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rFonts w:eastAsia="Times New Roman" w:cs="Arial"/>
          <w:b/>
          <w:noProof/>
          <w:color w:val="000000" w:themeColor="text1"/>
          <w:sz w:val="32"/>
          <w:szCs w:val="32"/>
          <w:lang w:val="en-US"/>
        </w:rPr>
      </w:pPr>
    </w:p>
    <w:p w:rsidR="001C192E" w:rsidRPr="00D108EE" w:rsidRDefault="001C192E" w:rsidP="001C192E">
      <w:pPr>
        <w:spacing w:after="0" w:line="240" w:lineRule="auto"/>
        <w:rPr>
          <w:rFonts w:eastAsia="Times New Roman" w:cs="Arial"/>
          <w:b/>
          <w:noProof/>
          <w:color w:val="000000" w:themeColor="text1"/>
          <w:sz w:val="32"/>
          <w:szCs w:val="32"/>
          <w:lang w:val="en-US"/>
        </w:rPr>
      </w:pPr>
    </w:p>
    <w:p w:rsidR="001C192E" w:rsidRPr="00D108EE" w:rsidRDefault="001C192E" w:rsidP="001C192E">
      <w:pPr>
        <w:spacing w:after="0" w:line="240" w:lineRule="auto"/>
        <w:ind w:right="284"/>
        <w:rPr>
          <w:rFonts w:eastAsia="Times New Roman" w:cs="Arial"/>
          <w:b/>
          <w:noProof/>
          <w:color w:val="000000" w:themeColor="text1"/>
          <w:sz w:val="32"/>
          <w:szCs w:val="32"/>
          <w:lang w:val="en-US"/>
        </w:rPr>
      </w:pPr>
      <w:bookmarkStart w:id="0" w:name="_Toc4056840"/>
      <w:r w:rsidRPr="00D108EE">
        <w:rPr>
          <w:rFonts w:eastAsia="Times New Roman" w:cs="Arial"/>
          <w:b/>
          <w:noProof/>
          <w:color w:val="000000" w:themeColor="text1"/>
          <w:sz w:val="32"/>
          <w:szCs w:val="32"/>
          <w:lang w:val="en-US"/>
        </w:rPr>
        <w:t>CROATIAN BANK FOR RECONSTRUCTION AND DEVELOPMENT</w:t>
      </w:r>
      <w:bookmarkEnd w:id="0"/>
    </w:p>
    <w:p w:rsidR="001C192E" w:rsidRPr="00D108EE" w:rsidRDefault="001C192E" w:rsidP="001C192E">
      <w:pPr>
        <w:spacing w:after="0" w:line="240" w:lineRule="auto"/>
        <w:ind w:right="284"/>
        <w:rPr>
          <w:rFonts w:eastAsia="Times New Roman" w:cs="Arial"/>
          <w:b/>
          <w:noProof/>
          <w:color w:val="000000" w:themeColor="text1"/>
          <w:sz w:val="32"/>
          <w:szCs w:val="32"/>
          <w:lang w:val="en-US"/>
        </w:rPr>
      </w:pPr>
    </w:p>
    <w:p w:rsidR="001C192E" w:rsidRPr="00D108EE" w:rsidRDefault="003D2EC1" w:rsidP="001C192E">
      <w:pPr>
        <w:spacing w:after="0" w:line="240" w:lineRule="auto"/>
        <w:ind w:right="284"/>
        <w:rPr>
          <w:rFonts w:eastAsia="Times New Roman" w:cs="Arial"/>
          <w:b/>
          <w:noProof/>
          <w:color w:val="000000" w:themeColor="text1"/>
          <w:sz w:val="32"/>
          <w:szCs w:val="32"/>
          <w:lang w:val="en-US"/>
        </w:rPr>
      </w:pPr>
      <w:r w:rsidRPr="003D2EC1">
        <w:rPr>
          <w:rFonts w:eastAsia="Times New Roman" w:cs="Arial"/>
          <w:b/>
          <w:noProof/>
          <w:color w:val="000000" w:themeColor="text1"/>
          <w:sz w:val="32"/>
          <w:szCs w:val="32"/>
          <w:lang w:val="en-US"/>
        </w:rPr>
        <w:t xml:space="preserve">Unaudited </w:t>
      </w:r>
      <w:r w:rsidR="001C192E" w:rsidRPr="00D108EE">
        <w:rPr>
          <w:rFonts w:eastAsia="Times New Roman" w:cs="Arial"/>
          <w:b/>
          <w:noProof/>
          <w:color w:val="000000" w:themeColor="text1"/>
          <w:sz w:val="32"/>
          <w:szCs w:val="32"/>
          <w:lang w:val="en-US"/>
        </w:rPr>
        <w:t xml:space="preserve">Condensed Separate and Consolidated Interim Financial Statements for the Period 1 January – </w:t>
      </w:r>
      <w:r w:rsidR="00A20A5A" w:rsidRPr="00D108EE">
        <w:rPr>
          <w:rFonts w:eastAsia="Times New Roman" w:cs="Arial"/>
          <w:b/>
          <w:noProof/>
          <w:color w:val="000000" w:themeColor="text1"/>
          <w:sz w:val="32"/>
          <w:szCs w:val="32"/>
          <w:lang w:val="en-US"/>
        </w:rPr>
        <w:t>3</w:t>
      </w:r>
      <w:r w:rsidR="00A20A5A">
        <w:rPr>
          <w:rFonts w:eastAsia="Times New Roman" w:cs="Arial"/>
          <w:b/>
          <w:noProof/>
          <w:color w:val="000000" w:themeColor="text1"/>
          <w:sz w:val="32"/>
          <w:szCs w:val="32"/>
          <w:lang w:val="en-US"/>
        </w:rPr>
        <w:t>0</w:t>
      </w:r>
      <w:r w:rsidR="00A20A5A" w:rsidRPr="00D108EE">
        <w:rPr>
          <w:rFonts w:eastAsia="Times New Roman" w:cs="Arial"/>
          <w:b/>
          <w:noProof/>
          <w:color w:val="000000" w:themeColor="text1"/>
          <w:sz w:val="32"/>
          <w:szCs w:val="32"/>
          <w:lang w:val="en-US"/>
        </w:rPr>
        <w:t xml:space="preserve"> </w:t>
      </w:r>
      <w:r w:rsidR="00795718">
        <w:rPr>
          <w:rFonts w:eastAsia="Times New Roman" w:cs="Arial"/>
          <w:b/>
          <w:noProof/>
          <w:color w:val="000000" w:themeColor="text1"/>
          <w:sz w:val="32"/>
          <w:szCs w:val="32"/>
          <w:lang w:val="en-US"/>
        </w:rPr>
        <w:t>September</w:t>
      </w:r>
      <w:r>
        <w:rPr>
          <w:rFonts w:eastAsia="Times New Roman" w:cs="Arial"/>
          <w:b/>
          <w:noProof/>
          <w:color w:val="000000" w:themeColor="text1"/>
          <w:sz w:val="32"/>
          <w:szCs w:val="32"/>
          <w:lang w:val="en-US"/>
        </w:rPr>
        <w:t xml:space="preserve"> </w:t>
      </w:r>
      <w:r w:rsidR="001C192E" w:rsidRPr="00D108EE">
        <w:rPr>
          <w:rFonts w:eastAsia="Times New Roman" w:cs="Arial"/>
          <w:b/>
          <w:noProof/>
          <w:color w:val="000000" w:themeColor="text1"/>
          <w:sz w:val="32"/>
          <w:szCs w:val="32"/>
          <w:lang w:val="en-US"/>
        </w:rPr>
        <w:t>2020</w:t>
      </w:r>
    </w:p>
    <w:p w:rsidR="001C192E" w:rsidRPr="00D108EE" w:rsidRDefault="001C192E" w:rsidP="001C192E">
      <w:pPr>
        <w:spacing w:after="0" w:line="240" w:lineRule="auto"/>
        <w:ind w:right="284"/>
        <w:rPr>
          <w:rFonts w:eastAsia="Times New Roman" w:cs="Arial"/>
          <w:b/>
          <w:noProof/>
          <w:color w:val="000000" w:themeColor="text1"/>
          <w:sz w:val="32"/>
          <w:szCs w:val="32"/>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3D2EC1">
      <w:pPr>
        <w:spacing w:after="0" w:line="240" w:lineRule="auto"/>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jc w:val="center"/>
        <w:rPr>
          <w:noProof/>
          <w:color w:val="000000" w:themeColor="text1"/>
          <w:lang w:val="en-US"/>
        </w:rPr>
      </w:pPr>
    </w:p>
    <w:p w:rsidR="001C192E" w:rsidRPr="00D108EE" w:rsidRDefault="001C192E" w:rsidP="001C192E">
      <w:pPr>
        <w:spacing w:after="0" w:line="240" w:lineRule="auto"/>
        <w:ind w:right="284"/>
        <w:jc w:val="center"/>
        <w:rPr>
          <w:rFonts w:eastAsia="Times New Roman" w:cs="Arial"/>
          <w:noProof/>
          <w:color w:val="000000" w:themeColor="text1"/>
          <w:szCs w:val="32"/>
          <w:lang w:val="en-US"/>
        </w:rPr>
        <w:sectPr w:rsidR="001C192E" w:rsidRPr="00D108EE">
          <w:footerReference w:type="default" r:id="rId8"/>
          <w:pgSz w:w="11906" w:h="16838"/>
          <w:pgMar w:top="1417" w:right="1417" w:bottom="1417" w:left="1417" w:header="708" w:footer="708" w:gutter="0"/>
          <w:cols w:space="708"/>
          <w:docGrid w:linePitch="360"/>
        </w:sectPr>
      </w:pPr>
      <w:r w:rsidRPr="00D108EE">
        <w:rPr>
          <w:rFonts w:eastAsia="Times New Roman" w:cs="Arial"/>
          <w:noProof/>
          <w:color w:val="000000" w:themeColor="text1"/>
          <w:szCs w:val="32"/>
          <w:lang w:val="en-US"/>
        </w:rPr>
        <w:t xml:space="preserve">Zagreb, </w:t>
      </w:r>
      <w:r w:rsidR="00795718" w:rsidRPr="002125D1">
        <w:rPr>
          <w:rFonts w:eastAsia="Times New Roman" w:cs="Arial"/>
          <w:noProof/>
          <w:color w:val="000000" w:themeColor="text1"/>
          <w:szCs w:val="32"/>
          <w:lang w:val="en-US"/>
        </w:rPr>
        <w:t>November</w:t>
      </w:r>
      <w:r w:rsidRPr="00D108EE">
        <w:rPr>
          <w:rFonts w:eastAsia="Times New Roman" w:cs="Arial"/>
          <w:noProof/>
          <w:color w:val="000000" w:themeColor="text1"/>
          <w:szCs w:val="32"/>
          <w:lang w:val="en-US"/>
        </w:rPr>
        <w:t xml:space="preserve"> 2020</w:t>
      </w:r>
    </w:p>
    <w:tbl>
      <w:tblPr>
        <w:tblW w:w="9487" w:type="dxa"/>
        <w:tblInd w:w="-132" w:type="dxa"/>
        <w:tblLook w:val="01E0" w:firstRow="1" w:lastRow="1" w:firstColumn="1" w:lastColumn="1" w:noHBand="0" w:noVBand="0"/>
      </w:tblPr>
      <w:tblGrid>
        <w:gridCol w:w="8429"/>
        <w:gridCol w:w="1058"/>
      </w:tblGrid>
      <w:tr w:rsidR="001C192E" w:rsidRPr="00D108EE" w:rsidTr="00DD1ECC">
        <w:tc>
          <w:tcPr>
            <w:tcW w:w="8429" w:type="dxa"/>
            <w:vAlign w:val="bottom"/>
          </w:tcPr>
          <w:p w:rsidR="001C192E" w:rsidRPr="00D108EE" w:rsidRDefault="001C192E" w:rsidP="001C192E">
            <w:pPr>
              <w:spacing w:before="120" w:after="0" w:line="240" w:lineRule="auto"/>
              <w:rPr>
                <w:rFonts w:cs="Arial"/>
                <w:noProof/>
                <w:color w:val="000000" w:themeColor="text1"/>
                <w:lang w:val="en-US"/>
              </w:rPr>
            </w:pPr>
          </w:p>
        </w:tc>
        <w:tc>
          <w:tcPr>
            <w:tcW w:w="1058" w:type="dxa"/>
            <w:vAlign w:val="bottom"/>
          </w:tcPr>
          <w:p w:rsidR="001C192E" w:rsidRPr="00D108EE" w:rsidRDefault="001C192E" w:rsidP="001C192E">
            <w:pPr>
              <w:spacing w:before="120" w:after="0" w:line="240" w:lineRule="auto"/>
              <w:jc w:val="right"/>
              <w:rPr>
                <w:rFonts w:cs="Arial"/>
                <w:noProof/>
                <w:color w:val="000000" w:themeColor="text1"/>
                <w:lang w:val="en-US"/>
              </w:rPr>
            </w:pPr>
            <w:r w:rsidRPr="00D108EE">
              <w:rPr>
                <w:rFonts w:cs="Arial"/>
                <w:noProof/>
                <w:color w:val="000000" w:themeColor="text1"/>
                <w:lang w:val="en-US"/>
              </w:rPr>
              <w:t>Page</w:t>
            </w:r>
          </w:p>
        </w:tc>
      </w:tr>
      <w:tr w:rsidR="001C192E" w:rsidRPr="00D108EE" w:rsidTr="00DD1ECC">
        <w:tc>
          <w:tcPr>
            <w:tcW w:w="8429" w:type="dxa"/>
            <w:vAlign w:val="bottom"/>
          </w:tcPr>
          <w:p w:rsidR="001C192E" w:rsidRPr="00D108EE" w:rsidRDefault="001C192E" w:rsidP="001C192E">
            <w:pPr>
              <w:spacing w:before="120" w:after="0" w:line="240" w:lineRule="auto"/>
              <w:rPr>
                <w:rFonts w:cs="Arial"/>
                <w:noProof/>
                <w:color w:val="000000" w:themeColor="text1"/>
                <w:lang w:val="en-US"/>
              </w:rPr>
            </w:pPr>
          </w:p>
        </w:tc>
        <w:tc>
          <w:tcPr>
            <w:tcW w:w="1058" w:type="dxa"/>
            <w:vAlign w:val="bottom"/>
          </w:tcPr>
          <w:p w:rsidR="001C192E" w:rsidRPr="00D108EE" w:rsidRDefault="001C192E" w:rsidP="001C192E">
            <w:pPr>
              <w:spacing w:before="120" w:after="0" w:line="240" w:lineRule="auto"/>
              <w:jc w:val="right"/>
              <w:rPr>
                <w:rFonts w:cs="Arial"/>
                <w:noProof/>
                <w:color w:val="000000" w:themeColor="text1"/>
                <w:lang w:val="en-US"/>
              </w:rPr>
            </w:pPr>
          </w:p>
        </w:tc>
      </w:tr>
      <w:tr w:rsidR="009913BA" w:rsidRPr="00D108EE" w:rsidTr="00DD1ECC">
        <w:trPr>
          <w:trHeight w:val="371"/>
        </w:trPr>
        <w:tc>
          <w:tcPr>
            <w:tcW w:w="8429" w:type="dxa"/>
            <w:vAlign w:val="bottom"/>
          </w:tcPr>
          <w:p w:rsidR="009913BA" w:rsidRPr="00D108EE" w:rsidRDefault="009913BA" w:rsidP="009913BA">
            <w:pPr>
              <w:spacing w:before="120" w:after="0" w:line="240" w:lineRule="auto"/>
              <w:rPr>
                <w:rFonts w:cs="Arial"/>
                <w:noProof/>
                <w:color w:val="000000" w:themeColor="text1"/>
                <w:lang w:val="en-US"/>
              </w:rPr>
            </w:pPr>
            <w:r w:rsidRPr="00D108EE">
              <w:rPr>
                <w:rFonts w:eastAsia="Times New Roman" w:cs="Arial"/>
                <w:noProof/>
                <w:color w:val="000000" w:themeColor="text1"/>
                <w:lang w:val="en-US"/>
              </w:rPr>
              <w:t>Responsibilities of the Management and Supervisory Boards for the preparation and approval of the condensed separate and consolidated interim financial statements</w:t>
            </w:r>
          </w:p>
        </w:tc>
        <w:tc>
          <w:tcPr>
            <w:tcW w:w="1058" w:type="dxa"/>
            <w:vAlign w:val="bottom"/>
          </w:tcPr>
          <w:p w:rsidR="009913BA" w:rsidRPr="00D108EE" w:rsidRDefault="009913BA" w:rsidP="009913BA">
            <w:pPr>
              <w:spacing w:before="120" w:after="0" w:line="240" w:lineRule="auto"/>
              <w:jc w:val="right"/>
              <w:rPr>
                <w:rFonts w:cs="Arial"/>
                <w:noProof/>
                <w:color w:val="000000" w:themeColor="text1"/>
                <w:lang w:val="en-US"/>
              </w:rPr>
            </w:pPr>
            <w:r w:rsidRPr="00FA3C9F">
              <w:rPr>
                <w:rFonts w:cs="Arial"/>
                <w:color w:val="000000" w:themeColor="text1"/>
              </w:rPr>
              <w:t>3</w:t>
            </w:r>
          </w:p>
        </w:tc>
      </w:tr>
      <w:tr w:rsidR="009913BA" w:rsidRPr="00D108EE" w:rsidTr="00DD1ECC">
        <w:tc>
          <w:tcPr>
            <w:tcW w:w="8429" w:type="dxa"/>
            <w:vAlign w:val="bottom"/>
          </w:tcPr>
          <w:p w:rsidR="009913BA" w:rsidRPr="00D108EE" w:rsidRDefault="009913BA" w:rsidP="009913BA">
            <w:pPr>
              <w:spacing w:before="120" w:after="0" w:line="240" w:lineRule="auto"/>
              <w:rPr>
                <w:rFonts w:cs="Arial"/>
                <w:noProof/>
                <w:color w:val="000000" w:themeColor="text1"/>
                <w:lang w:val="en-US"/>
              </w:rPr>
            </w:pPr>
          </w:p>
        </w:tc>
        <w:tc>
          <w:tcPr>
            <w:tcW w:w="1058" w:type="dxa"/>
            <w:vAlign w:val="bottom"/>
          </w:tcPr>
          <w:p w:rsidR="009913BA" w:rsidRPr="00D108EE" w:rsidRDefault="009913BA" w:rsidP="009913BA">
            <w:pPr>
              <w:spacing w:before="120" w:after="0" w:line="240" w:lineRule="auto"/>
              <w:jc w:val="right"/>
              <w:rPr>
                <w:rFonts w:cs="Arial"/>
                <w:noProof/>
                <w:color w:val="000000" w:themeColor="text1"/>
                <w:lang w:val="en-US"/>
              </w:rPr>
            </w:pPr>
          </w:p>
        </w:tc>
      </w:tr>
      <w:tr w:rsidR="00136465" w:rsidRPr="00D108EE" w:rsidTr="00DD1ECC">
        <w:trPr>
          <w:trHeight w:val="281"/>
        </w:trPr>
        <w:tc>
          <w:tcPr>
            <w:tcW w:w="8429" w:type="dxa"/>
            <w:vAlign w:val="bottom"/>
          </w:tcPr>
          <w:p w:rsidR="00136465" w:rsidRPr="00D108EE" w:rsidRDefault="00136465" w:rsidP="00136465">
            <w:pPr>
              <w:spacing w:before="120" w:after="0" w:line="240" w:lineRule="auto"/>
              <w:rPr>
                <w:rFonts w:cs="Arial"/>
                <w:noProof/>
                <w:color w:val="000000" w:themeColor="text1"/>
                <w:lang w:val="en-US"/>
              </w:rPr>
            </w:pPr>
            <w:r w:rsidRPr="00D108EE">
              <w:rPr>
                <w:rFonts w:eastAsia="Times New Roman" w:cs="Arial"/>
                <w:noProof/>
                <w:color w:val="000000" w:themeColor="text1"/>
                <w:lang w:val="en-US"/>
              </w:rPr>
              <w:t>Condensed Consolidated Interim Financial Statements of the Group:</w:t>
            </w:r>
          </w:p>
        </w:tc>
        <w:tc>
          <w:tcPr>
            <w:tcW w:w="1058" w:type="dxa"/>
            <w:vAlign w:val="bottom"/>
          </w:tcPr>
          <w:p w:rsidR="00136465" w:rsidRPr="002125D1" w:rsidRDefault="001E77B5" w:rsidP="00136465">
            <w:pPr>
              <w:spacing w:before="120" w:after="0" w:line="240" w:lineRule="auto"/>
              <w:jc w:val="right"/>
              <w:rPr>
                <w:rFonts w:cs="Arial"/>
                <w:noProof/>
                <w:color w:val="000000" w:themeColor="text1"/>
                <w:lang w:val="en-US"/>
              </w:rPr>
            </w:pPr>
            <w:r w:rsidRPr="002125D1">
              <w:rPr>
                <w:rFonts w:cs="Arial"/>
                <w:noProof/>
                <w:color w:val="000000" w:themeColor="text1"/>
                <w:lang w:val="en-US"/>
              </w:rPr>
              <w:t>4</w:t>
            </w:r>
          </w:p>
        </w:tc>
      </w:tr>
      <w:tr w:rsidR="00136465" w:rsidRPr="00D108EE" w:rsidTr="00DD1ECC">
        <w:trPr>
          <w:trHeight w:val="351"/>
        </w:trPr>
        <w:tc>
          <w:tcPr>
            <w:tcW w:w="8429" w:type="dxa"/>
            <w:vAlign w:val="bottom"/>
          </w:tcPr>
          <w:p w:rsidR="00136465" w:rsidRPr="00D108EE" w:rsidRDefault="00136465" w:rsidP="00136465">
            <w:pPr>
              <w:spacing w:before="120" w:after="0" w:line="240" w:lineRule="auto"/>
              <w:rPr>
                <w:rFonts w:cs="Arial"/>
                <w:noProof/>
                <w:color w:val="000000" w:themeColor="text1"/>
                <w:lang w:val="en-US"/>
              </w:rPr>
            </w:pPr>
            <w:r w:rsidRPr="00D108EE">
              <w:rPr>
                <w:rFonts w:cs="Arial"/>
                <w:noProof/>
                <w:color w:val="000000" w:themeColor="text1"/>
                <w:lang w:val="en-US"/>
              </w:rPr>
              <w:t>Statement of Profit or Loss</w:t>
            </w:r>
          </w:p>
        </w:tc>
        <w:tc>
          <w:tcPr>
            <w:tcW w:w="1058" w:type="dxa"/>
            <w:vAlign w:val="bottom"/>
          </w:tcPr>
          <w:p w:rsidR="00136465" w:rsidRPr="002125D1" w:rsidRDefault="001E77B5" w:rsidP="00136465">
            <w:pPr>
              <w:spacing w:before="120" w:after="0" w:line="240" w:lineRule="auto"/>
              <w:jc w:val="right"/>
              <w:rPr>
                <w:rFonts w:cs="Arial"/>
                <w:noProof/>
                <w:color w:val="000000" w:themeColor="text1"/>
                <w:lang w:val="en-US"/>
              </w:rPr>
            </w:pPr>
            <w:r w:rsidRPr="002125D1">
              <w:rPr>
                <w:rFonts w:cs="Arial"/>
                <w:noProof/>
                <w:color w:val="000000" w:themeColor="text1"/>
                <w:lang w:val="en-US"/>
              </w:rPr>
              <w:t>4</w:t>
            </w:r>
          </w:p>
        </w:tc>
      </w:tr>
      <w:tr w:rsidR="00136465" w:rsidRPr="00D108EE" w:rsidTr="00DD1ECC">
        <w:tc>
          <w:tcPr>
            <w:tcW w:w="8429" w:type="dxa"/>
            <w:vAlign w:val="bottom"/>
          </w:tcPr>
          <w:p w:rsidR="00136465" w:rsidRPr="00D108EE" w:rsidRDefault="00136465" w:rsidP="00136465">
            <w:pPr>
              <w:spacing w:before="120" w:after="0" w:line="240" w:lineRule="auto"/>
              <w:rPr>
                <w:rFonts w:cs="Arial"/>
                <w:noProof/>
                <w:color w:val="000000" w:themeColor="text1"/>
                <w:lang w:val="en-US"/>
              </w:rPr>
            </w:pPr>
          </w:p>
        </w:tc>
        <w:tc>
          <w:tcPr>
            <w:tcW w:w="1058" w:type="dxa"/>
            <w:vAlign w:val="bottom"/>
          </w:tcPr>
          <w:p w:rsidR="00136465" w:rsidRPr="002125D1" w:rsidRDefault="00136465" w:rsidP="00136465">
            <w:pPr>
              <w:spacing w:before="120" w:after="0" w:line="240" w:lineRule="auto"/>
              <w:jc w:val="right"/>
              <w:rPr>
                <w:rFonts w:cs="Arial"/>
                <w:noProof/>
                <w:color w:val="000000" w:themeColor="text1"/>
                <w:lang w:val="en-US"/>
              </w:rPr>
            </w:pPr>
          </w:p>
        </w:tc>
      </w:tr>
      <w:tr w:rsidR="00136465" w:rsidRPr="00D108EE" w:rsidTr="00DD1ECC">
        <w:tc>
          <w:tcPr>
            <w:tcW w:w="8429" w:type="dxa"/>
            <w:vAlign w:val="bottom"/>
          </w:tcPr>
          <w:p w:rsidR="00136465" w:rsidRPr="00D108EE" w:rsidRDefault="00136465" w:rsidP="00136465">
            <w:pPr>
              <w:spacing w:before="120" w:after="0" w:line="240" w:lineRule="auto"/>
              <w:rPr>
                <w:rFonts w:cs="Arial"/>
                <w:noProof/>
                <w:color w:val="000000" w:themeColor="text1"/>
                <w:lang w:val="en-US"/>
              </w:rPr>
            </w:pPr>
            <w:r w:rsidRPr="00D108EE">
              <w:rPr>
                <w:rFonts w:cs="Arial"/>
                <w:noProof/>
                <w:color w:val="000000" w:themeColor="text1"/>
                <w:lang w:val="en-US"/>
              </w:rPr>
              <w:t>Statement of Profit or Loss and Other Comprehensive Income</w:t>
            </w:r>
          </w:p>
        </w:tc>
        <w:tc>
          <w:tcPr>
            <w:tcW w:w="1058" w:type="dxa"/>
            <w:vAlign w:val="bottom"/>
          </w:tcPr>
          <w:p w:rsidR="00136465" w:rsidRPr="002125D1" w:rsidRDefault="001E77B5" w:rsidP="00136465">
            <w:pPr>
              <w:spacing w:before="120" w:after="0" w:line="240" w:lineRule="auto"/>
              <w:jc w:val="right"/>
              <w:rPr>
                <w:rFonts w:cs="Arial"/>
                <w:noProof/>
                <w:color w:val="000000" w:themeColor="text1"/>
                <w:lang w:val="en-US"/>
              </w:rPr>
            </w:pPr>
            <w:r w:rsidRPr="002125D1">
              <w:rPr>
                <w:rFonts w:cs="Arial"/>
                <w:noProof/>
                <w:color w:val="000000" w:themeColor="text1"/>
                <w:lang w:val="en-US"/>
              </w:rPr>
              <w:t>5</w:t>
            </w:r>
          </w:p>
        </w:tc>
      </w:tr>
      <w:tr w:rsidR="00136465" w:rsidRPr="00D108EE" w:rsidTr="00DD1ECC">
        <w:tc>
          <w:tcPr>
            <w:tcW w:w="8429" w:type="dxa"/>
            <w:vAlign w:val="bottom"/>
          </w:tcPr>
          <w:p w:rsidR="00136465" w:rsidRPr="00D108EE" w:rsidRDefault="00136465" w:rsidP="00136465">
            <w:pPr>
              <w:spacing w:before="120" w:after="0" w:line="240" w:lineRule="auto"/>
              <w:rPr>
                <w:rFonts w:cs="Arial"/>
                <w:noProof/>
                <w:color w:val="000000" w:themeColor="text1"/>
                <w:lang w:val="en-US"/>
              </w:rPr>
            </w:pPr>
          </w:p>
        </w:tc>
        <w:tc>
          <w:tcPr>
            <w:tcW w:w="1058" w:type="dxa"/>
            <w:vAlign w:val="bottom"/>
          </w:tcPr>
          <w:p w:rsidR="00136465" w:rsidRPr="002125D1" w:rsidRDefault="00136465" w:rsidP="00136465">
            <w:pPr>
              <w:spacing w:before="120" w:after="0" w:line="240" w:lineRule="auto"/>
              <w:jc w:val="right"/>
              <w:rPr>
                <w:rFonts w:cs="Arial"/>
                <w:noProof/>
                <w:color w:val="000000" w:themeColor="text1"/>
                <w:lang w:val="en-US"/>
              </w:rPr>
            </w:pPr>
          </w:p>
        </w:tc>
      </w:tr>
      <w:tr w:rsidR="00136465" w:rsidRPr="00D108EE" w:rsidTr="00623585">
        <w:tc>
          <w:tcPr>
            <w:tcW w:w="8429" w:type="dxa"/>
            <w:vAlign w:val="bottom"/>
          </w:tcPr>
          <w:p w:rsidR="00136465" w:rsidRPr="00D108EE" w:rsidRDefault="00136465" w:rsidP="00136465">
            <w:pPr>
              <w:spacing w:before="120" w:after="0" w:line="240" w:lineRule="auto"/>
              <w:rPr>
                <w:rFonts w:cs="Arial"/>
                <w:noProof/>
                <w:color w:val="000000" w:themeColor="text1"/>
                <w:lang w:val="en-US"/>
              </w:rPr>
            </w:pPr>
            <w:r w:rsidRPr="00D108EE">
              <w:rPr>
                <w:rFonts w:cs="Arial"/>
                <w:noProof/>
                <w:color w:val="000000" w:themeColor="text1"/>
                <w:lang w:val="en-US"/>
              </w:rPr>
              <w:t>Statement of Financial Position</w:t>
            </w:r>
          </w:p>
        </w:tc>
        <w:tc>
          <w:tcPr>
            <w:tcW w:w="1058" w:type="dxa"/>
            <w:shd w:val="clear" w:color="auto" w:fill="auto"/>
            <w:vAlign w:val="bottom"/>
          </w:tcPr>
          <w:p w:rsidR="00136465" w:rsidRPr="002125D1" w:rsidRDefault="001E77B5" w:rsidP="00136465">
            <w:pPr>
              <w:spacing w:before="120" w:after="0" w:line="240" w:lineRule="auto"/>
              <w:jc w:val="right"/>
              <w:rPr>
                <w:rFonts w:cs="Arial"/>
                <w:noProof/>
                <w:color w:val="000000" w:themeColor="text1"/>
                <w:lang w:val="en-US"/>
              </w:rPr>
            </w:pPr>
            <w:r w:rsidRPr="002125D1">
              <w:rPr>
                <w:rFonts w:cs="Arial"/>
                <w:noProof/>
                <w:color w:val="000000" w:themeColor="text1"/>
                <w:lang w:val="en-US"/>
              </w:rPr>
              <w:t>6</w:t>
            </w:r>
          </w:p>
        </w:tc>
      </w:tr>
      <w:tr w:rsidR="00136465" w:rsidRPr="00D108EE" w:rsidTr="00623585">
        <w:tc>
          <w:tcPr>
            <w:tcW w:w="8429" w:type="dxa"/>
            <w:vAlign w:val="bottom"/>
          </w:tcPr>
          <w:p w:rsidR="00136465" w:rsidRPr="00D108EE" w:rsidRDefault="00136465" w:rsidP="00136465">
            <w:pPr>
              <w:spacing w:before="120" w:after="0" w:line="240" w:lineRule="auto"/>
              <w:rPr>
                <w:rFonts w:cs="Arial"/>
                <w:noProof/>
                <w:color w:val="000000" w:themeColor="text1"/>
                <w:lang w:val="en-US"/>
              </w:rPr>
            </w:pPr>
          </w:p>
        </w:tc>
        <w:tc>
          <w:tcPr>
            <w:tcW w:w="1058" w:type="dxa"/>
            <w:shd w:val="clear" w:color="auto" w:fill="auto"/>
            <w:vAlign w:val="bottom"/>
          </w:tcPr>
          <w:p w:rsidR="00136465" w:rsidRPr="002125D1" w:rsidRDefault="00136465" w:rsidP="00136465">
            <w:pPr>
              <w:spacing w:before="120" w:after="0" w:line="240" w:lineRule="auto"/>
              <w:jc w:val="right"/>
              <w:rPr>
                <w:rFonts w:cs="Arial"/>
                <w:noProof/>
                <w:color w:val="000000" w:themeColor="text1"/>
                <w:lang w:val="en-US"/>
              </w:rPr>
            </w:pPr>
          </w:p>
        </w:tc>
      </w:tr>
      <w:tr w:rsidR="00136465" w:rsidRPr="00D108EE" w:rsidTr="00623585">
        <w:tc>
          <w:tcPr>
            <w:tcW w:w="8429" w:type="dxa"/>
            <w:vAlign w:val="bottom"/>
          </w:tcPr>
          <w:p w:rsidR="00136465" w:rsidRPr="00D108EE" w:rsidRDefault="00136465" w:rsidP="00136465">
            <w:pPr>
              <w:spacing w:before="120" w:after="0" w:line="240" w:lineRule="auto"/>
              <w:rPr>
                <w:rFonts w:cs="Arial"/>
                <w:noProof/>
                <w:color w:val="000000" w:themeColor="text1"/>
                <w:lang w:val="en-US"/>
              </w:rPr>
            </w:pPr>
            <w:r w:rsidRPr="00D108EE">
              <w:rPr>
                <w:rFonts w:cs="Arial"/>
                <w:noProof/>
                <w:color w:val="000000" w:themeColor="text1"/>
                <w:lang w:val="en-US"/>
              </w:rPr>
              <w:t>Statement of Cash Flows</w:t>
            </w:r>
          </w:p>
        </w:tc>
        <w:tc>
          <w:tcPr>
            <w:tcW w:w="1058" w:type="dxa"/>
            <w:shd w:val="clear" w:color="auto" w:fill="auto"/>
            <w:vAlign w:val="bottom"/>
          </w:tcPr>
          <w:p w:rsidR="00136465" w:rsidRPr="002125D1" w:rsidRDefault="001E77B5" w:rsidP="00136465">
            <w:pPr>
              <w:spacing w:before="120" w:after="0" w:line="240" w:lineRule="auto"/>
              <w:jc w:val="right"/>
              <w:rPr>
                <w:rFonts w:cs="Arial"/>
                <w:noProof/>
                <w:color w:val="000000" w:themeColor="text1"/>
                <w:lang w:val="en-US"/>
              </w:rPr>
            </w:pPr>
            <w:r w:rsidRPr="002125D1">
              <w:rPr>
                <w:rFonts w:cs="Arial"/>
                <w:noProof/>
                <w:color w:val="000000" w:themeColor="text1"/>
                <w:lang w:val="en-US"/>
              </w:rPr>
              <w:t>7</w:t>
            </w:r>
          </w:p>
        </w:tc>
      </w:tr>
      <w:tr w:rsidR="00136465" w:rsidRPr="00D108EE" w:rsidTr="00623585">
        <w:tc>
          <w:tcPr>
            <w:tcW w:w="8429" w:type="dxa"/>
            <w:vAlign w:val="bottom"/>
          </w:tcPr>
          <w:p w:rsidR="00136465" w:rsidRPr="00D108EE" w:rsidRDefault="00136465" w:rsidP="00136465">
            <w:pPr>
              <w:spacing w:before="120" w:after="0" w:line="240" w:lineRule="auto"/>
              <w:rPr>
                <w:rFonts w:cs="Arial"/>
                <w:noProof/>
                <w:color w:val="000000" w:themeColor="text1"/>
                <w:lang w:val="en-US"/>
              </w:rPr>
            </w:pPr>
          </w:p>
        </w:tc>
        <w:tc>
          <w:tcPr>
            <w:tcW w:w="1058" w:type="dxa"/>
            <w:shd w:val="clear" w:color="auto" w:fill="auto"/>
            <w:vAlign w:val="bottom"/>
          </w:tcPr>
          <w:p w:rsidR="00136465" w:rsidRPr="002125D1" w:rsidRDefault="00136465" w:rsidP="00136465">
            <w:pPr>
              <w:spacing w:before="120" w:after="0" w:line="240" w:lineRule="auto"/>
              <w:jc w:val="right"/>
              <w:rPr>
                <w:rFonts w:cs="Arial"/>
                <w:noProof/>
                <w:color w:val="000000" w:themeColor="text1"/>
                <w:lang w:val="en-US"/>
              </w:rPr>
            </w:pPr>
          </w:p>
        </w:tc>
      </w:tr>
      <w:tr w:rsidR="00136465" w:rsidRPr="00D108EE" w:rsidTr="00623585">
        <w:tc>
          <w:tcPr>
            <w:tcW w:w="8429" w:type="dxa"/>
            <w:vAlign w:val="bottom"/>
          </w:tcPr>
          <w:p w:rsidR="00136465" w:rsidRPr="00D108EE" w:rsidRDefault="00136465" w:rsidP="00136465">
            <w:pPr>
              <w:spacing w:before="120" w:after="0" w:line="240" w:lineRule="auto"/>
              <w:rPr>
                <w:rFonts w:cs="Arial"/>
                <w:noProof/>
                <w:color w:val="000000" w:themeColor="text1"/>
                <w:lang w:val="en-US"/>
              </w:rPr>
            </w:pPr>
            <w:r w:rsidRPr="00D108EE">
              <w:rPr>
                <w:rFonts w:cs="Arial"/>
                <w:noProof/>
                <w:color w:val="000000" w:themeColor="text1"/>
                <w:lang w:val="en-US"/>
              </w:rPr>
              <w:t>Statement of Changes in Equity</w:t>
            </w:r>
          </w:p>
        </w:tc>
        <w:tc>
          <w:tcPr>
            <w:tcW w:w="1058" w:type="dxa"/>
            <w:shd w:val="clear" w:color="auto" w:fill="auto"/>
            <w:vAlign w:val="bottom"/>
          </w:tcPr>
          <w:p w:rsidR="00136465" w:rsidRPr="002125D1" w:rsidRDefault="001E77B5" w:rsidP="00136465">
            <w:pPr>
              <w:spacing w:before="120" w:after="0" w:line="240" w:lineRule="auto"/>
              <w:jc w:val="right"/>
              <w:rPr>
                <w:rFonts w:cs="Arial"/>
                <w:noProof/>
                <w:color w:val="000000" w:themeColor="text1"/>
                <w:lang w:val="en-US"/>
              </w:rPr>
            </w:pPr>
            <w:r w:rsidRPr="002125D1">
              <w:rPr>
                <w:rFonts w:cs="Arial"/>
                <w:noProof/>
                <w:color w:val="000000" w:themeColor="text1"/>
                <w:lang w:val="en-US"/>
              </w:rPr>
              <w:t>8</w:t>
            </w:r>
          </w:p>
        </w:tc>
      </w:tr>
      <w:tr w:rsidR="00136465" w:rsidRPr="00D108EE" w:rsidTr="00623585">
        <w:tc>
          <w:tcPr>
            <w:tcW w:w="8429" w:type="dxa"/>
            <w:vAlign w:val="bottom"/>
          </w:tcPr>
          <w:p w:rsidR="00136465" w:rsidRPr="00D108EE" w:rsidRDefault="00136465" w:rsidP="00136465">
            <w:pPr>
              <w:spacing w:before="120" w:after="0" w:line="240" w:lineRule="auto"/>
              <w:rPr>
                <w:rFonts w:cs="Arial"/>
                <w:noProof/>
                <w:color w:val="000000" w:themeColor="text1"/>
                <w:lang w:val="en-US"/>
              </w:rPr>
            </w:pPr>
          </w:p>
        </w:tc>
        <w:tc>
          <w:tcPr>
            <w:tcW w:w="1058" w:type="dxa"/>
            <w:shd w:val="clear" w:color="auto" w:fill="auto"/>
            <w:vAlign w:val="bottom"/>
          </w:tcPr>
          <w:p w:rsidR="00136465" w:rsidRPr="002125D1" w:rsidRDefault="00136465" w:rsidP="00136465">
            <w:pPr>
              <w:spacing w:before="120" w:after="0" w:line="240" w:lineRule="auto"/>
              <w:jc w:val="right"/>
              <w:rPr>
                <w:rFonts w:cs="Arial"/>
                <w:noProof/>
                <w:color w:val="000000" w:themeColor="text1"/>
                <w:lang w:val="en-US"/>
              </w:rPr>
            </w:pPr>
          </w:p>
        </w:tc>
      </w:tr>
      <w:tr w:rsidR="00136465" w:rsidRPr="00D108EE" w:rsidTr="00623585">
        <w:tc>
          <w:tcPr>
            <w:tcW w:w="8429" w:type="dxa"/>
            <w:vAlign w:val="bottom"/>
          </w:tcPr>
          <w:p w:rsidR="00136465" w:rsidRPr="00D108EE" w:rsidRDefault="00136465" w:rsidP="00136465">
            <w:pPr>
              <w:spacing w:before="120" w:after="0" w:line="240" w:lineRule="auto"/>
              <w:rPr>
                <w:rFonts w:cs="Arial"/>
                <w:noProof/>
                <w:color w:val="000000" w:themeColor="text1"/>
                <w:lang w:val="en-US"/>
              </w:rPr>
            </w:pPr>
            <w:r w:rsidRPr="00D108EE">
              <w:rPr>
                <w:rFonts w:eastAsia="Times New Roman" w:cs="Arial"/>
                <w:noProof/>
                <w:color w:val="000000" w:themeColor="text1"/>
                <w:lang w:val="en-US"/>
              </w:rPr>
              <w:t>Condensed Separate Interim Financial Statements of the Bank:</w:t>
            </w:r>
          </w:p>
        </w:tc>
        <w:tc>
          <w:tcPr>
            <w:tcW w:w="1058" w:type="dxa"/>
            <w:shd w:val="clear" w:color="auto" w:fill="auto"/>
            <w:vAlign w:val="bottom"/>
          </w:tcPr>
          <w:p w:rsidR="00136465" w:rsidRPr="002125D1" w:rsidRDefault="001E77B5" w:rsidP="00136465">
            <w:pPr>
              <w:spacing w:before="120" w:after="0" w:line="240" w:lineRule="auto"/>
              <w:jc w:val="right"/>
              <w:rPr>
                <w:rFonts w:cs="Arial"/>
                <w:noProof/>
                <w:color w:val="000000" w:themeColor="text1"/>
                <w:lang w:val="en-US"/>
              </w:rPr>
            </w:pPr>
            <w:r w:rsidRPr="002125D1">
              <w:rPr>
                <w:rFonts w:cs="Arial"/>
                <w:noProof/>
                <w:color w:val="000000" w:themeColor="text1"/>
                <w:lang w:val="en-US"/>
              </w:rPr>
              <w:t>9</w:t>
            </w:r>
          </w:p>
        </w:tc>
      </w:tr>
      <w:tr w:rsidR="00136465" w:rsidRPr="00D108EE" w:rsidTr="00623585">
        <w:tc>
          <w:tcPr>
            <w:tcW w:w="8429" w:type="dxa"/>
            <w:vAlign w:val="bottom"/>
          </w:tcPr>
          <w:p w:rsidR="00136465" w:rsidRPr="00D108EE" w:rsidRDefault="00136465" w:rsidP="00136465">
            <w:pPr>
              <w:spacing w:before="120" w:after="0" w:line="240" w:lineRule="auto"/>
              <w:rPr>
                <w:rFonts w:cs="Arial"/>
                <w:noProof/>
                <w:color w:val="000000" w:themeColor="text1"/>
                <w:lang w:val="en-US"/>
              </w:rPr>
            </w:pPr>
            <w:r w:rsidRPr="00D108EE">
              <w:rPr>
                <w:rFonts w:eastAsia="Times New Roman" w:cs="Arial"/>
                <w:noProof/>
                <w:color w:val="000000" w:themeColor="text1"/>
                <w:lang w:val="en-US"/>
              </w:rPr>
              <w:t>Statement of Profit or Loss</w:t>
            </w:r>
          </w:p>
        </w:tc>
        <w:tc>
          <w:tcPr>
            <w:tcW w:w="1058" w:type="dxa"/>
            <w:shd w:val="clear" w:color="auto" w:fill="auto"/>
            <w:vAlign w:val="bottom"/>
          </w:tcPr>
          <w:p w:rsidR="00136465" w:rsidRPr="002125D1" w:rsidRDefault="001E77B5" w:rsidP="00136465">
            <w:pPr>
              <w:spacing w:before="120" w:after="0" w:line="240" w:lineRule="auto"/>
              <w:jc w:val="right"/>
              <w:rPr>
                <w:rFonts w:cs="Arial"/>
                <w:noProof/>
                <w:color w:val="000000" w:themeColor="text1"/>
                <w:lang w:val="en-US"/>
              </w:rPr>
            </w:pPr>
            <w:r w:rsidRPr="002125D1">
              <w:rPr>
                <w:rFonts w:cs="Arial"/>
                <w:noProof/>
                <w:color w:val="000000" w:themeColor="text1"/>
                <w:lang w:val="en-US"/>
              </w:rPr>
              <w:t>9</w:t>
            </w:r>
          </w:p>
        </w:tc>
      </w:tr>
      <w:tr w:rsidR="00136465" w:rsidRPr="00D108EE" w:rsidTr="00DD1ECC">
        <w:tc>
          <w:tcPr>
            <w:tcW w:w="8429" w:type="dxa"/>
            <w:vAlign w:val="bottom"/>
          </w:tcPr>
          <w:p w:rsidR="00136465" w:rsidRPr="00D108EE" w:rsidRDefault="00136465" w:rsidP="00136465">
            <w:pPr>
              <w:spacing w:before="120" w:after="0" w:line="240" w:lineRule="auto"/>
              <w:rPr>
                <w:rFonts w:cs="Arial"/>
                <w:noProof/>
                <w:color w:val="000000" w:themeColor="text1"/>
                <w:lang w:val="en-US"/>
              </w:rPr>
            </w:pPr>
          </w:p>
        </w:tc>
        <w:tc>
          <w:tcPr>
            <w:tcW w:w="1058" w:type="dxa"/>
            <w:vAlign w:val="bottom"/>
          </w:tcPr>
          <w:p w:rsidR="00136465" w:rsidRPr="002125D1" w:rsidRDefault="00136465" w:rsidP="00136465">
            <w:pPr>
              <w:spacing w:before="120" w:after="0" w:line="240" w:lineRule="auto"/>
              <w:jc w:val="right"/>
              <w:rPr>
                <w:rFonts w:cs="Arial"/>
                <w:noProof/>
                <w:color w:val="000000" w:themeColor="text1"/>
                <w:lang w:val="en-US"/>
              </w:rPr>
            </w:pPr>
          </w:p>
        </w:tc>
      </w:tr>
      <w:tr w:rsidR="00136465" w:rsidRPr="00D108EE" w:rsidTr="00DD1ECC">
        <w:tc>
          <w:tcPr>
            <w:tcW w:w="8429" w:type="dxa"/>
            <w:vAlign w:val="bottom"/>
          </w:tcPr>
          <w:p w:rsidR="00136465" w:rsidRPr="00D108EE" w:rsidRDefault="00136465" w:rsidP="00136465">
            <w:pPr>
              <w:spacing w:before="120" w:after="0" w:line="240" w:lineRule="auto"/>
              <w:rPr>
                <w:rFonts w:cs="Arial"/>
                <w:noProof/>
                <w:color w:val="000000" w:themeColor="text1"/>
                <w:lang w:val="en-US"/>
              </w:rPr>
            </w:pPr>
            <w:r w:rsidRPr="00D108EE">
              <w:rPr>
                <w:rFonts w:cs="Arial"/>
                <w:noProof/>
                <w:color w:val="000000" w:themeColor="text1"/>
                <w:lang w:val="en-US"/>
              </w:rPr>
              <w:t>Statement of Profit or Loss and Other Comprehensive Income</w:t>
            </w:r>
          </w:p>
        </w:tc>
        <w:tc>
          <w:tcPr>
            <w:tcW w:w="1058" w:type="dxa"/>
            <w:vAlign w:val="bottom"/>
          </w:tcPr>
          <w:p w:rsidR="00136465" w:rsidRPr="002125D1" w:rsidRDefault="001E77B5" w:rsidP="00136465">
            <w:pPr>
              <w:spacing w:before="120" w:after="0" w:line="240" w:lineRule="auto"/>
              <w:jc w:val="right"/>
              <w:rPr>
                <w:rFonts w:cs="Arial"/>
                <w:noProof/>
                <w:color w:val="000000" w:themeColor="text1"/>
                <w:lang w:val="en-US"/>
              </w:rPr>
            </w:pPr>
            <w:r w:rsidRPr="002125D1">
              <w:rPr>
                <w:rFonts w:cs="Arial"/>
                <w:noProof/>
                <w:color w:val="000000" w:themeColor="text1"/>
                <w:lang w:val="en-US"/>
              </w:rPr>
              <w:t>10</w:t>
            </w:r>
          </w:p>
        </w:tc>
      </w:tr>
      <w:tr w:rsidR="00136465" w:rsidRPr="00D108EE" w:rsidTr="00DD1ECC">
        <w:tc>
          <w:tcPr>
            <w:tcW w:w="8429" w:type="dxa"/>
            <w:vAlign w:val="bottom"/>
          </w:tcPr>
          <w:p w:rsidR="00136465" w:rsidRPr="00D108EE" w:rsidRDefault="00136465" w:rsidP="00136465">
            <w:pPr>
              <w:spacing w:before="120" w:after="0" w:line="240" w:lineRule="auto"/>
              <w:rPr>
                <w:rFonts w:cs="Arial"/>
                <w:noProof/>
                <w:color w:val="000000" w:themeColor="text1"/>
                <w:lang w:val="en-US"/>
              </w:rPr>
            </w:pPr>
          </w:p>
        </w:tc>
        <w:tc>
          <w:tcPr>
            <w:tcW w:w="1058" w:type="dxa"/>
            <w:vAlign w:val="bottom"/>
          </w:tcPr>
          <w:p w:rsidR="00136465" w:rsidRPr="002125D1" w:rsidRDefault="00136465" w:rsidP="00136465">
            <w:pPr>
              <w:spacing w:before="120" w:after="0" w:line="240" w:lineRule="auto"/>
              <w:jc w:val="right"/>
              <w:rPr>
                <w:rFonts w:cs="Arial"/>
                <w:noProof/>
                <w:color w:val="000000" w:themeColor="text1"/>
                <w:lang w:val="en-US"/>
              </w:rPr>
            </w:pPr>
          </w:p>
        </w:tc>
      </w:tr>
      <w:tr w:rsidR="00136465" w:rsidRPr="00D108EE" w:rsidTr="00DD1ECC">
        <w:tc>
          <w:tcPr>
            <w:tcW w:w="8429" w:type="dxa"/>
            <w:vAlign w:val="bottom"/>
          </w:tcPr>
          <w:p w:rsidR="00136465" w:rsidRPr="00D108EE" w:rsidRDefault="00136465" w:rsidP="00136465">
            <w:pPr>
              <w:spacing w:before="120" w:after="0" w:line="240" w:lineRule="auto"/>
              <w:rPr>
                <w:rFonts w:cs="Arial"/>
                <w:noProof/>
                <w:color w:val="000000" w:themeColor="text1"/>
                <w:lang w:val="en-US"/>
              </w:rPr>
            </w:pPr>
            <w:r w:rsidRPr="00D108EE">
              <w:rPr>
                <w:rFonts w:cs="Arial"/>
                <w:noProof/>
                <w:color w:val="000000" w:themeColor="text1"/>
                <w:lang w:val="en-US"/>
              </w:rPr>
              <w:t>Statement of Financial Position</w:t>
            </w:r>
          </w:p>
        </w:tc>
        <w:tc>
          <w:tcPr>
            <w:tcW w:w="1058" w:type="dxa"/>
            <w:vAlign w:val="bottom"/>
          </w:tcPr>
          <w:p w:rsidR="00136465" w:rsidRPr="002125D1" w:rsidRDefault="001E77B5" w:rsidP="00136465">
            <w:pPr>
              <w:spacing w:before="120" w:after="0" w:line="240" w:lineRule="auto"/>
              <w:jc w:val="right"/>
              <w:rPr>
                <w:rFonts w:cs="Arial"/>
                <w:noProof/>
                <w:color w:val="000000" w:themeColor="text1"/>
                <w:lang w:val="en-US"/>
              </w:rPr>
            </w:pPr>
            <w:r w:rsidRPr="002125D1">
              <w:rPr>
                <w:rFonts w:cs="Arial"/>
                <w:noProof/>
                <w:color w:val="000000" w:themeColor="text1"/>
                <w:lang w:val="en-US"/>
              </w:rPr>
              <w:t>11</w:t>
            </w:r>
          </w:p>
        </w:tc>
      </w:tr>
      <w:tr w:rsidR="00136465" w:rsidRPr="00D108EE" w:rsidTr="00DD1ECC">
        <w:tc>
          <w:tcPr>
            <w:tcW w:w="8429" w:type="dxa"/>
            <w:vAlign w:val="bottom"/>
          </w:tcPr>
          <w:p w:rsidR="00136465" w:rsidRPr="00D108EE" w:rsidRDefault="00136465" w:rsidP="00136465">
            <w:pPr>
              <w:spacing w:before="120" w:after="0" w:line="240" w:lineRule="auto"/>
              <w:rPr>
                <w:rFonts w:cs="Arial"/>
                <w:noProof/>
                <w:color w:val="000000" w:themeColor="text1"/>
                <w:lang w:val="en-US"/>
              </w:rPr>
            </w:pPr>
          </w:p>
        </w:tc>
        <w:tc>
          <w:tcPr>
            <w:tcW w:w="1058" w:type="dxa"/>
            <w:vAlign w:val="bottom"/>
          </w:tcPr>
          <w:p w:rsidR="00136465" w:rsidRPr="002125D1" w:rsidRDefault="00136465" w:rsidP="00136465">
            <w:pPr>
              <w:spacing w:before="120" w:after="0" w:line="240" w:lineRule="auto"/>
              <w:jc w:val="right"/>
              <w:rPr>
                <w:rFonts w:cs="Arial"/>
                <w:noProof/>
                <w:color w:val="000000" w:themeColor="text1"/>
                <w:lang w:val="en-US"/>
              </w:rPr>
            </w:pPr>
          </w:p>
        </w:tc>
      </w:tr>
      <w:tr w:rsidR="00136465" w:rsidRPr="00D108EE" w:rsidTr="00DD1ECC">
        <w:tc>
          <w:tcPr>
            <w:tcW w:w="8429" w:type="dxa"/>
            <w:vAlign w:val="bottom"/>
          </w:tcPr>
          <w:p w:rsidR="00136465" w:rsidRPr="00D108EE" w:rsidRDefault="00136465" w:rsidP="00136465">
            <w:pPr>
              <w:spacing w:before="120" w:after="0" w:line="240" w:lineRule="auto"/>
              <w:rPr>
                <w:rFonts w:cs="Arial"/>
                <w:noProof/>
                <w:color w:val="000000" w:themeColor="text1"/>
                <w:lang w:val="en-US"/>
              </w:rPr>
            </w:pPr>
            <w:r w:rsidRPr="00D108EE">
              <w:rPr>
                <w:rFonts w:cs="Arial"/>
                <w:noProof/>
                <w:color w:val="000000" w:themeColor="text1"/>
                <w:lang w:val="en-US"/>
              </w:rPr>
              <w:t>Statement of Cash Flows</w:t>
            </w:r>
          </w:p>
        </w:tc>
        <w:tc>
          <w:tcPr>
            <w:tcW w:w="1058" w:type="dxa"/>
            <w:vAlign w:val="bottom"/>
          </w:tcPr>
          <w:p w:rsidR="00136465" w:rsidRPr="002125D1" w:rsidRDefault="001E77B5" w:rsidP="00136465">
            <w:pPr>
              <w:spacing w:before="120" w:after="0" w:line="240" w:lineRule="auto"/>
              <w:jc w:val="right"/>
              <w:rPr>
                <w:rFonts w:cs="Arial"/>
                <w:noProof/>
                <w:color w:val="000000" w:themeColor="text1"/>
                <w:lang w:val="en-US"/>
              </w:rPr>
            </w:pPr>
            <w:r w:rsidRPr="002125D1">
              <w:rPr>
                <w:rFonts w:cs="Arial"/>
                <w:noProof/>
                <w:color w:val="000000" w:themeColor="text1"/>
                <w:lang w:val="en-US"/>
              </w:rPr>
              <w:t>12</w:t>
            </w:r>
          </w:p>
        </w:tc>
      </w:tr>
      <w:tr w:rsidR="00136465" w:rsidRPr="00D108EE" w:rsidTr="00DD1ECC">
        <w:tc>
          <w:tcPr>
            <w:tcW w:w="8429" w:type="dxa"/>
            <w:vAlign w:val="bottom"/>
          </w:tcPr>
          <w:p w:rsidR="00136465" w:rsidRPr="00D108EE" w:rsidRDefault="00136465" w:rsidP="00136465">
            <w:pPr>
              <w:spacing w:before="120" w:after="0" w:line="240" w:lineRule="auto"/>
              <w:rPr>
                <w:rFonts w:cs="Arial"/>
                <w:noProof/>
                <w:color w:val="000000" w:themeColor="text1"/>
                <w:lang w:val="en-US"/>
              </w:rPr>
            </w:pPr>
          </w:p>
        </w:tc>
        <w:tc>
          <w:tcPr>
            <w:tcW w:w="1058" w:type="dxa"/>
            <w:vAlign w:val="bottom"/>
          </w:tcPr>
          <w:p w:rsidR="00136465" w:rsidRPr="002125D1" w:rsidRDefault="00136465" w:rsidP="00136465">
            <w:pPr>
              <w:spacing w:before="120" w:after="0" w:line="240" w:lineRule="auto"/>
              <w:jc w:val="right"/>
              <w:rPr>
                <w:rFonts w:cs="Arial"/>
                <w:noProof/>
                <w:color w:val="000000" w:themeColor="text1"/>
                <w:lang w:val="en-US"/>
              </w:rPr>
            </w:pPr>
          </w:p>
        </w:tc>
      </w:tr>
      <w:tr w:rsidR="00136465" w:rsidRPr="00D108EE" w:rsidTr="00DD1ECC">
        <w:tc>
          <w:tcPr>
            <w:tcW w:w="8429" w:type="dxa"/>
            <w:vAlign w:val="bottom"/>
          </w:tcPr>
          <w:p w:rsidR="00136465" w:rsidRPr="00D108EE" w:rsidRDefault="00136465" w:rsidP="00136465">
            <w:pPr>
              <w:spacing w:before="120" w:after="0" w:line="240" w:lineRule="auto"/>
              <w:rPr>
                <w:rFonts w:cs="Arial"/>
                <w:noProof/>
                <w:color w:val="000000" w:themeColor="text1"/>
                <w:lang w:val="en-US"/>
              </w:rPr>
            </w:pPr>
            <w:r w:rsidRPr="00D108EE">
              <w:rPr>
                <w:rFonts w:cs="Arial"/>
                <w:noProof/>
                <w:color w:val="000000" w:themeColor="text1"/>
                <w:lang w:val="en-US"/>
              </w:rPr>
              <w:t>Statement of Changes in Equity</w:t>
            </w:r>
          </w:p>
        </w:tc>
        <w:tc>
          <w:tcPr>
            <w:tcW w:w="1058" w:type="dxa"/>
            <w:vAlign w:val="bottom"/>
          </w:tcPr>
          <w:p w:rsidR="00136465" w:rsidRPr="002125D1" w:rsidRDefault="001E77B5" w:rsidP="00136465">
            <w:pPr>
              <w:spacing w:before="120" w:after="0" w:line="240" w:lineRule="auto"/>
              <w:jc w:val="right"/>
              <w:rPr>
                <w:rFonts w:cs="Arial"/>
                <w:noProof/>
                <w:color w:val="000000" w:themeColor="text1"/>
                <w:lang w:val="en-US"/>
              </w:rPr>
            </w:pPr>
            <w:r w:rsidRPr="002125D1">
              <w:rPr>
                <w:rFonts w:cs="Arial"/>
                <w:noProof/>
                <w:color w:val="000000" w:themeColor="text1"/>
                <w:lang w:val="en-US"/>
              </w:rPr>
              <w:t>13</w:t>
            </w:r>
          </w:p>
        </w:tc>
      </w:tr>
      <w:tr w:rsidR="00136465" w:rsidRPr="00D108EE" w:rsidTr="00DD1ECC">
        <w:tc>
          <w:tcPr>
            <w:tcW w:w="8429" w:type="dxa"/>
            <w:vAlign w:val="bottom"/>
          </w:tcPr>
          <w:p w:rsidR="00136465" w:rsidRPr="00D108EE" w:rsidRDefault="00136465" w:rsidP="00136465">
            <w:pPr>
              <w:spacing w:before="120" w:after="0" w:line="240" w:lineRule="auto"/>
              <w:rPr>
                <w:rFonts w:cs="Arial"/>
                <w:noProof/>
                <w:color w:val="000000" w:themeColor="text1"/>
                <w:lang w:val="en-US"/>
              </w:rPr>
            </w:pPr>
          </w:p>
        </w:tc>
        <w:tc>
          <w:tcPr>
            <w:tcW w:w="1058" w:type="dxa"/>
            <w:vAlign w:val="bottom"/>
          </w:tcPr>
          <w:p w:rsidR="00136465" w:rsidRPr="002125D1" w:rsidRDefault="00136465" w:rsidP="00136465">
            <w:pPr>
              <w:spacing w:before="120" w:after="0" w:line="240" w:lineRule="auto"/>
              <w:jc w:val="right"/>
              <w:rPr>
                <w:rFonts w:cs="Arial"/>
                <w:noProof/>
                <w:color w:val="000000" w:themeColor="text1"/>
                <w:lang w:val="en-US"/>
              </w:rPr>
            </w:pPr>
          </w:p>
        </w:tc>
      </w:tr>
      <w:tr w:rsidR="00136465" w:rsidRPr="00D108EE" w:rsidTr="00DD1ECC">
        <w:tc>
          <w:tcPr>
            <w:tcW w:w="8429" w:type="dxa"/>
            <w:vAlign w:val="bottom"/>
          </w:tcPr>
          <w:p w:rsidR="00136465" w:rsidRPr="00D108EE" w:rsidRDefault="00136465" w:rsidP="00136465">
            <w:pPr>
              <w:spacing w:after="0" w:line="320" w:lineRule="exact"/>
              <w:rPr>
                <w:rFonts w:eastAsia="Times New Roman" w:cstheme="minorHAnsi"/>
                <w:noProof/>
                <w:color w:val="000000" w:themeColor="text1"/>
                <w:lang w:val="en-US"/>
              </w:rPr>
            </w:pPr>
            <w:r w:rsidRPr="00D108EE">
              <w:rPr>
                <w:rFonts w:eastAsia="Times New Roman" w:cstheme="minorHAnsi"/>
                <w:noProof/>
                <w:color w:val="000000" w:themeColor="text1"/>
                <w:lang w:val="en-US"/>
              </w:rPr>
              <w:t xml:space="preserve">Notes to the Condensed Interim Financial Statements which include significant accounting policies and other explanations </w:t>
            </w:r>
          </w:p>
        </w:tc>
        <w:tc>
          <w:tcPr>
            <w:tcW w:w="1058" w:type="dxa"/>
            <w:shd w:val="clear" w:color="auto" w:fill="auto"/>
            <w:vAlign w:val="bottom"/>
          </w:tcPr>
          <w:p w:rsidR="00136465" w:rsidRPr="002125D1" w:rsidRDefault="001E77B5" w:rsidP="00136465">
            <w:pPr>
              <w:spacing w:before="120" w:after="0" w:line="240" w:lineRule="auto"/>
              <w:jc w:val="right"/>
              <w:rPr>
                <w:rFonts w:cs="Arial"/>
                <w:noProof/>
                <w:color w:val="000000" w:themeColor="text1"/>
                <w:lang w:val="en-US"/>
              </w:rPr>
            </w:pPr>
            <w:r w:rsidRPr="002125D1">
              <w:rPr>
                <w:rFonts w:cs="Arial"/>
                <w:noProof/>
                <w:color w:val="000000" w:themeColor="text1"/>
                <w:lang w:val="en-US"/>
              </w:rPr>
              <w:t xml:space="preserve">14- </w:t>
            </w:r>
            <w:r w:rsidR="003C5745" w:rsidRPr="002125D1">
              <w:rPr>
                <w:rFonts w:cs="Arial"/>
                <w:noProof/>
                <w:color w:val="000000" w:themeColor="text1"/>
                <w:lang w:val="en-US"/>
              </w:rPr>
              <w:t>126</w:t>
            </w:r>
          </w:p>
        </w:tc>
      </w:tr>
      <w:tr w:rsidR="00136465" w:rsidRPr="00D108EE" w:rsidTr="00DD1ECC">
        <w:trPr>
          <w:trHeight w:val="482"/>
        </w:trPr>
        <w:tc>
          <w:tcPr>
            <w:tcW w:w="8429" w:type="dxa"/>
            <w:vAlign w:val="bottom"/>
          </w:tcPr>
          <w:p w:rsidR="00136465" w:rsidRPr="00D108EE" w:rsidRDefault="00136465" w:rsidP="00136465">
            <w:pPr>
              <w:spacing w:after="0" w:line="320" w:lineRule="exact"/>
              <w:rPr>
                <w:rFonts w:eastAsia="Times New Roman" w:cstheme="minorHAnsi"/>
                <w:noProof/>
                <w:color w:val="000000" w:themeColor="text1"/>
                <w:lang w:val="en-US"/>
              </w:rPr>
            </w:pPr>
            <w:r w:rsidRPr="00D108EE">
              <w:rPr>
                <w:rFonts w:eastAsia="Times New Roman" w:cstheme="minorHAnsi"/>
                <w:noProof/>
                <w:color w:val="000000" w:themeColor="text1"/>
                <w:lang w:val="en-US"/>
              </w:rPr>
              <w:t>Appendix - Financial Performance of the HKO Group</w:t>
            </w:r>
          </w:p>
        </w:tc>
        <w:tc>
          <w:tcPr>
            <w:tcW w:w="1058" w:type="dxa"/>
            <w:shd w:val="clear" w:color="auto" w:fill="auto"/>
            <w:vAlign w:val="bottom"/>
          </w:tcPr>
          <w:p w:rsidR="00136465" w:rsidRPr="002125D1" w:rsidRDefault="003C5745" w:rsidP="00136465">
            <w:pPr>
              <w:spacing w:before="120" w:after="0" w:line="240" w:lineRule="auto"/>
              <w:jc w:val="right"/>
              <w:rPr>
                <w:rFonts w:cs="Arial"/>
                <w:noProof/>
                <w:color w:val="000000" w:themeColor="text1"/>
                <w:lang w:val="en-US"/>
              </w:rPr>
            </w:pPr>
            <w:r w:rsidRPr="002125D1">
              <w:rPr>
                <w:rFonts w:cs="Arial"/>
                <w:noProof/>
                <w:color w:val="000000" w:themeColor="text1"/>
                <w:lang w:val="en-US"/>
              </w:rPr>
              <w:t>12</w:t>
            </w:r>
            <w:r w:rsidR="00D00B5D" w:rsidRPr="002125D1">
              <w:rPr>
                <w:rFonts w:cs="Arial"/>
                <w:noProof/>
                <w:color w:val="000000" w:themeColor="text1"/>
                <w:lang w:val="en-US"/>
              </w:rPr>
              <w:t>8</w:t>
            </w:r>
            <w:r w:rsidRPr="002125D1">
              <w:rPr>
                <w:rFonts w:cs="Arial"/>
                <w:noProof/>
                <w:color w:val="000000" w:themeColor="text1"/>
                <w:lang w:val="en-US"/>
              </w:rPr>
              <w:t xml:space="preserve"> </w:t>
            </w:r>
            <w:r w:rsidR="001E77B5" w:rsidRPr="002125D1">
              <w:rPr>
                <w:rFonts w:cs="Arial"/>
                <w:noProof/>
                <w:color w:val="000000" w:themeColor="text1"/>
                <w:lang w:val="en-US"/>
              </w:rPr>
              <w:t xml:space="preserve">- </w:t>
            </w:r>
            <w:r w:rsidRPr="002125D1">
              <w:rPr>
                <w:rFonts w:cs="Arial"/>
                <w:noProof/>
                <w:color w:val="000000" w:themeColor="text1"/>
                <w:lang w:val="en-US"/>
              </w:rPr>
              <w:t>13</w:t>
            </w:r>
            <w:r w:rsidR="00D00B5D" w:rsidRPr="002125D1">
              <w:rPr>
                <w:rFonts w:cs="Arial"/>
                <w:noProof/>
                <w:color w:val="000000" w:themeColor="text1"/>
                <w:lang w:val="en-US"/>
              </w:rPr>
              <w:t>1</w:t>
            </w:r>
          </w:p>
        </w:tc>
      </w:tr>
    </w:tbl>
    <w:p w:rsidR="00472B5C" w:rsidRPr="00D108EE" w:rsidRDefault="00472B5C" w:rsidP="001C192E">
      <w:pPr>
        <w:spacing w:after="0" w:line="240" w:lineRule="auto"/>
        <w:ind w:right="284"/>
        <w:rPr>
          <w:rFonts w:eastAsia="Times New Roman" w:cs="Arial"/>
          <w:noProof/>
          <w:color w:val="000000" w:themeColor="text1"/>
          <w:szCs w:val="32"/>
          <w:lang w:val="en-US"/>
        </w:rPr>
      </w:pPr>
    </w:p>
    <w:p w:rsidR="001C192E" w:rsidRPr="00D108EE" w:rsidRDefault="001C192E" w:rsidP="001C192E">
      <w:pPr>
        <w:spacing w:after="0" w:line="240" w:lineRule="auto"/>
        <w:ind w:right="284"/>
        <w:rPr>
          <w:rFonts w:eastAsia="Times New Roman" w:cs="Arial"/>
          <w:noProof/>
          <w:color w:val="000000" w:themeColor="text1"/>
          <w:szCs w:val="32"/>
          <w:lang w:val="en-US"/>
        </w:rPr>
      </w:pPr>
    </w:p>
    <w:p w:rsidR="001C192E" w:rsidRPr="00D108EE" w:rsidRDefault="001C192E" w:rsidP="001C192E">
      <w:pPr>
        <w:spacing w:after="0" w:line="240" w:lineRule="auto"/>
        <w:ind w:right="284"/>
        <w:rPr>
          <w:rFonts w:eastAsia="Times New Roman" w:cs="Arial"/>
          <w:noProof/>
          <w:color w:val="000000" w:themeColor="text1"/>
          <w:szCs w:val="32"/>
          <w:lang w:val="en-US"/>
        </w:rPr>
        <w:sectPr w:rsidR="001C192E" w:rsidRPr="00D108EE">
          <w:headerReference w:type="default" r:id="rId9"/>
          <w:footerReference w:type="default" r:id="rId10"/>
          <w:pgSz w:w="11906" w:h="16838"/>
          <w:pgMar w:top="1417" w:right="1417" w:bottom="1417" w:left="1417" w:header="708" w:footer="708" w:gutter="0"/>
          <w:cols w:space="708"/>
          <w:docGrid w:linePitch="360"/>
        </w:sectPr>
      </w:pPr>
    </w:p>
    <w:p w:rsidR="001C192E" w:rsidRPr="00D108EE" w:rsidRDefault="001C192E" w:rsidP="001C192E">
      <w:pPr>
        <w:spacing w:after="0" w:line="240" w:lineRule="auto"/>
        <w:ind w:right="284"/>
        <w:rPr>
          <w:rFonts w:eastAsia="Times New Roman" w:cs="Arial"/>
          <w:noProof/>
          <w:color w:val="000000" w:themeColor="text1"/>
          <w:szCs w:val="32"/>
          <w:lang w:val="en-US"/>
        </w:rPr>
      </w:pPr>
    </w:p>
    <w:p w:rsidR="00B33F01" w:rsidRPr="00D108EE" w:rsidRDefault="00B33F01" w:rsidP="00B33F01">
      <w:pPr>
        <w:spacing w:after="0" w:line="240" w:lineRule="auto"/>
        <w:jc w:val="both"/>
        <w:rPr>
          <w:iCs/>
          <w:noProof/>
          <w:color w:val="000000" w:themeColor="text1"/>
          <w:lang w:val="en-US"/>
        </w:rPr>
      </w:pPr>
      <w:r w:rsidRPr="00D108EE">
        <w:rPr>
          <w:iCs/>
          <w:noProof/>
          <w:color w:val="000000" w:themeColor="text1"/>
          <w:lang w:val="en-US"/>
        </w:rPr>
        <w:t xml:space="preserve">We confirm that, to the best of our knowledge, the condensed separate interim financial statements of the Croatian Bank for Reconstruction and Development (“the Bank” or “HBOR”) and condensed consolidated interim financial statements of the Croatian Bank for Reconstruction and Development Group (“the Group”) set out on pages </w:t>
      </w:r>
      <w:r w:rsidR="0098688B" w:rsidRPr="0098688B">
        <w:rPr>
          <w:iCs/>
          <w:noProof/>
          <w:color w:val="000000" w:themeColor="text1"/>
          <w:lang w:val="en-US"/>
        </w:rPr>
        <w:t xml:space="preserve">4 </w:t>
      </w:r>
      <w:r w:rsidRPr="0098688B">
        <w:rPr>
          <w:iCs/>
          <w:noProof/>
          <w:color w:val="000000" w:themeColor="text1"/>
          <w:lang w:val="en-US"/>
        </w:rPr>
        <w:t xml:space="preserve">to </w:t>
      </w:r>
      <w:r w:rsidR="003C5745" w:rsidRPr="002125D1">
        <w:rPr>
          <w:iCs/>
          <w:noProof/>
          <w:color w:val="000000" w:themeColor="text1"/>
          <w:lang w:val="en-US"/>
        </w:rPr>
        <w:t>13</w:t>
      </w:r>
      <w:r w:rsidR="00D00B5D" w:rsidRPr="0007316C">
        <w:rPr>
          <w:iCs/>
          <w:noProof/>
          <w:color w:val="000000" w:themeColor="text1"/>
          <w:lang w:val="en-US"/>
        </w:rPr>
        <w:t>1</w:t>
      </w:r>
      <w:r w:rsidR="003C5745">
        <w:rPr>
          <w:iCs/>
          <w:noProof/>
          <w:color w:val="000000" w:themeColor="text1"/>
          <w:lang w:val="en-US"/>
        </w:rPr>
        <w:t xml:space="preserve"> </w:t>
      </w:r>
      <w:r w:rsidRPr="00831916">
        <w:rPr>
          <w:iCs/>
          <w:noProof/>
          <w:color w:val="000000" w:themeColor="text1"/>
          <w:lang w:val="en-US"/>
        </w:rPr>
        <w:t>have</w:t>
      </w:r>
      <w:r w:rsidRPr="00D108EE">
        <w:rPr>
          <w:iCs/>
          <w:noProof/>
          <w:color w:val="000000" w:themeColor="text1"/>
          <w:lang w:val="en-US"/>
        </w:rPr>
        <w:t xml:space="preserve"> been prepared in accordance with International Accounting Standard 34: “Interim Financial Reporting” applicable for the preparation of interim financial statements, and give a true and fair view of assets, liabilities, financial position, financial performance and cash flows for the reporting period.</w:t>
      </w:r>
    </w:p>
    <w:p w:rsidR="00B33F01" w:rsidRPr="00D108EE" w:rsidRDefault="00B33F01" w:rsidP="00B33F01">
      <w:pPr>
        <w:spacing w:after="0" w:line="240" w:lineRule="auto"/>
        <w:jc w:val="both"/>
        <w:rPr>
          <w:iCs/>
          <w:noProof/>
          <w:color w:val="000000" w:themeColor="text1"/>
          <w:lang w:val="en-US" w:eastAsia="hr-HR"/>
        </w:rPr>
      </w:pPr>
    </w:p>
    <w:p w:rsidR="00B33F01" w:rsidRPr="00D108EE" w:rsidRDefault="00B33F01" w:rsidP="00B33F01">
      <w:pPr>
        <w:spacing w:after="0" w:line="240" w:lineRule="auto"/>
        <w:jc w:val="both"/>
        <w:rPr>
          <w:iCs/>
          <w:noProof/>
          <w:color w:val="000000" w:themeColor="text1"/>
          <w:lang w:val="en-US" w:eastAsia="hr-HR"/>
        </w:rPr>
      </w:pPr>
      <w:r w:rsidRPr="00D108EE">
        <w:rPr>
          <w:iCs/>
          <w:noProof/>
          <w:color w:val="000000" w:themeColor="text1"/>
          <w:lang w:val="en-US"/>
        </w:rPr>
        <w:t xml:space="preserve">The Management Board has a general responsibility for taking such steps as are reasonably available to it to safeguard the assets of the Bank and the Group and to prevent and detect fraud and other irregularities.  </w:t>
      </w:r>
    </w:p>
    <w:p w:rsidR="00B33F01" w:rsidRPr="00D108EE" w:rsidRDefault="00B33F01" w:rsidP="00B33F01">
      <w:pPr>
        <w:spacing w:after="0" w:line="240" w:lineRule="auto"/>
        <w:ind w:left="720"/>
        <w:jc w:val="both"/>
        <w:rPr>
          <w:iCs/>
          <w:noProof/>
          <w:color w:val="000000" w:themeColor="text1"/>
          <w:lang w:val="en-US"/>
        </w:rPr>
      </w:pPr>
    </w:p>
    <w:p w:rsidR="00B33F01" w:rsidRPr="00D108EE" w:rsidRDefault="00B33F01" w:rsidP="00B33F01">
      <w:pPr>
        <w:spacing w:after="0" w:line="240" w:lineRule="auto"/>
        <w:jc w:val="both"/>
        <w:rPr>
          <w:iCs/>
          <w:noProof/>
          <w:color w:val="000000" w:themeColor="text1"/>
          <w:lang w:val="en-US"/>
        </w:rPr>
      </w:pPr>
      <w:r w:rsidRPr="00D108EE">
        <w:rPr>
          <w:iCs/>
          <w:noProof/>
          <w:color w:val="000000" w:themeColor="text1"/>
          <w:lang w:val="en-US"/>
        </w:rPr>
        <w:t xml:space="preserve">The Management Board is responsible for selecting suitable accounting policies to conform with applicable accounting standards and then apply them consistently; making judgements and estimates that are reasonable and prudent; and preparing the financial statements on a going concern basis unless it is inappropriate to presume that the Bank and the Group will continue in business. </w:t>
      </w:r>
    </w:p>
    <w:p w:rsidR="00B33F01" w:rsidRPr="00D108EE" w:rsidRDefault="00B33F01" w:rsidP="00B33F01">
      <w:pPr>
        <w:spacing w:after="0" w:line="240" w:lineRule="auto"/>
        <w:ind w:left="720"/>
        <w:jc w:val="both"/>
        <w:rPr>
          <w:iCs/>
          <w:noProof/>
          <w:color w:val="000000" w:themeColor="text1"/>
          <w:lang w:val="en-US"/>
        </w:rPr>
      </w:pPr>
    </w:p>
    <w:p w:rsidR="00B33F01" w:rsidRPr="00D108EE" w:rsidRDefault="00B33F01" w:rsidP="00B33F01">
      <w:pPr>
        <w:spacing w:after="0" w:line="240" w:lineRule="auto"/>
        <w:jc w:val="both"/>
        <w:rPr>
          <w:iCs/>
          <w:noProof/>
          <w:color w:val="000000" w:themeColor="text1"/>
          <w:lang w:val="en-US"/>
        </w:rPr>
      </w:pPr>
      <w:r w:rsidRPr="00D108EE">
        <w:rPr>
          <w:iCs/>
          <w:noProof/>
          <w:color w:val="000000" w:themeColor="text1"/>
          <w:lang w:val="en-US"/>
        </w:rPr>
        <w:t xml:space="preserve">The Management Board is responsible for the submission to the Supervisory Board of its Condensed interim financial statements which includes the condensed separate and consolidated interim financial statements. If the Supervisory Board approves the Condensed interim financial statements it is deemed confirmed by the Management Board and Supervisory Board. </w:t>
      </w:r>
    </w:p>
    <w:p w:rsidR="00B33F01" w:rsidRPr="00D108EE" w:rsidRDefault="00B33F01" w:rsidP="00B33F01">
      <w:pPr>
        <w:spacing w:after="0" w:line="240" w:lineRule="auto"/>
        <w:ind w:left="720"/>
        <w:jc w:val="both"/>
        <w:rPr>
          <w:iCs/>
          <w:noProof/>
          <w:color w:val="000000" w:themeColor="text1"/>
          <w:lang w:val="en-US"/>
        </w:rPr>
      </w:pPr>
    </w:p>
    <w:p w:rsidR="00B33F01" w:rsidRPr="00D108EE" w:rsidRDefault="00B33F01" w:rsidP="00B33F01">
      <w:pPr>
        <w:spacing w:after="0" w:line="240" w:lineRule="auto"/>
        <w:jc w:val="both"/>
        <w:rPr>
          <w:iCs/>
          <w:noProof/>
          <w:color w:val="000000" w:themeColor="text1"/>
          <w:lang w:val="en-US"/>
        </w:rPr>
      </w:pPr>
      <w:r w:rsidRPr="00D108EE">
        <w:rPr>
          <w:iCs/>
          <w:noProof/>
          <w:color w:val="000000" w:themeColor="text1"/>
          <w:lang w:val="en-US"/>
        </w:rPr>
        <w:t xml:space="preserve">The Condensed separate and consolidated interim financial statements on </w:t>
      </w:r>
      <w:r w:rsidRPr="00831916">
        <w:rPr>
          <w:iCs/>
          <w:noProof/>
          <w:color w:val="000000" w:themeColor="text1"/>
          <w:lang w:val="en-US"/>
        </w:rPr>
        <w:t xml:space="preserve">pages </w:t>
      </w:r>
      <w:r w:rsidR="0098688B" w:rsidRPr="0098688B">
        <w:rPr>
          <w:iCs/>
          <w:noProof/>
          <w:color w:val="000000" w:themeColor="text1"/>
          <w:lang w:val="en-US"/>
        </w:rPr>
        <w:t>4</w:t>
      </w:r>
      <w:r w:rsidR="00136465" w:rsidRPr="0098688B">
        <w:rPr>
          <w:iCs/>
          <w:noProof/>
          <w:color w:val="000000" w:themeColor="text1"/>
          <w:lang w:val="en-US"/>
        </w:rPr>
        <w:t xml:space="preserve"> </w:t>
      </w:r>
      <w:r w:rsidRPr="0098688B">
        <w:rPr>
          <w:iCs/>
          <w:noProof/>
          <w:color w:val="000000" w:themeColor="text1"/>
          <w:lang w:val="en-US"/>
        </w:rPr>
        <w:t xml:space="preserve">to </w:t>
      </w:r>
      <w:r w:rsidR="003C5745" w:rsidRPr="002125D1">
        <w:rPr>
          <w:iCs/>
          <w:noProof/>
          <w:color w:val="000000" w:themeColor="text1"/>
          <w:lang w:val="en-US"/>
        </w:rPr>
        <w:t>13</w:t>
      </w:r>
      <w:r w:rsidR="00D00B5D" w:rsidRPr="0007316C">
        <w:rPr>
          <w:iCs/>
          <w:noProof/>
          <w:color w:val="000000" w:themeColor="text1"/>
          <w:lang w:val="en-US"/>
        </w:rPr>
        <w:t>1</w:t>
      </w:r>
      <w:r w:rsidR="003C5745">
        <w:rPr>
          <w:iCs/>
          <w:noProof/>
          <w:color w:val="000000" w:themeColor="text1"/>
          <w:lang w:val="en-US"/>
        </w:rPr>
        <w:t xml:space="preserve"> </w:t>
      </w:r>
      <w:r w:rsidRPr="00136465">
        <w:rPr>
          <w:iCs/>
          <w:noProof/>
          <w:color w:val="000000" w:themeColor="text1"/>
          <w:lang w:val="en-US"/>
        </w:rPr>
        <w:t>have</w:t>
      </w:r>
      <w:r w:rsidRPr="00D108EE">
        <w:rPr>
          <w:iCs/>
          <w:noProof/>
          <w:color w:val="000000" w:themeColor="text1"/>
          <w:lang w:val="en-US"/>
        </w:rPr>
        <w:t xml:space="preserve"> been approved by the Management Board on </w:t>
      </w:r>
      <w:r w:rsidR="0007316C" w:rsidRPr="002125D1">
        <w:rPr>
          <w:iCs/>
          <w:noProof/>
          <w:color w:val="000000" w:themeColor="text1"/>
          <w:lang w:val="en-US"/>
        </w:rPr>
        <w:t xml:space="preserve">27 </w:t>
      </w:r>
      <w:r w:rsidR="0007316C">
        <w:rPr>
          <w:iCs/>
          <w:noProof/>
          <w:color w:val="000000" w:themeColor="text1"/>
          <w:lang w:val="en-US"/>
        </w:rPr>
        <w:t>November</w:t>
      </w:r>
      <w:r w:rsidR="0007316C" w:rsidRPr="00D108EE">
        <w:rPr>
          <w:iCs/>
          <w:noProof/>
          <w:color w:val="000000" w:themeColor="text1"/>
          <w:lang w:val="en-US"/>
        </w:rPr>
        <w:t xml:space="preserve"> </w:t>
      </w:r>
      <w:r w:rsidRPr="00D108EE">
        <w:rPr>
          <w:iCs/>
          <w:noProof/>
          <w:color w:val="000000" w:themeColor="text1"/>
          <w:lang w:val="en-US"/>
        </w:rPr>
        <w:t>20</w:t>
      </w:r>
      <w:r w:rsidR="00317247" w:rsidRPr="00D108EE">
        <w:rPr>
          <w:iCs/>
          <w:noProof/>
          <w:color w:val="000000" w:themeColor="text1"/>
          <w:lang w:val="en-US"/>
        </w:rPr>
        <w:t>20</w:t>
      </w:r>
      <w:r w:rsidRPr="00D108EE">
        <w:rPr>
          <w:iCs/>
          <w:noProof/>
          <w:color w:val="000000" w:themeColor="text1"/>
          <w:lang w:val="en-US"/>
        </w:rPr>
        <w:t xml:space="preserve"> as confirmed by the signatures below.</w:t>
      </w:r>
    </w:p>
    <w:p w:rsidR="00B33F01" w:rsidRPr="00D108EE" w:rsidRDefault="00B33F01" w:rsidP="00B33F01">
      <w:pPr>
        <w:spacing w:after="0" w:line="240" w:lineRule="auto"/>
        <w:ind w:left="720"/>
        <w:jc w:val="both"/>
        <w:rPr>
          <w:iCs/>
          <w:noProof/>
          <w:color w:val="000000" w:themeColor="text1"/>
          <w:lang w:val="en-US"/>
        </w:rPr>
      </w:pPr>
    </w:p>
    <w:p w:rsidR="00B33F01" w:rsidRPr="00D108EE" w:rsidRDefault="00B33F01" w:rsidP="00B33F01">
      <w:pPr>
        <w:spacing w:after="0" w:line="240" w:lineRule="auto"/>
        <w:jc w:val="both"/>
        <w:rPr>
          <w:iCs/>
          <w:noProof/>
          <w:color w:val="000000" w:themeColor="text1"/>
          <w:lang w:val="en-US"/>
        </w:rPr>
      </w:pPr>
      <w:r w:rsidRPr="00D108EE">
        <w:rPr>
          <w:iCs/>
          <w:noProof/>
          <w:color w:val="000000" w:themeColor="text1"/>
          <w:lang w:val="en-US"/>
        </w:rPr>
        <w:t>For and on behalf of Croatian Bank for Reconstruction and Development:</w:t>
      </w:r>
      <w:r w:rsidRPr="00D108EE" w:rsidDel="00E0702C">
        <w:rPr>
          <w:iCs/>
          <w:noProof/>
          <w:color w:val="000000" w:themeColor="text1"/>
          <w:lang w:val="en-US"/>
        </w:rPr>
        <w:t xml:space="preserve"> </w:t>
      </w:r>
    </w:p>
    <w:p w:rsidR="001C192E" w:rsidRPr="00D108EE" w:rsidRDefault="001C192E" w:rsidP="001C192E">
      <w:pPr>
        <w:spacing w:after="0" w:line="240" w:lineRule="auto"/>
        <w:ind w:right="284"/>
        <w:rPr>
          <w:rFonts w:eastAsia="Times New Roman" w:cs="Arial"/>
          <w:noProof/>
          <w:color w:val="000000" w:themeColor="text1"/>
          <w:szCs w:val="32"/>
          <w:lang w:val="en-US"/>
        </w:rPr>
      </w:pPr>
    </w:p>
    <w:p w:rsidR="00317247" w:rsidRPr="00D108EE" w:rsidRDefault="00317247" w:rsidP="00317247">
      <w:pPr>
        <w:spacing w:after="0" w:line="240" w:lineRule="auto"/>
        <w:jc w:val="both"/>
        <w:rPr>
          <w:iCs/>
          <w:noProof/>
          <w:color w:val="000000" w:themeColor="text1"/>
          <w:lang w:val="en-US"/>
        </w:rPr>
      </w:pPr>
    </w:p>
    <w:p w:rsidR="00317247" w:rsidRPr="00D108EE" w:rsidRDefault="00317247" w:rsidP="00317247">
      <w:pPr>
        <w:spacing w:after="0" w:line="360" w:lineRule="auto"/>
        <w:jc w:val="both"/>
        <w:rPr>
          <w:noProof/>
          <w:color w:val="000000" w:themeColor="text1"/>
          <w:sz w:val="24"/>
          <w:szCs w:val="24"/>
          <w:lang w:val="en-US"/>
        </w:rPr>
      </w:pPr>
    </w:p>
    <w:p w:rsidR="00317247" w:rsidRPr="00D108EE" w:rsidRDefault="00317247" w:rsidP="00317247">
      <w:pPr>
        <w:spacing w:after="0" w:line="360" w:lineRule="auto"/>
        <w:jc w:val="both"/>
        <w:rPr>
          <w:noProof/>
          <w:color w:val="000000" w:themeColor="text1"/>
          <w:sz w:val="24"/>
          <w:szCs w:val="24"/>
          <w:lang w:val="en-US"/>
        </w:rPr>
      </w:pPr>
    </w:p>
    <w:tbl>
      <w:tblPr>
        <w:tblW w:w="9498" w:type="dxa"/>
        <w:tblLayout w:type="fixed"/>
        <w:tblLook w:val="04A0" w:firstRow="1" w:lastRow="0" w:firstColumn="1" w:lastColumn="0" w:noHBand="0" w:noVBand="1"/>
      </w:tblPr>
      <w:tblGrid>
        <w:gridCol w:w="3969"/>
        <w:gridCol w:w="1701"/>
        <w:gridCol w:w="3828"/>
      </w:tblGrid>
      <w:tr w:rsidR="00317247" w:rsidRPr="00D108EE" w:rsidTr="00DD1ECC">
        <w:trPr>
          <w:trHeight w:hRule="exact" w:val="252"/>
        </w:trPr>
        <w:tc>
          <w:tcPr>
            <w:tcW w:w="3969" w:type="dxa"/>
            <w:vAlign w:val="bottom"/>
          </w:tcPr>
          <w:p w:rsidR="00317247" w:rsidRPr="00D108EE" w:rsidRDefault="00317247" w:rsidP="00317247">
            <w:pPr>
              <w:spacing w:after="0" w:line="240" w:lineRule="auto"/>
              <w:jc w:val="center"/>
              <w:rPr>
                <w:rFonts w:eastAsia="Times New Roman" w:cs="Arial"/>
                <w:noProof/>
                <w:color w:val="000000" w:themeColor="text1"/>
                <w:lang w:val="en-US"/>
              </w:rPr>
            </w:pPr>
            <w:bookmarkStart w:id="1" w:name="_Hlk5719699"/>
            <w:r w:rsidRPr="00D108EE">
              <w:rPr>
                <w:rFonts w:eastAsia="Times New Roman"/>
                <w:noProof/>
                <w:color w:val="000000" w:themeColor="text1"/>
                <w:lang w:val="en-US"/>
              </w:rPr>
              <w:t>______________________</w:t>
            </w:r>
          </w:p>
        </w:tc>
        <w:tc>
          <w:tcPr>
            <w:tcW w:w="1701" w:type="dxa"/>
            <w:vAlign w:val="bottom"/>
          </w:tcPr>
          <w:p w:rsidR="00317247" w:rsidRPr="00D108EE" w:rsidRDefault="00317247" w:rsidP="00317247">
            <w:pPr>
              <w:spacing w:after="0" w:line="240" w:lineRule="auto"/>
              <w:jc w:val="center"/>
              <w:rPr>
                <w:rFonts w:eastAsia="Times New Roman"/>
                <w:noProof/>
                <w:color w:val="000000" w:themeColor="text1"/>
                <w:lang w:val="en-US"/>
              </w:rPr>
            </w:pPr>
          </w:p>
        </w:tc>
        <w:tc>
          <w:tcPr>
            <w:tcW w:w="3828" w:type="dxa"/>
            <w:vAlign w:val="bottom"/>
          </w:tcPr>
          <w:p w:rsidR="00317247" w:rsidRPr="00D108EE" w:rsidRDefault="00317247" w:rsidP="00317247">
            <w:pPr>
              <w:spacing w:after="0" w:line="240" w:lineRule="auto"/>
              <w:jc w:val="center"/>
              <w:rPr>
                <w:rFonts w:eastAsia="Times New Roman"/>
                <w:noProof/>
                <w:color w:val="000000" w:themeColor="text1"/>
                <w:lang w:val="en-US"/>
              </w:rPr>
            </w:pPr>
            <w:r w:rsidRPr="00D108EE">
              <w:rPr>
                <w:rFonts w:eastAsia="Times New Roman"/>
                <w:noProof/>
                <w:color w:val="000000" w:themeColor="text1"/>
                <w:lang w:val="en-US"/>
              </w:rPr>
              <w:t>______________________</w:t>
            </w:r>
          </w:p>
        </w:tc>
      </w:tr>
      <w:tr w:rsidR="00317247" w:rsidRPr="00D108EE" w:rsidTr="00DD1ECC">
        <w:trPr>
          <w:trHeight w:val="238"/>
        </w:trPr>
        <w:tc>
          <w:tcPr>
            <w:tcW w:w="3969" w:type="dxa"/>
            <w:vAlign w:val="bottom"/>
          </w:tcPr>
          <w:p w:rsidR="00317247" w:rsidRPr="00D108EE" w:rsidRDefault="00317247" w:rsidP="00317247">
            <w:pPr>
              <w:spacing w:after="0" w:line="240" w:lineRule="auto"/>
              <w:jc w:val="center"/>
              <w:rPr>
                <w:rFonts w:eastAsia="Times New Roman" w:cs="Arial"/>
                <w:noProof/>
                <w:color w:val="000000" w:themeColor="text1"/>
                <w:lang w:val="en-US"/>
              </w:rPr>
            </w:pPr>
            <w:r w:rsidRPr="00D108EE">
              <w:rPr>
                <w:rFonts w:eastAsia="Times New Roman" w:cs="Arial"/>
                <w:noProof/>
                <w:color w:val="000000" w:themeColor="text1"/>
                <w:lang w:val="en-US"/>
              </w:rPr>
              <w:t>Vedran Jakšić, MSc</w:t>
            </w:r>
          </w:p>
        </w:tc>
        <w:tc>
          <w:tcPr>
            <w:tcW w:w="1701" w:type="dxa"/>
          </w:tcPr>
          <w:p w:rsidR="00317247" w:rsidRPr="00D108EE" w:rsidRDefault="00317247" w:rsidP="00317247">
            <w:pPr>
              <w:spacing w:after="0" w:line="240" w:lineRule="auto"/>
              <w:jc w:val="center"/>
              <w:rPr>
                <w:rFonts w:eastAsia="Times New Roman" w:cs="Arial"/>
                <w:noProof/>
                <w:color w:val="000000" w:themeColor="text1"/>
                <w:lang w:val="en-US"/>
              </w:rPr>
            </w:pPr>
          </w:p>
        </w:tc>
        <w:tc>
          <w:tcPr>
            <w:tcW w:w="3828" w:type="dxa"/>
          </w:tcPr>
          <w:p w:rsidR="00317247" w:rsidRPr="00D108EE" w:rsidRDefault="00317247" w:rsidP="00317247">
            <w:pPr>
              <w:spacing w:after="0" w:line="240" w:lineRule="auto"/>
              <w:jc w:val="center"/>
              <w:rPr>
                <w:rFonts w:eastAsia="Times New Roman" w:cs="Arial"/>
                <w:noProof/>
                <w:color w:val="000000" w:themeColor="text1"/>
                <w:lang w:val="en-US"/>
              </w:rPr>
            </w:pPr>
            <w:r w:rsidRPr="00D108EE">
              <w:rPr>
                <w:rFonts w:eastAsia="Times New Roman" w:cs="Arial"/>
                <w:noProof/>
                <w:color w:val="000000" w:themeColor="text1"/>
                <w:lang w:val="en-US"/>
              </w:rPr>
              <w:t>Marin Pranjić</w:t>
            </w:r>
          </w:p>
        </w:tc>
      </w:tr>
      <w:tr w:rsidR="00317247" w:rsidRPr="00D108EE" w:rsidTr="00DD1ECC">
        <w:trPr>
          <w:trHeight w:hRule="exact" w:val="128"/>
        </w:trPr>
        <w:tc>
          <w:tcPr>
            <w:tcW w:w="3969" w:type="dxa"/>
          </w:tcPr>
          <w:p w:rsidR="00317247" w:rsidRPr="00D108EE" w:rsidRDefault="00317247" w:rsidP="00317247">
            <w:pPr>
              <w:spacing w:after="0" w:line="240" w:lineRule="auto"/>
              <w:jc w:val="center"/>
              <w:rPr>
                <w:rFonts w:eastAsia="Times New Roman" w:cs="Arial"/>
                <w:noProof/>
                <w:color w:val="000000" w:themeColor="text1"/>
                <w:lang w:val="en-US"/>
              </w:rPr>
            </w:pPr>
          </w:p>
        </w:tc>
        <w:tc>
          <w:tcPr>
            <w:tcW w:w="1701" w:type="dxa"/>
          </w:tcPr>
          <w:p w:rsidR="00317247" w:rsidRPr="00D108EE" w:rsidRDefault="00317247" w:rsidP="00317247">
            <w:pPr>
              <w:spacing w:after="0" w:line="240" w:lineRule="auto"/>
              <w:jc w:val="center"/>
              <w:rPr>
                <w:rFonts w:eastAsia="Times New Roman" w:cs="Arial"/>
                <w:noProof/>
                <w:color w:val="000000" w:themeColor="text1"/>
                <w:lang w:val="en-US"/>
              </w:rPr>
            </w:pPr>
          </w:p>
        </w:tc>
        <w:tc>
          <w:tcPr>
            <w:tcW w:w="3828" w:type="dxa"/>
          </w:tcPr>
          <w:p w:rsidR="00317247" w:rsidRPr="00D108EE" w:rsidRDefault="00317247" w:rsidP="00317247">
            <w:pPr>
              <w:spacing w:after="0" w:line="240" w:lineRule="auto"/>
              <w:jc w:val="center"/>
              <w:rPr>
                <w:rFonts w:eastAsia="Times New Roman" w:cs="Arial"/>
                <w:noProof/>
                <w:color w:val="000000" w:themeColor="text1"/>
                <w:lang w:val="en-US"/>
              </w:rPr>
            </w:pPr>
          </w:p>
        </w:tc>
      </w:tr>
      <w:tr w:rsidR="00317247" w:rsidRPr="00D108EE" w:rsidTr="00DD1ECC">
        <w:trPr>
          <w:trHeight w:val="374"/>
        </w:trPr>
        <w:tc>
          <w:tcPr>
            <w:tcW w:w="3969" w:type="dxa"/>
          </w:tcPr>
          <w:p w:rsidR="00317247" w:rsidRPr="00D108EE" w:rsidRDefault="00317247" w:rsidP="00317247">
            <w:pPr>
              <w:spacing w:after="0" w:line="240" w:lineRule="auto"/>
              <w:jc w:val="center"/>
              <w:rPr>
                <w:rFonts w:eastAsia="Times New Roman" w:cs="Arial"/>
                <w:b/>
                <w:noProof/>
                <w:color w:val="000000" w:themeColor="text1"/>
                <w:lang w:val="en-US"/>
              </w:rPr>
            </w:pPr>
            <w:r w:rsidRPr="00D108EE">
              <w:rPr>
                <w:rFonts w:eastAsia="Times New Roman" w:cs="Arial"/>
                <w:b/>
                <w:noProof/>
                <w:color w:val="000000" w:themeColor="text1"/>
                <w:lang w:val="en-US"/>
              </w:rPr>
              <w:t>Senior Executive Director</w:t>
            </w:r>
          </w:p>
        </w:tc>
        <w:tc>
          <w:tcPr>
            <w:tcW w:w="1701" w:type="dxa"/>
            <w:vAlign w:val="center"/>
          </w:tcPr>
          <w:p w:rsidR="00317247" w:rsidRPr="00D108EE" w:rsidRDefault="00317247" w:rsidP="00317247">
            <w:pPr>
              <w:spacing w:after="0" w:line="240" w:lineRule="auto"/>
              <w:jc w:val="center"/>
              <w:rPr>
                <w:rFonts w:eastAsia="Times New Roman" w:cs="Arial"/>
                <w:b/>
                <w:noProof/>
                <w:color w:val="000000" w:themeColor="text1"/>
                <w:lang w:val="en-US"/>
              </w:rPr>
            </w:pPr>
          </w:p>
        </w:tc>
        <w:tc>
          <w:tcPr>
            <w:tcW w:w="3828" w:type="dxa"/>
            <w:vAlign w:val="center"/>
          </w:tcPr>
          <w:p w:rsidR="00317247" w:rsidRPr="00D108EE" w:rsidRDefault="00317247" w:rsidP="00317247">
            <w:pPr>
              <w:spacing w:after="0" w:line="240" w:lineRule="auto"/>
              <w:jc w:val="center"/>
              <w:rPr>
                <w:rFonts w:eastAsia="Times New Roman" w:cs="Arial"/>
                <w:b/>
                <w:noProof/>
                <w:color w:val="000000" w:themeColor="text1"/>
                <w:lang w:val="en-US"/>
              </w:rPr>
            </w:pPr>
            <w:r w:rsidRPr="00D108EE">
              <w:rPr>
                <w:rFonts w:eastAsia="Times New Roman" w:cs="Arial"/>
                <w:b/>
                <w:noProof/>
                <w:color w:val="000000" w:themeColor="text1"/>
                <w:lang w:val="en-US"/>
              </w:rPr>
              <w:t>Accounting Division Executive</w:t>
            </w:r>
          </w:p>
          <w:p w:rsidR="00317247" w:rsidRPr="00D108EE" w:rsidRDefault="00317247" w:rsidP="00317247">
            <w:pPr>
              <w:spacing w:after="0" w:line="240" w:lineRule="auto"/>
              <w:jc w:val="center"/>
              <w:rPr>
                <w:rFonts w:eastAsia="Times New Roman" w:cs="Arial"/>
                <w:b/>
                <w:noProof/>
                <w:color w:val="000000" w:themeColor="text1"/>
                <w:lang w:val="en-US"/>
              </w:rPr>
            </w:pPr>
            <w:r w:rsidRPr="00D108EE">
              <w:rPr>
                <w:rFonts w:eastAsia="Times New Roman" w:cs="Arial"/>
                <w:b/>
                <w:noProof/>
                <w:color w:val="000000" w:themeColor="text1"/>
                <w:lang w:val="en-US"/>
              </w:rPr>
              <w:t>Director</w:t>
            </w:r>
          </w:p>
        </w:tc>
      </w:tr>
      <w:bookmarkEnd w:id="1"/>
    </w:tbl>
    <w:p w:rsidR="00317247" w:rsidRDefault="00317247" w:rsidP="00317247">
      <w:pPr>
        <w:keepNext/>
        <w:spacing w:after="0" w:line="240" w:lineRule="auto"/>
        <w:jc w:val="both"/>
        <w:rPr>
          <w:rFonts w:eastAsia="Times New Roman" w:cs="Arial"/>
          <w:bCs/>
          <w:noProof/>
          <w:color w:val="000000" w:themeColor="text1"/>
          <w:lang w:val="en-US"/>
        </w:rPr>
      </w:pPr>
    </w:p>
    <w:p w:rsidR="003D2EC1" w:rsidRDefault="003D2EC1" w:rsidP="00317247">
      <w:pPr>
        <w:keepNext/>
        <w:spacing w:after="0" w:line="240" w:lineRule="auto"/>
        <w:jc w:val="both"/>
        <w:rPr>
          <w:rFonts w:eastAsia="Times New Roman" w:cs="Arial"/>
          <w:bCs/>
          <w:noProof/>
          <w:color w:val="000000" w:themeColor="text1"/>
          <w:lang w:val="en-US"/>
        </w:rPr>
      </w:pPr>
    </w:p>
    <w:p w:rsidR="003D2EC1" w:rsidRPr="00D108EE" w:rsidRDefault="003D2EC1" w:rsidP="00317247">
      <w:pPr>
        <w:keepNext/>
        <w:spacing w:after="0" w:line="240" w:lineRule="auto"/>
        <w:jc w:val="both"/>
        <w:rPr>
          <w:rFonts w:eastAsia="Times New Roman" w:cs="Arial"/>
          <w:bCs/>
          <w:noProof/>
          <w:color w:val="000000" w:themeColor="text1"/>
          <w:lang w:val="en-US"/>
        </w:rPr>
      </w:pPr>
    </w:p>
    <w:tbl>
      <w:tblPr>
        <w:tblW w:w="9498" w:type="dxa"/>
        <w:tblLayout w:type="fixed"/>
        <w:tblLook w:val="04A0" w:firstRow="1" w:lastRow="0" w:firstColumn="1" w:lastColumn="0" w:noHBand="0" w:noVBand="1"/>
      </w:tblPr>
      <w:tblGrid>
        <w:gridCol w:w="3969"/>
        <w:gridCol w:w="1701"/>
        <w:gridCol w:w="3828"/>
      </w:tblGrid>
      <w:tr w:rsidR="003D2EC1" w:rsidRPr="00D108EE" w:rsidTr="00C00891">
        <w:trPr>
          <w:trHeight w:hRule="exact" w:val="252"/>
        </w:trPr>
        <w:tc>
          <w:tcPr>
            <w:tcW w:w="3969" w:type="dxa"/>
            <w:vAlign w:val="bottom"/>
          </w:tcPr>
          <w:p w:rsidR="003D2EC1" w:rsidRPr="00D108EE" w:rsidRDefault="003D2EC1" w:rsidP="00C00891">
            <w:pPr>
              <w:spacing w:after="0" w:line="240" w:lineRule="auto"/>
              <w:jc w:val="center"/>
              <w:rPr>
                <w:rFonts w:eastAsia="Times New Roman" w:cs="Arial"/>
                <w:noProof/>
                <w:color w:val="000000" w:themeColor="text1"/>
                <w:lang w:val="en-US"/>
              </w:rPr>
            </w:pPr>
            <w:r w:rsidRPr="00D108EE">
              <w:rPr>
                <w:rFonts w:eastAsia="Times New Roman"/>
                <w:noProof/>
                <w:color w:val="000000" w:themeColor="text1"/>
                <w:lang w:val="en-US"/>
              </w:rPr>
              <w:t>______________________</w:t>
            </w:r>
          </w:p>
        </w:tc>
        <w:tc>
          <w:tcPr>
            <w:tcW w:w="1701" w:type="dxa"/>
            <w:vAlign w:val="bottom"/>
          </w:tcPr>
          <w:p w:rsidR="003D2EC1" w:rsidRPr="00D108EE" w:rsidRDefault="003D2EC1" w:rsidP="00C00891">
            <w:pPr>
              <w:spacing w:after="0" w:line="240" w:lineRule="auto"/>
              <w:jc w:val="center"/>
              <w:rPr>
                <w:rFonts w:eastAsia="Times New Roman"/>
                <w:noProof/>
                <w:color w:val="000000" w:themeColor="text1"/>
                <w:lang w:val="en-US"/>
              </w:rPr>
            </w:pPr>
          </w:p>
        </w:tc>
        <w:tc>
          <w:tcPr>
            <w:tcW w:w="3828" w:type="dxa"/>
            <w:vAlign w:val="bottom"/>
          </w:tcPr>
          <w:p w:rsidR="003D2EC1" w:rsidRPr="00D108EE" w:rsidRDefault="003D2EC1" w:rsidP="00C00891">
            <w:pPr>
              <w:spacing w:after="0" w:line="240" w:lineRule="auto"/>
              <w:jc w:val="center"/>
              <w:rPr>
                <w:rFonts w:eastAsia="Times New Roman"/>
                <w:noProof/>
                <w:color w:val="000000" w:themeColor="text1"/>
                <w:lang w:val="en-US"/>
              </w:rPr>
            </w:pPr>
            <w:r w:rsidRPr="00D108EE">
              <w:rPr>
                <w:rFonts w:eastAsia="Times New Roman"/>
                <w:noProof/>
                <w:color w:val="000000" w:themeColor="text1"/>
                <w:lang w:val="en-US"/>
              </w:rPr>
              <w:t>______________________</w:t>
            </w:r>
          </w:p>
        </w:tc>
      </w:tr>
      <w:tr w:rsidR="003D2EC1" w:rsidRPr="00D108EE" w:rsidTr="00C00891">
        <w:trPr>
          <w:trHeight w:val="238"/>
        </w:trPr>
        <w:tc>
          <w:tcPr>
            <w:tcW w:w="3969" w:type="dxa"/>
            <w:vAlign w:val="bottom"/>
          </w:tcPr>
          <w:p w:rsidR="003D2EC1" w:rsidRPr="00D108EE" w:rsidRDefault="003D2EC1" w:rsidP="00C00891">
            <w:pPr>
              <w:spacing w:after="0" w:line="240" w:lineRule="auto"/>
              <w:jc w:val="center"/>
              <w:rPr>
                <w:rFonts w:eastAsia="Times New Roman" w:cs="Arial"/>
                <w:noProof/>
                <w:color w:val="000000" w:themeColor="text1"/>
                <w:lang w:val="en-US"/>
              </w:rPr>
            </w:pPr>
            <w:r w:rsidRPr="003D2EC1">
              <w:rPr>
                <w:rFonts w:eastAsia="Times New Roman" w:cs="Arial"/>
                <w:noProof/>
                <w:color w:val="000000" w:themeColor="text1"/>
                <w:lang w:val="en-US"/>
              </w:rPr>
              <w:t>Tamara Perko, MSc</w:t>
            </w:r>
          </w:p>
        </w:tc>
        <w:tc>
          <w:tcPr>
            <w:tcW w:w="1701" w:type="dxa"/>
          </w:tcPr>
          <w:p w:rsidR="003D2EC1" w:rsidRPr="00D108EE" w:rsidRDefault="003D2EC1" w:rsidP="00C00891">
            <w:pPr>
              <w:spacing w:after="0" w:line="240" w:lineRule="auto"/>
              <w:jc w:val="center"/>
              <w:rPr>
                <w:rFonts w:eastAsia="Times New Roman" w:cs="Arial"/>
                <w:noProof/>
                <w:color w:val="000000" w:themeColor="text1"/>
                <w:lang w:val="en-US"/>
              </w:rPr>
            </w:pPr>
          </w:p>
        </w:tc>
        <w:tc>
          <w:tcPr>
            <w:tcW w:w="3828" w:type="dxa"/>
          </w:tcPr>
          <w:p w:rsidR="003D2EC1" w:rsidRPr="00D108EE" w:rsidRDefault="003D2EC1" w:rsidP="00C00891">
            <w:pPr>
              <w:spacing w:after="0" w:line="240" w:lineRule="auto"/>
              <w:jc w:val="center"/>
              <w:rPr>
                <w:rFonts w:eastAsia="Times New Roman" w:cs="Arial"/>
                <w:noProof/>
                <w:color w:val="000000" w:themeColor="text1"/>
                <w:lang w:val="en-US"/>
              </w:rPr>
            </w:pPr>
            <w:r w:rsidRPr="003D2EC1">
              <w:rPr>
                <w:rFonts w:eastAsia="Times New Roman" w:cs="Arial"/>
                <w:noProof/>
                <w:color w:val="000000" w:themeColor="text1"/>
                <w:lang w:val="en-US"/>
              </w:rPr>
              <w:t>Hrvoje Čuvalo, MSc</w:t>
            </w:r>
          </w:p>
        </w:tc>
      </w:tr>
      <w:tr w:rsidR="003D2EC1" w:rsidRPr="00D108EE" w:rsidTr="00C00891">
        <w:trPr>
          <w:trHeight w:hRule="exact" w:val="128"/>
        </w:trPr>
        <w:tc>
          <w:tcPr>
            <w:tcW w:w="3969" w:type="dxa"/>
          </w:tcPr>
          <w:p w:rsidR="003D2EC1" w:rsidRPr="00D108EE" w:rsidRDefault="003D2EC1" w:rsidP="00C00891">
            <w:pPr>
              <w:spacing w:after="0" w:line="240" w:lineRule="auto"/>
              <w:jc w:val="center"/>
              <w:rPr>
                <w:rFonts w:eastAsia="Times New Roman" w:cs="Arial"/>
                <w:noProof/>
                <w:color w:val="000000" w:themeColor="text1"/>
                <w:lang w:val="en-US"/>
              </w:rPr>
            </w:pPr>
          </w:p>
        </w:tc>
        <w:tc>
          <w:tcPr>
            <w:tcW w:w="1701" w:type="dxa"/>
          </w:tcPr>
          <w:p w:rsidR="003D2EC1" w:rsidRPr="00D108EE" w:rsidRDefault="003D2EC1" w:rsidP="00C00891">
            <w:pPr>
              <w:spacing w:after="0" w:line="240" w:lineRule="auto"/>
              <w:jc w:val="center"/>
              <w:rPr>
                <w:rFonts w:eastAsia="Times New Roman" w:cs="Arial"/>
                <w:noProof/>
                <w:color w:val="000000" w:themeColor="text1"/>
                <w:lang w:val="en-US"/>
              </w:rPr>
            </w:pPr>
          </w:p>
        </w:tc>
        <w:tc>
          <w:tcPr>
            <w:tcW w:w="3828" w:type="dxa"/>
          </w:tcPr>
          <w:p w:rsidR="003D2EC1" w:rsidRPr="00D108EE" w:rsidRDefault="003D2EC1" w:rsidP="00C00891">
            <w:pPr>
              <w:spacing w:after="0" w:line="240" w:lineRule="auto"/>
              <w:jc w:val="center"/>
              <w:rPr>
                <w:rFonts w:eastAsia="Times New Roman" w:cs="Arial"/>
                <w:noProof/>
                <w:color w:val="000000" w:themeColor="text1"/>
                <w:lang w:val="en-US"/>
              </w:rPr>
            </w:pPr>
          </w:p>
        </w:tc>
      </w:tr>
      <w:tr w:rsidR="003D2EC1" w:rsidRPr="00D108EE" w:rsidTr="00C00891">
        <w:trPr>
          <w:trHeight w:val="374"/>
        </w:trPr>
        <w:tc>
          <w:tcPr>
            <w:tcW w:w="3969" w:type="dxa"/>
          </w:tcPr>
          <w:p w:rsidR="003D2EC1" w:rsidRPr="003D2EC1" w:rsidRDefault="003D2EC1" w:rsidP="003D2EC1">
            <w:pPr>
              <w:spacing w:after="0" w:line="240" w:lineRule="auto"/>
              <w:jc w:val="center"/>
              <w:rPr>
                <w:rFonts w:eastAsia="Times New Roman" w:cs="Arial"/>
                <w:b/>
                <w:noProof/>
                <w:color w:val="000000" w:themeColor="text1"/>
                <w:lang w:val="en-US"/>
              </w:rPr>
            </w:pPr>
            <w:r w:rsidRPr="003D2EC1">
              <w:rPr>
                <w:rFonts w:eastAsia="Times New Roman" w:cs="Arial"/>
                <w:b/>
                <w:noProof/>
                <w:color w:val="000000" w:themeColor="text1"/>
                <w:lang w:val="en-US"/>
              </w:rPr>
              <w:t xml:space="preserve">President of the Management </w:t>
            </w:r>
          </w:p>
          <w:p w:rsidR="003D2EC1" w:rsidRPr="00D108EE" w:rsidRDefault="003D2EC1" w:rsidP="003D2EC1">
            <w:pPr>
              <w:spacing w:after="0" w:line="240" w:lineRule="auto"/>
              <w:jc w:val="center"/>
              <w:rPr>
                <w:rFonts w:eastAsia="Times New Roman" w:cs="Arial"/>
                <w:b/>
                <w:noProof/>
                <w:color w:val="000000" w:themeColor="text1"/>
                <w:lang w:val="en-US"/>
              </w:rPr>
            </w:pPr>
            <w:r w:rsidRPr="003D2EC1">
              <w:rPr>
                <w:rFonts w:eastAsia="Times New Roman" w:cs="Arial"/>
                <w:b/>
                <w:noProof/>
                <w:color w:val="000000" w:themeColor="text1"/>
                <w:lang w:val="en-US"/>
              </w:rPr>
              <w:t>Board</w:t>
            </w:r>
          </w:p>
        </w:tc>
        <w:tc>
          <w:tcPr>
            <w:tcW w:w="1701" w:type="dxa"/>
            <w:vAlign w:val="center"/>
          </w:tcPr>
          <w:p w:rsidR="003D2EC1" w:rsidRPr="00D108EE" w:rsidRDefault="003D2EC1" w:rsidP="00C00891">
            <w:pPr>
              <w:spacing w:after="0" w:line="240" w:lineRule="auto"/>
              <w:jc w:val="center"/>
              <w:rPr>
                <w:rFonts w:eastAsia="Times New Roman" w:cs="Arial"/>
                <w:b/>
                <w:noProof/>
                <w:color w:val="000000" w:themeColor="text1"/>
                <w:lang w:val="en-US"/>
              </w:rPr>
            </w:pPr>
          </w:p>
        </w:tc>
        <w:tc>
          <w:tcPr>
            <w:tcW w:w="3828" w:type="dxa"/>
            <w:vAlign w:val="center"/>
          </w:tcPr>
          <w:p w:rsidR="003D2EC1" w:rsidRPr="003D2EC1" w:rsidRDefault="003D2EC1" w:rsidP="003D2EC1">
            <w:pPr>
              <w:spacing w:after="0" w:line="240" w:lineRule="auto"/>
              <w:jc w:val="center"/>
              <w:rPr>
                <w:rFonts w:eastAsia="Times New Roman" w:cs="Arial"/>
                <w:b/>
                <w:noProof/>
                <w:color w:val="000000" w:themeColor="text1"/>
                <w:lang w:val="en-US"/>
              </w:rPr>
            </w:pPr>
            <w:r w:rsidRPr="003D2EC1">
              <w:rPr>
                <w:rFonts w:eastAsia="Times New Roman" w:cs="Arial"/>
                <w:b/>
                <w:noProof/>
                <w:color w:val="000000" w:themeColor="text1"/>
                <w:lang w:val="en-US"/>
              </w:rPr>
              <w:t xml:space="preserve">Member of the </w:t>
            </w:r>
          </w:p>
          <w:p w:rsidR="003D2EC1" w:rsidRPr="00D108EE" w:rsidRDefault="003D2EC1" w:rsidP="003D2EC1">
            <w:pPr>
              <w:spacing w:after="0" w:line="240" w:lineRule="auto"/>
              <w:jc w:val="center"/>
              <w:rPr>
                <w:rFonts w:eastAsia="Times New Roman" w:cs="Arial"/>
                <w:b/>
                <w:noProof/>
                <w:color w:val="000000" w:themeColor="text1"/>
                <w:lang w:val="en-US"/>
              </w:rPr>
            </w:pPr>
            <w:r w:rsidRPr="003D2EC1">
              <w:rPr>
                <w:rFonts w:eastAsia="Times New Roman" w:cs="Arial"/>
                <w:b/>
                <w:noProof/>
                <w:color w:val="000000" w:themeColor="text1"/>
                <w:lang w:val="en-US"/>
              </w:rPr>
              <w:t>Management Board</w:t>
            </w:r>
          </w:p>
        </w:tc>
      </w:tr>
    </w:tbl>
    <w:p w:rsidR="003D2EC1" w:rsidRDefault="003D2EC1" w:rsidP="00317247">
      <w:pPr>
        <w:spacing w:after="0" w:line="240" w:lineRule="auto"/>
        <w:rPr>
          <w:rFonts w:cs="Arial"/>
          <w:noProof/>
          <w:color w:val="000000" w:themeColor="text1"/>
          <w:lang w:val="en-US"/>
        </w:rPr>
      </w:pPr>
    </w:p>
    <w:p w:rsidR="00317247" w:rsidRPr="00D108EE" w:rsidRDefault="00317247" w:rsidP="00317247">
      <w:pPr>
        <w:spacing w:after="0" w:line="240" w:lineRule="auto"/>
        <w:rPr>
          <w:noProof/>
          <w:color w:val="000000" w:themeColor="text1"/>
          <w:lang w:val="en-US"/>
        </w:rPr>
      </w:pPr>
      <w:r w:rsidRPr="00D108EE">
        <w:rPr>
          <w:rFonts w:cs="Arial"/>
          <w:noProof/>
          <w:color w:val="000000" w:themeColor="text1"/>
          <w:lang w:val="en-US"/>
        </w:rPr>
        <w:t xml:space="preserve">Zagreb, </w:t>
      </w:r>
      <w:r w:rsidR="0007316C" w:rsidRPr="002125D1">
        <w:rPr>
          <w:iCs/>
          <w:noProof/>
          <w:color w:val="000000" w:themeColor="text1"/>
          <w:lang w:val="en-US"/>
        </w:rPr>
        <w:t>27 November</w:t>
      </w:r>
      <w:r w:rsidR="00A20A5A" w:rsidRPr="00D108EE">
        <w:rPr>
          <w:iCs/>
          <w:noProof/>
          <w:color w:val="000000" w:themeColor="text1"/>
          <w:lang w:val="en-US"/>
        </w:rPr>
        <w:t xml:space="preserve"> </w:t>
      </w:r>
      <w:r w:rsidRPr="00D108EE">
        <w:rPr>
          <w:rFonts w:cs="Arial"/>
          <w:noProof/>
          <w:color w:val="000000" w:themeColor="text1"/>
          <w:lang w:val="en-US"/>
        </w:rPr>
        <w:t>2020</w:t>
      </w:r>
    </w:p>
    <w:p w:rsidR="00467A1A" w:rsidRPr="00D108EE" w:rsidRDefault="00467A1A" w:rsidP="00317247">
      <w:pPr>
        <w:spacing w:after="0" w:line="240" w:lineRule="auto"/>
        <w:rPr>
          <w:noProof/>
          <w:color w:val="000000" w:themeColor="text1"/>
          <w:lang w:val="en-US"/>
        </w:rPr>
        <w:sectPr w:rsidR="00467A1A" w:rsidRPr="00D108EE">
          <w:headerReference w:type="default" r:id="rId11"/>
          <w:pgSz w:w="11906" w:h="16838"/>
          <w:pgMar w:top="1417" w:right="1417" w:bottom="1417" w:left="1417" w:header="708" w:footer="708" w:gutter="0"/>
          <w:cols w:space="708"/>
          <w:docGrid w:linePitch="360"/>
        </w:sectPr>
      </w:pPr>
    </w:p>
    <w:p w:rsidR="003D2EC1" w:rsidRDefault="003D2EC1" w:rsidP="00317247">
      <w:pPr>
        <w:spacing w:after="0" w:line="240" w:lineRule="auto"/>
        <w:rPr>
          <w:noProof/>
          <w:color w:val="000000" w:themeColor="text1"/>
          <w:lang w:val="en-US"/>
        </w:rPr>
      </w:pPr>
    </w:p>
    <w:p w:rsidR="00A20A5A" w:rsidRPr="00D108EE" w:rsidRDefault="00A20A5A" w:rsidP="00317247">
      <w:pPr>
        <w:spacing w:after="0" w:line="240" w:lineRule="auto"/>
        <w:rPr>
          <w:noProof/>
          <w:color w:val="000000" w:themeColor="text1"/>
          <w:lang w:val="en-US"/>
        </w:rPr>
      </w:pPr>
    </w:p>
    <w:tbl>
      <w:tblPr>
        <w:tblpPr w:leftFromText="180" w:rightFromText="180" w:vertAnchor="text" w:horzAnchor="margin" w:tblpY="17"/>
        <w:tblW w:w="5186" w:type="pct"/>
        <w:tblCellMar>
          <w:left w:w="119" w:type="dxa"/>
          <w:right w:w="119" w:type="dxa"/>
        </w:tblCellMar>
        <w:tblLook w:val="0000" w:firstRow="0" w:lastRow="0" w:firstColumn="0" w:lastColumn="0" w:noHBand="0" w:noVBand="0"/>
      </w:tblPr>
      <w:tblGrid>
        <w:gridCol w:w="2735"/>
        <w:gridCol w:w="778"/>
        <w:gridCol w:w="1473"/>
        <w:gridCol w:w="1475"/>
        <w:gridCol w:w="1473"/>
        <w:gridCol w:w="1475"/>
      </w:tblGrid>
      <w:tr w:rsidR="00E552DE" w:rsidRPr="00A20A5A" w:rsidTr="00E552DE">
        <w:trPr>
          <w:trHeight w:val="260"/>
        </w:trPr>
        <w:tc>
          <w:tcPr>
            <w:tcW w:w="1453" w:type="pct"/>
          </w:tcPr>
          <w:p w:rsidR="00A20A5A" w:rsidRPr="00A20A5A" w:rsidRDefault="00A20A5A" w:rsidP="00E552DE">
            <w:pPr>
              <w:tabs>
                <w:tab w:val="right" w:pos="1202"/>
              </w:tabs>
              <w:spacing w:after="0" w:line="301" w:lineRule="exact"/>
              <w:outlineLvl w:val="0"/>
              <w:rPr>
                <w:rFonts w:eastAsia="Times New Roman" w:cs="Arial"/>
                <w:b/>
                <w:bCs/>
                <w:noProof/>
                <w:lang w:val="en-GB"/>
              </w:rPr>
            </w:pPr>
          </w:p>
        </w:tc>
        <w:tc>
          <w:tcPr>
            <w:tcW w:w="413" w:type="pct"/>
          </w:tcPr>
          <w:p w:rsidR="00A20A5A" w:rsidRPr="00A20A5A" w:rsidRDefault="00A20A5A" w:rsidP="00E552DE">
            <w:pPr>
              <w:tabs>
                <w:tab w:val="right" w:pos="1202"/>
              </w:tabs>
              <w:spacing w:after="0" w:line="301" w:lineRule="exact"/>
              <w:ind w:left="-15" w:firstLine="15"/>
              <w:jc w:val="center"/>
              <w:outlineLvl w:val="0"/>
              <w:rPr>
                <w:rFonts w:eastAsia="Times New Roman" w:cs="Arial"/>
                <w:b/>
                <w:bCs/>
                <w:noProof/>
                <w:spacing w:val="-1"/>
                <w:lang w:val="en-GB"/>
              </w:rPr>
            </w:pPr>
          </w:p>
        </w:tc>
        <w:tc>
          <w:tcPr>
            <w:tcW w:w="1567" w:type="pct"/>
            <w:gridSpan w:val="2"/>
          </w:tcPr>
          <w:p w:rsidR="00A20A5A" w:rsidRPr="00A20A5A" w:rsidRDefault="00A20A5A" w:rsidP="00E552DE">
            <w:pPr>
              <w:spacing w:after="0" w:line="301" w:lineRule="exact"/>
              <w:jc w:val="center"/>
              <w:outlineLvl w:val="0"/>
              <w:rPr>
                <w:rFonts w:eastAsia="Times New Roman" w:cs="Arial"/>
                <w:b/>
                <w:bCs/>
                <w:noProof/>
                <w:lang w:val="en-GB"/>
              </w:rPr>
            </w:pPr>
            <w:r w:rsidRPr="00A20A5A">
              <w:rPr>
                <w:rFonts w:eastAsia="Times New Roman" w:cs="Arial"/>
                <w:b/>
                <w:bCs/>
                <w:noProof/>
                <w:lang w:val="en-GB"/>
              </w:rPr>
              <w:t>2020</w:t>
            </w:r>
          </w:p>
        </w:tc>
        <w:tc>
          <w:tcPr>
            <w:tcW w:w="1567" w:type="pct"/>
            <w:gridSpan w:val="2"/>
          </w:tcPr>
          <w:p w:rsidR="00A20A5A" w:rsidRPr="00A20A5A" w:rsidRDefault="00A20A5A" w:rsidP="00E552DE">
            <w:pPr>
              <w:spacing w:after="0" w:line="301" w:lineRule="exact"/>
              <w:jc w:val="center"/>
              <w:outlineLvl w:val="0"/>
              <w:rPr>
                <w:rFonts w:eastAsia="Times New Roman" w:cs="Arial"/>
                <w:b/>
                <w:bCs/>
                <w:noProof/>
                <w:lang w:val="en-GB"/>
              </w:rPr>
            </w:pPr>
            <w:r w:rsidRPr="00A20A5A">
              <w:rPr>
                <w:rFonts w:eastAsia="Times New Roman" w:cs="Arial"/>
                <w:b/>
                <w:bCs/>
                <w:noProof/>
                <w:lang w:val="en-GB"/>
              </w:rPr>
              <w:t>2019</w:t>
            </w:r>
          </w:p>
        </w:tc>
      </w:tr>
      <w:tr w:rsidR="00E552DE" w:rsidRPr="00A20A5A" w:rsidTr="00972713">
        <w:trPr>
          <w:trHeight w:val="260"/>
        </w:trPr>
        <w:tc>
          <w:tcPr>
            <w:tcW w:w="1453" w:type="pct"/>
          </w:tcPr>
          <w:p w:rsidR="00C00891" w:rsidRPr="00A20A5A" w:rsidRDefault="00C00891" w:rsidP="00E552DE">
            <w:pPr>
              <w:tabs>
                <w:tab w:val="right" w:pos="1202"/>
              </w:tabs>
              <w:spacing w:after="0" w:line="301" w:lineRule="exact"/>
              <w:outlineLvl w:val="0"/>
              <w:rPr>
                <w:rFonts w:eastAsia="Times New Roman" w:cs="Arial"/>
                <w:b/>
                <w:bCs/>
                <w:noProof/>
                <w:lang w:val="en-GB"/>
              </w:rPr>
            </w:pPr>
            <w:bookmarkStart w:id="2" w:name="_Hlk5611341"/>
          </w:p>
        </w:tc>
        <w:tc>
          <w:tcPr>
            <w:tcW w:w="413" w:type="pct"/>
          </w:tcPr>
          <w:p w:rsidR="00C00891" w:rsidRPr="00A20A5A" w:rsidRDefault="00C00891" w:rsidP="00E552DE">
            <w:pPr>
              <w:tabs>
                <w:tab w:val="right" w:pos="1202"/>
              </w:tabs>
              <w:spacing w:after="0" w:line="301" w:lineRule="exact"/>
              <w:ind w:left="-15" w:firstLine="15"/>
              <w:jc w:val="center"/>
              <w:outlineLvl w:val="0"/>
              <w:rPr>
                <w:rFonts w:eastAsia="Times New Roman" w:cs="Arial"/>
                <w:b/>
                <w:bCs/>
                <w:noProof/>
                <w:lang w:val="en-GB"/>
              </w:rPr>
            </w:pPr>
            <w:r w:rsidRPr="00A20A5A">
              <w:rPr>
                <w:rFonts w:eastAsia="Times New Roman" w:cs="Arial"/>
                <w:b/>
                <w:bCs/>
                <w:noProof/>
                <w:spacing w:val="-1"/>
                <w:lang w:val="en-GB"/>
              </w:rPr>
              <w:t>Notes</w:t>
            </w:r>
          </w:p>
        </w:tc>
        <w:tc>
          <w:tcPr>
            <w:tcW w:w="783" w:type="pct"/>
            <w:vAlign w:val="bottom"/>
          </w:tcPr>
          <w:p w:rsidR="00C00891" w:rsidRPr="00E552DE" w:rsidRDefault="00C00891" w:rsidP="00E552DE">
            <w:pPr>
              <w:spacing w:after="0" w:line="301" w:lineRule="exact"/>
              <w:jc w:val="center"/>
              <w:outlineLvl w:val="0"/>
              <w:rPr>
                <w:rFonts w:eastAsia="Times New Roman" w:cs="Calibri"/>
                <w:b/>
                <w:bCs/>
                <w:sz w:val="20"/>
                <w:szCs w:val="18"/>
                <w:lang w:val="en-US"/>
              </w:rPr>
            </w:pPr>
            <w:r w:rsidRPr="00E552DE">
              <w:rPr>
                <w:rFonts w:eastAsia="Times New Roman" w:cs="Calibri"/>
                <w:b/>
                <w:bCs/>
                <w:sz w:val="20"/>
                <w:szCs w:val="18"/>
                <w:lang w:val="en-US"/>
              </w:rPr>
              <w:t>Current period</w:t>
            </w:r>
          </w:p>
          <w:p w:rsidR="00C00891" w:rsidRPr="00E552DE" w:rsidRDefault="00C00891" w:rsidP="00E552DE">
            <w:pPr>
              <w:spacing w:after="0" w:line="240" w:lineRule="auto"/>
              <w:jc w:val="center"/>
              <w:outlineLvl w:val="0"/>
              <w:rPr>
                <w:rFonts w:eastAsia="Times New Roman" w:cs="Calibri"/>
                <w:b/>
                <w:bCs/>
                <w:sz w:val="20"/>
                <w:szCs w:val="18"/>
                <w:lang w:val="en-US"/>
              </w:rPr>
            </w:pPr>
            <w:r w:rsidRPr="00E552DE">
              <w:rPr>
                <w:rFonts w:cs="Calibri"/>
                <w:b/>
                <w:bCs/>
                <w:sz w:val="20"/>
                <w:szCs w:val="18"/>
                <w:lang w:val="en-US"/>
              </w:rPr>
              <w:t>July 1 – September 30</w:t>
            </w:r>
          </w:p>
        </w:tc>
        <w:tc>
          <w:tcPr>
            <w:tcW w:w="784" w:type="pct"/>
            <w:vAlign w:val="bottom"/>
          </w:tcPr>
          <w:p w:rsidR="00C00891" w:rsidRPr="00E552DE" w:rsidRDefault="00C00891" w:rsidP="00E552DE">
            <w:pPr>
              <w:spacing w:after="0" w:line="301" w:lineRule="exact"/>
              <w:ind w:hanging="119"/>
              <w:jc w:val="center"/>
              <w:outlineLvl w:val="0"/>
              <w:rPr>
                <w:rFonts w:eastAsia="Times New Roman" w:cs="Calibri"/>
                <w:b/>
                <w:bCs/>
                <w:sz w:val="20"/>
                <w:szCs w:val="18"/>
                <w:lang w:val="en-US"/>
              </w:rPr>
            </w:pPr>
            <w:r w:rsidRPr="00E552DE">
              <w:rPr>
                <w:rFonts w:eastAsia="Times New Roman" w:cs="Calibri"/>
                <w:b/>
                <w:bCs/>
                <w:sz w:val="20"/>
                <w:szCs w:val="18"/>
                <w:lang w:val="en-US"/>
              </w:rPr>
              <w:t>Cumulatively</w:t>
            </w:r>
          </w:p>
          <w:p w:rsidR="00C00891" w:rsidRPr="00E552DE" w:rsidRDefault="00C00891" w:rsidP="00E552DE">
            <w:pPr>
              <w:spacing w:after="0" w:line="240" w:lineRule="auto"/>
              <w:jc w:val="center"/>
              <w:outlineLvl w:val="0"/>
              <w:rPr>
                <w:rFonts w:eastAsia="Times New Roman" w:cs="Calibri"/>
                <w:b/>
                <w:bCs/>
                <w:sz w:val="20"/>
                <w:szCs w:val="18"/>
                <w:lang w:val="en-US"/>
              </w:rPr>
            </w:pPr>
            <w:r w:rsidRPr="00E552DE">
              <w:rPr>
                <w:rFonts w:cs="Calibri"/>
                <w:b/>
                <w:bCs/>
                <w:sz w:val="20"/>
                <w:szCs w:val="18"/>
                <w:lang w:val="en-US"/>
              </w:rPr>
              <w:t>January 1 – September 30</w:t>
            </w:r>
          </w:p>
        </w:tc>
        <w:tc>
          <w:tcPr>
            <w:tcW w:w="783" w:type="pct"/>
            <w:vAlign w:val="bottom"/>
          </w:tcPr>
          <w:p w:rsidR="00C00891" w:rsidRPr="00E552DE" w:rsidRDefault="00C00891" w:rsidP="00E552DE">
            <w:pPr>
              <w:spacing w:after="0" w:line="301" w:lineRule="exact"/>
              <w:jc w:val="center"/>
              <w:outlineLvl w:val="0"/>
              <w:rPr>
                <w:rFonts w:eastAsia="Times New Roman" w:cs="Calibri"/>
                <w:b/>
                <w:bCs/>
                <w:sz w:val="20"/>
                <w:szCs w:val="18"/>
                <w:lang w:val="en-US"/>
              </w:rPr>
            </w:pPr>
            <w:r w:rsidRPr="00E552DE">
              <w:rPr>
                <w:rFonts w:eastAsia="Times New Roman" w:cs="Calibri"/>
                <w:b/>
                <w:bCs/>
                <w:sz w:val="20"/>
                <w:szCs w:val="18"/>
                <w:lang w:val="en-US"/>
              </w:rPr>
              <w:t>Current period</w:t>
            </w:r>
          </w:p>
          <w:p w:rsidR="00C00891" w:rsidRPr="00E552DE" w:rsidRDefault="00C00891" w:rsidP="00E552DE">
            <w:pPr>
              <w:spacing w:after="0" w:line="240" w:lineRule="auto"/>
              <w:jc w:val="center"/>
              <w:outlineLvl w:val="0"/>
              <w:rPr>
                <w:rFonts w:eastAsia="Times New Roman" w:cs="Calibri"/>
                <w:b/>
                <w:bCs/>
                <w:sz w:val="20"/>
                <w:szCs w:val="18"/>
                <w:lang w:val="en-US"/>
              </w:rPr>
            </w:pPr>
            <w:r w:rsidRPr="00E552DE">
              <w:rPr>
                <w:rFonts w:cs="Calibri"/>
                <w:b/>
                <w:bCs/>
                <w:sz w:val="20"/>
                <w:szCs w:val="18"/>
                <w:lang w:val="en-US"/>
              </w:rPr>
              <w:t>July 1 – September 30</w:t>
            </w:r>
          </w:p>
        </w:tc>
        <w:tc>
          <w:tcPr>
            <w:tcW w:w="784" w:type="pct"/>
            <w:vAlign w:val="bottom"/>
          </w:tcPr>
          <w:p w:rsidR="00C00891" w:rsidRPr="00E552DE" w:rsidRDefault="00C00891" w:rsidP="00E552DE">
            <w:pPr>
              <w:spacing w:after="0" w:line="301" w:lineRule="exact"/>
              <w:ind w:hanging="119"/>
              <w:jc w:val="center"/>
              <w:outlineLvl w:val="0"/>
              <w:rPr>
                <w:rFonts w:eastAsia="Times New Roman" w:cs="Calibri"/>
                <w:b/>
                <w:bCs/>
                <w:sz w:val="20"/>
                <w:szCs w:val="18"/>
                <w:lang w:val="en-US"/>
              </w:rPr>
            </w:pPr>
            <w:r w:rsidRPr="00E552DE">
              <w:rPr>
                <w:rFonts w:eastAsia="Times New Roman" w:cs="Calibri"/>
                <w:b/>
                <w:bCs/>
                <w:sz w:val="20"/>
                <w:szCs w:val="18"/>
                <w:lang w:val="en-US"/>
              </w:rPr>
              <w:t>Cumulatively</w:t>
            </w:r>
          </w:p>
          <w:p w:rsidR="00C00891" w:rsidRPr="00E552DE" w:rsidRDefault="00C00891" w:rsidP="00E552DE">
            <w:pPr>
              <w:spacing w:after="0" w:line="240" w:lineRule="auto"/>
              <w:jc w:val="center"/>
              <w:outlineLvl w:val="0"/>
              <w:rPr>
                <w:rFonts w:eastAsia="Times New Roman" w:cs="Calibri"/>
                <w:b/>
                <w:bCs/>
                <w:sz w:val="20"/>
                <w:szCs w:val="18"/>
                <w:lang w:val="en-US"/>
              </w:rPr>
            </w:pPr>
            <w:r w:rsidRPr="00E552DE">
              <w:rPr>
                <w:rFonts w:cs="Calibri"/>
                <w:b/>
                <w:bCs/>
                <w:sz w:val="20"/>
                <w:szCs w:val="18"/>
                <w:lang w:val="en-US"/>
              </w:rPr>
              <w:t>January 1 – September 30</w:t>
            </w:r>
          </w:p>
        </w:tc>
      </w:tr>
      <w:tr w:rsidR="00E552DE" w:rsidRPr="00A20A5A" w:rsidTr="00972713">
        <w:trPr>
          <w:trHeight w:val="260"/>
        </w:trPr>
        <w:tc>
          <w:tcPr>
            <w:tcW w:w="1453" w:type="pct"/>
          </w:tcPr>
          <w:p w:rsidR="00A20A5A" w:rsidRPr="00A20A5A" w:rsidRDefault="00A20A5A" w:rsidP="00E552DE">
            <w:pPr>
              <w:tabs>
                <w:tab w:val="right" w:pos="1202"/>
              </w:tabs>
              <w:spacing w:after="0" w:line="301" w:lineRule="exact"/>
              <w:outlineLvl w:val="0"/>
              <w:rPr>
                <w:rFonts w:eastAsia="Times New Roman" w:cs="Arial"/>
                <w:b/>
                <w:bCs/>
                <w:noProof/>
                <w:lang w:val="en-GB"/>
              </w:rPr>
            </w:pPr>
          </w:p>
        </w:tc>
        <w:tc>
          <w:tcPr>
            <w:tcW w:w="413" w:type="pct"/>
          </w:tcPr>
          <w:p w:rsidR="00A20A5A" w:rsidRPr="00A20A5A" w:rsidRDefault="00A20A5A" w:rsidP="00E552DE">
            <w:pPr>
              <w:tabs>
                <w:tab w:val="right" w:pos="1202"/>
              </w:tabs>
              <w:spacing w:after="0" w:line="301" w:lineRule="exact"/>
              <w:ind w:left="-15" w:firstLine="15"/>
              <w:jc w:val="center"/>
              <w:outlineLvl w:val="0"/>
              <w:rPr>
                <w:rFonts w:eastAsia="Times New Roman" w:cs="Arial"/>
                <w:b/>
                <w:bCs/>
                <w:noProof/>
                <w:spacing w:val="-1"/>
                <w:lang w:val="en-GB"/>
              </w:rPr>
            </w:pPr>
          </w:p>
        </w:tc>
        <w:tc>
          <w:tcPr>
            <w:tcW w:w="783" w:type="pct"/>
            <w:vAlign w:val="bottom"/>
          </w:tcPr>
          <w:p w:rsidR="00A20A5A" w:rsidRPr="00A20A5A" w:rsidRDefault="00A20A5A" w:rsidP="00E552DE">
            <w:pPr>
              <w:spacing w:after="0" w:line="240" w:lineRule="auto"/>
              <w:jc w:val="center"/>
              <w:outlineLvl w:val="0"/>
              <w:rPr>
                <w:rFonts w:eastAsia="Times New Roman" w:cs="Calibri"/>
                <w:bCs/>
                <w:lang w:val="en-US"/>
              </w:rPr>
            </w:pPr>
            <w:r w:rsidRPr="00A20A5A">
              <w:rPr>
                <w:rFonts w:cstheme="minorHAnsi"/>
                <w:b/>
                <w:lang w:val="en-US"/>
              </w:rPr>
              <w:t>HRK ‘000</w:t>
            </w:r>
          </w:p>
        </w:tc>
        <w:tc>
          <w:tcPr>
            <w:tcW w:w="784" w:type="pct"/>
            <w:vAlign w:val="bottom"/>
          </w:tcPr>
          <w:p w:rsidR="00A20A5A" w:rsidRPr="00A20A5A" w:rsidRDefault="00A20A5A" w:rsidP="00E552DE">
            <w:pPr>
              <w:spacing w:after="0" w:line="240" w:lineRule="auto"/>
              <w:jc w:val="center"/>
              <w:outlineLvl w:val="0"/>
              <w:rPr>
                <w:rFonts w:eastAsia="Times New Roman" w:cs="Calibri"/>
                <w:bCs/>
                <w:lang w:val="en-US"/>
              </w:rPr>
            </w:pPr>
            <w:r w:rsidRPr="00A20A5A">
              <w:rPr>
                <w:rFonts w:cstheme="minorHAnsi"/>
                <w:b/>
                <w:lang w:val="en-US"/>
              </w:rPr>
              <w:t>HRK ‘000</w:t>
            </w:r>
          </w:p>
        </w:tc>
        <w:tc>
          <w:tcPr>
            <w:tcW w:w="783" w:type="pct"/>
            <w:vAlign w:val="bottom"/>
          </w:tcPr>
          <w:p w:rsidR="00A20A5A" w:rsidRPr="00A20A5A" w:rsidRDefault="00A20A5A" w:rsidP="00E552DE">
            <w:pPr>
              <w:spacing w:after="0" w:line="240" w:lineRule="auto"/>
              <w:jc w:val="center"/>
              <w:outlineLvl w:val="0"/>
              <w:rPr>
                <w:rFonts w:eastAsia="Times New Roman" w:cs="Calibri"/>
                <w:bCs/>
                <w:lang w:val="en-US"/>
              </w:rPr>
            </w:pPr>
            <w:r w:rsidRPr="00A20A5A">
              <w:rPr>
                <w:rFonts w:cstheme="minorHAnsi"/>
                <w:b/>
                <w:lang w:val="en-US"/>
              </w:rPr>
              <w:t>HRK ‘000</w:t>
            </w:r>
          </w:p>
        </w:tc>
        <w:tc>
          <w:tcPr>
            <w:tcW w:w="784" w:type="pct"/>
            <w:vAlign w:val="bottom"/>
          </w:tcPr>
          <w:p w:rsidR="00A20A5A" w:rsidRPr="00A20A5A" w:rsidRDefault="00A20A5A" w:rsidP="00E552DE">
            <w:pPr>
              <w:spacing w:after="0" w:line="240" w:lineRule="auto"/>
              <w:jc w:val="center"/>
              <w:outlineLvl w:val="0"/>
              <w:rPr>
                <w:rFonts w:eastAsia="Times New Roman" w:cs="Calibri"/>
                <w:bCs/>
                <w:lang w:val="en-US"/>
              </w:rPr>
            </w:pPr>
            <w:r w:rsidRPr="00A20A5A">
              <w:rPr>
                <w:rFonts w:cstheme="minorHAnsi"/>
                <w:b/>
                <w:lang w:val="en-US"/>
              </w:rPr>
              <w:t>HRK ‘000</w:t>
            </w:r>
          </w:p>
        </w:tc>
      </w:tr>
      <w:tr w:rsidR="00E552DE" w:rsidRPr="00A20A5A" w:rsidTr="00972713">
        <w:trPr>
          <w:trHeight w:hRule="exact" w:val="113"/>
        </w:trPr>
        <w:tc>
          <w:tcPr>
            <w:tcW w:w="1453" w:type="pct"/>
          </w:tcPr>
          <w:p w:rsidR="00A20A5A" w:rsidRPr="00A20A5A" w:rsidRDefault="00A20A5A" w:rsidP="00E552DE">
            <w:pPr>
              <w:tabs>
                <w:tab w:val="right" w:pos="1202"/>
              </w:tabs>
              <w:spacing w:after="0" w:line="301" w:lineRule="exact"/>
              <w:outlineLvl w:val="0"/>
              <w:rPr>
                <w:rFonts w:eastAsia="Times New Roman" w:cs="Arial"/>
                <w:noProof/>
                <w:lang w:val="en-GB"/>
              </w:rPr>
            </w:pPr>
          </w:p>
        </w:tc>
        <w:tc>
          <w:tcPr>
            <w:tcW w:w="413" w:type="pct"/>
          </w:tcPr>
          <w:p w:rsidR="00A20A5A" w:rsidRPr="00A20A5A" w:rsidRDefault="00A20A5A" w:rsidP="00E552DE">
            <w:pPr>
              <w:tabs>
                <w:tab w:val="right" w:pos="1202"/>
              </w:tabs>
              <w:spacing w:after="0" w:line="301" w:lineRule="exact"/>
              <w:jc w:val="center"/>
              <w:outlineLvl w:val="0"/>
              <w:rPr>
                <w:rFonts w:eastAsia="Times New Roman" w:cs="Arial"/>
                <w:b/>
                <w:noProof/>
                <w:spacing w:val="-1"/>
                <w:lang w:val="en-GB"/>
              </w:rPr>
            </w:pPr>
          </w:p>
        </w:tc>
        <w:tc>
          <w:tcPr>
            <w:tcW w:w="783" w:type="pct"/>
          </w:tcPr>
          <w:p w:rsidR="00A20A5A" w:rsidRPr="00A20A5A" w:rsidRDefault="00A20A5A" w:rsidP="00E552DE">
            <w:pPr>
              <w:spacing w:after="0" w:line="301" w:lineRule="exact"/>
              <w:jc w:val="right"/>
              <w:outlineLvl w:val="0"/>
              <w:rPr>
                <w:rFonts w:eastAsia="Times New Roman" w:cs="Arial"/>
                <w:b/>
                <w:noProof/>
                <w:lang w:val="en-GB"/>
              </w:rPr>
            </w:pPr>
          </w:p>
        </w:tc>
        <w:tc>
          <w:tcPr>
            <w:tcW w:w="784" w:type="pct"/>
          </w:tcPr>
          <w:p w:rsidR="00A20A5A" w:rsidRPr="00A20A5A" w:rsidRDefault="00A20A5A" w:rsidP="00E552DE">
            <w:pPr>
              <w:spacing w:after="0" w:line="301" w:lineRule="exact"/>
              <w:jc w:val="right"/>
              <w:outlineLvl w:val="0"/>
              <w:rPr>
                <w:rFonts w:eastAsia="Times New Roman" w:cs="Arial"/>
                <w:b/>
                <w:noProof/>
                <w:lang w:val="en-GB"/>
              </w:rPr>
            </w:pPr>
          </w:p>
        </w:tc>
        <w:tc>
          <w:tcPr>
            <w:tcW w:w="783" w:type="pct"/>
          </w:tcPr>
          <w:p w:rsidR="00A20A5A" w:rsidRPr="00A20A5A" w:rsidRDefault="00A20A5A" w:rsidP="00E552DE">
            <w:pPr>
              <w:spacing w:after="0" w:line="301" w:lineRule="exact"/>
              <w:jc w:val="right"/>
              <w:outlineLvl w:val="0"/>
              <w:rPr>
                <w:rFonts w:eastAsia="Times New Roman" w:cs="Arial"/>
                <w:b/>
                <w:noProof/>
                <w:lang w:val="en-GB"/>
              </w:rPr>
            </w:pPr>
          </w:p>
        </w:tc>
        <w:tc>
          <w:tcPr>
            <w:tcW w:w="784" w:type="pct"/>
          </w:tcPr>
          <w:p w:rsidR="00A20A5A" w:rsidRPr="00A20A5A" w:rsidRDefault="00A20A5A" w:rsidP="00E552DE">
            <w:pPr>
              <w:spacing w:after="0" w:line="301" w:lineRule="exact"/>
              <w:jc w:val="right"/>
              <w:outlineLvl w:val="0"/>
              <w:rPr>
                <w:rFonts w:eastAsia="Times New Roman" w:cs="Arial"/>
                <w:b/>
                <w:noProof/>
                <w:lang w:val="en-GB"/>
              </w:rPr>
            </w:pPr>
          </w:p>
        </w:tc>
      </w:tr>
      <w:tr w:rsidR="00FA71F0" w:rsidRPr="00A20A5A" w:rsidTr="002125D1">
        <w:trPr>
          <w:trHeight w:val="520"/>
        </w:trPr>
        <w:tc>
          <w:tcPr>
            <w:tcW w:w="1453" w:type="pct"/>
          </w:tcPr>
          <w:p w:rsidR="00FA71F0" w:rsidRPr="00A20A5A" w:rsidRDefault="00FA71F0" w:rsidP="00FA71F0">
            <w:pPr>
              <w:tabs>
                <w:tab w:val="right" w:pos="1202"/>
              </w:tabs>
              <w:spacing w:after="0" w:line="301" w:lineRule="exact"/>
              <w:outlineLvl w:val="0"/>
              <w:rPr>
                <w:rFonts w:eastAsia="Times New Roman" w:cs="Arial"/>
                <w:bCs/>
                <w:noProof/>
                <w:lang w:val="en-GB"/>
              </w:rPr>
            </w:pPr>
            <w:bookmarkStart w:id="3" w:name="_Toc4056846"/>
            <w:r w:rsidRPr="00A20A5A">
              <w:rPr>
                <w:rFonts w:eastAsia="Times New Roman" w:cs="Arial"/>
                <w:bCs/>
                <w:noProof/>
                <w:spacing w:val="-2"/>
                <w:lang w:val="en-GB"/>
              </w:rPr>
              <w:t>Interest income calculated using the effective interest method</w:t>
            </w:r>
            <w:bookmarkEnd w:id="3"/>
          </w:p>
        </w:tc>
        <w:tc>
          <w:tcPr>
            <w:tcW w:w="413" w:type="pct"/>
            <w:vAlign w:val="bottom"/>
          </w:tcPr>
          <w:p w:rsidR="00FA71F0" w:rsidRPr="002125D1" w:rsidRDefault="00FA71F0" w:rsidP="00FA71F0">
            <w:pPr>
              <w:tabs>
                <w:tab w:val="right" w:pos="1202"/>
              </w:tabs>
              <w:spacing w:after="0" w:line="301" w:lineRule="exact"/>
              <w:jc w:val="center"/>
              <w:outlineLvl w:val="0"/>
              <w:rPr>
                <w:rFonts w:eastAsia="Times New Roman" w:cs="Arial"/>
                <w:bCs/>
                <w:noProof/>
                <w:lang w:val="en-GB"/>
              </w:rPr>
            </w:pPr>
            <w:r w:rsidRPr="002125D1">
              <w:rPr>
                <w:rFonts w:eastAsia="Times New Roman" w:cs="Arial"/>
                <w:bCs/>
                <w:noProof/>
                <w:lang w:val="en-GB"/>
              </w:rPr>
              <w:t>5</w:t>
            </w:r>
          </w:p>
        </w:tc>
        <w:tc>
          <w:tcPr>
            <w:tcW w:w="783" w:type="pct"/>
            <w:shd w:val="clear" w:color="auto" w:fill="auto"/>
            <w:vAlign w:val="bottom"/>
          </w:tcPr>
          <w:p w:rsidR="00FA71F0" w:rsidRPr="00972713" w:rsidRDefault="00FA71F0" w:rsidP="00FA71F0">
            <w:pPr>
              <w:spacing w:after="0" w:line="240" w:lineRule="auto"/>
              <w:jc w:val="right"/>
              <w:rPr>
                <w:rFonts w:cstheme="minorHAnsi"/>
              </w:rPr>
            </w:pPr>
            <w:r w:rsidRPr="0011180F">
              <w:rPr>
                <w:rFonts w:cstheme="minorHAnsi"/>
                <w:color w:val="000000"/>
              </w:rPr>
              <w:t>153</w:t>
            </w:r>
            <w:r>
              <w:rPr>
                <w:rFonts w:cstheme="minorHAnsi"/>
                <w:color w:val="000000"/>
              </w:rPr>
              <w:t>,</w:t>
            </w:r>
            <w:r w:rsidRPr="0011180F">
              <w:rPr>
                <w:rFonts w:cstheme="minorHAnsi"/>
                <w:color w:val="000000"/>
              </w:rPr>
              <w:t>233</w:t>
            </w:r>
          </w:p>
        </w:tc>
        <w:tc>
          <w:tcPr>
            <w:tcW w:w="784" w:type="pct"/>
            <w:shd w:val="clear" w:color="auto" w:fill="auto"/>
            <w:vAlign w:val="bottom"/>
          </w:tcPr>
          <w:p w:rsidR="00FA71F0" w:rsidRPr="00972713" w:rsidRDefault="00FA71F0" w:rsidP="00FA71F0">
            <w:pPr>
              <w:spacing w:after="0" w:line="240" w:lineRule="auto"/>
              <w:jc w:val="right"/>
              <w:rPr>
                <w:rFonts w:cstheme="minorHAnsi"/>
              </w:rPr>
            </w:pPr>
            <w:r w:rsidRPr="0011180F">
              <w:rPr>
                <w:rFonts w:cstheme="minorHAnsi"/>
                <w:color w:val="000000"/>
              </w:rPr>
              <w:t>465</w:t>
            </w:r>
            <w:r>
              <w:rPr>
                <w:rFonts w:cstheme="minorHAnsi"/>
                <w:color w:val="000000"/>
              </w:rPr>
              <w:t>,</w:t>
            </w:r>
            <w:r w:rsidRPr="0011180F">
              <w:rPr>
                <w:rFonts w:cstheme="minorHAnsi"/>
                <w:color w:val="000000"/>
              </w:rPr>
              <w:t>352</w:t>
            </w:r>
          </w:p>
        </w:tc>
        <w:tc>
          <w:tcPr>
            <w:tcW w:w="783" w:type="pct"/>
            <w:vAlign w:val="bottom"/>
          </w:tcPr>
          <w:p w:rsidR="00FA71F0" w:rsidRPr="00972713" w:rsidRDefault="00FA71F0" w:rsidP="00FA71F0">
            <w:pPr>
              <w:pStyle w:val="TT"/>
              <w:tabs>
                <w:tab w:val="left" w:pos="708"/>
              </w:tabs>
              <w:jc w:val="right"/>
              <w:rPr>
                <w:rFonts w:asciiTheme="minorHAnsi" w:hAnsiTheme="minorHAnsi" w:cstheme="minorHAnsi"/>
                <w:noProof/>
                <w:color w:val="000000"/>
                <w:sz w:val="22"/>
                <w:szCs w:val="22"/>
              </w:rPr>
            </w:pPr>
            <w:r w:rsidRPr="00972713">
              <w:rPr>
                <w:rFonts w:asciiTheme="minorHAnsi" w:hAnsiTheme="minorHAnsi" w:cstheme="minorHAnsi"/>
                <w:color w:val="000000"/>
                <w:sz w:val="22"/>
                <w:szCs w:val="22"/>
                <w:lang w:val="hr-HR"/>
              </w:rPr>
              <w:t xml:space="preserve"> 161,364 </w:t>
            </w:r>
          </w:p>
        </w:tc>
        <w:tc>
          <w:tcPr>
            <w:tcW w:w="784" w:type="pct"/>
            <w:vAlign w:val="bottom"/>
          </w:tcPr>
          <w:p w:rsidR="00FA71F0" w:rsidRPr="00972713" w:rsidRDefault="00FA71F0" w:rsidP="00FA71F0">
            <w:pPr>
              <w:pStyle w:val="TT"/>
              <w:tabs>
                <w:tab w:val="left" w:pos="708"/>
              </w:tabs>
              <w:jc w:val="right"/>
              <w:rPr>
                <w:rFonts w:asciiTheme="minorHAnsi" w:hAnsiTheme="minorHAnsi" w:cstheme="minorHAnsi"/>
                <w:noProof/>
                <w:color w:val="000000"/>
                <w:sz w:val="22"/>
                <w:szCs w:val="22"/>
              </w:rPr>
            </w:pPr>
            <w:r w:rsidRPr="00972713">
              <w:rPr>
                <w:rFonts w:asciiTheme="minorHAnsi" w:hAnsiTheme="minorHAnsi" w:cstheme="minorHAnsi"/>
                <w:color w:val="000000"/>
                <w:sz w:val="22"/>
                <w:szCs w:val="22"/>
                <w:lang w:val="hr-HR"/>
              </w:rPr>
              <w:t xml:space="preserve"> 483,347 </w:t>
            </w:r>
          </w:p>
        </w:tc>
      </w:tr>
      <w:tr w:rsidR="00FA71F0" w:rsidRPr="00A20A5A" w:rsidTr="002125D1">
        <w:trPr>
          <w:trHeight w:val="247"/>
        </w:trPr>
        <w:tc>
          <w:tcPr>
            <w:tcW w:w="1453" w:type="pct"/>
          </w:tcPr>
          <w:p w:rsidR="00FA71F0" w:rsidRPr="00A20A5A" w:rsidRDefault="00FA71F0" w:rsidP="00FA71F0">
            <w:pPr>
              <w:tabs>
                <w:tab w:val="right" w:pos="1202"/>
              </w:tabs>
              <w:spacing w:after="0" w:line="301" w:lineRule="exact"/>
              <w:outlineLvl w:val="0"/>
              <w:rPr>
                <w:rFonts w:eastAsia="Times New Roman" w:cs="Arial"/>
                <w:bCs/>
                <w:noProof/>
                <w:spacing w:val="-2"/>
                <w:lang w:val="en-GB"/>
              </w:rPr>
            </w:pPr>
            <w:bookmarkStart w:id="4" w:name="_Toc4056850"/>
            <w:r w:rsidRPr="00A20A5A">
              <w:rPr>
                <w:rFonts w:eastAsia="Times New Roman" w:cs="Arial"/>
                <w:bCs/>
                <w:noProof/>
                <w:spacing w:val="-2"/>
                <w:lang w:val="en-GB"/>
              </w:rPr>
              <w:t>Interest expense</w:t>
            </w:r>
            <w:bookmarkEnd w:id="4"/>
          </w:p>
        </w:tc>
        <w:tc>
          <w:tcPr>
            <w:tcW w:w="413" w:type="pct"/>
            <w:vAlign w:val="bottom"/>
          </w:tcPr>
          <w:p w:rsidR="00FA71F0" w:rsidRPr="002125D1" w:rsidRDefault="00FA71F0" w:rsidP="00FA71F0">
            <w:pPr>
              <w:tabs>
                <w:tab w:val="right" w:pos="1202"/>
              </w:tabs>
              <w:spacing w:after="0" w:line="301" w:lineRule="exact"/>
              <w:jc w:val="center"/>
              <w:outlineLvl w:val="0"/>
              <w:rPr>
                <w:rFonts w:eastAsia="Times New Roman" w:cs="Arial"/>
                <w:bCs/>
                <w:noProof/>
                <w:spacing w:val="-2"/>
                <w:lang w:val="en-GB"/>
              </w:rPr>
            </w:pPr>
            <w:r w:rsidRPr="002125D1">
              <w:rPr>
                <w:rFonts w:eastAsia="Times New Roman" w:cs="Arial"/>
                <w:bCs/>
                <w:noProof/>
                <w:spacing w:val="-2"/>
                <w:lang w:val="en-GB"/>
              </w:rPr>
              <w:t>6</w:t>
            </w:r>
          </w:p>
        </w:tc>
        <w:tc>
          <w:tcPr>
            <w:tcW w:w="783" w:type="pct"/>
            <w:shd w:val="clear" w:color="auto" w:fill="auto"/>
            <w:vAlign w:val="bottom"/>
          </w:tcPr>
          <w:p w:rsidR="00FA71F0" w:rsidRPr="00972713" w:rsidRDefault="00FA71F0" w:rsidP="00FA71F0">
            <w:pPr>
              <w:spacing w:after="0" w:line="240" w:lineRule="auto"/>
              <w:jc w:val="right"/>
              <w:rPr>
                <w:rFonts w:cstheme="minorHAnsi"/>
              </w:rPr>
            </w:pPr>
            <w:r w:rsidRPr="0011180F">
              <w:rPr>
                <w:rFonts w:cstheme="minorHAnsi"/>
                <w:color w:val="000000"/>
              </w:rPr>
              <w:t>(55</w:t>
            </w:r>
            <w:r>
              <w:rPr>
                <w:rFonts w:cstheme="minorHAnsi"/>
                <w:color w:val="000000"/>
              </w:rPr>
              <w:t>,</w:t>
            </w:r>
            <w:r w:rsidRPr="0011180F">
              <w:rPr>
                <w:rFonts w:cstheme="minorHAnsi"/>
                <w:color w:val="000000"/>
              </w:rPr>
              <w:t>274)</w:t>
            </w:r>
          </w:p>
        </w:tc>
        <w:tc>
          <w:tcPr>
            <w:tcW w:w="784" w:type="pct"/>
            <w:shd w:val="clear" w:color="auto" w:fill="auto"/>
            <w:vAlign w:val="bottom"/>
          </w:tcPr>
          <w:p w:rsidR="00FA71F0" w:rsidRPr="00972713" w:rsidRDefault="00FA71F0" w:rsidP="00FA71F0">
            <w:pPr>
              <w:spacing w:after="0" w:line="240" w:lineRule="auto"/>
              <w:jc w:val="right"/>
              <w:rPr>
                <w:rFonts w:cstheme="minorHAnsi"/>
              </w:rPr>
            </w:pPr>
            <w:r w:rsidRPr="0011180F">
              <w:rPr>
                <w:rFonts w:cstheme="minorHAnsi"/>
                <w:color w:val="000000"/>
              </w:rPr>
              <w:t>(189</w:t>
            </w:r>
            <w:r>
              <w:rPr>
                <w:rFonts w:cstheme="minorHAnsi"/>
                <w:color w:val="000000"/>
              </w:rPr>
              <w:t>,</w:t>
            </w:r>
            <w:r w:rsidRPr="0011180F">
              <w:rPr>
                <w:rFonts w:cstheme="minorHAnsi"/>
                <w:color w:val="000000"/>
              </w:rPr>
              <w:t>626)</w:t>
            </w:r>
          </w:p>
        </w:tc>
        <w:tc>
          <w:tcPr>
            <w:tcW w:w="783" w:type="pct"/>
            <w:vAlign w:val="bottom"/>
          </w:tcPr>
          <w:p w:rsidR="00FA71F0" w:rsidRPr="00972713" w:rsidRDefault="00FA71F0" w:rsidP="00FA71F0">
            <w:pPr>
              <w:pStyle w:val="TT"/>
              <w:tabs>
                <w:tab w:val="left" w:pos="708"/>
              </w:tabs>
              <w:jc w:val="right"/>
              <w:rPr>
                <w:rFonts w:asciiTheme="minorHAnsi" w:hAnsiTheme="minorHAnsi" w:cstheme="minorHAnsi"/>
                <w:noProof/>
                <w:color w:val="000000"/>
                <w:sz w:val="22"/>
                <w:szCs w:val="22"/>
              </w:rPr>
            </w:pPr>
            <w:r w:rsidRPr="00972713">
              <w:rPr>
                <w:rFonts w:asciiTheme="minorHAnsi" w:hAnsiTheme="minorHAnsi" w:cstheme="minorHAnsi"/>
                <w:color w:val="000000"/>
                <w:sz w:val="22"/>
                <w:szCs w:val="22"/>
                <w:lang w:val="hr-HR"/>
              </w:rPr>
              <w:t xml:space="preserve"> (76,208)</w:t>
            </w:r>
          </w:p>
        </w:tc>
        <w:tc>
          <w:tcPr>
            <w:tcW w:w="784" w:type="pct"/>
            <w:vAlign w:val="bottom"/>
          </w:tcPr>
          <w:p w:rsidR="00FA71F0" w:rsidRPr="00972713" w:rsidRDefault="00FA71F0" w:rsidP="00FA71F0">
            <w:pPr>
              <w:pStyle w:val="TT"/>
              <w:tabs>
                <w:tab w:val="left" w:pos="708"/>
              </w:tabs>
              <w:jc w:val="right"/>
              <w:rPr>
                <w:rFonts w:asciiTheme="minorHAnsi" w:hAnsiTheme="minorHAnsi" w:cstheme="minorHAnsi"/>
                <w:noProof/>
                <w:color w:val="000000"/>
                <w:sz w:val="22"/>
                <w:szCs w:val="22"/>
              </w:rPr>
            </w:pPr>
            <w:r w:rsidRPr="00972713">
              <w:rPr>
                <w:rFonts w:asciiTheme="minorHAnsi" w:hAnsiTheme="minorHAnsi" w:cstheme="minorHAnsi"/>
                <w:color w:val="000000"/>
                <w:sz w:val="22"/>
                <w:szCs w:val="22"/>
                <w:lang w:val="hr-HR"/>
              </w:rPr>
              <w:t xml:space="preserve"> (236,716)</w:t>
            </w:r>
          </w:p>
        </w:tc>
      </w:tr>
      <w:tr w:rsidR="00FA71F0" w:rsidRPr="00A20A5A" w:rsidTr="002125D1">
        <w:trPr>
          <w:trHeight w:val="292"/>
        </w:trPr>
        <w:tc>
          <w:tcPr>
            <w:tcW w:w="1453" w:type="pct"/>
            <w:vAlign w:val="bottom"/>
          </w:tcPr>
          <w:p w:rsidR="00FA71F0" w:rsidRPr="00A20A5A" w:rsidRDefault="00FA71F0" w:rsidP="00FA71F0">
            <w:pPr>
              <w:tabs>
                <w:tab w:val="right" w:pos="1202"/>
              </w:tabs>
              <w:spacing w:after="0" w:line="340" w:lineRule="exact"/>
              <w:outlineLvl w:val="0"/>
              <w:rPr>
                <w:rFonts w:eastAsia="Times New Roman" w:cs="Arial"/>
                <w:b/>
                <w:bCs/>
                <w:noProof/>
                <w:vertAlign w:val="superscript"/>
                <w:lang w:val="en-GB"/>
              </w:rPr>
            </w:pPr>
            <w:bookmarkStart w:id="5" w:name="_Toc4056854"/>
            <w:r w:rsidRPr="00A20A5A">
              <w:rPr>
                <w:rFonts w:eastAsia="Times New Roman" w:cs="Arial"/>
                <w:b/>
                <w:bCs/>
                <w:noProof/>
                <w:lang w:val="en-GB"/>
              </w:rPr>
              <w:t>Net interest income</w:t>
            </w:r>
            <w:bookmarkEnd w:id="5"/>
          </w:p>
        </w:tc>
        <w:tc>
          <w:tcPr>
            <w:tcW w:w="413" w:type="pct"/>
            <w:vAlign w:val="bottom"/>
          </w:tcPr>
          <w:p w:rsidR="00FA71F0" w:rsidRPr="002125D1" w:rsidRDefault="00FA71F0" w:rsidP="00FA71F0">
            <w:pPr>
              <w:tabs>
                <w:tab w:val="right" w:pos="1202"/>
              </w:tabs>
              <w:spacing w:after="0" w:line="340" w:lineRule="exact"/>
              <w:jc w:val="center"/>
              <w:outlineLvl w:val="0"/>
              <w:rPr>
                <w:rFonts w:eastAsia="Times New Roman" w:cs="Arial"/>
                <w:b/>
                <w:bCs/>
                <w:noProof/>
                <w:lang w:val="en-GB"/>
              </w:rPr>
            </w:pPr>
          </w:p>
        </w:tc>
        <w:tc>
          <w:tcPr>
            <w:tcW w:w="783" w:type="pct"/>
            <w:tcBorders>
              <w:top w:val="single" w:sz="4" w:space="0" w:color="auto"/>
              <w:left w:val="nil"/>
              <w:bottom w:val="single" w:sz="12" w:space="0" w:color="auto"/>
              <w:right w:val="nil"/>
            </w:tcBorders>
            <w:vAlign w:val="bottom"/>
          </w:tcPr>
          <w:p w:rsidR="00FA71F0" w:rsidRPr="00972713" w:rsidRDefault="00FA71F0" w:rsidP="00FA71F0">
            <w:pPr>
              <w:spacing w:after="0" w:line="240" w:lineRule="auto"/>
              <w:jc w:val="right"/>
              <w:rPr>
                <w:rFonts w:cstheme="minorHAnsi"/>
                <w:b/>
                <w:bCs/>
              </w:rPr>
            </w:pPr>
            <w:r w:rsidRPr="0011180F">
              <w:rPr>
                <w:rFonts w:cstheme="minorHAnsi"/>
                <w:b/>
                <w:color w:val="000000"/>
              </w:rPr>
              <w:t>97</w:t>
            </w:r>
            <w:r>
              <w:rPr>
                <w:rFonts w:cstheme="minorHAnsi"/>
                <w:b/>
                <w:color w:val="000000"/>
              </w:rPr>
              <w:t>,</w:t>
            </w:r>
            <w:r w:rsidRPr="0011180F">
              <w:rPr>
                <w:rFonts w:cstheme="minorHAnsi"/>
                <w:b/>
                <w:color w:val="000000"/>
              </w:rPr>
              <w:t>959</w:t>
            </w:r>
          </w:p>
        </w:tc>
        <w:tc>
          <w:tcPr>
            <w:tcW w:w="784" w:type="pct"/>
            <w:tcBorders>
              <w:top w:val="single" w:sz="4" w:space="0" w:color="auto"/>
              <w:left w:val="nil"/>
              <w:bottom w:val="single" w:sz="12" w:space="0" w:color="auto"/>
              <w:right w:val="nil"/>
            </w:tcBorders>
            <w:vAlign w:val="bottom"/>
          </w:tcPr>
          <w:p w:rsidR="00FA71F0" w:rsidRPr="00972713" w:rsidRDefault="00FA71F0" w:rsidP="00FA71F0">
            <w:pPr>
              <w:spacing w:after="0" w:line="240" w:lineRule="auto"/>
              <w:jc w:val="right"/>
              <w:rPr>
                <w:rFonts w:cstheme="minorHAnsi"/>
                <w:b/>
                <w:bCs/>
              </w:rPr>
            </w:pPr>
            <w:r w:rsidRPr="0011180F">
              <w:rPr>
                <w:rFonts w:cstheme="minorHAnsi"/>
                <w:b/>
                <w:color w:val="000000"/>
              </w:rPr>
              <w:t>275</w:t>
            </w:r>
            <w:r>
              <w:rPr>
                <w:rFonts w:cstheme="minorHAnsi"/>
                <w:b/>
                <w:color w:val="000000"/>
              </w:rPr>
              <w:t>,</w:t>
            </w:r>
            <w:r w:rsidRPr="0011180F">
              <w:rPr>
                <w:rFonts w:cstheme="minorHAnsi"/>
                <w:b/>
                <w:color w:val="000000"/>
              </w:rPr>
              <w:t>726</w:t>
            </w:r>
          </w:p>
        </w:tc>
        <w:tc>
          <w:tcPr>
            <w:tcW w:w="783" w:type="pct"/>
            <w:tcBorders>
              <w:top w:val="single" w:sz="4" w:space="0" w:color="auto"/>
              <w:left w:val="nil"/>
              <w:bottom w:val="single" w:sz="12" w:space="0" w:color="auto"/>
              <w:right w:val="nil"/>
            </w:tcBorders>
            <w:vAlign w:val="bottom"/>
          </w:tcPr>
          <w:p w:rsidR="00FA71F0" w:rsidRPr="00972713" w:rsidRDefault="00FA71F0" w:rsidP="00FA71F0">
            <w:pPr>
              <w:pStyle w:val="TT"/>
              <w:tabs>
                <w:tab w:val="left" w:pos="708"/>
              </w:tabs>
              <w:jc w:val="right"/>
              <w:rPr>
                <w:rFonts w:asciiTheme="minorHAnsi" w:hAnsiTheme="minorHAnsi" w:cstheme="minorHAnsi"/>
                <w:b/>
                <w:noProof/>
                <w:color w:val="000000"/>
                <w:sz w:val="22"/>
                <w:szCs w:val="22"/>
              </w:rPr>
            </w:pPr>
            <w:r w:rsidRPr="00972713">
              <w:rPr>
                <w:rFonts w:asciiTheme="minorHAnsi" w:hAnsiTheme="minorHAnsi" w:cstheme="minorHAnsi"/>
                <w:b/>
                <w:bCs/>
                <w:spacing w:val="-2"/>
                <w:sz w:val="22"/>
                <w:szCs w:val="22"/>
                <w:lang w:val="hr-HR"/>
              </w:rPr>
              <w:t xml:space="preserve"> 85,156 </w:t>
            </w:r>
          </w:p>
        </w:tc>
        <w:tc>
          <w:tcPr>
            <w:tcW w:w="784" w:type="pct"/>
            <w:tcBorders>
              <w:top w:val="single" w:sz="4" w:space="0" w:color="auto"/>
              <w:left w:val="nil"/>
              <w:bottom w:val="single" w:sz="12" w:space="0" w:color="auto"/>
              <w:right w:val="nil"/>
            </w:tcBorders>
            <w:vAlign w:val="bottom"/>
          </w:tcPr>
          <w:p w:rsidR="00FA71F0" w:rsidRPr="00972713" w:rsidRDefault="00FA71F0" w:rsidP="00FA71F0">
            <w:pPr>
              <w:pStyle w:val="TT"/>
              <w:tabs>
                <w:tab w:val="left" w:pos="708"/>
              </w:tabs>
              <w:jc w:val="right"/>
              <w:rPr>
                <w:rFonts w:asciiTheme="minorHAnsi" w:hAnsiTheme="minorHAnsi" w:cstheme="minorHAnsi"/>
                <w:b/>
                <w:noProof/>
                <w:color w:val="000000"/>
                <w:sz w:val="22"/>
                <w:szCs w:val="22"/>
              </w:rPr>
            </w:pPr>
            <w:r w:rsidRPr="00972713">
              <w:rPr>
                <w:rFonts w:asciiTheme="minorHAnsi" w:hAnsiTheme="minorHAnsi" w:cstheme="minorHAnsi"/>
                <w:b/>
                <w:bCs/>
                <w:spacing w:val="-2"/>
                <w:sz w:val="22"/>
                <w:szCs w:val="22"/>
                <w:lang w:val="hr-HR"/>
              </w:rPr>
              <w:t xml:space="preserve"> 246,631 </w:t>
            </w:r>
          </w:p>
        </w:tc>
      </w:tr>
      <w:tr w:rsidR="00FA71F0" w:rsidRPr="00A20A5A" w:rsidTr="00972713">
        <w:trPr>
          <w:trHeight w:val="260"/>
        </w:trPr>
        <w:tc>
          <w:tcPr>
            <w:tcW w:w="1453" w:type="pct"/>
            <w:vAlign w:val="bottom"/>
          </w:tcPr>
          <w:p w:rsidR="00FA71F0" w:rsidRPr="00A20A5A" w:rsidRDefault="00FA71F0" w:rsidP="00FA71F0">
            <w:pPr>
              <w:tabs>
                <w:tab w:val="right" w:pos="1202"/>
              </w:tabs>
              <w:spacing w:after="0" w:line="301" w:lineRule="exact"/>
              <w:outlineLvl w:val="0"/>
              <w:rPr>
                <w:rFonts w:eastAsia="Times New Roman" w:cs="Arial"/>
                <w:bCs/>
                <w:noProof/>
                <w:spacing w:val="-2"/>
                <w:lang w:val="en-GB"/>
              </w:rPr>
            </w:pPr>
          </w:p>
        </w:tc>
        <w:tc>
          <w:tcPr>
            <w:tcW w:w="413" w:type="pct"/>
            <w:vAlign w:val="bottom"/>
          </w:tcPr>
          <w:p w:rsidR="00FA71F0" w:rsidRPr="002125D1" w:rsidRDefault="00FA71F0" w:rsidP="00FA71F0">
            <w:pPr>
              <w:tabs>
                <w:tab w:val="right" w:pos="1202"/>
              </w:tabs>
              <w:spacing w:after="0" w:line="301" w:lineRule="exact"/>
              <w:jc w:val="center"/>
              <w:outlineLvl w:val="0"/>
              <w:rPr>
                <w:rFonts w:eastAsia="Times New Roman" w:cs="Arial"/>
                <w:bCs/>
                <w:noProof/>
                <w:lang w:val="en-GB"/>
              </w:rPr>
            </w:pPr>
          </w:p>
        </w:tc>
        <w:tc>
          <w:tcPr>
            <w:tcW w:w="783" w:type="pct"/>
            <w:vAlign w:val="bottom"/>
          </w:tcPr>
          <w:p w:rsidR="00FA71F0" w:rsidRPr="00972713" w:rsidRDefault="00FA71F0" w:rsidP="00FA71F0">
            <w:pPr>
              <w:spacing w:after="0" w:line="301" w:lineRule="exact"/>
              <w:jc w:val="right"/>
              <w:outlineLvl w:val="0"/>
              <w:rPr>
                <w:rFonts w:eastAsia="Times New Roman" w:cstheme="minorHAnsi"/>
                <w:noProof/>
                <w:color w:val="000000"/>
                <w:lang w:val="en-GB"/>
              </w:rPr>
            </w:pPr>
          </w:p>
        </w:tc>
        <w:tc>
          <w:tcPr>
            <w:tcW w:w="784" w:type="pct"/>
            <w:vAlign w:val="bottom"/>
          </w:tcPr>
          <w:p w:rsidR="00FA71F0" w:rsidRPr="00972713" w:rsidRDefault="00FA71F0" w:rsidP="00FA71F0">
            <w:pPr>
              <w:spacing w:after="0" w:line="301" w:lineRule="exact"/>
              <w:jc w:val="right"/>
              <w:outlineLvl w:val="0"/>
              <w:rPr>
                <w:rFonts w:eastAsia="Times New Roman" w:cstheme="minorHAnsi"/>
                <w:noProof/>
                <w:color w:val="000000"/>
                <w:lang w:val="en-GB"/>
              </w:rPr>
            </w:pPr>
          </w:p>
        </w:tc>
        <w:tc>
          <w:tcPr>
            <w:tcW w:w="783" w:type="pct"/>
            <w:vAlign w:val="bottom"/>
          </w:tcPr>
          <w:p w:rsidR="00FA71F0" w:rsidRPr="00972713" w:rsidRDefault="00FA71F0" w:rsidP="00FA71F0">
            <w:pPr>
              <w:pStyle w:val="TT"/>
              <w:tabs>
                <w:tab w:val="left" w:pos="708"/>
              </w:tabs>
              <w:jc w:val="right"/>
              <w:rPr>
                <w:rFonts w:asciiTheme="minorHAnsi" w:hAnsiTheme="minorHAnsi" w:cstheme="minorHAnsi"/>
                <w:noProof/>
                <w:color w:val="000000"/>
                <w:sz w:val="22"/>
                <w:szCs w:val="22"/>
              </w:rPr>
            </w:pPr>
          </w:p>
        </w:tc>
        <w:tc>
          <w:tcPr>
            <w:tcW w:w="784" w:type="pct"/>
            <w:vAlign w:val="bottom"/>
          </w:tcPr>
          <w:p w:rsidR="00FA71F0" w:rsidRPr="00972713" w:rsidRDefault="00FA71F0" w:rsidP="00FA71F0">
            <w:pPr>
              <w:pStyle w:val="TT"/>
              <w:tabs>
                <w:tab w:val="left" w:pos="708"/>
              </w:tabs>
              <w:jc w:val="right"/>
              <w:rPr>
                <w:rFonts w:asciiTheme="minorHAnsi" w:hAnsiTheme="minorHAnsi" w:cstheme="minorHAnsi"/>
                <w:noProof/>
                <w:color w:val="000000"/>
                <w:sz w:val="22"/>
                <w:szCs w:val="22"/>
              </w:rPr>
            </w:pPr>
          </w:p>
        </w:tc>
      </w:tr>
      <w:tr w:rsidR="00FA71F0" w:rsidRPr="00A20A5A" w:rsidTr="00972713">
        <w:trPr>
          <w:trHeight w:val="260"/>
        </w:trPr>
        <w:tc>
          <w:tcPr>
            <w:tcW w:w="1453" w:type="pct"/>
          </w:tcPr>
          <w:p w:rsidR="00FA71F0" w:rsidRPr="00A20A5A" w:rsidRDefault="00FA71F0" w:rsidP="00FA71F0">
            <w:pPr>
              <w:tabs>
                <w:tab w:val="right" w:pos="1202"/>
              </w:tabs>
              <w:spacing w:after="0" w:line="301" w:lineRule="exact"/>
              <w:outlineLvl w:val="0"/>
              <w:rPr>
                <w:rFonts w:eastAsia="Times New Roman" w:cs="Arial"/>
                <w:bCs/>
                <w:noProof/>
                <w:lang w:val="en-GB"/>
              </w:rPr>
            </w:pPr>
            <w:bookmarkStart w:id="6" w:name="_Toc4056857"/>
            <w:r w:rsidRPr="00A20A5A">
              <w:rPr>
                <w:rFonts w:eastAsia="Times New Roman" w:cs="Arial"/>
                <w:bCs/>
                <w:noProof/>
                <w:spacing w:val="-2"/>
                <w:lang w:val="en-GB"/>
              </w:rPr>
              <w:t>Fee and commission income</w:t>
            </w:r>
            <w:bookmarkEnd w:id="6"/>
          </w:p>
        </w:tc>
        <w:tc>
          <w:tcPr>
            <w:tcW w:w="413" w:type="pct"/>
            <w:vAlign w:val="bottom"/>
          </w:tcPr>
          <w:p w:rsidR="00FA71F0" w:rsidRPr="002125D1" w:rsidRDefault="00FA71F0" w:rsidP="00FA71F0">
            <w:pPr>
              <w:tabs>
                <w:tab w:val="right" w:pos="1202"/>
              </w:tabs>
              <w:spacing w:after="0" w:line="301" w:lineRule="exact"/>
              <w:jc w:val="center"/>
              <w:outlineLvl w:val="0"/>
              <w:rPr>
                <w:rFonts w:eastAsia="Times New Roman" w:cs="Arial"/>
                <w:bCs/>
                <w:noProof/>
                <w:lang w:val="en-GB"/>
              </w:rPr>
            </w:pPr>
          </w:p>
        </w:tc>
        <w:tc>
          <w:tcPr>
            <w:tcW w:w="783" w:type="pct"/>
            <w:vAlign w:val="bottom"/>
          </w:tcPr>
          <w:p w:rsidR="00FA71F0" w:rsidRPr="00972713" w:rsidRDefault="00FA71F0" w:rsidP="00FA71F0">
            <w:pPr>
              <w:spacing w:after="0" w:line="240" w:lineRule="auto"/>
              <w:jc w:val="right"/>
              <w:rPr>
                <w:rFonts w:cstheme="minorHAnsi"/>
              </w:rPr>
            </w:pPr>
            <w:r w:rsidRPr="0011180F">
              <w:rPr>
                <w:rFonts w:cstheme="minorHAnsi"/>
                <w:color w:val="000000"/>
              </w:rPr>
              <w:t>6</w:t>
            </w:r>
            <w:r>
              <w:rPr>
                <w:rFonts w:cstheme="minorHAnsi"/>
                <w:color w:val="000000"/>
              </w:rPr>
              <w:t>,</w:t>
            </w:r>
            <w:r w:rsidRPr="0011180F">
              <w:rPr>
                <w:rFonts w:cstheme="minorHAnsi"/>
                <w:color w:val="000000"/>
              </w:rPr>
              <w:t>766</w:t>
            </w:r>
          </w:p>
        </w:tc>
        <w:tc>
          <w:tcPr>
            <w:tcW w:w="784" w:type="pct"/>
            <w:vAlign w:val="bottom"/>
          </w:tcPr>
          <w:p w:rsidR="00FA71F0" w:rsidRPr="00972713" w:rsidRDefault="00FA71F0" w:rsidP="00FA71F0">
            <w:pPr>
              <w:spacing w:after="0" w:line="240" w:lineRule="auto"/>
              <w:jc w:val="right"/>
              <w:rPr>
                <w:rFonts w:cstheme="minorHAnsi"/>
              </w:rPr>
            </w:pPr>
            <w:r w:rsidRPr="0011180F">
              <w:rPr>
                <w:rFonts w:cstheme="minorHAnsi"/>
                <w:color w:val="000000"/>
              </w:rPr>
              <w:t>18</w:t>
            </w:r>
            <w:r>
              <w:rPr>
                <w:rFonts w:cstheme="minorHAnsi"/>
                <w:color w:val="000000"/>
              </w:rPr>
              <w:t>,</w:t>
            </w:r>
            <w:r w:rsidRPr="0011180F">
              <w:rPr>
                <w:rFonts w:cstheme="minorHAnsi"/>
                <w:color w:val="000000"/>
              </w:rPr>
              <w:t>945</w:t>
            </w:r>
          </w:p>
        </w:tc>
        <w:tc>
          <w:tcPr>
            <w:tcW w:w="783" w:type="pct"/>
            <w:vAlign w:val="bottom"/>
          </w:tcPr>
          <w:p w:rsidR="00FA71F0" w:rsidRPr="00972713" w:rsidRDefault="00FA71F0" w:rsidP="00FA71F0">
            <w:pPr>
              <w:pStyle w:val="TT"/>
              <w:tabs>
                <w:tab w:val="left" w:pos="708"/>
              </w:tabs>
              <w:jc w:val="right"/>
              <w:rPr>
                <w:rFonts w:asciiTheme="minorHAnsi" w:hAnsiTheme="minorHAnsi" w:cstheme="minorHAnsi"/>
                <w:noProof/>
                <w:color w:val="000000"/>
                <w:sz w:val="22"/>
                <w:szCs w:val="22"/>
              </w:rPr>
            </w:pPr>
            <w:r w:rsidRPr="00972713">
              <w:rPr>
                <w:rFonts w:asciiTheme="minorHAnsi" w:hAnsiTheme="minorHAnsi" w:cstheme="minorHAnsi"/>
                <w:color w:val="000000"/>
                <w:sz w:val="22"/>
                <w:szCs w:val="22"/>
                <w:lang w:val="hr-HR"/>
              </w:rPr>
              <w:t xml:space="preserve"> 4,771 </w:t>
            </w:r>
          </w:p>
        </w:tc>
        <w:tc>
          <w:tcPr>
            <w:tcW w:w="784" w:type="pct"/>
            <w:vAlign w:val="bottom"/>
          </w:tcPr>
          <w:p w:rsidR="00FA71F0" w:rsidRPr="00972713" w:rsidRDefault="00FA71F0" w:rsidP="00FA71F0">
            <w:pPr>
              <w:pStyle w:val="TT"/>
              <w:tabs>
                <w:tab w:val="left" w:pos="708"/>
              </w:tabs>
              <w:jc w:val="right"/>
              <w:rPr>
                <w:rFonts w:asciiTheme="minorHAnsi" w:hAnsiTheme="minorHAnsi" w:cstheme="minorHAnsi"/>
                <w:noProof/>
                <w:color w:val="000000"/>
                <w:sz w:val="22"/>
                <w:szCs w:val="22"/>
              </w:rPr>
            </w:pPr>
            <w:r w:rsidRPr="00972713">
              <w:rPr>
                <w:rFonts w:asciiTheme="minorHAnsi" w:hAnsiTheme="minorHAnsi" w:cstheme="minorHAnsi"/>
                <w:color w:val="000000"/>
                <w:sz w:val="22"/>
                <w:szCs w:val="22"/>
                <w:lang w:val="hr-HR"/>
              </w:rPr>
              <w:t xml:space="preserve"> 19,268 </w:t>
            </w:r>
          </w:p>
        </w:tc>
      </w:tr>
      <w:tr w:rsidR="00FA71F0" w:rsidRPr="00A20A5A" w:rsidTr="00972713">
        <w:trPr>
          <w:trHeight w:val="327"/>
        </w:trPr>
        <w:tc>
          <w:tcPr>
            <w:tcW w:w="1453" w:type="pct"/>
            <w:vAlign w:val="center"/>
          </w:tcPr>
          <w:p w:rsidR="00FA71F0" w:rsidRPr="00A20A5A" w:rsidRDefault="00FA71F0" w:rsidP="00FA71F0">
            <w:pPr>
              <w:tabs>
                <w:tab w:val="right" w:pos="1202"/>
              </w:tabs>
              <w:spacing w:after="0" w:line="301" w:lineRule="exact"/>
              <w:outlineLvl w:val="0"/>
              <w:rPr>
                <w:rFonts w:eastAsia="Times New Roman" w:cs="Arial"/>
                <w:bCs/>
                <w:noProof/>
                <w:spacing w:val="-2"/>
                <w:lang w:val="en-GB"/>
              </w:rPr>
            </w:pPr>
            <w:bookmarkStart w:id="7" w:name="_Toc4056859"/>
            <w:r w:rsidRPr="00A20A5A">
              <w:rPr>
                <w:rFonts w:eastAsia="Times New Roman" w:cs="Arial"/>
                <w:bCs/>
                <w:noProof/>
                <w:spacing w:val="-2"/>
                <w:lang w:val="en-GB"/>
              </w:rPr>
              <w:t>Fee and commission expense</w:t>
            </w:r>
            <w:bookmarkEnd w:id="7"/>
          </w:p>
        </w:tc>
        <w:tc>
          <w:tcPr>
            <w:tcW w:w="413" w:type="pct"/>
            <w:vAlign w:val="bottom"/>
          </w:tcPr>
          <w:p w:rsidR="00FA71F0" w:rsidRPr="002125D1" w:rsidRDefault="00FA71F0" w:rsidP="00FA71F0">
            <w:pPr>
              <w:tabs>
                <w:tab w:val="right" w:pos="1202"/>
              </w:tabs>
              <w:spacing w:after="0" w:line="301" w:lineRule="exact"/>
              <w:jc w:val="center"/>
              <w:outlineLvl w:val="0"/>
              <w:rPr>
                <w:rFonts w:eastAsia="Times New Roman" w:cs="Arial"/>
                <w:bCs/>
                <w:noProof/>
                <w:spacing w:val="-2"/>
                <w:lang w:val="en-GB"/>
              </w:rPr>
            </w:pPr>
          </w:p>
        </w:tc>
        <w:tc>
          <w:tcPr>
            <w:tcW w:w="783" w:type="pct"/>
            <w:vAlign w:val="bottom"/>
          </w:tcPr>
          <w:p w:rsidR="00FA71F0" w:rsidRPr="00972713" w:rsidRDefault="00FA71F0" w:rsidP="00FA71F0">
            <w:pPr>
              <w:spacing w:after="0" w:line="240" w:lineRule="auto"/>
              <w:jc w:val="right"/>
              <w:rPr>
                <w:rFonts w:cstheme="minorHAnsi"/>
              </w:rPr>
            </w:pPr>
            <w:r w:rsidRPr="0011180F">
              <w:rPr>
                <w:rFonts w:cstheme="minorHAnsi"/>
                <w:color w:val="000000"/>
              </w:rPr>
              <w:t>(769)</w:t>
            </w:r>
          </w:p>
        </w:tc>
        <w:tc>
          <w:tcPr>
            <w:tcW w:w="784" w:type="pct"/>
            <w:vAlign w:val="bottom"/>
          </w:tcPr>
          <w:p w:rsidR="00FA71F0" w:rsidRPr="00972713" w:rsidRDefault="00FA71F0" w:rsidP="00FA71F0">
            <w:pPr>
              <w:spacing w:after="0" w:line="240" w:lineRule="auto"/>
              <w:jc w:val="right"/>
              <w:rPr>
                <w:rFonts w:cstheme="minorHAnsi"/>
              </w:rPr>
            </w:pPr>
            <w:r w:rsidRPr="0011180F">
              <w:rPr>
                <w:rFonts w:cstheme="minorHAnsi"/>
                <w:color w:val="000000"/>
              </w:rPr>
              <w:t>(1</w:t>
            </w:r>
            <w:r>
              <w:rPr>
                <w:rFonts w:cstheme="minorHAnsi"/>
                <w:color w:val="000000"/>
              </w:rPr>
              <w:t>,</w:t>
            </w:r>
            <w:r w:rsidRPr="0011180F">
              <w:rPr>
                <w:rFonts w:cstheme="minorHAnsi"/>
                <w:color w:val="000000"/>
              </w:rPr>
              <w:t>386)</w:t>
            </w:r>
          </w:p>
        </w:tc>
        <w:tc>
          <w:tcPr>
            <w:tcW w:w="783" w:type="pct"/>
            <w:vAlign w:val="bottom"/>
          </w:tcPr>
          <w:p w:rsidR="00FA71F0" w:rsidRPr="00972713" w:rsidRDefault="00FA71F0" w:rsidP="00FA71F0">
            <w:pPr>
              <w:pStyle w:val="TT"/>
              <w:tabs>
                <w:tab w:val="left" w:pos="708"/>
              </w:tabs>
              <w:jc w:val="right"/>
              <w:rPr>
                <w:rFonts w:asciiTheme="minorHAnsi" w:hAnsiTheme="minorHAnsi" w:cstheme="minorHAnsi"/>
                <w:noProof/>
                <w:color w:val="000000"/>
                <w:sz w:val="22"/>
                <w:szCs w:val="22"/>
              </w:rPr>
            </w:pPr>
            <w:r w:rsidRPr="00972713">
              <w:rPr>
                <w:rFonts w:asciiTheme="minorHAnsi" w:hAnsiTheme="minorHAnsi" w:cstheme="minorHAnsi"/>
                <w:color w:val="000000"/>
                <w:sz w:val="22"/>
                <w:szCs w:val="22"/>
                <w:lang w:val="hr-HR"/>
              </w:rPr>
              <w:t xml:space="preserve"> (375)</w:t>
            </w:r>
          </w:p>
        </w:tc>
        <w:tc>
          <w:tcPr>
            <w:tcW w:w="784" w:type="pct"/>
            <w:vAlign w:val="bottom"/>
          </w:tcPr>
          <w:p w:rsidR="00FA71F0" w:rsidRPr="00972713" w:rsidRDefault="00FA71F0" w:rsidP="00FA71F0">
            <w:pPr>
              <w:pStyle w:val="TT"/>
              <w:tabs>
                <w:tab w:val="left" w:pos="708"/>
              </w:tabs>
              <w:jc w:val="right"/>
              <w:rPr>
                <w:rFonts w:asciiTheme="minorHAnsi" w:hAnsiTheme="minorHAnsi" w:cstheme="minorHAnsi"/>
                <w:noProof/>
                <w:color w:val="000000"/>
                <w:sz w:val="22"/>
                <w:szCs w:val="22"/>
              </w:rPr>
            </w:pPr>
            <w:r w:rsidRPr="00972713">
              <w:rPr>
                <w:rFonts w:asciiTheme="minorHAnsi" w:hAnsiTheme="minorHAnsi" w:cstheme="minorHAnsi"/>
                <w:color w:val="000000"/>
                <w:sz w:val="22"/>
                <w:szCs w:val="22"/>
                <w:lang w:val="hr-HR"/>
              </w:rPr>
              <w:t xml:space="preserve"> (2,258)</w:t>
            </w:r>
          </w:p>
        </w:tc>
      </w:tr>
      <w:tr w:rsidR="00FA71F0" w:rsidRPr="00A20A5A" w:rsidTr="002125D1">
        <w:trPr>
          <w:trHeight w:val="292"/>
        </w:trPr>
        <w:tc>
          <w:tcPr>
            <w:tcW w:w="1453" w:type="pct"/>
          </w:tcPr>
          <w:p w:rsidR="00FA71F0" w:rsidRPr="00A20A5A" w:rsidRDefault="00FA71F0" w:rsidP="00FA71F0">
            <w:pPr>
              <w:tabs>
                <w:tab w:val="right" w:pos="1202"/>
              </w:tabs>
              <w:spacing w:after="0" w:line="340" w:lineRule="exact"/>
              <w:outlineLvl w:val="0"/>
              <w:rPr>
                <w:rFonts w:eastAsia="Times New Roman" w:cs="Arial"/>
                <w:b/>
                <w:bCs/>
                <w:noProof/>
                <w:vertAlign w:val="superscript"/>
                <w:lang w:val="en-GB"/>
              </w:rPr>
            </w:pPr>
            <w:bookmarkStart w:id="8" w:name="_Toc4056861"/>
            <w:r w:rsidRPr="00A20A5A">
              <w:rPr>
                <w:rFonts w:eastAsia="Times New Roman" w:cs="Arial"/>
                <w:b/>
                <w:bCs/>
                <w:noProof/>
                <w:lang w:val="en-GB"/>
              </w:rPr>
              <w:t>Net fee and commission income</w:t>
            </w:r>
            <w:bookmarkEnd w:id="8"/>
          </w:p>
        </w:tc>
        <w:tc>
          <w:tcPr>
            <w:tcW w:w="413" w:type="pct"/>
            <w:vAlign w:val="bottom"/>
          </w:tcPr>
          <w:p w:rsidR="00FA71F0" w:rsidRPr="002125D1" w:rsidRDefault="00FA71F0" w:rsidP="00FA71F0">
            <w:pPr>
              <w:tabs>
                <w:tab w:val="right" w:pos="1202"/>
              </w:tabs>
              <w:spacing w:after="0" w:line="340" w:lineRule="exact"/>
              <w:jc w:val="center"/>
              <w:outlineLvl w:val="0"/>
              <w:rPr>
                <w:rFonts w:eastAsia="Times New Roman" w:cs="Arial"/>
                <w:b/>
                <w:bCs/>
                <w:noProof/>
                <w:lang w:val="en-GB"/>
              </w:rPr>
            </w:pPr>
          </w:p>
        </w:tc>
        <w:tc>
          <w:tcPr>
            <w:tcW w:w="783" w:type="pct"/>
            <w:tcBorders>
              <w:top w:val="single" w:sz="2" w:space="0" w:color="auto"/>
              <w:left w:val="nil"/>
              <w:bottom w:val="single" w:sz="12" w:space="0" w:color="auto"/>
              <w:right w:val="nil"/>
            </w:tcBorders>
            <w:vAlign w:val="bottom"/>
          </w:tcPr>
          <w:p w:rsidR="00FA71F0" w:rsidRPr="00972713" w:rsidRDefault="00FA71F0" w:rsidP="00FA71F0">
            <w:pPr>
              <w:spacing w:after="0" w:line="240" w:lineRule="auto"/>
              <w:jc w:val="right"/>
              <w:rPr>
                <w:rFonts w:cstheme="minorHAnsi"/>
                <w:b/>
                <w:bCs/>
              </w:rPr>
            </w:pPr>
            <w:r w:rsidRPr="0011180F">
              <w:rPr>
                <w:rFonts w:cstheme="minorHAnsi"/>
                <w:b/>
                <w:color w:val="000000"/>
              </w:rPr>
              <w:t>5</w:t>
            </w:r>
            <w:r>
              <w:rPr>
                <w:rFonts w:cstheme="minorHAnsi"/>
                <w:b/>
                <w:color w:val="000000"/>
              </w:rPr>
              <w:t>,</w:t>
            </w:r>
            <w:r w:rsidRPr="0011180F">
              <w:rPr>
                <w:rFonts w:cstheme="minorHAnsi"/>
                <w:b/>
                <w:color w:val="000000"/>
              </w:rPr>
              <w:t>997</w:t>
            </w:r>
          </w:p>
        </w:tc>
        <w:tc>
          <w:tcPr>
            <w:tcW w:w="784" w:type="pct"/>
            <w:tcBorders>
              <w:top w:val="single" w:sz="2" w:space="0" w:color="auto"/>
              <w:left w:val="nil"/>
              <w:bottom w:val="single" w:sz="12" w:space="0" w:color="auto"/>
              <w:right w:val="nil"/>
            </w:tcBorders>
            <w:vAlign w:val="bottom"/>
          </w:tcPr>
          <w:p w:rsidR="00FA71F0" w:rsidRPr="00972713" w:rsidRDefault="00FA71F0" w:rsidP="00FA71F0">
            <w:pPr>
              <w:spacing w:after="0" w:line="240" w:lineRule="auto"/>
              <w:jc w:val="right"/>
              <w:rPr>
                <w:rFonts w:cstheme="minorHAnsi"/>
                <w:b/>
                <w:bCs/>
              </w:rPr>
            </w:pPr>
            <w:r w:rsidRPr="0011180F">
              <w:rPr>
                <w:rFonts w:cstheme="minorHAnsi"/>
                <w:b/>
                <w:color w:val="000000"/>
              </w:rPr>
              <w:t>17</w:t>
            </w:r>
            <w:r>
              <w:rPr>
                <w:rFonts w:cstheme="minorHAnsi"/>
                <w:b/>
                <w:color w:val="000000"/>
              </w:rPr>
              <w:t>,</w:t>
            </w:r>
            <w:r w:rsidRPr="0011180F">
              <w:rPr>
                <w:rFonts w:cstheme="minorHAnsi"/>
                <w:b/>
                <w:color w:val="000000"/>
              </w:rPr>
              <w:t>559</w:t>
            </w:r>
          </w:p>
        </w:tc>
        <w:tc>
          <w:tcPr>
            <w:tcW w:w="783" w:type="pct"/>
            <w:tcBorders>
              <w:top w:val="single" w:sz="2" w:space="0" w:color="auto"/>
              <w:left w:val="nil"/>
              <w:bottom w:val="single" w:sz="12" w:space="0" w:color="auto"/>
              <w:right w:val="nil"/>
            </w:tcBorders>
            <w:vAlign w:val="bottom"/>
          </w:tcPr>
          <w:p w:rsidR="00FA71F0" w:rsidRPr="00972713" w:rsidRDefault="00FA71F0" w:rsidP="00FA71F0">
            <w:pPr>
              <w:pStyle w:val="TT"/>
              <w:tabs>
                <w:tab w:val="left" w:pos="708"/>
              </w:tabs>
              <w:jc w:val="right"/>
              <w:rPr>
                <w:rFonts w:asciiTheme="minorHAnsi" w:hAnsiTheme="minorHAnsi" w:cstheme="minorHAnsi"/>
                <w:b/>
                <w:noProof/>
                <w:color w:val="000000"/>
                <w:sz w:val="22"/>
                <w:szCs w:val="22"/>
              </w:rPr>
            </w:pPr>
            <w:r w:rsidRPr="00972713">
              <w:rPr>
                <w:rFonts w:asciiTheme="minorHAnsi" w:hAnsiTheme="minorHAnsi" w:cstheme="minorHAnsi"/>
                <w:b/>
                <w:bCs/>
                <w:spacing w:val="-2"/>
                <w:sz w:val="22"/>
                <w:szCs w:val="22"/>
                <w:lang w:val="hr-HR"/>
              </w:rPr>
              <w:t xml:space="preserve"> 4,396 </w:t>
            </w:r>
          </w:p>
        </w:tc>
        <w:tc>
          <w:tcPr>
            <w:tcW w:w="784" w:type="pct"/>
            <w:tcBorders>
              <w:top w:val="single" w:sz="2" w:space="0" w:color="auto"/>
              <w:left w:val="nil"/>
              <w:bottom w:val="single" w:sz="12" w:space="0" w:color="auto"/>
              <w:right w:val="nil"/>
            </w:tcBorders>
            <w:vAlign w:val="bottom"/>
          </w:tcPr>
          <w:p w:rsidR="00FA71F0" w:rsidRPr="00972713" w:rsidRDefault="00FA71F0" w:rsidP="00FA71F0">
            <w:pPr>
              <w:pStyle w:val="TT"/>
              <w:tabs>
                <w:tab w:val="left" w:pos="708"/>
              </w:tabs>
              <w:jc w:val="right"/>
              <w:rPr>
                <w:rFonts w:asciiTheme="minorHAnsi" w:hAnsiTheme="minorHAnsi" w:cstheme="minorHAnsi"/>
                <w:b/>
                <w:noProof/>
                <w:color w:val="000000"/>
                <w:sz w:val="22"/>
                <w:szCs w:val="22"/>
              </w:rPr>
            </w:pPr>
            <w:r w:rsidRPr="00972713">
              <w:rPr>
                <w:rFonts w:asciiTheme="minorHAnsi" w:hAnsiTheme="minorHAnsi" w:cstheme="minorHAnsi"/>
                <w:b/>
                <w:bCs/>
                <w:spacing w:val="-2"/>
                <w:sz w:val="22"/>
                <w:szCs w:val="22"/>
                <w:lang w:val="hr-HR"/>
              </w:rPr>
              <w:t xml:space="preserve"> 17,010 </w:t>
            </w:r>
          </w:p>
        </w:tc>
      </w:tr>
      <w:tr w:rsidR="00FA71F0" w:rsidRPr="00A20A5A" w:rsidTr="002125D1">
        <w:trPr>
          <w:trHeight w:hRule="exact" w:val="341"/>
        </w:trPr>
        <w:tc>
          <w:tcPr>
            <w:tcW w:w="1453" w:type="pct"/>
            <w:vAlign w:val="bottom"/>
          </w:tcPr>
          <w:p w:rsidR="00FA71F0" w:rsidRPr="00A20A5A" w:rsidRDefault="00FA71F0" w:rsidP="00FA71F0">
            <w:pPr>
              <w:tabs>
                <w:tab w:val="right" w:pos="1202"/>
              </w:tabs>
              <w:spacing w:after="0" w:line="301" w:lineRule="exact"/>
              <w:outlineLvl w:val="0"/>
              <w:rPr>
                <w:rFonts w:eastAsia="Times New Roman" w:cs="Arial"/>
                <w:noProof/>
                <w:lang w:val="en-GB"/>
              </w:rPr>
            </w:pPr>
          </w:p>
        </w:tc>
        <w:tc>
          <w:tcPr>
            <w:tcW w:w="413" w:type="pct"/>
            <w:vAlign w:val="bottom"/>
          </w:tcPr>
          <w:p w:rsidR="00FA71F0" w:rsidRPr="002125D1" w:rsidRDefault="00FA71F0" w:rsidP="00FA71F0">
            <w:pPr>
              <w:tabs>
                <w:tab w:val="right" w:pos="1202"/>
              </w:tabs>
              <w:spacing w:after="0" w:line="301" w:lineRule="exact"/>
              <w:jc w:val="center"/>
              <w:outlineLvl w:val="0"/>
              <w:rPr>
                <w:rFonts w:eastAsia="Times New Roman" w:cs="Arial"/>
                <w:noProof/>
                <w:lang w:val="en-GB"/>
              </w:rPr>
            </w:pPr>
          </w:p>
        </w:tc>
        <w:tc>
          <w:tcPr>
            <w:tcW w:w="783" w:type="pct"/>
            <w:tcBorders>
              <w:top w:val="single" w:sz="12" w:space="0" w:color="auto"/>
              <w:left w:val="nil"/>
              <w:bottom w:val="nil"/>
              <w:right w:val="nil"/>
            </w:tcBorders>
            <w:vAlign w:val="bottom"/>
          </w:tcPr>
          <w:p w:rsidR="00FA71F0" w:rsidRPr="00972713" w:rsidRDefault="00FA71F0" w:rsidP="00FA71F0">
            <w:pPr>
              <w:spacing w:after="0" w:line="301" w:lineRule="exact"/>
              <w:jc w:val="right"/>
              <w:outlineLvl w:val="0"/>
              <w:rPr>
                <w:rFonts w:eastAsia="Times New Roman" w:cstheme="minorHAnsi"/>
                <w:noProof/>
                <w:color w:val="000000"/>
                <w:lang w:val="en-GB"/>
              </w:rPr>
            </w:pPr>
          </w:p>
        </w:tc>
        <w:tc>
          <w:tcPr>
            <w:tcW w:w="784" w:type="pct"/>
            <w:tcBorders>
              <w:top w:val="single" w:sz="12" w:space="0" w:color="auto"/>
              <w:left w:val="nil"/>
              <w:bottom w:val="nil"/>
              <w:right w:val="nil"/>
            </w:tcBorders>
            <w:vAlign w:val="bottom"/>
          </w:tcPr>
          <w:p w:rsidR="00FA71F0" w:rsidRPr="00972713" w:rsidRDefault="00FA71F0" w:rsidP="00FA71F0">
            <w:pPr>
              <w:spacing w:after="0" w:line="301" w:lineRule="exact"/>
              <w:jc w:val="right"/>
              <w:outlineLvl w:val="0"/>
              <w:rPr>
                <w:rFonts w:eastAsia="Times New Roman" w:cstheme="minorHAnsi"/>
                <w:noProof/>
                <w:color w:val="000000"/>
                <w:lang w:val="en-GB"/>
              </w:rPr>
            </w:pPr>
          </w:p>
        </w:tc>
        <w:tc>
          <w:tcPr>
            <w:tcW w:w="783" w:type="pct"/>
            <w:tcBorders>
              <w:top w:val="single" w:sz="12" w:space="0" w:color="auto"/>
              <w:left w:val="nil"/>
              <w:bottom w:val="nil"/>
              <w:right w:val="nil"/>
            </w:tcBorders>
            <w:vAlign w:val="bottom"/>
          </w:tcPr>
          <w:p w:rsidR="00FA71F0" w:rsidRPr="00972713" w:rsidRDefault="00FA71F0" w:rsidP="00FA71F0">
            <w:pPr>
              <w:pStyle w:val="TT"/>
              <w:tabs>
                <w:tab w:val="left" w:pos="708"/>
              </w:tabs>
              <w:jc w:val="right"/>
              <w:rPr>
                <w:rFonts w:asciiTheme="minorHAnsi" w:hAnsiTheme="minorHAnsi" w:cstheme="minorHAnsi"/>
                <w:noProof/>
                <w:color w:val="000000"/>
                <w:sz w:val="22"/>
                <w:szCs w:val="22"/>
              </w:rPr>
            </w:pPr>
          </w:p>
        </w:tc>
        <w:tc>
          <w:tcPr>
            <w:tcW w:w="784" w:type="pct"/>
            <w:tcBorders>
              <w:top w:val="single" w:sz="12" w:space="0" w:color="auto"/>
              <w:left w:val="nil"/>
              <w:bottom w:val="nil"/>
              <w:right w:val="nil"/>
            </w:tcBorders>
            <w:vAlign w:val="bottom"/>
          </w:tcPr>
          <w:p w:rsidR="00FA71F0" w:rsidRPr="00972713" w:rsidRDefault="00FA71F0" w:rsidP="00FA71F0">
            <w:pPr>
              <w:pStyle w:val="TT"/>
              <w:tabs>
                <w:tab w:val="left" w:pos="708"/>
              </w:tabs>
              <w:jc w:val="right"/>
              <w:rPr>
                <w:rFonts w:asciiTheme="minorHAnsi" w:hAnsiTheme="minorHAnsi" w:cstheme="minorHAnsi"/>
                <w:noProof/>
                <w:color w:val="000000"/>
                <w:sz w:val="22"/>
                <w:szCs w:val="22"/>
              </w:rPr>
            </w:pPr>
          </w:p>
        </w:tc>
      </w:tr>
      <w:tr w:rsidR="00FA71F0" w:rsidRPr="00A20A5A" w:rsidTr="00972713">
        <w:trPr>
          <w:trHeight w:val="356"/>
        </w:trPr>
        <w:tc>
          <w:tcPr>
            <w:tcW w:w="1453" w:type="pct"/>
          </w:tcPr>
          <w:p w:rsidR="00FA71F0" w:rsidRPr="00D806CB" w:rsidRDefault="00FA71F0" w:rsidP="00FA71F0">
            <w:pPr>
              <w:tabs>
                <w:tab w:val="right" w:pos="1202"/>
              </w:tabs>
              <w:spacing w:after="0" w:line="301" w:lineRule="exact"/>
              <w:outlineLvl w:val="0"/>
              <w:rPr>
                <w:rFonts w:eastAsia="Times New Roman" w:cs="Arial"/>
                <w:noProof/>
                <w:lang w:val="en-GB"/>
              </w:rPr>
            </w:pPr>
            <w:bookmarkStart w:id="9" w:name="_Toc4056864"/>
            <w:r w:rsidRPr="00D806CB">
              <w:rPr>
                <w:rFonts w:eastAsia="Times New Roman" w:cs="Arial"/>
                <w:noProof/>
                <w:lang w:val="en-GB"/>
              </w:rPr>
              <w:t xml:space="preserve">Net </w:t>
            </w:r>
            <w:r w:rsidRPr="002125D1">
              <w:rPr>
                <w:rFonts w:eastAsia="Times New Roman" w:cs="Arial"/>
                <w:noProof/>
                <w:lang w:val="en-GB"/>
              </w:rPr>
              <w:t>gains/(losses)</w:t>
            </w:r>
            <w:r w:rsidRPr="00D806CB">
              <w:rPr>
                <w:rFonts w:eastAsia="Times New Roman" w:cs="Arial"/>
                <w:noProof/>
                <w:lang w:val="en-GB"/>
              </w:rPr>
              <w:t xml:space="preserve"> on financial operations</w:t>
            </w:r>
            <w:bookmarkEnd w:id="9"/>
          </w:p>
        </w:tc>
        <w:tc>
          <w:tcPr>
            <w:tcW w:w="413" w:type="pct"/>
            <w:vAlign w:val="bottom"/>
          </w:tcPr>
          <w:p w:rsidR="00FA71F0" w:rsidRPr="002125D1" w:rsidRDefault="00FA71F0" w:rsidP="00FA71F0">
            <w:pPr>
              <w:tabs>
                <w:tab w:val="right" w:pos="1202"/>
              </w:tabs>
              <w:spacing w:after="0" w:line="301" w:lineRule="exact"/>
              <w:jc w:val="center"/>
              <w:outlineLvl w:val="0"/>
              <w:rPr>
                <w:rFonts w:eastAsia="Times New Roman" w:cs="Arial"/>
                <w:noProof/>
                <w:lang w:val="en-GB"/>
              </w:rPr>
            </w:pPr>
          </w:p>
        </w:tc>
        <w:tc>
          <w:tcPr>
            <w:tcW w:w="783" w:type="pct"/>
            <w:vAlign w:val="bottom"/>
          </w:tcPr>
          <w:p w:rsidR="00FA71F0" w:rsidRPr="00972713" w:rsidRDefault="00FA71F0" w:rsidP="00FA71F0">
            <w:pPr>
              <w:spacing w:after="0" w:line="240" w:lineRule="auto"/>
              <w:jc w:val="right"/>
              <w:rPr>
                <w:rFonts w:cstheme="minorHAnsi"/>
              </w:rPr>
            </w:pPr>
            <w:r w:rsidRPr="0011180F">
              <w:rPr>
                <w:rFonts w:cstheme="minorHAnsi"/>
                <w:color w:val="000000"/>
              </w:rPr>
              <w:t xml:space="preserve"> 6</w:t>
            </w:r>
            <w:r>
              <w:rPr>
                <w:rFonts w:cstheme="minorHAnsi"/>
                <w:color w:val="000000"/>
              </w:rPr>
              <w:t>,</w:t>
            </w:r>
            <w:r w:rsidRPr="0011180F">
              <w:rPr>
                <w:rFonts w:cstheme="minorHAnsi"/>
                <w:color w:val="000000"/>
              </w:rPr>
              <w:t xml:space="preserve">736 </w:t>
            </w:r>
          </w:p>
        </w:tc>
        <w:tc>
          <w:tcPr>
            <w:tcW w:w="784" w:type="pct"/>
            <w:vAlign w:val="bottom"/>
          </w:tcPr>
          <w:p w:rsidR="00FA71F0" w:rsidRPr="00972713" w:rsidRDefault="00FA71F0" w:rsidP="00FA71F0">
            <w:pPr>
              <w:spacing w:after="0" w:line="240" w:lineRule="auto"/>
              <w:jc w:val="right"/>
              <w:rPr>
                <w:rFonts w:cstheme="minorHAnsi"/>
              </w:rPr>
            </w:pPr>
            <w:r w:rsidRPr="0011180F">
              <w:rPr>
                <w:rFonts w:cstheme="minorHAnsi"/>
                <w:color w:val="000000"/>
              </w:rPr>
              <w:t xml:space="preserve"> (4</w:t>
            </w:r>
            <w:r>
              <w:rPr>
                <w:rFonts w:cstheme="minorHAnsi"/>
                <w:color w:val="000000"/>
              </w:rPr>
              <w:t>,</w:t>
            </w:r>
            <w:r w:rsidRPr="0011180F">
              <w:rPr>
                <w:rFonts w:cstheme="minorHAnsi"/>
                <w:color w:val="000000"/>
              </w:rPr>
              <w:t>490)</w:t>
            </w:r>
          </w:p>
        </w:tc>
        <w:tc>
          <w:tcPr>
            <w:tcW w:w="783" w:type="pct"/>
            <w:vAlign w:val="bottom"/>
          </w:tcPr>
          <w:p w:rsidR="00FA71F0" w:rsidRPr="00972713" w:rsidRDefault="00FA71F0" w:rsidP="00FA71F0">
            <w:pPr>
              <w:pStyle w:val="TT"/>
              <w:tabs>
                <w:tab w:val="left" w:pos="708"/>
              </w:tabs>
              <w:jc w:val="right"/>
              <w:rPr>
                <w:rFonts w:asciiTheme="minorHAnsi" w:hAnsiTheme="minorHAnsi" w:cstheme="minorHAnsi"/>
                <w:noProof/>
                <w:color w:val="000000"/>
                <w:sz w:val="22"/>
                <w:szCs w:val="22"/>
              </w:rPr>
            </w:pPr>
            <w:r w:rsidRPr="00972713">
              <w:rPr>
                <w:rFonts w:asciiTheme="minorHAnsi" w:hAnsiTheme="minorHAnsi" w:cstheme="minorHAnsi"/>
                <w:color w:val="000000"/>
                <w:sz w:val="22"/>
                <w:szCs w:val="22"/>
                <w:lang w:val="hr-HR"/>
              </w:rPr>
              <w:t xml:space="preserve"> 2,831 </w:t>
            </w:r>
          </w:p>
        </w:tc>
        <w:tc>
          <w:tcPr>
            <w:tcW w:w="784" w:type="pct"/>
            <w:vAlign w:val="bottom"/>
          </w:tcPr>
          <w:p w:rsidR="00FA71F0" w:rsidRPr="00972713" w:rsidRDefault="00FA71F0" w:rsidP="00FA71F0">
            <w:pPr>
              <w:pStyle w:val="TT"/>
              <w:tabs>
                <w:tab w:val="left" w:pos="708"/>
              </w:tabs>
              <w:jc w:val="right"/>
              <w:rPr>
                <w:rFonts w:asciiTheme="minorHAnsi" w:hAnsiTheme="minorHAnsi" w:cstheme="minorHAnsi"/>
                <w:noProof/>
                <w:color w:val="000000"/>
                <w:sz w:val="22"/>
                <w:szCs w:val="22"/>
              </w:rPr>
            </w:pPr>
            <w:r w:rsidRPr="00972713">
              <w:rPr>
                <w:rFonts w:asciiTheme="minorHAnsi" w:hAnsiTheme="minorHAnsi" w:cstheme="minorHAnsi"/>
                <w:color w:val="000000"/>
                <w:sz w:val="22"/>
                <w:szCs w:val="22"/>
                <w:lang w:val="hr-HR"/>
              </w:rPr>
              <w:t xml:space="preserve"> 12,758 </w:t>
            </w:r>
          </w:p>
        </w:tc>
      </w:tr>
      <w:tr w:rsidR="00FA71F0" w:rsidRPr="00A20A5A" w:rsidTr="00972713">
        <w:trPr>
          <w:trHeight w:val="292"/>
        </w:trPr>
        <w:tc>
          <w:tcPr>
            <w:tcW w:w="1453" w:type="pct"/>
          </w:tcPr>
          <w:p w:rsidR="00FA71F0" w:rsidRPr="00D806CB" w:rsidRDefault="00FA71F0" w:rsidP="00FA71F0">
            <w:pPr>
              <w:tabs>
                <w:tab w:val="right" w:pos="1202"/>
              </w:tabs>
              <w:spacing w:after="0" w:line="340" w:lineRule="exact"/>
              <w:outlineLvl w:val="0"/>
              <w:rPr>
                <w:rFonts w:eastAsia="Times New Roman" w:cs="Arial"/>
                <w:noProof/>
                <w:lang w:val="en-GB"/>
              </w:rPr>
            </w:pPr>
            <w:bookmarkStart w:id="10" w:name="_Toc4056868"/>
            <w:r w:rsidRPr="00D806CB">
              <w:rPr>
                <w:rFonts w:eastAsia="Times New Roman" w:cs="Arial"/>
                <w:noProof/>
                <w:lang w:val="en-GB"/>
              </w:rPr>
              <w:t>Other income</w:t>
            </w:r>
            <w:bookmarkEnd w:id="10"/>
          </w:p>
        </w:tc>
        <w:tc>
          <w:tcPr>
            <w:tcW w:w="413" w:type="pct"/>
            <w:vAlign w:val="bottom"/>
          </w:tcPr>
          <w:p w:rsidR="00FA71F0" w:rsidRPr="002125D1" w:rsidRDefault="00FA71F0" w:rsidP="00FA71F0">
            <w:pPr>
              <w:tabs>
                <w:tab w:val="right" w:pos="1202"/>
              </w:tabs>
              <w:spacing w:after="0" w:line="340" w:lineRule="exact"/>
              <w:jc w:val="center"/>
              <w:outlineLvl w:val="0"/>
              <w:rPr>
                <w:rFonts w:eastAsia="Times New Roman" w:cs="Arial"/>
                <w:b/>
                <w:bCs/>
                <w:noProof/>
                <w:lang w:val="en-GB"/>
              </w:rPr>
            </w:pPr>
          </w:p>
        </w:tc>
        <w:tc>
          <w:tcPr>
            <w:tcW w:w="783" w:type="pct"/>
            <w:vAlign w:val="bottom"/>
          </w:tcPr>
          <w:p w:rsidR="00FA71F0" w:rsidRPr="00972713" w:rsidRDefault="00FA71F0" w:rsidP="00FA71F0">
            <w:pPr>
              <w:spacing w:after="0" w:line="240" w:lineRule="auto"/>
              <w:jc w:val="right"/>
              <w:rPr>
                <w:rFonts w:cstheme="minorHAnsi"/>
              </w:rPr>
            </w:pPr>
            <w:r w:rsidRPr="0011180F">
              <w:rPr>
                <w:rFonts w:cstheme="minorHAnsi"/>
                <w:color w:val="000000"/>
              </w:rPr>
              <w:t xml:space="preserve"> 3</w:t>
            </w:r>
            <w:r>
              <w:rPr>
                <w:rFonts w:cstheme="minorHAnsi"/>
                <w:color w:val="000000"/>
              </w:rPr>
              <w:t>,</w:t>
            </w:r>
            <w:r w:rsidRPr="0011180F">
              <w:rPr>
                <w:rFonts w:cstheme="minorHAnsi"/>
                <w:color w:val="000000"/>
              </w:rPr>
              <w:t xml:space="preserve">450 </w:t>
            </w:r>
          </w:p>
        </w:tc>
        <w:tc>
          <w:tcPr>
            <w:tcW w:w="784" w:type="pct"/>
            <w:vAlign w:val="bottom"/>
          </w:tcPr>
          <w:p w:rsidR="00FA71F0" w:rsidRPr="00972713" w:rsidRDefault="00FA71F0" w:rsidP="00FA71F0">
            <w:pPr>
              <w:spacing w:after="0" w:line="240" w:lineRule="auto"/>
              <w:jc w:val="right"/>
              <w:rPr>
                <w:rFonts w:cstheme="minorHAnsi"/>
              </w:rPr>
            </w:pPr>
            <w:r w:rsidRPr="0011180F">
              <w:rPr>
                <w:rFonts w:cstheme="minorHAnsi"/>
                <w:color w:val="000000"/>
              </w:rPr>
              <w:t xml:space="preserve"> 10</w:t>
            </w:r>
            <w:r>
              <w:rPr>
                <w:rFonts w:cstheme="minorHAnsi"/>
                <w:color w:val="000000"/>
              </w:rPr>
              <w:t>,</w:t>
            </w:r>
            <w:r w:rsidRPr="0011180F">
              <w:rPr>
                <w:rFonts w:cstheme="minorHAnsi"/>
                <w:color w:val="000000"/>
              </w:rPr>
              <w:t xml:space="preserve">697 </w:t>
            </w:r>
          </w:p>
        </w:tc>
        <w:tc>
          <w:tcPr>
            <w:tcW w:w="783" w:type="pct"/>
            <w:vAlign w:val="bottom"/>
          </w:tcPr>
          <w:p w:rsidR="00FA71F0" w:rsidRPr="00972713" w:rsidRDefault="00FA71F0" w:rsidP="00FA71F0">
            <w:pPr>
              <w:pStyle w:val="TT"/>
              <w:tabs>
                <w:tab w:val="left" w:pos="708"/>
              </w:tabs>
              <w:jc w:val="right"/>
              <w:rPr>
                <w:rFonts w:asciiTheme="minorHAnsi" w:hAnsiTheme="minorHAnsi" w:cstheme="minorHAnsi"/>
                <w:noProof/>
                <w:color w:val="000000"/>
                <w:sz w:val="22"/>
                <w:szCs w:val="22"/>
              </w:rPr>
            </w:pPr>
            <w:r w:rsidRPr="00972713">
              <w:rPr>
                <w:rFonts w:asciiTheme="minorHAnsi" w:hAnsiTheme="minorHAnsi" w:cstheme="minorHAnsi"/>
                <w:color w:val="000000"/>
                <w:sz w:val="22"/>
                <w:szCs w:val="22"/>
                <w:lang w:val="hr-HR"/>
              </w:rPr>
              <w:t xml:space="preserve"> 2,704 </w:t>
            </w:r>
          </w:p>
        </w:tc>
        <w:tc>
          <w:tcPr>
            <w:tcW w:w="784" w:type="pct"/>
            <w:vAlign w:val="bottom"/>
          </w:tcPr>
          <w:p w:rsidR="00FA71F0" w:rsidRPr="00972713" w:rsidRDefault="00FA71F0" w:rsidP="00FA71F0">
            <w:pPr>
              <w:pStyle w:val="TT"/>
              <w:tabs>
                <w:tab w:val="left" w:pos="708"/>
              </w:tabs>
              <w:jc w:val="right"/>
              <w:rPr>
                <w:rFonts w:asciiTheme="minorHAnsi" w:hAnsiTheme="minorHAnsi" w:cstheme="minorHAnsi"/>
                <w:noProof/>
                <w:color w:val="000000"/>
                <w:sz w:val="22"/>
                <w:szCs w:val="22"/>
              </w:rPr>
            </w:pPr>
            <w:r w:rsidRPr="00972713">
              <w:rPr>
                <w:rFonts w:asciiTheme="minorHAnsi" w:hAnsiTheme="minorHAnsi" w:cstheme="minorHAnsi"/>
                <w:color w:val="000000"/>
                <w:sz w:val="22"/>
                <w:szCs w:val="22"/>
                <w:lang w:val="hr-HR"/>
              </w:rPr>
              <w:t xml:space="preserve"> 9,844 </w:t>
            </w:r>
          </w:p>
        </w:tc>
      </w:tr>
      <w:tr w:rsidR="00FA71F0" w:rsidRPr="00A20A5A" w:rsidTr="002125D1">
        <w:trPr>
          <w:trHeight w:val="304"/>
        </w:trPr>
        <w:tc>
          <w:tcPr>
            <w:tcW w:w="1453" w:type="pct"/>
            <w:vAlign w:val="bottom"/>
          </w:tcPr>
          <w:p w:rsidR="00FA71F0" w:rsidRPr="00D806CB" w:rsidRDefault="00FA71F0" w:rsidP="00FA71F0">
            <w:pPr>
              <w:tabs>
                <w:tab w:val="right" w:pos="1202"/>
              </w:tabs>
              <w:spacing w:after="0" w:line="340" w:lineRule="exact"/>
              <w:outlineLvl w:val="0"/>
              <w:rPr>
                <w:rFonts w:eastAsia="Times New Roman" w:cs="Arial"/>
                <w:b/>
                <w:bCs/>
                <w:noProof/>
                <w:lang w:val="en-GB"/>
              </w:rPr>
            </w:pPr>
          </w:p>
        </w:tc>
        <w:tc>
          <w:tcPr>
            <w:tcW w:w="413" w:type="pct"/>
            <w:vAlign w:val="bottom"/>
          </w:tcPr>
          <w:p w:rsidR="00FA71F0" w:rsidRPr="002125D1" w:rsidRDefault="00FA71F0" w:rsidP="00FA71F0">
            <w:pPr>
              <w:tabs>
                <w:tab w:val="right" w:pos="1202"/>
              </w:tabs>
              <w:spacing w:after="0" w:line="340" w:lineRule="exact"/>
              <w:jc w:val="center"/>
              <w:outlineLvl w:val="0"/>
              <w:rPr>
                <w:rFonts w:eastAsia="Times New Roman" w:cs="Arial"/>
                <w:b/>
                <w:bCs/>
                <w:noProof/>
                <w:lang w:val="en-GB"/>
              </w:rPr>
            </w:pPr>
          </w:p>
        </w:tc>
        <w:tc>
          <w:tcPr>
            <w:tcW w:w="783" w:type="pct"/>
            <w:tcBorders>
              <w:top w:val="single" w:sz="2" w:space="0" w:color="auto"/>
              <w:left w:val="nil"/>
              <w:bottom w:val="single" w:sz="12" w:space="0" w:color="auto"/>
              <w:right w:val="nil"/>
            </w:tcBorders>
            <w:vAlign w:val="bottom"/>
          </w:tcPr>
          <w:p w:rsidR="00FA71F0" w:rsidRPr="00972713" w:rsidRDefault="00FA71F0" w:rsidP="00FA71F0">
            <w:pPr>
              <w:spacing w:after="0" w:line="240" w:lineRule="auto"/>
              <w:jc w:val="right"/>
              <w:rPr>
                <w:rFonts w:cstheme="minorHAnsi"/>
                <w:b/>
                <w:bCs/>
              </w:rPr>
            </w:pPr>
            <w:r w:rsidRPr="0011180F">
              <w:rPr>
                <w:rFonts w:cstheme="minorHAnsi"/>
                <w:b/>
                <w:color w:val="000000"/>
              </w:rPr>
              <w:t>114</w:t>
            </w:r>
            <w:r>
              <w:rPr>
                <w:rFonts w:cstheme="minorHAnsi"/>
                <w:b/>
                <w:color w:val="000000"/>
              </w:rPr>
              <w:t>,</w:t>
            </w:r>
            <w:r w:rsidRPr="0011180F">
              <w:rPr>
                <w:rFonts w:cstheme="minorHAnsi"/>
                <w:b/>
                <w:color w:val="000000"/>
              </w:rPr>
              <w:t>142</w:t>
            </w:r>
          </w:p>
        </w:tc>
        <w:tc>
          <w:tcPr>
            <w:tcW w:w="784" w:type="pct"/>
            <w:tcBorders>
              <w:top w:val="single" w:sz="2" w:space="0" w:color="auto"/>
              <w:left w:val="nil"/>
              <w:bottom w:val="single" w:sz="12" w:space="0" w:color="auto"/>
              <w:right w:val="nil"/>
            </w:tcBorders>
            <w:vAlign w:val="bottom"/>
          </w:tcPr>
          <w:p w:rsidR="00FA71F0" w:rsidRPr="00972713" w:rsidRDefault="00FA71F0" w:rsidP="00FA71F0">
            <w:pPr>
              <w:spacing w:after="0" w:line="240" w:lineRule="auto"/>
              <w:jc w:val="right"/>
              <w:rPr>
                <w:rFonts w:cstheme="minorHAnsi"/>
                <w:b/>
                <w:bCs/>
              </w:rPr>
            </w:pPr>
            <w:r w:rsidRPr="0011180F">
              <w:rPr>
                <w:rFonts w:cstheme="minorHAnsi"/>
                <w:b/>
                <w:color w:val="000000"/>
              </w:rPr>
              <w:t>299</w:t>
            </w:r>
            <w:r>
              <w:rPr>
                <w:rFonts w:cstheme="minorHAnsi"/>
                <w:b/>
                <w:color w:val="000000"/>
              </w:rPr>
              <w:t>,</w:t>
            </w:r>
            <w:r w:rsidRPr="0011180F">
              <w:rPr>
                <w:rFonts w:cstheme="minorHAnsi"/>
                <w:b/>
                <w:color w:val="000000"/>
              </w:rPr>
              <w:t>492</w:t>
            </w:r>
          </w:p>
        </w:tc>
        <w:tc>
          <w:tcPr>
            <w:tcW w:w="783" w:type="pct"/>
            <w:tcBorders>
              <w:top w:val="single" w:sz="2" w:space="0" w:color="auto"/>
              <w:left w:val="nil"/>
              <w:bottom w:val="single" w:sz="12" w:space="0" w:color="auto"/>
              <w:right w:val="nil"/>
            </w:tcBorders>
            <w:vAlign w:val="bottom"/>
          </w:tcPr>
          <w:p w:rsidR="00FA71F0" w:rsidRPr="00972713" w:rsidRDefault="00FA71F0" w:rsidP="00FA71F0">
            <w:pPr>
              <w:pStyle w:val="TT"/>
              <w:tabs>
                <w:tab w:val="left" w:pos="708"/>
              </w:tabs>
              <w:jc w:val="right"/>
              <w:rPr>
                <w:rFonts w:asciiTheme="minorHAnsi" w:hAnsiTheme="minorHAnsi" w:cstheme="minorHAnsi"/>
                <w:b/>
                <w:noProof/>
                <w:color w:val="000000"/>
                <w:sz w:val="22"/>
                <w:szCs w:val="22"/>
              </w:rPr>
            </w:pPr>
            <w:r w:rsidRPr="00972713">
              <w:rPr>
                <w:rFonts w:asciiTheme="minorHAnsi" w:hAnsiTheme="minorHAnsi" w:cstheme="minorHAnsi"/>
                <w:b/>
                <w:bCs/>
                <w:spacing w:val="-2"/>
                <w:sz w:val="22"/>
                <w:szCs w:val="22"/>
                <w:lang w:val="hr-HR"/>
              </w:rPr>
              <w:t xml:space="preserve"> 95,087 </w:t>
            </w:r>
          </w:p>
        </w:tc>
        <w:tc>
          <w:tcPr>
            <w:tcW w:w="784" w:type="pct"/>
            <w:tcBorders>
              <w:top w:val="single" w:sz="2" w:space="0" w:color="auto"/>
              <w:left w:val="nil"/>
              <w:bottom w:val="single" w:sz="12" w:space="0" w:color="auto"/>
              <w:right w:val="nil"/>
            </w:tcBorders>
            <w:vAlign w:val="bottom"/>
          </w:tcPr>
          <w:p w:rsidR="00FA71F0" w:rsidRPr="00972713" w:rsidRDefault="00FA71F0" w:rsidP="00FA71F0">
            <w:pPr>
              <w:pStyle w:val="TT"/>
              <w:tabs>
                <w:tab w:val="left" w:pos="708"/>
              </w:tabs>
              <w:jc w:val="right"/>
              <w:rPr>
                <w:rFonts w:asciiTheme="minorHAnsi" w:hAnsiTheme="minorHAnsi" w:cstheme="minorHAnsi"/>
                <w:b/>
                <w:noProof/>
                <w:color w:val="000000"/>
                <w:sz w:val="22"/>
                <w:szCs w:val="22"/>
              </w:rPr>
            </w:pPr>
            <w:r w:rsidRPr="00972713">
              <w:rPr>
                <w:rFonts w:asciiTheme="minorHAnsi" w:hAnsiTheme="minorHAnsi" w:cstheme="minorHAnsi"/>
                <w:b/>
                <w:bCs/>
                <w:spacing w:val="-2"/>
                <w:sz w:val="22"/>
                <w:szCs w:val="22"/>
                <w:lang w:val="hr-HR"/>
              </w:rPr>
              <w:t xml:space="preserve"> 286,243 </w:t>
            </w:r>
          </w:p>
        </w:tc>
      </w:tr>
      <w:tr w:rsidR="00FA71F0" w:rsidRPr="00A20A5A" w:rsidTr="00972713">
        <w:trPr>
          <w:trHeight w:val="260"/>
        </w:trPr>
        <w:tc>
          <w:tcPr>
            <w:tcW w:w="1453" w:type="pct"/>
            <w:vAlign w:val="bottom"/>
          </w:tcPr>
          <w:p w:rsidR="00FA71F0" w:rsidRPr="00D806CB" w:rsidRDefault="00FA71F0" w:rsidP="00FA71F0">
            <w:pPr>
              <w:tabs>
                <w:tab w:val="right" w:pos="1202"/>
              </w:tabs>
              <w:spacing w:after="0" w:line="301" w:lineRule="exact"/>
              <w:outlineLvl w:val="0"/>
              <w:rPr>
                <w:rFonts w:eastAsia="Times New Roman" w:cs="Arial"/>
                <w:bCs/>
                <w:noProof/>
                <w:spacing w:val="-2"/>
                <w:lang w:val="en-GB"/>
              </w:rPr>
            </w:pPr>
          </w:p>
        </w:tc>
        <w:tc>
          <w:tcPr>
            <w:tcW w:w="413" w:type="pct"/>
            <w:vAlign w:val="bottom"/>
          </w:tcPr>
          <w:p w:rsidR="00FA71F0" w:rsidRPr="002125D1" w:rsidRDefault="00FA71F0" w:rsidP="00FA71F0">
            <w:pPr>
              <w:tabs>
                <w:tab w:val="right" w:pos="1202"/>
              </w:tabs>
              <w:spacing w:after="0" w:line="301" w:lineRule="exact"/>
              <w:jc w:val="center"/>
              <w:outlineLvl w:val="0"/>
              <w:rPr>
                <w:rFonts w:eastAsia="Times New Roman" w:cs="Arial"/>
                <w:bCs/>
                <w:noProof/>
                <w:spacing w:val="-2"/>
                <w:lang w:val="en-GB"/>
              </w:rPr>
            </w:pPr>
          </w:p>
        </w:tc>
        <w:tc>
          <w:tcPr>
            <w:tcW w:w="783" w:type="pct"/>
            <w:vAlign w:val="bottom"/>
          </w:tcPr>
          <w:p w:rsidR="00FA71F0" w:rsidRPr="00972713" w:rsidRDefault="00FA71F0" w:rsidP="00FA71F0">
            <w:pPr>
              <w:spacing w:after="0" w:line="240" w:lineRule="auto"/>
              <w:jc w:val="right"/>
              <w:outlineLvl w:val="0"/>
              <w:rPr>
                <w:rFonts w:eastAsia="Times New Roman" w:cstheme="minorHAnsi"/>
                <w:noProof/>
                <w:color w:val="000000"/>
                <w:lang w:val="en-GB"/>
              </w:rPr>
            </w:pPr>
          </w:p>
        </w:tc>
        <w:tc>
          <w:tcPr>
            <w:tcW w:w="784" w:type="pct"/>
            <w:vAlign w:val="bottom"/>
          </w:tcPr>
          <w:p w:rsidR="00FA71F0" w:rsidRPr="00972713" w:rsidRDefault="00FA71F0" w:rsidP="00FA71F0">
            <w:pPr>
              <w:spacing w:after="0" w:line="240" w:lineRule="auto"/>
              <w:jc w:val="right"/>
              <w:outlineLvl w:val="0"/>
              <w:rPr>
                <w:rFonts w:eastAsia="Times New Roman" w:cstheme="minorHAnsi"/>
                <w:noProof/>
                <w:color w:val="000000"/>
                <w:lang w:val="en-GB"/>
              </w:rPr>
            </w:pPr>
          </w:p>
        </w:tc>
        <w:tc>
          <w:tcPr>
            <w:tcW w:w="783" w:type="pct"/>
            <w:vAlign w:val="bottom"/>
          </w:tcPr>
          <w:p w:rsidR="00FA71F0" w:rsidRPr="00972713" w:rsidRDefault="00FA71F0" w:rsidP="00FA71F0">
            <w:pPr>
              <w:pStyle w:val="TT"/>
              <w:tabs>
                <w:tab w:val="left" w:pos="708"/>
              </w:tabs>
              <w:jc w:val="right"/>
              <w:rPr>
                <w:rFonts w:asciiTheme="minorHAnsi" w:hAnsiTheme="minorHAnsi" w:cstheme="minorHAnsi"/>
                <w:noProof/>
                <w:color w:val="000000"/>
                <w:sz w:val="22"/>
                <w:szCs w:val="22"/>
              </w:rPr>
            </w:pPr>
          </w:p>
        </w:tc>
        <w:tc>
          <w:tcPr>
            <w:tcW w:w="784" w:type="pct"/>
            <w:vAlign w:val="bottom"/>
          </w:tcPr>
          <w:p w:rsidR="00FA71F0" w:rsidRPr="00972713" w:rsidRDefault="00FA71F0" w:rsidP="00FA71F0">
            <w:pPr>
              <w:pStyle w:val="TT"/>
              <w:tabs>
                <w:tab w:val="left" w:pos="708"/>
              </w:tabs>
              <w:jc w:val="right"/>
              <w:rPr>
                <w:rFonts w:asciiTheme="minorHAnsi" w:hAnsiTheme="minorHAnsi" w:cstheme="minorHAnsi"/>
                <w:noProof/>
                <w:color w:val="000000"/>
                <w:sz w:val="22"/>
                <w:szCs w:val="22"/>
              </w:rPr>
            </w:pPr>
          </w:p>
        </w:tc>
      </w:tr>
      <w:tr w:rsidR="00FA71F0" w:rsidRPr="00A20A5A" w:rsidTr="002125D1">
        <w:trPr>
          <w:trHeight w:val="246"/>
        </w:trPr>
        <w:tc>
          <w:tcPr>
            <w:tcW w:w="1453" w:type="pct"/>
            <w:vAlign w:val="bottom"/>
          </w:tcPr>
          <w:p w:rsidR="00FA71F0" w:rsidRPr="00D806CB" w:rsidRDefault="00FA71F0" w:rsidP="00FA71F0">
            <w:pPr>
              <w:tabs>
                <w:tab w:val="right" w:pos="1202"/>
              </w:tabs>
              <w:spacing w:after="0" w:line="301" w:lineRule="exact"/>
              <w:outlineLvl w:val="0"/>
              <w:rPr>
                <w:rFonts w:eastAsia="Times New Roman" w:cs="Arial"/>
                <w:bCs/>
                <w:noProof/>
                <w:spacing w:val="-2"/>
                <w:lang w:val="en-GB"/>
              </w:rPr>
            </w:pPr>
            <w:bookmarkStart w:id="11" w:name="_Toc4056873"/>
            <w:r w:rsidRPr="00D806CB">
              <w:rPr>
                <w:rFonts w:eastAsia="Times New Roman" w:cs="Arial"/>
                <w:bCs/>
                <w:noProof/>
                <w:spacing w:val="-2"/>
                <w:lang w:val="en-GB"/>
              </w:rPr>
              <w:t>Employee expenses</w:t>
            </w:r>
            <w:bookmarkEnd w:id="11"/>
          </w:p>
        </w:tc>
        <w:tc>
          <w:tcPr>
            <w:tcW w:w="413" w:type="pct"/>
            <w:vAlign w:val="bottom"/>
          </w:tcPr>
          <w:p w:rsidR="00FA71F0" w:rsidRPr="002125D1" w:rsidRDefault="00FA71F0" w:rsidP="00FA71F0">
            <w:pPr>
              <w:tabs>
                <w:tab w:val="right" w:pos="1202"/>
              </w:tabs>
              <w:spacing w:after="0" w:line="301" w:lineRule="exact"/>
              <w:jc w:val="center"/>
              <w:outlineLvl w:val="0"/>
              <w:rPr>
                <w:rFonts w:eastAsia="Times New Roman" w:cs="Arial"/>
                <w:bCs/>
                <w:noProof/>
                <w:spacing w:val="-2"/>
                <w:lang w:val="en-GB"/>
              </w:rPr>
            </w:pPr>
            <w:r w:rsidRPr="002125D1">
              <w:rPr>
                <w:rFonts w:eastAsia="Times New Roman" w:cs="Arial"/>
                <w:bCs/>
                <w:noProof/>
                <w:spacing w:val="-2"/>
                <w:lang w:val="en-GB"/>
              </w:rPr>
              <w:t>7 a)</w:t>
            </w:r>
          </w:p>
        </w:tc>
        <w:tc>
          <w:tcPr>
            <w:tcW w:w="783" w:type="pct"/>
            <w:shd w:val="clear" w:color="auto" w:fill="auto"/>
            <w:vAlign w:val="bottom"/>
          </w:tcPr>
          <w:p w:rsidR="00FA71F0" w:rsidRPr="00972713" w:rsidRDefault="00FA71F0" w:rsidP="00FA71F0">
            <w:pPr>
              <w:spacing w:after="0" w:line="240" w:lineRule="auto"/>
              <w:jc w:val="right"/>
              <w:rPr>
                <w:rFonts w:cstheme="minorHAnsi"/>
              </w:rPr>
            </w:pPr>
            <w:r w:rsidRPr="0011180F">
              <w:rPr>
                <w:rFonts w:cstheme="minorHAnsi"/>
                <w:color w:val="000000"/>
              </w:rPr>
              <w:t xml:space="preserve"> (24</w:t>
            </w:r>
            <w:r>
              <w:rPr>
                <w:rFonts w:cstheme="minorHAnsi"/>
                <w:color w:val="000000"/>
              </w:rPr>
              <w:t>,</w:t>
            </w:r>
            <w:r w:rsidRPr="0011180F">
              <w:rPr>
                <w:rFonts w:cstheme="minorHAnsi"/>
                <w:color w:val="000000"/>
              </w:rPr>
              <w:t>635)</w:t>
            </w:r>
          </w:p>
        </w:tc>
        <w:tc>
          <w:tcPr>
            <w:tcW w:w="784" w:type="pct"/>
            <w:shd w:val="clear" w:color="auto" w:fill="auto"/>
            <w:vAlign w:val="bottom"/>
          </w:tcPr>
          <w:p w:rsidR="00FA71F0" w:rsidRPr="00972713" w:rsidRDefault="00FA71F0" w:rsidP="00FA71F0">
            <w:pPr>
              <w:spacing w:after="0" w:line="240" w:lineRule="auto"/>
              <w:jc w:val="right"/>
              <w:rPr>
                <w:rFonts w:cstheme="minorHAnsi"/>
              </w:rPr>
            </w:pPr>
            <w:r w:rsidRPr="0011180F">
              <w:rPr>
                <w:rFonts w:cstheme="minorHAnsi"/>
                <w:color w:val="000000"/>
              </w:rPr>
              <w:t xml:space="preserve"> (71</w:t>
            </w:r>
            <w:r>
              <w:rPr>
                <w:rFonts w:cstheme="minorHAnsi"/>
                <w:color w:val="000000"/>
              </w:rPr>
              <w:t>,</w:t>
            </w:r>
            <w:r w:rsidRPr="0011180F">
              <w:rPr>
                <w:rFonts w:cstheme="minorHAnsi"/>
                <w:color w:val="000000"/>
              </w:rPr>
              <w:t>852)</w:t>
            </w:r>
          </w:p>
        </w:tc>
        <w:tc>
          <w:tcPr>
            <w:tcW w:w="783" w:type="pct"/>
            <w:vAlign w:val="bottom"/>
          </w:tcPr>
          <w:p w:rsidR="00FA71F0" w:rsidRPr="00972713" w:rsidRDefault="00FA71F0" w:rsidP="00FA71F0">
            <w:pPr>
              <w:pStyle w:val="TT"/>
              <w:tabs>
                <w:tab w:val="left" w:pos="708"/>
              </w:tabs>
              <w:jc w:val="right"/>
              <w:rPr>
                <w:rFonts w:asciiTheme="minorHAnsi" w:hAnsiTheme="minorHAnsi" w:cstheme="minorHAnsi"/>
                <w:noProof/>
                <w:color w:val="000000"/>
                <w:sz w:val="22"/>
                <w:szCs w:val="22"/>
              </w:rPr>
            </w:pPr>
            <w:r w:rsidRPr="00972713">
              <w:rPr>
                <w:rFonts w:asciiTheme="minorHAnsi" w:hAnsiTheme="minorHAnsi" w:cstheme="minorHAnsi"/>
                <w:color w:val="000000"/>
                <w:sz w:val="22"/>
                <w:szCs w:val="22"/>
                <w:lang w:val="hr-HR"/>
              </w:rPr>
              <w:t xml:space="preserve"> (24,677)</w:t>
            </w:r>
          </w:p>
        </w:tc>
        <w:tc>
          <w:tcPr>
            <w:tcW w:w="784" w:type="pct"/>
            <w:vAlign w:val="bottom"/>
          </w:tcPr>
          <w:p w:rsidR="00FA71F0" w:rsidRPr="00972713" w:rsidRDefault="00FA71F0" w:rsidP="00FA71F0">
            <w:pPr>
              <w:pStyle w:val="TT"/>
              <w:tabs>
                <w:tab w:val="left" w:pos="708"/>
              </w:tabs>
              <w:jc w:val="right"/>
              <w:rPr>
                <w:rFonts w:asciiTheme="minorHAnsi" w:hAnsiTheme="minorHAnsi" w:cstheme="minorHAnsi"/>
                <w:noProof/>
                <w:color w:val="000000"/>
                <w:sz w:val="22"/>
                <w:szCs w:val="22"/>
              </w:rPr>
            </w:pPr>
            <w:r w:rsidRPr="00972713">
              <w:rPr>
                <w:rFonts w:asciiTheme="minorHAnsi" w:hAnsiTheme="minorHAnsi" w:cstheme="minorHAnsi"/>
                <w:color w:val="000000"/>
                <w:sz w:val="22"/>
                <w:szCs w:val="22"/>
                <w:lang w:val="hr-HR"/>
              </w:rPr>
              <w:t xml:space="preserve"> (71,613)</w:t>
            </w:r>
          </w:p>
        </w:tc>
      </w:tr>
      <w:tr w:rsidR="00FA71F0" w:rsidRPr="00A20A5A" w:rsidTr="002125D1">
        <w:trPr>
          <w:trHeight w:val="246"/>
        </w:trPr>
        <w:tc>
          <w:tcPr>
            <w:tcW w:w="1453" w:type="pct"/>
            <w:vAlign w:val="bottom"/>
          </w:tcPr>
          <w:p w:rsidR="00FA71F0" w:rsidRPr="00D806CB" w:rsidRDefault="00FA71F0" w:rsidP="00FA71F0">
            <w:pPr>
              <w:tabs>
                <w:tab w:val="right" w:pos="1202"/>
              </w:tabs>
              <w:spacing w:after="0" w:line="301" w:lineRule="exact"/>
              <w:outlineLvl w:val="0"/>
              <w:rPr>
                <w:rFonts w:eastAsia="Times New Roman" w:cs="Arial"/>
                <w:bCs/>
                <w:noProof/>
                <w:spacing w:val="-2"/>
                <w:lang w:val="en-GB"/>
              </w:rPr>
            </w:pPr>
            <w:bookmarkStart w:id="12" w:name="_Toc4056877"/>
            <w:r w:rsidRPr="00D806CB">
              <w:rPr>
                <w:rFonts w:eastAsia="Times New Roman" w:cs="Arial"/>
                <w:bCs/>
                <w:noProof/>
                <w:spacing w:val="-2"/>
                <w:lang w:val="en-GB"/>
              </w:rPr>
              <w:t>Depreciation and amortization</w:t>
            </w:r>
            <w:bookmarkEnd w:id="12"/>
          </w:p>
        </w:tc>
        <w:tc>
          <w:tcPr>
            <w:tcW w:w="413" w:type="pct"/>
            <w:vAlign w:val="bottom"/>
          </w:tcPr>
          <w:p w:rsidR="00FA71F0" w:rsidRPr="002125D1" w:rsidRDefault="00FA71F0" w:rsidP="00FA71F0">
            <w:pPr>
              <w:tabs>
                <w:tab w:val="right" w:pos="1202"/>
              </w:tabs>
              <w:spacing w:after="0" w:line="301" w:lineRule="exact"/>
              <w:jc w:val="center"/>
              <w:outlineLvl w:val="0"/>
              <w:rPr>
                <w:rFonts w:eastAsia="Times New Roman" w:cs="Arial"/>
                <w:bCs/>
                <w:noProof/>
                <w:spacing w:val="-2"/>
                <w:lang w:val="en-GB"/>
              </w:rPr>
            </w:pPr>
            <w:r w:rsidRPr="002125D1">
              <w:rPr>
                <w:rFonts w:eastAsia="Times New Roman" w:cs="Arial"/>
                <w:bCs/>
                <w:noProof/>
                <w:spacing w:val="-2"/>
                <w:lang w:val="en-GB"/>
              </w:rPr>
              <w:t>7 b)</w:t>
            </w:r>
          </w:p>
        </w:tc>
        <w:tc>
          <w:tcPr>
            <w:tcW w:w="783" w:type="pct"/>
            <w:shd w:val="clear" w:color="auto" w:fill="auto"/>
            <w:vAlign w:val="bottom"/>
          </w:tcPr>
          <w:p w:rsidR="00FA71F0" w:rsidRPr="00972713" w:rsidRDefault="00FA71F0" w:rsidP="00FA71F0">
            <w:pPr>
              <w:spacing w:after="0" w:line="240" w:lineRule="auto"/>
              <w:jc w:val="right"/>
              <w:rPr>
                <w:rFonts w:cstheme="minorHAnsi"/>
              </w:rPr>
            </w:pPr>
            <w:r w:rsidRPr="0011180F">
              <w:rPr>
                <w:rFonts w:cstheme="minorHAnsi"/>
                <w:color w:val="000000"/>
              </w:rPr>
              <w:t xml:space="preserve"> (2</w:t>
            </w:r>
            <w:r>
              <w:rPr>
                <w:rFonts w:cstheme="minorHAnsi"/>
                <w:color w:val="000000"/>
              </w:rPr>
              <w:t>,</w:t>
            </w:r>
            <w:r w:rsidRPr="0011180F">
              <w:rPr>
                <w:rFonts w:cstheme="minorHAnsi"/>
                <w:color w:val="000000"/>
              </w:rPr>
              <w:t>436)</w:t>
            </w:r>
          </w:p>
        </w:tc>
        <w:tc>
          <w:tcPr>
            <w:tcW w:w="784" w:type="pct"/>
            <w:shd w:val="clear" w:color="auto" w:fill="auto"/>
            <w:vAlign w:val="bottom"/>
          </w:tcPr>
          <w:p w:rsidR="00FA71F0" w:rsidRPr="00972713" w:rsidRDefault="00FA71F0" w:rsidP="00FA71F0">
            <w:pPr>
              <w:spacing w:after="0" w:line="240" w:lineRule="auto"/>
              <w:jc w:val="right"/>
              <w:rPr>
                <w:rFonts w:cstheme="minorHAnsi"/>
              </w:rPr>
            </w:pPr>
            <w:r w:rsidRPr="0011180F">
              <w:rPr>
                <w:rFonts w:cstheme="minorHAnsi"/>
                <w:color w:val="000000"/>
              </w:rPr>
              <w:t xml:space="preserve"> (7</w:t>
            </w:r>
            <w:r>
              <w:rPr>
                <w:rFonts w:cstheme="minorHAnsi"/>
                <w:color w:val="000000"/>
              </w:rPr>
              <w:t>,</w:t>
            </w:r>
            <w:r w:rsidRPr="0011180F">
              <w:rPr>
                <w:rFonts w:cstheme="minorHAnsi"/>
                <w:color w:val="000000"/>
              </w:rPr>
              <w:t>011)</w:t>
            </w:r>
          </w:p>
        </w:tc>
        <w:tc>
          <w:tcPr>
            <w:tcW w:w="783" w:type="pct"/>
            <w:vAlign w:val="bottom"/>
          </w:tcPr>
          <w:p w:rsidR="00FA71F0" w:rsidRPr="00972713" w:rsidRDefault="00FA71F0" w:rsidP="00FA71F0">
            <w:pPr>
              <w:pStyle w:val="TT"/>
              <w:tabs>
                <w:tab w:val="left" w:pos="708"/>
              </w:tabs>
              <w:jc w:val="right"/>
              <w:rPr>
                <w:rFonts w:asciiTheme="minorHAnsi" w:hAnsiTheme="minorHAnsi" w:cstheme="minorHAnsi"/>
                <w:noProof/>
                <w:color w:val="000000"/>
                <w:sz w:val="22"/>
                <w:szCs w:val="22"/>
              </w:rPr>
            </w:pPr>
            <w:r w:rsidRPr="00972713">
              <w:rPr>
                <w:rFonts w:asciiTheme="minorHAnsi" w:hAnsiTheme="minorHAnsi" w:cstheme="minorHAnsi"/>
                <w:color w:val="000000"/>
                <w:sz w:val="22"/>
                <w:szCs w:val="22"/>
                <w:lang w:val="hr-HR"/>
              </w:rPr>
              <w:t xml:space="preserve"> (2,430)</w:t>
            </w:r>
          </w:p>
        </w:tc>
        <w:tc>
          <w:tcPr>
            <w:tcW w:w="784" w:type="pct"/>
            <w:vAlign w:val="bottom"/>
          </w:tcPr>
          <w:p w:rsidR="00FA71F0" w:rsidRPr="00972713" w:rsidRDefault="00FA71F0" w:rsidP="00FA71F0">
            <w:pPr>
              <w:pStyle w:val="TT"/>
              <w:tabs>
                <w:tab w:val="left" w:pos="708"/>
              </w:tabs>
              <w:jc w:val="right"/>
              <w:rPr>
                <w:rFonts w:asciiTheme="minorHAnsi" w:hAnsiTheme="minorHAnsi" w:cstheme="minorHAnsi"/>
                <w:noProof/>
                <w:color w:val="000000"/>
                <w:sz w:val="22"/>
                <w:szCs w:val="22"/>
              </w:rPr>
            </w:pPr>
            <w:r w:rsidRPr="00972713">
              <w:rPr>
                <w:rFonts w:asciiTheme="minorHAnsi" w:hAnsiTheme="minorHAnsi" w:cstheme="minorHAnsi"/>
                <w:color w:val="000000"/>
                <w:sz w:val="22"/>
                <w:szCs w:val="22"/>
                <w:lang w:val="hr-HR"/>
              </w:rPr>
              <w:t xml:space="preserve"> (6,142)</w:t>
            </w:r>
          </w:p>
        </w:tc>
      </w:tr>
      <w:tr w:rsidR="00FA71F0" w:rsidRPr="00A20A5A" w:rsidTr="002125D1">
        <w:trPr>
          <w:trHeight w:val="246"/>
        </w:trPr>
        <w:tc>
          <w:tcPr>
            <w:tcW w:w="1453" w:type="pct"/>
            <w:vAlign w:val="bottom"/>
          </w:tcPr>
          <w:p w:rsidR="00FA71F0" w:rsidRPr="00D806CB" w:rsidRDefault="00FA71F0" w:rsidP="00FA71F0">
            <w:pPr>
              <w:tabs>
                <w:tab w:val="right" w:pos="1202"/>
              </w:tabs>
              <w:spacing w:after="0" w:line="301" w:lineRule="exact"/>
              <w:outlineLvl w:val="0"/>
              <w:rPr>
                <w:rFonts w:eastAsia="Times New Roman" w:cs="Arial"/>
                <w:bCs/>
                <w:noProof/>
                <w:spacing w:val="-2"/>
                <w:lang w:val="en-GB"/>
              </w:rPr>
            </w:pPr>
            <w:bookmarkStart w:id="13" w:name="_Toc4056881"/>
            <w:r w:rsidRPr="00D806CB">
              <w:rPr>
                <w:rFonts w:eastAsia="Times New Roman" w:cs="Arial"/>
                <w:bCs/>
                <w:noProof/>
                <w:spacing w:val="-2"/>
                <w:lang w:val="en-GB"/>
              </w:rPr>
              <w:t>Other expenses</w:t>
            </w:r>
            <w:bookmarkEnd w:id="13"/>
          </w:p>
        </w:tc>
        <w:tc>
          <w:tcPr>
            <w:tcW w:w="413" w:type="pct"/>
            <w:vAlign w:val="bottom"/>
          </w:tcPr>
          <w:p w:rsidR="00FA71F0" w:rsidRPr="002125D1" w:rsidRDefault="00FA71F0" w:rsidP="00FA71F0">
            <w:pPr>
              <w:tabs>
                <w:tab w:val="right" w:pos="1202"/>
              </w:tabs>
              <w:spacing w:after="0" w:line="301" w:lineRule="exact"/>
              <w:jc w:val="center"/>
              <w:outlineLvl w:val="0"/>
              <w:rPr>
                <w:rFonts w:eastAsia="Times New Roman" w:cs="Arial"/>
                <w:bCs/>
                <w:noProof/>
                <w:spacing w:val="-2"/>
                <w:lang w:val="en-GB"/>
              </w:rPr>
            </w:pPr>
            <w:r w:rsidRPr="002125D1">
              <w:rPr>
                <w:rFonts w:eastAsia="Times New Roman" w:cs="Arial"/>
                <w:bCs/>
                <w:noProof/>
                <w:spacing w:val="-2"/>
                <w:lang w:val="en-GB"/>
              </w:rPr>
              <w:t>7 c)</w:t>
            </w:r>
          </w:p>
        </w:tc>
        <w:tc>
          <w:tcPr>
            <w:tcW w:w="783" w:type="pct"/>
            <w:shd w:val="clear" w:color="auto" w:fill="auto"/>
            <w:vAlign w:val="bottom"/>
          </w:tcPr>
          <w:p w:rsidR="00FA71F0" w:rsidRPr="00972713" w:rsidRDefault="00FA71F0" w:rsidP="00FA71F0">
            <w:pPr>
              <w:spacing w:after="0" w:line="240" w:lineRule="auto"/>
              <w:jc w:val="right"/>
              <w:rPr>
                <w:rFonts w:cstheme="minorHAnsi"/>
              </w:rPr>
            </w:pPr>
            <w:r w:rsidRPr="0011180F">
              <w:rPr>
                <w:rFonts w:cstheme="minorHAnsi"/>
                <w:color w:val="000000"/>
              </w:rPr>
              <w:t xml:space="preserve"> (10</w:t>
            </w:r>
            <w:r>
              <w:rPr>
                <w:rFonts w:cstheme="minorHAnsi"/>
                <w:color w:val="000000"/>
              </w:rPr>
              <w:t>,</w:t>
            </w:r>
            <w:r w:rsidRPr="0011180F">
              <w:rPr>
                <w:rFonts w:cstheme="minorHAnsi"/>
                <w:color w:val="000000"/>
              </w:rPr>
              <w:t>306)</w:t>
            </w:r>
          </w:p>
        </w:tc>
        <w:tc>
          <w:tcPr>
            <w:tcW w:w="784" w:type="pct"/>
            <w:shd w:val="clear" w:color="auto" w:fill="auto"/>
            <w:vAlign w:val="bottom"/>
          </w:tcPr>
          <w:p w:rsidR="00FA71F0" w:rsidRPr="00972713" w:rsidRDefault="00FA71F0" w:rsidP="00FA71F0">
            <w:pPr>
              <w:spacing w:after="0" w:line="240" w:lineRule="auto"/>
              <w:jc w:val="right"/>
              <w:rPr>
                <w:rFonts w:cstheme="minorHAnsi"/>
              </w:rPr>
            </w:pPr>
            <w:r w:rsidRPr="0011180F">
              <w:rPr>
                <w:rFonts w:cstheme="minorHAnsi"/>
                <w:color w:val="000000"/>
              </w:rPr>
              <w:t xml:space="preserve"> (32</w:t>
            </w:r>
            <w:r>
              <w:rPr>
                <w:rFonts w:cstheme="minorHAnsi"/>
                <w:color w:val="000000"/>
              </w:rPr>
              <w:t>,</w:t>
            </w:r>
            <w:r w:rsidRPr="0011180F">
              <w:rPr>
                <w:rFonts w:cstheme="minorHAnsi"/>
                <w:color w:val="000000"/>
              </w:rPr>
              <w:t>845)</w:t>
            </w:r>
          </w:p>
        </w:tc>
        <w:tc>
          <w:tcPr>
            <w:tcW w:w="783" w:type="pct"/>
            <w:vAlign w:val="bottom"/>
          </w:tcPr>
          <w:p w:rsidR="00FA71F0" w:rsidRPr="00972713" w:rsidRDefault="00FA71F0" w:rsidP="00FA71F0">
            <w:pPr>
              <w:pStyle w:val="TT"/>
              <w:tabs>
                <w:tab w:val="left" w:pos="708"/>
              </w:tabs>
              <w:jc w:val="right"/>
              <w:rPr>
                <w:rFonts w:asciiTheme="minorHAnsi" w:hAnsiTheme="minorHAnsi" w:cstheme="minorHAnsi"/>
                <w:noProof/>
                <w:color w:val="000000"/>
                <w:sz w:val="22"/>
                <w:szCs w:val="22"/>
              </w:rPr>
            </w:pPr>
            <w:r w:rsidRPr="00972713">
              <w:rPr>
                <w:rFonts w:asciiTheme="minorHAnsi" w:hAnsiTheme="minorHAnsi" w:cstheme="minorHAnsi"/>
                <w:color w:val="000000"/>
                <w:sz w:val="22"/>
                <w:szCs w:val="22"/>
                <w:lang w:val="hr-HR"/>
              </w:rPr>
              <w:t xml:space="preserve"> (13,623)</w:t>
            </w:r>
          </w:p>
        </w:tc>
        <w:tc>
          <w:tcPr>
            <w:tcW w:w="784" w:type="pct"/>
            <w:vAlign w:val="bottom"/>
          </w:tcPr>
          <w:p w:rsidR="00FA71F0" w:rsidRPr="00972713" w:rsidRDefault="00FA71F0" w:rsidP="00FA71F0">
            <w:pPr>
              <w:pStyle w:val="TT"/>
              <w:tabs>
                <w:tab w:val="left" w:pos="708"/>
              </w:tabs>
              <w:jc w:val="right"/>
              <w:rPr>
                <w:rFonts w:asciiTheme="minorHAnsi" w:hAnsiTheme="minorHAnsi" w:cstheme="minorHAnsi"/>
                <w:noProof/>
                <w:color w:val="000000"/>
                <w:sz w:val="22"/>
                <w:szCs w:val="22"/>
              </w:rPr>
            </w:pPr>
            <w:r w:rsidRPr="00972713">
              <w:rPr>
                <w:rFonts w:asciiTheme="minorHAnsi" w:hAnsiTheme="minorHAnsi" w:cstheme="minorHAnsi"/>
                <w:color w:val="000000"/>
                <w:sz w:val="22"/>
                <w:szCs w:val="22"/>
                <w:lang w:val="hr-HR"/>
              </w:rPr>
              <w:t xml:space="preserve"> (46,250)</w:t>
            </w:r>
          </w:p>
        </w:tc>
      </w:tr>
      <w:tr w:rsidR="00FA71F0" w:rsidRPr="00A20A5A" w:rsidTr="002125D1">
        <w:trPr>
          <w:trHeight w:val="246"/>
        </w:trPr>
        <w:tc>
          <w:tcPr>
            <w:tcW w:w="1453" w:type="pct"/>
            <w:vAlign w:val="bottom"/>
          </w:tcPr>
          <w:p w:rsidR="00FA71F0" w:rsidRPr="00D806CB" w:rsidRDefault="00FA71F0" w:rsidP="00FA71F0">
            <w:pPr>
              <w:tabs>
                <w:tab w:val="right" w:pos="1202"/>
              </w:tabs>
              <w:spacing w:after="0" w:line="301" w:lineRule="exact"/>
              <w:outlineLvl w:val="0"/>
              <w:rPr>
                <w:rFonts w:eastAsia="Times New Roman" w:cs="Arial"/>
                <w:bCs/>
                <w:noProof/>
                <w:spacing w:val="-2"/>
                <w:lang w:val="en-GB"/>
              </w:rPr>
            </w:pPr>
            <w:r w:rsidRPr="00D806CB">
              <w:rPr>
                <w:rFonts w:eastAsia="Times New Roman" w:cs="Arial"/>
                <w:bCs/>
                <w:noProof/>
                <w:spacing w:val="-2"/>
                <w:lang w:val="en-GB"/>
              </w:rPr>
              <w:t xml:space="preserve">Impairment loss and provisions </w:t>
            </w:r>
          </w:p>
        </w:tc>
        <w:tc>
          <w:tcPr>
            <w:tcW w:w="413" w:type="pct"/>
            <w:vAlign w:val="bottom"/>
          </w:tcPr>
          <w:p w:rsidR="00FA71F0" w:rsidRPr="002125D1" w:rsidDel="007C38E9" w:rsidRDefault="00FA71F0" w:rsidP="00FA71F0">
            <w:pPr>
              <w:tabs>
                <w:tab w:val="right" w:pos="1202"/>
              </w:tabs>
              <w:spacing w:after="0" w:line="301" w:lineRule="exact"/>
              <w:jc w:val="center"/>
              <w:outlineLvl w:val="0"/>
              <w:rPr>
                <w:rFonts w:eastAsia="Times New Roman" w:cs="Arial"/>
                <w:bCs/>
                <w:noProof/>
                <w:spacing w:val="-2"/>
                <w:lang w:val="en-GB"/>
              </w:rPr>
            </w:pPr>
            <w:r w:rsidRPr="002125D1">
              <w:rPr>
                <w:rFonts w:eastAsia="Times New Roman" w:cs="Arial"/>
                <w:bCs/>
                <w:noProof/>
                <w:spacing w:val="-2"/>
                <w:lang w:val="en-GB"/>
              </w:rPr>
              <w:t>8</w:t>
            </w:r>
          </w:p>
        </w:tc>
        <w:tc>
          <w:tcPr>
            <w:tcW w:w="783" w:type="pct"/>
            <w:shd w:val="clear" w:color="auto" w:fill="auto"/>
            <w:vAlign w:val="bottom"/>
          </w:tcPr>
          <w:p w:rsidR="00FA71F0" w:rsidRPr="00972713" w:rsidRDefault="00FA71F0" w:rsidP="00FA71F0">
            <w:pPr>
              <w:spacing w:after="0" w:line="240" w:lineRule="auto"/>
              <w:jc w:val="right"/>
              <w:rPr>
                <w:rFonts w:cstheme="minorHAnsi"/>
              </w:rPr>
            </w:pPr>
            <w:r w:rsidRPr="0011180F">
              <w:rPr>
                <w:rFonts w:cstheme="minorHAnsi"/>
                <w:color w:val="000000"/>
              </w:rPr>
              <w:t>(36</w:t>
            </w:r>
            <w:r>
              <w:rPr>
                <w:rFonts w:cstheme="minorHAnsi"/>
                <w:color w:val="000000"/>
              </w:rPr>
              <w:t>,</w:t>
            </w:r>
            <w:r w:rsidRPr="0011180F">
              <w:rPr>
                <w:rFonts w:cstheme="minorHAnsi"/>
                <w:color w:val="000000"/>
              </w:rPr>
              <w:t>493)</w:t>
            </w:r>
          </w:p>
        </w:tc>
        <w:tc>
          <w:tcPr>
            <w:tcW w:w="784" w:type="pct"/>
            <w:shd w:val="clear" w:color="auto" w:fill="auto"/>
            <w:vAlign w:val="bottom"/>
          </w:tcPr>
          <w:p w:rsidR="00FA71F0" w:rsidRPr="00972713" w:rsidRDefault="00FA71F0" w:rsidP="00FA71F0">
            <w:pPr>
              <w:spacing w:after="0" w:line="240" w:lineRule="auto"/>
              <w:jc w:val="right"/>
              <w:rPr>
                <w:rFonts w:cstheme="minorHAnsi"/>
              </w:rPr>
            </w:pPr>
            <w:r w:rsidRPr="0011180F">
              <w:rPr>
                <w:rFonts w:cstheme="minorHAnsi"/>
                <w:color w:val="000000"/>
              </w:rPr>
              <w:t>(129</w:t>
            </w:r>
            <w:r>
              <w:rPr>
                <w:rFonts w:cstheme="minorHAnsi"/>
                <w:color w:val="000000"/>
              </w:rPr>
              <w:t>,</w:t>
            </w:r>
            <w:r w:rsidRPr="0011180F">
              <w:rPr>
                <w:rFonts w:cstheme="minorHAnsi"/>
                <w:color w:val="000000"/>
              </w:rPr>
              <w:t>860)</w:t>
            </w:r>
          </w:p>
        </w:tc>
        <w:tc>
          <w:tcPr>
            <w:tcW w:w="783" w:type="pct"/>
            <w:vAlign w:val="bottom"/>
          </w:tcPr>
          <w:p w:rsidR="00FA71F0" w:rsidRPr="00972713" w:rsidRDefault="00FA71F0" w:rsidP="00FA71F0">
            <w:pPr>
              <w:pStyle w:val="TT"/>
              <w:tabs>
                <w:tab w:val="left" w:pos="708"/>
              </w:tabs>
              <w:jc w:val="right"/>
              <w:rPr>
                <w:rFonts w:asciiTheme="minorHAnsi" w:hAnsiTheme="minorHAnsi" w:cstheme="minorHAnsi"/>
                <w:noProof/>
                <w:color w:val="000000"/>
                <w:sz w:val="22"/>
                <w:szCs w:val="22"/>
              </w:rPr>
            </w:pPr>
            <w:r w:rsidRPr="00972713">
              <w:rPr>
                <w:rFonts w:asciiTheme="minorHAnsi" w:hAnsiTheme="minorHAnsi" w:cstheme="minorHAnsi"/>
                <w:color w:val="000000"/>
                <w:sz w:val="22"/>
                <w:szCs w:val="22"/>
                <w:lang w:val="hr-HR"/>
              </w:rPr>
              <w:t xml:space="preserve"> 12,394 </w:t>
            </w:r>
          </w:p>
        </w:tc>
        <w:tc>
          <w:tcPr>
            <w:tcW w:w="784" w:type="pct"/>
            <w:vAlign w:val="bottom"/>
          </w:tcPr>
          <w:p w:rsidR="00FA71F0" w:rsidRPr="00972713" w:rsidRDefault="00FA71F0" w:rsidP="00FA71F0">
            <w:pPr>
              <w:pStyle w:val="TT"/>
              <w:tabs>
                <w:tab w:val="left" w:pos="708"/>
              </w:tabs>
              <w:jc w:val="right"/>
              <w:rPr>
                <w:rFonts w:asciiTheme="minorHAnsi" w:hAnsiTheme="minorHAnsi" w:cstheme="minorHAnsi"/>
                <w:noProof/>
                <w:color w:val="000000"/>
                <w:sz w:val="22"/>
                <w:szCs w:val="22"/>
              </w:rPr>
            </w:pPr>
            <w:r w:rsidRPr="00972713">
              <w:rPr>
                <w:rFonts w:asciiTheme="minorHAnsi" w:hAnsiTheme="minorHAnsi" w:cstheme="minorHAnsi"/>
                <w:color w:val="000000"/>
                <w:sz w:val="22"/>
                <w:szCs w:val="22"/>
                <w:lang w:val="hr-HR"/>
              </w:rPr>
              <w:t xml:space="preserve"> (17,854)</w:t>
            </w:r>
          </w:p>
        </w:tc>
      </w:tr>
      <w:tr w:rsidR="00FA71F0" w:rsidRPr="00A20A5A" w:rsidTr="002125D1">
        <w:trPr>
          <w:trHeight w:val="304"/>
        </w:trPr>
        <w:tc>
          <w:tcPr>
            <w:tcW w:w="1453" w:type="pct"/>
          </w:tcPr>
          <w:p w:rsidR="00FA71F0" w:rsidRPr="00D806CB" w:rsidRDefault="00FA71F0" w:rsidP="00FA71F0">
            <w:pPr>
              <w:tabs>
                <w:tab w:val="right" w:pos="1202"/>
              </w:tabs>
              <w:spacing w:after="0" w:line="340" w:lineRule="exact"/>
              <w:outlineLvl w:val="0"/>
              <w:rPr>
                <w:rFonts w:eastAsia="Times New Roman" w:cs="Arial"/>
                <w:b/>
                <w:bCs/>
                <w:noProof/>
                <w:lang w:val="en-GB"/>
              </w:rPr>
            </w:pPr>
            <w:bookmarkStart w:id="14" w:name="_Toc4056889"/>
            <w:r w:rsidRPr="002125D1">
              <w:rPr>
                <w:rFonts w:eastAsia="Times New Roman" w:cs="Arial"/>
                <w:b/>
                <w:bCs/>
                <w:noProof/>
                <w:lang w:val="en-GB"/>
              </w:rPr>
              <w:t>Profit</w:t>
            </w:r>
            <w:r w:rsidRPr="00D806CB">
              <w:rPr>
                <w:rFonts w:eastAsia="Times New Roman" w:cs="Arial"/>
                <w:b/>
                <w:bCs/>
                <w:noProof/>
                <w:lang w:val="en-GB"/>
              </w:rPr>
              <w:t xml:space="preserve"> before income tax</w:t>
            </w:r>
            <w:bookmarkEnd w:id="14"/>
          </w:p>
        </w:tc>
        <w:tc>
          <w:tcPr>
            <w:tcW w:w="413" w:type="pct"/>
            <w:vAlign w:val="bottom"/>
          </w:tcPr>
          <w:p w:rsidR="00FA71F0" w:rsidRPr="00A20A5A" w:rsidRDefault="00FA71F0" w:rsidP="00FA71F0">
            <w:pPr>
              <w:tabs>
                <w:tab w:val="right" w:pos="1202"/>
              </w:tabs>
              <w:spacing w:after="0" w:line="340" w:lineRule="exact"/>
              <w:jc w:val="center"/>
              <w:outlineLvl w:val="0"/>
              <w:rPr>
                <w:rFonts w:eastAsia="Times New Roman" w:cs="Arial"/>
                <w:b/>
                <w:bCs/>
                <w:noProof/>
                <w:highlight w:val="yellow"/>
                <w:lang w:val="en-GB"/>
              </w:rPr>
            </w:pPr>
          </w:p>
        </w:tc>
        <w:tc>
          <w:tcPr>
            <w:tcW w:w="783" w:type="pct"/>
            <w:tcBorders>
              <w:top w:val="single" w:sz="2" w:space="0" w:color="auto"/>
              <w:left w:val="nil"/>
              <w:bottom w:val="single" w:sz="12" w:space="0" w:color="auto"/>
              <w:right w:val="nil"/>
            </w:tcBorders>
            <w:vAlign w:val="bottom"/>
          </w:tcPr>
          <w:p w:rsidR="00FA71F0" w:rsidRPr="00972713" w:rsidRDefault="00FA71F0" w:rsidP="00FA71F0">
            <w:pPr>
              <w:spacing w:after="0" w:line="240" w:lineRule="auto"/>
              <w:jc w:val="right"/>
              <w:rPr>
                <w:rFonts w:cstheme="minorHAnsi"/>
                <w:b/>
                <w:bCs/>
              </w:rPr>
            </w:pPr>
            <w:r w:rsidRPr="0011180F">
              <w:rPr>
                <w:rFonts w:cstheme="minorHAnsi"/>
                <w:b/>
                <w:bCs/>
              </w:rPr>
              <w:t>40</w:t>
            </w:r>
            <w:r>
              <w:rPr>
                <w:rFonts w:cstheme="minorHAnsi"/>
                <w:b/>
                <w:bCs/>
              </w:rPr>
              <w:t>,</w:t>
            </w:r>
            <w:r w:rsidRPr="0011180F">
              <w:rPr>
                <w:rFonts w:cstheme="minorHAnsi"/>
                <w:b/>
                <w:bCs/>
              </w:rPr>
              <w:t>272</w:t>
            </w:r>
          </w:p>
        </w:tc>
        <w:tc>
          <w:tcPr>
            <w:tcW w:w="784" w:type="pct"/>
            <w:tcBorders>
              <w:top w:val="single" w:sz="2" w:space="0" w:color="auto"/>
              <w:left w:val="nil"/>
              <w:bottom w:val="single" w:sz="12" w:space="0" w:color="auto"/>
              <w:right w:val="nil"/>
            </w:tcBorders>
            <w:vAlign w:val="bottom"/>
          </w:tcPr>
          <w:p w:rsidR="00FA71F0" w:rsidRPr="00972713" w:rsidRDefault="00FA71F0" w:rsidP="00FA71F0">
            <w:pPr>
              <w:spacing w:after="0" w:line="240" w:lineRule="auto"/>
              <w:jc w:val="right"/>
              <w:rPr>
                <w:rFonts w:cstheme="minorHAnsi"/>
                <w:b/>
                <w:bCs/>
              </w:rPr>
            </w:pPr>
            <w:r w:rsidRPr="0011180F">
              <w:rPr>
                <w:rFonts w:cstheme="minorHAnsi"/>
                <w:b/>
                <w:bCs/>
              </w:rPr>
              <w:t>57</w:t>
            </w:r>
            <w:r>
              <w:rPr>
                <w:rFonts w:cstheme="minorHAnsi"/>
                <w:b/>
                <w:bCs/>
              </w:rPr>
              <w:t>,</w:t>
            </w:r>
            <w:r w:rsidRPr="0011180F">
              <w:rPr>
                <w:rFonts w:cstheme="minorHAnsi"/>
                <w:b/>
                <w:bCs/>
              </w:rPr>
              <w:t>924</w:t>
            </w:r>
          </w:p>
        </w:tc>
        <w:tc>
          <w:tcPr>
            <w:tcW w:w="783" w:type="pct"/>
            <w:tcBorders>
              <w:top w:val="single" w:sz="2" w:space="0" w:color="auto"/>
              <w:left w:val="nil"/>
              <w:bottom w:val="single" w:sz="12" w:space="0" w:color="auto"/>
              <w:right w:val="nil"/>
            </w:tcBorders>
            <w:vAlign w:val="bottom"/>
          </w:tcPr>
          <w:p w:rsidR="00FA71F0" w:rsidRPr="00972713" w:rsidRDefault="00FA71F0" w:rsidP="00FA71F0">
            <w:pPr>
              <w:pStyle w:val="TT"/>
              <w:tabs>
                <w:tab w:val="left" w:pos="708"/>
              </w:tabs>
              <w:jc w:val="right"/>
              <w:rPr>
                <w:rFonts w:asciiTheme="minorHAnsi" w:hAnsiTheme="minorHAnsi" w:cstheme="minorHAnsi"/>
                <w:b/>
                <w:noProof/>
                <w:color w:val="000000"/>
                <w:sz w:val="22"/>
                <w:szCs w:val="22"/>
              </w:rPr>
            </w:pPr>
            <w:r w:rsidRPr="00972713">
              <w:rPr>
                <w:rFonts w:asciiTheme="minorHAnsi" w:hAnsiTheme="minorHAnsi" w:cstheme="minorHAnsi"/>
                <w:b/>
                <w:bCs/>
                <w:sz w:val="22"/>
                <w:szCs w:val="22"/>
                <w:lang w:val="hr-HR"/>
              </w:rPr>
              <w:t xml:space="preserve"> 66,751 </w:t>
            </w:r>
          </w:p>
        </w:tc>
        <w:tc>
          <w:tcPr>
            <w:tcW w:w="784" w:type="pct"/>
            <w:tcBorders>
              <w:top w:val="single" w:sz="2" w:space="0" w:color="auto"/>
              <w:left w:val="nil"/>
              <w:bottom w:val="single" w:sz="12" w:space="0" w:color="auto"/>
              <w:right w:val="nil"/>
            </w:tcBorders>
            <w:vAlign w:val="bottom"/>
          </w:tcPr>
          <w:p w:rsidR="00FA71F0" w:rsidRPr="00972713" w:rsidRDefault="00FA71F0" w:rsidP="00FA71F0">
            <w:pPr>
              <w:pStyle w:val="TT"/>
              <w:tabs>
                <w:tab w:val="left" w:pos="708"/>
              </w:tabs>
              <w:jc w:val="right"/>
              <w:rPr>
                <w:rFonts w:asciiTheme="minorHAnsi" w:hAnsiTheme="minorHAnsi" w:cstheme="minorHAnsi"/>
                <w:b/>
                <w:noProof/>
                <w:color w:val="000000"/>
                <w:sz w:val="22"/>
                <w:szCs w:val="22"/>
              </w:rPr>
            </w:pPr>
            <w:r w:rsidRPr="00972713">
              <w:rPr>
                <w:rFonts w:asciiTheme="minorHAnsi" w:hAnsiTheme="minorHAnsi" w:cstheme="minorHAnsi"/>
                <w:b/>
                <w:bCs/>
                <w:sz w:val="22"/>
                <w:szCs w:val="22"/>
                <w:lang w:val="hr-HR"/>
              </w:rPr>
              <w:t xml:space="preserve"> 144,384 </w:t>
            </w:r>
          </w:p>
        </w:tc>
      </w:tr>
      <w:tr w:rsidR="00FA71F0" w:rsidRPr="00A20A5A" w:rsidTr="00972713">
        <w:trPr>
          <w:trHeight w:val="384"/>
        </w:trPr>
        <w:tc>
          <w:tcPr>
            <w:tcW w:w="1453" w:type="pct"/>
            <w:vAlign w:val="center"/>
          </w:tcPr>
          <w:p w:rsidR="00FA71F0" w:rsidRPr="00D806CB" w:rsidRDefault="00FA71F0" w:rsidP="00FA71F0">
            <w:pPr>
              <w:tabs>
                <w:tab w:val="right" w:pos="1202"/>
              </w:tabs>
              <w:spacing w:after="0" w:line="340" w:lineRule="exact"/>
              <w:outlineLvl w:val="0"/>
              <w:rPr>
                <w:rFonts w:eastAsia="Times New Roman" w:cs="Arial"/>
                <w:noProof/>
                <w:lang w:val="en-GB"/>
              </w:rPr>
            </w:pPr>
            <w:bookmarkStart w:id="15" w:name="_Toc4056892"/>
            <w:r w:rsidRPr="00D806CB">
              <w:rPr>
                <w:rFonts w:eastAsia="Times New Roman" w:cs="Arial"/>
                <w:noProof/>
                <w:lang w:val="en-GB"/>
              </w:rPr>
              <w:t>Income tax</w:t>
            </w:r>
            <w:bookmarkEnd w:id="15"/>
          </w:p>
        </w:tc>
        <w:tc>
          <w:tcPr>
            <w:tcW w:w="413" w:type="pct"/>
            <w:vAlign w:val="bottom"/>
          </w:tcPr>
          <w:p w:rsidR="00FA71F0" w:rsidRPr="00A20A5A" w:rsidRDefault="00FA71F0" w:rsidP="00FA71F0">
            <w:pPr>
              <w:tabs>
                <w:tab w:val="right" w:pos="1202"/>
              </w:tabs>
              <w:spacing w:after="0" w:line="340" w:lineRule="exact"/>
              <w:jc w:val="center"/>
              <w:outlineLvl w:val="0"/>
              <w:rPr>
                <w:rFonts w:eastAsia="Times New Roman" w:cs="Arial"/>
                <w:noProof/>
                <w:highlight w:val="yellow"/>
                <w:lang w:val="en-GB"/>
              </w:rPr>
            </w:pPr>
          </w:p>
        </w:tc>
        <w:tc>
          <w:tcPr>
            <w:tcW w:w="783" w:type="pct"/>
            <w:vAlign w:val="bottom"/>
          </w:tcPr>
          <w:p w:rsidR="00FA71F0" w:rsidRPr="00972713" w:rsidRDefault="00FA71F0" w:rsidP="00FA71F0">
            <w:pPr>
              <w:spacing w:after="0" w:line="240" w:lineRule="auto"/>
              <w:jc w:val="right"/>
              <w:rPr>
                <w:rFonts w:cstheme="minorHAnsi"/>
              </w:rPr>
            </w:pPr>
            <w:r w:rsidRPr="0011180F">
              <w:rPr>
                <w:rFonts w:cstheme="minorHAnsi"/>
                <w:color w:val="000000"/>
              </w:rPr>
              <w:t>1</w:t>
            </w:r>
          </w:p>
        </w:tc>
        <w:tc>
          <w:tcPr>
            <w:tcW w:w="784" w:type="pct"/>
            <w:vAlign w:val="bottom"/>
          </w:tcPr>
          <w:p w:rsidR="00FA71F0" w:rsidRPr="00972713" w:rsidRDefault="00FA71F0" w:rsidP="00FA71F0">
            <w:pPr>
              <w:spacing w:after="0" w:line="240" w:lineRule="auto"/>
              <w:jc w:val="right"/>
              <w:rPr>
                <w:rFonts w:cstheme="minorHAnsi"/>
              </w:rPr>
            </w:pPr>
            <w:r w:rsidRPr="0011180F">
              <w:rPr>
                <w:rFonts w:cstheme="minorHAnsi"/>
                <w:color w:val="000000"/>
              </w:rPr>
              <w:t>(228)</w:t>
            </w:r>
          </w:p>
        </w:tc>
        <w:tc>
          <w:tcPr>
            <w:tcW w:w="783" w:type="pct"/>
            <w:vAlign w:val="bottom"/>
          </w:tcPr>
          <w:p w:rsidR="00FA71F0" w:rsidRPr="00972713" w:rsidRDefault="00FA71F0" w:rsidP="00FA71F0">
            <w:pPr>
              <w:pStyle w:val="TT"/>
              <w:tabs>
                <w:tab w:val="left" w:pos="708"/>
              </w:tabs>
              <w:jc w:val="right"/>
              <w:rPr>
                <w:rFonts w:asciiTheme="minorHAnsi" w:hAnsiTheme="minorHAnsi" w:cstheme="minorHAnsi"/>
                <w:bCs/>
                <w:spacing w:val="-2"/>
                <w:sz w:val="22"/>
                <w:szCs w:val="22"/>
                <w:lang w:val="hr-HR"/>
              </w:rPr>
            </w:pPr>
            <w:r w:rsidRPr="00972713">
              <w:rPr>
                <w:rFonts w:asciiTheme="minorHAnsi" w:hAnsiTheme="minorHAnsi" w:cstheme="minorHAnsi"/>
                <w:color w:val="000000"/>
                <w:sz w:val="22"/>
                <w:szCs w:val="22"/>
                <w:lang w:val="hr-HR"/>
              </w:rPr>
              <w:t>(403)</w:t>
            </w:r>
          </w:p>
        </w:tc>
        <w:tc>
          <w:tcPr>
            <w:tcW w:w="784" w:type="pct"/>
            <w:vAlign w:val="bottom"/>
          </w:tcPr>
          <w:p w:rsidR="00FA71F0" w:rsidRPr="00972713" w:rsidRDefault="00FA71F0" w:rsidP="00FA71F0">
            <w:pPr>
              <w:pStyle w:val="TT"/>
              <w:tabs>
                <w:tab w:val="left" w:pos="708"/>
              </w:tabs>
              <w:jc w:val="right"/>
              <w:rPr>
                <w:rFonts w:asciiTheme="minorHAnsi" w:hAnsiTheme="minorHAnsi" w:cstheme="minorHAnsi"/>
                <w:bCs/>
                <w:spacing w:val="-2"/>
                <w:sz w:val="22"/>
                <w:szCs w:val="22"/>
                <w:lang w:val="hr-HR"/>
              </w:rPr>
            </w:pPr>
            <w:r w:rsidRPr="00972713">
              <w:rPr>
                <w:rFonts w:asciiTheme="minorHAnsi" w:hAnsiTheme="minorHAnsi" w:cstheme="minorHAnsi"/>
                <w:color w:val="000000"/>
                <w:sz w:val="22"/>
                <w:szCs w:val="22"/>
                <w:lang w:val="hr-HR"/>
              </w:rPr>
              <w:t>(506)</w:t>
            </w:r>
          </w:p>
        </w:tc>
      </w:tr>
      <w:tr w:rsidR="00FA71F0" w:rsidRPr="00A20A5A" w:rsidTr="002125D1">
        <w:trPr>
          <w:trHeight w:val="292"/>
        </w:trPr>
        <w:tc>
          <w:tcPr>
            <w:tcW w:w="1453" w:type="pct"/>
          </w:tcPr>
          <w:p w:rsidR="00FA71F0" w:rsidRPr="00D806CB" w:rsidRDefault="00FA71F0" w:rsidP="00FA71F0">
            <w:pPr>
              <w:tabs>
                <w:tab w:val="right" w:pos="1202"/>
              </w:tabs>
              <w:spacing w:after="0" w:line="340" w:lineRule="exact"/>
              <w:outlineLvl w:val="0"/>
              <w:rPr>
                <w:rFonts w:eastAsia="Times New Roman" w:cs="Arial"/>
                <w:b/>
                <w:bCs/>
                <w:noProof/>
                <w:lang w:val="en-GB"/>
              </w:rPr>
            </w:pPr>
            <w:bookmarkStart w:id="16" w:name="_Toc4056896"/>
            <w:r w:rsidRPr="002125D1">
              <w:rPr>
                <w:rFonts w:eastAsia="Times New Roman" w:cs="Arial"/>
                <w:b/>
                <w:bCs/>
                <w:noProof/>
                <w:lang w:val="en-GB"/>
              </w:rPr>
              <w:t>Profit</w:t>
            </w:r>
            <w:r w:rsidR="00D806CB" w:rsidRPr="002125D1">
              <w:rPr>
                <w:rFonts w:eastAsia="Times New Roman" w:cs="Arial"/>
                <w:b/>
                <w:bCs/>
                <w:noProof/>
                <w:lang w:val="en-GB"/>
              </w:rPr>
              <w:t xml:space="preserve"> </w:t>
            </w:r>
            <w:r w:rsidRPr="00D806CB">
              <w:rPr>
                <w:rFonts w:eastAsia="Times New Roman" w:cs="Arial"/>
                <w:b/>
                <w:bCs/>
                <w:noProof/>
                <w:lang w:val="en-GB"/>
              </w:rPr>
              <w:t xml:space="preserve">for the </w:t>
            </w:r>
            <w:bookmarkEnd w:id="16"/>
            <w:r w:rsidRPr="00D806CB">
              <w:rPr>
                <w:rFonts w:eastAsia="Times New Roman" w:cs="Arial"/>
                <w:b/>
                <w:bCs/>
                <w:noProof/>
                <w:lang w:val="en-GB"/>
              </w:rPr>
              <w:t>period</w:t>
            </w:r>
          </w:p>
        </w:tc>
        <w:tc>
          <w:tcPr>
            <w:tcW w:w="413" w:type="pct"/>
            <w:vAlign w:val="bottom"/>
          </w:tcPr>
          <w:p w:rsidR="00FA71F0" w:rsidRPr="00A20A5A" w:rsidRDefault="00FA71F0" w:rsidP="00FA71F0">
            <w:pPr>
              <w:tabs>
                <w:tab w:val="right" w:pos="1202"/>
              </w:tabs>
              <w:spacing w:after="0" w:line="340" w:lineRule="exact"/>
              <w:jc w:val="center"/>
              <w:outlineLvl w:val="0"/>
              <w:rPr>
                <w:rFonts w:eastAsia="Times New Roman" w:cs="Arial"/>
                <w:b/>
                <w:bCs/>
                <w:noProof/>
                <w:highlight w:val="yellow"/>
                <w:lang w:val="en-GB"/>
              </w:rPr>
            </w:pPr>
          </w:p>
        </w:tc>
        <w:tc>
          <w:tcPr>
            <w:tcW w:w="783" w:type="pct"/>
            <w:tcBorders>
              <w:top w:val="single" w:sz="2" w:space="0" w:color="auto"/>
              <w:left w:val="nil"/>
              <w:bottom w:val="single" w:sz="12" w:space="0" w:color="auto"/>
              <w:right w:val="nil"/>
            </w:tcBorders>
            <w:vAlign w:val="bottom"/>
          </w:tcPr>
          <w:p w:rsidR="00FA71F0" w:rsidRPr="00972713" w:rsidRDefault="00FA71F0" w:rsidP="00FA71F0">
            <w:pPr>
              <w:spacing w:after="0" w:line="240" w:lineRule="auto"/>
              <w:jc w:val="right"/>
              <w:rPr>
                <w:rFonts w:cstheme="minorHAnsi"/>
                <w:b/>
                <w:bCs/>
              </w:rPr>
            </w:pPr>
            <w:r w:rsidRPr="0011180F">
              <w:rPr>
                <w:rFonts w:cstheme="minorHAnsi"/>
                <w:b/>
                <w:color w:val="000000"/>
              </w:rPr>
              <w:t>40</w:t>
            </w:r>
            <w:r>
              <w:rPr>
                <w:rFonts w:cstheme="minorHAnsi"/>
                <w:b/>
                <w:color w:val="000000"/>
              </w:rPr>
              <w:t>,</w:t>
            </w:r>
            <w:r w:rsidRPr="0011180F">
              <w:rPr>
                <w:rFonts w:cstheme="minorHAnsi"/>
                <w:b/>
                <w:color w:val="000000"/>
              </w:rPr>
              <w:t>273</w:t>
            </w:r>
          </w:p>
        </w:tc>
        <w:tc>
          <w:tcPr>
            <w:tcW w:w="784" w:type="pct"/>
            <w:tcBorders>
              <w:top w:val="single" w:sz="2" w:space="0" w:color="auto"/>
              <w:left w:val="nil"/>
              <w:bottom w:val="single" w:sz="12" w:space="0" w:color="auto"/>
              <w:right w:val="nil"/>
            </w:tcBorders>
            <w:vAlign w:val="bottom"/>
          </w:tcPr>
          <w:p w:rsidR="00FA71F0" w:rsidRPr="00972713" w:rsidRDefault="00FA71F0" w:rsidP="00FA71F0">
            <w:pPr>
              <w:spacing w:after="0" w:line="240" w:lineRule="auto"/>
              <w:jc w:val="right"/>
              <w:rPr>
                <w:rFonts w:cstheme="minorHAnsi"/>
                <w:b/>
                <w:bCs/>
              </w:rPr>
            </w:pPr>
            <w:r w:rsidRPr="0011180F">
              <w:rPr>
                <w:rFonts w:cstheme="minorHAnsi"/>
                <w:b/>
                <w:color w:val="000000"/>
              </w:rPr>
              <w:t>57</w:t>
            </w:r>
            <w:r>
              <w:rPr>
                <w:rFonts w:cstheme="minorHAnsi"/>
                <w:b/>
                <w:color w:val="000000"/>
              </w:rPr>
              <w:t>,</w:t>
            </w:r>
            <w:r w:rsidRPr="0011180F">
              <w:rPr>
                <w:rFonts w:cstheme="minorHAnsi"/>
                <w:b/>
                <w:color w:val="000000"/>
              </w:rPr>
              <w:t>696</w:t>
            </w:r>
          </w:p>
        </w:tc>
        <w:tc>
          <w:tcPr>
            <w:tcW w:w="783" w:type="pct"/>
            <w:tcBorders>
              <w:top w:val="single" w:sz="2" w:space="0" w:color="auto"/>
              <w:left w:val="nil"/>
              <w:bottom w:val="single" w:sz="12" w:space="0" w:color="auto"/>
              <w:right w:val="nil"/>
            </w:tcBorders>
            <w:vAlign w:val="bottom"/>
          </w:tcPr>
          <w:p w:rsidR="00FA71F0" w:rsidRPr="00972713" w:rsidRDefault="00FA71F0" w:rsidP="00FA71F0">
            <w:pPr>
              <w:pStyle w:val="TT"/>
              <w:tabs>
                <w:tab w:val="left" w:pos="708"/>
              </w:tabs>
              <w:jc w:val="right"/>
              <w:rPr>
                <w:rFonts w:asciiTheme="minorHAnsi" w:hAnsiTheme="minorHAnsi" w:cstheme="minorHAnsi"/>
                <w:b/>
                <w:noProof/>
                <w:color w:val="000000"/>
                <w:sz w:val="22"/>
                <w:szCs w:val="22"/>
              </w:rPr>
            </w:pPr>
            <w:r w:rsidRPr="00972713">
              <w:rPr>
                <w:rFonts w:asciiTheme="minorHAnsi" w:hAnsiTheme="minorHAnsi" w:cstheme="minorHAnsi"/>
                <w:b/>
                <w:bCs/>
                <w:sz w:val="22"/>
                <w:szCs w:val="22"/>
                <w:lang w:val="hr-HR"/>
              </w:rPr>
              <w:t xml:space="preserve"> 66,348 </w:t>
            </w:r>
          </w:p>
        </w:tc>
        <w:tc>
          <w:tcPr>
            <w:tcW w:w="784" w:type="pct"/>
            <w:tcBorders>
              <w:top w:val="single" w:sz="2" w:space="0" w:color="auto"/>
              <w:left w:val="nil"/>
              <w:bottom w:val="single" w:sz="12" w:space="0" w:color="auto"/>
              <w:right w:val="nil"/>
            </w:tcBorders>
            <w:vAlign w:val="bottom"/>
          </w:tcPr>
          <w:p w:rsidR="00FA71F0" w:rsidRPr="00972713" w:rsidRDefault="00FA71F0" w:rsidP="00FA71F0">
            <w:pPr>
              <w:pStyle w:val="TT"/>
              <w:tabs>
                <w:tab w:val="left" w:pos="708"/>
              </w:tabs>
              <w:jc w:val="right"/>
              <w:rPr>
                <w:rFonts w:asciiTheme="minorHAnsi" w:hAnsiTheme="minorHAnsi" w:cstheme="minorHAnsi"/>
                <w:b/>
                <w:noProof/>
                <w:color w:val="000000"/>
                <w:sz w:val="22"/>
                <w:szCs w:val="22"/>
              </w:rPr>
            </w:pPr>
            <w:r w:rsidRPr="00972713">
              <w:rPr>
                <w:rFonts w:asciiTheme="minorHAnsi" w:hAnsiTheme="minorHAnsi" w:cstheme="minorHAnsi"/>
                <w:b/>
                <w:bCs/>
                <w:sz w:val="22"/>
                <w:szCs w:val="22"/>
                <w:lang w:val="hr-HR"/>
              </w:rPr>
              <w:t xml:space="preserve"> 143,878 </w:t>
            </w:r>
          </w:p>
        </w:tc>
      </w:tr>
      <w:tr w:rsidR="00FA71F0" w:rsidRPr="00A20A5A" w:rsidTr="002125D1">
        <w:trPr>
          <w:trHeight w:val="60"/>
        </w:trPr>
        <w:tc>
          <w:tcPr>
            <w:tcW w:w="1453" w:type="pct"/>
            <w:vAlign w:val="bottom"/>
          </w:tcPr>
          <w:p w:rsidR="00FA71F0" w:rsidRPr="00D806CB" w:rsidRDefault="00FA71F0" w:rsidP="00FA71F0">
            <w:pPr>
              <w:keepNext/>
              <w:keepLines/>
              <w:tabs>
                <w:tab w:val="decimal" w:pos="1202"/>
              </w:tabs>
              <w:spacing w:after="0" w:line="100" w:lineRule="exact"/>
              <w:rPr>
                <w:rFonts w:eastAsia="Times New Roman" w:cs="Arial"/>
                <w:b/>
                <w:noProof/>
                <w:position w:val="4"/>
                <w:u w:val="thick"/>
                <w:lang w:val="en-GB"/>
              </w:rPr>
            </w:pPr>
          </w:p>
        </w:tc>
        <w:tc>
          <w:tcPr>
            <w:tcW w:w="413" w:type="pct"/>
            <w:vAlign w:val="bottom"/>
          </w:tcPr>
          <w:p w:rsidR="00FA71F0" w:rsidRPr="00A20A5A" w:rsidRDefault="00FA71F0" w:rsidP="00FA71F0">
            <w:pPr>
              <w:keepNext/>
              <w:keepLines/>
              <w:tabs>
                <w:tab w:val="decimal" w:pos="1202"/>
              </w:tabs>
              <w:spacing w:after="0" w:line="100" w:lineRule="exact"/>
              <w:jc w:val="center"/>
              <w:rPr>
                <w:rFonts w:eastAsia="Times New Roman" w:cs="Arial"/>
                <w:b/>
                <w:noProof/>
                <w:position w:val="4"/>
                <w:u w:val="thick"/>
                <w:lang w:val="en-GB"/>
              </w:rPr>
            </w:pPr>
          </w:p>
        </w:tc>
        <w:tc>
          <w:tcPr>
            <w:tcW w:w="783" w:type="pct"/>
            <w:tcBorders>
              <w:top w:val="single" w:sz="12" w:space="0" w:color="auto"/>
              <w:left w:val="nil"/>
              <w:bottom w:val="nil"/>
              <w:right w:val="nil"/>
            </w:tcBorders>
            <w:vAlign w:val="bottom"/>
          </w:tcPr>
          <w:p w:rsidR="00FA71F0" w:rsidRPr="00972713" w:rsidRDefault="00FA71F0" w:rsidP="00FA71F0">
            <w:pPr>
              <w:spacing w:after="0" w:line="240" w:lineRule="auto"/>
              <w:jc w:val="right"/>
              <w:outlineLvl w:val="0"/>
              <w:rPr>
                <w:rFonts w:eastAsia="Times New Roman" w:cstheme="minorHAnsi"/>
                <w:noProof/>
                <w:color w:val="000000"/>
                <w:lang w:val="en-GB"/>
              </w:rPr>
            </w:pPr>
          </w:p>
        </w:tc>
        <w:tc>
          <w:tcPr>
            <w:tcW w:w="784" w:type="pct"/>
            <w:tcBorders>
              <w:top w:val="single" w:sz="12" w:space="0" w:color="auto"/>
              <w:left w:val="nil"/>
              <w:bottom w:val="nil"/>
              <w:right w:val="nil"/>
            </w:tcBorders>
            <w:vAlign w:val="bottom"/>
          </w:tcPr>
          <w:p w:rsidR="00FA71F0" w:rsidRPr="00972713" w:rsidRDefault="00FA71F0" w:rsidP="00FA71F0">
            <w:pPr>
              <w:spacing w:after="0" w:line="240" w:lineRule="auto"/>
              <w:jc w:val="right"/>
              <w:outlineLvl w:val="0"/>
              <w:rPr>
                <w:rFonts w:eastAsia="Times New Roman" w:cstheme="minorHAnsi"/>
                <w:noProof/>
                <w:color w:val="000000"/>
                <w:lang w:val="en-GB"/>
              </w:rPr>
            </w:pPr>
          </w:p>
        </w:tc>
        <w:tc>
          <w:tcPr>
            <w:tcW w:w="783" w:type="pct"/>
            <w:tcBorders>
              <w:top w:val="single" w:sz="12" w:space="0" w:color="auto"/>
              <w:left w:val="nil"/>
              <w:bottom w:val="nil"/>
              <w:right w:val="nil"/>
            </w:tcBorders>
            <w:vAlign w:val="bottom"/>
          </w:tcPr>
          <w:p w:rsidR="00FA71F0" w:rsidRPr="00972713" w:rsidRDefault="00FA71F0" w:rsidP="00FA71F0">
            <w:pPr>
              <w:pStyle w:val="Thick"/>
              <w:tabs>
                <w:tab w:val="left" w:pos="708"/>
              </w:tabs>
              <w:jc w:val="right"/>
              <w:rPr>
                <w:rFonts w:asciiTheme="minorHAnsi" w:hAnsiTheme="minorHAnsi" w:cstheme="minorHAnsi"/>
                <w:noProof/>
                <w:sz w:val="22"/>
                <w:szCs w:val="22"/>
              </w:rPr>
            </w:pPr>
          </w:p>
        </w:tc>
        <w:tc>
          <w:tcPr>
            <w:tcW w:w="784" w:type="pct"/>
            <w:tcBorders>
              <w:top w:val="single" w:sz="12" w:space="0" w:color="auto"/>
              <w:left w:val="nil"/>
              <w:bottom w:val="nil"/>
              <w:right w:val="nil"/>
            </w:tcBorders>
            <w:vAlign w:val="bottom"/>
          </w:tcPr>
          <w:p w:rsidR="00FA71F0" w:rsidRPr="00972713" w:rsidRDefault="00FA71F0" w:rsidP="00FA71F0">
            <w:pPr>
              <w:pStyle w:val="Thick"/>
              <w:tabs>
                <w:tab w:val="left" w:pos="708"/>
              </w:tabs>
              <w:jc w:val="right"/>
              <w:rPr>
                <w:rFonts w:asciiTheme="minorHAnsi" w:hAnsiTheme="minorHAnsi" w:cstheme="minorHAnsi"/>
                <w:noProof/>
                <w:sz w:val="22"/>
                <w:szCs w:val="22"/>
              </w:rPr>
            </w:pPr>
          </w:p>
        </w:tc>
      </w:tr>
      <w:tr w:rsidR="00FA71F0" w:rsidRPr="00A20A5A" w:rsidTr="00972713">
        <w:trPr>
          <w:trHeight w:val="60"/>
        </w:trPr>
        <w:tc>
          <w:tcPr>
            <w:tcW w:w="1453" w:type="pct"/>
            <w:vAlign w:val="bottom"/>
          </w:tcPr>
          <w:p w:rsidR="00FA71F0" w:rsidRPr="00D806CB" w:rsidRDefault="00FA71F0" w:rsidP="00FA71F0">
            <w:pPr>
              <w:keepNext/>
              <w:keepLines/>
              <w:tabs>
                <w:tab w:val="decimal" w:pos="1202"/>
              </w:tabs>
              <w:spacing w:after="0" w:line="240" w:lineRule="exact"/>
              <w:rPr>
                <w:rFonts w:eastAsia="Times New Roman" w:cs="Arial"/>
                <w:b/>
                <w:noProof/>
                <w:position w:val="4"/>
                <w:u w:val="thick"/>
                <w:lang w:val="en-GB"/>
              </w:rPr>
            </w:pPr>
          </w:p>
        </w:tc>
        <w:tc>
          <w:tcPr>
            <w:tcW w:w="413" w:type="pct"/>
            <w:vAlign w:val="bottom"/>
          </w:tcPr>
          <w:p w:rsidR="00FA71F0" w:rsidRPr="00A20A5A" w:rsidRDefault="00FA71F0" w:rsidP="00FA71F0">
            <w:pPr>
              <w:keepNext/>
              <w:keepLines/>
              <w:tabs>
                <w:tab w:val="decimal" w:pos="1202"/>
              </w:tabs>
              <w:spacing w:after="0" w:line="240" w:lineRule="exact"/>
              <w:jc w:val="center"/>
              <w:rPr>
                <w:rFonts w:eastAsia="Times New Roman" w:cs="Arial"/>
                <w:b/>
                <w:noProof/>
                <w:position w:val="4"/>
                <w:u w:val="thick"/>
                <w:lang w:val="en-GB"/>
              </w:rPr>
            </w:pPr>
          </w:p>
        </w:tc>
        <w:tc>
          <w:tcPr>
            <w:tcW w:w="783" w:type="pct"/>
            <w:vAlign w:val="bottom"/>
          </w:tcPr>
          <w:p w:rsidR="00FA71F0" w:rsidRPr="00972713" w:rsidRDefault="00FA71F0" w:rsidP="00FA71F0">
            <w:pPr>
              <w:spacing w:after="0" w:line="240" w:lineRule="auto"/>
              <w:jc w:val="right"/>
              <w:outlineLvl w:val="0"/>
              <w:rPr>
                <w:rFonts w:eastAsia="Times New Roman" w:cstheme="minorHAnsi"/>
                <w:noProof/>
                <w:color w:val="000000"/>
                <w:lang w:val="en-GB"/>
              </w:rPr>
            </w:pPr>
          </w:p>
        </w:tc>
        <w:tc>
          <w:tcPr>
            <w:tcW w:w="784" w:type="pct"/>
            <w:vAlign w:val="bottom"/>
          </w:tcPr>
          <w:p w:rsidR="00FA71F0" w:rsidRPr="00972713" w:rsidRDefault="00FA71F0" w:rsidP="00FA71F0">
            <w:pPr>
              <w:spacing w:after="0" w:line="240" w:lineRule="auto"/>
              <w:jc w:val="right"/>
              <w:outlineLvl w:val="0"/>
              <w:rPr>
                <w:rFonts w:eastAsia="Times New Roman" w:cstheme="minorHAnsi"/>
                <w:noProof/>
                <w:color w:val="000000"/>
                <w:lang w:val="en-GB"/>
              </w:rPr>
            </w:pPr>
          </w:p>
        </w:tc>
        <w:tc>
          <w:tcPr>
            <w:tcW w:w="783" w:type="pct"/>
            <w:vAlign w:val="bottom"/>
          </w:tcPr>
          <w:p w:rsidR="00FA71F0" w:rsidRPr="00972713" w:rsidRDefault="00FA71F0" w:rsidP="00FA71F0">
            <w:pPr>
              <w:pStyle w:val="TT"/>
              <w:tabs>
                <w:tab w:val="left" w:pos="708"/>
              </w:tabs>
              <w:jc w:val="right"/>
              <w:rPr>
                <w:rFonts w:asciiTheme="minorHAnsi" w:hAnsiTheme="minorHAnsi" w:cstheme="minorHAnsi"/>
                <w:noProof/>
                <w:color w:val="000000"/>
                <w:sz w:val="22"/>
                <w:szCs w:val="22"/>
              </w:rPr>
            </w:pPr>
          </w:p>
        </w:tc>
        <w:tc>
          <w:tcPr>
            <w:tcW w:w="784" w:type="pct"/>
            <w:vAlign w:val="bottom"/>
          </w:tcPr>
          <w:p w:rsidR="00FA71F0" w:rsidRPr="00972713" w:rsidRDefault="00FA71F0" w:rsidP="00FA71F0">
            <w:pPr>
              <w:pStyle w:val="TT"/>
              <w:tabs>
                <w:tab w:val="left" w:pos="708"/>
              </w:tabs>
              <w:jc w:val="right"/>
              <w:rPr>
                <w:rFonts w:asciiTheme="minorHAnsi" w:hAnsiTheme="minorHAnsi" w:cstheme="minorHAnsi"/>
                <w:noProof/>
                <w:color w:val="000000"/>
                <w:sz w:val="22"/>
                <w:szCs w:val="22"/>
              </w:rPr>
            </w:pPr>
          </w:p>
        </w:tc>
      </w:tr>
      <w:tr w:rsidR="00FA71F0" w:rsidRPr="00A20A5A" w:rsidTr="00972713">
        <w:trPr>
          <w:trHeight w:val="60"/>
        </w:trPr>
        <w:tc>
          <w:tcPr>
            <w:tcW w:w="1453" w:type="pct"/>
          </w:tcPr>
          <w:p w:rsidR="00FA71F0" w:rsidRPr="00D806CB" w:rsidRDefault="00FA71F0" w:rsidP="00FA71F0">
            <w:pPr>
              <w:tabs>
                <w:tab w:val="right" w:pos="1202"/>
              </w:tabs>
              <w:spacing w:after="0" w:line="340" w:lineRule="exact"/>
              <w:outlineLvl w:val="0"/>
              <w:rPr>
                <w:rFonts w:eastAsia="Times New Roman" w:cs="Arial"/>
                <w:b/>
                <w:noProof/>
                <w:position w:val="4"/>
                <w:lang w:val="en-GB"/>
              </w:rPr>
            </w:pPr>
            <w:r w:rsidRPr="002125D1">
              <w:rPr>
                <w:rFonts w:eastAsia="Times New Roman" w:cs="Arial"/>
                <w:b/>
                <w:bCs/>
                <w:noProof/>
                <w:lang w:val="en-GB"/>
              </w:rPr>
              <w:t>Profit</w:t>
            </w:r>
            <w:r w:rsidRPr="00D806CB">
              <w:rPr>
                <w:rFonts w:eastAsia="Times New Roman" w:cs="Arial"/>
                <w:b/>
                <w:bCs/>
                <w:noProof/>
                <w:lang w:val="en-GB"/>
              </w:rPr>
              <w:t xml:space="preserve"> attributable to:</w:t>
            </w:r>
          </w:p>
        </w:tc>
        <w:tc>
          <w:tcPr>
            <w:tcW w:w="413" w:type="pct"/>
            <w:vAlign w:val="bottom"/>
          </w:tcPr>
          <w:p w:rsidR="00FA71F0" w:rsidRPr="00A20A5A" w:rsidRDefault="00FA71F0" w:rsidP="00FA71F0">
            <w:pPr>
              <w:keepNext/>
              <w:keepLines/>
              <w:tabs>
                <w:tab w:val="decimal" w:pos="1202"/>
              </w:tabs>
              <w:spacing w:after="0" w:line="301" w:lineRule="exact"/>
              <w:jc w:val="center"/>
              <w:rPr>
                <w:rFonts w:eastAsia="Times New Roman" w:cs="Arial"/>
                <w:b/>
                <w:noProof/>
                <w:position w:val="4"/>
                <w:u w:val="thick"/>
                <w:lang w:val="en-GB"/>
              </w:rPr>
            </w:pPr>
          </w:p>
        </w:tc>
        <w:tc>
          <w:tcPr>
            <w:tcW w:w="783" w:type="pct"/>
            <w:vAlign w:val="bottom"/>
          </w:tcPr>
          <w:p w:rsidR="00FA71F0" w:rsidRPr="00972713" w:rsidRDefault="00FA71F0" w:rsidP="00FA71F0">
            <w:pPr>
              <w:spacing w:after="0" w:line="240" w:lineRule="auto"/>
              <w:jc w:val="right"/>
              <w:outlineLvl w:val="0"/>
              <w:rPr>
                <w:rFonts w:eastAsia="Times New Roman" w:cstheme="minorHAnsi"/>
                <w:noProof/>
                <w:color w:val="000000"/>
                <w:lang w:val="en-GB"/>
              </w:rPr>
            </w:pPr>
          </w:p>
        </w:tc>
        <w:tc>
          <w:tcPr>
            <w:tcW w:w="784" w:type="pct"/>
            <w:vAlign w:val="bottom"/>
          </w:tcPr>
          <w:p w:rsidR="00FA71F0" w:rsidRPr="00972713" w:rsidRDefault="00FA71F0" w:rsidP="00FA71F0">
            <w:pPr>
              <w:spacing w:after="0" w:line="240" w:lineRule="auto"/>
              <w:jc w:val="right"/>
              <w:outlineLvl w:val="0"/>
              <w:rPr>
                <w:rFonts w:eastAsia="Times New Roman" w:cstheme="minorHAnsi"/>
                <w:noProof/>
                <w:color w:val="000000"/>
                <w:lang w:val="en-GB"/>
              </w:rPr>
            </w:pPr>
          </w:p>
        </w:tc>
        <w:tc>
          <w:tcPr>
            <w:tcW w:w="783" w:type="pct"/>
            <w:vAlign w:val="bottom"/>
          </w:tcPr>
          <w:p w:rsidR="00FA71F0" w:rsidRPr="00972713" w:rsidRDefault="00FA71F0" w:rsidP="00FA71F0">
            <w:pPr>
              <w:pStyle w:val="TT"/>
              <w:tabs>
                <w:tab w:val="left" w:pos="708"/>
              </w:tabs>
              <w:jc w:val="right"/>
              <w:rPr>
                <w:rFonts w:asciiTheme="minorHAnsi" w:hAnsiTheme="minorHAnsi" w:cstheme="minorHAnsi"/>
                <w:noProof/>
                <w:color w:val="000000"/>
                <w:sz w:val="22"/>
                <w:szCs w:val="22"/>
              </w:rPr>
            </w:pPr>
          </w:p>
        </w:tc>
        <w:tc>
          <w:tcPr>
            <w:tcW w:w="784" w:type="pct"/>
            <w:vAlign w:val="bottom"/>
          </w:tcPr>
          <w:p w:rsidR="00FA71F0" w:rsidRPr="00972713" w:rsidRDefault="00FA71F0" w:rsidP="00FA71F0">
            <w:pPr>
              <w:pStyle w:val="TT"/>
              <w:tabs>
                <w:tab w:val="left" w:pos="708"/>
              </w:tabs>
              <w:jc w:val="right"/>
              <w:rPr>
                <w:rFonts w:asciiTheme="minorHAnsi" w:hAnsiTheme="minorHAnsi" w:cstheme="minorHAnsi"/>
                <w:noProof/>
                <w:color w:val="000000"/>
                <w:sz w:val="22"/>
                <w:szCs w:val="22"/>
              </w:rPr>
            </w:pPr>
          </w:p>
        </w:tc>
      </w:tr>
      <w:tr w:rsidR="00FA71F0" w:rsidRPr="00A20A5A" w:rsidTr="002125D1">
        <w:trPr>
          <w:trHeight w:val="60"/>
        </w:trPr>
        <w:tc>
          <w:tcPr>
            <w:tcW w:w="1453" w:type="pct"/>
            <w:vAlign w:val="bottom"/>
          </w:tcPr>
          <w:p w:rsidR="00FA71F0" w:rsidRPr="00A20A5A" w:rsidRDefault="00FA71F0" w:rsidP="00FA71F0">
            <w:pPr>
              <w:keepNext/>
              <w:keepLines/>
              <w:tabs>
                <w:tab w:val="decimal" w:pos="1202"/>
              </w:tabs>
              <w:spacing w:after="0" w:line="301" w:lineRule="exact"/>
              <w:rPr>
                <w:rFonts w:eastAsia="Times New Roman" w:cs="Arial"/>
                <w:b/>
                <w:noProof/>
                <w:position w:val="4"/>
                <w:lang w:val="en-GB"/>
              </w:rPr>
            </w:pPr>
            <w:r w:rsidRPr="00A20A5A">
              <w:rPr>
                <w:rFonts w:eastAsia="Times New Roman" w:cs="Arial"/>
                <w:b/>
                <w:bCs/>
                <w:noProof/>
                <w:position w:val="4"/>
                <w:lang w:val="en-GB"/>
              </w:rPr>
              <w:t>Owner of the Bank</w:t>
            </w:r>
          </w:p>
        </w:tc>
        <w:tc>
          <w:tcPr>
            <w:tcW w:w="413" w:type="pct"/>
            <w:vAlign w:val="bottom"/>
          </w:tcPr>
          <w:p w:rsidR="00FA71F0" w:rsidRPr="00A20A5A" w:rsidRDefault="00FA71F0" w:rsidP="00FA71F0">
            <w:pPr>
              <w:keepNext/>
              <w:keepLines/>
              <w:tabs>
                <w:tab w:val="decimal" w:pos="1202"/>
              </w:tabs>
              <w:spacing w:after="0" w:line="301" w:lineRule="exact"/>
              <w:jc w:val="center"/>
              <w:rPr>
                <w:rFonts w:eastAsia="Times New Roman" w:cs="Arial"/>
                <w:b/>
                <w:noProof/>
                <w:position w:val="4"/>
                <w:u w:val="thick"/>
                <w:lang w:val="en-GB"/>
              </w:rPr>
            </w:pPr>
          </w:p>
        </w:tc>
        <w:tc>
          <w:tcPr>
            <w:tcW w:w="783" w:type="pct"/>
            <w:tcBorders>
              <w:top w:val="nil"/>
              <w:left w:val="nil"/>
              <w:bottom w:val="single" w:sz="12" w:space="0" w:color="auto"/>
              <w:right w:val="nil"/>
            </w:tcBorders>
            <w:vAlign w:val="bottom"/>
          </w:tcPr>
          <w:p w:rsidR="00FA71F0" w:rsidRPr="00972713" w:rsidRDefault="00FA71F0" w:rsidP="00FA71F0">
            <w:pPr>
              <w:spacing w:after="0" w:line="240" w:lineRule="auto"/>
              <w:jc w:val="right"/>
              <w:rPr>
                <w:rFonts w:cstheme="minorHAnsi"/>
                <w:b/>
                <w:bCs/>
              </w:rPr>
            </w:pPr>
            <w:r w:rsidRPr="0011180F">
              <w:rPr>
                <w:rFonts w:cstheme="minorHAnsi"/>
                <w:b/>
                <w:color w:val="000000"/>
              </w:rPr>
              <w:t>40</w:t>
            </w:r>
            <w:r>
              <w:rPr>
                <w:rFonts w:cstheme="minorHAnsi"/>
                <w:b/>
                <w:color w:val="000000"/>
              </w:rPr>
              <w:t>,</w:t>
            </w:r>
            <w:r w:rsidRPr="0011180F">
              <w:rPr>
                <w:rFonts w:cstheme="minorHAnsi"/>
                <w:b/>
                <w:color w:val="000000"/>
              </w:rPr>
              <w:t>273</w:t>
            </w:r>
          </w:p>
        </w:tc>
        <w:tc>
          <w:tcPr>
            <w:tcW w:w="784" w:type="pct"/>
            <w:tcBorders>
              <w:top w:val="nil"/>
              <w:left w:val="nil"/>
              <w:bottom w:val="single" w:sz="12" w:space="0" w:color="auto"/>
              <w:right w:val="nil"/>
            </w:tcBorders>
            <w:vAlign w:val="bottom"/>
          </w:tcPr>
          <w:p w:rsidR="00FA71F0" w:rsidRPr="00972713" w:rsidRDefault="00FA71F0" w:rsidP="00FA71F0">
            <w:pPr>
              <w:spacing w:after="0" w:line="240" w:lineRule="auto"/>
              <w:jc w:val="right"/>
              <w:rPr>
                <w:rFonts w:cstheme="minorHAnsi"/>
                <w:b/>
                <w:bCs/>
              </w:rPr>
            </w:pPr>
            <w:r w:rsidRPr="0011180F">
              <w:rPr>
                <w:rFonts w:cstheme="minorHAnsi"/>
                <w:b/>
                <w:color w:val="000000"/>
              </w:rPr>
              <w:t>57</w:t>
            </w:r>
            <w:r>
              <w:rPr>
                <w:rFonts w:cstheme="minorHAnsi"/>
                <w:b/>
                <w:color w:val="000000"/>
              </w:rPr>
              <w:t>,</w:t>
            </w:r>
            <w:r w:rsidRPr="0011180F">
              <w:rPr>
                <w:rFonts w:cstheme="minorHAnsi"/>
                <w:b/>
                <w:color w:val="000000"/>
              </w:rPr>
              <w:t>696</w:t>
            </w:r>
          </w:p>
        </w:tc>
        <w:tc>
          <w:tcPr>
            <w:tcW w:w="783" w:type="pct"/>
            <w:tcBorders>
              <w:top w:val="nil"/>
              <w:left w:val="nil"/>
              <w:bottom w:val="single" w:sz="12" w:space="0" w:color="auto"/>
              <w:right w:val="nil"/>
            </w:tcBorders>
            <w:vAlign w:val="bottom"/>
          </w:tcPr>
          <w:p w:rsidR="00FA71F0" w:rsidRPr="00972713" w:rsidRDefault="00FA71F0" w:rsidP="00FA71F0">
            <w:pPr>
              <w:pStyle w:val="TT"/>
              <w:tabs>
                <w:tab w:val="left" w:pos="708"/>
              </w:tabs>
              <w:jc w:val="right"/>
              <w:rPr>
                <w:rFonts w:asciiTheme="minorHAnsi" w:hAnsiTheme="minorHAnsi" w:cstheme="minorHAnsi"/>
                <w:color w:val="000000"/>
                <w:sz w:val="22"/>
                <w:szCs w:val="22"/>
                <w:lang w:val="hr-HR"/>
              </w:rPr>
            </w:pPr>
            <w:r w:rsidRPr="00972713">
              <w:rPr>
                <w:rFonts w:asciiTheme="minorHAnsi" w:hAnsiTheme="minorHAnsi" w:cstheme="minorHAnsi"/>
                <w:b/>
                <w:bCs/>
                <w:sz w:val="22"/>
                <w:szCs w:val="22"/>
                <w:lang w:val="hr-HR"/>
              </w:rPr>
              <w:t xml:space="preserve"> 66,348 </w:t>
            </w:r>
          </w:p>
        </w:tc>
        <w:tc>
          <w:tcPr>
            <w:tcW w:w="784" w:type="pct"/>
            <w:tcBorders>
              <w:top w:val="nil"/>
              <w:left w:val="nil"/>
              <w:bottom w:val="single" w:sz="12" w:space="0" w:color="auto"/>
              <w:right w:val="nil"/>
            </w:tcBorders>
            <w:vAlign w:val="bottom"/>
          </w:tcPr>
          <w:p w:rsidR="00FA71F0" w:rsidRPr="00972713" w:rsidRDefault="00FA71F0" w:rsidP="00FA71F0">
            <w:pPr>
              <w:pStyle w:val="TT"/>
              <w:tabs>
                <w:tab w:val="left" w:pos="708"/>
              </w:tabs>
              <w:jc w:val="right"/>
              <w:rPr>
                <w:rFonts w:asciiTheme="minorHAnsi" w:hAnsiTheme="minorHAnsi" w:cstheme="minorHAnsi"/>
                <w:color w:val="000000"/>
                <w:sz w:val="22"/>
                <w:szCs w:val="22"/>
                <w:lang w:val="hr-HR"/>
              </w:rPr>
            </w:pPr>
            <w:r w:rsidRPr="00972713">
              <w:rPr>
                <w:rFonts w:asciiTheme="minorHAnsi" w:hAnsiTheme="minorHAnsi" w:cstheme="minorHAnsi"/>
                <w:b/>
                <w:bCs/>
                <w:sz w:val="22"/>
                <w:szCs w:val="22"/>
                <w:lang w:val="hr-HR"/>
              </w:rPr>
              <w:t xml:space="preserve"> 143,878 </w:t>
            </w:r>
          </w:p>
        </w:tc>
      </w:tr>
      <w:bookmarkEnd w:id="2"/>
    </w:tbl>
    <w:p w:rsidR="00467A1A" w:rsidRPr="00D108EE" w:rsidRDefault="00467A1A" w:rsidP="00317247">
      <w:pPr>
        <w:spacing w:after="0" w:line="240" w:lineRule="auto"/>
        <w:rPr>
          <w:noProof/>
          <w:color w:val="000000" w:themeColor="text1"/>
          <w:lang w:val="en-US"/>
        </w:rPr>
      </w:pPr>
    </w:p>
    <w:p w:rsidR="00317247" w:rsidRPr="00D108EE" w:rsidRDefault="00317247" w:rsidP="001C192E">
      <w:pPr>
        <w:spacing w:after="0" w:line="240" w:lineRule="auto"/>
        <w:ind w:right="284"/>
        <w:rPr>
          <w:rFonts w:eastAsia="Times New Roman" w:cs="Arial"/>
          <w:noProof/>
          <w:color w:val="000000" w:themeColor="text1"/>
          <w:szCs w:val="32"/>
          <w:lang w:val="en-US"/>
        </w:rPr>
      </w:pPr>
    </w:p>
    <w:p w:rsidR="00467A1A" w:rsidRPr="00D108EE" w:rsidRDefault="00467A1A" w:rsidP="00467A1A">
      <w:pPr>
        <w:spacing w:after="0" w:line="240" w:lineRule="auto"/>
        <w:jc w:val="both"/>
        <w:rPr>
          <w:rFonts w:cs="Arial"/>
          <w:noProof/>
          <w:color w:val="000000" w:themeColor="text1"/>
          <w:lang w:val="en-US"/>
        </w:rPr>
      </w:pPr>
      <w:r w:rsidRPr="00D108EE">
        <w:rPr>
          <w:rFonts w:cs="Arial"/>
          <w:noProof/>
          <w:color w:val="000000" w:themeColor="text1"/>
          <w:lang w:val="en-US"/>
        </w:rPr>
        <w:t>The accompanying accounting policies and notes are an integral part of these financial statements.</w:t>
      </w:r>
    </w:p>
    <w:p w:rsidR="00467A1A" w:rsidRPr="00D108EE" w:rsidRDefault="00467A1A" w:rsidP="001C192E">
      <w:pPr>
        <w:spacing w:after="0" w:line="240" w:lineRule="auto"/>
        <w:ind w:right="284"/>
        <w:rPr>
          <w:rFonts w:eastAsia="Times New Roman" w:cs="Arial"/>
          <w:noProof/>
          <w:color w:val="000000" w:themeColor="text1"/>
          <w:szCs w:val="32"/>
          <w:lang w:val="en-US"/>
        </w:rPr>
        <w:sectPr w:rsidR="00467A1A" w:rsidRPr="00D108EE">
          <w:headerReference w:type="default" r:id="rId12"/>
          <w:footerReference w:type="default" r:id="rId13"/>
          <w:pgSz w:w="11906" w:h="16838"/>
          <w:pgMar w:top="1417" w:right="1417" w:bottom="1417" w:left="1417" w:header="708" w:footer="708" w:gutter="0"/>
          <w:cols w:space="708"/>
          <w:docGrid w:linePitch="360"/>
        </w:sectPr>
      </w:pPr>
    </w:p>
    <w:p w:rsidR="00467A1A" w:rsidRPr="00D108EE" w:rsidRDefault="00467A1A" w:rsidP="001C192E">
      <w:pPr>
        <w:spacing w:after="0" w:line="240" w:lineRule="auto"/>
        <w:ind w:right="284"/>
        <w:rPr>
          <w:rFonts w:eastAsia="Times New Roman" w:cs="Arial"/>
          <w:noProof/>
          <w:color w:val="000000" w:themeColor="text1"/>
          <w:szCs w:val="32"/>
          <w:lang w:val="en-US"/>
        </w:rPr>
      </w:pPr>
    </w:p>
    <w:p w:rsidR="00467A1A" w:rsidRPr="00D108EE" w:rsidRDefault="00467A1A" w:rsidP="001C192E">
      <w:pPr>
        <w:spacing w:after="0" w:line="240" w:lineRule="auto"/>
        <w:ind w:right="284"/>
        <w:rPr>
          <w:rFonts w:eastAsia="Times New Roman" w:cs="Arial"/>
          <w:noProof/>
          <w:color w:val="000000" w:themeColor="text1"/>
          <w:szCs w:val="32"/>
          <w:lang w:val="en-US"/>
        </w:rPr>
      </w:pPr>
    </w:p>
    <w:tbl>
      <w:tblPr>
        <w:tblpPr w:leftFromText="180" w:rightFromText="180" w:vertAnchor="text" w:horzAnchor="margin" w:tblpYSpec="inside"/>
        <w:tblW w:w="5315" w:type="pct"/>
        <w:tblLayout w:type="fixed"/>
        <w:tblCellMar>
          <w:left w:w="119" w:type="dxa"/>
          <w:right w:w="119" w:type="dxa"/>
        </w:tblCellMar>
        <w:tblLook w:val="0000" w:firstRow="0" w:lastRow="0" w:firstColumn="0" w:lastColumn="0" w:noHBand="0" w:noVBand="0"/>
      </w:tblPr>
      <w:tblGrid>
        <w:gridCol w:w="3978"/>
        <w:gridCol w:w="1418"/>
        <w:gridCol w:w="1412"/>
        <w:gridCol w:w="1418"/>
        <w:gridCol w:w="1418"/>
      </w:tblGrid>
      <w:tr w:rsidR="00A20A5A" w:rsidRPr="00A20A5A" w:rsidTr="00972713">
        <w:trPr>
          <w:trHeight w:val="356"/>
        </w:trPr>
        <w:tc>
          <w:tcPr>
            <w:tcW w:w="2062" w:type="pct"/>
            <w:vAlign w:val="bottom"/>
          </w:tcPr>
          <w:p w:rsidR="00A20A5A" w:rsidRPr="00A20A5A" w:rsidRDefault="00A20A5A" w:rsidP="00A20A5A">
            <w:pPr>
              <w:tabs>
                <w:tab w:val="right" w:pos="1202"/>
              </w:tabs>
              <w:spacing w:after="0" w:line="301" w:lineRule="exact"/>
              <w:jc w:val="center"/>
              <w:outlineLvl w:val="0"/>
              <w:rPr>
                <w:rFonts w:eastAsia="Times New Roman" w:cs="Arial"/>
                <w:b/>
                <w:bCs/>
                <w:noProof/>
                <w:sz w:val="20"/>
                <w:szCs w:val="20"/>
                <w:lang w:val="en-GB"/>
              </w:rPr>
            </w:pPr>
          </w:p>
        </w:tc>
        <w:tc>
          <w:tcPr>
            <w:tcW w:w="1467" w:type="pct"/>
            <w:gridSpan w:val="2"/>
            <w:vAlign w:val="bottom"/>
          </w:tcPr>
          <w:p w:rsidR="00A20A5A" w:rsidRPr="00A20A5A" w:rsidRDefault="00A20A5A" w:rsidP="00A20A5A">
            <w:pPr>
              <w:spacing w:after="0" w:line="301" w:lineRule="exact"/>
              <w:jc w:val="center"/>
              <w:outlineLvl w:val="0"/>
              <w:rPr>
                <w:rFonts w:eastAsia="Times New Roman" w:cs="Arial"/>
                <w:b/>
                <w:bCs/>
                <w:noProof/>
                <w:sz w:val="20"/>
                <w:szCs w:val="20"/>
                <w:lang w:val="en-GB"/>
              </w:rPr>
            </w:pPr>
            <w:r w:rsidRPr="00A20A5A">
              <w:rPr>
                <w:rFonts w:eastAsia="Times New Roman" w:cs="Arial"/>
                <w:b/>
                <w:bCs/>
                <w:noProof/>
                <w:sz w:val="20"/>
                <w:szCs w:val="20"/>
                <w:lang w:val="en-GB"/>
              </w:rPr>
              <w:t>2020</w:t>
            </w:r>
          </w:p>
        </w:tc>
        <w:tc>
          <w:tcPr>
            <w:tcW w:w="1470" w:type="pct"/>
            <w:gridSpan w:val="2"/>
            <w:vAlign w:val="bottom"/>
          </w:tcPr>
          <w:p w:rsidR="00A20A5A" w:rsidRPr="00A20A5A" w:rsidRDefault="00A20A5A" w:rsidP="00A20A5A">
            <w:pPr>
              <w:spacing w:after="0" w:line="301" w:lineRule="exact"/>
              <w:jc w:val="center"/>
              <w:outlineLvl w:val="0"/>
              <w:rPr>
                <w:rFonts w:eastAsia="Times New Roman" w:cs="Arial"/>
                <w:b/>
                <w:bCs/>
                <w:noProof/>
                <w:sz w:val="20"/>
                <w:szCs w:val="20"/>
                <w:lang w:val="en-GB"/>
              </w:rPr>
            </w:pPr>
            <w:r w:rsidRPr="00A20A5A">
              <w:rPr>
                <w:rFonts w:eastAsia="Times New Roman" w:cs="Arial"/>
                <w:b/>
                <w:bCs/>
                <w:noProof/>
                <w:sz w:val="20"/>
                <w:szCs w:val="20"/>
                <w:lang w:val="en-GB"/>
              </w:rPr>
              <w:t>2019</w:t>
            </w:r>
          </w:p>
        </w:tc>
      </w:tr>
      <w:tr w:rsidR="007748FB" w:rsidRPr="00A20A5A" w:rsidTr="00972713">
        <w:trPr>
          <w:trHeight w:val="356"/>
        </w:trPr>
        <w:tc>
          <w:tcPr>
            <w:tcW w:w="2062" w:type="pct"/>
            <w:vAlign w:val="bottom"/>
          </w:tcPr>
          <w:p w:rsidR="00DF5394" w:rsidRPr="00A20A5A" w:rsidRDefault="00DF5394" w:rsidP="00DF5394">
            <w:pPr>
              <w:tabs>
                <w:tab w:val="right" w:pos="1202"/>
              </w:tabs>
              <w:spacing w:after="0" w:line="301" w:lineRule="exact"/>
              <w:jc w:val="center"/>
              <w:outlineLvl w:val="0"/>
              <w:rPr>
                <w:rFonts w:eastAsia="Times New Roman" w:cs="Arial"/>
                <w:b/>
                <w:bCs/>
                <w:noProof/>
                <w:sz w:val="20"/>
                <w:szCs w:val="20"/>
                <w:lang w:val="en-GB"/>
              </w:rPr>
            </w:pPr>
          </w:p>
        </w:tc>
        <w:tc>
          <w:tcPr>
            <w:tcW w:w="735" w:type="pct"/>
            <w:vAlign w:val="bottom"/>
          </w:tcPr>
          <w:p w:rsidR="00DF5394" w:rsidRPr="00A20A5A" w:rsidRDefault="00DF5394" w:rsidP="00DF5394">
            <w:pPr>
              <w:spacing w:after="0" w:line="301" w:lineRule="exact"/>
              <w:jc w:val="center"/>
              <w:outlineLvl w:val="0"/>
              <w:rPr>
                <w:rFonts w:eastAsia="Times New Roman" w:cs="Calibri"/>
                <w:b/>
                <w:bCs/>
                <w:sz w:val="20"/>
                <w:szCs w:val="20"/>
                <w:lang w:val="en-US"/>
              </w:rPr>
            </w:pPr>
            <w:r w:rsidRPr="00A20A5A">
              <w:rPr>
                <w:rFonts w:eastAsia="Times New Roman" w:cs="Calibri"/>
                <w:b/>
                <w:bCs/>
                <w:sz w:val="20"/>
                <w:szCs w:val="20"/>
                <w:lang w:val="en-US"/>
              </w:rPr>
              <w:t>Current period</w:t>
            </w:r>
          </w:p>
          <w:p w:rsidR="00DF5394" w:rsidRPr="00A20A5A" w:rsidRDefault="00DF5394" w:rsidP="00DF5394">
            <w:pPr>
              <w:spacing w:after="0" w:line="280" w:lineRule="exact"/>
              <w:jc w:val="center"/>
              <w:outlineLvl w:val="0"/>
              <w:rPr>
                <w:rFonts w:cs="Calibri"/>
                <w:b/>
                <w:bCs/>
                <w:sz w:val="20"/>
                <w:szCs w:val="20"/>
                <w:lang w:val="en-US"/>
              </w:rPr>
            </w:pPr>
            <w:r>
              <w:rPr>
                <w:rFonts w:cs="Calibri"/>
                <w:b/>
                <w:bCs/>
                <w:sz w:val="20"/>
                <w:szCs w:val="20"/>
                <w:lang w:val="en-US"/>
              </w:rPr>
              <w:t xml:space="preserve">July </w:t>
            </w:r>
            <w:r w:rsidRPr="00A20A5A">
              <w:rPr>
                <w:rFonts w:cs="Calibri"/>
                <w:b/>
                <w:bCs/>
                <w:sz w:val="20"/>
                <w:szCs w:val="20"/>
                <w:lang w:val="en-US"/>
              </w:rPr>
              <w:t>1 –</w:t>
            </w:r>
          </w:p>
          <w:p w:rsidR="00DF5394" w:rsidRPr="00A20A5A" w:rsidRDefault="00DF5394" w:rsidP="00DF5394">
            <w:pPr>
              <w:spacing w:after="0" w:line="280" w:lineRule="exact"/>
              <w:jc w:val="center"/>
              <w:outlineLvl w:val="0"/>
              <w:rPr>
                <w:rFonts w:eastAsia="Times New Roman" w:cs="Arial"/>
                <w:b/>
                <w:bCs/>
                <w:sz w:val="20"/>
                <w:szCs w:val="20"/>
                <w:lang w:val="en-US"/>
              </w:rPr>
            </w:pPr>
            <w:r>
              <w:rPr>
                <w:rFonts w:cs="Calibri"/>
                <w:b/>
                <w:bCs/>
                <w:sz w:val="20"/>
                <w:szCs w:val="20"/>
                <w:lang w:val="en-US"/>
              </w:rPr>
              <w:t>September</w:t>
            </w:r>
            <w:r w:rsidRPr="00A20A5A">
              <w:rPr>
                <w:rFonts w:cs="Calibri"/>
                <w:b/>
                <w:bCs/>
                <w:sz w:val="20"/>
                <w:szCs w:val="20"/>
                <w:lang w:val="en-US"/>
              </w:rPr>
              <w:t xml:space="preserve"> 30</w:t>
            </w:r>
          </w:p>
        </w:tc>
        <w:tc>
          <w:tcPr>
            <w:tcW w:w="732" w:type="pct"/>
            <w:vAlign w:val="bottom"/>
          </w:tcPr>
          <w:p w:rsidR="00DF5394" w:rsidRPr="00A20A5A" w:rsidRDefault="00DF5394" w:rsidP="00DF5394">
            <w:pPr>
              <w:spacing w:after="0" w:line="301" w:lineRule="exact"/>
              <w:jc w:val="center"/>
              <w:outlineLvl w:val="0"/>
              <w:rPr>
                <w:rFonts w:eastAsia="Times New Roman" w:cs="Calibri"/>
                <w:b/>
                <w:bCs/>
                <w:sz w:val="20"/>
                <w:szCs w:val="20"/>
                <w:lang w:val="en-US"/>
              </w:rPr>
            </w:pPr>
            <w:r w:rsidRPr="00A20A5A">
              <w:rPr>
                <w:rFonts w:eastAsia="Times New Roman" w:cs="Calibri"/>
                <w:b/>
                <w:bCs/>
                <w:sz w:val="20"/>
                <w:szCs w:val="20"/>
                <w:lang w:val="en-US"/>
              </w:rPr>
              <w:t>Cumulatively</w:t>
            </w:r>
          </w:p>
          <w:p w:rsidR="00DF5394" w:rsidRPr="00A20A5A" w:rsidRDefault="00DF5394" w:rsidP="00DF5394">
            <w:pPr>
              <w:spacing w:after="0" w:line="280" w:lineRule="exact"/>
              <w:jc w:val="center"/>
              <w:outlineLvl w:val="0"/>
              <w:rPr>
                <w:rFonts w:eastAsia="Times New Roman" w:cs="Arial"/>
                <w:b/>
                <w:bCs/>
                <w:sz w:val="20"/>
                <w:szCs w:val="20"/>
                <w:lang w:val="en-US"/>
              </w:rPr>
            </w:pPr>
            <w:r w:rsidRPr="00A20A5A">
              <w:rPr>
                <w:rFonts w:cs="Calibri"/>
                <w:b/>
                <w:bCs/>
                <w:sz w:val="20"/>
                <w:szCs w:val="20"/>
                <w:lang w:val="en-US"/>
              </w:rPr>
              <w:t xml:space="preserve">January 1 – </w:t>
            </w:r>
            <w:r>
              <w:rPr>
                <w:rFonts w:cs="Calibri"/>
                <w:b/>
                <w:bCs/>
                <w:sz w:val="20"/>
                <w:szCs w:val="20"/>
                <w:lang w:val="en-US"/>
              </w:rPr>
              <w:t>September</w:t>
            </w:r>
            <w:r w:rsidRPr="00A20A5A">
              <w:rPr>
                <w:rFonts w:cs="Calibri"/>
                <w:b/>
                <w:bCs/>
                <w:sz w:val="20"/>
                <w:szCs w:val="20"/>
                <w:lang w:val="en-US"/>
              </w:rPr>
              <w:t xml:space="preserve"> 30</w:t>
            </w:r>
          </w:p>
        </w:tc>
        <w:tc>
          <w:tcPr>
            <w:tcW w:w="735" w:type="pct"/>
            <w:vAlign w:val="bottom"/>
          </w:tcPr>
          <w:p w:rsidR="00DF5394" w:rsidRPr="00A20A5A" w:rsidRDefault="00DF5394" w:rsidP="00DF5394">
            <w:pPr>
              <w:spacing w:after="0" w:line="301" w:lineRule="exact"/>
              <w:jc w:val="center"/>
              <w:outlineLvl w:val="0"/>
              <w:rPr>
                <w:rFonts w:eastAsia="Times New Roman" w:cs="Calibri"/>
                <w:b/>
                <w:bCs/>
                <w:sz w:val="20"/>
                <w:szCs w:val="20"/>
                <w:lang w:val="en-US"/>
              </w:rPr>
            </w:pPr>
            <w:r w:rsidRPr="00A20A5A">
              <w:rPr>
                <w:rFonts w:eastAsia="Times New Roman" w:cs="Calibri"/>
                <w:b/>
                <w:bCs/>
                <w:sz w:val="20"/>
                <w:szCs w:val="20"/>
                <w:lang w:val="en-US"/>
              </w:rPr>
              <w:t>Current period</w:t>
            </w:r>
          </w:p>
          <w:p w:rsidR="00DF5394" w:rsidRPr="00A20A5A" w:rsidRDefault="00DF5394" w:rsidP="00DF5394">
            <w:pPr>
              <w:spacing w:after="0" w:line="280" w:lineRule="exact"/>
              <w:jc w:val="center"/>
              <w:outlineLvl w:val="0"/>
              <w:rPr>
                <w:rFonts w:cs="Calibri"/>
                <w:b/>
                <w:bCs/>
                <w:sz w:val="20"/>
                <w:szCs w:val="20"/>
                <w:lang w:val="en-US"/>
              </w:rPr>
            </w:pPr>
            <w:r>
              <w:rPr>
                <w:rFonts w:cs="Calibri"/>
                <w:b/>
                <w:bCs/>
                <w:sz w:val="20"/>
                <w:szCs w:val="20"/>
                <w:lang w:val="en-US"/>
              </w:rPr>
              <w:t xml:space="preserve">July </w:t>
            </w:r>
            <w:r w:rsidRPr="00A20A5A">
              <w:rPr>
                <w:rFonts w:cs="Calibri"/>
                <w:b/>
                <w:bCs/>
                <w:sz w:val="20"/>
                <w:szCs w:val="20"/>
                <w:lang w:val="en-US"/>
              </w:rPr>
              <w:t>1 –</w:t>
            </w:r>
          </w:p>
          <w:p w:rsidR="00DF5394" w:rsidRPr="00A20A5A" w:rsidRDefault="00DF5394" w:rsidP="00DF5394">
            <w:pPr>
              <w:spacing w:after="0" w:line="280" w:lineRule="exact"/>
              <w:jc w:val="center"/>
              <w:outlineLvl w:val="0"/>
              <w:rPr>
                <w:rFonts w:eastAsia="Times New Roman" w:cs="Arial"/>
                <w:b/>
                <w:bCs/>
                <w:sz w:val="20"/>
                <w:szCs w:val="20"/>
                <w:lang w:val="en-US"/>
              </w:rPr>
            </w:pPr>
            <w:r>
              <w:rPr>
                <w:rFonts w:cs="Calibri"/>
                <w:b/>
                <w:bCs/>
                <w:sz w:val="20"/>
                <w:szCs w:val="20"/>
                <w:lang w:val="en-US"/>
              </w:rPr>
              <w:t>September</w:t>
            </w:r>
            <w:r w:rsidRPr="00A20A5A">
              <w:rPr>
                <w:rFonts w:cs="Calibri"/>
                <w:b/>
                <w:bCs/>
                <w:sz w:val="20"/>
                <w:szCs w:val="20"/>
                <w:lang w:val="en-US"/>
              </w:rPr>
              <w:t xml:space="preserve"> 30</w:t>
            </w:r>
          </w:p>
        </w:tc>
        <w:tc>
          <w:tcPr>
            <w:tcW w:w="735" w:type="pct"/>
            <w:vAlign w:val="bottom"/>
          </w:tcPr>
          <w:p w:rsidR="00DF5394" w:rsidRPr="00A20A5A" w:rsidRDefault="00DF5394" w:rsidP="00DF5394">
            <w:pPr>
              <w:spacing w:after="0" w:line="301" w:lineRule="exact"/>
              <w:jc w:val="center"/>
              <w:outlineLvl w:val="0"/>
              <w:rPr>
                <w:rFonts w:eastAsia="Times New Roman" w:cs="Calibri"/>
                <w:b/>
                <w:bCs/>
                <w:sz w:val="20"/>
                <w:szCs w:val="20"/>
                <w:lang w:val="en-US"/>
              </w:rPr>
            </w:pPr>
            <w:r w:rsidRPr="00A20A5A">
              <w:rPr>
                <w:rFonts w:eastAsia="Times New Roman" w:cs="Calibri"/>
                <w:b/>
                <w:bCs/>
                <w:sz w:val="20"/>
                <w:szCs w:val="20"/>
                <w:lang w:val="en-US"/>
              </w:rPr>
              <w:t>Cumulatively</w:t>
            </w:r>
          </w:p>
          <w:p w:rsidR="00DF5394" w:rsidRPr="00A20A5A" w:rsidRDefault="00DF5394" w:rsidP="00DF5394">
            <w:pPr>
              <w:spacing w:after="0" w:line="280" w:lineRule="exact"/>
              <w:jc w:val="center"/>
              <w:outlineLvl w:val="0"/>
              <w:rPr>
                <w:rFonts w:eastAsia="Times New Roman" w:cs="Arial"/>
                <w:b/>
                <w:bCs/>
                <w:sz w:val="20"/>
                <w:szCs w:val="20"/>
                <w:lang w:val="en-US"/>
              </w:rPr>
            </w:pPr>
            <w:r w:rsidRPr="00A20A5A">
              <w:rPr>
                <w:rFonts w:cs="Calibri"/>
                <w:b/>
                <w:bCs/>
                <w:sz w:val="20"/>
                <w:szCs w:val="20"/>
                <w:lang w:val="en-US"/>
              </w:rPr>
              <w:t xml:space="preserve">January 1 – </w:t>
            </w:r>
            <w:r>
              <w:rPr>
                <w:rFonts w:cs="Calibri"/>
                <w:b/>
                <w:bCs/>
                <w:sz w:val="20"/>
                <w:szCs w:val="20"/>
                <w:lang w:val="en-US"/>
              </w:rPr>
              <w:t>September</w:t>
            </w:r>
            <w:r w:rsidRPr="00A20A5A">
              <w:rPr>
                <w:rFonts w:cs="Calibri"/>
                <w:b/>
                <w:bCs/>
                <w:sz w:val="20"/>
                <w:szCs w:val="20"/>
                <w:lang w:val="en-US"/>
              </w:rPr>
              <w:t xml:space="preserve"> 30</w:t>
            </w:r>
          </w:p>
        </w:tc>
      </w:tr>
      <w:tr w:rsidR="007748FB" w:rsidRPr="00A20A5A" w:rsidTr="00972713">
        <w:trPr>
          <w:trHeight w:hRule="exact" w:val="309"/>
        </w:trPr>
        <w:tc>
          <w:tcPr>
            <w:tcW w:w="2062" w:type="pct"/>
            <w:vAlign w:val="bottom"/>
          </w:tcPr>
          <w:p w:rsidR="00A20A5A" w:rsidRPr="00A20A5A" w:rsidRDefault="00A20A5A" w:rsidP="00A20A5A">
            <w:pPr>
              <w:tabs>
                <w:tab w:val="right" w:pos="1202"/>
              </w:tabs>
              <w:spacing w:after="0" w:line="301" w:lineRule="exact"/>
              <w:jc w:val="center"/>
              <w:outlineLvl w:val="0"/>
              <w:rPr>
                <w:rFonts w:eastAsia="Times New Roman" w:cs="Arial"/>
                <w:b/>
                <w:bCs/>
                <w:noProof/>
                <w:sz w:val="20"/>
                <w:szCs w:val="20"/>
                <w:lang w:val="en-GB"/>
              </w:rPr>
            </w:pPr>
          </w:p>
        </w:tc>
        <w:tc>
          <w:tcPr>
            <w:tcW w:w="735" w:type="pct"/>
            <w:vAlign w:val="bottom"/>
          </w:tcPr>
          <w:p w:rsidR="00A20A5A" w:rsidRPr="00A20A5A" w:rsidRDefault="00A20A5A" w:rsidP="00A20A5A">
            <w:pPr>
              <w:spacing w:after="0" w:line="240" w:lineRule="auto"/>
              <w:jc w:val="center"/>
              <w:outlineLvl w:val="0"/>
              <w:rPr>
                <w:rFonts w:eastAsia="Times New Roman" w:cs="Arial"/>
                <w:b/>
                <w:bCs/>
                <w:sz w:val="20"/>
                <w:szCs w:val="20"/>
                <w:lang w:val="en-US"/>
              </w:rPr>
            </w:pPr>
            <w:r w:rsidRPr="00A20A5A">
              <w:rPr>
                <w:rFonts w:cstheme="minorHAnsi"/>
                <w:b/>
                <w:sz w:val="20"/>
                <w:szCs w:val="20"/>
                <w:lang w:val="en-US"/>
              </w:rPr>
              <w:t>HRK ‘000</w:t>
            </w:r>
          </w:p>
        </w:tc>
        <w:tc>
          <w:tcPr>
            <w:tcW w:w="732" w:type="pct"/>
            <w:vAlign w:val="bottom"/>
          </w:tcPr>
          <w:p w:rsidR="00A20A5A" w:rsidRPr="00A20A5A" w:rsidRDefault="00A20A5A" w:rsidP="00A20A5A">
            <w:pPr>
              <w:spacing w:after="0" w:line="240" w:lineRule="auto"/>
              <w:jc w:val="right"/>
              <w:outlineLvl w:val="0"/>
              <w:rPr>
                <w:rFonts w:eastAsia="Times New Roman" w:cs="Arial"/>
                <w:b/>
                <w:bCs/>
                <w:sz w:val="20"/>
                <w:szCs w:val="20"/>
                <w:lang w:val="en-US"/>
              </w:rPr>
            </w:pPr>
            <w:r w:rsidRPr="00A20A5A">
              <w:rPr>
                <w:rFonts w:cstheme="minorHAnsi"/>
                <w:b/>
                <w:sz w:val="20"/>
                <w:szCs w:val="20"/>
                <w:lang w:val="en-US"/>
              </w:rPr>
              <w:t>HRK ‘000</w:t>
            </w:r>
          </w:p>
        </w:tc>
        <w:tc>
          <w:tcPr>
            <w:tcW w:w="735" w:type="pct"/>
            <w:vAlign w:val="bottom"/>
          </w:tcPr>
          <w:p w:rsidR="00A20A5A" w:rsidRPr="00A20A5A" w:rsidRDefault="00A20A5A" w:rsidP="00A20A5A">
            <w:pPr>
              <w:spacing w:after="0" w:line="240" w:lineRule="auto"/>
              <w:jc w:val="right"/>
              <w:outlineLvl w:val="0"/>
              <w:rPr>
                <w:rFonts w:eastAsia="Times New Roman" w:cs="Arial"/>
                <w:b/>
                <w:bCs/>
                <w:sz w:val="20"/>
                <w:szCs w:val="20"/>
                <w:lang w:val="en-US"/>
              </w:rPr>
            </w:pPr>
            <w:r w:rsidRPr="00A20A5A">
              <w:rPr>
                <w:rFonts w:cstheme="minorHAnsi"/>
                <w:b/>
                <w:sz w:val="20"/>
                <w:szCs w:val="20"/>
                <w:lang w:val="en-US"/>
              </w:rPr>
              <w:t>HRK ‘000</w:t>
            </w:r>
          </w:p>
        </w:tc>
        <w:tc>
          <w:tcPr>
            <w:tcW w:w="735" w:type="pct"/>
            <w:vAlign w:val="bottom"/>
          </w:tcPr>
          <w:p w:rsidR="00A20A5A" w:rsidRPr="00A20A5A" w:rsidRDefault="00A20A5A" w:rsidP="00A20A5A">
            <w:pPr>
              <w:spacing w:after="0" w:line="240" w:lineRule="auto"/>
              <w:jc w:val="right"/>
              <w:outlineLvl w:val="0"/>
              <w:rPr>
                <w:rFonts w:eastAsia="Times New Roman" w:cs="Arial"/>
                <w:b/>
                <w:bCs/>
                <w:sz w:val="20"/>
                <w:szCs w:val="20"/>
                <w:lang w:val="en-US"/>
              </w:rPr>
            </w:pPr>
            <w:r w:rsidRPr="00A20A5A">
              <w:rPr>
                <w:rFonts w:cstheme="minorHAnsi"/>
                <w:b/>
                <w:sz w:val="20"/>
                <w:szCs w:val="20"/>
                <w:lang w:val="en-US"/>
              </w:rPr>
              <w:t>HRK ‘000</w:t>
            </w:r>
          </w:p>
        </w:tc>
      </w:tr>
      <w:tr w:rsidR="007748FB" w:rsidRPr="00A20A5A" w:rsidTr="00972713">
        <w:trPr>
          <w:trHeight w:hRule="exact" w:val="159"/>
        </w:trPr>
        <w:tc>
          <w:tcPr>
            <w:tcW w:w="2062" w:type="pct"/>
            <w:vAlign w:val="bottom"/>
          </w:tcPr>
          <w:p w:rsidR="00A20A5A" w:rsidRPr="00A20A5A" w:rsidRDefault="00A20A5A" w:rsidP="00A20A5A">
            <w:pPr>
              <w:tabs>
                <w:tab w:val="right" w:pos="1202"/>
              </w:tabs>
              <w:spacing w:after="0" w:line="301" w:lineRule="exact"/>
              <w:jc w:val="center"/>
              <w:outlineLvl w:val="0"/>
              <w:rPr>
                <w:rFonts w:eastAsia="Times New Roman" w:cs="Arial"/>
                <w:b/>
                <w:bCs/>
                <w:noProof/>
                <w:sz w:val="20"/>
                <w:szCs w:val="20"/>
                <w:lang w:val="en-GB"/>
              </w:rPr>
            </w:pPr>
          </w:p>
        </w:tc>
        <w:tc>
          <w:tcPr>
            <w:tcW w:w="735" w:type="pct"/>
            <w:vAlign w:val="bottom"/>
          </w:tcPr>
          <w:p w:rsidR="00A20A5A" w:rsidRPr="00A20A5A" w:rsidRDefault="00A20A5A" w:rsidP="00A20A5A">
            <w:pPr>
              <w:spacing w:after="0" w:line="301" w:lineRule="exact"/>
              <w:jc w:val="right"/>
              <w:outlineLvl w:val="0"/>
              <w:rPr>
                <w:rFonts w:eastAsia="Times New Roman" w:cs="Arial"/>
                <w:b/>
                <w:bCs/>
                <w:noProof/>
                <w:sz w:val="20"/>
                <w:szCs w:val="20"/>
                <w:lang w:val="en-GB"/>
              </w:rPr>
            </w:pPr>
          </w:p>
        </w:tc>
        <w:tc>
          <w:tcPr>
            <w:tcW w:w="732" w:type="pct"/>
            <w:vAlign w:val="bottom"/>
          </w:tcPr>
          <w:p w:rsidR="00A20A5A" w:rsidRPr="00A20A5A" w:rsidRDefault="00A20A5A" w:rsidP="00A20A5A">
            <w:pPr>
              <w:spacing w:after="0" w:line="301" w:lineRule="exact"/>
              <w:jc w:val="right"/>
              <w:outlineLvl w:val="0"/>
              <w:rPr>
                <w:rFonts w:eastAsia="Times New Roman" w:cs="Arial"/>
                <w:b/>
                <w:bCs/>
                <w:noProof/>
                <w:sz w:val="20"/>
                <w:szCs w:val="20"/>
                <w:lang w:val="en-GB"/>
              </w:rPr>
            </w:pPr>
          </w:p>
        </w:tc>
        <w:tc>
          <w:tcPr>
            <w:tcW w:w="735" w:type="pct"/>
            <w:vAlign w:val="bottom"/>
          </w:tcPr>
          <w:p w:rsidR="00A20A5A" w:rsidRPr="00A20A5A" w:rsidRDefault="00A20A5A" w:rsidP="00A20A5A">
            <w:pPr>
              <w:spacing w:after="0" w:line="301" w:lineRule="exact"/>
              <w:jc w:val="right"/>
              <w:outlineLvl w:val="0"/>
              <w:rPr>
                <w:rFonts w:eastAsia="Times New Roman" w:cs="Arial"/>
                <w:b/>
                <w:bCs/>
                <w:noProof/>
                <w:sz w:val="20"/>
                <w:szCs w:val="20"/>
                <w:lang w:val="en-GB"/>
              </w:rPr>
            </w:pPr>
          </w:p>
        </w:tc>
        <w:tc>
          <w:tcPr>
            <w:tcW w:w="735" w:type="pct"/>
            <w:vAlign w:val="bottom"/>
          </w:tcPr>
          <w:p w:rsidR="00A20A5A" w:rsidRPr="00A20A5A" w:rsidRDefault="00A20A5A" w:rsidP="00A20A5A">
            <w:pPr>
              <w:spacing w:after="0" w:line="301" w:lineRule="exact"/>
              <w:jc w:val="right"/>
              <w:outlineLvl w:val="0"/>
              <w:rPr>
                <w:rFonts w:eastAsia="Times New Roman" w:cs="Arial"/>
                <w:b/>
                <w:bCs/>
                <w:noProof/>
                <w:sz w:val="20"/>
                <w:szCs w:val="20"/>
                <w:lang w:val="en-GB"/>
              </w:rPr>
            </w:pPr>
          </w:p>
        </w:tc>
      </w:tr>
      <w:tr w:rsidR="00FA71F0" w:rsidRPr="00A20A5A" w:rsidTr="00972713">
        <w:trPr>
          <w:trHeight w:val="307"/>
        </w:trPr>
        <w:tc>
          <w:tcPr>
            <w:tcW w:w="2062" w:type="pct"/>
            <w:vAlign w:val="bottom"/>
          </w:tcPr>
          <w:p w:rsidR="00FA71F0" w:rsidRPr="00175E93" w:rsidRDefault="00FA71F0" w:rsidP="00FA71F0">
            <w:pPr>
              <w:tabs>
                <w:tab w:val="right" w:pos="1202"/>
              </w:tabs>
              <w:spacing w:after="0" w:line="340" w:lineRule="exact"/>
              <w:outlineLvl w:val="0"/>
              <w:rPr>
                <w:rFonts w:eastAsia="Times New Roman" w:cs="Arial"/>
                <w:b/>
                <w:bCs/>
                <w:noProof/>
                <w:lang w:val="en-GB"/>
              </w:rPr>
            </w:pPr>
            <w:bookmarkStart w:id="17" w:name="_Toc4056903"/>
            <w:r w:rsidRPr="002125D1">
              <w:rPr>
                <w:rFonts w:eastAsia="Times New Roman" w:cs="Arial"/>
                <w:b/>
                <w:bCs/>
                <w:noProof/>
                <w:lang w:val="en-GB"/>
              </w:rPr>
              <w:t>Profit</w:t>
            </w:r>
            <w:r w:rsidR="00D806CB" w:rsidRPr="002125D1">
              <w:rPr>
                <w:rFonts w:eastAsia="Times New Roman" w:cs="Arial"/>
                <w:b/>
                <w:bCs/>
                <w:noProof/>
                <w:lang w:val="en-GB"/>
              </w:rPr>
              <w:t xml:space="preserve"> </w:t>
            </w:r>
            <w:r w:rsidRPr="00D806CB">
              <w:rPr>
                <w:rFonts w:eastAsia="Times New Roman" w:cs="Arial"/>
                <w:b/>
                <w:bCs/>
                <w:noProof/>
                <w:lang w:val="en-GB"/>
              </w:rPr>
              <w:t>for</w:t>
            </w:r>
            <w:r w:rsidRPr="00175E93">
              <w:rPr>
                <w:rFonts w:eastAsia="Times New Roman" w:cs="Arial"/>
                <w:b/>
                <w:bCs/>
                <w:noProof/>
                <w:lang w:val="en-GB"/>
              </w:rPr>
              <w:t xml:space="preserve"> the period</w:t>
            </w:r>
            <w:bookmarkEnd w:id="17"/>
          </w:p>
        </w:tc>
        <w:tc>
          <w:tcPr>
            <w:tcW w:w="735" w:type="pct"/>
            <w:tcBorders>
              <w:bottom w:val="single" w:sz="12" w:space="0" w:color="auto"/>
            </w:tcBorders>
            <w:vAlign w:val="bottom"/>
          </w:tcPr>
          <w:p w:rsidR="00FA71F0" w:rsidRPr="00175E93" w:rsidRDefault="00FA71F0" w:rsidP="00FA71F0">
            <w:pPr>
              <w:tabs>
                <w:tab w:val="right" w:pos="1202"/>
              </w:tabs>
              <w:spacing w:after="0" w:line="340" w:lineRule="exact"/>
              <w:jc w:val="right"/>
              <w:outlineLvl w:val="0"/>
              <w:rPr>
                <w:rFonts w:eastAsia="Times New Roman" w:cstheme="minorHAnsi"/>
                <w:b/>
                <w:bCs/>
              </w:rPr>
            </w:pPr>
            <w:r w:rsidRPr="00524ADA">
              <w:rPr>
                <w:rFonts w:cstheme="minorHAnsi"/>
                <w:b/>
                <w:bCs/>
              </w:rPr>
              <w:t>40</w:t>
            </w:r>
            <w:r>
              <w:rPr>
                <w:rFonts w:cstheme="minorHAnsi"/>
                <w:b/>
                <w:bCs/>
              </w:rPr>
              <w:t>,</w:t>
            </w:r>
            <w:r w:rsidRPr="00524ADA">
              <w:rPr>
                <w:rFonts w:cstheme="minorHAnsi"/>
                <w:b/>
                <w:bCs/>
              </w:rPr>
              <w:t>273</w:t>
            </w:r>
          </w:p>
        </w:tc>
        <w:tc>
          <w:tcPr>
            <w:tcW w:w="732" w:type="pct"/>
            <w:tcBorders>
              <w:bottom w:val="single" w:sz="12" w:space="0" w:color="auto"/>
            </w:tcBorders>
            <w:vAlign w:val="bottom"/>
          </w:tcPr>
          <w:p w:rsidR="00FA71F0" w:rsidRPr="00175E93" w:rsidRDefault="00FA71F0" w:rsidP="00FA71F0">
            <w:pPr>
              <w:tabs>
                <w:tab w:val="right" w:pos="1202"/>
              </w:tabs>
              <w:spacing w:after="0" w:line="340" w:lineRule="exact"/>
              <w:jc w:val="right"/>
              <w:outlineLvl w:val="0"/>
              <w:rPr>
                <w:rFonts w:eastAsia="Times New Roman" w:cstheme="minorHAnsi"/>
                <w:b/>
                <w:bCs/>
              </w:rPr>
            </w:pPr>
            <w:r w:rsidRPr="00524ADA">
              <w:rPr>
                <w:rFonts w:cstheme="minorHAnsi"/>
                <w:b/>
                <w:bCs/>
              </w:rPr>
              <w:t>57</w:t>
            </w:r>
            <w:r>
              <w:rPr>
                <w:rFonts w:cstheme="minorHAnsi"/>
                <w:b/>
                <w:bCs/>
              </w:rPr>
              <w:t>,</w:t>
            </w:r>
            <w:r w:rsidRPr="00524ADA">
              <w:rPr>
                <w:rFonts w:cstheme="minorHAnsi"/>
                <w:b/>
                <w:bCs/>
              </w:rPr>
              <w:t>696</w:t>
            </w:r>
          </w:p>
        </w:tc>
        <w:tc>
          <w:tcPr>
            <w:tcW w:w="735" w:type="pct"/>
            <w:tcBorders>
              <w:top w:val="nil"/>
              <w:left w:val="nil"/>
              <w:bottom w:val="single" w:sz="12" w:space="0" w:color="auto"/>
              <w:right w:val="nil"/>
            </w:tcBorders>
            <w:vAlign w:val="bottom"/>
          </w:tcPr>
          <w:p w:rsidR="00FA71F0" w:rsidRPr="00175E93" w:rsidRDefault="00FA71F0" w:rsidP="00FA71F0">
            <w:pPr>
              <w:pStyle w:val="Tot"/>
              <w:jc w:val="right"/>
              <w:rPr>
                <w:rFonts w:asciiTheme="minorHAnsi" w:hAnsiTheme="minorHAnsi" w:cstheme="minorHAnsi"/>
                <w:b/>
                <w:bCs/>
                <w:noProof/>
                <w:sz w:val="22"/>
                <w:szCs w:val="22"/>
              </w:rPr>
            </w:pPr>
            <w:r w:rsidRPr="00175E93">
              <w:rPr>
                <w:rFonts w:asciiTheme="minorHAnsi" w:hAnsiTheme="minorHAnsi" w:cstheme="minorHAnsi"/>
                <w:b/>
                <w:bCs/>
                <w:sz w:val="22"/>
                <w:szCs w:val="22"/>
                <w:lang w:val="hr-HR"/>
              </w:rPr>
              <w:t>66,348</w:t>
            </w:r>
          </w:p>
        </w:tc>
        <w:tc>
          <w:tcPr>
            <w:tcW w:w="735" w:type="pct"/>
            <w:tcBorders>
              <w:top w:val="nil"/>
              <w:left w:val="nil"/>
              <w:bottom w:val="single" w:sz="12" w:space="0" w:color="auto"/>
              <w:right w:val="nil"/>
            </w:tcBorders>
            <w:vAlign w:val="bottom"/>
          </w:tcPr>
          <w:p w:rsidR="00FA71F0" w:rsidRPr="00175E93" w:rsidRDefault="00FA71F0" w:rsidP="00FA71F0">
            <w:pPr>
              <w:pStyle w:val="Tot"/>
              <w:jc w:val="right"/>
              <w:rPr>
                <w:rFonts w:asciiTheme="minorHAnsi" w:hAnsiTheme="minorHAnsi" w:cstheme="minorHAnsi"/>
                <w:b/>
                <w:bCs/>
                <w:noProof/>
                <w:sz w:val="22"/>
                <w:szCs w:val="22"/>
              </w:rPr>
            </w:pPr>
            <w:r w:rsidRPr="00175E93">
              <w:rPr>
                <w:rFonts w:asciiTheme="minorHAnsi" w:hAnsiTheme="minorHAnsi" w:cstheme="minorHAnsi"/>
                <w:b/>
                <w:bCs/>
                <w:sz w:val="22"/>
                <w:szCs w:val="22"/>
                <w:lang w:val="hr-HR"/>
              </w:rPr>
              <w:t>143,878</w:t>
            </w:r>
          </w:p>
        </w:tc>
      </w:tr>
      <w:tr w:rsidR="00FA71F0" w:rsidRPr="00A20A5A" w:rsidTr="00972713">
        <w:trPr>
          <w:trHeight w:hRule="exact" w:val="104"/>
        </w:trPr>
        <w:tc>
          <w:tcPr>
            <w:tcW w:w="2062" w:type="pct"/>
            <w:vAlign w:val="bottom"/>
          </w:tcPr>
          <w:p w:rsidR="00FA71F0" w:rsidRPr="00175E93" w:rsidRDefault="00FA71F0" w:rsidP="00FA71F0">
            <w:pPr>
              <w:tabs>
                <w:tab w:val="right" w:pos="1202"/>
              </w:tabs>
              <w:spacing w:after="0" w:line="140" w:lineRule="exact"/>
              <w:outlineLvl w:val="0"/>
              <w:rPr>
                <w:rFonts w:eastAsia="Times New Roman" w:cs="Arial"/>
                <w:b/>
                <w:bCs/>
                <w:noProof/>
                <w:lang w:val="en-GB"/>
              </w:rPr>
            </w:pPr>
          </w:p>
        </w:tc>
        <w:tc>
          <w:tcPr>
            <w:tcW w:w="735" w:type="pct"/>
            <w:tcBorders>
              <w:top w:val="single" w:sz="12" w:space="0" w:color="auto"/>
            </w:tcBorders>
            <w:vAlign w:val="bottom"/>
          </w:tcPr>
          <w:p w:rsidR="00FA71F0" w:rsidRPr="00175E93" w:rsidRDefault="00FA71F0" w:rsidP="00FA71F0">
            <w:pPr>
              <w:keepNext/>
              <w:keepLines/>
              <w:spacing w:after="0" w:line="240" w:lineRule="auto"/>
              <w:jc w:val="right"/>
              <w:rPr>
                <w:rFonts w:eastAsia="Times New Roman" w:cstheme="minorHAnsi"/>
                <w:b/>
                <w:noProof/>
                <w:position w:val="4"/>
                <w:u w:val="thick"/>
                <w:lang w:val="en-GB"/>
              </w:rPr>
            </w:pPr>
          </w:p>
        </w:tc>
        <w:tc>
          <w:tcPr>
            <w:tcW w:w="732" w:type="pct"/>
            <w:tcBorders>
              <w:top w:val="single" w:sz="12" w:space="0" w:color="auto"/>
            </w:tcBorders>
            <w:vAlign w:val="bottom"/>
          </w:tcPr>
          <w:p w:rsidR="00FA71F0" w:rsidRPr="00175E93" w:rsidRDefault="00FA71F0" w:rsidP="00FA71F0">
            <w:pPr>
              <w:keepNext/>
              <w:keepLines/>
              <w:spacing w:after="0" w:line="240" w:lineRule="auto"/>
              <w:jc w:val="right"/>
              <w:rPr>
                <w:rFonts w:eastAsia="Times New Roman" w:cstheme="minorHAnsi"/>
                <w:b/>
                <w:noProof/>
                <w:position w:val="4"/>
                <w:u w:val="thick"/>
                <w:lang w:val="en-GB"/>
              </w:rPr>
            </w:pPr>
          </w:p>
        </w:tc>
        <w:tc>
          <w:tcPr>
            <w:tcW w:w="735" w:type="pct"/>
            <w:tcBorders>
              <w:top w:val="single" w:sz="12" w:space="0" w:color="auto"/>
              <w:left w:val="nil"/>
              <w:bottom w:val="nil"/>
              <w:right w:val="nil"/>
            </w:tcBorders>
            <w:vAlign w:val="bottom"/>
          </w:tcPr>
          <w:p w:rsidR="00FA71F0" w:rsidRPr="00175E93" w:rsidRDefault="00FA71F0" w:rsidP="00FA71F0">
            <w:pPr>
              <w:pStyle w:val="Thick"/>
              <w:tabs>
                <w:tab w:val="left" w:pos="708"/>
              </w:tabs>
              <w:jc w:val="right"/>
              <w:rPr>
                <w:rFonts w:asciiTheme="minorHAnsi" w:hAnsiTheme="minorHAnsi" w:cstheme="minorHAnsi"/>
                <w:noProof/>
                <w:sz w:val="22"/>
                <w:szCs w:val="22"/>
                <w:lang w:val="en-GB"/>
              </w:rPr>
            </w:pPr>
          </w:p>
        </w:tc>
        <w:tc>
          <w:tcPr>
            <w:tcW w:w="735" w:type="pct"/>
            <w:tcBorders>
              <w:top w:val="single" w:sz="12" w:space="0" w:color="auto"/>
              <w:left w:val="nil"/>
              <w:bottom w:val="nil"/>
              <w:right w:val="nil"/>
            </w:tcBorders>
            <w:vAlign w:val="bottom"/>
          </w:tcPr>
          <w:p w:rsidR="00FA71F0" w:rsidRPr="00175E93" w:rsidRDefault="00FA71F0" w:rsidP="00FA71F0">
            <w:pPr>
              <w:pStyle w:val="Thick"/>
              <w:tabs>
                <w:tab w:val="left" w:pos="708"/>
              </w:tabs>
              <w:jc w:val="right"/>
              <w:rPr>
                <w:rFonts w:asciiTheme="minorHAnsi" w:hAnsiTheme="minorHAnsi" w:cstheme="minorHAnsi"/>
                <w:noProof/>
                <w:sz w:val="22"/>
                <w:szCs w:val="22"/>
                <w:lang w:val="en-GB"/>
              </w:rPr>
            </w:pPr>
          </w:p>
        </w:tc>
      </w:tr>
      <w:tr w:rsidR="00FA71F0" w:rsidRPr="00A20A5A" w:rsidTr="00972713">
        <w:trPr>
          <w:trHeight w:val="297"/>
        </w:trPr>
        <w:tc>
          <w:tcPr>
            <w:tcW w:w="2062" w:type="pct"/>
            <w:vAlign w:val="bottom"/>
          </w:tcPr>
          <w:p w:rsidR="00FA71F0" w:rsidRPr="00175E93" w:rsidRDefault="00FA71F0" w:rsidP="00FA71F0">
            <w:pPr>
              <w:tabs>
                <w:tab w:val="right" w:pos="1202"/>
              </w:tabs>
              <w:spacing w:after="0" w:line="280" w:lineRule="exact"/>
              <w:outlineLvl w:val="0"/>
              <w:rPr>
                <w:rFonts w:cs="Arial"/>
                <w:b/>
                <w:bCs/>
                <w:noProof/>
                <w:lang w:val="en-GB"/>
              </w:rPr>
            </w:pPr>
            <w:bookmarkStart w:id="18" w:name="_Toc4056906"/>
            <w:r w:rsidRPr="00175E93">
              <w:rPr>
                <w:rFonts w:cs="Arial"/>
                <w:b/>
                <w:bCs/>
                <w:noProof/>
                <w:lang w:val="en-GB"/>
              </w:rPr>
              <w:t>Other comprehensive income</w:t>
            </w:r>
            <w:bookmarkEnd w:id="18"/>
          </w:p>
        </w:tc>
        <w:tc>
          <w:tcPr>
            <w:tcW w:w="735" w:type="pct"/>
            <w:vAlign w:val="bottom"/>
          </w:tcPr>
          <w:p w:rsidR="00FA71F0" w:rsidRPr="00175E93" w:rsidRDefault="00FA71F0" w:rsidP="00FA71F0">
            <w:pPr>
              <w:tabs>
                <w:tab w:val="right" w:pos="1202"/>
              </w:tabs>
              <w:spacing w:after="0" w:line="240" w:lineRule="auto"/>
              <w:jc w:val="right"/>
              <w:outlineLvl w:val="0"/>
              <w:rPr>
                <w:rFonts w:eastAsia="Times New Roman" w:cstheme="minorHAnsi"/>
                <w:b/>
                <w:bCs/>
                <w:noProof/>
                <w:lang w:val="en-GB"/>
              </w:rPr>
            </w:pPr>
          </w:p>
        </w:tc>
        <w:tc>
          <w:tcPr>
            <w:tcW w:w="732" w:type="pct"/>
            <w:vAlign w:val="bottom"/>
          </w:tcPr>
          <w:p w:rsidR="00FA71F0" w:rsidRPr="00175E93" w:rsidRDefault="00FA71F0" w:rsidP="00FA71F0">
            <w:pPr>
              <w:tabs>
                <w:tab w:val="right" w:pos="1202"/>
              </w:tabs>
              <w:spacing w:after="0" w:line="240" w:lineRule="auto"/>
              <w:jc w:val="right"/>
              <w:outlineLvl w:val="0"/>
              <w:rPr>
                <w:rFonts w:eastAsia="Times New Roman" w:cstheme="minorHAnsi"/>
                <w:b/>
                <w:bCs/>
                <w:noProof/>
                <w:lang w:val="en-GB"/>
              </w:rPr>
            </w:pPr>
          </w:p>
        </w:tc>
        <w:tc>
          <w:tcPr>
            <w:tcW w:w="735" w:type="pct"/>
            <w:vAlign w:val="bottom"/>
          </w:tcPr>
          <w:p w:rsidR="00FA71F0" w:rsidRPr="00175E93" w:rsidRDefault="00FA71F0" w:rsidP="00FA71F0">
            <w:pPr>
              <w:pStyle w:val="Tot"/>
              <w:jc w:val="right"/>
              <w:rPr>
                <w:rFonts w:asciiTheme="minorHAnsi" w:hAnsiTheme="minorHAnsi" w:cstheme="minorHAnsi"/>
                <w:b/>
                <w:bCs/>
                <w:noProof/>
                <w:sz w:val="22"/>
                <w:szCs w:val="22"/>
              </w:rPr>
            </w:pPr>
          </w:p>
        </w:tc>
        <w:tc>
          <w:tcPr>
            <w:tcW w:w="735" w:type="pct"/>
            <w:vAlign w:val="bottom"/>
          </w:tcPr>
          <w:p w:rsidR="00FA71F0" w:rsidRPr="00175E93" w:rsidRDefault="00FA71F0" w:rsidP="00FA71F0">
            <w:pPr>
              <w:pStyle w:val="Tot"/>
              <w:jc w:val="right"/>
              <w:rPr>
                <w:rFonts w:asciiTheme="minorHAnsi" w:hAnsiTheme="minorHAnsi" w:cstheme="minorHAnsi"/>
                <w:b/>
                <w:bCs/>
                <w:noProof/>
                <w:sz w:val="22"/>
                <w:szCs w:val="22"/>
              </w:rPr>
            </w:pPr>
          </w:p>
        </w:tc>
      </w:tr>
      <w:tr w:rsidR="00FA71F0" w:rsidRPr="00A20A5A" w:rsidTr="00972713">
        <w:trPr>
          <w:trHeight w:val="297"/>
        </w:trPr>
        <w:tc>
          <w:tcPr>
            <w:tcW w:w="2062" w:type="pct"/>
            <w:vAlign w:val="bottom"/>
          </w:tcPr>
          <w:p w:rsidR="00FA71F0" w:rsidRPr="00175E93" w:rsidRDefault="00FA71F0" w:rsidP="00FA71F0">
            <w:pPr>
              <w:tabs>
                <w:tab w:val="right" w:pos="1202"/>
              </w:tabs>
              <w:spacing w:after="0" w:line="280" w:lineRule="exact"/>
              <w:outlineLvl w:val="0"/>
              <w:rPr>
                <w:rFonts w:cs="Arial"/>
                <w:b/>
                <w:bCs/>
                <w:noProof/>
                <w:lang w:val="en-GB"/>
              </w:rPr>
            </w:pPr>
            <w:bookmarkStart w:id="19" w:name="_Toc4056907"/>
            <w:r w:rsidRPr="00175E93">
              <w:rPr>
                <w:rFonts w:cs="Arial"/>
                <w:b/>
                <w:bCs/>
                <w:noProof/>
                <w:lang w:val="en-GB"/>
              </w:rPr>
              <w:t>Items that are not transferred subsequently to profit or loss:</w:t>
            </w:r>
            <w:bookmarkEnd w:id="19"/>
          </w:p>
        </w:tc>
        <w:tc>
          <w:tcPr>
            <w:tcW w:w="735" w:type="pct"/>
            <w:vAlign w:val="bottom"/>
          </w:tcPr>
          <w:p w:rsidR="00FA71F0" w:rsidRPr="00175E93" w:rsidRDefault="00FA71F0" w:rsidP="00FA71F0">
            <w:pPr>
              <w:tabs>
                <w:tab w:val="right" w:pos="1202"/>
              </w:tabs>
              <w:spacing w:after="0" w:line="240" w:lineRule="auto"/>
              <w:jc w:val="right"/>
              <w:outlineLvl w:val="0"/>
              <w:rPr>
                <w:rFonts w:eastAsia="Times New Roman" w:cstheme="minorHAnsi"/>
                <w:b/>
                <w:bCs/>
                <w:noProof/>
                <w:lang w:val="en-GB"/>
              </w:rPr>
            </w:pPr>
          </w:p>
        </w:tc>
        <w:tc>
          <w:tcPr>
            <w:tcW w:w="732" w:type="pct"/>
            <w:vAlign w:val="bottom"/>
          </w:tcPr>
          <w:p w:rsidR="00FA71F0" w:rsidRPr="00175E93" w:rsidRDefault="00FA71F0" w:rsidP="00FA71F0">
            <w:pPr>
              <w:tabs>
                <w:tab w:val="right" w:pos="1202"/>
              </w:tabs>
              <w:spacing w:after="0" w:line="240" w:lineRule="auto"/>
              <w:jc w:val="right"/>
              <w:outlineLvl w:val="0"/>
              <w:rPr>
                <w:rFonts w:eastAsia="Times New Roman" w:cstheme="minorHAnsi"/>
                <w:b/>
                <w:bCs/>
                <w:noProof/>
                <w:lang w:val="en-GB"/>
              </w:rPr>
            </w:pPr>
          </w:p>
        </w:tc>
        <w:tc>
          <w:tcPr>
            <w:tcW w:w="735" w:type="pct"/>
            <w:vAlign w:val="bottom"/>
          </w:tcPr>
          <w:p w:rsidR="00FA71F0" w:rsidRPr="00175E93" w:rsidRDefault="00FA71F0" w:rsidP="00FA71F0">
            <w:pPr>
              <w:pStyle w:val="Tot"/>
              <w:jc w:val="right"/>
              <w:rPr>
                <w:rFonts w:asciiTheme="minorHAnsi" w:hAnsiTheme="minorHAnsi" w:cstheme="minorHAnsi"/>
                <w:b/>
                <w:bCs/>
                <w:noProof/>
                <w:sz w:val="22"/>
                <w:szCs w:val="22"/>
              </w:rPr>
            </w:pPr>
          </w:p>
        </w:tc>
        <w:tc>
          <w:tcPr>
            <w:tcW w:w="735" w:type="pct"/>
            <w:vAlign w:val="bottom"/>
          </w:tcPr>
          <w:p w:rsidR="00FA71F0" w:rsidRPr="00175E93" w:rsidRDefault="00FA71F0" w:rsidP="00FA71F0">
            <w:pPr>
              <w:pStyle w:val="Tot"/>
              <w:jc w:val="right"/>
              <w:rPr>
                <w:rFonts w:asciiTheme="minorHAnsi" w:hAnsiTheme="minorHAnsi" w:cstheme="minorHAnsi"/>
                <w:b/>
                <w:bCs/>
                <w:noProof/>
                <w:sz w:val="22"/>
                <w:szCs w:val="22"/>
              </w:rPr>
            </w:pPr>
          </w:p>
        </w:tc>
      </w:tr>
      <w:tr w:rsidR="00FA71F0" w:rsidRPr="00A20A5A" w:rsidTr="00972713">
        <w:trPr>
          <w:trHeight w:val="297"/>
        </w:trPr>
        <w:tc>
          <w:tcPr>
            <w:tcW w:w="2062" w:type="pct"/>
            <w:vAlign w:val="bottom"/>
          </w:tcPr>
          <w:p w:rsidR="00FA71F0" w:rsidRPr="00175E93" w:rsidRDefault="00FA71F0" w:rsidP="00FA71F0">
            <w:pPr>
              <w:tabs>
                <w:tab w:val="right" w:pos="1202"/>
              </w:tabs>
              <w:spacing w:after="0" w:line="280" w:lineRule="exact"/>
              <w:outlineLvl w:val="0"/>
              <w:rPr>
                <w:rFonts w:cs="Arial"/>
                <w:bCs/>
                <w:noProof/>
                <w:lang w:val="en-GB"/>
              </w:rPr>
            </w:pPr>
            <w:bookmarkStart w:id="20" w:name="_Toc4056911"/>
            <w:r w:rsidRPr="00175E93">
              <w:rPr>
                <w:rFonts w:cs="Arial"/>
                <w:bCs/>
                <w:noProof/>
                <w:lang w:val="en-GB"/>
              </w:rPr>
              <w:t>Deferred tax-adjustment for previous period</w:t>
            </w:r>
            <w:bookmarkEnd w:id="20"/>
          </w:p>
        </w:tc>
        <w:tc>
          <w:tcPr>
            <w:tcW w:w="735" w:type="pct"/>
            <w:tcBorders>
              <w:top w:val="nil"/>
              <w:left w:val="nil"/>
              <w:bottom w:val="single" w:sz="4" w:space="0" w:color="auto"/>
              <w:right w:val="nil"/>
            </w:tcBorders>
            <w:shd w:val="clear" w:color="auto" w:fill="auto"/>
            <w:vAlign w:val="bottom"/>
          </w:tcPr>
          <w:p w:rsidR="00FA71F0" w:rsidRPr="00175E93" w:rsidRDefault="00FA71F0" w:rsidP="00FA71F0">
            <w:pPr>
              <w:tabs>
                <w:tab w:val="right" w:pos="1202"/>
              </w:tabs>
              <w:spacing w:after="0" w:line="340" w:lineRule="exact"/>
              <w:jc w:val="right"/>
              <w:outlineLvl w:val="0"/>
              <w:rPr>
                <w:rFonts w:eastAsia="Times New Roman" w:cstheme="minorHAnsi"/>
                <w:bCs/>
              </w:rPr>
            </w:pPr>
            <w:r w:rsidRPr="00524ADA">
              <w:rPr>
                <w:rFonts w:cstheme="minorHAnsi"/>
                <w:bCs/>
              </w:rPr>
              <w:t>-</w:t>
            </w:r>
          </w:p>
        </w:tc>
        <w:tc>
          <w:tcPr>
            <w:tcW w:w="732" w:type="pct"/>
            <w:tcBorders>
              <w:top w:val="nil"/>
              <w:left w:val="nil"/>
              <w:bottom w:val="single" w:sz="4" w:space="0" w:color="auto"/>
              <w:right w:val="nil"/>
            </w:tcBorders>
            <w:shd w:val="clear" w:color="auto" w:fill="auto"/>
            <w:vAlign w:val="bottom"/>
          </w:tcPr>
          <w:p w:rsidR="00FA71F0" w:rsidRPr="00175E93" w:rsidRDefault="00FA71F0" w:rsidP="00FA71F0">
            <w:pPr>
              <w:tabs>
                <w:tab w:val="right" w:pos="1202"/>
              </w:tabs>
              <w:spacing w:after="0" w:line="340" w:lineRule="exact"/>
              <w:jc w:val="right"/>
              <w:outlineLvl w:val="0"/>
              <w:rPr>
                <w:rFonts w:eastAsia="Times New Roman" w:cstheme="minorHAnsi"/>
                <w:bCs/>
              </w:rPr>
            </w:pPr>
            <w:r w:rsidRPr="00524ADA">
              <w:rPr>
                <w:rFonts w:cstheme="minorHAnsi"/>
                <w:bCs/>
              </w:rPr>
              <w:t>-</w:t>
            </w:r>
          </w:p>
        </w:tc>
        <w:tc>
          <w:tcPr>
            <w:tcW w:w="735" w:type="pct"/>
            <w:tcBorders>
              <w:top w:val="nil"/>
              <w:left w:val="nil"/>
              <w:bottom w:val="single" w:sz="4" w:space="0" w:color="auto"/>
              <w:right w:val="nil"/>
            </w:tcBorders>
            <w:vAlign w:val="bottom"/>
          </w:tcPr>
          <w:p w:rsidR="00FA71F0" w:rsidRPr="00175E93" w:rsidRDefault="00FA71F0" w:rsidP="00FA71F0">
            <w:pPr>
              <w:pStyle w:val="Tot"/>
              <w:jc w:val="right"/>
              <w:rPr>
                <w:rFonts w:asciiTheme="minorHAnsi" w:hAnsiTheme="minorHAnsi" w:cstheme="minorHAnsi"/>
                <w:bCs/>
                <w:noProof/>
                <w:sz w:val="22"/>
                <w:szCs w:val="22"/>
              </w:rPr>
            </w:pPr>
            <w:r w:rsidRPr="00175E93">
              <w:rPr>
                <w:rFonts w:asciiTheme="minorHAnsi" w:hAnsiTheme="minorHAnsi" w:cstheme="minorHAnsi"/>
                <w:bCs/>
                <w:sz w:val="22"/>
                <w:szCs w:val="22"/>
                <w:lang w:val="hr-HR"/>
              </w:rPr>
              <w:t>-</w:t>
            </w:r>
          </w:p>
        </w:tc>
        <w:tc>
          <w:tcPr>
            <w:tcW w:w="735" w:type="pct"/>
            <w:tcBorders>
              <w:top w:val="nil"/>
              <w:left w:val="nil"/>
              <w:bottom w:val="single" w:sz="4" w:space="0" w:color="auto"/>
              <w:right w:val="nil"/>
            </w:tcBorders>
            <w:vAlign w:val="bottom"/>
          </w:tcPr>
          <w:p w:rsidR="00FA71F0" w:rsidRPr="00175E93" w:rsidRDefault="00FA71F0" w:rsidP="00FA71F0">
            <w:pPr>
              <w:pStyle w:val="Tot"/>
              <w:jc w:val="right"/>
              <w:rPr>
                <w:rFonts w:asciiTheme="minorHAnsi" w:hAnsiTheme="minorHAnsi" w:cstheme="minorHAnsi"/>
                <w:bCs/>
                <w:noProof/>
                <w:sz w:val="22"/>
                <w:szCs w:val="22"/>
              </w:rPr>
            </w:pPr>
            <w:r w:rsidRPr="00175E93">
              <w:rPr>
                <w:rFonts w:asciiTheme="minorHAnsi" w:hAnsiTheme="minorHAnsi" w:cstheme="minorHAnsi"/>
                <w:bCs/>
                <w:sz w:val="22"/>
                <w:szCs w:val="22"/>
                <w:lang w:val="hr-HR"/>
              </w:rPr>
              <w:t>-</w:t>
            </w:r>
          </w:p>
        </w:tc>
      </w:tr>
      <w:tr w:rsidR="00FA71F0" w:rsidRPr="00A20A5A" w:rsidTr="00972713">
        <w:trPr>
          <w:trHeight w:hRule="exact" w:val="680"/>
        </w:trPr>
        <w:tc>
          <w:tcPr>
            <w:tcW w:w="2062" w:type="pct"/>
            <w:vAlign w:val="bottom"/>
          </w:tcPr>
          <w:p w:rsidR="00FA71F0" w:rsidRPr="00175E93" w:rsidRDefault="00FA71F0" w:rsidP="00FA71F0">
            <w:pPr>
              <w:tabs>
                <w:tab w:val="right" w:pos="1202"/>
              </w:tabs>
              <w:spacing w:after="0" w:line="320" w:lineRule="exact"/>
              <w:outlineLvl w:val="0"/>
              <w:rPr>
                <w:rFonts w:cs="Arial"/>
                <w:b/>
                <w:bCs/>
                <w:noProof/>
                <w:lang w:val="en-GB"/>
              </w:rPr>
            </w:pPr>
            <w:bookmarkStart w:id="21" w:name="_Toc4056914"/>
            <w:r w:rsidRPr="00175E93">
              <w:rPr>
                <w:rFonts w:cs="Arial"/>
                <w:b/>
                <w:bCs/>
                <w:noProof/>
                <w:lang w:val="en-GB"/>
              </w:rPr>
              <w:t>Total items that are not transferred subsequently to profit or loss</w:t>
            </w:r>
            <w:bookmarkEnd w:id="21"/>
          </w:p>
        </w:tc>
        <w:tc>
          <w:tcPr>
            <w:tcW w:w="735" w:type="pct"/>
            <w:tcBorders>
              <w:top w:val="single" w:sz="4" w:space="0" w:color="auto"/>
              <w:bottom w:val="single" w:sz="12" w:space="0" w:color="auto"/>
            </w:tcBorders>
            <w:vAlign w:val="bottom"/>
          </w:tcPr>
          <w:p w:rsidR="00FA71F0" w:rsidRPr="00175E93" w:rsidRDefault="00FA71F0" w:rsidP="00FA71F0">
            <w:pPr>
              <w:tabs>
                <w:tab w:val="right" w:pos="1202"/>
              </w:tabs>
              <w:spacing w:after="0" w:line="340" w:lineRule="exact"/>
              <w:jc w:val="right"/>
              <w:outlineLvl w:val="0"/>
              <w:rPr>
                <w:rFonts w:eastAsia="Times New Roman" w:cstheme="minorHAnsi"/>
                <w:b/>
                <w:bCs/>
              </w:rPr>
            </w:pPr>
            <w:r w:rsidRPr="00524ADA">
              <w:rPr>
                <w:rFonts w:cstheme="minorHAnsi"/>
                <w:b/>
                <w:bCs/>
              </w:rPr>
              <w:t>-</w:t>
            </w:r>
          </w:p>
        </w:tc>
        <w:tc>
          <w:tcPr>
            <w:tcW w:w="732" w:type="pct"/>
            <w:tcBorders>
              <w:top w:val="single" w:sz="4" w:space="0" w:color="auto"/>
              <w:bottom w:val="single" w:sz="12" w:space="0" w:color="auto"/>
            </w:tcBorders>
            <w:vAlign w:val="bottom"/>
          </w:tcPr>
          <w:p w:rsidR="00FA71F0" w:rsidRPr="00175E93" w:rsidRDefault="00FA71F0" w:rsidP="00FA71F0">
            <w:pPr>
              <w:tabs>
                <w:tab w:val="right" w:pos="1202"/>
              </w:tabs>
              <w:spacing w:after="0" w:line="340" w:lineRule="exact"/>
              <w:jc w:val="right"/>
              <w:outlineLvl w:val="0"/>
              <w:rPr>
                <w:rFonts w:eastAsia="Times New Roman" w:cstheme="minorHAnsi"/>
                <w:b/>
                <w:bCs/>
              </w:rPr>
            </w:pPr>
            <w:r w:rsidRPr="00524ADA">
              <w:rPr>
                <w:rFonts w:cstheme="minorHAnsi"/>
                <w:b/>
                <w:bCs/>
              </w:rPr>
              <w:t>-</w:t>
            </w:r>
          </w:p>
        </w:tc>
        <w:tc>
          <w:tcPr>
            <w:tcW w:w="735" w:type="pct"/>
            <w:tcBorders>
              <w:top w:val="single" w:sz="4" w:space="0" w:color="auto"/>
              <w:left w:val="nil"/>
              <w:bottom w:val="single" w:sz="12" w:space="0" w:color="auto"/>
              <w:right w:val="nil"/>
            </w:tcBorders>
            <w:vAlign w:val="bottom"/>
          </w:tcPr>
          <w:p w:rsidR="00FA71F0" w:rsidRPr="00175E93" w:rsidRDefault="00FA71F0" w:rsidP="00FA71F0">
            <w:pPr>
              <w:pStyle w:val="Tot"/>
              <w:jc w:val="right"/>
              <w:rPr>
                <w:rFonts w:asciiTheme="minorHAnsi" w:hAnsiTheme="minorHAnsi" w:cstheme="minorHAnsi"/>
                <w:b/>
                <w:bCs/>
                <w:noProof/>
                <w:sz w:val="22"/>
                <w:szCs w:val="22"/>
              </w:rPr>
            </w:pPr>
            <w:r w:rsidRPr="00175E93">
              <w:rPr>
                <w:rFonts w:asciiTheme="minorHAnsi" w:hAnsiTheme="minorHAnsi" w:cstheme="minorHAnsi"/>
                <w:b/>
                <w:bCs/>
                <w:sz w:val="22"/>
                <w:szCs w:val="22"/>
                <w:lang w:val="hr-HR"/>
              </w:rPr>
              <w:t>-</w:t>
            </w:r>
          </w:p>
        </w:tc>
        <w:tc>
          <w:tcPr>
            <w:tcW w:w="735" w:type="pct"/>
            <w:tcBorders>
              <w:top w:val="single" w:sz="4" w:space="0" w:color="auto"/>
              <w:left w:val="nil"/>
              <w:bottom w:val="single" w:sz="12" w:space="0" w:color="auto"/>
              <w:right w:val="nil"/>
            </w:tcBorders>
            <w:vAlign w:val="bottom"/>
          </w:tcPr>
          <w:p w:rsidR="00FA71F0" w:rsidRPr="00175E93" w:rsidRDefault="00FA71F0" w:rsidP="00FA71F0">
            <w:pPr>
              <w:pStyle w:val="Tot"/>
              <w:jc w:val="right"/>
              <w:rPr>
                <w:rFonts w:asciiTheme="minorHAnsi" w:hAnsiTheme="minorHAnsi" w:cstheme="minorHAnsi"/>
                <w:b/>
                <w:bCs/>
                <w:noProof/>
                <w:sz w:val="22"/>
                <w:szCs w:val="22"/>
              </w:rPr>
            </w:pPr>
            <w:r w:rsidRPr="00175E93">
              <w:rPr>
                <w:rFonts w:asciiTheme="minorHAnsi" w:hAnsiTheme="minorHAnsi" w:cstheme="minorHAnsi"/>
                <w:b/>
                <w:bCs/>
                <w:sz w:val="22"/>
                <w:szCs w:val="22"/>
                <w:lang w:val="hr-HR"/>
              </w:rPr>
              <w:t>-</w:t>
            </w:r>
          </w:p>
        </w:tc>
      </w:tr>
      <w:tr w:rsidR="00FA71F0" w:rsidRPr="00A20A5A" w:rsidTr="00972713">
        <w:trPr>
          <w:trHeight w:hRule="exact" w:val="98"/>
        </w:trPr>
        <w:tc>
          <w:tcPr>
            <w:tcW w:w="2062" w:type="pct"/>
            <w:vAlign w:val="bottom"/>
          </w:tcPr>
          <w:p w:rsidR="00FA71F0" w:rsidRPr="00175E93" w:rsidRDefault="00FA71F0" w:rsidP="00FA71F0">
            <w:pPr>
              <w:tabs>
                <w:tab w:val="right" w:pos="1202"/>
              </w:tabs>
              <w:spacing w:after="0" w:line="320" w:lineRule="exact"/>
              <w:outlineLvl w:val="0"/>
              <w:rPr>
                <w:rFonts w:cs="Arial"/>
                <w:b/>
                <w:bCs/>
                <w:noProof/>
                <w:lang w:val="en-GB"/>
              </w:rPr>
            </w:pPr>
          </w:p>
        </w:tc>
        <w:tc>
          <w:tcPr>
            <w:tcW w:w="735" w:type="pct"/>
            <w:tcBorders>
              <w:top w:val="single" w:sz="12" w:space="0" w:color="auto"/>
            </w:tcBorders>
            <w:vAlign w:val="bottom"/>
          </w:tcPr>
          <w:p w:rsidR="00FA71F0" w:rsidRPr="00175E93" w:rsidRDefault="00FA71F0" w:rsidP="00FA71F0">
            <w:pPr>
              <w:keepNext/>
              <w:keepLines/>
              <w:tabs>
                <w:tab w:val="left" w:pos="146"/>
              </w:tabs>
              <w:spacing w:after="0" w:line="240" w:lineRule="auto"/>
              <w:jc w:val="right"/>
              <w:rPr>
                <w:rFonts w:eastAsia="Times New Roman" w:cstheme="minorHAnsi"/>
                <w:b/>
                <w:noProof/>
                <w:position w:val="4"/>
                <w:u w:val="thick"/>
                <w:lang w:val="en-GB"/>
              </w:rPr>
            </w:pPr>
          </w:p>
        </w:tc>
        <w:tc>
          <w:tcPr>
            <w:tcW w:w="732" w:type="pct"/>
            <w:tcBorders>
              <w:top w:val="single" w:sz="12" w:space="0" w:color="auto"/>
            </w:tcBorders>
            <w:vAlign w:val="bottom"/>
          </w:tcPr>
          <w:p w:rsidR="00FA71F0" w:rsidRPr="00175E93" w:rsidRDefault="00FA71F0" w:rsidP="00FA71F0">
            <w:pPr>
              <w:keepNext/>
              <w:keepLines/>
              <w:tabs>
                <w:tab w:val="left" w:pos="146"/>
              </w:tabs>
              <w:spacing w:after="0" w:line="240" w:lineRule="auto"/>
              <w:jc w:val="right"/>
              <w:rPr>
                <w:rFonts w:eastAsia="Times New Roman" w:cstheme="minorHAnsi"/>
                <w:b/>
                <w:noProof/>
                <w:position w:val="4"/>
                <w:u w:val="thick"/>
                <w:lang w:val="en-GB"/>
              </w:rPr>
            </w:pPr>
          </w:p>
        </w:tc>
        <w:tc>
          <w:tcPr>
            <w:tcW w:w="735" w:type="pct"/>
            <w:tcBorders>
              <w:top w:val="single" w:sz="12" w:space="0" w:color="auto"/>
              <w:left w:val="nil"/>
              <w:bottom w:val="nil"/>
              <w:right w:val="nil"/>
            </w:tcBorders>
            <w:vAlign w:val="bottom"/>
          </w:tcPr>
          <w:p w:rsidR="00FA71F0" w:rsidRPr="00175E93" w:rsidRDefault="00FA71F0" w:rsidP="00FA71F0">
            <w:pPr>
              <w:pStyle w:val="Thick"/>
              <w:tabs>
                <w:tab w:val="left" w:pos="146"/>
              </w:tabs>
              <w:jc w:val="right"/>
              <w:rPr>
                <w:rFonts w:asciiTheme="minorHAnsi" w:hAnsiTheme="minorHAnsi" w:cstheme="minorHAnsi"/>
                <w:noProof/>
                <w:sz w:val="22"/>
                <w:szCs w:val="22"/>
                <w:lang w:val="en-GB"/>
              </w:rPr>
            </w:pPr>
          </w:p>
        </w:tc>
        <w:tc>
          <w:tcPr>
            <w:tcW w:w="735" w:type="pct"/>
            <w:tcBorders>
              <w:top w:val="single" w:sz="12" w:space="0" w:color="auto"/>
              <w:left w:val="nil"/>
              <w:bottom w:val="nil"/>
              <w:right w:val="nil"/>
            </w:tcBorders>
            <w:vAlign w:val="bottom"/>
          </w:tcPr>
          <w:p w:rsidR="00FA71F0" w:rsidRPr="00175E93" w:rsidRDefault="00FA71F0" w:rsidP="00FA71F0">
            <w:pPr>
              <w:pStyle w:val="Thick"/>
              <w:tabs>
                <w:tab w:val="left" w:pos="146"/>
              </w:tabs>
              <w:jc w:val="right"/>
              <w:rPr>
                <w:rFonts w:asciiTheme="minorHAnsi" w:hAnsiTheme="minorHAnsi" w:cstheme="minorHAnsi"/>
                <w:noProof/>
                <w:sz w:val="22"/>
                <w:szCs w:val="22"/>
                <w:lang w:val="en-GB"/>
              </w:rPr>
            </w:pPr>
          </w:p>
        </w:tc>
      </w:tr>
      <w:tr w:rsidR="00FA71F0" w:rsidRPr="00A20A5A" w:rsidTr="00972713">
        <w:trPr>
          <w:trHeight w:val="312"/>
        </w:trPr>
        <w:tc>
          <w:tcPr>
            <w:tcW w:w="2062" w:type="pct"/>
            <w:vAlign w:val="bottom"/>
          </w:tcPr>
          <w:p w:rsidR="00FA71F0" w:rsidRPr="00175E93" w:rsidRDefault="00FA71F0" w:rsidP="00FA71F0">
            <w:pPr>
              <w:tabs>
                <w:tab w:val="right" w:pos="1202"/>
              </w:tabs>
              <w:spacing w:after="0" w:line="240" w:lineRule="auto"/>
              <w:outlineLvl w:val="0"/>
              <w:rPr>
                <w:rFonts w:cs="Arial"/>
                <w:b/>
                <w:bCs/>
                <w:noProof/>
              </w:rPr>
            </w:pPr>
            <w:bookmarkStart w:id="22" w:name="_Toc4056917"/>
            <w:r w:rsidRPr="00175E93">
              <w:rPr>
                <w:rFonts w:cs="Arial"/>
                <w:b/>
                <w:bCs/>
                <w:noProof/>
                <w:lang w:val="en-GB"/>
              </w:rPr>
              <w:t>Items that may be reclassified subsequently to profit or loss:</w:t>
            </w:r>
            <w:bookmarkEnd w:id="22"/>
          </w:p>
        </w:tc>
        <w:tc>
          <w:tcPr>
            <w:tcW w:w="735" w:type="pct"/>
            <w:vAlign w:val="bottom"/>
          </w:tcPr>
          <w:p w:rsidR="00FA71F0" w:rsidRPr="00175E93" w:rsidRDefault="00FA71F0" w:rsidP="00FA71F0">
            <w:pPr>
              <w:tabs>
                <w:tab w:val="right" w:pos="1202"/>
              </w:tabs>
              <w:spacing w:after="0" w:line="240" w:lineRule="auto"/>
              <w:jc w:val="right"/>
              <w:outlineLvl w:val="0"/>
              <w:rPr>
                <w:rFonts w:eastAsia="Times New Roman" w:cstheme="minorHAnsi"/>
                <w:b/>
                <w:bCs/>
                <w:noProof/>
                <w:lang w:val="en-GB"/>
              </w:rPr>
            </w:pPr>
          </w:p>
        </w:tc>
        <w:tc>
          <w:tcPr>
            <w:tcW w:w="732" w:type="pct"/>
            <w:vAlign w:val="bottom"/>
          </w:tcPr>
          <w:p w:rsidR="00FA71F0" w:rsidRPr="00175E93" w:rsidRDefault="00FA71F0" w:rsidP="00FA71F0">
            <w:pPr>
              <w:tabs>
                <w:tab w:val="right" w:pos="1202"/>
              </w:tabs>
              <w:spacing w:after="0" w:line="240" w:lineRule="auto"/>
              <w:jc w:val="right"/>
              <w:outlineLvl w:val="0"/>
              <w:rPr>
                <w:rFonts w:eastAsia="Times New Roman" w:cstheme="minorHAnsi"/>
                <w:b/>
                <w:bCs/>
                <w:noProof/>
                <w:lang w:val="en-GB"/>
              </w:rPr>
            </w:pPr>
          </w:p>
        </w:tc>
        <w:tc>
          <w:tcPr>
            <w:tcW w:w="735" w:type="pct"/>
            <w:vAlign w:val="bottom"/>
          </w:tcPr>
          <w:p w:rsidR="00FA71F0" w:rsidRPr="00175E93" w:rsidRDefault="00FA71F0" w:rsidP="00FA71F0">
            <w:pPr>
              <w:pStyle w:val="Tot"/>
              <w:jc w:val="right"/>
              <w:rPr>
                <w:rFonts w:asciiTheme="minorHAnsi" w:hAnsiTheme="minorHAnsi" w:cstheme="minorHAnsi"/>
                <w:b/>
                <w:bCs/>
                <w:noProof/>
                <w:sz w:val="22"/>
                <w:szCs w:val="22"/>
              </w:rPr>
            </w:pPr>
          </w:p>
        </w:tc>
        <w:tc>
          <w:tcPr>
            <w:tcW w:w="735" w:type="pct"/>
            <w:vAlign w:val="bottom"/>
          </w:tcPr>
          <w:p w:rsidR="00FA71F0" w:rsidRPr="00175E93" w:rsidRDefault="00FA71F0" w:rsidP="00FA71F0">
            <w:pPr>
              <w:pStyle w:val="Tot"/>
              <w:jc w:val="right"/>
              <w:rPr>
                <w:rFonts w:asciiTheme="minorHAnsi" w:hAnsiTheme="minorHAnsi" w:cstheme="minorHAnsi"/>
                <w:b/>
                <w:bCs/>
                <w:noProof/>
                <w:sz w:val="22"/>
                <w:szCs w:val="22"/>
              </w:rPr>
            </w:pPr>
          </w:p>
        </w:tc>
      </w:tr>
      <w:tr w:rsidR="00FA71F0" w:rsidRPr="00A20A5A" w:rsidTr="00972713">
        <w:trPr>
          <w:trHeight w:hRule="exact" w:val="656"/>
        </w:trPr>
        <w:tc>
          <w:tcPr>
            <w:tcW w:w="2062" w:type="pct"/>
            <w:vAlign w:val="bottom"/>
          </w:tcPr>
          <w:p w:rsidR="00FA71F0" w:rsidRPr="00175E93" w:rsidRDefault="00FA71F0" w:rsidP="00FA71F0">
            <w:pPr>
              <w:tabs>
                <w:tab w:val="right" w:pos="1202"/>
              </w:tabs>
              <w:spacing w:after="0" w:line="340" w:lineRule="exact"/>
              <w:outlineLvl w:val="0"/>
              <w:rPr>
                <w:rFonts w:eastAsia="Times New Roman" w:cs="Arial"/>
                <w:bCs/>
                <w:noProof/>
                <w:lang w:val="en-GB"/>
              </w:rPr>
            </w:pPr>
            <w:bookmarkStart w:id="23" w:name="_Toc4056918"/>
            <w:r w:rsidRPr="00175E93">
              <w:rPr>
                <w:rFonts w:eastAsia="Times New Roman" w:cs="Arial"/>
                <w:bCs/>
                <w:noProof/>
                <w:lang w:val="en-GB"/>
              </w:rPr>
              <w:t>Net changes in financial assets at fair value through other comprehensive income</w:t>
            </w:r>
            <w:bookmarkEnd w:id="23"/>
          </w:p>
        </w:tc>
        <w:tc>
          <w:tcPr>
            <w:tcW w:w="735" w:type="pct"/>
            <w:tcBorders>
              <w:top w:val="nil"/>
              <w:left w:val="nil"/>
              <w:bottom w:val="nil"/>
              <w:right w:val="nil"/>
            </w:tcBorders>
            <w:shd w:val="clear" w:color="auto" w:fill="auto"/>
            <w:vAlign w:val="bottom"/>
          </w:tcPr>
          <w:p w:rsidR="00FA71F0" w:rsidRPr="00175E93" w:rsidRDefault="00FA71F0" w:rsidP="00FA71F0">
            <w:pPr>
              <w:tabs>
                <w:tab w:val="right" w:pos="1202"/>
              </w:tabs>
              <w:spacing w:after="0" w:line="340" w:lineRule="exact"/>
              <w:jc w:val="right"/>
              <w:outlineLvl w:val="0"/>
              <w:rPr>
                <w:rFonts w:eastAsia="Times New Roman" w:cstheme="minorHAnsi"/>
                <w:color w:val="000000"/>
              </w:rPr>
            </w:pPr>
            <w:r w:rsidRPr="0011180F">
              <w:rPr>
                <w:rFonts w:cstheme="minorHAnsi"/>
              </w:rPr>
              <w:t xml:space="preserve"> 2</w:t>
            </w:r>
            <w:r>
              <w:rPr>
                <w:rFonts w:cstheme="minorHAnsi"/>
              </w:rPr>
              <w:t>,</w:t>
            </w:r>
            <w:r w:rsidRPr="0011180F">
              <w:rPr>
                <w:rFonts w:cstheme="minorHAnsi"/>
              </w:rPr>
              <w:t xml:space="preserve">413 </w:t>
            </w:r>
          </w:p>
        </w:tc>
        <w:tc>
          <w:tcPr>
            <w:tcW w:w="732" w:type="pct"/>
            <w:tcBorders>
              <w:top w:val="nil"/>
              <w:left w:val="nil"/>
              <w:bottom w:val="nil"/>
              <w:right w:val="nil"/>
            </w:tcBorders>
            <w:shd w:val="clear" w:color="auto" w:fill="auto"/>
            <w:vAlign w:val="bottom"/>
          </w:tcPr>
          <w:p w:rsidR="00FA71F0" w:rsidRPr="00175E93" w:rsidRDefault="00FA71F0" w:rsidP="00FA71F0">
            <w:pPr>
              <w:tabs>
                <w:tab w:val="right" w:pos="1202"/>
              </w:tabs>
              <w:spacing w:after="0" w:line="340" w:lineRule="exact"/>
              <w:jc w:val="right"/>
              <w:outlineLvl w:val="0"/>
              <w:rPr>
                <w:rFonts w:eastAsia="Times New Roman" w:cstheme="minorHAnsi"/>
                <w:color w:val="000000"/>
              </w:rPr>
            </w:pPr>
            <w:r w:rsidRPr="0011180F">
              <w:rPr>
                <w:rFonts w:cstheme="minorHAnsi"/>
              </w:rPr>
              <w:t xml:space="preserve"> (19</w:t>
            </w:r>
            <w:r>
              <w:rPr>
                <w:rFonts w:cstheme="minorHAnsi"/>
              </w:rPr>
              <w:t>,</w:t>
            </w:r>
            <w:r w:rsidRPr="0011180F">
              <w:rPr>
                <w:rFonts w:cstheme="minorHAnsi"/>
              </w:rPr>
              <w:t>376)</w:t>
            </w:r>
          </w:p>
        </w:tc>
        <w:tc>
          <w:tcPr>
            <w:tcW w:w="735" w:type="pct"/>
            <w:vAlign w:val="bottom"/>
          </w:tcPr>
          <w:p w:rsidR="00FA71F0" w:rsidRPr="00175E93" w:rsidRDefault="00FA71F0" w:rsidP="00FA71F0">
            <w:pPr>
              <w:pStyle w:val="Tot"/>
              <w:jc w:val="right"/>
              <w:rPr>
                <w:rFonts w:asciiTheme="minorHAnsi" w:hAnsiTheme="minorHAnsi" w:cstheme="minorHAnsi"/>
                <w:noProof/>
                <w:color w:val="000000"/>
                <w:sz w:val="22"/>
                <w:szCs w:val="22"/>
              </w:rPr>
            </w:pPr>
            <w:r w:rsidRPr="00175E93">
              <w:rPr>
                <w:rFonts w:asciiTheme="minorHAnsi" w:hAnsiTheme="minorHAnsi" w:cstheme="minorHAnsi"/>
                <w:color w:val="000000"/>
                <w:sz w:val="22"/>
                <w:szCs w:val="22"/>
                <w:lang w:val="hr-HR"/>
              </w:rPr>
              <w:t>(366)</w:t>
            </w:r>
          </w:p>
        </w:tc>
        <w:tc>
          <w:tcPr>
            <w:tcW w:w="735" w:type="pct"/>
            <w:vAlign w:val="bottom"/>
          </w:tcPr>
          <w:p w:rsidR="00FA71F0" w:rsidRPr="00175E93" w:rsidRDefault="00FA71F0" w:rsidP="00FA71F0">
            <w:pPr>
              <w:pStyle w:val="Tot"/>
              <w:jc w:val="right"/>
              <w:rPr>
                <w:rFonts w:asciiTheme="minorHAnsi" w:hAnsiTheme="minorHAnsi" w:cstheme="minorHAnsi"/>
                <w:noProof/>
                <w:color w:val="000000"/>
                <w:sz w:val="22"/>
                <w:szCs w:val="22"/>
              </w:rPr>
            </w:pPr>
            <w:r w:rsidRPr="00175E93">
              <w:rPr>
                <w:rFonts w:asciiTheme="minorHAnsi" w:hAnsiTheme="minorHAnsi" w:cstheme="minorHAnsi"/>
                <w:color w:val="000000"/>
                <w:sz w:val="22"/>
                <w:szCs w:val="22"/>
                <w:lang w:val="hr-HR"/>
              </w:rPr>
              <w:t>17,416</w:t>
            </w:r>
          </w:p>
        </w:tc>
      </w:tr>
      <w:tr w:rsidR="00FA71F0" w:rsidRPr="00A20A5A" w:rsidTr="00972713">
        <w:trPr>
          <w:trHeight w:hRule="exact" w:val="436"/>
        </w:trPr>
        <w:tc>
          <w:tcPr>
            <w:tcW w:w="2062" w:type="pct"/>
            <w:vAlign w:val="bottom"/>
          </w:tcPr>
          <w:p w:rsidR="00FA71F0" w:rsidRPr="00175E93" w:rsidRDefault="00FA71F0" w:rsidP="00FA71F0">
            <w:pPr>
              <w:tabs>
                <w:tab w:val="right" w:pos="1202"/>
              </w:tabs>
              <w:spacing w:after="0" w:line="340" w:lineRule="exact"/>
              <w:outlineLvl w:val="0"/>
              <w:rPr>
                <w:rFonts w:eastAsia="Times New Roman" w:cstheme="minorHAnsi"/>
                <w:bCs/>
                <w:noProof/>
                <w:lang w:val="en-GB"/>
              </w:rPr>
            </w:pPr>
            <w:bookmarkStart w:id="24" w:name="_Toc4056921"/>
            <w:r w:rsidRPr="00175E93">
              <w:rPr>
                <w:rFonts w:eastAsia="Times New Roman" w:cs="Arial"/>
                <w:bCs/>
                <w:noProof/>
                <w:lang w:val="en-GB"/>
              </w:rPr>
              <w:t>Net foreign exchange on equity instruments</w:t>
            </w:r>
            <w:bookmarkEnd w:id="24"/>
          </w:p>
        </w:tc>
        <w:tc>
          <w:tcPr>
            <w:tcW w:w="735" w:type="pct"/>
            <w:tcBorders>
              <w:top w:val="nil"/>
              <w:left w:val="nil"/>
              <w:bottom w:val="nil"/>
              <w:right w:val="nil"/>
            </w:tcBorders>
            <w:shd w:val="clear" w:color="auto" w:fill="auto"/>
            <w:vAlign w:val="bottom"/>
          </w:tcPr>
          <w:p w:rsidR="00FA71F0" w:rsidRPr="00175E93" w:rsidRDefault="00FA71F0" w:rsidP="00FA71F0">
            <w:pPr>
              <w:tabs>
                <w:tab w:val="right" w:pos="1202"/>
              </w:tabs>
              <w:spacing w:after="0" w:line="340" w:lineRule="exact"/>
              <w:jc w:val="right"/>
              <w:outlineLvl w:val="0"/>
              <w:rPr>
                <w:rFonts w:eastAsia="Times New Roman" w:cstheme="minorHAnsi"/>
                <w:color w:val="000000"/>
              </w:rPr>
            </w:pPr>
            <w:r w:rsidRPr="0011180F">
              <w:rPr>
                <w:rFonts w:cstheme="minorHAnsi"/>
              </w:rPr>
              <w:t xml:space="preserve"> (51)</w:t>
            </w:r>
          </w:p>
        </w:tc>
        <w:tc>
          <w:tcPr>
            <w:tcW w:w="732" w:type="pct"/>
            <w:tcBorders>
              <w:top w:val="nil"/>
              <w:left w:val="nil"/>
              <w:bottom w:val="nil"/>
              <w:right w:val="nil"/>
            </w:tcBorders>
            <w:shd w:val="clear" w:color="auto" w:fill="auto"/>
            <w:vAlign w:val="bottom"/>
          </w:tcPr>
          <w:p w:rsidR="00FA71F0" w:rsidRPr="00175E93" w:rsidRDefault="00FA71F0" w:rsidP="00FA71F0">
            <w:pPr>
              <w:tabs>
                <w:tab w:val="right" w:pos="1202"/>
              </w:tabs>
              <w:spacing w:after="0" w:line="340" w:lineRule="exact"/>
              <w:jc w:val="right"/>
              <w:outlineLvl w:val="0"/>
              <w:rPr>
                <w:rFonts w:eastAsia="Times New Roman" w:cstheme="minorHAnsi"/>
                <w:color w:val="000000"/>
              </w:rPr>
            </w:pPr>
            <w:r w:rsidRPr="0011180F">
              <w:rPr>
                <w:rFonts w:cstheme="minorHAnsi"/>
              </w:rPr>
              <w:t xml:space="preserve"> 359 </w:t>
            </w:r>
          </w:p>
        </w:tc>
        <w:tc>
          <w:tcPr>
            <w:tcW w:w="735" w:type="pct"/>
            <w:vAlign w:val="bottom"/>
          </w:tcPr>
          <w:p w:rsidR="00FA71F0" w:rsidRPr="00175E93" w:rsidRDefault="00FA71F0" w:rsidP="00FA71F0">
            <w:pPr>
              <w:pStyle w:val="Tot"/>
              <w:jc w:val="right"/>
              <w:rPr>
                <w:rFonts w:asciiTheme="minorHAnsi" w:hAnsiTheme="minorHAnsi" w:cstheme="minorHAnsi"/>
                <w:noProof/>
                <w:color w:val="000000"/>
                <w:sz w:val="22"/>
                <w:szCs w:val="22"/>
              </w:rPr>
            </w:pPr>
            <w:r w:rsidRPr="00175E93">
              <w:rPr>
                <w:rFonts w:asciiTheme="minorHAnsi" w:hAnsiTheme="minorHAnsi" w:cstheme="minorHAnsi"/>
                <w:color w:val="000000"/>
                <w:sz w:val="22"/>
                <w:szCs w:val="22"/>
                <w:lang w:val="hr-HR"/>
              </w:rPr>
              <w:t>31</w:t>
            </w:r>
          </w:p>
        </w:tc>
        <w:tc>
          <w:tcPr>
            <w:tcW w:w="735" w:type="pct"/>
            <w:vAlign w:val="bottom"/>
          </w:tcPr>
          <w:p w:rsidR="00FA71F0" w:rsidRPr="00175E93" w:rsidRDefault="00FA71F0" w:rsidP="00FA71F0">
            <w:pPr>
              <w:pStyle w:val="Tot"/>
              <w:jc w:val="right"/>
              <w:rPr>
                <w:rFonts w:asciiTheme="minorHAnsi" w:hAnsiTheme="minorHAnsi" w:cstheme="minorHAnsi"/>
                <w:noProof/>
                <w:color w:val="000000"/>
                <w:sz w:val="22"/>
                <w:szCs w:val="22"/>
              </w:rPr>
            </w:pPr>
            <w:r w:rsidRPr="00175E93">
              <w:rPr>
                <w:rFonts w:asciiTheme="minorHAnsi" w:hAnsiTheme="minorHAnsi" w:cstheme="minorHAnsi"/>
                <w:color w:val="000000"/>
                <w:sz w:val="22"/>
                <w:szCs w:val="22"/>
                <w:lang w:val="hr-HR"/>
              </w:rPr>
              <w:t>(55)</w:t>
            </w:r>
          </w:p>
        </w:tc>
      </w:tr>
      <w:tr w:rsidR="00FA71F0" w:rsidRPr="00A20A5A" w:rsidTr="00972713">
        <w:trPr>
          <w:trHeight w:val="307"/>
        </w:trPr>
        <w:tc>
          <w:tcPr>
            <w:tcW w:w="2062" w:type="pct"/>
            <w:vAlign w:val="bottom"/>
          </w:tcPr>
          <w:p w:rsidR="00FA71F0" w:rsidRPr="00175E93" w:rsidRDefault="00FA71F0" w:rsidP="00FA71F0">
            <w:pPr>
              <w:tabs>
                <w:tab w:val="right" w:pos="1202"/>
              </w:tabs>
              <w:spacing w:after="0" w:line="340" w:lineRule="exact"/>
              <w:outlineLvl w:val="0"/>
              <w:rPr>
                <w:rFonts w:eastAsia="Times New Roman" w:cs="Arial"/>
                <w:bCs/>
                <w:noProof/>
                <w:lang w:val="en-GB"/>
              </w:rPr>
            </w:pPr>
            <w:bookmarkStart w:id="25" w:name="_Toc4056927"/>
            <w:r w:rsidRPr="00175E93">
              <w:rPr>
                <w:rFonts w:eastAsia="Times New Roman" w:cs="Arial"/>
                <w:bCs/>
                <w:noProof/>
                <w:lang w:val="en-GB"/>
              </w:rPr>
              <w:t>Deferred tax – other comprehensive income</w:t>
            </w:r>
            <w:bookmarkEnd w:id="25"/>
          </w:p>
        </w:tc>
        <w:tc>
          <w:tcPr>
            <w:tcW w:w="735" w:type="pct"/>
            <w:tcBorders>
              <w:bottom w:val="single" w:sz="2" w:space="0" w:color="auto"/>
            </w:tcBorders>
            <w:vAlign w:val="bottom"/>
          </w:tcPr>
          <w:p w:rsidR="00FA71F0" w:rsidRPr="00175E93" w:rsidRDefault="00FA71F0" w:rsidP="00FA71F0">
            <w:pPr>
              <w:tabs>
                <w:tab w:val="right" w:pos="1202"/>
              </w:tabs>
              <w:spacing w:after="0" w:line="340" w:lineRule="exact"/>
              <w:jc w:val="right"/>
              <w:outlineLvl w:val="0"/>
              <w:rPr>
                <w:rFonts w:eastAsia="Times New Roman" w:cstheme="minorHAnsi"/>
                <w:color w:val="000000"/>
              </w:rPr>
            </w:pPr>
            <w:r w:rsidRPr="0011180F">
              <w:rPr>
                <w:rFonts w:cstheme="minorHAnsi"/>
              </w:rPr>
              <w:t xml:space="preserve"> (38)</w:t>
            </w:r>
          </w:p>
        </w:tc>
        <w:tc>
          <w:tcPr>
            <w:tcW w:w="732" w:type="pct"/>
            <w:tcBorders>
              <w:bottom w:val="single" w:sz="2" w:space="0" w:color="auto"/>
            </w:tcBorders>
            <w:vAlign w:val="bottom"/>
          </w:tcPr>
          <w:p w:rsidR="00FA71F0" w:rsidRPr="00175E93" w:rsidRDefault="00FA71F0" w:rsidP="00FA71F0">
            <w:pPr>
              <w:tabs>
                <w:tab w:val="right" w:pos="1202"/>
              </w:tabs>
              <w:spacing w:after="0" w:line="340" w:lineRule="exact"/>
              <w:jc w:val="right"/>
              <w:outlineLvl w:val="0"/>
              <w:rPr>
                <w:rFonts w:eastAsia="Times New Roman" w:cstheme="minorHAnsi"/>
                <w:color w:val="000000"/>
              </w:rPr>
            </w:pPr>
            <w:r w:rsidRPr="0011180F">
              <w:rPr>
                <w:rFonts w:cstheme="minorHAnsi"/>
              </w:rPr>
              <w:t xml:space="preserve"> 145 </w:t>
            </w:r>
          </w:p>
        </w:tc>
        <w:tc>
          <w:tcPr>
            <w:tcW w:w="735" w:type="pct"/>
            <w:tcBorders>
              <w:top w:val="nil"/>
              <w:left w:val="nil"/>
              <w:bottom w:val="single" w:sz="2" w:space="0" w:color="auto"/>
              <w:right w:val="nil"/>
            </w:tcBorders>
            <w:vAlign w:val="bottom"/>
          </w:tcPr>
          <w:p w:rsidR="00FA71F0" w:rsidRPr="00175E93" w:rsidRDefault="00FA71F0" w:rsidP="00FA71F0">
            <w:pPr>
              <w:pStyle w:val="Tot"/>
              <w:jc w:val="right"/>
              <w:rPr>
                <w:rFonts w:asciiTheme="minorHAnsi" w:hAnsiTheme="minorHAnsi" w:cstheme="minorHAnsi"/>
                <w:noProof/>
                <w:color w:val="000000"/>
                <w:sz w:val="22"/>
                <w:szCs w:val="22"/>
              </w:rPr>
            </w:pPr>
            <w:r w:rsidRPr="00175E93">
              <w:rPr>
                <w:rFonts w:asciiTheme="minorHAnsi" w:hAnsiTheme="minorHAnsi" w:cstheme="minorHAnsi"/>
                <w:color w:val="000000"/>
                <w:sz w:val="22"/>
                <w:szCs w:val="22"/>
                <w:lang w:val="hr-HR"/>
              </w:rPr>
              <w:t>237</w:t>
            </w:r>
          </w:p>
        </w:tc>
        <w:tc>
          <w:tcPr>
            <w:tcW w:w="735" w:type="pct"/>
            <w:tcBorders>
              <w:top w:val="nil"/>
              <w:left w:val="nil"/>
              <w:bottom w:val="single" w:sz="2" w:space="0" w:color="auto"/>
              <w:right w:val="nil"/>
            </w:tcBorders>
            <w:vAlign w:val="bottom"/>
          </w:tcPr>
          <w:p w:rsidR="00FA71F0" w:rsidRPr="00175E93" w:rsidRDefault="00FA71F0" w:rsidP="00FA71F0">
            <w:pPr>
              <w:pStyle w:val="Tot"/>
              <w:jc w:val="right"/>
              <w:rPr>
                <w:rFonts w:asciiTheme="minorHAnsi" w:hAnsiTheme="minorHAnsi" w:cstheme="minorHAnsi"/>
                <w:noProof/>
                <w:color w:val="000000"/>
                <w:sz w:val="22"/>
                <w:szCs w:val="22"/>
              </w:rPr>
            </w:pPr>
            <w:r w:rsidRPr="00175E93">
              <w:rPr>
                <w:rFonts w:asciiTheme="minorHAnsi" w:hAnsiTheme="minorHAnsi" w:cstheme="minorHAnsi"/>
                <w:color w:val="000000"/>
                <w:sz w:val="22"/>
                <w:szCs w:val="22"/>
                <w:lang w:val="hr-HR"/>
              </w:rPr>
              <w:t>-</w:t>
            </w:r>
          </w:p>
        </w:tc>
      </w:tr>
      <w:tr w:rsidR="00FA71F0" w:rsidRPr="00A20A5A" w:rsidTr="00972713">
        <w:trPr>
          <w:trHeight w:hRule="exact" w:val="536"/>
        </w:trPr>
        <w:tc>
          <w:tcPr>
            <w:tcW w:w="2062" w:type="pct"/>
            <w:vAlign w:val="bottom"/>
          </w:tcPr>
          <w:p w:rsidR="00FA71F0" w:rsidRPr="00175E93" w:rsidRDefault="00FA71F0" w:rsidP="00FA71F0">
            <w:pPr>
              <w:tabs>
                <w:tab w:val="right" w:pos="1202"/>
              </w:tabs>
              <w:spacing w:after="0" w:line="240" w:lineRule="auto"/>
              <w:outlineLvl w:val="0"/>
              <w:rPr>
                <w:rFonts w:cs="Arial"/>
                <w:bCs/>
                <w:noProof/>
                <w:lang w:val="en-GB"/>
              </w:rPr>
            </w:pPr>
            <w:bookmarkStart w:id="26" w:name="_Toc4056930"/>
            <w:r w:rsidRPr="00175E93">
              <w:rPr>
                <w:rFonts w:cs="Arial"/>
                <w:b/>
                <w:bCs/>
                <w:noProof/>
                <w:lang w:val="en-GB"/>
              </w:rPr>
              <w:t>Total items that may be reclassified subsequently to profit or loss</w:t>
            </w:r>
            <w:bookmarkEnd w:id="26"/>
          </w:p>
        </w:tc>
        <w:tc>
          <w:tcPr>
            <w:tcW w:w="735" w:type="pct"/>
            <w:tcBorders>
              <w:top w:val="single" w:sz="2" w:space="0" w:color="auto"/>
              <w:bottom w:val="single" w:sz="4" w:space="0" w:color="auto"/>
            </w:tcBorders>
            <w:vAlign w:val="bottom"/>
          </w:tcPr>
          <w:p w:rsidR="00FA71F0" w:rsidRPr="00175E93" w:rsidRDefault="00FA71F0" w:rsidP="00FA71F0">
            <w:pPr>
              <w:tabs>
                <w:tab w:val="right" w:pos="1202"/>
              </w:tabs>
              <w:spacing w:after="0" w:line="340" w:lineRule="exact"/>
              <w:jc w:val="right"/>
              <w:outlineLvl w:val="0"/>
              <w:rPr>
                <w:rFonts w:eastAsia="Times New Roman" w:cstheme="minorHAnsi"/>
                <w:b/>
                <w:bCs/>
              </w:rPr>
            </w:pPr>
            <w:r w:rsidRPr="00524ADA">
              <w:rPr>
                <w:rFonts w:cstheme="minorHAnsi"/>
                <w:b/>
                <w:bCs/>
              </w:rPr>
              <w:t>2</w:t>
            </w:r>
            <w:r>
              <w:rPr>
                <w:rFonts w:cstheme="minorHAnsi"/>
                <w:b/>
                <w:bCs/>
              </w:rPr>
              <w:t>,</w:t>
            </w:r>
            <w:r w:rsidRPr="00524ADA">
              <w:rPr>
                <w:rFonts w:cstheme="minorHAnsi"/>
                <w:b/>
                <w:bCs/>
              </w:rPr>
              <w:t>324</w:t>
            </w:r>
          </w:p>
        </w:tc>
        <w:tc>
          <w:tcPr>
            <w:tcW w:w="732" w:type="pct"/>
            <w:tcBorders>
              <w:top w:val="single" w:sz="2" w:space="0" w:color="auto"/>
              <w:bottom w:val="single" w:sz="4" w:space="0" w:color="auto"/>
            </w:tcBorders>
            <w:vAlign w:val="bottom"/>
          </w:tcPr>
          <w:p w:rsidR="00FA71F0" w:rsidRPr="00175E93" w:rsidRDefault="00FA71F0" w:rsidP="00FA71F0">
            <w:pPr>
              <w:tabs>
                <w:tab w:val="right" w:pos="1202"/>
              </w:tabs>
              <w:spacing w:after="0" w:line="340" w:lineRule="exact"/>
              <w:jc w:val="right"/>
              <w:outlineLvl w:val="0"/>
              <w:rPr>
                <w:rFonts w:eastAsia="Times New Roman" w:cstheme="minorHAnsi"/>
                <w:b/>
                <w:bCs/>
              </w:rPr>
            </w:pPr>
            <w:r w:rsidRPr="00524ADA">
              <w:rPr>
                <w:rFonts w:cstheme="minorHAnsi"/>
                <w:b/>
                <w:bCs/>
              </w:rPr>
              <w:t>(18</w:t>
            </w:r>
            <w:r>
              <w:rPr>
                <w:rFonts w:cstheme="minorHAnsi"/>
                <w:b/>
                <w:bCs/>
              </w:rPr>
              <w:t>,</w:t>
            </w:r>
            <w:r w:rsidRPr="00524ADA">
              <w:rPr>
                <w:rFonts w:cstheme="minorHAnsi"/>
                <w:b/>
                <w:bCs/>
              </w:rPr>
              <w:t>872)</w:t>
            </w:r>
          </w:p>
        </w:tc>
        <w:tc>
          <w:tcPr>
            <w:tcW w:w="735" w:type="pct"/>
            <w:tcBorders>
              <w:top w:val="single" w:sz="2" w:space="0" w:color="auto"/>
              <w:left w:val="nil"/>
              <w:bottom w:val="single" w:sz="4" w:space="0" w:color="auto"/>
              <w:right w:val="nil"/>
            </w:tcBorders>
            <w:vAlign w:val="bottom"/>
          </w:tcPr>
          <w:p w:rsidR="00FA71F0" w:rsidRPr="00175E93" w:rsidRDefault="00FA71F0" w:rsidP="00FA71F0">
            <w:pPr>
              <w:pStyle w:val="Tot"/>
              <w:jc w:val="right"/>
              <w:rPr>
                <w:rFonts w:asciiTheme="minorHAnsi" w:hAnsiTheme="minorHAnsi" w:cstheme="minorHAnsi"/>
                <w:b/>
                <w:bCs/>
                <w:noProof/>
                <w:sz w:val="22"/>
                <w:szCs w:val="22"/>
              </w:rPr>
            </w:pPr>
            <w:r w:rsidRPr="00175E93">
              <w:rPr>
                <w:rFonts w:asciiTheme="minorHAnsi" w:hAnsiTheme="minorHAnsi" w:cstheme="minorHAnsi"/>
                <w:b/>
                <w:bCs/>
                <w:sz w:val="22"/>
                <w:szCs w:val="22"/>
                <w:lang w:val="hr-HR"/>
              </w:rPr>
              <w:t>(98)</w:t>
            </w:r>
          </w:p>
        </w:tc>
        <w:tc>
          <w:tcPr>
            <w:tcW w:w="735" w:type="pct"/>
            <w:tcBorders>
              <w:top w:val="single" w:sz="2" w:space="0" w:color="auto"/>
              <w:left w:val="nil"/>
              <w:bottom w:val="single" w:sz="4" w:space="0" w:color="auto"/>
              <w:right w:val="nil"/>
            </w:tcBorders>
            <w:vAlign w:val="bottom"/>
          </w:tcPr>
          <w:p w:rsidR="00FA71F0" w:rsidRPr="00175E93" w:rsidRDefault="00FA71F0" w:rsidP="00FA71F0">
            <w:pPr>
              <w:pStyle w:val="Tot"/>
              <w:jc w:val="right"/>
              <w:rPr>
                <w:rFonts w:asciiTheme="minorHAnsi" w:hAnsiTheme="minorHAnsi" w:cstheme="minorHAnsi"/>
                <w:b/>
                <w:bCs/>
                <w:noProof/>
                <w:sz w:val="22"/>
                <w:szCs w:val="22"/>
              </w:rPr>
            </w:pPr>
            <w:r w:rsidRPr="00175E93">
              <w:rPr>
                <w:rFonts w:asciiTheme="minorHAnsi" w:hAnsiTheme="minorHAnsi" w:cstheme="minorHAnsi"/>
                <w:b/>
                <w:bCs/>
                <w:sz w:val="22"/>
                <w:szCs w:val="22"/>
                <w:lang w:val="hr-HR"/>
              </w:rPr>
              <w:t>17,361</w:t>
            </w:r>
          </w:p>
        </w:tc>
      </w:tr>
      <w:tr w:rsidR="00FA71F0" w:rsidRPr="00A20A5A" w:rsidTr="00972713">
        <w:trPr>
          <w:trHeight w:hRule="exact" w:val="159"/>
        </w:trPr>
        <w:tc>
          <w:tcPr>
            <w:tcW w:w="2062" w:type="pct"/>
            <w:vAlign w:val="bottom"/>
          </w:tcPr>
          <w:p w:rsidR="00FA71F0" w:rsidRPr="00175E93" w:rsidRDefault="00FA71F0" w:rsidP="00FA71F0">
            <w:pPr>
              <w:tabs>
                <w:tab w:val="right" w:pos="1202"/>
              </w:tabs>
              <w:spacing w:after="0" w:line="240" w:lineRule="auto"/>
              <w:outlineLvl w:val="0"/>
              <w:rPr>
                <w:rFonts w:cs="Arial"/>
                <w:b/>
                <w:bCs/>
                <w:noProof/>
                <w:lang w:val="en-GB"/>
              </w:rPr>
            </w:pPr>
          </w:p>
        </w:tc>
        <w:tc>
          <w:tcPr>
            <w:tcW w:w="735" w:type="pct"/>
            <w:tcBorders>
              <w:top w:val="single" w:sz="2" w:space="0" w:color="auto"/>
            </w:tcBorders>
            <w:vAlign w:val="bottom"/>
          </w:tcPr>
          <w:p w:rsidR="00FA71F0" w:rsidRPr="00175E93" w:rsidRDefault="00FA71F0" w:rsidP="00FA71F0">
            <w:pPr>
              <w:tabs>
                <w:tab w:val="right" w:pos="1202"/>
              </w:tabs>
              <w:spacing w:after="0" w:line="240" w:lineRule="auto"/>
              <w:jc w:val="right"/>
              <w:outlineLvl w:val="0"/>
              <w:rPr>
                <w:rFonts w:eastAsia="Times New Roman" w:cstheme="minorHAnsi"/>
                <w:b/>
                <w:bCs/>
                <w:noProof/>
                <w:lang w:val="en-GB"/>
              </w:rPr>
            </w:pPr>
          </w:p>
        </w:tc>
        <w:tc>
          <w:tcPr>
            <w:tcW w:w="732" w:type="pct"/>
            <w:tcBorders>
              <w:top w:val="single" w:sz="2" w:space="0" w:color="auto"/>
            </w:tcBorders>
            <w:vAlign w:val="bottom"/>
          </w:tcPr>
          <w:p w:rsidR="00FA71F0" w:rsidRPr="00175E93" w:rsidRDefault="00FA71F0" w:rsidP="00FA71F0">
            <w:pPr>
              <w:tabs>
                <w:tab w:val="right" w:pos="1202"/>
              </w:tabs>
              <w:spacing w:after="0" w:line="240" w:lineRule="auto"/>
              <w:jc w:val="right"/>
              <w:outlineLvl w:val="0"/>
              <w:rPr>
                <w:rFonts w:eastAsia="Times New Roman" w:cstheme="minorHAnsi"/>
                <w:b/>
                <w:bCs/>
                <w:noProof/>
                <w:lang w:val="en-GB"/>
              </w:rPr>
            </w:pPr>
          </w:p>
        </w:tc>
        <w:tc>
          <w:tcPr>
            <w:tcW w:w="735" w:type="pct"/>
            <w:tcBorders>
              <w:top w:val="single" w:sz="2" w:space="0" w:color="auto"/>
              <w:left w:val="nil"/>
              <w:bottom w:val="nil"/>
              <w:right w:val="nil"/>
            </w:tcBorders>
            <w:vAlign w:val="bottom"/>
          </w:tcPr>
          <w:p w:rsidR="00FA71F0" w:rsidRPr="00175E93" w:rsidRDefault="00FA71F0" w:rsidP="00FA71F0">
            <w:pPr>
              <w:pStyle w:val="Tot"/>
              <w:jc w:val="right"/>
              <w:rPr>
                <w:rFonts w:asciiTheme="minorHAnsi" w:hAnsiTheme="minorHAnsi" w:cstheme="minorHAnsi"/>
                <w:b/>
                <w:bCs/>
                <w:noProof/>
                <w:sz w:val="22"/>
                <w:szCs w:val="22"/>
              </w:rPr>
            </w:pPr>
          </w:p>
        </w:tc>
        <w:tc>
          <w:tcPr>
            <w:tcW w:w="735" w:type="pct"/>
            <w:tcBorders>
              <w:top w:val="single" w:sz="2" w:space="0" w:color="auto"/>
              <w:left w:val="nil"/>
              <w:bottom w:val="nil"/>
              <w:right w:val="nil"/>
            </w:tcBorders>
            <w:vAlign w:val="bottom"/>
          </w:tcPr>
          <w:p w:rsidR="00FA71F0" w:rsidRPr="00175E93" w:rsidRDefault="00FA71F0" w:rsidP="00FA71F0">
            <w:pPr>
              <w:pStyle w:val="Tot"/>
              <w:jc w:val="right"/>
              <w:rPr>
                <w:rFonts w:asciiTheme="minorHAnsi" w:hAnsiTheme="minorHAnsi" w:cstheme="minorHAnsi"/>
                <w:b/>
                <w:bCs/>
                <w:noProof/>
                <w:sz w:val="22"/>
                <w:szCs w:val="22"/>
              </w:rPr>
            </w:pPr>
          </w:p>
        </w:tc>
      </w:tr>
      <w:tr w:rsidR="00FA71F0" w:rsidRPr="00A20A5A" w:rsidTr="00175E93">
        <w:trPr>
          <w:trHeight w:hRule="exact" w:val="561"/>
        </w:trPr>
        <w:tc>
          <w:tcPr>
            <w:tcW w:w="2062" w:type="pct"/>
            <w:vAlign w:val="bottom"/>
          </w:tcPr>
          <w:p w:rsidR="00FA71F0" w:rsidRPr="00D806CB" w:rsidRDefault="00FA71F0" w:rsidP="00FA71F0">
            <w:pPr>
              <w:tabs>
                <w:tab w:val="right" w:pos="1202"/>
              </w:tabs>
              <w:spacing w:after="0" w:line="240" w:lineRule="auto"/>
              <w:outlineLvl w:val="0"/>
              <w:rPr>
                <w:rFonts w:cs="Arial"/>
                <w:b/>
                <w:bCs/>
                <w:noProof/>
                <w:lang w:val="en-GB"/>
              </w:rPr>
            </w:pPr>
            <w:bookmarkStart w:id="27" w:name="_Toc4056933"/>
            <w:r w:rsidRPr="00D806CB">
              <w:rPr>
                <w:rFonts w:cs="Arial"/>
                <w:b/>
                <w:bCs/>
                <w:noProof/>
                <w:lang w:val="en-GB"/>
              </w:rPr>
              <w:t xml:space="preserve">Other comprehensive </w:t>
            </w:r>
            <w:r w:rsidRPr="002125D1">
              <w:rPr>
                <w:rFonts w:cs="Arial"/>
                <w:b/>
                <w:bCs/>
                <w:noProof/>
                <w:lang w:val="en-GB"/>
              </w:rPr>
              <w:t>income/(loss)</w:t>
            </w:r>
            <w:r w:rsidRPr="00D806CB">
              <w:rPr>
                <w:rFonts w:cs="Arial"/>
                <w:b/>
                <w:bCs/>
                <w:noProof/>
                <w:lang w:val="en-GB"/>
              </w:rPr>
              <w:t xml:space="preserve"> after income tax</w:t>
            </w:r>
            <w:bookmarkEnd w:id="27"/>
          </w:p>
        </w:tc>
        <w:tc>
          <w:tcPr>
            <w:tcW w:w="735" w:type="pct"/>
            <w:tcBorders>
              <w:bottom w:val="single" w:sz="4" w:space="0" w:color="auto"/>
            </w:tcBorders>
            <w:vAlign w:val="bottom"/>
          </w:tcPr>
          <w:p w:rsidR="00FA71F0" w:rsidRPr="00175E93" w:rsidRDefault="00FA71F0" w:rsidP="00FA71F0">
            <w:pPr>
              <w:tabs>
                <w:tab w:val="right" w:pos="1202"/>
              </w:tabs>
              <w:spacing w:after="0" w:line="340" w:lineRule="exact"/>
              <w:jc w:val="right"/>
              <w:outlineLvl w:val="0"/>
              <w:rPr>
                <w:rFonts w:eastAsia="Times New Roman" w:cstheme="minorHAnsi"/>
                <w:b/>
                <w:bCs/>
              </w:rPr>
            </w:pPr>
            <w:r w:rsidRPr="00524ADA">
              <w:rPr>
                <w:rFonts w:cstheme="minorHAnsi"/>
                <w:b/>
                <w:bCs/>
              </w:rPr>
              <w:t>2</w:t>
            </w:r>
            <w:r>
              <w:rPr>
                <w:rFonts w:cstheme="minorHAnsi"/>
                <w:b/>
                <w:bCs/>
              </w:rPr>
              <w:t>,</w:t>
            </w:r>
            <w:r w:rsidRPr="00524ADA">
              <w:rPr>
                <w:rFonts w:cstheme="minorHAnsi"/>
                <w:b/>
                <w:bCs/>
              </w:rPr>
              <w:t>324</w:t>
            </w:r>
          </w:p>
        </w:tc>
        <w:tc>
          <w:tcPr>
            <w:tcW w:w="732" w:type="pct"/>
            <w:tcBorders>
              <w:bottom w:val="single" w:sz="4" w:space="0" w:color="auto"/>
            </w:tcBorders>
            <w:vAlign w:val="bottom"/>
          </w:tcPr>
          <w:p w:rsidR="00FA71F0" w:rsidRPr="00175E93" w:rsidRDefault="00FA71F0" w:rsidP="00FA71F0">
            <w:pPr>
              <w:tabs>
                <w:tab w:val="right" w:pos="1202"/>
              </w:tabs>
              <w:spacing w:after="0" w:line="340" w:lineRule="exact"/>
              <w:jc w:val="right"/>
              <w:outlineLvl w:val="0"/>
              <w:rPr>
                <w:rFonts w:eastAsia="Times New Roman" w:cstheme="minorHAnsi"/>
                <w:b/>
                <w:bCs/>
              </w:rPr>
            </w:pPr>
            <w:r w:rsidRPr="00524ADA">
              <w:rPr>
                <w:rFonts w:cstheme="minorHAnsi"/>
                <w:b/>
                <w:bCs/>
              </w:rPr>
              <w:t>(18</w:t>
            </w:r>
            <w:r>
              <w:rPr>
                <w:rFonts w:cstheme="minorHAnsi"/>
                <w:b/>
                <w:bCs/>
              </w:rPr>
              <w:t>,</w:t>
            </w:r>
            <w:r w:rsidRPr="00524ADA">
              <w:rPr>
                <w:rFonts w:cstheme="minorHAnsi"/>
                <w:b/>
                <w:bCs/>
              </w:rPr>
              <w:t>872)</w:t>
            </w:r>
          </w:p>
        </w:tc>
        <w:tc>
          <w:tcPr>
            <w:tcW w:w="735" w:type="pct"/>
            <w:tcBorders>
              <w:top w:val="nil"/>
              <w:left w:val="nil"/>
              <w:bottom w:val="single" w:sz="4" w:space="0" w:color="auto"/>
              <w:right w:val="nil"/>
            </w:tcBorders>
            <w:vAlign w:val="bottom"/>
          </w:tcPr>
          <w:p w:rsidR="00FA71F0" w:rsidRPr="00175E93" w:rsidRDefault="00FA71F0" w:rsidP="00FA71F0">
            <w:pPr>
              <w:pStyle w:val="Tot"/>
              <w:jc w:val="right"/>
              <w:rPr>
                <w:rFonts w:asciiTheme="minorHAnsi" w:hAnsiTheme="minorHAnsi" w:cstheme="minorHAnsi"/>
                <w:b/>
                <w:bCs/>
                <w:noProof/>
                <w:sz w:val="22"/>
                <w:szCs w:val="22"/>
              </w:rPr>
            </w:pPr>
            <w:r w:rsidRPr="00175E93">
              <w:rPr>
                <w:rFonts w:asciiTheme="minorHAnsi" w:hAnsiTheme="minorHAnsi" w:cstheme="minorHAnsi"/>
                <w:b/>
                <w:bCs/>
                <w:sz w:val="22"/>
                <w:szCs w:val="22"/>
                <w:lang w:val="hr-HR"/>
              </w:rPr>
              <w:t>(98)</w:t>
            </w:r>
          </w:p>
        </w:tc>
        <w:tc>
          <w:tcPr>
            <w:tcW w:w="735" w:type="pct"/>
            <w:tcBorders>
              <w:top w:val="nil"/>
              <w:left w:val="nil"/>
              <w:bottom w:val="single" w:sz="4" w:space="0" w:color="auto"/>
              <w:right w:val="nil"/>
            </w:tcBorders>
            <w:vAlign w:val="bottom"/>
          </w:tcPr>
          <w:p w:rsidR="00FA71F0" w:rsidRPr="00175E93" w:rsidRDefault="00FA71F0" w:rsidP="00FA71F0">
            <w:pPr>
              <w:pStyle w:val="Tot"/>
              <w:jc w:val="right"/>
              <w:rPr>
                <w:rFonts w:asciiTheme="minorHAnsi" w:hAnsiTheme="minorHAnsi" w:cstheme="minorHAnsi"/>
                <w:b/>
                <w:bCs/>
                <w:noProof/>
                <w:sz w:val="22"/>
                <w:szCs w:val="22"/>
              </w:rPr>
            </w:pPr>
            <w:r w:rsidRPr="00175E93">
              <w:rPr>
                <w:rFonts w:asciiTheme="minorHAnsi" w:hAnsiTheme="minorHAnsi" w:cstheme="minorHAnsi"/>
                <w:b/>
                <w:bCs/>
                <w:sz w:val="22"/>
                <w:szCs w:val="22"/>
                <w:lang w:val="hr-HR"/>
              </w:rPr>
              <w:t>17,361</w:t>
            </w:r>
          </w:p>
        </w:tc>
      </w:tr>
      <w:tr w:rsidR="00FA71F0" w:rsidRPr="00A20A5A" w:rsidTr="00972713">
        <w:trPr>
          <w:trHeight w:hRule="exact" w:val="159"/>
        </w:trPr>
        <w:tc>
          <w:tcPr>
            <w:tcW w:w="2062" w:type="pct"/>
            <w:vAlign w:val="bottom"/>
          </w:tcPr>
          <w:p w:rsidR="00FA71F0" w:rsidRPr="00D806CB" w:rsidRDefault="00FA71F0" w:rsidP="00FA71F0">
            <w:pPr>
              <w:tabs>
                <w:tab w:val="right" w:pos="1202"/>
              </w:tabs>
              <w:spacing w:after="0" w:line="240" w:lineRule="auto"/>
              <w:outlineLvl w:val="0"/>
              <w:rPr>
                <w:rFonts w:cs="Arial"/>
                <w:b/>
                <w:bCs/>
                <w:noProof/>
                <w:lang w:val="en-GB"/>
              </w:rPr>
            </w:pPr>
          </w:p>
        </w:tc>
        <w:tc>
          <w:tcPr>
            <w:tcW w:w="735" w:type="pct"/>
            <w:tcBorders>
              <w:top w:val="single" w:sz="4" w:space="0" w:color="auto"/>
            </w:tcBorders>
            <w:vAlign w:val="bottom"/>
          </w:tcPr>
          <w:p w:rsidR="00FA71F0" w:rsidRPr="00175E93" w:rsidRDefault="00FA71F0" w:rsidP="00FA71F0">
            <w:pPr>
              <w:tabs>
                <w:tab w:val="right" w:pos="1202"/>
              </w:tabs>
              <w:spacing w:after="0" w:line="240" w:lineRule="auto"/>
              <w:jc w:val="right"/>
              <w:outlineLvl w:val="0"/>
              <w:rPr>
                <w:rFonts w:eastAsia="Times New Roman" w:cstheme="minorHAnsi"/>
                <w:b/>
                <w:bCs/>
                <w:noProof/>
                <w:lang w:val="en-GB"/>
              </w:rPr>
            </w:pPr>
          </w:p>
        </w:tc>
        <w:tc>
          <w:tcPr>
            <w:tcW w:w="732" w:type="pct"/>
            <w:tcBorders>
              <w:top w:val="single" w:sz="4" w:space="0" w:color="auto"/>
            </w:tcBorders>
            <w:vAlign w:val="bottom"/>
          </w:tcPr>
          <w:p w:rsidR="00FA71F0" w:rsidRPr="00175E93" w:rsidRDefault="00FA71F0" w:rsidP="00FA71F0">
            <w:pPr>
              <w:tabs>
                <w:tab w:val="right" w:pos="1202"/>
              </w:tabs>
              <w:spacing w:after="0" w:line="240" w:lineRule="auto"/>
              <w:jc w:val="right"/>
              <w:outlineLvl w:val="0"/>
              <w:rPr>
                <w:rFonts w:eastAsia="Times New Roman" w:cstheme="minorHAnsi"/>
                <w:b/>
                <w:bCs/>
                <w:noProof/>
                <w:lang w:val="en-GB"/>
              </w:rPr>
            </w:pPr>
          </w:p>
        </w:tc>
        <w:tc>
          <w:tcPr>
            <w:tcW w:w="735" w:type="pct"/>
            <w:tcBorders>
              <w:top w:val="single" w:sz="4" w:space="0" w:color="auto"/>
              <w:left w:val="nil"/>
              <w:bottom w:val="nil"/>
              <w:right w:val="nil"/>
            </w:tcBorders>
            <w:vAlign w:val="bottom"/>
          </w:tcPr>
          <w:p w:rsidR="00FA71F0" w:rsidRPr="00175E93" w:rsidRDefault="00FA71F0" w:rsidP="00FA71F0">
            <w:pPr>
              <w:pStyle w:val="Tot"/>
              <w:jc w:val="right"/>
              <w:rPr>
                <w:rFonts w:asciiTheme="minorHAnsi" w:hAnsiTheme="minorHAnsi" w:cstheme="minorHAnsi"/>
                <w:b/>
                <w:bCs/>
                <w:noProof/>
                <w:sz w:val="22"/>
                <w:szCs w:val="22"/>
              </w:rPr>
            </w:pPr>
          </w:p>
        </w:tc>
        <w:tc>
          <w:tcPr>
            <w:tcW w:w="735" w:type="pct"/>
            <w:tcBorders>
              <w:top w:val="single" w:sz="4" w:space="0" w:color="auto"/>
              <w:left w:val="nil"/>
              <w:bottom w:val="nil"/>
              <w:right w:val="nil"/>
            </w:tcBorders>
            <w:vAlign w:val="bottom"/>
          </w:tcPr>
          <w:p w:rsidR="00FA71F0" w:rsidRPr="00175E93" w:rsidRDefault="00FA71F0" w:rsidP="00FA71F0">
            <w:pPr>
              <w:pStyle w:val="Tot"/>
              <w:jc w:val="right"/>
              <w:rPr>
                <w:rFonts w:asciiTheme="minorHAnsi" w:hAnsiTheme="minorHAnsi" w:cstheme="minorHAnsi"/>
                <w:b/>
                <w:bCs/>
                <w:noProof/>
                <w:sz w:val="22"/>
                <w:szCs w:val="22"/>
              </w:rPr>
            </w:pPr>
          </w:p>
        </w:tc>
      </w:tr>
      <w:tr w:rsidR="00FA71F0" w:rsidRPr="00A20A5A" w:rsidTr="00972713">
        <w:trPr>
          <w:trHeight w:val="297"/>
        </w:trPr>
        <w:tc>
          <w:tcPr>
            <w:tcW w:w="2062" w:type="pct"/>
            <w:vAlign w:val="bottom"/>
          </w:tcPr>
          <w:p w:rsidR="00FA71F0" w:rsidRPr="00D806CB" w:rsidRDefault="00FA71F0" w:rsidP="00FA71F0">
            <w:pPr>
              <w:tabs>
                <w:tab w:val="right" w:pos="1202"/>
              </w:tabs>
              <w:spacing w:after="0" w:line="340" w:lineRule="exact"/>
              <w:outlineLvl w:val="0"/>
              <w:rPr>
                <w:rFonts w:eastAsia="Times New Roman" w:cs="Arial"/>
                <w:b/>
                <w:bCs/>
                <w:noProof/>
                <w:lang w:val="en-GB"/>
              </w:rPr>
            </w:pPr>
            <w:bookmarkStart w:id="28" w:name="_Toc4056936"/>
            <w:r w:rsidRPr="00D806CB">
              <w:rPr>
                <w:rFonts w:eastAsia="Times New Roman" w:cs="Arial"/>
                <w:b/>
                <w:bCs/>
                <w:noProof/>
                <w:lang w:val="en-GB"/>
              </w:rPr>
              <w:t xml:space="preserve">Total comprehensive </w:t>
            </w:r>
            <w:r w:rsidRPr="002125D1">
              <w:rPr>
                <w:rFonts w:eastAsia="Times New Roman" w:cs="Arial"/>
                <w:b/>
                <w:bCs/>
                <w:noProof/>
                <w:lang w:val="en-GB"/>
              </w:rPr>
              <w:t>income</w:t>
            </w:r>
            <w:r w:rsidR="00D806CB" w:rsidRPr="002125D1">
              <w:rPr>
                <w:rFonts w:eastAsia="Times New Roman" w:cs="Arial"/>
                <w:b/>
                <w:bCs/>
                <w:noProof/>
                <w:lang w:val="en-GB"/>
              </w:rPr>
              <w:t xml:space="preserve"> </w:t>
            </w:r>
            <w:r w:rsidRPr="00D806CB">
              <w:rPr>
                <w:rFonts w:eastAsia="Times New Roman" w:cs="Arial"/>
                <w:b/>
                <w:bCs/>
                <w:noProof/>
                <w:lang w:val="en-GB"/>
              </w:rPr>
              <w:t>after income tax</w:t>
            </w:r>
            <w:bookmarkEnd w:id="28"/>
          </w:p>
        </w:tc>
        <w:tc>
          <w:tcPr>
            <w:tcW w:w="735" w:type="pct"/>
            <w:tcBorders>
              <w:bottom w:val="single" w:sz="12" w:space="0" w:color="auto"/>
            </w:tcBorders>
            <w:vAlign w:val="bottom"/>
          </w:tcPr>
          <w:p w:rsidR="00FA71F0" w:rsidRPr="00175E93" w:rsidRDefault="00FA71F0" w:rsidP="00FA71F0">
            <w:pPr>
              <w:tabs>
                <w:tab w:val="right" w:pos="1202"/>
              </w:tabs>
              <w:spacing w:after="0" w:line="340" w:lineRule="exact"/>
              <w:jc w:val="right"/>
              <w:outlineLvl w:val="0"/>
              <w:rPr>
                <w:rFonts w:eastAsia="Times New Roman" w:cstheme="minorHAnsi"/>
                <w:b/>
                <w:bCs/>
              </w:rPr>
            </w:pPr>
            <w:r w:rsidRPr="00524ADA">
              <w:rPr>
                <w:rFonts w:cstheme="minorHAnsi"/>
                <w:b/>
                <w:bCs/>
              </w:rPr>
              <w:t>42</w:t>
            </w:r>
            <w:r>
              <w:rPr>
                <w:rFonts w:cstheme="minorHAnsi"/>
                <w:b/>
                <w:bCs/>
              </w:rPr>
              <w:t>,</w:t>
            </w:r>
            <w:r w:rsidRPr="00524ADA">
              <w:rPr>
                <w:rFonts w:cstheme="minorHAnsi"/>
                <w:b/>
                <w:bCs/>
              </w:rPr>
              <w:t>597</w:t>
            </w:r>
          </w:p>
        </w:tc>
        <w:tc>
          <w:tcPr>
            <w:tcW w:w="732" w:type="pct"/>
            <w:tcBorders>
              <w:bottom w:val="single" w:sz="12" w:space="0" w:color="auto"/>
            </w:tcBorders>
            <w:vAlign w:val="bottom"/>
          </w:tcPr>
          <w:p w:rsidR="00FA71F0" w:rsidRPr="00175E93" w:rsidRDefault="00FA71F0" w:rsidP="00FA71F0">
            <w:pPr>
              <w:tabs>
                <w:tab w:val="right" w:pos="1202"/>
              </w:tabs>
              <w:spacing w:after="0" w:line="340" w:lineRule="exact"/>
              <w:jc w:val="right"/>
              <w:outlineLvl w:val="0"/>
              <w:rPr>
                <w:rFonts w:eastAsia="Times New Roman" w:cstheme="minorHAnsi"/>
                <w:b/>
                <w:bCs/>
              </w:rPr>
            </w:pPr>
            <w:r w:rsidRPr="00524ADA">
              <w:rPr>
                <w:rFonts w:cstheme="minorHAnsi"/>
                <w:b/>
                <w:bCs/>
              </w:rPr>
              <w:t>38</w:t>
            </w:r>
            <w:r>
              <w:rPr>
                <w:rFonts w:cstheme="minorHAnsi"/>
                <w:b/>
                <w:bCs/>
              </w:rPr>
              <w:t>,</w:t>
            </w:r>
            <w:r w:rsidRPr="00524ADA">
              <w:rPr>
                <w:rFonts w:cstheme="minorHAnsi"/>
                <w:b/>
                <w:bCs/>
              </w:rPr>
              <w:t>824</w:t>
            </w:r>
          </w:p>
        </w:tc>
        <w:tc>
          <w:tcPr>
            <w:tcW w:w="735" w:type="pct"/>
            <w:tcBorders>
              <w:top w:val="nil"/>
              <w:left w:val="nil"/>
              <w:bottom w:val="single" w:sz="12" w:space="0" w:color="auto"/>
              <w:right w:val="nil"/>
            </w:tcBorders>
            <w:vAlign w:val="bottom"/>
          </w:tcPr>
          <w:p w:rsidR="00FA71F0" w:rsidRPr="00175E93" w:rsidRDefault="00FA71F0" w:rsidP="00FA71F0">
            <w:pPr>
              <w:pStyle w:val="Tot"/>
              <w:jc w:val="right"/>
              <w:rPr>
                <w:rFonts w:asciiTheme="minorHAnsi" w:hAnsiTheme="minorHAnsi" w:cstheme="minorHAnsi"/>
                <w:b/>
                <w:bCs/>
                <w:noProof/>
                <w:sz w:val="22"/>
                <w:szCs w:val="22"/>
              </w:rPr>
            </w:pPr>
            <w:r w:rsidRPr="00175E93">
              <w:rPr>
                <w:rFonts w:asciiTheme="minorHAnsi" w:hAnsiTheme="minorHAnsi" w:cstheme="minorHAnsi"/>
                <w:b/>
                <w:bCs/>
                <w:sz w:val="22"/>
                <w:szCs w:val="22"/>
                <w:lang w:val="hr-HR"/>
              </w:rPr>
              <w:t>66,250</w:t>
            </w:r>
          </w:p>
        </w:tc>
        <w:tc>
          <w:tcPr>
            <w:tcW w:w="735" w:type="pct"/>
            <w:tcBorders>
              <w:top w:val="nil"/>
              <w:left w:val="nil"/>
              <w:bottom w:val="single" w:sz="12" w:space="0" w:color="auto"/>
              <w:right w:val="nil"/>
            </w:tcBorders>
            <w:vAlign w:val="bottom"/>
          </w:tcPr>
          <w:p w:rsidR="00FA71F0" w:rsidRPr="00175E93" w:rsidRDefault="00FA71F0" w:rsidP="00FA71F0">
            <w:pPr>
              <w:pStyle w:val="Tot"/>
              <w:jc w:val="right"/>
              <w:rPr>
                <w:rFonts w:asciiTheme="minorHAnsi" w:hAnsiTheme="minorHAnsi" w:cstheme="minorHAnsi"/>
                <w:b/>
                <w:bCs/>
                <w:noProof/>
                <w:sz w:val="22"/>
                <w:szCs w:val="22"/>
              </w:rPr>
            </w:pPr>
            <w:r w:rsidRPr="00175E93">
              <w:rPr>
                <w:rFonts w:asciiTheme="minorHAnsi" w:hAnsiTheme="minorHAnsi" w:cstheme="minorHAnsi"/>
                <w:b/>
                <w:bCs/>
                <w:sz w:val="22"/>
                <w:szCs w:val="22"/>
                <w:lang w:val="hr-HR"/>
              </w:rPr>
              <w:t>161,239</w:t>
            </w:r>
          </w:p>
        </w:tc>
      </w:tr>
      <w:tr w:rsidR="00FA71F0" w:rsidRPr="00A20A5A" w:rsidTr="00972713">
        <w:trPr>
          <w:trHeight w:val="265"/>
        </w:trPr>
        <w:tc>
          <w:tcPr>
            <w:tcW w:w="2062" w:type="pct"/>
            <w:vAlign w:val="bottom"/>
          </w:tcPr>
          <w:p w:rsidR="00FA71F0" w:rsidRPr="00D806CB" w:rsidRDefault="00FA71F0" w:rsidP="00FA71F0">
            <w:pPr>
              <w:tabs>
                <w:tab w:val="right" w:pos="1202"/>
              </w:tabs>
              <w:spacing w:after="0" w:line="301" w:lineRule="exact"/>
              <w:outlineLvl w:val="0"/>
              <w:rPr>
                <w:rFonts w:eastAsia="Times New Roman" w:cs="Arial"/>
                <w:b/>
                <w:bCs/>
                <w:noProof/>
                <w:lang w:val="en-GB"/>
              </w:rPr>
            </w:pPr>
            <w:bookmarkStart w:id="29" w:name="_Toc4056939"/>
            <w:r w:rsidRPr="002125D1">
              <w:rPr>
                <w:rFonts w:eastAsia="Times New Roman" w:cs="Arial"/>
                <w:b/>
                <w:noProof/>
                <w:lang w:val="en-GB"/>
              </w:rPr>
              <w:t>Income</w:t>
            </w:r>
            <w:r w:rsidR="00D806CB" w:rsidRPr="002125D1">
              <w:rPr>
                <w:rFonts w:eastAsia="Times New Roman" w:cs="Arial"/>
                <w:b/>
                <w:noProof/>
                <w:lang w:val="en-GB"/>
              </w:rPr>
              <w:t xml:space="preserve"> </w:t>
            </w:r>
            <w:r w:rsidRPr="00D806CB">
              <w:rPr>
                <w:rFonts w:eastAsia="Times New Roman" w:cs="Arial"/>
                <w:b/>
                <w:noProof/>
                <w:lang w:val="en-GB"/>
              </w:rPr>
              <w:t>attributable to:</w:t>
            </w:r>
            <w:bookmarkEnd w:id="29"/>
          </w:p>
        </w:tc>
        <w:tc>
          <w:tcPr>
            <w:tcW w:w="735" w:type="pct"/>
            <w:vAlign w:val="bottom"/>
          </w:tcPr>
          <w:p w:rsidR="00FA71F0" w:rsidRPr="00175E93" w:rsidRDefault="00FA71F0" w:rsidP="00FA71F0">
            <w:pPr>
              <w:keepNext/>
              <w:keepLines/>
              <w:spacing w:after="0" w:line="240" w:lineRule="auto"/>
              <w:jc w:val="right"/>
              <w:rPr>
                <w:rFonts w:eastAsia="Times New Roman" w:cstheme="minorHAnsi"/>
                <w:b/>
                <w:bCs/>
                <w:noProof/>
                <w:position w:val="4"/>
                <w:lang w:val="en-GB"/>
              </w:rPr>
            </w:pPr>
          </w:p>
        </w:tc>
        <w:tc>
          <w:tcPr>
            <w:tcW w:w="732" w:type="pct"/>
            <w:vAlign w:val="bottom"/>
          </w:tcPr>
          <w:p w:rsidR="00FA71F0" w:rsidRPr="00175E93" w:rsidRDefault="00FA71F0" w:rsidP="00FA71F0">
            <w:pPr>
              <w:keepNext/>
              <w:keepLines/>
              <w:spacing w:after="0" w:line="240" w:lineRule="auto"/>
              <w:jc w:val="right"/>
              <w:rPr>
                <w:rFonts w:eastAsia="Times New Roman" w:cstheme="minorHAnsi"/>
                <w:b/>
                <w:bCs/>
                <w:noProof/>
                <w:position w:val="4"/>
                <w:lang w:val="en-GB"/>
              </w:rPr>
            </w:pPr>
          </w:p>
        </w:tc>
        <w:tc>
          <w:tcPr>
            <w:tcW w:w="735" w:type="pct"/>
            <w:vAlign w:val="bottom"/>
          </w:tcPr>
          <w:p w:rsidR="00FA71F0" w:rsidRPr="00175E93" w:rsidRDefault="00FA71F0" w:rsidP="00FA71F0">
            <w:pPr>
              <w:pStyle w:val="Thick"/>
              <w:tabs>
                <w:tab w:val="left" w:pos="708"/>
              </w:tabs>
              <w:spacing w:line="301" w:lineRule="exact"/>
              <w:jc w:val="right"/>
              <w:rPr>
                <w:rFonts w:asciiTheme="minorHAnsi" w:hAnsiTheme="minorHAnsi" w:cstheme="minorHAnsi"/>
                <w:noProof/>
                <w:sz w:val="22"/>
                <w:szCs w:val="22"/>
                <w:u w:val="none"/>
                <w:lang w:val="en-GB"/>
              </w:rPr>
            </w:pPr>
          </w:p>
        </w:tc>
        <w:tc>
          <w:tcPr>
            <w:tcW w:w="735" w:type="pct"/>
            <w:vAlign w:val="bottom"/>
          </w:tcPr>
          <w:p w:rsidR="00FA71F0" w:rsidRPr="00175E93" w:rsidRDefault="00FA71F0" w:rsidP="00FA71F0">
            <w:pPr>
              <w:pStyle w:val="Thick"/>
              <w:tabs>
                <w:tab w:val="left" w:pos="708"/>
              </w:tabs>
              <w:spacing w:line="301" w:lineRule="exact"/>
              <w:jc w:val="right"/>
              <w:rPr>
                <w:rFonts w:asciiTheme="minorHAnsi" w:hAnsiTheme="minorHAnsi" w:cstheme="minorHAnsi"/>
                <w:noProof/>
                <w:sz w:val="22"/>
                <w:szCs w:val="22"/>
                <w:u w:val="none"/>
                <w:lang w:val="en-GB"/>
              </w:rPr>
            </w:pPr>
          </w:p>
        </w:tc>
      </w:tr>
      <w:tr w:rsidR="00FA71F0" w:rsidRPr="00A20A5A" w:rsidTr="00972713">
        <w:trPr>
          <w:trHeight w:val="275"/>
        </w:trPr>
        <w:tc>
          <w:tcPr>
            <w:tcW w:w="2062" w:type="pct"/>
            <w:vAlign w:val="bottom"/>
          </w:tcPr>
          <w:p w:rsidR="00FA71F0" w:rsidRPr="00175E93" w:rsidRDefault="00FA71F0" w:rsidP="00FA71F0">
            <w:pPr>
              <w:tabs>
                <w:tab w:val="right" w:pos="1202"/>
              </w:tabs>
              <w:spacing w:after="0" w:line="301" w:lineRule="exact"/>
              <w:outlineLvl w:val="0"/>
              <w:rPr>
                <w:rFonts w:eastAsia="Times New Roman" w:cs="Arial"/>
                <w:b/>
                <w:bCs/>
                <w:noProof/>
                <w:lang w:val="en-GB"/>
              </w:rPr>
            </w:pPr>
            <w:bookmarkStart w:id="30" w:name="_Toc4056940"/>
            <w:r w:rsidRPr="00175E93">
              <w:rPr>
                <w:rFonts w:eastAsia="Times New Roman" w:cs="Arial"/>
                <w:b/>
                <w:noProof/>
                <w:lang w:val="en-GB"/>
              </w:rPr>
              <w:t>Owner of the Bank</w:t>
            </w:r>
            <w:bookmarkEnd w:id="30"/>
          </w:p>
        </w:tc>
        <w:tc>
          <w:tcPr>
            <w:tcW w:w="735" w:type="pct"/>
            <w:tcBorders>
              <w:bottom w:val="single" w:sz="12" w:space="0" w:color="auto"/>
            </w:tcBorders>
            <w:vAlign w:val="bottom"/>
          </w:tcPr>
          <w:p w:rsidR="00FA71F0" w:rsidRPr="00175E93" w:rsidRDefault="00FA71F0" w:rsidP="00FA71F0">
            <w:pPr>
              <w:tabs>
                <w:tab w:val="right" w:pos="1202"/>
              </w:tabs>
              <w:spacing w:after="0" w:line="340" w:lineRule="exact"/>
              <w:jc w:val="right"/>
              <w:outlineLvl w:val="0"/>
              <w:rPr>
                <w:rFonts w:eastAsia="Times New Roman" w:cstheme="minorHAnsi"/>
                <w:b/>
                <w:bCs/>
              </w:rPr>
            </w:pPr>
            <w:r w:rsidRPr="00524ADA">
              <w:rPr>
                <w:rFonts w:cstheme="minorHAnsi"/>
                <w:b/>
                <w:bCs/>
              </w:rPr>
              <w:t>42</w:t>
            </w:r>
            <w:r>
              <w:rPr>
                <w:rFonts w:cstheme="minorHAnsi"/>
                <w:b/>
                <w:bCs/>
              </w:rPr>
              <w:t>,</w:t>
            </w:r>
            <w:r w:rsidRPr="00524ADA">
              <w:rPr>
                <w:rFonts w:cstheme="minorHAnsi"/>
                <w:b/>
                <w:bCs/>
              </w:rPr>
              <w:t>597</w:t>
            </w:r>
          </w:p>
        </w:tc>
        <w:tc>
          <w:tcPr>
            <w:tcW w:w="732" w:type="pct"/>
            <w:tcBorders>
              <w:bottom w:val="single" w:sz="12" w:space="0" w:color="auto"/>
            </w:tcBorders>
            <w:vAlign w:val="bottom"/>
          </w:tcPr>
          <w:p w:rsidR="00FA71F0" w:rsidRPr="00175E93" w:rsidRDefault="00FA71F0" w:rsidP="00FA71F0">
            <w:pPr>
              <w:tabs>
                <w:tab w:val="right" w:pos="1202"/>
              </w:tabs>
              <w:spacing w:after="0" w:line="340" w:lineRule="exact"/>
              <w:jc w:val="right"/>
              <w:outlineLvl w:val="0"/>
              <w:rPr>
                <w:rFonts w:eastAsia="Times New Roman" w:cstheme="minorHAnsi"/>
                <w:b/>
                <w:bCs/>
              </w:rPr>
            </w:pPr>
            <w:r w:rsidRPr="00524ADA">
              <w:rPr>
                <w:rFonts w:cstheme="minorHAnsi"/>
                <w:b/>
                <w:bCs/>
              </w:rPr>
              <w:t>38</w:t>
            </w:r>
            <w:r>
              <w:rPr>
                <w:rFonts w:cstheme="minorHAnsi"/>
                <w:b/>
                <w:bCs/>
              </w:rPr>
              <w:t>,</w:t>
            </w:r>
            <w:r w:rsidRPr="00524ADA">
              <w:rPr>
                <w:rFonts w:cstheme="minorHAnsi"/>
                <w:b/>
                <w:bCs/>
              </w:rPr>
              <w:t>824</w:t>
            </w:r>
          </w:p>
        </w:tc>
        <w:tc>
          <w:tcPr>
            <w:tcW w:w="735" w:type="pct"/>
            <w:tcBorders>
              <w:top w:val="nil"/>
              <w:left w:val="nil"/>
              <w:bottom w:val="single" w:sz="12" w:space="0" w:color="auto"/>
              <w:right w:val="nil"/>
            </w:tcBorders>
            <w:vAlign w:val="bottom"/>
          </w:tcPr>
          <w:p w:rsidR="00FA71F0" w:rsidRPr="00175E93" w:rsidRDefault="00FA71F0" w:rsidP="00FA71F0">
            <w:pPr>
              <w:pStyle w:val="Tot"/>
              <w:jc w:val="right"/>
              <w:rPr>
                <w:rFonts w:asciiTheme="minorHAnsi" w:hAnsiTheme="minorHAnsi" w:cstheme="minorHAnsi"/>
                <w:b/>
                <w:bCs/>
                <w:noProof/>
                <w:sz w:val="22"/>
                <w:szCs w:val="22"/>
              </w:rPr>
            </w:pPr>
            <w:r w:rsidRPr="00175E93">
              <w:rPr>
                <w:rFonts w:asciiTheme="minorHAnsi" w:hAnsiTheme="minorHAnsi" w:cstheme="minorHAnsi"/>
                <w:b/>
                <w:bCs/>
                <w:sz w:val="22"/>
                <w:szCs w:val="22"/>
                <w:lang w:val="hr-HR"/>
              </w:rPr>
              <w:t>66,250</w:t>
            </w:r>
          </w:p>
        </w:tc>
        <w:tc>
          <w:tcPr>
            <w:tcW w:w="735" w:type="pct"/>
            <w:tcBorders>
              <w:top w:val="nil"/>
              <w:left w:val="nil"/>
              <w:bottom w:val="single" w:sz="12" w:space="0" w:color="auto"/>
              <w:right w:val="nil"/>
            </w:tcBorders>
            <w:vAlign w:val="bottom"/>
          </w:tcPr>
          <w:p w:rsidR="00FA71F0" w:rsidRPr="00175E93" w:rsidRDefault="00FA71F0" w:rsidP="00FA71F0">
            <w:pPr>
              <w:pStyle w:val="Tot"/>
              <w:jc w:val="right"/>
              <w:rPr>
                <w:rFonts w:asciiTheme="minorHAnsi" w:hAnsiTheme="minorHAnsi" w:cstheme="minorHAnsi"/>
                <w:b/>
                <w:bCs/>
                <w:noProof/>
                <w:sz w:val="22"/>
                <w:szCs w:val="22"/>
              </w:rPr>
            </w:pPr>
            <w:r w:rsidRPr="00175E93">
              <w:rPr>
                <w:rFonts w:asciiTheme="minorHAnsi" w:hAnsiTheme="minorHAnsi" w:cstheme="minorHAnsi"/>
                <w:b/>
                <w:bCs/>
                <w:sz w:val="22"/>
                <w:szCs w:val="22"/>
                <w:lang w:val="hr-HR"/>
              </w:rPr>
              <w:t>161,239</w:t>
            </w:r>
          </w:p>
        </w:tc>
      </w:tr>
      <w:tr w:rsidR="007748FB" w:rsidRPr="00A20A5A" w:rsidTr="00972713">
        <w:trPr>
          <w:trHeight w:val="99"/>
        </w:trPr>
        <w:tc>
          <w:tcPr>
            <w:tcW w:w="2062" w:type="pct"/>
            <w:vAlign w:val="bottom"/>
          </w:tcPr>
          <w:p w:rsidR="00A20A5A" w:rsidRPr="00A20A5A" w:rsidRDefault="00A20A5A" w:rsidP="00A20A5A">
            <w:pPr>
              <w:tabs>
                <w:tab w:val="right" w:pos="1202"/>
              </w:tabs>
              <w:spacing w:after="0" w:line="120" w:lineRule="exact"/>
              <w:outlineLvl w:val="0"/>
              <w:rPr>
                <w:rFonts w:eastAsia="Times New Roman" w:cs="Arial"/>
                <w:b/>
                <w:bCs/>
                <w:noProof/>
                <w:sz w:val="20"/>
                <w:szCs w:val="20"/>
                <w:lang w:val="en-GB"/>
              </w:rPr>
            </w:pPr>
          </w:p>
        </w:tc>
        <w:tc>
          <w:tcPr>
            <w:tcW w:w="735" w:type="pct"/>
            <w:tcBorders>
              <w:top w:val="single" w:sz="12" w:space="0" w:color="auto"/>
            </w:tcBorders>
            <w:vAlign w:val="bottom"/>
          </w:tcPr>
          <w:p w:rsidR="00A20A5A" w:rsidRPr="00A20A5A" w:rsidRDefault="00A20A5A" w:rsidP="00A20A5A">
            <w:pPr>
              <w:keepNext/>
              <w:keepLines/>
              <w:spacing w:after="0" w:line="100" w:lineRule="exact"/>
              <w:jc w:val="right"/>
              <w:rPr>
                <w:rFonts w:eastAsia="Times New Roman" w:cs="Arial"/>
                <w:b/>
                <w:noProof/>
                <w:position w:val="4"/>
                <w:sz w:val="20"/>
                <w:szCs w:val="20"/>
                <w:u w:val="thick"/>
                <w:lang w:val="en-GB"/>
              </w:rPr>
            </w:pPr>
          </w:p>
        </w:tc>
        <w:tc>
          <w:tcPr>
            <w:tcW w:w="732" w:type="pct"/>
            <w:tcBorders>
              <w:top w:val="single" w:sz="12" w:space="0" w:color="auto"/>
            </w:tcBorders>
          </w:tcPr>
          <w:p w:rsidR="00A20A5A" w:rsidRPr="00A20A5A" w:rsidRDefault="00A20A5A" w:rsidP="00A20A5A">
            <w:pPr>
              <w:keepNext/>
              <w:keepLines/>
              <w:spacing w:after="0" w:line="100" w:lineRule="exact"/>
              <w:jc w:val="right"/>
              <w:rPr>
                <w:rFonts w:eastAsia="Times New Roman" w:cs="Arial"/>
                <w:b/>
                <w:noProof/>
                <w:position w:val="4"/>
                <w:sz w:val="20"/>
                <w:szCs w:val="20"/>
                <w:u w:val="thick"/>
                <w:lang w:val="en-GB"/>
              </w:rPr>
            </w:pPr>
          </w:p>
        </w:tc>
        <w:tc>
          <w:tcPr>
            <w:tcW w:w="735" w:type="pct"/>
            <w:tcBorders>
              <w:top w:val="single" w:sz="12" w:space="0" w:color="auto"/>
            </w:tcBorders>
          </w:tcPr>
          <w:p w:rsidR="00A20A5A" w:rsidRPr="00A20A5A" w:rsidRDefault="00A20A5A" w:rsidP="00A20A5A">
            <w:pPr>
              <w:keepNext/>
              <w:keepLines/>
              <w:spacing w:after="0" w:line="100" w:lineRule="exact"/>
              <w:jc w:val="right"/>
              <w:rPr>
                <w:rFonts w:eastAsia="Times New Roman" w:cs="Arial"/>
                <w:b/>
                <w:noProof/>
                <w:position w:val="4"/>
                <w:sz w:val="20"/>
                <w:szCs w:val="20"/>
                <w:u w:val="thick"/>
                <w:lang w:val="en-GB"/>
              </w:rPr>
            </w:pPr>
          </w:p>
        </w:tc>
        <w:tc>
          <w:tcPr>
            <w:tcW w:w="735" w:type="pct"/>
            <w:tcBorders>
              <w:top w:val="single" w:sz="12" w:space="0" w:color="auto"/>
            </w:tcBorders>
            <w:vAlign w:val="bottom"/>
          </w:tcPr>
          <w:p w:rsidR="00A20A5A" w:rsidRPr="00A20A5A" w:rsidRDefault="00A20A5A" w:rsidP="00A20A5A">
            <w:pPr>
              <w:keepNext/>
              <w:keepLines/>
              <w:spacing w:after="0" w:line="100" w:lineRule="exact"/>
              <w:jc w:val="right"/>
              <w:rPr>
                <w:rFonts w:eastAsia="Times New Roman" w:cs="Arial"/>
                <w:b/>
                <w:noProof/>
                <w:position w:val="4"/>
                <w:sz w:val="20"/>
                <w:szCs w:val="20"/>
                <w:u w:val="thick"/>
                <w:lang w:val="en-GB"/>
              </w:rPr>
            </w:pPr>
          </w:p>
        </w:tc>
      </w:tr>
    </w:tbl>
    <w:p w:rsidR="00467A1A" w:rsidRPr="00D108EE" w:rsidRDefault="00467A1A" w:rsidP="001C192E">
      <w:pPr>
        <w:spacing w:after="0" w:line="240" w:lineRule="auto"/>
        <w:ind w:right="284"/>
        <w:rPr>
          <w:rFonts w:eastAsia="Times New Roman" w:cs="Arial"/>
          <w:noProof/>
          <w:color w:val="000000" w:themeColor="text1"/>
          <w:szCs w:val="32"/>
          <w:lang w:val="en-US"/>
        </w:rPr>
      </w:pPr>
    </w:p>
    <w:p w:rsidR="001A7A19" w:rsidRPr="00D108EE" w:rsidRDefault="001A7A19" w:rsidP="001C192E">
      <w:pPr>
        <w:spacing w:after="0" w:line="240" w:lineRule="auto"/>
        <w:ind w:right="284"/>
        <w:rPr>
          <w:rFonts w:eastAsia="Times New Roman" w:cs="Arial"/>
          <w:noProof/>
          <w:color w:val="000000" w:themeColor="text1"/>
          <w:szCs w:val="32"/>
          <w:lang w:val="en-US"/>
        </w:rPr>
      </w:pPr>
    </w:p>
    <w:p w:rsidR="00467A1A" w:rsidRPr="00D108EE" w:rsidRDefault="00467A1A" w:rsidP="00467A1A">
      <w:pPr>
        <w:spacing w:after="0" w:line="240" w:lineRule="auto"/>
        <w:rPr>
          <w:noProof/>
          <w:color w:val="000000" w:themeColor="text1"/>
          <w:lang w:val="en-US"/>
        </w:rPr>
      </w:pPr>
      <w:r w:rsidRPr="00D108EE">
        <w:rPr>
          <w:rFonts w:ascii="Arial" w:eastAsia="Times New Roman" w:hAnsi="Arial" w:cs="Arial"/>
          <w:noProof/>
          <w:color w:val="000000" w:themeColor="text1"/>
          <w:sz w:val="19"/>
          <w:szCs w:val="20"/>
          <w:lang w:val="en-US"/>
        </w:rPr>
        <w:t>The accompanying accounting policies and notes are an integral part of these financial statements</w:t>
      </w:r>
      <w:r w:rsidR="00F92C38">
        <w:rPr>
          <w:rFonts w:ascii="Arial" w:eastAsia="Times New Roman" w:hAnsi="Arial" w:cs="Arial"/>
          <w:noProof/>
          <w:color w:val="000000" w:themeColor="text1"/>
          <w:sz w:val="19"/>
          <w:szCs w:val="20"/>
          <w:lang w:val="en-US"/>
        </w:rPr>
        <w:t>,</w:t>
      </w:r>
    </w:p>
    <w:p w:rsidR="00467A1A" w:rsidRPr="00D108EE" w:rsidRDefault="00467A1A" w:rsidP="001C192E">
      <w:pPr>
        <w:spacing w:after="0" w:line="240" w:lineRule="auto"/>
        <w:ind w:right="284"/>
        <w:rPr>
          <w:rFonts w:eastAsia="Times New Roman" w:cs="Arial"/>
          <w:noProof/>
          <w:color w:val="000000" w:themeColor="text1"/>
          <w:szCs w:val="32"/>
          <w:lang w:val="en-US"/>
        </w:rPr>
      </w:pPr>
    </w:p>
    <w:p w:rsidR="00467A1A" w:rsidRPr="00D108EE" w:rsidRDefault="00467A1A" w:rsidP="001C192E">
      <w:pPr>
        <w:spacing w:after="0" w:line="240" w:lineRule="auto"/>
        <w:ind w:right="284"/>
        <w:rPr>
          <w:rFonts w:eastAsia="Times New Roman" w:cs="Arial"/>
          <w:noProof/>
          <w:color w:val="000000" w:themeColor="text1"/>
          <w:szCs w:val="32"/>
          <w:lang w:val="en-US"/>
        </w:rPr>
      </w:pPr>
    </w:p>
    <w:p w:rsidR="00467A1A" w:rsidRPr="00D108EE" w:rsidRDefault="00467A1A" w:rsidP="001C192E">
      <w:pPr>
        <w:spacing w:after="0" w:line="240" w:lineRule="auto"/>
        <w:ind w:right="284"/>
        <w:rPr>
          <w:rFonts w:eastAsia="Times New Roman" w:cs="Arial"/>
          <w:noProof/>
          <w:color w:val="000000" w:themeColor="text1"/>
          <w:szCs w:val="32"/>
          <w:lang w:val="en-US"/>
        </w:rPr>
        <w:sectPr w:rsidR="00467A1A" w:rsidRPr="00D108EE">
          <w:headerReference w:type="default" r:id="rId14"/>
          <w:pgSz w:w="11906" w:h="16838"/>
          <w:pgMar w:top="1417" w:right="1417" w:bottom="1417" w:left="1417" w:header="708" w:footer="708" w:gutter="0"/>
          <w:cols w:space="708"/>
          <w:docGrid w:linePitch="360"/>
        </w:sectPr>
      </w:pPr>
    </w:p>
    <w:p w:rsidR="00467A1A" w:rsidRDefault="00467A1A" w:rsidP="001C192E">
      <w:pPr>
        <w:spacing w:after="0" w:line="240" w:lineRule="auto"/>
        <w:ind w:right="284"/>
        <w:rPr>
          <w:rFonts w:eastAsia="Times New Roman" w:cs="Arial"/>
          <w:noProof/>
          <w:color w:val="000000" w:themeColor="text1"/>
          <w:szCs w:val="32"/>
          <w:lang w:val="en-US"/>
        </w:rPr>
      </w:pPr>
    </w:p>
    <w:p w:rsidR="00515321" w:rsidRPr="00D108EE" w:rsidRDefault="00515321" w:rsidP="001C192E">
      <w:pPr>
        <w:spacing w:after="0" w:line="240" w:lineRule="auto"/>
        <w:ind w:right="284"/>
        <w:rPr>
          <w:rFonts w:eastAsia="Times New Roman" w:cs="Arial"/>
          <w:noProof/>
          <w:color w:val="000000" w:themeColor="text1"/>
          <w:szCs w:val="32"/>
          <w:lang w:val="en-US"/>
        </w:rPr>
      </w:pPr>
    </w:p>
    <w:tbl>
      <w:tblPr>
        <w:tblpPr w:leftFromText="181" w:rightFromText="181" w:vertAnchor="text" w:horzAnchor="margin" w:tblpXSpec="center" w:tblpY="158"/>
        <w:tblW w:w="4901" w:type="pct"/>
        <w:tblLayout w:type="fixed"/>
        <w:tblLook w:val="0000" w:firstRow="0" w:lastRow="0" w:firstColumn="0" w:lastColumn="0" w:noHBand="0" w:noVBand="0"/>
      </w:tblPr>
      <w:tblGrid>
        <w:gridCol w:w="5396"/>
        <w:gridCol w:w="850"/>
        <w:gridCol w:w="1323"/>
        <w:gridCol w:w="1323"/>
      </w:tblGrid>
      <w:tr w:rsidR="00260446" w:rsidRPr="00D108EE" w:rsidTr="00623585">
        <w:trPr>
          <w:trHeight w:hRule="exact" w:val="565"/>
        </w:trPr>
        <w:tc>
          <w:tcPr>
            <w:tcW w:w="3034" w:type="pct"/>
            <w:vAlign w:val="bottom"/>
          </w:tcPr>
          <w:p w:rsidR="00260446" w:rsidRPr="00D108EE" w:rsidRDefault="00260446" w:rsidP="00260446">
            <w:pPr>
              <w:rPr>
                <w:rFonts w:eastAsia="Calibri" w:cstheme="minorHAnsi"/>
                <w:color w:val="000000" w:themeColor="text1"/>
                <w:lang w:val="en-US"/>
              </w:rPr>
            </w:pPr>
          </w:p>
          <w:p w:rsidR="00260446" w:rsidRPr="00D108EE" w:rsidRDefault="00260446" w:rsidP="00260446">
            <w:pPr>
              <w:rPr>
                <w:rFonts w:eastAsia="Calibri" w:cstheme="minorHAnsi"/>
                <w:color w:val="000000" w:themeColor="text1"/>
                <w:lang w:val="en-US"/>
              </w:rPr>
            </w:pPr>
          </w:p>
        </w:tc>
        <w:tc>
          <w:tcPr>
            <w:tcW w:w="478" w:type="pct"/>
            <w:vAlign w:val="bottom"/>
          </w:tcPr>
          <w:p w:rsidR="00260446" w:rsidRPr="00D108EE" w:rsidRDefault="00260446" w:rsidP="00260446">
            <w:pPr>
              <w:jc w:val="right"/>
              <w:rPr>
                <w:rFonts w:eastAsia="Calibri" w:cstheme="minorHAnsi"/>
                <w:b/>
                <w:color w:val="000000" w:themeColor="text1"/>
                <w:lang w:val="en-US"/>
              </w:rPr>
            </w:pPr>
          </w:p>
        </w:tc>
        <w:tc>
          <w:tcPr>
            <w:tcW w:w="744" w:type="pct"/>
            <w:vAlign w:val="center"/>
          </w:tcPr>
          <w:p w:rsidR="00260446" w:rsidRPr="00D108EE" w:rsidRDefault="00DF5394" w:rsidP="00260446">
            <w:pPr>
              <w:jc w:val="right"/>
              <w:rPr>
                <w:rFonts w:eastAsia="Calibri" w:cstheme="minorHAnsi"/>
                <w:b/>
                <w:color w:val="000000" w:themeColor="text1"/>
                <w:lang w:val="en-US"/>
              </w:rPr>
            </w:pPr>
            <w:r>
              <w:rPr>
                <w:rFonts w:eastAsia="Times New Roman" w:cs="Arial"/>
                <w:b/>
                <w:bCs/>
                <w:noProof/>
                <w:lang w:val="en-GB"/>
              </w:rPr>
              <w:t>Sep</w:t>
            </w:r>
            <w:r w:rsidR="00260446" w:rsidRPr="004B56E6">
              <w:rPr>
                <w:rFonts w:eastAsia="Times New Roman" w:cs="Arial"/>
                <w:b/>
                <w:bCs/>
                <w:noProof/>
                <w:lang w:val="en-GB"/>
              </w:rPr>
              <w:t xml:space="preserve"> 3</w:t>
            </w:r>
            <w:r w:rsidR="006D25EB">
              <w:rPr>
                <w:rFonts w:eastAsia="Times New Roman" w:cs="Arial"/>
                <w:b/>
                <w:bCs/>
                <w:noProof/>
                <w:lang w:val="en-GB"/>
              </w:rPr>
              <w:t>0</w:t>
            </w:r>
            <w:r w:rsidR="00260446" w:rsidRPr="004B56E6">
              <w:rPr>
                <w:rFonts w:eastAsia="Times New Roman" w:cs="Arial"/>
                <w:b/>
                <w:bCs/>
                <w:noProof/>
                <w:lang w:val="en-GB"/>
              </w:rPr>
              <w:t>, 20</w:t>
            </w:r>
            <w:r w:rsidR="00260446">
              <w:rPr>
                <w:rFonts w:eastAsia="Times New Roman" w:cs="Arial"/>
                <w:b/>
                <w:bCs/>
                <w:noProof/>
                <w:lang w:val="en-GB"/>
              </w:rPr>
              <w:t>20</w:t>
            </w:r>
          </w:p>
        </w:tc>
        <w:tc>
          <w:tcPr>
            <w:tcW w:w="744" w:type="pct"/>
            <w:vAlign w:val="bottom"/>
          </w:tcPr>
          <w:p w:rsidR="00260446" w:rsidRPr="00D108EE" w:rsidRDefault="00260446" w:rsidP="00260446">
            <w:pPr>
              <w:jc w:val="right"/>
              <w:rPr>
                <w:rFonts w:eastAsia="Calibri" w:cstheme="minorHAnsi"/>
                <w:b/>
                <w:color w:val="000000" w:themeColor="text1"/>
                <w:lang w:val="en-US"/>
              </w:rPr>
            </w:pPr>
            <w:r>
              <w:rPr>
                <w:rFonts w:eastAsia="Calibri" w:cstheme="minorHAnsi"/>
                <w:b/>
                <w:color w:val="000000" w:themeColor="text1"/>
                <w:lang w:val="en-US"/>
              </w:rPr>
              <w:t>Dec 31, 2019</w:t>
            </w:r>
          </w:p>
        </w:tc>
      </w:tr>
      <w:tr w:rsidR="00965100" w:rsidRPr="00D108EE" w:rsidTr="00965100">
        <w:trPr>
          <w:trHeight w:hRule="exact" w:val="284"/>
        </w:trPr>
        <w:tc>
          <w:tcPr>
            <w:tcW w:w="3034" w:type="pct"/>
            <w:vAlign w:val="bottom"/>
          </w:tcPr>
          <w:p w:rsidR="00965100" w:rsidRPr="00D108EE" w:rsidRDefault="00965100" w:rsidP="001A7A19">
            <w:pPr>
              <w:rPr>
                <w:rFonts w:eastAsia="Calibri" w:cstheme="minorHAnsi"/>
                <w:color w:val="000000" w:themeColor="text1"/>
                <w:lang w:val="en-US"/>
              </w:rPr>
            </w:pPr>
          </w:p>
        </w:tc>
        <w:tc>
          <w:tcPr>
            <w:tcW w:w="478" w:type="pct"/>
            <w:vAlign w:val="bottom"/>
          </w:tcPr>
          <w:p w:rsidR="00965100" w:rsidRPr="00D108EE" w:rsidRDefault="00965100" w:rsidP="001A7A19">
            <w:pPr>
              <w:jc w:val="center"/>
              <w:rPr>
                <w:rFonts w:eastAsia="Calibri" w:cstheme="minorHAnsi"/>
                <w:b/>
                <w:color w:val="000000" w:themeColor="text1"/>
                <w:lang w:val="en-US"/>
              </w:rPr>
            </w:pPr>
            <w:r w:rsidRPr="00D108EE">
              <w:rPr>
                <w:rFonts w:eastAsia="Calibri" w:cstheme="minorHAnsi"/>
                <w:b/>
                <w:color w:val="000000" w:themeColor="text1"/>
                <w:lang w:val="en-US"/>
              </w:rPr>
              <w:t>Notes</w:t>
            </w:r>
          </w:p>
        </w:tc>
        <w:tc>
          <w:tcPr>
            <w:tcW w:w="744" w:type="pct"/>
            <w:vAlign w:val="bottom"/>
          </w:tcPr>
          <w:p w:rsidR="00965100" w:rsidRPr="00D108EE" w:rsidRDefault="00965100" w:rsidP="001A7A19">
            <w:pPr>
              <w:jc w:val="right"/>
              <w:rPr>
                <w:rFonts w:eastAsia="Calibri" w:cstheme="minorHAnsi"/>
                <w:b/>
                <w:color w:val="000000" w:themeColor="text1"/>
                <w:lang w:val="en-US"/>
              </w:rPr>
            </w:pPr>
            <w:r w:rsidRPr="00D108EE">
              <w:rPr>
                <w:rFonts w:eastAsia="Calibri" w:cstheme="minorHAnsi"/>
                <w:b/>
                <w:color w:val="000000" w:themeColor="text1"/>
                <w:lang w:val="en-US"/>
              </w:rPr>
              <w:t>HRK ‘000</w:t>
            </w:r>
          </w:p>
        </w:tc>
        <w:tc>
          <w:tcPr>
            <w:tcW w:w="744" w:type="pct"/>
            <w:vAlign w:val="bottom"/>
          </w:tcPr>
          <w:p w:rsidR="00965100" w:rsidRPr="00D108EE" w:rsidRDefault="00965100" w:rsidP="001A7A19">
            <w:pPr>
              <w:jc w:val="right"/>
              <w:rPr>
                <w:rFonts w:eastAsia="Calibri" w:cstheme="minorHAnsi"/>
                <w:b/>
                <w:color w:val="000000" w:themeColor="text1"/>
                <w:lang w:val="en-US"/>
              </w:rPr>
            </w:pPr>
            <w:r w:rsidRPr="00D108EE">
              <w:rPr>
                <w:rFonts w:eastAsia="Calibri" w:cstheme="minorHAnsi"/>
                <w:b/>
                <w:color w:val="000000" w:themeColor="text1"/>
                <w:lang w:val="en-US"/>
              </w:rPr>
              <w:t>HRK ‘000</w:t>
            </w:r>
          </w:p>
        </w:tc>
      </w:tr>
      <w:tr w:rsidR="00965100" w:rsidRPr="00D108EE" w:rsidTr="00965100">
        <w:trPr>
          <w:trHeight w:hRule="exact" w:val="397"/>
        </w:trPr>
        <w:tc>
          <w:tcPr>
            <w:tcW w:w="3034" w:type="pct"/>
            <w:vAlign w:val="bottom"/>
          </w:tcPr>
          <w:p w:rsidR="00965100" w:rsidRPr="00D108EE" w:rsidRDefault="00965100" w:rsidP="001A7A19">
            <w:pPr>
              <w:tabs>
                <w:tab w:val="right" w:pos="1202"/>
              </w:tabs>
              <w:outlineLvl w:val="0"/>
              <w:rPr>
                <w:rFonts w:eastAsia="Calibri" w:cstheme="minorHAnsi"/>
                <w:b/>
                <w:bCs/>
                <w:color w:val="000000" w:themeColor="text1"/>
                <w:lang w:val="en-US"/>
              </w:rPr>
            </w:pPr>
            <w:bookmarkStart w:id="31" w:name="_Toc4056943"/>
            <w:r w:rsidRPr="00D108EE">
              <w:rPr>
                <w:rFonts w:eastAsia="Calibri" w:cstheme="minorHAnsi"/>
                <w:b/>
                <w:bCs/>
                <w:color w:val="000000" w:themeColor="text1"/>
                <w:lang w:val="en-US"/>
              </w:rPr>
              <w:t>Assets</w:t>
            </w:r>
            <w:bookmarkEnd w:id="31"/>
            <w:r w:rsidRPr="00D108EE">
              <w:rPr>
                <w:rFonts w:eastAsia="Calibri" w:cstheme="minorHAnsi"/>
                <w:b/>
                <w:bCs/>
                <w:color w:val="000000" w:themeColor="text1"/>
                <w:lang w:val="en-US"/>
              </w:rPr>
              <w:t xml:space="preserve"> </w:t>
            </w:r>
          </w:p>
        </w:tc>
        <w:tc>
          <w:tcPr>
            <w:tcW w:w="478" w:type="pct"/>
            <w:vAlign w:val="bottom"/>
          </w:tcPr>
          <w:p w:rsidR="00965100" w:rsidRPr="00D108EE" w:rsidRDefault="00965100" w:rsidP="001A7A19">
            <w:pPr>
              <w:tabs>
                <w:tab w:val="right" w:pos="1202"/>
              </w:tabs>
              <w:jc w:val="right"/>
              <w:outlineLvl w:val="0"/>
              <w:rPr>
                <w:rFonts w:eastAsia="Calibri" w:cstheme="minorHAnsi"/>
                <w:b/>
                <w:bCs/>
                <w:color w:val="000000" w:themeColor="text1"/>
                <w:lang w:val="en-US"/>
              </w:rPr>
            </w:pPr>
          </w:p>
        </w:tc>
        <w:tc>
          <w:tcPr>
            <w:tcW w:w="744" w:type="pct"/>
            <w:vAlign w:val="bottom"/>
          </w:tcPr>
          <w:p w:rsidR="00965100" w:rsidRPr="00D108EE" w:rsidRDefault="00965100" w:rsidP="001A7A19">
            <w:pPr>
              <w:tabs>
                <w:tab w:val="right" w:pos="1202"/>
              </w:tabs>
              <w:jc w:val="right"/>
              <w:outlineLvl w:val="0"/>
              <w:rPr>
                <w:rFonts w:eastAsia="Calibri" w:cstheme="minorHAnsi"/>
                <w:b/>
                <w:bCs/>
                <w:color w:val="000000" w:themeColor="text1"/>
                <w:lang w:val="en-US"/>
              </w:rPr>
            </w:pPr>
          </w:p>
        </w:tc>
        <w:tc>
          <w:tcPr>
            <w:tcW w:w="744" w:type="pct"/>
            <w:vAlign w:val="bottom"/>
          </w:tcPr>
          <w:p w:rsidR="00965100" w:rsidRPr="00D108EE" w:rsidRDefault="00965100" w:rsidP="001A7A19">
            <w:pPr>
              <w:tabs>
                <w:tab w:val="right" w:pos="1202"/>
              </w:tabs>
              <w:jc w:val="right"/>
              <w:outlineLvl w:val="0"/>
              <w:rPr>
                <w:rFonts w:eastAsia="Calibri" w:cstheme="minorHAnsi"/>
                <w:b/>
                <w:bCs/>
                <w:color w:val="000000" w:themeColor="text1"/>
                <w:lang w:val="en-US"/>
              </w:rPr>
            </w:pPr>
          </w:p>
        </w:tc>
      </w:tr>
      <w:tr w:rsidR="00FA71F0" w:rsidRPr="00D108EE" w:rsidTr="00530AC6">
        <w:trPr>
          <w:trHeight w:hRule="exact" w:val="318"/>
        </w:trPr>
        <w:tc>
          <w:tcPr>
            <w:tcW w:w="3034" w:type="pct"/>
            <w:vAlign w:val="bottom"/>
          </w:tcPr>
          <w:p w:rsidR="00FA71F0" w:rsidRPr="00D108EE" w:rsidRDefault="00FA71F0" w:rsidP="00FA71F0">
            <w:pPr>
              <w:tabs>
                <w:tab w:val="right" w:pos="1202"/>
              </w:tabs>
              <w:spacing w:after="0" w:line="301" w:lineRule="exact"/>
              <w:outlineLvl w:val="0"/>
              <w:rPr>
                <w:rFonts w:ascii="Calibri" w:eastAsia="Times New Roman" w:hAnsi="Calibri" w:cs="Arial"/>
                <w:color w:val="000000" w:themeColor="text1"/>
                <w:lang w:val="en-US"/>
              </w:rPr>
            </w:pPr>
            <w:bookmarkStart w:id="32" w:name="_Toc4056944"/>
            <w:r w:rsidRPr="00D108EE">
              <w:rPr>
                <w:rFonts w:ascii="Calibri" w:eastAsia="Times New Roman" w:hAnsi="Calibri" w:cs="Arial"/>
                <w:color w:val="000000" w:themeColor="text1"/>
                <w:lang w:val="en-US"/>
              </w:rPr>
              <w:t>Cash on hand and current accounts with banks</w:t>
            </w:r>
            <w:bookmarkEnd w:id="32"/>
          </w:p>
        </w:tc>
        <w:tc>
          <w:tcPr>
            <w:tcW w:w="478" w:type="pct"/>
            <w:vAlign w:val="bottom"/>
          </w:tcPr>
          <w:p w:rsidR="00FA71F0" w:rsidRPr="002125D1" w:rsidRDefault="00FA71F0" w:rsidP="00FA71F0">
            <w:pPr>
              <w:tabs>
                <w:tab w:val="right" w:pos="1202"/>
              </w:tabs>
              <w:spacing w:after="0" w:line="301" w:lineRule="exact"/>
              <w:jc w:val="center"/>
              <w:outlineLvl w:val="0"/>
              <w:rPr>
                <w:rFonts w:ascii="Calibri" w:eastAsia="Times New Roman" w:hAnsi="Calibri" w:cs="Arial"/>
                <w:color w:val="000000" w:themeColor="text1"/>
                <w:lang w:val="en-US"/>
              </w:rPr>
            </w:pPr>
            <w:r w:rsidRPr="002125D1">
              <w:rPr>
                <w:rFonts w:ascii="Calibri" w:eastAsia="Times New Roman" w:hAnsi="Calibri" w:cs="Arial"/>
                <w:color w:val="000000" w:themeColor="text1"/>
                <w:lang w:val="en-US"/>
              </w:rPr>
              <w:t>9</w:t>
            </w:r>
          </w:p>
        </w:tc>
        <w:tc>
          <w:tcPr>
            <w:tcW w:w="744" w:type="pct"/>
            <w:tcBorders>
              <w:top w:val="nil"/>
              <w:left w:val="nil"/>
              <w:bottom w:val="nil"/>
              <w:right w:val="nil"/>
            </w:tcBorders>
            <w:shd w:val="clear" w:color="auto" w:fill="auto"/>
            <w:vAlign w:val="bottom"/>
          </w:tcPr>
          <w:p w:rsidR="00FA71F0" w:rsidRPr="002125D1" w:rsidRDefault="00FA71F0" w:rsidP="002125D1">
            <w:pPr>
              <w:tabs>
                <w:tab w:val="right" w:pos="1202"/>
              </w:tabs>
              <w:spacing w:after="0" w:line="301" w:lineRule="exact"/>
              <w:jc w:val="right"/>
              <w:outlineLvl w:val="0"/>
              <w:rPr>
                <w:rFonts w:ascii="Calibri" w:eastAsia="Times New Roman" w:hAnsi="Calibri" w:cs="Arial"/>
                <w:color w:val="000000" w:themeColor="text1"/>
                <w:lang w:val="en-US"/>
              </w:rPr>
            </w:pPr>
            <w:r w:rsidRPr="002125D1">
              <w:rPr>
                <w:rFonts w:ascii="Calibri" w:eastAsia="Times New Roman" w:hAnsi="Calibri" w:cs="Arial"/>
                <w:color w:val="000000" w:themeColor="text1"/>
                <w:lang w:val="en-US"/>
              </w:rPr>
              <w:t>2</w:t>
            </w:r>
            <w:r>
              <w:rPr>
                <w:rFonts w:ascii="Calibri" w:eastAsia="Times New Roman" w:hAnsi="Calibri" w:cs="Arial"/>
                <w:color w:val="000000" w:themeColor="text1"/>
                <w:lang w:val="en-US"/>
              </w:rPr>
              <w:t>,</w:t>
            </w:r>
            <w:r w:rsidRPr="002125D1">
              <w:rPr>
                <w:rFonts w:ascii="Calibri" w:eastAsia="Times New Roman" w:hAnsi="Calibri" w:cs="Arial"/>
                <w:color w:val="000000" w:themeColor="text1"/>
                <w:lang w:val="en-US"/>
              </w:rPr>
              <w:t>348</w:t>
            </w:r>
            <w:r>
              <w:rPr>
                <w:rFonts w:ascii="Calibri" w:eastAsia="Times New Roman" w:hAnsi="Calibri" w:cs="Arial"/>
                <w:color w:val="000000" w:themeColor="text1"/>
                <w:lang w:val="en-US"/>
              </w:rPr>
              <w:t>,</w:t>
            </w:r>
            <w:r w:rsidRPr="002125D1">
              <w:rPr>
                <w:rFonts w:ascii="Calibri" w:eastAsia="Times New Roman" w:hAnsi="Calibri" w:cs="Arial"/>
                <w:color w:val="000000" w:themeColor="text1"/>
                <w:lang w:val="en-US"/>
              </w:rPr>
              <w:t>469</w:t>
            </w:r>
          </w:p>
        </w:tc>
        <w:tc>
          <w:tcPr>
            <w:tcW w:w="744" w:type="pct"/>
            <w:vAlign w:val="bottom"/>
          </w:tcPr>
          <w:p w:rsidR="00FA71F0" w:rsidRPr="00D108EE" w:rsidRDefault="00FA71F0" w:rsidP="00FA71F0">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884,407</w:t>
            </w:r>
          </w:p>
        </w:tc>
      </w:tr>
      <w:tr w:rsidR="00FA71F0" w:rsidRPr="00D108EE" w:rsidTr="00530AC6">
        <w:trPr>
          <w:trHeight w:hRule="exact" w:val="318"/>
        </w:trPr>
        <w:tc>
          <w:tcPr>
            <w:tcW w:w="3034" w:type="pct"/>
            <w:vAlign w:val="bottom"/>
          </w:tcPr>
          <w:p w:rsidR="00FA71F0" w:rsidRPr="00D108EE" w:rsidRDefault="00FA71F0" w:rsidP="00FA71F0">
            <w:pPr>
              <w:tabs>
                <w:tab w:val="right" w:pos="1202"/>
              </w:tabs>
              <w:spacing w:after="0" w:line="301" w:lineRule="exact"/>
              <w:outlineLvl w:val="0"/>
              <w:rPr>
                <w:rFonts w:ascii="Calibri" w:eastAsia="Times New Roman" w:hAnsi="Calibri" w:cs="Arial"/>
                <w:color w:val="000000" w:themeColor="text1"/>
                <w:lang w:val="en-US"/>
              </w:rPr>
            </w:pPr>
            <w:bookmarkStart w:id="33" w:name="_Toc4056948"/>
            <w:r w:rsidRPr="00D108EE">
              <w:rPr>
                <w:rFonts w:ascii="Calibri" w:eastAsia="Times New Roman" w:hAnsi="Calibri" w:cs="Arial"/>
                <w:color w:val="000000" w:themeColor="text1"/>
                <w:lang w:val="en-US"/>
              </w:rPr>
              <w:t>Deposits with other banks</w:t>
            </w:r>
            <w:bookmarkEnd w:id="33"/>
          </w:p>
        </w:tc>
        <w:tc>
          <w:tcPr>
            <w:tcW w:w="478" w:type="pct"/>
            <w:vAlign w:val="bottom"/>
          </w:tcPr>
          <w:p w:rsidR="00FA71F0" w:rsidRPr="002125D1" w:rsidRDefault="00FA71F0" w:rsidP="00FA71F0">
            <w:pPr>
              <w:tabs>
                <w:tab w:val="right" w:pos="1202"/>
              </w:tabs>
              <w:spacing w:after="0" w:line="301" w:lineRule="exact"/>
              <w:jc w:val="center"/>
              <w:outlineLvl w:val="0"/>
              <w:rPr>
                <w:rFonts w:ascii="Calibri" w:eastAsia="Times New Roman" w:hAnsi="Calibri" w:cs="Arial"/>
                <w:color w:val="000000" w:themeColor="text1"/>
                <w:lang w:val="en-US"/>
              </w:rPr>
            </w:pPr>
            <w:r w:rsidRPr="002125D1">
              <w:rPr>
                <w:rFonts w:ascii="Calibri" w:eastAsia="Times New Roman" w:hAnsi="Calibri" w:cs="Arial"/>
                <w:color w:val="000000" w:themeColor="text1"/>
                <w:lang w:val="en-US"/>
              </w:rPr>
              <w:t>10</w:t>
            </w:r>
          </w:p>
        </w:tc>
        <w:tc>
          <w:tcPr>
            <w:tcW w:w="744" w:type="pct"/>
            <w:tcBorders>
              <w:top w:val="nil"/>
              <w:left w:val="nil"/>
              <w:bottom w:val="nil"/>
              <w:right w:val="nil"/>
            </w:tcBorders>
            <w:shd w:val="clear" w:color="auto" w:fill="auto"/>
            <w:vAlign w:val="bottom"/>
          </w:tcPr>
          <w:p w:rsidR="00FA71F0" w:rsidRPr="002125D1" w:rsidRDefault="00FA71F0" w:rsidP="002125D1">
            <w:pPr>
              <w:tabs>
                <w:tab w:val="right" w:pos="1202"/>
              </w:tabs>
              <w:spacing w:after="0" w:line="301" w:lineRule="exact"/>
              <w:jc w:val="right"/>
              <w:outlineLvl w:val="0"/>
              <w:rPr>
                <w:rFonts w:ascii="Calibri" w:eastAsia="Times New Roman" w:hAnsi="Calibri" w:cs="Arial"/>
                <w:color w:val="000000" w:themeColor="text1"/>
                <w:lang w:val="en-US"/>
              </w:rPr>
            </w:pPr>
            <w:r w:rsidRPr="002125D1">
              <w:rPr>
                <w:rFonts w:ascii="Calibri" w:eastAsia="Times New Roman" w:hAnsi="Calibri" w:cs="Arial"/>
                <w:color w:val="000000" w:themeColor="text1"/>
                <w:lang w:val="en-US"/>
              </w:rPr>
              <w:t>254</w:t>
            </w:r>
            <w:r>
              <w:rPr>
                <w:rFonts w:ascii="Calibri" w:eastAsia="Times New Roman" w:hAnsi="Calibri" w:cs="Arial"/>
                <w:color w:val="000000" w:themeColor="text1"/>
                <w:lang w:val="en-US"/>
              </w:rPr>
              <w:t>,</w:t>
            </w:r>
            <w:r w:rsidRPr="002125D1">
              <w:rPr>
                <w:rFonts w:ascii="Calibri" w:eastAsia="Times New Roman" w:hAnsi="Calibri" w:cs="Arial"/>
                <w:color w:val="000000" w:themeColor="text1"/>
                <w:lang w:val="en-US"/>
              </w:rPr>
              <w:t>645</w:t>
            </w:r>
          </w:p>
        </w:tc>
        <w:tc>
          <w:tcPr>
            <w:tcW w:w="744" w:type="pct"/>
            <w:vAlign w:val="bottom"/>
          </w:tcPr>
          <w:p w:rsidR="00FA71F0" w:rsidRPr="00D108EE" w:rsidRDefault="00FA71F0" w:rsidP="00FA71F0">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553,470</w:t>
            </w:r>
          </w:p>
        </w:tc>
      </w:tr>
      <w:tr w:rsidR="00FA71F0" w:rsidRPr="00D108EE" w:rsidTr="00530AC6">
        <w:trPr>
          <w:trHeight w:hRule="exact" w:val="318"/>
        </w:trPr>
        <w:tc>
          <w:tcPr>
            <w:tcW w:w="3034" w:type="pct"/>
            <w:vAlign w:val="bottom"/>
          </w:tcPr>
          <w:p w:rsidR="00FA71F0" w:rsidRPr="00D108EE" w:rsidRDefault="00FA71F0" w:rsidP="00FA71F0">
            <w:pPr>
              <w:tabs>
                <w:tab w:val="right" w:pos="1202"/>
              </w:tabs>
              <w:spacing w:after="0" w:line="301" w:lineRule="exact"/>
              <w:outlineLvl w:val="0"/>
              <w:rPr>
                <w:rFonts w:ascii="Calibri" w:eastAsia="Times New Roman" w:hAnsi="Calibri" w:cs="Arial"/>
                <w:color w:val="000000" w:themeColor="text1"/>
                <w:lang w:val="en-US"/>
              </w:rPr>
            </w:pPr>
            <w:bookmarkStart w:id="34" w:name="_Toc4056952"/>
            <w:r w:rsidRPr="00D108EE">
              <w:rPr>
                <w:rFonts w:ascii="Calibri" w:eastAsia="Times New Roman" w:hAnsi="Calibri" w:cs="Arial"/>
                <w:color w:val="000000" w:themeColor="text1"/>
                <w:lang w:val="en-US"/>
              </w:rPr>
              <w:t>Loans to financial institutions</w:t>
            </w:r>
            <w:bookmarkEnd w:id="34"/>
          </w:p>
        </w:tc>
        <w:tc>
          <w:tcPr>
            <w:tcW w:w="478" w:type="pct"/>
            <w:vAlign w:val="bottom"/>
          </w:tcPr>
          <w:p w:rsidR="00FA71F0" w:rsidRPr="002125D1" w:rsidRDefault="00FA71F0" w:rsidP="00FA71F0">
            <w:pPr>
              <w:tabs>
                <w:tab w:val="right" w:pos="1202"/>
              </w:tabs>
              <w:spacing w:after="0" w:line="301" w:lineRule="exact"/>
              <w:jc w:val="center"/>
              <w:outlineLvl w:val="0"/>
              <w:rPr>
                <w:rFonts w:ascii="Calibri" w:eastAsia="Times New Roman" w:hAnsi="Calibri" w:cs="Arial"/>
                <w:color w:val="000000" w:themeColor="text1"/>
                <w:lang w:val="en-US"/>
              </w:rPr>
            </w:pPr>
            <w:r w:rsidRPr="002125D1">
              <w:rPr>
                <w:rFonts w:ascii="Calibri" w:eastAsia="Times New Roman" w:hAnsi="Calibri" w:cs="Arial"/>
                <w:color w:val="000000" w:themeColor="text1"/>
                <w:lang w:val="en-US"/>
              </w:rPr>
              <w:t>11</w:t>
            </w:r>
          </w:p>
        </w:tc>
        <w:tc>
          <w:tcPr>
            <w:tcW w:w="744" w:type="pct"/>
            <w:tcBorders>
              <w:top w:val="nil"/>
              <w:left w:val="nil"/>
              <w:bottom w:val="nil"/>
              <w:right w:val="nil"/>
            </w:tcBorders>
            <w:shd w:val="clear" w:color="auto" w:fill="auto"/>
            <w:vAlign w:val="bottom"/>
          </w:tcPr>
          <w:p w:rsidR="00FA71F0" w:rsidRPr="002125D1" w:rsidRDefault="00FA71F0" w:rsidP="002125D1">
            <w:pPr>
              <w:tabs>
                <w:tab w:val="right" w:pos="1202"/>
              </w:tabs>
              <w:spacing w:after="0" w:line="301" w:lineRule="exact"/>
              <w:jc w:val="right"/>
              <w:outlineLvl w:val="0"/>
              <w:rPr>
                <w:rFonts w:ascii="Calibri" w:eastAsia="Times New Roman" w:hAnsi="Calibri" w:cs="Arial"/>
                <w:color w:val="000000" w:themeColor="text1"/>
                <w:lang w:val="en-US"/>
              </w:rPr>
            </w:pPr>
            <w:r w:rsidRPr="002125D1">
              <w:rPr>
                <w:rFonts w:ascii="Calibri" w:eastAsia="Times New Roman" w:hAnsi="Calibri" w:cs="Arial"/>
                <w:color w:val="000000" w:themeColor="text1"/>
                <w:lang w:val="en-US"/>
              </w:rPr>
              <w:t>9</w:t>
            </w:r>
            <w:r>
              <w:rPr>
                <w:rFonts w:ascii="Calibri" w:eastAsia="Times New Roman" w:hAnsi="Calibri" w:cs="Arial"/>
                <w:color w:val="000000" w:themeColor="text1"/>
                <w:lang w:val="en-US"/>
              </w:rPr>
              <w:t>,</w:t>
            </w:r>
            <w:r w:rsidRPr="002125D1">
              <w:rPr>
                <w:rFonts w:ascii="Calibri" w:eastAsia="Times New Roman" w:hAnsi="Calibri" w:cs="Arial"/>
                <w:color w:val="000000" w:themeColor="text1"/>
                <w:lang w:val="en-US"/>
              </w:rPr>
              <w:t>024</w:t>
            </w:r>
            <w:r>
              <w:rPr>
                <w:rFonts w:ascii="Calibri" w:eastAsia="Times New Roman" w:hAnsi="Calibri" w:cs="Arial"/>
                <w:color w:val="000000" w:themeColor="text1"/>
                <w:lang w:val="en-US"/>
              </w:rPr>
              <w:t>,</w:t>
            </w:r>
            <w:r w:rsidRPr="002125D1">
              <w:rPr>
                <w:rFonts w:ascii="Calibri" w:eastAsia="Times New Roman" w:hAnsi="Calibri" w:cs="Arial"/>
                <w:color w:val="000000" w:themeColor="text1"/>
                <w:lang w:val="en-US"/>
              </w:rPr>
              <w:t>659</w:t>
            </w:r>
          </w:p>
        </w:tc>
        <w:tc>
          <w:tcPr>
            <w:tcW w:w="744" w:type="pct"/>
            <w:vAlign w:val="bottom"/>
          </w:tcPr>
          <w:p w:rsidR="00FA71F0" w:rsidRPr="00D108EE" w:rsidRDefault="00FA71F0" w:rsidP="00FA71F0">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9,447,706</w:t>
            </w:r>
          </w:p>
        </w:tc>
      </w:tr>
      <w:tr w:rsidR="00FA71F0" w:rsidRPr="00D108EE" w:rsidTr="00530AC6">
        <w:trPr>
          <w:trHeight w:hRule="exact" w:val="318"/>
        </w:trPr>
        <w:tc>
          <w:tcPr>
            <w:tcW w:w="3034" w:type="pct"/>
            <w:vAlign w:val="bottom"/>
          </w:tcPr>
          <w:p w:rsidR="00FA71F0" w:rsidRPr="00D108EE" w:rsidRDefault="00FA71F0" w:rsidP="00FA71F0">
            <w:pPr>
              <w:tabs>
                <w:tab w:val="right" w:pos="1202"/>
              </w:tabs>
              <w:spacing w:after="0" w:line="301" w:lineRule="exact"/>
              <w:outlineLvl w:val="0"/>
              <w:rPr>
                <w:rFonts w:ascii="Calibri" w:eastAsia="Times New Roman" w:hAnsi="Calibri" w:cs="Arial"/>
                <w:color w:val="000000" w:themeColor="text1"/>
                <w:lang w:val="en-US"/>
              </w:rPr>
            </w:pPr>
            <w:bookmarkStart w:id="35" w:name="_Toc4056956"/>
            <w:r w:rsidRPr="00D108EE">
              <w:rPr>
                <w:rFonts w:ascii="Calibri" w:eastAsia="Times New Roman" w:hAnsi="Calibri" w:cs="Arial"/>
                <w:color w:val="000000" w:themeColor="text1"/>
                <w:lang w:val="en-US"/>
              </w:rPr>
              <w:t>Loans to other customers</w:t>
            </w:r>
            <w:bookmarkEnd w:id="35"/>
          </w:p>
        </w:tc>
        <w:tc>
          <w:tcPr>
            <w:tcW w:w="478" w:type="pct"/>
            <w:vAlign w:val="bottom"/>
          </w:tcPr>
          <w:p w:rsidR="00FA71F0" w:rsidRPr="002125D1" w:rsidRDefault="00FA71F0" w:rsidP="00FA71F0">
            <w:pPr>
              <w:tabs>
                <w:tab w:val="right" w:pos="1202"/>
              </w:tabs>
              <w:spacing w:after="0" w:line="301" w:lineRule="exact"/>
              <w:jc w:val="center"/>
              <w:outlineLvl w:val="0"/>
              <w:rPr>
                <w:rFonts w:ascii="Calibri" w:eastAsia="Times New Roman" w:hAnsi="Calibri" w:cs="Arial"/>
                <w:color w:val="000000" w:themeColor="text1"/>
                <w:lang w:val="en-US"/>
              </w:rPr>
            </w:pPr>
            <w:r w:rsidRPr="002125D1">
              <w:rPr>
                <w:rFonts w:ascii="Calibri" w:eastAsia="Times New Roman" w:hAnsi="Calibri" w:cs="Arial"/>
                <w:color w:val="000000" w:themeColor="text1"/>
                <w:lang w:val="en-US"/>
              </w:rPr>
              <w:t>12</w:t>
            </w:r>
          </w:p>
        </w:tc>
        <w:tc>
          <w:tcPr>
            <w:tcW w:w="744" w:type="pct"/>
            <w:tcBorders>
              <w:top w:val="nil"/>
              <w:left w:val="nil"/>
              <w:bottom w:val="nil"/>
              <w:right w:val="nil"/>
            </w:tcBorders>
            <w:shd w:val="clear" w:color="auto" w:fill="auto"/>
            <w:vAlign w:val="bottom"/>
          </w:tcPr>
          <w:p w:rsidR="00FA71F0" w:rsidRPr="002125D1" w:rsidRDefault="00FA71F0" w:rsidP="002125D1">
            <w:pPr>
              <w:tabs>
                <w:tab w:val="right" w:pos="1202"/>
              </w:tabs>
              <w:spacing w:after="0" w:line="301" w:lineRule="exact"/>
              <w:jc w:val="right"/>
              <w:outlineLvl w:val="0"/>
              <w:rPr>
                <w:rFonts w:ascii="Calibri" w:eastAsia="Times New Roman" w:hAnsi="Calibri" w:cs="Arial"/>
                <w:color w:val="000000" w:themeColor="text1"/>
                <w:lang w:val="en-US"/>
              </w:rPr>
            </w:pPr>
            <w:r w:rsidRPr="002125D1">
              <w:rPr>
                <w:rFonts w:ascii="Calibri" w:eastAsia="Times New Roman" w:hAnsi="Calibri" w:cs="Arial"/>
                <w:color w:val="000000" w:themeColor="text1"/>
                <w:lang w:val="en-US"/>
              </w:rPr>
              <w:t>13</w:t>
            </w:r>
            <w:r>
              <w:rPr>
                <w:rFonts w:ascii="Calibri" w:eastAsia="Times New Roman" w:hAnsi="Calibri" w:cs="Arial"/>
                <w:color w:val="000000" w:themeColor="text1"/>
                <w:lang w:val="en-US"/>
              </w:rPr>
              <w:t>,</w:t>
            </w:r>
            <w:r w:rsidRPr="002125D1">
              <w:rPr>
                <w:rFonts w:ascii="Calibri" w:eastAsia="Times New Roman" w:hAnsi="Calibri" w:cs="Arial"/>
                <w:color w:val="000000" w:themeColor="text1"/>
                <w:lang w:val="en-US"/>
              </w:rPr>
              <w:t>631</w:t>
            </w:r>
            <w:r>
              <w:rPr>
                <w:rFonts w:ascii="Calibri" w:eastAsia="Times New Roman" w:hAnsi="Calibri" w:cs="Arial"/>
                <w:color w:val="000000" w:themeColor="text1"/>
                <w:lang w:val="en-US"/>
              </w:rPr>
              <w:t>,</w:t>
            </w:r>
            <w:r w:rsidRPr="002125D1">
              <w:rPr>
                <w:rFonts w:ascii="Calibri" w:eastAsia="Times New Roman" w:hAnsi="Calibri" w:cs="Arial"/>
                <w:color w:val="000000" w:themeColor="text1"/>
                <w:lang w:val="en-US"/>
              </w:rPr>
              <w:t>051</w:t>
            </w:r>
          </w:p>
        </w:tc>
        <w:tc>
          <w:tcPr>
            <w:tcW w:w="744" w:type="pct"/>
            <w:vAlign w:val="bottom"/>
          </w:tcPr>
          <w:p w:rsidR="00FA71F0" w:rsidRPr="00D108EE" w:rsidRDefault="00FA71F0" w:rsidP="00FA71F0">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13,699,634</w:t>
            </w:r>
          </w:p>
        </w:tc>
      </w:tr>
      <w:tr w:rsidR="00FA71F0" w:rsidRPr="00D108EE" w:rsidTr="00530AC6">
        <w:trPr>
          <w:trHeight w:hRule="exact" w:val="318"/>
        </w:trPr>
        <w:tc>
          <w:tcPr>
            <w:tcW w:w="3034" w:type="pct"/>
            <w:vAlign w:val="bottom"/>
          </w:tcPr>
          <w:p w:rsidR="00FA71F0" w:rsidRPr="00D108EE" w:rsidRDefault="00FA71F0" w:rsidP="00FA71F0">
            <w:pPr>
              <w:tabs>
                <w:tab w:val="right" w:pos="1202"/>
              </w:tabs>
              <w:spacing w:after="0" w:line="301" w:lineRule="exact"/>
              <w:outlineLvl w:val="0"/>
              <w:rPr>
                <w:rFonts w:ascii="Calibri" w:eastAsia="Times New Roman" w:hAnsi="Calibri" w:cs="Arial"/>
                <w:color w:val="000000" w:themeColor="text1"/>
                <w:lang w:val="en-US"/>
              </w:rPr>
            </w:pPr>
            <w:bookmarkStart w:id="36" w:name="_Toc4056960"/>
            <w:r w:rsidRPr="00D108EE">
              <w:rPr>
                <w:rFonts w:ascii="Calibri" w:eastAsia="Times New Roman" w:hAnsi="Calibri" w:cs="Arial"/>
                <w:color w:val="000000" w:themeColor="text1"/>
                <w:lang w:val="en-US"/>
              </w:rPr>
              <w:t>Financial assets at fair value through profit or loss</w:t>
            </w:r>
            <w:bookmarkEnd w:id="36"/>
          </w:p>
        </w:tc>
        <w:tc>
          <w:tcPr>
            <w:tcW w:w="478" w:type="pct"/>
            <w:vAlign w:val="bottom"/>
          </w:tcPr>
          <w:p w:rsidR="00FA71F0" w:rsidRPr="002125D1" w:rsidRDefault="00FA71F0" w:rsidP="00FA71F0">
            <w:pPr>
              <w:tabs>
                <w:tab w:val="right" w:pos="1202"/>
              </w:tabs>
              <w:spacing w:after="0" w:line="301" w:lineRule="exact"/>
              <w:jc w:val="center"/>
              <w:outlineLvl w:val="0"/>
              <w:rPr>
                <w:rFonts w:ascii="Calibri" w:eastAsia="Times New Roman" w:hAnsi="Calibri" w:cs="Arial"/>
                <w:color w:val="000000" w:themeColor="text1"/>
                <w:lang w:val="en-US"/>
              </w:rPr>
            </w:pPr>
            <w:r w:rsidRPr="002125D1">
              <w:rPr>
                <w:rFonts w:ascii="Calibri" w:eastAsia="Times New Roman" w:hAnsi="Calibri" w:cs="Arial"/>
                <w:color w:val="000000" w:themeColor="text1"/>
                <w:lang w:val="en-US"/>
              </w:rPr>
              <w:t>13</w:t>
            </w:r>
          </w:p>
        </w:tc>
        <w:tc>
          <w:tcPr>
            <w:tcW w:w="744" w:type="pct"/>
            <w:tcBorders>
              <w:top w:val="nil"/>
              <w:left w:val="nil"/>
              <w:bottom w:val="nil"/>
              <w:right w:val="nil"/>
            </w:tcBorders>
            <w:shd w:val="clear" w:color="auto" w:fill="auto"/>
            <w:vAlign w:val="bottom"/>
          </w:tcPr>
          <w:p w:rsidR="00FA71F0" w:rsidRPr="002125D1" w:rsidRDefault="00FA71F0" w:rsidP="002125D1">
            <w:pPr>
              <w:tabs>
                <w:tab w:val="right" w:pos="1202"/>
              </w:tabs>
              <w:spacing w:after="0" w:line="301" w:lineRule="exact"/>
              <w:jc w:val="right"/>
              <w:outlineLvl w:val="0"/>
              <w:rPr>
                <w:rFonts w:ascii="Calibri" w:eastAsia="Times New Roman" w:hAnsi="Calibri" w:cs="Arial"/>
                <w:color w:val="000000" w:themeColor="text1"/>
                <w:lang w:val="en-US"/>
              </w:rPr>
            </w:pPr>
            <w:r w:rsidRPr="002125D1">
              <w:rPr>
                <w:rFonts w:ascii="Calibri" w:eastAsia="Times New Roman" w:hAnsi="Calibri" w:cs="Arial"/>
                <w:color w:val="000000" w:themeColor="text1"/>
                <w:lang w:val="en-US"/>
              </w:rPr>
              <w:t>184</w:t>
            </w:r>
            <w:r>
              <w:rPr>
                <w:rFonts w:ascii="Calibri" w:eastAsia="Times New Roman" w:hAnsi="Calibri" w:cs="Arial"/>
                <w:color w:val="000000" w:themeColor="text1"/>
                <w:lang w:val="en-US"/>
              </w:rPr>
              <w:t>,</w:t>
            </w:r>
            <w:r w:rsidRPr="002125D1">
              <w:rPr>
                <w:rFonts w:ascii="Calibri" w:eastAsia="Times New Roman" w:hAnsi="Calibri" w:cs="Arial"/>
                <w:color w:val="000000" w:themeColor="text1"/>
                <w:lang w:val="en-US"/>
              </w:rPr>
              <w:t>843</w:t>
            </w:r>
          </w:p>
        </w:tc>
        <w:tc>
          <w:tcPr>
            <w:tcW w:w="744" w:type="pct"/>
            <w:vAlign w:val="bottom"/>
          </w:tcPr>
          <w:p w:rsidR="00FA71F0" w:rsidRPr="00D108EE" w:rsidRDefault="00FA71F0" w:rsidP="00FA71F0">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203,833</w:t>
            </w:r>
          </w:p>
        </w:tc>
      </w:tr>
      <w:tr w:rsidR="00FA71F0" w:rsidRPr="00D108EE" w:rsidTr="00530AC6">
        <w:trPr>
          <w:trHeight w:hRule="exact" w:val="653"/>
        </w:trPr>
        <w:tc>
          <w:tcPr>
            <w:tcW w:w="3034" w:type="pct"/>
            <w:vAlign w:val="bottom"/>
          </w:tcPr>
          <w:p w:rsidR="00FA71F0" w:rsidRPr="00D108EE" w:rsidRDefault="00FA71F0" w:rsidP="00FA71F0">
            <w:pPr>
              <w:tabs>
                <w:tab w:val="right" w:pos="1202"/>
              </w:tabs>
              <w:spacing w:after="0" w:line="301" w:lineRule="exact"/>
              <w:outlineLvl w:val="0"/>
              <w:rPr>
                <w:rFonts w:ascii="Calibri" w:eastAsia="Times New Roman" w:hAnsi="Calibri" w:cs="Arial"/>
                <w:color w:val="000000" w:themeColor="text1"/>
                <w:lang w:val="en-US"/>
              </w:rPr>
            </w:pPr>
            <w:bookmarkStart w:id="37" w:name="_Toc4056964"/>
            <w:r w:rsidRPr="00D108EE">
              <w:rPr>
                <w:rFonts w:ascii="Calibri" w:eastAsia="Times New Roman" w:hAnsi="Calibri" w:cs="Arial"/>
                <w:color w:val="000000" w:themeColor="text1"/>
                <w:lang w:val="en-US"/>
              </w:rPr>
              <w:t>Financial assets at fair value through other comprehensive income</w:t>
            </w:r>
            <w:bookmarkEnd w:id="37"/>
          </w:p>
        </w:tc>
        <w:tc>
          <w:tcPr>
            <w:tcW w:w="478" w:type="pct"/>
            <w:vAlign w:val="bottom"/>
          </w:tcPr>
          <w:p w:rsidR="00FA71F0" w:rsidRPr="002125D1" w:rsidRDefault="00FA71F0" w:rsidP="00FA71F0">
            <w:pPr>
              <w:tabs>
                <w:tab w:val="right" w:pos="1202"/>
              </w:tabs>
              <w:spacing w:after="0" w:line="301" w:lineRule="exact"/>
              <w:jc w:val="center"/>
              <w:outlineLvl w:val="0"/>
              <w:rPr>
                <w:rFonts w:ascii="Calibri" w:eastAsia="Times New Roman" w:hAnsi="Calibri" w:cs="Arial"/>
                <w:color w:val="000000" w:themeColor="text1"/>
                <w:lang w:val="en-US"/>
              </w:rPr>
            </w:pPr>
            <w:r w:rsidRPr="002125D1">
              <w:rPr>
                <w:rFonts w:ascii="Calibri" w:eastAsia="Times New Roman" w:hAnsi="Calibri" w:cs="Arial"/>
                <w:color w:val="000000" w:themeColor="text1"/>
                <w:lang w:val="en-US"/>
              </w:rPr>
              <w:t>14</w:t>
            </w:r>
          </w:p>
        </w:tc>
        <w:tc>
          <w:tcPr>
            <w:tcW w:w="744" w:type="pct"/>
            <w:tcBorders>
              <w:top w:val="nil"/>
              <w:left w:val="nil"/>
              <w:bottom w:val="nil"/>
              <w:right w:val="nil"/>
            </w:tcBorders>
            <w:shd w:val="clear" w:color="auto" w:fill="auto"/>
            <w:vAlign w:val="bottom"/>
          </w:tcPr>
          <w:p w:rsidR="00FA71F0" w:rsidRPr="002125D1" w:rsidRDefault="00FA71F0" w:rsidP="002125D1">
            <w:pPr>
              <w:tabs>
                <w:tab w:val="right" w:pos="1202"/>
              </w:tabs>
              <w:spacing w:after="0" w:line="301" w:lineRule="exact"/>
              <w:jc w:val="right"/>
              <w:outlineLvl w:val="0"/>
              <w:rPr>
                <w:rFonts w:ascii="Calibri" w:eastAsia="Times New Roman" w:hAnsi="Calibri" w:cs="Arial"/>
                <w:color w:val="000000" w:themeColor="text1"/>
                <w:lang w:val="en-US"/>
              </w:rPr>
            </w:pPr>
            <w:r w:rsidRPr="002125D1">
              <w:rPr>
                <w:rFonts w:ascii="Calibri" w:eastAsia="Times New Roman" w:hAnsi="Calibri" w:cs="Arial"/>
                <w:color w:val="000000" w:themeColor="text1"/>
                <w:lang w:val="en-US"/>
              </w:rPr>
              <w:t>2</w:t>
            </w:r>
            <w:r>
              <w:rPr>
                <w:rFonts w:ascii="Calibri" w:eastAsia="Times New Roman" w:hAnsi="Calibri" w:cs="Arial"/>
                <w:color w:val="000000" w:themeColor="text1"/>
                <w:lang w:val="en-US"/>
              </w:rPr>
              <w:t>,</w:t>
            </w:r>
            <w:r w:rsidRPr="002125D1">
              <w:rPr>
                <w:rFonts w:ascii="Calibri" w:eastAsia="Times New Roman" w:hAnsi="Calibri" w:cs="Arial"/>
                <w:color w:val="000000" w:themeColor="text1"/>
                <w:lang w:val="en-US"/>
              </w:rPr>
              <w:t>758</w:t>
            </w:r>
            <w:r>
              <w:rPr>
                <w:rFonts w:ascii="Calibri" w:eastAsia="Times New Roman" w:hAnsi="Calibri" w:cs="Arial"/>
                <w:color w:val="000000" w:themeColor="text1"/>
                <w:lang w:val="en-US"/>
              </w:rPr>
              <w:t>,</w:t>
            </w:r>
            <w:r w:rsidRPr="002125D1">
              <w:rPr>
                <w:rFonts w:ascii="Calibri" w:eastAsia="Times New Roman" w:hAnsi="Calibri" w:cs="Arial"/>
                <w:color w:val="000000" w:themeColor="text1"/>
                <w:lang w:val="en-US"/>
              </w:rPr>
              <w:t>667</w:t>
            </w:r>
          </w:p>
        </w:tc>
        <w:tc>
          <w:tcPr>
            <w:tcW w:w="744" w:type="pct"/>
            <w:vAlign w:val="bottom"/>
          </w:tcPr>
          <w:p w:rsidR="00FA71F0" w:rsidRPr="00D108EE" w:rsidRDefault="00FA71F0" w:rsidP="00FA71F0">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1,578,810</w:t>
            </w:r>
          </w:p>
        </w:tc>
      </w:tr>
      <w:tr w:rsidR="00FA71F0" w:rsidRPr="00D108EE" w:rsidTr="00530AC6">
        <w:trPr>
          <w:trHeight w:hRule="exact" w:val="318"/>
        </w:trPr>
        <w:tc>
          <w:tcPr>
            <w:tcW w:w="3034" w:type="pct"/>
            <w:vAlign w:val="bottom"/>
          </w:tcPr>
          <w:p w:rsidR="00FA71F0" w:rsidRPr="00D108EE" w:rsidRDefault="00FA71F0" w:rsidP="00FA71F0">
            <w:pPr>
              <w:tabs>
                <w:tab w:val="right" w:pos="1202"/>
              </w:tabs>
              <w:spacing w:after="0" w:line="301" w:lineRule="exact"/>
              <w:outlineLvl w:val="0"/>
              <w:rPr>
                <w:rFonts w:ascii="Calibri" w:eastAsia="Times New Roman" w:hAnsi="Calibri" w:cs="Arial"/>
                <w:color w:val="000000" w:themeColor="text1"/>
                <w:lang w:val="en-US"/>
              </w:rPr>
            </w:pPr>
            <w:bookmarkStart w:id="38" w:name="_Toc4056968"/>
            <w:r w:rsidRPr="00D108EE">
              <w:rPr>
                <w:rFonts w:ascii="Calibri" w:eastAsia="Times New Roman" w:hAnsi="Calibri" w:cs="Arial"/>
                <w:color w:val="000000" w:themeColor="text1"/>
                <w:lang w:val="en-US"/>
              </w:rPr>
              <w:t>Debt instruments at amorti</w:t>
            </w:r>
            <w:r>
              <w:rPr>
                <w:rFonts w:ascii="Calibri" w:eastAsia="Times New Roman" w:hAnsi="Calibri" w:cs="Arial"/>
                <w:color w:val="000000" w:themeColor="text1"/>
                <w:lang w:val="en-US"/>
              </w:rPr>
              <w:t>z</w:t>
            </w:r>
            <w:r w:rsidRPr="00D108EE">
              <w:rPr>
                <w:rFonts w:ascii="Calibri" w:eastAsia="Times New Roman" w:hAnsi="Calibri" w:cs="Arial"/>
                <w:color w:val="000000" w:themeColor="text1"/>
                <w:lang w:val="en-US"/>
              </w:rPr>
              <w:t>ed cost</w:t>
            </w:r>
            <w:bookmarkEnd w:id="38"/>
          </w:p>
        </w:tc>
        <w:tc>
          <w:tcPr>
            <w:tcW w:w="478" w:type="pct"/>
            <w:vAlign w:val="bottom"/>
          </w:tcPr>
          <w:p w:rsidR="00FA71F0" w:rsidRPr="002125D1" w:rsidRDefault="00FA71F0" w:rsidP="00FA71F0">
            <w:pPr>
              <w:tabs>
                <w:tab w:val="right" w:pos="1202"/>
              </w:tabs>
              <w:spacing w:after="0" w:line="301" w:lineRule="exact"/>
              <w:jc w:val="center"/>
              <w:outlineLvl w:val="0"/>
              <w:rPr>
                <w:rFonts w:ascii="Calibri" w:eastAsia="Times New Roman" w:hAnsi="Calibri" w:cs="Arial"/>
                <w:color w:val="000000" w:themeColor="text1"/>
                <w:lang w:val="en-US"/>
              </w:rPr>
            </w:pPr>
            <w:r w:rsidRPr="002125D1">
              <w:rPr>
                <w:rFonts w:ascii="Calibri" w:eastAsia="Times New Roman" w:hAnsi="Calibri" w:cs="Arial"/>
                <w:color w:val="000000" w:themeColor="text1"/>
                <w:lang w:val="en-US"/>
              </w:rPr>
              <w:t>15</w:t>
            </w:r>
          </w:p>
        </w:tc>
        <w:tc>
          <w:tcPr>
            <w:tcW w:w="744" w:type="pct"/>
            <w:shd w:val="clear" w:color="auto" w:fill="auto"/>
            <w:vAlign w:val="bottom"/>
          </w:tcPr>
          <w:p w:rsidR="00FA71F0" w:rsidRPr="002125D1" w:rsidRDefault="00FA71F0" w:rsidP="002125D1">
            <w:pPr>
              <w:tabs>
                <w:tab w:val="right" w:pos="1202"/>
              </w:tabs>
              <w:spacing w:after="0" w:line="301" w:lineRule="exact"/>
              <w:jc w:val="right"/>
              <w:outlineLvl w:val="0"/>
              <w:rPr>
                <w:rFonts w:ascii="Calibri" w:eastAsia="Times New Roman" w:hAnsi="Calibri" w:cs="Arial"/>
                <w:color w:val="000000" w:themeColor="text1"/>
                <w:lang w:val="en-US"/>
              </w:rPr>
            </w:pPr>
            <w:r w:rsidRPr="002125D1">
              <w:rPr>
                <w:rFonts w:ascii="Calibri" w:eastAsia="Times New Roman" w:hAnsi="Calibri" w:cs="Arial"/>
                <w:color w:val="000000" w:themeColor="text1"/>
                <w:lang w:val="en-US"/>
              </w:rPr>
              <w:t>-</w:t>
            </w:r>
          </w:p>
        </w:tc>
        <w:tc>
          <w:tcPr>
            <w:tcW w:w="744" w:type="pct"/>
            <w:vAlign w:val="bottom"/>
          </w:tcPr>
          <w:p w:rsidR="00FA71F0" w:rsidRPr="00D108EE" w:rsidRDefault="00FA71F0" w:rsidP="00FA71F0">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457</w:t>
            </w:r>
          </w:p>
        </w:tc>
      </w:tr>
      <w:tr w:rsidR="00FA71F0" w:rsidRPr="00D108EE" w:rsidTr="00530AC6">
        <w:trPr>
          <w:trHeight w:hRule="exact" w:val="318"/>
        </w:trPr>
        <w:tc>
          <w:tcPr>
            <w:tcW w:w="3034" w:type="pct"/>
            <w:vAlign w:val="bottom"/>
          </w:tcPr>
          <w:p w:rsidR="00FA71F0" w:rsidRPr="00D108EE" w:rsidRDefault="00FA71F0" w:rsidP="00FA71F0">
            <w:pPr>
              <w:tabs>
                <w:tab w:val="right" w:pos="1202"/>
              </w:tabs>
              <w:spacing w:after="0" w:line="301" w:lineRule="exact"/>
              <w:outlineLvl w:val="0"/>
              <w:rPr>
                <w:rFonts w:ascii="Calibri" w:eastAsia="Times New Roman" w:hAnsi="Calibri" w:cs="Arial"/>
                <w:color w:val="000000" w:themeColor="text1"/>
                <w:lang w:val="en-US"/>
              </w:rPr>
            </w:pPr>
            <w:bookmarkStart w:id="39" w:name="_Toc4056980"/>
            <w:r w:rsidRPr="00D108EE">
              <w:rPr>
                <w:rFonts w:ascii="Calibri" w:eastAsia="Times New Roman" w:hAnsi="Calibri" w:cs="Arial"/>
                <w:color w:val="000000" w:themeColor="text1"/>
                <w:lang w:val="en-US"/>
              </w:rPr>
              <w:t>Investments in associates</w:t>
            </w:r>
            <w:bookmarkEnd w:id="39"/>
            <w:r w:rsidRPr="00D108EE">
              <w:rPr>
                <w:rFonts w:ascii="Calibri" w:eastAsia="Times New Roman" w:hAnsi="Calibri" w:cs="Arial"/>
                <w:color w:val="000000" w:themeColor="text1"/>
                <w:lang w:val="en-US"/>
              </w:rPr>
              <w:t xml:space="preserve"> </w:t>
            </w:r>
          </w:p>
        </w:tc>
        <w:tc>
          <w:tcPr>
            <w:tcW w:w="478" w:type="pct"/>
            <w:vAlign w:val="bottom"/>
          </w:tcPr>
          <w:p w:rsidR="00FA71F0" w:rsidRPr="002125D1" w:rsidRDefault="00FA71F0" w:rsidP="00FA71F0">
            <w:pPr>
              <w:tabs>
                <w:tab w:val="right" w:pos="1202"/>
              </w:tabs>
              <w:spacing w:after="0" w:line="301" w:lineRule="exact"/>
              <w:jc w:val="center"/>
              <w:outlineLvl w:val="0"/>
              <w:rPr>
                <w:rFonts w:ascii="Calibri" w:eastAsia="Times New Roman" w:hAnsi="Calibri" w:cs="Arial"/>
                <w:color w:val="000000" w:themeColor="text1"/>
                <w:lang w:val="en-US"/>
              </w:rPr>
            </w:pPr>
          </w:p>
        </w:tc>
        <w:tc>
          <w:tcPr>
            <w:tcW w:w="744" w:type="pct"/>
            <w:shd w:val="clear" w:color="auto" w:fill="auto"/>
            <w:vAlign w:val="bottom"/>
          </w:tcPr>
          <w:p w:rsidR="00FA71F0" w:rsidRPr="002125D1" w:rsidRDefault="00FA71F0" w:rsidP="002125D1">
            <w:pPr>
              <w:tabs>
                <w:tab w:val="right" w:pos="1202"/>
              </w:tabs>
              <w:spacing w:after="0" w:line="301" w:lineRule="exact"/>
              <w:jc w:val="right"/>
              <w:outlineLvl w:val="0"/>
              <w:rPr>
                <w:rFonts w:ascii="Calibri" w:eastAsia="Times New Roman" w:hAnsi="Calibri" w:cs="Arial"/>
                <w:color w:val="000000" w:themeColor="text1"/>
                <w:lang w:val="en-US"/>
              </w:rPr>
            </w:pPr>
            <w:r w:rsidRPr="002125D1">
              <w:rPr>
                <w:rFonts w:ascii="Calibri" w:eastAsia="Times New Roman" w:hAnsi="Calibri" w:cs="Arial"/>
                <w:color w:val="000000" w:themeColor="text1"/>
                <w:lang w:val="en-US"/>
              </w:rPr>
              <w:t>-</w:t>
            </w:r>
          </w:p>
        </w:tc>
        <w:tc>
          <w:tcPr>
            <w:tcW w:w="744" w:type="pct"/>
            <w:vAlign w:val="bottom"/>
          </w:tcPr>
          <w:p w:rsidR="00FA71F0" w:rsidRPr="00D108EE" w:rsidRDefault="00FA71F0" w:rsidP="00FA71F0">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w:t>
            </w:r>
          </w:p>
        </w:tc>
      </w:tr>
      <w:tr w:rsidR="00FA71F0" w:rsidRPr="00D108EE" w:rsidTr="00530AC6">
        <w:trPr>
          <w:trHeight w:hRule="exact" w:val="318"/>
        </w:trPr>
        <w:tc>
          <w:tcPr>
            <w:tcW w:w="3034" w:type="pct"/>
            <w:vAlign w:val="bottom"/>
          </w:tcPr>
          <w:p w:rsidR="00FA71F0" w:rsidRPr="00D108EE" w:rsidRDefault="00FA71F0" w:rsidP="00FA71F0">
            <w:pPr>
              <w:tabs>
                <w:tab w:val="right" w:pos="1202"/>
              </w:tabs>
              <w:spacing w:after="0" w:line="301" w:lineRule="exact"/>
              <w:outlineLvl w:val="0"/>
              <w:rPr>
                <w:rFonts w:ascii="Calibri" w:eastAsia="Times New Roman" w:hAnsi="Calibri" w:cs="Arial"/>
                <w:color w:val="000000" w:themeColor="text1"/>
                <w:lang w:val="en-US"/>
              </w:rPr>
            </w:pPr>
            <w:bookmarkStart w:id="40" w:name="_Toc4056984"/>
            <w:r w:rsidRPr="00D108EE">
              <w:rPr>
                <w:rFonts w:ascii="Calibri" w:eastAsia="Times New Roman" w:hAnsi="Calibri" w:cs="Arial"/>
                <w:color w:val="000000" w:themeColor="text1"/>
                <w:lang w:val="en-US"/>
              </w:rPr>
              <w:t>Property, plant and equipment and intangible assets</w:t>
            </w:r>
            <w:bookmarkEnd w:id="40"/>
          </w:p>
        </w:tc>
        <w:tc>
          <w:tcPr>
            <w:tcW w:w="478" w:type="pct"/>
            <w:vAlign w:val="bottom"/>
          </w:tcPr>
          <w:p w:rsidR="00FA71F0" w:rsidRPr="002125D1" w:rsidRDefault="00FA71F0" w:rsidP="00FA71F0">
            <w:pPr>
              <w:tabs>
                <w:tab w:val="right" w:pos="1202"/>
              </w:tabs>
              <w:spacing w:after="0" w:line="301" w:lineRule="exact"/>
              <w:jc w:val="center"/>
              <w:outlineLvl w:val="0"/>
              <w:rPr>
                <w:rFonts w:ascii="Calibri" w:eastAsia="Times New Roman" w:hAnsi="Calibri" w:cs="Arial"/>
                <w:color w:val="000000" w:themeColor="text1"/>
                <w:lang w:val="en-US"/>
              </w:rPr>
            </w:pPr>
          </w:p>
        </w:tc>
        <w:tc>
          <w:tcPr>
            <w:tcW w:w="744" w:type="pct"/>
            <w:tcBorders>
              <w:top w:val="nil"/>
              <w:left w:val="nil"/>
              <w:bottom w:val="nil"/>
              <w:right w:val="nil"/>
            </w:tcBorders>
            <w:shd w:val="clear" w:color="auto" w:fill="auto"/>
            <w:vAlign w:val="bottom"/>
          </w:tcPr>
          <w:p w:rsidR="00FA71F0" w:rsidRPr="002125D1" w:rsidRDefault="00FA71F0" w:rsidP="002125D1">
            <w:pPr>
              <w:tabs>
                <w:tab w:val="right" w:pos="1202"/>
              </w:tabs>
              <w:spacing w:after="0" w:line="301" w:lineRule="exact"/>
              <w:jc w:val="right"/>
              <w:outlineLvl w:val="0"/>
              <w:rPr>
                <w:rFonts w:ascii="Calibri" w:eastAsia="Times New Roman" w:hAnsi="Calibri" w:cs="Arial"/>
                <w:color w:val="000000" w:themeColor="text1"/>
                <w:lang w:val="en-US"/>
              </w:rPr>
            </w:pPr>
            <w:r w:rsidRPr="002125D1">
              <w:rPr>
                <w:rFonts w:ascii="Calibri" w:eastAsia="Times New Roman" w:hAnsi="Calibri" w:cs="Arial"/>
                <w:color w:val="000000" w:themeColor="text1"/>
                <w:lang w:val="en-US"/>
              </w:rPr>
              <w:t>46</w:t>
            </w:r>
            <w:r>
              <w:rPr>
                <w:rFonts w:ascii="Calibri" w:eastAsia="Times New Roman" w:hAnsi="Calibri" w:cs="Arial"/>
                <w:color w:val="000000" w:themeColor="text1"/>
                <w:lang w:val="en-US"/>
              </w:rPr>
              <w:t>,</w:t>
            </w:r>
            <w:r w:rsidRPr="002125D1">
              <w:rPr>
                <w:rFonts w:ascii="Calibri" w:eastAsia="Times New Roman" w:hAnsi="Calibri" w:cs="Arial"/>
                <w:color w:val="000000" w:themeColor="text1"/>
                <w:lang w:val="en-US"/>
              </w:rPr>
              <w:t>694</w:t>
            </w:r>
          </w:p>
        </w:tc>
        <w:tc>
          <w:tcPr>
            <w:tcW w:w="744" w:type="pct"/>
            <w:vAlign w:val="bottom"/>
          </w:tcPr>
          <w:p w:rsidR="00FA71F0" w:rsidRPr="00D108EE" w:rsidRDefault="00FA71F0" w:rsidP="00FA71F0">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48,281</w:t>
            </w:r>
          </w:p>
        </w:tc>
      </w:tr>
      <w:tr w:rsidR="00FA71F0" w:rsidRPr="00D108EE" w:rsidTr="00530AC6">
        <w:trPr>
          <w:trHeight w:hRule="exact" w:val="318"/>
        </w:trPr>
        <w:tc>
          <w:tcPr>
            <w:tcW w:w="3034" w:type="pct"/>
            <w:vAlign w:val="bottom"/>
          </w:tcPr>
          <w:p w:rsidR="00FA71F0" w:rsidRPr="00D108EE" w:rsidRDefault="00FA71F0" w:rsidP="00FA71F0">
            <w:pPr>
              <w:tabs>
                <w:tab w:val="right" w:pos="1202"/>
              </w:tabs>
              <w:spacing w:after="0" w:line="301" w:lineRule="exac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Foreclosed assets </w:t>
            </w:r>
          </w:p>
        </w:tc>
        <w:tc>
          <w:tcPr>
            <w:tcW w:w="478" w:type="pct"/>
            <w:vAlign w:val="bottom"/>
          </w:tcPr>
          <w:p w:rsidR="00FA71F0" w:rsidRPr="002125D1" w:rsidRDefault="00FA71F0" w:rsidP="00FA71F0">
            <w:pPr>
              <w:tabs>
                <w:tab w:val="right" w:pos="1202"/>
              </w:tabs>
              <w:spacing w:after="0" w:line="301" w:lineRule="exact"/>
              <w:jc w:val="center"/>
              <w:outlineLvl w:val="0"/>
              <w:rPr>
                <w:rFonts w:ascii="Calibri" w:eastAsia="Times New Roman" w:hAnsi="Calibri" w:cs="Arial"/>
                <w:color w:val="000000" w:themeColor="text1"/>
                <w:lang w:val="en-US"/>
              </w:rPr>
            </w:pPr>
            <w:r w:rsidRPr="002125D1">
              <w:rPr>
                <w:rFonts w:ascii="Calibri" w:eastAsia="Times New Roman" w:hAnsi="Calibri" w:cs="Arial"/>
                <w:color w:val="000000" w:themeColor="text1"/>
                <w:lang w:val="en-US"/>
              </w:rPr>
              <w:t>16</w:t>
            </w:r>
          </w:p>
        </w:tc>
        <w:tc>
          <w:tcPr>
            <w:tcW w:w="744" w:type="pct"/>
            <w:tcBorders>
              <w:top w:val="nil"/>
              <w:left w:val="nil"/>
              <w:bottom w:val="nil"/>
              <w:right w:val="nil"/>
            </w:tcBorders>
            <w:shd w:val="clear" w:color="auto" w:fill="auto"/>
            <w:vAlign w:val="bottom"/>
          </w:tcPr>
          <w:p w:rsidR="00FA71F0" w:rsidRPr="002125D1" w:rsidRDefault="00FA71F0" w:rsidP="002125D1">
            <w:pPr>
              <w:tabs>
                <w:tab w:val="right" w:pos="1202"/>
              </w:tabs>
              <w:spacing w:after="0" w:line="301" w:lineRule="exact"/>
              <w:jc w:val="right"/>
              <w:outlineLvl w:val="0"/>
              <w:rPr>
                <w:rFonts w:ascii="Calibri" w:eastAsia="Times New Roman" w:hAnsi="Calibri" w:cs="Arial"/>
                <w:color w:val="000000" w:themeColor="text1"/>
                <w:lang w:val="en-US"/>
              </w:rPr>
            </w:pPr>
            <w:r w:rsidRPr="002125D1">
              <w:rPr>
                <w:rFonts w:ascii="Calibri" w:eastAsia="Times New Roman" w:hAnsi="Calibri" w:cs="Arial"/>
                <w:color w:val="000000" w:themeColor="text1"/>
                <w:lang w:val="en-US"/>
              </w:rPr>
              <w:t>24</w:t>
            </w:r>
            <w:r>
              <w:rPr>
                <w:rFonts w:ascii="Calibri" w:eastAsia="Times New Roman" w:hAnsi="Calibri" w:cs="Arial"/>
                <w:color w:val="000000" w:themeColor="text1"/>
                <w:lang w:val="en-US"/>
              </w:rPr>
              <w:t>,</w:t>
            </w:r>
            <w:r w:rsidRPr="002125D1">
              <w:rPr>
                <w:rFonts w:ascii="Calibri" w:eastAsia="Times New Roman" w:hAnsi="Calibri" w:cs="Arial"/>
                <w:color w:val="000000" w:themeColor="text1"/>
                <w:lang w:val="en-US"/>
              </w:rPr>
              <w:t>011</w:t>
            </w:r>
          </w:p>
        </w:tc>
        <w:tc>
          <w:tcPr>
            <w:tcW w:w="744" w:type="pct"/>
            <w:vAlign w:val="bottom"/>
          </w:tcPr>
          <w:p w:rsidR="00FA71F0" w:rsidRPr="00D108EE" w:rsidRDefault="00FA71F0" w:rsidP="00FA71F0">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24,198</w:t>
            </w:r>
          </w:p>
        </w:tc>
      </w:tr>
      <w:tr w:rsidR="00FA71F0" w:rsidRPr="00D108EE" w:rsidTr="00530AC6">
        <w:trPr>
          <w:trHeight w:hRule="exact" w:val="318"/>
        </w:trPr>
        <w:tc>
          <w:tcPr>
            <w:tcW w:w="3034" w:type="pct"/>
            <w:vAlign w:val="bottom"/>
          </w:tcPr>
          <w:p w:rsidR="00FA71F0" w:rsidRPr="00D108EE" w:rsidRDefault="00FA71F0" w:rsidP="00FA71F0">
            <w:pPr>
              <w:tabs>
                <w:tab w:val="right" w:pos="1202"/>
              </w:tabs>
              <w:spacing w:after="0" w:line="301" w:lineRule="exact"/>
              <w:outlineLvl w:val="0"/>
              <w:rPr>
                <w:rFonts w:ascii="Calibri" w:eastAsia="Times New Roman" w:hAnsi="Calibri" w:cs="Arial"/>
                <w:color w:val="000000" w:themeColor="text1"/>
                <w:lang w:val="en-US"/>
              </w:rPr>
            </w:pPr>
            <w:bookmarkStart w:id="41" w:name="_Toc4056992"/>
            <w:r w:rsidRPr="00D108EE">
              <w:rPr>
                <w:rFonts w:ascii="Calibri" w:eastAsia="Times New Roman" w:hAnsi="Calibri" w:cs="Arial"/>
                <w:color w:val="000000" w:themeColor="text1"/>
                <w:lang w:val="en-US"/>
              </w:rPr>
              <w:t>Other assets</w:t>
            </w:r>
            <w:bookmarkEnd w:id="41"/>
          </w:p>
        </w:tc>
        <w:tc>
          <w:tcPr>
            <w:tcW w:w="478" w:type="pct"/>
            <w:vAlign w:val="bottom"/>
          </w:tcPr>
          <w:p w:rsidR="00FA71F0" w:rsidRPr="002125D1" w:rsidRDefault="00FA71F0" w:rsidP="00FA71F0">
            <w:pPr>
              <w:tabs>
                <w:tab w:val="right" w:pos="1202"/>
              </w:tabs>
              <w:spacing w:after="0" w:line="301" w:lineRule="exact"/>
              <w:jc w:val="center"/>
              <w:outlineLvl w:val="0"/>
              <w:rPr>
                <w:rFonts w:ascii="Calibri" w:eastAsia="Times New Roman" w:hAnsi="Calibri" w:cs="Arial"/>
                <w:color w:val="000000" w:themeColor="text1"/>
                <w:lang w:val="en-US"/>
              </w:rPr>
            </w:pPr>
            <w:r w:rsidRPr="002125D1">
              <w:rPr>
                <w:rFonts w:ascii="Calibri" w:eastAsia="Times New Roman" w:hAnsi="Calibri" w:cs="Arial"/>
                <w:color w:val="000000" w:themeColor="text1"/>
                <w:lang w:val="en-US"/>
              </w:rPr>
              <w:t>17</w:t>
            </w:r>
          </w:p>
        </w:tc>
        <w:tc>
          <w:tcPr>
            <w:tcW w:w="744" w:type="pct"/>
            <w:tcBorders>
              <w:top w:val="nil"/>
              <w:left w:val="nil"/>
              <w:bottom w:val="nil"/>
              <w:right w:val="nil"/>
            </w:tcBorders>
            <w:shd w:val="clear" w:color="auto" w:fill="auto"/>
            <w:vAlign w:val="bottom"/>
          </w:tcPr>
          <w:p w:rsidR="00FA71F0" w:rsidRPr="002125D1" w:rsidRDefault="00FA71F0" w:rsidP="002125D1">
            <w:pPr>
              <w:tabs>
                <w:tab w:val="right" w:pos="1202"/>
              </w:tabs>
              <w:spacing w:after="0" w:line="301" w:lineRule="exact"/>
              <w:jc w:val="right"/>
              <w:outlineLvl w:val="0"/>
              <w:rPr>
                <w:rFonts w:ascii="Calibri" w:eastAsia="Times New Roman" w:hAnsi="Calibri" w:cs="Arial"/>
                <w:color w:val="000000" w:themeColor="text1"/>
                <w:lang w:val="en-US"/>
              </w:rPr>
            </w:pPr>
            <w:r w:rsidRPr="002125D1">
              <w:rPr>
                <w:rFonts w:ascii="Calibri" w:eastAsia="Times New Roman" w:hAnsi="Calibri" w:cs="Arial"/>
                <w:color w:val="000000" w:themeColor="text1"/>
                <w:lang w:val="en-US"/>
              </w:rPr>
              <w:t>30</w:t>
            </w:r>
            <w:r>
              <w:rPr>
                <w:rFonts w:ascii="Calibri" w:eastAsia="Times New Roman" w:hAnsi="Calibri" w:cs="Arial"/>
                <w:color w:val="000000" w:themeColor="text1"/>
                <w:lang w:val="en-US"/>
              </w:rPr>
              <w:t>,</w:t>
            </w:r>
            <w:r w:rsidRPr="002125D1">
              <w:rPr>
                <w:rFonts w:ascii="Calibri" w:eastAsia="Times New Roman" w:hAnsi="Calibri" w:cs="Arial"/>
                <w:color w:val="000000" w:themeColor="text1"/>
                <w:lang w:val="en-US"/>
              </w:rPr>
              <w:t>243</w:t>
            </w:r>
          </w:p>
        </w:tc>
        <w:tc>
          <w:tcPr>
            <w:tcW w:w="744" w:type="pct"/>
            <w:vAlign w:val="bottom"/>
          </w:tcPr>
          <w:p w:rsidR="00FA71F0" w:rsidRPr="00D108EE" w:rsidRDefault="00FA71F0" w:rsidP="00FA71F0">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29,815</w:t>
            </w:r>
          </w:p>
        </w:tc>
      </w:tr>
      <w:tr w:rsidR="00FA71F0" w:rsidRPr="00D108EE" w:rsidTr="00530AC6">
        <w:trPr>
          <w:trHeight w:hRule="exact" w:val="397"/>
        </w:trPr>
        <w:tc>
          <w:tcPr>
            <w:tcW w:w="3034" w:type="pct"/>
            <w:vAlign w:val="bottom"/>
          </w:tcPr>
          <w:p w:rsidR="00FA71F0" w:rsidRPr="00D108EE" w:rsidRDefault="00FA71F0" w:rsidP="00FA71F0">
            <w:pPr>
              <w:tabs>
                <w:tab w:val="right" w:pos="1202"/>
              </w:tabs>
              <w:spacing w:after="0" w:line="301" w:lineRule="exact"/>
              <w:outlineLvl w:val="0"/>
              <w:rPr>
                <w:rFonts w:ascii="Calibri" w:eastAsia="Times New Roman" w:hAnsi="Calibri" w:cs="Arial"/>
                <w:b/>
                <w:color w:val="000000" w:themeColor="text1"/>
                <w:lang w:val="en-US"/>
              </w:rPr>
            </w:pPr>
            <w:bookmarkStart w:id="42" w:name="_Toc4056996"/>
            <w:r w:rsidRPr="00D108EE">
              <w:rPr>
                <w:rFonts w:ascii="Calibri" w:eastAsia="Times New Roman" w:hAnsi="Calibri" w:cs="Arial"/>
                <w:b/>
                <w:color w:val="000000" w:themeColor="text1"/>
                <w:lang w:val="en-US"/>
              </w:rPr>
              <w:t>Total assets</w:t>
            </w:r>
            <w:bookmarkEnd w:id="42"/>
            <w:r w:rsidRPr="00D108EE">
              <w:rPr>
                <w:rFonts w:ascii="Calibri" w:eastAsia="Times New Roman" w:hAnsi="Calibri" w:cs="Arial"/>
                <w:b/>
                <w:color w:val="000000" w:themeColor="text1"/>
                <w:lang w:val="en-US"/>
              </w:rPr>
              <w:t xml:space="preserve"> </w:t>
            </w:r>
          </w:p>
        </w:tc>
        <w:tc>
          <w:tcPr>
            <w:tcW w:w="478" w:type="pct"/>
            <w:vAlign w:val="bottom"/>
          </w:tcPr>
          <w:p w:rsidR="00FA71F0" w:rsidRPr="002125D1" w:rsidRDefault="00FA71F0" w:rsidP="00FA71F0">
            <w:pPr>
              <w:tabs>
                <w:tab w:val="right" w:pos="1202"/>
              </w:tabs>
              <w:spacing w:after="0" w:line="240" w:lineRule="auto"/>
              <w:jc w:val="center"/>
              <w:outlineLvl w:val="0"/>
              <w:rPr>
                <w:rFonts w:eastAsia="Times New Roman" w:cs="Arial"/>
                <w:b/>
                <w:bCs/>
                <w:color w:val="000000" w:themeColor="text1"/>
                <w:lang w:val="en-US"/>
              </w:rPr>
            </w:pPr>
          </w:p>
        </w:tc>
        <w:tc>
          <w:tcPr>
            <w:tcW w:w="744" w:type="pct"/>
            <w:tcBorders>
              <w:top w:val="single" w:sz="2" w:space="0" w:color="auto"/>
              <w:bottom w:val="single" w:sz="12" w:space="0" w:color="auto"/>
            </w:tcBorders>
            <w:vAlign w:val="bottom"/>
          </w:tcPr>
          <w:p w:rsidR="00FA71F0" w:rsidRPr="00530AC6" w:rsidRDefault="00FA71F0" w:rsidP="00FA71F0">
            <w:pPr>
              <w:spacing w:after="0" w:line="240" w:lineRule="auto"/>
              <w:jc w:val="right"/>
              <w:rPr>
                <w:b/>
                <w:bCs/>
              </w:rPr>
            </w:pPr>
            <w:r w:rsidRPr="00B82BCD">
              <w:rPr>
                <w:rFonts w:ascii="Calibri" w:eastAsia="Times New Roman" w:hAnsi="Calibri" w:cs="Arial"/>
                <w:b/>
                <w:bCs/>
                <w:color w:val="000000" w:themeColor="text1"/>
              </w:rPr>
              <w:t>28</w:t>
            </w:r>
            <w:r>
              <w:rPr>
                <w:rFonts w:ascii="Calibri" w:eastAsia="Times New Roman" w:hAnsi="Calibri" w:cs="Arial"/>
                <w:b/>
                <w:bCs/>
                <w:color w:val="000000" w:themeColor="text1"/>
              </w:rPr>
              <w:t>,</w:t>
            </w:r>
            <w:r w:rsidRPr="00B82BCD">
              <w:rPr>
                <w:rFonts w:ascii="Calibri" w:eastAsia="Times New Roman" w:hAnsi="Calibri" w:cs="Arial"/>
                <w:b/>
                <w:bCs/>
                <w:color w:val="000000" w:themeColor="text1"/>
              </w:rPr>
              <w:t>303</w:t>
            </w:r>
            <w:r>
              <w:rPr>
                <w:rFonts w:ascii="Calibri" w:eastAsia="Times New Roman" w:hAnsi="Calibri" w:cs="Arial"/>
                <w:b/>
                <w:bCs/>
                <w:color w:val="000000" w:themeColor="text1"/>
              </w:rPr>
              <w:t>,</w:t>
            </w:r>
            <w:r w:rsidRPr="00B82BCD">
              <w:rPr>
                <w:rFonts w:ascii="Calibri" w:eastAsia="Times New Roman" w:hAnsi="Calibri" w:cs="Arial"/>
                <w:b/>
                <w:bCs/>
                <w:color w:val="000000" w:themeColor="text1"/>
              </w:rPr>
              <w:t>282</w:t>
            </w:r>
          </w:p>
        </w:tc>
        <w:tc>
          <w:tcPr>
            <w:tcW w:w="744" w:type="pct"/>
            <w:tcBorders>
              <w:top w:val="single" w:sz="4" w:space="0" w:color="auto"/>
              <w:bottom w:val="single" w:sz="12" w:space="0" w:color="auto"/>
            </w:tcBorders>
            <w:vAlign w:val="bottom"/>
          </w:tcPr>
          <w:p w:rsidR="00FA71F0" w:rsidRPr="00D108EE" w:rsidRDefault="00FA71F0" w:rsidP="00FA71F0">
            <w:pPr>
              <w:tabs>
                <w:tab w:val="right" w:pos="1202"/>
              </w:tabs>
              <w:spacing w:after="0" w:line="240" w:lineRule="auto"/>
              <w:jc w:val="right"/>
              <w:outlineLvl w:val="0"/>
              <w:rPr>
                <w:rFonts w:eastAsia="Times New Roman" w:cs="Arial"/>
                <w:b/>
                <w:bCs/>
                <w:color w:val="000000" w:themeColor="text1"/>
                <w:lang w:val="en-US"/>
              </w:rPr>
            </w:pPr>
            <w:r w:rsidRPr="00D108EE">
              <w:rPr>
                <w:rFonts w:eastAsia="Times New Roman" w:cs="Arial"/>
                <w:b/>
                <w:bCs/>
                <w:color w:val="000000" w:themeColor="text1"/>
                <w:lang w:val="en-US"/>
              </w:rPr>
              <w:t>26,470,611</w:t>
            </w:r>
          </w:p>
        </w:tc>
      </w:tr>
      <w:tr w:rsidR="00FA71F0" w:rsidRPr="00D108EE" w:rsidTr="00530AC6">
        <w:trPr>
          <w:trHeight w:hRule="exact" w:val="397"/>
        </w:trPr>
        <w:tc>
          <w:tcPr>
            <w:tcW w:w="3034" w:type="pct"/>
            <w:vAlign w:val="bottom"/>
          </w:tcPr>
          <w:p w:rsidR="00FA71F0" w:rsidRPr="00D108EE" w:rsidRDefault="00FA71F0" w:rsidP="00FA71F0">
            <w:pPr>
              <w:tabs>
                <w:tab w:val="right" w:pos="1202"/>
              </w:tabs>
              <w:spacing w:after="0" w:line="301" w:lineRule="exact"/>
              <w:outlineLvl w:val="0"/>
              <w:rPr>
                <w:rFonts w:ascii="Calibri" w:eastAsia="Times New Roman" w:hAnsi="Calibri" w:cs="Arial"/>
                <w:b/>
                <w:color w:val="000000" w:themeColor="text1"/>
                <w:lang w:val="en-US"/>
              </w:rPr>
            </w:pPr>
            <w:bookmarkStart w:id="43" w:name="_Toc4056999"/>
            <w:r w:rsidRPr="00D108EE">
              <w:rPr>
                <w:rFonts w:ascii="Calibri" w:eastAsia="Times New Roman" w:hAnsi="Calibri" w:cs="Arial"/>
                <w:b/>
                <w:color w:val="000000" w:themeColor="text1"/>
                <w:lang w:val="en-US"/>
              </w:rPr>
              <w:t>Liabilities</w:t>
            </w:r>
            <w:bookmarkEnd w:id="43"/>
          </w:p>
        </w:tc>
        <w:tc>
          <w:tcPr>
            <w:tcW w:w="478" w:type="pct"/>
            <w:vAlign w:val="bottom"/>
          </w:tcPr>
          <w:p w:rsidR="00FA71F0" w:rsidRPr="002125D1" w:rsidRDefault="00FA71F0" w:rsidP="00FA71F0">
            <w:pPr>
              <w:tabs>
                <w:tab w:val="right" w:pos="1202"/>
              </w:tabs>
              <w:jc w:val="center"/>
              <w:outlineLvl w:val="0"/>
              <w:rPr>
                <w:rFonts w:eastAsia="Calibri" w:cstheme="minorHAnsi"/>
                <w:b/>
                <w:bCs/>
                <w:color w:val="000000" w:themeColor="text1"/>
                <w:lang w:val="en-US"/>
              </w:rPr>
            </w:pPr>
          </w:p>
        </w:tc>
        <w:tc>
          <w:tcPr>
            <w:tcW w:w="744" w:type="pct"/>
            <w:vAlign w:val="bottom"/>
          </w:tcPr>
          <w:p w:rsidR="00FA71F0" w:rsidRPr="00D108EE" w:rsidRDefault="00FA71F0" w:rsidP="00FA71F0">
            <w:pPr>
              <w:tabs>
                <w:tab w:val="right" w:pos="1202"/>
              </w:tabs>
              <w:spacing w:after="0" w:line="240" w:lineRule="auto"/>
              <w:jc w:val="right"/>
              <w:outlineLvl w:val="0"/>
              <w:rPr>
                <w:rFonts w:eastAsia="Calibri" w:cstheme="minorHAnsi"/>
                <w:b/>
                <w:bCs/>
                <w:color w:val="000000" w:themeColor="text1"/>
                <w:lang w:val="en-US"/>
              </w:rPr>
            </w:pPr>
          </w:p>
        </w:tc>
        <w:tc>
          <w:tcPr>
            <w:tcW w:w="744" w:type="pct"/>
            <w:tcBorders>
              <w:top w:val="single" w:sz="12" w:space="0" w:color="auto"/>
            </w:tcBorders>
            <w:vAlign w:val="bottom"/>
          </w:tcPr>
          <w:p w:rsidR="00FA71F0" w:rsidRPr="00D108EE" w:rsidRDefault="00FA71F0" w:rsidP="00FA71F0">
            <w:pPr>
              <w:tabs>
                <w:tab w:val="right" w:pos="1202"/>
              </w:tabs>
              <w:jc w:val="right"/>
              <w:outlineLvl w:val="0"/>
              <w:rPr>
                <w:rFonts w:eastAsia="Calibri" w:cstheme="minorHAnsi"/>
                <w:b/>
                <w:bCs/>
                <w:color w:val="000000" w:themeColor="text1"/>
                <w:lang w:val="en-US"/>
              </w:rPr>
            </w:pPr>
          </w:p>
        </w:tc>
      </w:tr>
      <w:tr w:rsidR="00FA71F0" w:rsidRPr="00D108EE" w:rsidTr="00530AC6">
        <w:trPr>
          <w:trHeight w:hRule="exact" w:val="318"/>
        </w:trPr>
        <w:tc>
          <w:tcPr>
            <w:tcW w:w="3034" w:type="pct"/>
            <w:vAlign w:val="bottom"/>
          </w:tcPr>
          <w:p w:rsidR="00FA71F0" w:rsidRPr="00D108EE" w:rsidRDefault="00FA71F0" w:rsidP="00FA71F0">
            <w:pPr>
              <w:tabs>
                <w:tab w:val="right" w:pos="1202"/>
              </w:tabs>
              <w:spacing w:after="0" w:line="301" w:lineRule="exact"/>
              <w:outlineLvl w:val="0"/>
              <w:rPr>
                <w:rFonts w:ascii="Calibri" w:eastAsia="Times New Roman" w:hAnsi="Calibri" w:cs="Arial"/>
                <w:color w:val="000000" w:themeColor="text1"/>
                <w:lang w:val="en-US"/>
              </w:rPr>
            </w:pPr>
            <w:bookmarkStart w:id="44" w:name="_Toc4057000"/>
            <w:r w:rsidRPr="00D108EE">
              <w:rPr>
                <w:rFonts w:ascii="Calibri" w:eastAsia="Times New Roman" w:hAnsi="Calibri" w:cs="Arial"/>
                <w:color w:val="000000" w:themeColor="text1"/>
                <w:lang w:val="en-US"/>
              </w:rPr>
              <w:t>Deposits from customers</w:t>
            </w:r>
            <w:bookmarkEnd w:id="44"/>
            <w:r w:rsidRPr="00D108EE">
              <w:rPr>
                <w:rFonts w:ascii="Calibri" w:eastAsia="Times New Roman" w:hAnsi="Calibri" w:cs="Arial"/>
                <w:color w:val="000000" w:themeColor="text1"/>
                <w:lang w:val="en-US"/>
              </w:rPr>
              <w:t xml:space="preserve"> </w:t>
            </w:r>
          </w:p>
        </w:tc>
        <w:tc>
          <w:tcPr>
            <w:tcW w:w="478" w:type="pct"/>
            <w:vAlign w:val="bottom"/>
          </w:tcPr>
          <w:p w:rsidR="00FA71F0" w:rsidRPr="002125D1" w:rsidRDefault="00FA71F0" w:rsidP="00FA71F0">
            <w:pPr>
              <w:tabs>
                <w:tab w:val="left" w:pos="213"/>
                <w:tab w:val="right" w:pos="1202"/>
              </w:tabs>
              <w:jc w:val="center"/>
              <w:outlineLvl w:val="0"/>
              <w:rPr>
                <w:rFonts w:eastAsia="Calibri" w:cstheme="minorHAnsi"/>
                <w:color w:val="000000" w:themeColor="text1"/>
                <w:lang w:val="en-US"/>
              </w:rPr>
            </w:pPr>
            <w:r w:rsidRPr="002125D1">
              <w:rPr>
                <w:rFonts w:eastAsia="Calibri" w:cstheme="minorHAnsi"/>
                <w:color w:val="000000" w:themeColor="text1"/>
                <w:lang w:val="en-US"/>
              </w:rPr>
              <w:t>18</w:t>
            </w:r>
          </w:p>
        </w:tc>
        <w:tc>
          <w:tcPr>
            <w:tcW w:w="744" w:type="pct"/>
            <w:tcBorders>
              <w:top w:val="nil"/>
              <w:left w:val="nil"/>
              <w:bottom w:val="nil"/>
              <w:right w:val="nil"/>
            </w:tcBorders>
            <w:shd w:val="clear" w:color="auto" w:fill="auto"/>
            <w:vAlign w:val="bottom"/>
          </w:tcPr>
          <w:p w:rsidR="00FA71F0" w:rsidRPr="002125D1" w:rsidRDefault="00FA71F0" w:rsidP="002125D1">
            <w:pPr>
              <w:tabs>
                <w:tab w:val="right" w:pos="1202"/>
              </w:tabs>
              <w:spacing w:after="0" w:line="301" w:lineRule="exact"/>
              <w:jc w:val="right"/>
              <w:outlineLvl w:val="0"/>
              <w:rPr>
                <w:rFonts w:ascii="Calibri" w:eastAsia="Times New Roman" w:hAnsi="Calibri" w:cs="Arial"/>
                <w:color w:val="000000" w:themeColor="text1"/>
                <w:lang w:val="en-US"/>
              </w:rPr>
            </w:pPr>
            <w:r w:rsidRPr="002125D1">
              <w:rPr>
                <w:rFonts w:ascii="Calibri" w:eastAsia="Times New Roman" w:hAnsi="Calibri" w:cs="Arial"/>
                <w:color w:val="000000" w:themeColor="text1"/>
                <w:lang w:val="en-US"/>
              </w:rPr>
              <w:t>300</w:t>
            </w:r>
            <w:r>
              <w:rPr>
                <w:rFonts w:ascii="Calibri" w:eastAsia="Times New Roman" w:hAnsi="Calibri" w:cs="Arial"/>
                <w:color w:val="000000" w:themeColor="text1"/>
                <w:lang w:val="en-US"/>
              </w:rPr>
              <w:t>,</w:t>
            </w:r>
            <w:r w:rsidRPr="002125D1">
              <w:rPr>
                <w:rFonts w:ascii="Calibri" w:eastAsia="Times New Roman" w:hAnsi="Calibri" w:cs="Arial"/>
                <w:color w:val="000000" w:themeColor="text1"/>
                <w:lang w:val="en-US"/>
              </w:rPr>
              <w:t>326</w:t>
            </w:r>
          </w:p>
        </w:tc>
        <w:tc>
          <w:tcPr>
            <w:tcW w:w="744" w:type="pct"/>
            <w:vAlign w:val="bottom"/>
          </w:tcPr>
          <w:p w:rsidR="00FA71F0" w:rsidRPr="00D108EE" w:rsidRDefault="00FA71F0" w:rsidP="00FA71F0">
            <w:pPr>
              <w:tabs>
                <w:tab w:val="right" w:pos="1202"/>
              </w:tabs>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176,769</w:t>
            </w:r>
          </w:p>
        </w:tc>
      </w:tr>
      <w:tr w:rsidR="00FA71F0" w:rsidRPr="00D108EE" w:rsidTr="00530AC6">
        <w:trPr>
          <w:trHeight w:hRule="exact" w:val="318"/>
        </w:trPr>
        <w:tc>
          <w:tcPr>
            <w:tcW w:w="3034" w:type="pct"/>
            <w:vAlign w:val="bottom"/>
          </w:tcPr>
          <w:p w:rsidR="00FA71F0" w:rsidRPr="00D108EE" w:rsidRDefault="00FA71F0" w:rsidP="00FA71F0">
            <w:pPr>
              <w:tabs>
                <w:tab w:val="right" w:pos="1202"/>
              </w:tabs>
              <w:spacing w:after="0" w:line="301" w:lineRule="exact"/>
              <w:outlineLvl w:val="0"/>
              <w:rPr>
                <w:rFonts w:ascii="Calibri" w:eastAsia="Times New Roman" w:hAnsi="Calibri" w:cs="Arial"/>
                <w:color w:val="000000" w:themeColor="text1"/>
                <w:lang w:val="en-US"/>
              </w:rPr>
            </w:pPr>
            <w:bookmarkStart w:id="45" w:name="_Toc4057004"/>
            <w:r w:rsidRPr="00D108EE">
              <w:rPr>
                <w:rFonts w:ascii="Calibri" w:eastAsia="Times New Roman" w:hAnsi="Calibri" w:cs="Arial"/>
                <w:color w:val="000000" w:themeColor="text1"/>
                <w:lang w:val="en-US"/>
              </w:rPr>
              <w:t>Borrowings</w:t>
            </w:r>
            <w:bookmarkEnd w:id="45"/>
            <w:r w:rsidRPr="00D108EE">
              <w:rPr>
                <w:rFonts w:ascii="Calibri" w:eastAsia="Times New Roman" w:hAnsi="Calibri" w:cs="Arial"/>
                <w:color w:val="000000" w:themeColor="text1"/>
                <w:lang w:val="en-US"/>
              </w:rPr>
              <w:t xml:space="preserve"> </w:t>
            </w:r>
          </w:p>
        </w:tc>
        <w:tc>
          <w:tcPr>
            <w:tcW w:w="478" w:type="pct"/>
            <w:vAlign w:val="bottom"/>
          </w:tcPr>
          <w:p w:rsidR="00FA71F0" w:rsidRPr="002125D1" w:rsidRDefault="00FA71F0" w:rsidP="00FA71F0">
            <w:pPr>
              <w:tabs>
                <w:tab w:val="left" w:pos="213"/>
                <w:tab w:val="right" w:pos="1202"/>
              </w:tabs>
              <w:spacing w:line="240" w:lineRule="auto"/>
              <w:jc w:val="center"/>
              <w:outlineLvl w:val="0"/>
              <w:rPr>
                <w:rFonts w:eastAsia="Calibri" w:cstheme="minorHAnsi"/>
                <w:color w:val="000000" w:themeColor="text1"/>
                <w:lang w:val="en-US"/>
              </w:rPr>
            </w:pPr>
            <w:r w:rsidRPr="002125D1">
              <w:rPr>
                <w:rFonts w:eastAsia="Calibri" w:cstheme="minorHAnsi"/>
                <w:color w:val="000000" w:themeColor="text1"/>
                <w:lang w:val="en-US"/>
              </w:rPr>
              <w:t>19</w:t>
            </w:r>
          </w:p>
        </w:tc>
        <w:tc>
          <w:tcPr>
            <w:tcW w:w="744" w:type="pct"/>
            <w:tcBorders>
              <w:top w:val="nil"/>
              <w:left w:val="nil"/>
              <w:bottom w:val="nil"/>
              <w:right w:val="nil"/>
            </w:tcBorders>
            <w:shd w:val="clear" w:color="auto" w:fill="auto"/>
            <w:vAlign w:val="bottom"/>
          </w:tcPr>
          <w:p w:rsidR="00FA71F0" w:rsidRPr="002125D1" w:rsidRDefault="00FA71F0" w:rsidP="002125D1">
            <w:pPr>
              <w:tabs>
                <w:tab w:val="right" w:pos="1202"/>
              </w:tabs>
              <w:spacing w:after="0" w:line="301" w:lineRule="exact"/>
              <w:jc w:val="right"/>
              <w:outlineLvl w:val="0"/>
              <w:rPr>
                <w:rFonts w:ascii="Calibri" w:eastAsia="Times New Roman" w:hAnsi="Calibri" w:cs="Arial"/>
                <w:color w:val="000000" w:themeColor="text1"/>
                <w:lang w:val="en-US"/>
              </w:rPr>
            </w:pPr>
            <w:r w:rsidRPr="002125D1">
              <w:rPr>
                <w:rFonts w:ascii="Calibri" w:eastAsia="Times New Roman" w:hAnsi="Calibri" w:cs="Arial"/>
                <w:color w:val="000000" w:themeColor="text1"/>
                <w:lang w:val="en-US"/>
              </w:rPr>
              <w:t>17</w:t>
            </w:r>
            <w:r>
              <w:rPr>
                <w:rFonts w:ascii="Calibri" w:eastAsia="Times New Roman" w:hAnsi="Calibri" w:cs="Arial"/>
                <w:color w:val="000000" w:themeColor="text1"/>
                <w:lang w:val="en-US"/>
              </w:rPr>
              <w:t>,</w:t>
            </w:r>
            <w:r w:rsidRPr="002125D1">
              <w:rPr>
                <w:rFonts w:ascii="Calibri" w:eastAsia="Times New Roman" w:hAnsi="Calibri" w:cs="Arial"/>
                <w:color w:val="000000" w:themeColor="text1"/>
                <w:lang w:val="en-US"/>
              </w:rPr>
              <w:t>102</w:t>
            </w:r>
            <w:r>
              <w:rPr>
                <w:rFonts w:ascii="Calibri" w:eastAsia="Times New Roman" w:hAnsi="Calibri" w:cs="Arial"/>
                <w:color w:val="000000" w:themeColor="text1"/>
                <w:lang w:val="en-US"/>
              </w:rPr>
              <w:t>,</w:t>
            </w:r>
            <w:r w:rsidRPr="002125D1">
              <w:rPr>
                <w:rFonts w:ascii="Calibri" w:eastAsia="Times New Roman" w:hAnsi="Calibri" w:cs="Arial"/>
                <w:color w:val="000000" w:themeColor="text1"/>
                <w:lang w:val="en-US"/>
              </w:rPr>
              <w:t>362</w:t>
            </w:r>
          </w:p>
        </w:tc>
        <w:tc>
          <w:tcPr>
            <w:tcW w:w="744" w:type="pct"/>
            <w:vAlign w:val="bottom"/>
          </w:tcPr>
          <w:p w:rsidR="00FA71F0" w:rsidRPr="00D108EE" w:rsidRDefault="00FA71F0" w:rsidP="00FA71F0">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14,400,453</w:t>
            </w:r>
          </w:p>
        </w:tc>
      </w:tr>
      <w:tr w:rsidR="00FA71F0" w:rsidRPr="00D108EE" w:rsidTr="00530AC6">
        <w:trPr>
          <w:trHeight w:hRule="exact" w:val="318"/>
        </w:trPr>
        <w:tc>
          <w:tcPr>
            <w:tcW w:w="3034" w:type="pct"/>
            <w:vAlign w:val="bottom"/>
          </w:tcPr>
          <w:p w:rsidR="00FA71F0" w:rsidRPr="00D108EE" w:rsidRDefault="00FA71F0" w:rsidP="00FA71F0">
            <w:pPr>
              <w:tabs>
                <w:tab w:val="right" w:pos="1202"/>
              </w:tabs>
              <w:spacing w:after="0" w:line="301" w:lineRule="exact"/>
              <w:outlineLvl w:val="0"/>
              <w:rPr>
                <w:rFonts w:ascii="Calibri" w:eastAsia="Times New Roman" w:hAnsi="Calibri" w:cs="Arial"/>
                <w:color w:val="000000" w:themeColor="text1"/>
                <w:lang w:val="en-US"/>
              </w:rPr>
            </w:pPr>
            <w:bookmarkStart w:id="46" w:name="_Toc4057008"/>
            <w:r w:rsidRPr="00D108EE">
              <w:rPr>
                <w:rFonts w:ascii="Calibri" w:eastAsia="Times New Roman" w:hAnsi="Calibri" w:cs="Arial"/>
                <w:color w:val="000000" w:themeColor="text1"/>
                <w:lang w:val="en-US"/>
              </w:rPr>
              <w:t>Debt securities issued</w:t>
            </w:r>
            <w:bookmarkEnd w:id="46"/>
          </w:p>
        </w:tc>
        <w:tc>
          <w:tcPr>
            <w:tcW w:w="478" w:type="pct"/>
            <w:vAlign w:val="bottom"/>
          </w:tcPr>
          <w:p w:rsidR="00FA71F0" w:rsidRPr="002125D1" w:rsidRDefault="00FA71F0" w:rsidP="00FA71F0">
            <w:pPr>
              <w:tabs>
                <w:tab w:val="right" w:pos="1202"/>
              </w:tabs>
              <w:spacing w:line="240" w:lineRule="auto"/>
              <w:jc w:val="center"/>
              <w:outlineLvl w:val="0"/>
              <w:rPr>
                <w:rFonts w:eastAsia="Calibri" w:cstheme="minorHAnsi"/>
                <w:color w:val="000000" w:themeColor="text1"/>
                <w:lang w:val="en-US"/>
              </w:rPr>
            </w:pPr>
            <w:r w:rsidRPr="002125D1">
              <w:rPr>
                <w:rFonts w:ascii="Calibri" w:hAnsi="Calibri" w:cs="Arial"/>
                <w:color w:val="000000" w:themeColor="text1"/>
                <w:lang w:val="en-US"/>
              </w:rPr>
              <w:t>20</w:t>
            </w:r>
          </w:p>
        </w:tc>
        <w:tc>
          <w:tcPr>
            <w:tcW w:w="744" w:type="pct"/>
            <w:tcBorders>
              <w:top w:val="nil"/>
              <w:left w:val="nil"/>
              <w:bottom w:val="nil"/>
              <w:right w:val="nil"/>
            </w:tcBorders>
            <w:shd w:val="clear" w:color="auto" w:fill="auto"/>
            <w:vAlign w:val="bottom"/>
          </w:tcPr>
          <w:p w:rsidR="00FA71F0" w:rsidRPr="002125D1" w:rsidRDefault="00FA71F0" w:rsidP="002125D1">
            <w:pPr>
              <w:tabs>
                <w:tab w:val="right" w:pos="1202"/>
              </w:tabs>
              <w:spacing w:after="0" w:line="301" w:lineRule="exact"/>
              <w:jc w:val="right"/>
              <w:outlineLvl w:val="0"/>
              <w:rPr>
                <w:rFonts w:ascii="Calibri" w:eastAsia="Times New Roman" w:hAnsi="Calibri" w:cs="Arial"/>
                <w:color w:val="000000" w:themeColor="text1"/>
                <w:lang w:val="en-US"/>
              </w:rPr>
            </w:pPr>
            <w:r w:rsidRPr="002125D1">
              <w:rPr>
                <w:rFonts w:ascii="Calibri" w:eastAsia="Times New Roman" w:hAnsi="Calibri" w:cs="Arial"/>
                <w:color w:val="000000" w:themeColor="text1"/>
                <w:lang w:val="en-US"/>
              </w:rPr>
              <w:t>-</w:t>
            </w:r>
          </w:p>
        </w:tc>
        <w:tc>
          <w:tcPr>
            <w:tcW w:w="744" w:type="pct"/>
            <w:vAlign w:val="bottom"/>
          </w:tcPr>
          <w:p w:rsidR="00FA71F0" w:rsidRPr="00D108EE" w:rsidRDefault="00FA71F0" w:rsidP="00FA71F0">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1,158,291</w:t>
            </w:r>
          </w:p>
        </w:tc>
      </w:tr>
      <w:tr w:rsidR="00FA71F0" w:rsidRPr="00D108EE" w:rsidTr="00530AC6">
        <w:trPr>
          <w:trHeight w:hRule="exact" w:val="318"/>
        </w:trPr>
        <w:tc>
          <w:tcPr>
            <w:tcW w:w="3034" w:type="pct"/>
            <w:vAlign w:val="bottom"/>
          </w:tcPr>
          <w:p w:rsidR="00FA71F0" w:rsidRPr="00D108EE" w:rsidRDefault="00FA71F0" w:rsidP="00FA71F0">
            <w:pPr>
              <w:tabs>
                <w:tab w:val="right" w:pos="1202"/>
              </w:tabs>
              <w:spacing w:after="0" w:line="301" w:lineRule="exac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Provisions for guarantees, commitments and other liabilities</w:t>
            </w:r>
          </w:p>
        </w:tc>
        <w:tc>
          <w:tcPr>
            <w:tcW w:w="478" w:type="pct"/>
            <w:vAlign w:val="bottom"/>
          </w:tcPr>
          <w:p w:rsidR="00FA71F0" w:rsidRPr="002125D1" w:rsidRDefault="00FA71F0" w:rsidP="00FA71F0">
            <w:pPr>
              <w:tabs>
                <w:tab w:val="right" w:pos="1202"/>
              </w:tabs>
              <w:spacing w:line="240" w:lineRule="auto"/>
              <w:jc w:val="center"/>
              <w:outlineLvl w:val="0"/>
              <w:rPr>
                <w:rFonts w:ascii="Calibri" w:hAnsi="Calibri" w:cs="Arial"/>
                <w:color w:val="000000" w:themeColor="text1"/>
                <w:lang w:val="en-US"/>
              </w:rPr>
            </w:pPr>
            <w:r w:rsidRPr="002125D1">
              <w:rPr>
                <w:rFonts w:eastAsia="Calibri" w:cstheme="minorHAnsi"/>
                <w:color w:val="000000" w:themeColor="text1"/>
                <w:lang w:val="en-US"/>
              </w:rPr>
              <w:t>21</w:t>
            </w:r>
          </w:p>
        </w:tc>
        <w:tc>
          <w:tcPr>
            <w:tcW w:w="744" w:type="pct"/>
            <w:tcBorders>
              <w:top w:val="nil"/>
              <w:left w:val="nil"/>
              <w:bottom w:val="nil"/>
              <w:right w:val="nil"/>
            </w:tcBorders>
            <w:shd w:val="clear" w:color="auto" w:fill="auto"/>
            <w:vAlign w:val="bottom"/>
          </w:tcPr>
          <w:p w:rsidR="00FA71F0" w:rsidRPr="002125D1" w:rsidRDefault="00FA71F0" w:rsidP="002125D1">
            <w:pPr>
              <w:tabs>
                <w:tab w:val="right" w:pos="1202"/>
              </w:tabs>
              <w:spacing w:after="0" w:line="301" w:lineRule="exact"/>
              <w:jc w:val="right"/>
              <w:outlineLvl w:val="0"/>
              <w:rPr>
                <w:rFonts w:ascii="Calibri" w:eastAsia="Times New Roman" w:hAnsi="Calibri" w:cs="Arial"/>
                <w:color w:val="000000" w:themeColor="text1"/>
                <w:lang w:val="en-US"/>
              </w:rPr>
            </w:pPr>
            <w:r w:rsidRPr="002125D1">
              <w:rPr>
                <w:rFonts w:ascii="Calibri" w:eastAsia="Times New Roman" w:hAnsi="Calibri" w:cs="Arial"/>
                <w:color w:val="000000" w:themeColor="text1"/>
                <w:lang w:val="en-US"/>
              </w:rPr>
              <w:t>148</w:t>
            </w:r>
            <w:r>
              <w:rPr>
                <w:rFonts w:ascii="Calibri" w:eastAsia="Times New Roman" w:hAnsi="Calibri" w:cs="Arial"/>
                <w:color w:val="000000" w:themeColor="text1"/>
                <w:lang w:val="en-US"/>
              </w:rPr>
              <w:t>,</w:t>
            </w:r>
            <w:r w:rsidRPr="002125D1">
              <w:rPr>
                <w:rFonts w:ascii="Calibri" w:eastAsia="Times New Roman" w:hAnsi="Calibri" w:cs="Arial"/>
                <w:color w:val="000000" w:themeColor="text1"/>
                <w:lang w:val="en-US"/>
              </w:rPr>
              <w:t>711</w:t>
            </w:r>
          </w:p>
        </w:tc>
        <w:tc>
          <w:tcPr>
            <w:tcW w:w="744" w:type="pct"/>
            <w:vAlign w:val="bottom"/>
          </w:tcPr>
          <w:p w:rsidR="00FA71F0" w:rsidRPr="00D108EE" w:rsidRDefault="00FA71F0" w:rsidP="00FA71F0">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120,780</w:t>
            </w:r>
          </w:p>
        </w:tc>
      </w:tr>
      <w:tr w:rsidR="00FA71F0" w:rsidRPr="00D108EE" w:rsidTr="002125D1">
        <w:trPr>
          <w:trHeight w:hRule="exact" w:val="318"/>
        </w:trPr>
        <w:tc>
          <w:tcPr>
            <w:tcW w:w="3034" w:type="pct"/>
            <w:vAlign w:val="bottom"/>
          </w:tcPr>
          <w:p w:rsidR="00FA71F0" w:rsidRPr="00D108EE" w:rsidRDefault="00FA71F0" w:rsidP="00FA71F0">
            <w:pPr>
              <w:tabs>
                <w:tab w:val="right" w:pos="1202"/>
              </w:tabs>
              <w:spacing w:after="0" w:line="301" w:lineRule="exact"/>
              <w:outlineLvl w:val="0"/>
              <w:rPr>
                <w:rFonts w:ascii="Calibri" w:eastAsia="Times New Roman" w:hAnsi="Calibri" w:cs="Arial"/>
                <w:color w:val="000000" w:themeColor="text1"/>
                <w:lang w:val="en-US"/>
              </w:rPr>
            </w:pPr>
            <w:bookmarkStart w:id="47" w:name="_Toc4057012"/>
            <w:r w:rsidRPr="00D108EE">
              <w:rPr>
                <w:rFonts w:ascii="Calibri" w:eastAsia="Times New Roman" w:hAnsi="Calibri" w:cs="Arial"/>
                <w:color w:val="000000" w:themeColor="text1"/>
                <w:lang w:val="en-US"/>
              </w:rPr>
              <w:t>Other liabilities</w:t>
            </w:r>
            <w:bookmarkEnd w:id="47"/>
          </w:p>
        </w:tc>
        <w:tc>
          <w:tcPr>
            <w:tcW w:w="478" w:type="pct"/>
            <w:vAlign w:val="bottom"/>
          </w:tcPr>
          <w:p w:rsidR="00FA71F0" w:rsidRPr="002125D1" w:rsidRDefault="00FA71F0" w:rsidP="00FA71F0">
            <w:pPr>
              <w:tabs>
                <w:tab w:val="right" w:pos="1202"/>
              </w:tabs>
              <w:spacing w:line="240" w:lineRule="auto"/>
              <w:jc w:val="center"/>
              <w:outlineLvl w:val="0"/>
              <w:rPr>
                <w:rFonts w:eastAsia="Calibri" w:cstheme="minorHAnsi"/>
                <w:color w:val="000000" w:themeColor="text1"/>
                <w:lang w:val="en-US"/>
              </w:rPr>
            </w:pPr>
            <w:r w:rsidRPr="002125D1">
              <w:rPr>
                <w:rFonts w:eastAsia="Calibri" w:cstheme="minorHAnsi"/>
                <w:color w:val="000000" w:themeColor="text1"/>
                <w:lang w:val="en-US"/>
              </w:rPr>
              <w:t>22</w:t>
            </w:r>
          </w:p>
        </w:tc>
        <w:tc>
          <w:tcPr>
            <w:tcW w:w="744" w:type="pct"/>
            <w:tcBorders>
              <w:top w:val="nil"/>
              <w:left w:val="nil"/>
              <w:bottom w:val="single" w:sz="4" w:space="0" w:color="auto"/>
              <w:right w:val="nil"/>
            </w:tcBorders>
            <w:shd w:val="clear" w:color="auto" w:fill="auto"/>
            <w:vAlign w:val="bottom"/>
          </w:tcPr>
          <w:p w:rsidR="00FA71F0" w:rsidRPr="002125D1" w:rsidRDefault="00FA71F0" w:rsidP="002125D1">
            <w:pPr>
              <w:tabs>
                <w:tab w:val="right" w:pos="1202"/>
              </w:tabs>
              <w:spacing w:after="0" w:line="301" w:lineRule="exact"/>
              <w:jc w:val="right"/>
              <w:outlineLvl w:val="0"/>
              <w:rPr>
                <w:rFonts w:ascii="Calibri" w:eastAsia="Times New Roman" w:hAnsi="Calibri" w:cs="Arial"/>
                <w:color w:val="000000" w:themeColor="text1"/>
                <w:lang w:val="en-US"/>
              </w:rPr>
            </w:pPr>
            <w:r w:rsidRPr="002125D1">
              <w:rPr>
                <w:rFonts w:ascii="Calibri" w:eastAsia="Times New Roman" w:hAnsi="Calibri" w:cs="Arial"/>
                <w:color w:val="000000" w:themeColor="text1"/>
                <w:lang w:val="en-US"/>
              </w:rPr>
              <w:t>413</w:t>
            </w:r>
            <w:r>
              <w:rPr>
                <w:rFonts w:ascii="Calibri" w:eastAsia="Times New Roman" w:hAnsi="Calibri" w:cs="Arial"/>
                <w:color w:val="000000" w:themeColor="text1"/>
                <w:lang w:val="en-US"/>
              </w:rPr>
              <w:t>,</w:t>
            </w:r>
            <w:r w:rsidR="00E33A05">
              <w:rPr>
                <w:rFonts w:ascii="Calibri" w:eastAsia="Times New Roman" w:hAnsi="Calibri" w:cs="Arial"/>
                <w:color w:val="000000" w:themeColor="text1"/>
                <w:lang w:val="en-US"/>
              </w:rPr>
              <w:t>311</w:t>
            </w:r>
          </w:p>
        </w:tc>
        <w:tc>
          <w:tcPr>
            <w:tcW w:w="744" w:type="pct"/>
            <w:vAlign w:val="bottom"/>
          </w:tcPr>
          <w:p w:rsidR="00FA71F0" w:rsidRPr="00D108EE" w:rsidRDefault="00FA71F0" w:rsidP="00FA71F0">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339,737</w:t>
            </w:r>
          </w:p>
        </w:tc>
      </w:tr>
      <w:tr w:rsidR="00FA71F0" w:rsidRPr="00D108EE" w:rsidTr="002125D1">
        <w:trPr>
          <w:trHeight w:val="358"/>
        </w:trPr>
        <w:tc>
          <w:tcPr>
            <w:tcW w:w="3034" w:type="pct"/>
            <w:vAlign w:val="bottom"/>
          </w:tcPr>
          <w:p w:rsidR="00FA71F0" w:rsidRPr="00D108EE" w:rsidRDefault="00FA71F0" w:rsidP="00FA71F0">
            <w:pPr>
              <w:tabs>
                <w:tab w:val="right" w:pos="1202"/>
              </w:tabs>
              <w:spacing w:after="0" w:line="301" w:lineRule="exact"/>
              <w:outlineLvl w:val="0"/>
              <w:rPr>
                <w:rFonts w:ascii="Calibri" w:eastAsia="Times New Roman" w:hAnsi="Calibri" w:cs="Arial"/>
                <w:b/>
                <w:color w:val="000000" w:themeColor="text1"/>
                <w:lang w:val="en-US"/>
              </w:rPr>
            </w:pPr>
            <w:bookmarkStart w:id="48" w:name="_Toc4057016"/>
            <w:r w:rsidRPr="00D108EE">
              <w:rPr>
                <w:rFonts w:ascii="Calibri" w:eastAsia="Times New Roman" w:hAnsi="Calibri" w:cs="Arial"/>
                <w:b/>
                <w:color w:val="000000" w:themeColor="text1"/>
                <w:lang w:val="en-US"/>
              </w:rPr>
              <w:t>Total liabilities</w:t>
            </w:r>
            <w:bookmarkEnd w:id="48"/>
          </w:p>
        </w:tc>
        <w:tc>
          <w:tcPr>
            <w:tcW w:w="478" w:type="pct"/>
            <w:vAlign w:val="bottom"/>
          </w:tcPr>
          <w:p w:rsidR="00FA71F0" w:rsidRPr="006D25EB" w:rsidRDefault="00FA71F0" w:rsidP="00FA71F0">
            <w:pPr>
              <w:tabs>
                <w:tab w:val="right" w:pos="1202"/>
              </w:tabs>
              <w:spacing w:after="0" w:line="240" w:lineRule="auto"/>
              <w:jc w:val="center"/>
              <w:outlineLvl w:val="0"/>
              <w:rPr>
                <w:rFonts w:eastAsia="Times New Roman" w:cs="Arial"/>
                <w:b/>
                <w:bCs/>
                <w:color w:val="000000" w:themeColor="text1"/>
                <w:highlight w:val="yellow"/>
                <w:lang w:val="en-US"/>
              </w:rPr>
            </w:pPr>
          </w:p>
        </w:tc>
        <w:tc>
          <w:tcPr>
            <w:tcW w:w="744" w:type="pct"/>
            <w:tcBorders>
              <w:top w:val="single" w:sz="4" w:space="0" w:color="auto"/>
              <w:left w:val="nil"/>
              <w:bottom w:val="single" w:sz="12" w:space="0" w:color="auto"/>
              <w:right w:val="nil"/>
            </w:tcBorders>
            <w:shd w:val="clear" w:color="auto" w:fill="auto"/>
            <w:vAlign w:val="bottom"/>
          </w:tcPr>
          <w:p w:rsidR="00FA71F0" w:rsidRPr="00530AC6" w:rsidRDefault="00FA71F0" w:rsidP="00FA71F0">
            <w:pPr>
              <w:spacing w:after="0" w:line="240" w:lineRule="auto"/>
              <w:jc w:val="right"/>
              <w:rPr>
                <w:b/>
                <w:bCs/>
              </w:rPr>
            </w:pPr>
            <w:r w:rsidRPr="00B82BCD">
              <w:rPr>
                <w:rFonts w:ascii="Calibri" w:eastAsia="Times New Roman" w:hAnsi="Calibri" w:cs="Arial"/>
                <w:b/>
                <w:bCs/>
                <w:color w:val="000000" w:themeColor="text1"/>
              </w:rPr>
              <w:t>17</w:t>
            </w:r>
            <w:r>
              <w:rPr>
                <w:rFonts w:ascii="Calibri" w:eastAsia="Times New Roman" w:hAnsi="Calibri" w:cs="Arial"/>
                <w:b/>
                <w:bCs/>
                <w:color w:val="000000" w:themeColor="text1"/>
              </w:rPr>
              <w:t>,</w:t>
            </w:r>
            <w:r w:rsidRPr="00B82BCD">
              <w:rPr>
                <w:rFonts w:ascii="Calibri" w:eastAsia="Times New Roman" w:hAnsi="Calibri" w:cs="Arial"/>
                <w:b/>
                <w:bCs/>
                <w:color w:val="000000" w:themeColor="text1"/>
              </w:rPr>
              <w:t>964</w:t>
            </w:r>
            <w:r>
              <w:rPr>
                <w:rFonts w:ascii="Calibri" w:eastAsia="Times New Roman" w:hAnsi="Calibri" w:cs="Arial"/>
                <w:b/>
                <w:bCs/>
                <w:color w:val="000000" w:themeColor="text1"/>
              </w:rPr>
              <w:t>,</w:t>
            </w:r>
            <w:r w:rsidRPr="00B82BCD">
              <w:rPr>
                <w:rFonts w:ascii="Calibri" w:eastAsia="Times New Roman" w:hAnsi="Calibri" w:cs="Arial"/>
                <w:b/>
                <w:bCs/>
                <w:color w:val="000000" w:themeColor="text1"/>
              </w:rPr>
              <w:t>710</w:t>
            </w:r>
          </w:p>
        </w:tc>
        <w:tc>
          <w:tcPr>
            <w:tcW w:w="744" w:type="pct"/>
            <w:tcBorders>
              <w:top w:val="single" w:sz="4" w:space="0" w:color="auto"/>
              <w:bottom w:val="single" w:sz="12" w:space="0" w:color="auto"/>
            </w:tcBorders>
            <w:vAlign w:val="bottom"/>
          </w:tcPr>
          <w:p w:rsidR="00FA71F0" w:rsidRPr="00D108EE" w:rsidRDefault="00FA71F0" w:rsidP="00FA71F0">
            <w:pPr>
              <w:tabs>
                <w:tab w:val="right" w:pos="1202"/>
              </w:tabs>
              <w:spacing w:after="0" w:line="301"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16,196,030</w:t>
            </w:r>
          </w:p>
        </w:tc>
      </w:tr>
      <w:tr w:rsidR="00FA71F0" w:rsidRPr="00D108EE" w:rsidTr="002125D1">
        <w:trPr>
          <w:trHeight w:hRule="exact" w:val="397"/>
        </w:trPr>
        <w:tc>
          <w:tcPr>
            <w:tcW w:w="3034" w:type="pct"/>
            <w:vAlign w:val="bottom"/>
          </w:tcPr>
          <w:p w:rsidR="00FA71F0" w:rsidRPr="00D108EE" w:rsidRDefault="00FA71F0" w:rsidP="00FA71F0">
            <w:pPr>
              <w:tabs>
                <w:tab w:val="right" w:pos="1202"/>
              </w:tabs>
              <w:spacing w:after="0" w:line="301" w:lineRule="exact"/>
              <w:outlineLvl w:val="0"/>
              <w:rPr>
                <w:rFonts w:ascii="Calibri" w:eastAsia="Times New Roman" w:hAnsi="Calibri" w:cs="Arial"/>
                <w:b/>
                <w:color w:val="000000" w:themeColor="text1"/>
                <w:lang w:val="en-US"/>
              </w:rPr>
            </w:pPr>
            <w:bookmarkStart w:id="49" w:name="_Toc4057019"/>
            <w:r w:rsidRPr="00D108EE">
              <w:rPr>
                <w:rFonts w:ascii="Calibri" w:eastAsia="Times New Roman" w:hAnsi="Calibri" w:cs="Arial"/>
                <w:b/>
                <w:color w:val="000000" w:themeColor="text1"/>
                <w:lang w:val="en-US"/>
              </w:rPr>
              <w:t>Equity</w:t>
            </w:r>
            <w:bookmarkEnd w:id="49"/>
            <w:r w:rsidRPr="00D108EE">
              <w:rPr>
                <w:rFonts w:ascii="Calibri" w:eastAsia="Times New Roman" w:hAnsi="Calibri" w:cs="Arial"/>
                <w:b/>
                <w:color w:val="000000" w:themeColor="text1"/>
                <w:lang w:val="en-US"/>
              </w:rPr>
              <w:t xml:space="preserve"> </w:t>
            </w:r>
          </w:p>
        </w:tc>
        <w:tc>
          <w:tcPr>
            <w:tcW w:w="478" w:type="pct"/>
            <w:vAlign w:val="bottom"/>
          </w:tcPr>
          <w:p w:rsidR="00FA71F0" w:rsidRPr="006D25EB" w:rsidRDefault="00FA71F0" w:rsidP="00FA71F0">
            <w:pPr>
              <w:tabs>
                <w:tab w:val="right" w:pos="1202"/>
              </w:tabs>
              <w:jc w:val="center"/>
              <w:outlineLvl w:val="0"/>
              <w:rPr>
                <w:rFonts w:eastAsia="Calibri" w:cstheme="minorHAnsi"/>
                <w:b/>
                <w:bCs/>
                <w:color w:val="000000" w:themeColor="text1"/>
                <w:highlight w:val="yellow"/>
                <w:lang w:val="en-US"/>
              </w:rPr>
            </w:pPr>
          </w:p>
        </w:tc>
        <w:tc>
          <w:tcPr>
            <w:tcW w:w="744" w:type="pct"/>
            <w:tcBorders>
              <w:top w:val="single" w:sz="12" w:space="0" w:color="auto"/>
              <w:left w:val="nil"/>
              <w:bottom w:val="nil"/>
              <w:right w:val="nil"/>
            </w:tcBorders>
            <w:shd w:val="clear" w:color="auto" w:fill="auto"/>
            <w:vAlign w:val="bottom"/>
          </w:tcPr>
          <w:p w:rsidR="00FA71F0" w:rsidRPr="00D108EE" w:rsidRDefault="00FA71F0" w:rsidP="00FA71F0">
            <w:pPr>
              <w:tabs>
                <w:tab w:val="right" w:pos="1202"/>
              </w:tabs>
              <w:spacing w:after="0" w:line="240" w:lineRule="auto"/>
              <w:jc w:val="right"/>
              <w:outlineLvl w:val="0"/>
              <w:rPr>
                <w:rFonts w:ascii="Calibri" w:eastAsia="Times New Roman" w:hAnsi="Calibri" w:cs="Arial"/>
                <w:color w:val="000000" w:themeColor="text1"/>
                <w:lang w:val="en-US"/>
              </w:rPr>
            </w:pPr>
          </w:p>
        </w:tc>
        <w:tc>
          <w:tcPr>
            <w:tcW w:w="744" w:type="pct"/>
            <w:tcBorders>
              <w:top w:val="single" w:sz="12" w:space="0" w:color="auto"/>
            </w:tcBorders>
            <w:vAlign w:val="bottom"/>
          </w:tcPr>
          <w:p w:rsidR="00FA71F0" w:rsidRPr="00D108EE" w:rsidRDefault="00FA71F0" w:rsidP="00FA71F0">
            <w:pPr>
              <w:tabs>
                <w:tab w:val="right" w:pos="1202"/>
              </w:tabs>
              <w:spacing w:after="0" w:line="301" w:lineRule="exact"/>
              <w:jc w:val="right"/>
              <w:outlineLvl w:val="0"/>
              <w:rPr>
                <w:rFonts w:ascii="Calibri" w:eastAsia="Times New Roman" w:hAnsi="Calibri" w:cs="Arial"/>
                <w:color w:val="000000" w:themeColor="text1"/>
                <w:lang w:val="en-US"/>
              </w:rPr>
            </w:pPr>
          </w:p>
        </w:tc>
      </w:tr>
      <w:tr w:rsidR="00FA71F0" w:rsidRPr="00D108EE" w:rsidTr="00530AC6">
        <w:trPr>
          <w:trHeight w:hRule="exact" w:val="340"/>
        </w:trPr>
        <w:tc>
          <w:tcPr>
            <w:tcW w:w="3034" w:type="pct"/>
            <w:vAlign w:val="bottom"/>
          </w:tcPr>
          <w:p w:rsidR="00FA71F0" w:rsidRPr="00D108EE" w:rsidRDefault="00FA71F0" w:rsidP="00FA71F0">
            <w:pPr>
              <w:tabs>
                <w:tab w:val="right" w:pos="1202"/>
              </w:tabs>
              <w:spacing w:after="0" w:line="301" w:lineRule="exact"/>
              <w:outlineLvl w:val="0"/>
              <w:rPr>
                <w:rFonts w:ascii="Calibri" w:eastAsia="Times New Roman" w:hAnsi="Calibri" w:cs="Arial"/>
                <w:color w:val="000000" w:themeColor="text1"/>
                <w:lang w:val="en-US"/>
              </w:rPr>
            </w:pPr>
            <w:bookmarkStart w:id="50" w:name="_Toc4057020"/>
            <w:r w:rsidRPr="00D108EE">
              <w:rPr>
                <w:rFonts w:ascii="Calibri" w:eastAsia="Times New Roman" w:hAnsi="Calibri" w:cs="Arial"/>
                <w:color w:val="000000" w:themeColor="text1"/>
                <w:lang w:val="en-US"/>
              </w:rPr>
              <w:t>Founder’s capital</w:t>
            </w:r>
            <w:bookmarkEnd w:id="50"/>
            <w:r w:rsidRPr="00D108EE">
              <w:rPr>
                <w:rFonts w:ascii="Calibri" w:eastAsia="Times New Roman" w:hAnsi="Calibri" w:cs="Arial"/>
                <w:color w:val="000000" w:themeColor="text1"/>
                <w:lang w:val="en-US"/>
              </w:rPr>
              <w:t xml:space="preserve"> </w:t>
            </w:r>
          </w:p>
        </w:tc>
        <w:tc>
          <w:tcPr>
            <w:tcW w:w="478" w:type="pct"/>
            <w:vAlign w:val="bottom"/>
          </w:tcPr>
          <w:p w:rsidR="00FA71F0" w:rsidRPr="006D25EB" w:rsidRDefault="00FA71F0" w:rsidP="00FA71F0">
            <w:pPr>
              <w:tabs>
                <w:tab w:val="right" w:pos="1202"/>
              </w:tabs>
              <w:jc w:val="center"/>
              <w:outlineLvl w:val="0"/>
              <w:rPr>
                <w:rFonts w:eastAsia="Calibri" w:cstheme="minorHAnsi"/>
                <w:color w:val="000000" w:themeColor="text1"/>
                <w:highlight w:val="yellow"/>
                <w:lang w:val="en-US"/>
              </w:rPr>
            </w:pPr>
          </w:p>
        </w:tc>
        <w:tc>
          <w:tcPr>
            <w:tcW w:w="744" w:type="pct"/>
            <w:tcBorders>
              <w:top w:val="nil"/>
              <w:left w:val="nil"/>
              <w:bottom w:val="nil"/>
              <w:right w:val="nil"/>
            </w:tcBorders>
            <w:shd w:val="clear" w:color="auto" w:fill="auto"/>
            <w:vAlign w:val="bottom"/>
          </w:tcPr>
          <w:p w:rsidR="00FA71F0" w:rsidRPr="002125D1" w:rsidRDefault="00FA71F0" w:rsidP="002125D1">
            <w:pPr>
              <w:tabs>
                <w:tab w:val="right" w:pos="1202"/>
              </w:tabs>
              <w:spacing w:after="0" w:line="301" w:lineRule="exact"/>
              <w:jc w:val="right"/>
              <w:outlineLvl w:val="0"/>
              <w:rPr>
                <w:rFonts w:ascii="Calibri" w:eastAsia="Times New Roman" w:hAnsi="Calibri" w:cs="Arial"/>
                <w:color w:val="000000" w:themeColor="text1"/>
                <w:lang w:val="en-US"/>
              </w:rPr>
            </w:pPr>
            <w:r w:rsidRPr="002125D1">
              <w:rPr>
                <w:rFonts w:ascii="Calibri" w:eastAsia="Times New Roman" w:hAnsi="Calibri" w:cs="Arial"/>
                <w:color w:val="000000" w:themeColor="text1"/>
                <w:lang w:val="en-US"/>
              </w:rPr>
              <w:t>7</w:t>
            </w:r>
            <w:r>
              <w:rPr>
                <w:rFonts w:ascii="Calibri" w:eastAsia="Times New Roman" w:hAnsi="Calibri" w:cs="Arial"/>
                <w:color w:val="000000" w:themeColor="text1"/>
                <w:lang w:val="en-US"/>
              </w:rPr>
              <w:t>,</w:t>
            </w:r>
            <w:r w:rsidRPr="002125D1">
              <w:rPr>
                <w:rFonts w:ascii="Calibri" w:eastAsia="Times New Roman" w:hAnsi="Calibri" w:cs="Arial"/>
                <w:color w:val="000000" w:themeColor="text1"/>
                <w:lang w:val="en-US"/>
              </w:rPr>
              <w:t>134</w:t>
            </w:r>
            <w:r>
              <w:rPr>
                <w:rFonts w:ascii="Calibri" w:eastAsia="Times New Roman" w:hAnsi="Calibri" w:cs="Arial"/>
                <w:color w:val="000000" w:themeColor="text1"/>
                <w:lang w:val="en-US"/>
              </w:rPr>
              <w:t>,</w:t>
            </w:r>
            <w:r w:rsidRPr="002125D1">
              <w:rPr>
                <w:rFonts w:ascii="Calibri" w:eastAsia="Times New Roman" w:hAnsi="Calibri" w:cs="Arial"/>
                <w:color w:val="000000" w:themeColor="text1"/>
                <w:lang w:val="en-US"/>
              </w:rPr>
              <w:t>632</w:t>
            </w:r>
          </w:p>
        </w:tc>
        <w:tc>
          <w:tcPr>
            <w:tcW w:w="744" w:type="pct"/>
            <w:vAlign w:val="bottom"/>
          </w:tcPr>
          <w:p w:rsidR="00FA71F0" w:rsidRPr="00D108EE" w:rsidRDefault="00FA71F0" w:rsidP="00FA71F0">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7,109,632</w:t>
            </w:r>
          </w:p>
        </w:tc>
      </w:tr>
      <w:tr w:rsidR="00FA71F0" w:rsidRPr="00D108EE" w:rsidTr="00530AC6">
        <w:trPr>
          <w:trHeight w:hRule="exact" w:val="340"/>
        </w:trPr>
        <w:tc>
          <w:tcPr>
            <w:tcW w:w="3034" w:type="pct"/>
            <w:vAlign w:val="bottom"/>
          </w:tcPr>
          <w:p w:rsidR="00FA71F0" w:rsidRPr="00D108EE" w:rsidRDefault="00FA71F0" w:rsidP="00FA71F0">
            <w:pPr>
              <w:tabs>
                <w:tab w:val="right" w:pos="1202"/>
              </w:tabs>
              <w:spacing w:after="0" w:line="301" w:lineRule="exact"/>
              <w:outlineLvl w:val="0"/>
              <w:rPr>
                <w:rFonts w:ascii="Calibri" w:eastAsia="Times New Roman" w:hAnsi="Calibri" w:cs="Arial"/>
                <w:color w:val="000000" w:themeColor="text1"/>
                <w:lang w:val="en-US"/>
              </w:rPr>
            </w:pPr>
            <w:bookmarkStart w:id="51" w:name="_Toc4057024"/>
            <w:r w:rsidRPr="00D108EE">
              <w:rPr>
                <w:rFonts w:ascii="Calibri" w:eastAsia="Times New Roman" w:hAnsi="Calibri" w:cs="Arial"/>
                <w:color w:val="000000" w:themeColor="text1"/>
                <w:lang w:val="en-US"/>
              </w:rPr>
              <w:t>Retained earnings and reserves</w:t>
            </w:r>
            <w:bookmarkEnd w:id="51"/>
            <w:r w:rsidRPr="00D108EE">
              <w:rPr>
                <w:rFonts w:ascii="Calibri" w:eastAsia="Times New Roman" w:hAnsi="Calibri" w:cs="Arial"/>
                <w:color w:val="000000" w:themeColor="text1"/>
                <w:lang w:val="en-US"/>
              </w:rPr>
              <w:t xml:space="preserve"> </w:t>
            </w:r>
          </w:p>
        </w:tc>
        <w:tc>
          <w:tcPr>
            <w:tcW w:w="478" w:type="pct"/>
            <w:vAlign w:val="bottom"/>
          </w:tcPr>
          <w:p w:rsidR="00FA71F0" w:rsidRPr="006D25EB" w:rsidRDefault="00FA71F0" w:rsidP="00FA71F0">
            <w:pPr>
              <w:tabs>
                <w:tab w:val="right" w:pos="1202"/>
              </w:tabs>
              <w:jc w:val="center"/>
              <w:outlineLvl w:val="0"/>
              <w:rPr>
                <w:rFonts w:eastAsia="Calibri" w:cstheme="minorHAnsi"/>
                <w:color w:val="000000" w:themeColor="text1"/>
                <w:highlight w:val="yellow"/>
                <w:lang w:val="en-US"/>
              </w:rPr>
            </w:pPr>
          </w:p>
        </w:tc>
        <w:tc>
          <w:tcPr>
            <w:tcW w:w="744" w:type="pct"/>
            <w:tcBorders>
              <w:top w:val="nil"/>
              <w:left w:val="nil"/>
              <w:bottom w:val="nil"/>
              <w:right w:val="nil"/>
            </w:tcBorders>
            <w:shd w:val="clear" w:color="auto" w:fill="auto"/>
            <w:vAlign w:val="bottom"/>
          </w:tcPr>
          <w:p w:rsidR="00FA71F0" w:rsidRPr="002125D1" w:rsidRDefault="00FA71F0" w:rsidP="002125D1">
            <w:pPr>
              <w:tabs>
                <w:tab w:val="right" w:pos="1202"/>
              </w:tabs>
              <w:spacing w:after="0" w:line="301" w:lineRule="exact"/>
              <w:jc w:val="right"/>
              <w:outlineLvl w:val="0"/>
              <w:rPr>
                <w:rFonts w:ascii="Calibri" w:eastAsia="Times New Roman" w:hAnsi="Calibri" w:cs="Arial"/>
                <w:color w:val="000000" w:themeColor="text1"/>
                <w:lang w:val="en-US"/>
              </w:rPr>
            </w:pPr>
            <w:r w:rsidRPr="002125D1">
              <w:rPr>
                <w:rFonts w:ascii="Calibri" w:eastAsia="Times New Roman" w:hAnsi="Calibri" w:cs="Arial"/>
                <w:color w:val="000000" w:themeColor="text1"/>
                <w:lang w:val="en-US"/>
              </w:rPr>
              <w:t>3</w:t>
            </w:r>
            <w:r>
              <w:rPr>
                <w:rFonts w:ascii="Calibri" w:eastAsia="Times New Roman" w:hAnsi="Calibri" w:cs="Arial"/>
                <w:color w:val="000000" w:themeColor="text1"/>
                <w:lang w:val="en-US"/>
              </w:rPr>
              <w:t>,</w:t>
            </w:r>
            <w:r w:rsidRPr="002125D1">
              <w:rPr>
                <w:rFonts w:ascii="Calibri" w:eastAsia="Times New Roman" w:hAnsi="Calibri" w:cs="Arial"/>
                <w:color w:val="000000" w:themeColor="text1"/>
                <w:lang w:val="en-US"/>
              </w:rPr>
              <w:t>076</w:t>
            </w:r>
            <w:r>
              <w:rPr>
                <w:rFonts w:ascii="Calibri" w:eastAsia="Times New Roman" w:hAnsi="Calibri" w:cs="Arial"/>
                <w:color w:val="000000" w:themeColor="text1"/>
                <w:lang w:val="en-US"/>
              </w:rPr>
              <w:t>,</w:t>
            </w:r>
            <w:r w:rsidRPr="002125D1">
              <w:rPr>
                <w:rFonts w:ascii="Calibri" w:eastAsia="Times New Roman" w:hAnsi="Calibri" w:cs="Arial"/>
                <w:color w:val="000000" w:themeColor="text1"/>
                <w:lang w:val="en-US"/>
              </w:rPr>
              <w:t>153</w:t>
            </w:r>
          </w:p>
        </w:tc>
        <w:tc>
          <w:tcPr>
            <w:tcW w:w="744" w:type="pct"/>
            <w:vAlign w:val="bottom"/>
          </w:tcPr>
          <w:p w:rsidR="00FA71F0" w:rsidRPr="00D108EE" w:rsidRDefault="00FA71F0" w:rsidP="00FA71F0">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2,921,855</w:t>
            </w:r>
          </w:p>
        </w:tc>
      </w:tr>
      <w:tr w:rsidR="00FA71F0" w:rsidRPr="00D108EE" w:rsidTr="00530AC6">
        <w:trPr>
          <w:trHeight w:hRule="exact" w:val="340"/>
        </w:trPr>
        <w:tc>
          <w:tcPr>
            <w:tcW w:w="3034" w:type="pct"/>
            <w:vAlign w:val="bottom"/>
          </w:tcPr>
          <w:p w:rsidR="00FA71F0" w:rsidRPr="00D108EE" w:rsidRDefault="00FA71F0" w:rsidP="00FA71F0">
            <w:pPr>
              <w:tabs>
                <w:tab w:val="right" w:pos="1202"/>
              </w:tabs>
              <w:spacing w:after="0" w:line="301" w:lineRule="exact"/>
              <w:outlineLvl w:val="0"/>
              <w:rPr>
                <w:rFonts w:ascii="Calibri" w:eastAsia="Times New Roman" w:hAnsi="Calibri" w:cs="Arial"/>
                <w:color w:val="000000" w:themeColor="text1"/>
                <w:lang w:val="en-US"/>
              </w:rPr>
            </w:pPr>
            <w:bookmarkStart w:id="52" w:name="_Toc4057027"/>
            <w:r w:rsidRPr="00D108EE">
              <w:rPr>
                <w:rFonts w:ascii="Calibri" w:eastAsia="Times New Roman" w:hAnsi="Calibri" w:cs="Arial"/>
                <w:color w:val="000000" w:themeColor="text1"/>
                <w:lang w:val="en-US"/>
              </w:rPr>
              <w:t>Other reserves</w:t>
            </w:r>
            <w:bookmarkEnd w:id="52"/>
          </w:p>
        </w:tc>
        <w:tc>
          <w:tcPr>
            <w:tcW w:w="478" w:type="pct"/>
            <w:vAlign w:val="bottom"/>
          </w:tcPr>
          <w:p w:rsidR="00FA71F0" w:rsidRPr="006D25EB" w:rsidRDefault="00FA71F0" w:rsidP="00FA71F0">
            <w:pPr>
              <w:tabs>
                <w:tab w:val="right" w:pos="1202"/>
              </w:tabs>
              <w:jc w:val="center"/>
              <w:outlineLvl w:val="0"/>
              <w:rPr>
                <w:rFonts w:eastAsia="Calibri" w:cstheme="minorHAnsi"/>
                <w:color w:val="000000" w:themeColor="text1"/>
                <w:highlight w:val="yellow"/>
                <w:lang w:val="en-US"/>
              </w:rPr>
            </w:pPr>
          </w:p>
        </w:tc>
        <w:tc>
          <w:tcPr>
            <w:tcW w:w="744" w:type="pct"/>
            <w:tcBorders>
              <w:top w:val="nil"/>
              <w:left w:val="nil"/>
              <w:bottom w:val="nil"/>
              <w:right w:val="nil"/>
            </w:tcBorders>
            <w:shd w:val="clear" w:color="auto" w:fill="auto"/>
            <w:vAlign w:val="bottom"/>
          </w:tcPr>
          <w:p w:rsidR="00FA71F0" w:rsidRPr="002125D1" w:rsidRDefault="00FA71F0" w:rsidP="002125D1">
            <w:pPr>
              <w:tabs>
                <w:tab w:val="right" w:pos="1202"/>
              </w:tabs>
              <w:spacing w:after="0" w:line="301" w:lineRule="exact"/>
              <w:jc w:val="right"/>
              <w:outlineLvl w:val="0"/>
              <w:rPr>
                <w:rFonts w:ascii="Calibri" w:eastAsia="Times New Roman" w:hAnsi="Calibri" w:cs="Arial"/>
                <w:color w:val="000000" w:themeColor="text1"/>
                <w:lang w:val="en-US"/>
              </w:rPr>
            </w:pPr>
            <w:r w:rsidRPr="002125D1">
              <w:rPr>
                <w:rFonts w:ascii="Calibri" w:eastAsia="Times New Roman" w:hAnsi="Calibri" w:cs="Arial"/>
                <w:color w:val="000000" w:themeColor="text1"/>
                <w:lang w:val="en-US"/>
              </w:rPr>
              <w:t>57</w:t>
            </w:r>
            <w:r>
              <w:rPr>
                <w:rFonts w:ascii="Calibri" w:eastAsia="Times New Roman" w:hAnsi="Calibri" w:cs="Arial"/>
                <w:color w:val="000000" w:themeColor="text1"/>
                <w:lang w:val="en-US"/>
              </w:rPr>
              <w:t>,</w:t>
            </w:r>
            <w:r w:rsidRPr="002125D1">
              <w:rPr>
                <w:rFonts w:ascii="Calibri" w:eastAsia="Times New Roman" w:hAnsi="Calibri" w:cs="Arial"/>
                <w:color w:val="000000" w:themeColor="text1"/>
                <w:lang w:val="en-US"/>
              </w:rPr>
              <w:t>738</w:t>
            </w:r>
          </w:p>
        </w:tc>
        <w:tc>
          <w:tcPr>
            <w:tcW w:w="744" w:type="pct"/>
            <w:vAlign w:val="bottom"/>
          </w:tcPr>
          <w:p w:rsidR="00FA71F0" w:rsidRPr="00D108EE" w:rsidRDefault="00FA71F0" w:rsidP="00FA71F0">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76,610</w:t>
            </w:r>
          </w:p>
        </w:tc>
      </w:tr>
      <w:tr w:rsidR="00FA71F0" w:rsidRPr="00D108EE" w:rsidTr="00530AC6">
        <w:trPr>
          <w:trHeight w:hRule="exact" w:val="340"/>
        </w:trPr>
        <w:tc>
          <w:tcPr>
            <w:tcW w:w="3034" w:type="pct"/>
            <w:vAlign w:val="bottom"/>
          </w:tcPr>
          <w:p w:rsidR="00FA71F0" w:rsidRPr="00D108EE" w:rsidRDefault="00FA71F0" w:rsidP="00FA71F0">
            <w:pPr>
              <w:tabs>
                <w:tab w:val="right" w:pos="1202"/>
              </w:tabs>
              <w:spacing w:after="0" w:line="301" w:lineRule="exact"/>
              <w:outlineLvl w:val="0"/>
              <w:rPr>
                <w:rFonts w:ascii="Calibri" w:eastAsia="Times New Roman" w:hAnsi="Calibri" w:cs="Arial"/>
                <w:color w:val="000000" w:themeColor="text1"/>
                <w:lang w:val="en-US"/>
              </w:rPr>
            </w:pPr>
            <w:bookmarkStart w:id="53" w:name="_Toc4057030"/>
            <w:r w:rsidRPr="00D108EE">
              <w:rPr>
                <w:rFonts w:ascii="Calibri" w:eastAsia="Times New Roman" w:hAnsi="Calibri" w:cs="Arial"/>
                <w:color w:val="000000" w:themeColor="text1"/>
                <w:lang w:val="en-US"/>
              </w:rPr>
              <w:t xml:space="preserve">Profit for the </w:t>
            </w:r>
            <w:r>
              <w:rPr>
                <w:rFonts w:ascii="Calibri" w:eastAsia="Times New Roman" w:hAnsi="Calibri" w:cs="Arial"/>
                <w:color w:val="000000" w:themeColor="text1"/>
                <w:lang w:val="en-US"/>
              </w:rPr>
              <w:t>period</w:t>
            </w:r>
            <w:bookmarkEnd w:id="53"/>
            <w:r w:rsidRPr="00D108EE">
              <w:rPr>
                <w:rFonts w:ascii="Calibri" w:eastAsia="Times New Roman" w:hAnsi="Calibri" w:cs="Arial"/>
                <w:color w:val="000000" w:themeColor="text1"/>
                <w:lang w:val="en-US"/>
              </w:rPr>
              <w:t xml:space="preserve"> </w:t>
            </w:r>
          </w:p>
        </w:tc>
        <w:tc>
          <w:tcPr>
            <w:tcW w:w="478" w:type="pct"/>
            <w:vAlign w:val="bottom"/>
          </w:tcPr>
          <w:p w:rsidR="00FA71F0" w:rsidRPr="006D25EB" w:rsidRDefault="00FA71F0" w:rsidP="00FA71F0">
            <w:pPr>
              <w:tabs>
                <w:tab w:val="right" w:pos="1202"/>
              </w:tabs>
              <w:jc w:val="center"/>
              <w:outlineLvl w:val="0"/>
              <w:rPr>
                <w:rFonts w:eastAsia="Calibri" w:cstheme="minorHAnsi"/>
                <w:color w:val="000000" w:themeColor="text1"/>
                <w:highlight w:val="yellow"/>
                <w:lang w:val="en-US"/>
              </w:rPr>
            </w:pPr>
          </w:p>
        </w:tc>
        <w:tc>
          <w:tcPr>
            <w:tcW w:w="744" w:type="pct"/>
            <w:tcBorders>
              <w:top w:val="nil"/>
              <w:left w:val="nil"/>
              <w:bottom w:val="nil"/>
              <w:right w:val="nil"/>
            </w:tcBorders>
            <w:shd w:val="clear" w:color="auto" w:fill="auto"/>
            <w:vAlign w:val="bottom"/>
          </w:tcPr>
          <w:p w:rsidR="00FA71F0" w:rsidRPr="002125D1" w:rsidRDefault="00FA71F0" w:rsidP="002125D1">
            <w:pPr>
              <w:tabs>
                <w:tab w:val="right" w:pos="1202"/>
              </w:tabs>
              <w:spacing w:after="0" w:line="301" w:lineRule="exact"/>
              <w:jc w:val="right"/>
              <w:outlineLvl w:val="0"/>
              <w:rPr>
                <w:rFonts w:ascii="Calibri" w:eastAsia="Times New Roman" w:hAnsi="Calibri" w:cs="Arial"/>
                <w:color w:val="000000" w:themeColor="text1"/>
                <w:lang w:val="en-US"/>
              </w:rPr>
            </w:pPr>
            <w:r w:rsidRPr="002125D1">
              <w:rPr>
                <w:rFonts w:ascii="Calibri" w:eastAsia="Times New Roman" w:hAnsi="Calibri" w:cs="Arial"/>
                <w:color w:val="000000" w:themeColor="text1"/>
                <w:lang w:val="en-US"/>
              </w:rPr>
              <w:t>57</w:t>
            </w:r>
            <w:r>
              <w:rPr>
                <w:rFonts w:ascii="Calibri" w:eastAsia="Times New Roman" w:hAnsi="Calibri" w:cs="Arial"/>
                <w:color w:val="000000" w:themeColor="text1"/>
                <w:lang w:val="en-US"/>
              </w:rPr>
              <w:t>,</w:t>
            </w:r>
            <w:r w:rsidRPr="002125D1">
              <w:rPr>
                <w:rFonts w:ascii="Calibri" w:eastAsia="Times New Roman" w:hAnsi="Calibri" w:cs="Arial"/>
                <w:color w:val="000000" w:themeColor="text1"/>
                <w:lang w:val="en-US"/>
              </w:rPr>
              <w:t>696</w:t>
            </w:r>
          </w:p>
        </w:tc>
        <w:tc>
          <w:tcPr>
            <w:tcW w:w="744" w:type="pct"/>
            <w:vAlign w:val="bottom"/>
          </w:tcPr>
          <w:p w:rsidR="00FA71F0" w:rsidRPr="00D108EE" w:rsidRDefault="00FA71F0" w:rsidP="00FA71F0">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154,298</w:t>
            </w:r>
          </w:p>
        </w:tc>
      </w:tr>
      <w:tr w:rsidR="00FA71F0" w:rsidRPr="00D108EE" w:rsidTr="002125D1">
        <w:trPr>
          <w:trHeight w:hRule="exact" w:val="340"/>
        </w:trPr>
        <w:tc>
          <w:tcPr>
            <w:tcW w:w="3034" w:type="pct"/>
            <w:vAlign w:val="bottom"/>
          </w:tcPr>
          <w:p w:rsidR="00FA71F0" w:rsidRPr="00D108EE" w:rsidRDefault="00FA71F0" w:rsidP="00FA71F0">
            <w:pPr>
              <w:tabs>
                <w:tab w:val="right" w:pos="1202"/>
              </w:tabs>
              <w:spacing w:after="0" w:line="301" w:lineRule="exact"/>
              <w:outlineLvl w:val="0"/>
              <w:rPr>
                <w:rFonts w:ascii="Calibri" w:eastAsia="Times New Roman" w:hAnsi="Calibri" w:cs="Arial"/>
                <w:color w:val="000000" w:themeColor="text1"/>
                <w:lang w:val="en-US"/>
              </w:rPr>
            </w:pPr>
            <w:bookmarkStart w:id="54" w:name="_Toc4057033"/>
            <w:r w:rsidRPr="00D108EE">
              <w:rPr>
                <w:rFonts w:ascii="Calibri" w:eastAsia="Times New Roman" w:hAnsi="Calibri" w:cs="Arial"/>
                <w:color w:val="000000" w:themeColor="text1"/>
                <w:lang w:val="en-US"/>
              </w:rPr>
              <w:t>Guarantee fund</w:t>
            </w:r>
            <w:bookmarkEnd w:id="54"/>
          </w:p>
        </w:tc>
        <w:tc>
          <w:tcPr>
            <w:tcW w:w="478" w:type="pct"/>
            <w:vAlign w:val="bottom"/>
          </w:tcPr>
          <w:p w:rsidR="00FA71F0" w:rsidRPr="006D25EB" w:rsidRDefault="00FA71F0" w:rsidP="00FA71F0">
            <w:pPr>
              <w:tabs>
                <w:tab w:val="right" w:pos="1202"/>
              </w:tabs>
              <w:jc w:val="center"/>
              <w:outlineLvl w:val="0"/>
              <w:rPr>
                <w:rFonts w:eastAsia="Calibri" w:cstheme="minorHAnsi"/>
                <w:color w:val="000000" w:themeColor="text1"/>
                <w:highlight w:val="yellow"/>
                <w:lang w:val="en-US"/>
              </w:rPr>
            </w:pPr>
          </w:p>
        </w:tc>
        <w:tc>
          <w:tcPr>
            <w:tcW w:w="744" w:type="pct"/>
            <w:tcBorders>
              <w:top w:val="nil"/>
              <w:left w:val="nil"/>
              <w:bottom w:val="single" w:sz="4" w:space="0" w:color="auto"/>
              <w:right w:val="nil"/>
            </w:tcBorders>
            <w:shd w:val="clear" w:color="auto" w:fill="auto"/>
            <w:vAlign w:val="bottom"/>
          </w:tcPr>
          <w:p w:rsidR="00FA71F0" w:rsidRPr="002125D1" w:rsidRDefault="00FA71F0" w:rsidP="002125D1">
            <w:pPr>
              <w:tabs>
                <w:tab w:val="right" w:pos="1202"/>
              </w:tabs>
              <w:spacing w:after="0" w:line="301" w:lineRule="exact"/>
              <w:jc w:val="right"/>
              <w:outlineLvl w:val="0"/>
              <w:rPr>
                <w:rFonts w:ascii="Calibri" w:eastAsia="Times New Roman" w:hAnsi="Calibri" w:cs="Arial"/>
                <w:color w:val="000000" w:themeColor="text1"/>
                <w:lang w:val="en-US"/>
              </w:rPr>
            </w:pPr>
            <w:r w:rsidRPr="002125D1">
              <w:rPr>
                <w:rFonts w:ascii="Calibri" w:eastAsia="Times New Roman" w:hAnsi="Calibri" w:cs="Arial"/>
                <w:color w:val="000000" w:themeColor="text1"/>
                <w:lang w:val="en-US"/>
              </w:rPr>
              <w:t>12</w:t>
            </w:r>
            <w:r>
              <w:rPr>
                <w:rFonts w:ascii="Calibri" w:eastAsia="Times New Roman" w:hAnsi="Calibri" w:cs="Arial"/>
                <w:color w:val="000000" w:themeColor="text1"/>
                <w:lang w:val="en-US"/>
              </w:rPr>
              <w:t>,</w:t>
            </w:r>
            <w:r w:rsidRPr="002125D1">
              <w:rPr>
                <w:rFonts w:ascii="Calibri" w:eastAsia="Times New Roman" w:hAnsi="Calibri" w:cs="Arial"/>
                <w:color w:val="000000" w:themeColor="text1"/>
                <w:lang w:val="en-US"/>
              </w:rPr>
              <w:t>353</w:t>
            </w:r>
          </w:p>
        </w:tc>
        <w:tc>
          <w:tcPr>
            <w:tcW w:w="744" w:type="pct"/>
            <w:vAlign w:val="bottom"/>
          </w:tcPr>
          <w:p w:rsidR="00FA71F0" w:rsidRPr="00D108EE" w:rsidRDefault="00FA71F0" w:rsidP="00FA71F0">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12,186</w:t>
            </w:r>
          </w:p>
        </w:tc>
      </w:tr>
      <w:tr w:rsidR="00FA71F0" w:rsidRPr="00D108EE" w:rsidTr="00530AC6">
        <w:trPr>
          <w:trHeight w:hRule="exact" w:val="346"/>
        </w:trPr>
        <w:tc>
          <w:tcPr>
            <w:tcW w:w="3034" w:type="pct"/>
            <w:vAlign w:val="bottom"/>
          </w:tcPr>
          <w:p w:rsidR="00FA71F0" w:rsidRPr="00D108EE" w:rsidRDefault="00FA71F0" w:rsidP="00FA71F0">
            <w:pPr>
              <w:tabs>
                <w:tab w:val="right" w:pos="1202"/>
              </w:tabs>
              <w:spacing w:after="0" w:line="301" w:lineRule="exact"/>
              <w:outlineLvl w:val="0"/>
              <w:rPr>
                <w:rFonts w:ascii="Calibri" w:eastAsia="Times New Roman" w:hAnsi="Calibri" w:cs="Arial"/>
                <w:b/>
                <w:color w:val="000000" w:themeColor="text1"/>
                <w:lang w:val="en-US"/>
              </w:rPr>
            </w:pPr>
            <w:bookmarkStart w:id="55" w:name="_Toc4057037"/>
            <w:r w:rsidRPr="00D108EE">
              <w:rPr>
                <w:rFonts w:ascii="Calibri" w:eastAsia="Times New Roman" w:hAnsi="Calibri" w:cs="Arial"/>
                <w:b/>
                <w:color w:val="000000" w:themeColor="text1"/>
                <w:lang w:val="en-US"/>
              </w:rPr>
              <w:t>Total equity</w:t>
            </w:r>
            <w:bookmarkEnd w:id="55"/>
            <w:r w:rsidRPr="00D108EE">
              <w:rPr>
                <w:rFonts w:ascii="Calibri" w:eastAsia="Times New Roman" w:hAnsi="Calibri" w:cs="Arial"/>
                <w:b/>
                <w:color w:val="000000" w:themeColor="text1"/>
                <w:lang w:val="en-US"/>
              </w:rPr>
              <w:t xml:space="preserve"> </w:t>
            </w:r>
          </w:p>
        </w:tc>
        <w:tc>
          <w:tcPr>
            <w:tcW w:w="478" w:type="pct"/>
            <w:vAlign w:val="bottom"/>
          </w:tcPr>
          <w:p w:rsidR="00FA71F0" w:rsidRPr="006D25EB" w:rsidRDefault="00FA71F0" w:rsidP="00FA71F0">
            <w:pPr>
              <w:tabs>
                <w:tab w:val="right" w:pos="1202"/>
              </w:tabs>
              <w:spacing w:after="0" w:line="240" w:lineRule="auto"/>
              <w:jc w:val="center"/>
              <w:outlineLvl w:val="0"/>
              <w:rPr>
                <w:rFonts w:eastAsia="Times New Roman" w:cs="Arial"/>
                <w:b/>
                <w:bCs/>
                <w:color w:val="000000" w:themeColor="text1"/>
                <w:highlight w:val="yellow"/>
                <w:lang w:val="en-US"/>
              </w:rPr>
            </w:pPr>
          </w:p>
        </w:tc>
        <w:tc>
          <w:tcPr>
            <w:tcW w:w="744" w:type="pct"/>
            <w:tcBorders>
              <w:top w:val="single" w:sz="4" w:space="0" w:color="auto"/>
              <w:left w:val="nil"/>
              <w:bottom w:val="single" w:sz="12" w:space="0" w:color="auto"/>
              <w:right w:val="nil"/>
            </w:tcBorders>
            <w:shd w:val="clear" w:color="auto" w:fill="auto"/>
            <w:vAlign w:val="bottom"/>
          </w:tcPr>
          <w:p w:rsidR="00FA71F0" w:rsidRPr="00530AC6" w:rsidRDefault="00FA71F0" w:rsidP="00FA71F0">
            <w:pPr>
              <w:spacing w:after="0" w:line="240" w:lineRule="auto"/>
              <w:jc w:val="right"/>
              <w:rPr>
                <w:b/>
                <w:bCs/>
              </w:rPr>
            </w:pPr>
            <w:r w:rsidRPr="00B82BCD">
              <w:rPr>
                <w:rFonts w:ascii="Calibri" w:eastAsia="Times New Roman" w:hAnsi="Calibri" w:cs="Arial"/>
                <w:b/>
                <w:bCs/>
                <w:color w:val="000000" w:themeColor="text1"/>
              </w:rPr>
              <w:t>10</w:t>
            </w:r>
            <w:r>
              <w:rPr>
                <w:rFonts w:ascii="Calibri" w:eastAsia="Times New Roman" w:hAnsi="Calibri" w:cs="Arial"/>
                <w:b/>
                <w:bCs/>
                <w:color w:val="000000" w:themeColor="text1"/>
              </w:rPr>
              <w:t>,</w:t>
            </w:r>
            <w:r w:rsidRPr="00B82BCD">
              <w:rPr>
                <w:rFonts w:ascii="Calibri" w:eastAsia="Times New Roman" w:hAnsi="Calibri" w:cs="Arial"/>
                <w:b/>
                <w:bCs/>
                <w:color w:val="000000" w:themeColor="text1"/>
              </w:rPr>
              <w:t>338</w:t>
            </w:r>
            <w:r>
              <w:rPr>
                <w:rFonts w:ascii="Calibri" w:eastAsia="Times New Roman" w:hAnsi="Calibri" w:cs="Arial"/>
                <w:b/>
                <w:bCs/>
                <w:color w:val="000000" w:themeColor="text1"/>
              </w:rPr>
              <w:t>,</w:t>
            </w:r>
            <w:r w:rsidRPr="00B82BCD">
              <w:rPr>
                <w:rFonts w:ascii="Calibri" w:eastAsia="Times New Roman" w:hAnsi="Calibri" w:cs="Arial"/>
                <w:b/>
                <w:bCs/>
                <w:color w:val="000000" w:themeColor="text1"/>
              </w:rPr>
              <w:t>572</w:t>
            </w:r>
          </w:p>
        </w:tc>
        <w:tc>
          <w:tcPr>
            <w:tcW w:w="744" w:type="pct"/>
            <w:tcBorders>
              <w:top w:val="single" w:sz="4" w:space="0" w:color="auto"/>
              <w:bottom w:val="single" w:sz="12" w:space="0" w:color="auto"/>
            </w:tcBorders>
            <w:vAlign w:val="bottom"/>
          </w:tcPr>
          <w:p w:rsidR="00FA71F0" w:rsidRPr="00D108EE" w:rsidRDefault="00FA71F0" w:rsidP="00FA71F0">
            <w:pPr>
              <w:tabs>
                <w:tab w:val="right" w:pos="1202"/>
              </w:tabs>
              <w:spacing w:after="0" w:line="301"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10,274,581</w:t>
            </w:r>
          </w:p>
        </w:tc>
      </w:tr>
      <w:tr w:rsidR="00FA71F0" w:rsidRPr="00D108EE" w:rsidTr="002125D1">
        <w:trPr>
          <w:trHeight w:hRule="exact" w:val="397"/>
        </w:trPr>
        <w:tc>
          <w:tcPr>
            <w:tcW w:w="3034" w:type="pct"/>
            <w:vAlign w:val="bottom"/>
          </w:tcPr>
          <w:p w:rsidR="00FA71F0" w:rsidRPr="00D108EE" w:rsidRDefault="00FA71F0" w:rsidP="00FA71F0">
            <w:pPr>
              <w:tabs>
                <w:tab w:val="right" w:pos="1202"/>
              </w:tabs>
              <w:spacing w:after="0" w:line="301" w:lineRule="exact"/>
              <w:outlineLvl w:val="0"/>
              <w:rPr>
                <w:rFonts w:ascii="Calibri" w:eastAsia="Times New Roman" w:hAnsi="Calibri" w:cs="Arial"/>
                <w:b/>
                <w:color w:val="000000" w:themeColor="text1"/>
                <w:lang w:val="en-US"/>
              </w:rPr>
            </w:pPr>
            <w:bookmarkStart w:id="56" w:name="_Toc4057040"/>
            <w:r w:rsidRPr="00D108EE">
              <w:rPr>
                <w:rFonts w:ascii="Calibri" w:eastAsia="Times New Roman" w:hAnsi="Calibri" w:cs="Arial"/>
                <w:b/>
                <w:color w:val="000000" w:themeColor="text1"/>
                <w:lang w:val="en-US"/>
              </w:rPr>
              <w:t>Total liabilities and total equity</w:t>
            </w:r>
            <w:bookmarkEnd w:id="56"/>
            <w:r w:rsidRPr="00D108EE">
              <w:rPr>
                <w:rFonts w:ascii="Calibri" w:eastAsia="Times New Roman" w:hAnsi="Calibri" w:cs="Arial"/>
                <w:b/>
                <w:color w:val="000000" w:themeColor="text1"/>
                <w:lang w:val="en-US"/>
              </w:rPr>
              <w:t xml:space="preserve"> </w:t>
            </w:r>
          </w:p>
        </w:tc>
        <w:tc>
          <w:tcPr>
            <w:tcW w:w="478" w:type="pct"/>
            <w:vAlign w:val="bottom"/>
          </w:tcPr>
          <w:p w:rsidR="00FA71F0" w:rsidRPr="006D25EB" w:rsidRDefault="00FA71F0" w:rsidP="00FA71F0">
            <w:pPr>
              <w:tabs>
                <w:tab w:val="right" w:pos="1202"/>
              </w:tabs>
              <w:spacing w:after="0" w:line="240" w:lineRule="auto"/>
              <w:jc w:val="center"/>
              <w:outlineLvl w:val="0"/>
              <w:rPr>
                <w:rFonts w:eastAsia="Times New Roman" w:cs="Arial"/>
                <w:b/>
                <w:bCs/>
                <w:color w:val="000000" w:themeColor="text1"/>
                <w:highlight w:val="yellow"/>
                <w:lang w:val="en-US"/>
              </w:rPr>
            </w:pPr>
          </w:p>
        </w:tc>
        <w:tc>
          <w:tcPr>
            <w:tcW w:w="744" w:type="pct"/>
            <w:tcBorders>
              <w:top w:val="single" w:sz="12" w:space="0" w:color="auto"/>
              <w:left w:val="nil"/>
              <w:bottom w:val="single" w:sz="12" w:space="0" w:color="auto"/>
              <w:right w:val="nil"/>
            </w:tcBorders>
            <w:shd w:val="clear" w:color="auto" w:fill="auto"/>
            <w:vAlign w:val="bottom"/>
          </w:tcPr>
          <w:p w:rsidR="00FA71F0" w:rsidRPr="00530AC6" w:rsidRDefault="00FA71F0" w:rsidP="00FA71F0">
            <w:pPr>
              <w:spacing w:after="0" w:line="240" w:lineRule="auto"/>
              <w:jc w:val="right"/>
              <w:rPr>
                <w:b/>
                <w:bCs/>
              </w:rPr>
            </w:pPr>
            <w:r w:rsidRPr="00B82BCD">
              <w:rPr>
                <w:rFonts w:ascii="Calibri" w:eastAsia="Times New Roman" w:hAnsi="Calibri" w:cs="Arial"/>
                <w:b/>
                <w:bCs/>
                <w:color w:val="000000" w:themeColor="text1"/>
              </w:rPr>
              <w:t>28</w:t>
            </w:r>
            <w:r>
              <w:rPr>
                <w:rFonts w:ascii="Calibri" w:eastAsia="Times New Roman" w:hAnsi="Calibri" w:cs="Arial"/>
                <w:b/>
                <w:bCs/>
                <w:color w:val="000000" w:themeColor="text1"/>
              </w:rPr>
              <w:t>,</w:t>
            </w:r>
            <w:r w:rsidRPr="00B82BCD">
              <w:rPr>
                <w:rFonts w:ascii="Calibri" w:eastAsia="Times New Roman" w:hAnsi="Calibri" w:cs="Arial"/>
                <w:b/>
                <w:bCs/>
                <w:color w:val="000000" w:themeColor="text1"/>
              </w:rPr>
              <w:t>303</w:t>
            </w:r>
            <w:r>
              <w:rPr>
                <w:rFonts w:ascii="Calibri" w:eastAsia="Times New Roman" w:hAnsi="Calibri" w:cs="Arial"/>
                <w:b/>
                <w:bCs/>
                <w:color w:val="000000" w:themeColor="text1"/>
              </w:rPr>
              <w:t>,</w:t>
            </w:r>
            <w:r w:rsidRPr="00B82BCD">
              <w:rPr>
                <w:rFonts w:ascii="Calibri" w:eastAsia="Times New Roman" w:hAnsi="Calibri" w:cs="Arial"/>
                <w:b/>
                <w:bCs/>
                <w:color w:val="000000" w:themeColor="text1"/>
              </w:rPr>
              <w:t>282</w:t>
            </w:r>
          </w:p>
        </w:tc>
        <w:tc>
          <w:tcPr>
            <w:tcW w:w="744" w:type="pct"/>
            <w:tcBorders>
              <w:top w:val="single" w:sz="12" w:space="0" w:color="auto"/>
              <w:bottom w:val="single" w:sz="12" w:space="0" w:color="auto"/>
            </w:tcBorders>
            <w:vAlign w:val="bottom"/>
          </w:tcPr>
          <w:p w:rsidR="00FA71F0" w:rsidRPr="00D108EE" w:rsidRDefault="00FA71F0" w:rsidP="00FA71F0">
            <w:pPr>
              <w:tabs>
                <w:tab w:val="right" w:pos="1202"/>
              </w:tabs>
              <w:spacing w:after="0" w:line="301"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26,470,611</w:t>
            </w:r>
          </w:p>
        </w:tc>
      </w:tr>
    </w:tbl>
    <w:p w:rsidR="001A7A19" w:rsidRPr="00D108EE" w:rsidRDefault="001A7A19" w:rsidP="001C192E">
      <w:pPr>
        <w:spacing w:after="0" w:line="240" w:lineRule="auto"/>
        <w:ind w:right="284"/>
        <w:rPr>
          <w:rFonts w:eastAsia="Times New Roman" w:cs="Arial"/>
          <w:noProof/>
          <w:color w:val="000000" w:themeColor="text1"/>
          <w:szCs w:val="32"/>
          <w:lang w:val="en-US"/>
        </w:rPr>
      </w:pPr>
    </w:p>
    <w:p w:rsidR="001A7A19" w:rsidRPr="00D108EE" w:rsidRDefault="001A7A19" w:rsidP="001A7A19">
      <w:pPr>
        <w:spacing w:after="0" w:line="240" w:lineRule="auto"/>
        <w:ind w:right="284"/>
        <w:rPr>
          <w:rFonts w:eastAsia="Times New Roman" w:cs="Arial"/>
          <w:noProof/>
          <w:color w:val="000000" w:themeColor="text1"/>
          <w:szCs w:val="32"/>
          <w:lang w:val="en-US"/>
        </w:rPr>
      </w:pPr>
    </w:p>
    <w:p w:rsidR="001A7A19" w:rsidRPr="00D108EE" w:rsidRDefault="001A7A19" w:rsidP="001A7A19">
      <w:pPr>
        <w:spacing w:after="0" w:line="240" w:lineRule="auto"/>
        <w:ind w:right="284"/>
        <w:rPr>
          <w:rFonts w:eastAsia="Times New Roman" w:cs="Arial"/>
          <w:noProof/>
          <w:color w:val="000000" w:themeColor="text1"/>
          <w:szCs w:val="32"/>
          <w:lang w:val="en-US"/>
        </w:rPr>
      </w:pPr>
    </w:p>
    <w:p w:rsidR="001A7A19" w:rsidRPr="00D108EE" w:rsidRDefault="001A7A19" w:rsidP="001A7A19">
      <w:pPr>
        <w:spacing w:after="0" w:line="240" w:lineRule="auto"/>
        <w:rPr>
          <w:rFonts w:ascii="Arial" w:eastAsia="Times New Roman" w:hAnsi="Arial" w:cs="Arial"/>
          <w:noProof/>
          <w:color w:val="000000" w:themeColor="text1"/>
          <w:sz w:val="19"/>
          <w:szCs w:val="20"/>
          <w:lang w:val="en-US"/>
        </w:rPr>
      </w:pPr>
      <w:r w:rsidRPr="00D108EE">
        <w:rPr>
          <w:rFonts w:ascii="Arial" w:eastAsia="Times New Roman" w:hAnsi="Arial" w:cs="Arial"/>
          <w:noProof/>
          <w:color w:val="000000" w:themeColor="text1"/>
          <w:sz w:val="19"/>
          <w:szCs w:val="20"/>
          <w:lang w:val="en-US"/>
        </w:rPr>
        <w:t>The accompanying accounting policies and notes are an integral part of these financial statements</w:t>
      </w:r>
      <w:r w:rsidR="00F92C38">
        <w:rPr>
          <w:rFonts w:ascii="Arial" w:eastAsia="Times New Roman" w:hAnsi="Arial" w:cs="Arial"/>
          <w:noProof/>
          <w:color w:val="000000" w:themeColor="text1"/>
          <w:sz w:val="19"/>
          <w:szCs w:val="20"/>
          <w:lang w:val="en-US"/>
        </w:rPr>
        <w:t>,</w:t>
      </w:r>
      <w:r w:rsidRPr="00D108EE">
        <w:rPr>
          <w:rFonts w:ascii="Arial" w:eastAsia="Times New Roman" w:hAnsi="Arial" w:cs="Arial"/>
          <w:noProof/>
          <w:color w:val="000000" w:themeColor="text1"/>
          <w:sz w:val="19"/>
          <w:szCs w:val="20"/>
          <w:lang w:val="en-US"/>
        </w:rPr>
        <w:t xml:space="preserve"> </w:t>
      </w:r>
    </w:p>
    <w:p w:rsidR="001A7A19" w:rsidRPr="00D108EE" w:rsidRDefault="001A7A19" w:rsidP="001A7A19">
      <w:pPr>
        <w:spacing w:after="0" w:line="240" w:lineRule="auto"/>
        <w:rPr>
          <w:rFonts w:ascii="Arial" w:eastAsia="Times New Roman" w:hAnsi="Arial" w:cs="Arial"/>
          <w:noProof/>
          <w:color w:val="000000" w:themeColor="text1"/>
          <w:sz w:val="19"/>
          <w:szCs w:val="20"/>
          <w:lang w:val="en-US"/>
        </w:rPr>
      </w:pPr>
    </w:p>
    <w:p w:rsidR="001A7A19" w:rsidRPr="00D108EE" w:rsidRDefault="001A7A19" w:rsidP="001A7A19">
      <w:pPr>
        <w:spacing w:after="0" w:line="240" w:lineRule="auto"/>
        <w:rPr>
          <w:rFonts w:ascii="Arial" w:eastAsia="Times New Roman" w:hAnsi="Arial" w:cs="Arial"/>
          <w:noProof/>
          <w:color w:val="000000" w:themeColor="text1"/>
          <w:sz w:val="19"/>
          <w:szCs w:val="20"/>
          <w:lang w:val="en-US"/>
        </w:rPr>
      </w:pPr>
    </w:p>
    <w:p w:rsidR="001A7A19" w:rsidRPr="00D108EE" w:rsidRDefault="001A7A19" w:rsidP="001A7A19">
      <w:pPr>
        <w:spacing w:after="0" w:line="240" w:lineRule="auto"/>
        <w:rPr>
          <w:rFonts w:ascii="Arial" w:eastAsia="Times New Roman" w:hAnsi="Arial" w:cs="Arial"/>
          <w:noProof/>
          <w:color w:val="000000" w:themeColor="text1"/>
          <w:sz w:val="19"/>
          <w:szCs w:val="20"/>
          <w:lang w:val="en-US"/>
        </w:rPr>
        <w:sectPr w:rsidR="001A7A19" w:rsidRPr="00D108EE">
          <w:headerReference w:type="default" r:id="rId15"/>
          <w:pgSz w:w="11906" w:h="16838"/>
          <w:pgMar w:top="1417" w:right="1417" w:bottom="1417" w:left="1417" w:header="708" w:footer="708" w:gutter="0"/>
          <w:cols w:space="708"/>
          <w:docGrid w:linePitch="360"/>
        </w:sectPr>
      </w:pPr>
    </w:p>
    <w:p w:rsidR="001A7A19" w:rsidRPr="00D108EE" w:rsidRDefault="001A7A19" w:rsidP="001A7A19">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596"/>
        <w:tblW w:w="9601" w:type="dxa"/>
        <w:tblLayout w:type="fixed"/>
        <w:tblCellMar>
          <w:left w:w="119" w:type="dxa"/>
          <w:right w:w="119" w:type="dxa"/>
        </w:tblCellMar>
        <w:tblLook w:val="0000" w:firstRow="0" w:lastRow="0" w:firstColumn="0" w:lastColumn="0" w:noHBand="0" w:noVBand="0"/>
      </w:tblPr>
      <w:tblGrid>
        <w:gridCol w:w="7060"/>
        <w:gridCol w:w="1271"/>
        <w:gridCol w:w="1270"/>
      </w:tblGrid>
      <w:tr w:rsidR="00972713" w:rsidRPr="000221EF" w:rsidTr="00972713">
        <w:trPr>
          <w:trHeight w:val="269"/>
        </w:trPr>
        <w:tc>
          <w:tcPr>
            <w:tcW w:w="7060" w:type="dxa"/>
            <w:vAlign w:val="bottom"/>
          </w:tcPr>
          <w:p w:rsidR="00972713" w:rsidRPr="000221EF" w:rsidRDefault="00972713" w:rsidP="00972713">
            <w:pPr>
              <w:keepLines/>
              <w:tabs>
                <w:tab w:val="right" w:pos="1202"/>
              </w:tabs>
              <w:spacing w:after="0" w:line="240" w:lineRule="auto"/>
              <w:outlineLvl w:val="0"/>
              <w:rPr>
                <w:rFonts w:ascii="Calibri" w:eastAsia="Calibri" w:hAnsi="Calibri" w:cs="Arial"/>
                <w:b/>
                <w:color w:val="000000" w:themeColor="text1"/>
                <w:sz w:val="19"/>
                <w:szCs w:val="19"/>
                <w:lang w:val="en-US"/>
              </w:rPr>
            </w:pPr>
            <w:r w:rsidRPr="000221EF">
              <w:rPr>
                <w:rFonts w:ascii="Calibri" w:eastAsia="Calibri" w:hAnsi="Calibri" w:cs="Arial"/>
                <w:b/>
                <w:color w:val="000000" w:themeColor="text1"/>
                <w:sz w:val="19"/>
                <w:szCs w:val="19"/>
                <w:lang w:val="en-US"/>
              </w:rPr>
              <w:t xml:space="preserve"> </w:t>
            </w:r>
          </w:p>
        </w:tc>
        <w:tc>
          <w:tcPr>
            <w:tcW w:w="1271" w:type="dxa"/>
            <w:vAlign w:val="bottom"/>
          </w:tcPr>
          <w:p w:rsidR="00972713" w:rsidRPr="000221EF" w:rsidRDefault="00972713" w:rsidP="00972713">
            <w:pPr>
              <w:keepLines/>
              <w:tabs>
                <w:tab w:val="right" w:pos="1202"/>
              </w:tabs>
              <w:spacing w:after="0" w:line="240" w:lineRule="auto"/>
              <w:jc w:val="right"/>
              <w:outlineLvl w:val="0"/>
              <w:rPr>
                <w:rFonts w:ascii="Calibri" w:eastAsia="Calibri" w:hAnsi="Calibri" w:cs="Arial"/>
                <w:b/>
                <w:bCs/>
                <w:color w:val="000000" w:themeColor="text1"/>
                <w:sz w:val="19"/>
                <w:szCs w:val="19"/>
                <w:lang w:val="en-US"/>
              </w:rPr>
            </w:pPr>
            <w:r w:rsidRPr="000221EF">
              <w:rPr>
                <w:rFonts w:ascii="Calibri" w:eastAsia="Calibri" w:hAnsi="Calibri" w:cs="Arial"/>
                <w:b/>
                <w:bCs/>
                <w:color w:val="000000" w:themeColor="text1"/>
                <w:sz w:val="19"/>
                <w:szCs w:val="19"/>
                <w:lang w:val="en-US"/>
              </w:rPr>
              <w:t>2020</w:t>
            </w:r>
          </w:p>
        </w:tc>
        <w:tc>
          <w:tcPr>
            <w:tcW w:w="1270" w:type="dxa"/>
            <w:vAlign w:val="bottom"/>
          </w:tcPr>
          <w:p w:rsidR="00972713" w:rsidRPr="000221EF" w:rsidRDefault="00972713" w:rsidP="00972713">
            <w:pPr>
              <w:keepLines/>
              <w:tabs>
                <w:tab w:val="right" w:pos="1202"/>
              </w:tabs>
              <w:spacing w:after="0" w:line="240" w:lineRule="auto"/>
              <w:jc w:val="right"/>
              <w:outlineLvl w:val="0"/>
              <w:rPr>
                <w:rFonts w:ascii="Calibri" w:eastAsia="Calibri" w:hAnsi="Calibri" w:cs="Arial"/>
                <w:b/>
                <w:bCs/>
                <w:color w:val="000000" w:themeColor="text1"/>
                <w:sz w:val="19"/>
                <w:szCs w:val="19"/>
                <w:lang w:val="en-US"/>
              </w:rPr>
            </w:pPr>
            <w:r w:rsidRPr="000221EF">
              <w:rPr>
                <w:rFonts w:ascii="Calibri" w:eastAsia="Calibri" w:hAnsi="Calibri" w:cs="Arial"/>
                <w:b/>
                <w:bCs/>
                <w:color w:val="000000" w:themeColor="text1"/>
                <w:sz w:val="19"/>
                <w:szCs w:val="19"/>
                <w:lang w:val="en-US"/>
              </w:rPr>
              <w:t>2019</w:t>
            </w:r>
          </w:p>
        </w:tc>
      </w:tr>
      <w:tr w:rsidR="00972713" w:rsidRPr="000221EF" w:rsidTr="00972713">
        <w:trPr>
          <w:trHeight w:val="269"/>
        </w:trPr>
        <w:tc>
          <w:tcPr>
            <w:tcW w:w="7060" w:type="dxa"/>
            <w:vAlign w:val="bottom"/>
          </w:tcPr>
          <w:p w:rsidR="00972713" w:rsidRPr="000221EF" w:rsidRDefault="00972713" w:rsidP="00972713">
            <w:pPr>
              <w:keepLines/>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57" w:name="_Toc4057045"/>
            <w:r w:rsidRPr="000221EF">
              <w:rPr>
                <w:rFonts w:ascii="Calibri" w:eastAsia="Calibri" w:hAnsi="Calibri" w:cs="Arial"/>
                <w:b/>
                <w:color w:val="000000" w:themeColor="text1"/>
                <w:sz w:val="19"/>
                <w:szCs w:val="19"/>
                <w:lang w:val="en-US"/>
              </w:rPr>
              <w:t>Notes</w:t>
            </w:r>
            <w:bookmarkEnd w:id="57"/>
          </w:p>
        </w:tc>
        <w:tc>
          <w:tcPr>
            <w:tcW w:w="1271" w:type="dxa"/>
            <w:vAlign w:val="bottom"/>
          </w:tcPr>
          <w:p w:rsidR="00972713" w:rsidRPr="000221EF" w:rsidRDefault="00972713" w:rsidP="00972713">
            <w:pPr>
              <w:keepLines/>
              <w:tabs>
                <w:tab w:val="right" w:pos="1202"/>
              </w:tabs>
              <w:spacing w:after="0" w:line="240" w:lineRule="auto"/>
              <w:jc w:val="right"/>
              <w:outlineLvl w:val="0"/>
              <w:rPr>
                <w:rFonts w:ascii="Calibri" w:eastAsia="Calibri" w:hAnsi="Calibri" w:cs="Arial"/>
                <w:b/>
                <w:bCs/>
                <w:color w:val="000000" w:themeColor="text1"/>
                <w:sz w:val="19"/>
                <w:szCs w:val="19"/>
                <w:lang w:val="en-US"/>
              </w:rPr>
            </w:pPr>
            <w:bookmarkStart w:id="58" w:name="_Toc4057046"/>
            <w:r w:rsidRPr="000221EF">
              <w:rPr>
                <w:rFonts w:ascii="Calibri" w:eastAsia="Calibri" w:hAnsi="Calibri" w:cs="Arial"/>
                <w:b/>
                <w:bCs/>
                <w:color w:val="000000" w:themeColor="text1"/>
                <w:sz w:val="19"/>
                <w:szCs w:val="19"/>
                <w:lang w:val="en-US"/>
              </w:rPr>
              <w:t>HRK ‘000</w:t>
            </w:r>
            <w:bookmarkEnd w:id="58"/>
          </w:p>
        </w:tc>
        <w:tc>
          <w:tcPr>
            <w:tcW w:w="1270" w:type="dxa"/>
            <w:vAlign w:val="bottom"/>
          </w:tcPr>
          <w:p w:rsidR="00972713" w:rsidRPr="000221EF" w:rsidRDefault="00972713" w:rsidP="00972713">
            <w:pPr>
              <w:keepLines/>
              <w:tabs>
                <w:tab w:val="right" w:pos="1202"/>
              </w:tabs>
              <w:spacing w:after="0" w:line="240" w:lineRule="auto"/>
              <w:jc w:val="right"/>
              <w:outlineLvl w:val="0"/>
              <w:rPr>
                <w:rFonts w:ascii="Calibri" w:eastAsia="Calibri" w:hAnsi="Calibri" w:cs="Arial"/>
                <w:b/>
                <w:bCs/>
                <w:color w:val="000000" w:themeColor="text1"/>
                <w:sz w:val="19"/>
                <w:szCs w:val="19"/>
                <w:lang w:val="en-US"/>
              </w:rPr>
            </w:pPr>
            <w:bookmarkStart w:id="59" w:name="_Toc4057047"/>
            <w:r w:rsidRPr="000221EF">
              <w:rPr>
                <w:rFonts w:ascii="Calibri" w:eastAsia="Calibri" w:hAnsi="Calibri" w:cs="Arial"/>
                <w:b/>
                <w:bCs/>
                <w:color w:val="000000" w:themeColor="text1"/>
                <w:sz w:val="19"/>
                <w:szCs w:val="19"/>
                <w:lang w:val="en-US"/>
              </w:rPr>
              <w:t>HRK ‘000</w:t>
            </w:r>
            <w:bookmarkEnd w:id="59"/>
          </w:p>
        </w:tc>
      </w:tr>
      <w:tr w:rsidR="00972713" w:rsidRPr="000221EF" w:rsidTr="00972713">
        <w:trPr>
          <w:trHeight w:val="205"/>
        </w:trPr>
        <w:tc>
          <w:tcPr>
            <w:tcW w:w="7060" w:type="dxa"/>
            <w:vAlign w:val="bottom"/>
          </w:tcPr>
          <w:p w:rsidR="00972713" w:rsidRPr="000221EF" w:rsidRDefault="00972713" w:rsidP="00972713">
            <w:pPr>
              <w:keepLines/>
              <w:tabs>
                <w:tab w:val="right" w:pos="1202"/>
              </w:tabs>
              <w:spacing w:after="0" w:line="240" w:lineRule="auto"/>
              <w:outlineLvl w:val="0"/>
              <w:rPr>
                <w:rFonts w:ascii="Calibri" w:eastAsia="Calibri" w:hAnsi="Calibri" w:cs="Arial"/>
                <w:b/>
                <w:bCs/>
                <w:color w:val="000000" w:themeColor="text1"/>
                <w:spacing w:val="-3"/>
                <w:sz w:val="19"/>
                <w:szCs w:val="19"/>
                <w:lang w:val="en-US"/>
              </w:rPr>
            </w:pPr>
            <w:bookmarkStart w:id="60" w:name="_Toc4057048"/>
            <w:r w:rsidRPr="000221EF">
              <w:rPr>
                <w:rFonts w:ascii="Calibri" w:eastAsia="Calibri" w:hAnsi="Calibri" w:cs="Arial"/>
                <w:b/>
                <w:bCs/>
                <w:color w:val="000000" w:themeColor="text1"/>
                <w:sz w:val="19"/>
                <w:szCs w:val="19"/>
                <w:lang w:val="en-US"/>
              </w:rPr>
              <w:t>Operating activities</w:t>
            </w:r>
            <w:bookmarkEnd w:id="60"/>
          </w:p>
        </w:tc>
        <w:tc>
          <w:tcPr>
            <w:tcW w:w="1271" w:type="dxa"/>
            <w:vAlign w:val="bottom"/>
          </w:tcPr>
          <w:p w:rsidR="00972713" w:rsidRPr="000221EF" w:rsidRDefault="00972713" w:rsidP="00972713">
            <w:pPr>
              <w:keepLines/>
              <w:tabs>
                <w:tab w:val="right" w:pos="1202"/>
              </w:tabs>
              <w:spacing w:after="0" w:line="240" w:lineRule="auto"/>
              <w:jc w:val="right"/>
              <w:outlineLvl w:val="0"/>
              <w:rPr>
                <w:rFonts w:ascii="Calibri" w:eastAsia="Calibri" w:hAnsi="Calibri" w:cs="Arial"/>
                <w:color w:val="000000" w:themeColor="text1"/>
                <w:sz w:val="19"/>
                <w:szCs w:val="19"/>
                <w:lang w:val="en-US"/>
              </w:rPr>
            </w:pPr>
          </w:p>
        </w:tc>
        <w:tc>
          <w:tcPr>
            <w:tcW w:w="1270" w:type="dxa"/>
            <w:vAlign w:val="bottom"/>
          </w:tcPr>
          <w:p w:rsidR="00972713" w:rsidRPr="000221EF" w:rsidRDefault="00972713" w:rsidP="00972713">
            <w:pPr>
              <w:keepLines/>
              <w:tabs>
                <w:tab w:val="right" w:pos="1202"/>
              </w:tabs>
              <w:spacing w:after="0" w:line="240" w:lineRule="auto"/>
              <w:jc w:val="right"/>
              <w:outlineLvl w:val="0"/>
              <w:rPr>
                <w:rFonts w:ascii="Calibri" w:eastAsia="Calibri" w:hAnsi="Calibri" w:cs="Arial"/>
                <w:color w:val="000000" w:themeColor="text1"/>
                <w:sz w:val="19"/>
                <w:szCs w:val="19"/>
                <w:lang w:val="en-US"/>
              </w:rPr>
            </w:pPr>
          </w:p>
        </w:tc>
      </w:tr>
      <w:tr w:rsidR="001F1200" w:rsidRPr="000221EF" w:rsidTr="00972713">
        <w:trPr>
          <w:trHeight w:hRule="exact" w:val="227"/>
        </w:trPr>
        <w:tc>
          <w:tcPr>
            <w:tcW w:w="7060" w:type="dxa"/>
            <w:vAlign w:val="bottom"/>
          </w:tcPr>
          <w:p w:rsidR="001F1200" w:rsidRPr="000221EF" w:rsidRDefault="001F1200" w:rsidP="001F1200">
            <w:pPr>
              <w:keepLines/>
              <w:tabs>
                <w:tab w:val="right" w:pos="1202"/>
              </w:tabs>
              <w:spacing w:after="0" w:line="240" w:lineRule="auto"/>
              <w:outlineLvl w:val="0"/>
              <w:rPr>
                <w:rFonts w:ascii="Calibri" w:eastAsia="Calibri" w:hAnsi="Calibri" w:cs="Arial"/>
                <w:color w:val="000000" w:themeColor="text1"/>
                <w:spacing w:val="-3"/>
                <w:sz w:val="19"/>
                <w:szCs w:val="19"/>
                <w:lang w:val="en-US"/>
              </w:rPr>
            </w:pPr>
            <w:bookmarkStart w:id="61" w:name="_Toc4057049"/>
            <w:r w:rsidRPr="000221EF">
              <w:rPr>
                <w:rFonts w:ascii="Calibri" w:eastAsia="Calibri" w:hAnsi="Calibri" w:cs="Arial"/>
                <w:color w:val="000000" w:themeColor="text1"/>
                <w:sz w:val="19"/>
                <w:szCs w:val="19"/>
                <w:lang w:val="en-US"/>
              </w:rPr>
              <w:t>Profit before income tax</w:t>
            </w:r>
            <w:bookmarkEnd w:id="61"/>
          </w:p>
        </w:tc>
        <w:tc>
          <w:tcPr>
            <w:tcW w:w="1271" w:type="dxa"/>
            <w:shd w:val="clear" w:color="auto" w:fill="FFFFFF"/>
            <w:vAlign w:val="bottom"/>
          </w:tcPr>
          <w:p w:rsidR="001F1200" w:rsidRPr="001F1200" w:rsidRDefault="001F1200" w:rsidP="001F1200">
            <w:pPr>
              <w:jc w:val="right"/>
              <w:rPr>
                <w:rFonts w:cstheme="minorHAnsi"/>
                <w:sz w:val="19"/>
                <w:szCs w:val="19"/>
              </w:rPr>
            </w:pPr>
            <w:r w:rsidRPr="002125D1">
              <w:rPr>
                <w:rFonts w:cstheme="minorHAnsi"/>
                <w:color w:val="000000" w:themeColor="text1"/>
                <w:sz w:val="19"/>
                <w:szCs w:val="19"/>
              </w:rPr>
              <w:t>57</w:t>
            </w:r>
            <w:r>
              <w:rPr>
                <w:rFonts w:cstheme="minorHAnsi"/>
                <w:color w:val="000000" w:themeColor="text1"/>
                <w:sz w:val="19"/>
                <w:szCs w:val="19"/>
              </w:rPr>
              <w:t>,</w:t>
            </w:r>
            <w:r w:rsidRPr="002125D1">
              <w:rPr>
                <w:rFonts w:cstheme="minorHAnsi"/>
                <w:color w:val="000000" w:themeColor="text1"/>
                <w:sz w:val="19"/>
                <w:szCs w:val="19"/>
              </w:rPr>
              <w:t>924</w:t>
            </w:r>
          </w:p>
        </w:tc>
        <w:tc>
          <w:tcPr>
            <w:tcW w:w="1270" w:type="dxa"/>
            <w:tcBorders>
              <w:top w:val="nil"/>
              <w:left w:val="nil"/>
              <w:bottom w:val="nil"/>
              <w:right w:val="nil"/>
            </w:tcBorders>
            <w:shd w:val="clear" w:color="auto" w:fill="FFFFFF" w:themeFill="background1"/>
            <w:vAlign w:val="bottom"/>
          </w:tcPr>
          <w:p w:rsidR="001F1200" w:rsidRPr="00972713" w:rsidRDefault="001F1200" w:rsidP="001F1200">
            <w:pPr>
              <w:jc w:val="right"/>
              <w:rPr>
                <w:rFonts w:cstheme="minorHAnsi"/>
                <w:sz w:val="19"/>
                <w:szCs w:val="19"/>
              </w:rPr>
            </w:pPr>
            <w:r w:rsidRPr="00972713">
              <w:rPr>
                <w:rFonts w:cstheme="minorHAnsi"/>
                <w:sz w:val="19"/>
                <w:szCs w:val="19"/>
              </w:rPr>
              <w:t>144,384</w:t>
            </w:r>
          </w:p>
        </w:tc>
      </w:tr>
      <w:tr w:rsidR="001F1200" w:rsidRPr="000221EF" w:rsidTr="00972713">
        <w:trPr>
          <w:trHeight w:hRule="exact" w:val="227"/>
        </w:trPr>
        <w:tc>
          <w:tcPr>
            <w:tcW w:w="7060" w:type="dxa"/>
            <w:vAlign w:val="bottom"/>
          </w:tcPr>
          <w:p w:rsidR="001F1200" w:rsidRPr="000221EF" w:rsidRDefault="001F1200" w:rsidP="001F1200">
            <w:pPr>
              <w:keepLines/>
              <w:tabs>
                <w:tab w:val="right" w:pos="1202"/>
              </w:tabs>
              <w:spacing w:after="0" w:line="240" w:lineRule="auto"/>
              <w:outlineLvl w:val="0"/>
              <w:rPr>
                <w:rFonts w:ascii="Calibri" w:eastAsia="Calibri" w:hAnsi="Calibri" w:cs="Arial"/>
                <w:i/>
                <w:color w:val="000000" w:themeColor="text1"/>
                <w:sz w:val="19"/>
                <w:szCs w:val="19"/>
                <w:lang w:val="en-US"/>
              </w:rPr>
            </w:pPr>
            <w:bookmarkStart w:id="62" w:name="_Toc4057050"/>
            <w:r w:rsidRPr="000221EF">
              <w:rPr>
                <w:rFonts w:ascii="Calibri" w:eastAsia="Calibri" w:hAnsi="Calibri" w:cs="Arial"/>
                <w:i/>
                <w:color w:val="000000" w:themeColor="text1"/>
                <w:sz w:val="19"/>
                <w:szCs w:val="19"/>
                <w:lang w:val="en-US"/>
              </w:rPr>
              <w:t>Adjustments to reconcile to net cash from and used in operating activities:</w:t>
            </w:r>
            <w:bookmarkEnd w:id="62"/>
          </w:p>
        </w:tc>
        <w:tc>
          <w:tcPr>
            <w:tcW w:w="1271" w:type="dxa"/>
            <w:shd w:val="clear" w:color="auto" w:fill="FFFFFF"/>
            <w:vAlign w:val="bottom"/>
          </w:tcPr>
          <w:p w:rsidR="001F1200" w:rsidRPr="001F1200" w:rsidRDefault="001F1200" w:rsidP="001F1200">
            <w:pPr>
              <w:jc w:val="right"/>
              <w:rPr>
                <w:rFonts w:cstheme="minorHAnsi"/>
                <w:sz w:val="19"/>
                <w:szCs w:val="19"/>
              </w:rPr>
            </w:pPr>
          </w:p>
        </w:tc>
        <w:tc>
          <w:tcPr>
            <w:tcW w:w="1270" w:type="dxa"/>
            <w:tcBorders>
              <w:top w:val="nil"/>
              <w:left w:val="nil"/>
              <w:bottom w:val="nil"/>
              <w:right w:val="nil"/>
            </w:tcBorders>
            <w:shd w:val="clear" w:color="auto" w:fill="FFFFFF" w:themeFill="background1"/>
            <w:vAlign w:val="bottom"/>
          </w:tcPr>
          <w:p w:rsidR="001F1200" w:rsidRPr="00972713" w:rsidRDefault="001F1200" w:rsidP="001F1200">
            <w:pPr>
              <w:jc w:val="right"/>
              <w:rPr>
                <w:rFonts w:cstheme="minorHAnsi"/>
                <w:sz w:val="19"/>
                <w:szCs w:val="19"/>
              </w:rPr>
            </w:pPr>
          </w:p>
        </w:tc>
      </w:tr>
      <w:tr w:rsidR="001F1200" w:rsidRPr="000221EF" w:rsidTr="00972713">
        <w:trPr>
          <w:trHeight w:hRule="exact" w:val="206"/>
        </w:trPr>
        <w:tc>
          <w:tcPr>
            <w:tcW w:w="7060" w:type="dxa"/>
            <w:vAlign w:val="bottom"/>
          </w:tcPr>
          <w:p w:rsidR="001F1200" w:rsidRPr="000221EF" w:rsidRDefault="001F1200" w:rsidP="001F1200">
            <w:pPr>
              <w:keepLines/>
              <w:tabs>
                <w:tab w:val="right" w:pos="1202"/>
              </w:tabs>
              <w:spacing w:after="0" w:line="240" w:lineRule="auto"/>
              <w:outlineLvl w:val="0"/>
              <w:rPr>
                <w:rFonts w:ascii="Calibri" w:eastAsia="Calibri" w:hAnsi="Calibri" w:cs="Arial"/>
                <w:color w:val="000000" w:themeColor="text1"/>
                <w:spacing w:val="-3"/>
                <w:sz w:val="19"/>
                <w:szCs w:val="19"/>
                <w:lang w:val="en-US"/>
              </w:rPr>
            </w:pPr>
            <w:bookmarkStart w:id="63" w:name="_Toc4057051"/>
            <w:r w:rsidRPr="000221EF">
              <w:rPr>
                <w:rFonts w:ascii="Calibri" w:eastAsia="Calibri" w:hAnsi="Calibri" w:cs="Arial"/>
                <w:color w:val="000000" w:themeColor="text1"/>
                <w:sz w:val="19"/>
                <w:szCs w:val="19"/>
                <w:lang w:val="en-US"/>
              </w:rPr>
              <w:t>Depreciation</w:t>
            </w:r>
            <w:bookmarkEnd w:id="63"/>
            <w:r w:rsidRPr="000221EF">
              <w:rPr>
                <w:rFonts w:ascii="Calibri" w:eastAsia="Calibri" w:hAnsi="Calibri" w:cs="Arial"/>
                <w:color w:val="000000" w:themeColor="text1"/>
                <w:sz w:val="19"/>
                <w:szCs w:val="19"/>
                <w:lang w:val="en-US"/>
              </w:rPr>
              <w:t xml:space="preserve"> and amortization</w:t>
            </w:r>
          </w:p>
        </w:tc>
        <w:tc>
          <w:tcPr>
            <w:tcW w:w="1271" w:type="dxa"/>
            <w:tcBorders>
              <w:top w:val="nil"/>
              <w:left w:val="nil"/>
              <w:bottom w:val="nil"/>
              <w:right w:val="nil"/>
            </w:tcBorders>
            <w:shd w:val="clear" w:color="auto" w:fill="auto"/>
            <w:vAlign w:val="bottom"/>
          </w:tcPr>
          <w:p w:rsidR="001F1200" w:rsidRPr="001F1200" w:rsidRDefault="001F1200" w:rsidP="001F1200">
            <w:pPr>
              <w:jc w:val="right"/>
              <w:rPr>
                <w:rFonts w:cstheme="minorHAnsi"/>
                <w:sz w:val="19"/>
                <w:szCs w:val="19"/>
              </w:rPr>
            </w:pPr>
            <w:r w:rsidRPr="002125D1">
              <w:rPr>
                <w:rFonts w:cstheme="minorHAnsi"/>
                <w:color w:val="000000" w:themeColor="text1"/>
                <w:sz w:val="19"/>
                <w:szCs w:val="19"/>
              </w:rPr>
              <w:t>7</w:t>
            </w:r>
            <w:r>
              <w:rPr>
                <w:rFonts w:cstheme="minorHAnsi"/>
                <w:color w:val="000000" w:themeColor="text1"/>
                <w:sz w:val="19"/>
                <w:szCs w:val="19"/>
              </w:rPr>
              <w:t>,</w:t>
            </w:r>
            <w:r w:rsidRPr="002125D1">
              <w:rPr>
                <w:rFonts w:cstheme="minorHAnsi"/>
                <w:color w:val="000000" w:themeColor="text1"/>
                <w:sz w:val="19"/>
                <w:szCs w:val="19"/>
              </w:rPr>
              <w:t>011</w:t>
            </w:r>
          </w:p>
        </w:tc>
        <w:tc>
          <w:tcPr>
            <w:tcW w:w="1270" w:type="dxa"/>
            <w:tcBorders>
              <w:top w:val="nil"/>
              <w:left w:val="nil"/>
              <w:bottom w:val="nil"/>
              <w:right w:val="nil"/>
            </w:tcBorders>
            <w:shd w:val="clear" w:color="auto" w:fill="FFFFFF" w:themeFill="background1"/>
            <w:vAlign w:val="bottom"/>
          </w:tcPr>
          <w:p w:rsidR="001F1200" w:rsidRPr="00972713" w:rsidRDefault="001F1200" w:rsidP="001F1200">
            <w:pPr>
              <w:jc w:val="right"/>
              <w:rPr>
                <w:rFonts w:cstheme="minorHAnsi"/>
                <w:sz w:val="19"/>
                <w:szCs w:val="19"/>
              </w:rPr>
            </w:pPr>
            <w:r w:rsidRPr="00972713">
              <w:rPr>
                <w:rFonts w:cstheme="minorHAnsi"/>
                <w:sz w:val="19"/>
                <w:szCs w:val="19"/>
              </w:rPr>
              <w:t>6,142</w:t>
            </w:r>
          </w:p>
        </w:tc>
      </w:tr>
      <w:tr w:rsidR="001F1200" w:rsidRPr="000221EF" w:rsidTr="00972713">
        <w:trPr>
          <w:trHeight w:hRule="exact" w:val="206"/>
        </w:trPr>
        <w:tc>
          <w:tcPr>
            <w:tcW w:w="7060" w:type="dxa"/>
            <w:vAlign w:val="bottom"/>
          </w:tcPr>
          <w:p w:rsidR="001F1200" w:rsidRPr="000221EF" w:rsidRDefault="001F1200" w:rsidP="001F1200">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64" w:name="_Toc4057052"/>
            <w:r w:rsidRPr="000221EF">
              <w:rPr>
                <w:rFonts w:ascii="Calibri" w:eastAsia="Calibri" w:hAnsi="Calibri" w:cs="Arial"/>
                <w:color w:val="000000" w:themeColor="text1"/>
                <w:sz w:val="19"/>
                <w:szCs w:val="19"/>
                <w:lang w:val="en-US"/>
              </w:rPr>
              <w:t>Income tax</w:t>
            </w:r>
            <w:bookmarkEnd w:id="64"/>
          </w:p>
        </w:tc>
        <w:tc>
          <w:tcPr>
            <w:tcW w:w="1271" w:type="dxa"/>
            <w:tcBorders>
              <w:top w:val="nil"/>
              <w:left w:val="nil"/>
              <w:bottom w:val="nil"/>
              <w:right w:val="nil"/>
            </w:tcBorders>
            <w:shd w:val="clear" w:color="auto" w:fill="auto"/>
            <w:vAlign w:val="bottom"/>
          </w:tcPr>
          <w:p w:rsidR="001F1200" w:rsidRPr="001F1200" w:rsidRDefault="001F1200" w:rsidP="001F1200">
            <w:pPr>
              <w:jc w:val="right"/>
              <w:rPr>
                <w:rFonts w:cstheme="minorHAnsi"/>
                <w:sz w:val="19"/>
                <w:szCs w:val="19"/>
              </w:rPr>
            </w:pPr>
            <w:r w:rsidRPr="002125D1">
              <w:rPr>
                <w:rFonts w:cstheme="minorHAnsi"/>
                <w:color w:val="000000" w:themeColor="text1"/>
                <w:sz w:val="19"/>
                <w:szCs w:val="19"/>
              </w:rPr>
              <w:t>(228)</w:t>
            </w:r>
          </w:p>
        </w:tc>
        <w:tc>
          <w:tcPr>
            <w:tcW w:w="1270" w:type="dxa"/>
            <w:shd w:val="clear" w:color="auto" w:fill="FFFFFF" w:themeFill="background1"/>
            <w:vAlign w:val="bottom"/>
          </w:tcPr>
          <w:p w:rsidR="001F1200" w:rsidRPr="00972713" w:rsidRDefault="001F1200" w:rsidP="001F1200">
            <w:pPr>
              <w:jc w:val="right"/>
              <w:rPr>
                <w:rFonts w:cstheme="minorHAnsi"/>
                <w:sz w:val="19"/>
                <w:szCs w:val="19"/>
              </w:rPr>
            </w:pPr>
            <w:r w:rsidRPr="00972713">
              <w:rPr>
                <w:rFonts w:cstheme="minorHAnsi"/>
                <w:sz w:val="19"/>
                <w:szCs w:val="19"/>
              </w:rPr>
              <w:t>(506)</w:t>
            </w:r>
          </w:p>
        </w:tc>
      </w:tr>
      <w:tr w:rsidR="001F1200" w:rsidRPr="000221EF" w:rsidTr="00972713">
        <w:trPr>
          <w:trHeight w:hRule="exact" w:val="206"/>
        </w:trPr>
        <w:tc>
          <w:tcPr>
            <w:tcW w:w="7060" w:type="dxa"/>
            <w:vAlign w:val="bottom"/>
          </w:tcPr>
          <w:p w:rsidR="001F1200" w:rsidRPr="000221EF" w:rsidRDefault="001F1200" w:rsidP="001F1200">
            <w:pPr>
              <w:tabs>
                <w:tab w:val="right" w:pos="1202"/>
              </w:tabs>
              <w:spacing w:after="0" w:line="240" w:lineRule="auto"/>
              <w:outlineLvl w:val="0"/>
              <w:rPr>
                <w:rFonts w:ascii="Calibri" w:eastAsia="Calibri" w:hAnsi="Calibri" w:cs="Arial"/>
                <w:bCs/>
                <w:color w:val="000000" w:themeColor="text1"/>
                <w:spacing w:val="-2"/>
                <w:sz w:val="19"/>
                <w:szCs w:val="19"/>
                <w:lang w:val="en-US"/>
              </w:rPr>
            </w:pPr>
            <w:bookmarkStart w:id="65" w:name="_Toc4057053"/>
            <w:r w:rsidRPr="000221EF">
              <w:rPr>
                <w:rFonts w:ascii="Calibri" w:eastAsia="Calibri" w:hAnsi="Calibri" w:cs="Arial"/>
                <w:color w:val="000000" w:themeColor="text1"/>
                <w:sz w:val="19"/>
                <w:szCs w:val="19"/>
                <w:lang w:val="en-US"/>
              </w:rPr>
              <w:t>Impairment loss and provisions</w:t>
            </w:r>
            <w:bookmarkEnd w:id="65"/>
          </w:p>
        </w:tc>
        <w:tc>
          <w:tcPr>
            <w:tcW w:w="1271" w:type="dxa"/>
            <w:tcBorders>
              <w:top w:val="nil"/>
              <w:left w:val="nil"/>
              <w:bottom w:val="nil"/>
              <w:right w:val="nil"/>
            </w:tcBorders>
            <w:shd w:val="clear" w:color="auto" w:fill="auto"/>
            <w:vAlign w:val="bottom"/>
          </w:tcPr>
          <w:p w:rsidR="001F1200" w:rsidRPr="001F1200" w:rsidRDefault="001F1200" w:rsidP="001F1200">
            <w:pPr>
              <w:jc w:val="right"/>
              <w:rPr>
                <w:rFonts w:cstheme="minorHAnsi"/>
                <w:sz w:val="19"/>
                <w:szCs w:val="19"/>
              </w:rPr>
            </w:pPr>
            <w:r w:rsidRPr="002125D1">
              <w:rPr>
                <w:rFonts w:cstheme="minorHAnsi"/>
                <w:color w:val="000000" w:themeColor="text1"/>
                <w:sz w:val="19"/>
                <w:szCs w:val="19"/>
              </w:rPr>
              <w:t>129</w:t>
            </w:r>
            <w:r>
              <w:rPr>
                <w:rFonts w:cstheme="minorHAnsi"/>
                <w:color w:val="000000" w:themeColor="text1"/>
                <w:sz w:val="19"/>
                <w:szCs w:val="19"/>
              </w:rPr>
              <w:t>,</w:t>
            </w:r>
            <w:r w:rsidRPr="002125D1">
              <w:rPr>
                <w:rFonts w:cstheme="minorHAnsi"/>
                <w:color w:val="000000" w:themeColor="text1"/>
                <w:sz w:val="19"/>
                <w:szCs w:val="19"/>
              </w:rPr>
              <w:t>860</w:t>
            </w:r>
          </w:p>
        </w:tc>
        <w:tc>
          <w:tcPr>
            <w:tcW w:w="1270" w:type="dxa"/>
            <w:vAlign w:val="bottom"/>
          </w:tcPr>
          <w:p w:rsidR="001F1200" w:rsidRPr="00972713" w:rsidRDefault="001F1200" w:rsidP="001F1200">
            <w:pPr>
              <w:jc w:val="right"/>
              <w:rPr>
                <w:rFonts w:cstheme="minorHAnsi"/>
                <w:sz w:val="19"/>
                <w:szCs w:val="19"/>
              </w:rPr>
            </w:pPr>
            <w:r w:rsidRPr="00972713">
              <w:rPr>
                <w:rFonts w:cstheme="minorHAnsi"/>
                <w:sz w:val="19"/>
                <w:szCs w:val="19"/>
              </w:rPr>
              <w:t>17,854</w:t>
            </w:r>
          </w:p>
        </w:tc>
      </w:tr>
      <w:tr w:rsidR="001F1200" w:rsidRPr="000221EF" w:rsidTr="00972713">
        <w:trPr>
          <w:trHeight w:hRule="exact" w:val="206"/>
        </w:trPr>
        <w:tc>
          <w:tcPr>
            <w:tcW w:w="7060" w:type="dxa"/>
            <w:vAlign w:val="bottom"/>
          </w:tcPr>
          <w:p w:rsidR="001F1200" w:rsidRPr="000221EF" w:rsidRDefault="001F1200" w:rsidP="001F1200">
            <w:pPr>
              <w:keepLines/>
              <w:tabs>
                <w:tab w:val="right" w:pos="1202"/>
              </w:tabs>
              <w:spacing w:after="0" w:line="240" w:lineRule="auto"/>
              <w:outlineLvl w:val="0"/>
              <w:rPr>
                <w:rFonts w:ascii="Calibri" w:eastAsia="Calibri" w:hAnsi="Calibri" w:cs="Arial"/>
                <w:iCs/>
                <w:color w:val="000000" w:themeColor="text1"/>
                <w:sz w:val="19"/>
                <w:szCs w:val="19"/>
                <w:lang w:val="en-US"/>
              </w:rPr>
            </w:pPr>
            <w:bookmarkStart w:id="66" w:name="_Toc4057054"/>
            <w:r w:rsidRPr="000221EF">
              <w:rPr>
                <w:rFonts w:ascii="Calibri" w:eastAsia="Calibri" w:hAnsi="Calibri" w:cs="Arial"/>
                <w:color w:val="000000" w:themeColor="text1"/>
                <w:sz w:val="19"/>
                <w:szCs w:val="19"/>
                <w:lang w:val="en-US"/>
              </w:rPr>
              <w:t>Accrued interest</w:t>
            </w:r>
            <w:bookmarkEnd w:id="66"/>
          </w:p>
        </w:tc>
        <w:tc>
          <w:tcPr>
            <w:tcW w:w="1271" w:type="dxa"/>
            <w:tcBorders>
              <w:top w:val="nil"/>
              <w:left w:val="nil"/>
              <w:bottom w:val="nil"/>
              <w:right w:val="nil"/>
            </w:tcBorders>
            <w:shd w:val="clear" w:color="auto" w:fill="auto"/>
            <w:vAlign w:val="bottom"/>
          </w:tcPr>
          <w:p w:rsidR="001F1200" w:rsidRPr="001F1200" w:rsidRDefault="001F1200" w:rsidP="001F1200">
            <w:pPr>
              <w:jc w:val="right"/>
              <w:rPr>
                <w:rFonts w:cstheme="minorHAnsi"/>
                <w:sz w:val="19"/>
                <w:szCs w:val="19"/>
              </w:rPr>
            </w:pPr>
            <w:r w:rsidRPr="002125D1">
              <w:rPr>
                <w:rFonts w:cstheme="minorHAnsi"/>
                <w:color w:val="000000" w:themeColor="text1"/>
                <w:sz w:val="19"/>
                <w:szCs w:val="19"/>
              </w:rPr>
              <w:t>(206</w:t>
            </w:r>
            <w:r>
              <w:rPr>
                <w:rFonts w:cstheme="minorHAnsi"/>
                <w:color w:val="000000" w:themeColor="text1"/>
                <w:sz w:val="19"/>
                <w:szCs w:val="19"/>
              </w:rPr>
              <w:t>,</w:t>
            </w:r>
            <w:r w:rsidRPr="002125D1">
              <w:rPr>
                <w:rFonts w:cstheme="minorHAnsi"/>
                <w:color w:val="000000" w:themeColor="text1"/>
                <w:sz w:val="19"/>
                <w:szCs w:val="19"/>
              </w:rPr>
              <w:t>973)</w:t>
            </w:r>
          </w:p>
        </w:tc>
        <w:tc>
          <w:tcPr>
            <w:tcW w:w="1270" w:type="dxa"/>
            <w:vAlign w:val="bottom"/>
          </w:tcPr>
          <w:p w:rsidR="001F1200" w:rsidRPr="00972713" w:rsidRDefault="001F1200" w:rsidP="001F1200">
            <w:pPr>
              <w:jc w:val="right"/>
              <w:rPr>
                <w:rFonts w:cstheme="minorHAnsi"/>
                <w:sz w:val="19"/>
                <w:szCs w:val="19"/>
              </w:rPr>
            </w:pPr>
            <w:r w:rsidRPr="00972713">
              <w:rPr>
                <w:rFonts w:cstheme="minorHAnsi"/>
                <w:sz w:val="19"/>
                <w:szCs w:val="19"/>
              </w:rPr>
              <w:t xml:space="preserve"> (30,488)</w:t>
            </w:r>
          </w:p>
        </w:tc>
      </w:tr>
      <w:tr w:rsidR="001F1200" w:rsidRPr="000221EF" w:rsidTr="00972713">
        <w:trPr>
          <w:trHeight w:hRule="exact" w:val="206"/>
        </w:trPr>
        <w:tc>
          <w:tcPr>
            <w:tcW w:w="7060" w:type="dxa"/>
            <w:vAlign w:val="bottom"/>
          </w:tcPr>
          <w:p w:rsidR="001F1200" w:rsidRPr="000221EF" w:rsidRDefault="001F1200" w:rsidP="001F1200">
            <w:pPr>
              <w:keepLines/>
              <w:tabs>
                <w:tab w:val="right" w:pos="1202"/>
              </w:tabs>
              <w:spacing w:after="0" w:line="240" w:lineRule="auto"/>
              <w:outlineLvl w:val="0"/>
              <w:rPr>
                <w:rFonts w:ascii="Calibri" w:eastAsia="Calibri" w:hAnsi="Calibri" w:cs="Arial"/>
                <w:i/>
                <w:iCs/>
                <w:color w:val="000000" w:themeColor="text1"/>
                <w:sz w:val="19"/>
                <w:szCs w:val="19"/>
                <w:lang w:val="en-US"/>
              </w:rPr>
            </w:pPr>
            <w:bookmarkStart w:id="67" w:name="_Toc4057055"/>
            <w:r w:rsidRPr="000221EF">
              <w:rPr>
                <w:rFonts w:ascii="Calibri" w:eastAsia="Calibri" w:hAnsi="Calibri" w:cs="Arial"/>
                <w:color w:val="000000" w:themeColor="text1"/>
                <w:sz w:val="19"/>
                <w:szCs w:val="19"/>
                <w:lang w:val="en-US"/>
              </w:rPr>
              <w:t>Deferred fees</w:t>
            </w:r>
            <w:bookmarkEnd w:id="67"/>
          </w:p>
        </w:tc>
        <w:tc>
          <w:tcPr>
            <w:tcW w:w="1271" w:type="dxa"/>
            <w:tcBorders>
              <w:top w:val="nil"/>
              <w:left w:val="nil"/>
              <w:bottom w:val="nil"/>
              <w:right w:val="nil"/>
            </w:tcBorders>
            <w:shd w:val="clear" w:color="auto" w:fill="auto"/>
            <w:vAlign w:val="bottom"/>
          </w:tcPr>
          <w:p w:rsidR="001F1200" w:rsidRPr="001F1200" w:rsidRDefault="001F1200" w:rsidP="001F1200">
            <w:pPr>
              <w:jc w:val="right"/>
              <w:rPr>
                <w:rFonts w:cstheme="minorHAnsi"/>
                <w:sz w:val="19"/>
                <w:szCs w:val="19"/>
              </w:rPr>
            </w:pPr>
            <w:r w:rsidRPr="002125D1">
              <w:rPr>
                <w:rFonts w:cstheme="minorHAnsi"/>
                <w:color w:val="000000" w:themeColor="text1"/>
                <w:sz w:val="19"/>
                <w:szCs w:val="19"/>
              </w:rPr>
              <w:t>(9</w:t>
            </w:r>
            <w:r>
              <w:rPr>
                <w:rFonts w:cstheme="minorHAnsi"/>
                <w:color w:val="000000" w:themeColor="text1"/>
                <w:sz w:val="19"/>
                <w:szCs w:val="19"/>
              </w:rPr>
              <w:t>,</w:t>
            </w:r>
            <w:r w:rsidRPr="002125D1">
              <w:rPr>
                <w:rFonts w:cstheme="minorHAnsi"/>
                <w:color w:val="000000" w:themeColor="text1"/>
                <w:sz w:val="19"/>
                <w:szCs w:val="19"/>
              </w:rPr>
              <w:t>419)</w:t>
            </w:r>
          </w:p>
        </w:tc>
        <w:tc>
          <w:tcPr>
            <w:tcW w:w="1270" w:type="dxa"/>
            <w:vAlign w:val="bottom"/>
          </w:tcPr>
          <w:p w:rsidR="001F1200" w:rsidRPr="00972713" w:rsidRDefault="001F1200" w:rsidP="001F1200">
            <w:pPr>
              <w:jc w:val="right"/>
              <w:rPr>
                <w:rFonts w:cstheme="minorHAnsi"/>
                <w:sz w:val="19"/>
                <w:szCs w:val="19"/>
              </w:rPr>
            </w:pPr>
            <w:r w:rsidRPr="00972713">
              <w:rPr>
                <w:rFonts w:cstheme="minorHAnsi"/>
                <w:sz w:val="19"/>
                <w:szCs w:val="19"/>
              </w:rPr>
              <w:t xml:space="preserve"> (3,962)</w:t>
            </w:r>
          </w:p>
        </w:tc>
      </w:tr>
      <w:tr w:rsidR="001F1200" w:rsidRPr="000221EF" w:rsidTr="00972713">
        <w:trPr>
          <w:trHeight w:hRule="exact" w:val="206"/>
        </w:trPr>
        <w:tc>
          <w:tcPr>
            <w:tcW w:w="7060" w:type="dxa"/>
            <w:vAlign w:val="bottom"/>
          </w:tcPr>
          <w:p w:rsidR="001F1200" w:rsidRPr="002125D1" w:rsidRDefault="00DA7194" w:rsidP="001F1200">
            <w:pPr>
              <w:keepLines/>
              <w:tabs>
                <w:tab w:val="right" w:pos="1202"/>
              </w:tabs>
              <w:spacing w:after="0" w:line="240" w:lineRule="auto"/>
              <w:outlineLvl w:val="0"/>
              <w:rPr>
                <w:rFonts w:ascii="Calibri" w:eastAsia="Calibri" w:hAnsi="Calibri" w:cs="Arial"/>
                <w:color w:val="000000" w:themeColor="text1"/>
                <w:sz w:val="19"/>
                <w:szCs w:val="19"/>
                <w:lang w:val="en-GB"/>
              </w:rPr>
            </w:pPr>
            <w:r w:rsidRPr="002125D1">
              <w:rPr>
                <w:rFonts w:ascii="Calibri" w:eastAsia="Calibri" w:hAnsi="Calibri" w:cs="Arial"/>
                <w:color w:val="000000" w:themeColor="text1"/>
                <w:sz w:val="19"/>
                <w:szCs w:val="19"/>
                <w:lang w:val="en-GB"/>
              </w:rPr>
              <w:t>Net loss from trading with derivative financial instruments</w:t>
            </w:r>
          </w:p>
        </w:tc>
        <w:tc>
          <w:tcPr>
            <w:tcW w:w="1271" w:type="dxa"/>
            <w:tcBorders>
              <w:top w:val="nil"/>
              <w:left w:val="nil"/>
              <w:bottom w:val="nil"/>
              <w:right w:val="nil"/>
            </w:tcBorders>
            <w:shd w:val="clear" w:color="auto" w:fill="auto"/>
            <w:vAlign w:val="bottom"/>
          </w:tcPr>
          <w:p w:rsidR="001F1200" w:rsidRPr="001F1200" w:rsidRDefault="001F1200" w:rsidP="001F1200">
            <w:pPr>
              <w:jc w:val="right"/>
              <w:rPr>
                <w:rFonts w:cstheme="minorHAnsi"/>
                <w:sz w:val="19"/>
                <w:szCs w:val="19"/>
              </w:rPr>
            </w:pPr>
            <w:r w:rsidRPr="002125D1">
              <w:rPr>
                <w:rFonts w:cstheme="minorHAnsi"/>
                <w:color w:val="000000" w:themeColor="text1"/>
                <w:sz w:val="19"/>
                <w:szCs w:val="19"/>
              </w:rPr>
              <w:t>106</w:t>
            </w:r>
          </w:p>
        </w:tc>
        <w:tc>
          <w:tcPr>
            <w:tcW w:w="1270" w:type="dxa"/>
            <w:vAlign w:val="bottom"/>
          </w:tcPr>
          <w:p w:rsidR="001F1200" w:rsidRPr="00972713" w:rsidRDefault="001F1200" w:rsidP="001F1200">
            <w:pPr>
              <w:jc w:val="right"/>
              <w:rPr>
                <w:rFonts w:cstheme="minorHAnsi"/>
                <w:sz w:val="19"/>
                <w:szCs w:val="19"/>
              </w:rPr>
            </w:pPr>
          </w:p>
        </w:tc>
      </w:tr>
      <w:tr w:rsidR="001F1200" w:rsidRPr="000221EF" w:rsidTr="00972713">
        <w:trPr>
          <w:trHeight w:hRule="exact" w:val="227"/>
        </w:trPr>
        <w:tc>
          <w:tcPr>
            <w:tcW w:w="7060" w:type="dxa"/>
            <w:vAlign w:val="bottom"/>
          </w:tcPr>
          <w:p w:rsidR="001F1200" w:rsidRPr="000221EF" w:rsidRDefault="001F1200" w:rsidP="001F1200">
            <w:pPr>
              <w:spacing w:after="0" w:line="240" w:lineRule="auto"/>
              <w:rPr>
                <w:rFonts w:ascii="Calibri" w:eastAsia="Calibri" w:hAnsi="Calibri" w:cs="Arial"/>
                <w:color w:val="000000" w:themeColor="text1"/>
                <w:sz w:val="19"/>
                <w:szCs w:val="19"/>
                <w:lang w:val="en-US"/>
              </w:rPr>
            </w:pPr>
            <w:bookmarkStart w:id="68" w:name="_Hlk522988816"/>
            <w:r w:rsidRPr="000221EF">
              <w:rPr>
                <w:rFonts w:ascii="Calibri" w:eastAsia="Calibri" w:hAnsi="Calibri" w:cs="Times New Roman"/>
                <w:color w:val="000000" w:themeColor="text1"/>
                <w:sz w:val="19"/>
                <w:szCs w:val="19"/>
                <w:lang w:val="en-US"/>
              </w:rPr>
              <w:t>Other changes in assets at fair value</w:t>
            </w:r>
            <w:bookmarkEnd w:id="68"/>
          </w:p>
        </w:tc>
        <w:tc>
          <w:tcPr>
            <w:tcW w:w="1271" w:type="dxa"/>
            <w:shd w:val="clear" w:color="auto" w:fill="FFFFFF"/>
            <w:vAlign w:val="bottom"/>
          </w:tcPr>
          <w:p w:rsidR="001F1200" w:rsidRPr="001F1200" w:rsidRDefault="001F1200" w:rsidP="001F1200">
            <w:pPr>
              <w:jc w:val="right"/>
              <w:rPr>
                <w:rFonts w:cstheme="minorHAnsi"/>
                <w:sz w:val="19"/>
                <w:szCs w:val="19"/>
              </w:rPr>
            </w:pPr>
            <w:r w:rsidRPr="002125D1">
              <w:rPr>
                <w:rFonts w:cstheme="minorHAnsi"/>
                <w:color w:val="000000" w:themeColor="text1"/>
                <w:sz w:val="19"/>
                <w:szCs w:val="19"/>
              </w:rPr>
              <w:t>(2</w:t>
            </w:r>
            <w:r>
              <w:rPr>
                <w:rFonts w:cstheme="minorHAnsi"/>
                <w:color w:val="000000" w:themeColor="text1"/>
                <w:sz w:val="19"/>
                <w:szCs w:val="19"/>
              </w:rPr>
              <w:t>,</w:t>
            </w:r>
            <w:r w:rsidRPr="002125D1">
              <w:rPr>
                <w:rFonts w:cstheme="minorHAnsi"/>
                <w:color w:val="000000" w:themeColor="text1"/>
                <w:sz w:val="19"/>
                <w:szCs w:val="19"/>
              </w:rPr>
              <w:t>208)</w:t>
            </w:r>
          </w:p>
        </w:tc>
        <w:tc>
          <w:tcPr>
            <w:tcW w:w="1270" w:type="dxa"/>
            <w:shd w:val="clear" w:color="auto" w:fill="FFFFFF" w:themeFill="background1"/>
            <w:vAlign w:val="bottom"/>
          </w:tcPr>
          <w:p w:rsidR="001F1200" w:rsidRPr="00972713" w:rsidRDefault="001F1200" w:rsidP="001F1200">
            <w:pPr>
              <w:jc w:val="right"/>
              <w:rPr>
                <w:rFonts w:cstheme="minorHAnsi"/>
                <w:sz w:val="19"/>
                <w:szCs w:val="19"/>
              </w:rPr>
            </w:pPr>
            <w:r w:rsidRPr="00972713">
              <w:rPr>
                <w:rFonts w:cstheme="minorHAnsi"/>
                <w:sz w:val="19"/>
                <w:szCs w:val="19"/>
              </w:rPr>
              <w:t xml:space="preserve"> (3,757)</w:t>
            </w:r>
          </w:p>
        </w:tc>
      </w:tr>
      <w:tr w:rsidR="001F1200" w:rsidRPr="000221EF" w:rsidTr="00972713">
        <w:trPr>
          <w:trHeight w:hRule="exact" w:val="206"/>
        </w:trPr>
        <w:tc>
          <w:tcPr>
            <w:tcW w:w="7060" w:type="dxa"/>
            <w:vAlign w:val="bottom"/>
          </w:tcPr>
          <w:p w:rsidR="001F1200" w:rsidRPr="001F1200" w:rsidRDefault="001F1200" w:rsidP="001F1200">
            <w:pPr>
              <w:keepLines/>
              <w:tabs>
                <w:tab w:val="right" w:pos="1202"/>
              </w:tabs>
              <w:spacing w:after="0" w:line="240" w:lineRule="auto"/>
              <w:outlineLvl w:val="0"/>
              <w:rPr>
                <w:rFonts w:ascii="Calibri" w:eastAsia="Calibri" w:hAnsi="Calibri" w:cs="Arial"/>
                <w:i/>
                <w:iCs/>
                <w:color w:val="000000" w:themeColor="text1"/>
                <w:sz w:val="19"/>
                <w:szCs w:val="19"/>
                <w:lang w:val="en-US"/>
              </w:rPr>
            </w:pPr>
            <w:bookmarkStart w:id="69" w:name="_Toc4057056"/>
            <w:r w:rsidRPr="001F1200">
              <w:rPr>
                <w:rFonts w:ascii="Calibri" w:eastAsia="Calibri" w:hAnsi="Calibri" w:cs="Arial"/>
                <w:i/>
                <w:color w:val="000000" w:themeColor="text1"/>
                <w:sz w:val="19"/>
                <w:szCs w:val="19"/>
                <w:lang w:val="en-US"/>
              </w:rPr>
              <w:t>(</w:t>
            </w:r>
            <w:r w:rsidRPr="002125D1">
              <w:rPr>
                <w:rFonts w:ascii="Calibri" w:eastAsia="Calibri" w:hAnsi="Calibri" w:cs="Arial"/>
                <w:i/>
                <w:color w:val="000000" w:themeColor="text1"/>
                <w:sz w:val="19"/>
                <w:szCs w:val="19"/>
                <w:lang w:val="en-US"/>
              </w:rPr>
              <w:t>Operating loss)/profit</w:t>
            </w:r>
            <w:r w:rsidRPr="001F1200">
              <w:rPr>
                <w:rFonts w:ascii="Calibri" w:eastAsia="Calibri" w:hAnsi="Calibri" w:cs="Arial"/>
                <w:i/>
                <w:color w:val="000000" w:themeColor="text1"/>
                <w:sz w:val="19"/>
                <w:szCs w:val="19"/>
                <w:lang w:val="en-US"/>
              </w:rPr>
              <w:t xml:space="preserve"> before working capital changes</w:t>
            </w:r>
            <w:bookmarkEnd w:id="69"/>
          </w:p>
        </w:tc>
        <w:tc>
          <w:tcPr>
            <w:tcW w:w="1271" w:type="dxa"/>
            <w:shd w:val="clear" w:color="000000" w:fill="FFFFFF"/>
            <w:vAlign w:val="bottom"/>
          </w:tcPr>
          <w:p w:rsidR="001F1200" w:rsidRPr="001F1200" w:rsidRDefault="001F1200" w:rsidP="001F1200">
            <w:pPr>
              <w:jc w:val="right"/>
              <w:rPr>
                <w:rFonts w:cstheme="minorHAnsi"/>
                <w:i/>
                <w:iCs/>
                <w:sz w:val="19"/>
                <w:szCs w:val="19"/>
              </w:rPr>
            </w:pPr>
            <w:r w:rsidRPr="001F1200">
              <w:rPr>
                <w:rFonts w:cstheme="minorHAnsi"/>
                <w:i/>
                <w:iCs/>
                <w:color w:val="000000" w:themeColor="text1"/>
                <w:sz w:val="19"/>
                <w:szCs w:val="19"/>
              </w:rPr>
              <w:t>(23</w:t>
            </w:r>
            <w:r>
              <w:rPr>
                <w:rFonts w:cstheme="minorHAnsi"/>
                <w:i/>
                <w:iCs/>
                <w:color w:val="000000" w:themeColor="text1"/>
                <w:sz w:val="19"/>
                <w:szCs w:val="19"/>
              </w:rPr>
              <w:t>,</w:t>
            </w:r>
            <w:r w:rsidRPr="001F1200">
              <w:rPr>
                <w:rFonts w:cstheme="minorHAnsi"/>
                <w:i/>
                <w:iCs/>
                <w:color w:val="000000" w:themeColor="text1"/>
                <w:sz w:val="19"/>
                <w:szCs w:val="19"/>
              </w:rPr>
              <w:t>927)</w:t>
            </w:r>
          </w:p>
        </w:tc>
        <w:tc>
          <w:tcPr>
            <w:tcW w:w="1270" w:type="dxa"/>
            <w:shd w:val="clear" w:color="auto" w:fill="FFFFFF"/>
            <w:vAlign w:val="bottom"/>
          </w:tcPr>
          <w:p w:rsidR="001F1200" w:rsidRPr="00972713" w:rsidRDefault="001F1200" w:rsidP="001F1200">
            <w:pPr>
              <w:jc w:val="right"/>
              <w:rPr>
                <w:rFonts w:cstheme="minorHAnsi"/>
                <w:i/>
                <w:iCs/>
                <w:sz w:val="19"/>
                <w:szCs w:val="19"/>
              </w:rPr>
            </w:pPr>
            <w:r w:rsidRPr="00972713">
              <w:rPr>
                <w:rFonts w:cstheme="minorHAnsi"/>
                <w:i/>
                <w:iCs/>
                <w:sz w:val="19"/>
                <w:szCs w:val="19"/>
              </w:rPr>
              <w:t xml:space="preserve"> 129,667 </w:t>
            </w:r>
          </w:p>
        </w:tc>
      </w:tr>
      <w:tr w:rsidR="001F1200" w:rsidRPr="000221EF" w:rsidTr="002125D1">
        <w:trPr>
          <w:trHeight w:hRule="exact" w:val="206"/>
        </w:trPr>
        <w:tc>
          <w:tcPr>
            <w:tcW w:w="7060" w:type="dxa"/>
            <w:vAlign w:val="bottom"/>
          </w:tcPr>
          <w:p w:rsidR="001F1200" w:rsidRPr="001F1200" w:rsidRDefault="001F1200" w:rsidP="001F1200">
            <w:pPr>
              <w:keepLines/>
              <w:tabs>
                <w:tab w:val="right" w:pos="1202"/>
              </w:tabs>
              <w:spacing w:after="0" w:line="240" w:lineRule="auto"/>
              <w:outlineLvl w:val="0"/>
              <w:rPr>
                <w:rFonts w:ascii="Calibri" w:eastAsia="Calibri" w:hAnsi="Calibri" w:cs="Arial"/>
                <w:i/>
                <w:iCs/>
                <w:color w:val="000000" w:themeColor="text1"/>
                <w:sz w:val="19"/>
                <w:szCs w:val="19"/>
                <w:lang w:val="en-US"/>
              </w:rPr>
            </w:pPr>
            <w:bookmarkStart w:id="70" w:name="_Toc4057057"/>
            <w:r w:rsidRPr="001F1200">
              <w:rPr>
                <w:rFonts w:ascii="Calibri" w:eastAsia="Calibri" w:hAnsi="Calibri" w:cs="Arial"/>
                <w:i/>
                <w:color w:val="000000" w:themeColor="text1"/>
                <w:sz w:val="19"/>
                <w:szCs w:val="19"/>
                <w:lang w:val="en-US"/>
              </w:rPr>
              <w:t>Changes in operating assets and liabilities:</w:t>
            </w:r>
            <w:bookmarkEnd w:id="70"/>
          </w:p>
        </w:tc>
        <w:tc>
          <w:tcPr>
            <w:tcW w:w="1271" w:type="dxa"/>
            <w:shd w:val="clear" w:color="auto" w:fill="FFFFFF"/>
            <w:vAlign w:val="bottom"/>
          </w:tcPr>
          <w:p w:rsidR="001F1200" w:rsidRPr="002125D1" w:rsidRDefault="001F1200" w:rsidP="001F1200">
            <w:pPr>
              <w:keepLines/>
              <w:spacing w:after="0" w:line="240" w:lineRule="auto"/>
              <w:jc w:val="right"/>
              <w:rPr>
                <w:rFonts w:eastAsia="Calibri" w:cstheme="minorHAnsi"/>
                <w:i/>
                <w:color w:val="000000" w:themeColor="text1"/>
                <w:sz w:val="19"/>
                <w:szCs w:val="19"/>
                <w:lang w:val="en-US"/>
              </w:rPr>
            </w:pPr>
          </w:p>
        </w:tc>
        <w:tc>
          <w:tcPr>
            <w:tcW w:w="1270" w:type="dxa"/>
            <w:tcBorders>
              <w:top w:val="nil"/>
              <w:left w:val="nil"/>
              <w:bottom w:val="nil"/>
              <w:right w:val="nil"/>
            </w:tcBorders>
            <w:shd w:val="clear" w:color="auto" w:fill="FFFFFF" w:themeFill="background1"/>
            <w:vAlign w:val="bottom"/>
          </w:tcPr>
          <w:p w:rsidR="001F1200" w:rsidRPr="00972713" w:rsidRDefault="001F1200" w:rsidP="001F1200">
            <w:pPr>
              <w:jc w:val="right"/>
              <w:rPr>
                <w:rFonts w:cstheme="minorHAnsi"/>
                <w:sz w:val="19"/>
                <w:szCs w:val="19"/>
              </w:rPr>
            </w:pPr>
          </w:p>
        </w:tc>
      </w:tr>
      <w:tr w:rsidR="001F1200" w:rsidRPr="000221EF" w:rsidTr="00972713">
        <w:trPr>
          <w:trHeight w:hRule="exact" w:val="206"/>
        </w:trPr>
        <w:tc>
          <w:tcPr>
            <w:tcW w:w="7060" w:type="dxa"/>
            <w:vAlign w:val="bottom"/>
          </w:tcPr>
          <w:p w:rsidR="001F1200" w:rsidRPr="001F1200" w:rsidRDefault="001F1200" w:rsidP="001F1200">
            <w:pPr>
              <w:keepLines/>
              <w:tabs>
                <w:tab w:val="right" w:pos="1202"/>
              </w:tabs>
              <w:spacing w:after="0" w:line="240" w:lineRule="auto"/>
              <w:outlineLvl w:val="0"/>
              <w:rPr>
                <w:rFonts w:ascii="Calibri" w:eastAsia="Calibri" w:hAnsi="Calibri" w:cs="Arial"/>
                <w:color w:val="000000" w:themeColor="text1"/>
                <w:sz w:val="19"/>
                <w:szCs w:val="19"/>
                <w:lang w:val="en-US"/>
              </w:rPr>
            </w:pPr>
            <w:r w:rsidRPr="001F1200">
              <w:rPr>
                <w:rFonts w:ascii="Calibri" w:eastAsia="Calibri" w:hAnsi="Calibri" w:cs="Arial"/>
                <w:color w:val="000000" w:themeColor="text1"/>
                <w:sz w:val="19"/>
                <w:szCs w:val="19"/>
                <w:lang w:val="en-US"/>
              </w:rPr>
              <w:t xml:space="preserve">Net </w:t>
            </w:r>
            <w:r w:rsidRPr="002125D1">
              <w:rPr>
                <w:rFonts w:ascii="Calibri" w:eastAsia="Calibri" w:hAnsi="Calibri" w:cs="Arial"/>
                <w:color w:val="000000" w:themeColor="text1"/>
                <w:sz w:val="19"/>
                <w:szCs w:val="19"/>
                <w:lang w:val="en-US"/>
              </w:rPr>
              <w:t xml:space="preserve">decrease </w:t>
            </w:r>
            <w:r w:rsidRPr="001F1200">
              <w:rPr>
                <w:rFonts w:ascii="Calibri" w:eastAsia="Calibri" w:hAnsi="Calibri" w:cs="Arial"/>
                <w:color w:val="000000" w:themeColor="text1"/>
                <w:sz w:val="19"/>
                <w:szCs w:val="19"/>
                <w:lang w:val="en-US"/>
              </w:rPr>
              <w:t>in deposits with other banks, before impairment</w:t>
            </w:r>
          </w:p>
        </w:tc>
        <w:tc>
          <w:tcPr>
            <w:tcW w:w="1271" w:type="dxa"/>
            <w:tcBorders>
              <w:top w:val="nil"/>
              <w:left w:val="nil"/>
              <w:bottom w:val="nil"/>
              <w:right w:val="nil"/>
            </w:tcBorders>
            <w:shd w:val="clear" w:color="auto" w:fill="auto"/>
            <w:vAlign w:val="bottom"/>
          </w:tcPr>
          <w:p w:rsidR="001F1200" w:rsidRPr="00780C85" w:rsidRDefault="001F1200" w:rsidP="001F1200">
            <w:pPr>
              <w:spacing w:after="0" w:line="240" w:lineRule="auto"/>
              <w:jc w:val="right"/>
              <w:rPr>
                <w:rFonts w:cstheme="minorHAnsi"/>
                <w:sz w:val="19"/>
                <w:szCs w:val="19"/>
              </w:rPr>
            </w:pPr>
            <w:r w:rsidRPr="001F1200">
              <w:rPr>
                <w:rFonts w:cstheme="minorHAnsi"/>
                <w:color w:val="000000" w:themeColor="text1"/>
                <w:sz w:val="19"/>
                <w:szCs w:val="19"/>
              </w:rPr>
              <w:t xml:space="preserve"> 300</w:t>
            </w:r>
            <w:r>
              <w:rPr>
                <w:rFonts w:cstheme="minorHAnsi"/>
                <w:color w:val="000000" w:themeColor="text1"/>
                <w:sz w:val="19"/>
                <w:szCs w:val="19"/>
              </w:rPr>
              <w:t>,</w:t>
            </w:r>
            <w:r w:rsidRPr="001F1200">
              <w:rPr>
                <w:rFonts w:cstheme="minorHAnsi"/>
                <w:color w:val="000000" w:themeColor="text1"/>
                <w:sz w:val="19"/>
                <w:szCs w:val="19"/>
              </w:rPr>
              <w:t xml:space="preserve">126 </w:t>
            </w:r>
          </w:p>
        </w:tc>
        <w:tc>
          <w:tcPr>
            <w:tcW w:w="1270" w:type="dxa"/>
            <w:vAlign w:val="bottom"/>
          </w:tcPr>
          <w:p w:rsidR="001F1200" w:rsidRPr="00972713" w:rsidRDefault="001F1200" w:rsidP="001F1200">
            <w:pPr>
              <w:jc w:val="right"/>
              <w:rPr>
                <w:rFonts w:cstheme="minorHAnsi"/>
                <w:sz w:val="19"/>
                <w:szCs w:val="19"/>
              </w:rPr>
            </w:pPr>
            <w:r w:rsidRPr="00972713">
              <w:rPr>
                <w:rFonts w:cstheme="minorHAnsi"/>
                <w:sz w:val="19"/>
                <w:szCs w:val="19"/>
              </w:rPr>
              <w:t>151,877</w:t>
            </w:r>
          </w:p>
        </w:tc>
      </w:tr>
      <w:tr w:rsidR="001F1200" w:rsidRPr="000221EF" w:rsidTr="00972713">
        <w:trPr>
          <w:trHeight w:hRule="exact" w:val="206"/>
        </w:trPr>
        <w:tc>
          <w:tcPr>
            <w:tcW w:w="7060" w:type="dxa"/>
            <w:vAlign w:val="bottom"/>
          </w:tcPr>
          <w:p w:rsidR="001F1200" w:rsidRPr="001F1200" w:rsidRDefault="001F1200" w:rsidP="001F1200">
            <w:pPr>
              <w:keepLines/>
              <w:tabs>
                <w:tab w:val="right" w:pos="1202"/>
              </w:tabs>
              <w:spacing w:after="0" w:line="240" w:lineRule="auto"/>
              <w:outlineLvl w:val="0"/>
              <w:rPr>
                <w:rFonts w:ascii="Calibri" w:eastAsia="Calibri" w:hAnsi="Calibri" w:cs="Arial"/>
                <w:color w:val="000000" w:themeColor="text1"/>
                <w:sz w:val="19"/>
                <w:szCs w:val="19"/>
                <w:lang w:val="en-US"/>
              </w:rPr>
            </w:pPr>
            <w:r w:rsidRPr="001F1200">
              <w:rPr>
                <w:rFonts w:ascii="Calibri" w:eastAsia="Calibri" w:hAnsi="Calibri" w:cs="Arial"/>
                <w:color w:val="000000" w:themeColor="text1"/>
                <w:sz w:val="19"/>
                <w:szCs w:val="19"/>
                <w:lang w:val="en-US"/>
              </w:rPr>
              <w:t xml:space="preserve">Net </w:t>
            </w:r>
            <w:r w:rsidRPr="002125D1">
              <w:rPr>
                <w:rFonts w:ascii="Calibri" w:eastAsia="Calibri" w:hAnsi="Calibri" w:cs="Arial"/>
                <w:color w:val="000000" w:themeColor="text1"/>
                <w:sz w:val="19"/>
                <w:szCs w:val="19"/>
                <w:lang w:val="en-US"/>
              </w:rPr>
              <w:t xml:space="preserve">decrease </w:t>
            </w:r>
            <w:r w:rsidRPr="001F1200">
              <w:rPr>
                <w:rFonts w:ascii="Calibri" w:eastAsia="Calibri" w:hAnsi="Calibri" w:cs="Arial"/>
                <w:color w:val="000000" w:themeColor="text1"/>
                <w:sz w:val="19"/>
                <w:szCs w:val="19"/>
                <w:lang w:val="en-US"/>
              </w:rPr>
              <w:t>in loans to financial institutions, before impairment</w:t>
            </w:r>
          </w:p>
        </w:tc>
        <w:tc>
          <w:tcPr>
            <w:tcW w:w="1271" w:type="dxa"/>
            <w:tcBorders>
              <w:top w:val="nil"/>
              <w:left w:val="nil"/>
              <w:bottom w:val="nil"/>
              <w:right w:val="nil"/>
            </w:tcBorders>
            <w:shd w:val="clear" w:color="auto" w:fill="auto"/>
            <w:vAlign w:val="bottom"/>
          </w:tcPr>
          <w:p w:rsidR="001F1200" w:rsidRPr="00780C85" w:rsidRDefault="001F1200" w:rsidP="001F1200">
            <w:pPr>
              <w:spacing w:after="0" w:line="240" w:lineRule="auto"/>
              <w:jc w:val="right"/>
              <w:rPr>
                <w:rFonts w:cstheme="minorHAnsi"/>
                <w:sz w:val="19"/>
                <w:szCs w:val="19"/>
              </w:rPr>
            </w:pPr>
            <w:r w:rsidRPr="001F1200">
              <w:rPr>
                <w:rFonts w:cstheme="minorHAnsi"/>
                <w:color w:val="000000" w:themeColor="text1"/>
                <w:sz w:val="19"/>
                <w:szCs w:val="19"/>
              </w:rPr>
              <w:t xml:space="preserve"> 438</w:t>
            </w:r>
            <w:r>
              <w:rPr>
                <w:rFonts w:cstheme="minorHAnsi"/>
                <w:color w:val="000000" w:themeColor="text1"/>
                <w:sz w:val="19"/>
                <w:szCs w:val="19"/>
              </w:rPr>
              <w:t>,</w:t>
            </w:r>
            <w:r w:rsidRPr="001F1200">
              <w:rPr>
                <w:rFonts w:cstheme="minorHAnsi"/>
                <w:color w:val="000000" w:themeColor="text1"/>
                <w:sz w:val="19"/>
                <w:szCs w:val="19"/>
              </w:rPr>
              <w:t xml:space="preserve">118 </w:t>
            </w:r>
          </w:p>
        </w:tc>
        <w:tc>
          <w:tcPr>
            <w:tcW w:w="1270" w:type="dxa"/>
            <w:vAlign w:val="bottom"/>
          </w:tcPr>
          <w:p w:rsidR="001F1200" w:rsidRPr="00972713" w:rsidRDefault="001F1200" w:rsidP="001F1200">
            <w:pPr>
              <w:jc w:val="right"/>
              <w:rPr>
                <w:rFonts w:cstheme="minorHAnsi"/>
                <w:sz w:val="19"/>
                <w:szCs w:val="19"/>
              </w:rPr>
            </w:pPr>
            <w:r w:rsidRPr="00972713">
              <w:rPr>
                <w:rFonts w:cstheme="minorHAnsi"/>
                <w:sz w:val="19"/>
                <w:szCs w:val="19"/>
              </w:rPr>
              <w:t>897,486</w:t>
            </w:r>
          </w:p>
        </w:tc>
      </w:tr>
      <w:tr w:rsidR="001F1200" w:rsidRPr="000221EF" w:rsidTr="00972713">
        <w:trPr>
          <w:trHeight w:hRule="exact" w:val="206"/>
        </w:trPr>
        <w:tc>
          <w:tcPr>
            <w:tcW w:w="7060" w:type="dxa"/>
            <w:vAlign w:val="bottom"/>
          </w:tcPr>
          <w:p w:rsidR="001F1200" w:rsidRPr="001F1200" w:rsidRDefault="001F1200" w:rsidP="001F1200">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71" w:name="_Toc4057060"/>
            <w:r w:rsidRPr="001F1200">
              <w:rPr>
                <w:rFonts w:ascii="Calibri" w:eastAsia="Calibri" w:hAnsi="Calibri" w:cs="Arial"/>
                <w:color w:val="000000" w:themeColor="text1"/>
                <w:sz w:val="19"/>
                <w:szCs w:val="19"/>
                <w:lang w:val="en-US"/>
              </w:rPr>
              <w:t xml:space="preserve">Net </w:t>
            </w:r>
            <w:r w:rsidRPr="002125D1">
              <w:rPr>
                <w:rFonts w:ascii="Calibri" w:eastAsia="Calibri" w:hAnsi="Calibri" w:cs="Arial"/>
                <w:color w:val="000000" w:themeColor="text1"/>
                <w:sz w:val="19"/>
                <w:szCs w:val="19"/>
                <w:lang w:val="en-US"/>
              </w:rPr>
              <w:t>decrease/(increase)</w:t>
            </w:r>
            <w:r w:rsidRPr="001F1200">
              <w:rPr>
                <w:rFonts w:ascii="Calibri" w:eastAsia="Calibri" w:hAnsi="Calibri" w:cs="Arial"/>
                <w:color w:val="000000" w:themeColor="text1"/>
                <w:sz w:val="19"/>
                <w:szCs w:val="19"/>
                <w:lang w:val="en-US"/>
              </w:rPr>
              <w:t xml:space="preserve"> in loans to other customers, before loss impairment</w:t>
            </w:r>
            <w:bookmarkEnd w:id="71"/>
          </w:p>
        </w:tc>
        <w:tc>
          <w:tcPr>
            <w:tcW w:w="1271" w:type="dxa"/>
            <w:tcBorders>
              <w:top w:val="nil"/>
              <w:left w:val="nil"/>
              <w:bottom w:val="nil"/>
              <w:right w:val="nil"/>
            </w:tcBorders>
            <w:shd w:val="clear" w:color="auto" w:fill="auto"/>
            <w:vAlign w:val="bottom"/>
          </w:tcPr>
          <w:p w:rsidR="001F1200" w:rsidRPr="00780C85" w:rsidRDefault="001F1200" w:rsidP="001F1200">
            <w:pPr>
              <w:spacing w:after="0" w:line="240" w:lineRule="auto"/>
              <w:jc w:val="right"/>
              <w:rPr>
                <w:rFonts w:cstheme="minorHAnsi"/>
                <w:sz w:val="19"/>
                <w:szCs w:val="19"/>
              </w:rPr>
            </w:pPr>
            <w:r w:rsidRPr="001F1200">
              <w:rPr>
                <w:rFonts w:cstheme="minorHAnsi"/>
                <w:color w:val="000000" w:themeColor="text1"/>
                <w:sz w:val="19"/>
                <w:szCs w:val="19"/>
              </w:rPr>
              <w:t xml:space="preserve"> 139</w:t>
            </w:r>
            <w:r>
              <w:rPr>
                <w:rFonts w:cstheme="minorHAnsi"/>
                <w:color w:val="000000" w:themeColor="text1"/>
                <w:sz w:val="19"/>
                <w:szCs w:val="19"/>
              </w:rPr>
              <w:t>,</w:t>
            </w:r>
            <w:r w:rsidRPr="001F1200">
              <w:rPr>
                <w:rFonts w:cstheme="minorHAnsi"/>
                <w:color w:val="000000" w:themeColor="text1"/>
                <w:sz w:val="19"/>
                <w:szCs w:val="19"/>
              </w:rPr>
              <w:t xml:space="preserve">740 </w:t>
            </w:r>
          </w:p>
        </w:tc>
        <w:tc>
          <w:tcPr>
            <w:tcW w:w="1270" w:type="dxa"/>
            <w:vAlign w:val="bottom"/>
          </w:tcPr>
          <w:p w:rsidR="001F1200" w:rsidRPr="00972713" w:rsidRDefault="001F1200" w:rsidP="001F1200">
            <w:pPr>
              <w:jc w:val="right"/>
              <w:rPr>
                <w:rFonts w:cstheme="minorHAnsi"/>
                <w:sz w:val="19"/>
                <w:szCs w:val="19"/>
              </w:rPr>
            </w:pPr>
            <w:r w:rsidRPr="00972713">
              <w:rPr>
                <w:rFonts w:cstheme="minorHAnsi"/>
                <w:sz w:val="19"/>
                <w:szCs w:val="19"/>
              </w:rPr>
              <w:t xml:space="preserve"> (1,140,517)</w:t>
            </w:r>
          </w:p>
        </w:tc>
      </w:tr>
      <w:tr w:rsidR="001F1200" w:rsidRPr="000221EF" w:rsidTr="00972713">
        <w:trPr>
          <w:trHeight w:hRule="exact" w:val="452"/>
        </w:trPr>
        <w:tc>
          <w:tcPr>
            <w:tcW w:w="7060" w:type="dxa"/>
            <w:vAlign w:val="bottom"/>
          </w:tcPr>
          <w:p w:rsidR="001F1200" w:rsidRPr="001F1200" w:rsidRDefault="001F1200" w:rsidP="001F1200">
            <w:pPr>
              <w:tabs>
                <w:tab w:val="right" w:pos="1202"/>
              </w:tabs>
              <w:spacing w:after="0" w:line="240" w:lineRule="auto"/>
              <w:outlineLvl w:val="0"/>
              <w:rPr>
                <w:rFonts w:ascii="Calibri" w:eastAsia="Calibri" w:hAnsi="Calibri" w:cs="Arial"/>
                <w:color w:val="000000" w:themeColor="text1"/>
                <w:sz w:val="19"/>
                <w:szCs w:val="19"/>
                <w:lang w:val="en-US"/>
              </w:rPr>
            </w:pPr>
            <w:bookmarkStart w:id="72" w:name="_Toc4057062"/>
            <w:r w:rsidRPr="001F1200">
              <w:rPr>
                <w:rFonts w:eastAsia="Times New Roman" w:cs="Arial"/>
                <w:iCs/>
                <w:noProof/>
                <w:color w:val="000000" w:themeColor="text1"/>
                <w:sz w:val="18"/>
                <w:szCs w:val="18"/>
                <w:lang w:val="en-US"/>
              </w:rPr>
              <w:t>Decrease of discount in debt securities issued</w:t>
            </w:r>
            <w:bookmarkEnd w:id="72"/>
            <w:r w:rsidRPr="001F1200">
              <w:rPr>
                <w:rFonts w:eastAsia="Times New Roman" w:cs="Arial"/>
                <w:iCs/>
                <w:noProof/>
                <w:color w:val="000000" w:themeColor="text1"/>
                <w:sz w:val="18"/>
                <w:szCs w:val="18"/>
                <w:lang w:val="en-US"/>
              </w:rPr>
              <w:t xml:space="preserve"> and financial assets at fair value through other comprehensive income</w:t>
            </w:r>
          </w:p>
        </w:tc>
        <w:tc>
          <w:tcPr>
            <w:tcW w:w="1271" w:type="dxa"/>
            <w:tcBorders>
              <w:top w:val="nil"/>
              <w:left w:val="nil"/>
              <w:bottom w:val="nil"/>
              <w:right w:val="nil"/>
            </w:tcBorders>
            <w:shd w:val="clear" w:color="auto" w:fill="auto"/>
            <w:vAlign w:val="bottom"/>
          </w:tcPr>
          <w:p w:rsidR="001F1200" w:rsidRPr="00780C85" w:rsidRDefault="001F1200" w:rsidP="001F1200">
            <w:pPr>
              <w:spacing w:after="0" w:line="240" w:lineRule="auto"/>
              <w:jc w:val="right"/>
              <w:rPr>
                <w:rFonts w:cstheme="minorHAnsi"/>
                <w:sz w:val="19"/>
                <w:szCs w:val="19"/>
              </w:rPr>
            </w:pPr>
            <w:r w:rsidRPr="001F1200">
              <w:rPr>
                <w:rFonts w:cstheme="minorHAnsi"/>
                <w:color w:val="000000" w:themeColor="text1"/>
                <w:sz w:val="19"/>
                <w:szCs w:val="19"/>
              </w:rPr>
              <w:t xml:space="preserve"> 1</w:t>
            </w:r>
            <w:r>
              <w:rPr>
                <w:rFonts w:cstheme="minorHAnsi"/>
                <w:color w:val="000000" w:themeColor="text1"/>
                <w:sz w:val="19"/>
                <w:szCs w:val="19"/>
              </w:rPr>
              <w:t>,</w:t>
            </w:r>
            <w:r w:rsidRPr="001F1200">
              <w:rPr>
                <w:rFonts w:cstheme="minorHAnsi"/>
                <w:color w:val="000000" w:themeColor="text1"/>
                <w:sz w:val="19"/>
                <w:szCs w:val="19"/>
              </w:rPr>
              <w:t xml:space="preserve">498 </w:t>
            </w:r>
          </w:p>
        </w:tc>
        <w:tc>
          <w:tcPr>
            <w:tcW w:w="1270" w:type="dxa"/>
            <w:vAlign w:val="bottom"/>
          </w:tcPr>
          <w:p w:rsidR="001F1200" w:rsidRPr="00175E93" w:rsidRDefault="001F1200" w:rsidP="001F1200">
            <w:pPr>
              <w:spacing w:after="0" w:line="240" w:lineRule="auto"/>
              <w:jc w:val="right"/>
              <w:rPr>
                <w:sz w:val="19"/>
                <w:szCs w:val="19"/>
              </w:rPr>
            </w:pPr>
            <w:r w:rsidRPr="00175E93">
              <w:rPr>
                <w:sz w:val="19"/>
                <w:szCs w:val="19"/>
              </w:rPr>
              <w:t>2,850</w:t>
            </w:r>
          </w:p>
        </w:tc>
      </w:tr>
      <w:tr w:rsidR="001F1200" w:rsidRPr="000221EF" w:rsidTr="00972713">
        <w:trPr>
          <w:trHeight w:hRule="exact" w:val="206"/>
        </w:trPr>
        <w:tc>
          <w:tcPr>
            <w:tcW w:w="7060" w:type="dxa"/>
            <w:vAlign w:val="bottom"/>
          </w:tcPr>
          <w:p w:rsidR="001F1200" w:rsidRPr="001F1200" w:rsidRDefault="001F1200" w:rsidP="001F1200">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73" w:name="_Toc4057063"/>
            <w:r w:rsidRPr="001F1200">
              <w:rPr>
                <w:rFonts w:ascii="Calibri" w:eastAsia="Calibri" w:hAnsi="Calibri" w:cs="Arial"/>
                <w:color w:val="000000" w:themeColor="text1"/>
                <w:sz w:val="19"/>
                <w:szCs w:val="19"/>
                <w:lang w:val="en-US"/>
              </w:rPr>
              <w:t xml:space="preserve">Net </w:t>
            </w:r>
            <w:r w:rsidRPr="002125D1">
              <w:rPr>
                <w:rFonts w:ascii="Calibri" w:eastAsia="Calibri" w:hAnsi="Calibri" w:cs="Arial"/>
                <w:color w:val="000000" w:themeColor="text1"/>
                <w:sz w:val="19"/>
                <w:szCs w:val="19"/>
                <w:lang w:val="en-US"/>
              </w:rPr>
              <w:t>decrease/(increase)</w:t>
            </w:r>
            <w:r w:rsidRPr="001F1200">
              <w:rPr>
                <w:rFonts w:ascii="Calibri" w:eastAsia="Calibri" w:hAnsi="Calibri" w:cs="Arial"/>
                <w:color w:val="000000" w:themeColor="text1"/>
                <w:sz w:val="19"/>
                <w:szCs w:val="19"/>
                <w:lang w:val="en-US"/>
              </w:rPr>
              <w:t xml:space="preserve"> in</w:t>
            </w:r>
            <w:r w:rsidRPr="001F1200">
              <w:rPr>
                <w:rFonts w:ascii="Calibri" w:eastAsia="Calibri" w:hAnsi="Calibri" w:cs="Times New Roman"/>
                <w:color w:val="000000" w:themeColor="text1"/>
                <w:sz w:val="19"/>
                <w:szCs w:val="19"/>
                <w:lang w:val="en-US"/>
              </w:rPr>
              <w:t xml:space="preserve"> </w:t>
            </w:r>
            <w:bookmarkEnd w:id="73"/>
            <w:r w:rsidRPr="001F1200">
              <w:rPr>
                <w:rFonts w:ascii="Calibri" w:eastAsia="Calibri" w:hAnsi="Calibri" w:cs="Arial"/>
                <w:color w:val="000000" w:themeColor="text1"/>
                <w:sz w:val="19"/>
                <w:szCs w:val="19"/>
                <w:lang w:val="en-US"/>
              </w:rPr>
              <w:t>foreclosed assets</w:t>
            </w:r>
          </w:p>
        </w:tc>
        <w:tc>
          <w:tcPr>
            <w:tcW w:w="1271" w:type="dxa"/>
            <w:shd w:val="clear" w:color="auto" w:fill="FFFFFF"/>
            <w:vAlign w:val="bottom"/>
          </w:tcPr>
          <w:p w:rsidR="001F1200" w:rsidRPr="00780C85" w:rsidRDefault="001F1200" w:rsidP="001F1200">
            <w:pPr>
              <w:spacing w:after="0" w:line="240" w:lineRule="auto"/>
              <w:jc w:val="right"/>
              <w:rPr>
                <w:rFonts w:cstheme="minorHAnsi"/>
                <w:sz w:val="19"/>
                <w:szCs w:val="19"/>
              </w:rPr>
            </w:pPr>
            <w:r w:rsidRPr="001F1200">
              <w:rPr>
                <w:rFonts w:cstheme="minorHAnsi"/>
                <w:color w:val="000000" w:themeColor="text1"/>
                <w:sz w:val="19"/>
                <w:szCs w:val="19"/>
              </w:rPr>
              <w:t xml:space="preserve"> 187 </w:t>
            </w:r>
          </w:p>
        </w:tc>
        <w:tc>
          <w:tcPr>
            <w:tcW w:w="1270" w:type="dxa"/>
            <w:shd w:val="clear" w:color="auto" w:fill="FFFFFF" w:themeFill="background1"/>
            <w:vAlign w:val="bottom"/>
          </w:tcPr>
          <w:p w:rsidR="001F1200" w:rsidRPr="00972713" w:rsidRDefault="001F1200" w:rsidP="001F1200">
            <w:pPr>
              <w:jc w:val="right"/>
              <w:rPr>
                <w:rFonts w:cstheme="minorHAnsi"/>
                <w:sz w:val="19"/>
                <w:szCs w:val="19"/>
              </w:rPr>
            </w:pPr>
            <w:r w:rsidRPr="00972713">
              <w:rPr>
                <w:rFonts w:cstheme="minorHAnsi"/>
                <w:sz w:val="19"/>
                <w:szCs w:val="19"/>
              </w:rPr>
              <w:t xml:space="preserve"> (2,116)</w:t>
            </w:r>
          </w:p>
        </w:tc>
      </w:tr>
      <w:tr w:rsidR="001F1200" w:rsidRPr="000221EF" w:rsidTr="00972713">
        <w:trPr>
          <w:trHeight w:hRule="exact" w:val="206"/>
        </w:trPr>
        <w:tc>
          <w:tcPr>
            <w:tcW w:w="7060" w:type="dxa"/>
            <w:vAlign w:val="bottom"/>
          </w:tcPr>
          <w:p w:rsidR="001F1200" w:rsidRPr="001F1200" w:rsidRDefault="001F1200" w:rsidP="001F1200">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74" w:name="_Toc4057064"/>
            <w:r w:rsidRPr="001F1200">
              <w:rPr>
                <w:rFonts w:ascii="Calibri" w:eastAsia="Calibri" w:hAnsi="Calibri" w:cs="Arial"/>
                <w:color w:val="000000" w:themeColor="text1"/>
                <w:sz w:val="19"/>
                <w:szCs w:val="19"/>
                <w:lang w:val="en-US"/>
              </w:rPr>
              <w:t xml:space="preserve">Net </w:t>
            </w:r>
            <w:r w:rsidRPr="002125D1">
              <w:rPr>
                <w:rFonts w:ascii="Calibri" w:eastAsia="Calibri" w:hAnsi="Calibri" w:cs="Arial"/>
                <w:color w:val="000000" w:themeColor="text1"/>
                <w:sz w:val="19"/>
                <w:szCs w:val="19"/>
                <w:lang w:val="en-US"/>
              </w:rPr>
              <w:t>increase</w:t>
            </w:r>
            <w:r w:rsidRPr="001F1200">
              <w:rPr>
                <w:rFonts w:ascii="Calibri" w:eastAsia="Calibri" w:hAnsi="Calibri" w:cs="Arial"/>
                <w:color w:val="000000" w:themeColor="text1"/>
                <w:sz w:val="19"/>
                <w:szCs w:val="19"/>
                <w:lang w:val="en-US"/>
              </w:rPr>
              <w:t xml:space="preserve"> in other assets, before impairment</w:t>
            </w:r>
            <w:bookmarkEnd w:id="74"/>
          </w:p>
        </w:tc>
        <w:tc>
          <w:tcPr>
            <w:tcW w:w="1271" w:type="dxa"/>
            <w:tcBorders>
              <w:top w:val="nil"/>
              <w:left w:val="nil"/>
              <w:bottom w:val="nil"/>
              <w:right w:val="nil"/>
            </w:tcBorders>
            <w:shd w:val="clear" w:color="auto" w:fill="auto"/>
            <w:vAlign w:val="bottom"/>
          </w:tcPr>
          <w:p w:rsidR="001F1200" w:rsidRPr="00780C85" w:rsidRDefault="001F1200" w:rsidP="001F1200">
            <w:pPr>
              <w:spacing w:after="0" w:line="240" w:lineRule="auto"/>
              <w:jc w:val="right"/>
              <w:rPr>
                <w:rFonts w:cstheme="minorHAnsi"/>
                <w:sz w:val="19"/>
                <w:szCs w:val="19"/>
              </w:rPr>
            </w:pPr>
            <w:r w:rsidRPr="001F1200">
              <w:rPr>
                <w:rFonts w:cstheme="minorHAnsi"/>
                <w:color w:val="000000" w:themeColor="text1"/>
                <w:sz w:val="19"/>
                <w:szCs w:val="19"/>
              </w:rPr>
              <w:t xml:space="preserve"> (3</w:t>
            </w:r>
            <w:r>
              <w:rPr>
                <w:rFonts w:cstheme="minorHAnsi"/>
                <w:color w:val="000000" w:themeColor="text1"/>
                <w:sz w:val="19"/>
                <w:szCs w:val="19"/>
              </w:rPr>
              <w:t>,</w:t>
            </w:r>
            <w:r w:rsidRPr="001F1200">
              <w:rPr>
                <w:rFonts w:cstheme="minorHAnsi"/>
                <w:color w:val="000000" w:themeColor="text1"/>
                <w:sz w:val="19"/>
                <w:szCs w:val="19"/>
              </w:rPr>
              <w:t>904)</w:t>
            </w:r>
          </w:p>
        </w:tc>
        <w:tc>
          <w:tcPr>
            <w:tcW w:w="1270" w:type="dxa"/>
            <w:vAlign w:val="bottom"/>
          </w:tcPr>
          <w:p w:rsidR="001F1200" w:rsidRPr="00972713" w:rsidRDefault="001F1200" w:rsidP="001F1200">
            <w:pPr>
              <w:jc w:val="right"/>
              <w:rPr>
                <w:rFonts w:cstheme="minorHAnsi"/>
                <w:sz w:val="19"/>
                <w:szCs w:val="19"/>
              </w:rPr>
            </w:pPr>
            <w:r w:rsidRPr="00972713">
              <w:rPr>
                <w:rFonts w:cstheme="minorHAnsi"/>
                <w:sz w:val="19"/>
                <w:szCs w:val="19"/>
              </w:rPr>
              <w:t xml:space="preserve"> (8,791)</w:t>
            </w:r>
          </w:p>
        </w:tc>
      </w:tr>
      <w:tr w:rsidR="001F1200" w:rsidRPr="000221EF" w:rsidTr="00972713">
        <w:trPr>
          <w:trHeight w:hRule="exact" w:val="206"/>
        </w:trPr>
        <w:tc>
          <w:tcPr>
            <w:tcW w:w="7060" w:type="dxa"/>
            <w:vAlign w:val="bottom"/>
          </w:tcPr>
          <w:p w:rsidR="001F1200" w:rsidRPr="001F1200" w:rsidRDefault="001F1200" w:rsidP="001F1200">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75" w:name="_Toc4057065"/>
            <w:r w:rsidRPr="001F1200">
              <w:rPr>
                <w:rFonts w:ascii="Calibri" w:eastAsia="Calibri" w:hAnsi="Calibri" w:cs="Arial"/>
                <w:color w:val="000000" w:themeColor="text1"/>
                <w:sz w:val="19"/>
                <w:szCs w:val="19"/>
                <w:lang w:val="en-US"/>
              </w:rPr>
              <w:t xml:space="preserve">Net </w:t>
            </w:r>
            <w:r w:rsidRPr="002125D1">
              <w:rPr>
                <w:rFonts w:ascii="Calibri" w:eastAsia="Calibri" w:hAnsi="Calibri" w:cs="Arial"/>
                <w:color w:val="000000" w:themeColor="text1"/>
                <w:sz w:val="19"/>
                <w:szCs w:val="19"/>
                <w:lang w:val="en-US"/>
              </w:rPr>
              <w:t>increase</w:t>
            </w:r>
            <w:r w:rsidRPr="001F1200">
              <w:rPr>
                <w:rFonts w:ascii="Calibri" w:eastAsia="Calibri" w:hAnsi="Calibri" w:cs="Arial"/>
                <w:color w:val="000000" w:themeColor="text1"/>
                <w:sz w:val="19"/>
                <w:szCs w:val="19"/>
                <w:lang w:val="en-US"/>
              </w:rPr>
              <w:t>/(decrease) in deposits from banks and companies</w:t>
            </w:r>
            <w:bookmarkEnd w:id="75"/>
          </w:p>
        </w:tc>
        <w:tc>
          <w:tcPr>
            <w:tcW w:w="1271" w:type="dxa"/>
            <w:shd w:val="clear" w:color="auto" w:fill="FFFFFF"/>
            <w:vAlign w:val="bottom"/>
          </w:tcPr>
          <w:p w:rsidR="001F1200" w:rsidRPr="00780C85" w:rsidRDefault="001F1200" w:rsidP="001F1200">
            <w:pPr>
              <w:spacing w:after="0" w:line="240" w:lineRule="auto"/>
              <w:jc w:val="right"/>
              <w:rPr>
                <w:rFonts w:cstheme="minorHAnsi"/>
                <w:sz w:val="19"/>
                <w:szCs w:val="19"/>
              </w:rPr>
            </w:pPr>
            <w:r w:rsidRPr="001F1200">
              <w:rPr>
                <w:rFonts w:cstheme="minorHAnsi"/>
                <w:color w:val="000000" w:themeColor="text1"/>
                <w:sz w:val="19"/>
                <w:szCs w:val="19"/>
              </w:rPr>
              <w:t xml:space="preserve"> 123</w:t>
            </w:r>
            <w:r>
              <w:rPr>
                <w:rFonts w:cstheme="minorHAnsi"/>
                <w:color w:val="000000" w:themeColor="text1"/>
                <w:sz w:val="19"/>
                <w:szCs w:val="19"/>
              </w:rPr>
              <w:t>,</w:t>
            </w:r>
            <w:r w:rsidRPr="001F1200">
              <w:rPr>
                <w:rFonts w:cstheme="minorHAnsi"/>
                <w:color w:val="000000" w:themeColor="text1"/>
                <w:sz w:val="19"/>
                <w:szCs w:val="19"/>
              </w:rPr>
              <w:t xml:space="preserve">557 </w:t>
            </w:r>
          </w:p>
        </w:tc>
        <w:tc>
          <w:tcPr>
            <w:tcW w:w="1270" w:type="dxa"/>
            <w:shd w:val="clear" w:color="auto" w:fill="FFFFFF" w:themeFill="background1"/>
            <w:vAlign w:val="bottom"/>
          </w:tcPr>
          <w:p w:rsidR="001F1200" w:rsidRPr="00972713" w:rsidRDefault="001F1200" w:rsidP="001F1200">
            <w:pPr>
              <w:jc w:val="right"/>
              <w:rPr>
                <w:rFonts w:cstheme="minorHAnsi"/>
                <w:sz w:val="19"/>
                <w:szCs w:val="19"/>
              </w:rPr>
            </w:pPr>
            <w:r w:rsidRPr="00972713">
              <w:rPr>
                <w:rFonts w:cstheme="minorHAnsi"/>
                <w:sz w:val="19"/>
                <w:szCs w:val="19"/>
              </w:rPr>
              <w:t xml:space="preserve"> (170,228)</w:t>
            </w:r>
          </w:p>
        </w:tc>
      </w:tr>
      <w:tr w:rsidR="001F1200" w:rsidRPr="000221EF" w:rsidTr="00972713">
        <w:trPr>
          <w:trHeight w:hRule="exact" w:val="206"/>
        </w:trPr>
        <w:tc>
          <w:tcPr>
            <w:tcW w:w="7060" w:type="dxa"/>
            <w:vAlign w:val="bottom"/>
          </w:tcPr>
          <w:p w:rsidR="001F1200" w:rsidRPr="001F1200" w:rsidRDefault="001F1200" w:rsidP="001F1200">
            <w:pPr>
              <w:keepLines/>
              <w:tabs>
                <w:tab w:val="right" w:pos="1202"/>
              </w:tabs>
              <w:spacing w:after="0" w:line="240" w:lineRule="auto"/>
              <w:outlineLvl w:val="0"/>
              <w:rPr>
                <w:rFonts w:ascii="Calibri" w:eastAsia="Calibri" w:hAnsi="Calibri" w:cs="Arial"/>
                <w:color w:val="000000" w:themeColor="text1"/>
                <w:spacing w:val="-2"/>
                <w:sz w:val="19"/>
                <w:szCs w:val="19"/>
                <w:lang w:val="en-US"/>
              </w:rPr>
            </w:pPr>
            <w:bookmarkStart w:id="76" w:name="_Toc4057066"/>
            <w:r w:rsidRPr="001F1200">
              <w:rPr>
                <w:rFonts w:ascii="Calibri" w:eastAsia="Calibri" w:hAnsi="Calibri" w:cs="Arial"/>
                <w:color w:val="000000" w:themeColor="text1"/>
                <w:sz w:val="19"/>
                <w:szCs w:val="19"/>
                <w:lang w:val="en-US"/>
              </w:rPr>
              <w:t xml:space="preserve">Net </w:t>
            </w:r>
            <w:r w:rsidRPr="002125D1">
              <w:rPr>
                <w:rFonts w:ascii="Calibri" w:eastAsia="Calibri" w:hAnsi="Calibri" w:cs="Arial"/>
                <w:color w:val="000000" w:themeColor="text1"/>
                <w:sz w:val="19"/>
                <w:szCs w:val="19"/>
                <w:lang w:val="en-US"/>
              </w:rPr>
              <w:t>increase/(decrease)</w:t>
            </w:r>
            <w:r w:rsidRPr="001F1200">
              <w:rPr>
                <w:rFonts w:ascii="Calibri" w:eastAsia="Calibri" w:hAnsi="Calibri" w:cs="Arial"/>
                <w:color w:val="000000" w:themeColor="text1"/>
                <w:sz w:val="19"/>
                <w:szCs w:val="19"/>
                <w:lang w:val="en-US"/>
              </w:rPr>
              <w:t xml:space="preserve"> in other liabilities, before provisions</w:t>
            </w:r>
            <w:bookmarkEnd w:id="76"/>
          </w:p>
        </w:tc>
        <w:tc>
          <w:tcPr>
            <w:tcW w:w="1271" w:type="dxa"/>
            <w:tcBorders>
              <w:top w:val="nil"/>
              <w:left w:val="nil"/>
              <w:bottom w:val="nil"/>
              <w:right w:val="nil"/>
            </w:tcBorders>
            <w:shd w:val="clear" w:color="auto" w:fill="auto"/>
            <w:vAlign w:val="bottom"/>
          </w:tcPr>
          <w:p w:rsidR="001F1200" w:rsidRPr="00780C85" w:rsidRDefault="001F1200" w:rsidP="001F1200">
            <w:pPr>
              <w:spacing w:after="0" w:line="240" w:lineRule="auto"/>
              <w:jc w:val="right"/>
              <w:rPr>
                <w:rFonts w:cstheme="minorHAnsi"/>
                <w:sz w:val="19"/>
                <w:szCs w:val="19"/>
              </w:rPr>
            </w:pPr>
            <w:r w:rsidRPr="001F1200">
              <w:rPr>
                <w:rFonts w:cstheme="minorHAnsi"/>
                <w:color w:val="000000" w:themeColor="text1"/>
                <w:sz w:val="19"/>
                <w:szCs w:val="19"/>
              </w:rPr>
              <w:t xml:space="preserve"> 73</w:t>
            </w:r>
            <w:r>
              <w:rPr>
                <w:rFonts w:cstheme="minorHAnsi"/>
                <w:color w:val="000000" w:themeColor="text1"/>
                <w:sz w:val="19"/>
                <w:szCs w:val="19"/>
              </w:rPr>
              <w:t>,</w:t>
            </w:r>
            <w:r w:rsidRPr="001F1200">
              <w:rPr>
                <w:rFonts w:cstheme="minorHAnsi"/>
                <w:color w:val="000000" w:themeColor="text1"/>
                <w:sz w:val="19"/>
                <w:szCs w:val="19"/>
              </w:rPr>
              <w:t xml:space="preserve">151 </w:t>
            </w:r>
          </w:p>
        </w:tc>
        <w:tc>
          <w:tcPr>
            <w:tcW w:w="1270" w:type="dxa"/>
            <w:tcBorders>
              <w:top w:val="nil"/>
              <w:left w:val="nil"/>
              <w:bottom w:val="single" w:sz="4" w:space="0" w:color="auto"/>
              <w:right w:val="nil"/>
            </w:tcBorders>
            <w:vAlign w:val="bottom"/>
          </w:tcPr>
          <w:p w:rsidR="001F1200" w:rsidRPr="00972713" w:rsidRDefault="001F1200" w:rsidP="001F1200">
            <w:pPr>
              <w:jc w:val="right"/>
              <w:rPr>
                <w:rFonts w:cstheme="minorHAnsi"/>
                <w:sz w:val="19"/>
                <w:szCs w:val="19"/>
              </w:rPr>
            </w:pPr>
            <w:r w:rsidRPr="00972713">
              <w:rPr>
                <w:rFonts w:cstheme="minorHAnsi"/>
                <w:sz w:val="19"/>
                <w:szCs w:val="19"/>
              </w:rPr>
              <w:t xml:space="preserve"> (31,208)</w:t>
            </w:r>
          </w:p>
        </w:tc>
      </w:tr>
      <w:tr w:rsidR="001F1200" w:rsidRPr="00E20D91" w:rsidTr="00972713">
        <w:trPr>
          <w:trHeight w:val="220"/>
        </w:trPr>
        <w:tc>
          <w:tcPr>
            <w:tcW w:w="7060" w:type="dxa"/>
            <w:vAlign w:val="bottom"/>
          </w:tcPr>
          <w:p w:rsidR="001F1200" w:rsidRPr="000221EF" w:rsidRDefault="001F1200" w:rsidP="001F1200">
            <w:pPr>
              <w:keepLines/>
              <w:tabs>
                <w:tab w:val="right" w:pos="1202"/>
              </w:tabs>
              <w:spacing w:after="0" w:line="240" w:lineRule="auto"/>
              <w:outlineLvl w:val="0"/>
              <w:rPr>
                <w:rFonts w:ascii="Calibri" w:eastAsia="Calibri" w:hAnsi="Calibri" w:cs="Arial"/>
                <w:b/>
                <w:bCs/>
                <w:color w:val="000000" w:themeColor="text1"/>
                <w:spacing w:val="-3"/>
                <w:sz w:val="19"/>
                <w:szCs w:val="19"/>
                <w:lang w:val="en-US"/>
              </w:rPr>
            </w:pPr>
            <w:bookmarkStart w:id="77" w:name="_Toc4057067"/>
            <w:r w:rsidRPr="000221EF">
              <w:rPr>
                <w:rFonts w:ascii="Calibri" w:eastAsia="Calibri" w:hAnsi="Calibri" w:cs="Arial"/>
                <w:b/>
                <w:bCs/>
                <w:color w:val="000000" w:themeColor="text1"/>
                <w:sz w:val="19"/>
                <w:szCs w:val="19"/>
                <w:lang w:val="en-US"/>
              </w:rPr>
              <w:t xml:space="preserve">Net cash </w:t>
            </w:r>
            <w:r w:rsidRPr="002125D1">
              <w:rPr>
                <w:rFonts w:ascii="Calibri" w:eastAsia="Calibri" w:hAnsi="Calibri" w:cs="Arial"/>
                <w:b/>
                <w:bCs/>
                <w:color w:val="000000" w:themeColor="text1"/>
                <w:sz w:val="19"/>
                <w:szCs w:val="19"/>
                <w:lang w:val="en-US"/>
              </w:rPr>
              <w:t>provided from/(used in)</w:t>
            </w:r>
            <w:r w:rsidRPr="000221EF">
              <w:rPr>
                <w:rFonts w:ascii="Calibri" w:eastAsia="Calibri" w:hAnsi="Calibri" w:cs="Arial"/>
                <w:b/>
                <w:bCs/>
                <w:color w:val="000000" w:themeColor="text1"/>
                <w:sz w:val="19"/>
                <w:szCs w:val="19"/>
                <w:lang w:val="en-US"/>
              </w:rPr>
              <w:t xml:space="preserve"> operating activities</w:t>
            </w:r>
            <w:bookmarkEnd w:id="77"/>
          </w:p>
        </w:tc>
        <w:tc>
          <w:tcPr>
            <w:tcW w:w="1271" w:type="dxa"/>
            <w:tcBorders>
              <w:top w:val="single" w:sz="4" w:space="0" w:color="auto"/>
              <w:left w:val="nil"/>
              <w:bottom w:val="single" w:sz="8" w:space="0" w:color="auto"/>
              <w:right w:val="nil"/>
            </w:tcBorders>
            <w:shd w:val="clear" w:color="auto" w:fill="auto"/>
            <w:vAlign w:val="bottom"/>
          </w:tcPr>
          <w:p w:rsidR="001F1200" w:rsidRPr="00780C85" w:rsidRDefault="001F1200" w:rsidP="001F1200">
            <w:pPr>
              <w:spacing w:after="0" w:line="240" w:lineRule="auto"/>
              <w:jc w:val="right"/>
              <w:rPr>
                <w:rFonts w:cstheme="minorHAnsi"/>
                <w:b/>
                <w:bCs/>
                <w:sz w:val="19"/>
                <w:szCs w:val="19"/>
              </w:rPr>
            </w:pPr>
            <w:r w:rsidRPr="002125D1">
              <w:rPr>
                <w:rFonts w:cstheme="minorHAnsi"/>
                <w:b/>
                <w:color w:val="000000" w:themeColor="text1"/>
                <w:spacing w:val="-2"/>
                <w:sz w:val="19"/>
                <w:szCs w:val="19"/>
              </w:rPr>
              <w:t>1</w:t>
            </w:r>
            <w:r>
              <w:rPr>
                <w:rFonts w:cstheme="minorHAnsi"/>
                <w:b/>
                <w:color w:val="000000" w:themeColor="text1"/>
                <w:spacing w:val="-2"/>
                <w:sz w:val="19"/>
                <w:szCs w:val="19"/>
              </w:rPr>
              <w:t>,</w:t>
            </w:r>
            <w:r w:rsidRPr="002125D1">
              <w:rPr>
                <w:rFonts w:cstheme="minorHAnsi"/>
                <w:b/>
                <w:color w:val="000000" w:themeColor="text1"/>
                <w:spacing w:val="-2"/>
                <w:sz w:val="19"/>
                <w:szCs w:val="19"/>
              </w:rPr>
              <w:t>048</w:t>
            </w:r>
            <w:r>
              <w:rPr>
                <w:rFonts w:cstheme="minorHAnsi"/>
                <w:b/>
                <w:color w:val="000000" w:themeColor="text1"/>
                <w:spacing w:val="-2"/>
                <w:sz w:val="19"/>
                <w:szCs w:val="19"/>
              </w:rPr>
              <w:t>,</w:t>
            </w:r>
            <w:r w:rsidRPr="002125D1">
              <w:rPr>
                <w:rFonts w:cstheme="minorHAnsi"/>
                <w:b/>
                <w:color w:val="000000" w:themeColor="text1"/>
                <w:spacing w:val="-2"/>
                <w:sz w:val="19"/>
                <w:szCs w:val="19"/>
              </w:rPr>
              <w:t>546</w:t>
            </w:r>
          </w:p>
        </w:tc>
        <w:tc>
          <w:tcPr>
            <w:tcW w:w="1270" w:type="dxa"/>
            <w:tcBorders>
              <w:top w:val="single" w:sz="4" w:space="0" w:color="auto"/>
              <w:left w:val="nil"/>
              <w:bottom w:val="single" w:sz="12" w:space="0" w:color="auto"/>
              <w:right w:val="nil"/>
            </w:tcBorders>
            <w:shd w:val="clear" w:color="auto" w:fill="auto"/>
            <w:vAlign w:val="bottom"/>
          </w:tcPr>
          <w:p w:rsidR="001F1200" w:rsidRPr="00E20D91" w:rsidRDefault="001F1200" w:rsidP="001F1200">
            <w:pPr>
              <w:spacing w:after="0" w:line="240" w:lineRule="auto"/>
              <w:jc w:val="right"/>
              <w:rPr>
                <w:rFonts w:ascii="Calibri" w:eastAsia="Times New Roman" w:hAnsi="Calibri" w:cs="Calibri"/>
                <w:b/>
                <w:color w:val="000000" w:themeColor="text1"/>
                <w:sz w:val="19"/>
                <w:szCs w:val="19"/>
                <w:lang w:val="en-US"/>
              </w:rPr>
            </w:pPr>
            <w:r w:rsidRPr="00972713">
              <w:rPr>
                <w:rFonts w:ascii="Calibri" w:eastAsia="Times New Roman" w:hAnsi="Calibri" w:cs="Calibri"/>
                <w:b/>
                <w:color w:val="000000" w:themeColor="text1"/>
                <w:sz w:val="19"/>
                <w:szCs w:val="19"/>
                <w:lang w:val="en-US"/>
              </w:rPr>
              <w:t>(170,980)</w:t>
            </w:r>
          </w:p>
        </w:tc>
      </w:tr>
      <w:tr w:rsidR="001F1200" w:rsidRPr="000221EF" w:rsidTr="002125D1">
        <w:trPr>
          <w:trHeight w:hRule="exact" w:val="164"/>
        </w:trPr>
        <w:tc>
          <w:tcPr>
            <w:tcW w:w="7060" w:type="dxa"/>
            <w:vAlign w:val="bottom"/>
          </w:tcPr>
          <w:p w:rsidR="001F1200" w:rsidRPr="000221EF" w:rsidRDefault="001F1200" w:rsidP="001F1200">
            <w:pPr>
              <w:keepNext/>
              <w:keepLines/>
              <w:tabs>
                <w:tab w:val="decimal" w:pos="1202"/>
              </w:tabs>
              <w:spacing w:after="0" w:line="240" w:lineRule="auto"/>
              <w:jc w:val="both"/>
              <w:rPr>
                <w:rFonts w:ascii="Calibri" w:eastAsia="Calibri" w:hAnsi="Calibri" w:cs="Arial"/>
                <w:b/>
                <w:bCs/>
                <w:color w:val="000000" w:themeColor="text1"/>
                <w:position w:val="4"/>
                <w:sz w:val="19"/>
                <w:szCs w:val="19"/>
                <w:lang w:val="en-US"/>
              </w:rPr>
            </w:pPr>
          </w:p>
        </w:tc>
        <w:tc>
          <w:tcPr>
            <w:tcW w:w="1271" w:type="dxa"/>
            <w:tcBorders>
              <w:top w:val="single" w:sz="12" w:space="0" w:color="auto"/>
            </w:tcBorders>
            <w:shd w:val="clear" w:color="auto" w:fill="auto"/>
            <w:vAlign w:val="bottom"/>
          </w:tcPr>
          <w:p w:rsidR="001F1200" w:rsidRPr="002125D1" w:rsidRDefault="001F1200" w:rsidP="001F1200">
            <w:pPr>
              <w:keepLines/>
              <w:spacing w:after="0" w:line="240" w:lineRule="auto"/>
              <w:jc w:val="right"/>
              <w:rPr>
                <w:rFonts w:eastAsia="Calibri" w:cstheme="minorHAnsi"/>
                <w:b/>
                <w:color w:val="000000" w:themeColor="text1"/>
                <w:position w:val="4"/>
                <w:sz w:val="19"/>
                <w:szCs w:val="19"/>
                <w:u w:val="thick"/>
                <w:lang w:val="en-US"/>
              </w:rPr>
            </w:pPr>
          </w:p>
        </w:tc>
        <w:tc>
          <w:tcPr>
            <w:tcW w:w="1270" w:type="dxa"/>
            <w:tcBorders>
              <w:top w:val="single" w:sz="12" w:space="0" w:color="auto"/>
            </w:tcBorders>
            <w:shd w:val="clear" w:color="auto" w:fill="auto"/>
            <w:vAlign w:val="bottom"/>
          </w:tcPr>
          <w:p w:rsidR="001F1200" w:rsidRPr="000221EF" w:rsidRDefault="001F1200" w:rsidP="001F1200">
            <w:pPr>
              <w:keepLines/>
              <w:spacing w:after="0" w:line="240" w:lineRule="auto"/>
              <w:jc w:val="right"/>
              <w:rPr>
                <w:rFonts w:ascii="Calibri" w:eastAsia="Calibri" w:hAnsi="Calibri" w:cs="Arial"/>
                <w:b/>
                <w:color w:val="000000" w:themeColor="text1"/>
                <w:position w:val="4"/>
                <w:sz w:val="19"/>
                <w:szCs w:val="19"/>
                <w:u w:val="thick"/>
                <w:lang w:val="en-US"/>
              </w:rPr>
            </w:pPr>
          </w:p>
        </w:tc>
      </w:tr>
      <w:tr w:rsidR="001F1200" w:rsidRPr="000221EF" w:rsidTr="002125D1">
        <w:trPr>
          <w:trHeight w:hRule="exact" w:val="204"/>
        </w:trPr>
        <w:tc>
          <w:tcPr>
            <w:tcW w:w="7060" w:type="dxa"/>
            <w:vAlign w:val="bottom"/>
          </w:tcPr>
          <w:p w:rsidR="001F1200" w:rsidRPr="000221EF" w:rsidRDefault="001F1200" w:rsidP="001F1200">
            <w:pPr>
              <w:keepLines/>
              <w:tabs>
                <w:tab w:val="right" w:pos="1202"/>
              </w:tabs>
              <w:spacing w:after="0" w:line="240" w:lineRule="auto"/>
              <w:outlineLvl w:val="0"/>
              <w:rPr>
                <w:rFonts w:ascii="Calibri" w:eastAsia="Calibri" w:hAnsi="Calibri" w:cs="Arial"/>
                <w:b/>
                <w:bCs/>
                <w:color w:val="000000" w:themeColor="text1"/>
                <w:sz w:val="19"/>
                <w:szCs w:val="19"/>
                <w:lang w:val="en-US"/>
              </w:rPr>
            </w:pPr>
            <w:bookmarkStart w:id="78" w:name="_Toc4057068"/>
            <w:r w:rsidRPr="000221EF">
              <w:rPr>
                <w:rFonts w:ascii="Calibri" w:eastAsia="Calibri" w:hAnsi="Calibri" w:cs="Arial"/>
                <w:b/>
                <w:bCs/>
                <w:color w:val="000000" w:themeColor="text1"/>
                <w:sz w:val="19"/>
                <w:szCs w:val="19"/>
                <w:lang w:val="en-US"/>
              </w:rPr>
              <w:t>Investment activities</w:t>
            </w:r>
            <w:bookmarkEnd w:id="78"/>
          </w:p>
        </w:tc>
        <w:tc>
          <w:tcPr>
            <w:tcW w:w="1271" w:type="dxa"/>
            <w:shd w:val="clear" w:color="auto" w:fill="auto"/>
            <w:vAlign w:val="bottom"/>
          </w:tcPr>
          <w:p w:rsidR="001F1200" w:rsidRPr="002125D1" w:rsidRDefault="001F1200" w:rsidP="001F1200">
            <w:pPr>
              <w:keepLines/>
              <w:tabs>
                <w:tab w:val="right" w:pos="1202"/>
              </w:tabs>
              <w:spacing w:after="0" w:line="240" w:lineRule="auto"/>
              <w:jc w:val="right"/>
              <w:outlineLvl w:val="0"/>
              <w:rPr>
                <w:rFonts w:eastAsia="Calibri" w:cstheme="minorHAnsi"/>
                <w:b/>
                <w:bCs/>
                <w:color w:val="000000" w:themeColor="text1"/>
                <w:sz w:val="19"/>
                <w:szCs w:val="19"/>
                <w:lang w:val="en-US"/>
              </w:rPr>
            </w:pPr>
          </w:p>
        </w:tc>
        <w:tc>
          <w:tcPr>
            <w:tcW w:w="1270" w:type="dxa"/>
            <w:shd w:val="clear" w:color="auto" w:fill="auto"/>
            <w:vAlign w:val="bottom"/>
          </w:tcPr>
          <w:p w:rsidR="001F1200" w:rsidRPr="000221EF" w:rsidRDefault="001F1200" w:rsidP="001F1200">
            <w:pPr>
              <w:keepLines/>
              <w:tabs>
                <w:tab w:val="right" w:pos="1202"/>
              </w:tabs>
              <w:spacing w:after="0" w:line="240" w:lineRule="auto"/>
              <w:jc w:val="right"/>
              <w:outlineLvl w:val="0"/>
              <w:rPr>
                <w:rFonts w:ascii="Calibri" w:eastAsia="Calibri" w:hAnsi="Calibri" w:cs="Arial"/>
                <w:b/>
                <w:bCs/>
                <w:color w:val="000000" w:themeColor="text1"/>
                <w:sz w:val="19"/>
                <w:szCs w:val="19"/>
                <w:lang w:val="en-US"/>
              </w:rPr>
            </w:pPr>
          </w:p>
        </w:tc>
      </w:tr>
      <w:tr w:rsidR="001F1200" w:rsidRPr="000221EF" w:rsidTr="00972713">
        <w:trPr>
          <w:trHeight w:hRule="exact" w:val="204"/>
        </w:trPr>
        <w:tc>
          <w:tcPr>
            <w:tcW w:w="7060" w:type="dxa"/>
            <w:vAlign w:val="bottom"/>
          </w:tcPr>
          <w:p w:rsidR="001F1200" w:rsidRPr="000221EF" w:rsidRDefault="001F1200" w:rsidP="001F1200">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79" w:name="_Toc4057072"/>
            <w:r w:rsidRPr="000221EF">
              <w:rPr>
                <w:rFonts w:ascii="Calibri" w:eastAsia="Calibri" w:hAnsi="Calibri" w:cs="Arial"/>
                <w:color w:val="000000" w:themeColor="text1"/>
                <w:sz w:val="19"/>
                <w:szCs w:val="19"/>
                <w:lang w:val="en-US"/>
              </w:rPr>
              <w:t>Purchase of financial assets at fair value through profit or loss</w:t>
            </w:r>
            <w:bookmarkEnd w:id="79"/>
          </w:p>
        </w:tc>
        <w:tc>
          <w:tcPr>
            <w:tcW w:w="1271" w:type="dxa"/>
            <w:shd w:val="clear" w:color="auto" w:fill="auto"/>
            <w:vAlign w:val="bottom"/>
          </w:tcPr>
          <w:p w:rsidR="001F1200" w:rsidRPr="00780C85" w:rsidRDefault="001F1200" w:rsidP="001F1200">
            <w:pPr>
              <w:spacing w:after="0" w:line="240" w:lineRule="auto"/>
              <w:jc w:val="right"/>
              <w:rPr>
                <w:rFonts w:cstheme="minorHAnsi"/>
                <w:sz w:val="19"/>
                <w:szCs w:val="19"/>
              </w:rPr>
            </w:pPr>
            <w:r w:rsidRPr="002125D1">
              <w:rPr>
                <w:rFonts w:cstheme="minorHAnsi"/>
                <w:color w:val="000000" w:themeColor="text1"/>
                <w:sz w:val="19"/>
                <w:szCs w:val="19"/>
              </w:rPr>
              <w:t>(2</w:t>
            </w:r>
            <w:r>
              <w:rPr>
                <w:rFonts w:cstheme="minorHAnsi"/>
                <w:color w:val="000000" w:themeColor="text1"/>
                <w:sz w:val="19"/>
                <w:szCs w:val="19"/>
              </w:rPr>
              <w:t>,</w:t>
            </w:r>
            <w:r w:rsidRPr="002125D1">
              <w:rPr>
                <w:rFonts w:cstheme="minorHAnsi"/>
                <w:color w:val="000000" w:themeColor="text1"/>
                <w:sz w:val="19"/>
                <w:szCs w:val="19"/>
              </w:rPr>
              <w:t>470)</w:t>
            </w:r>
          </w:p>
        </w:tc>
        <w:tc>
          <w:tcPr>
            <w:tcW w:w="1270" w:type="dxa"/>
            <w:vAlign w:val="bottom"/>
          </w:tcPr>
          <w:p w:rsidR="001F1200" w:rsidRPr="00972713" w:rsidRDefault="001F1200" w:rsidP="001F1200">
            <w:pPr>
              <w:spacing w:after="0" w:line="240" w:lineRule="auto"/>
              <w:jc w:val="right"/>
              <w:rPr>
                <w:sz w:val="19"/>
                <w:szCs w:val="19"/>
              </w:rPr>
            </w:pPr>
            <w:r w:rsidRPr="00972713">
              <w:rPr>
                <w:sz w:val="19"/>
                <w:szCs w:val="19"/>
              </w:rPr>
              <w:t xml:space="preserve"> (2,116)</w:t>
            </w:r>
          </w:p>
        </w:tc>
      </w:tr>
      <w:tr w:rsidR="001F1200" w:rsidRPr="000221EF" w:rsidTr="00972713">
        <w:trPr>
          <w:trHeight w:hRule="exact" w:val="204"/>
        </w:trPr>
        <w:tc>
          <w:tcPr>
            <w:tcW w:w="7060" w:type="dxa"/>
            <w:vAlign w:val="bottom"/>
          </w:tcPr>
          <w:p w:rsidR="001F1200" w:rsidRPr="000221EF" w:rsidRDefault="001F1200" w:rsidP="001F1200">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80" w:name="_Toc4057074"/>
            <w:r w:rsidRPr="000221EF">
              <w:rPr>
                <w:rFonts w:ascii="Calibri" w:eastAsia="Calibri" w:hAnsi="Calibri" w:cs="Arial"/>
                <w:color w:val="000000" w:themeColor="text1"/>
                <w:sz w:val="19"/>
                <w:szCs w:val="19"/>
                <w:lang w:val="en-US"/>
              </w:rPr>
              <w:t>Sale of financial assets at fair value through profit or loss</w:t>
            </w:r>
            <w:bookmarkEnd w:id="80"/>
          </w:p>
        </w:tc>
        <w:tc>
          <w:tcPr>
            <w:tcW w:w="1271" w:type="dxa"/>
            <w:shd w:val="clear" w:color="auto" w:fill="auto"/>
            <w:vAlign w:val="bottom"/>
          </w:tcPr>
          <w:p w:rsidR="001F1200" w:rsidRPr="00780C85" w:rsidRDefault="001F1200" w:rsidP="001F1200">
            <w:pPr>
              <w:spacing w:after="0" w:line="240" w:lineRule="auto"/>
              <w:jc w:val="right"/>
              <w:rPr>
                <w:rFonts w:cstheme="minorHAnsi"/>
                <w:sz w:val="19"/>
                <w:szCs w:val="19"/>
              </w:rPr>
            </w:pPr>
            <w:r w:rsidRPr="002125D1">
              <w:rPr>
                <w:rFonts w:cstheme="minorHAnsi"/>
                <w:color w:val="000000" w:themeColor="text1"/>
                <w:sz w:val="19"/>
                <w:szCs w:val="19"/>
              </w:rPr>
              <w:t>22</w:t>
            </w:r>
            <w:r>
              <w:rPr>
                <w:rFonts w:cstheme="minorHAnsi"/>
                <w:color w:val="000000" w:themeColor="text1"/>
                <w:sz w:val="19"/>
                <w:szCs w:val="19"/>
              </w:rPr>
              <w:t>,</w:t>
            </w:r>
            <w:r w:rsidRPr="002125D1">
              <w:rPr>
                <w:rFonts w:cstheme="minorHAnsi"/>
                <w:color w:val="000000" w:themeColor="text1"/>
                <w:sz w:val="19"/>
                <w:szCs w:val="19"/>
              </w:rPr>
              <w:t>574</w:t>
            </w:r>
          </w:p>
        </w:tc>
        <w:tc>
          <w:tcPr>
            <w:tcW w:w="1270" w:type="dxa"/>
            <w:vAlign w:val="bottom"/>
          </w:tcPr>
          <w:p w:rsidR="001F1200" w:rsidRPr="00972713" w:rsidRDefault="001F1200" w:rsidP="001F1200">
            <w:pPr>
              <w:spacing w:after="0" w:line="240" w:lineRule="auto"/>
              <w:jc w:val="right"/>
              <w:rPr>
                <w:sz w:val="19"/>
                <w:szCs w:val="19"/>
              </w:rPr>
            </w:pPr>
            <w:r w:rsidRPr="00972713">
              <w:rPr>
                <w:sz w:val="19"/>
                <w:szCs w:val="19"/>
              </w:rPr>
              <w:t>57,000</w:t>
            </w:r>
          </w:p>
        </w:tc>
      </w:tr>
      <w:tr w:rsidR="001F1200" w:rsidRPr="000221EF" w:rsidTr="00972713">
        <w:trPr>
          <w:trHeight w:hRule="exact" w:val="204"/>
        </w:trPr>
        <w:tc>
          <w:tcPr>
            <w:tcW w:w="7060" w:type="dxa"/>
            <w:vAlign w:val="bottom"/>
          </w:tcPr>
          <w:p w:rsidR="001F1200" w:rsidRPr="000221EF" w:rsidRDefault="001F1200" w:rsidP="001F1200">
            <w:pPr>
              <w:keepLines/>
              <w:tabs>
                <w:tab w:val="right" w:pos="1202"/>
              </w:tabs>
              <w:spacing w:after="0" w:line="240" w:lineRule="auto"/>
              <w:outlineLvl w:val="0"/>
              <w:rPr>
                <w:rFonts w:ascii="Calibri" w:eastAsia="Calibri" w:hAnsi="Calibri" w:cs="Arial"/>
                <w:color w:val="000000" w:themeColor="text1"/>
                <w:sz w:val="19"/>
                <w:szCs w:val="19"/>
                <w:lang w:val="en-US"/>
              </w:rPr>
            </w:pPr>
            <w:r w:rsidRPr="00E20D91">
              <w:rPr>
                <w:rFonts w:ascii="Calibri" w:eastAsia="Calibri" w:hAnsi="Calibri" w:cs="Arial"/>
                <w:color w:val="000000" w:themeColor="text1"/>
                <w:sz w:val="19"/>
                <w:szCs w:val="19"/>
                <w:lang w:val="en-US"/>
              </w:rPr>
              <w:t>Other changes in financial assets at fair value through profit or loss</w:t>
            </w:r>
          </w:p>
        </w:tc>
        <w:tc>
          <w:tcPr>
            <w:tcW w:w="1271" w:type="dxa"/>
            <w:shd w:val="clear" w:color="auto" w:fill="auto"/>
            <w:vAlign w:val="bottom"/>
          </w:tcPr>
          <w:p w:rsidR="001F1200" w:rsidRPr="00780C85" w:rsidRDefault="001F1200" w:rsidP="001F1200">
            <w:pPr>
              <w:spacing w:after="0" w:line="240" w:lineRule="auto"/>
              <w:jc w:val="right"/>
              <w:rPr>
                <w:rFonts w:cstheme="minorHAnsi"/>
                <w:sz w:val="19"/>
                <w:szCs w:val="19"/>
              </w:rPr>
            </w:pPr>
            <w:r w:rsidRPr="002125D1">
              <w:rPr>
                <w:rFonts w:cstheme="minorHAnsi"/>
                <w:color w:val="000000" w:themeColor="text1"/>
                <w:sz w:val="19"/>
                <w:szCs w:val="19"/>
              </w:rPr>
              <w:t>-</w:t>
            </w:r>
          </w:p>
        </w:tc>
        <w:tc>
          <w:tcPr>
            <w:tcW w:w="1270" w:type="dxa"/>
            <w:vAlign w:val="bottom"/>
          </w:tcPr>
          <w:p w:rsidR="001F1200" w:rsidRPr="00972713" w:rsidRDefault="001F1200" w:rsidP="001F1200">
            <w:pPr>
              <w:spacing w:after="0" w:line="240" w:lineRule="auto"/>
              <w:jc w:val="right"/>
              <w:rPr>
                <w:sz w:val="19"/>
                <w:szCs w:val="19"/>
              </w:rPr>
            </w:pPr>
            <w:r w:rsidRPr="00972713">
              <w:rPr>
                <w:sz w:val="19"/>
                <w:szCs w:val="19"/>
              </w:rPr>
              <w:t>236</w:t>
            </w:r>
          </w:p>
        </w:tc>
      </w:tr>
      <w:tr w:rsidR="001F1200" w:rsidRPr="000221EF" w:rsidTr="00972713">
        <w:trPr>
          <w:trHeight w:hRule="exact" w:val="204"/>
        </w:trPr>
        <w:tc>
          <w:tcPr>
            <w:tcW w:w="7060" w:type="dxa"/>
            <w:vAlign w:val="bottom"/>
          </w:tcPr>
          <w:p w:rsidR="001F1200" w:rsidRPr="000221EF" w:rsidRDefault="001F1200" w:rsidP="001F1200">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81" w:name="_Toc4057076"/>
            <w:r w:rsidRPr="000221EF">
              <w:rPr>
                <w:rFonts w:ascii="Calibri" w:eastAsia="Calibri" w:hAnsi="Calibri" w:cs="Arial"/>
                <w:color w:val="000000" w:themeColor="text1"/>
                <w:sz w:val="19"/>
                <w:szCs w:val="19"/>
                <w:lang w:val="en-US"/>
              </w:rPr>
              <w:t>Purchase of financial assets at fair value through other comprehensive income</w:t>
            </w:r>
            <w:bookmarkEnd w:id="81"/>
          </w:p>
        </w:tc>
        <w:tc>
          <w:tcPr>
            <w:tcW w:w="1271" w:type="dxa"/>
            <w:shd w:val="clear" w:color="auto" w:fill="auto"/>
            <w:vAlign w:val="bottom"/>
          </w:tcPr>
          <w:p w:rsidR="001F1200" w:rsidRPr="00780C85" w:rsidRDefault="001F1200" w:rsidP="001F1200">
            <w:pPr>
              <w:spacing w:after="0" w:line="240" w:lineRule="auto"/>
              <w:jc w:val="right"/>
              <w:rPr>
                <w:rFonts w:cstheme="minorHAnsi"/>
                <w:sz w:val="19"/>
                <w:szCs w:val="19"/>
              </w:rPr>
            </w:pPr>
            <w:r w:rsidRPr="002125D1">
              <w:rPr>
                <w:rFonts w:cstheme="minorHAnsi"/>
                <w:color w:val="000000" w:themeColor="text1"/>
                <w:sz w:val="19"/>
                <w:szCs w:val="19"/>
              </w:rPr>
              <w:t>(1</w:t>
            </w:r>
            <w:r>
              <w:rPr>
                <w:rFonts w:cstheme="minorHAnsi"/>
                <w:color w:val="000000" w:themeColor="text1"/>
                <w:sz w:val="19"/>
                <w:szCs w:val="19"/>
              </w:rPr>
              <w:t>,</w:t>
            </w:r>
            <w:r w:rsidRPr="002125D1">
              <w:rPr>
                <w:rFonts w:cstheme="minorHAnsi"/>
                <w:color w:val="000000" w:themeColor="text1"/>
                <w:sz w:val="19"/>
                <w:szCs w:val="19"/>
              </w:rPr>
              <w:t>664</w:t>
            </w:r>
            <w:r>
              <w:rPr>
                <w:rFonts w:cstheme="minorHAnsi"/>
                <w:color w:val="000000" w:themeColor="text1"/>
                <w:sz w:val="19"/>
                <w:szCs w:val="19"/>
              </w:rPr>
              <w:t>,</w:t>
            </w:r>
            <w:r w:rsidRPr="002125D1">
              <w:rPr>
                <w:rFonts w:cstheme="minorHAnsi"/>
                <w:color w:val="000000" w:themeColor="text1"/>
                <w:sz w:val="19"/>
                <w:szCs w:val="19"/>
              </w:rPr>
              <w:t>343)</w:t>
            </w:r>
          </w:p>
        </w:tc>
        <w:tc>
          <w:tcPr>
            <w:tcW w:w="1270" w:type="dxa"/>
            <w:vAlign w:val="bottom"/>
          </w:tcPr>
          <w:p w:rsidR="001F1200" w:rsidRPr="00972713" w:rsidRDefault="001F1200" w:rsidP="001F1200">
            <w:pPr>
              <w:spacing w:after="0" w:line="240" w:lineRule="auto"/>
              <w:jc w:val="right"/>
              <w:rPr>
                <w:sz w:val="19"/>
                <w:szCs w:val="19"/>
              </w:rPr>
            </w:pPr>
            <w:r w:rsidRPr="00972713">
              <w:rPr>
                <w:sz w:val="19"/>
                <w:szCs w:val="19"/>
              </w:rPr>
              <w:t xml:space="preserve"> (489,685)</w:t>
            </w:r>
          </w:p>
        </w:tc>
      </w:tr>
      <w:tr w:rsidR="001F1200" w:rsidRPr="000221EF" w:rsidTr="00972713">
        <w:trPr>
          <w:trHeight w:hRule="exact" w:val="204"/>
        </w:trPr>
        <w:tc>
          <w:tcPr>
            <w:tcW w:w="7060" w:type="dxa"/>
            <w:vAlign w:val="bottom"/>
          </w:tcPr>
          <w:p w:rsidR="001F1200" w:rsidRPr="000221EF" w:rsidRDefault="001F1200" w:rsidP="001F1200">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82" w:name="_Toc4057078"/>
            <w:r w:rsidRPr="000221EF">
              <w:rPr>
                <w:rFonts w:ascii="Calibri" w:eastAsia="Times New Roman" w:hAnsi="Calibri" w:cs="Arial"/>
                <w:color w:val="000000" w:themeColor="text1"/>
                <w:sz w:val="19"/>
                <w:szCs w:val="19"/>
                <w:lang w:val="en-US" w:eastAsia="hr-HR"/>
              </w:rPr>
              <w:t>Sale of financial assets at fair value through other comprehensive income</w:t>
            </w:r>
            <w:bookmarkEnd w:id="82"/>
          </w:p>
        </w:tc>
        <w:tc>
          <w:tcPr>
            <w:tcW w:w="1271" w:type="dxa"/>
            <w:shd w:val="clear" w:color="auto" w:fill="auto"/>
            <w:vAlign w:val="bottom"/>
          </w:tcPr>
          <w:p w:rsidR="001F1200" w:rsidRPr="00780C85" w:rsidRDefault="001F1200" w:rsidP="001F1200">
            <w:pPr>
              <w:spacing w:after="0" w:line="240" w:lineRule="auto"/>
              <w:jc w:val="right"/>
              <w:rPr>
                <w:rFonts w:cstheme="minorHAnsi"/>
                <w:sz w:val="19"/>
                <w:szCs w:val="19"/>
              </w:rPr>
            </w:pPr>
            <w:r w:rsidRPr="002125D1">
              <w:rPr>
                <w:rFonts w:cstheme="minorHAnsi"/>
                <w:color w:val="000000" w:themeColor="text1"/>
                <w:sz w:val="19"/>
                <w:szCs w:val="19"/>
              </w:rPr>
              <w:t>464</w:t>
            </w:r>
            <w:r>
              <w:rPr>
                <w:rFonts w:cstheme="minorHAnsi"/>
                <w:color w:val="000000" w:themeColor="text1"/>
                <w:sz w:val="19"/>
                <w:szCs w:val="19"/>
              </w:rPr>
              <w:t>,</w:t>
            </w:r>
            <w:r w:rsidRPr="002125D1">
              <w:rPr>
                <w:rFonts w:cstheme="minorHAnsi"/>
                <w:color w:val="000000" w:themeColor="text1"/>
                <w:sz w:val="19"/>
                <w:szCs w:val="19"/>
              </w:rPr>
              <w:t>394</w:t>
            </w:r>
          </w:p>
        </w:tc>
        <w:tc>
          <w:tcPr>
            <w:tcW w:w="1270" w:type="dxa"/>
            <w:vAlign w:val="bottom"/>
          </w:tcPr>
          <w:p w:rsidR="001F1200" w:rsidRPr="00972713" w:rsidRDefault="001F1200" w:rsidP="001F1200">
            <w:pPr>
              <w:spacing w:after="0" w:line="240" w:lineRule="auto"/>
              <w:jc w:val="right"/>
              <w:rPr>
                <w:sz w:val="19"/>
                <w:szCs w:val="19"/>
              </w:rPr>
            </w:pPr>
            <w:r w:rsidRPr="00972713">
              <w:rPr>
                <w:sz w:val="19"/>
                <w:szCs w:val="19"/>
              </w:rPr>
              <w:t>1,666,899</w:t>
            </w:r>
          </w:p>
        </w:tc>
      </w:tr>
      <w:tr w:rsidR="001F1200" w:rsidRPr="000221EF" w:rsidTr="00972713">
        <w:trPr>
          <w:trHeight w:hRule="exact" w:val="204"/>
        </w:trPr>
        <w:tc>
          <w:tcPr>
            <w:tcW w:w="7060" w:type="dxa"/>
            <w:vAlign w:val="bottom"/>
          </w:tcPr>
          <w:p w:rsidR="001F1200" w:rsidRPr="000221EF" w:rsidRDefault="001F1200" w:rsidP="001F1200">
            <w:pPr>
              <w:keepLines/>
              <w:tabs>
                <w:tab w:val="right" w:pos="1202"/>
              </w:tabs>
              <w:spacing w:after="0" w:line="240" w:lineRule="auto"/>
              <w:outlineLvl w:val="0"/>
              <w:rPr>
                <w:rFonts w:ascii="Calibri" w:eastAsia="Times New Roman" w:hAnsi="Calibri" w:cs="Arial"/>
                <w:color w:val="000000" w:themeColor="text1"/>
                <w:sz w:val="19"/>
                <w:szCs w:val="19"/>
                <w:lang w:val="en-US" w:eastAsia="hr-HR"/>
              </w:rPr>
            </w:pPr>
            <w:r w:rsidRPr="00972713">
              <w:rPr>
                <w:rFonts w:ascii="Calibri" w:eastAsia="Times New Roman" w:hAnsi="Calibri" w:cs="Arial"/>
                <w:color w:val="000000" w:themeColor="text1"/>
                <w:sz w:val="19"/>
                <w:szCs w:val="19"/>
                <w:lang w:val="en-US" w:eastAsia="hr-HR"/>
              </w:rPr>
              <w:t>Net changes of investments in associates</w:t>
            </w:r>
          </w:p>
        </w:tc>
        <w:tc>
          <w:tcPr>
            <w:tcW w:w="1271" w:type="dxa"/>
            <w:shd w:val="clear" w:color="auto" w:fill="auto"/>
            <w:vAlign w:val="bottom"/>
          </w:tcPr>
          <w:p w:rsidR="001F1200" w:rsidRPr="00780C85" w:rsidRDefault="001F1200" w:rsidP="001F1200">
            <w:pPr>
              <w:spacing w:after="0" w:line="240" w:lineRule="auto"/>
              <w:jc w:val="right"/>
              <w:rPr>
                <w:rFonts w:cstheme="minorHAnsi"/>
                <w:sz w:val="19"/>
                <w:szCs w:val="19"/>
              </w:rPr>
            </w:pPr>
            <w:r w:rsidRPr="002125D1">
              <w:rPr>
                <w:rFonts w:cstheme="minorHAnsi"/>
                <w:color w:val="000000" w:themeColor="text1"/>
                <w:sz w:val="19"/>
                <w:szCs w:val="19"/>
              </w:rPr>
              <w:t>448</w:t>
            </w:r>
          </w:p>
        </w:tc>
        <w:tc>
          <w:tcPr>
            <w:tcW w:w="1270" w:type="dxa"/>
            <w:vAlign w:val="bottom"/>
          </w:tcPr>
          <w:p w:rsidR="001F1200" w:rsidRPr="00972713" w:rsidRDefault="001F1200" w:rsidP="001F1200">
            <w:pPr>
              <w:spacing w:after="0" w:line="240" w:lineRule="auto"/>
              <w:jc w:val="right"/>
              <w:rPr>
                <w:sz w:val="19"/>
                <w:szCs w:val="19"/>
              </w:rPr>
            </w:pPr>
            <w:r w:rsidRPr="00972713">
              <w:rPr>
                <w:sz w:val="19"/>
                <w:szCs w:val="19"/>
              </w:rPr>
              <w:t>5,500</w:t>
            </w:r>
          </w:p>
        </w:tc>
      </w:tr>
      <w:tr w:rsidR="001F1200" w:rsidRPr="000221EF" w:rsidTr="00972713">
        <w:trPr>
          <w:trHeight w:hRule="exact" w:val="204"/>
        </w:trPr>
        <w:tc>
          <w:tcPr>
            <w:tcW w:w="7060" w:type="dxa"/>
            <w:vAlign w:val="bottom"/>
          </w:tcPr>
          <w:p w:rsidR="001F1200" w:rsidRPr="0080764B" w:rsidRDefault="001F1200" w:rsidP="001F1200">
            <w:pPr>
              <w:tabs>
                <w:tab w:val="right" w:pos="1202"/>
              </w:tabs>
              <w:spacing w:after="0" w:line="240" w:lineRule="auto"/>
              <w:outlineLvl w:val="0"/>
              <w:rPr>
                <w:rFonts w:ascii="Calibri" w:eastAsia="Times New Roman" w:hAnsi="Calibri" w:cs="Arial"/>
                <w:color w:val="000000" w:themeColor="text1"/>
                <w:sz w:val="19"/>
                <w:szCs w:val="19"/>
                <w:lang w:val="en-US"/>
              </w:rPr>
            </w:pPr>
            <w:r>
              <w:rPr>
                <w:rFonts w:ascii="Calibri" w:eastAsia="Times New Roman" w:hAnsi="Calibri" w:cs="Arial"/>
                <w:color w:val="000000" w:themeColor="text1"/>
                <w:sz w:val="19"/>
                <w:szCs w:val="19"/>
                <w:lang w:val="en-US"/>
              </w:rPr>
              <w:t>Sale of d</w:t>
            </w:r>
            <w:r w:rsidRPr="0080764B">
              <w:rPr>
                <w:rFonts w:ascii="Calibri" w:eastAsia="Times New Roman" w:hAnsi="Calibri" w:cs="Arial"/>
                <w:color w:val="000000" w:themeColor="text1"/>
                <w:sz w:val="19"/>
                <w:szCs w:val="19"/>
                <w:lang w:val="en-US"/>
              </w:rPr>
              <w:t>ebt instruments at amorti</w:t>
            </w:r>
            <w:r>
              <w:rPr>
                <w:rFonts w:ascii="Calibri" w:eastAsia="Times New Roman" w:hAnsi="Calibri" w:cs="Arial"/>
                <w:color w:val="000000" w:themeColor="text1"/>
                <w:sz w:val="19"/>
                <w:szCs w:val="19"/>
                <w:lang w:val="en-US"/>
              </w:rPr>
              <w:t>z</w:t>
            </w:r>
            <w:r w:rsidRPr="0080764B">
              <w:rPr>
                <w:rFonts w:ascii="Calibri" w:eastAsia="Times New Roman" w:hAnsi="Calibri" w:cs="Arial"/>
                <w:color w:val="000000" w:themeColor="text1"/>
                <w:sz w:val="19"/>
                <w:szCs w:val="19"/>
                <w:lang w:val="en-US"/>
              </w:rPr>
              <w:t>ed cost</w:t>
            </w:r>
          </w:p>
        </w:tc>
        <w:tc>
          <w:tcPr>
            <w:tcW w:w="1271" w:type="dxa"/>
            <w:shd w:val="clear" w:color="auto" w:fill="auto"/>
            <w:vAlign w:val="bottom"/>
          </w:tcPr>
          <w:p w:rsidR="001F1200" w:rsidRPr="00780C85" w:rsidRDefault="001F1200" w:rsidP="001F1200">
            <w:pPr>
              <w:spacing w:after="0" w:line="240" w:lineRule="auto"/>
              <w:jc w:val="right"/>
              <w:rPr>
                <w:rFonts w:cstheme="minorHAnsi"/>
                <w:sz w:val="19"/>
                <w:szCs w:val="19"/>
              </w:rPr>
            </w:pPr>
            <w:r w:rsidRPr="002125D1">
              <w:rPr>
                <w:rFonts w:cstheme="minorHAnsi"/>
                <w:color w:val="000000" w:themeColor="text1"/>
                <w:sz w:val="19"/>
                <w:szCs w:val="19"/>
              </w:rPr>
              <w:t>-</w:t>
            </w:r>
          </w:p>
        </w:tc>
        <w:tc>
          <w:tcPr>
            <w:tcW w:w="1270" w:type="dxa"/>
            <w:tcBorders>
              <w:top w:val="nil"/>
              <w:left w:val="nil"/>
              <w:bottom w:val="nil"/>
              <w:right w:val="nil"/>
            </w:tcBorders>
            <w:shd w:val="clear" w:color="auto" w:fill="auto"/>
            <w:vAlign w:val="bottom"/>
          </w:tcPr>
          <w:p w:rsidR="001F1200" w:rsidRPr="00972713" w:rsidRDefault="001F1200" w:rsidP="001F1200">
            <w:pPr>
              <w:spacing w:after="0" w:line="240" w:lineRule="auto"/>
              <w:jc w:val="right"/>
              <w:rPr>
                <w:sz w:val="19"/>
                <w:szCs w:val="19"/>
              </w:rPr>
            </w:pPr>
            <w:r w:rsidRPr="00972713">
              <w:rPr>
                <w:sz w:val="19"/>
                <w:szCs w:val="19"/>
              </w:rPr>
              <w:t>-</w:t>
            </w:r>
          </w:p>
        </w:tc>
      </w:tr>
      <w:tr w:rsidR="001F1200" w:rsidRPr="000221EF" w:rsidTr="00972713">
        <w:trPr>
          <w:trHeight w:hRule="exact" w:val="204"/>
        </w:trPr>
        <w:tc>
          <w:tcPr>
            <w:tcW w:w="7060" w:type="dxa"/>
            <w:vAlign w:val="bottom"/>
          </w:tcPr>
          <w:p w:rsidR="001F1200" w:rsidRPr="000221EF" w:rsidRDefault="001F1200" w:rsidP="001F1200">
            <w:pPr>
              <w:keepLines/>
              <w:tabs>
                <w:tab w:val="right" w:pos="1202"/>
              </w:tabs>
              <w:spacing w:after="0" w:line="240" w:lineRule="auto"/>
              <w:outlineLvl w:val="0"/>
              <w:rPr>
                <w:rFonts w:ascii="Calibri" w:eastAsia="Calibri" w:hAnsi="Calibri" w:cs="Arial"/>
                <w:color w:val="000000" w:themeColor="text1"/>
                <w:spacing w:val="-2"/>
                <w:sz w:val="19"/>
                <w:szCs w:val="19"/>
                <w:lang w:val="en-US"/>
              </w:rPr>
            </w:pPr>
            <w:bookmarkStart w:id="83" w:name="_Toc4057080"/>
            <w:r>
              <w:rPr>
                <w:rFonts w:ascii="Calibri" w:eastAsia="Calibri" w:hAnsi="Calibri" w:cs="Arial"/>
                <w:color w:val="000000" w:themeColor="text1"/>
                <w:sz w:val="19"/>
                <w:szCs w:val="19"/>
                <w:lang w:val="en-US"/>
              </w:rPr>
              <w:t>P</w:t>
            </w:r>
            <w:r w:rsidRPr="000221EF">
              <w:rPr>
                <w:rFonts w:ascii="Calibri" w:eastAsia="Calibri" w:hAnsi="Calibri" w:cs="Arial"/>
                <w:color w:val="000000" w:themeColor="text1"/>
                <w:sz w:val="19"/>
                <w:szCs w:val="19"/>
                <w:lang w:val="en-US"/>
              </w:rPr>
              <w:t>urchase of property, plant and equipment and intangible assets</w:t>
            </w:r>
            <w:bookmarkEnd w:id="83"/>
          </w:p>
        </w:tc>
        <w:tc>
          <w:tcPr>
            <w:tcW w:w="1271" w:type="dxa"/>
            <w:tcBorders>
              <w:bottom w:val="single" w:sz="4" w:space="0" w:color="auto"/>
            </w:tcBorders>
            <w:shd w:val="clear" w:color="auto" w:fill="FFFFFF"/>
            <w:vAlign w:val="bottom"/>
          </w:tcPr>
          <w:p w:rsidR="001F1200" w:rsidRPr="00780C85" w:rsidRDefault="001F1200" w:rsidP="001F1200">
            <w:pPr>
              <w:spacing w:after="0" w:line="240" w:lineRule="auto"/>
              <w:jc w:val="right"/>
              <w:rPr>
                <w:rFonts w:cstheme="minorHAnsi"/>
                <w:sz w:val="19"/>
                <w:szCs w:val="19"/>
              </w:rPr>
            </w:pPr>
            <w:r w:rsidRPr="002125D1">
              <w:rPr>
                <w:rFonts w:cstheme="minorHAnsi"/>
                <w:color w:val="000000" w:themeColor="text1"/>
                <w:sz w:val="19"/>
                <w:szCs w:val="19"/>
              </w:rPr>
              <w:t>(3</w:t>
            </w:r>
            <w:r>
              <w:rPr>
                <w:rFonts w:cstheme="minorHAnsi"/>
                <w:color w:val="000000" w:themeColor="text1"/>
                <w:sz w:val="19"/>
                <w:szCs w:val="19"/>
              </w:rPr>
              <w:t>,</w:t>
            </w:r>
            <w:r w:rsidRPr="002125D1">
              <w:rPr>
                <w:rFonts w:cstheme="minorHAnsi"/>
                <w:color w:val="000000" w:themeColor="text1"/>
                <w:sz w:val="19"/>
                <w:szCs w:val="19"/>
              </w:rPr>
              <w:t>843)</w:t>
            </w:r>
          </w:p>
        </w:tc>
        <w:tc>
          <w:tcPr>
            <w:tcW w:w="1270" w:type="dxa"/>
            <w:tcBorders>
              <w:bottom w:val="single" w:sz="4" w:space="0" w:color="auto"/>
            </w:tcBorders>
            <w:shd w:val="clear" w:color="auto" w:fill="FFFFFF" w:themeFill="background1"/>
            <w:vAlign w:val="bottom"/>
          </w:tcPr>
          <w:p w:rsidR="001F1200" w:rsidRPr="00972713" w:rsidRDefault="001F1200" w:rsidP="001F1200">
            <w:pPr>
              <w:spacing w:after="0" w:line="240" w:lineRule="auto"/>
              <w:jc w:val="right"/>
              <w:rPr>
                <w:sz w:val="19"/>
                <w:szCs w:val="19"/>
              </w:rPr>
            </w:pPr>
            <w:r w:rsidRPr="00972713">
              <w:rPr>
                <w:sz w:val="19"/>
                <w:szCs w:val="19"/>
              </w:rPr>
              <w:t>(1,761)</w:t>
            </w:r>
          </w:p>
        </w:tc>
      </w:tr>
      <w:tr w:rsidR="001F1200" w:rsidRPr="000221EF" w:rsidTr="00972713">
        <w:trPr>
          <w:trHeight w:val="227"/>
        </w:trPr>
        <w:tc>
          <w:tcPr>
            <w:tcW w:w="7060" w:type="dxa"/>
            <w:vAlign w:val="bottom"/>
          </w:tcPr>
          <w:p w:rsidR="001F1200" w:rsidRPr="001F1200" w:rsidRDefault="001F1200" w:rsidP="001F1200">
            <w:pPr>
              <w:keepLines/>
              <w:tabs>
                <w:tab w:val="right" w:pos="1202"/>
              </w:tabs>
              <w:spacing w:after="0" w:line="240" w:lineRule="auto"/>
              <w:outlineLvl w:val="0"/>
              <w:rPr>
                <w:rFonts w:ascii="Calibri" w:eastAsia="Calibri" w:hAnsi="Calibri" w:cs="Arial"/>
                <w:b/>
                <w:bCs/>
                <w:color w:val="000000" w:themeColor="text1"/>
                <w:sz w:val="19"/>
                <w:szCs w:val="19"/>
                <w:lang w:val="en-US"/>
              </w:rPr>
            </w:pPr>
            <w:bookmarkStart w:id="84" w:name="_Toc4057081"/>
            <w:r w:rsidRPr="001F1200">
              <w:rPr>
                <w:rFonts w:ascii="Calibri" w:eastAsia="Calibri" w:hAnsi="Calibri" w:cs="Arial"/>
                <w:b/>
                <w:bCs/>
                <w:color w:val="000000" w:themeColor="text1"/>
                <w:sz w:val="19"/>
                <w:szCs w:val="19"/>
                <w:lang w:val="en-US"/>
              </w:rPr>
              <w:t xml:space="preserve">Net cash </w:t>
            </w:r>
            <w:r w:rsidRPr="002125D1">
              <w:rPr>
                <w:rFonts w:ascii="Calibri" w:eastAsia="Calibri" w:hAnsi="Calibri" w:cs="Arial"/>
                <w:b/>
                <w:bCs/>
                <w:color w:val="000000" w:themeColor="text1"/>
                <w:sz w:val="19"/>
                <w:szCs w:val="19"/>
                <w:lang w:val="en-US"/>
              </w:rPr>
              <w:t>(used in)/provided</w:t>
            </w:r>
            <w:r w:rsidRPr="001F1200">
              <w:rPr>
                <w:rFonts w:ascii="Calibri" w:eastAsia="Calibri" w:hAnsi="Calibri" w:cs="Arial"/>
                <w:b/>
                <w:bCs/>
                <w:color w:val="000000" w:themeColor="text1"/>
                <w:sz w:val="19"/>
                <w:szCs w:val="19"/>
                <w:lang w:val="en-US"/>
              </w:rPr>
              <w:t xml:space="preserve"> from investment activities</w:t>
            </w:r>
            <w:bookmarkEnd w:id="84"/>
          </w:p>
        </w:tc>
        <w:tc>
          <w:tcPr>
            <w:tcW w:w="1271" w:type="dxa"/>
            <w:tcBorders>
              <w:top w:val="single" w:sz="4" w:space="0" w:color="auto"/>
              <w:bottom w:val="single" w:sz="12" w:space="0" w:color="auto"/>
            </w:tcBorders>
            <w:shd w:val="clear" w:color="auto" w:fill="FFFFFF"/>
            <w:vAlign w:val="bottom"/>
          </w:tcPr>
          <w:p w:rsidR="001F1200" w:rsidRPr="00780C85" w:rsidRDefault="001F1200" w:rsidP="001F1200">
            <w:pPr>
              <w:spacing w:after="0" w:line="240" w:lineRule="auto"/>
              <w:jc w:val="right"/>
              <w:rPr>
                <w:rFonts w:cstheme="minorHAnsi"/>
                <w:b/>
                <w:bCs/>
                <w:sz w:val="19"/>
                <w:szCs w:val="19"/>
              </w:rPr>
            </w:pPr>
            <w:r w:rsidRPr="002125D1">
              <w:rPr>
                <w:rFonts w:cstheme="minorHAnsi"/>
                <w:b/>
                <w:bCs/>
                <w:color w:val="000000" w:themeColor="text1"/>
                <w:spacing w:val="-2"/>
                <w:sz w:val="19"/>
                <w:szCs w:val="19"/>
              </w:rPr>
              <w:t>(1</w:t>
            </w:r>
            <w:r>
              <w:rPr>
                <w:rFonts w:cstheme="minorHAnsi"/>
                <w:b/>
                <w:bCs/>
                <w:color w:val="000000" w:themeColor="text1"/>
                <w:spacing w:val="-2"/>
                <w:sz w:val="19"/>
                <w:szCs w:val="19"/>
              </w:rPr>
              <w:t>,</w:t>
            </w:r>
            <w:r w:rsidRPr="002125D1">
              <w:rPr>
                <w:rFonts w:cstheme="minorHAnsi"/>
                <w:b/>
                <w:bCs/>
                <w:color w:val="000000" w:themeColor="text1"/>
                <w:spacing w:val="-2"/>
                <w:sz w:val="19"/>
                <w:szCs w:val="19"/>
              </w:rPr>
              <w:t>183</w:t>
            </w:r>
            <w:r>
              <w:rPr>
                <w:rFonts w:cstheme="minorHAnsi"/>
                <w:b/>
                <w:bCs/>
                <w:color w:val="000000" w:themeColor="text1"/>
                <w:spacing w:val="-2"/>
                <w:sz w:val="19"/>
                <w:szCs w:val="19"/>
              </w:rPr>
              <w:t>,</w:t>
            </w:r>
            <w:r w:rsidRPr="002125D1">
              <w:rPr>
                <w:rFonts w:cstheme="minorHAnsi"/>
                <w:b/>
                <w:bCs/>
                <w:color w:val="000000" w:themeColor="text1"/>
                <w:spacing w:val="-2"/>
                <w:sz w:val="19"/>
                <w:szCs w:val="19"/>
              </w:rPr>
              <w:t>240)</w:t>
            </w:r>
          </w:p>
        </w:tc>
        <w:tc>
          <w:tcPr>
            <w:tcW w:w="1270" w:type="dxa"/>
            <w:tcBorders>
              <w:top w:val="single" w:sz="4" w:space="0" w:color="auto"/>
              <w:bottom w:val="single" w:sz="12" w:space="0" w:color="auto"/>
            </w:tcBorders>
            <w:shd w:val="clear" w:color="auto" w:fill="FFFFFF" w:themeFill="background1"/>
            <w:vAlign w:val="bottom"/>
          </w:tcPr>
          <w:p w:rsidR="001F1200" w:rsidRPr="00E20D91" w:rsidRDefault="001F1200" w:rsidP="001F1200">
            <w:pPr>
              <w:spacing w:after="0" w:line="240" w:lineRule="auto"/>
              <w:jc w:val="right"/>
              <w:rPr>
                <w:rFonts w:ascii="Calibri" w:eastAsia="Times New Roman" w:hAnsi="Calibri" w:cs="Calibri"/>
                <w:b/>
                <w:color w:val="000000" w:themeColor="text1"/>
                <w:sz w:val="19"/>
                <w:szCs w:val="19"/>
                <w:lang w:val="en-US"/>
              </w:rPr>
            </w:pPr>
            <w:r w:rsidRPr="00972713">
              <w:rPr>
                <w:rFonts w:ascii="Calibri" w:eastAsia="Times New Roman" w:hAnsi="Calibri" w:cs="Calibri"/>
                <w:b/>
                <w:color w:val="000000" w:themeColor="text1"/>
                <w:sz w:val="19"/>
                <w:szCs w:val="19"/>
                <w:lang w:val="en-US"/>
              </w:rPr>
              <w:t>1,236,073</w:t>
            </w:r>
          </w:p>
        </w:tc>
      </w:tr>
      <w:tr w:rsidR="001F1200" w:rsidRPr="000221EF" w:rsidTr="002125D1">
        <w:trPr>
          <w:trHeight w:hRule="exact" w:val="177"/>
        </w:trPr>
        <w:tc>
          <w:tcPr>
            <w:tcW w:w="7060" w:type="dxa"/>
            <w:vAlign w:val="bottom"/>
          </w:tcPr>
          <w:p w:rsidR="001F1200" w:rsidRPr="001F1200" w:rsidRDefault="001F1200" w:rsidP="001F1200">
            <w:pPr>
              <w:keepLines/>
              <w:spacing w:after="0" w:line="240" w:lineRule="auto"/>
              <w:rPr>
                <w:rFonts w:ascii="Calibri" w:eastAsia="Calibri" w:hAnsi="Calibri" w:cs="Arial"/>
                <w:b/>
                <w:color w:val="000000" w:themeColor="text1"/>
                <w:position w:val="4"/>
                <w:sz w:val="19"/>
                <w:szCs w:val="19"/>
                <w:u w:val="thick"/>
                <w:lang w:val="en-US"/>
              </w:rPr>
            </w:pPr>
          </w:p>
        </w:tc>
        <w:tc>
          <w:tcPr>
            <w:tcW w:w="1271" w:type="dxa"/>
            <w:tcBorders>
              <w:top w:val="single" w:sz="12" w:space="0" w:color="auto"/>
            </w:tcBorders>
            <w:vAlign w:val="bottom"/>
          </w:tcPr>
          <w:p w:rsidR="001F1200" w:rsidRPr="002125D1" w:rsidRDefault="001F1200" w:rsidP="001F1200">
            <w:pPr>
              <w:keepLines/>
              <w:spacing w:after="0" w:line="240" w:lineRule="auto"/>
              <w:jc w:val="right"/>
              <w:rPr>
                <w:rFonts w:eastAsia="Calibri" w:cstheme="minorHAnsi"/>
                <w:b/>
                <w:color w:val="000000" w:themeColor="text1"/>
                <w:position w:val="4"/>
                <w:sz w:val="19"/>
                <w:szCs w:val="19"/>
                <w:u w:val="thick"/>
                <w:lang w:val="en-US"/>
              </w:rPr>
            </w:pPr>
          </w:p>
        </w:tc>
        <w:tc>
          <w:tcPr>
            <w:tcW w:w="1270" w:type="dxa"/>
            <w:vAlign w:val="bottom"/>
          </w:tcPr>
          <w:p w:rsidR="001F1200" w:rsidRPr="000221EF" w:rsidRDefault="001F1200" w:rsidP="001F1200">
            <w:pPr>
              <w:keepLines/>
              <w:spacing w:after="0" w:line="240" w:lineRule="auto"/>
              <w:jc w:val="right"/>
              <w:rPr>
                <w:rFonts w:ascii="Calibri" w:eastAsia="Calibri" w:hAnsi="Calibri" w:cs="Arial"/>
                <w:b/>
                <w:color w:val="000000" w:themeColor="text1"/>
                <w:position w:val="4"/>
                <w:sz w:val="19"/>
                <w:szCs w:val="19"/>
                <w:u w:val="thick"/>
                <w:lang w:val="en-US"/>
              </w:rPr>
            </w:pPr>
          </w:p>
        </w:tc>
      </w:tr>
      <w:tr w:rsidR="001F1200" w:rsidRPr="000221EF" w:rsidTr="00972713">
        <w:trPr>
          <w:trHeight w:hRule="exact" w:val="227"/>
        </w:trPr>
        <w:tc>
          <w:tcPr>
            <w:tcW w:w="7060" w:type="dxa"/>
            <w:vAlign w:val="bottom"/>
          </w:tcPr>
          <w:p w:rsidR="001F1200" w:rsidRPr="001F1200" w:rsidRDefault="001F1200" w:rsidP="001F1200">
            <w:pPr>
              <w:keepLines/>
              <w:tabs>
                <w:tab w:val="right" w:pos="1202"/>
              </w:tabs>
              <w:spacing w:after="0" w:line="240" w:lineRule="auto"/>
              <w:outlineLvl w:val="0"/>
              <w:rPr>
                <w:rFonts w:ascii="Calibri" w:eastAsia="Calibri" w:hAnsi="Calibri" w:cs="Arial"/>
                <w:b/>
                <w:bCs/>
                <w:color w:val="000000" w:themeColor="text1"/>
                <w:spacing w:val="-3"/>
                <w:sz w:val="19"/>
                <w:szCs w:val="19"/>
                <w:lang w:val="en-US"/>
              </w:rPr>
            </w:pPr>
            <w:bookmarkStart w:id="85" w:name="_Toc4057082"/>
            <w:r w:rsidRPr="001F1200">
              <w:rPr>
                <w:rFonts w:ascii="Calibri" w:eastAsia="Calibri" w:hAnsi="Calibri" w:cs="Arial"/>
                <w:b/>
                <w:bCs/>
                <w:color w:val="000000" w:themeColor="text1"/>
                <w:sz w:val="19"/>
                <w:szCs w:val="19"/>
                <w:lang w:val="en-US"/>
              </w:rPr>
              <w:t>Financing activities</w:t>
            </w:r>
            <w:bookmarkEnd w:id="85"/>
          </w:p>
        </w:tc>
        <w:tc>
          <w:tcPr>
            <w:tcW w:w="1271" w:type="dxa"/>
            <w:vAlign w:val="bottom"/>
          </w:tcPr>
          <w:p w:rsidR="001F1200" w:rsidRPr="002125D1" w:rsidRDefault="001F1200" w:rsidP="001F1200">
            <w:pPr>
              <w:keepLines/>
              <w:tabs>
                <w:tab w:val="right" w:pos="1202"/>
              </w:tabs>
              <w:spacing w:after="0" w:line="240" w:lineRule="auto"/>
              <w:jc w:val="right"/>
              <w:outlineLvl w:val="0"/>
              <w:rPr>
                <w:rFonts w:eastAsia="Calibri" w:cstheme="minorHAnsi"/>
                <w:b/>
                <w:bCs/>
                <w:color w:val="000000" w:themeColor="text1"/>
                <w:sz w:val="19"/>
                <w:szCs w:val="19"/>
                <w:lang w:val="en-US"/>
              </w:rPr>
            </w:pPr>
          </w:p>
        </w:tc>
        <w:tc>
          <w:tcPr>
            <w:tcW w:w="1270" w:type="dxa"/>
            <w:vAlign w:val="bottom"/>
          </w:tcPr>
          <w:p w:rsidR="001F1200" w:rsidRPr="000221EF" w:rsidRDefault="001F1200" w:rsidP="001F1200">
            <w:pPr>
              <w:keepLines/>
              <w:tabs>
                <w:tab w:val="right" w:pos="1202"/>
              </w:tabs>
              <w:spacing w:after="0" w:line="240" w:lineRule="auto"/>
              <w:jc w:val="right"/>
              <w:outlineLvl w:val="0"/>
              <w:rPr>
                <w:rFonts w:ascii="Calibri" w:eastAsia="Calibri" w:hAnsi="Calibri" w:cs="Arial"/>
                <w:b/>
                <w:bCs/>
                <w:color w:val="000000" w:themeColor="text1"/>
                <w:sz w:val="19"/>
                <w:szCs w:val="19"/>
                <w:lang w:val="en-US"/>
              </w:rPr>
            </w:pPr>
          </w:p>
        </w:tc>
      </w:tr>
      <w:tr w:rsidR="001F1200" w:rsidRPr="000221EF" w:rsidTr="002125D1">
        <w:trPr>
          <w:trHeight w:hRule="exact" w:val="227"/>
        </w:trPr>
        <w:tc>
          <w:tcPr>
            <w:tcW w:w="7060" w:type="dxa"/>
            <w:vAlign w:val="bottom"/>
          </w:tcPr>
          <w:p w:rsidR="001F1200" w:rsidRPr="001F1200" w:rsidRDefault="001F1200" w:rsidP="001F1200">
            <w:pPr>
              <w:keepLines/>
              <w:tabs>
                <w:tab w:val="right" w:pos="1202"/>
              </w:tabs>
              <w:spacing w:after="0" w:line="240" w:lineRule="auto"/>
              <w:outlineLvl w:val="0"/>
              <w:rPr>
                <w:rFonts w:ascii="Calibri" w:eastAsia="Calibri" w:hAnsi="Calibri" w:cs="Arial"/>
                <w:b/>
                <w:bCs/>
                <w:color w:val="000000" w:themeColor="text1"/>
                <w:sz w:val="19"/>
                <w:szCs w:val="19"/>
                <w:lang w:val="en-US"/>
              </w:rPr>
            </w:pPr>
            <w:r w:rsidRPr="001F1200">
              <w:rPr>
                <w:rFonts w:ascii="Calibri" w:eastAsia="Calibri" w:hAnsi="Calibri" w:cs="Arial"/>
                <w:color w:val="000000" w:themeColor="text1"/>
                <w:sz w:val="19"/>
                <w:szCs w:val="19"/>
                <w:lang w:val="en-US"/>
              </w:rPr>
              <w:t>Increase in founder’s capital</w:t>
            </w:r>
          </w:p>
        </w:tc>
        <w:tc>
          <w:tcPr>
            <w:tcW w:w="1271" w:type="dxa"/>
          </w:tcPr>
          <w:p w:rsidR="001F1200" w:rsidRPr="00780C85" w:rsidRDefault="001F1200" w:rsidP="001F1200">
            <w:pPr>
              <w:spacing w:after="0" w:line="240" w:lineRule="auto"/>
              <w:jc w:val="right"/>
              <w:rPr>
                <w:rFonts w:cstheme="minorHAnsi"/>
                <w:sz w:val="19"/>
                <w:szCs w:val="19"/>
              </w:rPr>
            </w:pPr>
            <w:r w:rsidRPr="002125D1">
              <w:rPr>
                <w:rFonts w:cstheme="minorHAnsi"/>
                <w:color w:val="000000" w:themeColor="text1"/>
                <w:sz w:val="19"/>
                <w:szCs w:val="19"/>
              </w:rPr>
              <w:t xml:space="preserve"> 25</w:t>
            </w:r>
            <w:r>
              <w:rPr>
                <w:rFonts w:cstheme="minorHAnsi"/>
                <w:color w:val="000000" w:themeColor="text1"/>
                <w:sz w:val="19"/>
                <w:szCs w:val="19"/>
              </w:rPr>
              <w:t>,</w:t>
            </w:r>
            <w:r w:rsidRPr="002125D1">
              <w:rPr>
                <w:rFonts w:cstheme="minorHAnsi"/>
                <w:color w:val="000000" w:themeColor="text1"/>
                <w:sz w:val="19"/>
                <w:szCs w:val="19"/>
              </w:rPr>
              <w:t xml:space="preserve">000 </w:t>
            </w:r>
          </w:p>
        </w:tc>
        <w:tc>
          <w:tcPr>
            <w:tcW w:w="1270" w:type="dxa"/>
            <w:tcBorders>
              <w:top w:val="nil"/>
              <w:left w:val="nil"/>
              <w:bottom w:val="nil"/>
              <w:right w:val="nil"/>
            </w:tcBorders>
            <w:shd w:val="clear" w:color="auto" w:fill="auto"/>
            <w:vAlign w:val="bottom"/>
          </w:tcPr>
          <w:p w:rsidR="001F1200" w:rsidRPr="00972713" w:rsidRDefault="001F1200" w:rsidP="001F1200">
            <w:pPr>
              <w:spacing w:after="0" w:line="240" w:lineRule="auto"/>
              <w:jc w:val="right"/>
              <w:rPr>
                <w:sz w:val="19"/>
                <w:szCs w:val="19"/>
              </w:rPr>
            </w:pPr>
            <w:r w:rsidRPr="00972713">
              <w:rPr>
                <w:sz w:val="19"/>
                <w:szCs w:val="19"/>
              </w:rPr>
              <w:t>25,000</w:t>
            </w:r>
          </w:p>
        </w:tc>
      </w:tr>
      <w:tr w:rsidR="001F1200" w:rsidRPr="000221EF" w:rsidTr="002125D1">
        <w:trPr>
          <w:trHeight w:hRule="exact" w:val="204"/>
        </w:trPr>
        <w:tc>
          <w:tcPr>
            <w:tcW w:w="7060" w:type="dxa"/>
            <w:vAlign w:val="bottom"/>
          </w:tcPr>
          <w:p w:rsidR="001F1200" w:rsidRPr="001F1200" w:rsidRDefault="001F1200" w:rsidP="001F1200">
            <w:pPr>
              <w:keepLines/>
              <w:tabs>
                <w:tab w:val="right" w:pos="1202"/>
              </w:tabs>
              <w:spacing w:after="0" w:line="240" w:lineRule="auto"/>
              <w:outlineLvl w:val="0"/>
              <w:rPr>
                <w:rFonts w:ascii="Calibri" w:eastAsia="Calibri" w:hAnsi="Calibri" w:cs="Arial"/>
                <w:color w:val="000000" w:themeColor="text1"/>
                <w:spacing w:val="-3"/>
                <w:sz w:val="19"/>
                <w:szCs w:val="19"/>
                <w:lang w:val="en-US"/>
              </w:rPr>
            </w:pPr>
            <w:bookmarkStart w:id="86" w:name="_Toc4057084"/>
            <w:r w:rsidRPr="001F1200">
              <w:rPr>
                <w:rFonts w:ascii="Calibri" w:eastAsia="Calibri" w:hAnsi="Calibri" w:cs="Arial"/>
                <w:color w:val="000000" w:themeColor="text1"/>
                <w:sz w:val="19"/>
                <w:szCs w:val="19"/>
                <w:lang w:val="en-US"/>
              </w:rPr>
              <w:t>Increase in borrowings – withdrawn funds</w:t>
            </w:r>
            <w:bookmarkEnd w:id="86"/>
          </w:p>
        </w:tc>
        <w:tc>
          <w:tcPr>
            <w:tcW w:w="1271" w:type="dxa"/>
            <w:tcBorders>
              <w:top w:val="nil"/>
              <w:left w:val="nil"/>
              <w:bottom w:val="nil"/>
              <w:right w:val="nil"/>
            </w:tcBorders>
            <w:shd w:val="clear" w:color="auto" w:fill="auto"/>
          </w:tcPr>
          <w:p w:rsidR="001F1200" w:rsidRPr="00780C85" w:rsidRDefault="001F1200" w:rsidP="001F1200">
            <w:pPr>
              <w:spacing w:after="0" w:line="240" w:lineRule="auto"/>
              <w:jc w:val="right"/>
              <w:rPr>
                <w:rFonts w:cstheme="minorHAnsi"/>
                <w:sz w:val="19"/>
                <w:szCs w:val="19"/>
              </w:rPr>
            </w:pPr>
            <w:r w:rsidRPr="002125D1">
              <w:rPr>
                <w:rFonts w:cstheme="minorHAnsi"/>
                <w:color w:val="000000" w:themeColor="text1"/>
                <w:sz w:val="19"/>
                <w:szCs w:val="19"/>
              </w:rPr>
              <w:t xml:space="preserve"> 4</w:t>
            </w:r>
            <w:r>
              <w:rPr>
                <w:rFonts w:cstheme="minorHAnsi"/>
                <w:color w:val="000000" w:themeColor="text1"/>
                <w:sz w:val="19"/>
                <w:szCs w:val="19"/>
              </w:rPr>
              <w:t>,</w:t>
            </w:r>
            <w:r w:rsidRPr="002125D1">
              <w:rPr>
                <w:rFonts w:cstheme="minorHAnsi"/>
                <w:color w:val="000000" w:themeColor="text1"/>
                <w:sz w:val="19"/>
                <w:szCs w:val="19"/>
              </w:rPr>
              <w:t>553</w:t>
            </w:r>
            <w:r>
              <w:rPr>
                <w:rFonts w:cstheme="minorHAnsi"/>
                <w:color w:val="000000" w:themeColor="text1"/>
                <w:sz w:val="19"/>
                <w:szCs w:val="19"/>
              </w:rPr>
              <w:t>,</w:t>
            </w:r>
            <w:r w:rsidRPr="002125D1">
              <w:rPr>
                <w:rFonts w:cstheme="minorHAnsi"/>
                <w:color w:val="000000" w:themeColor="text1"/>
                <w:sz w:val="19"/>
                <w:szCs w:val="19"/>
              </w:rPr>
              <w:t xml:space="preserve">919 </w:t>
            </w:r>
          </w:p>
        </w:tc>
        <w:tc>
          <w:tcPr>
            <w:tcW w:w="1270" w:type="dxa"/>
            <w:tcBorders>
              <w:top w:val="nil"/>
              <w:left w:val="nil"/>
              <w:bottom w:val="nil"/>
              <w:right w:val="nil"/>
            </w:tcBorders>
            <w:shd w:val="clear" w:color="auto" w:fill="auto"/>
            <w:vAlign w:val="bottom"/>
          </w:tcPr>
          <w:p w:rsidR="001F1200" w:rsidRPr="00972713" w:rsidRDefault="001F1200" w:rsidP="001F1200">
            <w:pPr>
              <w:spacing w:after="0" w:line="240" w:lineRule="auto"/>
              <w:jc w:val="right"/>
              <w:rPr>
                <w:sz w:val="19"/>
                <w:szCs w:val="19"/>
              </w:rPr>
            </w:pPr>
            <w:r w:rsidRPr="00972713">
              <w:rPr>
                <w:sz w:val="19"/>
                <w:szCs w:val="19"/>
              </w:rPr>
              <w:t>2,398,199</w:t>
            </w:r>
          </w:p>
        </w:tc>
      </w:tr>
      <w:tr w:rsidR="001F1200" w:rsidRPr="000221EF" w:rsidTr="002125D1">
        <w:trPr>
          <w:trHeight w:hRule="exact" w:val="204"/>
        </w:trPr>
        <w:tc>
          <w:tcPr>
            <w:tcW w:w="7060" w:type="dxa"/>
            <w:vAlign w:val="bottom"/>
          </w:tcPr>
          <w:p w:rsidR="001F1200" w:rsidRPr="001F1200" w:rsidRDefault="001F1200" w:rsidP="001F1200">
            <w:pPr>
              <w:keepLines/>
              <w:tabs>
                <w:tab w:val="right" w:pos="1202"/>
              </w:tabs>
              <w:spacing w:after="0" w:line="240" w:lineRule="auto"/>
              <w:outlineLvl w:val="0"/>
              <w:rPr>
                <w:rFonts w:ascii="Calibri" w:eastAsia="Calibri" w:hAnsi="Calibri" w:cs="Arial"/>
                <w:color w:val="000000" w:themeColor="text1"/>
                <w:spacing w:val="-3"/>
                <w:sz w:val="19"/>
                <w:szCs w:val="19"/>
                <w:lang w:val="en-US"/>
              </w:rPr>
            </w:pPr>
            <w:bookmarkStart w:id="87" w:name="_Toc4057085"/>
            <w:r w:rsidRPr="001F1200">
              <w:rPr>
                <w:rFonts w:ascii="Calibri" w:eastAsia="Calibri" w:hAnsi="Calibri" w:cs="Arial"/>
                <w:color w:val="000000" w:themeColor="text1"/>
                <w:sz w:val="19"/>
                <w:szCs w:val="19"/>
                <w:lang w:val="en-US"/>
              </w:rPr>
              <w:t>Decrease in borrowings – repayments of principal</w:t>
            </w:r>
            <w:bookmarkEnd w:id="87"/>
          </w:p>
        </w:tc>
        <w:tc>
          <w:tcPr>
            <w:tcW w:w="1271" w:type="dxa"/>
            <w:tcBorders>
              <w:top w:val="nil"/>
              <w:left w:val="nil"/>
              <w:right w:val="nil"/>
            </w:tcBorders>
            <w:shd w:val="clear" w:color="auto" w:fill="auto"/>
          </w:tcPr>
          <w:p w:rsidR="001F1200" w:rsidRPr="00780C85" w:rsidRDefault="001F1200" w:rsidP="001F1200">
            <w:pPr>
              <w:spacing w:after="0" w:line="240" w:lineRule="auto"/>
              <w:jc w:val="right"/>
              <w:rPr>
                <w:rFonts w:cstheme="minorHAnsi"/>
                <w:sz w:val="19"/>
                <w:szCs w:val="19"/>
              </w:rPr>
            </w:pPr>
            <w:r w:rsidRPr="002125D1">
              <w:rPr>
                <w:rFonts w:cstheme="minorHAnsi"/>
                <w:color w:val="000000" w:themeColor="text1"/>
                <w:sz w:val="19"/>
                <w:szCs w:val="19"/>
              </w:rPr>
              <w:t xml:space="preserve"> (2</w:t>
            </w:r>
            <w:r>
              <w:rPr>
                <w:rFonts w:cstheme="minorHAnsi"/>
                <w:color w:val="000000" w:themeColor="text1"/>
                <w:sz w:val="19"/>
                <w:szCs w:val="19"/>
              </w:rPr>
              <w:t>,</w:t>
            </w:r>
            <w:r w:rsidRPr="002125D1">
              <w:rPr>
                <w:rFonts w:cstheme="minorHAnsi"/>
                <w:color w:val="000000" w:themeColor="text1"/>
                <w:sz w:val="19"/>
                <w:szCs w:val="19"/>
              </w:rPr>
              <w:t>020</w:t>
            </w:r>
            <w:r>
              <w:rPr>
                <w:rFonts w:cstheme="minorHAnsi"/>
                <w:color w:val="000000" w:themeColor="text1"/>
                <w:sz w:val="19"/>
                <w:szCs w:val="19"/>
              </w:rPr>
              <w:t>,</w:t>
            </w:r>
            <w:r w:rsidRPr="002125D1">
              <w:rPr>
                <w:rFonts w:cstheme="minorHAnsi"/>
                <w:color w:val="000000" w:themeColor="text1"/>
                <w:sz w:val="19"/>
                <w:szCs w:val="19"/>
              </w:rPr>
              <w:t>218)</w:t>
            </w:r>
          </w:p>
        </w:tc>
        <w:tc>
          <w:tcPr>
            <w:tcW w:w="1270" w:type="dxa"/>
            <w:tcBorders>
              <w:top w:val="nil"/>
              <w:left w:val="nil"/>
              <w:right w:val="nil"/>
            </w:tcBorders>
            <w:shd w:val="clear" w:color="auto" w:fill="auto"/>
            <w:vAlign w:val="bottom"/>
          </w:tcPr>
          <w:p w:rsidR="001F1200" w:rsidRPr="00972713" w:rsidRDefault="001F1200" w:rsidP="001F1200">
            <w:pPr>
              <w:spacing w:after="0" w:line="240" w:lineRule="auto"/>
              <w:jc w:val="right"/>
              <w:rPr>
                <w:sz w:val="19"/>
                <w:szCs w:val="19"/>
              </w:rPr>
            </w:pPr>
            <w:r w:rsidRPr="00972713">
              <w:rPr>
                <w:sz w:val="19"/>
                <w:szCs w:val="19"/>
              </w:rPr>
              <w:t>(2,799,152)</w:t>
            </w:r>
          </w:p>
        </w:tc>
      </w:tr>
      <w:tr w:rsidR="001F1200" w:rsidRPr="000221EF" w:rsidTr="00972713">
        <w:trPr>
          <w:trHeight w:hRule="exact" w:val="204"/>
        </w:trPr>
        <w:tc>
          <w:tcPr>
            <w:tcW w:w="7060" w:type="dxa"/>
            <w:vAlign w:val="bottom"/>
          </w:tcPr>
          <w:p w:rsidR="001F1200" w:rsidRPr="001F1200" w:rsidRDefault="001F1200" w:rsidP="001F1200">
            <w:pPr>
              <w:keepLines/>
              <w:tabs>
                <w:tab w:val="right" w:pos="1202"/>
              </w:tabs>
              <w:spacing w:after="0" w:line="240" w:lineRule="auto"/>
              <w:outlineLvl w:val="0"/>
              <w:rPr>
                <w:rFonts w:ascii="Calibri" w:eastAsia="Calibri" w:hAnsi="Calibri" w:cs="Arial"/>
                <w:color w:val="000000" w:themeColor="text1"/>
                <w:sz w:val="19"/>
                <w:szCs w:val="19"/>
                <w:lang w:val="en-US"/>
              </w:rPr>
            </w:pPr>
            <w:r w:rsidRPr="001F1200">
              <w:rPr>
                <w:rFonts w:ascii="Calibri" w:eastAsia="Calibri" w:hAnsi="Calibri" w:cs="Arial"/>
                <w:color w:val="000000" w:themeColor="text1"/>
                <w:sz w:val="19"/>
                <w:szCs w:val="19"/>
                <w:lang w:val="en-US"/>
              </w:rPr>
              <w:t>Decrease in bonds payable - repayment</w:t>
            </w:r>
          </w:p>
        </w:tc>
        <w:tc>
          <w:tcPr>
            <w:tcW w:w="1271" w:type="dxa"/>
            <w:shd w:val="clear" w:color="auto" w:fill="FFFFFF"/>
            <w:vAlign w:val="bottom"/>
          </w:tcPr>
          <w:p w:rsidR="001F1200" w:rsidRPr="00780C85" w:rsidRDefault="001F1200" w:rsidP="001F1200">
            <w:pPr>
              <w:spacing w:after="0" w:line="240" w:lineRule="auto"/>
              <w:jc w:val="right"/>
              <w:rPr>
                <w:rFonts w:cstheme="minorHAnsi"/>
                <w:sz w:val="19"/>
                <w:szCs w:val="19"/>
              </w:rPr>
            </w:pPr>
            <w:r w:rsidRPr="002125D1">
              <w:rPr>
                <w:rFonts w:cstheme="minorHAnsi"/>
                <w:color w:val="000000" w:themeColor="text1"/>
                <w:sz w:val="19"/>
                <w:szCs w:val="19"/>
              </w:rPr>
              <w:t>(1</w:t>
            </w:r>
            <w:r>
              <w:rPr>
                <w:rFonts w:cstheme="minorHAnsi"/>
                <w:color w:val="000000" w:themeColor="text1"/>
                <w:sz w:val="19"/>
                <w:szCs w:val="19"/>
              </w:rPr>
              <w:t>,</w:t>
            </w:r>
            <w:r w:rsidRPr="002125D1">
              <w:rPr>
                <w:rFonts w:cstheme="minorHAnsi"/>
                <w:color w:val="000000" w:themeColor="text1"/>
                <w:sz w:val="19"/>
                <w:szCs w:val="19"/>
              </w:rPr>
              <w:t>135</w:t>
            </w:r>
            <w:r>
              <w:rPr>
                <w:rFonts w:cstheme="minorHAnsi"/>
                <w:color w:val="000000" w:themeColor="text1"/>
                <w:sz w:val="19"/>
                <w:szCs w:val="19"/>
              </w:rPr>
              <w:t>,</w:t>
            </w:r>
            <w:r w:rsidRPr="002125D1">
              <w:rPr>
                <w:rFonts w:cstheme="minorHAnsi"/>
                <w:color w:val="000000" w:themeColor="text1"/>
                <w:sz w:val="19"/>
                <w:szCs w:val="19"/>
              </w:rPr>
              <w:t>104)</w:t>
            </w:r>
          </w:p>
        </w:tc>
        <w:tc>
          <w:tcPr>
            <w:tcW w:w="1270" w:type="dxa"/>
            <w:shd w:val="clear" w:color="auto" w:fill="auto"/>
            <w:vAlign w:val="bottom"/>
          </w:tcPr>
          <w:p w:rsidR="001F1200" w:rsidRPr="00972713" w:rsidRDefault="001F1200" w:rsidP="001F1200">
            <w:pPr>
              <w:spacing w:after="0" w:line="240" w:lineRule="auto"/>
              <w:jc w:val="right"/>
              <w:rPr>
                <w:sz w:val="19"/>
                <w:szCs w:val="19"/>
              </w:rPr>
            </w:pPr>
            <w:r w:rsidRPr="00972713">
              <w:rPr>
                <w:sz w:val="19"/>
                <w:szCs w:val="19"/>
              </w:rPr>
              <w:t>-</w:t>
            </w:r>
          </w:p>
        </w:tc>
      </w:tr>
      <w:tr w:rsidR="001F1200" w:rsidRPr="000221EF" w:rsidTr="00972713">
        <w:trPr>
          <w:trHeight w:hRule="exact" w:val="204"/>
        </w:trPr>
        <w:tc>
          <w:tcPr>
            <w:tcW w:w="7060" w:type="dxa"/>
            <w:vAlign w:val="bottom"/>
          </w:tcPr>
          <w:p w:rsidR="001F1200" w:rsidRPr="001F1200" w:rsidRDefault="001F1200" w:rsidP="001F1200">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88" w:name="_Toc4057087"/>
            <w:r w:rsidRPr="001F1200">
              <w:rPr>
                <w:rFonts w:ascii="Calibri" w:eastAsia="Calibri" w:hAnsi="Calibri" w:cs="Arial"/>
                <w:color w:val="000000" w:themeColor="text1"/>
                <w:sz w:val="19"/>
                <w:szCs w:val="19"/>
                <w:lang w:val="en-US"/>
              </w:rPr>
              <w:t>Other</w:t>
            </w:r>
            <w:bookmarkEnd w:id="88"/>
          </w:p>
        </w:tc>
        <w:tc>
          <w:tcPr>
            <w:tcW w:w="1271" w:type="dxa"/>
            <w:tcBorders>
              <w:bottom w:val="single" w:sz="4" w:space="0" w:color="auto"/>
            </w:tcBorders>
            <w:shd w:val="clear" w:color="auto" w:fill="FFFFFF"/>
            <w:vAlign w:val="bottom"/>
          </w:tcPr>
          <w:p w:rsidR="001F1200" w:rsidRPr="00780C85" w:rsidRDefault="001F1200" w:rsidP="001F1200">
            <w:pPr>
              <w:spacing w:after="0" w:line="240" w:lineRule="auto"/>
              <w:jc w:val="right"/>
              <w:rPr>
                <w:rFonts w:cstheme="minorHAnsi"/>
                <w:sz w:val="19"/>
                <w:szCs w:val="19"/>
              </w:rPr>
            </w:pPr>
            <w:r w:rsidRPr="002125D1">
              <w:rPr>
                <w:rFonts w:cstheme="minorHAnsi"/>
                <w:color w:val="000000" w:themeColor="text1"/>
                <w:sz w:val="19"/>
                <w:szCs w:val="19"/>
              </w:rPr>
              <w:t>(1</w:t>
            </w:r>
            <w:r>
              <w:rPr>
                <w:rFonts w:cstheme="minorHAnsi"/>
                <w:color w:val="000000" w:themeColor="text1"/>
                <w:sz w:val="19"/>
                <w:szCs w:val="19"/>
              </w:rPr>
              <w:t>,</w:t>
            </w:r>
            <w:r w:rsidRPr="002125D1">
              <w:rPr>
                <w:rFonts w:cstheme="minorHAnsi"/>
                <w:color w:val="000000" w:themeColor="text1"/>
                <w:sz w:val="19"/>
                <w:szCs w:val="19"/>
              </w:rPr>
              <w:t>030)</w:t>
            </w:r>
          </w:p>
        </w:tc>
        <w:tc>
          <w:tcPr>
            <w:tcW w:w="1270" w:type="dxa"/>
            <w:tcBorders>
              <w:bottom w:val="single" w:sz="4" w:space="0" w:color="auto"/>
            </w:tcBorders>
            <w:shd w:val="clear" w:color="auto" w:fill="auto"/>
            <w:vAlign w:val="bottom"/>
          </w:tcPr>
          <w:p w:rsidR="001F1200" w:rsidRPr="00972713" w:rsidRDefault="001F1200" w:rsidP="001F1200">
            <w:pPr>
              <w:spacing w:after="0" w:line="240" w:lineRule="auto"/>
              <w:jc w:val="right"/>
              <w:rPr>
                <w:sz w:val="19"/>
                <w:szCs w:val="19"/>
              </w:rPr>
            </w:pPr>
            <w:r w:rsidRPr="00972713">
              <w:rPr>
                <w:sz w:val="19"/>
                <w:szCs w:val="19"/>
              </w:rPr>
              <w:t>(236)</w:t>
            </w:r>
          </w:p>
        </w:tc>
      </w:tr>
      <w:tr w:rsidR="001F1200" w:rsidRPr="00E20D91" w:rsidTr="00972713">
        <w:trPr>
          <w:trHeight w:val="205"/>
        </w:trPr>
        <w:tc>
          <w:tcPr>
            <w:tcW w:w="7060" w:type="dxa"/>
            <w:vAlign w:val="bottom"/>
          </w:tcPr>
          <w:p w:rsidR="001F1200" w:rsidRPr="001F1200" w:rsidRDefault="001F1200" w:rsidP="001F1200">
            <w:pPr>
              <w:keepLines/>
              <w:tabs>
                <w:tab w:val="right" w:pos="1202"/>
              </w:tabs>
              <w:spacing w:after="0" w:line="240" w:lineRule="auto"/>
              <w:outlineLvl w:val="0"/>
              <w:rPr>
                <w:rFonts w:ascii="Calibri" w:eastAsia="Calibri" w:hAnsi="Calibri" w:cs="Arial"/>
                <w:b/>
                <w:bCs/>
                <w:color w:val="000000" w:themeColor="text1"/>
                <w:spacing w:val="-3"/>
                <w:sz w:val="19"/>
                <w:szCs w:val="19"/>
                <w:lang w:val="en-US"/>
              </w:rPr>
            </w:pPr>
            <w:bookmarkStart w:id="89" w:name="_Toc4057088"/>
            <w:r w:rsidRPr="001F1200">
              <w:rPr>
                <w:rFonts w:ascii="Calibri" w:eastAsia="Calibri" w:hAnsi="Calibri" w:cs="Arial"/>
                <w:b/>
                <w:bCs/>
                <w:color w:val="000000" w:themeColor="text1"/>
                <w:sz w:val="19"/>
                <w:szCs w:val="19"/>
                <w:lang w:val="en-US"/>
              </w:rPr>
              <w:t xml:space="preserve">Net cash </w:t>
            </w:r>
            <w:r w:rsidRPr="002125D1">
              <w:rPr>
                <w:rFonts w:ascii="Calibri" w:eastAsia="Calibri" w:hAnsi="Calibri" w:cs="Arial"/>
                <w:b/>
                <w:bCs/>
                <w:color w:val="000000" w:themeColor="text1"/>
                <w:sz w:val="19"/>
                <w:szCs w:val="19"/>
                <w:lang w:val="en-US"/>
              </w:rPr>
              <w:t>provided from/(used in</w:t>
            </w:r>
            <w:r w:rsidRPr="001F1200">
              <w:rPr>
                <w:rFonts w:ascii="Calibri" w:eastAsia="Calibri" w:hAnsi="Calibri" w:cs="Arial"/>
                <w:b/>
                <w:bCs/>
                <w:color w:val="000000" w:themeColor="text1"/>
                <w:sz w:val="19"/>
                <w:szCs w:val="19"/>
                <w:lang w:val="en-US"/>
              </w:rPr>
              <w:t>) financing activities</w:t>
            </w:r>
            <w:bookmarkEnd w:id="89"/>
          </w:p>
        </w:tc>
        <w:tc>
          <w:tcPr>
            <w:tcW w:w="1271" w:type="dxa"/>
            <w:tcBorders>
              <w:top w:val="single" w:sz="4" w:space="0" w:color="auto"/>
              <w:bottom w:val="single" w:sz="12" w:space="0" w:color="auto"/>
            </w:tcBorders>
            <w:shd w:val="clear" w:color="auto" w:fill="FFFFFF"/>
            <w:vAlign w:val="bottom"/>
          </w:tcPr>
          <w:p w:rsidR="001F1200" w:rsidRPr="00780C85" w:rsidRDefault="001F1200" w:rsidP="001F1200">
            <w:pPr>
              <w:spacing w:after="0" w:line="240" w:lineRule="auto"/>
              <w:jc w:val="right"/>
              <w:rPr>
                <w:rFonts w:cstheme="minorHAnsi"/>
                <w:b/>
                <w:bCs/>
                <w:sz w:val="19"/>
                <w:szCs w:val="19"/>
              </w:rPr>
            </w:pPr>
            <w:r w:rsidRPr="002125D1">
              <w:rPr>
                <w:rFonts w:cstheme="minorHAnsi"/>
                <w:b/>
                <w:bCs/>
                <w:color w:val="000000" w:themeColor="text1"/>
                <w:sz w:val="19"/>
                <w:szCs w:val="19"/>
              </w:rPr>
              <w:t>1</w:t>
            </w:r>
            <w:r>
              <w:rPr>
                <w:rFonts w:cstheme="minorHAnsi"/>
                <w:b/>
                <w:bCs/>
                <w:color w:val="000000" w:themeColor="text1"/>
                <w:sz w:val="19"/>
                <w:szCs w:val="19"/>
              </w:rPr>
              <w:t>,</w:t>
            </w:r>
            <w:r w:rsidRPr="002125D1">
              <w:rPr>
                <w:rFonts w:cstheme="minorHAnsi"/>
                <w:b/>
                <w:bCs/>
                <w:color w:val="000000" w:themeColor="text1"/>
                <w:sz w:val="19"/>
                <w:szCs w:val="19"/>
              </w:rPr>
              <w:t>422</w:t>
            </w:r>
            <w:r>
              <w:rPr>
                <w:rFonts w:cstheme="minorHAnsi"/>
                <w:b/>
                <w:bCs/>
                <w:color w:val="000000" w:themeColor="text1"/>
                <w:sz w:val="19"/>
                <w:szCs w:val="19"/>
              </w:rPr>
              <w:t>,</w:t>
            </w:r>
            <w:r w:rsidRPr="002125D1">
              <w:rPr>
                <w:rFonts w:cstheme="minorHAnsi"/>
                <w:b/>
                <w:bCs/>
                <w:color w:val="000000" w:themeColor="text1"/>
                <w:sz w:val="19"/>
                <w:szCs w:val="19"/>
              </w:rPr>
              <w:t>567</w:t>
            </w:r>
          </w:p>
        </w:tc>
        <w:tc>
          <w:tcPr>
            <w:tcW w:w="1270" w:type="dxa"/>
            <w:tcBorders>
              <w:top w:val="single" w:sz="4" w:space="0" w:color="auto"/>
              <w:bottom w:val="single" w:sz="12" w:space="0" w:color="auto"/>
            </w:tcBorders>
            <w:shd w:val="clear" w:color="auto" w:fill="FFFFFF" w:themeFill="background1"/>
            <w:vAlign w:val="bottom"/>
          </w:tcPr>
          <w:p w:rsidR="001F1200" w:rsidRPr="00E20D91" w:rsidRDefault="001F1200" w:rsidP="001F1200">
            <w:pPr>
              <w:spacing w:after="0" w:line="240" w:lineRule="auto"/>
              <w:jc w:val="right"/>
              <w:rPr>
                <w:rFonts w:ascii="Calibri" w:eastAsia="Times New Roman" w:hAnsi="Calibri" w:cs="Calibri"/>
                <w:b/>
                <w:color w:val="000000" w:themeColor="text1"/>
                <w:sz w:val="19"/>
                <w:szCs w:val="19"/>
                <w:lang w:val="en-US"/>
              </w:rPr>
            </w:pPr>
            <w:r w:rsidRPr="00972713">
              <w:rPr>
                <w:rFonts w:ascii="Calibri" w:eastAsia="Times New Roman" w:hAnsi="Calibri" w:cs="Calibri"/>
                <w:b/>
                <w:color w:val="000000" w:themeColor="text1"/>
                <w:sz w:val="19"/>
                <w:szCs w:val="19"/>
                <w:lang w:val="en-US"/>
              </w:rPr>
              <w:t>(376,189)</w:t>
            </w:r>
          </w:p>
        </w:tc>
      </w:tr>
      <w:tr w:rsidR="001F1200" w:rsidRPr="000221EF" w:rsidTr="00972713">
        <w:trPr>
          <w:trHeight w:hRule="exact" w:val="109"/>
        </w:trPr>
        <w:tc>
          <w:tcPr>
            <w:tcW w:w="7060" w:type="dxa"/>
            <w:vAlign w:val="bottom"/>
          </w:tcPr>
          <w:p w:rsidR="001F1200" w:rsidRPr="001F1200" w:rsidRDefault="001F1200" w:rsidP="001F1200">
            <w:pPr>
              <w:keepLines/>
              <w:tabs>
                <w:tab w:val="right" w:pos="1202"/>
              </w:tabs>
              <w:spacing w:after="0" w:line="240" w:lineRule="auto"/>
              <w:outlineLvl w:val="0"/>
              <w:rPr>
                <w:rFonts w:ascii="Calibri" w:eastAsia="Calibri" w:hAnsi="Calibri" w:cs="Arial"/>
                <w:b/>
                <w:bCs/>
                <w:color w:val="000000" w:themeColor="text1"/>
                <w:sz w:val="19"/>
                <w:szCs w:val="19"/>
                <w:lang w:val="en-US"/>
              </w:rPr>
            </w:pPr>
          </w:p>
        </w:tc>
        <w:tc>
          <w:tcPr>
            <w:tcW w:w="1271" w:type="dxa"/>
            <w:tcBorders>
              <w:top w:val="single" w:sz="12" w:space="0" w:color="auto"/>
            </w:tcBorders>
            <w:vAlign w:val="bottom"/>
          </w:tcPr>
          <w:p w:rsidR="001F1200" w:rsidRPr="002125D1" w:rsidRDefault="001F1200" w:rsidP="001F1200">
            <w:pPr>
              <w:keepLines/>
              <w:spacing w:after="0" w:line="240" w:lineRule="auto"/>
              <w:jc w:val="right"/>
              <w:rPr>
                <w:rFonts w:eastAsia="Calibri" w:cstheme="minorHAnsi"/>
                <w:color w:val="000000" w:themeColor="text1"/>
                <w:position w:val="4"/>
                <w:sz w:val="19"/>
                <w:szCs w:val="19"/>
                <w:u w:val="thick"/>
                <w:lang w:val="en-US"/>
              </w:rPr>
            </w:pPr>
          </w:p>
        </w:tc>
        <w:tc>
          <w:tcPr>
            <w:tcW w:w="1270" w:type="dxa"/>
            <w:tcBorders>
              <w:top w:val="single" w:sz="12" w:space="0" w:color="auto"/>
            </w:tcBorders>
            <w:shd w:val="clear" w:color="auto" w:fill="FFFFFF"/>
            <w:vAlign w:val="bottom"/>
          </w:tcPr>
          <w:p w:rsidR="001F1200" w:rsidRPr="000221EF" w:rsidRDefault="001F1200" w:rsidP="001F1200">
            <w:pPr>
              <w:keepLines/>
              <w:spacing w:after="0" w:line="240" w:lineRule="auto"/>
              <w:jc w:val="right"/>
              <w:rPr>
                <w:rFonts w:ascii="Calibri" w:eastAsia="Calibri" w:hAnsi="Calibri" w:cs="Arial"/>
                <w:color w:val="000000" w:themeColor="text1"/>
                <w:position w:val="4"/>
                <w:sz w:val="19"/>
                <w:szCs w:val="19"/>
                <w:u w:val="thick"/>
                <w:lang w:val="en-US"/>
              </w:rPr>
            </w:pPr>
          </w:p>
        </w:tc>
      </w:tr>
      <w:tr w:rsidR="001F1200" w:rsidRPr="000221EF" w:rsidTr="00972713">
        <w:trPr>
          <w:trHeight w:hRule="exact" w:val="204"/>
        </w:trPr>
        <w:tc>
          <w:tcPr>
            <w:tcW w:w="7060" w:type="dxa"/>
            <w:vAlign w:val="bottom"/>
          </w:tcPr>
          <w:p w:rsidR="001F1200" w:rsidRPr="001F1200" w:rsidRDefault="001F1200" w:rsidP="001F1200">
            <w:pPr>
              <w:keepLines/>
              <w:tabs>
                <w:tab w:val="right" w:pos="1202"/>
              </w:tabs>
              <w:spacing w:after="0" w:line="240" w:lineRule="auto"/>
              <w:outlineLvl w:val="0"/>
              <w:rPr>
                <w:rFonts w:ascii="Calibri" w:eastAsia="Calibri" w:hAnsi="Calibri" w:cs="Arial"/>
                <w:b/>
                <w:bCs/>
                <w:color w:val="000000" w:themeColor="text1"/>
                <w:sz w:val="19"/>
                <w:szCs w:val="19"/>
                <w:lang w:val="en-US"/>
              </w:rPr>
            </w:pPr>
            <w:bookmarkStart w:id="90" w:name="_Toc4057089"/>
            <w:r w:rsidRPr="001F1200">
              <w:rPr>
                <w:rFonts w:ascii="Calibri" w:eastAsia="Calibri" w:hAnsi="Calibri" w:cs="Arial"/>
                <w:b/>
                <w:bCs/>
                <w:color w:val="000000" w:themeColor="text1"/>
                <w:sz w:val="19"/>
                <w:szCs w:val="19"/>
                <w:lang w:val="en-US"/>
              </w:rPr>
              <w:t>Effect of foreign currency to cash and cash equivalents</w:t>
            </w:r>
            <w:bookmarkEnd w:id="90"/>
          </w:p>
        </w:tc>
        <w:tc>
          <w:tcPr>
            <w:tcW w:w="1271" w:type="dxa"/>
            <w:vAlign w:val="bottom"/>
          </w:tcPr>
          <w:p w:rsidR="001F1200" w:rsidRPr="002125D1" w:rsidRDefault="001F1200" w:rsidP="001F1200">
            <w:pPr>
              <w:spacing w:after="0" w:line="240" w:lineRule="auto"/>
              <w:jc w:val="right"/>
              <w:rPr>
                <w:rFonts w:eastAsia="Calibri" w:cstheme="minorHAnsi"/>
                <w:b/>
                <w:bCs/>
                <w:color w:val="000000" w:themeColor="text1"/>
                <w:sz w:val="19"/>
                <w:szCs w:val="19"/>
                <w:lang w:val="en-US"/>
              </w:rPr>
            </w:pPr>
          </w:p>
        </w:tc>
        <w:tc>
          <w:tcPr>
            <w:tcW w:w="1270" w:type="dxa"/>
            <w:shd w:val="clear" w:color="auto" w:fill="FFFFFF"/>
            <w:vAlign w:val="bottom"/>
          </w:tcPr>
          <w:p w:rsidR="001F1200" w:rsidRPr="000221EF" w:rsidRDefault="001F1200" w:rsidP="001F1200">
            <w:pPr>
              <w:spacing w:after="0" w:line="240" w:lineRule="auto"/>
              <w:jc w:val="right"/>
              <w:rPr>
                <w:rFonts w:ascii="Calibri" w:eastAsia="Calibri" w:hAnsi="Calibri" w:cs="Arial"/>
                <w:b/>
                <w:bCs/>
                <w:color w:val="000000" w:themeColor="text1"/>
                <w:sz w:val="19"/>
                <w:szCs w:val="19"/>
                <w:lang w:val="en-US"/>
              </w:rPr>
            </w:pPr>
          </w:p>
        </w:tc>
      </w:tr>
      <w:tr w:rsidR="001F1200" w:rsidRPr="000221EF" w:rsidTr="002125D1">
        <w:trPr>
          <w:trHeight w:hRule="exact" w:val="204"/>
        </w:trPr>
        <w:tc>
          <w:tcPr>
            <w:tcW w:w="7060" w:type="dxa"/>
            <w:vAlign w:val="bottom"/>
          </w:tcPr>
          <w:p w:rsidR="001F1200" w:rsidRPr="001F1200" w:rsidRDefault="001F1200" w:rsidP="001F1200">
            <w:pPr>
              <w:keepLines/>
              <w:tabs>
                <w:tab w:val="right" w:pos="1202"/>
              </w:tabs>
              <w:spacing w:after="0" w:line="240" w:lineRule="auto"/>
              <w:outlineLvl w:val="0"/>
              <w:rPr>
                <w:rFonts w:ascii="Calibri" w:eastAsia="Calibri" w:hAnsi="Calibri" w:cs="Arial"/>
                <w:bCs/>
                <w:color w:val="000000" w:themeColor="text1"/>
                <w:sz w:val="19"/>
                <w:szCs w:val="19"/>
                <w:lang w:val="en-US"/>
              </w:rPr>
            </w:pPr>
            <w:bookmarkStart w:id="91" w:name="_Toc4057090"/>
            <w:r w:rsidRPr="001F1200">
              <w:rPr>
                <w:rFonts w:ascii="Calibri" w:eastAsia="Calibri" w:hAnsi="Calibri" w:cs="Arial"/>
                <w:color w:val="000000" w:themeColor="text1"/>
                <w:sz w:val="19"/>
                <w:szCs w:val="19"/>
                <w:lang w:val="en-US"/>
              </w:rPr>
              <w:t>Net foreign exchange</w:t>
            </w:r>
            <w:bookmarkEnd w:id="91"/>
          </w:p>
        </w:tc>
        <w:tc>
          <w:tcPr>
            <w:tcW w:w="1271" w:type="dxa"/>
            <w:tcBorders>
              <w:bottom w:val="single" w:sz="4" w:space="0" w:color="auto"/>
            </w:tcBorders>
            <w:shd w:val="clear" w:color="auto" w:fill="FFFFFF"/>
            <w:vAlign w:val="bottom"/>
          </w:tcPr>
          <w:p w:rsidR="001F1200" w:rsidRPr="002125D1" w:rsidRDefault="001F1200" w:rsidP="001F1200">
            <w:pPr>
              <w:keepLines/>
              <w:spacing w:after="0" w:line="240" w:lineRule="auto"/>
              <w:jc w:val="right"/>
              <w:rPr>
                <w:rFonts w:eastAsia="Calibri" w:cstheme="minorHAnsi"/>
                <w:color w:val="000000" w:themeColor="text1"/>
                <w:sz w:val="19"/>
                <w:szCs w:val="19"/>
                <w:lang w:val="en-US"/>
              </w:rPr>
            </w:pPr>
            <w:r w:rsidRPr="002125D1">
              <w:rPr>
                <w:rFonts w:cstheme="minorHAnsi"/>
                <w:bCs/>
                <w:color w:val="000000" w:themeColor="text1"/>
                <w:sz w:val="19"/>
                <w:szCs w:val="19"/>
              </w:rPr>
              <w:t>177</w:t>
            </w:r>
            <w:r>
              <w:rPr>
                <w:rFonts w:cstheme="minorHAnsi"/>
                <w:bCs/>
                <w:color w:val="000000" w:themeColor="text1"/>
                <w:sz w:val="19"/>
                <w:szCs w:val="19"/>
              </w:rPr>
              <w:t>,</w:t>
            </w:r>
            <w:r w:rsidRPr="002125D1">
              <w:rPr>
                <w:rFonts w:cstheme="minorHAnsi"/>
                <w:bCs/>
                <w:color w:val="000000" w:themeColor="text1"/>
                <w:sz w:val="19"/>
                <w:szCs w:val="19"/>
              </w:rPr>
              <w:t>931</w:t>
            </w:r>
          </w:p>
        </w:tc>
        <w:tc>
          <w:tcPr>
            <w:tcW w:w="1270" w:type="dxa"/>
            <w:tcBorders>
              <w:bottom w:val="single" w:sz="4" w:space="0" w:color="auto"/>
            </w:tcBorders>
            <w:shd w:val="clear" w:color="auto" w:fill="FFFFFF"/>
            <w:vAlign w:val="bottom"/>
          </w:tcPr>
          <w:p w:rsidR="001F1200" w:rsidRPr="000221EF" w:rsidRDefault="001F1200" w:rsidP="001F1200">
            <w:pPr>
              <w:keepLines/>
              <w:spacing w:after="0" w:line="240" w:lineRule="auto"/>
              <w:jc w:val="right"/>
              <w:rPr>
                <w:rFonts w:ascii="Calibri" w:eastAsia="Calibri" w:hAnsi="Calibri" w:cs="Arial"/>
                <w:color w:val="000000" w:themeColor="text1"/>
                <w:sz w:val="19"/>
                <w:szCs w:val="19"/>
                <w:lang w:val="en-US"/>
              </w:rPr>
            </w:pPr>
            <w:r w:rsidRPr="00972713">
              <w:rPr>
                <w:rFonts w:ascii="Calibri" w:eastAsia="Calibri" w:hAnsi="Calibri" w:cs="Arial"/>
                <w:color w:val="000000" w:themeColor="text1"/>
                <w:sz w:val="19"/>
                <w:szCs w:val="19"/>
                <w:lang w:val="en-US"/>
              </w:rPr>
              <w:t>531</w:t>
            </w:r>
          </w:p>
        </w:tc>
      </w:tr>
      <w:tr w:rsidR="001F1200" w:rsidRPr="000221EF" w:rsidTr="002125D1">
        <w:trPr>
          <w:trHeight w:val="205"/>
        </w:trPr>
        <w:tc>
          <w:tcPr>
            <w:tcW w:w="7060" w:type="dxa"/>
            <w:vAlign w:val="bottom"/>
          </w:tcPr>
          <w:p w:rsidR="001F1200" w:rsidRPr="001F1200" w:rsidRDefault="001F1200" w:rsidP="001F1200">
            <w:pPr>
              <w:keepLines/>
              <w:tabs>
                <w:tab w:val="right" w:pos="1202"/>
              </w:tabs>
              <w:spacing w:after="0" w:line="240" w:lineRule="auto"/>
              <w:outlineLvl w:val="0"/>
              <w:rPr>
                <w:rFonts w:ascii="Calibri" w:eastAsia="Calibri" w:hAnsi="Calibri" w:cs="Arial"/>
                <w:b/>
                <w:color w:val="000000" w:themeColor="text1"/>
                <w:spacing w:val="-3"/>
                <w:sz w:val="19"/>
                <w:szCs w:val="19"/>
                <w:lang w:val="en-US"/>
              </w:rPr>
            </w:pPr>
            <w:bookmarkStart w:id="92" w:name="_Toc4057091"/>
            <w:r w:rsidRPr="001F1200">
              <w:rPr>
                <w:rFonts w:ascii="Calibri" w:eastAsia="Calibri" w:hAnsi="Calibri" w:cs="Arial"/>
                <w:b/>
                <w:bCs/>
                <w:color w:val="000000" w:themeColor="text1"/>
                <w:sz w:val="19"/>
                <w:szCs w:val="19"/>
                <w:lang w:val="en-US"/>
              </w:rPr>
              <w:t>Net effect</w:t>
            </w:r>
            <w:bookmarkEnd w:id="92"/>
          </w:p>
        </w:tc>
        <w:tc>
          <w:tcPr>
            <w:tcW w:w="1271" w:type="dxa"/>
            <w:tcBorders>
              <w:top w:val="single" w:sz="4" w:space="0" w:color="auto"/>
            </w:tcBorders>
            <w:shd w:val="clear" w:color="auto" w:fill="FFFFFF"/>
            <w:vAlign w:val="bottom"/>
          </w:tcPr>
          <w:p w:rsidR="001F1200" w:rsidRPr="002125D1" w:rsidRDefault="001F1200" w:rsidP="001F1200">
            <w:pPr>
              <w:keepLines/>
              <w:tabs>
                <w:tab w:val="right" w:pos="1202"/>
              </w:tabs>
              <w:spacing w:after="0" w:line="240" w:lineRule="auto"/>
              <w:jc w:val="right"/>
              <w:outlineLvl w:val="0"/>
              <w:rPr>
                <w:rFonts w:eastAsia="Calibri" w:cstheme="minorHAnsi"/>
                <w:b/>
                <w:color w:val="000000" w:themeColor="text1"/>
                <w:spacing w:val="-3"/>
                <w:sz w:val="19"/>
                <w:szCs w:val="19"/>
                <w:lang w:val="en-US"/>
              </w:rPr>
            </w:pPr>
            <w:r w:rsidRPr="002125D1">
              <w:rPr>
                <w:rFonts w:cstheme="minorHAnsi"/>
                <w:b/>
                <w:bCs/>
                <w:color w:val="000000" w:themeColor="text1"/>
                <w:sz w:val="19"/>
                <w:szCs w:val="19"/>
              </w:rPr>
              <w:t>177</w:t>
            </w:r>
            <w:r>
              <w:rPr>
                <w:rFonts w:cstheme="minorHAnsi"/>
                <w:b/>
                <w:bCs/>
                <w:color w:val="000000" w:themeColor="text1"/>
                <w:sz w:val="19"/>
                <w:szCs w:val="19"/>
              </w:rPr>
              <w:t>,</w:t>
            </w:r>
            <w:r w:rsidRPr="002125D1">
              <w:rPr>
                <w:rFonts w:cstheme="minorHAnsi"/>
                <w:b/>
                <w:bCs/>
                <w:color w:val="000000" w:themeColor="text1"/>
                <w:sz w:val="19"/>
                <w:szCs w:val="19"/>
              </w:rPr>
              <w:t>931</w:t>
            </w:r>
          </w:p>
        </w:tc>
        <w:tc>
          <w:tcPr>
            <w:tcW w:w="1270" w:type="dxa"/>
            <w:tcBorders>
              <w:top w:val="single" w:sz="4" w:space="0" w:color="auto"/>
              <w:bottom w:val="single" w:sz="12" w:space="0" w:color="auto"/>
            </w:tcBorders>
            <w:shd w:val="clear" w:color="auto" w:fill="FFFFFF"/>
            <w:vAlign w:val="bottom"/>
          </w:tcPr>
          <w:p w:rsidR="001F1200" w:rsidRPr="000221EF" w:rsidRDefault="001F1200" w:rsidP="001F1200">
            <w:pPr>
              <w:keepLines/>
              <w:tabs>
                <w:tab w:val="right" w:pos="1202"/>
              </w:tabs>
              <w:spacing w:after="0" w:line="240" w:lineRule="auto"/>
              <w:jc w:val="right"/>
              <w:outlineLvl w:val="0"/>
              <w:rPr>
                <w:rFonts w:ascii="Calibri" w:eastAsia="Calibri" w:hAnsi="Calibri" w:cs="Calibri"/>
                <w:b/>
                <w:color w:val="000000" w:themeColor="text1"/>
                <w:spacing w:val="-3"/>
                <w:sz w:val="19"/>
                <w:szCs w:val="19"/>
                <w:lang w:val="en-US"/>
              </w:rPr>
            </w:pPr>
            <w:r w:rsidRPr="00972713">
              <w:rPr>
                <w:rFonts w:ascii="Calibri" w:eastAsia="Calibri" w:hAnsi="Calibri" w:cs="Calibri"/>
                <w:b/>
                <w:color w:val="000000" w:themeColor="text1"/>
                <w:spacing w:val="-3"/>
                <w:sz w:val="19"/>
                <w:szCs w:val="19"/>
                <w:lang w:val="en-US"/>
              </w:rPr>
              <w:t>531</w:t>
            </w:r>
          </w:p>
        </w:tc>
      </w:tr>
      <w:tr w:rsidR="001F1200" w:rsidRPr="000221EF" w:rsidTr="002125D1">
        <w:trPr>
          <w:trHeight w:val="205"/>
        </w:trPr>
        <w:tc>
          <w:tcPr>
            <w:tcW w:w="7060" w:type="dxa"/>
            <w:vAlign w:val="bottom"/>
          </w:tcPr>
          <w:p w:rsidR="001F1200" w:rsidRPr="001F1200" w:rsidRDefault="001F1200" w:rsidP="001F1200">
            <w:pPr>
              <w:keepLines/>
              <w:tabs>
                <w:tab w:val="right" w:pos="1202"/>
              </w:tabs>
              <w:spacing w:after="0" w:line="240" w:lineRule="auto"/>
              <w:outlineLvl w:val="0"/>
              <w:rPr>
                <w:rFonts w:ascii="Calibri" w:eastAsia="Calibri" w:hAnsi="Calibri" w:cs="Arial"/>
                <w:b/>
                <w:bCs/>
                <w:color w:val="000000" w:themeColor="text1"/>
                <w:sz w:val="19"/>
                <w:szCs w:val="19"/>
                <w:lang w:val="en-US"/>
              </w:rPr>
            </w:pPr>
          </w:p>
        </w:tc>
        <w:tc>
          <w:tcPr>
            <w:tcW w:w="1271" w:type="dxa"/>
            <w:tcBorders>
              <w:top w:val="single" w:sz="12" w:space="0" w:color="auto"/>
            </w:tcBorders>
            <w:shd w:val="clear" w:color="auto" w:fill="FFFFFF"/>
            <w:vAlign w:val="bottom"/>
          </w:tcPr>
          <w:p w:rsidR="001F1200" w:rsidRPr="002125D1" w:rsidRDefault="001F1200" w:rsidP="001F1200">
            <w:pPr>
              <w:keepLines/>
              <w:tabs>
                <w:tab w:val="right" w:pos="1202"/>
              </w:tabs>
              <w:spacing w:after="0" w:line="240" w:lineRule="auto"/>
              <w:jc w:val="right"/>
              <w:outlineLvl w:val="0"/>
              <w:rPr>
                <w:rFonts w:eastAsia="Calibri" w:cstheme="minorHAnsi"/>
                <w:b/>
                <w:color w:val="000000" w:themeColor="text1"/>
                <w:spacing w:val="-3"/>
                <w:sz w:val="19"/>
                <w:szCs w:val="19"/>
                <w:lang w:val="en-US"/>
              </w:rPr>
            </w:pPr>
          </w:p>
        </w:tc>
        <w:tc>
          <w:tcPr>
            <w:tcW w:w="1270" w:type="dxa"/>
            <w:tcBorders>
              <w:top w:val="single" w:sz="12" w:space="0" w:color="auto"/>
            </w:tcBorders>
            <w:shd w:val="clear" w:color="auto" w:fill="FFFFFF"/>
            <w:vAlign w:val="bottom"/>
          </w:tcPr>
          <w:p w:rsidR="001F1200" w:rsidRPr="000221EF" w:rsidRDefault="001F1200" w:rsidP="001F1200">
            <w:pPr>
              <w:keepLines/>
              <w:tabs>
                <w:tab w:val="right" w:pos="1202"/>
              </w:tabs>
              <w:spacing w:after="0" w:line="240" w:lineRule="auto"/>
              <w:jc w:val="right"/>
              <w:outlineLvl w:val="0"/>
              <w:rPr>
                <w:rFonts w:ascii="Calibri" w:eastAsia="Times New Roman" w:hAnsi="Calibri" w:cs="Calibri"/>
                <w:b/>
                <w:color w:val="000000" w:themeColor="text1"/>
                <w:sz w:val="19"/>
                <w:szCs w:val="19"/>
                <w:lang w:val="en-US"/>
              </w:rPr>
            </w:pPr>
          </w:p>
        </w:tc>
      </w:tr>
      <w:tr w:rsidR="001F1200" w:rsidRPr="000221EF" w:rsidTr="00972713">
        <w:trPr>
          <w:trHeight w:val="117"/>
        </w:trPr>
        <w:tc>
          <w:tcPr>
            <w:tcW w:w="7060" w:type="dxa"/>
            <w:vAlign w:val="bottom"/>
          </w:tcPr>
          <w:p w:rsidR="001F1200" w:rsidRPr="001F1200" w:rsidRDefault="001F1200" w:rsidP="001F1200">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93" w:name="_Toc4057094"/>
            <w:r w:rsidRPr="001F1200">
              <w:rPr>
                <w:rFonts w:ascii="Calibri" w:eastAsia="Calibri" w:hAnsi="Calibri" w:cs="Arial"/>
                <w:color w:val="000000" w:themeColor="text1"/>
                <w:sz w:val="19"/>
                <w:szCs w:val="19"/>
                <w:lang w:val="en-US"/>
              </w:rPr>
              <w:t xml:space="preserve">Net </w:t>
            </w:r>
            <w:r w:rsidRPr="002125D1">
              <w:rPr>
                <w:rFonts w:ascii="Calibri" w:eastAsia="Calibri" w:hAnsi="Calibri" w:cs="Arial"/>
                <w:color w:val="000000" w:themeColor="text1"/>
                <w:sz w:val="19"/>
                <w:szCs w:val="19"/>
                <w:lang w:val="en-US"/>
              </w:rPr>
              <w:t>increase</w:t>
            </w:r>
            <w:r w:rsidRPr="001F1200">
              <w:rPr>
                <w:rFonts w:ascii="Calibri" w:eastAsia="Calibri" w:hAnsi="Calibri" w:cs="Arial"/>
                <w:color w:val="000000" w:themeColor="text1"/>
                <w:sz w:val="19"/>
                <w:szCs w:val="19"/>
                <w:lang w:val="en-US"/>
              </w:rPr>
              <w:t xml:space="preserve"> in cash and cash equivalents</w:t>
            </w:r>
            <w:bookmarkEnd w:id="93"/>
          </w:p>
        </w:tc>
        <w:tc>
          <w:tcPr>
            <w:tcW w:w="1271" w:type="dxa"/>
            <w:shd w:val="clear" w:color="auto" w:fill="FFFFFF"/>
            <w:vAlign w:val="bottom"/>
          </w:tcPr>
          <w:p w:rsidR="001F1200" w:rsidRPr="002125D1" w:rsidRDefault="001F1200" w:rsidP="001F1200">
            <w:pPr>
              <w:keepLines/>
              <w:spacing w:after="0" w:line="240" w:lineRule="auto"/>
              <w:jc w:val="right"/>
              <w:rPr>
                <w:rFonts w:eastAsia="Calibri" w:cstheme="minorHAnsi"/>
                <w:color w:val="000000" w:themeColor="text1"/>
                <w:sz w:val="19"/>
                <w:szCs w:val="19"/>
                <w:lang w:val="en-US"/>
              </w:rPr>
            </w:pPr>
            <w:r w:rsidRPr="001F1200">
              <w:rPr>
                <w:rFonts w:cstheme="minorHAnsi"/>
                <w:color w:val="000000" w:themeColor="text1"/>
                <w:spacing w:val="-2"/>
                <w:sz w:val="19"/>
                <w:szCs w:val="19"/>
              </w:rPr>
              <w:t>1</w:t>
            </w:r>
            <w:r>
              <w:rPr>
                <w:rFonts w:cstheme="minorHAnsi"/>
                <w:color w:val="000000" w:themeColor="text1"/>
                <w:spacing w:val="-2"/>
                <w:sz w:val="19"/>
                <w:szCs w:val="19"/>
              </w:rPr>
              <w:t>,</w:t>
            </w:r>
            <w:r w:rsidRPr="001F1200">
              <w:rPr>
                <w:rFonts w:cstheme="minorHAnsi"/>
                <w:color w:val="000000" w:themeColor="text1"/>
                <w:spacing w:val="-2"/>
                <w:sz w:val="19"/>
                <w:szCs w:val="19"/>
              </w:rPr>
              <w:t>465</w:t>
            </w:r>
            <w:r>
              <w:rPr>
                <w:rFonts w:cstheme="minorHAnsi"/>
                <w:color w:val="000000" w:themeColor="text1"/>
                <w:spacing w:val="-2"/>
                <w:sz w:val="19"/>
                <w:szCs w:val="19"/>
              </w:rPr>
              <w:t>,</w:t>
            </w:r>
            <w:r w:rsidRPr="001F1200">
              <w:rPr>
                <w:rFonts w:cstheme="minorHAnsi"/>
                <w:color w:val="000000" w:themeColor="text1"/>
                <w:spacing w:val="-2"/>
                <w:sz w:val="19"/>
                <w:szCs w:val="19"/>
              </w:rPr>
              <w:t>804</w:t>
            </w:r>
          </w:p>
        </w:tc>
        <w:tc>
          <w:tcPr>
            <w:tcW w:w="1270" w:type="dxa"/>
            <w:shd w:val="clear" w:color="auto" w:fill="FFFFFF"/>
            <w:vAlign w:val="bottom"/>
          </w:tcPr>
          <w:p w:rsidR="001F1200" w:rsidRPr="000221EF" w:rsidRDefault="001F1200" w:rsidP="001F1200">
            <w:pPr>
              <w:keepLines/>
              <w:spacing w:after="0" w:line="240" w:lineRule="auto"/>
              <w:jc w:val="right"/>
              <w:rPr>
                <w:rFonts w:ascii="Calibri" w:eastAsia="Calibri" w:hAnsi="Calibri" w:cs="Arial"/>
                <w:color w:val="000000" w:themeColor="text1"/>
                <w:sz w:val="19"/>
                <w:szCs w:val="19"/>
                <w:lang w:val="en-US"/>
              </w:rPr>
            </w:pPr>
            <w:r w:rsidRPr="00972713">
              <w:rPr>
                <w:rFonts w:ascii="Calibri" w:eastAsia="Calibri" w:hAnsi="Calibri" w:cs="Arial"/>
                <w:color w:val="000000" w:themeColor="text1"/>
                <w:sz w:val="19"/>
                <w:szCs w:val="19"/>
                <w:lang w:val="en-US"/>
              </w:rPr>
              <w:t>689,435</w:t>
            </w:r>
          </w:p>
        </w:tc>
      </w:tr>
      <w:tr w:rsidR="001F1200" w:rsidRPr="000221EF" w:rsidTr="00972713">
        <w:trPr>
          <w:trHeight w:hRule="exact" w:val="170"/>
        </w:trPr>
        <w:tc>
          <w:tcPr>
            <w:tcW w:w="7060" w:type="dxa"/>
            <w:vAlign w:val="bottom"/>
          </w:tcPr>
          <w:p w:rsidR="001F1200" w:rsidRPr="001F1200" w:rsidRDefault="001F1200" w:rsidP="001F1200">
            <w:pPr>
              <w:keepLines/>
              <w:tabs>
                <w:tab w:val="right" w:pos="1202"/>
              </w:tabs>
              <w:spacing w:after="0" w:line="240" w:lineRule="auto"/>
              <w:outlineLvl w:val="0"/>
              <w:rPr>
                <w:rFonts w:ascii="Calibri" w:eastAsia="Calibri" w:hAnsi="Calibri" w:cs="Arial"/>
                <w:color w:val="000000" w:themeColor="text1"/>
                <w:sz w:val="19"/>
                <w:szCs w:val="19"/>
                <w:lang w:val="en-US"/>
              </w:rPr>
            </w:pPr>
          </w:p>
        </w:tc>
        <w:tc>
          <w:tcPr>
            <w:tcW w:w="1271" w:type="dxa"/>
            <w:shd w:val="clear" w:color="auto" w:fill="FFFFFF"/>
            <w:vAlign w:val="bottom"/>
          </w:tcPr>
          <w:p w:rsidR="001F1200" w:rsidRPr="002125D1" w:rsidRDefault="001F1200" w:rsidP="001F1200">
            <w:pPr>
              <w:keepLines/>
              <w:spacing w:after="0" w:line="240" w:lineRule="auto"/>
              <w:jc w:val="right"/>
              <w:rPr>
                <w:rFonts w:eastAsia="Calibri" w:cstheme="minorHAnsi"/>
                <w:color w:val="000000" w:themeColor="text1"/>
                <w:sz w:val="19"/>
                <w:szCs w:val="19"/>
                <w:lang w:val="en-US"/>
              </w:rPr>
            </w:pPr>
          </w:p>
        </w:tc>
        <w:tc>
          <w:tcPr>
            <w:tcW w:w="1270" w:type="dxa"/>
            <w:vAlign w:val="bottom"/>
          </w:tcPr>
          <w:p w:rsidR="001F1200" w:rsidRPr="000221EF" w:rsidRDefault="001F1200" w:rsidP="001F1200">
            <w:pPr>
              <w:keepLines/>
              <w:spacing w:after="0" w:line="240" w:lineRule="auto"/>
              <w:jc w:val="right"/>
              <w:rPr>
                <w:rFonts w:ascii="Calibri" w:eastAsia="Calibri" w:hAnsi="Calibri" w:cs="Arial"/>
                <w:color w:val="000000" w:themeColor="text1"/>
                <w:sz w:val="19"/>
                <w:szCs w:val="19"/>
                <w:lang w:val="en-US"/>
              </w:rPr>
            </w:pPr>
          </w:p>
        </w:tc>
      </w:tr>
      <w:tr w:rsidR="001F1200" w:rsidRPr="000221EF" w:rsidTr="00972713">
        <w:trPr>
          <w:trHeight w:val="117"/>
        </w:trPr>
        <w:tc>
          <w:tcPr>
            <w:tcW w:w="7060" w:type="dxa"/>
            <w:vAlign w:val="bottom"/>
          </w:tcPr>
          <w:p w:rsidR="001F1200" w:rsidRPr="001F1200" w:rsidRDefault="001F1200" w:rsidP="001F1200">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94" w:name="_Toc4057095"/>
            <w:r w:rsidRPr="001F1200">
              <w:rPr>
                <w:rFonts w:ascii="Calibri" w:eastAsia="Calibri" w:hAnsi="Calibri" w:cs="Arial"/>
                <w:color w:val="000000" w:themeColor="text1"/>
                <w:sz w:val="19"/>
                <w:szCs w:val="19"/>
                <w:lang w:val="en-US"/>
              </w:rPr>
              <w:t>Cash and cash equivalents balance as of 1 January, before impairment</w:t>
            </w:r>
            <w:bookmarkEnd w:id="94"/>
          </w:p>
        </w:tc>
        <w:tc>
          <w:tcPr>
            <w:tcW w:w="1271" w:type="dxa"/>
            <w:shd w:val="clear" w:color="auto" w:fill="FFFFFF"/>
            <w:vAlign w:val="bottom"/>
          </w:tcPr>
          <w:p w:rsidR="001F1200" w:rsidRPr="002125D1" w:rsidRDefault="001F1200" w:rsidP="001F1200">
            <w:pPr>
              <w:keepLines/>
              <w:spacing w:after="0" w:line="240" w:lineRule="auto"/>
              <w:jc w:val="right"/>
              <w:rPr>
                <w:rFonts w:eastAsia="Calibri" w:cstheme="minorHAnsi"/>
                <w:color w:val="000000" w:themeColor="text1"/>
                <w:sz w:val="19"/>
                <w:szCs w:val="19"/>
                <w:lang w:val="en-US"/>
              </w:rPr>
            </w:pPr>
            <w:r w:rsidRPr="001F1200">
              <w:rPr>
                <w:rFonts w:cstheme="minorHAnsi"/>
                <w:color w:val="000000" w:themeColor="text1"/>
                <w:spacing w:val="-2"/>
                <w:sz w:val="19"/>
                <w:szCs w:val="19"/>
              </w:rPr>
              <w:t>884</w:t>
            </w:r>
            <w:r>
              <w:rPr>
                <w:rFonts w:cstheme="minorHAnsi"/>
                <w:color w:val="000000" w:themeColor="text1"/>
                <w:spacing w:val="-2"/>
                <w:sz w:val="19"/>
                <w:szCs w:val="19"/>
              </w:rPr>
              <w:t>,</w:t>
            </w:r>
            <w:r w:rsidRPr="001F1200">
              <w:rPr>
                <w:rFonts w:cstheme="minorHAnsi"/>
                <w:color w:val="000000" w:themeColor="text1"/>
                <w:spacing w:val="-2"/>
                <w:sz w:val="19"/>
                <w:szCs w:val="19"/>
              </w:rPr>
              <w:t>890</w:t>
            </w:r>
          </w:p>
        </w:tc>
        <w:tc>
          <w:tcPr>
            <w:tcW w:w="1270" w:type="dxa"/>
            <w:shd w:val="clear" w:color="auto" w:fill="FFFFFF" w:themeFill="background1"/>
            <w:vAlign w:val="bottom"/>
          </w:tcPr>
          <w:p w:rsidR="001F1200" w:rsidRPr="00E20D91" w:rsidRDefault="001F1200" w:rsidP="001F1200">
            <w:pPr>
              <w:keepLines/>
              <w:spacing w:after="0" w:line="240" w:lineRule="auto"/>
              <w:jc w:val="right"/>
              <w:rPr>
                <w:rFonts w:ascii="Calibri" w:eastAsia="Calibri" w:hAnsi="Calibri" w:cs="Arial"/>
                <w:color w:val="000000" w:themeColor="text1"/>
                <w:sz w:val="19"/>
                <w:szCs w:val="19"/>
                <w:lang w:val="en-US"/>
              </w:rPr>
            </w:pPr>
            <w:r w:rsidRPr="00972713">
              <w:rPr>
                <w:rFonts w:ascii="Calibri" w:eastAsia="Calibri" w:hAnsi="Calibri" w:cs="Arial"/>
                <w:color w:val="000000" w:themeColor="text1"/>
                <w:sz w:val="19"/>
                <w:szCs w:val="19"/>
                <w:lang w:val="en-US"/>
              </w:rPr>
              <w:t>946,085</w:t>
            </w:r>
          </w:p>
        </w:tc>
      </w:tr>
      <w:tr w:rsidR="001F1200" w:rsidRPr="000221EF" w:rsidTr="00972713">
        <w:trPr>
          <w:trHeight w:val="117"/>
        </w:trPr>
        <w:tc>
          <w:tcPr>
            <w:tcW w:w="7060" w:type="dxa"/>
            <w:vAlign w:val="bottom"/>
          </w:tcPr>
          <w:p w:rsidR="001F1200" w:rsidRPr="001F1200" w:rsidRDefault="001F1200" w:rsidP="001F1200">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95" w:name="_Toc4057096"/>
            <w:r w:rsidRPr="001F1200">
              <w:rPr>
                <w:rFonts w:ascii="Calibri" w:eastAsia="Calibri" w:hAnsi="Calibri" w:cs="Arial"/>
                <w:color w:val="000000" w:themeColor="text1"/>
                <w:sz w:val="19"/>
                <w:szCs w:val="19"/>
                <w:lang w:val="en-US"/>
              </w:rPr>
              <w:t xml:space="preserve">Net </w:t>
            </w:r>
            <w:r w:rsidRPr="002125D1">
              <w:rPr>
                <w:rFonts w:ascii="Calibri" w:eastAsia="Calibri" w:hAnsi="Calibri" w:cs="Arial"/>
                <w:color w:val="000000" w:themeColor="text1"/>
                <w:sz w:val="19"/>
                <w:szCs w:val="19"/>
                <w:lang w:val="en-US"/>
              </w:rPr>
              <w:t>increase</w:t>
            </w:r>
            <w:r w:rsidRPr="001F1200">
              <w:rPr>
                <w:rFonts w:ascii="Calibri" w:eastAsia="Calibri" w:hAnsi="Calibri" w:cs="Arial"/>
                <w:color w:val="000000" w:themeColor="text1"/>
                <w:sz w:val="19"/>
                <w:szCs w:val="19"/>
                <w:lang w:val="en-US"/>
              </w:rPr>
              <w:t xml:space="preserve"> in cash and cash equivalents</w:t>
            </w:r>
            <w:bookmarkEnd w:id="95"/>
          </w:p>
        </w:tc>
        <w:tc>
          <w:tcPr>
            <w:tcW w:w="1271" w:type="dxa"/>
            <w:tcBorders>
              <w:bottom w:val="single" w:sz="4" w:space="0" w:color="auto"/>
            </w:tcBorders>
            <w:shd w:val="clear" w:color="auto" w:fill="FFFFFF"/>
            <w:vAlign w:val="bottom"/>
          </w:tcPr>
          <w:p w:rsidR="001F1200" w:rsidRPr="002125D1" w:rsidRDefault="001F1200" w:rsidP="001F1200">
            <w:pPr>
              <w:keepLines/>
              <w:spacing w:after="0" w:line="240" w:lineRule="auto"/>
              <w:jc w:val="right"/>
              <w:rPr>
                <w:rFonts w:eastAsia="Calibri" w:cstheme="minorHAnsi"/>
                <w:color w:val="000000" w:themeColor="text1"/>
                <w:sz w:val="19"/>
                <w:szCs w:val="19"/>
                <w:lang w:val="en-US"/>
              </w:rPr>
            </w:pPr>
            <w:r w:rsidRPr="001F1200">
              <w:rPr>
                <w:rFonts w:cstheme="minorHAnsi"/>
                <w:color w:val="000000" w:themeColor="text1"/>
                <w:spacing w:val="-2"/>
                <w:sz w:val="19"/>
                <w:szCs w:val="19"/>
              </w:rPr>
              <w:t>1</w:t>
            </w:r>
            <w:r>
              <w:rPr>
                <w:rFonts w:cstheme="minorHAnsi"/>
                <w:color w:val="000000" w:themeColor="text1"/>
                <w:spacing w:val="-2"/>
                <w:sz w:val="19"/>
                <w:szCs w:val="19"/>
              </w:rPr>
              <w:t>,</w:t>
            </w:r>
            <w:r w:rsidRPr="001F1200">
              <w:rPr>
                <w:rFonts w:cstheme="minorHAnsi"/>
                <w:color w:val="000000" w:themeColor="text1"/>
                <w:spacing w:val="-2"/>
                <w:sz w:val="19"/>
                <w:szCs w:val="19"/>
              </w:rPr>
              <w:t>465</w:t>
            </w:r>
            <w:r>
              <w:rPr>
                <w:rFonts w:cstheme="minorHAnsi"/>
                <w:color w:val="000000" w:themeColor="text1"/>
                <w:spacing w:val="-2"/>
                <w:sz w:val="19"/>
                <w:szCs w:val="19"/>
              </w:rPr>
              <w:t>,</w:t>
            </w:r>
            <w:r w:rsidRPr="001F1200">
              <w:rPr>
                <w:rFonts w:cstheme="minorHAnsi"/>
                <w:color w:val="000000" w:themeColor="text1"/>
                <w:spacing w:val="-2"/>
                <w:sz w:val="19"/>
                <w:szCs w:val="19"/>
              </w:rPr>
              <w:t>804</w:t>
            </w:r>
          </w:p>
        </w:tc>
        <w:tc>
          <w:tcPr>
            <w:tcW w:w="1270" w:type="dxa"/>
            <w:tcBorders>
              <w:bottom w:val="single" w:sz="4" w:space="0" w:color="auto"/>
            </w:tcBorders>
            <w:shd w:val="clear" w:color="auto" w:fill="FFFFFF" w:themeFill="background1"/>
            <w:vAlign w:val="bottom"/>
          </w:tcPr>
          <w:p w:rsidR="001F1200" w:rsidRPr="00E20D91" w:rsidRDefault="001F1200" w:rsidP="001F1200">
            <w:pPr>
              <w:keepLines/>
              <w:spacing w:after="0" w:line="240" w:lineRule="auto"/>
              <w:jc w:val="right"/>
              <w:rPr>
                <w:rFonts w:ascii="Calibri" w:eastAsia="Calibri" w:hAnsi="Calibri" w:cs="Arial"/>
                <w:color w:val="000000" w:themeColor="text1"/>
                <w:sz w:val="19"/>
                <w:szCs w:val="19"/>
                <w:lang w:val="en-US"/>
              </w:rPr>
            </w:pPr>
            <w:r w:rsidRPr="00972713">
              <w:rPr>
                <w:rFonts w:ascii="Calibri" w:eastAsia="Calibri" w:hAnsi="Calibri" w:cs="Arial"/>
                <w:color w:val="000000" w:themeColor="text1"/>
                <w:sz w:val="19"/>
                <w:szCs w:val="19"/>
                <w:lang w:val="en-US"/>
              </w:rPr>
              <w:t>689,435</w:t>
            </w:r>
          </w:p>
        </w:tc>
      </w:tr>
      <w:tr w:rsidR="001F1200" w:rsidRPr="000221EF" w:rsidTr="00972713">
        <w:trPr>
          <w:trHeight w:val="175"/>
        </w:trPr>
        <w:tc>
          <w:tcPr>
            <w:tcW w:w="7060" w:type="dxa"/>
            <w:vAlign w:val="bottom"/>
          </w:tcPr>
          <w:p w:rsidR="001F1200" w:rsidRPr="000221EF" w:rsidRDefault="001F1200" w:rsidP="001F1200">
            <w:pPr>
              <w:keepLines/>
              <w:tabs>
                <w:tab w:val="right" w:pos="1202"/>
              </w:tabs>
              <w:spacing w:after="0" w:line="240" w:lineRule="auto"/>
              <w:outlineLvl w:val="0"/>
              <w:rPr>
                <w:rFonts w:ascii="Calibri" w:eastAsia="Calibri" w:hAnsi="Calibri" w:cs="Arial"/>
                <w:b/>
                <w:bCs/>
                <w:color w:val="000000" w:themeColor="text1"/>
                <w:sz w:val="19"/>
                <w:szCs w:val="19"/>
                <w:lang w:val="en-US"/>
              </w:rPr>
            </w:pPr>
            <w:bookmarkStart w:id="96" w:name="_Toc4057097"/>
            <w:r w:rsidRPr="000221EF">
              <w:rPr>
                <w:rFonts w:ascii="Calibri" w:eastAsia="Calibri" w:hAnsi="Calibri" w:cs="Arial"/>
                <w:b/>
                <w:bCs/>
                <w:color w:val="000000" w:themeColor="text1"/>
                <w:sz w:val="19"/>
                <w:szCs w:val="19"/>
                <w:lang w:val="en-US"/>
              </w:rPr>
              <w:t>Cash and cash equivalents balance as of 3</w:t>
            </w:r>
            <w:r>
              <w:rPr>
                <w:rFonts w:ascii="Calibri" w:eastAsia="Calibri" w:hAnsi="Calibri" w:cs="Arial"/>
                <w:b/>
                <w:bCs/>
                <w:color w:val="000000" w:themeColor="text1"/>
                <w:sz w:val="19"/>
                <w:szCs w:val="19"/>
                <w:lang w:val="en-US"/>
              </w:rPr>
              <w:t>0</w:t>
            </w:r>
            <w:r w:rsidRPr="000221EF">
              <w:rPr>
                <w:rFonts w:ascii="Calibri" w:eastAsia="Calibri" w:hAnsi="Calibri" w:cs="Arial"/>
                <w:b/>
                <w:bCs/>
                <w:color w:val="000000" w:themeColor="text1"/>
                <w:sz w:val="19"/>
                <w:szCs w:val="19"/>
                <w:lang w:val="en-US"/>
              </w:rPr>
              <w:t xml:space="preserve"> </w:t>
            </w:r>
            <w:r>
              <w:rPr>
                <w:rFonts w:ascii="Calibri" w:eastAsia="Calibri" w:hAnsi="Calibri" w:cs="Arial"/>
                <w:b/>
                <w:bCs/>
                <w:color w:val="000000" w:themeColor="text1"/>
                <w:sz w:val="19"/>
                <w:szCs w:val="19"/>
                <w:lang w:val="en-US"/>
              </w:rPr>
              <w:t>September</w:t>
            </w:r>
            <w:r w:rsidRPr="000221EF">
              <w:rPr>
                <w:rFonts w:ascii="Calibri" w:eastAsia="Calibri" w:hAnsi="Calibri" w:cs="Arial"/>
                <w:b/>
                <w:bCs/>
                <w:color w:val="000000" w:themeColor="text1"/>
                <w:sz w:val="19"/>
                <w:szCs w:val="19"/>
                <w:lang w:val="en-US"/>
              </w:rPr>
              <w:t xml:space="preserve"> before </w:t>
            </w:r>
            <w:r w:rsidRPr="00DE4E98">
              <w:rPr>
                <w:rFonts w:ascii="Calibri" w:eastAsia="Calibri" w:hAnsi="Calibri" w:cs="Arial"/>
                <w:b/>
                <w:bCs/>
                <w:color w:val="000000" w:themeColor="text1"/>
                <w:sz w:val="19"/>
                <w:szCs w:val="19"/>
                <w:lang w:val="en-US"/>
              </w:rPr>
              <w:t xml:space="preserve">impairment            </w:t>
            </w:r>
            <w:r w:rsidRPr="009B21D6">
              <w:rPr>
                <w:rFonts w:ascii="Calibri" w:eastAsia="Calibri" w:hAnsi="Calibri" w:cs="Arial"/>
                <w:b/>
                <w:bCs/>
                <w:color w:val="000000" w:themeColor="text1"/>
                <w:sz w:val="19"/>
                <w:szCs w:val="19"/>
                <w:lang w:val="en-US"/>
              </w:rPr>
              <w:t xml:space="preserve"> </w:t>
            </w:r>
            <w:r w:rsidRPr="00DE4E98">
              <w:rPr>
                <w:rFonts w:ascii="Calibri" w:eastAsia="Calibri" w:hAnsi="Calibri" w:cs="Arial"/>
                <w:b/>
                <w:bCs/>
                <w:color w:val="000000" w:themeColor="text1"/>
                <w:sz w:val="19"/>
                <w:szCs w:val="19"/>
                <w:lang w:val="en-US"/>
              </w:rPr>
              <w:t xml:space="preserve">    </w:t>
            </w:r>
            <w:bookmarkEnd w:id="96"/>
            <w:r w:rsidRPr="002125D1">
              <w:rPr>
                <w:rFonts w:ascii="Calibri" w:eastAsia="Calibri" w:hAnsi="Calibri" w:cs="Arial"/>
                <w:b/>
                <w:bCs/>
                <w:color w:val="000000" w:themeColor="text1"/>
                <w:sz w:val="19"/>
                <w:szCs w:val="19"/>
                <w:lang w:val="en-US"/>
              </w:rPr>
              <w:t>9</w:t>
            </w:r>
          </w:p>
        </w:tc>
        <w:tc>
          <w:tcPr>
            <w:tcW w:w="1271" w:type="dxa"/>
            <w:tcBorders>
              <w:top w:val="single" w:sz="4" w:space="0" w:color="auto"/>
              <w:bottom w:val="single" w:sz="12" w:space="0" w:color="auto"/>
            </w:tcBorders>
            <w:shd w:val="clear" w:color="auto" w:fill="FFFFFF"/>
            <w:vAlign w:val="bottom"/>
          </w:tcPr>
          <w:p w:rsidR="001F1200" w:rsidRPr="002125D1" w:rsidRDefault="001F1200" w:rsidP="001F1200">
            <w:pPr>
              <w:keepLines/>
              <w:spacing w:after="0" w:line="240" w:lineRule="auto"/>
              <w:jc w:val="right"/>
              <w:rPr>
                <w:rFonts w:eastAsia="Calibri" w:cstheme="minorHAnsi"/>
                <w:b/>
                <w:color w:val="000000" w:themeColor="text1"/>
                <w:sz w:val="19"/>
                <w:szCs w:val="19"/>
                <w:lang w:val="en-US"/>
              </w:rPr>
            </w:pPr>
            <w:r w:rsidRPr="002125D1">
              <w:rPr>
                <w:rFonts w:cstheme="minorHAnsi"/>
                <w:b/>
                <w:bCs/>
                <w:color w:val="000000" w:themeColor="text1"/>
                <w:spacing w:val="-2"/>
                <w:sz w:val="19"/>
                <w:szCs w:val="19"/>
              </w:rPr>
              <w:t>2</w:t>
            </w:r>
            <w:r>
              <w:rPr>
                <w:rFonts w:cstheme="minorHAnsi"/>
                <w:b/>
                <w:bCs/>
                <w:color w:val="000000" w:themeColor="text1"/>
                <w:spacing w:val="-2"/>
                <w:sz w:val="19"/>
                <w:szCs w:val="19"/>
              </w:rPr>
              <w:t>,</w:t>
            </w:r>
            <w:r w:rsidRPr="002125D1">
              <w:rPr>
                <w:rFonts w:cstheme="minorHAnsi"/>
                <w:b/>
                <w:bCs/>
                <w:color w:val="000000" w:themeColor="text1"/>
                <w:spacing w:val="-2"/>
                <w:sz w:val="19"/>
                <w:szCs w:val="19"/>
              </w:rPr>
              <w:t>350</w:t>
            </w:r>
            <w:r>
              <w:rPr>
                <w:rFonts w:cstheme="minorHAnsi"/>
                <w:b/>
                <w:bCs/>
                <w:color w:val="000000" w:themeColor="text1"/>
                <w:spacing w:val="-2"/>
                <w:sz w:val="19"/>
                <w:szCs w:val="19"/>
              </w:rPr>
              <w:t>,</w:t>
            </w:r>
            <w:r w:rsidRPr="002125D1">
              <w:rPr>
                <w:rFonts w:cstheme="minorHAnsi"/>
                <w:b/>
                <w:bCs/>
                <w:color w:val="000000" w:themeColor="text1"/>
                <w:spacing w:val="-2"/>
                <w:sz w:val="19"/>
                <w:szCs w:val="19"/>
              </w:rPr>
              <w:t>694</w:t>
            </w:r>
          </w:p>
        </w:tc>
        <w:tc>
          <w:tcPr>
            <w:tcW w:w="1270" w:type="dxa"/>
            <w:tcBorders>
              <w:top w:val="single" w:sz="4" w:space="0" w:color="auto"/>
              <w:bottom w:val="single" w:sz="12" w:space="0" w:color="auto"/>
            </w:tcBorders>
            <w:shd w:val="clear" w:color="auto" w:fill="FFFFFF" w:themeFill="background1"/>
            <w:vAlign w:val="bottom"/>
          </w:tcPr>
          <w:p w:rsidR="001F1200" w:rsidRPr="00E20D91" w:rsidRDefault="001F1200" w:rsidP="001F1200">
            <w:pPr>
              <w:keepLines/>
              <w:spacing w:after="0" w:line="240" w:lineRule="auto"/>
              <w:jc w:val="right"/>
              <w:rPr>
                <w:rFonts w:ascii="Calibri" w:eastAsia="Calibri" w:hAnsi="Calibri" w:cs="Arial"/>
                <w:b/>
                <w:bCs/>
                <w:color w:val="000000" w:themeColor="text1"/>
                <w:sz w:val="19"/>
                <w:szCs w:val="19"/>
                <w:lang w:val="en-US"/>
              </w:rPr>
            </w:pPr>
            <w:r w:rsidRPr="00972713">
              <w:rPr>
                <w:rFonts w:ascii="Calibri" w:eastAsia="Calibri" w:hAnsi="Calibri" w:cs="Arial"/>
                <w:b/>
                <w:bCs/>
                <w:color w:val="000000" w:themeColor="text1"/>
                <w:sz w:val="19"/>
                <w:szCs w:val="19"/>
                <w:lang w:val="en-US"/>
              </w:rPr>
              <w:t>1,635,520</w:t>
            </w:r>
          </w:p>
        </w:tc>
      </w:tr>
      <w:tr w:rsidR="00972713" w:rsidRPr="000221EF" w:rsidTr="00972713">
        <w:trPr>
          <w:trHeight w:val="258"/>
        </w:trPr>
        <w:tc>
          <w:tcPr>
            <w:tcW w:w="7060" w:type="dxa"/>
            <w:vAlign w:val="bottom"/>
          </w:tcPr>
          <w:p w:rsidR="00972713" w:rsidRPr="000221EF" w:rsidRDefault="00972713" w:rsidP="00972713">
            <w:pPr>
              <w:keepLines/>
              <w:tabs>
                <w:tab w:val="right" w:pos="1202"/>
              </w:tabs>
              <w:spacing w:after="0" w:line="240" w:lineRule="auto"/>
              <w:outlineLvl w:val="0"/>
              <w:rPr>
                <w:rFonts w:ascii="Calibri" w:eastAsia="Calibri" w:hAnsi="Calibri" w:cs="Arial"/>
                <w:color w:val="000000" w:themeColor="text1"/>
                <w:sz w:val="19"/>
                <w:szCs w:val="19"/>
                <w:lang w:val="en-US"/>
              </w:rPr>
            </w:pPr>
            <w:bookmarkStart w:id="97" w:name="_Toc4057100"/>
            <w:bookmarkStart w:id="98" w:name="_Hlk40358112"/>
            <w:r w:rsidRPr="000221EF">
              <w:rPr>
                <w:rFonts w:ascii="Calibri" w:eastAsia="Calibri" w:hAnsi="Calibri" w:cs="Arial"/>
                <w:b/>
                <w:color w:val="000000" w:themeColor="text1"/>
                <w:sz w:val="19"/>
                <w:szCs w:val="19"/>
                <w:lang w:val="en-US"/>
              </w:rPr>
              <w:t>Additional note - Operational cash flows</w:t>
            </w:r>
            <w:bookmarkEnd w:id="97"/>
          </w:p>
        </w:tc>
        <w:tc>
          <w:tcPr>
            <w:tcW w:w="1271" w:type="dxa"/>
            <w:vAlign w:val="bottom"/>
          </w:tcPr>
          <w:p w:rsidR="00972713" w:rsidRPr="000221EF" w:rsidRDefault="00972713" w:rsidP="00972713">
            <w:pPr>
              <w:keepLines/>
              <w:spacing w:after="0" w:line="240" w:lineRule="auto"/>
              <w:jc w:val="right"/>
              <w:rPr>
                <w:rFonts w:ascii="Calibri" w:eastAsia="Calibri" w:hAnsi="Calibri" w:cs="Arial"/>
                <w:b/>
                <w:color w:val="000000" w:themeColor="text1"/>
                <w:position w:val="4"/>
                <w:sz w:val="19"/>
                <w:szCs w:val="19"/>
                <w:lang w:val="en-US"/>
              </w:rPr>
            </w:pPr>
          </w:p>
        </w:tc>
        <w:tc>
          <w:tcPr>
            <w:tcW w:w="1270" w:type="dxa"/>
            <w:vAlign w:val="bottom"/>
          </w:tcPr>
          <w:p w:rsidR="00972713" w:rsidRPr="000221EF" w:rsidRDefault="00972713" w:rsidP="00972713">
            <w:pPr>
              <w:keepLines/>
              <w:spacing w:after="0" w:line="240" w:lineRule="auto"/>
              <w:jc w:val="right"/>
              <w:rPr>
                <w:rFonts w:ascii="Calibri" w:eastAsia="Calibri" w:hAnsi="Calibri" w:cs="Arial"/>
                <w:b/>
                <w:color w:val="000000" w:themeColor="text1"/>
                <w:position w:val="4"/>
                <w:sz w:val="19"/>
                <w:szCs w:val="19"/>
                <w:lang w:val="en-US"/>
              </w:rPr>
            </w:pPr>
          </w:p>
        </w:tc>
      </w:tr>
      <w:tr w:rsidR="008A7C2E" w:rsidRPr="000221EF" w:rsidTr="002125D1">
        <w:trPr>
          <w:trHeight w:hRule="exact" w:val="219"/>
        </w:trPr>
        <w:tc>
          <w:tcPr>
            <w:tcW w:w="7060" w:type="dxa"/>
            <w:vAlign w:val="bottom"/>
          </w:tcPr>
          <w:p w:rsidR="008A7C2E" w:rsidRPr="008A7C2E" w:rsidRDefault="008A7C2E" w:rsidP="008A7C2E">
            <w:pPr>
              <w:keepLines/>
              <w:tabs>
                <w:tab w:val="left" w:pos="392"/>
                <w:tab w:val="decimal" w:pos="1202"/>
              </w:tabs>
              <w:spacing w:after="0" w:line="240" w:lineRule="auto"/>
              <w:rPr>
                <w:rFonts w:ascii="Calibri" w:eastAsia="Calibri" w:hAnsi="Calibri" w:cs="Arial"/>
                <w:color w:val="000000" w:themeColor="text1"/>
                <w:position w:val="4"/>
                <w:sz w:val="19"/>
                <w:szCs w:val="19"/>
                <w:lang w:val="en-US"/>
              </w:rPr>
            </w:pPr>
            <w:r w:rsidRPr="008A7C2E">
              <w:rPr>
                <w:rFonts w:ascii="Calibri" w:eastAsia="Calibri" w:hAnsi="Calibri" w:cs="Arial"/>
                <w:bCs/>
                <w:color w:val="000000" w:themeColor="text1"/>
                <w:sz w:val="19"/>
                <w:szCs w:val="19"/>
                <w:lang w:val="en-US"/>
              </w:rPr>
              <w:t>Interest paid</w:t>
            </w:r>
          </w:p>
        </w:tc>
        <w:tc>
          <w:tcPr>
            <w:tcW w:w="1271" w:type="dxa"/>
            <w:shd w:val="clear" w:color="auto" w:fill="FFFFFF"/>
            <w:vAlign w:val="bottom"/>
          </w:tcPr>
          <w:p w:rsidR="008A7C2E" w:rsidRPr="00A85BBC" w:rsidRDefault="008A7C2E" w:rsidP="008A7C2E">
            <w:pPr>
              <w:keepLines/>
              <w:spacing w:after="0" w:line="240" w:lineRule="auto"/>
              <w:jc w:val="right"/>
              <w:rPr>
                <w:rFonts w:ascii="Calibri" w:eastAsia="Calibri" w:hAnsi="Calibri" w:cs="Arial"/>
                <w:bCs/>
                <w:color w:val="000000" w:themeColor="text1"/>
                <w:sz w:val="19"/>
                <w:szCs w:val="19"/>
                <w:lang w:val="en-US"/>
              </w:rPr>
            </w:pPr>
            <w:r w:rsidRPr="00034968">
              <w:rPr>
                <w:color w:val="000000" w:themeColor="text1"/>
                <w:sz w:val="19"/>
                <w:szCs w:val="19"/>
              </w:rPr>
              <w:t>225</w:t>
            </w:r>
            <w:r>
              <w:rPr>
                <w:color w:val="000000" w:themeColor="text1"/>
                <w:sz w:val="19"/>
                <w:szCs w:val="19"/>
              </w:rPr>
              <w:t>,</w:t>
            </w:r>
            <w:r w:rsidRPr="00034968">
              <w:rPr>
                <w:color w:val="000000" w:themeColor="text1"/>
                <w:sz w:val="19"/>
                <w:szCs w:val="19"/>
              </w:rPr>
              <w:t>846</w:t>
            </w:r>
          </w:p>
        </w:tc>
        <w:tc>
          <w:tcPr>
            <w:tcW w:w="1270" w:type="dxa"/>
            <w:shd w:val="clear" w:color="auto" w:fill="FFFFFF" w:themeFill="background1"/>
            <w:vAlign w:val="bottom"/>
          </w:tcPr>
          <w:p w:rsidR="008A7C2E" w:rsidRPr="00394954" w:rsidRDefault="008A7C2E" w:rsidP="008A7C2E">
            <w:pPr>
              <w:keepLines/>
              <w:jc w:val="right"/>
              <w:rPr>
                <w:rFonts w:eastAsia="Calibri" w:cs="Arial"/>
                <w:noProof/>
                <w:sz w:val="19"/>
                <w:szCs w:val="19"/>
                <w:lang w:val="en-GB"/>
              </w:rPr>
            </w:pPr>
            <w:r w:rsidRPr="00972713">
              <w:rPr>
                <w:rFonts w:eastAsia="Calibri" w:cs="Arial"/>
                <w:noProof/>
                <w:sz w:val="19"/>
                <w:szCs w:val="19"/>
                <w:lang w:val="en-GB"/>
              </w:rPr>
              <w:t>244,372</w:t>
            </w:r>
          </w:p>
        </w:tc>
      </w:tr>
      <w:tr w:rsidR="008A7C2E" w:rsidRPr="000221EF" w:rsidTr="002125D1">
        <w:trPr>
          <w:trHeight w:hRule="exact" w:val="219"/>
        </w:trPr>
        <w:tc>
          <w:tcPr>
            <w:tcW w:w="7060" w:type="dxa"/>
            <w:vAlign w:val="bottom"/>
          </w:tcPr>
          <w:p w:rsidR="008A7C2E" w:rsidRPr="008A7C2E" w:rsidRDefault="008A7C2E" w:rsidP="008A7C2E">
            <w:pPr>
              <w:keepLines/>
              <w:tabs>
                <w:tab w:val="decimal" w:pos="1202"/>
              </w:tabs>
              <w:spacing w:after="0" w:line="240" w:lineRule="auto"/>
              <w:rPr>
                <w:rFonts w:ascii="Calibri" w:eastAsia="Calibri" w:hAnsi="Calibri" w:cs="Arial"/>
                <w:color w:val="000000" w:themeColor="text1"/>
                <w:position w:val="4"/>
                <w:sz w:val="19"/>
                <w:szCs w:val="19"/>
                <w:lang w:val="en-US"/>
              </w:rPr>
            </w:pPr>
            <w:r w:rsidRPr="008A7C2E">
              <w:rPr>
                <w:rFonts w:ascii="Calibri" w:eastAsia="Calibri" w:hAnsi="Calibri" w:cs="Arial"/>
                <w:bCs/>
                <w:color w:val="000000" w:themeColor="text1"/>
                <w:sz w:val="19"/>
                <w:szCs w:val="19"/>
                <w:lang w:val="en-US"/>
              </w:rPr>
              <w:t>Interest received</w:t>
            </w:r>
          </w:p>
        </w:tc>
        <w:tc>
          <w:tcPr>
            <w:tcW w:w="1271" w:type="dxa"/>
            <w:shd w:val="clear" w:color="auto" w:fill="FFFFFF"/>
            <w:vAlign w:val="bottom"/>
          </w:tcPr>
          <w:p w:rsidR="008A7C2E" w:rsidRPr="00A85BBC" w:rsidRDefault="008A7C2E" w:rsidP="008A7C2E">
            <w:pPr>
              <w:keepLines/>
              <w:spacing w:after="0" w:line="240" w:lineRule="auto"/>
              <w:jc w:val="right"/>
              <w:rPr>
                <w:rFonts w:ascii="Calibri" w:eastAsia="Calibri" w:hAnsi="Calibri" w:cs="Arial"/>
                <w:bCs/>
                <w:color w:val="000000" w:themeColor="text1"/>
                <w:sz w:val="19"/>
                <w:szCs w:val="19"/>
                <w:lang w:val="en-US"/>
              </w:rPr>
            </w:pPr>
            <w:r w:rsidRPr="00034968">
              <w:rPr>
                <w:color w:val="000000" w:themeColor="text1"/>
                <w:sz w:val="19"/>
                <w:szCs w:val="19"/>
              </w:rPr>
              <w:t>247</w:t>
            </w:r>
            <w:r>
              <w:rPr>
                <w:color w:val="000000" w:themeColor="text1"/>
                <w:sz w:val="19"/>
                <w:szCs w:val="19"/>
              </w:rPr>
              <w:t>,</w:t>
            </w:r>
            <w:r w:rsidRPr="00034968">
              <w:rPr>
                <w:color w:val="000000" w:themeColor="text1"/>
                <w:sz w:val="19"/>
                <w:szCs w:val="19"/>
              </w:rPr>
              <w:t>667</w:t>
            </w:r>
          </w:p>
        </w:tc>
        <w:tc>
          <w:tcPr>
            <w:tcW w:w="1270" w:type="dxa"/>
            <w:shd w:val="clear" w:color="auto" w:fill="FFFFFF" w:themeFill="background1"/>
            <w:vAlign w:val="bottom"/>
          </w:tcPr>
          <w:p w:rsidR="008A7C2E" w:rsidRPr="00394954" w:rsidRDefault="008A7C2E" w:rsidP="008A7C2E">
            <w:pPr>
              <w:keepLines/>
              <w:jc w:val="right"/>
              <w:rPr>
                <w:rFonts w:eastAsia="Calibri" w:cs="Arial"/>
                <w:noProof/>
                <w:sz w:val="19"/>
                <w:szCs w:val="19"/>
                <w:lang w:val="en-GB"/>
              </w:rPr>
            </w:pPr>
            <w:r w:rsidRPr="00972713">
              <w:rPr>
                <w:rFonts w:eastAsia="Calibri" w:cs="Arial"/>
                <w:noProof/>
                <w:sz w:val="19"/>
                <w:szCs w:val="19"/>
                <w:lang w:val="en-GB"/>
              </w:rPr>
              <w:t>410,710</w:t>
            </w:r>
          </w:p>
        </w:tc>
      </w:tr>
      <w:bookmarkEnd w:id="98"/>
    </w:tbl>
    <w:p w:rsidR="001A7A19" w:rsidRPr="00D108EE" w:rsidRDefault="001A7A19" w:rsidP="001A7A19">
      <w:pPr>
        <w:spacing w:after="0" w:line="240" w:lineRule="auto"/>
        <w:ind w:right="284"/>
        <w:rPr>
          <w:rFonts w:eastAsia="Times New Roman" w:cs="Arial"/>
          <w:noProof/>
          <w:color w:val="000000" w:themeColor="text1"/>
          <w:szCs w:val="32"/>
          <w:lang w:val="en-US"/>
        </w:rPr>
      </w:pPr>
    </w:p>
    <w:p w:rsidR="001A7A19" w:rsidRPr="00D108EE" w:rsidRDefault="001A7A19" w:rsidP="001A7A19">
      <w:pPr>
        <w:spacing w:after="0" w:line="240" w:lineRule="auto"/>
        <w:ind w:right="284"/>
        <w:rPr>
          <w:rFonts w:eastAsia="Times New Roman" w:cs="Arial"/>
          <w:noProof/>
          <w:color w:val="000000" w:themeColor="text1"/>
          <w:szCs w:val="32"/>
          <w:lang w:val="en-US"/>
        </w:rPr>
      </w:pPr>
    </w:p>
    <w:p w:rsidR="00515321" w:rsidRPr="00D108EE" w:rsidRDefault="001A7A19" w:rsidP="001A7A19">
      <w:pPr>
        <w:spacing w:after="0" w:line="240" w:lineRule="auto"/>
        <w:rPr>
          <w:rFonts w:ascii="Arial" w:eastAsia="Times New Roman" w:hAnsi="Arial" w:cs="Arial"/>
          <w:noProof/>
          <w:color w:val="000000" w:themeColor="text1"/>
          <w:sz w:val="19"/>
          <w:szCs w:val="20"/>
          <w:lang w:val="en-US"/>
        </w:rPr>
      </w:pPr>
      <w:r w:rsidRPr="00D108EE">
        <w:rPr>
          <w:rFonts w:ascii="Arial" w:eastAsia="Times New Roman" w:hAnsi="Arial" w:cs="Arial"/>
          <w:noProof/>
          <w:color w:val="000000" w:themeColor="text1"/>
          <w:sz w:val="19"/>
          <w:szCs w:val="20"/>
          <w:lang w:val="en-US"/>
        </w:rPr>
        <w:t xml:space="preserve">The accompanying accounting policies and notes are an integral part of these financial statements. </w:t>
      </w:r>
    </w:p>
    <w:p w:rsidR="001A7A19" w:rsidRPr="00D108EE" w:rsidRDefault="001A7A19" w:rsidP="001A7A19">
      <w:pPr>
        <w:spacing w:after="0" w:line="240" w:lineRule="auto"/>
        <w:ind w:right="284"/>
        <w:rPr>
          <w:rFonts w:eastAsia="Times New Roman" w:cs="Arial"/>
          <w:noProof/>
          <w:color w:val="000000" w:themeColor="text1"/>
          <w:szCs w:val="32"/>
          <w:lang w:val="en-US"/>
        </w:rPr>
        <w:sectPr w:rsidR="001A7A19" w:rsidRPr="00D108EE">
          <w:headerReference w:type="default" r:id="rId16"/>
          <w:pgSz w:w="11906" w:h="16838"/>
          <w:pgMar w:top="1417" w:right="1417" w:bottom="1417" w:left="1417" w:header="708" w:footer="708" w:gutter="0"/>
          <w:cols w:space="708"/>
          <w:docGrid w:linePitch="360"/>
        </w:sectPr>
      </w:pPr>
    </w:p>
    <w:p w:rsidR="001A7A19" w:rsidRPr="00D108EE" w:rsidRDefault="001A7A19" w:rsidP="001A7A19">
      <w:pPr>
        <w:spacing w:after="0" w:line="240" w:lineRule="auto"/>
        <w:ind w:right="284"/>
        <w:rPr>
          <w:rFonts w:eastAsia="Times New Roman" w:cs="Arial"/>
          <w:noProof/>
          <w:color w:val="000000" w:themeColor="text1"/>
          <w:szCs w:val="32"/>
          <w:lang w:val="en-US"/>
        </w:rPr>
      </w:pPr>
    </w:p>
    <w:tbl>
      <w:tblPr>
        <w:tblpPr w:leftFromText="180" w:rightFromText="180" w:vertAnchor="page" w:horzAnchor="margin" w:tblpY="2790"/>
        <w:tblW w:w="5156" w:type="pct"/>
        <w:tblLayout w:type="fixed"/>
        <w:tblCellMar>
          <w:left w:w="120" w:type="dxa"/>
          <w:right w:w="57" w:type="dxa"/>
        </w:tblCellMar>
        <w:tblLook w:val="0000" w:firstRow="0" w:lastRow="0" w:firstColumn="0" w:lastColumn="0" w:noHBand="0" w:noVBand="0"/>
      </w:tblPr>
      <w:tblGrid>
        <w:gridCol w:w="2976"/>
        <w:gridCol w:w="1135"/>
        <w:gridCol w:w="1134"/>
        <w:gridCol w:w="992"/>
        <w:gridCol w:w="992"/>
        <w:gridCol w:w="992"/>
        <w:gridCol w:w="1134"/>
      </w:tblGrid>
      <w:tr w:rsidR="00F12169" w:rsidRPr="00545047" w:rsidTr="00FA0492">
        <w:trPr>
          <w:trHeight w:val="756"/>
        </w:trPr>
        <w:tc>
          <w:tcPr>
            <w:tcW w:w="1591" w:type="pct"/>
            <w:vAlign w:val="bottom"/>
          </w:tcPr>
          <w:p w:rsidR="00F12169" w:rsidRPr="002125D1" w:rsidRDefault="00F12169" w:rsidP="00FA0492">
            <w:pPr>
              <w:tabs>
                <w:tab w:val="right" w:pos="1202"/>
              </w:tabs>
              <w:spacing w:after="0" w:line="240" w:lineRule="auto"/>
              <w:outlineLvl w:val="0"/>
              <w:rPr>
                <w:rFonts w:cs="Arial"/>
                <w:b/>
                <w:iCs/>
                <w:noProof/>
                <w:color w:val="000000" w:themeColor="text1"/>
                <w:sz w:val="18"/>
                <w:szCs w:val="18"/>
                <w:lang w:val="en-US"/>
              </w:rPr>
            </w:pPr>
          </w:p>
        </w:tc>
        <w:tc>
          <w:tcPr>
            <w:tcW w:w="607" w:type="pct"/>
            <w:vAlign w:val="bottom"/>
          </w:tcPr>
          <w:p w:rsidR="00F12169" w:rsidRPr="002125D1" w:rsidRDefault="00F12169" w:rsidP="00FA0492">
            <w:pPr>
              <w:tabs>
                <w:tab w:val="right" w:pos="1202"/>
              </w:tabs>
              <w:spacing w:after="0" w:line="240" w:lineRule="auto"/>
              <w:jc w:val="right"/>
              <w:outlineLvl w:val="0"/>
              <w:rPr>
                <w:rFonts w:cs="Arial"/>
                <w:b/>
                <w:iCs/>
                <w:noProof/>
                <w:color w:val="000000" w:themeColor="text1"/>
                <w:sz w:val="18"/>
                <w:szCs w:val="18"/>
                <w:lang w:val="en-US"/>
              </w:rPr>
            </w:pPr>
            <w:r w:rsidRPr="002125D1">
              <w:rPr>
                <w:rFonts w:cs="Arial"/>
                <w:b/>
                <w:iCs/>
                <w:noProof/>
                <w:color w:val="000000" w:themeColor="text1"/>
                <w:sz w:val="18"/>
                <w:szCs w:val="18"/>
                <w:lang w:val="en-US"/>
              </w:rPr>
              <w:t xml:space="preserve">Founder’s capital </w:t>
            </w:r>
          </w:p>
        </w:tc>
        <w:tc>
          <w:tcPr>
            <w:tcW w:w="606" w:type="pct"/>
            <w:vAlign w:val="bottom"/>
          </w:tcPr>
          <w:p w:rsidR="00F12169" w:rsidRPr="002125D1" w:rsidRDefault="00F12169" w:rsidP="00FA0492">
            <w:pPr>
              <w:tabs>
                <w:tab w:val="right" w:pos="1202"/>
              </w:tabs>
              <w:spacing w:after="0" w:line="240" w:lineRule="auto"/>
              <w:jc w:val="right"/>
              <w:outlineLvl w:val="0"/>
              <w:rPr>
                <w:rFonts w:cs="Arial"/>
                <w:b/>
                <w:iCs/>
                <w:noProof/>
                <w:color w:val="000000" w:themeColor="text1"/>
                <w:sz w:val="18"/>
                <w:szCs w:val="18"/>
                <w:lang w:val="en-US"/>
              </w:rPr>
            </w:pPr>
            <w:r w:rsidRPr="002125D1">
              <w:rPr>
                <w:rFonts w:cs="Arial"/>
                <w:b/>
                <w:iCs/>
                <w:noProof/>
                <w:color w:val="000000" w:themeColor="text1"/>
                <w:sz w:val="18"/>
                <w:szCs w:val="18"/>
                <w:lang w:val="en-US"/>
              </w:rPr>
              <w:t xml:space="preserve">Retained earnings and reserves </w:t>
            </w:r>
          </w:p>
        </w:tc>
        <w:tc>
          <w:tcPr>
            <w:tcW w:w="530" w:type="pct"/>
            <w:vAlign w:val="bottom"/>
          </w:tcPr>
          <w:p w:rsidR="00F12169" w:rsidRPr="002125D1" w:rsidRDefault="00F12169" w:rsidP="00FA0492">
            <w:pPr>
              <w:tabs>
                <w:tab w:val="right" w:pos="1202"/>
              </w:tabs>
              <w:spacing w:after="0" w:line="240" w:lineRule="auto"/>
              <w:jc w:val="right"/>
              <w:outlineLvl w:val="0"/>
              <w:rPr>
                <w:rFonts w:cs="Arial"/>
                <w:b/>
                <w:iCs/>
                <w:noProof/>
                <w:color w:val="000000" w:themeColor="text1"/>
                <w:sz w:val="18"/>
                <w:szCs w:val="18"/>
                <w:lang w:val="en-US"/>
              </w:rPr>
            </w:pPr>
            <w:r w:rsidRPr="002125D1">
              <w:rPr>
                <w:rFonts w:cs="Arial"/>
                <w:b/>
                <w:iCs/>
                <w:noProof/>
                <w:color w:val="000000" w:themeColor="text1"/>
                <w:sz w:val="18"/>
                <w:szCs w:val="18"/>
                <w:lang w:val="en-US"/>
              </w:rPr>
              <w:t xml:space="preserve">Other </w:t>
            </w:r>
          </w:p>
          <w:p w:rsidR="00F12169" w:rsidRPr="002125D1" w:rsidRDefault="00F12169" w:rsidP="00FA0492">
            <w:pPr>
              <w:tabs>
                <w:tab w:val="right" w:pos="1202"/>
              </w:tabs>
              <w:spacing w:after="0" w:line="240" w:lineRule="auto"/>
              <w:jc w:val="right"/>
              <w:outlineLvl w:val="0"/>
              <w:rPr>
                <w:rFonts w:cs="Arial"/>
                <w:b/>
                <w:iCs/>
                <w:noProof/>
                <w:color w:val="000000" w:themeColor="text1"/>
                <w:sz w:val="18"/>
                <w:szCs w:val="18"/>
                <w:lang w:val="en-US"/>
              </w:rPr>
            </w:pPr>
            <w:r w:rsidRPr="002125D1">
              <w:rPr>
                <w:rFonts w:cs="Arial"/>
                <w:b/>
                <w:iCs/>
                <w:noProof/>
                <w:color w:val="000000" w:themeColor="text1"/>
                <w:sz w:val="18"/>
                <w:szCs w:val="18"/>
                <w:lang w:val="en-US"/>
              </w:rPr>
              <w:t>reserves</w:t>
            </w:r>
          </w:p>
        </w:tc>
        <w:tc>
          <w:tcPr>
            <w:tcW w:w="530" w:type="pct"/>
            <w:vAlign w:val="bottom"/>
          </w:tcPr>
          <w:p w:rsidR="00F12169" w:rsidRPr="002125D1" w:rsidRDefault="00F12169" w:rsidP="00FA0492">
            <w:pPr>
              <w:tabs>
                <w:tab w:val="right" w:pos="1202"/>
              </w:tabs>
              <w:spacing w:after="0" w:line="240" w:lineRule="auto"/>
              <w:jc w:val="right"/>
              <w:outlineLvl w:val="0"/>
              <w:rPr>
                <w:rFonts w:cs="Arial"/>
                <w:b/>
                <w:iCs/>
                <w:noProof/>
                <w:color w:val="000000" w:themeColor="text1"/>
                <w:sz w:val="18"/>
                <w:szCs w:val="18"/>
                <w:lang w:val="en-US"/>
              </w:rPr>
            </w:pPr>
            <w:r w:rsidRPr="002125D1">
              <w:rPr>
                <w:rFonts w:cs="Arial"/>
                <w:b/>
                <w:iCs/>
                <w:noProof/>
                <w:color w:val="000000" w:themeColor="text1"/>
                <w:sz w:val="18"/>
                <w:szCs w:val="18"/>
                <w:lang w:val="en-US"/>
              </w:rPr>
              <w:t xml:space="preserve">Net profit </w:t>
            </w:r>
          </w:p>
          <w:p w:rsidR="00F12169" w:rsidRPr="002125D1" w:rsidRDefault="00F12169" w:rsidP="00FA0492">
            <w:pPr>
              <w:tabs>
                <w:tab w:val="right" w:pos="1202"/>
              </w:tabs>
              <w:spacing w:after="0" w:line="240" w:lineRule="auto"/>
              <w:jc w:val="right"/>
              <w:outlineLvl w:val="0"/>
              <w:rPr>
                <w:rFonts w:cs="Arial"/>
                <w:b/>
                <w:iCs/>
                <w:noProof/>
                <w:color w:val="000000" w:themeColor="text1"/>
                <w:sz w:val="18"/>
                <w:szCs w:val="18"/>
                <w:lang w:val="en-US"/>
              </w:rPr>
            </w:pPr>
            <w:r w:rsidRPr="002125D1">
              <w:rPr>
                <w:rFonts w:cs="Arial"/>
                <w:b/>
                <w:iCs/>
                <w:noProof/>
                <w:color w:val="000000" w:themeColor="text1"/>
                <w:sz w:val="18"/>
                <w:szCs w:val="18"/>
                <w:lang w:val="en-US"/>
              </w:rPr>
              <w:t xml:space="preserve">for the period </w:t>
            </w:r>
          </w:p>
        </w:tc>
        <w:tc>
          <w:tcPr>
            <w:tcW w:w="530" w:type="pct"/>
            <w:vAlign w:val="bottom"/>
          </w:tcPr>
          <w:p w:rsidR="00F12169" w:rsidRPr="002125D1" w:rsidRDefault="00F12169" w:rsidP="00FA0492">
            <w:pPr>
              <w:tabs>
                <w:tab w:val="right" w:pos="1202"/>
              </w:tabs>
              <w:spacing w:after="0" w:line="240" w:lineRule="auto"/>
              <w:jc w:val="right"/>
              <w:outlineLvl w:val="0"/>
              <w:rPr>
                <w:rFonts w:cs="Arial"/>
                <w:b/>
                <w:iCs/>
                <w:noProof/>
                <w:color w:val="000000" w:themeColor="text1"/>
                <w:sz w:val="18"/>
                <w:szCs w:val="18"/>
                <w:lang w:val="en-US"/>
              </w:rPr>
            </w:pPr>
          </w:p>
          <w:p w:rsidR="00F12169" w:rsidRPr="002125D1" w:rsidRDefault="00F12169" w:rsidP="00FA0492">
            <w:pPr>
              <w:tabs>
                <w:tab w:val="right" w:pos="1202"/>
              </w:tabs>
              <w:spacing w:after="0" w:line="240" w:lineRule="auto"/>
              <w:jc w:val="right"/>
              <w:outlineLvl w:val="0"/>
              <w:rPr>
                <w:rFonts w:cs="Arial"/>
                <w:b/>
                <w:iCs/>
                <w:noProof/>
                <w:color w:val="000000" w:themeColor="text1"/>
                <w:sz w:val="18"/>
                <w:szCs w:val="18"/>
                <w:lang w:val="en-US"/>
              </w:rPr>
            </w:pPr>
            <w:r w:rsidRPr="002125D1">
              <w:rPr>
                <w:rFonts w:cs="Arial"/>
                <w:b/>
                <w:iCs/>
                <w:noProof/>
                <w:color w:val="000000" w:themeColor="text1"/>
                <w:sz w:val="18"/>
                <w:szCs w:val="18"/>
                <w:lang w:val="en-US"/>
              </w:rPr>
              <w:t>Guarantee fund</w:t>
            </w:r>
          </w:p>
        </w:tc>
        <w:tc>
          <w:tcPr>
            <w:tcW w:w="606" w:type="pct"/>
            <w:vAlign w:val="bottom"/>
          </w:tcPr>
          <w:p w:rsidR="00F12169" w:rsidRPr="002125D1" w:rsidRDefault="00F12169" w:rsidP="00FA0492">
            <w:pPr>
              <w:tabs>
                <w:tab w:val="right" w:pos="1202"/>
              </w:tabs>
              <w:spacing w:after="0" w:line="240" w:lineRule="auto"/>
              <w:jc w:val="right"/>
              <w:outlineLvl w:val="0"/>
              <w:rPr>
                <w:rFonts w:cs="Arial"/>
                <w:b/>
                <w:iCs/>
                <w:noProof/>
                <w:color w:val="000000" w:themeColor="text1"/>
                <w:sz w:val="18"/>
                <w:szCs w:val="18"/>
                <w:lang w:val="en-US"/>
              </w:rPr>
            </w:pPr>
          </w:p>
          <w:p w:rsidR="00F12169" w:rsidRPr="002125D1" w:rsidRDefault="00F12169" w:rsidP="00FA0492">
            <w:pPr>
              <w:tabs>
                <w:tab w:val="right" w:pos="1202"/>
              </w:tabs>
              <w:spacing w:after="0" w:line="240" w:lineRule="auto"/>
              <w:jc w:val="right"/>
              <w:outlineLvl w:val="0"/>
              <w:rPr>
                <w:rFonts w:cs="Arial"/>
                <w:b/>
                <w:iCs/>
                <w:noProof/>
                <w:color w:val="000000" w:themeColor="text1"/>
                <w:sz w:val="18"/>
                <w:szCs w:val="18"/>
                <w:lang w:val="en-US"/>
              </w:rPr>
            </w:pPr>
          </w:p>
          <w:p w:rsidR="00F12169" w:rsidRPr="002125D1" w:rsidRDefault="00F12169" w:rsidP="00FA0492">
            <w:pPr>
              <w:tabs>
                <w:tab w:val="right" w:pos="1202"/>
              </w:tabs>
              <w:spacing w:after="0" w:line="240" w:lineRule="auto"/>
              <w:jc w:val="right"/>
              <w:outlineLvl w:val="0"/>
              <w:rPr>
                <w:rFonts w:cs="Arial"/>
                <w:b/>
                <w:iCs/>
                <w:noProof/>
                <w:color w:val="000000" w:themeColor="text1"/>
                <w:sz w:val="18"/>
                <w:szCs w:val="18"/>
                <w:lang w:val="en-US"/>
              </w:rPr>
            </w:pPr>
            <w:r w:rsidRPr="002125D1">
              <w:rPr>
                <w:rFonts w:cs="Arial"/>
                <w:b/>
                <w:iCs/>
                <w:noProof/>
                <w:color w:val="000000" w:themeColor="text1"/>
                <w:sz w:val="18"/>
                <w:szCs w:val="18"/>
                <w:lang w:val="en-US"/>
              </w:rPr>
              <w:t xml:space="preserve">Total </w:t>
            </w:r>
          </w:p>
        </w:tc>
      </w:tr>
      <w:tr w:rsidR="00F12169" w:rsidRPr="00545047" w:rsidTr="00FA0492">
        <w:trPr>
          <w:trHeight w:val="127"/>
        </w:trPr>
        <w:tc>
          <w:tcPr>
            <w:tcW w:w="1591" w:type="pct"/>
          </w:tcPr>
          <w:p w:rsidR="00F12169" w:rsidRPr="002125D1" w:rsidRDefault="00F12169" w:rsidP="00FA0492">
            <w:pPr>
              <w:tabs>
                <w:tab w:val="right" w:pos="1202"/>
              </w:tabs>
              <w:spacing w:after="0" w:line="240" w:lineRule="auto"/>
              <w:outlineLvl w:val="0"/>
              <w:rPr>
                <w:rFonts w:cs="Arial"/>
                <w:iCs/>
                <w:noProof/>
                <w:color w:val="000000" w:themeColor="text1"/>
                <w:sz w:val="18"/>
                <w:szCs w:val="18"/>
                <w:lang w:val="en-US"/>
              </w:rPr>
            </w:pPr>
          </w:p>
        </w:tc>
        <w:tc>
          <w:tcPr>
            <w:tcW w:w="607" w:type="pct"/>
            <w:vAlign w:val="center"/>
          </w:tcPr>
          <w:p w:rsidR="00F12169" w:rsidRPr="002125D1" w:rsidRDefault="00F12169" w:rsidP="00FA0492">
            <w:pPr>
              <w:tabs>
                <w:tab w:val="right" w:pos="1202"/>
              </w:tabs>
              <w:spacing w:after="0" w:line="240" w:lineRule="auto"/>
              <w:jc w:val="right"/>
              <w:outlineLvl w:val="0"/>
              <w:rPr>
                <w:rFonts w:cs="Arial"/>
                <w:b/>
                <w:bCs/>
                <w:noProof/>
                <w:color w:val="000000" w:themeColor="text1"/>
                <w:sz w:val="18"/>
                <w:szCs w:val="18"/>
                <w:lang w:val="en-US"/>
              </w:rPr>
            </w:pPr>
            <w:r w:rsidRPr="002125D1">
              <w:rPr>
                <w:rFonts w:ascii="Calibri" w:hAnsi="Calibri" w:cs="Arial"/>
                <w:b/>
                <w:bCs/>
                <w:noProof/>
                <w:color w:val="000000" w:themeColor="text1"/>
                <w:sz w:val="18"/>
                <w:szCs w:val="18"/>
                <w:lang w:val="en-US"/>
              </w:rPr>
              <w:t>HRK ‘000</w:t>
            </w:r>
          </w:p>
        </w:tc>
        <w:tc>
          <w:tcPr>
            <w:tcW w:w="606" w:type="pct"/>
            <w:vAlign w:val="center"/>
          </w:tcPr>
          <w:p w:rsidR="00F12169" w:rsidRPr="002125D1" w:rsidRDefault="00F12169" w:rsidP="00FA0492">
            <w:pPr>
              <w:tabs>
                <w:tab w:val="right" w:pos="1202"/>
              </w:tabs>
              <w:spacing w:after="0" w:line="240" w:lineRule="auto"/>
              <w:jc w:val="right"/>
              <w:outlineLvl w:val="0"/>
              <w:rPr>
                <w:rFonts w:cs="Arial"/>
                <w:b/>
                <w:bCs/>
                <w:noProof/>
                <w:color w:val="000000" w:themeColor="text1"/>
                <w:sz w:val="18"/>
                <w:szCs w:val="18"/>
                <w:lang w:val="en-US"/>
              </w:rPr>
            </w:pPr>
            <w:r w:rsidRPr="002125D1">
              <w:rPr>
                <w:rFonts w:ascii="Calibri" w:hAnsi="Calibri" w:cs="Arial"/>
                <w:b/>
                <w:bCs/>
                <w:noProof/>
                <w:color w:val="000000" w:themeColor="text1"/>
                <w:sz w:val="18"/>
                <w:szCs w:val="18"/>
                <w:lang w:val="en-US"/>
              </w:rPr>
              <w:t>HRK ‘000</w:t>
            </w:r>
          </w:p>
        </w:tc>
        <w:tc>
          <w:tcPr>
            <w:tcW w:w="530" w:type="pct"/>
            <w:vAlign w:val="center"/>
          </w:tcPr>
          <w:p w:rsidR="00F12169" w:rsidRPr="002125D1" w:rsidRDefault="00F12169" w:rsidP="00FA0492">
            <w:pPr>
              <w:tabs>
                <w:tab w:val="right" w:pos="1202"/>
              </w:tabs>
              <w:spacing w:after="0" w:line="240" w:lineRule="auto"/>
              <w:jc w:val="right"/>
              <w:outlineLvl w:val="0"/>
              <w:rPr>
                <w:rFonts w:cs="Arial"/>
                <w:b/>
                <w:bCs/>
                <w:noProof/>
                <w:color w:val="000000" w:themeColor="text1"/>
                <w:sz w:val="18"/>
                <w:szCs w:val="18"/>
                <w:lang w:val="en-US"/>
              </w:rPr>
            </w:pPr>
            <w:r w:rsidRPr="002125D1">
              <w:rPr>
                <w:rFonts w:ascii="Calibri" w:hAnsi="Calibri" w:cs="Arial"/>
                <w:b/>
                <w:bCs/>
                <w:noProof/>
                <w:color w:val="000000" w:themeColor="text1"/>
                <w:sz w:val="18"/>
                <w:szCs w:val="18"/>
                <w:lang w:val="en-US"/>
              </w:rPr>
              <w:t>HRK ‘000</w:t>
            </w:r>
          </w:p>
        </w:tc>
        <w:tc>
          <w:tcPr>
            <w:tcW w:w="530" w:type="pct"/>
            <w:vAlign w:val="center"/>
          </w:tcPr>
          <w:p w:rsidR="00F12169" w:rsidRPr="002125D1" w:rsidRDefault="00F12169" w:rsidP="00FA0492">
            <w:pPr>
              <w:tabs>
                <w:tab w:val="right" w:pos="1202"/>
              </w:tabs>
              <w:spacing w:after="0" w:line="240" w:lineRule="auto"/>
              <w:jc w:val="right"/>
              <w:outlineLvl w:val="0"/>
              <w:rPr>
                <w:rFonts w:cs="Arial"/>
                <w:b/>
                <w:bCs/>
                <w:noProof/>
                <w:color w:val="000000" w:themeColor="text1"/>
                <w:sz w:val="18"/>
                <w:szCs w:val="18"/>
                <w:lang w:val="en-US"/>
              </w:rPr>
            </w:pPr>
            <w:r w:rsidRPr="002125D1">
              <w:rPr>
                <w:rFonts w:ascii="Calibri" w:hAnsi="Calibri" w:cs="Arial"/>
                <w:b/>
                <w:bCs/>
                <w:noProof/>
                <w:color w:val="000000" w:themeColor="text1"/>
                <w:sz w:val="18"/>
                <w:szCs w:val="18"/>
                <w:lang w:val="en-US"/>
              </w:rPr>
              <w:t>HRK ‘000</w:t>
            </w:r>
          </w:p>
        </w:tc>
        <w:tc>
          <w:tcPr>
            <w:tcW w:w="530" w:type="pct"/>
            <w:vAlign w:val="center"/>
          </w:tcPr>
          <w:p w:rsidR="00F12169" w:rsidRPr="002125D1" w:rsidRDefault="00F12169" w:rsidP="00FA0492">
            <w:pPr>
              <w:tabs>
                <w:tab w:val="right" w:pos="1202"/>
              </w:tabs>
              <w:spacing w:after="0" w:line="240" w:lineRule="auto"/>
              <w:jc w:val="right"/>
              <w:outlineLvl w:val="0"/>
              <w:rPr>
                <w:rFonts w:cs="Arial"/>
                <w:b/>
                <w:bCs/>
                <w:noProof/>
                <w:color w:val="000000" w:themeColor="text1"/>
                <w:sz w:val="18"/>
                <w:szCs w:val="18"/>
                <w:lang w:val="en-US"/>
              </w:rPr>
            </w:pPr>
            <w:r w:rsidRPr="002125D1">
              <w:rPr>
                <w:rFonts w:ascii="Calibri" w:hAnsi="Calibri" w:cs="Arial"/>
                <w:b/>
                <w:bCs/>
                <w:noProof/>
                <w:color w:val="000000" w:themeColor="text1"/>
                <w:sz w:val="18"/>
                <w:szCs w:val="18"/>
                <w:lang w:val="en-US"/>
              </w:rPr>
              <w:t>HRK ‘000</w:t>
            </w:r>
          </w:p>
        </w:tc>
        <w:tc>
          <w:tcPr>
            <w:tcW w:w="606" w:type="pct"/>
            <w:vAlign w:val="center"/>
          </w:tcPr>
          <w:p w:rsidR="00F12169" w:rsidRPr="002125D1" w:rsidRDefault="00F12169" w:rsidP="00FA0492">
            <w:pPr>
              <w:tabs>
                <w:tab w:val="right" w:pos="1202"/>
              </w:tabs>
              <w:spacing w:after="0" w:line="240" w:lineRule="auto"/>
              <w:jc w:val="right"/>
              <w:outlineLvl w:val="0"/>
              <w:rPr>
                <w:rFonts w:cs="Arial"/>
                <w:b/>
                <w:bCs/>
                <w:noProof/>
                <w:color w:val="000000" w:themeColor="text1"/>
                <w:sz w:val="18"/>
                <w:szCs w:val="18"/>
                <w:lang w:val="en-US"/>
              </w:rPr>
            </w:pPr>
            <w:r w:rsidRPr="002125D1">
              <w:rPr>
                <w:rFonts w:ascii="Calibri" w:hAnsi="Calibri" w:cs="Arial"/>
                <w:b/>
                <w:bCs/>
                <w:noProof/>
                <w:color w:val="000000" w:themeColor="text1"/>
                <w:sz w:val="18"/>
                <w:szCs w:val="18"/>
                <w:lang w:val="en-US"/>
              </w:rPr>
              <w:t>HRK ‘000</w:t>
            </w:r>
          </w:p>
        </w:tc>
      </w:tr>
      <w:tr w:rsidR="00F12169" w:rsidRPr="00545047" w:rsidTr="00FA0492">
        <w:trPr>
          <w:trHeight w:val="437"/>
        </w:trPr>
        <w:tc>
          <w:tcPr>
            <w:tcW w:w="1591" w:type="pct"/>
            <w:vAlign w:val="bottom"/>
          </w:tcPr>
          <w:p w:rsidR="00F12169" w:rsidRPr="002125D1" w:rsidRDefault="00F12169" w:rsidP="00FA0492">
            <w:pPr>
              <w:tabs>
                <w:tab w:val="right" w:pos="1202"/>
              </w:tabs>
              <w:spacing w:after="0" w:line="240" w:lineRule="auto"/>
              <w:outlineLvl w:val="0"/>
              <w:rPr>
                <w:rFonts w:eastAsia="Times New Roman" w:cs="Arial"/>
                <w:b/>
                <w:iCs/>
                <w:noProof/>
                <w:color w:val="000000" w:themeColor="text1"/>
                <w:sz w:val="18"/>
                <w:szCs w:val="18"/>
                <w:lang w:val="en-US"/>
              </w:rPr>
            </w:pPr>
            <w:r w:rsidRPr="002125D1">
              <w:rPr>
                <w:rFonts w:eastAsia="Times New Roman" w:cs="Arial"/>
                <w:b/>
                <w:iCs/>
                <w:noProof/>
                <w:color w:val="000000" w:themeColor="text1"/>
                <w:sz w:val="18"/>
                <w:szCs w:val="18"/>
                <w:lang w:val="en-US"/>
              </w:rPr>
              <w:t>Balance as at 1 January 2019</w:t>
            </w:r>
          </w:p>
        </w:tc>
        <w:tc>
          <w:tcPr>
            <w:tcW w:w="607" w:type="pct"/>
            <w:tcBorders>
              <w:left w:val="nil"/>
              <w:bottom w:val="single" w:sz="12" w:space="0" w:color="auto"/>
              <w:right w:val="nil"/>
            </w:tcBorders>
            <w:shd w:val="clear" w:color="auto" w:fill="auto"/>
            <w:vAlign w:val="bottom"/>
          </w:tcPr>
          <w:p w:rsidR="00F12169" w:rsidRPr="002125D1" w:rsidRDefault="00F12169" w:rsidP="00FA0492">
            <w:pPr>
              <w:tabs>
                <w:tab w:val="right" w:pos="1202"/>
              </w:tabs>
              <w:spacing w:after="0" w:line="240" w:lineRule="auto"/>
              <w:jc w:val="right"/>
              <w:outlineLvl w:val="0"/>
              <w:rPr>
                <w:rFonts w:eastAsia="Times New Roman" w:cs="Calibri"/>
                <w:b/>
                <w:iCs/>
                <w:noProof/>
                <w:color w:val="000000" w:themeColor="text1"/>
                <w:sz w:val="18"/>
                <w:szCs w:val="18"/>
                <w:lang w:val="en-US"/>
              </w:rPr>
            </w:pPr>
            <w:r w:rsidRPr="002125D1">
              <w:rPr>
                <w:rFonts w:eastAsia="Times New Roman" w:cstheme="minorHAnsi"/>
                <w:b/>
                <w:noProof/>
                <w:color w:val="000000" w:themeColor="text1"/>
                <w:sz w:val="18"/>
                <w:szCs w:val="18"/>
                <w:lang w:val="en-US"/>
              </w:rPr>
              <w:t>7,059,632</w:t>
            </w:r>
          </w:p>
        </w:tc>
        <w:tc>
          <w:tcPr>
            <w:tcW w:w="606" w:type="pct"/>
            <w:tcBorders>
              <w:left w:val="nil"/>
              <w:bottom w:val="single" w:sz="12" w:space="0" w:color="auto"/>
              <w:right w:val="nil"/>
            </w:tcBorders>
            <w:shd w:val="clear" w:color="auto" w:fill="auto"/>
            <w:vAlign w:val="bottom"/>
          </w:tcPr>
          <w:p w:rsidR="00F12169" w:rsidRPr="002125D1" w:rsidRDefault="00F12169" w:rsidP="00FA0492">
            <w:pPr>
              <w:tabs>
                <w:tab w:val="right" w:pos="1202"/>
              </w:tabs>
              <w:spacing w:after="0" w:line="240" w:lineRule="auto"/>
              <w:jc w:val="right"/>
              <w:outlineLvl w:val="0"/>
              <w:rPr>
                <w:rFonts w:eastAsia="Times New Roman" w:cs="Calibri"/>
                <w:b/>
                <w:iCs/>
                <w:noProof/>
                <w:color w:val="000000" w:themeColor="text1"/>
                <w:sz w:val="18"/>
                <w:szCs w:val="18"/>
                <w:lang w:val="en-US"/>
              </w:rPr>
            </w:pPr>
            <w:r w:rsidRPr="002125D1">
              <w:rPr>
                <w:rFonts w:eastAsia="Times New Roman" w:cstheme="minorHAnsi"/>
                <w:b/>
                <w:noProof/>
                <w:color w:val="000000" w:themeColor="text1"/>
                <w:sz w:val="18"/>
                <w:szCs w:val="18"/>
                <w:lang w:val="en-US"/>
              </w:rPr>
              <w:t>2,717,118</w:t>
            </w:r>
          </w:p>
        </w:tc>
        <w:tc>
          <w:tcPr>
            <w:tcW w:w="530" w:type="pct"/>
            <w:tcBorders>
              <w:left w:val="nil"/>
              <w:bottom w:val="single" w:sz="12" w:space="0" w:color="auto"/>
              <w:right w:val="nil"/>
            </w:tcBorders>
            <w:shd w:val="clear" w:color="auto" w:fill="auto"/>
            <w:vAlign w:val="bottom"/>
          </w:tcPr>
          <w:p w:rsidR="00F12169" w:rsidRPr="002125D1" w:rsidRDefault="00F12169" w:rsidP="00FA0492">
            <w:pPr>
              <w:tabs>
                <w:tab w:val="right" w:pos="1202"/>
              </w:tabs>
              <w:spacing w:after="0" w:line="240" w:lineRule="auto"/>
              <w:jc w:val="right"/>
              <w:outlineLvl w:val="0"/>
              <w:rPr>
                <w:rFonts w:eastAsia="Times New Roman" w:cs="Calibri"/>
                <w:b/>
                <w:iCs/>
                <w:noProof/>
                <w:color w:val="000000" w:themeColor="text1"/>
                <w:sz w:val="18"/>
                <w:szCs w:val="18"/>
                <w:lang w:val="en-US"/>
              </w:rPr>
            </w:pPr>
            <w:r w:rsidRPr="002125D1">
              <w:rPr>
                <w:rFonts w:eastAsia="Times New Roman" w:cstheme="minorHAnsi"/>
                <w:b/>
                <w:noProof/>
                <w:color w:val="000000" w:themeColor="text1"/>
                <w:sz w:val="18"/>
                <w:szCs w:val="18"/>
                <w:lang w:val="en-US"/>
              </w:rPr>
              <w:t>67,474</w:t>
            </w:r>
          </w:p>
        </w:tc>
        <w:tc>
          <w:tcPr>
            <w:tcW w:w="530" w:type="pct"/>
            <w:tcBorders>
              <w:left w:val="nil"/>
              <w:bottom w:val="single" w:sz="12" w:space="0" w:color="auto"/>
              <w:right w:val="nil"/>
            </w:tcBorders>
            <w:shd w:val="clear" w:color="auto" w:fill="auto"/>
            <w:vAlign w:val="bottom"/>
          </w:tcPr>
          <w:p w:rsidR="00F12169" w:rsidRPr="002125D1" w:rsidRDefault="00F12169" w:rsidP="00FA0492">
            <w:pPr>
              <w:tabs>
                <w:tab w:val="right" w:pos="1202"/>
              </w:tabs>
              <w:spacing w:after="0" w:line="240" w:lineRule="auto"/>
              <w:jc w:val="right"/>
              <w:outlineLvl w:val="0"/>
              <w:rPr>
                <w:rFonts w:eastAsia="Times New Roman" w:cs="Calibri"/>
                <w:b/>
                <w:iCs/>
                <w:noProof/>
                <w:color w:val="000000" w:themeColor="text1"/>
                <w:sz w:val="18"/>
                <w:szCs w:val="18"/>
                <w:lang w:val="en-US"/>
              </w:rPr>
            </w:pPr>
            <w:r w:rsidRPr="002125D1">
              <w:rPr>
                <w:rFonts w:eastAsia="Times New Roman" w:cstheme="minorHAnsi"/>
                <w:b/>
                <w:noProof/>
                <w:color w:val="000000" w:themeColor="text1"/>
                <w:sz w:val="18"/>
                <w:szCs w:val="18"/>
                <w:lang w:val="en-US"/>
              </w:rPr>
              <w:t>204,737</w:t>
            </w:r>
          </w:p>
        </w:tc>
        <w:tc>
          <w:tcPr>
            <w:tcW w:w="530" w:type="pct"/>
            <w:tcBorders>
              <w:left w:val="nil"/>
              <w:bottom w:val="single" w:sz="12" w:space="0" w:color="auto"/>
              <w:right w:val="nil"/>
            </w:tcBorders>
            <w:vAlign w:val="bottom"/>
          </w:tcPr>
          <w:p w:rsidR="00F12169" w:rsidRPr="002125D1" w:rsidRDefault="00F12169" w:rsidP="00FA0492">
            <w:pPr>
              <w:tabs>
                <w:tab w:val="right" w:pos="1202"/>
              </w:tabs>
              <w:spacing w:after="0" w:line="240" w:lineRule="auto"/>
              <w:jc w:val="right"/>
              <w:outlineLvl w:val="0"/>
              <w:rPr>
                <w:rFonts w:eastAsia="Times New Roman" w:cstheme="minorHAnsi"/>
                <w:b/>
                <w:noProof/>
                <w:color w:val="000000" w:themeColor="text1"/>
                <w:sz w:val="18"/>
                <w:szCs w:val="18"/>
                <w:lang w:val="en-US"/>
              </w:rPr>
            </w:pPr>
            <w:r w:rsidRPr="002125D1">
              <w:rPr>
                <w:rFonts w:eastAsia="Times New Roman" w:cstheme="minorHAnsi"/>
                <w:b/>
                <w:noProof/>
                <w:color w:val="000000" w:themeColor="text1"/>
                <w:sz w:val="18"/>
                <w:szCs w:val="18"/>
                <w:lang w:val="en-US"/>
              </w:rPr>
              <w:t>12,146</w:t>
            </w:r>
          </w:p>
        </w:tc>
        <w:tc>
          <w:tcPr>
            <w:tcW w:w="606" w:type="pct"/>
            <w:tcBorders>
              <w:left w:val="nil"/>
              <w:bottom w:val="single" w:sz="12" w:space="0" w:color="auto"/>
              <w:right w:val="nil"/>
            </w:tcBorders>
            <w:shd w:val="clear" w:color="auto" w:fill="auto"/>
            <w:vAlign w:val="bottom"/>
          </w:tcPr>
          <w:p w:rsidR="00F12169" w:rsidRPr="002125D1" w:rsidRDefault="00F12169" w:rsidP="00FA0492">
            <w:pPr>
              <w:tabs>
                <w:tab w:val="right" w:pos="1202"/>
              </w:tabs>
              <w:spacing w:after="0" w:line="240" w:lineRule="auto"/>
              <w:jc w:val="right"/>
              <w:outlineLvl w:val="0"/>
              <w:rPr>
                <w:rFonts w:eastAsia="Times New Roman" w:cs="Calibri"/>
                <w:b/>
                <w:iCs/>
                <w:noProof/>
                <w:color w:val="000000" w:themeColor="text1"/>
                <w:sz w:val="18"/>
                <w:szCs w:val="18"/>
                <w:lang w:val="en-US"/>
              </w:rPr>
            </w:pPr>
            <w:r w:rsidRPr="002125D1">
              <w:rPr>
                <w:rFonts w:eastAsia="Times New Roman" w:cstheme="minorHAnsi"/>
                <w:b/>
                <w:noProof/>
                <w:color w:val="000000" w:themeColor="text1"/>
                <w:sz w:val="18"/>
                <w:szCs w:val="18"/>
                <w:lang w:val="en-US"/>
              </w:rPr>
              <w:t>10,061,107</w:t>
            </w:r>
          </w:p>
        </w:tc>
      </w:tr>
      <w:tr w:rsidR="00F12169" w:rsidRPr="00545047" w:rsidTr="00FA0492">
        <w:trPr>
          <w:trHeight w:val="110"/>
        </w:trPr>
        <w:tc>
          <w:tcPr>
            <w:tcW w:w="1591" w:type="pct"/>
            <w:vAlign w:val="bottom"/>
          </w:tcPr>
          <w:p w:rsidR="00F12169" w:rsidRPr="002125D1" w:rsidRDefault="00F12169" w:rsidP="00FA0492">
            <w:pPr>
              <w:tabs>
                <w:tab w:val="right" w:pos="1202"/>
              </w:tabs>
              <w:spacing w:after="0" w:line="240" w:lineRule="auto"/>
              <w:outlineLvl w:val="0"/>
              <w:rPr>
                <w:rFonts w:eastAsia="Times New Roman" w:cs="Arial"/>
                <w:iCs/>
                <w:noProof/>
                <w:color w:val="000000" w:themeColor="text1"/>
                <w:sz w:val="18"/>
                <w:szCs w:val="18"/>
                <w:lang w:val="en-US"/>
              </w:rPr>
            </w:pPr>
          </w:p>
        </w:tc>
        <w:tc>
          <w:tcPr>
            <w:tcW w:w="607" w:type="pct"/>
            <w:tcBorders>
              <w:top w:val="single" w:sz="12" w:space="0" w:color="auto"/>
            </w:tcBorders>
            <w:vAlign w:val="bottom"/>
          </w:tcPr>
          <w:p w:rsidR="00F12169" w:rsidRPr="002125D1" w:rsidRDefault="00F12169" w:rsidP="00FA0492">
            <w:pPr>
              <w:keepNext/>
              <w:keepLines/>
              <w:tabs>
                <w:tab w:val="decimal" w:pos="1202"/>
              </w:tabs>
              <w:spacing w:after="0" w:line="240" w:lineRule="auto"/>
              <w:jc w:val="right"/>
              <w:rPr>
                <w:rFonts w:eastAsia="Times New Roman" w:cs="Arial"/>
                <w:b/>
                <w:noProof/>
                <w:color w:val="000000" w:themeColor="text1"/>
                <w:position w:val="4"/>
                <w:sz w:val="18"/>
                <w:szCs w:val="18"/>
                <w:u w:val="thick"/>
                <w:lang w:val="en-US"/>
              </w:rPr>
            </w:pPr>
          </w:p>
        </w:tc>
        <w:tc>
          <w:tcPr>
            <w:tcW w:w="606" w:type="pct"/>
            <w:tcBorders>
              <w:top w:val="single" w:sz="12" w:space="0" w:color="auto"/>
            </w:tcBorders>
            <w:vAlign w:val="bottom"/>
          </w:tcPr>
          <w:p w:rsidR="00F12169" w:rsidRPr="002125D1" w:rsidRDefault="00F12169" w:rsidP="00FA0492">
            <w:pPr>
              <w:keepNext/>
              <w:keepLines/>
              <w:tabs>
                <w:tab w:val="decimal" w:pos="1202"/>
              </w:tabs>
              <w:spacing w:after="0" w:line="240" w:lineRule="auto"/>
              <w:jc w:val="right"/>
              <w:rPr>
                <w:rFonts w:eastAsia="Times New Roman" w:cs="Arial"/>
                <w:b/>
                <w:noProof/>
                <w:color w:val="000000" w:themeColor="text1"/>
                <w:position w:val="4"/>
                <w:sz w:val="18"/>
                <w:szCs w:val="18"/>
                <w:u w:val="thick"/>
                <w:lang w:val="en-US"/>
              </w:rPr>
            </w:pPr>
          </w:p>
        </w:tc>
        <w:tc>
          <w:tcPr>
            <w:tcW w:w="530" w:type="pct"/>
            <w:tcBorders>
              <w:top w:val="single" w:sz="12" w:space="0" w:color="auto"/>
            </w:tcBorders>
            <w:vAlign w:val="bottom"/>
          </w:tcPr>
          <w:p w:rsidR="00F12169" w:rsidRPr="002125D1" w:rsidRDefault="00F12169" w:rsidP="00FA0492">
            <w:pPr>
              <w:keepNext/>
              <w:keepLines/>
              <w:tabs>
                <w:tab w:val="decimal" w:pos="1202"/>
              </w:tabs>
              <w:spacing w:after="0" w:line="240" w:lineRule="auto"/>
              <w:jc w:val="right"/>
              <w:rPr>
                <w:rFonts w:eastAsia="Times New Roman" w:cs="Arial"/>
                <w:b/>
                <w:noProof/>
                <w:color w:val="000000" w:themeColor="text1"/>
                <w:position w:val="4"/>
                <w:sz w:val="18"/>
                <w:szCs w:val="18"/>
                <w:u w:val="thick"/>
                <w:lang w:val="en-US"/>
              </w:rPr>
            </w:pPr>
          </w:p>
        </w:tc>
        <w:tc>
          <w:tcPr>
            <w:tcW w:w="530" w:type="pct"/>
            <w:tcBorders>
              <w:top w:val="single" w:sz="12" w:space="0" w:color="auto"/>
            </w:tcBorders>
            <w:vAlign w:val="bottom"/>
          </w:tcPr>
          <w:p w:rsidR="00F12169" w:rsidRPr="002125D1" w:rsidRDefault="00F12169" w:rsidP="00FA0492">
            <w:pPr>
              <w:keepNext/>
              <w:keepLines/>
              <w:tabs>
                <w:tab w:val="decimal" w:pos="1202"/>
              </w:tabs>
              <w:spacing w:after="0" w:line="240" w:lineRule="auto"/>
              <w:jc w:val="right"/>
              <w:rPr>
                <w:rFonts w:eastAsia="Times New Roman" w:cs="Arial"/>
                <w:b/>
                <w:noProof/>
                <w:color w:val="000000" w:themeColor="text1"/>
                <w:position w:val="4"/>
                <w:sz w:val="18"/>
                <w:szCs w:val="18"/>
                <w:u w:val="thick"/>
                <w:lang w:val="en-US"/>
              </w:rPr>
            </w:pPr>
          </w:p>
        </w:tc>
        <w:tc>
          <w:tcPr>
            <w:tcW w:w="530" w:type="pct"/>
            <w:tcBorders>
              <w:top w:val="single" w:sz="12" w:space="0" w:color="auto"/>
            </w:tcBorders>
            <w:vAlign w:val="bottom"/>
          </w:tcPr>
          <w:p w:rsidR="00F12169" w:rsidRPr="002125D1" w:rsidRDefault="00F12169" w:rsidP="00FA0492">
            <w:pPr>
              <w:keepNext/>
              <w:keepLines/>
              <w:tabs>
                <w:tab w:val="decimal" w:pos="1202"/>
              </w:tabs>
              <w:spacing w:after="0" w:line="240" w:lineRule="auto"/>
              <w:jc w:val="right"/>
              <w:rPr>
                <w:rFonts w:eastAsia="Times New Roman" w:cs="Arial"/>
                <w:b/>
                <w:noProof/>
                <w:color w:val="000000" w:themeColor="text1"/>
                <w:position w:val="4"/>
                <w:sz w:val="18"/>
                <w:szCs w:val="18"/>
                <w:u w:val="thick"/>
                <w:lang w:val="en-US"/>
              </w:rPr>
            </w:pPr>
          </w:p>
        </w:tc>
        <w:tc>
          <w:tcPr>
            <w:tcW w:w="606" w:type="pct"/>
            <w:tcBorders>
              <w:top w:val="single" w:sz="12" w:space="0" w:color="auto"/>
            </w:tcBorders>
            <w:vAlign w:val="bottom"/>
          </w:tcPr>
          <w:p w:rsidR="00F12169" w:rsidRPr="002125D1" w:rsidRDefault="00F12169" w:rsidP="00FA0492">
            <w:pPr>
              <w:keepNext/>
              <w:keepLines/>
              <w:tabs>
                <w:tab w:val="decimal" w:pos="1202"/>
              </w:tabs>
              <w:spacing w:after="0" w:line="240" w:lineRule="auto"/>
              <w:jc w:val="right"/>
              <w:rPr>
                <w:rFonts w:eastAsia="Times New Roman" w:cs="Arial"/>
                <w:b/>
                <w:noProof/>
                <w:color w:val="000000" w:themeColor="text1"/>
                <w:position w:val="4"/>
                <w:sz w:val="18"/>
                <w:szCs w:val="18"/>
                <w:u w:val="thick"/>
                <w:lang w:val="en-US"/>
              </w:rPr>
            </w:pPr>
          </w:p>
        </w:tc>
      </w:tr>
      <w:tr w:rsidR="00C862FA" w:rsidRPr="00545047" w:rsidTr="00AE7703">
        <w:trPr>
          <w:trHeight w:val="256"/>
        </w:trPr>
        <w:tc>
          <w:tcPr>
            <w:tcW w:w="1591" w:type="pct"/>
            <w:vAlign w:val="bottom"/>
          </w:tcPr>
          <w:p w:rsidR="00C862FA" w:rsidRPr="002125D1" w:rsidRDefault="00C862FA" w:rsidP="00C862FA">
            <w:pPr>
              <w:tabs>
                <w:tab w:val="right" w:pos="1202"/>
              </w:tabs>
              <w:spacing w:after="0" w:line="240" w:lineRule="auto"/>
              <w:outlineLvl w:val="0"/>
              <w:rPr>
                <w:rFonts w:eastAsia="Times New Roman" w:cs="Arial"/>
                <w:iCs/>
                <w:noProof/>
                <w:color w:val="000000" w:themeColor="text1"/>
                <w:sz w:val="18"/>
                <w:szCs w:val="18"/>
                <w:lang w:val="en-US"/>
              </w:rPr>
            </w:pPr>
            <w:r w:rsidRPr="002125D1">
              <w:rPr>
                <w:rFonts w:eastAsia="Times New Roman" w:cs="Arial"/>
                <w:iCs/>
                <w:noProof/>
                <w:color w:val="000000" w:themeColor="text1"/>
                <w:sz w:val="18"/>
                <w:szCs w:val="18"/>
                <w:lang w:val="en-US"/>
              </w:rPr>
              <w:t xml:space="preserve">Profit for the period </w:t>
            </w:r>
          </w:p>
        </w:tc>
        <w:tc>
          <w:tcPr>
            <w:tcW w:w="607" w:type="pct"/>
            <w:vAlign w:val="bottom"/>
          </w:tcPr>
          <w:p w:rsidR="00C862FA" w:rsidRPr="002125D1" w:rsidRDefault="00C862FA" w:rsidP="00C862FA">
            <w:pPr>
              <w:pStyle w:val="TT"/>
              <w:spacing w:line="240" w:lineRule="auto"/>
              <w:jc w:val="right"/>
              <w:rPr>
                <w:rFonts w:asciiTheme="minorHAnsi" w:hAnsiTheme="minorHAnsi" w:cs="Arial"/>
                <w:b/>
                <w:iCs/>
                <w:noProof/>
                <w:sz w:val="18"/>
                <w:szCs w:val="18"/>
              </w:rPr>
            </w:pPr>
            <w:r w:rsidRPr="002125D1">
              <w:rPr>
                <w:rFonts w:asciiTheme="minorHAnsi" w:hAnsiTheme="minorHAnsi" w:cstheme="minorHAnsi"/>
                <w:sz w:val="18"/>
                <w:szCs w:val="18"/>
                <w:lang w:val="hr-HR"/>
              </w:rPr>
              <w:t>-</w:t>
            </w:r>
          </w:p>
        </w:tc>
        <w:tc>
          <w:tcPr>
            <w:tcW w:w="606" w:type="pct"/>
            <w:vAlign w:val="bottom"/>
          </w:tcPr>
          <w:p w:rsidR="00C862FA" w:rsidRPr="002125D1" w:rsidRDefault="00C862FA" w:rsidP="00C862FA">
            <w:pPr>
              <w:pStyle w:val="TT"/>
              <w:spacing w:line="240" w:lineRule="auto"/>
              <w:jc w:val="right"/>
              <w:rPr>
                <w:rFonts w:asciiTheme="minorHAnsi" w:hAnsiTheme="minorHAnsi" w:cs="Arial"/>
                <w:b/>
                <w:iCs/>
                <w:noProof/>
                <w:sz w:val="18"/>
                <w:szCs w:val="18"/>
              </w:rPr>
            </w:pPr>
            <w:r w:rsidRPr="002125D1">
              <w:rPr>
                <w:rFonts w:asciiTheme="minorHAnsi" w:hAnsiTheme="minorHAnsi" w:cstheme="minorHAnsi"/>
                <w:sz w:val="18"/>
                <w:szCs w:val="18"/>
                <w:lang w:val="hr-HR"/>
              </w:rPr>
              <w:t>-</w:t>
            </w:r>
          </w:p>
        </w:tc>
        <w:tc>
          <w:tcPr>
            <w:tcW w:w="530" w:type="pct"/>
            <w:vAlign w:val="bottom"/>
          </w:tcPr>
          <w:p w:rsidR="00C862FA" w:rsidRPr="002125D1" w:rsidRDefault="00C862FA" w:rsidP="00C862FA">
            <w:pPr>
              <w:pStyle w:val="TT"/>
              <w:spacing w:line="240" w:lineRule="auto"/>
              <w:jc w:val="right"/>
              <w:rPr>
                <w:rFonts w:asciiTheme="minorHAnsi" w:hAnsiTheme="minorHAnsi" w:cs="Arial"/>
                <w:b/>
                <w:iCs/>
                <w:noProof/>
                <w:sz w:val="18"/>
                <w:szCs w:val="18"/>
              </w:rPr>
            </w:pPr>
            <w:r w:rsidRPr="002125D1">
              <w:rPr>
                <w:rFonts w:asciiTheme="minorHAnsi" w:hAnsiTheme="minorHAnsi" w:cstheme="minorHAnsi"/>
                <w:sz w:val="18"/>
                <w:szCs w:val="18"/>
                <w:lang w:val="hr-HR"/>
              </w:rPr>
              <w:t>-</w:t>
            </w:r>
          </w:p>
        </w:tc>
        <w:tc>
          <w:tcPr>
            <w:tcW w:w="530" w:type="pct"/>
            <w:vAlign w:val="bottom"/>
          </w:tcPr>
          <w:p w:rsidR="00C862FA" w:rsidRPr="002125D1" w:rsidRDefault="00C862FA" w:rsidP="00C862FA">
            <w:pPr>
              <w:pStyle w:val="TT"/>
              <w:spacing w:line="240" w:lineRule="auto"/>
              <w:jc w:val="right"/>
              <w:rPr>
                <w:rFonts w:asciiTheme="minorHAnsi" w:hAnsiTheme="minorHAnsi" w:cs="Arial"/>
                <w:iCs/>
                <w:noProof/>
                <w:sz w:val="18"/>
                <w:szCs w:val="18"/>
              </w:rPr>
            </w:pPr>
            <w:r w:rsidRPr="002125D1">
              <w:rPr>
                <w:rFonts w:asciiTheme="minorHAnsi" w:hAnsiTheme="minorHAnsi" w:cstheme="minorHAnsi"/>
                <w:sz w:val="18"/>
                <w:szCs w:val="18"/>
                <w:lang w:val="hr-HR"/>
              </w:rPr>
              <w:t>143,878</w:t>
            </w:r>
          </w:p>
        </w:tc>
        <w:tc>
          <w:tcPr>
            <w:tcW w:w="530" w:type="pct"/>
            <w:vAlign w:val="bottom"/>
          </w:tcPr>
          <w:p w:rsidR="00C862FA" w:rsidRPr="002125D1" w:rsidRDefault="00C862FA" w:rsidP="00C862FA">
            <w:pPr>
              <w:pStyle w:val="TT"/>
              <w:spacing w:line="240" w:lineRule="auto"/>
              <w:jc w:val="right"/>
              <w:rPr>
                <w:rFonts w:asciiTheme="minorHAnsi" w:hAnsiTheme="minorHAnsi" w:cs="Arial"/>
                <w:b/>
                <w:iCs/>
                <w:noProof/>
                <w:sz w:val="18"/>
                <w:szCs w:val="18"/>
              </w:rPr>
            </w:pPr>
            <w:r w:rsidRPr="002125D1">
              <w:rPr>
                <w:rFonts w:asciiTheme="minorHAnsi" w:hAnsiTheme="minorHAnsi" w:cstheme="minorHAnsi"/>
                <w:sz w:val="18"/>
                <w:szCs w:val="18"/>
                <w:lang w:val="hr-HR"/>
              </w:rPr>
              <w:t>-</w:t>
            </w:r>
          </w:p>
        </w:tc>
        <w:tc>
          <w:tcPr>
            <w:tcW w:w="606" w:type="pct"/>
            <w:vAlign w:val="bottom"/>
          </w:tcPr>
          <w:p w:rsidR="00C862FA" w:rsidRPr="002125D1" w:rsidRDefault="00C862FA" w:rsidP="00C862FA">
            <w:pPr>
              <w:pStyle w:val="TT"/>
              <w:spacing w:line="240" w:lineRule="auto"/>
              <w:jc w:val="right"/>
              <w:rPr>
                <w:rFonts w:asciiTheme="minorHAnsi" w:hAnsiTheme="minorHAnsi" w:cs="Arial"/>
                <w:b/>
                <w:iCs/>
                <w:noProof/>
                <w:sz w:val="18"/>
                <w:szCs w:val="18"/>
              </w:rPr>
            </w:pPr>
            <w:r w:rsidRPr="002125D1">
              <w:rPr>
                <w:rFonts w:asciiTheme="minorHAnsi" w:hAnsiTheme="minorHAnsi" w:cstheme="minorHAnsi"/>
                <w:b/>
                <w:sz w:val="18"/>
                <w:szCs w:val="18"/>
                <w:lang w:val="hr-HR"/>
              </w:rPr>
              <w:t>143,878</w:t>
            </w:r>
          </w:p>
        </w:tc>
      </w:tr>
      <w:tr w:rsidR="00C862FA" w:rsidRPr="00545047" w:rsidTr="00AE7703">
        <w:trPr>
          <w:trHeight w:val="256"/>
        </w:trPr>
        <w:tc>
          <w:tcPr>
            <w:tcW w:w="1591" w:type="pct"/>
            <w:vAlign w:val="bottom"/>
          </w:tcPr>
          <w:p w:rsidR="00C862FA" w:rsidRPr="002125D1" w:rsidRDefault="00C862FA" w:rsidP="00C862FA">
            <w:pPr>
              <w:tabs>
                <w:tab w:val="right" w:pos="1202"/>
              </w:tabs>
              <w:spacing w:after="0" w:line="240" w:lineRule="auto"/>
              <w:outlineLvl w:val="0"/>
              <w:rPr>
                <w:rFonts w:eastAsia="Times New Roman" w:cs="Arial"/>
                <w:iCs/>
                <w:noProof/>
                <w:color w:val="000000" w:themeColor="text1"/>
                <w:sz w:val="18"/>
                <w:szCs w:val="18"/>
                <w:lang w:val="en-US"/>
              </w:rPr>
            </w:pPr>
            <w:r w:rsidRPr="002125D1">
              <w:rPr>
                <w:rFonts w:eastAsia="Times New Roman" w:cs="Arial"/>
                <w:iCs/>
                <w:noProof/>
                <w:color w:val="000000" w:themeColor="text1"/>
                <w:sz w:val="18"/>
                <w:szCs w:val="18"/>
                <w:lang w:val="en-US"/>
              </w:rPr>
              <w:t xml:space="preserve">Other comprehensive income </w:t>
            </w:r>
          </w:p>
        </w:tc>
        <w:tc>
          <w:tcPr>
            <w:tcW w:w="607" w:type="pct"/>
            <w:tcBorders>
              <w:top w:val="nil"/>
              <w:left w:val="nil"/>
              <w:bottom w:val="single" w:sz="4" w:space="0" w:color="auto"/>
              <w:right w:val="nil"/>
            </w:tcBorders>
            <w:vAlign w:val="bottom"/>
          </w:tcPr>
          <w:p w:rsidR="00C862FA" w:rsidRPr="002125D1" w:rsidRDefault="00C862FA" w:rsidP="00C862FA">
            <w:pPr>
              <w:pStyle w:val="TT"/>
              <w:spacing w:line="240" w:lineRule="auto"/>
              <w:jc w:val="right"/>
              <w:rPr>
                <w:rFonts w:asciiTheme="minorHAnsi" w:hAnsiTheme="minorHAnsi" w:cs="Arial"/>
                <w:iCs/>
                <w:noProof/>
                <w:sz w:val="18"/>
                <w:szCs w:val="18"/>
              </w:rPr>
            </w:pPr>
            <w:r w:rsidRPr="002125D1">
              <w:rPr>
                <w:rFonts w:asciiTheme="minorHAnsi" w:hAnsiTheme="minorHAnsi" w:cstheme="minorHAnsi"/>
                <w:b/>
                <w:iCs/>
                <w:sz w:val="18"/>
                <w:szCs w:val="18"/>
                <w:lang w:val="hr-HR"/>
              </w:rPr>
              <w:t>-</w:t>
            </w:r>
          </w:p>
        </w:tc>
        <w:tc>
          <w:tcPr>
            <w:tcW w:w="606" w:type="pct"/>
            <w:tcBorders>
              <w:top w:val="nil"/>
              <w:left w:val="nil"/>
              <w:bottom w:val="single" w:sz="4" w:space="0" w:color="auto"/>
              <w:right w:val="nil"/>
            </w:tcBorders>
            <w:vAlign w:val="bottom"/>
          </w:tcPr>
          <w:p w:rsidR="00C862FA" w:rsidRPr="002125D1" w:rsidRDefault="00C862FA" w:rsidP="00C862FA">
            <w:pPr>
              <w:pStyle w:val="TT"/>
              <w:spacing w:line="240" w:lineRule="auto"/>
              <w:jc w:val="right"/>
              <w:rPr>
                <w:rFonts w:asciiTheme="minorHAnsi" w:hAnsiTheme="minorHAnsi" w:cs="Arial"/>
                <w:iCs/>
                <w:noProof/>
                <w:sz w:val="18"/>
                <w:szCs w:val="18"/>
              </w:rPr>
            </w:pPr>
            <w:r w:rsidRPr="002125D1">
              <w:rPr>
                <w:rFonts w:asciiTheme="minorHAnsi" w:hAnsiTheme="minorHAnsi" w:cstheme="minorHAnsi"/>
                <w:b/>
                <w:iCs/>
                <w:sz w:val="18"/>
                <w:szCs w:val="18"/>
                <w:lang w:val="hr-HR"/>
              </w:rPr>
              <w:t>-</w:t>
            </w:r>
          </w:p>
        </w:tc>
        <w:tc>
          <w:tcPr>
            <w:tcW w:w="530" w:type="pct"/>
            <w:tcBorders>
              <w:top w:val="nil"/>
              <w:left w:val="nil"/>
              <w:bottom w:val="single" w:sz="4" w:space="0" w:color="auto"/>
              <w:right w:val="nil"/>
            </w:tcBorders>
            <w:vAlign w:val="bottom"/>
          </w:tcPr>
          <w:p w:rsidR="00C862FA" w:rsidRPr="002125D1" w:rsidRDefault="00C862FA" w:rsidP="00C862FA">
            <w:pPr>
              <w:pStyle w:val="TT"/>
              <w:spacing w:line="240" w:lineRule="auto"/>
              <w:jc w:val="right"/>
              <w:rPr>
                <w:rFonts w:asciiTheme="minorHAnsi" w:hAnsiTheme="minorHAnsi" w:cs="Arial"/>
                <w:iCs/>
                <w:noProof/>
                <w:sz w:val="18"/>
                <w:szCs w:val="18"/>
              </w:rPr>
            </w:pPr>
            <w:r w:rsidRPr="002125D1">
              <w:rPr>
                <w:rFonts w:asciiTheme="minorHAnsi" w:hAnsiTheme="minorHAnsi" w:cstheme="minorHAnsi"/>
                <w:iCs/>
                <w:sz w:val="18"/>
                <w:szCs w:val="18"/>
                <w:lang w:val="hr-HR"/>
              </w:rPr>
              <w:t>17,361</w:t>
            </w:r>
          </w:p>
        </w:tc>
        <w:tc>
          <w:tcPr>
            <w:tcW w:w="530" w:type="pct"/>
            <w:tcBorders>
              <w:top w:val="nil"/>
              <w:left w:val="nil"/>
              <w:bottom w:val="single" w:sz="4" w:space="0" w:color="auto"/>
              <w:right w:val="nil"/>
            </w:tcBorders>
            <w:vAlign w:val="bottom"/>
          </w:tcPr>
          <w:p w:rsidR="00C862FA" w:rsidRPr="002125D1" w:rsidRDefault="00C862FA" w:rsidP="00C862FA">
            <w:pPr>
              <w:pStyle w:val="TT"/>
              <w:spacing w:line="240" w:lineRule="auto"/>
              <w:jc w:val="right"/>
              <w:rPr>
                <w:rFonts w:asciiTheme="minorHAnsi" w:hAnsiTheme="minorHAnsi" w:cs="Arial"/>
                <w:iCs/>
                <w:noProof/>
                <w:sz w:val="18"/>
                <w:szCs w:val="18"/>
              </w:rPr>
            </w:pPr>
            <w:r w:rsidRPr="002125D1">
              <w:rPr>
                <w:rFonts w:asciiTheme="minorHAnsi" w:hAnsiTheme="minorHAnsi" w:cstheme="minorHAnsi"/>
                <w:b/>
                <w:iCs/>
                <w:sz w:val="18"/>
                <w:szCs w:val="18"/>
                <w:lang w:val="hr-HR"/>
              </w:rPr>
              <w:t>-</w:t>
            </w:r>
          </w:p>
        </w:tc>
        <w:tc>
          <w:tcPr>
            <w:tcW w:w="530" w:type="pct"/>
            <w:tcBorders>
              <w:top w:val="nil"/>
              <w:left w:val="nil"/>
              <w:bottom w:val="single" w:sz="4" w:space="0" w:color="auto"/>
              <w:right w:val="nil"/>
            </w:tcBorders>
            <w:vAlign w:val="bottom"/>
          </w:tcPr>
          <w:p w:rsidR="00C862FA" w:rsidRPr="002125D1" w:rsidRDefault="00C862FA" w:rsidP="00C862FA">
            <w:pPr>
              <w:pStyle w:val="TT"/>
              <w:spacing w:line="240" w:lineRule="auto"/>
              <w:jc w:val="right"/>
              <w:rPr>
                <w:rFonts w:asciiTheme="minorHAnsi" w:hAnsiTheme="minorHAnsi" w:cs="Arial"/>
                <w:iCs/>
                <w:noProof/>
                <w:sz w:val="18"/>
                <w:szCs w:val="18"/>
              </w:rPr>
            </w:pPr>
            <w:r w:rsidRPr="002125D1">
              <w:rPr>
                <w:rFonts w:asciiTheme="minorHAnsi" w:hAnsiTheme="minorHAnsi" w:cstheme="minorHAnsi"/>
                <w:iCs/>
                <w:sz w:val="18"/>
                <w:szCs w:val="18"/>
                <w:lang w:val="hr-HR"/>
              </w:rPr>
              <w:t>-</w:t>
            </w:r>
          </w:p>
        </w:tc>
        <w:tc>
          <w:tcPr>
            <w:tcW w:w="606" w:type="pct"/>
            <w:tcBorders>
              <w:top w:val="nil"/>
              <w:left w:val="nil"/>
              <w:bottom w:val="single" w:sz="4" w:space="0" w:color="auto"/>
              <w:right w:val="nil"/>
            </w:tcBorders>
            <w:vAlign w:val="bottom"/>
          </w:tcPr>
          <w:p w:rsidR="00C862FA" w:rsidRPr="002125D1" w:rsidRDefault="00C862FA" w:rsidP="00C862FA">
            <w:pPr>
              <w:pStyle w:val="TT"/>
              <w:spacing w:line="240" w:lineRule="auto"/>
              <w:jc w:val="right"/>
              <w:rPr>
                <w:rFonts w:asciiTheme="minorHAnsi" w:hAnsiTheme="minorHAnsi" w:cs="Arial"/>
                <w:b/>
                <w:iCs/>
                <w:noProof/>
                <w:sz w:val="18"/>
                <w:szCs w:val="18"/>
              </w:rPr>
            </w:pPr>
            <w:r w:rsidRPr="002125D1">
              <w:rPr>
                <w:rFonts w:asciiTheme="minorHAnsi" w:hAnsiTheme="minorHAnsi" w:cstheme="minorHAnsi"/>
                <w:b/>
                <w:iCs/>
                <w:sz w:val="18"/>
                <w:szCs w:val="18"/>
                <w:lang w:val="hr-HR"/>
              </w:rPr>
              <w:t>17,361</w:t>
            </w:r>
          </w:p>
        </w:tc>
      </w:tr>
      <w:tr w:rsidR="00C862FA" w:rsidRPr="00545047" w:rsidTr="00AE7703">
        <w:trPr>
          <w:trHeight w:val="256"/>
        </w:trPr>
        <w:tc>
          <w:tcPr>
            <w:tcW w:w="1591" w:type="pct"/>
            <w:vAlign w:val="bottom"/>
          </w:tcPr>
          <w:p w:rsidR="00C862FA" w:rsidRPr="002125D1" w:rsidRDefault="00C862FA" w:rsidP="00C862FA">
            <w:pPr>
              <w:tabs>
                <w:tab w:val="right" w:pos="1202"/>
              </w:tabs>
              <w:spacing w:after="0" w:line="240" w:lineRule="auto"/>
              <w:outlineLvl w:val="0"/>
              <w:rPr>
                <w:rFonts w:eastAsia="Times New Roman" w:cs="Arial"/>
                <w:iCs/>
                <w:noProof/>
                <w:color w:val="000000" w:themeColor="text1"/>
                <w:sz w:val="18"/>
                <w:szCs w:val="18"/>
                <w:lang w:val="en-US"/>
              </w:rPr>
            </w:pPr>
            <w:r w:rsidRPr="002125D1">
              <w:rPr>
                <w:rFonts w:eastAsia="Times New Roman" w:cs="Arial"/>
                <w:iCs/>
                <w:noProof/>
                <w:color w:val="000000" w:themeColor="text1"/>
                <w:sz w:val="18"/>
                <w:szCs w:val="18"/>
                <w:lang w:val="en-US"/>
              </w:rPr>
              <w:t xml:space="preserve">Total comprehensive income </w:t>
            </w:r>
          </w:p>
        </w:tc>
        <w:tc>
          <w:tcPr>
            <w:tcW w:w="607" w:type="pct"/>
            <w:tcBorders>
              <w:top w:val="nil"/>
              <w:left w:val="nil"/>
              <w:bottom w:val="single" w:sz="4" w:space="0" w:color="auto"/>
              <w:right w:val="nil"/>
            </w:tcBorders>
            <w:vAlign w:val="bottom"/>
          </w:tcPr>
          <w:p w:rsidR="00C862FA" w:rsidRPr="002125D1" w:rsidRDefault="00C862FA" w:rsidP="00C862FA">
            <w:pPr>
              <w:pStyle w:val="TT"/>
              <w:spacing w:line="240" w:lineRule="auto"/>
              <w:jc w:val="right"/>
              <w:rPr>
                <w:rFonts w:asciiTheme="minorHAnsi" w:hAnsiTheme="minorHAnsi" w:cs="Arial"/>
                <w:iCs/>
                <w:noProof/>
                <w:sz w:val="18"/>
                <w:szCs w:val="18"/>
              </w:rPr>
            </w:pPr>
            <w:r w:rsidRPr="002125D1">
              <w:rPr>
                <w:rFonts w:asciiTheme="minorHAnsi" w:hAnsiTheme="minorHAnsi" w:cstheme="minorHAnsi"/>
                <w:iCs/>
                <w:sz w:val="18"/>
                <w:szCs w:val="18"/>
                <w:lang w:val="hr-HR"/>
              </w:rPr>
              <w:t>-</w:t>
            </w:r>
          </w:p>
        </w:tc>
        <w:tc>
          <w:tcPr>
            <w:tcW w:w="606" w:type="pct"/>
            <w:tcBorders>
              <w:top w:val="nil"/>
              <w:left w:val="nil"/>
              <w:bottom w:val="single" w:sz="4" w:space="0" w:color="auto"/>
              <w:right w:val="nil"/>
            </w:tcBorders>
            <w:vAlign w:val="bottom"/>
          </w:tcPr>
          <w:p w:rsidR="00C862FA" w:rsidRPr="002125D1" w:rsidRDefault="00C862FA" w:rsidP="00C862FA">
            <w:pPr>
              <w:pStyle w:val="TT"/>
              <w:spacing w:line="240" w:lineRule="auto"/>
              <w:jc w:val="right"/>
              <w:rPr>
                <w:rFonts w:asciiTheme="minorHAnsi" w:hAnsiTheme="minorHAnsi" w:cs="Arial"/>
                <w:iCs/>
                <w:noProof/>
                <w:sz w:val="18"/>
                <w:szCs w:val="18"/>
              </w:rPr>
            </w:pPr>
            <w:r w:rsidRPr="002125D1">
              <w:rPr>
                <w:rFonts w:asciiTheme="minorHAnsi" w:hAnsiTheme="minorHAnsi" w:cstheme="minorHAnsi"/>
                <w:iCs/>
                <w:sz w:val="18"/>
                <w:szCs w:val="18"/>
                <w:lang w:val="hr-HR"/>
              </w:rPr>
              <w:t>-</w:t>
            </w:r>
          </w:p>
        </w:tc>
        <w:tc>
          <w:tcPr>
            <w:tcW w:w="530" w:type="pct"/>
            <w:tcBorders>
              <w:top w:val="nil"/>
              <w:left w:val="nil"/>
              <w:bottom w:val="single" w:sz="4" w:space="0" w:color="auto"/>
              <w:right w:val="nil"/>
            </w:tcBorders>
            <w:vAlign w:val="bottom"/>
          </w:tcPr>
          <w:p w:rsidR="00C862FA" w:rsidRPr="002125D1" w:rsidRDefault="00C862FA" w:rsidP="00C862FA">
            <w:pPr>
              <w:pStyle w:val="TT"/>
              <w:spacing w:line="240" w:lineRule="auto"/>
              <w:jc w:val="right"/>
              <w:rPr>
                <w:rFonts w:asciiTheme="minorHAnsi" w:hAnsiTheme="minorHAnsi" w:cs="Arial"/>
                <w:iCs/>
                <w:noProof/>
                <w:sz w:val="18"/>
                <w:szCs w:val="18"/>
              </w:rPr>
            </w:pPr>
            <w:r w:rsidRPr="002125D1">
              <w:rPr>
                <w:rFonts w:asciiTheme="minorHAnsi" w:hAnsiTheme="minorHAnsi" w:cstheme="minorHAnsi"/>
                <w:iCs/>
                <w:sz w:val="18"/>
                <w:szCs w:val="18"/>
                <w:lang w:val="hr-HR"/>
              </w:rPr>
              <w:t>17,361</w:t>
            </w:r>
          </w:p>
        </w:tc>
        <w:tc>
          <w:tcPr>
            <w:tcW w:w="530" w:type="pct"/>
            <w:tcBorders>
              <w:top w:val="nil"/>
              <w:left w:val="nil"/>
              <w:bottom w:val="single" w:sz="4" w:space="0" w:color="auto"/>
              <w:right w:val="nil"/>
            </w:tcBorders>
            <w:vAlign w:val="bottom"/>
          </w:tcPr>
          <w:p w:rsidR="00C862FA" w:rsidRPr="002125D1" w:rsidRDefault="00C862FA" w:rsidP="00C862FA">
            <w:pPr>
              <w:pStyle w:val="TT"/>
              <w:spacing w:line="240" w:lineRule="auto"/>
              <w:jc w:val="right"/>
              <w:rPr>
                <w:rFonts w:asciiTheme="minorHAnsi" w:hAnsiTheme="minorHAnsi" w:cs="Arial"/>
                <w:iCs/>
                <w:noProof/>
                <w:sz w:val="18"/>
                <w:szCs w:val="18"/>
              </w:rPr>
            </w:pPr>
            <w:r w:rsidRPr="002125D1">
              <w:rPr>
                <w:rFonts w:asciiTheme="minorHAnsi" w:hAnsiTheme="minorHAnsi" w:cstheme="minorHAnsi"/>
                <w:iCs/>
                <w:sz w:val="18"/>
                <w:szCs w:val="18"/>
                <w:lang w:val="hr-HR"/>
              </w:rPr>
              <w:t>143,878</w:t>
            </w:r>
          </w:p>
        </w:tc>
        <w:tc>
          <w:tcPr>
            <w:tcW w:w="530" w:type="pct"/>
            <w:tcBorders>
              <w:top w:val="nil"/>
              <w:left w:val="nil"/>
              <w:bottom w:val="single" w:sz="4" w:space="0" w:color="auto"/>
              <w:right w:val="nil"/>
            </w:tcBorders>
            <w:vAlign w:val="bottom"/>
          </w:tcPr>
          <w:p w:rsidR="00C862FA" w:rsidRPr="002125D1" w:rsidRDefault="00C862FA" w:rsidP="00C862FA">
            <w:pPr>
              <w:pStyle w:val="TT"/>
              <w:spacing w:line="240" w:lineRule="auto"/>
              <w:jc w:val="right"/>
              <w:rPr>
                <w:rFonts w:asciiTheme="minorHAnsi" w:hAnsiTheme="minorHAnsi" w:cs="Arial"/>
                <w:b/>
                <w:iCs/>
                <w:noProof/>
                <w:sz w:val="18"/>
                <w:szCs w:val="18"/>
              </w:rPr>
            </w:pPr>
            <w:r w:rsidRPr="002125D1">
              <w:rPr>
                <w:rFonts w:asciiTheme="minorHAnsi" w:hAnsiTheme="minorHAnsi" w:cstheme="minorHAnsi"/>
                <w:sz w:val="18"/>
                <w:szCs w:val="18"/>
                <w:lang w:val="hr-HR"/>
              </w:rPr>
              <w:t>-</w:t>
            </w:r>
          </w:p>
        </w:tc>
        <w:tc>
          <w:tcPr>
            <w:tcW w:w="606" w:type="pct"/>
            <w:tcBorders>
              <w:top w:val="nil"/>
              <w:left w:val="nil"/>
              <w:bottom w:val="single" w:sz="4" w:space="0" w:color="auto"/>
              <w:right w:val="nil"/>
            </w:tcBorders>
            <w:vAlign w:val="bottom"/>
          </w:tcPr>
          <w:p w:rsidR="00C862FA" w:rsidRPr="002125D1" w:rsidRDefault="00C862FA" w:rsidP="00C862FA">
            <w:pPr>
              <w:pStyle w:val="TT"/>
              <w:spacing w:line="240" w:lineRule="auto"/>
              <w:jc w:val="right"/>
              <w:rPr>
                <w:rFonts w:asciiTheme="minorHAnsi" w:hAnsiTheme="minorHAnsi" w:cs="Arial"/>
                <w:b/>
                <w:iCs/>
                <w:noProof/>
                <w:sz w:val="18"/>
                <w:szCs w:val="18"/>
              </w:rPr>
            </w:pPr>
            <w:r w:rsidRPr="002125D1">
              <w:rPr>
                <w:rFonts w:asciiTheme="minorHAnsi" w:hAnsiTheme="minorHAnsi" w:cstheme="minorHAnsi"/>
                <w:b/>
                <w:iCs/>
                <w:sz w:val="18"/>
                <w:szCs w:val="18"/>
                <w:lang w:val="hr-HR"/>
              </w:rPr>
              <w:t>161,239</w:t>
            </w:r>
          </w:p>
        </w:tc>
      </w:tr>
      <w:tr w:rsidR="00C862FA" w:rsidRPr="00545047" w:rsidTr="00AE7703">
        <w:trPr>
          <w:trHeight w:val="320"/>
        </w:trPr>
        <w:tc>
          <w:tcPr>
            <w:tcW w:w="1591" w:type="pct"/>
            <w:vAlign w:val="bottom"/>
          </w:tcPr>
          <w:p w:rsidR="00C862FA" w:rsidRPr="002125D1" w:rsidRDefault="00C862FA" w:rsidP="00C862FA">
            <w:pPr>
              <w:tabs>
                <w:tab w:val="right" w:pos="1202"/>
              </w:tabs>
              <w:spacing w:after="0" w:line="240" w:lineRule="auto"/>
              <w:outlineLvl w:val="0"/>
              <w:rPr>
                <w:rFonts w:eastAsia="Times New Roman" w:cs="Arial"/>
                <w:iCs/>
                <w:noProof/>
                <w:color w:val="000000" w:themeColor="text1"/>
                <w:sz w:val="18"/>
                <w:szCs w:val="18"/>
                <w:lang w:val="en-US"/>
              </w:rPr>
            </w:pPr>
            <w:r w:rsidRPr="002125D1">
              <w:rPr>
                <w:rFonts w:eastAsia="Times New Roman" w:cs="Arial"/>
                <w:iCs/>
                <w:noProof/>
                <w:color w:val="000000" w:themeColor="text1"/>
                <w:sz w:val="18"/>
                <w:szCs w:val="18"/>
                <w:lang w:val="en-US"/>
              </w:rPr>
              <w:t>Net foreign exchange – Guarantee fund</w:t>
            </w:r>
          </w:p>
        </w:tc>
        <w:tc>
          <w:tcPr>
            <w:tcW w:w="607" w:type="pct"/>
            <w:tcBorders>
              <w:top w:val="single" w:sz="4" w:space="0" w:color="auto"/>
              <w:left w:val="nil"/>
              <w:bottom w:val="nil"/>
              <w:right w:val="nil"/>
            </w:tcBorders>
            <w:vAlign w:val="bottom"/>
          </w:tcPr>
          <w:p w:rsidR="00C862FA" w:rsidRPr="002125D1" w:rsidRDefault="00C862FA" w:rsidP="00C862FA">
            <w:pPr>
              <w:pStyle w:val="TT"/>
              <w:spacing w:line="240" w:lineRule="auto"/>
              <w:jc w:val="right"/>
              <w:rPr>
                <w:rFonts w:asciiTheme="minorHAnsi" w:hAnsiTheme="minorHAnsi" w:cs="Arial"/>
                <w:iCs/>
                <w:noProof/>
                <w:sz w:val="18"/>
                <w:szCs w:val="18"/>
              </w:rPr>
            </w:pPr>
            <w:r w:rsidRPr="002125D1">
              <w:rPr>
                <w:rFonts w:asciiTheme="minorHAnsi" w:hAnsiTheme="minorHAnsi" w:cstheme="minorHAnsi"/>
                <w:iCs/>
                <w:sz w:val="18"/>
                <w:szCs w:val="18"/>
                <w:lang w:val="hr-HR"/>
              </w:rPr>
              <w:t>-</w:t>
            </w:r>
          </w:p>
        </w:tc>
        <w:tc>
          <w:tcPr>
            <w:tcW w:w="606" w:type="pct"/>
            <w:tcBorders>
              <w:top w:val="single" w:sz="4" w:space="0" w:color="auto"/>
              <w:left w:val="nil"/>
              <w:bottom w:val="nil"/>
              <w:right w:val="nil"/>
            </w:tcBorders>
            <w:vAlign w:val="bottom"/>
          </w:tcPr>
          <w:p w:rsidR="00C862FA" w:rsidRPr="002125D1" w:rsidRDefault="00C862FA" w:rsidP="00C862FA">
            <w:pPr>
              <w:pStyle w:val="TT"/>
              <w:spacing w:line="240" w:lineRule="auto"/>
              <w:jc w:val="right"/>
              <w:rPr>
                <w:rFonts w:asciiTheme="minorHAnsi" w:hAnsiTheme="minorHAnsi" w:cs="Arial"/>
                <w:iCs/>
                <w:noProof/>
                <w:sz w:val="18"/>
                <w:szCs w:val="18"/>
              </w:rPr>
            </w:pPr>
            <w:r w:rsidRPr="002125D1">
              <w:rPr>
                <w:rFonts w:asciiTheme="minorHAnsi" w:hAnsiTheme="minorHAnsi" w:cstheme="minorHAnsi"/>
                <w:iCs/>
                <w:sz w:val="18"/>
                <w:szCs w:val="18"/>
                <w:lang w:val="hr-HR"/>
              </w:rPr>
              <w:t>-</w:t>
            </w:r>
          </w:p>
        </w:tc>
        <w:tc>
          <w:tcPr>
            <w:tcW w:w="530" w:type="pct"/>
            <w:tcBorders>
              <w:top w:val="single" w:sz="4" w:space="0" w:color="auto"/>
              <w:left w:val="nil"/>
              <w:bottom w:val="nil"/>
              <w:right w:val="nil"/>
            </w:tcBorders>
            <w:vAlign w:val="bottom"/>
          </w:tcPr>
          <w:p w:rsidR="00C862FA" w:rsidRPr="002125D1" w:rsidRDefault="00C862FA" w:rsidP="00C862FA">
            <w:pPr>
              <w:pStyle w:val="TT"/>
              <w:spacing w:line="240" w:lineRule="auto"/>
              <w:jc w:val="right"/>
              <w:rPr>
                <w:rFonts w:asciiTheme="minorHAnsi" w:hAnsiTheme="minorHAnsi" w:cs="Arial"/>
                <w:iCs/>
                <w:noProof/>
                <w:sz w:val="18"/>
                <w:szCs w:val="18"/>
              </w:rPr>
            </w:pPr>
            <w:r w:rsidRPr="002125D1">
              <w:rPr>
                <w:rFonts w:asciiTheme="minorHAnsi" w:hAnsiTheme="minorHAnsi" w:cstheme="minorHAnsi"/>
                <w:iCs/>
                <w:sz w:val="18"/>
                <w:szCs w:val="18"/>
                <w:lang w:val="hr-HR"/>
              </w:rPr>
              <w:t>-</w:t>
            </w:r>
          </w:p>
        </w:tc>
        <w:tc>
          <w:tcPr>
            <w:tcW w:w="530" w:type="pct"/>
            <w:tcBorders>
              <w:top w:val="single" w:sz="4" w:space="0" w:color="auto"/>
              <w:left w:val="nil"/>
              <w:bottom w:val="nil"/>
              <w:right w:val="nil"/>
            </w:tcBorders>
            <w:vAlign w:val="bottom"/>
          </w:tcPr>
          <w:p w:rsidR="00C862FA" w:rsidRPr="002125D1" w:rsidRDefault="00C862FA" w:rsidP="00C862FA">
            <w:pPr>
              <w:pStyle w:val="TT"/>
              <w:spacing w:line="240" w:lineRule="auto"/>
              <w:jc w:val="right"/>
              <w:rPr>
                <w:rFonts w:asciiTheme="minorHAnsi" w:hAnsiTheme="minorHAnsi" w:cs="Arial"/>
                <w:iCs/>
                <w:noProof/>
                <w:sz w:val="18"/>
                <w:szCs w:val="18"/>
              </w:rPr>
            </w:pPr>
            <w:r w:rsidRPr="002125D1">
              <w:rPr>
                <w:rFonts w:asciiTheme="minorHAnsi" w:hAnsiTheme="minorHAnsi" w:cstheme="minorHAnsi"/>
                <w:iCs/>
                <w:sz w:val="18"/>
                <w:szCs w:val="18"/>
                <w:lang w:val="hr-HR"/>
              </w:rPr>
              <w:t>-</w:t>
            </w:r>
          </w:p>
        </w:tc>
        <w:tc>
          <w:tcPr>
            <w:tcW w:w="530" w:type="pct"/>
            <w:tcBorders>
              <w:top w:val="single" w:sz="4" w:space="0" w:color="auto"/>
              <w:left w:val="nil"/>
              <w:bottom w:val="nil"/>
              <w:right w:val="nil"/>
            </w:tcBorders>
            <w:vAlign w:val="bottom"/>
          </w:tcPr>
          <w:p w:rsidR="00C862FA" w:rsidRPr="002125D1" w:rsidRDefault="00C862FA" w:rsidP="00C862FA">
            <w:pPr>
              <w:pStyle w:val="TT"/>
              <w:spacing w:line="240" w:lineRule="auto"/>
              <w:jc w:val="right"/>
              <w:rPr>
                <w:rFonts w:asciiTheme="minorHAnsi" w:hAnsiTheme="minorHAnsi" w:cs="Arial"/>
                <w:b/>
                <w:iCs/>
                <w:noProof/>
                <w:sz w:val="18"/>
                <w:szCs w:val="18"/>
              </w:rPr>
            </w:pPr>
            <w:r w:rsidRPr="002125D1">
              <w:rPr>
                <w:rFonts w:asciiTheme="minorHAnsi" w:hAnsiTheme="minorHAnsi" w:cstheme="minorHAnsi"/>
                <w:sz w:val="18"/>
                <w:szCs w:val="18"/>
                <w:lang w:val="hr-HR"/>
              </w:rPr>
              <w:t>(26)</w:t>
            </w:r>
          </w:p>
        </w:tc>
        <w:tc>
          <w:tcPr>
            <w:tcW w:w="606" w:type="pct"/>
            <w:tcBorders>
              <w:top w:val="single" w:sz="4" w:space="0" w:color="auto"/>
              <w:left w:val="nil"/>
              <w:bottom w:val="nil"/>
              <w:right w:val="nil"/>
            </w:tcBorders>
            <w:vAlign w:val="bottom"/>
          </w:tcPr>
          <w:p w:rsidR="00C862FA" w:rsidRPr="002125D1" w:rsidRDefault="00C862FA" w:rsidP="00C862FA">
            <w:pPr>
              <w:pStyle w:val="TT"/>
              <w:spacing w:line="240" w:lineRule="auto"/>
              <w:jc w:val="right"/>
              <w:rPr>
                <w:rFonts w:asciiTheme="minorHAnsi" w:hAnsiTheme="minorHAnsi" w:cs="Arial"/>
                <w:b/>
                <w:iCs/>
                <w:noProof/>
                <w:sz w:val="18"/>
                <w:szCs w:val="18"/>
              </w:rPr>
            </w:pPr>
            <w:r w:rsidRPr="002125D1">
              <w:rPr>
                <w:rFonts w:asciiTheme="minorHAnsi" w:hAnsiTheme="minorHAnsi" w:cstheme="minorHAnsi"/>
                <w:b/>
                <w:iCs/>
                <w:sz w:val="18"/>
                <w:szCs w:val="18"/>
                <w:lang w:val="hr-HR"/>
              </w:rPr>
              <w:t>(26)</w:t>
            </w:r>
          </w:p>
        </w:tc>
      </w:tr>
      <w:tr w:rsidR="00C862FA" w:rsidRPr="00545047" w:rsidTr="00AE7703">
        <w:trPr>
          <w:trHeight w:val="320"/>
        </w:trPr>
        <w:tc>
          <w:tcPr>
            <w:tcW w:w="1591" w:type="pct"/>
            <w:vAlign w:val="bottom"/>
          </w:tcPr>
          <w:p w:rsidR="00C862FA" w:rsidRPr="002125D1" w:rsidRDefault="00C862FA" w:rsidP="00C862FA">
            <w:pPr>
              <w:tabs>
                <w:tab w:val="right" w:pos="1202"/>
              </w:tabs>
              <w:spacing w:after="0" w:line="240" w:lineRule="auto"/>
              <w:outlineLvl w:val="0"/>
              <w:rPr>
                <w:rFonts w:eastAsia="Times New Roman" w:cs="Arial"/>
                <w:iCs/>
                <w:noProof/>
                <w:color w:val="000000" w:themeColor="text1"/>
                <w:sz w:val="18"/>
                <w:szCs w:val="18"/>
                <w:lang w:val="en-US"/>
              </w:rPr>
            </w:pPr>
            <w:r w:rsidRPr="002125D1">
              <w:rPr>
                <w:rFonts w:eastAsia="Times New Roman" w:cs="Arial"/>
                <w:iCs/>
                <w:noProof/>
                <w:color w:val="000000" w:themeColor="text1"/>
                <w:sz w:val="18"/>
                <w:szCs w:val="18"/>
                <w:lang w:val="en-US"/>
              </w:rPr>
              <w:t>Capital paid-in from the State Budget</w:t>
            </w:r>
          </w:p>
        </w:tc>
        <w:tc>
          <w:tcPr>
            <w:tcW w:w="607" w:type="pct"/>
            <w:vAlign w:val="bottom"/>
          </w:tcPr>
          <w:p w:rsidR="00C862FA" w:rsidRPr="002125D1" w:rsidRDefault="00C862FA" w:rsidP="00C862FA">
            <w:pPr>
              <w:pStyle w:val="TT"/>
              <w:spacing w:line="240" w:lineRule="auto"/>
              <w:jc w:val="right"/>
              <w:rPr>
                <w:rFonts w:asciiTheme="minorHAnsi" w:hAnsiTheme="minorHAnsi" w:cstheme="minorHAnsi"/>
                <w:iCs/>
                <w:sz w:val="18"/>
                <w:szCs w:val="18"/>
                <w:lang w:val="hr-HR"/>
              </w:rPr>
            </w:pPr>
            <w:r w:rsidRPr="002125D1">
              <w:rPr>
                <w:rFonts w:asciiTheme="minorHAnsi" w:hAnsiTheme="minorHAnsi" w:cstheme="minorHAnsi"/>
                <w:iCs/>
                <w:sz w:val="18"/>
                <w:szCs w:val="18"/>
                <w:lang w:val="hr-HR"/>
              </w:rPr>
              <w:t>25,000</w:t>
            </w:r>
          </w:p>
        </w:tc>
        <w:tc>
          <w:tcPr>
            <w:tcW w:w="606" w:type="pct"/>
            <w:vAlign w:val="bottom"/>
          </w:tcPr>
          <w:p w:rsidR="00C862FA" w:rsidRPr="002125D1" w:rsidRDefault="00C862FA" w:rsidP="00C862FA">
            <w:pPr>
              <w:pStyle w:val="TT"/>
              <w:spacing w:line="240" w:lineRule="auto"/>
              <w:jc w:val="right"/>
              <w:rPr>
                <w:rFonts w:asciiTheme="minorHAnsi" w:hAnsiTheme="minorHAnsi" w:cstheme="minorHAnsi"/>
                <w:iCs/>
                <w:sz w:val="18"/>
                <w:szCs w:val="18"/>
                <w:lang w:val="hr-HR"/>
              </w:rPr>
            </w:pPr>
            <w:r w:rsidRPr="002125D1">
              <w:rPr>
                <w:rFonts w:asciiTheme="minorHAnsi" w:hAnsiTheme="minorHAnsi" w:cstheme="minorHAnsi"/>
                <w:iCs/>
                <w:sz w:val="18"/>
                <w:szCs w:val="18"/>
                <w:lang w:val="hr-HR"/>
              </w:rPr>
              <w:t>-</w:t>
            </w:r>
          </w:p>
        </w:tc>
        <w:tc>
          <w:tcPr>
            <w:tcW w:w="530" w:type="pct"/>
            <w:vAlign w:val="bottom"/>
          </w:tcPr>
          <w:p w:rsidR="00C862FA" w:rsidRPr="002125D1" w:rsidRDefault="00C862FA" w:rsidP="00C862FA">
            <w:pPr>
              <w:pStyle w:val="TT"/>
              <w:spacing w:line="240" w:lineRule="auto"/>
              <w:jc w:val="right"/>
              <w:rPr>
                <w:rFonts w:asciiTheme="minorHAnsi" w:hAnsiTheme="minorHAnsi" w:cstheme="minorHAnsi"/>
                <w:iCs/>
                <w:sz w:val="18"/>
                <w:szCs w:val="18"/>
                <w:lang w:val="hr-HR"/>
              </w:rPr>
            </w:pPr>
            <w:r w:rsidRPr="002125D1">
              <w:rPr>
                <w:rFonts w:asciiTheme="minorHAnsi" w:hAnsiTheme="minorHAnsi" w:cstheme="minorHAnsi"/>
                <w:iCs/>
                <w:sz w:val="18"/>
                <w:szCs w:val="18"/>
                <w:lang w:val="hr-HR"/>
              </w:rPr>
              <w:t>-</w:t>
            </w:r>
          </w:p>
        </w:tc>
        <w:tc>
          <w:tcPr>
            <w:tcW w:w="530" w:type="pct"/>
            <w:vAlign w:val="bottom"/>
          </w:tcPr>
          <w:p w:rsidR="00C862FA" w:rsidRPr="002125D1" w:rsidRDefault="00C862FA" w:rsidP="00C862FA">
            <w:pPr>
              <w:pStyle w:val="TT"/>
              <w:spacing w:line="240" w:lineRule="auto"/>
              <w:jc w:val="right"/>
              <w:rPr>
                <w:rFonts w:asciiTheme="minorHAnsi" w:hAnsiTheme="minorHAnsi" w:cstheme="minorHAnsi"/>
                <w:iCs/>
                <w:sz w:val="18"/>
                <w:szCs w:val="18"/>
                <w:lang w:val="hr-HR"/>
              </w:rPr>
            </w:pPr>
            <w:r w:rsidRPr="002125D1">
              <w:rPr>
                <w:rFonts w:asciiTheme="minorHAnsi" w:hAnsiTheme="minorHAnsi" w:cstheme="minorHAnsi"/>
                <w:iCs/>
                <w:sz w:val="18"/>
                <w:szCs w:val="18"/>
                <w:lang w:val="hr-HR"/>
              </w:rPr>
              <w:t>-</w:t>
            </w:r>
          </w:p>
        </w:tc>
        <w:tc>
          <w:tcPr>
            <w:tcW w:w="530" w:type="pct"/>
            <w:vAlign w:val="bottom"/>
          </w:tcPr>
          <w:p w:rsidR="00C862FA" w:rsidRPr="002125D1" w:rsidRDefault="00C862FA" w:rsidP="00C862FA">
            <w:pPr>
              <w:pStyle w:val="TT"/>
              <w:spacing w:line="240" w:lineRule="auto"/>
              <w:jc w:val="right"/>
              <w:rPr>
                <w:rFonts w:asciiTheme="minorHAnsi" w:hAnsiTheme="minorHAnsi" w:cstheme="minorHAnsi"/>
                <w:sz w:val="18"/>
                <w:szCs w:val="18"/>
                <w:lang w:val="hr-HR"/>
              </w:rPr>
            </w:pPr>
            <w:r w:rsidRPr="002125D1">
              <w:rPr>
                <w:rFonts w:asciiTheme="minorHAnsi" w:hAnsiTheme="minorHAnsi" w:cstheme="minorHAnsi"/>
                <w:sz w:val="18"/>
                <w:szCs w:val="18"/>
                <w:lang w:val="hr-HR"/>
              </w:rPr>
              <w:t>-</w:t>
            </w:r>
          </w:p>
        </w:tc>
        <w:tc>
          <w:tcPr>
            <w:tcW w:w="606" w:type="pct"/>
            <w:vAlign w:val="bottom"/>
          </w:tcPr>
          <w:p w:rsidR="00C862FA" w:rsidRPr="002125D1" w:rsidRDefault="00C862FA" w:rsidP="00C862FA">
            <w:pPr>
              <w:pStyle w:val="TT"/>
              <w:spacing w:line="240" w:lineRule="auto"/>
              <w:jc w:val="right"/>
              <w:rPr>
                <w:rFonts w:asciiTheme="minorHAnsi" w:hAnsiTheme="minorHAnsi" w:cstheme="minorHAnsi"/>
                <w:b/>
                <w:iCs/>
                <w:sz w:val="18"/>
                <w:szCs w:val="18"/>
                <w:lang w:val="hr-HR"/>
              </w:rPr>
            </w:pPr>
            <w:r w:rsidRPr="002125D1">
              <w:rPr>
                <w:rFonts w:asciiTheme="minorHAnsi" w:hAnsiTheme="minorHAnsi" w:cstheme="minorHAnsi"/>
                <w:b/>
                <w:iCs/>
                <w:sz w:val="18"/>
                <w:szCs w:val="18"/>
                <w:lang w:val="hr-HR"/>
              </w:rPr>
              <w:t>25,000</w:t>
            </w:r>
          </w:p>
        </w:tc>
      </w:tr>
      <w:tr w:rsidR="00C862FA" w:rsidRPr="00545047" w:rsidTr="00AE7703">
        <w:trPr>
          <w:trHeight w:val="448"/>
        </w:trPr>
        <w:tc>
          <w:tcPr>
            <w:tcW w:w="1591" w:type="pct"/>
            <w:vAlign w:val="bottom"/>
          </w:tcPr>
          <w:p w:rsidR="00C862FA" w:rsidRPr="002125D1" w:rsidRDefault="00C862FA" w:rsidP="00C862FA">
            <w:pPr>
              <w:tabs>
                <w:tab w:val="right" w:pos="1202"/>
              </w:tabs>
              <w:spacing w:after="0" w:line="301" w:lineRule="exact"/>
              <w:outlineLvl w:val="0"/>
              <w:rPr>
                <w:rFonts w:eastAsia="Times New Roman" w:cs="Arial"/>
                <w:iCs/>
                <w:noProof/>
                <w:color w:val="000000" w:themeColor="text1"/>
                <w:sz w:val="18"/>
                <w:szCs w:val="18"/>
                <w:lang w:val="en-US"/>
              </w:rPr>
            </w:pPr>
            <w:r w:rsidRPr="002125D1">
              <w:rPr>
                <w:rFonts w:eastAsia="Times New Roman" w:cs="Arial"/>
                <w:iCs/>
                <w:noProof/>
                <w:color w:val="000000" w:themeColor="text1"/>
                <w:sz w:val="18"/>
                <w:szCs w:val="18"/>
                <w:lang w:val="en-US"/>
              </w:rPr>
              <w:t>Transfer of profit 2018 to</w:t>
            </w:r>
          </w:p>
          <w:p w:rsidR="00C862FA" w:rsidRPr="002125D1" w:rsidRDefault="00C862FA" w:rsidP="00C862FA">
            <w:pPr>
              <w:tabs>
                <w:tab w:val="right" w:pos="1202"/>
              </w:tabs>
              <w:spacing w:after="0" w:line="240" w:lineRule="auto"/>
              <w:outlineLvl w:val="0"/>
              <w:rPr>
                <w:rFonts w:eastAsia="Times New Roman" w:cs="Arial"/>
                <w:i/>
                <w:iCs/>
                <w:noProof/>
                <w:color w:val="000000" w:themeColor="text1"/>
                <w:sz w:val="18"/>
                <w:szCs w:val="18"/>
                <w:lang w:val="en-US"/>
              </w:rPr>
            </w:pPr>
            <w:r w:rsidRPr="002125D1">
              <w:rPr>
                <w:rFonts w:eastAsia="Times New Roman" w:cs="Arial"/>
                <w:iCs/>
                <w:noProof/>
                <w:color w:val="000000" w:themeColor="text1"/>
                <w:sz w:val="18"/>
                <w:szCs w:val="18"/>
                <w:lang w:val="en-US"/>
              </w:rPr>
              <w:t>retained earnings</w:t>
            </w:r>
          </w:p>
        </w:tc>
        <w:tc>
          <w:tcPr>
            <w:tcW w:w="607" w:type="pct"/>
            <w:tcBorders>
              <w:top w:val="nil"/>
              <w:left w:val="nil"/>
              <w:bottom w:val="single" w:sz="12" w:space="0" w:color="auto"/>
              <w:right w:val="nil"/>
            </w:tcBorders>
            <w:vAlign w:val="bottom"/>
          </w:tcPr>
          <w:p w:rsidR="00C862FA" w:rsidRPr="002125D1" w:rsidRDefault="00C862FA" w:rsidP="00C862FA">
            <w:pPr>
              <w:pStyle w:val="TT"/>
              <w:spacing w:line="240" w:lineRule="auto"/>
              <w:jc w:val="right"/>
              <w:rPr>
                <w:rFonts w:asciiTheme="minorHAnsi" w:hAnsiTheme="minorHAnsi" w:cs="Arial"/>
                <w:iCs/>
                <w:noProof/>
                <w:sz w:val="18"/>
                <w:szCs w:val="18"/>
              </w:rPr>
            </w:pPr>
            <w:r w:rsidRPr="002125D1">
              <w:rPr>
                <w:rFonts w:asciiTheme="minorHAnsi" w:hAnsiTheme="minorHAnsi" w:cstheme="minorHAnsi"/>
                <w:iCs/>
                <w:sz w:val="18"/>
                <w:szCs w:val="18"/>
                <w:lang w:val="hr-HR"/>
              </w:rPr>
              <w:t>-</w:t>
            </w:r>
          </w:p>
        </w:tc>
        <w:tc>
          <w:tcPr>
            <w:tcW w:w="606" w:type="pct"/>
            <w:tcBorders>
              <w:top w:val="nil"/>
              <w:left w:val="nil"/>
              <w:bottom w:val="single" w:sz="12" w:space="0" w:color="auto"/>
              <w:right w:val="nil"/>
            </w:tcBorders>
            <w:vAlign w:val="bottom"/>
          </w:tcPr>
          <w:p w:rsidR="00C862FA" w:rsidRPr="002125D1" w:rsidRDefault="00C862FA" w:rsidP="00C862FA">
            <w:pPr>
              <w:pStyle w:val="TT"/>
              <w:spacing w:line="240" w:lineRule="auto"/>
              <w:jc w:val="right"/>
              <w:rPr>
                <w:rFonts w:asciiTheme="minorHAnsi" w:hAnsiTheme="minorHAnsi" w:cs="Arial"/>
                <w:iCs/>
                <w:noProof/>
                <w:sz w:val="18"/>
                <w:szCs w:val="18"/>
              </w:rPr>
            </w:pPr>
            <w:r w:rsidRPr="002125D1">
              <w:rPr>
                <w:rFonts w:asciiTheme="minorHAnsi" w:hAnsiTheme="minorHAnsi" w:cstheme="minorHAnsi"/>
                <w:iCs/>
                <w:sz w:val="18"/>
                <w:szCs w:val="18"/>
                <w:lang w:val="hr-HR"/>
              </w:rPr>
              <w:t>204,737</w:t>
            </w:r>
          </w:p>
        </w:tc>
        <w:tc>
          <w:tcPr>
            <w:tcW w:w="530" w:type="pct"/>
            <w:tcBorders>
              <w:top w:val="nil"/>
              <w:left w:val="nil"/>
              <w:bottom w:val="single" w:sz="12" w:space="0" w:color="auto"/>
              <w:right w:val="nil"/>
            </w:tcBorders>
            <w:vAlign w:val="bottom"/>
          </w:tcPr>
          <w:p w:rsidR="00C862FA" w:rsidRPr="002125D1" w:rsidRDefault="00C862FA" w:rsidP="00C862FA">
            <w:pPr>
              <w:pStyle w:val="TT"/>
              <w:spacing w:line="240" w:lineRule="auto"/>
              <w:jc w:val="right"/>
              <w:rPr>
                <w:rFonts w:asciiTheme="minorHAnsi" w:hAnsiTheme="minorHAnsi" w:cs="Arial"/>
                <w:iCs/>
                <w:noProof/>
                <w:sz w:val="18"/>
                <w:szCs w:val="18"/>
              </w:rPr>
            </w:pPr>
            <w:r w:rsidRPr="002125D1">
              <w:rPr>
                <w:rFonts w:asciiTheme="minorHAnsi" w:hAnsiTheme="minorHAnsi" w:cstheme="minorHAnsi"/>
                <w:iCs/>
                <w:sz w:val="18"/>
                <w:szCs w:val="18"/>
                <w:lang w:val="hr-HR"/>
              </w:rPr>
              <w:t>-</w:t>
            </w:r>
          </w:p>
        </w:tc>
        <w:tc>
          <w:tcPr>
            <w:tcW w:w="530" w:type="pct"/>
            <w:tcBorders>
              <w:top w:val="nil"/>
              <w:left w:val="nil"/>
              <w:bottom w:val="single" w:sz="12" w:space="0" w:color="auto"/>
              <w:right w:val="nil"/>
            </w:tcBorders>
            <w:vAlign w:val="bottom"/>
          </w:tcPr>
          <w:p w:rsidR="00C862FA" w:rsidRPr="002125D1" w:rsidRDefault="00C862FA" w:rsidP="00C862FA">
            <w:pPr>
              <w:pStyle w:val="TT"/>
              <w:spacing w:line="240" w:lineRule="auto"/>
              <w:jc w:val="right"/>
              <w:rPr>
                <w:rFonts w:asciiTheme="minorHAnsi" w:hAnsiTheme="minorHAnsi" w:cs="Arial"/>
                <w:iCs/>
                <w:noProof/>
                <w:sz w:val="18"/>
                <w:szCs w:val="18"/>
              </w:rPr>
            </w:pPr>
            <w:r w:rsidRPr="002125D1">
              <w:rPr>
                <w:rFonts w:asciiTheme="minorHAnsi" w:hAnsiTheme="minorHAnsi" w:cstheme="minorHAnsi"/>
                <w:iCs/>
                <w:sz w:val="18"/>
                <w:szCs w:val="18"/>
                <w:lang w:val="hr-HR"/>
              </w:rPr>
              <w:t>(204,737)</w:t>
            </w:r>
          </w:p>
        </w:tc>
        <w:tc>
          <w:tcPr>
            <w:tcW w:w="530" w:type="pct"/>
            <w:tcBorders>
              <w:top w:val="nil"/>
              <w:left w:val="nil"/>
              <w:bottom w:val="single" w:sz="12" w:space="0" w:color="auto"/>
              <w:right w:val="nil"/>
            </w:tcBorders>
            <w:vAlign w:val="bottom"/>
          </w:tcPr>
          <w:p w:rsidR="00C862FA" w:rsidRPr="002125D1" w:rsidRDefault="00C862FA" w:rsidP="00C862FA">
            <w:pPr>
              <w:pStyle w:val="TT"/>
              <w:spacing w:line="240" w:lineRule="auto"/>
              <w:jc w:val="right"/>
              <w:rPr>
                <w:rFonts w:asciiTheme="minorHAnsi" w:hAnsiTheme="minorHAnsi" w:cs="Arial"/>
                <w:b/>
                <w:iCs/>
                <w:noProof/>
                <w:sz w:val="18"/>
                <w:szCs w:val="18"/>
              </w:rPr>
            </w:pPr>
            <w:r w:rsidRPr="002125D1">
              <w:rPr>
                <w:rFonts w:asciiTheme="minorHAnsi" w:hAnsiTheme="minorHAnsi" w:cstheme="minorHAnsi"/>
                <w:sz w:val="18"/>
                <w:szCs w:val="18"/>
                <w:lang w:val="hr-HR"/>
              </w:rPr>
              <w:t>-</w:t>
            </w:r>
          </w:p>
        </w:tc>
        <w:tc>
          <w:tcPr>
            <w:tcW w:w="606" w:type="pct"/>
            <w:tcBorders>
              <w:top w:val="nil"/>
              <w:left w:val="nil"/>
              <w:bottom w:val="single" w:sz="12" w:space="0" w:color="auto"/>
              <w:right w:val="nil"/>
            </w:tcBorders>
            <w:vAlign w:val="bottom"/>
          </w:tcPr>
          <w:p w:rsidR="00C862FA" w:rsidRPr="002125D1" w:rsidRDefault="00C862FA" w:rsidP="00C862FA">
            <w:pPr>
              <w:pStyle w:val="TT"/>
              <w:spacing w:line="240" w:lineRule="auto"/>
              <w:jc w:val="right"/>
              <w:rPr>
                <w:rFonts w:asciiTheme="minorHAnsi" w:hAnsiTheme="minorHAnsi" w:cs="Arial"/>
                <w:b/>
                <w:iCs/>
                <w:noProof/>
                <w:sz w:val="18"/>
                <w:szCs w:val="18"/>
              </w:rPr>
            </w:pPr>
            <w:r w:rsidRPr="002125D1">
              <w:rPr>
                <w:rFonts w:asciiTheme="minorHAnsi" w:hAnsiTheme="minorHAnsi" w:cstheme="minorHAnsi"/>
                <w:b/>
                <w:iCs/>
                <w:sz w:val="18"/>
                <w:szCs w:val="18"/>
                <w:lang w:val="hr-HR"/>
              </w:rPr>
              <w:t>-</w:t>
            </w:r>
          </w:p>
        </w:tc>
      </w:tr>
      <w:tr w:rsidR="00C862FA" w:rsidRPr="00545047" w:rsidTr="00AE7703">
        <w:trPr>
          <w:trHeight w:val="385"/>
        </w:trPr>
        <w:tc>
          <w:tcPr>
            <w:tcW w:w="1591" w:type="pct"/>
            <w:vAlign w:val="bottom"/>
          </w:tcPr>
          <w:p w:rsidR="00C862FA" w:rsidRPr="002125D1" w:rsidRDefault="00C862FA" w:rsidP="00C862FA">
            <w:pPr>
              <w:tabs>
                <w:tab w:val="right" w:pos="1202"/>
              </w:tabs>
              <w:spacing w:after="0" w:line="240" w:lineRule="auto"/>
              <w:outlineLvl w:val="0"/>
              <w:rPr>
                <w:rFonts w:eastAsia="Times New Roman" w:cs="Arial"/>
                <w:b/>
                <w:iCs/>
                <w:noProof/>
                <w:color w:val="000000" w:themeColor="text1"/>
                <w:sz w:val="18"/>
                <w:szCs w:val="18"/>
                <w:lang w:val="en-US"/>
              </w:rPr>
            </w:pPr>
            <w:r w:rsidRPr="002125D1">
              <w:rPr>
                <w:rFonts w:eastAsia="Times New Roman" w:cs="Arial"/>
                <w:b/>
                <w:iCs/>
                <w:noProof/>
                <w:color w:val="000000" w:themeColor="text1"/>
                <w:sz w:val="18"/>
                <w:szCs w:val="18"/>
                <w:lang w:val="en-US"/>
              </w:rPr>
              <w:t>Balance as at 30 September 2019</w:t>
            </w:r>
          </w:p>
        </w:tc>
        <w:tc>
          <w:tcPr>
            <w:tcW w:w="607" w:type="pct"/>
            <w:tcBorders>
              <w:top w:val="nil"/>
              <w:left w:val="nil"/>
              <w:bottom w:val="single" w:sz="12" w:space="0" w:color="auto"/>
              <w:right w:val="nil"/>
            </w:tcBorders>
            <w:vAlign w:val="bottom"/>
          </w:tcPr>
          <w:p w:rsidR="00C862FA" w:rsidRPr="002125D1" w:rsidRDefault="00C862FA" w:rsidP="00C862FA">
            <w:pPr>
              <w:pStyle w:val="TT"/>
              <w:spacing w:line="320" w:lineRule="exact"/>
              <w:jc w:val="right"/>
              <w:rPr>
                <w:rFonts w:asciiTheme="minorHAnsi" w:hAnsiTheme="minorHAnsi" w:cs="Arial"/>
                <w:b/>
                <w:iCs/>
                <w:noProof/>
                <w:sz w:val="18"/>
                <w:szCs w:val="18"/>
              </w:rPr>
            </w:pPr>
            <w:r w:rsidRPr="002125D1">
              <w:rPr>
                <w:rFonts w:asciiTheme="minorHAnsi" w:hAnsiTheme="minorHAnsi" w:cs="Arial"/>
                <w:b/>
                <w:iCs/>
                <w:sz w:val="18"/>
                <w:szCs w:val="18"/>
                <w:lang w:val="hr-HR"/>
              </w:rPr>
              <w:t xml:space="preserve">7,084,632 </w:t>
            </w:r>
          </w:p>
        </w:tc>
        <w:tc>
          <w:tcPr>
            <w:tcW w:w="606" w:type="pct"/>
            <w:tcBorders>
              <w:top w:val="nil"/>
              <w:left w:val="nil"/>
              <w:bottom w:val="single" w:sz="12" w:space="0" w:color="auto"/>
              <w:right w:val="nil"/>
            </w:tcBorders>
            <w:vAlign w:val="bottom"/>
          </w:tcPr>
          <w:p w:rsidR="00C862FA" w:rsidRPr="002125D1" w:rsidRDefault="00C862FA" w:rsidP="00C862FA">
            <w:pPr>
              <w:pStyle w:val="TT"/>
              <w:spacing w:line="320" w:lineRule="exact"/>
              <w:jc w:val="right"/>
              <w:rPr>
                <w:rFonts w:asciiTheme="minorHAnsi" w:hAnsiTheme="minorHAnsi" w:cs="Arial"/>
                <w:b/>
                <w:iCs/>
                <w:noProof/>
                <w:sz w:val="18"/>
                <w:szCs w:val="18"/>
              </w:rPr>
            </w:pPr>
            <w:r w:rsidRPr="002125D1">
              <w:rPr>
                <w:rFonts w:asciiTheme="minorHAnsi" w:hAnsiTheme="minorHAnsi" w:cs="Arial"/>
                <w:b/>
                <w:iCs/>
                <w:sz w:val="18"/>
                <w:szCs w:val="18"/>
                <w:lang w:val="hr-HR"/>
              </w:rPr>
              <w:t xml:space="preserve">2,921,855 </w:t>
            </w:r>
          </w:p>
        </w:tc>
        <w:tc>
          <w:tcPr>
            <w:tcW w:w="530" w:type="pct"/>
            <w:tcBorders>
              <w:top w:val="nil"/>
              <w:left w:val="nil"/>
              <w:bottom w:val="single" w:sz="12" w:space="0" w:color="auto"/>
              <w:right w:val="nil"/>
            </w:tcBorders>
            <w:vAlign w:val="bottom"/>
          </w:tcPr>
          <w:p w:rsidR="00C862FA" w:rsidRPr="002125D1" w:rsidRDefault="00C862FA" w:rsidP="00C862FA">
            <w:pPr>
              <w:pStyle w:val="TT"/>
              <w:spacing w:line="320" w:lineRule="exact"/>
              <w:jc w:val="right"/>
              <w:rPr>
                <w:rFonts w:asciiTheme="minorHAnsi" w:hAnsiTheme="minorHAnsi" w:cs="Arial"/>
                <w:b/>
                <w:iCs/>
                <w:noProof/>
                <w:sz w:val="18"/>
                <w:szCs w:val="18"/>
              </w:rPr>
            </w:pPr>
            <w:r w:rsidRPr="002125D1">
              <w:rPr>
                <w:rFonts w:asciiTheme="minorHAnsi" w:hAnsiTheme="minorHAnsi" w:cs="Arial"/>
                <w:b/>
                <w:iCs/>
                <w:sz w:val="18"/>
                <w:szCs w:val="18"/>
                <w:lang w:val="hr-HR"/>
              </w:rPr>
              <w:t xml:space="preserve"> 84,835 </w:t>
            </w:r>
          </w:p>
        </w:tc>
        <w:tc>
          <w:tcPr>
            <w:tcW w:w="530" w:type="pct"/>
            <w:tcBorders>
              <w:top w:val="nil"/>
              <w:left w:val="nil"/>
              <w:bottom w:val="single" w:sz="12" w:space="0" w:color="auto"/>
              <w:right w:val="nil"/>
            </w:tcBorders>
            <w:vAlign w:val="bottom"/>
          </w:tcPr>
          <w:p w:rsidR="00C862FA" w:rsidRPr="002125D1" w:rsidRDefault="00C862FA" w:rsidP="00C862FA">
            <w:pPr>
              <w:pStyle w:val="TT"/>
              <w:spacing w:line="320" w:lineRule="exact"/>
              <w:jc w:val="right"/>
              <w:rPr>
                <w:rFonts w:asciiTheme="minorHAnsi" w:hAnsiTheme="minorHAnsi" w:cs="Arial"/>
                <w:b/>
                <w:iCs/>
                <w:noProof/>
                <w:sz w:val="18"/>
                <w:szCs w:val="18"/>
              </w:rPr>
            </w:pPr>
            <w:r w:rsidRPr="002125D1">
              <w:rPr>
                <w:rFonts w:asciiTheme="minorHAnsi" w:hAnsiTheme="minorHAnsi" w:cs="Arial"/>
                <w:b/>
                <w:iCs/>
                <w:sz w:val="18"/>
                <w:szCs w:val="18"/>
                <w:lang w:val="hr-HR"/>
              </w:rPr>
              <w:t xml:space="preserve"> 143,878 </w:t>
            </w:r>
          </w:p>
        </w:tc>
        <w:tc>
          <w:tcPr>
            <w:tcW w:w="530" w:type="pct"/>
            <w:tcBorders>
              <w:top w:val="nil"/>
              <w:left w:val="nil"/>
              <w:bottom w:val="single" w:sz="12" w:space="0" w:color="auto"/>
              <w:right w:val="nil"/>
            </w:tcBorders>
            <w:vAlign w:val="bottom"/>
          </w:tcPr>
          <w:p w:rsidR="00C862FA" w:rsidRPr="002125D1" w:rsidRDefault="00C862FA" w:rsidP="00C862FA">
            <w:pPr>
              <w:pStyle w:val="TT"/>
              <w:spacing w:line="320" w:lineRule="exact"/>
              <w:jc w:val="right"/>
              <w:rPr>
                <w:rFonts w:asciiTheme="minorHAnsi" w:hAnsiTheme="minorHAnsi" w:cs="Arial"/>
                <w:b/>
                <w:iCs/>
                <w:noProof/>
                <w:sz w:val="18"/>
                <w:szCs w:val="18"/>
              </w:rPr>
            </w:pPr>
            <w:r w:rsidRPr="002125D1">
              <w:rPr>
                <w:rFonts w:asciiTheme="minorHAnsi" w:hAnsiTheme="minorHAnsi" w:cs="Arial"/>
                <w:b/>
                <w:iCs/>
                <w:sz w:val="18"/>
                <w:szCs w:val="18"/>
                <w:lang w:val="hr-HR"/>
              </w:rPr>
              <w:t xml:space="preserve"> 12,120 </w:t>
            </w:r>
          </w:p>
        </w:tc>
        <w:tc>
          <w:tcPr>
            <w:tcW w:w="606" w:type="pct"/>
            <w:tcBorders>
              <w:top w:val="nil"/>
              <w:left w:val="nil"/>
              <w:bottom w:val="single" w:sz="12" w:space="0" w:color="auto"/>
              <w:right w:val="nil"/>
            </w:tcBorders>
            <w:vAlign w:val="bottom"/>
          </w:tcPr>
          <w:p w:rsidR="00C862FA" w:rsidRPr="002125D1" w:rsidRDefault="00C862FA" w:rsidP="00C862FA">
            <w:pPr>
              <w:pStyle w:val="TT"/>
              <w:spacing w:line="320" w:lineRule="exact"/>
              <w:jc w:val="right"/>
              <w:rPr>
                <w:rFonts w:asciiTheme="minorHAnsi" w:hAnsiTheme="minorHAnsi" w:cs="Arial"/>
                <w:b/>
                <w:iCs/>
                <w:noProof/>
                <w:sz w:val="18"/>
                <w:szCs w:val="18"/>
              </w:rPr>
            </w:pPr>
            <w:r w:rsidRPr="002125D1">
              <w:rPr>
                <w:rFonts w:asciiTheme="minorHAnsi" w:hAnsiTheme="minorHAnsi" w:cs="Arial"/>
                <w:b/>
                <w:iCs/>
                <w:sz w:val="18"/>
                <w:szCs w:val="18"/>
                <w:lang w:val="hr-HR"/>
              </w:rPr>
              <w:t xml:space="preserve">10,247,320 </w:t>
            </w:r>
          </w:p>
        </w:tc>
      </w:tr>
      <w:tr w:rsidR="00F12169" w:rsidRPr="00545047" w:rsidTr="00FA0492">
        <w:trPr>
          <w:trHeight w:hRule="exact" w:val="106"/>
        </w:trPr>
        <w:tc>
          <w:tcPr>
            <w:tcW w:w="1591" w:type="pct"/>
            <w:vAlign w:val="bottom"/>
          </w:tcPr>
          <w:p w:rsidR="00F12169" w:rsidRPr="002125D1" w:rsidRDefault="00F12169" w:rsidP="00FA0492">
            <w:pPr>
              <w:tabs>
                <w:tab w:val="right" w:pos="1202"/>
              </w:tabs>
              <w:spacing w:after="0" w:line="240" w:lineRule="auto"/>
              <w:outlineLvl w:val="0"/>
              <w:rPr>
                <w:rFonts w:eastAsia="Times New Roman" w:cs="Arial"/>
                <w:b/>
                <w:iCs/>
                <w:noProof/>
                <w:color w:val="000000" w:themeColor="text1"/>
                <w:sz w:val="18"/>
                <w:szCs w:val="18"/>
                <w:lang w:val="en-US"/>
              </w:rPr>
            </w:pPr>
          </w:p>
        </w:tc>
        <w:tc>
          <w:tcPr>
            <w:tcW w:w="607" w:type="pct"/>
            <w:tcBorders>
              <w:top w:val="single" w:sz="12" w:space="0" w:color="auto"/>
              <w:left w:val="nil"/>
              <w:right w:val="nil"/>
            </w:tcBorders>
            <w:shd w:val="clear" w:color="auto" w:fill="auto"/>
            <w:vAlign w:val="bottom"/>
          </w:tcPr>
          <w:p w:rsidR="00F12169" w:rsidRPr="002125D1" w:rsidRDefault="00F12169" w:rsidP="00FA0492">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606" w:type="pct"/>
            <w:tcBorders>
              <w:top w:val="single" w:sz="12" w:space="0" w:color="auto"/>
              <w:left w:val="nil"/>
              <w:right w:val="nil"/>
            </w:tcBorders>
            <w:shd w:val="clear" w:color="auto" w:fill="auto"/>
            <w:vAlign w:val="bottom"/>
          </w:tcPr>
          <w:p w:rsidR="00F12169" w:rsidRPr="002125D1" w:rsidRDefault="00F12169" w:rsidP="00FA0492">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530" w:type="pct"/>
            <w:tcBorders>
              <w:top w:val="single" w:sz="12" w:space="0" w:color="auto"/>
              <w:left w:val="nil"/>
              <w:right w:val="nil"/>
            </w:tcBorders>
            <w:shd w:val="clear" w:color="auto" w:fill="auto"/>
            <w:vAlign w:val="bottom"/>
          </w:tcPr>
          <w:p w:rsidR="00F12169" w:rsidRPr="002125D1" w:rsidRDefault="00F12169" w:rsidP="00FA0492">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530" w:type="pct"/>
            <w:tcBorders>
              <w:top w:val="single" w:sz="12" w:space="0" w:color="auto"/>
              <w:left w:val="nil"/>
              <w:right w:val="nil"/>
            </w:tcBorders>
            <w:shd w:val="clear" w:color="auto" w:fill="auto"/>
            <w:vAlign w:val="bottom"/>
          </w:tcPr>
          <w:p w:rsidR="00F12169" w:rsidRPr="002125D1" w:rsidRDefault="00F12169" w:rsidP="00FA0492">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530" w:type="pct"/>
            <w:tcBorders>
              <w:top w:val="single" w:sz="12" w:space="0" w:color="auto"/>
              <w:left w:val="nil"/>
              <w:right w:val="nil"/>
            </w:tcBorders>
            <w:vAlign w:val="bottom"/>
          </w:tcPr>
          <w:p w:rsidR="00F12169" w:rsidRPr="002125D1" w:rsidRDefault="00F12169" w:rsidP="00FA0492">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606" w:type="pct"/>
            <w:tcBorders>
              <w:top w:val="single" w:sz="12" w:space="0" w:color="auto"/>
              <w:left w:val="nil"/>
              <w:right w:val="nil"/>
            </w:tcBorders>
            <w:shd w:val="clear" w:color="auto" w:fill="auto"/>
            <w:vAlign w:val="bottom"/>
          </w:tcPr>
          <w:p w:rsidR="00F12169" w:rsidRPr="002125D1" w:rsidRDefault="00F12169" w:rsidP="00FA0492">
            <w:pPr>
              <w:tabs>
                <w:tab w:val="right" w:pos="1202"/>
              </w:tabs>
              <w:spacing w:after="0" w:line="240" w:lineRule="auto"/>
              <w:jc w:val="right"/>
              <w:outlineLvl w:val="0"/>
              <w:rPr>
                <w:rFonts w:eastAsia="Times New Roman" w:cs="Calibri"/>
                <w:b/>
                <w:iCs/>
                <w:noProof/>
                <w:color w:val="000000" w:themeColor="text1"/>
                <w:sz w:val="18"/>
                <w:szCs w:val="18"/>
                <w:lang w:val="en-US"/>
              </w:rPr>
            </w:pPr>
          </w:p>
        </w:tc>
      </w:tr>
      <w:tr w:rsidR="004C6B4B" w:rsidRPr="00545047" w:rsidTr="00C862FA">
        <w:trPr>
          <w:trHeight w:val="470"/>
        </w:trPr>
        <w:tc>
          <w:tcPr>
            <w:tcW w:w="1591" w:type="pct"/>
            <w:vAlign w:val="bottom"/>
          </w:tcPr>
          <w:p w:rsidR="004C6B4B" w:rsidRPr="002125D1" w:rsidRDefault="004C6B4B" w:rsidP="00FA0492">
            <w:pPr>
              <w:tabs>
                <w:tab w:val="right" w:pos="1202"/>
              </w:tabs>
              <w:spacing w:after="0" w:line="240" w:lineRule="auto"/>
              <w:outlineLvl w:val="0"/>
              <w:rPr>
                <w:rFonts w:eastAsia="Times New Roman" w:cs="Arial"/>
                <w:b/>
                <w:iCs/>
                <w:noProof/>
                <w:color w:val="000000" w:themeColor="text1"/>
                <w:sz w:val="18"/>
                <w:szCs w:val="18"/>
                <w:lang w:val="en-US"/>
              </w:rPr>
            </w:pPr>
            <w:r w:rsidRPr="002125D1">
              <w:rPr>
                <w:rFonts w:eastAsia="Times New Roman" w:cs="Arial"/>
                <w:b/>
                <w:iCs/>
                <w:noProof/>
                <w:color w:val="000000" w:themeColor="text1"/>
                <w:sz w:val="18"/>
                <w:szCs w:val="18"/>
                <w:lang w:val="en-US"/>
              </w:rPr>
              <w:t>Balance as at 1 January 2020</w:t>
            </w:r>
          </w:p>
        </w:tc>
        <w:tc>
          <w:tcPr>
            <w:tcW w:w="607" w:type="pct"/>
            <w:tcBorders>
              <w:left w:val="nil"/>
              <w:bottom w:val="single" w:sz="12" w:space="0" w:color="auto"/>
              <w:right w:val="nil"/>
            </w:tcBorders>
            <w:shd w:val="clear" w:color="auto" w:fill="auto"/>
            <w:vAlign w:val="bottom"/>
          </w:tcPr>
          <w:p w:rsidR="004C6B4B" w:rsidRPr="002125D1" w:rsidRDefault="004C6B4B" w:rsidP="00FA0492">
            <w:pPr>
              <w:tabs>
                <w:tab w:val="right" w:pos="1202"/>
              </w:tabs>
              <w:spacing w:after="0" w:line="320" w:lineRule="exact"/>
              <w:jc w:val="right"/>
              <w:outlineLvl w:val="0"/>
              <w:rPr>
                <w:rFonts w:eastAsia="Times New Roman" w:cstheme="minorHAnsi"/>
                <w:b/>
                <w:iCs/>
                <w:color w:val="000000" w:themeColor="text1"/>
                <w:sz w:val="18"/>
                <w:szCs w:val="18"/>
                <w:lang w:val="en-US"/>
              </w:rPr>
            </w:pPr>
            <w:r w:rsidRPr="002125D1">
              <w:rPr>
                <w:rFonts w:eastAsia="Times New Roman" w:cstheme="minorHAnsi"/>
                <w:b/>
                <w:iCs/>
                <w:color w:val="000000" w:themeColor="text1"/>
                <w:sz w:val="18"/>
                <w:szCs w:val="18"/>
                <w:lang w:val="en-US"/>
              </w:rPr>
              <w:t>7,109,632</w:t>
            </w:r>
          </w:p>
        </w:tc>
        <w:tc>
          <w:tcPr>
            <w:tcW w:w="606" w:type="pct"/>
            <w:tcBorders>
              <w:left w:val="nil"/>
              <w:bottom w:val="single" w:sz="12" w:space="0" w:color="auto"/>
              <w:right w:val="nil"/>
            </w:tcBorders>
            <w:shd w:val="clear" w:color="auto" w:fill="auto"/>
            <w:vAlign w:val="bottom"/>
          </w:tcPr>
          <w:p w:rsidR="004C6B4B" w:rsidRPr="002125D1" w:rsidRDefault="004C6B4B" w:rsidP="00FA0492">
            <w:pPr>
              <w:tabs>
                <w:tab w:val="right" w:pos="1202"/>
              </w:tabs>
              <w:spacing w:after="0" w:line="320" w:lineRule="exact"/>
              <w:jc w:val="right"/>
              <w:outlineLvl w:val="0"/>
              <w:rPr>
                <w:rFonts w:eastAsia="Times New Roman" w:cstheme="minorHAnsi"/>
                <w:b/>
                <w:iCs/>
                <w:color w:val="000000" w:themeColor="text1"/>
                <w:sz w:val="18"/>
                <w:szCs w:val="18"/>
                <w:lang w:val="en-US"/>
              </w:rPr>
            </w:pPr>
            <w:r w:rsidRPr="002125D1">
              <w:rPr>
                <w:rFonts w:eastAsia="Times New Roman" w:cstheme="minorHAnsi"/>
                <w:b/>
                <w:iCs/>
                <w:color w:val="000000" w:themeColor="text1"/>
                <w:sz w:val="18"/>
                <w:szCs w:val="18"/>
                <w:lang w:val="en-US"/>
              </w:rPr>
              <w:t>2,921,855</w:t>
            </w:r>
          </w:p>
        </w:tc>
        <w:tc>
          <w:tcPr>
            <w:tcW w:w="530" w:type="pct"/>
            <w:tcBorders>
              <w:left w:val="nil"/>
              <w:bottom w:val="single" w:sz="12" w:space="0" w:color="auto"/>
              <w:right w:val="nil"/>
            </w:tcBorders>
            <w:shd w:val="clear" w:color="auto" w:fill="auto"/>
            <w:vAlign w:val="bottom"/>
          </w:tcPr>
          <w:p w:rsidR="004C6B4B" w:rsidRPr="002125D1" w:rsidRDefault="004C6B4B" w:rsidP="00FA0492">
            <w:pPr>
              <w:tabs>
                <w:tab w:val="right" w:pos="1202"/>
              </w:tabs>
              <w:spacing w:after="0" w:line="320" w:lineRule="exact"/>
              <w:jc w:val="right"/>
              <w:outlineLvl w:val="0"/>
              <w:rPr>
                <w:rFonts w:eastAsia="Times New Roman" w:cstheme="minorHAnsi"/>
                <w:b/>
                <w:iCs/>
                <w:color w:val="000000" w:themeColor="text1"/>
                <w:sz w:val="18"/>
                <w:szCs w:val="18"/>
                <w:lang w:val="en-US"/>
              </w:rPr>
            </w:pPr>
            <w:r w:rsidRPr="002125D1">
              <w:rPr>
                <w:rFonts w:eastAsia="Times New Roman" w:cstheme="minorHAnsi"/>
                <w:b/>
                <w:iCs/>
                <w:color w:val="000000" w:themeColor="text1"/>
                <w:sz w:val="18"/>
                <w:szCs w:val="18"/>
                <w:lang w:val="en-US"/>
              </w:rPr>
              <w:t>76,610</w:t>
            </w:r>
          </w:p>
        </w:tc>
        <w:tc>
          <w:tcPr>
            <w:tcW w:w="530" w:type="pct"/>
            <w:tcBorders>
              <w:left w:val="nil"/>
              <w:bottom w:val="single" w:sz="12" w:space="0" w:color="auto"/>
              <w:right w:val="nil"/>
            </w:tcBorders>
            <w:shd w:val="clear" w:color="auto" w:fill="auto"/>
            <w:vAlign w:val="bottom"/>
          </w:tcPr>
          <w:p w:rsidR="004C6B4B" w:rsidRPr="002125D1" w:rsidRDefault="004C6B4B" w:rsidP="00FA0492">
            <w:pPr>
              <w:tabs>
                <w:tab w:val="right" w:pos="1202"/>
              </w:tabs>
              <w:spacing w:after="0" w:line="320" w:lineRule="exact"/>
              <w:jc w:val="right"/>
              <w:outlineLvl w:val="0"/>
              <w:rPr>
                <w:rFonts w:eastAsia="Times New Roman" w:cstheme="minorHAnsi"/>
                <w:b/>
                <w:iCs/>
                <w:color w:val="000000" w:themeColor="text1"/>
                <w:sz w:val="18"/>
                <w:szCs w:val="18"/>
                <w:lang w:val="en-US"/>
              </w:rPr>
            </w:pPr>
            <w:r w:rsidRPr="002125D1">
              <w:rPr>
                <w:rFonts w:eastAsia="Times New Roman" w:cstheme="minorHAnsi"/>
                <w:b/>
                <w:iCs/>
                <w:color w:val="000000" w:themeColor="text1"/>
                <w:sz w:val="18"/>
                <w:szCs w:val="18"/>
                <w:lang w:val="en-US"/>
              </w:rPr>
              <w:t>154,298</w:t>
            </w:r>
          </w:p>
        </w:tc>
        <w:tc>
          <w:tcPr>
            <w:tcW w:w="530" w:type="pct"/>
            <w:tcBorders>
              <w:left w:val="nil"/>
              <w:bottom w:val="single" w:sz="12" w:space="0" w:color="auto"/>
              <w:right w:val="nil"/>
            </w:tcBorders>
            <w:vAlign w:val="bottom"/>
          </w:tcPr>
          <w:p w:rsidR="004C6B4B" w:rsidRPr="002125D1" w:rsidRDefault="004C6B4B" w:rsidP="00FA0492">
            <w:pPr>
              <w:tabs>
                <w:tab w:val="right" w:pos="1202"/>
              </w:tabs>
              <w:spacing w:after="0" w:line="320" w:lineRule="exact"/>
              <w:jc w:val="right"/>
              <w:outlineLvl w:val="0"/>
              <w:rPr>
                <w:rFonts w:eastAsia="Times New Roman" w:cstheme="minorHAnsi"/>
                <w:b/>
                <w:iCs/>
                <w:color w:val="000000" w:themeColor="text1"/>
                <w:sz w:val="18"/>
                <w:szCs w:val="18"/>
                <w:lang w:val="en-US"/>
              </w:rPr>
            </w:pPr>
            <w:r w:rsidRPr="002125D1">
              <w:rPr>
                <w:rFonts w:eastAsia="Times New Roman" w:cstheme="minorHAnsi"/>
                <w:b/>
                <w:iCs/>
                <w:color w:val="000000" w:themeColor="text1"/>
                <w:sz w:val="18"/>
                <w:szCs w:val="18"/>
                <w:lang w:val="en-US"/>
              </w:rPr>
              <w:t>12,186</w:t>
            </w:r>
          </w:p>
        </w:tc>
        <w:tc>
          <w:tcPr>
            <w:tcW w:w="606" w:type="pct"/>
            <w:tcBorders>
              <w:left w:val="nil"/>
              <w:bottom w:val="single" w:sz="12" w:space="0" w:color="auto"/>
              <w:right w:val="nil"/>
            </w:tcBorders>
            <w:shd w:val="clear" w:color="auto" w:fill="auto"/>
            <w:vAlign w:val="bottom"/>
          </w:tcPr>
          <w:p w:rsidR="004C6B4B" w:rsidRPr="002125D1" w:rsidRDefault="004C6B4B" w:rsidP="00FA0492">
            <w:pPr>
              <w:tabs>
                <w:tab w:val="right" w:pos="1202"/>
              </w:tabs>
              <w:spacing w:after="0" w:line="320" w:lineRule="exact"/>
              <w:jc w:val="right"/>
              <w:outlineLvl w:val="0"/>
              <w:rPr>
                <w:rFonts w:eastAsia="Times New Roman" w:cstheme="minorHAnsi"/>
                <w:b/>
                <w:iCs/>
                <w:color w:val="000000" w:themeColor="text1"/>
                <w:sz w:val="18"/>
                <w:szCs w:val="18"/>
                <w:lang w:val="en-US"/>
              </w:rPr>
            </w:pPr>
            <w:r w:rsidRPr="002125D1">
              <w:rPr>
                <w:rFonts w:eastAsia="Times New Roman" w:cstheme="minorHAnsi"/>
                <w:b/>
                <w:iCs/>
                <w:color w:val="000000" w:themeColor="text1"/>
                <w:sz w:val="18"/>
                <w:szCs w:val="18"/>
                <w:lang w:val="en-US"/>
              </w:rPr>
              <w:t>10,274,581</w:t>
            </w:r>
          </w:p>
        </w:tc>
      </w:tr>
      <w:tr w:rsidR="00FA71F0" w:rsidRPr="00545047" w:rsidTr="002125D1">
        <w:trPr>
          <w:trHeight w:val="405"/>
        </w:trPr>
        <w:tc>
          <w:tcPr>
            <w:tcW w:w="1591" w:type="pct"/>
            <w:vAlign w:val="bottom"/>
          </w:tcPr>
          <w:p w:rsidR="00FA71F0" w:rsidRPr="002125D1" w:rsidRDefault="00FA71F0" w:rsidP="00FA71F0">
            <w:pPr>
              <w:tabs>
                <w:tab w:val="right" w:pos="1202"/>
              </w:tabs>
              <w:spacing w:after="0" w:line="240" w:lineRule="auto"/>
              <w:outlineLvl w:val="0"/>
              <w:rPr>
                <w:rFonts w:eastAsia="Times New Roman" w:cs="Arial"/>
                <w:iCs/>
                <w:noProof/>
                <w:color w:val="000000" w:themeColor="text1"/>
                <w:sz w:val="18"/>
                <w:szCs w:val="18"/>
                <w:lang w:val="en-US"/>
              </w:rPr>
            </w:pPr>
            <w:r w:rsidRPr="002125D1">
              <w:rPr>
                <w:rFonts w:eastAsia="Times New Roman" w:cs="Arial"/>
                <w:iCs/>
                <w:noProof/>
                <w:color w:val="000000" w:themeColor="text1"/>
                <w:sz w:val="18"/>
                <w:szCs w:val="18"/>
                <w:lang w:val="en-US"/>
              </w:rPr>
              <w:t xml:space="preserve">Profit for the period </w:t>
            </w:r>
          </w:p>
        </w:tc>
        <w:tc>
          <w:tcPr>
            <w:tcW w:w="607" w:type="pct"/>
            <w:shd w:val="clear" w:color="auto" w:fill="auto"/>
            <w:vAlign w:val="bottom"/>
          </w:tcPr>
          <w:p w:rsidR="00FA71F0" w:rsidRPr="002125D1" w:rsidRDefault="00FA71F0" w:rsidP="00FA71F0">
            <w:pPr>
              <w:spacing w:after="0" w:line="240" w:lineRule="auto"/>
              <w:jc w:val="right"/>
              <w:rPr>
                <w:sz w:val="18"/>
                <w:szCs w:val="18"/>
              </w:rPr>
            </w:pPr>
            <w:r w:rsidRPr="00545047">
              <w:rPr>
                <w:rFonts w:eastAsia="Times New Roman" w:cstheme="minorHAnsi"/>
                <w:color w:val="000000" w:themeColor="text1"/>
                <w:sz w:val="18"/>
                <w:szCs w:val="18"/>
              </w:rPr>
              <w:t>-</w:t>
            </w:r>
          </w:p>
        </w:tc>
        <w:tc>
          <w:tcPr>
            <w:tcW w:w="606" w:type="pct"/>
            <w:shd w:val="clear" w:color="auto" w:fill="auto"/>
            <w:vAlign w:val="bottom"/>
          </w:tcPr>
          <w:p w:rsidR="00FA71F0" w:rsidRPr="002125D1" w:rsidRDefault="00FA71F0" w:rsidP="00FA71F0">
            <w:pPr>
              <w:spacing w:after="0" w:line="240" w:lineRule="auto"/>
              <w:jc w:val="right"/>
              <w:rPr>
                <w:sz w:val="18"/>
                <w:szCs w:val="18"/>
              </w:rPr>
            </w:pPr>
            <w:r w:rsidRPr="00545047">
              <w:rPr>
                <w:rFonts w:eastAsia="Times New Roman" w:cstheme="minorHAnsi"/>
                <w:color w:val="000000" w:themeColor="text1"/>
                <w:sz w:val="18"/>
                <w:szCs w:val="18"/>
              </w:rPr>
              <w:t>-</w:t>
            </w:r>
          </w:p>
        </w:tc>
        <w:tc>
          <w:tcPr>
            <w:tcW w:w="530" w:type="pct"/>
            <w:shd w:val="clear" w:color="auto" w:fill="auto"/>
            <w:vAlign w:val="bottom"/>
          </w:tcPr>
          <w:p w:rsidR="00FA71F0" w:rsidRPr="002125D1" w:rsidRDefault="00FA71F0" w:rsidP="00FA71F0">
            <w:pPr>
              <w:spacing w:after="0" w:line="240" w:lineRule="auto"/>
              <w:jc w:val="right"/>
              <w:rPr>
                <w:sz w:val="18"/>
                <w:szCs w:val="18"/>
              </w:rPr>
            </w:pPr>
            <w:r w:rsidRPr="00545047">
              <w:rPr>
                <w:rFonts w:eastAsia="Times New Roman" w:cstheme="minorHAnsi"/>
                <w:color w:val="000000" w:themeColor="text1"/>
                <w:sz w:val="18"/>
                <w:szCs w:val="18"/>
              </w:rPr>
              <w:t>-</w:t>
            </w:r>
          </w:p>
        </w:tc>
        <w:tc>
          <w:tcPr>
            <w:tcW w:w="530" w:type="pct"/>
            <w:shd w:val="clear" w:color="auto" w:fill="auto"/>
            <w:vAlign w:val="bottom"/>
          </w:tcPr>
          <w:p w:rsidR="00FA71F0" w:rsidRPr="002125D1" w:rsidRDefault="00FA71F0" w:rsidP="00FA71F0">
            <w:pPr>
              <w:spacing w:after="0" w:line="240" w:lineRule="auto"/>
              <w:jc w:val="right"/>
              <w:rPr>
                <w:sz w:val="18"/>
                <w:szCs w:val="18"/>
              </w:rPr>
            </w:pPr>
            <w:r w:rsidRPr="00545047">
              <w:rPr>
                <w:rFonts w:eastAsia="Times New Roman" w:cstheme="minorHAnsi"/>
                <w:color w:val="000000" w:themeColor="text1"/>
                <w:sz w:val="18"/>
                <w:szCs w:val="18"/>
              </w:rPr>
              <w:t>57,696</w:t>
            </w:r>
          </w:p>
        </w:tc>
        <w:tc>
          <w:tcPr>
            <w:tcW w:w="530" w:type="pct"/>
            <w:vAlign w:val="bottom"/>
          </w:tcPr>
          <w:p w:rsidR="00FA71F0" w:rsidRPr="002125D1" w:rsidRDefault="00FA71F0" w:rsidP="00FA71F0">
            <w:pPr>
              <w:spacing w:after="0" w:line="240" w:lineRule="auto"/>
              <w:jc w:val="right"/>
              <w:rPr>
                <w:sz w:val="18"/>
                <w:szCs w:val="18"/>
              </w:rPr>
            </w:pPr>
            <w:r w:rsidRPr="00545047">
              <w:rPr>
                <w:rFonts w:eastAsia="Times New Roman" w:cstheme="minorHAnsi"/>
                <w:color w:val="000000" w:themeColor="text1"/>
                <w:sz w:val="18"/>
                <w:szCs w:val="18"/>
              </w:rPr>
              <w:t>-</w:t>
            </w:r>
          </w:p>
        </w:tc>
        <w:tc>
          <w:tcPr>
            <w:tcW w:w="606" w:type="pct"/>
            <w:shd w:val="clear" w:color="auto" w:fill="auto"/>
            <w:vAlign w:val="bottom"/>
          </w:tcPr>
          <w:p w:rsidR="00FA71F0" w:rsidRPr="002125D1" w:rsidRDefault="00FA71F0" w:rsidP="00FA71F0">
            <w:pPr>
              <w:spacing w:after="0" w:line="240" w:lineRule="auto"/>
              <w:jc w:val="right"/>
              <w:rPr>
                <w:b/>
                <w:bCs/>
                <w:sz w:val="18"/>
                <w:szCs w:val="18"/>
              </w:rPr>
            </w:pPr>
            <w:r w:rsidRPr="00545047">
              <w:rPr>
                <w:rFonts w:eastAsia="Times New Roman" w:cstheme="minorHAnsi"/>
                <w:b/>
                <w:bCs/>
                <w:color w:val="000000" w:themeColor="text1"/>
                <w:sz w:val="18"/>
                <w:szCs w:val="18"/>
              </w:rPr>
              <w:t>57,696</w:t>
            </w:r>
          </w:p>
        </w:tc>
      </w:tr>
      <w:tr w:rsidR="00FA71F0" w:rsidRPr="00545047" w:rsidTr="002125D1">
        <w:trPr>
          <w:trHeight w:val="256"/>
        </w:trPr>
        <w:tc>
          <w:tcPr>
            <w:tcW w:w="1591" w:type="pct"/>
            <w:vAlign w:val="bottom"/>
          </w:tcPr>
          <w:p w:rsidR="00FA71F0" w:rsidRPr="002125D1" w:rsidRDefault="00FA71F0" w:rsidP="00FA71F0">
            <w:pPr>
              <w:tabs>
                <w:tab w:val="right" w:pos="1202"/>
              </w:tabs>
              <w:spacing w:after="0" w:line="240" w:lineRule="auto"/>
              <w:outlineLvl w:val="0"/>
              <w:rPr>
                <w:rFonts w:eastAsia="Times New Roman" w:cs="Arial"/>
                <w:iCs/>
                <w:noProof/>
                <w:color w:val="000000" w:themeColor="text1"/>
                <w:sz w:val="18"/>
                <w:szCs w:val="18"/>
                <w:lang w:val="en-US"/>
              </w:rPr>
            </w:pPr>
            <w:r w:rsidRPr="002125D1">
              <w:rPr>
                <w:rFonts w:eastAsia="Times New Roman" w:cs="Arial"/>
                <w:iCs/>
                <w:noProof/>
                <w:color w:val="000000" w:themeColor="text1"/>
                <w:sz w:val="18"/>
                <w:szCs w:val="18"/>
                <w:lang w:val="en-US"/>
              </w:rPr>
              <w:t>Other comprehensive income</w:t>
            </w:r>
          </w:p>
        </w:tc>
        <w:tc>
          <w:tcPr>
            <w:tcW w:w="607" w:type="pct"/>
            <w:tcBorders>
              <w:bottom w:val="single" w:sz="4" w:space="0" w:color="auto"/>
            </w:tcBorders>
            <w:shd w:val="clear" w:color="auto" w:fill="auto"/>
            <w:vAlign w:val="bottom"/>
          </w:tcPr>
          <w:p w:rsidR="00FA71F0" w:rsidRPr="002125D1" w:rsidRDefault="00FA71F0" w:rsidP="00FA71F0">
            <w:pPr>
              <w:spacing w:after="0" w:line="240" w:lineRule="auto"/>
              <w:jc w:val="right"/>
              <w:rPr>
                <w:sz w:val="18"/>
                <w:szCs w:val="18"/>
              </w:rPr>
            </w:pPr>
            <w:r w:rsidRPr="00545047">
              <w:rPr>
                <w:rFonts w:eastAsia="Times New Roman" w:cstheme="minorHAnsi"/>
                <w:b/>
                <w:iCs/>
                <w:color w:val="000000" w:themeColor="text1"/>
                <w:sz w:val="18"/>
                <w:szCs w:val="18"/>
              </w:rPr>
              <w:t>-</w:t>
            </w:r>
          </w:p>
        </w:tc>
        <w:tc>
          <w:tcPr>
            <w:tcW w:w="606" w:type="pct"/>
            <w:tcBorders>
              <w:bottom w:val="single" w:sz="4" w:space="0" w:color="auto"/>
            </w:tcBorders>
            <w:shd w:val="clear" w:color="auto" w:fill="auto"/>
            <w:vAlign w:val="bottom"/>
          </w:tcPr>
          <w:p w:rsidR="00FA71F0" w:rsidRPr="002125D1" w:rsidRDefault="00FA71F0" w:rsidP="00FA71F0">
            <w:pPr>
              <w:spacing w:after="0" w:line="240" w:lineRule="auto"/>
              <w:jc w:val="right"/>
              <w:rPr>
                <w:sz w:val="18"/>
                <w:szCs w:val="18"/>
              </w:rPr>
            </w:pPr>
            <w:r w:rsidRPr="00545047">
              <w:rPr>
                <w:rFonts w:eastAsia="Times New Roman" w:cstheme="minorHAnsi"/>
                <w:b/>
                <w:iCs/>
                <w:color w:val="000000" w:themeColor="text1"/>
                <w:sz w:val="18"/>
                <w:szCs w:val="18"/>
              </w:rPr>
              <w:t>-</w:t>
            </w:r>
          </w:p>
        </w:tc>
        <w:tc>
          <w:tcPr>
            <w:tcW w:w="530" w:type="pct"/>
            <w:tcBorders>
              <w:bottom w:val="single" w:sz="4" w:space="0" w:color="auto"/>
            </w:tcBorders>
            <w:shd w:val="clear" w:color="auto" w:fill="auto"/>
            <w:vAlign w:val="bottom"/>
          </w:tcPr>
          <w:p w:rsidR="00FA71F0" w:rsidRPr="002125D1" w:rsidRDefault="00FA71F0" w:rsidP="00FA71F0">
            <w:pPr>
              <w:spacing w:after="0" w:line="240" w:lineRule="auto"/>
              <w:jc w:val="right"/>
              <w:rPr>
                <w:sz w:val="18"/>
                <w:szCs w:val="18"/>
              </w:rPr>
            </w:pPr>
            <w:r w:rsidRPr="00545047">
              <w:rPr>
                <w:rFonts w:eastAsia="Times New Roman" w:cstheme="minorHAnsi"/>
                <w:iCs/>
                <w:color w:val="000000" w:themeColor="text1"/>
                <w:sz w:val="18"/>
                <w:szCs w:val="18"/>
              </w:rPr>
              <w:t>(18,872)</w:t>
            </w:r>
          </w:p>
        </w:tc>
        <w:tc>
          <w:tcPr>
            <w:tcW w:w="530" w:type="pct"/>
            <w:tcBorders>
              <w:bottom w:val="single" w:sz="4" w:space="0" w:color="auto"/>
            </w:tcBorders>
            <w:shd w:val="clear" w:color="auto" w:fill="auto"/>
            <w:vAlign w:val="bottom"/>
          </w:tcPr>
          <w:p w:rsidR="00FA71F0" w:rsidRPr="002125D1" w:rsidRDefault="00FA71F0" w:rsidP="00FA71F0">
            <w:pPr>
              <w:spacing w:after="0" w:line="240" w:lineRule="auto"/>
              <w:jc w:val="right"/>
              <w:rPr>
                <w:sz w:val="18"/>
                <w:szCs w:val="18"/>
              </w:rPr>
            </w:pPr>
            <w:r w:rsidRPr="00545047">
              <w:rPr>
                <w:rFonts w:eastAsia="Times New Roman" w:cstheme="minorHAnsi"/>
                <w:b/>
                <w:iCs/>
                <w:color w:val="000000" w:themeColor="text1"/>
                <w:sz w:val="18"/>
                <w:szCs w:val="18"/>
              </w:rPr>
              <w:t>-</w:t>
            </w:r>
          </w:p>
        </w:tc>
        <w:tc>
          <w:tcPr>
            <w:tcW w:w="530" w:type="pct"/>
            <w:tcBorders>
              <w:bottom w:val="single" w:sz="4" w:space="0" w:color="auto"/>
            </w:tcBorders>
            <w:vAlign w:val="bottom"/>
          </w:tcPr>
          <w:p w:rsidR="00FA71F0" w:rsidRPr="002125D1" w:rsidRDefault="00FA71F0" w:rsidP="00FA71F0">
            <w:pPr>
              <w:spacing w:after="0" w:line="240" w:lineRule="auto"/>
              <w:jc w:val="right"/>
              <w:rPr>
                <w:sz w:val="18"/>
                <w:szCs w:val="18"/>
              </w:rPr>
            </w:pPr>
            <w:r w:rsidRPr="00545047">
              <w:rPr>
                <w:rFonts w:eastAsia="Times New Roman" w:cstheme="minorHAnsi"/>
                <w:iCs/>
                <w:color w:val="000000" w:themeColor="text1"/>
                <w:sz w:val="18"/>
                <w:szCs w:val="18"/>
              </w:rPr>
              <w:t>-</w:t>
            </w:r>
          </w:p>
        </w:tc>
        <w:tc>
          <w:tcPr>
            <w:tcW w:w="606" w:type="pct"/>
            <w:tcBorders>
              <w:bottom w:val="single" w:sz="4" w:space="0" w:color="auto"/>
            </w:tcBorders>
            <w:shd w:val="clear" w:color="auto" w:fill="auto"/>
            <w:vAlign w:val="bottom"/>
          </w:tcPr>
          <w:p w:rsidR="00FA71F0" w:rsidRPr="002125D1" w:rsidRDefault="00FA71F0" w:rsidP="00FA71F0">
            <w:pPr>
              <w:spacing w:after="0" w:line="240" w:lineRule="auto"/>
              <w:jc w:val="right"/>
              <w:rPr>
                <w:b/>
                <w:bCs/>
                <w:sz w:val="18"/>
                <w:szCs w:val="18"/>
              </w:rPr>
            </w:pPr>
            <w:r w:rsidRPr="00545047">
              <w:rPr>
                <w:rFonts w:eastAsia="Times New Roman" w:cstheme="minorHAnsi"/>
                <w:b/>
                <w:bCs/>
                <w:iCs/>
                <w:color w:val="000000" w:themeColor="text1"/>
                <w:sz w:val="18"/>
                <w:szCs w:val="18"/>
              </w:rPr>
              <w:t>(18,872)</w:t>
            </w:r>
          </w:p>
        </w:tc>
      </w:tr>
      <w:tr w:rsidR="00FA71F0" w:rsidRPr="00545047" w:rsidTr="002125D1">
        <w:trPr>
          <w:trHeight w:val="256"/>
        </w:trPr>
        <w:tc>
          <w:tcPr>
            <w:tcW w:w="1591" w:type="pct"/>
            <w:vAlign w:val="bottom"/>
          </w:tcPr>
          <w:p w:rsidR="00FA71F0" w:rsidRPr="002125D1" w:rsidRDefault="00FA71F0" w:rsidP="00FA71F0">
            <w:pPr>
              <w:tabs>
                <w:tab w:val="right" w:pos="1202"/>
              </w:tabs>
              <w:spacing w:after="0" w:line="240" w:lineRule="auto"/>
              <w:outlineLvl w:val="0"/>
              <w:rPr>
                <w:rFonts w:eastAsia="Times New Roman" w:cs="Arial"/>
                <w:iCs/>
                <w:noProof/>
                <w:color w:val="000000" w:themeColor="text1"/>
                <w:sz w:val="18"/>
                <w:szCs w:val="18"/>
                <w:lang w:val="en-US"/>
              </w:rPr>
            </w:pPr>
            <w:r w:rsidRPr="002125D1">
              <w:rPr>
                <w:rFonts w:eastAsia="Times New Roman" w:cs="Arial"/>
                <w:iCs/>
                <w:noProof/>
                <w:color w:val="000000" w:themeColor="text1"/>
                <w:sz w:val="18"/>
                <w:szCs w:val="18"/>
                <w:lang w:val="en-US"/>
              </w:rPr>
              <w:t xml:space="preserve">Total comprehensive income </w:t>
            </w:r>
          </w:p>
        </w:tc>
        <w:tc>
          <w:tcPr>
            <w:tcW w:w="607" w:type="pct"/>
            <w:tcBorders>
              <w:top w:val="nil"/>
              <w:left w:val="nil"/>
              <w:bottom w:val="single" w:sz="4" w:space="0" w:color="auto"/>
              <w:right w:val="nil"/>
            </w:tcBorders>
            <w:shd w:val="clear" w:color="auto" w:fill="auto"/>
            <w:vAlign w:val="bottom"/>
          </w:tcPr>
          <w:p w:rsidR="00FA71F0" w:rsidRPr="002125D1" w:rsidRDefault="00FA71F0" w:rsidP="00FA71F0">
            <w:pPr>
              <w:spacing w:after="0" w:line="240" w:lineRule="auto"/>
              <w:jc w:val="right"/>
              <w:rPr>
                <w:sz w:val="18"/>
                <w:szCs w:val="18"/>
              </w:rPr>
            </w:pPr>
            <w:r w:rsidRPr="00545047">
              <w:rPr>
                <w:rFonts w:eastAsia="Times New Roman" w:cstheme="minorHAnsi"/>
                <w:iCs/>
                <w:color w:val="000000" w:themeColor="text1"/>
                <w:sz w:val="18"/>
                <w:szCs w:val="18"/>
              </w:rPr>
              <w:t>-</w:t>
            </w:r>
          </w:p>
        </w:tc>
        <w:tc>
          <w:tcPr>
            <w:tcW w:w="606" w:type="pct"/>
            <w:tcBorders>
              <w:top w:val="nil"/>
              <w:left w:val="nil"/>
              <w:bottom w:val="single" w:sz="4" w:space="0" w:color="auto"/>
              <w:right w:val="nil"/>
            </w:tcBorders>
            <w:shd w:val="clear" w:color="auto" w:fill="auto"/>
            <w:vAlign w:val="bottom"/>
          </w:tcPr>
          <w:p w:rsidR="00FA71F0" w:rsidRPr="002125D1" w:rsidRDefault="00FA71F0" w:rsidP="00FA71F0">
            <w:pPr>
              <w:spacing w:after="0" w:line="240" w:lineRule="auto"/>
              <w:jc w:val="right"/>
              <w:rPr>
                <w:sz w:val="18"/>
                <w:szCs w:val="18"/>
              </w:rPr>
            </w:pPr>
            <w:r w:rsidRPr="00545047">
              <w:rPr>
                <w:rFonts w:eastAsia="Times New Roman" w:cstheme="minorHAnsi"/>
                <w:iCs/>
                <w:color w:val="000000" w:themeColor="text1"/>
                <w:sz w:val="18"/>
                <w:szCs w:val="18"/>
              </w:rPr>
              <w:t>-</w:t>
            </w:r>
          </w:p>
        </w:tc>
        <w:tc>
          <w:tcPr>
            <w:tcW w:w="530" w:type="pct"/>
            <w:tcBorders>
              <w:top w:val="nil"/>
              <w:left w:val="nil"/>
              <w:bottom w:val="single" w:sz="4" w:space="0" w:color="auto"/>
              <w:right w:val="nil"/>
            </w:tcBorders>
            <w:shd w:val="clear" w:color="auto" w:fill="auto"/>
            <w:vAlign w:val="bottom"/>
          </w:tcPr>
          <w:p w:rsidR="00FA71F0" w:rsidRPr="002125D1" w:rsidRDefault="00FA71F0" w:rsidP="00FA71F0">
            <w:pPr>
              <w:spacing w:after="0" w:line="240" w:lineRule="auto"/>
              <w:jc w:val="right"/>
              <w:rPr>
                <w:sz w:val="18"/>
                <w:szCs w:val="18"/>
              </w:rPr>
            </w:pPr>
            <w:r w:rsidRPr="00545047">
              <w:rPr>
                <w:rFonts w:eastAsia="Times New Roman" w:cstheme="minorHAnsi"/>
                <w:iCs/>
                <w:color w:val="000000" w:themeColor="text1"/>
                <w:sz w:val="18"/>
                <w:szCs w:val="18"/>
              </w:rPr>
              <w:t>(18,872)</w:t>
            </w:r>
          </w:p>
        </w:tc>
        <w:tc>
          <w:tcPr>
            <w:tcW w:w="530" w:type="pct"/>
            <w:tcBorders>
              <w:top w:val="nil"/>
              <w:left w:val="nil"/>
              <w:bottom w:val="single" w:sz="4" w:space="0" w:color="auto"/>
              <w:right w:val="nil"/>
            </w:tcBorders>
            <w:shd w:val="clear" w:color="auto" w:fill="auto"/>
            <w:vAlign w:val="bottom"/>
          </w:tcPr>
          <w:p w:rsidR="00FA71F0" w:rsidRPr="002125D1" w:rsidRDefault="00FA71F0" w:rsidP="00FA71F0">
            <w:pPr>
              <w:spacing w:after="0" w:line="240" w:lineRule="auto"/>
              <w:jc w:val="right"/>
              <w:rPr>
                <w:sz w:val="18"/>
                <w:szCs w:val="18"/>
              </w:rPr>
            </w:pPr>
            <w:r w:rsidRPr="00545047">
              <w:rPr>
                <w:rFonts w:eastAsia="Times New Roman" w:cstheme="minorHAnsi"/>
                <w:iCs/>
                <w:color w:val="000000" w:themeColor="text1"/>
                <w:sz w:val="18"/>
                <w:szCs w:val="18"/>
              </w:rPr>
              <w:t>57,696</w:t>
            </w:r>
          </w:p>
        </w:tc>
        <w:tc>
          <w:tcPr>
            <w:tcW w:w="530" w:type="pct"/>
            <w:tcBorders>
              <w:top w:val="nil"/>
              <w:left w:val="nil"/>
              <w:bottom w:val="single" w:sz="4" w:space="0" w:color="auto"/>
              <w:right w:val="nil"/>
            </w:tcBorders>
            <w:shd w:val="clear" w:color="auto" w:fill="auto"/>
            <w:vAlign w:val="bottom"/>
          </w:tcPr>
          <w:p w:rsidR="00FA71F0" w:rsidRPr="002125D1" w:rsidRDefault="00FA71F0" w:rsidP="00FA71F0">
            <w:pPr>
              <w:spacing w:after="0" w:line="240" w:lineRule="auto"/>
              <w:jc w:val="right"/>
              <w:rPr>
                <w:sz w:val="18"/>
                <w:szCs w:val="18"/>
              </w:rPr>
            </w:pPr>
            <w:r w:rsidRPr="00545047">
              <w:rPr>
                <w:rFonts w:eastAsia="Times New Roman" w:cstheme="minorHAnsi"/>
                <w:color w:val="000000" w:themeColor="text1"/>
                <w:sz w:val="18"/>
                <w:szCs w:val="18"/>
              </w:rPr>
              <w:t>-</w:t>
            </w:r>
          </w:p>
        </w:tc>
        <w:tc>
          <w:tcPr>
            <w:tcW w:w="606" w:type="pct"/>
            <w:tcBorders>
              <w:top w:val="nil"/>
              <w:left w:val="nil"/>
              <w:bottom w:val="single" w:sz="4" w:space="0" w:color="auto"/>
              <w:right w:val="nil"/>
            </w:tcBorders>
            <w:shd w:val="clear" w:color="auto" w:fill="auto"/>
            <w:vAlign w:val="bottom"/>
          </w:tcPr>
          <w:p w:rsidR="00FA71F0" w:rsidRPr="002125D1" w:rsidRDefault="00FA71F0" w:rsidP="00FA71F0">
            <w:pPr>
              <w:spacing w:after="0" w:line="240" w:lineRule="auto"/>
              <w:jc w:val="right"/>
              <w:rPr>
                <w:b/>
                <w:bCs/>
                <w:sz w:val="18"/>
                <w:szCs w:val="18"/>
              </w:rPr>
            </w:pPr>
            <w:r w:rsidRPr="00545047">
              <w:rPr>
                <w:rFonts w:eastAsia="Times New Roman" w:cstheme="minorHAnsi"/>
                <w:b/>
                <w:bCs/>
                <w:iCs/>
                <w:color w:val="000000" w:themeColor="text1"/>
                <w:sz w:val="18"/>
                <w:szCs w:val="18"/>
              </w:rPr>
              <w:t>38,824</w:t>
            </w:r>
          </w:p>
        </w:tc>
      </w:tr>
      <w:tr w:rsidR="00FA71F0" w:rsidRPr="00545047" w:rsidTr="002125D1">
        <w:trPr>
          <w:trHeight w:val="256"/>
        </w:trPr>
        <w:tc>
          <w:tcPr>
            <w:tcW w:w="1591" w:type="pct"/>
            <w:vAlign w:val="bottom"/>
          </w:tcPr>
          <w:p w:rsidR="00FA71F0" w:rsidRPr="002125D1" w:rsidRDefault="00FA71F0" w:rsidP="00FA71F0">
            <w:pPr>
              <w:tabs>
                <w:tab w:val="right" w:pos="1202"/>
              </w:tabs>
              <w:spacing w:after="0" w:line="240" w:lineRule="auto"/>
              <w:outlineLvl w:val="0"/>
              <w:rPr>
                <w:rFonts w:eastAsia="Times New Roman" w:cs="Arial"/>
                <w:iCs/>
                <w:noProof/>
                <w:color w:val="000000" w:themeColor="text1"/>
                <w:sz w:val="18"/>
                <w:szCs w:val="18"/>
                <w:lang w:val="en-US"/>
              </w:rPr>
            </w:pPr>
            <w:r w:rsidRPr="002125D1">
              <w:rPr>
                <w:rFonts w:eastAsia="Times New Roman" w:cs="Arial"/>
                <w:iCs/>
                <w:noProof/>
                <w:color w:val="000000" w:themeColor="text1"/>
                <w:sz w:val="18"/>
                <w:szCs w:val="18"/>
                <w:lang w:val="en-US"/>
              </w:rPr>
              <w:t>Net foreign exchange – Guarantee fund</w:t>
            </w:r>
          </w:p>
        </w:tc>
        <w:tc>
          <w:tcPr>
            <w:tcW w:w="607" w:type="pct"/>
            <w:tcBorders>
              <w:top w:val="single" w:sz="4" w:space="0" w:color="auto"/>
              <w:left w:val="nil"/>
              <w:right w:val="nil"/>
            </w:tcBorders>
            <w:shd w:val="clear" w:color="auto" w:fill="auto"/>
            <w:vAlign w:val="bottom"/>
          </w:tcPr>
          <w:p w:rsidR="00FA71F0" w:rsidRPr="002125D1" w:rsidRDefault="00FA71F0" w:rsidP="00FA71F0">
            <w:pPr>
              <w:spacing w:after="0" w:line="240" w:lineRule="auto"/>
              <w:jc w:val="right"/>
              <w:rPr>
                <w:sz w:val="18"/>
                <w:szCs w:val="18"/>
              </w:rPr>
            </w:pPr>
            <w:r w:rsidRPr="00545047">
              <w:rPr>
                <w:rFonts w:eastAsia="Times New Roman" w:cstheme="minorHAnsi"/>
                <w:iCs/>
                <w:color w:val="000000" w:themeColor="text1"/>
                <w:sz w:val="18"/>
                <w:szCs w:val="18"/>
              </w:rPr>
              <w:t>-</w:t>
            </w:r>
          </w:p>
        </w:tc>
        <w:tc>
          <w:tcPr>
            <w:tcW w:w="606" w:type="pct"/>
            <w:tcBorders>
              <w:top w:val="single" w:sz="4" w:space="0" w:color="auto"/>
              <w:left w:val="nil"/>
              <w:right w:val="nil"/>
            </w:tcBorders>
            <w:shd w:val="clear" w:color="auto" w:fill="auto"/>
            <w:vAlign w:val="bottom"/>
          </w:tcPr>
          <w:p w:rsidR="00FA71F0" w:rsidRPr="002125D1" w:rsidRDefault="00FA71F0" w:rsidP="00FA71F0">
            <w:pPr>
              <w:spacing w:after="0" w:line="240" w:lineRule="auto"/>
              <w:jc w:val="right"/>
              <w:rPr>
                <w:sz w:val="18"/>
                <w:szCs w:val="18"/>
              </w:rPr>
            </w:pPr>
            <w:r w:rsidRPr="00545047">
              <w:rPr>
                <w:rFonts w:eastAsia="Times New Roman" w:cstheme="minorHAnsi"/>
                <w:iCs/>
                <w:color w:val="000000" w:themeColor="text1"/>
                <w:sz w:val="18"/>
                <w:szCs w:val="18"/>
              </w:rPr>
              <w:t>-</w:t>
            </w:r>
          </w:p>
        </w:tc>
        <w:tc>
          <w:tcPr>
            <w:tcW w:w="530" w:type="pct"/>
            <w:tcBorders>
              <w:top w:val="single" w:sz="4" w:space="0" w:color="auto"/>
              <w:left w:val="nil"/>
              <w:right w:val="nil"/>
            </w:tcBorders>
            <w:shd w:val="clear" w:color="auto" w:fill="auto"/>
            <w:vAlign w:val="bottom"/>
          </w:tcPr>
          <w:p w:rsidR="00FA71F0" w:rsidRPr="002125D1" w:rsidRDefault="00FA71F0" w:rsidP="00FA71F0">
            <w:pPr>
              <w:spacing w:after="0" w:line="240" w:lineRule="auto"/>
              <w:jc w:val="right"/>
              <w:rPr>
                <w:sz w:val="18"/>
                <w:szCs w:val="18"/>
              </w:rPr>
            </w:pPr>
            <w:r w:rsidRPr="00545047">
              <w:rPr>
                <w:rFonts w:eastAsia="Times New Roman" w:cstheme="minorHAnsi"/>
                <w:iCs/>
                <w:color w:val="000000" w:themeColor="text1"/>
                <w:sz w:val="18"/>
                <w:szCs w:val="18"/>
              </w:rPr>
              <w:t>-</w:t>
            </w:r>
          </w:p>
        </w:tc>
        <w:tc>
          <w:tcPr>
            <w:tcW w:w="530" w:type="pct"/>
            <w:tcBorders>
              <w:top w:val="single" w:sz="4" w:space="0" w:color="auto"/>
              <w:left w:val="nil"/>
              <w:right w:val="nil"/>
            </w:tcBorders>
            <w:shd w:val="clear" w:color="auto" w:fill="auto"/>
            <w:vAlign w:val="bottom"/>
          </w:tcPr>
          <w:p w:rsidR="00FA71F0" w:rsidRPr="002125D1" w:rsidRDefault="00FA71F0" w:rsidP="00FA71F0">
            <w:pPr>
              <w:spacing w:after="0" w:line="240" w:lineRule="auto"/>
              <w:jc w:val="right"/>
              <w:rPr>
                <w:sz w:val="18"/>
                <w:szCs w:val="18"/>
              </w:rPr>
            </w:pPr>
            <w:r w:rsidRPr="00545047">
              <w:rPr>
                <w:rFonts w:eastAsia="Times New Roman" w:cstheme="minorHAnsi"/>
                <w:iCs/>
                <w:color w:val="000000" w:themeColor="text1"/>
                <w:sz w:val="18"/>
                <w:szCs w:val="18"/>
              </w:rPr>
              <w:t>-</w:t>
            </w:r>
          </w:p>
        </w:tc>
        <w:tc>
          <w:tcPr>
            <w:tcW w:w="530" w:type="pct"/>
            <w:tcBorders>
              <w:top w:val="single" w:sz="4" w:space="0" w:color="auto"/>
              <w:left w:val="nil"/>
              <w:right w:val="nil"/>
            </w:tcBorders>
            <w:shd w:val="clear" w:color="auto" w:fill="auto"/>
            <w:vAlign w:val="bottom"/>
          </w:tcPr>
          <w:p w:rsidR="00FA71F0" w:rsidRPr="002125D1" w:rsidRDefault="00FA71F0" w:rsidP="00FA71F0">
            <w:pPr>
              <w:spacing w:after="0" w:line="240" w:lineRule="auto"/>
              <w:jc w:val="right"/>
              <w:rPr>
                <w:sz w:val="18"/>
                <w:szCs w:val="18"/>
              </w:rPr>
            </w:pPr>
            <w:r w:rsidRPr="00545047">
              <w:rPr>
                <w:rFonts w:eastAsia="Times New Roman" w:cstheme="minorHAnsi"/>
                <w:color w:val="000000" w:themeColor="text1"/>
                <w:sz w:val="18"/>
                <w:szCs w:val="18"/>
              </w:rPr>
              <w:t>167</w:t>
            </w:r>
          </w:p>
        </w:tc>
        <w:tc>
          <w:tcPr>
            <w:tcW w:w="606" w:type="pct"/>
            <w:tcBorders>
              <w:top w:val="single" w:sz="4" w:space="0" w:color="auto"/>
              <w:left w:val="nil"/>
              <w:right w:val="nil"/>
            </w:tcBorders>
            <w:shd w:val="clear" w:color="auto" w:fill="auto"/>
            <w:vAlign w:val="bottom"/>
          </w:tcPr>
          <w:p w:rsidR="00FA71F0" w:rsidRPr="002125D1" w:rsidRDefault="00FA71F0" w:rsidP="00FA71F0">
            <w:pPr>
              <w:spacing w:after="0" w:line="240" w:lineRule="auto"/>
              <w:jc w:val="right"/>
              <w:rPr>
                <w:b/>
                <w:bCs/>
                <w:sz w:val="18"/>
                <w:szCs w:val="18"/>
              </w:rPr>
            </w:pPr>
            <w:r w:rsidRPr="00545047">
              <w:rPr>
                <w:rFonts w:eastAsia="Times New Roman" w:cstheme="minorHAnsi"/>
                <w:b/>
                <w:bCs/>
                <w:iCs/>
                <w:color w:val="000000" w:themeColor="text1"/>
                <w:sz w:val="18"/>
                <w:szCs w:val="18"/>
              </w:rPr>
              <w:t>167</w:t>
            </w:r>
          </w:p>
        </w:tc>
      </w:tr>
      <w:tr w:rsidR="00FA71F0" w:rsidRPr="00545047" w:rsidTr="002125D1">
        <w:trPr>
          <w:trHeight w:val="72"/>
        </w:trPr>
        <w:tc>
          <w:tcPr>
            <w:tcW w:w="1591" w:type="pct"/>
            <w:vAlign w:val="bottom"/>
          </w:tcPr>
          <w:p w:rsidR="00FA71F0" w:rsidRPr="002125D1" w:rsidRDefault="00FA71F0" w:rsidP="00FA71F0">
            <w:pPr>
              <w:tabs>
                <w:tab w:val="right" w:pos="1202"/>
              </w:tabs>
              <w:spacing w:after="0" w:line="240" w:lineRule="auto"/>
              <w:outlineLvl w:val="0"/>
              <w:rPr>
                <w:rFonts w:eastAsia="Times New Roman" w:cs="Arial"/>
                <w:iCs/>
                <w:noProof/>
                <w:color w:val="000000" w:themeColor="text1"/>
                <w:sz w:val="18"/>
                <w:szCs w:val="18"/>
                <w:lang w:val="en-US"/>
              </w:rPr>
            </w:pPr>
            <w:r w:rsidRPr="002125D1">
              <w:rPr>
                <w:rFonts w:eastAsia="Times New Roman" w:cs="Arial"/>
                <w:iCs/>
                <w:noProof/>
                <w:color w:val="000000" w:themeColor="text1"/>
                <w:sz w:val="18"/>
                <w:szCs w:val="18"/>
                <w:lang w:val="en-US"/>
              </w:rPr>
              <w:t>Capital paid-in from the State Budget</w:t>
            </w:r>
          </w:p>
        </w:tc>
        <w:tc>
          <w:tcPr>
            <w:tcW w:w="607" w:type="pct"/>
            <w:shd w:val="clear" w:color="auto" w:fill="auto"/>
            <w:vAlign w:val="bottom"/>
          </w:tcPr>
          <w:p w:rsidR="00FA71F0" w:rsidRPr="002125D1" w:rsidRDefault="00FA71F0" w:rsidP="00FA71F0">
            <w:pPr>
              <w:spacing w:after="0" w:line="240" w:lineRule="auto"/>
              <w:jc w:val="right"/>
              <w:rPr>
                <w:sz w:val="18"/>
                <w:szCs w:val="18"/>
              </w:rPr>
            </w:pPr>
            <w:r w:rsidRPr="00545047">
              <w:rPr>
                <w:rFonts w:eastAsia="Times New Roman" w:cstheme="minorHAnsi"/>
                <w:iCs/>
                <w:color w:val="000000" w:themeColor="text1"/>
                <w:sz w:val="18"/>
                <w:szCs w:val="18"/>
              </w:rPr>
              <w:t>25,000</w:t>
            </w:r>
          </w:p>
        </w:tc>
        <w:tc>
          <w:tcPr>
            <w:tcW w:w="606" w:type="pct"/>
            <w:shd w:val="clear" w:color="auto" w:fill="auto"/>
            <w:vAlign w:val="bottom"/>
          </w:tcPr>
          <w:p w:rsidR="00FA71F0" w:rsidRPr="002125D1" w:rsidRDefault="00FA71F0" w:rsidP="00FA71F0">
            <w:pPr>
              <w:spacing w:after="0" w:line="240" w:lineRule="auto"/>
              <w:jc w:val="right"/>
              <w:rPr>
                <w:sz w:val="18"/>
                <w:szCs w:val="18"/>
              </w:rPr>
            </w:pPr>
            <w:r w:rsidRPr="00545047">
              <w:rPr>
                <w:rFonts w:eastAsia="Times New Roman" w:cstheme="minorHAnsi"/>
                <w:iCs/>
                <w:color w:val="000000" w:themeColor="text1"/>
                <w:sz w:val="18"/>
                <w:szCs w:val="18"/>
              </w:rPr>
              <w:t>-</w:t>
            </w:r>
          </w:p>
        </w:tc>
        <w:tc>
          <w:tcPr>
            <w:tcW w:w="530" w:type="pct"/>
            <w:shd w:val="clear" w:color="auto" w:fill="auto"/>
            <w:vAlign w:val="bottom"/>
          </w:tcPr>
          <w:p w:rsidR="00FA71F0" w:rsidRPr="002125D1" w:rsidRDefault="00FA71F0" w:rsidP="00FA71F0">
            <w:pPr>
              <w:spacing w:after="0" w:line="240" w:lineRule="auto"/>
              <w:jc w:val="right"/>
              <w:rPr>
                <w:sz w:val="18"/>
                <w:szCs w:val="18"/>
              </w:rPr>
            </w:pPr>
            <w:r w:rsidRPr="00545047">
              <w:rPr>
                <w:rFonts w:eastAsia="Times New Roman" w:cstheme="minorHAnsi"/>
                <w:iCs/>
                <w:color w:val="000000" w:themeColor="text1"/>
                <w:sz w:val="18"/>
                <w:szCs w:val="18"/>
              </w:rPr>
              <w:t>-</w:t>
            </w:r>
          </w:p>
        </w:tc>
        <w:tc>
          <w:tcPr>
            <w:tcW w:w="530" w:type="pct"/>
            <w:shd w:val="clear" w:color="auto" w:fill="auto"/>
            <w:vAlign w:val="bottom"/>
          </w:tcPr>
          <w:p w:rsidR="00FA71F0" w:rsidRPr="002125D1" w:rsidRDefault="00FA71F0" w:rsidP="00FA71F0">
            <w:pPr>
              <w:spacing w:after="0" w:line="240" w:lineRule="auto"/>
              <w:jc w:val="right"/>
              <w:rPr>
                <w:sz w:val="18"/>
                <w:szCs w:val="18"/>
              </w:rPr>
            </w:pPr>
            <w:r w:rsidRPr="00545047">
              <w:rPr>
                <w:rFonts w:eastAsia="Times New Roman" w:cstheme="minorHAnsi"/>
                <w:iCs/>
                <w:color w:val="000000" w:themeColor="text1"/>
                <w:sz w:val="18"/>
                <w:szCs w:val="18"/>
              </w:rPr>
              <w:t>-</w:t>
            </w:r>
          </w:p>
        </w:tc>
        <w:tc>
          <w:tcPr>
            <w:tcW w:w="530" w:type="pct"/>
            <w:vAlign w:val="bottom"/>
          </w:tcPr>
          <w:p w:rsidR="00FA71F0" w:rsidRPr="002125D1" w:rsidRDefault="00FA71F0" w:rsidP="00FA71F0">
            <w:pPr>
              <w:spacing w:after="0" w:line="240" w:lineRule="auto"/>
              <w:jc w:val="right"/>
              <w:rPr>
                <w:sz w:val="18"/>
                <w:szCs w:val="18"/>
              </w:rPr>
            </w:pPr>
            <w:r w:rsidRPr="00545047">
              <w:rPr>
                <w:rFonts w:eastAsia="Times New Roman" w:cstheme="minorHAnsi"/>
                <w:color w:val="000000" w:themeColor="text1"/>
                <w:sz w:val="18"/>
                <w:szCs w:val="18"/>
              </w:rPr>
              <w:t>-</w:t>
            </w:r>
          </w:p>
        </w:tc>
        <w:tc>
          <w:tcPr>
            <w:tcW w:w="606" w:type="pct"/>
            <w:shd w:val="clear" w:color="auto" w:fill="auto"/>
            <w:vAlign w:val="bottom"/>
          </w:tcPr>
          <w:p w:rsidR="00FA71F0" w:rsidRPr="002125D1" w:rsidRDefault="00FA71F0" w:rsidP="00FA71F0">
            <w:pPr>
              <w:spacing w:after="0" w:line="240" w:lineRule="auto"/>
              <w:jc w:val="right"/>
              <w:rPr>
                <w:b/>
                <w:bCs/>
                <w:sz w:val="18"/>
                <w:szCs w:val="18"/>
              </w:rPr>
            </w:pPr>
            <w:r w:rsidRPr="00545047">
              <w:rPr>
                <w:rFonts w:eastAsia="Times New Roman" w:cstheme="minorHAnsi"/>
                <w:b/>
                <w:bCs/>
                <w:iCs/>
                <w:color w:val="000000" w:themeColor="text1"/>
                <w:sz w:val="18"/>
                <w:szCs w:val="18"/>
              </w:rPr>
              <w:t>25,000</w:t>
            </w:r>
          </w:p>
        </w:tc>
      </w:tr>
      <w:tr w:rsidR="00FA71F0" w:rsidRPr="00545047" w:rsidTr="002125D1">
        <w:trPr>
          <w:trHeight w:val="72"/>
        </w:trPr>
        <w:tc>
          <w:tcPr>
            <w:tcW w:w="1591" w:type="pct"/>
            <w:vAlign w:val="bottom"/>
          </w:tcPr>
          <w:p w:rsidR="00FA71F0" w:rsidRPr="002125D1" w:rsidRDefault="00FA71F0" w:rsidP="00FA71F0">
            <w:pPr>
              <w:tabs>
                <w:tab w:val="right" w:pos="1202"/>
              </w:tabs>
              <w:spacing w:after="0" w:line="240" w:lineRule="auto"/>
              <w:outlineLvl w:val="0"/>
              <w:rPr>
                <w:rFonts w:eastAsia="Times New Roman" w:cs="Arial"/>
                <w:iCs/>
                <w:noProof/>
                <w:color w:val="000000" w:themeColor="text1"/>
                <w:sz w:val="18"/>
                <w:szCs w:val="18"/>
                <w:lang w:val="en-US"/>
              </w:rPr>
            </w:pPr>
            <w:r w:rsidRPr="002125D1">
              <w:rPr>
                <w:rFonts w:eastAsia="Times New Roman" w:cs="Arial"/>
                <w:iCs/>
                <w:noProof/>
                <w:color w:val="000000" w:themeColor="text1"/>
                <w:sz w:val="18"/>
                <w:szCs w:val="18"/>
                <w:lang w:val="en-US"/>
              </w:rPr>
              <w:t xml:space="preserve">Transfer of profit 2019 to retained earnings </w:t>
            </w:r>
          </w:p>
        </w:tc>
        <w:tc>
          <w:tcPr>
            <w:tcW w:w="607" w:type="pct"/>
            <w:tcBorders>
              <w:bottom w:val="single" w:sz="12" w:space="0" w:color="auto"/>
            </w:tcBorders>
            <w:shd w:val="clear" w:color="auto" w:fill="auto"/>
            <w:vAlign w:val="bottom"/>
          </w:tcPr>
          <w:p w:rsidR="00FA71F0" w:rsidRPr="002125D1" w:rsidRDefault="00FA71F0" w:rsidP="00FA71F0">
            <w:pPr>
              <w:spacing w:after="0" w:line="240" w:lineRule="auto"/>
              <w:jc w:val="right"/>
              <w:rPr>
                <w:sz w:val="18"/>
                <w:szCs w:val="18"/>
              </w:rPr>
            </w:pPr>
            <w:r w:rsidRPr="00545047">
              <w:rPr>
                <w:rFonts w:eastAsia="Times New Roman" w:cstheme="minorHAnsi"/>
                <w:iCs/>
                <w:color w:val="000000" w:themeColor="text1"/>
                <w:sz w:val="18"/>
                <w:szCs w:val="18"/>
              </w:rPr>
              <w:t>-</w:t>
            </w:r>
          </w:p>
        </w:tc>
        <w:tc>
          <w:tcPr>
            <w:tcW w:w="606" w:type="pct"/>
            <w:tcBorders>
              <w:bottom w:val="single" w:sz="12" w:space="0" w:color="auto"/>
            </w:tcBorders>
            <w:shd w:val="clear" w:color="auto" w:fill="auto"/>
            <w:vAlign w:val="bottom"/>
          </w:tcPr>
          <w:p w:rsidR="00FA71F0" w:rsidRPr="002125D1" w:rsidRDefault="00FA71F0" w:rsidP="00FA71F0">
            <w:pPr>
              <w:spacing w:after="0" w:line="240" w:lineRule="auto"/>
              <w:jc w:val="right"/>
              <w:rPr>
                <w:sz w:val="18"/>
                <w:szCs w:val="18"/>
              </w:rPr>
            </w:pPr>
            <w:r w:rsidRPr="00545047">
              <w:rPr>
                <w:rFonts w:eastAsia="Times New Roman" w:cstheme="minorHAnsi"/>
                <w:iCs/>
                <w:color w:val="000000" w:themeColor="text1"/>
                <w:sz w:val="18"/>
                <w:szCs w:val="18"/>
              </w:rPr>
              <w:t>154,298</w:t>
            </w:r>
          </w:p>
        </w:tc>
        <w:tc>
          <w:tcPr>
            <w:tcW w:w="530" w:type="pct"/>
            <w:tcBorders>
              <w:bottom w:val="single" w:sz="12" w:space="0" w:color="auto"/>
            </w:tcBorders>
            <w:shd w:val="clear" w:color="auto" w:fill="auto"/>
            <w:vAlign w:val="bottom"/>
          </w:tcPr>
          <w:p w:rsidR="00FA71F0" w:rsidRPr="002125D1" w:rsidRDefault="00FA71F0" w:rsidP="00FA71F0">
            <w:pPr>
              <w:spacing w:after="0" w:line="240" w:lineRule="auto"/>
              <w:jc w:val="right"/>
              <w:rPr>
                <w:sz w:val="18"/>
                <w:szCs w:val="18"/>
              </w:rPr>
            </w:pPr>
            <w:r w:rsidRPr="00545047">
              <w:rPr>
                <w:rFonts w:eastAsia="Times New Roman" w:cstheme="minorHAnsi"/>
                <w:iCs/>
                <w:color w:val="000000" w:themeColor="text1"/>
                <w:sz w:val="18"/>
                <w:szCs w:val="18"/>
              </w:rPr>
              <w:t>-</w:t>
            </w:r>
          </w:p>
        </w:tc>
        <w:tc>
          <w:tcPr>
            <w:tcW w:w="530" w:type="pct"/>
            <w:tcBorders>
              <w:bottom w:val="single" w:sz="12" w:space="0" w:color="auto"/>
            </w:tcBorders>
            <w:shd w:val="clear" w:color="auto" w:fill="auto"/>
            <w:vAlign w:val="bottom"/>
          </w:tcPr>
          <w:p w:rsidR="00FA71F0" w:rsidRPr="002125D1" w:rsidRDefault="00FA71F0" w:rsidP="00FA71F0">
            <w:pPr>
              <w:spacing w:after="0" w:line="240" w:lineRule="auto"/>
              <w:jc w:val="right"/>
              <w:rPr>
                <w:sz w:val="18"/>
                <w:szCs w:val="18"/>
              </w:rPr>
            </w:pPr>
            <w:r w:rsidRPr="00545047">
              <w:rPr>
                <w:rFonts w:eastAsia="Times New Roman" w:cstheme="minorHAnsi"/>
                <w:iCs/>
                <w:color w:val="000000" w:themeColor="text1"/>
                <w:sz w:val="18"/>
                <w:szCs w:val="18"/>
              </w:rPr>
              <w:t>(154,298)</w:t>
            </w:r>
          </w:p>
        </w:tc>
        <w:tc>
          <w:tcPr>
            <w:tcW w:w="530" w:type="pct"/>
            <w:tcBorders>
              <w:bottom w:val="single" w:sz="12" w:space="0" w:color="auto"/>
            </w:tcBorders>
            <w:vAlign w:val="bottom"/>
          </w:tcPr>
          <w:p w:rsidR="00FA71F0" w:rsidRPr="002125D1" w:rsidRDefault="00FA71F0" w:rsidP="00FA71F0">
            <w:pPr>
              <w:spacing w:after="0" w:line="240" w:lineRule="auto"/>
              <w:jc w:val="right"/>
              <w:rPr>
                <w:sz w:val="18"/>
                <w:szCs w:val="18"/>
              </w:rPr>
            </w:pPr>
            <w:r w:rsidRPr="00545047">
              <w:rPr>
                <w:rFonts w:eastAsia="Times New Roman" w:cstheme="minorHAnsi"/>
                <w:color w:val="000000" w:themeColor="text1"/>
                <w:sz w:val="18"/>
                <w:szCs w:val="18"/>
              </w:rPr>
              <w:t>-</w:t>
            </w:r>
          </w:p>
        </w:tc>
        <w:tc>
          <w:tcPr>
            <w:tcW w:w="606" w:type="pct"/>
            <w:tcBorders>
              <w:bottom w:val="single" w:sz="12" w:space="0" w:color="auto"/>
            </w:tcBorders>
            <w:shd w:val="clear" w:color="auto" w:fill="auto"/>
            <w:vAlign w:val="bottom"/>
          </w:tcPr>
          <w:p w:rsidR="00FA71F0" w:rsidRPr="002125D1" w:rsidRDefault="00FA71F0" w:rsidP="00FA71F0">
            <w:pPr>
              <w:spacing w:after="0" w:line="240" w:lineRule="auto"/>
              <w:jc w:val="right"/>
              <w:rPr>
                <w:b/>
                <w:bCs/>
                <w:sz w:val="18"/>
                <w:szCs w:val="18"/>
              </w:rPr>
            </w:pPr>
            <w:r w:rsidRPr="00545047">
              <w:rPr>
                <w:rFonts w:eastAsia="Times New Roman" w:cstheme="minorHAnsi"/>
                <w:b/>
                <w:bCs/>
                <w:iCs/>
                <w:color w:val="000000" w:themeColor="text1"/>
                <w:sz w:val="18"/>
                <w:szCs w:val="18"/>
              </w:rPr>
              <w:t>-</w:t>
            </w:r>
          </w:p>
        </w:tc>
      </w:tr>
      <w:tr w:rsidR="00FA71F0" w:rsidRPr="00545047" w:rsidTr="002125D1">
        <w:trPr>
          <w:trHeight w:hRule="exact" w:val="65"/>
        </w:trPr>
        <w:tc>
          <w:tcPr>
            <w:tcW w:w="1591" w:type="pct"/>
            <w:vAlign w:val="bottom"/>
          </w:tcPr>
          <w:p w:rsidR="00FA71F0" w:rsidRPr="002125D1" w:rsidRDefault="00FA71F0" w:rsidP="00FA71F0">
            <w:pPr>
              <w:tabs>
                <w:tab w:val="right" w:pos="1202"/>
              </w:tabs>
              <w:spacing w:after="0" w:line="240" w:lineRule="auto"/>
              <w:outlineLvl w:val="0"/>
              <w:rPr>
                <w:rFonts w:eastAsia="Times New Roman" w:cs="Arial"/>
                <w:iCs/>
                <w:noProof/>
                <w:color w:val="000000" w:themeColor="text1"/>
                <w:sz w:val="18"/>
                <w:szCs w:val="18"/>
                <w:lang w:val="en-US"/>
              </w:rPr>
            </w:pPr>
          </w:p>
        </w:tc>
        <w:tc>
          <w:tcPr>
            <w:tcW w:w="607" w:type="pct"/>
            <w:tcBorders>
              <w:top w:val="single" w:sz="12" w:space="0" w:color="auto"/>
              <w:left w:val="nil"/>
              <w:right w:val="nil"/>
            </w:tcBorders>
            <w:shd w:val="clear" w:color="auto" w:fill="auto"/>
            <w:vAlign w:val="bottom"/>
          </w:tcPr>
          <w:p w:rsidR="00FA71F0" w:rsidRPr="002125D1" w:rsidRDefault="00FA71F0" w:rsidP="00FA71F0">
            <w:pPr>
              <w:tabs>
                <w:tab w:val="right" w:pos="1202"/>
              </w:tabs>
              <w:spacing w:after="0" w:line="240" w:lineRule="auto"/>
              <w:jc w:val="right"/>
              <w:outlineLvl w:val="0"/>
              <w:rPr>
                <w:rFonts w:eastAsia="Times New Roman" w:cs="Arial"/>
                <w:iCs/>
                <w:noProof/>
                <w:color w:val="000000" w:themeColor="text1"/>
                <w:sz w:val="18"/>
                <w:szCs w:val="18"/>
                <w:lang w:val="en-US"/>
              </w:rPr>
            </w:pPr>
          </w:p>
        </w:tc>
        <w:tc>
          <w:tcPr>
            <w:tcW w:w="606" w:type="pct"/>
            <w:tcBorders>
              <w:top w:val="single" w:sz="12" w:space="0" w:color="auto"/>
              <w:left w:val="nil"/>
              <w:right w:val="nil"/>
            </w:tcBorders>
            <w:shd w:val="clear" w:color="auto" w:fill="auto"/>
            <w:vAlign w:val="bottom"/>
          </w:tcPr>
          <w:p w:rsidR="00FA71F0" w:rsidRPr="002125D1" w:rsidRDefault="00FA71F0" w:rsidP="00FA71F0">
            <w:pPr>
              <w:tabs>
                <w:tab w:val="right" w:pos="1202"/>
              </w:tabs>
              <w:spacing w:after="0" w:line="240" w:lineRule="auto"/>
              <w:jc w:val="right"/>
              <w:outlineLvl w:val="0"/>
              <w:rPr>
                <w:rFonts w:eastAsia="Times New Roman" w:cs="Arial"/>
                <w:iCs/>
                <w:noProof/>
                <w:color w:val="000000" w:themeColor="text1"/>
                <w:sz w:val="18"/>
                <w:szCs w:val="18"/>
                <w:lang w:val="en-US"/>
              </w:rPr>
            </w:pPr>
          </w:p>
        </w:tc>
        <w:tc>
          <w:tcPr>
            <w:tcW w:w="530" w:type="pct"/>
            <w:tcBorders>
              <w:top w:val="single" w:sz="12" w:space="0" w:color="auto"/>
              <w:left w:val="nil"/>
              <w:right w:val="nil"/>
            </w:tcBorders>
            <w:shd w:val="clear" w:color="auto" w:fill="auto"/>
            <w:vAlign w:val="bottom"/>
          </w:tcPr>
          <w:p w:rsidR="00FA71F0" w:rsidRPr="002125D1" w:rsidRDefault="00FA71F0" w:rsidP="00FA71F0">
            <w:pPr>
              <w:tabs>
                <w:tab w:val="right" w:pos="1202"/>
              </w:tabs>
              <w:spacing w:after="0" w:line="240" w:lineRule="auto"/>
              <w:jc w:val="right"/>
              <w:outlineLvl w:val="0"/>
              <w:rPr>
                <w:rFonts w:eastAsia="Times New Roman" w:cs="Arial"/>
                <w:iCs/>
                <w:noProof/>
                <w:color w:val="000000" w:themeColor="text1"/>
                <w:sz w:val="18"/>
                <w:szCs w:val="18"/>
                <w:lang w:val="en-US"/>
              </w:rPr>
            </w:pPr>
          </w:p>
        </w:tc>
        <w:tc>
          <w:tcPr>
            <w:tcW w:w="530" w:type="pct"/>
            <w:tcBorders>
              <w:top w:val="single" w:sz="12" w:space="0" w:color="auto"/>
              <w:left w:val="nil"/>
              <w:right w:val="nil"/>
            </w:tcBorders>
            <w:shd w:val="clear" w:color="auto" w:fill="auto"/>
            <w:vAlign w:val="bottom"/>
          </w:tcPr>
          <w:p w:rsidR="00FA71F0" w:rsidRPr="002125D1" w:rsidRDefault="00FA71F0" w:rsidP="00FA71F0">
            <w:pPr>
              <w:tabs>
                <w:tab w:val="right" w:pos="1202"/>
              </w:tabs>
              <w:spacing w:after="0" w:line="240" w:lineRule="auto"/>
              <w:jc w:val="right"/>
              <w:outlineLvl w:val="0"/>
              <w:rPr>
                <w:rFonts w:eastAsia="Times New Roman" w:cs="Arial"/>
                <w:iCs/>
                <w:noProof/>
                <w:color w:val="000000" w:themeColor="text1"/>
                <w:sz w:val="18"/>
                <w:szCs w:val="18"/>
                <w:lang w:val="en-US"/>
              </w:rPr>
            </w:pPr>
          </w:p>
        </w:tc>
        <w:tc>
          <w:tcPr>
            <w:tcW w:w="530" w:type="pct"/>
            <w:tcBorders>
              <w:top w:val="single" w:sz="12" w:space="0" w:color="auto"/>
              <w:left w:val="nil"/>
              <w:right w:val="nil"/>
            </w:tcBorders>
            <w:vAlign w:val="bottom"/>
          </w:tcPr>
          <w:p w:rsidR="00FA71F0" w:rsidRPr="002125D1" w:rsidRDefault="00FA71F0" w:rsidP="00FA71F0">
            <w:pPr>
              <w:tabs>
                <w:tab w:val="right" w:pos="1202"/>
              </w:tabs>
              <w:spacing w:after="0" w:line="240" w:lineRule="auto"/>
              <w:jc w:val="right"/>
              <w:outlineLvl w:val="0"/>
              <w:rPr>
                <w:rFonts w:eastAsia="Times New Roman" w:cs="Arial"/>
                <w:b/>
                <w:iCs/>
                <w:noProof/>
                <w:color w:val="000000" w:themeColor="text1"/>
                <w:sz w:val="18"/>
                <w:szCs w:val="18"/>
                <w:lang w:val="en-US"/>
              </w:rPr>
            </w:pPr>
          </w:p>
        </w:tc>
        <w:tc>
          <w:tcPr>
            <w:tcW w:w="606" w:type="pct"/>
            <w:tcBorders>
              <w:top w:val="single" w:sz="12" w:space="0" w:color="auto"/>
              <w:left w:val="nil"/>
              <w:right w:val="nil"/>
            </w:tcBorders>
            <w:shd w:val="clear" w:color="auto" w:fill="auto"/>
            <w:vAlign w:val="bottom"/>
          </w:tcPr>
          <w:p w:rsidR="00FA71F0" w:rsidRPr="002125D1" w:rsidRDefault="00FA71F0" w:rsidP="00FA71F0">
            <w:pPr>
              <w:tabs>
                <w:tab w:val="right" w:pos="1202"/>
              </w:tabs>
              <w:spacing w:after="0" w:line="240" w:lineRule="auto"/>
              <w:jc w:val="right"/>
              <w:outlineLvl w:val="0"/>
              <w:rPr>
                <w:rFonts w:eastAsia="Times New Roman" w:cs="Arial"/>
                <w:b/>
                <w:iCs/>
                <w:noProof/>
                <w:color w:val="000000" w:themeColor="text1"/>
                <w:sz w:val="18"/>
                <w:szCs w:val="18"/>
                <w:lang w:val="en-US"/>
              </w:rPr>
            </w:pPr>
          </w:p>
        </w:tc>
      </w:tr>
      <w:tr w:rsidR="00FA71F0" w:rsidRPr="00545047" w:rsidTr="002125D1">
        <w:trPr>
          <w:trHeight w:hRule="exact" w:val="397"/>
        </w:trPr>
        <w:tc>
          <w:tcPr>
            <w:tcW w:w="1591" w:type="pct"/>
            <w:vAlign w:val="bottom"/>
          </w:tcPr>
          <w:p w:rsidR="00FA71F0" w:rsidRPr="002125D1" w:rsidRDefault="00FA71F0" w:rsidP="00FA71F0">
            <w:pPr>
              <w:tabs>
                <w:tab w:val="right" w:pos="1202"/>
              </w:tabs>
              <w:spacing w:after="0" w:line="240" w:lineRule="auto"/>
              <w:outlineLvl w:val="0"/>
              <w:rPr>
                <w:rFonts w:eastAsia="Times New Roman" w:cs="Arial"/>
                <w:b/>
                <w:iCs/>
                <w:noProof/>
                <w:color w:val="000000" w:themeColor="text1"/>
                <w:sz w:val="18"/>
                <w:szCs w:val="18"/>
                <w:lang w:val="en-US"/>
              </w:rPr>
            </w:pPr>
            <w:r w:rsidRPr="002125D1">
              <w:rPr>
                <w:rFonts w:eastAsia="Times New Roman" w:cs="Arial"/>
                <w:b/>
                <w:iCs/>
                <w:noProof/>
                <w:color w:val="000000" w:themeColor="text1"/>
                <w:sz w:val="18"/>
                <w:szCs w:val="18"/>
                <w:lang w:val="en-US"/>
              </w:rPr>
              <w:t>Balance as at 30 September 2020</w:t>
            </w:r>
          </w:p>
        </w:tc>
        <w:tc>
          <w:tcPr>
            <w:tcW w:w="607" w:type="pct"/>
            <w:tcBorders>
              <w:left w:val="nil"/>
              <w:bottom w:val="single" w:sz="12" w:space="0" w:color="auto"/>
              <w:right w:val="nil"/>
            </w:tcBorders>
            <w:shd w:val="clear" w:color="auto" w:fill="auto"/>
            <w:vAlign w:val="bottom"/>
          </w:tcPr>
          <w:p w:rsidR="00FA71F0" w:rsidRPr="002125D1" w:rsidRDefault="00FA71F0" w:rsidP="00FA71F0">
            <w:pPr>
              <w:spacing w:after="0" w:line="240" w:lineRule="auto"/>
              <w:jc w:val="right"/>
              <w:rPr>
                <w:b/>
                <w:bCs/>
                <w:sz w:val="18"/>
                <w:szCs w:val="18"/>
              </w:rPr>
            </w:pPr>
            <w:r w:rsidRPr="00545047">
              <w:rPr>
                <w:rFonts w:eastAsia="Times New Roman" w:cstheme="minorHAnsi"/>
                <w:b/>
                <w:bCs/>
                <w:iCs/>
                <w:color w:val="000000" w:themeColor="text1"/>
                <w:sz w:val="18"/>
                <w:szCs w:val="18"/>
              </w:rPr>
              <w:t>7,134,632</w:t>
            </w:r>
          </w:p>
        </w:tc>
        <w:tc>
          <w:tcPr>
            <w:tcW w:w="606" w:type="pct"/>
            <w:tcBorders>
              <w:left w:val="nil"/>
              <w:bottom w:val="single" w:sz="12" w:space="0" w:color="auto"/>
              <w:right w:val="nil"/>
            </w:tcBorders>
            <w:shd w:val="clear" w:color="auto" w:fill="auto"/>
            <w:vAlign w:val="bottom"/>
          </w:tcPr>
          <w:p w:rsidR="00FA71F0" w:rsidRPr="002125D1" w:rsidRDefault="00FA71F0" w:rsidP="00FA71F0">
            <w:pPr>
              <w:spacing w:after="0" w:line="240" w:lineRule="auto"/>
              <w:jc w:val="right"/>
              <w:rPr>
                <w:b/>
                <w:bCs/>
                <w:sz w:val="18"/>
                <w:szCs w:val="18"/>
              </w:rPr>
            </w:pPr>
            <w:r w:rsidRPr="00545047">
              <w:rPr>
                <w:rFonts w:eastAsia="Times New Roman" w:cstheme="minorHAnsi"/>
                <w:b/>
                <w:bCs/>
                <w:iCs/>
                <w:color w:val="000000" w:themeColor="text1"/>
                <w:sz w:val="18"/>
                <w:szCs w:val="18"/>
              </w:rPr>
              <w:t>3,076,153</w:t>
            </w:r>
          </w:p>
        </w:tc>
        <w:tc>
          <w:tcPr>
            <w:tcW w:w="530" w:type="pct"/>
            <w:tcBorders>
              <w:left w:val="nil"/>
              <w:bottom w:val="single" w:sz="12" w:space="0" w:color="auto"/>
              <w:right w:val="nil"/>
            </w:tcBorders>
            <w:shd w:val="clear" w:color="auto" w:fill="auto"/>
            <w:vAlign w:val="bottom"/>
          </w:tcPr>
          <w:p w:rsidR="00FA71F0" w:rsidRPr="002125D1" w:rsidRDefault="00FA71F0" w:rsidP="00FA71F0">
            <w:pPr>
              <w:spacing w:after="0" w:line="240" w:lineRule="auto"/>
              <w:jc w:val="right"/>
              <w:rPr>
                <w:b/>
                <w:bCs/>
                <w:sz w:val="18"/>
                <w:szCs w:val="18"/>
              </w:rPr>
            </w:pPr>
            <w:r w:rsidRPr="00545047">
              <w:rPr>
                <w:rFonts w:eastAsia="Times New Roman" w:cstheme="minorHAnsi"/>
                <w:b/>
                <w:bCs/>
                <w:iCs/>
                <w:color w:val="000000" w:themeColor="text1"/>
                <w:sz w:val="18"/>
                <w:szCs w:val="18"/>
              </w:rPr>
              <w:t>57,738</w:t>
            </w:r>
          </w:p>
        </w:tc>
        <w:tc>
          <w:tcPr>
            <w:tcW w:w="530" w:type="pct"/>
            <w:tcBorders>
              <w:left w:val="nil"/>
              <w:bottom w:val="single" w:sz="12" w:space="0" w:color="auto"/>
              <w:right w:val="nil"/>
            </w:tcBorders>
            <w:shd w:val="clear" w:color="auto" w:fill="auto"/>
            <w:vAlign w:val="bottom"/>
          </w:tcPr>
          <w:p w:rsidR="00FA71F0" w:rsidRPr="002125D1" w:rsidRDefault="00FA71F0" w:rsidP="00FA71F0">
            <w:pPr>
              <w:spacing w:after="0" w:line="240" w:lineRule="auto"/>
              <w:jc w:val="right"/>
              <w:rPr>
                <w:b/>
                <w:bCs/>
                <w:sz w:val="18"/>
                <w:szCs w:val="18"/>
              </w:rPr>
            </w:pPr>
            <w:r w:rsidRPr="00545047">
              <w:rPr>
                <w:rFonts w:eastAsia="Times New Roman" w:cstheme="minorHAnsi"/>
                <w:b/>
                <w:bCs/>
                <w:iCs/>
                <w:color w:val="000000" w:themeColor="text1"/>
                <w:sz w:val="18"/>
                <w:szCs w:val="18"/>
              </w:rPr>
              <w:t>57,696</w:t>
            </w:r>
          </w:p>
        </w:tc>
        <w:tc>
          <w:tcPr>
            <w:tcW w:w="530" w:type="pct"/>
            <w:tcBorders>
              <w:left w:val="nil"/>
              <w:bottom w:val="single" w:sz="12" w:space="0" w:color="auto"/>
              <w:right w:val="nil"/>
            </w:tcBorders>
            <w:shd w:val="clear" w:color="auto" w:fill="auto"/>
            <w:vAlign w:val="bottom"/>
          </w:tcPr>
          <w:p w:rsidR="00FA71F0" w:rsidRPr="002125D1" w:rsidRDefault="00FA71F0" w:rsidP="00FA71F0">
            <w:pPr>
              <w:spacing w:after="0" w:line="240" w:lineRule="auto"/>
              <w:jc w:val="right"/>
              <w:rPr>
                <w:b/>
                <w:bCs/>
                <w:sz w:val="18"/>
                <w:szCs w:val="18"/>
              </w:rPr>
            </w:pPr>
            <w:r w:rsidRPr="00545047">
              <w:rPr>
                <w:rFonts w:eastAsia="Times New Roman" w:cstheme="minorHAnsi"/>
                <w:b/>
                <w:bCs/>
                <w:color w:val="000000" w:themeColor="text1"/>
                <w:sz w:val="18"/>
                <w:szCs w:val="18"/>
              </w:rPr>
              <w:t>12,353</w:t>
            </w:r>
          </w:p>
        </w:tc>
        <w:tc>
          <w:tcPr>
            <w:tcW w:w="606" w:type="pct"/>
            <w:tcBorders>
              <w:left w:val="nil"/>
              <w:bottom w:val="single" w:sz="12" w:space="0" w:color="auto"/>
              <w:right w:val="nil"/>
            </w:tcBorders>
            <w:shd w:val="clear" w:color="auto" w:fill="auto"/>
            <w:vAlign w:val="bottom"/>
          </w:tcPr>
          <w:p w:rsidR="00FA71F0" w:rsidRPr="002125D1" w:rsidRDefault="00FA71F0" w:rsidP="00FA71F0">
            <w:pPr>
              <w:spacing w:after="0" w:line="240" w:lineRule="auto"/>
              <w:jc w:val="right"/>
              <w:rPr>
                <w:b/>
                <w:bCs/>
                <w:sz w:val="18"/>
                <w:szCs w:val="18"/>
              </w:rPr>
            </w:pPr>
            <w:r w:rsidRPr="00545047">
              <w:rPr>
                <w:rFonts w:eastAsia="Times New Roman" w:cstheme="minorHAnsi"/>
                <w:b/>
                <w:bCs/>
                <w:iCs/>
                <w:color w:val="000000" w:themeColor="text1"/>
                <w:sz w:val="18"/>
                <w:szCs w:val="18"/>
              </w:rPr>
              <w:t>10,338,572</w:t>
            </w:r>
          </w:p>
        </w:tc>
      </w:tr>
    </w:tbl>
    <w:p w:rsidR="00A67EEA" w:rsidRPr="00D108EE" w:rsidRDefault="00A67EEA" w:rsidP="001A7A19">
      <w:pPr>
        <w:spacing w:after="0" w:line="240" w:lineRule="auto"/>
        <w:ind w:right="284"/>
        <w:rPr>
          <w:rFonts w:eastAsia="Times New Roman" w:cs="Arial"/>
          <w:noProof/>
          <w:color w:val="000000" w:themeColor="text1"/>
          <w:szCs w:val="32"/>
          <w:lang w:val="en-US"/>
        </w:rPr>
      </w:pPr>
    </w:p>
    <w:p w:rsidR="00BA3E05" w:rsidRPr="00D108EE" w:rsidRDefault="00BA3E05" w:rsidP="001A7A19">
      <w:pPr>
        <w:spacing w:after="0" w:line="240" w:lineRule="auto"/>
        <w:ind w:right="284"/>
        <w:rPr>
          <w:rFonts w:eastAsia="Times New Roman" w:cs="Arial"/>
          <w:noProof/>
          <w:color w:val="000000" w:themeColor="text1"/>
          <w:szCs w:val="32"/>
          <w:lang w:val="en-US"/>
        </w:rPr>
      </w:pPr>
    </w:p>
    <w:p w:rsidR="00BA3E05" w:rsidRPr="00D108EE" w:rsidRDefault="00BA3E05" w:rsidP="001A7A19">
      <w:pPr>
        <w:spacing w:after="0" w:line="240" w:lineRule="auto"/>
        <w:ind w:right="284"/>
        <w:rPr>
          <w:rFonts w:eastAsia="Times New Roman" w:cs="Arial"/>
          <w:noProof/>
          <w:color w:val="000000" w:themeColor="text1"/>
          <w:szCs w:val="32"/>
          <w:lang w:val="en-US"/>
        </w:rPr>
      </w:pPr>
    </w:p>
    <w:p w:rsidR="00BA3E05" w:rsidRPr="00D108EE" w:rsidRDefault="00BA3E05" w:rsidP="001A7A19">
      <w:pPr>
        <w:spacing w:after="0" w:line="240" w:lineRule="auto"/>
        <w:ind w:right="284"/>
        <w:rPr>
          <w:rFonts w:eastAsia="Times New Roman" w:cs="Arial"/>
          <w:noProof/>
          <w:color w:val="000000" w:themeColor="text1"/>
          <w:szCs w:val="32"/>
          <w:lang w:val="en-US"/>
        </w:rPr>
      </w:pPr>
    </w:p>
    <w:p w:rsidR="00BA3E05" w:rsidRPr="00D108EE" w:rsidRDefault="00BA3E05" w:rsidP="004A3447">
      <w:pPr>
        <w:spacing w:after="0" w:line="240" w:lineRule="auto"/>
        <w:rPr>
          <w:rFonts w:ascii="Arial" w:eastAsia="Times New Roman" w:hAnsi="Arial" w:cs="Arial"/>
          <w:noProof/>
          <w:color w:val="000000" w:themeColor="text1"/>
          <w:sz w:val="19"/>
          <w:szCs w:val="20"/>
          <w:lang w:val="en-US"/>
        </w:rPr>
      </w:pPr>
    </w:p>
    <w:p w:rsidR="004A3447" w:rsidRPr="00D108EE" w:rsidRDefault="00BA3E05" w:rsidP="00BA3E05">
      <w:pPr>
        <w:spacing w:after="0" w:line="240" w:lineRule="auto"/>
        <w:rPr>
          <w:rFonts w:ascii="Arial" w:eastAsia="Times New Roman" w:hAnsi="Arial" w:cs="Arial"/>
          <w:noProof/>
          <w:color w:val="000000" w:themeColor="text1"/>
          <w:sz w:val="19"/>
          <w:szCs w:val="20"/>
          <w:lang w:val="en-US"/>
        </w:rPr>
      </w:pPr>
      <w:r w:rsidRPr="00D108EE">
        <w:rPr>
          <w:rFonts w:ascii="Arial" w:eastAsia="Times New Roman" w:hAnsi="Arial" w:cs="Arial"/>
          <w:noProof/>
          <w:color w:val="000000" w:themeColor="text1"/>
          <w:sz w:val="19"/>
          <w:szCs w:val="20"/>
          <w:lang w:val="en-US"/>
        </w:rPr>
        <w:t>The accompanying accounting policies and notes are an integral part of these financial statements.</w:t>
      </w:r>
    </w:p>
    <w:p w:rsidR="00BA3E05" w:rsidRPr="00D108EE" w:rsidRDefault="00BA3E05" w:rsidP="00BA3E05">
      <w:pPr>
        <w:spacing w:after="0" w:line="240" w:lineRule="auto"/>
        <w:rPr>
          <w:rFonts w:ascii="Arial" w:eastAsia="Times New Roman" w:hAnsi="Arial" w:cs="Arial"/>
          <w:noProof/>
          <w:color w:val="000000" w:themeColor="text1"/>
          <w:sz w:val="19"/>
          <w:szCs w:val="20"/>
          <w:lang w:val="en-US"/>
        </w:rPr>
      </w:pPr>
    </w:p>
    <w:p w:rsidR="00BA3E05" w:rsidRPr="00D108EE" w:rsidRDefault="00BA3E05" w:rsidP="00BA3E05">
      <w:pPr>
        <w:spacing w:after="0" w:line="240" w:lineRule="auto"/>
        <w:rPr>
          <w:rFonts w:ascii="Arial" w:eastAsia="Times New Roman" w:hAnsi="Arial" w:cs="Arial"/>
          <w:noProof/>
          <w:color w:val="000000" w:themeColor="text1"/>
          <w:sz w:val="19"/>
          <w:szCs w:val="20"/>
          <w:lang w:val="en-US"/>
        </w:rPr>
      </w:pPr>
    </w:p>
    <w:p w:rsidR="00BA3E05" w:rsidRPr="00D108EE" w:rsidRDefault="00BA3E05" w:rsidP="00BA3E05">
      <w:pPr>
        <w:spacing w:after="0" w:line="240" w:lineRule="auto"/>
        <w:rPr>
          <w:rFonts w:ascii="Arial" w:eastAsia="Times New Roman" w:hAnsi="Arial" w:cs="Arial"/>
          <w:noProof/>
          <w:color w:val="000000" w:themeColor="text1"/>
          <w:sz w:val="19"/>
          <w:szCs w:val="20"/>
          <w:lang w:val="en-US"/>
        </w:rPr>
        <w:sectPr w:rsidR="00BA3E05" w:rsidRPr="00D108EE">
          <w:headerReference w:type="default" r:id="rId17"/>
          <w:pgSz w:w="11906" w:h="16838"/>
          <w:pgMar w:top="1417" w:right="1417" w:bottom="1417" w:left="1417" w:header="708" w:footer="708" w:gutter="0"/>
          <w:cols w:space="708"/>
          <w:docGrid w:linePitch="360"/>
        </w:sectPr>
      </w:pPr>
    </w:p>
    <w:p w:rsidR="006D20DD" w:rsidRPr="00D108EE" w:rsidRDefault="006D20DD" w:rsidP="00BA3E05">
      <w:pPr>
        <w:spacing w:after="0" w:line="240" w:lineRule="auto"/>
        <w:rPr>
          <w:rFonts w:ascii="Arial" w:eastAsia="Times New Roman" w:hAnsi="Arial" w:cs="Arial"/>
          <w:noProof/>
          <w:color w:val="000000" w:themeColor="text1"/>
          <w:sz w:val="19"/>
          <w:szCs w:val="20"/>
          <w:lang w:val="en-US"/>
        </w:rPr>
      </w:pPr>
    </w:p>
    <w:p w:rsidR="006D20DD" w:rsidRPr="00D108EE" w:rsidRDefault="006D20DD"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630"/>
        <w:tblW w:w="5283" w:type="pct"/>
        <w:tblLayout w:type="fixed"/>
        <w:tblCellMar>
          <w:left w:w="119" w:type="dxa"/>
          <w:right w:w="119" w:type="dxa"/>
        </w:tblCellMar>
        <w:tblLook w:val="0000" w:firstRow="0" w:lastRow="0" w:firstColumn="0" w:lastColumn="0" w:noHBand="0" w:noVBand="0"/>
      </w:tblPr>
      <w:tblGrid>
        <w:gridCol w:w="2811"/>
        <w:gridCol w:w="790"/>
        <w:gridCol w:w="1497"/>
        <w:gridCol w:w="1497"/>
        <w:gridCol w:w="1497"/>
        <w:gridCol w:w="1493"/>
      </w:tblGrid>
      <w:tr w:rsidR="007748FB" w:rsidRPr="00EC7929" w:rsidTr="007748FB">
        <w:trPr>
          <w:trHeight w:val="345"/>
        </w:trPr>
        <w:tc>
          <w:tcPr>
            <w:tcW w:w="1466" w:type="pct"/>
            <w:vAlign w:val="bottom"/>
          </w:tcPr>
          <w:p w:rsidR="007748FB" w:rsidRPr="00EC7929" w:rsidRDefault="007748FB" w:rsidP="007748FB">
            <w:pPr>
              <w:tabs>
                <w:tab w:val="right" w:pos="1202"/>
              </w:tabs>
              <w:spacing w:after="0" w:line="301" w:lineRule="exact"/>
              <w:outlineLvl w:val="0"/>
              <w:rPr>
                <w:rFonts w:ascii="Calibri" w:eastAsia="Times New Roman" w:hAnsi="Calibri" w:cs="Calibri"/>
                <w:b/>
                <w:bCs/>
                <w:noProof/>
                <w:lang w:val="en-GB"/>
              </w:rPr>
            </w:pPr>
          </w:p>
        </w:tc>
        <w:tc>
          <w:tcPr>
            <w:tcW w:w="412" w:type="pct"/>
            <w:vAlign w:val="bottom"/>
          </w:tcPr>
          <w:p w:rsidR="007748FB" w:rsidRPr="00EC7929" w:rsidRDefault="007748FB" w:rsidP="007748FB">
            <w:pPr>
              <w:tabs>
                <w:tab w:val="right" w:pos="1202"/>
              </w:tabs>
              <w:spacing w:after="0" w:line="301" w:lineRule="exact"/>
              <w:ind w:left="-15" w:firstLine="15"/>
              <w:jc w:val="center"/>
              <w:outlineLvl w:val="0"/>
              <w:rPr>
                <w:rFonts w:ascii="Calibri" w:eastAsia="Times New Roman" w:hAnsi="Calibri" w:cs="Calibri"/>
                <w:b/>
                <w:bCs/>
                <w:noProof/>
                <w:spacing w:val="-1"/>
                <w:lang w:val="en-GB"/>
              </w:rPr>
            </w:pPr>
          </w:p>
        </w:tc>
        <w:tc>
          <w:tcPr>
            <w:tcW w:w="1562" w:type="pct"/>
            <w:gridSpan w:val="2"/>
            <w:vAlign w:val="bottom"/>
          </w:tcPr>
          <w:p w:rsidR="007748FB" w:rsidRPr="00EC7929" w:rsidRDefault="007748FB" w:rsidP="007748FB">
            <w:pPr>
              <w:spacing w:after="0" w:line="301" w:lineRule="exact"/>
              <w:jc w:val="center"/>
              <w:outlineLvl w:val="0"/>
              <w:rPr>
                <w:rFonts w:ascii="Calibri" w:eastAsia="Times New Roman" w:hAnsi="Calibri" w:cs="Calibri"/>
                <w:b/>
                <w:bCs/>
                <w:noProof/>
                <w:lang w:val="en-GB"/>
              </w:rPr>
            </w:pPr>
            <w:r w:rsidRPr="00EC7929">
              <w:rPr>
                <w:rFonts w:ascii="Calibri" w:eastAsia="Times New Roman" w:hAnsi="Calibri" w:cs="Calibri"/>
                <w:b/>
                <w:bCs/>
                <w:noProof/>
                <w:lang w:val="en-GB"/>
              </w:rPr>
              <w:t>2020</w:t>
            </w:r>
          </w:p>
        </w:tc>
        <w:tc>
          <w:tcPr>
            <w:tcW w:w="1560" w:type="pct"/>
            <w:gridSpan w:val="2"/>
            <w:vAlign w:val="bottom"/>
          </w:tcPr>
          <w:p w:rsidR="007748FB" w:rsidRPr="00EC7929" w:rsidRDefault="007748FB" w:rsidP="007748FB">
            <w:pPr>
              <w:spacing w:after="0" w:line="301" w:lineRule="exact"/>
              <w:jc w:val="center"/>
              <w:outlineLvl w:val="0"/>
              <w:rPr>
                <w:rFonts w:ascii="Calibri" w:eastAsia="Times New Roman" w:hAnsi="Calibri" w:cs="Calibri"/>
                <w:b/>
                <w:bCs/>
                <w:noProof/>
                <w:lang w:val="en-GB"/>
              </w:rPr>
            </w:pPr>
            <w:r w:rsidRPr="00EC7929">
              <w:rPr>
                <w:rFonts w:ascii="Calibri" w:eastAsia="Times New Roman" w:hAnsi="Calibri" w:cs="Calibri"/>
                <w:b/>
                <w:bCs/>
                <w:noProof/>
                <w:lang w:val="en-GB"/>
              </w:rPr>
              <w:t>2019</w:t>
            </w:r>
          </w:p>
        </w:tc>
      </w:tr>
      <w:tr w:rsidR="007748FB" w:rsidRPr="00EC7929" w:rsidTr="007748FB">
        <w:trPr>
          <w:trHeight w:val="345"/>
        </w:trPr>
        <w:tc>
          <w:tcPr>
            <w:tcW w:w="1466" w:type="pct"/>
            <w:vAlign w:val="bottom"/>
          </w:tcPr>
          <w:p w:rsidR="007748FB" w:rsidRPr="00EC7929" w:rsidRDefault="007748FB" w:rsidP="007748FB">
            <w:pPr>
              <w:tabs>
                <w:tab w:val="right" w:pos="1202"/>
              </w:tabs>
              <w:spacing w:after="0" w:line="301" w:lineRule="exact"/>
              <w:outlineLvl w:val="0"/>
              <w:rPr>
                <w:rFonts w:ascii="Calibri" w:eastAsia="Times New Roman" w:hAnsi="Calibri" w:cs="Calibri"/>
                <w:b/>
                <w:bCs/>
                <w:noProof/>
                <w:lang w:val="en-GB"/>
              </w:rPr>
            </w:pPr>
          </w:p>
        </w:tc>
        <w:tc>
          <w:tcPr>
            <w:tcW w:w="412" w:type="pct"/>
            <w:vAlign w:val="bottom"/>
          </w:tcPr>
          <w:p w:rsidR="007748FB" w:rsidRPr="00EC7929" w:rsidRDefault="007748FB" w:rsidP="007748FB">
            <w:pPr>
              <w:tabs>
                <w:tab w:val="right" w:pos="1202"/>
              </w:tabs>
              <w:spacing w:after="0" w:line="301" w:lineRule="exact"/>
              <w:ind w:left="-15" w:firstLine="15"/>
              <w:jc w:val="center"/>
              <w:outlineLvl w:val="0"/>
              <w:rPr>
                <w:rFonts w:ascii="Calibri" w:eastAsia="Times New Roman" w:hAnsi="Calibri" w:cs="Calibri"/>
                <w:b/>
                <w:bCs/>
                <w:noProof/>
                <w:lang w:val="en-GB"/>
              </w:rPr>
            </w:pPr>
            <w:bookmarkStart w:id="99" w:name="_Toc4057246"/>
            <w:r w:rsidRPr="00EC7929">
              <w:rPr>
                <w:rFonts w:ascii="Calibri" w:eastAsia="Times New Roman" w:hAnsi="Calibri" w:cs="Calibri"/>
                <w:b/>
                <w:bCs/>
                <w:noProof/>
                <w:spacing w:val="-1"/>
                <w:lang w:val="en-GB"/>
              </w:rPr>
              <w:t>Notes</w:t>
            </w:r>
            <w:bookmarkEnd w:id="99"/>
          </w:p>
        </w:tc>
        <w:tc>
          <w:tcPr>
            <w:tcW w:w="781" w:type="pct"/>
            <w:vAlign w:val="bottom"/>
          </w:tcPr>
          <w:p w:rsidR="007748FB" w:rsidRPr="007748FB" w:rsidRDefault="007748FB" w:rsidP="007748FB">
            <w:pPr>
              <w:spacing w:after="0" w:line="301" w:lineRule="exact"/>
              <w:jc w:val="center"/>
              <w:outlineLvl w:val="0"/>
              <w:rPr>
                <w:rFonts w:eastAsia="Times New Roman" w:cs="Calibri"/>
                <w:b/>
                <w:bCs/>
                <w:sz w:val="20"/>
                <w:szCs w:val="20"/>
                <w:lang w:val="en-US"/>
              </w:rPr>
            </w:pPr>
            <w:r w:rsidRPr="007748FB">
              <w:rPr>
                <w:rFonts w:eastAsia="Times New Roman" w:cs="Calibri"/>
                <w:b/>
                <w:bCs/>
                <w:sz w:val="20"/>
                <w:szCs w:val="20"/>
                <w:lang w:val="en-US"/>
              </w:rPr>
              <w:t>Current period</w:t>
            </w:r>
          </w:p>
          <w:p w:rsidR="007748FB" w:rsidRPr="007748FB" w:rsidRDefault="007748FB" w:rsidP="007748FB">
            <w:pPr>
              <w:spacing w:after="0" w:line="240" w:lineRule="auto"/>
              <w:jc w:val="center"/>
              <w:outlineLvl w:val="0"/>
              <w:rPr>
                <w:rFonts w:eastAsia="Times New Roman" w:cs="Calibri"/>
                <w:b/>
                <w:bCs/>
                <w:sz w:val="20"/>
                <w:szCs w:val="20"/>
                <w:lang w:val="en-US"/>
              </w:rPr>
            </w:pPr>
            <w:r w:rsidRPr="007748FB">
              <w:rPr>
                <w:rFonts w:cs="Calibri"/>
                <w:b/>
                <w:bCs/>
                <w:sz w:val="20"/>
                <w:szCs w:val="20"/>
                <w:lang w:val="en-US"/>
              </w:rPr>
              <w:t>July 1 – September 30</w:t>
            </w:r>
          </w:p>
        </w:tc>
        <w:tc>
          <w:tcPr>
            <w:tcW w:w="781" w:type="pct"/>
            <w:vAlign w:val="bottom"/>
          </w:tcPr>
          <w:p w:rsidR="007748FB" w:rsidRPr="007748FB" w:rsidRDefault="007748FB" w:rsidP="007748FB">
            <w:pPr>
              <w:spacing w:after="0" w:line="301" w:lineRule="exact"/>
              <w:ind w:left="-117"/>
              <w:jc w:val="center"/>
              <w:outlineLvl w:val="0"/>
              <w:rPr>
                <w:rFonts w:eastAsia="Times New Roman" w:cs="Calibri"/>
                <w:b/>
                <w:bCs/>
                <w:sz w:val="20"/>
                <w:szCs w:val="20"/>
                <w:lang w:val="en-US"/>
              </w:rPr>
            </w:pPr>
            <w:r w:rsidRPr="007748FB">
              <w:rPr>
                <w:rFonts w:eastAsia="Times New Roman" w:cs="Calibri"/>
                <w:b/>
                <w:bCs/>
                <w:sz w:val="20"/>
                <w:szCs w:val="20"/>
                <w:lang w:val="en-US"/>
              </w:rPr>
              <w:t>Cumulatively</w:t>
            </w:r>
          </w:p>
          <w:p w:rsidR="007748FB" w:rsidRPr="007748FB" w:rsidRDefault="007748FB" w:rsidP="007748FB">
            <w:pPr>
              <w:spacing w:after="0" w:line="240" w:lineRule="auto"/>
              <w:jc w:val="center"/>
              <w:outlineLvl w:val="0"/>
              <w:rPr>
                <w:rFonts w:eastAsia="Times New Roman" w:cs="Calibri"/>
                <w:b/>
                <w:bCs/>
                <w:sz w:val="20"/>
                <w:szCs w:val="20"/>
                <w:lang w:val="en-US"/>
              </w:rPr>
            </w:pPr>
            <w:r w:rsidRPr="007748FB">
              <w:rPr>
                <w:rFonts w:cs="Calibri"/>
                <w:b/>
                <w:bCs/>
                <w:sz w:val="20"/>
                <w:szCs w:val="20"/>
                <w:lang w:val="en-US"/>
              </w:rPr>
              <w:t>January 1 –</w:t>
            </w:r>
            <w:r w:rsidRPr="007748FB">
              <w:rPr>
                <w:sz w:val="20"/>
                <w:szCs w:val="20"/>
              </w:rPr>
              <w:t xml:space="preserve"> </w:t>
            </w:r>
            <w:r w:rsidRPr="007748FB">
              <w:rPr>
                <w:rFonts w:cs="Calibri"/>
                <w:b/>
                <w:bCs/>
                <w:sz w:val="20"/>
                <w:szCs w:val="20"/>
                <w:lang w:val="en-US"/>
              </w:rPr>
              <w:t>September 30</w:t>
            </w:r>
          </w:p>
        </w:tc>
        <w:tc>
          <w:tcPr>
            <w:tcW w:w="781" w:type="pct"/>
            <w:vAlign w:val="bottom"/>
          </w:tcPr>
          <w:p w:rsidR="007748FB" w:rsidRPr="007748FB" w:rsidRDefault="007748FB" w:rsidP="007748FB">
            <w:pPr>
              <w:spacing w:after="0" w:line="301" w:lineRule="exact"/>
              <w:jc w:val="center"/>
              <w:outlineLvl w:val="0"/>
              <w:rPr>
                <w:rFonts w:eastAsia="Times New Roman" w:cs="Calibri"/>
                <w:b/>
                <w:bCs/>
                <w:sz w:val="20"/>
                <w:szCs w:val="20"/>
                <w:lang w:val="en-US"/>
              </w:rPr>
            </w:pPr>
            <w:r w:rsidRPr="007748FB">
              <w:rPr>
                <w:rFonts w:eastAsia="Times New Roman" w:cs="Calibri"/>
                <w:b/>
                <w:bCs/>
                <w:sz w:val="20"/>
                <w:szCs w:val="20"/>
                <w:lang w:val="en-US"/>
              </w:rPr>
              <w:t>Current period</w:t>
            </w:r>
          </w:p>
          <w:p w:rsidR="007748FB" w:rsidRPr="007748FB" w:rsidRDefault="007748FB" w:rsidP="007748FB">
            <w:pPr>
              <w:spacing w:after="0" w:line="240" w:lineRule="auto"/>
              <w:jc w:val="center"/>
              <w:outlineLvl w:val="0"/>
              <w:rPr>
                <w:rFonts w:eastAsia="Times New Roman" w:cs="Calibri"/>
                <w:b/>
                <w:bCs/>
                <w:sz w:val="20"/>
                <w:szCs w:val="20"/>
                <w:lang w:val="en-US"/>
              </w:rPr>
            </w:pPr>
            <w:r w:rsidRPr="007748FB">
              <w:rPr>
                <w:rFonts w:cs="Calibri"/>
                <w:b/>
                <w:bCs/>
                <w:sz w:val="20"/>
                <w:szCs w:val="20"/>
                <w:lang w:val="en-US"/>
              </w:rPr>
              <w:t>July 1 – September 30</w:t>
            </w:r>
          </w:p>
        </w:tc>
        <w:tc>
          <w:tcPr>
            <w:tcW w:w="779" w:type="pct"/>
            <w:vAlign w:val="bottom"/>
          </w:tcPr>
          <w:p w:rsidR="007748FB" w:rsidRPr="007748FB" w:rsidRDefault="007748FB" w:rsidP="007748FB">
            <w:pPr>
              <w:spacing w:after="0" w:line="301" w:lineRule="exact"/>
              <w:ind w:left="-119"/>
              <w:jc w:val="center"/>
              <w:outlineLvl w:val="0"/>
              <w:rPr>
                <w:rFonts w:eastAsia="Times New Roman" w:cs="Calibri"/>
                <w:b/>
                <w:bCs/>
                <w:sz w:val="20"/>
                <w:szCs w:val="20"/>
                <w:lang w:val="en-US"/>
              </w:rPr>
            </w:pPr>
            <w:r w:rsidRPr="007748FB">
              <w:rPr>
                <w:rFonts w:eastAsia="Times New Roman" w:cs="Calibri"/>
                <w:b/>
                <w:bCs/>
                <w:sz w:val="20"/>
                <w:szCs w:val="20"/>
                <w:lang w:val="en-US"/>
              </w:rPr>
              <w:t>Cumulatively</w:t>
            </w:r>
          </w:p>
          <w:p w:rsidR="007748FB" w:rsidRPr="007748FB" w:rsidRDefault="007748FB" w:rsidP="007748FB">
            <w:pPr>
              <w:spacing w:after="0" w:line="240" w:lineRule="auto"/>
              <w:jc w:val="center"/>
              <w:outlineLvl w:val="0"/>
              <w:rPr>
                <w:rFonts w:eastAsia="Times New Roman" w:cs="Calibri"/>
                <w:b/>
                <w:bCs/>
                <w:sz w:val="20"/>
                <w:szCs w:val="20"/>
                <w:lang w:val="en-US"/>
              </w:rPr>
            </w:pPr>
            <w:r w:rsidRPr="007748FB">
              <w:rPr>
                <w:rFonts w:cs="Calibri"/>
                <w:b/>
                <w:bCs/>
                <w:sz w:val="20"/>
                <w:szCs w:val="20"/>
                <w:lang w:val="en-US"/>
              </w:rPr>
              <w:t>January 1 –</w:t>
            </w:r>
            <w:r w:rsidRPr="007748FB">
              <w:rPr>
                <w:sz w:val="20"/>
                <w:szCs w:val="20"/>
              </w:rPr>
              <w:t xml:space="preserve"> </w:t>
            </w:r>
            <w:r w:rsidRPr="007748FB">
              <w:rPr>
                <w:rFonts w:cs="Calibri"/>
                <w:b/>
                <w:bCs/>
                <w:sz w:val="20"/>
                <w:szCs w:val="20"/>
                <w:lang w:val="en-US"/>
              </w:rPr>
              <w:t>September 30</w:t>
            </w:r>
          </w:p>
        </w:tc>
      </w:tr>
      <w:tr w:rsidR="007748FB" w:rsidRPr="00EC7929" w:rsidTr="007748FB">
        <w:trPr>
          <w:trHeight w:val="216"/>
        </w:trPr>
        <w:tc>
          <w:tcPr>
            <w:tcW w:w="1466" w:type="pct"/>
          </w:tcPr>
          <w:p w:rsidR="007748FB" w:rsidRPr="00EC7929" w:rsidRDefault="007748FB" w:rsidP="007748FB">
            <w:pPr>
              <w:tabs>
                <w:tab w:val="right" w:pos="1202"/>
              </w:tabs>
              <w:spacing w:after="0" w:line="301" w:lineRule="exact"/>
              <w:outlineLvl w:val="0"/>
              <w:rPr>
                <w:rFonts w:ascii="Calibri" w:eastAsia="Times New Roman" w:hAnsi="Calibri" w:cs="Calibri"/>
                <w:b/>
                <w:bCs/>
                <w:noProof/>
                <w:lang w:val="en-GB"/>
              </w:rPr>
            </w:pPr>
          </w:p>
        </w:tc>
        <w:tc>
          <w:tcPr>
            <w:tcW w:w="412" w:type="pct"/>
          </w:tcPr>
          <w:p w:rsidR="007748FB" w:rsidRPr="00EC7929" w:rsidRDefault="007748FB" w:rsidP="007748FB">
            <w:pPr>
              <w:tabs>
                <w:tab w:val="right" w:pos="1202"/>
              </w:tabs>
              <w:spacing w:after="0" w:line="301" w:lineRule="exact"/>
              <w:jc w:val="center"/>
              <w:outlineLvl w:val="0"/>
              <w:rPr>
                <w:rFonts w:ascii="Calibri" w:eastAsia="Times New Roman" w:hAnsi="Calibri" w:cs="Calibri"/>
                <w:b/>
                <w:bCs/>
                <w:noProof/>
                <w:spacing w:val="-1"/>
                <w:lang w:val="en-GB"/>
              </w:rPr>
            </w:pPr>
          </w:p>
        </w:tc>
        <w:tc>
          <w:tcPr>
            <w:tcW w:w="781" w:type="pct"/>
            <w:vAlign w:val="center"/>
          </w:tcPr>
          <w:p w:rsidR="007748FB" w:rsidRPr="00EC7929" w:rsidRDefault="007748FB" w:rsidP="007748FB">
            <w:pPr>
              <w:spacing w:after="0" w:line="240" w:lineRule="exact"/>
              <w:jc w:val="right"/>
              <w:outlineLvl w:val="0"/>
              <w:rPr>
                <w:rFonts w:eastAsia="Times New Roman" w:cs="Arial"/>
                <w:b/>
                <w:lang w:val="en-US"/>
              </w:rPr>
            </w:pPr>
            <w:r w:rsidRPr="00EC7929">
              <w:rPr>
                <w:rFonts w:eastAsia="Times New Roman" w:cs="Arial"/>
                <w:b/>
                <w:bCs/>
                <w:lang w:val="en-US"/>
              </w:rPr>
              <w:t>HRK ‘000</w:t>
            </w:r>
          </w:p>
        </w:tc>
        <w:tc>
          <w:tcPr>
            <w:tcW w:w="781" w:type="pct"/>
            <w:vAlign w:val="center"/>
          </w:tcPr>
          <w:p w:rsidR="007748FB" w:rsidRPr="00EC7929" w:rsidRDefault="007748FB" w:rsidP="007748FB">
            <w:pPr>
              <w:spacing w:after="0" w:line="240" w:lineRule="exact"/>
              <w:jc w:val="right"/>
              <w:outlineLvl w:val="0"/>
              <w:rPr>
                <w:rFonts w:eastAsia="Times New Roman" w:cs="Arial"/>
                <w:b/>
                <w:lang w:val="en-US"/>
              </w:rPr>
            </w:pPr>
            <w:r w:rsidRPr="00EC7929">
              <w:rPr>
                <w:rFonts w:eastAsia="Times New Roman" w:cs="Arial"/>
                <w:b/>
                <w:bCs/>
                <w:lang w:val="en-US"/>
              </w:rPr>
              <w:t>HRK ‘000</w:t>
            </w:r>
          </w:p>
        </w:tc>
        <w:tc>
          <w:tcPr>
            <w:tcW w:w="781" w:type="pct"/>
            <w:vAlign w:val="center"/>
          </w:tcPr>
          <w:p w:rsidR="007748FB" w:rsidRPr="00EC7929" w:rsidRDefault="007748FB" w:rsidP="007748FB">
            <w:pPr>
              <w:spacing w:after="0" w:line="240" w:lineRule="exact"/>
              <w:jc w:val="right"/>
              <w:outlineLvl w:val="0"/>
              <w:rPr>
                <w:rFonts w:eastAsia="Times New Roman" w:cs="Arial"/>
                <w:b/>
                <w:lang w:val="en-US"/>
              </w:rPr>
            </w:pPr>
            <w:r w:rsidRPr="00EC7929">
              <w:rPr>
                <w:rFonts w:eastAsia="Times New Roman" w:cs="Arial"/>
                <w:b/>
                <w:bCs/>
                <w:lang w:val="en-US"/>
              </w:rPr>
              <w:t>HRK ‘000</w:t>
            </w:r>
          </w:p>
        </w:tc>
        <w:tc>
          <w:tcPr>
            <w:tcW w:w="779" w:type="pct"/>
            <w:vAlign w:val="center"/>
          </w:tcPr>
          <w:p w:rsidR="007748FB" w:rsidRPr="00EC7929" w:rsidRDefault="007748FB" w:rsidP="007748FB">
            <w:pPr>
              <w:spacing w:after="0" w:line="240" w:lineRule="exact"/>
              <w:jc w:val="right"/>
              <w:outlineLvl w:val="0"/>
              <w:rPr>
                <w:rFonts w:eastAsia="Times New Roman" w:cs="Arial"/>
                <w:b/>
                <w:lang w:val="en-US"/>
              </w:rPr>
            </w:pPr>
            <w:r w:rsidRPr="00EC7929">
              <w:rPr>
                <w:rFonts w:eastAsia="Times New Roman" w:cs="Arial"/>
                <w:b/>
                <w:bCs/>
                <w:lang w:val="en-US"/>
              </w:rPr>
              <w:t>HRK ‘000</w:t>
            </w:r>
          </w:p>
        </w:tc>
      </w:tr>
      <w:tr w:rsidR="007748FB" w:rsidRPr="00EC7929" w:rsidTr="007748FB">
        <w:trPr>
          <w:trHeight w:val="216"/>
        </w:trPr>
        <w:tc>
          <w:tcPr>
            <w:tcW w:w="1466" w:type="pct"/>
          </w:tcPr>
          <w:p w:rsidR="007748FB" w:rsidRPr="00EC7929" w:rsidRDefault="007748FB" w:rsidP="007748FB">
            <w:pPr>
              <w:tabs>
                <w:tab w:val="right" w:pos="1202"/>
              </w:tabs>
              <w:spacing w:after="0" w:line="301" w:lineRule="exact"/>
              <w:outlineLvl w:val="0"/>
              <w:rPr>
                <w:rFonts w:ascii="Calibri" w:eastAsia="Times New Roman" w:hAnsi="Calibri" w:cs="Calibri"/>
                <w:noProof/>
                <w:lang w:val="en-GB"/>
              </w:rPr>
            </w:pPr>
          </w:p>
        </w:tc>
        <w:tc>
          <w:tcPr>
            <w:tcW w:w="412" w:type="pct"/>
          </w:tcPr>
          <w:p w:rsidR="007748FB" w:rsidRPr="00EC7929" w:rsidRDefault="007748FB" w:rsidP="007748FB">
            <w:pPr>
              <w:tabs>
                <w:tab w:val="right" w:pos="1202"/>
              </w:tabs>
              <w:spacing w:after="0" w:line="301" w:lineRule="exact"/>
              <w:jc w:val="center"/>
              <w:outlineLvl w:val="0"/>
              <w:rPr>
                <w:rFonts w:ascii="Calibri" w:eastAsia="Times New Roman" w:hAnsi="Calibri" w:cs="Calibri"/>
                <w:b/>
                <w:noProof/>
                <w:spacing w:val="-1"/>
                <w:lang w:val="en-GB"/>
              </w:rPr>
            </w:pPr>
          </w:p>
        </w:tc>
        <w:tc>
          <w:tcPr>
            <w:tcW w:w="781" w:type="pct"/>
          </w:tcPr>
          <w:p w:rsidR="007748FB" w:rsidRPr="00EC7929" w:rsidRDefault="007748FB" w:rsidP="007748FB">
            <w:pPr>
              <w:spacing w:after="0" w:line="301" w:lineRule="exact"/>
              <w:jc w:val="right"/>
              <w:outlineLvl w:val="0"/>
              <w:rPr>
                <w:rFonts w:ascii="Calibri" w:eastAsia="Times New Roman" w:hAnsi="Calibri" w:cs="Calibri"/>
                <w:b/>
                <w:noProof/>
                <w:lang w:val="en-GB"/>
              </w:rPr>
            </w:pPr>
          </w:p>
        </w:tc>
        <w:tc>
          <w:tcPr>
            <w:tcW w:w="781" w:type="pct"/>
          </w:tcPr>
          <w:p w:rsidR="007748FB" w:rsidRPr="00EC7929" w:rsidRDefault="007748FB" w:rsidP="007748FB">
            <w:pPr>
              <w:spacing w:after="0" w:line="301" w:lineRule="exact"/>
              <w:jc w:val="right"/>
              <w:outlineLvl w:val="0"/>
              <w:rPr>
                <w:rFonts w:ascii="Calibri" w:eastAsia="Times New Roman" w:hAnsi="Calibri" w:cs="Calibri"/>
                <w:b/>
                <w:noProof/>
                <w:lang w:val="en-GB"/>
              </w:rPr>
            </w:pPr>
          </w:p>
        </w:tc>
        <w:tc>
          <w:tcPr>
            <w:tcW w:w="781" w:type="pct"/>
          </w:tcPr>
          <w:p w:rsidR="007748FB" w:rsidRPr="00EC7929" w:rsidRDefault="007748FB" w:rsidP="007748FB">
            <w:pPr>
              <w:spacing w:after="0" w:line="301" w:lineRule="exact"/>
              <w:jc w:val="right"/>
              <w:outlineLvl w:val="0"/>
              <w:rPr>
                <w:rFonts w:ascii="Calibri" w:eastAsia="Times New Roman" w:hAnsi="Calibri" w:cs="Calibri"/>
                <w:b/>
                <w:noProof/>
                <w:lang w:val="en-GB"/>
              </w:rPr>
            </w:pPr>
          </w:p>
        </w:tc>
        <w:tc>
          <w:tcPr>
            <w:tcW w:w="779" w:type="pct"/>
          </w:tcPr>
          <w:p w:rsidR="007748FB" w:rsidRPr="00EC7929" w:rsidRDefault="007748FB" w:rsidP="007748FB">
            <w:pPr>
              <w:spacing w:after="0" w:line="301" w:lineRule="exact"/>
              <w:jc w:val="right"/>
              <w:outlineLvl w:val="0"/>
              <w:rPr>
                <w:rFonts w:ascii="Calibri" w:eastAsia="Times New Roman" w:hAnsi="Calibri" w:cs="Calibri"/>
                <w:b/>
                <w:noProof/>
                <w:lang w:val="en-GB"/>
              </w:rPr>
            </w:pPr>
          </w:p>
        </w:tc>
      </w:tr>
      <w:tr w:rsidR="00FA71F0" w:rsidRPr="00EC7929" w:rsidTr="002125D1">
        <w:trPr>
          <w:trHeight w:val="659"/>
        </w:trPr>
        <w:tc>
          <w:tcPr>
            <w:tcW w:w="1466" w:type="pct"/>
            <w:vAlign w:val="bottom"/>
          </w:tcPr>
          <w:p w:rsidR="00FA71F0" w:rsidRPr="00C862FA" w:rsidRDefault="00FA71F0" w:rsidP="00FA71F0">
            <w:pPr>
              <w:tabs>
                <w:tab w:val="right" w:pos="1202"/>
              </w:tabs>
              <w:spacing w:after="0" w:line="301" w:lineRule="exact"/>
              <w:outlineLvl w:val="0"/>
              <w:rPr>
                <w:rFonts w:eastAsia="Times New Roman" w:cstheme="minorHAnsi"/>
                <w:bCs/>
                <w:noProof/>
                <w:spacing w:val="-2"/>
                <w:lang w:val="en-GB"/>
              </w:rPr>
            </w:pPr>
            <w:bookmarkStart w:id="100" w:name="_Toc4057251"/>
            <w:r w:rsidRPr="00C862FA">
              <w:rPr>
                <w:rFonts w:eastAsia="Times New Roman" w:cstheme="minorHAnsi"/>
                <w:bCs/>
                <w:noProof/>
                <w:spacing w:val="-2"/>
                <w:lang w:val="en-GB"/>
              </w:rPr>
              <w:t>Interest income calculated using the effective interest method</w:t>
            </w:r>
            <w:bookmarkEnd w:id="100"/>
          </w:p>
        </w:tc>
        <w:tc>
          <w:tcPr>
            <w:tcW w:w="412" w:type="pct"/>
            <w:vAlign w:val="bottom"/>
          </w:tcPr>
          <w:p w:rsidR="00FA71F0" w:rsidRPr="002125D1" w:rsidRDefault="00FA71F0" w:rsidP="00FA71F0">
            <w:pPr>
              <w:tabs>
                <w:tab w:val="right" w:pos="1202"/>
              </w:tabs>
              <w:spacing w:after="0" w:line="301" w:lineRule="exact"/>
              <w:jc w:val="center"/>
              <w:outlineLvl w:val="0"/>
              <w:rPr>
                <w:rFonts w:eastAsia="Times New Roman" w:cstheme="minorHAnsi"/>
                <w:bCs/>
                <w:noProof/>
                <w:lang w:val="en-GB"/>
              </w:rPr>
            </w:pPr>
            <w:bookmarkStart w:id="101" w:name="_Toc4057252"/>
            <w:r w:rsidRPr="002125D1">
              <w:rPr>
                <w:rFonts w:eastAsia="Times New Roman" w:cstheme="minorHAnsi"/>
                <w:bCs/>
                <w:noProof/>
                <w:lang w:val="en-GB"/>
              </w:rPr>
              <w:t>5</w:t>
            </w:r>
            <w:bookmarkEnd w:id="101"/>
          </w:p>
        </w:tc>
        <w:tc>
          <w:tcPr>
            <w:tcW w:w="781" w:type="pct"/>
            <w:tcBorders>
              <w:top w:val="nil"/>
              <w:left w:val="nil"/>
              <w:bottom w:val="nil"/>
              <w:right w:val="nil"/>
            </w:tcBorders>
            <w:shd w:val="clear" w:color="auto" w:fill="auto"/>
            <w:vAlign w:val="bottom"/>
          </w:tcPr>
          <w:p w:rsidR="00FA71F0" w:rsidRPr="00C862FA" w:rsidRDefault="00FA71F0" w:rsidP="00FA71F0">
            <w:pPr>
              <w:spacing w:after="0" w:line="240" w:lineRule="auto"/>
              <w:jc w:val="right"/>
              <w:rPr>
                <w:rFonts w:cstheme="minorHAnsi"/>
              </w:rPr>
            </w:pPr>
            <w:r w:rsidRPr="0011180F">
              <w:rPr>
                <w:rFonts w:cstheme="minorHAnsi"/>
                <w:color w:val="000000"/>
              </w:rPr>
              <w:t xml:space="preserve"> 152</w:t>
            </w:r>
            <w:r>
              <w:rPr>
                <w:rFonts w:cstheme="minorHAnsi"/>
                <w:color w:val="000000"/>
              </w:rPr>
              <w:t>,</w:t>
            </w:r>
            <w:r w:rsidRPr="0011180F">
              <w:rPr>
                <w:rFonts w:cstheme="minorHAnsi"/>
                <w:color w:val="000000"/>
              </w:rPr>
              <w:t xml:space="preserve">957 </w:t>
            </w:r>
          </w:p>
        </w:tc>
        <w:tc>
          <w:tcPr>
            <w:tcW w:w="781" w:type="pct"/>
            <w:tcBorders>
              <w:top w:val="nil"/>
              <w:left w:val="nil"/>
              <w:bottom w:val="nil"/>
              <w:right w:val="nil"/>
            </w:tcBorders>
            <w:shd w:val="clear" w:color="auto" w:fill="auto"/>
            <w:vAlign w:val="bottom"/>
          </w:tcPr>
          <w:p w:rsidR="00FA71F0" w:rsidRPr="00C862FA" w:rsidRDefault="00FA71F0" w:rsidP="00FA71F0">
            <w:pPr>
              <w:spacing w:after="0" w:line="240" w:lineRule="auto"/>
              <w:jc w:val="right"/>
              <w:rPr>
                <w:rFonts w:cstheme="minorHAnsi"/>
              </w:rPr>
            </w:pPr>
            <w:r w:rsidRPr="0011180F">
              <w:rPr>
                <w:rFonts w:cstheme="minorHAnsi"/>
                <w:color w:val="000000"/>
              </w:rPr>
              <w:t xml:space="preserve"> 464</w:t>
            </w:r>
            <w:r>
              <w:rPr>
                <w:rFonts w:cstheme="minorHAnsi"/>
                <w:color w:val="000000"/>
              </w:rPr>
              <w:t>,</w:t>
            </w:r>
            <w:r w:rsidRPr="0011180F">
              <w:rPr>
                <w:rFonts w:cstheme="minorHAnsi"/>
                <w:color w:val="000000"/>
              </w:rPr>
              <w:t xml:space="preserve">499 </w:t>
            </w:r>
          </w:p>
        </w:tc>
        <w:tc>
          <w:tcPr>
            <w:tcW w:w="781" w:type="pct"/>
            <w:vAlign w:val="bottom"/>
          </w:tcPr>
          <w:p w:rsidR="00FA71F0" w:rsidRPr="00C862FA" w:rsidRDefault="00FA71F0" w:rsidP="00FA71F0">
            <w:pPr>
              <w:spacing w:after="0" w:line="240" w:lineRule="auto"/>
              <w:jc w:val="right"/>
              <w:rPr>
                <w:rFonts w:cstheme="minorHAnsi"/>
              </w:rPr>
            </w:pPr>
            <w:r w:rsidRPr="00C862FA">
              <w:rPr>
                <w:rFonts w:cstheme="minorHAnsi"/>
              </w:rPr>
              <w:t>161,032</w:t>
            </w:r>
          </w:p>
        </w:tc>
        <w:tc>
          <w:tcPr>
            <w:tcW w:w="779" w:type="pct"/>
            <w:vAlign w:val="bottom"/>
          </w:tcPr>
          <w:p w:rsidR="00FA71F0" w:rsidRPr="00C862FA" w:rsidRDefault="00FA71F0" w:rsidP="00FA71F0">
            <w:pPr>
              <w:spacing w:after="0" w:line="240" w:lineRule="auto"/>
              <w:jc w:val="right"/>
              <w:rPr>
                <w:rFonts w:cstheme="minorHAnsi"/>
              </w:rPr>
            </w:pPr>
            <w:r w:rsidRPr="00C862FA">
              <w:rPr>
                <w:rFonts w:cstheme="minorHAnsi"/>
              </w:rPr>
              <w:t>482,354</w:t>
            </w:r>
          </w:p>
        </w:tc>
      </w:tr>
      <w:tr w:rsidR="00FA71F0" w:rsidRPr="00EC7929" w:rsidTr="002125D1">
        <w:trPr>
          <w:trHeight w:val="216"/>
        </w:trPr>
        <w:tc>
          <w:tcPr>
            <w:tcW w:w="1466" w:type="pct"/>
            <w:vAlign w:val="bottom"/>
          </w:tcPr>
          <w:p w:rsidR="00FA71F0" w:rsidRPr="00C862FA" w:rsidRDefault="00FA71F0" w:rsidP="00FA71F0">
            <w:pPr>
              <w:tabs>
                <w:tab w:val="right" w:pos="1202"/>
              </w:tabs>
              <w:spacing w:after="0" w:line="301" w:lineRule="exact"/>
              <w:outlineLvl w:val="0"/>
              <w:rPr>
                <w:rFonts w:eastAsia="Times New Roman" w:cstheme="minorHAnsi"/>
                <w:bCs/>
                <w:noProof/>
                <w:spacing w:val="-2"/>
                <w:lang w:val="en-GB"/>
              </w:rPr>
            </w:pPr>
            <w:bookmarkStart w:id="102" w:name="_Toc4057255"/>
            <w:r w:rsidRPr="00C862FA">
              <w:rPr>
                <w:rFonts w:eastAsia="Times New Roman" w:cstheme="minorHAnsi"/>
                <w:bCs/>
                <w:noProof/>
                <w:spacing w:val="-2"/>
                <w:lang w:val="en-GB"/>
              </w:rPr>
              <w:t>Interest expense</w:t>
            </w:r>
            <w:bookmarkEnd w:id="102"/>
          </w:p>
        </w:tc>
        <w:tc>
          <w:tcPr>
            <w:tcW w:w="412" w:type="pct"/>
            <w:vAlign w:val="bottom"/>
          </w:tcPr>
          <w:p w:rsidR="00FA71F0" w:rsidRPr="002125D1" w:rsidRDefault="00FA71F0" w:rsidP="00FA71F0">
            <w:pPr>
              <w:tabs>
                <w:tab w:val="right" w:pos="1202"/>
              </w:tabs>
              <w:spacing w:after="0" w:line="301" w:lineRule="exact"/>
              <w:jc w:val="center"/>
              <w:outlineLvl w:val="0"/>
              <w:rPr>
                <w:rFonts w:eastAsia="Times New Roman" w:cstheme="minorHAnsi"/>
                <w:bCs/>
                <w:noProof/>
                <w:spacing w:val="-2"/>
                <w:lang w:val="en-GB"/>
              </w:rPr>
            </w:pPr>
            <w:bookmarkStart w:id="103" w:name="_Toc4057256"/>
            <w:r w:rsidRPr="002125D1">
              <w:rPr>
                <w:rFonts w:eastAsia="Times New Roman" w:cstheme="minorHAnsi"/>
                <w:bCs/>
                <w:noProof/>
                <w:spacing w:val="-2"/>
                <w:lang w:val="en-GB"/>
              </w:rPr>
              <w:t>6</w:t>
            </w:r>
            <w:bookmarkEnd w:id="103"/>
          </w:p>
        </w:tc>
        <w:tc>
          <w:tcPr>
            <w:tcW w:w="781" w:type="pct"/>
            <w:tcBorders>
              <w:top w:val="nil"/>
              <w:left w:val="nil"/>
              <w:bottom w:val="nil"/>
              <w:right w:val="nil"/>
            </w:tcBorders>
            <w:shd w:val="clear" w:color="auto" w:fill="auto"/>
            <w:vAlign w:val="bottom"/>
          </w:tcPr>
          <w:p w:rsidR="00FA71F0" w:rsidRPr="00C862FA" w:rsidRDefault="00FA71F0" w:rsidP="00FA71F0">
            <w:pPr>
              <w:spacing w:after="0" w:line="240" w:lineRule="auto"/>
              <w:jc w:val="right"/>
              <w:rPr>
                <w:rFonts w:cstheme="minorHAnsi"/>
              </w:rPr>
            </w:pPr>
            <w:r w:rsidRPr="0011180F">
              <w:rPr>
                <w:rFonts w:cstheme="minorHAnsi"/>
                <w:color w:val="000000"/>
              </w:rPr>
              <w:t xml:space="preserve"> (55</w:t>
            </w:r>
            <w:r>
              <w:rPr>
                <w:rFonts w:cstheme="minorHAnsi"/>
                <w:color w:val="000000"/>
              </w:rPr>
              <w:t>,</w:t>
            </w:r>
            <w:r w:rsidRPr="0011180F">
              <w:rPr>
                <w:rFonts w:cstheme="minorHAnsi"/>
                <w:color w:val="000000"/>
              </w:rPr>
              <w:t>274)</w:t>
            </w:r>
          </w:p>
        </w:tc>
        <w:tc>
          <w:tcPr>
            <w:tcW w:w="781" w:type="pct"/>
            <w:tcBorders>
              <w:top w:val="nil"/>
              <w:left w:val="nil"/>
              <w:bottom w:val="nil"/>
              <w:right w:val="nil"/>
            </w:tcBorders>
            <w:shd w:val="clear" w:color="auto" w:fill="auto"/>
            <w:vAlign w:val="bottom"/>
          </w:tcPr>
          <w:p w:rsidR="00FA71F0" w:rsidRPr="00C862FA" w:rsidRDefault="00FA71F0" w:rsidP="00FA71F0">
            <w:pPr>
              <w:spacing w:after="0" w:line="240" w:lineRule="auto"/>
              <w:jc w:val="right"/>
              <w:rPr>
                <w:rFonts w:cstheme="minorHAnsi"/>
              </w:rPr>
            </w:pPr>
            <w:r w:rsidRPr="0011180F">
              <w:rPr>
                <w:rFonts w:cstheme="minorHAnsi"/>
                <w:color w:val="000000"/>
              </w:rPr>
              <w:t xml:space="preserve"> (189</w:t>
            </w:r>
            <w:r>
              <w:rPr>
                <w:rFonts w:cstheme="minorHAnsi"/>
                <w:color w:val="000000"/>
              </w:rPr>
              <w:t>,</w:t>
            </w:r>
            <w:r w:rsidRPr="0011180F">
              <w:rPr>
                <w:rFonts w:cstheme="minorHAnsi"/>
                <w:color w:val="000000"/>
              </w:rPr>
              <w:t>607)</w:t>
            </w:r>
          </w:p>
        </w:tc>
        <w:tc>
          <w:tcPr>
            <w:tcW w:w="781" w:type="pct"/>
            <w:vAlign w:val="bottom"/>
          </w:tcPr>
          <w:p w:rsidR="00FA71F0" w:rsidRPr="00C862FA" w:rsidRDefault="00FA71F0" w:rsidP="00FA71F0">
            <w:pPr>
              <w:spacing w:after="0" w:line="240" w:lineRule="auto"/>
              <w:jc w:val="right"/>
              <w:rPr>
                <w:rFonts w:cstheme="minorHAnsi"/>
              </w:rPr>
            </w:pPr>
            <w:r w:rsidRPr="00C862FA">
              <w:rPr>
                <w:rFonts w:cstheme="minorHAnsi"/>
              </w:rPr>
              <w:t>(76,208)</w:t>
            </w:r>
          </w:p>
        </w:tc>
        <w:tc>
          <w:tcPr>
            <w:tcW w:w="779" w:type="pct"/>
            <w:vAlign w:val="bottom"/>
          </w:tcPr>
          <w:p w:rsidR="00FA71F0" w:rsidRPr="00C862FA" w:rsidRDefault="00FA71F0" w:rsidP="00FA71F0">
            <w:pPr>
              <w:spacing w:after="0" w:line="240" w:lineRule="auto"/>
              <w:jc w:val="right"/>
              <w:rPr>
                <w:rFonts w:cstheme="minorHAnsi"/>
              </w:rPr>
            </w:pPr>
            <w:r w:rsidRPr="00C862FA">
              <w:rPr>
                <w:rFonts w:cstheme="minorHAnsi"/>
              </w:rPr>
              <w:t>(236,713)</w:t>
            </w:r>
          </w:p>
        </w:tc>
      </w:tr>
      <w:tr w:rsidR="00FA71F0" w:rsidRPr="00EC7929" w:rsidTr="00C862FA">
        <w:trPr>
          <w:trHeight w:val="243"/>
        </w:trPr>
        <w:tc>
          <w:tcPr>
            <w:tcW w:w="1466" w:type="pct"/>
            <w:vAlign w:val="bottom"/>
          </w:tcPr>
          <w:p w:rsidR="00FA71F0" w:rsidRPr="00C862FA" w:rsidRDefault="00FA71F0" w:rsidP="00FA71F0">
            <w:pPr>
              <w:tabs>
                <w:tab w:val="right" w:pos="1202"/>
              </w:tabs>
              <w:spacing w:after="0" w:line="340" w:lineRule="exact"/>
              <w:outlineLvl w:val="0"/>
              <w:rPr>
                <w:rFonts w:eastAsia="Times New Roman" w:cstheme="minorHAnsi"/>
                <w:b/>
                <w:bCs/>
                <w:noProof/>
                <w:vertAlign w:val="superscript"/>
                <w:lang w:val="en-GB"/>
              </w:rPr>
            </w:pPr>
            <w:bookmarkStart w:id="104" w:name="_Toc4057259"/>
            <w:r w:rsidRPr="00C862FA">
              <w:rPr>
                <w:rFonts w:eastAsia="Times New Roman" w:cstheme="minorHAnsi"/>
                <w:b/>
                <w:bCs/>
                <w:noProof/>
                <w:lang w:val="en-GB"/>
              </w:rPr>
              <w:t>Net interest income</w:t>
            </w:r>
            <w:bookmarkEnd w:id="104"/>
          </w:p>
        </w:tc>
        <w:tc>
          <w:tcPr>
            <w:tcW w:w="412" w:type="pct"/>
            <w:vAlign w:val="bottom"/>
          </w:tcPr>
          <w:p w:rsidR="00FA71F0" w:rsidRPr="002125D1" w:rsidRDefault="00FA71F0" w:rsidP="00FA71F0">
            <w:pPr>
              <w:tabs>
                <w:tab w:val="right" w:pos="1202"/>
              </w:tabs>
              <w:spacing w:after="0" w:line="340" w:lineRule="exact"/>
              <w:jc w:val="center"/>
              <w:outlineLvl w:val="0"/>
              <w:rPr>
                <w:rFonts w:eastAsia="Times New Roman" w:cstheme="minorHAnsi"/>
                <w:b/>
                <w:bCs/>
                <w:noProof/>
                <w:lang w:val="en-GB"/>
              </w:rPr>
            </w:pPr>
          </w:p>
        </w:tc>
        <w:tc>
          <w:tcPr>
            <w:tcW w:w="781" w:type="pct"/>
            <w:tcBorders>
              <w:top w:val="single" w:sz="4" w:space="0" w:color="auto"/>
              <w:bottom w:val="single" w:sz="12" w:space="0" w:color="auto"/>
            </w:tcBorders>
            <w:vAlign w:val="bottom"/>
          </w:tcPr>
          <w:p w:rsidR="00FA71F0" w:rsidRPr="00C862FA" w:rsidRDefault="00FA71F0" w:rsidP="00FA71F0">
            <w:pPr>
              <w:spacing w:after="0" w:line="240" w:lineRule="auto"/>
              <w:jc w:val="right"/>
              <w:rPr>
                <w:rFonts w:cstheme="minorHAnsi"/>
                <w:b/>
                <w:bCs/>
              </w:rPr>
            </w:pPr>
            <w:r w:rsidRPr="00B82BCD">
              <w:rPr>
                <w:rFonts w:cstheme="minorHAnsi"/>
                <w:b/>
                <w:bCs/>
                <w:color w:val="000000"/>
              </w:rPr>
              <w:t>97</w:t>
            </w:r>
            <w:r>
              <w:rPr>
                <w:rFonts w:cstheme="minorHAnsi"/>
                <w:b/>
                <w:bCs/>
                <w:color w:val="000000"/>
              </w:rPr>
              <w:t>,</w:t>
            </w:r>
            <w:r w:rsidRPr="00B82BCD">
              <w:rPr>
                <w:rFonts w:cstheme="minorHAnsi"/>
                <w:b/>
                <w:bCs/>
                <w:color w:val="000000"/>
              </w:rPr>
              <w:t>683</w:t>
            </w:r>
          </w:p>
        </w:tc>
        <w:tc>
          <w:tcPr>
            <w:tcW w:w="781" w:type="pct"/>
            <w:tcBorders>
              <w:top w:val="single" w:sz="4" w:space="0" w:color="auto"/>
              <w:bottom w:val="single" w:sz="12" w:space="0" w:color="auto"/>
            </w:tcBorders>
            <w:vAlign w:val="bottom"/>
          </w:tcPr>
          <w:p w:rsidR="00FA71F0" w:rsidRPr="00C862FA" w:rsidRDefault="00FA71F0" w:rsidP="00FA71F0">
            <w:pPr>
              <w:spacing w:after="0" w:line="240" w:lineRule="auto"/>
              <w:jc w:val="right"/>
              <w:rPr>
                <w:rFonts w:cstheme="minorHAnsi"/>
                <w:b/>
                <w:bCs/>
              </w:rPr>
            </w:pPr>
            <w:r w:rsidRPr="00B82BCD">
              <w:rPr>
                <w:rFonts w:cstheme="minorHAnsi"/>
                <w:b/>
                <w:bCs/>
                <w:color w:val="000000"/>
              </w:rPr>
              <w:t>274</w:t>
            </w:r>
            <w:r>
              <w:rPr>
                <w:rFonts w:cstheme="minorHAnsi"/>
                <w:b/>
                <w:bCs/>
                <w:color w:val="000000"/>
              </w:rPr>
              <w:t>,</w:t>
            </w:r>
            <w:r w:rsidRPr="00B82BCD">
              <w:rPr>
                <w:rFonts w:cstheme="minorHAnsi"/>
                <w:b/>
                <w:bCs/>
                <w:color w:val="000000"/>
              </w:rPr>
              <w:t>892</w:t>
            </w:r>
          </w:p>
        </w:tc>
        <w:tc>
          <w:tcPr>
            <w:tcW w:w="781" w:type="pct"/>
            <w:tcBorders>
              <w:top w:val="single" w:sz="8" w:space="0" w:color="auto"/>
              <w:left w:val="nil"/>
              <w:bottom w:val="single" w:sz="12" w:space="0" w:color="auto"/>
              <w:right w:val="nil"/>
            </w:tcBorders>
            <w:vAlign w:val="bottom"/>
          </w:tcPr>
          <w:p w:rsidR="00FA71F0" w:rsidRPr="00C862FA" w:rsidRDefault="00FA71F0" w:rsidP="00FA71F0">
            <w:pPr>
              <w:spacing w:after="0" w:line="240" w:lineRule="auto"/>
              <w:jc w:val="right"/>
              <w:rPr>
                <w:rFonts w:cstheme="minorHAnsi"/>
                <w:b/>
                <w:bCs/>
              </w:rPr>
            </w:pPr>
            <w:r w:rsidRPr="00C862FA">
              <w:rPr>
                <w:rFonts w:cstheme="minorHAnsi"/>
                <w:b/>
                <w:bCs/>
              </w:rPr>
              <w:t>84,824</w:t>
            </w:r>
          </w:p>
        </w:tc>
        <w:tc>
          <w:tcPr>
            <w:tcW w:w="779" w:type="pct"/>
            <w:tcBorders>
              <w:top w:val="single" w:sz="8" w:space="0" w:color="auto"/>
              <w:left w:val="nil"/>
              <w:bottom w:val="single" w:sz="12" w:space="0" w:color="auto"/>
              <w:right w:val="nil"/>
            </w:tcBorders>
            <w:vAlign w:val="bottom"/>
          </w:tcPr>
          <w:p w:rsidR="00FA71F0" w:rsidRPr="00C862FA" w:rsidRDefault="00FA71F0" w:rsidP="00FA71F0">
            <w:pPr>
              <w:spacing w:after="0" w:line="240" w:lineRule="auto"/>
              <w:jc w:val="right"/>
              <w:rPr>
                <w:rFonts w:cstheme="minorHAnsi"/>
                <w:b/>
                <w:bCs/>
              </w:rPr>
            </w:pPr>
            <w:r w:rsidRPr="00C862FA">
              <w:rPr>
                <w:rFonts w:cstheme="minorHAnsi"/>
                <w:b/>
                <w:bCs/>
              </w:rPr>
              <w:t>245,641</w:t>
            </w:r>
          </w:p>
        </w:tc>
      </w:tr>
      <w:tr w:rsidR="00FA71F0" w:rsidRPr="00EC7929" w:rsidTr="00C862FA">
        <w:trPr>
          <w:trHeight w:val="216"/>
        </w:trPr>
        <w:tc>
          <w:tcPr>
            <w:tcW w:w="1466" w:type="pct"/>
            <w:vAlign w:val="bottom"/>
          </w:tcPr>
          <w:p w:rsidR="00FA71F0" w:rsidRPr="00C862FA" w:rsidRDefault="00FA71F0" w:rsidP="00FA71F0">
            <w:pPr>
              <w:tabs>
                <w:tab w:val="right" w:pos="1202"/>
              </w:tabs>
              <w:spacing w:after="0" w:line="301" w:lineRule="exact"/>
              <w:outlineLvl w:val="0"/>
              <w:rPr>
                <w:rFonts w:eastAsia="Times New Roman" w:cstheme="minorHAnsi"/>
                <w:bCs/>
                <w:noProof/>
                <w:spacing w:val="-2"/>
                <w:lang w:val="en-GB"/>
              </w:rPr>
            </w:pPr>
          </w:p>
        </w:tc>
        <w:tc>
          <w:tcPr>
            <w:tcW w:w="412" w:type="pct"/>
            <w:vAlign w:val="bottom"/>
          </w:tcPr>
          <w:p w:rsidR="00FA71F0" w:rsidRPr="002125D1" w:rsidRDefault="00FA71F0" w:rsidP="00FA71F0">
            <w:pPr>
              <w:tabs>
                <w:tab w:val="right" w:pos="1202"/>
              </w:tabs>
              <w:spacing w:after="0" w:line="301" w:lineRule="exact"/>
              <w:jc w:val="center"/>
              <w:outlineLvl w:val="0"/>
              <w:rPr>
                <w:rFonts w:eastAsia="Times New Roman" w:cstheme="minorHAnsi"/>
                <w:bCs/>
                <w:noProof/>
                <w:lang w:val="en-GB"/>
              </w:rPr>
            </w:pPr>
          </w:p>
        </w:tc>
        <w:tc>
          <w:tcPr>
            <w:tcW w:w="781" w:type="pct"/>
            <w:tcBorders>
              <w:top w:val="single" w:sz="12" w:space="0" w:color="auto"/>
            </w:tcBorders>
            <w:vAlign w:val="bottom"/>
          </w:tcPr>
          <w:p w:rsidR="00FA71F0" w:rsidRPr="00C862FA" w:rsidRDefault="00FA71F0" w:rsidP="00FA71F0">
            <w:pPr>
              <w:spacing w:after="0" w:line="240" w:lineRule="auto"/>
              <w:jc w:val="right"/>
              <w:outlineLvl w:val="0"/>
              <w:rPr>
                <w:rFonts w:eastAsia="Times New Roman" w:cstheme="minorHAnsi"/>
                <w:bCs/>
                <w:noProof/>
                <w:spacing w:val="-2"/>
                <w:lang w:val="en-GB"/>
              </w:rPr>
            </w:pPr>
          </w:p>
        </w:tc>
        <w:tc>
          <w:tcPr>
            <w:tcW w:w="781" w:type="pct"/>
            <w:tcBorders>
              <w:top w:val="single" w:sz="12" w:space="0" w:color="auto"/>
            </w:tcBorders>
            <w:vAlign w:val="bottom"/>
          </w:tcPr>
          <w:p w:rsidR="00FA71F0" w:rsidRPr="00C862FA" w:rsidRDefault="00FA71F0" w:rsidP="00FA71F0">
            <w:pPr>
              <w:spacing w:after="0" w:line="240" w:lineRule="auto"/>
              <w:jc w:val="right"/>
              <w:outlineLvl w:val="0"/>
              <w:rPr>
                <w:rFonts w:eastAsia="Times New Roman" w:cstheme="minorHAnsi"/>
                <w:bCs/>
                <w:noProof/>
                <w:spacing w:val="-2"/>
                <w:lang w:val="en-GB"/>
              </w:rPr>
            </w:pPr>
          </w:p>
        </w:tc>
        <w:tc>
          <w:tcPr>
            <w:tcW w:w="781" w:type="pct"/>
            <w:tcBorders>
              <w:top w:val="single" w:sz="12" w:space="0" w:color="auto"/>
              <w:left w:val="nil"/>
              <w:bottom w:val="nil"/>
              <w:right w:val="nil"/>
            </w:tcBorders>
            <w:vAlign w:val="bottom"/>
          </w:tcPr>
          <w:p w:rsidR="00FA71F0" w:rsidRPr="00C862FA" w:rsidRDefault="00FA71F0" w:rsidP="00FA71F0">
            <w:pPr>
              <w:spacing w:after="0" w:line="240" w:lineRule="auto"/>
              <w:jc w:val="right"/>
              <w:outlineLvl w:val="0"/>
              <w:rPr>
                <w:rFonts w:eastAsia="Times New Roman" w:cstheme="minorHAnsi"/>
                <w:bCs/>
                <w:noProof/>
                <w:spacing w:val="-2"/>
                <w:lang w:val="en-GB"/>
              </w:rPr>
            </w:pPr>
          </w:p>
        </w:tc>
        <w:tc>
          <w:tcPr>
            <w:tcW w:w="779" w:type="pct"/>
            <w:tcBorders>
              <w:top w:val="single" w:sz="12" w:space="0" w:color="auto"/>
              <w:left w:val="nil"/>
              <w:bottom w:val="nil"/>
              <w:right w:val="nil"/>
            </w:tcBorders>
            <w:vAlign w:val="bottom"/>
          </w:tcPr>
          <w:p w:rsidR="00FA71F0" w:rsidRPr="00C862FA" w:rsidRDefault="00FA71F0" w:rsidP="00FA71F0">
            <w:pPr>
              <w:spacing w:after="0" w:line="240" w:lineRule="auto"/>
              <w:jc w:val="right"/>
              <w:outlineLvl w:val="0"/>
              <w:rPr>
                <w:rFonts w:eastAsia="Times New Roman" w:cstheme="minorHAnsi"/>
                <w:bCs/>
                <w:noProof/>
                <w:spacing w:val="-2"/>
                <w:lang w:val="en-GB"/>
              </w:rPr>
            </w:pPr>
          </w:p>
        </w:tc>
      </w:tr>
      <w:tr w:rsidR="00FA71F0" w:rsidRPr="00EC7929" w:rsidTr="00C862FA">
        <w:trPr>
          <w:trHeight w:val="216"/>
        </w:trPr>
        <w:tc>
          <w:tcPr>
            <w:tcW w:w="1466" w:type="pct"/>
            <w:vAlign w:val="bottom"/>
          </w:tcPr>
          <w:p w:rsidR="00FA71F0" w:rsidRPr="00C862FA" w:rsidRDefault="00FA71F0" w:rsidP="00FA71F0">
            <w:pPr>
              <w:tabs>
                <w:tab w:val="right" w:pos="1202"/>
              </w:tabs>
              <w:spacing w:after="0" w:line="301" w:lineRule="exact"/>
              <w:outlineLvl w:val="0"/>
              <w:rPr>
                <w:rFonts w:eastAsia="Times New Roman" w:cstheme="minorHAnsi"/>
                <w:bCs/>
                <w:noProof/>
                <w:lang w:val="en-GB"/>
              </w:rPr>
            </w:pPr>
            <w:bookmarkStart w:id="105" w:name="_Toc4057262"/>
            <w:r w:rsidRPr="00C862FA">
              <w:rPr>
                <w:rFonts w:eastAsia="Times New Roman" w:cstheme="minorHAnsi"/>
                <w:bCs/>
                <w:noProof/>
                <w:spacing w:val="-2"/>
                <w:lang w:val="en-GB"/>
              </w:rPr>
              <w:t>Fee and commission income</w:t>
            </w:r>
            <w:bookmarkEnd w:id="105"/>
          </w:p>
        </w:tc>
        <w:tc>
          <w:tcPr>
            <w:tcW w:w="412" w:type="pct"/>
            <w:vAlign w:val="bottom"/>
          </w:tcPr>
          <w:p w:rsidR="00FA71F0" w:rsidRPr="002125D1" w:rsidRDefault="00FA71F0" w:rsidP="00FA71F0">
            <w:pPr>
              <w:tabs>
                <w:tab w:val="right" w:pos="1202"/>
              </w:tabs>
              <w:spacing w:after="0" w:line="301" w:lineRule="exact"/>
              <w:jc w:val="center"/>
              <w:outlineLvl w:val="0"/>
              <w:rPr>
                <w:rFonts w:eastAsia="Times New Roman" w:cstheme="minorHAnsi"/>
                <w:bCs/>
                <w:noProof/>
                <w:lang w:val="en-GB"/>
              </w:rPr>
            </w:pPr>
          </w:p>
        </w:tc>
        <w:tc>
          <w:tcPr>
            <w:tcW w:w="781" w:type="pct"/>
            <w:tcBorders>
              <w:top w:val="nil"/>
              <w:left w:val="nil"/>
              <w:bottom w:val="nil"/>
              <w:right w:val="nil"/>
            </w:tcBorders>
            <w:shd w:val="clear" w:color="auto" w:fill="auto"/>
            <w:vAlign w:val="bottom"/>
          </w:tcPr>
          <w:p w:rsidR="00FA71F0" w:rsidRPr="00C862FA" w:rsidRDefault="00FA71F0" w:rsidP="00FA71F0">
            <w:pPr>
              <w:spacing w:after="0" w:line="240" w:lineRule="auto"/>
              <w:jc w:val="right"/>
              <w:rPr>
                <w:rFonts w:cstheme="minorHAnsi"/>
              </w:rPr>
            </w:pPr>
            <w:r w:rsidRPr="0011180F">
              <w:rPr>
                <w:rFonts w:cstheme="minorHAnsi"/>
                <w:color w:val="000000"/>
              </w:rPr>
              <w:t xml:space="preserve"> 6</w:t>
            </w:r>
            <w:r>
              <w:rPr>
                <w:rFonts w:cstheme="minorHAnsi"/>
                <w:color w:val="000000"/>
              </w:rPr>
              <w:t>,</w:t>
            </w:r>
            <w:r w:rsidRPr="0011180F">
              <w:rPr>
                <w:rFonts w:cstheme="minorHAnsi"/>
                <w:color w:val="000000"/>
              </w:rPr>
              <w:t xml:space="preserve">021 </w:t>
            </w:r>
          </w:p>
        </w:tc>
        <w:tc>
          <w:tcPr>
            <w:tcW w:w="781" w:type="pct"/>
            <w:tcBorders>
              <w:top w:val="nil"/>
              <w:left w:val="nil"/>
              <w:bottom w:val="nil"/>
              <w:right w:val="nil"/>
            </w:tcBorders>
            <w:shd w:val="clear" w:color="auto" w:fill="auto"/>
            <w:vAlign w:val="bottom"/>
          </w:tcPr>
          <w:p w:rsidR="00FA71F0" w:rsidRPr="00C862FA" w:rsidRDefault="00FA71F0" w:rsidP="00FA71F0">
            <w:pPr>
              <w:spacing w:after="0" w:line="240" w:lineRule="auto"/>
              <w:jc w:val="right"/>
              <w:rPr>
                <w:rFonts w:cstheme="minorHAnsi"/>
              </w:rPr>
            </w:pPr>
            <w:r w:rsidRPr="0011180F">
              <w:rPr>
                <w:rFonts w:cstheme="minorHAnsi"/>
                <w:color w:val="000000"/>
              </w:rPr>
              <w:t>16</w:t>
            </w:r>
            <w:r>
              <w:rPr>
                <w:rFonts w:cstheme="minorHAnsi"/>
                <w:color w:val="000000"/>
              </w:rPr>
              <w:t>,</w:t>
            </w:r>
            <w:r w:rsidRPr="0011180F">
              <w:rPr>
                <w:rFonts w:cstheme="minorHAnsi"/>
                <w:color w:val="000000"/>
              </w:rPr>
              <w:t>760</w:t>
            </w:r>
          </w:p>
        </w:tc>
        <w:tc>
          <w:tcPr>
            <w:tcW w:w="781" w:type="pct"/>
            <w:vAlign w:val="bottom"/>
          </w:tcPr>
          <w:p w:rsidR="00FA71F0" w:rsidRPr="00C862FA" w:rsidRDefault="00FA71F0" w:rsidP="00FA71F0">
            <w:pPr>
              <w:spacing w:after="0" w:line="240" w:lineRule="auto"/>
              <w:jc w:val="right"/>
              <w:rPr>
                <w:rFonts w:cstheme="minorHAnsi"/>
              </w:rPr>
            </w:pPr>
            <w:r w:rsidRPr="00C862FA">
              <w:rPr>
                <w:rFonts w:cstheme="minorHAnsi"/>
              </w:rPr>
              <w:t>4,089</w:t>
            </w:r>
          </w:p>
        </w:tc>
        <w:tc>
          <w:tcPr>
            <w:tcW w:w="779" w:type="pct"/>
            <w:vAlign w:val="bottom"/>
          </w:tcPr>
          <w:p w:rsidR="00FA71F0" w:rsidRPr="00C862FA" w:rsidRDefault="00FA71F0" w:rsidP="00FA71F0">
            <w:pPr>
              <w:spacing w:after="0" w:line="240" w:lineRule="auto"/>
              <w:jc w:val="right"/>
              <w:rPr>
                <w:rFonts w:cstheme="minorHAnsi"/>
              </w:rPr>
            </w:pPr>
            <w:r w:rsidRPr="00C862FA">
              <w:rPr>
                <w:rFonts w:cstheme="minorHAnsi"/>
              </w:rPr>
              <w:t>17,178</w:t>
            </w:r>
          </w:p>
        </w:tc>
      </w:tr>
      <w:tr w:rsidR="00FA71F0" w:rsidRPr="00EC7929" w:rsidTr="00C862FA">
        <w:trPr>
          <w:trHeight w:val="271"/>
        </w:trPr>
        <w:tc>
          <w:tcPr>
            <w:tcW w:w="1466" w:type="pct"/>
            <w:vAlign w:val="bottom"/>
          </w:tcPr>
          <w:p w:rsidR="00FA71F0" w:rsidRPr="00C862FA" w:rsidRDefault="00FA71F0" w:rsidP="00FA71F0">
            <w:pPr>
              <w:tabs>
                <w:tab w:val="right" w:pos="1202"/>
              </w:tabs>
              <w:spacing w:after="0" w:line="301" w:lineRule="exact"/>
              <w:outlineLvl w:val="0"/>
              <w:rPr>
                <w:rFonts w:eastAsia="Times New Roman" w:cstheme="minorHAnsi"/>
                <w:bCs/>
                <w:noProof/>
                <w:spacing w:val="-2"/>
                <w:lang w:val="en-GB"/>
              </w:rPr>
            </w:pPr>
            <w:bookmarkStart w:id="106" w:name="_Toc4057264"/>
            <w:r w:rsidRPr="00C862FA">
              <w:rPr>
                <w:rFonts w:eastAsia="Times New Roman" w:cstheme="minorHAnsi"/>
                <w:bCs/>
                <w:noProof/>
                <w:spacing w:val="-2"/>
                <w:lang w:val="en-GB"/>
              </w:rPr>
              <w:t>Fee and commission expense</w:t>
            </w:r>
            <w:bookmarkEnd w:id="106"/>
          </w:p>
        </w:tc>
        <w:tc>
          <w:tcPr>
            <w:tcW w:w="412" w:type="pct"/>
            <w:vAlign w:val="bottom"/>
          </w:tcPr>
          <w:p w:rsidR="00FA71F0" w:rsidRPr="002125D1" w:rsidRDefault="00FA71F0" w:rsidP="00FA71F0">
            <w:pPr>
              <w:tabs>
                <w:tab w:val="right" w:pos="1202"/>
              </w:tabs>
              <w:spacing w:after="0" w:line="301" w:lineRule="exact"/>
              <w:jc w:val="center"/>
              <w:outlineLvl w:val="0"/>
              <w:rPr>
                <w:rFonts w:eastAsia="Times New Roman" w:cstheme="minorHAnsi"/>
                <w:bCs/>
                <w:noProof/>
                <w:spacing w:val="-2"/>
                <w:lang w:val="en-GB"/>
              </w:rPr>
            </w:pPr>
          </w:p>
        </w:tc>
        <w:tc>
          <w:tcPr>
            <w:tcW w:w="781" w:type="pct"/>
            <w:tcBorders>
              <w:top w:val="nil"/>
              <w:left w:val="nil"/>
              <w:bottom w:val="nil"/>
              <w:right w:val="nil"/>
            </w:tcBorders>
            <w:shd w:val="clear" w:color="auto" w:fill="auto"/>
            <w:vAlign w:val="bottom"/>
          </w:tcPr>
          <w:p w:rsidR="00FA71F0" w:rsidRPr="00C862FA" w:rsidRDefault="00FA71F0" w:rsidP="00FA71F0">
            <w:pPr>
              <w:spacing w:after="0" w:line="240" w:lineRule="auto"/>
              <w:jc w:val="right"/>
              <w:rPr>
                <w:rFonts w:cstheme="minorHAnsi"/>
              </w:rPr>
            </w:pPr>
            <w:r w:rsidRPr="0011180F">
              <w:rPr>
                <w:rFonts w:cstheme="minorHAnsi"/>
                <w:color w:val="000000"/>
              </w:rPr>
              <w:t xml:space="preserve"> (769)</w:t>
            </w:r>
          </w:p>
        </w:tc>
        <w:tc>
          <w:tcPr>
            <w:tcW w:w="781" w:type="pct"/>
            <w:tcBorders>
              <w:top w:val="nil"/>
              <w:left w:val="nil"/>
              <w:bottom w:val="nil"/>
              <w:right w:val="nil"/>
            </w:tcBorders>
            <w:shd w:val="clear" w:color="auto" w:fill="auto"/>
            <w:vAlign w:val="bottom"/>
          </w:tcPr>
          <w:p w:rsidR="00FA71F0" w:rsidRPr="00C862FA" w:rsidRDefault="00FA71F0" w:rsidP="00FA71F0">
            <w:pPr>
              <w:spacing w:after="0" w:line="240" w:lineRule="auto"/>
              <w:jc w:val="right"/>
              <w:rPr>
                <w:rFonts w:cstheme="minorHAnsi"/>
              </w:rPr>
            </w:pPr>
            <w:r w:rsidRPr="0011180F">
              <w:rPr>
                <w:rFonts w:cstheme="minorHAnsi"/>
                <w:color w:val="000000"/>
              </w:rPr>
              <w:t xml:space="preserve"> (1</w:t>
            </w:r>
            <w:r>
              <w:rPr>
                <w:rFonts w:cstheme="minorHAnsi"/>
                <w:color w:val="000000"/>
              </w:rPr>
              <w:t>,</w:t>
            </w:r>
            <w:r w:rsidRPr="0011180F">
              <w:rPr>
                <w:rFonts w:cstheme="minorHAnsi"/>
                <w:color w:val="000000"/>
              </w:rPr>
              <w:t>386)</w:t>
            </w:r>
          </w:p>
        </w:tc>
        <w:tc>
          <w:tcPr>
            <w:tcW w:w="781" w:type="pct"/>
            <w:vAlign w:val="bottom"/>
          </w:tcPr>
          <w:p w:rsidR="00FA71F0" w:rsidRPr="00C862FA" w:rsidRDefault="00FA71F0" w:rsidP="00FA71F0">
            <w:pPr>
              <w:spacing w:after="0" w:line="240" w:lineRule="auto"/>
              <w:jc w:val="right"/>
              <w:rPr>
                <w:rFonts w:cstheme="minorHAnsi"/>
              </w:rPr>
            </w:pPr>
            <w:r w:rsidRPr="00C862FA">
              <w:rPr>
                <w:rFonts w:cstheme="minorHAnsi"/>
              </w:rPr>
              <w:t>(375)</w:t>
            </w:r>
          </w:p>
        </w:tc>
        <w:tc>
          <w:tcPr>
            <w:tcW w:w="779" w:type="pct"/>
            <w:vAlign w:val="bottom"/>
          </w:tcPr>
          <w:p w:rsidR="00FA71F0" w:rsidRPr="00C862FA" w:rsidRDefault="00FA71F0" w:rsidP="00FA71F0">
            <w:pPr>
              <w:spacing w:after="0" w:line="240" w:lineRule="auto"/>
              <w:jc w:val="right"/>
              <w:rPr>
                <w:rFonts w:cstheme="minorHAnsi"/>
              </w:rPr>
            </w:pPr>
            <w:r w:rsidRPr="00C862FA">
              <w:rPr>
                <w:rFonts w:cstheme="minorHAnsi"/>
              </w:rPr>
              <w:t>(2,258)</w:t>
            </w:r>
          </w:p>
        </w:tc>
      </w:tr>
      <w:tr w:rsidR="00FA71F0" w:rsidRPr="00EC7929" w:rsidTr="00C862FA">
        <w:trPr>
          <w:trHeight w:val="487"/>
        </w:trPr>
        <w:tc>
          <w:tcPr>
            <w:tcW w:w="1466" w:type="pct"/>
            <w:vAlign w:val="bottom"/>
          </w:tcPr>
          <w:p w:rsidR="00FA71F0" w:rsidRPr="00C862FA" w:rsidRDefault="00FA71F0" w:rsidP="00FA71F0">
            <w:pPr>
              <w:tabs>
                <w:tab w:val="right" w:pos="1202"/>
              </w:tabs>
              <w:spacing w:after="0" w:line="340" w:lineRule="exact"/>
              <w:outlineLvl w:val="0"/>
              <w:rPr>
                <w:rFonts w:eastAsia="Times New Roman" w:cstheme="minorHAnsi"/>
                <w:b/>
                <w:bCs/>
                <w:noProof/>
                <w:vertAlign w:val="superscript"/>
                <w:lang w:val="en-GB"/>
              </w:rPr>
            </w:pPr>
            <w:bookmarkStart w:id="107" w:name="_Toc4057266"/>
            <w:r w:rsidRPr="00C862FA">
              <w:rPr>
                <w:rFonts w:eastAsia="Times New Roman" w:cstheme="minorHAnsi"/>
                <w:b/>
                <w:bCs/>
                <w:noProof/>
                <w:lang w:val="en-GB"/>
              </w:rPr>
              <w:t>Net fee and commission income</w:t>
            </w:r>
            <w:bookmarkEnd w:id="107"/>
          </w:p>
        </w:tc>
        <w:tc>
          <w:tcPr>
            <w:tcW w:w="412" w:type="pct"/>
            <w:vAlign w:val="bottom"/>
          </w:tcPr>
          <w:p w:rsidR="00FA71F0" w:rsidRPr="002125D1" w:rsidRDefault="00FA71F0" w:rsidP="00FA71F0">
            <w:pPr>
              <w:tabs>
                <w:tab w:val="right" w:pos="1202"/>
              </w:tabs>
              <w:spacing w:after="0" w:line="340" w:lineRule="exact"/>
              <w:jc w:val="center"/>
              <w:outlineLvl w:val="0"/>
              <w:rPr>
                <w:rFonts w:eastAsia="Times New Roman" w:cstheme="minorHAnsi"/>
                <w:b/>
                <w:bCs/>
                <w:noProof/>
                <w:lang w:val="en-GB"/>
              </w:rPr>
            </w:pPr>
          </w:p>
        </w:tc>
        <w:tc>
          <w:tcPr>
            <w:tcW w:w="781" w:type="pct"/>
            <w:tcBorders>
              <w:top w:val="single" w:sz="4" w:space="0" w:color="auto"/>
              <w:bottom w:val="single" w:sz="12" w:space="0" w:color="auto"/>
            </w:tcBorders>
            <w:vAlign w:val="bottom"/>
          </w:tcPr>
          <w:p w:rsidR="00FA71F0" w:rsidRPr="00C862FA" w:rsidRDefault="00FA71F0" w:rsidP="00FA71F0">
            <w:pPr>
              <w:spacing w:after="0" w:line="240" w:lineRule="auto"/>
              <w:jc w:val="right"/>
              <w:rPr>
                <w:rFonts w:cstheme="minorHAnsi"/>
                <w:b/>
                <w:bCs/>
              </w:rPr>
            </w:pPr>
            <w:r w:rsidRPr="00B82BCD">
              <w:rPr>
                <w:rFonts w:cstheme="minorHAnsi"/>
                <w:b/>
                <w:bCs/>
                <w:color w:val="000000"/>
              </w:rPr>
              <w:t>5</w:t>
            </w:r>
            <w:r>
              <w:rPr>
                <w:rFonts w:cstheme="minorHAnsi"/>
                <w:b/>
                <w:bCs/>
                <w:color w:val="000000"/>
              </w:rPr>
              <w:t>,</w:t>
            </w:r>
            <w:r w:rsidRPr="00B82BCD">
              <w:rPr>
                <w:rFonts w:cstheme="minorHAnsi"/>
                <w:b/>
                <w:bCs/>
                <w:color w:val="000000"/>
              </w:rPr>
              <w:t>252</w:t>
            </w:r>
          </w:p>
        </w:tc>
        <w:tc>
          <w:tcPr>
            <w:tcW w:w="781" w:type="pct"/>
            <w:tcBorders>
              <w:top w:val="single" w:sz="4" w:space="0" w:color="auto"/>
              <w:bottom w:val="single" w:sz="12" w:space="0" w:color="auto"/>
            </w:tcBorders>
            <w:vAlign w:val="bottom"/>
          </w:tcPr>
          <w:p w:rsidR="00FA71F0" w:rsidRPr="00C862FA" w:rsidRDefault="00FA71F0" w:rsidP="00FA71F0">
            <w:pPr>
              <w:spacing w:after="0" w:line="240" w:lineRule="auto"/>
              <w:jc w:val="right"/>
              <w:rPr>
                <w:rFonts w:cstheme="minorHAnsi"/>
                <w:b/>
                <w:bCs/>
              </w:rPr>
            </w:pPr>
            <w:r w:rsidRPr="00B82BCD">
              <w:rPr>
                <w:rFonts w:cstheme="minorHAnsi"/>
                <w:b/>
                <w:bCs/>
                <w:color w:val="000000"/>
              </w:rPr>
              <w:t>15</w:t>
            </w:r>
            <w:r>
              <w:rPr>
                <w:rFonts w:cstheme="minorHAnsi"/>
                <w:b/>
                <w:bCs/>
                <w:color w:val="000000"/>
              </w:rPr>
              <w:t>,</w:t>
            </w:r>
            <w:r w:rsidRPr="00B82BCD">
              <w:rPr>
                <w:rFonts w:cstheme="minorHAnsi"/>
                <w:b/>
                <w:bCs/>
                <w:color w:val="000000"/>
              </w:rPr>
              <w:t>374</w:t>
            </w:r>
          </w:p>
        </w:tc>
        <w:tc>
          <w:tcPr>
            <w:tcW w:w="781" w:type="pct"/>
            <w:tcBorders>
              <w:top w:val="single" w:sz="8" w:space="0" w:color="auto"/>
              <w:left w:val="nil"/>
              <w:bottom w:val="single" w:sz="12" w:space="0" w:color="auto"/>
              <w:right w:val="nil"/>
            </w:tcBorders>
            <w:vAlign w:val="bottom"/>
          </w:tcPr>
          <w:p w:rsidR="00FA71F0" w:rsidRPr="00C862FA" w:rsidRDefault="00FA71F0" w:rsidP="00FA71F0">
            <w:pPr>
              <w:spacing w:after="0" w:line="240" w:lineRule="auto"/>
              <w:jc w:val="right"/>
              <w:rPr>
                <w:rFonts w:cstheme="minorHAnsi"/>
                <w:b/>
                <w:bCs/>
              </w:rPr>
            </w:pPr>
            <w:r w:rsidRPr="00C862FA">
              <w:rPr>
                <w:rFonts w:cstheme="minorHAnsi"/>
                <w:b/>
                <w:bCs/>
              </w:rPr>
              <w:t>3,714</w:t>
            </w:r>
          </w:p>
        </w:tc>
        <w:tc>
          <w:tcPr>
            <w:tcW w:w="779" w:type="pct"/>
            <w:tcBorders>
              <w:top w:val="single" w:sz="8" w:space="0" w:color="auto"/>
              <w:left w:val="nil"/>
              <w:bottom w:val="single" w:sz="12" w:space="0" w:color="auto"/>
              <w:right w:val="nil"/>
            </w:tcBorders>
            <w:vAlign w:val="bottom"/>
          </w:tcPr>
          <w:p w:rsidR="00FA71F0" w:rsidRPr="00C862FA" w:rsidRDefault="00FA71F0" w:rsidP="00FA71F0">
            <w:pPr>
              <w:spacing w:after="0" w:line="240" w:lineRule="auto"/>
              <w:jc w:val="right"/>
              <w:rPr>
                <w:rFonts w:cstheme="minorHAnsi"/>
                <w:b/>
                <w:bCs/>
              </w:rPr>
            </w:pPr>
            <w:r w:rsidRPr="00C862FA">
              <w:rPr>
                <w:rFonts w:cstheme="minorHAnsi"/>
                <w:b/>
                <w:bCs/>
              </w:rPr>
              <w:t>14,920</w:t>
            </w:r>
          </w:p>
        </w:tc>
      </w:tr>
      <w:tr w:rsidR="00FA71F0" w:rsidRPr="00EC7929" w:rsidTr="00C862FA">
        <w:trPr>
          <w:trHeight w:val="225"/>
        </w:trPr>
        <w:tc>
          <w:tcPr>
            <w:tcW w:w="1466" w:type="pct"/>
            <w:vAlign w:val="bottom"/>
          </w:tcPr>
          <w:p w:rsidR="00FA71F0" w:rsidRPr="00C862FA" w:rsidRDefault="00FA71F0" w:rsidP="00FA71F0">
            <w:pPr>
              <w:tabs>
                <w:tab w:val="right" w:pos="1202"/>
              </w:tabs>
              <w:spacing w:after="0" w:line="301" w:lineRule="exact"/>
              <w:outlineLvl w:val="0"/>
              <w:rPr>
                <w:rFonts w:eastAsia="Times New Roman" w:cstheme="minorHAnsi"/>
                <w:noProof/>
                <w:lang w:val="en-GB"/>
              </w:rPr>
            </w:pPr>
          </w:p>
        </w:tc>
        <w:tc>
          <w:tcPr>
            <w:tcW w:w="412" w:type="pct"/>
            <w:vAlign w:val="bottom"/>
          </w:tcPr>
          <w:p w:rsidR="00FA71F0" w:rsidRPr="002125D1" w:rsidRDefault="00FA71F0" w:rsidP="00FA71F0">
            <w:pPr>
              <w:tabs>
                <w:tab w:val="right" w:pos="1202"/>
              </w:tabs>
              <w:spacing w:after="0" w:line="301" w:lineRule="exact"/>
              <w:jc w:val="center"/>
              <w:outlineLvl w:val="0"/>
              <w:rPr>
                <w:rFonts w:eastAsia="Times New Roman" w:cstheme="minorHAnsi"/>
                <w:noProof/>
                <w:lang w:val="en-GB"/>
              </w:rPr>
            </w:pPr>
          </w:p>
        </w:tc>
        <w:tc>
          <w:tcPr>
            <w:tcW w:w="781" w:type="pct"/>
            <w:tcBorders>
              <w:top w:val="single" w:sz="12" w:space="0" w:color="auto"/>
            </w:tcBorders>
            <w:vAlign w:val="bottom"/>
          </w:tcPr>
          <w:p w:rsidR="00FA71F0" w:rsidRPr="00C862FA" w:rsidRDefault="00FA71F0" w:rsidP="00FA71F0">
            <w:pPr>
              <w:tabs>
                <w:tab w:val="right" w:pos="1202"/>
              </w:tabs>
              <w:spacing w:after="0" w:line="240" w:lineRule="auto"/>
              <w:jc w:val="right"/>
              <w:outlineLvl w:val="0"/>
              <w:rPr>
                <w:rFonts w:eastAsia="Times New Roman" w:cstheme="minorHAnsi"/>
                <w:noProof/>
                <w:lang w:val="en-GB"/>
              </w:rPr>
            </w:pPr>
          </w:p>
        </w:tc>
        <w:tc>
          <w:tcPr>
            <w:tcW w:w="781" w:type="pct"/>
            <w:tcBorders>
              <w:top w:val="single" w:sz="12" w:space="0" w:color="auto"/>
            </w:tcBorders>
            <w:vAlign w:val="bottom"/>
          </w:tcPr>
          <w:p w:rsidR="00FA71F0" w:rsidRPr="00C862FA" w:rsidRDefault="00FA71F0" w:rsidP="00FA71F0">
            <w:pPr>
              <w:tabs>
                <w:tab w:val="right" w:pos="1202"/>
              </w:tabs>
              <w:spacing w:after="0" w:line="240" w:lineRule="auto"/>
              <w:jc w:val="right"/>
              <w:outlineLvl w:val="0"/>
              <w:rPr>
                <w:rFonts w:eastAsia="Times New Roman" w:cstheme="minorHAnsi"/>
                <w:noProof/>
                <w:lang w:val="en-GB"/>
              </w:rPr>
            </w:pPr>
          </w:p>
        </w:tc>
        <w:tc>
          <w:tcPr>
            <w:tcW w:w="781" w:type="pct"/>
            <w:tcBorders>
              <w:top w:val="single" w:sz="12" w:space="0" w:color="auto"/>
              <w:left w:val="nil"/>
              <w:bottom w:val="nil"/>
              <w:right w:val="nil"/>
            </w:tcBorders>
            <w:vAlign w:val="bottom"/>
          </w:tcPr>
          <w:p w:rsidR="00FA71F0" w:rsidRPr="00C862FA" w:rsidRDefault="00FA71F0" w:rsidP="00FA71F0">
            <w:pPr>
              <w:spacing w:after="0" w:line="240" w:lineRule="auto"/>
              <w:jc w:val="right"/>
              <w:outlineLvl w:val="0"/>
              <w:rPr>
                <w:rFonts w:eastAsia="Times New Roman" w:cstheme="minorHAnsi"/>
                <w:bCs/>
                <w:noProof/>
                <w:spacing w:val="-2"/>
                <w:lang w:val="en-GB"/>
              </w:rPr>
            </w:pPr>
          </w:p>
        </w:tc>
        <w:tc>
          <w:tcPr>
            <w:tcW w:w="779" w:type="pct"/>
            <w:tcBorders>
              <w:top w:val="single" w:sz="12" w:space="0" w:color="auto"/>
              <w:left w:val="nil"/>
              <w:bottom w:val="nil"/>
              <w:right w:val="nil"/>
            </w:tcBorders>
            <w:vAlign w:val="bottom"/>
          </w:tcPr>
          <w:p w:rsidR="00FA71F0" w:rsidRPr="00C862FA" w:rsidRDefault="00FA71F0" w:rsidP="00FA71F0">
            <w:pPr>
              <w:spacing w:after="0" w:line="240" w:lineRule="auto"/>
              <w:jc w:val="right"/>
              <w:outlineLvl w:val="0"/>
              <w:rPr>
                <w:rFonts w:eastAsia="Times New Roman" w:cstheme="minorHAnsi"/>
                <w:bCs/>
                <w:noProof/>
                <w:spacing w:val="-2"/>
                <w:lang w:val="en-GB"/>
              </w:rPr>
            </w:pPr>
          </w:p>
        </w:tc>
      </w:tr>
      <w:tr w:rsidR="00FA71F0" w:rsidRPr="00EC7929" w:rsidTr="00C862FA">
        <w:trPr>
          <w:trHeight w:val="433"/>
        </w:trPr>
        <w:tc>
          <w:tcPr>
            <w:tcW w:w="1466" w:type="pct"/>
            <w:vAlign w:val="bottom"/>
          </w:tcPr>
          <w:p w:rsidR="00FA71F0" w:rsidRPr="00C862FA" w:rsidRDefault="00FA71F0" w:rsidP="00FA71F0">
            <w:pPr>
              <w:tabs>
                <w:tab w:val="right" w:pos="1202"/>
              </w:tabs>
              <w:spacing w:after="0" w:line="301" w:lineRule="exact"/>
              <w:outlineLvl w:val="0"/>
              <w:rPr>
                <w:rFonts w:eastAsia="Times New Roman" w:cstheme="minorHAnsi"/>
                <w:noProof/>
                <w:lang w:val="en-GB"/>
              </w:rPr>
            </w:pPr>
            <w:bookmarkStart w:id="108" w:name="_Toc4057269"/>
            <w:r w:rsidRPr="00C862FA">
              <w:rPr>
                <w:rFonts w:eastAsia="Times New Roman" w:cstheme="minorHAnsi"/>
                <w:noProof/>
                <w:lang w:val="en-GB"/>
              </w:rPr>
              <w:t xml:space="preserve">Net </w:t>
            </w:r>
            <w:r w:rsidRPr="002125D1">
              <w:rPr>
                <w:rFonts w:eastAsia="Times New Roman" w:cstheme="minorHAnsi"/>
                <w:noProof/>
                <w:lang w:val="en-GB"/>
              </w:rPr>
              <w:t>gains/(losses)</w:t>
            </w:r>
            <w:r w:rsidRPr="00C862FA">
              <w:rPr>
                <w:rFonts w:eastAsia="Times New Roman" w:cstheme="minorHAnsi"/>
                <w:noProof/>
                <w:lang w:val="en-GB"/>
              </w:rPr>
              <w:t xml:space="preserve"> on financial operations</w:t>
            </w:r>
            <w:bookmarkEnd w:id="108"/>
          </w:p>
        </w:tc>
        <w:tc>
          <w:tcPr>
            <w:tcW w:w="412" w:type="pct"/>
            <w:vAlign w:val="bottom"/>
          </w:tcPr>
          <w:p w:rsidR="00FA71F0" w:rsidRPr="002125D1" w:rsidRDefault="00FA71F0" w:rsidP="00FA71F0">
            <w:pPr>
              <w:tabs>
                <w:tab w:val="right" w:pos="1202"/>
              </w:tabs>
              <w:spacing w:after="0" w:line="301" w:lineRule="exact"/>
              <w:jc w:val="center"/>
              <w:outlineLvl w:val="0"/>
              <w:rPr>
                <w:rFonts w:eastAsia="Times New Roman" w:cstheme="minorHAnsi"/>
                <w:noProof/>
                <w:lang w:val="en-GB"/>
              </w:rPr>
            </w:pPr>
          </w:p>
        </w:tc>
        <w:tc>
          <w:tcPr>
            <w:tcW w:w="781" w:type="pct"/>
            <w:tcBorders>
              <w:top w:val="nil"/>
              <w:left w:val="nil"/>
              <w:bottom w:val="nil"/>
              <w:right w:val="nil"/>
            </w:tcBorders>
            <w:shd w:val="clear" w:color="auto" w:fill="auto"/>
            <w:vAlign w:val="bottom"/>
          </w:tcPr>
          <w:p w:rsidR="00FA71F0" w:rsidRPr="00C862FA" w:rsidRDefault="00FA71F0" w:rsidP="00FA71F0">
            <w:pPr>
              <w:spacing w:after="0" w:line="240" w:lineRule="auto"/>
              <w:jc w:val="right"/>
              <w:rPr>
                <w:rFonts w:cstheme="minorHAnsi"/>
              </w:rPr>
            </w:pPr>
            <w:r w:rsidRPr="0011180F">
              <w:rPr>
                <w:rFonts w:cstheme="minorHAnsi"/>
                <w:color w:val="000000"/>
              </w:rPr>
              <w:t xml:space="preserve"> 6</w:t>
            </w:r>
            <w:r>
              <w:rPr>
                <w:rFonts w:cstheme="minorHAnsi"/>
                <w:color w:val="000000"/>
              </w:rPr>
              <w:t>,</w:t>
            </w:r>
            <w:r w:rsidRPr="0011180F">
              <w:rPr>
                <w:rFonts w:cstheme="minorHAnsi"/>
                <w:color w:val="000000"/>
              </w:rPr>
              <w:t xml:space="preserve">754 </w:t>
            </w:r>
          </w:p>
        </w:tc>
        <w:tc>
          <w:tcPr>
            <w:tcW w:w="781" w:type="pct"/>
            <w:tcBorders>
              <w:top w:val="nil"/>
              <w:left w:val="nil"/>
              <w:bottom w:val="nil"/>
              <w:right w:val="nil"/>
            </w:tcBorders>
            <w:shd w:val="clear" w:color="auto" w:fill="auto"/>
            <w:vAlign w:val="bottom"/>
          </w:tcPr>
          <w:p w:rsidR="00FA71F0" w:rsidRPr="00C862FA" w:rsidRDefault="00FA71F0" w:rsidP="00FA71F0">
            <w:pPr>
              <w:spacing w:after="0" w:line="240" w:lineRule="auto"/>
              <w:jc w:val="right"/>
              <w:rPr>
                <w:rFonts w:cstheme="minorHAnsi"/>
              </w:rPr>
            </w:pPr>
            <w:r w:rsidRPr="0011180F">
              <w:rPr>
                <w:rFonts w:cstheme="minorHAnsi"/>
                <w:color w:val="000000"/>
              </w:rPr>
              <w:t xml:space="preserve"> (4</w:t>
            </w:r>
            <w:r>
              <w:rPr>
                <w:rFonts w:cstheme="minorHAnsi"/>
                <w:color w:val="000000"/>
              </w:rPr>
              <w:t>,</w:t>
            </w:r>
            <w:r w:rsidRPr="0011180F">
              <w:rPr>
                <w:rFonts w:cstheme="minorHAnsi"/>
                <w:color w:val="000000"/>
              </w:rPr>
              <w:t>464)</w:t>
            </w:r>
          </w:p>
        </w:tc>
        <w:tc>
          <w:tcPr>
            <w:tcW w:w="781" w:type="pct"/>
            <w:vAlign w:val="bottom"/>
          </w:tcPr>
          <w:p w:rsidR="00FA71F0" w:rsidRPr="00C862FA" w:rsidRDefault="00FA71F0" w:rsidP="00FA71F0">
            <w:pPr>
              <w:spacing w:after="0" w:line="240" w:lineRule="auto"/>
              <w:jc w:val="right"/>
              <w:rPr>
                <w:rFonts w:cstheme="minorHAnsi"/>
              </w:rPr>
            </w:pPr>
            <w:r w:rsidRPr="00C862FA">
              <w:rPr>
                <w:rFonts w:cstheme="minorHAnsi"/>
              </w:rPr>
              <w:t>595</w:t>
            </w:r>
          </w:p>
        </w:tc>
        <w:tc>
          <w:tcPr>
            <w:tcW w:w="779" w:type="pct"/>
            <w:vAlign w:val="bottom"/>
          </w:tcPr>
          <w:p w:rsidR="00FA71F0" w:rsidRPr="00C862FA" w:rsidRDefault="00FA71F0" w:rsidP="00FA71F0">
            <w:pPr>
              <w:spacing w:after="0" w:line="240" w:lineRule="auto"/>
              <w:jc w:val="right"/>
              <w:rPr>
                <w:rFonts w:cstheme="minorHAnsi"/>
              </w:rPr>
            </w:pPr>
            <w:r w:rsidRPr="00C862FA">
              <w:rPr>
                <w:rFonts w:cstheme="minorHAnsi"/>
              </w:rPr>
              <w:t>10,353</w:t>
            </w:r>
          </w:p>
        </w:tc>
      </w:tr>
      <w:tr w:rsidR="00FA71F0" w:rsidRPr="00EC7929" w:rsidTr="00C862FA">
        <w:trPr>
          <w:trHeight w:val="243"/>
        </w:trPr>
        <w:tc>
          <w:tcPr>
            <w:tcW w:w="1466" w:type="pct"/>
            <w:vAlign w:val="bottom"/>
          </w:tcPr>
          <w:p w:rsidR="00FA71F0" w:rsidRPr="00C862FA" w:rsidRDefault="00FA71F0" w:rsidP="00FA71F0">
            <w:pPr>
              <w:tabs>
                <w:tab w:val="right" w:pos="1202"/>
              </w:tabs>
              <w:spacing w:after="0" w:line="340" w:lineRule="exact"/>
              <w:outlineLvl w:val="0"/>
              <w:rPr>
                <w:rFonts w:eastAsia="Times New Roman" w:cstheme="minorHAnsi"/>
                <w:noProof/>
                <w:lang w:val="en-GB"/>
              </w:rPr>
            </w:pPr>
            <w:bookmarkStart w:id="109" w:name="_Toc4057273"/>
            <w:r w:rsidRPr="00C862FA">
              <w:rPr>
                <w:rFonts w:eastAsia="Times New Roman" w:cstheme="minorHAnsi"/>
                <w:noProof/>
                <w:lang w:val="en-GB"/>
              </w:rPr>
              <w:t>Other income</w:t>
            </w:r>
            <w:bookmarkEnd w:id="109"/>
          </w:p>
        </w:tc>
        <w:tc>
          <w:tcPr>
            <w:tcW w:w="412" w:type="pct"/>
            <w:vAlign w:val="bottom"/>
          </w:tcPr>
          <w:p w:rsidR="00FA71F0" w:rsidRPr="002125D1" w:rsidRDefault="00FA71F0" w:rsidP="00FA71F0">
            <w:pPr>
              <w:tabs>
                <w:tab w:val="right" w:pos="1202"/>
              </w:tabs>
              <w:spacing w:after="0" w:line="340" w:lineRule="exact"/>
              <w:jc w:val="center"/>
              <w:outlineLvl w:val="0"/>
              <w:rPr>
                <w:rFonts w:eastAsia="Times New Roman" w:cstheme="minorHAnsi"/>
                <w:b/>
                <w:bCs/>
                <w:noProof/>
                <w:lang w:val="en-GB"/>
              </w:rPr>
            </w:pPr>
          </w:p>
        </w:tc>
        <w:tc>
          <w:tcPr>
            <w:tcW w:w="781" w:type="pct"/>
            <w:tcBorders>
              <w:top w:val="nil"/>
              <w:left w:val="nil"/>
              <w:bottom w:val="nil"/>
              <w:right w:val="nil"/>
            </w:tcBorders>
            <w:shd w:val="clear" w:color="auto" w:fill="auto"/>
            <w:vAlign w:val="bottom"/>
          </w:tcPr>
          <w:p w:rsidR="00FA71F0" w:rsidRPr="00C862FA" w:rsidRDefault="00FA71F0" w:rsidP="00FA71F0">
            <w:pPr>
              <w:spacing w:after="0" w:line="240" w:lineRule="auto"/>
              <w:jc w:val="right"/>
              <w:rPr>
                <w:rFonts w:cstheme="minorHAnsi"/>
              </w:rPr>
            </w:pPr>
            <w:r w:rsidRPr="0011180F">
              <w:rPr>
                <w:rFonts w:cstheme="minorHAnsi"/>
                <w:color w:val="000000"/>
              </w:rPr>
              <w:t xml:space="preserve"> 1</w:t>
            </w:r>
            <w:r>
              <w:rPr>
                <w:rFonts w:cstheme="minorHAnsi"/>
                <w:color w:val="000000"/>
              </w:rPr>
              <w:t>,</w:t>
            </w:r>
            <w:r w:rsidRPr="0011180F">
              <w:rPr>
                <w:rFonts w:cstheme="minorHAnsi"/>
                <w:color w:val="000000"/>
              </w:rPr>
              <w:t xml:space="preserve">526 </w:t>
            </w:r>
          </w:p>
        </w:tc>
        <w:tc>
          <w:tcPr>
            <w:tcW w:w="781" w:type="pct"/>
            <w:tcBorders>
              <w:top w:val="nil"/>
              <w:left w:val="nil"/>
              <w:bottom w:val="nil"/>
              <w:right w:val="nil"/>
            </w:tcBorders>
            <w:shd w:val="clear" w:color="auto" w:fill="auto"/>
            <w:vAlign w:val="bottom"/>
          </w:tcPr>
          <w:p w:rsidR="00FA71F0" w:rsidRPr="00C862FA" w:rsidRDefault="00FA71F0" w:rsidP="00FA71F0">
            <w:pPr>
              <w:spacing w:after="0" w:line="240" w:lineRule="auto"/>
              <w:jc w:val="right"/>
              <w:rPr>
                <w:rFonts w:cstheme="minorHAnsi"/>
              </w:rPr>
            </w:pPr>
            <w:r w:rsidRPr="0011180F">
              <w:rPr>
                <w:rFonts w:cstheme="minorHAnsi"/>
                <w:color w:val="000000"/>
              </w:rPr>
              <w:t>5</w:t>
            </w:r>
            <w:r>
              <w:rPr>
                <w:rFonts w:cstheme="minorHAnsi"/>
                <w:color w:val="000000"/>
              </w:rPr>
              <w:t>,</w:t>
            </w:r>
            <w:r w:rsidRPr="0011180F">
              <w:rPr>
                <w:rFonts w:cstheme="minorHAnsi"/>
                <w:color w:val="000000"/>
              </w:rPr>
              <w:t>283</w:t>
            </w:r>
          </w:p>
        </w:tc>
        <w:tc>
          <w:tcPr>
            <w:tcW w:w="781" w:type="pct"/>
            <w:vAlign w:val="bottom"/>
          </w:tcPr>
          <w:p w:rsidR="00FA71F0" w:rsidRPr="00C862FA" w:rsidRDefault="00FA71F0" w:rsidP="00FA71F0">
            <w:pPr>
              <w:spacing w:after="0" w:line="240" w:lineRule="auto"/>
              <w:jc w:val="right"/>
              <w:rPr>
                <w:rFonts w:cstheme="minorHAnsi"/>
              </w:rPr>
            </w:pPr>
            <w:r w:rsidRPr="00C862FA">
              <w:rPr>
                <w:rFonts w:cstheme="minorHAnsi"/>
              </w:rPr>
              <w:t>1,224</w:t>
            </w:r>
          </w:p>
        </w:tc>
        <w:tc>
          <w:tcPr>
            <w:tcW w:w="779" w:type="pct"/>
            <w:vAlign w:val="bottom"/>
          </w:tcPr>
          <w:p w:rsidR="00FA71F0" w:rsidRPr="00C862FA" w:rsidRDefault="00FA71F0" w:rsidP="00FA71F0">
            <w:pPr>
              <w:spacing w:after="0" w:line="240" w:lineRule="auto"/>
              <w:jc w:val="right"/>
              <w:rPr>
                <w:rFonts w:cstheme="minorHAnsi"/>
              </w:rPr>
            </w:pPr>
            <w:r w:rsidRPr="00C862FA">
              <w:rPr>
                <w:rFonts w:cstheme="minorHAnsi"/>
              </w:rPr>
              <w:t>5,445</w:t>
            </w:r>
          </w:p>
        </w:tc>
      </w:tr>
      <w:tr w:rsidR="00FA71F0" w:rsidRPr="00EC7929" w:rsidTr="00C862FA">
        <w:trPr>
          <w:trHeight w:val="243"/>
        </w:trPr>
        <w:tc>
          <w:tcPr>
            <w:tcW w:w="1466" w:type="pct"/>
            <w:vAlign w:val="bottom"/>
          </w:tcPr>
          <w:p w:rsidR="00FA71F0" w:rsidRPr="00C862FA" w:rsidRDefault="00FA71F0" w:rsidP="00FA71F0">
            <w:pPr>
              <w:tabs>
                <w:tab w:val="right" w:pos="1202"/>
              </w:tabs>
              <w:spacing w:after="0" w:line="340" w:lineRule="exact"/>
              <w:outlineLvl w:val="0"/>
              <w:rPr>
                <w:rFonts w:eastAsia="Times New Roman" w:cstheme="minorHAnsi"/>
                <w:b/>
                <w:bCs/>
                <w:noProof/>
                <w:lang w:val="en-GB"/>
              </w:rPr>
            </w:pPr>
          </w:p>
        </w:tc>
        <w:tc>
          <w:tcPr>
            <w:tcW w:w="412" w:type="pct"/>
            <w:vAlign w:val="bottom"/>
          </w:tcPr>
          <w:p w:rsidR="00FA71F0" w:rsidRPr="002125D1" w:rsidRDefault="00FA71F0" w:rsidP="00FA71F0">
            <w:pPr>
              <w:tabs>
                <w:tab w:val="right" w:pos="1202"/>
              </w:tabs>
              <w:spacing w:after="0" w:line="340" w:lineRule="exact"/>
              <w:jc w:val="center"/>
              <w:outlineLvl w:val="0"/>
              <w:rPr>
                <w:rFonts w:eastAsia="Times New Roman" w:cstheme="minorHAnsi"/>
                <w:b/>
                <w:bCs/>
                <w:noProof/>
                <w:lang w:val="en-GB"/>
              </w:rPr>
            </w:pPr>
          </w:p>
        </w:tc>
        <w:tc>
          <w:tcPr>
            <w:tcW w:w="781" w:type="pct"/>
            <w:tcBorders>
              <w:top w:val="single" w:sz="4" w:space="0" w:color="auto"/>
              <w:bottom w:val="single" w:sz="12" w:space="0" w:color="auto"/>
            </w:tcBorders>
            <w:vAlign w:val="bottom"/>
          </w:tcPr>
          <w:p w:rsidR="00FA71F0" w:rsidRPr="00C862FA" w:rsidRDefault="00FA71F0" w:rsidP="00FA71F0">
            <w:pPr>
              <w:spacing w:after="0" w:line="240" w:lineRule="auto"/>
              <w:jc w:val="right"/>
              <w:rPr>
                <w:rFonts w:cstheme="minorHAnsi"/>
                <w:b/>
                <w:bCs/>
              </w:rPr>
            </w:pPr>
            <w:r w:rsidRPr="00B82BCD">
              <w:rPr>
                <w:rFonts w:cstheme="minorHAnsi"/>
                <w:b/>
                <w:bCs/>
                <w:color w:val="000000"/>
              </w:rPr>
              <w:t>111</w:t>
            </w:r>
            <w:r>
              <w:rPr>
                <w:rFonts w:cstheme="minorHAnsi"/>
                <w:b/>
                <w:bCs/>
                <w:color w:val="000000"/>
              </w:rPr>
              <w:t>,</w:t>
            </w:r>
            <w:r w:rsidRPr="00B82BCD">
              <w:rPr>
                <w:rFonts w:cstheme="minorHAnsi"/>
                <w:b/>
                <w:bCs/>
                <w:color w:val="000000"/>
              </w:rPr>
              <w:t>215</w:t>
            </w:r>
          </w:p>
        </w:tc>
        <w:tc>
          <w:tcPr>
            <w:tcW w:w="781" w:type="pct"/>
            <w:tcBorders>
              <w:top w:val="single" w:sz="4" w:space="0" w:color="auto"/>
              <w:bottom w:val="single" w:sz="12" w:space="0" w:color="auto"/>
            </w:tcBorders>
            <w:vAlign w:val="bottom"/>
          </w:tcPr>
          <w:p w:rsidR="00FA71F0" w:rsidRPr="00C862FA" w:rsidRDefault="00FA71F0" w:rsidP="00FA71F0">
            <w:pPr>
              <w:spacing w:after="0" w:line="240" w:lineRule="auto"/>
              <w:jc w:val="right"/>
              <w:rPr>
                <w:rFonts w:cstheme="minorHAnsi"/>
                <w:b/>
                <w:bCs/>
              </w:rPr>
            </w:pPr>
            <w:r w:rsidRPr="00B82BCD">
              <w:rPr>
                <w:rFonts w:cstheme="minorHAnsi"/>
                <w:b/>
                <w:bCs/>
                <w:color w:val="000000"/>
              </w:rPr>
              <w:t>291</w:t>
            </w:r>
            <w:r>
              <w:rPr>
                <w:rFonts w:cstheme="minorHAnsi"/>
                <w:b/>
                <w:bCs/>
                <w:color w:val="000000"/>
              </w:rPr>
              <w:t>,</w:t>
            </w:r>
            <w:r w:rsidRPr="00B82BCD">
              <w:rPr>
                <w:rFonts w:cstheme="minorHAnsi"/>
                <w:b/>
                <w:bCs/>
                <w:color w:val="000000"/>
              </w:rPr>
              <w:t>085</w:t>
            </w:r>
          </w:p>
        </w:tc>
        <w:tc>
          <w:tcPr>
            <w:tcW w:w="781" w:type="pct"/>
            <w:tcBorders>
              <w:top w:val="single" w:sz="8" w:space="0" w:color="auto"/>
              <w:left w:val="nil"/>
              <w:bottom w:val="single" w:sz="12" w:space="0" w:color="auto"/>
              <w:right w:val="nil"/>
            </w:tcBorders>
            <w:vAlign w:val="bottom"/>
          </w:tcPr>
          <w:p w:rsidR="00FA71F0" w:rsidRPr="00C862FA" w:rsidRDefault="00FA71F0" w:rsidP="00FA71F0">
            <w:pPr>
              <w:spacing w:after="0" w:line="240" w:lineRule="auto"/>
              <w:jc w:val="right"/>
              <w:rPr>
                <w:rFonts w:cstheme="minorHAnsi"/>
                <w:b/>
                <w:bCs/>
              </w:rPr>
            </w:pPr>
            <w:r w:rsidRPr="00C862FA">
              <w:rPr>
                <w:rFonts w:cstheme="minorHAnsi"/>
                <w:b/>
                <w:bCs/>
              </w:rPr>
              <w:t>90,357</w:t>
            </w:r>
          </w:p>
        </w:tc>
        <w:tc>
          <w:tcPr>
            <w:tcW w:w="779" w:type="pct"/>
            <w:tcBorders>
              <w:top w:val="single" w:sz="8" w:space="0" w:color="auto"/>
              <w:left w:val="nil"/>
              <w:bottom w:val="single" w:sz="12" w:space="0" w:color="auto"/>
              <w:right w:val="nil"/>
            </w:tcBorders>
            <w:vAlign w:val="bottom"/>
          </w:tcPr>
          <w:p w:rsidR="00FA71F0" w:rsidRPr="00C862FA" w:rsidRDefault="00FA71F0" w:rsidP="00FA71F0">
            <w:pPr>
              <w:spacing w:after="0" w:line="240" w:lineRule="auto"/>
              <w:jc w:val="right"/>
              <w:rPr>
                <w:rFonts w:cstheme="minorHAnsi"/>
                <w:b/>
                <w:bCs/>
              </w:rPr>
            </w:pPr>
            <w:r w:rsidRPr="00C862FA">
              <w:rPr>
                <w:rFonts w:cstheme="minorHAnsi"/>
                <w:b/>
                <w:bCs/>
              </w:rPr>
              <w:t>276,359</w:t>
            </w:r>
          </w:p>
        </w:tc>
      </w:tr>
      <w:tr w:rsidR="00FA71F0" w:rsidRPr="00EC7929" w:rsidTr="00C862FA">
        <w:trPr>
          <w:trHeight w:val="216"/>
        </w:trPr>
        <w:tc>
          <w:tcPr>
            <w:tcW w:w="1466" w:type="pct"/>
            <w:vAlign w:val="bottom"/>
          </w:tcPr>
          <w:p w:rsidR="00FA71F0" w:rsidRPr="00C862FA" w:rsidRDefault="00FA71F0" w:rsidP="00FA71F0">
            <w:pPr>
              <w:tabs>
                <w:tab w:val="right" w:pos="1202"/>
              </w:tabs>
              <w:spacing w:after="0" w:line="301" w:lineRule="exact"/>
              <w:outlineLvl w:val="0"/>
              <w:rPr>
                <w:rFonts w:eastAsia="Times New Roman" w:cstheme="minorHAnsi"/>
                <w:bCs/>
                <w:noProof/>
                <w:spacing w:val="-2"/>
                <w:lang w:val="en-GB"/>
              </w:rPr>
            </w:pPr>
          </w:p>
        </w:tc>
        <w:tc>
          <w:tcPr>
            <w:tcW w:w="412" w:type="pct"/>
            <w:vAlign w:val="bottom"/>
          </w:tcPr>
          <w:p w:rsidR="00FA71F0" w:rsidRPr="002125D1" w:rsidRDefault="00FA71F0" w:rsidP="00FA71F0">
            <w:pPr>
              <w:tabs>
                <w:tab w:val="right" w:pos="1202"/>
              </w:tabs>
              <w:spacing w:after="0" w:line="301" w:lineRule="exact"/>
              <w:jc w:val="center"/>
              <w:outlineLvl w:val="0"/>
              <w:rPr>
                <w:rFonts w:eastAsia="Times New Roman" w:cstheme="minorHAnsi"/>
                <w:bCs/>
                <w:noProof/>
                <w:spacing w:val="-2"/>
                <w:lang w:val="en-GB"/>
              </w:rPr>
            </w:pPr>
          </w:p>
        </w:tc>
        <w:tc>
          <w:tcPr>
            <w:tcW w:w="781" w:type="pct"/>
            <w:tcBorders>
              <w:top w:val="single" w:sz="12" w:space="0" w:color="auto"/>
            </w:tcBorders>
            <w:vAlign w:val="bottom"/>
          </w:tcPr>
          <w:p w:rsidR="00FA71F0" w:rsidRPr="00C862FA" w:rsidRDefault="00FA71F0" w:rsidP="00FA71F0">
            <w:pPr>
              <w:spacing w:after="0" w:line="240" w:lineRule="auto"/>
              <w:jc w:val="right"/>
              <w:outlineLvl w:val="0"/>
              <w:rPr>
                <w:rFonts w:eastAsia="Times New Roman" w:cstheme="minorHAnsi"/>
                <w:bCs/>
                <w:noProof/>
                <w:spacing w:val="-2"/>
                <w:lang w:val="en-GB"/>
              </w:rPr>
            </w:pPr>
          </w:p>
        </w:tc>
        <w:tc>
          <w:tcPr>
            <w:tcW w:w="781" w:type="pct"/>
            <w:tcBorders>
              <w:top w:val="single" w:sz="12" w:space="0" w:color="auto"/>
            </w:tcBorders>
            <w:vAlign w:val="bottom"/>
          </w:tcPr>
          <w:p w:rsidR="00FA71F0" w:rsidRPr="00C862FA" w:rsidRDefault="00FA71F0" w:rsidP="00FA71F0">
            <w:pPr>
              <w:spacing w:after="0" w:line="240" w:lineRule="auto"/>
              <w:jc w:val="right"/>
              <w:outlineLvl w:val="0"/>
              <w:rPr>
                <w:rFonts w:eastAsia="Times New Roman" w:cstheme="minorHAnsi"/>
                <w:bCs/>
                <w:noProof/>
                <w:spacing w:val="-2"/>
                <w:lang w:val="en-GB"/>
              </w:rPr>
            </w:pPr>
          </w:p>
        </w:tc>
        <w:tc>
          <w:tcPr>
            <w:tcW w:w="781" w:type="pct"/>
            <w:tcBorders>
              <w:top w:val="single" w:sz="12" w:space="0" w:color="auto"/>
              <w:left w:val="nil"/>
              <w:bottom w:val="nil"/>
              <w:right w:val="nil"/>
            </w:tcBorders>
            <w:vAlign w:val="bottom"/>
          </w:tcPr>
          <w:p w:rsidR="00FA71F0" w:rsidRPr="00C862FA" w:rsidRDefault="00FA71F0" w:rsidP="00FA71F0">
            <w:pPr>
              <w:spacing w:after="0" w:line="240" w:lineRule="auto"/>
              <w:jc w:val="right"/>
              <w:outlineLvl w:val="0"/>
              <w:rPr>
                <w:rFonts w:eastAsia="Times New Roman" w:cstheme="minorHAnsi"/>
                <w:bCs/>
                <w:noProof/>
                <w:spacing w:val="-2"/>
                <w:lang w:val="en-GB"/>
              </w:rPr>
            </w:pPr>
          </w:p>
        </w:tc>
        <w:tc>
          <w:tcPr>
            <w:tcW w:w="779" w:type="pct"/>
            <w:tcBorders>
              <w:top w:val="single" w:sz="12" w:space="0" w:color="auto"/>
              <w:left w:val="nil"/>
              <w:bottom w:val="nil"/>
              <w:right w:val="nil"/>
            </w:tcBorders>
            <w:vAlign w:val="bottom"/>
          </w:tcPr>
          <w:p w:rsidR="00FA71F0" w:rsidRPr="00C862FA" w:rsidRDefault="00FA71F0" w:rsidP="00FA71F0">
            <w:pPr>
              <w:spacing w:after="0" w:line="240" w:lineRule="auto"/>
              <w:jc w:val="right"/>
              <w:outlineLvl w:val="0"/>
              <w:rPr>
                <w:rFonts w:eastAsia="Times New Roman" w:cstheme="minorHAnsi"/>
                <w:bCs/>
                <w:noProof/>
                <w:spacing w:val="-2"/>
                <w:lang w:val="en-GB"/>
              </w:rPr>
            </w:pPr>
          </w:p>
        </w:tc>
      </w:tr>
      <w:tr w:rsidR="00FA71F0" w:rsidRPr="00EC7929" w:rsidTr="00C862FA">
        <w:trPr>
          <w:trHeight w:val="216"/>
        </w:trPr>
        <w:tc>
          <w:tcPr>
            <w:tcW w:w="1466" w:type="pct"/>
            <w:vAlign w:val="bottom"/>
          </w:tcPr>
          <w:p w:rsidR="00FA71F0" w:rsidRPr="00C862FA" w:rsidRDefault="00FA71F0" w:rsidP="00FA71F0">
            <w:pPr>
              <w:tabs>
                <w:tab w:val="right" w:pos="1202"/>
              </w:tabs>
              <w:spacing w:after="0" w:line="301" w:lineRule="exact"/>
              <w:outlineLvl w:val="0"/>
              <w:rPr>
                <w:rFonts w:eastAsia="Times New Roman" w:cstheme="minorHAnsi"/>
                <w:bCs/>
                <w:noProof/>
                <w:spacing w:val="-2"/>
                <w:lang w:val="en-GB"/>
              </w:rPr>
            </w:pPr>
            <w:bookmarkStart w:id="110" w:name="_Toc4057278"/>
            <w:r w:rsidRPr="00C862FA">
              <w:rPr>
                <w:rFonts w:eastAsia="Times New Roman" w:cstheme="minorHAnsi"/>
                <w:bCs/>
                <w:noProof/>
                <w:spacing w:val="-2"/>
                <w:lang w:val="en-GB"/>
              </w:rPr>
              <w:t>Employee expenses</w:t>
            </w:r>
            <w:bookmarkEnd w:id="110"/>
          </w:p>
        </w:tc>
        <w:tc>
          <w:tcPr>
            <w:tcW w:w="412" w:type="pct"/>
            <w:vAlign w:val="bottom"/>
          </w:tcPr>
          <w:p w:rsidR="00FA71F0" w:rsidRPr="002125D1" w:rsidRDefault="00FA71F0" w:rsidP="00FA71F0">
            <w:pPr>
              <w:tabs>
                <w:tab w:val="right" w:pos="1202"/>
              </w:tabs>
              <w:spacing w:after="0" w:line="301" w:lineRule="exact"/>
              <w:jc w:val="center"/>
              <w:outlineLvl w:val="0"/>
              <w:rPr>
                <w:rFonts w:eastAsia="Times New Roman" w:cstheme="minorHAnsi"/>
                <w:bCs/>
                <w:noProof/>
                <w:spacing w:val="-2"/>
                <w:lang w:val="en-GB"/>
              </w:rPr>
            </w:pPr>
            <w:bookmarkStart w:id="111" w:name="_Toc4057279"/>
            <w:r w:rsidRPr="002125D1">
              <w:rPr>
                <w:rFonts w:eastAsia="Times New Roman" w:cstheme="minorHAnsi"/>
                <w:bCs/>
                <w:noProof/>
                <w:spacing w:val="-2"/>
                <w:lang w:val="en-GB"/>
              </w:rPr>
              <w:t>7 a)</w:t>
            </w:r>
            <w:bookmarkEnd w:id="111"/>
          </w:p>
        </w:tc>
        <w:tc>
          <w:tcPr>
            <w:tcW w:w="781" w:type="pct"/>
            <w:tcBorders>
              <w:top w:val="nil"/>
              <w:left w:val="nil"/>
              <w:bottom w:val="nil"/>
              <w:right w:val="nil"/>
            </w:tcBorders>
            <w:shd w:val="clear" w:color="auto" w:fill="auto"/>
            <w:vAlign w:val="bottom"/>
          </w:tcPr>
          <w:p w:rsidR="00FA71F0" w:rsidRPr="00C862FA" w:rsidRDefault="00FA71F0" w:rsidP="00FA71F0">
            <w:pPr>
              <w:spacing w:after="0" w:line="240" w:lineRule="auto"/>
              <w:jc w:val="right"/>
              <w:rPr>
                <w:rFonts w:cstheme="minorHAnsi"/>
              </w:rPr>
            </w:pPr>
            <w:r w:rsidRPr="0011180F">
              <w:rPr>
                <w:rFonts w:cstheme="minorHAnsi"/>
                <w:color w:val="000000"/>
              </w:rPr>
              <w:t xml:space="preserve"> (23</w:t>
            </w:r>
            <w:r>
              <w:rPr>
                <w:rFonts w:cstheme="minorHAnsi"/>
                <w:color w:val="000000"/>
              </w:rPr>
              <w:t>,</w:t>
            </w:r>
            <w:r w:rsidRPr="0011180F">
              <w:rPr>
                <w:rFonts w:cstheme="minorHAnsi"/>
                <w:color w:val="000000"/>
              </w:rPr>
              <w:t>493)</w:t>
            </w:r>
          </w:p>
        </w:tc>
        <w:tc>
          <w:tcPr>
            <w:tcW w:w="781" w:type="pct"/>
            <w:tcBorders>
              <w:top w:val="nil"/>
              <w:left w:val="nil"/>
              <w:bottom w:val="nil"/>
              <w:right w:val="nil"/>
            </w:tcBorders>
            <w:shd w:val="clear" w:color="auto" w:fill="auto"/>
            <w:vAlign w:val="bottom"/>
          </w:tcPr>
          <w:p w:rsidR="00FA71F0" w:rsidRPr="00C862FA" w:rsidRDefault="00FA71F0" w:rsidP="00FA71F0">
            <w:pPr>
              <w:spacing w:after="0" w:line="240" w:lineRule="auto"/>
              <w:jc w:val="right"/>
              <w:rPr>
                <w:rFonts w:cstheme="minorHAnsi"/>
              </w:rPr>
            </w:pPr>
            <w:r w:rsidRPr="0011180F">
              <w:rPr>
                <w:rFonts w:cstheme="minorHAnsi"/>
                <w:color w:val="000000"/>
              </w:rPr>
              <w:t xml:space="preserve"> (68</w:t>
            </w:r>
            <w:r>
              <w:rPr>
                <w:rFonts w:cstheme="minorHAnsi"/>
                <w:color w:val="000000"/>
              </w:rPr>
              <w:t>,</w:t>
            </w:r>
            <w:r w:rsidRPr="0011180F">
              <w:rPr>
                <w:rFonts w:cstheme="minorHAnsi"/>
                <w:color w:val="000000"/>
              </w:rPr>
              <w:t>598)</w:t>
            </w:r>
          </w:p>
        </w:tc>
        <w:tc>
          <w:tcPr>
            <w:tcW w:w="781" w:type="pct"/>
            <w:vAlign w:val="bottom"/>
          </w:tcPr>
          <w:p w:rsidR="00FA71F0" w:rsidRPr="00C862FA" w:rsidRDefault="00FA71F0" w:rsidP="00FA71F0">
            <w:pPr>
              <w:spacing w:after="0" w:line="240" w:lineRule="auto"/>
              <w:jc w:val="right"/>
              <w:rPr>
                <w:rFonts w:cstheme="minorHAnsi"/>
              </w:rPr>
            </w:pPr>
            <w:r w:rsidRPr="00C862FA">
              <w:rPr>
                <w:rFonts w:cstheme="minorHAnsi"/>
              </w:rPr>
              <w:t>(23,684)</w:t>
            </w:r>
          </w:p>
        </w:tc>
        <w:tc>
          <w:tcPr>
            <w:tcW w:w="779" w:type="pct"/>
            <w:vAlign w:val="bottom"/>
          </w:tcPr>
          <w:p w:rsidR="00FA71F0" w:rsidRPr="00C862FA" w:rsidRDefault="00FA71F0" w:rsidP="00FA71F0">
            <w:pPr>
              <w:spacing w:after="0" w:line="240" w:lineRule="auto"/>
              <w:jc w:val="right"/>
              <w:rPr>
                <w:rFonts w:cstheme="minorHAnsi"/>
              </w:rPr>
            </w:pPr>
            <w:r w:rsidRPr="00C862FA">
              <w:rPr>
                <w:rFonts w:cstheme="minorHAnsi"/>
              </w:rPr>
              <w:t>(68,777)</w:t>
            </w:r>
          </w:p>
        </w:tc>
      </w:tr>
      <w:tr w:rsidR="00FA71F0" w:rsidRPr="00EC7929" w:rsidTr="00C862FA">
        <w:trPr>
          <w:trHeight w:val="433"/>
        </w:trPr>
        <w:tc>
          <w:tcPr>
            <w:tcW w:w="1466" w:type="pct"/>
            <w:vAlign w:val="bottom"/>
          </w:tcPr>
          <w:p w:rsidR="00FA71F0" w:rsidRPr="00C862FA" w:rsidRDefault="00FA71F0" w:rsidP="00FA71F0">
            <w:pPr>
              <w:tabs>
                <w:tab w:val="right" w:pos="1202"/>
              </w:tabs>
              <w:spacing w:after="0" w:line="301" w:lineRule="exact"/>
              <w:outlineLvl w:val="0"/>
              <w:rPr>
                <w:rFonts w:eastAsia="Times New Roman" w:cstheme="minorHAnsi"/>
                <w:bCs/>
                <w:noProof/>
                <w:spacing w:val="-2"/>
                <w:lang w:val="en-GB"/>
              </w:rPr>
            </w:pPr>
            <w:bookmarkStart w:id="112" w:name="_Toc4057282"/>
            <w:r w:rsidRPr="00C862FA">
              <w:rPr>
                <w:rFonts w:eastAsia="Times New Roman" w:cstheme="minorHAnsi"/>
                <w:bCs/>
                <w:noProof/>
                <w:spacing w:val="-2"/>
                <w:lang w:val="en-GB"/>
              </w:rPr>
              <w:t>Depreciation and amortization</w:t>
            </w:r>
            <w:bookmarkEnd w:id="112"/>
          </w:p>
        </w:tc>
        <w:tc>
          <w:tcPr>
            <w:tcW w:w="412" w:type="pct"/>
            <w:vAlign w:val="bottom"/>
          </w:tcPr>
          <w:p w:rsidR="00FA71F0" w:rsidRPr="002125D1" w:rsidRDefault="00FA71F0" w:rsidP="00FA71F0">
            <w:pPr>
              <w:tabs>
                <w:tab w:val="right" w:pos="1202"/>
              </w:tabs>
              <w:spacing w:after="0" w:line="301" w:lineRule="exact"/>
              <w:jc w:val="center"/>
              <w:outlineLvl w:val="0"/>
              <w:rPr>
                <w:rFonts w:eastAsia="Times New Roman" w:cstheme="minorHAnsi"/>
                <w:bCs/>
                <w:noProof/>
                <w:spacing w:val="-2"/>
                <w:lang w:val="en-GB"/>
              </w:rPr>
            </w:pPr>
            <w:bookmarkStart w:id="113" w:name="_Toc4057283"/>
            <w:r w:rsidRPr="002125D1">
              <w:rPr>
                <w:rFonts w:eastAsia="Times New Roman" w:cstheme="minorHAnsi"/>
                <w:bCs/>
                <w:noProof/>
                <w:spacing w:val="-2"/>
                <w:lang w:val="en-GB"/>
              </w:rPr>
              <w:t>7 b)</w:t>
            </w:r>
            <w:bookmarkEnd w:id="113"/>
          </w:p>
        </w:tc>
        <w:tc>
          <w:tcPr>
            <w:tcW w:w="781" w:type="pct"/>
            <w:tcBorders>
              <w:top w:val="nil"/>
              <w:left w:val="nil"/>
              <w:bottom w:val="nil"/>
              <w:right w:val="nil"/>
            </w:tcBorders>
            <w:shd w:val="clear" w:color="auto" w:fill="auto"/>
            <w:vAlign w:val="bottom"/>
          </w:tcPr>
          <w:p w:rsidR="00FA71F0" w:rsidRPr="00C862FA" w:rsidRDefault="00FA71F0" w:rsidP="00FA71F0">
            <w:pPr>
              <w:spacing w:after="0" w:line="240" w:lineRule="auto"/>
              <w:jc w:val="right"/>
              <w:rPr>
                <w:rFonts w:cstheme="minorHAnsi"/>
              </w:rPr>
            </w:pPr>
            <w:r w:rsidRPr="0011180F">
              <w:rPr>
                <w:rFonts w:cstheme="minorHAnsi"/>
                <w:color w:val="000000"/>
              </w:rPr>
              <w:t xml:space="preserve"> (2</w:t>
            </w:r>
            <w:r>
              <w:rPr>
                <w:rFonts w:cstheme="minorHAnsi"/>
                <w:color w:val="000000"/>
              </w:rPr>
              <w:t>,</w:t>
            </w:r>
            <w:r w:rsidRPr="0011180F">
              <w:rPr>
                <w:rFonts w:cstheme="minorHAnsi"/>
                <w:color w:val="000000"/>
              </w:rPr>
              <w:t>377)</w:t>
            </w:r>
          </w:p>
        </w:tc>
        <w:tc>
          <w:tcPr>
            <w:tcW w:w="781" w:type="pct"/>
            <w:tcBorders>
              <w:top w:val="nil"/>
              <w:left w:val="nil"/>
              <w:bottom w:val="nil"/>
              <w:right w:val="nil"/>
            </w:tcBorders>
            <w:shd w:val="clear" w:color="auto" w:fill="auto"/>
            <w:vAlign w:val="bottom"/>
          </w:tcPr>
          <w:p w:rsidR="00FA71F0" w:rsidRPr="00C862FA" w:rsidRDefault="00FA71F0" w:rsidP="00FA71F0">
            <w:pPr>
              <w:spacing w:after="0" w:line="240" w:lineRule="auto"/>
              <w:jc w:val="right"/>
              <w:rPr>
                <w:rFonts w:cstheme="minorHAnsi"/>
              </w:rPr>
            </w:pPr>
            <w:r w:rsidRPr="0011180F">
              <w:rPr>
                <w:rFonts w:cstheme="minorHAnsi"/>
                <w:color w:val="000000"/>
              </w:rPr>
              <w:t xml:space="preserve"> (6</w:t>
            </w:r>
            <w:r>
              <w:rPr>
                <w:rFonts w:cstheme="minorHAnsi"/>
                <w:color w:val="000000"/>
              </w:rPr>
              <w:t>,</w:t>
            </w:r>
            <w:r w:rsidRPr="0011180F">
              <w:rPr>
                <w:rFonts w:cstheme="minorHAnsi"/>
                <w:color w:val="000000"/>
              </w:rPr>
              <w:t>762)</w:t>
            </w:r>
          </w:p>
        </w:tc>
        <w:tc>
          <w:tcPr>
            <w:tcW w:w="781" w:type="pct"/>
            <w:vAlign w:val="bottom"/>
          </w:tcPr>
          <w:p w:rsidR="00FA71F0" w:rsidRPr="00C862FA" w:rsidRDefault="00FA71F0" w:rsidP="00FA71F0">
            <w:pPr>
              <w:spacing w:after="0" w:line="240" w:lineRule="auto"/>
              <w:jc w:val="right"/>
              <w:rPr>
                <w:rFonts w:cstheme="minorHAnsi"/>
              </w:rPr>
            </w:pPr>
            <w:r w:rsidRPr="00C862FA">
              <w:rPr>
                <w:rFonts w:cstheme="minorHAnsi"/>
              </w:rPr>
              <w:t>(2,422)</w:t>
            </w:r>
          </w:p>
        </w:tc>
        <w:tc>
          <w:tcPr>
            <w:tcW w:w="779" w:type="pct"/>
            <w:vAlign w:val="bottom"/>
          </w:tcPr>
          <w:p w:rsidR="00FA71F0" w:rsidRPr="00C862FA" w:rsidRDefault="00FA71F0" w:rsidP="00FA71F0">
            <w:pPr>
              <w:spacing w:after="0" w:line="240" w:lineRule="auto"/>
              <w:jc w:val="right"/>
              <w:rPr>
                <w:rFonts w:cstheme="minorHAnsi"/>
              </w:rPr>
            </w:pPr>
            <w:r w:rsidRPr="00C862FA">
              <w:rPr>
                <w:rFonts w:cstheme="minorHAnsi"/>
              </w:rPr>
              <w:t>(6,117)</w:t>
            </w:r>
          </w:p>
        </w:tc>
      </w:tr>
      <w:tr w:rsidR="00FA71F0" w:rsidRPr="00EC7929" w:rsidTr="00C862FA">
        <w:trPr>
          <w:trHeight w:val="216"/>
        </w:trPr>
        <w:tc>
          <w:tcPr>
            <w:tcW w:w="1466" w:type="pct"/>
            <w:vAlign w:val="bottom"/>
          </w:tcPr>
          <w:p w:rsidR="00FA71F0" w:rsidRPr="00C862FA" w:rsidRDefault="00FA71F0" w:rsidP="00FA71F0">
            <w:pPr>
              <w:tabs>
                <w:tab w:val="right" w:pos="1202"/>
              </w:tabs>
              <w:spacing w:after="0" w:line="301" w:lineRule="exact"/>
              <w:outlineLvl w:val="0"/>
              <w:rPr>
                <w:rFonts w:eastAsia="Times New Roman" w:cstheme="minorHAnsi"/>
                <w:bCs/>
                <w:noProof/>
                <w:spacing w:val="-2"/>
                <w:lang w:val="en-GB"/>
              </w:rPr>
            </w:pPr>
            <w:bookmarkStart w:id="114" w:name="_Toc4057286"/>
            <w:r w:rsidRPr="00C862FA">
              <w:rPr>
                <w:rFonts w:eastAsia="Times New Roman" w:cstheme="minorHAnsi"/>
                <w:bCs/>
                <w:noProof/>
                <w:spacing w:val="-2"/>
                <w:lang w:val="en-GB"/>
              </w:rPr>
              <w:t>Other expenses</w:t>
            </w:r>
            <w:bookmarkEnd w:id="114"/>
          </w:p>
        </w:tc>
        <w:tc>
          <w:tcPr>
            <w:tcW w:w="412" w:type="pct"/>
            <w:vAlign w:val="bottom"/>
          </w:tcPr>
          <w:p w:rsidR="00FA71F0" w:rsidRPr="002125D1" w:rsidRDefault="00FA71F0" w:rsidP="00FA71F0">
            <w:pPr>
              <w:tabs>
                <w:tab w:val="right" w:pos="1202"/>
              </w:tabs>
              <w:spacing w:after="0" w:line="301" w:lineRule="exact"/>
              <w:jc w:val="center"/>
              <w:outlineLvl w:val="0"/>
              <w:rPr>
                <w:rFonts w:eastAsia="Times New Roman" w:cstheme="minorHAnsi"/>
                <w:bCs/>
                <w:noProof/>
                <w:spacing w:val="-2"/>
                <w:lang w:val="en-GB"/>
              </w:rPr>
            </w:pPr>
            <w:bookmarkStart w:id="115" w:name="_Toc4057287"/>
            <w:r w:rsidRPr="002125D1">
              <w:rPr>
                <w:rFonts w:eastAsia="Times New Roman" w:cstheme="minorHAnsi"/>
                <w:bCs/>
                <w:noProof/>
                <w:spacing w:val="-2"/>
                <w:lang w:val="en-GB"/>
              </w:rPr>
              <w:t>7 c)</w:t>
            </w:r>
            <w:bookmarkEnd w:id="115"/>
          </w:p>
        </w:tc>
        <w:tc>
          <w:tcPr>
            <w:tcW w:w="781" w:type="pct"/>
            <w:tcBorders>
              <w:top w:val="nil"/>
              <w:left w:val="nil"/>
              <w:bottom w:val="nil"/>
              <w:right w:val="nil"/>
            </w:tcBorders>
            <w:shd w:val="clear" w:color="auto" w:fill="auto"/>
            <w:vAlign w:val="bottom"/>
          </w:tcPr>
          <w:p w:rsidR="00FA71F0" w:rsidRPr="00C862FA" w:rsidRDefault="00FA71F0" w:rsidP="00FA71F0">
            <w:pPr>
              <w:spacing w:after="0" w:line="240" w:lineRule="auto"/>
              <w:jc w:val="right"/>
              <w:rPr>
                <w:rFonts w:cstheme="minorHAnsi"/>
              </w:rPr>
            </w:pPr>
            <w:r w:rsidRPr="0011180F">
              <w:rPr>
                <w:rFonts w:cstheme="minorHAnsi"/>
                <w:color w:val="000000"/>
              </w:rPr>
              <w:t xml:space="preserve"> (9</w:t>
            </w:r>
            <w:r>
              <w:rPr>
                <w:rFonts w:cstheme="minorHAnsi"/>
                <w:color w:val="000000"/>
              </w:rPr>
              <w:t>,</w:t>
            </w:r>
            <w:r w:rsidRPr="0011180F">
              <w:rPr>
                <w:rFonts w:cstheme="minorHAnsi"/>
                <w:color w:val="000000"/>
              </w:rPr>
              <w:t>554)</w:t>
            </w:r>
          </w:p>
        </w:tc>
        <w:tc>
          <w:tcPr>
            <w:tcW w:w="781" w:type="pct"/>
            <w:tcBorders>
              <w:top w:val="nil"/>
              <w:left w:val="nil"/>
              <w:bottom w:val="nil"/>
              <w:right w:val="nil"/>
            </w:tcBorders>
            <w:shd w:val="clear" w:color="auto" w:fill="auto"/>
            <w:vAlign w:val="bottom"/>
          </w:tcPr>
          <w:p w:rsidR="00FA71F0" w:rsidRPr="00C862FA" w:rsidRDefault="00FA71F0" w:rsidP="00FA71F0">
            <w:pPr>
              <w:spacing w:after="0" w:line="240" w:lineRule="auto"/>
              <w:jc w:val="right"/>
              <w:rPr>
                <w:rFonts w:cstheme="minorHAnsi"/>
              </w:rPr>
            </w:pPr>
            <w:r w:rsidRPr="0011180F">
              <w:rPr>
                <w:rFonts w:cstheme="minorHAnsi"/>
                <w:color w:val="000000"/>
              </w:rPr>
              <w:t xml:space="preserve"> (30</w:t>
            </w:r>
            <w:r>
              <w:rPr>
                <w:rFonts w:cstheme="minorHAnsi"/>
                <w:color w:val="000000"/>
              </w:rPr>
              <w:t>,</w:t>
            </w:r>
            <w:r w:rsidRPr="0011180F">
              <w:rPr>
                <w:rFonts w:cstheme="minorHAnsi"/>
                <w:color w:val="000000"/>
              </w:rPr>
              <w:t>520)</w:t>
            </w:r>
          </w:p>
        </w:tc>
        <w:tc>
          <w:tcPr>
            <w:tcW w:w="781" w:type="pct"/>
            <w:vAlign w:val="bottom"/>
          </w:tcPr>
          <w:p w:rsidR="00FA71F0" w:rsidRPr="00C862FA" w:rsidRDefault="00FA71F0" w:rsidP="00FA71F0">
            <w:pPr>
              <w:spacing w:after="0" w:line="240" w:lineRule="auto"/>
              <w:jc w:val="right"/>
              <w:rPr>
                <w:rFonts w:cstheme="minorHAnsi"/>
              </w:rPr>
            </w:pPr>
            <w:r w:rsidRPr="00C862FA">
              <w:rPr>
                <w:rFonts w:cstheme="minorHAnsi"/>
              </w:rPr>
              <w:t>(11,994)</w:t>
            </w:r>
          </w:p>
        </w:tc>
        <w:tc>
          <w:tcPr>
            <w:tcW w:w="779" w:type="pct"/>
            <w:vAlign w:val="bottom"/>
          </w:tcPr>
          <w:p w:rsidR="00FA71F0" w:rsidRPr="00C862FA" w:rsidRDefault="00FA71F0" w:rsidP="00FA71F0">
            <w:pPr>
              <w:spacing w:after="0" w:line="240" w:lineRule="auto"/>
              <w:jc w:val="right"/>
              <w:rPr>
                <w:rFonts w:cstheme="minorHAnsi"/>
              </w:rPr>
            </w:pPr>
            <w:r w:rsidRPr="00C862FA">
              <w:rPr>
                <w:rFonts w:cstheme="minorHAnsi"/>
              </w:rPr>
              <w:t>(41,599)</w:t>
            </w:r>
          </w:p>
        </w:tc>
      </w:tr>
      <w:tr w:rsidR="00FA71F0" w:rsidRPr="00EC7929" w:rsidTr="00C862FA">
        <w:trPr>
          <w:trHeight w:val="433"/>
        </w:trPr>
        <w:tc>
          <w:tcPr>
            <w:tcW w:w="1466" w:type="pct"/>
            <w:vAlign w:val="bottom"/>
          </w:tcPr>
          <w:p w:rsidR="00FA71F0" w:rsidRPr="00C862FA" w:rsidRDefault="00FA71F0" w:rsidP="00FA71F0">
            <w:pPr>
              <w:tabs>
                <w:tab w:val="right" w:pos="1202"/>
              </w:tabs>
              <w:spacing w:after="0" w:line="301" w:lineRule="exact"/>
              <w:outlineLvl w:val="0"/>
              <w:rPr>
                <w:rFonts w:eastAsia="Times New Roman" w:cstheme="minorHAnsi"/>
                <w:bCs/>
                <w:noProof/>
                <w:spacing w:val="-2"/>
                <w:lang w:val="en-GB"/>
              </w:rPr>
            </w:pPr>
            <w:r w:rsidRPr="00C862FA">
              <w:rPr>
                <w:rFonts w:eastAsia="Times New Roman" w:cstheme="minorHAnsi"/>
                <w:lang w:val="en-GB"/>
              </w:rPr>
              <w:t xml:space="preserve">Impairment loss and provisions </w:t>
            </w:r>
          </w:p>
        </w:tc>
        <w:tc>
          <w:tcPr>
            <w:tcW w:w="412" w:type="pct"/>
            <w:vAlign w:val="bottom"/>
          </w:tcPr>
          <w:p w:rsidR="00FA71F0" w:rsidRPr="002125D1" w:rsidRDefault="00FA71F0" w:rsidP="00FA71F0">
            <w:pPr>
              <w:tabs>
                <w:tab w:val="right" w:pos="1202"/>
              </w:tabs>
              <w:spacing w:after="0" w:line="301" w:lineRule="exact"/>
              <w:jc w:val="center"/>
              <w:outlineLvl w:val="0"/>
              <w:rPr>
                <w:rFonts w:eastAsia="Times New Roman" w:cstheme="minorHAnsi"/>
                <w:bCs/>
                <w:noProof/>
                <w:spacing w:val="-2"/>
                <w:lang w:val="en-GB"/>
              </w:rPr>
            </w:pPr>
            <w:r w:rsidRPr="002125D1">
              <w:rPr>
                <w:rFonts w:eastAsia="Times New Roman" w:cstheme="minorHAnsi"/>
                <w:bCs/>
                <w:noProof/>
                <w:spacing w:val="-2"/>
                <w:lang w:val="en-GB"/>
              </w:rPr>
              <w:t>8</w:t>
            </w:r>
          </w:p>
        </w:tc>
        <w:tc>
          <w:tcPr>
            <w:tcW w:w="781" w:type="pct"/>
            <w:tcBorders>
              <w:top w:val="nil"/>
              <w:left w:val="nil"/>
              <w:bottom w:val="nil"/>
              <w:right w:val="nil"/>
            </w:tcBorders>
            <w:shd w:val="clear" w:color="auto" w:fill="auto"/>
            <w:vAlign w:val="bottom"/>
          </w:tcPr>
          <w:p w:rsidR="00FA71F0" w:rsidRPr="00C862FA" w:rsidRDefault="00FA71F0" w:rsidP="00FA71F0">
            <w:pPr>
              <w:spacing w:after="0" w:line="240" w:lineRule="auto"/>
              <w:jc w:val="right"/>
              <w:rPr>
                <w:rFonts w:cstheme="minorHAnsi"/>
              </w:rPr>
            </w:pPr>
            <w:r w:rsidRPr="0011180F">
              <w:rPr>
                <w:rFonts w:cstheme="minorHAnsi"/>
                <w:color w:val="000000"/>
              </w:rPr>
              <w:t xml:space="preserve"> (36</w:t>
            </w:r>
            <w:r>
              <w:rPr>
                <w:rFonts w:cstheme="minorHAnsi"/>
                <w:color w:val="000000"/>
              </w:rPr>
              <w:t>,</w:t>
            </w:r>
            <w:r w:rsidRPr="0011180F">
              <w:rPr>
                <w:rFonts w:cstheme="minorHAnsi"/>
                <w:color w:val="000000"/>
              </w:rPr>
              <w:t>490)</w:t>
            </w:r>
          </w:p>
        </w:tc>
        <w:tc>
          <w:tcPr>
            <w:tcW w:w="781" w:type="pct"/>
            <w:tcBorders>
              <w:top w:val="nil"/>
              <w:left w:val="nil"/>
              <w:bottom w:val="nil"/>
              <w:right w:val="nil"/>
            </w:tcBorders>
            <w:shd w:val="clear" w:color="auto" w:fill="auto"/>
            <w:vAlign w:val="bottom"/>
          </w:tcPr>
          <w:p w:rsidR="00FA71F0" w:rsidRPr="00C862FA" w:rsidRDefault="00FA71F0" w:rsidP="00FA71F0">
            <w:pPr>
              <w:spacing w:after="0" w:line="240" w:lineRule="auto"/>
              <w:jc w:val="right"/>
              <w:rPr>
                <w:rFonts w:cstheme="minorHAnsi"/>
              </w:rPr>
            </w:pPr>
            <w:r w:rsidRPr="0011180F">
              <w:rPr>
                <w:rFonts w:cstheme="minorHAnsi"/>
                <w:color w:val="000000"/>
              </w:rPr>
              <w:t xml:space="preserve"> (129</w:t>
            </w:r>
            <w:r>
              <w:rPr>
                <w:rFonts w:cstheme="minorHAnsi"/>
                <w:color w:val="000000"/>
              </w:rPr>
              <w:t>,</w:t>
            </w:r>
            <w:r w:rsidRPr="0011180F">
              <w:rPr>
                <w:rFonts w:cstheme="minorHAnsi"/>
                <w:color w:val="000000"/>
              </w:rPr>
              <w:t>915)</w:t>
            </w:r>
          </w:p>
        </w:tc>
        <w:tc>
          <w:tcPr>
            <w:tcW w:w="781" w:type="pct"/>
            <w:vAlign w:val="bottom"/>
          </w:tcPr>
          <w:p w:rsidR="00FA71F0" w:rsidRPr="00C862FA" w:rsidRDefault="00FA71F0" w:rsidP="00FA71F0">
            <w:pPr>
              <w:spacing w:after="0" w:line="240" w:lineRule="auto"/>
              <w:jc w:val="right"/>
              <w:rPr>
                <w:rFonts w:cstheme="minorHAnsi"/>
              </w:rPr>
            </w:pPr>
            <w:r w:rsidRPr="00C862FA">
              <w:rPr>
                <w:rFonts w:cstheme="minorHAnsi"/>
              </w:rPr>
              <w:t>12,428</w:t>
            </w:r>
          </w:p>
        </w:tc>
        <w:tc>
          <w:tcPr>
            <w:tcW w:w="779" w:type="pct"/>
            <w:vAlign w:val="bottom"/>
          </w:tcPr>
          <w:p w:rsidR="00FA71F0" w:rsidRPr="00C862FA" w:rsidRDefault="00FA71F0" w:rsidP="00FA71F0">
            <w:pPr>
              <w:spacing w:after="0" w:line="240" w:lineRule="auto"/>
              <w:jc w:val="right"/>
              <w:rPr>
                <w:rFonts w:cstheme="minorHAnsi"/>
              </w:rPr>
            </w:pPr>
            <w:r w:rsidRPr="00C862FA">
              <w:rPr>
                <w:rFonts w:cstheme="minorHAnsi"/>
              </w:rPr>
              <w:t>(18,122)</w:t>
            </w:r>
          </w:p>
        </w:tc>
      </w:tr>
      <w:tr w:rsidR="00FA71F0" w:rsidRPr="00EC7929" w:rsidTr="00C862FA">
        <w:trPr>
          <w:trHeight w:val="489"/>
        </w:trPr>
        <w:tc>
          <w:tcPr>
            <w:tcW w:w="1466" w:type="pct"/>
            <w:vAlign w:val="bottom"/>
          </w:tcPr>
          <w:p w:rsidR="00FA71F0" w:rsidRPr="00D806CB" w:rsidRDefault="00FA71F0" w:rsidP="00FA71F0">
            <w:pPr>
              <w:tabs>
                <w:tab w:val="right" w:pos="1202"/>
              </w:tabs>
              <w:spacing w:after="0" w:line="340" w:lineRule="exact"/>
              <w:outlineLvl w:val="0"/>
              <w:rPr>
                <w:rFonts w:eastAsia="Times New Roman" w:cstheme="minorHAnsi"/>
                <w:b/>
                <w:bCs/>
                <w:noProof/>
                <w:lang w:val="en-GB"/>
              </w:rPr>
            </w:pPr>
            <w:bookmarkStart w:id="116" w:name="_Toc4057294"/>
            <w:r w:rsidRPr="002125D1">
              <w:rPr>
                <w:rFonts w:eastAsia="Times New Roman" w:cstheme="minorHAnsi"/>
                <w:b/>
                <w:bCs/>
                <w:noProof/>
                <w:lang w:val="en-GB"/>
              </w:rPr>
              <w:t>Profit</w:t>
            </w:r>
            <w:r w:rsidR="00D806CB" w:rsidRPr="002125D1">
              <w:rPr>
                <w:rFonts w:eastAsia="Times New Roman" w:cstheme="minorHAnsi"/>
                <w:b/>
                <w:bCs/>
                <w:noProof/>
                <w:lang w:val="en-GB"/>
              </w:rPr>
              <w:t xml:space="preserve"> </w:t>
            </w:r>
            <w:r w:rsidRPr="00D806CB">
              <w:rPr>
                <w:rFonts w:eastAsia="Times New Roman" w:cstheme="minorHAnsi"/>
                <w:b/>
                <w:bCs/>
                <w:noProof/>
                <w:lang w:val="en-GB"/>
              </w:rPr>
              <w:t>before income tax</w:t>
            </w:r>
            <w:bookmarkEnd w:id="116"/>
          </w:p>
        </w:tc>
        <w:tc>
          <w:tcPr>
            <w:tcW w:w="412" w:type="pct"/>
            <w:vAlign w:val="bottom"/>
          </w:tcPr>
          <w:p w:rsidR="00FA71F0" w:rsidRPr="00C862FA" w:rsidRDefault="00FA71F0" w:rsidP="00FA71F0">
            <w:pPr>
              <w:tabs>
                <w:tab w:val="right" w:pos="1202"/>
              </w:tabs>
              <w:spacing w:after="0" w:line="340" w:lineRule="exact"/>
              <w:jc w:val="center"/>
              <w:outlineLvl w:val="0"/>
              <w:rPr>
                <w:rFonts w:eastAsia="Times New Roman" w:cstheme="minorHAnsi"/>
                <w:b/>
                <w:bCs/>
                <w:noProof/>
                <w:lang w:val="en-GB"/>
              </w:rPr>
            </w:pPr>
          </w:p>
        </w:tc>
        <w:tc>
          <w:tcPr>
            <w:tcW w:w="781" w:type="pct"/>
            <w:tcBorders>
              <w:top w:val="single" w:sz="4" w:space="0" w:color="auto"/>
              <w:bottom w:val="single" w:sz="12" w:space="0" w:color="auto"/>
            </w:tcBorders>
            <w:vAlign w:val="bottom"/>
          </w:tcPr>
          <w:p w:rsidR="00FA71F0" w:rsidRPr="00C862FA" w:rsidRDefault="00FA71F0" w:rsidP="00FA71F0">
            <w:pPr>
              <w:spacing w:after="0" w:line="240" w:lineRule="auto"/>
              <w:jc w:val="right"/>
              <w:rPr>
                <w:rFonts w:cstheme="minorHAnsi"/>
                <w:b/>
                <w:bCs/>
              </w:rPr>
            </w:pPr>
            <w:r w:rsidRPr="00B82BCD">
              <w:rPr>
                <w:rFonts w:cstheme="minorHAnsi"/>
                <w:b/>
                <w:bCs/>
                <w:color w:val="000000"/>
              </w:rPr>
              <w:t>39</w:t>
            </w:r>
            <w:r>
              <w:rPr>
                <w:rFonts w:cstheme="minorHAnsi"/>
                <w:b/>
                <w:bCs/>
                <w:color w:val="000000"/>
              </w:rPr>
              <w:t>,</w:t>
            </w:r>
            <w:r w:rsidRPr="00B82BCD">
              <w:rPr>
                <w:rFonts w:cstheme="minorHAnsi"/>
                <w:b/>
                <w:bCs/>
                <w:color w:val="000000"/>
              </w:rPr>
              <w:t>301</w:t>
            </w:r>
          </w:p>
        </w:tc>
        <w:tc>
          <w:tcPr>
            <w:tcW w:w="781" w:type="pct"/>
            <w:tcBorders>
              <w:top w:val="single" w:sz="4" w:space="0" w:color="auto"/>
              <w:bottom w:val="single" w:sz="12" w:space="0" w:color="auto"/>
            </w:tcBorders>
            <w:vAlign w:val="bottom"/>
          </w:tcPr>
          <w:p w:rsidR="00FA71F0" w:rsidRPr="00C862FA" w:rsidRDefault="00FA71F0" w:rsidP="00FA71F0">
            <w:pPr>
              <w:spacing w:after="0" w:line="240" w:lineRule="auto"/>
              <w:jc w:val="right"/>
              <w:rPr>
                <w:rFonts w:cstheme="minorHAnsi"/>
                <w:b/>
                <w:bCs/>
              </w:rPr>
            </w:pPr>
            <w:r w:rsidRPr="00B82BCD">
              <w:rPr>
                <w:rFonts w:cstheme="minorHAnsi"/>
                <w:b/>
                <w:bCs/>
                <w:color w:val="000000"/>
              </w:rPr>
              <w:t>55</w:t>
            </w:r>
            <w:r>
              <w:rPr>
                <w:rFonts w:cstheme="minorHAnsi"/>
                <w:b/>
                <w:bCs/>
                <w:color w:val="000000"/>
              </w:rPr>
              <w:t>,</w:t>
            </w:r>
            <w:r w:rsidRPr="00B82BCD">
              <w:rPr>
                <w:rFonts w:cstheme="minorHAnsi"/>
                <w:b/>
                <w:bCs/>
                <w:color w:val="000000"/>
              </w:rPr>
              <w:t>290</w:t>
            </w:r>
          </w:p>
        </w:tc>
        <w:tc>
          <w:tcPr>
            <w:tcW w:w="781" w:type="pct"/>
            <w:tcBorders>
              <w:top w:val="single" w:sz="8" w:space="0" w:color="auto"/>
              <w:left w:val="nil"/>
              <w:bottom w:val="single" w:sz="12" w:space="0" w:color="auto"/>
              <w:right w:val="nil"/>
            </w:tcBorders>
            <w:vAlign w:val="bottom"/>
          </w:tcPr>
          <w:p w:rsidR="00FA71F0" w:rsidRPr="00C862FA" w:rsidRDefault="00FA71F0" w:rsidP="00FA71F0">
            <w:pPr>
              <w:spacing w:after="0" w:line="240" w:lineRule="auto"/>
              <w:jc w:val="right"/>
              <w:rPr>
                <w:rFonts w:cstheme="minorHAnsi"/>
                <w:b/>
                <w:bCs/>
              </w:rPr>
            </w:pPr>
            <w:r w:rsidRPr="00C862FA">
              <w:rPr>
                <w:rFonts w:cstheme="minorHAnsi"/>
                <w:b/>
                <w:bCs/>
              </w:rPr>
              <w:t>64,685</w:t>
            </w:r>
          </w:p>
        </w:tc>
        <w:tc>
          <w:tcPr>
            <w:tcW w:w="779" w:type="pct"/>
            <w:tcBorders>
              <w:top w:val="single" w:sz="8" w:space="0" w:color="auto"/>
              <w:left w:val="nil"/>
              <w:bottom w:val="single" w:sz="12" w:space="0" w:color="auto"/>
              <w:right w:val="nil"/>
            </w:tcBorders>
            <w:vAlign w:val="bottom"/>
          </w:tcPr>
          <w:p w:rsidR="00FA71F0" w:rsidRPr="00C862FA" w:rsidRDefault="00FA71F0" w:rsidP="00FA71F0">
            <w:pPr>
              <w:spacing w:after="0" w:line="240" w:lineRule="auto"/>
              <w:jc w:val="right"/>
              <w:rPr>
                <w:rFonts w:cstheme="minorHAnsi"/>
                <w:b/>
                <w:bCs/>
              </w:rPr>
            </w:pPr>
            <w:r w:rsidRPr="00C862FA">
              <w:rPr>
                <w:rFonts w:cstheme="minorHAnsi"/>
                <w:b/>
                <w:bCs/>
              </w:rPr>
              <w:t>141,744</w:t>
            </w:r>
          </w:p>
        </w:tc>
      </w:tr>
      <w:tr w:rsidR="00FA71F0" w:rsidRPr="00EC7929" w:rsidTr="00C862FA">
        <w:trPr>
          <w:trHeight w:val="243"/>
        </w:trPr>
        <w:tc>
          <w:tcPr>
            <w:tcW w:w="1466" w:type="pct"/>
            <w:vAlign w:val="bottom"/>
          </w:tcPr>
          <w:p w:rsidR="00FA71F0" w:rsidRPr="00D806CB" w:rsidRDefault="00FA71F0" w:rsidP="00FA71F0">
            <w:pPr>
              <w:tabs>
                <w:tab w:val="right" w:pos="1202"/>
              </w:tabs>
              <w:spacing w:after="0" w:line="340" w:lineRule="exact"/>
              <w:outlineLvl w:val="0"/>
              <w:rPr>
                <w:rFonts w:eastAsia="Times New Roman" w:cstheme="minorHAnsi"/>
                <w:b/>
                <w:bCs/>
                <w:noProof/>
                <w:lang w:val="en-GB"/>
              </w:rPr>
            </w:pPr>
          </w:p>
        </w:tc>
        <w:tc>
          <w:tcPr>
            <w:tcW w:w="412" w:type="pct"/>
            <w:vAlign w:val="bottom"/>
          </w:tcPr>
          <w:p w:rsidR="00FA71F0" w:rsidRPr="00C862FA" w:rsidRDefault="00FA71F0" w:rsidP="00FA71F0">
            <w:pPr>
              <w:tabs>
                <w:tab w:val="right" w:pos="1202"/>
              </w:tabs>
              <w:spacing w:after="0" w:line="340" w:lineRule="exact"/>
              <w:jc w:val="center"/>
              <w:outlineLvl w:val="0"/>
              <w:rPr>
                <w:rFonts w:eastAsia="Times New Roman" w:cstheme="minorHAnsi"/>
                <w:b/>
                <w:bCs/>
                <w:noProof/>
                <w:lang w:val="en-GB"/>
              </w:rPr>
            </w:pPr>
          </w:p>
        </w:tc>
        <w:tc>
          <w:tcPr>
            <w:tcW w:w="781" w:type="pct"/>
            <w:tcBorders>
              <w:top w:val="single" w:sz="12" w:space="0" w:color="auto"/>
            </w:tcBorders>
            <w:vAlign w:val="bottom"/>
          </w:tcPr>
          <w:p w:rsidR="00FA71F0" w:rsidRPr="00C862FA" w:rsidRDefault="00FA71F0" w:rsidP="00FA71F0">
            <w:pPr>
              <w:tabs>
                <w:tab w:val="right" w:pos="1202"/>
              </w:tabs>
              <w:spacing w:after="0" w:line="240" w:lineRule="auto"/>
              <w:jc w:val="right"/>
              <w:outlineLvl w:val="0"/>
              <w:rPr>
                <w:rFonts w:eastAsia="Times New Roman" w:cstheme="minorHAnsi"/>
                <w:b/>
                <w:bCs/>
                <w:noProof/>
                <w:lang w:val="en-GB"/>
              </w:rPr>
            </w:pPr>
          </w:p>
        </w:tc>
        <w:tc>
          <w:tcPr>
            <w:tcW w:w="781" w:type="pct"/>
            <w:tcBorders>
              <w:top w:val="single" w:sz="12" w:space="0" w:color="auto"/>
            </w:tcBorders>
            <w:vAlign w:val="bottom"/>
          </w:tcPr>
          <w:p w:rsidR="00FA71F0" w:rsidRPr="00C862FA" w:rsidRDefault="00FA71F0" w:rsidP="00FA71F0">
            <w:pPr>
              <w:tabs>
                <w:tab w:val="right" w:pos="1202"/>
              </w:tabs>
              <w:spacing w:after="0" w:line="240" w:lineRule="auto"/>
              <w:jc w:val="right"/>
              <w:outlineLvl w:val="0"/>
              <w:rPr>
                <w:rFonts w:eastAsia="Times New Roman" w:cstheme="minorHAnsi"/>
                <w:b/>
                <w:bCs/>
                <w:noProof/>
                <w:lang w:val="en-GB"/>
              </w:rPr>
            </w:pPr>
          </w:p>
        </w:tc>
        <w:tc>
          <w:tcPr>
            <w:tcW w:w="781" w:type="pct"/>
            <w:tcBorders>
              <w:top w:val="single" w:sz="12" w:space="0" w:color="auto"/>
              <w:left w:val="nil"/>
              <w:bottom w:val="nil"/>
              <w:right w:val="nil"/>
            </w:tcBorders>
            <w:vAlign w:val="bottom"/>
          </w:tcPr>
          <w:p w:rsidR="00FA71F0" w:rsidRPr="00C862FA" w:rsidRDefault="00FA71F0" w:rsidP="00FA71F0">
            <w:pPr>
              <w:tabs>
                <w:tab w:val="right" w:pos="1202"/>
              </w:tabs>
              <w:spacing w:after="0" w:line="240" w:lineRule="auto"/>
              <w:jc w:val="right"/>
              <w:outlineLvl w:val="0"/>
              <w:rPr>
                <w:rFonts w:eastAsia="Times New Roman" w:cstheme="minorHAnsi"/>
                <w:b/>
                <w:bCs/>
                <w:noProof/>
                <w:lang w:val="en-GB"/>
              </w:rPr>
            </w:pPr>
          </w:p>
        </w:tc>
        <w:tc>
          <w:tcPr>
            <w:tcW w:w="779" w:type="pct"/>
            <w:tcBorders>
              <w:top w:val="single" w:sz="12" w:space="0" w:color="auto"/>
              <w:left w:val="nil"/>
              <w:bottom w:val="nil"/>
              <w:right w:val="nil"/>
            </w:tcBorders>
            <w:vAlign w:val="bottom"/>
          </w:tcPr>
          <w:p w:rsidR="00FA71F0" w:rsidRPr="00C862FA" w:rsidRDefault="00FA71F0" w:rsidP="00FA71F0">
            <w:pPr>
              <w:tabs>
                <w:tab w:val="right" w:pos="1202"/>
              </w:tabs>
              <w:spacing w:after="0" w:line="240" w:lineRule="auto"/>
              <w:jc w:val="right"/>
              <w:outlineLvl w:val="0"/>
              <w:rPr>
                <w:rFonts w:eastAsia="Times New Roman" w:cstheme="minorHAnsi"/>
                <w:b/>
                <w:bCs/>
                <w:noProof/>
                <w:lang w:val="en-GB"/>
              </w:rPr>
            </w:pPr>
          </w:p>
        </w:tc>
      </w:tr>
      <w:tr w:rsidR="00FA71F0" w:rsidRPr="00EC7929" w:rsidTr="00C862FA">
        <w:trPr>
          <w:trHeight w:val="243"/>
        </w:trPr>
        <w:tc>
          <w:tcPr>
            <w:tcW w:w="1466" w:type="pct"/>
            <w:vAlign w:val="bottom"/>
          </w:tcPr>
          <w:p w:rsidR="00FA71F0" w:rsidRPr="00D806CB" w:rsidRDefault="00FA71F0" w:rsidP="00FA71F0">
            <w:pPr>
              <w:tabs>
                <w:tab w:val="right" w:pos="1202"/>
              </w:tabs>
              <w:spacing w:after="0" w:line="340" w:lineRule="exact"/>
              <w:outlineLvl w:val="0"/>
              <w:rPr>
                <w:rFonts w:eastAsia="Times New Roman" w:cstheme="minorHAnsi"/>
                <w:noProof/>
                <w:lang w:val="en-GB"/>
              </w:rPr>
            </w:pPr>
            <w:bookmarkStart w:id="117" w:name="_Toc4057297"/>
            <w:r w:rsidRPr="00D806CB">
              <w:rPr>
                <w:rFonts w:eastAsia="Times New Roman" w:cstheme="minorHAnsi"/>
                <w:noProof/>
                <w:lang w:val="en-GB"/>
              </w:rPr>
              <w:t>Income tax</w:t>
            </w:r>
            <w:bookmarkEnd w:id="117"/>
          </w:p>
        </w:tc>
        <w:tc>
          <w:tcPr>
            <w:tcW w:w="412" w:type="pct"/>
            <w:vAlign w:val="bottom"/>
          </w:tcPr>
          <w:p w:rsidR="00FA71F0" w:rsidRPr="00C862FA" w:rsidRDefault="00FA71F0" w:rsidP="00FA71F0">
            <w:pPr>
              <w:tabs>
                <w:tab w:val="right" w:pos="1202"/>
              </w:tabs>
              <w:spacing w:after="0" w:line="340" w:lineRule="exact"/>
              <w:jc w:val="center"/>
              <w:outlineLvl w:val="0"/>
              <w:rPr>
                <w:rFonts w:eastAsia="Times New Roman" w:cstheme="minorHAnsi"/>
                <w:noProof/>
                <w:lang w:val="en-GB"/>
              </w:rPr>
            </w:pPr>
          </w:p>
        </w:tc>
        <w:tc>
          <w:tcPr>
            <w:tcW w:w="781" w:type="pct"/>
            <w:tcBorders>
              <w:bottom w:val="single" w:sz="4" w:space="0" w:color="auto"/>
            </w:tcBorders>
            <w:vAlign w:val="bottom"/>
          </w:tcPr>
          <w:p w:rsidR="00FA71F0" w:rsidRPr="00C862FA" w:rsidRDefault="00FA71F0" w:rsidP="00FA71F0">
            <w:pPr>
              <w:tabs>
                <w:tab w:val="right" w:pos="1202"/>
              </w:tabs>
              <w:spacing w:after="0" w:line="240" w:lineRule="auto"/>
              <w:jc w:val="right"/>
              <w:outlineLvl w:val="0"/>
              <w:rPr>
                <w:rFonts w:eastAsia="Times New Roman" w:cstheme="minorHAnsi"/>
                <w:noProof/>
                <w:lang w:val="en-GB"/>
              </w:rPr>
            </w:pPr>
            <w:r>
              <w:rPr>
                <w:rFonts w:cstheme="minorHAnsi"/>
              </w:rPr>
              <w:t>-</w:t>
            </w:r>
          </w:p>
        </w:tc>
        <w:tc>
          <w:tcPr>
            <w:tcW w:w="781" w:type="pct"/>
            <w:tcBorders>
              <w:bottom w:val="single" w:sz="4" w:space="0" w:color="auto"/>
            </w:tcBorders>
            <w:vAlign w:val="bottom"/>
          </w:tcPr>
          <w:p w:rsidR="00FA71F0" w:rsidRPr="00C862FA" w:rsidRDefault="00FA71F0" w:rsidP="00FA71F0">
            <w:pPr>
              <w:tabs>
                <w:tab w:val="right" w:pos="1202"/>
              </w:tabs>
              <w:spacing w:after="0" w:line="240" w:lineRule="auto"/>
              <w:jc w:val="right"/>
              <w:outlineLvl w:val="0"/>
              <w:rPr>
                <w:rFonts w:eastAsia="Times New Roman" w:cstheme="minorHAnsi"/>
                <w:noProof/>
                <w:lang w:val="en-GB"/>
              </w:rPr>
            </w:pPr>
            <w:r>
              <w:rPr>
                <w:rFonts w:cstheme="minorHAnsi"/>
              </w:rPr>
              <w:t>-</w:t>
            </w:r>
          </w:p>
        </w:tc>
        <w:tc>
          <w:tcPr>
            <w:tcW w:w="781" w:type="pct"/>
            <w:tcBorders>
              <w:top w:val="nil"/>
              <w:left w:val="nil"/>
              <w:bottom w:val="single" w:sz="4" w:space="0" w:color="auto"/>
              <w:right w:val="nil"/>
            </w:tcBorders>
            <w:vAlign w:val="bottom"/>
          </w:tcPr>
          <w:p w:rsidR="00FA71F0" w:rsidRPr="00C862FA" w:rsidRDefault="00FA71F0" w:rsidP="00FA71F0">
            <w:pPr>
              <w:tabs>
                <w:tab w:val="right" w:pos="1202"/>
              </w:tabs>
              <w:spacing w:after="0" w:line="240" w:lineRule="auto"/>
              <w:jc w:val="right"/>
              <w:outlineLvl w:val="0"/>
              <w:rPr>
                <w:rFonts w:eastAsia="Times New Roman" w:cstheme="minorHAnsi"/>
                <w:noProof/>
                <w:lang w:val="en-GB"/>
              </w:rPr>
            </w:pPr>
            <w:r w:rsidRPr="00C862FA">
              <w:rPr>
                <w:rFonts w:eastAsia="Times New Roman" w:cstheme="minorHAnsi"/>
                <w:noProof/>
                <w:lang w:val="en-GB"/>
              </w:rPr>
              <w:t>-</w:t>
            </w:r>
          </w:p>
        </w:tc>
        <w:tc>
          <w:tcPr>
            <w:tcW w:w="779" w:type="pct"/>
            <w:tcBorders>
              <w:top w:val="nil"/>
              <w:left w:val="nil"/>
              <w:bottom w:val="single" w:sz="4" w:space="0" w:color="auto"/>
              <w:right w:val="nil"/>
            </w:tcBorders>
            <w:vAlign w:val="bottom"/>
          </w:tcPr>
          <w:p w:rsidR="00FA71F0" w:rsidRPr="00C862FA" w:rsidRDefault="00FA71F0" w:rsidP="00FA71F0">
            <w:pPr>
              <w:tabs>
                <w:tab w:val="right" w:pos="1202"/>
              </w:tabs>
              <w:spacing w:after="0" w:line="240" w:lineRule="auto"/>
              <w:jc w:val="right"/>
              <w:outlineLvl w:val="0"/>
              <w:rPr>
                <w:rFonts w:eastAsia="Times New Roman" w:cstheme="minorHAnsi"/>
                <w:noProof/>
                <w:lang w:val="en-GB"/>
              </w:rPr>
            </w:pPr>
            <w:r w:rsidRPr="00C862FA">
              <w:rPr>
                <w:rFonts w:eastAsia="Times New Roman" w:cstheme="minorHAnsi"/>
                <w:noProof/>
                <w:lang w:val="en-GB"/>
              </w:rPr>
              <w:t>-</w:t>
            </w:r>
          </w:p>
        </w:tc>
      </w:tr>
      <w:tr w:rsidR="00FA71F0" w:rsidRPr="00EC7929" w:rsidTr="00C862FA">
        <w:trPr>
          <w:trHeight w:val="243"/>
        </w:trPr>
        <w:tc>
          <w:tcPr>
            <w:tcW w:w="1466" w:type="pct"/>
            <w:vAlign w:val="bottom"/>
          </w:tcPr>
          <w:p w:rsidR="00FA71F0" w:rsidRPr="00D806CB" w:rsidRDefault="00FA71F0" w:rsidP="00FA71F0">
            <w:pPr>
              <w:tabs>
                <w:tab w:val="right" w:pos="1202"/>
              </w:tabs>
              <w:spacing w:after="0" w:line="340" w:lineRule="exact"/>
              <w:outlineLvl w:val="0"/>
              <w:rPr>
                <w:rFonts w:eastAsia="Times New Roman" w:cstheme="minorHAnsi"/>
                <w:b/>
                <w:bCs/>
                <w:noProof/>
                <w:lang w:val="en-GB"/>
              </w:rPr>
            </w:pPr>
            <w:bookmarkStart w:id="118" w:name="_Toc4057301"/>
            <w:r w:rsidRPr="002125D1">
              <w:rPr>
                <w:rFonts w:eastAsia="Times New Roman" w:cstheme="minorHAnsi"/>
                <w:b/>
                <w:bCs/>
                <w:noProof/>
                <w:lang w:val="en-GB"/>
              </w:rPr>
              <w:t>Profit</w:t>
            </w:r>
            <w:r w:rsidR="00D806CB" w:rsidRPr="002125D1">
              <w:rPr>
                <w:rFonts w:eastAsia="Times New Roman" w:cstheme="minorHAnsi"/>
                <w:b/>
                <w:bCs/>
                <w:noProof/>
                <w:lang w:val="en-GB"/>
              </w:rPr>
              <w:t xml:space="preserve"> </w:t>
            </w:r>
            <w:r w:rsidRPr="00D806CB">
              <w:rPr>
                <w:rFonts w:eastAsia="Times New Roman" w:cstheme="minorHAnsi"/>
                <w:b/>
                <w:bCs/>
                <w:noProof/>
                <w:lang w:val="en-GB"/>
              </w:rPr>
              <w:t>for the period</w:t>
            </w:r>
            <w:bookmarkEnd w:id="118"/>
          </w:p>
        </w:tc>
        <w:tc>
          <w:tcPr>
            <w:tcW w:w="412" w:type="pct"/>
            <w:vAlign w:val="bottom"/>
          </w:tcPr>
          <w:p w:rsidR="00FA71F0" w:rsidRPr="00C862FA" w:rsidRDefault="00FA71F0" w:rsidP="00FA71F0">
            <w:pPr>
              <w:tabs>
                <w:tab w:val="right" w:pos="1202"/>
              </w:tabs>
              <w:spacing w:after="0" w:line="340" w:lineRule="exact"/>
              <w:jc w:val="center"/>
              <w:outlineLvl w:val="0"/>
              <w:rPr>
                <w:rFonts w:eastAsia="Times New Roman" w:cstheme="minorHAnsi"/>
                <w:b/>
                <w:bCs/>
                <w:noProof/>
                <w:lang w:val="en-GB"/>
              </w:rPr>
            </w:pPr>
          </w:p>
        </w:tc>
        <w:tc>
          <w:tcPr>
            <w:tcW w:w="781" w:type="pct"/>
            <w:tcBorders>
              <w:top w:val="single" w:sz="4" w:space="0" w:color="auto"/>
              <w:bottom w:val="single" w:sz="12" w:space="0" w:color="auto"/>
            </w:tcBorders>
            <w:vAlign w:val="bottom"/>
          </w:tcPr>
          <w:p w:rsidR="00FA71F0" w:rsidRPr="00C862FA" w:rsidRDefault="00FA71F0" w:rsidP="00FA71F0">
            <w:pPr>
              <w:spacing w:after="0" w:line="240" w:lineRule="auto"/>
              <w:jc w:val="right"/>
              <w:rPr>
                <w:rFonts w:cstheme="minorHAnsi"/>
                <w:b/>
                <w:bCs/>
              </w:rPr>
            </w:pPr>
            <w:r w:rsidRPr="00B82BCD">
              <w:rPr>
                <w:rFonts w:cstheme="minorHAnsi"/>
                <w:b/>
                <w:bCs/>
                <w:color w:val="000000"/>
              </w:rPr>
              <w:t>39</w:t>
            </w:r>
            <w:r>
              <w:rPr>
                <w:rFonts w:cstheme="minorHAnsi"/>
                <w:b/>
                <w:bCs/>
                <w:color w:val="000000"/>
              </w:rPr>
              <w:t>,</w:t>
            </w:r>
            <w:r w:rsidRPr="00B82BCD">
              <w:rPr>
                <w:rFonts w:cstheme="minorHAnsi"/>
                <w:b/>
                <w:bCs/>
                <w:color w:val="000000"/>
              </w:rPr>
              <w:t>301</w:t>
            </w:r>
          </w:p>
        </w:tc>
        <w:tc>
          <w:tcPr>
            <w:tcW w:w="781" w:type="pct"/>
            <w:tcBorders>
              <w:top w:val="single" w:sz="4" w:space="0" w:color="auto"/>
              <w:bottom w:val="single" w:sz="12" w:space="0" w:color="auto"/>
            </w:tcBorders>
            <w:vAlign w:val="bottom"/>
          </w:tcPr>
          <w:p w:rsidR="00FA71F0" w:rsidRPr="00C862FA" w:rsidRDefault="00FA71F0" w:rsidP="00FA71F0">
            <w:pPr>
              <w:spacing w:after="0" w:line="240" w:lineRule="auto"/>
              <w:jc w:val="right"/>
              <w:rPr>
                <w:rFonts w:cstheme="minorHAnsi"/>
                <w:b/>
                <w:bCs/>
              </w:rPr>
            </w:pPr>
            <w:r w:rsidRPr="00B82BCD">
              <w:rPr>
                <w:rFonts w:cstheme="minorHAnsi"/>
                <w:b/>
                <w:bCs/>
                <w:color w:val="000000"/>
              </w:rPr>
              <w:t>55</w:t>
            </w:r>
            <w:r>
              <w:rPr>
                <w:rFonts w:cstheme="minorHAnsi"/>
                <w:b/>
                <w:bCs/>
                <w:color w:val="000000"/>
              </w:rPr>
              <w:t>,</w:t>
            </w:r>
            <w:r w:rsidRPr="00B82BCD">
              <w:rPr>
                <w:rFonts w:cstheme="minorHAnsi"/>
                <w:b/>
                <w:bCs/>
                <w:color w:val="000000"/>
              </w:rPr>
              <w:t>290</w:t>
            </w:r>
          </w:p>
        </w:tc>
        <w:tc>
          <w:tcPr>
            <w:tcW w:w="781" w:type="pct"/>
            <w:tcBorders>
              <w:top w:val="single" w:sz="8" w:space="0" w:color="auto"/>
              <w:left w:val="nil"/>
              <w:bottom w:val="single" w:sz="12" w:space="0" w:color="auto"/>
              <w:right w:val="nil"/>
            </w:tcBorders>
            <w:vAlign w:val="bottom"/>
          </w:tcPr>
          <w:p w:rsidR="00FA71F0" w:rsidRPr="00C862FA" w:rsidRDefault="00FA71F0" w:rsidP="00FA71F0">
            <w:pPr>
              <w:spacing w:after="0" w:line="240" w:lineRule="auto"/>
              <w:jc w:val="right"/>
              <w:rPr>
                <w:rFonts w:cstheme="minorHAnsi"/>
                <w:b/>
                <w:bCs/>
              </w:rPr>
            </w:pPr>
            <w:r w:rsidRPr="00C862FA">
              <w:rPr>
                <w:rFonts w:cstheme="minorHAnsi"/>
                <w:b/>
                <w:bCs/>
              </w:rPr>
              <w:t>64,685</w:t>
            </w:r>
          </w:p>
        </w:tc>
        <w:tc>
          <w:tcPr>
            <w:tcW w:w="779" w:type="pct"/>
            <w:tcBorders>
              <w:top w:val="single" w:sz="8" w:space="0" w:color="auto"/>
              <w:left w:val="nil"/>
              <w:bottom w:val="single" w:sz="12" w:space="0" w:color="auto"/>
              <w:right w:val="nil"/>
            </w:tcBorders>
            <w:vAlign w:val="bottom"/>
          </w:tcPr>
          <w:p w:rsidR="00FA71F0" w:rsidRPr="00C862FA" w:rsidRDefault="00FA71F0" w:rsidP="00FA71F0">
            <w:pPr>
              <w:spacing w:after="0" w:line="240" w:lineRule="auto"/>
              <w:jc w:val="right"/>
              <w:rPr>
                <w:rFonts w:cstheme="minorHAnsi"/>
                <w:b/>
                <w:bCs/>
              </w:rPr>
            </w:pPr>
            <w:r w:rsidRPr="00C862FA">
              <w:rPr>
                <w:rFonts w:cstheme="minorHAnsi"/>
                <w:b/>
                <w:bCs/>
              </w:rPr>
              <w:t>141,744</w:t>
            </w:r>
          </w:p>
        </w:tc>
      </w:tr>
      <w:tr w:rsidR="00FA71F0" w:rsidRPr="00EC7929" w:rsidTr="00C862FA">
        <w:trPr>
          <w:trHeight w:val="62"/>
        </w:trPr>
        <w:tc>
          <w:tcPr>
            <w:tcW w:w="1466" w:type="pct"/>
            <w:vAlign w:val="bottom"/>
          </w:tcPr>
          <w:p w:rsidR="00FA71F0" w:rsidRPr="00D806CB" w:rsidRDefault="00FA71F0" w:rsidP="00FA71F0">
            <w:pPr>
              <w:keepNext/>
              <w:keepLines/>
              <w:tabs>
                <w:tab w:val="decimal" w:pos="1202"/>
              </w:tabs>
              <w:spacing w:after="0" w:line="301" w:lineRule="exact"/>
              <w:rPr>
                <w:rFonts w:eastAsia="Times New Roman" w:cstheme="minorHAnsi"/>
                <w:b/>
                <w:noProof/>
                <w:position w:val="4"/>
                <w:lang w:val="en-GB"/>
              </w:rPr>
            </w:pPr>
          </w:p>
        </w:tc>
        <w:tc>
          <w:tcPr>
            <w:tcW w:w="412" w:type="pct"/>
            <w:vAlign w:val="bottom"/>
          </w:tcPr>
          <w:p w:rsidR="00FA71F0" w:rsidRPr="00C862FA" w:rsidRDefault="00FA71F0" w:rsidP="00FA71F0">
            <w:pPr>
              <w:keepNext/>
              <w:keepLines/>
              <w:tabs>
                <w:tab w:val="decimal" w:pos="1202"/>
              </w:tabs>
              <w:spacing w:after="0" w:line="301" w:lineRule="exact"/>
              <w:rPr>
                <w:rFonts w:eastAsia="Times New Roman" w:cstheme="minorHAnsi"/>
                <w:b/>
                <w:noProof/>
                <w:position w:val="4"/>
                <w:u w:val="thick"/>
                <w:lang w:val="en-GB"/>
              </w:rPr>
            </w:pPr>
          </w:p>
        </w:tc>
        <w:tc>
          <w:tcPr>
            <w:tcW w:w="781" w:type="pct"/>
            <w:tcBorders>
              <w:top w:val="single" w:sz="12" w:space="0" w:color="auto"/>
            </w:tcBorders>
            <w:vAlign w:val="bottom"/>
          </w:tcPr>
          <w:p w:rsidR="00FA71F0" w:rsidRPr="00C862FA" w:rsidRDefault="00FA71F0" w:rsidP="00FA71F0">
            <w:pPr>
              <w:keepNext/>
              <w:keepLines/>
              <w:spacing w:after="0" w:line="240" w:lineRule="auto"/>
              <w:jc w:val="right"/>
              <w:rPr>
                <w:rFonts w:eastAsia="Times New Roman" w:cstheme="minorHAnsi"/>
                <w:b/>
                <w:bCs/>
                <w:noProof/>
                <w:position w:val="4"/>
                <w:u w:val="thick"/>
                <w:lang w:val="en-GB"/>
              </w:rPr>
            </w:pPr>
          </w:p>
        </w:tc>
        <w:tc>
          <w:tcPr>
            <w:tcW w:w="781" w:type="pct"/>
            <w:tcBorders>
              <w:top w:val="single" w:sz="12" w:space="0" w:color="auto"/>
            </w:tcBorders>
            <w:vAlign w:val="bottom"/>
          </w:tcPr>
          <w:p w:rsidR="00FA71F0" w:rsidRPr="00C862FA" w:rsidRDefault="00FA71F0" w:rsidP="00FA71F0">
            <w:pPr>
              <w:keepNext/>
              <w:keepLines/>
              <w:spacing w:after="0" w:line="240" w:lineRule="auto"/>
              <w:jc w:val="right"/>
              <w:rPr>
                <w:rFonts w:eastAsia="Times New Roman" w:cstheme="minorHAnsi"/>
                <w:b/>
                <w:bCs/>
                <w:noProof/>
                <w:position w:val="4"/>
                <w:u w:val="thick"/>
                <w:lang w:val="en-GB"/>
              </w:rPr>
            </w:pPr>
          </w:p>
        </w:tc>
        <w:tc>
          <w:tcPr>
            <w:tcW w:w="781" w:type="pct"/>
            <w:tcBorders>
              <w:top w:val="single" w:sz="12" w:space="0" w:color="auto"/>
              <w:left w:val="nil"/>
              <w:bottom w:val="nil"/>
              <w:right w:val="nil"/>
            </w:tcBorders>
            <w:vAlign w:val="bottom"/>
          </w:tcPr>
          <w:p w:rsidR="00FA71F0" w:rsidRPr="00C862FA" w:rsidRDefault="00FA71F0" w:rsidP="00FA71F0">
            <w:pPr>
              <w:keepNext/>
              <w:keepLines/>
              <w:spacing w:after="0" w:line="240" w:lineRule="auto"/>
              <w:jc w:val="right"/>
              <w:rPr>
                <w:rFonts w:eastAsia="Times New Roman" w:cstheme="minorHAnsi"/>
                <w:b/>
                <w:bCs/>
                <w:noProof/>
                <w:position w:val="4"/>
                <w:u w:val="thick"/>
                <w:lang w:val="en-GB"/>
              </w:rPr>
            </w:pPr>
          </w:p>
        </w:tc>
        <w:tc>
          <w:tcPr>
            <w:tcW w:w="779" w:type="pct"/>
            <w:tcBorders>
              <w:top w:val="single" w:sz="12" w:space="0" w:color="auto"/>
              <w:left w:val="nil"/>
              <w:bottom w:val="nil"/>
              <w:right w:val="nil"/>
            </w:tcBorders>
            <w:vAlign w:val="bottom"/>
          </w:tcPr>
          <w:p w:rsidR="00FA71F0" w:rsidRPr="00C862FA" w:rsidRDefault="00FA71F0" w:rsidP="00FA71F0">
            <w:pPr>
              <w:keepNext/>
              <w:keepLines/>
              <w:spacing w:after="0" w:line="240" w:lineRule="auto"/>
              <w:jc w:val="right"/>
              <w:rPr>
                <w:rFonts w:eastAsia="Times New Roman" w:cstheme="minorHAnsi"/>
                <w:b/>
                <w:bCs/>
                <w:noProof/>
                <w:position w:val="4"/>
                <w:u w:val="thick"/>
                <w:lang w:val="en-GB"/>
              </w:rPr>
            </w:pPr>
          </w:p>
        </w:tc>
      </w:tr>
      <w:tr w:rsidR="00FA71F0" w:rsidRPr="00EC7929" w:rsidTr="00C862FA">
        <w:trPr>
          <w:trHeight w:val="56"/>
        </w:trPr>
        <w:tc>
          <w:tcPr>
            <w:tcW w:w="1466" w:type="pct"/>
            <w:vAlign w:val="bottom"/>
          </w:tcPr>
          <w:p w:rsidR="00FA71F0" w:rsidRPr="00D806CB" w:rsidRDefault="00FA71F0" w:rsidP="00FA71F0">
            <w:pPr>
              <w:keepNext/>
              <w:keepLines/>
              <w:tabs>
                <w:tab w:val="decimal" w:pos="1202"/>
              </w:tabs>
              <w:spacing w:after="0" w:line="301" w:lineRule="exact"/>
              <w:rPr>
                <w:rFonts w:eastAsia="Times New Roman" w:cstheme="minorHAnsi"/>
                <w:b/>
                <w:noProof/>
                <w:position w:val="4"/>
                <w:lang w:val="en-GB"/>
              </w:rPr>
            </w:pPr>
          </w:p>
        </w:tc>
        <w:tc>
          <w:tcPr>
            <w:tcW w:w="412" w:type="pct"/>
            <w:vAlign w:val="bottom"/>
          </w:tcPr>
          <w:p w:rsidR="00FA71F0" w:rsidRPr="00C862FA" w:rsidRDefault="00FA71F0" w:rsidP="00FA71F0">
            <w:pPr>
              <w:keepNext/>
              <w:keepLines/>
              <w:tabs>
                <w:tab w:val="decimal" w:pos="1202"/>
              </w:tabs>
              <w:spacing w:after="0" w:line="301" w:lineRule="exact"/>
              <w:rPr>
                <w:rFonts w:eastAsia="Times New Roman" w:cstheme="minorHAnsi"/>
                <w:b/>
                <w:noProof/>
                <w:position w:val="4"/>
                <w:u w:val="thick"/>
                <w:lang w:val="en-GB"/>
              </w:rPr>
            </w:pPr>
          </w:p>
        </w:tc>
        <w:tc>
          <w:tcPr>
            <w:tcW w:w="781" w:type="pct"/>
            <w:vAlign w:val="bottom"/>
          </w:tcPr>
          <w:p w:rsidR="00FA71F0" w:rsidRPr="00C862FA" w:rsidRDefault="00FA71F0" w:rsidP="00FA71F0">
            <w:pPr>
              <w:keepNext/>
              <w:keepLines/>
              <w:spacing w:after="0" w:line="240" w:lineRule="auto"/>
              <w:jc w:val="right"/>
              <w:rPr>
                <w:rFonts w:eastAsia="Times New Roman" w:cstheme="minorHAnsi"/>
                <w:b/>
                <w:bCs/>
                <w:noProof/>
                <w:position w:val="4"/>
                <w:u w:val="thick"/>
                <w:lang w:val="en-GB"/>
              </w:rPr>
            </w:pPr>
          </w:p>
        </w:tc>
        <w:tc>
          <w:tcPr>
            <w:tcW w:w="781" w:type="pct"/>
            <w:vAlign w:val="bottom"/>
          </w:tcPr>
          <w:p w:rsidR="00FA71F0" w:rsidRPr="00C862FA" w:rsidRDefault="00FA71F0" w:rsidP="00FA71F0">
            <w:pPr>
              <w:keepNext/>
              <w:keepLines/>
              <w:spacing w:after="0" w:line="240" w:lineRule="auto"/>
              <w:jc w:val="right"/>
              <w:rPr>
                <w:rFonts w:eastAsia="Times New Roman" w:cstheme="minorHAnsi"/>
                <w:b/>
                <w:bCs/>
                <w:noProof/>
                <w:position w:val="4"/>
                <w:u w:val="thick"/>
                <w:lang w:val="en-GB"/>
              </w:rPr>
            </w:pPr>
          </w:p>
        </w:tc>
        <w:tc>
          <w:tcPr>
            <w:tcW w:w="781" w:type="pct"/>
            <w:vAlign w:val="bottom"/>
          </w:tcPr>
          <w:p w:rsidR="00FA71F0" w:rsidRPr="00C862FA" w:rsidRDefault="00FA71F0" w:rsidP="00FA71F0">
            <w:pPr>
              <w:keepNext/>
              <w:keepLines/>
              <w:spacing w:after="0" w:line="240" w:lineRule="auto"/>
              <w:jc w:val="right"/>
              <w:rPr>
                <w:rFonts w:eastAsia="Times New Roman" w:cstheme="minorHAnsi"/>
                <w:b/>
                <w:bCs/>
                <w:noProof/>
                <w:position w:val="4"/>
                <w:u w:val="thick"/>
                <w:lang w:val="en-GB"/>
              </w:rPr>
            </w:pPr>
          </w:p>
        </w:tc>
        <w:tc>
          <w:tcPr>
            <w:tcW w:w="779" w:type="pct"/>
            <w:vAlign w:val="bottom"/>
          </w:tcPr>
          <w:p w:rsidR="00FA71F0" w:rsidRPr="00C862FA" w:rsidRDefault="00FA71F0" w:rsidP="00FA71F0">
            <w:pPr>
              <w:keepNext/>
              <w:keepLines/>
              <w:spacing w:after="0" w:line="240" w:lineRule="auto"/>
              <w:jc w:val="right"/>
              <w:rPr>
                <w:rFonts w:eastAsia="Times New Roman" w:cstheme="minorHAnsi"/>
                <w:b/>
                <w:bCs/>
                <w:noProof/>
                <w:position w:val="4"/>
                <w:u w:val="thick"/>
                <w:lang w:val="en-GB"/>
              </w:rPr>
            </w:pPr>
          </w:p>
        </w:tc>
      </w:tr>
      <w:tr w:rsidR="00FA71F0" w:rsidRPr="00EC7929" w:rsidTr="00C862FA">
        <w:trPr>
          <w:trHeight w:val="50"/>
        </w:trPr>
        <w:tc>
          <w:tcPr>
            <w:tcW w:w="1466" w:type="pct"/>
            <w:vAlign w:val="bottom"/>
          </w:tcPr>
          <w:p w:rsidR="00FA71F0" w:rsidRPr="00D806CB" w:rsidRDefault="00FA71F0" w:rsidP="00FA71F0">
            <w:pPr>
              <w:tabs>
                <w:tab w:val="right" w:pos="1202"/>
              </w:tabs>
              <w:spacing w:after="0" w:line="340" w:lineRule="exact"/>
              <w:outlineLvl w:val="0"/>
              <w:rPr>
                <w:rFonts w:eastAsia="Times New Roman" w:cstheme="minorHAnsi"/>
                <w:b/>
                <w:noProof/>
                <w:position w:val="4"/>
                <w:lang w:val="en-GB"/>
              </w:rPr>
            </w:pPr>
            <w:r w:rsidRPr="002125D1">
              <w:rPr>
                <w:rFonts w:eastAsia="Times New Roman" w:cstheme="minorHAnsi"/>
                <w:b/>
                <w:bCs/>
                <w:noProof/>
                <w:lang w:val="en-GB"/>
              </w:rPr>
              <w:t>Profit</w:t>
            </w:r>
            <w:r w:rsidR="00D806CB" w:rsidRPr="002125D1">
              <w:rPr>
                <w:rFonts w:eastAsia="Times New Roman" w:cstheme="minorHAnsi"/>
                <w:b/>
                <w:bCs/>
                <w:noProof/>
                <w:lang w:val="en-GB"/>
              </w:rPr>
              <w:t xml:space="preserve"> </w:t>
            </w:r>
            <w:r w:rsidRPr="00D806CB">
              <w:rPr>
                <w:rFonts w:eastAsia="Times New Roman" w:cstheme="minorHAnsi"/>
                <w:b/>
                <w:bCs/>
                <w:noProof/>
                <w:lang w:val="en-GB"/>
              </w:rPr>
              <w:t>attributable to:</w:t>
            </w:r>
          </w:p>
        </w:tc>
        <w:tc>
          <w:tcPr>
            <w:tcW w:w="412" w:type="pct"/>
            <w:vAlign w:val="bottom"/>
          </w:tcPr>
          <w:p w:rsidR="00FA71F0" w:rsidRPr="00C862FA" w:rsidRDefault="00FA71F0" w:rsidP="00FA71F0">
            <w:pPr>
              <w:keepNext/>
              <w:keepLines/>
              <w:tabs>
                <w:tab w:val="decimal" w:pos="1202"/>
              </w:tabs>
              <w:spacing w:after="0" w:line="301" w:lineRule="exact"/>
              <w:rPr>
                <w:rFonts w:eastAsia="Times New Roman" w:cstheme="minorHAnsi"/>
                <w:b/>
                <w:noProof/>
                <w:position w:val="4"/>
                <w:u w:val="thick"/>
                <w:lang w:val="en-GB"/>
              </w:rPr>
            </w:pPr>
          </w:p>
        </w:tc>
        <w:tc>
          <w:tcPr>
            <w:tcW w:w="781" w:type="pct"/>
            <w:vAlign w:val="bottom"/>
          </w:tcPr>
          <w:p w:rsidR="00FA71F0" w:rsidRPr="00C862FA" w:rsidRDefault="00FA71F0" w:rsidP="00FA71F0">
            <w:pPr>
              <w:keepNext/>
              <w:keepLines/>
              <w:spacing w:after="0" w:line="240" w:lineRule="auto"/>
              <w:jc w:val="right"/>
              <w:rPr>
                <w:rFonts w:eastAsia="Times New Roman" w:cstheme="minorHAnsi"/>
                <w:b/>
                <w:bCs/>
                <w:noProof/>
                <w:position w:val="4"/>
                <w:u w:val="thick"/>
                <w:lang w:val="en-GB"/>
              </w:rPr>
            </w:pPr>
          </w:p>
        </w:tc>
        <w:tc>
          <w:tcPr>
            <w:tcW w:w="781" w:type="pct"/>
            <w:vAlign w:val="bottom"/>
          </w:tcPr>
          <w:p w:rsidR="00FA71F0" w:rsidRPr="00C862FA" w:rsidRDefault="00FA71F0" w:rsidP="00FA71F0">
            <w:pPr>
              <w:keepNext/>
              <w:keepLines/>
              <w:spacing w:after="0" w:line="240" w:lineRule="auto"/>
              <w:jc w:val="right"/>
              <w:rPr>
                <w:rFonts w:eastAsia="Times New Roman" w:cstheme="minorHAnsi"/>
                <w:b/>
                <w:bCs/>
                <w:noProof/>
                <w:position w:val="4"/>
                <w:u w:val="thick"/>
                <w:lang w:val="en-GB"/>
              </w:rPr>
            </w:pPr>
          </w:p>
        </w:tc>
        <w:tc>
          <w:tcPr>
            <w:tcW w:w="781" w:type="pct"/>
            <w:vAlign w:val="bottom"/>
          </w:tcPr>
          <w:p w:rsidR="00FA71F0" w:rsidRPr="00C862FA" w:rsidRDefault="00FA71F0" w:rsidP="00FA71F0">
            <w:pPr>
              <w:keepNext/>
              <w:keepLines/>
              <w:spacing w:after="0" w:line="240" w:lineRule="auto"/>
              <w:jc w:val="right"/>
              <w:rPr>
                <w:rFonts w:eastAsia="Times New Roman" w:cstheme="minorHAnsi"/>
                <w:b/>
                <w:bCs/>
                <w:noProof/>
                <w:position w:val="4"/>
                <w:u w:val="thick"/>
                <w:lang w:val="en-GB"/>
              </w:rPr>
            </w:pPr>
          </w:p>
        </w:tc>
        <w:tc>
          <w:tcPr>
            <w:tcW w:w="779" w:type="pct"/>
            <w:vAlign w:val="bottom"/>
          </w:tcPr>
          <w:p w:rsidR="00FA71F0" w:rsidRPr="00C862FA" w:rsidRDefault="00FA71F0" w:rsidP="00FA71F0">
            <w:pPr>
              <w:keepNext/>
              <w:keepLines/>
              <w:spacing w:after="0" w:line="240" w:lineRule="auto"/>
              <w:jc w:val="right"/>
              <w:rPr>
                <w:rFonts w:eastAsia="Times New Roman" w:cstheme="minorHAnsi"/>
                <w:b/>
                <w:bCs/>
                <w:noProof/>
                <w:position w:val="4"/>
                <w:u w:val="thick"/>
                <w:lang w:val="en-GB"/>
              </w:rPr>
            </w:pPr>
          </w:p>
        </w:tc>
      </w:tr>
      <w:tr w:rsidR="00FA71F0" w:rsidRPr="00EC7929" w:rsidTr="00C862FA">
        <w:trPr>
          <w:trHeight w:val="50"/>
        </w:trPr>
        <w:tc>
          <w:tcPr>
            <w:tcW w:w="1466" w:type="pct"/>
            <w:vAlign w:val="bottom"/>
          </w:tcPr>
          <w:p w:rsidR="00FA71F0" w:rsidRPr="00C862FA" w:rsidRDefault="00FA71F0" w:rsidP="00FA71F0">
            <w:pPr>
              <w:keepNext/>
              <w:keepLines/>
              <w:tabs>
                <w:tab w:val="decimal" w:pos="1202"/>
              </w:tabs>
              <w:spacing w:after="0" w:line="301" w:lineRule="exact"/>
              <w:rPr>
                <w:rFonts w:eastAsia="Times New Roman" w:cstheme="minorHAnsi"/>
                <w:b/>
                <w:noProof/>
                <w:position w:val="4"/>
                <w:lang w:val="en-GB"/>
              </w:rPr>
            </w:pPr>
            <w:r w:rsidRPr="00C862FA">
              <w:rPr>
                <w:rFonts w:eastAsia="Times New Roman" w:cstheme="minorHAnsi"/>
                <w:b/>
                <w:noProof/>
                <w:position w:val="4"/>
                <w:lang w:val="en-GB"/>
              </w:rPr>
              <w:t>Owner of the Bank</w:t>
            </w:r>
          </w:p>
        </w:tc>
        <w:tc>
          <w:tcPr>
            <w:tcW w:w="412" w:type="pct"/>
            <w:vAlign w:val="bottom"/>
          </w:tcPr>
          <w:p w:rsidR="00FA71F0" w:rsidRPr="00C862FA" w:rsidRDefault="00FA71F0" w:rsidP="00FA71F0">
            <w:pPr>
              <w:keepNext/>
              <w:keepLines/>
              <w:tabs>
                <w:tab w:val="decimal" w:pos="1202"/>
              </w:tabs>
              <w:spacing w:after="0" w:line="301" w:lineRule="exact"/>
              <w:rPr>
                <w:rFonts w:eastAsia="Times New Roman" w:cstheme="minorHAnsi"/>
                <w:b/>
                <w:noProof/>
                <w:position w:val="4"/>
                <w:u w:val="thick"/>
                <w:lang w:val="en-GB"/>
              </w:rPr>
            </w:pPr>
          </w:p>
        </w:tc>
        <w:tc>
          <w:tcPr>
            <w:tcW w:w="781" w:type="pct"/>
            <w:tcBorders>
              <w:bottom w:val="single" w:sz="12" w:space="0" w:color="auto"/>
            </w:tcBorders>
            <w:vAlign w:val="bottom"/>
          </w:tcPr>
          <w:p w:rsidR="00FA71F0" w:rsidRPr="00C862FA" w:rsidRDefault="00FA71F0" w:rsidP="00FA71F0">
            <w:pPr>
              <w:spacing w:after="0" w:line="240" w:lineRule="auto"/>
              <w:jc w:val="right"/>
              <w:rPr>
                <w:rFonts w:cstheme="minorHAnsi"/>
                <w:b/>
                <w:bCs/>
              </w:rPr>
            </w:pPr>
            <w:r w:rsidRPr="00B82BCD">
              <w:rPr>
                <w:rFonts w:cstheme="minorHAnsi"/>
                <w:b/>
                <w:bCs/>
                <w:color w:val="000000"/>
              </w:rPr>
              <w:t>39</w:t>
            </w:r>
            <w:r>
              <w:rPr>
                <w:rFonts w:cstheme="minorHAnsi"/>
                <w:b/>
                <w:bCs/>
                <w:color w:val="000000"/>
              </w:rPr>
              <w:t>,</w:t>
            </w:r>
            <w:r w:rsidRPr="00B82BCD">
              <w:rPr>
                <w:rFonts w:cstheme="minorHAnsi"/>
                <w:b/>
                <w:bCs/>
                <w:color w:val="000000"/>
              </w:rPr>
              <w:t>301</w:t>
            </w:r>
          </w:p>
        </w:tc>
        <w:tc>
          <w:tcPr>
            <w:tcW w:w="781" w:type="pct"/>
            <w:tcBorders>
              <w:bottom w:val="single" w:sz="12" w:space="0" w:color="auto"/>
            </w:tcBorders>
            <w:vAlign w:val="bottom"/>
          </w:tcPr>
          <w:p w:rsidR="00FA71F0" w:rsidRPr="00C862FA" w:rsidRDefault="00FA71F0" w:rsidP="00FA71F0">
            <w:pPr>
              <w:spacing w:after="0" w:line="240" w:lineRule="auto"/>
              <w:jc w:val="right"/>
              <w:rPr>
                <w:rFonts w:cstheme="minorHAnsi"/>
                <w:b/>
                <w:bCs/>
              </w:rPr>
            </w:pPr>
            <w:r w:rsidRPr="00B82BCD">
              <w:rPr>
                <w:rFonts w:cstheme="minorHAnsi"/>
                <w:b/>
                <w:bCs/>
                <w:color w:val="000000"/>
              </w:rPr>
              <w:t>55</w:t>
            </w:r>
            <w:r>
              <w:rPr>
                <w:rFonts w:cstheme="minorHAnsi"/>
                <w:b/>
                <w:bCs/>
                <w:color w:val="000000"/>
              </w:rPr>
              <w:t>,</w:t>
            </w:r>
            <w:r w:rsidRPr="00B82BCD">
              <w:rPr>
                <w:rFonts w:cstheme="minorHAnsi"/>
                <w:b/>
                <w:bCs/>
                <w:color w:val="000000"/>
              </w:rPr>
              <w:t>290</w:t>
            </w:r>
          </w:p>
        </w:tc>
        <w:tc>
          <w:tcPr>
            <w:tcW w:w="781" w:type="pct"/>
            <w:tcBorders>
              <w:top w:val="nil"/>
              <w:left w:val="nil"/>
              <w:bottom w:val="single" w:sz="12" w:space="0" w:color="auto"/>
              <w:right w:val="nil"/>
            </w:tcBorders>
            <w:vAlign w:val="bottom"/>
          </w:tcPr>
          <w:p w:rsidR="00FA71F0" w:rsidRPr="00C862FA" w:rsidRDefault="00FA71F0" w:rsidP="00FA71F0">
            <w:pPr>
              <w:spacing w:after="0" w:line="240" w:lineRule="auto"/>
              <w:jc w:val="right"/>
              <w:rPr>
                <w:rFonts w:cstheme="minorHAnsi"/>
                <w:b/>
                <w:bCs/>
              </w:rPr>
            </w:pPr>
            <w:r w:rsidRPr="00C862FA">
              <w:rPr>
                <w:rFonts w:cstheme="minorHAnsi"/>
                <w:b/>
                <w:bCs/>
              </w:rPr>
              <w:t>64,685</w:t>
            </w:r>
          </w:p>
        </w:tc>
        <w:tc>
          <w:tcPr>
            <w:tcW w:w="779" w:type="pct"/>
            <w:tcBorders>
              <w:top w:val="nil"/>
              <w:left w:val="nil"/>
              <w:bottom w:val="single" w:sz="12" w:space="0" w:color="auto"/>
              <w:right w:val="nil"/>
            </w:tcBorders>
            <w:vAlign w:val="bottom"/>
          </w:tcPr>
          <w:p w:rsidR="00FA71F0" w:rsidRPr="00C862FA" w:rsidRDefault="00FA71F0" w:rsidP="00FA71F0">
            <w:pPr>
              <w:spacing w:after="0" w:line="240" w:lineRule="auto"/>
              <w:jc w:val="right"/>
              <w:rPr>
                <w:rFonts w:cstheme="minorHAnsi"/>
                <w:b/>
                <w:bCs/>
              </w:rPr>
            </w:pPr>
            <w:r w:rsidRPr="00C862FA">
              <w:rPr>
                <w:rFonts w:cstheme="minorHAnsi"/>
                <w:b/>
                <w:bCs/>
              </w:rPr>
              <w:t>141,744</w:t>
            </w:r>
          </w:p>
        </w:tc>
      </w:tr>
    </w:tbl>
    <w:p w:rsidR="006D20DD" w:rsidRPr="00D108EE" w:rsidRDefault="006D20DD" w:rsidP="00BA3E05">
      <w:pPr>
        <w:spacing w:after="0" w:line="240" w:lineRule="auto"/>
        <w:rPr>
          <w:rFonts w:ascii="Arial" w:eastAsia="Times New Roman" w:hAnsi="Arial" w:cs="Arial"/>
          <w:noProof/>
          <w:color w:val="000000" w:themeColor="text1"/>
          <w:sz w:val="19"/>
          <w:szCs w:val="20"/>
          <w:lang w:val="en-US"/>
        </w:rPr>
      </w:pPr>
    </w:p>
    <w:p w:rsidR="00A678F1" w:rsidRDefault="00A678F1" w:rsidP="00BA3E05">
      <w:pPr>
        <w:spacing w:after="0" w:line="240" w:lineRule="auto"/>
        <w:rPr>
          <w:rFonts w:cs="Arial"/>
          <w:noProof/>
          <w:color w:val="000000" w:themeColor="text1"/>
          <w:lang w:val="en-US"/>
        </w:rPr>
      </w:pPr>
    </w:p>
    <w:p w:rsidR="006D20DD" w:rsidRPr="00D108EE" w:rsidRDefault="006D20DD" w:rsidP="00BA3E05">
      <w:pPr>
        <w:spacing w:after="0" w:line="240" w:lineRule="auto"/>
        <w:rPr>
          <w:rFonts w:cs="Arial"/>
          <w:noProof/>
          <w:color w:val="000000" w:themeColor="text1"/>
          <w:lang w:val="en-US"/>
        </w:rPr>
      </w:pPr>
      <w:r w:rsidRPr="00D108EE">
        <w:rPr>
          <w:rFonts w:cs="Arial"/>
          <w:noProof/>
          <w:color w:val="000000" w:themeColor="text1"/>
          <w:lang w:val="en-US"/>
        </w:rPr>
        <w:t xml:space="preserve">The accompanying accounting policies and notes are an integral part of these financial statements. </w:t>
      </w:r>
    </w:p>
    <w:p w:rsidR="006D20DD" w:rsidRPr="00D108EE" w:rsidRDefault="006D20DD" w:rsidP="00BA3E05">
      <w:pPr>
        <w:spacing w:after="0" w:line="240" w:lineRule="auto"/>
        <w:rPr>
          <w:rFonts w:ascii="Arial" w:eastAsia="Times New Roman" w:hAnsi="Arial" w:cs="Arial"/>
          <w:noProof/>
          <w:color w:val="000000" w:themeColor="text1"/>
          <w:sz w:val="19"/>
          <w:szCs w:val="20"/>
          <w:lang w:val="en-US"/>
        </w:rPr>
        <w:sectPr w:rsidR="006D20DD" w:rsidRPr="00D108EE">
          <w:headerReference w:type="default" r:id="rId18"/>
          <w:pgSz w:w="11906" w:h="16838"/>
          <w:pgMar w:top="1417" w:right="1417" w:bottom="1417" w:left="1417" w:header="708" w:footer="708" w:gutter="0"/>
          <w:cols w:space="708"/>
          <w:docGrid w:linePitch="360"/>
        </w:sectPr>
      </w:pPr>
    </w:p>
    <w:p w:rsidR="006D20DD" w:rsidRPr="00D108EE" w:rsidRDefault="006D20DD" w:rsidP="00BA3E05">
      <w:pPr>
        <w:spacing w:after="0" w:line="240" w:lineRule="auto"/>
        <w:rPr>
          <w:rFonts w:ascii="Arial" w:eastAsia="Times New Roman" w:hAnsi="Arial" w:cs="Arial"/>
          <w:noProof/>
          <w:color w:val="000000" w:themeColor="text1"/>
          <w:sz w:val="19"/>
          <w:szCs w:val="20"/>
          <w:lang w:val="en-US"/>
        </w:rPr>
      </w:pPr>
    </w:p>
    <w:p w:rsidR="006D20DD" w:rsidRPr="00D108EE" w:rsidRDefault="006D20DD"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793"/>
        <w:tblW w:w="5320" w:type="pct"/>
        <w:tblLayout w:type="fixed"/>
        <w:tblCellMar>
          <w:left w:w="119" w:type="dxa"/>
          <w:right w:w="119" w:type="dxa"/>
        </w:tblCellMar>
        <w:tblLook w:val="0000" w:firstRow="0" w:lastRow="0" w:firstColumn="0" w:lastColumn="0" w:noHBand="0" w:noVBand="0"/>
      </w:tblPr>
      <w:tblGrid>
        <w:gridCol w:w="3983"/>
        <w:gridCol w:w="1417"/>
        <w:gridCol w:w="1419"/>
        <w:gridCol w:w="1417"/>
        <w:gridCol w:w="1417"/>
      </w:tblGrid>
      <w:tr w:rsidR="00EC7929" w:rsidRPr="00EC7929" w:rsidTr="00175E93">
        <w:trPr>
          <w:trHeight w:val="199"/>
        </w:trPr>
        <w:tc>
          <w:tcPr>
            <w:tcW w:w="2063" w:type="pct"/>
            <w:vAlign w:val="center"/>
          </w:tcPr>
          <w:p w:rsidR="00EC7929" w:rsidRPr="00EC7929" w:rsidRDefault="00EC7929" w:rsidP="00175E93">
            <w:pPr>
              <w:tabs>
                <w:tab w:val="right" w:pos="1202"/>
              </w:tabs>
              <w:spacing w:after="0" w:line="301" w:lineRule="exact"/>
              <w:jc w:val="center"/>
              <w:outlineLvl w:val="0"/>
              <w:rPr>
                <w:rFonts w:eastAsia="Times New Roman" w:cs="Arial"/>
                <w:b/>
                <w:bCs/>
                <w:noProof/>
                <w:sz w:val="20"/>
                <w:szCs w:val="20"/>
                <w:lang w:val="en-GB"/>
              </w:rPr>
            </w:pPr>
          </w:p>
        </w:tc>
        <w:tc>
          <w:tcPr>
            <w:tcW w:w="1469" w:type="pct"/>
            <w:gridSpan w:val="2"/>
            <w:vAlign w:val="bottom"/>
          </w:tcPr>
          <w:p w:rsidR="00EC7929" w:rsidRPr="00EC7929" w:rsidRDefault="00EC7929" w:rsidP="00175E93">
            <w:pPr>
              <w:spacing w:after="0" w:line="301" w:lineRule="exact"/>
              <w:jc w:val="center"/>
              <w:outlineLvl w:val="0"/>
              <w:rPr>
                <w:rFonts w:eastAsia="Times New Roman" w:cs="Arial"/>
                <w:b/>
                <w:bCs/>
                <w:noProof/>
                <w:sz w:val="20"/>
                <w:szCs w:val="20"/>
                <w:lang w:val="en-GB"/>
              </w:rPr>
            </w:pPr>
            <w:r w:rsidRPr="00EC7929">
              <w:rPr>
                <w:rFonts w:eastAsia="Times New Roman" w:cs="Arial"/>
                <w:b/>
                <w:bCs/>
                <w:noProof/>
                <w:sz w:val="20"/>
                <w:szCs w:val="20"/>
                <w:lang w:val="en-GB"/>
              </w:rPr>
              <w:t>2020</w:t>
            </w:r>
          </w:p>
        </w:tc>
        <w:tc>
          <w:tcPr>
            <w:tcW w:w="1468" w:type="pct"/>
            <w:gridSpan w:val="2"/>
          </w:tcPr>
          <w:p w:rsidR="00EC7929" w:rsidRPr="00EC7929" w:rsidDel="00077D3D" w:rsidRDefault="00EC7929" w:rsidP="00175E93">
            <w:pPr>
              <w:spacing w:after="0" w:line="301" w:lineRule="exact"/>
              <w:jc w:val="center"/>
              <w:outlineLvl w:val="0"/>
              <w:rPr>
                <w:rFonts w:eastAsia="Times New Roman" w:cs="Arial"/>
                <w:b/>
                <w:bCs/>
                <w:noProof/>
                <w:sz w:val="20"/>
                <w:szCs w:val="20"/>
                <w:lang w:val="en-GB"/>
              </w:rPr>
            </w:pPr>
            <w:bookmarkStart w:id="119" w:name="_Toc4057304"/>
            <w:bookmarkStart w:id="120" w:name="_Toc4057305"/>
            <w:r w:rsidRPr="00EC7929">
              <w:rPr>
                <w:rFonts w:eastAsia="Times New Roman" w:cs="Arial"/>
                <w:b/>
                <w:bCs/>
                <w:noProof/>
                <w:sz w:val="20"/>
                <w:szCs w:val="20"/>
                <w:lang w:val="en-GB"/>
              </w:rPr>
              <w:t>20</w:t>
            </w:r>
            <w:bookmarkEnd w:id="119"/>
            <w:bookmarkEnd w:id="120"/>
            <w:r w:rsidRPr="00EC7929">
              <w:rPr>
                <w:rFonts w:eastAsia="Times New Roman" w:cs="Arial"/>
                <w:b/>
                <w:bCs/>
                <w:noProof/>
                <w:sz w:val="20"/>
                <w:szCs w:val="20"/>
                <w:lang w:val="en-GB"/>
              </w:rPr>
              <w:t>19</w:t>
            </w:r>
          </w:p>
        </w:tc>
      </w:tr>
      <w:tr w:rsidR="00EC7929" w:rsidRPr="00EC7929" w:rsidTr="00175E93">
        <w:trPr>
          <w:trHeight w:val="199"/>
        </w:trPr>
        <w:tc>
          <w:tcPr>
            <w:tcW w:w="2063" w:type="pct"/>
            <w:vAlign w:val="center"/>
          </w:tcPr>
          <w:p w:rsidR="00EC7929" w:rsidRPr="00EC7929" w:rsidRDefault="00EC7929" w:rsidP="00175E93">
            <w:pPr>
              <w:tabs>
                <w:tab w:val="right" w:pos="1202"/>
              </w:tabs>
              <w:spacing w:after="0" w:line="301" w:lineRule="exact"/>
              <w:jc w:val="center"/>
              <w:outlineLvl w:val="0"/>
              <w:rPr>
                <w:rFonts w:eastAsia="Times New Roman" w:cs="Arial"/>
                <w:b/>
                <w:bCs/>
                <w:noProof/>
                <w:sz w:val="20"/>
                <w:szCs w:val="20"/>
                <w:lang w:val="en-GB"/>
              </w:rPr>
            </w:pPr>
          </w:p>
        </w:tc>
        <w:tc>
          <w:tcPr>
            <w:tcW w:w="734" w:type="pct"/>
            <w:vAlign w:val="bottom"/>
          </w:tcPr>
          <w:p w:rsidR="00EC7929" w:rsidRPr="00EC7929" w:rsidRDefault="00EC7929" w:rsidP="00175E93">
            <w:pPr>
              <w:spacing w:after="0" w:line="301" w:lineRule="exact"/>
              <w:jc w:val="center"/>
              <w:outlineLvl w:val="0"/>
              <w:rPr>
                <w:rFonts w:eastAsia="Times New Roman" w:cs="Calibri"/>
                <w:b/>
                <w:bCs/>
                <w:sz w:val="20"/>
                <w:szCs w:val="20"/>
                <w:lang w:val="en-US"/>
              </w:rPr>
            </w:pPr>
            <w:r w:rsidRPr="00EC7929">
              <w:rPr>
                <w:rFonts w:eastAsia="Times New Roman" w:cs="Calibri"/>
                <w:b/>
                <w:bCs/>
                <w:sz w:val="20"/>
                <w:szCs w:val="20"/>
                <w:lang w:val="en-US"/>
              </w:rPr>
              <w:t>Current period</w:t>
            </w:r>
          </w:p>
          <w:p w:rsidR="00EC7929" w:rsidRPr="00EC7929" w:rsidRDefault="00DF5394" w:rsidP="00175E93">
            <w:pPr>
              <w:spacing w:after="0" w:line="280" w:lineRule="exact"/>
              <w:jc w:val="center"/>
              <w:outlineLvl w:val="0"/>
              <w:rPr>
                <w:rFonts w:eastAsia="Times New Roman" w:cs="Arial"/>
                <w:b/>
                <w:bCs/>
                <w:sz w:val="20"/>
                <w:szCs w:val="20"/>
                <w:lang w:val="en-US"/>
              </w:rPr>
            </w:pPr>
            <w:r w:rsidRPr="00DF5394">
              <w:rPr>
                <w:rFonts w:cs="Calibri"/>
                <w:b/>
                <w:bCs/>
                <w:sz w:val="20"/>
                <w:szCs w:val="20"/>
                <w:lang w:val="en-US"/>
              </w:rPr>
              <w:t>July 1 – September 30</w:t>
            </w:r>
          </w:p>
        </w:tc>
        <w:tc>
          <w:tcPr>
            <w:tcW w:w="735" w:type="pct"/>
            <w:vAlign w:val="bottom"/>
          </w:tcPr>
          <w:p w:rsidR="00EC7929" w:rsidRPr="00EC7929" w:rsidRDefault="00EC7929" w:rsidP="00175E93">
            <w:pPr>
              <w:spacing w:after="0" w:line="301" w:lineRule="exact"/>
              <w:jc w:val="center"/>
              <w:outlineLvl w:val="0"/>
              <w:rPr>
                <w:rFonts w:eastAsia="Times New Roman" w:cs="Calibri"/>
                <w:b/>
                <w:bCs/>
                <w:sz w:val="20"/>
                <w:szCs w:val="20"/>
                <w:lang w:val="en-US"/>
              </w:rPr>
            </w:pPr>
            <w:r w:rsidRPr="00EC7929">
              <w:rPr>
                <w:rFonts w:eastAsia="Times New Roman" w:cs="Calibri"/>
                <w:b/>
                <w:bCs/>
                <w:sz w:val="20"/>
                <w:szCs w:val="20"/>
                <w:lang w:val="en-US"/>
              </w:rPr>
              <w:t>Cumulatively</w:t>
            </w:r>
          </w:p>
          <w:p w:rsidR="00EC7929" w:rsidRPr="00EC7929" w:rsidRDefault="00EC7929" w:rsidP="00175E93">
            <w:pPr>
              <w:spacing w:after="0" w:line="280" w:lineRule="exact"/>
              <w:jc w:val="center"/>
              <w:outlineLvl w:val="0"/>
              <w:rPr>
                <w:rFonts w:eastAsia="Times New Roman" w:cs="Arial"/>
                <w:b/>
                <w:bCs/>
                <w:sz w:val="20"/>
                <w:szCs w:val="20"/>
                <w:lang w:val="en-US"/>
              </w:rPr>
            </w:pPr>
            <w:r w:rsidRPr="00EC7929">
              <w:rPr>
                <w:rFonts w:cs="Calibri"/>
                <w:b/>
                <w:bCs/>
                <w:sz w:val="20"/>
                <w:szCs w:val="20"/>
                <w:lang w:val="en-US"/>
              </w:rPr>
              <w:t xml:space="preserve">January 1 – </w:t>
            </w:r>
            <w:r w:rsidR="00DF5394" w:rsidRPr="00DF5394">
              <w:rPr>
                <w:rFonts w:cs="Calibri"/>
                <w:b/>
                <w:bCs/>
                <w:sz w:val="20"/>
                <w:szCs w:val="20"/>
                <w:lang w:val="en-US"/>
              </w:rPr>
              <w:t xml:space="preserve">September </w:t>
            </w:r>
            <w:r w:rsidRPr="00EC7929">
              <w:rPr>
                <w:rFonts w:cs="Calibri"/>
                <w:b/>
                <w:bCs/>
                <w:sz w:val="20"/>
                <w:szCs w:val="20"/>
                <w:lang w:val="en-US"/>
              </w:rPr>
              <w:t>30</w:t>
            </w:r>
          </w:p>
        </w:tc>
        <w:tc>
          <w:tcPr>
            <w:tcW w:w="734" w:type="pct"/>
            <w:vAlign w:val="bottom"/>
          </w:tcPr>
          <w:p w:rsidR="00EC7929" w:rsidRPr="00EC7929" w:rsidRDefault="00EC7929" w:rsidP="00175E93">
            <w:pPr>
              <w:spacing w:after="0" w:line="301" w:lineRule="exact"/>
              <w:jc w:val="center"/>
              <w:outlineLvl w:val="0"/>
              <w:rPr>
                <w:rFonts w:eastAsia="Times New Roman" w:cs="Calibri"/>
                <w:b/>
                <w:bCs/>
                <w:sz w:val="20"/>
                <w:szCs w:val="20"/>
                <w:lang w:val="en-US"/>
              </w:rPr>
            </w:pPr>
            <w:r w:rsidRPr="00EC7929">
              <w:rPr>
                <w:rFonts w:eastAsia="Times New Roman" w:cs="Calibri"/>
                <w:b/>
                <w:bCs/>
                <w:sz w:val="20"/>
                <w:szCs w:val="20"/>
                <w:lang w:val="en-US"/>
              </w:rPr>
              <w:t>Current period</w:t>
            </w:r>
          </w:p>
          <w:p w:rsidR="00EC7929" w:rsidRPr="00EC7929" w:rsidDel="008F63C3" w:rsidRDefault="00DF5394" w:rsidP="00175E93">
            <w:pPr>
              <w:spacing w:after="0" w:line="280" w:lineRule="exact"/>
              <w:jc w:val="center"/>
              <w:outlineLvl w:val="0"/>
              <w:rPr>
                <w:rFonts w:eastAsia="Times New Roman" w:cs="Arial"/>
                <w:b/>
                <w:bCs/>
                <w:sz w:val="20"/>
                <w:szCs w:val="20"/>
                <w:lang w:val="en-US"/>
              </w:rPr>
            </w:pPr>
            <w:r w:rsidRPr="00DF5394">
              <w:rPr>
                <w:rFonts w:cs="Calibri"/>
                <w:b/>
                <w:bCs/>
                <w:sz w:val="20"/>
                <w:szCs w:val="20"/>
                <w:lang w:val="en-US"/>
              </w:rPr>
              <w:t>July 1 – September 30</w:t>
            </w:r>
          </w:p>
        </w:tc>
        <w:tc>
          <w:tcPr>
            <w:tcW w:w="734" w:type="pct"/>
            <w:vAlign w:val="bottom"/>
          </w:tcPr>
          <w:p w:rsidR="00EC7929" w:rsidRPr="00EC7929" w:rsidRDefault="00EC7929" w:rsidP="00175E93">
            <w:pPr>
              <w:spacing w:after="0" w:line="301" w:lineRule="exact"/>
              <w:jc w:val="center"/>
              <w:outlineLvl w:val="0"/>
              <w:rPr>
                <w:rFonts w:eastAsia="Times New Roman" w:cs="Calibri"/>
                <w:b/>
                <w:bCs/>
                <w:sz w:val="20"/>
                <w:szCs w:val="20"/>
                <w:lang w:val="en-US"/>
              </w:rPr>
            </w:pPr>
            <w:r w:rsidRPr="00EC7929">
              <w:rPr>
                <w:rFonts w:eastAsia="Times New Roman" w:cs="Calibri"/>
                <w:b/>
                <w:bCs/>
                <w:sz w:val="20"/>
                <w:szCs w:val="20"/>
                <w:lang w:val="en-US"/>
              </w:rPr>
              <w:t>Cumulatively</w:t>
            </w:r>
          </w:p>
          <w:p w:rsidR="00EC7929" w:rsidRPr="00EC7929" w:rsidDel="008F63C3" w:rsidRDefault="00EC7929" w:rsidP="00175E93">
            <w:pPr>
              <w:spacing w:after="0" w:line="280" w:lineRule="exact"/>
              <w:jc w:val="center"/>
              <w:outlineLvl w:val="0"/>
              <w:rPr>
                <w:rFonts w:eastAsia="Times New Roman" w:cs="Arial"/>
                <w:b/>
                <w:bCs/>
                <w:sz w:val="20"/>
                <w:szCs w:val="20"/>
                <w:lang w:val="en-US"/>
              </w:rPr>
            </w:pPr>
            <w:r w:rsidRPr="00EC7929">
              <w:rPr>
                <w:rFonts w:cs="Calibri"/>
                <w:b/>
                <w:bCs/>
                <w:sz w:val="20"/>
                <w:szCs w:val="20"/>
                <w:lang w:val="en-US"/>
              </w:rPr>
              <w:t>January 1 –</w:t>
            </w:r>
            <w:r w:rsidR="00DF5394" w:rsidRPr="00DF5394">
              <w:rPr>
                <w:rFonts w:cs="Calibri"/>
                <w:b/>
                <w:bCs/>
                <w:sz w:val="20"/>
                <w:szCs w:val="20"/>
                <w:lang w:val="en-US"/>
              </w:rPr>
              <w:t>September 30</w:t>
            </w:r>
          </w:p>
        </w:tc>
      </w:tr>
      <w:tr w:rsidR="00EC7929" w:rsidRPr="00EC7929" w:rsidTr="00175E93">
        <w:trPr>
          <w:trHeight w:val="199"/>
        </w:trPr>
        <w:tc>
          <w:tcPr>
            <w:tcW w:w="2063" w:type="pct"/>
            <w:vAlign w:val="center"/>
          </w:tcPr>
          <w:p w:rsidR="00EC7929" w:rsidRPr="00EC7929" w:rsidRDefault="00EC7929" w:rsidP="00175E93">
            <w:pPr>
              <w:tabs>
                <w:tab w:val="right" w:pos="1202"/>
              </w:tabs>
              <w:spacing w:after="0" w:line="301" w:lineRule="exact"/>
              <w:jc w:val="center"/>
              <w:outlineLvl w:val="0"/>
              <w:rPr>
                <w:rFonts w:eastAsia="Times New Roman" w:cs="Arial"/>
                <w:b/>
                <w:bCs/>
                <w:noProof/>
                <w:sz w:val="20"/>
                <w:szCs w:val="20"/>
                <w:lang w:val="en-GB"/>
              </w:rPr>
            </w:pPr>
          </w:p>
        </w:tc>
        <w:tc>
          <w:tcPr>
            <w:tcW w:w="734" w:type="pct"/>
            <w:vAlign w:val="bottom"/>
          </w:tcPr>
          <w:p w:rsidR="00EC7929" w:rsidRPr="00EC7929" w:rsidRDefault="00EC7929" w:rsidP="00175E93">
            <w:pPr>
              <w:spacing w:after="0" w:line="240" w:lineRule="auto"/>
              <w:jc w:val="right"/>
              <w:outlineLvl w:val="0"/>
              <w:rPr>
                <w:rFonts w:eastAsia="Times New Roman" w:cs="Arial"/>
                <w:b/>
                <w:bCs/>
                <w:sz w:val="20"/>
                <w:szCs w:val="20"/>
                <w:lang w:val="en-US"/>
              </w:rPr>
            </w:pPr>
            <w:r w:rsidRPr="00EC7929">
              <w:rPr>
                <w:rFonts w:eastAsia="Times New Roman" w:cs="Arial"/>
                <w:b/>
                <w:bCs/>
                <w:sz w:val="20"/>
                <w:szCs w:val="20"/>
                <w:lang w:val="en-US"/>
              </w:rPr>
              <w:t>HRK ‘000</w:t>
            </w:r>
          </w:p>
        </w:tc>
        <w:tc>
          <w:tcPr>
            <w:tcW w:w="735" w:type="pct"/>
            <w:vAlign w:val="bottom"/>
          </w:tcPr>
          <w:p w:rsidR="00EC7929" w:rsidRPr="00EC7929" w:rsidRDefault="00EC7929" w:rsidP="00175E93">
            <w:pPr>
              <w:spacing w:after="0" w:line="240" w:lineRule="auto"/>
              <w:jc w:val="right"/>
              <w:outlineLvl w:val="0"/>
              <w:rPr>
                <w:rFonts w:eastAsia="Times New Roman" w:cs="Arial"/>
                <w:b/>
                <w:bCs/>
                <w:sz w:val="20"/>
                <w:szCs w:val="20"/>
                <w:lang w:val="en-US"/>
              </w:rPr>
            </w:pPr>
            <w:r w:rsidRPr="00EC7929">
              <w:rPr>
                <w:rFonts w:eastAsia="Times New Roman" w:cs="Arial"/>
                <w:b/>
                <w:bCs/>
                <w:sz w:val="20"/>
                <w:szCs w:val="20"/>
                <w:lang w:val="en-US"/>
              </w:rPr>
              <w:t>HRK ‘000</w:t>
            </w:r>
          </w:p>
        </w:tc>
        <w:tc>
          <w:tcPr>
            <w:tcW w:w="734" w:type="pct"/>
            <w:vAlign w:val="bottom"/>
          </w:tcPr>
          <w:p w:rsidR="00EC7929" w:rsidRPr="00EC7929" w:rsidRDefault="00EC7929" w:rsidP="00175E93">
            <w:pPr>
              <w:spacing w:after="0" w:line="240" w:lineRule="auto"/>
              <w:jc w:val="right"/>
              <w:outlineLvl w:val="0"/>
              <w:rPr>
                <w:rFonts w:eastAsia="Times New Roman" w:cs="Arial"/>
                <w:b/>
                <w:bCs/>
                <w:sz w:val="20"/>
                <w:szCs w:val="20"/>
                <w:lang w:val="en-US"/>
              </w:rPr>
            </w:pPr>
            <w:r w:rsidRPr="00EC7929">
              <w:rPr>
                <w:rFonts w:eastAsia="Times New Roman" w:cs="Arial"/>
                <w:b/>
                <w:bCs/>
                <w:sz w:val="20"/>
                <w:szCs w:val="20"/>
                <w:lang w:val="en-US"/>
              </w:rPr>
              <w:t>HRK ‘000</w:t>
            </w:r>
          </w:p>
        </w:tc>
        <w:tc>
          <w:tcPr>
            <w:tcW w:w="734" w:type="pct"/>
            <w:vAlign w:val="bottom"/>
          </w:tcPr>
          <w:p w:rsidR="00EC7929" w:rsidRPr="00EC7929" w:rsidRDefault="00EC7929" w:rsidP="00175E93">
            <w:pPr>
              <w:spacing w:after="0" w:line="240" w:lineRule="auto"/>
              <w:jc w:val="right"/>
              <w:outlineLvl w:val="0"/>
              <w:rPr>
                <w:rFonts w:eastAsia="Times New Roman" w:cs="Arial"/>
                <w:b/>
                <w:bCs/>
                <w:sz w:val="20"/>
                <w:szCs w:val="20"/>
                <w:lang w:val="en-US"/>
              </w:rPr>
            </w:pPr>
            <w:r w:rsidRPr="00EC7929">
              <w:rPr>
                <w:rFonts w:eastAsia="Times New Roman" w:cs="Arial"/>
                <w:b/>
                <w:bCs/>
                <w:sz w:val="20"/>
                <w:szCs w:val="20"/>
                <w:lang w:val="en-US"/>
              </w:rPr>
              <w:t>HRK ‘000</w:t>
            </w:r>
          </w:p>
        </w:tc>
      </w:tr>
      <w:tr w:rsidR="00EC7929" w:rsidRPr="00EC7929" w:rsidTr="00175E93">
        <w:trPr>
          <w:trHeight w:val="128"/>
        </w:trPr>
        <w:tc>
          <w:tcPr>
            <w:tcW w:w="2063" w:type="pct"/>
            <w:vAlign w:val="center"/>
          </w:tcPr>
          <w:p w:rsidR="00EC7929" w:rsidRPr="00EC7929" w:rsidRDefault="00EC7929" w:rsidP="00175E93">
            <w:pPr>
              <w:tabs>
                <w:tab w:val="right" w:pos="1202"/>
              </w:tabs>
              <w:spacing w:after="0" w:line="301" w:lineRule="exact"/>
              <w:jc w:val="center"/>
              <w:outlineLvl w:val="0"/>
              <w:rPr>
                <w:rFonts w:eastAsia="Times New Roman" w:cs="Arial"/>
                <w:b/>
                <w:bCs/>
                <w:noProof/>
                <w:sz w:val="20"/>
                <w:szCs w:val="20"/>
                <w:lang w:val="en-GB"/>
              </w:rPr>
            </w:pPr>
          </w:p>
        </w:tc>
        <w:tc>
          <w:tcPr>
            <w:tcW w:w="734" w:type="pct"/>
          </w:tcPr>
          <w:p w:rsidR="00EC7929" w:rsidRPr="00EC7929" w:rsidRDefault="00EC7929" w:rsidP="00175E93">
            <w:pPr>
              <w:spacing w:after="0" w:line="301" w:lineRule="exact"/>
              <w:jc w:val="right"/>
              <w:outlineLvl w:val="0"/>
              <w:rPr>
                <w:rFonts w:eastAsia="Times New Roman" w:cs="Arial"/>
                <w:b/>
                <w:bCs/>
                <w:noProof/>
                <w:sz w:val="20"/>
                <w:szCs w:val="20"/>
                <w:lang w:val="en-GB"/>
              </w:rPr>
            </w:pPr>
          </w:p>
        </w:tc>
        <w:tc>
          <w:tcPr>
            <w:tcW w:w="735" w:type="pct"/>
          </w:tcPr>
          <w:p w:rsidR="00EC7929" w:rsidRPr="00EC7929" w:rsidRDefault="00EC7929" w:rsidP="00175E93">
            <w:pPr>
              <w:spacing w:after="0" w:line="301" w:lineRule="exact"/>
              <w:jc w:val="right"/>
              <w:outlineLvl w:val="0"/>
              <w:rPr>
                <w:rFonts w:eastAsia="Times New Roman" w:cs="Arial"/>
                <w:b/>
                <w:bCs/>
                <w:noProof/>
                <w:sz w:val="20"/>
                <w:szCs w:val="20"/>
                <w:lang w:val="en-GB"/>
              </w:rPr>
            </w:pPr>
          </w:p>
        </w:tc>
        <w:tc>
          <w:tcPr>
            <w:tcW w:w="734" w:type="pct"/>
          </w:tcPr>
          <w:p w:rsidR="00EC7929" w:rsidRPr="00EC7929" w:rsidRDefault="00EC7929" w:rsidP="00175E93">
            <w:pPr>
              <w:spacing w:after="0" w:line="301" w:lineRule="exact"/>
              <w:jc w:val="right"/>
              <w:outlineLvl w:val="0"/>
              <w:rPr>
                <w:rFonts w:eastAsia="Times New Roman" w:cs="Arial"/>
                <w:b/>
                <w:bCs/>
                <w:noProof/>
                <w:sz w:val="20"/>
                <w:szCs w:val="20"/>
                <w:lang w:val="en-GB"/>
              </w:rPr>
            </w:pPr>
          </w:p>
        </w:tc>
        <w:tc>
          <w:tcPr>
            <w:tcW w:w="734" w:type="pct"/>
          </w:tcPr>
          <w:p w:rsidR="00EC7929" w:rsidRPr="00EC7929" w:rsidRDefault="00EC7929" w:rsidP="00175E93">
            <w:pPr>
              <w:spacing w:after="0" w:line="301" w:lineRule="exact"/>
              <w:jc w:val="right"/>
              <w:outlineLvl w:val="0"/>
              <w:rPr>
                <w:rFonts w:eastAsia="Times New Roman" w:cs="Arial"/>
                <w:b/>
                <w:bCs/>
                <w:noProof/>
                <w:sz w:val="20"/>
                <w:szCs w:val="20"/>
                <w:lang w:val="en-GB"/>
              </w:rPr>
            </w:pPr>
          </w:p>
        </w:tc>
      </w:tr>
      <w:tr w:rsidR="00FA71F0" w:rsidRPr="00EC7929" w:rsidTr="00175E93">
        <w:trPr>
          <w:trHeight w:val="127"/>
        </w:trPr>
        <w:tc>
          <w:tcPr>
            <w:tcW w:w="2063" w:type="pct"/>
          </w:tcPr>
          <w:p w:rsidR="00FA71F0" w:rsidRPr="00515415" w:rsidRDefault="00FA71F0" w:rsidP="00FA71F0">
            <w:pPr>
              <w:tabs>
                <w:tab w:val="right" w:pos="1202"/>
              </w:tabs>
              <w:spacing w:after="0" w:line="340" w:lineRule="exact"/>
              <w:outlineLvl w:val="0"/>
              <w:rPr>
                <w:rFonts w:eastAsia="Times New Roman" w:cs="Arial"/>
                <w:b/>
                <w:bCs/>
                <w:noProof/>
                <w:sz w:val="20"/>
                <w:szCs w:val="20"/>
                <w:lang w:val="en-GB"/>
              </w:rPr>
            </w:pPr>
            <w:r w:rsidRPr="002125D1">
              <w:rPr>
                <w:rFonts w:eastAsia="Times New Roman" w:cs="Arial"/>
                <w:b/>
                <w:bCs/>
                <w:noProof/>
                <w:sz w:val="20"/>
                <w:szCs w:val="20"/>
                <w:lang w:val="en-GB"/>
              </w:rPr>
              <w:t>Profit</w:t>
            </w:r>
            <w:r w:rsidR="00D806CB" w:rsidRPr="002125D1">
              <w:rPr>
                <w:rFonts w:eastAsia="Times New Roman" w:cs="Arial"/>
                <w:b/>
                <w:bCs/>
                <w:noProof/>
                <w:sz w:val="20"/>
                <w:szCs w:val="20"/>
                <w:lang w:val="en-GB"/>
              </w:rPr>
              <w:t xml:space="preserve"> </w:t>
            </w:r>
            <w:r w:rsidRPr="00515415">
              <w:rPr>
                <w:rFonts w:eastAsia="Times New Roman" w:cs="Arial"/>
                <w:b/>
                <w:bCs/>
                <w:noProof/>
                <w:sz w:val="20"/>
                <w:szCs w:val="20"/>
                <w:lang w:val="en-GB"/>
              </w:rPr>
              <w:t>for the period</w:t>
            </w:r>
          </w:p>
        </w:tc>
        <w:tc>
          <w:tcPr>
            <w:tcW w:w="734" w:type="pct"/>
            <w:tcBorders>
              <w:bottom w:val="single" w:sz="12" w:space="0" w:color="auto"/>
            </w:tcBorders>
            <w:vAlign w:val="bottom"/>
          </w:tcPr>
          <w:p w:rsidR="00FA71F0" w:rsidRPr="00515415" w:rsidRDefault="00FA71F0" w:rsidP="00FA71F0">
            <w:pPr>
              <w:spacing w:after="0" w:line="240" w:lineRule="auto"/>
              <w:jc w:val="right"/>
              <w:rPr>
                <w:b/>
                <w:bCs/>
                <w:sz w:val="20"/>
                <w:szCs w:val="20"/>
              </w:rPr>
            </w:pPr>
            <w:r w:rsidRPr="00B82BCD">
              <w:rPr>
                <w:rFonts w:cs="Arial"/>
                <w:b/>
                <w:bCs/>
                <w:sz w:val="20"/>
              </w:rPr>
              <w:t>39</w:t>
            </w:r>
            <w:r>
              <w:rPr>
                <w:rFonts w:cs="Arial"/>
                <w:b/>
                <w:bCs/>
                <w:sz w:val="20"/>
              </w:rPr>
              <w:t>,</w:t>
            </w:r>
            <w:r w:rsidRPr="00B82BCD">
              <w:rPr>
                <w:rFonts w:cs="Arial"/>
                <w:b/>
                <w:bCs/>
                <w:sz w:val="20"/>
              </w:rPr>
              <w:t>301</w:t>
            </w:r>
          </w:p>
        </w:tc>
        <w:tc>
          <w:tcPr>
            <w:tcW w:w="735" w:type="pct"/>
            <w:tcBorders>
              <w:bottom w:val="single" w:sz="12" w:space="0" w:color="auto"/>
            </w:tcBorders>
            <w:vAlign w:val="bottom"/>
          </w:tcPr>
          <w:p w:rsidR="00FA71F0" w:rsidRPr="00515415" w:rsidRDefault="00FA71F0" w:rsidP="00FA71F0">
            <w:pPr>
              <w:spacing w:after="0" w:line="240" w:lineRule="auto"/>
              <w:jc w:val="right"/>
              <w:rPr>
                <w:b/>
                <w:bCs/>
                <w:sz w:val="20"/>
                <w:szCs w:val="20"/>
              </w:rPr>
            </w:pPr>
            <w:r w:rsidRPr="00B82BCD">
              <w:rPr>
                <w:rFonts w:cs="Arial"/>
                <w:b/>
                <w:bCs/>
                <w:sz w:val="20"/>
              </w:rPr>
              <w:t>55</w:t>
            </w:r>
            <w:r>
              <w:rPr>
                <w:rFonts w:cs="Arial"/>
                <w:b/>
                <w:bCs/>
                <w:sz w:val="20"/>
              </w:rPr>
              <w:t>,</w:t>
            </w:r>
            <w:r w:rsidRPr="00B82BCD">
              <w:rPr>
                <w:rFonts w:cs="Arial"/>
                <w:b/>
                <w:bCs/>
                <w:sz w:val="20"/>
              </w:rPr>
              <w:t>290</w:t>
            </w:r>
          </w:p>
        </w:tc>
        <w:tc>
          <w:tcPr>
            <w:tcW w:w="734" w:type="pct"/>
            <w:tcBorders>
              <w:top w:val="nil"/>
              <w:left w:val="nil"/>
              <w:bottom w:val="single" w:sz="12" w:space="0" w:color="auto"/>
              <w:right w:val="nil"/>
            </w:tcBorders>
            <w:vAlign w:val="bottom"/>
          </w:tcPr>
          <w:p w:rsidR="00FA71F0" w:rsidRPr="00515415" w:rsidRDefault="00FA71F0" w:rsidP="00FA71F0">
            <w:pPr>
              <w:spacing w:after="0" w:line="240" w:lineRule="auto"/>
              <w:jc w:val="right"/>
              <w:rPr>
                <w:b/>
                <w:bCs/>
                <w:sz w:val="20"/>
                <w:szCs w:val="20"/>
              </w:rPr>
            </w:pPr>
            <w:r w:rsidRPr="00515415">
              <w:rPr>
                <w:b/>
                <w:bCs/>
                <w:sz w:val="20"/>
                <w:szCs w:val="20"/>
              </w:rPr>
              <w:t>64,685</w:t>
            </w:r>
          </w:p>
        </w:tc>
        <w:tc>
          <w:tcPr>
            <w:tcW w:w="734" w:type="pct"/>
            <w:tcBorders>
              <w:top w:val="nil"/>
              <w:left w:val="nil"/>
              <w:bottom w:val="single" w:sz="12" w:space="0" w:color="auto"/>
              <w:right w:val="nil"/>
            </w:tcBorders>
            <w:vAlign w:val="bottom"/>
          </w:tcPr>
          <w:p w:rsidR="00FA71F0" w:rsidRPr="00515415" w:rsidRDefault="00FA71F0" w:rsidP="00FA71F0">
            <w:pPr>
              <w:spacing w:after="0" w:line="240" w:lineRule="auto"/>
              <w:jc w:val="right"/>
              <w:rPr>
                <w:b/>
                <w:bCs/>
                <w:sz w:val="20"/>
                <w:szCs w:val="20"/>
              </w:rPr>
            </w:pPr>
            <w:r w:rsidRPr="00515415">
              <w:rPr>
                <w:b/>
                <w:bCs/>
                <w:sz w:val="20"/>
                <w:szCs w:val="20"/>
              </w:rPr>
              <w:t>141,744</w:t>
            </w:r>
          </w:p>
        </w:tc>
      </w:tr>
      <w:tr w:rsidR="00FA71F0" w:rsidRPr="00EC7929" w:rsidTr="00175E93">
        <w:trPr>
          <w:trHeight w:val="339"/>
        </w:trPr>
        <w:tc>
          <w:tcPr>
            <w:tcW w:w="2063" w:type="pct"/>
            <w:vAlign w:val="center"/>
          </w:tcPr>
          <w:p w:rsidR="00FA71F0" w:rsidRPr="00515415" w:rsidRDefault="00FA71F0" w:rsidP="00FA71F0">
            <w:pPr>
              <w:tabs>
                <w:tab w:val="right" w:pos="1202"/>
              </w:tabs>
              <w:spacing w:after="0" w:line="280" w:lineRule="exact"/>
              <w:outlineLvl w:val="0"/>
              <w:rPr>
                <w:rFonts w:cs="Arial"/>
                <w:b/>
                <w:bCs/>
                <w:noProof/>
                <w:sz w:val="20"/>
                <w:szCs w:val="20"/>
                <w:lang w:val="en-GB"/>
              </w:rPr>
            </w:pPr>
            <w:bookmarkStart w:id="121" w:name="_Toc4057311"/>
            <w:r w:rsidRPr="00515415">
              <w:rPr>
                <w:rFonts w:cs="Arial"/>
                <w:b/>
                <w:bCs/>
                <w:noProof/>
                <w:sz w:val="20"/>
                <w:szCs w:val="20"/>
                <w:lang w:val="en-GB"/>
              </w:rPr>
              <w:t>Other comprehensive income</w:t>
            </w:r>
            <w:bookmarkEnd w:id="121"/>
          </w:p>
        </w:tc>
        <w:tc>
          <w:tcPr>
            <w:tcW w:w="734" w:type="pct"/>
            <w:vAlign w:val="bottom"/>
          </w:tcPr>
          <w:p w:rsidR="00FA71F0" w:rsidRPr="00515415" w:rsidRDefault="00FA71F0" w:rsidP="00FA71F0">
            <w:pPr>
              <w:keepNext/>
              <w:keepLines/>
              <w:spacing w:after="0" w:line="240" w:lineRule="auto"/>
              <w:jc w:val="right"/>
              <w:rPr>
                <w:rFonts w:eastAsia="Times New Roman" w:cs="Arial"/>
                <w:b/>
                <w:noProof/>
                <w:position w:val="4"/>
                <w:sz w:val="20"/>
                <w:szCs w:val="20"/>
                <w:u w:val="thick"/>
                <w:lang w:val="en-GB"/>
              </w:rPr>
            </w:pPr>
          </w:p>
        </w:tc>
        <w:tc>
          <w:tcPr>
            <w:tcW w:w="735" w:type="pct"/>
            <w:vAlign w:val="bottom"/>
          </w:tcPr>
          <w:p w:rsidR="00FA71F0" w:rsidRPr="00515415" w:rsidRDefault="00FA71F0" w:rsidP="00FA71F0">
            <w:pPr>
              <w:keepNext/>
              <w:keepLines/>
              <w:spacing w:after="0" w:line="240" w:lineRule="auto"/>
              <w:jc w:val="right"/>
              <w:rPr>
                <w:rFonts w:eastAsia="Times New Roman" w:cs="Arial"/>
                <w:b/>
                <w:noProof/>
                <w:position w:val="4"/>
                <w:sz w:val="20"/>
                <w:szCs w:val="20"/>
                <w:u w:val="thick"/>
                <w:lang w:val="en-GB"/>
              </w:rPr>
            </w:pPr>
          </w:p>
        </w:tc>
        <w:tc>
          <w:tcPr>
            <w:tcW w:w="734" w:type="pct"/>
            <w:vAlign w:val="bottom"/>
          </w:tcPr>
          <w:p w:rsidR="00FA71F0" w:rsidRPr="00515415" w:rsidRDefault="00FA71F0" w:rsidP="00FA71F0">
            <w:pPr>
              <w:spacing w:after="0" w:line="240" w:lineRule="auto"/>
              <w:jc w:val="right"/>
              <w:rPr>
                <w:b/>
                <w:bCs/>
                <w:sz w:val="20"/>
                <w:szCs w:val="20"/>
              </w:rPr>
            </w:pPr>
          </w:p>
        </w:tc>
        <w:tc>
          <w:tcPr>
            <w:tcW w:w="734" w:type="pct"/>
            <w:vAlign w:val="bottom"/>
          </w:tcPr>
          <w:p w:rsidR="00FA71F0" w:rsidRPr="00515415" w:rsidRDefault="00FA71F0" w:rsidP="00FA71F0">
            <w:pPr>
              <w:spacing w:after="0" w:line="240" w:lineRule="auto"/>
              <w:jc w:val="right"/>
              <w:rPr>
                <w:b/>
                <w:bCs/>
                <w:sz w:val="20"/>
                <w:szCs w:val="20"/>
              </w:rPr>
            </w:pPr>
          </w:p>
        </w:tc>
      </w:tr>
      <w:tr w:rsidR="00FA71F0" w:rsidRPr="00EC7929" w:rsidTr="00175E93">
        <w:trPr>
          <w:trHeight w:val="556"/>
        </w:trPr>
        <w:tc>
          <w:tcPr>
            <w:tcW w:w="2063" w:type="pct"/>
            <w:vAlign w:val="bottom"/>
          </w:tcPr>
          <w:p w:rsidR="00FA71F0" w:rsidRPr="00545047" w:rsidRDefault="00FA71F0" w:rsidP="00FA71F0">
            <w:pPr>
              <w:pStyle w:val="Tot"/>
              <w:spacing w:line="240" w:lineRule="exact"/>
              <w:rPr>
                <w:rFonts w:cs="Arial"/>
                <w:b/>
                <w:noProof/>
                <w:sz w:val="20"/>
              </w:rPr>
            </w:pPr>
            <w:bookmarkStart w:id="122" w:name="_Toc4057319"/>
            <w:r w:rsidRPr="002125D1">
              <w:rPr>
                <w:rFonts w:asciiTheme="minorHAnsi" w:hAnsiTheme="minorHAnsi" w:cs="Arial"/>
                <w:b/>
                <w:sz w:val="20"/>
              </w:rPr>
              <w:t>Items that may be reclassified subsequently to profit or loss:</w:t>
            </w:r>
            <w:bookmarkEnd w:id="122"/>
          </w:p>
        </w:tc>
        <w:tc>
          <w:tcPr>
            <w:tcW w:w="734" w:type="pct"/>
            <w:vAlign w:val="bottom"/>
          </w:tcPr>
          <w:p w:rsidR="00FA71F0" w:rsidRPr="00515415" w:rsidRDefault="00FA71F0" w:rsidP="00FA71F0">
            <w:pPr>
              <w:tabs>
                <w:tab w:val="right" w:pos="1202"/>
              </w:tabs>
              <w:spacing w:after="0" w:line="240" w:lineRule="auto"/>
              <w:jc w:val="right"/>
              <w:outlineLvl w:val="0"/>
              <w:rPr>
                <w:rFonts w:eastAsia="Times New Roman" w:cs="Arial"/>
                <w:b/>
                <w:bCs/>
                <w:noProof/>
                <w:sz w:val="20"/>
                <w:szCs w:val="20"/>
                <w:lang w:val="en-GB"/>
              </w:rPr>
            </w:pPr>
          </w:p>
        </w:tc>
        <w:tc>
          <w:tcPr>
            <w:tcW w:w="735" w:type="pct"/>
            <w:vAlign w:val="bottom"/>
          </w:tcPr>
          <w:p w:rsidR="00FA71F0" w:rsidRPr="00515415" w:rsidRDefault="00FA71F0" w:rsidP="00FA71F0">
            <w:pPr>
              <w:tabs>
                <w:tab w:val="right" w:pos="1202"/>
              </w:tabs>
              <w:spacing w:after="0" w:line="240" w:lineRule="auto"/>
              <w:jc w:val="right"/>
              <w:outlineLvl w:val="0"/>
              <w:rPr>
                <w:rFonts w:eastAsia="Times New Roman" w:cs="Arial"/>
                <w:b/>
                <w:bCs/>
                <w:noProof/>
                <w:sz w:val="20"/>
                <w:szCs w:val="20"/>
                <w:lang w:val="en-GB"/>
              </w:rPr>
            </w:pPr>
          </w:p>
        </w:tc>
        <w:tc>
          <w:tcPr>
            <w:tcW w:w="734" w:type="pct"/>
            <w:vAlign w:val="bottom"/>
          </w:tcPr>
          <w:p w:rsidR="00FA71F0" w:rsidRPr="00515415" w:rsidRDefault="00FA71F0" w:rsidP="00FA71F0">
            <w:pPr>
              <w:spacing w:after="0" w:line="240" w:lineRule="auto"/>
              <w:jc w:val="right"/>
              <w:rPr>
                <w:b/>
                <w:bCs/>
                <w:sz w:val="20"/>
                <w:szCs w:val="20"/>
              </w:rPr>
            </w:pPr>
          </w:p>
        </w:tc>
        <w:tc>
          <w:tcPr>
            <w:tcW w:w="734" w:type="pct"/>
            <w:vAlign w:val="bottom"/>
          </w:tcPr>
          <w:p w:rsidR="00FA71F0" w:rsidRPr="00515415" w:rsidRDefault="00FA71F0" w:rsidP="00FA71F0">
            <w:pPr>
              <w:spacing w:after="0" w:line="240" w:lineRule="auto"/>
              <w:jc w:val="right"/>
              <w:rPr>
                <w:b/>
                <w:bCs/>
                <w:sz w:val="20"/>
                <w:szCs w:val="20"/>
              </w:rPr>
            </w:pPr>
          </w:p>
        </w:tc>
      </w:tr>
      <w:tr w:rsidR="00FA71F0" w:rsidRPr="00EC7929" w:rsidTr="00175E93">
        <w:trPr>
          <w:trHeight w:val="556"/>
        </w:trPr>
        <w:tc>
          <w:tcPr>
            <w:tcW w:w="2063" w:type="pct"/>
            <w:vAlign w:val="bottom"/>
          </w:tcPr>
          <w:p w:rsidR="00FA71F0" w:rsidRPr="00545047" w:rsidRDefault="00FA71F0" w:rsidP="00FA71F0">
            <w:pPr>
              <w:pStyle w:val="Tot"/>
              <w:spacing w:line="240" w:lineRule="exact"/>
              <w:rPr>
                <w:rFonts w:cs="Arial"/>
                <w:b/>
                <w:bCs/>
                <w:noProof/>
                <w:sz w:val="20"/>
              </w:rPr>
            </w:pPr>
            <w:bookmarkStart w:id="123" w:name="_Toc4057320"/>
            <w:r w:rsidRPr="002125D1">
              <w:rPr>
                <w:rFonts w:asciiTheme="minorHAnsi" w:hAnsiTheme="minorHAnsi" w:cs="Arial"/>
                <w:bCs/>
                <w:sz w:val="20"/>
              </w:rPr>
              <w:t>Net changes in financial assets at fair value through other comprehensive income</w:t>
            </w:r>
            <w:bookmarkEnd w:id="123"/>
          </w:p>
        </w:tc>
        <w:tc>
          <w:tcPr>
            <w:tcW w:w="734" w:type="pct"/>
            <w:tcBorders>
              <w:top w:val="nil"/>
              <w:left w:val="nil"/>
              <w:bottom w:val="nil"/>
              <w:right w:val="nil"/>
            </w:tcBorders>
            <w:shd w:val="clear" w:color="auto" w:fill="auto"/>
            <w:vAlign w:val="bottom"/>
          </w:tcPr>
          <w:p w:rsidR="00FA71F0" w:rsidRPr="00515415" w:rsidRDefault="00FA71F0" w:rsidP="00FA71F0">
            <w:pPr>
              <w:spacing w:after="0" w:line="240" w:lineRule="auto"/>
              <w:jc w:val="right"/>
              <w:rPr>
                <w:sz w:val="20"/>
                <w:szCs w:val="20"/>
              </w:rPr>
            </w:pPr>
            <w:r w:rsidRPr="00B82BCD">
              <w:rPr>
                <w:rFonts w:cstheme="minorHAnsi"/>
                <w:bCs/>
                <w:sz w:val="20"/>
              </w:rPr>
              <w:t>2</w:t>
            </w:r>
            <w:r>
              <w:rPr>
                <w:rFonts w:cstheme="minorHAnsi"/>
                <w:bCs/>
                <w:sz w:val="20"/>
              </w:rPr>
              <w:t>,</w:t>
            </w:r>
            <w:r w:rsidRPr="00B82BCD">
              <w:rPr>
                <w:rFonts w:cstheme="minorHAnsi"/>
                <w:bCs/>
                <w:sz w:val="20"/>
              </w:rPr>
              <w:t>203</w:t>
            </w:r>
          </w:p>
        </w:tc>
        <w:tc>
          <w:tcPr>
            <w:tcW w:w="735" w:type="pct"/>
            <w:tcBorders>
              <w:top w:val="nil"/>
              <w:left w:val="nil"/>
              <w:bottom w:val="nil"/>
              <w:right w:val="nil"/>
            </w:tcBorders>
            <w:shd w:val="clear" w:color="auto" w:fill="auto"/>
            <w:vAlign w:val="bottom"/>
          </w:tcPr>
          <w:p w:rsidR="00FA71F0" w:rsidRPr="00515415" w:rsidRDefault="00FA71F0" w:rsidP="00FA71F0">
            <w:pPr>
              <w:spacing w:after="0" w:line="240" w:lineRule="auto"/>
              <w:jc w:val="right"/>
              <w:rPr>
                <w:sz w:val="20"/>
                <w:szCs w:val="20"/>
              </w:rPr>
            </w:pPr>
            <w:r w:rsidRPr="00B82BCD">
              <w:rPr>
                <w:rFonts w:cstheme="minorHAnsi"/>
                <w:bCs/>
                <w:sz w:val="20"/>
              </w:rPr>
              <w:t>(18</w:t>
            </w:r>
            <w:r>
              <w:rPr>
                <w:rFonts w:cstheme="minorHAnsi"/>
                <w:bCs/>
                <w:sz w:val="20"/>
              </w:rPr>
              <w:t>,</w:t>
            </w:r>
            <w:r w:rsidRPr="00B82BCD">
              <w:rPr>
                <w:rFonts w:cstheme="minorHAnsi"/>
                <w:bCs/>
                <w:sz w:val="20"/>
              </w:rPr>
              <w:t>568)</w:t>
            </w:r>
          </w:p>
        </w:tc>
        <w:tc>
          <w:tcPr>
            <w:tcW w:w="734" w:type="pct"/>
            <w:vAlign w:val="bottom"/>
          </w:tcPr>
          <w:p w:rsidR="00FA71F0" w:rsidRPr="00515415" w:rsidRDefault="00FA71F0" w:rsidP="00FA71F0">
            <w:pPr>
              <w:spacing w:after="0" w:line="240" w:lineRule="auto"/>
              <w:jc w:val="right"/>
              <w:rPr>
                <w:sz w:val="20"/>
                <w:szCs w:val="20"/>
              </w:rPr>
            </w:pPr>
            <w:r w:rsidRPr="00515415">
              <w:rPr>
                <w:sz w:val="20"/>
                <w:szCs w:val="20"/>
              </w:rPr>
              <w:t>951</w:t>
            </w:r>
          </w:p>
        </w:tc>
        <w:tc>
          <w:tcPr>
            <w:tcW w:w="734" w:type="pct"/>
            <w:vAlign w:val="bottom"/>
          </w:tcPr>
          <w:p w:rsidR="00FA71F0" w:rsidRPr="00515415" w:rsidRDefault="00FA71F0" w:rsidP="00FA71F0">
            <w:pPr>
              <w:spacing w:after="0" w:line="240" w:lineRule="auto"/>
              <w:jc w:val="right"/>
              <w:rPr>
                <w:sz w:val="20"/>
                <w:szCs w:val="20"/>
              </w:rPr>
            </w:pPr>
            <w:r w:rsidRPr="00515415">
              <w:rPr>
                <w:sz w:val="20"/>
                <w:szCs w:val="20"/>
              </w:rPr>
              <w:t>17,625</w:t>
            </w:r>
          </w:p>
        </w:tc>
      </w:tr>
      <w:tr w:rsidR="00FA71F0" w:rsidRPr="00EC7929" w:rsidTr="00175E93">
        <w:trPr>
          <w:trHeight w:val="160"/>
        </w:trPr>
        <w:tc>
          <w:tcPr>
            <w:tcW w:w="2063" w:type="pct"/>
            <w:vAlign w:val="bottom"/>
          </w:tcPr>
          <w:p w:rsidR="00FA71F0" w:rsidRPr="00515415" w:rsidRDefault="00FA71F0" w:rsidP="00FA71F0">
            <w:pPr>
              <w:tabs>
                <w:tab w:val="right" w:pos="1202"/>
              </w:tabs>
              <w:spacing w:after="0" w:line="340" w:lineRule="exact"/>
              <w:outlineLvl w:val="0"/>
              <w:rPr>
                <w:rFonts w:eastAsia="Times New Roman" w:cs="Arial"/>
                <w:b/>
                <w:bCs/>
                <w:noProof/>
                <w:sz w:val="20"/>
                <w:szCs w:val="20"/>
                <w:lang w:val="en-GB"/>
              </w:rPr>
            </w:pPr>
            <w:bookmarkStart w:id="124" w:name="_Toc4057323"/>
            <w:r w:rsidRPr="00515415">
              <w:rPr>
                <w:rFonts w:eastAsia="Times New Roman" w:cs="Arial"/>
                <w:bCs/>
                <w:noProof/>
                <w:sz w:val="20"/>
                <w:szCs w:val="20"/>
                <w:lang w:val="en-GB"/>
              </w:rPr>
              <w:t>Net foreign exchange on equity instruments</w:t>
            </w:r>
            <w:bookmarkEnd w:id="124"/>
          </w:p>
        </w:tc>
        <w:tc>
          <w:tcPr>
            <w:tcW w:w="734" w:type="pct"/>
            <w:tcBorders>
              <w:top w:val="nil"/>
              <w:left w:val="nil"/>
              <w:bottom w:val="nil"/>
              <w:right w:val="nil"/>
            </w:tcBorders>
            <w:shd w:val="clear" w:color="auto" w:fill="auto"/>
            <w:vAlign w:val="bottom"/>
          </w:tcPr>
          <w:p w:rsidR="00FA71F0" w:rsidRPr="00515415" w:rsidRDefault="00FA71F0" w:rsidP="00FA71F0">
            <w:pPr>
              <w:spacing w:after="0" w:line="240" w:lineRule="auto"/>
              <w:jc w:val="right"/>
              <w:rPr>
                <w:sz w:val="20"/>
                <w:szCs w:val="20"/>
              </w:rPr>
            </w:pPr>
            <w:r w:rsidRPr="00B82BCD">
              <w:rPr>
                <w:rFonts w:cstheme="minorHAnsi"/>
                <w:bCs/>
                <w:sz w:val="20"/>
              </w:rPr>
              <w:t>(51)</w:t>
            </w:r>
          </w:p>
        </w:tc>
        <w:tc>
          <w:tcPr>
            <w:tcW w:w="735" w:type="pct"/>
            <w:tcBorders>
              <w:top w:val="nil"/>
              <w:left w:val="nil"/>
              <w:bottom w:val="nil"/>
              <w:right w:val="nil"/>
            </w:tcBorders>
            <w:shd w:val="clear" w:color="auto" w:fill="auto"/>
            <w:vAlign w:val="bottom"/>
          </w:tcPr>
          <w:p w:rsidR="00FA71F0" w:rsidRPr="00515415" w:rsidRDefault="00FA71F0" w:rsidP="00FA71F0">
            <w:pPr>
              <w:spacing w:after="0" w:line="240" w:lineRule="auto"/>
              <w:jc w:val="right"/>
              <w:rPr>
                <w:sz w:val="20"/>
                <w:szCs w:val="20"/>
              </w:rPr>
            </w:pPr>
            <w:r w:rsidRPr="00B82BCD">
              <w:rPr>
                <w:rFonts w:cstheme="minorHAnsi"/>
                <w:bCs/>
                <w:sz w:val="20"/>
              </w:rPr>
              <w:t>359</w:t>
            </w:r>
          </w:p>
        </w:tc>
        <w:tc>
          <w:tcPr>
            <w:tcW w:w="734" w:type="pct"/>
            <w:vAlign w:val="bottom"/>
          </w:tcPr>
          <w:p w:rsidR="00FA71F0" w:rsidRPr="00515415" w:rsidRDefault="00FA71F0" w:rsidP="00FA71F0">
            <w:pPr>
              <w:spacing w:after="0" w:line="240" w:lineRule="auto"/>
              <w:jc w:val="right"/>
              <w:rPr>
                <w:sz w:val="20"/>
                <w:szCs w:val="20"/>
              </w:rPr>
            </w:pPr>
            <w:r w:rsidRPr="00515415">
              <w:rPr>
                <w:sz w:val="20"/>
                <w:szCs w:val="20"/>
              </w:rPr>
              <w:t>31</w:t>
            </w:r>
          </w:p>
        </w:tc>
        <w:tc>
          <w:tcPr>
            <w:tcW w:w="734" w:type="pct"/>
            <w:vAlign w:val="bottom"/>
          </w:tcPr>
          <w:p w:rsidR="00FA71F0" w:rsidRPr="00515415" w:rsidRDefault="00FA71F0" w:rsidP="00FA71F0">
            <w:pPr>
              <w:spacing w:after="0" w:line="240" w:lineRule="auto"/>
              <w:jc w:val="right"/>
              <w:rPr>
                <w:sz w:val="20"/>
                <w:szCs w:val="20"/>
              </w:rPr>
            </w:pPr>
            <w:r w:rsidRPr="00515415">
              <w:rPr>
                <w:sz w:val="20"/>
                <w:szCs w:val="20"/>
              </w:rPr>
              <w:t>(55)</w:t>
            </w:r>
          </w:p>
        </w:tc>
      </w:tr>
      <w:tr w:rsidR="00FA71F0" w:rsidRPr="00EC7929" w:rsidTr="00175E93">
        <w:trPr>
          <w:trHeight w:val="431"/>
        </w:trPr>
        <w:tc>
          <w:tcPr>
            <w:tcW w:w="2063" w:type="pct"/>
            <w:vAlign w:val="bottom"/>
          </w:tcPr>
          <w:p w:rsidR="00FA71F0" w:rsidRPr="00515415" w:rsidRDefault="00FA71F0" w:rsidP="00FA71F0">
            <w:pPr>
              <w:tabs>
                <w:tab w:val="right" w:pos="1202"/>
              </w:tabs>
              <w:spacing w:after="0" w:line="280" w:lineRule="exact"/>
              <w:outlineLvl w:val="0"/>
              <w:rPr>
                <w:rFonts w:cs="Arial"/>
                <w:b/>
                <w:bCs/>
                <w:noProof/>
                <w:sz w:val="20"/>
                <w:szCs w:val="20"/>
                <w:lang w:val="en-GB"/>
              </w:rPr>
            </w:pPr>
            <w:bookmarkStart w:id="125" w:name="_Toc4057329"/>
            <w:r w:rsidRPr="00515415">
              <w:rPr>
                <w:rFonts w:cs="Arial"/>
                <w:b/>
                <w:bCs/>
                <w:noProof/>
                <w:sz w:val="20"/>
                <w:szCs w:val="20"/>
                <w:lang w:val="en-GB"/>
              </w:rPr>
              <w:t>Total items that may be reclassified subsequently to profit or loss</w:t>
            </w:r>
            <w:bookmarkEnd w:id="125"/>
          </w:p>
        </w:tc>
        <w:tc>
          <w:tcPr>
            <w:tcW w:w="734" w:type="pct"/>
            <w:tcBorders>
              <w:top w:val="single" w:sz="4" w:space="0" w:color="auto"/>
              <w:bottom w:val="single" w:sz="12" w:space="0" w:color="auto"/>
            </w:tcBorders>
            <w:vAlign w:val="bottom"/>
          </w:tcPr>
          <w:p w:rsidR="00FA71F0" w:rsidRPr="00515415" w:rsidRDefault="00FA71F0" w:rsidP="00FA71F0">
            <w:pPr>
              <w:spacing w:after="0" w:line="240" w:lineRule="auto"/>
              <w:jc w:val="right"/>
              <w:rPr>
                <w:b/>
                <w:bCs/>
                <w:sz w:val="20"/>
                <w:szCs w:val="20"/>
              </w:rPr>
            </w:pPr>
            <w:r w:rsidRPr="00B82BCD">
              <w:rPr>
                <w:rFonts w:cstheme="minorHAnsi"/>
                <w:b/>
                <w:bCs/>
                <w:sz w:val="20"/>
              </w:rPr>
              <w:t>2</w:t>
            </w:r>
            <w:r>
              <w:rPr>
                <w:rFonts w:cstheme="minorHAnsi"/>
                <w:b/>
                <w:bCs/>
                <w:sz w:val="20"/>
              </w:rPr>
              <w:t>,</w:t>
            </w:r>
            <w:r w:rsidRPr="00B82BCD">
              <w:rPr>
                <w:rFonts w:cstheme="minorHAnsi"/>
                <w:b/>
                <w:bCs/>
                <w:sz w:val="20"/>
              </w:rPr>
              <w:t>152</w:t>
            </w:r>
          </w:p>
        </w:tc>
        <w:tc>
          <w:tcPr>
            <w:tcW w:w="735" w:type="pct"/>
            <w:tcBorders>
              <w:top w:val="single" w:sz="4" w:space="0" w:color="auto"/>
              <w:bottom w:val="single" w:sz="12" w:space="0" w:color="auto"/>
            </w:tcBorders>
            <w:vAlign w:val="bottom"/>
          </w:tcPr>
          <w:p w:rsidR="00FA71F0" w:rsidRPr="00515415" w:rsidRDefault="00FA71F0" w:rsidP="00FA71F0">
            <w:pPr>
              <w:spacing w:after="0" w:line="240" w:lineRule="auto"/>
              <w:jc w:val="right"/>
              <w:rPr>
                <w:b/>
                <w:bCs/>
                <w:sz w:val="20"/>
                <w:szCs w:val="20"/>
              </w:rPr>
            </w:pPr>
            <w:r w:rsidRPr="00B82BCD">
              <w:rPr>
                <w:rFonts w:cstheme="minorHAnsi"/>
                <w:b/>
                <w:bCs/>
                <w:sz w:val="20"/>
              </w:rPr>
              <w:t>(18</w:t>
            </w:r>
            <w:r>
              <w:rPr>
                <w:rFonts w:cstheme="minorHAnsi"/>
                <w:b/>
                <w:bCs/>
                <w:sz w:val="20"/>
              </w:rPr>
              <w:t>,</w:t>
            </w:r>
            <w:r w:rsidRPr="00B82BCD">
              <w:rPr>
                <w:rFonts w:cstheme="minorHAnsi"/>
                <w:b/>
                <w:bCs/>
                <w:sz w:val="20"/>
              </w:rPr>
              <w:t>209)</w:t>
            </w:r>
          </w:p>
        </w:tc>
        <w:tc>
          <w:tcPr>
            <w:tcW w:w="734" w:type="pct"/>
            <w:tcBorders>
              <w:top w:val="single" w:sz="4" w:space="0" w:color="auto"/>
              <w:left w:val="nil"/>
              <w:bottom w:val="single" w:sz="12" w:space="0" w:color="auto"/>
              <w:right w:val="nil"/>
            </w:tcBorders>
            <w:vAlign w:val="bottom"/>
          </w:tcPr>
          <w:p w:rsidR="00FA71F0" w:rsidRPr="00515415" w:rsidRDefault="00FA71F0" w:rsidP="00FA71F0">
            <w:pPr>
              <w:spacing w:after="0" w:line="240" w:lineRule="auto"/>
              <w:jc w:val="right"/>
              <w:rPr>
                <w:b/>
                <w:bCs/>
                <w:sz w:val="20"/>
                <w:szCs w:val="20"/>
              </w:rPr>
            </w:pPr>
            <w:r w:rsidRPr="00515415">
              <w:rPr>
                <w:b/>
                <w:bCs/>
                <w:sz w:val="20"/>
                <w:szCs w:val="20"/>
              </w:rPr>
              <w:t>982</w:t>
            </w:r>
          </w:p>
        </w:tc>
        <w:tc>
          <w:tcPr>
            <w:tcW w:w="734" w:type="pct"/>
            <w:tcBorders>
              <w:top w:val="single" w:sz="4" w:space="0" w:color="auto"/>
              <w:left w:val="nil"/>
              <w:bottom w:val="single" w:sz="12" w:space="0" w:color="auto"/>
              <w:right w:val="nil"/>
            </w:tcBorders>
            <w:vAlign w:val="bottom"/>
          </w:tcPr>
          <w:p w:rsidR="00FA71F0" w:rsidRPr="00515415" w:rsidRDefault="00FA71F0" w:rsidP="00FA71F0">
            <w:pPr>
              <w:spacing w:after="0" w:line="240" w:lineRule="auto"/>
              <w:jc w:val="right"/>
              <w:rPr>
                <w:b/>
                <w:bCs/>
                <w:sz w:val="20"/>
                <w:szCs w:val="20"/>
              </w:rPr>
            </w:pPr>
            <w:r w:rsidRPr="00515415">
              <w:rPr>
                <w:b/>
                <w:bCs/>
                <w:sz w:val="20"/>
                <w:szCs w:val="20"/>
              </w:rPr>
              <w:t>17,570</w:t>
            </w:r>
          </w:p>
        </w:tc>
      </w:tr>
      <w:tr w:rsidR="00FA71F0" w:rsidRPr="00EC7929" w:rsidTr="00175E93">
        <w:trPr>
          <w:trHeight w:val="431"/>
        </w:trPr>
        <w:tc>
          <w:tcPr>
            <w:tcW w:w="2063" w:type="pct"/>
            <w:vAlign w:val="bottom"/>
          </w:tcPr>
          <w:p w:rsidR="00FA71F0" w:rsidRPr="00D806CB" w:rsidRDefault="00FA71F0" w:rsidP="00FA71F0">
            <w:pPr>
              <w:tabs>
                <w:tab w:val="right" w:pos="1202"/>
              </w:tabs>
              <w:spacing w:after="0" w:line="280" w:lineRule="exact"/>
              <w:outlineLvl w:val="0"/>
              <w:rPr>
                <w:rFonts w:cs="Arial"/>
                <w:b/>
                <w:bCs/>
                <w:noProof/>
                <w:sz w:val="20"/>
                <w:szCs w:val="20"/>
                <w:lang w:val="en-GB"/>
              </w:rPr>
            </w:pPr>
            <w:bookmarkStart w:id="126" w:name="_Toc4057332"/>
            <w:r w:rsidRPr="00D806CB">
              <w:rPr>
                <w:rFonts w:cs="Arial"/>
                <w:b/>
                <w:bCs/>
                <w:noProof/>
                <w:sz w:val="20"/>
                <w:szCs w:val="20"/>
                <w:lang w:val="en-GB"/>
              </w:rPr>
              <w:t xml:space="preserve">Other comprehensive income after </w:t>
            </w:r>
            <w:r w:rsidRPr="002125D1">
              <w:rPr>
                <w:rFonts w:cs="Arial"/>
                <w:b/>
                <w:bCs/>
                <w:noProof/>
                <w:sz w:val="20"/>
                <w:szCs w:val="20"/>
                <w:lang w:val="en-GB"/>
              </w:rPr>
              <w:t>income/(loss)</w:t>
            </w:r>
            <w:r w:rsidRPr="00D806CB">
              <w:rPr>
                <w:rFonts w:cs="Arial"/>
                <w:b/>
                <w:bCs/>
                <w:noProof/>
                <w:sz w:val="20"/>
                <w:szCs w:val="20"/>
                <w:lang w:val="en-GB"/>
              </w:rPr>
              <w:t xml:space="preserve"> tax</w:t>
            </w:r>
            <w:bookmarkEnd w:id="126"/>
          </w:p>
        </w:tc>
        <w:tc>
          <w:tcPr>
            <w:tcW w:w="734" w:type="pct"/>
            <w:tcBorders>
              <w:bottom w:val="single" w:sz="8" w:space="0" w:color="auto"/>
            </w:tcBorders>
            <w:vAlign w:val="bottom"/>
          </w:tcPr>
          <w:p w:rsidR="00FA71F0" w:rsidRPr="00515415" w:rsidRDefault="00FA71F0" w:rsidP="00FA71F0">
            <w:pPr>
              <w:spacing w:after="0" w:line="240" w:lineRule="auto"/>
              <w:jc w:val="right"/>
              <w:rPr>
                <w:b/>
                <w:bCs/>
                <w:sz w:val="20"/>
                <w:szCs w:val="20"/>
              </w:rPr>
            </w:pPr>
            <w:r w:rsidRPr="00B82BCD">
              <w:rPr>
                <w:rFonts w:cstheme="minorHAnsi"/>
                <w:b/>
                <w:bCs/>
                <w:sz w:val="20"/>
              </w:rPr>
              <w:t>2</w:t>
            </w:r>
            <w:r>
              <w:rPr>
                <w:rFonts w:cstheme="minorHAnsi"/>
                <w:b/>
                <w:bCs/>
                <w:sz w:val="20"/>
              </w:rPr>
              <w:t>,</w:t>
            </w:r>
            <w:r w:rsidRPr="00B82BCD">
              <w:rPr>
                <w:rFonts w:cstheme="minorHAnsi"/>
                <w:b/>
                <w:bCs/>
                <w:sz w:val="20"/>
              </w:rPr>
              <w:t>152</w:t>
            </w:r>
          </w:p>
        </w:tc>
        <w:tc>
          <w:tcPr>
            <w:tcW w:w="735" w:type="pct"/>
            <w:tcBorders>
              <w:bottom w:val="single" w:sz="8" w:space="0" w:color="auto"/>
            </w:tcBorders>
            <w:vAlign w:val="bottom"/>
          </w:tcPr>
          <w:p w:rsidR="00FA71F0" w:rsidRPr="00515415" w:rsidRDefault="00FA71F0" w:rsidP="00FA71F0">
            <w:pPr>
              <w:spacing w:after="0" w:line="240" w:lineRule="auto"/>
              <w:jc w:val="right"/>
              <w:rPr>
                <w:b/>
                <w:bCs/>
                <w:sz w:val="20"/>
                <w:szCs w:val="20"/>
              </w:rPr>
            </w:pPr>
            <w:r w:rsidRPr="00B82BCD">
              <w:rPr>
                <w:rFonts w:cstheme="minorHAnsi"/>
                <w:b/>
                <w:bCs/>
                <w:sz w:val="20"/>
              </w:rPr>
              <w:t>(18</w:t>
            </w:r>
            <w:r>
              <w:rPr>
                <w:rFonts w:cstheme="minorHAnsi"/>
                <w:b/>
                <w:bCs/>
                <w:sz w:val="20"/>
              </w:rPr>
              <w:t>,</w:t>
            </w:r>
            <w:r w:rsidRPr="00B82BCD">
              <w:rPr>
                <w:rFonts w:cstheme="minorHAnsi"/>
                <w:b/>
                <w:bCs/>
                <w:sz w:val="20"/>
              </w:rPr>
              <w:t>209)</w:t>
            </w:r>
          </w:p>
        </w:tc>
        <w:tc>
          <w:tcPr>
            <w:tcW w:w="734" w:type="pct"/>
            <w:tcBorders>
              <w:top w:val="nil"/>
              <w:left w:val="nil"/>
              <w:bottom w:val="single" w:sz="8" w:space="0" w:color="auto"/>
              <w:right w:val="nil"/>
            </w:tcBorders>
            <w:vAlign w:val="bottom"/>
          </w:tcPr>
          <w:p w:rsidR="00FA71F0" w:rsidRPr="00515415" w:rsidRDefault="00FA71F0" w:rsidP="00FA71F0">
            <w:pPr>
              <w:spacing w:after="0" w:line="240" w:lineRule="auto"/>
              <w:jc w:val="right"/>
              <w:rPr>
                <w:b/>
                <w:bCs/>
                <w:sz w:val="20"/>
                <w:szCs w:val="20"/>
              </w:rPr>
            </w:pPr>
            <w:r w:rsidRPr="00515415">
              <w:rPr>
                <w:b/>
                <w:bCs/>
                <w:sz w:val="20"/>
                <w:szCs w:val="20"/>
              </w:rPr>
              <w:t>982</w:t>
            </w:r>
          </w:p>
        </w:tc>
        <w:tc>
          <w:tcPr>
            <w:tcW w:w="734" w:type="pct"/>
            <w:tcBorders>
              <w:top w:val="nil"/>
              <w:left w:val="nil"/>
              <w:bottom w:val="single" w:sz="8" w:space="0" w:color="auto"/>
              <w:right w:val="nil"/>
            </w:tcBorders>
            <w:vAlign w:val="bottom"/>
          </w:tcPr>
          <w:p w:rsidR="00FA71F0" w:rsidRPr="00515415" w:rsidRDefault="00FA71F0" w:rsidP="00FA71F0">
            <w:pPr>
              <w:spacing w:after="0" w:line="240" w:lineRule="auto"/>
              <w:jc w:val="right"/>
              <w:rPr>
                <w:b/>
                <w:bCs/>
                <w:sz w:val="20"/>
                <w:szCs w:val="20"/>
              </w:rPr>
            </w:pPr>
            <w:r w:rsidRPr="00515415">
              <w:rPr>
                <w:b/>
                <w:bCs/>
                <w:sz w:val="20"/>
                <w:szCs w:val="20"/>
              </w:rPr>
              <w:t>17,570</w:t>
            </w:r>
          </w:p>
        </w:tc>
      </w:tr>
      <w:tr w:rsidR="00FA71F0" w:rsidRPr="00EC7929" w:rsidTr="00515415">
        <w:trPr>
          <w:trHeight w:val="290"/>
        </w:trPr>
        <w:tc>
          <w:tcPr>
            <w:tcW w:w="2063" w:type="pct"/>
            <w:vAlign w:val="bottom"/>
          </w:tcPr>
          <w:p w:rsidR="00FA71F0" w:rsidRPr="00D806CB" w:rsidRDefault="00FA71F0" w:rsidP="00FA71F0">
            <w:pPr>
              <w:tabs>
                <w:tab w:val="right" w:pos="1202"/>
              </w:tabs>
              <w:spacing w:after="0" w:line="280" w:lineRule="exact"/>
              <w:outlineLvl w:val="0"/>
              <w:rPr>
                <w:rFonts w:eastAsia="Times New Roman" w:cs="Arial"/>
                <w:b/>
                <w:bCs/>
                <w:noProof/>
                <w:sz w:val="20"/>
                <w:szCs w:val="20"/>
                <w:lang w:val="en-GB"/>
              </w:rPr>
            </w:pPr>
            <w:bookmarkStart w:id="127" w:name="_Toc4057335"/>
            <w:r w:rsidRPr="00D806CB">
              <w:rPr>
                <w:rFonts w:cs="Arial"/>
                <w:b/>
                <w:bCs/>
                <w:noProof/>
                <w:sz w:val="20"/>
                <w:szCs w:val="20"/>
                <w:lang w:val="en-GB"/>
              </w:rPr>
              <w:t xml:space="preserve">Total comprehensive </w:t>
            </w:r>
            <w:r w:rsidRPr="002125D1">
              <w:rPr>
                <w:rFonts w:cs="Arial"/>
                <w:b/>
                <w:bCs/>
                <w:noProof/>
                <w:sz w:val="20"/>
                <w:szCs w:val="20"/>
                <w:lang w:val="en-GB"/>
              </w:rPr>
              <w:t>income</w:t>
            </w:r>
            <w:r w:rsidR="00D806CB" w:rsidRPr="002125D1">
              <w:rPr>
                <w:rFonts w:cs="Arial"/>
                <w:b/>
                <w:bCs/>
                <w:noProof/>
                <w:sz w:val="20"/>
                <w:szCs w:val="20"/>
                <w:lang w:val="en-GB"/>
              </w:rPr>
              <w:t xml:space="preserve"> </w:t>
            </w:r>
            <w:r w:rsidRPr="00D806CB">
              <w:rPr>
                <w:rFonts w:cs="Arial"/>
                <w:b/>
                <w:bCs/>
                <w:noProof/>
                <w:sz w:val="20"/>
                <w:szCs w:val="20"/>
                <w:lang w:val="en-GB"/>
              </w:rPr>
              <w:t>after income tax</w:t>
            </w:r>
            <w:bookmarkEnd w:id="127"/>
          </w:p>
        </w:tc>
        <w:tc>
          <w:tcPr>
            <w:tcW w:w="734" w:type="pct"/>
            <w:tcBorders>
              <w:bottom w:val="single" w:sz="12" w:space="0" w:color="auto"/>
            </w:tcBorders>
            <w:vAlign w:val="bottom"/>
          </w:tcPr>
          <w:p w:rsidR="00FA71F0" w:rsidRPr="00515415" w:rsidRDefault="00FA71F0" w:rsidP="00FA71F0">
            <w:pPr>
              <w:spacing w:after="0" w:line="240" w:lineRule="auto"/>
              <w:jc w:val="right"/>
              <w:rPr>
                <w:b/>
                <w:bCs/>
                <w:sz w:val="20"/>
                <w:szCs w:val="20"/>
              </w:rPr>
            </w:pPr>
            <w:r w:rsidRPr="00B82BCD">
              <w:rPr>
                <w:rFonts w:cstheme="minorHAnsi"/>
                <w:b/>
                <w:bCs/>
                <w:sz w:val="20"/>
              </w:rPr>
              <w:t>41</w:t>
            </w:r>
            <w:r>
              <w:rPr>
                <w:rFonts w:cstheme="minorHAnsi"/>
                <w:b/>
                <w:bCs/>
                <w:sz w:val="20"/>
              </w:rPr>
              <w:t>,</w:t>
            </w:r>
            <w:r w:rsidRPr="00B82BCD">
              <w:rPr>
                <w:rFonts w:cstheme="minorHAnsi"/>
                <w:b/>
                <w:bCs/>
                <w:sz w:val="20"/>
              </w:rPr>
              <w:t>453</w:t>
            </w:r>
          </w:p>
        </w:tc>
        <w:tc>
          <w:tcPr>
            <w:tcW w:w="735" w:type="pct"/>
            <w:tcBorders>
              <w:bottom w:val="single" w:sz="12" w:space="0" w:color="auto"/>
            </w:tcBorders>
            <w:vAlign w:val="bottom"/>
          </w:tcPr>
          <w:p w:rsidR="00FA71F0" w:rsidRPr="00515415" w:rsidRDefault="00FA71F0" w:rsidP="00FA71F0">
            <w:pPr>
              <w:spacing w:after="0" w:line="240" w:lineRule="auto"/>
              <w:jc w:val="right"/>
              <w:rPr>
                <w:b/>
                <w:bCs/>
                <w:sz w:val="20"/>
                <w:szCs w:val="20"/>
              </w:rPr>
            </w:pPr>
            <w:r w:rsidRPr="00B82BCD">
              <w:rPr>
                <w:rFonts w:cstheme="minorHAnsi"/>
                <w:b/>
                <w:bCs/>
                <w:sz w:val="20"/>
              </w:rPr>
              <w:t>37</w:t>
            </w:r>
            <w:r>
              <w:rPr>
                <w:rFonts w:cstheme="minorHAnsi"/>
                <w:b/>
                <w:bCs/>
                <w:sz w:val="20"/>
              </w:rPr>
              <w:t>,</w:t>
            </w:r>
            <w:r w:rsidRPr="00B82BCD">
              <w:rPr>
                <w:rFonts w:cstheme="minorHAnsi"/>
                <w:b/>
                <w:bCs/>
                <w:sz w:val="20"/>
              </w:rPr>
              <w:t>081</w:t>
            </w:r>
          </w:p>
        </w:tc>
        <w:tc>
          <w:tcPr>
            <w:tcW w:w="734" w:type="pct"/>
            <w:tcBorders>
              <w:top w:val="nil"/>
              <w:left w:val="nil"/>
              <w:bottom w:val="single" w:sz="12" w:space="0" w:color="auto"/>
              <w:right w:val="nil"/>
            </w:tcBorders>
            <w:vAlign w:val="bottom"/>
          </w:tcPr>
          <w:p w:rsidR="00FA71F0" w:rsidRPr="00515415" w:rsidRDefault="00FA71F0" w:rsidP="00FA71F0">
            <w:pPr>
              <w:spacing w:after="0" w:line="240" w:lineRule="auto"/>
              <w:jc w:val="right"/>
              <w:rPr>
                <w:b/>
                <w:bCs/>
                <w:sz w:val="20"/>
                <w:szCs w:val="20"/>
              </w:rPr>
            </w:pPr>
            <w:r w:rsidRPr="00515415">
              <w:rPr>
                <w:b/>
                <w:bCs/>
                <w:sz w:val="20"/>
                <w:szCs w:val="20"/>
              </w:rPr>
              <w:t>65,667</w:t>
            </w:r>
          </w:p>
        </w:tc>
        <w:tc>
          <w:tcPr>
            <w:tcW w:w="734" w:type="pct"/>
            <w:tcBorders>
              <w:top w:val="nil"/>
              <w:left w:val="nil"/>
              <w:bottom w:val="single" w:sz="12" w:space="0" w:color="auto"/>
              <w:right w:val="nil"/>
            </w:tcBorders>
            <w:vAlign w:val="bottom"/>
          </w:tcPr>
          <w:p w:rsidR="00FA71F0" w:rsidRPr="00515415" w:rsidRDefault="00FA71F0" w:rsidP="00FA71F0">
            <w:pPr>
              <w:spacing w:after="0" w:line="240" w:lineRule="auto"/>
              <w:jc w:val="right"/>
              <w:rPr>
                <w:b/>
                <w:bCs/>
                <w:sz w:val="20"/>
                <w:szCs w:val="20"/>
              </w:rPr>
            </w:pPr>
            <w:r w:rsidRPr="00515415">
              <w:rPr>
                <w:b/>
                <w:bCs/>
                <w:sz w:val="20"/>
                <w:szCs w:val="20"/>
              </w:rPr>
              <w:t>159,314</w:t>
            </w:r>
          </w:p>
        </w:tc>
      </w:tr>
      <w:tr w:rsidR="00FA71F0" w:rsidRPr="00EC7929" w:rsidTr="00175E93">
        <w:trPr>
          <w:trHeight w:val="113"/>
        </w:trPr>
        <w:tc>
          <w:tcPr>
            <w:tcW w:w="2063" w:type="pct"/>
          </w:tcPr>
          <w:p w:rsidR="00FA71F0" w:rsidRPr="00D806CB" w:rsidRDefault="00FA71F0" w:rsidP="00FA71F0">
            <w:pPr>
              <w:tabs>
                <w:tab w:val="right" w:pos="1202"/>
              </w:tabs>
              <w:spacing w:after="0" w:line="301" w:lineRule="exact"/>
              <w:outlineLvl w:val="0"/>
              <w:rPr>
                <w:rFonts w:eastAsia="Times New Roman" w:cs="Arial"/>
                <w:b/>
                <w:bCs/>
                <w:noProof/>
                <w:sz w:val="20"/>
                <w:szCs w:val="20"/>
                <w:lang w:val="en-GB"/>
              </w:rPr>
            </w:pPr>
          </w:p>
        </w:tc>
        <w:tc>
          <w:tcPr>
            <w:tcW w:w="734" w:type="pct"/>
            <w:vAlign w:val="bottom"/>
          </w:tcPr>
          <w:p w:rsidR="00FA71F0" w:rsidRPr="00515415" w:rsidRDefault="00FA71F0" w:rsidP="00FA71F0">
            <w:pPr>
              <w:keepNext/>
              <w:keepLines/>
              <w:spacing w:after="0" w:line="240" w:lineRule="auto"/>
              <w:jc w:val="right"/>
              <w:rPr>
                <w:rFonts w:eastAsia="Times New Roman" w:cs="Arial"/>
                <w:b/>
                <w:noProof/>
                <w:position w:val="4"/>
                <w:sz w:val="20"/>
                <w:szCs w:val="20"/>
                <w:lang w:val="en-GB"/>
              </w:rPr>
            </w:pPr>
          </w:p>
        </w:tc>
        <w:tc>
          <w:tcPr>
            <w:tcW w:w="735" w:type="pct"/>
            <w:vAlign w:val="bottom"/>
          </w:tcPr>
          <w:p w:rsidR="00FA71F0" w:rsidRPr="00515415" w:rsidRDefault="00FA71F0" w:rsidP="00FA71F0">
            <w:pPr>
              <w:keepNext/>
              <w:keepLines/>
              <w:spacing w:after="0" w:line="240" w:lineRule="auto"/>
              <w:jc w:val="right"/>
              <w:rPr>
                <w:rFonts w:eastAsia="Times New Roman" w:cs="Arial"/>
                <w:b/>
                <w:noProof/>
                <w:position w:val="4"/>
                <w:sz w:val="20"/>
                <w:szCs w:val="20"/>
                <w:lang w:val="en-GB"/>
              </w:rPr>
            </w:pPr>
          </w:p>
        </w:tc>
        <w:tc>
          <w:tcPr>
            <w:tcW w:w="734" w:type="pct"/>
            <w:vAlign w:val="bottom"/>
          </w:tcPr>
          <w:p w:rsidR="00FA71F0" w:rsidRPr="00515415" w:rsidRDefault="00FA71F0" w:rsidP="00FA71F0">
            <w:pPr>
              <w:spacing w:after="0" w:line="240" w:lineRule="auto"/>
              <w:jc w:val="right"/>
              <w:rPr>
                <w:b/>
                <w:bCs/>
                <w:sz w:val="20"/>
                <w:szCs w:val="20"/>
              </w:rPr>
            </w:pPr>
          </w:p>
        </w:tc>
        <w:tc>
          <w:tcPr>
            <w:tcW w:w="734" w:type="pct"/>
            <w:vAlign w:val="bottom"/>
          </w:tcPr>
          <w:p w:rsidR="00FA71F0" w:rsidRPr="00515415" w:rsidRDefault="00FA71F0" w:rsidP="00FA71F0">
            <w:pPr>
              <w:spacing w:after="0" w:line="240" w:lineRule="auto"/>
              <w:jc w:val="right"/>
              <w:rPr>
                <w:b/>
                <w:bCs/>
                <w:sz w:val="20"/>
                <w:szCs w:val="20"/>
              </w:rPr>
            </w:pPr>
          </w:p>
        </w:tc>
      </w:tr>
      <w:tr w:rsidR="00FA71F0" w:rsidRPr="00EC7929" w:rsidTr="00175E93">
        <w:trPr>
          <w:trHeight w:val="110"/>
        </w:trPr>
        <w:tc>
          <w:tcPr>
            <w:tcW w:w="2063" w:type="pct"/>
          </w:tcPr>
          <w:p w:rsidR="00FA71F0" w:rsidRPr="00D806CB" w:rsidRDefault="00FA71F0" w:rsidP="00FA71F0">
            <w:pPr>
              <w:tabs>
                <w:tab w:val="right" w:pos="1202"/>
              </w:tabs>
              <w:spacing w:after="0" w:line="301" w:lineRule="exact"/>
              <w:outlineLvl w:val="0"/>
              <w:rPr>
                <w:rFonts w:eastAsia="Times New Roman" w:cs="Arial"/>
                <w:b/>
                <w:bCs/>
                <w:noProof/>
                <w:sz w:val="20"/>
                <w:szCs w:val="20"/>
                <w:lang w:val="en-GB"/>
              </w:rPr>
            </w:pPr>
            <w:bookmarkStart w:id="128" w:name="_Toc4057338"/>
            <w:r w:rsidRPr="002125D1">
              <w:rPr>
                <w:rFonts w:eastAsia="Times New Roman" w:cs="Arial"/>
                <w:b/>
                <w:noProof/>
                <w:sz w:val="20"/>
                <w:szCs w:val="20"/>
                <w:lang w:val="en-GB"/>
              </w:rPr>
              <w:t>Profit</w:t>
            </w:r>
            <w:r w:rsidR="00D806CB" w:rsidRPr="002125D1">
              <w:rPr>
                <w:rFonts w:eastAsia="Times New Roman" w:cs="Arial"/>
                <w:b/>
                <w:noProof/>
                <w:sz w:val="20"/>
                <w:szCs w:val="20"/>
                <w:lang w:val="en-GB"/>
              </w:rPr>
              <w:t xml:space="preserve"> </w:t>
            </w:r>
            <w:r w:rsidRPr="00D806CB">
              <w:rPr>
                <w:rFonts w:eastAsia="Times New Roman" w:cs="Arial"/>
                <w:b/>
                <w:noProof/>
                <w:sz w:val="20"/>
                <w:szCs w:val="20"/>
                <w:lang w:val="en-GB"/>
              </w:rPr>
              <w:t>attributable to:</w:t>
            </w:r>
            <w:bookmarkEnd w:id="128"/>
          </w:p>
        </w:tc>
        <w:tc>
          <w:tcPr>
            <w:tcW w:w="734" w:type="pct"/>
            <w:vAlign w:val="bottom"/>
          </w:tcPr>
          <w:p w:rsidR="00FA71F0" w:rsidRPr="00515415" w:rsidRDefault="00FA71F0" w:rsidP="00FA71F0">
            <w:pPr>
              <w:keepNext/>
              <w:keepLines/>
              <w:spacing w:after="0" w:line="240" w:lineRule="auto"/>
              <w:jc w:val="right"/>
              <w:rPr>
                <w:rFonts w:eastAsia="Times New Roman" w:cs="Arial"/>
                <w:b/>
                <w:noProof/>
                <w:position w:val="4"/>
                <w:sz w:val="20"/>
                <w:szCs w:val="20"/>
                <w:lang w:val="en-GB"/>
              </w:rPr>
            </w:pPr>
          </w:p>
        </w:tc>
        <w:tc>
          <w:tcPr>
            <w:tcW w:w="735" w:type="pct"/>
            <w:vAlign w:val="bottom"/>
          </w:tcPr>
          <w:p w:rsidR="00FA71F0" w:rsidRPr="00515415" w:rsidRDefault="00FA71F0" w:rsidP="00FA71F0">
            <w:pPr>
              <w:keepNext/>
              <w:keepLines/>
              <w:spacing w:after="0" w:line="240" w:lineRule="auto"/>
              <w:jc w:val="right"/>
              <w:rPr>
                <w:rFonts w:eastAsia="Times New Roman" w:cs="Arial"/>
                <w:b/>
                <w:noProof/>
                <w:position w:val="4"/>
                <w:sz w:val="20"/>
                <w:szCs w:val="20"/>
                <w:lang w:val="en-GB"/>
              </w:rPr>
            </w:pPr>
          </w:p>
        </w:tc>
        <w:tc>
          <w:tcPr>
            <w:tcW w:w="734" w:type="pct"/>
            <w:vAlign w:val="bottom"/>
          </w:tcPr>
          <w:p w:rsidR="00FA71F0" w:rsidRPr="00515415" w:rsidRDefault="00FA71F0" w:rsidP="00FA71F0">
            <w:pPr>
              <w:spacing w:after="0" w:line="240" w:lineRule="auto"/>
              <w:jc w:val="right"/>
              <w:rPr>
                <w:b/>
                <w:bCs/>
                <w:sz w:val="20"/>
                <w:szCs w:val="20"/>
              </w:rPr>
            </w:pPr>
          </w:p>
        </w:tc>
        <w:tc>
          <w:tcPr>
            <w:tcW w:w="734" w:type="pct"/>
            <w:vAlign w:val="bottom"/>
          </w:tcPr>
          <w:p w:rsidR="00FA71F0" w:rsidRPr="00515415" w:rsidRDefault="00FA71F0" w:rsidP="00FA71F0">
            <w:pPr>
              <w:spacing w:after="0" w:line="240" w:lineRule="auto"/>
              <w:jc w:val="right"/>
              <w:rPr>
                <w:b/>
                <w:bCs/>
                <w:sz w:val="20"/>
                <w:szCs w:val="20"/>
              </w:rPr>
            </w:pPr>
          </w:p>
        </w:tc>
      </w:tr>
      <w:tr w:rsidR="00FA71F0" w:rsidRPr="00EC7929" w:rsidTr="00175E93">
        <w:trPr>
          <w:trHeight w:val="371"/>
        </w:trPr>
        <w:tc>
          <w:tcPr>
            <w:tcW w:w="2063" w:type="pct"/>
            <w:vAlign w:val="bottom"/>
          </w:tcPr>
          <w:p w:rsidR="00FA71F0" w:rsidRPr="00515415" w:rsidRDefault="00FA71F0" w:rsidP="00FA71F0">
            <w:pPr>
              <w:tabs>
                <w:tab w:val="right" w:pos="1202"/>
              </w:tabs>
              <w:spacing w:after="0" w:line="301" w:lineRule="exact"/>
              <w:outlineLvl w:val="0"/>
              <w:rPr>
                <w:rFonts w:eastAsia="Times New Roman" w:cs="Arial"/>
                <w:b/>
                <w:bCs/>
                <w:noProof/>
                <w:sz w:val="20"/>
                <w:szCs w:val="20"/>
                <w:lang w:val="en-GB"/>
              </w:rPr>
            </w:pPr>
            <w:bookmarkStart w:id="129" w:name="_Toc4057339"/>
            <w:r w:rsidRPr="00515415">
              <w:rPr>
                <w:rFonts w:eastAsia="Times New Roman" w:cs="Arial"/>
                <w:b/>
                <w:noProof/>
                <w:sz w:val="20"/>
                <w:szCs w:val="20"/>
                <w:lang w:val="en-GB"/>
              </w:rPr>
              <w:t>Owner of the Bank</w:t>
            </w:r>
            <w:bookmarkEnd w:id="129"/>
          </w:p>
        </w:tc>
        <w:tc>
          <w:tcPr>
            <w:tcW w:w="734" w:type="pct"/>
            <w:tcBorders>
              <w:bottom w:val="single" w:sz="12" w:space="0" w:color="auto"/>
            </w:tcBorders>
            <w:vAlign w:val="bottom"/>
          </w:tcPr>
          <w:p w:rsidR="00FA71F0" w:rsidRPr="00515415" w:rsidRDefault="00FA71F0" w:rsidP="00FA71F0">
            <w:pPr>
              <w:spacing w:after="0" w:line="240" w:lineRule="auto"/>
              <w:jc w:val="right"/>
              <w:rPr>
                <w:b/>
                <w:bCs/>
                <w:sz w:val="20"/>
                <w:szCs w:val="20"/>
              </w:rPr>
            </w:pPr>
            <w:r w:rsidRPr="00B82BCD">
              <w:rPr>
                <w:rFonts w:cstheme="minorHAnsi"/>
                <w:b/>
                <w:bCs/>
                <w:sz w:val="20"/>
              </w:rPr>
              <w:t>41</w:t>
            </w:r>
            <w:r>
              <w:rPr>
                <w:rFonts w:cstheme="minorHAnsi"/>
                <w:b/>
                <w:bCs/>
                <w:sz w:val="20"/>
              </w:rPr>
              <w:t>,</w:t>
            </w:r>
            <w:r w:rsidRPr="00B82BCD">
              <w:rPr>
                <w:rFonts w:cstheme="minorHAnsi"/>
                <w:b/>
                <w:bCs/>
                <w:sz w:val="20"/>
              </w:rPr>
              <w:t>453</w:t>
            </w:r>
          </w:p>
        </w:tc>
        <w:tc>
          <w:tcPr>
            <w:tcW w:w="735" w:type="pct"/>
            <w:tcBorders>
              <w:bottom w:val="single" w:sz="12" w:space="0" w:color="auto"/>
            </w:tcBorders>
            <w:vAlign w:val="bottom"/>
          </w:tcPr>
          <w:p w:rsidR="00FA71F0" w:rsidRPr="00515415" w:rsidRDefault="00FA71F0" w:rsidP="00FA71F0">
            <w:pPr>
              <w:spacing w:after="0" w:line="240" w:lineRule="auto"/>
              <w:jc w:val="right"/>
              <w:rPr>
                <w:b/>
                <w:bCs/>
                <w:sz w:val="20"/>
                <w:szCs w:val="20"/>
              </w:rPr>
            </w:pPr>
            <w:r w:rsidRPr="00B82BCD">
              <w:rPr>
                <w:rFonts w:cstheme="minorHAnsi"/>
                <w:b/>
                <w:bCs/>
                <w:sz w:val="20"/>
              </w:rPr>
              <w:t>37</w:t>
            </w:r>
            <w:r>
              <w:rPr>
                <w:rFonts w:cstheme="minorHAnsi"/>
                <w:b/>
                <w:bCs/>
                <w:sz w:val="20"/>
              </w:rPr>
              <w:t>,</w:t>
            </w:r>
            <w:r w:rsidRPr="00B82BCD">
              <w:rPr>
                <w:rFonts w:cstheme="minorHAnsi"/>
                <w:b/>
                <w:bCs/>
                <w:sz w:val="20"/>
              </w:rPr>
              <w:t>081</w:t>
            </w:r>
          </w:p>
        </w:tc>
        <w:tc>
          <w:tcPr>
            <w:tcW w:w="734" w:type="pct"/>
            <w:tcBorders>
              <w:top w:val="nil"/>
              <w:left w:val="nil"/>
              <w:bottom w:val="single" w:sz="12" w:space="0" w:color="auto"/>
              <w:right w:val="nil"/>
            </w:tcBorders>
            <w:vAlign w:val="bottom"/>
          </w:tcPr>
          <w:p w:rsidR="00FA71F0" w:rsidRPr="00515415" w:rsidRDefault="00FA71F0" w:rsidP="00FA71F0">
            <w:pPr>
              <w:spacing w:after="0" w:line="240" w:lineRule="auto"/>
              <w:jc w:val="right"/>
              <w:rPr>
                <w:b/>
                <w:bCs/>
                <w:sz w:val="20"/>
                <w:szCs w:val="20"/>
              </w:rPr>
            </w:pPr>
            <w:r w:rsidRPr="00515415">
              <w:rPr>
                <w:b/>
                <w:bCs/>
                <w:sz w:val="20"/>
                <w:szCs w:val="20"/>
              </w:rPr>
              <w:t>65,667</w:t>
            </w:r>
          </w:p>
        </w:tc>
        <w:tc>
          <w:tcPr>
            <w:tcW w:w="734" w:type="pct"/>
            <w:tcBorders>
              <w:top w:val="nil"/>
              <w:left w:val="nil"/>
              <w:bottom w:val="single" w:sz="12" w:space="0" w:color="auto"/>
              <w:right w:val="nil"/>
            </w:tcBorders>
            <w:vAlign w:val="bottom"/>
          </w:tcPr>
          <w:p w:rsidR="00FA71F0" w:rsidRPr="00515415" w:rsidRDefault="00FA71F0" w:rsidP="00FA71F0">
            <w:pPr>
              <w:spacing w:after="0" w:line="240" w:lineRule="auto"/>
              <w:jc w:val="right"/>
              <w:rPr>
                <w:b/>
                <w:bCs/>
                <w:sz w:val="20"/>
                <w:szCs w:val="20"/>
              </w:rPr>
            </w:pPr>
            <w:r w:rsidRPr="00515415">
              <w:rPr>
                <w:b/>
                <w:bCs/>
                <w:sz w:val="20"/>
                <w:szCs w:val="20"/>
              </w:rPr>
              <w:t>159,314</w:t>
            </w:r>
          </w:p>
        </w:tc>
      </w:tr>
    </w:tbl>
    <w:p w:rsidR="006D20DD" w:rsidRPr="00D108EE" w:rsidRDefault="006D20DD" w:rsidP="00BA3E05">
      <w:pPr>
        <w:spacing w:after="0" w:line="240" w:lineRule="auto"/>
        <w:rPr>
          <w:rFonts w:ascii="Arial" w:eastAsia="Times New Roman" w:hAnsi="Arial" w:cs="Arial"/>
          <w:noProof/>
          <w:color w:val="000000" w:themeColor="text1"/>
          <w:sz w:val="19"/>
          <w:szCs w:val="20"/>
          <w:lang w:val="en-US"/>
        </w:rPr>
      </w:pPr>
    </w:p>
    <w:p w:rsidR="006D20DD" w:rsidRPr="00D108EE" w:rsidRDefault="006D20DD" w:rsidP="00BA3E05">
      <w:pPr>
        <w:spacing w:after="0" w:line="240" w:lineRule="auto"/>
        <w:rPr>
          <w:rFonts w:ascii="Arial" w:eastAsia="Times New Roman" w:hAnsi="Arial" w:cs="Arial"/>
          <w:noProof/>
          <w:color w:val="000000" w:themeColor="text1"/>
          <w:sz w:val="19"/>
          <w:szCs w:val="20"/>
          <w:lang w:val="en-US"/>
        </w:rPr>
      </w:pPr>
    </w:p>
    <w:p w:rsidR="006D20DD" w:rsidRPr="00D108EE" w:rsidRDefault="006D20DD" w:rsidP="00BA3E05">
      <w:pPr>
        <w:spacing w:after="0" w:line="240" w:lineRule="auto"/>
        <w:rPr>
          <w:rFonts w:ascii="Arial" w:eastAsia="Times New Roman" w:hAnsi="Arial" w:cs="Arial"/>
          <w:noProof/>
          <w:color w:val="000000" w:themeColor="text1"/>
          <w:sz w:val="19"/>
          <w:szCs w:val="20"/>
          <w:lang w:val="en-US"/>
        </w:rPr>
      </w:pPr>
    </w:p>
    <w:p w:rsidR="006D20DD" w:rsidRPr="00D108EE" w:rsidRDefault="006D20DD" w:rsidP="00BA3E05">
      <w:pPr>
        <w:spacing w:after="0" w:line="240" w:lineRule="auto"/>
        <w:rPr>
          <w:rFonts w:ascii="Arial" w:eastAsia="Times New Roman" w:hAnsi="Arial" w:cs="Arial"/>
          <w:noProof/>
          <w:color w:val="000000" w:themeColor="text1"/>
          <w:sz w:val="19"/>
          <w:szCs w:val="20"/>
          <w:lang w:val="en-US"/>
        </w:rPr>
      </w:pPr>
    </w:p>
    <w:p w:rsidR="006D20DD" w:rsidRPr="00D108EE" w:rsidRDefault="006D20DD" w:rsidP="00BA3E05">
      <w:pPr>
        <w:spacing w:after="0" w:line="240" w:lineRule="auto"/>
        <w:rPr>
          <w:rFonts w:cs="Arial"/>
          <w:noProof/>
          <w:color w:val="000000" w:themeColor="text1"/>
          <w:lang w:val="en-US"/>
        </w:rPr>
      </w:pPr>
      <w:r w:rsidRPr="00D108EE">
        <w:rPr>
          <w:rFonts w:cs="Arial"/>
          <w:noProof/>
          <w:color w:val="000000" w:themeColor="text1"/>
          <w:lang w:val="en-US"/>
        </w:rPr>
        <w:t>The accompanying accounting policies and notes are an integral part of these financial statements.</w:t>
      </w:r>
    </w:p>
    <w:p w:rsidR="006D20DD" w:rsidRPr="00D108EE" w:rsidRDefault="006D20DD" w:rsidP="00BA3E05">
      <w:pPr>
        <w:spacing w:after="0" w:line="240" w:lineRule="auto"/>
        <w:rPr>
          <w:rFonts w:cs="Arial"/>
          <w:noProof/>
          <w:color w:val="000000" w:themeColor="text1"/>
          <w:lang w:val="en-US"/>
        </w:rPr>
      </w:pPr>
    </w:p>
    <w:p w:rsidR="006D20DD" w:rsidRPr="00D108EE" w:rsidRDefault="006D20DD" w:rsidP="00BA3E05">
      <w:pPr>
        <w:spacing w:after="0" w:line="240" w:lineRule="auto"/>
        <w:rPr>
          <w:rFonts w:ascii="Arial" w:eastAsia="Times New Roman" w:hAnsi="Arial" w:cs="Arial"/>
          <w:noProof/>
          <w:color w:val="000000" w:themeColor="text1"/>
          <w:sz w:val="19"/>
          <w:szCs w:val="20"/>
          <w:lang w:val="en-US"/>
        </w:rPr>
        <w:sectPr w:rsidR="006D20DD" w:rsidRPr="00D108EE">
          <w:headerReference w:type="default" r:id="rId19"/>
          <w:pgSz w:w="11906" w:h="16838"/>
          <w:pgMar w:top="1417" w:right="1417" w:bottom="1417" w:left="1417" w:header="708" w:footer="708" w:gutter="0"/>
          <w:cols w:space="708"/>
          <w:docGrid w:linePitch="360"/>
        </w:sectPr>
      </w:pPr>
    </w:p>
    <w:p w:rsidR="006D20DD" w:rsidRPr="00D108EE" w:rsidRDefault="006D20DD" w:rsidP="00BA3E05">
      <w:pPr>
        <w:spacing w:after="0" w:line="240" w:lineRule="auto"/>
        <w:rPr>
          <w:rFonts w:ascii="Arial" w:eastAsia="Times New Roman" w:hAnsi="Arial" w:cs="Arial"/>
          <w:noProof/>
          <w:color w:val="000000" w:themeColor="text1"/>
          <w:sz w:val="19"/>
          <w:szCs w:val="20"/>
          <w:lang w:val="en-US"/>
        </w:rPr>
      </w:pPr>
    </w:p>
    <w:tbl>
      <w:tblPr>
        <w:tblpPr w:leftFromText="181" w:rightFromText="181" w:vertAnchor="text" w:horzAnchor="margin" w:tblpY="360"/>
        <w:tblW w:w="4969" w:type="pct"/>
        <w:tblLayout w:type="fixed"/>
        <w:tblLook w:val="0000" w:firstRow="0" w:lastRow="0" w:firstColumn="0" w:lastColumn="0" w:noHBand="0" w:noVBand="0"/>
      </w:tblPr>
      <w:tblGrid>
        <w:gridCol w:w="4938"/>
        <w:gridCol w:w="1105"/>
        <w:gridCol w:w="1516"/>
        <w:gridCol w:w="1457"/>
      </w:tblGrid>
      <w:tr w:rsidR="00260446" w:rsidRPr="00D108EE" w:rsidTr="00FA0492">
        <w:trPr>
          <w:trHeight w:val="423"/>
        </w:trPr>
        <w:tc>
          <w:tcPr>
            <w:tcW w:w="2738" w:type="pct"/>
            <w:vAlign w:val="bottom"/>
          </w:tcPr>
          <w:p w:rsidR="00260446" w:rsidRPr="00D108EE" w:rsidRDefault="00260446" w:rsidP="00260446">
            <w:pPr>
              <w:spacing w:after="0" w:line="240" w:lineRule="auto"/>
              <w:rPr>
                <w:rFonts w:ascii="Calibri" w:eastAsia="Times New Roman" w:hAnsi="Calibri" w:cs="Arial"/>
                <w:color w:val="000000" w:themeColor="text1"/>
                <w:lang w:val="en-US"/>
              </w:rPr>
            </w:pPr>
          </w:p>
          <w:p w:rsidR="00260446" w:rsidRPr="00D108EE" w:rsidRDefault="00260446" w:rsidP="00260446">
            <w:pPr>
              <w:spacing w:after="0" w:line="240" w:lineRule="auto"/>
              <w:rPr>
                <w:rFonts w:ascii="Calibri" w:eastAsia="Times New Roman" w:hAnsi="Calibri" w:cs="Arial"/>
                <w:color w:val="000000" w:themeColor="text1"/>
                <w:lang w:val="en-US"/>
              </w:rPr>
            </w:pPr>
          </w:p>
        </w:tc>
        <w:tc>
          <w:tcPr>
            <w:tcW w:w="613" w:type="pct"/>
            <w:vAlign w:val="bottom"/>
          </w:tcPr>
          <w:p w:rsidR="00260446" w:rsidRPr="00D108EE" w:rsidRDefault="00260446" w:rsidP="00260446">
            <w:pPr>
              <w:spacing w:after="0" w:line="240" w:lineRule="auto"/>
              <w:jc w:val="center"/>
              <w:rPr>
                <w:rFonts w:ascii="Calibri" w:eastAsia="Times New Roman" w:hAnsi="Calibri" w:cs="Arial"/>
                <w:b/>
                <w:color w:val="000000" w:themeColor="text1"/>
                <w:highlight w:val="yellow"/>
                <w:lang w:val="en-US"/>
              </w:rPr>
            </w:pPr>
          </w:p>
        </w:tc>
        <w:tc>
          <w:tcPr>
            <w:tcW w:w="841" w:type="pct"/>
            <w:vAlign w:val="bottom"/>
          </w:tcPr>
          <w:p w:rsidR="00260446" w:rsidRDefault="00730D20" w:rsidP="00623585">
            <w:pPr>
              <w:spacing w:after="0" w:line="240" w:lineRule="auto"/>
              <w:jc w:val="right"/>
              <w:rPr>
                <w:rFonts w:ascii="Calibri" w:hAnsi="Calibri" w:cs="Arial"/>
                <w:b/>
                <w:bCs/>
                <w:noProof/>
                <w:lang w:val="en-GB"/>
              </w:rPr>
            </w:pPr>
            <w:r>
              <w:rPr>
                <w:rFonts w:ascii="Calibri" w:hAnsi="Calibri" w:cs="Arial"/>
                <w:b/>
                <w:bCs/>
                <w:noProof/>
                <w:lang w:val="en-GB"/>
              </w:rPr>
              <w:t>Sep</w:t>
            </w:r>
            <w:r w:rsidR="00260446" w:rsidRPr="00E45076">
              <w:rPr>
                <w:rFonts w:ascii="Calibri" w:hAnsi="Calibri" w:cs="Arial"/>
                <w:b/>
                <w:bCs/>
                <w:noProof/>
                <w:lang w:val="en-GB"/>
              </w:rPr>
              <w:t xml:space="preserve"> 3</w:t>
            </w:r>
            <w:r w:rsidR="00EC7929">
              <w:rPr>
                <w:rFonts w:ascii="Calibri" w:hAnsi="Calibri" w:cs="Arial"/>
                <w:b/>
                <w:bCs/>
                <w:noProof/>
                <w:lang w:val="en-GB"/>
              </w:rPr>
              <w:t>0</w:t>
            </w:r>
            <w:r w:rsidR="00260446">
              <w:rPr>
                <w:rFonts w:ascii="Calibri" w:hAnsi="Calibri" w:cs="Arial"/>
                <w:b/>
                <w:bCs/>
                <w:noProof/>
                <w:lang w:val="en-GB"/>
              </w:rPr>
              <w:t xml:space="preserve">, </w:t>
            </w:r>
          </w:p>
          <w:p w:rsidR="00260446" w:rsidRPr="00260446" w:rsidRDefault="00260446" w:rsidP="00623585">
            <w:pPr>
              <w:spacing w:after="0" w:line="240" w:lineRule="auto"/>
              <w:jc w:val="right"/>
              <w:rPr>
                <w:rFonts w:ascii="Calibri" w:hAnsi="Calibri" w:cs="Arial"/>
                <w:b/>
                <w:bCs/>
                <w:noProof/>
                <w:lang w:val="en-GB"/>
              </w:rPr>
            </w:pPr>
            <w:r w:rsidRPr="00E45076">
              <w:rPr>
                <w:rFonts w:ascii="Calibri" w:hAnsi="Calibri" w:cs="Arial"/>
                <w:b/>
                <w:bCs/>
                <w:noProof/>
                <w:lang w:val="en-GB"/>
              </w:rPr>
              <w:t>20</w:t>
            </w:r>
            <w:r>
              <w:rPr>
                <w:rFonts w:ascii="Calibri" w:hAnsi="Calibri" w:cs="Arial"/>
                <w:b/>
                <w:bCs/>
                <w:noProof/>
                <w:lang w:val="en-GB"/>
              </w:rPr>
              <w:t>20</w:t>
            </w:r>
          </w:p>
        </w:tc>
        <w:tc>
          <w:tcPr>
            <w:tcW w:w="808" w:type="pct"/>
            <w:vAlign w:val="bottom"/>
          </w:tcPr>
          <w:p w:rsidR="00FA0492" w:rsidRDefault="00260446" w:rsidP="00260446">
            <w:pPr>
              <w:spacing w:after="0" w:line="240" w:lineRule="auto"/>
              <w:jc w:val="right"/>
              <w:rPr>
                <w:rFonts w:ascii="Calibri" w:hAnsi="Calibri" w:cs="Arial"/>
                <w:b/>
                <w:noProof/>
                <w:lang w:val="en-GB"/>
              </w:rPr>
            </w:pPr>
            <w:r w:rsidRPr="00E45076">
              <w:rPr>
                <w:rFonts w:ascii="Calibri" w:hAnsi="Calibri" w:cs="Arial"/>
                <w:b/>
                <w:noProof/>
                <w:lang w:val="en-GB"/>
              </w:rPr>
              <w:t>Dec 31,</w:t>
            </w:r>
            <w:r>
              <w:rPr>
                <w:rFonts w:ascii="Calibri" w:hAnsi="Calibri" w:cs="Arial"/>
                <w:b/>
                <w:noProof/>
                <w:lang w:val="en-GB"/>
              </w:rPr>
              <w:t xml:space="preserve"> </w:t>
            </w:r>
            <w:r w:rsidRPr="00E45076">
              <w:rPr>
                <w:rFonts w:ascii="Calibri" w:hAnsi="Calibri" w:cs="Arial"/>
                <w:b/>
                <w:noProof/>
                <w:lang w:val="en-GB"/>
              </w:rPr>
              <w:t xml:space="preserve"> </w:t>
            </w:r>
          </w:p>
          <w:p w:rsidR="00260446" w:rsidRPr="00331234" w:rsidRDefault="00260446" w:rsidP="00260446">
            <w:pPr>
              <w:spacing w:after="0" w:line="240" w:lineRule="auto"/>
              <w:jc w:val="right"/>
              <w:rPr>
                <w:rFonts w:ascii="Calibri" w:hAnsi="Calibri" w:cs="Arial"/>
                <w:b/>
                <w:noProof/>
                <w:lang w:val="en-GB"/>
              </w:rPr>
            </w:pPr>
            <w:r w:rsidRPr="00E45076">
              <w:rPr>
                <w:rFonts w:ascii="Calibri" w:hAnsi="Calibri" w:cs="Arial"/>
                <w:b/>
                <w:noProof/>
                <w:lang w:val="en-GB"/>
              </w:rPr>
              <w:t>201</w:t>
            </w:r>
            <w:r>
              <w:rPr>
                <w:rFonts w:ascii="Calibri" w:hAnsi="Calibri" w:cs="Arial"/>
                <w:b/>
                <w:noProof/>
                <w:lang w:val="en-GB"/>
              </w:rPr>
              <w:t>9</w:t>
            </w:r>
          </w:p>
        </w:tc>
      </w:tr>
      <w:tr w:rsidR="00965100" w:rsidRPr="00D108EE" w:rsidTr="00FA0492">
        <w:trPr>
          <w:trHeight w:hRule="exact" w:val="271"/>
        </w:trPr>
        <w:tc>
          <w:tcPr>
            <w:tcW w:w="2738" w:type="pct"/>
            <w:vAlign w:val="bottom"/>
          </w:tcPr>
          <w:p w:rsidR="00965100" w:rsidRPr="00D108EE" w:rsidRDefault="00965100" w:rsidP="00965100">
            <w:pPr>
              <w:spacing w:after="0" w:line="240" w:lineRule="auto"/>
              <w:rPr>
                <w:rFonts w:ascii="Calibri" w:eastAsia="Times New Roman" w:hAnsi="Calibri" w:cs="Arial"/>
                <w:color w:val="000000" w:themeColor="text1"/>
                <w:lang w:val="en-US"/>
              </w:rPr>
            </w:pPr>
          </w:p>
        </w:tc>
        <w:tc>
          <w:tcPr>
            <w:tcW w:w="613" w:type="pct"/>
            <w:vAlign w:val="center"/>
          </w:tcPr>
          <w:p w:rsidR="00965100" w:rsidRPr="00D108EE" w:rsidRDefault="00965100" w:rsidP="00965100">
            <w:pPr>
              <w:spacing w:after="0" w:line="240" w:lineRule="auto"/>
              <w:jc w:val="center"/>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Notes</w:t>
            </w:r>
          </w:p>
        </w:tc>
        <w:tc>
          <w:tcPr>
            <w:tcW w:w="841" w:type="pct"/>
            <w:vAlign w:val="center"/>
          </w:tcPr>
          <w:p w:rsidR="00965100" w:rsidRPr="00D108EE" w:rsidRDefault="00965100" w:rsidP="00965100">
            <w:pPr>
              <w:spacing w:after="0" w:line="240" w:lineRule="auto"/>
              <w:jc w:val="right"/>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HRK ‘000</w:t>
            </w:r>
          </w:p>
        </w:tc>
        <w:tc>
          <w:tcPr>
            <w:tcW w:w="808" w:type="pct"/>
            <w:vAlign w:val="center"/>
          </w:tcPr>
          <w:p w:rsidR="00965100" w:rsidRPr="00D108EE" w:rsidRDefault="00965100" w:rsidP="00965100">
            <w:pPr>
              <w:spacing w:after="0" w:line="240" w:lineRule="auto"/>
              <w:jc w:val="right"/>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HRK ‘000</w:t>
            </w:r>
          </w:p>
        </w:tc>
      </w:tr>
      <w:tr w:rsidR="00965100" w:rsidRPr="00D108EE" w:rsidTr="00FA0492">
        <w:trPr>
          <w:trHeight w:hRule="exact" w:val="162"/>
        </w:trPr>
        <w:tc>
          <w:tcPr>
            <w:tcW w:w="2738" w:type="pct"/>
            <w:vAlign w:val="bottom"/>
          </w:tcPr>
          <w:p w:rsidR="00965100" w:rsidRPr="00D108EE" w:rsidRDefault="00965100" w:rsidP="00965100">
            <w:pPr>
              <w:spacing w:after="0" w:line="240" w:lineRule="auto"/>
              <w:rPr>
                <w:rFonts w:ascii="Calibri" w:eastAsia="Times New Roman" w:hAnsi="Calibri" w:cs="Arial"/>
                <w:color w:val="000000" w:themeColor="text1"/>
                <w:lang w:val="en-US"/>
              </w:rPr>
            </w:pPr>
          </w:p>
        </w:tc>
        <w:tc>
          <w:tcPr>
            <w:tcW w:w="613" w:type="pct"/>
            <w:vAlign w:val="center"/>
          </w:tcPr>
          <w:p w:rsidR="00965100" w:rsidRPr="00D108EE" w:rsidRDefault="00965100" w:rsidP="00965100">
            <w:pPr>
              <w:spacing w:after="0" w:line="240" w:lineRule="auto"/>
              <w:jc w:val="center"/>
              <w:rPr>
                <w:rFonts w:ascii="Calibri" w:eastAsia="Times New Roman" w:hAnsi="Calibri" w:cs="Arial"/>
                <w:b/>
                <w:color w:val="000000" w:themeColor="text1"/>
                <w:lang w:val="en-US"/>
              </w:rPr>
            </w:pPr>
          </w:p>
        </w:tc>
        <w:tc>
          <w:tcPr>
            <w:tcW w:w="841" w:type="pct"/>
            <w:vAlign w:val="center"/>
          </w:tcPr>
          <w:p w:rsidR="00965100" w:rsidRPr="00D108EE" w:rsidRDefault="00965100" w:rsidP="00965100">
            <w:pPr>
              <w:spacing w:after="0" w:line="240" w:lineRule="auto"/>
              <w:jc w:val="right"/>
              <w:rPr>
                <w:rFonts w:ascii="Calibri" w:eastAsia="Times New Roman" w:hAnsi="Calibri" w:cs="Arial"/>
                <w:b/>
                <w:bCs/>
                <w:color w:val="000000" w:themeColor="text1"/>
                <w:lang w:val="en-US"/>
              </w:rPr>
            </w:pPr>
          </w:p>
        </w:tc>
        <w:tc>
          <w:tcPr>
            <w:tcW w:w="808" w:type="pct"/>
            <w:vAlign w:val="center"/>
          </w:tcPr>
          <w:p w:rsidR="00965100" w:rsidRPr="00D108EE" w:rsidRDefault="00965100" w:rsidP="00965100">
            <w:pPr>
              <w:spacing w:after="0" w:line="240" w:lineRule="auto"/>
              <w:jc w:val="right"/>
              <w:rPr>
                <w:rFonts w:ascii="Calibri" w:eastAsia="Times New Roman" w:hAnsi="Calibri" w:cs="Arial"/>
                <w:b/>
                <w:bCs/>
                <w:color w:val="000000" w:themeColor="text1"/>
                <w:lang w:val="en-US"/>
              </w:rPr>
            </w:pPr>
          </w:p>
        </w:tc>
      </w:tr>
      <w:tr w:rsidR="00965100" w:rsidRPr="00D108EE" w:rsidTr="00FA0492">
        <w:trPr>
          <w:trHeight w:val="297"/>
        </w:trPr>
        <w:tc>
          <w:tcPr>
            <w:tcW w:w="2738" w:type="pct"/>
            <w:vAlign w:val="bottom"/>
          </w:tcPr>
          <w:p w:rsidR="00965100" w:rsidRPr="00D108EE" w:rsidRDefault="00965100" w:rsidP="00965100">
            <w:pPr>
              <w:tabs>
                <w:tab w:val="right" w:pos="1202"/>
              </w:tabs>
              <w:spacing w:after="0" w:line="240" w:lineRule="auto"/>
              <w:outlineLvl w:val="0"/>
              <w:rPr>
                <w:rFonts w:ascii="Calibri" w:eastAsia="Times New Roman" w:hAnsi="Calibri" w:cs="Arial"/>
                <w:b/>
                <w:bCs/>
                <w:color w:val="000000" w:themeColor="text1"/>
                <w:lang w:val="en-US"/>
              </w:rPr>
            </w:pPr>
            <w:bookmarkStart w:id="130" w:name="_Toc4057342"/>
            <w:r w:rsidRPr="00D108EE">
              <w:rPr>
                <w:rFonts w:ascii="Calibri" w:eastAsia="Calibri" w:hAnsi="Calibri" w:cs="Arial"/>
                <w:b/>
                <w:bCs/>
                <w:color w:val="000000" w:themeColor="text1"/>
                <w:lang w:val="en-US"/>
              </w:rPr>
              <w:t>Assets</w:t>
            </w:r>
            <w:bookmarkEnd w:id="130"/>
          </w:p>
        </w:tc>
        <w:tc>
          <w:tcPr>
            <w:tcW w:w="613" w:type="pct"/>
            <w:vAlign w:val="center"/>
          </w:tcPr>
          <w:p w:rsidR="00965100" w:rsidRPr="00D108EE" w:rsidRDefault="00965100" w:rsidP="00965100">
            <w:pPr>
              <w:tabs>
                <w:tab w:val="right" w:pos="1202"/>
              </w:tabs>
              <w:spacing w:after="0" w:line="240" w:lineRule="auto"/>
              <w:jc w:val="center"/>
              <w:outlineLvl w:val="0"/>
              <w:rPr>
                <w:rFonts w:ascii="Calibri" w:eastAsia="Times New Roman" w:hAnsi="Calibri" w:cs="Arial"/>
                <w:b/>
                <w:bCs/>
                <w:color w:val="000000" w:themeColor="text1"/>
                <w:lang w:val="en-US"/>
              </w:rPr>
            </w:pPr>
          </w:p>
        </w:tc>
        <w:tc>
          <w:tcPr>
            <w:tcW w:w="841" w:type="pct"/>
            <w:vAlign w:val="center"/>
          </w:tcPr>
          <w:p w:rsidR="00965100" w:rsidRPr="00D108EE" w:rsidRDefault="00965100" w:rsidP="00965100">
            <w:pPr>
              <w:tabs>
                <w:tab w:val="right" w:pos="1202"/>
              </w:tabs>
              <w:spacing w:after="0" w:line="240" w:lineRule="auto"/>
              <w:jc w:val="right"/>
              <w:outlineLvl w:val="0"/>
              <w:rPr>
                <w:rFonts w:ascii="Calibri" w:eastAsia="Times New Roman" w:hAnsi="Calibri" w:cs="Arial"/>
                <w:b/>
                <w:bCs/>
                <w:color w:val="000000" w:themeColor="text1"/>
                <w:lang w:val="en-US"/>
              </w:rPr>
            </w:pPr>
          </w:p>
        </w:tc>
        <w:tc>
          <w:tcPr>
            <w:tcW w:w="808" w:type="pct"/>
            <w:vAlign w:val="center"/>
          </w:tcPr>
          <w:p w:rsidR="00965100" w:rsidRPr="00D108EE" w:rsidRDefault="00965100" w:rsidP="00965100">
            <w:pPr>
              <w:tabs>
                <w:tab w:val="right" w:pos="1202"/>
              </w:tabs>
              <w:spacing w:after="0" w:line="240" w:lineRule="auto"/>
              <w:jc w:val="right"/>
              <w:outlineLvl w:val="0"/>
              <w:rPr>
                <w:rFonts w:ascii="Calibri" w:eastAsia="Times New Roman" w:hAnsi="Calibri" w:cs="Arial"/>
                <w:b/>
                <w:bCs/>
                <w:color w:val="000000" w:themeColor="text1"/>
                <w:lang w:val="en-US"/>
              </w:rPr>
            </w:pPr>
          </w:p>
        </w:tc>
      </w:tr>
      <w:tr w:rsidR="00FA71F0" w:rsidRPr="00D108EE" w:rsidTr="00FA0492">
        <w:trPr>
          <w:trHeight w:val="297"/>
        </w:trPr>
        <w:tc>
          <w:tcPr>
            <w:tcW w:w="2738" w:type="pct"/>
            <w:vAlign w:val="bottom"/>
          </w:tcPr>
          <w:p w:rsidR="00FA71F0" w:rsidRPr="00D108EE" w:rsidRDefault="00FA71F0" w:rsidP="00FA71F0">
            <w:pPr>
              <w:tabs>
                <w:tab w:val="right" w:pos="1202"/>
              </w:tabs>
              <w:spacing w:after="0" w:line="240" w:lineRule="auto"/>
              <w:outlineLvl w:val="0"/>
              <w:rPr>
                <w:rFonts w:ascii="Calibri" w:eastAsia="Times New Roman" w:hAnsi="Calibri" w:cs="Arial"/>
                <w:color w:val="000000" w:themeColor="text1"/>
                <w:lang w:val="en-US"/>
              </w:rPr>
            </w:pPr>
            <w:bookmarkStart w:id="131" w:name="_Toc4057343"/>
            <w:r w:rsidRPr="00D108EE">
              <w:rPr>
                <w:rFonts w:ascii="Calibri" w:eastAsia="Calibri" w:hAnsi="Calibri" w:cs="Arial"/>
                <w:color w:val="000000" w:themeColor="text1"/>
                <w:lang w:val="en-US"/>
              </w:rPr>
              <w:t>Cash on hand and current accounts with banks</w:t>
            </w:r>
            <w:bookmarkEnd w:id="131"/>
          </w:p>
        </w:tc>
        <w:tc>
          <w:tcPr>
            <w:tcW w:w="613" w:type="pct"/>
            <w:vAlign w:val="center"/>
          </w:tcPr>
          <w:p w:rsidR="00FA71F0" w:rsidRPr="002125D1" w:rsidRDefault="00FA71F0" w:rsidP="00FA71F0">
            <w:pPr>
              <w:tabs>
                <w:tab w:val="right" w:pos="1202"/>
              </w:tabs>
              <w:spacing w:after="0" w:line="240" w:lineRule="auto"/>
              <w:jc w:val="center"/>
              <w:outlineLvl w:val="0"/>
              <w:rPr>
                <w:rFonts w:ascii="Calibri" w:eastAsia="Times New Roman" w:hAnsi="Calibri" w:cs="Arial"/>
                <w:snapToGrid w:val="0"/>
                <w:color w:val="000000" w:themeColor="text1"/>
                <w:lang w:val="en-US"/>
              </w:rPr>
            </w:pPr>
            <w:r w:rsidRPr="002125D1">
              <w:rPr>
                <w:rFonts w:ascii="Calibri" w:eastAsia="Times New Roman" w:hAnsi="Calibri" w:cs="Arial"/>
                <w:snapToGrid w:val="0"/>
                <w:color w:val="000000" w:themeColor="text1"/>
                <w:lang w:val="en-US"/>
              </w:rPr>
              <w:t>9</w:t>
            </w:r>
          </w:p>
        </w:tc>
        <w:tc>
          <w:tcPr>
            <w:tcW w:w="841" w:type="pct"/>
            <w:tcBorders>
              <w:top w:val="nil"/>
              <w:left w:val="nil"/>
              <w:bottom w:val="nil"/>
              <w:right w:val="nil"/>
            </w:tcBorders>
            <w:shd w:val="clear" w:color="auto" w:fill="auto"/>
            <w:vAlign w:val="bottom"/>
          </w:tcPr>
          <w:p w:rsidR="00FA71F0" w:rsidRPr="00194CC6" w:rsidRDefault="00FA71F0" w:rsidP="00FA71F0">
            <w:pPr>
              <w:spacing w:after="0" w:line="240" w:lineRule="auto"/>
              <w:jc w:val="right"/>
            </w:pPr>
            <w:r w:rsidRPr="0011180F">
              <w:rPr>
                <w:rFonts w:ascii="Calibri" w:eastAsia="Times New Roman" w:hAnsi="Calibri" w:cs="Calibri"/>
                <w:color w:val="000000" w:themeColor="text1"/>
              </w:rPr>
              <w:t>2</w:t>
            </w:r>
            <w:r>
              <w:rPr>
                <w:rFonts w:ascii="Calibri" w:eastAsia="Times New Roman" w:hAnsi="Calibri" w:cs="Calibri"/>
                <w:color w:val="000000" w:themeColor="text1"/>
              </w:rPr>
              <w:t>,</w:t>
            </w:r>
            <w:r w:rsidRPr="0011180F">
              <w:rPr>
                <w:rFonts w:ascii="Calibri" w:eastAsia="Times New Roman" w:hAnsi="Calibri" w:cs="Calibri"/>
                <w:color w:val="000000" w:themeColor="text1"/>
              </w:rPr>
              <w:t>332</w:t>
            </w:r>
            <w:r>
              <w:rPr>
                <w:rFonts w:ascii="Calibri" w:eastAsia="Times New Roman" w:hAnsi="Calibri" w:cs="Calibri"/>
                <w:color w:val="000000" w:themeColor="text1"/>
              </w:rPr>
              <w:t>,</w:t>
            </w:r>
            <w:r w:rsidRPr="0011180F">
              <w:rPr>
                <w:rFonts w:ascii="Calibri" w:eastAsia="Times New Roman" w:hAnsi="Calibri" w:cs="Calibri"/>
                <w:color w:val="000000" w:themeColor="text1"/>
              </w:rPr>
              <w:t>034</w:t>
            </w:r>
          </w:p>
        </w:tc>
        <w:tc>
          <w:tcPr>
            <w:tcW w:w="808" w:type="pct"/>
            <w:vAlign w:val="bottom"/>
          </w:tcPr>
          <w:p w:rsidR="00FA71F0" w:rsidRPr="00D108EE" w:rsidRDefault="00FA71F0" w:rsidP="00FA71F0">
            <w:pPr>
              <w:tabs>
                <w:tab w:val="right" w:pos="1202"/>
              </w:tabs>
              <w:spacing w:after="0" w:line="240" w:lineRule="auto"/>
              <w:jc w:val="right"/>
              <w:outlineLvl w:val="0"/>
              <w:rPr>
                <w:rFonts w:ascii="Calibri" w:eastAsia="Times New Roman" w:hAnsi="Calibri" w:cs="Arial"/>
                <w:snapToGrid w:val="0"/>
                <w:color w:val="000000" w:themeColor="text1"/>
                <w:lang w:val="en-US"/>
              </w:rPr>
            </w:pPr>
            <w:r w:rsidRPr="00D108EE">
              <w:rPr>
                <w:rFonts w:ascii="Calibri" w:eastAsia="Times New Roman" w:hAnsi="Calibri" w:cs="Arial"/>
                <w:snapToGrid w:val="0"/>
                <w:color w:val="000000" w:themeColor="text1"/>
                <w:lang w:val="en-US"/>
              </w:rPr>
              <w:t>881,487</w:t>
            </w:r>
          </w:p>
        </w:tc>
      </w:tr>
      <w:tr w:rsidR="00FA71F0" w:rsidRPr="00D108EE" w:rsidTr="00FA0492">
        <w:trPr>
          <w:trHeight w:val="297"/>
        </w:trPr>
        <w:tc>
          <w:tcPr>
            <w:tcW w:w="2738" w:type="pct"/>
            <w:vAlign w:val="bottom"/>
          </w:tcPr>
          <w:p w:rsidR="00FA71F0" w:rsidRPr="00D108EE" w:rsidRDefault="00FA71F0" w:rsidP="00FA71F0">
            <w:pPr>
              <w:tabs>
                <w:tab w:val="right" w:pos="1202"/>
              </w:tabs>
              <w:spacing w:after="0" w:line="240" w:lineRule="auto"/>
              <w:outlineLvl w:val="0"/>
              <w:rPr>
                <w:rFonts w:ascii="Calibri" w:eastAsia="Times New Roman" w:hAnsi="Calibri" w:cs="Arial"/>
                <w:color w:val="000000" w:themeColor="text1"/>
                <w:lang w:val="en-US"/>
              </w:rPr>
            </w:pPr>
            <w:bookmarkStart w:id="132" w:name="_Toc4057347"/>
            <w:r w:rsidRPr="00D108EE">
              <w:rPr>
                <w:rFonts w:ascii="Calibri" w:eastAsia="Calibri" w:hAnsi="Calibri" w:cs="Arial"/>
                <w:color w:val="000000" w:themeColor="text1"/>
                <w:lang w:val="en-US"/>
              </w:rPr>
              <w:t>Deposits with other banks</w:t>
            </w:r>
            <w:bookmarkEnd w:id="132"/>
          </w:p>
        </w:tc>
        <w:tc>
          <w:tcPr>
            <w:tcW w:w="613" w:type="pct"/>
            <w:vAlign w:val="center"/>
          </w:tcPr>
          <w:p w:rsidR="00FA71F0" w:rsidRPr="002125D1" w:rsidRDefault="00FA71F0" w:rsidP="00FA71F0">
            <w:pPr>
              <w:tabs>
                <w:tab w:val="right" w:pos="1202"/>
              </w:tabs>
              <w:spacing w:after="0" w:line="240" w:lineRule="auto"/>
              <w:jc w:val="center"/>
              <w:outlineLvl w:val="0"/>
              <w:rPr>
                <w:rFonts w:ascii="Calibri" w:eastAsia="Times New Roman" w:hAnsi="Calibri" w:cs="Arial"/>
                <w:snapToGrid w:val="0"/>
                <w:color w:val="000000" w:themeColor="text1"/>
                <w:lang w:val="en-US"/>
              </w:rPr>
            </w:pPr>
            <w:r w:rsidRPr="002125D1">
              <w:rPr>
                <w:rFonts w:ascii="Calibri" w:eastAsia="Times New Roman" w:hAnsi="Calibri" w:cs="Arial"/>
                <w:snapToGrid w:val="0"/>
                <w:color w:val="000000" w:themeColor="text1"/>
                <w:lang w:val="en-US"/>
              </w:rPr>
              <w:t>10</w:t>
            </w:r>
          </w:p>
        </w:tc>
        <w:tc>
          <w:tcPr>
            <w:tcW w:w="841" w:type="pct"/>
            <w:tcBorders>
              <w:top w:val="nil"/>
              <w:left w:val="nil"/>
              <w:bottom w:val="nil"/>
              <w:right w:val="nil"/>
            </w:tcBorders>
            <w:shd w:val="clear" w:color="auto" w:fill="auto"/>
            <w:vAlign w:val="bottom"/>
          </w:tcPr>
          <w:p w:rsidR="00FA71F0" w:rsidRPr="00194CC6" w:rsidRDefault="00FA71F0" w:rsidP="00FA71F0">
            <w:pPr>
              <w:spacing w:after="0" w:line="240" w:lineRule="auto"/>
              <w:jc w:val="right"/>
            </w:pPr>
            <w:r w:rsidRPr="0011180F">
              <w:rPr>
                <w:rFonts w:ascii="Calibri" w:eastAsia="Times New Roman" w:hAnsi="Calibri" w:cs="Calibri"/>
                <w:color w:val="000000" w:themeColor="text1"/>
              </w:rPr>
              <w:t>254</w:t>
            </w:r>
            <w:r>
              <w:rPr>
                <w:rFonts w:ascii="Calibri" w:eastAsia="Times New Roman" w:hAnsi="Calibri" w:cs="Calibri"/>
                <w:color w:val="000000" w:themeColor="text1"/>
              </w:rPr>
              <w:t>,</w:t>
            </w:r>
            <w:r w:rsidRPr="0011180F">
              <w:rPr>
                <w:rFonts w:ascii="Calibri" w:eastAsia="Times New Roman" w:hAnsi="Calibri" w:cs="Calibri"/>
                <w:color w:val="000000" w:themeColor="text1"/>
              </w:rPr>
              <w:t>645</w:t>
            </w:r>
          </w:p>
        </w:tc>
        <w:tc>
          <w:tcPr>
            <w:tcW w:w="808" w:type="pct"/>
            <w:vAlign w:val="bottom"/>
          </w:tcPr>
          <w:p w:rsidR="00FA71F0" w:rsidRPr="00D108EE" w:rsidRDefault="00FA71F0" w:rsidP="00FA71F0">
            <w:pPr>
              <w:tabs>
                <w:tab w:val="right" w:pos="1202"/>
              </w:tabs>
              <w:spacing w:after="0" w:line="240" w:lineRule="auto"/>
              <w:jc w:val="right"/>
              <w:outlineLvl w:val="0"/>
              <w:rPr>
                <w:rFonts w:ascii="Calibri" w:eastAsia="Times New Roman" w:hAnsi="Calibri" w:cs="Arial"/>
                <w:snapToGrid w:val="0"/>
                <w:color w:val="000000" w:themeColor="text1"/>
                <w:lang w:val="en-US"/>
              </w:rPr>
            </w:pPr>
            <w:r w:rsidRPr="00D108EE">
              <w:rPr>
                <w:rFonts w:ascii="Calibri" w:eastAsia="Times New Roman" w:hAnsi="Calibri" w:cs="Arial"/>
                <w:snapToGrid w:val="0"/>
                <w:color w:val="000000" w:themeColor="text1"/>
                <w:lang w:val="en-US"/>
              </w:rPr>
              <w:t>553,470</w:t>
            </w:r>
          </w:p>
        </w:tc>
      </w:tr>
      <w:tr w:rsidR="00FA71F0" w:rsidRPr="00D108EE" w:rsidTr="00FA0492">
        <w:trPr>
          <w:trHeight w:val="307"/>
        </w:trPr>
        <w:tc>
          <w:tcPr>
            <w:tcW w:w="2738" w:type="pct"/>
            <w:vAlign w:val="bottom"/>
          </w:tcPr>
          <w:p w:rsidR="00FA71F0" w:rsidRPr="00D108EE" w:rsidRDefault="00FA71F0" w:rsidP="00FA71F0">
            <w:pPr>
              <w:tabs>
                <w:tab w:val="right" w:pos="1202"/>
              </w:tabs>
              <w:spacing w:after="0" w:line="240" w:lineRule="auto"/>
              <w:outlineLvl w:val="0"/>
              <w:rPr>
                <w:rFonts w:ascii="Calibri" w:eastAsia="Times New Roman" w:hAnsi="Calibri" w:cs="Arial"/>
                <w:color w:val="000000" w:themeColor="text1"/>
                <w:lang w:val="en-US"/>
              </w:rPr>
            </w:pPr>
            <w:bookmarkStart w:id="133" w:name="_Toc4057351"/>
            <w:r w:rsidRPr="00D108EE">
              <w:rPr>
                <w:rFonts w:ascii="Calibri" w:eastAsia="Calibri" w:hAnsi="Calibri" w:cs="Arial"/>
                <w:color w:val="000000" w:themeColor="text1"/>
                <w:lang w:val="en-US"/>
              </w:rPr>
              <w:t>Loans to financial institutions</w:t>
            </w:r>
            <w:bookmarkEnd w:id="133"/>
          </w:p>
        </w:tc>
        <w:tc>
          <w:tcPr>
            <w:tcW w:w="613" w:type="pct"/>
            <w:vAlign w:val="center"/>
          </w:tcPr>
          <w:p w:rsidR="00FA71F0" w:rsidRPr="002125D1" w:rsidRDefault="00FA71F0" w:rsidP="00FA71F0">
            <w:pPr>
              <w:tabs>
                <w:tab w:val="right" w:pos="1202"/>
              </w:tabs>
              <w:spacing w:after="0" w:line="240" w:lineRule="auto"/>
              <w:jc w:val="center"/>
              <w:outlineLvl w:val="0"/>
              <w:rPr>
                <w:rFonts w:ascii="Calibri" w:eastAsia="Times New Roman" w:hAnsi="Calibri" w:cs="Arial"/>
                <w:snapToGrid w:val="0"/>
                <w:color w:val="000000" w:themeColor="text1"/>
                <w:lang w:val="en-US"/>
              </w:rPr>
            </w:pPr>
            <w:r w:rsidRPr="002125D1">
              <w:rPr>
                <w:rFonts w:ascii="Calibri" w:eastAsia="Times New Roman" w:hAnsi="Calibri" w:cs="Arial"/>
                <w:snapToGrid w:val="0"/>
                <w:color w:val="000000" w:themeColor="text1"/>
                <w:lang w:val="en-US"/>
              </w:rPr>
              <w:t>11</w:t>
            </w:r>
          </w:p>
        </w:tc>
        <w:tc>
          <w:tcPr>
            <w:tcW w:w="841" w:type="pct"/>
            <w:tcBorders>
              <w:top w:val="nil"/>
              <w:left w:val="nil"/>
              <w:bottom w:val="nil"/>
              <w:right w:val="nil"/>
            </w:tcBorders>
            <w:shd w:val="clear" w:color="auto" w:fill="auto"/>
            <w:vAlign w:val="bottom"/>
          </w:tcPr>
          <w:p w:rsidR="00FA71F0" w:rsidRPr="00194CC6" w:rsidRDefault="00FA71F0" w:rsidP="00FA71F0">
            <w:pPr>
              <w:spacing w:after="0" w:line="240" w:lineRule="auto"/>
              <w:jc w:val="right"/>
            </w:pPr>
            <w:r w:rsidRPr="0011180F">
              <w:rPr>
                <w:rFonts w:ascii="Calibri" w:eastAsia="Times New Roman" w:hAnsi="Calibri" w:cs="Calibri"/>
                <w:color w:val="000000" w:themeColor="text1"/>
              </w:rPr>
              <w:t>9</w:t>
            </w:r>
            <w:r>
              <w:rPr>
                <w:rFonts w:ascii="Calibri" w:eastAsia="Times New Roman" w:hAnsi="Calibri" w:cs="Calibri"/>
                <w:color w:val="000000" w:themeColor="text1"/>
              </w:rPr>
              <w:t>,</w:t>
            </w:r>
            <w:r w:rsidRPr="0011180F">
              <w:rPr>
                <w:rFonts w:ascii="Calibri" w:eastAsia="Times New Roman" w:hAnsi="Calibri" w:cs="Calibri"/>
                <w:color w:val="000000" w:themeColor="text1"/>
              </w:rPr>
              <w:t>024</w:t>
            </w:r>
            <w:r>
              <w:rPr>
                <w:rFonts w:ascii="Calibri" w:eastAsia="Times New Roman" w:hAnsi="Calibri" w:cs="Calibri"/>
                <w:color w:val="000000" w:themeColor="text1"/>
              </w:rPr>
              <w:t>,</w:t>
            </w:r>
            <w:r w:rsidRPr="0011180F">
              <w:rPr>
                <w:rFonts w:ascii="Calibri" w:eastAsia="Times New Roman" w:hAnsi="Calibri" w:cs="Calibri"/>
                <w:color w:val="000000" w:themeColor="text1"/>
              </w:rPr>
              <w:t>659</w:t>
            </w:r>
          </w:p>
        </w:tc>
        <w:tc>
          <w:tcPr>
            <w:tcW w:w="808" w:type="pct"/>
            <w:vAlign w:val="bottom"/>
          </w:tcPr>
          <w:p w:rsidR="00FA71F0" w:rsidRPr="00D108EE" w:rsidRDefault="00FA71F0" w:rsidP="00FA71F0">
            <w:pPr>
              <w:tabs>
                <w:tab w:val="right" w:pos="1202"/>
              </w:tabs>
              <w:spacing w:after="0" w:line="240" w:lineRule="auto"/>
              <w:jc w:val="right"/>
              <w:outlineLvl w:val="0"/>
              <w:rPr>
                <w:rFonts w:ascii="Calibri" w:eastAsia="Times New Roman" w:hAnsi="Calibri" w:cs="Arial"/>
                <w:snapToGrid w:val="0"/>
                <w:color w:val="000000" w:themeColor="text1"/>
                <w:lang w:val="en-US"/>
              </w:rPr>
            </w:pPr>
            <w:r w:rsidRPr="00D108EE">
              <w:rPr>
                <w:rFonts w:ascii="Calibri" w:eastAsia="Times New Roman" w:hAnsi="Calibri" w:cs="Arial"/>
                <w:snapToGrid w:val="0"/>
                <w:color w:val="000000" w:themeColor="text1"/>
                <w:lang w:val="en-US"/>
              </w:rPr>
              <w:t>9,447,706</w:t>
            </w:r>
          </w:p>
        </w:tc>
      </w:tr>
      <w:tr w:rsidR="00FA71F0" w:rsidRPr="00D108EE" w:rsidTr="00FA0492">
        <w:trPr>
          <w:trHeight w:val="297"/>
        </w:trPr>
        <w:tc>
          <w:tcPr>
            <w:tcW w:w="2738" w:type="pct"/>
            <w:vAlign w:val="bottom"/>
          </w:tcPr>
          <w:p w:rsidR="00FA71F0" w:rsidRPr="00D108EE" w:rsidRDefault="00FA71F0" w:rsidP="00FA71F0">
            <w:pPr>
              <w:tabs>
                <w:tab w:val="right" w:pos="1202"/>
              </w:tabs>
              <w:spacing w:after="0" w:line="240" w:lineRule="auto"/>
              <w:outlineLvl w:val="0"/>
              <w:rPr>
                <w:rFonts w:ascii="Calibri" w:eastAsia="Times New Roman" w:hAnsi="Calibri" w:cs="Arial"/>
                <w:color w:val="000000" w:themeColor="text1"/>
                <w:lang w:val="en-US"/>
              </w:rPr>
            </w:pPr>
            <w:bookmarkStart w:id="134" w:name="_Toc4057355"/>
            <w:r w:rsidRPr="00D108EE">
              <w:rPr>
                <w:rFonts w:ascii="Calibri" w:eastAsia="Calibri" w:hAnsi="Calibri" w:cs="Arial"/>
                <w:color w:val="000000" w:themeColor="text1"/>
                <w:lang w:val="en-US"/>
              </w:rPr>
              <w:t>Loans to other customers</w:t>
            </w:r>
            <w:bookmarkEnd w:id="134"/>
          </w:p>
        </w:tc>
        <w:tc>
          <w:tcPr>
            <w:tcW w:w="613" w:type="pct"/>
            <w:vAlign w:val="center"/>
          </w:tcPr>
          <w:p w:rsidR="00FA71F0" w:rsidRPr="002125D1" w:rsidRDefault="00FA71F0" w:rsidP="00FA71F0">
            <w:pPr>
              <w:tabs>
                <w:tab w:val="right" w:pos="1202"/>
              </w:tabs>
              <w:spacing w:after="0" w:line="240" w:lineRule="auto"/>
              <w:jc w:val="center"/>
              <w:outlineLvl w:val="0"/>
              <w:rPr>
                <w:rFonts w:ascii="Calibri" w:eastAsia="Times New Roman" w:hAnsi="Calibri" w:cs="Arial"/>
                <w:color w:val="000000" w:themeColor="text1"/>
                <w:spacing w:val="-2"/>
                <w:lang w:val="en-US"/>
              </w:rPr>
            </w:pPr>
            <w:r w:rsidRPr="002125D1">
              <w:rPr>
                <w:rFonts w:ascii="Calibri" w:eastAsia="Times New Roman" w:hAnsi="Calibri" w:cs="Arial"/>
                <w:color w:val="000000" w:themeColor="text1"/>
                <w:spacing w:val="-2"/>
                <w:lang w:val="en-US"/>
              </w:rPr>
              <w:t>12</w:t>
            </w:r>
          </w:p>
        </w:tc>
        <w:tc>
          <w:tcPr>
            <w:tcW w:w="841" w:type="pct"/>
            <w:tcBorders>
              <w:top w:val="nil"/>
              <w:left w:val="nil"/>
              <w:bottom w:val="nil"/>
              <w:right w:val="nil"/>
            </w:tcBorders>
            <w:shd w:val="clear" w:color="auto" w:fill="auto"/>
            <w:vAlign w:val="bottom"/>
          </w:tcPr>
          <w:p w:rsidR="00FA71F0" w:rsidRPr="00194CC6" w:rsidRDefault="00FA71F0" w:rsidP="00FA71F0">
            <w:pPr>
              <w:spacing w:after="0" w:line="240" w:lineRule="auto"/>
              <w:jc w:val="right"/>
            </w:pPr>
            <w:r w:rsidRPr="0011180F">
              <w:rPr>
                <w:rFonts w:ascii="Calibri" w:eastAsia="Times New Roman" w:hAnsi="Calibri" w:cs="Calibri"/>
                <w:color w:val="000000" w:themeColor="text1"/>
              </w:rPr>
              <w:t>13</w:t>
            </w:r>
            <w:r>
              <w:rPr>
                <w:rFonts w:ascii="Calibri" w:eastAsia="Times New Roman" w:hAnsi="Calibri" w:cs="Calibri"/>
                <w:color w:val="000000" w:themeColor="text1"/>
              </w:rPr>
              <w:t>,</w:t>
            </w:r>
            <w:r w:rsidRPr="0011180F">
              <w:rPr>
                <w:rFonts w:ascii="Calibri" w:eastAsia="Times New Roman" w:hAnsi="Calibri" w:cs="Calibri"/>
                <w:color w:val="000000" w:themeColor="text1"/>
              </w:rPr>
              <w:t>631</w:t>
            </w:r>
            <w:r>
              <w:rPr>
                <w:rFonts w:ascii="Calibri" w:eastAsia="Times New Roman" w:hAnsi="Calibri" w:cs="Calibri"/>
                <w:color w:val="000000" w:themeColor="text1"/>
              </w:rPr>
              <w:t>,</w:t>
            </w:r>
            <w:r w:rsidRPr="0011180F">
              <w:rPr>
                <w:rFonts w:ascii="Calibri" w:eastAsia="Times New Roman" w:hAnsi="Calibri" w:cs="Calibri"/>
                <w:color w:val="000000" w:themeColor="text1"/>
              </w:rPr>
              <w:t>051</w:t>
            </w:r>
          </w:p>
        </w:tc>
        <w:tc>
          <w:tcPr>
            <w:tcW w:w="808" w:type="pct"/>
            <w:vAlign w:val="bottom"/>
          </w:tcPr>
          <w:p w:rsidR="00FA71F0" w:rsidRPr="00D108EE" w:rsidRDefault="00FA71F0" w:rsidP="00FA71F0">
            <w:pPr>
              <w:tabs>
                <w:tab w:val="right" w:pos="1202"/>
              </w:tabs>
              <w:spacing w:after="0" w:line="240" w:lineRule="auto"/>
              <w:jc w:val="right"/>
              <w:outlineLvl w:val="0"/>
              <w:rPr>
                <w:rFonts w:ascii="Calibri" w:eastAsia="Times New Roman" w:hAnsi="Calibri" w:cs="Arial"/>
                <w:color w:val="000000" w:themeColor="text1"/>
                <w:spacing w:val="-2"/>
                <w:lang w:val="en-US"/>
              </w:rPr>
            </w:pPr>
            <w:r w:rsidRPr="00D108EE">
              <w:rPr>
                <w:rFonts w:ascii="Calibri" w:eastAsia="Times New Roman" w:hAnsi="Calibri" w:cs="Arial"/>
                <w:color w:val="000000" w:themeColor="text1"/>
                <w:spacing w:val="-2"/>
                <w:lang w:val="en-US"/>
              </w:rPr>
              <w:t>13,699,634</w:t>
            </w:r>
          </w:p>
        </w:tc>
      </w:tr>
      <w:tr w:rsidR="00FA71F0" w:rsidRPr="00D108EE" w:rsidTr="00FA0492">
        <w:trPr>
          <w:trHeight w:val="297"/>
        </w:trPr>
        <w:tc>
          <w:tcPr>
            <w:tcW w:w="2738" w:type="pct"/>
            <w:vAlign w:val="bottom"/>
          </w:tcPr>
          <w:p w:rsidR="00FA71F0" w:rsidRPr="00D108EE" w:rsidRDefault="00FA71F0" w:rsidP="00FA71F0">
            <w:pPr>
              <w:tabs>
                <w:tab w:val="right" w:pos="1202"/>
              </w:tabs>
              <w:spacing w:after="0" w:line="240" w:lineRule="auto"/>
              <w:outlineLvl w:val="0"/>
              <w:rPr>
                <w:rFonts w:ascii="Calibri" w:eastAsia="Calibri" w:hAnsi="Calibri" w:cs="Arial"/>
                <w:color w:val="000000" w:themeColor="text1"/>
                <w:lang w:val="en-US"/>
              </w:rPr>
            </w:pPr>
            <w:bookmarkStart w:id="135" w:name="_Toc4057359"/>
            <w:r w:rsidRPr="00D108EE">
              <w:rPr>
                <w:rFonts w:ascii="Calibri" w:eastAsia="Calibri" w:hAnsi="Calibri" w:cs="Calibri"/>
                <w:color w:val="000000" w:themeColor="text1"/>
                <w:lang w:val="en-US"/>
              </w:rPr>
              <w:t>Financial assets at fair value through profit or loss</w:t>
            </w:r>
            <w:bookmarkEnd w:id="135"/>
          </w:p>
        </w:tc>
        <w:tc>
          <w:tcPr>
            <w:tcW w:w="613" w:type="pct"/>
            <w:vAlign w:val="center"/>
          </w:tcPr>
          <w:p w:rsidR="00FA71F0" w:rsidRPr="002125D1" w:rsidRDefault="00FA71F0" w:rsidP="00FA71F0">
            <w:pPr>
              <w:tabs>
                <w:tab w:val="right" w:pos="1202"/>
              </w:tabs>
              <w:spacing w:after="0" w:line="240" w:lineRule="auto"/>
              <w:jc w:val="center"/>
              <w:outlineLvl w:val="0"/>
              <w:rPr>
                <w:rFonts w:ascii="Calibri" w:eastAsia="Times New Roman" w:hAnsi="Calibri" w:cs="Arial"/>
                <w:color w:val="000000" w:themeColor="text1"/>
                <w:spacing w:val="-2"/>
                <w:lang w:val="en-US"/>
              </w:rPr>
            </w:pPr>
            <w:r w:rsidRPr="002125D1">
              <w:rPr>
                <w:rFonts w:ascii="Calibri" w:eastAsia="Times New Roman" w:hAnsi="Calibri" w:cs="Arial"/>
                <w:color w:val="000000" w:themeColor="text1"/>
                <w:spacing w:val="-2"/>
                <w:lang w:val="en-US"/>
              </w:rPr>
              <w:t>13</w:t>
            </w:r>
          </w:p>
        </w:tc>
        <w:tc>
          <w:tcPr>
            <w:tcW w:w="841" w:type="pct"/>
            <w:tcBorders>
              <w:top w:val="nil"/>
              <w:left w:val="nil"/>
              <w:bottom w:val="nil"/>
              <w:right w:val="nil"/>
            </w:tcBorders>
            <w:shd w:val="clear" w:color="auto" w:fill="auto"/>
            <w:vAlign w:val="bottom"/>
          </w:tcPr>
          <w:p w:rsidR="00FA71F0" w:rsidRPr="00194CC6" w:rsidRDefault="00FA71F0" w:rsidP="00FA71F0">
            <w:pPr>
              <w:spacing w:after="0" w:line="240" w:lineRule="auto"/>
              <w:jc w:val="right"/>
            </w:pPr>
            <w:r w:rsidRPr="0011180F">
              <w:rPr>
                <w:rFonts w:ascii="Calibri" w:eastAsia="Times New Roman" w:hAnsi="Calibri" w:cs="Calibri"/>
                <w:color w:val="000000" w:themeColor="text1"/>
              </w:rPr>
              <w:t>184</w:t>
            </w:r>
            <w:r>
              <w:rPr>
                <w:rFonts w:ascii="Calibri" w:eastAsia="Times New Roman" w:hAnsi="Calibri" w:cs="Calibri"/>
                <w:color w:val="000000" w:themeColor="text1"/>
              </w:rPr>
              <w:t>,</w:t>
            </w:r>
            <w:r w:rsidRPr="0011180F">
              <w:rPr>
                <w:rFonts w:ascii="Calibri" w:eastAsia="Times New Roman" w:hAnsi="Calibri" w:cs="Calibri"/>
                <w:color w:val="000000" w:themeColor="text1"/>
              </w:rPr>
              <w:t>843</w:t>
            </w:r>
          </w:p>
        </w:tc>
        <w:tc>
          <w:tcPr>
            <w:tcW w:w="808" w:type="pct"/>
            <w:vAlign w:val="bottom"/>
          </w:tcPr>
          <w:p w:rsidR="00FA71F0" w:rsidRPr="00D108EE" w:rsidRDefault="00FA71F0" w:rsidP="00FA71F0">
            <w:pPr>
              <w:tabs>
                <w:tab w:val="right" w:pos="1202"/>
              </w:tabs>
              <w:spacing w:after="0" w:line="240" w:lineRule="auto"/>
              <w:jc w:val="right"/>
              <w:outlineLvl w:val="0"/>
              <w:rPr>
                <w:rFonts w:ascii="Calibri" w:eastAsia="Times New Roman" w:hAnsi="Calibri" w:cs="Arial"/>
                <w:color w:val="000000" w:themeColor="text1"/>
                <w:spacing w:val="-2"/>
                <w:lang w:val="en-US"/>
              </w:rPr>
            </w:pPr>
            <w:r w:rsidRPr="00D108EE">
              <w:rPr>
                <w:rFonts w:ascii="Calibri" w:eastAsia="Times New Roman" w:hAnsi="Calibri" w:cs="Arial"/>
                <w:color w:val="000000" w:themeColor="text1"/>
                <w:spacing w:val="-2"/>
                <w:lang w:val="en-US"/>
              </w:rPr>
              <w:t>193,994</w:t>
            </w:r>
          </w:p>
        </w:tc>
      </w:tr>
      <w:tr w:rsidR="00FA71F0" w:rsidRPr="00D108EE" w:rsidTr="00FA0492">
        <w:trPr>
          <w:trHeight w:val="297"/>
        </w:trPr>
        <w:tc>
          <w:tcPr>
            <w:tcW w:w="2738" w:type="pct"/>
            <w:vAlign w:val="bottom"/>
          </w:tcPr>
          <w:p w:rsidR="00FA71F0" w:rsidRPr="00D108EE" w:rsidRDefault="00FA71F0" w:rsidP="00FA71F0">
            <w:pPr>
              <w:tabs>
                <w:tab w:val="right" w:pos="1202"/>
              </w:tabs>
              <w:spacing w:after="0" w:line="240" w:lineRule="auto"/>
              <w:outlineLvl w:val="0"/>
              <w:rPr>
                <w:rFonts w:ascii="Calibri" w:eastAsia="Calibri" w:hAnsi="Calibri" w:cs="Arial"/>
                <w:color w:val="000000" w:themeColor="text1"/>
                <w:lang w:val="en-US"/>
              </w:rPr>
            </w:pPr>
            <w:bookmarkStart w:id="136" w:name="_Toc4057363"/>
            <w:r w:rsidRPr="00D108EE">
              <w:rPr>
                <w:rFonts w:ascii="Calibri" w:eastAsia="Calibri" w:hAnsi="Calibri" w:cs="Calibri"/>
                <w:color w:val="000000" w:themeColor="text1"/>
                <w:lang w:val="en-US"/>
              </w:rPr>
              <w:t>Financial assets at fair value through other comprehensive income</w:t>
            </w:r>
            <w:bookmarkEnd w:id="136"/>
          </w:p>
        </w:tc>
        <w:tc>
          <w:tcPr>
            <w:tcW w:w="613" w:type="pct"/>
            <w:vAlign w:val="bottom"/>
          </w:tcPr>
          <w:p w:rsidR="00FA71F0" w:rsidRPr="002125D1" w:rsidRDefault="00FA71F0" w:rsidP="00FA71F0">
            <w:pPr>
              <w:tabs>
                <w:tab w:val="right" w:pos="1202"/>
              </w:tabs>
              <w:spacing w:after="0" w:line="240" w:lineRule="auto"/>
              <w:jc w:val="center"/>
              <w:outlineLvl w:val="0"/>
              <w:rPr>
                <w:rFonts w:ascii="Calibri" w:eastAsia="Times New Roman" w:hAnsi="Calibri" w:cs="Arial"/>
                <w:color w:val="000000" w:themeColor="text1"/>
                <w:spacing w:val="-2"/>
                <w:lang w:val="en-US"/>
              </w:rPr>
            </w:pPr>
            <w:r w:rsidRPr="002125D1">
              <w:rPr>
                <w:rFonts w:ascii="Calibri" w:eastAsia="Times New Roman" w:hAnsi="Calibri" w:cs="Arial"/>
                <w:color w:val="000000" w:themeColor="text1"/>
                <w:spacing w:val="-2"/>
                <w:lang w:val="en-US"/>
              </w:rPr>
              <w:t>14</w:t>
            </w:r>
          </w:p>
        </w:tc>
        <w:tc>
          <w:tcPr>
            <w:tcW w:w="841" w:type="pct"/>
            <w:tcBorders>
              <w:top w:val="nil"/>
              <w:left w:val="nil"/>
              <w:bottom w:val="nil"/>
              <w:right w:val="nil"/>
            </w:tcBorders>
            <w:shd w:val="clear" w:color="auto" w:fill="auto"/>
            <w:vAlign w:val="bottom"/>
          </w:tcPr>
          <w:p w:rsidR="00FA71F0" w:rsidRPr="00194CC6" w:rsidRDefault="00FA71F0" w:rsidP="00FA71F0">
            <w:pPr>
              <w:spacing w:after="0" w:line="240" w:lineRule="auto"/>
              <w:jc w:val="right"/>
            </w:pPr>
            <w:r w:rsidRPr="0011180F">
              <w:rPr>
                <w:rFonts w:ascii="Calibri" w:eastAsia="Times New Roman" w:hAnsi="Calibri" w:cs="Calibri"/>
                <w:color w:val="000000" w:themeColor="text1"/>
              </w:rPr>
              <w:t>2</w:t>
            </w:r>
            <w:r>
              <w:rPr>
                <w:rFonts w:ascii="Calibri" w:eastAsia="Times New Roman" w:hAnsi="Calibri" w:cs="Calibri"/>
                <w:color w:val="000000" w:themeColor="text1"/>
              </w:rPr>
              <w:t>,</w:t>
            </w:r>
            <w:r w:rsidRPr="0011180F">
              <w:rPr>
                <w:rFonts w:ascii="Calibri" w:eastAsia="Times New Roman" w:hAnsi="Calibri" w:cs="Calibri"/>
                <w:color w:val="000000" w:themeColor="text1"/>
              </w:rPr>
              <w:t>719</w:t>
            </w:r>
            <w:r>
              <w:rPr>
                <w:rFonts w:ascii="Calibri" w:eastAsia="Times New Roman" w:hAnsi="Calibri" w:cs="Calibri"/>
                <w:color w:val="000000" w:themeColor="text1"/>
              </w:rPr>
              <w:t>,</w:t>
            </w:r>
            <w:r w:rsidRPr="0011180F">
              <w:rPr>
                <w:rFonts w:ascii="Calibri" w:eastAsia="Times New Roman" w:hAnsi="Calibri" w:cs="Calibri"/>
                <w:color w:val="000000" w:themeColor="text1"/>
              </w:rPr>
              <w:t>875</w:t>
            </w:r>
          </w:p>
        </w:tc>
        <w:tc>
          <w:tcPr>
            <w:tcW w:w="808" w:type="pct"/>
            <w:vAlign w:val="bottom"/>
          </w:tcPr>
          <w:p w:rsidR="00FA71F0" w:rsidRPr="00D108EE" w:rsidRDefault="00FA71F0" w:rsidP="00FA71F0">
            <w:pPr>
              <w:tabs>
                <w:tab w:val="right" w:pos="1202"/>
              </w:tabs>
              <w:spacing w:after="0" w:line="240" w:lineRule="auto"/>
              <w:jc w:val="right"/>
              <w:outlineLvl w:val="0"/>
              <w:rPr>
                <w:rFonts w:ascii="Calibri" w:eastAsia="Times New Roman" w:hAnsi="Calibri" w:cs="Arial"/>
                <w:color w:val="000000" w:themeColor="text1"/>
                <w:spacing w:val="-2"/>
                <w:lang w:val="en-US"/>
              </w:rPr>
            </w:pPr>
            <w:r w:rsidRPr="00D108EE">
              <w:rPr>
                <w:rFonts w:ascii="Calibri" w:eastAsia="Times New Roman" w:hAnsi="Calibri" w:cs="Arial"/>
                <w:color w:val="000000" w:themeColor="text1"/>
                <w:spacing w:val="-2"/>
                <w:lang w:val="en-US"/>
              </w:rPr>
              <w:t>1,538,641</w:t>
            </w:r>
          </w:p>
        </w:tc>
      </w:tr>
      <w:tr w:rsidR="00FA71F0" w:rsidRPr="00D108EE" w:rsidTr="00FA0492">
        <w:trPr>
          <w:trHeight w:val="297"/>
        </w:trPr>
        <w:tc>
          <w:tcPr>
            <w:tcW w:w="2738" w:type="pct"/>
            <w:vAlign w:val="bottom"/>
          </w:tcPr>
          <w:p w:rsidR="00FA71F0" w:rsidRPr="00D108EE" w:rsidRDefault="00FA71F0" w:rsidP="00FA71F0">
            <w:pPr>
              <w:tabs>
                <w:tab w:val="right" w:pos="1202"/>
              </w:tabs>
              <w:spacing w:after="0" w:line="240" w:lineRule="auto"/>
              <w:outlineLvl w:val="0"/>
              <w:rPr>
                <w:rFonts w:ascii="Calibri" w:eastAsia="Times New Roman" w:hAnsi="Calibri" w:cs="Arial"/>
                <w:color w:val="000000" w:themeColor="text1"/>
                <w:lang w:val="en-US"/>
              </w:rPr>
            </w:pPr>
            <w:bookmarkStart w:id="137" w:name="_Toc4057371"/>
            <w:r w:rsidRPr="00D108EE">
              <w:rPr>
                <w:rFonts w:ascii="Calibri" w:eastAsia="Calibri" w:hAnsi="Calibri" w:cs="Arial"/>
                <w:color w:val="000000" w:themeColor="text1"/>
                <w:lang w:val="en-US"/>
              </w:rPr>
              <w:t>Investments in subsidiaries</w:t>
            </w:r>
            <w:bookmarkEnd w:id="137"/>
          </w:p>
        </w:tc>
        <w:tc>
          <w:tcPr>
            <w:tcW w:w="613" w:type="pct"/>
            <w:vAlign w:val="center"/>
          </w:tcPr>
          <w:p w:rsidR="00FA71F0" w:rsidRPr="002125D1" w:rsidRDefault="00FA71F0" w:rsidP="00FA71F0">
            <w:pPr>
              <w:tabs>
                <w:tab w:val="right" w:pos="1202"/>
              </w:tabs>
              <w:spacing w:after="0" w:line="240" w:lineRule="auto"/>
              <w:jc w:val="center"/>
              <w:outlineLvl w:val="0"/>
              <w:rPr>
                <w:rFonts w:ascii="Calibri" w:eastAsia="Times New Roman" w:hAnsi="Calibri" w:cs="Arial"/>
                <w:snapToGrid w:val="0"/>
                <w:color w:val="000000" w:themeColor="text1"/>
                <w:lang w:val="en-US"/>
              </w:rPr>
            </w:pPr>
          </w:p>
        </w:tc>
        <w:tc>
          <w:tcPr>
            <w:tcW w:w="841" w:type="pct"/>
            <w:tcBorders>
              <w:top w:val="nil"/>
              <w:left w:val="nil"/>
              <w:bottom w:val="nil"/>
              <w:right w:val="nil"/>
            </w:tcBorders>
            <w:shd w:val="clear" w:color="auto" w:fill="auto"/>
            <w:vAlign w:val="bottom"/>
          </w:tcPr>
          <w:p w:rsidR="00FA71F0" w:rsidRPr="00194CC6" w:rsidRDefault="00FA71F0" w:rsidP="00FA71F0">
            <w:pPr>
              <w:spacing w:after="0" w:line="240" w:lineRule="auto"/>
              <w:jc w:val="right"/>
            </w:pPr>
            <w:r w:rsidRPr="0011180F">
              <w:rPr>
                <w:rFonts w:ascii="Calibri" w:eastAsia="Times New Roman" w:hAnsi="Calibri" w:cs="Calibri"/>
                <w:color w:val="000000" w:themeColor="text1"/>
              </w:rPr>
              <w:t>36</w:t>
            </w:r>
            <w:r>
              <w:rPr>
                <w:rFonts w:ascii="Calibri" w:eastAsia="Times New Roman" w:hAnsi="Calibri" w:cs="Calibri"/>
                <w:color w:val="000000" w:themeColor="text1"/>
              </w:rPr>
              <w:t>,</w:t>
            </w:r>
            <w:r w:rsidRPr="0011180F">
              <w:rPr>
                <w:rFonts w:ascii="Calibri" w:eastAsia="Times New Roman" w:hAnsi="Calibri" w:cs="Calibri"/>
                <w:color w:val="000000" w:themeColor="text1"/>
              </w:rPr>
              <w:t>124</w:t>
            </w:r>
          </w:p>
        </w:tc>
        <w:tc>
          <w:tcPr>
            <w:tcW w:w="808" w:type="pct"/>
            <w:vAlign w:val="bottom"/>
          </w:tcPr>
          <w:p w:rsidR="00FA71F0" w:rsidRPr="00D108EE" w:rsidRDefault="00FA71F0" w:rsidP="00FA71F0">
            <w:pPr>
              <w:tabs>
                <w:tab w:val="right" w:pos="1202"/>
              </w:tabs>
              <w:spacing w:after="0" w:line="240" w:lineRule="auto"/>
              <w:jc w:val="right"/>
              <w:outlineLvl w:val="0"/>
              <w:rPr>
                <w:rFonts w:ascii="Calibri" w:eastAsia="Times New Roman" w:hAnsi="Calibri" w:cs="Arial"/>
                <w:snapToGrid w:val="0"/>
                <w:color w:val="000000" w:themeColor="text1"/>
                <w:lang w:val="en-US"/>
              </w:rPr>
            </w:pPr>
            <w:r w:rsidRPr="00D108EE">
              <w:rPr>
                <w:rFonts w:ascii="Calibri" w:eastAsia="Times New Roman" w:hAnsi="Calibri" w:cs="Arial"/>
                <w:snapToGrid w:val="0"/>
                <w:color w:val="000000" w:themeColor="text1"/>
                <w:lang w:val="en-US"/>
              </w:rPr>
              <w:t>36,124</w:t>
            </w:r>
          </w:p>
        </w:tc>
      </w:tr>
      <w:tr w:rsidR="00FA71F0" w:rsidRPr="00D108EE" w:rsidTr="00FA0492">
        <w:trPr>
          <w:trHeight w:val="297"/>
        </w:trPr>
        <w:tc>
          <w:tcPr>
            <w:tcW w:w="2738" w:type="pct"/>
            <w:vAlign w:val="bottom"/>
          </w:tcPr>
          <w:p w:rsidR="00FA71F0" w:rsidRPr="00D108EE" w:rsidRDefault="00FA71F0" w:rsidP="00FA71F0">
            <w:pPr>
              <w:tabs>
                <w:tab w:val="right" w:pos="1202"/>
              </w:tabs>
              <w:spacing w:after="0" w:line="240" w:lineRule="auto"/>
              <w:outlineLvl w:val="0"/>
              <w:rPr>
                <w:rFonts w:ascii="Calibri" w:eastAsia="Times New Roman" w:hAnsi="Calibri" w:cs="Arial"/>
                <w:color w:val="000000" w:themeColor="text1"/>
                <w:lang w:val="en-US"/>
              </w:rPr>
            </w:pPr>
            <w:bookmarkStart w:id="138" w:name="_Toc4057375"/>
            <w:r w:rsidRPr="00D108EE">
              <w:rPr>
                <w:rFonts w:ascii="Calibri" w:eastAsia="Calibri" w:hAnsi="Calibri" w:cs="Arial"/>
                <w:color w:val="000000" w:themeColor="text1"/>
                <w:lang w:val="en-US"/>
              </w:rPr>
              <w:t>Investments in associates</w:t>
            </w:r>
            <w:bookmarkEnd w:id="138"/>
          </w:p>
        </w:tc>
        <w:tc>
          <w:tcPr>
            <w:tcW w:w="613" w:type="pct"/>
            <w:vAlign w:val="center"/>
          </w:tcPr>
          <w:p w:rsidR="00FA71F0" w:rsidRPr="002125D1" w:rsidRDefault="00FA71F0" w:rsidP="00FA71F0">
            <w:pPr>
              <w:tabs>
                <w:tab w:val="right" w:pos="1202"/>
              </w:tabs>
              <w:spacing w:after="0" w:line="240" w:lineRule="auto"/>
              <w:jc w:val="center"/>
              <w:outlineLvl w:val="0"/>
              <w:rPr>
                <w:rFonts w:ascii="Calibri" w:eastAsia="Times New Roman" w:hAnsi="Calibri" w:cs="Arial"/>
                <w:snapToGrid w:val="0"/>
                <w:color w:val="000000" w:themeColor="text1"/>
                <w:lang w:val="en-US"/>
              </w:rPr>
            </w:pPr>
          </w:p>
        </w:tc>
        <w:tc>
          <w:tcPr>
            <w:tcW w:w="841" w:type="pct"/>
            <w:shd w:val="clear" w:color="auto" w:fill="auto"/>
            <w:vAlign w:val="bottom"/>
          </w:tcPr>
          <w:p w:rsidR="00FA71F0" w:rsidRPr="00194CC6" w:rsidRDefault="00FA71F0" w:rsidP="00FA71F0">
            <w:pPr>
              <w:spacing w:after="0" w:line="240" w:lineRule="auto"/>
              <w:jc w:val="right"/>
            </w:pPr>
            <w:r w:rsidRPr="0011180F">
              <w:rPr>
                <w:rFonts w:ascii="Calibri" w:eastAsia="Times New Roman" w:hAnsi="Calibri" w:cs="Calibri"/>
                <w:color w:val="000000" w:themeColor="text1"/>
              </w:rPr>
              <w:t>-</w:t>
            </w:r>
          </w:p>
        </w:tc>
        <w:tc>
          <w:tcPr>
            <w:tcW w:w="808" w:type="pct"/>
            <w:vAlign w:val="bottom"/>
          </w:tcPr>
          <w:p w:rsidR="00FA71F0" w:rsidRPr="00D108EE" w:rsidRDefault="00FA71F0" w:rsidP="00FA71F0">
            <w:pPr>
              <w:tabs>
                <w:tab w:val="right" w:pos="1202"/>
              </w:tabs>
              <w:spacing w:after="0" w:line="240" w:lineRule="auto"/>
              <w:jc w:val="right"/>
              <w:outlineLvl w:val="0"/>
              <w:rPr>
                <w:rFonts w:ascii="Calibri" w:eastAsia="Times New Roman" w:hAnsi="Calibri" w:cs="Arial"/>
                <w:snapToGrid w:val="0"/>
                <w:color w:val="000000" w:themeColor="text1"/>
                <w:lang w:val="en-US"/>
              </w:rPr>
            </w:pPr>
            <w:r w:rsidRPr="00D108EE">
              <w:rPr>
                <w:rFonts w:ascii="Calibri" w:eastAsia="Times New Roman" w:hAnsi="Calibri" w:cs="Arial"/>
                <w:snapToGrid w:val="0"/>
                <w:color w:val="000000" w:themeColor="text1"/>
                <w:lang w:val="en-US"/>
              </w:rPr>
              <w:t>-</w:t>
            </w:r>
          </w:p>
        </w:tc>
      </w:tr>
      <w:tr w:rsidR="00FA71F0" w:rsidRPr="00D108EE" w:rsidTr="00FA0492">
        <w:trPr>
          <w:trHeight w:val="297"/>
        </w:trPr>
        <w:tc>
          <w:tcPr>
            <w:tcW w:w="2738" w:type="pct"/>
            <w:vAlign w:val="bottom"/>
          </w:tcPr>
          <w:p w:rsidR="00FA71F0" w:rsidRPr="00D108EE" w:rsidRDefault="00FA71F0" w:rsidP="00FA71F0">
            <w:pPr>
              <w:tabs>
                <w:tab w:val="right" w:pos="1202"/>
              </w:tabs>
              <w:spacing w:after="0" w:line="240" w:lineRule="auto"/>
              <w:outlineLvl w:val="0"/>
              <w:rPr>
                <w:rFonts w:ascii="Calibri" w:eastAsia="Times New Roman" w:hAnsi="Calibri" w:cs="Arial"/>
                <w:color w:val="000000" w:themeColor="text1"/>
                <w:lang w:val="en-US"/>
              </w:rPr>
            </w:pPr>
            <w:bookmarkStart w:id="139" w:name="_Toc4057379"/>
            <w:r w:rsidRPr="00D108EE">
              <w:rPr>
                <w:rFonts w:ascii="Calibri" w:eastAsia="Calibri" w:hAnsi="Calibri" w:cs="Arial"/>
                <w:color w:val="000000" w:themeColor="text1"/>
                <w:lang w:val="en-US"/>
              </w:rPr>
              <w:t>Property, plant and equipment and intangible assets</w:t>
            </w:r>
            <w:bookmarkEnd w:id="139"/>
          </w:p>
        </w:tc>
        <w:tc>
          <w:tcPr>
            <w:tcW w:w="613" w:type="pct"/>
            <w:vAlign w:val="center"/>
          </w:tcPr>
          <w:p w:rsidR="00FA71F0" w:rsidRPr="002125D1" w:rsidRDefault="00FA71F0" w:rsidP="00FA71F0">
            <w:pPr>
              <w:tabs>
                <w:tab w:val="right" w:pos="1202"/>
              </w:tabs>
              <w:spacing w:after="0" w:line="240" w:lineRule="auto"/>
              <w:jc w:val="center"/>
              <w:outlineLvl w:val="0"/>
              <w:rPr>
                <w:rFonts w:ascii="Calibri" w:eastAsia="Times New Roman" w:hAnsi="Calibri" w:cs="Arial"/>
                <w:snapToGrid w:val="0"/>
                <w:color w:val="000000" w:themeColor="text1"/>
                <w:lang w:val="en-US"/>
              </w:rPr>
            </w:pPr>
          </w:p>
        </w:tc>
        <w:tc>
          <w:tcPr>
            <w:tcW w:w="841" w:type="pct"/>
            <w:tcBorders>
              <w:top w:val="nil"/>
              <w:left w:val="nil"/>
              <w:bottom w:val="nil"/>
              <w:right w:val="nil"/>
            </w:tcBorders>
            <w:shd w:val="clear" w:color="auto" w:fill="auto"/>
            <w:vAlign w:val="bottom"/>
          </w:tcPr>
          <w:p w:rsidR="00FA71F0" w:rsidRPr="00194CC6" w:rsidRDefault="00FA71F0" w:rsidP="00FA71F0">
            <w:pPr>
              <w:spacing w:after="0" w:line="240" w:lineRule="auto"/>
              <w:jc w:val="right"/>
            </w:pPr>
            <w:r w:rsidRPr="0011180F">
              <w:rPr>
                <w:rFonts w:ascii="Calibri" w:eastAsia="Times New Roman" w:hAnsi="Calibri" w:cs="Calibri"/>
                <w:color w:val="000000" w:themeColor="text1"/>
              </w:rPr>
              <w:t>45</w:t>
            </w:r>
            <w:r>
              <w:rPr>
                <w:rFonts w:ascii="Calibri" w:eastAsia="Times New Roman" w:hAnsi="Calibri" w:cs="Calibri"/>
                <w:color w:val="000000" w:themeColor="text1"/>
              </w:rPr>
              <w:t>,</w:t>
            </w:r>
            <w:r w:rsidRPr="0011180F">
              <w:rPr>
                <w:rFonts w:ascii="Calibri" w:eastAsia="Times New Roman" w:hAnsi="Calibri" w:cs="Calibri"/>
                <w:color w:val="000000" w:themeColor="text1"/>
              </w:rPr>
              <w:t>768</w:t>
            </w:r>
          </w:p>
        </w:tc>
        <w:tc>
          <w:tcPr>
            <w:tcW w:w="808" w:type="pct"/>
            <w:vAlign w:val="bottom"/>
          </w:tcPr>
          <w:p w:rsidR="00FA71F0" w:rsidRPr="00D108EE" w:rsidRDefault="00FA71F0" w:rsidP="00FA71F0">
            <w:pPr>
              <w:tabs>
                <w:tab w:val="right" w:pos="1202"/>
              </w:tabs>
              <w:spacing w:after="0" w:line="240" w:lineRule="auto"/>
              <w:jc w:val="right"/>
              <w:outlineLvl w:val="0"/>
              <w:rPr>
                <w:rFonts w:ascii="Calibri" w:eastAsia="Times New Roman" w:hAnsi="Calibri" w:cs="Arial"/>
                <w:snapToGrid w:val="0"/>
                <w:color w:val="000000" w:themeColor="text1"/>
                <w:lang w:val="en-US"/>
              </w:rPr>
            </w:pPr>
            <w:r w:rsidRPr="00D108EE">
              <w:rPr>
                <w:rFonts w:ascii="Calibri" w:eastAsia="Times New Roman" w:hAnsi="Calibri" w:cs="Arial"/>
                <w:snapToGrid w:val="0"/>
                <w:color w:val="000000" w:themeColor="text1"/>
                <w:lang w:val="en-US"/>
              </w:rPr>
              <w:t>47,309</w:t>
            </w:r>
          </w:p>
        </w:tc>
      </w:tr>
      <w:tr w:rsidR="00FA71F0" w:rsidRPr="00D108EE" w:rsidTr="00FA0492">
        <w:trPr>
          <w:trHeight w:val="297"/>
        </w:trPr>
        <w:tc>
          <w:tcPr>
            <w:tcW w:w="2738" w:type="pct"/>
            <w:vAlign w:val="bottom"/>
          </w:tcPr>
          <w:p w:rsidR="00FA71F0" w:rsidRPr="00D108EE" w:rsidRDefault="00FA71F0" w:rsidP="00FA71F0">
            <w:pPr>
              <w:tabs>
                <w:tab w:val="right" w:pos="1202"/>
              </w:tabs>
              <w:spacing w:after="0" w:line="240" w:lineRule="auto"/>
              <w:outlineLvl w:val="0"/>
              <w:rPr>
                <w:rFonts w:ascii="Calibri" w:eastAsia="Times New Roman" w:hAnsi="Calibri" w:cs="Arial"/>
                <w:color w:val="000000" w:themeColor="text1"/>
                <w:lang w:val="en-US"/>
              </w:rPr>
            </w:pPr>
            <w:r w:rsidRPr="00D108EE">
              <w:rPr>
                <w:rFonts w:ascii="Calibri" w:eastAsia="Calibri" w:hAnsi="Calibri" w:cs="Arial"/>
                <w:color w:val="000000" w:themeColor="text1"/>
                <w:lang w:val="en-US"/>
              </w:rPr>
              <w:t>Foreclosed assets</w:t>
            </w:r>
          </w:p>
        </w:tc>
        <w:tc>
          <w:tcPr>
            <w:tcW w:w="613" w:type="pct"/>
            <w:vAlign w:val="center"/>
          </w:tcPr>
          <w:p w:rsidR="00FA71F0" w:rsidRPr="002125D1" w:rsidRDefault="00FA71F0" w:rsidP="00FA71F0">
            <w:pPr>
              <w:tabs>
                <w:tab w:val="right" w:pos="1202"/>
              </w:tabs>
              <w:spacing w:after="0" w:line="240" w:lineRule="auto"/>
              <w:jc w:val="center"/>
              <w:outlineLvl w:val="0"/>
              <w:rPr>
                <w:rFonts w:ascii="Calibri" w:eastAsia="Times New Roman" w:hAnsi="Calibri" w:cs="Arial"/>
                <w:snapToGrid w:val="0"/>
                <w:color w:val="000000" w:themeColor="text1"/>
                <w:lang w:val="en-US"/>
              </w:rPr>
            </w:pPr>
            <w:r w:rsidRPr="002125D1">
              <w:rPr>
                <w:rFonts w:ascii="Calibri" w:eastAsia="Times New Roman" w:hAnsi="Calibri" w:cs="Arial"/>
                <w:snapToGrid w:val="0"/>
                <w:color w:val="000000" w:themeColor="text1"/>
                <w:lang w:val="en-US"/>
              </w:rPr>
              <w:t>16</w:t>
            </w:r>
          </w:p>
        </w:tc>
        <w:tc>
          <w:tcPr>
            <w:tcW w:w="841" w:type="pct"/>
            <w:tcBorders>
              <w:top w:val="nil"/>
              <w:left w:val="nil"/>
              <w:bottom w:val="nil"/>
              <w:right w:val="nil"/>
            </w:tcBorders>
            <w:shd w:val="clear" w:color="auto" w:fill="auto"/>
            <w:vAlign w:val="bottom"/>
          </w:tcPr>
          <w:p w:rsidR="00FA71F0" w:rsidRPr="00194CC6" w:rsidRDefault="00FA71F0" w:rsidP="00FA71F0">
            <w:pPr>
              <w:spacing w:after="0" w:line="240" w:lineRule="auto"/>
              <w:jc w:val="right"/>
            </w:pPr>
            <w:r w:rsidRPr="0011180F">
              <w:rPr>
                <w:rFonts w:ascii="Calibri" w:eastAsia="Times New Roman" w:hAnsi="Calibri" w:cs="Calibri"/>
                <w:color w:val="000000" w:themeColor="text1"/>
              </w:rPr>
              <w:t>24</w:t>
            </w:r>
            <w:r>
              <w:rPr>
                <w:rFonts w:ascii="Calibri" w:eastAsia="Times New Roman" w:hAnsi="Calibri" w:cs="Calibri"/>
                <w:color w:val="000000" w:themeColor="text1"/>
              </w:rPr>
              <w:t>,</w:t>
            </w:r>
            <w:r w:rsidRPr="0011180F">
              <w:rPr>
                <w:rFonts w:ascii="Calibri" w:eastAsia="Times New Roman" w:hAnsi="Calibri" w:cs="Calibri"/>
                <w:color w:val="000000" w:themeColor="text1"/>
              </w:rPr>
              <w:t>011</w:t>
            </w:r>
          </w:p>
        </w:tc>
        <w:tc>
          <w:tcPr>
            <w:tcW w:w="808" w:type="pct"/>
            <w:vAlign w:val="bottom"/>
          </w:tcPr>
          <w:p w:rsidR="00FA71F0" w:rsidRPr="00D108EE" w:rsidRDefault="00FA71F0" w:rsidP="00FA71F0">
            <w:pPr>
              <w:tabs>
                <w:tab w:val="right" w:pos="1202"/>
              </w:tabs>
              <w:spacing w:after="0" w:line="240" w:lineRule="auto"/>
              <w:jc w:val="right"/>
              <w:outlineLvl w:val="0"/>
              <w:rPr>
                <w:rFonts w:ascii="Calibri" w:eastAsia="Times New Roman" w:hAnsi="Calibri" w:cs="Arial"/>
                <w:snapToGrid w:val="0"/>
                <w:color w:val="000000" w:themeColor="text1"/>
                <w:lang w:val="en-US"/>
              </w:rPr>
            </w:pPr>
            <w:r w:rsidRPr="00D108EE">
              <w:rPr>
                <w:rFonts w:ascii="Calibri" w:eastAsia="Times New Roman" w:hAnsi="Calibri" w:cs="Arial"/>
                <w:snapToGrid w:val="0"/>
                <w:color w:val="000000" w:themeColor="text1"/>
                <w:lang w:val="en-US"/>
              </w:rPr>
              <w:t>24,198</w:t>
            </w:r>
          </w:p>
        </w:tc>
      </w:tr>
      <w:tr w:rsidR="00FA71F0" w:rsidRPr="00D108EE" w:rsidTr="00FA0492">
        <w:trPr>
          <w:trHeight w:val="297"/>
        </w:trPr>
        <w:tc>
          <w:tcPr>
            <w:tcW w:w="2738" w:type="pct"/>
            <w:vAlign w:val="bottom"/>
          </w:tcPr>
          <w:p w:rsidR="00FA71F0" w:rsidRPr="00D108EE" w:rsidRDefault="00FA71F0" w:rsidP="00FA71F0">
            <w:pPr>
              <w:tabs>
                <w:tab w:val="right" w:pos="1202"/>
              </w:tabs>
              <w:spacing w:after="0" w:line="240" w:lineRule="auto"/>
              <w:outlineLvl w:val="0"/>
              <w:rPr>
                <w:rFonts w:ascii="Calibri" w:eastAsia="Times New Roman" w:hAnsi="Calibri" w:cs="Arial"/>
                <w:color w:val="000000" w:themeColor="text1"/>
                <w:lang w:val="en-US"/>
              </w:rPr>
            </w:pPr>
            <w:bookmarkStart w:id="140" w:name="_Toc4057387"/>
            <w:r w:rsidRPr="00D108EE">
              <w:rPr>
                <w:rFonts w:ascii="Calibri" w:eastAsia="Calibri" w:hAnsi="Calibri" w:cs="Arial"/>
                <w:color w:val="000000" w:themeColor="text1"/>
                <w:lang w:val="en-US"/>
              </w:rPr>
              <w:t>Other assets</w:t>
            </w:r>
            <w:bookmarkEnd w:id="140"/>
          </w:p>
        </w:tc>
        <w:tc>
          <w:tcPr>
            <w:tcW w:w="613" w:type="pct"/>
            <w:vAlign w:val="center"/>
          </w:tcPr>
          <w:p w:rsidR="00FA71F0" w:rsidRPr="002125D1" w:rsidRDefault="00FA71F0" w:rsidP="00FA71F0">
            <w:pPr>
              <w:tabs>
                <w:tab w:val="right" w:pos="1202"/>
              </w:tabs>
              <w:spacing w:after="0" w:line="240" w:lineRule="auto"/>
              <w:jc w:val="center"/>
              <w:outlineLvl w:val="0"/>
              <w:rPr>
                <w:rFonts w:ascii="Calibri" w:eastAsia="Times New Roman" w:hAnsi="Calibri" w:cs="Arial"/>
                <w:snapToGrid w:val="0"/>
                <w:color w:val="000000" w:themeColor="text1"/>
                <w:lang w:val="en-US"/>
              </w:rPr>
            </w:pPr>
            <w:r w:rsidRPr="002125D1">
              <w:rPr>
                <w:rFonts w:ascii="Calibri" w:eastAsia="Times New Roman" w:hAnsi="Calibri" w:cs="Arial"/>
                <w:snapToGrid w:val="0"/>
                <w:color w:val="000000" w:themeColor="text1"/>
                <w:lang w:val="en-US"/>
              </w:rPr>
              <w:t>17</w:t>
            </w:r>
          </w:p>
        </w:tc>
        <w:tc>
          <w:tcPr>
            <w:tcW w:w="841" w:type="pct"/>
            <w:tcBorders>
              <w:top w:val="nil"/>
              <w:left w:val="nil"/>
              <w:bottom w:val="nil"/>
              <w:right w:val="nil"/>
            </w:tcBorders>
            <w:shd w:val="clear" w:color="auto" w:fill="auto"/>
            <w:vAlign w:val="bottom"/>
          </w:tcPr>
          <w:p w:rsidR="00FA71F0" w:rsidRPr="00194CC6" w:rsidRDefault="00FA71F0" w:rsidP="00FA71F0">
            <w:pPr>
              <w:spacing w:after="0" w:line="240" w:lineRule="auto"/>
              <w:jc w:val="right"/>
            </w:pPr>
            <w:r w:rsidRPr="0011180F">
              <w:rPr>
                <w:rFonts w:ascii="Calibri" w:eastAsia="Times New Roman" w:hAnsi="Calibri" w:cs="Calibri"/>
                <w:color w:val="000000" w:themeColor="text1"/>
              </w:rPr>
              <w:t>25</w:t>
            </w:r>
            <w:r>
              <w:rPr>
                <w:rFonts w:ascii="Calibri" w:eastAsia="Times New Roman" w:hAnsi="Calibri" w:cs="Calibri"/>
                <w:color w:val="000000" w:themeColor="text1"/>
              </w:rPr>
              <w:t>,</w:t>
            </w:r>
            <w:r w:rsidRPr="0011180F">
              <w:rPr>
                <w:rFonts w:ascii="Calibri" w:eastAsia="Times New Roman" w:hAnsi="Calibri" w:cs="Calibri"/>
                <w:color w:val="000000" w:themeColor="text1"/>
              </w:rPr>
              <w:t>992</w:t>
            </w:r>
          </w:p>
        </w:tc>
        <w:tc>
          <w:tcPr>
            <w:tcW w:w="808" w:type="pct"/>
            <w:vAlign w:val="bottom"/>
          </w:tcPr>
          <w:p w:rsidR="00FA71F0" w:rsidRPr="00D108EE" w:rsidRDefault="00FA71F0" w:rsidP="00FA71F0">
            <w:pPr>
              <w:tabs>
                <w:tab w:val="right" w:pos="1202"/>
              </w:tabs>
              <w:spacing w:after="0" w:line="240" w:lineRule="auto"/>
              <w:jc w:val="right"/>
              <w:outlineLvl w:val="0"/>
              <w:rPr>
                <w:rFonts w:ascii="Calibri" w:eastAsia="Times New Roman" w:hAnsi="Calibri" w:cs="Arial"/>
                <w:snapToGrid w:val="0"/>
                <w:color w:val="000000" w:themeColor="text1"/>
                <w:lang w:val="en-US"/>
              </w:rPr>
            </w:pPr>
            <w:r w:rsidRPr="00D108EE">
              <w:rPr>
                <w:rFonts w:ascii="Calibri" w:eastAsia="Times New Roman" w:hAnsi="Calibri" w:cs="Arial"/>
                <w:snapToGrid w:val="0"/>
                <w:color w:val="000000" w:themeColor="text1"/>
                <w:lang w:val="en-US"/>
              </w:rPr>
              <w:t>23,922</w:t>
            </w:r>
          </w:p>
        </w:tc>
      </w:tr>
      <w:tr w:rsidR="00FA71F0" w:rsidRPr="00D108EE" w:rsidTr="00FA0492">
        <w:trPr>
          <w:trHeight w:hRule="exact" w:val="380"/>
        </w:trPr>
        <w:tc>
          <w:tcPr>
            <w:tcW w:w="2738" w:type="pct"/>
            <w:vAlign w:val="bottom"/>
          </w:tcPr>
          <w:p w:rsidR="00FA71F0" w:rsidRPr="00D108EE" w:rsidRDefault="00FA71F0" w:rsidP="00FA71F0">
            <w:pPr>
              <w:tabs>
                <w:tab w:val="right" w:pos="1202"/>
              </w:tabs>
              <w:spacing w:after="0" w:line="240" w:lineRule="auto"/>
              <w:outlineLvl w:val="0"/>
              <w:rPr>
                <w:rFonts w:ascii="Calibri" w:eastAsia="Times New Roman" w:hAnsi="Calibri" w:cs="Arial"/>
                <w:b/>
                <w:bCs/>
                <w:color w:val="000000" w:themeColor="text1"/>
                <w:lang w:val="en-US"/>
              </w:rPr>
            </w:pPr>
            <w:bookmarkStart w:id="141" w:name="_Toc4057391"/>
            <w:r w:rsidRPr="00D108EE">
              <w:rPr>
                <w:rFonts w:ascii="Calibri" w:eastAsia="Calibri" w:hAnsi="Calibri" w:cs="Arial"/>
                <w:b/>
                <w:bCs/>
                <w:color w:val="000000" w:themeColor="text1"/>
                <w:lang w:val="en-US"/>
              </w:rPr>
              <w:t>Total assets</w:t>
            </w:r>
            <w:bookmarkEnd w:id="141"/>
          </w:p>
        </w:tc>
        <w:tc>
          <w:tcPr>
            <w:tcW w:w="613" w:type="pct"/>
            <w:vAlign w:val="bottom"/>
          </w:tcPr>
          <w:p w:rsidR="00FA71F0" w:rsidRPr="002125D1" w:rsidRDefault="00FA71F0" w:rsidP="00FA71F0">
            <w:pPr>
              <w:keepLines/>
              <w:spacing w:after="0" w:line="240" w:lineRule="auto"/>
              <w:jc w:val="center"/>
              <w:rPr>
                <w:rFonts w:ascii="Calibri" w:eastAsia="Times New Roman" w:hAnsi="Calibri" w:cs="Arial"/>
                <w:color w:val="000000" w:themeColor="text1"/>
                <w:spacing w:val="-2"/>
                <w:position w:val="4"/>
                <w:lang w:val="en-US"/>
              </w:rPr>
            </w:pPr>
          </w:p>
        </w:tc>
        <w:tc>
          <w:tcPr>
            <w:tcW w:w="841" w:type="pct"/>
            <w:tcBorders>
              <w:top w:val="single" w:sz="4" w:space="0" w:color="auto"/>
              <w:bottom w:val="single" w:sz="12" w:space="0" w:color="auto"/>
            </w:tcBorders>
            <w:vAlign w:val="bottom"/>
          </w:tcPr>
          <w:p w:rsidR="00FA71F0" w:rsidRPr="003059DD" w:rsidRDefault="00FA71F0" w:rsidP="00FA71F0">
            <w:pPr>
              <w:spacing w:after="0" w:line="240" w:lineRule="auto"/>
              <w:jc w:val="right"/>
              <w:rPr>
                <w:b/>
                <w:bCs/>
              </w:rPr>
            </w:pPr>
            <w:r w:rsidRPr="00A82936">
              <w:rPr>
                <w:rFonts w:cs="Arial"/>
                <w:b/>
                <w:bCs/>
                <w:color w:val="000000" w:themeColor="text1"/>
              </w:rPr>
              <w:t>28</w:t>
            </w:r>
            <w:r>
              <w:rPr>
                <w:rFonts w:cs="Arial"/>
                <w:b/>
                <w:bCs/>
                <w:color w:val="000000" w:themeColor="text1"/>
              </w:rPr>
              <w:t>,</w:t>
            </w:r>
            <w:r w:rsidRPr="00A82936">
              <w:rPr>
                <w:rFonts w:cs="Arial"/>
                <w:b/>
                <w:bCs/>
                <w:color w:val="000000" w:themeColor="text1"/>
              </w:rPr>
              <w:t>279</w:t>
            </w:r>
            <w:r>
              <w:rPr>
                <w:rFonts w:cs="Arial"/>
                <w:b/>
                <w:bCs/>
                <w:color w:val="000000" w:themeColor="text1"/>
              </w:rPr>
              <w:t>,</w:t>
            </w:r>
            <w:r w:rsidRPr="00A82936">
              <w:rPr>
                <w:rFonts w:cs="Arial"/>
                <w:b/>
                <w:bCs/>
                <w:color w:val="000000" w:themeColor="text1"/>
              </w:rPr>
              <w:t>002</w:t>
            </w:r>
          </w:p>
        </w:tc>
        <w:tc>
          <w:tcPr>
            <w:tcW w:w="808" w:type="pct"/>
            <w:tcBorders>
              <w:top w:val="single" w:sz="4" w:space="0" w:color="auto"/>
              <w:bottom w:val="single" w:sz="12" w:space="0" w:color="auto"/>
            </w:tcBorders>
            <w:vAlign w:val="bottom"/>
          </w:tcPr>
          <w:p w:rsidR="00FA71F0" w:rsidRPr="00D108EE" w:rsidRDefault="00FA71F0" w:rsidP="00FA71F0">
            <w:pPr>
              <w:tabs>
                <w:tab w:val="right" w:pos="1202"/>
              </w:tabs>
              <w:spacing w:after="0" w:line="340" w:lineRule="exact"/>
              <w:jc w:val="right"/>
              <w:outlineLvl w:val="0"/>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26,446,485</w:t>
            </w:r>
          </w:p>
        </w:tc>
      </w:tr>
      <w:tr w:rsidR="00FA71F0" w:rsidRPr="00D108EE" w:rsidTr="00FA0492">
        <w:trPr>
          <w:trHeight w:val="307"/>
        </w:trPr>
        <w:tc>
          <w:tcPr>
            <w:tcW w:w="2738" w:type="pct"/>
            <w:vAlign w:val="bottom"/>
          </w:tcPr>
          <w:p w:rsidR="00FA71F0" w:rsidRPr="00D108EE" w:rsidRDefault="00FA71F0" w:rsidP="00FA71F0">
            <w:pPr>
              <w:tabs>
                <w:tab w:val="right" w:pos="1202"/>
              </w:tabs>
              <w:spacing w:after="0" w:line="240" w:lineRule="auto"/>
              <w:outlineLvl w:val="0"/>
              <w:rPr>
                <w:rFonts w:ascii="Calibri" w:eastAsia="Times New Roman" w:hAnsi="Calibri" w:cs="Arial"/>
                <w:b/>
                <w:bCs/>
                <w:color w:val="000000" w:themeColor="text1"/>
                <w:lang w:val="en-US"/>
              </w:rPr>
            </w:pPr>
            <w:bookmarkStart w:id="142" w:name="_Toc4057394"/>
            <w:r w:rsidRPr="00D108EE">
              <w:rPr>
                <w:rFonts w:ascii="Calibri" w:eastAsia="Calibri" w:hAnsi="Calibri" w:cs="Arial"/>
                <w:b/>
                <w:bCs/>
                <w:color w:val="000000" w:themeColor="text1"/>
                <w:lang w:val="en-US"/>
              </w:rPr>
              <w:t>Liabilities</w:t>
            </w:r>
            <w:bookmarkEnd w:id="142"/>
          </w:p>
        </w:tc>
        <w:tc>
          <w:tcPr>
            <w:tcW w:w="613" w:type="pct"/>
            <w:vAlign w:val="bottom"/>
          </w:tcPr>
          <w:p w:rsidR="00FA71F0" w:rsidRPr="002125D1" w:rsidRDefault="00FA71F0" w:rsidP="00FA71F0">
            <w:pPr>
              <w:keepNext/>
              <w:keepLines/>
              <w:tabs>
                <w:tab w:val="decimal" w:pos="1060"/>
              </w:tabs>
              <w:spacing w:after="0" w:line="240" w:lineRule="auto"/>
              <w:jc w:val="center"/>
              <w:rPr>
                <w:rFonts w:ascii="Calibri" w:eastAsia="Times New Roman" w:hAnsi="Calibri" w:cs="Arial"/>
                <w:b/>
                <w:color w:val="000000" w:themeColor="text1"/>
                <w:position w:val="4"/>
                <w:u w:val="thick"/>
                <w:lang w:val="en-US"/>
              </w:rPr>
            </w:pPr>
          </w:p>
        </w:tc>
        <w:tc>
          <w:tcPr>
            <w:tcW w:w="841" w:type="pct"/>
            <w:tcBorders>
              <w:top w:val="single" w:sz="12" w:space="0" w:color="auto"/>
            </w:tcBorders>
            <w:vAlign w:val="bottom"/>
          </w:tcPr>
          <w:p w:rsidR="00FA71F0" w:rsidRPr="00D108EE" w:rsidRDefault="00FA71F0" w:rsidP="00FA71F0">
            <w:pPr>
              <w:tabs>
                <w:tab w:val="right" w:pos="1202"/>
              </w:tabs>
              <w:spacing w:after="0" w:line="240" w:lineRule="auto"/>
              <w:jc w:val="right"/>
              <w:outlineLvl w:val="0"/>
              <w:rPr>
                <w:rFonts w:ascii="Calibri" w:eastAsia="Times New Roman" w:hAnsi="Calibri" w:cs="Arial"/>
                <w:b/>
                <w:bCs/>
                <w:color w:val="000000" w:themeColor="text1"/>
                <w:lang w:val="en-US"/>
              </w:rPr>
            </w:pPr>
          </w:p>
        </w:tc>
        <w:tc>
          <w:tcPr>
            <w:tcW w:w="808" w:type="pct"/>
            <w:tcBorders>
              <w:top w:val="single" w:sz="12" w:space="0" w:color="auto"/>
            </w:tcBorders>
            <w:vAlign w:val="bottom"/>
          </w:tcPr>
          <w:p w:rsidR="00FA71F0" w:rsidRPr="00D108EE" w:rsidRDefault="00FA71F0" w:rsidP="00FA71F0">
            <w:pPr>
              <w:tabs>
                <w:tab w:val="right" w:pos="1202"/>
              </w:tabs>
              <w:spacing w:after="0" w:line="240" w:lineRule="auto"/>
              <w:jc w:val="right"/>
              <w:outlineLvl w:val="0"/>
              <w:rPr>
                <w:rFonts w:ascii="Calibri" w:eastAsia="Times New Roman" w:hAnsi="Calibri" w:cs="Arial"/>
                <w:b/>
                <w:bCs/>
                <w:color w:val="000000" w:themeColor="text1"/>
                <w:lang w:val="en-US"/>
              </w:rPr>
            </w:pPr>
          </w:p>
        </w:tc>
      </w:tr>
      <w:tr w:rsidR="00FA71F0" w:rsidRPr="00D108EE" w:rsidTr="00FA0492">
        <w:trPr>
          <w:trHeight w:val="297"/>
        </w:trPr>
        <w:tc>
          <w:tcPr>
            <w:tcW w:w="2738" w:type="pct"/>
            <w:vAlign w:val="bottom"/>
          </w:tcPr>
          <w:p w:rsidR="00FA71F0" w:rsidRPr="00D108EE" w:rsidRDefault="00FA71F0" w:rsidP="00FA71F0">
            <w:pPr>
              <w:tabs>
                <w:tab w:val="right" w:pos="1202"/>
              </w:tabs>
              <w:spacing w:after="0" w:line="240" w:lineRule="auto"/>
              <w:outlineLvl w:val="0"/>
              <w:rPr>
                <w:rFonts w:ascii="Calibri" w:eastAsia="Times New Roman" w:hAnsi="Calibri" w:cs="Arial"/>
                <w:color w:val="000000" w:themeColor="text1"/>
                <w:lang w:val="en-US"/>
              </w:rPr>
            </w:pPr>
            <w:bookmarkStart w:id="143" w:name="_Toc4057395"/>
            <w:r w:rsidRPr="00D108EE">
              <w:rPr>
                <w:rFonts w:ascii="Calibri" w:eastAsia="Calibri" w:hAnsi="Calibri" w:cs="Arial"/>
                <w:color w:val="000000" w:themeColor="text1"/>
                <w:lang w:val="en-US"/>
              </w:rPr>
              <w:t>Deposits from customers</w:t>
            </w:r>
            <w:bookmarkEnd w:id="143"/>
          </w:p>
        </w:tc>
        <w:tc>
          <w:tcPr>
            <w:tcW w:w="613" w:type="pct"/>
            <w:vAlign w:val="bottom"/>
          </w:tcPr>
          <w:p w:rsidR="00FA71F0" w:rsidRPr="002125D1" w:rsidRDefault="00FA71F0" w:rsidP="00FA71F0">
            <w:pPr>
              <w:tabs>
                <w:tab w:val="right" w:pos="1202"/>
              </w:tabs>
              <w:spacing w:after="0" w:line="240" w:lineRule="auto"/>
              <w:jc w:val="center"/>
              <w:outlineLvl w:val="0"/>
              <w:rPr>
                <w:rFonts w:ascii="Calibri" w:eastAsia="Times New Roman" w:hAnsi="Calibri" w:cs="Arial"/>
                <w:bCs/>
                <w:color w:val="000000" w:themeColor="text1"/>
                <w:lang w:val="en-US"/>
              </w:rPr>
            </w:pPr>
            <w:r w:rsidRPr="002125D1">
              <w:rPr>
                <w:rFonts w:cs="Arial"/>
                <w:color w:val="000000" w:themeColor="text1"/>
              </w:rPr>
              <w:t>18</w:t>
            </w:r>
          </w:p>
        </w:tc>
        <w:tc>
          <w:tcPr>
            <w:tcW w:w="841" w:type="pct"/>
            <w:tcBorders>
              <w:top w:val="nil"/>
              <w:left w:val="nil"/>
              <w:bottom w:val="nil"/>
              <w:right w:val="nil"/>
            </w:tcBorders>
            <w:shd w:val="clear" w:color="auto" w:fill="auto"/>
            <w:vAlign w:val="bottom"/>
          </w:tcPr>
          <w:p w:rsidR="00FA71F0" w:rsidRPr="004600FE" w:rsidRDefault="00FA71F0" w:rsidP="00FA71F0">
            <w:pPr>
              <w:spacing w:after="0" w:line="240" w:lineRule="auto"/>
              <w:jc w:val="right"/>
            </w:pPr>
            <w:r w:rsidRPr="0011180F">
              <w:rPr>
                <w:rFonts w:ascii="Calibri" w:eastAsia="Times New Roman" w:hAnsi="Calibri" w:cs="Calibri"/>
                <w:color w:val="000000" w:themeColor="text1"/>
              </w:rPr>
              <w:t>300</w:t>
            </w:r>
            <w:r>
              <w:rPr>
                <w:rFonts w:ascii="Calibri" w:eastAsia="Times New Roman" w:hAnsi="Calibri" w:cs="Calibri"/>
                <w:color w:val="000000" w:themeColor="text1"/>
              </w:rPr>
              <w:t>,</w:t>
            </w:r>
            <w:r w:rsidRPr="0011180F">
              <w:rPr>
                <w:rFonts w:ascii="Calibri" w:eastAsia="Times New Roman" w:hAnsi="Calibri" w:cs="Calibri"/>
                <w:color w:val="000000" w:themeColor="text1"/>
              </w:rPr>
              <w:t>326</w:t>
            </w:r>
          </w:p>
        </w:tc>
        <w:tc>
          <w:tcPr>
            <w:tcW w:w="808" w:type="pct"/>
            <w:vAlign w:val="bottom"/>
          </w:tcPr>
          <w:p w:rsidR="00FA71F0" w:rsidRPr="00D108EE" w:rsidRDefault="00FA71F0" w:rsidP="00FA71F0">
            <w:pPr>
              <w:tabs>
                <w:tab w:val="right" w:pos="1202"/>
              </w:tabs>
              <w:spacing w:after="0" w:line="240" w:lineRule="auto"/>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176,769</w:t>
            </w:r>
          </w:p>
        </w:tc>
      </w:tr>
      <w:tr w:rsidR="00FA71F0" w:rsidRPr="00D108EE" w:rsidTr="00FA0492">
        <w:trPr>
          <w:trHeight w:val="297"/>
        </w:trPr>
        <w:tc>
          <w:tcPr>
            <w:tcW w:w="2738" w:type="pct"/>
            <w:vAlign w:val="bottom"/>
          </w:tcPr>
          <w:p w:rsidR="00FA71F0" w:rsidRPr="00D108EE" w:rsidRDefault="00FA71F0" w:rsidP="00FA71F0">
            <w:pPr>
              <w:tabs>
                <w:tab w:val="right" w:pos="1202"/>
              </w:tabs>
              <w:spacing w:after="0" w:line="240" w:lineRule="auto"/>
              <w:outlineLvl w:val="0"/>
              <w:rPr>
                <w:rFonts w:ascii="Calibri" w:eastAsia="Times New Roman" w:hAnsi="Calibri" w:cs="Arial"/>
                <w:color w:val="000000" w:themeColor="text1"/>
                <w:lang w:val="en-US"/>
              </w:rPr>
            </w:pPr>
            <w:bookmarkStart w:id="144" w:name="_Toc4057399"/>
            <w:r w:rsidRPr="00D108EE">
              <w:rPr>
                <w:rFonts w:ascii="Calibri" w:eastAsia="Calibri" w:hAnsi="Calibri" w:cs="Arial"/>
                <w:color w:val="000000" w:themeColor="text1"/>
                <w:lang w:val="en-US"/>
              </w:rPr>
              <w:t>Borrowings</w:t>
            </w:r>
            <w:bookmarkEnd w:id="144"/>
          </w:p>
        </w:tc>
        <w:tc>
          <w:tcPr>
            <w:tcW w:w="613" w:type="pct"/>
            <w:vAlign w:val="bottom"/>
          </w:tcPr>
          <w:p w:rsidR="00FA71F0" w:rsidRPr="002125D1" w:rsidRDefault="00FA71F0" w:rsidP="00FA71F0">
            <w:pPr>
              <w:tabs>
                <w:tab w:val="right" w:pos="1202"/>
              </w:tabs>
              <w:spacing w:after="0" w:line="240" w:lineRule="auto"/>
              <w:jc w:val="center"/>
              <w:outlineLvl w:val="0"/>
              <w:rPr>
                <w:rFonts w:ascii="Calibri" w:eastAsia="Times New Roman" w:hAnsi="Calibri" w:cs="Arial"/>
                <w:bCs/>
                <w:color w:val="000000" w:themeColor="text1"/>
                <w:lang w:val="en-US"/>
              </w:rPr>
            </w:pPr>
            <w:r w:rsidRPr="002125D1">
              <w:rPr>
                <w:rFonts w:cs="Arial"/>
                <w:color w:val="000000" w:themeColor="text1"/>
              </w:rPr>
              <w:t>19</w:t>
            </w:r>
          </w:p>
        </w:tc>
        <w:tc>
          <w:tcPr>
            <w:tcW w:w="841" w:type="pct"/>
            <w:tcBorders>
              <w:top w:val="nil"/>
              <w:left w:val="nil"/>
              <w:bottom w:val="nil"/>
              <w:right w:val="nil"/>
            </w:tcBorders>
            <w:shd w:val="clear" w:color="auto" w:fill="auto"/>
            <w:vAlign w:val="bottom"/>
          </w:tcPr>
          <w:p w:rsidR="00FA71F0" w:rsidRPr="004600FE" w:rsidRDefault="00FA71F0" w:rsidP="00FA71F0">
            <w:pPr>
              <w:spacing w:after="0" w:line="240" w:lineRule="auto"/>
              <w:jc w:val="right"/>
            </w:pPr>
            <w:r w:rsidRPr="0011180F">
              <w:rPr>
                <w:rFonts w:ascii="Calibri" w:eastAsia="Times New Roman" w:hAnsi="Calibri" w:cs="Calibri"/>
                <w:color w:val="000000" w:themeColor="text1"/>
              </w:rPr>
              <w:t>17</w:t>
            </w:r>
            <w:r>
              <w:rPr>
                <w:rFonts w:ascii="Calibri" w:eastAsia="Times New Roman" w:hAnsi="Calibri" w:cs="Calibri"/>
                <w:color w:val="000000" w:themeColor="text1"/>
              </w:rPr>
              <w:t>,</w:t>
            </w:r>
            <w:r w:rsidRPr="0011180F">
              <w:rPr>
                <w:rFonts w:ascii="Calibri" w:eastAsia="Times New Roman" w:hAnsi="Calibri" w:cs="Calibri"/>
                <w:color w:val="000000" w:themeColor="text1"/>
              </w:rPr>
              <w:t>102</w:t>
            </w:r>
            <w:r>
              <w:rPr>
                <w:rFonts w:ascii="Calibri" w:eastAsia="Times New Roman" w:hAnsi="Calibri" w:cs="Calibri"/>
                <w:color w:val="000000" w:themeColor="text1"/>
              </w:rPr>
              <w:t>,</w:t>
            </w:r>
            <w:r w:rsidRPr="0011180F">
              <w:rPr>
                <w:rFonts w:ascii="Calibri" w:eastAsia="Times New Roman" w:hAnsi="Calibri" w:cs="Calibri"/>
                <w:color w:val="000000" w:themeColor="text1"/>
              </w:rPr>
              <w:t>362</w:t>
            </w:r>
          </w:p>
        </w:tc>
        <w:tc>
          <w:tcPr>
            <w:tcW w:w="808" w:type="pct"/>
            <w:vAlign w:val="bottom"/>
          </w:tcPr>
          <w:p w:rsidR="00FA71F0" w:rsidRPr="00D108EE" w:rsidRDefault="00FA71F0" w:rsidP="00FA71F0">
            <w:pPr>
              <w:tabs>
                <w:tab w:val="right" w:pos="1202"/>
              </w:tabs>
              <w:spacing w:after="0" w:line="240" w:lineRule="auto"/>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14,400,453</w:t>
            </w:r>
          </w:p>
        </w:tc>
      </w:tr>
      <w:tr w:rsidR="00FA71F0" w:rsidRPr="00D108EE" w:rsidTr="00FA0492">
        <w:trPr>
          <w:trHeight w:val="297"/>
        </w:trPr>
        <w:tc>
          <w:tcPr>
            <w:tcW w:w="2738" w:type="pct"/>
            <w:vAlign w:val="bottom"/>
          </w:tcPr>
          <w:p w:rsidR="00FA71F0" w:rsidRPr="00D108EE" w:rsidRDefault="00FA71F0" w:rsidP="00FA71F0">
            <w:pPr>
              <w:tabs>
                <w:tab w:val="right" w:pos="1202"/>
              </w:tabs>
              <w:spacing w:after="0" w:line="240" w:lineRule="auto"/>
              <w:outlineLvl w:val="0"/>
              <w:rPr>
                <w:rFonts w:ascii="Calibri" w:eastAsia="Times New Roman" w:hAnsi="Calibri" w:cs="Arial"/>
                <w:color w:val="000000" w:themeColor="text1"/>
                <w:lang w:val="en-US"/>
              </w:rPr>
            </w:pPr>
            <w:bookmarkStart w:id="145" w:name="_Toc4057403"/>
            <w:r w:rsidRPr="00D108EE">
              <w:rPr>
                <w:rFonts w:ascii="Calibri" w:eastAsia="Calibri" w:hAnsi="Calibri" w:cs="Arial"/>
                <w:color w:val="000000" w:themeColor="text1"/>
                <w:lang w:val="en-US"/>
              </w:rPr>
              <w:t>Debt securities issued</w:t>
            </w:r>
            <w:bookmarkEnd w:id="145"/>
          </w:p>
        </w:tc>
        <w:tc>
          <w:tcPr>
            <w:tcW w:w="613" w:type="pct"/>
            <w:vAlign w:val="bottom"/>
          </w:tcPr>
          <w:p w:rsidR="00FA71F0" w:rsidRPr="002125D1" w:rsidRDefault="00FA71F0" w:rsidP="00FA71F0">
            <w:pPr>
              <w:tabs>
                <w:tab w:val="right" w:pos="1202"/>
              </w:tabs>
              <w:spacing w:after="0" w:line="240" w:lineRule="auto"/>
              <w:jc w:val="center"/>
              <w:outlineLvl w:val="0"/>
              <w:rPr>
                <w:rFonts w:ascii="Calibri" w:eastAsia="Times New Roman" w:hAnsi="Calibri" w:cs="Arial"/>
                <w:color w:val="000000" w:themeColor="text1"/>
                <w:lang w:val="en-US"/>
              </w:rPr>
            </w:pPr>
            <w:r w:rsidRPr="002125D1">
              <w:rPr>
                <w:rFonts w:cs="Arial"/>
                <w:color w:val="000000" w:themeColor="text1"/>
              </w:rPr>
              <w:t>20</w:t>
            </w:r>
          </w:p>
        </w:tc>
        <w:tc>
          <w:tcPr>
            <w:tcW w:w="841" w:type="pct"/>
            <w:tcBorders>
              <w:top w:val="nil"/>
              <w:left w:val="nil"/>
              <w:bottom w:val="nil"/>
              <w:right w:val="nil"/>
            </w:tcBorders>
            <w:shd w:val="clear" w:color="auto" w:fill="auto"/>
            <w:vAlign w:val="bottom"/>
          </w:tcPr>
          <w:p w:rsidR="00FA71F0" w:rsidRPr="004600FE" w:rsidRDefault="00FA71F0" w:rsidP="00FA71F0">
            <w:pPr>
              <w:spacing w:after="0" w:line="240" w:lineRule="auto"/>
              <w:jc w:val="right"/>
            </w:pPr>
            <w:r w:rsidRPr="0011180F">
              <w:rPr>
                <w:rFonts w:ascii="Calibri" w:eastAsia="Times New Roman" w:hAnsi="Calibri" w:cs="Calibri"/>
                <w:color w:val="000000" w:themeColor="text1"/>
              </w:rPr>
              <w:t>-</w:t>
            </w:r>
          </w:p>
        </w:tc>
        <w:tc>
          <w:tcPr>
            <w:tcW w:w="808" w:type="pct"/>
            <w:vAlign w:val="bottom"/>
          </w:tcPr>
          <w:p w:rsidR="00FA71F0" w:rsidRPr="00D108EE" w:rsidRDefault="00FA71F0" w:rsidP="00FA71F0">
            <w:pPr>
              <w:tabs>
                <w:tab w:val="right" w:pos="1202"/>
              </w:tabs>
              <w:spacing w:after="0" w:line="240" w:lineRule="auto"/>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1,158,291</w:t>
            </w:r>
          </w:p>
        </w:tc>
      </w:tr>
      <w:tr w:rsidR="00FA71F0" w:rsidRPr="00D108EE" w:rsidTr="00FA0492">
        <w:trPr>
          <w:trHeight w:val="297"/>
        </w:trPr>
        <w:tc>
          <w:tcPr>
            <w:tcW w:w="2738" w:type="pct"/>
            <w:vAlign w:val="bottom"/>
          </w:tcPr>
          <w:p w:rsidR="00FA71F0" w:rsidRPr="00D108EE" w:rsidRDefault="00FA71F0" w:rsidP="00FA71F0">
            <w:pPr>
              <w:tabs>
                <w:tab w:val="right" w:pos="1202"/>
              </w:tabs>
              <w:spacing w:after="0" w:line="240" w:lineRule="auto"/>
              <w:outlineLvl w:val="0"/>
              <w:rPr>
                <w:rFonts w:ascii="Calibri" w:eastAsia="Calibri" w:hAnsi="Calibri" w:cs="Arial"/>
                <w:color w:val="000000" w:themeColor="text1"/>
                <w:lang w:val="en-US"/>
              </w:rPr>
            </w:pPr>
            <w:r w:rsidRPr="00D108EE">
              <w:rPr>
                <w:rFonts w:ascii="Calibri" w:eastAsia="Calibri" w:hAnsi="Calibri" w:cs="Arial"/>
                <w:color w:val="000000" w:themeColor="text1"/>
                <w:lang w:val="en-US"/>
              </w:rPr>
              <w:t>Provisions for guarantees, commitments and other liabilities</w:t>
            </w:r>
          </w:p>
        </w:tc>
        <w:tc>
          <w:tcPr>
            <w:tcW w:w="613" w:type="pct"/>
            <w:vAlign w:val="bottom"/>
          </w:tcPr>
          <w:p w:rsidR="00FA71F0" w:rsidRPr="002125D1" w:rsidRDefault="00FA71F0" w:rsidP="00FA71F0">
            <w:pPr>
              <w:tabs>
                <w:tab w:val="right" w:pos="1202"/>
              </w:tabs>
              <w:spacing w:after="0" w:line="240" w:lineRule="auto"/>
              <w:jc w:val="center"/>
              <w:outlineLvl w:val="0"/>
              <w:rPr>
                <w:rFonts w:ascii="Calibri" w:eastAsia="Times New Roman" w:hAnsi="Calibri" w:cs="Arial"/>
                <w:color w:val="000000" w:themeColor="text1"/>
                <w:lang w:val="en-US"/>
              </w:rPr>
            </w:pPr>
            <w:r w:rsidRPr="002125D1">
              <w:rPr>
                <w:rFonts w:cs="Arial"/>
                <w:color w:val="000000" w:themeColor="text1"/>
              </w:rPr>
              <w:t>21</w:t>
            </w:r>
          </w:p>
        </w:tc>
        <w:tc>
          <w:tcPr>
            <w:tcW w:w="841" w:type="pct"/>
            <w:tcBorders>
              <w:top w:val="nil"/>
              <w:left w:val="nil"/>
              <w:bottom w:val="nil"/>
              <w:right w:val="nil"/>
            </w:tcBorders>
            <w:shd w:val="clear" w:color="auto" w:fill="auto"/>
            <w:vAlign w:val="bottom"/>
          </w:tcPr>
          <w:p w:rsidR="00FA71F0" w:rsidRPr="004600FE" w:rsidRDefault="00FA71F0" w:rsidP="00FA71F0">
            <w:pPr>
              <w:spacing w:after="0" w:line="240" w:lineRule="auto"/>
              <w:jc w:val="right"/>
            </w:pPr>
            <w:r w:rsidRPr="0011180F">
              <w:rPr>
                <w:rFonts w:ascii="Calibri" w:eastAsia="Times New Roman" w:hAnsi="Calibri" w:cs="Calibri"/>
                <w:color w:val="000000" w:themeColor="text1"/>
              </w:rPr>
              <w:t>148</w:t>
            </w:r>
            <w:r>
              <w:rPr>
                <w:rFonts w:ascii="Calibri" w:eastAsia="Times New Roman" w:hAnsi="Calibri" w:cs="Calibri"/>
                <w:color w:val="000000" w:themeColor="text1"/>
              </w:rPr>
              <w:t>,</w:t>
            </w:r>
            <w:r w:rsidRPr="0011180F">
              <w:rPr>
                <w:rFonts w:ascii="Calibri" w:eastAsia="Times New Roman" w:hAnsi="Calibri" w:cs="Calibri"/>
                <w:color w:val="000000" w:themeColor="text1"/>
              </w:rPr>
              <w:t>598</w:t>
            </w:r>
          </w:p>
        </w:tc>
        <w:tc>
          <w:tcPr>
            <w:tcW w:w="808" w:type="pct"/>
            <w:vAlign w:val="bottom"/>
          </w:tcPr>
          <w:p w:rsidR="00FA71F0" w:rsidRPr="00D108EE" w:rsidRDefault="00FA71F0" w:rsidP="00FA71F0">
            <w:pPr>
              <w:tabs>
                <w:tab w:val="right" w:pos="1202"/>
              </w:tabs>
              <w:spacing w:after="0" w:line="240" w:lineRule="auto"/>
              <w:jc w:val="right"/>
              <w:outlineLvl w:val="0"/>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120,631</w:t>
            </w:r>
          </w:p>
        </w:tc>
      </w:tr>
      <w:tr w:rsidR="00FA71F0" w:rsidRPr="00D108EE" w:rsidTr="00FA0492">
        <w:trPr>
          <w:trHeight w:val="297"/>
        </w:trPr>
        <w:tc>
          <w:tcPr>
            <w:tcW w:w="2738" w:type="pct"/>
            <w:vAlign w:val="bottom"/>
          </w:tcPr>
          <w:p w:rsidR="00FA71F0" w:rsidRPr="00D108EE" w:rsidRDefault="00FA71F0" w:rsidP="00FA71F0">
            <w:pPr>
              <w:tabs>
                <w:tab w:val="right" w:pos="1202"/>
              </w:tabs>
              <w:spacing w:after="0" w:line="240" w:lineRule="auto"/>
              <w:outlineLvl w:val="0"/>
              <w:rPr>
                <w:rFonts w:ascii="Calibri" w:eastAsia="Times New Roman" w:hAnsi="Calibri" w:cs="Arial"/>
                <w:color w:val="000000" w:themeColor="text1"/>
                <w:lang w:val="en-US"/>
              </w:rPr>
            </w:pPr>
            <w:bookmarkStart w:id="146" w:name="_Toc4057407"/>
            <w:r w:rsidRPr="00D108EE">
              <w:rPr>
                <w:rFonts w:ascii="Calibri" w:eastAsia="Calibri" w:hAnsi="Calibri" w:cs="Arial"/>
                <w:color w:val="000000" w:themeColor="text1"/>
                <w:lang w:val="en-US"/>
              </w:rPr>
              <w:t>Other liabilities</w:t>
            </w:r>
            <w:bookmarkEnd w:id="146"/>
          </w:p>
        </w:tc>
        <w:tc>
          <w:tcPr>
            <w:tcW w:w="613" w:type="pct"/>
            <w:vAlign w:val="center"/>
          </w:tcPr>
          <w:p w:rsidR="00FA71F0" w:rsidRPr="002125D1" w:rsidRDefault="00FA71F0" w:rsidP="00FA71F0">
            <w:pPr>
              <w:tabs>
                <w:tab w:val="right" w:pos="1202"/>
              </w:tabs>
              <w:spacing w:after="0" w:line="240" w:lineRule="auto"/>
              <w:jc w:val="center"/>
              <w:outlineLvl w:val="0"/>
              <w:rPr>
                <w:rFonts w:ascii="Calibri" w:eastAsia="Times New Roman" w:hAnsi="Calibri" w:cs="Arial"/>
                <w:color w:val="000000" w:themeColor="text1"/>
                <w:lang w:val="en-US"/>
              </w:rPr>
            </w:pPr>
            <w:r w:rsidRPr="002125D1">
              <w:rPr>
                <w:rFonts w:ascii="Calibri" w:eastAsia="Times New Roman" w:hAnsi="Calibri" w:cs="Arial"/>
                <w:color w:val="000000" w:themeColor="text1"/>
                <w:lang w:val="en-US"/>
              </w:rPr>
              <w:t>22</w:t>
            </w:r>
          </w:p>
        </w:tc>
        <w:tc>
          <w:tcPr>
            <w:tcW w:w="841" w:type="pct"/>
            <w:tcBorders>
              <w:top w:val="nil"/>
              <w:left w:val="nil"/>
              <w:bottom w:val="nil"/>
              <w:right w:val="nil"/>
            </w:tcBorders>
            <w:shd w:val="clear" w:color="auto" w:fill="auto"/>
            <w:vAlign w:val="bottom"/>
          </w:tcPr>
          <w:p w:rsidR="00FA71F0" w:rsidRPr="004600FE" w:rsidRDefault="00FA71F0" w:rsidP="00FA71F0">
            <w:pPr>
              <w:spacing w:after="0" w:line="240" w:lineRule="auto"/>
              <w:jc w:val="right"/>
            </w:pPr>
            <w:r w:rsidRPr="0011180F">
              <w:rPr>
                <w:rFonts w:ascii="Calibri" w:eastAsia="Times New Roman" w:hAnsi="Calibri" w:cs="Calibri"/>
                <w:color w:val="000000" w:themeColor="text1"/>
              </w:rPr>
              <w:t>398</w:t>
            </w:r>
            <w:r>
              <w:rPr>
                <w:rFonts w:ascii="Calibri" w:eastAsia="Times New Roman" w:hAnsi="Calibri" w:cs="Calibri"/>
                <w:color w:val="000000" w:themeColor="text1"/>
              </w:rPr>
              <w:t>,</w:t>
            </w:r>
            <w:r w:rsidR="00E33A05">
              <w:rPr>
                <w:rFonts w:ascii="Calibri" w:eastAsia="Times New Roman" w:hAnsi="Calibri" w:cs="Calibri"/>
                <w:color w:val="000000" w:themeColor="text1"/>
              </w:rPr>
              <w:t>374</w:t>
            </w:r>
          </w:p>
        </w:tc>
        <w:tc>
          <w:tcPr>
            <w:tcW w:w="808" w:type="pct"/>
            <w:vAlign w:val="bottom"/>
          </w:tcPr>
          <w:p w:rsidR="00FA71F0" w:rsidRPr="00D108EE" w:rsidRDefault="00FA71F0" w:rsidP="00FA71F0">
            <w:pPr>
              <w:tabs>
                <w:tab w:val="right" w:pos="1202"/>
              </w:tabs>
              <w:spacing w:after="0" w:line="240" w:lineRule="auto"/>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323,247</w:t>
            </w:r>
          </w:p>
        </w:tc>
      </w:tr>
      <w:tr w:rsidR="00FA71F0" w:rsidRPr="00D108EE" w:rsidTr="002125D1">
        <w:trPr>
          <w:trHeight w:val="343"/>
        </w:trPr>
        <w:tc>
          <w:tcPr>
            <w:tcW w:w="2738" w:type="pct"/>
            <w:vAlign w:val="bottom"/>
          </w:tcPr>
          <w:p w:rsidR="00FA71F0" w:rsidRPr="00D108EE" w:rsidRDefault="00FA71F0" w:rsidP="00FA71F0">
            <w:pPr>
              <w:tabs>
                <w:tab w:val="right" w:pos="1202"/>
              </w:tabs>
              <w:spacing w:after="0" w:line="240" w:lineRule="auto"/>
              <w:outlineLvl w:val="0"/>
              <w:rPr>
                <w:rFonts w:ascii="Calibri" w:eastAsia="Times New Roman" w:hAnsi="Calibri" w:cs="Arial"/>
                <w:b/>
                <w:bCs/>
                <w:color w:val="000000" w:themeColor="text1"/>
                <w:lang w:val="en-US"/>
              </w:rPr>
            </w:pPr>
            <w:bookmarkStart w:id="147" w:name="_Toc4057411"/>
            <w:r w:rsidRPr="00D108EE">
              <w:rPr>
                <w:rFonts w:ascii="Calibri" w:eastAsia="Calibri" w:hAnsi="Calibri" w:cs="Arial"/>
                <w:b/>
                <w:bCs/>
                <w:color w:val="000000" w:themeColor="text1"/>
                <w:lang w:val="en-US"/>
              </w:rPr>
              <w:t>Total liabilities</w:t>
            </w:r>
            <w:bookmarkEnd w:id="147"/>
          </w:p>
        </w:tc>
        <w:tc>
          <w:tcPr>
            <w:tcW w:w="613" w:type="pct"/>
            <w:vAlign w:val="bottom"/>
          </w:tcPr>
          <w:p w:rsidR="00FA71F0" w:rsidRPr="00D108EE" w:rsidRDefault="00FA71F0" w:rsidP="00FA71F0">
            <w:pPr>
              <w:tabs>
                <w:tab w:val="right" w:pos="1202"/>
              </w:tabs>
              <w:spacing w:after="0" w:line="240" w:lineRule="auto"/>
              <w:jc w:val="center"/>
              <w:outlineLvl w:val="0"/>
              <w:rPr>
                <w:rFonts w:ascii="Calibri" w:eastAsia="Times New Roman" w:hAnsi="Calibri" w:cs="Arial"/>
                <w:b/>
                <w:bCs/>
                <w:color w:val="000000" w:themeColor="text1"/>
                <w:highlight w:val="yellow"/>
                <w:lang w:val="en-US"/>
              </w:rPr>
            </w:pPr>
          </w:p>
        </w:tc>
        <w:tc>
          <w:tcPr>
            <w:tcW w:w="841" w:type="pct"/>
            <w:tcBorders>
              <w:top w:val="single" w:sz="4" w:space="0" w:color="auto"/>
              <w:bottom w:val="single" w:sz="12" w:space="0" w:color="auto"/>
            </w:tcBorders>
            <w:shd w:val="clear" w:color="auto" w:fill="auto"/>
            <w:vAlign w:val="bottom"/>
          </w:tcPr>
          <w:p w:rsidR="00FA71F0" w:rsidRPr="003059DD" w:rsidRDefault="00FA71F0" w:rsidP="00FA71F0">
            <w:pPr>
              <w:spacing w:after="0" w:line="240" w:lineRule="auto"/>
              <w:jc w:val="right"/>
              <w:rPr>
                <w:b/>
                <w:bCs/>
              </w:rPr>
            </w:pPr>
            <w:r w:rsidRPr="00A82936">
              <w:rPr>
                <w:rFonts w:cstheme="minorHAnsi"/>
                <w:b/>
                <w:bCs/>
                <w:color w:val="000000" w:themeColor="text1"/>
              </w:rPr>
              <w:t>17</w:t>
            </w:r>
            <w:r>
              <w:rPr>
                <w:rFonts w:cstheme="minorHAnsi"/>
                <w:b/>
                <w:bCs/>
                <w:color w:val="000000" w:themeColor="text1"/>
              </w:rPr>
              <w:t>,</w:t>
            </w:r>
            <w:r w:rsidRPr="00A82936">
              <w:rPr>
                <w:rFonts w:cstheme="minorHAnsi"/>
                <w:b/>
                <w:bCs/>
                <w:color w:val="000000" w:themeColor="text1"/>
              </w:rPr>
              <w:t>949</w:t>
            </w:r>
            <w:r>
              <w:rPr>
                <w:rFonts w:cstheme="minorHAnsi"/>
                <w:b/>
                <w:bCs/>
                <w:color w:val="000000" w:themeColor="text1"/>
              </w:rPr>
              <w:t>,</w:t>
            </w:r>
            <w:r w:rsidRPr="00A82936">
              <w:rPr>
                <w:rFonts w:cstheme="minorHAnsi"/>
                <w:b/>
                <w:bCs/>
                <w:color w:val="000000" w:themeColor="text1"/>
              </w:rPr>
              <w:t>660</w:t>
            </w:r>
          </w:p>
        </w:tc>
        <w:tc>
          <w:tcPr>
            <w:tcW w:w="808" w:type="pct"/>
            <w:tcBorders>
              <w:top w:val="single" w:sz="4" w:space="0" w:color="auto"/>
              <w:bottom w:val="single" w:sz="12" w:space="0" w:color="auto"/>
            </w:tcBorders>
            <w:vAlign w:val="bottom"/>
          </w:tcPr>
          <w:p w:rsidR="00FA71F0" w:rsidRPr="00D108EE" w:rsidRDefault="00FA71F0" w:rsidP="00FA71F0">
            <w:pPr>
              <w:tabs>
                <w:tab w:val="right" w:pos="1202"/>
              </w:tabs>
              <w:spacing w:after="0" w:line="340" w:lineRule="exact"/>
              <w:jc w:val="right"/>
              <w:outlineLvl w:val="0"/>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16,179,391</w:t>
            </w:r>
          </w:p>
        </w:tc>
      </w:tr>
      <w:tr w:rsidR="00FA71F0" w:rsidRPr="00D108EE" w:rsidTr="002125D1">
        <w:trPr>
          <w:trHeight w:val="297"/>
        </w:trPr>
        <w:tc>
          <w:tcPr>
            <w:tcW w:w="2738" w:type="pct"/>
            <w:vAlign w:val="bottom"/>
          </w:tcPr>
          <w:p w:rsidR="00FA71F0" w:rsidRPr="00D108EE" w:rsidRDefault="00FA71F0" w:rsidP="00FA71F0">
            <w:pPr>
              <w:tabs>
                <w:tab w:val="right" w:pos="1202"/>
              </w:tabs>
              <w:spacing w:after="0" w:line="240" w:lineRule="auto"/>
              <w:outlineLvl w:val="0"/>
              <w:rPr>
                <w:rFonts w:ascii="Calibri" w:eastAsia="Times New Roman" w:hAnsi="Calibri" w:cs="Arial"/>
                <w:b/>
                <w:bCs/>
                <w:color w:val="000000" w:themeColor="text1"/>
                <w:lang w:val="en-US"/>
              </w:rPr>
            </w:pPr>
            <w:bookmarkStart w:id="148" w:name="_Toc4057414"/>
            <w:r w:rsidRPr="00D108EE">
              <w:rPr>
                <w:rFonts w:ascii="Calibri" w:eastAsia="Calibri" w:hAnsi="Calibri" w:cs="Arial"/>
                <w:b/>
                <w:bCs/>
                <w:color w:val="000000" w:themeColor="text1"/>
                <w:lang w:val="en-US"/>
              </w:rPr>
              <w:t>Equity</w:t>
            </w:r>
            <w:bookmarkEnd w:id="148"/>
          </w:p>
        </w:tc>
        <w:tc>
          <w:tcPr>
            <w:tcW w:w="613" w:type="pct"/>
            <w:vAlign w:val="bottom"/>
          </w:tcPr>
          <w:p w:rsidR="00FA71F0" w:rsidRPr="00D108EE" w:rsidRDefault="00FA71F0" w:rsidP="00FA71F0">
            <w:pPr>
              <w:tabs>
                <w:tab w:val="right" w:pos="1202"/>
              </w:tabs>
              <w:spacing w:after="0" w:line="240" w:lineRule="auto"/>
              <w:jc w:val="center"/>
              <w:outlineLvl w:val="0"/>
              <w:rPr>
                <w:rFonts w:ascii="Calibri" w:eastAsia="Times New Roman" w:hAnsi="Calibri" w:cs="Arial"/>
                <w:b/>
                <w:bCs/>
                <w:color w:val="000000" w:themeColor="text1"/>
                <w:highlight w:val="yellow"/>
                <w:lang w:val="en-US"/>
              </w:rPr>
            </w:pPr>
          </w:p>
        </w:tc>
        <w:tc>
          <w:tcPr>
            <w:tcW w:w="841" w:type="pct"/>
            <w:tcBorders>
              <w:top w:val="single" w:sz="12" w:space="0" w:color="auto"/>
            </w:tcBorders>
            <w:shd w:val="clear" w:color="auto" w:fill="auto"/>
            <w:vAlign w:val="bottom"/>
          </w:tcPr>
          <w:p w:rsidR="00FA71F0" w:rsidRPr="00D108EE" w:rsidRDefault="00FA71F0" w:rsidP="00FA71F0">
            <w:pPr>
              <w:tabs>
                <w:tab w:val="right" w:pos="1202"/>
              </w:tabs>
              <w:spacing w:after="0" w:line="240" w:lineRule="auto"/>
              <w:jc w:val="right"/>
              <w:outlineLvl w:val="0"/>
              <w:rPr>
                <w:rFonts w:ascii="Calibri" w:eastAsia="Times New Roman" w:hAnsi="Calibri" w:cs="Arial"/>
                <w:b/>
                <w:bCs/>
                <w:color w:val="000000" w:themeColor="text1"/>
                <w:lang w:val="en-US"/>
              </w:rPr>
            </w:pPr>
          </w:p>
        </w:tc>
        <w:tc>
          <w:tcPr>
            <w:tcW w:w="808" w:type="pct"/>
            <w:tcBorders>
              <w:top w:val="single" w:sz="12" w:space="0" w:color="auto"/>
            </w:tcBorders>
            <w:vAlign w:val="bottom"/>
          </w:tcPr>
          <w:p w:rsidR="00FA71F0" w:rsidRPr="00D108EE" w:rsidRDefault="00FA71F0" w:rsidP="00FA71F0">
            <w:pPr>
              <w:tabs>
                <w:tab w:val="right" w:pos="1202"/>
              </w:tabs>
              <w:spacing w:after="0" w:line="240" w:lineRule="auto"/>
              <w:jc w:val="right"/>
              <w:outlineLvl w:val="0"/>
              <w:rPr>
                <w:rFonts w:ascii="Calibri" w:eastAsia="Times New Roman" w:hAnsi="Calibri" w:cs="Arial"/>
                <w:b/>
                <w:bCs/>
                <w:color w:val="000000" w:themeColor="text1"/>
                <w:lang w:val="en-US"/>
              </w:rPr>
            </w:pPr>
          </w:p>
        </w:tc>
      </w:tr>
      <w:tr w:rsidR="00FA71F0" w:rsidRPr="00D108EE" w:rsidTr="00FA0492">
        <w:trPr>
          <w:trHeight w:val="297"/>
        </w:trPr>
        <w:tc>
          <w:tcPr>
            <w:tcW w:w="2738" w:type="pct"/>
            <w:vAlign w:val="bottom"/>
          </w:tcPr>
          <w:p w:rsidR="00FA71F0" w:rsidRPr="00D108EE" w:rsidRDefault="00FA71F0" w:rsidP="00FA71F0">
            <w:pPr>
              <w:tabs>
                <w:tab w:val="right" w:pos="1202"/>
              </w:tabs>
              <w:spacing w:after="0" w:line="240" w:lineRule="auto"/>
              <w:outlineLvl w:val="0"/>
              <w:rPr>
                <w:rFonts w:ascii="Calibri" w:eastAsia="Times New Roman" w:hAnsi="Calibri" w:cs="Arial"/>
                <w:color w:val="000000" w:themeColor="text1"/>
                <w:lang w:val="en-US"/>
              </w:rPr>
            </w:pPr>
            <w:bookmarkStart w:id="149" w:name="_Toc4057415"/>
            <w:r w:rsidRPr="00D108EE">
              <w:rPr>
                <w:rFonts w:ascii="Calibri" w:eastAsia="Calibri" w:hAnsi="Calibri" w:cs="Arial"/>
                <w:color w:val="000000" w:themeColor="text1"/>
                <w:lang w:val="en-US"/>
              </w:rPr>
              <w:t>Founder’s capital</w:t>
            </w:r>
            <w:bookmarkEnd w:id="149"/>
          </w:p>
        </w:tc>
        <w:tc>
          <w:tcPr>
            <w:tcW w:w="613" w:type="pct"/>
            <w:vAlign w:val="bottom"/>
          </w:tcPr>
          <w:p w:rsidR="00FA71F0" w:rsidRPr="00D108EE" w:rsidRDefault="00FA71F0" w:rsidP="00FA71F0">
            <w:pPr>
              <w:tabs>
                <w:tab w:val="right" w:pos="1202"/>
              </w:tabs>
              <w:spacing w:after="0" w:line="240" w:lineRule="auto"/>
              <w:jc w:val="center"/>
              <w:outlineLvl w:val="0"/>
              <w:rPr>
                <w:rFonts w:ascii="Calibri" w:eastAsia="Times New Roman" w:hAnsi="Calibri" w:cs="Arial"/>
                <w:color w:val="000000" w:themeColor="text1"/>
                <w:highlight w:val="yellow"/>
                <w:lang w:val="en-US"/>
              </w:rPr>
            </w:pPr>
          </w:p>
        </w:tc>
        <w:tc>
          <w:tcPr>
            <w:tcW w:w="841" w:type="pct"/>
            <w:tcBorders>
              <w:top w:val="nil"/>
              <w:left w:val="nil"/>
              <w:bottom w:val="nil"/>
              <w:right w:val="nil"/>
            </w:tcBorders>
            <w:shd w:val="clear" w:color="auto" w:fill="auto"/>
            <w:vAlign w:val="bottom"/>
          </w:tcPr>
          <w:p w:rsidR="00FA71F0" w:rsidRPr="00160ACE" w:rsidRDefault="00FA71F0" w:rsidP="00FA71F0">
            <w:pPr>
              <w:spacing w:after="0" w:line="240" w:lineRule="auto"/>
              <w:jc w:val="right"/>
            </w:pPr>
            <w:r w:rsidRPr="0011180F">
              <w:rPr>
                <w:rFonts w:ascii="Calibri" w:eastAsia="Times New Roman" w:hAnsi="Calibri" w:cs="Calibri"/>
                <w:color w:val="000000" w:themeColor="text1"/>
              </w:rPr>
              <w:t>7</w:t>
            </w:r>
            <w:r>
              <w:rPr>
                <w:rFonts w:ascii="Calibri" w:eastAsia="Times New Roman" w:hAnsi="Calibri" w:cs="Calibri"/>
                <w:color w:val="000000" w:themeColor="text1"/>
              </w:rPr>
              <w:t>,</w:t>
            </w:r>
            <w:r w:rsidRPr="0011180F">
              <w:rPr>
                <w:rFonts w:ascii="Calibri" w:eastAsia="Times New Roman" w:hAnsi="Calibri" w:cs="Calibri"/>
                <w:color w:val="000000" w:themeColor="text1"/>
              </w:rPr>
              <w:t>134</w:t>
            </w:r>
            <w:r>
              <w:rPr>
                <w:rFonts w:ascii="Calibri" w:eastAsia="Times New Roman" w:hAnsi="Calibri" w:cs="Calibri"/>
                <w:color w:val="000000" w:themeColor="text1"/>
              </w:rPr>
              <w:t>,</w:t>
            </w:r>
            <w:r w:rsidRPr="0011180F">
              <w:rPr>
                <w:rFonts w:ascii="Calibri" w:eastAsia="Times New Roman" w:hAnsi="Calibri" w:cs="Calibri"/>
                <w:color w:val="000000" w:themeColor="text1"/>
              </w:rPr>
              <w:t>632</w:t>
            </w:r>
          </w:p>
        </w:tc>
        <w:tc>
          <w:tcPr>
            <w:tcW w:w="808" w:type="pct"/>
            <w:vAlign w:val="bottom"/>
          </w:tcPr>
          <w:p w:rsidR="00FA71F0" w:rsidRPr="00D108EE" w:rsidRDefault="00FA71F0" w:rsidP="00FA71F0">
            <w:pPr>
              <w:tabs>
                <w:tab w:val="right" w:pos="1202"/>
              </w:tabs>
              <w:spacing w:after="0" w:line="240" w:lineRule="auto"/>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7,109,632</w:t>
            </w:r>
          </w:p>
        </w:tc>
      </w:tr>
      <w:tr w:rsidR="00FA71F0" w:rsidRPr="00D108EE" w:rsidTr="00FA0492">
        <w:trPr>
          <w:trHeight w:val="307"/>
        </w:trPr>
        <w:tc>
          <w:tcPr>
            <w:tcW w:w="2738" w:type="pct"/>
            <w:vAlign w:val="bottom"/>
          </w:tcPr>
          <w:p w:rsidR="00FA71F0" w:rsidRPr="00D108EE" w:rsidRDefault="00FA71F0" w:rsidP="00FA71F0">
            <w:pPr>
              <w:tabs>
                <w:tab w:val="right" w:pos="1202"/>
              </w:tabs>
              <w:spacing w:after="0" w:line="240" w:lineRule="auto"/>
              <w:outlineLvl w:val="0"/>
              <w:rPr>
                <w:rFonts w:ascii="Calibri" w:eastAsia="Times New Roman" w:hAnsi="Calibri" w:cs="Arial"/>
                <w:color w:val="000000" w:themeColor="text1"/>
                <w:lang w:val="en-US"/>
              </w:rPr>
            </w:pPr>
            <w:bookmarkStart w:id="150" w:name="_Toc4057419"/>
            <w:r w:rsidRPr="00D108EE">
              <w:rPr>
                <w:rFonts w:ascii="Calibri" w:eastAsia="Calibri" w:hAnsi="Calibri" w:cs="Arial"/>
                <w:color w:val="000000" w:themeColor="text1"/>
                <w:lang w:val="en-US"/>
              </w:rPr>
              <w:t>Retained earnings and reserves</w:t>
            </w:r>
            <w:bookmarkEnd w:id="150"/>
          </w:p>
        </w:tc>
        <w:tc>
          <w:tcPr>
            <w:tcW w:w="613" w:type="pct"/>
            <w:vAlign w:val="bottom"/>
          </w:tcPr>
          <w:p w:rsidR="00FA71F0" w:rsidRPr="00D108EE" w:rsidRDefault="00FA71F0" w:rsidP="00FA71F0">
            <w:pPr>
              <w:tabs>
                <w:tab w:val="right" w:pos="1202"/>
              </w:tabs>
              <w:spacing w:after="0" w:line="240" w:lineRule="auto"/>
              <w:jc w:val="center"/>
              <w:outlineLvl w:val="0"/>
              <w:rPr>
                <w:rFonts w:ascii="Calibri" w:eastAsia="Times New Roman" w:hAnsi="Calibri" w:cs="Arial"/>
                <w:color w:val="000000" w:themeColor="text1"/>
                <w:lang w:val="en-US"/>
              </w:rPr>
            </w:pPr>
          </w:p>
        </w:tc>
        <w:tc>
          <w:tcPr>
            <w:tcW w:w="841" w:type="pct"/>
            <w:tcBorders>
              <w:top w:val="nil"/>
              <w:left w:val="nil"/>
              <w:bottom w:val="nil"/>
              <w:right w:val="nil"/>
            </w:tcBorders>
            <w:shd w:val="clear" w:color="auto" w:fill="auto"/>
            <w:vAlign w:val="bottom"/>
          </w:tcPr>
          <w:p w:rsidR="00FA71F0" w:rsidRPr="00160ACE" w:rsidRDefault="00FA71F0" w:rsidP="00FA71F0">
            <w:pPr>
              <w:spacing w:after="0" w:line="240" w:lineRule="auto"/>
              <w:jc w:val="right"/>
            </w:pPr>
            <w:r w:rsidRPr="0011180F">
              <w:rPr>
                <w:rFonts w:ascii="Calibri" w:eastAsia="Times New Roman" w:hAnsi="Calibri" w:cs="Calibri"/>
                <w:color w:val="000000" w:themeColor="text1"/>
              </w:rPr>
              <w:t>3</w:t>
            </w:r>
            <w:r>
              <w:rPr>
                <w:rFonts w:ascii="Calibri" w:eastAsia="Times New Roman" w:hAnsi="Calibri" w:cs="Calibri"/>
                <w:color w:val="000000" w:themeColor="text1"/>
              </w:rPr>
              <w:t>,</w:t>
            </w:r>
            <w:r w:rsidRPr="0011180F">
              <w:rPr>
                <w:rFonts w:ascii="Calibri" w:eastAsia="Times New Roman" w:hAnsi="Calibri" w:cs="Calibri"/>
                <w:color w:val="000000" w:themeColor="text1"/>
              </w:rPr>
              <w:t>074</w:t>
            </w:r>
            <w:r>
              <w:rPr>
                <w:rFonts w:ascii="Calibri" w:eastAsia="Times New Roman" w:hAnsi="Calibri" w:cs="Calibri"/>
                <w:color w:val="000000" w:themeColor="text1"/>
              </w:rPr>
              <w:t>,</w:t>
            </w:r>
            <w:r w:rsidRPr="0011180F">
              <w:rPr>
                <w:rFonts w:ascii="Calibri" w:eastAsia="Times New Roman" w:hAnsi="Calibri" w:cs="Calibri"/>
                <w:color w:val="000000" w:themeColor="text1"/>
              </w:rPr>
              <w:t>406</w:t>
            </w:r>
          </w:p>
        </w:tc>
        <w:tc>
          <w:tcPr>
            <w:tcW w:w="808" w:type="pct"/>
            <w:vAlign w:val="bottom"/>
          </w:tcPr>
          <w:p w:rsidR="00FA71F0" w:rsidRPr="00D108EE" w:rsidRDefault="00FA71F0" w:rsidP="00FA71F0">
            <w:pPr>
              <w:tabs>
                <w:tab w:val="right" w:pos="1202"/>
              </w:tabs>
              <w:spacing w:after="0" w:line="240" w:lineRule="auto"/>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2,919,356</w:t>
            </w:r>
          </w:p>
        </w:tc>
      </w:tr>
      <w:tr w:rsidR="00FA71F0" w:rsidRPr="00D108EE" w:rsidTr="002125D1">
        <w:trPr>
          <w:trHeight w:val="297"/>
        </w:trPr>
        <w:tc>
          <w:tcPr>
            <w:tcW w:w="2738" w:type="pct"/>
            <w:vAlign w:val="bottom"/>
          </w:tcPr>
          <w:p w:rsidR="00FA71F0" w:rsidRPr="00D108EE" w:rsidRDefault="00FA71F0" w:rsidP="00FA71F0">
            <w:pPr>
              <w:tabs>
                <w:tab w:val="right" w:pos="1202"/>
              </w:tabs>
              <w:spacing w:after="0" w:line="240" w:lineRule="auto"/>
              <w:outlineLvl w:val="0"/>
              <w:rPr>
                <w:rFonts w:ascii="Calibri" w:eastAsia="Times New Roman" w:hAnsi="Calibri" w:cs="Arial"/>
                <w:color w:val="000000" w:themeColor="text1"/>
                <w:lang w:val="en-US"/>
              </w:rPr>
            </w:pPr>
            <w:bookmarkStart w:id="151" w:name="_Toc4057422"/>
            <w:r w:rsidRPr="00D108EE">
              <w:rPr>
                <w:rFonts w:ascii="Calibri" w:eastAsia="Calibri" w:hAnsi="Calibri" w:cs="Arial"/>
                <w:color w:val="000000" w:themeColor="text1"/>
                <w:lang w:val="en-US"/>
              </w:rPr>
              <w:t>Other reserves</w:t>
            </w:r>
            <w:bookmarkEnd w:id="151"/>
          </w:p>
        </w:tc>
        <w:tc>
          <w:tcPr>
            <w:tcW w:w="613" w:type="pct"/>
            <w:vAlign w:val="bottom"/>
          </w:tcPr>
          <w:p w:rsidR="00FA71F0" w:rsidRPr="00D108EE" w:rsidRDefault="00FA71F0" w:rsidP="00FA71F0">
            <w:pPr>
              <w:tabs>
                <w:tab w:val="right" w:pos="1202"/>
              </w:tabs>
              <w:spacing w:after="0" w:line="240" w:lineRule="auto"/>
              <w:jc w:val="center"/>
              <w:outlineLvl w:val="0"/>
              <w:rPr>
                <w:rFonts w:ascii="Calibri" w:eastAsia="Times New Roman" w:hAnsi="Calibri" w:cs="Arial"/>
                <w:color w:val="000000" w:themeColor="text1"/>
                <w:lang w:val="en-US"/>
              </w:rPr>
            </w:pPr>
          </w:p>
        </w:tc>
        <w:tc>
          <w:tcPr>
            <w:tcW w:w="841" w:type="pct"/>
            <w:tcBorders>
              <w:top w:val="nil"/>
              <w:left w:val="nil"/>
              <w:bottom w:val="nil"/>
              <w:right w:val="nil"/>
            </w:tcBorders>
            <w:shd w:val="clear" w:color="auto" w:fill="auto"/>
            <w:vAlign w:val="bottom"/>
          </w:tcPr>
          <w:p w:rsidR="00FA71F0" w:rsidRPr="00160ACE" w:rsidRDefault="00FA71F0" w:rsidP="00FA71F0">
            <w:pPr>
              <w:spacing w:after="0" w:line="240" w:lineRule="auto"/>
              <w:jc w:val="right"/>
            </w:pPr>
            <w:r w:rsidRPr="0011180F">
              <w:rPr>
                <w:rFonts w:ascii="Calibri" w:eastAsia="Times New Roman" w:hAnsi="Calibri" w:cs="Calibri"/>
                <w:color w:val="000000" w:themeColor="text1"/>
              </w:rPr>
              <w:t>52</w:t>
            </w:r>
            <w:r>
              <w:rPr>
                <w:rFonts w:ascii="Calibri" w:eastAsia="Times New Roman" w:hAnsi="Calibri" w:cs="Calibri"/>
                <w:color w:val="000000" w:themeColor="text1"/>
              </w:rPr>
              <w:t>,</w:t>
            </w:r>
            <w:r w:rsidRPr="0011180F">
              <w:rPr>
                <w:rFonts w:ascii="Calibri" w:eastAsia="Times New Roman" w:hAnsi="Calibri" w:cs="Calibri"/>
                <w:color w:val="000000" w:themeColor="text1"/>
              </w:rPr>
              <w:t>661</w:t>
            </w:r>
          </w:p>
        </w:tc>
        <w:tc>
          <w:tcPr>
            <w:tcW w:w="808" w:type="pct"/>
            <w:vAlign w:val="bottom"/>
          </w:tcPr>
          <w:p w:rsidR="00FA71F0" w:rsidRPr="00D108EE" w:rsidRDefault="00FA71F0" w:rsidP="00FA71F0">
            <w:pPr>
              <w:tabs>
                <w:tab w:val="right" w:pos="1202"/>
              </w:tabs>
              <w:spacing w:after="0" w:line="240" w:lineRule="auto"/>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70,870</w:t>
            </w:r>
          </w:p>
        </w:tc>
      </w:tr>
      <w:tr w:rsidR="00FA71F0" w:rsidRPr="00D108EE" w:rsidTr="002125D1">
        <w:trPr>
          <w:trHeight w:val="297"/>
        </w:trPr>
        <w:tc>
          <w:tcPr>
            <w:tcW w:w="2738" w:type="pct"/>
            <w:vAlign w:val="bottom"/>
          </w:tcPr>
          <w:p w:rsidR="00FA71F0" w:rsidRPr="00D108EE" w:rsidRDefault="00FA71F0" w:rsidP="00FA71F0">
            <w:pPr>
              <w:tabs>
                <w:tab w:val="right" w:pos="1202"/>
              </w:tabs>
              <w:spacing w:after="0" w:line="240" w:lineRule="auto"/>
              <w:outlineLvl w:val="0"/>
              <w:rPr>
                <w:rFonts w:ascii="Calibri" w:eastAsia="Times New Roman" w:hAnsi="Calibri" w:cs="Arial"/>
                <w:color w:val="000000" w:themeColor="text1"/>
                <w:lang w:val="en-US"/>
              </w:rPr>
            </w:pPr>
            <w:bookmarkStart w:id="152" w:name="_Toc4057425"/>
            <w:r w:rsidRPr="00D108EE">
              <w:rPr>
                <w:rFonts w:ascii="Calibri" w:eastAsia="Calibri" w:hAnsi="Calibri" w:cs="Arial"/>
                <w:color w:val="000000" w:themeColor="text1"/>
                <w:lang w:val="en-US"/>
              </w:rPr>
              <w:t xml:space="preserve">Profit for the </w:t>
            </w:r>
            <w:r>
              <w:rPr>
                <w:rFonts w:ascii="Calibri" w:eastAsia="Calibri" w:hAnsi="Calibri" w:cs="Arial"/>
                <w:color w:val="000000" w:themeColor="text1"/>
                <w:lang w:val="en-US"/>
              </w:rPr>
              <w:t>period</w:t>
            </w:r>
            <w:bookmarkEnd w:id="152"/>
          </w:p>
        </w:tc>
        <w:tc>
          <w:tcPr>
            <w:tcW w:w="613" w:type="pct"/>
            <w:vAlign w:val="bottom"/>
          </w:tcPr>
          <w:p w:rsidR="00FA71F0" w:rsidRPr="00D108EE" w:rsidRDefault="00FA71F0" w:rsidP="00FA71F0">
            <w:pPr>
              <w:tabs>
                <w:tab w:val="right" w:pos="1202"/>
              </w:tabs>
              <w:spacing w:after="0" w:line="240" w:lineRule="auto"/>
              <w:jc w:val="center"/>
              <w:outlineLvl w:val="0"/>
              <w:rPr>
                <w:rFonts w:ascii="Calibri" w:eastAsia="Times New Roman" w:hAnsi="Calibri" w:cs="Arial"/>
                <w:color w:val="000000" w:themeColor="text1"/>
                <w:lang w:val="en-US"/>
              </w:rPr>
            </w:pPr>
          </w:p>
        </w:tc>
        <w:tc>
          <w:tcPr>
            <w:tcW w:w="841" w:type="pct"/>
            <w:tcBorders>
              <w:top w:val="nil"/>
              <w:left w:val="nil"/>
              <w:bottom w:val="nil"/>
              <w:right w:val="nil"/>
            </w:tcBorders>
            <w:shd w:val="clear" w:color="auto" w:fill="auto"/>
            <w:vAlign w:val="bottom"/>
          </w:tcPr>
          <w:p w:rsidR="00FA71F0" w:rsidRPr="00160ACE" w:rsidRDefault="00FA71F0" w:rsidP="00FA71F0">
            <w:pPr>
              <w:spacing w:after="0" w:line="240" w:lineRule="auto"/>
              <w:jc w:val="right"/>
            </w:pPr>
            <w:r w:rsidRPr="0011180F">
              <w:rPr>
                <w:rFonts w:ascii="Calibri" w:eastAsia="Times New Roman" w:hAnsi="Calibri" w:cs="Calibri"/>
                <w:color w:val="000000" w:themeColor="text1"/>
              </w:rPr>
              <w:t>55</w:t>
            </w:r>
            <w:r>
              <w:rPr>
                <w:rFonts w:ascii="Calibri" w:eastAsia="Times New Roman" w:hAnsi="Calibri" w:cs="Calibri"/>
                <w:color w:val="000000" w:themeColor="text1"/>
              </w:rPr>
              <w:t>,</w:t>
            </w:r>
            <w:r w:rsidRPr="0011180F">
              <w:rPr>
                <w:rFonts w:ascii="Calibri" w:eastAsia="Times New Roman" w:hAnsi="Calibri" w:cs="Calibri"/>
                <w:color w:val="000000" w:themeColor="text1"/>
              </w:rPr>
              <w:t>290</w:t>
            </w:r>
          </w:p>
        </w:tc>
        <w:tc>
          <w:tcPr>
            <w:tcW w:w="808" w:type="pct"/>
            <w:vAlign w:val="bottom"/>
          </w:tcPr>
          <w:p w:rsidR="00FA71F0" w:rsidRPr="00D108EE" w:rsidRDefault="00FA71F0" w:rsidP="00FA71F0">
            <w:pPr>
              <w:tabs>
                <w:tab w:val="right" w:pos="1202"/>
              </w:tabs>
              <w:spacing w:after="0" w:line="240" w:lineRule="auto"/>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155,050</w:t>
            </w:r>
          </w:p>
        </w:tc>
      </w:tr>
      <w:tr w:rsidR="00FA71F0" w:rsidRPr="00D108EE" w:rsidTr="002125D1">
        <w:trPr>
          <w:trHeight w:val="297"/>
        </w:trPr>
        <w:tc>
          <w:tcPr>
            <w:tcW w:w="2738" w:type="pct"/>
            <w:vAlign w:val="bottom"/>
          </w:tcPr>
          <w:p w:rsidR="00FA71F0" w:rsidRPr="00D108EE" w:rsidRDefault="00FA71F0" w:rsidP="00FA71F0">
            <w:pPr>
              <w:tabs>
                <w:tab w:val="right" w:pos="1202"/>
              </w:tabs>
              <w:spacing w:after="0" w:line="240" w:lineRule="auto"/>
              <w:outlineLvl w:val="0"/>
              <w:rPr>
                <w:rFonts w:ascii="Calibri" w:eastAsia="Calibri" w:hAnsi="Calibri" w:cs="Arial"/>
                <w:color w:val="000000" w:themeColor="text1"/>
                <w:lang w:val="en-US"/>
              </w:rPr>
            </w:pPr>
            <w:bookmarkStart w:id="153" w:name="_Toc4057428"/>
            <w:r w:rsidRPr="00D108EE">
              <w:rPr>
                <w:rFonts w:ascii="Calibri" w:eastAsia="Calibri" w:hAnsi="Calibri" w:cs="Arial"/>
                <w:color w:val="000000" w:themeColor="text1"/>
                <w:lang w:val="en-US"/>
              </w:rPr>
              <w:t>Guarantee fund</w:t>
            </w:r>
            <w:bookmarkEnd w:id="153"/>
            <w:r w:rsidRPr="00D108EE">
              <w:rPr>
                <w:rFonts w:ascii="Calibri" w:eastAsia="Calibri" w:hAnsi="Calibri" w:cs="Arial"/>
                <w:color w:val="000000" w:themeColor="text1"/>
                <w:lang w:val="en-US"/>
              </w:rPr>
              <w:t xml:space="preserve">  </w:t>
            </w:r>
          </w:p>
        </w:tc>
        <w:tc>
          <w:tcPr>
            <w:tcW w:w="613" w:type="pct"/>
            <w:vAlign w:val="bottom"/>
          </w:tcPr>
          <w:p w:rsidR="00FA71F0" w:rsidRPr="00D108EE" w:rsidRDefault="00FA71F0" w:rsidP="00FA71F0">
            <w:pPr>
              <w:tabs>
                <w:tab w:val="right" w:pos="1202"/>
              </w:tabs>
              <w:spacing w:after="0" w:line="240" w:lineRule="auto"/>
              <w:jc w:val="center"/>
              <w:outlineLvl w:val="0"/>
              <w:rPr>
                <w:rFonts w:ascii="Calibri" w:eastAsia="Times New Roman" w:hAnsi="Calibri" w:cs="Arial"/>
                <w:color w:val="000000" w:themeColor="text1"/>
                <w:lang w:val="en-US"/>
              </w:rPr>
            </w:pPr>
          </w:p>
        </w:tc>
        <w:tc>
          <w:tcPr>
            <w:tcW w:w="841" w:type="pct"/>
            <w:tcBorders>
              <w:top w:val="nil"/>
              <w:left w:val="nil"/>
              <w:bottom w:val="single" w:sz="4" w:space="0" w:color="auto"/>
              <w:right w:val="nil"/>
            </w:tcBorders>
            <w:shd w:val="clear" w:color="auto" w:fill="auto"/>
            <w:vAlign w:val="bottom"/>
          </w:tcPr>
          <w:p w:rsidR="00FA71F0" w:rsidRPr="00160ACE" w:rsidRDefault="00FA71F0" w:rsidP="00FA71F0">
            <w:pPr>
              <w:spacing w:after="0" w:line="240" w:lineRule="auto"/>
              <w:jc w:val="right"/>
            </w:pPr>
            <w:r w:rsidRPr="0011180F">
              <w:rPr>
                <w:rFonts w:ascii="Calibri" w:eastAsia="Times New Roman" w:hAnsi="Calibri" w:cs="Calibri"/>
                <w:color w:val="000000" w:themeColor="text1"/>
              </w:rPr>
              <w:t>12</w:t>
            </w:r>
            <w:r>
              <w:rPr>
                <w:rFonts w:ascii="Calibri" w:eastAsia="Times New Roman" w:hAnsi="Calibri" w:cs="Calibri"/>
                <w:color w:val="000000" w:themeColor="text1"/>
              </w:rPr>
              <w:t>,</w:t>
            </w:r>
            <w:r w:rsidRPr="0011180F">
              <w:rPr>
                <w:rFonts w:ascii="Calibri" w:eastAsia="Times New Roman" w:hAnsi="Calibri" w:cs="Calibri"/>
                <w:color w:val="000000" w:themeColor="text1"/>
              </w:rPr>
              <w:t>353</w:t>
            </w:r>
          </w:p>
        </w:tc>
        <w:tc>
          <w:tcPr>
            <w:tcW w:w="808" w:type="pct"/>
            <w:vAlign w:val="bottom"/>
          </w:tcPr>
          <w:p w:rsidR="00FA71F0" w:rsidRPr="00D108EE" w:rsidRDefault="00FA71F0" w:rsidP="00FA71F0">
            <w:pPr>
              <w:tabs>
                <w:tab w:val="right" w:pos="1202"/>
              </w:tabs>
              <w:spacing w:after="0" w:line="240" w:lineRule="auto"/>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12,186</w:t>
            </w:r>
          </w:p>
        </w:tc>
      </w:tr>
      <w:tr w:rsidR="00FA71F0" w:rsidRPr="00D108EE" w:rsidTr="002125D1">
        <w:trPr>
          <w:trHeight w:val="330"/>
        </w:trPr>
        <w:tc>
          <w:tcPr>
            <w:tcW w:w="2738" w:type="pct"/>
            <w:vAlign w:val="bottom"/>
          </w:tcPr>
          <w:p w:rsidR="00FA71F0" w:rsidRPr="00D108EE" w:rsidRDefault="00FA71F0" w:rsidP="00FA71F0">
            <w:pPr>
              <w:tabs>
                <w:tab w:val="right" w:pos="1202"/>
              </w:tabs>
              <w:spacing w:after="0" w:line="240" w:lineRule="auto"/>
              <w:outlineLvl w:val="0"/>
              <w:rPr>
                <w:rFonts w:ascii="Calibri" w:eastAsia="Times New Roman" w:hAnsi="Calibri" w:cs="Arial"/>
                <w:b/>
                <w:bCs/>
                <w:color w:val="000000" w:themeColor="text1"/>
                <w:lang w:val="en-US"/>
              </w:rPr>
            </w:pPr>
            <w:bookmarkStart w:id="154" w:name="_Toc4057432"/>
            <w:r w:rsidRPr="00D108EE">
              <w:rPr>
                <w:rFonts w:ascii="Calibri" w:eastAsia="Calibri" w:hAnsi="Calibri" w:cs="Arial"/>
                <w:b/>
                <w:color w:val="000000" w:themeColor="text1"/>
                <w:lang w:val="en-US"/>
              </w:rPr>
              <w:t>Total equity</w:t>
            </w:r>
            <w:bookmarkEnd w:id="154"/>
          </w:p>
        </w:tc>
        <w:tc>
          <w:tcPr>
            <w:tcW w:w="613" w:type="pct"/>
            <w:vAlign w:val="bottom"/>
          </w:tcPr>
          <w:p w:rsidR="00FA71F0" w:rsidRPr="00D108EE" w:rsidRDefault="00FA71F0" w:rsidP="00FA71F0">
            <w:pPr>
              <w:tabs>
                <w:tab w:val="right" w:pos="1202"/>
              </w:tabs>
              <w:spacing w:after="0" w:line="240" w:lineRule="auto"/>
              <w:jc w:val="center"/>
              <w:outlineLvl w:val="0"/>
              <w:rPr>
                <w:rFonts w:ascii="Calibri" w:eastAsia="Times New Roman" w:hAnsi="Calibri" w:cs="Arial"/>
                <w:b/>
                <w:bCs/>
                <w:color w:val="000000" w:themeColor="text1"/>
                <w:lang w:val="en-US"/>
              </w:rPr>
            </w:pPr>
          </w:p>
        </w:tc>
        <w:tc>
          <w:tcPr>
            <w:tcW w:w="841" w:type="pct"/>
            <w:tcBorders>
              <w:top w:val="single" w:sz="4" w:space="0" w:color="auto"/>
              <w:left w:val="nil"/>
              <w:bottom w:val="single" w:sz="12" w:space="0" w:color="auto"/>
              <w:right w:val="nil"/>
            </w:tcBorders>
            <w:shd w:val="clear" w:color="auto" w:fill="auto"/>
            <w:vAlign w:val="bottom"/>
          </w:tcPr>
          <w:p w:rsidR="00FA71F0" w:rsidRPr="003059DD" w:rsidRDefault="00FA71F0" w:rsidP="00FA71F0">
            <w:pPr>
              <w:spacing w:after="0" w:line="240" w:lineRule="auto"/>
              <w:jc w:val="right"/>
              <w:rPr>
                <w:b/>
                <w:bCs/>
              </w:rPr>
            </w:pPr>
            <w:r w:rsidRPr="00A82936">
              <w:rPr>
                <w:rFonts w:ascii="Calibri" w:hAnsi="Calibri"/>
                <w:b/>
                <w:bCs/>
                <w:color w:val="000000"/>
              </w:rPr>
              <w:t>10</w:t>
            </w:r>
            <w:r>
              <w:rPr>
                <w:rFonts w:ascii="Calibri" w:hAnsi="Calibri"/>
                <w:b/>
                <w:bCs/>
                <w:color w:val="000000"/>
              </w:rPr>
              <w:t>,</w:t>
            </w:r>
            <w:r w:rsidRPr="00A82936">
              <w:rPr>
                <w:rFonts w:ascii="Calibri" w:hAnsi="Calibri"/>
                <w:b/>
                <w:bCs/>
                <w:color w:val="000000"/>
              </w:rPr>
              <w:t>329</w:t>
            </w:r>
            <w:r>
              <w:rPr>
                <w:rFonts w:ascii="Calibri" w:hAnsi="Calibri"/>
                <w:b/>
                <w:bCs/>
                <w:color w:val="000000"/>
              </w:rPr>
              <w:t>,</w:t>
            </w:r>
            <w:r w:rsidRPr="00A82936">
              <w:rPr>
                <w:rFonts w:ascii="Calibri" w:hAnsi="Calibri"/>
                <w:b/>
                <w:bCs/>
                <w:color w:val="000000"/>
              </w:rPr>
              <w:t>342</w:t>
            </w:r>
          </w:p>
        </w:tc>
        <w:tc>
          <w:tcPr>
            <w:tcW w:w="808" w:type="pct"/>
            <w:tcBorders>
              <w:top w:val="single" w:sz="4" w:space="0" w:color="auto"/>
              <w:bottom w:val="single" w:sz="12" w:space="0" w:color="auto"/>
            </w:tcBorders>
            <w:vAlign w:val="bottom"/>
          </w:tcPr>
          <w:p w:rsidR="00FA71F0" w:rsidRPr="00D108EE" w:rsidRDefault="00FA71F0" w:rsidP="00FA71F0">
            <w:pPr>
              <w:tabs>
                <w:tab w:val="right" w:pos="1202"/>
              </w:tabs>
              <w:spacing w:after="0" w:line="340" w:lineRule="exact"/>
              <w:jc w:val="right"/>
              <w:outlineLvl w:val="0"/>
              <w:rPr>
                <w:rFonts w:ascii="Calibri" w:eastAsia="Times New Roman" w:hAnsi="Calibri" w:cs="Arial"/>
                <w:b/>
                <w:bCs/>
                <w:color w:val="000000" w:themeColor="text1"/>
                <w:lang w:val="en-US"/>
              </w:rPr>
            </w:pPr>
            <w:r w:rsidRPr="00D108EE">
              <w:rPr>
                <w:rFonts w:ascii="Calibri" w:eastAsia="Times New Roman" w:hAnsi="Calibri" w:cs="Calibri"/>
                <w:b/>
                <w:color w:val="000000" w:themeColor="text1"/>
                <w:lang w:val="en-US"/>
              </w:rPr>
              <w:t>10,267,094</w:t>
            </w:r>
          </w:p>
        </w:tc>
      </w:tr>
      <w:tr w:rsidR="00FA71F0" w:rsidRPr="00D108EE" w:rsidTr="002125D1">
        <w:trPr>
          <w:trHeight w:hRule="exact" w:val="338"/>
        </w:trPr>
        <w:tc>
          <w:tcPr>
            <w:tcW w:w="2738" w:type="pct"/>
            <w:vAlign w:val="bottom"/>
          </w:tcPr>
          <w:p w:rsidR="00FA71F0" w:rsidRPr="00D108EE" w:rsidRDefault="00FA71F0" w:rsidP="00FA71F0">
            <w:pPr>
              <w:tabs>
                <w:tab w:val="right" w:pos="1202"/>
              </w:tabs>
              <w:spacing w:after="0" w:line="240" w:lineRule="auto"/>
              <w:outlineLvl w:val="0"/>
              <w:rPr>
                <w:rFonts w:ascii="Calibri" w:eastAsia="Times New Roman" w:hAnsi="Calibri" w:cs="Arial"/>
                <w:b/>
                <w:bCs/>
                <w:color w:val="000000" w:themeColor="text1"/>
                <w:lang w:val="en-US"/>
              </w:rPr>
            </w:pPr>
            <w:bookmarkStart w:id="155" w:name="_Toc4057435"/>
            <w:r w:rsidRPr="00D108EE">
              <w:rPr>
                <w:rFonts w:ascii="Calibri" w:eastAsia="Calibri" w:hAnsi="Calibri" w:cs="Arial"/>
                <w:b/>
                <w:bCs/>
                <w:color w:val="000000" w:themeColor="text1"/>
                <w:lang w:val="en-US"/>
              </w:rPr>
              <w:t>Total liabilities and total equity</w:t>
            </w:r>
            <w:bookmarkEnd w:id="155"/>
            <w:r w:rsidRPr="00D108EE">
              <w:rPr>
                <w:rFonts w:ascii="Calibri" w:eastAsia="Calibri" w:hAnsi="Calibri" w:cs="Arial"/>
                <w:b/>
                <w:bCs/>
                <w:color w:val="000000" w:themeColor="text1"/>
                <w:lang w:val="en-US"/>
              </w:rPr>
              <w:t xml:space="preserve"> </w:t>
            </w:r>
          </w:p>
        </w:tc>
        <w:tc>
          <w:tcPr>
            <w:tcW w:w="613" w:type="pct"/>
            <w:vAlign w:val="bottom"/>
          </w:tcPr>
          <w:p w:rsidR="00FA71F0" w:rsidRPr="00D108EE" w:rsidRDefault="00FA71F0" w:rsidP="00FA71F0">
            <w:pPr>
              <w:tabs>
                <w:tab w:val="right" w:pos="1202"/>
              </w:tabs>
              <w:spacing w:after="0" w:line="240" w:lineRule="auto"/>
              <w:jc w:val="center"/>
              <w:outlineLvl w:val="0"/>
              <w:rPr>
                <w:rFonts w:ascii="Calibri" w:eastAsia="Times New Roman" w:hAnsi="Calibri" w:cs="Arial"/>
                <w:b/>
                <w:bCs/>
                <w:color w:val="000000" w:themeColor="text1"/>
                <w:lang w:val="en-US"/>
              </w:rPr>
            </w:pPr>
          </w:p>
        </w:tc>
        <w:tc>
          <w:tcPr>
            <w:tcW w:w="841" w:type="pct"/>
            <w:tcBorders>
              <w:top w:val="single" w:sz="12" w:space="0" w:color="auto"/>
              <w:left w:val="nil"/>
              <w:bottom w:val="single" w:sz="12" w:space="0" w:color="auto"/>
              <w:right w:val="nil"/>
            </w:tcBorders>
            <w:shd w:val="clear" w:color="auto" w:fill="auto"/>
            <w:vAlign w:val="bottom"/>
          </w:tcPr>
          <w:p w:rsidR="00FA71F0" w:rsidRPr="003059DD" w:rsidRDefault="00FA71F0" w:rsidP="00FA71F0">
            <w:pPr>
              <w:spacing w:after="0" w:line="240" w:lineRule="auto"/>
              <w:jc w:val="right"/>
              <w:rPr>
                <w:b/>
                <w:bCs/>
              </w:rPr>
            </w:pPr>
            <w:r w:rsidRPr="00A82936">
              <w:rPr>
                <w:rFonts w:ascii="Calibri" w:hAnsi="Calibri"/>
                <w:b/>
                <w:bCs/>
                <w:color w:val="000000"/>
              </w:rPr>
              <w:t>28</w:t>
            </w:r>
            <w:r>
              <w:rPr>
                <w:rFonts w:ascii="Calibri" w:hAnsi="Calibri"/>
                <w:b/>
                <w:bCs/>
                <w:color w:val="000000"/>
              </w:rPr>
              <w:t>,</w:t>
            </w:r>
            <w:r w:rsidRPr="00A82936">
              <w:rPr>
                <w:rFonts w:ascii="Calibri" w:hAnsi="Calibri"/>
                <w:b/>
                <w:bCs/>
                <w:color w:val="000000"/>
              </w:rPr>
              <w:t>279</w:t>
            </w:r>
            <w:r>
              <w:rPr>
                <w:rFonts w:ascii="Calibri" w:hAnsi="Calibri"/>
                <w:b/>
                <w:bCs/>
                <w:color w:val="000000"/>
              </w:rPr>
              <w:t>,</w:t>
            </w:r>
            <w:r w:rsidRPr="00A82936">
              <w:rPr>
                <w:rFonts w:ascii="Calibri" w:hAnsi="Calibri"/>
                <w:b/>
                <w:bCs/>
                <w:color w:val="000000"/>
              </w:rPr>
              <w:t>002</w:t>
            </w:r>
          </w:p>
        </w:tc>
        <w:tc>
          <w:tcPr>
            <w:tcW w:w="808" w:type="pct"/>
            <w:tcBorders>
              <w:top w:val="single" w:sz="12" w:space="0" w:color="auto"/>
              <w:bottom w:val="single" w:sz="12" w:space="0" w:color="auto"/>
            </w:tcBorders>
            <w:vAlign w:val="bottom"/>
          </w:tcPr>
          <w:p w:rsidR="00FA71F0" w:rsidRPr="00D108EE" w:rsidRDefault="00FA71F0" w:rsidP="00FA71F0">
            <w:pPr>
              <w:tabs>
                <w:tab w:val="right" w:pos="1202"/>
              </w:tabs>
              <w:spacing w:after="0" w:line="240" w:lineRule="auto"/>
              <w:jc w:val="right"/>
              <w:outlineLvl w:val="0"/>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26,446,485</w:t>
            </w:r>
          </w:p>
        </w:tc>
      </w:tr>
    </w:tbl>
    <w:p w:rsidR="00965100" w:rsidRPr="00D108EE" w:rsidRDefault="00965100" w:rsidP="00BA3E05">
      <w:pPr>
        <w:spacing w:after="0" w:line="240" w:lineRule="auto"/>
        <w:rPr>
          <w:rFonts w:ascii="Arial" w:eastAsia="Times New Roman" w:hAnsi="Arial" w:cs="Arial"/>
          <w:noProof/>
          <w:color w:val="000000" w:themeColor="text1"/>
          <w:sz w:val="19"/>
          <w:szCs w:val="20"/>
          <w:lang w:val="en-US"/>
        </w:rPr>
      </w:pPr>
    </w:p>
    <w:p w:rsidR="00CB571C" w:rsidRDefault="00CB571C" w:rsidP="00BA3E05">
      <w:pPr>
        <w:spacing w:after="0" w:line="240" w:lineRule="auto"/>
        <w:rPr>
          <w:rFonts w:ascii="Arial" w:eastAsia="Times New Roman" w:hAnsi="Arial" w:cs="Arial"/>
          <w:noProof/>
          <w:color w:val="000000" w:themeColor="text1"/>
          <w:sz w:val="19"/>
          <w:szCs w:val="20"/>
          <w:lang w:val="en-US"/>
        </w:rPr>
      </w:pPr>
    </w:p>
    <w:p w:rsidR="00515321" w:rsidRDefault="00515321" w:rsidP="00BA3E05">
      <w:pPr>
        <w:spacing w:after="0" w:line="240" w:lineRule="auto"/>
        <w:rPr>
          <w:rFonts w:ascii="Arial" w:eastAsia="Times New Roman" w:hAnsi="Arial" w:cs="Arial"/>
          <w:noProof/>
          <w:color w:val="000000" w:themeColor="text1"/>
          <w:sz w:val="19"/>
          <w:szCs w:val="20"/>
          <w:lang w:val="en-US"/>
        </w:rPr>
      </w:pPr>
    </w:p>
    <w:p w:rsidR="00515321" w:rsidRPr="00D108EE" w:rsidRDefault="00515321" w:rsidP="00BA3E05">
      <w:pPr>
        <w:spacing w:after="0" w:line="240" w:lineRule="auto"/>
        <w:rPr>
          <w:rFonts w:ascii="Arial" w:eastAsia="Times New Roman" w:hAnsi="Arial" w:cs="Arial"/>
          <w:noProof/>
          <w:color w:val="000000" w:themeColor="text1"/>
          <w:sz w:val="19"/>
          <w:szCs w:val="20"/>
          <w:lang w:val="en-US"/>
        </w:rPr>
      </w:pPr>
    </w:p>
    <w:p w:rsidR="00CB571C" w:rsidRDefault="00515321" w:rsidP="00BA3E05">
      <w:pPr>
        <w:spacing w:after="0" w:line="240" w:lineRule="auto"/>
        <w:rPr>
          <w:rFonts w:cs="Arial"/>
          <w:noProof/>
          <w:color w:val="000000" w:themeColor="text1"/>
          <w:lang w:val="en-US"/>
        </w:rPr>
      </w:pPr>
      <w:r w:rsidRPr="00D108EE">
        <w:rPr>
          <w:rFonts w:cs="Arial"/>
          <w:noProof/>
          <w:color w:val="000000" w:themeColor="text1"/>
          <w:lang w:val="en-US"/>
        </w:rPr>
        <w:t>The accompanying accounting policies and notes are an integral part of these financial statements</w:t>
      </w:r>
      <w:r>
        <w:rPr>
          <w:rFonts w:cs="Arial"/>
          <w:noProof/>
          <w:color w:val="000000" w:themeColor="text1"/>
          <w:lang w:val="en-US"/>
        </w:rPr>
        <w:t>.</w:t>
      </w:r>
    </w:p>
    <w:p w:rsidR="00515321" w:rsidRPr="00D108EE" w:rsidRDefault="00515321" w:rsidP="00BA3E05">
      <w:pPr>
        <w:spacing w:after="0" w:line="240" w:lineRule="auto"/>
        <w:rPr>
          <w:rFonts w:ascii="Arial" w:eastAsia="Times New Roman" w:hAnsi="Arial" w:cs="Arial"/>
          <w:noProof/>
          <w:color w:val="000000" w:themeColor="text1"/>
          <w:sz w:val="19"/>
          <w:szCs w:val="20"/>
          <w:lang w:val="en-US"/>
        </w:rPr>
      </w:pPr>
    </w:p>
    <w:p w:rsidR="00CB571C" w:rsidRPr="00D108EE" w:rsidRDefault="00CB571C" w:rsidP="00BA3E05">
      <w:pPr>
        <w:spacing w:after="0" w:line="240" w:lineRule="auto"/>
        <w:rPr>
          <w:rFonts w:ascii="Arial" w:eastAsia="Times New Roman" w:hAnsi="Arial" w:cs="Arial"/>
          <w:noProof/>
          <w:color w:val="000000" w:themeColor="text1"/>
          <w:sz w:val="19"/>
          <w:szCs w:val="20"/>
          <w:lang w:val="en-US"/>
        </w:rPr>
        <w:sectPr w:rsidR="00CB571C" w:rsidRPr="00D108EE">
          <w:headerReference w:type="default" r:id="rId20"/>
          <w:pgSz w:w="11906" w:h="16838"/>
          <w:pgMar w:top="1417" w:right="1417" w:bottom="1417" w:left="1417" w:header="708" w:footer="708" w:gutter="0"/>
          <w:cols w:space="708"/>
          <w:docGrid w:linePitch="360"/>
        </w:sectPr>
      </w:pPr>
    </w:p>
    <w:p w:rsidR="00CB571C" w:rsidRPr="00D108EE" w:rsidRDefault="00CB571C"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371"/>
        <w:tblW w:w="5001" w:type="pct"/>
        <w:tblLayout w:type="fixed"/>
        <w:tblCellMar>
          <w:left w:w="119" w:type="dxa"/>
          <w:right w:w="119" w:type="dxa"/>
        </w:tblCellMar>
        <w:tblLook w:val="0000" w:firstRow="0" w:lastRow="0" w:firstColumn="0" w:lastColumn="0" w:noHBand="0" w:noVBand="0"/>
      </w:tblPr>
      <w:tblGrid>
        <w:gridCol w:w="6636"/>
        <w:gridCol w:w="1220"/>
        <w:gridCol w:w="1218"/>
      </w:tblGrid>
      <w:tr w:rsidR="00515321" w:rsidRPr="00E40E51" w:rsidTr="006F3EAF">
        <w:trPr>
          <w:trHeight w:hRule="exact" w:val="227"/>
        </w:trPr>
        <w:tc>
          <w:tcPr>
            <w:tcW w:w="3657" w:type="pct"/>
          </w:tcPr>
          <w:p w:rsidR="00515321" w:rsidRPr="00E40E51" w:rsidRDefault="00515321" w:rsidP="006F3EAF">
            <w:pPr>
              <w:keepLines/>
              <w:tabs>
                <w:tab w:val="right" w:pos="1202"/>
              </w:tabs>
              <w:spacing w:line="240" w:lineRule="exact"/>
              <w:jc w:val="right"/>
              <w:outlineLvl w:val="0"/>
              <w:rPr>
                <w:rFonts w:eastAsia="Calibri" w:cs="Arial"/>
                <w:b/>
                <w:color w:val="000000" w:themeColor="text1"/>
                <w:sz w:val="19"/>
                <w:szCs w:val="19"/>
                <w:lang w:val="en-US"/>
              </w:rPr>
            </w:pPr>
          </w:p>
        </w:tc>
        <w:tc>
          <w:tcPr>
            <w:tcW w:w="672" w:type="pct"/>
            <w:shd w:val="clear" w:color="auto" w:fill="auto"/>
            <w:vAlign w:val="bottom"/>
          </w:tcPr>
          <w:p w:rsidR="00515321" w:rsidRPr="00E40E51" w:rsidRDefault="00515321" w:rsidP="006F3EAF">
            <w:pPr>
              <w:keepLines/>
              <w:tabs>
                <w:tab w:val="right" w:pos="1202"/>
              </w:tabs>
              <w:spacing w:line="240" w:lineRule="exact"/>
              <w:jc w:val="right"/>
              <w:outlineLvl w:val="0"/>
              <w:rPr>
                <w:rFonts w:eastAsia="Calibri" w:cs="Arial"/>
                <w:b/>
                <w:bCs/>
                <w:color w:val="000000" w:themeColor="text1"/>
                <w:sz w:val="19"/>
                <w:szCs w:val="19"/>
                <w:lang w:val="en-US"/>
              </w:rPr>
            </w:pPr>
            <w:bookmarkStart w:id="156" w:name="_Toc4057438"/>
            <w:r w:rsidRPr="00E40E51">
              <w:rPr>
                <w:rFonts w:eastAsia="Calibri" w:cs="Arial"/>
                <w:b/>
                <w:bCs/>
                <w:color w:val="000000" w:themeColor="text1"/>
                <w:sz w:val="19"/>
                <w:szCs w:val="19"/>
                <w:lang w:val="en-US"/>
              </w:rPr>
              <w:t>20</w:t>
            </w:r>
            <w:bookmarkEnd w:id="156"/>
            <w:r w:rsidRPr="00E40E51">
              <w:rPr>
                <w:rFonts w:eastAsia="Calibri" w:cs="Arial"/>
                <w:b/>
                <w:bCs/>
                <w:color w:val="000000" w:themeColor="text1"/>
                <w:sz w:val="19"/>
                <w:szCs w:val="19"/>
                <w:lang w:val="en-US"/>
              </w:rPr>
              <w:t>20</w:t>
            </w:r>
          </w:p>
        </w:tc>
        <w:tc>
          <w:tcPr>
            <w:tcW w:w="671" w:type="pct"/>
            <w:vAlign w:val="bottom"/>
          </w:tcPr>
          <w:p w:rsidR="00515321" w:rsidRPr="00E40E51" w:rsidRDefault="00515321" w:rsidP="006F3EAF">
            <w:pPr>
              <w:keepLines/>
              <w:tabs>
                <w:tab w:val="right" w:pos="1202"/>
              </w:tabs>
              <w:spacing w:line="240" w:lineRule="exact"/>
              <w:jc w:val="right"/>
              <w:outlineLvl w:val="0"/>
              <w:rPr>
                <w:rFonts w:eastAsia="Calibri" w:cs="Arial"/>
                <w:b/>
                <w:bCs/>
                <w:color w:val="000000" w:themeColor="text1"/>
                <w:sz w:val="19"/>
                <w:szCs w:val="19"/>
                <w:lang w:val="en-US"/>
              </w:rPr>
            </w:pPr>
            <w:r w:rsidRPr="00E40E51">
              <w:rPr>
                <w:rFonts w:eastAsia="Calibri" w:cs="Arial"/>
                <w:b/>
                <w:bCs/>
                <w:color w:val="000000" w:themeColor="text1"/>
                <w:sz w:val="19"/>
                <w:szCs w:val="19"/>
                <w:lang w:val="en-US"/>
              </w:rPr>
              <w:t>2019</w:t>
            </w:r>
          </w:p>
        </w:tc>
      </w:tr>
      <w:tr w:rsidR="00515321" w:rsidRPr="00E40E51" w:rsidTr="006F3EAF">
        <w:trPr>
          <w:trHeight w:hRule="exact" w:val="227"/>
        </w:trPr>
        <w:tc>
          <w:tcPr>
            <w:tcW w:w="3657" w:type="pct"/>
          </w:tcPr>
          <w:p w:rsidR="00515321" w:rsidRPr="00E40E51" w:rsidRDefault="00515321" w:rsidP="006F3EAF">
            <w:pPr>
              <w:keepLines/>
              <w:tabs>
                <w:tab w:val="right" w:pos="1202"/>
              </w:tabs>
              <w:spacing w:line="240" w:lineRule="exact"/>
              <w:jc w:val="right"/>
              <w:outlineLvl w:val="0"/>
              <w:rPr>
                <w:rFonts w:eastAsia="Calibri" w:cs="Arial"/>
                <w:b/>
                <w:color w:val="000000" w:themeColor="text1"/>
                <w:sz w:val="19"/>
                <w:szCs w:val="19"/>
                <w:lang w:val="en-US"/>
              </w:rPr>
            </w:pPr>
            <w:bookmarkStart w:id="157" w:name="_Toc4057440"/>
            <w:r w:rsidRPr="00E40E51">
              <w:rPr>
                <w:rFonts w:eastAsia="Calibri" w:cs="Arial"/>
                <w:b/>
                <w:color w:val="000000" w:themeColor="text1"/>
                <w:sz w:val="19"/>
                <w:szCs w:val="19"/>
                <w:lang w:val="en-US"/>
              </w:rPr>
              <w:t>Notes</w:t>
            </w:r>
            <w:bookmarkEnd w:id="157"/>
          </w:p>
        </w:tc>
        <w:tc>
          <w:tcPr>
            <w:tcW w:w="672" w:type="pct"/>
            <w:shd w:val="clear" w:color="auto" w:fill="auto"/>
            <w:vAlign w:val="center"/>
          </w:tcPr>
          <w:p w:rsidR="00515321" w:rsidRPr="00E40E51" w:rsidRDefault="00515321" w:rsidP="006F3EAF">
            <w:pPr>
              <w:keepLines/>
              <w:tabs>
                <w:tab w:val="right" w:pos="1202"/>
              </w:tabs>
              <w:spacing w:line="240" w:lineRule="exact"/>
              <w:jc w:val="right"/>
              <w:outlineLvl w:val="0"/>
              <w:rPr>
                <w:rFonts w:eastAsia="Calibri" w:cs="Arial"/>
                <w:b/>
                <w:bCs/>
                <w:color w:val="000000" w:themeColor="text1"/>
                <w:sz w:val="19"/>
                <w:szCs w:val="19"/>
                <w:lang w:val="en-US"/>
              </w:rPr>
            </w:pPr>
            <w:bookmarkStart w:id="158" w:name="_Toc4057441"/>
            <w:r w:rsidRPr="00E40E51">
              <w:rPr>
                <w:rFonts w:ascii="Calibri" w:hAnsi="Calibri" w:cs="Arial"/>
                <w:b/>
                <w:color w:val="000000" w:themeColor="text1"/>
                <w:sz w:val="19"/>
                <w:szCs w:val="19"/>
                <w:lang w:val="en-US"/>
              </w:rPr>
              <w:t>HRK ‘000</w:t>
            </w:r>
            <w:bookmarkEnd w:id="158"/>
          </w:p>
        </w:tc>
        <w:tc>
          <w:tcPr>
            <w:tcW w:w="671" w:type="pct"/>
            <w:vAlign w:val="center"/>
          </w:tcPr>
          <w:p w:rsidR="00515321" w:rsidRPr="00E40E51" w:rsidRDefault="00515321" w:rsidP="006F3EAF">
            <w:pPr>
              <w:keepLines/>
              <w:tabs>
                <w:tab w:val="right" w:pos="1202"/>
              </w:tabs>
              <w:spacing w:line="240" w:lineRule="exact"/>
              <w:jc w:val="right"/>
              <w:outlineLvl w:val="0"/>
              <w:rPr>
                <w:rFonts w:eastAsia="Calibri" w:cs="Arial"/>
                <w:b/>
                <w:bCs/>
                <w:color w:val="000000" w:themeColor="text1"/>
                <w:sz w:val="19"/>
                <w:szCs w:val="19"/>
                <w:lang w:val="en-US"/>
              </w:rPr>
            </w:pPr>
            <w:bookmarkStart w:id="159" w:name="_Toc4057442"/>
            <w:r w:rsidRPr="00E40E51">
              <w:rPr>
                <w:rFonts w:ascii="Calibri" w:hAnsi="Calibri" w:cs="Arial"/>
                <w:b/>
                <w:color w:val="000000" w:themeColor="text1"/>
                <w:sz w:val="19"/>
                <w:szCs w:val="19"/>
                <w:lang w:val="en-US"/>
              </w:rPr>
              <w:t>HRK ‘000</w:t>
            </w:r>
            <w:bookmarkEnd w:id="159"/>
          </w:p>
        </w:tc>
      </w:tr>
      <w:tr w:rsidR="00515321" w:rsidRPr="00E40E51" w:rsidTr="006F3EAF">
        <w:trPr>
          <w:trHeight w:hRule="exact" w:val="227"/>
        </w:trPr>
        <w:tc>
          <w:tcPr>
            <w:tcW w:w="3657" w:type="pct"/>
          </w:tcPr>
          <w:p w:rsidR="00515321" w:rsidRPr="00E40E51" w:rsidRDefault="00515321" w:rsidP="006F3EAF">
            <w:pPr>
              <w:keepLines/>
              <w:tabs>
                <w:tab w:val="right" w:pos="1202"/>
                <w:tab w:val="left" w:pos="4633"/>
              </w:tabs>
              <w:spacing w:line="240" w:lineRule="exact"/>
              <w:outlineLvl w:val="0"/>
              <w:rPr>
                <w:rFonts w:eastAsia="Calibri" w:cs="Arial"/>
                <w:b/>
                <w:bCs/>
                <w:color w:val="000000" w:themeColor="text1"/>
                <w:spacing w:val="-3"/>
                <w:sz w:val="19"/>
                <w:szCs w:val="19"/>
                <w:lang w:val="en-US"/>
              </w:rPr>
            </w:pPr>
            <w:bookmarkStart w:id="160" w:name="_Toc4057443"/>
            <w:r w:rsidRPr="00E40E51">
              <w:rPr>
                <w:rFonts w:eastAsia="Calibri" w:cs="Arial"/>
                <w:b/>
                <w:bCs/>
                <w:color w:val="000000" w:themeColor="text1"/>
                <w:sz w:val="19"/>
                <w:szCs w:val="19"/>
                <w:lang w:val="en-US"/>
              </w:rPr>
              <w:t>Operating activities</w:t>
            </w:r>
            <w:bookmarkEnd w:id="160"/>
            <w:r w:rsidRPr="00E40E51">
              <w:rPr>
                <w:rFonts w:eastAsia="Calibri" w:cs="Arial"/>
                <w:b/>
                <w:bCs/>
                <w:color w:val="000000" w:themeColor="text1"/>
                <w:sz w:val="19"/>
                <w:szCs w:val="19"/>
                <w:lang w:val="en-US"/>
              </w:rPr>
              <w:t xml:space="preserve"> </w:t>
            </w:r>
            <w:r w:rsidRPr="00E40E51">
              <w:rPr>
                <w:rFonts w:eastAsia="Calibri" w:cs="Arial"/>
                <w:b/>
                <w:bCs/>
                <w:color w:val="000000" w:themeColor="text1"/>
                <w:sz w:val="19"/>
                <w:szCs w:val="19"/>
                <w:lang w:val="en-US"/>
              </w:rPr>
              <w:tab/>
            </w:r>
          </w:p>
        </w:tc>
        <w:tc>
          <w:tcPr>
            <w:tcW w:w="672" w:type="pct"/>
            <w:shd w:val="clear" w:color="auto" w:fill="auto"/>
            <w:vAlign w:val="bottom"/>
          </w:tcPr>
          <w:p w:rsidR="00515321" w:rsidRPr="00E40E51" w:rsidRDefault="00515321" w:rsidP="006F3EAF">
            <w:pPr>
              <w:keepLines/>
              <w:tabs>
                <w:tab w:val="right" w:pos="1202"/>
              </w:tabs>
              <w:spacing w:line="240" w:lineRule="exact"/>
              <w:jc w:val="right"/>
              <w:outlineLvl w:val="0"/>
              <w:rPr>
                <w:rFonts w:eastAsia="Calibri" w:cs="Arial"/>
                <w:color w:val="000000" w:themeColor="text1"/>
                <w:sz w:val="19"/>
                <w:szCs w:val="19"/>
                <w:lang w:val="en-US"/>
              </w:rPr>
            </w:pPr>
          </w:p>
        </w:tc>
        <w:tc>
          <w:tcPr>
            <w:tcW w:w="671" w:type="pct"/>
            <w:vAlign w:val="bottom"/>
          </w:tcPr>
          <w:p w:rsidR="00515321" w:rsidRPr="00E40E51" w:rsidRDefault="00515321" w:rsidP="006F3EAF">
            <w:pPr>
              <w:keepLines/>
              <w:tabs>
                <w:tab w:val="right" w:pos="1202"/>
              </w:tabs>
              <w:spacing w:line="240" w:lineRule="exact"/>
              <w:jc w:val="right"/>
              <w:outlineLvl w:val="0"/>
              <w:rPr>
                <w:rFonts w:eastAsia="Calibri" w:cs="Arial"/>
                <w:color w:val="000000" w:themeColor="text1"/>
                <w:sz w:val="19"/>
                <w:szCs w:val="19"/>
                <w:lang w:val="en-US"/>
              </w:rPr>
            </w:pPr>
          </w:p>
        </w:tc>
      </w:tr>
      <w:tr w:rsidR="008B113B" w:rsidRPr="00E40E51" w:rsidTr="002125D1">
        <w:trPr>
          <w:trHeight w:hRule="exact" w:val="227"/>
        </w:trPr>
        <w:tc>
          <w:tcPr>
            <w:tcW w:w="3657" w:type="pct"/>
            <w:vAlign w:val="bottom"/>
          </w:tcPr>
          <w:p w:rsidR="008B113B" w:rsidRPr="00E40E51" w:rsidRDefault="008B113B" w:rsidP="008B113B">
            <w:pPr>
              <w:keepLines/>
              <w:tabs>
                <w:tab w:val="right" w:pos="1202"/>
              </w:tabs>
              <w:spacing w:line="240" w:lineRule="exact"/>
              <w:outlineLvl w:val="0"/>
              <w:rPr>
                <w:rFonts w:eastAsia="Calibri" w:cs="Arial"/>
                <w:color w:val="000000" w:themeColor="text1"/>
                <w:spacing w:val="-3"/>
                <w:sz w:val="19"/>
                <w:szCs w:val="19"/>
                <w:lang w:val="en-US"/>
              </w:rPr>
            </w:pPr>
            <w:bookmarkStart w:id="161" w:name="_Toc4057444"/>
            <w:r w:rsidRPr="00E40E51">
              <w:rPr>
                <w:rFonts w:eastAsia="Calibri" w:cs="Arial"/>
                <w:color w:val="000000" w:themeColor="text1"/>
                <w:sz w:val="19"/>
                <w:szCs w:val="19"/>
                <w:lang w:val="en-US"/>
              </w:rPr>
              <w:t>Profit before income tax</w:t>
            </w:r>
            <w:bookmarkEnd w:id="161"/>
          </w:p>
        </w:tc>
        <w:tc>
          <w:tcPr>
            <w:tcW w:w="672" w:type="pct"/>
            <w:shd w:val="clear" w:color="auto" w:fill="FFFFFF"/>
            <w:vAlign w:val="bottom"/>
          </w:tcPr>
          <w:p w:rsidR="008B113B" w:rsidRPr="007E2E47" w:rsidRDefault="008B113B" w:rsidP="008B113B">
            <w:pPr>
              <w:spacing w:after="0" w:line="240" w:lineRule="auto"/>
              <w:jc w:val="right"/>
              <w:rPr>
                <w:sz w:val="19"/>
                <w:szCs w:val="19"/>
              </w:rPr>
            </w:pPr>
            <w:r w:rsidRPr="002125D1">
              <w:rPr>
                <w:sz w:val="19"/>
                <w:szCs w:val="19"/>
              </w:rPr>
              <w:t>55</w:t>
            </w:r>
            <w:r>
              <w:rPr>
                <w:sz w:val="19"/>
                <w:szCs w:val="19"/>
              </w:rPr>
              <w:t>,</w:t>
            </w:r>
            <w:r w:rsidRPr="002125D1">
              <w:rPr>
                <w:sz w:val="19"/>
                <w:szCs w:val="19"/>
              </w:rPr>
              <w:t>290</w:t>
            </w:r>
          </w:p>
        </w:tc>
        <w:tc>
          <w:tcPr>
            <w:tcW w:w="671" w:type="pct"/>
            <w:shd w:val="clear" w:color="auto" w:fill="FFFFFF" w:themeFill="background1"/>
            <w:vAlign w:val="bottom"/>
          </w:tcPr>
          <w:p w:rsidR="008B113B" w:rsidRPr="007123C0" w:rsidRDefault="008B113B" w:rsidP="008B113B">
            <w:pPr>
              <w:spacing w:after="0" w:line="240" w:lineRule="auto"/>
              <w:jc w:val="right"/>
              <w:rPr>
                <w:sz w:val="19"/>
                <w:szCs w:val="19"/>
              </w:rPr>
            </w:pPr>
            <w:r w:rsidRPr="007123C0">
              <w:rPr>
                <w:sz w:val="19"/>
                <w:szCs w:val="19"/>
              </w:rPr>
              <w:t>141,744</w:t>
            </w:r>
          </w:p>
        </w:tc>
      </w:tr>
      <w:tr w:rsidR="008B113B" w:rsidRPr="00E40E51" w:rsidTr="002125D1">
        <w:trPr>
          <w:trHeight w:hRule="exact" w:val="227"/>
        </w:trPr>
        <w:tc>
          <w:tcPr>
            <w:tcW w:w="3657" w:type="pct"/>
            <w:vAlign w:val="bottom"/>
          </w:tcPr>
          <w:p w:rsidR="008B113B" w:rsidRPr="00E40E51" w:rsidRDefault="008B113B" w:rsidP="008B113B">
            <w:pPr>
              <w:keepLines/>
              <w:tabs>
                <w:tab w:val="right" w:pos="1202"/>
              </w:tabs>
              <w:spacing w:line="240" w:lineRule="exact"/>
              <w:outlineLvl w:val="0"/>
              <w:rPr>
                <w:rFonts w:eastAsia="Calibri" w:cs="Arial"/>
                <w:i/>
                <w:color w:val="000000" w:themeColor="text1"/>
                <w:sz w:val="19"/>
                <w:szCs w:val="19"/>
                <w:lang w:val="en-US"/>
              </w:rPr>
            </w:pPr>
            <w:bookmarkStart w:id="162" w:name="_Toc4057447"/>
            <w:r w:rsidRPr="00E40E51">
              <w:rPr>
                <w:rFonts w:eastAsia="Calibri" w:cs="Arial"/>
                <w:i/>
                <w:color w:val="000000" w:themeColor="text1"/>
                <w:sz w:val="19"/>
                <w:szCs w:val="19"/>
                <w:lang w:val="en-US"/>
              </w:rPr>
              <w:t>Adjustments to reconcile to net cash from and used in operating activities:</w:t>
            </w:r>
            <w:bookmarkEnd w:id="162"/>
          </w:p>
        </w:tc>
        <w:tc>
          <w:tcPr>
            <w:tcW w:w="672" w:type="pct"/>
            <w:shd w:val="clear" w:color="auto" w:fill="FFFFFF"/>
            <w:vAlign w:val="bottom"/>
          </w:tcPr>
          <w:p w:rsidR="008B113B" w:rsidRPr="007E2E47" w:rsidRDefault="008B113B" w:rsidP="008B113B">
            <w:pPr>
              <w:spacing w:after="0" w:line="240" w:lineRule="auto"/>
              <w:jc w:val="right"/>
              <w:rPr>
                <w:sz w:val="19"/>
                <w:szCs w:val="19"/>
              </w:rPr>
            </w:pPr>
          </w:p>
        </w:tc>
        <w:tc>
          <w:tcPr>
            <w:tcW w:w="671" w:type="pct"/>
            <w:shd w:val="clear" w:color="auto" w:fill="FFFFFF" w:themeFill="background1"/>
            <w:vAlign w:val="bottom"/>
          </w:tcPr>
          <w:p w:rsidR="008B113B" w:rsidRPr="007123C0" w:rsidRDefault="008B113B" w:rsidP="008B113B">
            <w:pPr>
              <w:spacing w:after="0" w:line="240" w:lineRule="auto"/>
              <w:jc w:val="right"/>
              <w:rPr>
                <w:sz w:val="19"/>
                <w:szCs w:val="19"/>
              </w:rPr>
            </w:pPr>
          </w:p>
        </w:tc>
      </w:tr>
      <w:tr w:rsidR="008B113B" w:rsidRPr="00E40E51" w:rsidTr="002125D1">
        <w:trPr>
          <w:trHeight w:val="136"/>
        </w:trPr>
        <w:tc>
          <w:tcPr>
            <w:tcW w:w="3657" w:type="pct"/>
            <w:vAlign w:val="bottom"/>
          </w:tcPr>
          <w:p w:rsidR="008B113B" w:rsidRPr="00E40E51" w:rsidRDefault="008B113B" w:rsidP="008B113B">
            <w:pPr>
              <w:keepLines/>
              <w:tabs>
                <w:tab w:val="right" w:pos="1202"/>
              </w:tabs>
              <w:spacing w:after="0" w:line="240" w:lineRule="exact"/>
              <w:outlineLvl w:val="0"/>
              <w:rPr>
                <w:rFonts w:eastAsia="Calibri" w:cs="Arial"/>
                <w:color w:val="000000" w:themeColor="text1"/>
                <w:sz w:val="19"/>
                <w:szCs w:val="19"/>
                <w:lang w:val="en-US"/>
              </w:rPr>
            </w:pPr>
            <w:bookmarkStart w:id="163" w:name="_Toc4057448"/>
            <w:r w:rsidRPr="00E40E51">
              <w:rPr>
                <w:rFonts w:eastAsia="Calibri" w:cs="Arial"/>
                <w:color w:val="000000" w:themeColor="text1"/>
                <w:sz w:val="19"/>
                <w:szCs w:val="19"/>
                <w:lang w:val="en-US"/>
              </w:rPr>
              <w:t>Depreciation</w:t>
            </w:r>
            <w:bookmarkEnd w:id="163"/>
            <w:r w:rsidRPr="00E40E51">
              <w:rPr>
                <w:rFonts w:eastAsia="Calibri" w:cs="Arial"/>
                <w:color w:val="000000" w:themeColor="text1"/>
                <w:sz w:val="19"/>
                <w:szCs w:val="19"/>
                <w:lang w:val="en-US"/>
              </w:rPr>
              <w:t xml:space="preserve"> and amortization</w:t>
            </w:r>
          </w:p>
        </w:tc>
        <w:tc>
          <w:tcPr>
            <w:tcW w:w="672" w:type="pct"/>
            <w:tcBorders>
              <w:top w:val="nil"/>
              <w:left w:val="nil"/>
              <w:bottom w:val="nil"/>
              <w:right w:val="nil"/>
            </w:tcBorders>
            <w:shd w:val="clear" w:color="auto" w:fill="auto"/>
            <w:vAlign w:val="bottom"/>
          </w:tcPr>
          <w:p w:rsidR="008B113B" w:rsidRPr="007E2E47" w:rsidRDefault="008B113B" w:rsidP="008B113B">
            <w:pPr>
              <w:spacing w:after="0" w:line="240" w:lineRule="auto"/>
              <w:jc w:val="right"/>
              <w:rPr>
                <w:sz w:val="19"/>
                <w:szCs w:val="19"/>
              </w:rPr>
            </w:pPr>
            <w:r w:rsidRPr="002125D1">
              <w:rPr>
                <w:sz w:val="19"/>
                <w:szCs w:val="19"/>
              </w:rPr>
              <w:t>6</w:t>
            </w:r>
            <w:r>
              <w:rPr>
                <w:sz w:val="19"/>
                <w:szCs w:val="19"/>
              </w:rPr>
              <w:t>,</w:t>
            </w:r>
            <w:r w:rsidRPr="002125D1">
              <w:rPr>
                <w:sz w:val="19"/>
                <w:szCs w:val="19"/>
              </w:rPr>
              <w:t>762</w:t>
            </w:r>
          </w:p>
        </w:tc>
        <w:tc>
          <w:tcPr>
            <w:tcW w:w="671" w:type="pct"/>
          </w:tcPr>
          <w:p w:rsidR="008B113B" w:rsidRPr="007123C0" w:rsidRDefault="008B113B" w:rsidP="008B113B">
            <w:pPr>
              <w:spacing w:after="0" w:line="240" w:lineRule="auto"/>
              <w:jc w:val="right"/>
              <w:rPr>
                <w:sz w:val="19"/>
                <w:szCs w:val="19"/>
              </w:rPr>
            </w:pPr>
            <w:r w:rsidRPr="007123C0">
              <w:rPr>
                <w:sz w:val="19"/>
                <w:szCs w:val="19"/>
              </w:rPr>
              <w:t xml:space="preserve"> 6,117 </w:t>
            </w:r>
          </w:p>
        </w:tc>
      </w:tr>
      <w:tr w:rsidR="008B113B" w:rsidRPr="00E40E51" w:rsidTr="002125D1">
        <w:trPr>
          <w:trHeight w:val="227"/>
        </w:trPr>
        <w:tc>
          <w:tcPr>
            <w:tcW w:w="3657" w:type="pct"/>
            <w:vAlign w:val="bottom"/>
          </w:tcPr>
          <w:p w:rsidR="008B113B" w:rsidRPr="00E40E51" w:rsidRDefault="008B113B" w:rsidP="008B113B">
            <w:pPr>
              <w:keepLines/>
              <w:tabs>
                <w:tab w:val="right" w:pos="1202"/>
              </w:tabs>
              <w:spacing w:after="0" w:line="240" w:lineRule="exact"/>
              <w:outlineLvl w:val="0"/>
              <w:rPr>
                <w:rFonts w:eastAsia="Calibri" w:cs="Arial"/>
                <w:color w:val="000000" w:themeColor="text1"/>
                <w:sz w:val="19"/>
                <w:szCs w:val="19"/>
                <w:lang w:val="en-US"/>
              </w:rPr>
            </w:pPr>
            <w:bookmarkStart w:id="164" w:name="_Toc4057451"/>
            <w:r w:rsidRPr="00E40E51">
              <w:rPr>
                <w:rFonts w:eastAsia="Calibri" w:cs="Arial"/>
                <w:color w:val="000000" w:themeColor="text1"/>
                <w:sz w:val="19"/>
                <w:szCs w:val="19"/>
                <w:lang w:val="en-US"/>
              </w:rPr>
              <w:t>Impairment loss and provisions</w:t>
            </w:r>
            <w:bookmarkEnd w:id="164"/>
            <w:r w:rsidRPr="00E40E51">
              <w:rPr>
                <w:rFonts w:eastAsia="Calibri" w:cs="Arial"/>
                <w:color w:val="000000" w:themeColor="text1"/>
                <w:sz w:val="19"/>
                <w:szCs w:val="19"/>
                <w:lang w:val="en-US"/>
              </w:rPr>
              <w:t xml:space="preserve"> </w:t>
            </w:r>
          </w:p>
        </w:tc>
        <w:tc>
          <w:tcPr>
            <w:tcW w:w="672" w:type="pct"/>
            <w:tcBorders>
              <w:top w:val="nil"/>
              <w:left w:val="nil"/>
              <w:bottom w:val="nil"/>
              <w:right w:val="nil"/>
            </w:tcBorders>
            <w:shd w:val="clear" w:color="auto" w:fill="auto"/>
            <w:vAlign w:val="bottom"/>
          </w:tcPr>
          <w:p w:rsidR="008B113B" w:rsidRPr="007E2E47" w:rsidRDefault="008B113B" w:rsidP="008B113B">
            <w:pPr>
              <w:spacing w:after="0" w:line="240" w:lineRule="auto"/>
              <w:jc w:val="right"/>
              <w:rPr>
                <w:sz w:val="19"/>
                <w:szCs w:val="19"/>
              </w:rPr>
            </w:pPr>
            <w:r w:rsidRPr="002125D1">
              <w:rPr>
                <w:sz w:val="19"/>
                <w:szCs w:val="19"/>
              </w:rPr>
              <w:t>129</w:t>
            </w:r>
            <w:r>
              <w:rPr>
                <w:sz w:val="19"/>
                <w:szCs w:val="19"/>
              </w:rPr>
              <w:t>,</w:t>
            </w:r>
            <w:r w:rsidRPr="002125D1">
              <w:rPr>
                <w:sz w:val="19"/>
                <w:szCs w:val="19"/>
              </w:rPr>
              <w:t>915</w:t>
            </w:r>
          </w:p>
        </w:tc>
        <w:tc>
          <w:tcPr>
            <w:tcW w:w="671" w:type="pct"/>
          </w:tcPr>
          <w:p w:rsidR="008B113B" w:rsidRPr="007123C0" w:rsidRDefault="008B113B" w:rsidP="008B113B">
            <w:pPr>
              <w:spacing w:after="0" w:line="240" w:lineRule="auto"/>
              <w:jc w:val="right"/>
              <w:rPr>
                <w:sz w:val="19"/>
                <w:szCs w:val="19"/>
              </w:rPr>
            </w:pPr>
            <w:r w:rsidRPr="007123C0">
              <w:rPr>
                <w:sz w:val="19"/>
                <w:szCs w:val="19"/>
              </w:rPr>
              <w:t xml:space="preserve"> 18,122 </w:t>
            </w:r>
          </w:p>
        </w:tc>
      </w:tr>
      <w:tr w:rsidR="008B113B" w:rsidRPr="00E40E51" w:rsidTr="00AE7703">
        <w:trPr>
          <w:trHeight w:val="227"/>
        </w:trPr>
        <w:tc>
          <w:tcPr>
            <w:tcW w:w="3657" w:type="pct"/>
            <w:vAlign w:val="bottom"/>
          </w:tcPr>
          <w:p w:rsidR="008B113B" w:rsidRPr="00E40E51" w:rsidRDefault="008B113B" w:rsidP="008B113B">
            <w:pPr>
              <w:keepLines/>
              <w:tabs>
                <w:tab w:val="right" w:pos="1202"/>
              </w:tabs>
              <w:spacing w:after="0" w:line="240" w:lineRule="exact"/>
              <w:outlineLvl w:val="0"/>
              <w:rPr>
                <w:rFonts w:eastAsia="Calibri" w:cs="Arial"/>
                <w:color w:val="000000" w:themeColor="text1"/>
                <w:sz w:val="19"/>
                <w:szCs w:val="19"/>
                <w:lang w:val="en-US"/>
              </w:rPr>
            </w:pPr>
            <w:bookmarkStart w:id="165" w:name="_Toc4057454"/>
            <w:r w:rsidRPr="00E40E51">
              <w:rPr>
                <w:rFonts w:eastAsia="Calibri" w:cs="Arial"/>
                <w:color w:val="000000" w:themeColor="text1"/>
                <w:sz w:val="19"/>
                <w:szCs w:val="19"/>
                <w:lang w:val="en-US"/>
              </w:rPr>
              <w:t>Accrued interest</w:t>
            </w:r>
            <w:bookmarkEnd w:id="165"/>
            <w:r w:rsidRPr="00E40E51">
              <w:rPr>
                <w:rFonts w:eastAsia="Calibri" w:cs="Arial"/>
                <w:color w:val="000000" w:themeColor="text1"/>
                <w:sz w:val="19"/>
                <w:szCs w:val="19"/>
                <w:lang w:val="en-US"/>
              </w:rPr>
              <w:t xml:space="preserve"> </w:t>
            </w:r>
          </w:p>
        </w:tc>
        <w:tc>
          <w:tcPr>
            <w:tcW w:w="672" w:type="pct"/>
            <w:tcBorders>
              <w:top w:val="nil"/>
              <w:left w:val="nil"/>
              <w:bottom w:val="nil"/>
              <w:right w:val="nil"/>
            </w:tcBorders>
            <w:shd w:val="clear" w:color="auto" w:fill="auto"/>
            <w:vAlign w:val="bottom"/>
          </w:tcPr>
          <w:p w:rsidR="008B113B" w:rsidRPr="007E2E47" w:rsidRDefault="008B113B" w:rsidP="008B113B">
            <w:pPr>
              <w:spacing w:after="0" w:line="240" w:lineRule="auto"/>
              <w:jc w:val="right"/>
              <w:rPr>
                <w:sz w:val="19"/>
                <w:szCs w:val="19"/>
              </w:rPr>
            </w:pPr>
            <w:r w:rsidRPr="002125D1">
              <w:rPr>
                <w:sz w:val="19"/>
                <w:szCs w:val="19"/>
              </w:rPr>
              <w:t>(207</w:t>
            </w:r>
            <w:r>
              <w:rPr>
                <w:sz w:val="19"/>
                <w:szCs w:val="19"/>
              </w:rPr>
              <w:t>,</w:t>
            </w:r>
            <w:r w:rsidRPr="002125D1">
              <w:rPr>
                <w:sz w:val="19"/>
                <w:szCs w:val="19"/>
              </w:rPr>
              <w:t>160)</w:t>
            </w:r>
          </w:p>
        </w:tc>
        <w:tc>
          <w:tcPr>
            <w:tcW w:w="671" w:type="pct"/>
          </w:tcPr>
          <w:p w:rsidR="008B113B" w:rsidRPr="007123C0" w:rsidRDefault="008B113B" w:rsidP="008B113B">
            <w:pPr>
              <w:spacing w:after="0" w:line="240" w:lineRule="auto"/>
              <w:jc w:val="right"/>
              <w:rPr>
                <w:sz w:val="19"/>
                <w:szCs w:val="19"/>
              </w:rPr>
            </w:pPr>
            <w:r w:rsidRPr="007123C0">
              <w:rPr>
                <w:sz w:val="19"/>
                <w:szCs w:val="19"/>
              </w:rPr>
              <w:t xml:space="preserve"> (30,635)</w:t>
            </w:r>
          </w:p>
        </w:tc>
      </w:tr>
      <w:tr w:rsidR="008B113B" w:rsidRPr="00E40E51" w:rsidTr="00AE7703">
        <w:trPr>
          <w:trHeight w:val="80"/>
        </w:trPr>
        <w:tc>
          <w:tcPr>
            <w:tcW w:w="3657" w:type="pct"/>
            <w:vAlign w:val="bottom"/>
          </w:tcPr>
          <w:p w:rsidR="008B113B" w:rsidRPr="00E40E51" w:rsidRDefault="008B113B" w:rsidP="008B113B">
            <w:pPr>
              <w:keepLines/>
              <w:tabs>
                <w:tab w:val="right" w:pos="1202"/>
              </w:tabs>
              <w:spacing w:after="0" w:line="240" w:lineRule="exact"/>
              <w:outlineLvl w:val="0"/>
              <w:rPr>
                <w:rFonts w:eastAsia="Calibri" w:cs="Arial"/>
                <w:color w:val="000000" w:themeColor="text1"/>
                <w:sz w:val="19"/>
                <w:szCs w:val="19"/>
                <w:lang w:val="en-US"/>
              </w:rPr>
            </w:pPr>
            <w:bookmarkStart w:id="166" w:name="_Toc4057457"/>
            <w:r w:rsidRPr="00E40E51">
              <w:rPr>
                <w:rFonts w:eastAsia="Calibri" w:cs="Arial"/>
                <w:color w:val="000000" w:themeColor="text1"/>
                <w:sz w:val="19"/>
                <w:szCs w:val="19"/>
                <w:lang w:val="en-US"/>
              </w:rPr>
              <w:t>Deferred fees</w:t>
            </w:r>
            <w:bookmarkEnd w:id="166"/>
            <w:r w:rsidRPr="00E40E51">
              <w:rPr>
                <w:rFonts w:eastAsia="Calibri" w:cs="Arial"/>
                <w:color w:val="000000" w:themeColor="text1"/>
                <w:sz w:val="19"/>
                <w:szCs w:val="19"/>
                <w:lang w:val="en-US"/>
              </w:rPr>
              <w:t xml:space="preserve"> </w:t>
            </w:r>
          </w:p>
        </w:tc>
        <w:tc>
          <w:tcPr>
            <w:tcW w:w="672" w:type="pct"/>
            <w:tcBorders>
              <w:top w:val="nil"/>
              <w:left w:val="nil"/>
              <w:bottom w:val="nil"/>
              <w:right w:val="nil"/>
            </w:tcBorders>
            <w:shd w:val="clear" w:color="auto" w:fill="auto"/>
            <w:vAlign w:val="bottom"/>
          </w:tcPr>
          <w:p w:rsidR="008B113B" w:rsidRPr="007E2E47" w:rsidRDefault="008B113B" w:rsidP="008B113B">
            <w:pPr>
              <w:spacing w:after="0" w:line="240" w:lineRule="auto"/>
              <w:jc w:val="right"/>
              <w:rPr>
                <w:sz w:val="19"/>
                <w:szCs w:val="19"/>
              </w:rPr>
            </w:pPr>
            <w:r w:rsidRPr="002125D1">
              <w:rPr>
                <w:sz w:val="19"/>
                <w:szCs w:val="19"/>
              </w:rPr>
              <w:t>(9</w:t>
            </w:r>
            <w:r>
              <w:rPr>
                <w:sz w:val="19"/>
                <w:szCs w:val="19"/>
              </w:rPr>
              <w:t>,</w:t>
            </w:r>
            <w:r w:rsidRPr="002125D1">
              <w:rPr>
                <w:sz w:val="19"/>
                <w:szCs w:val="19"/>
              </w:rPr>
              <w:t>419)</w:t>
            </w:r>
          </w:p>
        </w:tc>
        <w:tc>
          <w:tcPr>
            <w:tcW w:w="671" w:type="pct"/>
          </w:tcPr>
          <w:p w:rsidR="008B113B" w:rsidRPr="007123C0" w:rsidRDefault="008B113B" w:rsidP="008B113B">
            <w:pPr>
              <w:spacing w:after="0" w:line="240" w:lineRule="auto"/>
              <w:jc w:val="right"/>
              <w:rPr>
                <w:sz w:val="19"/>
                <w:szCs w:val="19"/>
              </w:rPr>
            </w:pPr>
            <w:r w:rsidRPr="007123C0">
              <w:rPr>
                <w:sz w:val="19"/>
                <w:szCs w:val="19"/>
              </w:rPr>
              <w:t xml:space="preserve"> (3,962)</w:t>
            </w:r>
          </w:p>
        </w:tc>
      </w:tr>
      <w:tr w:rsidR="008B113B" w:rsidRPr="00E40E51" w:rsidTr="00AE7703">
        <w:trPr>
          <w:trHeight w:val="80"/>
        </w:trPr>
        <w:tc>
          <w:tcPr>
            <w:tcW w:w="3657" w:type="pct"/>
            <w:vAlign w:val="bottom"/>
          </w:tcPr>
          <w:p w:rsidR="008B113B" w:rsidRPr="00E40E51" w:rsidRDefault="00DA7194" w:rsidP="008B113B">
            <w:pPr>
              <w:keepLines/>
              <w:tabs>
                <w:tab w:val="right" w:pos="1202"/>
              </w:tabs>
              <w:spacing w:after="0" w:line="240" w:lineRule="exact"/>
              <w:outlineLvl w:val="0"/>
              <w:rPr>
                <w:rFonts w:eastAsia="Calibri" w:cs="Arial"/>
                <w:color w:val="000000" w:themeColor="text1"/>
                <w:sz w:val="19"/>
                <w:szCs w:val="19"/>
                <w:lang w:val="en-US"/>
              </w:rPr>
            </w:pPr>
            <w:r w:rsidRPr="00DA7194">
              <w:rPr>
                <w:rFonts w:eastAsia="Calibri" w:cs="Arial"/>
                <w:color w:val="000000" w:themeColor="text1"/>
                <w:sz w:val="19"/>
                <w:szCs w:val="19"/>
                <w:lang w:val="en-US"/>
              </w:rPr>
              <w:t>Net loss from trading with derivative financial instruments</w:t>
            </w:r>
          </w:p>
        </w:tc>
        <w:tc>
          <w:tcPr>
            <w:tcW w:w="672" w:type="pct"/>
            <w:tcBorders>
              <w:top w:val="nil"/>
              <w:left w:val="nil"/>
              <w:bottom w:val="nil"/>
              <w:right w:val="nil"/>
            </w:tcBorders>
            <w:shd w:val="clear" w:color="auto" w:fill="auto"/>
            <w:vAlign w:val="bottom"/>
          </w:tcPr>
          <w:p w:rsidR="008B113B" w:rsidRPr="007E2E47" w:rsidRDefault="008B113B" w:rsidP="008B113B">
            <w:pPr>
              <w:spacing w:after="0" w:line="240" w:lineRule="auto"/>
              <w:jc w:val="right"/>
              <w:rPr>
                <w:sz w:val="19"/>
                <w:szCs w:val="19"/>
              </w:rPr>
            </w:pPr>
            <w:r w:rsidRPr="002125D1">
              <w:rPr>
                <w:sz w:val="19"/>
                <w:szCs w:val="19"/>
              </w:rPr>
              <w:t>106</w:t>
            </w:r>
          </w:p>
        </w:tc>
        <w:tc>
          <w:tcPr>
            <w:tcW w:w="671" w:type="pct"/>
          </w:tcPr>
          <w:p w:rsidR="008B113B" w:rsidRPr="007123C0" w:rsidRDefault="008B113B" w:rsidP="008B113B">
            <w:pPr>
              <w:spacing w:after="0" w:line="240" w:lineRule="auto"/>
              <w:jc w:val="right"/>
              <w:rPr>
                <w:sz w:val="19"/>
                <w:szCs w:val="19"/>
              </w:rPr>
            </w:pPr>
            <w:r>
              <w:rPr>
                <w:sz w:val="19"/>
                <w:szCs w:val="19"/>
              </w:rPr>
              <w:t>-</w:t>
            </w:r>
          </w:p>
        </w:tc>
      </w:tr>
      <w:tr w:rsidR="008B113B" w:rsidRPr="00E40E51" w:rsidTr="00AE7703">
        <w:trPr>
          <w:trHeight w:val="243"/>
        </w:trPr>
        <w:tc>
          <w:tcPr>
            <w:tcW w:w="3657" w:type="pct"/>
            <w:vAlign w:val="bottom"/>
          </w:tcPr>
          <w:p w:rsidR="008B113B" w:rsidRPr="00E40E51" w:rsidRDefault="008B113B" w:rsidP="008B113B">
            <w:pPr>
              <w:keepLines/>
              <w:tabs>
                <w:tab w:val="right" w:pos="1202"/>
              </w:tabs>
              <w:spacing w:after="0" w:line="240" w:lineRule="exact"/>
              <w:outlineLvl w:val="0"/>
              <w:rPr>
                <w:rFonts w:eastAsia="Calibri" w:cs="Arial"/>
                <w:color w:val="000000" w:themeColor="text1"/>
                <w:sz w:val="19"/>
                <w:szCs w:val="19"/>
                <w:lang w:val="en-US"/>
              </w:rPr>
            </w:pPr>
            <w:r w:rsidRPr="00E40E51">
              <w:rPr>
                <w:rFonts w:eastAsia="Calibri" w:cs="Arial"/>
                <w:color w:val="000000" w:themeColor="text1"/>
                <w:sz w:val="19"/>
                <w:szCs w:val="19"/>
                <w:lang w:val="en-US"/>
              </w:rPr>
              <w:t>Other changes in assets at fair value</w:t>
            </w:r>
          </w:p>
        </w:tc>
        <w:tc>
          <w:tcPr>
            <w:tcW w:w="672" w:type="pct"/>
            <w:tcBorders>
              <w:top w:val="nil"/>
              <w:left w:val="nil"/>
              <w:bottom w:val="nil"/>
              <w:right w:val="nil"/>
            </w:tcBorders>
            <w:shd w:val="clear" w:color="auto" w:fill="auto"/>
            <w:vAlign w:val="bottom"/>
          </w:tcPr>
          <w:p w:rsidR="008B113B" w:rsidRPr="007E2E47" w:rsidRDefault="008B113B" w:rsidP="008B113B">
            <w:pPr>
              <w:spacing w:after="0" w:line="240" w:lineRule="auto"/>
              <w:jc w:val="right"/>
              <w:rPr>
                <w:sz w:val="19"/>
                <w:szCs w:val="19"/>
              </w:rPr>
            </w:pPr>
            <w:r w:rsidRPr="002125D1">
              <w:rPr>
                <w:sz w:val="19"/>
                <w:szCs w:val="19"/>
              </w:rPr>
              <w:t>(2</w:t>
            </w:r>
            <w:r>
              <w:rPr>
                <w:sz w:val="19"/>
                <w:szCs w:val="19"/>
              </w:rPr>
              <w:t>,</w:t>
            </w:r>
            <w:r w:rsidRPr="002125D1">
              <w:rPr>
                <w:sz w:val="19"/>
                <w:szCs w:val="19"/>
              </w:rPr>
              <w:t>208)</w:t>
            </w:r>
          </w:p>
        </w:tc>
        <w:tc>
          <w:tcPr>
            <w:tcW w:w="671" w:type="pct"/>
            <w:shd w:val="clear" w:color="auto" w:fill="FFFFFF" w:themeFill="background1"/>
          </w:tcPr>
          <w:p w:rsidR="008B113B" w:rsidRPr="007123C0" w:rsidRDefault="008B113B" w:rsidP="008B113B">
            <w:pPr>
              <w:spacing w:after="0" w:line="240" w:lineRule="auto"/>
              <w:jc w:val="right"/>
              <w:rPr>
                <w:sz w:val="19"/>
                <w:szCs w:val="19"/>
              </w:rPr>
            </w:pPr>
            <w:r w:rsidRPr="007123C0">
              <w:rPr>
                <w:sz w:val="19"/>
                <w:szCs w:val="19"/>
              </w:rPr>
              <w:t xml:space="preserve"> (3,616)</w:t>
            </w:r>
          </w:p>
        </w:tc>
      </w:tr>
      <w:tr w:rsidR="008B113B" w:rsidRPr="00E40E51" w:rsidTr="002125D1">
        <w:trPr>
          <w:trHeight w:hRule="exact" w:val="227"/>
        </w:trPr>
        <w:tc>
          <w:tcPr>
            <w:tcW w:w="3657" w:type="pct"/>
            <w:vAlign w:val="bottom"/>
          </w:tcPr>
          <w:p w:rsidR="008B113B" w:rsidRPr="008B113B" w:rsidRDefault="008B113B" w:rsidP="008B113B">
            <w:pPr>
              <w:keepLines/>
              <w:tabs>
                <w:tab w:val="right" w:pos="1202"/>
              </w:tabs>
              <w:spacing w:line="240" w:lineRule="exact"/>
              <w:outlineLvl w:val="0"/>
              <w:rPr>
                <w:rFonts w:eastAsia="Calibri" w:cs="Arial"/>
                <w:i/>
                <w:iCs/>
                <w:color w:val="000000" w:themeColor="text1"/>
                <w:sz w:val="19"/>
                <w:szCs w:val="19"/>
                <w:lang w:val="en-US"/>
              </w:rPr>
            </w:pPr>
            <w:bookmarkStart w:id="167" w:name="_Toc4057462"/>
            <w:r w:rsidRPr="008B113B">
              <w:rPr>
                <w:rFonts w:eastAsia="Calibri" w:cs="Arial"/>
                <w:i/>
                <w:iCs/>
                <w:color w:val="000000" w:themeColor="text1"/>
                <w:sz w:val="19"/>
                <w:szCs w:val="19"/>
                <w:lang w:val="en-US"/>
              </w:rPr>
              <w:t>Operating (</w:t>
            </w:r>
            <w:r w:rsidRPr="002125D1">
              <w:rPr>
                <w:rFonts w:eastAsia="Calibri" w:cs="Arial"/>
                <w:i/>
                <w:iCs/>
                <w:color w:val="000000" w:themeColor="text1"/>
                <w:sz w:val="19"/>
                <w:szCs w:val="19"/>
                <w:lang w:val="en-US"/>
              </w:rPr>
              <w:t>loss)/profit</w:t>
            </w:r>
            <w:r w:rsidRPr="008B113B">
              <w:rPr>
                <w:rFonts w:eastAsia="Calibri" w:cs="Arial"/>
                <w:i/>
                <w:iCs/>
                <w:color w:val="000000" w:themeColor="text1"/>
                <w:sz w:val="19"/>
                <w:szCs w:val="19"/>
                <w:lang w:val="en-US"/>
              </w:rPr>
              <w:t xml:space="preserve"> before working capital changes</w:t>
            </w:r>
            <w:bookmarkEnd w:id="167"/>
          </w:p>
        </w:tc>
        <w:tc>
          <w:tcPr>
            <w:tcW w:w="672" w:type="pct"/>
            <w:shd w:val="clear" w:color="000000" w:fill="FFFFFF"/>
            <w:vAlign w:val="bottom"/>
          </w:tcPr>
          <w:p w:rsidR="008B113B" w:rsidRPr="008B113B" w:rsidRDefault="008B113B" w:rsidP="008B113B">
            <w:pPr>
              <w:spacing w:after="0" w:line="240" w:lineRule="auto"/>
              <w:jc w:val="right"/>
              <w:rPr>
                <w:i/>
                <w:iCs/>
                <w:sz w:val="19"/>
                <w:szCs w:val="19"/>
              </w:rPr>
            </w:pPr>
            <w:r w:rsidRPr="002125D1">
              <w:rPr>
                <w:i/>
                <w:iCs/>
                <w:sz w:val="19"/>
                <w:szCs w:val="19"/>
              </w:rPr>
              <w:t>(26</w:t>
            </w:r>
            <w:r>
              <w:rPr>
                <w:i/>
                <w:iCs/>
                <w:sz w:val="19"/>
                <w:szCs w:val="19"/>
              </w:rPr>
              <w:t>,</w:t>
            </w:r>
            <w:r w:rsidRPr="002125D1">
              <w:rPr>
                <w:i/>
                <w:iCs/>
                <w:sz w:val="19"/>
                <w:szCs w:val="19"/>
              </w:rPr>
              <w:t>714)</w:t>
            </w:r>
          </w:p>
        </w:tc>
        <w:tc>
          <w:tcPr>
            <w:tcW w:w="671" w:type="pct"/>
            <w:shd w:val="clear" w:color="auto" w:fill="FFFFFF"/>
            <w:vAlign w:val="bottom"/>
          </w:tcPr>
          <w:p w:rsidR="008B113B" w:rsidRPr="002125D1" w:rsidRDefault="008B113B" w:rsidP="008B113B">
            <w:pPr>
              <w:spacing w:after="0" w:line="240" w:lineRule="auto"/>
              <w:jc w:val="right"/>
              <w:rPr>
                <w:i/>
                <w:iCs/>
                <w:sz w:val="19"/>
                <w:szCs w:val="19"/>
              </w:rPr>
            </w:pPr>
            <w:r w:rsidRPr="002125D1">
              <w:rPr>
                <w:i/>
                <w:iCs/>
                <w:sz w:val="19"/>
                <w:szCs w:val="19"/>
              </w:rPr>
              <w:t>127,770</w:t>
            </w:r>
          </w:p>
        </w:tc>
      </w:tr>
      <w:tr w:rsidR="008B113B" w:rsidRPr="00E40E51" w:rsidTr="002125D1">
        <w:trPr>
          <w:trHeight w:hRule="exact" w:val="227"/>
        </w:trPr>
        <w:tc>
          <w:tcPr>
            <w:tcW w:w="3657" w:type="pct"/>
            <w:vAlign w:val="bottom"/>
          </w:tcPr>
          <w:p w:rsidR="008B113B" w:rsidRPr="008B113B" w:rsidRDefault="008B113B" w:rsidP="008B113B">
            <w:pPr>
              <w:keepLines/>
              <w:tabs>
                <w:tab w:val="right" w:pos="1202"/>
              </w:tabs>
              <w:spacing w:line="240" w:lineRule="exact"/>
              <w:outlineLvl w:val="0"/>
              <w:rPr>
                <w:rFonts w:eastAsia="Calibri" w:cs="Arial"/>
                <w:i/>
                <w:iCs/>
                <w:color w:val="000000" w:themeColor="text1"/>
                <w:sz w:val="19"/>
                <w:szCs w:val="19"/>
                <w:lang w:val="en-US"/>
              </w:rPr>
            </w:pPr>
            <w:bookmarkStart w:id="168" w:name="_Toc4057465"/>
            <w:r w:rsidRPr="008B113B">
              <w:rPr>
                <w:rFonts w:eastAsia="Calibri" w:cs="Arial"/>
                <w:i/>
                <w:iCs/>
                <w:color w:val="000000" w:themeColor="text1"/>
                <w:sz w:val="19"/>
                <w:szCs w:val="19"/>
                <w:lang w:val="en-US"/>
              </w:rPr>
              <w:t>Changes in operating assets and liabilities:</w:t>
            </w:r>
            <w:bookmarkEnd w:id="168"/>
          </w:p>
        </w:tc>
        <w:tc>
          <w:tcPr>
            <w:tcW w:w="672" w:type="pct"/>
            <w:shd w:val="clear" w:color="auto" w:fill="auto"/>
            <w:vAlign w:val="bottom"/>
          </w:tcPr>
          <w:p w:rsidR="008B113B" w:rsidRPr="007E2E47" w:rsidRDefault="008B113B" w:rsidP="008B113B">
            <w:pPr>
              <w:spacing w:after="0" w:line="240" w:lineRule="auto"/>
              <w:jc w:val="right"/>
              <w:rPr>
                <w:sz w:val="19"/>
                <w:szCs w:val="19"/>
              </w:rPr>
            </w:pPr>
          </w:p>
        </w:tc>
        <w:tc>
          <w:tcPr>
            <w:tcW w:w="671" w:type="pct"/>
            <w:shd w:val="clear" w:color="auto" w:fill="FFFFFF" w:themeFill="background1"/>
            <w:vAlign w:val="bottom"/>
          </w:tcPr>
          <w:p w:rsidR="008B113B" w:rsidRPr="007123C0" w:rsidRDefault="008B113B" w:rsidP="008B113B">
            <w:pPr>
              <w:spacing w:after="0" w:line="240" w:lineRule="auto"/>
              <w:jc w:val="right"/>
              <w:rPr>
                <w:sz w:val="19"/>
                <w:szCs w:val="19"/>
              </w:rPr>
            </w:pPr>
          </w:p>
        </w:tc>
      </w:tr>
      <w:tr w:rsidR="008B113B" w:rsidRPr="00E40E51" w:rsidTr="002125D1">
        <w:trPr>
          <w:trHeight w:hRule="exact" w:val="227"/>
        </w:trPr>
        <w:tc>
          <w:tcPr>
            <w:tcW w:w="3657" w:type="pct"/>
          </w:tcPr>
          <w:p w:rsidR="008B113B" w:rsidRPr="008B113B" w:rsidRDefault="008B113B" w:rsidP="008B113B">
            <w:pPr>
              <w:keepLines/>
              <w:tabs>
                <w:tab w:val="right" w:pos="1202"/>
              </w:tabs>
              <w:spacing w:line="240" w:lineRule="exact"/>
              <w:outlineLvl w:val="0"/>
              <w:rPr>
                <w:rFonts w:eastAsia="Calibri" w:cs="Arial"/>
                <w:color w:val="000000" w:themeColor="text1"/>
                <w:sz w:val="19"/>
                <w:szCs w:val="19"/>
                <w:lang w:val="en-GB"/>
              </w:rPr>
            </w:pPr>
            <w:r w:rsidRPr="008B113B">
              <w:rPr>
                <w:rFonts w:eastAsia="Calibri" w:cs="Arial"/>
                <w:color w:val="000000" w:themeColor="text1"/>
                <w:sz w:val="19"/>
                <w:szCs w:val="19"/>
                <w:lang w:val="en-GB"/>
              </w:rPr>
              <w:t xml:space="preserve">Net </w:t>
            </w:r>
            <w:r w:rsidRPr="002125D1">
              <w:rPr>
                <w:rFonts w:eastAsia="Calibri" w:cs="Arial"/>
                <w:color w:val="000000" w:themeColor="text1"/>
                <w:sz w:val="19"/>
                <w:szCs w:val="19"/>
                <w:lang w:val="en-GB"/>
              </w:rPr>
              <w:t>decrease</w:t>
            </w:r>
            <w:r w:rsidRPr="008B113B">
              <w:rPr>
                <w:rFonts w:eastAsia="Calibri" w:cs="Arial"/>
                <w:color w:val="000000" w:themeColor="text1"/>
                <w:sz w:val="19"/>
                <w:szCs w:val="19"/>
                <w:lang w:val="en-GB"/>
              </w:rPr>
              <w:t xml:space="preserve"> in deposits with other banks, before impairment</w:t>
            </w:r>
          </w:p>
        </w:tc>
        <w:tc>
          <w:tcPr>
            <w:tcW w:w="672" w:type="pct"/>
            <w:shd w:val="clear" w:color="auto" w:fill="auto"/>
            <w:vAlign w:val="bottom"/>
          </w:tcPr>
          <w:p w:rsidR="008B113B" w:rsidRPr="007E2E47" w:rsidRDefault="008B113B" w:rsidP="008B113B">
            <w:pPr>
              <w:spacing w:after="0" w:line="240" w:lineRule="auto"/>
              <w:jc w:val="right"/>
              <w:rPr>
                <w:sz w:val="19"/>
                <w:szCs w:val="19"/>
              </w:rPr>
            </w:pPr>
            <w:r w:rsidRPr="002125D1">
              <w:rPr>
                <w:sz w:val="19"/>
                <w:szCs w:val="19"/>
              </w:rPr>
              <w:t>300</w:t>
            </w:r>
            <w:r>
              <w:rPr>
                <w:sz w:val="19"/>
                <w:szCs w:val="19"/>
              </w:rPr>
              <w:t>,</w:t>
            </w:r>
            <w:r w:rsidRPr="002125D1">
              <w:rPr>
                <w:sz w:val="19"/>
                <w:szCs w:val="19"/>
              </w:rPr>
              <w:t>126</w:t>
            </w:r>
          </w:p>
        </w:tc>
        <w:tc>
          <w:tcPr>
            <w:tcW w:w="671" w:type="pct"/>
            <w:vAlign w:val="bottom"/>
          </w:tcPr>
          <w:p w:rsidR="008B113B" w:rsidRPr="007123C0" w:rsidRDefault="008B113B" w:rsidP="008B113B">
            <w:pPr>
              <w:spacing w:after="0" w:line="240" w:lineRule="auto"/>
              <w:jc w:val="right"/>
              <w:rPr>
                <w:sz w:val="19"/>
                <w:szCs w:val="19"/>
              </w:rPr>
            </w:pPr>
            <w:r w:rsidRPr="007123C0">
              <w:rPr>
                <w:sz w:val="19"/>
                <w:szCs w:val="19"/>
              </w:rPr>
              <w:t xml:space="preserve"> 151,877 </w:t>
            </w:r>
          </w:p>
        </w:tc>
      </w:tr>
      <w:tr w:rsidR="008B113B" w:rsidRPr="00E40E51" w:rsidTr="002125D1">
        <w:trPr>
          <w:trHeight w:hRule="exact" w:val="227"/>
        </w:trPr>
        <w:tc>
          <w:tcPr>
            <w:tcW w:w="3657" w:type="pct"/>
          </w:tcPr>
          <w:p w:rsidR="008B113B" w:rsidRPr="008B113B" w:rsidRDefault="008B113B" w:rsidP="008B113B">
            <w:pPr>
              <w:keepLines/>
              <w:tabs>
                <w:tab w:val="right" w:pos="1202"/>
              </w:tabs>
              <w:spacing w:line="240" w:lineRule="exact"/>
              <w:outlineLvl w:val="0"/>
              <w:rPr>
                <w:rFonts w:eastAsia="Calibri" w:cs="Arial"/>
                <w:color w:val="000000" w:themeColor="text1"/>
                <w:sz w:val="19"/>
                <w:szCs w:val="19"/>
                <w:lang w:val="en-GB"/>
              </w:rPr>
            </w:pPr>
            <w:r w:rsidRPr="008B113B">
              <w:rPr>
                <w:rFonts w:eastAsia="Calibri" w:cs="Arial"/>
                <w:color w:val="000000" w:themeColor="text1"/>
                <w:sz w:val="19"/>
                <w:szCs w:val="19"/>
                <w:lang w:val="en-GB"/>
              </w:rPr>
              <w:t xml:space="preserve">Net </w:t>
            </w:r>
            <w:r w:rsidRPr="002125D1">
              <w:rPr>
                <w:rFonts w:eastAsia="Calibri" w:cs="Arial"/>
                <w:color w:val="000000" w:themeColor="text1"/>
                <w:sz w:val="19"/>
                <w:szCs w:val="19"/>
                <w:lang w:val="en-GB"/>
              </w:rPr>
              <w:t xml:space="preserve">decrease </w:t>
            </w:r>
            <w:r w:rsidRPr="008B113B">
              <w:rPr>
                <w:rFonts w:eastAsia="Calibri" w:cs="Arial"/>
                <w:color w:val="000000" w:themeColor="text1"/>
                <w:sz w:val="19"/>
                <w:szCs w:val="19"/>
                <w:lang w:val="en-GB"/>
              </w:rPr>
              <w:t>in loans to financial institutions, before impairment</w:t>
            </w:r>
          </w:p>
        </w:tc>
        <w:tc>
          <w:tcPr>
            <w:tcW w:w="672" w:type="pct"/>
            <w:tcBorders>
              <w:top w:val="nil"/>
            </w:tcBorders>
            <w:shd w:val="clear" w:color="auto" w:fill="auto"/>
            <w:vAlign w:val="bottom"/>
          </w:tcPr>
          <w:p w:rsidR="008B113B" w:rsidRPr="007E2E47" w:rsidRDefault="008B113B" w:rsidP="008B113B">
            <w:pPr>
              <w:spacing w:after="0" w:line="240" w:lineRule="auto"/>
              <w:jc w:val="right"/>
              <w:rPr>
                <w:sz w:val="19"/>
                <w:szCs w:val="19"/>
              </w:rPr>
            </w:pPr>
            <w:r w:rsidRPr="002125D1">
              <w:rPr>
                <w:sz w:val="19"/>
                <w:szCs w:val="19"/>
              </w:rPr>
              <w:t>438</w:t>
            </w:r>
            <w:r>
              <w:rPr>
                <w:sz w:val="19"/>
                <w:szCs w:val="19"/>
              </w:rPr>
              <w:t>,</w:t>
            </w:r>
            <w:r w:rsidRPr="002125D1">
              <w:rPr>
                <w:sz w:val="19"/>
                <w:szCs w:val="19"/>
              </w:rPr>
              <w:t>118</w:t>
            </w:r>
          </w:p>
        </w:tc>
        <w:tc>
          <w:tcPr>
            <w:tcW w:w="671" w:type="pct"/>
            <w:vAlign w:val="bottom"/>
          </w:tcPr>
          <w:p w:rsidR="008B113B" w:rsidRPr="007123C0" w:rsidRDefault="008B113B" w:rsidP="008B113B">
            <w:pPr>
              <w:spacing w:after="0" w:line="240" w:lineRule="auto"/>
              <w:jc w:val="right"/>
              <w:rPr>
                <w:sz w:val="19"/>
                <w:szCs w:val="19"/>
              </w:rPr>
            </w:pPr>
            <w:r w:rsidRPr="007123C0">
              <w:rPr>
                <w:sz w:val="19"/>
                <w:szCs w:val="19"/>
              </w:rPr>
              <w:t xml:space="preserve"> 897,486 </w:t>
            </w:r>
          </w:p>
        </w:tc>
      </w:tr>
      <w:tr w:rsidR="008B113B" w:rsidRPr="00E40E51" w:rsidTr="002125D1">
        <w:trPr>
          <w:trHeight w:hRule="exact" w:val="227"/>
        </w:trPr>
        <w:tc>
          <w:tcPr>
            <w:tcW w:w="3657" w:type="pct"/>
            <w:vAlign w:val="bottom"/>
          </w:tcPr>
          <w:p w:rsidR="008B113B" w:rsidRPr="008B113B" w:rsidRDefault="008B113B" w:rsidP="008B113B">
            <w:pPr>
              <w:keepLines/>
              <w:tabs>
                <w:tab w:val="right" w:pos="1202"/>
              </w:tabs>
              <w:spacing w:line="240" w:lineRule="exact"/>
              <w:outlineLvl w:val="0"/>
              <w:rPr>
                <w:rFonts w:eastAsia="Calibri" w:cs="Arial"/>
                <w:color w:val="000000" w:themeColor="text1"/>
                <w:sz w:val="19"/>
                <w:szCs w:val="19"/>
                <w:lang w:val="en-US"/>
              </w:rPr>
            </w:pPr>
            <w:bookmarkStart w:id="169" w:name="_Toc4057472"/>
            <w:r w:rsidRPr="008B113B">
              <w:rPr>
                <w:rFonts w:eastAsia="Calibri" w:cs="Arial"/>
                <w:color w:val="000000" w:themeColor="text1"/>
                <w:sz w:val="19"/>
                <w:szCs w:val="19"/>
                <w:lang w:val="en-US"/>
              </w:rPr>
              <w:t xml:space="preserve">Net </w:t>
            </w:r>
            <w:r w:rsidRPr="002125D1">
              <w:rPr>
                <w:rFonts w:eastAsia="Calibri" w:cs="Arial"/>
                <w:color w:val="000000" w:themeColor="text1"/>
                <w:sz w:val="19"/>
                <w:szCs w:val="19"/>
                <w:lang w:val="en-US"/>
              </w:rPr>
              <w:t>decrease/(increase</w:t>
            </w:r>
            <w:r w:rsidRPr="008B113B">
              <w:rPr>
                <w:rFonts w:eastAsia="Calibri" w:cs="Arial"/>
                <w:color w:val="000000" w:themeColor="text1"/>
                <w:sz w:val="19"/>
                <w:szCs w:val="19"/>
                <w:lang w:val="en-US"/>
              </w:rPr>
              <w:t>) in loans to other customers, before impairment</w:t>
            </w:r>
            <w:bookmarkEnd w:id="169"/>
            <w:r w:rsidRPr="008B113B">
              <w:rPr>
                <w:rFonts w:eastAsia="Calibri" w:cs="Arial"/>
                <w:color w:val="000000" w:themeColor="text1"/>
                <w:sz w:val="19"/>
                <w:szCs w:val="19"/>
                <w:lang w:val="en-US"/>
              </w:rPr>
              <w:t xml:space="preserve"> </w:t>
            </w:r>
          </w:p>
        </w:tc>
        <w:tc>
          <w:tcPr>
            <w:tcW w:w="672" w:type="pct"/>
            <w:tcBorders>
              <w:top w:val="nil"/>
            </w:tcBorders>
            <w:shd w:val="clear" w:color="auto" w:fill="auto"/>
            <w:vAlign w:val="bottom"/>
          </w:tcPr>
          <w:p w:rsidR="008B113B" w:rsidRPr="007E2E47" w:rsidRDefault="008B113B" w:rsidP="008B113B">
            <w:pPr>
              <w:spacing w:after="0" w:line="240" w:lineRule="auto"/>
              <w:jc w:val="right"/>
              <w:rPr>
                <w:sz w:val="19"/>
                <w:szCs w:val="19"/>
              </w:rPr>
            </w:pPr>
            <w:r w:rsidRPr="002125D1">
              <w:rPr>
                <w:sz w:val="19"/>
                <w:szCs w:val="19"/>
              </w:rPr>
              <w:t>139</w:t>
            </w:r>
            <w:r>
              <w:rPr>
                <w:sz w:val="19"/>
                <w:szCs w:val="19"/>
              </w:rPr>
              <w:t>,</w:t>
            </w:r>
            <w:r w:rsidRPr="002125D1">
              <w:rPr>
                <w:sz w:val="19"/>
                <w:szCs w:val="19"/>
              </w:rPr>
              <w:t>740</w:t>
            </w:r>
          </w:p>
        </w:tc>
        <w:tc>
          <w:tcPr>
            <w:tcW w:w="671" w:type="pct"/>
            <w:vAlign w:val="bottom"/>
          </w:tcPr>
          <w:p w:rsidR="008B113B" w:rsidRPr="007123C0" w:rsidRDefault="008B113B" w:rsidP="008B113B">
            <w:pPr>
              <w:spacing w:after="0" w:line="240" w:lineRule="auto"/>
              <w:jc w:val="right"/>
              <w:rPr>
                <w:sz w:val="19"/>
                <w:szCs w:val="19"/>
              </w:rPr>
            </w:pPr>
            <w:r w:rsidRPr="007123C0">
              <w:rPr>
                <w:sz w:val="19"/>
                <w:szCs w:val="19"/>
              </w:rPr>
              <w:t xml:space="preserve"> (1,140,517)</w:t>
            </w:r>
          </w:p>
        </w:tc>
      </w:tr>
      <w:tr w:rsidR="008B113B" w:rsidRPr="00E40E51" w:rsidTr="002125D1">
        <w:trPr>
          <w:trHeight w:hRule="exact" w:val="490"/>
        </w:trPr>
        <w:tc>
          <w:tcPr>
            <w:tcW w:w="3657" w:type="pct"/>
            <w:vAlign w:val="bottom"/>
          </w:tcPr>
          <w:p w:rsidR="008B113B" w:rsidRPr="008B113B" w:rsidRDefault="008B113B" w:rsidP="008B113B">
            <w:pPr>
              <w:keepLines/>
              <w:tabs>
                <w:tab w:val="right" w:pos="1202"/>
              </w:tabs>
              <w:spacing w:line="240" w:lineRule="exact"/>
              <w:outlineLvl w:val="0"/>
              <w:rPr>
                <w:rFonts w:eastAsia="Calibri" w:cs="Arial"/>
                <w:color w:val="000000" w:themeColor="text1"/>
                <w:sz w:val="19"/>
                <w:szCs w:val="19"/>
                <w:lang w:val="en-US"/>
              </w:rPr>
            </w:pPr>
            <w:r w:rsidRPr="008B113B">
              <w:rPr>
                <w:rFonts w:eastAsia="Times New Roman" w:cs="Arial"/>
                <w:iCs/>
                <w:noProof/>
                <w:color w:val="000000" w:themeColor="text1"/>
                <w:sz w:val="18"/>
                <w:szCs w:val="18"/>
                <w:lang w:val="en-US"/>
              </w:rPr>
              <w:t>Decrease of discount in debt securities issued and financial assets at fair value through other comprehensive income</w:t>
            </w:r>
          </w:p>
        </w:tc>
        <w:tc>
          <w:tcPr>
            <w:tcW w:w="672" w:type="pct"/>
            <w:tcBorders>
              <w:left w:val="nil"/>
            </w:tcBorders>
            <w:shd w:val="clear" w:color="auto" w:fill="auto"/>
            <w:vAlign w:val="bottom"/>
          </w:tcPr>
          <w:p w:rsidR="008B113B" w:rsidRPr="007E2E47" w:rsidRDefault="008B113B" w:rsidP="008B113B">
            <w:pPr>
              <w:spacing w:after="0" w:line="240" w:lineRule="auto"/>
              <w:jc w:val="right"/>
              <w:rPr>
                <w:sz w:val="19"/>
                <w:szCs w:val="19"/>
              </w:rPr>
            </w:pPr>
            <w:r w:rsidRPr="002125D1">
              <w:rPr>
                <w:sz w:val="19"/>
                <w:szCs w:val="19"/>
              </w:rPr>
              <w:t>1</w:t>
            </w:r>
            <w:r>
              <w:rPr>
                <w:sz w:val="19"/>
                <w:szCs w:val="19"/>
              </w:rPr>
              <w:t>,</w:t>
            </w:r>
            <w:r w:rsidRPr="002125D1">
              <w:rPr>
                <w:sz w:val="19"/>
                <w:szCs w:val="19"/>
              </w:rPr>
              <w:t>411</w:t>
            </w:r>
          </w:p>
        </w:tc>
        <w:tc>
          <w:tcPr>
            <w:tcW w:w="671" w:type="pct"/>
            <w:vAlign w:val="bottom"/>
          </w:tcPr>
          <w:p w:rsidR="008B113B" w:rsidRPr="007123C0" w:rsidRDefault="008B113B" w:rsidP="008B113B">
            <w:pPr>
              <w:spacing w:after="0" w:line="240" w:lineRule="auto"/>
              <w:jc w:val="right"/>
              <w:rPr>
                <w:sz w:val="19"/>
                <w:szCs w:val="19"/>
              </w:rPr>
            </w:pPr>
            <w:r w:rsidRPr="007123C0">
              <w:rPr>
                <w:sz w:val="19"/>
                <w:szCs w:val="19"/>
              </w:rPr>
              <w:t xml:space="preserve"> 2,838 </w:t>
            </w:r>
          </w:p>
        </w:tc>
      </w:tr>
      <w:tr w:rsidR="008B113B" w:rsidRPr="00E40E51" w:rsidTr="002125D1">
        <w:trPr>
          <w:trHeight w:hRule="exact" w:val="227"/>
        </w:trPr>
        <w:tc>
          <w:tcPr>
            <w:tcW w:w="3657" w:type="pct"/>
            <w:vAlign w:val="bottom"/>
          </w:tcPr>
          <w:p w:rsidR="008B113B" w:rsidRPr="008B113B" w:rsidRDefault="008B113B" w:rsidP="008B113B">
            <w:pPr>
              <w:keepLines/>
              <w:tabs>
                <w:tab w:val="right" w:pos="1202"/>
              </w:tabs>
              <w:spacing w:line="240" w:lineRule="exact"/>
              <w:outlineLvl w:val="0"/>
              <w:rPr>
                <w:rFonts w:eastAsia="Calibri" w:cs="Arial"/>
                <w:color w:val="000000" w:themeColor="text1"/>
                <w:sz w:val="19"/>
                <w:szCs w:val="19"/>
                <w:lang w:val="en-US"/>
              </w:rPr>
            </w:pPr>
            <w:bookmarkStart w:id="170" w:name="_Toc4057478"/>
            <w:r w:rsidRPr="008B113B">
              <w:rPr>
                <w:rFonts w:eastAsia="Calibri" w:cs="Arial"/>
                <w:color w:val="000000" w:themeColor="text1"/>
                <w:sz w:val="19"/>
                <w:szCs w:val="19"/>
                <w:lang w:val="en-US"/>
              </w:rPr>
              <w:t>Net</w:t>
            </w:r>
            <w:r w:rsidRPr="008B113B">
              <w:rPr>
                <w:color w:val="000000" w:themeColor="text1"/>
                <w:sz w:val="19"/>
                <w:szCs w:val="19"/>
                <w:lang w:val="en-US"/>
              </w:rPr>
              <w:t xml:space="preserve"> </w:t>
            </w:r>
            <w:r w:rsidRPr="002125D1">
              <w:rPr>
                <w:color w:val="000000" w:themeColor="text1"/>
                <w:sz w:val="19"/>
                <w:szCs w:val="19"/>
                <w:lang w:val="en-US"/>
              </w:rPr>
              <w:t>decrease/(</w:t>
            </w:r>
            <w:r w:rsidRPr="002125D1">
              <w:rPr>
                <w:rFonts w:eastAsia="Calibri" w:cs="Arial"/>
                <w:color w:val="000000" w:themeColor="text1"/>
                <w:sz w:val="19"/>
                <w:szCs w:val="19"/>
                <w:lang w:val="en-US"/>
              </w:rPr>
              <w:t>increase)</w:t>
            </w:r>
            <w:r w:rsidRPr="008B113B">
              <w:rPr>
                <w:rFonts w:eastAsia="Calibri" w:cs="Arial"/>
                <w:color w:val="000000" w:themeColor="text1"/>
                <w:sz w:val="19"/>
                <w:szCs w:val="19"/>
                <w:lang w:val="en-US"/>
              </w:rPr>
              <w:t xml:space="preserve"> in </w:t>
            </w:r>
            <w:bookmarkEnd w:id="170"/>
            <w:r w:rsidRPr="008B113B">
              <w:rPr>
                <w:rFonts w:eastAsia="Calibri" w:cs="Arial"/>
                <w:color w:val="000000" w:themeColor="text1"/>
                <w:sz w:val="19"/>
                <w:szCs w:val="19"/>
                <w:lang w:val="en-US"/>
              </w:rPr>
              <w:t>foreclosed assets</w:t>
            </w:r>
          </w:p>
        </w:tc>
        <w:tc>
          <w:tcPr>
            <w:tcW w:w="672" w:type="pct"/>
            <w:tcBorders>
              <w:top w:val="nil"/>
            </w:tcBorders>
            <w:shd w:val="clear" w:color="auto" w:fill="auto"/>
            <w:vAlign w:val="bottom"/>
          </w:tcPr>
          <w:p w:rsidR="008B113B" w:rsidRPr="007E2E47" w:rsidRDefault="008B113B" w:rsidP="008B113B">
            <w:pPr>
              <w:spacing w:after="0" w:line="240" w:lineRule="auto"/>
              <w:jc w:val="right"/>
              <w:rPr>
                <w:sz w:val="19"/>
                <w:szCs w:val="19"/>
              </w:rPr>
            </w:pPr>
            <w:r w:rsidRPr="002125D1">
              <w:rPr>
                <w:sz w:val="19"/>
                <w:szCs w:val="19"/>
              </w:rPr>
              <w:t>187</w:t>
            </w:r>
          </w:p>
        </w:tc>
        <w:tc>
          <w:tcPr>
            <w:tcW w:w="671" w:type="pct"/>
            <w:shd w:val="clear" w:color="auto" w:fill="FFFFFF" w:themeFill="background1"/>
            <w:vAlign w:val="bottom"/>
          </w:tcPr>
          <w:p w:rsidR="008B113B" w:rsidRPr="007123C0" w:rsidRDefault="008B113B" w:rsidP="008B113B">
            <w:pPr>
              <w:spacing w:after="0" w:line="240" w:lineRule="auto"/>
              <w:jc w:val="right"/>
              <w:rPr>
                <w:sz w:val="19"/>
                <w:szCs w:val="19"/>
              </w:rPr>
            </w:pPr>
            <w:r w:rsidRPr="007123C0">
              <w:rPr>
                <w:sz w:val="19"/>
                <w:szCs w:val="19"/>
              </w:rPr>
              <w:t xml:space="preserve"> (2,116)</w:t>
            </w:r>
          </w:p>
        </w:tc>
      </w:tr>
      <w:tr w:rsidR="008B113B" w:rsidRPr="00E40E51" w:rsidTr="002125D1">
        <w:trPr>
          <w:trHeight w:hRule="exact" w:val="227"/>
        </w:trPr>
        <w:tc>
          <w:tcPr>
            <w:tcW w:w="3657" w:type="pct"/>
            <w:vAlign w:val="bottom"/>
          </w:tcPr>
          <w:p w:rsidR="008B113B" w:rsidRPr="008B113B" w:rsidRDefault="008B113B" w:rsidP="008B113B">
            <w:pPr>
              <w:keepLines/>
              <w:tabs>
                <w:tab w:val="right" w:pos="1202"/>
              </w:tabs>
              <w:spacing w:line="240" w:lineRule="exact"/>
              <w:outlineLvl w:val="0"/>
              <w:rPr>
                <w:rFonts w:eastAsia="Calibri" w:cs="Arial"/>
                <w:color w:val="000000" w:themeColor="text1"/>
                <w:sz w:val="19"/>
                <w:szCs w:val="19"/>
                <w:lang w:val="en-US"/>
              </w:rPr>
            </w:pPr>
            <w:bookmarkStart w:id="171" w:name="_Toc4057481"/>
            <w:r w:rsidRPr="008B113B">
              <w:rPr>
                <w:rFonts w:eastAsia="Calibri" w:cs="Arial"/>
                <w:color w:val="000000" w:themeColor="text1"/>
                <w:sz w:val="19"/>
                <w:szCs w:val="19"/>
                <w:lang w:val="en-US"/>
              </w:rPr>
              <w:t>Net i</w:t>
            </w:r>
            <w:r w:rsidRPr="002125D1">
              <w:rPr>
                <w:rFonts w:eastAsia="Calibri" w:cs="Arial"/>
                <w:color w:val="000000" w:themeColor="text1"/>
                <w:sz w:val="19"/>
                <w:szCs w:val="19"/>
                <w:lang w:val="en-US"/>
              </w:rPr>
              <w:t>ncrease</w:t>
            </w:r>
            <w:r w:rsidRPr="008B113B">
              <w:rPr>
                <w:rFonts w:eastAsia="Calibri" w:cs="Arial"/>
                <w:color w:val="000000" w:themeColor="text1"/>
                <w:sz w:val="19"/>
                <w:szCs w:val="19"/>
                <w:lang w:val="en-US"/>
              </w:rPr>
              <w:t xml:space="preserve"> in other assets, before impairment</w:t>
            </w:r>
            <w:bookmarkEnd w:id="171"/>
            <w:r w:rsidRPr="008B113B">
              <w:rPr>
                <w:rFonts w:eastAsia="Calibri" w:cs="Arial"/>
                <w:color w:val="000000" w:themeColor="text1"/>
                <w:sz w:val="19"/>
                <w:szCs w:val="19"/>
                <w:lang w:val="en-US"/>
              </w:rPr>
              <w:t xml:space="preserve"> </w:t>
            </w:r>
          </w:p>
        </w:tc>
        <w:tc>
          <w:tcPr>
            <w:tcW w:w="672" w:type="pct"/>
            <w:shd w:val="clear" w:color="auto" w:fill="auto"/>
            <w:vAlign w:val="bottom"/>
          </w:tcPr>
          <w:p w:rsidR="008B113B" w:rsidRPr="007E2E47" w:rsidRDefault="008B113B" w:rsidP="008B113B">
            <w:pPr>
              <w:spacing w:after="0" w:line="240" w:lineRule="auto"/>
              <w:jc w:val="right"/>
              <w:rPr>
                <w:sz w:val="19"/>
                <w:szCs w:val="19"/>
              </w:rPr>
            </w:pPr>
            <w:r w:rsidRPr="002125D1">
              <w:rPr>
                <w:sz w:val="19"/>
                <w:szCs w:val="19"/>
              </w:rPr>
              <w:t>(5</w:t>
            </w:r>
            <w:r>
              <w:rPr>
                <w:sz w:val="19"/>
                <w:szCs w:val="19"/>
              </w:rPr>
              <w:t>,</w:t>
            </w:r>
            <w:r w:rsidRPr="002125D1">
              <w:rPr>
                <w:sz w:val="19"/>
                <w:szCs w:val="19"/>
              </w:rPr>
              <w:t>871)</w:t>
            </w:r>
          </w:p>
        </w:tc>
        <w:tc>
          <w:tcPr>
            <w:tcW w:w="671" w:type="pct"/>
            <w:vAlign w:val="bottom"/>
          </w:tcPr>
          <w:p w:rsidR="008B113B" w:rsidRPr="007123C0" w:rsidRDefault="008B113B" w:rsidP="008B113B">
            <w:pPr>
              <w:spacing w:after="0" w:line="240" w:lineRule="auto"/>
              <w:jc w:val="right"/>
              <w:rPr>
                <w:sz w:val="19"/>
                <w:szCs w:val="19"/>
              </w:rPr>
            </w:pPr>
            <w:r w:rsidRPr="007123C0">
              <w:rPr>
                <w:sz w:val="19"/>
                <w:szCs w:val="19"/>
              </w:rPr>
              <w:t xml:space="preserve"> (12,806)</w:t>
            </w:r>
          </w:p>
        </w:tc>
      </w:tr>
      <w:tr w:rsidR="008B113B" w:rsidRPr="00E40E51" w:rsidTr="002125D1">
        <w:trPr>
          <w:trHeight w:hRule="exact" w:val="227"/>
        </w:trPr>
        <w:tc>
          <w:tcPr>
            <w:tcW w:w="3657" w:type="pct"/>
            <w:vAlign w:val="bottom"/>
          </w:tcPr>
          <w:p w:rsidR="008B113B" w:rsidRPr="008B113B" w:rsidRDefault="008B113B" w:rsidP="008B113B">
            <w:pPr>
              <w:keepLines/>
              <w:tabs>
                <w:tab w:val="right" w:pos="1202"/>
              </w:tabs>
              <w:spacing w:line="240" w:lineRule="exact"/>
              <w:outlineLvl w:val="0"/>
              <w:rPr>
                <w:rFonts w:eastAsia="Calibri" w:cs="Arial"/>
                <w:color w:val="000000" w:themeColor="text1"/>
                <w:sz w:val="19"/>
                <w:szCs w:val="19"/>
                <w:lang w:val="en-US"/>
              </w:rPr>
            </w:pPr>
            <w:bookmarkStart w:id="172" w:name="_Toc4057484"/>
            <w:r w:rsidRPr="008B113B">
              <w:rPr>
                <w:rFonts w:eastAsia="Calibri" w:cs="Arial"/>
                <w:color w:val="000000" w:themeColor="text1"/>
                <w:sz w:val="19"/>
                <w:szCs w:val="19"/>
                <w:lang w:val="en-US"/>
              </w:rPr>
              <w:t xml:space="preserve">Net </w:t>
            </w:r>
            <w:r w:rsidRPr="002125D1">
              <w:rPr>
                <w:rFonts w:eastAsia="Calibri" w:cs="Arial"/>
                <w:color w:val="000000" w:themeColor="text1"/>
                <w:sz w:val="19"/>
                <w:szCs w:val="19"/>
                <w:lang w:val="en-US"/>
              </w:rPr>
              <w:t>increase</w:t>
            </w:r>
            <w:r w:rsidRPr="008B113B">
              <w:rPr>
                <w:rFonts w:eastAsia="Calibri" w:cs="Arial"/>
                <w:color w:val="000000" w:themeColor="text1"/>
                <w:sz w:val="19"/>
                <w:szCs w:val="19"/>
                <w:lang w:val="en-US"/>
              </w:rPr>
              <w:t>/(decrease) in deposits from banks and companies</w:t>
            </w:r>
            <w:bookmarkEnd w:id="172"/>
            <w:r w:rsidRPr="008B113B">
              <w:rPr>
                <w:rFonts w:eastAsia="Calibri" w:cs="Arial"/>
                <w:color w:val="000000" w:themeColor="text1"/>
                <w:sz w:val="19"/>
                <w:szCs w:val="19"/>
                <w:lang w:val="en-US"/>
              </w:rPr>
              <w:t xml:space="preserve"> </w:t>
            </w:r>
          </w:p>
        </w:tc>
        <w:tc>
          <w:tcPr>
            <w:tcW w:w="672" w:type="pct"/>
            <w:tcBorders>
              <w:top w:val="nil"/>
            </w:tcBorders>
            <w:shd w:val="clear" w:color="auto" w:fill="auto"/>
            <w:vAlign w:val="bottom"/>
          </w:tcPr>
          <w:p w:rsidR="008B113B" w:rsidRPr="007E2E47" w:rsidRDefault="008B113B" w:rsidP="008B113B">
            <w:pPr>
              <w:spacing w:after="0" w:line="240" w:lineRule="auto"/>
              <w:jc w:val="right"/>
              <w:rPr>
                <w:sz w:val="19"/>
                <w:szCs w:val="19"/>
              </w:rPr>
            </w:pPr>
            <w:r w:rsidRPr="002125D1">
              <w:rPr>
                <w:sz w:val="19"/>
                <w:szCs w:val="19"/>
              </w:rPr>
              <w:t>123</w:t>
            </w:r>
            <w:r>
              <w:rPr>
                <w:sz w:val="19"/>
                <w:szCs w:val="19"/>
              </w:rPr>
              <w:t>,</w:t>
            </w:r>
            <w:r w:rsidRPr="002125D1">
              <w:rPr>
                <w:sz w:val="19"/>
                <w:szCs w:val="19"/>
              </w:rPr>
              <w:t>557</w:t>
            </w:r>
          </w:p>
        </w:tc>
        <w:tc>
          <w:tcPr>
            <w:tcW w:w="671" w:type="pct"/>
            <w:shd w:val="clear" w:color="auto" w:fill="FFFFFF" w:themeFill="background1"/>
            <w:vAlign w:val="bottom"/>
          </w:tcPr>
          <w:p w:rsidR="008B113B" w:rsidRPr="007123C0" w:rsidRDefault="008B113B" w:rsidP="008B113B">
            <w:pPr>
              <w:spacing w:after="0" w:line="240" w:lineRule="auto"/>
              <w:jc w:val="right"/>
              <w:rPr>
                <w:sz w:val="19"/>
                <w:szCs w:val="19"/>
              </w:rPr>
            </w:pPr>
            <w:r w:rsidRPr="007123C0">
              <w:rPr>
                <w:sz w:val="19"/>
                <w:szCs w:val="19"/>
              </w:rPr>
              <w:t xml:space="preserve"> (170,228)</w:t>
            </w:r>
          </w:p>
        </w:tc>
      </w:tr>
      <w:tr w:rsidR="008B113B" w:rsidRPr="00E40E51" w:rsidTr="002125D1">
        <w:trPr>
          <w:trHeight w:hRule="exact" w:val="227"/>
        </w:trPr>
        <w:tc>
          <w:tcPr>
            <w:tcW w:w="3657" w:type="pct"/>
            <w:vAlign w:val="bottom"/>
          </w:tcPr>
          <w:p w:rsidR="008B113B" w:rsidRPr="008B113B" w:rsidRDefault="008B113B" w:rsidP="008B113B">
            <w:pPr>
              <w:keepLines/>
              <w:tabs>
                <w:tab w:val="right" w:pos="1202"/>
              </w:tabs>
              <w:spacing w:line="240" w:lineRule="exact"/>
              <w:outlineLvl w:val="0"/>
              <w:rPr>
                <w:rFonts w:eastAsia="Calibri" w:cs="Arial"/>
                <w:color w:val="000000" w:themeColor="text1"/>
                <w:spacing w:val="-2"/>
                <w:sz w:val="19"/>
                <w:szCs w:val="19"/>
                <w:lang w:val="en-US"/>
              </w:rPr>
            </w:pPr>
            <w:bookmarkStart w:id="173" w:name="_Toc4057487"/>
            <w:r w:rsidRPr="008B113B">
              <w:rPr>
                <w:rFonts w:eastAsia="Calibri" w:cs="Arial"/>
                <w:color w:val="000000" w:themeColor="text1"/>
                <w:spacing w:val="-2"/>
                <w:sz w:val="19"/>
                <w:szCs w:val="19"/>
                <w:lang w:val="en-US"/>
              </w:rPr>
              <w:t xml:space="preserve">Net </w:t>
            </w:r>
            <w:r w:rsidRPr="002125D1">
              <w:rPr>
                <w:rFonts w:eastAsia="Calibri" w:cs="Arial"/>
                <w:color w:val="000000" w:themeColor="text1"/>
                <w:spacing w:val="-2"/>
                <w:sz w:val="19"/>
                <w:szCs w:val="19"/>
                <w:lang w:val="en-US"/>
              </w:rPr>
              <w:t>increase/(decrease)</w:t>
            </w:r>
            <w:r w:rsidRPr="008B113B">
              <w:rPr>
                <w:rFonts w:eastAsia="Calibri" w:cs="Arial"/>
                <w:color w:val="000000" w:themeColor="text1"/>
                <w:spacing w:val="-2"/>
                <w:sz w:val="19"/>
                <w:szCs w:val="19"/>
                <w:lang w:val="en-US"/>
              </w:rPr>
              <w:t xml:space="preserve"> in other liabilities, before provisions</w:t>
            </w:r>
            <w:bookmarkEnd w:id="173"/>
            <w:r w:rsidRPr="008B113B">
              <w:rPr>
                <w:rFonts w:eastAsia="Calibri" w:cs="Arial"/>
                <w:color w:val="000000" w:themeColor="text1"/>
                <w:spacing w:val="-2"/>
                <w:sz w:val="19"/>
                <w:szCs w:val="19"/>
                <w:lang w:val="en-US"/>
              </w:rPr>
              <w:t xml:space="preserve"> </w:t>
            </w:r>
          </w:p>
        </w:tc>
        <w:tc>
          <w:tcPr>
            <w:tcW w:w="672" w:type="pct"/>
            <w:tcBorders>
              <w:top w:val="nil"/>
              <w:bottom w:val="single" w:sz="2" w:space="0" w:color="auto"/>
            </w:tcBorders>
            <w:shd w:val="clear" w:color="auto" w:fill="auto"/>
            <w:vAlign w:val="bottom"/>
          </w:tcPr>
          <w:p w:rsidR="008B113B" w:rsidRPr="007E2E47" w:rsidRDefault="008B113B" w:rsidP="008B113B">
            <w:pPr>
              <w:spacing w:after="0" w:line="240" w:lineRule="auto"/>
              <w:jc w:val="right"/>
              <w:rPr>
                <w:sz w:val="19"/>
                <w:szCs w:val="19"/>
              </w:rPr>
            </w:pPr>
            <w:r w:rsidRPr="002125D1">
              <w:rPr>
                <w:sz w:val="19"/>
                <w:szCs w:val="19"/>
              </w:rPr>
              <w:t>75</w:t>
            </w:r>
            <w:r>
              <w:rPr>
                <w:sz w:val="19"/>
                <w:szCs w:val="19"/>
              </w:rPr>
              <w:t>,</w:t>
            </w:r>
            <w:r w:rsidRPr="002125D1">
              <w:rPr>
                <w:sz w:val="19"/>
                <w:szCs w:val="19"/>
              </w:rPr>
              <w:t>070</w:t>
            </w:r>
          </w:p>
        </w:tc>
        <w:tc>
          <w:tcPr>
            <w:tcW w:w="671" w:type="pct"/>
            <w:tcBorders>
              <w:top w:val="nil"/>
              <w:left w:val="nil"/>
              <w:bottom w:val="single" w:sz="4" w:space="0" w:color="auto"/>
              <w:right w:val="nil"/>
            </w:tcBorders>
            <w:vAlign w:val="bottom"/>
          </w:tcPr>
          <w:p w:rsidR="008B113B" w:rsidRPr="007123C0" w:rsidRDefault="008B113B" w:rsidP="008B113B">
            <w:pPr>
              <w:spacing w:after="0" w:line="240" w:lineRule="auto"/>
              <w:jc w:val="right"/>
              <w:rPr>
                <w:sz w:val="19"/>
                <w:szCs w:val="19"/>
              </w:rPr>
            </w:pPr>
            <w:r w:rsidRPr="007123C0">
              <w:rPr>
                <w:sz w:val="19"/>
                <w:szCs w:val="19"/>
              </w:rPr>
              <w:t xml:space="preserve"> (31,053)</w:t>
            </w:r>
          </w:p>
        </w:tc>
      </w:tr>
      <w:tr w:rsidR="007E2E47" w:rsidRPr="00E40E51" w:rsidTr="006F3EAF">
        <w:trPr>
          <w:trHeight w:hRule="exact" w:val="284"/>
        </w:trPr>
        <w:tc>
          <w:tcPr>
            <w:tcW w:w="3657" w:type="pct"/>
            <w:vAlign w:val="center"/>
          </w:tcPr>
          <w:p w:rsidR="007E2E47" w:rsidRPr="008B113B" w:rsidRDefault="007E2E47" w:rsidP="006F3EAF">
            <w:pPr>
              <w:keepLines/>
              <w:tabs>
                <w:tab w:val="right" w:pos="1202"/>
              </w:tabs>
              <w:spacing w:after="0" w:line="240" w:lineRule="auto"/>
              <w:outlineLvl w:val="0"/>
              <w:rPr>
                <w:rFonts w:eastAsia="Calibri" w:cs="Arial"/>
                <w:b/>
                <w:bCs/>
                <w:color w:val="000000" w:themeColor="text1"/>
                <w:spacing w:val="-3"/>
                <w:sz w:val="19"/>
                <w:szCs w:val="19"/>
                <w:lang w:val="en-US"/>
              </w:rPr>
            </w:pPr>
            <w:bookmarkStart w:id="174" w:name="_Toc4057490"/>
            <w:r w:rsidRPr="008B113B">
              <w:rPr>
                <w:rFonts w:eastAsia="Calibri" w:cs="Arial"/>
                <w:b/>
                <w:bCs/>
                <w:color w:val="000000" w:themeColor="text1"/>
                <w:sz w:val="19"/>
                <w:szCs w:val="19"/>
                <w:lang w:val="en-US"/>
              </w:rPr>
              <w:t xml:space="preserve">Net cash </w:t>
            </w:r>
            <w:r w:rsidR="00B12756" w:rsidRPr="002125D1">
              <w:rPr>
                <w:rFonts w:eastAsia="Calibri" w:cs="Arial"/>
                <w:b/>
                <w:bCs/>
                <w:color w:val="000000" w:themeColor="text1"/>
                <w:sz w:val="19"/>
                <w:szCs w:val="19"/>
                <w:lang w:val="en-US"/>
              </w:rPr>
              <w:t>provided from/(</w:t>
            </w:r>
            <w:r w:rsidRPr="002125D1">
              <w:rPr>
                <w:rFonts w:eastAsia="Calibri" w:cs="Arial"/>
                <w:b/>
                <w:bCs/>
                <w:color w:val="000000" w:themeColor="text1"/>
                <w:sz w:val="19"/>
                <w:szCs w:val="19"/>
                <w:lang w:val="en-US"/>
              </w:rPr>
              <w:t>used in</w:t>
            </w:r>
            <w:r w:rsidR="00B12756" w:rsidRPr="002125D1">
              <w:rPr>
                <w:rFonts w:eastAsia="Calibri" w:cs="Arial"/>
                <w:b/>
                <w:bCs/>
                <w:color w:val="000000" w:themeColor="text1"/>
                <w:sz w:val="19"/>
                <w:szCs w:val="19"/>
                <w:lang w:val="en-US"/>
              </w:rPr>
              <w:t>)</w:t>
            </w:r>
            <w:r w:rsidRPr="008B113B">
              <w:rPr>
                <w:rFonts w:eastAsia="Calibri" w:cs="Arial"/>
                <w:b/>
                <w:bCs/>
                <w:color w:val="000000" w:themeColor="text1"/>
                <w:sz w:val="19"/>
                <w:szCs w:val="19"/>
                <w:lang w:val="en-US"/>
              </w:rPr>
              <w:t xml:space="preserve"> operating activities</w:t>
            </w:r>
            <w:bookmarkEnd w:id="174"/>
            <w:r w:rsidRPr="008B113B">
              <w:rPr>
                <w:rFonts w:eastAsia="Calibri" w:cs="Arial"/>
                <w:b/>
                <w:bCs/>
                <w:color w:val="000000" w:themeColor="text1"/>
                <w:sz w:val="19"/>
                <w:szCs w:val="19"/>
                <w:lang w:val="en-US"/>
              </w:rPr>
              <w:t xml:space="preserve"> </w:t>
            </w:r>
          </w:p>
        </w:tc>
        <w:tc>
          <w:tcPr>
            <w:tcW w:w="672" w:type="pct"/>
            <w:tcBorders>
              <w:top w:val="single" w:sz="4" w:space="0" w:color="auto"/>
              <w:bottom w:val="single" w:sz="12" w:space="0" w:color="auto"/>
            </w:tcBorders>
            <w:shd w:val="clear" w:color="auto" w:fill="auto"/>
            <w:vAlign w:val="bottom"/>
          </w:tcPr>
          <w:p w:rsidR="007E2E47" w:rsidRPr="007E2E47" w:rsidRDefault="008B113B" w:rsidP="006F3EAF">
            <w:pPr>
              <w:spacing w:after="0" w:line="240" w:lineRule="auto"/>
              <w:jc w:val="right"/>
              <w:rPr>
                <w:b/>
                <w:bCs/>
                <w:sz w:val="19"/>
                <w:szCs w:val="19"/>
              </w:rPr>
            </w:pPr>
            <w:r w:rsidRPr="008B113B">
              <w:rPr>
                <w:b/>
                <w:bCs/>
                <w:sz w:val="19"/>
                <w:szCs w:val="19"/>
              </w:rPr>
              <w:t>1</w:t>
            </w:r>
            <w:r>
              <w:rPr>
                <w:b/>
                <w:bCs/>
                <w:sz w:val="19"/>
                <w:szCs w:val="19"/>
              </w:rPr>
              <w:t>,</w:t>
            </w:r>
            <w:r w:rsidRPr="008B113B">
              <w:rPr>
                <w:b/>
                <w:bCs/>
                <w:sz w:val="19"/>
                <w:szCs w:val="19"/>
              </w:rPr>
              <w:t>045</w:t>
            </w:r>
            <w:r>
              <w:rPr>
                <w:b/>
                <w:bCs/>
                <w:sz w:val="19"/>
                <w:szCs w:val="19"/>
              </w:rPr>
              <w:t>,</w:t>
            </w:r>
            <w:r w:rsidRPr="008B113B">
              <w:rPr>
                <w:b/>
                <w:bCs/>
                <w:sz w:val="19"/>
                <w:szCs w:val="19"/>
              </w:rPr>
              <w:t>624</w:t>
            </w:r>
          </w:p>
        </w:tc>
        <w:tc>
          <w:tcPr>
            <w:tcW w:w="671" w:type="pct"/>
            <w:tcBorders>
              <w:top w:val="single" w:sz="4" w:space="0" w:color="auto"/>
              <w:left w:val="nil"/>
              <w:bottom w:val="single" w:sz="12" w:space="0" w:color="auto"/>
              <w:right w:val="nil"/>
            </w:tcBorders>
            <w:shd w:val="clear" w:color="auto" w:fill="auto"/>
            <w:vAlign w:val="bottom"/>
          </w:tcPr>
          <w:p w:rsidR="007E2E47" w:rsidRPr="007123C0" w:rsidRDefault="007123C0" w:rsidP="007123C0">
            <w:pPr>
              <w:spacing w:after="0" w:line="240" w:lineRule="auto"/>
              <w:jc w:val="right"/>
              <w:rPr>
                <w:b/>
                <w:bCs/>
                <w:sz w:val="19"/>
                <w:szCs w:val="19"/>
              </w:rPr>
            </w:pPr>
            <w:r w:rsidRPr="007123C0">
              <w:rPr>
                <w:b/>
                <w:bCs/>
                <w:sz w:val="19"/>
                <w:szCs w:val="19"/>
              </w:rPr>
              <w:t>(176,749)</w:t>
            </w:r>
          </w:p>
        </w:tc>
      </w:tr>
      <w:tr w:rsidR="00515321" w:rsidRPr="00E40E51" w:rsidTr="006F3EAF">
        <w:trPr>
          <w:trHeight w:hRule="exact" w:val="82"/>
        </w:trPr>
        <w:tc>
          <w:tcPr>
            <w:tcW w:w="3657" w:type="pct"/>
            <w:vAlign w:val="bottom"/>
          </w:tcPr>
          <w:p w:rsidR="00515321" w:rsidRPr="008B113B" w:rsidRDefault="00515321" w:rsidP="006F3EAF">
            <w:pPr>
              <w:keepLines/>
              <w:tabs>
                <w:tab w:val="decimal" w:pos="1202"/>
              </w:tabs>
              <w:spacing w:line="240" w:lineRule="exact"/>
              <w:rPr>
                <w:rFonts w:eastAsia="Calibri" w:cs="Arial"/>
                <w:b/>
                <w:color w:val="000000" w:themeColor="text1"/>
                <w:position w:val="4"/>
                <w:sz w:val="19"/>
                <w:szCs w:val="19"/>
                <w:u w:val="thick"/>
                <w:lang w:val="en-US"/>
              </w:rPr>
            </w:pPr>
          </w:p>
        </w:tc>
        <w:tc>
          <w:tcPr>
            <w:tcW w:w="672" w:type="pct"/>
            <w:tcBorders>
              <w:top w:val="single" w:sz="12" w:space="0" w:color="auto"/>
            </w:tcBorders>
            <w:shd w:val="clear" w:color="auto" w:fill="auto"/>
            <w:vAlign w:val="bottom"/>
          </w:tcPr>
          <w:p w:rsidR="00515321" w:rsidRPr="00E40E51" w:rsidRDefault="00515321" w:rsidP="006F3EAF">
            <w:pPr>
              <w:keepLines/>
              <w:spacing w:after="0" w:line="240" w:lineRule="auto"/>
              <w:jc w:val="right"/>
              <w:rPr>
                <w:rFonts w:eastAsia="Calibri" w:cs="Arial"/>
                <w:b/>
                <w:color w:val="000000" w:themeColor="text1"/>
                <w:position w:val="4"/>
                <w:sz w:val="19"/>
                <w:szCs w:val="19"/>
                <w:u w:val="thick"/>
                <w:lang w:val="en-US"/>
              </w:rPr>
            </w:pPr>
          </w:p>
        </w:tc>
        <w:tc>
          <w:tcPr>
            <w:tcW w:w="671" w:type="pct"/>
            <w:tcBorders>
              <w:top w:val="single" w:sz="12" w:space="0" w:color="auto"/>
            </w:tcBorders>
            <w:shd w:val="clear" w:color="auto" w:fill="auto"/>
            <w:vAlign w:val="bottom"/>
          </w:tcPr>
          <w:p w:rsidR="00515321" w:rsidRPr="007123C0" w:rsidRDefault="00515321" w:rsidP="007123C0">
            <w:pPr>
              <w:spacing w:after="0" w:line="240" w:lineRule="auto"/>
              <w:jc w:val="right"/>
              <w:rPr>
                <w:sz w:val="19"/>
                <w:szCs w:val="19"/>
              </w:rPr>
            </w:pPr>
          </w:p>
        </w:tc>
      </w:tr>
      <w:tr w:rsidR="00515321" w:rsidRPr="00E40E51" w:rsidTr="006F3EAF">
        <w:trPr>
          <w:trHeight w:hRule="exact" w:val="227"/>
        </w:trPr>
        <w:tc>
          <w:tcPr>
            <w:tcW w:w="3657" w:type="pct"/>
          </w:tcPr>
          <w:p w:rsidR="00515321" w:rsidRPr="008B113B" w:rsidRDefault="00515321" w:rsidP="006F3EAF">
            <w:pPr>
              <w:keepLines/>
              <w:tabs>
                <w:tab w:val="right" w:pos="1202"/>
              </w:tabs>
              <w:spacing w:line="240" w:lineRule="exact"/>
              <w:outlineLvl w:val="0"/>
              <w:rPr>
                <w:rFonts w:eastAsia="Calibri" w:cs="Arial"/>
                <w:b/>
                <w:bCs/>
                <w:color w:val="000000" w:themeColor="text1"/>
                <w:sz w:val="19"/>
                <w:szCs w:val="19"/>
                <w:lang w:val="en-US"/>
              </w:rPr>
            </w:pPr>
            <w:bookmarkStart w:id="175" w:name="_Toc4057491"/>
            <w:r w:rsidRPr="008B113B">
              <w:rPr>
                <w:rFonts w:eastAsia="Calibri" w:cs="Arial"/>
                <w:b/>
                <w:bCs/>
                <w:color w:val="000000" w:themeColor="text1"/>
                <w:sz w:val="19"/>
                <w:szCs w:val="19"/>
                <w:lang w:val="en-US"/>
              </w:rPr>
              <w:t>Investment activities</w:t>
            </w:r>
            <w:bookmarkEnd w:id="175"/>
            <w:r w:rsidRPr="008B113B">
              <w:rPr>
                <w:rFonts w:eastAsia="Calibri" w:cs="Arial"/>
                <w:b/>
                <w:bCs/>
                <w:color w:val="000000" w:themeColor="text1"/>
                <w:sz w:val="19"/>
                <w:szCs w:val="19"/>
                <w:lang w:val="en-US"/>
              </w:rPr>
              <w:t xml:space="preserve"> </w:t>
            </w:r>
          </w:p>
        </w:tc>
        <w:tc>
          <w:tcPr>
            <w:tcW w:w="672" w:type="pct"/>
            <w:shd w:val="clear" w:color="auto" w:fill="auto"/>
            <w:vAlign w:val="bottom"/>
          </w:tcPr>
          <w:p w:rsidR="00515321" w:rsidRPr="00E40E51" w:rsidRDefault="00515321" w:rsidP="006F3EAF">
            <w:pPr>
              <w:keepLines/>
              <w:tabs>
                <w:tab w:val="right" w:pos="1202"/>
              </w:tabs>
              <w:spacing w:line="240" w:lineRule="exact"/>
              <w:jc w:val="right"/>
              <w:outlineLvl w:val="0"/>
              <w:rPr>
                <w:rFonts w:eastAsia="Calibri" w:cs="Arial"/>
                <w:b/>
                <w:bCs/>
                <w:color w:val="000000" w:themeColor="text1"/>
                <w:sz w:val="19"/>
                <w:szCs w:val="19"/>
                <w:lang w:val="en-US"/>
              </w:rPr>
            </w:pPr>
          </w:p>
        </w:tc>
        <w:tc>
          <w:tcPr>
            <w:tcW w:w="671" w:type="pct"/>
            <w:shd w:val="clear" w:color="auto" w:fill="auto"/>
            <w:vAlign w:val="bottom"/>
          </w:tcPr>
          <w:p w:rsidR="00515321" w:rsidRPr="007123C0" w:rsidRDefault="00515321" w:rsidP="007123C0">
            <w:pPr>
              <w:spacing w:after="0" w:line="240" w:lineRule="auto"/>
              <w:jc w:val="right"/>
              <w:rPr>
                <w:sz w:val="19"/>
                <w:szCs w:val="19"/>
              </w:rPr>
            </w:pPr>
          </w:p>
        </w:tc>
      </w:tr>
      <w:tr w:rsidR="008B113B" w:rsidRPr="00E40E51" w:rsidTr="002125D1">
        <w:trPr>
          <w:trHeight w:hRule="exact" w:val="227"/>
        </w:trPr>
        <w:tc>
          <w:tcPr>
            <w:tcW w:w="3657" w:type="pct"/>
            <w:vAlign w:val="center"/>
          </w:tcPr>
          <w:p w:rsidR="008B113B" w:rsidRPr="008B113B" w:rsidRDefault="008B113B" w:rsidP="008B113B">
            <w:pPr>
              <w:keepLines/>
              <w:tabs>
                <w:tab w:val="right" w:pos="1202"/>
              </w:tabs>
              <w:spacing w:line="240" w:lineRule="exact"/>
              <w:outlineLvl w:val="0"/>
              <w:rPr>
                <w:rFonts w:eastAsia="Calibri" w:cs="Arial"/>
                <w:color w:val="000000" w:themeColor="text1"/>
                <w:sz w:val="19"/>
                <w:szCs w:val="19"/>
                <w:lang w:val="en-US"/>
              </w:rPr>
            </w:pPr>
            <w:bookmarkStart w:id="176" w:name="_Toc4057499"/>
            <w:r w:rsidRPr="008B113B">
              <w:rPr>
                <w:rFonts w:eastAsia="Calibri" w:cs="Arial"/>
                <w:color w:val="000000" w:themeColor="text1"/>
                <w:sz w:val="19"/>
                <w:szCs w:val="19"/>
                <w:lang w:val="en-US"/>
              </w:rPr>
              <w:t xml:space="preserve">Purchase of financial assets </w:t>
            </w:r>
            <w:r w:rsidRPr="008B113B">
              <w:rPr>
                <w:rFonts w:ascii="Calibri" w:eastAsia="Calibri" w:hAnsi="Calibri"/>
                <w:color w:val="000000" w:themeColor="text1"/>
                <w:sz w:val="19"/>
                <w:szCs w:val="19"/>
                <w:lang w:val="en-US"/>
              </w:rPr>
              <w:t xml:space="preserve">at </w:t>
            </w:r>
            <w:r w:rsidRPr="008B113B">
              <w:rPr>
                <w:rFonts w:eastAsia="Calibri" w:cs="Arial"/>
                <w:color w:val="000000" w:themeColor="text1"/>
                <w:sz w:val="19"/>
                <w:szCs w:val="19"/>
                <w:lang w:val="en-US"/>
              </w:rPr>
              <w:t>fair value through profit or loss income</w:t>
            </w:r>
            <w:bookmarkEnd w:id="176"/>
          </w:p>
        </w:tc>
        <w:tc>
          <w:tcPr>
            <w:tcW w:w="672" w:type="pct"/>
            <w:tcBorders>
              <w:top w:val="nil"/>
              <w:left w:val="nil"/>
              <w:bottom w:val="nil"/>
              <w:right w:val="nil"/>
            </w:tcBorders>
            <w:shd w:val="clear" w:color="auto" w:fill="auto"/>
          </w:tcPr>
          <w:p w:rsidR="008B113B" w:rsidRPr="007E2E47" w:rsidRDefault="008B113B" w:rsidP="008B113B">
            <w:pPr>
              <w:spacing w:after="0" w:line="240" w:lineRule="auto"/>
              <w:jc w:val="right"/>
              <w:rPr>
                <w:sz w:val="19"/>
                <w:szCs w:val="19"/>
              </w:rPr>
            </w:pPr>
            <w:r w:rsidRPr="002125D1">
              <w:rPr>
                <w:sz w:val="19"/>
                <w:szCs w:val="19"/>
              </w:rPr>
              <w:t>(2</w:t>
            </w:r>
            <w:r>
              <w:rPr>
                <w:sz w:val="19"/>
                <w:szCs w:val="19"/>
              </w:rPr>
              <w:t>,</w:t>
            </w:r>
            <w:r w:rsidRPr="002125D1">
              <w:rPr>
                <w:sz w:val="19"/>
                <w:szCs w:val="19"/>
              </w:rPr>
              <w:t>470)</w:t>
            </w:r>
          </w:p>
        </w:tc>
        <w:tc>
          <w:tcPr>
            <w:tcW w:w="671" w:type="pct"/>
            <w:shd w:val="clear" w:color="auto" w:fill="FFFFFF" w:themeFill="background1"/>
          </w:tcPr>
          <w:p w:rsidR="008B113B" w:rsidRPr="007123C0" w:rsidRDefault="008B113B" w:rsidP="008B113B">
            <w:pPr>
              <w:spacing w:after="0" w:line="240" w:lineRule="auto"/>
              <w:jc w:val="right"/>
              <w:rPr>
                <w:sz w:val="19"/>
                <w:szCs w:val="19"/>
              </w:rPr>
            </w:pPr>
            <w:r w:rsidRPr="007123C0">
              <w:rPr>
                <w:sz w:val="19"/>
                <w:szCs w:val="19"/>
              </w:rPr>
              <w:t xml:space="preserve"> (1,874)</w:t>
            </w:r>
          </w:p>
        </w:tc>
      </w:tr>
      <w:tr w:rsidR="008B113B" w:rsidRPr="00E40E51" w:rsidTr="002125D1">
        <w:trPr>
          <w:trHeight w:hRule="exact" w:val="227"/>
        </w:trPr>
        <w:tc>
          <w:tcPr>
            <w:tcW w:w="3657" w:type="pct"/>
            <w:vAlign w:val="center"/>
          </w:tcPr>
          <w:p w:rsidR="008B113B" w:rsidRPr="008B113B" w:rsidRDefault="008B113B" w:rsidP="008B113B">
            <w:pPr>
              <w:keepLines/>
              <w:tabs>
                <w:tab w:val="right" w:pos="1202"/>
              </w:tabs>
              <w:spacing w:line="240" w:lineRule="exact"/>
              <w:outlineLvl w:val="0"/>
              <w:rPr>
                <w:rFonts w:eastAsia="Calibri" w:cs="Arial"/>
                <w:color w:val="000000" w:themeColor="text1"/>
                <w:sz w:val="19"/>
                <w:szCs w:val="19"/>
                <w:lang w:val="en-US"/>
              </w:rPr>
            </w:pPr>
            <w:bookmarkStart w:id="177" w:name="_Toc4057497"/>
            <w:r w:rsidRPr="008B113B">
              <w:rPr>
                <w:rFonts w:eastAsia="Calibri" w:cs="Arial"/>
                <w:color w:val="000000" w:themeColor="text1"/>
                <w:sz w:val="19"/>
                <w:szCs w:val="19"/>
                <w:lang w:val="en-US"/>
              </w:rPr>
              <w:t>Sale of financial assets at fair value through profit or loss</w:t>
            </w:r>
            <w:bookmarkEnd w:id="177"/>
          </w:p>
        </w:tc>
        <w:tc>
          <w:tcPr>
            <w:tcW w:w="672" w:type="pct"/>
            <w:tcBorders>
              <w:top w:val="nil"/>
              <w:left w:val="nil"/>
              <w:bottom w:val="nil"/>
              <w:right w:val="nil"/>
            </w:tcBorders>
            <w:shd w:val="clear" w:color="auto" w:fill="auto"/>
          </w:tcPr>
          <w:p w:rsidR="008B113B" w:rsidRPr="007E2E47" w:rsidRDefault="008B113B" w:rsidP="008B113B">
            <w:pPr>
              <w:spacing w:after="0" w:line="240" w:lineRule="auto"/>
              <w:jc w:val="right"/>
              <w:rPr>
                <w:sz w:val="19"/>
                <w:szCs w:val="19"/>
              </w:rPr>
            </w:pPr>
            <w:r w:rsidRPr="002125D1">
              <w:rPr>
                <w:sz w:val="19"/>
                <w:szCs w:val="19"/>
              </w:rPr>
              <w:t>13</w:t>
            </w:r>
            <w:r>
              <w:rPr>
                <w:sz w:val="19"/>
                <w:szCs w:val="19"/>
              </w:rPr>
              <w:t>,</w:t>
            </w:r>
            <w:r w:rsidRPr="002125D1">
              <w:rPr>
                <w:sz w:val="19"/>
                <w:szCs w:val="19"/>
              </w:rPr>
              <w:t>100</w:t>
            </w:r>
          </w:p>
        </w:tc>
        <w:tc>
          <w:tcPr>
            <w:tcW w:w="671" w:type="pct"/>
            <w:shd w:val="clear" w:color="auto" w:fill="auto"/>
          </w:tcPr>
          <w:p w:rsidR="008B113B" w:rsidRPr="007123C0" w:rsidRDefault="008B113B" w:rsidP="008B113B">
            <w:pPr>
              <w:spacing w:after="0" w:line="240" w:lineRule="auto"/>
              <w:jc w:val="right"/>
              <w:rPr>
                <w:sz w:val="19"/>
                <w:szCs w:val="19"/>
              </w:rPr>
            </w:pPr>
            <w:r w:rsidRPr="007123C0">
              <w:rPr>
                <w:sz w:val="19"/>
                <w:szCs w:val="19"/>
              </w:rPr>
              <w:t xml:space="preserve"> 57,000 </w:t>
            </w:r>
          </w:p>
        </w:tc>
      </w:tr>
      <w:tr w:rsidR="008B113B" w:rsidRPr="00E40E51" w:rsidTr="002125D1">
        <w:trPr>
          <w:trHeight w:hRule="exact" w:val="227"/>
        </w:trPr>
        <w:tc>
          <w:tcPr>
            <w:tcW w:w="3657" w:type="pct"/>
            <w:vAlign w:val="center"/>
          </w:tcPr>
          <w:p w:rsidR="008B113B" w:rsidRPr="008B113B" w:rsidRDefault="008B113B" w:rsidP="008B113B">
            <w:pPr>
              <w:keepLines/>
              <w:tabs>
                <w:tab w:val="right" w:pos="1202"/>
              </w:tabs>
              <w:spacing w:line="240" w:lineRule="exact"/>
              <w:outlineLvl w:val="0"/>
              <w:rPr>
                <w:rFonts w:eastAsia="Calibri" w:cs="Arial"/>
                <w:color w:val="000000" w:themeColor="text1"/>
                <w:sz w:val="19"/>
                <w:szCs w:val="19"/>
                <w:lang w:val="en-US"/>
              </w:rPr>
            </w:pPr>
            <w:r w:rsidRPr="008B113B">
              <w:rPr>
                <w:rFonts w:eastAsia="Calibri" w:cs="Arial"/>
                <w:color w:val="000000" w:themeColor="text1"/>
                <w:sz w:val="19"/>
                <w:szCs w:val="19"/>
                <w:lang w:val="en-US"/>
              </w:rPr>
              <w:t>Other changes in financial assets at fair value through profit or loss</w:t>
            </w:r>
          </w:p>
        </w:tc>
        <w:tc>
          <w:tcPr>
            <w:tcW w:w="672" w:type="pct"/>
            <w:tcBorders>
              <w:top w:val="nil"/>
              <w:left w:val="nil"/>
              <w:bottom w:val="nil"/>
              <w:right w:val="nil"/>
            </w:tcBorders>
            <w:shd w:val="clear" w:color="auto" w:fill="auto"/>
          </w:tcPr>
          <w:p w:rsidR="008B113B" w:rsidRPr="007E2E47" w:rsidRDefault="008B113B" w:rsidP="008B113B">
            <w:pPr>
              <w:spacing w:after="0" w:line="240" w:lineRule="auto"/>
              <w:jc w:val="right"/>
              <w:rPr>
                <w:sz w:val="19"/>
                <w:szCs w:val="19"/>
              </w:rPr>
            </w:pPr>
            <w:r w:rsidRPr="002125D1">
              <w:rPr>
                <w:sz w:val="19"/>
                <w:szCs w:val="19"/>
              </w:rPr>
              <w:t>-</w:t>
            </w:r>
          </w:p>
        </w:tc>
        <w:tc>
          <w:tcPr>
            <w:tcW w:w="671" w:type="pct"/>
            <w:shd w:val="clear" w:color="auto" w:fill="auto"/>
          </w:tcPr>
          <w:p w:rsidR="008B113B" w:rsidRPr="007123C0" w:rsidRDefault="008B113B" w:rsidP="008B113B">
            <w:pPr>
              <w:spacing w:after="0" w:line="240" w:lineRule="auto"/>
              <w:jc w:val="right"/>
              <w:rPr>
                <w:sz w:val="19"/>
                <w:szCs w:val="19"/>
              </w:rPr>
            </w:pPr>
            <w:r w:rsidRPr="007123C0">
              <w:rPr>
                <w:sz w:val="19"/>
                <w:szCs w:val="19"/>
              </w:rPr>
              <w:t xml:space="preserve"> 236 </w:t>
            </w:r>
          </w:p>
        </w:tc>
      </w:tr>
      <w:tr w:rsidR="008B113B" w:rsidRPr="00E40E51" w:rsidTr="002125D1">
        <w:trPr>
          <w:trHeight w:hRule="exact" w:val="227"/>
        </w:trPr>
        <w:tc>
          <w:tcPr>
            <w:tcW w:w="3657" w:type="pct"/>
            <w:vAlign w:val="center"/>
          </w:tcPr>
          <w:p w:rsidR="008B113B" w:rsidRPr="008B113B" w:rsidRDefault="008B113B" w:rsidP="008B113B">
            <w:pPr>
              <w:keepLines/>
              <w:tabs>
                <w:tab w:val="right" w:pos="1202"/>
              </w:tabs>
              <w:spacing w:line="240" w:lineRule="exact"/>
              <w:outlineLvl w:val="0"/>
              <w:rPr>
                <w:rFonts w:eastAsia="Calibri" w:cs="Arial"/>
                <w:color w:val="000000" w:themeColor="text1"/>
                <w:sz w:val="19"/>
                <w:szCs w:val="19"/>
                <w:lang w:val="en-US"/>
              </w:rPr>
            </w:pPr>
            <w:r w:rsidRPr="008B113B">
              <w:rPr>
                <w:rFonts w:eastAsia="Calibri" w:cs="Arial"/>
                <w:color w:val="000000" w:themeColor="text1"/>
                <w:sz w:val="19"/>
                <w:szCs w:val="19"/>
                <w:lang w:val="en-US"/>
              </w:rPr>
              <w:t>Purchase of financial assets at fair value through other comprehensive income</w:t>
            </w:r>
          </w:p>
        </w:tc>
        <w:tc>
          <w:tcPr>
            <w:tcW w:w="672" w:type="pct"/>
            <w:tcBorders>
              <w:top w:val="nil"/>
              <w:left w:val="nil"/>
              <w:bottom w:val="nil"/>
              <w:right w:val="nil"/>
            </w:tcBorders>
            <w:shd w:val="clear" w:color="auto" w:fill="auto"/>
          </w:tcPr>
          <w:p w:rsidR="008B113B" w:rsidRPr="007E2E47" w:rsidRDefault="008B113B" w:rsidP="008B113B">
            <w:pPr>
              <w:spacing w:after="0" w:line="240" w:lineRule="auto"/>
              <w:jc w:val="right"/>
              <w:rPr>
                <w:sz w:val="19"/>
                <w:szCs w:val="19"/>
              </w:rPr>
            </w:pPr>
            <w:r w:rsidRPr="002125D1">
              <w:rPr>
                <w:sz w:val="19"/>
                <w:szCs w:val="19"/>
              </w:rPr>
              <w:t>(1</w:t>
            </w:r>
            <w:r>
              <w:rPr>
                <w:sz w:val="19"/>
                <w:szCs w:val="19"/>
              </w:rPr>
              <w:t>,</w:t>
            </w:r>
            <w:r w:rsidRPr="002125D1">
              <w:rPr>
                <w:sz w:val="19"/>
                <w:szCs w:val="19"/>
              </w:rPr>
              <w:t>661</w:t>
            </w:r>
            <w:r>
              <w:rPr>
                <w:sz w:val="19"/>
                <w:szCs w:val="19"/>
              </w:rPr>
              <w:t>,</w:t>
            </w:r>
            <w:r w:rsidRPr="002125D1">
              <w:rPr>
                <w:sz w:val="19"/>
                <w:szCs w:val="19"/>
              </w:rPr>
              <w:t>299)</w:t>
            </w:r>
          </w:p>
        </w:tc>
        <w:tc>
          <w:tcPr>
            <w:tcW w:w="671" w:type="pct"/>
            <w:shd w:val="clear" w:color="auto" w:fill="auto"/>
          </w:tcPr>
          <w:p w:rsidR="008B113B" w:rsidRPr="007123C0" w:rsidRDefault="008B113B" w:rsidP="008B113B">
            <w:pPr>
              <w:spacing w:after="0" w:line="240" w:lineRule="auto"/>
              <w:jc w:val="right"/>
              <w:rPr>
                <w:sz w:val="19"/>
                <w:szCs w:val="19"/>
              </w:rPr>
            </w:pPr>
            <w:r w:rsidRPr="007123C0">
              <w:rPr>
                <w:sz w:val="19"/>
                <w:szCs w:val="19"/>
              </w:rPr>
              <w:t xml:space="preserve"> (487,141)</w:t>
            </w:r>
          </w:p>
        </w:tc>
      </w:tr>
      <w:tr w:rsidR="008B113B" w:rsidRPr="00E40E51" w:rsidTr="002125D1">
        <w:trPr>
          <w:trHeight w:hRule="exact" w:val="227"/>
        </w:trPr>
        <w:tc>
          <w:tcPr>
            <w:tcW w:w="3657" w:type="pct"/>
          </w:tcPr>
          <w:p w:rsidR="008B113B" w:rsidRPr="008B113B" w:rsidRDefault="008B113B" w:rsidP="008B113B">
            <w:pPr>
              <w:keepLines/>
              <w:tabs>
                <w:tab w:val="right" w:pos="1202"/>
              </w:tabs>
              <w:spacing w:line="240" w:lineRule="exact"/>
              <w:outlineLvl w:val="0"/>
              <w:rPr>
                <w:rFonts w:eastAsia="Calibri" w:cs="Arial"/>
                <w:color w:val="000000" w:themeColor="text1"/>
                <w:sz w:val="19"/>
                <w:szCs w:val="19"/>
                <w:lang w:val="en-US"/>
              </w:rPr>
            </w:pPr>
            <w:bookmarkStart w:id="178" w:name="_Toc4057501"/>
            <w:r w:rsidRPr="008B113B">
              <w:rPr>
                <w:rFonts w:cs="Arial"/>
                <w:color w:val="000000" w:themeColor="text1"/>
                <w:sz w:val="19"/>
                <w:szCs w:val="19"/>
                <w:lang w:val="en-US" w:eastAsia="hr-HR"/>
              </w:rPr>
              <w:t xml:space="preserve">Sale of financial assets </w:t>
            </w:r>
            <w:r w:rsidRPr="008B113B">
              <w:rPr>
                <w:rFonts w:ascii="Calibri" w:eastAsia="Calibri" w:hAnsi="Calibri"/>
                <w:color w:val="000000" w:themeColor="text1"/>
                <w:sz w:val="19"/>
                <w:szCs w:val="19"/>
                <w:lang w:val="en-US"/>
              </w:rPr>
              <w:t xml:space="preserve">at </w:t>
            </w:r>
            <w:r w:rsidRPr="008B113B">
              <w:rPr>
                <w:rFonts w:cs="Arial"/>
                <w:color w:val="000000" w:themeColor="text1"/>
                <w:sz w:val="19"/>
                <w:szCs w:val="19"/>
                <w:lang w:val="en-US" w:eastAsia="hr-HR"/>
              </w:rPr>
              <w:t>fair value through other comprehensive income</w:t>
            </w:r>
            <w:bookmarkEnd w:id="178"/>
          </w:p>
        </w:tc>
        <w:tc>
          <w:tcPr>
            <w:tcW w:w="672" w:type="pct"/>
            <w:tcBorders>
              <w:top w:val="nil"/>
              <w:left w:val="nil"/>
              <w:right w:val="nil"/>
            </w:tcBorders>
            <w:shd w:val="clear" w:color="000000" w:fill="auto"/>
          </w:tcPr>
          <w:p w:rsidR="008B113B" w:rsidRPr="007E2E47" w:rsidRDefault="008B113B" w:rsidP="008B113B">
            <w:pPr>
              <w:spacing w:after="0" w:line="240" w:lineRule="auto"/>
              <w:jc w:val="right"/>
              <w:rPr>
                <w:sz w:val="19"/>
                <w:szCs w:val="19"/>
              </w:rPr>
            </w:pPr>
            <w:r w:rsidRPr="002125D1">
              <w:rPr>
                <w:sz w:val="19"/>
                <w:szCs w:val="19"/>
              </w:rPr>
              <w:t>461</w:t>
            </w:r>
            <w:r>
              <w:rPr>
                <w:sz w:val="19"/>
                <w:szCs w:val="19"/>
              </w:rPr>
              <w:t>,</w:t>
            </w:r>
            <w:r w:rsidRPr="002125D1">
              <w:rPr>
                <w:sz w:val="19"/>
                <w:szCs w:val="19"/>
              </w:rPr>
              <w:t>048</w:t>
            </w:r>
          </w:p>
        </w:tc>
        <w:tc>
          <w:tcPr>
            <w:tcW w:w="671" w:type="pct"/>
            <w:shd w:val="clear" w:color="auto" w:fill="auto"/>
          </w:tcPr>
          <w:p w:rsidR="008B113B" w:rsidRPr="007123C0" w:rsidRDefault="008B113B" w:rsidP="008B113B">
            <w:pPr>
              <w:spacing w:after="0" w:line="240" w:lineRule="auto"/>
              <w:jc w:val="right"/>
              <w:rPr>
                <w:sz w:val="19"/>
                <w:szCs w:val="19"/>
              </w:rPr>
            </w:pPr>
            <w:r w:rsidRPr="007123C0">
              <w:rPr>
                <w:sz w:val="19"/>
                <w:szCs w:val="19"/>
              </w:rPr>
              <w:t xml:space="preserve"> 1,666,397 </w:t>
            </w:r>
          </w:p>
        </w:tc>
      </w:tr>
      <w:tr w:rsidR="008B113B" w:rsidRPr="00E40E51" w:rsidTr="002125D1">
        <w:trPr>
          <w:trHeight w:hRule="exact" w:val="227"/>
        </w:trPr>
        <w:tc>
          <w:tcPr>
            <w:tcW w:w="3657" w:type="pct"/>
          </w:tcPr>
          <w:p w:rsidR="008B113B" w:rsidRPr="008B113B" w:rsidRDefault="008B113B" w:rsidP="008B113B">
            <w:pPr>
              <w:keepLines/>
              <w:tabs>
                <w:tab w:val="right" w:pos="1202"/>
              </w:tabs>
              <w:spacing w:line="240" w:lineRule="exact"/>
              <w:outlineLvl w:val="0"/>
              <w:rPr>
                <w:rFonts w:eastAsia="Calibri" w:cs="Arial"/>
                <w:color w:val="000000" w:themeColor="text1"/>
                <w:sz w:val="19"/>
                <w:szCs w:val="19"/>
                <w:lang w:val="en-US"/>
              </w:rPr>
            </w:pPr>
            <w:bookmarkStart w:id="179" w:name="_Toc4057503"/>
            <w:r w:rsidRPr="008B113B">
              <w:rPr>
                <w:rFonts w:eastAsia="Calibri" w:cs="Arial"/>
                <w:color w:val="000000" w:themeColor="text1"/>
                <w:sz w:val="19"/>
                <w:szCs w:val="19"/>
                <w:lang w:val="en-US"/>
              </w:rPr>
              <w:t>Net changes of investments in associates</w:t>
            </w:r>
            <w:bookmarkEnd w:id="179"/>
          </w:p>
        </w:tc>
        <w:tc>
          <w:tcPr>
            <w:tcW w:w="672" w:type="pct"/>
            <w:shd w:val="clear" w:color="auto" w:fill="auto"/>
          </w:tcPr>
          <w:p w:rsidR="008B113B" w:rsidRPr="007E2E47" w:rsidRDefault="008B113B" w:rsidP="008B113B">
            <w:pPr>
              <w:spacing w:after="0" w:line="240" w:lineRule="auto"/>
              <w:jc w:val="right"/>
              <w:rPr>
                <w:sz w:val="19"/>
                <w:szCs w:val="19"/>
              </w:rPr>
            </w:pPr>
            <w:r w:rsidRPr="002125D1">
              <w:rPr>
                <w:sz w:val="19"/>
                <w:szCs w:val="19"/>
              </w:rPr>
              <w:t>-</w:t>
            </w:r>
          </w:p>
        </w:tc>
        <w:tc>
          <w:tcPr>
            <w:tcW w:w="671" w:type="pct"/>
            <w:shd w:val="clear" w:color="auto" w:fill="auto"/>
          </w:tcPr>
          <w:p w:rsidR="008B113B" w:rsidRPr="007123C0" w:rsidRDefault="008B113B" w:rsidP="008B113B">
            <w:pPr>
              <w:spacing w:after="0" w:line="240" w:lineRule="auto"/>
              <w:jc w:val="right"/>
              <w:rPr>
                <w:sz w:val="19"/>
                <w:szCs w:val="19"/>
              </w:rPr>
            </w:pPr>
            <w:r w:rsidRPr="007123C0">
              <w:rPr>
                <w:sz w:val="19"/>
                <w:szCs w:val="19"/>
              </w:rPr>
              <w:t>5,500</w:t>
            </w:r>
          </w:p>
        </w:tc>
      </w:tr>
      <w:tr w:rsidR="008B113B" w:rsidRPr="00E40E51" w:rsidTr="00B069D8">
        <w:trPr>
          <w:trHeight w:hRule="exact" w:val="227"/>
        </w:trPr>
        <w:tc>
          <w:tcPr>
            <w:tcW w:w="3657" w:type="pct"/>
          </w:tcPr>
          <w:p w:rsidR="008B113B" w:rsidRPr="008B113B" w:rsidRDefault="008B113B" w:rsidP="008B113B">
            <w:pPr>
              <w:keepLines/>
              <w:tabs>
                <w:tab w:val="right" w:pos="1202"/>
              </w:tabs>
              <w:spacing w:line="240" w:lineRule="exact"/>
              <w:outlineLvl w:val="0"/>
              <w:rPr>
                <w:rFonts w:eastAsia="Calibri" w:cs="Arial"/>
                <w:color w:val="000000" w:themeColor="text1"/>
                <w:sz w:val="19"/>
                <w:szCs w:val="19"/>
                <w:lang w:val="en-US"/>
              </w:rPr>
            </w:pPr>
            <w:r w:rsidRPr="008B113B">
              <w:rPr>
                <w:rFonts w:eastAsia="Calibri" w:cs="Arial"/>
                <w:color w:val="000000" w:themeColor="text1"/>
                <w:sz w:val="19"/>
                <w:szCs w:val="19"/>
                <w:lang w:val="en-US"/>
              </w:rPr>
              <w:t>Purchase of property, plant and equipment and intangible assets</w:t>
            </w:r>
          </w:p>
        </w:tc>
        <w:tc>
          <w:tcPr>
            <w:tcW w:w="672" w:type="pct"/>
            <w:shd w:val="clear" w:color="auto" w:fill="auto"/>
          </w:tcPr>
          <w:p w:rsidR="008B113B" w:rsidRPr="008B113B" w:rsidRDefault="008B113B" w:rsidP="008B113B">
            <w:pPr>
              <w:spacing w:after="0" w:line="240" w:lineRule="auto"/>
              <w:jc w:val="right"/>
              <w:rPr>
                <w:sz w:val="19"/>
                <w:szCs w:val="19"/>
              </w:rPr>
            </w:pPr>
            <w:r w:rsidRPr="008B113B">
              <w:rPr>
                <w:sz w:val="19"/>
                <w:szCs w:val="19"/>
              </w:rPr>
              <w:t>(3</w:t>
            </w:r>
            <w:r>
              <w:rPr>
                <w:sz w:val="19"/>
                <w:szCs w:val="19"/>
              </w:rPr>
              <w:t>,</w:t>
            </w:r>
            <w:r w:rsidRPr="008B113B">
              <w:rPr>
                <w:sz w:val="19"/>
                <w:szCs w:val="19"/>
              </w:rPr>
              <w:t>640)</w:t>
            </w:r>
          </w:p>
        </w:tc>
        <w:tc>
          <w:tcPr>
            <w:tcW w:w="671" w:type="pct"/>
            <w:tcBorders>
              <w:bottom w:val="single" w:sz="4" w:space="0" w:color="auto"/>
            </w:tcBorders>
            <w:shd w:val="clear" w:color="auto" w:fill="auto"/>
          </w:tcPr>
          <w:p w:rsidR="008B113B" w:rsidRPr="007123C0" w:rsidRDefault="008B113B" w:rsidP="008B113B">
            <w:pPr>
              <w:spacing w:after="0" w:line="240" w:lineRule="auto"/>
              <w:jc w:val="right"/>
              <w:rPr>
                <w:sz w:val="19"/>
                <w:szCs w:val="19"/>
              </w:rPr>
            </w:pPr>
            <w:r>
              <w:rPr>
                <w:sz w:val="19"/>
                <w:szCs w:val="19"/>
              </w:rPr>
              <w:t>(1,638)</w:t>
            </w:r>
          </w:p>
        </w:tc>
      </w:tr>
      <w:tr w:rsidR="007E2E47" w:rsidRPr="00E40E51" w:rsidTr="006F3EAF">
        <w:trPr>
          <w:trHeight w:hRule="exact" w:val="284"/>
        </w:trPr>
        <w:tc>
          <w:tcPr>
            <w:tcW w:w="3657" w:type="pct"/>
          </w:tcPr>
          <w:p w:rsidR="007E2E47" w:rsidRPr="008B113B" w:rsidRDefault="007E2E47" w:rsidP="006F3EAF">
            <w:pPr>
              <w:keepLines/>
              <w:tabs>
                <w:tab w:val="right" w:pos="1202"/>
              </w:tabs>
              <w:spacing w:line="240" w:lineRule="exact"/>
              <w:outlineLvl w:val="0"/>
              <w:rPr>
                <w:rFonts w:eastAsia="Calibri" w:cs="Arial"/>
                <w:b/>
                <w:bCs/>
                <w:color w:val="000000" w:themeColor="text1"/>
                <w:sz w:val="19"/>
                <w:szCs w:val="19"/>
                <w:lang w:val="en-US"/>
              </w:rPr>
            </w:pPr>
            <w:bookmarkStart w:id="180" w:name="_Toc4057505"/>
            <w:r w:rsidRPr="008B113B">
              <w:rPr>
                <w:rFonts w:eastAsia="Calibri" w:cs="Arial"/>
                <w:b/>
                <w:bCs/>
                <w:color w:val="000000" w:themeColor="text1"/>
                <w:sz w:val="19"/>
                <w:szCs w:val="19"/>
                <w:lang w:val="en-US"/>
              </w:rPr>
              <w:t xml:space="preserve">Net cash </w:t>
            </w:r>
            <w:r w:rsidR="00B12756" w:rsidRPr="002125D1">
              <w:rPr>
                <w:rFonts w:eastAsia="Calibri" w:cs="Arial"/>
                <w:b/>
                <w:bCs/>
                <w:color w:val="000000" w:themeColor="text1"/>
                <w:sz w:val="19"/>
                <w:szCs w:val="19"/>
                <w:lang w:val="en-US"/>
              </w:rPr>
              <w:t>(used in)/</w:t>
            </w:r>
            <w:r w:rsidRPr="002125D1">
              <w:rPr>
                <w:rFonts w:eastAsia="Calibri" w:cs="Arial"/>
                <w:b/>
                <w:bCs/>
                <w:color w:val="000000" w:themeColor="text1"/>
                <w:sz w:val="19"/>
                <w:szCs w:val="19"/>
                <w:lang w:val="en-US"/>
              </w:rPr>
              <w:t>provided</w:t>
            </w:r>
            <w:r w:rsidRPr="008B113B">
              <w:rPr>
                <w:rFonts w:eastAsia="Calibri" w:cs="Arial"/>
                <w:b/>
                <w:bCs/>
                <w:color w:val="000000" w:themeColor="text1"/>
                <w:sz w:val="19"/>
                <w:szCs w:val="19"/>
                <w:lang w:val="en-US"/>
              </w:rPr>
              <w:t xml:space="preserve"> from investment activities</w:t>
            </w:r>
            <w:bookmarkEnd w:id="180"/>
            <w:r w:rsidRPr="008B113B">
              <w:rPr>
                <w:rFonts w:eastAsia="Calibri" w:cs="Arial"/>
                <w:b/>
                <w:bCs/>
                <w:color w:val="000000" w:themeColor="text1"/>
                <w:sz w:val="19"/>
                <w:szCs w:val="19"/>
                <w:lang w:val="en-US"/>
              </w:rPr>
              <w:t xml:space="preserve"> </w:t>
            </w:r>
          </w:p>
        </w:tc>
        <w:tc>
          <w:tcPr>
            <w:tcW w:w="672" w:type="pct"/>
            <w:tcBorders>
              <w:top w:val="single" w:sz="4" w:space="0" w:color="auto"/>
              <w:bottom w:val="single" w:sz="12" w:space="0" w:color="auto"/>
            </w:tcBorders>
            <w:shd w:val="clear" w:color="auto" w:fill="auto"/>
            <w:vAlign w:val="bottom"/>
          </w:tcPr>
          <w:p w:rsidR="007E2E47" w:rsidRPr="007E2E47" w:rsidRDefault="008B113B" w:rsidP="006F3EAF">
            <w:pPr>
              <w:spacing w:after="0" w:line="240" w:lineRule="auto"/>
              <w:jc w:val="right"/>
              <w:rPr>
                <w:b/>
                <w:bCs/>
                <w:sz w:val="19"/>
                <w:szCs w:val="19"/>
              </w:rPr>
            </w:pPr>
            <w:r w:rsidRPr="008B113B">
              <w:rPr>
                <w:b/>
                <w:bCs/>
                <w:sz w:val="19"/>
                <w:szCs w:val="19"/>
              </w:rPr>
              <w:t>(1</w:t>
            </w:r>
            <w:r>
              <w:rPr>
                <w:b/>
                <w:bCs/>
                <w:sz w:val="19"/>
                <w:szCs w:val="19"/>
              </w:rPr>
              <w:t>,</w:t>
            </w:r>
            <w:r w:rsidRPr="008B113B">
              <w:rPr>
                <w:b/>
                <w:bCs/>
                <w:sz w:val="19"/>
                <w:szCs w:val="19"/>
              </w:rPr>
              <w:t>193</w:t>
            </w:r>
            <w:r>
              <w:rPr>
                <w:b/>
                <w:bCs/>
                <w:sz w:val="19"/>
                <w:szCs w:val="19"/>
              </w:rPr>
              <w:t>,</w:t>
            </w:r>
            <w:r w:rsidRPr="008B113B">
              <w:rPr>
                <w:b/>
                <w:bCs/>
                <w:sz w:val="19"/>
                <w:szCs w:val="19"/>
              </w:rPr>
              <w:t>261)</w:t>
            </w:r>
          </w:p>
        </w:tc>
        <w:tc>
          <w:tcPr>
            <w:tcW w:w="671" w:type="pct"/>
            <w:tcBorders>
              <w:top w:val="single" w:sz="4" w:space="0" w:color="auto"/>
              <w:bottom w:val="single" w:sz="12" w:space="0" w:color="auto"/>
            </w:tcBorders>
            <w:shd w:val="clear" w:color="auto" w:fill="auto"/>
            <w:vAlign w:val="bottom"/>
          </w:tcPr>
          <w:p w:rsidR="007E2E47" w:rsidRPr="007123C0" w:rsidRDefault="007123C0" w:rsidP="007123C0">
            <w:pPr>
              <w:spacing w:after="0" w:line="240" w:lineRule="auto"/>
              <w:jc w:val="right"/>
              <w:rPr>
                <w:b/>
                <w:bCs/>
                <w:sz w:val="19"/>
                <w:szCs w:val="19"/>
              </w:rPr>
            </w:pPr>
            <w:r w:rsidRPr="007123C0">
              <w:rPr>
                <w:b/>
                <w:bCs/>
                <w:sz w:val="19"/>
                <w:szCs w:val="19"/>
              </w:rPr>
              <w:t>1,238,480</w:t>
            </w:r>
          </w:p>
        </w:tc>
      </w:tr>
      <w:tr w:rsidR="00E40E51" w:rsidRPr="00E40E51" w:rsidTr="006F3EAF">
        <w:trPr>
          <w:trHeight w:hRule="exact" w:val="110"/>
        </w:trPr>
        <w:tc>
          <w:tcPr>
            <w:tcW w:w="3657" w:type="pct"/>
          </w:tcPr>
          <w:p w:rsidR="00E40E51" w:rsidRPr="008B113B" w:rsidRDefault="00E40E51" w:rsidP="006F3EAF">
            <w:pPr>
              <w:keepLines/>
              <w:tabs>
                <w:tab w:val="right" w:pos="1202"/>
              </w:tabs>
              <w:spacing w:line="240" w:lineRule="exact"/>
              <w:outlineLvl w:val="0"/>
              <w:rPr>
                <w:rFonts w:eastAsia="Calibri" w:cs="Arial"/>
                <w:b/>
                <w:bCs/>
                <w:color w:val="000000" w:themeColor="text1"/>
                <w:sz w:val="19"/>
                <w:szCs w:val="19"/>
                <w:lang w:val="en-US"/>
              </w:rPr>
            </w:pPr>
          </w:p>
        </w:tc>
        <w:tc>
          <w:tcPr>
            <w:tcW w:w="672" w:type="pct"/>
            <w:tcBorders>
              <w:top w:val="single" w:sz="4" w:space="0" w:color="auto"/>
            </w:tcBorders>
            <w:shd w:val="clear" w:color="auto" w:fill="auto"/>
            <w:vAlign w:val="bottom"/>
          </w:tcPr>
          <w:p w:rsidR="00E40E51" w:rsidRPr="007E2E47" w:rsidRDefault="00E40E51" w:rsidP="006F3EAF">
            <w:pPr>
              <w:spacing w:after="0" w:line="240" w:lineRule="auto"/>
              <w:jc w:val="right"/>
              <w:rPr>
                <w:rFonts w:eastAsia="Calibri" w:cs="Arial"/>
                <w:b/>
                <w:bCs/>
                <w:color w:val="000000" w:themeColor="text1"/>
                <w:spacing w:val="-2"/>
                <w:sz w:val="19"/>
                <w:szCs w:val="19"/>
                <w:lang w:val="en-US"/>
              </w:rPr>
            </w:pPr>
          </w:p>
        </w:tc>
        <w:tc>
          <w:tcPr>
            <w:tcW w:w="671" w:type="pct"/>
            <w:tcBorders>
              <w:top w:val="single" w:sz="4" w:space="0" w:color="auto"/>
            </w:tcBorders>
            <w:shd w:val="clear" w:color="auto" w:fill="auto"/>
            <w:vAlign w:val="bottom"/>
          </w:tcPr>
          <w:p w:rsidR="00E40E51" w:rsidRPr="007123C0" w:rsidRDefault="00E40E51" w:rsidP="007123C0">
            <w:pPr>
              <w:spacing w:after="0" w:line="240" w:lineRule="auto"/>
              <w:jc w:val="right"/>
              <w:rPr>
                <w:sz w:val="19"/>
                <w:szCs w:val="19"/>
              </w:rPr>
            </w:pPr>
          </w:p>
        </w:tc>
      </w:tr>
      <w:tr w:rsidR="00E40E51" w:rsidRPr="00E40E51" w:rsidTr="006F3EAF">
        <w:trPr>
          <w:trHeight w:hRule="exact" w:val="227"/>
        </w:trPr>
        <w:tc>
          <w:tcPr>
            <w:tcW w:w="3657" w:type="pct"/>
            <w:vAlign w:val="bottom"/>
          </w:tcPr>
          <w:p w:rsidR="00E40E51" w:rsidRPr="008B113B" w:rsidRDefault="00E40E51" w:rsidP="006F3EAF">
            <w:pPr>
              <w:keepLines/>
              <w:tabs>
                <w:tab w:val="right" w:pos="1202"/>
              </w:tabs>
              <w:spacing w:line="240" w:lineRule="exact"/>
              <w:outlineLvl w:val="0"/>
              <w:rPr>
                <w:rFonts w:eastAsia="Calibri" w:cs="Arial"/>
                <w:b/>
                <w:bCs/>
                <w:color w:val="000000" w:themeColor="text1"/>
                <w:sz w:val="19"/>
                <w:szCs w:val="19"/>
                <w:lang w:val="en-US"/>
              </w:rPr>
            </w:pPr>
            <w:bookmarkStart w:id="181" w:name="_Toc4057506"/>
            <w:r w:rsidRPr="008B113B">
              <w:rPr>
                <w:rFonts w:eastAsia="Calibri" w:cs="Arial"/>
                <w:b/>
                <w:bCs/>
                <w:color w:val="000000" w:themeColor="text1"/>
                <w:sz w:val="19"/>
                <w:szCs w:val="19"/>
                <w:lang w:val="en-US"/>
              </w:rPr>
              <w:t>Financing activities</w:t>
            </w:r>
            <w:bookmarkEnd w:id="181"/>
            <w:r w:rsidRPr="008B113B">
              <w:rPr>
                <w:rFonts w:eastAsia="Calibri" w:cs="Arial"/>
                <w:b/>
                <w:bCs/>
                <w:color w:val="000000" w:themeColor="text1"/>
                <w:sz w:val="19"/>
                <w:szCs w:val="19"/>
                <w:lang w:val="en-US"/>
              </w:rPr>
              <w:t xml:space="preserve"> </w:t>
            </w:r>
          </w:p>
        </w:tc>
        <w:tc>
          <w:tcPr>
            <w:tcW w:w="672" w:type="pct"/>
            <w:shd w:val="clear" w:color="auto" w:fill="auto"/>
            <w:vAlign w:val="bottom"/>
          </w:tcPr>
          <w:p w:rsidR="00E40E51" w:rsidRPr="007E2E47" w:rsidRDefault="00E40E51" w:rsidP="006F3EAF">
            <w:pPr>
              <w:keepLines/>
              <w:tabs>
                <w:tab w:val="right" w:pos="1202"/>
              </w:tabs>
              <w:spacing w:after="0" w:line="240" w:lineRule="auto"/>
              <w:jc w:val="right"/>
              <w:outlineLvl w:val="0"/>
              <w:rPr>
                <w:rFonts w:eastAsia="Calibri" w:cs="Arial"/>
                <w:b/>
                <w:bCs/>
                <w:color w:val="000000" w:themeColor="text1"/>
                <w:sz w:val="19"/>
                <w:szCs w:val="19"/>
                <w:lang w:val="en-US"/>
              </w:rPr>
            </w:pPr>
          </w:p>
        </w:tc>
        <w:tc>
          <w:tcPr>
            <w:tcW w:w="671" w:type="pct"/>
            <w:shd w:val="clear" w:color="auto" w:fill="auto"/>
            <w:vAlign w:val="bottom"/>
          </w:tcPr>
          <w:p w:rsidR="00E40E51" w:rsidRPr="007123C0" w:rsidRDefault="00E40E51" w:rsidP="007123C0">
            <w:pPr>
              <w:spacing w:after="0" w:line="240" w:lineRule="auto"/>
              <w:jc w:val="right"/>
              <w:rPr>
                <w:sz w:val="19"/>
                <w:szCs w:val="19"/>
              </w:rPr>
            </w:pPr>
          </w:p>
        </w:tc>
      </w:tr>
      <w:tr w:rsidR="008B113B" w:rsidRPr="00E40E51" w:rsidTr="002125D1">
        <w:trPr>
          <w:trHeight w:hRule="exact" w:val="227"/>
        </w:trPr>
        <w:tc>
          <w:tcPr>
            <w:tcW w:w="3657" w:type="pct"/>
            <w:vAlign w:val="bottom"/>
          </w:tcPr>
          <w:p w:rsidR="008B113B" w:rsidRPr="008B113B" w:rsidRDefault="008B113B" w:rsidP="008B113B">
            <w:pPr>
              <w:keepLines/>
              <w:tabs>
                <w:tab w:val="right" w:pos="1202"/>
              </w:tabs>
              <w:spacing w:line="240" w:lineRule="exact"/>
              <w:outlineLvl w:val="0"/>
              <w:rPr>
                <w:rFonts w:eastAsia="Calibri" w:cs="Arial"/>
                <w:color w:val="000000" w:themeColor="text1"/>
                <w:spacing w:val="-3"/>
                <w:sz w:val="19"/>
                <w:szCs w:val="19"/>
                <w:lang w:val="en-US"/>
              </w:rPr>
            </w:pPr>
            <w:r w:rsidRPr="008B113B">
              <w:rPr>
                <w:rFonts w:eastAsia="Calibri" w:cs="Arial"/>
                <w:color w:val="000000" w:themeColor="text1"/>
                <w:spacing w:val="-3"/>
                <w:sz w:val="19"/>
                <w:szCs w:val="19"/>
                <w:lang w:val="en-US"/>
              </w:rPr>
              <w:t>Increase in founder’s capital</w:t>
            </w:r>
          </w:p>
        </w:tc>
        <w:tc>
          <w:tcPr>
            <w:tcW w:w="672" w:type="pct"/>
            <w:shd w:val="clear" w:color="auto" w:fill="auto"/>
            <w:vAlign w:val="bottom"/>
          </w:tcPr>
          <w:p w:rsidR="008B113B" w:rsidRPr="007E2E47" w:rsidRDefault="008B113B" w:rsidP="008B113B">
            <w:pPr>
              <w:spacing w:after="0" w:line="240" w:lineRule="auto"/>
              <w:jc w:val="right"/>
              <w:rPr>
                <w:sz w:val="19"/>
                <w:szCs w:val="19"/>
              </w:rPr>
            </w:pPr>
            <w:r w:rsidRPr="002125D1">
              <w:rPr>
                <w:sz w:val="19"/>
                <w:szCs w:val="19"/>
              </w:rPr>
              <w:t xml:space="preserve"> 25</w:t>
            </w:r>
            <w:r>
              <w:rPr>
                <w:sz w:val="19"/>
                <w:szCs w:val="19"/>
              </w:rPr>
              <w:t>,</w:t>
            </w:r>
            <w:r w:rsidRPr="002125D1">
              <w:rPr>
                <w:sz w:val="19"/>
                <w:szCs w:val="19"/>
              </w:rPr>
              <w:t xml:space="preserve">000 </w:t>
            </w:r>
          </w:p>
        </w:tc>
        <w:tc>
          <w:tcPr>
            <w:tcW w:w="671" w:type="pct"/>
            <w:shd w:val="clear" w:color="auto" w:fill="auto"/>
            <w:vAlign w:val="bottom"/>
          </w:tcPr>
          <w:p w:rsidR="008B113B" w:rsidRPr="007123C0" w:rsidRDefault="008B113B" w:rsidP="008B113B">
            <w:pPr>
              <w:spacing w:after="0" w:line="240" w:lineRule="auto"/>
              <w:jc w:val="right"/>
              <w:rPr>
                <w:sz w:val="19"/>
                <w:szCs w:val="19"/>
              </w:rPr>
            </w:pPr>
            <w:r w:rsidRPr="007123C0">
              <w:rPr>
                <w:sz w:val="19"/>
                <w:szCs w:val="19"/>
              </w:rPr>
              <w:t>25,000</w:t>
            </w:r>
          </w:p>
        </w:tc>
      </w:tr>
      <w:tr w:rsidR="008B113B" w:rsidRPr="00E40E51" w:rsidTr="002125D1">
        <w:trPr>
          <w:trHeight w:hRule="exact" w:val="227"/>
        </w:trPr>
        <w:tc>
          <w:tcPr>
            <w:tcW w:w="3657" w:type="pct"/>
          </w:tcPr>
          <w:p w:rsidR="008B113B" w:rsidRPr="008B113B" w:rsidRDefault="008B113B" w:rsidP="008B113B">
            <w:pPr>
              <w:keepLines/>
              <w:tabs>
                <w:tab w:val="right" w:pos="1202"/>
              </w:tabs>
              <w:spacing w:line="240" w:lineRule="exact"/>
              <w:outlineLvl w:val="0"/>
              <w:rPr>
                <w:rFonts w:eastAsia="Calibri" w:cs="Arial"/>
                <w:color w:val="000000" w:themeColor="text1"/>
                <w:spacing w:val="-3"/>
                <w:sz w:val="19"/>
                <w:szCs w:val="19"/>
                <w:lang w:val="en-US"/>
              </w:rPr>
            </w:pPr>
            <w:bookmarkStart w:id="182" w:name="_Toc4057510"/>
            <w:r w:rsidRPr="008B113B">
              <w:rPr>
                <w:rFonts w:eastAsia="Calibri" w:cs="Arial"/>
                <w:color w:val="000000" w:themeColor="text1"/>
                <w:spacing w:val="-3"/>
                <w:sz w:val="19"/>
                <w:szCs w:val="19"/>
                <w:lang w:val="en-US"/>
              </w:rPr>
              <w:t>Increase in borrowings – withdrawn funds</w:t>
            </w:r>
            <w:bookmarkEnd w:id="182"/>
            <w:r w:rsidRPr="008B113B">
              <w:rPr>
                <w:rFonts w:eastAsia="Calibri" w:cs="Arial"/>
                <w:color w:val="000000" w:themeColor="text1"/>
                <w:spacing w:val="-3"/>
                <w:sz w:val="19"/>
                <w:szCs w:val="19"/>
                <w:lang w:val="en-US"/>
              </w:rPr>
              <w:t xml:space="preserve"> </w:t>
            </w:r>
          </w:p>
        </w:tc>
        <w:tc>
          <w:tcPr>
            <w:tcW w:w="672" w:type="pct"/>
            <w:tcBorders>
              <w:top w:val="nil"/>
              <w:left w:val="nil"/>
              <w:bottom w:val="nil"/>
              <w:right w:val="nil"/>
            </w:tcBorders>
            <w:shd w:val="clear" w:color="auto" w:fill="auto"/>
            <w:vAlign w:val="bottom"/>
          </w:tcPr>
          <w:p w:rsidR="008B113B" w:rsidRPr="007E2E47" w:rsidRDefault="008B113B" w:rsidP="008B113B">
            <w:pPr>
              <w:spacing w:after="0" w:line="240" w:lineRule="auto"/>
              <w:jc w:val="right"/>
              <w:rPr>
                <w:sz w:val="19"/>
                <w:szCs w:val="19"/>
              </w:rPr>
            </w:pPr>
            <w:r w:rsidRPr="002125D1">
              <w:rPr>
                <w:sz w:val="19"/>
                <w:szCs w:val="19"/>
              </w:rPr>
              <w:t xml:space="preserve"> 4</w:t>
            </w:r>
            <w:r>
              <w:rPr>
                <w:sz w:val="19"/>
                <w:szCs w:val="19"/>
              </w:rPr>
              <w:t>,</w:t>
            </w:r>
            <w:r w:rsidRPr="002125D1">
              <w:rPr>
                <w:sz w:val="19"/>
                <w:szCs w:val="19"/>
              </w:rPr>
              <w:t>553</w:t>
            </w:r>
            <w:r>
              <w:rPr>
                <w:sz w:val="19"/>
                <w:szCs w:val="19"/>
              </w:rPr>
              <w:t>,</w:t>
            </w:r>
            <w:r w:rsidRPr="002125D1">
              <w:rPr>
                <w:sz w:val="19"/>
                <w:szCs w:val="19"/>
              </w:rPr>
              <w:t xml:space="preserve">919 </w:t>
            </w:r>
          </w:p>
        </w:tc>
        <w:tc>
          <w:tcPr>
            <w:tcW w:w="671" w:type="pct"/>
            <w:tcBorders>
              <w:top w:val="nil"/>
              <w:left w:val="nil"/>
              <w:bottom w:val="nil"/>
              <w:right w:val="nil"/>
            </w:tcBorders>
            <w:shd w:val="clear" w:color="auto" w:fill="auto"/>
            <w:vAlign w:val="bottom"/>
          </w:tcPr>
          <w:p w:rsidR="008B113B" w:rsidRPr="007123C0" w:rsidRDefault="008B113B" w:rsidP="008B113B">
            <w:pPr>
              <w:spacing w:after="0" w:line="240" w:lineRule="auto"/>
              <w:jc w:val="right"/>
              <w:rPr>
                <w:sz w:val="19"/>
                <w:szCs w:val="19"/>
              </w:rPr>
            </w:pPr>
            <w:r w:rsidRPr="007123C0">
              <w:rPr>
                <w:sz w:val="19"/>
                <w:szCs w:val="19"/>
              </w:rPr>
              <w:t>2,398,199</w:t>
            </w:r>
          </w:p>
        </w:tc>
      </w:tr>
      <w:tr w:rsidR="008B113B" w:rsidRPr="00E40E51" w:rsidTr="002125D1">
        <w:trPr>
          <w:trHeight w:hRule="exact" w:val="227"/>
        </w:trPr>
        <w:tc>
          <w:tcPr>
            <w:tcW w:w="3657" w:type="pct"/>
          </w:tcPr>
          <w:p w:rsidR="008B113B" w:rsidRPr="008B113B" w:rsidRDefault="008B113B" w:rsidP="008B113B">
            <w:pPr>
              <w:keepLines/>
              <w:tabs>
                <w:tab w:val="right" w:pos="1202"/>
              </w:tabs>
              <w:spacing w:line="240" w:lineRule="exact"/>
              <w:outlineLvl w:val="0"/>
              <w:rPr>
                <w:rFonts w:eastAsia="Calibri" w:cs="Arial"/>
                <w:color w:val="000000" w:themeColor="text1"/>
                <w:spacing w:val="-3"/>
                <w:sz w:val="19"/>
                <w:szCs w:val="19"/>
                <w:lang w:val="en-US"/>
              </w:rPr>
            </w:pPr>
            <w:bookmarkStart w:id="183" w:name="_Toc4057513"/>
            <w:r w:rsidRPr="008B113B">
              <w:rPr>
                <w:rFonts w:eastAsia="Calibri" w:cs="Arial"/>
                <w:color w:val="000000" w:themeColor="text1"/>
                <w:spacing w:val="-3"/>
                <w:sz w:val="19"/>
                <w:szCs w:val="19"/>
                <w:lang w:val="en-US"/>
              </w:rPr>
              <w:t>Decrease in borrowings – repayments of principle</w:t>
            </w:r>
            <w:bookmarkEnd w:id="183"/>
            <w:r w:rsidRPr="008B113B">
              <w:rPr>
                <w:rFonts w:eastAsia="Calibri" w:cs="Arial"/>
                <w:color w:val="000000" w:themeColor="text1"/>
                <w:spacing w:val="-3"/>
                <w:sz w:val="19"/>
                <w:szCs w:val="19"/>
                <w:lang w:val="en-US"/>
              </w:rPr>
              <w:t xml:space="preserve"> </w:t>
            </w:r>
          </w:p>
        </w:tc>
        <w:tc>
          <w:tcPr>
            <w:tcW w:w="672" w:type="pct"/>
            <w:tcBorders>
              <w:top w:val="nil"/>
              <w:left w:val="nil"/>
              <w:right w:val="nil"/>
            </w:tcBorders>
            <w:shd w:val="clear" w:color="auto" w:fill="auto"/>
            <w:vAlign w:val="bottom"/>
          </w:tcPr>
          <w:p w:rsidR="008B113B" w:rsidRPr="007E2E47" w:rsidRDefault="008B113B" w:rsidP="008B113B">
            <w:pPr>
              <w:spacing w:after="0" w:line="240" w:lineRule="auto"/>
              <w:jc w:val="right"/>
              <w:rPr>
                <w:sz w:val="19"/>
                <w:szCs w:val="19"/>
              </w:rPr>
            </w:pPr>
            <w:r w:rsidRPr="002125D1">
              <w:rPr>
                <w:sz w:val="19"/>
                <w:szCs w:val="19"/>
              </w:rPr>
              <w:t xml:space="preserve"> (2</w:t>
            </w:r>
            <w:r>
              <w:rPr>
                <w:sz w:val="19"/>
                <w:szCs w:val="19"/>
              </w:rPr>
              <w:t>,</w:t>
            </w:r>
            <w:r w:rsidRPr="002125D1">
              <w:rPr>
                <w:sz w:val="19"/>
                <w:szCs w:val="19"/>
              </w:rPr>
              <w:t>020</w:t>
            </w:r>
            <w:r>
              <w:rPr>
                <w:sz w:val="19"/>
                <w:szCs w:val="19"/>
              </w:rPr>
              <w:t>,</w:t>
            </w:r>
            <w:r w:rsidRPr="002125D1">
              <w:rPr>
                <w:sz w:val="19"/>
                <w:szCs w:val="19"/>
              </w:rPr>
              <w:t>218)</w:t>
            </w:r>
          </w:p>
        </w:tc>
        <w:tc>
          <w:tcPr>
            <w:tcW w:w="671" w:type="pct"/>
            <w:tcBorders>
              <w:top w:val="nil"/>
              <w:left w:val="nil"/>
              <w:right w:val="nil"/>
            </w:tcBorders>
            <w:shd w:val="clear" w:color="auto" w:fill="auto"/>
            <w:vAlign w:val="bottom"/>
          </w:tcPr>
          <w:p w:rsidR="008B113B" w:rsidRPr="007123C0" w:rsidRDefault="008B113B" w:rsidP="008B113B">
            <w:pPr>
              <w:spacing w:after="0" w:line="240" w:lineRule="auto"/>
              <w:jc w:val="right"/>
              <w:rPr>
                <w:sz w:val="19"/>
                <w:szCs w:val="19"/>
              </w:rPr>
            </w:pPr>
            <w:r w:rsidRPr="007123C0">
              <w:rPr>
                <w:sz w:val="19"/>
                <w:szCs w:val="19"/>
              </w:rPr>
              <w:t>(2,799,152)</w:t>
            </w:r>
          </w:p>
        </w:tc>
      </w:tr>
      <w:tr w:rsidR="008B113B" w:rsidRPr="00E40E51" w:rsidTr="002125D1">
        <w:trPr>
          <w:trHeight w:hRule="exact" w:val="227"/>
        </w:trPr>
        <w:tc>
          <w:tcPr>
            <w:tcW w:w="3657" w:type="pct"/>
          </w:tcPr>
          <w:p w:rsidR="008B113B" w:rsidRPr="008B113B" w:rsidRDefault="008B113B" w:rsidP="008B113B">
            <w:pPr>
              <w:keepLines/>
              <w:tabs>
                <w:tab w:val="right" w:pos="1202"/>
              </w:tabs>
              <w:spacing w:after="0" w:line="240" w:lineRule="auto"/>
              <w:outlineLvl w:val="0"/>
              <w:rPr>
                <w:rFonts w:ascii="Calibri" w:eastAsia="Calibri" w:hAnsi="Calibri" w:cs="Arial"/>
                <w:color w:val="000000" w:themeColor="text1"/>
                <w:sz w:val="19"/>
                <w:szCs w:val="19"/>
                <w:lang w:val="en-US"/>
              </w:rPr>
            </w:pPr>
            <w:r w:rsidRPr="008B113B">
              <w:rPr>
                <w:rFonts w:ascii="Calibri" w:eastAsia="Calibri" w:hAnsi="Calibri" w:cs="Arial"/>
                <w:color w:val="000000" w:themeColor="text1"/>
                <w:sz w:val="19"/>
                <w:szCs w:val="19"/>
                <w:lang w:val="en-US"/>
              </w:rPr>
              <w:t>Decrease in bonds payable - repayment</w:t>
            </w:r>
          </w:p>
        </w:tc>
        <w:tc>
          <w:tcPr>
            <w:tcW w:w="672" w:type="pct"/>
            <w:shd w:val="clear" w:color="auto" w:fill="auto"/>
            <w:vAlign w:val="bottom"/>
          </w:tcPr>
          <w:p w:rsidR="008B113B" w:rsidRPr="007E2E47" w:rsidRDefault="008B113B" w:rsidP="008B113B">
            <w:pPr>
              <w:spacing w:after="0" w:line="240" w:lineRule="auto"/>
              <w:jc w:val="right"/>
              <w:rPr>
                <w:sz w:val="19"/>
                <w:szCs w:val="19"/>
              </w:rPr>
            </w:pPr>
            <w:r w:rsidRPr="002125D1">
              <w:rPr>
                <w:sz w:val="19"/>
                <w:szCs w:val="19"/>
              </w:rPr>
              <w:t>(1</w:t>
            </w:r>
            <w:r>
              <w:rPr>
                <w:sz w:val="19"/>
                <w:szCs w:val="19"/>
              </w:rPr>
              <w:t>,</w:t>
            </w:r>
            <w:r w:rsidRPr="002125D1">
              <w:rPr>
                <w:sz w:val="19"/>
                <w:szCs w:val="19"/>
              </w:rPr>
              <w:t>135</w:t>
            </w:r>
            <w:r>
              <w:rPr>
                <w:sz w:val="19"/>
                <w:szCs w:val="19"/>
              </w:rPr>
              <w:t>,</w:t>
            </w:r>
            <w:r w:rsidRPr="002125D1">
              <w:rPr>
                <w:sz w:val="19"/>
                <w:szCs w:val="19"/>
              </w:rPr>
              <w:t>104)</w:t>
            </w:r>
          </w:p>
        </w:tc>
        <w:tc>
          <w:tcPr>
            <w:tcW w:w="671" w:type="pct"/>
            <w:shd w:val="clear" w:color="auto" w:fill="auto"/>
            <w:vAlign w:val="bottom"/>
          </w:tcPr>
          <w:p w:rsidR="008B113B" w:rsidRPr="007123C0" w:rsidRDefault="008B113B" w:rsidP="008B113B">
            <w:pPr>
              <w:spacing w:after="0" w:line="240" w:lineRule="auto"/>
              <w:jc w:val="right"/>
              <w:rPr>
                <w:sz w:val="19"/>
                <w:szCs w:val="19"/>
              </w:rPr>
            </w:pPr>
            <w:r w:rsidRPr="007123C0">
              <w:rPr>
                <w:sz w:val="19"/>
                <w:szCs w:val="19"/>
              </w:rPr>
              <w:t>-</w:t>
            </w:r>
          </w:p>
        </w:tc>
      </w:tr>
      <w:tr w:rsidR="008B113B" w:rsidRPr="00E40E51" w:rsidTr="002125D1">
        <w:trPr>
          <w:trHeight w:hRule="exact" w:val="227"/>
        </w:trPr>
        <w:tc>
          <w:tcPr>
            <w:tcW w:w="3657" w:type="pct"/>
          </w:tcPr>
          <w:p w:rsidR="008B113B" w:rsidRPr="008B113B" w:rsidRDefault="008B113B" w:rsidP="008B113B">
            <w:pPr>
              <w:keepLines/>
              <w:tabs>
                <w:tab w:val="right" w:pos="1202"/>
              </w:tabs>
              <w:spacing w:line="240" w:lineRule="exact"/>
              <w:outlineLvl w:val="0"/>
              <w:rPr>
                <w:rFonts w:ascii="Calibri" w:eastAsia="Calibri" w:hAnsi="Calibri" w:cs="Arial"/>
                <w:color w:val="000000" w:themeColor="text1"/>
                <w:sz w:val="19"/>
                <w:szCs w:val="19"/>
                <w:lang w:val="en-US"/>
              </w:rPr>
            </w:pPr>
            <w:bookmarkStart w:id="184" w:name="_Toc4057519"/>
            <w:r w:rsidRPr="008B113B">
              <w:rPr>
                <w:rFonts w:ascii="Calibri" w:eastAsia="Calibri" w:hAnsi="Calibri" w:cs="Arial"/>
                <w:color w:val="000000" w:themeColor="text1"/>
                <w:sz w:val="19"/>
                <w:szCs w:val="19"/>
                <w:lang w:val="en-US"/>
              </w:rPr>
              <w:t>Other</w:t>
            </w:r>
            <w:bookmarkEnd w:id="184"/>
          </w:p>
        </w:tc>
        <w:tc>
          <w:tcPr>
            <w:tcW w:w="672" w:type="pct"/>
            <w:tcBorders>
              <w:bottom w:val="single" w:sz="4" w:space="0" w:color="auto"/>
            </w:tcBorders>
            <w:shd w:val="clear" w:color="auto" w:fill="auto"/>
            <w:vAlign w:val="bottom"/>
          </w:tcPr>
          <w:p w:rsidR="008B113B" w:rsidRPr="007E2E47" w:rsidRDefault="008B113B" w:rsidP="008B113B">
            <w:pPr>
              <w:spacing w:after="0" w:line="240" w:lineRule="auto"/>
              <w:jc w:val="right"/>
              <w:rPr>
                <w:sz w:val="19"/>
                <w:szCs w:val="19"/>
              </w:rPr>
            </w:pPr>
            <w:r w:rsidRPr="002125D1">
              <w:rPr>
                <w:sz w:val="19"/>
                <w:szCs w:val="19"/>
              </w:rPr>
              <w:t>(1</w:t>
            </w:r>
            <w:r>
              <w:rPr>
                <w:sz w:val="19"/>
                <w:szCs w:val="19"/>
              </w:rPr>
              <w:t>,</w:t>
            </w:r>
            <w:r w:rsidRPr="002125D1">
              <w:rPr>
                <w:sz w:val="19"/>
                <w:szCs w:val="19"/>
              </w:rPr>
              <w:t>877)</w:t>
            </w:r>
          </w:p>
        </w:tc>
        <w:tc>
          <w:tcPr>
            <w:tcW w:w="671" w:type="pct"/>
            <w:tcBorders>
              <w:bottom w:val="single" w:sz="4" w:space="0" w:color="auto"/>
            </w:tcBorders>
            <w:shd w:val="clear" w:color="auto" w:fill="auto"/>
            <w:vAlign w:val="bottom"/>
          </w:tcPr>
          <w:p w:rsidR="008B113B" w:rsidRPr="007123C0" w:rsidRDefault="008B113B" w:rsidP="008B113B">
            <w:pPr>
              <w:spacing w:after="0" w:line="240" w:lineRule="auto"/>
              <w:jc w:val="right"/>
              <w:rPr>
                <w:sz w:val="19"/>
                <w:szCs w:val="19"/>
              </w:rPr>
            </w:pPr>
            <w:r w:rsidRPr="007123C0">
              <w:rPr>
                <w:sz w:val="19"/>
                <w:szCs w:val="19"/>
              </w:rPr>
              <w:t>1,869</w:t>
            </w:r>
          </w:p>
        </w:tc>
      </w:tr>
      <w:tr w:rsidR="007E2E47" w:rsidRPr="00E40E51" w:rsidTr="006F3EAF">
        <w:trPr>
          <w:trHeight w:hRule="exact" w:val="284"/>
        </w:trPr>
        <w:tc>
          <w:tcPr>
            <w:tcW w:w="3657" w:type="pct"/>
            <w:vAlign w:val="bottom"/>
          </w:tcPr>
          <w:p w:rsidR="007E2E47" w:rsidRPr="008B113B" w:rsidRDefault="007E2E47" w:rsidP="006F3EAF">
            <w:pPr>
              <w:keepLines/>
              <w:tabs>
                <w:tab w:val="right" w:pos="1202"/>
              </w:tabs>
              <w:spacing w:after="0" w:line="240" w:lineRule="auto"/>
              <w:outlineLvl w:val="0"/>
              <w:rPr>
                <w:rFonts w:eastAsia="Calibri" w:cs="Arial"/>
                <w:b/>
                <w:bCs/>
                <w:color w:val="000000" w:themeColor="text1"/>
                <w:spacing w:val="-3"/>
                <w:sz w:val="19"/>
                <w:szCs w:val="19"/>
                <w:lang w:val="en-US"/>
              </w:rPr>
            </w:pPr>
            <w:bookmarkStart w:id="185" w:name="_Toc4057522"/>
            <w:r w:rsidRPr="008B113B">
              <w:rPr>
                <w:rFonts w:eastAsia="Calibri" w:cs="Arial"/>
                <w:b/>
                <w:bCs/>
                <w:color w:val="000000" w:themeColor="text1"/>
                <w:sz w:val="19"/>
                <w:szCs w:val="19"/>
                <w:lang w:val="en-US"/>
              </w:rPr>
              <w:t xml:space="preserve">Net cash </w:t>
            </w:r>
            <w:r w:rsidR="00B12756" w:rsidRPr="002125D1">
              <w:rPr>
                <w:rFonts w:eastAsia="Calibri" w:cs="Arial"/>
                <w:b/>
                <w:bCs/>
                <w:color w:val="000000" w:themeColor="text1"/>
                <w:sz w:val="19"/>
                <w:szCs w:val="19"/>
                <w:lang w:val="en-US"/>
              </w:rPr>
              <w:t>provided from/(</w:t>
            </w:r>
            <w:r w:rsidRPr="002125D1">
              <w:rPr>
                <w:rFonts w:eastAsia="Calibri" w:cs="Arial"/>
                <w:b/>
                <w:bCs/>
                <w:color w:val="000000" w:themeColor="text1"/>
                <w:sz w:val="19"/>
                <w:szCs w:val="19"/>
                <w:lang w:val="en-US"/>
              </w:rPr>
              <w:t>used in</w:t>
            </w:r>
            <w:r w:rsidR="00B12756" w:rsidRPr="002125D1">
              <w:rPr>
                <w:rFonts w:eastAsia="Calibri" w:cs="Arial"/>
                <w:b/>
                <w:bCs/>
                <w:color w:val="000000" w:themeColor="text1"/>
                <w:sz w:val="19"/>
                <w:szCs w:val="19"/>
                <w:lang w:val="en-US"/>
              </w:rPr>
              <w:t>)</w:t>
            </w:r>
            <w:r w:rsidRPr="008B113B">
              <w:rPr>
                <w:rFonts w:eastAsia="Calibri" w:cs="Arial"/>
                <w:b/>
                <w:bCs/>
                <w:color w:val="000000" w:themeColor="text1"/>
                <w:sz w:val="19"/>
                <w:szCs w:val="19"/>
                <w:lang w:val="en-US"/>
              </w:rPr>
              <w:t xml:space="preserve"> financing activities</w:t>
            </w:r>
            <w:bookmarkEnd w:id="185"/>
            <w:r w:rsidRPr="008B113B">
              <w:rPr>
                <w:rFonts w:eastAsia="Calibri" w:cs="Arial"/>
                <w:b/>
                <w:bCs/>
                <w:color w:val="000000" w:themeColor="text1"/>
                <w:sz w:val="19"/>
                <w:szCs w:val="19"/>
                <w:lang w:val="en-US"/>
              </w:rPr>
              <w:t xml:space="preserve"> </w:t>
            </w:r>
          </w:p>
        </w:tc>
        <w:tc>
          <w:tcPr>
            <w:tcW w:w="672" w:type="pct"/>
            <w:tcBorders>
              <w:top w:val="single" w:sz="4" w:space="0" w:color="auto"/>
              <w:bottom w:val="single" w:sz="12" w:space="0" w:color="auto"/>
            </w:tcBorders>
            <w:shd w:val="clear" w:color="auto" w:fill="auto"/>
            <w:vAlign w:val="bottom"/>
          </w:tcPr>
          <w:p w:rsidR="007E2E47" w:rsidRPr="007E2E47" w:rsidRDefault="008B113B" w:rsidP="006F3EAF">
            <w:pPr>
              <w:spacing w:after="0" w:line="240" w:lineRule="auto"/>
              <w:jc w:val="right"/>
              <w:rPr>
                <w:b/>
                <w:bCs/>
                <w:sz w:val="19"/>
                <w:szCs w:val="19"/>
              </w:rPr>
            </w:pPr>
            <w:r w:rsidRPr="008B113B">
              <w:rPr>
                <w:b/>
                <w:bCs/>
                <w:sz w:val="19"/>
                <w:szCs w:val="19"/>
              </w:rPr>
              <w:t>1</w:t>
            </w:r>
            <w:r>
              <w:rPr>
                <w:b/>
                <w:bCs/>
                <w:sz w:val="19"/>
                <w:szCs w:val="19"/>
              </w:rPr>
              <w:t>,</w:t>
            </w:r>
            <w:r w:rsidRPr="008B113B">
              <w:rPr>
                <w:b/>
                <w:bCs/>
                <w:sz w:val="19"/>
                <w:szCs w:val="19"/>
              </w:rPr>
              <w:t>421</w:t>
            </w:r>
            <w:r>
              <w:rPr>
                <w:b/>
                <w:bCs/>
                <w:sz w:val="19"/>
                <w:szCs w:val="19"/>
              </w:rPr>
              <w:t>,</w:t>
            </w:r>
            <w:r w:rsidRPr="008B113B">
              <w:rPr>
                <w:b/>
                <w:bCs/>
                <w:sz w:val="19"/>
                <w:szCs w:val="19"/>
              </w:rPr>
              <w:t>720</w:t>
            </w:r>
          </w:p>
        </w:tc>
        <w:tc>
          <w:tcPr>
            <w:tcW w:w="671" w:type="pct"/>
            <w:tcBorders>
              <w:top w:val="single" w:sz="4" w:space="0" w:color="auto"/>
              <w:bottom w:val="single" w:sz="12" w:space="0" w:color="auto"/>
            </w:tcBorders>
            <w:shd w:val="clear" w:color="auto" w:fill="auto"/>
            <w:vAlign w:val="bottom"/>
          </w:tcPr>
          <w:p w:rsidR="007E2E47" w:rsidRPr="007123C0" w:rsidRDefault="007123C0" w:rsidP="007123C0">
            <w:pPr>
              <w:spacing w:after="0" w:line="240" w:lineRule="auto"/>
              <w:jc w:val="right"/>
              <w:rPr>
                <w:b/>
                <w:bCs/>
                <w:sz w:val="19"/>
                <w:szCs w:val="19"/>
              </w:rPr>
            </w:pPr>
            <w:r w:rsidRPr="007123C0">
              <w:rPr>
                <w:b/>
                <w:bCs/>
                <w:sz w:val="19"/>
                <w:szCs w:val="19"/>
              </w:rPr>
              <w:t>(374,084)</w:t>
            </w:r>
          </w:p>
        </w:tc>
      </w:tr>
      <w:tr w:rsidR="007E2E47" w:rsidRPr="00E40E51" w:rsidTr="006F3EAF">
        <w:trPr>
          <w:trHeight w:hRule="exact" w:val="284"/>
        </w:trPr>
        <w:tc>
          <w:tcPr>
            <w:tcW w:w="3657" w:type="pct"/>
          </w:tcPr>
          <w:p w:rsidR="007E2E47" w:rsidRPr="008B113B" w:rsidRDefault="007E2E47" w:rsidP="006F3EAF">
            <w:pPr>
              <w:keepLines/>
              <w:tabs>
                <w:tab w:val="right" w:pos="1202"/>
              </w:tabs>
              <w:spacing w:line="240" w:lineRule="exact"/>
              <w:outlineLvl w:val="0"/>
              <w:rPr>
                <w:rFonts w:eastAsia="Calibri" w:cs="Arial"/>
                <w:b/>
                <w:bCs/>
                <w:color w:val="000000" w:themeColor="text1"/>
                <w:sz w:val="19"/>
                <w:szCs w:val="19"/>
                <w:lang w:val="en-US"/>
              </w:rPr>
            </w:pPr>
          </w:p>
        </w:tc>
        <w:tc>
          <w:tcPr>
            <w:tcW w:w="672" w:type="pct"/>
            <w:tcBorders>
              <w:top w:val="single" w:sz="4" w:space="0" w:color="auto"/>
            </w:tcBorders>
            <w:shd w:val="clear" w:color="auto" w:fill="auto"/>
            <w:vAlign w:val="bottom"/>
          </w:tcPr>
          <w:p w:rsidR="007E2E47" w:rsidRPr="007E2E47" w:rsidRDefault="007E2E47" w:rsidP="006F3EAF">
            <w:pPr>
              <w:spacing w:after="0" w:line="240" w:lineRule="auto"/>
              <w:jc w:val="right"/>
              <w:rPr>
                <w:rFonts w:eastAsia="Calibri" w:cs="Arial"/>
                <w:b/>
                <w:bCs/>
                <w:color w:val="000000" w:themeColor="text1"/>
                <w:spacing w:val="-2"/>
                <w:sz w:val="19"/>
                <w:szCs w:val="19"/>
                <w:lang w:val="en-US"/>
              </w:rPr>
            </w:pPr>
          </w:p>
        </w:tc>
        <w:tc>
          <w:tcPr>
            <w:tcW w:w="671" w:type="pct"/>
            <w:tcBorders>
              <w:top w:val="single" w:sz="4" w:space="0" w:color="auto"/>
            </w:tcBorders>
            <w:shd w:val="clear" w:color="auto" w:fill="auto"/>
            <w:vAlign w:val="bottom"/>
          </w:tcPr>
          <w:p w:rsidR="007E2E47" w:rsidRPr="007123C0" w:rsidRDefault="007E2E47" w:rsidP="007123C0">
            <w:pPr>
              <w:spacing w:after="0" w:line="240" w:lineRule="auto"/>
              <w:jc w:val="right"/>
              <w:rPr>
                <w:sz w:val="19"/>
                <w:szCs w:val="19"/>
              </w:rPr>
            </w:pPr>
          </w:p>
        </w:tc>
      </w:tr>
      <w:tr w:rsidR="007E2E47" w:rsidRPr="00E40E51" w:rsidTr="006F3EAF">
        <w:trPr>
          <w:trHeight w:hRule="exact" w:val="272"/>
        </w:trPr>
        <w:tc>
          <w:tcPr>
            <w:tcW w:w="3657" w:type="pct"/>
            <w:vAlign w:val="bottom"/>
          </w:tcPr>
          <w:p w:rsidR="007E2E47" w:rsidRPr="008B113B" w:rsidRDefault="007E2E47" w:rsidP="006F3EAF">
            <w:pPr>
              <w:keepLines/>
              <w:tabs>
                <w:tab w:val="right" w:pos="1202"/>
              </w:tabs>
              <w:spacing w:after="0" w:line="240" w:lineRule="exact"/>
              <w:outlineLvl w:val="0"/>
              <w:rPr>
                <w:rFonts w:eastAsia="Calibri" w:cs="Arial"/>
                <w:b/>
                <w:bCs/>
                <w:color w:val="000000" w:themeColor="text1"/>
                <w:sz w:val="19"/>
                <w:szCs w:val="19"/>
                <w:lang w:val="en-US"/>
              </w:rPr>
            </w:pPr>
            <w:bookmarkStart w:id="186" w:name="_Toc4057523"/>
            <w:r w:rsidRPr="008B113B">
              <w:rPr>
                <w:rFonts w:eastAsia="Calibri" w:cs="Arial"/>
                <w:b/>
                <w:bCs/>
                <w:color w:val="000000" w:themeColor="text1"/>
                <w:sz w:val="19"/>
                <w:szCs w:val="19"/>
                <w:lang w:val="en-US"/>
              </w:rPr>
              <w:t>Effect of foreign currency to cash and cash equivalents</w:t>
            </w:r>
            <w:bookmarkEnd w:id="186"/>
          </w:p>
        </w:tc>
        <w:tc>
          <w:tcPr>
            <w:tcW w:w="672" w:type="pct"/>
            <w:shd w:val="clear" w:color="auto" w:fill="auto"/>
            <w:vAlign w:val="bottom"/>
          </w:tcPr>
          <w:p w:rsidR="007E2E47" w:rsidRPr="007E2E47" w:rsidRDefault="007E2E47" w:rsidP="006F3EAF">
            <w:pPr>
              <w:spacing w:after="0" w:line="240" w:lineRule="auto"/>
              <w:jc w:val="right"/>
              <w:rPr>
                <w:rFonts w:eastAsia="Calibri" w:cs="Arial"/>
                <w:b/>
                <w:bCs/>
                <w:color w:val="000000" w:themeColor="text1"/>
                <w:sz w:val="19"/>
                <w:szCs w:val="19"/>
                <w:lang w:val="en-US"/>
              </w:rPr>
            </w:pPr>
          </w:p>
        </w:tc>
        <w:tc>
          <w:tcPr>
            <w:tcW w:w="671" w:type="pct"/>
            <w:shd w:val="clear" w:color="auto" w:fill="auto"/>
            <w:vAlign w:val="bottom"/>
          </w:tcPr>
          <w:p w:rsidR="007E2E47" w:rsidRPr="007123C0" w:rsidRDefault="007E2E47" w:rsidP="007123C0">
            <w:pPr>
              <w:spacing w:after="0" w:line="240" w:lineRule="auto"/>
              <w:jc w:val="right"/>
              <w:rPr>
                <w:sz w:val="19"/>
                <w:szCs w:val="19"/>
              </w:rPr>
            </w:pPr>
          </w:p>
        </w:tc>
      </w:tr>
      <w:tr w:rsidR="007E2E47" w:rsidRPr="00E40E51" w:rsidTr="006F3EAF">
        <w:trPr>
          <w:trHeight w:hRule="exact" w:val="227"/>
        </w:trPr>
        <w:tc>
          <w:tcPr>
            <w:tcW w:w="3657" w:type="pct"/>
          </w:tcPr>
          <w:p w:rsidR="007E2E47" w:rsidRPr="008B113B" w:rsidRDefault="007E2E47" w:rsidP="006F3EAF">
            <w:pPr>
              <w:keepLines/>
              <w:tabs>
                <w:tab w:val="right" w:pos="1202"/>
              </w:tabs>
              <w:spacing w:line="240" w:lineRule="exact"/>
              <w:outlineLvl w:val="0"/>
              <w:rPr>
                <w:rFonts w:eastAsia="Calibri" w:cs="Arial"/>
                <w:bCs/>
                <w:color w:val="000000" w:themeColor="text1"/>
                <w:sz w:val="19"/>
                <w:szCs w:val="19"/>
                <w:lang w:val="en-US"/>
              </w:rPr>
            </w:pPr>
            <w:bookmarkStart w:id="187" w:name="_Toc4057524"/>
            <w:r w:rsidRPr="008B113B">
              <w:rPr>
                <w:rFonts w:eastAsia="Calibri" w:cs="Arial"/>
                <w:bCs/>
                <w:color w:val="000000" w:themeColor="text1"/>
                <w:sz w:val="19"/>
                <w:szCs w:val="19"/>
                <w:lang w:val="en-US"/>
              </w:rPr>
              <w:t>Net foreign exchange</w:t>
            </w:r>
            <w:bookmarkEnd w:id="187"/>
            <w:r w:rsidRPr="008B113B">
              <w:rPr>
                <w:rFonts w:eastAsia="Calibri" w:cs="Arial"/>
                <w:bCs/>
                <w:color w:val="000000" w:themeColor="text1"/>
                <w:sz w:val="19"/>
                <w:szCs w:val="19"/>
                <w:lang w:val="en-US"/>
              </w:rPr>
              <w:t xml:space="preserve"> </w:t>
            </w:r>
          </w:p>
        </w:tc>
        <w:tc>
          <w:tcPr>
            <w:tcW w:w="672" w:type="pct"/>
            <w:tcBorders>
              <w:bottom w:val="single" w:sz="4" w:space="0" w:color="auto"/>
            </w:tcBorders>
            <w:shd w:val="clear" w:color="auto" w:fill="auto"/>
            <w:vAlign w:val="bottom"/>
          </w:tcPr>
          <w:p w:rsidR="007E2E47" w:rsidRPr="007E2E47" w:rsidRDefault="008B113B" w:rsidP="006F3EAF">
            <w:pPr>
              <w:keepLines/>
              <w:tabs>
                <w:tab w:val="right" w:pos="1202"/>
              </w:tabs>
              <w:spacing w:after="0" w:line="240" w:lineRule="auto"/>
              <w:jc w:val="right"/>
              <w:outlineLvl w:val="0"/>
              <w:rPr>
                <w:rFonts w:eastAsia="Calibri" w:cs="Arial"/>
                <w:bCs/>
                <w:color w:val="000000" w:themeColor="text1"/>
                <w:sz w:val="19"/>
                <w:szCs w:val="19"/>
                <w:lang w:val="en-US"/>
              </w:rPr>
            </w:pPr>
            <w:r w:rsidRPr="008B113B">
              <w:rPr>
                <w:rFonts w:eastAsia="Calibri" w:cs="Arial"/>
                <w:bCs/>
                <w:color w:val="000000" w:themeColor="text1"/>
                <w:sz w:val="19"/>
                <w:szCs w:val="19"/>
                <w:lang w:val="en-US"/>
              </w:rPr>
              <w:t>178</w:t>
            </w:r>
            <w:r>
              <w:rPr>
                <w:rFonts w:eastAsia="Calibri" w:cs="Arial"/>
                <w:bCs/>
                <w:color w:val="000000" w:themeColor="text1"/>
                <w:sz w:val="19"/>
                <w:szCs w:val="19"/>
                <w:lang w:val="en-US"/>
              </w:rPr>
              <w:t>,</w:t>
            </w:r>
            <w:r w:rsidRPr="008B113B">
              <w:rPr>
                <w:rFonts w:eastAsia="Calibri" w:cs="Arial"/>
                <w:bCs/>
                <w:color w:val="000000" w:themeColor="text1"/>
                <w:sz w:val="19"/>
                <w:szCs w:val="19"/>
                <w:lang w:val="en-US"/>
              </w:rPr>
              <w:t>184</w:t>
            </w:r>
          </w:p>
        </w:tc>
        <w:tc>
          <w:tcPr>
            <w:tcW w:w="671" w:type="pct"/>
            <w:shd w:val="clear" w:color="auto" w:fill="auto"/>
          </w:tcPr>
          <w:p w:rsidR="007E2E47" w:rsidRPr="007123C0" w:rsidRDefault="007123C0" w:rsidP="007123C0">
            <w:pPr>
              <w:spacing w:after="0" w:line="240" w:lineRule="auto"/>
              <w:jc w:val="right"/>
              <w:rPr>
                <w:sz w:val="19"/>
                <w:szCs w:val="19"/>
              </w:rPr>
            </w:pPr>
            <w:r w:rsidRPr="007123C0">
              <w:rPr>
                <w:sz w:val="19"/>
                <w:szCs w:val="19"/>
              </w:rPr>
              <w:t>511</w:t>
            </w:r>
          </w:p>
        </w:tc>
      </w:tr>
      <w:tr w:rsidR="007E2E47" w:rsidRPr="00E40E51" w:rsidTr="006F3EAF">
        <w:trPr>
          <w:trHeight w:hRule="exact" w:val="284"/>
        </w:trPr>
        <w:tc>
          <w:tcPr>
            <w:tcW w:w="3657" w:type="pct"/>
            <w:vAlign w:val="center"/>
          </w:tcPr>
          <w:p w:rsidR="007E2E47" w:rsidRPr="008B113B" w:rsidRDefault="007E2E47" w:rsidP="006F3EAF">
            <w:pPr>
              <w:keepLines/>
              <w:tabs>
                <w:tab w:val="right" w:pos="1202"/>
              </w:tabs>
              <w:spacing w:after="0" w:line="240" w:lineRule="auto"/>
              <w:outlineLvl w:val="0"/>
              <w:rPr>
                <w:rFonts w:eastAsia="Calibri" w:cs="Arial"/>
                <w:b/>
                <w:color w:val="000000" w:themeColor="text1"/>
                <w:spacing w:val="-3"/>
                <w:sz w:val="19"/>
                <w:szCs w:val="19"/>
                <w:lang w:val="en-US"/>
              </w:rPr>
            </w:pPr>
            <w:bookmarkStart w:id="188" w:name="_Toc4057527"/>
            <w:r w:rsidRPr="008B113B">
              <w:rPr>
                <w:rFonts w:eastAsia="Calibri" w:cs="Arial"/>
                <w:b/>
                <w:color w:val="000000" w:themeColor="text1"/>
                <w:spacing w:val="-3"/>
                <w:sz w:val="19"/>
                <w:szCs w:val="19"/>
                <w:lang w:val="en-US"/>
              </w:rPr>
              <w:t>Net effect</w:t>
            </w:r>
            <w:bookmarkEnd w:id="188"/>
          </w:p>
        </w:tc>
        <w:tc>
          <w:tcPr>
            <w:tcW w:w="672" w:type="pct"/>
            <w:tcBorders>
              <w:top w:val="single" w:sz="4" w:space="0" w:color="auto"/>
              <w:bottom w:val="single" w:sz="12" w:space="0" w:color="auto"/>
            </w:tcBorders>
            <w:shd w:val="clear" w:color="auto" w:fill="auto"/>
            <w:vAlign w:val="bottom"/>
          </w:tcPr>
          <w:p w:rsidR="007E2E47" w:rsidRPr="00C95552" w:rsidRDefault="008B113B" w:rsidP="006F3EAF">
            <w:pPr>
              <w:spacing w:after="0" w:line="240" w:lineRule="auto"/>
              <w:jc w:val="right"/>
              <w:rPr>
                <w:rFonts w:eastAsia="Calibri" w:cs="Arial"/>
                <w:b/>
                <w:bCs/>
                <w:color w:val="000000" w:themeColor="text1"/>
                <w:spacing w:val="-2"/>
                <w:sz w:val="19"/>
                <w:szCs w:val="19"/>
                <w:lang w:val="en-US"/>
              </w:rPr>
            </w:pPr>
            <w:r w:rsidRPr="008B113B">
              <w:rPr>
                <w:rFonts w:eastAsia="Calibri" w:cs="Arial"/>
                <w:b/>
                <w:bCs/>
                <w:color w:val="000000" w:themeColor="text1"/>
                <w:spacing w:val="-2"/>
                <w:sz w:val="19"/>
                <w:szCs w:val="19"/>
                <w:lang w:val="en-US"/>
              </w:rPr>
              <w:t>178</w:t>
            </w:r>
            <w:r>
              <w:rPr>
                <w:rFonts w:eastAsia="Calibri" w:cs="Arial"/>
                <w:b/>
                <w:bCs/>
                <w:color w:val="000000" w:themeColor="text1"/>
                <w:spacing w:val="-2"/>
                <w:sz w:val="19"/>
                <w:szCs w:val="19"/>
                <w:lang w:val="en-US"/>
              </w:rPr>
              <w:t>,</w:t>
            </w:r>
            <w:r w:rsidRPr="008B113B">
              <w:rPr>
                <w:rFonts w:eastAsia="Calibri" w:cs="Arial"/>
                <w:b/>
                <w:bCs/>
                <w:color w:val="000000" w:themeColor="text1"/>
                <w:spacing w:val="-2"/>
                <w:sz w:val="19"/>
                <w:szCs w:val="19"/>
                <w:lang w:val="en-US"/>
              </w:rPr>
              <w:t>184</w:t>
            </w:r>
          </w:p>
        </w:tc>
        <w:tc>
          <w:tcPr>
            <w:tcW w:w="671" w:type="pct"/>
            <w:tcBorders>
              <w:top w:val="single" w:sz="2" w:space="0" w:color="auto"/>
              <w:bottom w:val="single" w:sz="12" w:space="0" w:color="auto"/>
              <w:right w:val="nil"/>
            </w:tcBorders>
            <w:shd w:val="clear" w:color="auto" w:fill="auto"/>
            <w:vAlign w:val="bottom"/>
          </w:tcPr>
          <w:p w:rsidR="007E2E47" w:rsidRPr="007123C0" w:rsidRDefault="007123C0" w:rsidP="006F3EAF">
            <w:pPr>
              <w:spacing w:after="0" w:line="240" w:lineRule="auto"/>
              <w:jc w:val="right"/>
              <w:rPr>
                <w:b/>
                <w:bCs/>
                <w:sz w:val="19"/>
                <w:szCs w:val="19"/>
              </w:rPr>
            </w:pPr>
            <w:r w:rsidRPr="007123C0">
              <w:rPr>
                <w:b/>
                <w:bCs/>
                <w:sz w:val="19"/>
                <w:szCs w:val="19"/>
              </w:rPr>
              <w:t>511</w:t>
            </w:r>
          </w:p>
        </w:tc>
      </w:tr>
      <w:tr w:rsidR="007E2E47" w:rsidRPr="00E40E51" w:rsidTr="006F3EAF">
        <w:trPr>
          <w:trHeight w:hRule="exact" w:val="113"/>
        </w:trPr>
        <w:tc>
          <w:tcPr>
            <w:tcW w:w="3657" w:type="pct"/>
            <w:vAlign w:val="center"/>
          </w:tcPr>
          <w:p w:rsidR="007E2E47" w:rsidRPr="008B113B" w:rsidRDefault="007E2E47" w:rsidP="006F3EAF">
            <w:pPr>
              <w:keepLines/>
              <w:tabs>
                <w:tab w:val="right" w:pos="1202"/>
              </w:tabs>
              <w:spacing w:line="240" w:lineRule="exact"/>
              <w:outlineLvl w:val="0"/>
              <w:rPr>
                <w:rFonts w:eastAsia="Calibri" w:cs="Arial"/>
                <w:b/>
                <w:color w:val="000000" w:themeColor="text1"/>
                <w:spacing w:val="-3"/>
                <w:sz w:val="19"/>
                <w:szCs w:val="19"/>
                <w:lang w:val="en-US"/>
              </w:rPr>
            </w:pPr>
          </w:p>
        </w:tc>
        <w:tc>
          <w:tcPr>
            <w:tcW w:w="672" w:type="pct"/>
            <w:tcBorders>
              <w:top w:val="single" w:sz="4" w:space="0" w:color="auto"/>
            </w:tcBorders>
            <w:vAlign w:val="bottom"/>
          </w:tcPr>
          <w:p w:rsidR="007E2E47" w:rsidRPr="00C95552" w:rsidRDefault="007E2E47" w:rsidP="006F3EAF">
            <w:pPr>
              <w:spacing w:line="240" w:lineRule="exact"/>
              <w:jc w:val="right"/>
              <w:rPr>
                <w:rFonts w:cstheme="minorHAnsi"/>
                <w:b/>
                <w:color w:val="000000" w:themeColor="text1"/>
                <w:spacing w:val="-3"/>
                <w:sz w:val="19"/>
                <w:szCs w:val="19"/>
                <w:lang w:val="en-US"/>
              </w:rPr>
            </w:pPr>
          </w:p>
        </w:tc>
        <w:tc>
          <w:tcPr>
            <w:tcW w:w="671" w:type="pct"/>
            <w:tcBorders>
              <w:top w:val="single" w:sz="2" w:space="0" w:color="auto"/>
              <w:right w:val="nil"/>
            </w:tcBorders>
            <w:shd w:val="clear" w:color="auto" w:fill="auto"/>
          </w:tcPr>
          <w:p w:rsidR="007E2E47" w:rsidRPr="007123C0" w:rsidRDefault="007E2E47" w:rsidP="007123C0">
            <w:pPr>
              <w:spacing w:after="0" w:line="240" w:lineRule="auto"/>
              <w:jc w:val="right"/>
              <w:rPr>
                <w:sz w:val="19"/>
                <w:szCs w:val="19"/>
              </w:rPr>
            </w:pPr>
          </w:p>
        </w:tc>
      </w:tr>
      <w:tr w:rsidR="007E2E47" w:rsidRPr="00E40E51" w:rsidTr="006F3EAF">
        <w:trPr>
          <w:trHeight w:hRule="exact" w:val="284"/>
        </w:trPr>
        <w:tc>
          <w:tcPr>
            <w:tcW w:w="3657" w:type="pct"/>
            <w:vAlign w:val="bottom"/>
          </w:tcPr>
          <w:p w:rsidR="007E2E47" w:rsidRPr="008B113B" w:rsidRDefault="007E2E47" w:rsidP="006F3EAF">
            <w:pPr>
              <w:keepLines/>
              <w:tabs>
                <w:tab w:val="right" w:pos="1202"/>
              </w:tabs>
              <w:spacing w:line="240" w:lineRule="exact"/>
              <w:outlineLvl w:val="0"/>
              <w:rPr>
                <w:rFonts w:eastAsia="Calibri" w:cs="Arial"/>
                <w:color w:val="000000" w:themeColor="text1"/>
                <w:spacing w:val="-3"/>
                <w:sz w:val="19"/>
                <w:szCs w:val="19"/>
                <w:lang w:val="en-US"/>
              </w:rPr>
            </w:pPr>
            <w:bookmarkStart w:id="189" w:name="_Toc4057528"/>
            <w:r w:rsidRPr="008B113B">
              <w:rPr>
                <w:rFonts w:eastAsia="Calibri" w:cs="Arial"/>
                <w:color w:val="000000" w:themeColor="text1"/>
                <w:spacing w:val="-3"/>
                <w:sz w:val="19"/>
                <w:szCs w:val="19"/>
                <w:lang w:val="en-US"/>
              </w:rPr>
              <w:t xml:space="preserve">Net </w:t>
            </w:r>
            <w:r w:rsidRPr="002125D1">
              <w:rPr>
                <w:rFonts w:eastAsia="Calibri" w:cs="Arial"/>
                <w:color w:val="000000" w:themeColor="text1"/>
                <w:spacing w:val="-3"/>
                <w:sz w:val="19"/>
                <w:szCs w:val="19"/>
                <w:lang w:val="en-US"/>
              </w:rPr>
              <w:t>increase</w:t>
            </w:r>
            <w:r w:rsidR="008B113B" w:rsidRPr="002125D1">
              <w:rPr>
                <w:rFonts w:eastAsia="Calibri" w:cs="Arial"/>
                <w:color w:val="000000" w:themeColor="text1"/>
                <w:spacing w:val="-3"/>
                <w:sz w:val="19"/>
                <w:szCs w:val="19"/>
                <w:lang w:val="en-US"/>
              </w:rPr>
              <w:t xml:space="preserve"> </w:t>
            </w:r>
            <w:r w:rsidRPr="008B113B">
              <w:rPr>
                <w:rFonts w:eastAsia="Calibri" w:cs="Arial"/>
                <w:color w:val="000000" w:themeColor="text1"/>
                <w:spacing w:val="-3"/>
                <w:sz w:val="19"/>
                <w:szCs w:val="19"/>
                <w:lang w:val="en-US"/>
              </w:rPr>
              <w:t>in cash and cash equivalents</w:t>
            </w:r>
            <w:bookmarkEnd w:id="189"/>
          </w:p>
        </w:tc>
        <w:tc>
          <w:tcPr>
            <w:tcW w:w="672" w:type="pct"/>
            <w:shd w:val="clear" w:color="auto" w:fill="auto"/>
            <w:vAlign w:val="bottom"/>
          </w:tcPr>
          <w:p w:rsidR="007E2E47" w:rsidRPr="007E2E47" w:rsidRDefault="008B113B" w:rsidP="006F3EAF">
            <w:pPr>
              <w:spacing w:after="0" w:line="240" w:lineRule="auto"/>
              <w:jc w:val="right"/>
              <w:rPr>
                <w:sz w:val="19"/>
                <w:szCs w:val="19"/>
              </w:rPr>
            </w:pPr>
            <w:r w:rsidRPr="008B113B">
              <w:rPr>
                <w:sz w:val="19"/>
                <w:szCs w:val="19"/>
              </w:rPr>
              <w:t>1</w:t>
            </w:r>
            <w:r>
              <w:rPr>
                <w:sz w:val="19"/>
                <w:szCs w:val="19"/>
              </w:rPr>
              <w:t>,</w:t>
            </w:r>
            <w:r w:rsidRPr="008B113B">
              <w:rPr>
                <w:sz w:val="19"/>
                <w:szCs w:val="19"/>
              </w:rPr>
              <w:t>452</w:t>
            </w:r>
            <w:r>
              <w:rPr>
                <w:sz w:val="19"/>
                <w:szCs w:val="19"/>
              </w:rPr>
              <w:t>,</w:t>
            </w:r>
            <w:r w:rsidRPr="008B113B">
              <w:rPr>
                <w:sz w:val="19"/>
                <w:szCs w:val="19"/>
              </w:rPr>
              <w:t>267</w:t>
            </w:r>
          </w:p>
        </w:tc>
        <w:tc>
          <w:tcPr>
            <w:tcW w:w="671" w:type="pct"/>
            <w:shd w:val="clear" w:color="auto" w:fill="auto"/>
            <w:vAlign w:val="bottom"/>
          </w:tcPr>
          <w:p w:rsidR="007E2E47" w:rsidRPr="007123C0" w:rsidRDefault="007123C0" w:rsidP="007123C0">
            <w:pPr>
              <w:spacing w:after="0" w:line="240" w:lineRule="auto"/>
              <w:jc w:val="right"/>
              <w:rPr>
                <w:sz w:val="19"/>
                <w:szCs w:val="19"/>
              </w:rPr>
            </w:pPr>
            <w:r w:rsidRPr="007123C0">
              <w:rPr>
                <w:sz w:val="19"/>
                <w:szCs w:val="19"/>
              </w:rPr>
              <w:t>688,158</w:t>
            </w:r>
          </w:p>
        </w:tc>
      </w:tr>
      <w:tr w:rsidR="007E2E47" w:rsidRPr="00E40E51" w:rsidTr="006F3EAF">
        <w:trPr>
          <w:trHeight w:hRule="exact" w:val="170"/>
        </w:trPr>
        <w:tc>
          <w:tcPr>
            <w:tcW w:w="3657" w:type="pct"/>
          </w:tcPr>
          <w:p w:rsidR="007E2E47" w:rsidRPr="008B113B" w:rsidRDefault="007E2E47" w:rsidP="006F3EAF">
            <w:pPr>
              <w:keepLines/>
              <w:tabs>
                <w:tab w:val="right" w:pos="1202"/>
              </w:tabs>
              <w:spacing w:line="240" w:lineRule="exact"/>
              <w:outlineLvl w:val="0"/>
              <w:rPr>
                <w:rFonts w:eastAsia="Calibri" w:cs="Arial"/>
                <w:color w:val="000000" w:themeColor="text1"/>
                <w:sz w:val="19"/>
                <w:szCs w:val="19"/>
                <w:lang w:val="en-US"/>
              </w:rPr>
            </w:pPr>
          </w:p>
        </w:tc>
        <w:tc>
          <w:tcPr>
            <w:tcW w:w="672" w:type="pct"/>
            <w:shd w:val="clear" w:color="auto" w:fill="auto"/>
            <w:vAlign w:val="bottom"/>
          </w:tcPr>
          <w:p w:rsidR="007E2E47" w:rsidRPr="007E2E47" w:rsidRDefault="007E2E47" w:rsidP="006F3EAF">
            <w:pPr>
              <w:spacing w:after="0" w:line="240" w:lineRule="auto"/>
              <w:jc w:val="right"/>
              <w:rPr>
                <w:sz w:val="19"/>
                <w:szCs w:val="19"/>
              </w:rPr>
            </w:pPr>
          </w:p>
        </w:tc>
        <w:tc>
          <w:tcPr>
            <w:tcW w:w="671" w:type="pct"/>
            <w:shd w:val="clear" w:color="auto" w:fill="auto"/>
          </w:tcPr>
          <w:p w:rsidR="007E2E47" w:rsidRPr="007123C0" w:rsidRDefault="007E2E47" w:rsidP="007123C0">
            <w:pPr>
              <w:spacing w:after="0" w:line="240" w:lineRule="auto"/>
              <w:jc w:val="right"/>
              <w:rPr>
                <w:sz w:val="19"/>
                <w:szCs w:val="19"/>
              </w:rPr>
            </w:pPr>
          </w:p>
        </w:tc>
      </w:tr>
      <w:tr w:rsidR="007E2E47" w:rsidRPr="00E40E51" w:rsidTr="006F3EAF">
        <w:trPr>
          <w:trHeight w:hRule="exact" w:val="227"/>
        </w:trPr>
        <w:tc>
          <w:tcPr>
            <w:tcW w:w="3657" w:type="pct"/>
            <w:vAlign w:val="center"/>
          </w:tcPr>
          <w:p w:rsidR="007E2E47" w:rsidRPr="008B113B" w:rsidRDefault="007E2E47" w:rsidP="006F3EAF">
            <w:pPr>
              <w:keepLines/>
              <w:tabs>
                <w:tab w:val="right" w:pos="1202"/>
              </w:tabs>
              <w:spacing w:line="240" w:lineRule="exact"/>
              <w:outlineLvl w:val="0"/>
              <w:rPr>
                <w:rFonts w:eastAsia="Calibri" w:cs="Arial"/>
                <w:color w:val="000000" w:themeColor="text1"/>
                <w:sz w:val="19"/>
                <w:szCs w:val="19"/>
                <w:lang w:val="en-US"/>
              </w:rPr>
            </w:pPr>
            <w:bookmarkStart w:id="190" w:name="_Toc4057531"/>
            <w:r w:rsidRPr="008B113B">
              <w:rPr>
                <w:rFonts w:eastAsia="Calibri" w:cs="Arial"/>
                <w:color w:val="000000" w:themeColor="text1"/>
                <w:sz w:val="19"/>
                <w:szCs w:val="19"/>
                <w:lang w:val="en-US"/>
              </w:rPr>
              <w:t>Cash and cash equivalents balance as of 1 January, before impairment</w:t>
            </w:r>
            <w:bookmarkEnd w:id="190"/>
          </w:p>
        </w:tc>
        <w:tc>
          <w:tcPr>
            <w:tcW w:w="672" w:type="pct"/>
            <w:tcBorders>
              <w:top w:val="nil"/>
              <w:left w:val="nil"/>
              <w:bottom w:val="nil"/>
              <w:right w:val="nil"/>
            </w:tcBorders>
            <w:shd w:val="clear" w:color="auto" w:fill="auto"/>
            <w:vAlign w:val="bottom"/>
          </w:tcPr>
          <w:p w:rsidR="007E2E47" w:rsidRPr="007E2E47" w:rsidRDefault="008B113B" w:rsidP="006F3EAF">
            <w:pPr>
              <w:spacing w:after="0" w:line="240" w:lineRule="auto"/>
              <w:jc w:val="right"/>
              <w:rPr>
                <w:sz w:val="19"/>
                <w:szCs w:val="19"/>
              </w:rPr>
            </w:pPr>
            <w:r w:rsidRPr="008B113B">
              <w:rPr>
                <w:sz w:val="19"/>
                <w:szCs w:val="19"/>
              </w:rPr>
              <w:t>881</w:t>
            </w:r>
            <w:r>
              <w:rPr>
                <w:sz w:val="19"/>
                <w:szCs w:val="19"/>
              </w:rPr>
              <w:t>,</w:t>
            </w:r>
            <w:r w:rsidRPr="008B113B">
              <w:rPr>
                <w:sz w:val="19"/>
                <w:szCs w:val="19"/>
              </w:rPr>
              <w:t>966</w:t>
            </w:r>
          </w:p>
        </w:tc>
        <w:tc>
          <w:tcPr>
            <w:tcW w:w="671" w:type="pct"/>
            <w:shd w:val="clear" w:color="auto" w:fill="auto"/>
            <w:vAlign w:val="bottom"/>
          </w:tcPr>
          <w:p w:rsidR="007E2E47" w:rsidRPr="007123C0" w:rsidRDefault="007123C0" w:rsidP="007123C0">
            <w:pPr>
              <w:spacing w:after="0" w:line="240" w:lineRule="auto"/>
              <w:jc w:val="right"/>
              <w:rPr>
                <w:sz w:val="19"/>
                <w:szCs w:val="19"/>
              </w:rPr>
            </w:pPr>
            <w:r w:rsidRPr="007123C0">
              <w:rPr>
                <w:sz w:val="19"/>
                <w:szCs w:val="19"/>
              </w:rPr>
              <w:t>942,722</w:t>
            </w:r>
          </w:p>
        </w:tc>
      </w:tr>
      <w:tr w:rsidR="007E2E47" w:rsidRPr="00E40E51" w:rsidTr="006F3EAF">
        <w:trPr>
          <w:trHeight w:hRule="exact" w:val="227"/>
        </w:trPr>
        <w:tc>
          <w:tcPr>
            <w:tcW w:w="3657" w:type="pct"/>
            <w:vAlign w:val="center"/>
          </w:tcPr>
          <w:p w:rsidR="007E2E47" w:rsidRPr="008B113B" w:rsidRDefault="007E2E47" w:rsidP="006F3EAF">
            <w:pPr>
              <w:keepLines/>
              <w:tabs>
                <w:tab w:val="right" w:pos="1202"/>
              </w:tabs>
              <w:spacing w:line="260" w:lineRule="exact"/>
              <w:outlineLvl w:val="0"/>
              <w:rPr>
                <w:rFonts w:eastAsia="Calibri" w:cs="Arial"/>
                <w:color w:val="000000" w:themeColor="text1"/>
                <w:sz w:val="19"/>
                <w:szCs w:val="19"/>
                <w:lang w:val="en-US"/>
              </w:rPr>
            </w:pPr>
            <w:bookmarkStart w:id="191" w:name="_Toc4057534"/>
            <w:r w:rsidRPr="008B113B">
              <w:rPr>
                <w:rFonts w:eastAsia="Calibri" w:cs="Arial"/>
                <w:color w:val="000000" w:themeColor="text1"/>
                <w:sz w:val="19"/>
                <w:szCs w:val="19"/>
                <w:lang w:val="en-US"/>
              </w:rPr>
              <w:t xml:space="preserve">Net </w:t>
            </w:r>
            <w:r w:rsidRPr="002125D1">
              <w:rPr>
                <w:rFonts w:eastAsia="Calibri" w:cs="Arial"/>
                <w:color w:val="000000" w:themeColor="text1"/>
                <w:sz w:val="19"/>
                <w:szCs w:val="19"/>
                <w:lang w:val="en-US"/>
              </w:rPr>
              <w:t>increase</w:t>
            </w:r>
            <w:r w:rsidR="008B113B" w:rsidRPr="002125D1">
              <w:rPr>
                <w:rFonts w:eastAsia="Calibri" w:cs="Arial"/>
                <w:color w:val="000000" w:themeColor="text1"/>
                <w:sz w:val="19"/>
                <w:szCs w:val="19"/>
                <w:lang w:val="en-US"/>
              </w:rPr>
              <w:t xml:space="preserve"> </w:t>
            </w:r>
            <w:r w:rsidRPr="008B113B">
              <w:rPr>
                <w:rFonts w:eastAsia="Calibri" w:cs="Arial"/>
                <w:color w:val="000000" w:themeColor="text1"/>
                <w:sz w:val="19"/>
                <w:szCs w:val="19"/>
                <w:lang w:val="en-US"/>
              </w:rPr>
              <w:t>in cash and cash equivalents</w:t>
            </w:r>
            <w:bookmarkEnd w:id="191"/>
          </w:p>
        </w:tc>
        <w:tc>
          <w:tcPr>
            <w:tcW w:w="672" w:type="pct"/>
            <w:tcBorders>
              <w:top w:val="nil"/>
              <w:left w:val="nil"/>
              <w:bottom w:val="nil"/>
              <w:right w:val="nil"/>
            </w:tcBorders>
            <w:shd w:val="clear" w:color="auto" w:fill="auto"/>
            <w:vAlign w:val="bottom"/>
          </w:tcPr>
          <w:p w:rsidR="007E2E47" w:rsidRPr="007E2E47" w:rsidRDefault="008B113B" w:rsidP="006F3EAF">
            <w:pPr>
              <w:spacing w:after="0" w:line="240" w:lineRule="auto"/>
              <w:jc w:val="right"/>
              <w:rPr>
                <w:sz w:val="19"/>
                <w:szCs w:val="19"/>
              </w:rPr>
            </w:pPr>
            <w:r w:rsidRPr="008B113B">
              <w:rPr>
                <w:sz w:val="19"/>
                <w:szCs w:val="19"/>
              </w:rPr>
              <w:t>1</w:t>
            </w:r>
            <w:r>
              <w:rPr>
                <w:sz w:val="19"/>
                <w:szCs w:val="19"/>
              </w:rPr>
              <w:t>,</w:t>
            </w:r>
            <w:r w:rsidRPr="008B113B">
              <w:rPr>
                <w:sz w:val="19"/>
                <w:szCs w:val="19"/>
              </w:rPr>
              <w:t>452</w:t>
            </w:r>
            <w:r>
              <w:rPr>
                <w:sz w:val="19"/>
                <w:szCs w:val="19"/>
              </w:rPr>
              <w:t>,</w:t>
            </w:r>
            <w:r w:rsidRPr="008B113B">
              <w:rPr>
                <w:sz w:val="19"/>
                <w:szCs w:val="19"/>
              </w:rPr>
              <w:t>267</w:t>
            </w:r>
          </w:p>
        </w:tc>
        <w:tc>
          <w:tcPr>
            <w:tcW w:w="671" w:type="pct"/>
            <w:tcBorders>
              <w:bottom w:val="single" w:sz="4" w:space="0" w:color="auto"/>
            </w:tcBorders>
            <w:shd w:val="clear" w:color="auto" w:fill="auto"/>
            <w:vAlign w:val="bottom"/>
          </w:tcPr>
          <w:p w:rsidR="007E2E47" w:rsidRPr="007123C0" w:rsidRDefault="007123C0" w:rsidP="007123C0">
            <w:pPr>
              <w:spacing w:after="0" w:line="240" w:lineRule="auto"/>
              <w:jc w:val="right"/>
              <w:rPr>
                <w:sz w:val="19"/>
                <w:szCs w:val="19"/>
              </w:rPr>
            </w:pPr>
            <w:r w:rsidRPr="007123C0">
              <w:rPr>
                <w:sz w:val="19"/>
                <w:szCs w:val="19"/>
              </w:rPr>
              <w:t>688,158</w:t>
            </w:r>
          </w:p>
        </w:tc>
      </w:tr>
      <w:tr w:rsidR="007E2E47" w:rsidRPr="00E40E51" w:rsidTr="006F3EAF">
        <w:trPr>
          <w:trHeight w:hRule="exact" w:val="278"/>
        </w:trPr>
        <w:tc>
          <w:tcPr>
            <w:tcW w:w="3657" w:type="pct"/>
            <w:vAlign w:val="bottom"/>
          </w:tcPr>
          <w:p w:rsidR="007E2E47" w:rsidRPr="00E40E51" w:rsidRDefault="007E2E47" w:rsidP="006F3EAF">
            <w:pPr>
              <w:keepLines/>
              <w:tabs>
                <w:tab w:val="right" w:pos="1202"/>
              </w:tabs>
              <w:spacing w:after="0" w:line="240" w:lineRule="auto"/>
              <w:outlineLvl w:val="0"/>
              <w:rPr>
                <w:rFonts w:eastAsia="Calibri" w:cs="Arial"/>
                <w:b/>
                <w:bCs/>
                <w:color w:val="000000" w:themeColor="text1"/>
                <w:sz w:val="19"/>
                <w:szCs w:val="19"/>
                <w:lang w:val="en-US"/>
              </w:rPr>
            </w:pPr>
            <w:bookmarkStart w:id="192" w:name="_Toc4057537"/>
            <w:r w:rsidRPr="00E40E51">
              <w:rPr>
                <w:rFonts w:eastAsia="Calibri" w:cs="Arial"/>
                <w:b/>
                <w:bCs/>
                <w:color w:val="000000" w:themeColor="text1"/>
                <w:sz w:val="19"/>
                <w:szCs w:val="19"/>
                <w:lang w:val="en-US"/>
              </w:rPr>
              <w:t>Cash and cash equivalents balance as at 3</w:t>
            </w:r>
            <w:r>
              <w:rPr>
                <w:rFonts w:eastAsia="Calibri" w:cs="Arial"/>
                <w:b/>
                <w:bCs/>
                <w:color w:val="000000" w:themeColor="text1"/>
                <w:sz w:val="19"/>
                <w:szCs w:val="19"/>
                <w:lang w:val="en-US"/>
              </w:rPr>
              <w:t>0</w:t>
            </w:r>
            <w:r w:rsidRPr="00E40E51">
              <w:rPr>
                <w:rFonts w:eastAsia="Calibri" w:cs="Arial"/>
                <w:b/>
                <w:bCs/>
                <w:color w:val="000000" w:themeColor="text1"/>
                <w:sz w:val="19"/>
                <w:szCs w:val="19"/>
                <w:lang w:val="en-US"/>
              </w:rPr>
              <w:t xml:space="preserve"> </w:t>
            </w:r>
            <w:r w:rsidR="007123C0">
              <w:rPr>
                <w:rFonts w:eastAsia="Calibri" w:cs="Arial"/>
                <w:b/>
                <w:bCs/>
                <w:color w:val="000000" w:themeColor="text1"/>
                <w:sz w:val="19"/>
                <w:szCs w:val="19"/>
                <w:lang w:val="en-US"/>
              </w:rPr>
              <w:t>September</w:t>
            </w:r>
            <w:r w:rsidRPr="00E40E51">
              <w:rPr>
                <w:rFonts w:eastAsia="Calibri" w:cs="Arial"/>
                <w:b/>
                <w:bCs/>
                <w:color w:val="000000" w:themeColor="text1"/>
                <w:sz w:val="19"/>
                <w:szCs w:val="19"/>
                <w:lang w:val="en-US"/>
              </w:rPr>
              <w:t xml:space="preserve"> before</w:t>
            </w:r>
            <w:r w:rsidRPr="00E40E51">
              <w:rPr>
                <w:rFonts w:ascii="Calibri" w:eastAsia="Calibri" w:hAnsi="Calibri"/>
                <w:color w:val="000000" w:themeColor="text1"/>
                <w:sz w:val="19"/>
                <w:szCs w:val="19"/>
                <w:lang w:val="en-US"/>
              </w:rPr>
              <w:t xml:space="preserve"> </w:t>
            </w:r>
            <w:r w:rsidRPr="00DE4E98">
              <w:rPr>
                <w:rFonts w:eastAsia="Calibri" w:cs="Arial"/>
                <w:b/>
                <w:bCs/>
                <w:color w:val="000000" w:themeColor="text1"/>
                <w:sz w:val="19"/>
                <w:szCs w:val="19"/>
                <w:lang w:val="en-US"/>
              </w:rPr>
              <w:t xml:space="preserve">impairment          </w:t>
            </w:r>
            <w:r w:rsidRPr="002125D1">
              <w:rPr>
                <w:rFonts w:eastAsia="Calibri" w:cs="Arial"/>
                <w:b/>
                <w:bCs/>
                <w:color w:val="000000" w:themeColor="text1"/>
                <w:sz w:val="19"/>
                <w:szCs w:val="19"/>
                <w:lang w:val="en-US"/>
              </w:rPr>
              <w:t>9</w:t>
            </w:r>
            <w:r w:rsidRPr="00E40E51">
              <w:rPr>
                <w:rFonts w:eastAsia="Calibri" w:cs="Arial"/>
                <w:b/>
                <w:bCs/>
                <w:color w:val="000000" w:themeColor="text1"/>
                <w:sz w:val="19"/>
                <w:szCs w:val="19"/>
                <w:lang w:val="en-US"/>
              </w:rPr>
              <w:t xml:space="preserve"> </w:t>
            </w:r>
            <w:bookmarkEnd w:id="192"/>
          </w:p>
        </w:tc>
        <w:tc>
          <w:tcPr>
            <w:tcW w:w="672" w:type="pct"/>
            <w:tcBorders>
              <w:top w:val="single" w:sz="4" w:space="0" w:color="auto"/>
              <w:bottom w:val="single" w:sz="12" w:space="0" w:color="auto"/>
            </w:tcBorders>
            <w:shd w:val="clear" w:color="auto" w:fill="auto"/>
            <w:vAlign w:val="bottom"/>
          </w:tcPr>
          <w:p w:rsidR="007E2E47" w:rsidRPr="007E2E47" w:rsidRDefault="008B113B" w:rsidP="006F3EAF">
            <w:pPr>
              <w:spacing w:after="0" w:line="240" w:lineRule="auto"/>
              <w:jc w:val="right"/>
              <w:rPr>
                <w:b/>
                <w:bCs/>
                <w:sz w:val="19"/>
                <w:szCs w:val="19"/>
              </w:rPr>
            </w:pPr>
            <w:r w:rsidRPr="008B113B">
              <w:rPr>
                <w:b/>
                <w:bCs/>
                <w:sz w:val="19"/>
                <w:szCs w:val="19"/>
              </w:rPr>
              <w:t>2</w:t>
            </w:r>
            <w:r>
              <w:rPr>
                <w:b/>
                <w:bCs/>
                <w:sz w:val="19"/>
                <w:szCs w:val="19"/>
              </w:rPr>
              <w:t>,</w:t>
            </w:r>
            <w:r w:rsidRPr="008B113B">
              <w:rPr>
                <w:b/>
                <w:bCs/>
                <w:sz w:val="19"/>
                <w:szCs w:val="19"/>
              </w:rPr>
              <w:t>334</w:t>
            </w:r>
            <w:r>
              <w:rPr>
                <w:b/>
                <w:bCs/>
                <w:sz w:val="19"/>
                <w:szCs w:val="19"/>
              </w:rPr>
              <w:t>,</w:t>
            </w:r>
            <w:r w:rsidRPr="008B113B">
              <w:rPr>
                <w:b/>
                <w:bCs/>
                <w:sz w:val="19"/>
                <w:szCs w:val="19"/>
              </w:rPr>
              <w:t>233</w:t>
            </w:r>
          </w:p>
        </w:tc>
        <w:tc>
          <w:tcPr>
            <w:tcW w:w="671" w:type="pct"/>
            <w:tcBorders>
              <w:top w:val="single" w:sz="4" w:space="0" w:color="auto"/>
              <w:bottom w:val="single" w:sz="12" w:space="0" w:color="auto"/>
            </w:tcBorders>
            <w:shd w:val="clear" w:color="auto" w:fill="auto"/>
            <w:vAlign w:val="bottom"/>
          </w:tcPr>
          <w:p w:rsidR="007E2E47" w:rsidRPr="007123C0" w:rsidRDefault="007123C0" w:rsidP="007123C0">
            <w:pPr>
              <w:spacing w:after="0" w:line="240" w:lineRule="auto"/>
              <w:jc w:val="right"/>
              <w:rPr>
                <w:b/>
                <w:bCs/>
                <w:sz w:val="19"/>
                <w:szCs w:val="19"/>
              </w:rPr>
            </w:pPr>
            <w:r w:rsidRPr="007123C0">
              <w:rPr>
                <w:b/>
                <w:bCs/>
                <w:sz w:val="19"/>
                <w:szCs w:val="19"/>
              </w:rPr>
              <w:t>1,630,880</w:t>
            </w:r>
          </w:p>
        </w:tc>
      </w:tr>
      <w:tr w:rsidR="007E2E47" w:rsidRPr="00E40E51" w:rsidTr="006F3EAF">
        <w:trPr>
          <w:trHeight w:hRule="exact" w:val="113"/>
        </w:trPr>
        <w:tc>
          <w:tcPr>
            <w:tcW w:w="3657" w:type="pct"/>
          </w:tcPr>
          <w:p w:rsidR="007E2E47" w:rsidRPr="00E40E51" w:rsidRDefault="007E2E47" w:rsidP="006F3EAF">
            <w:pPr>
              <w:keepLines/>
              <w:tabs>
                <w:tab w:val="right" w:pos="1202"/>
              </w:tabs>
              <w:spacing w:line="240" w:lineRule="exact"/>
              <w:outlineLvl w:val="0"/>
              <w:rPr>
                <w:rFonts w:eastAsia="Calibri" w:cs="Arial"/>
                <w:b/>
                <w:bCs/>
                <w:color w:val="000000" w:themeColor="text1"/>
                <w:sz w:val="19"/>
                <w:szCs w:val="19"/>
                <w:lang w:val="en-US"/>
              </w:rPr>
            </w:pPr>
          </w:p>
        </w:tc>
        <w:tc>
          <w:tcPr>
            <w:tcW w:w="672" w:type="pct"/>
            <w:tcBorders>
              <w:top w:val="single" w:sz="4" w:space="0" w:color="auto"/>
            </w:tcBorders>
            <w:shd w:val="clear" w:color="auto" w:fill="auto"/>
            <w:vAlign w:val="bottom"/>
          </w:tcPr>
          <w:p w:rsidR="007E2E47" w:rsidRPr="00E40E51" w:rsidRDefault="007E2E47" w:rsidP="006F3EAF">
            <w:pPr>
              <w:spacing w:line="240" w:lineRule="exact"/>
              <w:jc w:val="right"/>
              <w:rPr>
                <w:rFonts w:ascii="Calibri" w:hAnsi="Calibri" w:cs="Arial"/>
                <w:b/>
                <w:bCs/>
                <w:color w:val="000000" w:themeColor="text1"/>
                <w:spacing w:val="-2"/>
                <w:sz w:val="19"/>
                <w:szCs w:val="19"/>
                <w:lang w:val="en-US"/>
              </w:rPr>
            </w:pPr>
          </w:p>
        </w:tc>
        <w:tc>
          <w:tcPr>
            <w:tcW w:w="671" w:type="pct"/>
            <w:tcBorders>
              <w:top w:val="single" w:sz="4" w:space="0" w:color="auto"/>
            </w:tcBorders>
            <w:shd w:val="clear" w:color="auto" w:fill="auto"/>
            <w:vAlign w:val="bottom"/>
          </w:tcPr>
          <w:p w:rsidR="007E2E47" w:rsidRPr="007123C0" w:rsidRDefault="007E2E47" w:rsidP="007123C0">
            <w:pPr>
              <w:spacing w:after="0" w:line="240" w:lineRule="auto"/>
              <w:jc w:val="right"/>
              <w:rPr>
                <w:sz w:val="19"/>
                <w:szCs w:val="19"/>
              </w:rPr>
            </w:pPr>
          </w:p>
        </w:tc>
      </w:tr>
      <w:tr w:rsidR="007E2E47" w:rsidRPr="00E40E51" w:rsidTr="006F3EAF">
        <w:trPr>
          <w:trHeight w:hRule="exact" w:val="227"/>
        </w:trPr>
        <w:tc>
          <w:tcPr>
            <w:tcW w:w="3657" w:type="pct"/>
            <w:vAlign w:val="bottom"/>
          </w:tcPr>
          <w:p w:rsidR="007E2E47" w:rsidRPr="00E40E51" w:rsidRDefault="007E2E47" w:rsidP="006F3EAF">
            <w:pPr>
              <w:keepLines/>
              <w:tabs>
                <w:tab w:val="right" w:pos="1202"/>
              </w:tabs>
              <w:spacing w:after="0" w:line="240" w:lineRule="exact"/>
              <w:outlineLvl w:val="0"/>
              <w:rPr>
                <w:rFonts w:eastAsia="Calibri" w:cs="Arial"/>
                <w:b/>
                <w:bCs/>
                <w:color w:val="000000" w:themeColor="text1"/>
                <w:sz w:val="19"/>
                <w:szCs w:val="19"/>
                <w:lang w:val="en-US"/>
              </w:rPr>
            </w:pPr>
            <w:r w:rsidRPr="00E40E51">
              <w:rPr>
                <w:rFonts w:eastAsia="Calibri" w:cs="Arial"/>
                <w:b/>
                <w:bCs/>
                <w:color w:val="000000" w:themeColor="text1"/>
                <w:sz w:val="19"/>
                <w:szCs w:val="19"/>
                <w:lang w:val="en-US"/>
              </w:rPr>
              <w:t xml:space="preserve">Additional note – operating activities </w:t>
            </w:r>
          </w:p>
        </w:tc>
        <w:tc>
          <w:tcPr>
            <w:tcW w:w="672" w:type="pct"/>
            <w:shd w:val="clear" w:color="auto" w:fill="auto"/>
            <w:vAlign w:val="bottom"/>
          </w:tcPr>
          <w:p w:rsidR="007E2E47" w:rsidRPr="00E40E51" w:rsidRDefault="007E2E47" w:rsidP="006F3EAF">
            <w:pPr>
              <w:keepLines/>
              <w:spacing w:after="0" w:line="240" w:lineRule="exact"/>
              <w:jc w:val="right"/>
              <w:rPr>
                <w:rFonts w:eastAsia="Calibri" w:cs="Arial"/>
                <w:b/>
                <w:color w:val="000000" w:themeColor="text1"/>
                <w:position w:val="4"/>
                <w:sz w:val="19"/>
                <w:szCs w:val="19"/>
                <w:lang w:val="en-US"/>
              </w:rPr>
            </w:pPr>
          </w:p>
        </w:tc>
        <w:tc>
          <w:tcPr>
            <w:tcW w:w="671" w:type="pct"/>
            <w:shd w:val="clear" w:color="auto" w:fill="auto"/>
            <w:vAlign w:val="bottom"/>
          </w:tcPr>
          <w:p w:rsidR="007E2E47" w:rsidRPr="007123C0" w:rsidRDefault="007E2E47" w:rsidP="007123C0">
            <w:pPr>
              <w:spacing w:after="0" w:line="240" w:lineRule="auto"/>
              <w:jc w:val="right"/>
              <w:rPr>
                <w:sz w:val="19"/>
                <w:szCs w:val="19"/>
              </w:rPr>
            </w:pPr>
          </w:p>
        </w:tc>
      </w:tr>
      <w:tr w:rsidR="008A7C2E" w:rsidRPr="00E40E51" w:rsidTr="006F3EAF">
        <w:trPr>
          <w:trHeight w:hRule="exact" w:val="227"/>
        </w:trPr>
        <w:tc>
          <w:tcPr>
            <w:tcW w:w="3657" w:type="pct"/>
            <w:vAlign w:val="bottom"/>
          </w:tcPr>
          <w:p w:rsidR="008A7C2E" w:rsidRPr="008A7C2E" w:rsidRDefault="008A7C2E" w:rsidP="008A7C2E">
            <w:pPr>
              <w:keepLines/>
              <w:tabs>
                <w:tab w:val="right" w:pos="1202"/>
              </w:tabs>
              <w:spacing w:line="240" w:lineRule="exact"/>
              <w:outlineLvl w:val="0"/>
              <w:rPr>
                <w:rFonts w:eastAsia="Calibri" w:cs="Arial"/>
                <w:color w:val="000000" w:themeColor="text1"/>
                <w:sz w:val="19"/>
                <w:szCs w:val="19"/>
                <w:lang w:val="en-US"/>
              </w:rPr>
            </w:pPr>
            <w:r w:rsidRPr="008A7C2E">
              <w:rPr>
                <w:rFonts w:eastAsia="Calibri" w:cs="Arial"/>
                <w:color w:val="000000" w:themeColor="text1"/>
                <w:sz w:val="19"/>
                <w:szCs w:val="19"/>
                <w:lang w:val="en-US"/>
              </w:rPr>
              <w:t>Interest paid</w:t>
            </w:r>
          </w:p>
        </w:tc>
        <w:tc>
          <w:tcPr>
            <w:tcW w:w="672" w:type="pct"/>
            <w:tcBorders>
              <w:top w:val="nil"/>
              <w:left w:val="nil"/>
              <w:bottom w:val="nil"/>
              <w:right w:val="nil"/>
            </w:tcBorders>
            <w:shd w:val="clear" w:color="auto" w:fill="auto"/>
            <w:vAlign w:val="bottom"/>
          </w:tcPr>
          <w:p w:rsidR="008A7C2E" w:rsidRPr="00C95552" w:rsidRDefault="008A7C2E" w:rsidP="008A7C2E">
            <w:pPr>
              <w:keepLines/>
              <w:tabs>
                <w:tab w:val="right" w:pos="1202"/>
              </w:tabs>
              <w:spacing w:line="240" w:lineRule="exact"/>
              <w:jc w:val="right"/>
              <w:outlineLvl w:val="0"/>
              <w:rPr>
                <w:rFonts w:eastAsia="Calibri" w:cs="Arial"/>
                <w:bCs/>
                <w:color w:val="000000" w:themeColor="text1"/>
                <w:sz w:val="19"/>
                <w:szCs w:val="19"/>
                <w:lang w:val="en-US"/>
              </w:rPr>
            </w:pPr>
            <w:r w:rsidRPr="00034968">
              <w:rPr>
                <w:color w:val="000000" w:themeColor="text1"/>
                <w:sz w:val="19"/>
              </w:rPr>
              <w:t>225</w:t>
            </w:r>
            <w:r>
              <w:rPr>
                <w:color w:val="000000" w:themeColor="text1"/>
                <w:sz w:val="19"/>
              </w:rPr>
              <w:t>,</w:t>
            </w:r>
            <w:r w:rsidRPr="00034968">
              <w:rPr>
                <w:color w:val="000000" w:themeColor="text1"/>
                <w:sz w:val="19"/>
              </w:rPr>
              <w:t>846</w:t>
            </w:r>
          </w:p>
        </w:tc>
        <w:tc>
          <w:tcPr>
            <w:tcW w:w="671" w:type="pct"/>
            <w:shd w:val="clear" w:color="auto" w:fill="auto"/>
            <w:vAlign w:val="bottom"/>
          </w:tcPr>
          <w:p w:rsidR="008A7C2E" w:rsidRPr="007123C0" w:rsidRDefault="008A7C2E" w:rsidP="008A7C2E">
            <w:pPr>
              <w:spacing w:after="0" w:line="240" w:lineRule="auto"/>
              <w:jc w:val="right"/>
              <w:rPr>
                <w:sz w:val="19"/>
                <w:szCs w:val="19"/>
              </w:rPr>
            </w:pPr>
            <w:r w:rsidRPr="007123C0">
              <w:rPr>
                <w:sz w:val="19"/>
                <w:szCs w:val="19"/>
              </w:rPr>
              <w:t>244,372</w:t>
            </w:r>
          </w:p>
        </w:tc>
      </w:tr>
      <w:tr w:rsidR="008A7C2E" w:rsidRPr="00E40E51" w:rsidTr="006F3EAF">
        <w:trPr>
          <w:trHeight w:hRule="exact" w:val="227"/>
        </w:trPr>
        <w:tc>
          <w:tcPr>
            <w:tcW w:w="3657" w:type="pct"/>
            <w:vAlign w:val="bottom"/>
          </w:tcPr>
          <w:p w:rsidR="008A7C2E" w:rsidRPr="008A7C2E" w:rsidRDefault="008A7C2E" w:rsidP="008A7C2E">
            <w:pPr>
              <w:keepLines/>
              <w:tabs>
                <w:tab w:val="right" w:pos="1202"/>
              </w:tabs>
              <w:spacing w:line="240" w:lineRule="exact"/>
              <w:outlineLvl w:val="0"/>
              <w:rPr>
                <w:rFonts w:eastAsia="Calibri" w:cs="Arial"/>
                <w:color w:val="000000" w:themeColor="text1"/>
                <w:sz w:val="19"/>
                <w:szCs w:val="19"/>
                <w:lang w:val="en-US"/>
              </w:rPr>
            </w:pPr>
            <w:r w:rsidRPr="008A7C2E">
              <w:rPr>
                <w:rFonts w:eastAsia="Calibri" w:cs="Arial"/>
                <w:color w:val="000000" w:themeColor="text1"/>
                <w:sz w:val="19"/>
                <w:szCs w:val="19"/>
                <w:lang w:val="en-US"/>
              </w:rPr>
              <w:t>Interest received</w:t>
            </w:r>
          </w:p>
        </w:tc>
        <w:tc>
          <w:tcPr>
            <w:tcW w:w="672" w:type="pct"/>
            <w:tcBorders>
              <w:top w:val="nil"/>
              <w:left w:val="nil"/>
              <w:bottom w:val="nil"/>
              <w:right w:val="nil"/>
            </w:tcBorders>
            <w:shd w:val="clear" w:color="auto" w:fill="auto"/>
            <w:vAlign w:val="bottom"/>
          </w:tcPr>
          <w:p w:rsidR="008A7C2E" w:rsidRPr="00C95552" w:rsidRDefault="008A7C2E" w:rsidP="008A7C2E">
            <w:pPr>
              <w:keepLines/>
              <w:tabs>
                <w:tab w:val="right" w:pos="1202"/>
              </w:tabs>
              <w:spacing w:line="240" w:lineRule="exact"/>
              <w:jc w:val="right"/>
              <w:outlineLvl w:val="0"/>
              <w:rPr>
                <w:rFonts w:eastAsia="Calibri" w:cs="Arial"/>
                <w:bCs/>
                <w:color w:val="000000" w:themeColor="text1"/>
                <w:sz w:val="19"/>
                <w:szCs w:val="19"/>
                <w:lang w:val="en-US"/>
              </w:rPr>
            </w:pPr>
            <w:r w:rsidRPr="00034968">
              <w:rPr>
                <w:color w:val="000000" w:themeColor="text1"/>
                <w:sz w:val="19"/>
              </w:rPr>
              <w:t>246</w:t>
            </w:r>
            <w:r>
              <w:rPr>
                <w:color w:val="000000" w:themeColor="text1"/>
                <w:sz w:val="19"/>
              </w:rPr>
              <w:t>,</w:t>
            </w:r>
            <w:r w:rsidRPr="00034968">
              <w:rPr>
                <w:color w:val="000000" w:themeColor="text1"/>
                <w:sz w:val="19"/>
              </w:rPr>
              <w:t>564</w:t>
            </w:r>
          </w:p>
        </w:tc>
        <w:tc>
          <w:tcPr>
            <w:tcW w:w="671" w:type="pct"/>
            <w:shd w:val="clear" w:color="auto" w:fill="auto"/>
            <w:vAlign w:val="bottom"/>
          </w:tcPr>
          <w:p w:rsidR="008A7C2E" w:rsidRPr="007123C0" w:rsidRDefault="008A7C2E" w:rsidP="008A7C2E">
            <w:pPr>
              <w:spacing w:after="0" w:line="240" w:lineRule="auto"/>
              <w:jc w:val="right"/>
              <w:rPr>
                <w:sz w:val="19"/>
                <w:szCs w:val="19"/>
              </w:rPr>
            </w:pPr>
            <w:r w:rsidRPr="007123C0">
              <w:rPr>
                <w:sz w:val="19"/>
                <w:szCs w:val="19"/>
              </w:rPr>
              <w:t>409,462</w:t>
            </w:r>
          </w:p>
        </w:tc>
      </w:tr>
    </w:tbl>
    <w:p w:rsidR="00CB571C" w:rsidRDefault="00515321" w:rsidP="00BA3E05">
      <w:pPr>
        <w:spacing w:after="0" w:line="240" w:lineRule="auto"/>
        <w:rPr>
          <w:rFonts w:cs="Arial"/>
          <w:noProof/>
          <w:color w:val="000000" w:themeColor="text1"/>
          <w:lang w:val="en-US"/>
        </w:rPr>
      </w:pPr>
      <w:r w:rsidRPr="00D108EE">
        <w:rPr>
          <w:rFonts w:cs="Arial"/>
          <w:noProof/>
          <w:color w:val="000000" w:themeColor="text1"/>
          <w:lang w:val="en-US"/>
        </w:rPr>
        <w:t>The accompanying accounting policies and notes are an integral part of these financial statements</w:t>
      </w:r>
      <w:r w:rsidR="008852C8">
        <w:rPr>
          <w:rFonts w:cs="Arial"/>
          <w:noProof/>
          <w:color w:val="000000" w:themeColor="text1"/>
          <w:lang w:val="en-US"/>
        </w:rPr>
        <w:t>.</w:t>
      </w:r>
    </w:p>
    <w:p w:rsidR="00D71142" w:rsidRPr="00D108EE" w:rsidRDefault="00D71142" w:rsidP="00BA3E05">
      <w:pPr>
        <w:spacing w:after="0" w:line="240" w:lineRule="auto"/>
        <w:rPr>
          <w:rFonts w:ascii="Arial" w:eastAsia="Times New Roman" w:hAnsi="Arial" w:cs="Arial"/>
          <w:noProof/>
          <w:color w:val="000000" w:themeColor="text1"/>
          <w:sz w:val="19"/>
          <w:szCs w:val="20"/>
          <w:lang w:val="en-US"/>
        </w:rPr>
        <w:sectPr w:rsidR="00D71142" w:rsidRPr="00D108EE">
          <w:headerReference w:type="default" r:id="rId21"/>
          <w:pgSz w:w="11906" w:h="16838"/>
          <w:pgMar w:top="1417" w:right="1417" w:bottom="1417" w:left="1417" w:header="708" w:footer="708" w:gutter="0"/>
          <w:cols w:space="708"/>
          <w:docGrid w:linePitch="360"/>
        </w:sectPr>
      </w:pPr>
    </w:p>
    <w:p w:rsidR="00D71142" w:rsidRPr="00D108EE" w:rsidRDefault="00D71142" w:rsidP="00BA3E05">
      <w:pPr>
        <w:spacing w:after="0" w:line="240" w:lineRule="auto"/>
        <w:rPr>
          <w:rFonts w:ascii="Arial" w:eastAsia="Times New Roman" w:hAnsi="Arial" w:cs="Arial"/>
          <w:noProof/>
          <w:color w:val="000000" w:themeColor="text1"/>
          <w:sz w:val="19"/>
          <w:szCs w:val="20"/>
          <w:lang w:val="en-US"/>
        </w:rPr>
      </w:pPr>
    </w:p>
    <w:p w:rsidR="00CB571C" w:rsidRPr="00D108EE" w:rsidRDefault="00CB571C"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790"/>
        <w:tblW w:w="5235" w:type="pct"/>
        <w:tblLayout w:type="fixed"/>
        <w:tblCellMar>
          <w:left w:w="120" w:type="dxa"/>
          <w:right w:w="57" w:type="dxa"/>
        </w:tblCellMar>
        <w:tblLook w:val="0000" w:firstRow="0" w:lastRow="0" w:firstColumn="0" w:lastColumn="0" w:noHBand="0" w:noVBand="0"/>
      </w:tblPr>
      <w:tblGrid>
        <w:gridCol w:w="2977"/>
        <w:gridCol w:w="1134"/>
        <w:gridCol w:w="1134"/>
        <w:gridCol w:w="992"/>
        <w:gridCol w:w="993"/>
        <w:gridCol w:w="1134"/>
        <w:gridCol w:w="1134"/>
      </w:tblGrid>
      <w:tr w:rsidR="00D71142" w:rsidRPr="008852C8" w:rsidTr="00D35D5C">
        <w:trPr>
          <w:trHeight w:val="803"/>
        </w:trPr>
        <w:tc>
          <w:tcPr>
            <w:tcW w:w="1567" w:type="pct"/>
          </w:tcPr>
          <w:p w:rsidR="00D71142" w:rsidRPr="008852C8" w:rsidRDefault="00D71142" w:rsidP="00D71142">
            <w:pPr>
              <w:tabs>
                <w:tab w:val="right" w:pos="1202"/>
              </w:tabs>
              <w:spacing w:after="0" w:line="240" w:lineRule="auto"/>
              <w:outlineLvl w:val="0"/>
              <w:rPr>
                <w:rFonts w:cs="Arial"/>
                <w:b/>
                <w:iCs/>
                <w:noProof/>
                <w:color w:val="000000" w:themeColor="text1"/>
                <w:sz w:val="20"/>
                <w:szCs w:val="20"/>
                <w:lang w:val="en-US"/>
              </w:rPr>
            </w:pPr>
          </w:p>
        </w:tc>
        <w:tc>
          <w:tcPr>
            <w:tcW w:w="597" w:type="pct"/>
            <w:vAlign w:val="bottom"/>
          </w:tcPr>
          <w:p w:rsidR="00D71142" w:rsidRPr="008852C8" w:rsidRDefault="00D71142" w:rsidP="00D71142">
            <w:pPr>
              <w:tabs>
                <w:tab w:val="right" w:pos="1202"/>
              </w:tabs>
              <w:spacing w:after="0" w:line="240" w:lineRule="auto"/>
              <w:jc w:val="right"/>
              <w:outlineLvl w:val="0"/>
              <w:rPr>
                <w:rFonts w:cs="Arial"/>
                <w:b/>
                <w:iCs/>
                <w:noProof/>
                <w:color w:val="000000" w:themeColor="text1"/>
                <w:sz w:val="20"/>
                <w:szCs w:val="20"/>
                <w:lang w:val="en-US"/>
              </w:rPr>
            </w:pPr>
            <w:r w:rsidRPr="008852C8">
              <w:rPr>
                <w:rFonts w:cs="Arial"/>
                <w:b/>
                <w:iCs/>
                <w:noProof/>
                <w:color w:val="000000" w:themeColor="text1"/>
                <w:sz w:val="20"/>
                <w:szCs w:val="20"/>
                <w:lang w:val="en-US"/>
              </w:rPr>
              <w:t xml:space="preserve">Founder’s capital </w:t>
            </w:r>
          </w:p>
        </w:tc>
        <w:tc>
          <w:tcPr>
            <w:tcW w:w="597" w:type="pct"/>
            <w:vAlign w:val="bottom"/>
          </w:tcPr>
          <w:p w:rsidR="00D71142" w:rsidRPr="008852C8" w:rsidRDefault="00D71142" w:rsidP="00D71142">
            <w:pPr>
              <w:tabs>
                <w:tab w:val="right" w:pos="1202"/>
              </w:tabs>
              <w:spacing w:after="0" w:line="240" w:lineRule="auto"/>
              <w:jc w:val="right"/>
              <w:outlineLvl w:val="0"/>
              <w:rPr>
                <w:rFonts w:cs="Arial"/>
                <w:b/>
                <w:iCs/>
                <w:noProof/>
                <w:color w:val="000000" w:themeColor="text1"/>
                <w:sz w:val="20"/>
                <w:szCs w:val="20"/>
                <w:lang w:val="en-US"/>
              </w:rPr>
            </w:pPr>
            <w:r w:rsidRPr="008852C8">
              <w:rPr>
                <w:rFonts w:cs="Arial"/>
                <w:b/>
                <w:iCs/>
                <w:noProof/>
                <w:color w:val="000000" w:themeColor="text1"/>
                <w:sz w:val="20"/>
                <w:szCs w:val="20"/>
                <w:lang w:val="en-US"/>
              </w:rPr>
              <w:t xml:space="preserve">Retained earnings and reserves </w:t>
            </w:r>
          </w:p>
        </w:tc>
        <w:tc>
          <w:tcPr>
            <w:tcW w:w="522" w:type="pct"/>
            <w:vAlign w:val="bottom"/>
          </w:tcPr>
          <w:p w:rsidR="00D71142" w:rsidRPr="008852C8" w:rsidRDefault="00D71142" w:rsidP="00D71142">
            <w:pPr>
              <w:tabs>
                <w:tab w:val="right" w:pos="1202"/>
              </w:tabs>
              <w:spacing w:after="0" w:line="240" w:lineRule="auto"/>
              <w:jc w:val="right"/>
              <w:outlineLvl w:val="0"/>
              <w:rPr>
                <w:rFonts w:cs="Arial"/>
                <w:b/>
                <w:iCs/>
                <w:noProof/>
                <w:color w:val="000000" w:themeColor="text1"/>
                <w:sz w:val="20"/>
                <w:szCs w:val="20"/>
                <w:lang w:val="en-US"/>
              </w:rPr>
            </w:pPr>
            <w:r w:rsidRPr="008852C8">
              <w:rPr>
                <w:rFonts w:cs="Arial"/>
                <w:b/>
                <w:iCs/>
                <w:noProof/>
                <w:color w:val="000000" w:themeColor="text1"/>
                <w:sz w:val="20"/>
                <w:szCs w:val="20"/>
                <w:lang w:val="en-US"/>
              </w:rPr>
              <w:t xml:space="preserve">Other </w:t>
            </w:r>
          </w:p>
          <w:p w:rsidR="00D71142" w:rsidRPr="008852C8" w:rsidRDefault="00D71142" w:rsidP="00D71142">
            <w:pPr>
              <w:tabs>
                <w:tab w:val="right" w:pos="1202"/>
              </w:tabs>
              <w:spacing w:after="0" w:line="240" w:lineRule="auto"/>
              <w:jc w:val="right"/>
              <w:outlineLvl w:val="0"/>
              <w:rPr>
                <w:rFonts w:cs="Arial"/>
                <w:b/>
                <w:iCs/>
                <w:noProof/>
                <w:color w:val="000000" w:themeColor="text1"/>
                <w:sz w:val="20"/>
                <w:szCs w:val="20"/>
                <w:lang w:val="en-US"/>
              </w:rPr>
            </w:pPr>
            <w:r w:rsidRPr="008852C8">
              <w:rPr>
                <w:rFonts w:cs="Arial"/>
                <w:b/>
                <w:iCs/>
                <w:noProof/>
                <w:color w:val="000000" w:themeColor="text1"/>
                <w:sz w:val="20"/>
                <w:szCs w:val="20"/>
                <w:lang w:val="en-US"/>
              </w:rPr>
              <w:t>reserves</w:t>
            </w:r>
          </w:p>
        </w:tc>
        <w:tc>
          <w:tcPr>
            <w:tcW w:w="523" w:type="pct"/>
            <w:vAlign w:val="bottom"/>
          </w:tcPr>
          <w:p w:rsidR="00D71142" w:rsidRPr="008852C8" w:rsidRDefault="00D71142" w:rsidP="00D71142">
            <w:pPr>
              <w:tabs>
                <w:tab w:val="right" w:pos="1202"/>
              </w:tabs>
              <w:spacing w:after="0" w:line="240" w:lineRule="auto"/>
              <w:jc w:val="right"/>
              <w:outlineLvl w:val="0"/>
              <w:rPr>
                <w:rFonts w:cs="Arial"/>
                <w:b/>
                <w:iCs/>
                <w:noProof/>
                <w:color w:val="000000" w:themeColor="text1"/>
                <w:sz w:val="20"/>
                <w:szCs w:val="20"/>
                <w:lang w:val="en-US"/>
              </w:rPr>
            </w:pPr>
            <w:r w:rsidRPr="008852C8">
              <w:rPr>
                <w:rFonts w:cs="Arial"/>
                <w:b/>
                <w:iCs/>
                <w:noProof/>
                <w:color w:val="000000" w:themeColor="text1"/>
                <w:sz w:val="20"/>
                <w:szCs w:val="20"/>
                <w:lang w:val="en-US"/>
              </w:rPr>
              <w:t xml:space="preserve">Net profit </w:t>
            </w:r>
          </w:p>
          <w:p w:rsidR="00D71142" w:rsidRPr="008852C8" w:rsidRDefault="00D71142" w:rsidP="00D71142">
            <w:pPr>
              <w:tabs>
                <w:tab w:val="right" w:pos="1202"/>
              </w:tabs>
              <w:spacing w:after="0" w:line="240" w:lineRule="auto"/>
              <w:jc w:val="right"/>
              <w:outlineLvl w:val="0"/>
              <w:rPr>
                <w:rFonts w:cs="Arial"/>
                <w:b/>
                <w:iCs/>
                <w:noProof/>
                <w:color w:val="000000" w:themeColor="text1"/>
                <w:sz w:val="20"/>
                <w:szCs w:val="20"/>
                <w:lang w:val="en-US"/>
              </w:rPr>
            </w:pPr>
            <w:r w:rsidRPr="008852C8">
              <w:rPr>
                <w:rFonts w:cs="Arial"/>
                <w:b/>
                <w:iCs/>
                <w:noProof/>
                <w:color w:val="000000" w:themeColor="text1"/>
                <w:sz w:val="20"/>
                <w:szCs w:val="20"/>
                <w:lang w:val="en-US"/>
              </w:rPr>
              <w:t xml:space="preserve">for the period </w:t>
            </w:r>
          </w:p>
        </w:tc>
        <w:tc>
          <w:tcPr>
            <w:tcW w:w="597" w:type="pct"/>
          </w:tcPr>
          <w:p w:rsidR="00D71142" w:rsidRPr="008852C8" w:rsidRDefault="00D71142" w:rsidP="00D71142">
            <w:pPr>
              <w:tabs>
                <w:tab w:val="right" w:pos="1202"/>
              </w:tabs>
              <w:spacing w:after="0" w:line="240" w:lineRule="auto"/>
              <w:jc w:val="right"/>
              <w:outlineLvl w:val="0"/>
              <w:rPr>
                <w:rFonts w:cs="Arial"/>
                <w:b/>
                <w:iCs/>
                <w:noProof/>
                <w:color w:val="000000" w:themeColor="text1"/>
                <w:sz w:val="20"/>
                <w:szCs w:val="20"/>
                <w:lang w:val="en-US"/>
              </w:rPr>
            </w:pPr>
          </w:p>
          <w:p w:rsidR="00D71142" w:rsidRPr="008852C8" w:rsidRDefault="00D71142" w:rsidP="00D71142">
            <w:pPr>
              <w:tabs>
                <w:tab w:val="right" w:pos="1202"/>
              </w:tabs>
              <w:spacing w:after="0" w:line="240" w:lineRule="auto"/>
              <w:jc w:val="right"/>
              <w:outlineLvl w:val="0"/>
              <w:rPr>
                <w:rFonts w:cs="Arial"/>
                <w:b/>
                <w:iCs/>
                <w:noProof/>
                <w:color w:val="000000" w:themeColor="text1"/>
                <w:sz w:val="20"/>
                <w:szCs w:val="20"/>
                <w:lang w:val="en-US"/>
              </w:rPr>
            </w:pPr>
          </w:p>
          <w:p w:rsidR="00D71142" w:rsidRPr="008852C8" w:rsidRDefault="00D71142" w:rsidP="00D71142">
            <w:pPr>
              <w:tabs>
                <w:tab w:val="right" w:pos="1202"/>
              </w:tabs>
              <w:spacing w:after="0" w:line="240" w:lineRule="auto"/>
              <w:jc w:val="right"/>
              <w:outlineLvl w:val="0"/>
              <w:rPr>
                <w:rFonts w:cs="Arial"/>
                <w:b/>
                <w:iCs/>
                <w:noProof/>
                <w:color w:val="000000" w:themeColor="text1"/>
                <w:sz w:val="20"/>
                <w:szCs w:val="20"/>
                <w:lang w:val="en-US"/>
              </w:rPr>
            </w:pPr>
            <w:r w:rsidRPr="008852C8">
              <w:rPr>
                <w:rFonts w:cs="Arial"/>
                <w:b/>
                <w:iCs/>
                <w:noProof/>
                <w:color w:val="000000" w:themeColor="text1"/>
                <w:sz w:val="20"/>
                <w:szCs w:val="20"/>
                <w:lang w:val="en-US"/>
              </w:rPr>
              <w:t>Guarantee fund</w:t>
            </w:r>
          </w:p>
        </w:tc>
        <w:tc>
          <w:tcPr>
            <w:tcW w:w="597" w:type="pct"/>
            <w:vAlign w:val="bottom"/>
          </w:tcPr>
          <w:p w:rsidR="00D71142" w:rsidRPr="008852C8" w:rsidRDefault="00D71142" w:rsidP="00D71142">
            <w:pPr>
              <w:tabs>
                <w:tab w:val="right" w:pos="1202"/>
              </w:tabs>
              <w:spacing w:after="0" w:line="240" w:lineRule="auto"/>
              <w:jc w:val="right"/>
              <w:outlineLvl w:val="0"/>
              <w:rPr>
                <w:rFonts w:cs="Arial"/>
                <w:b/>
                <w:iCs/>
                <w:noProof/>
                <w:color w:val="000000" w:themeColor="text1"/>
                <w:sz w:val="20"/>
                <w:szCs w:val="20"/>
                <w:lang w:val="en-US"/>
              </w:rPr>
            </w:pPr>
            <w:r w:rsidRPr="008852C8">
              <w:rPr>
                <w:rFonts w:cs="Arial"/>
                <w:b/>
                <w:iCs/>
                <w:noProof/>
                <w:color w:val="000000" w:themeColor="text1"/>
                <w:sz w:val="20"/>
                <w:szCs w:val="20"/>
                <w:lang w:val="en-US"/>
              </w:rPr>
              <w:t xml:space="preserve">Total </w:t>
            </w:r>
          </w:p>
          <w:p w:rsidR="00D71142" w:rsidRPr="008852C8" w:rsidRDefault="00D71142" w:rsidP="00D71142">
            <w:pPr>
              <w:tabs>
                <w:tab w:val="right" w:pos="1202"/>
              </w:tabs>
              <w:spacing w:after="0" w:line="240" w:lineRule="auto"/>
              <w:jc w:val="right"/>
              <w:outlineLvl w:val="0"/>
              <w:rPr>
                <w:rFonts w:cs="Arial"/>
                <w:b/>
                <w:iCs/>
                <w:noProof/>
                <w:color w:val="000000" w:themeColor="text1"/>
                <w:sz w:val="20"/>
                <w:szCs w:val="20"/>
                <w:lang w:val="en-US"/>
              </w:rPr>
            </w:pPr>
            <w:r w:rsidRPr="008852C8">
              <w:rPr>
                <w:rFonts w:cs="Arial"/>
                <w:b/>
                <w:iCs/>
                <w:noProof/>
                <w:color w:val="000000" w:themeColor="text1"/>
                <w:sz w:val="20"/>
                <w:szCs w:val="20"/>
                <w:lang w:val="en-US"/>
              </w:rPr>
              <w:t xml:space="preserve">equity </w:t>
            </w:r>
          </w:p>
        </w:tc>
      </w:tr>
      <w:tr w:rsidR="00D71142" w:rsidRPr="008852C8" w:rsidTr="00D35D5C">
        <w:trPr>
          <w:trHeight w:val="135"/>
        </w:trPr>
        <w:tc>
          <w:tcPr>
            <w:tcW w:w="1567" w:type="pct"/>
          </w:tcPr>
          <w:p w:rsidR="00D71142" w:rsidRPr="008852C8" w:rsidRDefault="00D71142" w:rsidP="00D71142">
            <w:pPr>
              <w:tabs>
                <w:tab w:val="right" w:pos="1202"/>
              </w:tabs>
              <w:spacing w:after="0" w:line="240" w:lineRule="auto"/>
              <w:outlineLvl w:val="0"/>
              <w:rPr>
                <w:rFonts w:cs="Arial"/>
                <w:iCs/>
                <w:noProof/>
                <w:color w:val="000000" w:themeColor="text1"/>
                <w:sz w:val="20"/>
                <w:szCs w:val="20"/>
                <w:lang w:val="en-US"/>
              </w:rPr>
            </w:pPr>
          </w:p>
        </w:tc>
        <w:tc>
          <w:tcPr>
            <w:tcW w:w="597" w:type="pct"/>
            <w:vAlign w:val="bottom"/>
          </w:tcPr>
          <w:p w:rsidR="00D71142" w:rsidRPr="008852C8" w:rsidRDefault="00D71142" w:rsidP="00D71142">
            <w:pPr>
              <w:tabs>
                <w:tab w:val="right" w:pos="1202"/>
              </w:tabs>
              <w:spacing w:after="0" w:line="240" w:lineRule="auto"/>
              <w:jc w:val="right"/>
              <w:outlineLvl w:val="0"/>
              <w:rPr>
                <w:rFonts w:cs="Arial"/>
                <w:b/>
                <w:bCs/>
                <w:noProof/>
                <w:color w:val="000000" w:themeColor="text1"/>
                <w:sz w:val="20"/>
                <w:szCs w:val="20"/>
                <w:lang w:val="en-US"/>
              </w:rPr>
            </w:pPr>
          </w:p>
        </w:tc>
        <w:tc>
          <w:tcPr>
            <w:tcW w:w="597" w:type="pct"/>
            <w:vAlign w:val="bottom"/>
          </w:tcPr>
          <w:p w:rsidR="00D71142" w:rsidRPr="008852C8" w:rsidRDefault="00D71142" w:rsidP="00D71142">
            <w:pPr>
              <w:tabs>
                <w:tab w:val="right" w:pos="1202"/>
              </w:tabs>
              <w:spacing w:after="0" w:line="240" w:lineRule="auto"/>
              <w:jc w:val="right"/>
              <w:outlineLvl w:val="0"/>
              <w:rPr>
                <w:rFonts w:cs="Arial"/>
                <w:b/>
                <w:bCs/>
                <w:noProof/>
                <w:color w:val="000000" w:themeColor="text1"/>
                <w:sz w:val="20"/>
                <w:szCs w:val="20"/>
                <w:lang w:val="en-US"/>
              </w:rPr>
            </w:pPr>
          </w:p>
        </w:tc>
        <w:tc>
          <w:tcPr>
            <w:tcW w:w="522" w:type="pct"/>
          </w:tcPr>
          <w:p w:rsidR="00D71142" w:rsidRPr="008852C8" w:rsidRDefault="00D71142" w:rsidP="00D71142">
            <w:pPr>
              <w:tabs>
                <w:tab w:val="right" w:pos="1202"/>
              </w:tabs>
              <w:spacing w:after="0" w:line="240" w:lineRule="auto"/>
              <w:jc w:val="right"/>
              <w:outlineLvl w:val="0"/>
              <w:rPr>
                <w:rFonts w:cs="Arial"/>
                <w:b/>
                <w:bCs/>
                <w:noProof/>
                <w:color w:val="000000" w:themeColor="text1"/>
                <w:sz w:val="20"/>
                <w:szCs w:val="20"/>
                <w:lang w:val="en-US"/>
              </w:rPr>
            </w:pPr>
          </w:p>
        </w:tc>
        <w:tc>
          <w:tcPr>
            <w:tcW w:w="523" w:type="pct"/>
            <w:vAlign w:val="bottom"/>
          </w:tcPr>
          <w:p w:rsidR="00D71142" w:rsidRPr="008852C8" w:rsidRDefault="00D71142" w:rsidP="00D71142">
            <w:pPr>
              <w:tabs>
                <w:tab w:val="right" w:pos="1202"/>
              </w:tabs>
              <w:spacing w:after="0" w:line="240" w:lineRule="auto"/>
              <w:jc w:val="right"/>
              <w:outlineLvl w:val="0"/>
              <w:rPr>
                <w:rFonts w:cs="Arial"/>
                <w:b/>
                <w:bCs/>
                <w:noProof/>
                <w:color w:val="000000" w:themeColor="text1"/>
                <w:sz w:val="20"/>
                <w:szCs w:val="20"/>
                <w:lang w:val="en-US"/>
              </w:rPr>
            </w:pPr>
          </w:p>
        </w:tc>
        <w:tc>
          <w:tcPr>
            <w:tcW w:w="597" w:type="pct"/>
          </w:tcPr>
          <w:p w:rsidR="00D71142" w:rsidRPr="008852C8" w:rsidRDefault="00D71142" w:rsidP="00D71142">
            <w:pPr>
              <w:tabs>
                <w:tab w:val="right" w:pos="1202"/>
              </w:tabs>
              <w:spacing w:after="0" w:line="240" w:lineRule="auto"/>
              <w:jc w:val="right"/>
              <w:outlineLvl w:val="0"/>
              <w:rPr>
                <w:rFonts w:cs="Arial"/>
                <w:b/>
                <w:bCs/>
                <w:noProof/>
                <w:color w:val="000000" w:themeColor="text1"/>
                <w:sz w:val="20"/>
                <w:szCs w:val="20"/>
                <w:lang w:val="en-US"/>
              </w:rPr>
            </w:pPr>
          </w:p>
        </w:tc>
        <w:tc>
          <w:tcPr>
            <w:tcW w:w="597" w:type="pct"/>
            <w:vAlign w:val="bottom"/>
          </w:tcPr>
          <w:p w:rsidR="00D71142" w:rsidRPr="008852C8" w:rsidRDefault="00D71142" w:rsidP="00D71142">
            <w:pPr>
              <w:tabs>
                <w:tab w:val="right" w:pos="1202"/>
              </w:tabs>
              <w:spacing w:after="0" w:line="240" w:lineRule="auto"/>
              <w:jc w:val="right"/>
              <w:outlineLvl w:val="0"/>
              <w:rPr>
                <w:rFonts w:cs="Arial"/>
                <w:b/>
                <w:bCs/>
                <w:noProof/>
                <w:color w:val="000000" w:themeColor="text1"/>
                <w:sz w:val="20"/>
                <w:szCs w:val="20"/>
                <w:lang w:val="en-US"/>
              </w:rPr>
            </w:pPr>
          </w:p>
        </w:tc>
      </w:tr>
      <w:tr w:rsidR="00D71142" w:rsidRPr="008852C8" w:rsidTr="00D35D5C">
        <w:trPr>
          <w:trHeight w:val="467"/>
        </w:trPr>
        <w:tc>
          <w:tcPr>
            <w:tcW w:w="1567" w:type="pct"/>
            <w:vAlign w:val="bottom"/>
          </w:tcPr>
          <w:p w:rsidR="00D71142" w:rsidRPr="008852C8" w:rsidRDefault="00D71142" w:rsidP="00D71142">
            <w:pPr>
              <w:tabs>
                <w:tab w:val="right" w:pos="1202"/>
              </w:tabs>
              <w:spacing w:after="0" w:line="240" w:lineRule="auto"/>
              <w:outlineLvl w:val="0"/>
              <w:rPr>
                <w:rFonts w:eastAsia="Times New Roman" w:cs="Arial"/>
                <w:b/>
                <w:iCs/>
                <w:noProof/>
                <w:color w:val="000000" w:themeColor="text1"/>
                <w:sz w:val="20"/>
                <w:szCs w:val="20"/>
                <w:lang w:val="en-US"/>
              </w:rPr>
            </w:pPr>
            <w:r w:rsidRPr="008852C8">
              <w:rPr>
                <w:rFonts w:eastAsia="Times New Roman" w:cs="Arial"/>
                <w:b/>
                <w:iCs/>
                <w:noProof/>
                <w:color w:val="000000" w:themeColor="text1"/>
                <w:sz w:val="20"/>
                <w:szCs w:val="20"/>
                <w:lang w:val="en-US"/>
              </w:rPr>
              <w:t>Balance as at 1 January 2019</w:t>
            </w:r>
          </w:p>
        </w:tc>
        <w:tc>
          <w:tcPr>
            <w:tcW w:w="597" w:type="pct"/>
            <w:tcBorders>
              <w:left w:val="nil"/>
              <w:bottom w:val="single" w:sz="12" w:space="0" w:color="auto"/>
              <w:right w:val="nil"/>
            </w:tcBorders>
            <w:shd w:val="clear" w:color="auto" w:fill="auto"/>
            <w:vAlign w:val="bottom"/>
          </w:tcPr>
          <w:p w:rsidR="00D71142" w:rsidRPr="008852C8"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8852C8">
              <w:rPr>
                <w:rFonts w:eastAsia="Times New Roman" w:cs="Arial"/>
                <w:b/>
                <w:iCs/>
                <w:noProof/>
                <w:color w:val="000000" w:themeColor="text1"/>
                <w:sz w:val="20"/>
                <w:szCs w:val="20"/>
                <w:lang w:val="en-US"/>
              </w:rPr>
              <w:t>7,059,632</w:t>
            </w:r>
          </w:p>
        </w:tc>
        <w:tc>
          <w:tcPr>
            <w:tcW w:w="597" w:type="pct"/>
            <w:tcBorders>
              <w:left w:val="nil"/>
              <w:bottom w:val="single" w:sz="12" w:space="0" w:color="auto"/>
              <w:right w:val="nil"/>
            </w:tcBorders>
            <w:shd w:val="clear" w:color="auto" w:fill="auto"/>
            <w:vAlign w:val="bottom"/>
          </w:tcPr>
          <w:p w:rsidR="00D71142" w:rsidRPr="008852C8"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8852C8">
              <w:rPr>
                <w:rFonts w:eastAsia="Times New Roman" w:cs="Arial"/>
                <w:b/>
                <w:iCs/>
                <w:noProof/>
                <w:color w:val="000000" w:themeColor="text1"/>
                <w:sz w:val="20"/>
                <w:szCs w:val="20"/>
                <w:lang w:val="en-US"/>
              </w:rPr>
              <w:t>2,715,028</w:t>
            </w:r>
          </w:p>
        </w:tc>
        <w:tc>
          <w:tcPr>
            <w:tcW w:w="522" w:type="pct"/>
            <w:tcBorders>
              <w:left w:val="nil"/>
              <w:bottom w:val="single" w:sz="12" w:space="0" w:color="auto"/>
              <w:right w:val="nil"/>
            </w:tcBorders>
            <w:shd w:val="clear" w:color="auto" w:fill="auto"/>
            <w:vAlign w:val="bottom"/>
          </w:tcPr>
          <w:p w:rsidR="00D71142" w:rsidRPr="008852C8"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8852C8">
              <w:rPr>
                <w:rFonts w:eastAsia="Times New Roman" w:cs="Arial"/>
                <w:b/>
                <w:iCs/>
                <w:noProof/>
                <w:color w:val="000000" w:themeColor="text1"/>
                <w:sz w:val="20"/>
                <w:szCs w:val="20"/>
                <w:lang w:val="en-US"/>
              </w:rPr>
              <w:t>62,878</w:t>
            </w:r>
          </w:p>
        </w:tc>
        <w:tc>
          <w:tcPr>
            <w:tcW w:w="523" w:type="pct"/>
            <w:tcBorders>
              <w:left w:val="nil"/>
              <w:bottom w:val="single" w:sz="12" w:space="0" w:color="auto"/>
              <w:right w:val="nil"/>
            </w:tcBorders>
            <w:shd w:val="clear" w:color="auto" w:fill="auto"/>
            <w:vAlign w:val="bottom"/>
          </w:tcPr>
          <w:p w:rsidR="00D71142" w:rsidRPr="008852C8"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8852C8">
              <w:rPr>
                <w:rFonts w:eastAsia="Times New Roman" w:cs="Arial"/>
                <w:b/>
                <w:iCs/>
                <w:noProof/>
                <w:color w:val="000000" w:themeColor="text1"/>
                <w:sz w:val="20"/>
                <w:szCs w:val="20"/>
                <w:lang w:val="en-US"/>
              </w:rPr>
              <w:t>204,328</w:t>
            </w:r>
          </w:p>
        </w:tc>
        <w:tc>
          <w:tcPr>
            <w:tcW w:w="597" w:type="pct"/>
            <w:tcBorders>
              <w:left w:val="nil"/>
              <w:bottom w:val="single" w:sz="12" w:space="0" w:color="auto"/>
              <w:right w:val="nil"/>
            </w:tcBorders>
            <w:vAlign w:val="bottom"/>
          </w:tcPr>
          <w:p w:rsidR="00D71142" w:rsidRPr="008852C8"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8852C8">
              <w:rPr>
                <w:rFonts w:eastAsia="Times New Roman" w:cs="Arial"/>
                <w:b/>
                <w:iCs/>
                <w:noProof/>
                <w:color w:val="000000" w:themeColor="text1"/>
                <w:sz w:val="20"/>
                <w:szCs w:val="20"/>
                <w:lang w:val="en-US"/>
              </w:rPr>
              <w:t>12,146</w:t>
            </w:r>
          </w:p>
        </w:tc>
        <w:tc>
          <w:tcPr>
            <w:tcW w:w="597" w:type="pct"/>
            <w:tcBorders>
              <w:left w:val="nil"/>
              <w:bottom w:val="single" w:sz="12" w:space="0" w:color="auto"/>
              <w:right w:val="nil"/>
            </w:tcBorders>
            <w:shd w:val="clear" w:color="auto" w:fill="auto"/>
            <w:vAlign w:val="bottom"/>
          </w:tcPr>
          <w:p w:rsidR="00D71142" w:rsidRPr="008852C8"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8852C8">
              <w:rPr>
                <w:rFonts w:eastAsia="Times New Roman" w:cs="Arial"/>
                <w:b/>
                <w:iCs/>
                <w:noProof/>
                <w:color w:val="000000" w:themeColor="text1"/>
                <w:sz w:val="20"/>
                <w:szCs w:val="20"/>
                <w:lang w:val="en-US"/>
              </w:rPr>
              <w:t>10,054,012</w:t>
            </w:r>
          </w:p>
        </w:tc>
      </w:tr>
      <w:tr w:rsidR="004C051E" w:rsidRPr="008852C8" w:rsidTr="00AE7703">
        <w:trPr>
          <w:trHeight w:val="288"/>
        </w:trPr>
        <w:tc>
          <w:tcPr>
            <w:tcW w:w="1567" w:type="pct"/>
            <w:vAlign w:val="bottom"/>
          </w:tcPr>
          <w:p w:rsidR="004C051E" w:rsidRPr="008852C8" w:rsidRDefault="004C051E" w:rsidP="004C051E">
            <w:pPr>
              <w:tabs>
                <w:tab w:val="right" w:pos="1202"/>
              </w:tabs>
              <w:spacing w:after="0" w:line="240" w:lineRule="auto"/>
              <w:outlineLvl w:val="0"/>
              <w:rPr>
                <w:rFonts w:eastAsia="Times New Roman" w:cs="Arial"/>
                <w:iCs/>
                <w:noProof/>
                <w:color w:val="000000" w:themeColor="text1"/>
                <w:sz w:val="20"/>
                <w:szCs w:val="20"/>
                <w:lang w:val="en-US"/>
              </w:rPr>
            </w:pPr>
            <w:r w:rsidRPr="008852C8">
              <w:rPr>
                <w:rFonts w:eastAsia="Times New Roman" w:cs="Arial"/>
                <w:iCs/>
                <w:noProof/>
                <w:color w:val="000000" w:themeColor="text1"/>
                <w:sz w:val="20"/>
                <w:szCs w:val="20"/>
                <w:lang w:val="en-US"/>
              </w:rPr>
              <w:t xml:space="preserve">Profit for the period </w:t>
            </w:r>
          </w:p>
        </w:tc>
        <w:tc>
          <w:tcPr>
            <w:tcW w:w="597" w:type="pct"/>
            <w:tcBorders>
              <w:top w:val="single" w:sz="12" w:space="0" w:color="auto"/>
              <w:left w:val="nil"/>
              <w:bottom w:val="nil"/>
              <w:right w:val="nil"/>
            </w:tcBorders>
            <w:vAlign w:val="bottom"/>
          </w:tcPr>
          <w:p w:rsidR="004C051E" w:rsidRPr="004C051E" w:rsidRDefault="004C051E" w:rsidP="004C051E">
            <w:pPr>
              <w:spacing w:after="0" w:line="240" w:lineRule="auto"/>
              <w:jc w:val="right"/>
              <w:rPr>
                <w:sz w:val="20"/>
                <w:szCs w:val="20"/>
              </w:rPr>
            </w:pPr>
            <w:r w:rsidRPr="004C051E">
              <w:rPr>
                <w:sz w:val="20"/>
                <w:szCs w:val="20"/>
              </w:rPr>
              <w:t>-</w:t>
            </w:r>
          </w:p>
        </w:tc>
        <w:tc>
          <w:tcPr>
            <w:tcW w:w="597" w:type="pct"/>
            <w:tcBorders>
              <w:top w:val="single" w:sz="12" w:space="0" w:color="auto"/>
              <w:left w:val="nil"/>
              <w:bottom w:val="nil"/>
              <w:right w:val="nil"/>
            </w:tcBorders>
            <w:vAlign w:val="bottom"/>
          </w:tcPr>
          <w:p w:rsidR="004C051E" w:rsidRPr="004C051E" w:rsidRDefault="004C051E" w:rsidP="004C051E">
            <w:pPr>
              <w:spacing w:after="0" w:line="240" w:lineRule="auto"/>
              <w:jc w:val="right"/>
              <w:rPr>
                <w:sz w:val="20"/>
                <w:szCs w:val="20"/>
              </w:rPr>
            </w:pPr>
            <w:r w:rsidRPr="004C051E">
              <w:rPr>
                <w:sz w:val="20"/>
                <w:szCs w:val="20"/>
              </w:rPr>
              <w:t>-</w:t>
            </w:r>
          </w:p>
        </w:tc>
        <w:tc>
          <w:tcPr>
            <w:tcW w:w="522" w:type="pct"/>
            <w:tcBorders>
              <w:top w:val="single" w:sz="12" w:space="0" w:color="auto"/>
              <w:left w:val="nil"/>
              <w:bottom w:val="nil"/>
              <w:right w:val="nil"/>
            </w:tcBorders>
            <w:vAlign w:val="bottom"/>
          </w:tcPr>
          <w:p w:rsidR="004C051E" w:rsidRPr="004C051E" w:rsidRDefault="004C051E" w:rsidP="004C051E">
            <w:pPr>
              <w:spacing w:after="0" w:line="240" w:lineRule="auto"/>
              <w:jc w:val="right"/>
              <w:rPr>
                <w:sz w:val="20"/>
                <w:szCs w:val="20"/>
              </w:rPr>
            </w:pPr>
            <w:r w:rsidRPr="004C051E">
              <w:rPr>
                <w:sz w:val="20"/>
                <w:szCs w:val="20"/>
              </w:rPr>
              <w:t>-</w:t>
            </w:r>
          </w:p>
        </w:tc>
        <w:tc>
          <w:tcPr>
            <w:tcW w:w="523" w:type="pct"/>
            <w:tcBorders>
              <w:top w:val="single" w:sz="12" w:space="0" w:color="auto"/>
              <w:left w:val="nil"/>
              <w:bottom w:val="nil"/>
              <w:right w:val="nil"/>
            </w:tcBorders>
            <w:vAlign w:val="bottom"/>
          </w:tcPr>
          <w:p w:rsidR="004C051E" w:rsidRPr="004C051E" w:rsidRDefault="004C051E" w:rsidP="004C051E">
            <w:pPr>
              <w:spacing w:after="0" w:line="240" w:lineRule="auto"/>
              <w:jc w:val="right"/>
              <w:rPr>
                <w:sz w:val="20"/>
                <w:szCs w:val="20"/>
              </w:rPr>
            </w:pPr>
            <w:r w:rsidRPr="004C051E">
              <w:rPr>
                <w:sz w:val="20"/>
                <w:szCs w:val="20"/>
              </w:rPr>
              <w:t>141,744</w:t>
            </w:r>
          </w:p>
        </w:tc>
        <w:tc>
          <w:tcPr>
            <w:tcW w:w="597" w:type="pct"/>
            <w:tcBorders>
              <w:top w:val="single" w:sz="12" w:space="0" w:color="auto"/>
              <w:left w:val="nil"/>
              <w:bottom w:val="nil"/>
              <w:right w:val="nil"/>
            </w:tcBorders>
            <w:vAlign w:val="bottom"/>
          </w:tcPr>
          <w:p w:rsidR="004C051E" w:rsidRPr="004C051E" w:rsidRDefault="004C051E" w:rsidP="004C051E">
            <w:pPr>
              <w:spacing w:after="0" w:line="240" w:lineRule="auto"/>
              <w:jc w:val="right"/>
              <w:rPr>
                <w:sz w:val="20"/>
                <w:szCs w:val="20"/>
              </w:rPr>
            </w:pPr>
            <w:r w:rsidRPr="004C051E">
              <w:rPr>
                <w:sz w:val="20"/>
                <w:szCs w:val="20"/>
              </w:rPr>
              <w:t>-</w:t>
            </w:r>
          </w:p>
        </w:tc>
        <w:tc>
          <w:tcPr>
            <w:tcW w:w="597" w:type="pct"/>
            <w:tcBorders>
              <w:top w:val="single" w:sz="12" w:space="0" w:color="auto"/>
              <w:left w:val="nil"/>
              <w:bottom w:val="nil"/>
              <w:right w:val="nil"/>
            </w:tcBorders>
            <w:vAlign w:val="bottom"/>
          </w:tcPr>
          <w:p w:rsidR="004C051E" w:rsidRPr="004C051E" w:rsidRDefault="004C051E" w:rsidP="004C051E">
            <w:pPr>
              <w:spacing w:after="0" w:line="240" w:lineRule="auto"/>
              <w:jc w:val="right"/>
              <w:rPr>
                <w:b/>
                <w:bCs/>
                <w:sz w:val="20"/>
                <w:szCs w:val="20"/>
              </w:rPr>
            </w:pPr>
            <w:r w:rsidRPr="004C051E">
              <w:rPr>
                <w:b/>
                <w:bCs/>
                <w:sz w:val="20"/>
                <w:szCs w:val="20"/>
              </w:rPr>
              <w:t>141,744</w:t>
            </w:r>
          </w:p>
        </w:tc>
      </w:tr>
      <w:tr w:rsidR="004C051E" w:rsidRPr="008852C8" w:rsidTr="00AE7703">
        <w:trPr>
          <w:trHeight w:val="270"/>
        </w:trPr>
        <w:tc>
          <w:tcPr>
            <w:tcW w:w="1567" w:type="pct"/>
            <w:vAlign w:val="bottom"/>
          </w:tcPr>
          <w:p w:rsidR="004C051E" w:rsidRPr="008852C8" w:rsidRDefault="004C051E" w:rsidP="004C051E">
            <w:pPr>
              <w:tabs>
                <w:tab w:val="right" w:pos="1202"/>
              </w:tabs>
              <w:spacing w:after="0" w:line="240" w:lineRule="auto"/>
              <w:outlineLvl w:val="0"/>
              <w:rPr>
                <w:rFonts w:eastAsia="Times New Roman" w:cs="Arial"/>
                <w:iCs/>
                <w:noProof/>
                <w:color w:val="000000" w:themeColor="text1"/>
                <w:sz w:val="20"/>
                <w:szCs w:val="20"/>
                <w:lang w:val="en-US"/>
              </w:rPr>
            </w:pPr>
            <w:r w:rsidRPr="008852C8">
              <w:rPr>
                <w:rFonts w:eastAsia="Times New Roman" w:cs="Arial"/>
                <w:iCs/>
                <w:noProof/>
                <w:color w:val="000000" w:themeColor="text1"/>
                <w:sz w:val="20"/>
                <w:szCs w:val="20"/>
                <w:lang w:val="en-US"/>
              </w:rPr>
              <w:t xml:space="preserve">Other comprehensive income </w:t>
            </w:r>
          </w:p>
        </w:tc>
        <w:tc>
          <w:tcPr>
            <w:tcW w:w="597" w:type="pct"/>
            <w:tcBorders>
              <w:top w:val="nil"/>
              <w:left w:val="nil"/>
              <w:bottom w:val="single" w:sz="4" w:space="0" w:color="auto"/>
              <w:right w:val="nil"/>
            </w:tcBorders>
            <w:vAlign w:val="bottom"/>
          </w:tcPr>
          <w:p w:rsidR="004C051E" w:rsidRPr="004C051E" w:rsidRDefault="004C051E" w:rsidP="004C051E">
            <w:pPr>
              <w:spacing w:after="0" w:line="240" w:lineRule="auto"/>
              <w:jc w:val="right"/>
              <w:rPr>
                <w:sz w:val="20"/>
                <w:szCs w:val="20"/>
              </w:rPr>
            </w:pPr>
            <w:r w:rsidRPr="004C051E">
              <w:rPr>
                <w:sz w:val="20"/>
                <w:szCs w:val="20"/>
              </w:rPr>
              <w:t>-</w:t>
            </w:r>
          </w:p>
        </w:tc>
        <w:tc>
          <w:tcPr>
            <w:tcW w:w="597" w:type="pct"/>
            <w:tcBorders>
              <w:top w:val="nil"/>
              <w:left w:val="nil"/>
              <w:bottom w:val="single" w:sz="4" w:space="0" w:color="auto"/>
              <w:right w:val="nil"/>
            </w:tcBorders>
            <w:vAlign w:val="bottom"/>
          </w:tcPr>
          <w:p w:rsidR="004C051E" w:rsidRPr="004C051E" w:rsidRDefault="004C051E" w:rsidP="004C051E">
            <w:pPr>
              <w:spacing w:after="0" w:line="240" w:lineRule="auto"/>
              <w:jc w:val="right"/>
              <w:rPr>
                <w:sz w:val="20"/>
                <w:szCs w:val="20"/>
              </w:rPr>
            </w:pPr>
            <w:r w:rsidRPr="004C051E">
              <w:rPr>
                <w:sz w:val="20"/>
                <w:szCs w:val="20"/>
              </w:rPr>
              <w:t>-</w:t>
            </w:r>
          </w:p>
        </w:tc>
        <w:tc>
          <w:tcPr>
            <w:tcW w:w="522" w:type="pct"/>
            <w:tcBorders>
              <w:top w:val="nil"/>
              <w:left w:val="nil"/>
              <w:bottom w:val="single" w:sz="4" w:space="0" w:color="auto"/>
              <w:right w:val="nil"/>
            </w:tcBorders>
            <w:vAlign w:val="bottom"/>
          </w:tcPr>
          <w:p w:rsidR="004C051E" w:rsidRPr="004C051E" w:rsidRDefault="004C051E" w:rsidP="004C051E">
            <w:pPr>
              <w:spacing w:after="0" w:line="240" w:lineRule="auto"/>
              <w:jc w:val="right"/>
              <w:rPr>
                <w:sz w:val="20"/>
                <w:szCs w:val="20"/>
              </w:rPr>
            </w:pPr>
            <w:r w:rsidRPr="004C051E">
              <w:rPr>
                <w:sz w:val="20"/>
                <w:szCs w:val="20"/>
              </w:rPr>
              <w:t>17,570</w:t>
            </w:r>
          </w:p>
        </w:tc>
        <w:tc>
          <w:tcPr>
            <w:tcW w:w="523" w:type="pct"/>
            <w:tcBorders>
              <w:top w:val="nil"/>
              <w:left w:val="nil"/>
              <w:bottom w:val="single" w:sz="4" w:space="0" w:color="auto"/>
              <w:right w:val="nil"/>
            </w:tcBorders>
            <w:vAlign w:val="bottom"/>
          </w:tcPr>
          <w:p w:rsidR="004C051E" w:rsidRPr="004C051E" w:rsidRDefault="004C051E" w:rsidP="004C051E">
            <w:pPr>
              <w:spacing w:after="0" w:line="240" w:lineRule="auto"/>
              <w:jc w:val="right"/>
              <w:rPr>
                <w:sz w:val="20"/>
                <w:szCs w:val="20"/>
              </w:rPr>
            </w:pPr>
            <w:r w:rsidRPr="004C051E">
              <w:rPr>
                <w:sz w:val="20"/>
                <w:szCs w:val="20"/>
              </w:rPr>
              <w:t>-</w:t>
            </w:r>
          </w:p>
        </w:tc>
        <w:tc>
          <w:tcPr>
            <w:tcW w:w="597" w:type="pct"/>
            <w:tcBorders>
              <w:top w:val="nil"/>
              <w:left w:val="nil"/>
              <w:bottom w:val="single" w:sz="4" w:space="0" w:color="auto"/>
              <w:right w:val="nil"/>
            </w:tcBorders>
            <w:vAlign w:val="bottom"/>
          </w:tcPr>
          <w:p w:rsidR="004C051E" w:rsidRPr="004C051E" w:rsidRDefault="004C051E" w:rsidP="004C051E">
            <w:pPr>
              <w:spacing w:after="0" w:line="240" w:lineRule="auto"/>
              <w:jc w:val="right"/>
              <w:rPr>
                <w:sz w:val="20"/>
                <w:szCs w:val="20"/>
              </w:rPr>
            </w:pPr>
            <w:r w:rsidRPr="004C051E">
              <w:rPr>
                <w:sz w:val="20"/>
                <w:szCs w:val="20"/>
              </w:rPr>
              <w:t>-</w:t>
            </w:r>
          </w:p>
        </w:tc>
        <w:tc>
          <w:tcPr>
            <w:tcW w:w="597" w:type="pct"/>
            <w:tcBorders>
              <w:top w:val="nil"/>
              <w:left w:val="nil"/>
              <w:bottom w:val="single" w:sz="4" w:space="0" w:color="auto"/>
              <w:right w:val="nil"/>
            </w:tcBorders>
            <w:vAlign w:val="bottom"/>
          </w:tcPr>
          <w:p w:rsidR="004C051E" w:rsidRPr="004C051E" w:rsidRDefault="004C051E" w:rsidP="004C051E">
            <w:pPr>
              <w:spacing w:after="0" w:line="240" w:lineRule="auto"/>
              <w:jc w:val="right"/>
              <w:rPr>
                <w:b/>
                <w:bCs/>
                <w:sz w:val="20"/>
                <w:szCs w:val="20"/>
              </w:rPr>
            </w:pPr>
            <w:r w:rsidRPr="004C051E">
              <w:rPr>
                <w:b/>
                <w:bCs/>
                <w:sz w:val="20"/>
                <w:szCs w:val="20"/>
              </w:rPr>
              <w:t>17,570</w:t>
            </w:r>
          </w:p>
        </w:tc>
      </w:tr>
      <w:tr w:rsidR="004C051E" w:rsidRPr="008852C8" w:rsidTr="00AE7703">
        <w:trPr>
          <w:trHeight w:hRule="exact" w:val="397"/>
        </w:trPr>
        <w:tc>
          <w:tcPr>
            <w:tcW w:w="1567" w:type="pct"/>
            <w:vAlign w:val="bottom"/>
          </w:tcPr>
          <w:p w:rsidR="004C051E" w:rsidRPr="008852C8" w:rsidRDefault="004C051E" w:rsidP="004C051E">
            <w:pPr>
              <w:tabs>
                <w:tab w:val="right" w:pos="1202"/>
              </w:tabs>
              <w:spacing w:after="0" w:line="240" w:lineRule="auto"/>
              <w:outlineLvl w:val="0"/>
              <w:rPr>
                <w:rFonts w:eastAsia="Times New Roman" w:cs="Arial"/>
                <w:iCs/>
                <w:noProof/>
                <w:color w:val="000000" w:themeColor="text1"/>
                <w:sz w:val="20"/>
                <w:szCs w:val="20"/>
                <w:lang w:val="en-US"/>
              </w:rPr>
            </w:pPr>
            <w:r w:rsidRPr="008852C8">
              <w:rPr>
                <w:rFonts w:eastAsia="Times New Roman" w:cs="Arial"/>
                <w:iCs/>
                <w:noProof/>
                <w:color w:val="000000" w:themeColor="text1"/>
                <w:sz w:val="20"/>
                <w:szCs w:val="20"/>
                <w:lang w:val="en-US"/>
              </w:rPr>
              <w:t xml:space="preserve">Total comprehensive income </w:t>
            </w:r>
          </w:p>
        </w:tc>
        <w:tc>
          <w:tcPr>
            <w:tcW w:w="597" w:type="pct"/>
            <w:tcBorders>
              <w:top w:val="single" w:sz="4" w:space="0" w:color="auto"/>
              <w:left w:val="nil"/>
              <w:bottom w:val="single" w:sz="4" w:space="0" w:color="auto"/>
              <w:right w:val="nil"/>
            </w:tcBorders>
            <w:vAlign w:val="bottom"/>
          </w:tcPr>
          <w:p w:rsidR="004C051E" w:rsidRPr="004C051E" w:rsidRDefault="004C051E" w:rsidP="004C051E">
            <w:pPr>
              <w:spacing w:after="0" w:line="240" w:lineRule="auto"/>
              <w:jc w:val="right"/>
              <w:rPr>
                <w:sz w:val="20"/>
                <w:szCs w:val="20"/>
              </w:rPr>
            </w:pPr>
            <w:r w:rsidRPr="004C051E">
              <w:rPr>
                <w:sz w:val="20"/>
                <w:szCs w:val="20"/>
              </w:rPr>
              <w:t>-</w:t>
            </w:r>
          </w:p>
        </w:tc>
        <w:tc>
          <w:tcPr>
            <w:tcW w:w="597" w:type="pct"/>
            <w:tcBorders>
              <w:top w:val="single" w:sz="4" w:space="0" w:color="auto"/>
              <w:left w:val="nil"/>
              <w:bottom w:val="single" w:sz="4" w:space="0" w:color="auto"/>
              <w:right w:val="nil"/>
            </w:tcBorders>
            <w:vAlign w:val="bottom"/>
          </w:tcPr>
          <w:p w:rsidR="004C051E" w:rsidRPr="004C051E" w:rsidRDefault="004C051E" w:rsidP="004C051E">
            <w:pPr>
              <w:spacing w:after="0" w:line="240" w:lineRule="auto"/>
              <w:jc w:val="right"/>
              <w:rPr>
                <w:sz w:val="20"/>
                <w:szCs w:val="20"/>
              </w:rPr>
            </w:pPr>
            <w:r w:rsidRPr="004C051E">
              <w:rPr>
                <w:sz w:val="20"/>
                <w:szCs w:val="20"/>
              </w:rPr>
              <w:t>-</w:t>
            </w:r>
          </w:p>
        </w:tc>
        <w:tc>
          <w:tcPr>
            <w:tcW w:w="522" w:type="pct"/>
            <w:tcBorders>
              <w:top w:val="single" w:sz="4" w:space="0" w:color="auto"/>
              <w:left w:val="nil"/>
              <w:bottom w:val="single" w:sz="4" w:space="0" w:color="auto"/>
              <w:right w:val="nil"/>
            </w:tcBorders>
            <w:vAlign w:val="bottom"/>
          </w:tcPr>
          <w:p w:rsidR="004C051E" w:rsidRPr="004C051E" w:rsidRDefault="004C051E" w:rsidP="004C051E">
            <w:pPr>
              <w:spacing w:after="0" w:line="240" w:lineRule="auto"/>
              <w:jc w:val="right"/>
              <w:rPr>
                <w:sz w:val="20"/>
                <w:szCs w:val="20"/>
              </w:rPr>
            </w:pPr>
            <w:r w:rsidRPr="004C051E">
              <w:rPr>
                <w:sz w:val="20"/>
                <w:szCs w:val="20"/>
              </w:rPr>
              <w:t>17,570</w:t>
            </w:r>
          </w:p>
        </w:tc>
        <w:tc>
          <w:tcPr>
            <w:tcW w:w="523" w:type="pct"/>
            <w:tcBorders>
              <w:top w:val="single" w:sz="4" w:space="0" w:color="auto"/>
              <w:left w:val="nil"/>
              <w:bottom w:val="single" w:sz="4" w:space="0" w:color="auto"/>
              <w:right w:val="nil"/>
            </w:tcBorders>
            <w:vAlign w:val="bottom"/>
          </w:tcPr>
          <w:p w:rsidR="004C051E" w:rsidRPr="004C051E" w:rsidRDefault="004C051E" w:rsidP="004C051E">
            <w:pPr>
              <w:spacing w:after="0" w:line="240" w:lineRule="auto"/>
              <w:jc w:val="right"/>
              <w:rPr>
                <w:sz w:val="20"/>
                <w:szCs w:val="20"/>
              </w:rPr>
            </w:pPr>
            <w:r w:rsidRPr="004C051E">
              <w:rPr>
                <w:sz w:val="20"/>
                <w:szCs w:val="20"/>
              </w:rPr>
              <w:t>141,744</w:t>
            </w:r>
          </w:p>
        </w:tc>
        <w:tc>
          <w:tcPr>
            <w:tcW w:w="597" w:type="pct"/>
            <w:tcBorders>
              <w:top w:val="single" w:sz="4" w:space="0" w:color="auto"/>
              <w:left w:val="nil"/>
              <w:bottom w:val="single" w:sz="4" w:space="0" w:color="auto"/>
              <w:right w:val="nil"/>
            </w:tcBorders>
            <w:vAlign w:val="bottom"/>
          </w:tcPr>
          <w:p w:rsidR="004C051E" w:rsidRPr="004C051E" w:rsidRDefault="004C051E" w:rsidP="004C051E">
            <w:pPr>
              <w:spacing w:after="0" w:line="240" w:lineRule="auto"/>
              <w:jc w:val="right"/>
              <w:rPr>
                <w:sz w:val="20"/>
                <w:szCs w:val="20"/>
              </w:rPr>
            </w:pPr>
            <w:r w:rsidRPr="004C051E">
              <w:rPr>
                <w:sz w:val="20"/>
                <w:szCs w:val="20"/>
              </w:rPr>
              <w:t>-</w:t>
            </w:r>
          </w:p>
        </w:tc>
        <w:tc>
          <w:tcPr>
            <w:tcW w:w="597" w:type="pct"/>
            <w:tcBorders>
              <w:top w:val="single" w:sz="4" w:space="0" w:color="auto"/>
              <w:left w:val="nil"/>
              <w:bottom w:val="single" w:sz="4" w:space="0" w:color="auto"/>
              <w:right w:val="nil"/>
            </w:tcBorders>
            <w:vAlign w:val="bottom"/>
          </w:tcPr>
          <w:p w:rsidR="004C051E" w:rsidRPr="004C051E" w:rsidRDefault="004C051E" w:rsidP="004C051E">
            <w:pPr>
              <w:spacing w:after="0" w:line="240" w:lineRule="auto"/>
              <w:jc w:val="right"/>
              <w:rPr>
                <w:b/>
                <w:bCs/>
                <w:sz w:val="20"/>
                <w:szCs w:val="20"/>
              </w:rPr>
            </w:pPr>
            <w:r w:rsidRPr="004C051E">
              <w:rPr>
                <w:b/>
                <w:bCs/>
                <w:sz w:val="20"/>
                <w:szCs w:val="20"/>
              </w:rPr>
              <w:t>159,314</w:t>
            </w:r>
          </w:p>
        </w:tc>
      </w:tr>
      <w:tr w:rsidR="004C051E" w:rsidRPr="008852C8" w:rsidTr="00AE7703">
        <w:trPr>
          <w:trHeight w:val="479"/>
        </w:trPr>
        <w:tc>
          <w:tcPr>
            <w:tcW w:w="1567" w:type="pct"/>
            <w:vAlign w:val="bottom"/>
          </w:tcPr>
          <w:p w:rsidR="004C051E" w:rsidRPr="008852C8" w:rsidRDefault="004C051E" w:rsidP="004C051E">
            <w:pPr>
              <w:tabs>
                <w:tab w:val="right" w:pos="1202"/>
              </w:tabs>
              <w:spacing w:after="0" w:line="301" w:lineRule="exact"/>
              <w:outlineLvl w:val="0"/>
              <w:rPr>
                <w:rFonts w:eastAsia="Times New Roman" w:cs="Arial"/>
                <w:iCs/>
                <w:noProof/>
                <w:color w:val="000000" w:themeColor="text1"/>
                <w:sz w:val="20"/>
                <w:szCs w:val="20"/>
                <w:lang w:val="en-US"/>
              </w:rPr>
            </w:pPr>
            <w:r w:rsidRPr="008852C8">
              <w:rPr>
                <w:rFonts w:eastAsia="Times New Roman" w:cs="Arial"/>
                <w:iCs/>
                <w:noProof/>
                <w:color w:val="000000" w:themeColor="text1"/>
                <w:sz w:val="20"/>
                <w:szCs w:val="20"/>
                <w:lang w:val="en-US"/>
              </w:rPr>
              <w:t>Net foreign exchange – Guarantee fund</w:t>
            </w:r>
          </w:p>
        </w:tc>
        <w:tc>
          <w:tcPr>
            <w:tcW w:w="597" w:type="pct"/>
            <w:tcBorders>
              <w:top w:val="single" w:sz="4" w:space="0" w:color="auto"/>
              <w:left w:val="nil"/>
              <w:bottom w:val="nil"/>
              <w:right w:val="nil"/>
            </w:tcBorders>
            <w:vAlign w:val="bottom"/>
          </w:tcPr>
          <w:p w:rsidR="004C051E" w:rsidRPr="004C051E" w:rsidRDefault="004C051E" w:rsidP="004C051E">
            <w:pPr>
              <w:spacing w:after="0" w:line="240" w:lineRule="auto"/>
              <w:jc w:val="right"/>
              <w:rPr>
                <w:sz w:val="20"/>
                <w:szCs w:val="20"/>
              </w:rPr>
            </w:pPr>
            <w:r w:rsidRPr="004C051E">
              <w:rPr>
                <w:sz w:val="20"/>
                <w:szCs w:val="20"/>
              </w:rPr>
              <w:t>-</w:t>
            </w:r>
          </w:p>
        </w:tc>
        <w:tc>
          <w:tcPr>
            <w:tcW w:w="597" w:type="pct"/>
            <w:tcBorders>
              <w:top w:val="single" w:sz="4" w:space="0" w:color="auto"/>
              <w:left w:val="nil"/>
              <w:bottom w:val="nil"/>
              <w:right w:val="nil"/>
            </w:tcBorders>
            <w:vAlign w:val="bottom"/>
          </w:tcPr>
          <w:p w:rsidR="004C051E" w:rsidRPr="004C051E" w:rsidRDefault="004C051E" w:rsidP="004C051E">
            <w:pPr>
              <w:spacing w:after="0" w:line="240" w:lineRule="auto"/>
              <w:jc w:val="right"/>
              <w:rPr>
                <w:sz w:val="20"/>
                <w:szCs w:val="20"/>
              </w:rPr>
            </w:pPr>
            <w:r w:rsidRPr="004C051E">
              <w:rPr>
                <w:sz w:val="20"/>
                <w:szCs w:val="20"/>
              </w:rPr>
              <w:t>-</w:t>
            </w:r>
          </w:p>
        </w:tc>
        <w:tc>
          <w:tcPr>
            <w:tcW w:w="522" w:type="pct"/>
            <w:tcBorders>
              <w:top w:val="single" w:sz="4" w:space="0" w:color="auto"/>
              <w:left w:val="nil"/>
              <w:bottom w:val="nil"/>
              <w:right w:val="nil"/>
            </w:tcBorders>
            <w:vAlign w:val="bottom"/>
          </w:tcPr>
          <w:p w:rsidR="004C051E" w:rsidRPr="004C051E" w:rsidRDefault="004C051E" w:rsidP="004C051E">
            <w:pPr>
              <w:spacing w:after="0" w:line="240" w:lineRule="auto"/>
              <w:jc w:val="right"/>
              <w:rPr>
                <w:sz w:val="20"/>
                <w:szCs w:val="20"/>
              </w:rPr>
            </w:pPr>
            <w:r w:rsidRPr="004C051E">
              <w:rPr>
                <w:sz w:val="20"/>
                <w:szCs w:val="20"/>
              </w:rPr>
              <w:t>-</w:t>
            </w:r>
          </w:p>
        </w:tc>
        <w:tc>
          <w:tcPr>
            <w:tcW w:w="523" w:type="pct"/>
            <w:tcBorders>
              <w:top w:val="single" w:sz="4" w:space="0" w:color="auto"/>
              <w:left w:val="nil"/>
              <w:bottom w:val="nil"/>
              <w:right w:val="nil"/>
            </w:tcBorders>
            <w:vAlign w:val="bottom"/>
          </w:tcPr>
          <w:p w:rsidR="004C051E" w:rsidRPr="004C051E" w:rsidRDefault="004C051E" w:rsidP="004C051E">
            <w:pPr>
              <w:spacing w:after="0" w:line="240" w:lineRule="auto"/>
              <w:jc w:val="right"/>
              <w:rPr>
                <w:sz w:val="20"/>
                <w:szCs w:val="20"/>
              </w:rPr>
            </w:pPr>
            <w:r w:rsidRPr="004C051E">
              <w:rPr>
                <w:sz w:val="20"/>
                <w:szCs w:val="20"/>
              </w:rPr>
              <w:t>-</w:t>
            </w:r>
          </w:p>
        </w:tc>
        <w:tc>
          <w:tcPr>
            <w:tcW w:w="597" w:type="pct"/>
            <w:tcBorders>
              <w:top w:val="single" w:sz="4" w:space="0" w:color="auto"/>
              <w:left w:val="nil"/>
              <w:bottom w:val="nil"/>
              <w:right w:val="nil"/>
            </w:tcBorders>
            <w:vAlign w:val="bottom"/>
          </w:tcPr>
          <w:p w:rsidR="004C051E" w:rsidRPr="004C051E" w:rsidRDefault="004C051E" w:rsidP="004C051E">
            <w:pPr>
              <w:spacing w:after="0" w:line="240" w:lineRule="auto"/>
              <w:jc w:val="right"/>
              <w:rPr>
                <w:sz w:val="20"/>
                <w:szCs w:val="20"/>
              </w:rPr>
            </w:pPr>
            <w:r w:rsidRPr="004C051E">
              <w:rPr>
                <w:sz w:val="20"/>
                <w:szCs w:val="20"/>
              </w:rPr>
              <w:t>(26)</w:t>
            </w:r>
          </w:p>
        </w:tc>
        <w:tc>
          <w:tcPr>
            <w:tcW w:w="597" w:type="pct"/>
            <w:tcBorders>
              <w:top w:val="single" w:sz="4" w:space="0" w:color="auto"/>
              <w:left w:val="nil"/>
              <w:bottom w:val="nil"/>
              <w:right w:val="nil"/>
            </w:tcBorders>
            <w:vAlign w:val="bottom"/>
          </w:tcPr>
          <w:p w:rsidR="004C051E" w:rsidRPr="004C051E" w:rsidRDefault="004C051E" w:rsidP="004C051E">
            <w:pPr>
              <w:spacing w:after="0" w:line="240" w:lineRule="auto"/>
              <w:jc w:val="right"/>
              <w:rPr>
                <w:b/>
                <w:bCs/>
                <w:sz w:val="20"/>
                <w:szCs w:val="20"/>
              </w:rPr>
            </w:pPr>
            <w:r w:rsidRPr="004C051E">
              <w:rPr>
                <w:b/>
                <w:bCs/>
                <w:sz w:val="20"/>
                <w:szCs w:val="20"/>
              </w:rPr>
              <w:t>(26)</w:t>
            </w:r>
          </w:p>
        </w:tc>
      </w:tr>
      <w:tr w:rsidR="004C051E" w:rsidRPr="008852C8" w:rsidTr="00AE7703">
        <w:trPr>
          <w:trHeight w:val="479"/>
        </w:trPr>
        <w:tc>
          <w:tcPr>
            <w:tcW w:w="1567" w:type="pct"/>
            <w:vAlign w:val="bottom"/>
          </w:tcPr>
          <w:p w:rsidR="004C051E" w:rsidRPr="008852C8" w:rsidRDefault="004C051E" w:rsidP="004C051E">
            <w:pPr>
              <w:tabs>
                <w:tab w:val="right" w:pos="1202"/>
              </w:tabs>
              <w:spacing w:after="0" w:line="301" w:lineRule="exact"/>
              <w:outlineLvl w:val="0"/>
              <w:rPr>
                <w:rFonts w:eastAsia="Times New Roman" w:cs="Arial"/>
                <w:iCs/>
                <w:noProof/>
                <w:color w:val="000000" w:themeColor="text1"/>
                <w:sz w:val="20"/>
                <w:szCs w:val="20"/>
                <w:lang w:val="en-US"/>
              </w:rPr>
            </w:pPr>
            <w:r w:rsidRPr="008852C8">
              <w:rPr>
                <w:rFonts w:eastAsia="Times New Roman" w:cs="Arial"/>
                <w:iCs/>
                <w:noProof/>
                <w:color w:val="000000" w:themeColor="text1"/>
                <w:sz w:val="20"/>
                <w:szCs w:val="20"/>
                <w:lang w:val="en-US"/>
              </w:rPr>
              <w:t>Capital paid-in from the State Budget</w:t>
            </w:r>
          </w:p>
        </w:tc>
        <w:tc>
          <w:tcPr>
            <w:tcW w:w="597" w:type="pct"/>
            <w:vAlign w:val="bottom"/>
          </w:tcPr>
          <w:p w:rsidR="004C051E" w:rsidRPr="004C051E" w:rsidRDefault="004C051E" w:rsidP="004C051E">
            <w:pPr>
              <w:spacing w:after="0" w:line="240" w:lineRule="auto"/>
              <w:jc w:val="right"/>
              <w:rPr>
                <w:sz w:val="20"/>
                <w:szCs w:val="20"/>
              </w:rPr>
            </w:pPr>
            <w:r w:rsidRPr="004C051E">
              <w:rPr>
                <w:sz w:val="20"/>
                <w:szCs w:val="20"/>
              </w:rPr>
              <w:t>25,000</w:t>
            </w:r>
          </w:p>
        </w:tc>
        <w:tc>
          <w:tcPr>
            <w:tcW w:w="597" w:type="pct"/>
            <w:vAlign w:val="bottom"/>
          </w:tcPr>
          <w:p w:rsidR="004C051E" w:rsidRPr="004C051E" w:rsidRDefault="004C051E" w:rsidP="004C051E">
            <w:pPr>
              <w:spacing w:after="0" w:line="240" w:lineRule="auto"/>
              <w:jc w:val="right"/>
              <w:rPr>
                <w:sz w:val="20"/>
                <w:szCs w:val="20"/>
              </w:rPr>
            </w:pPr>
            <w:r w:rsidRPr="004C051E">
              <w:rPr>
                <w:sz w:val="20"/>
                <w:szCs w:val="20"/>
              </w:rPr>
              <w:t>-</w:t>
            </w:r>
          </w:p>
        </w:tc>
        <w:tc>
          <w:tcPr>
            <w:tcW w:w="522" w:type="pct"/>
            <w:vAlign w:val="bottom"/>
          </w:tcPr>
          <w:p w:rsidR="004C051E" w:rsidRPr="004C051E" w:rsidRDefault="004C051E" w:rsidP="004C051E">
            <w:pPr>
              <w:spacing w:after="0" w:line="240" w:lineRule="auto"/>
              <w:jc w:val="right"/>
              <w:rPr>
                <w:sz w:val="20"/>
                <w:szCs w:val="20"/>
              </w:rPr>
            </w:pPr>
            <w:r w:rsidRPr="004C051E">
              <w:rPr>
                <w:sz w:val="20"/>
                <w:szCs w:val="20"/>
              </w:rPr>
              <w:t>-</w:t>
            </w:r>
          </w:p>
        </w:tc>
        <w:tc>
          <w:tcPr>
            <w:tcW w:w="523" w:type="pct"/>
            <w:vAlign w:val="bottom"/>
          </w:tcPr>
          <w:p w:rsidR="004C051E" w:rsidRPr="004C051E" w:rsidRDefault="004C051E" w:rsidP="004C051E">
            <w:pPr>
              <w:spacing w:after="0" w:line="240" w:lineRule="auto"/>
              <w:jc w:val="right"/>
              <w:rPr>
                <w:sz w:val="20"/>
                <w:szCs w:val="20"/>
              </w:rPr>
            </w:pPr>
            <w:r w:rsidRPr="004C051E">
              <w:rPr>
                <w:sz w:val="20"/>
                <w:szCs w:val="20"/>
              </w:rPr>
              <w:t>-</w:t>
            </w:r>
          </w:p>
        </w:tc>
        <w:tc>
          <w:tcPr>
            <w:tcW w:w="597" w:type="pct"/>
            <w:vAlign w:val="bottom"/>
          </w:tcPr>
          <w:p w:rsidR="004C051E" w:rsidRPr="004C051E" w:rsidRDefault="004C051E" w:rsidP="004C051E">
            <w:pPr>
              <w:spacing w:after="0" w:line="240" w:lineRule="auto"/>
              <w:jc w:val="right"/>
              <w:rPr>
                <w:sz w:val="20"/>
                <w:szCs w:val="20"/>
              </w:rPr>
            </w:pPr>
            <w:r w:rsidRPr="004C051E">
              <w:rPr>
                <w:sz w:val="20"/>
                <w:szCs w:val="20"/>
              </w:rPr>
              <w:t>-</w:t>
            </w:r>
          </w:p>
        </w:tc>
        <w:tc>
          <w:tcPr>
            <w:tcW w:w="597" w:type="pct"/>
            <w:vAlign w:val="bottom"/>
          </w:tcPr>
          <w:p w:rsidR="004C051E" w:rsidRPr="004C051E" w:rsidRDefault="004C051E" w:rsidP="004C051E">
            <w:pPr>
              <w:spacing w:after="0" w:line="240" w:lineRule="auto"/>
              <w:jc w:val="right"/>
              <w:rPr>
                <w:b/>
                <w:bCs/>
                <w:sz w:val="20"/>
                <w:szCs w:val="20"/>
              </w:rPr>
            </w:pPr>
            <w:r w:rsidRPr="004C051E">
              <w:rPr>
                <w:b/>
                <w:bCs/>
                <w:sz w:val="20"/>
                <w:szCs w:val="20"/>
              </w:rPr>
              <w:t>25,000</w:t>
            </w:r>
          </w:p>
        </w:tc>
      </w:tr>
      <w:tr w:rsidR="004C051E" w:rsidRPr="008852C8" w:rsidTr="00AE7703">
        <w:trPr>
          <w:trHeight w:val="476"/>
        </w:trPr>
        <w:tc>
          <w:tcPr>
            <w:tcW w:w="1567" w:type="pct"/>
            <w:vAlign w:val="bottom"/>
          </w:tcPr>
          <w:p w:rsidR="004C051E" w:rsidRPr="008852C8" w:rsidRDefault="004C051E" w:rsidP="004C051E">
            <w:pPr>
              <w:tabs>
                <w:tab w:val="right" w:pos="1202"/>
              </w:tabs>
              <w:spacing w:after="0" w:line="301" w:lineRule="exact"/>
              <w:outlineLvl w:val="0"/>
              <w:rPr>
                <w:rFonts w:eastAsia="Times New Roman" w:cs="Arial"/>
                <w:iCs/>
                <w:noProof/>
                <w:color w:val="000000" w:themeColor="text1"/>
                <w:sz w:val="20"/>
                <w:szCs w:val="20"/>
                <w:lang w:val="en-US"/>
              </w:rPr>
            </w:pPr>
            <w:r w:rsidRPr="008852C8">
              <w:rPr>
                <w:rFonts w:eastAsia="Times New Roman" w:cs="Arial"/>
                <w:iCs/>
                <w:noProof/>
                <w:color w:val="000000" w:themeColor="text1"/>
                <w:sz w:val="20"/>
                <w:szCs w:val="20"/>
                <w:lang w:val="en-US"/>
              </w:rPr>
              <w:t>Transfer of profit 2018 to</w:t>
            </w:r>
          </w:p>
          <w:p w:rsidR="004C051E" w:rsidRPr="008852C8" w:rsidRDefault="004C051E" w:rsidP="004C051E">
            <w:pPr>
              <w:tabs>
                <w:tab w:val="right" w:pos="1202"/>
              </w:tabs>
              <w:spacing w:after="0" w:line="240" w:lineRule="auto"/>
              <w:outlineLvl w:val="0"/>
              <w:rPr>
                <w:rFonts w:eastAsia="Times New Roman" w:cs="Arial"/>
                <w:i/>
                <w:iCs/>
                <w:noProof/>
                <w:color w:val="000000" w:themeColor="text1"/>
                <w:sz w:val="20"/>
                <w:szCs w:val="20"/>
                <w:lang w:val="en-US"/>
              </w:rPr>
            </w:pPr>
            <w:r w:rsidRPr="008852C8">
              <w:rPr>
                <w:rFonts w:eastAsia="Times New Roman" w:cs="Arial"/>
                <w:iCs/>
                <w:noProof/>
                <w:color w:val="000000" w:themeColor="text1"/>
                <w:sz w:val="20"/>
                <w:szCs w:val="20"/>
                <w:lang w:val="en-US"/>
              </w:rPr>
              <w:t>retained earnings</w:t>
            </w:r>
          </w:p>
        </w:tc>
        <w:tc>
          <w:tcPr>
            <w:tcW w:w="597" w:type="pct"/>
            <w:tcBorders>
              <w:top w:val="nil"/>
              <w:left w:val="nil"/>
              <w:bottom w:val="single" w:sz="12" w:space="0" w:color="auto"/>
              <w:right w:val="nil"/>
            </w:tcBorders>
            <w:vAlign w:val="bottom"/>
          </w:tcPr>
          <w:p w:rsidR="004C051E" w:rsidRPr="004C051E" w:rsidRDefault="004C051E" w:rsidP="004C051E">
            <w:pPr>
              <w:spacing w:after="0" w:line="240" w:lineRule="auto"/>
              <w:jc w:val="right"/>
              <w:rPr>
                <w:sz w:val="20"/>
                <w:szCs w:val="20"/>
              </w:rPr>
            </w:pPr>
            <w:r w:rsidRPr="004C051E">
              <w:rPr>
                <w:sz w:val="20"/>
                <w:szCs w:val="20"/>
              </w:rPr>
              <w:t>-</w:t>
            </w:r>
          </w:p>
        </w:tc>
        <w:tc>
          <w:tcPr>
            <w:tcW w:w="597" w:type="pct"/>
            <w:tcBorders>
              <w:top w:val="nil"/>
              <w:left w:val="nil"/>
              <w:bottom w:val="single" w:sz="12" w:space="0" w:color="auto"/>
              <w:right w:val="nil"/>
            </w:tcBorders>
            <w:vAlign w:val="bottom"/>
          </w:tcPr>
          <w:p w:rsidR="004C051E" w:rsidRPr="004C051E" w:rsidRDefault="004C051E" w:rsidP="004C051E">
            <w:pPr>
              <w:spacing w:after="0" w:line="240" w:lineRule="auto"/>
              <w:jc w:val="right"/>
              <w:rPr>
                <w:sz w:val="20"/>
                <w:szCs w:val="20"/>
              </w:rPr>
            </w:pPr>
            <w:r w:rsidRPr="004C051E">
              <w:rPr>
                <w:sz w:val="20"/>
                <w:szCs w:val="20"/>
              </w:rPr>
              <w:t>204,328</w:t>
            </w:r>
          </w:p>
        </w:tc>
        <w:tc>
          <w:tcPr>
            <w:tcW w:w="522" w:type="pct"/>
            <w:tcBorders>
              <w:top w:val="nil"/>
              <w:left w:val="nil"/>
              <w:bottom w:val="single" w:sz="12" w:space="0" w:color="auto"/>
              <w:right w:val="nil"/>
            </w:tcBorders>
            <w:vAlign w:val="bottom"/>
          </w:tcPr>
          <w:p w:rsidR="004C051E" w:rsidRPr="004C051E" w:rsidRDefault="004C051E" w:rsidP="004C051E">
            <w:pPr>
              <w:spacing w:after="0" w:line="240" w:lineRule="auto"/>
              <w:jc w:val="right"/>
              <w:rPr>
                <w:sz w:val="20"/>
                <w:szCs w:val="20"/>
              </w:rPr>
            </w:pPr>
            <w:r w:rsidRPr="004C051E">
              <w:rPr>
                <w:sz w:val="20"/>
                <w:szCs w:val="20"/>
              </w:rPr>
              <w:t>-</w:t>
            </w:r>
          </w:p>
        </w:tc>
        <w:tc>
          <w:tcPr>
            <w:tcW w:w="523" w:type="pct"/>
            <w:tcBorders>
              <w:top w:val="nil"/>
              <w:left w:val="nil"/>
              <w:bottom w:val="single" w:sz="12" w:space="0" w:color="auto"/>
              <w:right w:val="nil"/>
            </w:tcBorders>
            <w:vAlign w:val="bottom"/>
          </w:tcPr>
          <w:p w:rsidR="004C051E" w:rsidRPr="004C051E" w:rsidRDefault="004C051E" w:rsidP="004C051E">
            <w:pPr>
              <w:spacing w:after="0" w:line="240" w:lineRule="auto"/>
              <w:jc w:val="right"/>
              <w:rPr>
                <w:sz w:val="20"/>
                <w:szCs w:val="20"/>
              </w:rPr>
            </w:pPr>
            <w:r w:rsidRPr="004C051E">
              <w:rPr>
                <w:sz w:val="20"/>
                <w:szCs w:val="20"/>
              </w:rPr>
              <w:t>(204,328)</w:t>
            </w:r>
          </w:p>
        </w:tc>
        <w:tc>
          <w:tcPr>
            <w:tcW w:w="597" w:type="pct"/>
            <w:tcBorders>
              <w:top w:val="nil"/>
              <w:left w:val="nil"/>
              <w:bottom w:val="single" w:sz="12" w:space="0" w:color="auto"/>
              <w:right w:val="nil"/>
            </w:tcBorders>
            <w:vAlign w:val="bottom"/>
          </w:tcPr>
          <w:p w:rsidR="004C051E" w:rsidRPr="004C051E" w:rsidRDefault="004C051E" w:rsidP="004C051E">
            <w:pPr>
              <w:spacing w:after="0" w:line="240" w:lineRule="auto"/>
              <w:jc w:val="right"/>
              <w:rPr>
                <w:sz w:val="20"/>
                <w:szCs w:val="20"/>
              </w:rPr>
            </w:pPr>
            <w:r w:rsidRPr="004C051E">
              <w:rPr>
                <w:sz w:val="20"/>
                <w:szCs w:val="20"/>
              </w:rPr>
              <w:t>-</w:t>
            </w:r>
          </w:p>
        </w:tc>
        <w:tc>
          <w:tcPr>
            <w:tcW w:w="597" w:type="pct"/>
            <w:tcBorders>
              <w:top w:val="nil"/>
              <w:left w:val="nil"/>
              <w:bottom w:val="single" w:sz="12" w:space="0" w:color="auto"/>
              <w:right w:val="nil"/>
            </w:tcBorders>
            <w:vAlign w:val="bottom"/>
          </w:tcPr>
          <w:p w:rsidR="004C051E" w:rsidRPr="004C051E" w:rsidRDefault="004C051E" w:rsidP="004C051E">
            <w:pPr>
              <w:spacing w:after="0" w:line="240" w:lineRule="auto"/>
              <w:jc w:val="right"/>
              <w:rPr>
                <w:b/>
                <w:bCs/>
                <w:sz w:val="20"/>
                <w:szCs w:val="20"/>
              </w:rPr>
            </w:pPr>
            <w:r w:rsidRPr="004C051E">
              <w:rPr>
                <w:b/>
                <w:bCs/>
                <w:sz w:val="20"/>
                <w:szCs w:val="20"/>
              </w:rPr>
              <w:t>-</w:t>
            </w:r>
          </w:p>
        </w:tc>
      </w:tr>
      <w:tr w:rsidR="004C051E" w:rsidRPr="008852C8" w:rsidTr="00AE7703">
        <w:trPr>
          <w:trHeight w:val="409"/>
        </w:trPr>
        <w:tc>
          <w:tcPr>
            <w:tcW w:w="1567" w:type="pct"/>
            <w:vAlign w:val="bottom"/>
          </w:tcPr>
          <w:p w:rsidR="004C051E" w:rsidRPr="008852C8" w:rsidRDefault="004C051E" w:rsidP="004C051E">
            <w:pPr>
              <w:tabs>
                <w:tab w:val="right" w:pos="1202"/>
              </w:tabs>
              <w:spacing w:after="0" w:line="240" w:lineRule="auto"/>
              <w:outlineLvl w:val="0"/>
              <w:rPr>
                <w:rFonts w:eastAsia="Times New Roman" w:cs="Arial"/>
                <w:b/>
                <w:iCs/>
                <w:noProof/>
                <w:color w:val="000000" w:themeColor="text1"/>
                <w:sz w:val="20"/>
                <w:szCs w:val="20"/>
                <w:lang w:val="en-US"/>
              </w:rPr>
            </w:pPr>
            <w:r w:rsidRPr="008852C8">
              <w:rPr>
                <w:rFonts w:eastAsia="Times New Roman" w:cs="Arial"/>
                <w:b/>
                <w:iCs/>
                <w:noProof/>
                <w:color w:val="000000" w:themeColor="text1"/>
                <w:sz w:val="20"/>
                <w:szCs w:val="20"/>
                <w:lang w:val="en-US"/>
              </w:rPr>
              <w:t xml:space="preserve">Balance as at 30 </w:t>
            </w:r>
            <w:r>
              <w:rPr>
                <w:rFonts w:eastAsia="Times New Roman" w:cs="Arial"/>
                <w:b/>
                <w:iCs/>
                <w:noProof/>
                <w:color w:val="000000" w:themeColor="text1"/>
                <w:sz w:val="20"/>
                <w:szCs w:val="20"/>
                <w:lang w:val="en-US"/>
              </w:rPr>
              <w:t>September</w:t>
            </w:r>
            <w:r w:rsidRPr="008852C8">
              <w:rPr>
                <w:rFonts w:eastAsia="Times New Roman" w:cs="Arial"/>
                <w:b/>
                <w:iCs/>
                <w:noProof/>
                <w:color w:val="000000" w:themeColor="text1"/>
                <w:sz w:val="20"/>
                <w:szCs w:val="20"/>
                <w:lang w:val="en-US"/>
              </w:rPr>
              <w:t xml:space="preserve"> 2019</w:t>
            </w:r>
          </w:p>
        </w:tc>
        <w:tc>
          <w:tcPr>
            <w:tcW w:w="597" w:type="pct"/>
            <w:tcBorders>
              <w:top w:val="single" w:sz="12" w:space="0" w:color="auto"/>
              <w:left w:val="nil"/>
              <w:bottom w:val="single" w:sz="12" w:space="0" w:color="auto"/>
              <w:right w:val="nil"/>
            </w:tcBorders>
            <w:vAlign w:val="bottom"/>
          </w:tcPr>
          <w:p w:rsidR="004C051E" w:rsidRPr="004C051E" w:rsidRDefault="004C051E" w:rsidP="004C051E">
            <w:pPr>
              <w:spacing w:after="0" w:line="240" w:lineRule="auto"/>
              <w:jc w:val="right"/>
              <w:rPr>
                <w:b/>
                <w:bCs/>
                <w:sz w:val="20"/>
                <w:szCs w:val="20"/>
              </w:rPr>
            </w:pPr>
            <w:r w:rsidRPr="004C051E">
              <w:rPr>
                <w:b/>
                <w:bCs/>
                <w:sz w:val="20"/>
                <w:szCs w:val="20"/>
              </w:rPr>
              <w:t xml:space="preserve"> 7,084,632 </w:t>
            </w:r>
          </w:p>
        </w:tc>
        <w:tc>
          <w:tcPr>
            <w:tcW w:w="597" w:type="pct"/>
            <w:tcBorders>
              <w:top w:val="single" w:sz="12" w:space="0" w:color="auto"/>
              <w:left w:val="nil"/>
              <w:bottom w:val="single" w:sz="12" w:space="0" w:color="auto"/>
              <w:right w:val="nil"/>
            </w:tcBorders>
            <w:vAlign w:val="bottom"/>
          </w:tcPr>
          <w:p w:rsidR="004C051E" w:rsidRPr="004C051E" w:rsidRDefault="004C051E" w:rsidP="004C051E">
            <w:pPr>
              <w:spacing w:after="0" w:line="240" w:lineRule="auto"/>
              <w:jc w:val="right"/>
              <w:rPr>
                <w:b/>
                <w:bCs/>
                <w:sz w:val="20"/>
                <w:szCs w:val="20"/>
              </w:rPr>
            </w:pPr>
            <w:r w:rsidRPr="004C051E">
              <w:rPr>
                <w:b/>
                <w:bCs/>
                <w:sz w:val="20"/>
                <w:szCs w:val="20"/>
              </w:rPr>
              <w:t xml:space="preserve">2,919,356 </w:t>
            </w:r>
          </w:p>
        </w:tc>
        <w:tc>
          <w:tcPr>
            <w:tcW w:w="522" w:type="pct"/>
            <w:tcBorders>
              <w:top w:val="single" w:sz="12" w:space="0" w:color="auto"/>
              <w:left w:val="nil"/>
              <w:bottom w:val="single" w:sz="12" w:space="0" w:color="auto"/>
              <w:right w:val="nil"/>
            </w:tcBorders>
            <w:vAlign w:val="bottom"/>
          </w:tcPr>
          <w:p w:rsidR="004C051E" w:rsidRPr="004C051E" w:rsidRDefault="004C051E" w:rsidP="004C051E">
            <w:pPr>
              <w:spacing w:after="0" w:line="240" w:lineRule="auto"/>
              <w:jc w:val="right"/>
              <w:rPr>
                <w:b/>
                <w:bCs/>
                <w:sz w:val="20"/>
                <w:szCs w:val="20"/>
              </w:rPr>
            </w:pPr>
            <w:r w:rsidRPr="004C051E">
              <w:rPr>
                <w:b/>
                <w:bCs/>
                <w:sz w:val="20"/>
                <w:szCs w:val="20"/>
              </w:rPr>
              <w:t xml:space="preserve"> 80,448 </w:t>
            </w:r>
          </w:p>
        </w:tc>
        <w:tc>
          <w:tcPr>
            <w:tcW w:w="523" w:type="pct"/>
            <w:tcBorders>
              <w:top w:val="single" w:sz="12" w:space="0" w:color="auto"/>
              <w:left w:val="nil"/>
              <w:bottom w:val="single" w:sz="12" w:space="0" w:color="auto"/>
              <w:right w:val="nil"/>
            </w:tcBorders>
            <w:vAlign w:val="bottom"/>
          </w:tcPr>
          <w:p w:rsidR="004C051E" w:rsidRPr="004C051E" w:rsidRDefault="004C051E" w:rsidP="004C051E">
            <w:pPr>
              <w:spacing w:after="0" w:line="240" w:lineRule="auto"/>
              <w:jc w:val="right"/>
              <w:rPr>
                <w:b/>
                <w:bCs/>
                <w:sz w:val="20"/>
                <w:szCs w:val="20"/>
              </w:rPr>
            </w:pPr>
            <w:r w:rsidRPr="004C051E">
              <w:rPr>
                <w:b/>
                <w:bCs/>
                <w:sz w:val="20"/>
                <w:szCs w:val="20"/>
              </w:rPr>
              <w:t xml:space="preserve"> 141,744 </w:t>
            </w:r>
          </w:p>
        </w:tc>
        <w:tc>
          <w:tcPr>
            <w:tcW w:w="597" w:type="pct"/>
            <w:tcBorders>
              <w:top w:val="single" w:sz="12" w:space="0" w:color="auto"/>
              <w:left w:val="nil"/>
              <w:bottom w:val="single" w:sz="12" w:space="0" w:color="auto"/>
              <w:right w:val="nil"/>
            </w:tcBorders>
            <w:vAlign w:val="bottom"/>
          </w:tcPr>
          <w:p w:rsidR="004C051E" w:rsidRPr="004C051E" w:rsidRDefault="004C051E" w:rsidP="004C051E">
            <w:pPr>
              <w:spacing w:after="0" w:line="240" w:lineRule="auto"/>
              <w:jc w:val="right"/>
              <w:rPr>
                <w:b/>
                <w:bCs/>
                <w:sz w:val="20"/>
                <w:szCs w:val="20"/>
              </w:rPr>
            </w:pPr>
            <w:r w:rsidRPr="004C051E">
              <w:rPr>
                <w:b/>
                <w:bCs/>
                <w:sz w:val="20"/>
                <w:szCs w:val="20"/>
              </w:rPr>
              <w:t xml:space="preserve"> 12,120 </w:t>
            </w:r>
          </w:p>
        </w:tc>
        <w:tc>
          <w:tcPr>
            <w:tcW w:w="597" w:type="pct"/>
            <w:tcBorders>
              <w:top w:val="single" w:sz="12" w:space="0" w:color="auto"/>
              <w:left w:val="nil"/>
              <w:bottom w:val="single" w:sz="12" w:space="0" w:color="auto"/>
              <w:right w:val="nil"/>
            </w:tcBorders>
            <w:vAlign w:val="bottom"/>
          </w:tcPr>
          <w:p w:rsidR="004C051E" w:rsidRPr="004C051E" w:rsidRDefault="004C051E" w:rsidP="004C051E">
            <w:pPr>
              <w:spacing w:after="0" w:line="240" w:lineRule="auto"/>
              <w:jc w:val="right"/>
              <w:rPr>
                <w:b/>
                <w:bCs/>
                <w:sz w:val="20"/>
                <w:szCs w:val="20"/>
              </w:rPr>
            </w:pPr>
            <w:r w:rsidRPr="004C051E">
              <w:rPr>
                <w:b/>
                <w:bCs/>
                <w:sz w:val="20"/>
                <w:szCs w:val="20"/>
              </w:rPr>
              <w:t xml:space="preserve">10,238,300 </w:t>
            </w:r>
          </w:p>
        </w:tc>
      </w:tr>
      <w:tr w:rsidR="00D71142" w:rsidRPr="008852C8" w:rsidTr="00D35D5C">
        <w:trPr>
          <w:trHeight w:hRule="exact" w:val="113"/>
        </w:trPr>
        <w:tc>
          <w:tcPr>
            <w:tcW w:w="1567" w:type="pct"/>
            <w:vAlign w:val="bottom"/>
          </w:tcPr>
          <w:p w:rsidR="00D71142" w:rsidRPr="008852C8" w:rsidRDefault="00D71142" w:rsidP="00D71142">
            <w:pPr>
              <w:tabs>
                <w:tab w:val="right" w:pos="1202"/>
              </w:tabs>
              <w:spacing w:after="0" w:line="240" w:lineRule="auto"/>
              <w:outlineLvl w:val="0"/>
              <w:rPr>
                <w:rFonts w:eastAsia="Times New Roman" w:cs="Arial"/>
                <w:b/>
                <w:iCs/>
                <w:noProof/>
                <w:color w:val="000000" w:themeColor="text1"/>
                <w:sz w:val="20"/>
                <w:szCs w:val="20"/>
                <w:lang w:val="en-US"/>
              </w:rPr>
            </w:pPr>
          </w:p>
        </w:tc>
        <w:tc>
          <w:tcPr>
            <w:tcW w:w="597" w:type="pct"/>
            <w:tcBorders>
              <w:top w:val="single" w:sz="12" w:space="0" w:color="auto"/>
              <w:left w:val="nil"/>
              <w:right w:val="nil"/>
            </w:tcBorders>
            <w:shd w:val="clear" w:color="auto" w:fill="auto"/>
            <w:vAlign w:val="bottom"/>
          </w:tcPr>
          <w:p w:rsidR="00D71142" w:rsidRPr="008852C8" w:rsidRDefault="00D71142" w:rsidP="00D71142">
            <w:pPr>
              <w:tabs>
                <w:tab w:val="right" w:pos="1202"/>
              </w:tabs>
              <w:spacing w:after="0" w:line="240" w:lineRule="auto"/>
              <w:jc w:val="right"/>
              <w:outlineLvl w:val="0"/>
              <w:rPr>
                <w:rFonts w:eastAsia="Times New Roman" w:cs="Calibri"/>
                <w:b/>
                <w:iCs/>
                <w:noProof/>
                <w:color w:val="000000" w:themeColor="text1"/>
                <w:sz w:val="20"/>
                <w:szCs w:val="20"/>
                <w:lang w:val="en-US"/>
              </w:rPr>
            </w:pPr>
          </w:p>
        </w:tc>
        <w:tc>
          <w:tcPr>
            <w:tcW w:w="597" w:type="pct"/>
            <w:tcBorders>
              <w:top w:val="single" w:sz="12" w:space="0" w:color="auto"/>
              <w:left w:val="nil"/>
              <w:right w:val="nil"/>
            </w:tcBorders>
            <w:shd w:val="clear" w:color="auto" w:fill="auto"/>
            <w:vAlign w:val="bottom"/>
          </w:tcPr>
          <w:p w:rsidR="00D71142" w:rsidRPr="008852C8" w:rsidRDefault="00D71142" w:rsidP="00D71142">
            <w:pPr>
              <w:tabs>
                <w:tab w:val="right" w:pos="1202"/>
              </w:tabs>
              <w:spacing w:after="0" w:line="240" w:lineRule="auto"/>
              <w:jc w:val="right"/>
              <w:outlineLvl w:val="0"/>
              <w:rPr>
                <w:rFonts w:eastAsia="Times New Roman" w:cs="Calibri"/>
                <w:b/>
                <w:iCs/>
                <w:noProof/>
                <w:color w:val="000000" w:themeColor="text1"/>
                <w:sz w:val="20"/>
                <w:szCs w:val="20"/>
                <w:lang w:val="en-US"/>
              </w:rPr>
            </w:pPr>
          </w:p>
        </w:tc>
        <w:tc>
          <w:tcPr>
            <w:tcW w:w="522" w:type="pct"/>
            <w:tcBorders>
              <w:top w:val="single" w:sz="12" w:space="0" w:color="auto"/>
              <w:left w:val="nil"/>
              <w:right w:val="nil"/>
            </w:tcBorders>
            <w:shd w:val="clear" w:color="auto" w:fill="auto"/>
            <w:vAlign w:val="bottom"/>
          </w:tcPr>
          <w:p w:rsidR="00D71142" w:rsidRPr="008852C8" w:rsidRDefault="00D71142" w:rsidP="00D71142">
            <w:pPr>
              <w:tabs>
                <w:tab w:val="right" w:pos="1202"/>
              </w:tabs>
              <w:spacing w:after="0" w:line="240" w:lineRule="auto"/>
              <w:jc w:val="right"/>
              <w:outlineLvl w:val="0"/>
              <w:rPr>
                <w:rFonts w:eastAsia="Times New Roman" w:cs="Calibri"/>
                <w:b/>
                <w:iCs/>
                <w:noProof/>
                <w:color w:val="000000" w:themeColor="text1"/>
                <w:sz w:val="20"/>
                <w:szCs w:val="20"/>
                <w:lang w:val="en-US"/>
              </w:rPr>
            </w:pPr>
          </w:p>
        </w:tc>
        <w:tc>
          <w:tcPr>
            <w:tcW w:w="523" w:type="pct"/>
            <w:tcBorders>
              <w:top w:val="single" w:sz="12" w:space="0" w:color="auto"/>
              <w:left w:val="nil"/>
              <w:right w:val="nil"/>
            </w:tcBorders>
            <w:shd w:val="clear" w:color="auto" w:fill="auto"/>
            <w:vAlign w:val="bottom"/>
          </w:tcPr>
          <w:p w:rsidR="00D71142" w:rsidRPr="008852C8" w:rsidRDefault="00D71142" w:rsidP="00D71142">
            <w:pPr>
              <w:tabs>
                <w:tab w:val="right" w:pos="1202"/>
              </w:tabs>
              <w:spacing w:after="0" w:line="240" w:lineRule="auto"/>
              <w:jc w:val="right"/>
              <w:outlineLvl w:val="0"/>
              <w:rPr>
                <w:rFonts w:eastAsia="Times New Roman" w:cs="Calibri"/>
                <w:b/>
                <w:iCs/>
                <w:noProof/>
                <w:color w:val="000000" w:themeColor="text1"/>
                <w:sz w:val="20"/>
                <w:szCs w:val="20"/>
                <w:lang w:val="en-US"/>
              </w:rPr>
            </w:pPr>
          </w:p>
        </w:tc>
        <w:tc>
          <w:tcPr>
            <w:tcW w:w="597" w:type="pct"/>
            <w:tcBorders>
              <w:top w:val="single" w:sz="12" w:space="0" w:color="auto"/>
              <w:left w:val="nil"/>
              <w:right w:val="nil"/>
            </w:tcBorders>
            <w:vAlign w:val="bottom"/>
          </w:tcPr>
          <w:p w:rsidR="00D71142" w:rsidRPr="008852C8" w:rsidRDefault="00D71142" w:rsidP="00D71142">
            <w:pPr>
              <w:tabs>
                <w:tab w:val="right" w:pos="1202"/>
              </w:tabs>
              <w:spacing w:after="0" w:line="240" w:lineRule="auto"/>
              <w:jc w:val="right"/>
              <w:outlineLvl w:val="0"/>
              <w:rPr>
                <w:rFonts w:eastAsia="Times New Roman" w:cs="Calibri"/>
                <w:b/>
                <w:iCs/>
                <w:noProof/>
                <w:color w:val="000000" w:themeColor="text1"/>
                <w:sz w:val="20"/>
                <w:szCs w:val="20"/>
                <w:lang w:val="en-US"/>
              </w:rPr>
            </w:pPr>
          </w:p>
        </w:tc>
        <w:tc>
          <w:tcPr>
            <w:tcW w:w="597" w:type="pct"/>
            <w:tcBorders>
              <w:top w:val="single" w:sz="12" w:space="0" w:color="auto"/>
              <w:left w:val="nil"/>
              <w:right w:val="nil"/>
            </w:tcBorders>
            <w:shd w:val="clear" w:color="auto" w:fill="auto"/>
            <w:vAlign w:val="bottom"/>
          </w:tcPr>
          <w:p w:rsidR="00D71142" w:rsidRPr="008852C8" w:rsidRDefault="00D71142" w:rsidP="00D71142">
            <w:pPr>
              <w:tabs>
                <w:tab w:val="right" w:pos="1202"/>
              </w:tabs>
              <w:spacing w:after="0" w:line="240" w:lineRule="auto"/>
              <w:jc w:val="right"/>
              <w:outlineLvl w:val="0"/>
              <w:rPr>
                <w:rFonts w:eastAsia="Times New Roman" w:cs="Calibri"/>
                <w:b/>
                <w:iCs/>
                <w:noProof/>
                <w:color w:val="000000" w:themeColor="text1"/>
                <w:sz w:val="20"/>
                <w:szCs w:val="20"/>
                <w:lang w:val="en-US"/>
              </w:rPr>
            </w:pPr>
          </w:p>
        </w:tc>
      </w:tr>
      <w:tr w:rsidR="00D71142" w:rsidRPr="008852C8" w:rsidTr="00D35D5C">
        <w:trPr>
          <w:trHeight w:hRule="exact" w:val="428"/>
        </w:trPr>
        <w:tc>
          <w:tcPr>
            <w:tcW w:w="1567" w:type="pct"/>
            <w:vAlign w:val="bottom"/>
          </w:tcPr>
          <w:p w:rsidR="00D71142" w:rsidRPr="008852C8" w:rsidRDefault="00D71142" w:rsidP="00D71142">
            <w:pPr>
              <w:tabs>
                <w:tab w:val="right" w:pos="1202"/>
              </w:tabs>
              <w:spacing w:after="0" w:line="240" w:lineRule="auto"/>
              <w:outlineLvl w:val="0"/>
              <w:rPr>
                <w:rFonts w:eastAsia="Times New Roman" w:cs="Arial"/>
                <w:b/>
                <w:iCs/>
                <w:noProof/>
                <w:color w:val="000000" w:themeColor="text1"/>
                <w:sz w:val="20"/>
                <w:szCs w:val="20"/>
                <w:lang w:val="en-US"/>
              </w:rPr>
            </w:pPr>
            <w:r w:rsidRPr="008852C8">
              <w:rPr>
                <w:rFonts w:eastAsia="Times New Roman" w:cs="Arial"/>
                <w:b/>
                <w:iCs/>
                <w:noProof/>
                <w:color w:val="000000" w:themeColor="text1"/>
                <w:sz w:val="20"/>
                <w:szCs w:val="20"/>
                <w:lang w:val="en-US"/>
              </w:rPr>
              <w:t>Balance as at 1 January 2020</w:t>
            </w:r>
          </w:p>
        </w:tc>
        <w:tc>
          <w:tcPr>
            <w:tcW w:w="597" w:type="pct"/>
            <w:tcBorders>
              <w:top w:val="nil"/>
              <w:left w:val="nil"/>
              <w:bottom w:val="single" w:sz="12" w:space="0" w:color="auto"/>
              <w:right w:val="nil"/>
            </w:tcBorders>
            <w:shd w:val="clear" w:color="auto" w:fill="auto"/>
            <w:vAlign w:val="bottom"/>
          </w:tcPr>
          <w:p w:rsidR="00D71142" w:rsidRPr="008852C8"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8852C8">
              <w:rPr>
                <w:rFonts w:eastAsia="Times New Roman" w:cs="Arial"/>
                <w:b/>
                <w:iCs/>
                <w:noProof/>
                <w:color w:val="000000" w:themeColor="text1"/>
                <w:sz w:val="20"/>
                <w:szCs w:val="20"/>
                <w:lang w:val="en-US"/>
              </w:rPr>
              <w:t>7,109,632</w:t>
            </w:r>
          </w:p>
        </w:tc>
        <w:tc>
          <w:tcPr>
            <w:tcW w:w="597" w:type="pct"/>
            <w:tcBorders>
              <w:top w:val="nil"/>
              <w:left w:val="nil"/>
              <w:bottom w:val="single" w:sz="12" w:space="0" w:color="auto"/>
              <w:right w:val="nil"/>
            </w:tcBorders>
            <w:shd w:val="clear" w:color="auto" w:fill="auto"/>
            <w:vAlign w:val="bottom"/>
          </w:tcPr>
          <w:p w:rsidR="00D71142" w:rsidRPr="008852C8"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8852C8">
              <w:rPr>
                <w:rFonts w:eastAsia="Times New Roman" w:cs="Arial"/>
                <w:b/>
                <w:iCs/>
                <w:noProof/>
                <w:color w:val="000000" w:themeColor="text1"/>
                <w:sz w:val="20"/>
                <w:szCs w:val="20"/>
                <w:lang w:val="en-US"/>
              </w:rPr>
              <w:t>2,919,356</w:t>
            </w:r>
          </w:p>
        </w:tc>
        <w:tc>
          <w:tcPr>
            <w:tcW w:w="522" w:type="pct"/>
            <w:tcBorders>
              <w:top w:val="nil"/>
              <w:left w:val="nil"/>
              <w:bottom w:val="single" w:sz="12" w:space="0" w:color="auto"/>
              <w:right w:val="nil"/>
            </w:tcBorders>
            <w:shd w:val="clear" w:color="auto" w:fill="auto"/>
            <w:vAlign w:val="bottom"/>
          </w:tcPr>
          <w:p w:rsidR="00D71142" w:rsidRPr="008852C8"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8852C8">
              <w:rPr>
                <w:rFonts w:eastAsia="Times New Roman" w:cs="Arial"/>
                <w:b/>
                <w:iCs/>
                <w:noProof/>
                <w:color w:val="000000" w:themeColor="text1"/>
                <w:sz w:val="20"/>
                <w:szCs w:val="20"/>
                <w:lang w:val="en-US"/>
              </w:rPr>
              <w:t>70,870</w:t>
            </w:r>
          </w:p>
        </w:tc>
        <w:tc>
          <w:tcPr>
            <w:tcW w:w="523" w:type="pct"/>
            <w:tcBorders>
              <w:top w:val="nil"/>
              <w:left w:val="nil"/>
              <w:bottom w:val="single" w:sz="12" w:space="0" w:color="auto"/>
              <w:right w:val="nil"/>
            </w:tcBorders>
            <w:shd w:val="clear" w:color="auto" w:fill="auto"/>
            <w:vAlign w:val="bottom"/>
          </w:tcPr>
          <w:p w:rsidR="00D71142" w:rsidRPr="008852C8"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8852C8">
              <w:rPr>
                <w:rFonts w:eastAsia="Times New Roman" w:cs="Arial"/>
                <w:b/>
                <w:iCs/>
                <w:noProof/>
                <w:color w:val="000000" w:themeColor="text1"/>
                <w:sz w:val="20"/>
                <w:szCs w:val="20"/>
                <w:lang w:val="en-US"/>
              </w:rPr>
              <w:t>155,050</w:t>
            </w:r>
          </w:p>
        </w:tc>
        <w:tc>
          <w:tcPr>
            <w:tcW w:w="597" w:type="pct"/>
            <w:tcBorders>
              <w:top w:val="nil"/>
              <w:left w:val="nil"/>
              <w:bottom w:val="single" w:sz="12" w:space="0" w:color="auto"/>
              <w:right w:val="nil"/>
            </w:tcBorders>
            <w:shd w:val="clear" w:color="auto" w:fill="auto"/>
            <w:vAlign w:val="bottom"/>
          </w:tcPr>
          <w:p w:rsidR="00D71142" w:rsidRPr="008852C8"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8852C8">
              <w:rPr>
                <w:rFonts w:eastAsia="Times New Roman" w:cs="Arial"/>
                <w:b/>
                <w:iCs/>
                <w:noProof/>
                <w:color w:val="000000" w:themeColor="text1"/>
                <w:sz w:val="20"/>
                <w:szCs w:val="20"/>
                <w:lang w:val="en-US"/>
              </w:rPr>
              <w:t>12,186</w:t>
            </w:r>
          </w:p>
        </w:tc>
        <w:tc>
          <w:tcPr>
            <w:tcW w:w="597" w:type="pct"/>
            <w:tcBorders>
              <w:top w:val="nil"/>
              <w:left w:val="nil"/>
              <w:bottom w:val="single" w:sz="12" w:space="0" w:color="auto"/>
              <w:right w:val="nil"/>
            </w:tcBorders>
            <w:shd w:val="clear" w:color="auto" w:fill="auto"/>
            <w:vAlign w:val="bottom"/>
          </w:tcPr>
          <w:p w:rsidR="00D71142" w:rsidRPr="008852C8" w:rsidRDefault="00D71142" w:rsidP="00D71142">
            <w:pPr>
              <w:tabs>
                <w:tab w:val="right" w:pos="1202"/>
              </w:tabs>
              <w:spacing w:after="0" w:line="240" w:lineRule="auto"/>
              <w:jc w:val="right"/>
              <w:outlineLvl w:val="0"/>
              <w:rPr>
                <w:rFonts w:eastAsia="Times New Roman" w:cs="Arial"/>
                <w:b/>
                <w:iCs/>
                <w:noProof/>
                <w:color w:val="000000" w:themeColor="text1"/>
                <w:sz w:val="20"/>
                <w:szCs w:val="20"/>
                <w:lang w:val="en-US"/>
              </w:rPr>
            </w:pPr>
            <w:r w:rsidRPr="008852C8">
              <w:rPr>
                <w:rFonts w:eastAsia="Times New Roman" w:cs="Arial"/>
                <w:b/>
                <w:iCs/>
                <w:noProof/>
                <w:color w:val="000000" w:themeColor="text1"/>
                <w:sz w:val="20"/>
                <w:szCs w:val="20"/>
                <w:lang w:val="en-US"/>
              </w:rPr>
              <w:t>10,267,094</w:t>
            </w:r>
          </w:p>
        </w:tc>
      </w:tr>
      <w:tr w:rsidR="00FA71F0" w:rsidRPr="008852C8" w:rsidTr="002125D1">
        <w:trPr>
          <w:trHeight w:val="283"/>
        </w:trPr>
        <w:tc>
          <w:tcPr>
            <w:tcW w:w="1567" w:type="pct"/>
            <w:vAlign w:val="bottom"/>
          </w:tcPr>
          <w:p w:rsidR="00FA71F0" w:rsidRPr="008852C8" w:rsidRDefault="00FA71F0" w:rsidP="00FA71F0">
            <w:pPr>
              <w:tabs>
                <w:tab w:val="right" w:pos="1202"/>
              </w:tabs>
              <w:spacing w:after="0" w:line="240" w:lineRule="auto"/>
              <w:outlineLvl w:val="0"/>
              <w:rPr>
                <w:rFonts w:eastAsia="Times New Roman" w:cs="Arial"/>
                <w:iCs/>
                <w:noProof/>
                <w:color w:val="000000" w:themeColor="text1"/>
                <w:sz w:val="20"/>
                <w:szCs w:val="20"/>
                <w:lang w:val="en-US"/>
              </w:rPr>
            </w:pPr>
            <w:r w:rsidRPr="008852C8">
              <w:rPr>
                <w:rFonts w:eastAsia="Times New Roman" w:cs="Arial"/>
                <w:iCs/>
                <w:noProof/>
                <w:color w:val="000000" w:themeColor="text1"/>
                <w:sz w:val="20"/>
                <w:szCs w:val="20"/>
                <w:lang w:val="en-US"/>
              </w:rPr>
              <w:t xml:space="preserve">Profit for the period </w:t>
            </w:r>
          </w:p>
        </w:tc>
        <w:tc>
          <w:tcPr>
            <w:tcW w:w="597" w:type="pct"/>
            <w:tcBorders>
              <w:top w:val="single" w:sz="12" w:space="0" w:color="auto"/>
            </w:tcBorders>
            <w:shd w:val="clear" w:color="auto" w:fill="auto"/>
            <w:vAlign w:val="bottom"/>
          </w:tcPr>
          <w:p w:rsidR="00FA71F0" w:rsidRPr="008852C8" w:rsidRDefault="00FA71F0" w:rsidP="00FA71F0">
            <w:pPr>
              <w:spacing w:after="0" w:line="240" w:lineRule="auto"/>
              <w:jc w:val="right"/>
              <w:rPr>
                <w:sz w:val="20"/>
                <w:szCs w:val="20"/>
              </w:rPr>
            </w:pPr>
            <w:r>
              <w:rPr>
                <w:rFonts w:eastAsia="Times New Roman" w:cstheme="minorHAnsi"/>
                <w:color w:val="000000" w:themeColor="text1"/>
                <w:sz w:val="20"/>
                <w:szCs w:val="20"/>
              </w:rPr>
              <w:t>-</w:t>
            </w:r>
          </w:p>
        </w:tc>
        <w:tc>
          <w:tcPr>
            <w:tcW w:w="597" w:type="pct"/>
            <w:tcBorders>
              <w:top w:val="single" w:sz="12" w:space="0" w:color="auto"/>
            </w:tcBorders>
            <w:shd w:val="clear" w:color="auto" w:fill="auto"/>
            <w:vAlign w:val="bottom"/>
          </w:tcPr>
          <w:p w:rsidR="00FA71F0" w:rsidRPr="008852C8" w:rsidRDefault="00FA71F0" w:rsidP="00FA71F0">
            <w:pPr>
              <w:spacing w:after="0" w:line="240" w:lineRule="auto"/>
              <w:jc w:val="right"/>
              <w:rPr>
                <w:sz w:val="20"/>
                <w:szCs w:val="20"/>
              </w:rPr>
            </w:pPr>
            <w:r>
              <w:rPr>
                <w:rFonts w:eastAsia="Times New Roman" w:cstheme="minorHAnsi"/>
                <w:color w:val="000000" w:themeColor="text1"/>
                <w:sz w:val="20"/>
                <w:szCs w:val="20"/>
              </w:rPr>
              <w:t>-</w:t>
            </w:r>
          </w:p>
        </w:tc>
        <w:tc>
          <w:tcPr>
            <w:tcW w:w="522" w:type="pct"/>
            <w:tcBorders>
              <w:top w:val="single" w:sz="12" w:space="0" w:color="auto"/>
            </w:tcBorders>
            <w:shd w:val="clear" w:color="auto" w:fill="auto"/>
            <w:vAlign w:val="bottom"/>
          </w:tcPr>
          <w:p w:rsidR="00FA71F0" w:rsidRPr="008852C8" w:rsidRDefault="00FA71F0" w:rsidP="00FA71F0">
            <w:pPr>
              <w:spacing w:after="0" w:line="240" w:lineRule="auto"/>
              <w:jc w:val="right"/>
              <w:rPr>
                <w:sz w:val="20"/>
                <w:szCs w:val="20"/>
              </w:rPr>
            </w:pPr>
            <w:r>
              <w:rPr>
                <w:rFonts w:eastAsia="Times New Roman" w:cstheme="minorHAnsi"/>
                <w:color w:val="000000" w:themeColor="text1"/>
                <w:sz w:val="20"/>
                <w:szCs w:val="20"/>
              </w:rPr>
              <w:t>-</w:t>
            </w:r>
          </w:p>
        </w:tc>
        <w:tc>
          <w:tcPr>
            <w:tcW w:w="523" w:type="pct"/>
            <w:tcBorders>
              <w:top w:val="single" w:sz="12" w:space="0" w:color="auto"/>
            </w:tcBorders>
            <w:shd w:val="clear" w:color="auto" w:fill="auto"/>
            <w:vAlign w:val="bottom"/>
          </w:tcPr>
          <w:p w:rsidR="00FA71F0" w:rsidRPr="008852C8" w:rsidRDefault="00FA71F0" w:rsidP="00FA71F0">
            <w:pPr>
              <w:spacing w:after="0" w:line="240" w:lineRule="auto"/>
              <w:jc w:val="right"/>
              <w:rPr>
                <w:sz w:val="20"/>
                <w:szCs w:val="20"/>
              </w:rPr>
            </w:pPr>
            <w:r w:rsidRPr="00A82936">
              <w:rPr>
                <w:rFonts w:eastAsia="Times New Roman" w:cstheme="minorHAnsi"/>
                <w:color w:val="000000" w:themeColor="text1"/>
                <w:sz w:val="20"/>
                <w:szCs w:val="20"/>
              </w:rPr>
              <w:t>55</w:t>
            </w:r>
            <w:r>
              <w:rPr>
                <w:rFonts w:eastAsia="Times New Roman" w:cstheme="minorHAnsi"/>
                <w:color w:val="000000" w:themeColor="text1"/>
                <w:sz w:val="20"/>
                <w:szCs w:val="20"/>
              </w:rPr>
              <w:t>,</w:t>
            </w:r>
            <w:r w:rsidRPr="00A82936">
              <w:rPr>
                <w:rFonts w:eastAsia="Times New Roman" w:cstheme="minorHAnsi"/>
                <w:color w:val="000000" w:themeColor="text1"/>
                <w:sz w:val="20"/>
                <w:szCs w:val="20"/>
              </w:rPr>
              <w:t>290</w:t>
            </w:r>
          </w:p>
        </w:tc>
        <w:tc>
          <w:tcPr>
            <w:tcW w:w="597" w:type="pct"/>
            <w:tcBorders>
              <w:top w:val="single" w:sz="12" w:space="0" w:color="auto"/>
            </w:tcBorders>
            <w:vAlign w:val="bottom"/>
          </w:tcPr>
          <w:p w:rsidR="00FA71F0" w:rsidRPr="008852C8" w:rsidRDefault="00FA71F0" w:rsidP="00FA71F0">
            <w:pPr>
              <w:spacing w:after="0" w:line="240" w:lineRule="auto"/>
              <w:jc w:val="right"/>
              <w:rPr>
                <w:sz w:val="20"/>
                <w:szCs w:val="20"/>
              </w:rPr>
            </w:pPr>
            <w:r>
              <w:rPr>
                <w:rFonts w:eastAsia="Times New Roman" w:cstheme="minorHAnsi"/>
                <w:color w:val="000000" w:themeColor="text1"/>
                <w:sz w:val="20"/>
                <w:szCs w:val="20"/>
              </w:rPr>
              <w:t>-</w:t>
            </w:r>
          </w:p>
        </w:tc>
        <w:tc>
          <w:tcPr>
            <w:tcW w:w="597" w:type="pct"/>
            <w:tcBorders>
              <w:top w:val="single" w:sz="12" w:space="0" w:color="auto"/>
            </w:tcBorders>
            <w:shd w:val="clear" w:color="auto" w:fill="auto"/>
            <w:vAlign w:val="bottom"/>
          </w:tcPr>
          <w:p w:rsidR="00FA71F0" w:rsidRPr="008852C8" w:rsidRDefault="00FA71F0" w:rsidP="00FA71F0">
            <w:pPr>
              <w:spacing w:after="0" w:line="240" w:lineRule="auto"/>
              <w:jc w:val="right"/>
              <w:rPr>
                <w:b/>
                <w:bCs/>
                <w:sz w:val="20"/>
                <w:szCs w:val="20"/>
              </w:rPr>
            </w:pPr>
            <w:r w:rsidRPr="00A82936">
              <w:rPr>
                <w:rFonts w:eastAsia="Times New Roman" w:cstheme="minorHAnsi"/>
                <w:b/>
                <w:bCs/>
                <w:color w:val="000000" w:themeColor="text1"/>
                <w:sz w:val="20"/>
                <w:szCs w:val="20"/>
              </w:rPr>
              <w:t>55</w:t>
            </w:r>
            <w:r>
              <w:rPr>
                <w:rFonts w:eastAsia="Times New Roman" w:cstheme="minorHAnsi"/>
                <w:b/>
                <w:bCs/>
                <w:color w:val="000000" w:themeColor="text1"/>
                <w:sz w:val="20"/>
                <w:szCs w:val="20"/>
              </w:rPr>
              <w:t>,</w:t>
            </w:r>
            <w:r w:rsidRPr="00A82936">
              <w:rPr>
                <w:rFonts w:eastAsia="Times New Roman" w:cstheme="minorHAnsi"/>
                <w:b/>
                <w:bCs/>
                <w:color w:val="000000" w:themeColor="text1"/>
                <w:sz w:val="20"/>
                <w:szCs w:val="20"/>
              </w:rPr>
              <w:t>290</w:t>
            </w:r>
          </w:p>
        </w:tc>
      </w:tr>
      <w:tr w:rsidR="00FA71F0" w:rsidRPr="008852C8" w:rsidTr="002125D1">
        <w:trPr>
          <w:trHeight w:val="283"/>
        </w:trPr>
        <w:tc>
          <w:tcPr>
            <w:tcW w:w="1567" w:type="pct"/>
            <w:vAlign w:val="bottom"/>
          </w:tcPr>
          <w:p w:rsidR="00FA71F0" w:rsidRPr="008852C8" w:rsidRDefault="00FA71F0" w:rsidP="00FA71F0">
            <w:pPr>
              <w:tabs>
                <w:tab w:val="right" w:pos="1202"/>
              </w:tabs>
              <w:spacing w:after="0" w:line="240" w:lineRule="auto"/>
              <w:outlineLvl w:val="0"/>
              <w:rPr>
                <w:rFonts w:eastAsia="Times New Roman" w:cs="Arial"/>
                <w:iCs/>
                <w:noProof/>
                <w:color w:val="000000" w:themeColor="text1"/>
                <w:sz w:val="20"/>
                <w:szCs w:val="20"/>
                <w:lang w:val="en-US"/>
              </w:rPr>
            </w:pPr>
            <w:r w:rsidRPr="008852C8">
              <w:rPr>
                <w:rFonts w:eastAsia="Times New Roman" w:cs="Arial"/>
                <w:iCs/>
                <w:noProof/>
                <w:color w:val="000000" w:themeColor="text1"/>
                <w:sz w:val="20"/>
                <w:szCs w:val="20"/>
                <w:lang w:val="en-US"/>
              </w:rPr>
              <w:t>Other comprehensive income</w:t>
            </w:r>
          </w:p>
        </w:tc>
        <w:tc>
          <w:tcPr>
            <w:tcW w:w="597" w:type="pct"/>
            <w:tcBorders>
              <w:bottom w:val="single" w:sz="4" w:space="0" w:color="auto"/>
            </w:tcBorders>
            <w:shd w:val="clear" w:color="auto" w:fill="auto"/>
            <w:vAlign w:val="bottom"/>
          </w:tcPr>
          <w:p w:rsidR="00FA71F0" w:rsidRPr="008852C8" w:rsidRDefault="00FA71F0" w:rsidP="00FA71F0">
            <w:pPr>
              <w:spacing w:after="0" w:line="240" w:lineRule="auto"/>
              <w:jc w:val="right"/>
              <w:rPr>
                <w:sz w:val="20"/>
                <w:szCs w:val="20"/>
              </w:rPr>
            </w:pPr>
            <w:r>
              <w:rPr>
                <w:rFonts w:eastAsia="Times New Roman" w:cstheme="minorHAnsi"/>
                <w:iCs/>
                <w:color w:val="000000" w:themeColor="text1"/>
                <w:sz w:val="20"/>
                <w:szCs w:val="20"/>
              </w:rPr>
              <w:t>-</w:t>
            </w:r>
          </w:p>
        </w:tc>
        <w:tc>
          <w:tcPr>
            <w:tcW w:w="597" w:type="pct"/>
            <w:tcBorders>
              <w:bottom w:val="single" w:sz="4" w:space="0" w:color="auto"/>
            </w:tcBorders>
            <w:shd w:val="clear" w:color="auto" w:fill="auto"/>
            <w:vAlign w:val="bottom"/>
          </w:tcPr>
          <w:p w:rsidR="00FA71F0" w:rsidRPr="008852C8" w:rsidRDefault="00FA71F0" w:rsidP="00FA71F0">
            <w:pPr>
              <w:spacing w:after="0" w:line="240" w:lineRule="auto"/>
              <w:jc w:val="right"/>
              <w:rPr>
                <w:sz w:val="20"/>
                <w:szCs w:val="20"/>
              </w:rPr>
            </w:pPr>
            <w:r>
              <w:rPr>
                <w:rFonts w:eastAsia="Times New Roman" w:cstheme="minorHAnsi"/>
                <w:iCs/>
                <w:color w:val="000000" w:themeColor="text1"/>
                <w:sz w:val="20"/>
                <w:szCs w:val="20"/>
              </w:rPr>
              <w:t>-</w:t>
            </w:r>
          </w:p>
        </w:tc>
        <w:tc>
          <w:tcPr>
            <w:tcW w:w="522" w:type="pct"/>
            <w:tcBorders>
              <w:bottom w:val="single" w:sz="4" w:space="0" w:color="auto"/>
            </w:tcBorders>
            <w:shd w:val="clear" w:color="auto" w:fill="auto"/>
            <w:vAlign w:val="bottom"/>
          </w:tcPr>
          <w:p w:rsidR="00FA71F0" w:rsidRPr="008852C8" w:rsidRDefault="00FA71F0" w:rsidP="00FA71F0">
            <w:pPr>
              <w:spacing w:after="0" w:line="240" w:lineRule="auto"/>
              <w:jc w:val="right"/>
              <w:rPr>
                <w:sz w:val="20"/>
                <w:szCs w:val="20"/>
              </w:rPr>
            </w:pPr>
            <w:r w:rsidRPr="00A82936">
              <w:rPr>
                <w:rFonts w:eastAsia="Times New Roman" w:cstheme="minorHAnsi"/>
                <w:iCs/>
                <w:color w:val="000000" w:themeColor="text1"/>
                <w:sz w:val="20"/>
                <w:szCs w:val="20"/>
              </w:rPr>
              <w:t>(18</w:t>
            </w:r>
            <w:r>
              <w:rPr>
                <w:rFonts w:eastAsia="Times New Roman" w:cstheme="minorHAnsi"/>
                <w:iCs/>
                <w:color w:val="000000" w:themeColor="text1"/>
                <w:sz w:val="20"/>
                <w:szCs w:val="20"/>
              </w:rPr>
              <w:t>,</w:t>
            </w:r>
            <w:r w:rsidRPr="00A82936">
              <w:rPr>
                <w:rFonts w:eastAsia="Times New Roman" w:cstheme="minorHAnsi"/>
                <w:iCs/>
                <w:color w:val="000000" w:themeColor="text1"/>
                <w:sz w:val="20"/>
                <w:szCs w:val="20"/>
              </w:rPr>
              <w:t>209)</w:t>
            </w:r>
          </w:p>
        </w:tc>
        <w:tc>
          <w:tcPr>
            <w:tcW w:w="523" w:type="pct"/>
            <w:tcBorders>
              <w:bottom w:val="single" w:sz="4" w:space="0" w:color="auto"/>
            </w:tcBorders>
            <w:shd w:val="clear" w:color="auto" w:fill="auto"/>
            <w:vAlign w:val="bottom"/>
          </w:tcPr>
          <w:p w:rsidR="00FA71F0" w:rsidRPr="008852C8" w:rsidRDefault="00FA71F0" w:rsidP="00FA71F0">
            <w:pPr>
              <w:spacing w:after="0" w:line="240" w:lineRule="auto"/>
              <w:jc w:val="right"/>
              <w:rPr>
                <w:sz w:val="20"/>
                <w:szCs w:val="20"/>
              </w:rPr>
            </w:pPr>
            <w:r>
              <w:rPr>
                <w:rFonts w:eastAsia="Times New Roman" w:cstheme="minorHAnsi"/>
                <w:iCs/>
                <w:color w:val="000000" w:themeColor="text1"/>
                <w:sz w:val="20"/>
                <w:szCs w:val="20"/>
              </w:rPr>
              <w:t>-</w:t>
            </w:r>
          </w:p>
        </w:tc>
        <w:tc>
          <w:tcPr>
            <w:tcW w:w="597" w:type="pct"/>
            <w:tcBorders>
              <w:bottom w:val="single" w:sz="4" w:space="0" w:color="auto"/>
            </w:tcBorders>
            <w:vAlign w:val="bottom"/>
          </w:tcPr>
          <w:p w:rsidR="00FA71F0" w:rsidRPr="008852C8" w:rsidRDefault="00FA71F0" w:rsidP="00FA71F0">
            <w:pPr>
              <w:spacing w:after="0" w:line="240" w:lineRule="auto"/>
              <w:jc w:val="right"/>
              <w:rPr>
                <w:sz w:val="20"/>
                <w:szCs w:val="20"/>
              </w:rPr>
            </w:pPr>
            <w:r>
              <w:rPr>
                <w:rFonts w:eastAsia="Times New Roman" w:cstheme="minorHAnsi"/>
                <w:iCs/>
                <w:color w:val="000000" w:themeColor="text1"/>
                <w:sz w:val="20"/>
                <w:szCs w:val="20"/>
              </w:rPr>
              <w:t>-</w:t>
            </w:r>
          </w:p>
        </w:tc>
        <w:tc>
          <w:tcPr>
            <w:tcW w:w="597" w:type="pct"/>
            <w:tcBorders>
              <w:bottom w:val="single" w:sz="4" w:space="0" w:color="auto"/>
            </w:tcBorders>
            <w:shd w:val="clear" w:color="auto" w:fill="auto"/>
            <w:vAlign w:val="bottom"/>
          </w:tcPr>
          <w:p w:rsidR="00FA71F0" w:rsidRPr="008852C8" w:rsidRDefault="00FA71F0" w:rsidP="00FA71F0">
            <w:pPr>
              <w:spacing w:after="0" w:line="240" w:lineRule="auto"/>
              <w:jc w:val="right"/>
              <w:rPr>
                <w:b/>
                <w:bCs/>
                <w:sz w:val="20"/>
                <w:szCs w:val="20"/>
              </w:rPr>
            </w:pPr>
            <w:r w:rsidRPr="00A82936">
              <w:rPr>
                <w:rFonts w:eastAsia="Times New Roman" w:cstheme="minorHAnsi"/>
                <w:b/>
                <w:bCs/>
                <w:iCs/>
                <w:color w:val="000000" w:themeColor="text1"/>
                <w:sz w:val="20"/>
                <w:szCs w:val="20"/>
              </w:rPr>
              <w:t>(18</w:t>
            </w:r>
            <w:r>
              <w:rPr>
                <w:rFonts w:eastAsia="Times New Roman" w:cstheme="minorHAnsi"/>
                <w:b/>
                <w:bCs/>
                <w:iCs/>
                <w:color w:val="000000" w:themeColor="text1"/>
                <w:sz w:val="20"/>
                <w:szCs w:val="20"/>
              </w:rPr>
              <w:t>,</w:t>
            </w:r>
            <w:r w:rsidRPr="00A82936">
              <w:rPr>
                <w:rFonts w:eastAsia="Times New Roman" w:cstheme="minorHAnsi"/>
                <w:b/>
                <w:bCs/>
                <w:iCs/>
                <w:color w:val="000000" w:themeColor="text1"/>
                <w:sz w:val="20"/>
                <w:szCs w:val="20"/>
              </w:rPr>
              <w:t>209)</w:t>
            </w:r>
          </w:p>
        </w:tc>
      </w:tr>
      <w:tr w:rsidR="00FA71F0" w:rsidRPr="008852C8" w:rsidTr="008852C8">
        <w:trPr>
          <w:trHeight w:val="283"/>
        </w:trPr>
        <w:tc>
          <w:tcPr>
            <w:tcW w:w="1567" w:type="pct"/>
            <w:vAlign w:val="bottom"/>
          </w:tcPr>
          <w:p w:rsidR="00FA71F0" w:rsidRPr="008852C8" w:rsidRDefault="00FA71F0" w:rsidP="00FA71F0">
            <w:pPr>
              <w:tabs>
                <w:tab w:val="right" w:pos="1202"/>
              </w:tabs>
              <w:spacing w:after="0" w:line="240" w:lineRule="auto"/>
              <w:outlineLvl w:val="0"/>
              <w:rPr>
                <w:rFonts w:eastAsia="Times New Roman" w:cs="Arial"/>
                <w:iCs/>
                <w:noProof/>
                <w:color w:val="000000" w:themeColor="text1"/>
                <w:sz w:val="20"/>
                <w:szCs w:val="20"/>
                <w:lang w:val="en-US"/>
              </w:rPr>
            </w:pPr>
            <w:r w:rsidRPr="008852C8">
              <w:rPr>
                <w:rFonts w:eastAsia="Times New Roman" w:cs="Arial"/>
                <w:iCs/>
                <w:noProof/>
                <w:color w:val="000000" w:themeColor="text1"/>
                <w:sz w:val="20"/>
                <w:szCs w:val="20"/>
                <w:lang w:val="en-US"/>
              </w:rPr>
              <w:t xml:space="preserve">Total comprehensive income </w:t>
            </w:r>
          </w:p>
        </w:tc>
        <w:tc>
          <w:tcPr>
            <w:tcW w:w="597" w:type="pct"/>
            <w:tcBorders>
              <w:top w:val="single" w:sz="4" w:space="0" w:color="auto"/>
              <w:left w:val="nil"/>
              <w:bottom w:val="single" w:sz="4" w:space="0" w:color="auto"/>
              <w:right w:val="nil"/>
            </w:tcBorders>
            <w:shd w:val="clear" w:color="auto" w:fill="auto"/>
            <w:vAlign w:val="bottom"/>
          </w:tcPr>
          <w:p w:rsidR="00FA71F0" w:rsidRPr="008852C8" w:rsidRDefault="00FA71F0" w:rsidP="00FA71F0">
            <w:pPr>
              <w:spacing w:after="0" w:line="240" w:lineRule="auto"/>
              <w:jc w:val="right"/>
              <w:rPr>
                <w:sz w:val="20"/>
                <w:szCs w:val="20"/>
              </w:rPr>
            </w:pPr>
            <w:r>
              <w:rPr>
                <w:rFonts w:eastAsia="Times New Roman" w:cstheme="minorHAnsi"/>
                <w:iCs/>
                <w:color w:val="000000" w:themeColor="text1"/>
                <w:sz w:val="20"/>
                <w:szCs w:val="20"/>
              </w:rPr>
              <w:t>-</w:t>
            </w:r>
          </w:p>
        </w:tc>
        <w:tc>
          <w:tcPr>
            <w:tcW w:w="597" w:type="pct"/>
            <w:tcBorders>
              <w:top w:val="single" w:sz="4" w:space="0" w:color="auto"/>
              <w:left w:val="nil"/>
              <w:bottom w:val="single" w:sz="4" w:space="0" w:color="auto"/>
              <w:right w:val="nil"/>
            </w:tcBorders>
            <w:shd w:val="clear" w:color="auto" w:fill="auto"/>
            <w:vAlign w:val="bottom"/>
          </w:tcPr>
          <w:p w:rsidR="00FA71F0" w:rsidRPr="008852C8" w:rsidRDefault="00FA71F0" w:rsidP="00FA71F0">
            <w:pPr>
              <w:spacing w:after="0" w:line="240" w:lineRule="auto"/>
              <w:jc w:val="right"/>
              <w:rPr>
                <w:sz w:val="20"/>
                <w:szCs w:val="20"/>
              </w:rPr>
            </w:pPr>
            <w:r>
              <w:rPr>
                <w:rFonts w:eastAsia="Times New Roman" w:cstheme="minorHAnsi"/>
                <w:iCs/>
                <w:color w:val="000000" w:themeColor="text1"/>
                <w:sz w:val="20"/>
                <w:szCs w:val="20"/>
              </w:rPr>
              <w:t>-</w:t>
            </w:r>
          </w:p>
        </w:tc>
        <w:tc>
          <w:tcPr>
            <w:tcW w:w="522" w:type="pct"/>
            <w:tcBorders>
              <w:top w:val="single" w:sz="4" w:space="0" w:color="auto"/>
              <w:left w:val="nil"/>
              <w:bottom w:val="single" w:sz="4" w:space="0" w:color="auto"/>
              <w:right w:val="nil"/>
            </w:tcBorders>
            <w:shd w:val="clear" w:color="auto" w:fill="auto"/>
            <w:vAlign w:val="bottom"/>
          </w:tcPr>
          <w:p w:rsidR="00FA71F0" w:rsidRPr="008852C8" w:rsidRDefault="00FA71F0" w:rsidP="00FA71F0">
            <w:pPr>
              <w:spacing w:after="0" w:line="240" w:lineRule="auto"/>
              <w:jc w:val="right"/>
              <w:rPr>
                <w:sz w:val="20"/>
                <w:szCs w:val="20"/>
              </w:rPr>
            </w:pPr>
            <w:r w:rsidRPr="00A82936">
              <w:rPr>
                <w:rFonts w:eastAsia="Times New Roman" w:cstheme="minorHAnsi"/>
                <w:iCs/>
                <w:color w:val="000000" w:themeColor="text1"/>
                <w:sz w:val="20"/>
                <w:szCs w:val="20"/>
              </w:rPr>
              <w:t>(18</w:t>
            </w:r>
            <w:r>
              <w:rPr>
                <w:rFonts w:eastAsia="Times New Roman" w:cstheme="minorHAnsi"/>
                <w:iCs/>
                <w:color w:val="000000" w:themeColor="text1"/>
                <w:sz w:val="20"/>
                <w:szCs w:val="20"/>
              </w:rPr>
              <w:t>,</w:t>
            </w:r>
            <w:r w:rsidRPr="00A82936">
              <w:rPr>
                <w:rFonts w:eastAsia="Times New Roman" w:cstheme="minorHAnsi"/>
                <w:iCs/>
                <w:color w:val="000000" w:themeColor="text1"/>
                <w:sz w:val="20"/>
                <w:szCs w:val="20"/>
              </w:rPr>
              <w:t>209)</w:t>
            </w:r>
          </w:p>
        </w:tc>
        <w:tc>
          <w:tcPr>
            <w:tcW w:w="523" w:type="pct"/>
            <w:tcBorders>
              <w:top w:val="single" w:sz="4" w:space="0" w:color="auto"/>
              <w:left w:val="nil"/>
              <w:bottom w:val="single" w:sz="4" w:space="0" w:color="auto"/>
              <w:right w:val="nil"/>
            </w:tcBorders>
            <w:shd w:val="clear" w:color="auto" w:fill="auto"/>
            <w:vAlign w:val="bottom"/>
          </w:tcPr>
          <w:p w:rsidR="00FA71F0" w:rsidRPr="008852C8" w:rsidRDefault="00FA71F0" w:rsidP="00FA71F0">
            <w:pPr>
              <w:spacing w:after="0" w:line="240" w:lineRule="auto"/>
              <w:jc w:val="right"/>
              <w:rPr>
                <w:sz w:val="20"/>
                <w:szCs w:val="20"/>
              </w:rPr>
            </w:pPr>
            <w:r w:rsidRPr="00A82936">
              <w:rPr>
                <w:rFonts w:eastAsia="Times New Roman" w:cstheme="minorHAnsi"/>
                <w:iCs/>
                <w:color w:val="000000" w:themeColor="text1"/>
                <w:sz w:val="20"/>
                <w:szCs w:val="20"/>
              </w:rPr>
              <w:t>55</w:t>
            </w:r>
            <w:r>
              <w:rPr>
                <w:rFonts w:eastAsia="Times New Roman" w:cstheme="minorHAnsi"/>
                <w:iCs/>
                <w:color w:val="000000" w:themeColor="text1"/>
                <w:sz w:val="20"/>
                <w:szCs w:val="20"/>
              </w:rPr>
              <w:t>,</w:t>
            </w:r>
            <w:r w:rsidRPr="00A82936">
              <w:rPr>
                <w:rFonts w:eastAsia="Times New Roman" w:cstheme="minorHAnsi"/>
                <w:iCs/>
                <w:color w:val="000000" w:themeColor="text1"/>
                <w:sz w:val="20"/>
                <w:szCs w:val="20"/>
              </w:rPr>
              <w:t>290</w:t>
            </w:r>
          </w:p>
        </w:tc>
        <w:tc>
          <w:tcPr>
            <w:tcW w:w="597" w:type="pct"/>
            <w:tcBorders>
              <w:top w:val="single" w:sz="4" w:space="0" w:color="auto"/>
              <w:left w:val="nil"/>
              <w:bottom w:val="single" w:sz="4" w:space="0" w:color="auto"/>
              <w:right w:val="nil"/>
            </w:tcBorders>
            <w:shd w:val="clear" w:color="auto" w:fill="auto"/>
            <w:vAlign w:val="bottom"/>
          </w:tcPr>
          <w:p w:rsidR="00FA71F0" w:rsidRPr="008852C8" w:rsidRDefault="00FA71F0" w:rsidP="00FA71F0">
            <w:pPr>
              <w:spacing w:after="0" w:line="240" w:lineRule="auto"/>
              <w:jc w:val="right"/>
              <w:rPr>
                <w:sz w:val="20"/>
                <w:szCs w:val="20"/>
              </w:rPr>
            </w:pPr>
            <w:r>
              <w:rPr>
                <w:rFonts w:eastAsia="Times New Roman" w:cstheme="minorHAnsi"/>
                <w:color w:val="000000" w:themeColor="text1"/>
                <w:sz w:val="20"/>
                <w:szCs w:val="20"/>
              </w:rPr>
              <w:t>-</w:t>
            </w:r>
          </w:p>
        </w:tc>
        <w:tc>
          <w:tcPr>
            <w:tcW w:w="597" w:type="pct"/>
            <w:tcBorders>
              <w:top w:val="single" w:sz="4" w:space="0" w:color="auto"/>
              <w:left w:val="nil"/>
              <w:bottom w:val="single" w:sz="4" w:space="0" w:color="auto"/>
              <w:right w:val="nil"/>
            </w:tcBorders>
            <w:shd w:val="clear" w:color="auto" w:fill="auto"/>
            <w:vAlign w:val="bottom"/>
          </w:tcPr>
          <w:p w:rsidR="00FA71F0" w:rsidRPr="008852C8" w:rsidRDefault="00FA71F0" w:rsidP="00FA71F0">
            <w:pPr>
              <w:spacing w:after="0" w:line="240" w:lineRule="auto"/>
              <w:jc w:val="right"/>
              <w:rPr>
                <w:b/>
                <w:bCs/>
                <w:sz w:val="20"/>
                <w:szCs w:val="20"/>
              </w:rPr>
            </w:pPr>
            <w:r w:rsidRPr="00A82936">
              <w:rPr>
                <w:rFonts w:eastAsia="Times New Roman" w:cstheme="minorHAnsi"/>
                <w:b/>
                <w:bCs/>
                <w:iCs/>
                <w:color w:val="000000" w:themeColor="text1"/>
                <w:sz w:val="20"/>
                <w:szCs w:val="20"/>
              </w:rPr>
              <w:t>37</w:t>
            </w:r>
            <w:r>
              <w:rPr>
                <w:rFonts w:eastAsia="Times New Roman" w:cstheme="minorHAnsi"/>
                <w:b/>
                <w:bCs/>
                <w:iCs/>
                <w:color w:val="000000" w:themeColor="text1"/>
                <w:sz w:val="20"/>
                <w:szCs w:val="20"/>
              </w:rPr>
              <w:t>,</w:t>
            </w:r>
            <w:r w:rsidRPr="00A82936">
              <w:rPr>
                <w:rFonts w:eastAsia="Times New Roman" w:cstheme="minorHAnsi"/>
                <w:b/>
                <w:bCs/>
                <w:iCs/>
                <w:color w:val="000000" w:themeColor="text1"/>
                <w:sz w:val="20"/>
                <w:szCs w:val="20"/>
              </w:rPr>
              <w:t>081</w:t>
            </w:r>
          </w:p>
        </w:tc>
      </w:tr>
      <w:tr w:rsidR="00FA71F0" w:rsidRPr="008852C8" w:rsidTr="002125D1">
        <w:trPr>
          <w:trHeight w:val="283"/>
        </w:trPr>
        <w:tc>
          <w:tcPr>
            <w:tcW w:w="1567" w:type="pct"/>
            <w:vAlign w:val="bottom"/>
          </w:tcPr>
          <w:p w:rsidR="00FA71F0" w:rsidRPr="008852C8" w:rsidRDefault="00FA71F0" w:rsidP="00FA71F0">
            <w:pPr>
              <w:tabs>
                <w:tab w:val="right" w:pos="1202"/>
              </w:tabs>
              <w:spacing w:after="0" w:line="240" w:lineRule="auto"/>
              <w:outlineLvl w:val="0"/>
              <w:rPr>
                <w:rFonts w:eastAsia="Times New Roman" w:cs="Arial"/>
                <w:iCs/>
                <w:noProof/>
                <w:color w:val="000000" w:themeColor="text1"/>
                <w:sz w:val="20"/>
                <w:szCs w:val="20"/>
                <w:lang w:val="en-US"/>
              </w:rPr>
            </w:pPr>
            <w:r w:rsidRPr="008852C8">
              <w:rPr>
                <w:rFonts w:eastAsia="Times New Roman" w:cs="Arial"/>
                <w:iCs/>
                <w:noProof/>
                <w:color w:val="000000" w:themeColor="text1"/>
                <w:sz w:val="20"/>
                <w:szCs w:val="20"/>
                <w:lang w:val="en-US"/>
              </w:rPr>
              <w:t>Net foreign exchange – Guarantee fund</w:t>
            </w:r>
          </w:p>
        </w:tc>
        <w:tc>
          <w:tcPr>
            <w:tcW w:w="597" w:type="pct"/>
            <w:tcBorders>
              <w:top w:val="single" w:sz="4" w:space="0" w:color="auto"/>
            </w:tcBorders>
            <w:shd w:val="clear" w:color="auto" w:fill="auto"/>
            <w:vAlign w:val="bottom"/>
          </w:tcPr>
          <w:p w:rsidR="00FA71F0" w:rsidRPr="008852C8" w:rsidRDefault="00FA71F0" w:rsidP="00FA71F0">
            <w:pPr>
              <w:spacing w:after="0" w:line="240" w:lineRule="auto"/>
              <w:jc w:val="right"/>
              <w:rPr>
                <w:sz w:val="20"/>
                <w:szCs w:val="20"/>
              </w:rPr>
            </w:pPr>
            <w:r>
              <w:rPr>
                <w:rFonts w:eastAsia="Times New Roman" w:cstheme="minorHAnsi"/>
                <w:iCs/>
                <w:color w:val="000000" w:themeColor="text1"/>
                <w:sz w:val="20"/>
                <w:szCs w:val="20"/>
              </w:rPr>
              <w:t>-</w:t>
            </w:r>
          </w:p>
        </w:tc>
        <w:tc>
          <w:tcPr>
            <w:tcW w:w="597" w:type="pct"/>
            <w:tcBorders>
              <w:top w:val="single" w:sz="4" w:space="0" w:color="auto"/>
            </w:tcBorders>
            <w:shd w:val="clear" w:color="auto" w:fill="auto"/>
            <w:vAlign w:val="bottom"/>
          </w:tcPr>
          <w:p w:rsidR="00FA71F0" w:rsidRPr="008852C8" w:rsidRDefault="00FA71F0" w:rsidP="00FA71F0">
            <w:pPr>
              <w:spacing w:after="0" w:line="240" w:lineRule="auto"/>
              <w:jc w:val="right"/>
              <w:rPr>
                <w:sz w:val="20"/>
                <w:szCs w:val="20"/>
              </w:rPr>
            </w:pPr>
            <w:r>
              <w:rPr>
                <w:rFonts w:eastAsia="Times New Roman" w:cstheme="minorHAnsi"/>
                <w:iCs/>
                <w:color w:val="000000" w:themeColor="text1"/>
                <w:sz w:val="20"/>
                <w:szCs w:val="20"/>
              </w:rPr>
              <w:t>-</w:t>
            </w:r>
          </w:p>
        </w:tc>
        <w:tc>
          <w:tcPr>
            <w:tcW w:w="522" w:type="pct"/>
            <w:tcBorders>
              <w:top w:val="single" w:sz="4" w:space="0" w:color="auto"/>
            </w:tcBorders>
            <w:shd w:val="clear" w:color="auto" w:fill="auto"/>
            <w:vAlign w:val="bottom"/>
          </w:tcPr>
          <w:p w:rsidR="00FA71F0" w:rsidRPr="008852C8" w:rsidRDefault="00FA71F0" w:rsidP="00FA71F0">
            <w:pPr>
              <w:spacing w:after="0" w:line="240" w:lineRule="auto"/>
              <w:jc w:val="right"/>
              <w:rPr>
                <w:sz w:val="20"/>
                <w:szCs w:val="20"/>
              </w:rPr>
            </w:pPr>
            <w:r>
              <w:rPr>
                <w:rFonts w:eastAsia="Times New Roman" w:cstheme="minorHAnsi"/>
                <w:iCs/>
                <w:color w:val="000000" w:themeColor="text1"/>
                <w:sz w:val="20"/>
                <w:szCs w:val="20"/>
              </w:rPr>
              <w:t>-</w:t>
            </w:r>
          </w:p>
        </w:tc>
        <w:tc>
          <w:tcPr>
            <w:tcW w:w="523" w:type="pct"/>
            <w:tcBorders>
              <w:top w:val="single" w:sz="4" w:space="0" w:color="auto"/>
            </w:tcBorders>
            <w:shd w:val="clear" w:color="auto" w:fill="auto"/>
            <w:vAlign w:val="bottom"/>
          </w:tcPr>
          <w:p w:rsidR="00FA71F0" w:rsidRPr="008852C8" w:rsidRDefault="00FA71F0" w:rsidP="00FA71F0">
            <w:pPr>
              <w:spacing w:after="0" w:line="240" w:lineRule="auto"/>
              <w:jc w:val="right"/>
              <w:rPr>
                <w:sz w:val="20"/>
                <w:szCs w:val="20"/>
              </w:rPr>
            </w:pPr>
            <w:r>
              <w:rPr>
                <w:rFonts w:eastAsia="Times New Roman" w:cstheme="minorHAnsi"/>
                <w:iCs/>
                <w:color w:val="000000" w:themeColor="text1"/>
                <w:sz w:val="20"/>
                <w:szCs w:val="20"/>
              </w:rPr>
              <w:t>-</w:t>
            </w:r>
          </w:p>
        </w:tc>
        <w:tc>
          <w:tcPr>
            <w:tcW w:w="597" w:type="pct"/>
            <w:tcBorders>
              <w:top w:val="single" w:sz="4" w:space="0" w:color="auto"/>
            </w:tcBorders>
            <w:vAlign w:val="bottom"/>
          </w:tcPr>
          <w:p w:rsidR="00FA71F0" w:rsidRPr="008852C8" w:rsidRDefault="00FA71F0" w:rsidP="00FA71F0">
            <w:pPr>
              <w:spacing w:after="0" w:line="240" w:lineRule="auto"/>
              <w:jc w:val="right"/>
              <w:rPr>
                <w:sz w:val="20"/>
                <w:szCs w:val="20"/>
              </w:rPr>
            </w:pPr>
            <w:r w:rsidRPr="00A82936">
              <w:rPr>
                <w:rFonts w:eastAsia="Times New Roman" w:cstheme="minorHAnsi"/>
                <w:color w:val="000000" w:themeColor="text1"/>
                <w:sz w:val="20"/>
                <w:szCs w:val="20"/>
              </w:rPr>
              <w:t>167</w:t>
            </w:r>
          </w:p>
        </w:tc>
        <w:tc>
          <w:tcPr>
            <w:tcW w:w="597" w:type="pct"/>
            <w:tcBorders>
              <w:top w:val="single" w:sz="4" w:space="0" w:color="auto"/>
            </w:tcBorders>
            <w:shd w:val="clear" w:color="auto" w:fill="auto"/>
            <w:vAlign w:val="bottom"/>
          </w:tcPr>
          <w:p w:rsidR="00FA71F0" w:rsidRPr="008852C8" w:rsidRDefault="00FA71F0" w:rsidP="00FA71F0">
            <w:pPr>
              <w:spacing w:after="0" w:line="240" w:lineRule="auto"/>
              <w:jc w:val="right"/>
              <w:rPr>
                <w:b/>
                <w:bCs/>
                <w:sz w:val="20"/>
                <w:szCs w:val="20"/>
              </w:rPr>
            </w:pPr>
            <w:r w:rsidRPr="00A82936">
              <w:rPr>
                <w:rFonts w:eastAsia="Times New Roman" w:cstheme="minorHAnsi"/>
                <w:b/>
                <w:bCs/>
                <w:iCs/>
                <w:color w:val="000000" w:themeColor="text1"/>
                <w:sz w:val="20"/>
                <w:szCs w:val="20"/>
              </w:rPr>
              <w:t>167</w:t>
            </w:r>
          </w:p>
        </w:tc>
      </w:tr>
      <w:tr w:rsidR="00FA71F0" w:rsidRPr="008852C8" w:rsidTr="002125D1">
        <w:trPr>
          <w:trHeight w:val="77"/>
        </w:trPr>
        <w:tc>
          <w:tcPr>
            <w:tcW w:w="1567" w:type="pct"/>
            <w:vAlign w:val="bottom"/>
          </w:tcPr>
          <w:p w:rsidR="00FA71F0" w:rsidRPr="008852C8" w:rsidRDefault="00FA71F0" w:rsidP="00FA71F0">
            <w:pPr>
              <w:tabs>
                <w:tab w:val="right" w:pos="1202"/>
              </w:tabs>
              <w:spacing w:after="0" w:line="301" w:lineRule="exact"/>
              <w:outlineLvl w:val="0"/>
              <w:rPr>
                <w:rFonts w:eastAsia="Times New Roman" w:cs="Arial"/>
                <w:iCs/>
                <w:noProof/>
                <w:color w:val="000000" w:themeColor="text1"/>
                <w:sz w:val="20"/>
                <w:szCs w:val="20"/>
                <w:lang w:val="en-US"/>
              </w:rPr>
            </w:pPr>
            <w:r w:rsidRPr="008852C8">
              <w:rPr>
                <w:rFonts w:eastAsia="Times New Roman" w:cs="Arial"/>
                <w:iCs/>
                <w:noProof/>
                <w:color w:val="000000" w:themeColor="text1"/>
                <w:sz w:val="20"/>
                <w:szCs w:val="20"/>
                <w:lang w:val="en-US"/>
              </w:rPr>
              <w:t>Capital paid-in from the State Budget</w:t>
            </w:r>
          </w:p>
        </w:tc>
        <w:tc>
          <w:tcPr>
            <w:tcW w:w="597" w:type="pct"/>
            <w:shd w:val="clear" w:color="auto" w:fill="auto"/>
            <w:vAlign w:val="bottom"/>
          </w:tcPr>
          <w:p w:rsidR="00FA71F0" w:rsidRPr="008852C8" w:rsidRDefault="00FA71F0" w:rsidP="00FA71F0">
            <w:pPr>
              <w:spacing w:after="0" w:line="240" w:lineRule="auto"/>
              <w:jc w:val="right"/>
              <w:rPr>
                <w:sz w:val="20"/>
                <w:szCs w:val="20"/>
              </w:rPr>
            </w:pPr>
            <w:r>
              <w:rPr>
                <w:rFonts w:eastAsia="Times New Roman" w:cstheme="minorHAnsi"/>
                <w:iCs/>
                <w:color w:val="000000" w:themeColor="text1"/>
                <w:sz w:val="20"/>
                <w:szCs w:val="20"/>
              </w:rPr>
              <w:t>25,000</w:t>
            </w:r>
          </w:p>
        </w:tc>
        <w:tc>
          <w:tcPr>
            <w:tcW w:w="597" w:type="pct"/>
            <w:shd w:val="clear" w:color="auto" w:fill="auto"/>
            <w:vAlign w:val="bottom"/>
          </w:tcPr>
          <w:p w:rsidR="00FA71F0" w:rsidRPr="008852C8" w:rsidRDefault="00FA71F0" w:rsidP="00FA71F0">
            <w:pPr>
              <w:spacing w:after="0" w:line="240" w:lineRule="auto"/>
              <w:jc w:val="right"/>
              <w:rPr>
                <w:sz w:val="20"/>
                <w:szCs w:val="20"/>
              </w:rPr>
            </w:pPr>
            <w:r>
              <w:rPr>
                <w:rFonts w:eastAsia="Times New Roman" w:cstheme="minorHAnsi"/>
                <w:iCs/>
                <w:color w:val="000000" w:themeColor="text1"/>
                <w:sz w:val="20"/>
                <w:szCs w:val="20"/>
              </w:rPr>
              <w:t>-</w:t>
            </w:r>
          </w:p>
        </w:tc>
        <w:tc>
          <w:tcPr>
            <w:tcW w:w="522" w:type="pct"/>
            <w:shd w:val="clear" w:color="auto" w:fill="auto"/>
            <w:vAlign w:val="bottom"/>
          </w:tcPr>
          <w:p w:rsidR="00FA71F0" w:rsidRPr="008852C8" w:rsidRDefault="00FA71F0" w:rsidP="00FA71F0">
            <w:pPr>
              <w:spacing w:after="0" w:line="240" w:lineRule="auto"/>
              <w:jc w:val="right"/>
              <w:rPr>
                <w:sz w:val="20"/>
                <w:szCs w:val="20"/>
              </w:rPr>
            </w:pPr>
            <w:r>
              <w:rPr>
                <w:rFonts w:eastAsia="Times New Roman" w:cstheme="minorHAnsi"/>
                <w:iCs/>
                <w:color w:val="000000" w:themeColor="text1"/>
                <w:sz w:val="20"/>
                <w:szCs w:val="20"/>
              </w:rPr>
              <w:t>-</w:t>
            </w:r>
          </w:p>
        </w:tc>
        <w:tc>
          <w:tcPr>
            <w:tcW w:w="523" w:type="pct"/>
            <w:shd w:val="clear" w:color="auto" w:fill="auto"/>
            <w:vAlign w:val="bottom"/>
          </w:tcPr>
          <w:p w:rsidR="00FA71F0" w:rsidRPr="008852C8" w:rsidRDefault="00FA71F0" w:rsidP="00FA71F0">
            <w:pPr>
              <w:spacing w:after="0" w:line="240" w:lineRule="auto"/>
              <w:jc w:val="right"/>
              <w:rPr>
                <w:sz w:val="20"/>
                <w:szCs w:val="20"/>
              </w:rPr>
            </w:pPr>
            <w:r>
              <w:rPr>
                <w:rFonts w:eastAsia="Times New Roman" w:cstheme="minorHAnsi"/>
                <w:iCs/>
                <w:color w:val="000000" w:themeColor="text1"/>
                <w:sz w:val="20"/>
                <w:szCs w:val="20"/>
              </w:rPr>
              <w:t>-</w:t>
            </w:r>
          </w:p>
        </w:tc>
        <w:tc>
          <w:tcPr>
            <w:tcW w:w="597" w:type="pct"/>
            <w:vAlign w:val="bottom"/>
          </w:tcPr>
          <w:p w:rsidR="00FA71F0" w:rsidRPr="008852C8" w:rsidRDefault="00FA71F0" w:rsidP="00FA71F0">
            <w:pPr>
              <w:spacing w:after="0" w:line="240" w:lineRule="auto"/>
              <w:jc w:val="right"/>
              <w:rPr>
                <w:sz w:val="20"/>
                <w:szCs w:val="20"/>
              </w:rPr>
            </w:pPr>
            <w:r>
              <w:rPr>
                <w:rFonts w:eastAsia="Times New Roman" w:cstheme="minorHAnsi"/>
                <w:color w:val="000000" w:themeColor="text1"/>
                <w:sz w:val="20"/>
                <w:szCs w:val="20"/>
              </w:rPr>
              <w:t>-</w:t>
            </w:r>
          </w:p>
        </w:tc>
        <w:tc>
          <w:tcPr>
            <w:tcW w:w="597" w:type="pct"/>
            <w:shd w:val="clear" w:color="auto" w:fill="auto"/>
            <w:vAlign w:val="bottom"/>
          </w:tcPr>
          <w:p w:rsidR="00FA71F0" w:rsidRPr="008852C8" w:rsidRDefault="00FA71F0" w:rsidP="00FA71F0">
            <w:pPr>
              <w:spacing w:after="0" w:line="240" w:lineRule="auto"/>
              <w:jc w:val="right"/>
              <w:rPr>
                <w:b/>
                <w:bCs/>
                <w:sz w:val="20"/>
                <w:szCs w:val="20"/>
              </w:rPr>
            </w:pPr>
            <w:r w:rsidRPr="00A82936">
              <w:rPr>
                <w:rFonts w:eastAsia="Times New Roman" w:cstheme="minorHAnsi"/>
                <w:b/>
                <w:bCs/>
                <w:iCs/>
                <w:color w:val="000000" w:themeColor="text1"/>
                <w:sz w:val="20"/>
                <w:szCs w:val="20"/>
              </w:rPr>
              <w:t>25</w:t>
            </w:r>
            <w:r>
              <w:rPr>
                <w:rFonts w:eastAsia="Times New Roman" w:cstheme="minorHAnsi"/>
                <w:b/>
                <w:bCs/>
                <w:iCs/>
                <w:color w:val="000000" w:themeColor="text1"/>
                <w:sz w:val="20"/>
                <w:szCs w:val="20"/>
              </w:rPr>
              <w:t>,</w:t>
            </w:r>
            <w:r w:rsidRPr="00A82936">
              <w:rPr>
                <w:rFonts w:eastAsia="Times New Roman" w:cstheme="minorHAnsi"/>
                <w:b/>
                <w:bCs/>
                <w:iCs/>
                <w:color w:val="000000" w:themeColor="text1"/>
                <w:sz w:val="20"/>
                <w:szCs w:val="20"/>
              </w:rPr>
              <w:t>000</w:t>
            </w:r>
          </w:p>
        </w:tc>
      </w:tr>
      <w:tr w:rsidR="00FA71F0" w:rsidRPr="008852C8" w:rsidTr="002125D1">
        <w:trPr>
          <w:trHeight w:val="77"/>
        </w:trPr>
        <w:tc>
          <w:tcPr>
            <w:tcW w:w="1567" w:type="pct"/>
            <w:vAlign w:val="bottom"/>
          </w:tcPr>
          <w:p w:rsidR="00FA71F0" w:rsidRPr="008852C8" w:rsidRDefault="00FA71F0" w:rsidP="00FA71F0">
            <w:pPr>
              <w:tabs>
                <w:tab w:val="right" w:pos="1202"/>
              </w:tabs>
              <w:spacing w:after="0" w:line="240" w:lineRule="auto"/>
              <w:outlineLvl w:val="0"/>
              <w:rPr>
                <w:rFonts w:eastAsia="Times New Roman" w:cs="Arial"/>
                <w:iCs/>
                <w:noProof/>
                <w:color w:val="000000" w:themeColor="text1"/>
                <w:sz w:val="20"/>
                <w:szCs w:val="20"/>
                <w:lang w:val="en-US"/>
              </w:rPr>
            </w:pPr>
            <w:r w:rsidRPr="008852C8">
              <w:rPr>
                <w:rFonts w:eastAsia="Times New Roman" w:cs="Arial"/>
                <w:iCs/>
                <w:noProof/>
                <w:color w:val="000000" w:themeColor="text1"/>
                <w:sz w:val="20"/>
                <w:szCs w:val="20"/>
                <w:lang w:val="en-US"/>
              </w:rPr>
              <w:t xml:space="preserve">Transfer of profit 2019 to retained earnings </w:t>
            </w:r>
          </w:p>
        </w:tc>
        <w:tc>
          <w:tcPr>
            <w:tcW w:w="597" w:type="pct"/>
            <w:tcBorders>
              <w:bottom w:val="single" w:sz="12" w:space="0" w:color="auto"/>
            </w:tcBorders>
            <w:shd w:val="clear" w:color="auto" w:fill="auto"/>
            <w:vAlign w:val="bottom"/>
          </w:tcPr>
          <w:p w:rsidR="00FA71F0" w:rsidRPr="008852C8" w:rsidRDefault="00FA71F0" w:rsidP="00FA71F0">
            <w:pPr>
              <w:spacing w:after="0" w:line="240" w:lineRule="auto"/>
              <w:jc w:val="right"/>
              <w:rPr>
                <w:sz w:val="20"/>
                <w:szCs w:val="20"/>
              </w:rPr>
            </w:pPr>
            <w:r>
              <w:rPr>
                <w:rFonts w:eastAsia="Times New Roman" w:cstheme="minorHAnsi"/>
                <w:iCs/>
                <w:color w:val="000000" w:themeColor="text1"/>
                <w:sz w:val="20"/>
                <w:szCs w:val="20"/>
              </w:rPr>
              <w:t>-</w:t>
            </w:r>
          </w:p>
        </w:tc>
        <w:tc>
          <w:tcPr>
            <w:tcW w:w="597" w:type="pct"/>
            <w:tcBorders>
              <w:bottom w:val="single" w:sz="12" w:space="0" w:color="auto"/>
            </w:tcBorders>
            <w:shd w:val="clear" w:color="auto" w:fill="auto"/>
            <w:vAlign w:val="bottom"/>
          </w:tcPr>
          <w:p w:rsidR="00FA71F0" w:rsidRPr="008852C8" w:rsidRDefault="00FA71F0" w:rsidP="00FA71F0">
            <w:pPr>
              <w:spacing w:after="0" w:line="240" w:lineRule="auto"/>
              <w:jc w:val="right"/>
              <w:rPr>
                <w:sz w:val="20"/>
                <w:szCs w:val="20"/>
              </w:rPr>
            </w:pPr>
            <w:r w:rsidRPr="00A82936">
              <w:rPr>
                <w:rFonts w:eastAsia="Times New Roman" w:cstheme="minorHAnsi"/>
                <w:iCs/>
                <w:color w:val="000000" w:themeColor="text1"/>
                <w:sz w:val="20"/>
                <w:szCs w:val="20"/>
              </w:rPr>
              <w:t>155</w:t>
            </w:r>
            <w:r>
              <w:rPr>
                <w:rFonts w:eastAsia="Times New Roman" w:cstheme="minorHAnsi"/>
                <w:iCs/>
                <w:color w:val="000000" w:themeColor="text1"/>
                <w:sz w:val="20"/>
                <w:szCs w:val="20"/>
              </w:rPr>
              <w:t>,</w:t>
            </w:r>
            <w:r w:rsidRPr="00A82936">
              <w:rPr>
                <w:rFonts w:eastAsia="Times New Roman" w:cstheme="minorHAnsi"/>
                <w:iCs/>
                <w:color w:val="000000" w:themeColor="text1"/>
                <w:sz w:val="20"/>
                <w:szCs w:val="20"/>
              </w:rPr>
              <w:t>050</w:t>
            </w:r>
          </w:p>
        </w:tc>
        <w:tc>
          <w:tcPr>
            <w:tcW w:w="522" w:type="pct"/>
            <w:tcBorders>
              <w:bottom w:val="single" w:sz="12" w:space="0" w:color="auto"/>
            </w:tcBorders>
            <w:shd w:val="clear" w:color="auto" w:fill="auto"/>
            <w:vAlign w:val="bottom"/>
          </w:tcPr>
          <w:p w:rsidR="00FA71F0" w:rsidRPr="008852C8" w:rsidRDefault="00FA71F0" w:rsidP="00FA71F0">
            <w:pPr>
              <w:spacing w:after="0" w:line="240" w:lineRule="auto"/>
              <w:jc w:val="right"/>
              <w:rPr>
                <w:sz w:val="20"/>
                <w:szCs w:val="20"/>
              </w:rPr>
            </w:pPr>
            <w:r>
              <w:rPr>
                <w:rFonts w:eastAsia="Times New Roman" w:cstheme="minorHAnsi"/>
                <w:iCs/>
                <w:color w:val="000000" w:themeColor="text1"/>
                <w:sz w:val="20"/>
                <w:szCs w:val="20"/>
              </w:rPr>
              <w:t>-</w:t>
            </w:r>
          </w:p>
        </w:tc>
        <w:tc>
          <w:tcPr>
            <w:tcW w:w="523" w:type="pct"/>
            <w:tcBorders>
              <w:bottom w:val="single" w:sz="12" w:space="0" w:color="auto"/>
            </w:tcBorders>
            <w:shd w:val="clear" w:color="auto" w:fill="auto"/>
            <w:vAlign w:val="bottom"/>
          </w:tcPr>
          <w:p w:rsidR="00FA71F0" w:rsidRPr="008852C8" w:rsidRDefault="00FA71F0" w:rsidP="00FA71F0">
            <w:pPr>
              <w:spacing w:after="0" w:line="240" w:lineRule="auto"/>
              <w:jc w:val="right"/>
              <w:rPr>
                <w:sz w:val="20"/>
                <w:szCs w:val="20"/>
              </w:rPr>
            </w:pPr>
            <w:r w:rsidRPr="00A82936">
              <w:rPr>
                <w:rFonts w:eastAsia="Times New Roman" w:cstheme="minorHAnsi"/>
                <w:iCs/>
                <w:color w:val="000000" w:themeColor="text1"/>
                <w:sz w:val="20"/>
                <w:szCs w:val="20"/>
              </w:rPr>
              <w:t>(155</w:t>
            </w:r>
            <w:r>
              <w:rPr>
                <w:rFonts w:eastAsia="Times New Roman" w:cstheme="minorHAnsi"/>
                <w:iCs/>
                <w:color w:val="000000" w:themeColor="text1"/>
                <w:sz w:val="20"/>
                <w:szCs w:val="20"/>
              </w:rPr>
              <w:t>,</w:t>
            </w:r>
            <w:r w:rsidRPr="00A82936">
              <w:rPr>
                <w:rFonts w:eastAsia="Times New Roman" w:cstheme="minorHAnsi"/>
                <w:iCs/>
                <w:color w:val="000000" w:themeColor="text1"/>
                <w:sz w:val="20"/>
                <w:szCs w:val="20"/>
              </w:rPr>
              <w:t>050)</w:t>
            </w:r>
          </w:p>
        </w:tc>
        <w:tc>
          <w:tcPr>
            <w:tcW w:w="597" w:type="pct"/>
            <w:tcBorders>
              <w:bottom w:val="single" w:sz="12" w:space="0" w:color="auto"/>
            </w:tcBorders>
            <w:vAlign w:val="bottom"/>
          </w:tcPr>
          <w:p w:rsidR="00FA71F0" w:rsidRPr="008852C8" w:rsidRDefault="00FA71F0" w:rsidP="00FA71F0">
            <w:pPr>
              <w:spacing w:after="0" w:line="240" w:lineRule="auto"/>
              <w:jc w:val="right"/>
              <w:rPr>
                <w:sz w:val="20"/>
                <w:szCs w:val="20"/>
              </w:rPr>
            </w:pPr>
            <w:r>
              <w:rPr>
                <w:rFonts w:eastAsia="Times New Roman" w:cstheme="minorHAnsi"/>
                <w:color w:val="000000" w:themeColor="text1"/>
                <w:sz w:val="20"/>
                <w:szCs w:val="20"/>
              </w:rPr>
              <w:t>-</w:t>
            </w:r>
          </w:p>
        </w:tc>
        <w:tc>
          <w:tcPr>
            <w:tcW w:w="597" w:type="pct"/>
            <w:tcBorders>
              <w:bottom w:val="single" w:sz="12" w:space="0" w:color="auto"/>
            </w:tcBorders>
            <w:shd w:val="clear" w:color="auto" w:fill="auto"/>
            <w:vAlign w:val="bottom"/>
          </w:tcPr>
          <w:p w:rsidR="00FA71F0" w:rsidRPr="008852C8" w:rsidRDefault="00FA71F0" w:rsidP="00FA71F0">
            <w:pPr>
              <w:spacing w:after="0" w:line="240" w:lineRule="auto"/>
              <w:jc w:val="right"/>
              <w:rPr>
                <w:b/>
                <w:bCs/>
                <w:sz w:val="20"/>
                <w:szCs w:val="20"/>
              </w:rPr>
            </w:pPr>
            <w:r>
              <w:rPr>
                <w:rFonts w:eastAsia="Times New Roman" w:cstheme="minorHAnsi"/>
                <w:b/>
                <w:bCs/>
                <w:iCs/>
                <w:color w:val="000000" w:themeColor="text1"/>
                <w:sz w:val="20"/>
                <w:szCs w:val="20"/>
              </w:rPr>
              <w:t>-</w:t>
            </w:r>
          </w:p>
        </w:tc>
      </w:tr>
      <w:tr w:rsidR="00FA71F0" w:rsidRPr="008852C8" w:rsidTr="008852C8">
        <w:trPr>
          <w:trHeight w:hRule="exact" w:val="397"/>
        </w:trPr>
        <w:tc>
          <w:tcPr>
            <w:tcW w:w="1567" w:type="pct"/>
            <w:vAlign w:val="bottom"/>
          </w:tcPr>
          <w:p w:rsidR="00FA71F0" w:rsidRPr="008852C8" w:rsidRDefault="00FA71F0" w:rsidP="00FA71F0">
            <w:pPr>
              <w:tabs>
                <w:tab w:val="right" w:pos="1202"/>
              </w:tabs>
              <w:spacing w:after="0" w:line="320" w:lineRule="exact"/>
              <w:outlineLvl w:val="0"/>
              <w:rPr>
                <w:rFonts w:eastAsia="Times New Roman" w:cs="Arial"/>
                <w:b/>
                <w:iCs/>
                <w:noProof/>
                <w:color w:val="000000" w:themeColor="text1"/>
                <w:sz w:val="20"/>
                <w:szCs w:val="20"/>
                <w:lang w:val="en-US"/>
              </w:rPr>
            </w:pPr>
            <w:r w:rsidRPr="008852C8">
              <w:rPr>
                <w:rFonts w:eastAsia="Times New Roman" w:cs="Arial"/>
                <w:b/>
                <w:iCs/>
                <w:noProof/>
                <w:color w:val="000000" w:themeColor="text1"/>
                <w:sz w:val="20"/>
                <w:szCs w:val="20"/>
                <w:lang w:val="en-US"/>
              </w:rPr>
              <w:t xml:space="preserve">Balance as at 30 </w:t>
            </w:r>
            <w:r w:rsidRPr="00730D20">
              <w:rPr>
                <w:rFonts w:eastAsia="Times New Roman" w:cs="Arial"/>
                <w:b/>
                <w:iCs/>
                <w:noProof/>
                <w:color w:val="000000" w:themeColor="text1"/>
                <w:sz w:val="20"/>
                <w:szCs w:val="20"/>
                <w:lang w:val="en-US"/>
              </w:rPr>
              <w:t xml:space="preserve">September </w:t>
            </w:r>
            <w:r w:rsidRPr="008852C8">
              <w:rPr>
                <w:rFonts w:eastAsia="Times New Roman" w:cs="Arial"/>
                <w:b/>
                <w:iCs/>
                <w:noProof/>
                <w:color w:val="000000" w:themeColor="text1"/>
                <w:sz w:val="20"/>
                <w:szCs w:val="20"/>
                <w:lang w:val="en-US"/>
              </w:rPr>
              <w:t>2020</w:t>
            </w:r>
          </w:p>
        </w:tc>
        <w:tc>
          <w:tcPr>
            <w:tcW w:w="597" w:type="pct"/>
            <w:tcBorders>
              <w:top w:val="single" w:sz="12" w:space="0" w:color="auto"/>
              <w:left w:val="nil"/>
              <w:bottom w:val="single" w:sz="12" w:space="0" w:color="auto"/>
              <w:right w:val="nil"/>
            </w:tcBorders>
            <w:shd w:val="clear" w:color="auto" w:fill="auto"/>
            <w:vAlign w:val="bottom"/>
          </w:tcPr>
          <w:p w:rsidR="00FA71F0" w:rsidRPr="008852C8" w:rsidRDefault="00FA71F0" w:rsidP="00FA71F0">
            <w:pPr>
              <w:spacing w:after="0" w:line="240" w:lineRule="auto"/>
              <w:jc w:val="right"/>
              <w:rPr>
                <w:b/>
                <w:bCs/>
                <w:sz w:val="20"/>
                <w:szCs w:val="20"/>
              </w:rPr>
            </w:pPr>
            <w:r w:rsidRPr="00A82936">
              <w:rPr>
                <w:rFonts w:eastAsia="Times New Roman" w:cstheme="minorHAnsi"/>
                <w:b/>
                <w:bCs/>
                <w:iCs/>
                <w:color w:val="000000" w:themeColor="text1"/>
                <w:sz w:val="20"/>
                <w:szCs w:val="20"/>
              </w:rPr>
              <w:t>7</w:t>
            </w:r>
            <w:r>
              <w:rPr>
                <w:rFonts w:eastAsia="Times New Roman" w:cstheme="minorHAnsi"/>
                <w:b/>
                <w:bCs/>
                <w:iCs/>
                <w:color w:val="000000" w:themeColor="text1"/>
                <w:sz w:val="20"/>
                <w:szCs w:val="20"/>
              </w:rPr>
              <w:t>,</w:t>
            </w:r>
            <w:r w:rsidRPr="00A82936">
              <w:rPr>
                <w:rFonts w:eastAsia="Times New Roman" w:cstheme="minorHAnsi"/>
                <w:b/>
                <w:bCs/>
                <w:iCs/>
                <w:color w:val="000000" w:themeColor="text1"/>
                <w:sz w:val="20"/>
                <w:szCs w:val="20"/>
              </w:rPr>
              <w:t>134</w:t>
            </w:r>
            <w:r>
              <w:rPr>
                <w:rFonts w:eastAsia="Times New Roman" w:cstheme="minorHAnsi"/>
                <w:b/>
                <w:bCs/>
                <w:iCs/>
                <w:color w:val="000000" w:themeColor="text1"/>
                <w:sz w:val="20"/>
                <w:szCs w:val="20"/>
              </w:rPr>
              <w:t>,</w:t>
            </w:r>
            <w:r w:rsidRPr="00A82936">
              <w:rPr>
                <w:rFonts w:eastAsia="Times New Roman" w:cstheme="minorHAnsi"/>
                <w:b/>
                <w:bCs/>
                <w:iCs/>
                <w:color w:val="000000" w:themeColor="text1"/>
                <w:sz w:val="20"/>
                <w:szCs w:val="20"/>
              </w:rPr>
              <w:t>632</w:t>
            </w:r>
          </w:p>
        </w:tc>
        <w:tc>
          <w:tcPr>
            <w:tcW w:w="597" w:type="pct"/>
            <w:tcBorders>
              <w:top w:val="single" w:sz="12" w:space="0" w:color="auto"/>
              <w:left w:val="nil"/>
              <w:bottom w:val="single" w:sz="12" w:space="0" w:color="auto"/>
              <w:right w:val="nil"/>
            </w:tcBorders>
            <w:shd w:val="clear" w:color="auto" w:fill="auto"/>
            <w:vAlign w:val="bottom"/>
          </w:tcPr>
          <w:p w:rsidR="00FA71F0" w:rsidRPr="008852C8" w:rsidRDefault="00FA71F0" w:rsidP="00FA71F0">
            <w:pPr>
              <w:spacing w:after="0" w:line="240" w:lineRule="auto"/>
              <w:jc w:val="right"/>
              <w:rPr>
                <w:b/>
                <w:bCs/>
                <w:sz w:val="20"/>
                <w:szCs w:val="20"/>
              </w:rPr>
            </w:pPr>
            <w:r w:rsidRPr="0011180F">
              <w:rPr>
                <w:rFonts w:eastAsia="Times New Roman" w:cstheme="minorHAnsi"/>
                <w:b/>
                <w:bCs/>
                <w:iCs/>
                <w:color w:val="000000" w:themeColor="text1"/>
                <w:sz w:val="20"/>
                <w:szCs w:val="20"/>
              </w:rPr>
              <w:t xml:space="preserve"> </w:t>
            </w:r>
            <w:r>
              <w:rPr>
                <w:rFonts w:eastAsia="Times New Roman" w:cstheme="minorHAnsi"/>
                <w:b/>
                <w:bCs/>
                <w:iCs/>
                <w:color w:val="000000" w:themeColor="text1"/>
                <w:sz w:val="20"/>
                <w:szCs w:val="20"/>
              </w:rPr>
              <w:t>3,</w:t>
            </w:r>
            <w:r w:rsidRPr="0011180F">
              <w:rPr>
                <w:rFonts w:eastAsia="Times New Roman" w:cstheme="minorHAnsi"/>
                <w:b/>
                <w:bCs/>
                <w:iCs/>
                <w:color w:val="000000" w:themeColor="text1"/>
                <w:sz w:val="20"/>
                <w:szCs w:val="20"/>
              </w:rPr>
              <w:t>074</w:t>
            </w:r>
            <w:r>
              <w:rPr>
                <w:rFonts w:eastAsia="Times New Roman" w:cstheme="minorHAnsi"/>
                <w:b/>
                <w:bCs/>
                <w:iCs/>
                <w:color w:val="000000" w:themeColor="text1"/>
                <w:sz w:val="20"/>
                <w:szCs w:val="20"/>
              </w:rPr>
              <w:t>,</w:t>
            </w:r>
            <w:r w:rsidRPr="0011180F">
              <w:rPr>
                <w:rFonts w:eastAsia="Times New Roman" w:cstheme="minorHAnsi"/>
                <w:b/>
                <w:bCs/>
                <w:iCs/>
                <w:color w:val="000000" w:themeColor="text1"/>
                <w:sz w:val="20"/>
                <w:szCs w:val="20"/>
              </w:rPr>
              <w:t xml:space="preserve">406 </w:t>
            </w:r>
          </w:p>
        </w:tc>
        <w:tc>
          <w:tcPr>
            <w:tcW w:w="522" w:type="pct"/>
            <w:tcBorders>
              <w:top w:val="single" w:sz="12" w:space="0" w:color="auto"/>
              <w:left w:val="nil"/>
              <w:bottom w:val="single" w:sz="12" w:space="0" w:color="auto"/>
              <w:right w:val="nil"/>
            </w:tcBorders>
            <w:shd w:val="clear" w:color="auto" w:fill="auto"/>
            <w:vAlign w:val="bottom"/>
          </w:tcPr>
          <w:p w:rsidR="00FA71F0" w:rsidRPr="008852C8" w:rsidRDefault="00FA71F0" w:rsidP="00FA71F0">
            <w:pPr>
              <w:spacing w:after="0" w:line="240" w:lineRule="auto"/>
              <w:jc w:val="right"/>
              <w:rPr>
                <w:b/>
                <w:bCs/>
                <w:sz w:val="20"/>
                <w:szCs w:val="20"/>
              </w:rPr>
            </w:pPr>
            <w:r w:rsidRPr="0011180F">
              <w:rPr>
                <w:rFonts w:eastAsia="Times New Roman" w:cstheme="minorHAnsi"/>
                <w:b/>
                <w:bCs/>
                <w:iCs/>
                <w:color w:val="000000" w:themeColor="text1"/>
                <w:sz w:val="20"/>
                <w:szCs w:val="20"/>
              </w:rPr>
              <w:t xml:space="preserve"> 52</w:t>
            </w:r>
            <w:r>
              <w:rPr>
                <w:rFonts w:eastAsia="Times New Roman" w:cstheme="minorHAnsi"/>
                <w:b/>
                <w:bCs/>
                <w:iCs/>
                <w:color w:val="000000" w:themeColor="text1"/>
                <w:sz w:val="20"/>
                <w:szCs w:val="20"/>
              </w:rPr>
              <w:t>,</w:t>
            </w:r>
            <w:r w:rsidRPr="0011180F">
              <w:rPr>
                <w:rFonts w:eastAsia="Times New Roman" w:cstheme="minorHAnsi"/>
                <w:b/>
                <w:bCs/>
                <w:iCs/>
                <w:color w:val="000000" w:themeColor="text1"/>
                <w:sz w:val="20"/>
                <w:szCs w:val="20"/>
              </w:rPr>
              <w:t xml:space="preserve">661 </w:t>
            </w:r>
          </w:p>
        </w:tc>
        <w:tc>
          <w:tcPr>
            <w:tcW w:w="523" w:type="pct"/>
            <w:tcBorders>
              <w:top w:val="single" w:sz="12" w:space="0" w:color="auto"/>
              <w:left w:val="nil"/>
              <w:bottom w:val="single" w:sz="12" w:space="0" w:color="auto"/>
              <w:right w:val="nil"/>
            </w:tcBorders>
            <w:shd w:val="clear" w:color="auto" w:fill="auto"/>
            <w:vAlign w:val="bottom"/>
          </w:tcPr>
          <w:p w:rsidR="00FA71F0" w:rsidRPr="008852C8" w:rsidRDefault="00FA71F0" w:rsidP="00FA71F0">
            <w:pPr>
              <w:spacing w:after="0" w:line="240" w:lineRule="auto"/>
              <w:jc w:val="right"/>
              <w:rPr>
                <w:b/>
                <w:bCs/>
                <w:sz w:val="20"/>
                <w:szCs w:val="20"/>
              </w:rPr>
            </w:pPr>
            <w:r w:rsidRPr="0011180F">
              <w:rPr>
                <w:rFonts w:eastAsia="Times New Roman" w:cstheme="minorHAnsi"/>
                <w:b/>
                <w:bCs/>
                <w:iCs/>
                <w:color w:val="000000" w:themeColor="text1"/>
                <w:sz w:val="20"/>
                <w:szCs w:val="20"/>
              </w:rPr>
              <w:t xml:space="preserve"> 55</w:t>
            </w:r>
            <w:r>
              <w:rPr>
                <w:rFonts w:eastAsia="Times New Roman" w:cstheme="minorHAnsi"/>
                <w:b/>
                <w:bCs/>
                <w:iCs/>
                <w:color w:val="000000" w:themeColor="text1"/>
                <w:sz w:val="20"/>
                <w:szCs w:val="20"/>
              </w:rPr>
              <w:t>,</w:t>
            </w:r>
            <w:r w:rsidRPr="0011180F">
              <w:rPr>
                <w:rFonts w:eastAsia="Times New Roman" w:cstheme="minorHAnsi"/>
                <w:b/>
                <w:bCs/>
                <w:iCs/>
                <w:color w:val="000000" w:themeColor="text1"/>
                <w:sz w:val="20"/>
                <w:szCs w:val="20"/>
              </w:rPr>
              <w:t xml:space="preserve">290 </w:t>
            </w:r>
          </w:p>
        </w:tc>
        <w:tc>
          <w:tcPr>
            <w:tcW w:w="597" w:type="pct"/>
            <w:tcBorders>
              <w:top w:val="single" w:sz="12" w:space="0" w:color="auto"/>
              <w:left w:val="nil"/>
              <w:bottom w:val="single" w:sz="12" w:space="0" w:color="auto"/>
              <w:right w:val="nil"/>
            </w:tcBorders>
            <w:shd w:val="clear" w:color="auto" w:fill="auto"/>
            <w:vAlign w:val="bottom"/>
          </w:tcPr>
          <w:p w:rsidR="00FA71F0" w:rsidRPr="008852C8" w:rsidRDefault="00FA71F0" w:rsidP="00FA71F0">
            <w:pPr>
              <w:spacing w:after="0" w:line="240" w:lineRule="auto"/>
              <w:jc w:val="right"/>
              <w:rPr>
                <w:b/>
                <w:bCs/>
                <w:sz w:val="20"/>
                <w:szCs w:val="20"/>
              </w:rPr>
            </w:pPr>
            <w:r w:rsidRPr="0011180F">
              <w:rPr>
                <w:rFonts w:eastAsia="Times New Roman" w:cstheme="minorHAnsi"/>
                <w:b/>
                <w:bCs/>
                <w:iCs/>
                <w:color w:val="000000" w:themeColor="text1"/>
                <w:sz w:val="20"/>
                <w:szCs w:val="20"/>
              </w:rPr>
              <w:t xml:space="preserve"> 12</w:t>
            </w:r>
            <w:r>
              <w:rPr>
                <w:rFonts w:eastAsia="Times New Roman" w:cstheme="minorHAnsi"/>
                <w:b/>
                <w:bCs/>
                <w:iCs/>
                <w:color w:val="000000" w:themeColor="text1"/>
                <w:sz w:val="20"/>
                <w:szCs w:val="20"/>
              </w:rPr>
              <w:t>,</w:t>
            </w:r>
            <w:r w:rsidRPr="0011180F">
              <w:rPr>
                <w:rFonts w:eastAsia="Times New Roman" w:cstheme="minorHAnsi"/>
                <w:b/>
                <w:bCs/>
                <w:iCs/>
                <w:color w:val="000000" w:themeColor="text1"/>
                <w:sz w:val="20"/>
                <w:szCs w:val="20"/>
              </w:rPr>
              <w:t xml:space="preserve">353 </w:t>
            </w:r>
          </w:p>
        </w:tc>
        <w:tc>
          <w:tcPr>
            <w:tcW w:w="597" w:type="pct"/>
            <w:tcBorders>
              <w:top w:val="single" w:sz="12" w:space="0" w:color="auto"/>
              <w:left w:val="nil"/>
              <w:bottom w:val="single" w:sz="12" w:space="0" w:color="auto"/>
              <w:right w:val="nil"/>
            </w:tcBorders>
            <w:shd w:val="clear" w:color="auto" w:fill="auto"/>
            <w:vAlign w:val="bottom"/>
          </w:tcPr>
          <w:p w:rsidR="00FA71F0" w:rsidRPr="008852C8" w:rsidRDefault="00FA71F0" w:rsidP="00FA71F0">
            <w:pPr>
              <w:spacing w:after="0" w:line="240" w:lineRule="auto"/>
              <w:jc w:val="right"/>
              <w:rPr>
                <w:b/>
                <w:bCs/>
                <w:sz w:val="20"/>
                <w:szCs w:val="20"/>
              </w:rPr>
            </w:pPr>
            <w:r w:rsidRPr="0011180F">
              <w:rPr>
                <w:rFonts w:eastAsia="Times New Roman" w:cstheme="minorHAnsi"/>
                <w:b/>
                <w:bCs/>
                <w:iCs/>
                <w:color w:val="000000" w:themeColor="text1"/>
                <w:sz w:val="20"/>
                <w:szCs w:val="20"/>
              </w:rPr>
              <w:t>10</w:t>
            </w:r>
            <w:r>
              <w:rPr>
                <w:rFonts w:eastAsia="Times New Roman" w:cstheme="minorHAnsi"/>
                <w:b/>
                <w:bCs/>
                <w:iCs/>
                <w:color w:val="000000" w:themeColor="text1"/>
                <w:sz w:val="20"/>
                <w:szCs w:val="20"/>
              </w:rPr>
              <w:t>,</w:t>
            </w:r>
            <w:r w:rsidRPr="0011180F">
              <w:rPr>
                <w:rFonts w:eastAsia="Times New Roman" w:cstheme="minorHAnsi"/>
                <w:b/>
                <w:bCs/>
                <w:iCs/>
                <w:color w:val="000000" w:themeColor="text1"/>
                <w:sz w:val="20"/>
                <w:szCs w:val="20"/>
              </w:rPr>
              <w:t>329</w:t>
            </w:r>
            <w:r>
              <w:rPr>
                <w:rFonts w:eastAsia="Times New Roman" w:cstheme="minorHAnsi"/>
                <w:b/>
                <w:bCs/>
                <w:iCs/>
                <w:color w:val="000000" w:themeColor="text1"/>
                <w:sz w:val="20"/>
                <w:szCs w:val="20"/>
              </w:rPr>
              <w:t>,</w:t>
            </w:r>
            <w:r w:rsidRPr="0011180F">
              <w:rPr>
                <w:rFonts w:eastAsia="Times New Roman" w:cstheme="minorHAnsi"/>
                <w:b/>
                <w:bCs/>
                <w:iCs/>
                <w:color w:val="000000" w:themeColor="text1"/>
                <w:sz w:val="20"/>
                <w:szCs w:val="20"/>
              </w:rPr>
              <w:t xml:space="preserve">342 </w:t>
            </w:r>
          </w:p>
        </w:tc>
      </w:tr>
    </w:tbl>
    <w:p w:rsidR="00D71142" w:rsidRPr="00D108EE" w:rsidRDefault="00D71142" w:rsidP="00BA3E05">
      <w:pPr>
        <w:spacing w:after="0" w:line="240" w:lineRule="auto"/>
        <w:rPr>
          <w:rFonts w:ascii="Arial" w:eastAsia="Times New Roman" w:hAnsi="Arial" w:cs="Arial"/>
          <w:noProof/>
          <w:color w:val="000000" w:themeColor="text1"/>
          <w:sz w:val="19"/>
          <w:szCs w:val="20"/>
          <w:lang w:val="en-US"/>
        </w:rPr>
      </w:pPr>
    </w:p>
    <w:p w:rsidR="00D71142" w:rsidRPr="00D108EE" w:rsidRDefault="00D71142" w:rsidP="00BA3E05">
      <w:pPr>
        <w:spacing w:after="0" w:line="240" w:lineRule="auto"/>
        <w:rPr>
          <w:rFonts w:ascii="Arial" w:eastAsia="Times New Roman" w:hAnsi="Arial" w:cs="Arial"/>
          <w:noProof/>
          <w:color w:val="000000" w:themeColor="text1"/>
          <w:sz w:val="19"/>
          <w:szCs w:val="20"/>
          <w:lang w:val="en-US"/>
        </w:rPr>
      </w:pPr>
    </w:p>
    <w:p w:rsidR="00D71142" w:rsidRPr="00D108EE" w:rsidRDefault="00D71142" w:rsidP="00BA3E05">
      <w:pPr>
        <w:spacing w:after="0" w:line="240" w:lineRule="auto"/>
        <w:rPr>
          <w:rFonts w:ascii="Arial" w:eastAsia="Times New Roman" w:hAnsi="Arial" w:cs="Arial"/>
          <w:noProof/>
          <w:color w:val="000000" w:themeColor="text1"/>
          <w:sz w:val="19"/>
          <w:szCs w:val="20"/>
          <w:lang w:val="en-US"/>
        </w:rPr>
      </w:pPr>
    </w:p>
    <w:p w:rsidR="00D71142" w:rsidRPr="00D108EE" w:rsidRDefault="00D71142" w:rsidP="00BA3E05">
      <w:pPr>
        <w:spacing w:after="0" w:line="240" w:lineRule="auto"/>
        <w:rPr>
          <w:rFonts w:ascii="Arial" w:eastAsia="Times New Roman" w:hAnsi="Arial" w:cs="Arial"/>
          <w:noProof/>
          <w:color w:val="000000" w:themeColor="text1"/>
          <w:sz w:val="19"/>
          <w:szCs w:val="20"/>
          <w:lang w:val="en-US"/>
        </w:rPr>
      </w:pPr>
    </w:p>
    <w:p w:rsidR="00D71142" w:rsidRPr="00D108EE" w:rsidRDefault="00D71142" w:rsidP="00BA3E05">
      <w:pPr>
        <w:spacing w:after="0" w:line="240" w:lineRule="auto"/>
        <w:rPr>
          <w:rFonts w:cstheme="minorHAnsi"/>
          <w:color w:val="000000" w:themeColor="text1"/>
          <w:lang w:val="en-US"/>
        </w:rPr>
      </w:pPr>
      <w:r w:rsidRPr="00D108EE">
        <w:rPr>
          <w:rFonts w:cstheme="minorHAnsi"/>
          <w:color w:val="000000" w:themeColor="text1"/>
          <w:lang w:val="en-US"/>
        </w:rPr>
        <w:t>The accompanying accounting policies and notes are an integral part of these financial statements</w:t>
      </w:r>
      <w:r w:rsidR="008852C8">
        <w:rPr>
          <w:rFonts w:cstheme="minorHAnsi"/>
          <w:color w:val="000000" w:themeColor="text1"/>
          <w:lang w:val="en-US"/>
        </w:rPr>
        <w:t>.</w:t>
      </w:r>
    </w:p>
    <w:p w:rsidR="00D71142" w:rsidRPr="00D108EE" w:rsidRDefault="00D71142" w:rsidP="00BA3E05">
      <w:pPr>
        <w:spacing w:after="0" w:line="240" w:lineRule="auto"/>
        <w:rPr>
          <w:rFonts w:cstheme="minorHAnsi"/>
          <w:color w:val="000000" w:themeColor="text1"/>
          <w:lang w:val="en-US"/>
        </w:rPr>
      </w:pPr>
    </w:p>
    <w:p w:rsidR="00D71142" w:rsidRPr="00D108EE" w:rsidRDefault="00D71142" w:rsidP="00BA3E05">
      <w:pPr>
        <w:spacing w:after="0" w:line="240" w:lineRule="auto"/>
        <w:rPr>
          <w:rFonts w:ascii="Arial" w:eastAsia="Times New Roman" w:hAnsi="Arial" w:cs="Arial"/>
          <w:noProof/>
          <w:color w:val="000000" w:themeColor="text1"/>
          <w:sz w:val="19"/>
          <w:szCs w:val="20"/>
          <w:lang w:val="en-US"/>
        </w:rPr>
        <w:sectPr w:rsidR="00D71142" w:rsidRPr="00D108EE">
          <w:headerReference w:type="default" r:id="rId22"/>
          <w:pgSz w:w="11906" w:h="16838"/>
          <w:pgMar w:top="1417" w:right="1417" w:bottom="1417" w:left="1417" w:header="708" w:footer="708" w:gutter="0"/>
          <w:cols w:space="708"/>
          <w:docGrid w:linePitch="360"/>
        </w:sectPr>
      </w:pPr>
    </w:p>
    <w:p w:rsidR="00D71142" w:rsidRPr="00D108EE" w:rsidRDefault="00D71142" w:rsidP="00BA3E05">
      <w:pPr>
        <w:spacing w:after="0" w:line="240" w:lineRule="auto"/>
        <w:rPr>
          <w:rFonts w:ascii="Arial" w:eastAsia="Times New Roman" w:hAnsi="Arial" w:cs="Arial"/>
          <w:noProof/>
          <w:color w:val="000000" w:themeColor="text1"/>
          <w:sz w:val="19"/>
          <w:szCs w:val="20"/>
          <w:lang w:val="en-US"/>
        </w:rPr>
      </w:pPr>
    </w:p>
    <w:p w:rsidR="00D71142" w:rsidRPr="00D108EE" w:rsidRDefault="00D71142" w:rsidP="00BA3E05">
      <w:pPr>
        <w:spacing w:after="0" w:line="240" w:lineRule="auto"/>
        <w:rPr>
          <w:rFonts w:ascii="Arial" w:eastAsia="Times New Roman" w:hAnsi="Arial" w:cs="Arial"/>
          <w:noProof/>
          <w:color w:val="000000" w:themeColor="text1"/>
          <w:sz w:val="19"/>
          <w:szCs w:val="20"/>
          <w:lang w:val="en-US"/>
        </w:rPr>
      </w:pPr>
    </w:p>
    <w:p w:rsidR="00D71142" w:rsidRPr="00D108EE" w:rsidRDefault="00D71142" w:rsidP="00D71142">
      <w:pPr>
        <w:keepNext/>
        <w:numPr>
          <w:ilvl w:val="0"/>
          <w:numId w:val="1"/>
        </w:numPr>
        <w:tabs>
          <w:tab w:val="left" w:pos="567"/>
        </w:tabs>
        <w:spacing w:after="0" w:line="240" w:lineRule="auto"/>
        <w:jc w:val="both"/>
        <w:rPr>
          <w:rFonts w:ascii="Calibri" w:eastAsia="Times New Roman" w:hAnsi="Calibri" w:cs="Arial"/>
          <w:b/>
          <w:bCs/>
          <w:color w:val="000000" w:themeColor="text1"/>
          <w:lang w:val="en-US"/>
        </w:rPr>
      </w:pPr>
      <w:bookmarkStart w:id="193" w:name="_Hlk36741489"/>
      <w:r w:rsidRPr="00D108EE">
        <w:rPr>
          <w:rFonts w:ascii="Calibri" w:eastAsia="Times New Roman" w:hAnsi="Calibri" w:cs="Arial"/>
          <w:b/>
          <w:bCs/>
          <w:color w:val="000000" w:themeColor="text1"/>
          <w:lang w:val="en-US"/>
        </w:rPr>
        <w:t>General information</w:t>
      </w:r>
    </w:p>
    <w:p w:rsidR="00D71142" w:rsidRPr="00D108EE" w:rsidRDefault="00D71142" w:rsidP="00D71142">
      <w:pPr>
        <w:spacing w:after="0" w:line="240" w:lineRule="auto"/>
        <w:rPr>
          <w:rFonts w:ascii="Times New Roman" w:eastAsia="Times New Roman" w:hAnsi="Times New Roman" w:cs="Times New Roman"/>
          <w:color w:val="000000" w:themeColor="text1"/>
          <w:sz w:val="24"/>
          <w:szCs w:val="24"/>
          <w:lang w:val="en-US"/>
        </w:rPr>
      </w:pPr>
    </w:p>
    <w:p w:rsidR="00D71142" w:rsidRPr="00D108EE" w:rsidRDefault="00D71142" w:rsidP="00D71142">
      <w:pPr>
        <w:numPr>
          <w:ilvl w:val="1"/>
          <w:numId w:val="1"/>
        </w:numPr>
        <w:tabs>
          <w:tab w:val="left" w:pos="567"/>
        </w:tabs>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Group:</w:t>
      </w:r>
    </w:p>
    <w:p w:rsidR="00D71142" w:rsidRPr="00D108EE" w:rsidRDefault="00D71142" w:rsidP="00D71142">
      <w:pPr>
        <w:tabs>
          <w:tab w:val="left" w:pos="567"/>
        </w:tabs>
        <w:spacing w:after="0" w:line="240" w:lineRule="auto"/>
        <w:ind w:left="570"/>
        <w:jc w:val="both"/>
        <w:rPr>
          <w:rFonts w:ascii="Calibri" w:eastAsia="Times New Roman" w:hAnsi="Calibri" w:cs="Arial"/>
          <w:b/>
          <w:color w:val="000000" w:themeColor="text1"/>
          <w:lang w:val="en-US" w:eastAsia="hr-HR"/>
        </w:rPr>
      </w:pPr>
    </w:p>
    <w:p w:rsidR="00D71142" w:rsidRPr="00D108EE" w:rsidRDefault="00D71142" w:rsidP="00D71142">
      <w:pPr>
        <w:spacing w:after="0" w:line="240" w:lineRule="auto"/>
        <w:jc w:val="both"/>
        <w:rPr>
          <w:rFonts w:ascii="Calibri" w:eastAsia="Times New Roman" w:hAnsi="Calibri" w:cs="Arial"/>
          <w:color w:val="000000" w:themeColor="text1"/>
          <w:lang w:val="en-US"/>
        </w:rPr>
      </w:pPr>
      <w:bookmarkStart w:id="194" w:name="_Toc4057683"/>
      <w:r w:rsidRPr="00D108EE">
        <w:rPr>
          <w:rFonts w:ascii="Calibri" w:eastAsia="Times New Roman" w:hAnsi="Calibri" w:cs="Arial"/>
          <w:color w:val="000000" w:themeColor="text1"/>
          <w:lang w:val="en-US"/>
        </w:rPr>
        <w:t>The Croatian Bank for Reconstruction and Development („HBOR“ or „the Bank“) is the parent company of the Croatian Bank for Reconstruction and Development Group („Group“) that operates in the Republic of Croatia</w:t>
      </w:r>
      <w:r w:rsidR="0028569C">
        <w:rPr>
          <w:rFonts w:ascii="Calibri" w:eastAsia="Times New Roman" w:hAnsi="Calibri" w:cs="Arial"/>
          <w:color w:val="000000" w:themeColor="text1"/>
          <w:lang w:val="en-US"/>
        </w:rPr>
        <w:t>,</w:t>
      </w:r>
      <w:r w:rsidRPr="00D108EE">
        <w:rPr>
          <w:rFonts w:ascii="Calibri" w:eastAsia="Times New Roman" w:hAnsi="Calibri" w:cs="Arial"/>
          <w:color w:val="000000" w:themeColor="text1"/>
          <w:lang w:val="en-US"/>
        </w:rPr>
        <w:t xml:space="preserve"> The Group primarily performs banking activities and, to the lesser extent, insurance activities and credit risk assessment activities</w:t>
      </w:r>
      <w:r w:rsidR="0028569C">
        <w:rPr>
          <w:rFonts w:ascii="Calibri" w:eastAsia="Times New Roman" w:hAnsi="Calibri" w:cs="Arial"/>
          <w:color w:val="000000" w:themeColor="text1"/>
          <w:lang w:val="en-US"/>
        </w:rPr>
        <w:t>,</w:t>
      </w:r>
      <w:r w:rsidRPr="00D108EE">
        <w:rPr>
          <w:rFonts w:ascii="Calibri" w:eastAsia="Times New Roman" w:hAnsi="Calibri" w:cs="Arial"/>
          <w:color w:val="000000" w:themeColor="text1"/>
          <w:lang w:val="en-US"/>
        </w:rPr>
        <w:t xml:space="preserve"> These Financial Statements include separate and consolidated financial statements of the Bank and the Group (“</w:t>
      </w:r>
      <w:r w:rsidR="00E12F76">
        <w:rPr>
          <w:rFonts w:ascii="Calibri" w:eastAsia="Times New Roman" w:hAnsi="Calibri" w:cs="Arial"/>
          <w:color w:val="000000" w:themeColor="text1"/>
          <w:lang w:val="en-US"/>
        </w:rPr>
        <w:t xml:space="preserve">Condensed Interim </w:t>
      </w:r>
      <w:r w:rsidRPr="00D108EE">
        <w:rPr>
          <w:rFonts w:ascii="Calibri" w:eastAsia="Times New Roman" w:hAnsi="Calibri" w:cs="Arial"/>
          <w:color w:val="000000" w:themeColor="text1"/>
          <w:lang w:val="en-US"/>
        </w:rPr>
        <w:t>Financial Statements”)</w:t>
      </w:r>
      <w:bookmarkEnd w:id="194"/>
      <w:r w:rsidR="0028569C">
        <w:rPr>
          <w:rFonts w:ascii="Calibri" w:eastAsia="Times New Roman" w:hAnsi="Calibri" w:cs="Arial"/>
          <w:color w:val="000000" w:themeColor="text1"/>
          <w:lang w:val="en-US"/>
        </w:rPr>
        <w:t>,</w:t>
      </w:r>
    </w:p>
    <w:p w:rsidR="00D71142" w:rsidRPr="00D108EE" w:rsidRDefault="00D71142" w:rsidP="00D71142">
      <w:pPr>
        <w:spacing w:after="0" w:line="240" w:lineRule="auto"/>
        <w:jc w:val="both"/>
        <w:rPr>
          <w:rFonts w:ascii="Calibri" w:eastAsia="Times New Roman" w:hAnsi="Calibri" w:cs="Arial"/>
          <w:color w:val="000000" w:themeColor="text1"/>
          <w:lang w:val="en-US"/>
        </w:rPr>
      </w:pPr>
    </w:p>
    <w:p w:rsidR="00D71142" w:rsidRPr="00D108EE" w:rsidRDefault="00D71142" w:rsidP="00D71142">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The headquarters of the Bank is located at Strossmayerov trg 9, Zagreb, Croatia</w:t>
      </w:r>
      <w:r w:rsidR="0028569C">
        <w:rPr>
          <w:rFonts w:ascii="Calibri" w:eastAsia="Times New Roman" w:hAnsi="Calibri" w:cs="Arial"/>
          <w:color w:val="000000" w:themeColor="text1"/>
          <w:lang w:val="en-US"/>
        </w:rPr>
        <w:t>,</w:t>
      </w:r>
    </w:p>
    <w:p w:rsidR="00D71142" w:rsidRPr="00D108EE" w:rsidRDefault="00D71142" w:rsidP="00D71142">
      <w:pPr>
        <w:spacing w:after="0" w:line="240" w:lineRule="auto"/>
        <w:jc w:val="both"/>
        <w:rPr>
          <w:rFonts w:ascii="Calibri" w:eastAsia="Times New Roman" w:hAnsi="Calibri" w:cs="Arial"/>
          <w:color w:val="000000" w:themeColor="text1"/>
          <w:lang w:val="en-US"/>
        </w:rPr>
      </w:pPr>
    </w:p>
    <w:p w:rsidR="00D71142" w:rsidRPr="00D108EE" w:rsidRDefault="00D71142" w:rsidP="00D71142">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The Group was formed in 2010, the Bank’s subsidiary companies are Hrvatsko kreditno osiguranje d</w:t>
      </w:r>
      <w:r w:rsidR="0028569C">
        <w:rPr>
          <w:rFonts w:ascii="Calibri" w:eastAsia="Times New Roman" w:hAnsi="Calibri" w:cs="Arial"/>
          <w:color w:val="000000" w:themeColor="text1"/>
          <w:lang w:val="en-US"/>
        </w:rPr>
        <w:t>,</w:t>
      </w:r>
      <w:r w:rsidRPr="00D108EE">
        <w:rPr>
          <w:rFonts w:ascii="Calibri" w:eastAsia="Times New Roman" w:hAnsi="Calibri" w:cs="Arial"/>
          <w:color w:val="000000" w:themeColor="text1"/>
          <w:lang w:val="en-US"/>
        </w:rPr>
        <w:t>d</w:t>
      </w:r>
      <w:r w:rsidR="0028569C">
        <w:rPr>
          <w:rFonts w:ascii="Calibri" w:eastAsia="Times New Roman" w:hAnsi="Calibri" w:cs="Arial"/>
          <w:color w:val="000000" w:themeColor="text1"/>
          <w:lang w:val="en-US"/>
        </w:rPr>
        <w:t>,</w:t>
      </w:r>
      <w:r w:rsidRPr="00D108EE">
        <w:rPr>
          <w:rFonts w:ascii="Calibri" w:eastAsia="Times New Roman" w:hAnsi="Calibri" w:cs="Arial"/>
          <w:color w:val="000000" w:themeColor="text1"/>
          <w:lang w:val="en-US"/>
        </w:rPr>
        <w:t xml:space="preserve"> and Poslovni info servis d.o.o. that constitute the Hrvatsko kreditno osiguranje Group (“HKO Group”). </w:t>
      </w:r>
    </w:p>
    <w:p w:rsidR="00D71142" w:rsidRPr="00D108EE" w:rsidRDefault="00D71142" w:rsidP="00D71142">
      <w:pPr>
        <w:spacing w:after="0" w:line="240" w:lineRule="auto"/>
        <w:jc w:val="both"/>
        <w:rPr>
          <w:rFonts w:ascii="Calibri" w:eastAsia="Times New Roman" w:hAnsi="Calibri" w:cs="Arial"/>
          <w:color w:val="000000" w:themeColor="text1"/>
          <w:lang w:val="en-US"/>
        </w:rPr>
      </w:pPr>
    </w:p>
    <w:p w:rsidR="00D71142" w:rsidRPr="00D108EE" w:rsidRDefault="00D71142" w:rsidP="00D71142">
      <w:pPr>
        <w:spacing w:after="0" w:line="240" w:lineRule="auto"/>
        <w:jc w:val="both"/>
        <w:rPr>
          <w:rFonts w:ascii="Calibri" w:eastAsia="Times New Roman" w:hAnsi="Calibri" w:cs="Arial"/>
          <w:color w:val="000000" w:themeColor="text1"/>
          <w:lang w:val="en-US"/>
        </w:rPr>
      </w:pPr>
      <w:bookmarkStart w:id="195" w:name="_Hlk522991149"/>
      <w:r w:rsidRPr="00D108EE">
        <w:rPr>
          <w:rFonts w:ascii="Calibri" w:eastAsia="Times New Roman" w:hAnsi="Calibri" w:cs="Arial"/>
          <w:color w:val="000000" w:themeColor="text1"/>
          <w:lang w:val="en-US"/>
        </w:rPr>
        <w:t xml:space="preserve">The Croatian Bank for Reconstruction and Development is the 100% owner of HKO, </w:t>
      </w:r>
      <w:bookmarkEnd w:id="195"/>
      <w:r w:rsidRPr="00D108EE">
        <w:rPr>
          <w:rFonts w:ascii="Calibri" w:eastAsia="Times New Roman" w:hAnsi="Calibri" w:cs="Arial"/>
          <w:color w:val="000000" w:themeColor="text1"/>
          <w:lang w:val="en-US"/>
        </w:rPr>
        <w:t>which is 100% owner of Poslovni info servis d.o.o.</w:t>
      </w:r>
    </w:p>
    <w:p w:rsidR="00D71142" w:rsidRPr="00D108EE" w:rsidRDefault="00D71142" w:rsidP="00D71142">
      <w:pPr>
        <w:spacing w:after="0" w:line="240" w:lineRule="auto"/>
        <w:jc w:val="both"/>
        <w:rPr>
          <w:rFonts w:ascii="Calibri" w:eastAsia="Times New Roman" w:hAnsi="Calibri" w:cs="Arial"/>
          <w:color w:val="000000" w:themeColor="text1"/>
          <w:lang w:val="en-US"/>
        </w:rPr>
      </w:pPr>
    </w:p>
    <w:p w:rsidR="00D71142" w:rsidRPr="00D108EE" w:rsidRDefault="00D71142" w:rsidP="00D71142">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The legal address of the HKO Group is Zagreb, Bednjanska 12.</w:t>
      </w:r>
    </w:p>
    <w:p w:rsidR="00D71142" w:rsidRPr="00D108EE" w:rsidRDefault="00D71142" w:rsidP="00D71142">
      <w:pPr>
        <w:spacing w:after="0" w:line="240" w:lineRule="auto"/>
        <w:jc w:val="both"/>
        <w:rPr>
          <w:rFonts w:ascii="Calibri" w:eastAsia="Times New Roman" w:hAnsi="Calibri" w:cs="Arial"/>
          <w:color w:val="000000" w:themeColor="text1"/>
          <w:lang w:val="en-US"/>
        </w:rPr>
      </w:pPr>
    </w:p>
    <w:p w:rsidR="00D71142" w:rsidRPr="00D108EE" w:rsidRDefault="00D71142" w:rsidP="00D71142">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As of 3</w:t>
      </w:r>
      <w:r w:rsidR="004F2394">
        <w:rPr>
          <w:rFonts w:ascii="Calibri" w:eastAsia="Times New Roman" w:hAnsi="Calibri" w:cs="Arial"/>
          <w:color w:val="000000" w:themeColor="text1"/>
          <w:lang w:val="en-US"/>
        </w:rPr>
        <w:t>0</w:t>
      </w:r>
      <w:r w:rsidRPr="00D108EE">
        <w:rPr>
          <w:rFonts w:ascii="Calibri" w:eastAsia="Times New Roman" w:hAnsi="Calibri" w:cs="Arial"/>
          <w:color w:val="000000" w:themeColor="text1"/>
          <w:lang w:val="en-US"/>
        </w:rPr>
        <w:t xml:space="preserve"> </w:t>
      </w:r>
      <w:r w:rsidR="00730D20">
        <w:rPr>
          <w:rFonts w:ascii="Calibri" w:eastAsia="Times New Roman" w:hAnsi="Calibri" w:cs="Arial"/>
          <w:color w:val="000000" w:themeColor="text1"/>
          <w:lang w:val="en-US"/>
        </w:rPr>
        <w:t>September</w:t>
      </w:r>
      <w:r w:rsidRPr="00D108EE">
        <w:rPr>
          <w:rFonts w:ascii="Calibri" w:eastAsia="Times New Roman" w:hAnsi="Calibri" w:cs="Arial"/>
          <w:color w:val="000000" w:themeColor="text1"/>
          <w:lang w:val="en-US"/>
        </w:rPr>
        <w:t xml:space="preserve"> 2020, the Group </w:t>
      </w:r>
      <w:r w:rsidRPr="00A26605">
        <w:rPr>
          <w:rFonts w:ascii="Calibri" w:eastAsia="Times New Roman" w:hAnsi="Calibri" w:cs="Arial"/>
          <w:color w:val="000000" w:themeColor="text1"/>
          <w:lang w:val="en-US"/>
        </w:rPr>
        <w:t xml:space="preserve">had </w:t>
      </w:r>
      <w:r w:rsidR="00FA71F0" w:rsidRPr="002125D1">
        <w:rPr>
          <w:rFonts w:ascii="Calibri" w:eastAsia="Times New Roman" w:hAnsi="Calibri" w:cs="Arial"/>
          <w:color w:val="000000" w:themeColor="text1"/>
          <w:lang w:val="en-US"/>
        </w:rPr>
        <w:t>38</w:t>
      </w:r>
      <w:r w:rsidR="00FA71F0" w:rsidRPr="00FD1BD7">
        <w:rPr>
          <w:rFonts w:ascii="Calibri" w:eastAsia="Times New Roman" w:hAnsi="Calibri" w:cs="Arial"/>
          <w:color w:val="000000" w:themeColor="text1"/>
          <w:lang w:val="en-US"/>
        </w:rPr>
        <w:t>9</w:t>
      </w:r>
      <w:r w:rsidR="00FA71F0" w:rsidRPr="00472BD6">
        <w:rPr>
          <w:rFonts w:ascii="Calibri" w:eastAsia="Times New Roman" w:hAnsi="Calibri" w:cs="Arial"/>
          <w:color w:val="000000" w:themeColor="text1"/>
          <w:lang w:val="en-US"/>
        </w:rPr>
        <w:t xml:space="preserve"> </w:t>
      </w:r>
      <w:r w:rsidRPr="00214325">
        <w:rPr>
          <w:rFonts w:ascii="Calibri" w:eastAsia="Times New Roman" w:hAnsi="Calibri" w:cs="Arial"/>
          <w:color w:val="000000" w:themeColor="text1"/>
          <w:lang w:val="en-US"/>
        </w:rPr>
        <w:t>e</w:t>
      </w:r>
      <w:r w:rsidRPr="00A26605">
        <w:rPr>
          <w:rFonts w:ascii="Calibri" w:eastAsia="Times New Roman" w:hAnsi="Calibri" w:cs="Arial"/>
          <w:color w:val="000000" w:themeColor="text1"/>
          <w:lang w:val="en-US"/>
        </w:rPr>
        <w:t>mployees</w:t>
      </w:r>
      <w:r w:rsidRPr="00D108EE">
        <w:rPr>
          <w:rFonts w:ascii="Calibri" w:eastAsia="Times New Roman" w:hAnsi="Calibri" w:cs="Arial"/>
          <w:color w:val="000000" w:themeColor="text1"/>
          <w:lang w:val="en-US"/>
        </w:rPr>
        <w:t xml:space="preserve"> (3</w:t>
      </w:r>
      <w:r w:rsidR="004F2394">
        <w:rPr>
          <w:rFonts w:ascii="Calibri" w:eastAsia="Times New Roman" w:hAnsi="Calibri" w:cs="Arial"/>
          <w:color w:val="000000" w:themeColor="text1"/>
          <w:lang w:val="en-US"/>
        </w:rPr>
        <w:t>0</w:t>
      </w:r>
      <w:r w:rsidRPr="00D108EE">
        <w:rPr>
          <w:rFonts w:ascii="Calibri" w:eastAsia="Times New Roman" w:hAnsi="Calibri" w:cs="Arial"/>
          <w:color w:val="000000" w:themeColor="text1"/>
          <w:lang w:val="en-US"/>
        </w:rPr>
        <w:t xml:space="preserve"> </w:t>
      </w:r>
      <w:r w:rsidR="00730D20" w:rsidRPr="00730D20">
        <w:rPr>
          <w:rFonts w:ascii="Calibri" w:eastAsia="Times New Roman" w:hAnsi="Calibri" w:cs="Arial"/>
          <w:color w:val="000000" w:themeColor="text1"/>
          <w:lang w:val="en-US"/>
        </w:rPr>
        <w:t>September</w:t>
      </w:r>
      <w:r w:rsidRPr="00D108EE">
        <w:rPr>
          <w:rFonts w:ascii="Calibri" w:eastAsia="Times New Roman" w:hAnsi="Calibri" w:cs="Arial"/>
          <w:color w:val="000000" w:themeColor="text1"/>
          <w:lang w:val="en-US"/>
        </w:rPr>
        <w:t xml:space="preserve"> </w:t>
      </w:r>
      <w:r w:rsidR="00B12756" w:rsidRPr="00D108EE">
        <w:rPr>
          <w:rFonts w:ascii="Calibri" w:eastAsia="Times New Roman" w:hAnsi="Calibri" w:cs="Arial"/>
          <w:color w:val="000000" w:themeColor="text1"/>
          <w:lang w:val="en-US"/>
        </w:rPr>
        <w:t>20</w:t>
      </w:r>
      <w:r w:rsidR="00B12756">
        <w:rPr>
          <w:rFonts w:ascii="Calibri" w:eastAsia="Times New Roman" w:hAnsi="Calibri" w:cs="Arial"/>
          <w:color w:val="000000" w:themeColor="text1"/>
          <w:lang w:val="en-US"/>
        </w:rPr>
        <w:t>19</w:t>
      </w:r>
      <w:r w:rsidRPr="00D108EE">
        <w:rPr>
          <w:rFonts w:ascii="Calibri" w:eastAsia="Times New Roman" w:hAnsi="Calibri" w:cs="Arial"/>
          <w:color w:val="000000" w:themeColor="text1"/>
          <w:lang w:val="en-US"/>
        </w:rPr>
        <w:t xml:space="preserve">: </w:t>
      </w:r>
      <w:r w:rsidRPr="00730D20">
        <w:rPr>
          <w:rFonts w:ascii="Calibri" w:eastAsia="Times New Roman" w:hAnsi="Calibri" w:cs="Arial"/>
          <w:color w:val="000000" w:themeColor="text1"/>
          <w:lang w:val="en-US"/>
        </w:rPr>
        <w:t>3</w:t>
      </w:r>
      <w:r w:rsidR="00730D20">
        <w:rPr>
          <w:rFonts w:ascii="Calibri" w:eastAsia="Times New Roman" w:hAnsi="Calibri" w:cs="Arial"/>
          <w:color w:val="000000" w:themeColor="text1"/>
          <w:lang w:val="en-US"/>
        </w:rPr>
        <w:t>86</w:t>
      </w:r>
      <w:r w:rsidRPr="00D108EE">
        <w:rPr>
          <w:rFonts w:ascii="Calibri" w:eastAsia="Times New Roman" w:hAnsi="Calibri" w:cs="Arial"/>
          <w:color w:val="000000" w:themeColor="text1"/>
          <w:lang w:val="en-US"/>
        </w:rPr>
        <w:t xml:space="preserve"> employees).</w:t>
      </w:r>
    </w:p>
    <w:p w:rsidR="00D71142" w:rsidRPr="00D108EE" w:rsidRDefault="00D71142" w:rsidP="00D71142">
      <w:pPr>
        <w:spacing w:after="0" w:line="240" w:lineRule="auto"/>
        <w:rPr>
          <w:rFonts w:ascii="Times New Roman" w:eastAsia="Times New Roman" w:hAnsi="Times New Roman" w:cs="Times New Roman"/>
          <w:color w:val="000000" w:themeColor="text1"/>
          <w:sz w:val="24"/>
          <w:szCs w:val="24"/>
          <w:lang w:val="en-US"/>
        </w:rPr>
      </w:pPr>
    </w:p>
    <w:p w:rsidR="00D71142" w:rsidRPr="00D108EE" w:rsidRDefault="00D71142" w:rsidP="00D71142">
      <w:p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1.2. Bank:</w:t>
      </w:r>
    </w:p>
    <w:p w:rsidR="00D71142" w:rsidRPr="00D108EE" w:rsidRDefault="00D71142" w:rsidP="00D71142">
      <w:pPr>
        <w:spacing w:after="0" w:line="240" w:lineRule="auto"/>
        <w:jc w:val="both"/>
        <w:rPr>
          <w:rFonts w:ascii="Calibri" w:eastAsia="Times New Roman" w:hAnsi="Calibri" w:cs="Arial"/>
          <w:b/>
          <w:color w:val="000000" w:themeColor="text1"/>
          <w:lang w:val="en-US" w:eastAsia="hr-HR"/>
        </w:rPr>
      </w:pPr>
    </w:p>
    <w:p w:rsidR="00D71142" w:rsidRPr="00D108EE" w:rsidRDefault="00D71142" w:rsidP="00D71142">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The Croatian Bank for Reconstruction and Development (“HBOR” or “the Bank”) was established on 12 June 1992 under the Act on the Croatian Credit Bank for Reconstruction (“HKBO”). In December 1995, the Bank changed its name to Croatian Bank for Reconstruction and Development. The founder and 100% owner of HBOR is the Republic of Croatia. </w:t>
      </w:r>
    </w:p>
    <w:p w:rsidR="00D71142" w:rsidRPr="00D108EE" w:rsidRDefault="00D71142" w:rsidP="00D71142">
      <w:pPr>
        <w:spacing w:after="0" w:line="240" w:lineRule="auto"/>
        <w:rPr>
          <w:rFonts w:ascii="Times New Roman" w:eastAsia="Times New Roman" w:hAnsi="Times New Roman" w:cs="Times New Roman"/>
          <w:color w:val="000000" w:themeColor="text1"/>
          <w:sz w:val="24"/>
          <w:szCs w:val="24"/>
          <w:lang w:val="en-US"/>
        </w:rPr>
      </w:pPr>
    </w:p>
    <w:p w:rsidR="00D71142" w:rsidRPr="00D108EE" w:rsidRDefault="00D71142" w:rsidP="00D71142">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The Republic of Croatia guarantees HBOR’s liabilities unconditionally, irrevocably and on first call, without issuing any particular guarantee. The responsibility of the Republic of Croatia as guarantor for HBOR´s liabilities is joint and unlimited.</w:t>
      </w:r>
    </w:p>
    <w:p w:rsidR="00D71142" w:rsidRPr="00D108EE" w:rsidRDefault="00D71142" w:rsidP="00D71142">
      <w:pPr>
        <w:spacing w:after="0" w:line="240" w:lineRule="auto"/>
        <w:jc w:val="both"/>
        <w:rPr>
          <w:rFonts w:ascii="Calibri" w:eastAsia="Times New Roman" w:hAnsi="Calibri" w:cs="Arial"/>
          <w:color w:val="000000" w:themeColor="text1"/>
          <w:lang w:val="en-US"/>
        </w:rPr>
      </w:pPr>
    </w:p>
    <w:p w:rsidR="00D71142" w:rsidRPr="00D108EE" w:rsidRDefault="00D71142" w:rsidP="00623585">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With the Act on the Croatian Bank for Reconstruction and Development passed in December 2006, HBOR’s founding capital was HRK 7 billion, the payment schedule of which is determined by the State budget</w:t>
      </w:r>
      <w:bookmarkEnd w:id="193"/>
    </w:p>
    <w:p w:rsidR="00D71142" w:rsidRPr="00D108EE" w:rsidRDefault="00D71142" w:rsidP="00D71142">
      <w:pPr>
        <w:spacing w:after="0" w:line="240" w:lineRule="auto"/>
        <w:rPr>
          <w:rFonts w:ascii="Calibri" w:eastAsia="Times New Roman" w:hAnsi="Calibri" w:cs="Arial"/>
          <w:color w:val="000000" w:themeColor="text1"/>
          <w:lang w:val="en-US"/>
        </w:rPr>
      </w:pPr>
    </w:p>
    <w:p w:rsidR="00D71142" w:rsidRPr="00D108EE" w:rsidRDefault="00D71142" w:rsidP="00D71142">
      <w:pPr>
        <w:spacing w:after="0" w:line="240" w:lineRule="auto"/>
        <w:rPr>
          <w:rFonts w:ascii="Arial" w:eastAsia="Times New Roman" w:hAnsi="Arial" w:cs="Arial"/>
          <w:noProof/>
          <w:color w:val="000000" w:themeColor="text1"/>
          <w:sz w:val="19"/>
          <w:szCs w:val="20"/>
          <w:lang w:val="en-US"/>
        </w:rPr>
        <w:sectPr w:rsidR="00D71142" w:rsidRPr="00D108EE">
          <w:headerReference w:type="default" r:id="rId23"/>
          <w:pgSz w:w="11906" w:h="16838"/>
          <w:pgMar w:top="1417" w:right="1417" w:bottom="1417" w:left="1417" w:header="708" w:footer="708" w:gutter="0"/>
          <w:cols w:space="708"/>
          <w:docGrid w:linePitch="360"/>
        </w:sectPr>
      </w:pPr>
    </w:p>
    <w:p w:rsidR="00D71142" w:rsidRPr="00D108EE" w:rsidRDefault="00D71142" w:rsidP="00D71142">
      <w:pPr>
        <w:spacing w:after="0" w:line="240" w:lineRule="auto"/>
        <w:rPr>
          <w:rFonts w:ascii="Arial" w:eastAsia="Times New Roman" w:hAnsi="Arial" w:cs="Arial"/>
          <w:noProof/>
          <w:color w:val="000000" w:themeColor="text1"/>
          <w:sz w:val="19"/>
          <w:szCs w:val="20"/>
          <w:lang w:val="en-US"/>
        </w:rPr>
      </w:pPr>
    </w:p>
    <w:p w:rsidR="00D71142" w:rsidRPr="00D108EE" w:rsidRDefault="00D71142" w:rsidP="00652829">
      <w:p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bCs/>
          <w:color w:val="000000" w:themeColor="text1"/>
          <w:lang w:val="en-US"/>
        </w:rPr>
        <w:t>1</w:t>
      </w:r>
      <w:r w:rsidRPr="00D108EE">
        <w:rPr>
          <w:rFonts w:ascii="Calibri" w:eastAsia="Times New Roman" w:hAnsi="Calibri" w:cs="Arial"/>
          <w:b/>
          <w:color w:val="000000" w:themeColor="text1"/>
          <w:lang w:val="en-US" w:eastAsia="hr-HR"/>
        </w:rPr>
        <w:t>.</w:t>
      </w:r>
      <w:r w:rsidRPr="00D108EE">
        <w:rPr>
          <w:rFonts w:ascii="Calibri" w:eastAsia="Times New Roman" w:hAnsi="Calibri" w:cs="Arial"/>
          <w:b/>
          <w:color w:val="000000" w:themeColor="text1"/>
          <w:lang w:val="en-US" w:eastAsia="hr-HR"/>
        </w:rPr>
        <w:tab/>
        <w:t>General information (continued)</w:t>
      </w:r>
    </w:p>
    <w:p w:rsidR="00D71142" w:rsidRPr="00D108EE" w:rsidRDefault="00D71142" w:rsidP="00652829">
      <w:pPr>
        <w:spacing w:after="0" w:line="240" w:lineRule="auto"/>
        <w:jc w:val="both"/>
        <w:rPr>
          <w:rFonts w:ascii="Calibri" w:eastAsia="Times New Roman" w:hAnsi="Calibri" w:cs="Arial"/>
          <w:b/>
          <w:color w:val="000000" w:themeColor="text1"/>
          <w:lang w:val="en-US" w:eastAsia="hr-HR"/>
        </w:rPr>
      </w:pPr>
    </w:p>
    <w:p w:rsidR="00D71142" w:rsidRPr="00D108EE" w:rsidRDefault="00D71142" w:rsidP="00652829">
      <w:p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 xml:space="preserve">1.2. </w:t>
      </w:r>
      <w:r w:rsidRPr="00D108EE">
        <w:rPr>
          <w:rFonts w:ascii="Calibri" w:eastAsia="Times New Roman" w:hAnsi="Calibri" w:cs="Arial"/>
          <w:b/>
          <w:color w:val="000000" w:themeColor="text1"/>
          <w:lang w:val="en-US" w:eastAsia="hr-HR"/>
        </w:rPr>
        <w:tab/>
        <w:t>Bank (continued):</w:t>
      </w:r>
    </w:p>
    <w:p w:rsidR="00D71142" w:rsidRPr="00D108EE" w:rsidRDefault="00D71142" w:rsidP="00652829">
      <w:pPr>
        <w:spacing w:after="0" w:line="240" w:lineRule="auto"/>
        <w:jc w:val="both"/>
        <w:rPr>
          <w:rFonts w:ascii="Calibri" w:eastAsia="Times New Roman" w:hAnsi="Calibri" w:cs="Arial"/>
          <w:b/>
          <w:color w:val="000000" w:themeColor="text1"/>
          <w:lang w:val="en-US" w:eastAsia="hr-HR"/>
        </w:rPr>
      </w:pPr>
    </w:p>
    <w:p w:rsidR="00D71142" w:rsidRPr="00D108EE" w:rsidRDefault="00D71142" w:rsidP="00D71142">
      <w:pPr>
        <w:widowControl w:val="0"/>
        <w:spacing w:after="0" w:line="240" w:lineRule="auto"/>
        <w:jc w:val="both"/>
        <w:rPr>
          <w:rFonts w:ascii="Calibri" w:eastAsia="Times New Roman" w:hAnsi="Calibri" w:cs="Arial"/>
          <w:i/>
          <w:color w:val="000000" w:themeColor="text1"/>
          <w:lang w:val="en-US"/>
        </w:rPr>
      </w:pPr>
      <w:r w:rsidRPr="002125D1">
        <w:rPr>
          <w:rFonts w:ascii="Calibri" w:eastAsia="Times New Roman" w:hAnsi="Calibri" w:cs="Arial"/>
          <w:i/>
          <w:color w:val="000000" w:themeColor="text1"/>
          <w:lang w:val="en-US"/>
        </w:rPr>
        <w:t>Supervisory Board</w:t>
      </w:r>
    </w:p>
    <w:p w:rsidR="00D71142" w:rsidRPr="00D108EE" w:rsidRDefault="00D71142" w:rsidP="00D71142">
      <w:pPr>
        <w:widowControl w:val="0"/>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On the date of preparing these statements, members of the Supervisory Board were as follows:</w:t>
      </w:r>
    </w:p>
    <w:p w:rsidR="00D71142" w:rsidRPr="00D108EE" w:rsidRDefault="00D71142" w:rsidP="00D71142">
      <w:pPr>
        <w:widowControl w:val="0"/>
        <w:spacing w:after="0" w:line="240" w:lineRule="auto"/>
        <w:jc w:val="both"/>
        <w:rPr>
          <w:rFonts w:ascii="Calibri" w:eastAsia="Times New Roman" w:hAnsi="Calibri" w:cs="Arial"/>
          <w:color w:val="000000" w:themeColor="text1"/>
          <w:lang w:val="en-US"/>
        </w:rPr>
      </w:pPr>
    </w:p>
    <w:p w:rsidR="00D71142" w:rsidRPr="00D108EE" w:rsidRDefault="00D71142" w:rsidP="00D71142">
      <w:pPr>
        <w:widowControl w:val="0"/>
        <w:numPr>
          <w:ilvl w:val="0"/>
          <w:numId w:val="4"/>
        </w:numPr>
        <w:spacing w:after="0" w:line="240" w:lineRule="auto"/>
        <w:ind w:left="851" w:hanging="142"/>
        <w:contextualSpacing/>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Zdravko Marić, DSc, Deputy Prime Minister of the Republic of Croatia and </w:t>
      </w:r>
      <w:r w:rsidRPr="00D108EE">
        <w:rPr>
          <w:rFonts w:ascii="Calibri" w:eastAsia="Times New Roman" w:hAnsi="Calibri" w:cs="Arial"/>
          <w:color w:val="000000" w:themeColor="text1"/>
          <w:lang w:val="en-US" w:eastAsia="hr-HR"/>
        </w:rPr>
        <w:t>Minister of Finance - ex officio President of the Supervisory Board,</w:t>
      </w:r>
    </w:p>
    <w:p w:rsidR="00D71142" w:rsidRPr="00D108EE" w:rsidRDefault="00C415CC" w:rsidP="00D71142">
      <w:pPr>
        <w:widowControl w:val="0"/>
        <w:numPr>
          <w:ilvl w:val="0"/>
          <w:numId w:val="4"/>
        </w:numPr>
        <w:spacing w:after="0" w:line="240" w:lineRule="auto"/>
        <w:ind w:left="851" w:hanging="142"/>
        <w:contextualSpacing/>
        <w:jc w:val="both"/>
        <w:rPr>
          <w:rFonts w:ascii="Calibri" w:eastAsia="Times New Roman" w:hAnsi="Calibri" w:cs="Arial"/>
          <w:color w:val="000000" w:themeColor="text1"/>
          <w:lang w:val="en-US"/>
        </w:rPr>
      </w:pPr>
      <w:r>
        <w:rPr>
          <w:rFonts w:ascii="Calibri" w:eastAsia="Times New Roman" w:hAnsi="Calibri" w:cs="Arial"/>
          <w:color w:val="000000" w:themeColor="text1"/>
          <w:lang w:val="en-US"/>
        </w:rPr>
        <w:t>Tomislav Ćorić, DSc</w:t>
      </w:r>
      <w:r w:rsidR="00D71142" w:rsidRPr="00D108EE">
        <w:rPr>
          <w:rFonts w:ascii="Calibri" w:eastAsia="Times New Roman" w:hAnsi="Calibri" w:cs="Arial"/>
          <w:color w:val="000000" w:themeColor="text1"/>
          <w:lang w:val="en-US"/>
        </w:rPr>
        <w:t>, Minister of the Economy</w:t>
      </w:r>
      <w:r>
        <w:rPr>
          <w:rFonts w:ascii="Calibri" w:eastAsia="Times New Roman" w:hAnsi="Calibri" w:cs="Arial"/>
          <w:color w:val="000000" w:themeColor="text1"/>
          <w:lang w:val="en-US"/>
        </w:rPr>
        <w:t xml:space="preserve"> and Sustainable Development</w:t>
      </w:r>
      <w:r w:rsidR="00D71142" w:rsidRPr="00D108EE">
        <w:rPr>
          <w:rFonts w:ascii="Calibri" w:eastAsia="Times New Roman" w:hAnsi="Calibri" w:cs="Arial"/>
          <w:color w:val="000000" w:themeColor="text1"/>
          <w:lang w:val="en-US"/>
        </w:rPr>
        <w:t xml:space="preserve"> – ex officio Vice President of the Supervisory Board,</w:t>
      </w:r>
    </w:p>
    <w:p w:rsidR="00D71142" w:rsidRPr="00D108EE" w:rsidRDefault="00C415CC" w:rsidP="00D71142">
      <w:pPr>
        <w:widowControl w:val="0"/>
        <w:numPr>
          <w:ilvl w:val="0"/>
          <w:numId w:val="4"/>
        </w:numPr>
        <w:spacing w:after="0" w:line="240" w:lineRule="auto"/>
        <w:ind w:left="851" w:hanging="142"/>
        <w:contextualSpacing/>
        <w:jc w:val="both"/>
        <w:rPr>
          <w:rFonts w:ascii="Calibri" w:eastAsia="Times New Roman" w:hAnsi="Calibri" w:cs="Arial"/>
          <w:color w:val="000000" w:themeColor="text1"/>
          <w:lang w:val="en-US"/>
        </w:rPr>
      </w:pPr>
      <w:r>
        <w:rPr>
          <w:rFonts w:ascii="Calibri" w:eastAsia="Times New Roman" w:hAnsi="Calibri" w:cs="Arial"/>
          <w:color w:val="000000" w:themeColor="text1"/>
          <w:lang w:val="en-US"/>
        </w:rPr>
        <w:t>Nikolina Brnjac, DSc, Minister</w:t>
      </w:r>
      <w:r w:rsidR="00D71142" w:rsidRPr="00D108EE">
        <w:rPr>
          <w:rFonts w:ascii="Calibri" w:eastAsia="Times New Roman" w:hAnsi="Calibri" w:cs="Arial"/>
          <w:color w:val="000000" w:themeColor="text1"/>
          <w:lang w:val="en-US"/>
        </w:rPr>
        <w:t xml:space="preserve"> of Tourism</w:t>
      </w:r>
      <w:r>
        <w:rPr>
          <w:rFonts w:ascii="Calibri" w:eastAsia="Times New Roman" w:hAnsi="Calibri" w:cs="Arial"/>
          <w:color w:val="000000" w:themeColor="text1"/>
          <w:lang w:val="en-US"/>
        </w:rPr>
        <w:t xml:space="preserve"> and Sports</w:t>
      </w:r>
      <w:r w:rsidR="00D71142" w:rsidRPr="00D108EE">
        <w:rPr>
          <w:rFonts w:ascii="Calibri" w:eastAsia="Times New Roman" w:hAnsi="Calibri" w:cs="Arial"/>
          <w:color w:val="000000" w:themeColor="text1"/>
          <w:lang w:val="en-US"/>
        </w:rPr>
        <w:t>,</w:t>
      </w:r>
    </w:p>
    <w:p w:rsidR="00C415CC" w:rsidRDefault="00C415CC" w:rsidP="00D71142">
      <w:pPr>
        <w:numPr>
          <w:ilvl w:val="0"/>
          <w:numId w:val="4"/>
        </w:numPr>
        <w:spacing w:after="0" w:line="240" w:lineRule="auto"/>
        <w:ind w:left="851" w:hanging="142"/>
        <w:contextualSpacing/>
        <w:jc w:val="both"/>
        <w:rPr>
          <w:rFonts w:ascii="Calibri" w:eastAsia="Calibri" w:hAnsi="Calibri" w:cs="Times New Roman"/>
          <w:color w:val="000000" w:themeColor="text1"/>
          <w:lang w:val="en-US"/>
        </w:rPr>
      </w:pPr>
      <w:r>
        <w:rPr>
          <w:rFonts w:ascii="Calibri" w:eastAsia="Calibri" w:hAnsi="Calibri" w:cs="Times New Roman"/>
          <w:color w:val="000000" w:themeColor="text1"/>
          <w:lang w:val="en-US"/>
        </w:rPr>
        <w:t xml:space="preserve">Darko Horvat, Minister of Physical Planning, Construction and State Assets, </w:t>
      </w:r>
    </w:p>
    <w:p w:rsidR="00C415CC" w:rsidRDefault="00C415CC" w:rsidP="00D71142">
      <w:pPr>
        <w:numPr>
          <w:ilvl w:val="0"/>
          <w:numId w:val="4"/>
        </w:numPr>
        <w:spacing w:after="0" w:line="240" w:lineRule="auto"/>
        <w:ind w:left="851" w:hanging="142"/>
        <w:contextualSpacing/>
        <w:jc w:val="both"/>
        <w:rPr>
          <w:rFonts w:ascii="Calibri" w:eastAsia="Calibri" w:hAnsi="Calibri" w:cs="Times New Roman"/>
          <w:color w:val="000000" w:themeColor="text1"/>
          <w:lang w:val="en-US"/>
        </w:rPr>
      </w:pPr>
      <w:r>
        <w:rPr>
          <w:rFonts w:ascii="Calibri" w:eastAsia="Calibri" w:hAnsi="Calibri" w:cs="Times New Roman"/>
          <w:color w:val="000000" w:themeColor="text1"/>
          <w:lang w:val="en-US"/>
        </w:rPr>
        <w:t>Nataša Tramišak, Minister of Regional Development and EU Funds,</w:t>
      </w:r>
    </w:p>
    <w:p w:rsidR="00C415CC" w:rsidRDefault="00C96AAA" w:rsidP="00D71142">
      <w:pPr>
        <w:numPr>
          <w:ilvl w:val="0"/>
          <w:numId w:val="4"/>
        </w:numPr>
        <w:spacing w:after="0" w:line="240" w:lineRule="auto"/>
        <w:ind w:left="851" w:hanging="142"/>
        <w:contextualSpacing/>
        <w:jc w:val="both"/>
        <w:rPr>
          <w:rFonts w:ascii="Calibri" w:eastAsia="Calibri" w:hAnsi="Calibri" w:cs="Times New Roman"/>
          <w:color w:val="000000" w:themeColor="text1"/>
          <w:lang w:val="en-US"/>
        </w:rPr>
      </w:pPr>
      <w:r>
        <w:rPr>
          <w:rFonts w:ascii="Calibri" w:eastAsia="Calibri" w:hAnsi="Calibri" w:cs="Times New Roman"/>
          <w:color w:val="000000" w:themeColor="text1"/>
          <w:lang w:val="en-US"/>
        </w:rPr>
        <w:t>Marija Vučković, MSc, Minister of Agriculture,</w:t>
      </w:r>
    </w:p>
    <w:p w:rsidR="00C04CB8" w:rsidRDefault="00D71142" w:rsidP="00D71142">
      <w:pPr>
        <w:numPr>
          <w:ilvl w:val="0"/>
          <w:numId w:val="4"/>
        </w:numPr>
        <w:spacing w:after="0" w:line="240" w:lineRule="auto"/>
        <w:ind w:left="851" w:hanging="142"/>
        <w:contextualSpacing/>
        <w:jc w:val="both"/>
        <w:rPr>
          <w:rFonts w:ascii="Calibri" w:eastAsia="Calibri" w:hAnsi="Calibri" w:cs="Times New Roman"/>
          <w:color w:val="000000" w:themeColor="text1"/>
          <w:lang w:val="en-US"/>
        </w:rPr>
      </w:pPr>
      <w:r w:rsidRPr="00D108EE">
        <w:rPr>
          <w:rFonts w:ascii="Calibri" w:eastAsia="Calibri" w:hAnsi="Calibri" w:cs="Times New Roman"/>
          <w:color w:val="000000" w:themeColor="text1"/>
          <w:lang w:val="en-US"/>
        </w:rPr>
        <w:t>Luka Burilović,</w:t>
      </w:r>
      <w:r w:rsidRPr="00D108EE">
        <w:rPr>
          <w:rFonts w:ascii="Times New Roman" w:eastAsia="Times New Roman" w:hAnsi="Times New Roman" w:cs="Times New Roman"/>
          <w:color w:val="000000" w:themeColor="text1"/>
          <w:sz w:val="24"/>
          <w:szCs w:val="24"/>
          <w:lang w:val="en-US"/>
        </w:rPr>
        <w:t xml:space="preserve"> </w:t>
      </w:r>
      <w:r w:rsidRPr="00D108EE">
        <w:rPr>
          <w:rFonts w:ascii="Calibri" w:eastAsia="Calibri" w:hAnsi="Calibri" w:cs="Times New Roman"/>
          <w:color w:val="000000" w:themeColor="text1"/>
          <w:lang w:val="en-US"/>
        </w:rPr>
        <w:t xml:space="preserve">DSc, </w:t>
      </w:r>
      <w:r w:rsidR="00C04CB8">
        <w:rPr>
          <w:rFonts w:ascii="Calibri" w:eastAsia="Calibri" w:hAnsi="Calibri" w:cs="Times New Roman"/>
          <w:color w:val="000000" w:themeColor="text1"/>
          <w:lang w:val="en-US"/>
        </w:rPr>
        <w:t>Chairman</w:t>
      </w:r>
      <w:r w:rsidRPr="00D108EE">
        <w:rPr>
          <w:rFonts w:ascii="Calibri" w:eastAsia="Calibri" w:hAnsi="Calibri" w:cs="Times New Roman"/>
          <w:color w:val="000000" w:themeColor="text1"/>
          <w:lang w:val="en-US"/>
        </w:rPr>
        <w:t xml:space="preserve"> of the Croatian Chamber of Economy – ex officio Member of the Supervisory Board</w:t>
      </w:r>
      <w:r w:rsidR="00C04CB8">
        <w:rPr>
          <w:rFonts w:ascii="Calibri" w:eastAsia="Calibri" w:hAnsi="Calibri" w:cs="Times New Roman"/>
          <w:color w:val="000000" w:themeColor="text1"/>
          <w:lang w:val="en-US"/>
        </w:rPr>
        <w:t>,</w:t>
      </w:r>
    </w:p>
    <w:p w:rsidR="00D71142" w:rsidRDefault="00C04CB8" w:rsidP="00D71142">
      <w:pPr>
        <w:numPr>
          <w:ilvl w:val="0"/>
          <w:numId w:val="4"/>
        </w:numPr>
        <w:spacing w:after="0" w:line="240" w:lineRule="auto"/>
        <w:ind w:left="851" w:hanging="142"/>
        <w:contextualSpacing/>
        <w:jc w:val="both"/>
        <w:rPr>
          <w:rFonts w:ascii="Calibri" w:eastAsia="Calibri" w:hAnsi="Calibri" w:cs="Times New Roman"/>
          <w:color w:val="000000" w:themeColor="text1"/>
          <w:lang w:val="en-US"/>
        </w:rPr>
      </w:pPr>
      <w:r>
        <w:rPr>
          <w:rFonts w:ascii="Calibri" w:eastAsia="Calibri" w:hAnsi="Calibri" w:cs="Times New Roman"/>
          <w:color w:val="000000" w:themeColor="text1"/>
          <w:lang w:val="en-US"/>
        </w:rPr>
        <w:t>Žarko Tušek, member of Parliament,</w:t>
      </w:r>
    </w:p>
    <w:p w:rsidR="00C04CB8" w:rsidRDefault="00C04CB8" w:rsidP="00D71142">
      <w:pPr>
        <w:numPr>
          <w:ilvl w:val="0"/>
          <w:numId w:val="4"/>
        </w:numPr>
        <w:spacing w:after="0" w:line="240" w:lineRule="auto"/>
        <w:ind w:left="851" w:hanging="142"/>
        <w:contextualSpacing/>
        <w:jc w:val="both"/>
        <w:rPr>
          <w:rFonts w:ascii="Calibri" w:eastAsia="Calibri" w:hAnsi="Calibri" w:cs="Times New Roman"/>
          <w:color w:val="000000" w:themeColor="text1"/>
          <w:lang w:val="en-US"/>
        </w:rPr>
      </w:pPr>
      <w:r>
        <w:rPr>
          <w:rFonts w:ascii="Calibri" w:eastAsia="Calibri" w:hAnsi="Calibri" w:cs="Times New Roman"/>
          <w:color w:val="000000" w:themeColor="text1"/>
          <w:lang w:val="en-US"/>
        </w:rPr>
        <w:t>Predrag Štromar, member of Parliament,</w:t>
      </w:r>
    </w:p>
    <w:p w:rsidR="00C04CB8" w:rsidRPr="00D108EE" w:rsidRDefault="00C04CB8" w:rsidP="00D71142">
      <w:pPr>
        <w:numPr>
          <w:ilvl w:val="0"/>
          <w:numId w:val="4"/>
        </w:numPr>
        <w:spacing w:after="0" w:line="240" w:lineRule="auto"/>
        <w:ind w:left="851" w:hanging="142"/>
        <w:contextualSpacing/>
        <w:jc w:val="both"/>
        <w:rPr>
          <w:rFonts w:ascii="Calibri" w:eastAsia="Calibri" w:hAnsi="Calibri" w:cs="Times New Roman"/>
          <w:color w:val="000000" w:themeColor="text1"/>
          <w:lang w:val="en-US"/>
        </w:rPr>
      </w:pPr>
      <w:r>
        <w:rPr>
          <w:rFonts w:ascii="Calibri" w:eastAsia="Calibri" w:hAnsi="Calibri" w:cs="Times New Roman"/>
          <w:color w:val="000000" w:themeColor="text1"/>
          <w:lang w:val="en-US"/>
        </w:rPr>
        <w:t>Siniša Hajdaš Dončić, DSc, member of Parliament.</w:t>
      </w:r>
    </w:p>
    <w:p w:rsidR="00D71142" w:rsidRPr="00D108EE" w:rsidRDefault="00D71142" w:rsidP="00D71142">
      <w:pPr>
        <w:widowControl w:val="0"/>
        <w:spacing w:after="0" w:line="240" w:lineRule="auto"/>
        <w:ind w:firstLine="709"/>
        <w:jc w:val="both"/>
        <w:rPr>
          <w:rFonts w:ascii="Calibri" w:eastAsia="Times New Roman" w:hAnsi="Calibri" w:cs="Arial"/>
          <w:color w:val="000000" w:themeColor="text1"/>
          <w:lang w:val="en-US"/>
        </w:rPr>
      </w:pPr>
    </w:p>
    <w:p w:rsidR="00D71142" w:rsidRPr="00D108EE" w:rsidRDefault="00D71142" w:rsidP="00652829">
      <w:pPr>
        <w:widowControl w:val="0"/>
        <w:spacing w:after="0" w:line="240" w:lineRule="auto"/>
        <w:jc w:val="both"/>
        <w:rPr>
          <w:rFonts w:ascii="Calibri" w:eastAsia="Times New Roman" w:hAnsi="Calibri" w:cs="Arial"/>
          <w:i/>
          <w:color w:val="000000" w:themeColor="text1"/>
          <w:lang w:val="en-US"/>
        </w:rPr>
      </w:pPr>
      <w:bookmarkStart w:id="196" w:name="_Toc4057684"/>
      <w:r w:rsidRPr="00D108EE">
        <w:rPr>
          <w:rFonts w:ascii="Calibri" w:eastAsia="Times New Roman" w:hAnsi="Calibri" w:cs="Arial"/>
          <w:i/>
          <w:color w:val="000000" w:themeColor="text1"/>
          <w:lang w:val="en-US"/>
        </w:rPr>
        <w:t>Management Board</w:t>
      </w:r>
      <w:bookmarkEnd w:id="196"/>
    </w:p>
    <w:p w:rsidR="00D71142" w:rsidRPr="00D108EE" w:rsidRDefault="00D71142" w:rsidP="00652829">
      <w:pPr>
        <w:widowControl w:val="0"/>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On the date of preparing these statements, members of the Management Board of HBOR were as follows:</w:t>
      </w:r>
    </w:p>
    <w:p w:rsidR="00D71142" w:rsidRPr="00D108EE" w:rsidRDefault="00D71142" w:rsidP="00652829">
      <w:pPr>
        <w:widowControl w:val="0"/>
        <w:spacing w:after="0" w:line="240" w:lineRule="auto"/>
        <w:jc w:val="both"/>
        <w:rPr>
          <w:rFonts w:ascii="Calibri" w:eastAsia="Times New Roman" w:hAnsi="Calibri" w:cs="Arial"/>
          <w:color w:val="000000" w:themeColor="text1"/>
          <w:lang w:val="en-US"/>
        </w:rPr>
      </w:pPr>
    </w:p>
    <w:p w:rsidR="00D71142" w:rsidRPr="00D108EE" w:rsidRDefault="00D71142" w:rsidP="00D71142">
      <w:pPr>
        <w:keepNext/>
        <w:numPr>
          <w:ilvl w:val="0"/>
          <w:numId w:val="3"/>
        </w:numPr>
        <w:spacing w:after="0" w:line="240" w:lineRule="auto"/>
        <w:contextualSpacing/>
        <w:jc w:val="both"/>
        <w:rPr>
          <w:rFonts w:ascii="Calibri" w:eastAsia="Times New Roman" w:hAnsi="Calibri" w:cs="Arial"/>
          <w:color w:val="000000" w:themeColor="text1"/>
          <w:lang w:val="en-US"/>
        </w:rPr>
      </w:pPr>
      <w:r w:rsidRPr="00D108EE">
        <w:rPr>
          <w:rFonts w:ascii="Calibri" w:eastAsia="Times New Roman" w:hAnsi="Calibri" w:cs="Times New Roman"/>
          <w:color w:val="000000" w:themeColor="text1"/>
          <w:lang w:val="en-US"/>
        </w:rPr>
        <w:t>Tamara Perko</w:t>
      </w:r>
      <w:r w:rsidRPr="00D108EE">
        <w:rPr>
          <w:rFonts w:ascii="Calibri" w:eastAsia="Times New Roman" w:hAnsi="Calibri" w:cs="Arial"/>
          <w:color w:val="000000" w:themeColor="text1"/>
          <w:lang w:val="en-US"/>
        </w:rPr>
        <w:t>, MSc, President of the Management Board and</w:t>
      </w:r>
    </w:p>
    <w:p w:rsidR="00D71142" w:rsidRPr="00D108EE" w:rsidRDefault="00D71142" w:rsidP="00D71142">
      <w:pPr>
        <w:keepNext/>
        <w:numPr>
          <w:ilvl w:val="0"/>
          <w:numId w:val="3"/>
        </w:numPr>
        <w:spacing w:after="0" w:line="240" w:lineRule="auto"/>
        <w:contextualSpacing/>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Hrvoje Čuvalo, MSc, Member of the Management Board.</w:t>
      </w:r>
    </w:p>
    <w:p w:rsidR="00D71142" w:rsidRPr="00D108EE" w:rsidRDefault="00D71142" w:rsidP="00D71142">
      <w:pPr>
        <w:keepNext/>
        <w:spacing w:after="0" w:line="240" w:lineRule="auto"/>
        <w:ind w:left="720"/>
        <w:contextualSpacing/>
        <w:jc w:val="both"/>
        <w:rPr>
          <w:rFonts w:ascii="Calibri" w:eastAsia="Calibri" w:hAnsi="Calibri" w:cs="Times New Roman"/>
          <w:color w:val="000000" w:themeColor="text1"/>
          <w:lang w:val="en-US"/>
        </w:rPr>
      </w:pPr>
    </w:p>
    <w:p w:rsidR="00D71142" w:rsidRPr="00D108EE" w:rsidRDefault="00D71142" w:rsidP="00D71142">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As of 3</w:t>
      </w:r>
      <w:r w:rsidR="004F2394">
        <w:rPr>
          <w:rFonts w:ascii="Calibri" w:eastAsia="Times New Roman" w:hAnsi="Calibri" w:cs="Arial"/>
          <w:color w:val="000000" w:themeColor="text1"/>
          <w:lang w:val="en-US"/>
        </w:rPr>
        <w:t>0</w:t>
      </w:r>
      <w:r w:rsidRPr="00D108EE">
        <w:rPr>
          <w:rFonts w:ascii="Calibri" w:eastAsia="Times New Roman" w:hAnsi="Calibri" w:cs="Arial"/>
          <w:color w:val="000000" w:themeColor="text1"/>
          <w:lang w:val="en-US"/>
        </w:rPr>
        <w:t xml:space="preserve"> </w:t>
      </w:r>
      <w:r w:rsidR="00730D20" w:rsidRPr="00730D20">
        <w:rPr>
          <w:rFonts w:ascii="Calibri" w:eastAsia="Times New Roman" w:hAnsi="Calibri" w:cs="Arial"/>
          <w:color w:val="000000" w:themeColor="text1"/>
          <w:lang w:val="en-US"/>
        </w:rPr>
        <w:t>September</w:t>
      </w:r>
      <w:r w:rsidR="00652829" w:rsidRPr="00D108EE">
        <w:rPr>
          <w:rFonts w:ascii="Calibri" w:eastAsia="Times New Roman" w:hAnsi="Calibri" w:cs="Arial"/>
          <w:color w:val="000000" w:themeColor="text1"/>
          <w:lang w:val="en-US"/>
        </w:rPr>
        <w:t xml:space="preserve"> 2020</w:t>
      </w:r>
      <w:r w:rsidRPr="00D108EE">
        <w:rPr>
          <w:rFonts w:ascii="Calibri" w:eastAsia="Times New Roman" w:hAnsi="Calibri" w:cs="Arial"/>
          <w:color w:val="000000" w:themeColor="text1"/>
          <w:lang w:val="en-US"/>
        </w:rPr>
        <w:t xml:space="preserve">, HBOR had </w:t>
      </w:r>
      <w:r w:rsidR="00C93622" w:rsidRPr="00C96AAA">
        <w:rPr>
          <w:rFonts w:ascii="Calibri" w:eastAsia="Times New Roman" w:hAnsi="Calibri" w:cs="Arial"/>
          <w:color w:val="000000" w:themeColor="text1"/>
          <w:lang w:val="en-US"/>
        </w:rPr>
        <w:t>3</w:t>
      </w:r>
      <w:r w:rsidR="00C96AAA" w:rsidRPr="00C96AAA">
        <w:rPr>
          <w:rFonts w:ascii="Calibri" w:eastAsia="Times New Roman" w:hAnsi="Calibri" w:cs="Arial"/>
          <w:color w:val="000000" w:themeColor="text1"/>
          <w:lang w:val="en-US"/>
        </w:rPr>
        <w:t>6</w:t>
      </w:r>
      <w:r w:rsidR="00730D20">
        <w:rPr>
          <w:rFonts w:ascii="Calibri" w:eastAsia="Times New Roman" w:hAnsi="Calibri" w:cs="Arial"/>
          <w:color w:val="000000" w:themeColor="text1"/>
          <w:lang w:val="en-US"/>
        </w:rPr>
        <w:t>8</w:t>
      </w:r>
      <w:r w:rsidRPr="00C96AAA">
        <w:rPr>
          <w:rFonts w:ascii="Calibri" w:eastAsia="Times New Roman" w:hAnsi="Calibri" w:cs="Arial"/>
          <w:color w:val="000000" w:themeColor="text1"/>
          <w:lang w:val="en-US"/>
        </w:rPr>
        <w:t xml:space="preserve"> employees</w:t>
      </w:r>
      <w:r w:rsidRPr="00D108EE">
        <w:rPr>
          <w:rFonts w:ascii="Calibri" w:eastAsia="Times New Roman" w:hAnsi="Calibri" w:cs="Arial"/>
          <w:color w:val="000000" w:themeColor="text1"/>
          <w:lang w:val="en-US"/>
        </w:rPr>
        <w:t xml:space="preserve"> (</w:t>
      </w:r>
      <w:r w:rsidR="00652829" w:rsidRPr="00D108EE">
        <w:rPr>
          <w:rFonts w:ascii="Calibri" w:eastAsia="Times New Roman" w:hAnsi="Calibri" w:cs="Arial"/>
          <w:color w:val="000000" w:themeColor="text1"/>
          <w:lang w:val="en-US"/>
        </w:rPr>
        <w:t>3</w:t>
      </w:r>
      <w:r w:rsidR="004F2394">
        <w:rPr>
          <w:rFonts w:ascii="Calibri" w:eastAsia="Times New Roman" w:hAnsi="Calibri" w:cs="Arial"/>
          <w:color w:val="000000" w:themeColor="text1"/>
          <w:lang w:val="en-US"/>
        </w:rPr>
        <w:t>0</w:t>
      </w:r>
      <w:r w:rsidR="00652829" w:rsidRPr="00D108EE">
        <w:rPr>
          <w:rFonts w:ascii="Calibri" w:eastAsia="Times New Roman" w:hAnsi="Calibri" w:cs="Arial"/>
          <w:color w:val="000000" w:themeColor="text1"/>
          <w:lang w:val="en-US"/>
        </w:rPr>
        <w:t xml:space="preserve"> </w:t>
      </w:r>
      <w:r w:rsidR="00730D20" w:rsidRPr="00730D20">
        <w:rPr>
          <w:rFonts w:ascii="Calibri" w:eastAsia="Times New Roman" w:hAnsi="Calibri" w:cs="Arial"/>
          <w:color w:val="000000" w:themeColor="text1"/>
          <w:lang w:val="en-US"/>
        </w:rPr>
        <w:t>September</w:t>
      </w:r>
      <w:r w:rsidR="00652829" w:rsidRPr="00D108EE">
        <w:rPr>
          <w:rFonts w:ascii="Calibri" w:eastAsia="Times New Roman" w:hAnsi="Calibri" w:cs="Arial"/>
          <w:color w:val="000000" w:themeColor="text1"/>
          <w:lang w:val="en-US"/>
        </w:rPr>
        <w:t xml:space="preserve"> 2019</w:t>
      </w:r>
      <w:r w:rsidRPr="00D108EE">
        <w:rPr>
          <w:rFonts w:ascii="Calibri" w:eastAsia="Times New Roman" w:hAnsi="Calibri" w:cs="Arial"/>
          <w:color w:val="000000" w:themeColor="text1"/>
          <w:lang w:val="en-US"/>
        </w:rPr>
        <w:t>: 3</w:t>
      </w:r>
      <w:r w:rsidR="00652829" w:rsidRPr="00D108EE">
        <w:rPr>
          <w:rFonts w:ascii="Calibri" w:eastAsia="Times New Roman" w:hAnsi="Calibri" w:cs="Arial"/>
          <w:color w:val="000000" w:themeColor="text1"/>
          <w:lang w:val="en-US"/>
        </w:rPr>
        <w:t>6</w:t>
      </w:r>
      <w:r w:rsidR="00730D20">
        <w:rPr>
          <w:rFonts w:ascii="Calibri" w:eastAsia="Times New Roman" w:hAnsi="Calibri" w:cs="Arial"/>
          <w:color w:val="000000" w:themeColor="text1"/>
          <w:lang w:val="en-US"/>
        </w:rPr>
        <w:t>6</w:t>
      </w:r>
      <w:r w:rsidR="004F2394">
        <w:rPr>
          <w:rFonts w:ascii="Calibri" w:eastAsia="Times New Roman" w:hAnsi="Calibri" w:cs="Arial"/>
          <w:color w:val="000000" w:themeColor="text1"/>
          <w:lang w:val="en-US"/>
        </w:rPr>
        <w:t xml:space="preserve"> </w:t>
      </w:r>
      <w:r w:rsidRPr="00D108EE">
        <w:rPr>
          <w:rFonts w:ascii="Calibri" w:eastAsia="Times New Roman" w:hAnsi="Calibri" w:cs="Arial"/>
          <w:color w:val="000000" w:themeColor="text1"/>
          <w:lang w:val="en-US"/>
        </w:rPr>
        <w:t>employees).</w:t>
      </w:r>
    </w:p>
    <w:p w:rsidR="00D71142" w:rsidRPr="00D108EE" w:rsidRDefault="00D71142" w:rsidP="00D71142">
      <w:pPr>
        <w:keepNext/>
        <w:spacing w:after="0" w:line="240" w:lineRule="auto"/>
        <w:jc w:val="both"/>
        <w:rPr>
          <w:rFonts w:ascii="Calibri" w:eastAsia="Times New Roman" w:hAnsi="Calibri" w:cs="Arial"/>
          <w:color w:val="000000" w:themeColor="text1"/>
          <w:lang w:val="en-US"/>
        </w:rPr>
      </w:pPr>
    </w:p>
    <w:p w:rsidR="00D71142" w:rsidRPr="00D108EE" w:rsidRDefault="00D71142" w:rsidP="00652829">
      <w:pPr>
        <w:widowControl w:val="0"/>
        <w:spacing w:after="0" w:line="240" w:lineRule="auto"/>
        <w:jc w:val="both"/>
        <w:rPr>
          <w:rFonts w:ascii="Calibri" w:eastAsia="Times New Roman" w:hAnsi="Calibri" w:cs="Arial"/>
          <w:i/>
          <w:color w:val="000000" w:themeColor="text1"/>
          <w:lang w:val="en-US"/>
        </w:rPr>
      </w:pPr>
      <w:r w:rsidRPr="00D108EE">
        <w:rPr>
          <w:rFonts w:ascii="Calibri" w:eastAsia="Times New Roman" w:hAnsi="Calibri" w:cs="Arial"/>
          <w:i/>
          <w:color w:val="000000" w:themeColor="text1"/>
          <w:lang w:val="en-US"/>
        </w:rPr>
        <w:t xml:space="preserve">Audit Committee </w:t>
      </w:r>
    </w:p>
    <w:p w:rsidR="00D71142" w:rsidRPr="00D108EE" w:rsidRDefault="00D71142" w:rsidP="00D71142">
      <w:pPr>
        <w:spacing w:after="0" w:line="240" w:lineRule="auto"/>
        <w:jc w:val="both"/>
        <w:rPr>
          <w:rFonts w:ascii="Calibri" w:eastAsia="Calibri" w:hAnsi="Calibri" w:cs="Times New Roman"/>
          <w:color w:val="000000" w:themeColor="text1"/>
          <w:lang w:val="en-US" w:eastAsia="hr-HR"/>
        </w:rPr>
      </w:pPr>
      <w:r w:rsidRPr="00D108EE">
        <w:rPr>
          <w:rFonts w:ascii="Calibri" w:eastAsia="Calibri" w:hAnsi="Calibri" w:cs="Times New Roman"/>
          <w:color w:val="000000" w:themeColor="text1"/>
          <w:lang w:val="en-US" w:eastAsia="hr-HR"/>
        </w:rPr>
        <w:t xml:space="preserve">On the date of preparing these statements, </w:t>
      </w:r>
      <w:r w:rsidRPr="00D108EE">
        <w:rPr>
          <w:rFonts w:ascii="Calibri" w:eastAsia="Times New Roman" w:hAnsi="Calibri" w:cs="Arial"/>
          <w:color w:val="000000" w:themeColor="text1"/>
          <w:lang w:val="en-US"/>
        </w:rPr>
        <w:t>members of the</w:t>
      </w:r>
      <w:r w:rsidRPr="00D108EE">
        <w:rPr>
          <w:rFonts w:ascii="Calibri" w:eastAsia="Calibri" w:hAnsi="Calibri" w:cs="Times New Roman"/>
          <w:color w:val="000000" w:themeColor="text1"/>
          <w:lang w:val="en-US" w:eastAsia="hr-HR"/>
        </w:rPr>
        <w:t xml:space="preserve"> Audit Committee </w:t>
      </w:r>
      <w:r w:rsidRPr="00D108EE">
        <w:rPr>
          <w:rFonts w:ascii="Calibri" w:eastAsia="Times New Roman" w:hAnsi="Calibri" w:cs="Arial"/>
          <w:color w:val="000000" w:themeColor="text1"/>
          <w:lang w:val="en-US"/>
        </w:rPr>
        <w:t>were as follows</w:t>
      </w:r>
      <w:r w:rsidRPr="00D108EE">
        <w:rPr>
          <w:rFonts w:ascii="Calibri" w:eastAsia="Calibri" w:hAnsi="Calibri" w:cs="Times New Roman"/>
          <w:color w:val="000000" w:themeColor="text1"/>
          <w:lang w:val="en-US" w:eastAsia="hr-HR"/>
        </w:rPr>
        <w:t>:</w:t>
      </w:r>
    </w:p>
    <w:p w:rsidR="00D71142" w:rsidRPr="00D108EE" w:rsidRDefault="00D71142" w:rsidP="00D71142">
      <w:pPr>
        <w:spacing w:after="0" w:line="240" w:lineRule="auto"/>
        <w:jc w:val="both"/>
        <w:rPr>
          <w:rFonts w:ascii="Calibri" w:eastAsia="Calibri" w:hAnsi="Calibri" w:cs="Times New Roman"/>
          <w:color w:val="000000" w:themeColor="text1"/>
          <w:lang w:val="en-US" w:eastAsia="hr-HR"/>
        </w:rPr>
      </w:pPr>
    </w:p>
    <w:p w:rsidR="00D71142" w:rsidRPr="00D108EE" w:rsidRDefault="00D71142" w:rsidP="00D71142">
      <w:pPr>
        <w:numPr>
          <w:ilvl w:val="0"/>
          <w:numId w:val="2"/>
        </w:numPr>
        <w:spacing w:after="0" w:line="240" w:lineRule="auto"/>
        <w:contextualSpacing/>
        <w:jc w:val="both"/>
        <w:rPr>
          <w:rFonts w:ascii="Calibri" w:eastAsia="Calibri" w:hAnsi="Calibri" w:cs="Times New Roman"/>
          <w:color w:val="000000" w:themeColor="text1"/>
          <w:lang w:val="en-US" w:eastAsia="hr-HR"/>
        </w:rPr>
      </w:pPr>
      <w:r w:rsidRPr="00D108EE">
        <w:rPr>
          <w:rFonts w:ascii="Calibri" w:eastAsia="Calibri" w:hAnsi="Calibri" w:cs="Times New Roman"/>
          <w:color w:val="000000" w:themeColor="text1"/>
          <w:lang w:val="en-US" w:eastAsia="hr-HR"/>
        </w:rPr>
        <w:t>Prof. DSc. Lajoš Žager, Faculty of Economics and Business of the University of Zagreb, Chairman of the Audit Committee,</w:t>
      </w:r>
    </w:p>
    <w:p w:rsidR="00D71142" w:rsidRDefault="00D71142" w:rsidP="00D71142">
      <w:pPr>
        <w:numPr>
          <w:ilvl w:val="0"/>
          <w:numId w:val="2"/>
        </w:numPr>
        <w:spacing w:after="0" w:line="240" w:lineRule="auto"/>
        <w:contextualSpacing/>
        <w:jc w:val="both"/>
        <w:rPr>
          <w:rFonts w:ascii="Calibri" w:eastAsia="Calibri" w:hAnsi="Calibri" w:cs="Times New Roman"/>
          <w:color w:val="000000" w:themeColor="text1"/>
          <w:lang w:val="en-US" w:eastAsia="hr-HR"/>
        </w:rPr>
      </w:pPr>
      <w:r w:rsidRPr="00D108EE">
        <w:rPr>
          <w:rFonts w:ascii="Calibri" w:eastAsia="Calibri" w:hAnsi="Calibri" w:cs="Times New Roman"/>
          <w:color w:val="000000" w:themeColor="text1"/>
          <w:lang w:val="en-US" w:eastAsia="hr-HR"/>
        </w:rPr>
        <w:t xml:space="preserve">Aurora Volarević, </w:t>
      </w:r>
      <w:r w:rsidR="003702A1">
        <w:rPr>
          <w:rFonts w:ascii="Calibri" w:eastAsia="Calibri" w:hAnsi="Calibri" w:cs="Times New Roman"/>
          <w:color w:val="000000" w:themeColor="text1"/>
          <w:lang w:val="en-US" w:eastAsia="hr-HR"/>
        </w:rPr>
        <w:t>Vice President Corporate Affairs at</w:t>
      </w:r>
      <w:r w:rsidR="00C93622">
        <w:rPr>
          <w:rFonts w:ascii="Calibri" w:eastAsia="Calibri" w:hAnsi="Calibri" w:cs="Times New Roman"/>
          <w:color w:val="000000" w:themeColor="text1"/>
          <w:lang w:val="en-US" w:eastAsia="hr-HR"/>
        </w:rPr>
        <w:t xml:space="preserve"> Infobip</w:t>
      </w:r>
      <w:r w:rsidRPr="00D108EE">
        <w:rPr>
          <w:rFonts w:ascii="Calibri" w:eastAsia="Calibri" w:hAnsi="Calibri" w:cs="Times New Roman"/>
          <w:color w:val="000000" w:themeColor="text1"/>
          <w:lang w:val="en-US" w:eastAsia="hr-HR"/>
        </w:rPr>
        <w:t xml:space="preserve">, </w:t>
      </w:r>
      <w:r w:rsidR="003702A1">
        <w:rPr>
          <w:rFonts w:ascii="Calibri" w:eastAsia="Calibri" w:hAnsi="Calibri" w:cs="Times New Roman"/>
          <w:color w:val="000000" w:themeColor="text1"/>
          <w:lang w:val="en-US" w:eastAsia="hr-HR"/>
        </w:rPr>
        <w:t>Vice Chairman o</w:t>
      </w:r>
      <w:r w:rsidR="00FE61CB">
        <w:rPr>
          <w:rFonts w:ascii="Calibri" w:eastAsia="Calibri" w:hAnsi="Calibri" w:cs="Times New Roman"/>
          <w:color w:val="000000" w:themeColor="text1"/>
          <w:lang w:val="en-US" w:eastAsia="hr-HR"/>
        </w:rPr>
        <w:t>f</w:t>
      </w:r>
      <w:r w:rsidRPr="00D108EE">
        <w:rPr>
          <w:rFonts w:ascii="Calibri" w:eastAsia="Calibri" w:hAnsi="Calibri" w:cs="Times New Roman"/>
          <w:color w:val="000000" w:themeColor="text1"/>
          <w:lang w:val="en-US" w:eastAsia="hr-HR"/>
        </w:rPr>
        <w:t xml:space="preserve"> the Audit Committee</w:t>
      </w:r>
      <w:r w:rsidR="00152B17">
        <w:rPr>
          <w:rFonts w:ascii="Calibri" w:eastAsia="Calibri" w:hAnsi="Calibri" w:cs="Times New Roman"/>
          <w:color w:val="000000" w:themeColor="text1"/>
          <w:lang w:val="en-US" w:eastAsia="hr-HR"/>
        </w:rPr>
        <w:t>,</w:t>
      </w:r>
    </w:p>
    <w:p w:rsidR="00152B17" w:rsidRPr="00D108EE" w:rsidRDefault="00152B17" w:rsidP="00D71142">
      <w:pPr>
        <w:numPr>
          <w:ilvl w:val="0"/>
          <w:numId w:val="2"/>
        </w:numPr>
        <w:spacing w:after="0" w:line="240" w:lineRule="auto"/>
        <w:contextualSpacing/>
        <w:jc w:val="both"/>
        <w:rPr>
          <w:rFonts w:ascii="Calibri" w:eastAsia="Calibri" w:hAnsi="Calibri" w:cs="Times New Roman"/>
          <w:color w:val="000000" w:themeColor="text1"/>
          <w:lang w:val="en-US" w:eastAsia="hr-HR"/>
        </w:rPr>
      </w:pPr>
      <w:r>
        <w:rPr>
          <w:rFonts w:ascii="Calibri" w:eastAsia="Calibri" w:hAnsi="Calibri" w:cs="Times New Roman"/>
          <w:color w:val="000000" w:themeColor="text1"/>
          <w:lang w:val="en-US" w:eastAsia="hr-HR"/>
        </w:rPr>
        <w:t xml:space="preserve">Predrag Štromar, </w:t>
      </w:r>
      <w:r w:rsidR="003702A1">
        <w:rPr>
          <w:rFonts w:ascii="Calibri" w:eastAsia="Calibri" w:hAnsi="Calibri" w:cs="Times New Roman"/>
          <w:color w:val="000000" w:themeColor="text1"/>
          <w:lang w:val="en-US" w:eastAsia="hr-HR"/>
        </w:rPr>
        <w:t>Chairman of the Physical Planning and Construction Committee of the Croatian Parliament, member of the Audit Committee.</w:t>
      </w:r>
    </w:p>
    <w:p w:rsidR="00652829" w:rsidRPr="00D108EE" w:rsidRDefault="00652829" w:rsidP="00652829">
      <w:pPr>
        <w:spacing w:after="0" w:line="240" w:lineRule="auto"/>
        <w:contextualSpacing/>
        <w:jc w:val="both"/>
        <w:rPr>
          <w:rFonts w:ascii="Calibri" w:eastAsia="Calibri" w:hAnsi="Calibri" w:cs="Times New Roman"/>
          <w:color w:val="000000" w:themeColor="text1"/>
          <w:lang w:val="en-US" w:eastAsia="hr-HR"/>
        </w:rPr>
      </w:pPr>
    </w:p>
    <w:p w:rsidR="006D6A2D" w:rsidRDefault="006D6A2D" w:rsidP="00652829">
      <w:pPr>
        <w:spacing w:after="0" w:line="240" w:lineRule="auto"/>
        <w:contextualSpacing/>
        <w:jc w:val="both"/>
        <w:rPr>
          <w:rFonts w:ascii="Calibri" w:eastAsia="Calibri" w:hAnsi="Calibri" w:cs="Times New Roman"/>
          <w:color w:val="000000" w:themeColor="text1"/>
          <w:lang w:val="en-US" w:eastAsia="hr-HR"/>
        </w:rPr>
        <w:sectPr w:rsidR="006D6A2D">
          <w:headerReference w:type="default" r:id="rId24"/>
          <w:pgSz w:w="11906" w:h="16838"/>
          <w:pgMar w:top="1417" w:right="1417" w:bottom="1417" w:left="1417" w:header="708" w:footer="708" w:gutter="0"/>
          <w:cols w:space="708"/>
          <w:docGrid w:linePitch="360"/>
        </w:sectPr>
      </w:pPr>
    </w:p>
    <w:p w:rsidR="00652829" w:rsidRPr="00B51277" w:rsidRDefault="00652829" w:rsidP="00652829">
      <w:pPr>
        <w:spacing w:after="0" w:line="240" w:lineRule="auto"/>
        <w:contextualSpacing/>
        <w:jc w:val="both"/>
        <w:rPr>
          <w:rFonts w:ascii="Calibri" w:eastAsia="Calibri" w:hAnsi="Calibri" w:cs="Times New Roman"/>
          <w:color w:val="000000" w:themeColor="text1"/>
          <w:sz w:val="14"/>
          <w:szCs w:val="14"/>
          <w:lang w:val="en-US" w:eastAsia="hr-HR"/>
        </w:rPr>
      </w:pPr>
    </w:p>
    <w:p w:rsidR="00652829" w:rsidRPr="00D108EE" w:rsidRDefault="00652829" w:rsidP="00652829">
      <w:p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1.</w:t>
      </w:r>
      <w:r w:rsidRPr="00D108EE">
        <w:rPr>
          <w:rFonts w:ascii="Calibri" w:eastAsia="Times New Roman" w:hAnsi="Calibri" w:cs="Arial"/>
          <w:b/>
          <w:color w:val="000000" w:themeColor="text1"/>
          <w:lang w:val="en-US" w:eastAsia="hr-HR"/>
        </w:rPr>
        <w:tab/>
        <w:t>General information (continued)</w:t>
      </w:r>
    </w:p>
    <w:p w:rsidR="00652829" w:rsidRPr="00B51277" w:rsidRDefault="00652829" w:rsidP="00652829">
      <w:pPr>
        <w:spacing w:after="0" w:line="240" w:lineRule="auto"/>
        <w:jc w:val="both"/>
        <w:rPr>
          <w:rFonts w:ascii="Calibri" w:eastAsia="Times New Roman" w:hAnsi="Calibri" w:cs="Arial"/>
          <w:b/>
          <w:color w:val="000000" w:themeColor="text1"/>
          <w:sz w:val="14"/>
          <w:szCs w:val="14"/>
          <w:lang w:val="en-US" w:eastAsia="hr-HR"/>
        </w:rPr>
      </w:pPr>
    </w:p>
    <w:p w:rsidR="00652829" w:rsidRPr="00D108EE" w:rsidRDefault="00652829" w:rsidP="00652829">
      <w:p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 xml:space="preserve">1.2. </w:t>
      </w:r>
      <w:r w:rsidRPr="00D108EE">
        <w:rPr>
          <w:rFonts w:ascii="Calibri" w:eastAsia="Times New Roman" w:hAnsi="Calibri" w:cs="Arial"/>
          <w:b/>
          <w:color w:val="000000" w:themeColor="text1"/>
          <w:lang w:val="en-US" w:eastAsia="hr-HR"/>
        </w:rPr>
        <w:tab/>
        <w:t>Bank (continued):</w:t>
      </w:r>
    </w:p>
    <w:p w:rsidR="00652829" w:rsidRPr="00B51277" w:rsidRDefault="00652829" w:rsidP="00652829">
      <w:pPr>
        <w:spacing w:after="0" w:line="240" w:lineRule="auto"/>
        <w:jc w:val="both"/>
        <w:rPr>
          <w:rFonts w:ascii="Calibri" w:eastAsia="Times New Roman" w:hAnsi="Calibri" w:cs="Arial"/>
          <w:b/>
          <w:color w:val="000000" w:themeColor="text1"/>
          <w:sz w:val="14"/>
          <w:szCs w:val="14"/>
          <w:lang w:val="en-US" w:eastAsia="hr-HR"/>
        </w:rPr>
      </w:pPr>
    </w:p>
    <w:p w:rsidR="00652829" w:rsidRPr="00D108EE" w:rsidRDefault="00652829" w:rsidP="00652829">
      <w:p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1.2.1. Activities of the Bank:</w:t>
      </w:r>
    </w:p>
    <w:p w:rsidR="00652829" w:rsidRPr="00B51277" w:rsidRDefault="00652829" w:rsidP="00652829">
      <w:pPr>
        <w:spacing w:after="0" w:line="240" w:lineRule="auto"/>
        <w:jc w:val="both"/>
        <w:rPr>
          <w:rFonts w:ascii="Calibri" w:eastAsia="Times New Roman" w:hAnsi="Calibri" w:cs="Arial"/>
          <w:b/>
          <w:color w:val="000000" w:themeColor="text1"/>
          <w:sz w:val="16"/>
          <w:szCs w:val="16"/>
          <w:lang w:val="en-US" w:eastAsia="hr-HR"/>
        </w:rPr>
      </w:pPr>
    </w:p>
    <w:p w:rsidR="00652829" w:rsidRPr="00D108EE" w:rsidRDefault="00652829" w:rsidP="00652829">
      <w:pPr>
        <w:spacing w:after="0" w:line="240" w:lineRule="auto"/>
        <w:jc w:val="both"/>
        <w:rPr>
          <w:rFonts w:ascii="Calibri" w:eastAsia="Times New Roman" w:hAnsi="Calibri" w:cs="Arial"/>
          <w:color w:val="000000" w:themeColor="text1"/>
          <w:lang w:val="en-US" w:eastAsia="hr-HR"/>
        </w:rPr>
      </w:pPr>
      <w:r w:rsidRPr="00D108EE">
        <w:rPr>
          <w:rFonts w:ascii="Calibri" w:eastAsia="Times New Roman" w:hAnsi="Calibri" w:cs="Arial"/>
          <w:color w:val="000000" w:themeColor="text1"/>
          <w:lang w:val="en-US" w:eastAsia="hr-HR"/>
        </w:rPr>
        <w:t xml:space="preserve">The principal activities of the Bank comprise the following: </w:t>
      </w:r>
    </w:p>
    <w:p w:rsidR="00652829" w:rsidRPr="00D108EE" w:rsidRDefault="00652829" w:rsidP="00E10975">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D108EE">
        <w:rPr>
          <w:rFonts w:ascii="Calibri" w:eastAsia="Times New Roman" w:hAnsi="Calibri" w:cs="Arial"/>
          <w:color w:val="000000" w:themeColor="text1"/>
          <w:lang w:val="en-US" w:eastAsia="hr-HR"/>
        </w:rPr>
        <w:t xml:space="preserve">financing of reconstruction and development of the Croatian economy, </w:t>
      </w:r>
    </w:p>
    <w:p w:rsidR="00652829" w:rsidRPr="00D108EE" w:rsidRDefault="00652829" w:rsidP="00BF3907">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D108EE">
        <w:rPr>
          <w:rFonts w:ascii="Calibri" w:eastAsia="Times New Roman" w:hAnsi="Calibri" w:cs="Arial"/>
          <w:color w:val="000000" w:themeColor="text1"/>
          <w:lang w:val="en-US" w:eastAsia="hr-HR"/>
        </w:rPr>
        <w:t xml:space="preserve">financing of infrastructure, </w:t>
      </w:r>
    </w:p>
    <w:p w:rsidR="00652829" w:rsidRPr="00D108EE" w:rsidRDefault="00652829" w:rsidP="00BF3907">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D108EE">
        <w:rPr>
          <w:rFonts w:ascii="Calibri" w:eastAsia="Times New Roman" w:hAnsi="Calibri" w:cs="Arial"/>
          <w:color w:val="000000" w:themeColor="text1"/>
          <w:lang w:val="en-US" w:eastAsia="hr-HR"/>
        </w:rPr>
        <w:t xml:space="preserve">promoting exports, </w:t>
      </w:r>
    </w:p>
    <w:p w:rsidR="00652829" w:rsidRPr="00D108EE" w:rsidRDefault="00652829" w:rsidP="00BF3907">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D108EE">
        <w:rPr>
          <w:rFonts w:ascii="Calibri" w:eastAsia="Times New Roman" w:hAnsi="Calibri" w:cs="Arial"/>
          <w:color w:val="000000" w:themeColor="text1"/>
          <w:lang w:val="en-US" w:eastAsia="hr-HR"/>
        </w:rPr>
        <w:t xml:space="preserve">providing support to the development of SMEs, </w:t>
      </w:r>
    </w:p>
    <w:p w:rsidR="00652829" w:rsidRPr="00D108EE" w:rsidRDefault="00652829" w:rsidP="00BF3907">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D108EE">
        <w:rPr>
          <w:rFonts w:ascii="Calibri" w:eastAsia="Times New Roman" w:hAnsi="Calibri" w:cs="Arial"/>
          <w:color w:val="000000" w:themeColor="text1"/>
          <w:lang w:val="en-US" w:eastAsia="hr-HR"/>
        </w:rPr>
        <w:t xml:space="preserve">promoting environmental protection, and </w:t>
      </w:r>
    </w:p>
    <w:p w:rsidR="005C2221" w:rsidRDefault="00652829" w:rsidP="00BF3907">
      <w:pPr>
        <w:numPr>
          <w:ilvl w:val="0"/>
          <w:numId w:val="5"/>
        </w:numPr>
        <w:tabs>
          <w:tab w:val="num" w:pos="720"/>
        </w:tabs>
        <w:spacing w:after="0" w:line="240" w:lineRule="auto"/>
        <w:ind w:left="851" w:hanging="131"/>
        <w:jc w:val="both"/>
        <w:rPr>
          <w:rFonts w:ascii="Calibri" w:eastAsia="Times New Roman" w:hAnsi="Calibri" w:cs="Arial"/>
          <w:color w:val="000000" w:themeColor="text1"/>
          <w:lang w:val="en-US" w:eastAsia="hr-HR"/>
        </w:rPr>
      </w:pPr>
      <w:r w:rsidRPr="00D108EE">
        <w:rPr>
          <w:rFonts w:ascii="Calibri" w:eastAsia="Times New Roman" w:hAnsi="Calibri" w:cs="Arial"/>
          <w:color w:val="000000" w:themeColor="text1"/>
          <w:lang w:val="en-US" w:eastAsia="hr-HR"/>
        </w:rPr>
        <w:t xml:space="preserve">  providing domestic goods and services export insurance against non-market risks for and </w:t>
      </w:r>
      <w:r w:rsidR="005C2221">
        <w:rPr>
          <w:rFonts w:ascii="Calibri" w:eastAsia="Times New Roman" w:hAnsi="Calibri" w:cs="Arial"/>
          <w:color w:val="000000" w:themeColor="text1"/>
          <w:lang w:val="en-US" w:eastAsia="hr-HR"/>
        </w:rPr>
        <w:t xml:space="preserve"> </w:t>
      </w:r>
    </w:p>
    <w:p w:rsidR="00652829" w:rsidRPr="00D108EE" w:rsidRDefault="005C2221" w:rsidP="00BF3907">
      <w:pPr>
        <w:spacing w:after="0" w:line="240" w:lineRule="auto"/>
        <w:ind w:left="851"/>
        <w:jc w:val="both"/>
        <w:rPr>
          <w:rFonts w:ascii="Calibri" w:eastAsia="Times New Roman" w:hAnsi="Calibri" w:cs="Arial"/>
          <w:color w:val="000000" w:themeColor="text1"/>
          <w:lang w:val="en-US" w:eastAsia="hr-HR"/>
        </w:rPr>
      </w:pPr>
      <w:r>
        <w:rPr>
          <w:rFonts w:ascii="Calibri" w:eastAsia="Times New Roman" w:hAnsi="Calibri" w:cs="Arial"/>
          <w:color w:val="000000" w:themeColor="text1"/>
          <w:lang w:val="en-US" w:eastAsia="hr-HR"/>
        </w:rPr>
        <w:t xml:space="preserve">  </w:t>
      </w:r>
      <w:r w:rsidR="00652829" w:rsidRPr="00D108EE">
        <w:rPr>
          <w:rFonts w:ascii="Calibri" w:eastAsia="Times New Roman" w:hAnsi="Calibri" w:cs="Arial"/>
          <w:color w:val="000000" w:themeColor="text1"/>
          <w:lang w:val="en-US" w:eastAsia="hr-HR"/>
        </w:rPr>
        <w:t xml:space="preserve">on behalf of the Republic of Croatia. </w:t>
      </w:r>
    </w:p>
    <w:p w:rsidR="00652829" w:rsidRPr="00B51277" w:rsidRDefault="00652829" w:rsidP="00BF3907">
      <w:pPr>
        <w:tabs>
          <w:tab w:val="left" w:pos="-720"/>
        </w:tabs>
        <w:suppressAutoHyphens/>
        <w:spacing w:after="0" w:line="240" w:lineRule="auto"/>
        <w:rPr>
          <w:rFonts w:ascii="Calibri" w:eastAsia="Times New Roman" w:hAnsi="Calibri" w:cs="Calibri"/>
          <w:b/>
          <w:color w:val="000000" w:themeColor="text1"/>
          <w:spacing w:val="-3"/>
          <w:sz w:val="14"/>
          <w:szCs w:val="14"/>
          <w:lang w:val="en-US" w:eastAsia="hr-HR"/>
        </w:rPr>
      </w:pPr>
    </w:p>
    <w:p w:rsidR="00652829" w:rsidRPr="00D108EE" w:rsidRDefault="00652829" w:rsidP="00BF3907">
      <w:pPr>
        <w:spacing w:after="0" w:line="240" w:lineRule="auto"/>
        <w:jc w:val="both"/>
        <w:rPr>
          <w:rFonts w:ascii="Calibri" w:eastAsia="Calibri" w:hAnsi="Calibri" w:cs="Times New Roman"/>
          <w:color w:val="000000" w:themeColor="text1"/>
          <w:lang w:val="en-US" w:eastAsia="hr-HR"/>
        </w:rPr>
      </w:pPr>
      <w:r w:rsidRPr="00D108EE">
        <w:rPr>
          <w:rFonts w:ascii="Calibri" w:eastAsia="Calibri" w:hAnsi="Calibri" w:cs="Times New Roman"/>
          <w:color w:val="000000" w:themeColor="text1"/>
          <w:lang w:val="en-US" w:eastAsia="hr-HR"/>
        </w:rPr>
        <w:t>HBOR may perform other financial activities according to the decisions of the Government of the Republic of Croatia if, in their opinion, it is in the best interest of the Republic of Croatia.</w:t>
      </w:r>
    </w:p>
    <w:p w:rsidR="00652829" w:rsidRPr="00AE7780" w:rsidRDefault="00652829" w:rsidP="00652829">
      <w:pPr>
        <w:spacing w:after="0" w:line="240" w:lineRule="auto"/>
        <w:jc w:val="both"/>
        <w:rPr>
          <w:rFonts w:ascii="Calibri" w:eastAsia="Times New Roman" w:hAnsi="Calibri" w:cs="Times New Roman"/>
          <w:b/>
          <w:bCs/>
          <w:color w:val="000000" w:themeColor="text1"/>
          <w:lang w:val="en-US" w:eastAsia="hr-HR"/>
        </w:rPr>
      </w:pPr>
    </w:p>
    <w:p w:rsidR="00AE7780" w:rsidRPr="00AE7780" w:rsidRDefault="00AE7780" w:rsidP="00AE7780">
      <w:pPr>
        <w:spacing w:after="0" w:line="240" w:lineRule="auto"/>
        <w:jc w:val="both"/>
        <w:rPr>
          <w:rFonts w:ascii="Calibri" w:eastAsia="Times New Roman" w:hAnsi="Calibri" w:cs="Times New Roman"/>
          <w:b/>
          <w:bCs/>
          <w:color w:val="000000" w:themeColor="text1"/>
          <w:lang w:val="en-US" w:eastAsia="hr-HR"/>
        </w:rPr>
      </w:pPr>
      <w:r w:rsidRPr="00AE7780">
        <w:rPr>
          <w:rFonts w:ascii="Calibri" w:eastAsia="Times New Roman" w:hAnsi="Calibri" w:cs="Times New Roman"/>
          <w:b/>
          <w:bCs/>
          <w:color w:val="000000" w:themeColor="text1"/>
          <w:lang w:val="en-US" w:eastAsia="hr-HR"/>
        </w:rPr>
        <w:t>1.3. Impact of COVID-19 on HBOR's business and implementation of proposed measures to assist the</w:t>
      </w:r>
    </w:p>
    <w:p w:rsidR="00AE7780" w:rsidRPr="00AE7780" w:rsidRDefault="00AE7780" w:rsidP="00BF3907">
      <w:pPr>
        <w:spacing w:after="0" w:line="240" w:lineRule="auto"/>
        <w:jc w:val="both"/>
        <w:rPr>
          <w:rFonts w:ascii="Calibri" w:eastAsia="Times New Roman" w:hAnsi="Calibri" w:cs="Times New Roman"/>
          <w:b/>
          <w:bCs/>
          <w:color w:val="000000" w:themeColor="text1"/>
          <w:lang w:val="en-US" w:eastAsia="hr-HR"/>
        </w:rPr>
      </w:pPr>
      <w:r w:rsidRPr="00AE7780">
        <w:rPr>
          <w:rFonts w:ascii="Calibri" w:eastAsia="Times New Roman" w:hAnsi="Calibri" w:cs="Times New Roman"/>
          <w:b/>
          <w:bCs/>
          <w:color w:val="000000" w:themeColor="text1"/>
          <w:lang w:val="en-US" w:eastAsia="hr-HR"/>
        </w:rPr>
        <w:t xml:space="preserve">        economy in the coronavirus outbreak </w:t>
      </w:r>
    </w:p>
    <w:p w:rsidR="00AE7780" w:rsidRPr="00B51277" w:rsidRDefault="00AE7780" w:rsidP="00BF3907">
      <w:pPr>
        <w:spacing w:after="0" w:line="240" w:lineRule="auto"/>
        <w:jc w:val="both"/>
        <w:rPr>
          <w:rFonts w:ascii="Calibri" w:eastAsia="Times New Roman" w:hAnsi="Calibri" w:cs="Times New Roman"/>
          <w:color w:val="000000" w:themeColor="text1"/>
          <w:sz w:val="14"/>
          <w:szCs w:val="14"/>
          <w:lang w:val="en-US" w:eastAsia="hr-HR"/>
        </w:rPr>
      </w:pPr>
    </w:p>
    <w:p w:rsidR="002E0280" w:rsidRPr="002E0280" w:rsidRDefault="00AE7780" w:rsidP="002E0280">
      <w:pPr>
        <w:pStyle w:val="NormalWeb"/>
        <w:spacing w:before="0" w:beforeAutospacing="0" w:after="0" w:afterAutospacing="0" w:line="240" w:lineRule="auto"/>
        <w:jc w:val="both"/>
        <w:rPr>
          <w:rFonts w:asciiTheme="minorHAnsi" w:hAnsiTheme="minorHAnsi" w:cstheme="minorHAnsi"/>
          <w:color w:val="222222"/>
          <w:sz w:val="22"/>
          <w:szCs w:val="22"/>
          <w:lang w:val="en-GB"/>
        </w:rPr>
      </w:pPr>
      <w:r w:rsidRPr="002E0280">
        <w:rPr>
          <w:rFonts w:asciiTheme="minorHAnsi" w:hAnsiTheme="minorHAnsi" w:cstheme="minorHAnsi"/>
          <w:color w:val="000000" w:themeColor="text1"/>
          <w:sz w:val="22"/>
          <w:szCs w:val="22"/>
          <w:lang w:val="en-US"/>
        </w:rPr>
        <w:t>The emergence of COVID-19 (coronavirus) and the global spread</w:t>
      </w:r>
      <w:r w:rsidR="002E0280" w:rsidRPr="002E0280">
        <w:rPr>
          <w:rFonts w:asciiTheme="minorHAnsi" w:hAnsiTheme="minorHAnsi" w:cstheme="minorHAnsi"/>
          <w:color w:val="000000" w:themeColor="text1"/>
          <w:sz w:val="22"/>
          <w:szCs w:val="22"/>
          <w:lang w:val="en-US"/>
        </w:rPr>
        <w:t>,</w:t>
      </w:r>
      <w:r w:rsidRPr="002E0280">
        <w:rPr>
          <w:rFonts w:asciiTheme="minorHAnsi" w:hAnsiTheme="minorHAnsi" w:cstheme="minorHAnsi"/>
          <w:color w:val="000000" w:themeColor="text1"/>
          <w:sz w:val="22"/>
          <w:szCs w:val="22"/>
          <w:lang w:val="en-US"/>
        </w:rPr>
        <w:t xml:space="preserve"> </w:t>
      </w:r>
      <w:r w:rsidR="002E0280" w:rsidRPr="002E0280">
        <w:rPr>
          <w:rFonts w:asciiTheme="minorHAnsi" w:hAnsiTheme="minorHAnsi" w:cstheme="minorHAnsi"/>
          <w:color w:val="222222"/>
          <w:sz w:val="22"/>
          <w:szCs w:val="22"/>
          <w:lang w:val="en-GB"/>
        </w:rPr>
        <w:t>particularly since mid-March, of the COVID-19 pandemic in most parts of the world, have created significant</w:t>
      </w:r>
      <w:r w:rsidRPr="002E0280">
        <w:rPr>
          <w:rFonts w:asciiTheme="minorHAnsi" w:hAnsiTheme="minorHAnsi" w:cstheme="minorHAnsi"/>
          <w:color w:val="000000" w:themeColor="text1"/>
          <w:sz w:val="22"/>
          <w:szCs w:val="22"/>
          <w:lang w:val="en-US"/>
        </w:rPr>
        <w:t xml:space="preserve"> </w:t>
      </w:r>
      <w:r w:rsidR="002E0280" w:rsidRPr="002E0280">
        <w:rPr>
          <w:rFonts w:asciiTheme="minorHAnsi" w:hAnsiTheme="minorHAnsi" w:cstheme="minorHAnsi"/>
          <w:color w:val="000000" w:themeColor="text1"/>
          <w:sz w:val="22"/>
          <w:szCs w:val="22"/>
          <w:lang w:val="en-US"/>
        </w:rPr>
        <w:t xml:space="preserve">immediate challenges and risks and have undoubtedly </w:t>
      </w:r>
      <w:r w:rsidR="002E0280" w:rsidRPr="002E0280">
        <w:rPr>
          <w:rFonts w:asciiTheme="minorHAnsi" w:hAnsiTheme="minorHAnsi" w:cstheme="minorHAnsi"/>
          <w:color w:val="000000"/>
          <w:sz w:val="22"/>
          <w:szCs w:val="22"/>
          <w:lang w:val="en-GB"/>
        </w:rPr>
        <w:t>affected economic activity in the Republic of Croatia</w:t>
      </w:r>
      <w:r w:rsidR="002E0280" w:rsidRPr="002E0280">
        <w:rPr>
          <w:rFonts w:asciiTheme="minorHAnsi" w:hAnsiTheme="minorHAnsi" w:cstheme="minorHAnsi"/>
          <w:color w:val="222222"/>
          <w:sz w:val="22"/>
          <w:szCs w:val="22"/>
          <w:lang w:val="en-GB"/>
        </w:rPr>
        <w:t xml:space="preserve">, including the HBOR Group. </w:t>
      </w:r>
    </w:p>
    <w:p w:rsidR="00AE7780" w:rsidRDefault="00AE7780" w:rsidP="00AE7780">
      <w:pPr>
        <w:spacing w:after="0" w:line="240" w:lineRule="auto"/>
        <w:jc w:val="both"/>
        <w:rPr>
          <w:rFonts w:ascii="Calibri" w:eastAsia="Times New Roman" w:hAnsi="Calibri" w:cs="Times New Roman"/>
          <w:color w:val="000000" w:themeColor="text1"/>
          <w:lang w:val="en-US" w:eastAsia="hr-HR"/>
        </w:rPr>
      </w:pPr>
      <w:r w:rsidRPr="00AE7780">
        <w:rPr>
          <w:rFonts w:ascii="Calibri" w:eastAsia="Times New Roman" w:hAnsi="Calibri" w:cs="Times New Roman"/>
          <w:color w:val="000000" w:themeColor="text1"/>
          <w:lang w:val="en-US" w:eastAsia="hr-HR"/>
        </w:rPr>
        <w:t xml:space="preserve">In order to make the crisis caused by the epidemic in the Republic of Croatia easier to overcome, the Government of the Republic of Croatia adopted a Proposal of measures to assist the economy in the wake of the coronavirus epidemic. The aim of the measures is to preserve the level of economic activity, the liquidity of economic operators and, most importantly, to preserve the jobs. HBOR, as a development bank, </w:t>
      </w:r>
      <w:r w:rsidR="002E0280">
        <w:rPr>
          <w:rFonts w:ascii="Calibri" w:eastAsia="Times New Roman" w:hAnsi="Calibri" w:cs="Times New Roman"/>
          <w:color w:val="000000" w:themeColor="text1"/>
          <w:lang w:val="en-US" w:eastAsia="hr-HR"/>
        </w:rPr>
        <w:t>has</w:t>
      </w:r>
      <w:r w:rsidRPr="00AE7780">
        <w:rPr>
          <w:rFonts w:ascii="Calibri" w:eastAsia="Times New Roman" w:hAnsi="Calibri" w:cs="Times New Roman"/>
          <w:color w:val="000000" w:themeColor="text1"/>
          <w:lang w:val="en-US" w:eastAsia="hr-HR"/>
        </w:rPr>
        <w:t xml:space="preserve"> an extremely important role and </w:t>
      </w:r>
      <w:r w:rsidR="002E0280">
        <w:rPr>
          <w:rFonts w:ascii="Calibri" w:eastAsia="Times New Roman" w:hAnsi="Calibri" w:cs="Times New Roman"/>
          <w:color w:val="000000" w:themeColor="text1"/>
          <w:lang w:val="en-US" w:eastAsia="hr-HR"/>
        </w:rPr>
        <w:t>has been</w:t>
      </w:r>
      <w:r w:rsidRPr="00AE7780">
        <w:rPr>
          <w:rFonts w:ascii="Calibri" w:eastAsia="Times New Roman" w:hAnsi="Calibri" w:cs="Times New Roman"/>
          <w:color w:val="000000" w:themeColor="text1"/>
          <w:lang w:val="en-US" w:eastAsia="hr-HR"/>
        </w:rPr>
        <w:t xml:space="preserve"> very active in implementing the following measures in these changed conditions:</w:t>
      </w:r>
    </w:p>
    <w:p w:rsidR="00AE7780" w:rsidRDefault="00D65B46" w:rsidP="00B51277">
      <w:pPr>
        <w:pStyle w:val="ListParagraph"/>
        <w:numPr>
          <w:ilvl w:val="0"/>
          <w:numId w:val="78"/>
        </w:numPr>
        <w:spacing w:after="0" w:line="240" w:lineRule="auto"/>
        <w:ind w:left="426" w:hanging="426"/>
        <w:jc w:val="both"/>
        <w:rPr>
          <w:rFonts w:ascii="Calibri" w:eastAsia="Times New Roman" w:hAnsi="Calibri" w:cs="Times New Roman"/>
          <w:color w:val="000000" w:themeColor="text1"/>
          <w:lang w:val="en-US" w:eastAsia="hr-HR"/>
        </w:rPr>
      </w:pPr>
      <w:r w:rsidRPr="00D65B46">
        <w:rPr>
          <w:rFonts w:ascii="Calibri" w:eastAsia="Times New Roman" w:hAnsi="Calibri" w:cs="Times New Roman"/>
          <w:color w:val="000000" w:themeColor="text1"/>
          <w:lang w:val="en-US" w:eastAsia="hr-HR"/>
        </w:rPr>
        <w:t xml:space="preserve">introduction </w:t>
      </w:r>
      <w:r w:rsidR="00AE7780" w:rsidRPr="00D65B46">
        <w:rPr>
          <w:rFonts w:ascii="Calibri" w:eastAsia="Times New Roman" w:hAnsi="Calibri" w:cs="Times New Roman"/>
          <w:color w:val="000000" w:themeColor="text1"/>
          <w:lang w:val="en-US" w:eastAsia="hr-HR"/>
        </w:rPr>
        <w:t>of moratorium on clients’ loan obligations under existing placements,</w:t>
      </w:r>
    </w:p>
    <w:p w:rsidR="00AE7780" w:rsidRPr="00B51277" w:rsidRDefault="00AE7780" w:rsidP="00E52EE5">
      <w:pPr>
        <w:pStyle w:val="ListParagraph"/>
        <w:numPr>
          <w:ilvl w:val="0"/>
          <w:numId w:val="78"/>
        </w:numPr>
        <w:spacing w:after="0" w:line="240" w:lineRule="auto"/>
        <w:ind w:left="426" w:hanging="426"/>
        <w:jc w:val="both"/>
        <w:rPr>
          <w:rFonts w:ascii="Calibri" w:eastAsia="Times New Roman" w:hAnsi="Calibri" w:cs="Times New Roman"/>
          <w:color w:val="000000" w:themeColor="text1"/>
          <w:lang w:val="en-US" w:eastAsia="hr-HR"/>
        </w:rPr>
      </w:pPr>
      <w:r w:rsidRPr="00B51277">
        <w:rPr>
          <w:rFonts w:ascii="Calibri" w:eastAsia="Times New Roman" w:hAnsi="Calibri" w:cs="Times New Roman"/>
          <w:color w:val="000000" w:themeColor="text1"/>
          <w:lang w:val="en-US" w:eastAsia="hr-HR"/>
        </w:rPr>
        <w:t>Rescheduling of existing loans to HBOR’s clients with introduction of a grace period in the loan principal repayment,</w:t>
      </w:r>
    </w:p>
    <w:p w:rsidR="002E0280" w:rsidRPr="00D65B46" w:rsidRDefault="00D65B46" w:rsidP="00B51277">
      <w:pPr>
        <w:pStyle w:val="ListParagraph"/>
        <w:numPr>
          <w:ilvl w:val="0"/>
          <w:numId w:val="78"/>
        </w:numPr>
        <w:spacing w:after="0" w:line="240" w:lineRule="auto"/>
        <w:ind w:left="426" w:hanging="426"/>
        <w:jc w:val="both"/>
        <w:rPr>
          <w:rFonts w:ascii="Calibri" w:hAnsi="Calibri" w:cs="Calibri"/>
          <w:lang w:val="en-GB"/>
        </w:rPr>
      </w:pPr>
      <w:r w:rsidRPr="00D65B46">
        <w:rPr>
          <w:rFonts w:ascii="Calibri" w:eastAsia="Times New Roman" w:hAnsi="Calibri" w:cs="Times New Roman"/>
          <w:color w:val="000000" w:themeColor="text1"/>
          <w:lang w:val="en-US" w:eastAsia="hr-HR"/>
        </w:rPr>
        <w:t>A</w:t>
      </w:r>
      <w:r w:rsidR="002E0280" w:rsidRPr="00D65B46">
        <w:rPr>
          <w:rFonts w:ascii="Calibri" w:hAnsi="Calibri" w:cs="Calibri"/>
          <w:color w:val="000000"/>
          <w:lang w:val="en-US"/>
        </w:rPr>
        <w:t xml:space="preserve">pproval of new liquidity loans to economic entities for financing salaries, overhead   expenses and other basic operating expenses, the so-called idle mode (excluding loan obligations to commercial banks and other financial institutions) in cooperation with commercial banks and directly. </w:t>
      </w:r>
      <w:r w:rsidR="002E0280" w:rsidRPr="00D65B46">
        <w:rPr>
          <w:rFonts w:ascii="Calibri" w:hAnsi="Calibri" w:cs="Calibri"/>
          <w:lang w:val="en-GB"/>
        </w:rPr>
        <w:t>With these loans, HBOR provides support to economic entities through favourable loan terms and conditions, i.e. lower interest rates, which is made possible through the use of interest rate subsidies of the Ministry of Finance, the Ministry of Tourism and Sports and the Ministry of Agriculture,</w:t>
      </w:r>
    </w:p>
    <w:p w:rsidR="00AE7780" w:rsidRPr="00D65B46" w:rsidRDefault="00AE7780" w:rsidP="00B51277">
      <w:pPr>
        <w:pStyle w:val="ListParagraph"/>
        <w:numPr>
          <w:ilvl w:val="0"/>
          <w:numId w:val="78"/>
        </w:numPr>
        <w:tabs>
          <w:tab w:val="left" w:pos="9072"/>
        </w:tabs>
        <w:spacing w:after="0" w:line="240" w:lineRule="auto"/>
        <w:ind w:left="426" w:hanging="426"/>
        <w:jc w:val="both"/>
        <w:rPr>
          <w:rFonts w:ascii="Calibri" w:eastAsia="Times New Roman" w:hAnsi="Calibri" w:cs="Times New Roman"/>
          <w:color w:val="000000" w:themeColor="text1"/>
          <w:lang w:val="en-US" w:eastAsia="hr-HR"/>
        </w:rPr>
      </w:pPr>
      <w:r w:rsidRPr="00D65B46">
        <w:rPr>
          <w:rFonts w:ascii="Calibri" w:eastAsia="Times New Roman" w:hAnsi="Calibri" w:cs="Times New Roman"/>
          <w:color w:val="000000" w:themeColor="text1"/>
          <w:lang w:val="en-US" w:eastAsia="hr-HR"/>
        </w:rPr>
        <w:t>Approval of guarantees (insurance policies) to commercial banks of exporters and to HBOR under the Export Insurance Guarantee Fund with the aim of granting new loans for working</w:t>
      </w:r>
      <w:r w:rsidR="00D65B46" w:rsidRPr="00D65B46">
        <w:rPr>
          <w:rFonts w:ascii="Calibri" w:eastAsia="Times New Roman" w:hAnsi="Calibri" w:cs="Times New Roman"/>
          <w:color w:val="000000" w:themeColor="text1"/>
          <w:lang w:val="en-US" w:eastAsia="hr-HR"/>
        </w:rPr>
        <w:t xml:space="preserve"> </w:t>
      </w:r>
      <w:r w:rsidRPr="00D65B46">
        <w:rPr>
          <w:rFonts w:ascii="Calibri" w:eastAsia="Times New Roman" w:hAnsi="Calibri" w:cs="Times New Roman"/>
          <w:color w:val="000000" w:themeColor="text1"/>
          <w:lang w:val="en-US" w:eastAsia="hr-HR"/>
        </w:rPr>
        <w:t>capital – liquidity,</w:t>
      </w:r>
    </w:p>
    <w:p w:rsidR="00B51277" w:rsidRDefault="00AE7780" w:rsidP="00B51277">
      <w:pPr>
        <w:pStyle w:val="ListParagraph"/>
        <w:numPr>
          <w:ilvl w:val="0"/>
          <w:numId w:val="78"/>
        </w:numPr>
        <w:spacing w:after="0" w:line="240" w:lineRule="auto"/>
        <w:ind w:left="426" w:hanging="426"/>
        <w:jc w:val="both"/>
        <w:rPr>
          <w:rFonts w:ascii="Calibri" w:eastAsia="Times New Roman" w:hAnsi="Calibri" w:cs="Times New Roman"/>
          <w:color w:val="000000" w:themeColor="text1"/>
          <w:lang w:val="en-US" w:eastAsia="hr-HR"/>
        </w:rPr>
      </w:pPr>
      <w:r w:rsidRPr="00B51277">
        <w:rPr>
          <w:rFonts w:ascii="Calibri" w:eastAsia="Times New Roman" w:hAnsi="Calibri" w:cs="Times New Roman"/>
          <w:color w:val="000000" w:themeColor="text1"/>
          <w:lang w:val="en-US" w:eastAsia="hr-HR"/>
        </w:rPr>
        <w:t>Expanding the scope of the Export Insurance Guarantee Fund by including the tourism sector</w:t>
      </w:r>
      <w:r w:rsidR="00D65B46" w:rsidRPr="00B51277">
        <w:rPr>
          <w:rFonts w:ascii="Calibri" w:eastAsia="Times New Roman" w:hAnsi="Calibri" w:cs="Times New Roman"/>
          <w:color w:val="000000" w:themeColor="text1"/>
          <w:lang w:val="en-US" w:eastAsia="hr-HR"/>
        </w:rPr>
        <w:t xml:space="preserve"> </w:t>
      </w:r>
      <w:r w:rsidR="006D6A2D" w:rsidRPr="00B51277">
        <w:rPr>
          <w:rFonts w:ascii="Calibri" w:eastAsia="Times New Roman" w:hAnsi="Calibri" w:cs="Times New Roman"/>
          <w:color w:val="000000" w:themeColor="text1"/>
          <w:lang w:val="en-US" w:eastAsia="hr-HR"/>
        </w:rPr>
        <w:t>w</w:t>
      </w:r>
      <w:r w:rsidRPr="00B51277">
        <w:rPr>
          <w:rFonts w:ascii="Calibri" w:eastAsia="Times New Roman" w:hAnsi="Calibri" w:cs="Times New Roman"/>
          <w:color w:val="000000" w:themeColor="text1"/>
          <w:lang w:val="en-US" w:eastAsia="hr-HR"/>
        </w:rPr>
        <w:t>ith the aim of enabling the issuance of guarantees (insurance policies) for loans to banks</w:t>
      </w:r>
      <w:r w:rsidR="006D6A2D" w:rsidRPr="00B51277">
        <w:rPr>
          <w:rFonts w:ascii="Calibri" w:eastAsia="Times New Roman" w:hAnsi="Calibri" w:cs="Times New Roman"/>
          <w:color w:val="000000" w:themeColor="text1"/>
          <w:lang w:val="en-US" w:eastAsia="hr-HR"/>
        </w:rPr>
        <w:t xml:space="preserve"> </w:t>
      </w:r>
      <w:r w:rsidRPr="00B51277">
        <w:rPr>
          <w:rFonts w:ascii="Calibri" w:eastAsia="Times New Roman" w:hAnsi="Calibri" w:cs="Times New Roman"/>
          <w:color w:val="000000" w:themeColor="text1"/>
          <w:lang w:val="en-US" w:eastAsia="hr-HR"/>
        </w:rPr>
        <w:t xml:space="preserve">and to HBOR, for additional liquidity funds to exporters and tourism sector, </w:t>
      </w:r>
    </w:p>
    <w:p w:rsidR="006D6A2D" w:rsidRPr="00B51277" w:rsidRDefault="00AE7780" w:rsidP="00B51277">
      <w:pPr>
        <w:pStyle w:val="ListParagraph"/>
        <w:numPr>
          <w:ilvl w:val="0"/>
          <w:numId w:val="78"/>
        </w:numPr>
        <w:spacing w:after="0" w:line="240" w:lineRule="auto"/>
        <w:ind w:left="426" w:hanging="426"/>
        <w:jc w:val="both"/>
        <w:rPr>
          <w:rFonts w:ascii="Calibri" w:eastAsia="Times New Roman" w:hAnsi="Calibri" w:cs="Times New Roman"/>
          <w:color w:val="000000" w:themeColor="text1"/>
          <w:lang w:val="en-US" w:eastAsia="hr-HR"/>
        </w:rPr>
        <w:sectPr w:rsidR="006D6A2D" w:rsidRPr="00B51277">
          <w:pgSz w:w="11906" w:h="16838"/>
          <w:pgMar w:top="1417" w:right="1417" w:bottom="1417" w:left="1417" w:header="708" w:footer="708" w:gutter="0"/>
          <w:cols w:space="708"/>
          <w:docGrid w:linePitch="360"/>
        </w:sectPr>
      </w:pPr>
      <w:r w:rsidRPr="00B51277">
        <w:rPr>
          <w:rFonts w:ascii="Calibri" w:eastAsia="Times New Roman" w:hAnsi="Calibri" w:cs="Times New Roman"/>
          <w:color w:val="000000" w:themeColor="text1"/>
          <w:lang w:val="en-US" w:eastAsia="hr-HR"/>
        </w:rPr>
        <w:t xml:space="preserve">Expanding the scope of the Export Insurance Guarantee Fund by further extending the circle </w:t>
      </w:r>
      <w:r w:rsidR="006D6A2D" w:rsidRPr="00B51277">
        <w:rPr>
          <w:rFonts w:ascii="Calibri" w:eastAsia="Times New Roman" w:hAnsi="Calibri" w:cs="Times New Roman"/>
          <w:color w:val="000000" w:themeColor="text1"/>
          <w:lang w:val="en-US" w:eastAsia="hr-HR"/>
        </w:rPr>
        <w:t>o</w:t>
      </w:r>
      <w:r w:rsidRPr="00B51277">
        <w:rPr>
          <w:rFonts w:ascii="Calibri" w:eastAsia="Times New Roman" w:hAnsi="Calibri" w:cs="Times New Roman"/>
          <w:color w:val="000000" w:themeColor="text1"/>
          <w:lang w:val="en-US" w:eastAsia="hr-HR"/>
        </w:rPr>
        <w:t>f eligible beneficiaries of insurance policies from exports and tourism to economic entities that are indirect exporters or are suppliers of direct exporters.</w:t>
      </w:r>
    </w:p>
    <w:p w:rsidR="00AE7780" w:rsidRPr="00AE7780" w:rsidRDefault="00AE7780" w:rsidP="00623585">
      <w:pPr>
        <w:spacing w:after="0" w:line="240" w:lineRule="auto"/>
        <w:ind w:firstLine="708"/>
        <w:jc w:val="both"/>
        <w:rPr>
          <w:rFonts w:ascii="Calibri" w:eastAsia="Times New Roman" w:hAnsi="Calibri" w:cs="Times New Roman"/>
          <w:color w:val="000000" w:themeColor="text1"/>
          <w:lang w:val="en-US" w:eastAsia="hr-HR"/>
        </w:rPr>
      </w:pPr>
    </w:p>
    <w:p w:rsidR="006D6A2D" w:rsidRDefault="006D6A2D" w:rsidP="006D6A2D">
      <w:p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1.</w:t>
      </w:r>
      <w:r w:rsidRPr="00D108EE">
        <w:rPr>
          <w:rFonts w:ascii="Calibri" w:eastAsia="Times New Roman" w:hAnsi="Calibri" w:cs="Arial"/>
          <w:b/>
          <w:color w:val="000000" w:themeColor="text1"/>
          <w:lang w:val="en-US" w:eastAsia="hr-HR"/>
        </w:rPr>
        <w:tab/>
        <w:t>General information (continued)</w:t>
      </w:r>
    </w:p>
    <w:p w:rsidR="006D6A2D" w:rsidRPr="00D108EE" w:rsidRDefault="006D6A2D" w:rsidP="006D6A2D">
      <w:pPr>
        <w:spacing w:after="0" w:line="240" w:lineRule="auto"/>
        <w:jc w:val="both"/>
        <w:rPr>
          <w:rFonts w:ascii="Calibri" w:eastAsia="Times New Roman" w:hAnsi="Calibri" w:cs="Arial"/>
          <w:b/>
          <w:color w:val="000000" w:themeColor="text1"/>
          <w:lang w:val="en-US" w:eastAsia="hr-HR"/>
        </w:rPr>
      </w:pPr>
    </w:p>
    <w:p w:rsidR="006D6A2D" w:rsidRPr="00AE7780" w:rsidRDefault="006D6A2D" w:rsidP="006D6A2D">
      <w:pPr>
        <w:spacing w:after="0" w:line="240" w:lineRule="auto"/>
        <w:jc w:val="both"/>
        <w:rPr>
          <w:rFonts w:ascii="Calibri" w:eastAsia="Times New Roman" w:hAnsi="Calibri" w:cs="Times New Roman"/>
          <w:b/>
          <w:bCs/>
          <w:color w:val="000000" w:themeColor="text1"/>
          <w:lang w:val="en-US" w:eastAsia="hr-HR"/>
        </w:rPr>
      </w:pPr>
      <w:r w:rsidRPr="00AE7780">
        <w:rPr>
          <w:rFonts w:ascii="Calibri" w:eastAsia="Times New Roman" w:hAnsi="Calibri" w:cs="Times New Roman"/>
          <w:b/>
          <w:bCs/>
          <w:color w:val="000000" w:themeColor="text1"/>
          <w:lang w:val="en-US" w:eastAsia="hr-HR"/>
        </w:rPr>
        <w:t>1.3. Impact of COVID-19 on HBOR's business and implementation of proposed measures to assist the</w:t>
      </w:r>
    </w:p>
    <w:p w:rsidR="006D6A2D" w:rsidRPr="00AE7780" w:rsidRDefault="006D6A2D" w:rsidP="006D6A2D">
      <w:pPr>
        <w:spacing w:after="0" w:line="240" w:lineRule="auto"/>
        <w:jc w:val="both"/>
        <w:rPr>
          <w:rFonts w:ascii="Calibri" w:eastAsia="Times New Roman" w:hAnsi="Calibri" w:cs="Times New Roman"/>
          <w:b/>
          <w:bCs/>
          <w:color w:val="000000" w:themeColor="text1"/>
          <w:lang w:val="en-US" w:eastAsia="hr-HR"/>
        </w:rPr>
      </w:pPr>
      <w:r w:rsidRPr="00AE7780">
        <w:rPr>
          <w:rFonts w:ascii="Calibri" w:eastAsia="Times New Roman" w:hAnsi="Calibri" w:cs="Times New Roman"/>
          <w:b/>
          <w:bCs/>
          <w:color w:val="000000" w:themeColor="text1"/>
          <w:lang w:val="en-US" w:eastAsia="hr-HR"/>
        </w:rPr>
        <w:t xml:space="preserve">        economy in the coronavirus outbreak </w:t>
      </w:r>
      <w:r>
        <w:rPr>
          <w:rFonts w:ascii="Calibri" w:eastAsia="Times New Roman" w:hAnsi="Calibri" w:cs="Times New Roman"/>
          <w:b/>
          <w:bCs/>
          <w:color w:val="000000" w:themeColor="text1"/>
          <w:lang w:val="en-US" w:eastAsia="hr-HR"/>
        </w:rPr>
        <w:t>(continued)</w:t>
      </w:r>
    </w:p>
    <w:p w:rsidR="00AE7780" w:rsidRPr="00AE7780" w:rsidRDefault="00AE7780" w:rsidP="00AE7780">
      <w:pPr>
        <w:spacing w:after="0" w:line="240" w:lineRule="auto"/>
        <w:jc w:val="both"/>
        <w:rPr>
          <w:rFonts w:ascii="Calibri" w:eastAsia="Times New Roman" w:hAnsi="Calibri" w:cs="Times New Roman"/>
          <w:color w:val="000000" w:themeColor="text1"/>
          <w:lang w:val="en-US" w:eastAsia="hr-HR"/>
        </w:rPr>
      </w:pPr>
    </w:p>
    <w:p w:rsidR="009543CD" w:rsidRPr="009543CD" w:rsidRDefault="009543CD" w:rsidP="009543CD">
      <w:pPr>
        <w:spacing w:after="0" w:line="240" w:lineRule="auto"/>
        <w:jc w:val="both"/>
        <w:rPr>
          <w:rFonts w:cstheme="minorHAnsi"/>
          <w:lang w:val="en-GB"/>
        </w:rPr>
      </w:pPr>
      <w:r w:rsidRPr="009543CD">
        <w:rPr>
          <w:rFonts w:cstheme="minorHAnsi"/>
          <w:lang w:val="en-GB"/>
        </w:rPr>
        <w:t>Under the initial terms and conditions of moratorium, 788 requests for moratorium (number of loan items) were processed in HBOR's business records for loan obligations maturing from 1 March 2020 to 30 June 2020.</w:t>
      </w:r>
    </w:p>
    <w:p w:rsidR="009543CD" w:rsidRDefault="009543CD" w:rsidP="009543CD">
      <w:pPr>
        <w:spacing w:after="0" w:line="240" w:lineRule="auto"/>
        <w:jc w:val="both"/>
        <w:rPr>
          <w:rFonts w:cstheme="minorHAnsi"/>
          <w:lang w:val="en-GB"/>
        </w:rPr>
      </w:pPr>
      <w:r w:rsidRPr="009543CD">
        <w:rPr>
          <w:rFonts w:cstheme="minorHAnsi"/>
          <w:lang w:val="en-GB"/>
        </w:rPr>
        <w:t>Under the new terms and conditions of moratorium, 541 requests for moratorium were processed for borrowers who accepted also the initial moratorium, and 46 requests for moratorium were processed for new borrowers who did not accept the terms and conditions of the initial moratorium. In addition, in accordance with individual decisions of the Management Board, 670 requests for moratorium were processed for borrowers of loans on-lent through commercial banks.</w:t>
      </w:r>
    </w:p>
    <w:p w:rsidR="00EC16C5" w:rsidRPr="00673776" w:rsidRDefault="00B069D8" w:rsidP="009543CD">
      <w:pPr>
        <w:spacing w:after="0" w:line="240" w:lineRule="auto"/>
        <w:jc w:val="both"/>
        <w:rPr>
          <w:rFonts w:cstheme="minorHAnsi"/>
          <w:highlight w:val="yellow"/>
          <w:lang w:val="en-GB"/>
        </w:rPr>
      </w:pPr>
      <w:r w:rsidRPr="00B069D8">
        <w:rPr>
          <w:rFonts w:cstheme="minorHAnsi"/>
          <w:lang w:val="en-GB"/>
        </w:rPr>
        <w:t>The new moratorium includes moratorium requests pertaining to loan obligations maturing from 1 July 2020 until at the latest:</w:t>
      </w:r>
    </w:p>
    <w:p w:rsidR="00EC16C5" w:rsidRPr="002125D1" w:rsidRDefault="00EC16C5" w:rsidP="00EC16C5">
      <w:pPr>
        <w:pStyle w:val="NormalWeb"/>
        <w:spacing w:before="0" w:beforeAutospacing="0" w:after="0" w:afterAutospacing="0" w:line="240" w:lineRule="auto"/>
        <w:jc w:val="both"/>
        <w:rPr>
          <w:rFonts w:asciiTheme="minorHAnsi" w:hAnsiTheme="minorHAnsi" w:cstheme="minorHAnsi"/>
          <w:color w:val="auto"/>
          <w:sz w:val="22"/>
          <w:szCs w:val="22"/>
          <w:lang w:val="en-GB"/>
        </w:rPr>
      </w:pPr>
      <w:r w:rsidRPr="002125D1">
        <w:rPr>
          <w:rFonts w:asciiTheme="minorHAnsi" w:hAnsiTheme="minorHAnsi" w:cstheme="minorHAnsi"/>
          <w:color w:val="auto"/>
          <w:sz w:val="22"/>
          <w:szCs w:val="22"/>
          <w:lang w:val="en-GB"/>
        </w:rPr>
        <w:t xml:space="preserve">a) </w:t>
      </w:r>
      <w:r w:rsidRPr="002125D1">
        <w:rPr>
          <w:rStyle w:val="Strong"/>
          <w:rFonts w:asciiTheme="minorHAnsi" w:hAnsiTheme="minorHAnsi" w:cstheme="minorHAnsi"/>
          <w:b w:val="0"/>
          <w:bCs w:val="0"/>
          <w:color w:val="auto"/>
          <w:sz w:val="22"/>
          <w:szCs w:val="22"/>
          <w:lang w:val="en-GB"/>
        </w:rPr>
        <w:t>30 September 2020</w:t>
      </w:r>
      <w:r w:rsidRPr="002125D1">
        <w:rPr>
          <w:rFonts w:asciiTheme="minorHAnsi" w:hAnsiTheme="minorHAnsi" w:cstheme="minorHAnsi"/>
          <w:color w:val="auto"/>
          <w:sz w:val="22"/>
          <w:szCs w:val="22"/>
          <w:lang w:val="en-GB"/>
        </w:rPr>
        <w:t xml:space="preserve"> – for all clients of HBOR,</w:t>
      </w:r>
    </w:p>
    <w:p w:rsidR="00EC16C5" w:rsidRPr="002125D1" w:rsidRDefault="00EC16C5" w:rsidP="00EC16C5">
      <w:pPr>
        <w:pStyle w:val="NormalWeb"/>
        <w:spacing w:before="0" w:beforeAutospacing="0" w:after="0" w:afterAutospacing="0" w:line="240" w:lineRule="auto"/>
        <w:jc w:val="both"/>
        <w:rPr>
          <w:rFonts w:asciiTheme="minorHAnsi" w:hAnsiTheme="minorHAnsi" w:cstheme="minorHAnsi"/>
          <w:color w:val="auto"/>
          <w:sz w:val="22"/>
          <w:szCs w:val="22"/>
          <w:lang w:val="en-GB"/>
        </w:rPr>
      </w:pPr>
      <w:r w:rsidRPr="002125D1">
        <w:rPr>
          <w:rFonts w:asciiTheme="minorHAnsi" w:hAnsiTheme="minorHAnsi" w:cstheme="minorHAnsi"/>
          <w:color w:val="auto"/>
          <w:sz w:val="22"/>
          <w:szCs w:val="22"/>
          <w:lang w:val="en-GB"/>
        </w:rPr>
        <w:t xml:space="preserve">b) </w:t>
      </w:r>
      <w:r w:rsidRPr="002125D1">
        <w:rPr>
          <w:rStyle w:val="Strong"/>
          <w:rFonts w:asciiTheme="minorHAnsi" w:hAnsiTheme="minorHAnsi" w:cstheme="minorHAnsi"/>
          <w:b w:val="0"/>
          <w:bCs w:val="0"/>
          <w:color w:val="auto"/>
          <w:sz w:val="22"/>
          <w:szCs w:val="22"/>
          <w:lang w:val="en-GB"/>
        </w:rPr>
        <w:t>31 December 2020</w:t>
      </w:r>
      <w:r w:rsidRPr="002125D1">
        <w:rPr>
          <w:rFonts w:asciiTheme="minorHAnsi" w:hAnsiTheme="minorHAnsi" w:cstheme="minorHAnsi"/>
          <w:color w:val="auto"/>
          <w:sz w:val="22"/>
          <w:szCs w:val="22"/>
          <w:lang w:val="en-GB"/>
        </w:rPr>
        <w:t xml:space="preserve"> – for all clients of HBOR that have a positive COVID score (with negative information included) according to FINA (Financial Agency),</w:t>
      </w:r>
    </w:p>
    <w:p w:rsidR="00EC16C5" w:rsidRPr="00AB50C6" w:rsidRDefault="00EC16C5" w:rsidP="00EC16C5">
      <w:pPr>
        <w:pStyle w:val="NormalWeb"/>
        <w:spacing w:before="0" w:beforeAutospacing="0" w:after="0" w:afterAutospacing="0" w:line="240" w:lineRule="auto"/>
        <w:jc w:val="both"/>
        <w:rPr>
          <w:rFonts w:asciiTheme="minorHAnsi" w:hAnsiTheme="minorHAnsi" w:cstheme="minorHAnsi"/>
          <w:color w:val="auto"/>
          <w:sz w:val="22"/>
          <w:szCs w:val="22"/>
          <w:lang w:val="en-GB"/>
        </w:rPr>
      </w:pPr>
      <w:r w:rsidRPr="002125D1">
        <w:rPr>
          <w:rFonts w:asciiTheme="minorHAnsi" w:hAnsiTheme="minorHAnsi" w:cstheme="minorHAnsi"/>
          <w:color w:val="auto"/>
          <w:sz w:val="22"/>
          <w:szCs w:val="22"/>
          <w:lang w:val="en-GB"/>
        </w:rPr>
        <w:t xml:space="preserve">c) </w:t>
      </w:r>
      <w:r w:rsidRPr="002125D1">
        <w:rPr>
          <w:rStyle w:val="Strong"/>
          <w:rFonts w:asciiTheme="minorHAnsi" w:hAnsiTheme="minorHAnsi" w:cstheme="minorHAnsi"/>
          <w:b w:val="0"/>
          <w:bCs w:val="0"/>
          <w:color w:val="auto"/>
          <w:sz w:val="22"/>
          <w:szCs w:val="22"/>
          <w:lang w:val="en-GB"/>
        </w:rPr>
        <w:t>30 June 2021</w:t>
      </w:r>
      <w:r w:rsidRPr="002125D1">
        <w:rPr>
          <w:rFonts w:asciiTheme="minorHAnsi" w:hAnsiTheme="minorHAnsi" w:cstheme="minorHAnsi"/>
          <w:color w:val="auto"/>
          <w:sz w:val="22"/>
          <w:szCs w:val="22"/>
          <w:lang w:val="en-GB"/>
        </w:rPr>
        <w:t xml:space="preserve"> – for all clients of HBOR active in the tourism industry.</w:t>
      </w:r>
    </w:p>
    <w:p w:rsidR="00EC16C5" w:rsidRPr="00AB50C6" w:rsidRDefault="00EC16C5" w:rsidP="00EC16C5">
      <w:pPr>
        <w:pStyle w:val="NormalWeb"/>
        <w:spacing w:before="0" w:beforeAutospacing="0" w:after="0" w:afterAutospacing="0" w:line="240" w:lineRule="auto"/>
        <w:jc w:val="both"/>
        <w:rPr>
          <w:rFonts w:asciiTheme="minorHAnsi" w:hAnsiTheme="minorHAnsi" w:cstheme="minorHAnsi"/>
          <w:color w:val="auto"/>
          <w:sz w:val="22"/>
          <w:szCs w:val="22"/>
          <w:lang w:val="en-GB"/>
        </w:rPr>
      </w:pPr>
    </w:p>
    <w:p w:rsidR="00EC16C5" w:rsidRPr="00AB50C6" w:rsidRDefault="00EC16C5" w:rsidP="00EC16C5">
      <w:pPr>
        <w:autoSpaceDE w:val="0"/>
        <w:autoSpaceDN w:val="0"/>
        <w:spacing w:after="0" w:line="240" w:lineRule="auto"/>
        <w:jc w:val="both"/>
        <w:rPr>
          <w:rFonts w:cstheme="minorHAnsi"/>
          <w:lang w:val="en-GB"/>
        </w:rPr>
      </w:pPr>
      <w:r w:rsidRPr="00AB50C6">
        <w:rPr>
          <w:rFonts w:cstheme="minorHAnsi"/>
          <w:lang w:val="en-GB"/>
        </w:rPr>
        <w:t>In the reporting period, the HBOR Group and HBOR focused on key risks arising from financial instruments, and in particular on estimating the amounts arising from expected credit losses. Consequently, the changed environment affected the business results of the HBOR Group and HBOR in the half-year 2020 due to a higher level of provisions for possible credit losses.</w:t>
      </w:r>
    </w:p>
    <w:p w:rsidR="00EC16C5" w:rsidRPr="00AB50C6" w:rsidRDefault="00EC16C5" w:rsidP="00EC16C5">
      <w:pPr>
        <w:pStyle w:val="NormalWeb"/>
        <w:spacing w:before="0" w:beforeAutospacing="0" w:after="0" w:afterAutospacing="0" w:line="240" w:lineRule="auto"/>
        <w:jc w:val="both"/>
        <w:rPr>
          <w:rFonts w:asciiTheme="minorHAnsi" w:hAnsiTheme="minorHAnsi" w:cstheme="minorHAnsi"/>
          <w:color w:val="auto"/>
          <w:sz w:val="22"/>
          <w:szCs w:val="22"/>
          <w:lang w:val="en-GB"/>
        </w:rPr>
      </w:pPr>
    </w:p>
    <w:p w:rsidR="00EC16C5" w:rsidRDefault="00EC16C5" w:rsidP="00EC16C5">
      <w:pPr>
        <w:pStyle w:val="NormalWeb"/>
        <w:spacing w:before="0" w:beforeAutospacing="0" w:after="0" w:afterAutospacing="0" w:line="240" w:lineRule="auto"/>
        <w:jc w:val="both"/>
        <w:rPr>
          <w:rFonts w:asciiTheme="minorHAnsi" w:hAnsiTheme="minorHAnsi" w:cstheme="minorHAnsi"/>
          <w:color w:val="auto"/>
          <w:sz w:val="22"/>
          <w:szCs w:val="22"/>
        </w:rPr>
      </w:pPr>
      <w:r w:rsidRPr="00AB50C6">
        <w:rPr>
          <w:rFonts w:asciiTheme="minorHAnsi" w:hAnsiTheme="minorHAnsi" w:cstheme="minorHAnsi"/>
          <w:color w:val="auto"/>
          <w:sz w:val="22"/>
          <w:szCs w:val="22"/>
          <w:lang w:val="en-GB"/>
        </w:rPr>
        <w:t>Although the long-term impact of the pandemic on the Group’s operations is currently difficult to quantify, the HBOR Group has a high level of capitalisation and liquidity and an appropriate level of provisions for exposures. Therefore, the Management Board of HBOR estimates that the continuity of business of the HBOR Group and HBOR is beyond doubt</w:t>
      </w:r>
      <w:r w:rsidRPr="00AB50C6">
        <w:rPr>
          <w:rFonts w:asciiTheme="minorHAnsi" w:hAnsiTheme="minorHAnsi" w:cstheme="minorHAnsi"/>
          <w:color w:val="auto"/>
          <w:sz w:val="22"/>
          <w:szCs w:val="22"/>
        </w:rPr>
        <w:t>.</w:t>
      </w:r>
    </w:p>
    <w:p w:rsidR="0059178E" w:rsidRPr="00E10975" w:rsidRDefault="0059178E" w:rsidP="00EC16C5">
      <w:pPr>
        <w:pStyle w:val="NormalWeb"/>
        <w:spacing w:before="0" w:beforeAutospacing="0" w:after="0" w:afterAutospacing="0" w:line="240" w:lineRule="auto"/>
        <w:jc w:val="both"/>
        <w:rPr>
          <w:rFonts w:ascii="Calibri" w:hAnsi="Calibri" w:cs="Calibri"/>
          <w:color w:val="auto"/>
          <w:sz w:val="22"/>
          <w:szCs w:val="22"/>
        </w:rPr>
      </w:pPr>
    </w:p>
    <w:p w:rsidR="0059178E" w:rsidRPr="00730D20" w:rsidRDefault="0059178E" w:rsidP="00EC16C5">
      <w:pPr>
        <w:pStyle w:val="NormalWeb"/>
        <w:spacing w:before="0" w:beforeAutospacing="0" w:after="0" w:afterAutospacing="0" w:line="240" w:lineRule="auto"/>
        <w:jc w:val="both"/>
        <w:rPr>
          <w:rFonts w:ascii="Calibri" w:hAnsi="Calibri" w:cs="Calibri"/>
          <w:color w:val="000000"/>
          <w:sz w:val="22"/>
          <w:szCs w:val="22"/>
          <w:lang w:val="en"/>
        </w:rPr>
      </w:pPr>
      <w:r w:rsidRPr="00730D20">
        <w:rPr>
          <w:rFonts w:ascii="Calibri" w:hAnsi="Calibri" w:cs="Calibri"/>
          <w:color w:val="000000"/>
          <w:sz w:val="22"/>
          <w:szCs w:val="22"/>
          <w:lang w:val="en"/>
        </w:rPr>
        <w:t>In order to mitigate the effects of COVID 19, the EBA has made certain recommendations to allow for greater flexibility in the implementation of accounting principles. HBOR took into account the above recommendations in the preparation of these financial statements. The impact of the COVID-19 effects on the Bank's and the Group's results is presented in the following notes:</w:t>
      </w:r>
    </w:p>
    <w:p w:rsidR="0059178E" w:rsidRPr="00DE4E98" w:rsidRDefault="0059178E" w:rsidP="0059178E">
      <w:pPr>
        <w:pStyle w:val="NormalWeb"/>
        <w:numPr>
          <w:ilvl w:val="0"/>
          <w:numId w:val="78"/>
        </w:numPr>
        <w:spacing w:before="0" w:beforeAutospacing="0" w:after="0" w:afterAutospacing="0" w:line="240" w:lineRule="auto"/>
        <w:jc w:val="both"/>
        <w:rPr>
          <w:rFonts w:asciiTheme="minorHAnsi" w:hAnsiTheme="minorHAnsi" w:cstheme="minorHAnsi"/>
          <w:color w:val="000000"/>
          <w:sz w:val="22"/>
          <w:szCs w:val="22"/>
          <w:lang w:val="en"/>
        </w:rPr>
      </w:pPr>
      <w:r w:rsidRPr="009B21D6">
        <w:rPr>
          <w:rFonts w:asciiTheme="minorHAnsi" w:hAnsiTheme="minorHAnsi" w:cstheme="minorHAnsi"/>
          <w:color w:val="000000"/>
          <w:sz w:val="22"/>
          <w:szCs w:val="22"/>
          <w:lang w:val="en"/>
        </w:rPr>
        <w:t>8. Impairment loss and provisions;</w:t>
      </w:r>
    </w:p>
    <w:p w:rsidR="0059178E" w:rsidRPr="00DE4E98" w:rsidRDefault="0059178E" w:rsidP="0059178E">
      <w:pPr>
        <w:pStyle w:val="NormalWeb"/>
        <w:numPr>
          <w:ilvl w:val="0"/>
          <w:numId w:val="78"/>
        </w:numPr>
        <w:spacing w:before="0" w:beforeAutospacing="0" w:after="0" w:afterAutospacing="0" w:line="240" w:lineRule="auto"/>
        <w:jc w:val="both"/>
        <w:rPr>
          <w:rFonts w:asciiTheme="minorHAnsi" w:hAnsiTheme="minorHAnsi" w:cstheme="minorHAnsi"/>
          <w:color w:val="000000"/>
          <w:sz w:val="22"/>
          <w:szCs w:val="22"/>
          <w:lang w:val="en"/>
        </w:rPr>
      </w:pPr>
      <w:r w:rsidRPr="00DE4E98">
        <w:rPr>
          <w:rFonts w:asciiTheme="minorHAnsi" w:hAnsiTheme="minorHAnsi" w:cstheme="minorHAnsi"/>
          <w:color w:val="000000"/>
          <w:sz w:val="22"/>
          <w:szCs w:val="22"/>
          <w:lang w:val="en"/>
        </w:rPr>
        <w:t>25.3 Credit risk;</w:t>
      </w:r>
    </w:p>
    <w:p w:rsidR="0059178E" w:rsidRPr="00DE4E98" w:rsidRDefault="00E35774" w:rsidP="0059178E">
      <w:pPr>
        <w:pStyle w:val="NormalWeb"/>
        <w:numPr>
          <w:ilvl w:val="0"/>
          <w:numId w:val="78"/>
        </w:numPr>
        <w:spacing w:before="0" w:beforeAutospacing="0" w:after="0" w:afterAutospacing="0" w:line="240" w:lineRule="auto"/>
        <w:jc w:val="both"/>
        <w:rPr>
          <w:rFonts w:asciiTheme="minorHAnsi" w:hAnsiTheme="minorHAnsi" w:cstheme="minorHAnsi"/>
          <w:color w:val="000000"/>
          <w:sz w:val="22"/>
          <w:szCs w:val="22"/>
          <w:lang w:val="en"/>
        </w:rPr>
      </w:pPr>
      <w:r w:rsidRPr="00DE4E98">
        <w:rPr>
          <w:rFonts w:asciiTheme="minorHAnsi" w:hAnsiTheme="minorHAnsi" w:cstheme="minorHAnsi"/>
          <w:color w:val="000000"/>
          <w:sz w:val="22"/>
          <w:szCs w:val="22"/>
          <w:lang w:val="en"/>
        </w:rPr>
        <w:t>2</w:t>
      </w:r>
      <w:r w:rsidR="0059178E" w:rsidRPr="00DE4E98">
        <w:rPr>
          <w:rFonts w:asciiTheme="minorHAnsi" w:hAnsiTheme="minorHAnsi" w:cstheme="minorHAnsi"/>
          <w:color w:val="000000"/>
          <w:sz w:val="22"/>
          <w:szCs w:val="22"/>
          <w:lang w:val="en"/>
        </w:rPr>
        <w:t xml:space="preserve">5.3.3 </w:t>
      </w:r>
      <w:r w:rsidR="00827531" w:rsidRPr="00DE4E98">
        <w:rPr>
          <w:rFonts w:asciiTheme="minorHAnsi" w:hAnsiTheme="minorHAnsi" w:cstheme="minorHAnsi"/>
          <w:color w:val="000000"/>
          <w:sz w:val="22"/>
          <w:szCs w:val="22"/>
          <w:lang w:val="en"/>
        </w:rPr>
        <w:t>Analysis of input for ECL model within the framework of impact of macroeconomic conditions on PD</w:t>
      </w:r>
      <w:r w:rsidR="0059178E" w:rsidRPr="00DE4E98">
        <w:rPr>
          <w:rFonts w:asciiTheme="minorHAnsi" w:hAnsiTheme="minorHAnsi" w:cstheme="minorHAnsi"/>
          <w:color w:val="000000"/>
          <w:sz w:val="22"/>
          <w:szCs w:val="22"/>
          <w:lang w:val="en"/>
        </w:rPr>
        <w:t>;</w:t>
      </w:r>
    </w:p>
    <w:p w:rsidR="0059178E" w:rsidRPr="00DE4E98" w:rsidRDefault="0059178E" w:rsidP="0059178E">
      <w:pPr>
        <w:pStyle w:val="NormalWeb"/>
        <w:numPr>
          <w:ilvl w:val="0"/>
          <w:numId w:val="78"/>
        </w:numPr>
        <w:spacing w:before="0" w:beforeAutospacing="0" w:after="0" w:afterAutospacing="0" w:line="240" w:lineRule="auto"/>
        <w:jc w:val="both"/>
        <w:rPr>
          <w:rFonts w:asciiTheme="minorHAnsi" w:hAnsiTheme="minorHAnsi" w:cstheme="minorHAnsi"/>
          <w:color w:val="000000"/>
          <w:sz w:val="22"/>
          <w:szCs w:val="22"/>
          <w:lang w:val="en"/>
        </w:rPr>
      </w:pPr>
      <w:r w:rsidRPr="00DE4E98">
        <w:rPr>
          <w:rFonts w:asciiTheme="minorHAnsi" w:hAnsiTheme="minorHAnsi" w:cstheme="minorHAnsi"/>
          <w:color w:val="000000"/>
          <w:sz w:val="22"/>
          <w:szCs w:val="22"/>
          <w:lang w:val="en"/>
        </w:rPr>
        <w:t>25.3.2.5 Significant increase in credit risk and</w:t>
      </w:r>
    </w:p>
    <w:p w:rsidR="0059178E" w:rsidRPr="00DE4E98" w:rsidRDefault="0059178E" w:rsidP="00E10975">
      <w:pPr>
        <w:pStyle w:val="NormalWeb"/>
        <w:numPr>
          <w:ilvl w:val="0"/>
          <w:numId w:val="78"/>
        </w:numPr>
        <w:spacing w:before="0" w:beforeAutospacing="0" w:after="0" w:afterAutospacing="0" w:line="240" w:lineRule="auto"/>
        <w:jc w:val="both"/>
        <w:rPr>
          <w:rFonts w:asciiTheme="minorHAnsi" w:hAnsiTheme="minorHAnsi" w:cstheme="minorHAnsi"/>
          <w:color w:val="000000"/>
          <w:sz w:val="22"/>
          <w:szCs w:val="22"/>
          <w:lang w:val="en"/>
        </w:rPr>
      </w:pPr>
      <w:r w:rsidRPr="00DE4E98">
        <w:rPr>
          <w:rFonts w:asciiTheme="minorHAnsi" w:hAnsiTheme="minorHAnsi" w:cstheme="minorHAnsi"/>
          <w:color w:val="000000"/>
          <w:sz w:val="22"/>
          <w:szCs w:val="22"/>
          <w:lang w:val="en"/>
        </w:rPr>
        <w:t>25.1 Liquidity risk</w:t>
      </w:r>
      <w:r w:rsidR="00827531" w:rsidRPr="00DE4E98">
        <w:rPr>
          <w:rFonts w:asciiTheme="minorHAnsi" w:hAnsiTheme="minorHAnsi" w:cstheme="minorHAnsi"/>
          <w:color w:val="000000"/>
          <w:sz w:val="22"/>
          <w:szCs w:val="22"/>
          <w:lang w:val="en"/>
        </w:rPr>
        <w:t>.</w:t>
      </w:r>
    </w:p>
    <w:p w:rsidR="00EC16C5" w:rsidRPr="00AB50C6" w:rsidRDefault="00EC16C5" w:rsidP="00623585">
      <w:pPr>
        <w:spacing w:after="0" w:line="240" w:lineRule="auto"/>
        <w:jc w:val="both"/>
        <w:rPr>
          <w:lang w:val="en-GB"/>
        </w:rPr>
      </w:pPr>
    </w:p>
    <w:p w:rsidR="006D6A2D" w:rsidRPr="00BE785F" w:rsidRDefault="006D6A2D" w:rsidP="00623585">
      <w:pPr>
        <w:spacing w:after="0" w:line="240" w:lineRule="auto"/>
        <w:jc w:val="both"/>
        <w:rPr>
          <w:lang w:val="en-GB"/>
        </w:rPr>
      </w:pPr>
      <w:r w:rsidRPr="00AB50C6">
        <w:rPr>
          <w:lang w:val="en-GB"/>
        </w:rPr>
        <w:t xml:space="preserve">Furthermore, HBOR Group is comprised of HBOR as the parent company and of subsidiary </w:t>
      </w:r>
      <w:r w:rsidRPr="00BE785F">
        <w:rPr>
          <w:lang w:val="en-GB"/>
        </w:rPr>
        <w:t xml:space="preserve">companies: Hrvatsko kreditno osiguranje d.d. (hereinafter: HKO) and Poslovni info servis d.o.o. constituting HKO Group that represents 0.2% of the parent company’s total assets. </w:t>
      </w:r>
      <w:r w:rsidR="003724F3">
        <w:rPr>
          <w:lang w:val="en-GB"/>
        </w:rPr>
        <w:t xml:space="preserve">The </w:t>
      </w:r>
      <w:r w:rsidR="00827531">
        <w:rPr>
          <w:lang w:val="en-GB"/>
        </w:rPr>
        <w:t>M</w:t>
      </w:r>
      <w:r w:rsidR="003724F3">
        <w:rPr>
          <w:lang w:val="en-GB"/>
        </w:rPr>
        <w:t xml:space="preserve">anagement </w:t>
      </w:r>
      <w:r w:rsidR="00827531">
        <w:rPr>
          <w:lang w:val="en-GB"/>
        </w:rPr>
        <w:t>B</w:t>
      </w:r>
      <w:r w:rsidR="003724F3">
        <w:rPr>
          <w:lang w:val="en-GB"/>
        </w:rPr>
        <w:t xml:space="preserve">oard of the </w:t>
      </w:r>
      <w:r w:rsidR="00827531" w:rsidRPr="00AB50C6">
        <w:rPr>
          <w:lang w:val="en-GB"/>
        </w:rPr>
        <w:t xml:space="preserve">subsidiary </w:t>
      </w:r>
      <w:r w:rsidR="00827531" w:rsidRPr="00BE785F">
        <w:rPr>
          <w:lang w:val="en-GB"/>
        </w:rPr>
        <w:t>companies</w:t>
      </w:r>
      <w:r w:rsidR="00827531" w:rsidDel="00827531">
        <w:rPr>
          <w:lang w:val="en-GB"/>
        </w:rPr>
        <w:t xml:space="preserve"> </w:t>
      </w:r>
      <w:r w:rsidR="003724F3">
        <w:rPr>
          <w:lang w:val="en-GB"/>
        </w:rPr>
        <w:t>is taking the necessary measures to reduce the effects of the pandemic.</w:t>
      </w:r>
      <w:r w:rsidRPr="00BE785F">
        <w:rPr>
          <w:lang w:val="en-GB"/>
        </w:rPr>
        <w:t xml:space="preserve"> </w:t>
      </w:r>
    </w:p>
    <w:p w:rsidR="006D6A2D" w:rsidRDefault="006D6A2D" w:rsidP="00623585">
      <w:pPr>
        <w:spacing w:after="0" w:line="240" w:lineRule="auto"/>
        <w:jc w:val="both"/>
        <w:rPr>
          <w:lang w:val="en-GB"/>
        </w:rPr>
      </w:pPr>
    </w:p>
    <w:p w:rsidR="00EC16C5" w:rsidRDefault="00EC16C5" w:rsidP="00652829">
      <w:pPr>
        <w:spacing w:after="0" w:line="240" w:lineRule="auto"/>
        <w:jc w:val="both"/>
        <w:rPr>
          <w:rFonts w:ascii="Calibri" w:eastAsia="Times New Roman" w:hAnsi="Calibri" w:cs="Times New Roman"/>
          <w:color w:val="000000" w:themeColor="text1"/>
          <w:lang w:val="en-US" w:eastAsia="hr-HR"/>
        </w:rPr>
        <w:sectPr w:rsidR="00EC16C5">
          <w:pgSz w:w="11906" w:h="16838"/>
          <w:pgMar w:top="1417" w:right="1417" w:bottom="1417" w:left="1417" w:header="708" w:footer="708" w:gutter="0"/>
          <w:cols w:space="708"/>
          <w:docGrid w:linePitch="360"/>
        </w:sectPr>
      </w:pPr>
    </w:p>
    <w:p w:rsidR="00AE7780" w:rsidRPr="00D108EE" w:rsidRDefault="00AE7780" w:rsidP="00652829">
      <w:pPr>
        <w:spacing w:after="0" w:line="240" w:lineRule="auto"/>
        <w:jc w:val="both"/>
        <w:rPr>
          <w:rFonts w:ascii="Calibri" w:eastAsia="Times New Roman" w:hAnsi="Calibri" w:cs="Times New Roman"/>
          <w:color w:val="000000" w:themeColor="text1"/>
          <w:lang w:val="en-US" w:eastAsia="hr-HR"/>
        </w:rPr>
      </w:pPr>
    </w:p>
    <w:p w:rsidR="00652829" w:rsidRPr="00D108EE" w:rsidRDefault="00652829" w:rsidP="00652829">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Basis of Preparation of the Financial Statements</w:t>
      </w:r>
    </w:p>
    <w:p w:rsidR="00652829" w:rsidRPr="00D108EE" w:rsidRDefault="00652829" w:rsidP="00652829">
      <w:pPr>
        <w:spacing w:after="0" w:line="240" w:lineRule="auto"/>
        <w:jc w:val="both"/>
        <w:rPr>
          <w:rFonts w:ascii="Calibri" w:eastAsia="Times New Roman" w:hAnsi="Calibri" w:cs="Arial"/>
          <w:b/>
          <w:color w:val="000000" w:themeColor="text1"/>
          <w:lang w:val="en-US" w:eastAsia="hr-HR"/>
        </w:rPr>
      </w:pPr>
    </w:p>
    <w:p w:rsidR="00652829" w:rsidRPr="00D108EE" w:rsidRDefault="00652829" w:rsidP="00652829">
      <w:pPr>
        <w:pStyle w:val="ListParagraph"/>
        <w:numPr>
          <w:ilvl w:val="1"/>
          <w:numId w:val="1"/>
        </w:num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Statement of compliance</w:t>
      </w:r>
    </w:p>
    <w:p w:rsidR="00652829" w:rsidRPr="00D108EE" w:rsidRDefault="00652829" w:rsidP="00652829">
      <w:pPr>
        <w:spacing w:after="0" w:line="240" w:lineRule="auto"/>
        <w:jc w:val="both"/>
        <w:rPr>
          <w:rFonts w:ascii="Calibri" w:eastAsia="Times New Roman" w:hAnsi="Calibri" w:cs="Arial"/>
          <w:b/>
          <w:color w:val="000000" w:themeColor="text1"/>
          <w:lang w:val="en-US" w:eastAsia="hr-HR"/>
        </w:rPr>
      </w:pPr>
    </w:p>
    <w:p w:rsidR="00C64457" w:rsidRPr="004B56E6" w:rsidRDefault="00C64457" w:rsidP="00C64457">
      <w:pPr>
        <w:jc w:val="both"/>
        <w:rPr>
          <w:rFonts w:eastAsia="Times New Roman" w:cs="Arial"/>
          <w:noProof/>
          <w:lang w:val="en-GB" w:eastAsia="hr-HR"/>
        </w:rPr>
      </w:pPr>
      <w:r w:rsidRPr="004B56E6">
        <w:rPr>
          <w:rFonts w:eastAsia="Times New Roman" w:cs="Arial"/>
          <w:noProof/>
          <w:lang w:val="en-GB" w:eastAsia="hr-HR"/>
        </w:rPr>
        <w:t xml:space="preserve">The Condensed Interim Financial Statements of the Bank and HBOR Group for the period 1 January to </w:t>
      </w:r>
      <w:r w:rsidR="004F2394">
        <w:rPr>
          <w:rFonts w:eastAsia="Times New Roman" w:cs="Arial"/>
          <w:noProof/>
          <w:lang w:val="en-GB" w:eastAsia="hr-HR"/>
        </w:rPr>
        <w:t xml:space="preserve">30 </w:t>
      </w:r>
      <w:r w:rsidR="00673776">
        <w:rPr>
          <w:rFonts w:eastAsia="Times New Roman" w:cs="Arial"/>
          <w:noProof/>
          <w:lang w:val="en-GB" w:eastAsia="hr-HR"/>
        </w:rPr>
        <w:t>September</w:t>
      </w:r>
      <w:r w:rsidRPr="004B56E6">
        <w:rPr>
          <w:rFonts w:eastAsia="Times New Roman" w:cs="Arial"/>
          <w:noProof/>
          <w:lang w:val="en-GB" w:eastAsia="hr-HR"/>
        </w:rPr>
        <w:t xml:space="preserve"> 20</w:t>
      </w:r>
      <w:r>
        <w:rPr>
          <w:rFonts w:eastAsia="Times New Roman" w:cs="Arial"/>
          <w:noProof/>
          <w:lang w:val="en-GB" w:eastAsia="hr-HR"/>
        </w:rPr>
        <w:t>20</w:t>
      </w:r>
      <w:r w:rsidRPr="004B56E6">
        <w:rPr>
          <w:rFonts w:eastAsia="Times New Roman" w:cs="Arial"/>
          <w:noProof/>
          <w:lang w:val="en-GB" w:eastAsia="hr-HR"/>
        </w:rPr>
        <w:t xml:space="preserve"> have been prepared in accordance with the International Accounting Standard 34 Interim Financial Reporting. </w:t>
      </w:r>
    </w:p>
    <w:p w:rsidR="00C64457" w:rsidRPr="004B56E6" w:rsidRDefault="00C64457" w:rsidP="00C64457">
      <w:pPr>
        <w:jc w:val="both"/>
        <w:rPr>
          <w:rFonts w:eastAsia="Times New Roman" w:cs="Arial"/>
          <w:noProof/>
          <w:lang w:val="en-GB" w:eastAsia="hr-HR"/>
        </w:rPr>
      </w:pPr>
      <w:r w:rsidRPr="004B56E6">
        <w:rPr>
          <w:rFonts w:eastAsia="Times New Roman" w:cs="Arial"/>
          <w:noProof/>
          <w:lang w:val="en-GB" w:eastAsia="hr-HR"/>
        </w:rPr>
        <w:t>The Condensed Interim Financial Statements for the period from 1 January to 3</w:t>
      </w:r>
      <w:r w:rsidR="004F2394">
        <w:rPr>
          <w:rFonts w:eastAsia="Times New Roman" w:cs="Arial"/>
          <w:noProof/>
          <w:lang w:val="en-GB" w:eastAsia="hr-HR"/>
        </w:rPr>
        <w:t xml:space="preserve">0 </w:t>
      </w:r>
      <w:r w:rsidR="00673776">
        <w:rPr>
          <w:rFonts w:eastAsia="Times New Roman" w:cs="Arial"/>
          <w:noProof/>
          <w:lang w:val="en-GB" w:eastAsia="hr-HR"/>
        </w:rPr>
        <w:t>September</w:t>
      </w:r>
      <w:r w:rsidRPr="004B56E6">
        <w:rPr>
          <w:rFonts w:eastAsia="Times New Roman" w:cs="Arial"/>
          <w:noProof/>
          <w:lang w:val="en-GB" w:eastAsia="hr-HR"/>
        </w:rPr>
        <w:t xml:space="preserve"> 20</w:t>
      </w:r>
      <w:r>
        <w:rPr>
          <w:rFonts w:eastAsia="Times New Roman" w:cs="Arial"/>
          <w:noProof/>
          <w:lang w:val="en-GB" w:eastAsia="hr-HR"/>
        </w:rPr>
        <w:t>20</w:t>
      </w:r>
      <w:r w:rsidRPr="004B56E6">
        <w:rPr>
          <w:rFonts w:eastAsia="Times New Roman" w:cs="Arial"/>
          <w:noProof/>
          <w:lang w:val="en-GB" w:eastAsia="hr-HR"/>
        </w:rPr>
        <w:t xml:space="preserve"> do not include all information and disclosures that are required in the annual financial statements and should be read in combination with the annual financial statements of the HBOR Group for the year ended 31 December 201</w:t>
      </w:r>
      <w:r>
        <w:rPr>
          <w:rFonts w:eastAsia="Times New Roman" w:cs="Arial"/>
          <w:noProof/>
          <w:lang w:val="en-GB" w:eastAsia="hr-HR"/>
        </w:rPr>
        <w:t>9</w:t>
      </w:r>
      <w:r w:rsidRPr="004B56E6">
        <w:rPr>
          <w:rFonts w:eastAsia="Times New Roman" w:cs="Arial"/>
          <w:noProof/>
          <w:lang w:val="en-GB" w:eastAsia="hr-HR"/>
        </w:rPr>
        <w:t xml:space="preserve">. </w:t>
      </w:r>
    </w:p>
    <w:p w:rsidR="00652829" w:rsidRPr="00D108EE" w:rsidRDefault="00652829" w:rsidP="00652829">
      <w:pPr>
        <w:pStyle w:val="ListParagraph"/>
        <w:numPr>
          <w:ilvl w:val="1"/>
          <w:numId w:val="1"/>
        </w:num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Measurement</w:t>
      </w:r>
    </w:p>
    <w:p w:rsidR="00652829" w:rsidRPr="00D108EE" w:rsidRDefault="00652829" w:rsidP="00652829">
      <w:pPr>
        <w:spacing w:after="0" w:line="240" w:lineRule="auto"/>
        <w:jc w:val="both"/>
        <w:rPr>
          <w:rFonts w:ascii="Calibri" w:eastAsia="Times New Roman" w:hAnsi="Calibri" w:cs="Arial"/>
          <w:b/>
          <w:color w:val="000000" w:themeColor="text1"/>
          <w:lang w:val="en-US" w:eastAsia="hr-HR"/>
        </w:rPr>
      </w:pPr>
    </w:p>
    <w:p w:rsidR="00652829" w:rsidRPr="00D108EE" w:rsidRDefault="00652829" w:rsidP="00652829">
      <w:pPr>
        <w:spacing w:after="0" w:line="240" w:lineRule="auto"/>
        <w:jc w:val="both"/>
        <w:rPr>
          <w:rFonts w:ascii="Calibri" w:eastAsia="Calibri" w:hAnsi="Calibri" w:cs="Times New Roman"/>
          <w:color w:val="000000" w:themeColor="text1"/>
          <w:lang w:val="en-US" w:eastAsia="hr-HR"/>
        </w:rPr>
      </w:pPr>
      <w:r w:rsidRPr="00D108EE">
        <w:rPr>
          <w:rFonts w:ascii="Calibri" w:eastAsia="Calibri" w:hAnsi="Calibri" w:cs="Times New Roman"/>
          <w:color w:val="000000" w:themeColor="text1"/>
          <w:lang w:val="en-US" w:eastAsia="hr-HR"/>
        </w:rPr>
        <w:t>The financial statements are prepared on the fair value basis for financial assets and liabilities at fair value through profit or loss, financial assets at fair value through other comprehensive income and assets available for sale. Other financial assets and liabilities, and non-financial assets and liabilities, are stated at amorti</w:t>
      </w:r>
      <w:r w:rsidR="002426C1">
        <w:rPr>
          <w:rFonts w:ascii="Calibri" w:eastAsia="Calibri" w:hAnsi="Calibri" w:cs="Times New Roman"/>
          <w:color w:val="000000" w:themeColor="text1"/>
          <w:lang w:val="en-US" w:eastAsia="hr-HR"/>
        </w:rPr>
        <w:t>z</w:t>
      </w:r>
      <w:r w:rsidRPr="00D108EE">
        <w:rPr>
          <w:rFonts w:ascii="Calibri" w:eastAsia="Calibri" w:hAnsi="Calibri" w:cs="Times New Roman"/>
          <w:color w:val="000000" w:themeColor="text1"/>
          <w:lang w:val="en-US" w:eastAsia="hr-HR"/>
        </w:rPr>
        <w:t>ed or historical cost.</w:t>
      </w:r>
    </w:p>
    <w:p w:rsidR="00652829" w:rsidRPr="00D108EE" w:rsidRDefault="00652829" w:rsidP="00652829">
      <w:pPr>
        <w:spacing w:after="0" w:line="240" w:lineRule="auto"/>
        <w:jc w:val="both"/>
        <w:rPr>
          <w:rFonts w:ascii="Calibri" w:eastAsia="Calibri" w:hAnsi="Calibri" w:cs="Times New Roman"/>
          <w:color w:val="000000" w:themeColor="text1"/>
          <w:lang w:val="en-US" w:eastAsia="hr-HR"/>
        </w:rPr>
      </w:pPr>
    </w:p>
    <w:p w:rsidR="00652829" w:rsidRDefault="00652829" w:rsidP="00652829">
      <w:pPr>
        <w:spacing w:after="0" w:line="240" w:lineRule="auto"/>
        <w:jc w:val="both"/>
        <w:rPr>
          <w:rFonts w:ascii="Calibri" w:eastAsia="Calibri" w:hAnsi="Calibri" w:cs="Times New Roman"/>
          <w:color w:val="000000" w:themeColor="text1"/>
          <w:lang w:val="en-US" w:eastAsia="hr-HR"/>
        </w:rPr>
      </w:pPr>
      <w:r w:rsidRPr="00D108EE">
        <w:rPr>
          <w:rFonts w:ascii="Calibri" w:eastAsia="Calibri" w:hAnsi="Calibri" w:cs="Times New Roman"/>
          <w:color w:val="000000" w:themeColor="text1"/>
          <w:lang w:val="en-US" w:eastAsia="hr-HR"/>
        </w:rPr>
        <w:t>The financial statements are prepared on an accrual and a going concern basis.</w:t>
      </w:r>
    </w:p>
    <w:p w:rsidR="00896A51" w:rsidRPr="00D108EE" w:rsidRDefault="00896A51" w:rsidP="00896A51">
      <w:pPr>
        <w:spacing w:after="0" w:line="240" w:lineRule="auto"/>
        <w:jc w:val="both"/>
        <w:rPr>
          <w:rFonts w:ascii="Calibri" w:eastAsia="Calibri" w:hAnsi="Calibri" w:cs="Times New Roman"/>
          <w:color w:val="000000" w:themeColor="text1"/>
          <w:lang w:val="en-US" w:eastAsia="hr-HR"/>
        </w:rPr>
      </w:pPr>
    </w:p>
    <w:p w:rsidR="00896A51" w:rsidRPr="00D108EE" w:rsidRDefault="00896A51" w:rsidP="00896A51">
      <w:pPr>
        <w:pStyle w:val="ListParagraph"/>
        <w:numPr>
          <w:ilvl w:val="1"/>
          <w:numId w:val="1"/>
        </w:num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Functional and presentation currency</w:t>
      </w:r>
    </w:p>
    <w:p w:rsidR="00896A51" w:rsidRPr="00D108EE" w:rsidRDefault="00896A51" w:rsidP="00896A51">
      <w:pPr>
        <w:spacing w:after="0" w:line="240" w:lineRule="auto"/>
        <w:jc w:val="both"/>
        <w:rPr>
          <w:rFonts w:ascii="Calibri" w:eastAsia="Calibri" w:hAnsi="Calibri" w:cs="Times New Roman"/>
          <w:color w:val="000000" w:themeColor="text1"/>
          <w:lang w:val="en-US" w:eastAsia="hr-HR"/>
        </w:rPr>
      </w:pPr>
    </w:p>
    <w:p w:rsidR="00896A51" w:rsidRPr="00D108EE" w:rsidRDefault="00896A51" w:rsidP="00896A51">
      <w:pPr>
        <w:spacing w:after="0" w:line="240" w:lineRule="auto"/>
        <w:jc w:val="both"/>
        <w:rPr>
          <w:rFonts w:ascii="Calibri" w:eastAsia="Calibri" w:hAnsi="Calibri" w:cs="Times New Roman"/>
          <w:color w:val="000000" w:themeColor="text1"/>
          <w:lang w:val="en-US" w:eastAsia="hr-HR"/>
        </w:rPr>
      </w:pPr>
      <w:r w:rsidRPr="00D108EE">
        <w:rPr>
          <w:rFonts w:ascii="Calibri" w:eastAsia="Calibri" w:hAnsi="Calibri" w:cs="Times New Roman"/>
          <w:color w:val="000000" w:themeColor="text1"/>
          <w:lang w:val="en-US" w:eastAsia="hr-HR"/>
        </w:rPr>
        <w:t xml:space="preserve">These financial statements of the Bank and the Group are presented in Croatian Kuna (HRK), which is the Bank’s </w:t>
      </w:r>
      <w:r w:rsidR="00F936B5">
        <w:rPr>
          <w:rFonts w:ascii="Calibri" w:eastAsia="Calibri" w:hAnsi="Calibri" w:cs="Times New Roman"/>
          <w:color w:val="000000" w:themeColor="text1"/>
          <w:lang w:val="en-US" w:eastAsia="hr-HR"/>
        </w:rPr>
        <w:t xml:space="preserve">and Group’s </w:t>
      </w:r>
      <w:r w:rsidRPr="00D108EE">
        <w:rPr>
          <w:rFonts w:ascii="Calibri" w:eastAsia="Calibri" w:hAnsi="Calibri" w:cs="Times New Roman"/>
          <w:color w:val="000000" w:themeColor="text1"/>
          <w:lang w:val="en-US" w:eastAsia="hr-HR"/>
        </w:rPr>
        <w:t>functional currency. All amounts have been rounded to the nearest thousand, except when otherwise indicated.</w:t>
      </w:r>
    </w:p>
    <w:p w:rsidR="00896A51" w:rsidRPr="00D108EE" w:rsidRDefault="00896A51" w:rsidP="00896A51">
      <w:pPr>
        <w:spacing w:after="0" w:line="240" w:lineRule="auto"/>
        <w:jc w:val="both"/>
        <w:rPr>
          <w:rFonts w:ascii="Calibri" w:eastAsia="Calibri" w:hAnsi="Calibri" w:cs="Times New Roman"/>
          <w:color w:val="000000" w:themeColor="text1"/>
          <w:lang w:val="en-US" w:eastAsia="hr-HR"/>
        </w:rPr>
      </w:pPr>
    </w:p>
    <w:p w:rsidR="00896A51" w:rsidRPr="00D108EE" w:rsidRDefault="00896A51" w:rsidP="00896A51">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Use of judgements and estimates</w:t>
      </w:r>
    </w:p>
    <w:p w:rsidR="00896A51" w:rsidRPr="00D108EE" w:rsidRDefault="00896A51" w:rsidP="00896A51">
      <w:pPr>
        <w:spacing w:after="0" w:line="240" w:lineRule="auto"/>
        <w:jc w:val="both"/>
        <w:rPr>
          <w:rFonts w:ascii="Calibri" w:eastAsia="Times New Roman" w:hAnsi="Calibri" w:cs="Arial"/>
          <w:b/>
          <w:color w:val="000000" w:themeColor="text1"/>
          <w:lang w:val="en-US" w:eastAsia="hr-HR"/>
        </w:rPr>
      </w:pPr>
    </w:p>
    <w:p w:rsidR="00896A51" w:rsidRPr="00D108EE" w:rsidRDefault="00896A51" w:rsidP="00896A51">
      <w:pPr>
        <w:jc w:val="both"/>
        <w:rPr>
          <w:rFonts w:cstheme="minorHAnsi"/>
          <w:noProof/>
          <w:color w:val="000000" w:themeColor="text1"/>
          <w:lang w:val="en-US" w:eastAsia="hr-HR"/>
        </w:rPr>
      </w:pPr>
      <w:r w:rsidRPr="00D108EE">
        <w:rPr>
          <w:rFonts w:cstheme="minorHAnsi"/>
          <w:noProof/>
          <w:color w:val="000000" w:themeColor="text1"/>
          <w:lang w:val="en-US"/>
        </w:rPr>
        <w:t xml:space="preserve">For the preparation of financial statements in accordance with IFRSs, the Management Board is required to give estimations and make assumptions that influence the reported balances of assets and liabilities and to disclose contingent assets and liabilities at the date of financial statements, and present income and expense for the reporting period. </w:t>
      </w:r>
      <w:r w:rsidRPr="00D108EE">
        <w:rPr>
          <w:rFonts w:cstheme="minorHAnsi"/>
          <w:noProof/>
          <w:color w:val="000000" w:themeColor="text1"/>
          <w:lang w:val="en-US" w:eastAsia="hr-HR"/>
        </w:rPr>
        <w:t>Estimations and related assumptions are based on historical experience and various other factors that are considered to be reasonable in the given circumstances and with available information as of the date of preparation of the financial statements, which together form the basis for estimating the carrying amount of assets and liabilities that cannot be easily identified from other sources. Actual results may differ from these estimations. Estimations and related assumptions are continuously reviewed. Changes in accounting estimates are recognised in the period in which the estimate is changed if the change affects only that period, or in the period of change or future periods if the change affects the current and future periods.</w:t>
      </w:r>
    </w:p>
    <w:p w:rsidR="00896A51" w:rsidRDefault="00896A51" w:rsidP="00896A51">
      <w:pPr>
        <w:autoSpaceDE w:val="0"/>
        <w:autoSpaceDN w:val="0"/>
        <w:adjustRightInd w:val="0"/>
        <w:spacing w:after="0" w:line="240" w:lineRule="auto"/>
        <w:jc w:val="both"/>
        <w:rPr>
          <w:rFonts w:cstheme="minorHAnsi"/>
          <w:color w:val="000000" w:themeColor="text1"/>
          <w:highlight w:val="yellow"/>
          <w:lang w:val="en-US" w:eastAsia="hr-HR"/>
        </w:rPr>
      </w:pPr>
      <w:r w:rsidRPr="004B56E6">
        <w:rPr>
          <w:rFonts w:cstheme="minorHAnsi"/>
          <w:noProof/>
          <w:color w:val="000000"/>
          <w:lang w:val="en-GB"/>
        </w:rPr>
        <w:t>Significant accounting judgements and estimates were the same as those described in the last annual financial statements</w:t>
      </w:r>
      <w:r>
        <w:rPr>
          <w:rFonts w:cstheme="minorHAnsi"/>
          <w:noProof/>
          <w:color w:val="000000"/>
          <w:lang w:val="en-GB"/>
        </w:rPr>
        <w:t>.</w:t>
      </w:r>
      <w:r w:rsidRPr="00D108EE" w:rsidDel="00486A1F">
        <w:rPr>
          <w:rFonts w:cstheme="minorHAnsi"/>
          <w:noProof/>
          <w:color w:val="000000" w:themeColor="text1"/>
          <w:highlight w:val="yellow"/>
          <w:lang w:val="en-US"/>
        </w:rPr>
        <w:t xml:space="preserve"> </w:t>
      </w:r>
    </w:p>
    <w:p w:rsidR="00896A51" w:rsidRDefault="00896A51" w:rsidP="00652829">
      <w:pPr>
        <w:spacing w:after="0" w:line="240" w:lineRule="auto"/>
        <w:jc w:val="both"/>
        <w:rPr>
          <w:rFonts w:ascii="Calibri" w:eastAsia="Calibri" w:hAnsi="Calibri" w:cs="Times New Roman"/>
          <w:color w:val="000000" w:themeColor="text1"/>
          <w:lang w:val="en-US" w:eastAsia="hr-HR"/>
        </w:rPr>
      </w:pPr>
    </w:p>
    <w:p w:rsidR="00896A51" w:rsidRPr="00D108EE" w:rsidRDefault="00896A51" w:rsidP="00652829">
      <w:pPr>
        <w:spacing w:after="0" w:line="240" w:lineRule="auto"/>
        <w:jc w:val="both"/>
        <w:rPr>
          <w:rFonts w:ascii="Calibri" w:eastAsia="Calibri" w:hAnsi="Calibri" w:cs="Times New Roman"/>
          <w:color w:val="000000" w:themeColor="text1"/>
          <w:lang w:val="en-US" w:eastAsia="hr-HR"/>
        </w:rPr>
      </w:pPr>
    </w:p>
    <w:p w:rsidR="00486A1F" w:rsidRDefault="00486A1F" w:rsidP="00652829">
      <w:pPr>
        <w:spacing w:after="0" w:line="240" w:lineRule="auto"/>
        <w:jc w:val="both"/>
        <w:rPr>
          <w:rFonts w:ascii="Calibri" w:eastAsia="Calibri" w:hAnsi="Calibri" w:cs="Times New Roman"/>
          <w:color w:val="000000" w:themeColor="text1"/>
          <w:lang w:val="en-US" w:eastAsia="hr-HR"/>
        </w:rPr>
        <w:sectPr w:rsidR="00486A1F">
          <w:pgSz w:w="11906" w:h="16838"/>
          <w:pgMar w:top="1417" w:right="1417" w:bottom="1417" w:left="1417" w:header="708" w:footer="708" w:gutter="0"/>
          <w:cols w:space="708"/>
          <w:docGrid w:linePitch="360"/>
        </w:sectPr>
      </w:pPr>
    </w:p>
    <w:p w:rsidR="00486A1F" w:rsidRPr="00D108EE" w:rsidRDefault="00486A1F" w:rsidP="00652829">
      <w:pPr>
        <w:autoSpaceDE w:val="0"/>
        <w:autoSpaceDN w:val="0"/>
        <w:adjustRightInd w:val="0"/>
        <w:spacing w:after="0" w:line="240" w:lineRule="auto"/>
        <w:jc w:val="both"/>
        <w:rPr>
          <w:rFonts w:cstheme="minorHAnsi"/>
          <w:color w:val="000000" w:themeColor="text1"/>
          <w:highlight w:val="yellow"/>
          <w:lang w:val="en-US" w:eastAsia="hr-HR"/>
        </w:rPr>
      </w:pPr>
    </w:p>
    <w:p w:rsidR="00652829" w:rsidRPr="00D108EE" w:rsidRDefault="00652829" w:rsidP="00652829">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Summary of significant accounting policies</w:t>
      </w:r>
    </w:p>
    <w:p w:rsidR="00652829" w:rsidRDefault="00652829" w:rsidP="00652829">
      <w:pPr>
        <w:autoSpaceDE w:val="0"/>
        <w:autoSpaceDN w:val="0"/>
        <w:adjustRightInd w:val="0"/>
        <w:spacing w:after="0" w:line="240" w:lineRule="auto"/>
        <w:jc w:val="both"/>
        <w:rPr>
          <w:rFonts w:cstheme="minorHAnsi"/>
          <w:color w:val="000000" w:themeColor="text1"/>
          <w:highlight w:val="yellow"/>
          <w:lang w:val="en-US" w:eastAsia="hr-HR"/>
        </w:rPr>
      </w:pPr>
    </w:p>
    <w:p w:rsidR="00486A1F" w:rsidRPr="004B56E6" w:rsidRDefault="00486A1F" w:rsidP="00486A1F">
      <w:pPr>
        <w:ind w:left="567" w:hanging="567"/>
        <w:jc w:val="both"/>
        <w:rPr>
          <w:b/>
          <w:bCs/>
          <w:noProof/>
          <w:lang w:val="en-GB"/>
        </w:rPr>
      </w:pPr>
      <w:r w:rsidRPr="004B56E6">
        <w:rPr>
          <w:b/>
          <w:bCs/>
          <w:noProof/>
          <w:lang w:val="en-GB"/>
        </w:rPr>
        <w:t>4.</w:t>
      </w:r>
      <w:r>
        <w:rPr>
          <w:b/>
          <w:bCs/>
          <w:noProof/>
          <w:lang w:val="en-GB"/>
        </w:rPr>
        <w:t>1</w:t>
      </w:r>
      <w:r w:rsidRPr="004B56E6">
        <w:rPr>
          <w:b/>
          <w:bCs/>
          <w:noProof/>
          <w:lang w:val="en-GB"/>
        </w:rPr>
        <w:t>.     Standards, supplements and interpretations of existing standards that are not yet in force and that have not been applied in the preparation of these financial statements</w:t>
      </w:r>
    </w:p>
    <w:p w:rsidR="00486A1F" w:rsidRPr="00623585" w:rsidRDefault="00486A1F" w:rsidP="00486A1F">
      <w:pPr>
        <w:jc w:val="both"/>
        <w:rPr>
          <w:rFonts w:cstheme="minorHAnsi"/>
          <w:b/>
          <w:noProof/>
          <w:lang w:val="en-GB" w:eastAsia="hr-HR"/>
        </w:rPr>
      </w:pPr>
      <w:r w:rsidRPr="004B56E6">
        <w:rPr>
          <w:rFonts w:cstheme="minorHAnsi"/>
          <w:noProof/>
          <w:lang w:val="en-GB" w:eastAsia="hr-HR"/>
        </w:rPr>
        <w:t>Numerous new standards and supplements to standards are in force for annual periods beginning on or after 1 January 20</w:t>
      </w:r>
      <w:r>
        <w:rPr>
          <w:rFonts w:cstheme="minorHAnsi"/>
          <w:noProof/>
          <w:lang w:val="en-GB" w:eastAsia="hr-HR"/>
        </w:rPr>
        <w:t>20</w:t>
      </w:r>
      <w:r w:rsidRPr="004B56E6">
        <w:rPr>
          <w:rFonts w:cstheme="minorHAnsi"/>
          <w:noProof/>
          <w:lang w:val="en-GB" w:eastAsia="hr-HR"/>
        </w:rPr>
        <w:t xml:space="preserve"> and earlier application is allowed; however, the Group has not adopted them earlier for the preparation of these financial statements. The Group considers that new standards and additions to the standards will not have a significant impact on consolidated and separate financial statements</w:t>
      </w:r>
      <w:r w:rsidRPr="00D81CFD">
        <w:rPr>
          <w:rFonts w:cstheme="minorHAnsi"/>
          <w:noProof/>
          <w:lang w:val="en-GB" w:eastAsia="hr-HR"/>
        </w:rPr>
        <w:t>.</w:t>
      </w:r>
      <w:r w:rsidRPr="00623585">
        <w:rPr>
          <w:rFonts w:cstheme="minorHAnsi"/>
          <w:b/>
          <w:noProof/>
          <w:lang w:val="en-GB" w:eastAsia="hr-HR"/>
        </w:rPr>
        <w:t xml:space="preserve"> </w:t>
      </w:r>
    </w:p>
    <w:p w:rsidR="00486A1F" w:rsidRPr="004B56E6" w:rsidRDefault="00486A1F" w:rsidP="00486A1F">
      <w:pPr>
        <w:pStyle w:val="T1"/>
        <w:tabs>
          <w:tab w:val="left" w:pos="567"/>
        </w:tabs>
        <w:spacing w:before="0" w:after="0" w:line="240" w:lineRule="auto"/>
        <w:rPr>
          <w:rFonts w:asciiTheme="minorHAnsi" w:eastAsia="Calibri" w:hAnsiTheme="minorHAnsi" w:cstheme="minorHAnsi"/>
          <w:noProof/>
          <w:sz w:val="22"/>
          <w:szCs w:val="22"/>
          <w:lang w:val="en-GB" w:eastAsia="hr-HR"/>
        </w:rPr>
      </w:pPr>
      <w:r w:rsidRPr="004B56E6">
        <w:rPr>
          <w:rFonts w:asciiTheme="minorHAnsi" w:eastAsia="Calibri" w:hAnsiTheme="minorHAnsi" w:cstheme="minorHAnsi"/>
          <w:noProof/>
          <w:sz w:val="22"/>
          <w:szCs w:val="22"/>
          <w:lang w:val="en-GB" w:eastAsia="hr-HR"/>
        </w:rPr>
        <w:t>4.</w:t>
      </w:r>
      <w:r w:rsidR="00487349">
        <w:rPr>
          <w:rFonts w:asciiTheme="minorHAnsi" w:eastAsia="Calibri" w:hAnsiTheme="minorHAnsi" w:cstheme="minorHAnsi"/>
          <w:noProof/>
          <w:sz w:val="22"/>
          <w:szCs w:val="22"/>
          <w:lang w:val="en-GB" w:eastAsia="hr-HR"/>
        </w:rPr>
        <w:t>1</w:t>
      </w:r>
      <w:r w:rsidRPr="004B56E6">
        <w:rPr>
          <w:rFonts w:asciiTheme="minorHAnsi" w:eastAsia="Calibri" w:hAnsiTheme="minorHAnsi" w:cstheme="minorHAnsi"/>
          <w:noProof/>
          <w:sz w:val="22"/>
          <w:szCs w:val="22"/>
          <w:lang w:val="en-GB" w:eastAsia="hr-HR"/>
        </w:rPr>
        <w:t>.1. Other standards</w:t>
      </w:r>
    </w:p>
    <w:p w:rsidR="00486A1F" w:rsidRPr="004B56E6" w:rsidRDefault="00486A1F" w:rsidP="00486A1F">
      <w:pPr>
        <w:pStyle w:val="T1"/>
        <w:tabs>
          <w:tab w:val="left" w:pos="567"/>
        </w:tabs>
        <w:spacing w:before="0" w:after="0" w:line="240" w:lineRule="auto"/>
        <w:rPr>
          <w:rFonts w:asciiTheme="minorHAnsi" w:eastAsia="Calibri" w:hAnsiTheme="minorHAnsi" w:cstheme="minorHAnsi"/>
          <w:noProof/>
          <w:sz w:val="22"/>
          <w:szCs w:val="22"/>
          <w:lang w:val="en-GB" w:eastAsia="hr-HR"/>
        </w:rPr>
      </w:pPr>
    </w:p>
    <w:p w:rsidR="00486A1F" w:rsidRDefault="00486A1F" w:rsidP="00486A1F">
      <w:pPr>
        <w:spacing w:after="0" w:line="240" w:lineRule="auto"/>
        <w:jc w:val="both"/>
        <w:rPr>
          <w:rFonts w:eastAsia="Calibri" w:cstheme="minorHAnsi"/>
          <w:noProof/>
          <w:lang w:val="en-GB" w:eastAsia="hr-HR"/>
        </w:rPr>
      </w:pPr>
      <w:r w:rsidRPr="004B56E6">
        <w:rPr>
          <w:rFonts w:eastAsia="Calibri" w:cstheme="minorHAnsi"/>
          <w:noProof/>
          <w:lang w:val="en-GB" w:eastAsia="hr-HR"/>
        </w:rPr>
        <w:t>The following amended standards are not expected to have a significant impact on the Group’s</w:t>
      </w:r>
      <w:r w:rsidR="005C2221">
        <w:rPr>
          <w:rFonts w:eastAsia="Calibri" w:cstheme="minorHAnsi"/>
          <w:noProof/>
          <w:lang w:val="en-GB" w:eastAsia="hr-HR"/>
        </w:rPr>
        <w:t xml:space="preserve"> </w:t>
      </w:r>
      <w:r w:rsidRPr="004B56E6">
        <w:rPr>
          <w:rFonts w:eastAsia="Calibri" w:cstheme="minorHAnsi"/>
          <w:noProof/>
          <w:lang w:val="en-GB" w:eastAsia="hr-HR"/>
        </w:rPr>
        <w:t>consolidated financial statements.</w:t>
      </w:r>
    </w:p>
    <w:p w:rsidR="00486A1F" w:rsidRPr="00623585" w:rsidRDefault="00486A1F" w:rsidP="00486A1F">
      <w:pPr>
        <w:pStyle w:val="ListParagraph"/>
        <w:numPr>
          <w:ilvl w:val="0"/>
          <w:numId w:val="74"/>
        </w:numPr>
        <w:spacing w:after="0" w:line="240" w:lineRule="auto"/>
        <w:jc w:val="both"/>
        <w:rPr>
          <w:rFonts w:eastAsia="Calibri" w:cstheme="minorHAnsi"/>
          <w:lang w:val="en-GB" w:eastAsia="hr-HR"/>
        </w:rPr>
      </w:pPr>
      <w:r w:rsidRPr="00623585">
        <w:rPr>
          <w:rFonts w:eastAsia="Calibri" w:cstheme="minorHAnsi"/>
          <w:lang w:val="en-GB" w:eastAsia="hr-HR"/>
        </w:rPr>
        <w:t>Amendment to IFRS 3 Business Combinations,</w:t>
      </w:r>
    </w:p>
    <w:p w:rsidR="00486A1F" w:rsidRPr="00623585" w:rsidRDefault="00486A1F" w:rsidP="0042033D">
      <w:pPr>
        <w:pStyle w:val="ListParagraph"/>
        <w:numPr>
          <w:ilvl w:val="0"/>
          <w:numId w:val="74"/>
        </w:numPr>
        <w:autoSpaceDE w:val="0"/>
        <w:autoSpaceDN w:val="0"/>
        <w:adjustRightInd w:val="0"/>
        <w:spacing w:after="0" w:line="240" w:lineRule="auto"/>
        <w:jc w:val="both"/>
        <w:rPr>
          <w:rFonts w:cstheme="minorHAnsi"/>
          <w:color w:val="000000"/>
          <w:lang w:val="en-GB"/>
        </w:rPr>
      </w:pPr>
      <w:r w:rsidRPr="00623585">
        <w:rPr>
          <w:rFonts w:eastAsia="Calibri" w:cstheme="minorHAnsi"/>
          <w:lang w:val="en-GB" w:eastAsia="hr-HR"/>
        </w:rPr>
        <w:t xml:space="preserve">Amendments to IFRS 9, </w:t>
      </w:r>
      <w:r w:rsidRPr="00623585">
        <w:rPr>
          <w:rFonts w:cstheme="minorHAnsi"/>
          <w:color w:val="000000"/>
          <w:lang w:val="en-GB"/>
        </w:rPr>
        <w:t>IAS 39 and IFRS</w:t>
      </w:r>
      <w:r w:rsidR="009F5EF9">
        <w:rPr>
          <w:rFonts w:cstheme="minorHAnsi"/>
          <w:color w:val="000000"/>
          <w:lang w:val="en-GB"/>
        </w:rPr>
        <w:t xml:space="preserve"> </w:t>
      </w:r>
      <w:r w:rsidRPr="00623585">
        <w:rPr>
          <w:rFonts w:cstheme="minorHAnsi"/>
          <w:color w:val="000000"/>
          <w:lang w:val="en-GB"/>
        </w:rPr>
        <w:t>7: Interest Rate Benchmark Reform,</w:t>
      </w:r>
    </w:p>
    <w:p w:rsidR="00486A1F" w:rsidRPr="00623585" w:rsidRDefault="00486A1F" w:rsidP="00623585">
      <w:pPr>
        <w:pStyle w:val="ListParagraph"/>
        <w:numPr>
          <w:ilvl w:val="0"/>
          <w:numId w:val="74"/>
        </w:numPr>
        <w:autoSpaceDE w:val="0"/>
        <w:autoSpaceDN w:val="0"/>
        <w:adjustRightInd w:val="0"/>
        <w:spacing w:after="0" w:line="240" w:lineRule="auto"/>
        <w:jc w:val="both"/>
        <w:rPr>
          <w:rFonts w:cstheme="minorHAnsi"/>
          <w:color w:val="000000"/>
          <w:lang w:val="en-GB"/>
        </w:rPr>
      </w:pPr>
      <w:r w:rsidRPr="00623585">
        <w:rPr>
          <w:rFonts w:cstheme="minorHAnsi"/>
          <w:color w:val="000000"/>
          <w:lang w:val="en-GB"/>
        </w:rPr>
        <w:t xml:space="preserve">Amendments to IAS 1 and IAS 8: Definition of Material, </w:t>
      </w:r>
    </w:p>
    <w:p w:rsidR="00486A1F" w:rsidRPr="00623585" w:rsidRDefault="00486A1F" w:rsidP="00486A1F">
      <w:pPr>
        <w:pStyle w:val="ListParagraph"/>
        <w:numPr>
          <w:ilvl w:val="0"/>
          <w:numId w:val="74"/>
        </w:numPr>
        <w:spacing w:after="0" w:line="240" w:lineRule="auto"/>
        <w:jc w:val="both"/>
        <w:rPr>
          <w:rFonts w:eastAsia="Calibri" w:cstheme="minorHAnsi"/>
          <w:lang w:val="en-GB" w:eastAsia="hr-HR"/>
        </w:rPr>
      </w:pPr>
      <w:r w:rsidRPr="00623585">
        <w:rPr>
          <w:rFonts w:eastAsia="Calibri" w:cstheme="minorHAnsi"/>
          <w:lang w:val="en-GB" w:eastAsia="hr-HR"/>
        </w:rPr>
        <w:t>Amendments to References to Conceptual Framework in IFRS Standards.</w:t>
      </w:r>
    </w:p>
    <w:p w:rsidR="00486A1F" w:rsidRDefault="00486A1F" w:rsidP="00486A1F">
      <w:pPr>
        <w:rPr>
          <w:noProof/>
          <w:lang w:val="en-GB"/>
        </w:rPr>
        <w:sectPr w:rsidR="00486A1F">
          <w:pgSz w:w="11906" w:h="16838"/>
          <w:pgMar w:top="1417" w:right="1417" w:bottom="1417" w:left="1417" w:header="708" w:footer="708" w:gutter="0"/>
          <w:cols w:space="708"/>
          <w:docGrid w:linePitch="360"/>
        </w:sectPr>
      </w:pPr>
    </w:p>
    <w:p w:rsidR="00652829" w:rsidRPr="00D108EE" w:rsidRDefault="00652829" w:rsidP="00652829">
      <w:pPr>
        <w:autoSpaceDE w:val="0"/>
        <w:autoSpaceDN w:val="0"/>
        <w:adjustRightInd w:val="0"/>
        <w:spacing w:after="0" w:line="240" w:lineRule="auto"/>
        <w:jc w:val="both"/>
        <w:rPr>
          <w:rFonts w:cstheme="minorHAnsi"/>
          <w:color w:val="000000" w:themeColor="text1"/>
          <w:highlight w:val="yellow"/>
          <w:lang w:val="en-US" w:eastAsia="hr-HR"/>
        </w:rPr>
      </w:pPr>
      <w:bookmarkStart w:id="197" w:name="_Hlk42860989"/>
    </w:p>
    <w:p w:rsidR="00652829" w:rsidRPr="00D108EE" w:rsidRDefault="00652829" w:rsidP="00D35D5C">
      <w:pPr>
        <w:pStyle w:val="ListParagraph"/>
        <w:numPr>
          <w:ilvl w:val="0"/>
          <w:numId w:val="1"/>
        </w:numPr>
        <w:spacing w:after="0" w:line="240" w:lineRule="auto"/>
        <w:jc w:val="both"/>
        <w:rPr>
          <w:rFonts w:ascii="Calibri" w:eastAsia="Times New Roman" w:hAnsi="Calibri" w:cs="Arial"/>
          <w:b/>
          <w:color w:val="000000" w:themeColor="text1"/>
          <w:lang w:val="en-US" w:eastAsia="hr-HR"/>
        </w:rPr>
      </w:pPr>
      <w:bookmarkStart w:id="198" w:name="F15634947"/>
      <w:bookmarkStart w:id="199" w:name="para_42A_b"/>
      <w:bookmarkEnd w:id="198"/>
      <w:bookmarkEnd w:id="199"/>
      <w:r w:rsidRPr="00D108EE">
        <w:rPr>
          <w:rFonts w:ascii="Calibri" w:eastAsia="Times New Roman" w:hAnsi="Calibri" w:cs="Arial"/>
          <w:b/>
          <w:color w:val="000000" w:themeColor="text1"/>
          <w:lang w:val="en-US" w:eastAsia="hr-HR"/>
        </w:rPr>
        <w:t>Interest income calculated using the effective interest method</w:t>
      </w:r>
    </w:p>
    <w:p w:rsidR="00652829" w:rsidRPr="00D108EE" w:rsidRDefault="00652829" w:rsidP="00652829">
      <w:pPr>
        <w:spacing w:after="0" w:line="240" w:lineRule="auto"/>
        <w:rPr>
          <w:rFonts w:ascii="Calibri" w:eastAsia="Times New Roman" w:hAnsi="Calibri" w:cs="Arial"/>
          <w:bCs/>
          <w:color w:val="000000" w:themeColor="text1"/>
          <w:sz w:val="16"/>
          <w:szCs w:val="16"/>
          <w:lang w:val="en-US"/>
        </w:rPr>
      </w:pPr>
    </w:p>
    <w:bookmarkEnd w:id="197"/>
    <w:p w:rsidR="00652829" w:rsidRPr="00D108EE" w:rsidRDefault="00652829" w:rsidP="00D35D5C">
      <w:pPr>
        <w:jc w:val="both"/>
        <w:rPr>
          <w:rFonts w:cstheme="minorHAnsi"/>
          <w:noProof/>
          <w:color w:val="000000" w:themeColor="text1"/>
          <w:lang w:val="en-US" w:eastAsia="hr-HR"/>
        </w:rPr>
      </w:pPr>
      <w:r w:rsidRPr="00D108EE">
        <w:rPr>
          <w:rFonts w:cstheme="minorHAnsi"/>
          <w:noProof/>
          <w:color w:val="000000" w:themeColor="text1"/>
          <w:lang w:val="en-US" w:eastAsia="hr-HR"/>
        </w:rPr>
        <w:t>Interest income by borrowers:</w:t>
      </w:r>
    </w:p>
    <w:tbl>
      <w:tblPr>
        <w:tblW w:w="5000" w:type="pct"/>
        <w:tblLayout w:type="fixed"/>
        <w:tblLook w:val="0000" w:firstRow="0" w:lastRow="0" w:firstColumn="0" w:lastColumn="0" w:noHBand="0" w:noVBand="0"/>
      </w:tblPr>
      <w:tblGrid>
        <w:gridCol w:w="2865"/>
        <w:gridCol w:w="1392"/>
        <w:gridCol w:w="1398"/>
        <w:gridCol w:w="1395"/>
        <w:gridCol w:w="1395"/>
        <w:gridCol w:w="1395"/>
        <w:gridCol w:w="1389"/>
        <w:gridCol w:w="1389"/>
        <w:gridCol w:w="1386"/>
      </w:tblGrid>
      <w:tr w:rsidR="00C53AE2" w:rsidRPr="00C53AE2" w:rsidTr="00402FAE">
        <w:trPr>
          <w:trHeight w:val="221"/>
        </w:trPr>
        <w:tc>
          <w:tcPr>
            <w:tcW w:w="1023" w:type="pct"/>
          </w:tcPr>
          <w:p w:rsidR="00C53AE2" w:rsidRPr="00C53AE2" w:rsidRDefault="00C53AE2" w:rsidP="00C53AE2">
            <w:pPr>
              <w:tabs>
                <w:tab w:val="left" w:pos="-720"/>
              </w:tabs>
              <w:suppressAutoHyphens/>
              <w:spacing w:after="0" w:line="240" w:lineRule="auto"/>
              <w:ind w:right="4144"/>
              <w:jc w:val="right"/>
              <w:rPr>
                <w:rFonts w:cs="Arial"/>
                <w:noProof/>
                <w:lang w:val="en-GB"/>
              </w:rPr>
            </w:pPr>
          </w:p>
        </w:tc>
        <w:tc>
          <w:tcPr>
            <w:tcW w:w="497" w:type="pct"/>
          </w:tcPr>
          <w:p w:rsidR="00C53AE2" w:rsidRPr="00C53AE2" w:rsidRDefault="00C53AE2" w:rsidP="00C53AE2">
            <w:pPr>
              <w:tabs>
                <w:tab w:val="right" w:pos="1202"/>
              </w:tabs>
              <w:spacing w:after="0" w:line="240" w:lineRule="auto"/>
              <w:jc w:val="right"/>
              <w:outlineLvl w:val="0"/>
              <w:rPr>
                <w:rFonts w:eastAsia="Times New Roman" w:cs="Arial"/>
                <w:b/>
                <w:noProof/>
                <w:lang w:val="en-GB"/>
              </w:rPr>
            </w:pPr>
          </w:p>
        </w:tc>
        <w:tc>
          <w:tcPr>
            <w:tcW w:w="499" w:type="pct"/>
          </w:tcPr>
          <w:p w:rsidR="00C53AE2" w:rsidRPr="00C53AE2" w:rsidRDefault="00C53AE2" w:rsidP="00C53AE2">
            <w:pPr>
              <w:tabs>
                <w:tab w:val="right" w:pos="1202"/>
              </w:tabs>
              <w:spacing w:after="0" w:line="240" w:lineRule="auto"/>
              <w:jc w:val="right"/>
              <w:outlineLvl w:val="0"/>
              <w:rPr>
                <w:rFonts w:eastAsia="Times New Roman" w:cs="Arial"/>
                <w:b/>
                <w:noProof/>
                <w:lang w:val="en-GB"/>
              </w:rPr>
            </w:pPr>
          </w:p>
        </w:tc>
        <w:tc>
          <w:tcPr>
            <w:tcW w:w="498" w:type="pct"/>
          </w:tcPr>
          <w:p w:rsidR="00C53AE2" w:rsidRPr="00C53AE2" w:rsidRDefault="00C53AE2" w:rsidP="00C53AE2">
            <w:pPr>
              <w:tabs>
                <w:tab w:val="right" w:pos="1202"/>
              </w:tabs>
              <w:spacing w:after="0" w:line="240" w:lineRule="auto"/>
              <w:jc w:val="right"/>
              <w:outlineLvl w:val="0"/>
              <w:rPr>
                <w:rFonts w:eastAsia="Times New Roman" w:cs="Arial"/>
                <w:b/>
                <w:noProof/>
                <w:lang w:val="en-GB"/>
              </w:rPr>
            </w:pPr>
          </w:p>
        </w:tc>
        <w:tc>
          <w:tcPr>
            <w:tcW w:w="498" w:type="pct"/>
          </w:tcPr>
          <w:p w:rsidR="00C53AE2" w:rsidRPr="00C53AE2" w:rsidRDefault="00C53AE2" w:rsidP="00C53AE2">
            <w:pPr>
              <w:tabs>
                <w:tab w:val="right" w:pos="1202"/>
              </w:tabs>
              <w:spacing w:after="0" w:line="240" w:lineRule="auto"/>
              <w:jc w:val="right"/>
              <w:outlineLvl w:val="0"/>
              <w:rPr>
                <w:rFonts w:eastAsia="Times New Roman" w:cs="Arial"/>
                <w:b/>
                <w:noProof/>
                <w:lang w:val="en-GB"/>
              </w:rPr>
            </w:pPr>
            <w:bookmarkStart w:id="200" w:name="_Toc4057745"/>
            <w:r w:rsidRPr="00C53AE2">
              <w:rPr>
                <w:rFonts w:eastAsia="Times New Roman" w:cs="Arial"/>
                <w:b/>
                <w:noProof/>
                <w:lang w:val="en-GB"/>
              </w:rPr>
              <w:t>Group</w:t>
            </w:r>
            <w:bookmarkEnd w:id="200"/>
          </w:p>
        </w:tc>
        <w:tc>
          <w:tcPr>
            <w:tcW w:w="498" w:type="pct"/>
          </w:tcPr>
          <w:p w:rsidR="00C53AE2" w:rsidRPr="00C53AE2" w:rsidRDefault="00C53AE2" w:rsidP="00C53AE2">
            <w:pPr>
              <w:tabs>
                <w:tab w:val="right" w:pos="1202"/>
              </w:tabs>
              <w:spacing w:after="0" w:line="240" w:lineRule="auto"/>
              <w:jc w:val="right"/>
              <w:outlineLvl w:val="0"/>
              <w:rPr>
                <w:rFonts w:eastAsia="Times New Roman" w:cs="Arial"/>
                <w:b/>
                <w:noProof/>
                <w:lang w:val="en-GB"/>
              </w:rPr>
            </w:pPr>
          </w:p>
        </w:tc>
        <w:tc>
          <w:tcPr>
            <w:tcW w:w="496" w:type="pct"/>
          </w:tcPr>
          <w:p w:rsidR="00C53AE2" w:rsidRPr="00C53AE2" w:rsidRDefault="00C53AE2" w:rsidP="00C53AE2">
            <w:pPr>
              <w:tabs>
                <w:tab w:val="right" w:pos="1202"/>
              </w:tabs>
              <w:spacing w:after="0" w:line="240" w:lineRule="auto"/>
              <w:jc w:val="right"/>
              <w:outlineLvl w:val="0"/>
              <w:rPr>
                <w:rFonts w:eastAsia="Times New Roman" w:cs="Arial"/>
                <w:b/>
                <w:noProof/>
                <w:lang w:val="en-GB"/>
              </w:rPr>
            </w:pPr>
          </w:p>
        </w:tc>
        <w:tc>
          <w:tcPr>
            <w:tcW w:w="496" w:type="pct"/>
          </w:tcPr>
          <w:p w:rsidR="00C53AE2" w:rsidRPr="00C53AE2" w:rsidRDefault="00C53AE2" w:rsidP="00C53AE2">
            <w:pPr>
              <w:tabs>
                <w:tab w:val="right" w:pos="1202"/>
              </w:tabs>
              <w:spacing w:after="0" w:line="240" w:lineRule="auto"/>
              <w:jc w:val="right"/>
              <w:outlineLvl w:val="0"/>
              <w:rPr>
                <w:rFonts w:eastAsia="Times New Roman" w:cs="Arial"/>
                <w:b/>
                <w:noProof/>
                <w:lang w:val="en-GB"/>
              </w:rPr>
            </w:pPr>
          </w:p>
        </w:tc>
        <w:tc>
          <w:tcPr>
            <w:tcW w:w="495" w:type="pct"/>
          </w:tcPr>
          <w:p w:rsidR="00C53AE2" w:rsidRPr="00C53AE2" w:rsidRDefault="00C53AE2" w:rsidP="00C53AE2">
            <w:pPr>
              <w:tabs>
                <w:tab w:val="right" w:pos="1202"/>
              </w:tabs>
              <w:spacing w:after="0" w:line="240" w:lineRule="auto"/>
              <w:jc w:val="right"/>
              <w:outlineLvl w:val="0"/>
              <w:rPr>
                <w:rFonts w:eastAsia="Times New Roman" w:cs="Arial"/>
                <w:b/>
                <w:noProof/>
                <w:lang w:val="en-GB"/>
              </w:rPr>
            </w:pPr>
            <w:bookmarkStart w:id="201" w:name="_Toc4057746"/>
            <w:r w:rsidRPr="00C53AE2">
              <w:rPr>
                <w:rFonts w:eastAsia="Times New Roman" w:cs="Arial"/>
                <w:b/>
                <w:noProof/>
                <w:lang w:val="en-GB"/>
              </w:rPr>
              <w:t>Bank</w:t>
            </w:r>
            <w:bookmarkEnd w:id="201"/>
          </w:p>
        </w:tc>
      </w:tr>
      <w:tr w:rsidR="00C53AE2" w:rsidRPr="00C53AE2" w:rsidTr="00402FAE">
        <w:trPr>
          <w:trHeight w:val="221"/>
        </w:trPr>
        <w:tc>
          <w:tcPr>
            <w:tcW w:w="1023" w:type="pct"/>
          </w:tcPr>
          <w:p w:rsidR="00C53AE2" w:rsidRPr="00C53AE2" w:rsidRDefault="00C53AE2" w:rsidP="00C53AE2">
            <w:pPr>
              <w:tabs>
                <w:tab w:val="left" w:pos="-720"/>
              </w:tabs>
              <w:suppressAutoHyphens/>
              <w:spacing w:after="0" w:line="240" w:lineRule="auto"/>
              <w:ind w:right="4144"/>
              <w:jc w:val="right"/>
              <w:rPr>
                <w:rFonts w:cs="Arial"/>
                <w:noProof/>
                <w:lang w:val="en-GB"/>
              </w:rPr>
            </w:pPr>
          </w:p>
        </w:tc>
        <w:tc>
          <w:tcPr>
            <w:tcW w:w="996" w:type="pct"/>
            <w:gridSpan w:val="2"/>
            <w:vAlign w:val="bottom"/>
          </w:tcPr>
          <w:p w:rsidR="00C53AE2" w:rsidRPr="00C53AE2" w:rsidRDefault="00C53AE2" w:rsidP="00C53AE2">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2020</w:t>
            </w:r>
          </w:p>
        </w:tc>
        <w:tc>
          <w:tcPr>
            <w:tcW w:w="996" w:type="pct"/>
            <w:gridSpan w:val="2"/>
            <w:vAlign w:val="bottom"/>
          </w:tcPr>
          <w:p w:rsidR="00C53AE2" w:rsidRPr="00C53AE2" w:rsidRDefault="00C53AE2" w:rsidP="00C53AE2">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2019</w:t>
            </w:r>
          </w:p>
        </w:tc>
        <w:tc>
          <w:tcPr>
            <w:tcW w:w="994" w:type="pct"/>
            <w:gridSpan w:val="2"/>
            <w:vAlign w:val="bottom"/>
          </w:tcPr>
          <w:p w:rsidR="00C53AE2" w:rsidRPr="00C53AE2" w:rsidRDefault="00C53AE2" w:rsidP="00C53AE2">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2020</w:t>
            </w:r>
          </w:p>
        </w:tc>
        <w:tc>
          <w:tcPr>
            <w:tcW w:w="991" w:type="pct"/>
            <w:gridSpan w:val="2"/>
            <w:vAlign w:val="bottom"/>
          </w:tcPr>
          <w:p w:rsidR="00C53AE2" w:rsidRPr="00C53AE2" w:rsidRDefault="00C53AE2" w:rsidP="00C53AE2">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2019</w:t>
            </w:r>
          </w:p>
        </w:tc>
      </w:tr>
      <w:tr w:rsidR="00730D20" w:rsidRPr="00C53AE2" w:rsidTr="00402FAE">
        <w:trPr>
          <w:trHeight w:val="298"/>
        </w:trPr>
        <w:tc>
          <w:tcPr>
            <w:tcW w:w="1023" w:type="pct"/>
          </w:tcPr>
          <w:p w:rsidR="00730D20" w:rsidRPr="00C53AE2" w:rsidRDefault="00730D20" w:rsidP="00730D20">
            <w:pPr>
              <w:tabs>
                <w:tab w:val="left" w:pos="-720"/>
              </w:tabs>
              <w:suppressAutoHyphens/>
              <w:spacing w:after="0" w:line="240" w:lineRule="auto"/>
              <w:ind w:right="4144"/>
              <w:jc w:val="right"/>
              <w:rPr>
                <w:rFonts w:cs="Arial"/>
                <w:noProof/>
                <w:lang w:val="en-GB"/>
              </w:rPr>
            </w:pPr>
          </w:p>
        </w:tc>
        <w:tc>
          <w:tcPr>
            <w:tcW w:w="497"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730D20" w:rsidRPr="00C53AE2" w:rsidRDefault="00730D20" w:rsidP="00730D20">
            <w:pPr>
              <w:spacing w:after="0" w:line="280" w:lineRule="exact"/>
              <w:jc w:val="center"/>
              <w:outlineLvl w:val="0"/>
              <w:rPr>
                <w:rFonts w:cs="Calibri"/>
                <w:b/>
                <w:bCs/>
                <w:sz w:val="20"/>
                <w:szCs w:val="20"/>
                <w:lang w:val="en-US"/>
              </w:rPr>
            </w:pPr>
            <w:r>
              <w:rPr>
                <w:rFonts w:cs="Calibri"/>
                <w:b/>
                <w:bCs/>
                <w:sz w:val="20"/>
                <w:szCs w:val="20"/>
                <w:lang w:val="en-US"/>
              </w:rPr>
              <w:t>July</w:t>
            </w:r>
            <w:r w:rsidRPr="00C53AE2">
              <w:rPr>
                <w:rFonts w:cs="Calibri"/>
                <w:b/>
                <w:bCs/>
                <w:sz w:val="20"/>
                <w:szCs w:val="20"/>
                <w:lang w:val="en-US"/>
              </w:rPr>
              <w:t xml:space="preserve"> 1 –</w:t>
            </w:r>
          </w:p>
          <w:p w:rsidR="00730D20" w:rsidRPr="00C53AE2" w:rsidRDefault="00730D20" w:rsidP="00730D20">
            <w:pPr>
              <w:spacing w:after="0" w:line="280" w:lineRule="exact"/>
              <w:jc w:val="center"/>
              <w:outlineLvl w:val="0"/>
              <w:rPr>
                <w:rFonts w:eastAsia="Times New Roman" w:cs="Arial"/>
                <w:b/>
                <w:bCs/>
                <w:sz w:val="20"/>
                <w:szCs w:val="20"/>
                <w:lang w:val="en-US"/>
              </w:rPr>
            </w:pPr>
            <w:r w:rsidRPr="00730D20">
              <w:rPr>
                <w:rFonts w:cs="Calibri"/>
                <w:b/>
                <w:bCs/>
                <w:sz w:val="20"/>
                <w:szCs w:val="20"/>
                <w:lang w:val="en-US"/>
              </w:rPr>
              <w:t>September</w:t>
            </w:r>
            <w:r w:rsidRPr="00C53AE2">
              <w:rPr>
                <w:rFonts w:cs="Calibri"/>
                <w:b/>
                <w:bCs/>
                <w:sz w:val="20"/>
                <w:szCs w:val="20"/>
                <w:lang w:val="en-US"/>
              </w:rPr>
              <w:t xml:space="preserve"> 30</w:t>
            </w:r>
          </w:p>
        </w:tc>
        <w:tc>
          <w:tcPr>
            <w:tcW w:w="499"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730D20" w:rsidRPr="00C53AE2" w:rsidRDefault="00730D20" w:rsidP="00730D20">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 xml:space="preserve">January 1 – </w:t>
            </w:r>
            <w:r w:rsidRPr="00730D20">
              <w:rPr>
                <w:rFonts w:cs="Calibri"/>
                <w:b/>
                <w:bCs/>
                <w:sz w:val="20"/>
                <w:szCs w:val="20"/>
                <w:lang w:val="en-US"/>
              </w:rPr>
              <w:t>September</w:t>
            </w:r>
            <w:r w:rsidRPr="00C53AE2">
              <w:rPr>
                <w:rFonts w:cs="Calibri"/>
                <w:b/>
                <w:bCs/>
                <w:sz w:val="20"/>
                <w:szCs w:val="20"/>
                <w:lang w:val="en-US"/>
              </w:rPr>
              <w:t xml:space="preserve"> 30</w:t>
            </w:r>
          </w:p>
        </w:tc>
        <w:tc>
          <w:tcPr>
            <w:tcW w:w="498"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730D20" w:rsidRPr="00C53AE2" w:rsidRDefault="00730D20" w:rsidP="00730D20">
            <w:pPr>
              <w:spacing w:after="0" w:line="280" w:lineRule="exact"/>
              <w:jc w:val="center"/>
              <w:outlineLvl w:val="0"/>
              <w:rPr>
                <w:rFonts w:cs="Calibri"/>
                <w:b/>
                <w:bCs/>
                <w:sz w:val="20"/>
                <w:szCs w:val="20"/>
                <w:lang w:val="en-US"/>
              </w:rPr>
            </w:pPr>
            <w:r>
              <w:rPr>
                <w:rFonts w:cs="Calibri"/>
                <w:b/>
                <w:bCs/>
                <w:sz w:val="20"/>
                <w:szCs w:val="20"/>
                <w:lang w:val="en-US"/>
              </w:rPr>
              <w:t>July</w:t>
            </w:r>
            <w:r w:rsidRPr="00C53AE2">
              <w:rPr>
                <w:rFonts w:cs="Calibri"/>
                <w:b/>
                <w:bCs/>
                <w:sz w:val="20"/>
                <w:szCs w:val="20"/>
                <w:lang w:val="en-US"/>
              </w:rPr>
              <w:t xml:space="preserve"> 1 –</w:t>
            </w:r>
          </w:p>
          <w:p w:rsidR="00730D20" w:rsidRPr="00C53AE2" w:rsidRDefault="00730D20" w:rsidP="00730D20">
            <w:pPr>
              <w:spacing w:after="0" w:line="280" w:lineRule="exact"/>
              <w:jc w:val="center"/>
              <w:outlineLvl w:val="0"/>
              <w:rPr>
                <w:rFonts w:eastAsia="Times New Roman" w:cs="Arial"/>
                <w:b/>
                <w:bCs/>
                <w:sz w:val="20"/>
                <w:szCs w:val="20"/>
                <w:lang w:val="en-US"/>
              </w:rPr>
            </w:pPr>
            <w:r w:rsidRPr="00730D20">
              <w:rPr>
                <w:rFonts w:cs="Calibri"/>
                <w:b/>
                <w:bCs/>
                <w:sz w:val="20"/>
                <w:szCs w:val="20"/>
                <w:lang w:val="en-US"/>
              </w:rPr>
              <w:t>September</w:t>
            </w:r>
            <w:r w:rsidRPr="00C53AE2">
              <w:rPr>
                <w:rFonts w:cs="Calibri"/>
                <w:b/>
                <w:bCs/>
                <w:sz w:val="20"/>
                <w:szCs w:val="20"/>
                <w:lang w:val="en-US"/>
              </w:rPr>
              <w:t xml:space="preserve"> 30</w:t>
            </w:r>
          </w:p>
        </w:tc>
        <w:tc>
          <w:tcPr>
            <w:tcW w:w="498"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730D20" w:rsidRPr="00C53AE2" w:rsidRDefault="00730D20" w:rsidP="00730D20">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 xml:space="preserve">January 1 – </w:t>
            </w:r>
            <w:r w:rsidRPr="00730D20">
              <w:rPr>
                <w:rFonts w:cs="Calibri"/>
                <w:b/>
                <w:bCs/>
                <w:sz w:val="20"/>
                <w:szCs w:val="20"/>
                <w:lang w:val="en-US"/>
              </w:rPr>
              <w:t>September</w:t>
            </w:r>
            <w:r w:rsidRPr="00C53AE2">
              <w:rPr>
                <w:rFonts w:cs="Calibri"/>
                <w:b/>
                <w:bCs/>
                <w:sz w:val="20"/>
                <w:szCs w:val="20"/>
                <w:lang w:val="en-US"/>
              </w:rPr>
              <w:t xml:space="preserve"> 30</w:t>
            </w:r>
          </w:p>
        </w:tc>
        <w:tc>
          <w:tcPr>
            <w:tcW w:w="498"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730D20" w:rsidRPr="00C53AE2" w:rsidRDefault="00730D20" w:rsidP="00730D20">
            <w:pPr>
              <w:spacing w:after="0" w:line="280" w:lineRule="exact"/>
              <w:jc w:val="center"/>
              <w:outlineLvl w:val="0"/>
              <w:rPr>
                <w:rFonts w:cs="Calibri"/>
                <w:b/>
                <w:bCs/>
                <w:sz w:val="20"/>
                <w:szCs w:val="20"/>
                <w:lang w:val="en-US"/>
              </w:rPr>
            </w:pPr>
            <w:r>
              <w:rPr>
                <w:rFonts w:cs="Calibri"/>
                <w:b/>
                <w:bCs/>
                <w:sz w:val="20"/>
                <w:szCs w:val="20"/>
                <w:lang w:val="en-US"/>
              </w:rPr>
              <w:t>July</w:t>
            </w:r>
            <w:r w:rsidRPr="00C53AE2">
              <w:rPr>
                <w:rFonts w:cs="Calibri"/>
                <w:b/>
                <w:bCs/>
                <w:sz w:val="20"/>
                <w:szCs w:val="20"/>
                <w:lang w:val="en-US"/>
              </w:rPr>
              <w:t xml:space="preserve"> 1 –</w:t>
            </w:r>
          </w:p>
          <w:p w:rsidR="00730D20" w:rsidRPr="00C53AE2" w:rsidRDefault="00730D20" w:rsidP="00730D20">
            <w:pPr>
              <w:spacing w:after="0" w:line="280" w:lineRule="exact"/>
              <w:jc w:val="center"/>
              <w:outlineLvl w:val="0"/>
              <w:rPr>
                <w:rFonts w:eastAsia="Times New Roman" w:cs="Arial"/>
                <w:b/>
                <w:bCs/>
                <w:sz w:val="20"/>
                <w:szCs w:val="20"/>
                <w:lang w:val="en-US"/>
              </w:rPr>
            </w:pPr>
            <w:r w:rsidRPr="00730D20">
              <w:rPr>
                <w:rFonts w:cs="Calibri"/>
                <w:b/>
                <w:bCs/>
                <w:sz w:val="20"/>
                <w:szCs w:val="20"/>
                <w:lang w:val="en-US"/>
              </w:rPr>
              <w:t>September</w:t>
            </w:r>
            <w:r w:rsidRPr="00C53AE2">
              <w:rPr>
                <w:rFonts w:cs="Calibri"/>
                <w:b/>
                <w:bCs/>
                <w:sz w:val="20"/>
                <w:szCs w:val="20"/>
                <w:lang w:val="en-US"/>
              </w:rPr>
              <w:t xml:space="preserve"> 30</w:t>
            </w:r>
          </w:p>
        </w:tc>
        <w:tc>
          <w:tcPr>
            <w:tcW w:w="496"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730D20" w:rsidRPr="00C53AE2" w:rsidRDefault="00730D20" w:rsidP="00730D20">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 xml:space="preserve">January 1 – </w:t>
            </w:r>
            <w:r w:rsidRPr="00730D20">
              <w:rPr>
                <w:rFonts w:cs="Calibri"/>
                <w:b/>
                <w:bCs/>
                <w:sz w:val="20"/>
                <w:szCs w:val="20"/>
                <w:lang w:val="en-US"/>
              </w:rPr>
              <w:t>September</w:t>
            </w:r>
            <w:r w:rsidRPr="00C53AE2">
              <w:rPr>
                <w:rFonts w:cs="Calibri"/>
                <w:b/>
                <w:bCs/>
                <w:sz w:val="20"/>
                <w:szCs w:val="20"/>
                <w:lang w:val="en-US"/>
              </w:rPr>
              <w:t xml:space="preserve"> 30</w:t>
            </w:r>
          </w:p>
        </w:tc>
        <w:tc>
          <w:tcPr>
            <w:tcW w:w="496"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730D20" w:rsidRPr="00C53AE2" w:rsidRDefault="00730D20" w:rsidP="00730D20">
            <w:pPr>
              <w:spacing w:after="0" w:line="280" w:lineRule="exact"/>
              <w:jc w:val="center"/>
              <w:outlineLvl w:val="0"/>
              <w:rPr>
                <w:rFonts w:cs="Calibri"/>
                <w:b/>
                <w:bCs/>
                <w:sz w:val="20"/>
                <w:szCs w:val="20"/>
                <w:lang w:val="en-US"/>
              </w:rPr>
            </w:pPr>
            <w:r>
              <w:rPr>
                <w:rFonts w:cs="Calibri"/>
                <w:b/>
                <w:bCs/>
                <w:sz w:val="20"/>
                <w:szCs w:val="20"/>
                <w:lang w:val="en-US"/>
              </w:rPr>
              <w:t>July</w:t>
            </w:r>
            <w:r w:rsidRPr="00C53AE2">
              <w:rPr>
                <w:rFonts w:cs="Calibri"/>
                <w:b/>
                <w:bCs/>
                <w:sz w:val="20"/>
                <w:szCs w:val="20"/>
                <w:lang w:val="en-US"/>
              </w:rPr>
              <w:t xml:space="preserve"> 1 –</w:t>
            </w:r>
          </w:p>
          <w:p w:rsidR="00730D20" w:rsidRPr="00C53AE2" w:rsidRDefault="00730D20" w:rsidP="00730D20">
            <w:pPr>
              <w:spacing w:after="0" w:line="280" w:lineRule="exact"/>
              <w:jc w:val="center"/>
              <w:outlineLvl w:val="0"/>
              <w:rPr>
                <w:rFonts w:eastAsia="Times New Roman" w:cs="Arial"/>
                <w:b/>
                <w:bCs/>
                <w:sz w:val="20"/>
                <w:szCs w:val="20"/>
                <w:lang w:val="en-US"/>
              </w:rPr>
            </w:pPr>
            <w:r w:rsidRPr="00730D20">
              <w:rPr>
                <w:rFonts w:cs="Calibri"/>
                <w:b/>
                <w:bCs/>
                <w:sz w:val="20"/>
                <w:szCs w:val="20"/>
                <w:lang w:val="en-US"/>
              </w:rPr>
              <w:t>September</w:t>
            </w:r>
            <w:r w:rsidRPr="00C53AE2">
              <w:rPr>
                <w:rFonts w:cs="Calibri"/>
                <w:b/>
                <w:bCs/>
                <w:sz w:val="20"/>
                <w:szCs w:val="20"/>
                <w:lang w:val="en-US"/>
              </w:rPr>
              <w:t xml:space="preserve"> 30</w:t>
            </w:r>
          </w:p>
        </w:tc>
        <w:tc>
          <w:tcPr>
            <w:tcW w:w="495"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730D20" w:rsidRPr="00C53AE2" w:rsidRDefault="00730D20" w:rsidP="00730D20">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 xml:space="preserve">January 1 – </w:t>
            </w:r>
            <w:r w:rsidRPr="00730D20">
              <w:rPr>
                <w:rFonts w:cs="Calibri"/>
                <w:b/>
                <w:bCs/>
                <w:sz w:val="20"/>
                <w:szCs w:val="20"/>
                <w:lang w:val="en-US"/>
              </w:rPr>
              <w:t>September</w:t>
            </w:r>
            <w:r w:rsidRPr="00C53AE2">
              <w:rPr>
                <w:rFonts w:cs="Calibri"/>
                <w:b/>
                <w:bCs/>
                <w:sz w:val="20"/>
                <w:szCs w:val="20"/>
                <w:lang w:val="en-US"/>
              </w:rPr>
              <w:t xml:space="preserve"> 30</w:t>
            </w:r>
          </w:p>
        </w:tc>
      </w:tr>
      <w:tr w:rsidR="00C53AE2" w:rsidRPr="00C53AE2" w:rsidTr="00402FAE">
        <w:trPr>
          <w:trHeight w:val="183"/>
        </w:trPr>
        <w:tc>
          <w:tcPr>
            <w:tcW w:w="1023" w:type="pct"/>
          </w:tcPr>
          <w:p w:rsidR="00C53AE2" w:rsidRPr="00C53AE2" w:rsidRDefault="00C53AE2" w:rsidP="00C53AE2">
            <w:pPr>
              <w:tabs>
                <w:tab w:val="left" w:pos="-720"/>
              </w:tabs>
              <w:suppressAutoHyphens/>
              <w:spacing w:after="0" w:line="240" w:lineRule="auto"/>
              <w:ind w:right="4144"/>
              <w:jc w:val="right"/>
              <w:rPr>
                <w:rFonts w:cs="Arial"/>
                <w:noProof/>
                <w:lang w:val="en-GB"/>
              </w:rPr>
            </w:pPr>
          </w:p>
        </w:tc>
        <w:tc>
          <w:tcPr>
            <w:tcW w:w="497" w:type="pct"/>
            <w:vAlign w:val="bottom"/>
          </w:tcPr>
          <w:p w:rsidR="00C53AE2" w:rsidRPr="00C53AE2" w:rsidRDefault="00C53AE2" w:rsidP="00C53AE2">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c>
          <w:tcPr>
            <w:tcW w:w="499" w:type="pct"/>
            <w:vAlign w:val="bottom"/>
          </w:tcPr>
          <w:p w:rsidR="00C53AE2" w:rsidRPr="00C53AE2" w:rsidRDefault="00C53AE2" w:rsidP="00C53AE2">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c>
          <w:tcPr>
            <w:tcW w:w="498" w:type="pct"/>
            <w:vAlign w:val="bottom"/>
          </w:tcPr>
          <w:p w:rsidR="00C53AE2" w:rsidRPr="00C53AE2" w:rsidRDefault="00C53AE2" w:rsidP="00C53AE2">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c>
          <w:tcPr>
            <w:tcW w:w="498" w:type="pct"/>
            <w:vAlign w:val="bottom"/>
          </w:tcPr>
          <w:p w:rsidR="00C53AE2" w:rsidRPr="00C53AE2" w:rsidRDefault="00C53AE2" w:rsidP="00C53AE2">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c>
          <w:tcPr>
            <w:tcW w:w="498" w:type="pct"/>
            <w:vAlign w:val="bottom"/>
          </w:tcPr>
          <w:p w:rsidR="00C53AE2" w:rsidRPr="00C53AE2" w:rsidRDefault="00C53AE2" w:rsidP="00C53AE2">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c>
          <w:tcPr>
            <w:tcW w:w="496" w:type="pct"/>
            <w:vAlign w:val="bottom"/>
          </w:tcPr>
          <w:p w:rsidR="00C53AE2" w:rsidRPr="00C53AE2" w:rsidRDefault="00C53AE2" w:rsidP="00C53AE2">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c>
          <w:tcPr>
            <w:tcW w:w="496" w:type="pct"/>
            <w:vAlign w:val="bottom"/>
          </w:tcPr>
          <w:p w:rsidR="00C53AE2" w:rsidRPr="00C53AE2" w:rsidRDefault="00C53AE2" w:rsidP="00C53AE2">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c>
          <w:tcPr>
            <w:tcW w:w="495" w:type="pct"/>
            <w:vAlign w:val="bottom"/>
          </w:tcPr>
          <w:p w:rsidR="00C53AE2" w:rsidRPr="00C53AE2" w:rsidRDefault="00C53AE2" w:rsidP="00C53AE2">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r>
      <w:tr w:rsidR="00C53AE2" w:rsidRPr="00C53AE2" w:rsidTr="00402FAE">
        <w:trPr>
          <w:trHeight w:val="183"/>
        </w:trPr>
        <w:tc>
          <w:tcPr>
            <w:tcW w:w="1023" w:type="pct"/>
          </w:tcPr>
          <w:p w:rsidR="00C53AE2" w:rsidRPr="00C53AE2" w:rsidRDefault="00C53AE2" w:rsidP="00C53AE2">
            <w:pPr>
              <w:tabs>
                <w:tab w:val="left" w:pos="-720"/>
              </w:tabs>
              <w:suppressAutoHyphens/>
              <w:spacing w:after="0" w:line="240" w:lineRule="auto"/>
              <w:ind w:right="4144"/>
              <w:jc w:val="right"/>
              <w:rPr>
                <w:rFonts w:cs="Arial"/>
                <w:noProof/>
                <w:sz w:val="18"/>
                <w:szCs w:val="18"/>
                <w:lang w:val="en-GB"/>
              </w:rPr>
            </w:pPr>
          </w:p>
        </w:tc>
        <w:tc>
          <w:tcPr>
            <w:tcW w:w="497" w:type="pct"/>
          </w:tcPr>
          <w:p w:rsidR="00C53AE2" w:rsidRPr="00C53AE2" w:rsidRDefault="00C53AE2" w:rsidP="00C53AE2">
            <w:pPr>
              <w:suppressAutoHyphens/>
              <w:spacing w:after="0" w:line="240" w:lineRule="auto"/>
              <w:jc w:val="right"/>
              <w:rPr>
                <w:rFonts w:cs="Arial"/>
                <w:b/>
                <w:noProof/>
                <w:sz w:val="18"/>
                <w:szCs w:val="18"/>
                <w:lang w:val="en-GB"/>
              </w:rPr>
            </w:pPr>
          </w:p>
        </w:tc>
        <w:tc>
          <w:tcPr>
            <w:tcW w:w="499" w:type="pct"/>
          </w:tcPr>
          <w:p w:rsidR="00C53AE2" w:rsidRPr="00C53AE2" w:rsidRDefault="00C53AE2" w:rsidP="00C53AE2">
            <w:pPr>
              <w:suppressAutoHyphens/>
              <w:spacing w:after="0" w:line="240" w:lineRule="auto"/>
              <w:jc w:val="right"/>
              <w:rPr>
                <w:rFonts w:cs="Arial"/>
                <w:b/>
                <w:noProof/>
                <w:sz w:val="18"/>
                <w:szCs w:val="18"/>
                <w:lang w:val="en-GB"/>
              </w:rPr>
            </w:pPr>
          </w:p>
        </w:tc>
        <w:tc>
          <w:tcPr>
            <w:tcW w:w="498" w:type="pct"/>
          </w:tcPr>
          <w:p w:rsidR="00C53AE2" w:rsidRPr="00C53AE2" w:rsidRDefault="00C53AE2" w:rsidP="00C53AE2">
            <w:pPr>
              <w:suppressAutoHyphens/>
              <w:spacing w:after="0" w:line="240" w:lineRule="auto"/>
              <w:jc w:val="right"/>
              <w:rPr>
                <w:rFonts w:cs="Arial"/>
                <w:b/>
                <w:noProof/>
                <w:sz w:val="18"/>
                <w:szCs w:val="18"/>
                <w:lang w:val="en-GB"/>
              </w:rPr>
            </w:pPr>
          </w:p>
        </w:tc>
        <w:tc>
          <w:tcPr>
            <w:tcW w:w="498" w:type="pct"/>
          </w:tcPr>
          <w:p w:rsidR="00C53AE2" w:rsidRPr="00C53AE2" w:rsidRDefault="00C53AE2" w:rsidP="00C53AE2">
            <w:pPr>
              <w:suppressAutoHyphens/>
              <w:spacing w:after="0" w:line="240" w:lineRule="auto"/>
              <w:jc w:val="right"/>
              <w:rPr>
                <w:rFonts w:cs="Arial"/>
                <w:b/>
                <w:noProof/>
                <w:sz w:val="18"/>
                <w:szCs w:val="18"/>
                <w:lang w:val="en-GB"/>
              </w:rPr>
            </w:pPr>
          </w:p>
        </w:tc>
        <w:tc>
          <w:tcPr>
            <w:tcW w:w="498" w:type="pct"/>
          </w:tcPr>
          <w:p w:rsidR="00C53AE2" w:rsidRPr="00C53AE2" w:rsidRDefault="00C53AE2" w:rsidP="00C53AE2">
            <w:pPr>
              <w:suppressAutoHyphens/>
              <w:spacing w:after="0" w:line="240" w:lineRule="auto"/>
              <w:jc w:val="right"/>
              <w:rPr>
                <w:rFonts w:cs="Arial"/>
                <w:b/>
                <w:noProof/>
                <w:sz w:val="18"/>
                <w:szCs w:val="18"/>
                <w:lang w:val="en-GB"/>
              </w:rPr>
            </w:pPr>
          </w:p>
        </w:tc>
        <w:tc>
          <w:tcPr>
            <w:tcW w:w="496" w:type="pct"/>
          </w:tcPr>
          <w:p w:rsidR="00C53AE2" w:rsidRPr="00C53AE2" w:rsidRDefault="00C53AE2" w:rsidP="00C53AE2">
            <w:pPr>
              <w:suppressAutoHyphens/>
              <w:spacing w:after="0" w:line="240" w:lineRule="auto"/>
              <w:jc w:val="right"/>
              <w:rPr>
                <w:rFonts w:cs="Arial"/>
                <w:b/>
                <w:noProof/>
                <w:sz w:val="18"/>
                <w:szCs w:val="18"/>
                <w:lang w:val="en-GB"/>
              </w:rPr>
            </w:pPr>
          </w:p>
        </w:tc>
        <w:tc>
          <w:tcPr>
            <w:tcW w:w="496" w:type="pct"/>
          </w:tcPr>
          <w:p w:rsidR="00C53AE2" w:rsidRPr="00C53AE2" w:rsidRDefault="00C53AE2" w:rsidP="00C53AE2">
            <w:pPr>
              <w:suppressAutoHyphens/>
              <w:spacing w:after="0" w:line="240" w:lineRule="auto"/>
              <w:jc w:val="right"/>
              <w:rPr>
                <w:rFonts w:cs="Arial"/>
                <w:b/>
                <w:noProof/>
                <w:sz w:val="18"/>
                <w:szCs w:val="18"/>
                <w:lang w:val="en-GB"/>
              </w:rPr>
            </w:pPr>
          </w:p>
        </w:tc>
        <w:tc>
          <w:tcPr>
            <w:tcW w:w="495" w:type="pct"/>
          </w:tcPr>
          <w:p w:rsidR="00C53AE2" w:rsidRPr="00C53AE2" w:rsidRDefault="00C53AE2" w:rsidP="00C53AE2">
            <w:pPr>
              <w:suppressAutoHyphens/>
              <w:spacing w:after="0" w:line="240" w:lineRule="auto"/>
              <w:jc w:val="right"/>
              <w:rPr>
                <w:rFonts w:cs="Arial"/>
                <w:b/>
                <w:noProof/>
                <w:sz w:val="18"/>
                <w:szCs w:val="18"/>
                <w:lang w:val="en-GB"/>
              </w:rPr>
            </w:pPr>
          </w:p>
        </w:tc>
      </w:tr>
      <w:tr w:rsidR="00BB545F" w:rsidRPr="00C53AE2" w:rsidTr="002125D1">
        <w:trPr>
          <w:trHeight w:val="295"/>
        </w:trPr>
        <w:tc>
          <w:tcPr>
            <w:tcW w:w="1023" w:type="pct"/>
            <w:vAlign w:val="bottom"/>
          </w:tcPr>
          <w:p w:rsidR="00BB545F" w:rsidRPr="00C53AE2" w:rsidRDefault="00BB545F" w:rsidP="00BB545F">
            <w:pPr>
              <w:tabs>
                <w:tab w:val="right" w:pos="1202"/>
              </w:tabs>
              <w:spacing w:after="0" w:line="301" w:lineRule="exact"/>
              <w:outlineLvl w:val="0"/>
              <w:rPr>
                <w:rFonts w:eastAsia="Times New Roman" w:cs="Arial"/>
                <w:noProof/>
                <w:lang w:val="en-GB"/>
              </w:rPr>
            </w:pPr>
            <w:bookmarkStart w:id="202" w:name="_Toc4057755"/>
            <w:r w:rsidRPr="00C53AE2">
              <w:rPr>
                <w:rFonts w:eastAsia="Times New Roman" w:cs="Arial"/>
                <w:noProof/>
                <w:lang w:val="en-GB"/>
              </w:rPr>
              <w:t>Public sector</w:t>
            </w:r>
            <w:bookmarkEnd w:id="202"/>
          </w:p>
        </w:tc>
        <w:tc>
          <w:tcPr>
            <w:tcW w:w="497" w:type="pct"/>
            <w:tcBorders>
              <w:top w:val="nil"/>
              <w:left w:val="nil"/>
              <w:bottom w:val="nil"/>
              <w:right w:val="nil"/>
            </w:tcBorders>
            <w:shd w:val="clear" w:color="auto" w:fill="auto"/>
            <w:vAlign w:val="bottom"/>
          </w:tcPr>
          <w:p w:rsidR="00BB545F" w:rsidRPr="00CD5734" w:rsidRDefault="00BB545F" w:rsidP="00BB545F">
            <w:pPr>
              <w:spacing w:after="0" w:line="240" w:lineRule="auto"/>
              <w:jc w:val="right"/>
            </w:pPr>
            <w:r w:rsidRPr="00006485">
              <w:rPr>
                <w:rFonts w:cstheme="minorHAnsi"/>
              </w:rPr>
              <w:t xml:space="preserve"> 34</w:t>
            </w:r>
            <w:r>
              <w:rPr>
                <w:rFonts w:cstheme="minorHAnsi"/>
              </w:rPr>
              <w:t>,</w:t>
            </w:r>
            <w:r w:rsidRPr="00006485">
              <w:rPr>
                <w:rFonts w:cstheme="minorHAnsi"/>
              </w:rPr>
              <w:t xml:space="preserve">478 </w:t>
            </w:r>
          </w:p>
        </w:tc>
        <w:tc>
          <w:tcPr>
            <w:tcW w:w="499" w:type="pct"/>
            <w:tcBorders>
              <w:top w:val="nil"/>
              <w:left w:val="nil"/>
              <w:bottom w:val="nil"/>
              <w:right w:val="nil"/>
            </w:tcBorders>
            <w:shd w:val="clear" w:color="auto" w:fill="auto"/>
            <w:vAlign w:val="bottom"/>
          </w:tcPr>
          <w:p w:rsidR="00BB545F" w:rsidRPr="00CD5734" w:rsidRDefault="00BB545F" w:rsidP="00BB545F">
            <w:pPr>
              <w:spacing w:after="0" w:line="240" w:lineRule="auto"/>
              <w:jc w:val="right"/>
            </w:pPr>
            <w:r w:rsidRPr="00006485">
              <w:rPr>
                <w:rFonts w:cstheme="minorHAnsi"/>
              </w:rPr>
              <w:t xml:space="preserve"> 84</w:t>
            </w:r>
            <w:r>
              <w:rPr>
                <w:rFonts w:cstheme="minorHAnsi"/>
              </w:rPr>
              <w:t>,</w:t>
            </w:r>
            <w:r w:rsidRPr="00006485">
              <w:rPr>
                <w:rFonts w:cstheme="minorHAnsi"/>
              </w:rPr>
              <w:t xml:space="preserve">916 </w:t>
            </w:r>
          </w:p>
        </w:tc>
        <w:tc>
          <w:tcPr>
            <w:tcW w:w="498" w:type="pct"/>
            <w:vAlign w:val="bottom"/>
          </w:tcPr>
          <w:p w:rsidR="00BB545F" w:rsidRPr="00AE7703" w:rsidRDefault="00BB545F" w:rsidP="00BB545F">
            <w:pPr>
              <w:spacing w:after="0" w:line="240" w:lineRule="auto"/>
              <w:jc w:val="right"/>
            </w:pPr>
            <w:r w:rsidRPr="00AE7703">
              <w:t xml:space="preserve"> 24,439 </w:t>
            </w:r>
          </w:p>
        </w:tc>
        <w:tc>
          <w:tcPr>
            <w:tcW w:w="498" w:type="pct"/>
            <w:vAlign w:val="bottom"/>
          </w:tcPr>
          <w:p w:rsidR="00BB545F" w:rsidRPr="00AE7703" w:rsidRDefault="00BB545F" w:rsidP="00BB545F">
            <w:pPr>
              <w:spacing w:after="0" w:line="240" w:lineRule="auto"/>
              <w:jc w:val="right"/>
            </w:pPr>
            <w:r w:rsidRPr="00AE7703">
              <w:t xml:space="preserve"> 72,372 </w:t>
            </w:r>
          </w:p>
        </w:tc>
        <w:tc>
          <w:tcPr>
            <w:tcW w:w="498" w:type="pct"/>
            <w:tcBorders>
              <w:top w:val="nil"/>
              <w:left w:val="nil"/>
              <w:bottom w:val="nil"/>
              <w:right w:val="nil"/>
            </w:tcBorders>
            <w:shd w:val="clear" w:color="auto" w:fill="auto"/>
            <w:vAlign w:val="bottom"/>
          </w:tcPr>
          <w:p w:rsidR="00BB545F" w:rsidRPr="00AE7703" w:rsidRDefault="00BB545F" w:rsidP="00BB545F">
            <w:pPr>
              <w:spacing w:after="0" w:line="240" w:lineRule="auto"/>
              <w:jc w:val="right"/>
            </w:pPr>
            <w:r w:rsidRPr="00006485">
              <w:rPr>
                <w:rFonts w:cstheme="minorHAnsi"/>
              </w:rPr>
              <w:t xml:space="preserve"> 34</w:t>
            </w:r>
            <w:r>
              <w:rPr>
                <w:rFonts w:cstheme="minorHAnsi"/>
              </w:rPr>
              <w:t>,</w:t>
            </w:r>
            <w:r w:rsidRPr="00006485">
              <w:rPr>
                <w:rFonts w:cstheme="minorHAnsi"/>
              </w:rPr>
              <w:t xml:space="preserve">202 </w:t>
            </w:r>
          </w:p>
        </w:tc>
        <w:tc>
          <w:tcPr>
            <w:tcW w:w="496" w:type="pct"/>
            <w:tcBorders>
              <w:top w:val="nil"/>
              <w:left w:val="nil"/>
              <w:bottom w:val="nil"/>
              <w:right w:val="nil"/>
            </w:tcBorders>
            <w:shd w:val="clear" w:color="auto" w:fill="auto"/>
            <w:vAlign w:val="bottom"/>
          </w:tcPr>
          <w:p w:rsidR="00BB545F" w:rsidRPr="00AE7703" w:rsidRDefault="00BB545F" w:rsidP="00BB545F">
            <w:pPr>
              <w:spacing w:after="0" w:line="240" w:lineRule="auto"/>
              <w:jc w:val="right"/>
            </w:pPr>
            <w:r w:rsidRPr="00006485">
              <w:rPr>
                <w:rFonts w:cstheme="minorHAnsi"/>
              </w:rPr>
              <w:t xml:space="preserve"> 84</w:t>
            </w:r>
            <w:r>
              <w:rPr>
                <w:rFonts w:cstheme="minorHAnsi"/>
              </w:rPr>
              <w:t>,</w:t>
            </w:r>
            <w:r w:rsidRPr="00006485">
              <w:rPr>
                <w:rFonts w:cstheme="minorHAnsi"/>
              </w:rPr>
              <w:t xml:space="preserve">063 </w:t>
            </w:r>
          </w:p>
        </w:tc>
        <w:tc>
          <w:tcPr>
            <w:tcW w:w="496" w:type="pct"/>
            <w:vAlign w:val="bottom"/>
          </w:tcPr>
          <w:p w:rsidR="00BB545F" w:rsidRPr="00AE7703" w:rsidRDefault="00BB545F" w:rsidP="00BB545F">
            <w:pPr>
              <w:spacing w:after="0" w:line="240" w:lineRule="auto"/>
              <w:jc w:val="right"/>
            </w:pPr>
            <w:r w:rsidRPr="00AE7703">
              <w:t xml:space="preserve"> 24,107 </w:t>
            </w:r>
          </w:p>
        </w:tc>
        <w:tc>
          <w:tcPr>
            <w:tcW w:w="495" w:type="pct"/>
            <w:vAlign w:val="bottom"/>
          </w:tcPr>
          <w:p w:rsidR="00BB545F" w:rsidRPr="00AE7703" w:rsidRDefault="00BB545F" w:rsidP="00BB545F">
            <w:pPr>
              <w:spacing w:after="0" w:line="240" w:lineRule="auto"/>
              <w:jc w:val="right"/>
            </w:pPr>
            <w:r w:rsidRPr="00AE7703">
              <w:t xml:space="preserve"> 71,379 </w:t>
            </w:r>
          </w:p>
        </w:tc>
      </w:tr>
      <w:tr w:rsidR="00BB545F" w:rsidRPr="00C53AE2" w:rsidTr="002125D1">
        <w:trPr>
          <w:trHeight w:val="295"/>
        </w:trPr>
        <w:tc>
          <w:tcPr>
            <w:tcW w:w="1023" w:type="pct"/>
            <w:vAlign w:val="bottom"/>
          </w:tcPr>
          <w:p w:rsidR="00BB545F" w:rsidRPr="00C53AE2" w:rsidRDefault="00BB545F" w:rsidP="00BB545F">
            <w:pPr>
              <w:tabs>
                <w:tab w:val="right" w:pos="1202"/>
              </w:tabs>
              <w:spacing w:after="0" w:line="301" w:lineRule="exact"/>
              <w:outlineLvl w:val="0"/>
              <w:rPr>
                <w:rFonts w:eastAsia="Times New Roman" w:cs="Arial"/>
                <w:noProof/>
                <w:lang w:val="en-GB"/>
              </w:rPr>
            </w:pPr>
            <w:bookmarkStart w:id="203" w:name="_Toc4057760"/>
            <w:r w:rsidRPr="00C53AE2">
              <w:rPr>
                <w:rFonts w:eastAsia="Times New Roman" w:cs="Arial"/>
                <w:noProof/>
                <w:lang w:val="en-GB"/>
              </w:rPr>
              <w:t>State-owned companies</w:t>
            </w:r>
            <w:bookmarkEnd w:id="203"/>
          </w:p>
        </w:tc>
        <w:tc>
          <w:tcPr>
            <w:tcW w:w="497" w:type="pct"/>
            <w:tcBorders>
              <w:top w:val="nil"/>
              <w:left w:val="nil"/>
              <w:bottom w:val="nil"/>
              <w:right w:val="nil"/>
            </w:tcBorders>
            <w:shd w:val="clear" w:color="auto" w:fill="auto"/>
            <w:vAlign w:val="bottom"/>
          </w:tcPr>
          <w:p w:rsidR="00BB545F" w:rsidRPr="00CD5734" w:rsidRDefault="00BB545F" w:rsidP="00BB545F">
            <w:pPr>
              <w:spacing w:after="0" w:line="240" w:lineRule="auto"/>
              <w:jc w:val="right"/>
            </w:pPr>
            <w:r w:rsidRPr="00006485">
              <w:rPr>
                <w:rFonts w:cstheme="minorHAnsi"/>
              </w:rPr>
              <w:t xml:space="preserve"> 1</w:t>
            </w:r>
            <w:r>
              <w:rPr>
                <w:rFonts w:cstheme="minorHAnsi"/>
              </w:rPr>
              <w:t>,</w:t>
            </w:r>
            <w:r w:rsidRPr="00006485">
              <w:rPr>
                <w:rFonts w:cstheme="minorHAnsi"/>
              </w:rPr>
              <w:t xml:space="preserve">405 </w:t>
            </w:r>
          </w:p>
        </w:tc>
        <w:tc>
          <w:tcPr>
            <w:tcW w:w="499" w:type="pct"/>
            <w:tcBorders>
              <w:top w:val="nil"/>
              <w:left w:val="nil"/>
              <w:bottom w:val="nil"/>
              <w:right w:val="nil"/>
            </w:tcBorders>
            <w:shd w:val="clear" w:color="auto" w:fill="auto"/>
            <w:vAlign w:val="bottom"/>
          </w:tcPr>
          <w:p w:rsidR="00BB545F" w:rsidRPr="00CD5734" w:rsidRDefault="00BB545F" w:rsidP="00BB545F">
            <w:pPr>
              <w:spacing w:after="0" w:line="240" w:lineRule="auto"/>
              <w:jc w:val="right"/>
            </w:pPr>
            <w:r w:rsidRPr="00006485">
              <w:rPr>
                <w:rFonts w:cstheme="minorHAnsi"/>
              </w:rPr>
              <w:t xml:space="preserve"> 16</w:t>
            </w:r>
            <w:r>
              <w:rPr>
                <w:rFonts w:cstheme="minorHAnsi"/>
              </w:rPr>
              <w:t>,</w:t>
            </w:r>
            <w:r w:rsidRPr="00006485">
              <w:rPr>
                <w:rFonts w:cstheme="minorHAnsi"/>
              </w:rPr>
              <w:t xml:space="preserve">489 </w:t>
            </w:r>
          </w:p>
        </w:tc>
        <w:tc>
          <w:tcPr>
            <w:tcW w:w="498" w:type="pct"/>
            <w:vAlign w:val="bottom"/>
          </w:tcPr>
          <w:p w:rsidR="00BB545F" w:rsidRPr="00AE7703" w:rsidRDefault="00BB545F" w:rsidP="00BB545F">
            <w:pPr>
              <w:spacing w:after="0" w:line="240" w:lineRule="auto"/>
              <w:jc w:val="right"/>
            </w:pPr>
            <w:r w:rsidRPr="00AE7703">
              <w:t xml:space="preserve"> 9,148 </w:t>
            </w:r>
          </w:p>
        </w:tc>
        <w:tc>
          <w:tcPr>
            <w:tcW w:w="498" w:type="pct"/>
            <w:vAlign w:val="bottom"/>
          </w:tcPr>
          <w:p w:rsidR="00BB545F" w:rsidRPr="00AE7703" w:rsidRDefault="00BB545F" w:rsidP="00BB545F">
            <w:pPr>
              <w:spacing w:after="0" w:line="240" w:lineRule="auto"/>
              <w:jc w:val="right"/>
            </w:pPr>
            <w:r w:rsidRPr="00AE7703">
              <w:t xml:space="preserve"> 27,228 </w:t>
            </w:r>
          </w:p>
        </w:tc>
        <w:tc>
          <w:tcPr>
            <w:tcW w:w="498" w:type="pct"/>
            <w:tcBorders>
              <w:top w:val="nil"/>
              <w:left w:val="nil"/>
              <w:bottom w:val="nil"/>
              <w:right w:val="nil"/>
            </w:tcBorders>
            <w:shd w:val="clear" w:color="auto" w:fill="auto"/>
            <w:vAlign w:val="bottom"/>
          </w:tcPr>
          <w:p w:rsidR="00BB545F" w:rsidRPr="00AE7703" w:rsidRDefault="00BB545F" w:rsidP="00BB545F">
            <w:pPr>
              <w:spacing w:after="0" w:line="240" w:lineRule="auto"/>
              <w:jc w:val="right"/>
            </w:pPr>
            <w:r w:rsidRPr="00006485">
              <w:rPr>
                <w:rFonts w:cstheme="minorHAnsi"/>
              </w:rPr>
              <w:t xml:space="preserve"> 1</w:t>
            </w:r>
            <w:r>
              <w:rPr>
                <w:rFonts w:cstheme="minorHAnsi"/>
              </w:rPr>
              <w:t>,</w:t>
            </w:r>
            <w:r w:rsidRPr="00006485">
              <w:rPr>
                <w:rFonts w:cstheme="minorHAnsi"/>
              </w:rPr>
              <w:t xml:space="preserve">405 </w:t>
            </w:r>
          </w:p>
        </w:tc>
        <w:tc>
          <w:tcPr>
            <w:tcW w:w="496" w:type="pct"/>
            <w:tcBorders>
              <w:top w:val="nil"/>
              <w:left w:val="nil"/>
              <w:bottom w:val="nil"/>
              <w:right w:val="nil"/>
            </w:tcBorders>
            <w:shd w:val="clear" w:color="auto" w:fill="auto"/>
            <w:vAlign w:val="bottom"/>
          </w:tcPr>
          <w:p w:rsidR="00BB545F" w:rsidRPr="00AE7703" w:rsidRDefault="00BB545F" w:rsidP="00BB545F">
            <w:pPr>
              <w:spacing w:after="0" w:line="240" w:lineRule="auto"/>
              <w:jc w:val="right"/>
            </w:pPr>
            <w:r w:rsidRPr="00006485">
              <w:rPr>
                <w:rFonts w:cstheme="minorHAnsi"/>
              </w:rPr>
              <w:t xml:space="preserve"> 16</w:t>
            </w:r>
            <w:r>
              <w:rPr>
                <w:rFonts w:cstheme="minorHAnsi"/>
              </w:rPr>
              <w:t>,</w:t>
            </w:r>
            <w:r w:rsidRPr="00006485">
              <w:rPr>
                <w:rFonts w:cstheme="minorHAnsi"/>
              </w:rPr>
              <w:t xml:space="preserve">489 </w:t>
            </w:r>
          </w:p>
        </w:tc>
        <w:tc>
          <w:tcPr>
            <w:tcW w:w="496" w:type="pct"/>
            <w:vAlign w:val="bottom"/>
          </w:tcPr>
          <w:p w:rsidR="00BB545F" w:rsidRPr="00AE7703" w:rsidRDefault="00BB545F" w:rsidP="00BB545F">
            <w:pPr>
              <w:spacing w:after="0" w:line="240" w:lineRule="auto"/>
              <w:jc w:val="right"/>
            </w:pPr>
            <w:r w:rsidRPr="00AE7703">
              <w:t xml:space="preserve"> 9,148 </w:t>
            </w:r>
          </w:p>
        </w:tc>
        <w:tc>
          <w:tcPr>
            <w:tcW w:w="495" w:type="pct"/>
            <w:vAlign w:val="bottom"/>
          </w:tcPr>
          <w:p w:rsidR="00BB545F" w:rsidRPr="00AE7703" w:rsidRDefault="00BB545F" w:rsidP="00BB545F">
            <w:pPr>
              <w:spacing w:after="0" w:line="240" w:lineRule="auto"/>
              <w:jc w:val="right"/>
            </w:pPr>
            <w:r w:rsidRPr="00AE7703">
              <w:t xml:space="preserve"> 27,228 </w:t>
            </w:r>
          </w:p>
        </w:tc>
      </w:tr>
      <w:tr w:rsidR="00BB545F" w:rsidRPr="00C53AE2" w:rsidTr="002125D1">
        <w:trPr>
          <w:trHeight w:val="295"/>
        </w:trPr>
        <w:tc>
          <w:tcPr>
            <w:tcW w:w="1023" w:type="pct"/>
            <w:vAlign w:val="bottom"/>
          </w:tcPr>
          <w:p w:rsidR="00BB545F" w:rsidRPr="00C53AE2" w:rsidRDefault="00BB545F" w:rsidP="00BB545F">
            <w:pPr>
              <w:tabs>
                <w:tab w:val="right" w:pos="1202"/>
              </w:tabs>
              <w:spacing w:after="0" w:line="301" w:lineRule="exact"/>
              <w:outlineLvl w:val="0"/>
              <w:rPr>
                <w:rFonts w:eastAsia="Times New Roman" w:cs="Arial"/>
                <w:noProof/>
                <w:lang w:val="en-GB"/>
              </w:rPr>
            </w:pPr>
            <w:bookmarkStart w:id="204" w:name="_Toc4057765"/>
            <w:r w:rsidRPr="00C53AE2">
              <w:rPr>
                <w:rFonts w:eastAsia="Times New Roman" w:cs="Arial"/>
                <w:noProof/>
                <w:lang w:val="en-GB"/>
              </w:rPr>
              <w:t>Foreign companies</w:t>
            </w:r>
            <w:bookmarkEnd w:id="204"/>
          </w:p>
        </w:tc>
        <w:tc>
          <w:tcPr>
            <w:tcW w:w="497" w:type="pct"/>
            <w:tcBorders>
              <w:top w:val="nil"/>
              <w:left w:val="nil"/>
              <w:bottom w:val="nil"/>
              <w:right w:val="nil"/>
            </w:tcBorders>
            <w:shd w:val="clear" w:color="auto" w:fill="auto"/>
            <w:vAlign w:val="bottom"/>
          </w:tcPr>
          <w:p w:rsidR="00BB545F" w:rsidRPr="00CD5734" w:rsidRDefault="00BB545F" w:rsidP="00BB545F">
            <w:pPr>
              <w:spacing w:after="0" w:line="240" w:lineRule="auto"/>
              <w:jc w:val="right"/>
            </w:pPr>
            <w:r w:rsidRPr="00006485">
              <w:rPr>
                <w:rFonts w:cstheme="minorHAnsi"/>
              </w:rPr>
              <w:t xml:space="preserve"> 9</w:t>
            </w:r>
            <w:r>
              <w:rPr>
                <w:rFonts w:cstheme="minorHAnsi"/>
              </w:rPr>
              <w:t>,</w:t>
            </w:r>
            <w:r w:rsidRPr="00006485">
              <w:rPr>
                <w:rFonts w:cstheme="minorHAnsi"/>
              </w:rPr>
              <w:t xml:space="preserve">312 </w:t>
            </w:r>
          </w:p>
        </w:tc>
        <w:tc>
          <w:tcPr>
            <w:tcW w:w="499" w:type="pct"/>
            <w:tcBorders>
              <w:top w:val="nil"/>
              <w:left w:val="nil"/>
              <w:bottom w:val="nil"/>
              <w:right w:val="nil"/>
            </w:tcBorders>
            <w:shd w:val="clear" w:color="auto" w:fill="auto"/>
            <w:vAlign w:val="bottom"/>
          </w:tcPr>
          <w:p w:rsidR="00BB545F" w:rsidRPr="00CD5734" w:rsidRDefault="00BB545F" w:rsidP="00BB545F">
            <w:pPr>
              <w:spacing w:after="0" w:line="240" w:lineRule="auto"/>
              <w:jc w:val="right"/>
            </w:pPr>
            <w:r w:rsidRPr="00006485">
              <w:rPr>
                <w:rFonts w:cstheme="minorHAnsi"/>
              </w:rPr>
              <w:t xml:space="preserve"> 27</w:t>
            </w:r>
            <w:r>
              <w:rPr>
                <w:rFonts w:cstheme="minorHAnsi"/>
              </w:rPr>
              <w:t>,</w:t>
            </w:r>
            <w:r w:rsidRPr="00006485">
              <w:rPr>
                <w:rFonts w:cstheme="minorHAnsi"/>
              </w:rPr>
              <w:t xml:space="preserve">907 </w:t>
            </w:r>
          </w:p>
        </w:tc>
        <w:tc>
          <w:tcPr>
            <w:tcW w:w="498" w:type="pct"/>
            <w:vAlign w:val="bottom"/>
          </w:tcPr>
          <w:p w:rsidR="00BB545F" w:rsidRPr="00AE7703" w:rsidRDefault="00BB545F" w:rsidP="00BB545F">
            <w:pPr>
              <w:spacing w:after="0" w:line="240" w:lineRule="auto"/>
              <w:jc w:val="right"/>
            </w:pPr>
            <w:r w:rsidRPr="00AE7703">
              <w:t xml:space="preserve"> 12,557 </w:t>
            </w:r>
          </w:p>
        </w:tc>
        <w:tc>
          <w:tcPr>
            <w:tcW w:w="498" w:type="pct"/>
            <w:vAlign w:val="bottom"/>
          </w:tcPr>
          <w:p w:rsidR="00BB545F" w:rsidRPr="00AE7703" w:rsidRDefault="00BB545F" w:rsidP="00BB545F">
            <w:pPr>
              <w:spacing w:after="0" w:line="240" w:lineRule="auto"/>
              <w:jc w:val="right"/>
            </w:pPr>
            <w:r w:rsidRPr="00AE7703">
              <w:t xml:space="preserve"> 33,841 </w:t>
            </w:r>
          </w:p>
        </w:tc>
        <w:tc>
          <w:tcPr>
            <w:tcW w:w="498" w:type="pct"/>
            <w:tcBorders>
              <w:top w:val="nil"/>
              <w:left w:val="nil"/>
              <w:bottom w:val="nil"/>
              <w:right w:val="nil"/>
            </w:tcBorders>
            <w:shd w:val="clear" w:color="auto" w:fill="auto"/>
            <w:vAlign w:val="bottom"/>
          </w:tcPr>
          <w:p w:rsidR="00BB545F" w:rsidRPr="00AE7703" w:rsidRDefault="00BB545F" w:rsidP="00BB545F">
            <w:pPr>
              <w:spacing w:after="0" w:line="240" w:lineRule="auto"/>
              <w:jc w:val="right"/>
            </w:pPr>
            <w:r w:rsidRPr="00006485">
              <w:rPr>
                <w:rFonts w:cstheme="minorHAnsi"/>
              </w:rPr>
              <w:t xml:space="preserve"> 9</w:t>
            </w:r>
            <w:r>
              <w:rPr>
                <w:rFonts w:cstheme="minorHAnsi"/>
              </w:rPr>
              <w:t>,</w:t>
            </w:r>
            <w:r w:rsidRPr="00006485">
              <w:rPr>
                <w:rFonts w:cstheme="minorHAnsi"/>
              </w:rPr>
              <w:t xml:space="preserve">312 </w:t>
            </w:r>
          </w:p>
        </w:tc>
        <w:tc>
          <w:tcPr>
            <w:tcW w:w="496" w:type="pct"/>
            <w:tcBorders>
              <w:top w:val="nil"/>
              <w:left w:val="nil"/>
              <w:bottom w:val="nil"/>
              <w:right w:val="nil"/>
            </w:tcBorders>
            <w:shd w:val="clear" w:color="auto" w:fill="auto"/>
            <w:vAlign w:val="bottom"/>
          </w:tcPr>
          <w:p w:rsidR="00BB545F" w:rsidRPr="00AE7703" w:rsidRDefault="00BB545F" w:rsidP="00BB545F">
            <w:pPr>
              <w:spacing w:after="0" w:line="240" w:lineRule="auto"/>
              <w:jc w:val="right"/>
            </w:pPr>
            <w:r w:rsidRPr="00006485">
              <w:rPr>
                <w:rFonts w:cstheme="minorHAnsi"/>
              </w:rPr>
              <w:t xml:space="preserve"> 27</w:t>
            </w:r>
            <w:r>
              <w:rPr>
                <w:rFonts w:cstheme="minorHAnsi"/>
              </w:rPr>
              <w:t>,</w:t>
            </w:r>
            <w:r w:rsidRPr="00006485">
              <w:rPr>
                <w:rFonts w:cstheme="minorHAnsi"/>
              </w:rPr>
              <w:t xml:space="preserve">907 </w:t>
            </w:r>
          </w:p>
        </w:tc>
        <w:tc>
          <w:tcPr>
            <w:tcW w:w="496" w:type="pct"/>
            <w:vAlign w:val="bottom"/>
          </w:tcPr>
          <w:p w:rsidR="00BB545F" w:rsidRPr="00AE7703" w:rsidRDefault="00BB545F" w:rsidP="00BB545F">
            <w:pPr>
              <w:spacing w:after="0" w:line="240" w:lineRule="auto"/>
              <w:jc w:val="right"/>
            </w:pPr>
            <w:r w:rsidRPr="00AE7703">
              <w:t xml:space="preserve"> 12,557 </w:t>
            </w:r>
          </w:p>
        </w:tc>
        <w:tc>
          <w:tcPr>
            <w:tcW w:w="495" w:type="pct"/>
            <w:vAlign w:val="bottom"/>
          </w:tcPr>
          <w:p w:rsidR="00BB545F" w:rsidRPr="00AE7703" w:rsidRDefault="00BB545F" w:rsidP="00BB545F">
            <w:pPr>
              <w:spacing w:after="0" w:line="240" w:lineRule="auto"/>
              <w:jc w:val="right"/>
            </w:pPr>
            <w:r w:rsidRPr="00AE7703">
              <w:t xml:space="preserve"> 33,841 </w:t>
            </w:r>
          </w:p>
        </w:tc>
      </w:tr>
      <w:tr w:rsidR="00BB545F" w:rsidRPr="00C53AE2" w:rsidTr="002125D1">
        <w:trPr>
          <w:trHeight w:val="295"/>
        </w:trPr>
        <w:tc>
          <w:tcPr>
            <w:tcW w:w="1023" w:type="pct"/>
            <w:vAlign w:val="bottom"/>
          </w:tcPr>
          <w:p w:rsidR="00BB545F" w:rsidRPr="00C53AE2" w:rsidRDefault="00BB545F" w:rsidP="00BB545F">
            <w:pPr>
              <w:tabs>
                <w:tab w:val="right" w:pos="1202"/>
              </w:tabs>
              <w:spacing w:after="0" w:line="301" w:lineRule="exact"/>
              <w:outlineLvl w:val="0"/>
              <w:rPr>
                <w:rFonts w:eastAsia="Times New Roman" w:cs="Arial"/>
                <w:noProof/>
                <w:lang w:val="en-GB"/>
              </w:rPr>
            </w:pPr>
            <w:bookmarkStart w:id="205" w:name="_Toc4057770"/>
            <w:r w:rsidRPr="00C53AE2">
              <w:rPr>
                <w:rFonts w:eastAsia="Times New Roman" w:cs="Arial"/>
                <w:noProof/>
                <w:lang w:val="en-GB"/>
              </w:rPr>
              <w:t>Domestic companies</w:t>
            </w:r>
            <w:bookmarkEnd w:id="205"/>
          </w:p>
        </w:tc>
        <w:tc>
          <w:tcPr>
            <w:tcW w:w="497" w:type="pct"/>
            <w:tcBorders>
              <w:top w:val="nil"/>
              <w:left w:val="nil"/>
              <w:bottom w:val="nil"/>
              <w:right w:val="nil"/>
            </w:tcBorders>
            <w:shd w:val="clear" w:color="auto" w:fill="auto"/>
            <w:vAlign w:val="bottom"/>
          </w:tcPr>
          <w:p w:rsidR="00BB545F" w:rsidRPr="00CD5734" w:rsidRDefault="00BB545F" w:rsidP="00BB545F">
            <w:pPr>
              <w:spacing w:after="0" w:line="240" w:lineRule="auto"/>
              <w:jc w:val="right"/>
            </w:pPr>
            <w:r w:rsidRPr="00006485">
              <w:rPr>
                <w:rFonts w:cstheme="minorHAnsi"/>
              </w:rPr>
              <w:t xml:space="preserve"> 69</w:t>
            </w:r>
            <w:r>
              <w:rPr>
                <w:rFonts w:cstheme="minorHAnsi"/>
              </w:rPr>
              <w:t>,</w:t>
            </w:r>
            <w:r w:rsidRPr="00006485">
              <w:rPr>
                <w:rFonts w:cstheme="minorHAnsi"/>
              </w:rPr>
              <w:t xml:space="preserve">996 </w:t>
            </w:r>
          </w:p>
        </w:tc>
        <w:tc>
          <w:tcPr>
            <w:tcW w:w="499" w:type="pct"/>
            <w:tcBorders>
              <w:top w:val="nil"/>
              <w:left w:val="nil"/>
              <w:bottom w:val="nil"/>
              <w:right w:val="nil"/>
            </w:tcBorders>
            <w:shd w:val="clear" w:color="auto" w:fill="auto"/>
            <w:vAlign w:val="bottom"/>
          </w:tcPr>
          <w:p w:rsidR="00BB545F" w:rsidRPr="00CD5734" w:rsidRDefault="00BB545F" w:rsidP="00BB545F">
            <w:pPr>
              <w:spacing w:after="0" w:line="240" w:lineRule="auto"/>
              <w:jc w:val="right"/>
            </w:pPr>
            <w:r w:rsidRPr="00006485">
              <w:rPr>
                <w:rFonts w:cstheme="minorHAnsi"/>
              </w:rPr>
              <w:t xml:space="preserve"> 214</w:t>
            </w:r>
            <w:r>
              <w:rPr>
                <w:rFonts w:cstheme="minorHAnsi"/>
              </w:rPr>
              <w:t>,</w:t>
            </w:r>
            <w:r w:rsidRPr="00006485">
              <w:rPr>
                <w:rFonts w:cstheme="minorHAnsi"/>
              </w:rPr>
              <w:t xml:space="preserve">849 </w:t>
            </w:r>
          </w:p>
        </w:tc>
        <w:tc>
          <w:tcPr>
            <w:tcW w:w="498" w:type="pct"/>
            <w:vAlign w:val="bottom"/>
          </w:tcPr>
          <w:p w:rsidR="00BB545F" w:rsidRPr="00AE7703" w:rsidRDefault="00BB545F" w:rsidP="00BB545F">
            <w:pPr>
              <w:spacing w:after="0" w:line="240" w:lineRule="auto"/>
              <w:jc w:val="right"/>
            </w:pPr>
            <w:r w:rsidRPr="00AE7703">
              <w:t xml:space="preserve"> 67,732 </w:t>
            </w:r>
          </w:p>
        </w:tc>
        <w:tc>
          <w:tcPr>
            <w:tcW w:w="498" w:type="pct"/>
            <w:vAlign w:val="bottom"/>
          </w:tcPr>
          <w:p w:rsidR="00BB545F" w:rsidRPr="00AE7703" w:rsidRDefault="00BB545F" w:rsidP="00BB545F">
            <w:pPr>
              <w:spacing w:after="0" w:line="240" w:lineRule="auto"/>
              <w:jc w:val="right"/>
            </w:pPr>
            <w:r w:rsidRPr="00AE7703">
              <w:t xml:space="preserve"> 202,452 </w:t>
            </w:r>
          </w:p>
        </w:tc>
        <w:tc>
          <w:tcPr>
            <w:tcW w:w="498" w:type="pct"/>
            <w:tcBorders>
              <w:top w:val="nil"/>
              <w:left w:val="nil"/>
              <w:bottom w:val="nil"/>
              <w:right w:val="nil"/>
            </w:tcBorders>
            <w:shd w:val="clear" w:color="auto" w:fill="auto"/>
            <w:vAlign w:val="bottom"/>
          </w:tcPr>
          <w:p w:rsidR="00BB545F" w:rsidRPr="00AE7703" w:rsidRDefault="00BB545F" w:rsidP="00BB545F">
            <w:pPr>
              <w:spacing w:after="0" w:line="240" w:lineRule="auto"/>
              <w:jc w:val="right"/>
            </w:pPr>
            <w:r w:rsidRPr="00006485">
              <w:rPr>
                <w:rFonts w:cstheme="minorHAnsi"/>
              </w:rPr>
              <w:t xml:space="preserve"> 69</w:t>
            </w:r>
            <w:r>
              <w:rPr>
                <w:rFonts w:cstheme="minorHAnsi"/>
              </w:rPr>
              <w:t>,</w:t>
            </w:r>
            <w:r w:rsidRPr="00006485">
              <w:rPr>
                <w:rFonts w:cstheme="minorHAnsi"/>
              </w:rPr>
              <w:t xml:space="preserve">996 </w:t>
            </w:r>
          </w:p>
        </w:tc>
        <w:tc>
          <w:tcPr>
            <w:tcW w:w="496" w:type="pct"/>
            <w:tcBorders>
              <w:top w:val="nil"/>
              <w:left w:val="nil"/>
              <w:bottom w:val="nil"/>
              <w:right w:val="nil"/>
            </w:tcBorders>
            <w:shd w:val="clear" w:color="auto" w:fill="auto"/>
            <w:vAlign w:val="bottom"/>
          </w:tcPr>
          <w:p w:rsidR="00BB545F" w:rsidRPr="00AE7703" w:rsidRDefault="00BB545F" w:rsidP="00BB545F">
            <w:pPr>
              <w:spacing w:after="0" w:line="240" w:lineRule="auto"/>
              <w:jc w:val="right"/>
            </w:pPr>
            <w:r w:rsidRPr="00006485">
              <w:rPr>
                <w:rFonts w:cstheme="minorHAnsi"/>
              </w:rPr>
              <w:t xml:space="preserve"> 214</w:t>
            </w:r>
            <w:r>
              <w:rPr>
                <w:rFonts w:cstheme="minorHAnsi"/>
              </w:rPr>
              <w:t>,</w:t>
            </w:r>
            <w:r w:rsidRPr="00006485">
              <w:rPr>
                <w:rFonts w:cstheme="minorHAnsi"/>
              </w:rPr>
              <w:t xml:space="preserve">849 </w:t>
            </w:r>
          </w:p>
        </w:tc>
        <w:tc>
          <w:tcPr>
            <w:tcW w:w="496" w:type="pct"/>
            <w:vAlign w:val="bottom"/>
          </w:tcPr>
          <w:p w:rsidR="00BB545F" w:rsidRPr="00AE7703" w:rsidRDefault="00BB545F" w:rsidP="00BB545F">
            <w:pPr>
              <w:spacing w:after="0" w:line="240" w:lineRule="auto"/>
              <w:jc w:val="right"/>
            </w:pPr>
            <w:r w:rsidRPr="00AE7703">
              <w:t xml:space="preserve"> 67,732 </w:t>
            </w:r>
          </w:p>
        </w:tc>
        <w:tc>
          <w:tcPr>
            <w:tcW w:w="495" w:type="pct"/>
            <w:vAlign w:val="bottom"/>
          </w:tcPr>
          <w:p w:rsidR="00BB545F" w:rsidRPr="00AE7703" w:rsidRDefault="00BB545F" w:rsidP="00BB545F">
            <w:pPr>
              <w:spacing w:after="0" w:line="240" w:lineRule="auto"/>
              <w:jc w:val="right"/>
            </w:pPr>
            <w:r w:rsidRPr="00AE7703">
              <w:t xml:space="preserve"> 202,452 </w:t>
            </w:r>
          </w:p>
        </w:tc>
      </w:tr>
      <w:tr w:rsidR="00BB545F" w:rsidRPr="00C53AE2" w:rsidTr="002125D1">
        <w:trPr>
          <w:trHeight w:val="295"/>
        </w:trPr>
        <w:tc>
          <w:tcPr>
            <w:tcW w:w="1023" w:type="pct"/>
            <w:vAlign w:val="bottom"/>
          </w:tcPr>
          <w:p w:rsidR="00BB545F" w:rsidRPr="00C53AE2" w:rsidRDefault="00BB545F" w:rsidP="00BB545F">
            <w:pPr>
              <w:tabs>
                <w:tab w:val="right" w:pos="1202"/>
              </w:tabs>
              <w:spacing w:after="0" w:line="301" w:lineRule="exact"/>
              <w:outlineLvl w:val="0"/>
              <w:rPr>
                <w:rFonts w:eastAsia="Times New Roman" w:cs="Arial"/>
                <w:noProof/>
                <w:lang w:val="en-GB"/>
              </w:rPr>
            </w:pPr>
            <w:bookmarkStart w:id="206" w:name="_Toc4057775"/>
            <w:r w:rsidRPr="00C53AE2">
              <w:rPr>
                <w:rFonts w:eastAsia="Times New Roman" w:cs="Arial"/>
                <w:noProof/>
                <w:lang w:val="en-GB"/>
              </w:rPr>
              <w:t>Domestic financial institutions</w:t>
            </w:r>
            <w:bookmarkEnd w:id="206"/>
          </w:p>
        </w:tc>
        <w:tc>
          <w:tcPr>
            <w:tcW w:w="497" w:type="pct"/>
            <w:tcBorders>
              <w:top w:val="nil"/>
              <w:left w:val="nil"/>
              <w:bottom w:val="nil"/>
              <w:right w:val="nil"/>
            </w:tcBorders>
            <w:shd w:val="clear" w:color="auto" w:fill="auto"/>
            <w:vAlign w:val="bottom"/>
          </w:tcPr>
          <w:p w:rsidR="00BB545F" w:rsidRPr="00CD5734" w:rsidRDefault="00BB545F" w:rsidP="00BB545F">
            <w:pPr>
              <w:spacing w:after="0" w:line="240" w:lineRule="auto"/>
              <w:jc w:val="right"/>
            </w:pPr>
            <w:r w:rsidRPr="00006485">
              <w:rPr>
                <w:rFonts w:cstheme="minorHAnsi"/>
              </w:rPr>
              <w:t xml:space="preserve"> 33</w:t>
            </w:r>
            <w:r>
              <w:rPr>
                <w:rFonts w:cstheme="minorHAnsi"/>
              </w:rPr>
              <w:t>,</w:t>
            </w:r>
            <w:r w:rsidRPr="00006485">
              <w:rPr>
                <w:rFonts w:cstheme="minorHAnsi"/>
              </w:rPr>
              <w:t xml:space="preserve">169 </w:t>
            </w:r>
          </w:p>
        </w:tc>
        <w:tc>
          <w:tcPr>
            <w:tcW w:w="499" w:type="pct"/>
            <w:tcBorders>
              <w:top w:val="nil"/>
              <w:left w:val="nil"/>
              <w:bottom w:val="nil"/>
              <w:right w:val="nil"/>
            </w:tcBorders>
            <w:shd w:val="clear" w:color="auto" w:fill="auto"/>
            <w:vAlign w:val="bottom"/>
          </w:tcPr>
          <w:p w:rsidR="00BB545F" w:rsidRPr="00CD5734" w:rsidRDefault="00BB545F" w:rsidP="00BB545F">
            <w:pPr>
              <w:spacing w:after="0" w:line="240" w:lineRule="auto"/>
              <w:jc w:val="right"/>
            </w:pPr>
            <w:r w:rsidRPr="00006485">
              <w:rPr>
                <w:rFonts w:cstheme="minorHAnsi"/>
              </w:rPr>
              <w:t xml:space="preserve"> 101</w:t>
            </w:r>
            <w:r>
              <w:rPr>
                <w:rFonts w:cstheme="minorHAnsi"/>
              </w:rPr>
              <w:t>,</w:t>
            </w:r>
            <w:r w:rsidRPr="00006485">
              <w:rPr>
                <w:rFonts w:cstheme="minorHAnsi"/>
              </w:rPr>
              <w:t xml:space="preserve">827 </w:t>
            </w:r>
          </w:p>
        </w:tc>
        <w:tc>
          <w:tcPr>
            <w:tcW w:w="498" w:type="pct"/>
            <w:vAlign w:val="bottom"/>
          </w:tcPr>
          <w:p w:rsidR="00BB545F" w:rsidRPr="00AE7703" w:rsidRDefault="00BB545F" w:rsidP="00BB545F">
            <w:pPr>
              <w:spacing w:after="0" w:line="240" w:lineRule="auto"/>
              <w:jc w:val="right"/>
            </w:pPr>
            <w:r w:rsidRPr="00AE7703">
              <w:t xml:space="preserve"> 38,167 </w:t>
            </w:r>
          </w:p>
        </w:tc>
        <w:tc>
          <w:tcPr>
            <w:tcW w:w="498" w:type="pct"/>
            <w:vAlign w:val="bottom"/>
          </w:tcPr>
          <w:p w:rsidR="00BB545F" w:rsidRPr="00AE7703" w:rsidRDefault="00BB545F" w:rsidP="00BB545F">
            <w:pPr>
              <w:spacing w:after="0" w:line="240" w:lineRule="auto"/>
              <w:jc w:val="right"/>
            </w:pPr>
            <w:r w:rsidRPr="00AE7703">
              <w:t xml:space="preserve"> 118,528 </w:t>
            </w:r>
          </w:p>
        </w:tc>
        <w:tc>
          <w:tcPr>
            <w:tcW w:w="498" w:type="pct"/>
            <w:tcBorders>
              <w:top w:val="nil"/>
              <w:left w:val="nil"/>
              <w:bottom w:val="nil"/>
              <w:right w:val="nil"/>
            </w:tcBorders>
            <w:shd w:val="clear" w:color="auto" w:fill="auto"/>
            <w:vAlign w:val="bottom"/>
          </w:tcPr>
          <w:p w:rsidR="00BB545F" w:rsidRPr="00AE7703" w:rsidRDefault="00BB545F" w:rsidP="00BB545F">
            <w:pPr>
              <w:spacing w:after="0" w:line="240" w:lineRule="auto"/>
              <w:jc w:val="right"/>
            </w:pPr>
            <w:r w:rsidRPr="00006485">
              <w:rPr>
                <w:rFonts w:cstheme="minorHAnsi"/>
              </w:rPr>
              <w:t xml:space="preserve"> 33</w:t>
            </w:r>
            <w:r>
              <w:rPr>
                <w:rFonts w:cstheme="minorHAnsi"/>
              </w:rPr>
              <w:t>,</w:t>
            </w:r>
            <w:r w:rsidRPr="00006485">
              <w:rPr>
                <w:rFonts w:cstheme="minorHAnsi"/>
              </w:rPr>
              <w:t xml:space="preserve">169 </w:t>
            </w:r>
          </w:p>
        </w:tc>
        <w:tc>
          <w:tcPr>
            <w:tcW w:w="496" w:type="pct"/>
            <w:tcBorders>
              <w:top w:val="nil"/>
              <w:left w:val="nil"/>
              <w:bottom w:val="nil"/>
              <w:right w:val="nil"/>
            </w:tcBorders>
            <w:shd w:val="clear" w:color="auto" w:fill="auto"/>
            <w:vAlign w:val="bottom"/>
          </w:tcPr>
          <w:p w:rsidR="00BB545F" w:rsidRPr="00AE7703" w:rsidRDefault="00BB545F" w:rsidP="00BB545F">
            <w:pPr>
              <w:spacing w:after="0" w:line="240" w:lineRule="auto"/>
              <w:jc w:val="right"/>
            </w:pPr>
            <w:r w:rsidRPr="00006485">
              <w:rPr>
                <w:rFonts w:cstheme="minorHAnsi"/>
              </w:rPr>
              <w:t xml:space="preserve"> 101</w:t>
            </w:r>
            <w:r>
              <w:rPr>
                <w:rFonts w:cstheme="minorHAnsi"/>
              </w:rPr>
              <w:t>,</w:t>
            </w:r>
            <w:r w:rsidRPr="00006485">
              <w:rPr>
                <w:rFonts w:cstheme="minorHAnsi"/>
              </w:rPr>
              <w:t xml:space="preserve">827 </w:t>
            </w:r>
          </w:p>
        </w:tc>
        <w:tc>
          <w:tcPr>
            <w:tcW w:w="496" w:type="pct"/>
            <w:vAlign w:val="bottom"/>
          </w:tcPr>
          <w:p w:rsidR="00BB545F" w:rsidRPr="00AE7703" w:rsidRDefault="00BB545F" w:rsidP="00BB545F">
            <w:pPr>
              <w:spacing w:after="0" w:line="240" w:lineRule="auto"/>
              <w:jc w:val="right"/>
            </w:pPr>
            <w:r w:rsidRPr="00AE7703">
              <w:t xml:space="preserve"> 38,167 </w:t>
            </w:r>
          </w:p>
        </w:tc>
        <w:tc>
          <w:tcPr>
            <w:tcW w:w="495" w:type="pct"/>
            <w:vAlign w:val="bottom"/>
          </w:tcPr>
          <w:p w:rsidR="00BB545F" w:rsidRPr="00AE7703" w:rsidRDefault="00BB545F" w:rsidP="00BB545F">
            <w:pPr>
              <w:spacing w:after="0" w:line="240" w:lineRule="auto"/>
              <w:jc w:val="right"/>
            </w:pPr>
            <w:r w:rsidRPr="00AE7703">
              <w:t xml:space="preserve"> 118,528 </w:t>
            </w:r>
          </w:p>
        </w:tc>
      </w:tr>
      <w:tr w:rsidR="00BB545F" w:rsidRPr="00C53AE2" w:rsidTr="002125D1">
        <w:trPr>
          <w:trHeight w:val="295"/>
        </w:trPr>
        <w:tc>
          <w:tcPr>
            <w:tcW w:w="1023" w:type="pct"/>
            <w:vAlign w:val="bottom"/>
          </w:tcPr>
          <w:p w:rsidR="00BB545F" w:rsidRPr="00C53AE2" w:rsidRDefault="00BB545F" w:rsidP="00BB545F">
            <w:pPr>
              <w:tabs>
                <w:tab w:val="right" w:pos="1202"/>
              </w:tabs>
              <w:spacing w:after="0" w:line="301" w:lineRule="exact"/>
              <w:outlineLvl w:val="0"/>
              <w:rPr>
                <w:rFonts w:eastAsia="Times New Roman" w:cs="Arial"/>
                <w:noProof/>
                <w:lang w:val="en-GB"/>
              </w:rPr>
            </w:pPr>
            <w:bookmarkStart w:id="207" w:name="_Toc4057780"/>
            <w:r w:rsidRPr="00C53AE2">
              <w:rPr>
                <w:rFonts w:eastAsia="Times New Roman" w:cs="Arial"/>
                <w:noProof/>
                <w:lang w:val="en-GB"/>
              </w:rPr>
              <w:t>Foreign financial institutions</w:t>
            </w:r>
            <w:bookmarkEnd w:id="207"/>
          </w:p>
        </w:tc>
        <w:tc>
          <w:tcPr>
            <w:tcW w:w="497" w:type="pct"/>
            <w:tcBorders>
              <w:top w:val="nil"/>
              <w:left w:val="nil"/>
              <w:bottom w:val="nil"/>
              <w:right w:val="nil"/>
            </w:tcBorders>
            <w:shd w:val="clear" w:color="auto" w:fill="auto"/>
            <w:vAlign w:val="bottom"/>
          </w:tcPr>
          <w:p w:rsidR="00BB545F" w:rsidRPr="00CD5734" w:rsidRDefault="00BB545F" w:rsidP="00BB545F">
            <w:pPr>
              <w:spacing w:after="0" w:line="240" w:lineRule="auto"/>
              <w:jc w:val="right"/>
            </w:pPr>
            <w:r w:rsidRPr="00006485">
              <w:rPr>
                <w:rFonts w:cstheme="minorHAnsi"/>
              </w:rPr>
              <w:t xml:space="preserve"> 2 </w:t>
            </w:r>
          </w:p>
        </w:tc>
        <w:tc>
          <w:tcPr>
            <w:tcW w:w="499" w:type="pct"/>
            <w:tcBorders>
              <w:top w:val="nil"/>
              <w:left w:val="nil"/>
              <w:bottom w:val="nil"/>
              <w:right w:val="nil"/>
            </w:tcBorders>
            <w:shd w:val="clear" w:color="auto" w:fill="auto"/>
            <w:vAlign w:val="bottom"/>
          </w:tcPr>
          <w:p w:rsidR="00BB545F" w:rsidRPr="00CD5734" w:rsidRDefault="00BB545F" w:rsidP="00BB545F">
            <w:pPr>
              <w:spacing w:after="0" w:line="240" w:lineRule="auto"/>
              <w:jc w:val="right"/>
            </w:pPr>
            <w:r w:rsidRPr="00006485">
              <w:rPr>
                <w:rFonts w:cstheme="minorHAnsi"/>
              </w:rPr>
              <w:t xml:space="preserve"> 106 </w:t>
            </w:r>
          </w:p>
        </w:tc>
        <w:tc>
          <w:tcPr>
            <w:tcW w:w="498" w:type="pct"/>
            <w:vAlign w:val="bottom"/>
          </w:tcPr>
          <w:p w:rsidR="00BB545F" w:rsidRPr="00AE7703" w:rsidRDefault="00BB545F" w:rsidP="00BB545F">
            <w:pPr>
              <w:spacing w:after="0" w:line="240" w:lineRule="auto"/>
              <w:jc w:val="right"/>
            </w:pPr>
            <w:r w:rsidRPr="00AE7703">
              <w:t xml:space="preserve"> 124 </w:t>
            </w:r>
          </w:p>
        </w:tc>
        <w:tc>
          <w:tcPr>
            <w:tcW w:w="498" w:type="pct"/>
            <w:vAlign w:val="bottom"/>
          </w:tcPr>
          <w:p w:rsidR="00BB545F" w:rsidRPr="00AE7703" w:rsidRDefault="00BB545F" w:rsidP="00BB545F">
            <w:pPr>
              <w:spacing w:after="0" w:line="240" w:lineRule="auto"/>
              <w:jc w:val="right"/>
            </w:pPr>
            <w:r w:rsidRPr="00AE7703">
              <w:t xml:space="preserve"> 585 </w:t>
            </w:r>
          </w:p>
        </w:tc>
        <w:tc>
          <w:tcPr>
            <w:tcW w:w="498" w:type="pct"/>
            <w:tcBorders>
              <w:top w:val="nil"/>
              <w:left w:val="nil"/>
              <w:bottom w:val="nil"/>
              <w:right w:val="nil"/>
            </w:tcBorders>
            <w:shd w:val="clear" w:color="auto" w:fill="auto"/>
            <w:vAlign w:val="bottom"/>
          </w:tcPr>
          <w:p w:rsidR="00BB545F" w:rsidRPr="00AE7703" w:rsidRDefault="00BB545F" w:rsidP="00BB545F">
            <w:pPr>
              <w:spacing w:after="0" w:line="240" w:lineRule="auto"/>
              <w:jc w:val="right"/>
            </w:pPr>
            <w:r w:rsidRPr="00006485">
              <w:rPr>
                <w:rFonts w:cstheme="minorHAnsi"/>
              </w:rPr>
              <w:t xml:space="preserve"> 2 </w:t>
            </w:r>
          </w:p>
        </w:tc>
        <w:tc>
          <w:tcPr>
            <w:tcW w:w="496" w:type="pct"/>
            <w:tcBorders>
              <w:top w:val="nil"/>
              <w:left w:val="nil"/>
              <w:bottom w:val="nil"/>
              <w:right w:val="nil"/>
            </w:tcBorders>
            <w:shd w:val="clear" w:color="auto" w:fill="auto"/>
            <w:vAlign w:val="bottom"/>
          </w:tcPr>
          <w:p w:rsidR="00BB545F" w:rsidRPr="00AE7703" w:rsidRDefault="00BB545F" w:rsidP="00BB545F">
            <w:pPr>
              <w:spacing w:after="0" w:line="240" w:lineRule="auto"/>
              <w:jc w:val="right"/>
            </w:pPr>
            <w:r w:rsidRPr="00006485">
              <w:rPr>
                <w:rFonts w:cstheme="minorHAnsi"/>
              </w:rPr>
              <w:t xml:space="preserve"> 106 </w:t>
            </w:r>
          </w:p>
        </w:tc>
        <w:tc>
          <w:tcPr>
            <w:tcW w:w="496" w:type="pct"/>
            <w:vAlign w:val="bottom"/>
          </w:tcPr>
          <w:p w:rsidR="00BB545F" w:rsidRPr="00AE7703" w:rsidRDefault="00BB545F" w:rsidP="00BB545F">
            <w:pPr>
              <w:spacing w:after="0" w:line="240" w:lineRule="auto"/>
              <w:jc w:val="right"/>
            </w:pPr>
            <w:r w:rsidRPr="00AE7703">
              <w:t xml:space="preserve"> 124 </w:t>
            </w:r>
          </w:p>
        </w:tc>
        <w:tc>
          <w:tcPr>
            <w:tcW w:w="495" w:type="pct"/>
            <w:vAlign w:val="bottom"/>
          </w:tcPr>
          <w:p w:rsidR="00BB545F" w:rsidRPr="00AE7703" w:rsidRDefault="00BB545F" w:rsidP="00BB545F">
            <w:pPr>
              <w:spacing w:after="0" w:line="240" w:lineRule="auto"/>
              <w:jc w:val="right"/>
            </w:pPr>
            <w:r w:rsidRPr="00AE7703">
              <w:t xml:space="preserve"> 585 </w:t>
            </w:r>
          </w:p>
        </w:tc>
      </w:tr>
      <w:tr w:rsidR="00BB545F" w:rsidRPr="00C53AE2" w:rsidTr="002125D1">
        <w:trPr>
          <w:trHeight w:val="295"/>
        </w:trPr>
        <w:tc>
          <w:tcPr>
            <w:tcW w:w="1023" w:type="pct"/>
            <w:vAlign w:val="bottom"/>
          </w:tcPr>
          <w:p w:rsidR="00BB545F" w:rsidRPr="00C53AE2" w:rsidRDefault="00BB545F" w:rsidP="00BB545F">
            <w:pPr>
              <w:tabs>
                <w:tab w:val="right" w:pos="1202"/>
              </w:tabs>
              <w:spacing w:after="0" w:line="301" w:lineRule="exact"/>
              <w:outlineLvl w:val="0"/>
              <w:rPr>
                <w:rFonts w:eastAsia="Times New Roman" w:cs="Arial"/>
                <w:noProof/>
                <w:lang w:val="en-GB"/>
              </w:rPr>
            </w:pPr>
            <w:bookmarkStart w:id="208" w:name="_Toc4057785"/>
            <w:r w:rsidRPr="00C53AE2">
              <w:rPr>
                <w:rFonts w:eastAsia="Times New Roman" w:cs="Arial"/>
                <w:noProof/>
                <w:lang w:val="en-GB"/>
              </w:rPr>
              <w:t>Penalty interest</w:t>
            </w:r>
            <w:bookmarkEnd w:id="208"/>
          </w:p>
        </w:tc>
        <w:tc>
          <w:tcPr>
            <w:tcW w:w="497" w:type="pct"/>
            <w:tcBorders>
              <w:top w:val="nil"/>
              <w:left w:val="nil"/>
              <w:bottom w:val="nil"/>
              <w:right w:val="nil"/>
            </w:tcBorders>
            <w:shd w:val="clear" w:color="auto" w:fill="auto"/>
            <w:vAlign w:val="bottom"/>
          </w:tcPr>
          <w:p w:rsidR="00BB545F" w:rsidRPr="00CD5734" w:rsidRDefault="00BB545F" w:rsidP="00BB545F">
            <w:pPr>
              <w:spacing w:after="0" w:line="240" w:lineRule="auto"/>
              <w:jc w:val="right"/>
            </w:pPr>
            <w:r w:rsidRPr="00006485">
              <w:rPr>
                <w:rFonts w:cstheme="minorHAnsi"/>
              </w:rPr>
              <w:t xml:space="preserve"> 954 </w:t>
            </w:r>
          </w:p>
        </w:tc>
        <w:tc>
          <w:tcPr>
            <w:tcW w:w="499" w:type="pct"/>
            <w:tcBorders>
              <w:top w:val="nil"/>
              <w:left w:val="nil"/>
              <w:bottom w:val="nil"/>
              <w:right w:val="nil"/>
            </w:tcBorders>
            <w:shd w:val="clear" w:color="auto" w:fill="auto"/>
            <w:vAlign w:val="bottom"/>
          </w:tcPr>
          <w:p w:rsidR="00BB545F" w:rsidRPr="00CD5734" w:rsidRDefault="00BB545F" w:rsidP="00BB545F">
            <w:pPr>
              <w:spacing w:after="0" w:line="240" w:lineRule="auto"/>
              <w:jc w:val="right"/>
            </w:pPr>
            <w:r w:rsidRPr="00006485">
              <w:rPr>
                <w:rFonts w:cstheme="minorHAnsi"/>
              </w:rPr>
              <w:t xml:space="preserve"> 6</w:t>
            </w:r>
            <w:r>
              <w:rPr>
                <w:rFonts w:cstheme="minorHAnsi"/>
              </w:rPr>
              <w:t>,</w:t>
            </w:r>
            <w:r w:rsidRPr="00006485">
              <w:rPr>
                <w:rFonts w:cstheme="minorHAnsi"/>
              </w:rPr>
              <w:t xml:space="preserve">613 </w:t>
            </w:r>
          </w:p>
        </w:tc>
        <w:tc>
          <w:tcPr>
            <w:tcW w:w="498" w:type="pct"/>
            <w:vAlign w:val="bottom"/>
          </w:tcPr>
          <w:p w:rsidR="00BB545F" w:rsidRPr="00AE7703" w:rsidRDefault="00BB545F" w:rsidP="00BB545F">
            <w:pPr>
              <w:spacing w:after="0" w:line="240" w:lineRule="auto"/>
              <w:jc w:val="right"/>
            </w:pPr>
            <w:r w:rsidRPr="00AE7703">
              <w:t xml:space="preserve"> 4,554 </w:t>
            </w:r>
          </w:p>
        </w:tc>
        <w:tc>
          <w:tcPr>
            <w:tcW w:w="498" w:type="pct"/>
            <w:vAlign w:val="bottom"/>
          </w:tcPr>
          <w:p w:rsidR="00BB545F" w:rsidRPr="00AE7703" w:rsidRDefault="00BB545F" w:rsidP="00BB545F">
            <w:pPr>
              <w:spacing w:after="0" w:line="240" w:lineRule="auto"/>
              <w:jc w:val="right"/>
            </w:pPr>
            <w:r w:rsidRPr="00AE7703">
              <w:t xml:space="preserve"> 13,765 </w:t>
            </w:r>
          </w:p>
        </w:tc>
        <w:tc>
          <w:tcPr>
            <w:tcW w:w="498" w:type="pct"/>
            <w:tcBorders>
              <w:top w:val="nil"/>
              <w:left w:val="nil"/>
              <w:bottom w:val="nil"/>
              <w:right w:val="nil"/>
            </w:tcBorders>
            <w:shd w:val="clear" w:color="auto" w:fill="auto"/>
            <w:vAlign w:val="bottom"/>
          </w:tcPr>
          <w:p w:rsidR="00BB545F" w:rsidRPr="00AE7703" w:rsidRDefault="00BB545F" w:rsidP="00BB545F">
            <w:pPr>
              <w:spacing w:after="0" w:line="240" w:lineRule="auto"/>
              <w:jc w:val="right"/>
            </w:pPr>
            <w:r w:rsidRPr="00006485">
              <w:rPr>
                <w:rFonts w:cstheme="minorHAnsi"/>
              </w:rPr>
              <w:t xml:space="preserve"> 954 </w:t>
            </w:r>
          </w:p>
        </w:tc>
        <w:tc>
          <w:tcPr>
            <w:tcW w:w="496" w:type="pct"/>
            <w:tcBorders>
              <w:top w:val="nil"/>
              <w:left w:val="nil"/>
              <w:bottom w:val="nil"/>
              <w:right w:val="nil"/>
            </w:tcBorders>
            <w:shd w:val="clear" w:color="auto" w:fill="auto"/>
            <w:vAlign w:val="bottom"/>
          </w:tcPr>
          <w:p w:rsidR="00BB545F" w:rsidRPr="00AE7703" w:rsidRDefault="00BB545F" w:rsidP="00BB545F">
            <w:pPr>
              <w:spacing w:after="0" w:line="240" w:lineRule="auto"/>
              <w:jc w:val="right"/>
            </w:pPr>
            <w:r w:rsidRPr="00006485">
              <w:rPr>
                <w:rFonts w:cstheme="minorHAnsi"/>
              </w:rPr>
              <w:t xml:space="preserve"> 6</w:t>
            </w:r>
            <w:r>
              <w:rPr>
                <w:rFonts w:cstheme="minorHAnsi"/>
              </w:rPr>
              <w:t>,</w:t>
            </w:r>
            <w:r w:rsidRPr="00006485">
              <w:rPr>
                <w:rFonts w:cstheme="minorHAnsi"/>
              </w:rPr>
              <w:t xml:space="preserve">613 </w:t>
            </w:r>
          </w:p>
        </w:tc>
        <w:tc>
          <w:tcPr>
            <w:tcW w:w="496" w:type="pct"/>
            <w:vAlign w:val="bottom"/>
          </w:tcPr>
          <w:p w:rsidR="00BB545F" w:rsidRPr="00AE7703" w:rsidRDefault="00BB545F" w:rsidP="00BB545F">
            <w:pPr>
              <w:spacing w:after="0" w:line="240" w:lineRule="auto"/>
              <w:jc w:val="right"/>
            </w:pPr>
            <w:r w:rsidRPr="00AE7703">
              <w:t xml:space="preserve"> 4,554 </w:t>
            </w:r>
          </w:p>
        </w:tc>
        <w:tc>
          <w:tcPr>
            <w:tcW w:w="495" w:type="pct"/>
            <w:vAlign w:val="bottom"/>
          </w:tcPr>
          <w:p w:rsidR="00BB545F" w:rsidRPr="00AE7703" w:rsidRDefault="00BB545F" w:rsidP="00BB545F">
            <w:pPr>
              <w:spacing w:after="0" w:line="240" w:lineRule="auto"/>
              <w:jc w:val="right"/>
            </w:pPr>
            <w:r w:rsidRPr="00AE7703">
              <w:t xml:space="preserve"> 13,765 </w:t>
            </w:r>
          </w:p>
        </w:tc>
      </w:tr>
      <w:tr w:rsidR="00BB545F" w:rsidRPr="00C53AE2" w:rsidTr="002125D1">
        <w:trPr>
          <w:trHeight w:val="295"/>
        </w:trPr>
        <w:tc>
          <w:tcPr>
            <w:tcW w:w="1023" w:type="pct"/>
            <w:vAlign w:val="bottom"/>
          </w:tcPr>
          <w:p w:rsidR="00BB545F" w:rsidRPr="00C53AE2" w:rsidRDefault="00BB545F" w:rsidP="00BB545F">
            <w:pPr>
              <w:tabs>
                <w:tab w:val="right" w:pos="1202"/>
              </w:tabs>
              <w:spacing w:after="0" w:line="301" w:lineRule="exact"/>
              <w:outlineLvl w:val="0"/>
              <w:rPr>
                <w:rFonts w:eastAsia="Times New Roman" w:cs="Arial"/>
                <w:noProof/>
                <w:lang w:val="en-GB"/>
              </w:rPr>
            </w:pPr>
            <w:bookmarkStart w:id="209" w:name="_Toc4057790"/>
            <w:r w:rsidRPr="00C53AE2">
              <w:rPr>
                <w:rFonts w:eastAsia="Times New Roman" w:cs="Arial"/>
                <w:noProof/>
                <w:lang w:val="en-GB"/>
              </w:rPr>
              <w:t>Other</w:t>
            </w:r>
            <w:bookmarkEnd w:id="209"/>
          </w:p>
        </w:tc>
        <w:tc>
          <w:tcPr>
            <w:tcW w:w="497" w:type="pct"/>
            <w:tcBorders>
              <w:top w:val="nil"/>
              <w:left w:val="nil"/>
              <w:bottom w:val="nil"/>
              <w:right w:val="nil"/>
            </w:tcBorders>
            <w:shd w:val="clear" w:color="auto" w:fill="auto"/>
            <w:vAlign w:val="bottom"/>
          </w:tcPr>
          <w:p w:rsidR="00BB545F" w:rsidRPr="00CD5734" w:rsidRDefault="00BB545F" w:rsidP="00BB545F">
            <w:pPr>
              <w:spacing w:after="0" w:line="240" w:lineRule="auto"/>
              <w:jc w:val="right"/>
            </w:pPr>
            <w:r w:rsidRPr="00006485">
              <w:rPr>
                <w:rFonts w:cstheme="minorHAnsi"/>
              </w:rPr>
              <w:t xml:space="preserve"> 3</w:t>
            </w:r>
            <w:r>
              <w:rPr>
                <w:rFonts w:cstheme="minorHAnsi"/>
              </w:rPr>
              <w:t>,</w:t>
            </w:r>
            <w:r w:rsidRPr="00006485">
              <w:rPr>
                <w:rFonts w:cstheme="minorHAnsi"/>
              </w:rPr>
              <w:t xml:space="preserve">917 </w:t>
            </w:r>
          </w:p>
        </w:tc>
        <w:tc>
          <w:tcPr>
            <w:tcW w:w="499" w:type="pct"/>
            <w:tcBorders>
              <w:top w:val="nil"/>
              <w:left w:val="nil"/>
              <w:bottom w:val="nil"/>
              <w:right w:val="nil"/>
            </w:tcBorders>
            <w:shd w:val="clear" w:color="auto" w:fill="auto"/>
            <w:vAlign w:val="bottom"/>
          </w:tcPr>
          <w:p w:rsidR="00BB545F" w:rsidRPr="00CD5734" w:rsidRDefault="00BB545F" w:rsidP="00BB545F">
            <w:pPr>
              <w:spacing w:after="0" w:line="240" w:lineRule="auto"/>
              <w:jc w:val="right"/>
            </w:pPr>
            <w:r w:rsidRPr="00006485">
              <w:rPr>
                <w:rFonts w:cstheme="minorHAnsi"/>
              </w:rPr>
              <w:t xml:space="preserve"> 12</w:t>
            </w:r>
            <w:r>
              <w:rPr>
                <w:rFonts w:cstheme="minorHAnsi"/>
              </w:rPr>
              <w:t>,</w:t>
            </w:r>
            <w:r w:rsidRPr="00006485">
              <w:rPr>
                <w:rFonts w:cstheme="minorHAnsi"/>
              </w:rPr>
              <w:t xml:space="preserve">645 </w:t>
            </w:r>
          </w:p>
        </w:tc>
        <w:tc>
          <w:tcPr>
            <w:tcW w:w="498" w:type="pct"/>
            <w:vAlign w:val="bottom"/>
          </w:tcPr>
          <w:p w:rsidR="00BB545F" w:rsidRPr="00AE7703" w:rsidRDefault="00BB545F" w:rsidP="00BB545F">
            <w:pPr>
              <w:spacing w:after="0" w:line="240" w:lineRule="auto"/>
              <w:jc w:val="right"/>
            </w:pPr>
            <w:r w:rsidRPr="00AE7703">
              <w:t xml:space="preserve"> 4,643 </w:t>
            </w:r>
          </w:p>
        </w:tc>
        <w:tc>
          <w:tcPr>
            <w:tcW w:w="498" w:type="pct"/>
            <w:vAlign w:val="bottom"/>
          </w:tcPr>
          <w:p w:rsidR="00BB545F" w:rsidRPr="00AE7703" w:rsidRDefault="00BB545F" w:rsidP="00BB545F">
            <w:pPr>
              <w:spacing w:after="0" w:line="240" w:lineRule="auto"/>
              <w:jc w:val="right"/>
            </w:pPr>
            <w:r w:rsidRPr="00AE7703">
              <w:t xml:space="preserve"> 14,576 </w:t>
            </w:r>
          </w:p>
        </w:tc>
        <w:tc>
          <w:tcPr>
            <w:tcW w:w="498" w:type="pct"/>
            <w:tcBorders>
              <w:top w:val="nil"/>
              <w:left w:val="nil"/>
              <w:bottom w:val="single" w:sz="4" w:space="0" w:color="auto"/>
              <w:right w:val="nil"/>
            </w:tcBorders>
            <w:shd w:val="clear" w:color="auto" w:fill="auto"/>
            <w:vAlign w:val="bottom"/>
          </w:tcPr>
          <w:p w:rsidR="00BB545F" w:rsidRPr="00AE7703" w:rsidRDefault="00BB545F" w:rsidP="00BB545F">
            <w:pPr>
              <w:spacing w:after="0" w:line="240" w:lineRule="auto"/>
              <w:jc w:val="right"/>
            </w:pPr>
            <w:r w:rsidRPr="00006485">
              <w:rPr>
                <w:rFonts w:cstheme="minorHAnsi"/>
              </w:rPr>
              <w:t xml:space="preserve"> 3</w:t>
            </w:r>
            <w:r>
              <w:rPr>
                <w:rFonts w:cstheme="minorHAnsi"/>
              </w:rPr>
              <w:t>,</w:t>
            </w:r>
            <w:r w:rsidRPr="00006485">
              <w:rPr>
                <w:rFonts w:cstheme="minorHAnsi"/>
              </w:rPr>
              <w:t xml:space="preserve">917 </w:t>
            </w:r>
          </w:p>
        </w:tc>
        <w:tc>
          <w:tcPr>
            <w:tcW w:w="496" w:type="pct"/>
            <w:tcBorders>
              <w:top w:val="nil"/>
              <w:left w:val="nil"/>
              <w:bottom w:val="nil"/>
              <w:right w:val="nil"/>
            </w:tcBorders>
            <w:shd w:val="clear" w:color="auto" w:fill="auto"/>
            <w:vAlign w:val="bottom"/>
          </w:tcPr>
          <w:p w:rsidR="00BB545F" w:rsidRPr="00AE7703" w:rsidRDefault="00BB545F" w:rsidP="00BB545F">
            <w:pPr>
              <w:spacing w:after="0" w:line="240" w:lineRule="auto"/>
              <w:jc w:val="right"/>
            </w:pPr>
            <w:r w:rsidRPr="00006485">
              <w:rPr>
                <w:rFonts w:cstheme="minorHAnsi"/>
              </w:rPr>
              <w:t xml:space="preserve"> 12</w:t>
            </w:r>
            <w:r>
              <w:rPr>
                <w:rFonts w:cstheme="minorHAnsi"/>
              </w:rPr>
              <w:t>,</w:t>
            </w:r>
            <w:r w:rsidRPr="00006485">
              <w:rPr>
                <w:rFonts w:cstheme="minorHAnsi"/>
              </w:rPr>
              <w:t xml:space="preserve">645 </w:t>
            </w:r>
          </w:p>
        </w:tc>
        <w:tc>
          <w:tcPr>
            <w:tcW w:w="496" w:type="pct"/>
            <w:tcBorders>
              <w:top w:val="nil"/>
              <w:left w:val="nil"/>
              <w:bottom w:val="single" w:sz="4" w:space="0" w:color="auto"/>
              <w:right w:val="nil"/>
            </w:tcBorders>
            <w:vAlign w:val="bottom"/>
          </w:tcPr>
          <w:p w:rsidR="00BB545F" w:rsidRPr="00AE7703" w:rsidRDefault="00BB545F" w:rsidP="00BB545F">
            <w:pPr>
              <w:spacing w:after="0" w:line="240" w:lineRule="auto"/>
              <w:jc w:val="right"/>
            </w:pPr>
            <w:r w:rsidRPr="00AE7703">
              <w:t xml:space="preserve"> 4,643 </w:t>
            </w:r>
          </w:p>
        </w:tc>
        <w:tc>
          <w:tcPr>
            <w:tcW w:w="495" w:type="pct"/>
            <w:vAlign w:val="bottom"/>
          </w:tcPr>
          <w:p w:rsidR="00BB545F" w:rsidRPr="00AE7703" w:rsidRDefault="00BB545F" w:rsidP="00BB545F">
            <w:pPr>
              <w:spacing w:after="0" w:line="240" w:lineRule="auto"/>
              <w:jc w:val="right"/>
            </w:pPr>
            <w:r w:rsidRPr="00AE7703">
              <w:t xml:space="preserve"> 14,576 </w:t>
            </w:r>
          </w:p>
        </w:tc>
      </w:tr>
      <w:tr w:rsidR="00BB545F" w:rsidRPr="00C53AE2" w:rsidTr="002125D1">
        <w:trPr>
          <w:trHeight w:val="332"/>
        </w:trPr>
        <w:tc>
          <w:tcPr>
            <w:tcW w:w="1023" w:type="pct"/>
            <w:vAlign w:val="bottom"/>
          </w:tcPr>
          <w:p w:rsidR="00BB545F" w:rsidRPr="00C53AE2" w:rsidRDefault="00BB545F" w:rsidP="00BB545F">
            <w:pPr>
              <w:tabs>
                <w:tab w:val="right" w:pos="1202"/>
              </w:tabs>
              <w:spacing w:after="0" w:line="340" w:lineRule="exact"/>
              <w:outlineLvl w:val="0"/>
              <w:rPr>
                <w:rFonts w:eastAsia="Times New Roman" w:cs="Arial"/>
                <w:b/>
                <w:bCs/>
                <w:noProof/>
                <w:lang w:val="en-GB"/>
              </w:rPr>
            </w:pPr>
          </w:p>
        </w:tc>
        <w:tc>
          <w:tcPr>
            <w:tcW w:w="497" w:type="pct"/>
            <w:tcBorders>
              <w:top w:val="single" w:sz="4" w:space="0" w:color="auto"/>
              <w:bottom w:val="single" w:sz="12" w:space="0" w:color="auto"/>
            </w:tcBorders>
            <w:vAlign w:val="bottom"/>
          </w:tcPr>
          <w:p w:rsidR="00BB545F" w:rsidRPr="00AE7703" w:rsidRDefault="00BB545F" w:rsidP="00BB545F">
            <w:pPr>
              <w:spacing w:after="0" w:line="240" w:lineRule="auto"/>
              <w:jc w:val="right"/>
              <w:rPr>
                <w:b/>
                <w:bCs/>
              </w:rPr>
            </w:pPr>
            <w:r w:rsidRPr="00800D18">
              <w:rPr>
                <w:rFonts w:cstheme="minorHAnsi"/>
                <w:b/>
                <w:bCs/>
              </w:rPr>
              <w:t>153</w:t>
            </w:r>
            <w:r>
              <w:rPr>
                <w:rFonts w:cstheme="minorHAnsi"/>
                <w:b/>
                <w:bCs/>
              </w:rPr>
              <w:t>,</w:t>
            </w:r>
            <w:r w:rsidRPr="00800D18">
              <w:rPr>
                <w:rFonts w:cstheme="minorHAnsi"/>
                <w:b/>
                <w:bCs/>
              </w:rPr>
              <w:t>233</w:t>
            </w:r>
          </w:p>
        </w:tc>
        <w:tc>
          <w:tcPr>
            <w:tcW w:w="499" w:type="pct"/>
            <w:tcBorders>
              <w:top w:val="single" w:sz="4" w:space="0" w:color="auto"/>
              <w:bottom w:val="single" w:sz="12" w:space="0" w:color="auto"/>
            </w:tcBorders>
            <w:vAlign w:val="bottom"/>
          </w:tcPr>
          <w:p w:rsidR="00BB545F" w:rsidRPr="00AE7703" w:rsidRDefault="00BB545F" w:rsidP="00BB545F">
            <w:pPr>
              <w:spacing w:after="0" w:line="240" w:lineRule="auto"/>
              <w:jc w:val="right"/>
              <w:rPr>
                <w:b/>
                <w:bCs/>
              </w:rPr>
            </w:pPr>
            <w:r w:rsidRPr="00800D18">
              <w:rPr>
                <w:rFonts w:cstheme="minorHAnsi"/>
                <w:b/>
                <w:bCs/>
              </w:rPr>
              <w:t>465</w:t>
            </w:r>
            <w:r>
              <w:rPr>
                <w:rFonts w:cstheme="minorHAnsi"/>
                <w:b/>
                <w:bCs/>
              </w:rPr>
              <w:t>,</w:t>
            </w:r>
            <w:r w:rsidRPr="00800D18">
              <w:rPr>
                <w:rFonts w:cstheme="minorHAnsi"/>
                <w:b/>
                <w:bCs/>
              </w:rPr>
              <w:t>352</w:t>
            </w:r>
          </w:p>
        </w:tc>
        <w:tc>
          <w:tcPr>
            <w:tcW w:w="498" w:type="pct"/>
            <w:tcBorders>
              <w:top w:val="single" w:sz="4" w:space="0" w:color="auto"/>
              <w:left w:val="nil"/>
              <w:bottom w:val="single" w:sz="12" w:space="0" w:color="auto"/>
              <w:right w:val="nil"/>
            </w:tcBorders>
            <w:vAlign w:val="bottom"/>
          </w:tcPr>
          <w:p w:rsidR="00BB545F" w:rsidRPr="00AE7703" w:rsidRDefault="00BB545F" w:rsidP="00BB545F">
            <w:pPr>
              <w:spacing w:after="0" w:line="240" w:lineRule="auto"/>
              <w:jc w:val="right"/>
              <w:rPr>
                <w:b/>
                <w:bCs/>
              </w:rPr>
            </w:pPr>
            <w:r w:rsidRPr="00AE7703">
              <w:rPr>
                <w:b/>
                <w:bCs/>
              </w:rPr>
              <w:t>161,364</w:t>
            </w:r>
          </w:p>
        </w:tc>
        <w:tc>
          <w:tcPr>
            <w:tcW w:w="498" w:type="pct"/>
            <w:tcBorders>
              <w:top w:val="single" w:sz="4" w:space="0" w:color="auto"/>
              <w:left w:val="nil"/>
              <w:bottom w:val="single" w:sz="12" w:space="0" w:color="auto"/>
              <w:right w:val="nil"/>
            </w:tcBorders>
            <w:vAlign w:val="bottom"/>
          </w:tcPr>
          <w:p w:rsidR="00BB545F" w:rsidRPr="00AE7703" w:rsidRDefault="00BB545F" w:rsidP="00BB545F">
            <w:pPr>
              <w:spacing w:after="0" w:line="240" w:lineRule="auto"/>
              <w:jc w:val="right"/>
              <w:rPr>
                <w:b/>
                <w:bCs/>
              </w:rPr>
            </w:pPr>
            <w:r w:rsidRPr="00AE7703">
              <w:rPr>
                <w:b/>
                <w:bCs/>
              </w:rPr>
              <w:t>483,347</w:t>
            </w:r>
          </w:p>
        </w:tc>
        <w:tc>
          <w:tcPr>
            <w:tcW w:w="498" w:type="pct"/>
            <w:tcBorders>
              <w:top w:val="single" w:sz="4" w:space="0" w:color="auto"/>
              <w:bottom w:val="single" w:sz="12" w:space="0" w:color="auto"/>
            </w:tcBorders>
            <w:vAlign w:val="bottom"/>
          </w:tcPr>
          <w:p w:rsidR="00BB545F" w:rsidRPr="00AE7703" w:rsidRDefault="00BB545F" w:rsidP="00BB545F">
            <w:pPr>
              <w:spacing w:after="0" w:line="240" w:lineRule="auto"/>
              <w:jc w:val="right"/>
              <w:rPr>
                <w:b/>
                <w:bCs/>
              </w:rPr>
            </w:pPr>
            <w:r w:rsidRPr="00800D18">
              <w:rPr>
                <w:rFonts w:cstheme="minorHAnsi"/>
                <w:b/>
                <w:bCs/>
              </w:rPr>
              <w:t>152</w:t>
            </w:r>
            <w:r>
              <w:rPr>
                <w:rFonts w:cstheme="minorHAnsi"/>
                <w:b/>
                <w:bCs/>
              </w:rPr>
              <w:t>,</w:t>
            </w:r>
            <w:r w:rsidRPr="00800D18">
              <w:rPr>
                <w:rFonts w:cstheme="minorHAnsi"/>
                <w:b/>
                <w:bCs/>
              </w:rPr>
              <w:t>957</w:t>
            </w:r>
          </w:p>
        </w:tc>
        <w:tc>
          <w:tcPr>
            <w:tcW w:w="496" w:type="pct"/>
            <w:tcBorders>
              <w:top w:val="single" w:sz="4" w:space="0" w:color="auto"/>
              <w:bottom w:val="single" w:sz="12" w:space="0" w:color="auto"/>
            </w:tcBorders>
            <w:vAlign w:val="bottom"/>
          </w:tcPr>
          <w:p w:rsidR="00BB545F" w:rsidRPr="00AE7703" w:rsidRDefault="00BB545F" w:rsidP="00BB545F">
            <w:pPr>
              <w:spacing w:after="0" w:line="240" w:lineRule="auto"/>
              <w:jc w:val="right"/>
              <w:rPr>
                <w:b/>
                <w:bCs/>
              </w:rPr>
            </w:pPr>
            <w:r w:rsidRPr="00800D18">
              <w:rPr>
                <w:rFonts w:cstheme="minorHAnsi"/>
                <w:b/>
                <w:bCs/>
              </w:rPr>
              <w:t>464</w:t>
            </w:r>
            <w:r>
              <w:rPr>
                <w:rFonts w:cstheme="minorHAnsi"/>
                <w:b/>
                <w:bCs/>
              </w:rPr>
              <w:t>,</w:t>
            </w:r>
            <w:r w:rsidRPr="00800D18">
              <w:rPr>
                <w:rFonts w:cstheme="minorHAnsi"/>
                <w:b/>
                <w:bCs/>
              </w:rPr>
              <w:t>499</w:t>
            </w:r>
          </w:p>
        </w:tc>
        <w:tc>
          <w:tcPr>
            <w:tcW w:w="496" w:type="pct"/>
            <w:tcBorders>
              <w:top w:val="single" w:sz="4" w:space="0" w:color="auto"/>
              <w:left w:val="nil"/>
              <w:bottom w:val="single" w:sz="12" w:space="0" w:color="auto"/>
              <w:right w:val="nil"/>
            </w:tcBorders>
            <w:vAlign w:val="bottom"/>
          </w:tcPr>
          <w:p w:rsidR="00BB545F" w:rsidRPr="00AE7703" w:rsidRDefault="00BB545F" w:rsidP="00BB545F">
            <w:pPr>
              <w:spacing w:after="0" w:line="240" w:lineRule="auto"/>
              <w:jc w:val="right"/>
              <w:rPr>
                <w:b/>
                <w:bCs/>
              </w:rPr>
            </w:pPr>
            <w:r w:rsidRPr="00AE7703">
              <w:rPr>
                <w:b/>
                <w:bCs/>
              </w:rPr>
              <w:t>161,032</w:t>
            </w:r>
          </w:p>
        </w:tc>
        <w:tc>
          <w:tcPr>
            <w:tcW w:w="495" w:type="pct"/>
            <w:tcBorders>
              <w:top w:val="single" w:sz="4" w:space="0" w:color="auto"/>
              <w:left w:val="nil"/>
              <w:bottom w:val="single" w:sz="12" w:space="0" w:color="auto"/>
              <w:right w:val="nil"/>
            </w:tcBorders>
            <w:vAlign w:val="bottom"/>
          </w:tcPr>
          <w:p w:rsidR="00BB545F" w:rsidRPr="00AE7703" w:rsidRDefault="00BB545F" w:rsidP="00BB545F">
            <w:pPr>
              <w:spacing w:after="0" w:line="240" w:lineRule="auto"/>
              <w:jc w:val="right"/>
              <w:rPr>
                <w:b/>
                <w:bCs/>
              </w:rPr>
            </w:pPr>
            <w:r w:rsidRPr="00AE7703">
              <w:rPr>
                <w:b/>
                <w:bCs/>
              </w:rPr>
              <w:t>482,354</w:t>
            </w:r>
          </w:p>
        </w:tc>
      </w:tr>
    </w:tbl>
    <w:p w:rsidR="0067409C" w:rsidRDefault="0067409C" w:rsidP="00D35D5C">
      <w:pPr>
        <w:jc w:val="both"/>
        <w:rPr>
          <w:rFonts w:cstheme="minorHAnsi"/>
          <w:noProof/>
          <w:color w:val="000000" w:themeColor="text1"/>
          <w:lang w:val="en-US" w:eastAsia="hr-HR"/>
        </w:rPr>
      </w:pPr>
    </w:p>
    <w:p w:rsidR="00C53AE2" w:rsidRDefault="00C53AE2" w:rsidP="00D35D5C">
      <w:pPr>
        <w:jc w:val="both"/>
        <w:rPr>
          <w:rFonts w:cstheme="minorHAnsi"/>
          <w:noProof/>
          <w:color w:val="000000" w:themeColor="text1"/>
          <w:lang w:val="en-US" w:eastAsia="hr-HR"/>
        </w:rPr>
      </w:pPr>
    </w:p>
    <w:p w:rsidR="00C53AE2" w:rsidRDefault="00C53AE2" w:rsidP="00D35D5C">
      <w:pPr>
        <w:jc w:val="both"/>
        <w:rPr>
          <w:rFonts w:cstheme="minorHAnsi"/>
          <w:noProof/>
          <w:color w:val="000000" w:themeColor="text1"/>
          <w:lang w:val="en-US" w:eastAsia="hr-HR"/>
        </w:rPr>
        <w:sectPr w:rsidR="00C53AE2" w:rsidSect="00C53AE2">
          <w:pgSz w:w="16838" w:h="11906" w:orient="landscape"/>
          <w:pgMar w:top="1417" w:right="1417" w:bottom="1417" w:left="1417" w:header="708" w:footer="708" w:gutter="0"/>
          <w:cols w:space="708"/>
          <w:docGrid w:linePitch="360"/>
        </w:sectPr>
      </w:pPr>
    </w:p>
    <w:p w:rsidR="00C53AE2" w:rsidRPr="00C53AE2" w:rsidRDefault="00C53AE2" w:rsidP="00402FAE">
      <w:pPr>
        <w:autoSpaceDE w:val="0"/>
        <w:autoSpaceDN w:val="0"/>
        <w:adjustRightInd w:val="0"/>
        <w:spacing w:after="0" w:line="240" w:lineRule="auto"/>
        <w:jc w:val="both"/>
        <w:rPr>
          <w:rFonts w:cstheme="minorHAnsi"/>
          <w:noProof/>
          <w:color w:val="000000" w:themeColor="text1"/>
          <w:lang w:val="en-US" w:eastAsia="hr-HR"/>
        </w:rPr>
      </w:pPr>
    </w:p>
    <w:p w:rsidR="00C53AE2" w:rsidRPr="00C53AE2" w:rsidRDefault="00C53AE2" w:rsidP="00D35D5C">
      <w:pPr>
        <w:jc w:val="both"/>
        <w:rPr>
          <w:rFonts w:cstheme="minorHAnsi"/>
          <w:b/>
          <w:bCs/>
          <w:noProof/>
          <w:color w:val="000000" w:themeColor="text1"/>
          <w:lang w:val="en-US" w:eastAsia="hr-HR"/>
        </w:rPr>
      </w:pPr>
      <w:r w:rsidRPr="00C53AE2">
        <w:rPr>
          <w:rFonts w:cstheme="minorHAnsi"/>
          <w:b/>
          <w:bCs/>
          <w:noProof/>
          <w:color w:val="000000" w:themeColor="text1"/>
          <w:lang w:val="en-US" w:eastAsia="hr-HR"/>
        </w:rPr>
        <w:t>5.</w:t>
      </w:r>
      <w:r w:rsidRPr="00C53AE2">
        <w:rPr>
          <w:rFonts w:cstheme="minorHAnsi"/>
          <w:b/>
          <w:bCs/>
          <w:noProof/>
          <w:color w:val="000000" w:themeColor="text1"/>
          <w:lang w:val="en-US" w:eastAsia="hr-HR"/>
        </w:rPr>
        <w:tab/>
        <w:t>Interest income calculated using the effective interest method</w:t>
      </w:r>
      <w:r>
        <w:rPr>
          <w:rFonts w:cstheme="minorHAnsi"/>
          <w:b/>
          <w:bCs/>
          <w:noProof/>
          <w:color w:val="000000" w:themeColor="text1"/>
          <w:lang w:val="en-US" w:eastAsia="hr-HR"/>
        </w:rPr>
        <w:t xml:space="preserve"> (continued)</w:t>
      </w:r>
    </w:p>
    <w:p w:rsidR="0067409C" w:rsidRPr="00D108EE" w:rsidRDefault="0067409C" w:rsidP="00D35D5C">
      <w:pPr>
        <w:jc w:val="both"/>
        <w:rPr>
          <w:rFonts w:cstheme="minorHAnsi"/>
          <w:noProof/>
          <w:color w:val="000000" w:themeColor="text1"/>
          <w:lang w:val="en-US" w:eastAsia="hr-HR"/>
        </w:rPr>
      </w:pPr>
      <w:r w:rsidRPr="00D108EE">
        <w:rPr>
          <w:rFonts w:cstheme="minorHAnsi"/>
          <w:noProof/>
          <w:color w:val="000000" w:themeColor="text1"/>
          <w:lang w:val="en-US" w:eastAsia="hr-HR"/>
        </w:rPr>
        <w:t>Interest income by type of facility:</w:t>
      </w:r>
    </w:p>
    <w:tbl>
      <w:tblPr>
        <w:tblW w:w="5003" w:type="pct"/>
        <w:tblLayout w:type="fixed"/>
        <w:tblCellMar>
          <w:left w:w="122" w:type="dxa"/>
          <w:right w:w="122" w:type="dxa"/>
        </w:tblCellMar>
        <w:tblLook w:val="0000" w:firstRow="0" w:lastRow="0" w:firstColumn="0" w:lastColumn="0" w:noHBand="0" w:noVBand="0"/>
      </w:tblPr>
      <w:tblGrid>
        <w:gridCol w:w="2892"/>
        <w:gridCol w:w="1393"/>
        <w:gridCol w:w="25"/>
        <w:gridCol w:w="1365"/>
        <w:gridCol w:w="53"/>
        <w:gridCol w:w="1306"/>
        <w:gridCol w:w="31"/>
        <w:gridCol w:w="1390"/>
        <w:gridCol w:w="1390"/>
        <w:gridCol w:w="28"/>
        <w:gridCol w:w="1362"/>
        <w:gridCol w:w="56"/>
        <w:gridCol w:w="1334"/>
        <w:gridCol w:w="84"/>
        <w:gridCol w:w="1303"/>
      </w:tblGrid>
      <w:tr w:rsidR="00E44626" w:rsidRPr="00C53AE2" w:rsidTr="00E44626">
        <w:trPr>
          <w:trHeight w:val="125"/>
        </w:trPr>
        <w:tc>
          <w:tcPr>
            <w:tcW w:w="1032" w:type="pct"/>
          </w:tcPr>
          <w:p w:rsidR="00C53AE2" w:rsidRPr="00C53AE2" w:rsidRDefault="00C53AE2" w:rsidP="00C53AE2">
            <w:pPr>
              <w:tabs>
                <w:tab w:val="left" w:pos="-720"/>
              </w:tabs>
              <w:suppressAutoHyphens/>
              <w:spacing w:after="0" w:line="240" w:lineRule="auto"/>
              <w:jc w:val="right"/>
              <w:rPr>
                <w:rFonts w:cs="Arial"/>
                <w:noProof/>
                <w:spacing w:val="-3"/>
                <w:sz w:val="18"/>
                <w:szCs w:val="18"/>
                <w:lang w:val="en-GB"/>
              </w:rPr>
            </w:pPr>
          </w:p>
        </w:tc>
        <w:tc>
          <w:tcPr>
            <w:tcW w:w="506" w:type="pct"/>
            <w:gridSpan w:val="2"/>
          </w:tcPr>
          <w:p w:rsidR="00C53AE2" w:rsidRPr="00C53AE2" w:rsidRDefault="00C53AE2" w:rsidP="00C53AE2">
            <w:pPr>
              <w:tabs>
                <w:tab w:val="right" w:pos="1202"/>
              </w:tabs>
              <w:spacing w:after="0" w:line="240" w:lineRule="atLeast"/>
              <w:jc w:val="right"/>
              <w:outlineLvl w:val="0"/>
              <w:rPr>
                <w:rFonts w:eastAsia="Times New Roman" w:cs="Arial"/>
                <w:b/>
                <w:noProof/>
                <w:lang w:val="en-GB"/>
              </w:rPr>
            </w:pPr>
          </w:p>
        </w:tc>
        <w:tc>
          <w:tcPr>
            <w:tcW w:w="506" w:type="pct"/>
            <w:gridSpan w:val="2"/>
          </w:tcPr>
          <w:p w:rsidR="00C53AE2" w:rsidRPr="00C53AE2" w:rsidRDefault="00C53AE2" w:rsidP="00C53AE2">
            <w:pPr>
              <w:tabs>
                <w:tab w:val="right" w:pos="1202"/>
              </w:tabs>
              <w:spacing w:after="0" w:line="240" w:lineRule="atLeast"/>
              <w:jc w:val="right"/>
              <w:outlineLvl w:val="0"/>
              <w:rPr>
                <w:rFonts w:eastAsia="Times New Roman" w:cs="Arial"/>
                <w:b/>
                <w:noProof/>
                <w:lang w:val="en-GB"/>
              </w:rPr>
            </w:pPr>
          </w:p>
        </w:tc>
        <w:tc>
          <w:tcPr>
            <w:tcW w:w="466" w:type="pct"/>
          </w:tcPr>
          <w:p w:rsidR="00C53AE2" w:rsidRPr="00C53AE2" w:rsidRDefault="00C53AE2" w:rsidP="00C53AE2">
            <w:pPr>
              <w:tabs>
                <w:tab w:val="right" w:pos="1202"/>
              </w:tabs>
              <w:spacing w:after="0" w:line="240" w:lineRule="atLeast"/>
              <w:jc w:val="right"/>
              <w:outlineLvl w:val="0"/>
              <w:rPr>
                <w:rFonts w:eastAsia="Times New Roman" w:cs="Arial"/>
                <w:b/>
                <w:noProof/>
                <w:lang w:val="en-GB"/>
              </w:rPr>
            </w:pPr>
          </w:p>
        </w:tc>
        <w:tc>
          <w:tcPr>
            <w:tcW w:w="507" w:type="pct"/>
            <w:gridSpan w:val="2"/>
          </w:tcPr>
          <w:p w:rsidR="00C53AE2" w:rsidRPr="00C53AE2" w:rsidRDefault="00C53AE2" w:rsidP="00C53AE2">
            <w:pPr>
              <w:tabs>
                <w:tab w:val="right" w:pos="1202"/>
              </w:tabs>
              <w:spacing w:after="0" w:line="240" w:lineRule="atLeast"/>
              <w:jc w:val="right"/>
              <w:outlineLvl w:val="0"/>
              <w:rPr>
                <w:rFonts w:eastAsia="Times New Roman" w:cs="Arial"/>
                <w:b/>
                <w:noProof/>
                <w:lang w:val="en-GB"/>
              </w:rPr>
            </w:pPr>
            <w:bookmarkStart w:id="210" w:name="_Toc4057799"/>
            <w:r w:rsidRPr="00C53AE2">
              <w:rPr>
                <w:rFonts w:eastAsia="Times New Roman" w:cs="Arial"/>
                <w:b/>
                <w:noProof/>
                <w:lang w:val="en-GB"/>
              </w:rPr>
              <w:t>Group</w:t>
            </w:r>
            <w:bookmarkEnd w:id="210"/>
          </w:p>
        </w:tc>
        <w:tc>
          <w:tcPr>
            <w:tcW w:w="506" w:type="pct"/>
            <w:gridSpan w:val="2"/>
          </w:tcPr>
          <w:p w:rsidR="00C53AE2" w:rsidRPr="00C53AE2" w:rsidRDefault="00C53AE2" w:rsidP="00C53AE2">
            <w:pPr>
              <w:tabs>
                <w:tab w:val="right" w:pos="1202"/>
              </w:tabs>
              <w:spacing w:after="0" w:line="240" w:lineRule="atLeast"/>
              <w:jc w:val="right"/>
              <w:outlineLvl w:val="0"/>
              <w:rPr>
                <w:rFonts w:eastAsia="Times New Roman" w:cs="Arial"/>
                <w:b/>
                <w:noProof/>
                <w:lang w:val="en-GB"/>
              </w:rPr>
            </w:pPr>
          </w:p>
        </w:tc>
        <w:tc>
          <w:tcPr>
            <w:tcW w:w="506" w:type="pct"/>
            <w:gridSpan w:val="2"/>
          </w:tcPr>
          <w:p w:rsidR="00C53AE2" w:rsidRPr="00C53AE2" w:rsidRDefault="00C53AE2" w:rsidP="00C53AE2">
            <w:pPr>
              <w:tabs>
                <w:tab w:val="right" w:pos="1202"/>
              </w:tabs>
              <w:spacing w:after="0" w:line="240" w:lineRule="atLeast"/>
              <w:jc w:val="right"/>
              <w:outlineLvl w:val="0"/>
              <w:rPr>
                <w:rFonts w:eastAsia="Times New Roman" w:cs="Arial"/>
                <w:b/>
                <w:noProof/>
                <w:lang w:val="en-GB"/>
              </w:rPr>
            </w:pPr>
          </w:p>
        </w:tc>
        <w:tc>
          <w:tcPr>
            <w:tcW w:w="506" w:type="pct"/>
            <w:gridSpan w:val="2"/>
          </w:tcPr>
          <w:p w:rsidR="00C53AE2" w:rsidRPr="00C53AE2" w:rsidRDefault="00C53AE2" w:rsidP="00C53AE2">
            <w:pPr>
              <w:tabs>
                <w:tab w:val="right" w:pos="1202"/>
              </w:tabs>
              <w:spacing w:after="0" w:line="240" w:lineRule="atLeast"/>
              <w:jc w:val="right"/>
              <w:outlineLvl w:val="0"/>
              <w:rPr>
                <w:rFonts w:eastAsia="Times New Roman" w:cs="Arial"/>
                <w:b/>
                <w:noProof/>
                <w:lang w:val="en-GB"/>
              </w:rPr>
            </w:pPr>
          </w:p>
        </w:tc>
        <w:tc>
          <w:tcPr>
            <w:tcW w:w="465" w:type="pct"/>
          </w:tcPr>
          <w:p w:rsidR="00C53AE2" w:rsidRPr="00C53AE2" w:rsidRDefault="00C53AE2" w:rsidP="00C53AE2">
            <w:pPr>
              <w:tabs>
                <w:tab w:val="right" w:pos="1202"/>
              </w:tabs>
              <w:spacing w:after="0" w:line="240" w:lineRule="atLeast"/>
              <w:jc w:val="right"/>
              <w:outlineLvl w:val="0"/>
              <w:rPr>
                <w:rFonts w:eastAsia="Times New Roman" w:cs="Arial"/>
                <w:b/>
                <w:noProof/>
                <w:lang w:val="en-GB"/>
              </w:rPr>
            </w:pPr>
            <w:bookmarkStart w:id="211" w:name="_Toc4057800"/>
            <w:r w:rsidRPr="00C53AE2">
              <w:rPr>
                <w:rFonts w:eastAsia="Times New Roman" w:cs="Arial"/>
                <w:b/>
                <w:noProof/>
                <w:lang w:val="en-GB"/>
              </w:rPr>
              <w:t>Bank</w:t>
            </w:r>
            <w:bookmarkEnd w:id="211"/>
          </w:p>
        </w:tc>
      </w:tr>
      <w:tr w:rsidR="00E44626" w:rsidRPr="00C53AE2" w:rsidTr="00E44626">
        <w:trPr>
          <w:trHeight w:val="219"/>
        </w:trPr>
        <w:tc>
          <w:tcPr>
            <w:tcW w:w="1032" w:type="pct"/>
          </w:tcPr>
          <w:p w:rsidR="00C53AE2" w:rsidRPr="00C53AE2" w:rsidRDefault="00C53AE2" w:rsidP="00C53AE2">
            <w:pPr>
              <w:tabs>
                <w:tab w:val="left" w:pos="-720"/>
              </w:tabs>
              <w:suppressAutoHyphens/>
              <w:spacing w:after="0" w:line="240" w:lineRule="auto"/>
              <w:jc w:val="right"/>
              <w:rPr>
                <w:rFonts w:cs="Arial"/>
                <w:noProof/>
                <w:spacing w:val="-3"/>
                <w:lang w:val="en-GB"/>
              </w:rPr>
            </w:pPr>
          </w:p>
        </w:tc>
        <w:tc>
          <w:tcPr>
            <w:tcW w:w="993" w:type="pct"/>
            <w:gridSpan w:val="3"/>
            <w:vAlign w:val="bottom"/>
          </w:tcPr>
          <w:p w:rsidR="00C53AE2" w:rsidRPr="00C53AE2" w:rsidRDefault="00C53AE2" w:rsidP="00C53AE2">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2020</w:t>
            </w:r>
          </w:p>
        </w:tc>
        <w:tc>
          <w:tcPr>
            <w:tcW w:w="992" w:type="pct"/>
            <w:gridSpan w:val="4"/>
            <w:vAlign w:val="bottom"/>
          </w:tcPr>
          <w:p w:rsidR="00C53AE2" w:rsidRPr="00C53AE2" w:rsidRDefault="00C53AE2" w:rsidP="00C53AE2">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2019</w:t>
            </w:r>
          </w:p>
        </w:tc>
        <w:tc>
          <w:tcPr>
            <w:tcW w:w="992" w:type="pct"/>
            <w:gridSpan w:val="3"/>
            <w:vAlign w:val="bottom"/>
          </w:tcPr>
          <w:p w:rsidR="00C53AE2" w:rsidRPr="00C53AE2" w:rsidRDefault="00C53AE2" w:rsidP="00C53AE2">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2020</w:t>
            </w:r>
          </w:p>
        </w:tc>
        <w:tc>
          <w:tcPr>
            <w:tcW w:w="991" w:type="pct"/>
            <w:gridSpan w:val="4"/>
            <w:vAlign w:val="bottom"/>
          </w:tcPr>
          <w:p w:rsidR="00C53AE2" w:rsidRPr="00C53AE2" w:rsidRDefault="00C53AE2" w:rsidP="00C53AE2">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2019</w:t>
            </w:r>
          </w:p>
        </w:tc>
      </w:tr>
      <w:tr w:rsidR="00E44626" w:rsidRPr="00C53AE2" w:rsidTr="00BB545F">
        <w:tblPrEx>
          <w:tblCellMar>
            <w:left w:w="108" w:type="dxa"/>
            <w:right w:w="108" w:type="dxa"/>
          </w:tblCellMar>
        </w:tblPrEx>
        <w:trPr>
          <w:trHeight w:val="136"/>
        </w:trPr>
        <w:tc>
          <w:tcPr>
            <w:tcW w:w="1032" w:type="pct"/>
          </w:tcPr>
          <w:p w:rsidR="00730D20" w:rsidRPr="00C53AE2" w:rsidRDefault="00730D20" w:rsidP="00730D20">
            <w:pPr>
              <w:tabs>
                <w:tab w:val="left" w:pos="-720"/>
              </w:tabs>
              <w:suppressAutoHyphens/>
              <w:spacing w:after="0" w:line="240" w:lineRule="auto"/>
              <w:ind w:right="4144"/>
              <w:jc w:val="right"/>
              <w:rPr>
                <w:rFonts w:cs="Arial"/>
                <w:noProof/>
                <w:lang w:val="en-GB"/>
              </w:rPr>
            </w:pPr>
          </w:p>
        </w:tc>
        <w:tc>
          <w:tcPr>
            <w:tcW w:w="497"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730D20" w:rsidRPr="00C53AE2" w:rsidRDefault="00730D20" w:rsidP="00730D20">
            <w:pPr>
              <w:spacing w:after="0" w:line="280" w:lineRule="exact"/>
              <w:jc w:val="center"/>
              <w:outlineLvl w:val="0"/>
              <w:rPr>
                <w:rFonts w:cs="Calibri"/>
                <w:b/>
                <w:bCs/>
                <w:sz w:val="20"/>
                <w:szCs w:val="20"/>
                <w:lang w:val="en-US"/>
              </w:rPr>
            </w:pPr>
            <w:r>
              <w:rPr>
                <w:rFonts w:cs="Calibri"/>
                <w:b/>
                <w:bCs/>
                <w:sz w:val="20"/>
                <w:szCs w:val="20"/>
                <w:lang w:val="en-US"/>
              </w:rPr>
              <w:t>July</w:t>
            </w:r>
            <w:r w:rsidRPr="00C53AE2">
              <w:rPr>
                <w:rFonts w:cs="Calibri"/>
                <w:b/>
                <w:bCs/>
                <w:sz w:val="20"/>
                <w:szCs w:val="20"/>
                <w:lang w:val="en-US"/>
              </w:rPr>
              <w:t xml:space="preserve"> 1 –</w:t>
            </w:r>
          </w:p>
          <w:p w:rsidR="00730D20" w:rsidRPr="00C53AE2" w:rsidRDefault="00730D20" w:rsidP="00730D20">
            <w:pPr>
              <w:spacing w:after="0" w:line="280" w:lineRule="exact"/>
              <w:jc w:val="center"/>
              <w:outlineLvl w:val="0"/>
              <w:rPr>
                <w:rFonts w:eastAsia="Times New Roman" w:cs="Arial"/>
                <w:b/>
                <w:bCs/>
                <w:sz w:val="20"/>
                <w:szCs w:val="20"/>
                <w:lang w:val="en-US"/>
              </w:rPr>
            </w:pPr>
            <w:r w:rsidRPr="00730D20">
              <w:rPr>
                <w:rFonts w:cs="Calibri"/>
                <w:b/>
                <w:bCs/>
                <w:sz w:val="20"/>
                <w:szCs w:val="20"/>
                <w:lang w:val="en-US"/>
              </w:rPr>
              <w:t>September</w:t>
            </w:r>
            <w:r w:rsidRPr="00C53AE2">
              <w:rPr>
                <w:rFonts w:cs="Calibri"/>
                <w:b/>
                <w:bCs/>
                <w:sz w:val="20"/>
                <w:szCs w:val="20"/>
                <w:lang w:val="en-US"/>
              </w:rPr>
              <w:t xml:space="preserve"> 30</w:t>
            </w:r>
          </w:p>
        </w:tc>
        <w:tc>
          <w:tcPr>
            <w:tcW w:w="496" w:type="pct"/>
            <w:gridSpan w:val="2"/>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730D20" w:rsidRPr="00C53AE2" w:rsidRDefault="00730D20" w:rsidP="00730D20">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 xml:space="preserve">January 1 – </w:t>
            </w:r>
            <w:r w:rsidRPr="00730D20">
              <w:rPr>
                <w:rFonts w:cs="Calibri"/>
                <w:b/>
                <w:bCs/>
                <w:sz w:val="20"/>
                <w:szCs w:val="20"/>
                <w:lang w:val="en-US"/>
              </w:rPr>
              <w:t>September</w:t>
            </w:r>
            <w:r w:rsidRPr="00C53AE2">
              <w:rPr>
                <w:rFonts w:cs="Calibri"/>
                <w:b/>
                <w:bCs/>
                <w:sz w:val="20"/>
                <w:szCs w:val="20"/>
                <w:lang w:val="en-US"/>
              </w:rPr>
              <w:t xml:space="preserve"> 30</w:t>
            </w:r>
          </w:p>
        </w:tc>
        <w:tc>
          <w:tcPr>
            <w:tcW w:w="496" w:type="pct"/>
            <w:gridSpan w:val="3"/>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730D20" w:rsidRPr="00C53AE2" w:rsidRDefault="00730D20" w:rsidP="00730D20">
            <w:pPr>
              <w:spacing w:after="0" w:line="280" w:lineRule="exact"/>
              <w:jc w:val="center"/>
              <w:outlineLvl w:val="0"/>
              <w:rPr>
                <w:rFonts w:cs="Calibri"/>
                <w:b/>
                <w:bCs/>
                <w:sz w:val="20"/>
                <w:szCs w:val="20"/>
                <w:lang w:val="en-US"/>
              </w:rPr>
            </w:pPr>
            <w:r>
              <w:rPr>
                <w:rFonts w:cs="Calibri"/>
                <w:b/>
                <w:bCs/>
                <w:sz w:val="20"/>
                <w:szCs w:val="20"/>
                <w:lang w:val="en-US"/>
              </w:rPr>
              <w:t>July</w:t>
            </w:r>
            <w:r w:rsidRPr="00C53AE2">
              <w:rPr>
                <w:rFonts w:cs="Calibri"/>
                <w:b/>
                <w:bCs/>
                <w:sz w:val="20"/>
                <w:szCs w:val="20"/>
                <w:lang w:val="en-US"/>
              </w:rPr>
              <w:t xml:space="preserve"> 1 –</w:t>
            </w:r>
          </w:p>
          <w:p w:rsidR="00730D20" w:rsidRPr="00C53AE2" w:rsidRDefault="00730D20" w:rsidP="00730D20">
            <w:pPr>
              <w:spacing w:after="0" w:line="280" w:lineRule="exact"/>
              <w:jc w:val="center"/>
              <w:outlineLvl w:val="0"/>
              <w:rPr>
                <w:rFonts w:eastAsia="Times New Roman" w:cs="Arial"/>
                <w:b/>
                <w:bCs/>
                <w:sz w:val="20"/>
                <w:szCs w:val="20"/>
                <w:lang w:val="en-US"/>
              </w:rPr>
            </w:pPr>
            <w:r w:rsidRPr="00730D20">
              <w:rPr>
                <w:rFonts w:cs="Calibri"/>
                <w:b/>
                <w:bCs/>
                <w:sz w:val="20"/>
                <w:szCs w:val="20"/>
                <w:lang w:val="en-US"/>
              </w:rPr>
              <w:t>September</w:t>
            </w:r>
            <w:r w:rsidRPr="00C53AE2">
              <w:rPr>
                <w:rFonts w:cs="Calibri"/>
                <w:b/>
                <w:bCs/>
                <w:sz w:val="20"/>
                <w:szCs w:val="20"/>
                <w:lang w:val="en-US"/>
              </w:rPr>
              <w:t xml:space="preserve"> 30</w:t>
            </w:r>
          </w:p>
        </w:tc>
        <w:tc>
          <w:tcPr>
            <w:tcW w:w="496"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730D20" w:rsidRPr="00C53AE2" w:rsidRDefault="00730D20" w:rsidP="00730D20">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 xml:space="preserve">January 1 – </w:t>
            </w:r>
            <w:r w:rsidRPr="00730D20">
              <w:rPr>
                <w:rFonts w:cs="Calibri"/>
                <w:b/>
                <w:bCs/>
                <w:sz w:val="20"/>
                <w:szCs w:val="20"/>
                <w:lang w:val="en-US"/>
              </w:rPr>
              <w:t>September</w:t>
            </w:r>
            <w:r w:rsidRPr="00C53AE2">
              <w:rPr>
                <w:rFonts w:cs="Calibri"/>
                <w:b/>
                <w:bCs/>
                <w:sz w:val="20"/>
                <w:szCs w:val="20"/>
                <w:lang w:val="en-US"/>
              </w:rPr>
              <w:t xml:space="preserve"> 30</w:t>
            </w:r>
          </w:p>
        </w:tc>
        <w:tc>
          <w:tcPr>
            <w:tcW w:w="496"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730D20" w:rsidRPr="00C53AE2" w:rsidRDefault="00730D20" w:rsidP="00730D20">
            <w:pPr>
              <w:spacing w:after="0" w:line="280" w:lineRule="exact"/>
              <w:jc w:val="center"/>
              <w:outlineLvl w:val="0"/>
              <w:rPr>
                <w:rFonts w:cs="Calibri"/>
                <w:b/>
                <w:bCs/>
                <w:sz w:val="20"/>
                <w:szCs w:val="20"/>
                <w:lang w:val="en-US"/>
              </w:rPr>
            </w:pPr>
            <w:r>
              <w:rPr>
                <w:rFonts w:cs="Calibri"/>
                <w:b/>
                <w:bCs/>
                <w:sz w:val="20"/>
                <w:szCs w:val="20"/>
                <w:lang w:val="en-US"/>
              </w:rPr>
              <w:t>July</w:t>
            </w:r>
            <w:r w:rsidRPr="00C53AE2">
              <w:rPr>
                <w:rFonts w:cs="Calibri"/>
                <w:b/>
                <w:bCs/>
                <w:sz w:val="20"/>
                <w:szCs w:val="20"/>
                <w:lang w:val="en-US"/>
              </w:rPr>
              <w:t xml:space="preserve"> 1 –</w:t>
            </w:r>
          </w:p>
          <w:p w:rsidR="00730D20" w:rsidRPr="00C53AE2" w:rsidRDefault="00730D20" w:rsidP="00730D20">
            <w:pPr>
              <w:spacing w:after="0" w:line="280" w:lineRule="exact"/>
              <w:jc w:val="center"/>
              <w:outlineLvl w:val="0"/>
              <w:rPr>
                <w:rFonts w:eastAsia="Times New Roman" w:cs="Arial"/>
                <w:b/>
                <w:bCs/>
                <w:sz w:val="20"/>
                <w:szCs w:val="20"/>
                <w:lang w:val="en-US"/>
              </w:rPr>
            </w:pPr>
            <w:r w:rsidRPr="00730D20">
              <w:rPr>
                <w:rFonts w:cs="Calibri"/>
                <w:b/>
                <w:bCs/>
                <w:sz w:val="20"/>
                <w:szCs w:val="20"/>
                <w:lang w:val="en-US"/>
              </w:rPr>
              <w:t>September</w:t>
            </w:r>
            <w:r w:rsidRPr="00C53AE2">
              <w:rPr>
                <w:rFonts w:cs="Calibri"/>
                <w:b/>
                <w:bCs/>
                <w:sz w:val="20"/>
                <w:szCs w:val="20"/>
                <w:lang w:val="en-US"/>
              </w:rPr>
              <w:t xml:space="preserve"> 30</w:t>
            </w:r>
          </w:p>
        </w:tc>
        <w:tc>
          <w:tcPr>
            <w:tcW w:w="496" w:type="pct"/>
            <w:gridSpan w:val="2"/>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730D20" w:rsidRPr="00C53AE2" w:rsidRDefault="00730D20" w:rsidP="00730D20">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 xml:space="preserve">January 1 – </w:t>
            </w:r>
            <w:r w:rsidRPr="00730D20">
              <w:rPr>
                <w:rFonts w:cs="Calibri"/>
                <w:b/>
                <w:bCs/>
                <w:sz w:val="20"/>
                <w:szCs w:val="20"/>
                <w:lang w:val="en-US"/>
              </w:rPr>
              <w:t>September</w:t>
            </w:r>
            <w:r w:rsidRPr="00C53AE2">
              <w:rPr>
                <w:rFonts w:cs="Calibri"/>
                <w:b/>
                <w:bCs/>
                <w:sz w:val="20"/>
                <w:szCs w:val="20"/>
                <w:lang w:val="en-US"/>
              </w:rPr>
              <w:t xml:space="preserve"> 30</w:t>
            </w:r>
          </w:p>
        </w:tc>
        <w:tc>
          <w:tcPr>
            <w:tcW w:w="496" w:type="pct"/>
            <w:gridSpan w:val="2"/>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730D20" w:rsidRPr="00C53AE2" w:rsidRDefault="00730D20" w:rsidP="00730D20">
            <w:pPr>
              <w:spacing w:after="0" w:line="280" w:lineRule="exact"/>
              <w:jc w:val="center"/>
              <w:outlineLvl w:val="0"/>
              <w:rPr>
                <w:rFonts w:cs="Calibri"/>
                <w:b/>
                <w:bCs/>
                <w:sz w:val="20"/>
                <w:szCs w:val="20"/>
                <w:lang w:val="en-US"/>
              </w:rPr>
            </w:pPr>
            <w:r>
              <w:rPr>
                <w:rFonts w:cs="Calibri"/>
                <w:b/>
                <w:bCs/>
                <w:sz w:val="20"/>
                <w:szCs w:val="20"/>
                <w:lang w:val="en-US"/>
              </w:rPr>
              <w:t>July</w:t>
            </w:r>
            <w:r w:rsidRPr="00C53AE2">
              <w:rPr>
                <w:rFonts w:cs="Calibri"/>
                <w:b/>
                <w:bCs/>
                <w:sz w:val="20"/>
                <w:szCs w:val="20"/>
                <w:lang w:val="en-US"/>
              </w:rPr>
              <w:t xml:space="preserve"> 1 –</w:t>
            </w:r>
          </w:p>
          <w:p w:rsidR="00730D20" w:rsidRPr="00C53AE2" w:rsidRDefault="00730D20" w:rsidP="00730D20">
            <w:pPr>
              <w:spacing w:after="0" w:line="280" w:lineRule="exact"/>
              <w:jc w:val="center"/>
              <w:outlineLvl w:val="0"/>
              <w:rPr>
                <w:rFonts w:eastAsia="Times New Roman" w:cs="Arial"/>
                <w:b/>
                <w:bCs/>
                <w:sz w:val="20"/>
                <w:szCs w:val="20"/>
                <w:lang w:val="en-US"/>
              </w:rPr>
            </w:pPr>
            <w:r w:rsidRPr="00730D20">
              <w:rPr>
                <w:rFonts w:cs="Calibri"/>
                <w:b/>
                <w:bCs/>
                <w:sz w:val="20"/>
                <w:szCs w:val="20"/>
                <w:lang w:val="en-US"/>
              </w:rPr>
              <w:t>September</w:t>
            </w:r>
            <w:r w:rsidRPr="00C53AE2">
              <w:rPr>
                <w:rFonts w:cs="Calibri"/>
                <w:b/>
                <w:bCs/>
                <w:sz w:val="20"/>
                <w:szCs w:val="20"/>
                <w:lang w:val="en-US"/>
              </w:rPr>
              <w:t xml:space="preserve"> 30</w:t>
            </w:r>
          </w:p>
        </w:tc>
        <w:tc>
          <w:tcPr>
            <w:tcW w:w="495" w:type="pct"/>
            <w:gridSpan w:val="2"/>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730D20" w:rsidRPr="00C53AE2" w:rsidRDefault="00730D20" w:rsidP="00730D20">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 xml:space="preserve">January 1 – </w:t>
            </w:r>
            <w:r w:rsidRPr="00730D20">
              <w:rPr>
                <w:rFonts w:cs="Calibri"/>
                <w:b/>
                <w:bCs/>
                <w:sz w:val="20"/>
                <w:szCs w:val="20"/>
                <w:lang w:val="en-US"/>
              </w:rPr>
              <w:t>September</w:t>
            </w:r>
            <w:r w:rsidRPr="00C53AE2">
              <w:rPr>
                <w:rFonts w:cs="Calibri"/>
                <w:b/>
                <w:bCs/>
                <w:sz w:val="20"/>
                <w:szCs w:val="20"/>
                <w:lang w:val="en-US"/>
              </w:rPr>
              <w:t xml:space="preserve"> 30</w:t>
            </w:r>
          </w:p>
        </w:tc>
      </w:tr>
      <w:tr w:rsidR="00E44626" w:rsidRPr="00C53AE2" w:rsidTr="00BB545F">
        <w:tblPrEx>
          <w:tblCellMar>
            <w:left w:w="108" w:type="dxa"/>
            <w:right w:w="108" w:type="dxa"/>
          </w:tblCellMar>
        </w:tblPrEx>
        <w:trPr>
          <w:trHeight w:val="136"/>
        </w:trPr>
        <w:tc>
          <w:tcPr>
            <w:tcW w:w="1032" w:type="pct"/>
          </w:tcPr>
          <w:p w:rsidR="00C53AE2" w:rsidRPr="00C53AE2" w:rsidRDefault="00C53AE2" w:rsidP="00C53AE2">
            <w:pPr>
              <w:tabs>
                <w:tab w:val="left" w:pos="-720"/>
              </w:tabs>
              <w:suppressAutoHyphens/>
              <w:spacing w:after="0" w:line="240" w:lineRule="auto"/>
              <w:ind w:right="4144"/>
              <w:jc w:val="right"/>
              <w:rPr>
                <w:rFonts w:cs="Arial"/>
                <w:noProof/>
                <w:lang w:val="en-GB"/>
              </w:rPr>
            </w:pPr>
          </w:p>
        </w:tc>
        <w:tc>
          <w:tcPr>
            <w:tcW w:w="497" w:type="pct"/>
            <w:vAlign w:val="center"/>
          </w:tcPr>
          <w:p w:rsidR="00C53AE2" w:rsidRPr="00C53AE2" w:rsidRDefault="00C53AE2" w:rsidP="00C53AE2">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c>
          <w:tcPr>
            <w:tcW w:w="496" w:type="pct"/>
            <w:gridSpan w:val="2"/>
            <w:vAlign w:val="center"/>
          </w:tcPr>
          <w:p w:rsidR="00C53AE2" w:rsidRPr="00C53AE2" w:rsidRDefault="00C53AE2" w:rsidP="00C53AE2">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c>
          <w:tcPr>
            <w:tcW w:w="496" w:type="pct"/>
            <w:gridSpan w:val="3"/>
            <w:vAlign w:val="center"/>
          </w:tcPr>
          <w:p w:rsidR="00C53AE2" w:rsidRPr="00C53AE2" w:rsidRDefault="00C53AE2" w:rsidP="00C53AE2">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c>
          <w:tcPr>
            <w:tcW w:w="496" w:type="pct"/>
            <w:vAlign w:val="center"/>
          </w:tcPr>
          <w:p w:rsidR="00C53AE2" w:rsidRPr="00C53AE2" w:rsidRDefault="00C53AE2" w:rsidP="00C53AE2">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c>
          <w:tcPr>
            <w:tcW w:w="496" w:type="pct"/>
            <w:vAlign w:val="center"/>
          </w:tcPr>
          <w:p w:rsidR="00C53AE2" w:rsidRPr="00C53AE2" w:rsidRDefault="00C53AE2" w:rsidP="00C53AE2">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c>
          <w:tcPr>
            <w:tcW w:w="496" w:type="pct"/>
            <w:gridSpan w:val="2"/>
            <w:vAlign w:val="center"/>
          </w:tcPr>
          <w:p w:rsidR="00C53AE2" w:rsidRPr="00C53AE2" w:rsidRDefault="00C53AE2" w:rsidP="00C53AE2">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c>
          <w:tcPr>
            <w:tcW w:w="496" w:type="pct"/>
            <w:gridSpan w:val="2"/>
            <w:vAlign w:val="center"/>
          </w:tcPr>
          <w:p w:rsidR="00C53AE2" w:rsidRPr="00C53AE2" w:rsidRDefault="00C53AE2" w:rsidP="00C53AE2">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c>
          <w:tcPr>
            <w:tcW w:w="495" w:type="pct"/>
            <w:gridSpan w:val="2"/>
            <w:vAlign w:val="center"/>
          </w:tcPr>
          <w:p w:rsidR="00C53AE2" w:rsidRPr="00C53AE2" w:rsidRDefault="00C53AE2" w:rsidP="00C53AE2">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r>
      <w:tr w:rsidR="00E44626" w:rsidRPr="00C53AE2" w:rsidTr="00BB545F">
        <w:trPr>
          <w:trHeight w:val="219"/>
        </w:trPr>
        <w:tc>
          <w:tcPr>
            <w:tcW w:w="1032" w:type="pct"/>
          </w:tcPr>
          <w:p w:rsidR="00C53AE2" w:rsidRPr="00C53AE2" w:rsidRDefault="00C53AE2" w:rsidP="00C53AE2">
            <w:pPr>
              <w:tabs>
                <w:tab w:val="right" w:pos="1202"/>
              </w:tabs>
              <w:spacing w:after="0" w:line="301" w:lineRule="exact"/>
              <w:outlineLvl w:val="0"/>
              <w:rPr>
                <w:rFonts w:eastAsia="Times New Roman" w:cs="Arial"/>
                <w:noProof/>
                <w:lang w:val="en-GB"/>
              </w:rPr>
            </w:pPr>
            <w:bookmarkStart w:id="212" w:name="_Toc4057809"/>
            <w:r w:rsidRPr="00C53AE2">
              <w:rPr>
                <w:rFonts w:eastAsia="Times New Roman" w:cs="Arial"/>
                <w:noProof/>
                <w:lang w:val="en-GB"/>
              </w:rPr>
              <w:t>Interest on loans</w:t>
            </w:r>
            <w:bookmarkEnd w:id="212"/>
          </w:p>
        </w:tc>
        <w:tc>
          <w:tcPr>
            <w:tcW w:w="497" w:type="pct"/>
            <w:vAlign w:val="center"/>
          </w:tcPr>
          <w:p w:rsidR="00C53AE2" w:rsidRPr="00C53AE2" w:rsidRDefault="00C53AE2" w:rsidP="00C53AE2">
            <w:pPr>
              <w:spacing w:after="0" w:line="301" w:lineRule="exact"/>
              <w:jc w:val="center"/>
              <w:outlineLvl w:val="0"/>
              <w:rPr>
                <w:rFonts w:eastAsia="Times New Roman" w:cs="Calibri"/>
                <w:b/>
                <w:bCs/>
                <w:sz w:val="20"/>
                <w:szCs w:val="20"/>
                <w:lang w:val="en-US"/>
              </w:rPr>
            </w:pPr>
          </w:p>
        </w:tc>
        <w:tc>
          <w:tcPr>
            <w:tcW w:w="496" w:type="pct"/>
            <w:gridSpan w:val="2"/>
            <w:vAlign w:val="center"/>
          </w:tcPr>
          <w:p w:rsidR="00C53AE2" w:rsidRPr="00C53AE2" w:rsidRDefault="00C53AE2" w:rsidP="00C53AE2">
            <w:pPr>
              <w:spacing w:after="0" w:line="301" w:lineRule="exact"/>
              <w:jc w:val="center"/>
              <w:outlineLvl w:val="0"/>
              <w:rPr>
                <w:rFonts w:eastAsia="Times New Roman" w:cs="Calibri"/>
                <w:b/>
                <w:bCs/>
                <w:sz w:val="20"/>
                <w:szCs w:val="20"/>
                <w:lang w:val="en-US"/>
              </w:rPr>
            </w:pPr>
          </w:p>
        </w:tc>
        <w:tc>
          <w:tcPr>
            <w:tcW w:w="496" w:type="pct"/>
            <w:gridSpan w:val="3"/>
            <w:vAlign w:val="center"/>
          </w:tcPr>
          <w:p w:rsidR="00C53AE2" w:rsidRPr="00C53AE2" w:rsidRDefault="00C53AE2" w:rsidP="00C53AE2">
            <w:pPr>
              <w:spacing w:after="0" w:line="301" w:lineRule="exact"/>
              <w:jc w:val="center"/>
              <w:outlineLvl w:val="0"/>
              <w:rPr>
                <w:rFonts w:eastAsia="Times New Roman" w:cs="Calibri"/>
                <w:b/>
                <w:bCs/>
                <w:sz w:val="20"/>
                <w:szCs w:val="20"/>
                <w:lang w:val="en-US"/>
              </w:rPr>
            </w:pPr>
          </w:p>
        </w:tc>
        <w:tc>
          <w:tcPr>
            <w:tcW w:w="496" w:type="pct"/>
            <w:vAlign w:val="center"/>
          </w:tcPr>
          <w:p w:rsidR="00C53AE2" w:rsidRPr="00C53AE2" w:rsidRDefault="00C53AE2" w:rsidP="00C53AE2">
            <w:pPr>
              <w:spacing w:after="0" w:line="301" w:lineRule="exact"/>
              <w:jc w:val="center"/>
              <w:outlineLvl w:val="0"/>
              <w:rPr>
                <w:rFonts w:eastAsia="Times New Roman" w:cs="Calibri"/>
                <w:b/>
                <w:bCs/>
                <w:sz w:val="20"/>
                <w:szCs w:val="20"/>
                <w:lang w:val="en-US"/>
              </w:rPr>
            </w:pPr>
          </w:p>
        </w:tc>
        <w:tc>
          <w:tcPr>
            <w:tcW w:w="496" w:type="pct"/>
            <w:vAlign w:val="center"/>
          </w:tcPr>
          <w:p w:rsidR="00C53AE2" w:rsidRPr="00C53AE2" w:rsidRDefault="00C53AE2" w:rsidP="00C53AE2">
            <w:pPr>
              <w:spacing w:after="0" w:line="301" w:lineRule="exact"/>
              <w:jc w:val="center"/>
              <w:outlineLvl w:val="0"/>
              <w:rPr>
                <w:rFonts w:eastAsia="Times New Roman" w:cs="Calibri"/>
                <w:b/>
                <w:bCs/>
                <w:sz w:val="20"/>
                <w:szCs w:val="20"/>
                <w:lang w:val="en-US"/>
              </w:rPr>
            </w:pPr>
          </w:p>
        </w:tc>
        <w:tc>
          <w:tcPr>
            <w:tcW w:w="496" w:type="pct"/>
            <w:gridSpan w:val="2"/>
            <w:vAlign w:val="center"/>
          </w:tcPr>
          <w:p w:rsidR="00C53AE2" w:rsidRPr="00C53AE2" w:rsidRDefault="00C53AE2" w:rsidP="00C53AE2">
            <w:pPr>
              <w:spacing w:after="0" w:line="301" w:lineRule="exact"/>
              <w:jc w:val="center"/>
              <w:outlineLvl w:val="0"/>
              <w:rPr>
                <w:rFonts w:eastAsia="Times New Roman" w:cs="Calibri"/>
                <w:b/>
                <w:bCs/>
                <w:sz w:val="20"/>
                <w:szCs w:val="20"/>
                <w:lang w:val="en-US"/>
              </w:rPr>
            </w:pPr>
          </w:p>
        </w:tc>
        <w:tc>
          <w:tcPr>
            <w:tcW w:w="496" w:type="pct"/>
            <w:gridSpan w:val="2"/>
            <w:vAlign w:val="center"/>
          </w:tcPr>
          <w:p w:rsidR="00C53AE2" w:rsidRPr="00C53AE2" w:rsidRDefault="00C53AE2" w:rsidP="00C53AE2">
            <w:pPr>
              <w:spacing w:after="0" w:line="301" w:lineRule="exact"/>
              <w:jc w:val="center"/>
              <w:outlineLvl w:val="0"/>
              <w:rPr>
                <w:rFonts w:eastAsia="Times New Roman" w:cs="Calibri"/>
                <w:b/>
                <w:bCs/>
                <w:sz w:val="20"/>
                <w:szCs w:val="20"/>
                <w:lang w:val="en-US"/>
              </w:rPr>
            </w:pPr>
          </w:p>
        </w:tc>
        <w:tc>
          <w:tcPr>
            <w:tcW w:w="495" w:type="pct"/>
            <w:gridSpan w:val="2"/>
            <w:vAlign w:val="center"/>
          </w:tcPr>
          <w:p w:rsidR="00C53AE2" w:rsidRPr="00C53AE2" w:rsidRDefault="00C53AE2" w:rsidP="00C53AE2">
            <w:pPr>
              <w:spacing w:after="0" w:line="301" w:lineRule="exact"/>
              <w:jc w:val="center"/>
              <w:outlineLvl w:val="0"/>
              <w:rPr>
                <w:rFonts w:eastAsia="Times New Roman" w:cs="Calibri"/>
                <w:b/>
                <w:bCs/>
                <w:sz w:val="20"/>
                <w:szCs w:val="20"/>
                <w:lang w:val="en-US"/>
              </w:rPr>
            </w:pPr>
          </w:p>
        </w:tc>
      </w:tr>
      <w:tr w:rsidR="00BB545F" w:rsidRPr="00C53AE2" w:rsidTr="002125D1">
        <w:trPr>
          <w:trHeight w:val="219"/>
        </w:trPr>
        <w:tc>
          <w:tcPr>
            <w:tcW w:w="1032" w:type="pct"/>
          </w:tcPr>
          <w:p w:rsidR="00BB545F" w:rsidRPr="00C53AE2" w:rsidRDefault="00BB545F" w:rsidP="00BB545F">
            <w:pPr>
              <w:tabs>
                <w:tab w:val="right" w:pos="1202"/>
              </w:tabs>
              <w:spacing w:after="0" w:line="301" w:lineRule="exact"/>
              <w:outlineLvl w:val="0"/>
              <w:rPr>
                <w:rFonts w:eastAsia="Times New Roman" w:cs="Arial"/>
                <w:noProof/>
                <w:lang w:val="en-GB"/>
              </w:rPr>
            </w:pPr>
            <w:bookmarkStart w:id="213" w:name="_Toc4057810"/>
            <w:r w:rsidRPr="00C53AE2">
              <w:rPr>
                <w:rFonts w:eastAsia="Times New Roman" w:cs="Arial"/>
                <w:noProof/>
                <w:lang w:val="en-GB"/>
              </w:rPr>
              <w:t>- financial institutions</w:t>
            </w:r>
            <w:bookmarkEnd w:id="213"/>
          </w:p>
        </w:tc>
        <w:tc>
          <w:tcPr>
            <w:tcW w:w="497" w:type="pct"/>
            <w:tcBorders>
              <w:top w:val="nil"/>
              <w:left w:val="nil"/>
              <w:bottom w:val="nil"/>
              <w:right w:val="nil"/>
            </w:tcBorders>
            <w:shd w:val="clear" w:color="auto" w:fill="auto"/>
            <w:vAlign w:val="bottom"/>
          </w:tcPr>
          <w:p w:rsidR="00BB545F" w:rsidRPr="00174387" w:rsidRDefault="00BB545F" w:rsidP="00BB545F">
            <w:pPr>
              <w:pStyle w:val="TT"/>
              <w:jc w:val="right"/>
              <w:rPr>
                <w:rFonts w:asciiTheme="minorHAnsi" w:hAnsiTheme="minorHAnsi" w:cstheme="minorHAnsi"/>
                <w:color w:val="000000"/>
                <w:sz w:val="22"/>
                <w:szCs w:val="22"/>
                <w:lang w:val="hr-HR"/>
              </w:rPr>
            </w:pPr>
            <w:r w:rsidRPr="00775E77">
              <w:rPr>
                <w:rFonts w:asciiTheme="minorHAnsi" w:hAnsiTheme="minorHAnsi" w:cstheme="minorHAnsi"/>
                <w:color w:val="000000"/>
                <w:sz w:val="22"/>
                <w:szCs w:val="22"/>
                <w:lang w:val="hr-HR"/>
              </w:rPr>
              <w:t xml:space="preserve"> 33</w:t>
            </w:r>
            <w:r w:rsidRPr="00174387">
              <w:rPr>
                <w:rFonts w:asciiTheme="minorHAnsi" w:hAnsiTheme="minorHAnsi" w:cstheme="minorHAnsi"/>
                <w:color w:val="000000"/>
                <w:sz w:val="22"/>
                <w:szCs w:val="22"/>
                <w:lang w:val="hr-HR"/>
              </w:rPr>
              <w:t xml:space="preserve">,170 </w:t>
            </w:r>
          </w:p>
        </w:tc>
        <w:tc>
          <w:tcPr>
            <w:tcW w:w="496" w:type="pct"/>
            <w:gridSpan w:val="2"/>
            <w:tcBorders>
              <w:top w:val="nil"/>
              <w:left w:val="nil"/>
              <w:bottom w:val="nil"/>
              <w:right w:val="nil"/>
            </w:tcBorders>
            <w:shd w:val="clear" w:color="auto" w:fill="auto"/>
            <w:vAlign w:val="bottom"/>
          </w:tcPr>
          <w:p w:rsidR="00BB545F" w:rsidRPr="00174387" w:rsidRDefault="00BB545F" w:rsidP="00BB545F">
            <w:pPr>
              <w:pStyle w:val="TT"/>
              <w:jc w:val="right"/>
              <w:rPr>
                <w:rFonts w:asciiTheme="minorHAnsi" w:hAnsiTheme="minorHAnsi" w:cstheme="minorHAnsi"/>
                <w:color w:val="000000"/>
                <w:sz w:val="22"/>
                <w:szCs w:val="22"/>
                <w:lang w:val="hr-HR"/>
              </w:rPr>
            </w:pPr>
            <w:r w:rsidRPr="00174387">
              <w:rPr>
                <w:rFonts w:asciiTheme="minorHAnsi" w:hAnsiTheme="minorHAnsi" w:cstheme="minorHAnsi"/>
                <w:color w:val="000000"/>
                <w:sz w:val="22"/>
                <w:szCs w:val="22"/>
                <w:lang w:val="hr-HR"/>
              </w:rPr>
              <w:t xml:space="preserve"> 101,830 </w:t>
            </w:r>
          </w:p>
        </w:tc>
        <w:tc>
          <w:tcPr>
            <w:tcW w:w="496" w:type="pct"/>
            <w:gridSpan w:val="3"/>
          </w:tcPr>
          <w:p w:rsidR="00BB545F" w:rsidRPr="00174387" w:rsidRDefault="00BB545F" w:rsidP="00BB545F">
            <w:pPr>
              <w:pStyle w:val="TT"/>
              <w:jc w:val="right"/>
              <w:rPr>
                <w:rFonts w:asciiTheme="minorHAnsi" w:hAnsiTheme="minorHAnsi" w:cstheme="minorHAnsi"/>
                <w:color w:val="000000"/>
                <w:sz w:val="22"/>
                <w:szCs w:val="22"/>
                <w:lang w:val="hr-HR"/>
              </w:rPr>
            </w:pPr>
            <w:r w:rsidRPr="00174387">
              <w:rPr>
                <w:rFonts w:asciiTheme="minorHAnsi" w:hAnsiTheme="minorHAnsi" w:cstheme="minorHAnsi"/>
                <w:color w:val="000000"/>
                <w:sz w:val="22"/>
                <w:szCs w:val="22"/>
                <w:lang w:val="hr-HR"/>
              </w:rPr>
              <w:t xml:space="preserve"> 38,229 </w:t>
            </w:r>
          </w:p>
        </w:tc>
        <w:tc>
          <w:tcPr>
            <w:tcW w:w="496" w:type="pct"/>
          </w:tcPr>
          <w:p w:rsidR="00BB545F" w:rsidRPr="00174387" w:rsidRDefault="00BB545F" w:rsidP="00BB545F">
            <w:pPr>
              <w:pStyle w:val="TT"/>
              <w:jc w:val="right"/>
              <w:rPr>
                <w:rFonts w:asciiTheme="minorHAnsi" w:hAnsiTheme="minorHAnsi" w:cstheme="minorHAnsi"/>
                <w:color w:val="000000"/>
                <w:sz w:val="22"/>
                <w:szCs w:val="22"/>
                <w:lang w:val="hr-HR"/>
              </w:rPr>
            </w:pPr>
            <w:r w:rsidRPr="00174387">
              <w:rPr>
                <w:rFonts w:asciiTheme="minorHAnsi" w:hAnsiTheme="minorHAnsi" w:cstheme="minorHAnsi"/>
                <w:color w:val="000000"/>
                <w:sz w:val="22"/>
                <w:szCs w:val="22"/>
                <w:lang w:val="hr-HR"/>
              </w:rPr>
              <w:t xml:space="preserve"> 118,596 </w:t>
            </w:r>
          </w:p>
        </w:tc>
        <w:tc>
          <w:tcPr>
            <w:tcW w:w="496" w:type="pct"/>
            <w:tcBorders>
              <w:top w:val="nil"/>
              <w:left w:val="nil"/>
              <w:bottom w:val="nil"/>
              <w:right w:val="nil"/>
            </w:tcBorders>
            <w:shd w:val="clear" w:color="auto" w:fill="auto"/>
            <w:vAlign w:val="bottom"/>
          </w:tcPr>
          <w:p w:rsidR="00BB545F" w:rsidRPr="00174387" w:rsidRDefault="00BB545F" w:rsidP="00BB545F">
            <w:pPr>
              <w:pStyle w:val="TT"/>
              <w:jc w:val="right"/>
              <w:rPr>
                <w:rFonts w:asciiTheme="minorHAnsi" w:hAnsiTheme="minorHAnsi" w:cstheme="minorHAnsi"/>
                <w:color w:val="000000"/>
                <w:sz w:val="22"/>
                <w:szCs w:val="22"/>
                <w:lang w:val="hr-HR"/>
              </w:rPr>
            </w:pPr>
            <w:r w:rsidRPr="00174387">
              <w:rPr>
                <w:rFonts w:asciiTheme="minorHAnsi" w:hAnsiTheme="minorHAnsi" w:cstheme="minorHAnsi"/>
                <w:color w:val="000000"/>
                <w:sz w:val="22"/>
                <w:szCs w:val="22"/>
                <w:lang w:val="hr-HR"/>
              </w:rPr>
              <w:t xml:space="preserve"> 33,170 </w:t>
            </w:r>
          </w:p>
        </w:tc>
        <w:tc>
          <w:tcPr>
            <w:tcW w:w="496" w:type="pct"/>
            <w:gridSpan w:val="2"/>
            <w:tcBorders>
              <w:top w:val="nil"/>
              <w:left w:val="nil"/>
              <w:bottom w:val="nil"/>
              <w:right w:val="nil"/>
            </w:tcBorders>
            <w:shd w:val="clear" w:color="auto" w:fill="auto"/>
            <w:vAlign w:val="bottom"/>
          </w:tcPr>
          <w:p w:rsidR="00BB545F" w:rsidRPr="00174387" w:rsidRDefault="00BB545F" w:rsidP="00BB545F">
            <w:pPr>
              <w:pStyle w:val="TT"/>
              <w:jc w:val="right"/>
              <w:rPr>
                <w:rFonts w:asciiTheme="minorHAnsi" w:hAnsiTheme="minorHAnsi" w:cstheme="minorHAnsi"/>
                <w:color w:val="000000"/>
                <w:sz w:val="22"/>
                <w:szCs w:val="22"/>
                <w:lang w:val="hr-HR"/>
              </w:rPr>
            </w:pPr>
            <w:r w:rsidRPr="00174387">
              <w:rPr>
                <w:rFonts w:asciiTheme="minorHAnsi" w:hAnsiTheme="minorHAnsi" w:cstheme="minorHAnsi"/>
                <w:color w:val="000000"/>
                <w:sz w:val="22"/>
                <w:szCs w:val="22"/>
                <w:lang w:val="hr-HR"/>
              </w:rPr>
              <w:t>101,830</w:t>
            </w:r>
          </w:p>
        </w:tc>
        <w:tc>
          <w:tcPr>
            <w:tcW w:w="496" w:type="pct"/>
            <w:gridSpan w:val="2"/>
            <w:vAlign w:val="bottom"/>
          </w:tcPr>
          <w:p w:rsidR="00BB545F" w:rsidRPr="00174387" w:rsidRDefault="00BB545F" w:rsidP="00BB545F">
            <w:pPr>
              <w:pStyle w:val="TT"/>
              <w:jc w:val="right"/>
              <w:rPr>
                <w:rFonts w:asciiTheme="minorHAnsi" w:hAnsiTheme="minorHAnsi" w:cstheme="minorHAnsi"/>
                <w:color w:val="000000"/>
                <w:sz w:val="22"/>
                <w:szCs w:val="22"/>
                <w:lang w:val="hr-HR"/>
              </w:rPr>
            </w:pPr>
            <w:r w:rsidRPr="00174387">
              <w:rPr>
                <w:rFonts w:asciiTheme="minorHAnsi" w:hAnsiTheme="minorHAnsi" w:cstheme="minorHAnsi"/>
                <w:color w:val="000000"/>
                <w:sz w:val="22"/>
                <w:szCs w:val="22"/>
                <w:lang w:val="hr-HR"/>
              </w:rPr>
              <w:t>38,229</w:t>
            </w:r>
          </w:p>
        </w:tc>
        <w:tc>
          <w:tcPr>
            <w:tcW w:w="495" w:type="pct"/>
            <w:gridSpan w:val="2"/>
            <w:vAlign w:val="bottom"/>
          </w:tcPr>
          <w:p w:rsidR="00BB545F" w:rsidRPr="00174387" w:rsidRDefault="00BB545F" w:rsidP="00BB545F">
            <w:pPr>
              <w:pStyle w:val="TT"/>
              <w:jc w:val="right"/>
              <w:rPr>
                <w:rFonts w:asciiTheme="minorHAnsi" w:hAnsiTheme="minorHAnsi" w:cstheme="minorHAnsi"/>
                <w:color w:val="000000"/>
                <w:sz w:val="22"/>
                <w:szCs w:val="22"/>
                <w:lang w:val="hr-HR"/>
              </w:rPr>
            </w:pPr>
            <w:r w:rsidRPr="00174387">
              <w:rPr>
                <w:rFonts w:asciiTheme="minorHAnsi" w:hAnsiTheme="minorHAnsi" w:cstheme="minorHAnsi"/>
                <w:color w:val="000000"/>
                <w:sz w:val="22"/>
                <w:szCs w:val="22"/>
                <w:lang w:val="hr-HR"/>
              </w:rPr>
              <w:t>118,596</w:t>
            </w:r>
          </w:p>
        </w:tc>
      </w:tr>
      <w:tr w:rsidR="00BB545F" w:rsidRPr="00C53AE2" w:rsidTr="002125D1">
        <w:trPr>
          <w:trHeight w:val="219"/>
        </w:trPr>
        <w:tc>
          <w:tcPr>
            <w:tcW w:w="1032" w:type="pct"/>
          </w:tcPr>
          <w:p w:rsidR="00BB545F" w:rsidRPr="00C53AE2" w:rsidRDefault="00BB545F" w:rsidP="00BB545F">
            <w:pPr>
              <w:tabs>
                <w:tab w:val="right" w:pos="1202"/>
              </w:tabs>
              <w:spacing w:after="0" w:line="301" w:lineRule="exact"/>
              <w:outlineLvl w:val="0"/>
              <w:rPr>
                <w:rFonts w:eastAsia="Times New Roman" w:cs="Arial"/>
                <w:noProof/>
                <w:lang w:val="en-GB"/>
              </w:rPr>
            </w:pPr>
            <w:bookmarkStart w:id="214" w:name="_Toc4057815"/>
            <w:r w:rsidRPr="00C53AE2">
              <w:rPr>
                <w:rFonts w:eastAsia="Times New Roman" w:cs="Arial"/>
                <w:noProof/>
                <w:lang w:val="en-GB"/>
              </w:rPr>
              <w:t>- other customers</w:t>
            </w:r>
            <w:bookmarkEnd w:id="214"/>
            <w:r w:rsidRPr="00C53AE2">
              <w:rPr>
                <w:rFonts w:eastAsia="Times New Roman" w:cs="Arial"/>
                <w:noProof/>
                <w:lang w:val="en-GB"/>
              </w:rPr>
              <w:t xml:space="preserve"> </w:t>
            </w:r>
          </w:p>
        </w:tc>
        <w:tc>
          <w:tcPr>
            <w:tcW w:w="497" w:type="pct"/>
            <w:tcBorders>
              <w:top w:val="nil"/>
              <w:left w:val="nil"/>
              <w:bottom w:val="single" w:sz="4" w:space="0" w:color="auto"/>
              <w:right w:val="nil"/>
            </w:tcBorders>
            <w:shd w:val="clear" w:color="auto" w:fill="auto"/>
            <w:vAlign w:val="bottom"/>
          </w:tcPr>
          <w:p w:rsidR="00BB545F" w:rsidRPr="00174387" w:rsidRDefault="00BB545F" w:rsidP="00BB545F">
            <w:pPr>
              <w:pStyle w:val="TT"/>
              <w:jc w:val="right"/>
              <w:rPr>
                <w:rFonts w:asciiTheme="minorHAnsi" w:hAnsiTheme="minorHAnsi" w:cstheme="minorHAnsi"/>
                <w:color w:val="000000"/>
                <w:sz w:val="22"/>
                <w:szCs w:val="22"/>
                <w:lang w:val="hr-HR"/>
              </w:rPr>
            </w:pPr>
            <w:r w:rsidRPr="00775E77">
              <w:rPr>
                <w:rFonts w:asciiTheme="minorHAnsi" w:hAnsiTheme="minorHAnsi" w:cstheme="minorHAnsi"/>
                <w:color w:val="000000"/>
                <w:sz w:val="22"/>
                <w:szCs w:val="22"/>
                <w:lang w:val="hr-HR"/>
              </w:rPr>
              <w:t xml:space="preserve"> 112</w:t>
            </w:r>
            <w:r w:rsidRPr="00174387">
              <w:rPr>
                <w:rFonts w:asciiTheme="minorHAnsi" w:hAnsiTheme="minorHAnsi" w:cstheme="minorHAnsi"/>
                <w:color w:val="000000"/>
                <w:sz w:val="22"/>
                <w:szCs w:val="22"/>
                <w:lang w:val="hr-HR"/>
              </w:rPr>
              <w:t xml:space="preserve">,305 </w:t>
            </w:r>
          </w:p>
        </w:tc>
        <w:tc>
          <w:tcPr>
            <w:tcW w:w="496" w:type="pct"/>
            <w:gridSpan w:val="2"/>
            <w:tcBorders>
              <w:top w:val="nil"/>
              <w:left w:val="nil"/>
              <w:bottom w:val="single" w:sz="4" w:space="0" w:color="auto"/>
              <w:right w:val="nil"/>
            </w:tcBorders>
            <w:shd w:val="clear" w:color="auto" w:fill="auto"/>
            <w:vAlign w:val="bottom"/>
          </w:tcPr>
          <w:p w:rsidR="00BB545F" w:rsidRPr="00174387" w:rsidRDefault="00BB545F" w:rsidP="00BB545F">
            <w:pPr>
              <w:pStyle w:val="TT"/>
              <w:jc w:val="right"/>
              <w:rPr>
                <w:rFonts w:asciiTheme="minorHAnsi" w:hAnsiTheme="minorHAnsi" w:cstheme="minorHAnsi"/>
                <w:color w:val="000000"/>
                <w:sz w:val="22"/>
                <w:szCs w:val="22"/>
                <w:lang w:val="hr-HR"/>
              </w:rPr>
            </w:pPr>
            <w:r w:rsidRPr="00174387">
              <w:rPr>
                <w:rFonts w:asciiTheme="minorHAnsi" w:hAnsiTheme="minorHAnsi" w:cstheme="minorHAnsi"/>
                <w:color w:val="000000"/>
                <w:sz w:val="22"/>
                <w:szCs w:val="22"/>
                <w:lang w:val="hr-HR"/>
              </w:rPr>
              <w:t xml:space="preserve"> 341,146 </w:t>
            </w:r>
          </w:p>
        </w:tc>
        <w:tc>
          <w:tcPr>
            <w:tcW w:w="496" w:type="pct"/>
            <w:gridSpan w:val="3"/>
            <w:tcBorders>
              <w:top w:val="nil"/>
              <w:left w:val="nil"/>
              <w:bottom w:val="single" w:sz="4" w:space="0" w:color="auto"/>
              <w:right w:val="nil"/>
            </w:tcBorders>
          </w:tcPr>
          <w:p w:rsidR="00BB545F" w:rsidRPr="00174387" w:rsidRDefault="00BB545F" w:rsidP="00BB545F">
            <w:pPr>
              <w:pStyle w:val="TT"/>
              <w:jc w:val="right"/>
              <w:rPr>
                <w:rFonts w:asciiTheme="minorHAnsi" w:hAnsiTheme="minorHAnsi" w:cstheme="minorHAnsi"/>
                <w:color w:val="000000"/>
                <w:sz w:val="22"/>
                <w:szCs w:val="22"/>
                <w:lang w:val="hr-HR"/>
              </w:rPr>
            </w:pPr>
            <w:r w:rsidRPr="00174387">
              <w:rPr>
                <w:rFonts w:asciiTheme="minorHAnsi" w:hAnsiTheme="minorHAnsi" w:cstheme="minorHAnsi"/>
                <w:color w:val="000000"/>
                <w:sz w:val="22"/>
                <w:szCs w:val="22"/>
                <w:lang w:val="hr-HR"/>
              </w:rPr>
              <w:t xml:space="preserve"> 115,259 </w:t>
            </w:r>
          </w:p>
        </w:tc>
        <w:tc>
          <w:tcPr>
            <w:tcW w:w="496" w:type="pct"/>
            <w:tcBorders>
              <w:top w:val="nil"/>
              <w:left w:val="nil"/>
              <w:bottom w:val="single" w:sz="4" w:space="0" w:color="auto"/>
              <w:right w:val="nil"/>
            </w:tcBorders>
          </w:tcPr>
          <w:p w:rsidR="00BB545F" w:rsidRPr="00174387" w:rsidRDefault="00BB545F" w:rsidP="00BB545F">
            <w:pPr>
              <w:pStyle w:val="TT"/>
              <w:jc w:val="right"/>
              <w:rPr>
                <w:rFonts w:asciiTheme="minorHAnsi" w:hAnsiTheme="minorHAnsi" w:cstheme="minorHAnsi"/>
                <w:color w:val="000000"/>
                <w:sz w:val="22"/>
                <w:szCs w:val="22"/>
                <w:lang w:val="hr-HR"/>
              </w:rPr>
            </w:pPr>
            <w:r w:rsidRPr="00174387">
              <w:rPr>
                <w:rFonts w:asciiTheme="minorHAnsi" w:hAnsiTheme="minorHAnsi" w:cstheme="minorHAnsi"/>
                <w:color w:val="000000"/>
                <w:sz w:val="22"/>
                <w:szCs w:val="22"/>
                <w:lang w:val="hr-HR"/>
              </w:rPr>
              <w:t xml:space="preserve"> 341,018 </w:t>
            </w:r>
          </w:p>
        </w:tc>
        <w:tc>
          <w:tcPr>
            <w:tcW w:w="496" w:type="pct"/>
            <w:tcBorders>
              <w:top w:val="nil"/>
              <w:left w:val="nil"/>
              <w:bottom w:val="single" w:sz="4" w:space="0" w:color="auto"/>
              <w:right w:val="nil"/>
            </w:tcBorders>
            <w:shd w:val="clear" w:color="auto" w:fill="auto"/>
            <w:vAlign w:val="bottom"/>
          </w:tcPr>
          <w:p w:rsidR="00BB545F" w:rsidRPr="00174387" w:rsidRDefault="00BB545F" w:rsidP="00BB545F">
            <w:pPr>
              <w:pStyle w:val="TT"/>
              <w:jc w:val="right"/>
              <w:rPr>
                <w:rFonts w:asciiTheme="minorHAnsi" w:hAnsiTheme="minorHAnsi" w:cstheme="minorHAnsi"/>
                <w:color w:val="000000"/>
                <w:sz w:val="22"/>
                <w:szCs w:val="22"/>
                <w:lang w:val="hr-HR"/>
              </w:rPr>
            </w:pPr>
            <w:r w:rsidRPr="00174387">
              <w:rPr>
                <w:rFonts w:asciiTheme="minorHAnsi" w:hAnsiTheme="minorHAnsi" w:cstheme="minorHAnsi"/>
                <w:color w:val="000000"/>
                <w:sz w:val="22"/>
                <w:szCs w:val="22"/>
                <w:lang w:val="hr-HR"/>
              </w:rPr>
              <w:t xml:space="preserve"> 112,305 </w:t>
            </w:r>
          </w:p>
        </w:tc>
        <w:tc>
          <w:tcPr>
            <w:tcW w:w="496" w:type="pct"/>
            <w:gridSpan w:val="2"/>
            <w:tcBorders>
              <w:top w:val="nil"/>
              <w:left w:val="nil"/>
              <w:bottom w:val="single" w:sz="4" w:space="0" w:color="auto"/>
              <w:right w:val="nil"/>
            </w:tcBorders>
            <w:shd w:val="clear" w:color="auto" w:fill="auto"/>
            <w:vAlign w:val="bottom"/>
          </w:tcPr>
          <w:p w:rsidR="00BB545F" w:rsidRPr="00174387" w:rsidRDefault="00BB545F" w:rsidP="00BB545F">
            <w:pPr>
              <w:pStyle w:val="TT"/>
              <w:jc w:val="right"/>
              <w:rPr>
                <w:rFonts w:asciiTheme="minorHAnsi" w:hAnsiTheme="minorHAnsi" w:cstheme="minorHAnsi"/>
                <w:color w:val="000000"/>
                <w:sz w:val="22"/>
                <w:szCs w:val="22"/>
                <w:lang w:val="hr-HR"/>
              </w:rPr>
            </w:pPr>
            <w:r w:rsidRPr="00174387">
              <w:rPr>
                <w:rFonts w:asciiTheme="minorHAnsi" w:hAnsiTheme="minorHAnsi" w:cstheme="minorHAnsi"/>
                <w:color w:val="000000"/>
                <w:sz w:val="22"/>
                <w:szCs w:val="22"/>
                <w:lang w:val="hr-HR"/>
              </w:rPr>
              <w:t>341,146</w:t>
            </w:r>
          </w:p>
        </w:tc>
        <w:tc>
          <w:tcPr>
            <w:tcW w:w="496" w:type="pct"/>
            <w:gridSpan w:val="2"/>
            <w:tcBorders>
              <w:top w:val="nil"/>
              <w:left w:val="nil"/>
              <w:bottom w:val="single" w:sz="4" w:space="0" w:color="auto"/>
              <w:right w:val="nil"/>
            </w:tcBorders>
            <w:vAlign w:val="bottom"/>
          </w:tcPr>
          <w:p w:rsidR="00BB545F" w:rsidRPr="00174387" w:rsidRDefault="00BB545F" w:rsidP="00BB545F">
            <w:pPr>
              <w:pStyle w:val="TT"/>
              <w:jc w:val="right"/>
              <w:rPr>
                <w:rFonts w:asciiTheme="minorHAnsi" w:hAnsiTheme="minorHAnsi" w:cstheme="minorHAnsi"/>
                <w:color w:val="000000"/>
                <w:sz w:val="22"/>
                <w:szCs w:val="22"/>
                <w:lang w:val="hr-HR"/>
              </w:rPr>
            </w:pPr>
            <w:r w:rsidRPr="00174387">
              <w:rPr>
                <w:rFonts w:asciiTheme="minorHAnsi" w:hAnsiTheme="minorHAnsi" w:cstheme="minorHAnsi"/>
                <w:color w:val="000000"/>
                <w:sz w:val="22"/>
                <w:szCs w:val="22"/>
                <w:lang w:val="hr-HR"/>
              </w:rPr>
              <w:t>115,259</w:t>
            </w:r>
          </w:p>
        </w:tc>
        <w:tc>
          <w:tcPr>
            <w:tcW w:w="495" w:type="pct"/>
            <w:gridSpan w:val="2"/>
            <w:tcBorders>
              <w:top w:val="nil"/>
              <w:left w:val="nil"/>
              <w:bottom w:val="single" w:sz="4" w:space="0" w:color="auto"/>
              <w:right w:val="nil"/>
            </w:tcBorders>
            <w:vAlign w:val="bottom"/>
          </w:tcPr>
          <w:p w:rsidR="00BB545F" w:rsidRPr="00174387" w:rsidRDefault="00BB545F" w:rsidP="00BB545F">
            <w:pPr>
              <w:pStyle w:val="TT"/>
              <w:jc w:val="right"/>
              <w:rPr>
                <w:rFonts w:asciiTheme="minorHAnsi" w:hAnsiTheme="minorHAnsi" w:cstheme="minorHAnsi"/>
                <w:color w:val="000000"/>
                <w:sz w:val="22"/>
                <w:szCs w:val="22"/>
                <w:lang w:val="hr-HR"/>
              </w:rPr>
            </w:pPr>
            <w:r w:rsidRPr="00174387">
              <w:rPr>
                <w:rFonts w:asciiTheme="minorHAnsi" w:hAnsiTheme="minorHAnsi" w:cstheme="minorHAnsi"/>
                <w:color w:val="000000"/>
                <w:sz w:val="22"/>
                <w:szCs w:val="22"/>
                <w:lang w:val="hr-HR"/>
              </w:rPr>
              <w:t>341,018</w:t>
            </w:r>
          </w:p>
        </w:tc>
      </w:tr>
      <w:tr w:rsidR="00BB545F" w:rsidRPr="00C53AE2" w:rsidTr="002125D1">
        <w:trPr>
          <w:trHeight w:val="241"/>
        </w:trPr>
        <w:tc>
          <w:tcPr>
            <w:tcW w:w="1032" w:type="pct"/>
          </w:tcPr>
          <w:p w:rsidR="00BB545F" w:rsidRPr="00C53AE2" w:rsidRDefault="00BB545F" w:rsidP="00BB545F">
            <w:pPr>
              <w:tabs>
                <w:tab w:val="right" w:pos="1202"/>
              </w:tabs>
              <w:spacing w:after="0" w:line="340" w:lineRule="exact"/>
              <w:outlineLvl w:val="0"/>
              <w:rPr>
                <w:rFonts w:eastAsia="Times New Roman" w:cs="Arial"/>
                <w:noProof/>
                <w:lang w:val="en-GB"/>
              </w:rPr>
            </w:pPr>
          </w:p>
        </w:tc>
        <w:tc>
          <w:tcPr>
            <w:tcW w:w="497" w:type="pct"/>
            <w:tcBorders>
              <w:top w:val="single" w:sz="4" w:space="0" w:color="auto"/>
              <w:left w:val="nil"/>
              <w:bottom w:val="single" w:sz="12" w:space="0" w:color="auto"/>
              <w:right w:val="nil"/>
            </w:tcBorders>
            <w:shd w:val="clear" w:color="auto" w:fill="auto"/>
            <w:vAlign w:val="bottom"/>
          </w:tcPr>
          <w:p w:rsidR="00BB545F" w:rsidRPr="002125D1" w:rsidRDefault="00BB545F" w:rsidP="00BB545F">
            <w:pPr>
              <w:pStyle w:val="TT"/>
              <w:jc w:val="right"/>
              <w:rPr>
                <w:rFonts w:asciiTheme="minorHAnsi" w:hAnsiTheme="minorHAnsi" w:cstheme="minorHAnsi"/>
                <w:b/>
                <w:bCs/>
                <w:sz w:val="22"/>
                <w:szCs w:val="22"/>
              </w:rPr>
            </w:pPr>
            <w:r w:rsidRPr="002125D1">
              <w:rPr>
                <w:rFonts w:asciiTheme="minorHAnsi" w:hAnsiTheme="minorHAnsi" w:cstheme="minorHAnsi"/>
                <w:b/>
                <w:bCs/>
                <w:sz w:val="22"/>
                <w:szCs w:val="22"/>
              </w:rPr>
              <w:t>145,475</w:t>
            </w:r>
          </w:p>
        </w:tc>
        <w:tc>
          <w:tcPr>
            <w:tcW w:w="496" w:type="pct"/>
            <w:gridSpan w:val="2"/>
            <w:tcBorders>
              <w:top w:val="single" w:sz="4" w:space="0" w:color="auto"/>
              <w:left w:val="nil"/>
              <w:bottom w:val="single" w:sz="12" w:space="0" w:color="auto"/>
              <w:right w:val="nil"/>
            </w:tcBorders>
            <w:shd w:val="clear" w:color="auto" w:fill="auto"/>
            <w:vAlign w:val="bottom"/>
          </w:tcPr>
          <w:p w:rsidR="00BB545F" w:rsidRPr="002125D1" w:rsidRDefault="00BB545F" w:rsidP="00BB545F">
            <w:pPr>
              <w:pStyle w:val="TT"/>
              <w:jc w:val="right"/>
              <w:rPr>
                <w:rFonts w:asciiTheme="minorHAnsi" w:hAnsiTheme="minorHAnsi" w:cstheme="minorHAnsi"/>
                <w:b/>
                <w:bCs/>
                <w:sz w:val="22"/>
                <w:szCs w:val="22"/>
              </w:rPr>
            </w:pPr>
            <w:r w:rsidRPr="002125D1">
              <w:rPr>
                <w:rFonts w:asciiTheme="minorHAnsi" w:hAnsiTheme="minorHAnsi" w:cstheme="minorHAnsi"/>
                <w:b/>
                <w:bCs/>
                <w:sz w:val="22"/>
                <w:szCs w:val="22"/>
              </w:rPr>
              <w:t>442,976</w:t>
            </w:r>
          </w:p>
        </w:tc>
        <w:tc>
          <w:tcPr>
            <w:tcW w:w="496" w:type="pct"/>
            <w:gridSpan w:val="3"/>
            <w:tcBorders>
              <w:top w:val="single" w:sz="4" w:space="0" w:color="auto"/>
              <w:left w:val="nil"/>
              <w:bottom w:val="single" w:sz="12" w:space="0" w:color="auto"/>
              <w:right w:val="nil"/>
            </w:tcBorders>
            <w:vAlign w:val="bottom"/>
          </w:tcPr>
          <w:p w:rsidR="00BB545F" w:rsidRPr="002125D1" w:rsidRDefault="00BB545F" w:rsidP="00BB545F">
            <w:pPr>
              <w:pStyle w:val="TT"/>
              <w:jc w:val="right"/>
              <w:rPr>
                <w:rFonts w:asciiTheme="minorHAnsi" w:hAnsiTheme="minorHAnsi" w:cstheme="minorHAnsi"/>
                <w:b/>
                <w:bCs/>
                <w:sz w:val="22"/>
                <w:szCs w:val="22"/>
              </w:rPr>
            </w:pPr>
            <w:r w:rsidRPr="002125D1">
              <w:rPr>
                <w:rFonts w:asciiTheme="minorHAnsi" w:hAnsiTheme="minorHAnsi" w:cstheme="minorHAnsi"/>
                <w:b/>
                <w:bCs/>
                <w:sz w:val="22"/>
                <w:szCs w:val="22"/>
              </w:rPr>
              <w:t>153,488</w:t>
            </w:r>
          </w:p>
        </w:tc>
        <w:tc>
          <w:tcPr>
            <w:tcW w:w="496" w:type="pct"/>
            <w:tcBorders>
              <w:top w:val="single" w:sz="4" w:space="0" w:color="auto"/>
              <w:left w:val="nil"/>
              <w:bottom w:val="single" w:sz="12" w:space="0" w:color="auto"/>
              <w:right w:val="nil"/>
            </w:tcBorders>
            <w:vAlign w:val="bottom"/>
          </w:tcPr>
          <w:p w:rsidR="00BB545F" w:rsidRPr="002125D1" w:rsidRDefault="00BB545F" w:rsidP="00BB545F">
            <w:pPr>
              <w:pStyle w:val="TT"/>
              <w:jc w:val="right"/>
              <w:rPr>
                <w:rFonts w:asciiTheme="minorHAnsi" w:hAnsiTheme="minorHAnsi" w:cstheme="minorHAnsi"/>
                <w:b/>
                <w:bCs/>
                <w:sz w:val="22"/>
                <w:szCs w:val="22"/>
              </w:rPr>
            </w:pPr>
            <w:r w:rsidRPr="002125D1">
              <w:rPr>
                <w:rFonts w:asciiTheme="minorHAnsi" w:hAnsiTheme="minorHAnsi" w:cstheme="minorHAnsi"/>
                <w:b/>
                <w:bCs/>
                <w:sz w:val="22"/>
                <w:szCs w:val="22"/>
              </w:rPr>
              <w:t>459,614</w:t>
            </w:r>
          </w:p>
        </w:tc>
        <w:tc>
          <w:tcPr>
            <w:tcW w:w="496" w:type="pct"/>
            <w:tcBorders>
              <w:top w:val="single" w:sz="4" w:space="0" w:color="auto"/>
              <w:bottom w:val="single" w:sz="12" w:space="0" w:color="auto"/>
            </w:tcBorders>
            <w:shd w:val="clear" w:color="auto" w:fill="auto"/>
            <w:vAlign w:val="bottom"/>
          </w:tcPr>
          <w:p w:rsidR="00BB545F" w:rsidRPr="002125D1" w:rsidRDefault="00BB545F" w:rsidP="00BB545F">
            <w:pPr>
              <w:pStyle w:val="TT"/>
              <w:jc w:val="right"/>
              <w:rPr>
                <w:rFonts w:asciiTheme="minorHAnsi" w:hAnsiTheme="minorHAnsi" w:cstheme="minorHAnsi"/>
                <w:b/>
                <w:bCs/>
                <w:sz w:val="22"/>
                <w:szCs w:val="22"/>
              </w:rPr>
            </w:pPr>
            <w:r w:rsidRPr="002125D1">
              <w:rPr>
                <w:rFonts w:asciiTheme="minorHAnsi" w:hAnsiTheme="minorHAnsi" w:cstheme="minorHAnsi"/>
                <w:b/>
                <w:bCs/>
                <w:sz w:val="22"/>
                <w:szCs w:val="22"/>
              </w:rPr>
              <w:t>145,475</w:t>
            </w:r>
          </w:p>
        </w:tc>
        <w:tc>
          <w:tcPr>
            <w:tcW w:w="496" w:type="pct"/>
            <w:gridSpan w:val="2"/>
            <w:tcBorders>
              <w:top w:val="single" w:sz="4" w:space="0" w:color="auto"/>
              <w:bottom w:val="single" w:sz="12" w:space="0" w:color="auto"/>
            </w:tcBorders>
            <w:shd w:val="clear" w:color="auto" w:fill="auto"/>
            <w:vAlign w:val="bottom"/>
          </w:tcPr>
          <w:p w:rsidR="00BB545F" w:rsidRPr="002125D1" w:rsidRDefault="00BB545F" w:rsidP="00BB545F">
            <w:pPr>
              <w:pStyle w:val="TT"/>
              <w:jc w:val="right"/>
              <w:rPr>
                <w:rFonts w:asciiTheme="minorHAnsi" w:hAnsiTheme="minorHAnsi" w:cstheme="minorHAnsi"/>
                <w:b/>
                <w:bCs/>
                <w:sz w:val="22"/>
                <w:szCs w:val="22"/>
              </w:rPr>
            </w:pPr>
            <w:r w:rsidRPr="002125D1">
              <w:rPr>
                <w:rFonts w:asciiTheme="minorHAnsi" w:hAnsiTheme="minorHAnsi" w:cstheme="minorHAnsi"/>
                <w:b/>
                <w:bCs/>
                <w:sz w:val="22"/>
                <w:szCs w:val="22"/>
              </w:rPr>
              <w:t>442,976</w:t>
            </w:r>
          </w:p>
        </w:tc>
        <w:tc>
          <w:tcPr>
            <w:tcW w:w="496" w:type="pct"/>
            <w:gridSpan w:val="2"/>
            <w:tcBorders>
              <w:top w:val="single" w:sz="4" w:space="0" w:color="auto"/>
              <w:left w:val="nil"/>
              <w:bottom w:val="single" w:sz="12" w:space="0" w:color="auto"/>
              <w:right w:val="nil"/>
            </w:tcBorders>
            <w:vAlign w:val="bottom"/>
          </w:tcPr>
          <w:p w:rsidR="00BB545F" w:rsidRPr="002125D1" w:rsidRDefault="00BB545F" w:rsidP="00BB545F">
            <w:pPr>
              <w:pStyle w:val="TT"/>
              <w:jc w:val="right"/>
              <w:rPr>
                <w:rFonts w:asciiTheme="minorHAnsi" w:hAnsiTheme="minorHAnsi" w:cstheme="minorHAnsi"/>
                <w:b/>
                <w:bCs/>
                <w:sz w:val="22"/>
                <w:szCs w:val="22"/>
              </w:rPr>
            </w:pPr>
            <w:r w:rsidRPr="002125D1">
              <w:rPr>
                <w:rFonts w:asciiTheme="minorHAnsi" w:hAnsiTheme="minorHAnsi" w:cstheme="minorHAnsi"/>
                <w:b/>
                <w:bCs/>
                <w:sz w:val="22"/>
                <w:szCs w:val="22"/>
              </w:rPr>
              <w:t>153,488</w:t>
            </w:r>
          </w:p>
        </w:tc>
        <w:tc>
          <w:tcPr>
            <w:tcW w:w="495" w:type="pct"/>
            <w:gridSpan w:val="2"/>
            <w:tcBorders>
              <w:top w:val="single" w:sz="4" w:space="0" w:color="auto"/>
              <w:left w:val="nil"/>
              <w:bottom w:val="single" w:sz="12" w:space="0" w:color="auto"/>
              <w:right w:val="nil"/>
            </w:tcBorders>
            <w:vAlign w:val="bottom"/>
          </w:tcPr>
          <w:p w:rsidR="00BB545F" w:rsidRPr="002125D1" w:rsidRDefault="00BB545F" w:rsidP="00BB545F">
            <w:pPr>
              <w:pStyle w:val="TT"/>
              <w:jc w:val="right"/>
              <w:rPr>
                <w:rFonts w:asciiTheme="minorHAnsi" w:hAnsiTheme="minorHAnsi" w:cstheme="minorHAnsi"/>
                <w:b/>
                <w:bCs/>
                <w:sz w:val="22"/>
                <w:szCs w:val="22"/>
              </w:rPr>
            </w:pPr>
            <w:r w:rsidRPr="002125D1">
              <w:rPr>
                <w:rFonts w:asciiTheme="minorHAnsi" w:hAnsiTheme="minorHAnsi" w:cstheme="minorHAnsi"/>
                <w:b/>
                <w:bCs/>
                <w:sz w:val="22"/>
                <w:szCs w:val="22"/>
              </w:rPr>
              <w:t>459,614</w:t>
            </w:r>
          </w:p>
        </w:tc>
      </w:tr>
      <w:tr w:rsidR="00BB545F" w:rsidRPr="00C53AE2" w:rsidTr="00BB545F">
        <w:tblPrEx>
          <w:tblCellMar>
            <w:left w:w="119" w:type="dxa"/>
            <w:right w:w="119" w:type="dxa"/>
          </w:tblCellMar>
        </w:tblPrEx>
        <w:trPr>
          <w:trHeight w:val="219"/>
        </w:trPr>
        <w:tc>
          <w:tcPr>
            <w:tcW w:w="1032" w:type="pct"/>
          </w:tcPr>
          <w:p w:rsidR="00BB545F" w:rsidRPr="00C53AE2" w:rsidRDefault="00BB545F" w:rsidP="00BB545F">
            <w:pPr>
              <w:tabs>
                <w:tab w:val="right" w:pos="1202"/>
              </w:tabs>
              <w:spacing w:after="0" w:line="301" w:lineRule="exact"/>
              <w:outlineLvl w:val="0"/>
              <w:rPr>
                <w:rFonts w:eastAsia="Times New Roman" w:cs="Arial"/>
                <w:noProof/>
                <w:sz w:val="16"/>
                <w:szCs w:val="16"/>
                <w:lang w:val="en-GB"/>
              </w:rPr>
            </w:pPr>
          </w:p>
        </w:tc>
        <w:tc>
          <w:tcPr>
            <w:tcW w:w="497" w:type="pct"/>
            <w:tcBorders>
              <w:top w:val="single" w:sz="12" w:space="0" w:color="auto"/>
            </w:tcBorders>
            <w:vAlign w:val="bottom"/>
          </w:tcPr>
          <w:p w:rsidR="00BB545F" w:rsidRPr="00775E77" w:rsidRDefault="00BB545F" w:rsidP="00BB545F">
            <w:pPr>
              <w:pStyle w:val="TT"/>
              <w:spacing w:line="240" w:lineRule="auto"/>
              <w:rPr>
                <w:rFonts w:asciiTheme="minorHAnsi" w:hAnsiTheme="minorHAnsi" w:cstheme="minorHAnsi"/>
                <w:sz w:val="22"/>
                <w:szCs w:val="22"/>
                <w:lang w:val="hr-HR"/>
              </w:rPr>
            </w:pPr>
          </w:p>
        </w:tc>
        <w:tc>
          <w:tcPr>
            <w:tcW w:w="496" w:type="pct"/>
            <w:gridSpan w:val="2"/>
            <w:tcBorders>
              <w:top w:val="single" w:sz="12" w:space="0" w:color="auto"/>
            </w:tcBorders>
            <w:vAlign w:val="bottom"/>
          </w:tcPr>
          <w:p w:rsidR="00BB545F" w:rsidRPr="002125D1" w:rsidRDefault="00BB545F" w:rsidP="00BB545F">
            <w:pPr>
              <w:pStyle w:val="TT"/>
              <w:spacing w:line="240" w:lineRule="auto"/>
              <w:rPr>
                <w:rFonts w:asciiTheme="minorHAnsi" w:hAnsiTheme="minorHAnsi" w:cstheme="minorHAnsi"/>
                <w:sz w:val="22"/>
                <w:szCs w:val="22"/>
                <w:lang w:val="hr-HR"/>
              </w:rPr>
            </w:pPr>
          </w:p>
        </w:tc>
        <w:tc>
          <w:tcPr>
            <w:tcW w:w="496" w:type="pct"/>
            <w:gridSpan w:val="3"/>
            <w:tcBorders>
              <w:top w:val="single" w:sz="12" w:space="0" w:color="auto"/>
            </w:tcBorders>
            <w:vAlign w:val="bottom"/>
          </w:tcPr>
          <w:p w:rsidR="00BB545F" w:rsidRPr="002125D1" w:rsidRDefault="00BB545F" w:rsidP="00BB545F">
            <w:pPr>
              <w:tabs>
                <w:tab w:val="right" w:pos="1202"/>
              </w:tabs>
              <w:spacing w:after="0" w:line="301" w:lineRule="exact"/>
              <w:outlineLvl w:val="0"/>
              <w:rPr>
                <w:rFonts w:eastAsia="Times New Roman" w:cstheme="minorHAnsi"/>
                <w:noProof/>
                <w:lang w:val="en-GB"/>
              </w:rPr>
            </w:pPr>
          </w:p>
        </w:tc>
        <w:tc>
          <w:tcPr>
            <w:tcW w:w="496" w:type="pct"/>
            <w:tcBorders>
              <w:top w:val="single" w:sz="12" w:space="0" w:color="auto"/>
            </w:tcBorders>
            <w:vAlign w:val="bottom"/>
          </w:tcPr>
          <w:p w:rsidR="00BB545F" w:rsidRPr="002125D1" w:rsidRDefault="00BB545F" w:rsidP="00BB545F">
            <w:pPr>
              <w:tabs>
                <w:tab w:val="right" w:pos="1202"/>
              </w:tabs>
              <w:spacing w:after="0" w:line="301" w:lineRule="exact"/>
              <w:outlineLvl w:val="0"/>
              <w:rPr>
                <w:rFonts w:eastAsia="Times New Roman" w:cstheme="minorHAnsi"/>
                <w:noProof/>
                <w:lang w:val="en-GB"/>
              </w:rPr>
            </w:pPr>
          </w:p>
        </w:tc>
        <w:tc>
          <w:tcPr>
            <w:tcW w:w="496" w:type="pct"/>
            <w:tcBorders>
              <w:top w:val="single" w:sz="12" w:space="0" w:color="auto"/>
            </w:tcBorders>
            <w:vAlign w:val="bottom"/>
          </w:tcPr>
          <w:p w:rsidR="00BB545F" w:rsidRPr="00775E77" w:rsidRDefault="00BB545F" w:rsidP="00BB545F">
            <w:pPr>
              <w:pStyle w:val="TT"/>
              <w:spacing w:line="240" w:lineRule="auto"/>
              <w:rPr>
                <w:rFonts w:asciiTheme="minorHAnsi" w:hAnsiTheme="minorHAnsi" w:cstheme="minorHAnsi"/>
                <w:sz w:val="22"/>
                <w:szCs w:val="22"/>
                <w:lang w:val="hr-HR"/>
              </w:rPr>
            </w:pPr>
          </w:p>
        </w:tc>
        <w:tc>
          <w:tcPr>
            <w:tcW w:w="496" w:type="pct"/>
            <w:gridSpan w:val="2"/>
            <w:tcBorders>
              <w:top w:val="single" w:sz="12" w:space="0" w:color="auto"/>
            </w:tcBorders>
            <w:vAlign w:val="bottom"/>
          </w:tcPr>
          <w:p w:rsidR="00BB545F" w:rsidRPr="002125D1" w:rsidRDefault="00BB545F" w:rsidP="00BB545F">
            <w:pPr>
              <w:pStyle w:val="TT"/>
              <w:spacing w:line="240" w:lineRule="auto"/>
              <w:rPr>
                <w:rFonts w:asciiTheme="minorHAnsi" w:hAnsiTheme="minorHAnsi" w:cstheme="minorHAnsi"/>
                <w:sz w:val="22"/>
                <w:szCs w:val="22"/>
                <w:lang w:val="hr-HR"/>
              </w:rPr>
            </w:pPr>
          </w:p>
        </w:tc>
        <w:tc>
          <w:tcPr>
            <w:tcW w:w="496" w:type="pct"/>
            <w:gridSpan w:val="2"/>
            <w:tcBorders>
              <w:top w:val="single" w:sz="12" w:space="0" w:color="auto"/>
            </w:tcBorders>
            <w:vAlign w:val="bottom"/>
          </w:tcPr>
          <w:p w:rsidR="00BB545F" w:rsidRPr="002125D1" w:rsidRDefault="00BB545F" w:rsidP="00BB545F">
            <w:pPr>
              <w:tabs>
                <w:tab w:val="right" w:pos="1202"/>
              </w:tabs>
              <w:spacing w:after="0" w:line="301" w:lineRule="exact"/>
              <w:outlineLvl w:val="0"/>
              <w:rPr>
                <w:rFonts w:eastAsia="Times New Roman" w:cstheme="minorHAnsi"/>
                <w:noProof/>
                <w:lang w:val="en-GB"/>
              </w:rPr>
            </w:pPr>
          </w:p>
        </w:tc>
        <w:tc>
          <w:tcPr>
            <w:tcW w:w="495" w:type="pct"/>
            <w:gridSpan w:val="2"/>
            <w:tcBorders>
              <w:top w:val="single" w:sz="12" w:space="0" w:color="auto"/>
            </w:tcBorders>
            <w:vAlign w:val="bottom"/>
          </w:tcPr>
          <w:p w:rsidR="00BB545F" w:rsidRPr="002125D1" w:rsidRDefault="00BB545F" w:rsidP="00BB545F">
            <w:pPr>
              <w:tabs>
                <w:tab w:val="right" w:pos="1202"/>
              </w:tabs>
              <w:spacing w:after="0" w:line="301" w:lineRule="exact"/>
              <w:outlineLvl w:val="0"/>
              <w:rPr>
                <w:rFonts w:eastAsia="Times New Roman" w:cstheme="minorHAnsi"/>
                <w:noProof/>
                <w:lang w:val="en-GB"/>
              </w:rPr>
            </w:pPr>
          </w:p>
        </w:tc>
      </w:tr>
      <w:tr w:rsidR="00BB545F" w:rsidRPr="00C53AE2" w:rsidTr="002125D1">
        <w:trPr>
          <w:trHeight w:val="219"/>
        </w:trPr>
        <w:tc>
          <w:tcPr>
            <w:tcW w:w="1032" w:type="pct"/>
          </w:tcPr>
          <w:p w:rsidR="00BB545F" w:rsidRPr="00C53AE2" w:rsidRDefault="00BB545F" w:rsidP="00BB545F">
            <w:pPr>
              <w:tabs>
                <w:tab w:val="right" w:pos="1202"/>
              </w:tabs>
              <w:spacing w:after="0" w:line="301" w:lineRule="exact"/>
              <w:outlineLvl w:val="0"/>
              <w:rPr>
                <w:rFonts w:eastAsia="Times New Roman" w:cs="Arial"/>
                <w:noProof/>
                <w:lang w:val="en-GB"/>
              </w:rPr>
            </w:pPr>
            <w:bookmarkStart w:id="215" w:name="_Toc4057824"/>
            <w:r w:rsidRPr="00C53AE2">
              <w:rPr>
                <w:rFonts w:eastAsia="Times New Roman" w:cs="Arial"/>
                <w:noProof/>
                <w:lang w:val="en-GB"/>
              </w:rPr>
              <w:t>Investments in securities</w:t>
            </w:r>
            <w:bookmarkEnd w:id="215"/>
          </w:p>
        </w:tc>
        <w:tc>
          <w:tcPr>
            <w:tcW w:w="497" w:type="pct"/>
            <w:tcBorders>
              <w:top w:val="nil"/>
              <w:left w:val="nil"/>
              <w:bottom w:val="nil"/>
              <w:right w:val="nil"/>
            </w:tcBorders>
            <w:shd w:val="clear" w:color="auto" w:fill="auto"/>
            <w:vAlign w:val="bottom"/>
          </w:tcPr>
          <w:p w:rsidR="00BB545F" w:rsidRPr="00174387" w:rsidRDefault="00BB545F" w:rsidP="00BB545F">
            <w:pPr>
              <w:pStyle w:val="TT"/>
              <w:jc w:val="right"/>
              <w:rPr>
                <w:rFonts w:asciiTheme="minorHAnsi" w:hAnsiTheme="minorHAnsi" w:cstheme="minorHAnsi"/>
                <w:color w:val="000000"/>
                <w:sz w:val="22"/>
                <w:szCs w:val="22"/>
                <w:lang w:val="hr-HR"/>
              </w:rPr>
            </w:pPr>
            <w:r w:rsidRPr="00775E77">
              <w:rPr>
                <w:rFonts w:asciiTheme="minorHAnsi" w:hAnsiTheme="minorHAnsi" w:cstheme="minorHAnsi"/>
                <w:iCs/>
                <w:sz w:val="22"/>
                <w:szCs w:val="22"/>
                <w:lang w:val="hr-HR"/>
              </w:rPr>
              <w:t xml:space="preserve"> 7</w:t>
            </w:r>
            <w:r w:rsidRPr="00777AA8">
              <w:rPr>
                <w:rFonts w:asciiTheme="minorHAnsi" w:hAnsiTheme="minorHAnsi" w:cstheme="minorHAnsi"/>
                <w:iCs/>
                <w:sz w:val="22"/>
                <w:szCs w:val="22"/>
                <w:lang w:val="hr-HR"/>
              </w:rPr>
              <w:t xml:space="preserve">,756 </w:t>
            </w:r>
          </w:p>
        </w:tc>
        <w:tc>
          <w:tcPr>
            <w:tcW w:w="496" w:type="pct"/>
            <w:gridSpan w:val="2"/>
            <w:tcBorders>
              <w:top w:val="nil"/>
              <w:left w:val="nil"/>
              <w:bottom w:val="nil"/>
              <w:right w:val="nil"/>
            </w:tcBorders>
            <w:shd w:val="clear" w:color="auto" w:fill="auto"/>
            <w:vAlign w:val="bottom"/>
          </w:tcPr>
          <w:p w:rsidR="00BB545F" w:rsidRPr="00174387" w:rsidRDefault="00BB545F" w:rsidP="00BB545F">
            <w:pPr>
              <w:pStyle w:val="TT"/>
              <w:jc w:val="right"/>
              <w:rPr>
                <w:rFonts w:asciiTheme="minorHAnsi" w:hAnsiTheme="minorHAnsi" w:cstheme="minorHAnsi"/>
                <w:color w:val="000000"/>
                <w:sz w:val="22"/>
                <w:szCs w:val="22"/>
                <w:lang w:val="hr-HR"/>
              </w:rPr>
            </w:pPr>
            <w:r w:rsidRPr="00777AA8">
              <w:rPr>
                <w:rFonts w:asciiTheme="minorHAnsi" w:hAnsiTheme="minorHAnsi" w:cstheme="minorHAnsi"/>
                <w:iCs/>
                <w:sz w:val="22"/>
                <w:szCs w:val="22"/>
                <w:lang w:val="hr-HR"/>
              </w:rPr>
              <w:t xml:space="preserve"> 22,268 </w:t>
            </w:r>
          </w:p>
        </w:tc>
        <w:tc>
          <w:tcPr>
            <w:tcW w:w="496" w:type="pct"/>
            <w:gridSpan w:val="3"/>
            <w:vAlign w:val="bottom"/>
          </w:tcPr>
          <w:p w:rsidR="00BB545F" w:rsidRPr="00174387" w:rsidRDefault="00BB545F" w:rsidP="00BB545F">
            <w:pPr>
              <w:pStyle w:val="TT"/>
              <w:jc w:val="right"/>
              <w:rPr>
                <w:rFonts w:asciiTheme="minorHAnsi" w:hAnsiTheme="minorHAnsi" w:cstheme="minorHAnsi"/>
                <w:color w:val="000000"/>
                <w:sz w:val="22"/>
                <w:szCs w:val="22"/>
                <w:lang w:val="hr-HR"/>
              </w:rPr>
            </w:pPr>
            <w:r w:rsidRPr="00174387">
              <w:rPr>
                <w:rFonts w:asciiTheme="minorHAnsi" w:hAnsiTheme="minorHAnsi" w:cstheme="minorHAnsi"/>
                <w:color w:val="000000"/>
                <w:sz w:val="22"/>
                <w:szCs w:val="22"/>
                <w:lang w:val="hr-HR"/>
              </w:rPr>
              <w:t xml:space="preserve"> 7,680 </w:t>
            </w:r>
          </w:p>
        </w:tc>
        <w:tc>
          <w:tcPr>
            <w:tcW w:w="496" w:type="pct"/>
            <w:vAlign w:val="bottom"/>
          </w:tcPr>
          <w:p w:rsidR="00BB545F" w:rsidRPr="00174387" w:rsidRDefault="00BB545F" w:rsidP="00BB545F">
            <w:pPr>
              <w:pStyle w:val="TT"/>
              <w:jc w:val="right"/>
              <w:rPr>
                <w:rFonts w:asciiTheme="minorHAnsi" w:hAnsiTheme="minorHAnsi" w:cstheme="minorHAnsi"/>
                <w:color w:val="000000"/>
                <w:sz w:val="22"/>
                <w:szCs w:val="22"/>
                <w:lang w:val="hr-HR"/>
              </w:rPr>
            </w:pPr>
            <w:r w:rsidRPr="00174387">
              <w:rPr>
                <w:rFonts w:asciiTheme="minorHAnsi" w:hAnsiTheme="minorHAnsi" w:cstheme="minorHAnsi"/>
                <w:color w:val="000000"/>
                <w:sz w:val="22"/>
                <w:szCs w:val="22"/>
                <w:lang w:val="hr-HR"/>
              </w:rPr>
              <w:t xml:space="preserve"> 23,055 </w:t>
            </w:r>
          </w:p>
        </w:tc>
        <w:tc>
          <w:tcPr>
            <w:tcW w:w="496" w:type="pct"/>
            <w:tcBorders>
              <w:top w:val="nil"/>
              <w:left w:val="nil"/>
              <w:bottom w:val="nil"/>
              <w:right w:val="nil"/>
            </w:tcBorders>
            <w:shd w:val="clear" w:color="auto" w:fill="auto"/>
            <w:vAlign w:val="bottom"/>
          </w:tcPr>
          <w:p w:rsidR="00BB545F" w:rsidRPr="00174387" w:rsidRDefault="00BB545F" w:rsidP="00BB545F">
            <w:pPr>
              <w:pStyle w:val="TT"/>
              <w:jc w:val="right"/>
              <w:rPr>
                <w:rFonts w:asciiTheme="minorHAnsi" w:hAnsiTheme="minorHAnsi" w:cstheme="minorHAnsi"/>
                <w:color w:val="000000"/>
                <w:sz w:val="22"/>
                <w:szCs w:val="22"/>
                <w:lang w:val="hr-HR"/>
              </w:rPr>
            </w:pPr>
            <w:r w:rsidRPr="00777AA8">
              <w:rPr>
                <w:rFonts w:asciiTheme="minorHAnsi" w:hAnsiTheme="minorHAnsi" w:cstheme="minorHAnsi"/>
                <w:iCs/>
                <w:sz w:val="22"/>
                <w:szCs w:val="22"/>
                <w:lang w:val="hr-HR"/>
              </w:rPr>
              <w:t xml:space="preserve"> 7,480 </w:t>
            </w:r>
          </w:p>
        </w:tc>
        <w:tc>
          <w:tcPr>
            <w:tcW w:w="496" w:type="pct"/>
            <w:gridSpan w:val="2"/>
            <w:tcBorders>
              <w:top w:val="nil"/>
              <w:left w:val="nil"/>
              <w:bottom w:val="nil"/>
              <w:right w:val="nil"/>
            </w:tcBorders>
            <w:shd w:val="clear" w:color="auto" w:fill="auto"/>
            <w:vAlign w:val="bottom"/>
          </w:tcPr>
          <w:p w:rsidR="00BB545F" w:rsidRPr="00174387" w:rsidRDefault="00BB545F" w:rsidP="00BB545F">
            <w:pPr>
              <w:pStyle w:val="TT"/>
              <w:jc w:val="right"/>
              <w:rPr>
                <w:rFonts w:asciiTheme="minorHAnsi" w:hAnsiTheme="minorHAnsi" w:cstheme="minorHAnsi"/>
                <w:color w:val="000000"/>
                <w:sz w:val="22"/>
                <w:szCs w:val="22"/>
                <w:lang w:val="hr-HR"/>
              </w:rPr>
            </w:pPr>
            <w:r w:rsidRPr="00777AA8">
              <w:rPr>
                <w:rFonts w:asciiTheme="minorHAnsi" w:hAnsiTheme="minorHAnsi" w:cstheme="minorHAnsi"/>
                <w:iCs/>
                <w:sz w:val="22"/>
                <w:szCs w:val="22"/>
                <w:lang w:val="hr-HR"/>
              </w:rPr>
              <w:t xml:space="preserve"> 21,415 </w:t>
            </w:r>
          </w:p>
        </w:tc>
        <w:tc>
          <w:tcPr>
            <w:tcW w:w="496" w:type="pct"/>
            <w:gridSpan w:val="2"/>
            <w:vAlign w:val="bottom"/>
          </w:tcPr>
          <w:p w:rsidR="00BB545F" w:rsidRPr="00174387" w:rsidRDefault="00BB545F" w:rsidP="00BB545F">
            <w:pPr>
              <w:pStyle w:val="TT"/>
              <w:jc w:val="right"/>
              <w:rPr>
                <w:rFonts w:asciiTheme="minorHAnsi" w:hAnsiTheme="minorHAnsi" w:cstheme="minorHAnsi"/>
                <w:color w:val="000000"/>
                <w:sz w:val="22"/>
                <w:szCs w:val="22"/>
                <w:lang w:val="hr-HR"/>
              </w:rPr>
            </w:pPr>
            <w:r w:rsidRPr="00174387">
              <w:rPr>
                <w:rFonts w:asciiTheme="minorHAnsi" w:hAnsiTheme="minorHAnsi" w:cstheme="minorHAnsi"/>
                <w:color w:val="000000"/>
                <w:sz w:val="22"/>
                <w:szCs w:val="22"/>
                <w:lang w:val="hr-HR"/>
              </w:rPr>
              <w:t>7,348</w:t>
            </w:r>
          </w:p>
        </w:tc>
        <w:tc>
          <w:tcPr>
            <w:tcW w:w="495" w:type="pct"/>
            <w:gridSpan w:val="2"/>
            <w:vAlign w:val="bottom"/>
          </w:tcPr>
          <w:p w:rsidR="00BB545F" w:rsidRPr="00174387" w:rsidRDefault="00BB545F" w:rsidP="00BB545F">
            <w:pPr>
              <w:pStyle w:val="TT"/>
              <w:jc w:val="right"/>
              <w:rPr>
                <w:rFonts w:asciiTheme="minorHAnsi" w:hAnsiTheme="minorHAnsi" w:cstheme="minorHAnsi"/>
                <w:color w:val="000000"/>
                <w:sz w:val="22"/>
                <w:szCs w:val="22"/>
                <w:lang w:val="hr-HR"/>
              </w:rPr>
            </w:pPr>
            <w:r w:rsidRPr="00174387">
              <w:rPr>
                <w:rFonts w:asciiTheme="minorHAnsi" w:hAnsiTheme="minorHAnsi" w:cstheme="minorHAnsi"/>
                <w:color w:val="000000"/>
                <w:sz w:val="22"/>
                <w:szCs w:val="22"/>
                <w:lang w:val="hr-HR"/>
              </w:rPr>
              <w:t>22,062</w:t>
            </w:r>
          </w:p>
        </w:tc>
      </w:tr>
      <w:tr w:rsidR="00BB545F" w:rsidRPr="00C53AE2" w:rsidTr="002125D1">
        <w:trPr>
          <w:trHeight w:val="230"/>
        </w:trPr>
        <w:tc>
          <w:tcPr>
            <w:tcW w:w="1032" w:type="pct"/>
            <w:vAlign w:val="bottom"/>
          </w:tcPr>
          <w:p w:rsidR="00BB545F" w:rsidRPr="00C53AE2" w:rsidRDefault="00BB545F" w:rsidP="00BB545F">
            <w:pPr>
              <w:tabs>
                <w:tab w:val="right" w:pos="1202"/>
              </w:tabs>
              <w:spacing w:after="0" w:line="301" w:lineRule="exact"/>
              <w:outlineLvl w:val="0"/>
              <w:rPr>
                <w:rFonts w:eastAsia="Times New Roman" w:cstheme="minorHAnsi"/>
                <w:noProof/>
                <w:lang w:val="en-GB"/>
              </w:rPr>
            </w:pPr>
            <w:bookmarkStart w:id="216" w:name="_Toc4057829"/>
            <w:r w:rsidRPr="00C53AE2">
              <w:rPr>
                <w:rFonts w:eastAsia="Times New Roman" w:cstheme="minorHAnsi"/>
                <w:i/>
                <w:noProof/>
                <w:lang w:val="en-GB"/>
              </w:rPr>
              <w:t>-  Bonds of the Republic of Croatia</w:t>
            </w:r>
            <w:bookmarkEnd w:id="216"/>
          </w:p>
        </w:tc>
        <w:tc>
          <w:tcPr>
            <w:tcW w:w="497" w:type="pct"/>
            <w:tcBorders>
              <w:top w:val="nil"/>
              <w:left w:val="nil"/>
              <w:bottom w:val="nil"/>
              <w:right w:val="nil"/>
            </w:tcBorders>
            <w:shd w:val="clear" w:color="auto" w:fill="auto"/>
            <w:vAlign w:val="bottom"/>
          </w:tcPr>
          <w:p w:rsidR="00BB545F" w:rsidRPr="002125D1" w:rsidRDefault="00BB545F" w:rsidP="00BB545F">
            <w:pPr>
              <w:pStyle w:val="TT"/>
              <w:jc w:val="right"/>
              <w:rPr>
                <w:rFonts w:asciiTheme="minorHAnsi" w:hAnsiTheme="minorHAnsi" w:cstheme="minorHAnsi"/>
                <w:i/>
                <w:color w:val="000000"/>
                <w:sz w:val="22"/>
                <w:szCs w:val="22"/>
                <w:lang w:val="hr-HR"/>
              </w:rPr>
            </w:pPr>
            <w:r w:rsidRPr="00775E77">
              <w:rPr>
                <w:rFonts w:asciiTheme="minorHAnsi" w:hAnsiTheme="minorHAnsi" w:cstheme="minorHAnsi"/>
                <w:i/>
                <w:sz w:val="22"/>
                <w:szCs w:val="22"/>
                <w:lang w:val="hr-HR"/>
              </w:rPr>
              <w:t xml:space="preserve"> 7,519 </w:t>
            </w:r>
          </w:p>
        </w:tc>
        <w:tc>
          <w:tcPr>
            <w:tcW w:w="496" w:type="pct"/>
            <w:gridSpan w:val="2"/>
            <w:tcBorders>
              <w:top w:val="nil"/>
              <w:left w:val="nil"/>
              <w:bottom w:val="nil"/>
              <w:right w:val="nil"/>
            </w:tcBorders>
            <w:shd w:val="clear" w:color="auto" w:fill="auto"/>
            <w:vAlign w:val="bottom"/>
          </w:tcPr>
          <w:p w:rsidR="00BB545F" w:rsidRPr="002125D1" w:rsidRDefault="00BB545F" w:rsidP="00BB545F">
            <w:pPr>
              <w:pStyle w:val="TT"/>
              <w:jc w:val="right"/>
              <w:rPr>
                <w:rFonts w:asciiTheme="minorHAnsi" w:hAnsiTheme="minorHAnsi" w:cstheme="minorHAnsi"/>
                <w:i/>
                <w:color w:val="000000"/>
                <w:sz w:val="22"/>
                <w:szCs w:val="22"/>
                <w:lang w:val="hr-HR"/>
              </w:rPr>
            </w:pPr>
            <w:r w:rsidRPr="00775E77">
              <w:rPr>
                <w:rFonts w:asciiTheme="minorHAnsi" w:hAnsiTheme="minorHAnsi" w:cstheme="minorHAnsi"/>
                <w:i/>
                <w:sz w:val="22"/>
                <w:szCs w:val="22"/>
                <w:lang w:val="hr-HR"/>
              </w:rPr>
              <w:t xml:space="preserve"> 21,770 </w:t>
            </w:r>
          </w:p>
        </w:tc>
        <w:tc>
          <w:tcPr>
            <w:tcW w:w="496" w:type="pct"/>
            <w:gridSpan w:val="3"/>
            <w:vAlign w:val="bottom"/>
          </w:tcPr>
          <w:p w:rsidR="00BB545F" w:rsidRPr="002125D1" w:rsidRDefault="00BB545F" w:rsidP="00BB545F">
            <w:pPr>
              <w:pStyle w:val="TT"/>
              <w:jc w:val="right"/>
              <w:rPr>
                <w:rFonts w:asciiTheme="minorHAnsi" w:hAnsiTheme="minorHAnsi" w:cstheme="minorHAnsi"/>
                <w:i/>
                <w:color w:val="000000"/>
                <w:sz w:val="22"/>
                <w:szCs w:val="22"/>
                <w:lang w:val="hr-HR"/>
              </w:rPr>
            </w:pPr>
            <w:r w:rsidRPr="002125D1">
              <w:rPr>
                <w:rFonts w:asciiTheme="minorHAnsi" w:hAnsiTheme="minorHAnsi" w:cstheme="minorHAnsi"/>
                <w:i/>
                <w:color w:val="000000"/>
                <w:sz w:val="22"/>
                <w:szCs w:val="22"/>
                <w:lang w:val="hr-HR"/>
              </w:rPr>
              <w:t xml:space="preserve"> 7,559 </w:t>
            </w:r>
          </w:p>
        </w:tc>
        <w:tc>
          <w:tcPr>
            <w:tcW w:w="496" w:type="pct"/>
            <w:vAlign w:val="bottom"/>
          </w:tcPr>
          <w:p w:rsidR="00BB545F" w:rsidRPr="002125D1" w:rsidRDefault="00BB545F" w:rsidP="00BB545F">
            <w:pPr>
              <w:pStyle w:val="TT"/>
              <w:jc w:val="right"/>
              <w:rPr>
                <w:rFonts w:asciiTheme="minorHAnsi" w:hAnsiTheme="minorHAnsi" w:cstheme="minorHAnsi"/>
                <w:i/>
                <w:color w:val="000000"/>
                <w:sz w:val="22"/>
                <w:szCs w:val="22"/>
                <w:lang w:val="hr-HR"/>
              </w:rPr>
            </w:pPr>
            <w:r w:rsidRPr="002125D1">
              <w:rPr>
                <w:rFonts w:asciiTheme="minorHAnsi" w:hAnsiTheme="minorHAnsi" w:cstheme="minorHAnsi"/>
                <w:i/>
                <w:color w:val="000000"/>
                <w:sz w:val="22"/>
                <w:szCs w:val="22"/>
                <w:lang w:val="hr-HR"/>
              </w:rPr>
              <w:t xml:space="preserve"> 22,513 </w:t>
            </w:r>
          </w:p>
        </w:tc>
        <w:tc>
          <w:tcPr>
            <w:tcW w:w="496" w:type="pct"/>
            <w:tcBorders>
              <w:top w:val="nil"/>
              <w:left w:val="nil"/>
              <w:bottom w:val="nil"/>
              <w:right w:val="nil"/>
            </w:tcBorders>
            <w:shd w:val="clear" w:color="auto" w:fill="auto"/>
            <w:vAlign w:val="bottom"/>
          </w:tcPr>
          <w:p w:rsidR="00BB545F" w:rsidRPr="002125D1" w:rsidRDefault="00BB545F" w:rsidP="00BB545F">
            <w:pPr>
              <w:pStyle w:val="TT"/>
              <w:jc w:val="right"/>
              <w:rPr>
                <w:rFonts w:asciiTheme="minorHAnsi" w:hAnsiTheme="minorHAnsi" w:cstheme="minorHAnsi"/>
                <w:i/>
                <w:color w:val="000000"/>
                <w:sz w:val="22"/>
                <w:szCs w:val="22"/>
                <w:lang w:val="hr-HR"/>
              </w:rPr>
            </w:pPr>
            <w:r w:rsidRPr="00775E77">
              <w:rPr>
                <w:rFonts w:asciiTheme="minorHAnsi" w:hAnsiTheme="minorHAnsi" w:cstheme="minorHAnsi"/>
                <w:i/>
                <w:sz w:val="22"/>
                <w:szCs w:val="22"/>
                <w:lang w:val="hr-HR"/>
              </w:rPr>
              <w:t xml:space="preserve"> 7,249 </w:t>
            </w:r>
          </w:p>
        </w:tc>
        <w:tc>
          <w:tcPr>
            <w:tcW w:w="496" w:type="pct"/>
            <w:gridSpan w:val="2"/>
            <w:tcBorders>
              <w:top w:val="nil"/>
              <w:left w:val="nil"/>
              <w:bottom w:val="nil"/>
              <w:right w:val="nil"/>
            </w:tcBorders>
            <w:shd w:val="clear" w:color="auto" w:fill="auto"/>
            <w:vAlign w:val="bottom"/>
          </w:tcPr>
          <w:p w:rsidR="00BB545F" w:rsidRPr="002125D1" w:rsidRDefault="00BB545F" w:rsidP="00BB545F">
            <w:pPr>
              <w:pStyle w:val="TT"/>
              <w:jc w:val="right"/>
              <w:rPr>
                <w:rFonts w:asciiTheme="minorHAnsi" w:hAnsiTheme="minorHAnsi" w:cstheme="minorHAnsi"/>
                <w:i/>
                <w:color w:val="000000"/>
                <w:sz w:val="22"/>
                <w:szCs w:val="22"/>
                <w:lang w:val="hr-HR"/>
              </w:rPr>
            </w:pPr>
            <w:r w:rsidRPr="00775E77">
              <w:rPr>
                <w:rFonts w:asciiTheme="minorHAnsi" w:hAnsiTheme="minorHAnsi" w:cstheme="minorHAnsi"/>
                <w:i/>
                <w:sz w:val="22"/>
                <w:szCs w:val="22"/>
                <w:lang w:val="hr-HR"/>
              </w:rPr>
              <w:t xml:space="preserve"> 20,932 </w:t>
            </w:r>
          </w:p>
        </w:tc>
        <w:tc>
          <w:tcPr>
            <w:tcW w:w="496" w:type="pct"/>
            <w:gridSpan w:val="2"/>
            <w:vAlign w:val="bottom"/>
          </w:tcPr>
          <w:p w:rsidR="00BB545F" w:rsidRPr="002125D1" w:rsidRDefault="00BB545F" w:rsidP="00BB545F">
            <w:pPr>
              <w:pStyle w:val="TT"/>
              <w:jc w:val="right"/>
              <w:rPr>
                <w:rFonts w:asciiTheme="minorHAnsi" w:hAnsiTheme="minorHAnsi" w:cstheme="minorHAnsi"/>
                <w:i/>
                <w:color w:val="000000"/>
                <w:sz w:val="22"/>
                <w:szCs w:val="22"/>
                <w:lang w:val="hr-HR"/>
              </w:rPr>
            </w:pPr>
            <w:r w:rsidRPr="002125D1">
              <w:rPr>
                <w:rFonts w:asciiTheme="minorHAnsi" w:hAnsiTheme="minorHAnsi" w:cstheme="minorHAnsi"/>
                <w:i/>
                <w:color w:val="000000"/>
                <w:sz w:val="22"/>
                <w:szCs w:val="22"/>
                <w:lang w:val="hr-HR"/>
              </w:rPr>
              <w:t>7,239</w:t>
            </w:r>
          </w:p>
        </w:tc>
        <w:tc>
          <w:tcPr>
            <w:tcW w:w="495" w:type="pct"/>
            <w:gridSpan w:val="2"/>
            <w:vAlign w:val="bottom"/>
          </w:tcPr>
          <w:p w:rsidR="00BB545F" w:rsidRPr="002125D1" w:rsidRDefault="00BB545F" w:rsidP="00BB545F">
            <w:pPr>
              <w:pStyle w:val="TT"/>
              <w:jc w:val="right"/>
              <w:rPr>
                <w:rFonts w:asciiTheme="minorHAnsi" w:hAnsiTheme="minorHAnsi" w:cstheme="minorHAnsi"/>
                <w:i/>
                <w:color w:val="000000"/>
                <w:sz w:val="22"/>
                <w:szCs w:val="22"/>
                <w:lang w:val="hr-HR"/>
              </w:rPr>
            </w:pPr>
            <w:r w:rsidRPr="002125D1">
              <w:rPr>
                <w:rFonts w:asciiTheme="minorHAnsi" w:hAnsiTheme="minorHAnsi" w:cstheme="minorHAnsi"/>
                <w:i/>
                <w:color w:val="000000"/>
                <w:sz w:val="22"/>
                <w:szCs w:val="22"/>
                <w:lang w:val="hr-HR"/>
              </w:rPr>
              <w:t>21,554</w:t>
            </w:r>
          </w:p>
        </w:tc>
      </w:tr>
      <w:tr w:rsidR="00BB545F" w:rsidRPr="00C53AE2" w:rsidTr="002125D1">
        <w:trPr>
          <w:trHeight w:val="219"/>
        </w:trPr>
        <w:tc>
          <w:tcPr>
            <w:tcW w:w="1032" w:type="pct"/>
            <w:vAlign w:val="bottom"/>
          </w:tcPr>
          <w:p w:rsidR="00BB545F" w:rsidRPr="00C53AE2" w:rsidRDefault="00BB545F" w:rsidP="00BB545F">
            <w:pPr>
              <w:tabs>
                <w:tab w:val="right" w:pos="1202"/>
              </w:tabs>
              <w:spacing w:after="0" w:line="301" w:lineRule="exact"/>
              <w:outlineLvl w:val="0"/>
              <w:rPr>
                <w:rFonts w:eastAsia="Times New Roman" w:cstheme="minorHAnsi"/>
                <w:noProof/>
                <w:lang w:val="en-GB"/>
              </w:rPr>
            </w:pPr>
            <w:bookmarkStart w:id="217" w:name="_Toc4057834"/>
            <w:r w:rsidRPr="00C53AE2">
              <w:rPr>
                <w:rFonts w:eastAsia="Times New Roman" w:cstheme="minorHAnsi"/>
                <w:i/>
                <w:noProof/>
                <w:lang w:val="en-GB"/>
              </w:rPr>
              <w:t>-  Corporate bonds</w:t>
            </w:r>
            <w:bookmarkEnd w:id="217"/>
          </w:p>
        </w:tc>
        <w:tc>
          <w:tcPr>
            <w:tcW w:w="497" w:type="pct"/>
            <w:tcBorders>
              <w:top w:val="nil"/>
              <w:left w:val="nil"/>
              <w:bottom w:val="nil"/>
              <w:right w:val="nil"/>
            </w:tcBorders>
            <w:shd w:val="clear" w:color="auto" w:fill="auto"/>
            <w:vAlign w:val="bottom"/>
          </w:tcPr>
          <w:p w:rsidR="00BB545F" w:rsidRPr="00174387" w:rsidRDefault="00BB545F" w:rsidP="00BB545F">
            <w:pPr>
              <w:pStyle w:val="TT"/>
              <w:jc w:val="right"/>
              <w:rPr>
                <w:rFonts w:asciiTheme="minorHAnsi" w:hAnsiTheme="minorHAnsi" w:cstheme="minorHAnsi"/>
                <w:i/>
                <w:color w:val="000000"/>
                <w:sz w:val="22"/>
                <w:szCs w:val="22"/>
                <w:lang w:val="hr-HR"/>
              </w:rPr>
            </w:pPr>
            <w:r w:rsidRPr="00775E77">
              <w:rPr>
                <w:rFonts w:asciiTheme="minorHAnsi" w:hAnsiTheme="minorHAnsi" w:cstheme="minorHAnsi"/>
                <w:i/>
                <w:sz w:val="22"/>
                <w:szCs w:val="22"/>
                <w:lang w:val="hr-HR"/>
              </w:rPr>
              <w:t xml:space="preserve"> 46 </w:t>
            </w:r>
          </w:p>
        </w:tc>
        <w:tc>
          <w:tcPr>
            <w:tcW w:w="496" w:type="pct"/>
            <w:gridSpan w:val="2"/>
            <w:tcBorders>
              <w:top w:val="nil"/>
              <w:left w:val="nil"/>
              <w:bottom w:val="nil"/>
              <w:right w:val="nil"/>
            </w:tcBorders>
            <w:shd w:val="clear" w:color="auto" w:fill="auto"/>
            <w:vAlign w:val="bottom"/>
          </w:tcPr>
          <w:p w:rsidR="00BB545F" w:rsidRPr="00174387" w:rsidRDefault="00BB545F" w:rsidP="00BB545F">
            <w:pPr>
              <w:pStyle w:val="TT"/>
              <w:jc w:val="right"/>
              <w:rPr>
                <w:rFonts w:asciiTheme="minorHAnsi" w:hAnsiTheme="minorHAnsi" w:cstheme="minorHAnsi"/>
                <w:i/>
                <w:color w:val="000000"/>
                <w:sz w:val="22"/>
                <w:szCs w:val="22"/>
                <w:lang w:val="hr-HR"/>
              </w:rPr>
            </w:pPr>
            <w:r w:rsidRPr="00777AA8">
              <w:rPr>
                <w:rFonts w:asciiTheme="minorHAnsi" w:hAnsiTheme="minorHAnsi" w:cstheme="minorHAnsi"/>
                <w:i/>
                <w:sz w:val="22"/>
                <w:szCs w:val="22"/>
                <w:lang w:val="hr-HR"/>
              </w:rPr>
              <w:t xml:space="preserve"> 136 </w:t>
            </w:r>
          </w:p>
        </w:tc>
        <w:tc>
          <w:tcPr>
            <w:tcW w:w="496" w:type="pct"/>
            <w:gridSpan w:val="3"/>
            <w:vAlign w:val="bottom"/>
          </w:tcPr>
          <w:p w:rsidR="00BB545F" w:rsidRPr="00174387" w:rsidRDefault="00BB545F" w:rsidP="00BB545F">
            <w:pPr>
              <w:pStyle w:val="TT"/>
              <w:jc w:val="right"/>
              <w:rPr>
                <w:rFonts w:asciiTheme="minorHAnsi" w:hAnsiTheme="minorHAnsi" w:cstheme="minorHAnsi"/>
                <w:i/>
                <w:color w:val="000000"/>
                <w:sz w:val="22"/>
                <w:szCs w:val="22"/>
                <w:lang w:val="hr-HR"/>
              </w:rPr>
            </w:pPr>
            <w:r w:rsidRPr="00174387">
              <w:rPr>
                <w:rFonts w:asciiTheme="minorHAnsi" w:hAnsiTheme="minorHAnsi" w:cstheme="minorHAnsi"/>
                <w:i/>
                <w:color w:val="000000"/>
                <w:sz w:val="22"/>
                <w:szCs w:val="22"/>
                <w:lang w:val="hr-HR"/>
              </w:rPr>
              <w:t xml:space="preserve"> 28 </w:t>
            </w:r>
          </w:p>
        </w:tc>
        <w:tc>
          <w:tcPr>
            <w:tcW w:w="496" w:type="pct"/>
            <w:vAlign w:val="bottom"/>
          </w:tcPr>
          <w:p w:rsidR="00BB545F" w:rsidRPr="00174387" w:rsidRDefault="00BB545F" w:rsidP="00BB545F">
            <w:pPr>
              <w:pStyle w:val="TT"/>
              <w:jc w:val="right"/>
              <w:rPr>
                <w:rFonts w:asciiTheme="minorHAnsi" w:hAnsiTheme="minorHAnsi" w:cstheme="minorHAnsi"/>
                <w:i/>
                <w:color w:val="000000"/>
                <w:sz w:val="22"/>
                <w:szCs w:val="22"/>
                <w:lang w:val="hr-HR"/>
              </w:rPr>
            </w:pPr>
            <w:r w:rsidRPr="00174387">
              <w:rPr>
                <w:rFonts w:asciiTheme="minorHAnsi" w:hAnsiTheme="minorHAnsi" w:cstheme="minorHAnsi"/>
                <w:i/>
                <w:color w:val="000000"/>
                <w:sz w:val="22"/>
                <w:szCs w:val="22"/>
                <w:lang w:val="hr-HR"/>
              </w:rPr>
              <w:t xml:space="preserve"> 84 </w:t>
            </w:r>
          </w:p>
        </w:tc>
        <w:tc>
          <w:tcPr>
            <w:tcW w:w="496" w:type="pct"/>
            <w:tcBorders>
              <w:top w:val="nil"/>
              <w:left w:val="nil"/>
              <w:bottom w:val="nil"/>
              <w:right w:val="nil"/>
            </w:tcBorders>
            <w:shd w:val="clear" w:color="auto" w:fill="auto"/>
            <w:vAlign w:val="bottom"/>
          </w:tcPr>
          <w:p w:rsidR="00BB545F" w:rsidRPr="00174387" w:rsidRDefault="00BB545F" w:rsidP="00BB545F">
            <w:pPr>
              <w:pStyle w:val="TT"/>
              <w:jc w:val="right"/>
              <w:rPr>
                <w:rFonts w:asciiTheme="minorHAnsi" w:hAnsiTheme="minorHAnsi" w:cstheme="minorHAnsi"/>
                <w:i/>
                <w:color w:val="000000"/>
                <w:sz w:val="22"/>
                <w:szCs w:val="22"/>
                <w:lang w:val="hr-HR"/>
              </w:rPr>
            </w:pPr>
            <w:r w:rsidRPr="00777AA8">
              <w:rPr>
                <w:rFonts w:asciiTheme="minorHAnsi" w:hAnsiTheme="minorHAnsi" w:cstheme="minorHAnsi"/>
                <w:i/>
                <w:sz w:val="22"/>
                <w:szCs w:val="22"/>
                <w:lang w:val="hr-HR"/>
              </w:rPr>
              <w:t xml:space="preserve"> 40 </w:t>
            </w:r>
          </w:p>
        </w:tc>
        <w:tc>
          <w:tcPr>
            <w:tcW w:w="496" w:type="pct"/>
            <w:gridSpan w:val="2"/>
            <w:tcBorders>
              <w:top w:val="nil"/>
              <w:left w:val="nil"/>
              <w:bottom w:val="nil"/>
              <w:right w:val="nil"/>
            </w:tcBorders>
            <w:shd w:val="clear" w:color="auto" w:fill="auto"/>
            <w:vAlign w:val="bottom"/>
          </w:tcPr>
          <w:p w:rsidR="00BB545F" w:rsidRPr="00174387" w:rsidRDefault="00BB545F" w:rsidP="00BB545F">
            <w:pPr>
              <w:pStyle w:val="TT"/>
              <w:jc w:val="right"/>
              <w:rPr>
                <w:rFonts w:asciiTheme="minorHAnsi" w:hAnsiTheme="minorHAnsi" w:cstheme="minorHAnsi"/>
                <w:i/>
                <w:color w:val="000000"/>
                <w:sz w:val="22"/>
                <w:szCs w:val="22"/>
                <w:lang w:val="hr-HR"/>
              </w:rPr>
            </w:pPr>
            <w:r w:rsidRPr="00777AA8">
              <w:rPr>
                <w:rFonts w:asciiTheme="minorHAnsi" w:hAnsiTheme="minorHAnsi" w:cstheme="minorHAnsi"/>
                <w:i/>
                <w:sz w:val="22"/>
                <w:szCs w:val="22"/>
                <w:lang w:val="hr-HR"/>
              </w:rPr>
              <w:t xml:space="preserve"> 121 </w:t>
            </w:r>
          </w:p>
        </w:tc>
        <w:tc>
          <w:tcPr>
            <w:tcW w:w="496" w:type="pct"/>
            <w:gridSpan w:val="2"/>
            <w:vAlign w:val="bottom"/>
          </w:tcPr>
          <w:p w:rsidR="00BB545F" w:rsidRPr="00174387" w:rsidRDefault="00BB545F" w:rsidP="00BB545F">
            <w:pPr>
              <w:pStyle w:val="TT"/>
              <w:jc w:val="right"/>
              <w:rPr>
                <w:rFonts w:asciiTheme="minorHAnsi" w:hAnsiTheme="minorHAnsi" w:cstheme="minorHAnsi"/>
                <w:i/>
                <w:color w:val="000000"/>
                <w:sz w:val="22"/>
                <w:szCs w:val="22"/>
                <w:lang w:val="hr-HR"/>
              </w:rPr>
            </w:pPr>
            <w:r w:rsidRPr="00174387">
              <w:rPr>
                <w:rFonts w:asciiTheme="minorHAnsi" w:hAnsiTheme="minorHAnsi" w:cstheme="minorHAnsi"/>
                <w:i/>
                <w:color w:val="000000"/>
                <w:sz w:val="22"/>
                <w:szCs w:val="22"/>
                <w:lang w:val="hr-HR"/>
              </w:rPr>
              <w:t>16</w:t>
            </w:r>
          </w:p>
        </w:tc>
        <w:tc>
          <w:tcPr>
            <w:tcW w:w="495" w:type="pct"/>
            <w:gridSpan w:val="2"/>
            <w:vAlign w:val="bottom"/>
          </w:tcPr>
          <w:p w:rsidR="00BB545F" w:rsidRPr="00174387" w:rsidRDefault="00BB545F" w:rsidP="00BB545F">
            <w:pPr>
              <w:pStyle w:val="TT"/>
              <w:jc w:val="right"/>
              <w:rPr>
                <w:rFonts w:asciiTheme="minorHAnsi" w:hAnsiTheme="minorHAnsi" w:cstheme="minorHAnsi"/>
                <w:i/>
                <w:color w:val="000000"/>
                <w:sz w:val="22"/>
                <w:szCs w:val="22"/>
                <w:lang w:val="hr-HR"/>
              </w:rPr>
            </w:pPr>
            <w:r w:rsidRPr="00174387">
              <w:rPr>
                <w:rFonts w:asciiTheme="minorHAnsi" w:hAnsiTheme="minorHAnsi" w:cstheme="minorHAnsi"/>
                <w:i/>
                <w:color w:val="000000"/>
                <w:sz w:val="22"/>
                <w:szCs w:val="22"/>
                <w:lang w:val="hr-HR"/>
              </w:rPr>
              <w:t>50</w:t>
            </w:r>
          </w:p>
        </w:tc>
      </w:tr>
      <w:tr w:rsidR="00BB545F" w:rsidRPr="00C53AE2" w:rsidTr="002125D1">
        <w:trPr>
          <w:trHeight w:val="337"/>
        </w:trPr>
        <w:tc>
          <w:tcPr>
            <w:tcW w:w="1032" w:type="pct"/>
            <w:vAlign w:val="bottom"/>
          </w:tcPr>
          <w:p w:rsidR="00BB545F" w:rsidRPr="00C53AE2" w:rsidRDefault="00BB545F" w:rsidP="00BB545F">
            <w:pPr>
              <w:tabs>
                <w:tab w:val="right" w:pos="1202"/>
              </w:tabs>
              <w:spacing w:after="0" w:line="240" w:lineRule="auto"/>
              <w:outlineLvl w:val="0"/>
              <w:rPr>
                <w:noProof/>
                <w:lang w:val="en-GB"/>
              </w:rPr>
            </w:pPr>
            <w:bookmarkStart w:id="218" w:name="_Toc4057839"/>
            <w:bookmarkStart w:id="219" w:name="_Hlk8305200"/>
            <w:r w:rsidRPr="00C53AE2">
              <w:rPr>
                <w:rFonts w:cstheme="minorHAnsi"/>
                <w:i/>
                <w:noProof/>
                <w:lang w:val="en-GB"/>
              </w:rPr>
              <w:t>-  Treasury bills of the Ministry of  Finance</w:t>
            </w:r>
            <w:bookmarkEnd w:id="218"/>
          </w:p>
        </w:tc>
        <w:tc>
          <w:tcPr>
            <w:tcW w:w="497" w:type="pct"/>
            <w:tcBorders>
              <w:top w:val="nil"/>
              <w:left w:val="nil"/>
              <w:bottom w:val="nil"/>
              <w:right w:val="nil"/>
            </w:tcBorders>
            <w:shd w:val="clear" w:color="auto" w:fill="auto"/>
            <w:vAlign w:val="bottom"/>
          </w:tcPr>
          <w:p w:rsidR="00BB545F" w:rsidRPr="00174387" w:rsidRDefault="00BB545F" w:rsidP="00BB545F">
            <w:pPr>
              <w:pStyle w:val="TT"/>
              <w:jc w:val="right"/>
              <w:rPr>
                <w:rFonts w:asciiTheme="minorHAnsi" w:hAnsiTheme="minorHAnsi" w:cstheme="minorHAnsi"/>
                <w:i/>
                <w:color w:val="000000"/>
                <w:sz w:val="22"/>
                <w:szCs w:val="22"/>
                <w:lang w:val="hr-HR"/>
              </w:rPr>
            </w:pPr>
            <w:r w:rsidRPr="00775E77">
              <w:rPr>
                <w:rFonts w:asciiTheme="minorHAnsi" w:hAnsiTheme="minorHAnsi" w:cstheme="minorHAnsi"/>
                <w:i/>
                <w:sz w:val="22"/>
                <w:szCs w:val="22"/>
                <w:lang w:val="hr-HR"/>
              </w:rPr>
              <w:t xml:space="preserve"> 191 </w:t>
            </w:r>
          </w:p>
        </w:tc>
        <w:tc>
          <w:tcPr>
            <w:tcW w:w="496" w:type="pct"/>
            <w:gridSpan w:val="2"/>
            <w:tcBorders>
              <w:top w:val="nil"/>
              <w:left w:val="nil"/>
              <w:bottom w:val="nil"/>
              <w:right w:val="nil"/>
            </w:tcBorders>
            <w:shd w:val="clear" w:color="auto" w:fill="auto"/>
            <w:vAlign w:val="bottom"/>
          </w:tcPr>
          <w:p w:rsidR="00BB545F" w:rsidRPr="00174387" w:rsidRDefault="00BB545F" w:rsidP="00BB545F">
            <w:pPr>
              <w:pStyle w:val="TT"/>
              <w:jc w:val="right"/>
              <w:rPr>
                <w:rFonts w:asciiTheme="minorHAnsi" w:hAnsiTheme="minorHAnsi" w:cstheme="minorHAnsi"/>
                <w:i/>
                <w:color w:val="000000"/>
                <w:sz w:val="22"/>
                <w:szCs w:val="22"/>
                <w:lang w:val="hr-HR"/>
              </w:rPr>
            </w:pPr>
            <w:r w:rsidRPr="00777AA8">
              <w:rPr>
                <w:rFonts w:asciiTheme="minorHAnsi" w:hAnsiTheme="minorHAnsi" w:cstheme="minorHAnsi"/>
                <w:i/>
                <w:sz w:val="22"/>
                <w:szCs w:val="22"/>
                <w:lang w:val="hr-HR"/>
              </w:rPr>
              <w:t xml:space="preserve"> 362 </w:t>
            </w:r>
          </w:p>
        </w:tc>
        <w:tc>
          <w:tcPr>
            <w:tcW w:w="496" w:type="pct"/>
            <w:gridSpan w:val="3"/>
            <w:vAlign w:val="bottom"/>
          </w:tcPr>
          <w:p w:rsidR="00BB545F" w:rsidRPr="00174387" w:rsidRDefault="00BB545F" w:rsidP="00BB545F">
            <w:pPr>
              <w:pStyle w:val="TT"/>
              <w:jc w:val="right"/>
              <w:rPr>
                <w:rFonts w:asciiTheme="minorHAnsi" w:hAnsiTheme="minorHAnsi" w:cstheme="minorHAnsi"/>
                <w:i/>
                <w:color w:val="000000"/>
                <w:sz w:val="22"/>
                <w:szCs w:val="22"/>
                <w:lang w:val="hr-HR"/>
              </w:rPr>
            </w:pPr>
            <w:r w:rsidRPr="00174387">
              <w:rPr>
                <w:rFonts w:asciiTheme="minorHAnsi" w:hAnsiTheme="minorHAnsi" w:cstheme="minorHAnsi"/>
                <w:i/>
                <w:color w:val="000000"/>
                <w:sz w:val="22"/>
                <w:szCs w:val="22"/>
                <w:lang w:val="hr-HR"/>
              </w:rPr>
              <w:t xml:space="preserve"> 93 </w:t>
            </w:r>
          </w:p>
        </w:tc>
        <w:tc>
          <w:tcPr>
            <w:tcW w:w="496" w:type="pct"/>
            <w:vAlign w:val="bottom"/>
          </w:tcPr>
          <w:p w:rsidR="00BB545F" w:rsidRPr="00174387" w:rsidRDefault="00BB545F" w:rsidP="00BB545F">
            <w:pPr>
              <w:pStyle w:val="TT"/>
              <w:jc w:val="right"/>
              <w:rPr>
                <w:rFonts w:asciiTheme="minorHAnsi" w:hAnsiTheme="minorHAnsi" w:cstheme="minorHAnsi"/>
                <w:i/>
                <w:color w:val="000000"/>
                <w:sz w:val="22"/>
                <w:szCs w:val="22"/>
                <w:lang w:val="hr-HR"/>
              </w:rPr>
            </w:pPr>
            <w:r w:rsidRPr="00174387">
              <w:rPr>
                <w:rFonts w:asciiTheme="minorHAnsi" w:hAnsiTheme="minorHAnsi" w:cstheme="minorHAnsi"/>
                <w:i/>
                <w:color w:val="000000"/>
                <w:sz w:val="22"/>
                <w:szCs w:val="22"/>
                <w:lang w:val="hr-HR"/>
              </w:rPr>
              <w:t xml:space="preserve"> 458 </w:t>
            </w:r>
          </w:p>
        </w:tc>
        <w:tc>
          <w:tcPr>
            <w:tcW w:w="496" w:type="pct"/>
            <w:tcBorders>
              <w:top w:val="nil"/>
              <w:left w:val="nil"/>
              <w:bottom w:val="nil"/>
              <w:right w:val="nil"/>
            </w:tcBorders>
            <w:shd w:val="clear" w:color="auto" w:fill="auto"/>
            <w:vAlign w:val="bottom"/>
          </w:tcPr>
          <w:p w:rsidR="00BB545F" w:rsidRPr="00174387" w:rsidRDefault="00BB545F" w:rsidP="00BB545F">
            <w:pPr>
              <w:pStyle w:val="TT"/>
              <w:jc w:val="right"/>
              <w:rPr>
                <w:rFonts w:asciiTheme="minorHAnsi" w:hAnsiTheme="minorHAnsi" w:cstheme="minorHAnsi"/>
                <w:i/>
                <w:color w:val="000000"/>
                <w:sz w:val="22"/>
                <w:szCs w:val="22"/>
                <w:lang w:val="hr-HR"/>
              </w:rPr>
            </w:pPr>
            <w:r w:rsidRPr="00777AA8">
              <w:rPr>
                <w:rFonts w:asciiTheme="minorHAnsi" w:hAnsiTheme="minorHAnsi" w:cstheme="minorHAnsi"/>
                <w:i/>
                <w:sz w:val="22"/>
                <w:szCs w:val="22"/>
                <w:lang w:val="hr-HR"/>
              </w:rPr>
              <w:t xml:space="preserve"> 191 </w:t>
            </w:r>
          </w:p>
        </w:tc>
        <w:tc>
          <w:tcPr>
            <w:tcW w:w="496" w:type="pct"/>
            <w:gridSpan w:val="2"/>
            <w:tcBorders>
              <w:top w:val="nil"/>
              <w:left w:val="nil"/>
              <w:bottom w:val="nil"/>
              <w:right w:val="nil"/>
            </w:tcBorders>
            <w:shd w:val="clear" w:color="auto" w:fill="auto"/>
            <w:vAlign w:val="bottom"/>
          </w:tcPr>
          <w:p w:rsidR="00BB545F" w:rsidRPr="00174387" w:rsidRDefault="00BB545F" w:rsidP="00BB545F">
            <w:pPr>
              <w:pStyle w:val="TT"/>
              <w:jc w:val="right"/>
              <w:rPr>
                <w:rFonts w:asciiTheme="minorHAnsi" w:hAnsiTheme="minorHAnsi" w:cstheme="minorHAnsi"/>
                <w:i/>
                <w:color w:val="000000"/>
                <w:sz w:val="22"/>
                <w:szCs w:val="22"/>
                <w:lang w:val="hr-HR"/>
              </w:rPr>
            </w:pPr>
            <w:r w:rsidRPr="00777AA8">
              <w:rPr>
                <w:rFonts w:asciiTheme="minorHAnsi" w:hAnsiTheme="minorHAnsi" w:cstheme="minorHAnsi"/>
                <w:i/>
                <w:sz w:val="22"/>
                <w:szCs w:val="22"/>
                <w:lang w:val="hr-HR"/>
              </w:rPr>
              <w:t xml:space="preserve"> 362 </w:t>
            </w:r>
          </w:p>
        </w:tc>
        <w:tc>
          <w:tcPr>
            <w:tcW w:w="496" w:type="pct"/>
            <w:gridSpan w:val="2"/>
            <w:vAlign w:val="bottom"/>
          </w:tcPr>
          <w:p w:rsidR="00BB545F" w:rsidRPr="00174387" w:rsidRDefault="00BB545F" w:rsidP="00BB545F">
            <w:pPr>
              <w:pStyle w:val="TT"/>
              <w:jc w:val="right"/>
              <w:rPr>
                <w:rFonts w:asciiTheme="minorHAnsi" w:hAnsiTheme="minorHAnsi" w:cstheme="minorHAnsi"/>
                <w:i/>
                <w:color w:val="000000"/>
                <w:sz w:val="22"/>
                <w:szCs w:val="22"/>
                <w:lang w:val="hr-HR"/>
              </w:rPr>
            </w:pPr>
            <w:r w:rsidRPr="00174387">
              <w:rPr>
                <w:rFonts w:asciiTheme="minorHAnsi" w:hAnsiTheme="minorHAnsi" w:cstheme="minorHAnsi"/>
                <w:i/>
                <w:color w:val="000000"/>
                <w:sz w:val="22"/>
                <w:szCs w:val="22"/>
                <w:lang w:val="hr-HR"/>
              </w:rPr>
              <w:t>93</w:t>
            </w:r>
          </w:p>
        </w:tc>
        <w:tc>
          <w:tcPr>
            <w:tcW w:w="495" w:type="pct"/>
            <w:gridSpan w:val="2"/>
            <w:vAlign w:val="bottom"/>
          </w:tcPr>
          <w:p w:rsidR="00BB545F" w:rsidRPr="00174387" w:rsidRDefault="00BB545F" w:rsidP="00BB545F">
            <w:pPr>
              <w:pStyle w:val="TT"/>
              <w:jc w:val="right"/>
              <w:rPr>
                <w:rFonts w:asciiTheme="minorHAnsi" w:hAnsiTheme="minorHAnsi" w:cstheme="minorHAnsi"/>
                <w:i/>
                <w:color w:val="000000"/>
                <w:sz w:val="22"/>
                <w:szCs w:val="22"/>
                <w:lang w:val="hr-HR"/>
              </w:rPr>
            </w:pPr>
            <w:r w:rsidRPr="00174387">
              <w:rPr>
                <w:rFonts w:asciiTheme="minorHAnsi" w:hAnsiTheme="minorHAnsi" w:cstheme="minorHAnsi"/>
                <w:i/>
                <w:color w:val="000000"/>
                <w:sz w:val="22"/>
                <w:szCs w:val="22"/>
                <w:lang w:val="hr-HR"/>
              </w:rPr>
              <w:t>458</w:t>
            </w:r>
          </w:p>
        </w:tc>
      </w:tr>
      <w:tr w:rsidR="00BB545F" w:rsidRPr="00C53AE2" w:rsidTr="002125D1">
        <w:trPr>
          <w:trHeight w:val="219"/>
        </w:trPr>
        <w:tc>
          <w:tcPr>
            <w:tcW w:w="1032" w:type="pct"/>
          </w:tcPr>
          <w:p w:rsidR="00BB545F" w:rsidRPr="00C53AE2" w:rsidRDefault="00BB545F" w:rsidP="00BB545F">
            <w:pPr>
              <w:tabs>
                <w:tab w:val="right" w:pos="1202"/>
              </w:tabs>
              <w:spacing w:after="0" w:line="301" w:lineRule="exact"/>
              <w:outlineLvl w:val="0"/>
              <w:rPr>
                <w:rFonts w:eastAsia="Times New Roman" w:cs="Arial"/>
                <w:noProof/>
                <w:lang w:val="en-GB"/>
              </w:rPr>
            </w:pPr>
            <w:bookmarkStart w:id="220" w:name="_Toc4057844"/>
            <w:bookmarkEnd w:id="219"/>
            <w:r w:rsidRPr="00C53AE2">
              <w:rPr>
                <w:rFonts w:eastAsia="Times New Roman" w:cs="Arial"/>
                <w:noProof/>
                <w:lang w:val="en-GB"/>
              </w:rPr>
              <w:t>Deposits</w:t>
            </w:r>
            <w:bookmarkEnd w:id="220"/>
          </w:p>
        </w:tc>
        <w:tc>
          <w:tcPr>
            <w:tcW w:w="497" w:type="pct"/>
            <w:tcBorders>
              <w:top w:val="nil"/>
              <w:left w:val="nil"/>
              <w:bottom w:val="nil"/>
              <w:right w:val="nil"/>
            </w:tcBorders>
            <w:shd w:val="clear" w:color="auto" w:fill="auto"/>
            <w:vAlign w:val="bottom"/>
          </w:tcPr>
          <w:p w:rsidR="00BB545F" w:rsidRPr="002125D1" w:rsidRDefault="00BB545F" w:rsidP="00BB545F">
            <w:pPr>
              <w:pStyle w:val="TT"/>
              <w:jc w:val="right"/>
              <w:rPr>
                <w:rFonts w:asciiTheme="minorHAnsi" w:hAnsiTheme="minorHAnsi" w:cstheme="minorHAnsi"/>
                <w:iCs/>
                <w:color w:val="000000"/>
                <w:sz w:val="22"/>
                <w:szCs w:val="22"/>
                <w:lang w:val="hr-HR"/>
              </w:rPr>
            </w:pPr>
            <w:r w:rsidRPr="002125D1">
              <w:rPr>
                <w:rFonts w:asciiTheme="minorHAnsi" w:hAnsiTheme="minorHAnsi" w:cstheme="minorHAnsi"/>
                <w:iCs/>
                <w:sz w:val="22"/>
                <w:szCs w:val="22"/>
                <w:lang w:val="hr-HR"/>
              </w:rPr>
              <w:t xml:space="preserve"> 2 </w:t>
            </w:r>
          </w:p>
        </w:tc>
        <w:tc>
          <w:tcPr>
            <w:tcW w:w="496" w:type="pct"/>
            <w:gridSpan w:val="2"/>
            <w:tcBorders>
              <w:top w:val="nil"/>
              <w:left w:val="nil"/>
              <w:bottom w:val="nil"/>
              <w:right w:val="nil"/>
            </w:tcBorders>
            <w:shd w:val="clear" w:color="auto" w:fill="auto"/>
            <w:vAlign w:val="bottom"/>
          </w:tcPr>
          <w:p w:rsidR="00BB545F" w:rsidRPr="002125D1" w:rsidRDefault="00BB545F" w:rsidP="00BB545F">
            <w:pPr>
              <w:pStyle w:val="TT"/>
              <w:jc w:val="right"/>
              <w:rPr>
                <w:rFonts w:asciiTheme="minorHAnsi" w:hAnsiTheme="minorHAnsi" w:cstheme="minorHAnsi"/>
                <w:iCs/>
                <w:color w:val="000000"/>
                <w:sz w:val="22"/>
                <w:szCs w:val="22"/>
                <w:lang w:val="hr-HR"/>
              </w:rPr>
            </w:pPr>
            <w:r w:rsidRPr="002125D1">
              <w:rPr>
                <w:rFonts w:asciiTheme="minorHAnsi" w:hAnsiTheme="minorHAnsi" w:cstheme="minorHAnsi"/>
                <w:iCs/>
                <w:sz w:val="22"/>
                <w:szCs w:val="22"/>
                <w:lang w:val="hr-HR"/>
              </w:rPr>
              <w:t xml:space="preserve"> 108 </w:t>
            </w:r>
          </w:p>
        </w:tc>
        <w:tc>
          <w:tcPr>
            <w:tcW w:w="496" w:type="pct"/>
            <w:gridSpan w:val="3"/>
            <w:vAlign w:val="bottom"/>
          </w:tcPr>
          <w:p w:rsidR="00BB545F" w:rsidRPr="002125D1" w:rsidRDefault="00BB545F" w:rsidP="00BB545F">
            <w:pPr>
              <w:pStyle w:val="TT"/>
              <w:jc w:val="right"/>
              <w:rPr>
                <w:rFonts w:asciiTheme="minorHAnsi" w:hAnsiTheme="minorHAnsi" w:cstheme="minorHAnsi"/>
                <w:iCs/>
                <w:color w:val="000000"/>
                <w:sz w:val="22"/>
                <w:szCs w:val="22"/>
                <w:lang w:val="hr-HR"/>
              </w:rPr>
            </w:pPr>
            <w:r w:rsidRPr="002125D1">
              <w:rPr>
                <w:rFonts w:asciiTheme="minorHAnsi" w:hAnsiTheme="minorHAnsi" w:cstheme="minorHAnsi"/>
                <w:iCs/>
                <w:color w:val="000000"/>
                <w:sz w:val="22"/>
                <w:szCs w:val="22"/>
                <w:lang w:val="hr-HR"/>
              </w:rPr>
              <w:t xml:space="preserve"> 196 </w:t>
            </w:r>
          </w:p>
        </w:tc>
        <w:tc>
          <w:tcPr>
            <w:tcW w:w="496" w:type="pct"/>
            <w:vAlign w:val="bottom"/>
          </w:tcPr>
          <w:p w:rsidR="00BB545F" w:rsidRPr="002125D1" w:rsidRDefault="00BB545F" w:rsidP="00BB545F">
            <w:pPr>
              <w:pStyle w:val="TT"/>
              <w:jc w:val="right"/>
              <w:rPr>
                <w:rFonts w:asciiTheme="minorHAnsi" w:hAnsiTheme="minorHAnsi" w:cstheme="minorHAnsi"/>
                <w:iCs/>
                <w:color w:val="000000"/>
                <w:sz w:val="22"/>
                <w:szCs w:val="22"/>
                <w:lang w:val="hr-HR"/>
              </w:rPr>
            </w:pPr>
            <w:r w:rsidRPr="002125D1">
              <w:rPr>
                <w:rFonts w:asciiTheme="minorHAnsi" w:hAnsiTheme="minorHAnsi" w:cstheme="minorHAnsi"/>
                <w:iCs/>
                <w:color w:val="000000"/>
                <w:sz w:val="22"/>
                <w:szCs w:val="22"/>
                <w:lang w:val="hr-HR"/>
              </w:rPr>
              <w:t xml:space="preserve"> 678 </w:t>
            </w:r>
          </w:p>
        </w:tc>
        <w:tc>
          <w:tcPr>
            <w:tcW w:w="496" w:type="pct"/>
            <w:tcBorders>
              <w:top w:val="nil"/>
              <w:left w:val="nil"/>
              <w:bottom w:val="nil"/>
              <w:right w:val="nil"/>
            </w:tcBorders>
            <w:shd w:val="clear" w:color="auto" w:fill="auto"/>
            <w:vAlign w:val="bottom"/>
          </w:tcPr>
          <w:p w:rsidR="00BB545F" w:rsidRPr="002125D1" w:rsidRDefault="00BB545F" w:rsidP="00BB545F">
            <w:pPr>
              <w:pStyle w:val="TT"/>
              <w:jc w:val="right"/>
              <w:rPr>
                <w:rFonts w:asciiTheme="minorHAnsi" w:hAnsiTheme="minorHAnsi" w:cstheme="minorHAnsi"/>
                <w:iCs/>
                <w:color w:val="000000"/>
                <w:sz w:val="22"/>
                <w:szCs w:val="22"/>
                <w:lang w:val="hr-HR"/>
              </w:rPr>
            </w:pPr>
            <w:r w:rsidRPr="002125D1">
              <w:rPr>
                <w:rFonts w:asciiTheme="minorHAnsi" w:hAnsiTheme="minorHAnsi" w:cstheme="minorHAnsi"/>
                <w:iCs/>
                <w:sz w:val="22"/>
                <w:szCs w:val="22"/>
                <w:lang w:val="hr-HR"/>
              </w:rPr>
              <w:t xml:space="preserve"> 2 </w:t>
            </w:r>
          </w:p>
        </w:tc>
        <w:tc>
          <w:tcPr>
            <w:tcW w:w="496" w:type="pct"/>
            <w:gridSpan w:val="2"/>
            <w:tcBorders>
              <w:top w:val="nil"/>
              <w:left w:val="nil"/>
              <w:bottom w:val="nil"/>
              <w:right w:val="nil"/>
            </w:tcBorders>
            <w:shd w:val="clear" w:color="auto" w:fill="auto"/>
            <w:vAlign w:val="bottom"/>
          </w:tcPr>
          <w:p w:rsidR="00BB545F" w:rsidRPr="002125D1" w:rsidRDefault="00BB545F" w:rsidP="00BB545F">
            <w:pPr>
              <w:pStyle w:val="TT"/>
              <w:jc w:val="right"/>
              <w:rPr>
                <w:rFonts w:asciiTheme="minorHAnsi" w:hAnsiTheme="minorHAnsi" w:cstheme="minorHAnsi"/>
                <w:iCs/>
                <w:color w:val="000000"/>
                <w:sz w:val="22"/>
                <w:szCs w:val="22"/>
                <w:lang w:val="hr-HR"/>
              </w:rPr>
            </w:pPr>
            <w:r w:rsidRPr="002125D1">
              <w:rPr>
                <w:rFonts w:asciiTheme="minorHAnsi" w:hAnsiTheme="minorHAnsi" w:cstheme="minorHAnsi"/>
                <w:iCs/>
                <w:sz w:val="22"/>
                <w:szCs w:val="22"/>
                <w:lang w:val="hr-HR"/>
              </w:rPr>
              <w:t xml:space="preserve"> 108 </w:t>
            </w:r>
          </w:p>
        </w:tc>
        <w:tc>
          <w:tcPr>
            <w:tcW w:w="496" w:type="pct"/>
            <w:gridSpan w:val="2"/>
            <w:vAlign w:val="bottom"/>
          </w:tcPr>
          <w:p w:rsidR="00BB545F" w:rsidRPr="002125D1" w:rsidRDefault="00BB545F" w:rsidP="00BB545F">
            <w:pPr>
              <w:pStyle w:val="TT"/>
              <w:jc w:val="right"/>
              <w:rPr>
                <w:rFonts w:asciiTheme="minorHAnsi" w:hAnsiTheme="minorHAnsi" w:cstheme="minorHAnsi"/>
                <w:iCs/>
                <w:color w:val="000000"/>
                <w:sz w:val="22"/>
                <w:szCs w:val="22"/>
                <w:lang w:val="hr-HR"/>
              </w:rPr>
            </w:pPr>
            <w:r w:rsidRPr="002125D1">
              <w:rPr>
                <w:rFonts w:asciiTheme="minorHAnsi" w:hAnsiTheme="minorHAnsi" w:cstheme="minorHAnsi"/>
                <w:iCs/>
                <w:color w:val="000000"/>
                <w:sz w:val="22"/>
                <w:szCs w:val="22"/>
                <w:lang w:val="hr-HR"/>
              </w:rPr>
              <w:t>196</w:t>
            </w:r>
          </w:p>
        </w:tc>
        <w:tc>
          <w:tcPr>
            <w:tcW w:w="495" w:type="pct"/>
            <w:gridSpan w:val="2"/>
            <w:vAlign w:val="bottom"/>
          </w:tcPr>
          <w:p w:rsidR="00BB545F" w:rsidRPr="002125D1" w:rsidRDefault="00BB545F" w:rsidP="00BB545F">
            <w:pPr>
              <w:pStyle w:val="TT"/>
              <w:jc w:val="right"/>
              <w:rPr>
                <w:rFonts w:asciiTheme="minorHAnsi" w:hAnsiTheme="minorHAnsi" w:cstheme="minorHAnsi"/>
                <w:iCs/>
                <w:color w:val="000000"/>
                <w:sz w:val="22"/>
                <w:szCs w:val="22"/>
                <w:lang w:val="hr-HR"/>
              </w:rPr>
            </w:pPr>
            <w:r w:rsidRPr="002125D1">
              <w:rPr>
                <w:rFonts w:asciiTheme="minorHAnsi" w:hAnsiTheme="minorHAnsi" w:cstheme="minorHAnsi"/>
                <w:iCs/>
                <w:color w:val="000000"/>
                <w:sz w:val="22"/>
                <w:szCs w:val="22"/>
                <w:lang w:val="hr-HR"/>
              </w:rPr>
              <w:t>678</w:t>
            </w:r>
          </w:p>
        </w:tc>
      </w:tr>
      <w:tr w:rsidR="00BB545F" w:rsidRPr="00C53AE2" w:rsidTr="002125D1">
        <w:trPr>
          <w:trHeight w:val="219"/>
        </w:trPr>
        <w:tc>
          <w:tcPr>
            <w:tcW w:w="1032" w:type="pct"/>
          </w:tcPr>
          <w:p w:rsidR="00BB545F" w:rsidRPr="00C53AE2" w:rsidRDefault="00BB545F" w:rsidP="00BB545F">
            <w:pPr>
              <w:tabs>
                <w:tab w:val="right" w:pos="1202"/>
              </w:tabs>
              <w:spacing w:after="0" w:line="340" w:lineRule="exact"/>
              <w:jc w:val="right"/>
              <w:outlineLvl w:val="0"/>
              <w:rPr>
                <w:rFonts w:eastAsia="Times New Roman" w:cs="Arial"/>
                <w:b/>
                <w:bCs/>
                <w:noProof/>
                <w:spacing w:val="-2"/>
                <w:lang w:val="en-GB"/>
              </w:rPr>
            </w:pPr>
          </w:p>
        </w:tc>
        <w:tc>
          <w:tcPr>
            <w:tcW w:w="497" w:type="pct"/>
            <w:tcBorders>
              <w:top w:val="single" w:sz="4" w:space="0" w:color="auto"/>
              <w:bottom w:val="single" w:sz="12" w:space="0" w:color="auto"/>
            </w:tcBorders>
            <w:vAlign w:val="bottom"/>
          </w:tcPr>
          <w:p w:rsidR="00BB545F" w:rsidRPr="00775E77" w:rsidRDefault="00BB545F" w:rsidP="00BB545F">
            <w:pPr>
              <w:pStyle w:val="TT"/>
              <w:jc w:val="right"/>
              <w:rPr>
                <w:rFonts w:asciiTheme="minorHAnsi" w:hAnsiTheme="minorHAnsi" w:cstheme="minorHAnsi"/>
                <w:b/>
                <w:bCs/>
                <w:color w:val="000000"/>
                <w:sz w:val="22"/>
                <w:szCs w:val="22"/>
                <w:lang w:val="hr-HR"/>
              </w:rPr>
            </w:pPr>
            <w:r w:rsidRPr="002125D1">
              <w:rPr>
                <w:rFonts w:asciiTheme="minorHAnsi" w:hAnsiTheme="minorHAnsi" w:cstheme="minorHAnsi"/>
                <w:b/>
                <w:bCs/>
                <w:sz w:val="22"/>
                <w:szCs w:val="22"/>
              </w:rPr>
              <w:t>153,233</w:t>
            </w:r>
          </w:p>
        </w:tc>
        <w:tc>
          <w:tcPr>
            <w:tcW w:w="496" w:type="pct"/>
            <w:gridSpan w:val="2"/>
            <w:tcBorders>
              <w:top w:val="single" w:sz="4" w:space="0" w:color="auto"/>
              <w:bottom w:val="single" w:sz="12" w:space="0" w:color="auto"/>
            </w:tcBorders>
            <w:vAlign w:val="bottom"/>
          </w:tcPr>
          <w:p w:rsidR="00BB545F" w:rsidRPr="00775E77" w:rsidRDefault="00BB545F" w:rsidP="00BB545F">
            <w:pPr>
              <w:pStyle w:val="TT"/>
              <w:jc w:val="right"/>
              <w:rPr>
                <w:rFonts w:asciiTheme="minorHAnsi" w:hAnsiTheme="minorHAnsi" w:cstheme="minorHAnsi"/>
                <w:b/>
                <w:bCs/>
                <w:color w:val="000000"/>
                <w:sz w:val="22"/>
                <w:szCs w:val="22"/>
                <w:lang w:val="hr-HR"/>
              </w:rPr>
            </w:pPr>
            <w:r w:rsidRPr="002125D1">
              <w:rPr>
                <w:rFonts w:asciiTheme="minorHAnsi" w:hAnsiTheme="minorHAnsi" w:cstheme="minorHAnsi"/>
                <w:b/>
                <w:bCs/>
                <w:sz w:val="22"/>
                <w:szCs w:val="22"/>
              </w:rPr>
              <w:t>465,352</w:t>
            </w:r>
          </w:p>
        </w:tc>
        <w:tc>
          <w:tcPr>
            <w:tcW w:w="496" w:type="pct"/>
            <w:gridSpan w:val="3"/>
            <w:tcBorders>
              <w:top w:val="single" w:sz="4" w:space="0" w:color="auto"/>
              <w:left w:val="nil"/>
              <w:bottom w:val="single" w:sz="12" w:space="0" w:color="auto"/>
              <w:right w:val="nil"/>
            </w:tcBorders>
            <w:vAlign w:val="bottom"/>
          </w:tcPr>
          <w:p w:rsidR="00BB545F" w:rsidRPr="00174387" w:rsidRDefault="00BB545F" w:rsidP="00BB545F">
            <w:pPr>
              <w:pStyle w:val="TT"/>
              <w:jc w:val="right"/>
              <w:rPr>
                <w:rFonts w:asciiTheme="minorHAnsi" w:hAnsiTheme="minorHAnsi" w:cstheme="minorHAnsi"/>
                <w:b/>
                <w:bCs/>
                <w:color w:val="000000"/>
                <w:sz w:val="22"/>
                <w:szCs w:val="22"/>
                <w:lang w:val="hr-HR"/>
              </w:rPr>
            </w:pPr>
            <w:r w:rsidRPr="00174387">
              <w:rPr>
                <w:rFonts w:asciiTheme="minorHAnsi" w:hAnsiTheme="minorHAnsi" w:cstheme="minorHAnsi"/>
                <w:b/>
                <w:bCs/>
                <w:color w:val="000000"/>
                <w:sz w:val="22"/>
                <w:szCs w:val="22"/>
                <w:lang w:val="hr-HR"/>
              </w:rPr>
              <w:t>161,364</w:t>
            </w:r>
          </w:p>
        </w:tc>
        <w:tc>
          <w:tcPr>
            <w:tcW w:w="496" w:type="pct"/>
            <w:tcBorders>
              <w:top w:val="single" w:sz="4" w:space="0" w:color="auto"/>
              <w:left w:val="nil"/>
              <w:bottom w:val="single" w:sz="12" w:space="0" w:color="auto"/>
              <w:right w:val="nil"/>
            </w:tcBorders>
            <w:vAlign w:val="bottom"/>
          </w:tcPr>
          <w:p w:rsidR="00BB545F" w:rsidRPr="00174387" w:rsidRDefault="00BB545F" w:rsidP="00BB545F">
            <w:pPr>
              <w:pStyle w:val="TT"/>
              <w:jc w:val="right"/>
              <w:rPr>
                <w:rFonts w:asciiTheme="minorHAnsi" w:hAnsiTheme="minorHAnsi" w:cstheme="minorHAnsi"/>
                <w:b/>
                <w:bCs/>
                <w:color w:val="000000"/>
                <w:sz w:val="22"/>
                <w:szCs w:val="22"/>
                <w:lang w:val="hr-HR"/>
              </w:rPr>
            </w:pPr>
            <w:r w:rsidRPr="00174387">
              <w:rPr>
                <w:rFonts w:asciiTheme="minorHAnsi" w:hAnsiTheme="minorHAnsi" w:cstheme="minorHAnsi"/>
                <w:b/>
                <w:bCs/>
                <w:color w:val="000000"/>
                <w:sz w:val="22"/>
                <w:szCs w:val="22"/>
                <w:lang w:val="hr-HR"/>
              </w:rPr>
              <w:t>483,347</w:t>
            </w:r>
          </w:p>
        </w:tc>
        <w:tc>
          <w:tcPr>
            <w:tcW w:w="496" w:type="pct"/>
            <w:tcBorders>
              <w:top w:val="single" w:sz="4" w:space="0" w:color="auto"/>
              <w:bottom w:val="single" w:sz="12" w:space="0" w:color="auto"/>
            </w:tcBorders>
            <w:vAlign w:val="bottom"/>
          </w:tcPr>
          <w:p w:rsidR="00BB545F" w:rsidRPr="00775E77" w:rsidRDefault="00BB545F" w:rsidP="00BB545F">
            <w:pPr>
              <w:pStyle w:val="TT"/>
              <w:jc w:val="right"/>
              <w:rPr>
                <w:rFonts w:asciiTheme="minorHAnsi" w:hAnsiTheme="minorHAnsi" w:cstheme="minorHAnsi"/>
                <w:b/>
                <w:bCs/>
                <w:color w:val="000000"/>
                <w:sz w:val="22"/>
                <w:szCs w:val="22"/>
                <w:lang w:val="hr-HR"/>
              </w:rPr>
            </w:pPr>
            <w:r w:rsidRPr="002125D1">
              <w:rPr>
                <w:rFonts w:asciiTheme="minorHAnsi" w:hAnsiTheme="minorHAnsi" w:cstheme="minorHAnsi"/>
                <w:b/>
                <w:bCs/>
                <w:sz w:val="22"/>
                <w:szCs w:val="22"/>
              </w:rPr>
              <w:t>152,957</w:t>
            </w:r>
          </w:p>
        </w:tc>
        <w:tc>
          <w:tcPr>
            <w:tcW w:w="496" w:type="pct"/>
            <w:gridSpan w:val="2"/>
            <w:tcBorders>
              <w:top w:val="single" w:sz="4" w:space="0" w:color="auto"/>
              <w:bottom w:val="single" w:sz="12" w:space="0" w:color="auto"/>
            </w:tcBorders>
            <w:vAlign w:val="bottom"/>
          </w:tcPr>
          <w:p w:rsidR="00BB545F" w:rsidRPr="00775E77" w:rsidRDefault="00BB545F" w:rsidP="00BB545F">
            <w:pPr>
              <w:pStyle w:val="TT"/>
              <w:jc w:val="right"/>
              <w:rPr>
                <w:rFonts w:asciiTheme="minorHAnsi" w:hAnsiTheme="minorHAnsi" w:cstheme="minorHAnsi"/>
                <w:b/>
                <w:bCs/>
                <w:color w:val="000000"/>
                <w:sz w:val="22"/>
                <w:szCs w:val="22"/>
                <w:lang w:val="hr-HR"/>
              </w:rPr>
            </w:pPr>
            <w:r w:rsidRPr="002125D1">
              <w:rPr>
                <w:rFonts w:asciiTheme="minorHAnsi" w:hAnsiTheme="minorHAnsi" w:cstheme="minorHAnsi"/>
                <w:b/>
                <w:bCs/>
                <w:sz w:val="22"/>
                <w:szCs w:val="22"/>
              </w:rPr>
              <w:t>464,499</w:t>
            </w:r>
          </w:p>
        </w:tc>
        <w:tc>
          <w:tcPr>
            <w:tcW w:w="496" w:type="pct"/>
            <w:gridSpan w:val="2"/>
            <w:tcBorders>
              <w:top w:val="single" w:sz="4" w:space="0" w:color="auto"/>
              <w:left w:val="nil"/>
              <w:bottom w:val="single" w:sz="12" w:space="0" w:color="auto"/>
              <w:right w:val="nil"/>
            </w:tcBorders>
            <w:vAlign w:val="bottom"/>
          </w:tcPr>
          <w:p w:rsidR="00BB545F" w:rsidRPr="00174387" w:rsidRDefault="00BB545F" w:rsidP="00BB545F">
            <w:pPr>
              <w:pStyle w:val="TT"/>
              <w:jc w:val="right"/>
              <w:rPr>
                <w:rFonts w:asciiTheme="minorHAnsi" w:hAnsiTheme="minorHAnsi" w:cstheme="minorHAnsi"/>
                <w:b/>
                <w:bCs/>
                <w:color w:val="000000"/>
                <w:sz w:val="22"/>
                <w:szCs w:val="22"/>
                <w:lang w:val="hr-HR"/>
              </w:rPr>
            </w:pPr>
            <w:r w:rsidRPr="00174387">
              <w:rPr>
                <w:rFonts w:asciiTheme="minorHAnsi" w:hAnsiTheme="minorHAnsi" w:cstheme="minorHAnsi"/>
                <w:b/>
                <w:bCs/>
                <w:color w:val="000000"/>
                <w:sz w:val="22"/>
                <w:szCs w:val="22"/>
                <w:lang w:val="hr-HR"/>
              </w:rPr>
              <w:t>161,032</w:t>
            </w:r>
          </w:p>
        </w:tc>
        <w:tc>
          <w:tcPr>
            <w:tcW w:w="495" w:type="pct"/>
            <w:gridSpan w:val="2"/>
            <w:tcBorders>
              <w:top w:val="single" w:sz="4" w:space="0" w:color="auto"/>
              <w:left w:val="nil"/>
              <w:bottom w:val="single" w:sz="12" w:space="0" w:color="auto"/>
              <w:right w:val="nil"/>
            </w:tcBorders>
            <w:vAlign w:val="bottom"/>
          </w:tcPr>
          <w:p w:rsidR="00BB545F" w:rsidRPr="00174387" w:rsidRDefault="00BB545F" w:rsidP="00BB545F">
            <w:pPr>
              <w:pStyle w:val="TT"/>
              <w:jc w:val="right"/>
              <w:rPr>
                <w:rFonts w:asciiTheme="minorHAnsi" w:hAnsiTheme="minorHAnsi" w:cstheme="minorHAnsi"/>
                <w:b/>
                <w:bCs/>
                <w:color w:val="000000"/>
                <w:sz w:val="22"/>
                <w:szCs w:val="22"/>
                <w:lang w:val="hr-HR"/>
              </w:rPr>
            </w:pPr>
            <w:r w:rsidRPr="00174387">
              <w:rPr>
                <w:rFonts w:asciiTheme="minorHAnsi" w:hAnsiTheme="minorHAnsi" w:cstheme="minorHAnsi"/>
                <w:b/>
                <w:bCs/>
                <w:color w:val="000000"/>
                <w:sz w:val="22"/>
                <w:szCs w:val="22"/>
                <w:lang w:val="hr-HR"/>
              </w:rPr>
              <w:t>482,354</w:t>
            </w:r>
          </w:p>
        </w:tc>
      </w:tr>
    </w:tbl>
    <w:p w:rsidR="0067409C" w:rsidRPr="00D108EE" w:rsidRDefault="0067409C" w:rsidP="0067409C">
      <w:pPr>
        <w:tabs>
          <w:tab w:val="left" w:pos="426"/>
        </w:tabs>
        <w:spacing w:after="0" w:line="240" w:lineRule="auto"/>
        <w:jc w:val="both"/>
        <w:rPr>
          <w:rFonts w:eastAsia="Times New Roman" w:cs="Times New Roman"/>
          <w:bCs/>
          <w:noProof/>
          <w:color w:val="000000" w:themeColor="text1"/>
          <w:lang w:val="en-US"/>
        </w:rPr>
      </w:pPr>
    </w:p>
    <w:p w:rsidR="0067409C" w:rsidRPr="00D108EE" w:rsidRDefault="0067409C" w:rsidP="0067409C">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 xml:space="preserve">The main difference between interest income and interest received or collected (see Statement of Cash Flows) mostly relates to the income in respect to interest subsidies inflows that are recorded upon payment. The discounted amount of the interest subsidies provided for the final user is presented as deferred interest income and is recognized in profit or loss on a time basis during the repayment of the loan. Interest income earned on this basis for the period 1 January to </w:t>
      </w:r>
      <w:r w:rsidR="00C53AE2" w:rsidRPr="00C53AE2">
        <w:rPr>
          <w:noProof/>
          <w:color w:val="000000" w:themeColor="text1"/>
          <w:lang w:val="en-US"/>
        </w:rPr>
        <w:t xml:space="preserve">30 </w:t>
      </w:r>
      <w:r w:rsidR="00730D20">
        <w:rPr>
          <w:noProof/>
          <w:color w:val="000000" w:themeColor="text1"/>
          <w:lang w:val="en-US"/>
        </w:rPr>
        <w:t>September</w:t>
      </w:r>
      <w:r w:rsidR="00C53AE2" w:rsidRPr="00C53AE2">
        <w:rPr>
          <w:noProof/>
          <w:color w:val="000000" w:themeColor="text1"/>
          <w:lang w:val="en-US"/>
        </w:rPr>
        <w:t xml:space="preserve"> </w:t>
      </w:r>
      <w:r w:rsidRPr="00D108EE">
        <w:rPr>
          <w:noProof/>
          <w:color w:val="000000" w:themeColor="text1"/>
          <w:lang w:val="en-US"/>
        </w:rPr>
        <w:t xml:space="preserve">2020 amounts to HRK </w:t>
      </w:r>
      <w:r w:rsidR="005E0B68" w:rsidRPr="002125D1">
        <w:rPr>
          <w:noProof/>
          <w:color w:val="000000" w:themeColor="text1"/>
          <w:lang w:val="en-US"/>
        </w:rPr>
        <w:t>28</w:t>
      </w:r>
      <w:r w:rsidR="0085636A" w:rsidRPr="002125D1">
        <w:rPr>
          <w:noProof/>
          <w:color w:val="000000" w:themeColor="text1"/>
          <w:lang w:val="en-US"/>
        </w:rPr>
        <w:t>.</w:t>
      </w:r>
      <w:r w:rsidR="005E0B68" w:rsidRPr="00472BD6">
        <w:rPr>
          <w:noProof/>
          <w:color w:val="000000" w:themeColor="text1"/>
          <w:lang w:val="en-US"/>
        </w:rPr>
        <w:t>708</w:t>
      </w:r>
      <w:r w:rsidR="005E0B68" w:rsidRPr="00D108EE">
        <w:rPr>
          <w:noProof/>
          <w:color w:val="000000" w:themeColor="text1"/>
          <w:lang w:val="en-US"/>
        </w:rPr>
        <w:t xml:space="preserve"> </w:t>
      </w:r>
      <w:r w:rsidRPr="00D108EE">
        <w:rPr>
          <w:noProof/>
          <w:color w:val="000000" w:themeColor="text1"/>
          <w:lang w:val="en-US"/>
        </w:rPr>
        <w:t xml:space="preserve">thousand (1 January to </w:t>
      </w:r>
      <w:r w:rsidR="00C53AE2" w:rsidRPr="00C53AE2">
        <w:rPr>
          <w:noProof/>
          <w:color w:val="000000" w:themeColor="text1"/>
          <w:lang w:val="en-US"/>
        </w:rPr>
        <w:t xml:space="preserve">30 </w:t>
      </w:r>
      <w:r w:rsidR="00730D20">
        <w:rPr>
          <w:noProof/>
          <w:color w:val="000000" w:themeColor="text1"/>
          <w:lang w:val="en-US"/>
        </w:rPr>
        <w:t>September</w:t>
      </w:r>
      <w:r w:rsidR="00C53AE2" w:rsidRPr="00C53AE2">
        <w:rPr>
          <w:noProof/>
          <w:color w:val="000000" w:themeColor="text1"/>
          <w:lang w:val="en-US"/>
        </w:rPr>
        <w:t xml:space="preserve"> </w:t>
      </w:r>
      <w:r w:rsidRPr="00D108EE">
        <w:rPr>
          <w:noProof/>
          <w:color w:val="000000" w:themeColor="text1"/>
          <w:lang w:val="en-US"/>
        </w:rPr>
        <w:t>201</w:t>
      </w:r>
      <w:r w:rsidR="00011933" w:rsidRPr="00D108EE">
        <w:rPr>
          <w:noProof/>
          <w:color w:val="000000" w:themeColor="text1"/>
          <w:lang w:val="en-US"/>
        </w:rPr>
        <w:t>9</w:t>
      </w:r>
      <w:r w:rsidRPr="00D108EE">
        <w:rPr>
          <w:noProof/>
          <w:color w:val="000000" w:themeColor="text1"/>
          <w:lang w:val="en-US"/>
        </w:rPr>
        <w:t xml:space="preserve">: HRK </w:t>
      </w:r>
      <w:r w:rsidR="00AE7703" w:rsidRPr="00AE7703">
        <w:rPr>
          <w:noProof/>
          <w:color w:val="000000" w:themeColor="text1"/>
          <w:lang w:val="en-US"/>
        </w:rPr>
        <w:t xml:space="preserve">37,868 </w:t>
      </w:r>
      <w:r w:rsidRPr="00D108EE">
        <w:rPr>
          <w:noProof/>
          <w:color w:val="000000" w:themeColor="text1"/>
          <w:lang w:val="en-US"/>
        </w:rPr>
        <w:t>thousand).</w:t>
      </w:r>
    </w:p>
    <w:p w:rsidR="0067409C" w:rsidRPr="00D108EE" w:rsidRDefault="0067409C" w:rsidP="0067409C">
      <w:pPr>
        <w:autoSpaceDE w:val="0"/>
        <w:autoSpaceDN w:val="0"/>
        <w:adjustRightInd w:val="0"/>
        <w:spacing w:after="0" w:line="240" w:lineRule="auto"/>
        <w:jc w:val="both"/>
        <w:rPr>
          <w:rFonts w:cstheme="minorHAnsi"/>
          <w:color w:val="000000" w:themeColor="text1"/>
          <w:highlight w:val="yellow"/>
          <w:lang w:val="en-US" w:eastAsia="hr-HR"/>
        </w:rPr>
        <w:sectPr w:rsidR="0067409C" w:rsidRPr="00D108EE" w:rsidSect="00C53AE2">
          <w:pgSz w:w="16838" w:h="11906" w:orient="landscape"/>
          <w:pgMar w:top="1417" w:right="1417" w:bottom="1417" w:left="1417" w:header="708" w:footer="708" w:gutter="0"/>
          <w:cols w:space="708"/>
          <w:docGrid w:linePitch="360"/>
        </w:sectPr>
      </w:pPr>
    </w:p>
    <w:p w:rsidR="0067409C" w:rsidRPr="00D108EE" w:rsidRDefault="0067409C" w:rsidP="00011933">
      <w:pPr>
        <w:spacing w:after="0" w:line="240" w:lineRule="auto"/>
        <w:jc w:val="both"/>
        <w:rPr>
          <w:rFonts w:ascii="Calibri" w:eastAsia="Times New Roman" w:hAnsi="Calibri" w:cs="Arial"/>
          <w:b/>
          <w:color w:val="000000" w:themeColor="text1"/>
          <w:lang w:val="en-US" w:eastAsia="hr-HR"/>
        </w:rPr>
      </w:pPr>
    </w:p>
    <w:p w:rsidR="00011933" w:rsidRPr="00D108EE" w:rsidRDefault="00011933" w:rsidP="00011933">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Interest expense</w:t>
      </w:r>
    </w:p>
    <w:p w:rsidR="00011933" w:rsidRPr="00D108EE" w:rsidRDefault="00011933" w:rsidP="00011933">
      <w:pPr>
        <w:spacing w:after="0" w:line="240" w:lineRule="auto"/>
        <w:jc w:val="both"/>
        <w:rPr>
          <w:rFonts w:ascii="Calibri" w:eastAsia="Times New Roman" w:hAnsi="Calibri" w:cs="Arial"/>
          <w:b/>
          <w:color w:val="000000" w:themeColor="text1"/>
          <w:lang w:val="en-US" w:eastAsia="hr-HR"/>
        </w:rPr>
      </w:pPr>
    </w:p>
    <w:p w:rsidR="00011933" w:rsidRPr="00D108EE" w:rsidRDefault="00011933" w:rsidP="00011933">
      <w:pPr>
        <w:jc w:val="both"/>
        <w:rPr>
          <w:rFonts w:cstheme="minorHAnsi"/>
          <w:noProof/>
          <w:color w:val="000000" w:themeColor="text1"/>
          <w:lang w:val="en-US" w:eastAsia="hr-HR"/>
        </w:rPr>
      </w:pPr>
      <w:r w:rsidRPr="00D108EE">
        <w:rPr>
          <w:rFonts w:cstheme="minorHAnsi"/>
          <w:noProof/>
          <w:color w:val="000000" w:themeColor="text1"/>
          <w:lang w:val="en-US" w:eastAsia="hr-HR"/>
        </w:rPr>
        <w:t>Interest expense by type of payee:</w:t>
      </w:r>
    </w:p>
    <w:p w:rsidR="00011933" w:rsidRDefault="00011933" w:rsidP="00011933">
      <w:pPr>
        <w:jc w:val="both"/>
        <w:rPr>
          <w:rFonts w:cstheme="minorHAnsi"/>
          <w:noProof/>
          <w:color w:val="000000" w:themeColor="text1"/>
          <w:lang w:val="en-US" w:eastAsia="hr-HR"/>
        </w:rPr>
      </w:pPr>
    </w:p>
    <w:tbl>
      <w:tblPr>
        <w:tblW w:w="5100" w:type="pct"/>
        <w:tblLayout w:type="fixed"/>
        <w:tblCellMar>
          <w:left w:w="122" w:type="dxa"/>
          <w:right w:w="122" w:type="dxa"/>
        </w:tblCellMar>
        <w:tblLook w:val="0000" w:firstRow="0" w:lastRow="0" w:firstColumn="0" w:lastColumn="0" w:noHBand="0" w:noVBand="0"/>
      </w:tblPr>
      <w:tblGrid>
        <w:gridCol w:w="2948"/>
        <w:gridCol w:w="1417"/>
        <w:gridCol w:w="1420"/>
        <w:gridCol w:w="1417"/>
        <w:gridCol w:w="1420"/>
        <w:gridCol w:w="1417"/>
        <w:gridCol w:w="1417"/>
        <w:gridCol w:w="1417"/>
        <w:gridCol w:w="1411"/>
      </w:tblGrid>
      <w:tr w:rsidR="00402FAE" w:rsidRPr="00402FAE" w:rsidTr="008B2C46">
        <w:trPr>
          <w:trHeight w:val="289"/>
        </w:trPr>
        <w:tc>
          <w:tcPr>
            <w:tcW w:w="1032" w:type="pct"/>
          </w:tcPr>
          <w:p w:rsidR="00402FAE" w:rsidRPr="00402FAE" w:rsidRDefault="00402FAE" w:rsidP="00402FAE">
            <w:pPr>
              <w:tabs>
                <w:tab w:val="left" w:pos="-720"/>
              </w:tabs>
              <w:suppressAutoHyphens/>
              <w:spacing w:after="0" w:line="240" w:lineRule="auto"/>
              <w:jc w:val="right"/>
              <w:rPr>
                <w:rFonts w:cs="Arial"/>
                <w:noProof/>
                <w:spacing w:val="-3"/>
                <w:lang w:val="en-GB"/>
              </w:rPr>
            </w:pPr>
          </w:p>
        </w:tc>
        <w:tc>
          <w:tcPr>
            <w:tcW w:w="496" w:type="pct"/>
          </w:tcPr>
          <w:p w:rsidR="00402FAE" w:rsidRPr="00402FAE" w:rsidRDefault="00402FAE" w:rsidP="00402FAE">
            <w:pPr>
              <w:tabs>
                <w:tab w:val="right" w:pos="1202"/>
              </w:tabs>
              <w:spacing w:after="0" w:line="240" w:lineRule="atLeast"/>
              <w:jc w:val="right"/>
              <w:outlineLvl w:val="0"/>
              <w:rPr>
                <w:rFonts w:eastAsia="Times New Roman" w:cs="Arial"/>
                <w:b/>
                <w:noProof/>
                <w:lang w:val="en-GB"/>
              </w:rPr>
            </w:pPr>
          </w:p>
        </w:tc>
        <w:tc>
          <w:tcPr>
            <w:tcW w:w="497" w:type="pct"/>
          </w:tcPr>
          <w:p w:rsidR="00402FAE" w:rsidRPr="00402FAE" w:rsidRDefault="00402FAE" w:rsidP="00402FAE">
            <w:pPr>
              <w:tabs>
                <w:tab w:val="right" w:pos="1202"/>
              </w:tabs>
              <w:spacing w:after="0" w:line="240" w:lineRule="atLeast"/>
              <w:jc w:val="right"/>
              <w:outlineLvl w:val="0"/>
              <w:rPr>
                <w:rFonts w:eastAsia="Times New Roman" w:cs="Arial"/>
                <w:b/>
                <w:noProof/>
                <w:lang w:val="en-GB"/>
              </w:rPr>
            </w:pPr>
          </w:p>
        </w:tc>
        <w:tc>
          <w:tcPr>
            <w:tcW w:w="496" w:type="pct"/>
          </w:tcPr>
          <w:p w:rsidR="00402FAE" w:rsidRPr="00402FAE" w:rsidRDefault="00402FAE" w:rsidP="00402FAE">
            <w:pPr>
              <w:tabs>
                <w:tab w:val="right" w:pos="1202"/>
              </w:tabs>
              <w:spacing w:after="0" w:line="240" w:lineRule="atLeast"/>
              <w:jc w:val="right"/>
              <w:outlineLvl w:val="0"/>
              <w:rPr>
                <w:rFonts w:eastAsia="Times New Roman" w:cs="Arial"/>
                <w:b/>
                <w:noProof/>
                <w:lang w:val="en-GB"/>
              </w:rPr>
            </w:pPr>
          </w:p>
        </w:tc>
        <w:tc>
          <w:tcPr>
            <w:tcW w:w="497" w:type="pct"/>
          </w:tcPr>
          <w:p w:rsidR="00402FAE" w:rsidRPr="00402FAE" w:rsidRDefault="00402FAE" w:rsidP="00402FAE">
            <w:pPr>
              <w:tabs>
                <w:tab w:val="right" w:pos="1202"/>
              </w:tabs>
              <w:spacing w:after="0" w:line="240" w:lineRule="atLeast"/>
              <w:jc w:val="right"/>
              <w:outlineLvl w:val="0"/>
              <w:rPr>
                <w:rFonts w:eastAsia="Times New Roman" w:cs="Arial"/>
                <w:b/>
                <w:noProof/>
                <w:lang w:val="en-GB"/>
              </w:rPr>
            </w:pPr>
            <w:bookmarkStart w:id="221" w:name="_Toc4057853"/>
            <w:r w:rsidRPr="00402FAE">
              <w:rPr>
                <w:rFonts w:eastAsia="Times New Roman" w:cs="Arial"/>
                <w:b/>
                <w:noProof/>
                <w:lang w:val="en-GB"/>
              </w:rPr>
              <w:t>Group</w:t>
            </w:r>
            <w:bookmarkEnd w:id="221"/>
          </w:p>
        </w:tc>
        <w:tc>
          <w:tcPr>
            <w:tcW w:w="496" w:type="pct"/>
          </w:tcPr>
          <w:p w:rsidR="00402FAE" w:rsidRPr="00402FAE" w:rsidRDefault="00402FAE" w:rsidP="00402FAE">
            <w:pPr>
              <w:tabs>
                <w:tab w:val="right" w:pos="1202"/>
              </w:tabs>
              <w:spacing w:after="0" w:line="240" w:lineRule="atLeast"/>
              <w:jc w:val="right"/>
              <w:outlineLvl w:val="0"/>
              <w:rPr>
                <w:rFonts w:eastAsia="Times New Roman" w:cs="Arial"/>
                <w:b/>
                <w:noProof/>
                <w:lang w:val="en-GB"/>
              </w:rPr>
            </w:pPr>
          </w:p>
        </w:tc>
        <w:tc>
          <w:tcPr>
            <w:tcW w:w="496" w:type="pct"/>
          </w:tcPr>
          <w:p w:rsidR="00402FAE" w:rsidRPr="00402FAE" w:rsidRDefault="00402FAE" w:rsidP="00402FAE">
            <w:pPr>
              <w:tabs>
                <w:tab w:val="right" w:pos="1202"/>
              </w:tabs>
              <w:spacing w:after="0" w:line="240" w:lineRule="atLeast"/>
              <w:jc w:val="right"/>
              <w:outlineLvl w:val="0"/>
              <w:rPr>
                <w:rFonts w:eastAsia="Times New Roman" w:cs="Arial"/>
                <w:b/>
                <w:noProof/>
                <w:lang w:val="en-GB"/>
              </w:rPr>
            </w:pPr>
          </w:p>
        </w:tc>
        <w:tc>
          <w:tcPr>
            <w:tcW w:w="496" w:type="pct"/>
          </w:tcPr>
          <w:p w:rsidR="00402FAE" w:rsidRPr="00402FAE" w:rsidRDefault="00402FAE" w:rsidP="00402FAE">
            <w:pPr>
              <w:tabs>
                <w:tab w:val="right" w:pos="1202"/>
              </w:tabs>
              <w:spacing w:after="0" w:line="240" w:lineRule="atLeast"/>
              <w:jc w:val="right"/>
              <w:outlineLvl w:val="0"/>
              <w:rPr>
                <w:rFonts w:eastAsia="Times New Roman" w:cs="Arial"/>
                <w:b/>
                <w:noProof/>
                <w:lang w:val="en-GB"/>
              </w:rPr>
            </w:pPr>
          </w:p>
        </w:tc>
        <w:tc>
          <w:tcPr>
            <w:tcW w:w="494" w:type="pct"/>
          </w:tcPr>
          <w:p w:rsidR="00402FAE" w:rsidRPr="00402FAE" w:rsidRDefault="00402FAE" w:rsidP="00402FAE">
            <w:pPr>
              <w:tabs>
                <w:tab w:val="right" w:pos="1202"/>
              </w:tabs>
              <w:spacing w:after="0" w:line="240" w:lineRule="atLeast"/>
              <w:jc w:val="right"/>
              <w:outlineLvl w:val="0"/>
              <w:rPr>
                <w:rFonts w:eastAsia="Times New Roman" w:cs="Arial"/>
                <w:b/>
                <w:noProof/>
                <w:lang w:val="en-GB"/>
              </w:rPr>
            </w:pPr>
            <w:bookmarkStart w:id="222" w:name="_Toc4057854"/>
            <w:r w:rsidRPr="00402FAE">
              <w:rPr>
                <w:rFonts w:eastAsia="Times New Roman" w:cs="Arial"/>
                <w:b/>
                <w:noProof/>
                <w:lang w:val="en-GB"/>
              </w:rPr>
              <w:t>Bank</w:t>
            </w:r>
            <w:bookmarkEnd w:id="222"/>
          </w:p>
        </w:tc>
      </w:tr>
      <w:tr w:rsidR="00402FAE" w:rsidRPr="00402FAE" w:rsidTr="008B2C46">
        <w:trPr>
          <w:trHeight w:val="289"/>
        </w:trPr>
        <w:tc>
          <w:tcPr>
            <w:tcW w:w="1032" w:type="pct"/>
          </w:tcPr>
          <w:p w:rsidR="00402FAE" w:rsidRPr="00402FAE" w:rsidRDefault="00402FAE" w:rsidP="00402FAE">
            <w:pPr>
              <w:tabs>
                <w:tab w:val="left" w:pos="-720"/>
              </w:tabs>
              <w:suppressAutoHyphens/>
              <w:spacing w:after="0" w:line="240" w:lineRule="auto"/>
              <w:jc w:val="right"/>
              <w:rPr>
                <w:rFonts w:cs="Arial"/>
                <w:noProof/>
                <w:spacing w:val="-3"/>
                <w:lang w:val="en-GB"/>
              </w:rPr>
            </w:pPr>
          </w:p>
        </w:tc>
        <w:tc>
          <w:tcPr>
            <w:tcW w:w="993" w:type="pct"/>
            <w:gridSpan w:val="2"/>
            <w:vAlign w:val="bottom"/>
          </w:tcPr>
          <w:p w:rsidR="00402FAE" w:rsidRPr="00402FAE" w:rsidRDefault="00402FAE" w:rsidP="00402FAE">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2020</w:t>
            </w:r>
          </w:p>
        </w:tc>
        <w:tc>
          <w:tcPr>
            <w:tcW w:w="993" w:type="pct"/>
            <w:gridSpan w:val="2"/>
            <w:vAlign w:val="bottom"/>
          </w:tcPr>
          <w:p w:rsidR="00402FAE" w:rsidRPr="00402FAE" w:rsidRDefault="00402FAE" w:rsidP="00402FAE">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2019</w:t>
            </w:r>
          </w:p>
        </w:tc>
        <w:tc>
          <w:tcPr>
            <w:tcW w:w="992" w:type="pct"/>
            <w:gridSpan w:val="2"/>
            <w:vAlign w:val="bottom"/>
          </w:tcPr>
          <w:p w:rsidR="00402FAE" w:rsidRPr="00402FAE" w:rsidRDefault="00402FAE" w:rsidP="00402FAE">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2020</w:t>
            </w:r>
          </w:p>
        </w:tc>
        <w:tc>
          <w:tcPr>
            <w:tcW w:w="990" w:type="pct"/>
            <w:gridSpan w:val="2"/>
            <w:vAlign w:val="bottom"/>
          </w:tcPr>
          <w:p w:rsidR="00402FAE" w:rsidRPr="00402FAE" w:rsidRDefault="00402FAE" w:rsidP="00402FAE">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2019</w:t>
            </w:r>
          </w:p>
        </w:tc>
      </w:tr>
      <w:tr w:rsidR="00730D20" w:rsidRPr="00402FAE" w:rsidTr="008B2C46">
        <w:tblPrEx>
          <w:tblCellMar>
            <w:left w:w="108" w:type="dxa"/>
            <w:right w:w="108" w:type="dxa"/>
          </w:tblCellMar>
        </w:tblPrEx>
        <w:trPr>
          <w:trHeight w:val="794"/>
        </w:trPr>
        <w:tc>
          <w:tcPr>
            <w:tcW w:w="1032" w:type="pct"/>
          </w:tcPr>
          <w:p w:rsidR="00730D20" w:rsidRPr="00402FAE" w:rsidRDefault="00730D20" w:rsidP="00730D20">
            <w:pPr>
              <w:tabs>
                <w:tab w:val="left" w:pos="-720"/>
              </w:tabs>
              <w:suppressAutoHyphens/>
              <w:spacing w:after="0" w:line="240" w:lineRule="auto"/>
              <w:ind w:right="4144"/>
              <w:jc w:val="right"/>
              <w:rPr>
                <w:rFonts w:cs="Arial"/>
                <w:noProof/>
                <w:lang w:val="en-GB"/>
              </w:rPr>
            </w:pPr>
          </w:p>
        </w:tc>
        <w:tc>
          <w:tcPr>
            <w:tcW w:w="496"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730D20" w:rsidRPr="00C53AE2" w:rsidRDefault="00730D20" w:rsidP="00730D20">
            <w:pPr>
              <w:spacing w:after="0" w:line="280" w:lineRule="exact"/>
              <w:jc w:val="center"/>
              <w:outlineLvl w:val="0"/>
              <w:rPr>
                <w:rFonts w:cs="Calibri"/>
                <w:b/>
                <w:bCs/>
                <w:sz w:val="20"/>
                <w:szCs w:val="20"/>
                <w:lang w:val="en-US"/>
              </w:rPr>
            </w:pPr>
            <w:r>
              <w:rPr>
                <w:rFonts w:cs="Calibri"/>
                <w:b/>
                <w:bCs/>
                <w:sz w:val="20"/>
                <w:szCs w:val="20"/>
                <w:lang w:val="en-US"/>
              </w:rPr>
              <w:t>July</w:t>
            </w:r>
            <w:r w:rsidRPr="00C53AE2">
              <w:rPr>
                <w:rFonts w:cs="Calibri"/>
                <w:b/>
                <w:bCs/>
                <w:sz w:val="20"/>
                <w:szCs w:val="20"/>
                <w:lang w:val="en-US"/>
              </w:rPr>
              <w:t xml:space="preserve"> 1 –</w:t>
            </w:r>
          </w:p>
          <w:p w:rsidR="00730D20" w:rsidRPr="00C53AE2" w:rsidRDefault="00730D20" w:rsidP="00730D20">
            <w:pPr>
              <w:spacing w:after="0" w:line="280" w:lineRule="exact"/>
              <w:jc w:val="center"/>
              <w:outlineLvl w:val="0"/>
              <w:rPr>
                <w:rFonts w:eastAsia="Times New Roman" w:cs="Arial"/>
                <w:b/>
                <w:bCs/>
                <w:sz w:val="20"/>
                <w:szCs w:val="20"/>
                <w:lang w:val="en-US"/>
              </w:rPr>
            </w:pPr>
            <w:r w:rsidRPr="00730D20">
              <w:rPr>
                <w:rFonts w:cs="Calibri"/>
                <w:b/>
                <w:bCs/>
                <w:sz w:val="20"/>
                <w:szCs w:val="20"/>
                <w:lang w:val="en-US"/>
              </w:rPr>
              <w:t>September</w:t>
            </w:r>
            <w:r w:rsidRPr="00C53AE2">
              <w:rPr>
                <w:rFonts w:cs="Calibri"/>
                <w:b/>
                <w:bCs/>
                <w:sz w:val="20"/>
                <w:szCs w:val="20"/>
                <w:lang w:val="en-US"/>
              </w:rPr>
              <w:t xml:space="preserve"> 30</w:t>
            </w:r>
          </w:p>
        </w:tc>
        <w:tc>
          <w:tcPr>
            <w:tcW w:w="497"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730D20" w:rsidRPr="00C53AE2" w:rsidRDefault="00730D20" w:rsidP="00730D20">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 xml:space="preserve">January 1 – </w:t>
            </w:r>
            <w:r w:rsidRPr="00730D20">
              <w:rPr>
                <w:rFonts w:cs="Calibri"/>
                <w:b/>
                <w:bCs/>
                <w:sz w:val="20"/>
                <w:szCs w:val="20"/>
                <w:lang w:val="en-US"/>
              </w:rPr>
              <w:t>September</w:t>
            </w:r>
            <w:r w:rsidRPr="00C53AE2">
              <w:rPr>
                <w:rFonts w:cs="Calibri"/>
                <w:b/>
                <w:bCs/>
                <w:sz w:val="20"/>
                <w:szCs w:val="20"/>
                <w:lang w:val="en-US"/>
              </w:rPr>
              <w:t xml:space="preserve"> 30</w:t>
            </w:r>
          </w:p>
        </w:tc>
        <w:tc>
          <w:tcPr>
            <w:tcW w:w="496"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730D20" w:rsidRPr="00C53AE2" w:rsidRDefault="00730D20" w:rsidP="00730D20">
            <w:pPr>
              <w:spacing w:after="0" w:line="280" w:lineRule="exact"/>
              <w:jc w:val="center"/>
              <w:outlineLvl w:val="0"/>
              <w:rPr>
                <w:rFonts w:cs="Calibri"/>
                <w:b/>
                <w:bCs/>
                <w:sz w:val="20"/>
                <w:szCs w:val="20"/>
                <w:lang w:val="en-US"/>
              </w:rPr>
            </w:pPr>
            <w:r>
              <w:rPr>
                <w:rFonts w:cs="Calibri"/>
                <w:b/>
                <w:bCs/>
                <w:sz w:val="20"/>
                <w:szCs w:val="20"/>
                <w:lang w:val="en-US"/>
              </w:rPr>
              <w:t>July</w:t>
            </w:r>
            <w:r w:rsidRPr="00C53AE2">
              <w:rPr>
                <w:rFonts w:cs="Calibri"/>
                <w:b/>
                <w:bCs/>
                <w:sz w:val="20"/>
                <w:szCs w:val="20"/>
                <w:lang w:val="en-US"/>
              </w:rPr>
              <w:t xml:space="preserve"> 1 –</w:t>
            </w:r>
          </w:p>
          <w:p w:rsidR="00730D20" w:rsidRPr="00C53AE2" w:rsidRDefault="00730D20" w:rsidP="00730D20">
            <w:pPr>
              <w:spacing w:after="0" w:line="280" w:lineRule="exact"/>
              <w:jc w:val="center"/>
              <w:outlineLvl w:val="0"/>
              <w:rPr>
                <w:rFonts w:eastAsia="Times New Roman" w:cs="Arial"/>
                <w:b/>
                <w:bCs/>
                <w:sz w:val="20"/>
                <w:szCs w:val="20"/>
                <w:lang w:val="en-US"/>
              </w:rPr>
            </w:pPr>
            <w:r w:rsidRPr="00730D20">
              <w:rPr>
                <w:rFonts w:cs="Calibri"/>
                <w:b/>
                <w:bCs/>
                <w:sz w:val="20"/>
                <w:szCs w:val="20"/>
                <w:lang w:val="en-US"/>
              </w:rPr>
              <w:t>September</w:t>
            </w:r>
            <w:r w:rsidRPr="00C53AE2">
              <w:rPr>
                <w:rFonts w:cs="Calibri"/>
                <w:b/>
                <w:bCs/>
                <w:sz w:val="20"/>
                <w:szCs w:val="20"/>
                <w:lang w:val="en-US"/>
              </w:rPr>
              <w:t xml:space="preserve"> 30</w:t>
            </w:r>
          </w:p>
        </w:tc>
        <w:tc>
          <w:tcPr>
            <w:tcW w:w="497"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730D20" w:rsidRPr="00C53AE2" w:rsidRDefault="00730D20" w:rsidP="00730D20">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 xml:space="preserve">January 1 – </w:t>
            </w:r>
            <w:r w:rsidRPr="00730D20">
              <w:rPr>
                <w:rFonts w:cs="Calibri"/>
                <w:b/>
                <w:bCs/>
                <w:sz w:val="20"/>
                <w:szCs w:val="20"/>
                <w:lang w:val="en-US"/>
              </w:rPr>
              <w:t>September</w:t>
            </w:r>
            <w:r w:rsidRPr="00C53AE2">
              <w:rPr>
                <w:rFonts w:cs="Calibri"/>
                <w:b/>
                <w:bCs/>
                <w:sz w:val="20"/>
                <w:szCs w:val="20"/>
                <w:lang w:val="en-US"/>
              </w:rPr>
              <w:t xml:space="preserve"> 30</w:t>
            </w:r>
          </w:p>
        </w:tc>
        <w:tc>
          <w:tcPr>
            <w:tcW w:w="496"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730D20" w:rsidRPr="00C53AE2" w:rsidRDefault="00730D20" w:rsidP="00730D20">
            <w:pPr>
              <w:spacing w:after="0" w:line="280" w:lineRule="exact"/>
              <w:jc w:val="center"/>
              <w:outlineLvl w:val="0"/>
              <w:rPr>
                <w:rFonts w:cs="Calibri"/>
                <w:b/>
                <w:bCs/>
                <w:sz w:val="20"/>
                <w:szCs w:val="20"/>
                <w:lang w:val="en-US"/>
              </w:rPr>
            </w:pPr>
            <w:r>
              <w:rPr>
                <w:rFonts w:cs="Calibri"/>
                <w:b/>
                <w:bCs/>
                <w:sz w:val="20"/>
                <w:szCs w:val="20"/>
                <w:lang w:val="en-US"/>
              </w:rPr>
              <w:t>July</w:t>
            </w:r>
            <w:r w:rsidRPr="00C53AE2">
              <w:rPr>
                <w:rFonts w:cs="Calibri"/>
                <w:b/>
                <w:bCs/>
                <w:sz w:val="20"/>
                <w:szCs w:val="20"/>
                <w:lang w:val="en-US"/>
              </w:rPr>
              <w:t xml:space="preserve"> 1 –</w:t>
            </w:r>
          </w:p>
          <w:p w:rsidR="00730D20" w:rsidRPr="00C53AE2" w:rsidRDefault="00730D20" w:rsidP="00730D20">
            <w:pPr>
              <w:spacing w:after="0" w:line="280" w:lineRule="exact"/>
              <w:jc w:val="center"/>
              <w:outlineLvl w:val="0"/>
              <w:rPr>
                <w:rFonts w:eastAsia="Times New Roman" w:cs="Arial"/>
                <w:b/>
                <w:bCs/>
                <w:sz w:val="20"/>
                <w:szCs w:val="20"/>
                <w:lang w:val="en-US"/>
              </w:rPr>
            </w:pPr>
            <w:r w:rsidRPr="00730D20">
              <w:rPr>
                <w:rFonts w:cs="Calibri"/>
                <w:b/>
                <w:bCs/>
                <w:sz w:val="20"/>
                <w:szCs w:val="20"/>
                <w:lang w:val="en-US"/>
              </w:rPr>
              <w:t>September</w:t>
            </w:r>
            <w:r w:rsidRPr="00C53AE2">
              <w:rPr>
                <w:rFonts w:cs="Calibri"/>
                <w:b/>
                <w:bCs/>
                <w:sz w:val="20"/>
                <w:szCs w:val="20"/>
                <w:lang w:val="en-US"/>
              </w:rPr>
              <w:t xml:space="preserve"> 30</w:t>
            </w:r>
          </w:p>
        </w:tc>
        <w:tc>
          <w:tcPr>
            <w:tcW w:w="496"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730D20" w:rsidRPr="00C53AE2" w:rsidRDefault="00730D20" w:rsidP="00730D20">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 xml:space="preserve">January 1 – </w:t>
            </w:r>
            <w:r w:rsidRPr="00730D20">
              <w:rPr>
                <w:rFonts w:cs="Calibri"/>
                <w:b/>
                <w:bCs/>
                <w:sz w:val="20"/>
                <w:szCs w:val="20"/>
                <w:lang w:val="en-US"/>
              </w:rPr>
              <w:t>September</w:t>
            </w:r>
            <w:r w:rsidRPr="00C53AE2">
              <w:rPr>
                <w:rFonts w:cs="Calibri"/>
                <w:b/>
                <w:bCs/>
                <w:sz w:val="20"/>
                <w:szCs w:val="20"/>
                <w:lang w:val="en-US"/>
              </w:rPr>
              <w:t xml:space="preserve"> 30</w:t>
            </w:r>
          </w:p>
        </w:tc>
        <w:tc>
          <w:tcPr>
            <w:tcW w:w="496"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730D20" w:rsidRPr="00C53AE2" w:rsidRDefault="00730D20" w:rsidP="00730D20">
            <w:pPr>
              <w:spacing w:after="0" w:line="280" w:lineRule="exact"/>
              <w:jc w:val="center"/>
              <w:outlineLvl w:val="0"/>
              <w:rPr>
                <w:rFonts w:cs="Calibri"/>
                <w:b/>
                <w:bCs/>
                <w:sz w:val="20"/>
                <w:szCs w:val="20"/>
                <w:lang w:val="en-US"/>
              </w:rPr>
            </w:pPr>
            <w:r>
              <w:rPr>
                <w:rFonts w:cs="Calibri"/>
                <w:b/>
                <w:bCs/>
                <w:sz w:val="20"/>
                <w:szCs w:val="20"/>
                <w:lang w:val="en-US"/>
              </w:rPr>
              <w:t>July</w:t>
            </w:r>
            <w:r w:rsidRPr="00C53AE2">
              <w:rPr>
                <w:rFonts w:cs="Calibri"/>
                <w:b/>
                <w:bCs/>
                <w:sz w:val="20"/>
                <w:szCs w:val="20"/>
                <w:lang w:val="en-US"/>
              </w:rPr>
              <w:t xml:space="preserve"> 1 –</w:t>
            </w:r>
          </w:p>
          <w:p w:rsidR="00730D20" w:rsidRPr="00C53AE2" w:rsidRDefault="00730D20" w:rsidP="00730D20">
            <w:pPr>
              <w:spacing w:after="0" w:line="280" w:lineRule="exact"/>
              <w:jc w:val="center"/>
              <w:outlineLvl w:val="0"/>
              <w:rPr>
                <w:rFonts w:eastAsia="Times New Roman" w:cs="Arial"/>
                <w:b/>
                <w:bCs/>
                <w:sz w:val="20"/>
                <w:szCs w:val="20"/>
                <w:lang w:val="en-US"/>
              </w:rPr>
            </w:pPr>
            <w:r w:rsidRPr="00730D20">
              <w:rPr>
                <w:rFonts w:cs="Calibri"/>
                <w:b/>
                <w:bCs/>
                <w:sz w:val="20"/>
                <w:szCs w:val="20"/>
                <w:lang w:val="en-US"/>
              </w:rPr>
              <w:t>September</w:t>
            </w:r>
            <w:r w:rsidRPr="00C53AE2">
              <w:rPr>
                <w:rFonts w:cs="Calibri"/>
                <w:b/>
                <w:bCs/>
                <w:sz w:val="20"/>
                <w:szCs w:val="20"/>
                <w:lang w:val="en-US"/>
              </w:rPr>
              <w:t xml:space="preserve"> 30</w:t>
            </w:r>
          </w:p>
        </w:tc>
        <w:tc>
          <w:tcPr>
            <w:tcW w:w="494"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730D20" w:rsidRPr="00C53AE2" w:rsidRDefault="00730D20" w:rsidP="00730D20">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 xml:space="preserve">January 1 – </w:t>
            </w:r>
            <w:r w:rsidRPr="00730D20">
              <w:rPr>
                <w:rFonts w:cs="Calibri"/>
                <w:b/>
                <w:bCs/>
                <w:sz w:val="20"/>
                <w:szCs w:val="20"/>
                <w:lang w:val="en-US"/>
              </w:rPr>
              <w:t>September</w:t>
            </w:r>
            <w:r w:rsidRPr="00C53AE2">
              <w:rPr>
                <w:rFonts w:cs="Calibri"/>
                <w:b/>
                <w:bCs/>
                <w:sz w:val="20"/>
                <w:szCs w:val="20"/>
                <w:lang w:val="en-US"/>
              </w:rPr>
              <w:t xml:space="preserve"> 30</w:t>
            </w:r>
          </w:p>
        </w:tc>
      </w:tr>
      <w:tr w:rsidR="00402FAE" w:rsidRPr="00402FAE" w:rsidTr="008B2C46">
        <w:tblPrEx>
          <w:tblCellMar>
            <w:left w:w="108" w:type="dxa"/>
            <w:right w:w="108" w:type="dxa"/>
          </w:tblCellMar>
        </w:tblPrEx>
        <w:trPr>
          <w:trHeight w:val="180"/>
        </w:trPr>
        <w:tc>
          <w:tcPr>
            <w:tcW w:w="1032" w:type="pct"/>
          </w:tcPr>
          <w:p w:rsidR="00402FAE" w:rsidRPr="00402FAE" w:rsidRDefault="00402FAE" w:rsidP="00402FAE">
            <w:pPr>
              <w:tabs>
                <w:tab w:val="left" w:pos="-720"/>
              </w:tabs>
              <w:suppressAutoHyphens/>
              <w:spacing w:after="0" w:line="240" w:lineRule="auto"/>
              <w:ind w:right="4144"/>
              <w:jc w:val="right"/>
              <w:rPr>
                <w:rFonts w:cs="Arial"/>
                <w:noProof/>
                <w:lang w:val="en-GB"/>
              </w:rPr>
            </w:pPr>
          </w:p>
        </w:tc>
        <w:tc>
          <w:tcPr>
            <w:tcW w:w="496"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97"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96"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97"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96"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96"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96"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94"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r>
      <w:tr w:rsidR="008B0CD3" w:rsidRPr="00402FAE" w:rsidTr="008B2C46">
        <w:trPr>
          <w:trHeight w:val="108"/>
        </w:trPr>
        <w:tc>
          <w:tcPr>
            <w:tcW w:w="1032" w:type="pct"/>
          </w:tcPr>
          <w:p w:rsidR="008B0CD3" w:rsidRPr="00402FAE" w:rsidRDefault="008B0CD3" w:rsidP="008B0CD3">
            <w:pPr>
              <w:tabs>
                <w:tab w:val="right" w:pos="1202"/>
              </w:tabs>
              <w:spacing w:after="0" w:line="301" w:lineRule="exact"/>
              <w:outlineLvl w:val="0"/>
              <w:rPr>
                <w:rFonts w:eastAsia="Times New Roman" w:cs="Arial"/>
                <w:noProof/>
                <w:lang w:val="en-GB"/>
              </w:rPr>
            </w:pPr>
          </w:p>
        </w:tc>
        <w:tc>
          <w:tcPr>
            <w:tcW w:w="496" w:type="pct"/>
            <w:tcBorders>
              <w:top w:val="nil"/>
              <w:left w:val="nil"/>
              <w:bottom w:val="nil"/>
              <w:right w:val="nil"/>
            </w:tcBorders>
            <w:shd w:val="clear" w:color="auto" w:fill="auto"/>
            <w:vAlign w:val="bottom"/>
          </w:tcPr>
          <w:p w:rsidR="008B0CD3" w:rsidRPr="00283016" w:rsidRDefault="008B0CD3" w:rsidP="008B0CD3">
            <w:pPr>
              <w:pStyle w:val="TT"/>
              <w:ind w:left="65"/>
              <w:jc w:val="right"/>
              <w:rPr>
                <w:rFonts w:asciiTheme="minorHAnsi" w:hAnsiTheme="minorHAnsi" w:cstheme="minorHAnsi"/>
                <w:sz w:val="22"/>
                <w:szCs w:val="22"/>
              </w:rPr>
            </w:pPr>
          </w:p>
        </w:tc>
        <w:tc>
          <w:tcPr>
            <w:tcW w:w="497" w:type="pct"/>
            <w:tcBorders>
              <w:top w:val="nil"/>
              <w:left w:val="nil"/>
              <w:bottom w:val="nil"/>
              <w:right w:val="nil"/>
            </w:tcBorders>
            <w:shd w:val="clear" w:color="auto" w:fill="auto"/>
            <w:vAlign w:val="bottom"/>
          </w:tcPr>
          <w:p w:rsidR="008B0CD3" w:rsidRPr="00283016" w:rsidRDefault="008B0CD3" w:rsidP="008B0CD3">
            <w:pPr>
              <w:pStyle w:val="TT"/>
              <w:ind w:left="65"/>
              <w:jc w:val="right"/>
              <w:rPr>
                <w:rFonts w:asciiTheme="minorHAnsi" w:hAnsiTheme="minorHAnsi" w:cstheme="minorHAnsi"/>
                <w:sz w:val="22"/>
                <w:szCs w:val="22"/>
              </w:rPr>
            </w:pPr>
          </w:p>
        </w:tc>
        <w:tc>
          <w:tcPr>
            <w:tcW w:w="496" w:type="pct"/>
            <w:tcBorders>
              <w:top w:val="nil"/>
              <w:left w:val="nil"/>
              <w:bottom w:val="nil"/>
              <w:right w:val="nil"/>
            </w:tcBorders>
            <w:shd w:val="clear" w:color="auto" w:fill="auto"/>
            <w:vAlign w:val="bottom"/>
          </w:tcPr>
          <w:p w:rsidR="008B0CD3" w:rsidRPr="00402FAE" w:rsidRDefault="008B0CD3" w:rsidP="008B0CD3">
            <w:pPr>
              <w:tabs>
                <w:tab w:val="right" w:pos="1202"/>
              </w:tabs>
              <w:spacing w:after="0" w:line="301" w:lineRule="exact"/>
              <w:jc w:val="right"/>
              <w:outlineLvl w:val="0"/>
              <w:rPr>
                <w:rFonts w:eastAsia="Times New Roman" w:cstheme="minorHAnsi"/>
                <w:noProof/>
                <w:lang w:val="en-GB"/>
              </w:rPr>
            </w:pPr>
          </w:p>
        </w:tc>
        <w:tc>
          <w:tcPr>
            <w:tcW w:w="497" w:type="pct"/>
            <w:tcBorders>
              <w:top w:val="nil"/>
              <w:left w:val="nil"/>
              <w:bottom w:val="nil"/>
              <w:right w:val="nil"/>
            </w:tcBorders>
            <w:shd w:val="clear" w:color="auto" w:fill="auto"/>
            <w:vAlign w:val="bottom"/>
          </w:tcPr>
          <w:p w:rsidR="008B0CD3" w:rsidRPr="00402FAE" w:rsidRDefault="008B0CD3" w:rsidP="008B0CD3">
            <w:pPr>
              <w:tabs>
                <w:tab w:val="right" w:pos="1202"/>
              </w:tabs>
              <w:spacing w:after="0" w:line="301" w:lineRule="exact"/>
              <w:jc w:val="right"/>
              <w:outlineLvl w:val="0"/>
              <w:rPr>
                <w:rFonts w:eastAsia="Times New Roman" w:cstheme="minorHAnsi"/>
                <w:noProof/>
                <w:lang w:val="en-GB"/>
              </w:rPr>
            </w:pPr>
          </w:p>
        </w:tc>
        <w:tc>
          <w:tcPr>
            <w:tcW w:w="496" w:type="pct"/>
            <w:tcBorders>
              <w:top w:val="nil"/>
              <w:left w:val="nil"/>
              <w:bottom w:val="nil"/>
              <w:right w:val="nil"/>
            </w:tcBorders>
            <w:shd w:val="clear" w:color="auto" w:fill="auto"/>
            <w:vAlign w:val="bottom"/>
          </w:tcPr>
          <w:p w:rsidR="008B0CD3" w:rsidRPr="00283016" w:rsidRDefault="008B0CD3" w:rsidP="008B0CD3">
            <w:pPr>
              <w:pStyle w:val="TT"/>
              <w:ind w:left="65"/>
              <w:jc w:val="right"/>
              <w:rPr>
                <w:rFonts w:asciiTheme="minorHAnsi" w:hAnsiTheme="minorHAnsi" w:cstheme="minorHAnsi"/>
                <w:sz w:val="22"/>
                <w:szCs w:val="22"/>
              </w:rPr>
            </w:pPr>
          </w:p>
        </w:tc>
        <w:tc>
          <w:tcPr>
            <w:tcW w:w="496" w:type="pct"/>
            <w:tcBorders>
              <w:top w:val="nil"/>
              <w:left w:val="nil"/>
              <w:bottom w:val="nil"/>
              <w:right w:val="nil"/>
            </w:tcBorders>
            <w:shd w:val="clear" w:color="auto" w:fill="auto"/>
            <w:vAlign w:val="bottom"/>
          </w:tcPr>
          <w:p w:rsidR="008B0CD3" w:rsidRPr="00283016" w:rsidRDefault="008B0CD3" w:rsidP="008B0CD3">
            <w:pPr>
              <w:pStyle w:val="TT"/>
              <w:ind w:left="65"/>
              <w:jc w:val="right"/>
              <w:rPr>
                <w:rFonts w:asciiTheme="minorHAnsi" w:hAnsiTheme="minorHAnsi" w:cstheme="minorHAnsi"/>
                <w:sz w:val="22"/>
                <w:szCs w:val="22"/>
              </w:rPr>
            </w:pPr>
          </w:p>
        </w:tc>
        <w:tc>
          <w:tcPr>
            <w:tcW w:w="496" w:type="pct"/>
            <w:tcBorders>
              <w:top w:val="nil"/>
              <w:left w:val="nil"/>
              <w:bottom w:val="nil"/>
              <w:right w:val="nil"/>
            </w:tcBorders>
            <w:shd w:val="clear" w:color="auto" w:fill="auto"/>
            <w:vAlign w:val="bottom"/>
          </w:tcPr>
          <w:p w:rsidR="008B0CD3" w:rsidRPr="00402FAE" w:rsidRDefault="008B0CD3" w:rsidP="008B0CD3">
            <w:pPr>
              <w:tabs>
                <w:tab w:val="right" w:pos="1202"/>
              </w:tabs>
              <w:spacing w:after="0" w:line="301" w:lineRule="exact"/>
              <w:jc w:val="right"/>
              <w:outlineLvl w:val="0"/>
              <w:rPr>
                <w:rFonts w:eastAsia="Times New Roman" w:cstheme="minorHAnsi"/>
                <w:noProof/>
                <w:lang w:val="en-GB"/>
              </w:rPr>
            </w:pPr>
          </w:p>
        </w:tc>
        <w:tc>
          <w:tcPr>
            <w:tcW w:w="494" w:type="pct"/>
            <w:tcBorders>
              <w:top w:val="nil"/>
              <w:left w:val="nil"/>
              <w:bottom w:val="nil"/>
              <w:right w:val="nil"/>
            </w:tcBorders>
            <w:shd w:val="clear" w:color="auto" w:fill="auto"/>
            <w:vAlign w:val="bottom"/>
          </w:tcPr>
          <w:p w:rsidR="008B0CD3" w:rsidRPr="00402FAE" w:rsidRDefault="008B0CD3" w:rsidP="008B0CD3">
            <w:pPr>
              <w:tabs>
                <w:tab w:val="right" w:pos="1202"/>
              </w:tabs>
              <w:spacing w:after="0" w:line="301" w:lineRule="exact"/>
              <w:jc w:val="right"/>
              <w:outlineLvl w:val="0"/>
              <w:rPr>
                <w:rFonts w:eastAsia="Times New Roman" w:cstheme="minorHAnsi"/>
                <w:noProof/>
                <w:lang w:val="en-GB"/>
              </w:rPr>
            </w:pPr>
          </w:p>
        </w:tc>
      </w:tr>
      <w:tr w:rsidR="005E0B68" w:rsidRPr="00402FAE" w:rsidTr="002125D1">
        <w:trPr>
          <w:trHeight w:val="108"/>
        </w:trPr>
        <w:tc>
          <w:tcPr>
            <w:tcW w:w="1032" w:type="pct"/>
          </w:tcPr>
          <w:p w:rsidR="005E0B68" w:rsidRPr="00402FAE" w:rsidRDefault="005E0B68" w:rsidP="005E0B68">
            <w:pPr>
              <w:tabs>
                <w:tab w:val="right" w:pos="1202"/>
              </w:tabs>
              <w:spacing w:after="0" w:line="301" w:lineRule="exact"/>
              <w:outlineLvl w:val="0"/>
              <w:rPr>
                <w:rFonts w:eastAsia="Times New Roman" w:cs="Arial"/>
                <w:noProof/>
                <w:lang w:val="en-GB"/>
              </w:rPr>
            </w:pPr>
            <w:bookmarkStart w:id="223" w:name="_Toc4057863"/>
            <w:r w:rsidRPr="00402FAE">
              <w:rPr>
                <w:rFonts w:eastAsia="Times New Roman" w:cs="Arial"/>
                <w:noProof/>
                <w:lang w:val="en-GB"/>
              </w:rPr>
              <w:t>Domestic financial institutions</w:t>
            </w:r>
            <w:bookmarkEnd w:id="223"/>
          </w:p>
        </w:tc>
        <w:tc>
          <w:tcPr>
            <w:tcW w:w="496" w:type="pct"/>
            <w:tcBorders>
              <w:top w:val="nil"/>
              <w:left w:val="nil"/>
              <w:bottom w:val="nil"/>
              <w:right w:val="nil"/>
            </w:tcBorders>
            <w:shd w:val="clear" w:color="auto" w:fill="auto"/>
            <w:vAlign w:val="bottom"/>
          </w:tcPr>
          <w:p w:rsidR="005E0B68" w:rsidRPr="00BD1139" w:rsidRDefault="005E0B68" w:rsidP="005E0B68">
            <w:pPr>
              <w:pStyle w:val="TT"/>
              <w:ind w:left="65"/>
              <w:jc w:val="right"/>
              <w:rPr>
                <w:rFonts w:asciiTheme="minorHAnsi" w:hAnsiTheme="minorHAnsi" w:cstheme="minorHAnsi"/>
                <w:sz w:val="22"/>
                <w:szCs w:val="22"/>
                <w:lang w:val="hr-HR"/>
              </w:rPr>
            </w:pPr>
            <w:r w:rsidRPr="00006485">
              <w:rPr>
                <w:rFonts w:asciiTheme="minorHAnsi" w:hAnsiTheme="minorHAnsi" w:cstheme="minorHAnsi"/>
                <w:sz w:val="22"/>
                <w:szCs w:val="22"/>
                <w:lang w:val="hr-HR"/>
              </w:rPr>
              <w:t xml:space="preserve"> - </w:t>
            </w:r>
          </w:p>
        </w:tc>
        <w:tc>
          <w:tcPr>
            <w:tcW w:w="497" w:type="pct"/>
            <w:tcBorders>
              <w:top w:val="nil"/>
              <w:left w:val="nil"/>
              <w:bottom w:val="nil"/>
              <w:right w:val="nil"/>
            </w:tcBorders>
            <w:shd w:val="clear" w:color="auto" w:fill="auto"/>
            <w:vAlign w:val="bottom"/>
          </w:tcPr>
          <w:p w:rsidR="005E0B68" w:rsidRPr="00BD1139" w:rsidRDefault="005E0B68" w:rsidP="005E0B68">
            <w:pPr>
              <w:pStyle w:val="TT"/>
              <w:ind w:left="65"/>
              <w:jc w:val="right"/>
              <w:rPr>
                <w:rFonts w:asciiTheme="minorHAnsi" w:hAnsiTheme="minorHAnsi" w:cstheme="minorHAnsi"/>
                <w:sz w:val="22"/>
                <w:szCs w:val="22"/>
                <w:lang w:val="hr-HR"/>
              </w:rPr>
            </w:pPr>
            <w:r w:rsidRPr="00006485">
              <w:rPr>
                <w:rFonts w:asciiTheme="minorHAnsi" w:hAnsiTheme="minorHAnsi" w:cstheme="minorHAnsi"/>
                <w:sz w:val="22"/>
                <w:szCs w:val="22"/>
                <w:lang w:val="hr-HR"/>
              </w:rPr>
              <w:t xml:space="preserve"> 336 </w:t>
            </w:r>
          </w:p>
        </w:tc>
        <w:tc>
          <w:tcPr>
            <w:tcW w:w="496" w:type="pct"/>
            <w:vAlign w:val="bottom"/>
          </w:tcPr>
          <w:p w:rsidR="005E0B68" w:rsidRPr="00AE7703" w:rsidRDefault="005E0B68" w:rsidP="005E0B68">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 xml:space="preserve"> 1,360 </w:t>
            </w:r>
          </w:p>
        </w:tc>
        <w:tc>
          <w:tcPr>
            <w:tcW w:w="497" w:type="pct"/>
            <w:vAlign w:val="bottom"/>
          </w:tcPr>
          <w:p w:rsidR="005E0B68" w:rsidRPr="00AE7703" w:rsidRDefault="005E0B68" w:rsidP="005E0B68">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 xml:space="preserve"> 5,017 </w:t>
            </w:r>
          </w:p>
        </w:tc>
        <w:tc>
          <w:tcPr>
            <w:tcW w:w="496" w:type="pct"/>
            <w:tcBorders>
              <w:top w:val="nil"/>
              <w:left w:val="nil"/>
              <w:bottom w:val="nil"/>
              <w:right w:val="nil"/>
            </w:tcBorders>
            <w:shd w:val="clear" w:color="auto" w:fill="auto"/>
            <w:vAlign w:val="bottom"/>
          </w:tcPr>
          <w:p w:rsidR="005E0B68" w:rsidRPr="00AE7703" w:rsidRDefault="005E0B68" w:rsidP="005E0B68">
            <w:pPr>
              <w:pStyle w:val="TT"/>
              <w:ind w:left="65"/>
              <w:jc w:val="right"/>
              <w:rPr>
                <w:rFonts w:asciiTheme="minorHAnsi" w:hAnsiTheme="minorHAnsi" w:cstheme="minorHAnsi"/>
                <w:sz w:val="22"/>
                <w:szCs w:val="22"/>
                <w:lang w:val="hr-HR"/>
              </w:rPr>
            </w:pPr>
            <w:r w:rsidRPr="00006485">
              <w:rPr>
                <w:rFonts w:asciiTheme="minorHAnsi" w:hAnsiTheme="minorHAnsi" w:cstheme="minorHAnsi"/>
                <w:sz w:val="22"/>
                <w:szCs w:val="22"/>
                <w:lang w:val="hr-HR"/>
              </w:rPr>
              <w:t xml:space="preserve"> - </w:t>
            </w:r>
          </w:p>
        </w:tc>
        <w:tc>
          <w:tcPr>
            <w:tcW w:w="496" w:type="pct"/>
            <w:tcBorders>
              <w:top w:val="nil"/>
              <w:left w:val="nil"/>
              <w:bottom w:val="nil"/>
              <w:right w:val="nil"/>
            </w:tcBorders>
            <w:shd w:val="clear" w:color="auto" w:fill="auto"/>
            <w:vAlign w:val="bottom"/>
          </w:tcPr>
          <w:p w:rsidR="005E0B68" w:rsidRPr="00AE7703" w:rsidRDefault="005E0B68" w:rsidP="005E0B68">
            <w:pPr>
              <w:pStyle w:val="TT"/>
              <w:ind w:left="65"/>
              <w:jc w:val="right"/>
              <w:rPr>
                <w:rFonts w:asciiTheme="minorHAnsi" w:hAnsiTheme="minorHAnsi" w:cstheme="minorHAnsi"/>
                <w:sz w:val="22"/>
                <w:szCs w:val="22"/>
                <w:lang w:val="hr-HR"/>
              </w:rPr>
            </w:pPr>
            <w:r w:rsidRPr="00006485">
              <w:rPr>
                <w:rFonts w:asciiTheme="minorHAnsi" w:hAnsiTheme="minorHAnsi" w:cstheme="minorHAnsi"/>
                <w:sz w:val="22"/>
                <w:szCs w:val="22"/>
                <w:lang w:val="hr-HR"/>
              </w:rPr>
              <w:t xml:space="preserve"> 336 </w:t>
            </w:r>
          </w:p>
        </w:tc>
        <w:tc>
          <w:tcPr>
            <w:tcW w:w="496" w:type="pct"/>
            <w:vAlign w:val="bottom"/>
          </w:tcPr>
          <w:p w:rsidR="005E0B68" w:rsidRPr="00AE7703" w:rsidRDefault="005E0B68" w:rsidP="005E0B68">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1,360</w:t>
            </w:r>
          </w:p>
        </w:tc>
        <w:tc>
          <w:tcPr>
            <w:tcW w:w="494" w:type="pct"/>
            <w:vAlign w:val="bottom"/>
          </w:tcPr>
          <w:p w:rsidR="005E0B68" w:rsidRPr="00AE7703" w:rsidRDefault="005E0B68" w:rsidP="005E0B68">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5,017</w:t>
            </w:r>
          </w:p>
        </w:tc>
      </w:tr>
      <w:tr w:rsidR="005E0B68" w:rsidRPr="00402FAE" w:rsidTr="002125D1">
        <w:trPr>
          <w:trHeight w:val="108"/>
        </w:trPr>
        <w:tc>
          <w:tcPr>
            <w:tcW w:w="1032" w:type="pct"/>
          </w:tcPr>
          <w:p w:rsidR="005E0B68" w:rsidRPr="00402FAE" w:rsidRDefault="005E0B68" w:rsidP="005E0B68">
            <w:pPr>
              <w:tabs>
                <w:tab w:val="right" w:pos="1202"/>
              </w:tabs>
              <w:spacing w:after="0" w:line="301" w:lineRule="exact"/>
              <w:outlineLvl w:val="0"/>
              <w:rPr>
                <w:rFonts w:eastAsia="Times New Roman" w:cs="Arial"/>
                <w:noProof/>
                <w:lang w:val="en-GB"/>
              </w:rPr>
            </w:pPr>
            <w:bookmarkStart w:id="224" w:name="_Toc4057868"/>
            <w:r w:rsidRPr="00402FAE">
              <w:rPr>
                <w:rFonts w:eastAsia="Times New Roman" w:cs="Arial"/>
                <w:noProof/>
                <w:lang w:val="en-GB"/>
              </w:rPr>
              <w:t>Foreign financial institutions</w:t>
            </w:r>
            <w:bookmarkEnd w:id="224"/>
          </w:p>
        </w:tc>
        <w:tc>
          <w:tcPr>
            <w:tcW w:w="496" w:type="pct"/>
            <w:tcBorders>
              <w:top w:val="nil"/>
              <w:left w:val="nil"/>
              <w:bottom w:val="nil"/>
              <w:right w:val="nil"/>
            </w:tcBorders>
            <w:shd w:val="clear" w:color="auto" w:fill="auto"/>
            <w:vAlign w:val="bottom"/>
          </w:tcPr>
          <w:p w:rsidR="005E0B68" w:rsidRPr="00BD1139" w:rsidRDefault="005E0B68" w:rsidP="005E0B68">
            <w:pPr>
              <w:pStyle w:val="TT"/>
              <w:ind w:left="65"/>
              <w:jc w:val="right"/>
              <w:rPr>
                <w:rFonts w:asciiTheme="minorHAnsi" w:hAnsiTheme="minorHAnsi" w:cstheme="minorHAnsi"/>
                <w:sz w:val="22"/>
                <w:szCs w:val="22"/>
                <w:lang w:val="hr-HR"/>
              </w:rPr>
            </w:pPr>
            <w:r w:rsidRPr="00006485">
              <w:rPr>
                <w:rFonts w:asciiTheme="minorHAnsi" w:hAnsiTheme="minorHAnsi" w:cstheme="minorHAnsi"/>
                <w:sz w:val="22"/>
                <w:szCs w:val="22"/>
                <w:lang w:val="hr-HR"/>
              </w:rPr>
              <w:t xml:space="preserve"> 51</w:t>
            </w:r>
            <w:r>
              <w:rPr>
                <w:rFonts w:asciiTheme="minorHAnsi" w:hAnsiTheme="minorHAnsi" w:cstheme="minorHAnsi"/>
                <w:sz w:val="22"/>
                <w:szCs w:val="22"/>
                <w:lang w:val="hr-HR"/>
              </w:rPr>
              <w:t>,</w:t>
            </w:r>
            <w:r w:rsidRPr="00006485">
              <w:rPr>
                <w:rFonts w:asciiTheme="minorHAnsi" w:hAnsiTheme="minorHAnsi" w:cstheme="minorHAnsi"/>
                <w:sz w:val="22"/>
                <w:szCs w:val="22"/>
                <w:lang w:val="hr-HR"/>
              </w:rPr>
              <w:t xml:space="preserve">833 </w:t>
            </w:r>
          </w:p>
        </w:tc>
        <w:tc>
          <w:tcPr>
            <w:tcW w:w="497" w:type="pct"/>
            <w:tcBorders>
              <w:top w:val="nil"/>
              <w:left w:val="nil"/>
              <w:bottom w:val="nil"/>
              <w:right w:val="nil"/>
            </w:tcBorders>
            <w:shd w:val="clear" w:color="auto" w:fill="auto"/>
            <w:vAlign w:val="bottom"/>
          </w:tcPr>
          <w:p w:rsidR="005E0B68" w:rsidRPr="00BD1139" w:rsidRDefault="005E0B68" w:rsidP="005E0B68">
            <w:pPr>
              <w:pStyle w:val="TT"/>
              <w:ind w:left="65"/>
              <w:jc w:val="right"/>
              <w:rPr>
                <w:rFonts w:asciiTheme="minorHAnsi" w:hAnsiTheme="minorHAnsi" w:cstheme="minorHAnsi"/>
                <w:sz w:val="22"/>
                <w:szCs w:val="22"/>
                <w:lang w:val="hr-HR"/>
              </w:rPr>
            </w:pPr>
            <w:r w:rsidRPr="00006485">
              <w:rPr>
                <w:rFonts w:asciiTheme="minorHAnsi" w:hAnsiTheme="minorHAnsi" w:cstheme="minorHAnsi"/>
                <w:sz w:val="22"/>
                <w:szCs w:val="22"/>
                <w:lang w:val="hr-HR"/>
              </w:rPr>
              <w:t xml:space="preserve"> 185</w:t>
            </w:r>
            <w:r>
              <w:rPr>
                <w:rFonts w:asciiTheme="minorHAnsi" w:hAnsiTheme="minorHAnsi" w:cstheme="minorHAnsi"/>
                <w:sz w:val="22"/>
                <w:szCs w:val="22"/>
                <w:lang w:val="hr-HR"/>
              </w:rPr>
              <w:t>,</w:t>
            </w:r>
            <w:r w:rsidRPr="00006485">
              <w:rPr>
                <w:rFonts w:asciiTheme="minorHAnsi" w:hAnsiTheme="minorHAnsi" w:cstheme="minorHAnsi"/>
                <w:sz w:val="22"/>
                <w:szCs w:val="22"/>
                <w:lang w:val="hr-HR"/>
              </w:rPr>
              <w:t xml:space="preserve">764 </w:t>
            </w:r>
          </w:p>
        </w:tc>
        <w:tc>
          <w:tcPr>
            <w:tcW w:w="496" w:type="pct"/>
            <w:vAlign w:val="bottom"/>
          </w:tcPr>
          <w:p w:rsidR="005E0B68" w:rsidRPr="00AE7703" w:rsidRDefault="005E0B68" w:rsidP="005E0B68">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 xml:space="preserve"> 74,774 </w:t>
            </w:r>
          </w:p>
        </w:tc>
        <w:tc>
          <w:tcPr>
            <w:tcW w:w="497" w:type="pct"/>
            <w:vAlign w:val="bottom"/>
          </w:tcPr>
          <w:p w:rsidR="005E0B68" w:rsidRPr="00AE7703" w:rsidRDefault="005E0B68" w:rsidP="005E0B68">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 xml:space="preserve"> 231,592 </w:t>
            </w:r>
          </w:p>
        </w:tc>
        <w:tc>
          <w:tcPr>
            <w:tcW w:w="496" w:type="pct"/>
            <w:tcBorders>
              <w:top w:val="nil"/>
              <w:left w:val="nil"/>
              <w:bottom w:val="nil"/>
              <w:right w:val="nil"/>
            </w:tcBorders>
            <w:shd w:val="clear" w:color="auto" w:fill="auto"/>
            <w:vAlign w:val="bottom"/>
          </w:tcPr>
          <w:p w:rsidR="005E0B68" w:rsidRPr="00AE7703" w:rsidRDefault="005E0B68" w:rsidP="005E0B68">
            <w:pPr>
              <w:pStyle w:val="TT"/>
              <w:ind w:left="65"/>
              <w:jc w:val="right"/>
              <w:rPr>
                <w:rFonts w:asciiTheme="minorHAnsi" w:hAnsiTheme="minorHAnsi" w:cstheme="minorHAnsi"/>
                <w:sz w:val="22"/>
                <w:szCs w:val="22"/>
                <w:lang w:val="hr-HR"/>
              </w:rPr>
            </w:pPr>
            <w:r w:rsidRPr="00006485">
              <w:rPr>
                <w:rFonts w:asciiTheme="minorHAnsi" w:hAnsiTheme="minorHAnsi" w:cstheme="minorHAnsi"/>
                <w:sz w:val="22"/>
                <w:szCs w:val="22"/>
                <w:lang w:val="hr-HR"/>
              </w:rPr>
              <w:t xml:space="preserve"> 51</w:t>
            </w:r>
            <w:r>
              <w:rPr>
                <w:rFonts w:asciiTheme="minorHAnsi" w:hAnsiTheme="minorHAnsi" w:cstheme="minorHAnsi"/>
                <w:sz w:val="22"/>
                <w:szCs w:val="22"/>
                <w:lang w:val="hr-HR"/>
              </w:rPr>
              <w:t>,</w:t>
            </w:r>
            <w:r w:rsidRPr="00006485">
              <w:rPr>
                <w:rFonts w:asciiTheme="minorHAnsi" w:hAnsiTheme="minorHAnsi" w:cstheme="minorHAnsi"/>
                <w:sz w:val="22"/>
                <w:szCs w:val="22"/>
                <w:lang w:val="hr-HR"/>
              </w:rPr>
              <w:t xml:space="preserve">833 </w:t>
            </w:r>
          </w:p>
        </w:tc>
        <w:tc>
          <w:tcPr>
            <w:tcW w:w="496" w:type="pct"/>
            <w:tcBorders>
              <w:top w:val="nil"/>
              <w:left w:val="nil"/>
              <w:bottom w:val="nil"/>
              <w:right w:val="nil"/>
            </w:tcBorders>
            <w:shd w:val="clear" w:color="auto" w:fill="auto"/>
            <w:vAlign w:val="bottom"/>
          </w:tcPr>
          <w:p w:rsidR="005E0B68" w:rsidRPr="00AE7703" w:rsidRDefault="005E0B68" w:rsidP="005E0B68">
            <w:pPr>
              <w:pStyle w:val="TT"/>
              <w:ind w:left="65"/>
              <w:jc w:val="right"/>
              <w:rPr>
                <w:rFonts w:asciiTheme="minorHAnsi" w:hAnsiTheme="minorHAnsi" w:cstheme="minorHAnsi"/>
                <w:sz w:val="22"/>
                <w:szCs w:val="22"/>
                <w:lang w:val="hr-HR"/>
              </w:rPr>
            </w:pPr>
            <w:r w:rsidRPr="00006485">
              <w:rPr>
                <w:rFonts w:asciiTheme="minorHAnsi" w:hAnsiTheme="minorHAnsi" w:cstheme="minorHAnsi"/>
                <w:sz w:val="22"/>
                <w:szCs w:val="22"/>
                <w:lang w:val="hr-HR"/>
              </w:rPr>
              <w:t xml:space="preserve"> 185</w:t>
            </w:r>
            <w:r>
              <w:rPr>
                <w:rFonts w:asciiTheme="minorHAnsi" w:hAnsiTheme="minorHAnsi" w:cstheme="minorHAnsi"/>
                <w:sz w:val="22"/>
                <w:szCs w:val="22"/>
                <w:lang w:val="hr-HR"/>
              </w:rPr>
              <w:t>,</w:t>
            </w:r>
            <w:r w:rsidRPr="00006485">
              <w:rPr>
                <w:rFonts w:asciiTheme="minorHAnsi" w:hAnsiTheme="minorHAnsi" w:cstheme="minorHAnsi"/>
                <w:sz w:val="22"/>
                <w:szCs w:val="22"/>
                <w:lang w:val="hr-HR"/>
              </w:rPr>
              <w:t xml:space="preserve">764 </w:t>
            </w:r>
          </w:p>
        </w:tc>
        <w:tc>
          <w:tcPr>
            <w:tcW w:w="496" w:type="pct"/>
            <w:vAlign w:val="bottom"/>
          </w:tcPr>
          <w:p w:rsidR="005E0B68" w:rsidRPr="00AE7703" w:rsidRDefault="005E0B68" w:rsidP="005E0B68">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74,774</w:t>
            </w:r>
          </w:p>
        </w:tc>
        <w:tc>
          <w:tcPr>
            <w:tcW w:w="494" w:type="pct"/>
            <w:vAlign w:val="bottom"/>
          </w:tcPr>
          <w:p w:rsidR="005E0B68" w:rsidRPr="00AE7703" w:rsidRDefault="005E0B68" w:rsidP="005E0B68">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231,592</w:t>
            </w:r>
          </w:p>
        </w:tc>
      </w:tr>
      <w:tr w:rsidR="005E0B68" w:rsidRPr="00402FAE" w:rsidTr="002125D1">
        <w:trPr>
          <w:trHeight w:val="108"/>
        </w:trPr>
        <w:tc>
          <w:tcPr>
            <w:tcW w:w="1032" w:type="pct"/>
          </w:tcPr>
          <w:p w:rsidR="005E0B68" w:rsidRPr="00402FAE" w:rsidRDefault="001C1EA2" w:rsidP="005E0B68">
            <w:pPr>
              <w:tabs>
                <w:tab w:val="right" w:pos="1202"/>
              </w:tabs>
              <w:spacing w:after="0" w:line="301" w:lineRule="exact"/>
              <w:outlineLvl w:val="0"/>
              <w:rPr>
                <w:rFonts w:eastAsia="Times New Roman" w:cs="Arial"/>
                <w:noProof/>
                <w:lang w:val="en-GB"/>
              </w:rPr>
            </w:pPr>
            <w:r>
              <w:rPr>
                <w:rFonts w:cstheme="minorHAnsi"/>
              </w:rPr>
              <w:t>State</w:t>
            </w:r>
            <w:r w:rsidRPr="002125D1">
              <w:rPr>
                <w:rFonts w:cstheme="minorHAnsi"/>
                <w:lang w:val="en-GB"/>
              </w:rPr>
              <w:t xml:space="preserve"> units</w:t>
            </w:r>
          </w:p>
        </w:tc>
        <w:tc>
          <w:tcPr>
            <w:tcW w:w="496" w:type="pct"/>
            <w:tcBorders>
              <w:top w:val="nil"/>
              <w:left w:val="nil"/>
              <w:bottom w:val="nil"/>
              <w:right w:val="nil"/>
            </w:tcBorders>
            <w:shd w:val="clear" w:color="auto" w:fill="auto"/>
            <w:vAlign w:val="bottom"/>
          </w:tcPr>
          <w:p w:rsidR="005E0B68" w:rsidRPr="00BD1139" w:rsidRDefault="005E0B68" w:rsidP="005E0B68">
            <w:pPr>
              <w:pStyle w:val="TT"/>
              <w:ind w:left="65"/>
              <w:jc w:val="right"/>
              <w:rPr>
                <w:rFonts w:asciiTheme="minorHAnsi" w:hAnsiTheme="minorHAnsi" w:cstheme="minorHAnsi"/>
                <w:sz w:val="22"/>
                <w:szCs w:val="22"/>
                <w:lang w:val="hr-HR"/>
              </w:rPr>
            </w:pPr>
            <w:r w:rsidRPr="00006485">
              <w:rPr>
                <w:rFonts w:asciiTheme="minorHAnsi" w:hAnsiTheme="minorHAnsi" w:cstheme="minorHAnsi"/>
                <w:sz w:val="22"/>
                <w:szCs w:val="22"/>
                <w:lang w:val="hr-HR"/>
              </w:rPr>
              <w:t xml:space="preserve"> 3</w:t>
            </w:r>
            <w:r>
              <w:rPr>
                <w:rFonts w:asciiTheme="minorHAnsi" w:hAnsiTheme="minorHAnsi" w:cstheme="minorHAnsi"/>
                <w:sz w:val="22"/>
                <w:szCs w:val="22"/>
                <w:lang w:val="hr-HR"/>
              </w:rPr>
              <w:t>,</w:t>
            </w:r>
            <w:r w:rsidRPr="00006485">
              <w:rPr>
                <w:rFonts w:asciiTheme="minorHAnsi" w:hAnsiTheme="minorHAnsi" w:cstheme="minorHAnsi"/>
                <w:sz w:val="22"/>
                <w:szCs w:val="22"/>
                <w:lang w:val="hr-HR"/>
              </w:rPr>
              <w:t xml:space="preserve">412 </w:t>
            </w:r>
          </w:p>
        </w:tc>
        <w:tc>
          <w:tcPr>
            <w:tcW w:w="497" w:type="pct"/>
            <w:tcBorders>
              <w:top w:val="nil"/>
              <w:left w:val="nil"/>
              <w:bottom w:val="nil"/>
              <w:right w:val="nil"/>
            </w:tcBorders>
            <w:shd w:val="clear" w:color="auto" w:fill="auto"/>
            <w:vAlign w:val="bottom"/>
          </w:tcPr>
          <w:p w:rsidR="005E0B68" w:rsidRPr="00BD1139" w:rsidRDefault="005E0B68" w:rsidP="005E0B68">
            <w:pPr>
              <w:pStyle w:val="TT"/>
              <w:ind w:left="65"/>
              <w:jc w:val="right"/>
              <w:rPr>
                <w:rFonts w:asciiTheme="minorHAnsi" w:hAnsiTheme="minorHAnsi" w:cstheme="minorHAnsi"/>
                <w:sz w:val="22"/>
                <w:szCs w:val="22"/>
                <w:lang w:val="hr-HR"/>
              </w:rPr>
            </w:pPr>
            <w:r w:rsidRPr="00006485">
              <w:rPr>
                <w:rFonts w:asciiTheme="minorHAnsi" w:hAnsiTheme="minorHAnsi" w:cstheme="minorHAnsi"/>
                <w:sz w:val="22"/>
                <w:szCs w:val="22"/>
                <w:lang w:val="hr-HR"/>
              </w:rPr>
              <w:t xml:space="preserve"> 3</w:t>
            </w:r>
            <w:r>
              <w:rPr>
                <w:rFonts w:asciiTheme="minorHAnsi" w:hAnsiTheme="minorHAnsi" w:cstheme="minorHAnsi"/>
                <w:sz w:val="22"/>
                <w:szCs w:val="22"/>
                <w:lang w:val="hr-HR"/>
              </w:rPr>
              <w:t>,</w:t>
            </w:r>
            <w:r w:rsidRPr="00006485">
              <w:rPr>
                <w:rFonts w:asciiTheme="minorHAnsi" w:hAnsiTheme="minorHAnsi" w:cstheme="minorHAnsi"/>
                <w:sz w:val="22"/>
                <w:szCs w:val="22"/>
                <w:lang w:val="hr-HR"/>
              </w:rPr>
              <w:t xml:space="preserve">412 </w:t>
            </w:r>
          </w:p>
        </w:tc>
        <w:tc>
          <w:tcPr>
            <w:tcW w:w="496" w:type="pct"/>
            <w:vAlign w:val="bottom"/>
          </w:tcPr>
          <w:p w:rsidR="005E0B68" w:rsidRDefault="0003294F" w:rsidP="005E0B68">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w:t>
            </w:r>
          </w:p>
        </w:tc>
        <w:tc>
          <w:tcPr>
            <w:tcW w:w="497" w:type="pct"/>
            <w:vAlign w:val="bottom"/>
          </w:tcPr>
          <w:p w:rsidR="005E0B68" w:rsidRDefault="0003294F" w:rsidP="005E0B68">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w:t>
            </w:r>
          </w:p>
        </w:tc>
        <w:tc>
          <w:tcPr>
            <w:tcW w:w="496" w:type="pct"/>
            <w:tcBorders>
              <w:top w:val="nil"/>
              <w:left w:val="nil"/>
              <w:bottom w:val="nil"/>
              <w:right w:val="nil"/>
            </w:tcBorders>
            <w:shd w:val="clear" w:color="auto" w:fill="auto"/>
            <w:vAlign w:val="bottom"/>
          </w:tcPr>
          <w:p w:rsidR="005E0B68" w:rsidRPr="00AE7703" w:rsidRDefault="005E0B68" w:rsidP="005E0B68">
            <w:pPr>
              <w:pStyle w:val="TT"/>
              <w:ind w:left="65"/>
              <w:jc w:val="right"/>
              <w:rPr>
                <w:rFonts w:asciiTheme="minorHAnsi" w:hAnsiTheme="minorHAnsi" w:cstheme="minorHAnsi"/>
                <w:sz w:val="22"/>
                <w:szCs w:val="22"/>
                <w:lang w:val="hr-HR"/>
              </w:rPr>
            </w:pPr>
            <w:r w:rsidRPr="00006485">
              <w:rPr>
                <w:rFonts w:asciiTheme="minorHAnsi" w:hAnsiTheme="minorHAnsi" w:cstheme="minorHAnsi"/>
                <w:sz w:val="22"/>
                <w:szCs w:val="22"/>
                <w:lang w:val="hr-HR"/>
              </w:rPr>
              <w:t xml:space="preserve"> 3</w:t>
            </w:r>
            <w:r>
              <w:rPr>
                <w:rFonts w:asciiTheme="minorHAnsi" w:hAnsiTheme="minorHAnsi" w:cstheme="minorHAnsi"/>
                <w:sz w:val="22"/>
                <w:szCs w:val="22"/>
                <w:lang w:val="hr-HR"/>
              </w:rPr>
              <w:t>,</w:t>
            </w:r>
            <w:r w:rsidRPr="00006485">
              <w:rPr>
                <w:rFonts w:asciiTheme="minorHAnsi" w:hAnsiTheme="minorHAnsi" w:cstheme="minorHAnsi"/>
                <w:sz w:val="22"/>
                <w:szCs w:val="22"/>
                <w:lang w:val="hr-HR"/>
              </w:rPr>
              <w:t xml:space="preserve">412 </w:t>
            </w:r>
          </w:p>
        </w:tc>
        <w:tc>
          <w:tcPr>
            <w:tcW w:w="496" w:type="pct"/>
            <w:tcBorders>
              <w:top w:val="nil"/>
              <w:left w:val="nil"/>
              <w:bottom w:val="nil"/>
              <w:right w:val="nil"/>
            </w:tcBorders>
            <w:shd w:val="clear" w:color="auto" w:fill="auto"/>
            <w:vAlign w:val="bottom"/>
          </w:tcPr>
          <w:p w:rsidR="005E0B68" w:rsidRPr="00AE7703" w:rsidRDefault="005E0B68" w:rsidP="005E0B68">
            <w:pPr>
              <w:pStyle w:val="TT"/>
              <w:ind w:left="65"/>
              <w:jc w:val="right"/>
              <w:rPr>
                <w:rFonts w:asciiTheme="minorHAnsi" w:hAnsiTheme="minorHAnsi" w:cstheme="minorHAnsi"/>
                <w:sz w:val="22"/>
                <w:szCs w:val="22"/>
                <w:lang w:val="hr-HR"/>
              </w:rPr>
            </w:pPr>
            <w:r w:rsidRPr="00006485">
              <w:rPr>
                <w:rFonts w:asciiTheme="minorHAnsi" w:hAnsiTheme="minorHAnsi" w:cstheme="minorHAnsi"/>
                <w:sz w:val="22"/>
                <w:szCs w:val="22"/>
                <w:lang w:val="hr-HR"/>
              </w:rPr>
              <w:t xml:space="preserve"> 3</w:t>
            </w:r>
            <w:r>
              <w:rPr>
                <w:rFonts w:asciiTheme="minorHAnsi" w:hAnsiTheme="minorHAnsi" w:cstheme="minorHAnsi"/>
                <w:sz w:val="22"/>
                <w:szCs w:val="22"/>
                <w:lang w:val="hr-HR"/>
              </w:rPr>
              <w:t>,</w:t>
            </w:r>
            <w:r w:rsidRPr="00006485">
              <w:rPr>
                <w:rFonts w:asciiTheme="minorHAnsi" w:hAnsiTheme="minorHAnsi" w:cstheme="minorHAnsi"/>
                <w:sz w:val="22"/>
                <w:szCs w:val="22"/>
                <w:lang w:val="hr-HR"/>
              </w:rPr>
              <w:t xml:space="preserve">412 </w:t>
            </w:r>
          </w:p>
        </w:tc>
        <w:tc>
          <w:tcPr>
            <w:tcW w:w="496" w:type="pct"/>
            <w:vAlign w:val="bottom"/>
          </w:tcPr>
          <w:p w:rsidR="005E0B68" w:rsidRDefault="0003294F" w:rsidP="005E0B68">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w:t>
            </w:r>
          </w:p>
        </w:tc>
        <w:tc>
          <w:tcPr>
            <w:tcW w:w="494" w:type="pct"/>
            <w:vAlign w:val="bottom"/>
          </w:tcPr>
          <w:p w:rsidR="005E0B68" w:rsidRDefault="0003294F" w:rsidP="005E0B68">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w:t>
            </w:r>
          </w:p>
        </w:tc>
      </w:tr>
      <w:tr w:rsidR="005E0B68" w:rsidRPr="00402FAE" w:rsidTr="002125D1">
        <w:trPr>
          <w:trHeight w:val="108"/>
        </w:trPr>
        <w:tc>
          <w:tcPr>
            <w:tcW w:w="1032" w:type="pct"/>
          </w:tcPr>
          <w:p w:rsidR="005E0B68" w:rsidRPr="00402FAE" w:rsidRDefault="005E0B68" w:rsidP="005E0B68">
            <w:pPr>
              <w:tabs>
                <w:tab w:val="right" w:pos="1202"/>
              </w:tabs>
              <w:spacing w:after="0" w:line="301" w:lineRule="exact"/>
              <w:outlineLvl w:val="0"/>
              <w:rPr>
                <w:rFonts w:eastAsia="Times New Roman" w:cs="Arial"/>
                <w:noProof/>
                <w:lang w:val="en-GB"/>
              </w:rPr>
            </w:pPr>
            <w:r w:rsidRPr="00402FAE">
              <w:rPr>
                <w:rFonts w:eastAsia="Times New Roman" w:cs="Arial"/>
                <w:noProof/>
                <w:lang w:val="en-GB"/>
              </w:rPr>
              <w:t>Other</w:t>
            </w:r>
          </w:p>
        </w:tc>
        <w:tc>
          <w:tcPr>
            <w:tcW w:w="496" w:type="pct"/>
            <w:tcBorders>
              <w:top w:val="nil"/>
              <w:left w:val="nil"/>
              <w:bottom w:val="nil"/>
              <w:right w:val="nil"/>
            </w:tcBorders>
            <w:shd w:val="clear" w:color="auto" w:fill="auto"/>
            <w:vAlign w:val="bottom"/>
          </w:tcPr>
          <w:p w:rsidR="005E0B68" w:rsidRPr="00BD1139" w:rsidRDefault="005E0B68" w:rsidP="005E0B68">
            <w:pPr>
              <w:pStyle w:val="TT"/>
              <w:ind w:left="65"/>
              <w:jc w:val="right"/>
              <w:rPr>
                <w:rFonts w:asciiTheme="minorHAnsi" w:hAnsiTheme="minorHAnsi" w:cstheme="minorHAnsi"/>
                <w:sz w:val="22"/>
                <w:szCs w:val="22"/>
                <w:lang w:val="hr-HR"/>
              </w:rPr>
            </w:pPr>
            <w:r w:rsidRPr="00006485">
              <w:rPr>
                <w:rFonts w:asciiTheme="minorHAnsi" w:hAnsiTheme="minorHAnsi" w:cstheme="minorHAnsi"/>
                <w:sz w:val="22"/>
                <w:szCs w:val="22"/>
                <w:lang w:val="hr-HR"/>
              </w:rPr>
              <w:t xml:space="preserve"> 29 </w:t>
            </w:r>
          </w:p>
        </w:tc>
        <w:tc>
          <w:tcPr>
            <w:tcW w:w="497" w:type="pct"/>
            <w:tcBorders>
              <w:top w:val="nil"/>
              <w:left w:val="nil"/>
              <w:bottom w:val="nil"/>
              <w:right w:val="nil"/>
            </w:tcBorders>
            <w:shd w:val="clear" w:color="auto" w:fill="auto"/>
            <w:vAlign w:val="bottom"/>
          </w:tcPr>
          <w:p w:rsidR="005E0B68" w:rsidRPr="00BD1139" w:rsidRDefault="005E0B68" w:rsidP="005E0B68">
            <w:pPr>
              <w:pStyle w:val="TT"/>
              <w:ind w:left="65"/>
              <w:jc w:val="right"/>
              <w:rPr>
                <w:rFonts w:asciiTheme="minorHAnsi" w:hAnsiTheme="minorHAnsi" w:cstheme="minorHAnsi"/>
                <w:sz w:val="22"/>
                <w:szCs w:val="22"/>
                <w:lang w:val="hr-HR"/>
              </w:rPr>
            </w:pPr>
            <w:r w:rsidRPr="00006485">
              <w:rPr>
                <w:rFonts w:asciiTheme="minorHAnsi" w:hAnsiTheme="minorHAnsi" w:cstheme="minorHAnsi"/>
                <w:sz w:val="22"/>
                <w:szCs w:val="22"/>
                <w:lang w:val="hr-HR"/>
              </w:rPr>
              <w:t xml:space="preserve"> 114 </w:t>
            </w:r>
          </w:p>
        </w:tc>
        <w:tc>
          <w:tcPr>
            <w:tcW w:w="496" w:type="pct"/>
            <w:vAlign w:val="bottom"/>
          </w:tcPr>
          <w:p w:rsidR="005E0B68" w:rsidRPr="00AE7703" w:rsidRDefault="005E0B68" w:rsidP="005E0B68">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 xml:space="preserve"> 74 </w:t>
            </w:r>
          </w:p>
        </w:tc>
        <w:tc>
          <w:tcPr>
            <w:tcW w:w="497" w:type="pct"/>
            <w:vAlign w:val="bottom"/>
          </w:tcPr>
          <w:p w:rsidR="005E0B68" w:rsidRPr="00AE7703" w:rsidRDefault="005E0B68" w:rsidP="005E0B68">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 xml:space="preserve"> 107 </w:t>
            </w:r>
          </w:p>
        </w:tc>
        <w:tc>
          <w:tcPr>
            <w:tcW w:w="496" w:type="pct"/>
            <w:tcBorders>
              <w:top w:val="nil"/>
              <w:left w:val="nil"/>
              <w:bottom w:val="nil"/>
              <w:right w:val="nil"/>
            </w:tcBorders>
            <w:shd w:val="clear" w:color="auto" w:fill="auto"/>
            <w:vAlign w:val="bottom"/>
          </w:tcPr>
          <w:p w:rsidR="005E0B68" w:rsidRPr="00AE7703" w:rsidRDefault="005E0B68" w:rsidP="005E0B68">
            <w:pPr>
              <w:pStyle w:val="TT"/>
              <w:ind w:left="65"/>
              <w:jc w:val="right"/>
              <w:rPr>
                <w:rFonts w:asciiTheme="minorHAnsi" w:hAnsiTheme="minorHAnsi" w:cstheme="minorHAnsi"/>
                <w:sz w:val="22"/>
                <w:szCs w:val="22"/>
                <w:lang w:val="hr-HR"/>
              </w:rPr>
            </w:pPr>
            <w:r w:rsidRPr="00006485">
              <w:rPr>
                <w:rFonts w:asciiTheme="minorHAnsi" w:hAnsiTheme="minorHAnsi" w:cstheme="minorHAnsi"/>
                <w:sz w:val="22"/>
                <w:szCs w:val="22"/>
                <w:lang w:val="hr-HR"/>
              </w:rPr>
              <w:t xml:space="preserve"> 29 </w:t>
            </w:r>
          </w:p>
        </w:tc>
        <w:tc>
          <w:tcPr>
            <w:tcW w:w="496" w:type="pct"/>
            <w:tcBorders>
              <w:top w:val="nil"/>
              <w:left w:val="nil"/>
              <w:bottom w:val="nil"/>
              <w:right w:val="nil"/>
            </w:tcBorders>
            <w:shd w:val="clear" w:color="auto" w:fill="auto"/>
            <w:vAlign w:val="bottom"/>
          </w:tcPr>
          <w:p w:rsidR="005E0B68" w:rsidRPr="00AE7703" w:rsidRDefault="005E0B68" w:rsidP="005E0B68">
            <w:pPr>
              <w:pStyle w:val="TT"/>
              <w:ind w:left="65"/>
              <w:jc w:val="right"/>
              <w:rPr>
                <w:rFonts w:asciiTheme="minorHAnsi" w:hAnsiTheme="minorHAnsi" w:cstheme="minorHAnsi"/>
                <w:sz w:val="22"/>
                <w:szCs w:val="22"/>
                <w:lang w:val="hr-HR"/>
              </w:rPr>
            </w:pPr>
            <w:r w:rsidRPr="00006485">
              <w:rPr>
                <w:rFonts w:asciiTheme="minorHAnsi" w:hAnsiTheme="minorHAnsi" w:cstheme="minorHAnsi"/>
                <w:sz w:val="22"/>
                <w:szCs w:val="22"/>
                <w:lang w:val="hr-HR"/>
              </w:rPr>
              <w:t xml:space="preserve"> 95 </w:t>
            </w:r>
          </w:p>
        </w:tc>
        <w:tc>
          <w:tcPr>
            <w:tcW w:w="496" w:type="pct"/>
            <w:vAlign w:val="bottom"/>
          </w:tcPr>
          <w:p w:rsidR="005E0B68" w:rsidRPr="00AE7703" w:rsidRDefault="005E0B68" w:rsidP="005E0B68">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74</w:t>
            </w:r>
          </w:p>
        </w:tc>
        <w:tc>
          <w:tcPr>
            <w:tcW w:w="494" w:type="pct"/>
            <w:vAlign w:val="bottom"/>
          </w:tcPr>
          <w:p w:rsidR="005E0B68" w:rsidRPr="00AE7703" w:rsidRDefault="005E0B68" w:rsidP="005E0B68">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104</w:t>
            </w:r>
          </w:p>
        </w:tc>
      </w:tr>
      <w:tr w:rsidR="005E0B68" w:rsidRPr="00402FAE" w:rsidTr="002125D1">
        <w:trPr>
          <w:trHeight w:val="108"/>
        </w:trPr>
        <w:tc>
          <w:tcPr>
            <w:tcW w:w="1032" w:type="pct"/>
          </w:tcPr>
          <w:p w:rsidR="005E0B68" w:rsidRPr="00402FAE" w:rsidRDefault="005E0B68" w:rsidP="005E0B68">
            <w:pPr>
              <w:tabs>
                <w:tab w:val="right" w:pos="1202"/>
              </w:tabs>
              <w:spacing w:after="0" w:line="340" w:lineRule="exact"/>
              <w:outlineLvl w:val="0"/>
              <w:rPr>
                <w:rFonts w:eastAsia="Times New Roman" w:cs="Arial"/>
                <w:b/>
                <w:bCs/>
                <w:noProof/>
                <w:lang w:val="en-GB"/>
              </w:rPr>
            </w:pPr>
          </w:p>
        </w:tc>
        <w:tc>
          <w:tcPr>
            <w:tcW w:w="496" w:type="pct"/>
            <w:tcBorders>
              <w:top w:val="single" w:sz="4" w:space="0" w:color="auto"/>
              <w:bottom w:val="single" w:sz="12" w:space="0" w:color="auto"/>
            </w:tcBorders>
            <w:vAlign w:val="bottom"/>
          </w:tcPr>
          <w:p w:rsidR="005E0B68" w:rsidRPr="00AE7703" w:rsidRDefault="005E0B68" w:rsidP="005E0B68">
            <w:pPr>
              <w:pStyle w:val="TT"/>
              <w:ind w:left="65"/>
              <w:jc w:val="right"/>
              <w:rPr>
                <w:rFonts w:asciiTheme="minorHAnsi" w:hAnsiTheme="minorHAnsi" w:cstheme="minorHAnsi"/>
                <w:b/>
                <w:bCs/>
                <w:sz w:val="22"/>
                <w:szCs w:val="22"/>
                <w:lang w:val="hr-HR"/>
              </w:rPr>
            </w:pPr>
            <w:r w:rsidRPr="009E7FF7">
              <w:rPr>
                <w:rFonts w:asciiTheme="minorHAnsi" w:hAnsiTheme="minorHAnsi" w:cstheme="minorHAnsi"/>
                <w:b/>
                <w:bCs/>
                <w:sz w:val="22"/>
                <w:szCs w:val="22"/>
                <w:lang w:val="hr-HR"/>
              </w:rPr>
              <w:t>55</w:t>
            </w:r>
            <w:r>
              <w:rPr>
                <w:rFonts w:asciiTheme="minorHAnsi" w:hAnsiTheme="minorHAnsi" w:cstheme="minorHAnsi"/>
                <w:b/>
                <w:bCs/>
                <w:sz w:val="22"/>
                <w:szCs w:val="22"/>
                <w:lang w:val="hr-HR"/>
              </w:rPr>
              <w:t>,</w:t>
            </w:r>
            <w:r w:rsidRPr="009E7FF7">
              <w:rPr>
                <w:rFonts w:asciiTheme="minorHAnsi" w:hAnsiTheme="minorHAnsi" w:cstheme="minorHAnsi"/>
                <w:b/>
                <w:bCs/>
                <w:sz w:val="22"/>
                <w:szCs w:val="22"/>
                <w:lang w:val="hr-HR"/>
              </w:rPr>
              <w:t>274</w:t>
            </w:r>
          </w:p>
        </w:tc>
        <w:tc>
          <w:tcPr>
            <w:tcW w:w="497" w:type="pct"/>
            <w:tcBorders>
              <w:top w:val="single" w:sz="4" w:space="0" w:color="auto"/>
              <w:bottom w:val="single" w:sz="12" w:space="0" w:color="auto"/>
            </w:tcBorders>
            <w:vAlign w:val="bottom"/>
          </w:tcPr>
          <w:p w:rsidR="005E0B68" w:rsidRPr="00AE7703" w:rsidRDefault="005E0B68" w:rsidP="005E0B68">
            <w:pPr>
              <w:pStyle w:val="TT"/>
              <w:ind w:left="65"/>
              <w:jc w:val="right"/>
              <w:rPr>
                <w:rFonts w:asciiTheme="minorHAnsi" w:hAnsiTheme="minorHAnsi" w:cstheme="minorHAnsi"/>
                <w:b/>
                <w:bCs/>
                <w:sz w:val="22"/>
                <w:szCs w:val="22"/>
                <w:lang w:val="hr-HR"/>
              </w:rPr>
            </w:pPr>
            <w:r w:rsidRPr="009E7FF7">
              <w:rPr>
                <w:rFonts w:asciiTheme="minorHAnsi" w:hAnsiTheme="minorHAnsi" w:cstheme="minorHAnsi"/>
                <w:b/>
                <w:bCs/>
                <w:sz w:val="22"/>
                <w:szCs w:val="22"/>
                <w:lang w:val="hr-HR"/>
              </w:rPr>
              <w:t>189</w:t>
            </w:r>
            <w:r>
              <w:rPr>
                <w:rFonts w:asciiTheme="minorHAnsi" w:hAnsiTheme="minorHAnsi" w:cstheme="minorHAnsi"/>
                <w:b/>
                <w:bCs/>
                <w:sz w:val="22"/>
                <w:szCs w:val="22"/>
                <w:lang w:val="hr-HR"/>
              </w:rPr>
              <w:t>,</w:t>
            </w:r>
            <w:r w:rsidRPr="009E7FF7">
              <w:rPr>
                <w:rFonts w:asciiTheme="minorHAnsi" w:hAnsiTheme="minorHAnsi" w:cstheme="minorHAnsi"/>
                <w:b/>
                <w:bCs/>
                <w:sz w:val="22"/>
                <w:szCs w:val="22"/>
                <w:lang w:val="hr-HR"/>
              </w:rPr>
              <w:t>626</w:t>
            </w:r>
          </w:p>
        </w:tc>
        <w:tc>
          <w:tcPr>
            <w:tcW w:w="496" w:type="pct"/>
            <w:tcBorders>
              <w:top w:val="single" w:sz="4" w:space="0" w:color="auto"/>
              <w:left w:val="nil"/>
              <w:bottom w:val="single" w:sz="12" w:space="0" w:color="auto"/>
              <w:right w:val="nil"/>
            </w:tcBorders>
            <w:vAlign w:val="bottom"/>
          </w:tcPr>
          <w:p w:rsidR="005E0B68" w:rsidRPr="00AE7703" w:rsidRDefault="005E0B68" w:rsidP="005E0B68">
            <w:pPr>
              <w:pStyle w:val="TT"/>
              <w:ind w:left="65"/>
              <w:jc w:val="right"/>
              <w:rPr>
                <w:rFonts w:asciiTheme="minorHAnsi" w:hAnsiTheme="minorHAnsi" w:cstheme="minorHAnsi"/>
                <w:b/>
                <w:bCs/>
                <w:sz w:val="22"/>
                <w:szCs w:val="22"/>
                <w:lang w:val="hr-HR"/>
              </w:rPr>
            </w:pPr>
            <w:r w:rsidRPr="00AE7703">
              <w:rPr>
                <w:rFonts w:asciiTheme="minorHAnsi" w:hAnsiTheme="minorHAnsi" w:cstheme="minorHAnsi"/>
                <w:b/>
                <w:bCs/>
                <w:sz w:val="22"/>
                <w:szCs w:val="22"/>
                <w:lang w:val="hr-HR"/>
              </w:rPr>
              <w:t>76,208</w:t>
            </w:r>
          </w:p>
        </w:tc>
        <w:tc>
          <w:tcPr>
            <w:tcW w:w="497" w:type="pct"/>
            <w:tcBorders>
              <w:top w:val="single" w:sz="4" w:space="0" w:color="auto"/>
              <w:left w:val="nil"/>
              <w:bottom w:val="single" w:sz="12" w:space="0" w:color="auto"/>
              <w:right w:val="nil"/>
            </w:tcBorders>
            <w:vAlign w:val="bottom"/>
          </w:tcPr>
          <w:p w:rsidR="005E0B68" w:rsidRPr="00AE7703" w:rsidRDefault="005E0B68" w:rsidP="005E0B68">
            <w:pPr>
              <w:pStyle w:val="TT"/>
              <w:ind w:left="65"/>
              <w:jc w:val="right"/>
              <w:rPr>
                <w:rFonts w:asciiTheme="minorHAnsi" w:hAnsiTheme="minorHAnsi" w:cstheme="minorHAnsi"/>
                <w:b/>
                <w:bCs/>
                <w:sz w:val="22"/>
                <w:szCs w:val="22"/>
                <w:lang w:val="hr-HR"/>
              </w:rPr>
            </w:pPr>
            <w:r w:rsidRPr="00AE7703">
              <w:rPr>
                <w:rFonts w:asciiTheme="minorHAnsi" w:hAnsiTheme="minorHAnsi" w:cstheme="minorHAnsi"/>
                <w:b/>
                <w:bCs/>
                <w:sz w:val="22"/>
                <w:szCs w:val="22"/>
                <w:lang w:val="hr-HR"/>
              </w:rPr>
              <w:t>236,716</w:t>
            </w:r>
          </w:p>
        </w:tc>
        <w:tc>
          <w:tcPr>
            <w:tcW w:w="496" w:type="pct"/>
            <w:tcBorders>
              <w:top w:val="single" w:sz="4" w:space="0" w:color="auto"/>
              <w:bottom w:val="single" w:sz="12" w:space="0" w:color="auto"/>
            </w:tcBorders>
            <w:vAlign w:val="bottom"/>
          </w:tcPr>
          <w:p w:rsidR="005E0B68" w:rsidRPr="00AE7703" w:rsidRDefault="005E0B68" w:rsidP="005E0B68">
            <w:pPr>
              <w:pStyle w:val="TT"/>
              <w:ind w:left="65"/>
              <w:jc w:val="right"/>
              <w:rPr>
                <w:rFonts w:asciiTheme="minorHAnsi" w:hAnsiTheme="minorHAnsi" w:cstheme="minorHAnsi"/>
                <w:b/>
                <w:bCs/>
                <w:sz w:val="22"/>
                <w:szCs w:val="22"/>
                <w:lang w:val="hr-HR"/>
              </w:rPr>
            </w:pPr>
            <w:r w:rsidRPr="009E7FF7">
              <w:rPr>
                <w:rFonts w:asciiTheme="minorHAnsi" w:hAnsiTheme="minorHAnsi" w:cstheme="minorHAnsi"/>
                <w:b/>
                <w:bCs/>
                <w:sz w:val="22"/>
                <w:szCs w:val="22"/>
                <w:lang w:val="hr-HR"/>
              </w:rPr>
              <w:t>55</w:t>
            </w:r>
            <w:r>
              <w:rPr>
                <w:rFonts w:asciiTheme="minorHAnsi" w:hAnsiTheme="minorHAnsi" w:cstheme="minorHAnsi"/>
                <w:b/>
                <w:bCs/>
                <w:sz w:val="22"/>
                <w:szCs w:val="22"/>
                <w:lang w:val="hr-HR"/>
              </w:rPr>
              <w:t>,</w:t>
            </w:r>
            <w:r w:rsidRPr="009E7FF7">
              <w:rPr>
                <w:rFonts w:asciiTheme="minorHAnsi" w:hAnsiTheme="minorHAnsi" w:cstheme="minorHAnsi"/>
                <w:b/>
                <w:bCs/>
                <w:sz w:val="22"/>
                <w:szCs w:val="22"/>
                <w:lang w:val="hr-HR"/>
              </w:rPr>
              <w:t>274</w:t>
            </w:r>
          </w:p>
        </w:tc>
        <w:tc>
          <w:tcPr>
            <w:tcW w:w="496" w:type="pct"/>
            <w:tcBorders>
              <w:top w:val="single" w:sz="4" w:space="0" w:color="auto"/>
              <w:bottom w:val="single" w:sz="12" w:space="0" w:color="auto"/>
            </w:tcBorders>
            <w:vAlign w:val="bottom"/>
          </w:tcPr>
          <w:p w:rsidR="005E0B68" w:rsidRPr="00AE7703" w:rsidRDefault="005E0B68" w:rsidP="005E0B68">
            <w:pPr>
              <w:pStyle w:val="TT"/>
              <w:ind w:left="65"/>
              <w:jc w:val="right"/>
              <w:rPr>
                <w:rFonts w:asciiTheme="minorHAnsi" w:hAnsiTheme="minorHAnsi" w:cstheme="minorHAnsi"/>
                <w:b/>
                <w:bCs/>
                <w:sz w:val="22"/>
                <w:szCs w:val="22"/>
                <w:lang w:val="hr-HR"/>
              </w:rPr>
            </w:pPr>
            <w:r w:rsidRPr="009E7FF7">
              <w:rPr>
                <w:rFonts w:asciiTheme="minorHAnsi" w:hAnsiTheme="minorHAnsi" w:cstheme="minorHAnsi"/>
                <w:b/>
                <w:bCs/>
                <w:sz w:val="22"/>
                <w:szCs w:val="22"/>
                <w:lang w:val="hr-HR"/>
              </w:rPr>
              <w:t>189</w:t>
            </w:r>
            <w:r>
              <w:rPr>
                <w:rFonts w:asciiTheme="minorHAnsi" w:hAnsiTheme="minorHAnsi" w:cstheme="minorHAnsi"/>
                <w:b/>
                <w:bCs/>
                <w:sz w:val="22"/>
                <w:szCs w:val="22"/>
                <w:lang w:val="hr-HR"/>
              </w:rPr>
              <w:t>,</w:t>
            </w:r>
            <w:r w:rsidRPr="009E7FF7">
              <w:rPr>
                <w:rFonts w:asciiTheme="minorHAnsi" w:hAnsiTheme="minorHAnsi" w:cstheme="minorHAnsi"/>
                <w:b/>
                <w:bCs/>
                <w:sz w:val="22"/>
                <w:szCs w:val="22"/>
                <w:lang w:val="hr-HR"/>
              </w:rPr>
              <w:t>607</w:t>
            </w:r>
          </w:p>
        </w:tc>
        <w:tc>
          <w:tcPr>
            <w:tcW w:w="496" w:type="pct"/>
            <w:tcBorders>
              <w:top w:val="single" w:sz="4" w:space="0" w:color="auto"/>
              <w:left w:val="nil"/>
              <w:bottom w:val="single" w:sz="12" w:space="0" w:color="auto"/>
              <w:right w:val="nil"/>
            </w:tcBorders>
            <w:vAlign w:val="bottom"/>
          </w:tcPr>
          <w:p w:rsidR="005E0B68" w:rsidRPr="00AE7703" w:rsidRDefault="005E0B68" w:rsidP="005E0B68">
            <w:pPr>
              <w:pStyle w:val="TT"/>
              <w:ind w:left="65"/>
              <w:jc w:val="right"/>
              <w:rPr>
                <w:rFonts w:asciiTheme="minorHAnsi" w:hAnsiTheme="minorHAnsi" w:cstheme="minorHAnsi"/>
                <w:b/>
                <w:bCs/>
                <w:sz w:val="22"/>
                <w:szCs w:val="22"/>
                <w:lang w:val="hr-HR"/>
              </w:rPr>
            </w:pPr>
            <w:r w:rsidRPr="00AE7703">
              <w:rPr>
                <w:rFonts w:asciiTheme="minorHAnsi" w:hAnsiTheme="minorHAnsi" w:cstheme="minorHAnsi"/>
                <w:b/>
                <w:bCs/>
                <w:sz w:val="22"/>
                <w:szCs w:val="22"/>
                <w:lang w:val="hr-HR"/>
              </w:rPr>
              <w:t>76,208</w:t>
            </w:r>
          </w:p>
        </w:tc>
        <w:tc>
          <w:tcPr>
            <w:tcW w:w="494" w:type="pct"/>
            <w:tcBorders>
              <w:top w:val="single" w:sz="4" w:space="0" w:color="auto"/>
              <w:left w:val="nil"/>
              <w:bottom w:val="single" w:sz="12" w:space="0" w:color="auto"/>
              <w:right w:val="nil"/>
            </w:tcBorders>
            <w:vAlign w:val="bottom"/>
          </w:tcPr>
          <w:p w:rsidR="005E0B68" w:rsidRPr="00AE7703" w:rsidRDefault="005E0B68" w:rsidP="005E0B68">
            <w:pPr>
              <w:pStyle w:val="TT"/>
              <w:ind w:left="65"/>
              <w:jc w:val="right"/>
              <w:rPr>
                <w:rFonts w:asciiTheme="minorHAnsi" w:hAnsiTheme="minorHAnsi" w:cstheme="minorHAnsi"/>
                <w:b/>
                <w:bCs/>
                <w:sz w:val="22"/>
                <w:szCs w:val="22"/>
                <w:lang w:val="hr-HR"/>
              </w:rPr>
            </w:pPr>
            <w:r w:rsidRPr="00AE7703">
              <w:rPr>
                <w:rFonts w:asciiTheme="minorHAnsi" w:hAnsiTheme="minorHAnsi" w:cstheme="minorHAnsi"/>
                <w:b/>
                <w:bCs/>
                <w:sz w:val="22"/>
                <w:szCs w:val="22"/>
                <w:lang w:val="hr-HR"/>
              </w:rPr>
              <w:t>236,713</w:t>
            </w:r>
          </w:p>
        </w:tc>
      </w:tr>
    </w:tbl>
    <w:p w:rsidR="00402FAE" w:rsidRDefault="00402FAE" w:rsidP="00011933">
      <w:pPr>
        <w:jc w:val="both"/>
        <w:rPr>
          <w:rFonts w:cstheme="minorHAnsi"/>
          <w:noProof/>
          <w:color w:val="000000" w:themeColor="text1"/>
          <w:lang w:val="en-US" w:eastAsia="hr-HR"/>
        </w:rPr>
      </w:pPr>
    </w:p>
    <w:p w:rsidR="00402FAE" w:rsidRPr="00D108EE" w:rsidRDefault="00402FAE" w:rsidP="00011933">
      <w:pPr>
        <w:jc w:val="both"/>
        <w:rPr>
          <w:rFonts w:cstheme="minorHAnsi"/>
          <w:noProof/>
          <w:color w:val="000000" w:themeColor="text1"/>
          <w:lang w:val="en-US" w:eastAsia="hr-HR"/>
        </w:rPr>
      </w:pPr>
    </w:p>
    <w:p w:rsidR="00C53AE2" w:rsidRDefault="00C53AE2" w:rsidP="00011933">
      <w:pPr>
        <w:jc w:val="both"/>
        <w:rPr>
          <w:rFonts w:cstheme="minorHAnsi"/>
          <w:noProof/>
          <w:color w:val="000000" w:themeColor="text1"/>
          <w:lang w:val="en-US" w:eastAsia="hr-HR"/>
        </w:rPr>
        <w:sectPr w:rsidR="00C53AE2" w:rsidSect="00C53AE2">
          <w:pgSz w:w="16838" w:h="11906" w:orient="landscape"/>
          <w:pgMar w:top="1417" w:right="1417" w:bottom="1417" w:left="1417" w:header="708" w:footer="708" w:gutter="0"/>
          <w:cols w:space="708"/>
          <w:docGrid w:linePitch="360"/>
        </w:sectPr>
      </w:pPr>
    </w:p>
    <w:p w:rsidR="00402FAE" w:rsidRPr="00402FAE" w:rsidRDefault="00402FAE" w:rsidP="00402FAE">
      <w:pPr>
        <w:spacing w:after="0" w:line="240" w:lineRule="auto"/>
        <w:jc w:val="both"/>
        <w:rPr>
          <w:rFonts w:ascii="Calibri" w:eastAsia="Times New Roman" w:hAnsi="Calibri" w:cs="Arial"/>
          <w:b/>
          <w:color w:val="000000" w:themeColor="text1"/>
          <w:lang w:val="en-US" w:eastAsia="hr-HR"/>
        </w:rPr>
      </w:pPr>
    </w:p>
    <w:p w:rsidR="00C53AE2" w:rsidRPr="00402FAE" w:rsidRDefault="00402FAE" w:rsidP="00402FAE">
      <w:pPr>
        <w:spacing w:after="0" w:line="240" w:lineRule="auto"/>
        <w:jc w:val="both"/>
        <w:rPr>
          <w:rFonts w:ascii="Calibri" w:eastAsia="Times New Roman" w:hAnsi="Calibri" w:cs="Arial"/>
          <w:b/>
          <w:color w:val="000000" w:themeColor="text1"/>
          <w:lang w:val="en-US" w:eastAsia="hr-HR"/>
        </w:rPr>
      </w:pPr>
      <w:r w:rsidRPr="00402FAE">
        <w:rPr>
          <w:rFonts w:ascii="Calibri" w:eastAsia="Times New Roman" w:hAnsi="Calibri" w:cs="Arial"/>
          <w:b/>
          <w:color w:val="000000" w:themeColor="text1"/>
          <w:lang w:val="en-US" w:eastAsia="hr-HR"/>
        </w:rPr>
        <w:t>6.</w:t>
      </w:r>
      <w:r w:rsidRPr="00402FAE">
        <w:rPr>
          <w:rFonts w:ascii="Calibri" w:eastAsia="Times New Roman" w:hAnsi="Calibri" w:cs="Arial"/>
          <w:b/>
          <w:color w:val="000000" w:themeColor="text1"/>
          <w:lang w:val="en-US" w:eastAsia="hr-HR"/>
        </w:rPr>
        <w:tab/>
        <w:t>Interest expense (continued)</w:t>
      </w:r>
    </w:p>
    <w:p w:rsidR="00402FAE" w:rsidRPr="00402FAE" w:rsidRDefault="00402FAE" w:rsidP="00402FAE">
      <w:pPr>
        <w:spacing w:after="0" w:line="240" w:lineRule="auto"/>
        <w:jc w:val="both"/>
        <w:rPr>
          <w:rFonts w:ascii="Calibri" w:eastAsia="Times New Roman" w:hAnsi="Calibri" w:cs="Arial"/>
          <w:b/>
          <w:color w:val="000000" w:themeColor="text1"/>
          <w:lang w:val="en-US" w:eastAsia="hr-HR"/>
        </w:rPr>
      </w:pPr>
    </w:p>
    <w:p w:rsidR="00011933" w:rsidRPr="00D108EE" w:rsidRDefault="00011933" w:rsidP="00011933">
      <w:pPr>
        <w:jc w:val="both"/>
        <w:rPr>
          <w:rFonts w:cstheme="minorHAnsi"/>
          <w:noProof/>
          <w:color w:val="000000" w:themeColor="text1"/>
          <w:lang w:val="en-US" w:eastAsia="hr-HR"/>
        </w:rPr>
      </w:pPr>
      <w:r w:rsidRPr="00D108EE">
        <w:rPr>
          <w:rFonts w:cstheme="minorHAnsi"/>
          <w:noProof/>
          <w:color w:val="000000" w:themeColor="text1"/>
          <w:lang w:val="en-US" w:eastAsia="hr-HR"/>
        </w:rPr>
        <w:t>Interest expense by type of facility:</w:t>
      </w:r>
    </w:p>
    <w:tbl>
      <w:tblPr>
        <w:tblW w:w="5004" w:type="pct"/>
        <w:tblLayout w:type="fixed"/>
        <w:tblCellMar>
          <w:left w:w="122" w:type="dxa"/>
          <w:right w:w="122" w:type="dxa"/>
        </w:tblCellMar>
        <w:tblLook w:val="0000" w:firstRow="0" w:lastRow="0" w:firstColumn="0" w:lastColumn="0" w:noHBand="0" w:noVBand="0"/>
      </w:tblPr>
      <w:tblGrid>
        <w:gridCol w:w="2847"/>
        <w:gridCol w:w="1399"/>
        <w:gridCol w:w="1379"/>
        <w:gridCol w:w="17"/>
        <w:gridCol w:w="1396"/>
        <w:gridCol w:w="1396"/>
        <w:gridCol w:w="25"/>
        <w:gridCol w:w="1371"/>
        <w:gridCol w:w="1396"/>
        <w:gridCol w:w="11"/>
        <w:gridCol w:w="1385"/>
        <w:gridCol w:w="1393"/>
      </w:tblGrid>
      <w:tr w:rsidR="007A735E" w:rsidRPr="00402FAE" w:rsidTr="007A735E">
        <w:trPr>
          <w:trHeight w:val="249"/>
        </w:trPr>
        <w:tc>
          <w:tcPr>
            <w:tcW w:w="1016" w:type="pct"/>
          </w:tcPr>
          <w:p w:rsidR="00402FAE" w:rsidRPr="00402FAE" w:rsidRDefault="00402FAE" w:rsidP="00402FAE">
            <w:pPr>
              <w:tabs>
                <w:tab w:val="left" w:pos="-720"/>
              </w:tabs>
              <w:suppressAutoHyphens/>
              <w:spacing w:after="0" w:line="240" w:lineRule="auto"/>
              <w:jc w:val="right"/>
              <w:rPr>
                <w:rFonts w:cs="Arial"/>
                <w:noProof/>
                <w:spacing w:val="-3"/>
                <w:lang w:val="en-GB"/>
              </w:rPr>
            </w:pPr>
          </w:p>
        </w:tc>
        <w:tc>
          <w:tcPr>
            <w:tcW w:w="499" w:type="pct"/>
          </w:tcPr>
          <w:p w:rsidR="00402FAE" w:rsidRPr="00402FAE" w:rsidRDefault="00402FAE" w:rsidP="00402FAE">
            <w:pPr>
              <w:tabs>
                <w:tab w:val="right" w:pos="1202"/>
              </w:tabs>
              <w:spacing w:after="0" w:line="240" w:lineRule="atLeast"/>
              <w:jc w:val="right"/>
              <w:outlineLvl w:val="0"/>
              <w:rPr>
                <w:rFonts w:eastAsia="Times New Roman" w:cs="Arial"/>
                <w:b/>
                <w:noProof/>
                <w:lang w:val="en-GB"/>
              </w:rPr>
            </w:pPr>
          </w:p>
        </w:tc>
        <w:tc>
          <w:tcPr>
            <w:tcW w:w="498" w:type="pct"/>
            <w:gridSpan w:val="2"/>
          </w:tcPr>
          <w:p w:rsidR="00402FAE" w:rsidRPr="00402FAE" w:rsidRDefault="00402FAE" w:rsidP="00402FAE">
            <w:pPr>
              <w:tabs>
                <w:tab w:val="right" w:pos="1202"/>
              </w:tabs>
              <w:spacing w:after="0" w:line="240" w:lineRule="atLeast"/>
              <w:jc w:val="right"/>
              <w:outlineLvl w:val="0"/>
              <w:rPr>
                <w:rFonts w:eastAsia="Times New Roman" w:cs="Arial"/>
                <w:b/>
                <w:noProof/>
                <w:lang w:val="en-GB"/>
              </w:rPr>
            </w:pPr>
          </w:p>
        </w:tc>
        <w:tc>
          <w:tcPr>
            <w:tcW w:w="498" w:type="pct"/>
          </w:tcPr>
          <w:p w:rsidR="00402FAE" w:rsidRPr="00402FAE" w:rsidRDefault="00402FAE" w:rsidP="00402FAE">
            <w:pPr>
              <w:tabs>
                <w:tab w:val="right" w:pos="1202"/>
              </w:tabs>
              <w:spacing w:after="0" w:line="240" w:lineRule="atLeast"/>
              <w:jc w:val="right"/>
              <w:outlineLvl w:val="0"/>
              <w:rPr>
                <w:rFonts w:eastAsia="Times New Roman" w:cs="Arial"/>
                <w:b/>
                <w:noProof/>
                <w:lang w:val="en-GB"/>
              </w:rPr>
            </w:pPr>
          </w:p>
        </w:tc>
        <w:tc>
          <w:tcPr>
            <w:tcW w:w="498" w:type="pct"/>
          </w:tcPr>
          <w:p w:rsidR="00402FAE" w:rsidRPr="00402FAE" w:rsidRDefault="00402FAE" w:rsidP="00402FAE">
            <w:pPr>
              <w:tabs>
                <w:tab w:val="right" w:pos="1202"/>
              </w:tabs>
              <w:spacing w:after="0" w:line="240" w:lineRule="atLeast"/>
              <w:jc w:val="right"/>
              <w:outlineLvl w:val="0"/>
              <w:rPr>
                <w:rFonts w:eastAsia="Times New Roman" w:cs="Arial"/>
                <w:b/>
                <w:noProof/>
                <w:lang w:val="en-GB"/>
              </w:rPr>
            </w:pPr>
            <w:bookmarkStart w:id="225" w:name="_Toc4057877"/>
            <w:r w:rsidRPr="00402FAE">
              <w:rPr>
                <w:rFonts w:eastAsia="Times New Roman" w:cs="Arial"/>
                <w:b/>
                <w:noProof/>
                <w:lang w:val="en-GB"/>
              </w:rPr>
              <w:t>Group</w:t>
            </w:r>
            <w:bookmarkEnd w:id="225"/>
          </w:p>
        </w:tc>
        <w:tc>
          <w:tcPr>
            <w:tcW w:w="498" w:type="pct"/>
            <w:gridSpan w:val="2"/>
          </w:tcPr>
          <w:p w:rsidR="00402FAE" w:rsidRPr="00402FAE" w:rsidRDefault="00402FAE" w:rsidP="00402FAE">
            <w:pPr>
              <w:tabs>
                <w:tab w:val="right" w:pos="1202"/>
              </w:tabs>
              <w:spacing w:after="0" w:line="240" w:lineRule="atLeast"/>
              <w:jc w:val="right"/>
              <w:outlineLvl w:val="0"/>
              <w:rPr>
                <w:rFonts w:eastAsia="Times New Roman" w:cs="Arial"/>
                <w:b/>
                <w:noProof/>
                <w:lang w:val="en-GB"/>
              </w:rPr>
            </w:pPr>
          </w:p>
        </w:tc>
        <w:tc>
          <w:tcPr>
            <w:tcW w:w="498" w:type="pct"/>
          </w:tcPr>
          <w:p w:rsidR="00402FAE" w:rsidRPr="00402FAE" w:rsidRDefault="00402FAE" w:rsidP="00402FAE">
            <w:pPr>
              <w:tabs>
                <w:tab w:val="right" w:pos="1202"/>
              </w:tabs>
              <w:spacing w:after="0" w:line="240" w:lineRule="atLeast"/>
              <w:jc w:val="right"/>
              <w:outlineLvl w:val="0"/>
              <w:rPr>
                <w:rFonts w:eastAsia="Times New Roman" w:cs="Arial"/>
                <w:b/>
                <w:noProof/>
                <w:lang w:val="en-GB"/>
              </w:rPr>
            </w:pPr>
          </w:p>
        </w:tc>
        <w:tc>
          <w:tcPr>
            <w:tcW w:w="498" w:type="pct"/>
            <w:gridSpan w:val="2"/>
          </w:tcPr>
          <w:p w:rsidR="00402FAE" w:rsidRPr="00402FAE" w:rsidRDefault="00402FAE" w:rsidP="00402FAE">
            <w:pPr>
              <w:tabs>
                <w:tab w:val="right" w:pos="1202"/>
              </w:tabs>
              <w:spacing w:after="0" w:line="240" w:lineRule="atLeast"/>
              <w:jc w:val="right"/>
              <w:outlineLvl w:val="0"/>
              <w:rPr>
                <w:rFonts w:eastAsia="Times New Roman" w:cs="Arial"/>
                <w:b/>
                <w:noProof/>
                <w:lang w:val="en-GB"/>
              </w:rPr>
            </w:pPr>
          </w:p>
        </w:tc>
        <w:tc>
          <w:tcPr>
            <w:tcW w:w="497" w:type="pct"/>
          </w:tcPr>
          <w:p w:rsidR="00402FAE" w:rsidRPr="00402FAE" w:rsidRDefault="00402FAE" w:rsidP="00402FAE">
            <w:pPr>
              <w:tabs>
                <w:tab w:val="right" w:pos="1202"/>
              </w:tabs>
              <w:spacing w:after="0" w:line="240" w:lineRule="atLeast"/>
              <w:jc w:val="right"/>
              <w:outlineLvl w:val="0"/>
              <w:rPr>
                <w:rFonts w:eastAsia="Times New Roman" w:cs="Arial"/>
                <w:b/>
                <w:noProof/>
                <w:lang w:val="en-GB"/>
              </w:rPr>
            </w:pPr>
            <w:bookmarkStart w:id="226" w:name="_Toc4057878"/>
            <w:r w:rsidRPr="00402FAE">
              <w:rPr>
                <w:rFonts w:eastAsia="Times New Roman" w:cs="Arial"/>
                <w:b/>
                <w:noProof/>
                <w:lang w:val="en-GB"/>
              </w:rPr>
              <w:t>Bank</w:t>
            </w:r>
            <w:bookmarkEnd w:id="226"/>
          </w:p>
        </w:tc>
      </w:tr>
      <w:tr w:rsidR="007A735E" w:rsidRPr="00402FAE" w:rsidTr="007A735E">
        <w:trPr>
          <w:trHeight w:val="401"/>
        </w:trPr>
        <w:tc>
          <w:tcPr>
            <w:tcW w:w="1016" w:type="pct"/>
          </w:tcPr>
          <w:p w:rsidR="00402FAE" w:rsidRPr="00402FAE" w:rsidRDefault="00402FAE" w:rsidP="00402FAE">
            <w:pPr>
              <w:tabs>
                <w:tab w:val="left" w:pos="-720"/>
              </w:tabs>
              <w:suppressAutoHyphens/>
              <w:spacing w:after="0" w:line="240" w:lineRule="auto"/>
              <w:jc w:val="right"/>
              <w:rPr>
                <w:rFonts w:cs="Arial"/>
                <w:noProof/>
                <w:spacing w:val="-3"/>
                <w:lang w:val="en-GB"/>
              </w:rPr>
            </w:pPr>
          </w:p>
        </w:tc>
        <w:tc>
          <w:tcPr>
            <w:tcW w:w="991" w:type="pct"/>
            <w:gridSpan w:val="2"/>
            <w:vAlign w:val="bottom"/>
          </w:tcPr>
          <w:p w:rsidR="00402FAE" w:rsidRPr="00402FAE" w:rsidRDefault="00402FAE" w:rsidP="00402FAE">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2020</w:t>
            </w:r>
          </w:p>
        </w:tc>
        <w:tc>
          <w:tcPr>
            <w:tcW w:w="1011" w:type="pct"/>
            <w:gridSpan w:val="4"/>
            <w:vAlign w:val="bottom"/>
          </w:tcPr>
          <w:p w:rsidR="00402FAE" w:rsidRPr="00402FAE" w:rsidRDefault="00402FAE" w:rsidP="00402FAE">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2019</w:t>
            </w:r>
          </w:p>
        </w:tc>
        <w:tc>
          <w:tcPr>
            <w:tcW w:w="991" w:type="pct"/>
            <w:gridSpan w:val="3"/>
            <w:vAlign w:val="bottom"/>
          </w:tcPr>
          <w:p w:rsidR="00402FAE" w:rsidRPr="00402FAE" w:rsidRDefault="00402FAE" w:rsidP="00402FAE">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2020</w:t>
            </w:r>
          </w:p>
        </w:tc>
        <w:tc>
          <w:tcPr>
            <w:tcW w:w="991" w:type="pct"/>
            <w:gridSpan w:val="2"/>
            <w:vAlign w:val="bottom"/>
          </w:tcPr>
          <w:p w:rsidR="00402FAE" w:rsidRPr="00402FAE" w:rsidRDefault="00402FAE" w:rsidP="00402FAE">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2019</w:t>
            </w:r>
          </w:p>
        </w:tc>
      </w:tr>
      <w:tr w:rsidR="007A735E" w:rsidRPr="00402FAE" w:rsidTr="007A735E">
        <w:tblPrEx>
          <w:tblCellMar>
            <w:left w:w="108" w:type="dxa"/>
            <w:right w:w="108" w:type="dxa"/>
          </w:tblCellMar>
        </w:tblPrEx>
        <w:trPr>
          <w:trHeight w:val="1030"/>
        </w:trPr>
        <w:tc>
          <w:tcPr>
            <w:tcW w:w="1016" w:type="pct"/>
          </w:tcPr>
          <w:p w:rsidR="00730D20" w:rsidRPr="00402FAE" w:rsidRDefault="00730D20" w:rsidP="00730D20">
            <w:pPr>
              <w:tabs>
                <w:tab w:val="left" w:pos="-720"/>
              </w:tabs>
              <w:suppressAutoHyphens/>
              <w:spacing w:after="0" w:line="240" w:lineRule="auto"/>
              <w:ind w:right="4144"/>
              <w:jc w:val="right"/>
              <w:rPr>
                <w:rFonts w:cs="Arial"/>
                <w:noProof/>
                <w:lang w:val="en-GB"/>
              </w:rPr>
            </w:pPr>
          </w:p>
        </w:tc>
        <w:tc>
          <w:tcPr>
            <w:tcW w:w="499"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730D20" w:rsidRPr="00C53AE2" w:rsidRDefault="00730D20" w:rsidP="00730D20">
            <w:pPr>
              <w:spacing w:after="0" w:line="280" w:lineRule="exact"/>
              <w:jc w:val="center"/>
              <w:outlineLvl w:val="0"/>
              <w:rPr>
                <w:rFonts w:cs="Calibri"/>
                <w:b/>
                <w:bCs/>
                <w:sz w:val="20"/>
                <w:szCs w:val="20"/>
                <w:lang w:val="en-US"/>
              </w:rPr>
            </w:pPr>
            <w:r>
              <w:rPr>
                <w:rFonts w:cs="Calibri"/>
                <w:b/>
                <w:bCs/>
                <w:sz w:val="20"/>
                <w:szCs w:val="20"/>
                <w:lang w:val="en-US"/>
              </w:rPr>
              <w:t>July</w:t>
            </w:r>
            <w:r w:rsidRPr="00C53AE2">
              <w:rPr>
                <w:rFonts w:cs="Calibri"/>
                <w:b/>
                <w:bCs/>
                <w:sz w:val="20"/>
                <w:szCs w:val="20"/>
                <w:lang w:val="en-US"/>
              </w:rPr>
              <w:t xml:space="preserve"> 1 –</w:t>
            </w:r>
          </w:p>
          <w:p w:rsidR="00730D20" w:rsidRPr="00C53AE2" w:rsidRDefault="00730D20" w:rsidP="00730D20">
            <w:pPr>
              <w:spacing w:after="0" w:line="280" w:lineRule="exact"/>
              <w:jc w:val="center"/>
              <w:outlineLvl w:val="0"/>
              <w:rPr>
                <w:rFonts w:eastAsia="Times New Roman" w:cs="Arial"/>
                <w:b/>
                <w:bCs/>
                <w:sz w:val="20"/>
                <w:szCs w:val="20"/>
                <w:lang w:val="en-US"/>
              </w:rPr>
            </w:pPr>
            <w:r w:rsidRPr="00730D20">
              <w:rPr>
                <w:rFonts w:cs="Calibri"/>
                <w:b/>
                <w:bCs/>
                <w:sz w:val="20"/>
                <w:szCs w:val="20"/>
                <w:lang w:val="en-US"/>
              </w:rPr>
              <w:t>September</w:t>
            </w:r>
            <w:r w:rsidRPr="00C53AE2">
              <w:rPr>
                <w:rFonts w:cs="Calibri"/>
                <w:b/>
                <w:bCs/>
                <w:sz w:val="20"/>
                <w:szCs w:val="20"/>
                <w:lang w:val="en-US"/>
              </w:rPr>
              <w:t xml:space="preserve"> 30</w:t>
            </w:r>
          </w:p>
        </w:tc>
        <w:tc>
          <w:tcPr>
            <w:tcW w:w="498" w:type="pct"/>
            <w:gridSpan w:val="2"/>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730D20" w:rsidRPr="00C53AE2" w:rsidRDefault="00730D20" w:rsidP="00730D20">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 xml:space="preserve">January 1 – </w:t>
            </w:r>
            <w:r w:rsidRPr="00730D20">
              <w:rPr>
                <w:rFonts w:cs="Calibri"/>
                <w:b/>
                <w:bCs/>
                <w:sz w:val="20"/>
                <w:szCs w:val="20"/>
                <w:lang w:val="en-US"/>
              </w:rPr>
              <w:t>September</w:t>
            </w:r>
            <w:r w:rsidRPr="00C53AE2">
              <w:rPr>
                <w:rFonts w:cs="Calibri"/>
                <w:b/>
                <w:bCs/>
                <w:sz w:val="20"/>
                <w:szCs w:val="20"/>
                <w:lang w:val="en-US"/>
              </w:rPr>
              <w:t xml:space="preserve"> 30</w:t>
            </w:r>
          </w:p>
        </w:tc>
        <w:tc>
          <w:tcPr>
            <w:tcW w:w="498"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730D20" w:rsidRPr="00C53AE2" w:rsidRDefault="00730D20" w:rsidP="00730D20">
            <w:pPr>
              <w:spacing w:after="0" w:line="280" w:lineRule="exact"/>
              <w:jc w:val="center"/>
              <w:outlineLvl w:val="0"/>
              <w:rPr>
                <w:rFonts w:cs="Calibri"/>
                <w:b/>
                <w:bCs/>
                <w:sz w:val="20"/>
                <w:szCs w:val="20"/>
                <w:lang w:val="en-US"/>
              </w:rPr>
            </w:pPr>
            <w:r>
              <w:rPr>
                <w:rFonts w:cs="Calibri"/>
                <w:b/>
                <w:bCs/>
                <w:sz w:val="20"/>
                <w:szCs w:val="20"/>
                <w:lang w:val="en-US"/>
              </w:rPr>
              <w:t>July</w:t>
            </w:r>
            <w:r w:rsidRPr="00C53AE2">
              <w:rPr>
                <w:rFonts w:cs="Calibri"/>
                <w:b/>
                <w:bCs/>
                <w:sz w:val="20"/>
                <w:szCs w:val="20"/>
                <w:lang w:val="en-US"/>
              </w:rPr>
              <w:t xml:space="preserve"> 1 –</w:t>
            </w:r>
          </w:p>
          <w:p w:rsidR="00730D20" w:rsidRPr="00C53AE2" w:rsidRDefault="00730D20" w:rsidP="00730D20">
            <w:pPr>
              <w:spacing w:after="0" w:line="280" w:lineRule="exact"/>
              <w:jc w:val="center"/>
              <w:outlineLvl w:val="0"/>
              <w:rPr>
                <w:rFonts w:eastAsia="Times New Roman" w:cs="Arial"/>
                <w:b/>
                <w:bCs/>
                <w:sz w:val="20"/>
                <w:szCs w:val="20"/>
                <w:lang w:val="en-US"/>
              </w:rPr>
            </w:pPr>
            <w:r w:rsidRPr="00730D20">
              <w:rPr>
                <w:rFonts w:cs="Calibri"/>
                <w:b/>
                <w:bCs/>
                <w:sz w:val="20"/>
                <w:szCs w:val="20"/>
                <w:lang w:val="en-US"/>
              </w:rPr>
              <w:t>September</w:t>
            </w:r>
            <w:r w:rsidRPr="00C53AE2">
              <w:rPr>
                <w:rFonts w:cs="Calibri"/>
                <w:b/>
                <w:bCs/>
                <w:sz w:val="20"/>
                <w:szCs w:val="20"/>
                <w:lang w:val="en-US"/>
              </w:rPr>
              <w:t xml:space="preserve"> 30</w:t>
            </w:r>
          </w:p>
        </w:tc>
        <w:tc>
          <w:tcPr>
            <w:tcW w:w="498"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730D20" w:rsidRPr="00C53AE2" w:rsidRDefault="00730D20" w:rsidP="00730D20">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 xml:space="preserve">January 1 – </w:t>
            </w:r>
            <w:r w:rsidRPr="00730D20">
              <w:rPr>
                <w:rFonts w:cs="Calibri"/>
                <w:b/>
                <w:bCs/>
                <w:sz w:val="20"/>
                <w:szCs w:val="20"/>
                <w:lang w:val="en-US"/>
              </w:rPr>
              <w:t>September</w:t>
            </w:r>
            <w:r w:rsidRPr="00C53AE2">
              <w:rPr>
                <w:rFonts w:cs="Calibri"/>
                <w:b/>
                <w:bCs/>
                <w:sz w:val="20"/>
                <w:szCs w:val="20"/>
                <w:lang w:val="en-US"/>
              </w:rPr>
              <w:t xml:space="preserve"> 30</w:t>
            </w:r>
          </w:p>
        </w:tc>
        <w:tc>
          <w:tcPr>
            <w:tcW w:w="498" w:type="pct"/>
            <w:gridSpan w:val="2"/>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730D20" w:rsidRPr="00C53AE2" w:rsidRDefault="00730D20" w:rsidP="00730D20">
            <w:pPr>
              <w:spacing w:after="0" w:line="280" w:lineRule="exact"/>
              <w:jc w:val="center"/>
              <w:outlineLvl w:val="0"/>
              <w:rPr>
                <w:rFonts w:cs="Calibri"/>
                <w:b/>
                <w:bCs/>
                <w:sz w:val="20"/>
                <w:szCs w:val="20"/>
                <w:lang w:val="en-US"/>
              </w:rPr>
            </w:pPr>
            <w:r>
              <w:rPr>
                <w:rFonts w:cs="Calibri"/>
                <w:b/>
                <w:bCs/>
                <w:sz w:val="20"/>
                <w:szCs w:val="20"/>
                <w:lang w:val="en-US"/>
              </w:rPr>
              <w:t>July</w:t>
            </w:r>
            <w:r w:rsidRPr="00C53AE2">
              <w:rPr>
                <w:rFonts w:cs="Calibri"/>
                <w:b/>
                <w:bCs/>
                <w:sz w:val="20"/>
                <w:szCs w:val="20"/>
                <w:lang w:val="en-US"/>
              </w:rPr>
              <w:t xml:space="preserve"> 1 –</w:t>
            </w:r>
          </w:p>
          <w:p w:rsidR="00730D20" w:rsidRPr="00C53AE2" w:rsidRDefault="00730D20" w:rsidP="00730D20">
            <w:pPr>
              <w:spacing w:after="0" w:line="280" w:lineRule="exact"/>
              <w:jc w:val="center"/>
              <w:outlineLvl w:val="0"/>
              <w:rPr>
                <w:rFonts w:eastAsia="Times New Roman" w:cs="Arial"/>
                <w:b/>
                <w:bCs/>
                <w:sz w:val="20"/>
                <w:szCs w:val="20"/>
                <w:lang w:val="en-US"/>
              </w:rPr>
            </w:pPr>
            <w:r w:rsidRPr="00730D20">
              <w:rPr>
                <w:rFonts w:cs="Calibri"/>
                <w:b/>
                <w:bCs/>
                <w:sz w:val="20"/>
                <w:szCs w:val="20"/>
                <w:lang w:val="en-US"/>
              </w:rPr>
              <w:t>September</w:t>
            </w:r>
            <w:r w:rsidRPr="00C53AE2">
              <w:rPr>
                <w:rFonts w:cs="Calibri"/>
                <w:b/>
                <w:bCs/>
                <w:sz w:val="20"/>
                <w:szCs w:val="20"/>
                <w:lang w:val="en-US"/>
              </w:rPr>
              <w:t xml:space="preserve"> 30</w:t>
            </w:r>
          </w:p>
        </w:tc>
        <w:tc>
          <w:tcPr>
            <w:tcW w:w="498"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730D20" w:rsidRPr="00C53AE2" w:rsidRDefault="00730D20" w:rsidP="00730D20">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 xml:space="preserve">January 1 – </w:t>
            </w:r>
            <w:r w:rsidRPr="00730D20">
              <w:rPr>
                <w:rFonts w:cs="Calibri"/>
                <w:b/>
                <w:bCs/>
                <w:sz w:val="20"/>
                <w:szCs w:val="20"/>
                <w:lang w:val="en-US"/>
              </w:rPr>
              <w:t>September</w:t>
            </w:r>
            <w:r w:rsidRPr="00C53AE2">
              <w:rPr>
                <w:rFonts w:cs="Calibri"/>
                <w:b/>
                <w:bCs/>
                <w:sz w:val="20"/>
                <w:szCs w:val="20"/>
                <w:lang w:val="en-US"/>
              </w:rPr>
              <w:t xml:space="preserve"> 30</w:t>
            </w:r>
          </w:p>
        </w:tc>
        <w:tc>
          <w:tcPr>
            <w:tcW w:w="498" w:type="pct"/>
            <w:gridSpan w:val="2"/>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730D20" w:rsidRPr="00C53AE2" w:rsidRDefault="00730D20" w:rsidP="00730D20">
            <w:pPr>
              <w:spacing w:after="0" w:line="280" w:lineRule="exact"/>
              <w:jc w:val="center"/>
              <w:outlineLvl w:val="0"/>
              <w:rPr>
                <w:rFonts w:cs="Calibri"/>
                <w:b/>
                <w:bCs/>
                <w:sz w:val="20"/>
                <w:szCs w:val="20"/>
                <w:lang w:val="en-US"/>
              </w:rPr>
            </w:pPr>
            <w:r>
              <w:rPr>
                <w:rFonts w:cs="Calibri"/>
                <w:b/>
                <w:bCs/>
                <w:sz w:val="20"/>
                <w:szCs w:val="20"/>
                <w:lang w:val="en-US"/>
              </w:rPr>
              <w:t>July</w:t>
            </w:r>
            <w:r w:rsidRPr="00C53AE2">
              <w:rPr>
                <w:rFonts w:cs="Calibri"/>
                <w:b/>
                <w:bCs/>
                <w:sz w:val="20"/>
                <w:szCs w:val="20"/>
                <w:lang w:val="en-US"/>
              </w:rPr>
              <w:t xml:space="preserve"> 1 –</w:t>
            </w:r>
          </w:p>
          <w:p w:rsidR="00730D20" w:rsidRPr="00C53AE2" w:rsidRDefault="00730D20" w:rsidP="00730D20">
            <w:pPr>
              <w:spacing w:after="0" w:line="280" w:lineRule="exact"/>
              <w:jc w:val="center"/>
              <w:outlineLvl w:val="0"/>
              <w:rPr>
                <w:rFonts w:eastAsia="Times New Roman" w:cs="Arial"/>
                <w:b/>
                <w:bCs/>
                <w:sz w:val="20"/>
                <w:szCs w:val="20"/>
                <w:lang w:val="en-US"/>
              </w:rPr>
            </w:pPr>
            <w:r w:rsidRPr="00730D20">
              <w:rPr>
                <w:rFonts w:cs="Calibri"/>
                <w:b/>
                <w:bCs/>
                <w:sz w:val="20"/>
                <w:szCs w:val="20"/>
                <w:lang w:val="en-US"/>
              </w:rPr>
              <w:t>September</w:t>
            </w:r>
            <w:r w:rsidRPr="00C53AE2">
              <w:rPr>
                <w:rFonts w:cs="Calibri"/>
                <w:b/>
                <w:bCs/>
                <w:sz w:val="20"/>
                <w:szCs w:val="20"/>
                <w:lang w:val="en-US"/>
              </w:rPr>
              <w:t xml:space="preserve"> 30</w:t>
            </w:r>
          </w:p>
        </w:tc>
        <w:tc>
          <w:tcPr>
            <w:tcW w:w="497"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730D20" w:rsidRPr="00C53AE2" w:rsidRDefault="00730D20" w:rsidP="00730D20">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 xml:space="preserve">January 1 – </w:t>
            </w:r>
            <w:r w:rsidRPr="00730D20">
              <w:rPr>
                <w:rFonts w:cs="Calibri"/>
                <w:b/>
                <w:bCs/>
                <w:sz w:val="20"/>
                <w:szCs w:val="20"/>
                <w:lang w:val="en-US"/>
              </w:rPr>
              <w:t>September</w:t>
            </w:r>
            <w:r w:rsidRPr="00C53AE2">
              <w:rPr>
                <w:rFonts w:cs="Calibri"/>
                <w:b/>
                <w:bCs/>
                <w:sz w:val="20"/>
                <w:szCs w:val="20"/>
                <w:lang w:val="en-US"/>
              </w:rPr>
              <w:t xml:space="preserve"> 30</w:t>
            </w:r>
          </w:p>
        </w:tc>
      </w:tr>
      <w:tr w:rsidR="007A735E" w:rsidRPr="00402FAE" w:rsidTr="007A735E">
        <w:tblPrEx>
          <w:tblCellMar>
            <w:left w:w="108" w:type="dxa"/>
            <w:right w:w="108" w:type="dxa"/>
          </w:tblCellMar>
        </w:tblPrEx>
        <w:trPr>
          <w:trHeight w:val="248"/>
        </w:trPr>
        <w:tc>
          <w:tcPr>
            <w:tcW w:w="1016" w:type="pct"/>
          </w:tcPr>
          <w:p w:rsidR="00402FAE" w:rsidRPr="00402FAE" w:rsidRDefault="00402FAE" w:rsidP="00402FAE">
            <w:pPr>
              <w:tabs>
                <w:tab w:val="left" w:pos="-720"/>
              </w:tabs>
              <w:suppressAutoHyphens/>
              <w:spacing w:after="0" w:line="240" w:lineRule="auto"/>
              <w:ind w:right="4144"/>
              <w:jc w:val="right"/>
              <w:rPr>
                <w:rFonts w:cs="Arial"/>
                <w:noProof/>
                <w:lang w:val="en-GB"/>
              </w:rPr>
            </w:pPr>
          </w:p>
        </w:tc>
        <w:tc>
          <w:tcPr>
            <w:tcW w:w="499"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98" w:type="pct"/>
            <w:gridSpan w:val="2"/>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98"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98"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98" w:type="pct"/>
            <w:gridSpan w:val="2"/>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98"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98" w:type="pct"/>
            <w:gridSpan w:val="2"/>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97" w:type="pct"/>
            <w:vAlign w:val="center"/>
          </w:tcPr>
          <w:p w:rsidR="00402FAE" w:rsidRPr="00402FAE" w:rsidRDefault="00402FAE" w:rsidP="00402FAE">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r>
      <w:tr w:rsidR="007A735E" w:rsidRPr="00402FAE" w:rsidTr="007A735E">
        <w:trPr>
          <w:trHeight w:val="142"/>
        </w:trPr>
        <w:tc>
          <w:tcPr>
            <w:tcW w:w="1016" w:type="pct"/>
          </w:tcPr>
          <w:p w:rsidR="008B0CD3" w:rsidRPr="00402FAE" w:rsidRDefault="008B0CD3" w:rsidP="008B0CD3">
            <w:pPr>
              <w:tabs>
                <w:tab w:val="right" w:pos="1202"/>
              </w:tabs>
              <w:spacing w:after="0" w:line="301" w:lineRule="exact"/>
              <w:outlineLvl w:val="0"/>
              <w:rPr>
                <w:rFonts w:eastAsia="Times New Roman" w:cs="Arial"/>
                <w:noProof/>
                <w:lang w:val="en-GB"/>
              </w:rPr>
            </w:pPr>
          </w:p>
        </w:tc>
        <w:tc>
          <w:tcPr>
            <w:tcW w:w="499" w:type="pct"/>
            <w:tcBorders>
              <w:top w:val="nil"/>
              <w:left w:val="nil"/>
              <w:bottom w:val="nil"/>
              <w:right w:val="nil"/>
            </w:tcBorders>
            <w:shd w:val="clear" w:color="auto" w:fill="auto"/>
            <w:vAlign w:val="bottom"/>
          </w:tcPr>
          <w:p w:rsidR="008B0CD3" w:rsidRPr="00283016" w:rsidRDefault="008B0CD3" w:rsidP="008B0CD3">
            <w:pPr>
              <w:pStyle w:val="TT"/>
              <w:ind w:left="65"/>
              <w:jc w:val="right"/>
              <w:rPr>
                <w:rFonts w:asciiTheme="minorHAnsi" w:hAnsiTheme="minorHAnsi" w:cstheme="minorHAnsi"/>
                <w:sz w:val="22"/>
                <w:szCs w:val="22"/>
              </w:rPr>
            </w:pPr>
          </w:p>
        </w:tc>
        <w:tc>
          <w:tcPr>
            <w:tcW w:w="498" w:type="pct"/>
            <w:gridSpan w:val="2"/>
            <w:tcBorders>
              <w:top w:val="nil"/>
              <w:left w:val="nil"/>
              <w:bottom w:val="nil"/>
              <w:right w:val="nil"/>
            </w:tcBorders>
            <w:shd w:val="clear" w:color="auto" w:fill="auto"/>
            <w:vAlign w:val="bottom"/>
          </w:tcPr>
          <w:p w:rsidR="008B0CD3" w:rsidRPr="00283016" w:rsidRDefault="008B0CD3" w:rsidP="008B0CD3">
            <w:pPr>
              <w:pStyle w:val="TT"/>
              <w:ind w:left="65"/>
              <w:jc w:val="right"/>
              <w:rPr>
                <w:rFonts w:asciiTheme="minorHAnsi" w:hAnsiTheme="minorHAnsi" w:cstheme="minorHAnsi"/>
                <w:sz w:val="22"/>
                <w:szCs w:val="22"/>
              </w:rPr>
            </w:pPr>
          </w:p>
        </w:tc>
        <w:tc>
          <w:tcPr>
            <w:tcW w:w="498" w:type="pct"/>
            <w:tcBorders>
              <w:top w:val="nil"/>
              <w:left w:val="nil"/>
              <w:bottom w:val="nil"/>
              <w:right w:val="nil"/>
            </w:tcBorders>
            <w:shd w:val="clear" w:color="auto" w:fill="auto"/>
            <w:vAlign w:val="bottom"/>
          </w:tcPr>
          <w:p w:rsidR="008B0CD3" w:rsidRPr="00402FAE" w:rsidRDefault="008B0CD3" w:rsidP="008B0CD3">
            <w:pPr>
              <w:tabs>
                <w:tab w:val="right" w:pos="1202"/>
              </w:tabs>
              <w:spacing w:after="0" w:line="301" w:lineRule="exact"/>
              <w:ind w:left="65"/>
              <w:jc w:val="right"/>
              <w:outlineLvl w:val="0"/>
              <w:rPr>
                <w:rFonts w:eastAsia="Times New Roman" w:cs="Arial"/>
                <w:noProof/>
                <w:lang w:val="en-GB"/>
              </w:rPr>
            </w:pPr>
          </w:p>
        </w:tc>
        <w:tc>
          <w:tcPr>
            <w:tcW w:w="498" w:type="pct"/>
            <w:tcBorders>
              <w:top w:val="nil"/>
              <w:left w:val="nil"/>
              <w:bottom w:val="nil"/>
              <w:right w:val="nil"/>
            </w:tcBorders>
            <w:shd w:val="clear" w:color="auto" w:fill="auto"/>
            <w:vAlign w:val="bottom"/>
          </w:tcPr>
          <w:p w:rsidR="008B0CD3" w:rsidRPr="00402FAE" w:rsidRDefault="008B0CD3" w:rsidP="008B0CD3">
            <w:pPr>
              <w:tabs>
                <w:tab w:val="right" w:pos="1202"/>
              </w:tabs>
              <w:spacing w:after="0" w:line="301" w:lineRule="exact"/>
              <w:ind w:left="65"/>
              <w:jc w:val="right"/>
              <w:outlineLvl w:val="0"/>
              <w:rPr>
                <w:rFonts w:eastAsia="Times New Roman" w:cs="Arial"/>
                <w:noProof/>
                <w:lang w:val="en-GB"/>
              </w:rPr>
            </w:pPr>
          </w:p>
        </w:tc>
        <w:tc>
          <w:tcPr>
            <w:tcW w:w="498" w:type="pct"/>
            <w:gridSpan w:val="2"/>
            <w:tcBorders>
              <w:top w:val="nil"/>
              <w:left w:val="nil"/>
              <w:bottom w:val="nil"/>
              <w:right w:val="nil"/>
            </w:tcBorders>
            <w:shd w:val="clear" w:color="auto" w:fill="auto"/>
            <w:vAlign w:val="bottom"/>
          </w:tcPr>
          <w:p w:rsidR="008B0CD3" w:rsidRPr="00283016" w:rsidRDefault="008B0CD3" w:rsidP="008B0CD3">
            <w:pPr>
              <w:pStyle w:val="TT"/>
              <w:ind w:left="65"/>
              <w:jc w:val="right"/>
              <w:rPr>
                <w:rFonts w:asciiTheme="minorHAnsi" w:hAnsiTheme="minorHAnsi" w:cstheme="minorHAnsi"/>
                <w:sz w:val="22"/>
                <w:szCs w:val="22"/>
              </w:rPr>
            </w:pPr>
          </w:p>
        </w:tc>
        <w:tc>
          <w:tcPr>
            <w:tcW w:w="498" w:type="pct"/>
            <w:tcBorders>
              <w:top w:val="nil"/>
              <w:left w:val="nil"/>
              <w:bottom w:val="nil"/>
              <w:right w:val="nil"/>
            </w:tcBorders>
            <w:shd w:val="clear" w:color="auto" w:fill="auto"/>
            <w:vAlign w:val="bottom"/>
          </w:tcPr>
          <w:p w:rsidR="008B0CD3" w:rsidRPr="00283016" w:rsidRDefault="008B0CD3" w:rsidP="008B0CD3">
            <w:pPr>
              <w:pStyle w:val="TT"/>
              <w:ind w:left="65"/>
              <w:jc w:val="right"/>
              <w:rPr>
                <w:rFonts w:asciiTheme="minorHAnsi" w:hAnsiTheme="minorHAnsi" w:cstheme="minorHAnsi"/>
                <w:sz w:val="22"/>
                <w:szCs w:val="22"/>
              </w:rPr>
            </w:pPr>
          </w:p>
        </w:tc>
        <w:tc>
          <w:tcPr>
            <w:tcW w:w="498" w:type="pct"/>
            <w:gridSpan w:val="2"/>
            <w:tcBorders>
              <w:top w:val="nil"/>
              <w:left w:val="nil"/>
              <w:bottom w:val="nil"/>
              <w:right w:val="nil"/>
            </w:tcBorders>
            <w:shd w:val="clear" w:color="auto" w:fill="auto"/>
            <w:vAlign w:val="bottom"/>
          </w:tcPr>
          <w:p w:rsidR="008B0CD3" w:rsidRPr="00402FAE" w:rsidRDefault="008B0CD3" w:rsidP="008B0CD3">
            <w:pPr>
              <w:tabs>
                <w:tab w:val="right" w:pos="1202"/>
              </w:tabs>
              <w:spacing w:after="0" w:line="301" w:lineRule="exact"/>
              <w:ind w:left="65"/>
              <w:jc w:val="right"/>
              <w:outlineLvl w:val="0"/>
              <w:rPr>
                <w:rFonts w:eastAsia="Times New Roman" w:cs="Arial"/>
                <w:noProof/>
                <w:lang w:val="en-GB"/>
              </w:rPr>
            </w:pPr>
          </w:p>
        </w:tc>
        <w:tc>
          <w:tcPr>
            <w:tcW w:w="497" w:type="pct"/>
            <w:tcBorders>
              <w:top w:val="nil"/>
              <w:left w:val="nil"/>
              <w:bottom w:val="nil"/>
              <w:right w:val="nil"/>
            </w:tcBorders>
            <w:shd w:val="clear" w:color="auto" w:fill="auto"/>
            <w:vAlign w:val="bottom"/>
          </w:tcPr>
          <w:p w:rsidR="008B0CD3" w:rsidRPr="00402FAE" w:rsidRDefault="008B0CD3" w:rsidP="008B0CD3">
            <w:pPr>
              <w:tabs>
                <w:tab w:val="right" w:pos="1202"/>
              </w:tabs>
              <w:spacing w:after="0" w:line="301" w:lineRule="exact"/>
              <w:ind w:left="65"/>
              <w:jc w:val="right"/>
              <w:outlineLvl w:val="0"/>
              <w:rPr>
                <w:rFonts w:eastAsia="Times New Roman" w:cs="Arial"/>
                <w:noProof/>
                <w:lang w:val="en-GB"/>
              </w:rPr>
            </w:pPr>
          </w:p>
        </w:tc>
      </w:tr>
      <w:tr w:rsidR="005E0B68" w:rsidRPr="00402FAE" w:rsidTr="002125D1">
        <w:trPr>
          <w:trHeight w:val="142"/>
        </w:trPr>
        <w:tc>
          <w:tcPr>
            <w:tcW w:w="1016" w:type="pct"/>
          </w:tcPr>
          <w:p w:rsidR="005E0B68" w:rsidRPr="00402FAE" w:rsidRDefault="005E0B68" w:rsidP="005E0B68">
            <w:pPr>
              <w:tabs>
                <w:tab w:val="right" w:pos="1202"/>
              </w:tabs>
              <w:spacing w:after="0" w:line="301" w:lineRule="exact"/>
              <w:outlineLvl w:val="0"/>
              <w:rPr>
                <w:rFonts w:eastAsia="Times New Roman" w:cs="Arial"/>
                <w:noProof/>
                <w:lang w:val="en-GB"/>
              </w:rPr>
            </w:pPr>
            <w:bookmarkStart w:id="227" w:name="_Toc4057887"/>
            <w:r w:rsidRPr="00402FAE">
              <w:rPr>
                <w:rFonts w:eastAsia="Times New Roman" w:cs="Arial"/>
                <w:noProof/>
                <w:lang w:val="en-GB"/>
              </w:rPr>
              <w:t>Borrowings</w:t>
            </w:r>
            <w:bookmarkEnd w:id="227"/>
          </w:p>
        </w:tc>
        <w:tc>
          <w:tcPr>
            <w:tcW w:w="499" w:type="pct"/>
            <w:tcBorders>
              <w:top w:val="nil"/>
              <w:left w:val="nil"/>
              <w:bottom w:val="nil"/>
              <w:right w:val="nil"/>
            </w:tcBorders>
            <w:shd w:val="clear" w:color="auto" w:fill="auto"/>
            <w:vAlign w:val="bottom"/>
          </w:tcPr>
          <w:p w:rsidR="005E0B68" w:rsidRPr="007E2E30" w:rsidRDefault="005E0B68" w:rsidP="005E0B68">
            <w:pPr>
              <w:pStyle w:val="TT"/>
              <w:spacing w:line="240" w:lineRule="auto"/>
              <w:jc w:val="right"/>
              <w:rPr>
                <w:rFonts w:asciiTheme="minorHAnsi" w:hAnsiTheme="minorHAnsi" w:cstheme="minorHAnsi"/>
                <w:sz w:val="22"/>
                <w:szCs w:val="22"/>
                <w:lang w:val="hr-HR"/>
              </w:rPr>
            </w:pPr>
            <w:r w:rsidRPr="00006485">
              <w:rPr>
                <w:rFonts w:asciiTheme="minorHAnsi" w:hAnsiTheme="minorHAnsi" w:cs="Arial"/>
                <w:sz w:val="22"/>
                <w:szCs w:val="22"/>
                <w:lang w:val="hr-HR"/>
              </w:rPr>
              <w:t xml:space="preserve"> 53</w:t>
            </w:r>
            <w:r>
              <w:rPr>
                <w:rFonts w:asciiTheme="minorHAnsi" w:hAnsiTheme="minorHAnsi" w:cs="Arial"/>
                <w:sz w:val="22"/>
                <w:szCs w:val="22"/>
                <w:lang w:val="hr-HR"/>
              </w:rPr>
              <w:t>,</w:t>
            </w:r>
            <w:r w:rsidRPr="00006485">
              <w:rPr>
                <w:rFonts w:asciiTheme="minorHAnsi" w:hAnsiTheme="minorHAnsi" w:cs="Arial"/>
                <w:sz w:val="22"/>
                <w:szCs w:val="22"/>
                <w:lang w:val="hr-HR"/>
              </w:rPr>
              <w:t xml:space="preserve">972 </w:t>
            </w:r>
          </w:p>
        </w:tc>
        <w:tc>
          <w:tcPr>
            <w:tcW w:w="498" w:type="pct"/>
            <w:gridSpan w:val="2"/>
            <w:tcBorders>
              <w:top w:val="nil"/>
              <w:left w:val="nil"/>
              <w:bottom w:val="nil"/>
              <w:right w:val="nil"/>
            </w:tcBorders>
            <w:shd w:val="clear" w:color="auto" w:fill="auto"/>
            <w:vAlign w:val="bottom"/>
          </w:tcPr>
          <w:p w:rsidR="005E0B68" w:rsidRPr="007E2E30" w:rsidRDefault="005E0B68" w:rsidP="005E0B68">
            <w:pPr>
              <w:pStyle w:val="TT"/>
              <w:spacing w:line="240" w:lineRule="auto"/>
              <w:jc w:val="right"/>
              <w:rPr>
                <w:rFonts w:asciiTheme="minorHAnsi" w:hAnsiTheme="minorHAnsi" w:cstheme="minorHAnsi"/>
                <w:sz w:val="22"/>
                <w:szCs w:val="22"/>
                <w:lang w:val="hr-HR"/>
              </w:rPr>
            </w:pPr>
            <w:r w:rsidRPr="00006485">
              <w:rPr>
                <w:rFonts w:asciiTheme="minorHAnsi" w:hAnsiTheme="minorHAnsi" w:cs="Arial"/>
                <w:sz w:val="22"/>
                <w:szCs w:val="22"/>
                <w:lang w:val="hr-HR"/>
              </w:rPr>
              <w:t xml:space="preserve"> 161</w:t>
            </w:r>
            <w:r>
              <w:rPr>
                <w:rFonts w:asciiTheme="minorHAnsi" w:hAnsiTheme="minorHAnsi" w:cs="Arial"/>
                <w:sz w:val="22"/>
                <w:szCs w:val="22"/>
                <w:lang w:val="hr-HR"/>
              </w:rPr>
              <w:t>,</w:t>
            </w:r>
            <w:r w:rsidRPr="00006485">
              <w:rPr>
                <w:rFonts w:asciiTheme="minorHAnsi" w:hAnsiTheme="minorHAnsi" w:cs="Arial"/>
                <w:sz w:val="22"/>
                <w:szCs w:val="22"/>
                <w:lang w:val="hr-HR"/>
              </w:rPr>
              <w:t xml:space="preserve">192 </w:t>
            </w:r>
          </w:p>
        </w:tc>
        <w:tc>
          <w:tcPr>
            <w:tcW w:w="498" w:type="pct"/>
            <w:vAlign w:val="bottom"/>
          </w:tcPr>
          <w:p w:rsidR="005E0B68" w:rsidRPr="00AE7703" w:rsidRDefault="005E0B68" w:rsidP="005E0B68">
            <w:pPr>
              <w:pStyle w:val="TT"/>
              <w:spacing w:line="240" w:lineRule="auto"/>
              <w:jc w:val="right"/>
              <w:rPr>
                <w:rFonts w:asciiTheme="minorHAnsi" w:hAnsiTheme="minorHAnsi" w:cstheme="minorHAnsi"/>
                <w:sz w:val="22"/>
                <w:szCs w:val="22"/>
                <w:lang w:val="hr-HR"/>
              </w:rPr>
            </w:pPr>
            <w:r w:rsidRPr="00AE7703">
              <w:rPr>
                <w:rFonts w:asciiTheme="minorHAnsi" w:hAnsiTheme="minorHAnsi" w:cstheme="minorHAnsi"/>
                <w:sz w:val="22"/>
                <w:szCs w:val="22"/>
                <w:lang w:val="hr-HR"/>
              </w:rPr>
              <w:t xml:space="preserve"> 58,333 </w:t>
            </w:r>
          </w:p>
        </w:tc>
        <w:tc>
          <w:tcPr>
            <w:tcW w:w="498" w:type="pct"/>
            <w:vAlign w:val="bottom"/>
          </w:tcPr>
          <w:p w:rsidR="005E0B68" w:rsidRPr="00AE7703" w:rsidRDefault="005E0B68" w:rsidP="005E0B68">
            <w:pPr>
              <w:pStyle w:val="TT"/>
              <w:spacing w:line="240" w:lineRule="auto"/>
              <w:jc w:val="right"/>
              <w:rPr>
                <w:rFonts w:asciiTheme="minorHAnsi" w:hAnsiTheme="minorHAnsi" w:cstheme="minorHAnsi"/>
                <w:sz w:val="22"/>
                <w:szCs w:val="22"/>
                <w:lang w:val="hr-HR"/>
              </w:rPr>
            </w:pPr>
            <w:r w:rsidRPr="00AE7703">
              <w:rPr>
                <w:rFonts w:asciiTheme="minorHAnsi" w:hAnsiTheme="minorHAnsi" w:cstheme="minorHAnsi"/>
                <w:sz w:val="22"/>
                <w:szCs w:val="22"/>
                <w:lang w:val="hr-HR"/>
              </w:rPr>
              <w:t xml:space="preserve"> 183,515 </w:t>
            </w:r>
          </w:p>
        </w:tc>
        <w:tc>
          <w:tcPr>
            <w:tcW w:w="498" w:type="pct"/>
            <w:gridSpan w:val="2"/>
            <w:tcBorders>
              <w:top w:val="nil"/>
              <w:left w:val="nil"/>
              <w:bottom w:val="nil"/>
              <w:right w:val="nil"/>
            </w:tcBorders>
            <w:shd w:val="clear" w:color="auto" w:fill="auto"/>
            <w:vAlign w:val="bottom"/>
          </w:tcPr>
          <w:p w:rsidR="005E0B68" w:rsidRPr="00AE7703" w:rsidRDefault="005E0B68" w:rsidP="005E0B68">
            <w:pPr>
              <w:pStyle w:val="TT"/>
              <w:spacing w:line="240" w:lineRule="auto"/>
              <w:jc w:val="right"/>
              <w:rPr>
                <w:rFonts w:asciiTheme="minorHAnsi" w:hAnsiTheme="minorHAnsi" w:cstheme="minorHAnsi"/>
                <w:sz w:val="22"/>
                <w:szCs w:val="22"/>
                <w:lang w:val="hr-HR"/>
              </w:rPr>
            </w:pPr>
            <w:r w:rsidRPr="00006485">
              <w:rPr>
                <w:rFonts w:asciiTheme="minorHAnsi" w:hAnsiTheme="minorHAnsi" w:cs="Arial"/>
                <w:sz w:val="22"/>
                <w:szCs w:val="22"/>
                <w:lang w:val="hr-HR"/>
              </w:rPr>
              <w:t xml:space="preserve"> 53</w:t>
            </w:r>
            <w:r>
              <w:rPr>
                <w:rFonts w:asciiTheme="minorHAnsi" w:hAnsiTheme="minorHAnsi" w:cs="Arial"/>
                <w:sz w:val="22"/>
                <w:szCs w:val="22"/>
                <w:lang w:val="hr-HR"/>
              </w:rPr>
              <w:t>,</w:t>
            </w:r>
            <w:r w:rsidRPr="00006485">
              <w:rPr>
                <w:rFonts w:asciiTheme="minorHAnsi" w:hAnsiTheme="minorHAnsi" w:cs="Arial"/>
                <w:sz w:val="22"/>
                <w:szCs w:val="22"/>
                <w:lang w:val="hr-HR"/>
              </w:rPr>
              <w:t xml:space="preserve">972 </w:t>
            </w:r>
          </w:p>
        </w:tc>
        <w:tc>
          <w:tcPr>
            <w:tcW w:w="498" w:type="pct"/>
            <w:tcBorders>
              <w:top w:val="nil"/>
              <w:left w:val="nil"/>
              <w:bottom w:val="nil"/>
              <w:right w:val="nil"/>
            </w:tcBorders>
            <w:shd w:val="clear" w:color="auto" w:fill="auto"/>
            <w:vAlign w:val="bottom"/>
          </w:tcPr>
          <w:p w:rsidR="005E0B68" w:rsidRPr="00AE7703" w:rsidRDefault="005E0B68" w:rsidP="005E0B68">
            <w:pPr>
              <w:pStyle w:val="TT"/>
              <w:spacing w:line="240" w:lineRule="auto"/>
              <w:jc w:val="right"/>
              <w:rPr>
                <w:rFonts w:asciiTheme="minorHAnsi" w:hAnsiTheme="minorHAnsi" w:cstheme="minorHAnsi"/>
                <w:sz w:val="22"/>
                <w:szCs w:val="22"/>
                <w:lang w:val="hr-HR"/>
              </w:rPr>
            </w:pPr>
            <w:r w:rsidRPr="00006485">
              <w:rPr>
                <w:rFonts w:asciiTheme="minorHAnsi" w:hAnsiTheme="minorHAnsi" w:cs="Arial"/>
                <w:sz w:val="22"/>
                <w:szCs w:val="22"/>
                <w:lang w:val="hr-HR"/>
              </w:rPr>
              <w:t xml:space="preserve"> 161</w:t>
            </w:r>
            <w:r>
              <w:rPr>
                <w:rFonts w:asciiTheme="minorHAnsi" w:hAnsiTheme="minorHAnsi" w:cs="Arial"/>
                <w:sz w:val="22"/>
                <w:szCs w:val="22"/>
                <w:lang w:val="hr-HR"/>
              </w:rPr>
              <w:t>,</w:t>
            </w:r>
            <w:r w:rsidRPr="00006485">
              <w:rPr>
                <w:rFonts w:asciiTheme="minorHAnsi" w:hAnsiTheme="minorHAnsi" w:cs="Arial"/>
                <w:sz w:val="22"/>
                <w:szCs w:val="22"/>
                <w:lang w:val="hr-HR"/>
              </w:rPr>
              <w:t xml:space="preserve">192 </w:t>
            </w:r>
          </w:p>
        </w:tc>
        <w:tc>
          <w:tcPr>
            <w:tcW w:w="498" w:type="pct"/>
            <w:gridSpan w:val="2"/>
            <w:vAlign w:val="bottom"/>
          </w:tcPr>
          <w:p w:rsidR="005E0B68" w:rsidRPr="00AE7703" w:rsidRDefault="005E0B68" w:rsidP="005E0B68">
            <w:pPr>
              <w:pStyle w:val="TT"/>
              <w:spacing w:line="240" w:lineRule="auto"/>
              <w:jc w:val="right"/>
              <w:rPr>
                <w:rFonts w:asciiTheme="minorHAnsi" w:hAnsiTheme="minorHAnsi" w:cstheme="minorHAnsi"/>
                <w:sz w:val="22"/>
                <w:szCs w:val="22"/>
                <w:lang w:val="hr-HR"/>
              </w:rPr>
            </w:pPr>
            <w:r w:rsidRPr="00AE7703">
              <w:rPr>
                <w:rFonts w:asciiTheme="minorHAnsi" w:hAnsiTheme="minorHAnsi" w:cstheme="minorHAnsi"/>
                <w:sz w:val="22"/>
                <w:szCs w:val="22"/>
                <w:lang w:val="hr-HR"/>
              </w:rPr>
              <w:t xml:space="preserve"> 58,333 </w:t>
            </w:r>
          </w:p>
        </w:tc>
        <w:tc>
          <w:tcPr>
            <w:tcW w:w="497" w:type="pct"/>
            <w:vAlign w:val="bottom"/>
          </w:tcPr>
          <w:p w:rsidR="005E0B68" w:rsidRPr="00AE7703" w:rsidRDefault="005E0B68" w:rsidP="005E0B68">
            <w:pPr>
              <w:pStyle w:val="TT"/>
              <w:spacing w:line="240" w:lineRule="auto"/>
              <w:jc w:val="right"/>
              <w:rPr>
                <w:rFonts w:asciiTheme="minorHAnsi" w:hAnsiTheme="minorHAnsi" w:cstheme="minorHAnsi"/>
                <w:sz w:val="22"/>
                <w:szCs w:val="22"/>
                <w:lang w:val="hr-HR"/>
              </w:rPr>
            </w:pPr>
            <w:r w:rsidRPr="00AE7703">
              <w:rPr>
                <w:rFonts w:asciiTheme="minorHAnsi" w:hAnsiTheme="minorHAnsi" w:cstheme="minorHAnsi"/>
                <w:sz w:val="22"/>
                <w:szCs w:val="22"/>
                <w:lang w:val="hr-HR"/>
              </w:rPr>
              <w:t xml:space="preserve"> 183,515 </w:t>
            </w:r>
          </w:p>
        </w:tc>
      </w:tr>
      <w:tr w:rsidR="005E0B68" w:rsidRPr="00402FAE" w:rsidTr="002125D1">
        <w:trPr>
          <w:trHeight w:val="142"/>
        </w:trPr>
        <w:tc>
          <w:tcPr>
            <w:tcW w:w="1016" w:type="pct"/>
          </w:tcPr>
          <w:p w:rsidR="005E0B68" w:rsidRPr="00402FAE" w:rsidRDefault="005E0B68" w:rsidP="005E0B68">
            <w:pPr>
              <w:tabs>
                <w:tab w:val="right" w:pos="1202"/>
              </w:tabs>
              <w:spacing w:after="0" w:line="301" w:lineRule="exact"/>
              <w:outlineLvl w:val="0"/>
              <w:rPr>
                <w:rFonts w:eastAsia="Times New Roman" w:cs="Arial"/>
                <w:noProof/>
                <w:lang w:val="en-GB"/>
              </w:rPr>
            </w:pPr>
            <w:bookmarkStart w:id="228" w:name="_Toc4057892"/>
            <w:r w:rsidRPr="00402FAE">
              <w:rPr>
                <w:rFonts w:eastAsia="Times New Roman" w:cs="Arial"/>
                <w:noProof/>
                <w:lang w:val="en-GB"/>
              </w:rPr>
              <w:t>Debt securities</w:t>
            </w:r>
            <w:bookmarkEnd w:id="228"/>
          </w:p>
        </w:tc>
        <w:tc>
          <w:tcPr>
            <w:tcW w:w="499" w:type="pct"/>
            <w:tcBorders>
              <w:top w:val="nil"/>
              <w:left w:val="nil"/>
              <w:bottom w:val="nil"/>
              <w:right w:val="nil"/>
            </w:tcBorders>
            <w:shd w:val="clear" w:color="auto" w:fill="auto"/>
            <w:vAlign w:val="bottom"/>
          </w:tcPr>
          <w:p w:rsidR="005E0B68" w:rsidRPr="007E2E30" w:rsidRDefault="005E0B68" w:rsidP="005E0B68">
            <w:pPr>
              <w:pStyle w:val="TT"/>
              <w:spacing w:line="240" w:lineRule="auto"/>
              <w:jc w:val="right"/>
              <w:rPr>
                <w:rFonts w:asciiTheme="minorHAnsi" w:hAnsiTheme="minorHAnsi" w:cstheme="minorHAnsi"/>
                <w:sz w:val="22"/>
                <w:szCs w:val="22"/>
                <w:lang w:val="hr-HR"/>
              </w:rPr>
            </w:pPr>
            <w:r w:rsidRPr="00006485">
              <w:rPr>
                <w:rFonts w:asciiTheme="minorHAnsi" w:hAnsiTheme="minorHAnsi" w:cs="Arial"/>
                <w:sz w:val="22"/>
                <w:szCs w:val="22"/>
                <w:lang w:val="hr-HR"/>
              </w:rPr>
              <w:t xml:space="preserve"> - </w:t>
            </w:r>
          </w:p>
        </w:tc>
        <w:tc>
          <w:tcPr>
            <w:tcW w:w="498" w:type="pct"/>
            <w:gridSpan w:val="2"/>
            <w:tcBorders>
              <w:top w:val="nil"/>
              <w:left w:val="nil"/>
              <w:bottom w:val="nil"/>
              <w:right w:val="nil"/>
            </w:tcBorders>
            <w:shd w:val="clear" w:color="auto" w:fill="auto"/>
            <w:vAlign w:val="bottom"/>
          </w:tcPr>
          <w:p w:rsidR="005E0B68" w:rsidRPr="007E2E30" w:rsidRDefault="005E0B68" w:rsidP="005E0B68">
            <w:pPr>
              <w:pStyle w:val="TT"/>
              <w:spacing w:line="240" w:lineRule="auto"/>
              <w:jc w:val="right"/>
              <w:rPr>
                <w:rFonts w:asciiTheme="minorHAnsi" w:hAnsiTheme="minorHAnsi" w:cstheme="minorHAnsi"/>
                <w:sz w:val="22"/>
                <w:szCs w:val="22"/>
                <w:lang w:val="hr-HR"/>
              </w:rPr>
            </w:pPr>
            <w:r w:rsidRPr="00006485">
              <w:rPr>
                <w:rFonts w:asciiTheme="minorHAnsi" w:hAnsiTheme="minorHAnsi" w:cs="Arial"/>
                <w:sz w:val="22"/>
                <w:szCs w:val="22"/>
                <w:lang w:val="hr-HR"/>
              </w:rPr>
              <w:t xml:space="preserve"> 25</w:t>
            </w:r>
            <w:r>
              <w:rPr>
                <w:rFonts w:asciiTheme="minorHAnsi" w:hAnsiTheme="minorHAnsi" w:cs="Arial"/>
                <w:sz w:val="22"/>
                <w:szCs w:val="22"/>
                <w:lang w:val="hr-HR"/>
              </w:rPr>
              <w:t>,</w:t>
            </w:r>
            <w:r w:rsidRPr="00006485">
              <w:rPr>
                <w:rFonts w:asciiTheme="minorHAnsi" w:hAnsiTheme="minorHAnsi" w:cs="Arial"/>
                <w:sz w:val="22"/>
                <w:szCs w:val="22"/>
                <w:lang w:val="hr-HR"/>
              </w:rPr>
              <w:t xml:space="preserve">334 </w:t>
            </w:r>
          </w:p>
        </w:tc>
        <w:tc>
          <w:tcPr>
            <w:tcW w:w="498" w:type="pct"/>
            <w:vAlign w:val="bottom"/>
          </w:tcPr>
          <w:p w:rsidR="005E0B68" w:rsidRPr="00AE7703" w:rsidRDefault="005E0B68" w:rsidP="005E0B68">
            <w:pPr>
              <w:pStyle w:val="TT"/>
              <w:spacing w:line="240" w:lineRule="auto"/>
              <w:jc w:val="right"/>
              <w:rPr>
                <w:rFonts w:asciiTheme="minorHAnsi" w:hAnsiTheme="minorHAnsi" w:cstheme="minorHAnsi"/>
                <w:sz w:val="22"/>
                <w:szCs w:val="22"/>
                <w:lang w:val="hr-HR"/>
              </w:rPr>
            </w:pPr>
            <w:r w:rsidRPr="00AE7703">
              <w:rPr>
                <w:rFonts w:asciiTheme="minorHAnsi" w:hAnsiTheme="minorHAnsi" w:cstheme="minorHAnsi"/>
                <w:sz w:val="22"/>
                <w:szCs w:val="22"/>
                <w:lang w:val="hr-HR"/>
              </w:rPr>
              <w:t xml:space="preserve"> 17,723 </w:t>
            </w:r>
          </w:p>
        </w:tc>
        <w:tc>
          <w:tcPr>
            <w:tcW w:w="498" w:type="pct"/>
            <w:vAlign w:val="bottom"/>
          </w:tcPr>
          <w:p w:rsidR="005E0B68" w:rsidRPr="00AE7703" w:rsidRDefault="005E0B68" w:rsidP="005E0B68">
            <w:pPr>
              <w:pStyle w:val="TT"/>
              <w:spacing w:line="240" w:lineRule="auto"/>
              <w:jc w:val="right"/>
              <w:rPr>
                <w:rFonts w:asciiTheme="minorHAnsi" w:hAnsiTheme="minorHAnsi" w:cstheme="minorHAnsi"/>
                <w:sz w:val="22"/>
                <w:szCs w:val="22"/>
                <w:lang w:val="hr-HR"/>
              </w:rPr>
            </w:pPr>
            <w:r w:rsidRPr="00AE7703">
              <w:rPr>
                <w:rFonts w:asciiTheme="minorHAnsi" w:hAnsiTheme="minorHAnsi" w:cstheme="minorHAnsi"/>
                <w:sz w:val="22"/>
                <w:szCs w:val="22"/>
                <w:lang w:val="hr-HR"/>
              </w:rPr>
              <w:t xml:space="preserve"> 52,730 </w:t>
            </w:r>
          </w:p>
        </w:tc>
        <w:tc>
          <w:tcPr>
            <w:tcW w:w="498" w:type="pct"/>
            <w:gridSpan w:val="2"/>
            <w:tcBorders>
              <w:top w:val="nil"/>
              <w:left w:val="nil"/>
              <w:bottom w:val="nil"/>
              <w:right w:val="nil"/>
            </w:tcBorders>
            <w:shd w:val="clear" w:color="auto" w:fill="auto"/>
            <w:vAlign w:val="bottom"/>
          </w:tcPr>
          <w:p w:rsidR="005E0B68" w:rsidRPr="00AE7703" w:rsidRDefault="005E0B68" w:rsidP="005E0B68">
            <w:pPr>
              <w:pStyle w:val="TT"/>
              <w:spacing w:line="240" w:lineRule="auto"/>
              <w:jc w:val="right"/>
              <w:rPr>
                <w:rFonts w:asciiTheme="minorHAnsi" w:hAnsiTheme="minorHAnsi" w:cstheme="minorHAnsi"/>
                <w:sz w:val="22"/>
                <w:szCs w:val="22"/>
                <w:lang w:val="hr-HR"/>
              </w:rPr>
            </w:pPr>
            <w:r w:rsidRPr="00006485">
              <w:rPr>
                <w:rFonts w:asciiTheme="minorHAnsi" w:hAnsiTheme="minorHAnsi" w:cs="Arial"/>
                <w:sz w:val="22"/>
                <w:szCs w:val="22"/>
                <w:lang w:val="hr-HR"/>
              </w:rPr>
              <w:t xml:space="preserve"> - </w:t>
            </w:r>
          </w:p>
        </w:tc>
        <w:tc>
          <w:tcPr>
            <w:tcW w:w="498" w:type="pct"/>
            <w:tcBorders>
              <w:top w:val="nil"/>
              <w:left w:val="nil"/>
              <w:bottom w:val="nil"/>
              <w:right w:val="nil"/>
            </w:tcBorders>
            <w:shd w:val="clear" w:color="auto" w:fill="auto"/>
            <w:vAlign w:val="bottom"/>
          </w:tcPr>
          <w:p w:rsidR="005E0B68" w:rsidRPr="00AE7703" w:rsidRDefault="005E0B68" w:rsidP="005E0B68">
            <w:pPr>
              <w:pStyle w:val="TT"/>
              <w:spacing w:line="240" w:lineRule="auto"/>
              <w:jc w:val="right"/>
              <w:rPr>
                <w:rFonts w:asciiTheme="minorHAnsi" w:hAnsiTheme="minorHAnsi" w:cstheme="minorHAnsi"/>
                <w:sz w:val="22"/>
                <w:szCs w:val="22"/>
                <w:lang w:val="hr-HR"/>
              </w:rPr>
            </w:pPr>
            <w:r w:rsidRPr="00006485">
              <w:rPr>
                <w:rFonts w:asciiTheme="minorHAnsi" w:hAnsiTheme="minorHAnsi" w:cs="Arial"/>
                <w:sz w:val="22"/>
                <w:szCs w:val="22"/>
                <w:lang w:val="hr-HR"/>
              </w:rPr>
              <w:t xml:space="preserve"> 25</w:t>
            </w:r>
            <w:r>
              <w:rPr>
                <w:rFonts w:asciiTheme="minorHAnsi" w:hAnsiTheme="minorHAnsi" w:cs="Arial"/>
                <w:sz w:val="22"/>
                <w:szCs w:val="22"/>
                <w:lang w:val="hr-HR"/>
              </w:rPr>
              <w:t>,</w:t>
            </w:r>
            <w:r w:rsidRPr="00006485">
              <w:rPr>
                <w:rFonts w:asciiTheme="minorHAnsi" w:hAnsiTheme="minorHAnsi" w:cs="Arial"/>
                <w:sz w:val="22"/>
                <w:szCs w:val="22"/>
                <w:lang w:val="hr-HR"/>
              </w:rPr>
              <w:t xml:space="preserve">334 </w:t>
            </w:r>
          </w:p>
        </w:tc>
        <w:tc>
          <w:tcPr>
            <w:tcW w:w="498" w:type="pct"/>
            <w:gridSpan w:val="2"/>
            <w:vAlign w:val="bottom"/>
          </w:tcPr>
          <w:p w:rsidR="005E0B68" w:rsidRPr="00AE7703" w:rsidRDefault="005E0B68" w:rsidP="005E0B68">
            <w:pPr>
              <w:pStyle w:val="TT"/>
              <w:spacing w:line="240" w:lineRule="auto"/>
              <w:jc w:val="right"/>
              <w:rPr>
                <w:rFonts w:asciiTheme="minorHAnsi" w:hAnsiTheme="minorHAnsi" w:cstheme="minorHAnsi"/>
                <w:sz w:val="22"/>
                <w:szCs w:val="22"/>
                <w:lang w:val="hr-HR"/>
              </w:rPr>
            </w:pPr>
            <w:r w:rsidRPr="00AE7703">
              <w:rPr>
                <w:rFonts w:asciiTheme="minorHAnsi" w:hAnsiTheme="minorHAnsi" w:cstheme="minorHAnsi"/>
                <w:sz w:val="22"/>
                <w:szCs w:val="22"/>
                <w:lang w:val="hr-HR"/>
              </w:rPr>
              <w:t xml:space="preserve"> 17,723 </w:t>
            </w:r>
          </w:p>
        </w:tc>
        <w:tc>
          <w:tcPr>
            <w:tcW w:w="497" w:type="pct"/>
            <w:vAlign w:val="bottom"/>
          </w:tcPr>
          <w:p w:rsidR="005E0B68" w:rsidRPr="00AE7703" w:rsidRDefault="005E0B68" w:rsidP="005E0B68">
            <w:pPr>
              <w:pStyle w:val="TT"/>
              <w:spacing w:line="240" w:lineRule="auto"/>
              <w:jc w:val="right"/>
              <w:rPr>
                <w:rFonts w:asciiTheme="minorHAnsi" w:hAnsiTheme="minorHAnsi" w:cstheme="minorHAnsi"/>
                <w:sz w:val="22"/>
                <w:szCs w:val="22"/>
                <w:lang w:val="hr-HR"/>
              </w:rPr>
            </w:pPr>
            <w:r w:rsidRPr="00AE7703">
              <w:rPr>
                <w:rFonts w:asciiTheme="minorHAnsi" w:hAnsiTheme="minorHAnsi" w:cstheme="minorHAnsi"/>
                <w:sz w:val="22"/>
                <w:szCs w:val="22"/>
                <w:lang w:val="hr-HR"/>
              </w:rPr>
              <w:t xml:space="preserve"> 52,730 </w:t>
            </w:r>
          </w:p>
        </w:tc>
      </w:tr>
      <w:tr w:rsidR="005E0B68" w:rsidRPr="00402FAE" w:rsidTr="002125D1">
        <w:trPr>
          <w:trHeight w:val="142"/>
        </w:trPr>
        <w:tc>
          <w:tcPr>
            <w:tcW w:w="1016" w:type="pct"/>
          </w:tcPr>
          <w:p w:rsidR="005E0B68" w:rsidRPr="00402FAE" w:rsidRDefault="005E0B68" w:rsidP="005E0B68">
            <w:pPr>
              <w:tabs>
                <w:tab w:val="right" w:pos="1202"/>
              </w:tabs>
              <w:spacing w:after="0" w:line="301" w:lineRule="exact"/>
              <w:outlineLvl w:val="0"/>
              <w:rPr>
                <w:rFonts w:eastAsia="Times New Roman" w:cs="Arial"/>
                <w:noProof/>
                <w:lang w:val="en-GB"/>
              </w:rPr>
            </w:pPr>
            <w:bookmarkStart w:id="229" w:name="_Toc4057897"/>
            <w:r w:rsidRPr="00402FAE">
              <w:rPr>
                <w:rFonts w:eastAsia="Times New Roman" w:cs="Arial"/>
                <w:noProof/>
                <w:lang w:val="en-GB"/>
              </w:rPr>
              <w:t>Deposits</w:t>
            </w:r>
            <w:bookmarkEnd w:id="229"/>
            <w:r w:rsidRPr="00402FAE">
              <w:rPr>
                <w:rFonts w:eastAsia="Times New Roman" w:cs="Arial"/>
                <w:noProof/>
                <w:lang w:val="en-GB"/>
              </w:rPr>
              <w:t xml:space="preserve"> </w:t>
            </w:r>
          </w:p>
        </w:tc>
        <w:tc>
          <w:tcPr>
            <w:tcW w:w="499" w:type="pct"/>
            <w:tcBorders>
              <w:top w:val="nil"/>
              <w:left w:val="nil"/>
              <w:bottom w:val="nil"/>
              <w:right w:val="nil"/>
            </w:tcBorders>
            <w:shd w:val="clear" w:color="auto" w:fill="auto"/>
            <w:vAlign w:val="bottom"/>
          </w:tcPr>
          <w:p w:rsidR="005E0B68" w:rsidRPr="007E2E30" w:rsidRDefault="005E0B68" w:rsidP="005E0B68">
            <w:pPr>
              <w:pStyle w:val="TT"/>
              <w:spacing w:line="240" w:lineRule="auto"/>
              <w:jc w:val="right"/>
              <w:rPr>
                <w:rFonts w:asciiTheme="minorHAnsi" w:hAnsiTheme="minorHAnsi" w:cstheme="minorHAnsi"/>
                <w:sz w:val="22"/>
                <w:szCs w:val="22"/>
                <w:lang w:val="hr-HR"/>
              </w:rPr>
            </w:pPr>
            <w:r w:rsidRPr="00006485">
              <w:rPr>
                <w:rFonts w:asciiTheme="minorHAnsi" w:hAnsiTheme="minorHAnsi" w:cs="Arial"/>
                <w:sz w:val="22"/>
                <w:szCs w:val="22"/>
                <w:lang w:val="hr-HR"/>
              </w:rPr>
              <w:t xml:space="preserve"> 1</w:t>
            </w:r>
            <w:r>
              <w:rPr>
                <w:rFonts w:asciiTheme="minorHAnsi" w:hAnsiTheme="minorHAnsi" w:cs="Arial"/>
                <w:sz w:val="22"/>
                <w:szCs w:val="22"/>
                <w:lang w:val="hr-HR"/>
              </w:rPr>
              <w:t>,</w:t>
            </w:r>
            <w:r w:rsidRPr="00006485">
              <w:rPr>
                <w:rFonts w:asciiTheme="minorHAnsi" w:hAnsiTheme="minorHAnsi" w:cs="Arial"/>
                <w:sz w:val="22"/>
                <w:szCs w:val="22"/>
                <w:lang w:val="hr-HR"/>
              </w:rPr>
              <w:t xml:space="preserve">273 </w:t>
            </w:r>
          </w:p>
        </w:tc>
        <w:tc>
          <w:tcPr>
            <w:tcW w:w="498" w:type="pct"/>
            <w:gridSpan w:val="2"/>
            <w:tcBorders>
              <w:top w:val="nil"/>
              <w:left w:val="nil"/>
              <w:bottom w:val="nil"/>
              <w:right w:val="nil"/>
            </w:tcBorders>
            <w:shd w:val="clear" w:color="auto" w:fill="auto"/>
            <w:vAlign w:val="bottom"/>
          </w:tcPr>
          <w:p w:rsidR="005E0B68" w:rsidRPr="007E2E30" w:rsidRDefault="005E0B68" w:rsidP="005E0B68">
            <w:pPr>
              <w:pStyle w:val="TT"/>
              <w:spacing w:line="240" w:lineRule="auto"/>
              <w:jc w:val="right"/>
              <w:rPr>
                <w:rFonts w:asciiTheme="minorHAnsi" w:hAnsiTheme="minorHAnsi" w:cstheme="minorHAnsi"/>
                <w:sz w:val="22"/>
                <w:szCs w:val="22"/>
                <w:lang w:val="hr-HR"/>
              </w:rPr>
            </w:pPr>
            <w:r w:rsidRPr="00006485">
              <w:rPr>
                <w:rFonts w:asciiTheme="minorHAnsi" w:hAnsiTheme="minorHAnsi" w:cs="Arial"/>
                <w:sz w:val="22"/>
                <w:szCs w:val="22"/>
                <w:lang w:val="hr-HR"/>
              </w:rPr>
              <w:t xml:space="preserve"> 2</w:t>
            </w:r>
            <w:r>
              <w:rPr>
                <w:rFonts w:asciiTheme="minorHAnsi" w:hAnsiTheme="minorHAnsi" w:cs="Arial"/>
                <w:sz w:val="22"/>
                <w:szCs w:val="22"/>
                <w:lang w:val="hr-HR"/>
              </w:rPr>
              <w:t>,</w:t>
            </w:r>
            <w:r w:rsidRPr="00006485">
              <w:rPr>
                <w:rFonts w:asciiTheme="minorHAnsi" w:hAnsiTheme="minorHAnsi" w:cs="Arial"/>
                <w:sz w:val="22"/>
                <w:szCs w:val="22"/>
                <w:lang w:val="hr-HR"/>
              </w:rPr>
              <w:t xml:space="preserve">986 </w:t>
            </w:r>
          </w:p>
        </w:tc>
        <w:tc>
          <w:tcPr>
            <w:tcW w:w="498" w:type="pct"/>
            <w:vAlign w:val="bottom"/>
          </w:tcPr>
          <w:p w:rsidR="005E0B68" w:rsidRPr="00AE7703" w:rsidRDefault="005E0B68" w:rsidP="005E0B68">
            <w:pPr>
              <w:pStyle w:val="TT"/>
              <w:spacing w:line="240" w:lineRule="auto"/>
              <w:jc w:val="right"/>
              <w:rPr>
                <w:rFonts w:asciiTheme="minorHAnsi" w:hAnsiTheme="minorHAnsi" w:cstheme="minorHAnsi"/>
                <w:sz w:val="22"/>
                <w:szCs w:val="22"/>
                <w:lang w:val="hr-HR"/>
              </w:rPr>
            </w:pPr>
            <w:r w:rsidRPr="00AE7703">
              <w:rPr>
                <w:rFonts w:asciiTheme="minorHAnsi" w:hAnsiTheme="minorHAnsi" w:cstheme="minorHAnsi"/>
                <w:sz w:val="22"/>
                <w:szCs w:val="22"/>
                <w:lang w:val="hr-HR"/>
              </w:rPr>
              <w:t xml:space="preserve"> 78 </w:t>
            </w:r>
          </w:p>
        </w:tc>
        <w:tc>
          <w:tcPr>
            <w:tcW w:w="498" w:type="pct"/>
            <w:vAlign w:val="bottom"/>
          </w:tcPr>
          <w:p w:rsidR="005E0B68" w:rsidRPr="00AE7703" w:rsidRDefault="005E0B68" w:rsidP="005E0B68">
            <w:pPr>
              <w:pStyle w:val="TT"/>
              <w:spacing w:line="240" w:lineRule="auto"/>
              <w:jc w:val="right"/>
              <w:rPr>
                <w:rFonts w:asciiTheme="minorHAnsi" w:hAnsiTheme="minorHAnsi" w:cstheme="minorHAnsi"/>
                <w:sz w:val="22"/>
                <w:szCs w:val="22"/>
                <w:lang w:val="hr-HR"/>
              </w:rPr>
            </w:pPr>
            <w:r w:rsidRPr="00AE7703">
              <w:rPr>
                <w:rFonts w:asciiTheme="minorHAnsi" w:hAnsiTheme="minorHAnsi" w:cstheme="minorHAnsi"/>
                <w:sz w:val="22"/>
                <w:szCs w:val="22"/>
                <w:lang w:val="hr-HR"/>
              </w:rPr>
              <w:t xml:space="preserve"> 364 </w:t>
            </w:r>
          </w:p>
        </w:tc>
        <w:tc>
          <w:tcPr>
            <w:tcW w:w="498" w:type="pct"/>
            <w:gridSpan w:val="2"/>
            <w:tcBorders>
              <w:top w:val="nil"/>
              <w:left w:val="nil"/>
              <w:bottom w:val="nil"/>
              <w:right w:val="nil"/>
            </w:tcBorders>
            <w:shd w:val="clear" w:color="auto" w:fill="auto"/>
            <w:vAlign w:val="bottom"/>
          </w:tcPr>
          <w:p w:rsidR="005E0B68" w:rsidRPr="00AE7703" w:rsidRDefault="005E0B68" w:rsidP="005E0B68">
            <w:pPr>
              <w:pStyle w:val="TT"/>
              <w:spacing w:line="240" w:lineRule="auto"/>
              <w:jc w:val="right"/>
              <w:rPr>
                <w:rFonts w:asciiTheme="minorHAnsi" w:hAnsiTheme="minorHAnsi" w:cstheme="minorHAnsi"/>
                <w:sz w:val="22"/>
                <w:szCs w:val="22"/>
                <w:lang w:val="hr-HR"/>
              </w:rPr>
            </w:pPr>
            <w:r w:rsidRPr="00006485">
              <w:rPr>
                <w:rFonts w:asciiTheme="minorHAnsi" w:hAnsiTheme="minorHAnsi" w:cs="Arial"/>
                <w:sz w:val="22"/>
                <w:szCs w:val="22"/>
                <w:lang w:val="hr-HR"/>
              </w:rPr>
              <w:t xml:space="preserve"> 1</w:t>
            </w:r>
            <w:r>
              <w:rPr>
                <w:rFonts w:asciiTheme="minorHAnsi" w:hAnsiTheme="minorHAnsi" w:cs="Arial"/>
                <w:sz w:val="22"/>
                <w:szCs w:val="22"/>
                <w:lang w:val="hr-HR"/>
              </w:rPr>
              <w:t>,</w:t>
            </w:r>
            <w:r w:rsidRPr="00006485">
              <w:rPr>
                <w:rFonts w:asciiTheme="minorHAnsi" w:hAnsiTheme="minorHAnsi" w:cs="Arial"/>
                <w:sz w:val="22"/>
                <w:szCs w:val="22"/>
                <w:lang w:val="hr-HR"/>
              </w:rPr>
              <w:t xml:space="preserve">273 </w:t>
            </w:r>
          </w:p>
        </w:tc>
        <w:tc>
          <w:tcPr>
            <w:tcW w:w="498" w:type="pct"/>
            <w:tcBorders>
              <w:top w:val="nil"/>
              <w:left w:val="nil"/>
              <w:bottom w:val="nil"/>
              <w:right w:val="nil"/>
            </w:tcBorders>
            <w:shd w:val="clear" w:color="auto" w:fill="auto"/>
            <w:vAlign w:val="bottom"/>
          </w:tcPr>
          <w:p w:rsidR="005E0B68" w:rsidRPr="00AE7703" w:rsidRDefault="005E0B68" w:rsidP="005E0B68">
            <w:pPr>
              <w:pStyle w:val="TT"/>
              <w:spacing w:line="240" w:lineRule="auto"/>
              <w:jc w:val="right"/>
              <w:rPr>
                <w:rFonts w:asciiTheme="minorHAnsi" w:hAnsiTheme="minorHAnsi" w:cstheme="minorHAnsi"/>
                <w:sz w:val="22"/>
                <w:szCs w:val="22"/>
                <w:lang w:val="hr-HR"/>
              </w:rPr>
            </w:pPr>
            <w:r w:rsidRPr="00006485">
              <w:rPr>
                <w:rFonts w:asciiTheme="minorHAnsi" w:hAnsiTheme="minorHAnsi" w:cs="Arial"/>
                <w:sz w:val="22"/>
                <w:szCs w:val="22"/>
                <w:lang w:val="hr-HR"/>
              </w:rPr>
              <w:t xml:space="preserve"> 2</w:t>
            </w:r>
            <w:r>
              <w:rPr>
                <w:rFonts w:asciiTheme="minorHAnsi" w:hAnsiTheme="minorHAnsi" w:cs="Arial"/>
                <w:sz w:val="22"/>
                <w:szCs w:val="22"/>
                <w:lang w:val="hr-HR"/>
              </w:rPr>
              <w:t>,</w:t>
            </w:r>
            <w:r w:rsidRPr="00006485">
              <w:rPr>
                <w:rFonts w:asciiTheme="minorHAnsi" w:hAnsiTheme="minorHAnsi" w:cs="Arial"/>
                <w:sz w:val="22"/>
                <w:szCs w:val="22"/>
                <w:lang w:val="hr-HR"/>
              </w:rPr>
              <w:t xml:space="preserve">986 </w:t>
            </w:r>
          </w:p>
        </w:tc>
        <w:tc>
          <w:tcPr>
            <w:tcW w:w="498" w:type="pct"/>
            <w:gridSpan w:val="2"/>
            <w:vAlign w:val="bottom"/>
          </w:tcPr>
          <w:p w:rsidR="005E0B68" w:rsidRPr="00AE7703" w:rsidRDefault="005E0B68" w:rsidP="005E0B68">
            <w:pPr>
              <w:pStyle w:val="TT"/>
              <w:spacing w:line="240" w:lineRule="auto"/>
              <w:jc w:val="right"/>
              <w:rPr>
                <w:rFonts w:asciiTheme="minorHAnsi" w:hAnsiTheme="minorHAnsi" w:cstheme="minorHAnsi"/>
                <w:sz w:val="22"/>
                <w:szCs w:val="22"/>
                <w:lang w:val="hr-HR"/>
              </w:rPr>
            </w:pPr>
            <w:r w:rsidRPr="00AE7703">
              <w:rPr>
                <w:rFonts w:asciiTheme="minorHAnsi" w:hAnsiTheme="minorHAnsi" w:cstheme="minorHAnsi"/>
                <w:sz w:val="22"/>
                <w:szCs w:val="22"/>
                <w:lang w:val="hr-HR"/>
              </w:rPr>
              <w:t xml:space="preserve"> 78 </w:t>
            </w:r>
          </w:p>
        </w:tc>
        <w:tc>
          <w:tcPr>
            <w:tcW w:w="497" w:type="pct"/>
            <w:vAlign w:val="bottom"/>
          </w:tcPr>
          <w:p w:rsidR="005E0B68" w:rsidRPr="00AE7703" w:rsidRDefault="005E0B68" w:rsidP="005E0B68">
            <w:pPr>
              <w:pStyle w:val="TT"/>
              <w:spacing w:line="240" w:lineRule="auto"/>
              <w:jc w:val="right"/>
              <w:rPr>
                <w:rFonts w:asciiTheme="minorHAnsi" w:hAnsiTheme="minorHAnsi" w:cstheme="minorHAnsi"/>
                <w:sz w:val="22"/>
                <w:szCs w:val="22"/>
                <w:lang w:val="hr-HR"/>
              </w:rPr>
            </w:pPr>
            <w:r w:rsidRPr="00AE7703">
              <w:rPr>
                <w:rFonts w:asciiTheme="minorHAnsi" w:hAnsiTheme="minorHAnsi" w:cstheme="minorHAnsi"/>
                <w:sz w:val="22"/>
                <w:szCs w:val="22"/>
                <w:lang w:val="hr-HR"/>
              </w:rPr>
              <w:t xml:space="preserve"> 364 </w:t>
            </w:r>
          </w:p>
        </w:tc>
      </w:tr>
      <w:tr w:rsidR="005E0B68" w:rsidRPr="00402FAE" w:rsidTr="002125D1">
        <w:trPr>
          <w:trHeight w:val="142"/>
        </w:trPr>
        <w:tc>
          <w:tcPr>
            <w:tcW w:w="1016" w:type="pct"/>
          </w:tcPr>
          <w:p w:rsidR="005E0B68" w:rsidRPr="00402FAE" w:rsidRDefault="005E0B68" w:rsidP="005E0B68">
            <w:pPr>
              <w:tabs>
                <w:tab w:val="right" w:pos="1202"/>
              </w:tabs>
              <w:spacing w:after="0" w:line="301" w:lineRule="exact"/>
              <w:outlineLvl w:val="0"/>
              <w:rPr>
                <w:rFonts w:eastAsia="Times New Roman" w:cs="Arial"/>
                <w:noProof/>
                <w:lang w:val="en-GB"/>
              </w:rPr>
            </w:pPr>
            <w:r w:rsidRPr="00402FAE">
              <w:rPr>
                <w:rFonts w:eastAsia="Times New Roman" w:cs="Arial"/>
                <w:noProof/>
                <w:lang w:val="en-GB"/>
              </w:rPr>
              <w:t>Leases – interest expenses on long term contracts</w:t>
            </w:r>
          </w:p>
        </w:tc>
        <w:tc>
          <w:tcPr>
            <w:tcW w:w="499" w:type="pct"/>
            <w:tcBorders>
              <w:top w:val="nil"/>
              <w:left w:val="nil"/>
              <w:bottom w:val="nil"/>
              <w:right w:val="nil"/>
            </w:tcBorders>
            <w:shd w:val="clear" w:color="auto" w:fill="auto"/>
            <w:vAlign w:val="bottom"/>
          </w:tcPr>
          <w:p w:rsidR="005E0B68" w:rsidRPr="007E2E30" w:rsidRDefault="005E0B68" w:rsidP="005E0B68">
            <w:pPr>
              <w:pStyle w:val="TT"/>
              <w:spacing w:line="240" w:lineRule="auto"/>
              <w:jc w:val="right"/>
              <w:rPr>
                <w:rFonts w:asciiTheme="minorHAnsi" w:hAnsiTheme="minorHAnsi" w:cstheme="minorHAnsi"/>
                <w:sz w:val="22"/>
                <w:szCs w:val="22"/>
                <w:lang w:val="hr-HR"/>
              </w:rPr>
            </w:pPr>
            <w:r w:rsidRPr="00006485">
              <w:rPr>
                <w:rFonts w:asciiTheme="minorHAnsi" w:hAnsiTheme="minorHAnsi" w:cs="Arial"/>
                <w:sz w:val="22"/>
                <w:szCs w:val="22"/>
                <w:lang w:val="hr-HR"/>
              </w:rPr>
              <w:t xml:space="preserve"> 29 </w:t>
            </w:r>
          </w:p>
        </w:tc>
        <w:tc>
          <w:tcPr>
            <w:tcW w:w="498" w:type="pct"/>
            <w:gridSpan w:val="2"/>
            <w:tcBorders>
              <w:top w:val="nil"/>
              <w:left w:val="nil"/>
              <w:bottom w:val="nil"/>
              <w:right w:val="nil"/>
            </w:tcBorders>
            <w:shd w:val="clear" w:color="auto" w:fill="auto"/>
            <w:vAlign w:val="bottom"/>
          </w:tcPr>
          <w:p w:rsidR="005E0B68" w:rsidRPr="007E2E30" w:rsidRDefault="005E0B68" w:rsidP="005E0B68">
            <w:pPr>
              <w:pStyle w:val="TT"/>
              <w:spacing w:line="240" w:lineRule="auto"/>
              <w:jc w:val="right"/>
              <w:rPr>
                <w:rFonts w:asciiTheme="minorHAnsi" w:hAnsiTheme="minorHAnsi" w:cstheme="minorHAnsi"/>
                <w:sz w:val="22"/>
                <w:szCs w:val="22"/>
                <w:lang w:val="hr-HR"/>
              </w:rPr>
            </w:pPr>
            <w:r w:rsidRPr="00006485">
              <w:rPr>
                <w:rFonts w:asciiTheme="minorHAnsi" w:hAnsiTheme="minorHAnsi" w:cs="Arial"/>
                <w:sz w:val="22"/>
                <w:szCs w:val="22"/>
                <w:lang w:val="hr-HR"/>
              </w:rPr>
              <w:t xml:space="preserve"> 114 </w:t>
            </w:r>
          </w:p>
        </w:tc>
        <w:tc>
          <w:tcPr>
            <w:tcW w:w="498" w:type="pct"/>
            <w:vAlign w:val="bottom"/>
          </w:tcPr>
          <w:p w:rsidR="005E0B68" w:rsidRPr="00AE7703" w:rsidRDefault="005E0B68" w:rsidP="005E0B68">
            <w:pPr>
              <w:pStyle w:val="TT"/>
              <w:spacing w:line="240" w:lineRule="auto"/>
              <w:jc w:val="right"/>
              <w:rPr>
                <w:rFonts w:asciiTheme="minorHAnsi" w:hAnsiTheme="minorHAnsi" w:cstheme="minorHAnsi"/>
                <w:sz w:val="22"/>
                <w:szCs w:val="22"/>
                <w:lang w:val="hr-HR"/>
              </w:rPr>
            </w:pPr>
            <w:r w:rsidRPr="00AE7703">
              <w:rPr>
                <w:rFonts w:asciiTheme="minorHAnsi" w:hAnsiTheme="minorHAnsi" w:cstheme="minorHAnsi"/>
                <w:sz w:val="22"/>
                <w:szCs w:val="22"/>
                <w:lang w:val="hr-HR"/>
              </w:rPr>
              <w:t xml:space="preserve"> 74 </w:t>
            </w:r>
          </w:p>
        </w:tc>
        <w:tc>
          <w:tcPr>
            <w:tcW w:w="498" w:type="pct"/>
            <w:vAlign w:val="bottom"/>
          </w:tcPr>
          <w:p w:rsidR="005E0B68" w:rsidRPr="00AE7703" w:rsidRDefault="005E0B68" w:rsidP="005E0B68">
            <w:pPr>
              <w:pStyle w:val="TT"/>
              <w:spacing w:line="240" w:lineRule="auto"/>
              <w:jc w:val="right"/>
              <w:rPr>
                <w:rFonts w:asciiTheme="minorHAnsi" w:hAnsiTheme="minorHAnsi" w:cstheme="minorHAnsi"/>
                <w:sz w:val="22"/>
                <w:szCs w:val="22"/>
                <w:lang w:val="hr-HR"/>
              </w:rPr>
            </w:pPr>
            <w:r w:rsidRPr="00AE7703">
              <w:rPr>
                <w:rFonts w:asciiTheme="minorHAnsi" w:hAnsiTheme="minorHAnsi" w:cstheme="minorHAnsi"/>
                <w:sz w:val="22"/>
                <w:szCs w:val="22"/>
                <w:lang w:val="hr-HR"/>
              </w:rPr>
              <w:t xml:space="preserve"> 107 </w:t>
            </w:r>
          </w:p>
        </w:tc>
        <w:tc>
          <w:tcPr>
            <w:tcW w:w="498" w:type="pct"/>
            <w:gridSpan w:val="2"/>
            <w:tcBorders>
              <w:top w:val="nil"/>
              <w:left w:val="nil"/>
              <w:bottom w:val="nil"/>
              <w:right w:val="nil"/>
            </w:tcBorders>
            <w:shd w:val="clear" w:color="auto" w:fill="auto"/>
            <w:vAlign w:val="bottom"/>
          </w:tcPr>
          <w:p w:rsidR="005E0B68" w:rsidRPr="00AE7703" w:rsidRDefault="005E0B68" w:rsidP="005E0B68">
            <w:pPr>
              <w:pStyle w:val="TT"/>
              <w:spacing w:line="240" w:lineRule="auto"/>
              <w:jc w:val="right"/>
              <w:rPr>
                <w:rFonts w:asciiTheme="minorHAnsi" w:hAnsiTheme="minorHAnsi" w:cstheme="minorHAnsi"/>
                <w:sz w:val="22"/>
                <w:szCs w:val="22"/>
                <w:lang w:val="hr-HR"/>
              </w:rPr>
            </w:pPr>
            <w:r w:rsidRPr="00006485">
              <w:rPr>
                <w:rFonts w:asciiTheme="minorHAnsi" w:hAnsiTheme="minorHAnsi" w:cs="Arial"/>
                <w:sz w:val="22"/>
                <w:szCs w:val="22"/>
                <w:lang w:val="hr-HR"/>
              </w:rPr>
              <w:t xml:space="preserve"> 29 </w:t>
            </w:r>
          </w:p>
        </w:tc>
        <w:tc>
          <w:tcPr>
            <w:tcW w:w="498" w:type="pct"/>
            <w:tcBorders>
              <w:top w:val="nil"/>
              <w:left w:val="nil"/>
              <w:bottom w:val="nil"/>
              <w:right w:val="nil"/>
            </w:tcBorders>
            <w:shd w:val="clear" w:color="auto" w:fill="auto"/>
            <w:vAlign w:val="bottom"/>
          </w:tcPr>
          <w:p w:rsidR="005E0B68" w:rsidRPr="00AE7703" w:rsidRDefault="005E0B68" w:rsidP="005E0B68">
            <w:pPr>
              <w:pStyle w:val="TT"/>
              <w:spacing w:line="240" w:lineRule="auto"/>
              <w:jc w:val="right"/>
              <w:rPr>
                <w:rFonts w:asciiTheme="minorHAnsi" w:hAnsiTheme="minorHAnsi" w:cstheme="minorHAnsi"/>
                <w:sz w:val="22"/>
                <w:szCs w:val="22"/>
                <w:lang w:val="hr-HR"/>
              </w:rPr>
            </w:pPr>
            <w:r w:rsidRPr="00006485">
              <w:rPr>
                <w:rFonts w:asciiTheme="minorHAnsi" w:hAnsiTheme="minorHAnsi" w:cs="Arial"/>
                <w:sz w:val="22"/>
                <w:szCs w:val="22"/>
                <w:lang w:val="hr-HR"/>
              </w:rPr>
              <w:t xml:space="preserve"> 95 </w:t>
            </w:r>
          </w:p>
        </w:tc>
        <w:tc>
          <w:tcPr>
            <w:tcW w:w="498" w:type="pct"/>
            <w:gridSpan w:val="2"/>
            <w:vAlign w:val="bottom"/>
          </w:tcPr>
          <w:p w:rsidR="005E0B68" w:rsidRPr="00AE7703" w:rsidRDefault="005E0B68" w:rsidP="005E0B68">
            <w:pPr>
              <w:pStyle w:val="TT"/>
              <w:spacing w:line="240" w:lineRule="auto"/>
              <w:jc w:val="right"/>
              <w:rPr>
                <w:rFonts w:asciiTheme="minorHAnsi" w:hAnsiTheme="minorHAnsi" w:cstheme="minorHAnsi"/>
                <w:sz w:val="22"/>
                <w:szCs w:val="22"/>
                <w:lang w:val="hr-HR"/>
              </w:rPr>
            </w:pPr>
            <w:r w:rsidRPr="00AE7703">
              <w:rPr>
                <w:rFonts w:asciiTheme="minorHAnsi" w:hAnsiTheme="minorHAnsi" w:cstheme="minorHAnsi"/>
                <w:sz w:val="22"/>
                <w:szCs w:val="22"/>
                <w:lang w:val="hr-HR"/>
              </w:rPr>
              <w:t xml:space="preserve"> 74 </w:t>
            </w:r>
          </w:p>
        </w:tc>
        <w:tc>
          <w:tcPr>
            <w:tcW w:w="497" w:type="pct"/>
            <w:vAlign w:val="bottom"/>
          </w:tcPr>
          <w:p w:rsidR="005E0B68" w:rsidRPr="00AE7703" w:rsidRDefault="005E0B68" w:rsidP="005E0B68">
            <w:pPr>
              <w:pStyle w:val="TT"/>
              <w:spacing w:line="240" w:lineRule="auto"/>
              <w:jc w:val="right"/>
              <w:rPr>
                <w:rFonts w:asciiTheme="minorHAnsi" w:hAnsiTheme="minorHAnsi" w:cstheme="minorHAnsi"/>
                <w:sz w:val="22"/>
                <w:szCs w:val="22"/>
                <w:lang w:val="hr-HR"/>
              </w:rPr>
            </w:pPr>
            <w:r w:rsidRPr="00AE7703">
              <w:rPr>
                <w:rFonts w:asciiTheme="minorHAnsi" w:hAnsiTheme="minorHAnsi" w:cstheme="minorHAnsi"/>
                <w:sz w:val="22"/>
                <w:szCs w:val="22"/>
                <w:lang w:val="hr-HR"/>
              </w:rPr>
              <w:t xml:space="preserve"> 104 </w:t>
            </w:r>
          </w:p>
        </w:tc>
      </w:tr>
      <w:tr w:rsidR="005E0B68" w:rsidRPr="00402FAE" w:rsidTr="002125D1">
        <w:trPr>
          <w:trHeight w:val="142"/>
        </w:trPr>
        <w:tc>
          <w:tcPr>
            <w:tcW w:w="1016" w:type="pct"/>
          </w:tcPr>
          <w:p w:rsidR="005E0B68" w:rsidRPr="00402FAE" w:rsidRDefault="005E0B68" w:rsidP="005E0B68">
            <w:pPr>
              <w:tabs>
                <w:tab w:val="right" w:pos="1202"/>
              </w:tabs>
              <w:spacing w:after="0" w:line="340" w:lineRule="exact"/>
              <w:outlineLvl w:val="0"/>
              <w:rPr>
                <w:rFonts w:eastAsia="Times New Roman" w:cs="Arial"/>
                <w:b/>
                <w:bCs/>
                <w:noProof/>
                <w:lang w:val="en-GB"/>
              </w:rPr>
            </w:pPr>
          </w:p>
        </w:tc>
        <w:tc>
          <w:tcPr>
            <w:tcW w:w="499" w:type="pct"/>
            <w:tcBorders>
              <w:top w:val="single" w:sz="4" w:space="0" w:color="auto"/>
              <w:bottom w:val="single" w:sz="12" w:space="0" w:color="auto"/>
            </w:tcBorders>
            <w:vAlign w:val="bottom"/>
          </w:tcPr>
          <w:p w:rsidR="005E0B68" w:rsidRPr="007E2E30" w:rsidRDefault="005E0B68" w:rsidP="005E0B68">
            <w:pPr>
              <w:pStyle w:val="Tot"/>
              <w:jc w:val="right"/>
              <w:rPr>
                <w:rFonts w:asciiTheme="minorHAnsi" w:hAnsiTheme="minorHAnsi" w:cstheme="minorHAnsi"/>
                <w:b/>
                <w:bCs/>
                <w:sz w:val="22"/>
                <w:szCs w:val="22"/>
                <w:lang w:val="hr-HR"/>
              </w:rPr>
            </w:pPr>
            <w:r w:rsidRPr="009E7FF7">
              <w:rPr>
                <w:rFonts w:asciiTheme="minorHAnsi" w:hAnsiTheme="minorHAnsi" w:cstheme="minorHAnsi"/>
                <w:b/>
                <w:bCs/>
                <w:sz w:val="22"/>
                <w:szCs w:val="22"/>
                <w:lang w:val="hr-HR"/>
              </w:rPr>
              <w:t>55</w:t>
            </w:r>
            <w:r>
              <w:rPr>
                <w:rFonts w:asciiTheme="minorHAnsi" w:hAnsiTheme="minorHAnsi" w:cstheme="minorHAnsi"/>
                <w:b/>
                <w:bCs/>
                <w:sz w:val="22"/>
                <w:szCs w:val="22"/>
                <w:lang w:val="hr-HR"/>
              </w:rPr>
              <w:t>,</w:t>
            </w:r>
            <w:r w:rsidRPr="009E7FF7">
              <w:rPr>
                <w:rFonts w:asciiTheme="minorHAnsi" w:hAnsiTheme="minorHAnsi" w:cstheme="minorHAnsi"/>
                <w:b/>
                <w:bCs/>
                <w:sz w:val="22"/>
                <w:szCs w:val="22"/>
                <w:lang w:val="hr-HR"/>
              </w:rPr>
              <w:t>274</w:t>
            </w:r>
          </w:p>
        </w:tc>
        <w:tc>
          <w:tcPr>
            <w:tcW w:w="498" w:type="pct"/>
            <w:gridSpan w:val="2"/>
            <w:tcBorders>
              <w:top w:val="single" w:sz="4" w:space="0" w:color="auto"/>
              <w:bottom w:val="single" w:sz="12" w:space="0" w:color="auto"/>
            </w:tcBorders>
            <w:vAlign w:val="bottom"/>
          </w:tcPr>
          <w:p w:rsidR="005E0B68" w:rsidRPr="007E2E30" w:rsidRDefault="005E0B68" w:rsidP="005E0B68">
            <w:pPr>
              <w:pStyle w:val="Tot"/>
              <w:jc w:val="right"/>
              <w:rPr>
                <w:rFonts w:asciiTheme="minorHAnsi" w:hAnsiTheme="minorHAnsi" w:cstheme="minorHAnsi"/>
                <w:b/>
                <w:bCs/>
                <w:sz w:val="22"/>
                <w:szCs w:val="22"/>
                <w:lang w:val="hr-HR"/>
              </w:rPr>
            </w:pPr>
            <w:r w:rsidRPr="009E7FF7">
              <w:rPr>
                <w:rFonts w:asciiTheme="minorHAnsi" w:hAnsiTheme="minorHAnsi" w:cstheme="minorHAnsi"/>
                <w:b/>
                <w:bCs/>
                <w:sz w:val="22"/>
                <w:szCs w:val="22"/>
                <w:lang w:val="hr-HR"/>
              </w:rPr>
              <w:t>189</w:t>
            </w:r>
            <w:r>
              <w:rPr>
                <w:rFonts w:asciiTheme="minorHAnsi" w:hAnsiTheme="minorHAnsi" w:cstheme="minorHAnsi"/>
                <w:b/>
                <w:bCs/>
                <w:sz w:val="22"/>
                <w:szCs w:val="22"/>
                <w:lang w:val="hr-HR"/>
              </w:rPr>
              <w:t>,</w:t>
            </w:r>
            <w:r w:rsidRPr="009E7FF7">
              <w:rPr>
                <w:rFonts w:asciiTheme="minorHAnsi" w:hAnsiTheme="minorHAnsi" w:cstheme="minorHAnsi"/>
                <w:b/>
                <w:bCs/>
                <w:sz w:val="22"/>
                <w:szCs w:val="22"/>
                <w:lang w:val="hr-HR"/>
              </w:rPr>
              <w:t>626</w:t>
            </w:r>
          </w:p>
        </w:tc>
        <w:tc>
          <w:tcPr>
            <w:tcW w:w="498" w:type="pct"/>
            <w:tcBorders>
              <w:top w:val="single" w:sz="4" w:space="0" w:color="auto"/>
              <w:left w:val="nil"/>
              <w:bottom w:val="single" w:sz="12" w:space="0" w:color="auto"/>
              <w:right w:val="nil"/>
            </w:tcBorders>
            <w:vAlign w:val="bottom"/>
          </w:tcPr>
          <w:p w:rsidR="005E0B68" w:rsidRPr="00AE7703" w:rsidRDefault="005E0B68" w:rsidP="005E0B68">
            <w:pPr>
              <w:pStyle w:val="Tot"/>
              <w:jc w:val="right"/>
              <w:rPr>
                <w:rFonts w:asciiTheme="minorHAnsi" w:hAnsiTheme="minorHAnsi" w:cstheme="minorHAnsi"/>
                <w:b/>
                <w:bCs/>
                <w:sz w:val="22"/>
                <w:szCs w:val="22"/>
                <w:lang w:val="hr-HR"/>
              </w:rPr>
            </w:pPr>
            <w:r w:rsidRPr="00AE7703">
              <w:rPr>
                <w:rFonts w:asciiTheme="minorHAnsi" w:hAnsiTheme="minorHAnsi" w:cstheme="minorHAnsi"/>
                <w:b/>
                <w:bCs/>
                <w:sz w:val="22"/>
                <w:szCs w:val="22"/>
                <w:lang w:val="hr-HR"/>
              </w:rPr>
              <w:t xml:space="preserve"> 76,208 </w:t>
            </w:r>
          </w:p>
        </w:tc>
        <w:tc>
          <w:tcPr>
            <w:tcW w:w="498" w:type="pct"/>
            <w:tcBorders>
              <w:top w:val="single" w:sz="4" w:space="0" w:color="auto"/>
              <w:left w:val="nil"/>
              <w:bottom w:val="single" w:sz="12" w:space="0" w:color="auto"/>
              <w:right w:val="nil"/>
            </w:tcBorders>
            <w:vAlign w:val="bottom"/>
          </w:tcPr>
          <w:p w:rsidR="005E0B68" w:rsidRPr="00AE7703" w:rsidRDefault="005E0B68" w:rsidP="005E0B68">
            <w:pPr>
              <w:pStyle w:val="Tot"/>
              <w:jc w:val="right"/>
              <w:rPr>
                <w:rFonts w:asciiTheme="minorHAnsi" w:hAnsiTheme="minorHAnsi" w:cstheme="minorHAnsi"/>
                <w:b/>
                <w:bCs/>
                <w:sz w:val="22"/>
                <w:szCs w:val="22"/>
                <w:lang w:val="hr-HR"/>
              </w:rPr>
            </w:pPr>
            <w:r w:rsidRPr="00AE7703">
              <w:rPr>
                <w:rFonts w:asciiTheme="minorHAnsi" w:hAnsiTheme="minorHAnsi" w:cstheme="minorHAnsi"/>
                <w:b/>
                <w:bCs/>
                <w:sz w:val="22"/>
                <w:szCs w:val="22"/>
                <w:lang w:val="hr-HR"/>
              </w:rPr>
              <w:t xml:space="preserve"> 236,716 </w:t>
            </w:r>
          </w:p>
        </w:tc>
        <w:tc>
          <w:tcPr>
            <w:tcW w:w="498" w:type="pct"/>
            <w:gridSpan w:val="2"/>
            <w:tcBorders>
              <w:top w:val="single" w:sz="4" w:space="0" w:color="auto"/>
              <w:bottom w:val="single" w:sz="12" w:space="0" w:color="auto"/>
            </w:tcBorders>
            <w:vAlign w:val="bottom"/>
          </w:tcPr>
          <w:p w:rsidR="005E0B68" w:rsidRPr="00AE7703" w:rsidRDefault="005E0B68" w:rsidP="005E0B68">
            <w:pPr>
              <w:pStyle w:val="Tot"/>
              <w:jc w:val="right"/>
              <w:rPr>
                <w:rFonts w:asciiTheme="minorHAnsi" w:hAnsiTheme="minorHAnsi" w:cstheme="minorHAnsi"/>
                <w:b/>
                <w:bCs/>
                <w:sz w:val="22"/>
                <w:szCs w:val="22"/>
                <w:lang w:val="hr-HR"/>
              </w:rPr>
            </w:pPr>
            <w:r w:rsidRPr="009E7FF7">
              <w:rPr>
                <w:rFonts w:asciiTheme="minorHAnsi" w:hAnsiTheme="minorHAnsi" w:cstheme="minorHAnsi"/>
                <w:b/>
                <w:bCs/>
                <w:sz w:val="22"/>
                <w:szCs w:val="22"/>
                <w:lang w:val="hr-HR"/>
              </w:rPr>
              <w:t>55</w:t>
            </w:r>
            <w:r>
              <w:rPr>
                <w:rFonts w:asciiTheme="minorHAnsi" w:hAnsiTheme="minorHAnsi" w:cstheme="minorHAnsi"/>
                <w:b/>
                <w:bCs/>
                <w:sz w:val="22"/>
                <w:szCs w:val="22"/>
                <w:lang w:val="hr-HR"/>
              </w:rPr>
              <w:t>,</w:t>
            </w:r>
            <w:r w:rsidRPr="009E7FF7">
              <w:rPr>
                <w:rFonts w:asciiTheme="minorHAnsi" w:hAnsiTheme="minorHAnsi" w:cstheme="minorHAnsi"/>
                <w:b/>
                <w:bCs/>
                <w:sz w:val="22"/>
                <w:szCs w:val="22"/>
                <w:lang w:val="hr-HR"/>
              </w:rPr>
              <w:t>274</w:t>
            </w:r>
          </w:p>
        </w:tc>
        <w:tc>
          <w:tcPr>
            <w:tcW w:w="498" w:type="pct"/>
            <w:tcBorders>
              <w:top w:val="single" w:sz="4" w:space="0" w:color="auto"/>
              <w:bottom w:val="single" w:sz="12" w:space="0" w:color="auto"/>
            </w:tcBorders>
            <w:vAlign w:val="bottom"/>
          </w:tcPr>
          <w:p w:rsidR="005E0B68" w:rsidRPr="00AE7703" w:rsidRDefault="005E0B68" w:rsidP="005E0B68">
            <w:pPr>
              <w:pStyle w:val="Tot"/>
              <w:jc w:val="right"/>
              <w:rPr>
                <w:rFonts w:asciiTheme="minorHAnsi" w:hAnsiTheme="minorHAnsi" w:cstheme="minorHAnsi"/>
                <w:b/>
                <w:bCs/>
                <w:sz w:val="22"/>
                <w:szCs w:val="22"/>
                <w:lang w:val="hr-HR"/>
              </w:rPr>
            </w:pPr>
            <w:r w:rsidRPr="009E7FF7">
              <w:rPr>
                <w:rFonts w:asciiTheme="minorHAnsi" w:hAnsiTheme="minorHAnsi" w:cstheme="minorHAnsi"/>
                <w:b/>
                <w:bCs/>
                <w:sz w:val="22"/>
                <w:szCs w:val="22"/>
                <w:lang w:val="hr-HR"/>
              </w:rPr>
              <w:t>189</w:t>
            </w:r>
            <w:r>
              <w:rPr>
                <w:rFonts w:asciiTheme="minorHAnsi" w:hAnsiTheme="minorHAnsi" w:cstheme="minorHAnsi"/>
                <w:b/>
                <w:bCs/>
                <w:sz w:val="22"/>
                <w:szCs w:val="22"/>
                <w:lang w:val="hr-HR"/>
              </w:rPr>
              <w:t>,</w:t>
            </w:r>
            <w:r w:rsidRPr="009E7FF7">
              <w:rPr>
                <w:rFonts w:asciiTheme="minorHAnsi" w:hAnsiTheme="minorHAnsi" w:cstheme="minorHAnsi"/>
                <w:b/>
                <w:bCs/>
                <w:sz w:val="22"/>
                <w:szCs w:val="22"/>
                <w:lang w:val="hr-HR"/>
              </w:rPr>
              <w:t>607</w:t>
            </w:r>
          </w:p>
        </w:tc>
        <w:tc>
          <w:tcPr>
            <w:tcW w:w="498" w:type="pct"/>
            <w:gridSpan w:val="2"/>
            <w:tcBorders>
              <w:top w:val="single" w:sz="4" w:space="0" w:color="auto"/>
              <w:left w:val="nil"/>
              <w:bottom w:val="single" w:sz="12" w:space="0" w:color="auto"/>
              <w:right w:val="nil"/>
            </w:tcBorders>
            <w:vAlign w:val="bottom"/>
          </w:tcPr>
          <w:p w:rsidR="005E0B68" w:rsidRPr="00AE7703" w:rsidRDefault="005E0B68" w:rsidP="005E0B68">
            <w:pPr>
              <w:pStyle w:val="Tot"/>
              <w:jc w:val="right"/>
              <w:rPr>
                <w:rFonts w:asciiTheme="minorHAnsi" w:hAnsiTheme="minorHAnsi" w:cstheme="minorHAnsi"/>
                <w:b/>
                <w:bCs/>
                <w:sz w:val="22"/>
                <w:szCs w:val="22"/>
                <w:lang w:val="hr-HR"/>
              </w:rPr>
            </w:pPr>
            <w:r w:rsidRPr="00AE7703">
              <w:rPr>
                <w:rFonts w:asciiTheme="minorHAnsi" w:hAnsiTheme="minorHAnsi" w:cstheme="minorHAnsi"/>
                <w:b/>
                <w:bCs/>
                <w:sz w:val="22"/>
                <w:szCs w:val="22"/>
                <w:lang w:val="hr-HR"/>
              </w:rPr>
              <w:t>76,208</w:t>
            </w:r>
          </w:p>
        </w:tc>
        <w:tc>
          <w:tcPr>
            <w:tcW w:w="497" w:type="pct"/>
            <w:tcBorders>
              <w:top w:val="single" w:sz="4" w:space="0" w:color="auto"/>
              <w:left w:val="nil"/>
              <w:bottom w:val="single" w:sz="12" w:space="0" w:color="auto"/>
              <w:right w:val="nil"/>
            </w:tcBorders>
            <w:vAlign w:val="bottom"/>
          </w:tcPr>
          <w:p w:rsidR="005E0B68" w:rsidRPr="00AE7703" w:rsidRDefault="005E0B68" w:rsidP="005E0B68">
            <w:pPr>
              <w:pStyle w:val="Tot"/>
              <w:jc w:val="right"/>
              <w:rPr>
                <w:rFonts w:asciiTheme="minorHAnsi" w:hAnsiTheme="minorHAnsi" w:cstheme="minorHAnsi"/>
                <w:b/>
                <w:bCs/>
                <w:sz w:val="22"/>
                <w:szCs w:val="22"/>
                <w:lang w:val="hr-HR"/>
              </w:rPr>
            </w:pPr>
            <w:r w:rsidRPr="00AE7703">
              <w:rPr>
                <w:rFonts w:asciiTheme="minorHAnsi" w:hAnsiTheme="minorHAnsi" w:cstheme="minorHAnsi"/>
                <w:b/>
                <w:bCs/>
                <w:sz w:val="22"/>
                <w:szCs w:val="22"/>
                <w:lang w:val="hr-HR"/>
              </w:rPr>
              <w:t>236,713</w:t>
            </w:r>
          </w:p>
        </w:tc>
      </w:tr>
    </w:tbl>
    <w:p w:rsidR="00011933" w:rsidRDefault="00011933" w:rsidP="0067409C">
      <w:pPr>
        <w:autoSpaceDE w:val="0"/>
        <w:autoSpaceDN w:val="0"/>
        <w:adjustRightInd w:val="0"/>
        <w:spacing w:after="0" w:line="240" w:lineRule="auto"/>
        <w:jc w:val="both"/>
        <w:rPr>
          <w:rFonts w:eastAsia="Times New Roman" w:cs="Arial"/>
          <w:noProof/>
          <w:color w:val="000000" w:themeColor="text1"/>
          <w:sz w:val="18"/>
          <w:szCs w:val="18"/>
          <w:lang w:val="en-US"/>
        </w:rPr>
      </w:pPr>
    </w:p>
    <w:p w:rsidR="00402FAE" w:rsidRPr="00D108EE" w:rsidRDefault="00402FAE" w:rsidP="0067409C">
      <w:pPr>
        <w:autoSpaceDE w:val="0"/>
        <w:autoSpaceDN w:val="0"/>
        <w:adjustRightInd w:val="0"/>
        <w:spacing w:after="0" w:line="240" w:lineRule="auto"/>
        <w:jc w:val="both"/>
        <w:rPr>
          <w:rFonts w:eastAsia="Times New Roman" w:cs="Arial"/>
          <w:noProof/>
          <w:color w:val="000000" w:themeColor="text1"/>
          <w:sz w:val="18"/>
          <w:szCs w:val="18"/>
          <w:lang w:val="en-US"/>
        </w:rPr>
      </w:pPr>
    </w:p>
    <w:p w:rsidR="00011933" w:rsidRPr="00D108EE" w:rsidRDefault="00011933" w:rsidP="00011933">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The difference between interest expense and interest paid (see the Statement of Cash Flows) mostly relates to the changes in the amount of the interest accrued in relation to the prior year and the amortization of discount for issued debt securities.</w:t>
      </w:r>
    </w:p>
    <w:p w:rsidR="00011933" w:rsidRPr="00D108EE" w:rsidRDefault="00011933" w:rsidP="00011933">
      <w:pPr>
        <w:autoSpaceDE w:val="0"/>
        <w:autoSpaceDN w:val="0"/>
        <w:adjustRightInd w:val="0"/>
        <w:spacing w:after="0" w:line="240" w:lineRule="auto"/>
        <w:jc w:val="both"/>
        <w:rPr>
          <w:noProof/>
          <w:color w:val="000000" w:themeColor="text1"/>
          <w:lang w:val="en-US"/>
        </w:rPr>
      </w:pPr>
    </w:p>
    <w:p w:rsidR="00011933" w:rsidRPr="00D108EE" w:rsidRDefault="00011933" w:rsidP="0067409C">
      <w:pPr>
        <w:autoSpaceDE w:val="0"/>
        <w:autoSpaceDN w:val="0"/>
        <w:adjustRightInd w:val="0"/>
        <w:spacing w:after="0" w:line="240" w:lineRule="auto"/>
        <w:jc w:val="both"/>
        <w:rPr>
          <w:noProof/>
          <w:color w:val="000000" w:themeColor="text1"/>
          <w:lang w:val="en-US"/>
        </w:rPr>
      </w:pPr>
    </w:p>
    <w:p w:rsidR="00011933" w:rsidRPr="00D108EE" w:rsidRDefault="00011933" w:rsidP="0067409C">
      <w:pPr>
        <w:autoSpaceDE w:val="0"/>
        <w:autoSpaceDN w:val="0"/>
        <w:adjustRightInd w:val="0"/>
        <w:spacing w:after="0" w:line="240" w:lineRule="auto"/>
        <w:jc w:val="both"/>
        <w:rPr>
          <w:noProof/>
          <w:color w:val="000000" w:themeColor="text1"/>
          <w:lang w:val="en-US"/>
        </w:rPr>
        <w:sectPr w:rsidR="00011933" w:rsidRPr="00D108EE" w:rsidSect="00C53AE2">
          <w:pgSz w:w="16838" w:h="11906" w:orient="landscape"/>
          <w:pgMar w:top="1417" w:right="1417" w:bottom="1417" w:left="1417" w:header="708" w:footer="708" w:gutter="0"/>
          <w:cols w:space="708"/>
          <w:docGrid w:linePitch="360"/>
        </w:sectPr>
      </w:pPr>
    </w:p>
    <w:p w:rsidR="00011933" w:rsidRPr="00D108EE" w:rsidRDefault="00011933" w:rsidP="0067409C">
      <w:pPr>
        <w:autoSpaceDE w:val="0"/>
        <w:autoSpaceDN w:val="0"/>
        <w:adjustRightInd w:val="0"/>
        <w:spacing w:after="0" w:line="240" w:lineRule="auto"/>
        <w:jc w:val="both"/>
        <w:rPr>
          <w:noProof/>
          <w:color w:val="000000" w:themeColor="text1"/>
          <w:lang w:val="en-US"/>
        </w:rPr>
      </w:pPr>
      <w:bookmarkStart w:id="230" w:name="_Hlk42862034"/>
    </w:p>
    <w:p w:rsidR="00011933" w:rsidRPr="00D108EE" w:rsidRDefault="00011933" w:rsidP="00011933">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D108EE">
        <w:rPr>
          <w:rFonts w:ascii="Calibri" w:eastAsia="Times New Roman" w:hAnsi="Calibri" w:cs="Arial"/>
          <w:b/>
          <w:color w:val="000000" w:themeColor="text1"/>
          <w:lang w:val="en-US" w:eastAsia="hr-HR"/>
        </w:rPr>
        <w:t>Operating expenses</w:t>
      </w:r>
    </w:p>
    <w:p w:rsidR="00011933" w:rsidRPr="00D108EE" w:rsidRDefault="00011933" w:rsidP="00011933">
      <w:pPr>
        <w:tabs>
          <w:tab w:val="left" w:pos="-720"/>
          <w:tab w:val="left" w:pos="8789"/>
          <w:tab w:val="left" w:pos="8931"/>
        </w:tabs>
        <w:suppressAutoHyphens/>
        <w:spacing w:after="0" w:line="240" w:lineRule="auto"/>
        <w:rPr>
          <w:rFonts w:eastAsia="Times New Roman" w:cs="Arial"/>
          <w:b/>
          <w:bCs/>
          <w:noProof/>
          <w:color w:val="000000" w:themeColor="text1"/>
          <w:lang w:val="en-US"/>
        </w:rPr>
      </w:pPr>
    </w:p>
    <w:bookmarkEnd w:id="230"/>
    <w:p w:rsidR="00011933" w:rsidRDefault="00011933" w:rsidP="00011933">
      <w:pPr>
        <w:tabs>
          <w:tab w:val="left" w:pos="-720"/>
          <w:tab w:val="left" w:pos="8789"/>
          <w:tab w:val="left" w:pos="8931"/>
        </w:tabs>
        <w:suppressAutoHyphens/>
        <w:spacing w:after="0" w:line="240" w:lineRule="auto"/>
        <w:rPr>
          <w:rFonts w:ascii="Calibri" w:eastAsia="Times New Roman" w:hAnsi="Calibri" w:cs="Arial"/>
          <w:color w:val="000000" w:themeColor="text1"/>
          <w:spacing w:val="-3"/>
          <w:lang w:val="en-US"/>
        </w:rPr>
      </w:pPr>
      <w:r w:rsidRPr="00D108EE">
        <w:rPr>
          <w:rFonts w:ascii="Calibri" w:eastAsia="Times New Roman" w:hAnsi="Calibri" w:cs="Arial"/>
          <w:color w:val="000000" w:themeColor="text1"/>
          <w:spacing w:val="-3"/>
          <w:lang w:val="en-US"/>
        </w:rPr>
        <w:t>Operating expenses can be shown as follows:</w:t>
      </w:r>
    </w:p>
    <w:p w:rsidR="00402FAE" w:rsidRPr="00D108EE" w:rsidRDefault="00402FAE" w:rsidP="00011933">
      <w:pPr>
        <w:tabs>
          <w:tab w:val="left" w:pos="-720"/>
          <w:tab w:val="left" w:pos="8789"/>
          <w:tab w:val="left" w:pos="8931"/>
        </w:tabs>
        <w:suppressAutoHyphens/>
        <w:spacing w:after="0" w:line="240" w:lineRule="auto"/>
        <w:rPr>
          <w:rFonts w:ascii="Calibri" w:eastAsia="Times New Roman" w:hAnsi="Calibri" w:cs="Arial"/>
          <w:color w:val="000000" w:themeColor="text1"/>
          <w:spacing w:val="-3"/>
          <w:lang w:val="en-US"/>
        </w:rPr>
      </w:pPr>
    </w:p>
    <w:tbl>
      <w:tblPr>
        <w:tblW w:w="5101" w:type="pct"/>
        <w:tblLayout w:type="fixed"/>
        <w:tblCellMar>
          <w:left w:w="122" w:type="dxa"/>
          <w:right w:w="122" w:type="dxa"/>
        </w:tblCellMar>
        <w:tblLook w:val="0000" w:firstRow="0" w:lastRow="0" w:firstColumn="0" w:lastColumn="0" w:noHBand="0" w:noVBand="0"/>
      </w:tblPr>
      <w:tblGrid>
        <w:gridCol w:w="2498"/>
        <w:gridCol w:w="1475"/>
        <w:gridCol w:w="1475"/>
        <w:gridCol w:w="1474"/>
        <w:gridCol w:w="1474"/>
        <w:gridCol w:w="1474"/>
        <w:gridCol w:w="1474"/>
        <w:gridCol w:w="1474"/>
        <w:gridCol w:w="1469"/>
      </w:tblGrid>
      <w:tr w:rsidR="007A735E" w:rsidRPr="00AB15DE" w:rsidTr="005E0B68">
        <w:trPr>
          <w:trHeight w:val="300"/>
        </w:trPr>
        <w:tc>
          <w:tcPr>
            <w:tcW w:w="874" w:type="pct"/>
            <w:vAlign w:val="bottom"/>
          </w:tcPr>
          <w:p w:rsidR="00AB15DE" w:rsidRPr="00AB15DE" w:rsidRDefault="00AB15DE" w:rsidP="00AB15DE">
            <w:pPr>
              <w:tabs>
                <w:tab w:val="left" w:pos="-720"/>
              </w:tabs>
              <w:suppressAutoHyphens/>
              <w:spacing w:after="0" w:line="240" w:lineRule="auto"/>
              <w:jc w:val="right"/>
              <w:rPr>
                <w:rFonts w:ascii="Calibri" w:eastAsia="Times New Roman" w:hAnsi="Calibri" w:cs="Arial"/>
                <w:spacing w:val="-3"/>
                <w:lang w:val="en-GB"/>
              </w:rPr>
            </w:pPr>
            <w:bookmarkStart w:id="231" w:name="_Hlk42862068"/>
          </w:p>
        </w:tc>
        <w:tc>
          <w:tcPr>
            <w:tcW w:w="516" w:type="pct"/>
            <w:vAlign w:val="bottom"/>
          </w:tcPr>
          <w:p w:rsidR="00AB15DE" w:rsidRPr="00AB15DE" w:rsidRDefault="00AB15DE" w:rsidP="00AB15DE">
            <w:pPr>
              <w:tabs>
                <w:tab w:val="right" w:pos="1202"/>
              </w:tabs>
              <w:spacing w:after="0" w:line="240" w:lineRule="auto"/>
              <w:jc w:val="right"/>
              <w:outlineLvl w:val="0"/>
              <w:rPr>
                <w:rFonts w:ascii="Calibri" w:eastAsia="Times New Roman" w:hAnsi="Calibri" w:cs="Arial"/>
                <w:b/>
              </w:rPr>
            </w:pPr>
          </w:p>
        </w:tc>
        <w:tc>
          <w:tcPr>
            <w:tcW w:w="516" w:type="pct"/>
          </w:tcPr>
          <w:p w:rsidR="00AB15DE" w:rsidRPr="00AB15DE" w:rsidRDefault="00AB15DE" w:rsidP="00AB15DE">
            <w:pPr>
              <w:tabs>
                <w:tab w:val="right" w:pos="1202"/>
              </w:tabs>
              <w:spacing w:after="0" w:line="240" w:lineRule="auto"/>
              <w:jc w:val="right"/>
              <w:outlineLvl w:val="0"/>
              <w:rPr>
                <w:rFonts w:ascii="Calibri" w:eastAsia="Times New Roman" w:hAnsi="Calibri" w:cs="Arial"/>
                <w:b/>
              </w:rPr>
            </w:pPr>
          </w:p>
        </w:tc>
        <w:tc>
          <w:tcPr>
            <w:tcW w:w="516" w:type="pct"/>
          </w:tcPr>
          <w:p w:rsidR="00AB15DE" w:rsidRPr="00AB15DE" w:rsidRDefault="00AB15DE" w:rsidP="00AB15DE">
            <w:pPr>
              <w:tabs>
                <w:tab w:val="right" w:pos="1202"/>
              </w:tabs>
              <w:spacing w:after="0" w:line="240" w:lineRule="auto"/>
              <w:jc w:val="right"/>
              <w:outlineLvl w:val="0"/>
              <w:rPr>
                <w:rFonts w:ascii="Calibri" w:eastAsia="Times New Roman" w:hAnsi="Calibri" w:cs="Arial"/>
                <w:b/>
              </w:rPr>
            </w:pPr>
          </w:p>
        </w:tc>
        <w:tc>
          <w:tcPr>
            <w:tcW w:w="516" w:type="pct"/>
            <w:vAlign w:val="bottom"/>
          </w:tcPr>
          <w:p w:rsidR="00AB15DE" w:rsidRPr="00AB15DE" w:rsidRDefault="00AB15DE" w:rsidP="00AB15DE">
            <w:pPr>
              <w:tabs>
                <w:tab w:val="right" w:pos="1202"/>
              </w:tabs>
              <w:spacing w:after="0" w:line="240" w:lineRule="auto"/>
              <w:jc w:val="right"/>
              <w:outlineLvl w:val="0"/>
              <w:rPr>
                <w:rFonts w:ascii="Calibri" w:eastAsia="Times New Roman" w:hAnsi="Calibri" w:cs="Arial"/>
                <w:b/>
              </w:rPr>
            </w:pPr>
            <w:r w:rsidRPr="00AB15DE">
              <w:rPr>
                <w:rFonts w:ascii="Calibri" w:eastAsia="Times New Roman" w:hAnsi="Calibri" w:cs="Arial"/>
                <w:b/>
              </w:rPr>
              <w:t>Group</w:t>
            </w:r>
          </w:p>
        </w:tc>
        <w:tc>
          <w:tcPr>
            <w:tcW w:w="516" w:type="pct"/>
            <w:vAlign w:val="bottom"/>
          </w:tcPr>
          <w:p w:rsidR="00AB15DE" w:rsidRPr="00AB15DE" w:rsidRDefault="00AB15DE" w:rsidP="00AB15DE">
            <w:pPr>
              <w:tabs>
                <w:tab w:val="right" w:pos="1202"/>
              </w:tabs>
              <w:spacing w:after="0" w:line="240" w:lineRule="auto"/>
              <w:jc w:val="right"/>
              <w:outlineLvl w:val="0"/>
              <w:rPr>
                <w:rFonts w:ascii="Calibri" w:eastAsia="Times New Roman" w:hAnsi="Calibri" w:cs="Arial"/>
                <w:b/>
              </w:rPr>
            </w:pPr>
          </w:p>
        </w:tc>
        <w:tc>
          <w:tcPr>
            <w:tcW w:w="516" w:type="pct"/>
          </w:tcPr>
          <w:p w:rsidR="00AB15DE" w:rsidRPr="00AB15DE" w:rsidRDefault="00AB15DE" w:rsidP="00AB15DE">
            <w:pPr>
              <w:tabs>
                <w:tab w:val="right" w:pos="1202"/>
              </w:tabs>
              <w:spacing w:after="0" w:line="240" w:lineRule="auto"/>
              <w:jc w:val="right"/>
              <w:outlineLvl w:val="0"/>
              <w:rPr>
                <w:rFonts w:ascii="Calibri" w:eastAsia="Times New Roman" w:hAnsi="Calibri" w:cs="Arial"/>
                <w:b/>
              </w:rPr>
            </w:pPr>
          </w:p>
        </w:tc>
        <w:tc>
          <w:tcPr>
            <w:tcW w:w="516" w:type="pct"/>
          </w:tcPr>
          <w:p w:rsidR="00AB15DE" w:rsidRPr="00AB15DE" w:rsidRDefault="00AB15DE" w:rsidP="00AB15DE">
            <w:pPr>
              <w:tabs>
                <w:tab w:val="right" w:pos="1202"/>
              </w:tabs>
              <w:spacing w:after="0" w:line="240" w:lineRule="auto"/>
              <w:jc w:val="right"/>
              <w:outlineLvl w:val="0"/>
              <w:rPr>
                <w:rFonts w:ascii="Calibri" w:eastAsia="Times New Roman" w:hAnsi="Calibri" w:cs="Arial"/>
                <w:b/>
              </w:rPr>
            </w:pPr>
          </w:p>
        </w:tc>
        <w:tc>
          <w:tcPr>
            <w:tcW w:w="514" w:type="pct"/>
            <w:vAlign w:val="bottom"/>
          </w:tcPr>
          <w:p w:rsidR="00AB15DE" w:rsidRPr="00AB15DE" w:rsidRDefault="00AB15DE" w:rsidP="00AB15DE">
            <w:pPr>
              <w:tabs>
                <w:tab w:val="right" w:pos="1202"/>
              </w:tabs>
              <w:spacing w:after="0" w:line="240" w:lineRule="auto"/>
              <w:jc w:val="right"/>
              <w:outlineLvl w:val="0"/>
              <w:rPr>
                <w:rFonts w:ascii="Calibri" w:eastAsia="Times New Roman" w:hAnsi="Calibri" w:cs="Arial"/>
                <w:b/>
              </w:rPr>
            </w:pPr>
            <w:r w:rsidRPr="00AB15DE">
              <w:rPr>
                <w:rFonts w:ascii="Calibri" w:eastAsia="Times New Roman" w:hAnsi="Calibri" w:cs="Arial"/>
                <w:b/>
              </w:rPr>
              <w:t>Bank</w:t>
            </w:r>
          </w:p>
        </w:tc>
      </w:tr>
      <w:tr w:rsidR="007A735E" w:rsidRPr="00AB15DE" w:rsidTr="005E0B68">
        <w:trPr>
          <w:trHeight w:val="300"/>
        </w:trPr>
        <w:tc>
          <w:tcPr>
            <w:tcW w:w="874" w:type="pct"/>
            <w:vAlign w:val="bottom"/>
          </w:tcPr>
          <w:p w:rsidR="00AB15DE" w:rsidRPr="00AB15DE" w:rsidRDefault="00AB15DE" w:rsidP="00AB15DE">
            <w:pPr>
              <w:tabs>
                <w:tab w:val="left" w:pos="-720"/>
              </w:tabs>
              <w:suppressAutoHyphens/>
              <w:spacing w:after="0" w:line="240" w:lineRule="auto"/>
              <w:jc w:val="right"/>
              <w:rPr>
                <w:rFonts w:ascii="Calibri" w:eastAsia="Times New Roman" w:hAnsi="Calibri" w:cs="Arial"/>
                <w:spacing w:val="-3"/>
                <w:lang w:val="en-GB"/>
              </w:rPr>
            </w:pPr>
          </w:p>
        </w:tc>
        <w:tc>
          <w:tcPr>
            <w:tcW w:w="1032" w:type="pct"/>
            <w:gridSpan w:val="2"/>
            <w:vAlign w:val="bottom"/>
          </w:tcPr>
          <w:p w:rsidR="00AB15DE" w:rsidRPr="00AB15DE" w:rsidRDefault="00AB15DE" w:rsidP="00AB15DE">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2020</w:t>
            </w:r>
          </w:p>
        </w:tc>
        <w:tc>
          <w:tcPr>
            <w:tcW w:w="1032" w:type="pct"/>
            <w:gridSpan w:val="2"/>
            <w:vAlign w:val="bottom"/>
          </w:tcPr>
          <w:p w:rsidR="00AB15DE" w:rsidRPr="00AB15DE" w:rsidRDefault="00AB15DE" w:rsidP="00AB15DE">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2019</w:t>
            </w:r>
          </w:p>
        </w:tc>
        <w:tc>
          <w:tcPr>
            <w:tcW w:w="1032" w:type="pct"/>
            <w:gridSpan w:val="2"/>
            <w:vAlign w:val="bottom"/>
          </w:tcPr>
          <w:p w:rsidR="00AB15DE" w:rsidRPr="00AB15DE" w:rsidRDefault="00AB15DE" w:rsidP="00AB15DE">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2020</w:t>
            </w:r>
          </w:p>
        </w:tc>
        <w:tc>
          <w:tcPr>
            <w:tcW w:w="1030" w:type="pct"/>
            <w:gridSpan w:val="2"/>
            <w:vAlign w:val="bottom"/>
          </w:tcPr>
          <w:p w:rsidR="00AB15DE" w:rsidRPr="00AB15DE" w:rsidRDefault="00AB15DE" w:rsidP="00AB15DE">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2019</w:t>
            </w:r>
          </w:p>
        </w:tc>
      </w:tr>
      <w:tr w:rsidR="007A735E" w:rsidRPr="00AB15DE" w:rsidTr="005E0B68">
        <w:trPr>
          <w:trHeight w:val="225"/>
        </w:trPr>
        <w:tc>
          <w:tcPr>
            <w:tcW w:w="874" w:type="pct"/>
            <w:vAlign w:val="bottom"/>
          </w:tcPr>
          <w:p w:rsidR="00730D20" w:rsidRPr="00AB15DE" w:rsidRDefault="00730D20" w:rsidP="00730D20">
            <w:pPr>
              <w:tabs>
                <w:tab w:val="left" w:pos="-720"/>
              </w:tabs>
              <w:suppressAutoHyphens/>
              <w:spacing w:after="0" w:line="240" w:lineRule="auto"/>
              <w:jc w:val="right"/>
              <w:rPr>
                <w:rFonts w:ascii="Calibri" w:eastAsia="Times New Roman" w:hAnsi="Calibri" w:cs="Arial"/>
                <w:spacing w:val="-3"/>
                <w:lang w:val="en-GB"/>
              </w:rPr>
            </w:pPr>
          </w:p>
        </w:tc>
        <w:tc>
          <w:tcPr>
            <w:tcW w:w="516"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730D20" w:rsidRPr="00C53AE2" w:rsidRDefault="00730D20" w:rsidP="00730D20">
            <w:pPr>
              <w:spacing w:after="0" w:line="280" w:lineRule="exact"/>
              <w:jc w:val="center"/>
              <w:outlineLvl w:val="0"/>
              <w:rPr>
                <w:rFonts w:cs="Calibri"/>
                <w:b/>
                <w:bCs/>
                <w:sz w:val="20"/>
                <w:szCs w:val="20"/>
                <w:lang w:val="en-US"/>
              </w:rPr>
            </w:pPr>
            <w:r>
              <w:rPr>
                <w:rFonts w:cs="Calibri"/>
                <w:b/>
                <w:bCs/>
                <w:sz w:val="20"/>
                <w:szCs w:val="20"/>
                <w:lang w:val="en-US"/>
              </w:rPr>
              <w:t>July</w:t>
            </w:r>
            <w:r w:rsidRPr="00C53AE2">
              <w:rPr>
                <w:rFonts w:cs="Calibri"/>
                <w:b/>
                <w:bCs/>
                <w:sz w:val="20"/>
                <w:szCs w:val="20"/>
                <w:lang w:val="en-US"/>
              </w:rPr>
              <w:t xml:space="preserve"> 1 –</w:t>
            </w:r>
          </w:p>
          <w:p w:rsidR="00730D20" w:rsidRPr="00C53AE2" w:rsidRDefault="00730D20" w:rsidP="00730D20">
            <w:pPr>
              <w:spacing w:after="0" w:line="280" w:lineRule="exact"/>
              <w:jc w:val="center"/>
              <w:outlineLvl w:val="0"/>
              <w:rPr>
                <w:rFonts w:eastAsia="Times New Roman" w:cs="Arial"/>
                <w:b/>
                <w:bCs/>
                <w:sz w:val="20"/>
                <w:szCs w:val="20"/>
                <w:lang w:val="en-US"/>
              </w:rPr>
            </w:pPr>
            <w:r w:rsidRPr="00730D20">
              <w:rPr>
                <w:rFonts w:cs="Calibri"/>
                <w:b/>
                <w:bCs/>
                <w:sz w:val="20"/>
                <w:szCs w:val="20"/>
                <w:lang w:val="en-US"/>
              </w:rPr>
              <w:t>September</w:t>
            </w:r>
            <w:r w:rsidRPr="00C53AE2">
              <w:rPr>
                <w:rFonts w:cs="Calibri"/>
                <w:b/>
                <w:bCs/>
                <w:sz w:val="20"/>
                <w:szCs w:val="20"/>
                <w:lang w:val="en-US"/>
              </w:rPr>
              <w:t xml:space="preserve"> 30</w:t>
            </w:r>
          </w:p>
        </w:tc>
        <w:tc>
          <w:tcPr>
            <w:tcW w:w="516"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730D20" w:rsidRPr="00C53AE2" w:rsidRDefault="00730D20" w:rsidP="00730D20">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 xml:space="preserve">January 1 – </w:t>
            </w:r>
            <w:r w:rsidRPr="00730D20">
              <w:rPr>
                <w:rFonts w:cs="Calibri"/>
                <w:b/>
                <w:bCs/>
                <w:sz w:val="20"/>
                <w:szCs w:val="20"/>
                <w:lang w:val="en-US"/>
              </w:rPr>
              <w:t>September</w:t>
            </w:r>
            <w:r w:rsidRPr="00C53AE2">
              <w:rPr>
                <w:rFonts w:cs="Calibri"/>
                <w:b/>
                <w:bCs/>
                <w:sz w:val="20"/>
                <w:szCs w:val="20"/>
                <w:lang w:val="en-US"/>
              </w:rPr>
              <w:t xml:space="preserve"> 30</w:t>
            </w:r>
          </w:p>
        </w:tc>
        <w:tc>
          <w:tcPr>
            <w:tcW w:w="516"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730D20" w:rsidRPr="00C53AE2" w:rsidRDefault="00730D20" w:rsidP="00730D20">
            <w:pPr>
              <w:spacing w:after="0" w:line="280" w:lineRule="exact"/>
              <w:jc w:val="center"/>
              <w:outlineLvl w:val="0"/>
              <w:rPr>
                <w:rFonts w:cs="Calibri"/>
                <w:b/>
                <w:bCs/>
                <w:sz w:val="20"/>
                <w:szCs w:val="20"/>
                <w:lang w:val="en-US"/>
              </w:rPr>
            </w:pPr>
            <w:r>
              <w:rPr>
                <w:rFonts w:cs="Calibri"/>
                <w:b/>
                <w:bCs/>
                <w:sz w:val="20"/>
                <w:szCs w:val="20"/>
                <w:lang w:val="en-US"/>
              </w:rPr>
              <w:t>July</w:t>
            </w:r>
            <w:r w:rsidRPr="00C53AE2">
              <w:rPr>
                <w:rFonts w:cs="Calibri"/>
                <w:b/>
                <w:bCs/>
                <w:sz w:val="20"/>
                <w:szCs w:val="20"/>
                <w:lang w:val="en-US"/>
              </w:rPr>
              <w:t xml:space="preserve"> 1 –</w:t>
            </w:r>
          </w:p>
          <w:p w:rsidR="00730D20" w:rsidRPr="00C53AE2" w:rsidRDefault="00730D20" w:rsidP="00730D20">
            <w:pPr>
              <w:spacing w:after="0" w:line="280" w:lineRule="exact"/>
              <w:jc w:val="center"/>
              <w:outlineLvl w:val="0"/>
              <w:rPr>
                <w:rFonts w:eastAsia="Times New Roman" w:cs="Arial"/>
                <w:b/>
                <w:bCs/>
                <w:sz w:val="20"/>
                <w:szCs w:val="20"/>
                <w:lang w:val="en-US"/>
              </w:rPr>
            </w:pPr>
            <w:r w:rsidRPr="00730D20">
              <w:rPr>
                <w:rFonts w:cs="Calibri"/>
                <w:b/>
                <w:bCs/>
                <w:sz w:val="20"/>
                <w:szCs w:val="20"/>
                <w:lang w:val="en-US"/>
              </w:rPr>
              <w:t>September</w:t>
            </w:r>
            <w:r w:rsidRPr="00C53AE2">
              <w:rPr>
                <w:rFonts w:cs="Calibri"/>
                <w:b/>
                <w:bCs/>
                <w:sz w:val="20"/>
                <w:szCs w:val="20"/>
                <w:lang w:val="en-US"/>
              </w:rPr>
              <w:t xml:space="preserve"> 30</w:t>
            </w:r>
          </w:p>
        </w:tc>
        <w:tc>
          <w:tcPr>
            <w:tcW w:w="516"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730D20" w:rsidRPr="00C53AE2" w:rsidRDefault="00730D20" w:rsidP="00730D20">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 xml:space="preserve">January 1 – </w:t>
            </w:r>
            <w:r w:rsidRPr="00730D20">
              <w:rPr>
                <w:rFonts w:cs="Calibri"/>
                <w:b/>
                <w:bCs/>
                <w:sz w:val="20"/>
                <w:szCs w:val="20"/>
                <w:lang w:val="en-US"/>
              </w:rPr>
              <w:t>September</w:t>
            </w:r>
            <w:r w:rsidRPr="00C53AE2">
              <w:rPr>
                <w:rFonts w:cs="Calibri"/>
                <w:b/>
                <w:bCs/>
                <w:sz w:val="20"/>
                <w:szCs w:val="20"/>
                <w:lang w:val="en-US"/>
              </w:rPr>
              <w:t xml:space="preserve"> 30</w:t>
            </w:r>
          </w:p>
        </w:tc>
        <w:tc>
          <w:tcPr>
            <w:tcW w:w="516"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730D20" w:rsidRPr="00C53AE2" w:rsidRDefault="00730D20" w:rsidP="00730D20">
            <w:pPr>
              <w:spacing w:after="0" w:line="280" w:lineRule="exact"/>
              <w:jc w:val="center"/>
              <w:outlineLvl w:val="0"/>
              <w:rPr>
                <w:rFonts w:cs="Calibri"/>
                <w:b/>
                <w:bCs/>
                <w:sz w:val="20"/>
                <w:szCs w:val="20"/>
                <w:lang w:val="en-US"/>
              </w:rPr>
            </w:pPr>
            <w:r>
              <w:rPr>
                <w:rFonts w:cs="Calibri"/>
                <w:b/>
                <w:bCs/>
                <w:sz w:val="20"/>
                <w:szCs w:val="20"/>
                <w:lang w:val="en-US"/>
              </w:rPr>
              <w:t>July</w:t>
            </w:r>
            <w:r w:rsidRPr="00C53AE2">
              <w:rPr>
                <w:rFonts w:cs="Calibri"/>
                <w:b/>
                <w:bCs/>
                <w:sz w:val="20"/>
                <w:szCs w:val="20"/>
                <w:lang w:val="en-US"/>
              </w:rPr>
              <w:t xml:space="preserve"> 1 –</w:t>
            </w:r>
          </w:p>
          <w:p w:rsidR="00730D20" w:rsidRPr="00C53AE2" w:rsidRDefault="00730D20" w:rsidP="00730D20">
            <w:pPr>
              <w:spacing w:after="0" w:line="280" w:lineRule="exact"/>
              <w:jc w:val="center"/>
              <w:outlineLvl w:val="0"/>
              <w:rPr>
                <w:rFonts w:eastAsia="Times New Roman" w:cs="Arial"/>
                <w:b/>
                <w:bCs/>
                <w:sz w:val="20"/>
                <w:szCs w:val="20"/>
                <w:lang w:val="en-US"/>
              </w:rPr>
            </w:pPr>
            <w:r w:rsidRPr="00730D20">
              <w:rPr>
                <w:rFonts w:cs="Calibri"/>
                <w:b/>
                <w:bCs/>
                <w:sz w:val="20"/>
                <w:szCs w:val="20"/>
                <w:lang w:val="en-US"/>
              </w:rPr>
              <w:t>September</w:t>
            </w:r>
            <w:r w:rsidRPr="00C53AE2">
              <w:rPr>
                <w:rFonts w:cs="Calibri"/>
                <w:b/>
                <w:bCs/>
                <w:sz w:val="20"/>
                <w:szCs w:val="20"/>
                <w:lang w:val="en-US"/>
              </w:rPr>
              <w:t xml:space="preserve"> 30</w:t>
            </w:r>
          </w:p>
        </w:tc>
        <w:tc>
          <w:tcPr>
            <w:tcW w:w="516"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730D20" w:rsidRPr="00C53AE2" w:rsidRDefault="00730D20" w:rsidP="00730D20">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 xml:space="preserve">January 1 – </w:t>
            </w:r>
            <w:r w:rsidRPr="00730D20">
              <w:rPr>
                <w:rFonts w:cs="Calibri"/>
                <w:b/>
                <w:bCs/>
                <w:sz w:val="20"/>
                <w:szCs w:val="20"/>
                <w:lang w:val="en-US"/>
              </w:rPr>
              <w:t>September</w:t>
            </w:r>
            <w:r w:rsidRPr="00C53AE2">
              <w:rPr>
                <w:rFonts w:cs="Calibri"/>
                <w:b/>
                <w:bCs/>
                <w:sz w:val="20"/>
                <w:szCs w:val="20"/>
                <w:lang w:val="en-US"/>
              </w:rPr>
              <w:t xml:space="preserve"> 30</w:t>
            </w:r>
          </w:p>
        </w:tc>
        <w:tc>
          <w:tcPr>
            <w:tcW w:w="516"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730D20" w:rsidRPr="00C53AE2" w:rsidRDefault="00730D20" w:rsidP="00730D20">
            <w:pPr>
              <w:spacing w:after="0" w:line="280" w:lineRule="exact"/>
              <w:jc w:val="center"/>
              <w:outlineLvl w:val="0"/>
              <w:rPr>
                <w:rFonts w:cs="Calibri"/>
                <w:b/>
                <w:bCs/>
                <w:sz w:val="20"/>
                <w:szCs w:val="20"/>
                <w:lang w:val="en-US"/>
              </w:rPr>
            </w:pPr>
            <w:r>
              <w:rPr>
                <w:rFonts w:cs="Calibri"/>
                <w:b/>
                <w:bCs/>
                <w:sz w:val="20"/>
                <w:szCs w:val="20"/>
                <w:lang w:val="en-US"/>
              </w:rPr>
              <w:t>July</w:t>
            </w:r>
            <w:r w:rsidRPr="00C53AE2">
              <w:rPr>
                <w:rFonts w:cs="Calibri"/>
                <w:b/>
                <w:bCs/>
                <w:sz w:val="20"/>
                <w:szCs w:val="20"/>
                <w:lang w:val="en-US"/>
              </w:rPr>
              <w:t xml:space="preserve"> 1 –</w:t>
            </w:r>
          </w:p>
          <w:p w:rsidR="00730D20" w:rsidRPr="00C53AE2" w:rsidRDefault="00730D20" w:rsidP="00730D20">
            <w:pPr>
              <w:spacing w:after="0" w:line="280" w:lineRule="exact"/>
              <w:jc w:val="center"/>
              <w:outlineLvl w:val="0"/>
              <w:rPr>
                <w:rFonts w:eastAsia="Times New Roman" w:cs="Arial"/>
                <w:b/>
                <w:bCs/>
                <w:sz w:val="20"/>
                <w:szCs w:val="20"/>
                <w:lang w:val="en-US"/>
              </w:rPr>
            </w:pPr>
            <w:r w:rsidRPr="00730D20">
              <w:rPr>
                <w:rFonts w:cs="Calibri"/>
                <w:b/>
                <w:bCs/>
                <w:sz w:val="20"/>
                <w:szCs w:val="20"/>
                <w:lang w:val="en-US"/>
              </w:rPr>
              <w:t>September</w:t>
            </w:r>
            <w:r w:rsidRPr="00C53AE2">
              <w:rPr>
                <w:rFonts w:cs="Calibri"/>
                <w:b/>
                <w:bCs/>
                <w:sz w:val="20"/>
                <w:szCs w:val="20"/>
                <w:lang w:val="en-US"/>
              </w:rPr>
              <w:t xml:space="preserve"> 30</w:t>
            </w:r>
          </w:p>
        </w:tc>
        <w:tc>
          <w:tcPr>
            <w:tcW w:w="514"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730D20" w:rsidRPr="00C53AE2" w:rsidRDefault="00730D20" w:rsidP="00730D20">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 xml:space="preserve">January 1 – </w:t>
            </w:r>
            <w:r w:rsidRPr="00730D20">
              <w:rPr>
                <w:rFonts w:cs="Calibri"/>
                <w:b/>
                <w:bCs/>
                <w:sz w:val="20"/>
                <w:szCs w:val="20"/>
                <w:lang w:val="en-US"/>
              </w:rPr>
              <w:t>September</w:t>
            </w:r>
            <w:r w:rsidRPr="00C53AE2">
              <w:rPr>
                <w:rFonts w:cs="Calibri"/>
                <w:b/>
                <w:bCs/>
                <w:sz w:val="20"/>
                <w:szCs w:val="20"/>
                <w:lang w:val="en-US"/>
              </w:rPr>
              <w:t xml:space="preserve"> 30</w:t>
            </w:r>
          </w:p>
        </w:tc>
      </w:tr>
      <w:tr w:rsidR="007A735E" w:rsidRPr="00AB15DE" w:rsidTr="005E0B68">
        <w:trPr>
          <w:trHeight w:val="225"/>
        </w:trPr>
        <w:tc>
          <w:tcPr>
            <w:tcW w:w="874" w:type="pct"/>
            <w:vAlign w:val="bottom"/>
          </w:tcPr>
          <w:p w:rsidR="00AB15DE" w:rsidRPr="00AB15DE" w:rsidRDefault="00AB15DE" w:rsidP="00AB15DE">
            <w:pPr>
              <w:tabs>
                <w:tab w:val="left" w:pos="-720"/>
              </w:tabs>
              <w:suppressAutoHyphens/>
              <w:spacing w:after="0" w:line="240" w:lineRule="auto"/>
              <w:jc w:val="right"/>
              <w:rPr>
                <w:rFonts w:ascii="Calibri" w:eastAsia="Times New Roman" w:hAnsi="Calibri" w:cs="Arial"/>
                <w:spacing w:val="-3"/>
                <w:lang w:val="en-GB"/>
              </w:rPr>
            </w:pPr>
          </w:p>
        </w:tc>
        <w:tc>
          <w:tcPr>
            <w:tcW w:w="516"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516"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516"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516"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516"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516"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516"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514"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r>
      <w:tr w:rsidR="007A735E" w:rsidRPr="00AB15DE" w:rsidTr="005E0B68">
        <w:tblPrEx>
          <w:tblCellMar>
            <w:left w:w="108" w:type="dxa"/>
            <w:right w:w="108" w:type="dxa"/>
          </w:tblCellMar>
        </w:tblPrEx>
        <w:trPr>
          <w:trHeight w:val="185"/>
        </w:trPr>
        <w:tc>
          <w:tcPr>
            <w:tcW w:w="874" w:type="pct"/>
            <w:vAlign w:val="bottom"/>
          </w:tcPr>
          <w:p w:rsidR="00AB15DE" w:rsidRPr="00AB15DE" w:rsidRDefault="00AB15DE" w:rsidP="00AB15DE">
            <w:pPr>
              <w:tabs>
                <w:tab w:val="left" w:pos="-720"/>
              </w:tabs>
              <w:suppressAutoHyphens/>
              <w:spacing w:after="0" w:line="240" w:lineRule="auto"/>
              <w:ind w:right="4144"/>
              <w:jc w:val="right"/>
              <w:rPr>
                <w:rFonts w:ascii="Calibri" w:eastAsia="Times New Roman" w:hAnsi="Calibri" w:cs="Arial"/>
                <w:lang w:val="en-GB"/>
              </w:rPr>
            </w:pPr>
          </w:p>
        </w:tc>
        <w:tc>
          <w:tcPr>
            <w:tcW w:w="516" w:type="pct"/>
            <w:vAlign w:val="bottom"/>
          </w:tcPr>
          <w:p w:rsidR="00AB15DE" w:rsidRPr="00AB15DE" w:rsidRDefault="00AB15DE" w:rsidP="00AB15DE">
            <w:pPr>
              <w:tabs>
                <w:tab w:val="right" w:pos="1202"/>
              </w:tabs>
              <w:spacing w:after="0" w:line="240" w:lineRule="auto"/>
              <w:jc w:val="right"/>
              <w:outlineLvl w:val="0"/>
              <w:rPr>
                <w:rFonts w:ascii="Calibri" w:eastAsia="Times New Roman" w:hAnsi="Calibri" w:cs="Arial"/>
                <w:b/>
                <w:lang w:val="en-GB"/>
              </w:rPr>
            </w:pPr>
          </w:p>
        </w:tc>
        <w:tc>
          <w:tcPr>
            <w:tcW w:w="516" w:type="pct"/>
          </w:tcPr>
          <w:p w:rsidR="00AB15DE" w:rsidRPr="00AB15DE" w:rsidRDefault="00AB15DE" w:rsidP="00AB15DE">
            <w:pPr>
              <w:tabs>
                <w:tab w:val="right" w:pos="1202"/>
              </w:tabs>
              <w:spacing w:after="0" w:line="240" w:lineRule="auto"/>
              <w:jc w:val="right"/>
              <w:outlineLvl w:val="0"/>
              <w:rPr>
                <w:rFonts w:ascii="Calibri" w:eastAsia="Times New Roman" w:hAnsi="Calibri" w:cs="Arial"/>
                <w:b/>
                <w:lang w:val="en-GB"/>
              </w:rPr>
            </w:pPr>
          </w:p>
        </w:tc>
        <w:tc>
          <w:tcPr>
            <w:tcW w:w="516" w:type="pct"/>
          </w:tcPr>
          <w:p w:rsidR="00AB15DE" w:rsidRPr="00AB15DE" w:rsidRDefault="00AB15DE" w:rsidP="00AB15DE">
            <w:pPr>
              <w:tabs>
                <w:tab w:val="right" w:pos="1202"/>
              </w:tabs>
              <w:spacing w:after="0" w:line="240" w:lineRule="auto"/>
              <w:jc w:val="right"/>
              <w:outlineLvl w:val="0"/>
              <w:rPr>
                <w:rFonts w:ascii="Calibri" w:eastAsia="Times New Roman" w:hAnsi="Calibri" w:cs="Arial"/>
                <w:b/>
                <w:lang w:val="en-GB"/>
              </w:rPr>
            </w:pPr>
          </w:p>
        </w:tc>
        <w:tc>
          <w:tcPr>
            <w:tcW w:w="516" w:type="pct"/>
            <w:vAlign w:val="bottom"/>
          </w:tcPr>
          <w:p w:rsidR="00AB15DE" w:rsidRPr="00AB15DE" w:rsidRDefault="00AB15DE" w:rsidP="00AB15DE">
            <w:pPr>
              <w:tabs>
                <w:tab w:val="right" w:pos="1202"/>
              </w:tabs>
              <w:spacing w:after="0" w:line="240" w:lineRule="auto"/>
              <w:jc w:val="right"/>
              <w:outlineLvl w:val="0"/>
              <w:rPr>
                <w:rFonts w:ascii="Calibri" w:eastAsia="Times New Roman" w:hAnsi="Calibri" w:cs="Arial"/>
                <w:b/>
                <w:lang w:val="en-GB"/>
              </w:rPr>
            </w:pPr>
          </w:p>
        </w:tc>
        <w:tc>
          <w:tcPr>
            <w:tcW w:w="516" w:type="pct"/>
            <w:vAlign w:val="bottom"/>
          </w:tcPr>
          <w:p w:rsidR="00AB15DE" w:rsidRPr="00AB15DE" w:rsidRDefault="00AB15DE" w:rsidP="00AB15DE">
            <w:pPr>
              <w:tabs>
                <w:tab w:val="right" w:pos="1202"/>
              </w:tabs>
              <w:spacing w:after="0" w:line="240" w:lineRule="auto"/>
              <w:jc w:val="right"/>
              <w:outlineLvl w:val="0"/>
              <w:rPr>
                <w:rFonts w:ascii="Calibri" w:eastAsia="Times New Roman" w:hAnsi="Calibri" w:cs="Arial"/>
                <w:b/>
                <w:lang w:val="en-GB"/>
              </w:rPr>
            </w:pPr>
          </w:p>
        </w:tc>
        <w:tc>
          <w:tcPr>
            <w:tcW w:w="516" w:type="pct"/>
          </w:tcPr>
          <w:p w:rsidR="00AB15DE" w:rsidRPr="00AB15DE" w:rsidRDefault="00AB15DE" w:rsidP="00AB15DE">
            <w:pPr>
              <w:tabs>
                <w:tab w:val="right" w:pos="1202"/>
              </w:tabs>
              <w:spacing w:after="0" w:line="240" w:lineRule="auto"/>
              <w:jc w:val="right"/>
              <w:outlineLvl w:val="0"/>
              <w:rPr>
                <w:rFonts w:ascii="Calibri" w:eastAsia="Times New Roman" w:hAnsi="Calibri" w:cs="Arial"/>
                <w:b/>
                <w:lang w:val="en-GB"/>
              </w:rPr>
            </w:pPr>
          </w:p>
        </w:tc>
        <w:tc>
          <w:tcPr>
            <w:tcW w:w="516" w:type="pct"/>
          </w:tcPr>
          <w:p w:rsidR="00AB15DE" w:rsidRPr="00AB15DE" w:rsidRDefault="00AB15DE" w:rsidP="00AB15DE">
            <w:pPr>
              <w:tabs>
                <w:tab w:val="right" w:pos="1202"/>
              </w:tabs>
              <w:spacing w:after="0" w:line="240" w:lineRule="auto"/>
              <w:jc w:val="right"/>
              <w:outlineLvl w:val="0"/>
              <w:rPr>
                <w:rFonts w:ascii="Calibri" w:eastAsia="Times New Roman" w:hAnsi="Calibri" w:cs="Arial"/>
                <w:b/>
                <w:lang w:val="en-GB"/>
              </w:rPr>
            </w:pPr>
          </w:p>
        </w:tc>
        <w:tc>
          <w:tcPr>
            <w:tcW w:w="514" w:type="pct"/>
            <w:vAlign w:val="bottom"/>
          </w:tcPr>
          <w:p w:rsidR="00AB15DE" w:rsidRPr="00AB15DE" w:rsidRDefault="00AB15DE" w:rsidP="00AB15DE">
            <w:pPr>
              <w:tabs>
                <w:tab w:val="right" w:pos="1202"/>
              </w:tabs>
              <w:spacing w:after="0" w:line="240" w:lineRule="auto"/>
              <w:jc w:val="right"/>
              <w:outlineLvl w:val="0"/>
              <w:rPr>
                <w:rFonts w:ascii="Calibri" w:eastAsia="Times New Roman" w:hAnsi="Calibri" w:cs="Arial"/>
                <w:b/>
                <w:lang w:val="en-GB"/>
              </w:rPr>
            </w:pPr>
          </w:p>
        </w:tc>
      </w:tr>
      <w:tr w:rsidR="005E0B68" w:rsidRPr="00AB15DE" w:rsidTr="002125D1">
        <w:trPr>
          <w:trHeight w:val="141"/>
        </w:trPr>
        <w:tc>
          <w:tcPr>
            <w:tcW w:w="874" w:type="pct"/>
            <w:vAlign w:val="bottom"/>
          </w:tcPr>
          <w:p w:rsidR="005E0B68" w:rsidRPr="00AB15DE" w:rsidRDefault="005E0B68" w:rsidP="005E0B68">
            <w:pPr>
              <w:tabs>
                <w:tab w:val="right" w:pos="1202"/>
              </w:tabs>
              <w:spacing w:after="0" w:line="240" w:lineRule="atLeast"/>
              <w:outlineLvl w:val="0"/>
              <w:rPr>
                <w:rFonts w:ascii="Calibri" w:eastAsia="Times New Roman" w:hAnsi="Calibri" w:cs="Arial"/>
                <w:lang w:val="en-GB"/>
              </w:rPr>
            </w:pPr>
            <w:r w:rsidRPr="00AB15DE">
              <w:rPr>
                <w:rFonts w:ascii="Calibri" w:eastAsia="Times New Roman" w:hAnsi="Calibri" w:cs="Arial"/>
                <w:bCs/>
                <w:spacing w:val="-2"/>
                <w:lang w:val="en-GB"/>
              </w:rPr>
              <w:t>7 a) Employee expenses</w:t>
            </w:r>
          </w:p>
        </w:tc>
        <w:tc>
          <w:tcPr>
            <w:tcW w:w="516" w:type="pct"/>
            <w:tcBorders>
              <w:top w:val="nil"/>
              <w:left w:val="nil"/>
              <w:bottom w:val="nil"/>
              <w:right w:val="nil"/>
            </w:tcBorders>
            <w:shd w:val="clear" w:color="auto" w:fill="auto"/>
            <w:vAlign w:val="bottom"/>
          </w:tcPr>
          <w:p w:rsidR="005E0B68" w:rsidRPr="00C96452" w:rsidRDefault="005E0B68" w:rsidP="005E0B68">
            <w:pPr>
              <w:pStyle w:val="TT"/>
              <w:jc w:val="right"/>
              <w:rPr>
                <w:rFonts w:asciiTheme="minorHAnsi" w:hAnsiTheme="minorHAnsi" w:cstheme="minorHAnsi"/>
                <w:spacing w:val="-3"/>
                <w:sz w:val="22"/>
                <w:szCs w:val="22"/>
                <w:lang w:val="hr-HR"/>
              </w:rPr>
            </w:pPr>
            <w:r w:rsidRPr="009E7FF7">
              <w:rPr>
                <w:rFonts w:asciiTheme="minorHAnsi" w:hAnsiTheme="minorHAnsi" w:cstheme="minorHAnsi"/>
                <w:spacing w:val="-3"/>
                <w:sz w:val="22"/>
                <w:szCs w:val="22"/>
                <w:lang w:val="hr-HR"/>
              </w:rPr>
              <w:t>24</w:t>
            </w:r>
            <w:r>
              <w:rPr>
                <w:rFonts w:asciiTheme="minorHAnsi" w:hAnsiTheme="minorHAnsi" w:cstheme="minorHAnsi"/>
                <w:spacing w:val="-3"/>
                <w:sz w:val="22"/>
                <w:szCs w:val="22"/>
                <w:lang w:val="hr-HR"/>
              </w:rPr>
              <w:t>,</w:t>
            </w:r>
            <w:r w:rsidRPr="009E7FF7">
              <w:rPr>
                <w:rFonts w:asciiTheme="minorHAnsi" w:hAnsiTheme="minorHAnsi" w:cstheme="minorHAnsi"/>
                <w:spacing w:val="-3"/>
                <w:sz w:val="22"/>
                <w:szCs w:val="22"/>
                <w:lang w:val="hr-HR"/>
              </w:rPr>
              <w:t>635</w:t>
            </w:r>
          </w:p>
        </w:tc>
        <w:tc>
          <w:tcPr>
            <w:tcW w:w="516" w:type="pct"/>
            <w:tcBorders>
              <w:top w:val="nil"/>
              <w:left w:val="nil"/>
              <w:bottom w:val="nil"/>
              <w:right w:val="nil"/>
            </w:tcBorders>
            <w:shd w:val="clear" w:color="auto" w:fill="auto"/>
            <w:vAlign w:val="bottom"/>
          </w:tcPr>
          <w:p w:rsidR="005E0B68" w:rsidRPr="00C96452" w:rsidRDefault="005E0B68" w:rsidP="005E0B68">
            <w:pPr>
              <w:pStyle w:val="TT"/>
              <w:jc w:val="right"/>
              <w:rPr>
                <w:rFonts w:asciiTheme="minorHAnsi" w:hAnsiTheme="minorHAnsi" w:cstheme="minorHAnsi"/>
                <w:spacing w:val="-3"/>
                <w:sz w:val="22"/>
                <w:szCs w:val="22"/>
                <w:lang w:val="hr-HR"/>
              </w:rPr>
            </w:pPr>
            <w:r w:rsidRPr="009E7FF7">
              <w:rPr>
                <w:rFonts w:asciiTheme="minorHAnsi" w:hAnsiTheme="minorHAnsi" w:cstheme="minorHAnsi"/>
                <w:spacing w:val="-3"/>
                <w:sz w:val="22"/>
                <w:szCs w:val="22"/>
                <w:lang w:val="hr-HR"/>
              </w:rPr>
              <w:t>71</w:t>
            </w:r>
            <w:r>
              <w:rPr>
                <w:rFonts w:asciiTheme="minorHAnsi" w:hAnsiTheme="minorHAnsi" w:cstheme="minorHAnsi"/>
                <w:spacing w:val="-3"/>
                <w:sz w:val="22"/>
                <w:szCs w:val="22"/>
                <w:lang w:val="hr-HR"/>
              </w:rPr>
              <w:t>,</w:t>
            </w:r>
            <w:r w:rsidRPr="009E7FF7">
              <w:rPr>
                <w:rFonts w:asciiTheme="minorHAnsi" w:hAnsiTheme="minorHAnsi" w:cstheme="minorHAnsi"/>
                <w:spacing w:val="-3"/>
                <w:sz w:val="22"/>
                <w:szCs w:val="22"/>
                <w:lang w:val="hr-HR"/>
              </w:rPr>
              <w:t>852</w:t>
            </w:r>
          </w:p>
        </w:tc>
        <w:tc>
          <w:tcPr>
            <w:tcW w:w="516" w:type="pct"/>
            <w:vAlign w:val="bottom"/>
          </w:tcPr>
          <w:p w:rsidR="005E0B68" w:rsidRPr="00AE7703" w:rsidRDefault="005E0B68" w:rsidP="005E0B68">
            <w:pPr>
              <w:pStyle w:val="TT"/>
              <w:jc w:val="right"/>
              <w:rPr>
                <w:rFonts w:asciiTheme="minorHAnsi" w:hAnsiTheme="minorHAnsi" w:cstheme="minorHAnsi"/>
                <w:spacing w:val="-3"/>
                <w:sz w:val="22"/>
                <w:szCs w:val="22"/>
                <w:lang w:val="hr-HR"/>
              </w:rPr>
            </w:pPr>
            <w:r w:rsidRPr="00AE7703">
              <w:rPr>
                <w:rFonts w:asciiTheme="minorHAnsi" w:hAnsiTheme="minorHAnsi" w:cstheme="minorHAnsi"/>
                <w:spacing w:val="-3"/>
                <w:sz w:val="22"/>
                <w:szCs w:val="22"/>
                <w:lang w:val="hr-HR"/>
              </w:rPr>
              <w:t xml:space="preserve"> 24,677 </w:t>
            </w:r>
          </w:p>
        </w:tc>
        <w:tc>
          <w:tcPr>
            <w:tcW w:w="516" w:type="pct"/>
            <w:vAlign w:val="bottom"/>
          </w:tcPr>
          <w:p w:rsidR="005E0B68" w:rsidRPr="00AE7703" w:rsidRDefault="005E0B68" w:rsidP="005E0B68">
            <w:pPr>
              <w:pStyle w:val="TT"/>
              <w:jc w:val="right"/>
              <w:rPr>
                <w:rFonts w:asciiTheme="minorHAnsi" w:hAnsiTheme="minorHAnsi" w:cstheme="minorHAnsi"/>
                <w:spacing w:val="-3"/>
                <w:sz w:val="22"/>
                <w:szCs w:val="22"/>
                <w:lang w:val="hr-HR"/>
              </w:rPr>
            </w:pPr>
            <w:r w:rsidRPr="00AE7703">
              <w:rPr>
                <w:rFonts w:asciiTheme="minorHAnsi" w:hAnsiTheme="minorHAnsi" w:cstheme="minorHAnsi"/>
                <w:spacing w:val="-3"/>
                <w:sz w:val="22"/>
                <w:szCs w:val="22"/>
                <w:lang w:val="hr-HR"/>
              </w:rPr>
              <w:t xml:space="preserve"> 71,613 </w:t>
            </w:r>
          </w:p>
        </w:tc>
        <w:tc>
          <w:tcPr>
            <w:tcW w:w="516" w:type="pct"/>
            <w:tcBorders>
              <w:top w:val="nil"/>
              <w:left w:val="nil"/>
              <w:bottom w:val="nil"/>
              <w:right w:val="nil"/>
            </w:tcBorders>
            <w:shd w:val="clear" w:color="auto" w:fill="auto"/>
            <w:vAlign w:val="bottom"/>
          </w:tcPr>
          <w:p w:rsidR="005E0B68" w:rsidRPr="00AE7703" w:rsidRDefault="005E0B68" w:rsidP="005E0B68">
            <w:pPr>
              <w:pStyle w:val="TT"/>
              <w:jc w:val="right"/>
              <w:rPr>
                <w:rFonts w:asciiTheme="minorHAnsi" w:hAnsiTheme="minorHAnsi" w:cstheme="minorHAnsi"/>
                <w:spacing w:val="-3"/>
                <w:sz w:val="22"/>
                <w:szCs w:val="22"/>
                <w:lang w:val="hr-HR"/>
              </w:rPr>
            </w:pPr>
            <w:r w:rsidRPr="009E7FF7">
              <w:rPr>
                <w:rFonts w:asciiTheme="minorHAnsi" w:hAnsiTheme="minorHAnsi" w:cstheme="minorHAnsi"/>
                <w:spacing w:val="-3"/>
                <w:sz w:val="22"/>
                <w:szCs w:val="22"/>
                <w:lang w:val="hr-HR"/>
              </w:rPr>
              <w:t>23</w:t>
            </w:r>
            <w:r>
              <w:rPr>
                <w:rFonts w:asciiTheme="minorHAnsi" w:hAnsiTheme="minorHAnsi" w:cstheme="minorHAnsi"/>
                <w:spacing w:val="-3"/>
                <w:sz w:val="22"/>
                <w:szCs w:val="22"/>
                <w:lang w:val="hr-HR"/>
              </w:rPr>
              <w:t>,</w:t>
            </w:r>
            <w:r w:rsidRPr="009E7FF7">
              <w:rPr>
                <w:rFonts w:asciiTheme="minorHAnsi" w:hAnsiTheme="minorHAnsi" w:cstheme="minorHAnsi"/>
                <w:spacing w:val="-3"/>
                <w:sz w:val="22"/>
                <w:szCs w:val="22"/>
                <w:lang w:val="hr-HR"/>
              </w:rPr>
              <w:t>493</w:t>
            </w:r>
          </w:p>
        </w:tc>
        <w:tc>
          <w:tcPr>
            <w:tcW w:w="516" w:type="pct"/>
            <w:tcBorders>
              <w:top w:val="nil"/>
              <w:left w:val="nil"/>
              <w:bottom w:val="nil"/>
              <w:right w:val="nil"/>
            </w:tcBorders>
            <w:shd w:val="clear" w:color="auto" w:fill="auto"/>
            <w:vAlign w:val="bottom"/>
          </w:tcPr>
          <w:p w:rsidR="005E0B68" w:rsidRPr="00AE7703" w:rsidRDefault="005E0B68" w:rsidP="005E0B68">
            <w:pPr>
              <w:pStyle w:val="TT"/>
              <w:jc w:val="right"/>
              <w:rPr>
                <w:rFonts w:asciiTheme="minorHAnsi" w:hAnsiTheme="minorHAnsi" w:cstheme="minorHAnsi"/>
                <w:spacing w:val="-3"/>
                <w:sz w:val="22"/>
                <w:szCs w:val="22"/>
                <w:lang w:val="hr-HR"/>
              </w:rPr>
            </w:pPr>
            <w:r w:rsidRPr="009E7FF7">
              <w:rPr>
                <w:rFonts w:asciiTheme="minorHAnsi" w:hAnsiTheme="minorHAnsi" w:cstheme="minorHAnsi"/>
                <w:spacing w:val="-3"/>
                <w:sz w:val="22"/>
                <w:szCs w:val="22"/>
                <w:lang w:val="hr-HR"/>
              </w:rPr>
              <w:t>68</w:t>
            </w:r>
            <w:r>
              <w:rPr>
                <w:rFonts w:asciiTheme="minorHAnsi" w:hAnsiTheme="minorHAnsi" w:cstheme="minorHAnsi"/>
                <w:spacing w:val="-3"/>
                <w:sz w:val="22"/>
                <w:szCs w:val="22"/>
                <w:lang w:val="hr-HR"/>
              </w:rPr>
              <w:t>,</w:t>
            </w:r>
            <w:r w:rsidRPr="009E7FF7">
              <w:rPr>
                <w:rFonts w:asciiTheme="minorHAnsi" w:hAnsiTheme="minorHAnsi" w:cstheme="minorHAnsi"/>
                <w:spacing w:val="-3"/>
                <w:sz w:val="22"/>
                <w:szCs w:val="22"/>
                <w:lang w:val="hr-HR"/>
              </w:rPr>
              <w:t>598</w:t>
            </w:r>
          </w:p>
        </w:tc>
        <w:tc>
          <w:tcPr>
            <w:tcW w:w="516" w:type="pct"/>
            <w:vAlign w:val="bottom"/>
          </w:tcPr>
          <w:p w:rsidR="005E0B68" w:rsidRPr="00AE7703" w:rsidRDefault="005E0B68" w:rsidP="005E0B68">
            <w:pPr>
              <w:pStyle w:val="TT"/>
              <w:jc w:val="right"/>
              <w:rPr>
                <w:rFonts w:asciiTheme="minorHAnsi" w:hAnsiTheme="minorHAnsi" w:cstheme="minorHAnsi"/>
                <w:spacing w:val="-3"/>
                <w:sz w:val="22"/>
                <w:szCs w:val="22"/>
                <w:lang w:val="hr-HR"/>
              </w:rPr>
            </w:pPr>
            <w:r w:rsidRPr="00AE7703">
              <w:rPr>
                <w:rFonts w:asciiTheme="minorHAnsi" w:hAnsiTheme="minorHAnsi" w:cstheme="minorHAnsi"/>
                <w:spacing w:val="-3"/>
                <w:sz w:val="22"/>
                <w:szCs w:val="22"/>
                <w:lang w:val="hr-HR"/>
              </w:rPr>
              <w:t>23,684</w:t>
            </w:r>
          </w:p>
        </w:tc>
        <w:tc>
          <w:tcPr>
            <w:tcW w:w="514" w:type="pct"/>
            <w:vAlign w:val="bottom"/>
          </w:tcPr>
          <w:p w:rsidR="005E0B68" w:rsidRPr="00AE7703" w:rsidRDefault="005E0B68" w:rsidP="005E0B68">
            <w:pPr>
              <w:pStyle w:val="TT"/>
              <w:jc w:val="right"/>
              <w:rPr>
                <w:rFonts w:asciiTheme="minorHAnsi" w:hAnsiTheme="minorHAnsi" w:cstheme="minorHAnsi"/>
                <w:spacing w:val="-3"/>
                <w:sz w:val="22"/>
                <w:szCs w:val="22"/>
                <w:lang w:val="hr-HR"/>
              </w:rPr>
            </w:pPr>
            <w:r w:rsidRPr="00AE7703">
              <w:rPr>
                <w:rFonts w:asciiTheme="minorHAnsi" w:hAnsiTheme="minorHAnsi" w:cstheme="minorHAnsi"/>
                <w:spacing w:val="-3"/>
                <w:sz w:val="22"/>
                <w:szCs w:val="22"/>
                <w:lang w:val="hr-HR"/>
              </w:rPr>
              <w:t>68,777</w:t>
            </w:r>
          </w:p>
        </w:tc>
      </w:tr>
      <w:tr w:rsidR="005E0B68" w:rsidRPr="00AB15DE" w:rsidTr="002125D1">
        <w:trPr>
          <w:trHeight w:val="60"/>
        </w:trPr>
        <w:tc>
          <w:tcPr>
            <w:tcW w:w="874" w:type="pct"/>
            <w:vAlign w:val="bottom"/>
          </w:tcPr>
          <w:p w:rsidR="005E0B68" w:rsidRPr="00AB15DE" w:rsidRDefault="005E0B68" w:rsidP="005E0B68">
            <w:pPr>
              <w:tabs>
                <w:tab w:val="right" w:pos="1202"/>
              </w:tabs>
              <w:spacing w:after="0" w:line="240" w:lineRule="atLeast"/>
              <w:outlineLvl w:val="0"/>
              <w:rPr>
                <w:rFonts w:ascii="Calibri" w:eastAsia="Times New Roman" w:hAnsi="Calibri" w:cs="Arial"/>
                <w:bCs/>
                <w:spacing w:val="-2"/>
                <w:lang w:val="en-GB"/>
              </w:rPr>
            </w:pPr>
          </w:p>
        </w:tc>
        <w:tc>
          <w:tcPr>
            <w:tcW w:w="516" w:type="pct"/>
            <w:tcBorders>
              <w:top w:val="nil"/>
              <w:left w:val="nil"/>
              <w:bottom w:val="nil"/>
              <w:right w:val="nil"/>
            </w:tcBorders>
            <w:shd w:val="clear" w:color="auto" w:fill="auto"/>
            <w:vAlign w:val="bottom"/>
          </w:tcPr>
          <w:p w:rsidR="005E0B68" w:rsidRPr="00283016" w:rsidRDefault="005E0B68" w:rsidP="005E0B68">
            <w:pPr>
              <w:pStyle w:val="TT"/>
              <w:jc w:val="right"/>
              <w:rPr>
                <w:rFonts w:asciiTheme="minorHAnsi" w:hAnsiTheme="minorHAnsi" w:cstheme="minorHAnsi"/>
                <w:color w:val="000000"/>
                <w:sz w:val="22"/>
                <w:szCs w:val="22"/>
                <w:lang w:val="hr-HR"/>
              </w:rPr>
            </w:pPr>
          </w:p>
        </w:tc>
        <w:tc>
          <w:tcPr>
            <w:tcW w:w="516" w:type="pct"/>
            <w:tcBorders>
              <w:top w:val="nil"/>
              <w:left w:val="nil"/>
              <w:bottom w:val="nil"/>
              <w:right w:val="nil"/>
            </w:tcBorders>
            <w:shd w:val="clear" w:color="auto" w:fill="auto"/>
            <w:vAlign w:val="bottom"/>
          </w:tcPr>
          <w:p w:rsidR="005E0B68" w:rsidRPr="00283016" w:rsidRDefault="005E0B68" w:rsidP="005E0B68">
            <w:pPr>
              <w:pStyle w:val="TT"/>
              <w:jc w:val="right"/>
              <w:rPr>
                <w:rFonts w:asciiTheme="minorHAnsi" w:hAnsiTheme="minorHAnsi" w:cstheme="minorHAnsi"/>
                <w:color w:val="000000"/>
                <w:sz w:val="22"/>
                <w:szCs w:val="22"/>
                <w:lang w:val="hr-HR"/>
              </w:rPr>
            </w:pPr>
          </w:p>
        </w:tc>
        <w:tc>
          <w:tcPr>
            <w:tcW w:w="516" w:type="pct"/>
            <w:vAlign w:val="bottom"/>
          </w:tcPr>
          <w:p w:rsidR="005E0B68" w:rsidRPr="00AE7703" w:rsidRDefault="005E0B68" w:rsidP="005E0B68">
            <w:pPr>
              <w:pStyle w:val="TT"/>
              <w:jc w:val="right"/>
              <w:rPr>
                <w:rFonts w:asciiTheme="minorHAnsi" w:hAnsiTheme="minorHAnsi" w:cstheme="minorHAnsi"/>
                <w:spacing w:val="-3"/>
                <w:sz w:val="22"/>
                <w:szCs w:val="22"/>
                <w:lang w:val="hr-HR"/>
              </w:rPr>
            </w:pPr>
          </w:p>
        </w:tc>
        <w:tc>
          <w:tcPr>
            <w:tcW w:w="516" w:type="pct"/>
            <w:vAlign w:val="bottom"/>
          </w:tcPr>
          <w:p w:rsidR="005E0B68" w:rsidRPr="00AE7703" w:rsidRDefault="005E0B68" w:rsidP="005E0B68">
            <w:pPr>
              <w:pStyle w:val="TT"/>
              <w:jc w:val="right"/>
              <w:rPr>
                <w:rFonts w:asciiTheme="minorHAnsi" w:hAnsiTheme="minorHAnsi" w:cstheme="minorHAnsi"/>
                <w:spacing w:val="-3"/>
                <w:sz w:val="22"/>
                <w:szCs w:val="22"/>
                <w:lang w:val="hr-HR"/>
              </w:rPr>
            </w:pPr>
          </w:p>
        </w:tc>
        <w:tc>
          <w:tcPr>
            <w:tcW w:w="516" w:type="pct"/>
            <w:tcBorders>
              <w:top w:val="nil"/>
              <w:left w:val="nil"/>
              <w:bottom w:val="nil"/>
              <w:right w:val="nil"/>
            </w:tcBorders>
            <w:shd w:val="clear" w:color="auto" w:fill="auto"/>
            <w:vAlign w:val="bottom"/>
          </w:tcPr>
          <w:p w:rsidR="005E0B68" w:rsidRPr="00AE7703" w:rsidRDefault="005E0B68" w:rsidP="005E0B68">
            <w:pPr>
              <w:pStyle w:val="TT"/>
              <w:jc w:val="right"/>
              <w:rPr>
                <w:rFonts w:asciiTheme="minorHAnsi" w:hAnsiTheme="minorHAnsi" w:cstheme="minorHAnsi"/>
                <w:spacing w:val="-3"/>
                <w:sz w:val="22"/>
                <w:szCs w:val="22"/>
                <w:lang w:val="hr-HR"/>
              </w:rPr>
            </w:pPr>
          </w:p>
        </w:tc>
        <w:tc>
          <w:tcPr>
            <w:tcW w:w="516" w:type="pct"/>
            <w:tcBorders>
              <w:top w:val="nil"/>
              <w:left w:val="nil"/>
              <w:bottom w:val="nil"/>
              <w:right w:val="nil"/>
            </w:tcBorders>
            <w:shd w:val="clear" w:color="auto" w:fill="auto"/>
            <w:vAlign w:val="bottom"/>
          </w:tcPr>
          <w:p w:rsidR="005E0B68" w:rsidRPr="00AE7703" w:rsidRDefault="005E0B68" w:rsidP="005E0B68">
            <w:pPr>
              <w:pStyle w:val="TT"/>
              <w:jc w:val="right"/>
              <w:rPr>
                <w:rFonts w:asciiTheme="minorHAnsi" w:hAnsiTheme="minorHAnsi" w:cstheme="minorHAnsi"/>
                <w:spacing w:val="-3"/>
                <w:sz w:val="22"/>
                <w:szCs w:val="22"/>
                <w:lang w:val="hr-HR"/>
              </w:rPr>
            </w:pPr>
          </w:p>
        </w:tc>
        <w:tc>
          <w:tcPr>
            <w:tcW w:w="516" w:type="pct"/>
            <w:vAlign w:val="bottom"/>
          </w:tcPr>
          <w:p w:rsidR="005E0B68" w:rsidRPr="00AE7703" w:rsidRDefault="005E0B68" w:rsidP="005E0B68">
            <w:pPr>
              <w:pStyle w:val="TT"/>
              <w:jc w:val="right"/>
              <w:rPr>
                <w:rFonts w:asciiTheme="minorHAnsi" w:hAnsiTheme="minorHAnsi" w:cstheme="minorHAnsi"/>
                <w:spacing w:val="-3"/>
                <w:sz w:val="22"/>
                <w:szCs w:val="22"/>
                <w:lang w:val="hr-HR"/>
              </w:rPr>
            </w:pPr>
          </w:p>
        </w:tc>
        <w:tc>
          <w:tcPr>
            <w:tcW w:w="514" w:type="pct"/>
            <w:vAlign w:val="bottom"/>
          </w:tcPr>
          <w:p w:rsidR="005E0B68" w:rsidRPr="00AE7703" w:rsidRDefault="005E0B68" w:rsidP="005E0B68">
            <w:pPr>
              <w:pStyle w:val="TT"/>
              <w:jc w:val="right"/>
              <w:rPr>
                <w:rFonts w:asciiTheme="minorHAnsi" w:hAnsiTheme="minorHAnsi" w:cstheme="minorHAnsi"/>
                <w:spacing w:val="-3"/>
                <w:sz w:val="22"/>
                <w:szCs w:val="22"/>
                <w:lang w:val="hr-HR"/>
              </w:rPr>
            </w:pPr>
          </w:p>
        </w:tc>
      </w:tr>
      <w:tr w:rsidR="005E0B68" w:rsidRPr="00AB15DE" w:rsidTr="002125D1">
        <w:trPr>
          <w:trHeight w:val="300"/>
        </w:trPr>
        <w:tc>
          <w:tcPr>
            <w:tcW w:w="874" w:type="pct"/>
            <w:vAlign w:val="bottom"/>
          </w:tcPr>
          <w:p w:rsidR="005E0B68" w:rsidRPr="00AB15DE" w:rsidRDefault="005E0B68" w:rsidP="005E0B68">
            <w:pPr>
              <w:tabs>
                <w:tab w:val="right" w:pos="1202"/>
              </w:tabs>
              <w:spacing w:after="0" w:line="240" w:lineRule="atLeast"/>
              <w:outlineLvl w:val="0"/>
              <w:rPr>
                <w:rFonts w:ascii="Calibri" w:eastAsia="Times New Roman" w:hAnsi="Calibri" w:cs="Arial"/>
                <w:lang w:val="en-GB"/>
              </w:rPr>
            </w:pPr>
            <w:r w:rsidRPr="00AB15DE">
              <w:rPr>
                <w:rFonts w:ascii="Calibri" w:eastAsia="Times New Roman" w:hAnsi="Calibri" w:cs="Arial"/>
                <w:bCs/>
                <w:spacing w:val="-2"/>
                <w:lang w:val="en-GB"/>
              </w:rPr>
              <w:t>7 b) Depreciation</w:t>
            </w:r>
          </w:p>
        </w:tc>
        <w:tc>
          <w:tcPr>
            <w:tcW w:w="516" w:type="pct"/>
            <w:tcBorders>
              <w:top w:val="nil"/>
              <w:left w:val="nil"/>
              <w:bottom w:val="nil"/>
              <w:right w:val="nil"/>
            </w:tcBorders>
            <w:shd w:val="clear" w:color="auto" w:fill="auto"/>
            <w:vAlign w:val="bottom"/>
          </w:tcPr>
          <w:p w:rsidR="005E0B68" w:rsidRPr="00C96452" w:rsidRDefault="005E0B68" w:rsidP="005E0B68">
            <w:pPr>
              <w:pStyle w:val="TT"/>
              <w:jc w:val="right"/>
              <w:rPr>
                <w:rFonts w:asciiTheme="minorHAnsi" w:hAnsiTheme="minorHAnsi" w:cstheme="minorHAnsi"/>
                <w:spacing w:val="-3"/>
                <w:sz w:val="22"/>
                <w:szCs w:val="22"/>
                <w:lang w:val="hr-HR"/>
              </w:rPr>
            </w:pPr>
            <w:r w:rsidRPr="009E7FF7">
              <w:rPr>
                <w:rFonts w:asciiTheme="minorHAnsi" w:hAnsiTheme="minorHAnsi" w:cstheme="minorHAnsi"/>
                <w:spacing w:val="-3"/>
                <w:sz w:val="22"/>
                <w:szCs w:val="22"/>
                <w:lang w:val="hr-HR"/>
              </w:rPr>
              <w:t>2</w:t>
            </w:r>
            <w:r>
              <w:rPr>
                <w:rFonts w:asciiTheme="minorHAnsi" w:hAnsiTheme="minorHAnsi" w:cstheme="minorHAnsi"/>
                <w:spacing w:val="-3"/>
                <w:sz w:val="22"/>
                <w:szCs w:val="22"/>
                <w:lang w:val="hr-HR"/>
              </w:rPr>
              <w:t>,</w:t>
            </w:r>
            <w:r w:rsidRPr="009E7FF7">
              <w:rPr>
                <w:rFonts w:asciiTheme="minorHAnsi" w:hAnsiTheme="minorHAnsi" w:cstheme="minorHAnsi"/>
                <w:spacing w:val="-3"/>
                <w:sz w:val="22"/>
                <w:szCs w:val="22"/>
                <w:lang w:val="hr-HR"/>
              </w:rPr>
              <w:t>436</w:t>
            </w:r>
          </w:p>
        </w:tc>
        <w:tc>
          <w:tcPr>
            <w:tcW w:w="516" w:type="pct"/>
            <w:tcBorders>
              <w:top w:val="nil"/>
              <w:left w:val="nil"/>
              <w:bottom w:val="nil"/>
              <w:right w:val="nil"/>
            </w:tcBorders>
            <w:shd w:val="clear" w:color="auto" w:fill="auto"/>
            <w:vAlign w:val="bottom"/>
          </w:tcPr>
          <w:p w:rsidR="005E0B68" w:rsidRPr="00C96452" w:rsidRDefault="005E0B68" w:rsidP="005E0B68">
            <w:pPr>
              <w:pStyle w:val="TT"/>
              <w:jc w:val="right"/>
              <w:rPr>
                <w:rFonts w:asciiTheme="minorHAnsi" w:hAnsiTheme="minorHAnsi" w:cstheme="minorHAnsi"/>
                <w:spacing w:val="-3"/>
                <w:sz w:val="22"/>
                <w:szCs w:val="22"/>
                <w:lang w:val="hr-HR"/>
              </w:rPr>
            </w:pPr>
            <w:r w:rsidRPr="009E7FF7">
              <w:rPr>
                <w:rFonts w:asciiTheme="minorHAnsi" w:hAnsiTheme="minorHAnsi" w:cstheme="minorHAnsi"/>
                <w:spacing w:val="-3"/>
                <w:sz w:val="22"/>
                <w:szCs w:val="22"/>
                <w:lang w:val="hr-HR"/>
              </w:rPr>
              <w:t>7</w:t>
            </w:r>
            <w:r>
              <w:rPr>
                <w:rFonts w:asciiTheme="minorHAnsi" w:hAnsiTheme="minorHAnsi" w:cstheme="minorHAnsi"/>
                <w:spacing w:val="-3"/>
                <w:sz w:val="22"/>
                <w:szCs w:val="22"/>
                <w:lang w:val="hr-HR"/>
              </w:rPr>
              <w:t>,</w:t>
            </w:r>
            <w:r w:rsidRPr="009E7FF7">
              <w:rPr>
                <w:rFonts w:asciiTheme="minorHAnsi" w:hAnsiTheme="minorHAnsi" w:cstheme="minorHAnsi"/>
                <w:spacing w:val="-3"/>
                <w:sz w:val="22"/>
                <w:szCs w:val="22"/>
                <w:lang w:val="hr-HR"/>
              </w:rPr>
              <w:t>011</w:t>
            </w:r>
          </w:p>
        </w:tc>
        <w:tc>
          <w:tcPr>
            <w:tcW w:w="516" w:type="pct"/>
            <w:vAlign w:val="bottom"/>
          </w:tcPr>
          <w:p w:rsidR="005E0B68" w:rsidRPr="00AE7703" w:rsidRDefault="005E0B68" w:rsidP="005E0B68">
            <w:pPr>
              <w:pStyle w:val="TT"/>
              <w:jc w:val="right"/>
              <w:rPr>
                <w:rFonts w:asciiTheme="minorHAnsi" w:hAnsiTheme="minorHAnsi" w:cstheme="minorHAnsi"/>
                <w:spacing w:val="-3"/>
                <w:sz w:val="22"/>
                <w:szCs w:val="22"/>
                <w:lang w:val="hr-HR"/>
              </w:rPr>
            </w:pPr>
            <w:r w:rsidRPr="00AE7703">
              <w:rPr>
                <w:rFonts w:asciiTheme="minorHAnsi" w:hAnsiTheme="minorHAnsi" w:cstheme="minorHAnsi"/>
                <w:spacing w:val="-3"/>
                <w:sz w:val="22"/>
                <w:szCs w:val="22"/>
                <w:lang w:val="hr-HR"/>
              </w:rPr>
              <w:t xml:space="preserve"> 2,430 </w:t>
            </w:r>
          </w:p>
        </w:tc>
        <w:tc>
          <w:tcPr>
            <w:tcW w:w="516" w:type="pct"/>
            <w:vAlign w:val="bottom"/>
          </w:tcPr>
          <w:p w:rsidR="005E0B68" w:rsidRPr="00AE7703" w:rsidRDefault="005E0B68" w:rsidP="005E0B68">
            <w:pPr>
              <w:pStyle w:val="TT"/>
              <w:jc w:val="right"/>
              <w:rPr>
                <w:rFonts w:asciiTheme="minorHAnsi" w:hAnsiTheme="minorHAnsi" w:cstheme="minorHAnsi"/>
                <w:spacing w:val="-3"/>
                <w:sz w:val="22"/>
                <w:szCs w:val="22"/>
                <w:lang w:val="hr-HR"/>
              </w:rPr>
            </w:pPr>
            <w:r w:rsidRPr="00AE7703">
              <w:rPr>
                <w:rFonts w:asciiTheme="minorHAnsi" w:hAnsiTheme="minorHAnsi" w:cstheme="minorHAnsi"/>
                <w:spacing w:val="-3"/>
                <w:sz w:val="22"/>
                <w:szCs w:val="22"/>
                <w:lang w:val="hr-HR"/>
              </w:rPr>
              <w:t xml:space="preserve"> 6,142 </w:t>
            </w:r>
          </w:p>
        </w:tc>
        <w:tc>
          <w:tcPr>
            <w:tcW w:w="516" w:type="pct"/>
            <w:tcBorders>
              <w:top w:val="nil"/>
              <w:left w:val="nil"/>
              <w:bottom w:val="nil"/>
              <w:right w:val="nil"/>
            </w:tcBorders>
            <w:shd w:val="clear" w:color="auto" w:fill="auto"/>
            <w:vAlign w:val="bottom"/>
          </w:tcPr>
          <w:p w:rsidR="005E0B68" w:rsidRPr="00AE7703" w:rsidRDefault="005E0B68" w:rsidP="005E0B68">
            <w:pPr>
              <w:pStyle w:val="TT"/>
              <w:jc w:val="right"/>
              <w:rPr>
                <w:rFonts w:asciiTheme="minorHAnsi" w:hAnsiTheme="minorHAnsi" w:cstheme="minorHAnsi"/>
                <w:spacing w:val="-3"/>
                <w:sz w:val="22"/>
                <w:szCs w:val="22"/>
                <w:lang w:val="hr-HR"/>
              </w:rPr>
            </w:pPr>
            <w:r w:rsidRPr="009E7FF7">
              <w:rPr>
                <w:rFonts w:asciiTheme="minorHAnsi" w:hAnsiTheme="minorHAnsi" w:cstheme="minorHAnsi"/>
                <w:spacing w:val="-3"/>
                <w:sz w:val="22"/>
                <w:szCs w:val="22"/>
                <w:lang w:val="hr-HR"/>
              </w:rPr>
              <w:t>2</w:t>
            </w:r>
            <w:r>
              <w:rPr>
                <w:rFonts w:asciiTheme="minorHAnsi" w:hAnsiTheme="minorHAnsi" w:cstheme="minorHAnsi"/>
                <w:spacing w:val="-3"/>
                <w:sz w:val="22"/>
                <w:szCs w:val="22"/>
                <w:lang w:val="hr-HR"/>
              </w:rPr>
              <w:t>,</w:t>
            </w:r>
            <w:r w:rsidRPr="009E7FF7">
              <w:rPr>
                <w:rFonts w:asciiTheme="minorHAnsi" w:hAnsiTheme="minorHAnsi" w:cstheme="minorHAnsi"/>
                <w:spacing w:val="-3"/>
                <w:sz w:val="22"/>
                <w:szCs w:val="22"/>
                <w:lang w:val="hr-HR"/>
              </w:rPr>
              <w:t>377</w:t>
            </w:r>
          </w:p>
        </w:tc>
        <w:tc>
          <w:tcPr>
            <w:tcW w:w="516" w:type="pct"/>
            <w:tcBorders>
              <w:top w:val="nil"/>
              <w:left w:val="nil"/>
              <w:bottom w:val="nil"/>
              <w:right w:val="nil"/>
            </w:tcBorders>
            <w:shd w:val="clear" w:color="auto" w:fill="auto"/>
            <w:vAlign w:val="bottom"/>
          </w:tcPr>
          <w:p w:rsidR="005E0B68" w:rsidRPr="00AE7703" w:rsidRDefault="005E0B68" w:rsidP="005E0B68">
            <w:pPr>
              <w:pStyle w:val="TT"/>
              <w:jc w:val="right"/>
              <w:rPr>
                <w:rFonts w:asciiTheme="minorHAnsi" w:hAnsiTheme="minorHAnsi" w:cstheme="minorHAnsi"/>
                <w:spacing w:val="-3"/>
                <w:sz w:val="22"/>
                <w:szCs w:val="22"/>
                <w:lang w:val="hr-HR"/>
              </w:rPr>
            </w:pPr>
            <w:r w:rsidRPr="009E7FF7">
              <w:rPr>
                <w:rFonts w:asciiTheme="minorHAnsi" w:hAnsiTheme="minorHAnsi" w:cstheme="minorHAnsi"/>
                <w:spacing w:val="-3"/>
                <w:sz w:val="22"/>
                <w:szCs w:val="22"/>
                <w:lang w:val="hr-HR"/>
              </w:rPr>
              <w:t>6</w:t>
            </w:r>
            <w:r>
              <w:rPr>
                <w:rFonts w:asciiTheme="minorHAnsi" w:hAnsiTheme="minorHAnsi" w:cstheme="minorHAnsi"/>
                <w:spacing w:val="-3"/>
                <w:sz w:val="22"/>
                <w:szCs w:val="22"/>
                <w:lang w:val="hr-HR"/>
              </w:rPr>
              <w:t>,</w:t>
            </w:r>
            <w:r w:rsidRPr="009E7FF7">
              <w:rPr>
                <w:rFonts w:asciiTheme="minorHAnsi" w:hAnsiTheme="minorHAnsi" w:cstheme="minorHAnsi"/>
                <w:spacing w:val="-3"/>
                <w:sz w:val="22"/>
                <w:szCs w:val="22"/>
                <w:lang w:val="hr-HR"/>
              </w:rPr>
              <w:t>762</w:t>
            </w:r>
          </w:p>
        </w:tc>
        <w:tc>
          <w:tcPr>
            <w:tcW w:w="516" w:type="pct"/>
            <w:vAlign w:val="bottom"/>
          </w:tcPr>
          <w:p w:rsidR="005E0B68" w:rsidRPr="00AE7703" w:rsidRDefault="005E0B68" w:rsidP="005E0B68">
            <w:pPr>
              <w:pStyle w:val="TT"/>
              <w:jc w:val="right"/>
              <w:rPr>
                <w:rFonts w:asciiTheme="minorHAnsi" w:hAnsiTheme="minorHAnsi" w:cstheme="minorHAnsi"/>
                <w:spacing w:val="-3"/>
                <w:sz w:val="22"/>
                <w:szCs w:val="22"/>
                <w:lang w:val="hr-HR"/>
              </w:rPr>
            </w:pPr>
            <w:r w:rsidRPr="00AE7703">
              <w:rPr>
                <w:rFonts w:asciiTheme="minorHAnsi" w:hAnsiTheme="minorHAnsi" w:cstheme="minorHAnsi"/>
                <w:spacing w:val="-3"/>
                <w:sz w:val="22"/>
                <w:szCs w:val="22"/>
                <w:lang w:val="hr-HR"/>
              </w:rPr>
              <w:t>2,422</w:t>
            </w:r>
          </w:p>
        </w:tc>
        <w:tc>
          <w:tcPr>
            <w:tcW w:w="514" w:type="pct"/>
            <w:vAlign w:val="bottom"/>
          </w:tcPr>
          <w:p w:rsidR="005E0B68" w:rsidRPr="00AE7703" w:rsidRDefault="005E0B68" w:rsidP="005E0B68">
            <w:pPr>
              <w:pStyle w:val="TT"/>
              <w:jc w:val="right"/>
              <w:rPr>
                <w:rFonts w:asciiTheme="minorHAnsi" w:hAnsiTheme="minorHAnsi" w:cstheme="minorHAnsi"/>
                <w:spacing w:val="-3"/>
                <w:sz w:val="22"/>
                <w:szCs w:val="22"/>
                <w:lang w:val="hr-HR"/>
              </w:rPr>
            </w:pPr>
            <w:r w:rsidRPr="00AE7703">
              <w:rPr>
                <w:rFonts w:asciiTheme="minorHAnsi" w:hAnsiTheme="minorHAnsi" w:cstheme="minorHAnsi"/>
                <w:spacing w:val="-3"/>
                <w:sz w:val="22"/>
                <w:szCs w:val="22"/>
                <w:lang w:val="hr-HR"/>
              </w:rPr>
              <w:t>6,117</w:t>
            </w:r>
          </w:p>
        </w:tc>
      </w:tr>
      <w:tr w:rsidR="005E0B68" w:rsidRPr="00AB15DE" w:rsidTr="002125D1">
        <w:trPr>
          <w:trHeight w:val="198"/>
        </w:trPr>
        <w:tc>
          <w:tcPr>
            <w:tcW w:w="874" w:type="pct"/>
            <w:vAlign w:val="bottom"/>
          </w:tcPr>
          <w:p w:rsidR="005E0B68" w:rsidRPr="00AB15DE" w:rsidRDefault="005E0B68" w:rsidP="005E0B68">
            <w:pPr>
              <w:tabs>
                <w:tab w:val="right" w:pos="1202"/>
              </w:tabs>
              <w:spacing w:after="0" w:line="240" w:lineRule="atLeast"/>
              <w:outlineLvl w:val="0"/>
              <w:rPr>
                <w:rFonts w:ascii="Calibri" w:eastAsia="Times New Roman" w:hAnsi="Calibri" w:cs="Arial"/>
                <w:bCs/>
                <w:spacing w:val="-2"/>
                <w:lang w:val="en-GB"/>
              </w:rPr>
            </w:pPr>
          </w:p>
        </w:tc>
        <w:tc>
          <w:tcPr>
            <w:tcW w:w="516" w:type="pct"/>
            <w:tcBorders>
              <w:top w:val="nil"/>
              <w:left w:val="nil"/>
              <w:bottom w:val="nil"/>
              <w:right w:val="nil"/>
            </w:tcBorders>
            <w:shd w:val="clear" w:color="auto" w:fill="auto"/>
            <w:vAlign w:val="bottom"/>
          </w:tcPr>
          <w:p w:rsidR="005E0B68" w:rsidRPr="00283016" w:rsidRDefault="005E0B68" w:rsidP="005E0B68">
            <w:pPr>
              <w:pStyle w:val="TT"/>
              <w:jc w:val="right"/>
              <w:rPr>
                <w:rFonts w:asciiTheme="minorHAnsi" w:hAnsiTheme="minorHAnsi" w:cstheme="minorHAnsi"/>
                <w:color w:val="000000"/>
                <w:sz w:val="22"/>
                <w:szCs w:val="22"/>
                <w:lang w:val="hr-HR"/>
              </w:rPr>
            </w:pPr>
          </w:p>
        </w:tc>
        <w:tc>
          <w:tcPr>
            <w:tcW w:w="516" w:type="pct"/>
            <w:tcBorders>
              <w:top w:val="nil"/>
              <w:left w:val="nil"/>
              <w:bottom w:val="nil"/>
              <w:right w:val="nil"/>
            </w:tcBorders>
            <w:shd w:val="clear" w:color="auto" w:fill="auto"/>
            <w:vAlign w:val="bottom"/>
          </w:tcPr>
          <w:p w:rsidR="005E0B68" w:rsidRPr="00283016" w:rsidRDefault="005E0B68" w:rsidP="005E0B68">
            <w:pPr>
              <w:pStyle w:val="TT"/>
              <w:jc w:val="right"/>
              <w:rPr>
                <w:rFonts w:asciiTheme="minorHAnsi" w:hAnsiTheme="minorHAnsi" w:cstheme="minorHAnsi"/>
                <w:color w:val="000000"/>
                <w:sz w:val="22"/>
                <w:szCs w:val="22"/>
                <w:lang w:val="hr-HR"/>
              </w:rPr>
            </w:pPr>
          </w:p>
        </w:tc>
        <w:tc>
          <w:tcPr>
            <w:tcW w:w="516" w:type="pct"/>
            <w:vAlign w:val="bottom"/>
          </w:tcPr>
          <w:p w:rsidR="005E0B68" w:rsidRPr="00AE7703" w:rsidRDefault="005E0B68" w:rsidP="005E0B68">
            <w:pPr>
              <w:pStyle w:val="TT"/>
              <w:jc w:val="right"/>
              <w:rPr>
                <w:rFonts w:asciiTheme="minorHAnsi" w:hAnsiTheme="minorHAnsi" w:cstheme="minorHAnsi"/>
                <w:spacing w:val="-3"/>
                <w:sz w:val="22"/>
                <w:szCs w:val="22"/>
                <w:lang w:val="hr-HR"/>
              </w:rPr>
            </w:pPr>
          </w:p>
        </w:tc>
        <w:tc>
          <w:tcPr>
            <w:tcW w:w="516" w:type="pct"/>
            <w:vAlign w:val="bottom"/>
          </w:tcPr>
          <w:p w:rsidR="005E0B68" w:rsidRPr="00AE7703" w:rsidRDefault="005E0B68" w:rsidP="005E0B68">
            <w:pPr>
              <w:pStyle w:val="TT"/>
              <w:jc w:val="right"/>
              <w:rPr>
                <w:rFonts w:asciiTheme="minorHAnsi" w:hAnsiTheme="minorHAnsi" w:cstheme="minorHAnsi"/>
                <w:spacing w:val="-3"/>
                <w:sz w:val="22"/>
                <w:szCs w:val="22"/>
                <w:lang w:val="hr-HR"/>
              </w:rPr>
            </w:pPr>
          </w:p>
        </w:tc>
        <w:tc>
          <w:tcPr>
            <w:tcW w:w="516" w:type="pct"/>
            <w:tcBorders>
              <w:top w:val="nil"/>
              <w:left w:val="nil"/>
              <w:bottom w:val="nil"/>
              <w:right w:val="nil"/>
            </w:tcBorders>
            <w:shd w:val="clear" w:color="auto" w:fill="auto"/>
            <w:vAlign w:val="bottom"/>
          </w:tcPr>
          <w:p w:rsidR="005E0B68" w:rsidRPr="00AE7703" w:rsidRDefault="005E0B68" w:rsidP="005E0B68">
            <w:pPr>
              <w:pStyle w:val="TT"/>
              <w:jc w:val="right"/>
              <w:rPr>
                <w:rFonts w:asciiTheme="minorHAnsi" w:hAnsiTheme="minorHAnsi" w:cstheme="minorHAnsi"/>
                <w:spacing w:val="-3"/>
                <w:sz w:val="22"/>
                <w:szCs w:val="22"/>
                <w:lang w:val="hr-HR"/>
              </w:rPr>
            </w:pPr>
          </w:p>
        </w:tc>
        <w:tc>
          <w:tcPr>
            <w:tcW w:w="516" w:type="pct"/>
            <w:tcBorders>
              <w:top w:val="nil"/>
              <w:left w:val="nil"/>
              <w:bottom w:val="nil"/>
              <w:right w:val="nil"/>
            </w:tcBorders>
            <w:shd w:val="clear" w:color="auto" w:fill="auto"/>
            <w:vAlign w:val="bottom"/>
          </w:tcPr>
          <w:p w:rsidR="005E0B68" w:rsidRPr="00AE7703" w:rsidRDefault="005E0B68" w:rsidP="005E0B68">
            <w:pPr>
              <w:pStyle w:val="TT"/>
              <w:jc w:val="right"/>
              <w:rPr>
                <w:rFonts w:asciiTheme="minorHAnsi" w:hAnsiTheme="minorHAnsi" w:cstheme="minorHAnsi"/>
                <w:spacing w:val="-3"/>
                <w:sz w:val="22"/>
                <w:szCs w:val="22"/>
                <w:lang w:val="hr-HR"/>
              </w:rPr>
            </w:pPr>
          </w:p>
        </w:tc>
        <w:tc>
          <w:tcPr>
            <w:tcW w:w="516" w:type="pct"/>
            <w:vAlign w:val="bottom"/>
          </w:tcPr>
          <w:p w:rsidR="005E0B68" w:rsidRPr="00AE7703" w:rsidRDefault="005E0B68" w:rsidP="005E0B68">
            <w:pPr>
              <w:pStyle w:val="TT"/>
              <w:jc w:val="right"/>
              <w:rPr>
                <w:rFonts w:asciiTheme="minorHAnsi" w:hAnsiTheme="minorHAnsi" w:cstheme="minorHAnsi"/>
                <w:spacing w:val="-3"/>
                <w:sz w:val="22"/>
                <w:szCs w:val="22"/>
                <w:lang w:val="hr-HR"/>
              </w:rPr>
            </w:pPr>
          </w:p>
        </w:tc>
        <w:tc>
          <w:tcPr>
            <w:tcW w:w="514" w:type="pct"/>
            <w:vAlign w:val="bottom"/>
          </w:tcPr>
          <w:p w:rsidR="005E0B68" w:rsidRPr="00AE7703" w:rsidRDefault="005E0B68" w:rsidP="005E0B68">
            <w:pPr>
              <w:pStyle w:val="TT"/>
              <w:jc w:val="right"/>
              <w:rPr>
                <w:rFonts w:asciiTheme="minorHAnsi" w:hAnsiTheme="minorHAnsi" w:cstheme="minorHAnsi"/>
                <w:spacing w:val="-3"/>
                <w:sz w:val="22"/>
                <w:szCs w:val="22"/>
                <w:lang w:val="hr-HR"/>
              </w:rPr>
            </w:pPr>
          </w:p>
        </w:tc>
      </w:tr>
      <w:tr w:rsidR="005E0B68" w:rsidRPr="00AB15DE" w:rsidTr="002125D1">
        <w:trPr>
          <w:trHeight w:val="211"/>
        </w:trPr>
        <w:tc>
          <w:tcPr>
            <w:tcW w:w="874" w:type="pct"/>
            <w:vAlign w:val="bottom"/>
          </w:tcPr>
          <w:p w:rsidR="005E0B68" w:rsidRPr="00AB15DE" w:rsidRDefault="005E0B68" w:rsidP="005E0B68">
            <w:pPr>
              <w:tabs>
                <w:tab w:val="right" w:pos="1202"/>
              </w:tabs>
              <w:spacing w:after="0" w:line="240" w:lineRule="atLeast"/>
              <w:outlineLvl w:val="0"/>
              <w:rPr>
                <w:rFonts w:ascii="Calibri" w:eastAsia="Times New Roman" w:hAnsi="Calibri" w:cs="Arial"/>
                <w:lang w:val="en-GB"/>
              </w:rPr>
            </w:pPr>
            <w:r w:rsidRPr="00AB15DE">
              <w:rPr>
                <w:rFonts w:ascii="Calibri" w:eastAsia="Times New Roman" w:hAnsi="Calibri" w:cs="Arial"/>
                <w:bCs/>
                <w:spacing w:val="-2"/>
                <w:lang w:val="en-GB"/>
              </w:rPr>
              <w:t>7 c) Other expenses</w:t>
            </w:r>
          </w:p>
        </w:tc>
        <w:tc>
          <w:tcPr>
            <w:tcW w:w="516" w:type="pct"/>
            <w:tcBorders>
              <w:top w:val="nil"/>
              <w:left w:val="nil"/>
              <w:bottom w:val="nil"/>
              <w:right w:val="nil"/>
            </w:tcBorders>
            <w:shd w:val="clear" w:color="auto" w:fill="auto"/>
            <w:vAlign w:val="bottom"/>
          </w:tcPr>
          <w:p w:rsidR="005E0B68" w:rsidRPr="00283016" w:rsidRDefault="005E0B68" w:rsidP="005E0B68">
            <w:pPr>
              <w:pStyle w:val="TT"/>
              <w:jc w:val="right"/>
              <w:rPr>
                <w:rFonts w:asciiTheme="minorHAnsi" w:hAnsiTheme="minorHAnsi" w:cstheme="minorHAnsi"/>
                <w:color w:val="000000"/>
                <w:sz w:val="22"/>
                <w:szCs w:val="22"/>
                <w:lang w:val="hr-HR"/>
              </w:rPr>
            </w:pPr>
            <w:r w:rsidRPr="009E7FF7">
              <w:rPr>
                <w:rFonts w:asciiTheme="minorHAnsi" w:hAnsiTheme="minorHAnsi" w:cstheme="minorHAnsi"/>
                <w:color w:val="000000"/>
                <w:sz w:val="22"/>
                <w:szCs w:val="22"/>
                <w:lang w:val="hr-HR"/>
              </w:rPr>
              <w:t>10</w:t>
            </w:r>
            <w:r>
              <w:rPr>
                <w:rFonts w:asciiTheme="minorHAnsi" w:hAnsiTheme="minorHAnsi" w:cstheme="minorHAnsi"/>
                <w:color w:val="000000"/>
                <w:sz w:val="22"/>
                <w:szCs w:val="22"/>
                <w:lang w:val="hr-HR"/>
              </w:rPr>
              <w:t>,</w:t>
            </w:r>
            <w:r w:rsidRPr="009E7FF7">
              <w:rPr>
                <w:rFonts w:asciiTheme="minorHAnsi" w:hAnsiTheme="minorHAnsi" w:cstheme="minorHAnsi"/>
                <w:color w:val="000000"/>
                <w:sz w:val="22"/>
                <w:szCs w:val="22"/>
                <w:lang w:val="hr-HR"/>
              </w:rPr>
              <w:t>306</w:t>
            </w:r>
          </w:p>
        </w:tc>
        <w:tc>
          <w:tcPr>
            <w:tcW w:w="516" w:type="pct"/>
            <w:tcBorders>
              <w:top w:val="nil"/>
              <w:left w:val="nil"/>
              <w:bottom w:val="nil"/>
              <w:right w:val="nil"/>
            </w:tcBorders>
            <w:shd w:val="clear" w:color="auto" w:fill="auto"/>
            <w:vAlign w:val="bottom"/>
          </w:tcPr>
          <w:p w:rsidR="005E0B68" w:rsidRPr="00283016" w:rsidRDefault="005E0B68" w:rsidP="005E0B68">
            <w:pPr>
              <w:pStyle w:val="TT"/>
              <w:jc w:val="right"/>
              <w:rPr>
                <w:rFonts w:asciiTheme="minorHAnsi" w:hAnsiTheme="minorHAnsi" w:cstheme="minorHAnsi"/>
                <w:color w:val="000000"/>
                <w:sz w:val="22"/>
                <w:szCs w:val="22"/>
                <w:lang w:val="hr-HR"/>
              </w:rPr>
            </w:pPr>
            <w:r w:rsidRPr="009E7FF7">
              <w:rPr>
                <w:rFonts w:asciiTheme="minorHAnsi" w:hAnsiTheme="minorHAnsi" w:cstheme="minorHAnsi"/>
                <w:color w:val="000000"/>
                <w:sz w:val="22"/>
                <w:szCs w:val="22"/>
                <w:lang w:val="hr-HR"/>
              </w:rPr>
              <w:t>32</w:t>
            </w:r>
            <w:r>
              <w:rPr>
                <w:rFonts w:asciiTheme="minorHAnsi" w:hAnsiTheme="minorHAnsi" w:cstheme="minorHAnsi"/>
                <w:color w:val="000000"/>
                <w:sz w:val="22"/>
                <w:szCs w:val="22"/>
                <w:lang w:val="hr-HR"/>
              </w:rPr>
              <w:t>,</w:t>
            </w:r>
            <w:r w:rsidRPr="009E7FF7">
              <w:rPr>
                <w:rFonts w:asciiTheme="minorHAnsi" w:hAnsiTheme="minorHAnsi" w:cstheme="minorHAnsi"/>
                <w:color w:val="000000"/>
                <w:sz w:val="22"/>
                <w:szCs w:val="22"/>
                <w:lang w:val="hr-HR"/>
              </w:rPr>
              <w:t>845</w:t>
            </w:r>
          </w:p>
        </w:tc>
        <w:tc>
          <w:tcPr>
            <w:tcW w:w="516" w:type="pct"/>
            <w:vAlign w:val="bottom"/>
          </w:tcPr>
          <w:p w:rsidR="005E0B68" w:rsidRPr="00AE7703" w:rsidRDefault="005E0B68" w:rsidP="005E0B68">
            <w:pPr>
              <w:pStyle w:val="TT"/>
              <w:jc w:val="right"/>
              <w:rPr>
                <w:rFonts w:asciiTheme="minorHAnsi" w:hAnsiTheme="minorHAnsi" w:cstheme="minorHAnsi"/>
                <w:spacing w:val="-3"/>
                <w:sz w:val="22"/>
                <w:szCs w:val="22"/>
                <w:lang w:val="hr-HR"/>
              </w:rPr>
            </w:pPr>
            <w:r w:rsidRPr="00AE7703">
              <w:rPr>
                <w:rFonts w:asciiTheme="minorHAnsi" w:hAnsiTheme="minorHAnsi" w:cstheme="minorHAnsi"/>
                <w:spacing w:val="-3"/>
                <w:sz w:val="22"/>
                <w:szCs w:val="22"/>
                <w:lang w:val="hr-HR"/>
              </w:rPr>
              <w:t xml:space="preserve"> 13,623 </w:t>
            </w:r>
          </w:p>
        </w:tc>
        <w:tc>
          <w:tcPr>
            <w:tcW w:w="516" w:type="pct"/>
            <w:vAlign w:val="bottom"/>
          </w:tcPr>
          <w:p w:rsidR="005E0B68" w:rsidRPr="00AE7703" w:rsidRDefault="005E0B68" w:rsidP="005E0B68">
            <w:pPr>
              <w:pStyle w:val="TT"/>
              <w:jc w:val="right"/>
              <w:rPr>
                <w:rFonts w:asciiTheme="minorHAnsi" w:hAnsiTheme="minorHAnsi" w:cstheme="minorHAnsi"/>
                <w:spacing w:val="-3"/>
                <w:sz w:val="22"/>
                <w:szCs w:val="22"/>
                <w:lang w:val="hr-HR"/>
              </w:rPr>
            </w:pPr>
            <w:r w:rsidRPr="00AE7703">
              <w:rPr>
                <w:rFonts w:asciiTheme="minorHAnsi" w:hAnsiTheme="minorHAnsi" w:cstheme="minorHAnsi"/>
                <w:spacing w:val="-3"/>
                <w:sz w:val="22"/>
                <w:szCs w:val="22"/>
                <w:lang w:val="hr-HR"/>
              </w:rPr>
              <w:t xml:space="preserve"> 46,250 </w:t>
            </w:r>
          </w:p>
        </w:tc>
        <w:tc>
          <w:tcPr>
            <w:tcW w:w="516" w:type="pct"/>
            <w:tcBorders>
              <w:top w:val="nil"/>
              <w:left w:val="nil"/>
              <w:bottom w:val="nil"/>
              <w:right w:val="nil"/>
            </w:tcBorders>
            <w:shd w:val="clear" w:color="auto" w:fill="auto"/>
            <w:vAlign w:val="bottom"/>
          </w:tcPr>
          <w:p w:rsidR="005E0B68" w:rsidRPr="00AE7703" w:rsidRDefault="005E0B68" w:rsidP="005E0B68">
            <w:pPr>
              <w:pStyle w:val="TT"/>
              <w:jc w:val="right"/>
              <w:rPr>
                <w:rFonts w:asciiTheme="minorHAnsi" w:hAnsiTheme="minorHAnsi" w:cstheme="minorHAnsi"/>
                <w:spacing w:val="-3"/>
                <w:sz w:val="22"/>
                <w:szCs w:val="22"/>
                <w:lang w:val="hr-HR"/>
              </w:rPr>
            </w:pPr>
            <w:r w:rsidRPr="009E7FF7">
              <w:rPr>
                <w:rFonts w:asciiTheme="minorHAnsi" w:hAnsiTheme="minorHAnsi" w:cstheme="minorHAnsi"/>
                <w:spacing w:val="-3"/>
                <w:sz w:val="22"/>
                <w:szCs w:val="22"/>
                <w:lang w:val="hr-HR"/>
              </w:rPr>
              <w:t>9</w:t>
            </w:r>
            <w:r>
              <w:rPr>
                <w:rFonts w:asciiTheme="minorHAnsi" w:hAnsiTheme="minorHAnsi" w:cstheme="minorHAnsi"/>
                <w:spacing w:val="-3"/>
                <w:sz w:val="22"/>
                <w:szCs w:val="22"/>
                <w:lang w:val="hr-HR"/>
              </w:rPr>
              <w:t>,</w:t>
            </w:r>
            <w:r w:rsidRPr="009E7FF7">
              <w:rPr>
                <w:rFonts w:asciiTheme="minorHAnsi" w:hAnsiTheme="minorHAnsi" w:cstheme="minorHAnsi"/>
                <w:spacing w:val="-3"/>
                <w:sz w:val="22"/>
                <w:szCs w:val="22"/>
                <w:lang w:val="hr-HR"/>
              </w:rPr>
              <w:t>554</w:t>
            </w:r>
          </w:p>
        </w:tc>
        <w:tc>
          <w:tcPr>
            <w:tcW w:w="516" w:type="pct"/>
            <w:tcBorders>
              <w:top w:val="nil"/>
              <w:left w:val="nil"/>
              <w:bottom w:val="nil"/>
              <w:right w:val="nil"/>
            </w:tcBorders>
            <w:shd w:val="clear" w:color="auto" w:fill="auto"/>
            <w:vAlign w:val="bottom"/>
          </w:tcPr>
          <w:p w:rsidR="005E0B68" w:rsidRPr="00AE7703" w:rsidRDefault="005E0B68" w:rsidP="005E0B68">
            <w:pPr>
              <w:pStyle w:val="TT"/>
              <w:jc w:val="right"/>
              <w:rPr>
                <w:rFonts w:asciiTheme="minorHAnsi" w:hAnsiTheme="minorHAnsi" w:cstheme="minorHAnsi"/>
                <w:spacing w:val="-3"/>
                <w:sz w:val="22"/>
                <w:szCs w:val="22"/>
                <w:lang w:val="hr-HR"/>
              </w:rPr>
            </w:pPr>
            <w:r w:rsidRPr="009E7FF7">
              <w:rPr>
                <w:rFonts w:asciiTheme="minorHAnsi" w:hAnsiTheme="minorHAnsi" w:cstheme="minorHAnsi"/>
                <w:spacing w:val="-3"/>
                <w:sz w:val="22"/>
                <w:szCs w:val="22"/>
                <w:lang w:val="hr-HR"/>
              </w:rPr>
              <w:t>30</w:t>
            </w:r>
            <w:r>
              <w:rPr>
                <w:rFonts w:asciiTheme="minorHAnsi" w:hAnsiTheme="minorHAnsi" w:cstheme="minorHAnsi"/>
                <w:spacing w:val="-3"/>
                <w:sz w:val="22"/>
                <w:szCs w:val="22"/>
                <w:lang w:val="hr-HR"/>
              </w:rPr>
              <w:t>,</w:t>
            </w:r>
            <w:r w:rsidRPr="009E7FF7">
              <w:rPr>
                <w:rFonts w:asciiTheme="minorHAnsi" w:hAnsiTheme="minorHAnsi" w:cstheme="minorHAnsi"/>
                <w:spacing w:val="-3"/>
                <w:sz w:val="22"/>
                <w:szCs w:val="22"/>
                <w:lang w:val="hr-HR"/>
              </w:rPr>
              <w:t>520</w:t>
            </w:r>
          </w:p>
        </w:tc>
        <w:tc>
          <w:tcPr>
            <w:tcW w:w="516" w:type="pct"/>
            <w:vAlign w:val="bottom"/>
          </w:tcPr>
          <w:p w:rsidR="005E0B68" w:rsidRPr="00AE7703" w:rsidRDefault="005E0B68" w:rsidP="005E0B68">
            <w:pPr>
              <w:pStyle w:val="TT"/>
              <w:jc w:val="right"/>
              <w:rPr>
                <w:rFonts w:asciiTheme="minorHAnsi" w:hAnsiTheme="minorHAnsi" w:cstheme="minorHAnsi"/>
                <w:spacing w:val="-3"/>
                <w:sz w:val="22"/>
                <w:szCs w:val="22"/>
                <w:lang w:val="hr-HR"/>
              </w:rPr>
            </w:pPr>
            <w:r w:rsidRPr="00AE7703">
              <w:rPr>
                <w:rFonts w:asciiTheme="minorHAnsi" w:hAnsiTheme="minorHAnsi" w:cstheme="minorHAnsi"/>
                <w:spacing w:val="-3"/>
                <w:sz w:val="22"/>
                <w:szCs w:val="22"/>
                <w:lang w:val="hr-HR"/>
              </w:rPr>
              <w:t>11,994</w:t>
            </w:r>
          </w:p>
        </w:tc>
        <w:tc>
          <w:tcPr>
            <w:tcW w:w="514" w:type="pct"/>
            <w:vAlign w:val="bottom"/>
          </w:tcPr>
          <w:p w:rsidR="005E0B68" w:rsidRPr="00AE7703" w:rsidRDefault="005E0B68" w:rsidP="005E0B68">
            <w:pPr>
              <w:pStyle w:val="TT"/>
              <w:jc w:val="right"/>
              <w:rPr>
                <w:rFonts w:asciiTheme="minorHAnsi" w:hAnsiTheme="minorHAnsi" w:cstheme="minorHAnsi"/>
                <w:spacing w:val="-3"/>
                <w:sz w:val="22"/>
                <w:szCs w:val="22"/>
                <w:lang w:val="hr-HR"/>
              </w:rPr>
            </w:pPr>
            <w:r w:rsidRPr="00AE7703">
              <w:rPr>
                <w:rFonts w:asciiTheme="minorHAnsi" w:hAnsiTheme="minorHAnsi" w:cstheme="minorHAnsi"/>
                <w:spacing w:val="-3"/>
                <w:sz w:val="22"/>
                <w:szCs w:val="22"/>
                <w:lang w:val="hr-HR"/>
              </w:rPr>
              <w:t>41,599</w:t>
            </w:r>
          </w:p>
        </w:tc>
      </w:tr>
      <w:tr w:rsidR="005E0B68" w:rsidRPr="00AB15DE" w:rsidTr="002125D1">
        <w:trPr>
          <w:trHeight w:hRule="exact" w:val="88"/>
        </w:trPr>
        <w:tc>
          <w:tcPr>
            <w:tcW w:w="874" w:type="pct"/>
            <w:vAlign w:val="bottom"/>
          </w:tcPr>
          <w:p w:rsidR="005E0B68" w:rsidRPr="00AB15DE" w:rsidRDefault="005E0B68" w:rsidP="005E0B68">
            <w:pPr>
              <w:tabs>
                <w:tab w:val="right" w:pos="1202"/>
              </w:tabs>
              <w:spacing w:after="0" w:line="240" w:lineRule="auto"/>
              <w:outlineLvl w:val="0"/>
              <w:rPr>
                <w:rFonts w:ascii="Calibri" w:eastAsia="Times New Roman" w:hAnsi="Calibri" w:cs="Arial"/>
                <w:bCs/>
                <w:i/>
                <w:spacing w:val="-2"/>
                <w:lang w:val="en-GB"/>
              </w:rPr>
            </w:pPr>
          </w:p>
        </w:tc>
        <w:tc>
          <w:tcPr>
            <w:tcW w:w="516" w:type="pct"/>
            <w:tcBorders>
              <w:top w:val="nil"/>
              <w:left w:val="nil"/>
              <w:bottom w:val="nil"/>
              <w:right w:val="nil"/>
            </w:tcBorders>
            <w:shd w:val="clear" w:color="auto" w:fill="auto"/>
            <w:vAlign w:val="bottom"/>
          </w:tcPr>
          <w:p w:rsidR="005E0B68" w:rsidRPr="00AB15DE" w:rsidRDefault="005E0B68" w:rsidP="005E0B68">
            <w:pPr>
              <w:tabs>
                <w:tab w:val="right" w:pos="1202"/>
              </w:tabs>
              <w:spacing w:after="0" w:line="240" w:lineRule="auto"/>
              <w:jc w:val="right"/>
              <w:outlineLvl w:val="0"/>
              <w:rPr>
                <w:rFonts w:ascii="Calibri" w:eastAsia="Times New Roman" w:hAnsi="Calibri" w:cs="Arial"/>
                <w:bCs/>
                <w:i/>
                <w:spacing w:val="-2"/>
                <w:lang w:val="en-GB"/>
              </w:rPr>
            </w:pPr>
          </w:p>
        </w:tc>
        <w:tc>
          <w:tcPr>
            <w:tcW w:w="516" w:type="pct"/>
            <w:tcBorders>
              <w:top w:val="nil"/>
              <w:left w:val="nil"/>
              <w:bottom w:val="nil"/>
              <w:right w:val="nil"/>
            </w:tcBorders>
            <w:shd w:val="clear" w:color="auto" w:fill="auto"/>
            <w:vAlign w:val="bottom"/>
          </w:tcPr>
          <w:p w:rsidR="005E0B68" w:rsidRPr="00AB15DE" w:rsidRDefault="005E0B68" w:rsidP="005E0B68">
            <w:pPr>
              <w:tabs>
                <w:tab w:val="right" w:pos="1202"/>
              </w:tabs>
              <w:spacing w:after="0" w:line="240" w:lineRule="auto"/>
              <w:jc w:val="right"/>
              <w:outlineLvl w:val="0"/>
              <w:rPr>
                <w:rFonts w:ascii="Calibri" w:eastAsia="Times New Roman" w:hAnsi="Calibri" w:cs="Arial"/>
                <w:bCs/>
                <w:i/>
                <w:spacing w:val="-2"/>
                <w:lang w:val="en-GB"/>
              </w:rPr>
            </w:pPr>
          </w:p>
        </w:tc>
        <w:tc>
          <w:tcPr>
            <w:tcW w:w="516" w:type="pct"/>
            <w:vAlign w:val="bottom"/>
          </w:tcPr>
          <w:p w:rsidR="005E0B68" w:rsidRPr="00AE7703" w:rsidRDefault="005E0B68" w:rsidP="005E0B68">
            <w:pPr>
              <w:pStyle w:val="TT"/>
              <w:jc w:val="right"/>
              <w:rPr>
                <w:rFonts w:asciiTheme="minorHAnsi" w:hAnsiTheme="minorHAnsi" w:cstheme="minorHAnsi"/>
                <w:spacing w:val="-3"/>
                <w:sz w:val="22"/>
                <w:szCs w:val="22"/>
                <w:lang w:val="hr-HR"/>
              </w:rPr>
            </w:pPr>
          </w:p>
        </w:tc>
        <w:tc>
          <w:tcPr>
            <w:tcW w:w="516" w:type="pct"/>
            <w:vAlign w:val="bottom"/>
          </w:tcPr>
          <w:p w:rsidR="005E0B68" w:rsidRPr="00AE7703" w:rsidRDefault="005E0B68" w:rsidP="005E0B68">
            <w:pPr>
              <w:pStyle w:val="TT"/>
              <w:jc w:val="right"/>
              <w:rPr>
                <w:rFonts w:asciiTheme="minorHAnsi" w:hAnsiTheme="minorHAnsi" w:cstheme="minorHAnsi"/>
                <w:spacing w:val="-3"/>
                <w:sz w:val="22"/>
                <w:szCs w:val="22"/>
                <w:lang w:val="hr-HR"/>
              </w:rPr>
            </w:pPr>
          </w:p>
        </w:tc>
        <w:tc>
          <w:tcPr>
            <w:tcW w:w="516" w:type="pct"/>
            <w:tcBorders>
              <w:top w:val="nil"/>
              <w:left w:val="nil"/>
              <w:bottom w:val="nil"/>
              <w:right w:val="nil"/>
            </w:tcBorders>
            <w:shd w:val="clear" w:color="auto" w:fill="auto"/>
            <w:vAlign w:val="bottom"/>
          </w:tcPr>
          <w:p w:rsidR="005E0B68" w:rsidRPr="00AE7703" w:rsidRDefault="005E0B68" w:rsidP="005E0B68">
            <w:pPr>
              <w:pStyle w:val="TT"/>
              <w:jc w:val="right"/>
              <w:rPr>
                <w:rFonts w:asciiTheme="minorHAnsi" w:hAnsiTheme="minorHAnsi" w:cstheme="minorHAnsi"/>
                <w:spacing w:val="-3"/>
                <w:sz w:val="22"/>
                <w:szCs w:val="22"/>
                <w:lang w:val="hr-HR"/>
              </w:rPr>
            </w:pPr>
          </w:p>
        </w:tc>
        <w:tc>
          <w:tcPr>
            <w:tcW w:w="516" w:type="pct"/>
            <w:tcBorders>
              <w:top w:val="nil"/>
              <w:left w:val="nil"/>
              <w:bottom w:val="nil"/>
              <w:right w:val="nil"/>
            </w:tcBorders>
            <w:shd w:val="clear" w:color="auto" w:fill="auto"/>
            <w:vAlign w:val="bottom"/>
          </w:tcPr>
          <w:p w:rsidR="005E0B68" w:rsidRPr="00AE7703" w:rsidRDefault="005E0B68" w:rsidP="005E0B68">
            <w:pPr>
              <w:pStyle w:val="TT"/>
              <w:jc w:val="right"/>
              <w:rPr>
                <w:rFonts w:asciiTheme="minorHAnsi" w:hAnsiTheme="minorHAnsi" w:cstheme="minorHAnsi"/>
                <w:spacing w:val="-3"/>
                <w:sz w:val="22"/>
                <w:szCs w:val="22"/>
                <w:lang w:val="hr-HR"/>
              </w:rPr>
            </w:pPr>
          </w:p>
        </w:tc>
        <w:tc>
          <w:tcPr>
            <w:tcW w:w="516" w:type="pct"/>
            <w:vAlign w:val="bottom"/>
          </w:tcPr>
          <w:p w:rsidR="005E0B68" w:rsidRPr="00AE7703" w:rsidRDefault="005E0B68" w:rsidP="005E0B68">
            <w:pPr>
              <w:pStyle w:val="TT"/>
              <w:jc w:val="right"/>
              <w:rPr>
                <w:rFonts w:asciiTheme="minorHAnsi" w:hAnsiTheme="minorHAnsi" w:cstheme="minorHAnsi"/>
                <w:spacing w:val="-3"/>
                <w:sz w:val="22"/>
                <w:szCs w:val="22"/>
                <w:lang w:val="hr-HR"/>
              </w:rPr>
            </w:pPr>
          </w:p>
        </w:tc>
        <w:tc>
          <w:tcPr>
            <w:tcW w:w="514" w:type="pct"/>
            <w:vAlign w:val="bottom"/>
          </w:tcPr>
          <w:p w:rsidR="005E0B68" w:rsidRPr="00AE7703" w:rsidRDefault="005E0B68" w:rsidP="005E0B68">
            <w:pPr>
              <w:pStyle w:val="TT"/>
              <w:jc w:val="right"/>
              <w:rPr>
                <w:rFonts w:asciiTheme="minorHAnsi" w:hAnsiTheme="minorHAnsi" w:cstheme="minorHAnsi"/>
                <w:spacing w:val="-3"/>
                <w:sz w:val="22"/>
                <w:szCs w:val="22"/>
                <w:lang w:val="hr-HR"/>
              </w:rPr>
            </w:pPr>
          </w:p>
        </w:tc>
      </w:tr>
      <w:tr w:rsidR="005E0B68" w:rsidRPr="00AB15DE" w:rsidTr="002125D1">
        <w:trPr>
          <w:trHeight w:val="260"/>
        </w:trPr>
        <w:tc>
          <w:tcPr>
            <w:tcW w:w="874" w:type="pct"/>
            <w:vAlign w:val="bottom"/>
          </w:tcPr>
          <w:p w:rsidR="005E0B68" w:rsidRPr="00AB15DE" w:rsidRDefault="005E0B68" w:rsidP="005E0B68">
            <w:pPr>
              <w:tabs>
                <w:tab w:val="right" w:pos="1202"/>
              </w:tabs>
              <w:spacing w:after="0" w:line="240" w:lineRule="auto"/>
              <w:outlineLvl w:val="0"/>
              <w:rPr>
                <w:rFonts w:ascii="Calibri" w:eastAsia="Times New Roman" w:hAnsi="Calibri" w:cs="Arial"/>
                <w:lang w:val="en-GB"/>
              </w:rPr>
            </w:pPr>
            <w:r w:rsidRPr="00AB15DE">
              <w:rPr>
                <w:rFonts w:ascii="Calibri" w:eastAsia="Times New Roman" w:hAnsi="Calibri" w:cs="Arial"/>
                <w:lang w:val="en-GB"/>
              </w:rPr>
              <w:t>Of which:</w:t>
            </w:r>
          </w:p>
        </w:tc>
        <w:tc>
          <w:tcPr>
            <w:tcW w:w="516" w:type="pct"/>
            <w:tcBorders>
              <w:top w:val="nil"/>
              <w:left w:val="nil"/>
              <w:bottom w:val="nil"/>
              <w:right w:val="nil"/>
            </w:tcBorders>
            <w:shd w:val="clear" w:color="auto" w:fill="auto"/>
            <w:vAlign w:val="bottom"/>
          </w:tcPr>
          <w:p w:rsidR="005E0B68" w:rsidRPr="00AB15DE" w:rsidRDefault="005E0B68" w:rsidP="005E0B68">
            <w:pPr>
              <w:tabs>
                <w:tab w:val="right" w:pos="1202"/>
              </w:tabs>
              <w:spacing w:after="0" w:line="240" w:lineRule="auto"/>
              <w:jc w:val="right"/>
              <w:outlineLvl w:val="0"/>
              <w:rPr>
                <w:rFonts w:ascii="Calibri" w:eastAsia="Times New Roman" w:hAnsi="Calibri" w:cs="Arial"/>
                <w:spacing w:val="-3"/>
              </w:rPr>
            </w:pPr>
          </w:p>
        </w:tc>
        <w:tc>
          <w:tcPr>
            <w:tcW w:w="516" w:type="pct"/>
            <w:tcBorders>
              <w:top w:val="nil"/>
              <w:left w:val="nil"/>
              <w:bottom w:val="nil"/>
              <w:right w:val="nil"/>
            </w:tcBorders>
            <w:shd w:val="clear" w:color="auto" w:fill="auto"/>
            <w:vAlign w:val="bottom"/>
          </w:tcPr>
          <w:p w:rsidR="005E0B68" w:rsidRPr="00AB15DE" w:rsidRDefault="005E0B68" w:rsidP="005E0B68">
            <w:pPr>
              <w:tabs>
                <w:tab w:val="right" w:pos="1202"/>
              </w:tabs>
              <w:spacing w:after="0" w:line="240" w:lineRule="auto"/>
              <w:jc w:val="right"/>
              <w:outlineLvl w:val="0"/>
              <w:rPr>
                <w:rFonts w:ascii="Calibri" w:eastAsia="Times New Roman" w:hAnsi="Calibri" w:cs="Arial"/>
                <w:spacing w:val="-3"/>
              </w:rPr>
            </w:pPr>
          </w:p>
        </w:tc>
        <w:tc>
          <w:tcPr>
            <w:tcW w:w="516" w:type="pct"/>
            <w:vAlign w:val="bottom"/>
          </w:tcPr>
          <w:p w:rsidR="005E0B68" w:rsidRPr="00AE7703" w:rsidRDefault="005E0B68" w:rsidP="005E0B68">
            <w:pPr>
              <w:tabs>
                <w:tab w:val="right" w:pos="1202"/>
              </w:tabs>
              <w:spacing w:after="0" w:line="240" w:lineRule="auto"/>
              <w:jc w:val="right"/>
              <w:outlineLvl w:val="0"/>
              <w:rPr>
                <w:rFonts w:ascii="Calibri" w:eastAsia="Times New Roman" w:hAnsi="Calibri" w:cs="Arial"/>
                <w:spacing w:val="-3"/>
              </w:rPr>
            </w:pPr>
          </w:p>
        </w:tc>
        <w:tc>
          <w:tcPr>
            <w:tcW w:w="516" w:type="pct"/>
            <w:vAlign w:val="bottom"/>
          </w:tcPr>
          <w:p w:rsidR="005E0B68" w:rsidRPr="00AE7703" w:rsidRDefault="005E0B68" w:rsidP="005E0B68">
            <w:pPr>
              <w:tabs>
                <w:tab w:val="right" w:pos="1202"/>
              </w:tabs>
              <w:spacing w:after="0" w:line="240" w:lineRule="auto"/>
              <w:jc w:val="right"/>
              <w:outlineLvl w:val="0"/>
              <w:rPr>
                <w:rFonts w:ascii="Calibri" w:eastAsia="Times New Roman" w:hAnsi="Calibri" w:cs="Arial"/>
                <w:spacing w:val="-3"/>
              </w:rPr>
            </w:pPr>
          </w:p>
        </w:tc>
        <w:tc>
          <w:tcPr>
            <w:tcW w:w="516" w:type="pct"/>
            <w:tcBorders>
              <w:top w:val="nil"/>
              <w:left w:val="nil"/>
              <w:bottom w:val="nil"/>
              <w:right w:val="nil"/>
            </w:tcBorders>
            <w:shd w:val="clear" w:color="auto" w:fill="auto"/>
            <w:vAlign w:val="bottom"/>
          </w:tcPr>
          <w:p w:rsidR="005E0B68" w:rsidRPr="00AE7703" w:rsidRDefault="005E0B68" w:rsidP="005E0B68">
            <w:pPr>
              <w:tabs>
                <w:tab w:val="right" w:pos="1202"/>
              </w:tabs>
              <w:spacing w:after="0" w:line="240" w:lineRule="auto"/>
              <w:jc w:val="right"/>
              <w:outlineLvl w:val="0"/>
              <w:rPr>
                <w:rFonts w:ascii="Calibri" w:eastAsia="Times New Roman" w:hAnsi="Calibri" w:cs="Arial"/>
                <w:spacing w:val="-3"/>
              </w:rPr>
            </w:pPr>
          </w:p>
        </w:tc>
        <w:tc>
          <w:tcPr>
            <w:tcW w:w="516" w:type="pct"/>
            <w:tcBorders>
              <w:top w:val="nil"/>
              <w:left w:val="nil"/>
              <w:bottom w:val="nil"/>
              <w:right w:val="nil"/>
            </w:tcBorders>
            <w:shd w:val="clear" w:color="auto" w:fill="auto"/>
            <w:vAlign w:val="bottom"/>
          </w:tcPr>
          <w:p w:rsidR="005E0B68" w:rsidRPr="00AE7703" w:rsidRDefault="005E0B68" w:rsidP="005E0B68">
            <w:pPr>
              <w:tabs>
                <w:tab w:val="right" w:pos="1202"/>
              </w:tabs>
              <w:spacing w:after="0" w:line="240" w:lineRule="auto"/>
              <w:jc w:val="right"/>
              <w:outlineLvl w:val="0"/>
              <w:rPr>
                <w:rFonts w:ascii="Calibri" w:eastAsia="Times New Roman" w:hAnsi="Calibri" w:cs="Arial"/>
                <w:spacing w:val="-3"/>
              </w:rPr>
            </w:pPr>
          </w:p>
        </w:tc>
        <w:tc>
          <w:tcPr>
            <w:tcW w:w="516" w:type="pct"/>
            <w:vAlign w:val="bottom"/>
          </w:tcPr>
          <w:p w:rsidR="005E0B68" w:rsidRPr="00AE7703" w:rsidRDefault="005E0B68" w:rsidP="005E0B68">
            <w:pPr>
              <w:tabs>
                <w:tab w:val="right" w:pos="1202"/>
              </w:tabs>
              <w:spacing w:after="0" w:line="240" w:lineRule="auto"/>
              <w:jc w:val="right"/>
              <w:outlineLvl w:val="0"/>
              <w:rPr>
                <w:rFonts w:ascii="Calibri" w:eastAsia="Times New Roman" w:hAnsi="Calibri" w:cs="Arial"/>
                <w:spacing w:val="-3"/>
              </w:rPr>
            </w:pPr>
          </w:p>
        </w:tc>
        <w:tc>
          <w:tcPr>
            <w:tcW w:w="514" w:type="pct"/>
            <w:vAlign w:val="bottom"/>
          </w:tcPr>
          <w:p w:rsidR="005E0B68" w:rsidRPr="00AE7703" w:rsidRDefault="005E0B68" w:rsidP="005E0B68">
            <w:pPr>
              <w:tabs>
                <w:tab w:val="right" w:pos="1202"/>
              </w:tabs>
              <w:spacing w:after="0" w:line="240" w:lineRule="auto"/>
              <w:jc w:val="right"/>
              <w:outlineLvl w:val="0"/>
              <w:rPr>
                <w:rFonts w:ascii="Calibri" w:eastAsia="Times New Roman" w:hAnsi="Calibri" w:cs="Arial"/>
                <w:spacing w:val="-3"/>
              </w:rPr>
            </w:pPr>
          </w:p>
        </w:tc>
      </w:tr>
      <w:tr w:rsidR="005E0B68" w:rsidRPr="00AB15DE" w:rsidTr="002125D1">
        <w:trPr>
          <w:trHeight w:val="283"/>
        </w:trPr>
        <w:tc>
          <w:tcPr>
            <w:tcW w:w="874" w:type="pct"/>
            <w:vAlign w:val="bottom"/>
          </w:tcPr>
          <w:p w:rsidR="005E0B68" w:rsidRPr="00AB15DE" w:rsidRDefault="005E0B68" w:rsidP="005E0B68">
            <w:pPr>
              <w:tabs>
                <w:tab w:val="right" w:pos="1202"/>
              </w:tabs>
              <w:spacing w:after="0" w:line="240" w:lineRule="auto"/>
              <w:outlineLvl w:val="0"/>
              <w:rPr>
                <w:rFonts w:ascii="Calibri" w:eastAsia="Times New Roman" w:hAnsi="Calibri" w:cs="Arial"/>
                <w:bCs/>
                <w:i/>
                <w:spacing w:val="-2"/>
                <w:sz w:val="20"/>
                <w:szCs w:val="20"/>
                <w:lang w:val="en-GB"/>
              </w:rPr>
            </w:pPr>
            <w:r w:rsidRPr="00AB15DE">
              <w:rPr>
                <w:rFonts w:ascii="Calibri" w:eastAsia="Times New Roman" w:hAnsi="Calibri" w:cs="Arial"/>
                <w:bCs/>
                <w:i/>
                <w:spacing w:val="-2"/>
                <w:sz w:val="20"/>
                <w:szCs w:val="20"/>
                <w:lang w:val="en-GB"/>
              </w:rPr>
              <w:t>Administration expenses</w:t>
            </w:r>
          </w:p>
        </w:tc>
        <w:tc>
          <w:tcPr>
            <w:tcW w:w="516" w:type="pct"/>
            <w:tcBorders>
              <w:top w:val="nil"/>
              <w:left w:val="nil"/>
              <w:bottom w:val="nil"/>
              <w:right w:val="nil"/>
            </w:tcBorders>
            <w:shd w:val="clear" w:color="auto" w:fill="auto"/>
            <w:vAlign w:val="bottom"/>
          </w:tcPr>
          <w:p w:rsidR="005E0B68" w:rsidRPr="00926BAC" w:rsidRDefault="005E0B68" w:rsidP="005E0B68">
            <w:pPr>
              <w:tabs>
                <w:tab w:val="right" w:pos="1202"/>
              </w:tabs>
              <w:spacing w:after="0" w:line="240" w:lineRule="auto"/>
              <w:jc w:val="right"/>
              <w:outlineLvl w:val="0"/>
              <w:rPr>
                <w:rFonts w:ascii="Calibri" w:hAnsi="Calibri"/>
                <w:i/>
                <w:color w:val="000000"/>
                <w:sz w:val="20"/>
              </w:rPr>
            </w:pPr>
            <w:r w:rsidRPr="00006485">
              <w:rPr>
                <w:rFonts w:ascii="Calibri" w:hAnsi="Calibri" w:cs="Calibri"/>
                <w:i/>
                <w:color w:val="000000"/>
                <w:sz w:val="20"/>
              </w:rPr>
              <w:t xml:space="preserve"> 1</w:t>
            </w:r>
            <w:r>
              <w:rPr>
                <w:rFonts w:ascii="Calibri" w:hAnsi="Calibri" w:cs="Calibri"/>
                <w:i/>
                <w:color w:val="000000"/>
                <w:sz w:val="20"/>
              </w:rPr>
              <w:t>,</w:t>
            </w:r>
            <w:r w:rsidRPr="00006485">
              <w:rPr>
                <w:rFonts w:ascii="Calibri" w:hAnsi="Calibri" w:cs="Calibri"/>
                <w:i/>
                <w:color w:val="000000"/>
                <w:sz w:val="20"/>
              </w:rPr>
              <w:t xml:space="preserve">821 </w:t>
            </w:r>
          </w:p>
        </w:tc>
        <w:tc>
          <w:tcPr>
            <w:tcW w:w="516" w:type="pct"/>
            <w:tcBorders>
              <w:top w:val="nil"/>
              <w:left w:val="nil"/>
              <w:bottom w:val="nil"/>
              <w:right w:val="nil"/>
            </w:tcBorders>
            <w:shd w:val="clear" w:color="auto" w:fill="auto"/>
            <w:vAlign w:val="bottom"/>
          </w:tcPr>
          <w:p w:rsidR="005E0B68" w:rsidRPr="00926BAC" w:rsidRDefault="005E0B68" w:rsidP="005E0B68">
            <w:pPr>
              <w:tabs>
                <w:tab w:val="right" w:pos="1202"/>
              </w:tabs>
              <w:spacing w:after="0" w:line="240" w:lineRule="auto"/>
              <w:jc w:val="right"/>
              <w:outlineLvl w:val="0"/>
              <w:rPr>
                <w:rFonts w:ascii="Calibri" w:hAnsi="Calibri"/>
                <w:i/>
                <w:color w:val="000000"/>
                <w:sz w:val="20"/>
              </w:rPr>
            </w:pPr>
            <w:r w:rsidRPr="00006485">
              <w:rPr>
                <w:rFonts w:ascii="Calibri" w:hAnsi="Calibri" w:cs="Calibri"/>
                <w:i/>
                <w:color w:val="000000"/>
                <w:sz w:val="20"/>
              </w:rPr>
              <w:t xml:space="preserve"> 6</w:t>
            </w:r>
            <w:r>
              <w:rPr>
                <w:rFonts w:ascii="Calibri" w:hAnsi="Calibri" w:cs="Calibri"/>
                <w:i/>
                <w:color w:val="000000"/>
                <w:sz w:val="20"/>
              </w:rPr>
              <w:t>,</w:t>
            </w:r>
            <w:r w:rsidRPr="00006485">
              <w:rPr>
                <w:rFonts w:ascii="Calibri" w:hAnsi="Calibri" w:cs="Calibri"/>
                <w:i/>
                <w:color w:val="000000"/>
                <w:sz w:val="20"/>
              </w:rPr>
              <w:t xml:space="preserve">317 </w:t>
            </w:r>
          </w:p>
        </w:tc>
        <w:tc>
          <w:tcPr>
            <w:tcW w:w="516" w:type="pct"/>
            <w:vAlign w:val="bottom"/>
          </w:tcPr>
          <w:p w:rsidR="005E0B68" w:rsidRPr="00AE7703" w:rsidRDefault="005E0B68" w:rsidP="005E0B68">
            <w:pPr>
              <w:tabs>
                <w:tab w:val="right" w:pos="1202"/>
              </w:tabs>
              <w:spacing w:after="0" w:line="240" w:lineRule="auto"/>
              <w:jc w:val="right"/>
              <w:outlineLvl w:val="0"/>
              <w:rPr>
                <w:rFonts w:ascii="Calibri" w:hAnsi="Calibri"/>
                <w:i/>
                <w:color w:val="000000"/>
                <w:sz w:val="20"/>
              </w:rPr>
            </w:pPr>
            <w:r w:rsidRPr="00AE7703">
              <w:rPr>
                <w:rFonts w:ascii="Calibri" w:hAnsi="Calibri"/>
                <w:i/>
                <w:color w:val="000000"/>
                <w:sz w:val="20"/>
              </w:rPr>
              <w:t xml:space="preserve"> (812)</w:t>
            </w:r>
          </w:p>
        </w:tc>
        <w:tc>
          <w:tcPr>
            <w:tcW w:w="516" w:type="pct"/>
            <w:vAlign w:val="bottom"/>
          </w:tcPr>
          <w:p w:rsidR="005E0B68" w:rsidRPr="00AE7703" w:rsidRDefault="005E0B68" w:rsidP="005E0B68">
            <w:pPr>
              <w:tabs>
                <w:tab w:val="right" w:pos="1202"/>
              </w:tabs>
              <w:spacing w:after="0" w:line="240" w:lineRule="auto"/>
              <w:jc w:val="right"/>
              <w:outlineLvl w:val="0"/>
              <w:rPr>
                <w:rFonts w:ascii="Calibri" w:hAnsi="Calibri"/>
                <w:i/>
                <w:color w:val="000000"/>
                <w:sz w:val="20"/>
              </w:rPr>
            </w:pPr>
            <w:r w:rsidRPr="00AE7703">
              <w:rPr>
                <w:rFonts w:ascii="Calibri" w:hAnsi="Calibri"/>
                <w:i/>
                <w:color w:val="000000"/>
                <w:sz w:val="20"/>
              </w:rPr>
              <w:t xml:space="preserve"> 13,112 </w:t>
            </w:r>
          </w:p>
        </w:tc>
        <w:tc>
          <w:tcPr>
            <w:tcW w:w="516" w:type="pct"/>
            <w:tcBorders>
              <w:top w:val="nil"/>
              <w:left w:val="nil"/>
              <w:bottom w:val="nil"/>
              <w:right w:val="nil"/>
            </w:tcBorders>
            <w:shd w:val="clear" w:color="auto" w:fill="auto"/>
            <w:vAlign w:val="bottom"/>
          </w:tcPr>
          <w:p w:rsidR="005E0B68" w:rsidRPr="00AE7703" w:rsidRDefault="005E0B68" w:rsidP="005E0B68">
            <w:pPr>
              <w:tabs>
                <w:tab w:val="right" w:pos="1202"/>
              </w:tabs>
              <w:spacing w:after="0" w:line="240" w:lineRule="auto"/>
              <w:jc w:val="right"/>
              <w:outlineLvl w:val="0"/>
              <w:rPr>
                <w:rFonts w:ascii="Calibri" w:hAnsi="Calibri"/>
                <w:i/>
                <w:color w:val="000000"/>
                <w:sz w:val="20"/>
              </w:rPr>
            </w:pPr>
            <w:r w:rsidRPr="00006485">
              <w:rPr>
                <w:rFonts w:ascii="Calibri" w:hAnsi="Calibri" w:cs="Calibri"/>
                <w:i/>
                <w:color w:val="000000"/>
                <w:sz w:val="20"/>
              </w:rPr>
              <w:t xml:space="preserve"> 1</w:t>
            </w:r>
            <w:r>
              <w:rPr>
                <w:rFonts w:ascii="Calibri" w:hAnsi="Calibri" w:cs="Calibri"/>
                <w:i/>
                <w:color w:val="000000"/>
                <w:sz w:val="20"/>
              </w:rPr>
              <w:t>,</w:t>
            </w:r>
            <w:r w:rsidRPr="00006485">
              <w:rPr>
                <w:rFonts w:ascii="Calibri" w:hAnsi="Calibri" w:cs="Calibri"/>
                <w:i/>
                <w:color w:val="000000"/>
                <w:sz w:val="20"/>
              </w:rPr>
              <w:t xml:space="preserve">755 </w:t>
            </w:r>
          </w:p>
        </w:tc>
        <w:tc>
          <w:tcPr>
            <w:tcW w:w="516" w:type="pct"/>
            <w:tcBorders>
              <w:top w:val="nil"/>
              <w:left w:val="nil"/>
              <w:bottom w:val="nil"/>
              <w:right w:val="nil"/>
            </w:tcBorders>
            <w:shd w:val="clear" w:color="auto" w:fill="auto"/>
            <w:vAlign w:val="bottom"/>
          </w:tcPr>
          <w:p w:rsidR="005E0B68" w:rsidRPr="00AE7703" w:rsidRDefault="005E0B68" w:rsidP="005E0B68">
            <w:pPr>
              <w:tabs>
                <w:tab w:val="right" w:pos="1202"/>
              </w:tabs>
              <w:spacing w:after="0" w:line="240" w:lineRule="auto"/>
              <w:jc w:val="right"/>
              <w:outlineLvl w:val="0"/>
              <w:rPr>
                <w:rFonts w:ascii="Calibri" w:hAnsi="Calibri"/>
                <w:i/>
                <w:color w:val="000000"/>
                <w:sz w:val="20"/>
              </w:rPr>
            </w:pPr>
            <w:r w:rsidRPr="00006485">
              <w:rPr>
                <w:rFonts w:ascii="Calibri" w:hAnsi="Calibri" w:cs="Calibri"/>
                <w:i/>
                <w:color w:val="000000"/>
                <w:sz w:val="20"/>
              </w:rPr>
              <w:t xml:space="preserve"> 6</w:t>
            </w:r>
            <w:r>
              <w:rPr>
                <w:rFonts w:ascii="Calibri" w:hAnsi="Calibri" w:cs="Calibri"/>
                <w:i/>
                <w:color w:val="000000"/>
                <w:sz w:val="20"/>
              </w:rPr>
              <w:t>,</w:t>
            </w:r>
            <w:r w:rsidRPr="00006485">
              <w:rPr>
                <w:rFonts w:ascii="Calibri" w:hAnsi="Calibri" w:cs="Calibri"/>
                <w:i/>
                <w:color w:val="000000"/>
                <w:sz w:val="20"/>
              </w:rPr>
              <w:t xml:space="preserve">103 </w:t>
            </w:r>
          </w:p>
        </w:tc>
        <w:tc>
          <w:tcPr>
            <w:tcW w:w="516" w:type="pct"/>
            <w:vAlign w:val="bottom"/>
          </w:tcPr>
          <w:p w:rsidR="005E0B68" w:rsidRPr="00AE7703" w:rsidRDefault="005E0B68" w:rsidP="005E0B68">
            <w:pPr>
              <w:tabs>
                <w:tab w:val="right" w:pos="1202"/>
              </w:tabs>
              <w:spacing w:after="0" w:line="240" w:lineRule="auto"/>
              <w:jc w:val="right"/>
              <w:outlineLvl w:val="0"/>
              <w:rPr>
                <w:rFonts w:ascii="Calibri" w:hAnsi="Calibri"/>
                <w:i/>
                <w:color w:val="000000"/>
                <w:sz w:val="20"/>
              </w:rPr>
            </w:pPr>
            <w:r w:rsidRPr="00AE7703">
              <w:rPr>
                <w:rFonts w:ascii="Calibri" w:hAnsi="Calibri"/>
                <w:i/>
                <w:color w:val="000000"/>
                <w:sz w:val="20"/>
              </w:rPr>
              <w:t>(911)</w:t>
            </w:r>
          </w:p>
        </w:tc>
        <w:tc>
          <w:tcPr>
            <w:tcW w:w="514" w:type="pct"/>
            <w:vAlign w:val="bottom"/>
          </w:tcPr>
          <w:p w:rsidR="005E0B68" w:rsidRPr="00AE7703" w:rsidRDefault="005E0B68" w:rsidP="005E0B68">
            <w:pPr>
              <w:tabs>
                <w:tab w:val="right" w:pos="1202"/>
              </w:tabs>
              <w:spacing w:after="0" w:line="240" w:lineRule="auto"/>
              <w:jc w:val="right"/>
              <w:outlineLvl w:val="0"/>
              <w:rPr>
                <w:rFonts w:ascii="Calibri" w:hAnsi="Calibri"/>
                <w:i/>
                <w:color w:val="000000"/>
                <w:sz w:val="20"/>
              </w:rPr>
            </w:pPr>
            <w:r w:rsidRPr="00AE7703">
              <w:rPr>
                <w:rFonts w:ascii="Calibri" w:hAnsi="Calibri"/>
                <w:i/>
                <w:color w:val="000000"/>
                <w:sz w:val="20"/>
              </w:rPr>
              <w:t>12,804</w:t>
            </w:r>
          </w:p>
        </w:tc>
      </w:tr>
      <w:tr w:rsidR="005E0B68" w:rsidRPr="00AB15DE" w:rsidTr="002125D1">
        <w:trPr>
          <w:trHeight w:val="283"/>
        </w:trPr>
        <w:tc>
          <w:tcPr>
            <w:tcW w:w="874" w:type="pct"/>
            <w:vAlign w:val="bottom"/>
          </w:tcPr>
          <w:p w:rsidR="005E0B68" w:rsidRPr="00AB15DE" w:rsidRDefault="005E0B68" w:rsidP="005E0B68">
            <w:pPr>
              <w:tabs>
                <w:tab w:val="right" w:pos="1202"/>
              </w:tabs>
              <w:spacing w:after="0" w:line="240" w:lineRule="auto"/>
              <w:outlineLvl w:val="0"/>
              <w:rPr>
                <w:rFonts w:ascii="Calibri" w:eastAsia="Times New Roman" w:hAnsi="Calibri" w:cs="Arial"/>
                <w:bCs/>
                <w:i/>
                <w:spacing w:val="-2"/>
                <w:sz w:val="20"/>
                <w:szCs w:val="20"/>
                <w:lang w:val="en-GB"/>
              </w:rPr>
            </w:pPr>
            <w:r w:rsidRPr="00AB15DE">
              <w:rPr>
                <w:rFonts w:ascii="Calibri" w:eastAsia="Times New Roman" w:hAnsi="Calibri" w:cs="Arial"/>
                <w:bCs/>
                <w:i/>
                <w:spacing w:val="-2"/>
                <w:sz w:val="20"/>
                <w:szCs w:val="20"/>
                <w:lang w:val="en-GB"/>
              </w:rPr>
              <w:t>Material and services</w:t>
            </w:r>
          </w:p>
        </w:tc>
        <w:tc>
          <w:tcPr>
            <w:tcW w:w="516" w:type="pct"/>
            <w:tcBorders>
              <w:top w:val="nil"/>
              <w:left w:val="nil"/>
              <w:bottom w:val="nil"/>
              <w:right w:val="nil"/>
            </w:tcBorders>
            <w:shd w:val="clear" w:color="auto" w:fill="auto"/>
            <w:vAlign w:val="bottom"/>
          </w:tcPr>
          <w:p w:rsidR="005E0B68" w:rsidRPr="00926BAC" w:rsidRDefault="005E0B68" w:rsidP="005E0B68">
            <w:pPr>
              <w:tabs>
                <w:tab w:val="right" w:pos="1202"/>
              </w:tabs>
              <w:spacing w:after="0" w:line="240" w:lineRule="auto"/>
              <w:jc w:val="right"/>
              <w:outlineLvl w:val="0"/>
              <w:rPr>
                <w:rFonts w:ascii="Calibri" w:hAnsi="Calibri"/>
                <w:i/>
                <w:color w:val="000000"/>
                <w:sz w:val="20"/>
              </w:rPr>
            </w:pPr>
            <w:r w:rsidRPr="00006485">
              <w:rPr>
                <w:rFonts w:ascii="Calibri" w:hAnsi="Calibri" w:cs="Calibri"/>
                <w:i/>
                <w:color w:val="000000"/>
                <w:sz w:val="20"/>
              </w:rPr>
              <w:t xml:space="preserve"> 6</w:t>
            </w:r>
            <w:r>
              <w:rPr>
                <w:rFonts w:ascii="Calibri" w:hAnsi="Calibri" w:cs="Calibri"/>
                <w:i/>
                <w:color w:val="000000"/>
                <w:sz w:val="20"/>
              </w:rPr>
              <w:t>,</w:t>
            </w:r>
            <w:r w:rsidRPr="00006485">
              <w:rPr>
                <w:rFonts w:ascii="Calibri" w:hAnsi="Calibri" w:cs="Calibri"/>
                <w:i/>
                <w:color w:val="000000"/>
                <w:sz w:val="20"/>
              </w:rPr>
              <w:t xml:space="preserve">472 </w:t>
            </w:r>
          </w:p>
        </w:tc>
        <w:tc>
          <w:tcPr>
            <w:tcW w:w="516" w:type="pct"/>
            <w:tcBorders>
              <w:top w:val="nil"/>
              <w:left w:val="nil"/>
              <w:bottom w:val="nil"/>
              <w:right w:val="nil"/>
            </w:tcBorders>
            <w:shd w:val="clear" w:color="auto" w:fill="auto"/>
            <w:vAlign w:val="bottom"/>
          </w:tcPr>
          <w:p w:rsidR="005E0B68" w:rsidRPr="00926BAC" w:rsidRDefault="005E0B68" w:rsidP="005E0B68">
            <w:pPr>
              <w:tabs>
                <w:tab w:val="right" w:pos="1202"/>
              </w:tabs>
              <w:spacing w:after="0" w:line="240" w:lineRule="auto"/>
              <w:jc w:val="right"/>
              <w:outlineLvl w:val="0"/>
              <w:rPr>
                <w:rFonts w:ascii="Calibri" w:hAnsi="Calibri"/>
                <w:i/>
                <w:color w:val="000000"/>
                <w:sz w:val="20"/>
              </w:rPr>
            </w:pPr>
            <w:r w:rsidRPr="00006485">
              <w:rPr>
                <w:rFonts w:ascii="Calibri" w:hAnsi="Calibri" w:cs="Calibri"/>
                <w:i/>
                <w:color w:val="000000"/>
                <w:sz w:val="20"/>
              </w:rPr>
              <w:t xml:space="preserve"> 20</w:t>
            </w:r>
            <w:r>
              <w:rPr>
                <w:rFonts w:ascii="Calibri" w:hAnsi="Calibri" w:cs="Calibri"/>
                <w:i/>
                <w:color w:val="000000"/>
                <w:sz w:val="20"/>
              </w:rPr>
              <w:t>,</w:t>
            </w:r>
            <w:r w:rsidRPr="00006485">
              <w:rPr>
                <w:rFonts w:ascii="Calibri" w:hAnsi="Calibri" w:cs="Calibri"/>
                <w:i/>
                <w:color w:val="000000"/>
                <w:sz w:val="20"/>
              </w:rPr>
              <w:t xml:space="preserve">486 </w:t>
            </w:r>
          </w:p>
        </w:tc>
        <w:tc>
          <w:tcPr>
            <w:tcW w:w="516" w:type="pct"/>
            <w:vAlign w:val="bottom"/>
          </w:tcPr>
          <w:p w:rsidR="005E0B68" w:rsidRPr="00AE7703" w:rsidRDefault="005E0B68" w:rsidP="005E0B68">
            <w:pPr>
              <w:tabs>
                <w:tab w:val="right" w:pos="1202"/>
              </w:tabs>
              <w:spacing w:after="0" w:line="240" w:lineRule="auto"/>
              <w:jc w:val="right"/>
              <w:outlineLvl w:val="0"/>
              <w:rPr>
                <w:rFonts w:ascii="Calibri" w:hAnsi="Calibri"/>
                <w:i/>
                <w:color w:val="000000"/>
                <w:sz w:val="20"/>
              </w:rPr>
            </w:pPr>
            <w:r w:rsidRPr="00AE7703">
              <w:rPr>
                <w:rFonts w:ascii="Calibri" w:hAnsi="Calibri"/>
                <w:i/>
                <w:color w:val="000000"/>
                <w:sz w:val="20"/>
              </w:rPr>
              <w:t xml:space="preserve"> 7,329 </w:t>
            </w:r>
          </w:p>
        </w:tc>
        <w:tc>
          <w:tcPr>
            <w:tcW w:w="516" w:type="pct"/>
            <w:vAlign w:val="bottom"/>
          </w:tcPr>
          <w:p w:rsidR="005E0B68" w:rsidRPr="00AE7703" w:rsidRDefault="005E0B68" w:rsidP="005E0B68">
            <w:pPr>
              <w:tabs>
                <w:tab w:val="right" w:pos="1202"/>
              </w:tabs>
              <w:spacing w:after="0" w:line="240" w:lineRule="auto"/>
              <w:jc w:val="right"/>
              <w:outlineLvl w:val="0"/>
              <w:rPr>
                <w:rFonts w:ascii="Calibri" w:hAnsi="Calibri"/>
                <w:i/>
                <w:color w:val="000000"/>
                <w:sz w:val="20"/>
              </w:rPr>
            </w:pPr>
            <w:r w:rsidRPr="00AE7703">
              <w:rPr>
                <w:rFonts w:ascii="Calibri" w:hAnsi="Calibri"/>
                <w:i/>
                <w:color w:val="000000"/>
                <w:sz w:val="20"/>
              </w:rPr>
              <w:t xml:space="preserve"> 20,785 </w:t>
            </w:r>
          </w:p>
        </w:tc>
        <w:tc>
          <w:tcPr>
            <w:tcW w:w="516" w:type="pct"/>
            <w:tcBorders>
              <w:top w:val="nil"/>
              <w:left w:val="nil"/>
              <w:bottom w:val="nil"/>
              <w:right w:val="nil"/>
            </w:tcBorders>
            <w:shd w:val="clear" w:color="auto" w:fill="auto"/>
            <w:vAlign w:val="bottom"/>
          </w:tcPr>
          <w:p w:rsidR="005E0B68" w:rsidRPr="00AE7703" w:rsidRDefault="005E0B68" w:rsidP="005E0B68">
            <w:pPr>
              <w:tabs>
                <w:tab w:val="right" w:pos="1202"/>
              </w:tabs>
              <w:spacing w:after="0" w:line="240" w:lineRule="auto"/>
              <w:jc w:val="right"/>
              <w:outlineLvl w:val="0"/>
              <w:rPr>
                <w:rFonts w:ascii="Calibri" w:hAnsi="Calibri"/>
                <w:i/>
                <w:color w:val="000000"/>
                <w:sz w:val="20"/>
              </w:rPr>
            </w:pPr>
            <w:r w:rsidRPr="00006485">
              <w:rPr>
                <w:rFonts w:ascii="Calibri" w:hAnsi="Calibri" w:cs="Calibri"/>
                <w:i/>
                <w:color w:val="000000"/>
                <w:sz w:val="20"/>
              </w:rPr>
              <w:t xml:space="preserve"> 6</w:t>
            </w:r>
            <w:r>
              <w:rPr>
                <w:rFonts w:ascii="Calibri" w:hAnsi="Calibri" w:cs="Calibri"/>
                <w:i/>
                <w:color w:val="000000"/>
                <w:sz w:val="20"/>
              </w:rPr>
              <w:t>,</w:t>
            </w:r>
            <w:r w:rsidRPr="00006485">
              <w:rPr>
                <w:rFonts w:ascii="Calibri" w:hAnsi="Calibri" w:cs="Calibri"/>
                <w:i/>
                <w:color w:val="000000"/>
                <w:sz w:val="20"/>
              </w:rPr>
              <w:t xml:space="preserve">043 </w:t>
            </w:r>
          </w:p>
        </w:tc>
        <w:tc>
          <w:tcPr>
            <w:tcW w:w="516" w:type="pct"/>
            <w:tcBorders>
              <w:top w:val="nil"/>
              <w:left w:val="nil"/>
              <w:bottom w:val="nil"/>
              <w:right w:val="nil"/>
            </w:tcBorders>
            <w:shd w:val="clear" w:color="auto" w:fill="auto"/>
            <w:vAlign w:val="bottom"/>
          </w:tcPr>
          <w:p w:rsidR="005E0B68" w:rsidRPr="00AE7703" w:rsidRDefault="005E0B68" w:rsidP="005E0B68">
            <w:pPr>
              <w:tabs>
                <w:tab w:val="right" w:pos="1202"/>
              </w:tabs>
              <w:spacing w:after="0" w:line="240" w:lineRule="auto"/>
              <w:jc w:val="right"/>
              <w:outlineLvl w:val="0"/>
              <w:rPr>
                <w:rFonts w:ascii="Calibri" w:hAnsi="Calibri"/>
                <w:i/>
                <w:color w:val="000000"/>
                <w:sz w:val="20"/>
              </w:rPr>
            </w:pPr>
            <w:r w:rsidRPr="00006485">
              <w:rPr>
                <w:rFonts w:ascii="Calibri" w:hAnsi="Calibri" w:cs="Calibri"/>
                <w:i/>
                <w:color w:val="000000"/>
                <w:sz w:val="20"/>
              </w:rPr>
              <w:t xml:space="preserve"> 19</w:t>
            </w:r>
            <w:r>
              <w:rPr>
                <w:rFonts w:ascii="Calibri" w:hAnsi="Calibri" w:cs="Calibri"/>
                <w:i/>
                <w:color w:val="000000"/>
                <w:sz w:val="20"/>
              </w:rPr>
              <w:t>,</w:t>
            </w:r>
            <w:r w:rsidRPr="00006485">
              <w:rPr>
                <w:rFonts w:ascii="Calibri" w:hAnsi="Calibri" w:cs="Calibri"/>
                <w:i/>
                <w:color w:val="000000"/>
                <w:sz w:val="20"/>
              </w:rPr>
              <w:t xml:space="preserve">372 </w:t>
            </w:r>
          </w:p>
        </w:tc>
        <w:tc>
          <w:tcPr>
            <w:tcW w:w="516" w:type="pct"/>
            <w:vAlign w:val="bottom"/>
          </w:tcPr>
          <w:p w:rsidR="005E0B68" w:rsidRPr="00AE7703" w:rsidRDefault="005E0B68" w:rsidP="005E0B68">
            <w:pPr>
              <w:tabs>
                <w:tab w:val="right" w:pos="1202"/>
              </w:tabs>
              <w:spacing w:after="0" w:line="240" w:lineRule="auto"/>
              <w:jc w:val="right"/>
              <w:outlineLvl w:val="0"/>
              <w:rPr>
                <w:rFonts w:ascii="Calibri" w:hAnsi="Calibri"/>
                <w:i/>
                <w:color w:val="000000"/>
                <w:sz w:val="20"/>
              </w:rPr>
            </w:pPr>
            <w:r w:rsidRPr="00AE7703">
              <w:rPr>
                <w:rFonts w:ascii="Calibri" w:hAnsi="Calibri"/>
                <w:i/>
                <w:color w:val="000000"/>
                <w:sz w:val="20"/>
              </w:rPr>
              <w:t>6,953</w:t>
            </w:r>
          </w:p>
        </w:tc>
        <w:tc>
          <w:tcPr>
            <w:tcW w:w="514" w:type="pct"/>
            <w:vAlign w:val="bottom"/>
          </w:tcPr>
          <w:p w:rsidR="005E0B68" w:rsidRPr="00AE7703" w:rsidRDefault="005E0B68" w:rsidP="005E0B68">
            <w:pPr>
              <w:tabs>
                <w:tab w:val="right" w:pos="1202"/>
              </w:tabs>
              <w:spacing w:after="0" w:line="240" w:lineRule="auto"/>
              <w:jc w:val="right"/>
              <w:outlineLvl w:val="0"/>
              <w:rPr>
                <w:rFonts w:ascii="Calibri" w:hAnsi="Calibri"/>
                <w:i/>
                <w:color w:val="000000"/>
                <w:sz w:val="20"/>
              </w:rPr>
            </w:pPr>
            <w:r w:rsidRPr="00AE7703">
              <w:rPr>
                <w:rFonts w:ascii="Calibri" w:hAnsi="Calibri"/>
                <w:i/>
                <w:color w:val="000000"/>
                <w:sz w:val="20"/>
              </w:rPr>
              <w:t>19,633</w:t>
            </w:r>
          </w:p>
        </w:tc>
      </w:tr>
      <w:tr w:rsidR="005E0B68" w:rsidRPr="00AB15DE" w:rsidTr="002125D1">
        <w:trPr>
          <w:trHeight w:val="283"/>
        </w:trPr>
        <w:tc>
          <w:tcPr>
            <w:tcW w:w="874" w:type="pct"/>
            <w:vAlign w:val="bottom"/>
          </w:tcPr>
          <w:p w:rsidR="005E0B68" w:rsidRPr="00AB15DE" w:rsidRDefault="005E0B68" w:rsidP="005E0B68">
            <w:pPr>
              <w:tabs>
                <w:tab w:val="right" w:pos="1202"/>
              </w:tabs>
              <w:spacing w:after="0" w:line="240" w:lineRule="auto"/>
              <w:outlineLvl w:val="0"/>
              <w:rPr>
                <w:rFonts w:ascii="Calibri" w:eastAsia="Times New Roman" w:hAnsi="Calibri" w:cs="Arial"/>
                <w:bCs/>
                <w:i/>
                <w:spacing w:val="-2"/>
                <w:sz w:val="20"/>
                <w:szCs w:val="20"/>
                <w:lang w:val="en-GB"/>
              </w:rPr>
            </w:pPr>
            <w:r w:rsidRPr="00AB15DE">
              <w:rPr>
                <w:rFonts w:ascii="Calibri" w:eastAsia="Times New Roman" w:hAnsi="Calibri" w:cs="Arial"/>
                <w:bCs/>
                <w:i/>
                <w:spacing w:val="-2"/>
                <w:sz w:val="20"/>
                <w:szCs w:val="20"/>
                <w:lang w:val="en-GB"/>
              </w:rPr>
              <w:t>Other expenses</w:t>
            </w:r>
          </w:p>
        </w:tc>
        <w:tc>
          <w:tcPr>
            <w:tcW w:w="516" w:type="pct"/>
            <w:tcBorders>
              <w:top w:val="nil"/>
              <w:left w:val="nil"/>
              <w:bottom w:val="nil"/>
              <w:right w:val="nil"/>
            </w:tcBorders>
            <w:shd w:val="clear" w:color="auto" w:fill="auto"/>
            <w:vAlign w:val="bottom"/>
          </w:tcPr>
          <w:p w:rsidR="005E0B68" w:rsidRPr="00926BAC" w:rsidRDefault="005E0B68" w:rsidP="005E0B68">
            <w:pPr>
              <w:tabs>
                <w:tab w:val="right" w:pos="1202"/>
              </w:tabs>
              <w:spacing w:after="0" w:line="240" w:lineRule="auto"/>
              <w:jc w:val="right"/>
              <w:outlineLvl w:val="0"/>
              <w:rPr>
                <w:rFonts w:ascii="Calibri" w:hAnsi="Calibri"/>
                <w:i/>
                <w:color w:val="000000"/>
                <w:sz w:val="20"/>
              </w:rPr>
            </w:pPr>
            <w:r w:rsidRPr="00006485">
              <w:rPr>
                <w:rFonts w:ascii="Calibri" w:hAnsi="Calibri" w:cs="Calibri"/>
                <w:i/>
                <w:color w:val="000000"/>
                <w:sz w:val="20"/>
              </w:rPr>
              <w:t xml:space="preserve"> 2</w:t>
            </w:r>
            <w:r>
              <w:rPr>
                <w:rFonts w:ascii="Calibri" w:hAnsi="Calibri" w:cs="Calibri"/>
                <w:i/>
                <w:color w:val="000000"/>
                <w:sz w:val="20"/>
              </w:rPr>
              <w:t>,</w:t>
            </w:r>
            <w:r w:rsidRPr="00006485">
              <w:rPr>
                <w:rFonts w:ascii="Calibri" w:hAnsi="Calibri" w:cs="Calibri"/>
                <w:i/>
                <w:color w:val="000000"/>
                <w:sz w:val="20"/>
              </w:rPr>
              <w:t xml:space="preserve">013 </w:t>
            </w:r>
          </w:p>
        </w:tc>
        <w:tc>
          <w:tcPr>
            <w:tcW w:w="516" w:type="pct"/>
            <w:tcBorders>
              <w:top w:val="nil"/>
              <w:left w:val="nil"/>
              <w:bottom w:val="nil"/>
              <w:right w:val="nil"/>
            </w:tcBorders>
            <w:shd w:val="clear" w:color="auto" w:fill="auto"/>
            <w:vAlign w:val="bottom"/>
          </w:tcPr>
          <w:p w:rsidR="005E0B68" w:rsidRPr="00926BAC" w:rsidRDefault="005E0B68" w:rsidP="005E0B68">
            <w:pPr>
              <w:tabs>
                <w:tab w:val="right" w:pos="1202"/>
              </w:tabs>
              <w:spacing w:after="0" w:line="240" w:lineRule="auto"/>
              <w:jc w:val="right"/>
              <w:outlineLvl w:val="0"/>
              <w:rPr>
                <w:rFonts w:ascii="Calibri" w:hAnsi="Calibri"/>
                <w:i/>
                <w:color w:val="000000"/>
                <w:sz w:val="20"/>
              </w:rPr>
            </w:pPr>
            <w:r w:rsidRPr="00006485">
              <w:rPr>
                <w:rFonts w:ascii="Calibri" w:hAnsi="Calibri" w:cs="Calibri"/>
                <w:i/>
                <w:color w:val="000000"/>
                <w:sz w:val="20"/>
              </w:rPr>
              <w:t xml:space="preserve"> 6</w:t>
            </w:r>
            <w:r>
              <w:rPr>
                <w:rFonts w:ascii="Calibri" w:hAnsi="Calibri" w:cs="Calibri"/>
                <w:i/>
                <w:color w:val="000000"/>
                <w:sz w:val="20"/>
              </w:rPr>
              <w:t>,</w:t>
            </w:r>
            <w:r w:rsidRPr="00006485">
              <w:rPr>
                <w:rFonts w:ascii="Calibri" w:hAnsi="Calibri" w:cs="Calibri"/>
                <w:i/>
                <w:color w:val="000000"/>
                <w:sz w:val="20"/>
              </w:rPr>
              <w:t xml:space="preserve">042 </w:t>
            </w:r>
          </w:p>
        </w:tc>
        <w:tc>
          <w:tcPr>
            <w:tcW w:w="516" w:type="pct"/>
            <w:vAlign w:val="bottom"/>
          </w:tcPr>
          <w:p w:rsidR="005E0B68" w:rsidRPr="00AE7703" w:rsidRDefault="005E0B68" w:rsidP="005E0B68">
            <w:pPr>
              <w:tabs>
                <w:tab w:val="right" w:pos="1202"/>
              </w:tabs>
              <w:spacing w:after="0" w:line="240" w:lineRule="auto"/>
              <w:jc w:val="right"/>
              <w:outlineLvl w:val="0"/>
              <w:rPr>
                <w:rFonts w:ascii="Calibri" w:hAnsi="Calibri"/>
                <w:i/>
                <w:color w:val="000000"/>
                <w:sz w:val="20"/>
              </w:rPr>
            </w:pPr>
            <w:r w:rsidRPr="00AE7703">
              <w:rPr>
                <w:rFonts w:ascii="Calibri" w:hAnsi="Calibri"/>
                <w:i/>
                <w:color w:val="000000"/>
                <w:sz w:val="20"/>
              </w:rPr>
              <w:t xml:space="preserve"> 7,106 </w:t>
            </w:r>
          </w:p>
        </w:tc>
        <w:tc>
          <w:tcPr>
            <w:tcW w:w="516" w:type="pct"/>
            <w:vAlign w:val="bottom"/>
          </w:tcPr>
          <w:p w:rsidR="005E0B68" w:rsidRPr="00AE7703" w:rsidRDefault="005E0B68" w:rsidP="005E0B68">
            <w:pPr>
              <w:tabs>
                <w:tab w:val="right" w:pos="1202"/>
              </w:tabs>
              <w:spacing w:after="0" w:line="240" w:lineRule="auto"/>
              <w:jc w:val="right"/>
              <w:outlineLvl w:val="0"/>
              <w:rPr>
                <w:rFonts w:ascii="Calibri" w:hAnsi="Calibri"/>
                <w:i/>
                <w:color w:val="000000"/>
                <w:sz w:val="20"/>
              </w:rPr>
            </w:pPr>
            <w:r w:rsidRPr="00AE7703">
              <w:rPr>
                <w:rFonts w:ascii="Calibri" w:hAnsi="Calibri"/>
                <w:i/>
                <w:color w:val="000000"/>
                <w:sz w:val="20"/>
              </w:rPr>
              <w:t xml:space="preserve"> 12,353 </w:t>
            </w:r>
          </w:p>
        </w:tc>
        <w:tc>
          <w:tcPr>
            <w:tcW w:w="516" w:type="pct"/>
            <w:tcBorders>
              <w:top w:val="nil"/>
              <w:left w:val="nil"/>
              <w:bottom w:val="nil"/>
              <w:right w:val="nil"/>
            </w:tcBorders>
            <w:shd w:val="clear" w:color="auto" w:fill="auto"/>
            <w:vAlign w:val="bottom"/>
          </w:tcPr>
          <w:p w:rsidR="005E0B68" w:rsidRPr="00AE7703" w:rsidRDefault="005E0B68" w:rsidP="005E0B68">
            <w:pPr>
              <w:tabs>
                <w:tab w:val="right" w:pos="1202"/>
              </w:tabs>
              <w:spacing w:after="0" w:line="240" w:lineRule="auto"/>
              <w:jc w:val="right"/>
              <w:outlineLvl w:val="0"/>
              <w:rPr>
                <w:rFonts w:ascii="Calibri" w:hAnsi="Calibri"/>
                <w:i/>
                <w:color w:val="000000"/>
                <w:sz w:val="20"/>
              </w:rPr>
            </w:pPr>
            <w:r w:rsidRPr="00006485">
              <w:rPr>
                <w:rFonts w:ascii="Calibri" w:hAnsi="Calibri" w:cs="Calibri"/>
                <w:i/>
                <w:color w:val="000000"/>
                <w:sz w:val="20"/>
              </w:rPr>
              <w:t xml:space="preserve"> 1</w:t>
            </w:r>
            <w:r>
              <w:rPr>
                <w:rFonts w:ascii="Calibri" w:hAnsi="Calibri" w:cs="Calibri"/>
                <w:i/>
                <w:color w:val="000000"/>
                <w:sz w:val="20"/>
              </w:rPr>
              <w:t>,</w:t>
            </w:r>
            <w:r w:rsidRPr="00006485">
              <w:rPr>
                <w:rFonts w:ascii="Calibri" w:hAnsi="Calibri" w:cs="Calibri"/>
                <w:i/>
                <w:color w:val="000000"/>
                <w:sz w:val="20"/>
              </w:rPr>
              <w:t xml:space="preserve">756 </w:t>
            </w:r>
          </w:p>
        </w:tc>
        <w:tc>
          <w:tcPr>
            <w:tcW w:w="516" w:type="pct"/>
            <w:tcBorders>
              <w:top w:val="nil"/>
              <w:left w:val="nil"/>
              <w:bottom w:val="nil"/>
              <w:right w:val="nil"/>
            </w:tcBorders>
            <w:shd w:val="clear" w:color="auto" w:fill="auto"/>
            <w:vAlign w:val="bottom"/>
          </w:tcPr>
          <w:p w:rsidR="005E0B68" w:rsidRPr="00AE7703" w:rsidRDefault="005E0B68" w:rsidP="005E0B68">
            <w:pPr>
              <w:tabs>
                <w:tab w:val="right" w:pos="1202"/>
              </w:tabs>
              <w:spacing w:after="0" w:line="240" w:lineRule="auto"/>
              <w:jc w:val="right"/>
              <w:outlineLvl w:val="0"/>
              <w:rPr>
                <w:rFonts w:ascii="Calibri" w:hAnsi="Calibri"/>
                <w:i/>
                <w:color w:val="000000"/>
                <w:sz w:val="20"/>
              </w:rPr>
            </w:pPr>
            <w:r w:rsidRPr="00006485">
              <w:rPr>
                <w:rFonts w:ascii="Calibri" w:hAnsi="Calibri" w:cs="Calibri"/>
                <w:i/>
                <w:color w:val="000000"/>
                <w:sz w:val="20"/>
              </w:rPr>
              <w:t xml:space="preserve"> 5</w:t>
            </w:r>
            <w:r>
              <w:rPr>
                <w:rFonts w:ascii="Calibri" w:hAnsi="Calibri" w:cs="Calibri"/>
                <w:i/>
                <w:color w:val="000000"/>
                <w:sz w:val="20"/>
              </w:rPr>
              <w:t>,</w:t>
            </w:r>
            <w:r w:rsidRPr="00006485">
              <w:rPr>
                <w:rFonts w:ascii="Calibri" w:hAnsi="Calibri" w:cs="Calibri"/>
                <w:i/>
                <w:color w:val="000000"/>
                <w:sz w:val="20"/>
              </w:rPr>
              <w:t xml:space="preserve">045 </w:t>
            </w:r>
          </w:p>
        </w:tc>
        <w:tc>
          <w:tcPr>
            <w:tcW w:w="516" w:type="pct"/>
            <w:vAlign w:val="bottom"/>
          </w:tcPr>
          <w:p w:rsidR="005E0B68" w:rsidRPr="00AE7703" w:rsidRDefault="005E0B68" w:rsidP="005E0B68">
            <w:pPr>
              <w:tabs>
                <w:tab w:val="right" w:pos="1202"/>
              </w:tabs>
              <w:spacing w:after="0" w:line="240" w:lineRule="auto"/>
              <w:jc w:val="right"/>
              <w:outlineLvl w:val="0"/>
              <w:rPr>
                <w:rFonts w:ascii="Calibri" w:hAnsi="Calibri"/>
                <w:i/>
                <w:color w:val="000000"/>
                <w:sz w:val="20"/>
              </w:rPr>
            </w:pPr>
            <w:r w:rsidRPr="00AE7703">
              <w:rPr>
                <w:rFonts w:ascii="Calibri" w:hAnsi="Calibri"/>
                <w:i/>
                <w:color w:val="000000"/>
                <w:sz w:val="20"/>
              </w:rPr>
              <w:t>5,952</w:t>
            </w:r>
          </w:p>
        </w:tc>
        <w:tc>
          <w:tcPr>
            <w:tcW w:w="514" w:type="pct"/>
            <w:vAlign w:val="bottom"/>
          </w:tcPr>
          <w:p w:rsidR="005E0B68" w:rsidRPr="00AE7703" w:rsidRDefault="005E0B68" w:rsidP="005E0B68">
            <w:pPr>
              <w:tabs>
                <w:tab w:val="right" w:pos="1202"/>
              </w:tabs>
              <w:spacing w:after="0" w:line="240" w:lineRule="auto"/>
              <w:jc w:val="right"/>
              <w:outlineLvl w:val="0"/>
              <w:rPr>
                <w:rFonts w:ascii="Calibri" w:hAnsi="Calibri"/>
                <w:i/>
                <w:color w:val="000000"/>
                <w:sz w:val="20"/>
              </w:rPr>
            </w:pPr>
            <w:r w:rsidRPr="00AE7703">
              <w:rPr>
                <w:rFonts w:ascii="Calibri" w:hAnsi="Calibri"/>
                <w:i/>
                <w:color w:val="000000"/>
                <w:sz w:val="20"/>
              </w:rPr>
              <w:t>9,162</w:t>
            </w:r>
          </w:p>
        </w:tc>
      </w:tr>
      <w:tr w:rsidR="005E0B68" w:rsidRPr="00AB15DE" w:rsidTr="002125D1">
        <w:trPr>
          <w:trHeight w:val="274"/>
        </w:trPr>
        <w:tc>
          <w:tcPr>
            <w:tcW w:w="874" w:type="pct"/>
            <w:vAlign w:val="bottom"/>
          </w:tcPr>
          <w:p w:rsidR="005E0B68" w:rsidRPr="00AB15DE" w:rsidRDefault="005E0B68" w:rsidP="005E0B68">
            <w:pPr>
              <w:tabs>
                <w:tab w:val="right" w:pos="1202"/>
              </w:tabs>
              <w:spacing w:after="0" w:line="240" w:lineRule="auto"/>
              <w:outlineLvl w:val="0"/>
              <w:rPr>
                <w:rFonts w:ascii="Calibri" w:eastAsia="Times New Roman" w:hAnsi="Calibri" w:cs="Arial"/>
                <w:b/>
                <w:bCs/>
                <w:lang w:val="en-GB"/>
              </w:rPr>
            </w:pPr>
          </w:p>
        </w:tc>
        <w:tc>
          <w:tcPr>
            <w:tcW w:w="516" w:type="pct"/>
            <w:tcBorders>
              <w:top w:val="single" w:sz="4" w:space="0" w:color="auto"/>
              <w:left w:val="nil"/>
              <w:bottom w:val="single" w:sz="12" w:space="0" w:color="auto"/>
              <w:right w:val="nil"/>
            </w:tcBorders>
            <w:shd w:val="clear" w:color="auto" w:fill="auto"/>
            <w:vAlign w:val="bottom"/>
          </w:tcPr>
          <w:p w:rsidR="005E0B68" w:rsidRPr="00283016" w:rsidRDefault="005E0B68" w:rsidP="005E0B68">
            <w:pPr>
              <w:pStyle w:val="TT"/>
              <w:jc w:val="right"/>
              <w:rPr>
                <w:rFonts w:asciiTheme="minorHAnsi" w:hAnsiTheme="minorHAnsi" w:cstheme="minorHAnsi"/>
                <w:b/>
                <w:bCs/>
                <w:color w:val="000000"/>
                <w:sz w:val="22"/>
                <w:szCs w:val="22"/>
                <w:lang w:val="hr-HR"/>
              </w:rPr>
            </w:pPr>
            <w:r w:rsidRPr="009E7FF7">
              <w:rPr>
                <w:rFonts w:asciiTheme="minorHAnsi" w:hAnsiTheme="minorHAnsi" w:cstheme="minorHAnsi"/>
                <w:b/>
                <w:bCs/>
                <w:color w:val="000000"/>
                <w:sz w:val="22"/>
                <w:szCs w:val="22"/>
                <w:lang w:val="hr-HR"/>
              </w:rPr>
              <w:t>37</w:t>
            </w:r>
            <w:r>
              <w:rPr>
                <w:rFonts w:asciiTheme="minorHAnsi" w:hAnsiTheme="minorHAnsi" w:cstheme="minorHAnsi"/>
                <w:b/>
                <w:bCs/>
                <w:color w:val="000000"/>
                <w:sz w:val="22"/>
                <w:szCs w:val="22"/>
                <w:lang w:val="hr-HR"/>
              </w:rPr>
              <w:t>,</w:t>
            </w:r>
            <w:r w:rsidRPr="009E7FF7">
              <w:rPr>
                <w:rFonts w:asciiTheme="minorHAnsi" w:hAnsiTheme="minorHAnsi" w:cstheme="minorHAnsi"/>
                <w:b/>
                <w:bCs/>
                <w:color w:val="000000"/>
                <w:sz w:val="22"/>
                <w:szCs w:val="22"/>
                <w:lang w:val="hr-HR"/>
              </w:rPr>
              <w:t>377</w:t>
            </w:r>
          </w:p>
        </w:tc>
        <w:tc>
          <w:tcPr>
            <w:tcW w:w="516" w:type="pct"/>
            <w:tcBorders>
              <w:top w:val="single" w:sz="4" w:space="0" w:color="auto"/>
              <w:left w:val="nil"/>
              <w:bottom w:val="single" w:sz="12" w:space="0" w:color="auto"/>
              <w:right w:val="nil"/>
            </w:tcBorders>
            <w:shd w:val="clear" w:color="auto" w:fill="auto"/>
            <w:vAlign w:val="bottom"/>
          </w:tcPr>
          <w:p w:rsidR="005E0B68" w:rsidRPr="00283016" w:rsidRDefault="005E0B68" w:rsidP="005E0B68">
            <w:pPr>
              <w:pStyle w:val="TT"/>
              <w:jc w:val="right"/>
              <w:rPr>
                <w:rFonts w:asciiTheme="minorHAnsi" w:hAnsiTheme="minorHAnsi" w:cstheme="minorHAnsi"/>
                <w:b/>
                <w:bCs/>
                <w:color w:val="000000"/>
                <w:sz w:val="22"/>
                <w:szCs w:val="22"/>
                <w:lang w:val="hr-HR"/>
              </w:rPr>
            </w:pPr>
            <w:r w:rsidRPr="009E7FF7">
              <w:rPr>
                <w:rFonts w:asciiTheme="minorHAnsi" w:hAnsiTheme="minorHAnsi" w:cstheme="minorHAnsi"/>
                <w:b/>
                <w:bCs/>
                <w:color w:val="000000"/>
                <w:sz w:val="22"/>
                <w:szCs w:val="22"/>
                <w:lang w:val="hr-HR"/>
              </w:rPr>
              <w:t>111</w:t>
            </w:r>
            <w:r>
              <w:rPr>
                <w:rFonts w:asciiTheme="minorHAnsi" w:hAnsiTheme="minorHAnsi" w:cstheme="minorHAnsi"/>
                <w:b/>
                <w:bCs/>
                <w:color w:val="000000"/>
                <w:sz w:val="22"/>
                <w:szCs w:val="22"/>
                <w:lang w:val="hr-HR"/>
              </w:rPr>
              <w:t>,</w:t>
            </w:r>
            <w:r w:rsidRPr="009E7FF7">
              <w:rPr>
                <w:rFonts w:asciiTheme="minorHAnsi" w:hAnsiTheme="minorHAnsi" w:cstheme="minorHAnsi"/>
                <w:b/>
                <w:bCs/>
                <w:color w:val="000000"/>
                <w:sz w:val="22"/>
                <w:szCs w:val="22"/>
                <w:lang w:val="hr-HR"/>
              </w:rPr>
              <w:t>708</w:t>
            </w:r>
          </w:p>
        </w:tc>
        <w:tc>
          <w:tcPr>
            <w:tcW w:w="516" w:type="pct"/>
            <w:tcBorders>
              <w:top w:val="single" w:sz="4" w:space="0" w:color="auto"/>
              <w:left w:val="nil"/>
              <w:bottom w:val="single" w:sz="12" w:space="0" w:color="auto"/>
              <w:right w:val="nil"/>
            </w:tcBorders>
            <w:vAlign w:val="bottom"/>
          </w:tcPr>
          <w:p w:rsidR="005E0B68" w:rsidRPr="00AE7703" w:rsidRDefault="005E0B68" w:rsidP="005E0B68">
            <w:pPr>
              <w:pStyle w:val="TT"/>
              <w:jc w:val="right"/>
              <w:rPr>
                <w:rFonts w:asciiTheme="minorHAnsi" w:hAnsiTheme="minorHAnsi" w:cstheme="minorHAnsi"/>
                <w:b/>
                <w:bCs/>
                <w:color w:val="000000"/>
                <w:sz w:val="22"/>
                <w:szCs w:val="22"/>
                <w:lang w:val="hr-HR"/>
              </w:rPr>
            </w:pPr>
            <w:r w:rsidRPr="00AE7703">
              <w:rPr>
                <w:rFonts w:asciiTheme="minorHAnsi" w:hAnsiTheme="minorHAnsi" w:cstheme="minorHAnsi"/>
                <w:b/>
                <w:bCs/>
                <w:color w:val="000000"/>
                <w:sz w:val="22"/>
                <w:szCs w:val="22"/>
                <w:lang w:val="hr-HR"/>
              </w:rPr>
              <w:t>40,730</w:t>
            </w:r>
          </w:p>
        </w:tc>
        <w:tc>
          <w:tcPr>
            <w:tcW w:w="516" w:type="pct"/>
            <w:tcBorders>
              <w:top w:val="single" w:sz="4" w:space="0" w:color="auto"/>
              <w:left w:val="nil"/>
              <w:bottom w:val="single" w:sz="12" w:space="0" w:color="auto"/>
              <w:right w:val="nil"/>
            </w:tcBorders>
            <w:vAlign w:val="bottom"/>
          </w:tcPr>
          <w:p w:rsidR="005E0B68" w:rsidRPr="00AE7703" w:rsidRDefault="005E0B68" w:rsidP="005E0B68">
            <w:pPr>
              <w:pStyle w:val="TT"/>
              <w:jc w:val="right"/>
              <w:rPr>
                <w:rFonts w:asciiTheme="minorHAnsi" w:hAnsiTheme="minorHAnsi" w:cstheme="minorHAnsi"/>
                <w:b/>
                <w:bCs/>
                <w:color w:val="000000"/>
                <w:sz w:val="22"/>
                <w:szCs w:val="22"/>
                <w:lang w:val="hr-HR"/>
              </w:rPr>
            </w:pPr>
            <w:r w:rsidRPr="00AE7703">
              <w:rPr>
                <w:rFonts w:asciiTheme="minorHAnsi" w:hAnsiTheme="minorHAnsi" w:cstheme="minorHAnsi"/>
                <w:b/>
                <w:bCs/>
                <w:color w:val="000000"/>
                <w:sz w:val="22"/>
                <w:szCs w:val="22"/>
                <w:lang w:val="hr-HR"/>
              </w:rPr>
              <w:t>124,005</w:t>
            </w:r>
          </w:p>
        </w:tc>
        <w:tc>
          <w:tcPr>
            <w:tcW w:w="516" w:type="pct"/>
            <w:tcBorders>
              <w:top w:val="single" w:sz="4" w:space="0" w:color="auto"/>
              <w:left w:val="nil"/>
              <w:bottom w:val="single" w:sz="12" w:space="0" w:color="auto"/>
              <w:right w:val="nil"/>
            </w:tcBorders>
            <w:shd w:val="clear" w:color="auto" w:fill="auto"/>
            <w:vAlign w:val="bottom"/>
          </w:tcPr>
          <w:p w:rsidR="005E0B68" w:rsidRPr="00AE7703" w:rsidRDefault="005E0B68" w:rsidP="005E0B68">
            <w:pPr>
              <w:pStyle w:val="TT"/>
              <w:jc w:val="right"/>
              <w:rPr>
                <w:rFonts w:asciiTheme="minorHAnsi" w:hAnsiTheme="minorHAnsi" w:cstheme="minorHAnsi"/>
                <w:b/>
                <w:bCs/>
                <w:color w:val="000000"/>
                <w:sz w:val="22"/>
                <w:szCs w:val="22"/>
                <w:lang w:val="hr-HR"/>
              </w:rPr>
            </w:pPr>
            <w:r w:rsidRPr="009E7FF7">
              <w:rPr>
                <w:rFonts w:asciiTheme="minorHAnsi" w:hAnsiTheme="minorHAnsi" w:cstheme="minorHAnsi"/>
                <w:b/>
                <w:bCs/>
                <w:color w:val="000000"/>
                <w:sz w:val="22"/>
                <w:szCs w:val="22"/>
                <w:lang w:val="hr-HR"/>
              </w:rPr>
              <w:t>35</w:t>
            </w:r>
            <w:r>
              <w:rPr>
                <w:rFonts w:asciiTheme="minorHAnsi" w:hAnsiTheme="minorHAnsi" w:cstheme="minorHAnsi"/>
                <w:b/>
                <w:bCs/>
                <w:color w:val="000000"/>
                <w:sz w:val="22"/>
                <w:szCs w:val="22"/>
                <w:lang w:val="hr-HR"/>
              </w:rPr>
              <w:t>,</w:t>
            </w:r>
            <w:r w:rsidRPr="009E7FF7">
              <w:rPr>
                <w:rFonts w:asciiTheme="minorHAnsi" w:hAnsiTheme="minorHAnsi" w:cstheme="minorHAnsi"/>
                <w:b/>
                <w:bCs/>
                <w:color w:val="000000"/>
                <w:sz w:val="22"/>
                <w:szCs w:val="22"/>
                <w:lang w:val="hr-HR"/>
              </w:rPr>
              <w:t>424</w:t>
            </w:r>
          </w:p>
        </w:tc>
        <w:tc>
          <w:tcPr>
            <w:tcW w:w="516" w:type="pct"/>
            <w:tcBorders>
              <w:top w:val="single" w:sz="4" w:space="0" w:color="auto"/>
              <w:left w:val="nil"/>
              <w:bottom w:val="single" w:sz="12" w:space="0" w:color="auto"/>
              <w:right w:val="nil"/>
            </w:tcBorders>
            <w:shd w:val="clear" w:color="auto" w:fill="auto"/>
            <w:vAlign w:val="bottom"/>
          </w:tcPr>
          <w:p w:rsidR="005E0B68" w:rsidRPr="00AE7703" w:rsidRDefault="005E0B68" w:rsidP="005E0B68">
            <w:pPr>
              <w:pStyle w:val="TT"/>
              <w:jc w:val="right"/>
              <w:rPr>
                <w:rFonts w:asciiTheme="minorHAnsi" w:hAnsiTheme="minorHAnsi" w:cstheme="minorHAnsi"/>
                <w:b/>
                <w:bCs/>
                <w:color w:val="000000"/>
                <w:sz w:val="22"/>
                <w:szCs w:val="22"/>
                <w:lang w:val="hr-HR"/>
              </w:rPr>
            </w:pPr>
            <w:r w:rsidRPr="009E7FF7">
              <w:rPr>
                <w:rFonts w:asciiTheme="minorHAnsi" w:hAnsiTheme="minorHAnsi" w:cstheme="minorHAnsi"/>
                <w:b/>
                <w:bCs/>
                <w:color w:val="000000"/>
                <w:sz w:val="22"/>
                <w:szCs w:val="22"/>
                <w:lang w:val="hr-HR"/>
              </w:rPr>
              <w:t>105</w:t>
            </w:r>
            <w:r>
              <w:rPr>
                <w:rFonts w:asciiTheme="minorHAnsi" w:hAnsiTheme="minorHAnsi" w:cstheme="minorHAnsi"/>
                <w:b/>
                <w:bCs/>
                <w:color w:val="000000"/>
                <w:sz w:val="22"/>
                <w:szCs w:val="22"/>
                <w:lang w:val="hr-HR"/>
              </w:rPr>
              <w:t>,</w:t>
            </w:r>
            <w:r w:rsidRPr="009E7FF7">
              <w:rPr>
                <w:rFonts w:asciiTheme="minorHAnsi" w:hAnsiTheme="minorHAnsi" w:cstheme="minorHAnsi"/>
                <w:b/>
                <w:bCs/>
                <w:color w:val="000000"/>
                <w:sz w:val="22"/>
                <w:szCs w:val="22"/>
                <w:lang w:val="hr-HR"/>
              </w:rPr>
              <w:t>880</w:t>
            </w:r>
          </w:p>
        </w:tc>
        <w:tc>
          <w:tcPr>
            <w:tcW w:w="516" w:type="pct"/>
            <w:tcBorders>
              <w:top w:val="single" w:sz="4" w:space="0" w:color="auto"/>
              <w:left w:val="nil"/>
              <w:bottom w:val="single" w:sz="12" w:space="0" w:color="auto"/>
              <w:right w:val="nil"/>
            </w:tcBorders>
            <w:vAlign w:val="bottom"/>
          </w:tcPr>
          <w:p w:rsidR="005E0B68" w:rsidRPr="00AE7703" w:rsidRDefault="005E0B68" w:rsidP="005E0B68">
            <w:pPr>
              <w:pStyle w:val="TT"/>
              <w:jc w:val="right"/>
              <w:rPr>
                <w:rFonts w:asciiTheme="minorHAnsi" w:hAnsiTheme="minorHAnsi" w:cstheme="minorHAnsi"/>
                <w:b/>
                <w:bCs/>
                <w:color w:val="000000"/>
                <w:sz w:val="22"/>
                <w:szCs w:val="22"/>
                <w:lang w:val="hr-HR"/>
              </w:rPr>
            </w:pPr>
            <w:r w:rsidRPr="00AE7703">
              <w:rPr>
                <w:rFonts w:asciiTheme="minorHAnsi" w:hAnsiTheme="minorHAnsi" w:cstheme="minorHAnsi"/>
                <w:b/>
                <w:bCs/>
                <w:color w:val="000000"/>
                <w:sz w:val="22"/>
                <w:szCs w:val="22"/>
                <w:lang w:val="hr-HR"/>
              </w:rPr>
              <w:t>38,100</w:t>
            </w:r>
          </w:p>
        </w:tc>
        <w:tc>
          <w:tcPr>
            <w:tcW w:w="514" w:type="pct"/>
            <w:tcBorders>
              <w:top w:val="single" w:sz="4" w:space="0" w:color="auto"/>
              <w:left w:val="nil"/>
              <w:bottom w:val="single" w:sz="12" w:space="0" w:color="auto"/>
              <w:right w:val="nil"/>
            </w:tcBorders>
            <w:vAlign w:val="bottom"/>
          </w:tcPr>
          <w:p w:rsidR="005E0B68" w:rsidRPr="00AE7703" w:rsidRDefault="005E0B68" w:rsidP="005E0B68">
            <w:pPr>
              <w:pStyle w:val="TT"/>
              <w:jc w:val="right"/>
              <w:rPr>
                <w:rFonts w:asciiTheme="minorHAnsi" w:hAnsiTheme="minorHAnsi" w:cstheme="minorHAnsi"/>
                <w:b/>
                <w:bCs/>
                <w:color w:val="000000"/>
                <w:sz w:val="22"/>
                <w:szCs w:val="22"/>
                <w:lang w:val="hr-HR"/>
              </w:rPr>
            </w:pPr>
            <w:r w:rsidRPr="00AE7703">
              <w:rPr>
                <w:rFonts w:asciiTheme="minorHAnsi" w:hAnsiTheme="minorHAnsi" w:cstheme="minorHAnsi"/>
                <w:b/>
                <w:bCs/>
                <w:color w:val="000000"/>
                <w:sz w:val="22"/>
                <w:szCs w:val="22"/>
                <w:lang w:val="hr-HR"/>
              </w:rPr>
              <w:t>116,493</w:t>
            </w:r>
          </w:p>
        </w:tc>
      </w:tr>
      <w:bookmarkEnd w:id="231"/>
    </w:tbl>
    <w:p w:rsidR="00011933" w:rsidRPr="00D108EE" w:rsidRDefault="00011933" w:rsidP="00011933">
      <w:pPr>
        <w:tabs>
          <w:tab w:val="left" w:pos="-720"/>
          <w:tab w:val="left" w:pos="8789"/>
          <w:tab w:val="left" w:pos="8931"/>
        </w:tabs>
        <w:suppressAutoHyphens/>
        <w:spacing w:after="0" w:line="240" w:lineRule="auto"/>
        <w:rPr>
          <w:rFonts w:ascii="Calibri" w:eastAsia="Times New Roman" w:hAnsi="Calibri" w:cs="Arial"/>
          <w:color w:val="000000" w:themeColor="text1"/>
          <w:spacing w:val="-3"/>
          <w:sz w:val="14"/>
          <w:szCs w:val="14"/>
          <w:lang w:val="en-US"/>
        </w:rPr>
      </w:pPr>
    </w:p>
    <w:p w:rsidR="00011933" w:rsidRPr="00D108EE" w:rsidRDefault="00011933" w:rsidP="0067409C">
      <w:pPr>
        <w:autoSpaceDE w:val="0"/>
        <w:autoSpaceDN w:val="0"/>
        <w:adjustRightInd w:val="0"/>
        <w:spacing w:after="0" w:line="240" w:lineRule="auto"/>
        <w:jc w:val="both"/>
        <w:rPr>
          <w:rFonts w:eastAsia="Times New Roman" w:cs="Arial"/>
          <w:b/>
          <w:bCs/>
          <w:noProof/>
          <w:color w:val="000000" w:themeColor="text1"/>
          <w:sz w:val="16"/>
          <w:szCs w:val="18"/>
          <w:lang w:val="en-US"/>
        </w:rPr>
      </w:pPr>
    </w:p>
    <w:p w:rsidR="00402FAE" w:rsidRDefault="00402FAE" w:rsidP="00011933">
      <w:pPr>
        <w:spacing w:after="0" w:line="240" w:lineRule="auto"/>
        <w:rPr>
          <w:rFonts w:cs="Arial"/>
          <w:noProof/>
          <w:color w:val="000000" w:themeColor="text1"/>
          <w:lang w:val="en-US"/>
        </w:rPr>
        <w:sectPr w:rsidR="00402FAE" w:rsidSect="00402FAE">
          <w:pgSz w:w="16838" w:h="11906" w:orient="landscape"/>
          <w:pgMar w:top="1417" w:right="1417" w:bottom="1417" w:left="1417" w:header="708" w:footer="708" w:gutter="0"/>
          <w:cols w:space="708"/>
          <w:docGrid w:linePitch="360"/>
        </w:sectPr>
      </w:pPr>
    </w:p>
    <w:p w:rsidR="00402FAE" w:rsidRPr="00402FAE" w:rsidRDefault="00402FAE" w:rsidP="00402FAE">
      <w:pPr>
        <w:autoSpaceDE w:val="0"/>
        <w:autoSpaceDN w:val="0"/>
        <w:adjustRightInd w:val="0"/>
        <w:spacing w:after="0" w:line="240" w:lineRule="auto"/>
        <w:jc w:val="both"/>
        <w:rPr>
          <w:noProof/>
          <w:color w:val="000000" w:themeColor="text1"/>
          <w:lang w:val="en-US"/>
        </w:rPr>
      </w:pPr>
    </w:p>
    <w:p w:rsidR="00402FAE" w:rsidRPr="00402FAE" w:rsidRDefault="00402FAE" w:rsidP="00402FAE">
      <w:pPr>
        <w:autoSpaceDE w:val="0"/>
        <w:autoSpaceDN w:val="0"/>
        <w:adjustRightInd w:val="0"/>
        <w:spacing w:after="0" w:line="240" w:lineRule="auto"/>
        <w:jc w:val="both"/>
        <w:rPr>
          <w:b/>
          <w:bCs/>
          <w:noProof/>
          <w:color w:val="000000" w:themeColor="text1"/>
          <w:lang w:val="en-US"/>
        </w:rPr>
      </w:pPr>
      <w:r w:rsidRPr="00402FAE">
        <w:rPr>
          <w:b/>
          <w:bCs/>
          <w:noProof/>
          <w:color w:val="000000" w:themeColor="text1"/>
          <w:lang w:val="en-US"/>
        </w:rPr>
        <w:t>7.</w:t>
      </w:r>
      <w:r w:rsidRPr="00402FAE">
        <w:rPr>
          <w:b/>
          <w:bCs/>
          <w:noProof/>
          <w:color w:val="000000" w:themeColor="text1"/>
          <w:lang w:val="en-US"/>
        </w:rPr>
        <w:tab/>
        <w:t>Operating expenses</w:t>
      </w:r>
      <w:r>
        <w:rPr>
          <w:b/>
          <w:bCs/>
          <w:noProof/>
          <w:color w:val="000000" w:themeColor="text1"/>
          <w:lang w:val="en-US"/>
        </w:rPr>
        <w:t xml:space="preserve"> (continued)</w:t>
      </w:r>
    </w:p>
    <w:p w:rsidR="00402FAE" w:rsidRPr="00402FAE" w:rsidRDefault="00402FAE" w:rsidP="00402FAE">
      <w:pPr>
        <w:autoSpaceDE w:val="0"/>
        <w:autoSpaceDN w:val="0"/>
        <w:adjustRightInd w:val="0"/>
        <w:spacing w:after="0" w:line="240" w:lineRule="auto"/>
        <w:jc w:val="both"/>
        <w:rPr>
          <w:noProof/>
          <w:color w:val="000000" w:themeColor="text1"/>
          <w:lang w:val="en-US"/>
        </w:rPr>
      </w:pPr>
    </w:p>
    <w:p w:rsidR="00011933" w:rsidRPr="00D108EE" w:rsidRDefault="00011933" w:rsidP="00011933">
      <w:pPr>
        <w:spacing w:after="0" w:line="240" w:lineRule="auto"/>
        <w:rPr>
          <w:rFonts w:cs="Arial"/>
          <w:noProof/>
          <w:color w:val="000000" w:themeColor="text1"/>
          <w:lang w:val="en-US"/>
        </w:rPr>
      </w:pPr>
      <w:r w:rsidRPr="00D108EE">
        <w:rPr>
          <w:rFonts w:cs="Arial"/>
          <w:noProof/>
          <w:color w:val="000000" w:themeColor="text1"/>
          <w:lang w:val="en-US"/>
        </w:rPr>
        <w:t>Other expenses of the Group presented contain changes in technical reserves:</w:t>
      </w:r>
    </w:p>
    <w:p w:rsidR="00011933" w:rsidRDefault="00011933" w:rsidP="00011933">
      <w:pPr>
        <w:spacing w:after="0" w:line="240" w:lineRule="auto"/>
        <w:rPr>
          <w:rFonts w:eastAsia="Times New Roman" w:cs="Arial"/>
          <w:noProof/>
          <w:color w:val="000000" w:themeColor="text1"/>
          <w:sz w:val="14"/>
          <w:szCs w:val="14"/>
          <w:lang w:val="en-US"/>
        </w:rPr>
      </w:pPr>
    </w:p>
    <w:tbl>
      <w:tblPr>
        <w:tblW w:w="5130" w:type="pct"/>
        <w:tblLayout w:type="fixed"/>
        <w:tblCellMar>
          <w:left w:w="122" w:type="dxa"/>
          <w:right w:w="122" w:type="dxa"/>
        </w:tblCellMar>
        <w:tblLook w:val="0000" w:firstRow="0" w:lastRow="0" w:firstColumn="0" w:lastColumn="0" w:noHBand="0" w:noVBand="0"/>
      </w:tblPr>
      <w:tblGrid>
        <w:gridCol w:w="3053"/>
        <w:gridCol w:w="1415"/>
        <w:gridCol w:w="1417"/>
        <w:gridCol w:w="6"/>
        <w:gridCol w:w="1408"/>
        <w:gridCol w:w="1414"/>
        <w:gridCol w:w="11"/>
        <w:gridCol w:w="1402"/>
        <w:gridCol w:w="1414"/>
        <w:gridCol w:w="6"/>
        <w:gridCol w:w="1408"/>
        <w:gridCol w:w="1414"/>
      </w:tblGrid>
      <w:tr w:rsidR="00AB15DE" w:rsidRPr="00AB15DE" w:rsidTr="007A735E">
        <w:trPr>
          <w:trHeight w:val="298"/>
        </w:trPr>
        <w:tc>
          <w:tcPr>
            <w:tcW w:w="1062" w:type="pct"/>
            <w:shd w:val="clear" w:color="auto" w:fill="auto"/>
          </w:tcPr>
          <w:p w:rsidR="00AB15DE" w:rsidRPr="00AB15DE" w:rsidRDefault="00AB15DE" w:rsidP="00AB15DE">
            <w:pPr>
              <w:tabs>
                <w:tab w:val="left" w:pos="-720"/>
              </w:tabs>
              <w:suppressAutoHyphens/>
              <w:spacing w:after="0" w:line="240" w:lineRule="auto"/>
              <w:jc w:val="right"/>
              <w:rPr>
                <w:rFonts w:cs="Arial"/>
                <w:noProof/>
                <w:spacing w:val="-3"/>
                <w:lang w:val="en-GB"/>
              </w:rPr>
            </w:pPr>
            <w:r w:rsidRPr="00AB15DE">
              <w:rPr>
                <w:rFonts w:cs="Arial"/>
                <w:noProof/>
                <w:spacing w:val="-3"/>
                <w:lang w:val="en-GB"/>
              </w:rPr>
              <w:t xml:space="preserve">       </w:t>
            </w:r>
          </w:p>
        </w:tc>
        <w:tc>
          <w:tcPr>
            <w:tcW w:w="492" w:type="pct"/>
            <w:vAlign w:val="bottom"/>
          </w:tcPr>
          <w:p w:rsidR="00AB15DE" w:rsidRPr="00AB15DE" w:rsidRDefault="00AB15DE" w:rsidP="00AB15DE">
            <w:pPr>
              <w:tabs>
                <w:tab w:val="right" w:pos="1202"/>
              </w:tabs>
              <w:spacing w:after="0" w:line="240" w:lineRule="auto"/>
              <w:jc w:val="center"/>
              <w:outlineLvl w:val="0"/>
              <w:rPr>
                <w:rFonts w:eastAsia="Times New Roman" w:cs="Arial"/>
                <w:b/>
                <w:noProof/>
                <w:lang w:val="en-GB"/>
              </w:rPr>
            </w:pPr>
          </w:p>
        </w:tc>
        <w:tc>
          <w:tcPr>
            <w:tcW w:w="493" w:type="pct"/>
            <w:vAlign w:val="bottom"/>
          </w:tcPr>
          <w:p w:rsidR="00AB15DE" w:rsidRPr="00AB15DE" w:rsidRDefault="00AB15DE" w:rsidP="00AB15DE">
            <w:pPr>
              <w:tabs>
                <w:tab w:val="right" w:pos="1202"/>
              </w:tabs>
              <w:spacing w:after="0" w:line="240" w:lineRule="auto"/>
              <w:jc w:val="center"/>
              <w:outlineLvl w:val="0"/>
              <w:rPr>
                <w:rFonts w:eastAsia="Times New Roman" w:cs="Arial"/>
                <w:b/>
                <w:noProof/>
                <w:lang w:val="en-GB"/>
              </w:rPr>
            </w:pPr>
          </w:p>
        </w:tc>
        <w:tc>
          <w:tcPr>
            <w:tcW w:w="492" w:type="pct"/>
            <w:gridSpan w:val="2"/>
            <w:vAlign w:val="bottom"/>
          </w:tcPr>
          <w:p w:rsidR="00AB15DE" w:rsidRPr="00AB15DE" w:rsidRDefault="00AB15DE" w:rsidP="00AB15DE">
            <w:pPr>
              <w:tabs>
                <w:tab w:val="right" w:pos="1202"/>
              </w:tabs>
              <w:spacing w:after="0" w:line="240" w:lineRule="auto"/>
              <w:jc w:val="center"/>
              <w:outlineLvl w:val="0"/>
              <w:rPr>
                <w:rFonts w:eastAsia="Times New Roman" w:cs="Arial"/>
                <w:b/>
                <w:noProof/>
                <w:lang w:val="en-GB"/>
              </w:rPr>
            </w:pPr>
          </w:p>
        </w:tc>
        <w:tc>
          <w:tcPr>
            <w:tcW w:w="492" w:type="pct"/>
            <w:shd w:val="clear" w:color="auto" w:fill="auto"/>
            <w:vAlign w:val="bottom"/>
          </w:tcPr>
          <w:p w:rsidR="00AB15DE" w:rsidRPr="00AB15DE" w:rsidRDefault="00AB15DE" w:rsidP="00AB15DE">
            <w:pPr>
              <w:tabs>
                <w:tab w:val="right" w:pos="1202"/>
              </w:tabs>
              <w:spacing w:after="0" w:line="240" w:lineRule="auto"/>
              <w:jc w:val="center"/>
              <w:outlineLvl w:val="0"/>
              <w:rPr>
                <w:rFonts w:eastAsia="Times New Roman" w:cs="Arial"/>
                <w:b/>
                <w:noProof/>
                <w:lang w:val="en-GB"/>
              </w:rPr>
            </w:pPr>
            <w:bookmarkStart w:id="232" w:name="_Toc4058057"/>
            <w:r w:rsidRPr="00AB15DE">
              <w:rPr>
                <w:rFonts w:eastAsia="Times New Roman" w:cs="Arial"/>
                <w:b/>
                <w:noProof/>
                <w:lang w:val="en-GB"/>
              </w:rPr>
              <w:t>Group</w:t>
            </w:r>
            <w:bookmarkEnd w:id="232"/>
          </w:p>
        </w:tc>
        <w:tc>
          <w:tcPr>
            <w:tcW w:w="492" w:type="pct"/>
            <w:gridSpan w:val="2"/>
            <w:shd w:val="clear" w:color="auto" w:fill="auto"/>
            <w:vAlign w:val="bottom"/>
          </w:tcPr>
          <w:p w:rsidR="00AB15DE" w:rsidRPr="00AB15DE" w:rsidRDefault="00AB15DE" w:rsidP="00AB15DE">
            <w:pPr>
              <w:tabs>
                <w:tab w:val="right" w:pos="1202"/>
              </w:tabs>
              <w:spacing w:after="0" w:line="240" w:lineRule="auto"/>
              <w:jc w:val="center"/>
              <w:outlineLvl w:val="0"/>
              <w:rPr>
                <w:rFonts w:eastAsia="Times New Roman" w:cs="Arial"/>
                <w:b/>
                <w:noProof/>
                <w:lang w:val="en-GB"/>
              </w:rPr>
            </w:pPr>
          </w:p>
        </w:tc>
        <w:tc>
          <w:tcPr>
            <w:tcW w:w="492" w:type="pct"/>
            <w:vAlign w:val="bottom"/>
          </w:tcPr>
          <w:p w:rsidR="00AB15DE" w:rsidRPr="00AB15DE" w:rsidRDefault="00AB15DE" w:rsidP="00AB15DE">
            <w:pPr>
              <w:tabs>
                <w:tab w:val="right" w:pos="1202"/>
              </w:tabs>
              <w:spacing w:after="0" w:line="240" w:lineRule="auto"/>
              <w:jc w:val="center"/>
              <w:outlineLvl w:val="0"/>
              <w:rPr>
                <w:rFonts w:eastAsia="Times New Roman" w:cs="Arial"/>
                <w:b/>
                <w:noProof/>
                <w:lang w:val="en-GB"/>
              </w:rPr>
            </w:pPr>
          </w:p>
        </w:tc>
        <w:tc>
          <w:tcPr>
            <w:tcW w:w="492" w:type="pct"/>
            <w:gridSpan w:val="2"/>
            <w:vAlign w:val="bottom"/>
          </w:tcPr>
          <w:p w:rsidR="00AB15DE" w:rsidRPr="00AB15DE" w:rsidRDefault="00AB15DE" w:rsidP="00AB15DE">
            <w:pPr>
              <w:tabs>
                <w:tab w:val="right" w:pos="1202"/>
              </w:tabs>
              <w:spacing w:after="0" w:line="240" w:lineRule="auto"/>
              <w:jc w:val="center"/>
              <w:outlineLvl w:val="0"/>
              <w:rPr>
                <w:rFonts w:eastAsia="Times New Roman" w:cs="Arial"/>
                <w:b/>
                <w:noProof/>
                <w:lang w:val="en-GB"/>
              </w:rPr>
            </w:pPr>
          </w:p>
        </w:tc>
        <w:tc>
          <w:tcPr>
            <w:tcW w:w="492" w:type="pct"/>
            <w:shd w:val="clear" w:color="auto" w:fill="auto"/>
            <w:vAlign w:val="bottom"/>
          </w:tcPr>
          <w:p w:rsidR="00AB15DE" w:rsidRPr="00AB15DE" w:rsidRDefault="00AB15DE" w:rsidP="00AB15DE">
            <w:pPr>
              <w:tabs>
                <w:tab w:val="right" w:pos="1202"/>
              </w:tabs>
              <w:spacing w:after="0" w:line="240" w:lineRule="auto"/>
              <w:jc w:val="center"/>
              <w:outlineLvl w:val="0"/>
              <w:rPr>
                <w:rFonts w:eastAsia="Times New Roman" w:cs="Arial"/>
                <w:b/>
                <w:noProof/>
                <w:lang w:val="en-GB"/>
              </w:rPr>
            </w:pPr>
            <w:bookmarkStart w:id="233" w:name="_Toc4058058"/>
            <w:r w:rsidRPr="00AB15DE">
              <w:rPr>
                <w:rFonts w:eastAsia="Times New Roman" w:cs="Arial"/>
                <w:b/>
                <w:noProof/>
                <w:lang w:val="en-GB"/>
              </w:rPr>
              <w:t>Bank</w:t>
            </w:r>
            <w:bookmarkEnd w:id="233"/>
          </w:p>
        </w:tc>
      </w:tr>
      <w:tr w:rsidR="00AB15DE" w:rsidRPr="00AB15DE" w:rsidTr="007A735E">
        <w:trPr>
          <w:trHeight w:val="298"/>
        </w:trPr>
        <w:tc>
          <w:tcPr>
            <w:tcW w:w="1062" w:type="pct"/>
            <w:shd w:val="clear" w:color="auto" w:fill="auto"/>
          </w:tcPr>
          <w:p w:rsidR="00AB15DE" w:rsidRPr="00AB15DE" w:rsidRDefault="00AB15DE" w:rsidP="00AB15DE">
            <w:pPr>
              <w:tabs>
                <w:tab w:val="left" w:pos="-720"/>
              </w:tabs>
              <w:suppressAutoHyphens/>
              <w:spacing w:after="0" w:line="240" w:lineRule="auto"/>
              <w:jc w:val="right"/>
              <w:rPr>
                <w:rFonts w:cs="Arial"/>
                <w:noProof/>
                <w:spacing w:val="-3"/>
                <w:lang w:val="en-GB"/>
              </w:rPr>
            </w:pPr>
          </w:p>
        </w:tc>
        <w:tc>
          <w:tcPr>
            <w:tcW w:w="987" w:type="pct"/>
            <w:gridSpan w:val="3"/>
            <w:vAlign w:val="bottom"/>
          </w:tcPr>
          <w:p w:rsidR="00AB15DE" w:rsidRPr="00AB15DE" w:rsidRDefault="00AB15DE" w:rsidP="00AB15DE">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2020</w:t>
            </w:r>
          </w:p>
        </w:tc>
        <w:tc>
          <w:tcPr>
            <w:tcW w:w="986" w:type="pct"/>
            <w:gridSpan w:val="3"/>
            <w:vAlign w:val="bottom"/>
          </w:tcPr>
          <w:p w:rsidR="00AB15DE" w:rsidRPr="00AB15DE" w:rsidRDefault="00AB15DE" w:rsidP="00AB15DE">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2019</w:t>
            </w:r>
          </w:p>
        </w:tc>
        <w:tc>
          <w:tcPr>
            <w:tcW w:w="982" w:type="pct"/>
            <w:gridSpan w:val="3"/>
            <w:vAlign w:val="bottom"/>
          </w:tcPr>
          <w:p w:rsidR="00AB15DE" w:rsidRPr="00AB15DE" w:rsidRDefault="00AB15DE" w:rsidP="00AB15DE">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2020</w:t>
            </w:r>
          </w:p>
        </w:tc>
        <w:tc>
          <w:tcPr>
            <w:tcW w:w="982" w:type="pct"/>
            <w:gridSpan w:val="2"/>
            <w:vAlign w:val="bottom"/>
          </w:tcPr>
          <w:p w:rsidR="00AB15DE" w:rsidRPr="00AB15DE" w:rsidRDefault="00AB15DE" w:rsidP="00AB15DE">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2019</w:t>
            </w:r>
          </w:p>
        </w:tc>
      </w:tr>
      <w:tr w:rsidR="00730D20" w:rsidRPr="00AB15DE" w:rsidTr="007A735E">
        <w:trPr>
          <w:trHeight w:val="209"/>
        </w:trPr>
        <w:tc>
          <w:tcPr>
            <w:tcW w:w="1062" w:type="pct"/>
            <w:shd w:val="clear" w:color="auto" w:fill="auto"/>
          </w:tcPr>
          <w:p w:rsidR="00730D20" w:rsidRPr="00AB15DE" w:rsidRDefault="00730D20" w:rsidP="00730D20">
            <w:pPr>
              <w:tabs>
                <w:tab w:val="left" w:pos="-720"/>
              </w:tabs>
              <w:suppressAutoHyphens/>
              <w:spacing w:after="0" w:line="240" w:lineRule="auto"/>
              <w:jc w:val="right"/>
              <w:rPr>
                <w:rFonts w:cs="Arial"/>
                <w:noProof/>
                <w:spacing w:val="-3"/>
                <w:lang w:val="en-GB"/>
              </w:rPr>
            </w:pPr>
          </w:p>
        </w:tc>
        <w:tc>
          <w:tcPr>
            <w:tcW w:w="492" w:type="pct"/>
            <w:vAlign w:val="bottom"/>
          </w:tcPr>
          <w:p w:rsidR="00730D20" w:rsidRPr="00B23330" w:rsidRDefault="00730D20" w:rsidP="00730D20">
            <w:pPr>
              <w:spacing w:after="0" w:line="301" w:lineRule="exact"/>
              <w:jc w:val="center"/>
              <w:outlineLvl w:val="0"/>
              <w:rPr>
                <w:rFonts w:eastAsia="Times New Roman" w:cs="Calibri"/>
                <w:b/>
                <w:bCs/>
                <w:sz w:val="20"/>
                <w:szCs w:val="20"/>
                <w:lang w:val="en-US"/>
              </w:rPr>
            </w:pPr>
            <w:r w:rsidRPr="00214325">
              <w:rPr>
                <w:rFonts w:eastAsia="Times New Roman" w:cs="Calibri"/>
                <w:b/>
                <w:bCs/>
                <w:sz w:val="20"/>
                <w:szCs w:val="20"/>
                <w:lang w:val="en-US"/>
              </w:rPr>
              <w:t>Current period</w:t>
            </w:r>
          </w:p>
          <w:p w:rsidR="00730D20" w:rsidRPr="00E553DF" w:rsidRDefault="00730D20" w:rsidP="00730D20">
            <w:pPr>
              <w:spacing w:after="0" w:line="280" w:lineRule="exact"/>
              <w:jc w:val="center"/>
              <w:outlineLvl w:val="0"/>
              <w:rPr>
                <w:rFonts w:cs="Calibri"/>
                <w:b/>
                <w:bCs/>
                <w:sz w:val="20"/>
                <w:szCs w:val="20"/>
                <w:lang w:val="en-US"/>
              </w:rPr>
            </w:pPr>
            <w:r w:rsidRPr="00E553DF">
              <w:rPr>
                <w:rFonts w:cs="Calibri"/>
                <w:b/>
                <w:bCs/>
                <w:sz w:val="20"/>
                <w:szCs w:val="20"/>
                <w:lang w:val="en-US"/>
              </w:rPr>
              <w:t>July 1 –</w:t>
            </w:r>
          </w:p>
          <w:p w:rsidR="00730D20" w:rsidRPr="00E553DF" w:rsidRDefault="00730D20" w:rsidP="00730D20">
            <w:pPr>
              <w:spacing w:after="0" w:line="280" w:lineRule="exact"/>
              <w:jc w:val="center"/>
              <w:outlineLvl w:val="0"/>
              <w:rPr>
                <w:rFonts w:eastAsia="Times New Roman" w:cs="Arial"/>
                <w:b/>
                <w:bCs/>
                <w:sz w:val="20"/>
                <w:szCs w:val="20"/>
                <w:lang w:val="en-US"/>
              </w:rPr>
            </w:pPr>
            <w:r w:rsidRPr="00E553DF">
              <w:rPr>
                <w:rFonts w:cs="Calibri"/>
                <w:b/>
                <w:bCs/>
                <w:sz w:val="20"/>
                <w:szCs w:val="20"/>
                <w:lang w:val="en-US"/>
              </w:rPr>
              <w:t>September 30</w:t>
            </w:r>
          </w:p>
        </w:tc>
        <w:tc>
          <w:tcPr>
            <w:tcW w:w="493" w:type="pct"/>
            <w:vAlign w:val="bottom"/>
          </w:tcPr>
          <w:p w:rsidR="00730D20" w:rsidRPr="00E553DF" w:rsidRDefault="00730D20" w:rsidP="00730D20">
            <w:pPr>
              <w:spacing w:after="0" w:line="301" w:lineRule="exact"/>
              <w:jc w:val="center"/>
              <w:outlineLvl w:val="0"/>
              <w:rPr>
                <w:rFonts w:eastAsia="Times New Roman" w:cs="Calibri"/>
                <w:b/>
                <w:bCs/>
                <w:sz w:val="20"/>
                <w:szCs w:val="20"/>
                <w:lang w:val="en-US"/>
              </w:rPr>
            </w:pPr>
            <w:r w:rsidRPr="00E553DF">
              <w:rPr>
                <w:rFonts w:eastAsia="Times New Roman" w:cs="Calibri"/>
                <w:b/>
                <w:bCs/>
                <w:sz w:val="20"/>
                <w:szCs w:val="20"/>
                <w:lang w:val="en-US"/>
              </w:rPr>
              <w:t>Cumulatively</w:t>
            </w:r>
          </w:p>
          <w:p w:rsidR="00730D20" w:rsidRPr="00E553DF" w:rsidRDefault="00730D20" w:rsidP="00730D20">
            <w:pPr>
              <w:spacing w:after="0" w:line="280" w:lineRule="exact"/>
              <w:jc w:val="center"/>
              <w:outlineLvl w:val="0"/>
              <w:rPr>
                <w:rFonts w:eastAsia="Times New Roman" w:cs="Arial"/>
                <w:b/>
                <w:bCs/>
                <w:sz w:val="20"/>
                <w:szCs w:val="20"/>
                <w:lang w:val="en-US"/>
              </w:rPr>
            </w:pPr>
            <w:r w:rsidRPr="00E553DF">
              <w:rPr>
                <w:rFonts w:cs="Calibri"/>
                <w:b/>
                <w:bCs/>
                <w:sz w:val="20"/>
                <w:szCs w:val="20"/>
                <w:lang w:val="en-US"/>
              </w:rPr>
              <w:t>January 1 – September 30</w:t>
            </w:r>
          </w:p>
        </w:tc>
        <w:tc>
          <w:tcPr>
            <w:tcW w:w="492" w:type="pct"/>
            <w:gridSpan w:val="2"/>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730D20" w:rsidRPr="00C53AE2" w:rsidRDefault="00730D20" w:rsidP="00730D20">
            <w:pPr>
              <w:spacing w:after="0" w:line="280" w:lineRule="exact"/>
              <w:jc w:val="center"/>
              <w:outlineLvl w:val="0"/>
              <w:rPr>
                <w:rFonts w:cs="Calibri"/>
                <w:b/>
                <w:bCs/>
                <w:sz w:val="20"/>
                <w:szCs w:val="20"/>
                <w:lang w:val="en-US"/>
              </w:rPr>
            </w:pPr>
            <w:r>
              <w:rPr>
                <w:rFonts w:cs="Calibri"/>
                <w:b/>
                <w:bCs/>
                <w:sz w:val="20"/>
                <w:szCs w:val="20"/>
                <w:lang w:val="en-US"/>
              </w:rPr>
              <w:t>July</w:t>
            </w:r>
            <w:r w:rsidRPr="00C53AE2">
              <w:rPr>
                <w:rFonts w:cs="Calibri"/>
                <w:b/>
                <w:bCs/>
                <w:sz w:val="20"/>
                <w:szCs w:val="20"/>
                <w:lang w:val="en-US"/>
              </w:rPr>
              <w:t xml:space="preserve"> 1 –</w:t>
            </w:r>
          </w:p>
          <w:p w:rsidR="00730D20" w:rsidRPr="00C53AE2" w:rsidRDefault="00730D20" w:rsidP="00730D20">
            <w:pPr>
              <w:spacing w:after="0" w:line="280" w:lineRule="exact"/>
              <w:jc w:val="center"/>
              <w:outlineLvl w:val="0"/>
              <w:rPr>
                <w:rFonts w:eastAsia="Times New Roman" w:cs="Arial"/>
                <w:b/>
                <w:bCs/>
                <w:sz w:val="20"/>
                <w:szCs w:val="20"/>
                <w:lang w:val="en-US"/>
              </w:rPr>
            </w:pPr>
            <w:r w:rsidRPr="00730D20">
              <w:rPr>
                <w:rFonts w:cs="Calibri"/>
                <w:b/>
                <w:bCs/>
                <w:sz w:val="20"/>
                <w:szCs w:val="20"/>
                <w:lang w:val="en-US"/>
              </w:rPr>
              <w:t>September</w:t>
            </w:r>
            <w:r w:rsidRPr="00C53AE2">
              <w:rPr>
                <w:rFonts w:cs="Calibri"/>
                <w:b/>
                <w:bCs/>
                <w:sz w:val="20"/>
                <w:szCs w:val="20"/>
                <w:lang w:val="en-US"/>
              </w:rPr>
              <w:t xml:space="preserve"> 30</w:t>
            </w:r>
          </w:p>
        </w:tc>
        <w:tc>
          <w:tcPr>
            <w:tcW w:w="492"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730D20" w:rsidRPr="00C53AE2" w:rsidRDefault="00730D20" w:rsidP="00730D20">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 xml:space="preserve">January 1 – </w:t>
            </w:r>
            <w:r w:rsidRPr="00730D20">
              <w:rPr>
                <w:rFonts w:cs="Calibri"/>
                <w:b/>
                <w:bCs/>
                <w:sz w:val="20"/>
                <w:szCs w:val="20"/>
                <w:lang w:val="en-US"/>
              </w:rPr>
              <w:t>September</w:t>
            </w:r>
            <w:r w:rsidRPr="00C53AE2">
              <w:rPr>
                <w:rFonts w:cs="Calibri"/>
                <w:b/>
                <w:bCs/>
                <w:sz w:val="20"/>
                <w:szCs w:val="20"/>
                <w:lang w:val="en-US"/>
              </w:rPr>
              <w:t xml:space="preserve"> 30</w:t>
            </w:r>
          </w:p>
        </w:tc>
        <w:tc>
          <w:tcPr>
            <w:tcW w:w="492" w:type="pct"/>
            <w:gridSpan w:val="2"/>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730D20" w:rsidRPr="00C53AE2" w:rsidRDefault="00730D20" w:rsidP="00730D20">
            <w:pPr>
              <w:spacing w:after="0" w:line="280" w:lineRule="exact"/>
              <w:jc w:val="center"/>
              <w:outlineLvl w:val="0"/>
              <w:rPr>
                <w:rFonts w:cs="Calibri"/>
                <w:b/>
                <w:bCs/>
                <w:sz w:val="20"/>
                <w:szCs w:val="20"/>
                <w:lang w:val="en-US"/>
              </w:rPr>
            </w:pPr>
            <w:r>
              <w:rPr>
                <w:rFonts w:cs="Calibri"/>
                <w:b/>
                <w:bCs/>
                <w:sz w:val="20"/>
                <w:szCs w:val="20"/>
                <w:lang w:val="en-US"/>
              </w:rPr>
              <w:t>July</w:t>
            </w:r>
            <w:r w:rsidRPr="00C53AE2">
              <w:rPr>
                <w:rFonts w:cs="Calibri"/>
                <w:b/>
                <w:bCs/>
                <w:sz w:val="20"/>
                <w:szCs w:val="20"/>
                <w:lang w:val="en-US"/>
              </w:rPr>
              <w:t xml:space="preserve"> 1 –</w:t>
            </w:r>
          </w:p>
          <w:p w:rsidR="00730D20" w:rsidRPr="00C53AE2" w:rsidRDefault="00730D20" w:rsidP="00730D20">
            <w:pPr>
              <w:spacing w:after="0" w:line="280" w:lineRule="exact"/>
              <w:jc w:val="center"/>
              <w:outlineLvl w:val="0"/>
              <w:rPr>
                <w:rFonts w:eastAsia="Times New Roman" w:cs="Arial"/>
                <w:b/>
                <w:bCs/>
                <w:sz w:val="20"/>
                <w:szCs w:val="20"/>
                <w:lang w:val="en-US"/>
              </w:rPr>
            </w:pPr>
            <w:r w:rsidRPr="00730D20">
              <w:rPr>
                <w:rFonts w:cs="Calibri"/>
                <w:b/>
                <w:bCs/>
                <w:sz w:val="20"/>
                <w:szCs w:val="20"/>
                <w:lang w:val="en-US"/>
              </w:rPr>
              <w:t>September</w:t>
            </w:r>
            <w:r w:rsidRPr="00C53AE2">
              <w:rPr>
                <w:rFonts w:cs="Calibri"/>
                <w:b/>
                <w:bCs/>
                <w:sz w:val="20"/>
                <w:szCs w:val="20"/>
                <w:lang w:val="en-US"/>
              </w:rPr>
              <w:t xml:space="preserve"> 30</w:t>
            </w:r>
          </w:p>
        </w:tc>
        <w:tc>
          <w:tcPr>
            <w:tcW w:w="492"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730D20" w:rsidRPr="00C53AE2" w:rsidRDefault="00730D20" w:rsidP="00730D20">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 xml:space="preserve">January 1 – </w:t>
            </w:r>
            <w:r w:rsidRPr="00730D20">
              <w:rPr>
                <w:rFonts w:cs="Calibri"/>
                <w:b/>
                <w:bCs/>
                <w:sz w:val="20"/>
                <w:szCs w:val="20"/>
                <w:lang w:val="en-US"/>
              </w:rPr>
              <w:t>September</w:t>
            </w:r>
            <w:r w:rsidRPr="00C53AE2">
              <w:rPr>
                <w:rFonts w:cs="Calibri"/>
                <w:b/>
                <w:bCs/>
                <w:sz w:val="20"/>
                <w:szCs w:val="20"/>
                <w:lang w:val="en-US"/>
              </w:rPr>
              <w:t xml:space="preserve"> 30</w:t>
            </w:r>
          </w:p>
        </w:tc>
        <w:tc>
          <w:tcPr>
            <w:tcW w:w="492" w:type="pct"/>
            <w:gridSpan w:val="2"/>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730D20" w:rsidRPr="00C53AE2" w:rsidRDefault="00730D20" w:rsidP="00730D20">
            <w:pPr>
              <w:spacing w:after="0" w:line="280" w:lineRule="exact"/>
              <w:jc w:val="center"/>
              <w:outlineLvl w:val="0"/>
              <w:rPr>
                <w:rFonts w:cs="Calibri"/>
                <w:b/>
                <w:bCs/>
                <w:sz w:val="20"/>
                <w:szCs w:val="20"/>
                <w:lang w:val="en-US"/>
              </w:rPr>
            </w:pPr>
            <w:r>
              <w:rPr>
                <w:rFonts w:cs="Calibri"/>
                <w:b/>
                <w:bCs/>
                <w:sz w:val="20"/>
                <w:szCs w:val="20"/>
                <w:lang w:val="en-US"/>
              </w:rPr>
              <w:t>July</w:t>
            </w:r>
            <w:r w:rsidRPr="00C53AE2">
              <w:rPr>
                <w:rFonts w:cs="Calibri"/>
                <w:b/>
                <w:bCs/>
                <w:sz w:val="20"/>
                <w:szCs w:val="20"/>
                <w:lang w:val="en-US"/>
              </w:rPr>
              <w:t xml:space="preserve"> 1 –</w:t>
            </w:r>
          </w:p>
          <w:p w:rsidR="00730D20" w:rsidRPr="00C53AE2" w:rsidRDefault="00730D20" w:rsidP="00730D20">
            <w:pPr>
              <w:spacing w:after="0" w:line="280" w:lineRule="exact"/>
              <w:jc w:val="center"/>
              <w:outlineLvl w:val="0"/>
              <w:rPr>
                <w:rFonts w:eastAsia="Times New Roman" w:cs="Arial"/>
                <w:b/>
                <w:bCs/>
                <w:sz w:val="20"/>
                <w:szCs w:val="20"/>
                <w:lang w:val="en-US"/>
              </w:rPr>
            </w:pPr>
            <w:r w:rsidRPr="00730D20">
              <w:rPr>
                <w:rFonts w:cs="Calibri"/>
                <w:b/>
                <w:bCs/>
                <w:sz w:val="20"/>
                <w:szCs w:val="20"/>
                <w:lang w:val="en-US"/>
              </w:rPr>
              <w:t>September</w:t>
            </w:r>
            <w:r w:rsidRPr="00C53AE2">
              <w:rPr>
                <w:rFonts w:cs="Calibri"/>
                <w:b/>
                <w:bCs/>
                <w:sz w:val="20"/>
                <w:szCs w:val="20"/>
                <w:lang w:val="en-US"/>
              </w:rPr>
              <w:t xml:space="preserve"> 30</w:t>
            </w:r>
          </w:p>
        </w:tc>
        <w:tc>
          <w:tcPr>
            <w:tcW w:w="492"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730D20" w:rsidRPr="00C53AE2" w:rsidRDefault="00730D20" w:rsidP="00730D20">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 xml:space="preserve">January 1 – </w:t>
            </w:r>
            <w:r w:rsidRPr="00730D20">
              <w:rPr>
                <w:rFonts w:cs="Calibri"/>
                <w:b/>
                <w:bCs/>
                <w:sz w:val="20"/>
                <w:szCs w:val="20"/>
                <w:lang w:val="en-US"/>
              </w:rPr>
              <w:t>September</w:t>
            </w:r>
            <w:r w:rsidRPr="00C53AE2">
              <w:rPr>
                <w:rFonts w:cs="Calibri"/>
                <w:b/>
                <w:bCs/>
                <w:sz w:val="20"/>
                <w:szCs w:val="20"/>
                <w:lang w:val="en-US"/>
              </w:rPr>
              <w:t xml:space="preserve"> 30</w:t>
            </w:r>
          </w:p>
        </w:tc>
      </w:tr>
      <w:tr w:rsidR="00AB15DE" w:rsidRPr="00AB15DE" w:rsidTr="007A735E">
        <w:tblPrEx>
          <w:tblCellMar>
            <w:left w:w="108" w:type="dxa"/>
            <w:right w:w="108" w:type="dxa"/>
          </w:tblCellMar>
        </w:tblPrEx>
        <w:trPr>
          <w:trHeight w:val="186"/>
        </w:trPr>
        <w:tc>
          <w:tcPr>
            <w:tcW w:w="1062" w:type="pct"/>
            <w:shd w:val="clear" w:color="auto" w:fill="auto"/>
          </w:tcPr>
          <w:p w:rsidR="00AB15DE" w:rsidRPr="00AB15DE" w:rsidRDefault="00AB15DE" w:rsidP="00AB15DE">
            <w:pPr>
              <w:tabs>
                <w:tab w:val="left" w:pos="-720"/>
              </w:tabs>
              <w:suppressAutoHyphens/>
              <w:spacing w:after="0" w:line="240" w:lineRule="auto"/>
              <w:ind w:right="4144"/>
              <w:jc w:val="right"/>
              <w:rPr>
                <w:rFonts w:cs="Arial"/>
                <w:noProof/>
                <w:lang w:val="en-GB"/>
              </w:rPr>
            </w:pPr>
          </w:p>
        </w:tc>
        <w:tc>
          <w:tcPr>
            <w:tcW w:w="492"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93"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92" w:type="pct"/>
            <w:gridSpan w:val="2"/>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92"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92" w:type="pct"/>
            <w:gridSpan w:val="2"/>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92"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92" w:type="pct"/>
            <w:gridSpan w:val="2"/>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92" w:type="pct"/>
            <w:vAlign w:val="bottom"/>
          </w:tcPr>
          <w:p w:rsidR="00AB15DE" w:rsidRPr="00AB15DE" w:rsidRDefault="00AB15DE" w:rsidP="00AB15DE">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r>
      <w:tr w:rsidR="00AB15DE" w:rsidRPr="00AB15DE" w:rsidTr="007A735E">
        <w:tblPrEx>
          <w:tblCellMar>
            <w:left w:w="108" w:type="dxa"/>
            <w:right w:w="108" w:type="dxa"/>
          </w:tblCellMar>
        </w:tblPrEx>
        <w:trPr>
          <w:trHeight w:val="186"/>
        </w:trPr>
        <w:tc>
          <w:tcPr>
            <w:tcW w:w="1062" w:type="pct"/>
            <w:shd w:val="clear" w:color="auto" w:fill="auto"/>
          </w:tcPr>
          <w:p w:rsidR="00AB15DE" w:rsidRPr="00AB15DE" w:rsidRDefault="00AB15DE" w:rsidP="00AB15DE">
            <w:pPr>
              <w:tabs>
                <w:tab w:val="left" w:pos="-720"/>
              </w:tabs>
              <w:suppressAutoHyphens/>
              <w:spacing w:after="0" w:line="240" w:lineRule="auto"/>
              <w:ind w:right="4144"/>
              <w:jc w:val="right"/>
              <w:rPr>
                <w:rFonts w:cs="Arial"/>
                <w:noProof/>
                <w:lang w:val="en-GB"/>
              </w:rPr>
            </w:pPr>
          </w:p>
        </w:tc>
        <w:tc>
          <w:tcPr>
            <w:tcW w:w="492" w:type="pct"/>
            <w:vAlign w:val="bottom"/>
          </w:tcPr>
          <w:p w:rsidR="00AB15DE" w:rsidRPr="00AB15DE" w:rsidRDefault="00AB15DE" w:rsidP="00AB15DE">
            <w:pPr>
              <w:spacing w:after="0" w:line="240" w:lineRule="auto"/>
              <w:jc w:val="center"/>
              <w:rPr>
                <w:rFonts w:cs="Arial"/>
                <w:b/>
                <w:noProof/>
                <w:lang w:val="en-GB"/>
              </w:rPr>
            </w:pPr>
          </w:p>
        </w:tc>
        <w:tc>
          <w:tcPr>
            <w:tcW w:w="493" w:type="pct"/>
            <w:vAlign w:val="bottom"/>
          </w:tcPr>
          <w:p w:rsidR="00AB15DE" w:rsidRPr="00AB15DE" w:rsidRDefault="00AB15DE" w:rsidP="00AB15DE">
            <w:pPr>
              <w:spacing w:after="0" w:line="240" w:lineRule="auto"/>
              <w:jc w:val="center"/>
              <w:rPr>
                <w:rFonts w:cs="Arial"/>
                <w:b/>
                <w:noProof/>
                <w:lang w:val="en-GB"/>
              </w:rPr>
            </w:pPr>
          </w:p>
        </w:tc>
        <w:tc>
          <w:tcPr>
            <w:tcW w:w="492" w:type="pct"/>
            <w:gridSpan w:val="2"/>
            <w:vAlign w:val="bottom"/>
          </w:tcPr>
          <w:p w:rsidR="00AB15DE" w:rsidRPr="00AB15DE" w:rsidRDefault="00AB15DE" w:rsidP="00AB15DE">
            <w:pPr>
              <w:spacing w:after="0" w:line="240" w:lineRule="auto"/>
              <w:jc w:val="center"/>
              <w:rPr>
                <w:rFonts w:cs="Arial"/>
                <w:b/>
                <w:noProof/>
                <w:lang w:val="en-GB"/>
              </w:rPr>
            </w:pPr>
          </w:p>
        </w:tc>
        <w:tc>
          <w:tcPr>
            <w:tcW w:w="492" w:type="pct"/>
            <w:shd w:val="clear" w:color="auto" w:fill="auto"/>
            <w:vAlign w:val="bottom"/>
          </w:tcPr>
          <w:p w:rsidR="00AB15DE" w:rsidRPr="00AB15DE" w:rsidRDefault="00AB15DE" w:rsidP="00AB15DE">
            <w:pPr>
              <w:spacing w:after="0" w:line="240" w:lineRule="auto"/>
              <w:jc w:val="center"/>
              <w:rPr>
                <w:rFonts w:cs="Arial"/>
                <w:b/>
                <w:noProof/>
                <w:lang w:val="en-GB"/>
              </w:rPr>
            </w:pPr>
          </w:p>
        </w:tc>
        <w:tc>
          <w:tcPr>
            <w:tcW w:w="492" w:type="pct"/>
            <w:gridSpan w:val="2"/>
            <w:shd w:val="clear" w:color="auto" w:fill="auto"/>
            <w:vAlign w:val="bottom"/>
          </w:tcPr>
          <w:p w:rsidR="00AB15DE" w:rsidRPr="00AB15DE" w:rsidRDefault="00AB15DE" w:rsidP="00AB15DE">
            <w:pPr>
              <w:spacing w:after="0" w:line="240" w:lineRule="auto"/>
              <w:jc w:val="center"/>
              <w:rPr>
                <w:rFonts w:cs="Arial"/>
                <w:b/>
                <w:noProof/>
                <w:lang w:val="en-GB"/>
              </w:rPr>
            </w:pPr>
          </w:p>
        </w:tc>
        <w:tc>
          <w:tcPr>
            <w:tcW w:w="492" w:type="pct"/>
            <w:vAlign w:val="bottom"/>
          </w:tcPr>
          <w:p w:rsidR="00AB15DE" w:rsidRPr="00AB15DE" w:rsidRDefault="00AB15DE" w:rsidP="00AB15DE">
            <w:pPr>
              <w:spacing w:after="0" w:line="240" w:lineRule="auto"/>
              <w:jc w:val="center"/>
              <w:rPr>
                <w:rFonts w:cs="Arial"/>
                <w:b/>
                <w:noProof/>
                <w:lang w:val="en-GB"/>
              </w:rPr>
            </w:pPr>
          </w:p>
        </w:tc>
        <w:tc>
          <w:tcPr>
            <w:tcW w:w="492" w:type="pct"/>
            <w:gridSpan w:val="2"/>
            <w:vAlign w:val="bottom"/>
          </w:tcPr>
          <w:p w:rsidR="00AB15DE" w:rsidRPr="00AB15DE" w:rsidRDefault="00AB15DE" w:rsidP="00AB15DE">
            <w:pPr>
              <w:spacing w:after="0" w:line="240" w:lineRule="auto"/>
              <w:jc w:val="center"/>
              <w:rPr>
                <w:rFonts w:cs="Arial"/>
                <w:b/>
                <w:noProof/>
                <w:lang w:val="en-GB"/>
              </w:rPr>
            </w:pPr>
          </w:p>
        </w:tc>
        <w:tc>
          <w:tcPr>
            <w:tcW w:w="492" w:type="pct"/>
            <w:shd w:val="clear" w:color="auto" w:fill="auto"/>
            <w:vAlign w:val="bottom"/>
          </w:tcPr>
          <w:p w:rsidR="00AB15DE" w:rsidRPr="00AB15DE" w:rsidRDefault="00AB15DE" w:rsidP="00AB15DE">
            <w:pPr>
              <w:spacing w:after="0" w:line="240" w:lineRule="auto"/>
              <w:jc w:val="center"/>
              <w:rPr>
                <w:rFonts w:cs="Arial"/>
                <w:b/>
                <w:noProof/>
                <w:lang w:val="en-GB"/>
              </w:rPr>
            </w:pPr>
          </w:p>
        </w:tc>
      </w:tr>
      <w:tr w:rsidR="00AE7703" w:rsidRPr="00AB15DE" w:rsidTr="007A735E">
        <w:trPr>
          <w:trHeight w:val="118"/>
        </w:trPr>
        <w:tc>
          <w:tcPr>
            <w:tcW w:w="1062" w:type="pct"/>
            <w:shd w:val="clear" w:color="auto" w:fill="auto"/>
            <w:vAlign w:val="bottom"/>
          </w:tcPr>
          <w:p w:rsidR="00AE7703" w:rsidRPr="00AB15DE" w:rsidRDefault="00AE7703" w:rsidP="00AE7703">
            <w:pPr>
              <w:spacing w:after="0" w:line="240" w:lineRule="auto"/>
              <w:rPr>
                <w:rFonts w:cs="Arial"/>
                <w:noProof/>
                <w:lang w:val="en-GB"/>
              </w:rPr>
            </w:pPr>
            <w:r w:rsidRPr="00AB15DE">
              <w:rPr>
                <w:rFonts w:cs="Arial"/>
                <w:noProof/>
                <w:lang w:val="en-GB"/>
              </w:rPr>
              <w:t xml:space="preserve">Change in the claims provision </w:t>
            </w:r>
          </w:p>
        </w:tc>
        <w:tc>
          <w:tcPr>
            <w:tcW w:w="492" w:type="pct"/>
            <w:tcBorders>
              <w:top w:val="nil"/>
              <w:left w:val="nil"/>
              <w:bottom w:val="nil"/>
              <w:right w:val="nil"/>
            </w:tcBorders>
            <w:shd w:val="clear" w:color="auto" w:fill="auto"/>
            <w:vAlign w:val="bottom"/>
          </w:tcPr>
          <w:p w:rsidR="00AE7703" w:rsidRPr="006C2A92" w:rsidRDefault="00472BD6" w:rsidP="00AE7703">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1</w:t>
            </w:r>
            <w:r w:rsidR="00BB2EEF">
              <w:rPr>
                <w:rFonts w:asciiTheme="minorHAnsi" w:hAnsiTheme="minorHAnsi" w:cstheme="minorHAnsi"/>
                <w:sz w:val="22"/>
                <w:szCs w:val="22"/>
                <w:lang w:val="hr-HR"/>
              </w:rPr>
              <w:t>5</w:t>
            </w:r>
          </w:p>
        </w:tc>
        <w:tc>
          <w:tcPr>
            <w:tcW w:w="493" w:type="pct"/>
            <w:tcBorders>
              <w:top w:val="nil"/>
              <w:left w:val="nil"/>
              <w:bottom w:val="nil"/>
              <w:right w:val="nil"/>
            </w:tcBorders>
            <w:shd w:val="clear" w:color="auto" w:fill="auto"/>
            <w:vAlign w:val="bottom"/>
          </w:tcPr>
          <w:p w:rsidR="00AE7703" w:rsidRPr="006C2A92" w:rsidRDefault="00472BD6" w:rsidP="00AE7703">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3</w:t>
            </w:r>
            <w:r w:rsidR="00BB2EEF">
              <w:rPr>
                <w:rFonts w:asciiTheme="minorHAnsi" w:hAnsiTheme="minorHAnsi" w:cstheme="minorHAnsi"/>
                <w:sz w:val="22"/>
                <w:szCs w:val="22"/>
                <w:lang w:val="hr-HR"/>
              </w:rPr>
              <w:t>39</w:t>
            </w:r>
          </w:p>
        </w:tc>
        <w:tc>
          <w:tcPr>
            <w:tcW w:w="492" w:type="pct"/>
            <w:gridSpan w:val="2"/>
            <w:vAlign w:val="bottom"/>
          </w:tcPr>
          <w:p w:rsidR="00AE7703" w:rsidRPr="00AE7703" w:rsidRDefault="00AE7703" w:rsidP="00AE7703">
            <w:pPr>
              <w:pStyle w:val="TT"/>
              <w:ind w:left="65"/>
              <w:jc w:val="right"/>
              <w:rPr>
                <w:rFonts w:asciiTheme="minorHAnsi" w:hAnsiTheme="minorHAnsi" w:cstheme="minorHAnsi"/>
                <w:sz w:val="22"/>
                <w:szCs w:val="22"/>
                <w:lang w:val="hr-HR"/>
              </w:rPr>
            </w:pPr>
            <w:r w:rsidRPr="00AE7703">
              <w:rPr>
                <w:rFonts w:asciiTheme="minorHAnsi" w:hAnsiTheme="minorHAnsi" w:cstheme="minorHAnsi"/>
                <w:sz w:val="22"/>
                <w:szCs w:val="22"/>
                <w:lang w:val="hr-HR"/>
              </w:rPr>
              <w:t xml:space="preserve"> (2,769)</w:t>
            </w:r>
          </w:p>
        </w:tc>
        <w:tc>
          <w:tcPr>
            <w:tcW w:w="492" w:type="pct"/>
            <w:vAlign w:val="bottom"/>
          </w:tcPr>
          <w:p w:rsidR="00AE7703" w:rsidRPr="00AE7703" w:rsidRDefault="00AE7703" w:rsidP="00AE7703">
            <w:pPr>
              <w:pStyle w:val="TT"/>
              <w:ind w:left="65"/>
              <w:jc w:val="right"/>
              <w:rPr>
                <w:rFonts w:asciiTheme="minorHAnsi" w:hAnsiTheme="minorHAnsi" w:cstheme="minorHAnsi"/>
                <w:sz w:val="22"/>
                <w:szCs w:val="22"/>
                <w:lang w:val="hr-HR"/>
              </w:rPr>
            </w:pPr>
            <w:r w:rsidRPr="00AE7703">
              <w:rPr>
                <w:rFonts w:asciiTheme="minorHAnsi" w:hAnsiTheme="minorHAnsi" w:cstheme="minorHAnsi"/>
                <w:sz w:val="22"/>
                <w:szCs w:val="22"/>
                <w:lang w:val="hr-HR"/>
              </w:rPr>
              <w:t xml:space="preserve"> (2,013)</w:t>
            </w:r>
          </w:p>
        </w:tc>
        <w:tc>
          <w:tcPr>
            <w:tcW w:w="492" w:type="pct"/>
            <w:gridSpan w:val="2"/>
            <w:tcBorders>
              <w:top w:val="nil"/>
              <w:left w:val="nil"/>
              <w:bottom w:val="nil"/>
              <w:right w:val="nil"/>
            </w:tcBorders>
            <w:shd w:val="clear" w:color="auto" w:fill="auto"/>
            <w:vAlign w:val="bottom"/>
          </w:tcPr>
          <w:p w:rsidR="00AE7703" w:rsidRPr="00AB15DE" w:rsidRDefault="00AE7703" w:rsidP="00AE7703">
            <w:pPr>
              <w:tabs>
                <w:tab w:val="right" w:pos="1202"/>
              </w:tabs>
              <w:spacing w:after="0" w:line="240" w:lineRule="auto"/>
              <w:ind w:left="65"/>
              <w:jc w:val="right"/>
              <w:outlineLvl w:val="0"/>
              <w:rPr>
                <w:rFonts w:eastAsia="Times New Roman" w:cs="Times New Roman"/>
                <w:noProof/>
                <w:lang w:val="en-GB"/>
              </w:rPr>
            </w:pPr>
            <w:r w:rsidRPr="00AB15DE">
              <w:rPr>
                <w:rFonts w:eastAsia="Times New Roman" w:cs="Times New Roman"/>
                <w:noProof/>
                <w:lang w:val="en-GB"/>
              </w:rPr>
              <w:t>-</w:t>
            </w:r>
          </w:p>
        </w:tc>
        <w:tc>
          <w:tcPr>
            <w:tcW w:w="492" w:type="pct"/>
            <w:tcBorders>
              <w:top w:val="nil"/>
              <w:left w:val="nil"/>
              <w:bottom w:val="nil"/>
              <w:right w:val="nil"/>
            </w:tcBorders>
            <w:shd w:val="clear" w:color="auto" w:fill="auto"/>
            <w:vAlign w:val="bottom"/>
          </w:tcPr>
          <w:p w:rsidR="00AE7703" w:rsidRPr="00AB15DE" w:rsidRDefault="00AE7703" w:rsidP="00AE7703">
            <w:pPr>
              <w:tabs>
                <w:tab w:val="right" w:pos="1202"/>
              </w:tabs>
              <w:spacing w:after="0" w:line="240" w:lineRule="auto"/>
              <w:ind w:left="65"/>
              <w:jc w:val="right"/>
              <w:outlineLvl w:val="0"/>
              <w:rPr>
                <w:rFonts w:eastAsia="Times New Roman" w:cs="Times New Roman"/>
                <w:noProof/>
                <w:lang w:val="en-GB"/>
              </w:rPr>
            </w:pPr>
            <w:r w:rsidRPr="00AB15DE">
              <w:rPr>
                <w:rFonts w:eastAsia="Times New Roman" w:cs="Times New Roman"/>
                <w:noProof/>
                <w:lang w:val="en-GB"/>
              </w:rPr>
              <w:t>-</w:t>
            </w:r>
          </w:p>
        </w:tc>
        <w:tc>
          <w:tcPr>
            <w:tcW w:w="492" w:type="pct"/>
            <w:gridSpan w:val="2"/>
            <w:tcBorders>
              <w:top w:val="nil"/>
              <w:left w:val="nil"/>
              <w:bottom w:val="nil"/>
              <w:right w:val="nil"/>
            </w:tcBorders>
            <w:shd w:val="clear" w:color="auto" w:fill="auto"/>
            <w:vAlign w:val="bottom"/>
          </w:tcPr>
          <w:p w:rsidR="00AE7703" w:rsidRPr="00AB15DE" w:rsidRDefault="00AE7703" w:rsidP="00AE7703">
            <w:pPr>
              <w:tabs>
                <w:tab w:val="right" w:pos="1202"/>
              </w:tabs>
              <w:spacing w:after="0" w:line="240" w:lineRule="auto"/>
              <w:ind w:left="65"/>
              <w:jc w:val="right"/>
              <w:outlineLvl w:val="0"/>
              <w:rPr>
                <w:rFonts w:eastAsia="Times New Roman" w:cs="Times New Roman"/>
                <w:noProof/>
                <w:lang w:val="en-GB"/>
              </w:rPr>
            </w:pPr>
            <w:r w:rsidRPr="00AB15DE">
              <w:rPr>
                <w:rFonts w:eastAsia="Times New Roman" w:cs="Times New Roman"/>
                <w:noProof/>
                <w:lang w:val="en-GB"/>
              </w:rPr>
              <w:t>-</w:t>
            </w:r>
          </w:p>
        </w:tc>
        <w:tc>
          <w:tcPr>
            <w:tcW w:w="492" w:type="pct"/>
            <w:tcBorders>
              <w:top w:val="nil"/>
              <w:left w:val="nil"/>
              <w:bottom w:val="nil"/>
              <w:right w:val="nil"/>
            </w:tcBorders>
            <w:shd w:val="clear" w:color="auto" w:fill="auto"/>
            <w:vAlign w:val="bottom"/>
          </w:tcPr>
          <w:p w:rsidR="00AE7703" w:rsidRPr="00AB15DE" w:rsidRDefault="00AE7703" w:rsidP="00AE7703">
            <w:pPr>
              <w:tabs>
                <w:tab w:val="right" w:pos="1202"/>
              </w:tabs>
              <w:spacing w:after="0" w:line="240" w:lineRule="auto"/>
              <w:ind w:left="65"/>
              <w:jc w:val="right"/>
              <w:outlineLvl w:val="0"/>
              <w:rPr>
                <w:rFonts w:eastAsia="Times New Roman" w:cs="Times New Roman"/>
                <w:noProof/>
                <w:lang w:val="en-GB"/>
              </w:rPr>
            </w:pPr>
            <w:r w:rsidRPr="00AB15DE">
              <w:rPr>
                <w:rFonts w:eastAsia="Times New Roman" w:cs="Times New Roman"/>
                <w:noProof/>
                <w:lang w:val="en-GB"/>
              </w:rPr>
              <w:t>-</w:t>
            </w:r>
          </w:p>
        </w:tc>
      </w:tr>
      <w:tr w:rsidR="00AE7703" w:rsidRPr="00AB15DE" w:rsidTr="007A735E">
        <w:trPr>
          <w:trHeight w:val="481"/>
        </w:trPr>
        <w:tc>
          <w:tcPr>
            <w:tcW w:w="1062" w:type="pct"/>
            <w:shd w:val="clear" w:color="auto" w:fill="auto"/>
            <w:vAlign w:val="bottom"/>
          </w:tcPr>
          <w:p w:rsidR="00AE7703" w:rsidRPr="00AB15DE" w:rsidRDefault="00AE7703" w:rsidP="00AE7703">
            <w:pPr>
              <w:spacing w:after="0" w:line="240" w:lineRule="auto"/>
              <w:rPr>
                <w:rFonts w:cs="Arial"/>
                <w:noProof/>
                <w:lang w:val="en-GB"/>
              </w:rPr>
            </w:pPr>
            <w:r w:rsidRPr="00AB15DE">
              <w:rPr>
                <w:rFonts w:cs="Arial"/>
                <w:noProof/>
                <w:lang w:val="en-GB"/>
              </w:rPr>
              <w:t>Change in the claims provision, reinsurer’s share</w:t>
            </w:r>
          </w:p>
        </w:tc>
        <w:tc>
          <w:tcPr>
            <w:tcW w:w="492" w:type="pct"/>
            <w:tcBorders>
              <w:top w:val="nil"/>
              <w:left w:val="nil"/>
              <w:bottom w:val="single" w:sz="4" w:space="0" w:color="auto"/>
              <w:right w:val="nil"/>
            </w:tcBorders>
            <w:shd w:val="clear" w:color="auto" w:fill="auto"/>
            <w:vAlign w:val="bottom"/>
          </w:tcPr>
          <w:p w:rsidR="00AE7703" w:rsidRPr="006C2A92" w:rsidRDefault="00472BD6" w:rsidP="00AE7703">
            <w:pPr>
              <w:pStyle w:val="TT"/>
              <w:jc w:val="right"/>
              <w:rPr>
                <w:rFonts w:asciiTheme="minorHAnsi" w:hAnsiTheme="minorHAnsi" w:cstheme="minorHAnsi"/>
                <w:sz w:val="22"/>
                <w:szCs w:val="22"/>
                <w:lang w:val="hr-HR"/>
              </w:rPr>
            </w:pPr>
            <w:r>
              <w:rPr>
                <w:rFonts w:asciiTheme="minorHAnsi" w:hAnsiTheme="minorHAnsi" w:cstheme="minorHAnsi"/>
                <w:sz w:val="22"/>
                <w:szCs w:val="22"/>
                <w:lang w:val="hr-HR"/>
              </w:rPr>
              <w:t>4</w:t>
            </w:r>
            <w:r w:rsidR="00BB2EEF">
              <w:rPr>
                <w:rFonts w:asciiTheme="minorHAnsi" w:hAnsiTheme="minorHAnsi" w:cstheme="minorHAnsi"/>
                <w:sz w:val="22"/>
                <w:szCs w:val="22"/>
                <w:lang w:val="hr-HR"/>
              </w:rPr>
              <w:t>9</w:t>
            </w:r>
          </w:p>
        </w:tc>
        <w:tc>
          <w:tcPr>
            <w:tcW w:w="493" w:type="pct"/>
            <w:tcBorders>
              <w:top w:val="nil"/>
              <w:left w:val="nil"/>
              <w:bottom w:val="single" w:sz="4" w:space="0" w:color="auto"/>
              <w:right w:val="nil"/>
            </w:tcBorders>
            <w:shd w:val="clear" w:color="auto" w:fill="auto"/>
            <w:vAlign w:val="bottom"/>
          </w:tcPr>
          <w:p w:rsidR="00AE7703" w:rsidRPr="006C2A92" w:rsidRDefault="00472BD6" w:rsidP="00AE7703">
            <w:pPr>
              <w:pStyle w:val="TT"/>
              <w:jc w:val="right"/>
              <w:rPr>
                <w:rFonts w:asciiTheme="minorHAnsi" w:hAnsiTheme="minorHAnsi" w:cstheme="minorHAnsi"/>
                <w:sz w:val="22"/>
                <w:szCs w:val="22"/>
                <w:lang w:val="hr-HR"/>
              </w:rPr>
            </w:pPr>
            <w:r>
              <w:rPr>
                <w:rFonts w:asciiTheme="minorHAnsi" w:hAnsiTheme="minorHAnsi" w:cstheme="minorHAnsi"/>
                <w:sz w:val="22"/>
                <w:szCs w:val="22"/>
                <w:lang w:val="hr-HR"/>
              </w:rPr>
              <w:t>(20</w:t>
            </w:r>
            <w:r w:rsidR="00BB2EEF">
              <w:rPr>
                <w:rFonts w:asciiTheme="minorHAnsi" w:hAnsiTheme="minorHAnsi" w:cstheme="minorHAnsi"/>
                <w:sz w:val="22"/>
                <w:szCs w:val="22"/>
                <w:lang w:val="hr-HR"/>
              </w:rPr>
              <w:t>6</w:t>
            </w:r>
            <w:r>
              <w:rPr>
                <w:rFonts w:asciiTheme="minorHAnsi" w:hAnsiTheme="minorHAnsi" w:cstheme="minorHAnsi"/>
                <w:sz w:val="22"/>
                <w:szCs w:val="22"/>
                <w:lang w:val="hr-HR"/>
              </w:rPr>
              <w:t>)</w:t>
            </w:r>
          </w:p>
        </w:tc>
        <w:tc>
          <w:tcPr>
            <w:tcW w:w="492" w:type="pct"/>
            <w:gridSpan w:val="2"/>
            <w:tcBorders>
              <w:top w:val="nil"/>
              <w:left w:val="nil"/>
              <w:bottom w:val="single" w:sz="4" w:space="0" w:color="auto"/>
              <w:right w:val="nil"/>
            </w:tcBorders>
            <w:vAlign w:val="bottom"/>
          </w:tcPr>
          <w:p w:rsidR="00AE7703" w:rsidRPr="00AE7703" w:rsidRDefault="00AE7703" w:rsidP="00AE7703">
            <w:pPr>
              <w:pStyle w:val="TT"/>
              <w:ind w:left="65"/>
              <w:jc w:val="right"/>
              <w:rPr>
                <w:rFonts w:asciiTheme="minorHAnsi" w:hAnsiTheme="minorHAnsi" w:cstheme="minorHAnsi"/>
                <w:sz w:val="22"/>
                <w:szCs w:val="22"/>
                <w:lang w:val="hr-HR"/>
              </w:rPr>
            </w:pPr>
            <w:r w:rsidRPr="00AE7703">
              <w:rPr>
                <w:rFonts w:asciiTheme="minorHAnsi" w:hAnsiTheme="minorHAnsi" w:cstheme="minorHAnsi"/>
                <w:sz w:val="22"/>
                <w:szCs w:val="22"/>
                <w:lang w:val="hr-HR"/>
              </w:rPr>
              <w:t xml:space="preserve"> 948 </w:t>
            </w:r>
          </w:p>
        </w:tc>
        <w:tc>
          <w:tcPr>
            <w:tcW w:w="492" w:type="pct"/>
            <w:tcBorders>
              <w:top w:val="nil"/>
              <w:left w:val="nil"/>
              <w:bottom w:val="single" w:sz="4" w:space="0" w:color="auto"/>
              <w:right w:val="nil"/>
            </w:tcBorders>
            <w:vAlign w:val="bottom"/>
          </w:tcPr>
          <w:p w:rsidR="00AE7703" w:rsidRPr="00AE7703" w:rsidRDefault="00AE7703" w:rsidP="00AE7703">
            <w:pPr>
              <w:pStyle w:val="Header"/>
              <w:spacing w:line="301" w:lineRule="exact"/>
              <w:ind w:left="65"/>
              <w:jc w:val="right"/>
              <w:rPr>
                <w:rFonts w:eastAsia="Times New Roman" w:cstheme="minorHAnsi"/>
              </w:rPr>
            </w:pPr>
            <w:r w:rsidRPr="00AE7703">
              <w:rPr>
                <w:rFonts w:eastAsia="Times New Roman" w:cstheme="minorHAnsi"/>
              </w:rPr>
              <w:t xml:space="preserve"> 1,106 </w:t>
            </w:r>
          </w:p>
        </w:tc>
        <w:tc>
          <w:tcPr>
            <w:tcW w:w="492" w:type="pct"/>
            <w:gridSpan w:val="2"/>
            <w:tcBorders>
              <w:top w:val="nil"/>
              <w:left w:val="nil"/>
              <w:bottom w:val="single" w:sz="4" w:space="0" w:color="auto"/>
              <w:right w:val="nil"/>
            </w:tcBorders>
            <w:shd w:val="clear" w:color="auto" w:fill="auto"/>
            <w:vAlign w:val="bottom"/>
          </w:tcPr>
          <w:p w:rsidR="00AE7703" w:rsidRPr="00AB15DE" w:rsidRDefault="00AE7703" w:rsidP="00AE7703">
            <w:pPr>
              <w:tabs>
                <w:tab w:val="center" w:pos="4536"/>
                <w:tab w:val="right" w:pos="9072"/>
              </w:tabs>
              <w:spacing w:after="0" w:line="240" w:lineRule="auto"/>
              <w:jc w:val="right"/>
              <w:rPr>
                <w:noProof/>
              </w:rPr>
            </w:pPr>
            <w:r w:rsidRPr="00AB15DE">
              <w:rPr>
                <w:noProof/>
              </w:rPr>
              <w:t>-</w:t>
            </w:r>
          </w:p>
        </w:tc>
        <w:tc>
          <w:tcPr>
            <w:tcW w:w="492" w:type="pct"/>
            <w:tcBorders>
              <w:top w:val="nil"/>
              <w:left w:val="nil"/>
              <w:bottom w:val="single" w:sz="4" w:space="0" w:color="auto"/>
              <w:right w:val="nil"/>
            </w:tcBorders>
            <w:shd w:val="clear" w:color="auto" w:fill="auto"/>
            <w:vAlign w:val="bottom"/>
          </w:tcPr>
          <w:p w:rsidR="00AE7703" w:rsidRPr="00AB15DE" w:rsidRDefault="00AE7703" w:rsidP="00AE7703">
            <w:pPr>
              <w:tabs>
                <w:tab w:val="right" w:pos="1202"/>
              </w:tabs>
              <w:spacing w:after="0" w:line="240" w:lineRule="auto"/>
              <w:jc w:val="right"/>
              <w:outlineLvl w:val="0"/>
              <w:rPr>
                <w:rFonts w:eastAsia="Times New Roman" w:cs="Times New Roman"/>
                <w:noProof/>
                <w:lang w:val="en-GB"/>
              </w:rPr>
            </w:pPr>
            <w:r w:rsidRPr="00AB15DE">
              <w:rPr>
                <w:rFonts w:eastAsia="Times New Roman" w:cs="Times New Roman"/>
                <w:noProof/>
                <w:lang w:val="en-GB"/>
              </w:rPr>
              <w:t>-</w:t>
            </w:r>
          </w:p>
        </w:tc>
        <w:tc>
          <w:tcPr>
            <w:tcW w:w="492" w:type="pct"/>
            <w:gridSpan w:val="2"/>
            <w:tcBorders>
              <w:top w:val="nil"/>
              <w:left w:val="nil"/>
              <w:bottom w:val="single" w:sz="4" w:space="0" w:color="auto"/>
              <w:right w:val="nil"/>
            </w:tcBorders>
            <w:shd w:val="clear" w:color="auto" w:fill="auto"/>
            <w:vAlign w:val="bottom"/>
          </w:tcPr>
          <w:p w:rsidR="00AE7703" w:rsidRPr="00AB15DE" w:rsidRDefault="00AE7703" w:rsidP="00AE7703">
            <w:pPr>
              <w:tabs>
                <w:tab w:val="center" w:pos="4536"/>
                <w:tab w:val="right" w:pos="9072"/>
              </w:tabs>
              <w:spacing w:after="0" w:line="240" w:lineRule="auto"/>
              <w:jc w:val="right"/>
              <w:rPr>
                <w:noProof/>
              </w:rPr>
            </w:pPr>
            <w:r w:rsidRPr="00AB15DE">
              <w:rPr>
                <w:noProof/>
              </w:rPr>
              <w:t>-</w:t>
            </w:r>
          </w:p>
        </w:tc>
        <w:tc>
          <w:tcPr>
            <w:tcW w:w="492" w:type="pct"/>
            <w:tcBorders>
              <w:top w:val="nil"/>
              <w:left w:val="nil"/>
              <w:bottom w:val="single" w:sz="4" w:space="0" w:color="auto"/>
              <w:right w:val="nil"/>
            </w:tcBorders>
            <w:shd w:val="clear" w:color="auto" w:fill="auto"/>
            <w:vAlign w:val="bottom"/>
          </w:tcPr>
          <w:p w:rsidR="00AE7703" w:rsidRPr="00AB15DE" w:rsidRDefault="00AE7703" w:rsidP="00AE7703">
            <w:pPr>
              <w:tabs>
                <w:tab w:val="right" w:pos="1202"/>
              </w:tabs>
              <w:spacing w:after="0" w:line="240" w:lineRule="auto"/>
              <w:jc w:val="right"/>
              <w:outlineLvl w:val="0"/>
              <w:rPr>
                <w:rFonts w:eastAsia="Times New Roman" w:cs="Times New Roman"/>
                <w:noProof/>
                <w:lang w:val="en-GB"/>
              </w:rPr>
            </w:pPr>
            <w:r w:rsidRPr="00AB15DE">
              <w:rPr>
                <w:rFonts w:eastAsia="Times New Roman" w:cs="Times New Roman"/>
                <w:noProof/>
                <w:lang w:val="en-GB"/>
              </w:rPr>
              <w:t>-</w:t>
            </w:r>
          </w:p>
        </w:tc>
      </w:tr>
      <w:tr w:rsidR="00AE7703" w:rsidRPr="00AB15DE" w:rsidTr="007A735E">
        <w:trPr>
          <w:trHeight w:val="123"/>
        </w:trPr>
        <w:tc>
          <w:tcPr>
            <w:tcW w:w="1062" w:type="pct"/>
            <w:shd w:val="clear" w:color="auto" w:fill="auto"/>
            <w:vAlign w:val="bottom"/>
          </w:tcPr>
          <w:p w:rsidR="00AE7703" w:rsidRPr="00AB15DE" w:rsidRDefault="00AE7703" w:rsidP="00AE7703">
            <w:pPr>
              <w:tabs>
                <w:tab w:val="right" w:pos="1202"/>
              </w:tabs>
              <w:spacing w:after="0" w:line="240" w:lineRule="auto"/>
              <w:outlineLvl w:val="0"/>
              <w:rPr>
                <w:rFonts w:eastAsia="Times New Roman" w:cs="Arial"/>
                <w:b/>
                <w:bCs/>
                <w:noProof/>
                <w:lang w:val="en-GB"/>
              </w:rPr>
            </w:pPr>
            <w:bookmarkStart w:id="234" w:name="_Toc4058071"/>
            <w:r w:rsidRPr="00AB15DE">
              <w:rPr>
                <w:rFonts w:eastAsia="Times New Roman" w:cs="Arial"/>
                <w:b/>
                <w:noProof/>
                <w:lang w:val="en-GB"/>
              </w:rPr>
              <w:t>Expenses of insurance operations</w:t>
            </w:r>
            <w:bookmarkEnd w:id="234"/>
          </w:p>
        </w:tc>
        <w:tc>
          <w:tcPr>
            <w:tcW w:w="492" w:type="pct"/>
            <w:tcBorders>
              <w:top w:val="single" w:sz="4" w:space="0" w:color="auto"/>
              <w:left w:val="nil"/>
              <w:bottom w:val="single" w:sz="12" w:space="0" w:color="auto"/>
              <w:right w:val="nil"/>
            </w:tcBorders>
            <w:shd w:val="clear" w:color="auto" w:fill="auto"/>
            <w:vAlign w:val="bottom"/>
          </w:tcPr>
          <w:p w:rsidR="00AE7703" w:rsidRPr="006C2A92" w:rsidRDefault="00472BD6" w:rsidP="00AE7703">
            <w:pPr>
              <w:pStyle w:val="Tot"/>
              <w:jc w:val="right"/>
              <w:rPr>
                <w:rFonts w:asciiTheme="minorHAnsi" w:hAnsiTheme="minorHAnsi" w:cstheme="minorHAnsi"/>
                <w:b/>
                <w:bCs/>
                <w:sz w:val="22"/>
                <w:szCs w:val="22"/>
                <w:lang w:val="hr-HR"/>
              </w:rPr>
            </w:pPr>
            <w:r>
              <w:rPr>
                <w:rFonts w:asciiTheme="minorHAnsi" w:hAnsiTheme="minorHAnsi" w:cstheme="minorHAnsi"/>
                <w:b/>
                <w:bCs/>
                <w:sz w:val="22"/>
                <w:szCs w:val="22"/>
                <w:lang w:val="hr-HR"/>
              </w:rPr>
              <w:t>64</w:t>
            </w:r>
          </w:p>
        </w:tc>
        <w:tc>
          <w:tcPr>
            <w:tcW w:w="493" w:type="pct"/>
            <w:tcBorders>
              <w:top w:val="single" w:sz="4" w:space="0" w:color="auto"/>
              <w:left w:val="nil"/>
              <w:bottom w:val="single" w:sz="12" w:space="0" w:color="auto"/>
              <w:right w:val="nil"/>
            </w:tcBorders>
            <w:shd w:val="clear" w:color="auto" w:fill="auto"/>
            <w:vAlign w:val="bottom"/>
          </w:tcPr>
          <w:p w:rsidR="00AE7703" w:rsidRPr="006C2A92" w:rsidRDefault="00472BD6" w:rsidP="00AE7703">
            <w:pPr>
              <w:pStyle w:val="Tot"/>
              <w:jc w:val="right"/>
              <w:rPr>
                <w:rFonts w:asciiTheme="minorHAnsi" w:hAnsiTheme="minorHAnsi" w:cstheme="minorHAnsi"/>
                <w:b/>
                <w:bCs/>
                <w:sz w:val="22"/>
                <w:szCs w:val="22"/>
                <w:lang w:val="hr-HR"/>
              </w:rPr>
            </w:pPr>
            <w:r>
              <w:rPr>
                <w:rFonts w:asciiTheme="minorHAnsi" w:hAnsiTheme="minorHAnsi" w:cstheme="minorHAnsi"/>
                <w:b/>
                <w:bCs/>
                <w:sz w:val="22"/>
                <w:szCs w:val="22"/>
                <w:lang w:val="hr-HR"/>
              </w:rPr>
              <w:t>133</w:t>
            </w:r>
          </w:p>
        </w:tc>
        <w:tc>
          <w:tcPr>
            <w:tcW w:w="492" w:type="pct"/>
            <w:gridSpan w:val="2"/>
            <w:tcBorders>
              <w:top w:val="single" w:sz="4" w:space="0" w:color="auto"/>
              <w:left w:val="nil"/>
              <w:bottom w:val="single" w:sz="12" w:space="0" w:color="auto"/>
              <w:right w:val="nil"/>
            </w:tcBorders>
            <w:vAlign w:val="bottom"/>
          </w:tcPr>
          <w:p w:rsidR="00AE7703" w:rsidRPr="00AE7703" w:rsidRDefault="00AE7703" w:rsidP="00AE7703">
            <w:pPr>
              <w:pStyle w:val="Tot"/>
              <w:jc w:val="right"/>
              <w:rPr>
                <w:rFonts w:asciiTheme="minorHAnsi" w:hAnsiTheme="minorHAnsi" w:cstheme="minorHAnsi"/>
                <w:b/>
                <w:bCs/>
                <w:sz w:val="22"/>
                <w:szCs w:val="22"/>
                <w:lang w:val="hr-HR"/>
              </w:rPr>
            </w:pPr>
            <w:r w:rsidRPr="00AE7703">
              <w:rPr>
                <w:rFonts w:asciiTheme="minorHAnsi" w:hAnsiTheme="minorHAnsi" w:cstheme="minorHAnsi"/>
                <w:b/>
                <w:bCs/>
                <w:sz w:val="22"/>
                <w:szCs w:val="22"/>
                <w:lang w:val="hr-HR"/>
              </w:rPr>
              <w:t>(1,821)</w:t>
            </w:r>
          </w:p>
        </w:tc>
        <w:tc>
          <w:tcPr>
            <w:tcW w:w="492" w:type="pct"/>
            <w:tcBorders>
              <w:top w:val="single" w:sz="4" w:space="0" w:color="auto"/>
              <w:left w:val="nil"/>
              <w:bottom w:val="single" w:sz="12" w:space="0" w:color="auto"/>
              <w:right w:val="nil"/>
            </w:tcBorders>
            <w:vAlign w:val="bottom"/>
          </w:tcPr>
          <w:p w:rsidR="00AE7703" w:rsidRPr="00AE7703" w:rsidRDefault="00AE7703" w:rsidP="00AE7703">
            <w:pPr>
              <w:pStyle w:val="Tot"/>
              <w:jc w:val="right"/>
              <w:rPr>
                <w:rFonts w:asciiTheme="minorHAnsi" w:hAnsiTheme="minorHAnsi" w:cstheme="minorHAnsi"/>
                <w:b/>
                <w:bCs/>
                <w:sz w:val="22"/>
                <w:szCs w:val="22"/>
                <w:lang w:val="hr-HR"/>
              </w:rPr>
            </w:pPr>
            <w:r w:rsidRPr="00AE7703">
              <w:rPr>
                <w:rFonts w:asciiTheme="minorHAnsi" w:hAnsiTheme="minorHAnsi" w:cstheme="minorHAnsi"/>
                <w:b/>
                <w:bCs/>
                <w:sz w:val="22"/>
                <w:szCs w:val="22"/>
                <w:lang w:val="hr-HR"/>
              </w:rPr>
              <w:t>(907)</w:t>
            </w:r>
          </w:p>
        </w:tc>
        <w:tc>
          <w:tcPr>
            <w:tcW w:w="492" w:type="pct"/>
            <w:gridSpan w:val="2"/>
            <w:tcBorders>
              <w:top w:val="single" w:sz="4" w:space="0" w:color="auto"/>
              <w:bottom w:val="single" w:sz="12" w:space="0" w:color="auto"/>
            </w:tcBorders>
            <w:vAlign w:val="bottom"/>
          </w:tcPr>
          <w:p w:rsidR="00AE7703" w:rsidRPr="00AB15DE" w:rsidRDefault="00AE7703" w:rsidP="00AE7703">
            <w:pPr>
              <w:spacing w:after="0" w:line="240" w:lineRule="auto"/>
              <w:jc w:val="right"/>
              <w:rPr>
                <w:rFonts w:ascii="Calibri" w:hAnsi="Calibri" w:cs="Calibri"/>
                <w:b/>
                <w:bCs/>
                <w:color w:val="000000"/>
              </w:rPr>
            </w:pPr>
            <w:r w:rsidRPr="00AB15DE">
              <w:rPr>
                <w:rFonts w:ascii="Calibri" w:hAnsi="Calibri" w:cs="Calibri"/>
                <w:b/>
                <w:bCs/>
                <w:color w:val="000000"/>
              </w:rPr>
              <w:t>-</w:t>
            </w:r>
          </w:p>
        </w:tc>
        <w:tc>
          <w:tcPr>
            <w:tcW w:w="492" w:type="pct"/>
            <w:tcBorders>
              <w:top w:val="single" w:sz="4" w:space="0" w:color="auto"/>
              <w:bottom w:val="single" w:sz="12" w:space="0" w:color="auto"/>
            </w:tcBorders>
            <w:vAlign w:val="bottom"/>
          </w:tcPr>
          <w:p w:rsidR="00AE7703" w:rsidRPr="00AB15DE" w:rsidRDefault="00AE7703" w:rsidP="00AE7703">
            <w:pPr>
              <w:spacing w:after="0" w:line="240" w:lineRule="auto"/>
              <w:jc w:val="right"/>
              <w:rPr>
                <w:rFonts w:ascii="Calibri" w:hAnsi="Calibri" w:cs="Calibri"/>
                <w:b/>
                <w:bCs/>
                <w:color w:val="000000"/>
              </w:rPr>
            </w:pPr>
            <w:r w:rsidRPr="00AB15DE">
              <w:rPr>
                <w:rFonts w:ascii="Calibri" w:hAnsi="Calibri" w:cs="Calibri"/>
                <w:b/>
                <w:bCs/>
                <w:color w:val="000000"/>
              </w:rPr>
              <w:t>-</w:t>
            </w:r>
          </w:p>
        </w:tc>
        <w:tc>
          <w:tcPr>
            <w:tcW w:w="492" w:type="pct"/>
            <w:gridSpan w:val="2"/>
            <w:tcBorders>
              <w:top w:val="single" w:sz="4" w:space="0" w:color="auto"/>
              <w:bottom w:val="single" w:sz="12" w:space="0" w:color="auto"/>
            </w:tcBorders>
            <w:vAlign w:val="bottom"/>
          </w:tcPr>
          <w:p w:rsidR="00AE7703" w:rsidRPr="00AB15DE" w:rsidRDefault="00AE7703" w:rsidP="00AE7703">
            <w:pPr>
              <w:spacing w:after="0" w:line="240" w:lineRule="auto"/>
              <w:jc w:val="right"/>
              <w:rPr>
                <w:rFonts w:ascii="Calibri" w:hAnsi="Calibri" w:cs="Calibri"/>
                <w:b/>
                <w:bCs/>
                <w:color w:val="000000"/>
              </w:rPr>
            </w:pPr>
            <w:r w:rsidRPr="00AB15DE">
              <w:rPr>
                <w:rFonts w:ascii="Calibri" w:hAnsi="Calibri" w:cs="Calibri"/>
                <w:b/>
                <w:bCs/>
                <w:color w:val="000000"/>
              </w:rPr>
              <w:t>-</w:t>
            </w:r>
          </w:p>
        </w:tc>
        <w:tc>
          <w:tcPr>
            <w:tcW w:w="492" w:type="pct"/>
            <w:tcBorders>
              <w:top w:val="single" w:sz="4" w:space="0" w:color="auto"/>
              <w:bottom w:val="single" w:sz="12" w:space="0" w:color="auto"/>
            </w:tcBorders>
            <w:vAlign w:val="bottom"/>
          </w:tcPr>
          <w:p w:rsidR="00AE7703" w:rsidRPr="00AB15DE" w:rsidRDefault="00AE7703" w:rsidP="00AE7703">
            <w:pPr>
              <w:spacing w:after="0" w:line="240" w:lineRule="auto"/>
              <w:jc w:val="right"/>
              <w:rPr>
                <w:rFonts w:ascii="Calibri" w:hAnsi="Calibri" w:cs="Calibri"/>
                <w:b/>
                <w:bCs/>
                <w:color w:val="000000"/>
              </w:rPr>
            </w:pPr>
            <w:r w:rsidRPr="00AB15DE">
              <w:rPr>
                <w:rFonts w:ascii="Calibri" w:hAnsi="Calibri" w:cs="Calibri"/>
                <w:b/>
                <w:bCs/>
                <w:color w:val="000000"/>
              </w:rPr>
              <w:t>-</w:t>
            </w:r>
          </w:p>
        </w:tc>
      </w:tr>
    </w:tbl>
    <w:p w:rsidR="00AB15DE" w:rsidRPr="00D108EE" w:rsidRDefault="00AB15DE" w:rsidP="00011933">
      <w:pPr>
        <w:spacing w:after="0" w:line="240" w:lineRule="auto"/>
        <w:rPr>
          <w:rFonts w:eastAsia="Times New Roman" w:cs="Arial"/>
          <w:noProof/>
          <w:color w:val="000000" w:themeColor="text1"/>
          <w:lang w:val="en-US"/>
        </w:rPr>
      </w:pPr>
    </w:p>
    <w:p w:rsidR="00011933" w:rsidRPr="00D108EE" w:rsidRDefault="00011933" w:rsidP="00623585">
      <w:pPr>
        <w:jc w:val="both"/>
        <w:rPr>
          <w:rFonts w:eastAsia="Times New Roman" w:cs="Arial"/>
          <w:noProof/>
          <w:color w:val="000000" w:themeColor="text1"/>
          <w:lang w:val="en-US"/>
        </w:rPr>
      </w:pPr>
      <w:r w:rsidRPr="002125D1">
        <w:rPr>
          <w:rFonts w:eastAsia="Times New Roman" w:cs="Arial"/>
          <w:noProof/>
          <w:color w:val="000000" w:themeColor="text1"/>
          <w:lang w:val="en-US"/>
        </w:rPr>
        <w:t>Loss provisions as at 3</w:t>
      </w:r>
      <w:r w:rsidR="00E31C44" w:rsidRPr="002125D1">
        <w:rPr>
          <w:rFonts w:eastAsia="Times New Roman" w:cs="Arial"/>
          <w:noProof/>
          <w:color w:val="000000" w:themeColor="text1"/>
          <w:lang w:val="en-US"/>
        </w:rPr>
        <w:t xml:space="preserve">0 </w:t>
      </w:r>
      <w:r w:rsidR="005E0B68" w:rsidRPr="002125D1">
        <w:rPr>
          <w:rFonts w:eastAsia="Times New Roman" w:cs="Arial"/>
          <w:noProof/>
          <w:color w:val="000000" w:themeColor="text1"/>
          <w:lang w:val="en-US"/>
        </w:rPr>
        <w:t xml:space="preserve">September </w:t>
      </w:r>
      <w:r w:rsidRPr="002125D1">
        <w:rPr>
          <w:rFonts w:eastAsia="Times New Roman" w:cs="Arial"/>
          <w:noProof/>
          <w:color w:val="000000" w:themeColor="text1"/>
          <w:lang w:val="en-US"/>
        </w:rPr>
        <w:t xml:space="preserve">2020 consisted of reported and unreported losses in the approximate proportion </w:t>
      </w:r>
      <w:r w:rsidR="005E0B68" w:rsidRPr="002125D1">
        <w:rPr>
          <w:rFonts w:eastAsia="Times New Roman" w:cs="Arial"/>
          <w:noProof/>
          <w:color w:val="000000" w:themeColor="text1"/>
          <w:lang w:val="en-US"/>
        </w:rPr>
        <w:t>47</w:t>
      </w:r>
      <w:r w:rsidRPr="002125D1">
        <w:rPr>
          <w:rFonts w:eastAsia="Times New Roman" w:cs="Arial"/>
          <w:noProof/>
          <w:color w:val="000000" w:themeColor="text1"/>
          <w:lang w:val="en-US"/>
        </w:rPr>
        <w:t>:</w:t>
      </w:r>
      <w:r w:rsidR="005E0B68" w:rsidRPr="002125D1">
        <w:rPr>
          <w:rFonts w:eastAsia="Times New Roman" w:cs="Arial"/>
          <w:noProof/>
          <w:color w:val="000000" w:themeColor="text1"/>
          <w:lang w:val="en-US"/>
        </w:rPr>
        <w:t>53</w:t>
      </w:r>
      <w:r w:rsidRPr="002125D1">
        <w:rPr>
          <w:rFonts w:eastAsia="Times New Roman" w:cs="Arial"/>
          <w:noProof/>
          <w:color w:val="000000" w:themeColor="text1"/>
          <w:lang w:val="en-US"/>
        </w:rPr>
        <w:t xml:space="preserve">. </w:t>
      </w:r>
      <w:r w:rsidR="00FF52A6" w:rsidRPr="002125D1">
        <w:t xml:space="preserve">At </w:t>
      </w:r>
      <w:r w:rsidR="00FF52A6" w:rsidRPr="002125D1">
        <w:rPr>
          <w:lang w:val="en-GB"/>
        </w:rPr>
        <w:t xml:space="preserve">the end of </w:t>
      </w:r>
      <w:r w:rsidR="005E0B68" w:rsidRPr="002125D1">
        <w:rPr>
          <w:lang w:val="en-GB"/>
        </w:rPr>
        <w:t xml:space="preserve">Q3 </w:t>
      </w:r>
      <w:r w:rsidR="00FF52A6" w:rsidRPr="002125D1">
        <w:rPr>
          <w:lang w:val="en-GB"/>
        </w:rPr>
        <w:t xml:space="preserve">2020, total reserves exceeded those at the end of 2019 by </w:t>
      </w:r>
      <w:r w:rsidR="005E0B68" w:rsidRPr="002125D1">
        <w:rPr>
          <w:lang w:val="en-GB"/>
        </w:rPr>
        <w:t>3</w:t>
      </w:r>
      <w:r w:rsidR="00E31C44" w:rsidRPr="002125D1">
        <w:rPr>
          <w:lang w:val="en-GB"/>
        </w:rPr>
        <w:t>.</w:t>
      </w:r>
      <w:r w:rsidR="005E0B68" w:rsidRPr="002125D1">
        <w:rPr>
          <w:lang w:val="en-GB"/>
        </w:rPr>
        <w:t>2</w:t>
      </w:r>
      <w:r w:rsidR="00FF52A6" w:rsidRPr="002125D1">
        <w:rPr>
          <w:lang w:val="en-GB"/>
        </w:rPr>
        <w:t>%.</w:t>
      </w:r>
      <w:r w:rsidR="00FF52A6" w:rsidRPr="002125D1">
        <w:t xml:space="preserve"> </w:t>
      </w:r>
      <w:r w:rsidRPr="002125D1">
        <w:rPr>
          <w:rFonts w:eastAsia="Times New Roman" w:cs="Arial"/>
          <w:noProof/>
          <w:color w:val="000000" w:themeColor="text1"/>
          <w:lang w:val="en-US"/>
        </w:rPr>
        <w:t>The Bornhuetter-Ferguson method was used for gross provisions for unreported losses, and for reported losses, the amount was taken according to actual data on loss incurred. The reinsurance share was determined in accordance with the valid terms and conditions of the reinsurance contract.</w:t>
      </w:r>
    </w:p>
    <w:p w:rsidR="00011933" w:rsidRPr="00D108EE" w:rsidRDefault="00011933" w:rsidP="00011933">
      <w:pPr>
        <w:autoSpaceDE w:val="0"/>
        <w:autoSpaceDN w:val="0"/>
        <w:adjustRightInd w:val="0"/>
        <w:spacing w:after="0" w:line="240" w:lineRule="auto"/>
        <w:jc w:val="both"/>
        <w:rPr>
          <w:rFonts w:eastAsia="Times New Roman" w:cs="Arial"/>
          <w:noProof/>
          <w:color w:val="000000" w:themeColor="text1"/>
          <w:lang w:val="en-US"/>
        </w:rPr>
      </w:pPr>
    </w:p>
    <w:p w:rsidR="00011933" w:rsidRPr="00D108EE" w:rsidRDefault="00011933" w:rsidP="00011933">
      <w:pPr>
        <w:autoSpaceDE w:val="0"/>
        <w:autoSpaceDN w:val="0"/>
        <w:adjustRightInd w:val="0"/>
        <w:spacing w:after="0" w:line="240" w:lineRule="auto"/>
        <w:jc w:val="both"/>
        <w:rPr>
          <w:rFonts w:eastAsia="Times New Roman" w:cs="Arial"/>
          <w:noProof/>
          <w:color w:val="000000" w:themeColor="text1"/>
          <w:lang w:val="en-US"/>
        </w:rPr>
      </w:pPr>
    </w:p>
    <w:p w:rsidR="00011933" w:rsidRPr="00D108EE" w:rsidRDefault="00011933" w:rsidP="00011933">
      <w:pPr>
        <w:autoSpaceDE w:val="0"/>
        <w:autoSpaceDN w:val="0"/>
        <w:adjustRightInd w:val="0"/>
        <w:spacing w:after="0" w:line="240" w:lineRule="auto"/>
        <w:jc w:val="both"/>
        <w:rPr>
          <w:noProof/>
          <w:color w:val="000000" w:themeColor="text1"/>
          <w:lang w:val="en-US"/>
        </w:rPr>
        <w:sectPr w:rsidR="00011933" w:rsidRPr="00D108EE" w:rsidSect="00402FAE">
          <w:pgSz w:w="16838" w:h="11906" w:orient="landscape"/>
          <w:pgMar w:top="1417" w:right="1417" w:bottom="1417" w:left="1417" w:header="708" w:footer="708" w:gutter="0"/>
          <w:cols w:space="708"/>
          <w:docGrid w:linePitch="360"/>
        </w:sectPr>
      </w:pPr>
    </w:p>
    <w:p w:rsidR="008A32FC" w:rsidRPr="00AB15DE" w:rsidRDefault="008A32FC" w:rsidP="00D3297A">
      <w:pPr>
        <w:autoSpaceDE w:val="0"/>
        <w:autoSpaceDN w:val="0"/>
        <w:adjustRightInd w:val="0"/>
        <w:spacing w:after="0" w:line="240" w:lineRule="auto"/>
        <w:jc w:val="both"/>
        <w:rPr>
          <w:noProof/>
          <w:color w:val="000000" w:themeColor="text1"/>
          <w:sz w:val="12"/>
          <w:szCs w:val="12"/>
          <w:lang w:val="en-US"/>
        </w:rPr>
      </w:pPr>
    </w:p>
    <w:p w:rsidR="008A32FC" w:rsidRPr="00D108EE" w:rsidRDefault="008A32FC" w:rsidP="00D3297A">
      <w:pPr>
        <w:pStyle w:val="ListParagraph"/>
        <w:numPr>
          <w:ilvl w:val="0"/>
          <w:numId w:val="1"/>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Impairment loss and provisions</w:t>
      </w:r>
    </w:p>
    <w:p w:rsidR="008A32FC" w:rsidRPr="00AB15DE" w:rsidRDefault="008A32FC" w:rsidP="00D3297A">
      <w:pPr>
        <w:autoSpaceDE w:val="0"/>
        <w:autoSpaceDN w:val="0"/>
        <w:adjustRightInd w:val="0"/>
        <w:spacing w:after="0" w:line="240" w:lineRule="auto"/>
        <w:jc w:val="both"/>
        <w:rPr>
          <w:noProof/>
          <w:color w:val="000000" w:themeColor="text1"/>
          <w:sz w:val="6"/>
          <w:szCs w:val="6"/>
          <w:lang w:val="en-US"/>
        </w:rPr>
      </w:pPr>
    </w:p>
    <w:p w:rsidR="00D3297A" w:rsidRPr="00D108EE" w:rsidRDefault="008A32FC" w:rsidP="00D3297A">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The provision for impairment losses/(gains) on placements may be summarized as follows:</w:t>
      </w:r>
    </w:p>
    <w:p w:rsidR="00D3297A" w:rsidRPr="00AB15DE" w:rsidRDefault="00D3297A" w:rsidP="00D3297A">
      <w:pPr>
        <w:autoSpaceDE w:val="0"/>
        <w:autoSpaceDN w:val="0"/>
        <w:adjustRightInd w:val="0"/>
        <w:spacing w:after="0" w:line="240" w:lineRule="auto"/>
        <w:jc w:val="both"/>
        <w:rPr>
          <w:rFonts w:eastAsia="Times New Roman" w:cs="Arial"/>
          <w:b/>
          <w:bCs/>
          <w:noProof/>
          <w:color w:val="000000" w:themeColor="text1"/>
          <w:sz w:val="6"/>
          <w:szCs w:val="6"/>
          <w:lang w:val="en-US"/>
        </w:rPr>
      </w:pPr>
    </w:p>
    <w:p w:rsidR="008A32FC" w:rsidRPr="00D108EE" w:rsidRDefault="008A32FC" w:rsidP="005B7D9D">
      <w:pPr>
        <w:pStyle w:val="ListParagraph"/>
        <w:numPr>
          <w:ilvl w:val="0"/>
          <w:numId w:val="8"/>
        </w:numPr>
        <w:autoSpaceDE w:val="0"/>
        <w:autoSpaceDN w:val="0"/>
        <w:adjustRightInd w:val="0"/>
        <w:spacing w:after="0" w:line="240" w:lineRule="auto"/>
        <w:jc w:val="both"/>
        <w:rPr>
          <w:noProof/>
          <w:color w:val="000000" w:themeColor="text1"/>
          <w:lang w:val="en-US"/>
        </w:rPr>
      </w:pPr>
      <w:r w:rsidRPr="00D108EE">
        <w:rPr>
          <w:rFonts w:eastAsia="Times New Roman" w:cs="Arial"/>
          <w:b/>
          <w:bCs/>
          <w:noProof/>
          <w:color w:val="000000" w:themeColor="text1"/>
          <w:lang w:val="en-US"/>
        </w:rPr>
        <w:t>Impairment loss and provisions on financial instruments in accordance with IFRS 9</w:t>
      </w:r>
    </w:p>
    <w:p w:rsidR="00D3297A" w:rsidRPr="00AB15DE" w:rsidRDefault="00D3297A" w:rsidP="00D3297A">
      <w:pPr>
        <w:autoSpaceDE w:val="0"/>
        <w:autoSpaceDN w:val="0"/>
        <w:adjustRightInd w:val="0"/>
        <w:spacing w:after="0" w:line="240" w:lineRule="auto"/>
        <w:jc w:val="both"/>
        <w:rPr>
          <w:noProof/>
          <w:color w:val="000000" w:themeColor="text1"/>
          <w:sz w:val="6"/>
          <w:szCs w:val="6"/>
          <w:lang w:val="en-US"/>
        </w:rPr>
      </w:pPr>
    </w:p>
    <w:tbl>
      <w:tblPr>
        <w:tblW w:w="5423" w:type="pct"/>
        <w:tblInd w:w="-426" w:type="dxa"/>
        <w:tblLayout w:type="fixed"/>
        <w:tblCellMar>
          <w:left w:w="120" w:type="dxa"/>
          <w:right w:w="120" w:type="dxa"/>
        </w:tblCellMar>
        <w:tblLook w:val="0000" w:firstRow="0" w:lastRow="0" w:firstColumn="0" w:lastColumn="0" w:noHBand="0" w:noVBand="0"/>
      </w:tblPr>
      <w:tblGrid>
        <w:gridCol w:w="3854"/>
        <w:gridCol w:w="1424"/>
        <w:gridCol w:w="1422"/>
        <w:gridCol w:w="6"/>
        <w:gridCol w:w="1419"/>
        <w:gridCol w:w="6"/>
        <w:gridCol w:w="1416"/>
        <w:gridCol w:w="6"/>
        <w:gridCol w:w="1413"/>
        <w:gridCol w:w="6"/>
        <w:gridCol w:w="1410"/>
        <w:gridCol w:w="12"/>
        <w:gridCol w:w="1407"/>
        <w:gridCol w:w="15"/>
        <w:gridCol w:w="1373"/>
      </w:tblGrid>
      <w:tr w:rsidR="00184690" w:rsidRPr="0027711A" w:rsidTr="005E0B68">
        <w:trPr>
          <w:trHeight w:val="143"/>
        </w:trPr>
        <w:tc>
          <w:tcPr>
            <w:tcW w:w="1269" w:type="pct"/>
          </w:tcPr>
          <w:p w:rsidR="00AB15DE" w:rsidRPr="0027711A" w:rsidRDefault="00AB15DE" w:rsidP="00AB15DE">
            <w:pPr>
              <w:tabs>
                <w:tab w:val="right" w:pos="1202"/>
              </w:tabs>
              <w:spacing w:after="0" w:line="240" w:lineRule="atLeast"/>
              <w:jc w:val="right"/>
              <w:outlineLvl w:val="0"/>
              <w:rPr>
                <w:rFonts w:eastAsia="Times New Roman" w:cs="Arial"/>
                <w:b/>
                <w:noProof/>
                <w:sz w:val="19"/>
                <w:szCs w:val="19"/>
                <w:lang w:val="en-GB"/>
              </w:rPr>
            </w:pPr>
          </w:p>
        </w:tc>
        <w:tc>
          <w:tcPr>
            <w:tcW w:w="469" w:type="pct"/>
          </w:tcPr>
          <w:p w:rsidR="00AB15DE" w:rsidRPr="0027711A" w:rsidRDefault="00AB15DE" w:rsidP="00AB15DE">
            <w:pPr>
              <w:tabs>
                <w:tab w:val="right" w:pos="1202"/>
              </w:tabs>
              <w:spacing w:after="0" w:line="240" w:lineRule="atLeast"/>
              <w:jc w:val="right"/>
              <w:outlineLvl w:val="0"/>
              <w:rPr>
                <w:rFonts w:eastAsia="Times New Roman" w:cs="Arial"/>
                <w:b/>
                <w:noProof/>
                <w:sz w:val="19"/>
                <w:szCs w:val="19"/>
                <w:lang w:val="en-GB"/>
              </w:rPr>
            </w:pPr>
          </w:p>
        </w:tc>
        <w:tc>
          <w:tcPr>
            <w:tcW w:w="468" w:type="pct"/>
          </w:tcPr>
          <w:p w:rsidR="00AB15DE" w:rsidRPr="0027711A" w:rsidRDefault="00AB15DE" w:rsidP="00AB15DE">
            <w:pPr>
              <w:tabs>
                <w:tab w:val="right" w:pos="1202"/>
              </w:tabs>
              <w:spacing w:after="0" w:line="240" w:lineRule="atLeast"/>
              <w:jc w:val="right"/>
              <w:outlineLvl w:val="0"/>
              <w:rPr>
                <w:rFonts w:eastAsia="Times New Roman" w:cs="Arial"/>
                <w:b/>
                <w:noProof/>
                <w:sz w:val="19"/>
                <w:szCs w:val="19"/>
                <w:lang w:val="en-GB"/>
              </w:rPr>
            </w:pPr>
          </w:p>
        </w:tc>
        <w:tc>
          <w:tcPr>
            <w:tcW w:w="469" w:type="pct"/>
            <w:gridSpan w:val="2"/>
          </w:tcPr>
          <w:p w:rsidR="00AB15DE" w:rsidRPr="0027711A" w:rsidRDefault="00AB15DE" w:rsidP="00AB15DE">
            <w:pPr>
              <w:tabs>
                <w:tab w:val="right" w:pos="1202"/>
              </w:tabs>
              <w:spacing w:after="0" w:line="240" w:lineRule="atLeast"/>
              <w:jc w:val="right"/>
              <w:outlineLvl w:val="0"/>
              <w:rPr>
                <w:rFonts w:eastAsia="Times New Roman" w:cs="Arial"/>
                <w:b/>
                <w:noProof/>
                <w:sz w:val="19"/>
                <w:szCs w:val="19"/>
                <w:lang w:val="en-GB"/>
              </w:rPr>
            </w:pPr>
          </w:p>
        </w:tc>
        <w:tc>
          <w:tcPr>
            <w:tcW w:w="468" w:type="pct"/>
            <w:gridSpan w:val="2"/>
          </w:tcPr>
          <w:p w:rsidR="00AB15DE" w:rsidRPr="0027711A" w:rsidRDefault="00AB15DE" w:rsidP="00AB15DE">
            <w:pPr>
              <w:tabs>
                <w:tab w:val="right" w:pos="1202"/>
              </w:tabs>
              <w:spacing w:after="0" w:line="240" w:lineRule="atLeast"/>
              <w:jc w:val="right"/>
              <w:outlineLvl w:val="0"/>
              <w:rPr>
                <w:rFonts w:eastAsia="Times New Roman" w:cs="Arial"/>
                <w:b/>
                <w:noProof/>
                <w:sz w:val="19"/>
                <w:szCs w:val="19"/>
                <w:lang w:val="en-GB"/>
              </w:rPr>
            </w:pPr>
            <w:bookmarkStart w:id="235" w:name="_Toc4058076"/>
            <w:r w:rsidRPr="0027711A">
              <w:rPr>
                <w:rFonts w:eastAsia="Times New Roman" w:cs="Arial"/>
                <w:b/>
                <w:noProof/>
                <w:sz w:val="19"/>
                <w:szCs w:val="19"/>
                <w:lang w:val="en-GB"/>
              </w:rPr>
              <w:t>Group</w:t>
            </w:r>
            <w:bookmarkEnd w:id="235"/>
          </w:p>
        </w:tc>
        <w:tc>
          <w:tcPr>
            <w:tcW w:w="467" w:type="pct"/>
            <w:gridSpan w:val="2"/>
          </w:tcPr>
          <w:p w:rsidR="00AB15DE" w:rsidRPr="0027711A" w:rsidRDefault="00AB15DE" w:rsidP="00AB15DE">
            <w:pPr>
              <w:tabs>
                <w:tab w:val="right" w:pos="1202"/>
              </w:tabs>
              <w:spacing w:after="0" w:line="240" w:lineRule="atLeast"/>
              <w:jc w:val="right"/>
              <w:outlineLvl w:val="0"/>
              <w:rPr>
                <w:rFonts w:eastAsia="Times New Roman" w:cs="Arial"/>
                <w:b/>
                <w:noProof/>
                <w:sz w:val="19"/>
                <w:szCs w:val="19"/>
                <w:lang w:val="en-GB"/>
              </w:rPr>
            </w:pPr>
          </w:p>
        </w:tc>
        <w:tc>
          <w:tcPr>
            <w:tcW w:w="466" w:type="pct"/>
            <w:gridSpan w:val="2"/>
          </w:tcPr>
          <w:p w:rsidR="00AB15DE" w:rsidRPr="0027711A" w:rsidRDefault="00AB15DE" w:rsidP="00AB15DE">
            <w:pPr>
              <w:tabs>
                <w:tab w:val="right" w:pos="1202"/>
              </w:tabs>
              <w:spacing w:after="0" w:line="240" w:lineRule="atLeast"/>
              <w:jc w:val="right"/>
              <w:outlineLvl w:val="0"/>
              <w:rPr>
                <w:rFonts w:eastAsia="Times New Roman" w:cs="Arial"/>
                <w:b/>
                <w:noProof/>
                <w:sz w:val="19"/>
                <w:szCs w:val="19"/>
                <w:lang w:val="en-GB"/>
              </w:rPr>
            </w:pPr>
          </w:p>
        </w:tc>
        <w:tc>
          <w:tcPr>
            <w:tcW w:w="467" w:type="pct"/>
            <w:gridSpan w:val="2"/>
          </w:tcPr>
          <w:p w:rsidR="00AB15DE" w:rsidRPr="0027711A" w:rsidRDefault="00AB15DE" w:rsidP="00AB15DE">
            <w:pPr>
              <w:tabs>
                <w:tab w:val="right" w:pos="1202"/>
              </w:tabs>
              <w:spacing w:after="0" w:line="240" w:lineRule="atLeast"/>
              <w:jc w:val="right"/>
              <w:outlineLvl w:val="0"/>
              <w:rPr>
                <w:rFonts w:eastAsia="Times New Roman" w:cs="Arial"/>
                <w:b/>
                <w:noProof/>
                <w:sz w:val="19"/>
                <w:szCs w:val="19"/>
                <w:lang w:val="en-GB"/>
              </w:rPr>
            </w:pPr>
          </w:p>
        </w:tc>
        <w:tc>
          <w:tcPr>
            <w:tcW w:w="458" w:type="pct"/>
            <w:gridSpan w:val="2"/>
          </w:tcPr>
          <w:p w:rsidR="00AB15DE" w:rsidRPr="0027711A" w:rsidRDefault="00AB15DE" w:rsidP="00AB15DE">
            <w:pPr>
              <w:tabs>
                <w:tab w:val="right" w:pos="1202"/>
              </w:tabs>
              <w:spacing w:after="0" w:line="240" w:lineRule="atLeast"/>
              <w:jc w:val="right"/>
              <w:outlineLvl w:val="0"/>
              <w:rPr>
                <w:rFonts w:eastAsia="Times New Roman" w:cs="Arial"/>
                <w:b/>
                <w:noProof/>
                <w:sz w:val="19"/>
                <w:szCs w:val="19"/>
                <w:lang w:val="en-GB"/>
              </w:rPr>
            </w:pPr>
            <w:bookmarkStart w:id="236" w:name="_Toc4058077"/>
            <w:r w:rsidRPr="0027711A">
              <w:rPr>
                <w:rFonts w:eastAsia="Times New Roman" w:cs="Arial"/>
                <w:b/>
                <w:noProof/>
                <w:sz w:val="19"/>
                <w:szCs w:val="19"/>
                <w:lang w:val="en-GB"/>
              </w:rPr>
              <w:t>Bank</w:t>
            </w:r>
            <w:bookmarkEnd w:id="236"/>
          </w:p>
        </w:tc>
      </w:tr>
      <w:tr w:rsidR="00184690" w:rsidRPr="0027711A" w:rsidTr="005E0B68">
        <w:trPr>
          <w:trHeight w:hRule="exact" w:val="256"/>
        </w:trPr>
        <w:tc>
          <w:tcPr>
            <w:tcW w:w="1269" w:type="pct"/>
            <w:vAlign w:val="bottom"/>
          </w:tcPr>
          <w:p w:rsidR="00AB15DE" w:rsidRPr="0027711A" w:rsidRDefault="00AB15DE" w:rsidP="00AB15DE">
            <w:pPr>
              <w:tabs>
                <w:tab w:val="right" w:pos="1202"/>
              </w:tabs>
              <w:spacing w:after="0" w:line="300" w:lineRule="exact"/>
              <w:jc w:val="center"/>
              <w:outlineLvl w:val="0"/>
              <w:rPr>
                <w:rFonts w:eastAsia="Times New Roman" w:cs="Arial"/>
                <w:b/>
                <w:noProof/>
                <w:sz w:val="19"/>
                <w:szCs w:val="19"/>
                <w:lang w:val="en-GB"/>
              </w:rPr>
            </w:pPr>
            <w:bookmarkStart w:id="237" w:name="_Hlk16858725"/>
          </w:p>
        </w:tc>
        <w:tc>
          <w:tcPr>
            <w:tcW w:w="937" w:type="pct"/>
            <w:gridSpan w:val="2"/>
            <w:vAlign w:val="bottom"/>
          </w:tcPr>
          <w:p w:rsidR="00AB15DE" w:rsidRPr="0027711A" w:rsidRDefault="00AB15DE" w:rsidP="00AB15DE">
            <w:pPr>
              <w:tabs>
                <w:tab w:val="right" w:pos="1202"/>
              </w:tabs>
              <w:spacing w:after="0" w:line="240" w:lineRule="auto"/>
              <w:jc w:val="center"/>
              <w:outlineLvl w:val="0"/>
              <w:rPr>
                <w:rFonts w:ascii="Calibri" w:eastAsia="Times New Roman" w:hAnsi="Calibri" w:cs="Arial"/>
                <w:b/>
                <w:sz w:val="19"/>
                <w:szCs w:val="19"/>
              </w:rPr>
            </w:pPr>
            <w:r w:rsidRPr="0027711A">
              <w:rPr>
                <w:rFonts w:ascii="Calibri" w:eastAsia="Times New Roman" w:hAnsi="Calibri" w:cs="Arial"/>
                <w:b/>
                <w:sz w:val="19"/>
                <w:szCs w:val="19"/>
              </w:rPr>
              <w:t>2020</w:t>
            </w:r>
          </w:p>
        </w:tc>
        <w:tc>
          <w:tcPr>
            <w:tcW w:w="937" w:type="pct"/>
            <w:gridSpan w:val="4"/>
            <w:vAlign w:val="bottom"/>
          </w:tcPr>
          <w:p w:rsidR="00AB15DE" w:rsidRPr="0027711A" w:rsidRDefault="00AB15DE" w:rsidP="00AB15DE">
            <w:pPr>
              <w:tabs>
                <w:tab w:val="right" w:pos="1202"/>
              </w:tabs>
              <w:spacing w:after="0" w:line="240" w:lineRule="auto"/>
              <w:jc w:val="center"/>
              <w:outlineLvl w:val="0"/>
              <w:rPr>
                <w:rFonts w:ascii="Calibri" w:eastAsia="Times New Roman" w:hAnsi="Calibri" w:cs="Arial"/>
                <w:b/>
                <w:sz w:val="19"/>
                <w:szCs w:val="19"/>
              </w:rPr>
            </w:pPr>
            <w:r w:rsidRPr="0027711A">
              <w:rPr>
                <w:rFonts w:ascii="Calibri" w:eastAsia="Times New Roman" w:hAnsi="Calibri" w:cs="Arial"/>
                <w:b/>
                <w:sz w:val="19"/>
                <w:szCs w:val="19"/>
              </w:rPr>
              <w:t>2019</w:t>
            </w:r>
          </w:p>
        </w:tc>
        <w:tc>
          <w:tcPr>
            <w:tcW w:w="933" w:type="pct"/>
            <w:gridSpan w:val="4"/>
            <w:vAlign w:val="bottom"/>
          </w:tcPr>
          <w:p w:rsidR="00AB15DE" w:rsidRPr="0027711A" w:rsidRDefault="00AB15DE" w:rsidP="00AB15DE">
            <w:pPr>
              <w:tabs>
                <w:tab w:val="right" w:pos="1202"/>
              </w:tabs>
              <w:spacing w:after="0" w:line="240" w:lineRule="auto"/>
              <w:jc w:val="center"/>
              <w:outlineLvl w:val="0"/>
              <w:rPr>
                <w:rFonts w:ascii="Calibri" w:eastAsia="Times New Roman" w:hAnsi="Calibri" w:cs="Arial"/>
                <w:b/>
                <w:sz w:val="19"/>
                <w:szCs w:val="19"/>
              </w:rPr>
            </w:pPr>
            <w:r w:rsidRPr="0027711A">
              <w:rPr>
                <w:rFonts w:ascii="Calibri" w:eastAsia="Times New Roman" w:hAnsi="Calibri" w:cs="Arial"/>
                <w:b/>
                <w:sz w:val="19"/>
                <w:szCs w:val="19"/>
              </w:rPr>
              <w:t>2020</w:t>
            </w:r>
          </w:p>
        </w:tc>
        <w:tc>
          <w:tcPr>
            <w:tcW w:w="925" w:type="pct"/>
            <w:gridSpan w:val="4"/>
            <w:vAlign w:val="bottom"/>
          </w:tcPr>
          <w:p w:rsidR="00AB15DE" w:rsidRPr="0027711A" w:rsidRDefault="00AB15DE" w:rsidP="00AB15DE">
            <w:pPr>
              <w:tabs>
                <w:tab w:val="right" w:pos="1202"/>
              </w:tabs>
              <w:spacing w:after="0" w:line="240" w:lineRule="auto"/>
              <w:jc w:val="center"/>
              <w:outlineLvl w:val="0"/>
              <w:rPr>
                <w:rFonts w:ascii="Calibri" w:eastAsia="Times New Roman" w:hAnsi="Calibri" w:cs="Arial"/>
                <w:b/>
                <w:sz w:val="19"/>
                <w:szCs w:val="19"/>
              </w:rPr>
            </w:pPr>
            <w:r w:rsidRPr="0027711A">
              <w:rPr>
                <w:rFonts w:ascii="Calibri" w:eastAsia="Times New Roman" w:hAnsi="Calibri" w:cs="Arial"/>
                <w:b/>
                <w:sz w:val="19"/>
                <w:szCs w:val="19"/>
              </w:rPr>
              <w:t>2019</w:t>
            </w:r>
          </w:p>
        </w:tc>
      </w:tr>
      <w:bookmarkEnd w:id="237"/>
      <w:tr w:rsidR="00184690" w:rsidRPr="0027711A" w:rsidTr="005E0B68">
        <w:trPr>
          <w:trHeight w:val="820"/>
        </w:trPr>
        <w:tc>
          <w:tcPr>
            <w:tcW w:w="1269" w:type="pct"/>
          </w:tcPr>
          <w:p w:rsidR="00730D20" w:rsidRPr="0027711A" w:rsidRDefault="00730D20" w:rsidP="00730D20">
            <w:pPr>
              <w:tabs>
                <w:tab w:val="right" w:pos="1202"/>
              </w:tabs>
              <w:spacing w:after="0" w:line="300" w:lineRule="exact"/>
              <w:outlineLvl w:val="0"/>
              <w:rPr>
                <w:rFonts w:eastAsia="Times New Roman" w:cs="Arial"/>
                <w:b/>
                <w:noProof/>
                <w:sz w:val="19"/>
                <w:szCs w:val="19"/>
                <w:lang w:val="en-GB"/>
              </w:rPr>
            </w:pPr>
          </w:p>
        </w:tc>
        <w:tc>
          <w:tcPr>
            <w:tcW w:w="469"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730D20" w:rsidRPr="00C53AE2" w:rsidRDefault="00730D20" w:rsidP="00730D20">
            <w:pPr>
              <w:spacing w:after="0" w:line="280" w:lineRule="exact"/>
              <w:jc w:val="center"/>
              <w:outlineLvl w:val="0"/>
              <w:rPr>
                <w:rFonts w:cs="Calibri"/>
                <w:b/>
                <w:bCs/>
                <w:sz w:val="20"/>
                <w:szCs w:val="20"/>
                <w:lang w:val="en-US"/>
              </w:rPr>
            </w:pPr>
            <w:r>
              <w:rPr>
                <w:rFonts w:cs="Calibri"/>
                <w:b/>
                <w:bCs/>
                <w:sz w:val="20"/>
                <w:szCs w:val="20"/>
                <w:lang w:val="en-US"/>
              </w:rPr>
              <w:t>July</w:t>
            </w:r>
            <w:r w:rsidRPr="00C53AE2">
              <w:rPr>
                <w:rFonts w:cs="Calibri"/>
                <w:b/>
                <w:bCs/>
                <w:sz w:val="20"/>
                <w:szCs w:val="20"/>
                <w:lang w:val="en-US"/>
              </w:rPr>
              <w:t xml:space="preserve"> 1 –</w:t>
            </w:r>
          </w:p>
          <w:p w:rsidR="00730D20" w:rsidRPr="00C53AE2" w:rsidRDefault="00730D20" w:rsidP="00730D20">
            <w:pPr>
              <w:spacing w:after="0" w:line="280" w:lineRule="exact"/>
              <w:jc w:val="center"/>
              <w:outlineLvl w:val="0"/>
              <w:rPr>
                <w:rFonts w:eastAsia="Times New Roman" w:cs="Arial"/>
                <w:b/>
                <w:bCs/>
                <w:sz w:val="20"/>
                <w:szCs w:val="20"/>
                <w:lang w:val="en-US"/>
              </w:rPr>
            </w:pPr>
            <w:r w:rsidRPr="00730D20">
              <w:rPr>
                <w:rFonts w:cs="Calibri"/>
                <w:b/>
                <w:bCs/>
                <w:sz w:val="20"/>
                <w:szCs w:val="20"/>
                <w:lang w:val="en-US"/>
              </w:rPr>
              <w:t>September</w:t>
            </w:r>
            <w:r w:rsidRPr="00C53AE2">
              <w:rPr>
                <w:rFonts w:cs="Calibri"/>
                <w:b/>
                <w:bCs/>
                <w:sz w:val="20"/>
                <w:szCs w:val="20"/>
                <w:lang w:val="en-US"/>
              </w:rPr>
              <w:t xml:space="preserve"> 30</w:t>
            </w:r>
          </w:p>
        </w:tc>
        <w:tc>
          <w:tcPr>
            <w:tcW w:w="470" w:type="pct"/>
            <w:gridSpan w:val="2"/>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730D20" w:rsidRPr="00C53AE2" w:rsidRDefault="00730D20" w:rsidP="00730D20">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 xml:space="preserve">January 1 – </w:t>
            </w:r>
            <w:r w:rsidRPr="00730D20">
              <w:rPr>
                <w:rFonts w:cs="Calibri"/>
                <w:b/>
                <w:bCs/>
                <w:sz w:val="20"/>
                <w:szCs w:val="20"/>
                <w:lang w:val="en-US"/>
              </w:rPr>
              <w:t>September</w:t>
            </w:r>
            <w:r w:rsidRPr="00C53AE2">
              <w:rPr>
                <w:rFonts w:cs="Calibri"/>
                <w:b/>
                <w:bCs/>
                <w:sz w:val="20"/>
                <w:szCs w:val="20"/>
                <w:lang w:val="en-US"/>
              </w:rPr>
              <w:t xml:space="preserve"> 30</w:t>
            </w:r>
          </w:p>
        </w:tc>
        <w:tc>
          <w:tcPr>
            <w:tcW w:w="469" w:type="pct"/>
            <w:gridSpan w:val="2"/>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730D20" w:rsidRPr="00C53AE2" w:rsidRDefault="00730D20" w:rsidP="00730D20">
            <w:pPr>
              <w:spacing w:after="0" w:line="280" w:lineRule="exact"/>
              <w:jc w:val="center"/>
              <w:outlineLvl w:val="0"/>
              <w:rPr>
                <w:rFonts w:cs="Calibri"/>
                <w:b/>
                <w:bCs/>
                <w:sz w:val="20"/>
                <w:szCs w:val="20"/>
                <w:lang w:val="en-US"/>
              </w:rPr>
            </w:pPr>
            <w:r>
              <w:rPr>
                <w:rFonts w:cs="Calibri"/>
                <w:b/>
                <w:bCs/>
                <w:sz w:val="20"/>
                <w:szCs w:val="20"/>
                <w:lang w:val="en-US"/>
              </w:rPr>
              <w:t>July</w:t>
            </w:r>
            <w:r w:rsidRPr="00C53AE2">
              <w:rPr>
                <w:rFonts w:cs="Calibri"/>
                <w:b/>
                <w:bCs/>
                <w:sz w:val="20"/>
                <w:szCs w:val="20"/>
                <w:lang w:val="en-US"/>
              </w:rPr>
              <w:t xml:space="preserve"> 1 –</w:t>
            </w:r>
          </w:p>
          <w:p w:rsidR="00730D20" w:rsidRPr="00C53AE2" w:rsidRDefault="00730D20" w:rsidP="00730D20">
            <w:pPr>
              <w:spacing w:after="0" w:line="280" w:lineRule="exact"/>
              <w:jc w:val="center"/>
              <w:outlineLvl w:val="0"/>
              <w:rPr>
                <w:rFonts w:eastAsia="Times New Roman" w:cs="Arial"/>
                <w:b/>
                <w:bCs/>
                <w:sz w:val="20"/>
                <w:szCs w:val="20"/>
                <w:lang w:val="en-US"/>
              </w:rPr>
            </w:pPr>
            <w:r w:rsidRPr="00730D20">
              <w:rPr>
                <w:rFonts w:cs="Calibri"/>
                <w:b/>
                <w:bCs/>
                <w:sz w:val="20"/>
                <w:szCs w:val="20"/>
                <w:lang w:val="en-US"/>
              </w:rPr>
              <w:t>September</w:t>
            </w:r>
            <w:r w:rsidRPr="00C53AE2">
              <w:rPr>
                <w:rFonts w:cs="Calibri"/>
                <w:b/>
                <w:bCs/>
                <w:sz w:val="20"/>
                <w:szCs w:val="20"/>
                <w:lang w:val="en-US"/>
              </w:rPr>
              <w:t xml:space="preserve"> 30</w:t>
            </w:r>
          </w:p>
        </w:tc>
        <w:tc>
          <w:tcPr>
            <w:tcW w:w="468" w:type="pct"/>
            <w:gridSpan w:val="2"/>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730D20" w:rsidRPr="00C53AE2" w:rsidRDefault="00730D20" w:rsidP="00730D20">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 xml:space="preserve">January 1 – </w:t>
            </w:r>
            <w:r w:rsidRPr="00730D20">
              <w:rPr>
                <w:rFonts w:cs="Calibri"/>
                <w:b/>
                <w:bCs/>
                <w:sz w:val="20"/>
                <w:szCs w:val="20"/>
                <w:lang w:val="en-US"/>
              </w:rPr>
              <w:t>September</w:t>
            </w:r>
            <w:r w:rsidRPr="00C53AE2">
              <w:rPr>
                <w:rFonts w:cs="Calibri"/>
                <w:b/>
                <w:bCs/>
                <w:sz w:val="20"/>
                <w:szCs w:val="20"/>
                <w:lang w:val="en-US"/>
              </w:rPr>
              <w:t xml:space="preserve"> 30</w:t>
            </w:r>
          </w:p>
        </w:tc>
        <w:tc>
          <w:tcPr>
            <w:tcW w:w="467" w:type="pct"/>
            <w:gridSpan w:val="2"/>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730D20" w:rsidRPr="00C53AE2" w:rsidRDefault="00730D20" w:rsidP="00730D20">
            <w:pPr>
              <w:spacing w:after="0" w:line="280" w:lineRule="exact"/>
              <w:jc w:val="center"/>
              <w:outlineLvl w:val="0"/>
              <w:rPr>
                <w:rFonts w:cs="Calibri"/>
                <w:b/>
                <w:bCs/>
                <w:sz w:val="20"/>
                <w:szCs w:val="20"/>
                <w:lang w:val="en-US"/>
              </w:rPr>
            </w:pPr>
            <w:r>
              <w:rPr>
                <w:rFonts w:cs="Calibri"/>
                <w:b/>
                <w:bCs/>
                <w:sz w:val="20"/>
                <w:szCs w:val="20"/>
                <w:lang w:val="en-US"/>
              </w:rPr>
              <w:t>July</w:t>
            </w:r>
            <w:r w:rsidRPr="00C53AE2">
              <w:rPr>
                <w:rFonts w:cs="Calibri"/>
                <w:b/>
                <w:bCs/>
                <w:sz w:val="20"/>
                <w:szCs w:val="20"/>
                <w:lang w:val="en-US"/>
              </w:rPr>
              <w:t xml:space="preserve"> 1 –</w:t>
            </w:r>
          </w:p>
          <w:p w:rsidR="00730D20" w:rsidRPr="00C53AE2" w:rsidRDefault="00730D20" w:rsidP="00730D20">
            <w:pPr>
              <w:spacing w:after="0" w:line="280" w:lineRule="exact"/>
              <w:jc w:val="center"/>
              <w:outlineLvl w:val="0"/>
              <w:rPr>
                <w:rFonts w:eastAsia="Times New Roman" w:cs="Arial"/>
                <w:b/>
                <w:bCs/>
                <w:sz w:val="20"/>
                <w:szCs w:val="20"/>
                <w:lang w:val="en-US"/>
              </w:rPr>
            </w:pPr>
            <w:r w:rsidRPr="00730D20">
              <w:rPr>
                <w:rFonts w:cs="Calibri"/>
                <w:b/>
                <w:bCs/>
                <w:sz w:val="20"/>
                <w:szCs w:val="20"/>
                <w:lang w:val="en-US"/>
              </w:rPr>
              <w:t>September</w:t>
            </w:r>
            <w:r w:rsidRPr="00C53AE2">
              <w:rPr>
                <w:rFonts w:cs="Calibri"/>
                <w:b/>
                <w:bCs/>
                <w:sz w:val="20"/>
                <w:szCs w:val="20"/>
                <w:lang w:val="en-US"/>
              </w:rPr>
              <w:t xml:space="preserve"> 30</w:t>
            </w:r>
          </w:p>
        </w:tc>
        <w:tc>
          <w:tcPr>
            <w:tcW w:w="468" w:type="pct"/>
            <w:gridSpan w:val="2"/>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730D20" w:rsidRPr="00C53AE2" w:rsidRDefault="00730D20" w:rsidP="00730D20">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 xml:space="preserve">January 1 – </w:t>
            </w:r>
            <w:r w:rsidRPr="00730D20">
              <w:rPr>
                <w:rFonts w:cs="Calibri"/>
                <w:b/>
                <w:bCs/>
                <w:sz w:val="20"/>
                <w:szCs w:val="20"/>
                <w:lang w:val="en-US"/>
              </w:rPr>
              <w:t>September</w:t>
            </w:r>
            <w:r w:rsidRPr="00C53AE2">
              <w:rPr>
                <w:rFonts w:cs="Calibri"/>
                <w:b/>
                <w:bCs/>
                <w:sz w:val="20"/>
                <w:szCs w:val="20"/>
                <w:lang w:val="en-US"/>
              </w:rPr>
              <w:t xml:space="preserve"> 30</w:t>
            </w:r>
          </w:p>
        </w:tc>
        <w:tc>
          <w:tcPr>
            <w:tcW w:w="468" w:type="pct"/>
            <w:gridSpan w:val="2"/>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730D20" w:rsidRPr="00C53AE2" w:rsidRDefault="00730D20" w:rsidP="00730D20">
            <w:pPr>
              <w:spacing w:after="0" w:line="280" w:lineRule="exact"/>
              <w:jc w:val="center"/>
              <w:outlineLvl w:val="0"/>
              <w:rPr>
                <w:rFonts w:cs="Calibri"/>
                <w:b/>
                <w:bCs/>
                <w:sz w:val="20"/>
                <w:szCs w:val="20"/>
                <w:lang w:val="en-US"/>
              </w:rPr>
            </w:pPr>
            <w:r>
              <w:rPr>
                <w:rFonts w:cs="Calibri"/>
                <w:b/>
                <w:bCs/>
                <w:sz w:val="20"/>
                <w:szCs w:val="20"/>
                <w:lang w:val="en-US"/>
              </w:rPr>
              <w:t>July</w:t>
            </w:r>
            <w:r w:rsidRPr="00C53AE2">
              <w:rPr>
                <w:rFonts w:cs="Calibri"/>
                <w:b/>
                <w:bCs/>
                <w:sz w:val="20"/>
                <w:szCs w:val="20"/>
                <w:lang w:val="en-US"/>
              </w:rPr>
              <w:t xml:space="preserve"> 1 –</w:t>
            </w:r>
          </w:p>
          <w:p w:rsidR="00730D20" w:rsidRPr="00C53AE2" w:rsidRDefault="00730D20" w:rsidP="00730D20">
            <w:pPr>
              <w:spacing w:after="0" w:line="280" w:lineRule="exact"/>
              <w:jc w:val="center"/>
              <w:outlineLvl w:val="0"/>
              <w:rPr>
                <w:rFonts w:eastAsia="Times New Roman" w:cs="Arial"/>
                <w:b/>
                <w:bCs/>
                <w:sz w:val="20"/>
                <w:szCs w:val="20"/>
                <w:lang w:val="en-US"/>
              </w:rPr>
            </w:pPr>
            <w:r w:rsidRPr="00730D20">
              <w:rPr>
                <w:rFonts w:cs="Calibri"/>
                <w:b/>
                <w:bCs/>
                <w:sz w:val="20"/>
                <w:szCs w:val="20"/>
                <w:lang w:val="en-US"/>
              </w:rPr>
              <w:t>September</w:t>
            </w:r>
            <w:r w:rsidRPr="00C53AE2">
              <w:rPr>
                <w:rFonts w:cs="Calibri"/>
                <w:b/>
                <w:bCs/>
                <w:sz w:val="20"/>
                <w:szCs w:val="20"/>
                <w:lang w:val="en-US"/>
              </w:rPr>
              <w:t xml:space="preserve"> 30</w:t>
            </w:r>
          </w:p>
        </w:tc>
        <w:tc>
          <w:tcPr>
            <w:tcW w:w="453"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730D20" w:rsidRPr="00C53AE2" w:rsidRDefault="00730D20" w:rsidP="00730D20">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 xml:space="preserve">January 1 – </w:t>
            </w:r>
            <w:r w:rsidRPr="00730D20">
              <w:rPr>
                <w:rFonts w:cs="Calibri"/>
                <w:b/>
                <w:bCs/>
                <w:sz w:val="20"/>
                <w:szCs w:val="20"/>
                <w:lang w:val="en-US"/>
              </w:rPr>
              <w:t>September</w:t>
            </w:r>
            <w:r w:rsidRPr="00C53AE2">
              <w:rPr>
                <w:rFonts w:cs="Calibri"/>
                <w:b/>
                <w:bCs/>
                <w:sz w:val="20"/>
                <w:szCs w:val="20"/>
                <w:lang w:val="en-US"/>
              </w:rPr>
              <w:t xml:space="preserve"> 30</w:t>
            </w:r>
          </w:p>
        </w:tc>
      </w:tr>
      <w:tr w:rsidR="00184690" w:rsidRPr="0027711A" w:rsidTr="005E0B68">
        <w:trPr>
          <w:trHeight w:val="144"/>
        </w:trPr>
        <w:tc>
          <w:tcPr>
            <w:tcW w:w="1269" w:type="pct"/>
          </w:tcPr>
          <w:p w:rsidR="00AB15DE" w:rsidRPr="0027711A" w:rsidRDefault="00AB15DE" w:rsidP="00AB15DE">
            <w:pPr>
              <w:tabs>
                <w:tab w:val="right" w:pos="1202"/>
              </w:tabs>
              <w:spacing w:after="0" w:line="300" w:lineRule="exact"/>
              <w:outlineLvl w:val="0"/>
              <w:rPr>
                <w:rFonts w:eastAsia="Times New Roman" w:cs="Arial"/>
                <w:b/>
                <w:noProof/>
                <w:sz w:val="19"/>
                <w:szCs w:val="19"/>
                <w:lang w:val="en-GB"/>
              </w:rPr>
            </w:pPr>
          </w:p>
        </w:tc>
        <w:tc>
          <w:tcPr>
            <w:tcW w:w="469" w:type="pct"/>
            <w:vAlign w:val="bottom"/>
          </w:tcPr>
          <w:p w:rsidR="00AB15DE" w:rsidRPr="0027711A" w:rsidRDefault="00AB15DE" w:rsidP="00AB15DE">
            <w:pPr>
              <w:spacing w:after="0" w:line="301" w:lineRule="exact"/>
              <w:jc w:val="center"/>
              <w:outlineLvl w:val="0"/>
              <w:rPr>
                <w:rFonts w:eastAsia="Times New Roman" w:cs="Calibri"/>
                <w:b/>
                <w:bCs/>
                <w:sz w:val="19"/>
                <w:szCs w:val="19"/>
                <w:lang w:val="en-US"/>
              </w:rPr>
            </w:pPr>
            <w:r w:rsidRPr="0027711A">
              <w:rPr>
                <w:rFonts w:eastAsia="Times New Roman" w:cs="Calibri"/>
                <w:b/>
                <w:bCs/>
                <w:sz w:val="19"/>
                <w:szCs w:val="19"/>
                <w:lang w:val="en-US"/>
              </w:rPr>
              <w:t>HRK ‘000</w:t>
            </w:r>
          </w:p>
        </w:tc>
        <w:tc>
          <w:tcPr>
            <w:tcW w:w="470" w:type="pct"/>
            <w:gridSpan w:val="2"/>
            <w:vAlign w:val="bottom"/>
          </w:tcPr>
          <w:p w:rsidR="00AB15DE" w:rsidRPr="0027711A" w:rsidRDefault="00AB15DE" w:rsidP="00AB15DE">
            <w:pPr>
              <w:spacing w:after="0" w:line="301" w:lineRule="exact"/>
              <w:jc w:val="center"/>
              <w:outlineLvl w:val="0"/>
              <w:rPr>
                <w:rFonts w:eastAsia="Times New Roman" w:cs="Calibri"/>
                <w:b/>
                <w:bCs/>
                <w:sz w:val="19"/>
                <w:szCs w:val="19"/>
                <w:lang w:val="en-US"/>
              </w:rPr>
            </w:pPr>
            <w:r w:rsidRPr="0027711A">
              <w:rPr>
                <w:rFonts w:eastAsia="Times New Roman" w:cs="Calibri"/>
                <w:b/>
                <w:bCs/>
                <w:sz w:val="19"/>
                <w:szCs w:val="19"/>
                <w:lang w:val="en-US"/>
              </w:rPr>
              <w:t>HRK ‘000</w:t>
            </w:r>
          </w:p>
        </w:tc>
        <w:tc>
          <w:tcPr>
            <w:tcW w:w="469" w:type="pct"/>
            <w:gridSpan w:val="2"/>
            <w:vAlign w:val="bottom"/>
          </w:tcPr>
          <w:p w:rsidR="00AB15DE" w:rsidRPr="0027711A" w:rsidRDefault="00AB15DE" w:rsidP="00AB15DE">
            <w:pPr>
              <w:spacing w:after="0" w:line="301" w:lineRule="exact"/>
              <w:jc w:val="center"/>
              <w:outlineLvl w:val="0"/>
              <w:rPr>
                <w:rFonts w:eastAsia="Times New Roman" w:cs="Calibri"/>
                <w:b/>
                <w:bCs/>
                <w:sz w:val="19"/>
                <w:szCs w:val="19"/>
                <w:lang w:val="en-US"/>
              </w:rPr>
            </w:pPr>
            <w:r w:rsidRPr="0027711A">
              <w:rPr>
                <w:rFonts w:eastAsia="Times New Roman" w:cs="Calibri"/>
                <w:b/>
                <w:bCs/>
                <w:sz w:val="19"/>
                <w:szCs w:val="19"/>
                <w:lang w:val="en-US"/>
              </w:rPr>
              <w:t>HRK ‘000</w:t>
            </w:r>
          </w:p>
        </w:tc>
        <w:tc>
          <w:tcPr>
            <w:tcW w:w="468" w:type="pct"/>
            <w:gridSpan w:val="2"/>
            <w:vAlign w:val="bottom"/>
          </w:tcPr>
          <w:p w:rsidR="00AB15DE" w:rsidRPr="0027711A" w:rsidRDefault="00AB15DE" w:rsidP="00AB15DE">
            <w:pPr>
              <w:spacing w:after="0" w:line="301" w:lineRule="exact"/>
              <w:jc w:val="center"/>
              <w:outlineLvl w:val="0"/>
              <w:rPr>
                <w:rFonts w:eastAsia="Times New Roman" w:cs="Calibri"/>
                <w:b/>
                <w:bCs/>
                <w:sz w:val="19"/>
                <w:szCs w:val="19"/>
                <w:lang w:val="en-US"/>
              </w:rPr>
            </w:pPr>
            <w:r w:rsidRPr="0027711A">
              <w:rPr>
                <w:rFonts w:eastAsia="Times New Roman" w:cs="Calibri"/>
                <w:b/>
                <w:bCs/>
                <w:sz w:val="19"/>
                <w:szCs w:val="19"/>
                <w:lang w:val="en-US"/>
              </w:rPr>
              <w:t>HRK ‘000</w:t>
            </w:r>
          </w:p>
        </w:tc>
        <w:tc>
          <w:tcPr>
            <w:tcW w:w="467" w:type="pct"/>
            <w:gridSpan w:val="2"/>
            <w:vAlign w:val="bottom"/>
          </w:tcPr>
          <w:p w:rsidR="00AB15DE" w:rsidRPr="0027711A" w:rsidRDefault="00AB15DE" w:rsidP="00AB15DE">
            <w:pPr>
              <w:spacing w:after="0" w:line="301" w:lineRule="exact"/>
              <w:jc w:val="center"/>
              <w:outlineLvl w:val="0"/>
              <w:rPr>
                <w:rFonts w:eastAsia="Times New Roman" w:cs="Calibri"/>
                <w:b/>
                <w:bCs/>
                <w:sz w:val="19"/>
                <w:szCs w:val="19"/>
                <w:lang w:val="en-US"/>
              </w:rPr>
            </w:pPr>
            <w:r w:rsidRPr="0027711A">
              <w:rPr>
                <w:rFonts w:eastAsia="Times New Roman" w:cs="Calibri"/>
                <w:b/>
                <w:bCs/>
                <w:sz w:val="19"/>
                <w:szCs w:val="19"/>
                <w:lang w:val="en-US"/>
              </w:rPr>
              <w:t>HRK ‘000</w:t>
            </w:r>
          </w:p>
        </w:tc>
        <w:tc>
          <w:tcPr>
            <w:tcW w:w="468" w:type="pct"/>
            <w:gridSpan w:val="2"/>
            <w:vAlign w:val="bottom"/>
          </w:tcPr>
          <w:p w:rsidR="00AB15DE" w:rsidRPr="0027711A" w:rsidRDefault="00AB15DE" w:rsidP="00AB15DE">
            <w:pPr>
              <w:spacing w:after="0" w:line="301" w:lineRule="exact"/>
              <w:jc w:val="center"/>
              <w:outlineLvl w:val="0"/>
              <w:rPr>
                <w:rFonts w:eastAsia="Times New Roman" w:cs="Calibri"/>
                <w:b/>
                <w:bCs/>
                <w:sz w:val="19"/>
                <w:szCs w:val="19"/>
                <w:lang w:val="en-US"/>
              </w:rPr>
            </w:pPr>
            <w:r w:rsidRPr="0027711A">
              <w:rPr>
                <w:rFonts w:eastAsia="Times New Roman" w:cs="Calibri"/>
                <w:b/>
                <w:bCs/>
                <w:sz w:val="19"/>
                <w:szCs w:val="19"/>
                <w:lang w:val="en-US"/>
              </w:rPr>
              <w:t>HRK ‘000</w:t>
            </w:r>
          </w:p>
        </w:tc>
        <w:tc>
          <w:tcPr>
            <w:tcW w:w="468" w:type="pct"/>
            <w:gridSpan w:val="2"/>
            <w:vAlign w:val="bottom"/>
          </w:tcPr>
          <w:p w:rsidR="00AB15DE" w:rsidRPr="0027711A" w:rsidRDefault="00AB15DE" w:rsidP="00AB15DE">
            <w:pPr>
              <w:spacing w:after="0" w:line="301" w:lineRule="exact"/>
              <w:jc w:val="center"/>
              <w:outlineLvl w:val="0"/>
              <w:rPr>
                <w:rFonts w:eastAsia="Times New Roman" w:cs="Calibri"/>
                <w:b/>
                <w:bCs/>
                <w:sz w:val="19"/>
                <w:szCs w:val="19"/>
                <w:lang w:val="en-US"/>
              </w:rPr>
            </w:pPr>
            <w:r w:rsidRPr="0027711A">
              <w:rPr>
                <w:rFonts w:eastAsia="Times New Roman" w:cs="Calibri"/>
                <w:b/>
                <w:bCs/>
                <w:sz w:val="19"/>
                <w:szCs w:val="19"/>
                <w:lang w:val="en-US"/>
              </w:rPr>
              <w:t>HRK ‘000</w:t>
            </w:r>
          </w:p>
        </w:tc>
        <w:tc>
          <w:tcPr>
            <w:tcW w:w="453" w:type="pct"/>
            <w:vAlign w:val="bottom"/>
          </w:tcPr>
          <w:p w:rsidR="00AB15DE" w:rsidRPr="0027711A" w:rsidRDefault="00AB15DE" w:rsidP="00AB15DE">
            <w:pPr>
              <w:spacing w:after="0" w:line="301" w:lineRule="exact"/>
              <w:jc w:val="center"/>
              <w:outlineLvl w:val="0"/>
              <w:rPr>
                <w:rFonts w:eastAsia="Times New Roman" w:cs="Calibri"/>
                <w:b/>
                <w:bCs/>
                <w:sz w:val="19"/>
                <w:szCs w:val="19"/>
                <w:lang w:val="en-US"/>
              </w:rPr>
            </w:pPr>
            <w:r w:rsidRPr="0027711A">
              <w:rPr>
                <w:rFonts w:eastAsia="Times New Roman" w:cs="Calibri"/>
                <w:b/>
                <w:bCs/>
                <w:sz w:val="19"/>
                <w:szCs w:val="19"/>
                <w:lang w:val="en-US"/>
              </w:rPr>
              <w:t>HRK ‘000</w:t>
            </w:r>
          </w:p>
        </w:tc>
      </w:tr>
      <w:tr w:rsidR="005E0B68" w:rsidRPr="0027711A" w:rsidTr="002125D1">
        <w:trPr>
          <w:trHeight w:val="380"/>
        </w:trPr>
        <w:tc>
          <w:tcPr>
            <w:tcW w:w="1269" w:type="pct"/>
            <w:vAlign w:val="bottom"/>
          </w:tcPr>
          <w:p w:rsidR="005E0B68" w:rsidRPr="0027711A" w:rsidRDefault="005E0B68" w:rsidP="005E0B68">
            <w:pPr>
              <w:tabs>
                <w:tab w:val="right" w:pos="1202"/>
              </w:tabs>
              <w:spacing w:after="0" w:line="240" w:lineRule="auto"/>
              <w:outlineLvl w:val="0"/>
              <w:rPr>
                <w:rFonts w:eastAsia="Times New Roman" w:cs="Arial"/>
                <w:noProof/>
                <w:sz w:val="19"/>
                <w:szCs w:val="19"/>
                <w:lang w:val="en-GB"/>
              </w:rPr>
            </w:pPr>
            <w:bookmarkStart w:id="238" w:name="_Toc4058086"/>
            <w:r w:rsidRPr="0027711A">
              <w:rPr>
                <w:rFonts w:eastAsia="Times New Roman" w:cs="Arial"/>
                <w:noProof/>
                <w:sz w:val="19"/>
                <w:szCs w:val="19"/>
                <w:lang w:val="en-GB"/>
              </w:rPr>
              <w:t>Impairment losses on cash on hand and due from financial institutions</w:t>
            </w:r>
            <w:bookmarkEnd w:id="238"/>
          </w:p>
        </w:tc>
        <w:tc>
          <w:tcPr>
            <w:tcW w:w="469" w:type="pct"/>
            <w:tcBorders>
              <w:top w:val="nil"/>
              <w:left w:val="nil"/>
              <w:bottom w:val="nil"/>
              <w:right w:val="nil"/>
            </w:tcBorders>
            <w:shd w:val="clear" w:color="auto" w:fill="auto"/>
            <w:vAlign w:val="bottom"/>
          </w:tcPr>
          <w:p w:rsidR="005E0B68" w:rsidRPr="00545047" w:rsidRDefault="005E0B68" w:rsidP="005E0B68">
            <w:pPr>
              <w:pStyle w:val="TT"/>
              <w:jc w:val="right"/>
              <w:rPr>
                <w:rFonts w:asciiTheme="minorHAnsi" w:hAnsiTheme="minorHAnsi" w:cstheme="minorHAnsi"/>
                <w:szCs w:val="19"/>
                <w:lang w:val="hr-HR"/>
              </w:rPr>
            </w:pPr>
            <w:r w:rsidRPr="00545047">
              <w:rPr>
                <w:rFonts w:asciiTheme="minorHAnsi" w:hAnsiTheme="minorHAnsi" w:cs="Arial"/>
                <w:szCs w:val="19"/>
                <w:lang w:val="hr-HR"/>
              </w:rPr>
              <w:t xml:space="preserve"> 27</w:t>
            </w:r>
            <w:r w:rsidR="00335619">
              <w:rPr>
                <w:rFonts w:asciiTheme="minorHAnsi" w:hAnsiTheme="minorHAnsi" w:cs="Arial"/>
                <w:szCs w:val="19"/>
                <w:lang w:val="hr-HR"/>
              </w:rPr>
              <w:t>3</w:t>
            </w:r>
            <w:r w:rsidRPr="00545047">
              <w:rPr>
                <w:rFonts w:asciiTheme="minorHAnsi" w:hAnsiTheme="minorHAnsi" w:cs="Arial"/>
                <w:szCs w:val="19"/>
                <w:lang w:val="hr-HR"/>
              </w:rPr>
              <w:t xml:space="preserve"> </w:t>
            </w:r>
          </w:p>
        </w:tc>
        <w:tc>
          <w:tcPr>
            <w:tcW w:w="470" w:type="pct"/>
            <w:gridSpan w:val="2"/>
            <w:tcBorders>
              <w:top w:val="nil"/>
              <w:left w:val="nil"/>
              <w:bottom w:val="nil"/>
              <w:right w:val="nil"/>
            </w:tcBorders>
            <w:shd w:val="clear" w:color="auto" w:fill="auto"/>
            <w:vAlign w:val="bottom"/>
          </w:tcPr>
          <w:p w:rsidR="005E0B68" w:rsidRPr="00545047" w:rsidRDefault="005E0B68" w:rsidP="005E0B68">
            <w:pPr>
              <w:pStyle w:val="TT"/>
              <w:jc w:val="right"/>
              <w:rPr>
                <w:rFonts w:asciiTheme="minorHAnsi" w:hAnsiTheme="minorHAnsi" w:cstheme="minorHAnsi"/>
                <w:szCs w:val="19"/>
                <w:lang w:val="hr-HR"/>
              </w:rPr>
            </w:pPr>
            <w:r w:rsidRPr="00545047">
              <w:rPr>
                <w:rFonts w:asciiTheme="minorHAnsi" w:hAnsiTheme="minorHAnsi" w:cs="Arial"/>
                <w:szCs w:val="19"/>
                <w:lang w:val="hr-HR"/>
              </w:rPr>
              <w:t xml:space="preserve"> 1,73</w:t>
            </w:r>
            <w:r w:rsidR="00335619">
              <w:rPr>
                <w:rFonts w:asciiTheme="minorHAnsi" w:hAnsiTheme="minorHAnsi" w:cs="Arial"/>
                <w:szCs w:val="19"/>
                <w:lang w:val="hr-HR"/>
              </w:rPr>
              <w:t>2</w:t>
            </w:r>
            <w:r w:rsidRPr="00545047">
              <w:rPr>
                <w:rFonts w:asciiTheme="minorHAnsi" w:hAnsiTheme="minorHAnsi" w:cs="Arial"/>
                <w:szCs w:val="19"/>
                <w:lang w:val="hr-HR"/>
              </w:rPr>
              <w:t xml:space="preserve"> </w:t>
            </w:r>
          </w:p>
        </w:tc>
        <w:tc>
          <w:tcPr>
            <w:tcW w:w="469" w:type="pct"/>
            <w:gridSpan w:val="2"/>
            <w:vAlign w:val="bottom"/>
          </w:tcPr>
          <w:p w:rsidR="005E0B68" w:rsidRPr="002125D1" w:rsidRDefault="005E0B68" w:rsidP="005E0B68">
            <w:pPr>
              <w:pStyle w:val="TT"/>
              <w:jc w:val="right"/>
              <w:rPr>
                <w:rFonts w:asciiTheme="minorHAnsi" w:hAnsiTheme="minorHAnsi" w:cs="Arial"/>
                <w:noProof/>
                <w:szCs w:val="19"/>
              </w:rPr>
            </w:pPr>
            <w:r w:rsidRPr="002125D1">
              <w:rPr>
                <w:rFonts w:asciiTheme="minorHAnsi" w:hAnsiTheme="minorHAnsi" w:cs="Arial"/>
                <w:szCs w:val="19"/>
                <w:lang w:val="hr-HR"/>
              </w:rPr>
              <w:t xml:space="preserve"> 96 </w:t>
            </w:r>
          </w:p>
        </w:tc>
        <w:tc>
          <w:tcPr>
            <w:tcW w:w="468" w:type="pct"/>
            <w:gridSpan w:val="2"/>
            <w:vAlign w:val="bottom"/>
          </w:tcPr>
          <w:p w:rsidR="005E0B68" w:rsidRPr="002125D1" w:rsidRDefault="005E0B68" w:rsidP="005E0B68">
            <w:pPr>
              <w:pStyle w:val="TT"/>
              <w:jc w:val="right"/>
              <w:rPr>
                <w:rFonts w:asciiTheme="minorHAnsi" w:hAnsiTheme="minorHAnsi" w:cs="Arial"/>
                <w:noProof/>
                <w:szCs w:val="19"/>
              </w:rPr>
            </w:pPr>
            <w:r w:rsidRPr="002125D1">
              <w:rPr>
                <w:rFonts w:asciiTheme="minorHAnsi" w:hAnsiTheme="minorHAnsi" w:cs="Arial"/>
                <w:szCs w:val="19"/>
                <w:lang w:val="hr-HR"/>
              </w:rPr>
              <w:t xml:space="preserve"> (775)</w:t>
            </w:r>
          </w:p>
        </w:tc>
        <w:tc>
          <w:tcPr>
            <w:tcW w:w="467" w:type="pct"/>
            <w:gridSpan w:val="2"/>
            <w:tcBorders>
              <w:top w:val="nil"/>
              <w:left w:val="nil"/>
              <w:bottom w:val="nil"/>
              <w:right w:val="nil"/>
            </w:tcBorders>
            <w:shd w:val="clear" w:color="auto" w:fill="auto"/>
            <w:vAlign w:val="bottom"/>
          </w:tcPr>
          <w:p w:rsidR="005E0B68" w:rsidRPr="002125D1" w:rsidRDefault="005E0B68" w:rsidP="005E0B68">
            <w:pPr>
              <w:pStyle w:val="TT"/>
              <w:jc w:val="right"/>
              <w:rPr>
                <w:rFonts w:asciiTheme="minorHAnsi" w:hAnsiTheme="minorHAnsi" w:cs="Arial"/>
                <w:noProof/>
                <w:szCs w:val="19"/>
              </w:rPr>
            </w:pPr>
            <w:r w:rsidRPr="00545047">
              <w:rPr>
                <w:rFonts w:asciiTheme="minorHAnsi" w:hAnsiTheme="minorHAnsi" w:cs="Arial"/>
                <w:szCs w:val="19"/>
                <w:lang w:val="hr-HR"/>
              </w:rPr>
              <w:t xml:space="preserve"> 270 </w:t>
            </w:r>
          </w:p>
        </w:tc>
        <w:tc>
          <w:tcPr>
            <w:tcW w:w="468" w:type="pct"/>
            <w:gridSpan w:val="2"/>
            <w:tcBorders>
              <w:top w:val="nil"/>
              <w:left w:val="nil"/>
              <w:bottom w:val="nil"/>
              <w:right w:val="nil"/>
            </w:tcBorders>
            <w:shd w:val="clear" w:color="auto" w:fill="auto"/>
            <w:vAlign w:val="bottom"/>
          </w:tcPr>
          <w:p w:rsidR="005E0B68" w:rsidRPr="002125D1" w:rsidRDefault="005E0B68" w:rsidP="005E0B68">
            <w:pPr>
              <w:pStyle w:val="TT"/>
              <w:jc w:val="right"/>
              <w:rPr>
                <w:rFonts w:asciiTheme="minorHAnsi" w:hAnsiTheme="minorHAnsi" w:cs="Arial"/>
                <w:noProof/>
                <w:szCs w:val="19"/>
              </w:rPr>
            </w:pPr>
            <w:r w:rsidRPr="00545047">
              <w:rPr>
                <w:rFonts w:asciiTheme="minorHAnsi" w:hAnsiTheme="minorHAnsi" w:cs="Arial"/>
                <w:szCs w:val="19"/>
                <w:lang w:val="hr-HR"/>
              </w:rPr>
              <w:t xml:space="preserve"> 1,710 </w:t>
            </w:r>
          </w:p>
        </w:tc>
        <w:tc>
          <w:tcPr>
            <w:tcW w:w="468" w:type="pct"/>
            <w:gridSpan w:val="2"/>
            <w:vAlign w:val="bottom"/>
          </w:tcPr>
          <w:p w:rsidR="005E0B68" w:rsidRPr="002125D1" w:rsidRDefault="005E0B68" w:rsidP="005E0B68">
            <w:pPr>
              <w:pStyle w:val="TT"/>
              <w:jc w:val="right"/>
              <w:rPr>
                <w:rFonts w:asciiTheme="minorHAnsi" w:hAnsiTheme="minorHAnsi" w:cs="Arial"/>
                <w:szCs w:val="19"/>
                <w:lang w:val="hr-HR"/>
              </w:rPr>
            </w:pPr>
            <w:r w:rsidRPr="002125D1">
              <w:rPr>
                <w:rFonts w:asciiTheme="minorHAnsi" w:hAnsiTheme="minorHAnsi" w:cs="Arial"/>
                <w:szCs w:val="19"/>
                <w:lang w:val="hr-HR"/>
              </w:rPr>
              <w:t xml:space="preserve"> 96 </w:t>
            </w:r>
          </w:p>
        </w:tc>
        <w:tc>
          <w:tcPr>
            <w:tcW w:w="453" w:type="pct"/>
            <w:vAlign w:val="bottom"/>
          </w:tcPr>
          <w:p w:rsidR="005E0B68" w:rsidRPr="002125D1" w:rsidRDefault="005E0B68" w:rsidP="005E0B68">
            <w:pPr>
              <w:pStyle w:val="TT"/>
              <w:jc w:val="right"/>
              <w:rPr>
                <w:rFonts w:asciiTheme="minorHAnsi" w:hAnsiTheme="minorHAnsi" w:cs="Arial"/>
                <w:szCs w:val="19"/>
                <w:lang w:val="hr-HR"/>
              </w:rPr>
            </w:pPr>
            <w:r w:rsidRPr="002125D1">
              <w:rPr>
                <w:rFonts w:asciiTheme="minorHAnsi" w:hAnsiTheme="minorHAnsi" w:cs="Arial"/>
                <w:szCs w:val="19"/>
                <w:lang w:val="hr-HR"/>
              </w:rPr>
              <w:t xml:space="preserve"> (766)</w:t>
            </w:r>
          </w:p>
        </w:tc>
      </w:tr>
      <w:tr w:rsidR="005E0B68" w:rsidRPr="0027711A" w:rsidTr="002125D1">
        <w:trPr>
          <w:trHeight w:val="363"/>
        </w:trPr>
        <w:tc>
          <w:tcPr>
            <w:tcW w:w="1269" w:type="pct"/>
            <w:vAlign w:val="bottom"/>
          </w:tcPr>
          <w:p w:rsidR="005E0B68" w:rsidRPr="0027711A" w:rsidRDefault="005E0B68" w:rsidP="005E0B68">
            <w:pPr>
              <w:tabs>
                <w:tab w:val="right" w:pos="1202"/>
              </w:tabs>
              <w:spacing w:after="0" w:line="240" w:lineRule="auto"/>
              <w:outlineLvl w:val="0"/>
              <w:rPr>
                <w:rFonts w:eastAsia="Times New Roman" w:cs="Arial"/>
                <w:noProof/>
                <w:sz w:val="19"/>
                <w:szCs w:val="19"/>
                <w:lang w:val="en-GB"/>
              </w:rPr>
            </w:pPr>
            <w:bookmarkStart w:id="239" w:name="_Toc4058091"/>
            <w:r w:rsidRPr="0027711A">
              <w:rPr>
                <w:rFonts w:eastAsia="Times New Roman" w:cs="Arial"/>
                <w:noProof/>
                <w:sz w:val="19"/>
                <w:szCs w:val="19"/>
                <w:lang w:val="en-GB"/>
              </w:rPr>
              <w:t>Impairment losses on deposits with other banks</w:t>
            </w:r>
            <w:bookmarkEnd w:id="239"/>
          </w:p>
        </w:tc>
        <w:tc>
          <w:tcPr>
            <w:tcW w:w="469" w:type="pct"/>
            <w:tcBorders>
              <w:top w:val="nil"/>
              <w:left w:val="nil"/>
              <w:bottom w:val="nil"/>
              <w:right w:val="nil"/>
            </w:tcBorders>
            <w:shd w:val="clear" w:color="auto" w:fill="auto"/>
            <w:vAlign w:val="bottom"/>
          </w:tcPr>
          <w:p w:rsidR="005E0B68" w:rsidRPr="00545047" w:rsidRDefault="005E0B68" w:rsidP="005E0B68">
            <w:pPr>
              <w:pStyle w:val="TT"/>
              <w:jc w:val="right"/>
              <w:rPr>
                <w:rFonts w:asciiTheme="minorHAnsi" w:hAnsiTheme="minorHAnsi" w:cstheme="minorHAnsi"/>
                <w:szCs w:val="19"/>
                <w:lang w:val="hr-HR"/>
              </w:rPr>
            </w:pPr>
            <w:r w:rsidRPr="00545047">
              <w:rPr>
                <w:rFonts w:asciiTheme="minorHAnsi" w:hAnsiTheme="minorHAnsi" w:cs="Arial"/>
                <w:szCs w:val="19"/>
                <w:lang w:val="hr-HR"/>
              </w:rPr>
              <w:t xml:space="preserve"> (671)</w:t>
            </w:r>
          </w:p>
        </w:tc>
        <w:tc>
          <w:tcPr>
            <w:tcW w:w="470" w:type="pct"/>
            <w:gridSpan w:val="2"/>
            <w:tcBorders>
              <w:top w:val="nil"/>
              <w:left w:val="nil"/>
              <w:bottom w:val="nil"/>
              <w:right w:val="nil"/>
            </w:tcBorders>
            <w:shd w:val="clear" w:color="auto" w:fill="auto"/>
            <w:vAlign w:val="bottom"/>
          </w:tcPr>
          <w:p w:rsidR="005E0B68" w:rsidRPr="00545047" w:rsidRDefault="005E0B68" w:rsidP="005E0B68">
            <w:pPr>
              <w:pStyle w:val="TT"/>
              <w:jc w:val="right"/>
              <w:rPr>
                <w:rFonts w:asciiTheme="minorHAnsi" w:hAnsiTheme="minorHAnsi" w:cstheme="minorHAnsi"/>
                <w:szCs w:val="19"/>
                <w:lang w:val="hr-HR"/>
              </w:rPr>
            </w:pPr>
            <w:r w:rsidRPr="00545047">
              <w:rPr>
                <w:rFonts w:asciiTheme="minorHAnsi" w:hAnsiTheme="minorHAnsi" w:cs="Arial"/>
                <w:szCs w:val="19"/>
                <w:lang w:val="hr-HR"/>
              </w:rPr>
              <w:t xml:space="preserve"> (1,183)</w:t>
            </w:r>
          </w:p>
        </w:tc>
        <w:tc>
          <w:tcPr>
            <w:tcW w:w="469" w:type="pct"/>
            <w:gridSpan w:val="2"/>
            <w:vAlign w:val="bottom"/>
          </w:tcPr>
          <w:p w:rsidR="005E0B68" w:rsidRPr="002125D1" w:rsidRDefault="005E0B68" w:rsidP="005E0B68">
            <w:pPr>
              <w:pStyle w:val="TT"/>
              <w:jc w:val="right"/>
              <w:rPr>
                <w:rFonts w:asciiTheme="minorHAnsi" w:hAnsiTheme="minorHAnsi" w:cs="Arial"/>
                <w:noProof/>
                <w:szCs w:val="19"/>
              </w:rPr>
            </w:pPr>
            <w:r w:rsidRPr="002125D1">
              <w:rPr>
                <w:rFonts w:asciiTheme="minorHAnsi" w:hAnsiTheme="minorHAnsi" w:cs="Arial"/>
                <w:szCs w:val="19"/>
                <w:lang w:val="hr-HR"/>
              </w:rPr>
              <w:t xml:space="preserve"> (352)</w:t>
            </w:r>
          </w:p>
        </w:tc>
        <w:tc>
          <w:tcPr>
            <w:tcW w:w="468" w:type="pct"/>
            <w:gridSpan w:val="2"/>
            <w:vAlign w:val="bottom"/>
          </w:tcPr>
          <w:p w:rsidR="005E0B68" w:rsidRPr="002125D1" w:rsidRDefault="005E0B68" w:rsidP="005E0B68">
            <w:pPr>
              <w:pStyle w:val="TT"/>
              <w:jc w:val="right"/>
              <w:rPr>
                <w:rFonts w:asciiTheme="minorHAnsi" w:hAnsiTheme="minorHAnsi" w:cs="Arial"/>
                <w:noProof/>
                <w:szCs w:val="19"/>
              </w:rPr>
            </w:pPr>
            <w:r w:rsidRPr="002125D1">
              <w:rPr>
                <w:rFonts w:asciiTheme="minorHAnsi" w:hAnsiTheme="minorHAnsi" w:cs="Arial"/>
                <w:szCs w:val="19"/>
                <w:lang w:val="hr-HR"/>
              </w:rPr>
              <w:t xml:space="preserve"> 81 </w:t>
            </w:r>
          </w:p>
        </w:tc>
        <w:tc>
          <w:tcPr>
            <w:tcW w:w="467" w:type="pct"/>
            <w:gridSpan w:val="2"/>
            <w:tcBorders>
              <w:top w:val="nil"/>
              <w:left w:val="nil"/>
              <w:bottom w:val="nil"/>
              <w:right w:val="nil"/>
            </w:tcBorders>
            <w:shd w:val="clear" w:color="auto" w:fill="auto"/>
            <w:vAlign w:val="bottom"/>
          </w:tcPr>
          <w:p w:rsidR="005E0B68" w:rsidRPr="002125D1" w:rsidRDefault="005E0B68" w:rsidP="005E0B68">
            <w:pPr>
              <w:pStyle w:val="TT"/>
              <w:jc w:val="right"/>
              <w:rPr>
                <w:rFonts w:asciiTheme="minorHAnsi" w:hAnsiTheme="minorHAnsi" w:cs="Arial"/>
                <w:noProof/>
                <w:szCs w:val="19"/>
              </w:rPr>
            </w:pPr>
            <w:r w:rsidRPr="00545047">
              <w:rPr>
                <w:rFonts w:asciiTheme="minorHAnsi" w:hAnsiTheme="minorHAnsi" w:cs="Arial"/>
                <w:szCs w:val="19"/>
                <w:lang w:val="hr-HR"/>
              </w:rPr>
              <w:t xml:space="preserve"> (671)</w:t>
            </w:r>
          </w:p>
        </w:tc>
        <w:tc>
          <w:tcPr>
            <w:tcW w:w="468" w:type="pct"/>
            <w:gridSpan w:val="2"/>
            <w:tcBorders>
              <w:top w:val="nil"/>
              <w:left w:val="nil"/>
              <w:bottom w:val="nil"/>
              <w:right w:val="nil"/>
            </w:tcBorders>
            <w:shd w:val="clear" w:color="auto" w:fill="auto"/>
            <w:vAlign w:val="bottom"/>
          </w:tcPr>
          <w:p w:rsidR="005E0B68" w:rsidRPr="002125D1" w:rsidRDefault="005E0B68" w:rsidP="005E0B68">
            <w:pPr>
              <w:pStyle w:val="TT"/>
              <w:jc w:val="right"/>
              <w:rPr>
                <w:rFonts w:asciiTheme="minorHAnsi" w:hAnsiTheme="minorHAnsi" w:cs="Arial"/>
                <w:noProof/>
                <w:szCs w:val="19"/>
              </w:rPr>
            </w:pPr>
            <w:r w:rsidRPr="00545047">
              <w:rPr>
                <w:rFonts w:asciiTheme="minorHAnsi" w:hAnsiTheme="minorHAnsi" w:cs="Arial"/>
                <w:szCs w:val="19"/>
                <w:lang w:val="hr-HR"/>
              </w:rPr>
              <w:t xml:space="preserve"> (1,183)</w:t>
            </w:r>
          </w:p>
        </w:tc>
        <w:tc>
          <w:tcPr>
            <w:tcW w:w="468" w:type="pct"/>
            <w:gridSpan w:val="2"/>
            <w:vAlign w:val="bottom"/>
          </w:tcPr>
          <w:p w:rsidR="005E0B68" w:rsidRPr="002125D1" w:rsidRDefault="005E0B68" w:rsidP="005E0B68">
            <w:pPr>
              <w:pStyle w:val="TT"/>
              <w:jc w:val="right"/>
              <w:rPr>
                <w:rFonts w:asciiTheme="minorHAnsi" w:hAnsiTheme="minorHAnsi" w:cs="Arial"/>
                <w:szCs w:val="19"/>
                <w:lang w:val="hr-HR"/>
              </w:rPr>
            </w:pPr>
            <w:r w:rsidRPr="002125D1">
              <w:rPr>
                <w:rFonts w:asciiTheme="minorHAnsi" w:hAnsiTheme="minorHAnsi" w:cs="Arial"/>
                <w:szCs w:val="19"/>
                <w:lang w:val="hr-HR"/>
              </w:rPr>
              <w:t xml:space="preserve"> (352)</w:t>
            </w:r>
          </w:p>
        </w:tc>
        <w:tc>
          <w:tcPr>
            <w:tcW w:w="453" w:type="pct"/>
            <w:vAlign w:val="bottom"/>
          </w:tcPr>
          <w:p w:rsidR="005E0B68" w:rsidRPr="002125D1" w:rsidRDefault="005E0B68" w:rsidP="005E0B68">
            <w:pPr>
              <w:pStyle w:val="TT"/>
              <w:jc w:val="right"/>
              <w:rPr>
                <w:rFonts w:asciiTheme="minorHAnsi" w:hAnsiTheme="minorHAnsi" w:cs="Arial"/>
                <w:szCs w:val="19"/>
                <w:lang w:val="hr-HR"/>
              </w:rPr>
            </w:pPr>
            <w:r w:rsidRPr="002125D1">
              <w:rPr>
                <w:rFonts w:asciiTheme="minorHAnsi" w:hAnsiTheme="minorHAnsi" w:cs="Arial"/>
                <w:szCs w:val="19"/>
                <w:lang w:val="hr-HR"/>
              </w:rPr>
              <w:t xml:space="preserve"> 81 </w:t>
            </w:r>
          </w:p>
        </w:tc>
      </w:tr>
      <w:tr w:rsidR="005E0B68" w:rsidRPr="0027711A" w:rsidTr="002125D1">
        <w:trPr>
          <w:trHeight w:val="253"/>
        </w:trPr>
        <w:tc>
          <w:tcPr>
            <w:tcW w:w="1269" w:type="pct"/>
            <w:vAlign w:val="bottom"/>
          </w:tcPr>
          <w:p w:rsidR="005E0B68" w:rsidRPr="0027711A" w:rsidRDefault="005E0B68" w:rsidP="005E0B68">
            <w:pPr>
              <w:tabs>
                <w:tab w:val="right" w:pos="1202"/>
              </w:tabs>
              <w:spacing w:after="0" w:line="240" w:lineRule="auto"/>
              <w:outlineLvl w:val="0"/>
              <w:rPr>
                <w:rFonts w:eastAsia="Times New Roman" w:cs="Arial"/>
                <w:noProof/>
                <w:sz w:val="19"/>
                <w:szCs w:val="19"/>
                <w:lang w:val="en-GB"/>
              </w:rPr>
            </w:pPr>
            <w:bookmarkStart w:id="240" w:name="_Toc4058096"/>
            <w:r w:rsidRPr="0027711A">
              <w:rPr>
                <w:rFonts w:eastAsia="Times New Roman" w:cs="Arial"/>
                <w:noProof/>
                <w:sz w:val="19"/>
                <w:szCs w:val="19"/>
                <w:lang w:val="en-GB"/>
              </w:rPr>
              <w:t>Impairment losses on loans to financial institutions</w:t>
            </w:r>
            <w:bookmarkEnd w:id="240"/>
          </w:p>
        </w:tc>
        <w:tc>
          <w:tcPr>
            <w:tcW w:w="469" w:type="pct"/>
            <w:tcBorders>
              <w:top w:val="nil"/>
              <w:left w:val="nil"/>
              <w:bottom w:val="nil"/>
              <w:right w:val="nil"/>
            </w:tcBorders>
            <w:shd w:val="clear" w:color="auto" w:fill="auto"/>
            <w:vAlign w:val="bottom"/>
          </w:tcPr>
          <w:p w:rsidR="005E0B68" w:rsidRPr="00545047" w:rsidRDefault="005E0B68" w:rsidP="005E0B68">
            <w:pPr>
              <w:pStyle w:val="TT"/>
              <w:jc w:val="right"/>
              <w:rPr>
                <w:rFonts w:asciiTheme="minorHAnsi" w:hAnsiTheme="minorHAnsi" w:cstheme="minorHAnsi"/>
                <w:szCs w:val="19"/>
                <w:lang w:val="hr-HR"/>
              </w:rPr>
            </w:pPr>
            <w:r w:rsidRPr="00545047">
              <w:rPr>
                <w:rFonts w:asciiTheme="minorHAnsi" w:hAnsiTheme="minorHAnsi" w:cs="Arial"/>
                <w:szCs w:val="19"/>
                <w:lang w:val="hr-HR"/>
              </w:rPr>
              <w:t xml:space="preserve"> (245)</w:t>
            </w:r>
          </w:p>
        </w:tc>
        <w:tc>
          <w:tcPr>
            <w:tcW w:w="470" w:type="pct"/>
            <w:gridSpan w:val="2"/>
            <w:tcBorders>
              <w:top w:val="nil"/>
              <w:left w:val="nil"/>
              <w:bottom w:val="nil"/>
              <w:right w:val="nil"/>
            </w:tcBorders>
            <w:shd w:val="clear" w:color="auto" w:fill="auto"/>
            <w:vAlign w:val="bottom"/>
          </w:tcPr>
          <w:p w:rsidR="005E0B68" w:rsidRPr="00545047" w:rsidRDefault="005E0B68" w:rsidP="005E0B68">
            <w:pPr>
              <w:pStyle w:val="TT"/>
              <w:jc w:val="right"/>
              <w:rPr>
                <w:rFonts w:asciiTheme="minorHAnsi" w:hAnsiTheme="minorHAnsi" w:cstheme="minorHAnsi"/>
                <w:szCs w:val="19"/>
                <w:lang w:val="hr-HR"/>
              </w:rPr>
            </w:pPr>
            <w:r w:rsidRPr="00545047">
              <w:rPr>
                <w:rFonts w:asciiTheme="minorHAnsi" w:hAnsiTheme="minorHAnsi" w:cs="Arial"/>
                <w:szCs w:val="19"/>
                <w:lang w:val="hr-HR"/>
              </w:rPr>
              <w:t xml:space="preserve"> (5,797)</w:t>
            </w:r>
          </w:p>
        </w:tc>
        <w:tc>
          <w:tcPr>
            <w:tcW w:w="469" w:type="pct"/>
            <w:gridSpan w:val="2"/>
            <w:vAlign w:val="bottom"/>
          </w:tcPr>
          <w:p w:rsidR="005E0B68" w:rsidRPr="002125D1" w:rsidRDefault="005E0B68" w:rsidP="005E0B68">
            <w:pPr>
              <w:pStyle w:val="TT"/>
              <w:jc w:val="right"/>
              <w:rPr>
                <w:rFonts w:asciiTheme="minorHAnsi" w:hAnsiTheme="minorHAnsi" w:cs="Arial"/>
                <w:noProof/>
                <w:szCs w:val="19"/>
              </w:rPr>
            </w:pPr>
            <w:r w:rsidRPr="002125D1">
              <w:rPr>
                <w:rFonts w:asciiTheme="minorHAnsi" w:hAnsiTheme="minorHAnsi" w:cs="Arial"/>
                <w:szCs w:val="19"/>
                <w:lang w:val="hr-HR"/>
              </w:rPr>
              <w:t xml:space="preserve"> (5,062)</w:t>
            </w:r>
          </w:p>
        </w:tc>
        <w:tc>
          <w:tcPr>
            <w:tcW w:w="468" w:type="pct"/>
            <w:gridSpan w:val="2"/>
            <w:vAlign w:val="bottom"/>
          </w:tcPr>
          <w:p w:rsidR="005E0B68" w:rsidRPr="002125D1" w:rsidRDefault="005E0B68" w:rsidP="005E0B68">
            <w:pPr>
              <w:pStyle w:val="TT"/>
              <w:jc w:val="right"/>
              <w:rPr>
                <w:rFonts w:asciiTheme="minorHAnsi" w:hAnsiTheme="minorHAnsi" w:cs="Arial"/>
                <w:noProof/>
                <w:szCs w:val="19"/>
              </w:rPr>
            </w:pPr>
            <w:r w:rsidRPr="002125D1">
              <w:rPr>
                <w:rFonts w:asciiTheme="minorHAnsi" w:hAnsiTheme="minorHAnsi" w:cs="Arial"/>
                <w:szCs w:val="19"/>
                <w:lang w:val="hr-HR"/>
              </w:rPr>
              <w:t xml:space="preserve"> (45,758)</w:t>
            </w:r>
          </w:p>
        </w:tc>
        <w:tc>
          <w:tcPr>
            <w:tcW w:w="467" w:type="pct"/>
            <w:gridSpan w:val="2"/>
            <w:tcBorders>
              <w:top w:val="nil"/>
              <w:left w:val="nil"/>
              <w:bottom w:val="nil"/>
              <w:right w:val="nil"/>
            </w:tcBorders>
            <w:shd w:val="clear" w:color="auto" w:fill="auto"/>
            <w:vAlign w:val="bottom"/>
          </w:tcPr>
          <w:p w:rsidR="005E0B68" w:rsidRPr="002125D1" w:rsidRDefault="005E0B68" w:rsidP="005E0B68">
            <w:pPr>
              <w:pStyle w:val="TT"/>
              <w:jc w:val="right"/>
              <w:rPr>
                <w:rFonts w:asciiTheme="minorHAnsi" w:hAnsiTheme="minorHAnsi" w:cs="Arial"/>
                <w:noProof/>
                <w:szCs w:val="19"/>
              </w:rPr>
            </w:pPr>
            <w:r w:rsidRPr="00545047">
              <w:rPr>
                <w:rFonts w:asciiTheme="minorHAnsi" w:hAnsiTheme="minorHAnsi" w:cs="Arial"/>
                <w:szCs w:val="19"/>
                <w:lang w:val="hr-HR"/>
              </w:rPr>
              <w:t xml:space="preserve"> (245)</w:t>
            </w:r>
          </w:p>
        </w:tc>
        <w:tc>
          <w:tcPr>
            <w:tcW w:w="468" w:type="pct"/>
            <w:gridSpan w:val="2"/>
            <w:tcBorders>
              <w:top w:val="nil"/>
              <w:left w:val="nil"/>
              <w:bottom w:val="nil"/>
              <w:right w:val="nil"/>
            </w:tcBorders>
            <w:shd w:val="clear" w:color="auto" w:fill="auto"/>
            <w:vAlign w:val="bottom"/>
          </w:tcPr>
          <w:p w:rsidR="005E0B68" w:rsidRPr="002125D1" w:rsidRDefault="005E0B68" w:rsidP="005E0B68">
            <w:pPr>
              <w:pStyle w:val="TT"/>
              <w:jc w:val="right"/>
              <w:rPr>
                <w:rFonts w:asciiTheme="minorHAnsi" w:hAnsiTheme="minorHAnsi" w:cs="Arial"/>
                <w:noProof/>
                <w:szCs w:val="19"/>
              </w:rPr>
            </w:pPr>
            <w:r w:rsidRPr="00545047">
              <w:rPr>
                <w:rFonts w:asciiTheme="minorHAnsi" w:hAnsiTheme="minorHAnsi" w:cs="Arial"/>
                <w:szCs w:val="19"/>
                <w:lang w:val="hr-HR"/>
              </w:rPr>
              <w:t xml:space="preserve"> (5,797)</w:t>
            </w:r>
          </w:p>
        </w:tc>
        <w:tc>
          <w:tcPr>
            <w:tcW w:w="468" w:type="pct"/>
            <w:gridSpan w:val="2"/>
            <w:vAlign w:val="bottom"/>
          </w:tcPr>
          <w:p w:rsidR="005E0B68" w:rsidRPr="002125D1" w:rsidRDefault="005E0B68" w:rsidP="005E0B68">
            <w:pPr>
              <w:pStyle w:val="TT"/>
              <w:jc w:val="right"/>
              <w:rPr>
                <w:rFonts w:asciiTheme="minorHAnsi" w:hAnsiTheme="minorHAnsi" w:cs="Arial"/>
                <w:szCs w:val="19"/>
                <w:lang w:val="hr-HR"/>
              </w:rPr>
            </w:pPr>
            <w:r w:rsidRPr="002125D1">
              <w:rPr>
                <w:rFonts w:asciiTheme="minorHAnsi" w:hAnsiTheme="minorHAnsi" w:cs="Arial"/>
                <w:szCs w:val="19"/>
                <w:lang w:val="hr-HR"/>
              </w:rPr>
              <w:t xml:space="preserve"> (5,062)</w:t>
            </w:r>
          </w:p>
        </w:tc>
        <w:tc>
          <w:tcPr>
            <w:tcW w:w="453" w:type="pct"/>
            <w:vAlign w:val="bottom"/>
          </w:tcPr>
          <w:p w:rsidR="005E0B68" w:rsidRPr="002125D1" w:rsidRDefault="005E0B68" w:rsidP="005E0B68">
            <w:pPr>
              <w:pStyle w:val="TT"/>
              <w:jc w:val="right"/>
              <w:rPr>
                <w:rFonts w:asciiTheme="minorHAnsi" w:hAnsiTheme="minorHAnsi" w:cs="Arial"/>
                <w:szCs w:val="19"/>
                <w:lang w:val="hr-HR"/>
              </w:rPr>
            </w:pPr>
            <w:r w:rsidRPr="002125D1">
              <w:rPr>
                <w:rFonts w:asciiTheme="minorHAnsi" w:hAnsiTheme="minorHAnsi" w:cs="Arial"/>
                <w:szCs w:val="19"/>
                <w:lang w:val="hr-HR"/>
              </w:rPr>
              <w:t xml:space="preserve"> (45,758)</w:t>
            </w:r>
          </w:p>
        </w:tc>
      </w:tr>
      <w:tr w:rsidR="005E0B68" w:rsidRPr="0027711A" w:rsidTr="002125D1">
        <w:trPr>
          <w:trHeight w:val="238"/>
        </w:trPr>
        <w:tc>
          <w:tcPr>
            <w:tcW w:w="1269" w:type="pct"/>
            <w:vAlign w:val="bottom"/>
          </w:tcPr>
          <w:p w:rsidR="005E0B68" w:rsidRPr="0027711A" w:rsidRDefault="005E0B68" w:rsidP="005E0B68">
            <w:pPr>
              <w:tabs>
                <w:tab w:val="right" w:pos="1202"/>
              </w:tabs>
              <w:spacing w:after="0" w:line="240" w:lineRule="auto"/>
              <w:outlineLvl w:val="0"/>
              <w:rPr>
                <w:rFonts w:eastAsia="Times New Roman" w:cs="Arial"/>
                <w:noProof/>
                <w:sz w:val="19"/>
                <w:szCs w:val="19"/>
                <w:lang w:val="en-GB"/>
              </w:rPr>
            </w:pPr>
            <w:bookmarkStart w:id="241" w:name="_Toc4058101"/>
            <w:r w:rsidRPr="0027711A">
              <w:rPr>
                <w:rFonts w:eastAsia="Times New Roman" w:cs="Arial"/>
                <w:noProof/>
                <w:sz w:val="19"/>
                <w:szCs w:val="19"/>
                <w:lang w:val="en-GB"/>
              </w:rPr>
              <w:t>Impairment losses on loans to other customers and interest</w:t>
            </w:r>
            <w:bookmarkEnd w:id="241"/>
          </w:p>
        </w:tc>
        <w:tc>
          <w:tcPr>
            <w:tcW w:w="469" w:type="pct"/>
            <w:tcBorders>
              <w:top w:val="nil"/>
              <w:left w:val="nil"/>
              <w:bottom w:val="nil"/>
              <w:right w:val="nil"/>
            </w:tcBorders>
            <w:shd w:val="clear" w:color="auto" w:fill="auto"/>
            <w:vAlign w:val="bottom"/>
          </w:tcPr>
          <w:p w:rsidR="005E0B68" w:rsidRPr="00545047" w:rsidRDefault="005E0B68" w:rsidP="005E0B68">
            <w:pPr>
              <w:pStyle w:val="TT"/>
              <w:jc w:val="right"/>
              <w:rPr>
                <w:rFonts w:asciiTheme="minorHAnsi" w:hAnsiTheme="minorHAnsi" w:cstheme="minorHAnsi"/>
                <w:szCs w:val="19"/>
                <w:lang w:val="hr-HR"/>
              </w:rPr>
            </w:pPr>
            <w:r w:rsidRPr="00545047">
              <w:rPr>
                <w:rFonts w:asciiTheme="minorHAnsi" w:hAnsiTheme="minorHAnsi" w:cs="Arial"/>
                <w:szCs w:val="19"/>
                <w:lang w:val="hr-HR"/>
              </w:rPr>
              <w:t xml:space="preserve"> 9,320 </w:t>
            </w:r>
          </w:p>
        </w:tc>
        <w:tc>
          <w:tcPr>
            <w:tcW w:w="470" w:type="pct"/>
            <w:gridSpan w:val="2"/>
            <w:tcBorders>
              <w:top w:val="nil"/>
              <w:left w:val="nil"/>
              <w:bottom w:val="nil"/>
              <w:right w:val="nil"/>
            </w:tcBorders>
            <w:shd w:val="clear" w:color="auto" w:fill="auto"/>
            <w:vAlign w:val="bottom"/>
          </w:tcPr>
          <w:p w:rsidR="005E0B68" w:rsidRPr="00545047" w:rsidRDefault="005E0B68" w:rsidP="005E0B68">
            <w:pPr>
              <w:pStyle w:val="TT"/>
              <w:jc w:val="right"/>
              <w:rPr>
                <w:rFonts w:asciiTheme="minorHAnsi" w:hAnsiTheme="minorHAnsi" w:cstheme="minorHAnsi"/>
                <w:szCs w:val="19"/>
                <w:lang w:val="hr-HR"/>
              </w:rPr>
            </w:pPr>
            <w:r w:rsidRPr="00545047">
              <w:rPr>
                <w:rFonts w:asciiTheme="minorHAnsi" w:hAnsiTheme="minorHAnsi" w:cs="Arial"/>
                <w:szCs w:val="19"/>
                <w:lang w:val="hr-HR"/>
              </w:rPr>
              <w:t xml:space="preserve"> 25,356 </w:t>
            </w:r>
          </w:p>
        </w:tc>
        <w:tc>
          <w:tcPr>
            <w:tcW w:w="469" w:type="pct"/>
            <w:gridSpan w:val="2"/>
            <w:vAlign w:val="bottom"/>
          </w:tcPr>
          <w:p w:rsidR="005E0B68" w:rsidRPr="002125D1" w:rsidRDefault="005E0B68" w:rsidP="005E0B68">
            <w:pPr>
              <w:pStyle w:val="TT"/>
              <w:jc w:val="right"/>
              <w:rPr>
                <w:rFonts w:asciiTheme="minorHAnsi" w:hAnsiTheme="minorHAnsi" w:cs="Arial"/>
                <w:noProof/>
                <w:szCs w:val="19"/>
              </w:rPr>
            </w:pPr>
            <w:r w:rsidRPr="002125D1">
              <w:rPr>
                <w:rFonts w:asciiTheme="minorHAnsi" w:hAnsiTheme="minorHAnsi" w:cs="Arial"/>
                <w:szCs w:val="19"/>
                <w:lang w:val="hr-HR"/>
              </w:rPr>
              <w:t xml:space="preserve"> (19,852)</w:t>
            </w:r>
          </w:p>
        </w:tc>
        <w:tc>
          <w:tcPr>
            <w:tcW w:w="468" w:type="pct"/>
            <w:gridSpan w:val="2"/>
            <w:vAlign w:val="bottom"/>
          </w:tcPr>
          <w:p w:rsidR="005E0B68" w:rsidRPr="002125D1" w:rsidRDefault="005E0B68" w:rsidP="005E0B68">
            <w:pPr>
              <w:pStyle w:val="TT"/>
              <w:jc w:val="right"/>
              <w:rPr>
                <w:rFonts w:asciiTheme="minorHAnsi" w:hAnsiTheme="minorHAnsi" w:cs="Arial"/>
                <w:noProof/>
                <w:szCs w:val="19"/>
              </w:rPr>
            </w:pPr>
            <w:r w:rsidRPr="002125D1">
              <w:rPr>
                <w:rFonts w:asciiTheme="minorHAnsi" w:hAnsiTheme="minorHAnsi" w:cs="Arial"/>
                <w:szCs w:val="19"/>
                <w:lang w:val="hr-HR"/>
              </w:rPr>
              <w:t xml:space="preserve"> 197,658 </w:t>
            </w:r>
          </w:p>
        </w:tc>
        <w:tc>
          <w:tcPr>
            <w:tcW w:w="467" w:type="pct"/>
            <w:gridSpan w:val="2"/>
            <w:tcBorders>
              <w:top w:val="nil"/>
              <w:left w:val="nil"/>
              <w:bottom w:val="nil"/>
              <w:right w:val="nil"/>
            </w:tcBorders>
            <w:shd w:val="clear" w:color="auto" w:fill="auto"/>
            <w:vAlign w:val="bottom"/>
          </w:tcPr>
          <w:p w:rsidR="005E0B68" w:rsidRPr="002125D1" w:rsidRDefault="005E0B68" w:rsidP="005E0B68">
            <w:pPr>
              <w:pStyle w:val="TT"/>
              <w:jc w:val="right"/>
              <w:rPr>
                <w:rFonts w:asciiTheme="minorHAnsi" w:hAnsiTheme="minorHAnsi" w:cs="Arial"/>
                <w:noProof/>
                <w:szCs w:val="19"/>
              </w:rPr>
            </w:pPr>
            <w:r w:rsidRPr="00545047">
              <w:rPr>
                <w:rFonts w:asciiTheme="minorHAnsi" w:hAnsiTheme="minorHAnsi" w:cs="Arial"/>
                <w:szCs w:val="19"/>
                <w:lang w:val="hr-HR"/>
              </w:rPr>
              <w:t xml:space="preserve"> 9,320 </w:t>
            </w:r>
          </w:p>
        </w:tc>
        <w:tc>
          <w:tcPr>
            <w:tcW w:w="468" w:type="pct"/>
            <w:gridSpan w:val="2"/>
            <w:tcBorders>
              <w:top w:val="nil"/>
              <w:left w:val="nil"/>
              <w:bottom w:val="nil"/>
              <w:right w:val="nil"/>
            </w:tcBorders>
            <w:shd w:val="clear" w:color="auto" w:fill="auto"/>
            <w:vAlign w:val="bottom"/>
          </w:tcPr>
          <w:p w:rsidR="005E0B68" w:rsidRPr="002125D1" w:rsidRDefault="005E0B68" w:rsidP="005E0B68">
            <w:pPr>
              <w:pStyle w:val="TT"/>
              <w:jc w:val="right"/>
              <w:rPr>
                <w:rFonts w:asciiTheme="minorHAnsi" w:hAnsiTheme="minorHAnsi" w:cs="Arial"/>
                <w:noProof/>
                <w:szCs w:val="19"/>
              </w:rPr>
            </w:pPr>
            <w:r w:rsidRPr="00545047">
              <w:rPr>
                <w:rFonts w:asciiTheme="minorHAnsi" w:hAnsiTheme="minorHAnsi" w:cs="Arial"/>
                <w:szCs w:val="19"/>
                <w:lang w:val="hr-HR"/>
              </w:rPr>
              <w:t xml:space="preserve"> 25,356 </w:t>
            </w:r>
          </w:p>
        </w:tc>
        <w:tc>
          <w:tcPr>
            <w:tcW w:w="468" w:type="pct"/>
            <w:gridSpan w:val="2"/>
            <w:vAlign w:val="bottom"/>
          </w:tcPr>
          <w:p w:rsidR="005E0B68" w:rsidRPr="002125D1" w:rsidRDefault="005E0B68" w:rsidP="005E0B68">
            <w:pPr>
              <w:pStyle w:val="TT"/>
              <w:jc w:val="right"/>
              <w:rPr>
                <w:rFonts w:asciiTheme="minorHAnsi" w:hAnsiTheme="minorHAnsi" w:cs="Arial"/>
                <w:szCs w:val="19"/>
                <w:lang w:val="hr-HR"/>
              </w:rPr>
            </w:pPr>
            <w:r w:rsidRPr="002125D1">
              <w:rPr>
                <w:rFonts w:asciiTheme="minorHAnsi" w:hAnsiTheme="minorHAnsi" w:cs="Arial"/>
                <w:szCs w:val="19"/>
                <w:lang w:val="hr-HR"/>
              </w:rPr>
              <w:t xml:space="preserve"> (19,852)</w:t>
            </w:r>
          </w:p>
        </w:tc>
        <w:tc>
          <w:tcPr>
            <w:tcW w:w="453" w:type="pct"/>
            <w:vAlign w:val="bottom"/>
          </w:tcPr>
          <w:p w:rsidR="005E0B68" w:rsidRPr="002125D1" w:rsidRDefault="005E0B68" w:rsidP="005E0B68">
            <w:pPr>
              <w:pStyle w:val="TT"/>
              <w:jc w:val="right"/>
              <w:rPr>
                <w:rFonts w:asciiTheme="minorHAnsi" w:hAnsiTheme="minorHAnsi" w:cs="Arial"/>
                <w:szCs w:val="19"/>
                <w:lang w:val="hr-HR"/>
              </w:rPr>
            </w:pPr>
            <w:r w:rsidRPr="002125D1">
              <w:rPr>
                <w:rFonts w:asciiTheme="minorHAnsi" w:hAnsiTheme="minorHAnsi" w:cs="Arial"/>
                <w:szCs w:val="19"/>
                <w:lang w:val="hr-HR"/>
              </w:rPr>
              <w:t xml:space="preserve"> 197,658 </w:t>
            </w:r>
          </w:p>
        </w:tc>
      </w:tr>
      <w:tr w:rsidR="005E0B68" w:rsidRPr="0027711A" w:rsidTr="002125D1">
        <w:trPr>
          <w:trHeight w:val="159"/>
        </w:trPr>
        <w:tc>
          <w:tcPr>
            <w:tcW w:w="1269" w:type="pct"/>
            <w:vAlign w:val="bottom"/>
          </w:tcPr>
          <w:p w:rsidR="005E0B68" w:rsidRPr="0027711A" w:rsidRDefault="005E0B68" w:rsidP="005E0B68">
            <w:pPr>
              <w:tabs>
                <w:tab w:val="right" w:pos="1202"/>
              </w:tabs>
              <w:spacing w:after="0" w:line="300" w:lineRule="exact"/>
              <w:outlineLvl w:val="0"/>
              <w:rPr>
                <w:rFonts w:eastAsia="Times New Roman" w:cs="Arial"/>
                <w:noProof/>
                <w:sz w:val="19"/>
                <w:szCs w:val="19"/>
                <w:lang w:val="en-GB"/>
              </w:rPr>
            </w:pPr>
            <w:bookmarkStart w:id="242" w:name="_Toc4058106"/>
            <w:r w:rsidRPr="0027711A">
              <w:rPr>
                <w:rFonts w:eastAsia="Times New Roman" w:cs="Arial"/>
                <w:noProof/>
                <w:sz w:val="19"/>
                <w:szCs w:val="19"/>
                <w:lang w:val="en-GB"/>
              </w:rPr>
              <w:t>Modification loss/(gain) – financial institutions</w:t>
            </w:r>
            <w:bookmarkEnd w:id="242"/>
          </w:p>
        </w:tc>
        <w:tc>
          <w:tcPr>
            <w:tcW w:w="469" w:type="pct"/>
            <w:tcBorders>
              <w:top w:val="nil"/>
              <w:left w:val="nil"/>
              <w:bottom w:val="nil"/>
              <w:right w:val="nil"/>
            </w:tcBorders>
            <w:shd w:val="clear" w:color="auto" w:fill="auto"/>
            <w:vAlign w:val="bottom"/>
          </w:tcPr>
          <w:p w:rsidR="005E0B68" w:rsidRPr="00545047" w:rsidRDefault="005E0B68" w:rsidP="005E0B68">
            <w:pPr>
              <w:pStyle w:val="TT"/>
              <w:jc w:val="right"/>
              <w:rPr>
                <w:rFonts w:asciiTheme="minorHAnsi" w:hAnsiTheme="minorHAnsi" w:cstheme="minorHAnsi"/>
                <w:szCs w:val="19"/>
                <w:lang w:val="hr-HR"/>
              </w:rPr>
            </w:pPr>
            <w:r w:rsidRPr="00545047">
              <w:rPr>
                <w:rFonts w:asciiTheme="minorHAnsi" w:hAnsiTheme="minorHAnsi" w:cs="Arial"/>
                <w:szCs w:val="19"/>
                <w:lang w:val="hr-HR"/>
              </w:rPr>
              <w:t xml:space="preserve"> 4,683 </w:t>
            </w:r>
          </w:p>
        </w:tc>
        <w:tc>
          <w:tcPr>
            <w:tcW w:w="470" w:type="pct"/>
            <w:gridSpan w:val="2"/>
            <w:tcBorders>
              <w:top w:val="nil"/>
              <w:left w:val="nil"/>
              <w:bottom w:val="nil"/>
              <w:right w:val="nil"/>
            </w:tcBorders>
            <w:shd w:val="clear" w:color="auto" w:fill="auto"/>
            <w:vAlign w:val="bottom"/>
          </w:tcPr>
          <w:p w:rsidR="005E0B68" w:rsidRPr="00545047" w:rsidRDefault="005E0B68" w:rsidP="005E0B68">
            <w:pPr>
              <w:pStyle w:val="TT"/>
              <w:jc w:val="right"/>
              <w:rPr>
                <w:rFonts w:asciiTheme="minorHAnsi" w:hAnsiTheme="minorHAnsi" w:cstheme="minorHAnsi"/>
                <w:szCs w:val="19"/>
                <w:lang w:val="hr-HR"/>
              </w:rPr>
            </w:pPr>
            <w:r w:rsidRPr="00545047">
              <w:rPr>
                <w:rFonts w:asciiTheme="minorHAnsi" w:hAnsiTheme="minorHAnsi" w:cs="Arial"/>
                <w:szCs w:val="19"/>
                <w:lang w:val="hr-HR"/>
              </w:rPr>
              <w:t xml:space="preserve"> 3,568 </w:t>
            </w:r>
          </w:p>
        </w:tc>
        <w:tc>
          <w:tcPr>
            <w:tcW w:w="469" w:type="pct"/>
            <w:gridSpan w:val="2"/>
            <w:vAlign w:val="bottom"/>
          </w:tcPr>
          <w:p w:rsidR="005E0B68" w:rsidRPr="002125D1" w:rsidRDefault="005E0B68" w:rsidP="005E0B68">
            <w:pPr>
              <w:pStyle w:val="TT"/>
              <w:jc w:val="right"/>
              <w:rPr>
                <w:rFonts w:ascii="Calibri" w:hAnsi="Calibri" w:cs="Calibri"/>
                <w:noProof/>
                <w:color w:val="000000"/>
                <w:szCs w:val="19"/>
              </w:rPr>
            </w:pPr>
            <w:r w:rsidRPr="002125D1">
              <w:rPr>
                <w:rFonts w:asciiTheme="minorHAnsi" w:hAnsiTheme="minorHAnsi" w:cs="Arial"/>
                <w:szCs w:val="19"/>
                <w:lang w:val="hr-HR"/>
              </w:rPr>
              <w:t xml:space="preserve"> (936)</w:t>
            </w:r>
          </w:p>
        </w:tc>
        <w:tc>
          <w:tcPr>
            <w:tcW w:w="468" w:type="pct"/>
            <w:gridSpan w:val="2"/>
            <w:vAlign w:val="bottom"/>
          </w:tcPr>
          <w:p w:rsidR="005E0B68" w:rsidRPr="002125D1" w:rsidRDefault="005E0B68" w:rsidP="005E0B68">
            <w:pPr>
              <w:pStyle w:val="TT"/>
              <w:jc w:val="right"/>
              <w:rPr>
                <w:rFonts w:ascii="Calibri" w:hAnsi="Calibri" w:cs="Calibri"/>
                <w:noProof/>
                <w:color w:val="000000"/>
                <w:szCs w:val="19"/>
              </w:rPr>
            </w:pPr>
            <w:r w:rsidRPr="002125D1">
              <w:rPr>
                <w:rFonts w:asciiTheme="minorHAnsi" w:hAnsiTheme="minorHAnsi" w:cs="Arial"/>
                <w:szCs w:val="19"/>
                <w:lang w:val="hr-HR"/>
              </w:rPr>
              <w:t xml:space="preserve"> 6,191 </w:t>
            </w:r>
          </w:p>
        </w:tc>
        <w:tc>
          <w:tcPr>
            <w:tcW w:w="467" w:type="pct"/>
            <w:gridSpan w:val="2"/>
            <w:tcBorders>
              <w:top w:val="nil"/>
              <w:left w:val="nil"/>
              <w:bottom w:val="nil"/>
              <w:right w:val="nil"/>
            </w:tcBorders>
            <w:shd w:val="clear" w:color="auto" w:fill="auto"/>
            <w:vAlign w:val="bottom"/>
          </w:tcPr>
          <w:p w:rsidR="005E0B68" w:rsidRPr="002125D1" w:rsidRDefault="005E0B68" w:rsidP="005E0B68">
            <w:pPr>
              <w:pStyle w:val="TT"/>
              <w:jc w:val="right"/>
              <w:rPr>
                <w:rFonts w:ascii="Calibri" w:hAnsi="Calibri" w:cs="Calibri"/>
                <w:noProof/>
                <w:color w:val="000000"/>
                <w:szCs w:val="19"/>
              </w:rPr>
            </w:pPr>
            <w:r w:rsidRPr="00545047">
              <w:rPr>
                <w:rFonts w:asciiTheme="minorHAnsi" w:hAnsiTheme="minorHAnsi" w:cs="Arial"/>
                <w:szCs w:val="19"/>
                <w:lang w:val="hr-HR"/>
              </w:rPr>
              <w:t xml:space="preserve"> 4,683 </w:t>
            </w:r>
          </w:p>
        </w:tc>
        <w:tc>
          <w:tcPr>
            <w:tcW w:w="468" w:type="pct"/>
            <w:gridSpan w:val="2"/>
            <w:tcBorders>
              <w:top w:val="nil"/>
              <w:left w:val="nil"/>
              <w:bottom w:val="nil"/>
              <w:right w:val="nil"/>
            </w:tcBorders>
            <w:shd w:val="clear" w:color="auto" w:fill="auto"/>
            <w:vAlign w:val="bottom"/>
          </w:tcPr>
          <w:p w:rsidR="005E0B68" w:rsidRPr="002125D1" w:rsidRDefault="005E0B68" w:rsidP="005E0B68">
            <w:pPr>
              <w:pStyle w:val="TT"/>
              <w:jc w:val="right"/>
              <w:rPr>
                <w:rFonts w:ascii="Calibri" w:hAnsi="Calibri" w:cs="Calibri"/>
                <w:noProof/>
                <w:color w:val="000000"/>
                <w:szCs w:val="19"/>
              </w:rPr>
            </w:pPr>
            <w:r w:rsidRPr="00545047">
              <w:rPr>
                <w:rFonts w:asciiTheme="minorHAnsi" w:hAnsiTheme="minorHAnsi" w:cs="Arial"/>
                <w:szCs w:val="19"/>
                <w:lang w:val="hr-HR"/>
              </w:rPr>
              <w:t xml:space="preserve"> 3,568 </w:t>
            </w:r>
          </w:p>
        </w:tc>
        <w:tc>
          <w:tcPr>
            <w:tcW w:w="468" w:type="pct"/>
            <w:gridSpan w:val="2"/>
            <w:vAlign w:val="bottom"/>
          </w:tcPr>
          <w:p w:rsidR="005E0B68" w:rsidRPr="002125D1" w:rsidRDefault="005E0B68" w:rsidP="005E0B68">
            <w:pPr>
              <w:pStyle w:val="TT"/>
              <w:jc w:val="right"/>
              <w:rPr>
                <w:rFonts w:asciiTheme="minorHAnsi" w:hAnsiTheme="minorHAnsi" w:cs="Arial"/>
                <w:szCs w:val="19"/>
                <w:lang w:val="hr-HR"/>
              </w:rPr>
            </w:pPr>
            <w:r w:rsidRPr="002125D1">
              <w:rPr>
                <w:rFonts w:asciiTheme="minorHAnsi" w:hAnsiTheme="minorHAnsi" w:cs="Arial"/>
                <w:szCs w:val="19"/>
                <w:lang w:val="hr-HR"/>
              </w:rPr>
              <w:t xml:space="preserve"> (936)</w:t>
            </w:r>
          </w:p>
        </w:tc>
        <w:tc>
          <w:tcPr>
            <w:tcW w:w="453" w:type="pct"/>
            <w:vAlign w:val="bottom"/>
          </w:tcPr>
          <w:p w:rsidR="005E0B68" w:rsidRPr="002125D1" w:rsidRDefault="005E0B68" w:rsidP="005E0B68">
            <w:pPr>
              <w:pStyle w:val="TT"/>
              <w:jc w:val="right"/>
              <w:rPr>
                <w:rFonts w:asciiTheme="minorHAnsi" w:hAnsiTheme="minorHAnsi" w:cs="Arial"/>
                <w:szCs w:val="19"/>
                <w:lang w:val="hr-HR"/>
              </w:rPr>
            </w:pPr>
            <w:r w:rsidRPr="002125D1">
              <w:rPr>
                <w:rFonts w:asciiTheme="minorHAnsi" w:hAnsiTheme="minorHAnsi" w:cs="Arial"/>
                <w:szCs w:val="19"/>
                <w:lang w:val="hr-HR"/>
              </w:rPr>
              <w:t xml:space="preserve"> 6,191 </w:t>
            </w:r>
          </w:p>
        </w:tc>
      </w:tr>
      <w:tr w:rsidR="005E0B68" w:rsidRPr="0027711A" w:rsidTr="002125D1">
        <w:trPr>
          <w:trHeight w:val="38"/>
        </w:trPr>
        <w:tc>
          <w:tcPr>
            <w:tcW w:w="1269" w:type="pct"/>
            <w:vAlign w:val="bottom"/>
          </w:tcPr>
          <w:p w:rsidR="005E0B68" w:rsidRPr="0027711A" w:rsidRDefault="005E0B68" w:rsidP="005E0B68">
            <w:pPr>
              <w:tabs>
                <w:tab w:val="right" w:pos="1202"/>
              </w:tabs>
              <w:spacing w:after="0" w:line="300" w:lineRule="exact"/>
              <w:outlineLvl w:val="0"/>
              <w:rPr>
                <w:rFonts w:eastAsia="Times New Roman" w:cs="Arial"/>
                <w:noProof/>
                <w:sz w:val="19"/>
                <w:szCs w:val="19"/>
                <w:lang w:val="en-GB"/>
              </w:rPr>
            </w:pPr>
            <w:bookmarkStart w:id="243" w:name="_Toc4058111"/>
            <w:r w:rsidRPr="0027711A">
              <w:rPr>
                <w:rFonts w:eastAsia="Times New Roman" w:cs="Arial"/>
                <w:noProof/>
                <w:sz w:val="19"/>
                <w:szCs w:val="19"/>
                <w:lang w:val="en-GB"/>
              </w:rPr>
              <w:t>Modification (gain)/loss – other customers</w:t>
            </w:r>
            <w:bookmarkEnd w:id="243"/>
          </w:p>
        </w:tc>
        <w:tc>
          <w:tcPr>
            <w:tcW w:w="469" w:type="pct"/>
            <w:tcBorders>
              <w:top w:val="nil"/>
              <w:left w:val="nil"/>
              <w:bottom w:val="nil"/>
              <w:right w:val="nil"/>
            </w:tcBorders>
            <w:shd w:val="clear" w:color="auto" w:fill="auto"/>
            <w:vAlign w:val="bottom"/>
          </w:tcPr>
          <w:p w:rsidR="005E0B68" w:rsidRPr="00545047" w:rsidRDefault="005E0B68" w:rsidP="005E0B68">
            <w:pPr>
              <w:pStyle w:val="TT"/>
              <w:jc w:val="right"/>
              <w:rPr>
                <w:rFonts w:asciiTheme="minorHAnsi" w:hAnsiTheme="minorHAnsi" w:cstheme="minorHAnsi"/>
                <w:szCs w:val="19"/>
                <w:lang w:val="hr-HR"/>
              </w:rPr>
            </w:pPr>
            <w:r w:rsidRPr="00545047">
              <w:rPr>
                <w:rFonts w:asciiTheme="minorHAnsi" w:hAnsiTheme="minorHAnsi" w:cs="Arial"/>
                <w:szCs w:val="19"/>
                <w:lang w:val="hr-HR"/>
              </w:rPr>
              <w:t xml:space="preserve"> 24,387 </w:t>
            </w:r>
          </w:p>
        </w:tc>
        <w:tc>
          <w:tcPr>
            <w:tcW w:w="470" w:type="pct"/>
            <w:gridSpan w:val="2"/>
            <w:tcBorders>
              <w:top w:val="nil"/>
              <w:left w:val="nil"/>
              <w:bottom w:val="nil"/>
              <w:right w:val="nil"/>
            </w:tcBorders>
            <w:shd w:val="clear" w:color="auto" w:fill="auto"/>
            <w:vAlign w:val="bottom"/>
          </w:tcPr>
          <w:p w:rsidR="005E0B68" w:rsidRPr="00545047" w:rsidRDefault="005E0B68" w:rsidP="005E0B68">
            <w:pPr>
              <w:pStyle w:val="TT"/>
              <w:jc w:val="right"/>
              <w:rPr>
                <w:rFonts w:asciiTheme="minorHAnsi" w:hAnsiTheme="minorHAnsi" w:cstheme="minorHAnsi"/>
                <w:szCs w:val="19"/>
                <w:lang w:val="hr-HR"/>
              </w:rPr>
            </w:pPr>
            <w:r w:rsidRPr="00545047">
              <w:rPr>
                <w:rFonts w:asciiTheme="minorHAnsi" w:hAnsiTheme="minorHAnsi" w:cs="Arial"/>
                <w:szCs w:val="19"/>
                <w:lang w:val="hr-HR"/>
              </w:rPr>
              <w:t xml:space="preserve"> 59,458 </w:t>
            </w:r>
          </w:p>
        </w:tc>
        <w:tc>
          <w:tcPr>
            <w:tcW w:w="469" w:type="pct"/>
            <w:gridSpan w:val="2"/>
            <w:vAlign w:val="bottom"/>
          </w:tcPr>
          <w:p w:rsidR="005E0B68" w:rsidRPr="002125D1" w:rsidRDefault="005E0B68" w:rsidP="005E0B68">
            <w:pPr>
              <w:pStyle w:val="TT"/>
              <w:jc w:val="right"/>
              <w:rPr>
                <w:rFonts w:ascii="Calibri" w:hAnsi="Calibri" w:cs="Calibri"/>
                <w:noProof/>
                <w:color w:val="000000"/>
                <w:szCs w:val="19"/>
              </w:rPr>
            </w:pPr>
            <w:r w:rsidRPr="002125D1">
              <w:rPr>
                <w:rFonts w:asciiTheme="minorHAnsi" w:hAnsiTheme="minorHAnsi" w:cs="Arial"/>
                <w:szCs w:val="19"/>
                <w:lang w:val="hr-HR"/>
              </w:rPr>
              <w:t xml:space="preserve"> 11,487 </w:t>
            </w:r>
          </w:p>
        </w:tc>
        <w:tc>
          <w:tcPr>
            <w:tcW w:w="468" w:type="pct"/>
            <w:gridSpan w:val="2"/>
            <w:vAlign w:val="bottom"/>
          </w:tcPr>
          <w:p w:rsidR="005E0B68" w:rsidRPr="002125D1" w:rsidRDefault="005E0B68" w:rsidP="005E0B68">
            <w:pPr>
              <w:pStyle w:val="TT"/>
              <w:jc w:val="right"/>
              <w:rPr>
                <w:rFonts w:ascii="Calibri" w:hAnsi="Calibri" w:cs="Calibri"/>
                <w:noProof/>
                <w:color w:val="000000"/>
                <w:szCs w:val="19"/>
              </w:rPr>
            </w:pPr>
            <w:r w:rsidRPr="002125D1">
              <w:rPr>
                <w:rFonts w:asciiTheme="minorHAnsi" w:hAnsiTheme="minorHAnsi" w:cs="Arial"/>
                <w:szCs w:val="19"/>
                <w:lang w:val="hr-HR"/>
              </w:rPr>
              <w:t xml:space="preserve"> 23,834 </w:t>
            </w:r>
          </w:p>
        </w:tc>
        <w:tc>
          <w:tcPr>
            <w:tcW w:w="467" w:type="pct"/>
            <w:gridSpan w:val="2"/>
            <w:tcBorders>
              <w:top w:val="nil"/>
              <w:left w:val="nil"/>
              <w:bottom w:val="nil"/>
              <w:right w:val="nil"/>
            </w:tcBorders>
            <w:shd w:val="clear" w:color="auto" w:fill="auto"/>
            <w:vAlign w:val="bottom"/>
          </w:tcPr>
          <w:p w:rsidR="005E0B68" w:rsidRPr="002125D1" w:rsidRDefault="005E0B68" w:rsidP="005E0B68">
            <w:pPr>
              <w:pStyle w:val="TT"/>
              <w:jc w:val="right"/>
              <w:rPr>
                <w:rFonts w:ascii="Calibri" w:hAnsi="Calibri" w:cs="Calibri"/>
                <w:noProof/>
                <w:color w:val="000000"/>
                <w:szCs w:val="19"/>
              </w:rPr>
            </w:pPr>
            <w:r w:rsidRPr="00545047">
              <w:rPr>
                <w:rFonts w:asciiTheme="minorHAnsi" w:hAnsiTheme="minorHAnsi" w:cs="Arial"/>
                <w:szCs w:val="19"/>
                <w:lang w:val="hr-HR"/>
              </w:rPr>
              <w:t xml:space="preserve"> 24,387 </w:t>
            </w:r>
          </w:p>
        </w:tc>
        <w:tc>
          <w:tcPr>
            <w:tcW w:w="468" w:type="pct"/>
            <w:gridSpan w:val="2"/>
            <w:tcBorders>
              <w:top w:val="nil"/>
              <w:left w:val="nil"/>
              <w:bottom w:val="nil"/>
              <w:right w:val="nil"/>
            </w:tcBorders>
            <w:shd w:val="clear" w:color="auto" w:fill="auto"/>
            <w:vAlign w:val="bottom"/>
          </w:tcPr>
          <w:p w:rsidR="005E0B68" w:rsidRPr="002125D1" w:rsidRDefault="005E0B68" w:rsidP="005E0B68">
            <w:pPr>
              <w:pStyle w:val="TT"/>
              <w:jc w:val="right"/>
              <w:rPr>
                <w:rFonts w:ascii="Calibri" w:hAnsi="Calibri" w:cs="Calibri"/>
                <w:noProof/>
                <w:color w:val="000000"/>
                <w:szCs w:val="19"/>
              </w:rPr>
            </w:pPr>
            <w:r w:rsidRPr="00545047">
              <w:rPr>
                <w:rFonts w:asciiTheme="minorHAnsi" w:hAnsiTheme="minorHAnsi" w:cs="Arial"/>
                <w:szCs w:val="19"/>
                <w:lang w:val="hr-HR"/>
              </w:rPr>
              <w:t xml:space="preserve"> 59,458 </w:t>
            </w:r>
          </w:p>
        </w:tc>
        <w:tc>
          <w:tcPr>
            <w:tcW w:w="468" w:type="pct"/>
            <w:gridSpan w:val="2"/>
            <w:vAlign w:val="bottom"/>
          </w:tcPr>
          <w:p w:rsidR="005E0B68" w:rsidRPr="002125D1" w:rsidRDefault="005E0B68" w:rsidP="005E0B68">
            <w:pPr>
              <w:pStyle w:val="TT"/>
              <w:jc w:val="right"/>
              <w:rPr>
                <w:rFonts w:asciiTheme="minorHAnsi" w:hAnsiTheme="minorHAnsi" w:cs="Arial"/>
                <w:szCs w:val="19"/>
                <w:lang w:val="hr-HR"/>
              </w:rPr>
            </w:pPr>
            <w:r w:rsidRPr="002125D1">
              <w:rPr>
                <w:rFonts w:asciiTheme="minorHAnsi" w:hAnsiTheme="minorHAnsi" w:cs="Arial"/>
                <w:szCs w:val="19"/>
                <w:lang w:val="hr-HR"/>
              </w:rPr>
              <w:t xml:space="preserve"> 11,487 </w:t>
            </w:r>
          </w:p>
        </w:tc>
        <w:tc>
          <w:tcPr>
            <w:tcW w:w="453" w:type="pct"/>
            <w:vAlign w:val="bottom"/>
          </w:tcPr>
          <w:p w:rsidR="005E0B68" w:rsidRPr="002125D1" w:rsidRDefault="005E0B68" w:rsidP="005E0B68">
            <w:pPr>
              <w:pStyle w:val="TT"/>
              <w:jc w:val="right"/>
              <w:rPr>
                <w:rFonts w:asciiTheme="minorHAnsi" w:hAnsiTheme="minorHAnsi" w:cs="Arial"/>
                <w:szCs w:val="19"/>
                <w:lang w:val="hr-HR"/>
              </w:rPr>
            </w:pPr>
            <w:r w:rsidRPr="002125D1">
              <w:rPr>
                <w:rFonts w:asciiTheme="minorHAnsi" w:hAnsiTheme="minorHAnsi" w:cs="Arial"/>
                <w:szCs w:val="19"/>
                <w:lang w:val="hr-HR"/>
              </w:rPr>
              <w:t xml:space="preserve"> 23,834 </w:t>
            </w:r>
          </w:p>
        </w:tc>
      </w:tr>
      <w:tr w:rsidR="005E0B68" w:rsidRPr="0027711A" w:rsidTr="002125D1">
        <w:trPr>
          <w:trHeight w:val="238"/>
        </w:trPr>
        <w:tc>
          <w:tcPr>
            <w:tcW w:w="1269" w:type="pct"/>
            <w:vAlign w:val="bottom"/>
          </w:tcPr>
          <w:p w:rsidR="005E0B68" w:rsidRPr="0027711A" w:rsidRDefault="005E0B68" w:rsidP="005E0B68">
            <w:pPr>
              <w:tabs>
                <w:tab w:val="right" w:pos="1202"/>
              </w:tabs>
              <w:spacing w:after="0" w:line="240" w:lineRule="auto"/>
              <w:outlineLvl w:val="0"/>
              <w:rPr>
                <w:rFonts w:eastAsia="Times New Roman" w:cs="Arial"/>
                <w:noProof/>
                <w:sz w:val="19"/>
                <w:szCs w:val="19"/>
                <w:lang w:val="en-GB"/>
              </w:rPr>
            </w:pPr>
            <w:bookmarkStart w:id="244" w:name="_Toc4058116"/>
            <w:r w:rsidRPr="0027711A">
              <w:rPr>
                <w:rFonts w:eastAsia="Times New Roman" w:cs="Arial"/>
                <w:noProof/>
                <w:sz w:val="19"/>
                <w:szCs w:val="19"/>
                <w:lang w:val="en-GB"/>
              </w:rPr>
              <w:t>POCI assets – fair value adjustment at initial recognition</w:t>
            </w:r>
            <w:bookmarkEnd w:id="244"/>
          </w:p>
        </w:tc>
        <w:tc>
          <w:tcPr>
            <w:tcW w:w="469" w:type="pct"/>
            <w:tcBorders>
              <w:top w:val="nil"/>
              <w:left w:val="nil"/>
              <w:bottom w:val="nil"/>
              <w:right w:val="nil"/>
            </w:tcBorders>
            <w:shd w:val="clear" w:color="auto" w:fill="auto"/>
            <w:vAlign w:val="bottom"/>
          </w:tcPr>
          <w:p w:rsidR="005E0B68" w:rsidRPr="00545047" w:rsidRDefault="005E0B68" w:rsidP="005E0B68">
            <w:pPr>
              <w:pStyle w:val="TT"/>
              <w:jc w:val="right"/>
              <w:rPr>
                <w:rFonts w:asciiTheme="minorHAnsi" w:hAnsiTheme="minorHAnsi" w:cstheme="minorHAnsi"/>
                <w:szCs w:val="19"/>
                <w:lang w:val="hr-HR"/>
              </w:rPr>
            </w:pPr>
            <w:r w:rsidRPr="00545047">
              <w:rPr>
                <w:rFonts w:asciiTheme="minorHAnsi" w:hAnsiTheme="minorHAnsi" w:cs="Arial"/>
                <w:szCs w:val="19"/>
                <w:lang w:val="hr-HR"/>
              </w:rPr>
              <w:t xml:space="preserve"> 108 </w:t>
            </w:r>
          </w:p>
        </w:tc>
        <w:tc>
          <w:tcPr>
            <w:tcW w:w="470" w:type="pct"/>
            <w:gridSpan w:val="2"/>
            <w:tcBorders>
              <w:top w:val="nil"/>
              <w:left w:val="nil"/>
              <w:bottom w:val="nil"/>
              <w:right w:val="nil"/>
            </w:tcBorders>
            <w:shd w:val="clear" w:color="auto" w:fill="auto"/>
            <w:vAlign w:val="bottom"/>
          </w:tcPr>
          <w:p w:rsidR="005E0B68" w:rsidRPr="00545047" w:rsidRDefault="005E0B68" w:rsidP="005E0B68">
            <w:pPr>
              <w:pStyle w:val="TT"/>
              <w:jc w:val="right"/>
              <w:rPr>
                <w:rFonts w:asciiTheme="minorHAnsi" w:hAnsiTheme="minorHAnsi" w:cstheme="minorHAnsi"/>
                <w:szCs w:val="19"/>
                <w:lang w:val="hr-HR"/>
              </w:rPr>
            </w:pPr>
            <w:r w:rsidRPr="00545047">
              <w:rPr>
                <w:rFonts w:asciiTheme="minorHAnsi" w:hAnsiTheme="minorHAnsi" w:cs="Arial"/>
                <w:szCs w:val="19"/>
                <w:lang w:val="hr-HR"/>
              </w:rPr>
              <w:t xml:space="preserve"> 17,584 </w:t>
            </w:r>
          </w:p>
        </w:tc>
        <w:tc>
          <w:tcPr>
            <w:tcW w:w="469" w:type="pct"/>
            <w:gridSpan w:val="2"/>
            <w:vAlign w:val="bottom"/>
          </w:tcPr>
          <w:p w:rsidR="005E0B68" w:rsidRPr="002125D1" w:rsidRDefault="005E0B68" w:rsidP="005E0B68">
            <w:pPr>
              <w:pStyle w:val="TT"/>
              <w:jc w:val="right"/>
              <w:rPr>
                <w:rFonts w:ascii="Calibri" w:hAnsi="Calibri" w:cs="Calibri"/>
                <w:noProof/>
                <w:color w:val="000000"/>
                <w:szCs w:val="19"/>
              </w:rPr>
            </w:pPr>
            <w:r w:rsidRPr="002125D1">
              <w:rPr>
                <w:rFonts w:asciiTheme="minorHAnsi" w:hAnsiTheme="minorHAnsi" w:cs="Arial"/>
                <w:szCs w:val="19"/>
                <w:lang w:val="hr-HR"/>
              </w:rPr>
              <w:t xml:space="preserve"> 1,440 </w:t>
            </w:r>
          </w:p>
        </w:tc>
        <w:tc>
          <w:tcPr>
            <w:tcW w:w="468" w:type="pct"/>
            <w:gridSpan w:val="2"/>
            <w:vAlign w:val="bottom"/>
          </w:tcPr>
          <w:p w:rsidR="005E0B68" w:rsidRPr="002125D1" w:rsidRDefault="005E0B68" w:rsidP="005E0B68">
            <w:pPr>
              <w:pStyle w:val="TT"/>
              <w:jc w:val="right"/>
              <w:rPr>
                <w:rFonts w:ascii="Calibri" w:hAnsi="Calibri" w:cs="Calibri"/>
                <w:noProof/>
                <w:color w:val="000000"/>
                <w:szCs w:val="19"/>
              </w:rPr>
            </w:pPr>
            <w:r w:rsidRPr="002125D1">
              <w:rPr>
                <w:rFonts w:asciiTheme="minorHAnsi" w:hAnsiTheme="minorHAnsi" w:cs="Arial"/>
                <w:szCs w:val="19"/>
                <w:lang w:val="hr-HR"/>
              </w:rPr>
              <w:t xml:space="preserve"> 20,459 </w:t>
            </w:r>
          </w:p>
        </w:tc>
        <w:tc>
          <w:tcPr>
            <w:tcW w:w="467" w:type="pct"/>
            <w:gridSpan w:val="2"/>
            <w:tcBorders>
              <w:top w:val="nil"/>
              <w:left w:val="nil"/>
              <w:bottom w:val="nil"/>
              <w:right w:val="nil"/>
            </w:tcBorders>
            <w:shd w:val="clear" w:color="auto" w:fill="auto"/>
            <w:vAlign w:val="bottom"/>
          </w:tcPr>
          <w:p w:rsidR="005E0B68" w:rsidRPr="002125D1" w:rsidRDefault="005E0B68" w:rsidP="005E0B68">
            <w:pPr>
              <w:pStyle w:val="TT"/>
              <w:jc w:val="right"/>
              <w:rPr>
                <w:rFonts w:ascii="Calibri" w:hAnsi="Calibri" w:cs="Calibri"/>
                <w:noProof/>
                <w:color w:val="000000"/>
                <w:szCs w:val="19"/>
              </w:rPr>
            </w:pPr>
            <w:r w:rsidRPr="00545047">
              <w:rPr>
                <w:rFonts w:asciiTheme="minorHAnsi" w:hAnsiTheme="minorHAnsi" w:cs="Arial"/>
                <w:szCs w:val="19"/>
                <w:lang w:val="hr-HR"/>
              </w:rPr>
              <w:t xml:space="preserve"> 108 </w:t>
            </w:r>
          </w:p>
        </w:tc>
        <w:tc>
          <w:tcPr>
            <w:tcW w:w="468" w:type="pct"/>
            <w:gridSpan w:val="2"/>
            <w:tcBorders>
              <w:top w:val="nil"/>
              <w:left w:val="nil"/>
              <w:bottom w:val="nil"/>
              <w:right w:val="nil"/>
            </w:tcBorders>
            <w:shd w:val="clear" w:color="auto" w:fill="auto"/>
            <w:vAlign w:val="bottom"/>
          </w:tcPr>
          <w:p w:rsidR="005E0B68" w:rsidRPr="002125D1" w:rsidRDefault="005E0B68" w:rsidP="005E0B68">
            <w:pPr>
              <w:pStyle w:val="TT"/>
              <w:jc w:val="right"/>
              <w:rPr>
                <w:rFonts w:ascii="Calibri" w:hAnsi="Calibri" w:cs="Calibri"/>
                <w:noProof/>
                <w:color w:val="000000"/>
                <w:szCs w:val="19"/>
              </w:rPr>
            </w:pPr>
            <w:r w:rsidRPr="00545047">
              <w:rPr>
                <w:rFonts w:asciiTheme="minorHAnsi" w:hAnsiTheme="minorHAnsi" w:cs="Arial"/>
                <w:szCs w:val="19"/>
                <w:lang w:val="hr-HR"/>
              </w:rPr>
              <w:t xml:space="preserve"> 17,584 </w:t>
            </w:r>
          </w:p>
        </w:tc>
        <w:tc>
          <w:tcPr>
            <w:tcW w:w="468" w:type="pct"/>
            <w:gridSpan w:val="2"/>
            <w:vAlign w:val="bottom"/>
          </w:tcPr>
          <w:p w:rsidR="005E0B68" w:rsidRPr="002125D1" w:rsidRDefault="005E0B68" w:rsidP="005E0B68">
            <w:pPr>
              <w:pStyle w:val="TT"/>
              <w:jc w:val="right"/>
              <w:rPr>
                <w:rFonts w:asciiTheme="minorHAnsi" w:hAnsiTheme="minorHAnsi" w:cs="Arial"/>
                <w:szCs w:val="19"/>
                <w:lang w:val="hr-HR"/>
              </w:rPr>
            </w:pPr>
            <w:r w:rsidRPr="002125D1">
              <w:rPr>
                <w:rFonts w:asciiTheme="minorHAnsi" w:hAnsiTheme="minorHAnsi" w:cs="Arial"/>
                <w:szCs w:val="19"/>
                <w:lang w:val="hr-HR"/>
              </w:rPr>
              <w:t xml:space="preserve"> 1,440 </w:t>
            </w:r>
          </w:p>
        </w:tc>
        <w:tc>
          <w:tcPr>
            <w:tcW w:w="453" w:type="pct"/>
            <w:vAlign w:val="bottom"/>
          </w:tcPr>
          <w:p w:rsidR="005E0B68" w:rsidRPr="002125D1" w:rsidRDefault="005E0B68" w:rsidP="005E0B68">
            <w:pPr>
              <w:pStyle w:val="TT"/>
              <w:jc w:val="right"/>
              <w:rPr>
                <w:rFonts w:asciiTheme="minorHAnsi" w:hAnsiTheme="minorHAnsi" w:cs="Arial"/>
                <w:szCs w:val="19"/>
                <w:lang w:val="hr-HR"/>
              </w:rPr>
            </w:pPr>
            <w:r w:rsidRPr="002125D1">
              <w:rPr>
                <w:rFonts w:asciiTheme="minorHAnsi" w:hAnsiTheme="minorHAnsi" w:cs="Arial"/>
                <w:szCs w:val="19"/>
                <w:lang w:val="hr-HR"/>
              </w:rPr>
              <w:t xml:space="preserve"> 20,459 </w:t>
            </w:r>
          </w:p>
        </w:tc>
      </w:tr>
      <w:tr w:rsidR="005E0B68" w:rsidRPr="0027711A" w:rsidTr="002125D1">
        <w:trPr>
          <w:trHeight w:val="238"/>
        </w:trPr>
        <w:tc>
          <w:tcPr>
            <w:tcW w:w="1269" w:type="pct"/>
            <w:vAlign w:val="bottom"/>
          </w:tcPr>
          <w:p w:rsidR="005E0B68" w:rsidRPr="0027711A" w:rsidRDefault="005E0B68" w:rsidP="005E0B68">
            <w:pPr>
              <w:tabs>
                <w:tab w:val="right" w:pos="1202"/>
              </w:tabs>
              <w:spacing w:after="0" w:line="240" w:lineRule="auto"/>
              <w:outlineLvl w:val="0"/>
              <w:rPr>
                <w:rFonts w:eastAsia="Times New Roman" w:cs="Arial"/>
                <w:noProof/>
                <w:sz w:val="19"/>
                <w:szCs w:val="19"/>
                <w:lang w:val="en-GB"/>
              </w:rPr>
            </w:pPr>
            <w:bookmarkStart w:id="245" w:name="_Toc4058121"/>
            <w:r w:rsidRPr="0027711A">
              <w:rPr>
                <w:rFonts w:eastAsia="Times New Roman" w:cs="Arial"/>
                <w:noProof/>
                <w:sz w:val="19"/>
                <w:szCs w:val="19"/>
                <w:lang w:val="en-GB"/>
              </w:rPr>
              <w:t>Impairment of financial assets at fair value through other comprehensive income</w:t>
            </w:r>
            <w:bookmarkEnd w:id="245"/>
          </w:p>
        </w:tc>
        <w:tc>
          <w:tcPr>
            <w:tcW w:w="469" w:type="pct"/>
            <w:tcBorders>
              <w:top w:val="nil"/>
              <w:left w:val="nil"/>
              <w:bottom w:val="nil"/>
              <w:right w:val="nil"/>
            </w:tcBorders>
            <w:shd w:val="clear" w:color="auto" w:fill="auto"/>
            <w:vAlign w:val="bottom"/>
          </w:tcPr>
          <w:p w:rsidR="005E0B68" w:rsidRPr="00545047" w:rsidRDefault="005E0B68" w:rsidP="005E0B68">
            <w:pPr>
              <w:pStyle w:val="TT"/>
              <w:jc w:val="right"/>
              <w:rPr>
                <w:rFonts w:asciiTheme="minorHAnsi" w:hAnsiTheme="minorHAnsi" w:cstheme="minorHAnsi"/>
                <w:szCs w:val="19"/>
                <w:lang w:val="hr-HR"/>
              </w:rPr>
            </w:pPr>
            <w:r w:rsidRPr="00545047">
              <w:rPr>
                <w:rFonts w:asciiTheme="minorHAnsi" w:hAnsiTheme="minorHAnsi" w:cs="Arial"/>
                <w:szCs w:val="19"/>
                <w:lang w:val="hr-HR"/>
              </w:rPr>
              <w:t xml:space="preserve"> 435 </w:t>
            </w:r>
          </w:p>
        </w:tc>
        <w:tc>
          <w:tcPr>
            <w:tcW w:w="470" w:type="pct"/>
            <w:gridSpan w:val="2"/>
            <w:tcBorders>
              <w:top w:val="nil"/>
              <w:left w:val="nil"/>
              <w:bottom w:val="nil"/>
              <w:right w:val="nil"/>
            </w:tcBorders>
            <w:shd w:val="clear" w:color="auto" w:fill="auto"/>
            <w:vAlign w:val="bottom"/>
          </w:tcPr>
          <w:p w:rsidR="005E0B68" w:rsidRPr="00545047" w:rsidRDefault="005E0B68" w:rsidP="005E0B68">
            <w:pPr>
              <w:pStyle w:val="TT"/>
              <w:jc w:val="right"/>
              <w:rPr>
                <w:rFonts w:asciiTheme="minorHAnsi" w:hAnsiTheme="minorHAnsi" w:cstheme="minorHAnsi"/>
                <w:szCs w:val="19"/>
                <w:lang w:val="hr-HR"/>
              </w:rPr>
            </w:pPr>
            <w:r w:rsidRPr="00545047">
              <w:rPr>
                <w:rFonts w:asciiTheme="minorHAnsi" w:hAnsiTheme="minorHAnsi" w:cs="Arial"/>
                <w:szCs w:val="19"/>
                <w:lang w:val="hr-HR"/>
              </w:rPr>
              <w:t xml:space="preserve"> 854 </w:t>
            </w:r>
          </w:p>
        </w:tc>
        <w:tc>
          <w:tcPr>
            <w:tcW w:w="469" w:type="pct"/>
            <w:gridSpan w:val="2"/>
            <w:vAlign w:val="bottom"/>
          </w:tcPr>
          <w:p w:rsidR="005E0B68" w:rsidRPr="002125D1" w:rsidRDefault="005E0B68" w:rsidP="005E0B68">
            <w:pPr>
              <w:pStyle w:val="TT"/>
              <w:jc w:val="right"/>
              <w:rPr>
                <w:rFonts w:ascii="Calibri" w:hAnsi="Calibri" w:cs="Calibri"/>
                <w:noProof/>
                <w:color w:val="000000"/>
                <w:szCs w:val="19"/>
              </w:rPr>
            </w:pPr>
            <w:r w:rsidRPr="002125D1">
              <w:rPr>
                <w:rFonts w:asciiTheme="minorHAnsi" w:hAnsiTheme="minorHAnsi" w:cs="Arial"/>
                <w:szCs w:val="19"/>
                <w:lang w:val="hr-HR"/>
              </w:rPr>
              <w:t xml:space="preserve"> (31)</w:t>
            </w:r>
          </w:p>
        </w:tc>
        <w:tc>
          <w:tcPr>
            <w:tcW w:w="468" w:type="pct"/>
            <w:gridSpan w:val="2"/>
            <w:vAlign w:val="bottom"/>
          </w:tcPr>
          <w:p w:rsidR="005E0B68" w:rsidRPr="002125D1" w:rsidRDefault="005E0B68" w:rsidP="005E0B68">
            <w:pPr>
              <w:pStyle w:val="TT"/>
              <w:jc w:val="right"/>
              <w:rPr>
                <w:rFonts w:ascii="Calibri" w:hAnsi="Calibri" w:cs="Calibri"/>
                <w:noProof/>
                <w:color w:val="000000"/>
                <w:szCs w:val="19"/>
              </w:rPr>
            </w:pPr>
            <w:r w:rsidRPr="002125D1">
              <w:rPr>
                <w:rFonts w:asciiTheme="minorHAnsi" w:hAnsiTheme="minorHAnsi" w:cs="Arial"/>
                <w:szCs w:val="19"/>
                <w:lang w:val="hr-HR"/>
              </w:rPr>
              <w:t xml:space="preserve"> (3,465)</w:t>
            </w:r>
          </w:p>
        </w:tc>
        <w:tc>
          <w:tcPr>
            <w:tcW w:w="467" w:type="pct"/>
            <w:gridSpan w:val="2"/>
            <w:tcBorders>
              <w:top w:val="nil"/>
              <w:left w:val="nil"/>
              <w:bottom w:val="nil"/>
              <w:right w:val="nil"/>
            </w:tcBorders>
            <w:shd w:val="clear" w:color="auto" w:fill="auto"/>
            <w:vAlign w:val="bottom"/>
          </w:tcPr>
          <w:p w:rsidR="005E0B68" w:rsidRPr="002125D1" w:rsidRDefault="005E0B68" w:rsidP="005E0B68">
            <w:pPr>
              <w:pStyle w:val="TT"/>
              <w:jc w:val="right"/>
              <w:rPr>
                <w:rFonts w:ascii="Calibri" w:hAnsi="Calibri" w:cs="Calibri"/>
                <w:noProof/>
                <w:color w:val="000000"/>
                <w:szCs w:val="19"/>
              </w:rPr>
            </w:pPr>
            <w:r w:rsidRPr="00545047">
              <w:rPr>
                <w:rFonts w:asciiTheme="minorHAnsi" w:hAnsiTheme="minorHAnsi" w:cs="Arial"/>
                <w:szCs w:val="19"/>
                <w:lang w:val="hr-HR"/>
              </w:rPr>
              <w:t xml:space="preserve"> 435 </w:t>
            </w:r>
          </w:p>
        </w:tc>
        <w:tc>
          <w:tcPr>
            <w:tcW w:w="468" w:type="pct"/>
            <w:gridSpan w:val="2"/>
            <w:tcBorders>
              <w:top w:val="nil"/>
              <w:left w:val="nil"/>
              <w:bottom w:val="nil"/>
              <w:right w:val="nil"/>
            </w:tcBorders>
            <w:shd w:val="clear" w:color="auto" w:fill="auto"/>
            <w:vAlign w:val="bottom"/>
          </w:tcPr>
          <w:p w:rsidR="005E0B68" w:rsidRPr="002125D1" w:rsidRDefault="005E0B68" w:rsidP="005E0B68">
            <w:pPr>
              <w:pStyle w:val="TT"/>
              <w:jc w:val="right"/>
              <w:rPr>
                <w:rFonts w:ascii="Calibri" w:hAnsi="Calibri" w:cs="Calibri"/>
                <w:noProof/>
                <w:color w:val="000000"/>
                <w:szCs w:val="19"/>
              </w:rPr>
            </w:pPr>
            <w:r w:rsidRPr="00545047">
              <w:rPr>
                <w:rFonts w:asciiTheme="minorHAnsi" w:hAnsiTheme="minorHAnsi" w:cs="Arial"/>
                <w:szCs w:val="19"/>
                <w:lang w:val="hr-HR"/>
              </w:rPr>
              <w:t xml:space="preserve"> 855 </w:t>
            </w:r>
          </w:p>
        </w:tc>
        <w:tc>
          <w:tcPr>
            <w:tcW w:w="468" w:type="pct"/>
            <w:gridSpan w:val="2"/>
            <w:vAlign w:val="bottom"/>
          </w:tcPr>
          <w:p w:rsidR="005E0B68" w:rsidRPr="002125D1" w:rsidRDefault="005E0B68" w:rsidP="005E0B68">
            <w:pPr>
              <w:pStyle w:val="TT"/>
              <w:jc w:val="right"/>
              <w:rPr>
                <w:rFonts w:asciiTheme="minorHAnsi" w:hAnsiTheme="minorHAnsi" w:cs="Arial"/>
                <w:szCs w:val="19"/>
                <w:lang w:val="hr-HR"/>
              </w:rPr>
            </w:pPr>
            <w:r w:rsidRPr="002125D1">
              <w:rPr>
                <w:rFonts w:asciiTheme="minorHAnsi" w:hAnsiTheme="minorHAnsi" w:cs="Arial"/>
                <w:szCs w:val="19"/>
                <w:lang w:val="hr-HR"/>
              </w:rPr>
              <w:t xml:space="preserve"> (31)</w:t>
            </w:r>
          </w:p>
        </w:tc>
        <w:tc>
          <w:tcPr>
            <w:tcW w:w="453" w:type="pct"/>
            <w:vAlign w:val="bottom"/>
          </w:tcPr>
          <w:p w:rsidR="005E0B68" w:rsidRPr="002125D1" w:rsidRDefault="005E0B68" w:rsidP="005E0B68">
            <w:pPr>
              <w:pStyle w:val="TT"/>
              <w:jc w:val="right"/>
              <w:rPr>
                <w:rFonts w:asciiTheme="minorHAnsi" w:hAnsiTheme="minorHAnsi" w:cs="Arial"/>
                <w:szCs w:val="19"/>
                <w:lang w:val="hr-HR"/>
              </w:rPr>
            </w:pPr>
            <w:r w:rsidRPr="002125D1">
              <w:rPr>
                <w:rFonts w:asciiTheme="minorHAnsi" w:hAnsiTheme="minorHAnsi" w:cs="Arial"/>
                <w:szCs w:val="19"/>
                <w:lang w:val="hr-HR"/>
              </w:rPr>
              <w:t xml:space="preserve"> (3,239)</w:t>
            </w:r>
          </w:p>
        </w:tc>
      </w:tr>
      <w:tr w:rsidR="005E0B68" w:rsidRPr="0027711A" w:rsidTr="002125D1">
        <w:trPr>
          <w:trHeight w:val="221"/>
        </w:trPr>
        <w:tc>
          <w:tcPr>
            <w:tcW w:w="1269" w:type="pct"/>
            <w:vAlign w:val="bottom"/>
          </w:tcPr>
          <w:p w:rsidR="005E0B68" w:rsidRPr="0027711A" w:rsidRDefault="005E0B68" w:rsidP="005E0B68">
            <w:pPr>
              <w:tabs>
                <w:tab w:val="right" w:pos="1202"/>
              </w:tabs>
              <w:spacing w:after="0" w:line="240" w:lineRule="auto"/>
              <w:outlineLvl w:val="0"/>
              <w:rPr>
                <w:rFonts w:eastAsia="Times New Roman" w:cs="Arial"/>
                <w:noProof/>
                <w:sz w:val="19"/>
                <w:szCs w:val="19"/>
                <w:lang w:val="en-GB"/>
              </w:rPr>
            </w:pPr>
            <w:r w:rsidRPr="0027711A">
              <w:rPr>
                <w:rFonts w:eastAsia="Times New Roman" w:cs="Arial"/>
                <w:noProof/>
                <w:sz w:val="19"/>
                <w:szCs w:val="19"/>
                <w:lang w:val="en-GB"/>
              </w:rPr>
              <w:t>Impairment losses on Debt instruments at amortised cost</w:t>
            </w:r>
          </w:p>
        </w:tc>
        <w:tc>
          <w:tcPr>
            <w:tcW w:w="469" w:type="pct"/>
            <w:tcBorders>
              <w:top w:val="nil"/>
              <w:left w:val="nil"/>
              <w:bottom w:val="nil"/>
              <w:right w:val="nil"/>
            </w:tcBorders>
            <w:shd w:val="clear" w:color="auto" w:fill="auto"/>
            <w:vAlign w:val="bottom"/>
          </w:tcPr>
          <w:p w:rsidR="005E0B68" w:rsidRPr="00545047" w:rsidRDefault="005E0B68" w:rsidP="005E0B68">
            <w:pPr>
              <w:pStyle w:val="TT"/>
              <w:jc w:val="right"/>
              <w:rPr>
                <w:rFonts w:asciiTheme="minorHAnsi" w:hAnsiTheme="minorHAnsi" w:cstheme="minorHAnsi"/>
                <w:szCs w:val="19"/>
                <w:lang w:val="hr-HR"/>
              </w:rPr>
            </w:pPr>
            <w:r w:rsidRPr="00545047">
              <w:rPr>
                <w:rFonts w:asciiTheme="minorHAnsi" w:hAnsiTheme="minorHAnsi" w:cs="Arial"/>
                <w:szCs w:val="19"/>
                <w:lang w:val="hr-HR"/>
              </w:rPr>
              <w:t xml:space="preserve"> (1)</w:t>
            </w:r>
          </w:p>
        </w:tc>
        <w:tc>
          <w:tcPr>
            <w:tcW w:w="470" w:type="pct"/>
            <w:gridSpan w:val="2"/>
            <w:tcBorders>
              <w:top w:val="nil"/>
              <w:left w:val="nil"/>
              <w:bottom w:val="nil"/>
              <w:right w:val="nil"/>
            </w:tcBorders>
            <w:shd w:val="clear" w:color="auto" w:fill="auto"/>
            <w:vAlign w:val="bottom"/>
          </w:tcPr>
          <w:p w:rsidR="005E0B68" w:rsidRPr="00545047" w:rsidRDefault="005E0B68" w:rsidP="005E0B68">
            <w:pPr>
              <w:pStyle w:val="TT"/>
              <w:jc w:val="right"/>
              <w:rPr>
                <w:rFonts w:asciiTheme="minorHAnsi" w:hAnsiTheme="minorHAnsi" w:cstheme="minorHAnsi"/>
                <w:szCs w:val="19"/>
                <w:lang w:val="hr-HR"/>
              </w:rPr>
            </w:pPr>
            <w:r w:rsidRPr="00545047">
              <w:rPr>
                <w:rFonts w:asciiTheme="minorHAnsi" w:hAnsiTheme="minorHAnsi" w:cs="Arial"/>
                <w:szCs w:val="19"/>
                <w:lang w:val="hr-HR"/>
              </w:rPr>
              <w:t xml:space="preserve"> (1)</w:t>
            </w:r>
          </w:p>
        </w:tc>
        <w:tc>
          <w:tcPr>
            <w:tcW w:w="469" w:type="pct"/>
            <w:gridSpan w:val="2"/>
            <w:vAlign w:val="bottom"/>
          </w:tcPr>
          <w:p w:rsidR="005E0B68" w:rsidRPr="002125D1" w:rsidRDefault="005E0B68" w:rsidP="005E0B68">
            <w:pPr>
              <w:pStyle w:val="TT"/>
              <w:jc w:val="right"/>
              <w:rPr>
                <w:rFonts w:ascii="Calibri" w:hAnsi="Calibri" w:cs="Calibri"/>
                <w:noProof/>
                <w:color w:val="000000"/>
                <w:szCs w:val="19"/>
              </w:rPr>
            </w:pPr>
            <w:r w:rsidRPr="002125D1">
              <w:rPr>
                <w:rFonts w:asciiTheme="minorHAnsi" w:hAnsiTheme="minorHAnsi" w:cs="Arial"/>
                <w:szCs w:val="19"/>
                <w:lang w:val="hr-HR"/>
              </w:rPr>
              <w:t xml:space="preserve"> - </w:t>
            </w:r>
          </w:p>
        </w:tc>
        <w:tc>
          <w:tcPr>
            <w:tcW w:w="468" w:type="pct"/>
            <w:gridSpan w:val="2"/>
            <w:vAlign w:val="bottom"/>
          </w:tcPr>
          <w:p w:rsidR="005E0B68" w:rsidRPr="002125D1" w:rsidRDefault="005E0B68" w:rsidP="005E0B68">
            <w:pPr>
              <w:pStyle w:val="TT"/>
              <w:jc w:val="right"/>
              <w:rPr>
                <w:rFonts w:ascii="Calibri" w:hAnsi="Calibri" w:cs="Calibri"/>
                <w:noProof/>
                <w:color w:val="000000"/>
                <w:szCs w:val="19"/>
              </w:rPr>
            </w:pPr>
            <w:r w:rsidRPr="002125D1">
              <w:rPr>
                <w:rFonts w:asciiTheme="minorHAnsi" w:hAnsiTheme="minorHAnsi" w:cs="Arial"/>
                <w:szCs w:val="19"/>
                <w:lang w:val="hr-HR"/>
              </w:rPr>
              <w:t xml:space="preserve"> (1)</w:t>
            </w:r>
          </w:p>
        </w:tc>
        <w:tc>
          <w:tcPr>
            <w:tcW w:w="467" w:type="pct"/>
            <w:gridSpan w:val="2"/>
            <w:tcBorders>
              <w:top w:val="nil"/>
              <w:left w:val="nil"/>
              <w:bottom w:val="nil"/>
              <w:right w:val="nil"/>
            </w:tcBorders>
            <w:shd w:val="clear" w:color="auto" w:fill="auto"/>
            <w:vAlign w:val="bottom"/>
          </w:tcPr>
          <w:p w:rsidR="005E0B68" w:rsidRPr="002125D1" w:rsidRDefault="005E0B68" w:rsidP="005E0B68">
            <w:pPr>
              <w:pStyle w:val="TT"/>
              <w:jc w:val="right"/>
              <w:rPr>
                <w:rFonts w:asciiTheme="minorHAnsi" w:hAnsiTheme="minorHAnsi" w:cs="Arial"/>
                <w:szCs w:val="19"/>
                <w:lang w:val="hr-HR"/>
              </w:rPr>
            </w:pPr>
            <w:r w:rsidRPr="00545047">
              <w:rPr>
                <w:rFonts w:asciiTheme="minorHAnsi" w:hAnsiTheme="minorHAnsi" w:cs="Arial"/>
                <w:szCs w:val="19"/>
                <w:lang w:val="hr-HR"/>
              </w:rPr>
              <w:t xml:space="preserve"> - </w:t>
            </w:r>
          </w:p>
        </w:tc>
        <w:tc>
          <w:tcPr>
            <w:tcW w:w="468" w:type="pct"/>
            <w:gridSpan w:val="2"/>
            <w:tcBorders>
              <w:top w:val="nil"/>
              <w:left w:val="nil"/>
              <w:bottom w:val="nil"/>
              <w:right w:val="nil"/>
            </w:tcBorders>
            <w:shd w:val="clear" w:color="auto" w:fill="auto"/>
            <w:vAlign w:val="bottom"/>
          </w:tcPr>
          <w:p w:rsidR="005E0B68" w:rsidRPr="002125D1" w:rsidRDefault="005E0B68" w:rsidP="005E0B68">
            <w:pPr>
              <w:pStyle w:val="TT"/>
              <w:jc w:val="right"/>
              <w:rPr>
                <w:rFonts w:asciiTheme="minorHAnsi" w:hAnsiTheme="minorHAnsi" w:cs="Arial"/>
                <w:szCs w:val="19"/>
                <w:lang w:val="hr-HR"/>
              </w:rPr>
            </w:pPr>
            <w:r w:rsidRPr="00545047">
              <w:rPr>
                <w:rFonts w:asciiTheme="minorHAnsi" w:hAnsiTheme="minorHAnsi" w:cs="Arial"/>
                <w:szCs w:val="19"/>
                <w:lang w:val="hr-HR"/>
              </w:rPr>
              <w:t>-</w:t>
            </w:r>
          </w:p>
        </w:tc>
        <w:tc>
          <w:tcPr>
            <w:tcW w:w="468" w:type="pct"/>
            <w:gridSpan w:val="2"/>
            <w:vAlign w:val="bottom"/>
          </w:tcPr>
          <w:p w:rsidR="005E0B68" w:rsidRPr="002125D1" w:rsidRDefault="005E0B68" w:rsidP="005E0B68">
            <w:pPr>
              <w:pStyle w:val="TT"/>
              <w:jc w:val="right"/>
              <w:rPr>
                <w:rFonts w:asciiTheme="minorHAnsi" w:hAnsiTheme="minorHAnsi" w:cs="Arial"/>
                <w:szCs w:val="19"/>
                <w:lang w:val="hr-HR"/>
              </w:rPr>
            </w:pPr>
            <w:r w:rsidRPr="002125D1">
              <w:rPr>
                <w:rFonts w:asciiTheme="minorHAnsi" w:hAnsiTheme="minorHAnsi" w:cs="Arial"/>
                <w:szCs w:val="19"/>
                <w:lang w:val="hr-HR"/>
              </w:rPr>
              <w:t xml:space="preserve"> - </w:t>
            </w:r>
          </w:p>
        </w:tc>
        <w:tc>
          <w:tcPr>
            <w:tcW w:w="453" w:type="pct"/>
            <w:vAlign w:val="bottom"/>
          </w:tcPr>
          <w:p w:rsidR="005E0B68" w:rsidRPr="002125D1" w:rsidRDefault="005E0B68" w:rsidP="005E0B68">
            <w:pPr>
              <w:pStyle w:val="TT"/>
              <w:jc w:val="right"/>
              <w:rPr>
                <w:rFonts w:asciiTheme="minorHAnsi" w:hAnsiTheme="minorHAnsi" w:cs="Arial"/>
                <w:szCs w:val="19"/>
                <w:lang w:val="hr-HR"/>
              </w:rPr>
            </w:pPr>
            <w:r w:rsidRPr="002125D1">
              <w:rPr>
                <w:rFonts w:asciiTheme="minorHAnsi" w:hAnsiTheme="minorHAnsi" w:cs="Arial"/>
                <w:szCs w:val="19"/>
                <w:lang w:val="hr-HR"/>
              </w:rPr>
              <w:t>-</w:t>
            </w:r>
          </w:p>
        </w:tc>
      </w:tr>
      <w:tr w:rsidR="005E0B68" w:rsidRPr="0027711A" w:rsidTr="002125D1">
        <w:trPr>
          <w:trHeight w:val="60"/>
        </w:trPr>
        <w:tc>
          <w:tcPr>
            <w:tcW w:w="1269" w:type="pct"/>
            <w:vAlign w:val="bottom"/>
          </w:tcPr>
          <w:p w:rsidR="005E0B68" w:rsidRPr="0027711A" w:rsidRDefault="005E0B68" w:rsidP="005E0B68">
            <w:pPr>
              <w:tabs>
                <w:tab w:val="right" w:pos="1202"/>
              </w:tabs>
              <w:spacing w:after="0" w:line="300" w:lineRule="exact"/>
              <w:outlineLvl w:val="0"/>
              <w:rPr>
                <w:rFonts w:eastAsia="Times New Roman" w:cs="Arial"/>
                <w:noProof/>
                <w:sz w:val="19"/>
                <w:szCs w:val="19"/>
                <w:lang w:val="en-GB"/>
              </w:rPr>
            </w:pPr>
            <w:bookmarkStart w:id="246" w:name="_Toc4058126"/>
            <w:r w:rsidRPr="0027711A">
              <w:rPr>
                <w:rFonts w:eastAsia="Times New Roman" w:cs="Arial"/>
                <w:noProof/>
                <w:sz w:val="19"/>
                <w:szCs w:val="19"/>
                <w:lang w:val="en-GB"/>
              </w:rPr>
              <w:t>Impairment losses on other assets</w:t>
            </w:r>
            <w:bookmarkEnd w:id="246"/>
          </w:p>
        </w:tc>
        <w:tc>
          <w:tcPr>
            <w:tcW w:w="469" w:type="pct"/>
            <w:tcBorders>
              <w:top w:val="nil"/>
              <w:left w:val="nil"/>
              <w:right w:val="nil"/>
            </w:tcBorders>
            <w:shd w:val="clear" w:color="auto" w:fill="auto"/>
            <w:vAlign w:val="bottom"/>
          </w:tcPr>
          <w:p w:rsidR="005E0B68" w:rsidRPr="00545047" w:rsidRDefault="005E0B68" w:rsidP="005E0B68">
            <w:pPr>
              <w:pStyle w:val="TT"/>
              <w:jc w:val="right"/>
              <w:rPr>
                <w:rFonts w:asciiTheme="minorHAnsi" w:hAnsiTheme="minorHAnsi" w:cstheme="minorHAnsi"/>
                <w:szCs w:val="19"/>
                <w:lang w:val="hr-HR"/>
              </w:rPr>
            </w:pPr>
            <w:r w:rsidRPr="00545047">
              <w:rPr>
                <w:rFonts w:asciiTheme="minorHAnsi" w:hAnsiTheme="minorHAnsi" w:cs="Arial"/>
                <w:szCs w:val="19"/>
                <w:lang w:val="hr-HR"/>
              </w:rPr>
              <w:t xml:space="preserve"> 50 </w:t>
            </w:r>
          </w:p>
        </w:tc>
        <w:tc>
          <w:tcPr>
            <w:tcW w:w="470" w:type="pct"/>
            <w:gridSpan w:val="2"/>
            <w:tcBorders>
              <w:top w:val="nil"/>
              <w:left w:val="nil"/>
              <w:right w:val="nil"/>
            </w:tcBorders>
            <w:shd w:val="clear" w:color="auto" w:fill="auto"/>
            <w:vAlign w:val="bottom"/>
          </w:tcPr>
          <w:p w:rsidR="005E0B68" w:rsidRPr="00545047" w:rsidRDefault="005E0B68" w:rsidP="005E0B68">
            <w:pPr>
              <w:pStyle w:val="TT"/>
              <w:jc w:val="right"/>
              <w:rPr>
                <w:rFonts w:asciiTheme="minorHAnsi" w:hAnsiTheme="minorHAnsi" w:cstheme="minorHAnsi"/>
                <w:szCs w:val="19"/>
                <w:lang w:val="hr-HR"/>
              </w:rPr>
            </w:pPr>
            <w:r w:rsidRPr="00545047">
              <w:rPr>
                <w:rFonts w:asciiTheme="minorHAnsi" w:hAnsiTheme="minorHAnsi" w:cs="Arial"/>
                <w:szCs w:val="19"/>
                <w:lang w:val="hr-HR"/>
              </w:rPr>
              <w:t xml:space="preserve"> 600 </w:t>
            </w:r>
          </w:p>
        </w:tc>
        <w:tc>
          <w:tcPr>
            <w:tcW w:w="469" w:type="pct"/>
            <w:gridSpan w:val="2"/>
            <w:vAlign w:val="bottom"/>
          </w:tcPr>
          <w:p w:rsidR="005E0B68" w:rsidRPr="002125D1" w:rsidRDefault="005E0B68" w:rsidP="005E0B68">
            <w:pPr>
              <w:pStyle w:val="TT"/>
              <w:jc w:val="right"/>
              <w:rPr>
                <w:rFonts w:ascii="Calibri" w:hAnsi="Calibri" w:cs="Calibri"/>
                <w:noProof/>
                <w:color w:val="000000"/>
                <w:szCs w:val="19"/>
              </w:rPr>
            </w:pPr>
            <w:r w:rsidRPr="002125D1">
              <w:rPr>
                <w:rFonts w:asciiTheme="minorHAnsi" w:hAnsiTheme="minorHAnsi" w:cs="Arial"/>
                <w:szCs w:val="19"/>
                <w:lang w:val="hr-HR"/>
              </w:rPr>
              <w:t xml:space="preserve"> (949)</w:t>
            </w:r>
          </w:p>
        </w:tc>
        <w:tc>
          <w:tcPr>
            <w:tcW w:w="468" w:type="pct"/>
            <w:gridSpan w:val="2"/>
            <w:vAlign w:val="bottom"/>
          </w:tcPr>
          <w:p w:rsidR="005E0B68" w:rsidRPr="002125D1" w:rsidRDefault="005E0B68" w:rsidP="005E0B68">
            <w:pPr>
              <w:pStyle w:val="TT"/>
              <w:jc w:val="right"/>
              <w:rPr>
                <w:rFonts w:ascii="Calibri" w:hAnsi="Calibri" w:cs="Calibri"/>
                <w:noProof/>
                <w:color w:val="000000"/>
                <w:szCs w:val="19"/>
              </w:rPr>
            </w:pPr>
            <w:r w:rsidRPr="002125D1">
              <w:rPr>
                <w:rFonts w:asciiTheme="minorHAnsi" w:hAnsiTheme="minorHAnsi" w:cs="Arial"/>
                <w:szCs w:val="19"/>
                <w:lang w:val="hr-HR"/>
              </w:rPr>
              <w:t xml:space="preserve"> 1,519 </w:t>
            </w:r>
          </w:p>
        </w:tc>
        <w:tc>
          <w:tcPr>
            <w:tcW w:w="467" w:type="pct"/>
            <w:gridSpan w:val="2"/>
            <w:tcBorders>
              <w:top w:val="nil"/>
              <w:left w:val="nil"/>
              <w:right w:val="nil"/>
            </w:tcBorders>
            <w:shd w:val="clear" w:color="auto" w:fill="auto"/>
            <w:vAlign w:val="bottom"/>
          </w:tcPr>
          <w:p w:rsidR="005E0B68" w:rsidRPr="002125D1" w:rsidRDefault="005E0B68" w:rsidP="005E0B68">
            <w:pPr>
              <w:pStyle w:val="TT"/>
              <w:jc w:val="right"/>
              <w:rPr>
                <w:rFonts w:ascii="Calibri" w:hAnsi="Calibri" w:cs="Calibri"/>
                <w:noProof/>
                <w:color w:val="000000"/>
                <w:szCs w:val="19"/>
              </w:rPr>
            </w:pPr>
            <w:r w:rsidRPr="00545047">
              <w:rPr>
                <w:rFonts w:asciiTheme="minorHAnsi" w:hAnsiTheme="minorHAnsi" w:cs="Arial"/>
                <w:szCs w:val="19"/>
                <w:lang w:val="hr-HR"/>
              </w:rPr>
              <w:t xml:space="preserve"> 49 </w:t>
            </w:r>
          </w:p>
        </w:tc>
        <w:tc>
          <w:tcPr>
            <w:tcW w:w="468" w:type="pct"/>
            <w:gridSpan w:val="2"/>
            <w:tcBorders>
              <w:top w:val="nil"/>
              <w:left w:val="nil"/>
              <w:right w:val="nil"/>
            </w:tcBorders>
            <w:shd w:val="clear" w:color="auto" w:fill="auto"/>
            <w:vAlign w:val="bottom"/>
          </w:tcPr>
          <w:p w:rsidR="005E0B68" w:rsidRPr="002125D1" w:rsidRDefault="005E0B68" w:rsidP="005E0B68">
            <w:pPr>
              <w:pStyle w:val="TT"/>
              <w:jc w:val="right"/>
              <w:rPr>
                <w:rFonts w:ascii="Calibri" w:hAnsi="Calibri" w:cs="Calibri"/>
                <w:noProof/>
                <w:color w:val="000000"/>
                <w:szCs w:val="19"/>
              </w:rPr>
            </w:pPr>
            <w:r w:rsidRPr="00545047">
              <w:rPr>
                <w:rFonts w:asciiTheme="minorHAnsi" w:hAnsiTheme="minorHAnsi" w:cs="Arial"/>
                <w:szCs w:val="19"/>
                <w:lang w:val="hr-HR"/>
              </w:rPr>
              <w:t xml:space="preserve"> 639 </w:t>
            </w:r>
          </w:p>
        </w:tc>
        <w:tc>
          <w:tcPr>
            <w:tcW w:w="468" w:type="pct"/>
            <w:gridSpan w:val="2"/>
            <w:vAlign w:val="bottom"/>
          </w:tcPr>
          <w:p w:rsidR="005E0B68" w:rsidRPr="002125D1" w:rsidRDefault="005E0B68" w:rsidP="005E0B68">
            <w:pPr>
              <w:pStyle w:val="TT"/>
              <w:jc w:val="right"/>
              <w:rPr>
                <w:rFonts w:asciiTheme="minorHAnsi" w:hAnsiTheme="minorHAnsi" w:cs="Arial"/>
                <w:szCs w:val="19"/>
                <w:lang w:val="hr-HR"/>
              </w:rPr>
            </w:pPr>
            <w:r w:rsidRPr="002125D1">
              <w:rPr>
                <w:rFonts w:asciiTheme="minorHAnsi" w:hAnsiTheme="minorHAnsi" w:cs="Arial"/>
                <w:szCs w:val="19"/>
                <w:lang w:val="hr-HR"/>
              </w:rPr>
              <w:t xml:space="preserve"> (983)</w:t>
            </w:r>
          </w:p>
        </w:tc>
        <w:tc>
          <w:tcPr>
            <w:tcW w:w="453" w:type="pct"/>
            <w:vAlign w:val="bottom"/>
          </w:tcPr>
          <w:p w:rsidR="005E0B68" w:rsidRPr="002125D1" w:rsidRDefault="005E0B68" w:rsidP="005E0B68">
            <w:pPr>
              <w:pStyle w:val="TT"/>
              <w:jc w:val="right"/>
              <w:rPr>
                <w:rFonts w:asciiTheme="minorHAnsi" w:hAnsiTheme="minorHAnsi" w:cs="Arial"/>
                <w:szCs w:val="19"/>
                <w:lang w:val="hr-HR"/>
              </w:rPr>
            </w:pPr>
            <w:r w:rsidRPr="002125D1">
              <w:rPr>
                <w:rFonts w:asciiTheme="minorHAnsi" w:hAnsiTheme="minorHAnsi" w:cs="Arial"/>
                <w:szCs w:val="19"/>
                <w:lang w:val="hr-HR"/>
              </w:rPr>
              <w:t xml:space="preserve"> 1,531 </w:t>
            </w:r>
          </w:p>
        </w:tc>
      </w:tr>
      <w:tr w:rsidR="005E0B68" w:rsidRPr="0027711A" w:rsidTr="002125D1">
        <w:trPr>
          <w:trHeight w:val="117"/>
        </w:trPr>
        <w:tc>
          <w:tcPr>
            <w:tcW w:w="1269" w:type="pct"/>
            <w:vAlign w:val="bottom"/>
          </w:tcPr>
          <w:p w:rsidR="005E0B68" w:rsidRPr="0027711A" w:rsidRDefault="005E0B68" w:rsidP="005E0B68">
            <w:pPr>
              <w:tabs>
                <w:tab w:val="right" w:pos="1202"/>
              </w:tabs>
              <w:spacing w:after="0" w:line="300" w:lineRule="exact"/>
              <w:outlineLvl w:val="0"/>
              <w:rPr>
                <w:rFonts w:eastAsia="Times New Roman" w:cs="Arial"/>
                <w:noProof/>
                <w:sz w:val="19"/>
                <w:szCs w:val="19"/>
                <w:lang w:val="en-GB"/>
              </w:rPr>
            </w:pPr>
            <w:bookmarkStart w:id="247" w:name="_Toc4058131"/>
            <w:r w:rsidRPr="0027711A">
              <w:rPr>
                <w:rFonts w:eastAsia="Times New Roman" w:cs="Arial"/>
                <w:noProof/>
                <w:sz w:val="19"/>
                <w:szCs w:val="19"/>
                <w:lang w:val="en-GB"/>
              </w:rPr>
              <w:t>Provisions for commitments</w:t>
            </w:r>
            <w:bookmarkEnd w:id="247"/>
          </w:p>
        </w:tc>
        <w:tc>
          <w:tcPr>
            <w:tcW w:w="469" w:type="pct"/>
            <w:tcBorders>
              <w:top w:val="nil"/>
              <w:left w:val="nil"/>
              <w:right w:val="nil"/>
            </w:tcBorders>
            <w:shd w:val="clear" w:color="auto" w:fill="auto"/>
            <w:vAlign w:val="bottom"/>
          </w:tcPr>
          <w:p w:rsidR="005E0B68" w:rsidRPr="00545047" w:rsidRDefault="005E0B68" w:rsidP="005E0B68">
            <w:pPr>
              <w:pStyle w:val="TT"/>
              <w:jc w:val="right"/>
              <w:rPr>
                <w:rFonts w:asciiTheme="minorHAnsi" w:hAnsiTheme="minorHAnsi" w:cstheme="minorHAnsi"/>
                <w:color w:val="000000"/>
                <w:szCs w:val="19"/>
                <w:lang w:val="hr-HR"/>
              </w:rPr>
            </w:pPr>
            <w:r w:rsidRPr="00545047">
              <w:rPr>
                <w:rFonts w:asciiTheme="minorHAnsi" w:hAnsiTheme="minorHAnsi" w:cs="Arial"/>
                <w:szCs w:val="19"/>
                <w:lang w:val="hr-HR"/>
              </w:rPr>
              <w:t xml:space="preserve"> (2,797)</w:t>
            </w:r>
          </w:p>
        </w:tc>
        <w:tc>
          <w:tcPr>
            <w:tcW w:w="470" w:type="pct"/>
            <w:gridSpan w:val="2"/>
            <w:tcBorders>
              <w:top w:val="nil"/>
              <w:left w:val="nil"/>
              <w:right w:val="nil"/>
            </w:tcBorders>
            <w:shd w:val="clear" w:color="auto" w:fill="auto"/>
            <w:vAlign w:val="bottom"/>
          </w:tcPr>
          <w:p w:rsidR="005E0B68" w:rsidRPr="00545047" w:rsidRDefault="005E0B68" w:rsidP="005E0B68">
            <w:pPr>
              <w:pStyle w:val="TT"/>
              <w:jc w:val="right"/>
              <w:rPr>
                <w:rFonts w:asciiTheme="minorHAnsi" w:hAnsiTheme="minorHAnsi" w:cstheme="minorHAnsi"/>
                <w:color w:val="000000"/>
                <w:szCs w:val="19"/>
                <w:lang w:val="hr-HR"/>
              </w:rPr>
            </w:pPr>
            <w:r w:rsidRPr="00545047">
              <w:rPr>
                <w:rFonts w:asciiTheme="minorHAnsi" w:hAnsiTheme="minorHAnsi" w:cs="Arial"/>
                <w:szCs w:val="19"/>
                <w:lang w:val="hr-HR"/>
              </w:rPr>
              <w:t xml:space="preserve"> 29,848 </w:t>
            </w:r>
          </w:p>
        </w:tc>
        <w:tc>
          <w:tcPr>
            <w:tcW w:w="469" w:type="pct"/>
            <w:gridSpan w:val="2"/>
            <w:vAlign w:val="bottom"/>
          </w:tcPr>
          <w:p w:rsidR="005E0B68" w:rsidRPr="002125D1" w:rsidRDefault="005E0B68" w:rsidP="005E0B68">
            <w:pPr>
              <w:pStyle w:val="TT"/>
              <w:jc w:val="right"/>
              <w:rPr>
                <w:rFonts w:asciiTheme="minorHAnsi" w:hAnsiTheme="minorHAnsi" w:cs="Arial"/>
                <w:noProof/>
                <w:szCs w:val="19"/>
              </w:rPr>
            </w:pPr>
            <w:r w:rsidRPr="002125D1">
              <w:rPr>
                <w:rFonts w:asciiTheme="minorHAnsi" w:hAnsiTheme="minorHAnsi" w:cs="Arial"/>
                <w:szCs w:val="19"/>
                <w:lang w:val="hr-HR"/>
              </w:rPr>
              <w:t xml:space="preserve"> (2,879)</w:t>
            </w:r>
          </w:p>
        </w:tc>
        <w:tc>
          <w:tcPr>
            <w:tcW w:w="468" w:type="pct"/>
            <w:gridSpan w:val="2"/>
            <w:vAlign w:val="bottom"/>
          </w:tcPr>
          <w:p w:rsidR="005E0B68" w:rsidRPr="002125D1" w:rsidRDefault="005E0B68" w:rsidP="005E0B68">
            <w:pPr>
              <w:pStyle w:val="TT"/>
              <w:jc w:val="right"/>
              <w:rPr>
                <w:rFonts w:asciiTheme="minorHAnsi" w:hAnsiTheme="minorHAnsi" w:cs="Arial"/>
                <w:noProof/>
                <w:szCs w:val="19"/>
              </w:rPr>
            </w:pPr>
            <w:r w:rsidRPr="002125D1">
              <w:rPr>
                <w:rFonts w:asciiTheme="minorHAnsi" w:hAnsiTheme="minorHAnsi" w:cs="Arial"/>
                <w:szCs w:val="19"/>
                <w:lang w:val="hr-HR"/>
              </w:rPr>
              <w:t xml:space="preserve"> (27,647)</w:t>
            </w:r>
          </w:p>
        </w:tc>
        <w:tc>
          <w:tcPr>
            <w:tcW w:w="467" w:type="pct"/>
            <w:gridSpan w:val="2"/>
            <w:tcBorders>
              <w:top w:val="nil"/>
              <w:left w:val="nil"/>
              <w:right w:val="nil"/>
            </w:tcBorders>
            <w:shd w:val="clear" w:color="auto" w:fill="auto"/>
            <w:vAlign w:val="bottom"/>
          </w:tcPr>
          <w:p w:rsidR="005E0B68" w:rsidRPr="002125D1" w:rsidRDefault="005E0B68" w:rsidP="005E0B68">
            <w:pPr>
              <w:pStyle w:val="TT"/>
              <w:jc w:val="right"/>
              <w:rPr>
                <w:rFonts w:asciiTheme="minorHAnsi" w:hAnsiTheme="minorHAnsi" w:cs="Arial"/>
                <w:szCs w:val="19"/>
                <w:lang w:val="hr-HR"/>
              </w:rPr>
            </w:pPr>
            <w:r w:rsidRPr="00545047">
              <w:rPr>
                <w:rFonts w:asciiTheme="minorHAnsi" w:hAnsiTheme="minorHAnsi" w:cs="Arial"/>
                <w:szCs w:val="19"/>
                <w:lang w:val="hr-HR"/>
              </w:rPr>
              <w:t xml:space="preserve"> (2,797)</w:t>
            </w:r>
          </w:p>
        </w:tc>
        <w:tc>
          <w:tcPr>
            <w:tcW w:w="468" w:type="pct"/>
            <w:gridSpan w:val="2"/>
            <w:tcBorders>
              <w:top w:val="nil"/>
              <w:left w:val="nil"/>
              <w:right w:val="nil"/>
            </w:tcBorders>
            <w:shd w:val="clear" w:color="auto" w:fill="auto"/>
            <w:vAlign w:val="bottom"/>
          </w:tcPr>
          <w:p w:rsidR="005E0B68" w:rsidRPr="002125D1" w:rsidRDefault="005E0B68" w:rsidP="005E0B68">
            <w:pPr>
              <w:pStyle w:val="TT"/>
              <w:jc w:val="right"/>
              <w:rPr>
                <w:rFonts w:asciiTheme="minorHAnsi" w:hAnsiTheme="minorHAnsi" w:cs="Arial"/>
                <w:szCs w:val="19"/>
                <w:lang w:val="hr-HR"/>
              </w:rPr>
            </w:pPr>
            <w:r w:rsidRPr="00545047">
              <w:rPr>
                <w:rFonts w:asciiTheme="minorHAnsi" w:hAnsiTheme="minorHAnsi" w:cs="Arial"/>
                <w:szCs w:val="19"/>
                <w:lang w:val="hr-HR"/>
              </w:rPr>
              <w:t xml:space="preserve"> 29,848 </w:t>
            </w:r>
          </w:p>
        </w:tc>
        <w:tc>
          <w:tcPr>
            <w:tcW w:w="468" w:type="pct"/>
            <w:gridSpan w:val="2"/>
            <w:vAlign w:val="bottom"/>
          </w:tcPr>
          <w:p w:rsidR="005E0B68" w:rsidRPr="002125D1" w:rsidRDefault="005E0B68" w:rsidP="005E0B68">
            <w:pPr>
              <w:pStyle w:val="TT"/>
              <w:jc w:val="right"/>
              <w:rPr>
                <w:rFonts w:asciiTheme="minorHAnsi" w:hAnsiTheme="minorHAnsi" w:cs="Arial"/>
                <w:szCs w:val="19"/>
                <w:lang w:val="hr-HR"/>
              </w:rPr>
            </w:pPr>
            <w:r w:rsidRPr="002125D1">
              <w:rPr>
                <w:rFonts w:asciiTheme="minorHAnsi" w:hAnsiTheme="minorHAnsi" w:cs="Arial"/>
                <w:szCs w:val="19"/>
                <w:lang w:val="hr-HR"/>
              </w:rPr>
              <w:t xml:space="preserve"> (2,879)</w:t>
            </w:r>
          </w:p>
        </w:tc>
        <w:tc>
          <w:tcPr>
            <w:tcW w:w="453" w:type="pct"/>
            <w:vAlign w:val="bottom"/>
          </w:tcPr>
          <w:p w:rsidR="005E0B68" w:rsidRPr="002125D1" w:rsidRDefault="005E0B68" w:rsidP="005E0B68">
            <w:pPr>
              <w:pStyle w:val="TT"/>
              <w:jc w:val="right"/>
              <w:rPr>
                <w:rFonts w:asciiTheme="minorHAnsi" w:hAnsiTheme="minorHAnsi" w:cs="Arial"/>
                <w:szCs w:val="19"/>
                <w:lang w:val="hr-HR"/>
              </w:rPr>
            </w:pPr>
            <w:r w:rsidRPr="002125D1">
              <w:rPr>
                <w:rFonts w:asciiTheme="minorHAnsi" w:hAnsiTheme="minorHAnsi" w:cs="Arial"/>
                <w:szCs w:val="19"/>
                <w:lang w:val="hr-HR"/>
              </w:rPr>
              <w:t xml:space="preserve"> (27,647)</w:t>
            </w:r>
          </w:p>
        </w:tc>
      </w:tr>
      <w:tr w:rsidR="005E0B68" w:rsidRPr="0027711A" w:rsidTr="002125D1">
        <w:trPr>
          <w:trHeight w:val="117"/>
        </w:trPr>
        <w:tc>
          <w:tcPr>
            <w:tcW w:w="1269" w:type="pct"/>
          </w:tcPr>
          <w:p w:rsidR="005E0B68" w:rsidRPr="0027711A" w:rsidRDefault="005E0B68" w:rsidP="005E0B68">
            <w:pPr>
              <w:tabs>
                <w:tab w:val="right" w:pos="1202"/>
              </w:tabs>
              <w:spacing w:after="0" w:line="300" w:lineRule="exact"/>
              <w:outlineLvl w:val="0"/>
              <w:rPr>
                <w:rFonts w:eastAsia="Times New Roman" w:cs="Arial"/>
                <w:noProof/>
                <w:sz w:val="19"/>
                <w:szCs w:val="19"/>
                <w:lang w:val="en-GB"/>
              </w:rPr>
            </w:pPr>
            <w:r w:rsidRPr="0027711A">
              <w:rPr>
                <w:rFonts w:eastAsia="Times New Roman" w:cs="Arial"/>
                <w:noProof/>
                <w:sz w:val="19"/>
                <w:szCs w:val="19"/>
                <w:lang w:val="en-GB"/>
              </w:rPr>
              <w:t xml:space="preserve">Provision for guarantees </w:t>
            </w:r>
          </w:p>
        </w:tc>
        <w:tc>
          <w:tcPr>
            <w:tcW w:w="469" w:type="pct"/>
            <w:tcBorders>
              <w:left w:val="nil"/>
              <w:bottom w:val="single" w:sz="4" w:space="0" w:color="auto"/>
              <w:right w:val="nil"/>
            </w:tcBorders>
            <w:shd w:val="clear" w:color="auto" w:fill="auto"/>
            <w:vAlign w:val="bottom"/>
          </w:tcPr>
          <w:p w:rsidR="005E0B68" w:rsidRPr="00545047" w:rsidRDefault="005E0B68" w:rsidP="005E0B68">
            <w:pPr>
              <w:pStyle w:val="TT"/>
              <w:jc w:val="right"/>
              <w:rPr>
                <w:rFonts w:asciiTheme="minorHAnsi" w:hAnsiTheme="minorHAnsi" w:cstheme="minorHAnsi"/>
                <w:color w:val="000000"/>
                <w:szCs w:val="19"/>
                <w:lang w:val="hr-HR"/>
              </w:rPr>
            </w:pPr>
            <w:r w:rsidRPr="00545047">
              <w:rPr>
                <w:rFonts w:asciiTheme="minorHAnsi" w:hAnsiTheme="minorHAnsi" w:cs="Arial"/>
                <w:szCs w:val="19"/>
                <w:lang w:val="hr-HR"/>
              </w:rPr>
              <w:t xml:space="preserve"> 835 </w:t>
            </w:r>
          </w:p>
        </w:tc>
        <w:tc>
          <w:tcPr>
            <w:tcW w:w="470" w:type="pct"/>
            <w:gridSpan w:val="2"/>
            <w:tcBorders>
              <w:left w:val="nil"/>
              <w:bottom w:val="single" w:sz="4" w:space="0" w:color="auto"/>
              <w:right w:val="nil"/>
            </w:tcBorders>
            <w:shd w:val="clear" w:color="auto" w:fill="auto"/>
            <w:vAlign w:val="bottom"/>
          </w:tcPr>
          <w:p w:rsidR="005E0B68" w:rsidRPr="00545047" w:rsidRDefault="005E0B68" w:rsidP="005E0B68">
            <w:pPr>
              <w:pStyle w:val="TT"/>
              <w:jc w:val="right"/>
              <w:rPr>
                <w:rFonts w:asciiTheme="minorHAnsi" w:hAnsiTheme="minorHAnsi" w:cstheme="minorHAnsi"/>
                <w:color w:val="000000"/>
                <w:szCs w:val="19"/>
                <w:lang w:val="hr-HR"/>
              </w:rPr>
            </w:pPr>
            <w:r w:rsidRPr="00545047">
              <w:rPr>
                <w:rFonts w:asciiTheme="minorHAnsi" w:hAnsiTheme="minorHAnsi" w:cs="Arial"/>
                <w:szCs w:val="19"/>
                <w:lang w:val="hr-HR"/>
              </w:rPr>
              <w:t xml:space="preserve"> 1,568 </w:t>
            </w:r>
          </w:p>
        </w:tc>
        <w:tc>
          <w:tcPr>
            <w:tcW w:w="469" w:type="pct"/>
            <w:gridSpan w:val="2"/>
            <w:tcBorders>
              <w:top w:val="nil"/>
              <w:left w:val="nil"/>
              <w:bottom w:val="single" w:sz="4" w:space="0" w:color="auto"/>
              <w:right w:val="nil"/>
            </w:tcBorders>
            <w:vAlign w:val="bottom"/>
          </w:tcPr>
          <w:p w:rsidR="005E0B68" w:rsidRPr="002125D1" w:rsidRDefault="005E0B68" w:rsidP="005E0B68">
            <w:pPr>
              <w:pStyle w:val="TT"/>
              <w:jc w:val="right"/>
              <w:rPr>
                <w:rFonts w:ascii="Calibri" w:hAnsi="Calibri" w:cs="Calibri"/>
                <w:color w:val="000000"/>
                <w:szCs w:val="19"/>
                <w:lang w:val="hr-HR"/>
              </w:rPr>
            </w:pPr>
            <w:r w:rsidRPr="002125D1">
              <w:rPr>
                <w:rFonts w:asciiTheme="minorHAnsi" w:hAnsiTheme="minorHAnsi" w:cs="Arial"/>
                <w:szCs w:val="19"/>
                <w:lang w:val="hr-HR"/>
              </w:rPr>
              <w:t xml:space="preserve"> 4,305 </w:t>
            </w:r>
          </w:p>
        </w:tc>
        <w:tc>
          <w:tcPr>
            <w:tcW w:w="468" w:type="pct"/>
            <w:gridSpan w:val="2"/>
            <w:tcBorders>
              <w:top w:val="nil"/>
              <w:left w:val="nil"/>
              <w:bottom w:val="single" w:sz="4" w:space="0" w:color="auto"/>
              <w:right w:val="nil"/>
            </w:tcBorders>
            <w:vAlign w:val="bottom"/>
          </w:tcPr>
          <w:p w:rsidR="005E0B68" w:rsidRPr="002125D1" w:rsidRDefault="005E0B68" w:rsidP="005E0B68">
            <w:pPr>
              <w:pStyle w:val="TT"/>
              <w:jc w:val="right"/>
              <w:rPr>
                <w:rFonts w:ascii="Calibri" w:hAnsi="Calibri" w:cs="Calibri"/>
                <w:color w:val="000000"/>
                <w:szCs w:val="19"/>
                <w:lang w:val="hr-HR"/>
              </w:rPr>
            </w:pPr>
            <w:r w:rsidRPr="002125D1">
              <w:rPr>
                <w:rFonts w:asciiTheme="minorHAnsi" w:hAnsiTheme="minorHAnsi" w:cs="Arial"/>
                <w:szCs w:val="19"/>
                <w:lang w:val="hr-HR"/>
              </w:rPr>
              <w:t xml:space="preserve"> (151,060)</w:t>
            </w:r>
          </w:p>
        </w:tc>
        <w:tc>
          <w:tcPr>
            <w:tcW w:w="467" w:type="pct"/>
            <w:gridSpan w:val="2"/>
            <w:tcBorders>
              <w:left w:val="nil"/>
              <w:bottom w:val="single" w:sz="4" w:space="0" w:color="auto"/>
              <w:right w:val="nil"/>
            </w:tcBorders>
            <w:shd w:val="clear" w:color="auto" w:fill="auto"/>
            <w:vAlign w:val="bottom"/>
          </w:tcPr>
          <w:p w:rsidR="005E0B68" w:rsidRPr="002125D1" w:rsidRDefault="005E0B68" w:rsidP="005E0B68">
            <w:pPr>
              <w:pStyle w:val="TT"/>
              <w:jc w:val="right"/>
              <w:rPr>
                <w:rFonts w:asciiTheme="minorHAnsi" w:hAnsiTheme="minorHAnsi" w:cs="Arial"/>
                <w:szCs w:val="19"/>
                <w:lang w:val="hr-HR"/>
              </w:rPr>
            </w:pPr>
            <w:r w:rsidRPr="00545047">
              <w:rPr>
                <w:rFonts w:asciiTheme="minorHAnsi" w:hAnsiTheme="minorHAnsi" w:cs="Arial"/>
                <w:szCs w:val="19"/>
                <w:lang w:val="hr-HR"/>
              </w:rPr>
              <w:t xml:space="preserve"> 835 </w:t>
            </w:r>
          </w:p>
        </w:tc>
        <w:tc>
          <w:tcPr>
            <w:tcW w:w="468" w:type="pct"/>
            <w:gridSpan w:val="2"/>
            <w:tcBorders>
              <w:left w:val="nil"/>
              <w:bottom w:val="single" w:sz="4" w:space="0" w:color="auto"/>
              <w:right w:val="nil"/>
            </w:tcBorders>
            <w:shd w:val="clear" w:color="auto" w:fill="auto"/>
            <w:vAlign w:val="bottom"/>
          </w:tcPr>
          <w:p w:rsidR="005E0B68" w:rsidRPr="002125D1" w:rsidRDefault="005E0B68" w:rsidP="005E0B68">
            <w:pPr>
              <w:pStyle w:val="TT"/>
              <w:jc w:val="right"/>
              <w:rPr>
                <w:rFonts w:asciiTheme="minorHAnsi" w:hAnsiTheme="minorHAnsi" w:cs="Arial"/>
                <w:szCs w:val="19"/>
                <w:lang w:val="hr-HR"/>
              </w:rPr>
            </w:pPr>
            <w:r w:rsidRPr="00545047">
              <w:rPr>
                <w:rFonts w:asciiTheme="minorHAnsi" w:hAnsiTheme="minorHAnsi" w:cs="Arial"/>
                <w:szCs w:val="19"/>
                <w:lang w:val="hr-HR"/>
              </w:rPr>
              <w:t xml:space="preserve"> 1,568 </w:t>
            </w:r>
          </w:p>
        </w:tc>
        <w:tc>
          <w:tcPr>
            <w:tcW w:w="468" w:type="pct"/>
            <w:gridSpan w:val="2"/>
            <w:vAlign w:val="bottom"/>
          </w:tcPr>
          <w:p w:rsidR="005E0B68" w:rsidRPr="002125D1" w:rsidRDefault="005E0B68" w:rsidP="005E0B68">
            <w:pPr>
              <w:pStyle w:val="TT"/>
              <w:jc w:val="right"/>
              <w:rPr>
                <w:rFonts w:asciiTheme="minorHAnsi" w:hAnsiTheme="minorHAnsi" w:cs="Arial"/>
                <w:szCs w:val="19"/>
                <w:lang w:val="hr-HR"/>
              </w:rPr>
            </w:pPr>
            <w:r w:rsidRPr="002125D1">
              <w:rPr>
                <w:rFonts w:asciiTheme="minorHAnsi" w:hAnsiTheme="minorHAnsi" w:cs="Arial"/>
                <w:szCs w:val="19"/>
                <w:lang w:val="hr-HR"/>
              </w:rPr>
              <w:t xml:space="preserve"> 4,305 </w:t>
            </w:r>
          </w:p>
        </w:tc>
        <w:tc>
          <w:tcPr>
            <w:tcW w:w="453" w:type="pct"/>
            <w:vAlign w:val="bottom"/>
          </w:tcPr>
          <w:p w:rsidR="005E0B68" w:rsidRPr="002125D1" w:rsidRDefault="005E0B68" w:rsidP="005E0B68">
            <w:pPr>
              <w:pStyle w:val="TT"/>
              <w:jc w:val="right"/>
              <w:rPr>
                <w:rFonts w:asciiTheme="minorHAnsi" w:hAnsiTheme="minorHAnsi" w:cs="Arial"/>
                <w:szCs w:val="19"/>
                <w:lang w:val="hr-HR"/>
              </w:rPr>
            </w:pPr>
            <w:r w:rsidRPr="002125D1">
              <w:rPr>
                <w:rFonts w:asciiTheme="minorHAnsi" w:hAnsiTheme="minorHAnsi" w:cs="Arial"/>
                <w:szCs w:val="19"/>
                <w:lang w:val="hr-HR"/>
              </w:rPr>
              <w:t xml:space="preserve"> (151,060)</w:t>
            </w:r>
          </w:p>
        </w:tc>
      </w:tr>
      <w:tr w:rsidR="005E0B68" w:rsidRPr="0027711A" w:rsidTr="002125D1">
        <w:trPr>
          <w:trHeight w:val="66"/>
        </w:trPr>
        <w:tc>
          <w:tcPr>
            <w:tcW w:w="1269" w:type="pct"/>
            <w:vAlign w:val="bottom"/>
          </w:tcPr>
          <w:p w:rsidR="005E0B68" w:rsidRPr="0027711A" w:rsidRDefault="005E0B68" w:rsidP="005E0B68">
            <w:pPr>
              <w:tabs>
                <w:tab w:val="right" w:pos="1202"/>
              </w:tabs>
              <w:spacing w:after="0" w:line="300" w:lineRule="exact"/>
              <w:outlineLvl w:val="0"/>
              <w:rPr>
                <w:rFonts w:eastAsia="Times New Roman" w:cs="Arial"/>
                <w:b/>
                <w:noProof/>
                <w:sz w:val="19"/>
                <w:szCs w:val="19"/>
                <w:lang w:val="en-GB"/>
              </w:rPr>
            </w:pPr>
            <w:bookmarkStart w:id="248" w:name="_Toc4058136"/>
            <w:r w:rsidRPr="0027711A">
              <w:rPr>
                <w:rFonts w:eastAsia="Times New Roman" w:cs="Arial"/>
                <w:b/>
                <w:noProof/>
                <w:sz w:val="19"/>
                <w:szCs w:val="19"/>
                <w:lang w:val="en-GB"/>
              </w:rPr>
              <w:t>Total</w:t>
            </w:r>
            <w:bookmarkEnd w:id="248"/>
          </w:p>
        </w:tc>
        <w:tc>
          <w:tcPr>
            <w:tcW w:w="469" w:type="pct"/>
            <w:tcBorders>
              <w:top w:val="single" w:sz="4" w:space="0" w:color="auto"/>
              <w:left w:val="nil"/>
              <w:bottom w:val="single" w:sz="12" w:space="0" w:color="auto"/>
              <w:right w:val="nil"/>
            </w:tcBorders>
            <w:shd w:val="clear" w:color="auto" w:fill="auto"/>
            <w:vAlign w:val="bottom"/>
          </w:tcPr>
          <w:p w:rsidR="005E0B68" w:rsidRPr="00545047" w:rsidRDefault="005E0B68" w:rsidP="005E0B68">
            <w:pPr>
              <w:pStyle w:val="TT"/>
              <w:jc w:val="right"/>
              <w:rPr>
                <w:rFonts w:asciiTheme="minorHAnsi" w:hAnsiTheme="minorHAnsi" w:cstheme="minorHAnsi"/>
                <w:b/>
                <w:bCs/>
                <w:color w:val="000000"/>
                <w:szCs w:val="19"/>
                <w:lang w:val="hr-HR"/>
              </w:rPr>
            </w:pPr>
            <w:r w:rsidRPr="00545047">
              <w:rPr>
                <w:rFonts w:asciiTheme="minorHAnsi" w:hAnsiTheme="minorHAnsi" w:cstheme="minorHAnsi"/>
                <w:b/>
                <w:bCs/>
                <w:color w:val="000000"/>
                <w:szCs w:val="19"/>
                <w:lang w:val="hr-HR"/>
              </w:rPr>
              <w:t>36,37</w:t>
            </w:r>
            <w:r w:rsidR="00335619">
              <w:rPr>
                <w:rFonts w:asciiTheme="minorHAnsi" w:hAnsiTheme="minorHAnsi" w:cstheme="minorHAnsi"/>
                <w:b/>
                <w:bCs/>
                <w:color w:val="000000"/>
                <w:szCs w:val="19"/>
                <w:lang w:val="hr-HR"/>
              </w:rPr>
              <w:t>7</w:t>
            </w:r>
          </w:p>
        </w:tc>
        <w:tc>
          <w:tcPr>
            <w:tcW w:w="470" w:type="pct"/>
            <w:gridSpan w:val="2"/>
            <w:tcBorders>
              <w:top w:val="single" w:sz="4" w:space="0" w:color="auto"/>
              <w:left w:val="nil"/>
              <w:bottom w:val="single" w:sz="12" w:space="0" w:color="auto"/>
              <w:right w:val="nil"/>
            </w:tcBorders>
            <w:shd w:val="clear" w:color="auto" w:fill="auto"/>
            <w:vAlign w:val="bottom"/>
          </w:tcPr>
          <w:p w:rsidR="005E0B68" w:rsidRPr="00545047" w:rsidRDefault="005E0B68" w:rsidP="005E0B68">
            <w:pPr>
              <w:pStyle w:val="TT"/>
              <w:jc w:val="right"/>
              <w:rPr>
                <w:rFonts w:asciiTheme="minorHAnsi" w:hAnsiTheme="minorHAnsi" w:cstheme="minorHAnsi"/>
                <w:b/>
                <w:bCs/>
                <w:color w:val="000000"/>
                <w:szCs w:val="19"/>
                <w:lang w:val="hr-HR"/>
              </w:rPr>
            </w:pPr>
            <w:r w:rsidRPr="00545047">
              <w:rPr>
                <w:rFonts w:asciiTheme="minorHAnsi" w:hAnsiTheme="minorHAnsi" w:cstheme="minorHAnsi"/>
                <w:b/>
                <w:bCs/>
                <w:color w:val="000000"/>
                <w:szCs w:val="19"/>
                <w:lang w:val="hr-HR"/>
              </w:rPr>
              <w:t>133,58</w:t>
            </w:r>
            <w:r w:rsidR="00335619">
              <w:rPr>
                <w:rFonts w:asciiTheme="minorHAnsi" w:hAnsiTheme="minorHAnsi" w:cstheme="minorHAnsi"/>
                <w:b/>
                <w:bCs/>
                <w:color w:val="000000"/>
                <w:szCs w:val="19"/>
                <w:lang w:val="hr-HR"/>
              </w:rPr>
              <w:t>7</w:t>
            </w:r>
          </w:p>
        </w:tc>
        <w:tc>
          <w:tcPr>
            <w:tcW w:w="469" w:type="pct"/>
            <w:gridSpan w:val="2"/>
            <w:tcBorders>
              <w:top w:val="single" w:sz="4" w:space="0" w:color="auto"/>
              <w:left w:val="nil"/>
              <w:bottom w:val="single" w:sz="12" w:space="0" w:color="auto"/>
              <w:right w:val="nil"/>
            </w:tcBorders>
            <w:vAlign w:val="bottom"/>
          </w:tcPr>
          <w:p w:rsidR="005E0B68" w:rsidRPr="002125D1" w:rsidRDefault="005E0B68" w:rsidP="005E0B68">
            <w:pPr>
              <w:pStyle w:val="TT"/>
              <w:jc w:val="right"/>
              <w:rPr>
                <w:rFonts w:asciiTheme="minorHAnsi" w:hAnsiTheme="minorHAnsi" w:cs="Arial"/>
                <w:b/>
                <w:noProof/>
                <w:szCs w:val="19"/>
              </w:rPr>
            </w:pPr>
            <w:r w:rsidRPr="002125D1">
              <w:rPr>
                <w:rFonts w:ascii="Calibri" w:hAnsi="Calibri" w:cs="Calibri"/>
                <w:b/>
                <w:color w:val="000000"/>
                <w:szCs w:val="19"/>
                <w:lang w:val="hr-HR"/>
              </w:rPr>
              <w:t>(12,733)</w:t>
            </w:r>
          </w:p>
        </w:tc>
        <w:tc>
          <w:tcPr>
            <w:tcW w:w="468" w:type="pct"/>
            <w:gridSpan w:val="2"/>
            <w:tcBorders>
              <w:top w:val="single" w:sz="4" w:space="0" w:color="auto"/>
              <w:left w:val="nil"/>
              <w:bottom w:val="single" w:sz="12" w:space="0" w:color="auto"/>
              <w:right w:val="nil"/>
            </w:tcBorders>
            <w:vAlign w:val="bottom"/>
          </w:tcPr>
          <w:p w:rsidR="005E0B68" w:rsidRPr="002125D1" w:rsidRDefault="005E0B68" w:rsidP="005E0B68">
            <w:pPr>
              <w:pStyle w:val="TT"/>
              <w:jc w:val="right"/>
              <w:rPr>
                <w:rFonts w:asciiTheme="minorHAnsi" w:hAnsiTheme="minorHAnsi" w:cs="Arial"/>
                <w:b/>
                <w:noProof/>
                <w:szCs w:val="19"/>
              </w:rPr>
            </w:pPr>
            <w:r w:rsidRPr="002125D1">
              <w:rPr>
                <w:rFonts w:ascii="Calibri" w:hAnsi="Calibri" w:cs="Calibri"/>
                <w:b/>
                <w:color w:val="000000"/>
                <w:szCs w:val="19"/>
                <w:lang w:val="hr-HR"/>
              </w:rPr>
              <w:t>21,036</w:t>
            </w:r>
          </w:p>
        </w:tc>
        <w:tc>
          <w:tcPr>
            <w:tcW w:w="467" w:type="pct"/>
            <w:gridSpan w:val="2"/>
            <w:tcBorders>
              <w:top w:val="single" w:sz="4" w:space="0" w:color="auto"/>
              <w:left w:val="nil"/>
              <w:bottom w:val="single" w:sz="12" w:space="0" w:color="auto"/>
              <w:right w:val="nil"/>
            </w:tcBorders>
            <w:shd w:val="clear" w:color="auto" w:fill="auto"/>
            <w:vAlign w:val="bottom"/>
          </w:tcPr>
          <w:p w:rsidR="005E0B68" w:rsidRPr="002125D1" w:rsidRDefault="005E0B68" w:rsidP="005E0B68">
            <w:pPr>
              <w:pStyle w:val="TT"/>
              <w:jc w:val="right"/>
              <w:rPr>
                <w:rFonts w:asciiTheme="minorHAnsi" w:hAnsiTheme="minorHAnsi" w:cs="Arial"/>
                <w:b/>
                <w:noProof/>
                <w:szCs w:val="19"/>
              </w:rPr>
            </w:pPr>
            <w:r w:rsidRPr="00545047">
              <w:rPr>
                <w:rFonts w:asciiTheme="minorHAnsi" w:hAnsiTheme="minorHAnsi" w:cstheme="minorHAnsi"/>
                <w:b/>
                <w:bCs/>
                <w:color w:val="000000"/>
                <w:szCs w:val="19"/>
                <w:lang w:val="hr-HR"/>
              </w:rPr>
              <w:t>36,374</w:t>
            </w:r>
          </w:p>
        </w:tc>
        <w:tc>
          <w:tcPr>
            <w:tcW w:w="468" w:type="pct"/>
            <w:gridSpan w:val="2"/>
            <w:tcBorders>
              <w:top w:val="single" w:sz="4" w:space="0" w:color="auto"/>
              <w:left w:val="nil"/>
              <w:bottom w:val="single" w:sz="12" w:space="0" w:color="auto"/>
              <w:right w:val="nil"/>
            </w:tcBorders>
            <w:shd w:val="clear" w:color="auto" w:fill="auto"/>
            <w:vAlign w:val="bottom"/>
          </w:tcPr>
          <w:p w:rsidR="005E0B68" w:rsidRPr="002125D1" w:rsidRDefault="005E0B68" w:rsidP="005E0B68">
            <w:pPr>
              <w:pStyle w:val="TT"/>
              <w:jc w:val="right"/>
              <w:rPr>
                <w:rFonts w:asciiTheme="minorHAnsi" w:hAnsiTheme="minorHAnsi" w:cs="Arial"/>
                <w:b/>
                <w:noProof/>
                <w:szCs w:val="19"/>
              </w:rPr>
            </w:pPr>
            <w:r w:rsidRPr="00545047">
              <w:rPr>
                <w:rFonts w:asciiTheme="minorHAnsi" w:hAnsiTheme="minorHAnsi" w:cstheme="minorHAnsi"/>
                <w:b/>
                <w:bCs/>
                <w:color w:val="000000"/>
                <w:szCs w:val="19"/>
                <w:lang w:val="hr-HR"/>
              </w:rPr>
              <w:t>133,606</w:t>
            </w:r>
          </w:p>
        </w:tc>
        <w:tc>
          <w:tcPr>
            <w:tcW w:w="468" w:type="pct"/>
            <w:gridSpan w:val="2"/>
            <w:tcBorders>
              <w:top w:val="single" w:sz="4" w:space="0" w:color="auto"/>
              <w:left w:val="nil"/>
              <w:bottom w:val="single" w:sz="12" w:space="0" w:color="auto"/>
              <w:right w:val="nil"/>
            </w:tcBorders>
            <w:vAlign w:val="bottom"/>
          </w:tcPr>
          <w:p w:rsidR="005E0B68" w:rsidRPr="002125D1" w:rsidRDefault="005E0B68" w:rsidP="005E0B68">
            <w:pPr>
              <w:pStyle w:val="TT"/>
              <w:jc w:val="right"/>
              <w:rPr>
                <w:rFonts w:asciiTheme="minorHAnsi" w:hAnsiTheme="minorHAnsi" w:cs="Arial"/>
                <w:b/>
                <w:szCs w:val="19"/>
                <w:lang w:val="hr-HR"/>
              </w:rPr>
            </w:pPr>
            <w:r w:rsidRPr="002125D1">
              <w:rPr>
                <w:rFonts w:asciiTheme="minorHAnsi" w:hAnsiTheme="minorHAnsi" w:cs="Arial"/>
                <w:b/>
                <w:szCs w:val="19"/>
                <w:lang w:val="hr-HR"/>
              </w:rPr>
              <w:t>(12,767)</w:t>
            </w:r>
          </w:p>
        </w:tc>
        <w:tc>
          <w:tcPr>
            <w:tcW w:w="453" w:type="pct"/>
            <w:tcBorders>
              <w:top w:val="single" w:sz="4" w:space="0" w:color="auto"/>
              <w:left w:val="nil"/>
              <w:bottom w:val="single" w:sz="12" w:space="0" w:color="auto"/>
              <w:right w:val="nil"/>
            </w:tcBorders>
            <w:vAlign w:val="bottom"/>
          </w:tcPr>
          <w:p w:rsidR="005E0B68" w:rsidRPr="002125D1" w:rsidRDefault="005E0B68" w:rsidP="005E0B68">
            <w:pPr>
              <w:pStyle w:val="TT"/>
              <w:jc w:val="right"/>
              <w:rPr>
                <w:rFonts w:asciiTheme="minorHAnsi" w:hAnsiTheme="minorHAnsi" w:cs="Arial"/>
                <w:b/>
                <w:szCs w:val="19"/>
                <w:lang w:val="hr-HR"/>
              </w:rPr>
            </w:pPr>
            <w:r w:rsidRPr="002125D1">
              <w:rPr>
                <w:rFonts w:asciiTheme="minorHAnsi" w:hAnsiTheme="minorHAnsi" w:cs="Arial"/>
                <w:b/>
                <w:szCs w:val="19"/>
                <w:lang w:val="hr-HR"/>
              </w:rPr>
              <w:t>21,284</w:t>
            </w:r>
          </w:p>
        </w:tc>
      </w:tr>
    </w:tbl>
    <w:p w:rsidR="00AB15DE" w:rsidRDefault="00AB15DE" w:rsidP="00D3297A">
      <w:pPr>
        <w:autoSpaceDE w:val="0"/>
        <w:autoSpaceDN w:val="0"/>
        <w:adjustRightInd w:val="0"/>
        <w:spacing w:after="0" w:line="240" w:lineRule="auto"/>
        <w:jc w:val="both"/>
        <w:rPr>
          <w:rFonts w:eastAsia="Times New Roman" w:cs="Arial"/>
          <w:b/>
          <w:bCs/>
          <w:noProof/>
          <w:color w:val="000000" w:themeColor="text1"/>
          <w:lang w:val="en-US"/>
        </w:rPr>
        <w:sectPr w:rsidR="00AB15DE" w:rsidSect="00AB15DE">
          <w:pgSz w:w="16838" w:h="11906" w:orient="landscape"/>
          <w:pgMar w:top="1417" w:right="1417" w:bottom="1417" w:left="1417" w:header="708" w:footer="708" w:gutter="0"/>
          <w:cols w:space="708"/>
          <w:docGrid w:linePitch="360"/>
        </w:sectPr>
      </w:pPr>
    </w:p>
    <w:p w:rsidR="007C1029" w:rsidRDefault="007C1029" w:rsidP="007C1029">
      <w:pPr>
        <w:autoSpaceDE w:val="0"/>
        <w:autoSpaceDN w:val="0"/>
        <w:adjustRightInd w:val="0"/>
        <w:spacing w:after="0" w:line="240" w:lineRule="auto"/>
        <w:jc w:val="both"/>
        <w:rPr>
          <w:rFonts w:eastAsia="Times New Roman" w:cs="Arial"/>
          <w:b/>
          <w:bCs/>
          <w:noProof/>
          <w:color w:val="000000" w:themeColor="text1"/>
          <w:lang w:val="en-US"/>
        </w:rPr>
      </w:pPr>
    </w:p>
    <w:p w:rsidR="007C1029" w:rsidRPr="007C1029" w:rsidRDefault="007C1029" w:rsidP="007C1029">
      <w:pPr>
        <w:autoSpaceDE w:val="0"/>
        <w:autoSpaceDN w:val="0"/>
        <w:adjustRightInd w:val="0"/>
        <w:spacing w:after="0" w:line="240" w:lineRule="auto"/>
        <w:jc w:val="both"/>
        <w:rPr>
          <w:rFonts w:eastAsia="Times New Roman" w:cs="Arial"/>
          <w:b/>
          <w:bCs/>
          <w:noProof/>
          <w:color w:val="000000" w:themeColor="text1"/>
          <w:lang w:val="en-US"/>
        </w:rPr>
      </w:pPr>
      <w:r>
        <w:rPr>
          <w:rFonts w:eastAsia="Times New Roman" w:cs="Arial"/>
          <w:b/>
          <w:bCs/>
          <w:noProof/>
          <w:color w:val="000000" w:themeColor="text1"/>
          <w:lang w:val="en-US"/>
        </w:rPr>
        <w:t>8</w:t>
      </w:r>
      <w:r w:rsidRPr="007C1029">
        <w:rPr>
          <w:rFonts w:eastAsia="Times New Roman" w:cs="Arial"/>
          <w:b/>
          <w:bCs/>
          <w:noProof/>
          <w:color w:val="000000" w:themeColor="text1"/>
          <w:lang w:val="en-US"/>
        </w:rPr>
        <w:tab/>
        <w:t>Impairment loss and provisions</w:t>
      </w:r>
      <w:r>
        <w:rPr>
          <w:rFonts w:eastAsia="Times New Roman" w:cs="Arial"/>
          <w:b/>
          <w:bCs/>
          <w:noProof/>
          <w:color w:val="000000" w:themeColor="text1"/>
          <w:lang w:val="en-US"/>
        </w:rPr>
        <w:t xml:space="preserve"> (continued)</w:t>
      </w:r>
    </w:p>
    <w:p w:rsidR="007C1029" w:rsidRPr="00D108EE" w:rsidRDefault="007C1029" w:rsidP="007C1029">
      <w:pPr>
        <w:autoSpaceDE w:val="0"/>
        <w:autoSpaceDN w:val="0"/>
        <w:adjustRightInd w:val="0"/>
        <w:spacing w:after="0" w:line="240" w:lineRule="auto"/>
        <w:jc w:val="both"/>
        <w:rPr>
          <w:rFonts w:eastAsia="Times New Roman" w:cs="Arial"/>
          <w:b/>
          <w:bCs/>
          <w:noProof/>
          <w:color w:val="000000" w:themeColor="text1"/>
          <w:lang w:val="en-US"/>
        </w:rPr>
      </w:pPr>
    </w:p>
    <w:p w:rsidR="008A32FC" w:rsidRPr="00D108EE" w:rsidRDefault="008A32FC" w:rsidP="005B7D9D">
      <w:pPr>
        <w:pStyle w:val="ListParagraph"/>
        <w:numPr>
          <w:ilvl w:val="0"/>
          <w:numId w:val="8"/>
        </w:numPr>
        <w:autoSpaceDE w:val="0"/>
        <w:autoSpaceDN w:val="0"/>
        <w:adjustRightInd w:val="0"/>
        <w:spacing w:after="0" w:line="240" w:lineRule="auto"/>
        <w:jc w:val="both"/>
        <w:rPr>
          <w:rFonts w:eastAsia="Times New Roman" w:cs="Arial"/>
          <w:b/>
          <w:bCs/>
          <w:noProof/>
          <w:color w:val="000000" w:themeColor="text1"/>
          <w:lang w:val="en-US"/>
        </w:rPr>
      </w:pPr>
      <w:r w:rsidRPr="00D108EE">
        <w:rPr>
          <w:rFonts w:eastAsia="Times New Roman" w:cs="Arial"/>
          <w:b/>
          <w:bCs/>
          <w:noProof/>
          <w:color w:val="000000" w:themeColor="text1"/>
          <w:lang w:val="en-US"/>
        </w:rPr>
        <w:t>Other impairment losses and provisions</w:t>
      </w:r>
    </w:p>
    <w:p w:rsidR="00D3297A" w:rsidRPr="00D108EE" w:rsidRDefault="00D3297A" w:rsidP="00D3297A">
      <w:pPr>
        <w:autoSpaceDE w:val="0"/>
        <w:autoSpaceDN w:val="0"/>
        <w:adjustRightInd w:val="0"/>
        <w:spacing w:after="0" w:line="240" w:lineRule="auto"/>
        <w:jc w:val="both"/>
        <w:rPr>
          <w:rFonts w:eastAsia="Times New Roman" w:cs="Arial"/>
          <w:b/>
          <w:bCs/>
          <w:noProof/>
          <w:color w:val="000000" w:themeColor="text1"/>
          <w:lang w:val="en-US"/>
        </w:rPr>
      </w:pPr>
    </w:p>
    <w:tbl>
      <w:tblPr>
        <w:tblW w:w="5134" w:type="pct"/>
        <w:tblInd w:w="-142" w:type="dxa"/>
        <w:tblLayout w:type="fixed"/>
        <w:tblCellMar>
          <w:left w:w="120" w:type="dxa"/>
          <w:right w:w="120" w:type="dxa"/>
        </w:tblCellMar>
        <w:tblLook w:val="0000" w:firstRow="0" w:lastRow="0" w:firstColumn="0" w:lastColumn="0" w:noHBand="0" w:noVBand="0"/>
      </w:tblPr>
      <w:tblGrid>
        <w:gridCol w:w="2809"/>
        <w:gridCol w:w="1446"/>
        <w:gridCol w:w="1446"/>
        <w:gridCol w:w="1446"/>
        <w:gridCol w:w="1447"/>
        <w:gridCol w:w="1447"/>
        <w:gridCol w:w="1447"/>
        <w:gridCol w:w="1447"/>
        <w:gridCol w:w="1444"/>
      </w:tblGrid>
      <w:tr w:rsidR="00567E47" w:rsidRPr="007C49AD" w:rsidTr="00926BAC">
        <w:trPr>
          <w:trHeight w:val="238"/>
        </w:trPr>
        <w:tc>
          <w:tcPr>
            <w:tcW w:w="977" w:type="pct"/>
          </w:tcPr>
          <w:p w:rsidR="00AB15DE" w:rsidRPr="007C49AD" w:rsidRDefault="00AB15DE" w:rsidP="00AB15DE">
            <w:pPr>
              <w:tabs>
                <w:tab w:val="right" w:pos="1202"/>
              </w:tabs>
              <w:spacing w:after="0" w:line="300" w:lineRule="exact"/>
              <w:outlineLvl w:val="0"/>
              <w:rPr>
                <w:rFonts w:eastAsia="Times New Roman" w:cs="Arial"/>
                <w:b/>
                <w:noProof/>
                <w:sz w:val="19"/>
                <w:szCs w:val="19"/>
                <w:lang w:val="en-GB"/>
              </w:rPr>
            </w:pPr>
          </w:p>
        </w:tc>
        <w:tc>
          <w:tcPr>
            <w:tcW w:w="503" w:type="pct"/>
          </w:tcPr>
          <w:p w:rsidR="00AB15DE" w:rsidRPr="007C49AD" w:rsidRDefault="00AB15DE" w:rsidP="00AB15DE">
            <w:pPr>
              <w:tabs>
                <w:tab w:val="right" w:pos="1202"/>
              </w:tabs>
              <w:spacing w:after="0" w:line="240" w:lineRule="atLeast"/>
              <w:jc w:val="right"/>
              <w:outlineLvl w:val="0"/>
              <w:rPr>
                <w:rFonts w:eastAsia="Times New Roman" w:cs="Arial"/>
                <w:b/>
                <w:noProof/>
                <w:sz w:val="19"/>
                <w:szCs w:val="19"/>
                <w:lang w:val="en-GB"/>
              </w:rPr>
            </w:pPr>
          </w:p>
        </w:tc>
        <w:tc>
          <w:tcPr>
            <w:tcW w:w="503" w:type="pct"/>
          </w:tcPr>
          <w:p w:rsidR="00AB15DE" w:rsidRPr="007C49AD" w:rsidRDefault="00AB15DE" w:rsidP="00AB15DE">
            <w:pPr>
              <w:tabs>
                <w:tab w:val="right" w:pos="1202"/>
              </w:tabs>
              <w:spacing w:after="0" w:line="240" w:lineRule="atLeast"/>
              <w:jc w:val="right"/>
              <w:outlineLvl w:val="0"/>
              <w:rPr>
                <w:rFonts w:eastAsia="Times New Roman" w:cs="Arial"/>
                <w:b/>
                <w:noProof/>
                <w:sz w:val="19"/>
                <w:szCs w:val="19"/>
                <w:lang w:val="en-GB"/>
              </w:rPr>
            </w:pPr>
          </w:p>
        </w:tc>
        <w:tc>
          <w:tcPr>
            <w:tcW w:w="503" w:type="pct"/>
          </w:tcPr>
          <w:p w:rsidR="00AB15DE" w:rsidRPr="007C49AD" w:rsidRDefault="00AB15DE" w:rsidP="00AB15DE">
            <w:pPr>
              <w:tabs>
                <w:tab w:val="right" w:pos="1202"/>
              </w:tabs>
              <w:spacing w:after="0" w:line="240" w:lineRule="atLeast"/>
              <w:jc w:val="right"/>
              <w:outlineLvl w:val="0"/>
              <w:rPr>
                <w:rFonts w:eastAsia="Times New Roman" w:cs="Arial"/>
                <w:b/>
                <w:noProof/>
                <w:sz w:val="19"/>
                <w:szCs w:val="19"/>
                <w:lang w:val="en-GB"/>
              </w:rPr>
            </w:pPr>
          </w:p>
        </w:tc>
        <w:tc>
          <w:tcPr>
            <w:tcW w:w="503" w:type="pct"/>
          </w:tcPr>
          <w:p w:rsidR="00AB15DE" w:rsidRPr="007C49AD" w:rsidRDefault="00AB15DE" w:rsidP="00AB15DE">
            <w:pPr>
              <w:tabs>
                <w:tab w:val="right" w:pos="1202"/>
              </w:tabs>
              <w:spacing w:after="0" w:line="240" w:lineRule="atLeast"/>
              <w:jc w:val="right"/>
              <w:outlineLvl w:val="0"/>
              <w:rPr>
                <w:rFonts w:eastAsia="Times New Roman" w:cs="Arial"/>
                <w:b/>
                <w:noProof/>
                <w:sz w:val="19"/>
                <w:szCs w:val="19"/>
                <w:lang w:val="en-GB"/>
              </w:rPr>
            </w:pPr>
            <w:bookmarkStart w:id="249" w:name="_Toc4058141"/>
            <w:r w:rsidRPr="007C49AD">
              <w:rPr>
                <w:rFonts w:eastAsia="Times New Roman" w:cs="Arial"/>
                <w:b/>
                <w:noProof/>
                <w:sz w:val="19"/>
                <w:szCs w:val="19"/>
                <w:lang w:val="en-GB"/>
              </w:rPr>
              <w:t>Group</w:t>
            </w:r>
            <w:bookmarkEnd w:id="249"/>
          </w:p>
        </w:tc>
        <w:tc>
          <w:tcPr>
            <w:tcW w:w="503" w:type="pct"/>
          </w:tcPr>
          <w:p w:rsidR="00AB15DE" w:rsidRPr="007C49AD" w:rsidRDefault="00AB15DE" w:rsidP="00AB15DE">
            <w:pPr>
              <w:tabs>
                <w:tab w:val="right" w:pos="1202"/>
              </w:tabs>
              <w:spacing w:after="0" w:line="240" w:lineRule="atLeast"/>
              <w:jc w:val="right"/>
              <w:outlineLvl w:val="0"/>
              <w:rPr>
                <w:rFonts w:eastAsia="Times New Roman" w:cs="Arial"/>
                <w:b/>
                <w:noProof/>
                <w:sz w:val="19"/>
                <w:szCs w:val="19"/>
                <w:lang w:val="en-GB"/>
              </w:rPr>
            </w:pPr>
          </w:p>
        </w:tc>
        <w:tc>
          <w:tcPr>
            <w:tcW w:w="503" w:type="pct"/>
          </w:tcPr>
          <w:p w:rsidR="00AB15DE" w:rsidRPr="007C49AD" w:rsidRDefault="00AB15DE" w:rsidP="00AB15DE">
            <w:pPr>
              <w:tabs>
                <w:tab w:val="right" w:pos="1202"/>
              </w:tabs>
              <w:spacing w:after="0" w:line="240" w:lineRule="atLeast"/>
              <w:jc w:val="right"/>
              <w:outlineLvl w:val="0"/>
              <w:rPr>
                <w:rFonts w:eastAsia="Times New Roman" w:cs="Arial"/>
                <w:b/>
                <w:noProof/>
                <w:sz w:val="19"/>
                <w:szCs w:val="19"/>
                <w:lang w:val="en-GB"/>
              </w:rPr>
            </w:pPr>
          </w:p>
        </w:tc>
        <w:tc>
          <w:tcPr>
            <w:tcW w:w="503" w:type="pct"/>
          </w:tcPr>
          <w:p w:rsidR="00AB15DE" w:rsidRPr="007C49AD" w:rsidRDefault="00AB15DE" w:rsidP="00AB15DE">
            <w:pPr>
              <w:tabs>
                <w:tab w:val="right" w:pos="1202"/>
              </w:tabs>
              <w:spacing w:after="0" w:line="240" w:lineRule="atLeast"/>
              <w:jc w:val="right"/>
              <w:outlineLvl w:val="0"/>
              <w:rPr>
                <w:rFonts w:eastAsia="Times New Roman" w:cs="Arial"/>
                <w:b/>
                <w:noProof/>
                <w:sz w:val="19"/>
                <w:szCs w:val="19"/>
                <w:lang w:val="en-GB"/>
              </w:rPr>
            </w:pPr>
          </w:p>
        </w:tc>
        <w:tc>
          <w:tcPr>
            <w:tcW w:w="502" w:type="pct"/>
          </w:tcPr>
          <w:p w:rsidR="00AB15DE" w:rsidRPr="007C49AD" w:rsidRDefault="00AB15DE" w:rsidP="00AB15DE">
            <w:pPr>
              <w:tabs>
                <w:tab w:val="right" w:pos="1202"/>
              </w:tabs>
              <w:spacing w:after="0" w:line="240" w:lineRule="atLeast"/>
              <w:jc w:val="right"/>
              <w:outlineLvl w:val="0"/>
              <w:rPr>
                <w:rFonts w:eastAsia="Times New Roman" w:cs="Arial"/>
                <w:b/>
                <w:noProof/>
                <w:sz w:val="19"/>
                <w:szCs w:val="19"/>
                <w:lang w:val="en-GB"/>
              </w:rPr>
            </w:pPr>
            <w:bookmarkStart w:id="250" w:name="_Toc4058142"/>
            <w:r w:rsidRPr="007C49AD">
              <w:rPr>
                <w:rFonts w:eastAsia="Times New Roman" w:cs="Arial"/>
                <w:b/>
                <w:noProof/>
                <w:sz w:val="19"/>
                <w:szCs w:val="19"/>
                <w:lang w:val="en-GB"/>
              </w:rPr>
              <w:t>Bank</w:t>
            </w:r>
            <w:bookmarkEnd w:id="250"/>
          </w:p>
        </w:tc>
      </w:tr>
      <w:tr w:rsidR="00AB15DE" w:rsidRPr="007C49AD" w:rsidTr="00730D20">
        <w:trPr>
          <w:trHeight w:val="238"/>
        </w:trPr>
        <w:tc>
          <w:tcPr>
            <w:tcW w:w="977" w:type="pct"/>
          </w:tcPr>
          <w:p w:rsidR="00AB15DE" w:rsidRPr="007C49AD" w:rsidRDefault="00AB15DE" w:rsidP="00AB15DE">
            <w:pPr>
              <w:tabs>
                <w:tab w:val="right" w:pos="1202"/>
              </w:tabs>
              <w:spacing w:after="0" w:line="300" w:lineRule="exact"/>
              <w:outlineLvl w:val="0"/>
              <w:rPr>
                <w:rFonts w:eastAsia="Times New Roman" w:cs="Arial"/>
                <w:b/>
                <w:noProof/>
                <w:sz w:val="19"/>
                <w:szCs w:val="19"/>
                <w:lang w:val="en-GB"/>
              </w:rPr>
            </w:pPr>
          </w:p>
        </w:tc>
        <w:tc>
          <w:tcPr>
            <w:tcW w:w="1006" w:type="pct"/>
            <w:gridSpan w:val="2"/>
            <w:vAlign w:val="bottom"/>
          </w:tcPr>
          <w:p w:rsidR="00AB15DE" w:rsidRPr="007C49AD" w:rsidRDefault="00AB15DE" w:rsidP="00AB15DE">
            <w:pPr>
              <w:tabs>
                <w:tab w:val="right" w:pos="1202"/>
              </w:tabs>
              <w:spacing w:after="0" w:line="240" w:lineRule="auto"/>
              <w:jc w:val="center"/>
              <w:outlineLvl w:val="0"/>
              <w:rPr>
                <w:rFonts w:ascii="Calibri" w:eastAsia="Times New Roman" w:hAnsi="Calibri" w:cs="Arial"/>
                <w:b/>
                <w:sz w:val="19"/>
                <w:szCs w:val="19"/>
              </w:rPr>
            </w:pPr>
            <w:r w:rsidRPr="007C49AD">
              <w:rPr>
                <w:rFonts w:ascii="Calibri" w:eastAsia="Times New Roman" w:hAnsi="Calibri" w:cs="Arial"/>
                <w:b/>
                <w:sz w:val="19"/>
                <w:szCs w:val="19"/>
              </w:rPr>
              <w:t>2020</w:t>
            </w:r>
          </w:p>
        </w:tc>
        <w:tc>
          <w:tcPr>
            <w:tcW w:w="1006" w:type="pct"/>
            <w:gridSpan w:val="2"/>
            <w:vAlign w:val="bottom"/>
          </w:tcPr>
          <w:p w:rsidR="00AB15DE" w:rsidRPr="007C49AD" w:rsidRDefault="00AB15DE" w:rsidP="00AB15DE">
            <w:pPr>
              <w:tabs>
                <w:tab w:val="right" w:pos="1202"/>
              </w:tabs>
              <w:spacing w:after="0" w:line="240" w:lineRule="auto"/>
              <w:jc w:val="center"/>
              <w:outlineLvl w:val="0"/>
              <w:rPr>
                <w:rFonts w:ascii="Calibri" w:eastAsia="Times New Roman" w:hAnsi="Calibri" w:cs="Arial"/>
                <w:b/>
                <w:sz w:val="19"/>
                <w:szCs w:val="19"/>
              </w:rPr>
            </w:pPr>
            <w:r w:rsidRPr="007C49AD">
              <w:rPr>
                <w:rFonts w:ascii="Calibri" w:eastAsia="Times New Roman" w:hAnsi="Calibri" w:cs="Arial"/>
                <w:b/>
                <w:sz w:val="19"/>
                <w:szCs w:val="19"/>
              </w:rPr>
              <w:t>2019</w:t>
            </w:r>
          </w:p>
        </w:tc>
        <w:tc>
          <w:tcPr>
            <w:tcW w:w="1006" w:type="pct"/>
            <w:gridSpan w:val="2"/>
            <w:vAlign w:val="bottom"/>
          </w:tcPr>
          <w:p w:rsidR="00AB15DE" w:rsidRPr="007C49AD" w:rsidRDefault="00AB15DE" w:rsidP="00AB15DE">
            <w:pPr>
              <w:tabs>
                <w:tab w:val="right" w:pos="1202"/>
              </w:tabs>
              <w:spacing w:after="0" w:line="240" w:lineRule="auto"/>
              <w:jc w:val="center"/>
              <w:outlineLvl w:val="0"/>
              <w:rPr>
                <w:rFonts w:ascii="Calibri" w:eastAsia="Times New Roman" w:hAnsi="Calibri" w:cs="Arial"/>
                <w:b/>
                <w:sz w:val="19"/>
                <w:szCs w:val="19"/>
              </w:rPr>
            </w:pPr>
            <w:r w:rsidRPr="007C49AD">
              <w:rPr>
                <w:rFonts w:ascii="Calibri" w:eastAsia="Times New Roman" w:hAnsi="Calibri" w:cs="Arial"/>
                <w:b/>
                <w:sz w:val="19"/>
                <w:szCs w:val="19"/>
              </w:rPr>
              <w:t>2020</w:t>
            </w:r>
          </w:p>
        </w:tc>
        <w:tc>
          <w:tcPr>
            <w:tcW w:w="1005" w:type="pct"/>
            <w:gridSpan w:val="2"/>
            <w:vAlign w:val="bottom"/>
          </w:tcPr>
          <w:p w:rsidR="00AB15DE" w:rsidRPr="007C49AD" w:rsidRDefault="00AB15DE" w:rsidP="00AB15DE">
            <w:pPr>
              <w:tabs>
                <w:tab w:val="right" w:pos="1202"/>
              </w:tabs>
              <w:spacing w:after="0" w:line="240" w:lineRule="auto"/>
              <w:jc w:val="center"/>
              <w:outlineLvl w:val="0"/>
              <w:rPr>
                <w:rFonts w:ascii="Calibri" w:eastAsia="Times New Roman" w:hAnsi="Calibri" w:cs="Arial"/>
                <w:b/>
                <w:sz w:val="19"/>
                <w:szCs w:val="19"/>
              </w:rPr>
            </w:pPr>
            <w:r w:rsidRPr="007C49AD">
              <w:rPr>
                <w:rFonts w:ascii="Calibri" w:eastAsia="Times New Roman" w:hAnsi="Calibri" w:cs="Arial"/>
                <w:b/>
                <w:sz w:val="19"/>
                <w:szCs w:val="19"/>
              </w:rPr>
              <w:t>2019</w:t>
            </w:r>
          </w:p>
        </w:tc>
      </w:tr>
      <w:tr w:rsidR="00730D20" w:rsidRPr="007C49AD" w:rsidTr="00926BAC">
        <w:trPr>
          <w:trHeight w:hRule="exact" w:val="921"/>
        </w:trPr>
        <w:tc>
          <w:tcPr>
            <w:tcW w:w="977" w:type="pct"/>
          </w:tcPr>
          <w:p w:rsidR="00730D20" w:rsidRPr="007C49AD" w:rsidRDefault="00730D20" w:rsidP="00730D20">
            <w:pPr>
              <w:tabs>
                <w:tab w:val="right" w:pos="1202"/>
              </w:tabs>
              <w:spacing w:after="0" w:line="300" w:lineRule="exact"/>
              <w:outlineLvl w:val="0"/>
              <w:rPr>
                <w:rFonts w:eastAsia="Times New Roman" w:cs="Arial"/>
                <w:b/>
                <w:noProof/>
                <w:sz w:val="19"/>
                <w:szCs w:val="19"/>
                <w:lang w:val="en-GB"/>
              </w:rPr>
            </w:pPr>
          </w:p>
        </w:tc>
        <w:tc>
          <w:tcPr>
            <w:tcW w:w="503"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730D20" w:rsidRPr="00C53AE2" w:rsidRDefault="00730D20" w:rsidP="00730D20">
            <w:pPr>
              <w:spacing w:after="0" w:line="280" w:lineRule="exact"/>
              <w:jc w:val="center"/>
              <w:outlineLvl w:val="0"/>
              <w:rPr>
                <w:rFonts w:cs="Calibri"/>
                <w:b/>
                <w:bCs/>
                <w:sz w:val="20"/>
                <w:szCs w:val="20"/>
                <w:lang w:val="en-US"/>
              </w:rPr>
            </w:pPr>
            <w:r>
              <w:rPr>
                <w:rFonts w:cs="Calibri"/>
                <w:b/>
                <w:bCs/>
                <w:sz w:val="20"/>
                <w:szCs w:val="20"/>
                <w:lang w:val="en-US"/>
              </w:rPr>
              <w:t>July</w:t>
            </w:r>
            <w:r w:rsidRPr="00C53AE2">
              <w:rPr>
                <w:rFonts w:cs="Calibri"/>
                <w:b/>
                <w:bCs/>
                <w:sz w:val="20"/>
                <w:szCs w:val="20"/>
                <w:lang w:val="en-US"/>
              </w:rPr>
              <w:t xml:space="preserve"> 1 –</w:t>
            </w:r>
          </w:p>
          <w:p w:rsidR="00730D20" w:rsidRPr="00C53AE2" w:rsidRDefault="00730D20" w:rsidP="00730D20">
            <w:pPr>
              <w:spacing w:after="0" w:line="280" w:lineRule="exact"/>
              <w:jc w:val="center"/>
              <w:outlineLvl w:val="0"/>
              <w:rPr>
                <w:rFonts w:eastAsia="Times New Roman" w:cs="Arial"/>
                <w:b/>
                <w:bCs/>
                <w:sz w:val="20"/>
                <w:szCs w:val="20"/>
                <w:lang w:val="en-US"/>
              </w:rPr>
            </w:pPr>
            <w:r w:rsidRPr="00730D20">
              <w:rPr>
                <w:rFonts w:cs="Calibri"/>
                <w:b/>
                <w:bCs/>
                <w:sz w:val="20"/>
                <w:szCs w:val="20"/>
                <w:lang w:val="en-US"/>
              </w:rPr>
              <w:t>September</w:t>
            </w:r>
            <w:r w:rsidRPr="00C53AE2">
              <w:rPr>
                <w:rFonts w:cs="Calibri"/>
                <w:b/>
                <w:bCs/>
                <w:sz w:val="20"/>
                <w:szCs w:val="20"/>
                <w:lang w:val="en-US"/>
              </w:rPr>
              <w:t xml:space="preserve"> 30</w:t>
            </w:r>
          </w:p>
        </w:tc>
        <w:tc>
          <w:tcPr>
            <w:tcW w:w="503"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730D20" w:rsidRPr="00C53AE2" w:rsidRDefault="00730D20" w:rsidP="00730D20">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 xml:space="preserve">January 1 – </w:t>
            </w:r>
            <w:r w:rsidRPr="00730D20">
              <w:rPr>
                <w:rFonts w:cs="Calibri"/>
                <w:b/>
                <w:bCs/>
                <w:sz w:val="20"/>
                <w:szCs w:val="20"/>
                <w:lang w:val="en-US"/>
              </w:rPr>
              <w:t>September</w:t>
            </w:r>
            <w:r w:rsidRPr="00C53AE2">
              <w:rPr>
                <w:rFonts w:cs="Calibri"/>
                <w:b/>
                <w:bCs/>
                <w:sz w:val="20"/>
                <w:szCs w:val="20"/>
                <w:lang w:val="en-US"/>
              </w:rPr>
              <w:t xml:space="preserve"> 30</w:t>
            </w:r>
          </w:p>
        </w:tc>
        <w:tc>
          <w:tcPr>
            <w:tcW w:w="503"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730D20" w:rsidRPr="00C53AE2" w:rsidRDefault="00730D20" w:rsidP="00730D20">
            <w:pPr>
              <w:spacing w:after="0" w:line="280" w:lineRule="exact"/>
              <w:jc w:val="center"/>
              <w:outlineLvl w:val="0"/>
              <w:rPr>
                <w:rFonts w:cs="Calibri"/>
                <w:b/>
                <w:bCs/>
                <w:sz w:val="20"/>
                <w:szCs w:val="20"/>
                <w:lang w:val="en-US"/>
              </w:rPr>
            </w:pPr>
            <w:r>
              <w:rPr>
                <w:rFonts w:cs="Calibri"/>
                <w:b/>
                <w:bCs/>
                <w:sz w:val="20"/>
                <w:szCs w:val="20"/>
                <w:lang w:val="en-US"/>
              </w:rPr>
              <w:t>July</w:t>
            </w:r>
            <w:r w:rsidRPr="00C53AE2">
              <w:rPr>
                <w:rFonts w:cs="Calibri"/>
                <w:b/>
                <w:bCs/>
                <w:sz w:val="20"/>
                <w:szCs w:val="20"/>
                <w:lang w:val="en-US"/>
              </w:rPr>
              <w:t xml:space="preserve"> 1 –</w:t>
            </w:r>
          </w:p>
          <w:p w:rsidR="00730D20" w:rsidRPr="00C53AE2" w:rsidRDefault="00730D20" w:rsidP="00730D20">
            <w:pPr>
              <w:spacing w:after="0" w:line="280" w:lineRule="exact"/>
              <w:jc w:val="center"/>
              <w:outlineLvl w:val="0"/>
              <w:rPr>
                <w:rFonts w:eastAsia="Times New Roman" w:cs="Arial"/>
                <w:b/>
                <w:bCs/>
                <w:sz w:val="20"/>
                <w:szCs w:val="20"/>
                <w:lang w:val="en-US"/>
              </w:rPr>
            </w:pPr>
            <w:r w:rsidRPr="00730D20">
              <w:rPr>
                <w:rFonts w:cs="Calibri"/>
                <w:b/>
                <w:bCs/>
                <w:sz w:val="20"/>
                <w:szCs w:val="20"/>
                <w:lang w:val="en-US"/>
              </w:rPr>
              <w:t>September</w:t>
            </w:r>
            <w:r w:rsidRPr="00C53AE2">
              <w:rPr>
                <w:rFonts w:cs="Calibri"/>
                <w:b/>
                <w:bCs/>
                <w:sz w:val="20"/>
                <w:szCs w:val="20"/>
                <w:lang w:val="en-US"/>
              </w:rPr>
              <w:t xml:space="preserve"> 30</w:t>
            </w:r>
          </w:p>
        </w:tc>
        <w:tc>
          <w:tcPr>
            <w:tcW w:w="503"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730D20" w:rsidRPr="00C53AE2" w:rsidRDefault="00730D20" w:rsidP="00730D20">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 xml:space="preserve">January 1 – </w:t>
            </w:r>
            <w:r w:rsidRPr="00730D20">
              <w:rPr>
                <w:rFonts w:cs="Calibri"/>
                <w:b/>
                <w:bCs/>
                <w:sz w:val="20"/>
                <w:szCs w:val="20"/>
                <w:lang w:val="en-US"/>
              </w:rPr>
              <w:t>September</w:t>
            </w:r>
            <w:r w:rsidRPr="00C53AE2">
              <w:rPr>
                <w:rFonts w:cs="Calibri"/>
                <w:b/>
                <w:bCs/>
                <w:sz w:val="20"/>
                <w:szCs w:val="20"/>
                <w:lang w:val="en-US"/>
              </w:rPr>
              <w:t xml:space="preserve"> 30</w:t>
            </w:r>
          </w:p>
        </w:tc>
        <w:tc>
          <w:tcPr>
            <w:tcW w:w="503"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730D20" w:rsidRPr="00C53AE2" w:rsidRDefault="00730D20" w:rsidP="00730D20">
            <w:pPr>
              <w:spacing w:after="0" w:line="280" w:lineRule="exact"/>
              <w:jc w:val="center"/>
              <w:outlineLvl w:val="0"/>
              <w:rPr>
                <w:rFonts w:cs="Calibri"/>
                <w:b/>
                <w:bCs/>
                <w:sz w:val="20"/>
                <w:szCs w:val="20"/>
                <w:lang w:val="en-US"/>
              </w:rPr>
            </w:pPr>
            <w:r>
              <w:rPr>
                <w:rFonts w:cs="Calibri"/>
                <w:b/>
                <w:bCs/>
                <w:sz w:val="20"/>
                <w:szCs w:val="20"/>
                <w:lang w:val="en-US"/>
              </w:rPr>
              <w:t>July</w:t>
            </w:r>
            <w:r w:rsidRPr="00C53AE2">
              <w:rPr>
                <w:rFonts w:cs="Calibri"/>
                <w:b/>
                <w:bCs/>
                <w:sz w:val="20"/>
                <w:szCs w:val="20"/>
                <w:lang w:val="en-US"/>
              </w:rPr>
              <w:t xml:space="preserve"> 1 –</w:t>
            </w:r>
          </w:p>
          <w:p w:rsidR="00730D20" w:rsidRPr="00C53AE2" w:rsidRDefault="00730D20" w:rsidP="00730D20">
            <w:pPr>
              <w:spacing w:after="0" w:line="280" w:lineRule="exact"/>
              <w:jc w:val="center"/>
              <w:outlineLvl w:val="0"/>
              <w:rPr>
                <w:rFonts w:eastAsia="Times New Roman" w:cs="Arial"/>
                <w:b/>
                <w:bCs/>
                <w:sz w:val="20"/>
                <w:szCs w:val="20"/>
                <w:lang w:val="en-US"/>
              </w:rPr>
            </w:pPr>
            <w:r w:rsidRPr="00730D20">
              <w:rPr>
                <w:rFonts w:cs="Calibri"/>
                <w:b/>
                <w:bCs/>
                <w:sz w:val="20"/>
                <w:szCs w:val="20"/>
                <w:lang w:val="en-US"/>
              </w:rPr>
              <w:t>September</w:t>
            </w:r>
            <w:r w:rsidRPr="00C53AE2">
              <w:rPr>
                <w:rFonts w:cs="Calibri"/>
                <w:b/>
                <w:bCs/>
                <w:sz w:val="20"/>
                <w:szCs w:val="20"/>
                <w:lang w:val="en-US"/>
              </w:rPr>
              <w:t xml:space="preserve"> 30</w:t>
            </w:r>
          </w:p>
        </w:tc>
        <w:tc>
          <w:tcPr>
            <w:tcW w:w="503"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730D20" w:rsidRPr="00C53AE2" w:rsidRDefault="00730D20" w:rsidP="00730D20">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 xml:space="preserve">January 1 – </w:t>
            </w:r>
            <w:r w:rsidRPr="00730D20">
              <w:rPr>
                <w:rFonts w:cs="Calibri"/>
                <w:b/>
                <w:bCs/>
                <w:sz w:val="20"/>
                <w:szCs w:val="20"/>
                <w:lang w:val="en-US"/>
              </w:rPr>
              <w:t>September</w:t>
            </w:r>
            <w:r w:rsidRPr="00C53AE2">
              <w:rPr>
                <w:rFonts w:cs="Calibri"/>
                <w:b/>
                <w:bCs/>
                <w:sz w:val="20"/>
                <w:szCs w:val="20"/>
                <w:lang w:val="en-US"/>
              </w:rPr>
              <w:t xml:space="preserve"> 30</w:t>
            </w:r>
          </w:p>
        </w:tc>
        <w:tc>
          <w:tcPr>
            <w:tcW w:w="503"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rsidR="00730D20" w:rsidRPr="00C53AE2" w:rsidRDefault="00730D20" w:rsidP="00730D20">
            <w:pPr>
              <w:spacing w:after="0" w:line="280" w:lineRule="exact"/>
              <w:jc w:val="center"/>
              <w:outlineLvl w:val="0"/>
              <w:rPr>
                <w:rFonts w:cs="Calibri"/>
                <w:b/>
                <w:bCs/>
                <w:sz w:val="20"/>
                <w:szCs w:val="20"/>
                <w:lang w:val="en-US"/>
              </w:rPr>
            </w:pPr>
            <w:r>
              <w:rPr>
                <w:rFonts w:cs="Calibri"/>
                <w:b/>
                <w:bCs/>
                <w:sz w:val="20"/>
                <w:szCs w:val="20"/>
                <w:lang w:val="en-US"/>
              </w:rPr>
              <w:t>July</w:t>
            </w:r>
            <w:r w:rsidRPr="00C53AE2">
              <w:rPr>
                <w:rFonts w:cs="Calibri"/>
                <w:b/>
                <w:bCs/>
                <w:sz w:val="20"/>
                <w:szCs w:val="20"/>
                <w:lang w:val="en-US"/>
              </w:rPr>
              <w:t xml:space="preserve"> 1 –</w:t>
            </w:r>
          </w:p>
          <w:p w:rsidR="00730D20" w:rsidRPr="00C53AE2" w:rsidRDefault="00730D20" w:rsidP="00730D20">
            <w:pPr>
              <w:spacing w:after="0" w:line="280" w:lineRule="exact"/>
              <w:jc w:val="center"/>
              <w:outlineLvl w:val="0"/>
              <w:rPr>
                <w:rFonts w:eastAsia="Times New Roman" w:cs="Arial"/>
                <w:b/>
                <w:bCs/>
                <w:sz w:val="20"/>
                <w:szCs w:val="20"/>
                <w:lang w:val="en-US"/>
              </w:rPr>
            </w:pPr>
            <w:r w:rsidRPr="00730D20">
              <w:rPr>
                <w:rFonts w:cs="Calibri"/>
                <w:b/>
                <w:bCs/>
                <w:sz w:val="20"/>
                <w:szCs w:val="20"/>
                <w:lang w:val="en-US"/>
              </w:rPr>
              <w:t>September</w:t>
            </w:r>
            <w:r w:rsidRPr="00C53AE2">
              <w:rPr>
                <w:rFonts w:cs="Calibri"/>
                <w:b/>
                <w:bCs/>
                <w:sz w:val="20"/>
                <w:szCs w:val="20"/>
                <w:lang w:val="en-US"/>
              </w:rPr>
              <w:t xml:space="preserve"> 30</w:t>
            </w:r>
          </w:p>
        </w:tc>
        <w:tc>
          <w:tcPr>
            <w:tcW w:w="502" w:type="pct"/>
            <w:vAlign w:val="bottom"/>
          </w:tcPr>
          <w:p w:rsidR="00730D20" w:rsidRPr="00C53AE2" w:rsidRDefault="00730D20" w:rsidP="00730D20">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rsidR="00730D20" w:rsidRPr="00C53AE2" w:rsidRDefault="00730D20" w:rsidP="00730D20">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 xml:space="preserve">January 1 – </w:t>
            </w:r>
            <w:r w:rsidRPr="00730D20">
              <w:rPr>
                <w:rFonts w:cs="Calibri"/>
                <w:b/>
                <w:bCs/>
                <w:sz w:val="20"/>
                <w:szCs w:val="20"/>
                <w:lang w:val="en-US"/>
              </w:rPr>
              <w:t>September</w:t>
            </w:r>
            <w:r w:rsidRPr="00C53AE2">
              <w:rPr>
                <w:rFonts w:cs="Calibri"/>
                <w:b/>
                <w:bCs/>
                <w:sz w:val="20"/>
                <w:szCs w:val="20"/>
                <w:lang w:val="en-US"/>
              </w:rPr>
              <w:t xml:space="preserve"> 30</w:t>
            </w:r>
          </w:p>
        </w:tc>
      </w:tr>
      <w:tr w:rsidR="00567E47" w:rsidRPr="007C49AD" w:rsidTr="00926BAC">
        <w:trPr>
          <w:trHeight w:val="326"/>
        </w:trPr>
        <w:tc>
          <w:tcPr>
            <w:tcW w:w="977" w:type="pct"/>
          </w:tcPr>
          <w:p w:rsidR="00AB15DE" w:rsidRPr="007C49AD" w:rsidRDefault="00AB15DE" w:rsidP="00AB15DE">
            <w:pPr>
              <w:tabs>
                <w:tab w:val="right" w:pos="1202"/>
              </w:tabs>
              <w:spacing w:after="0" w:line="300" w:lineRule="exact"/>
              <w:outlineLvl w:val="0"/>
              <w:rPr>
                <w:rFonts w:eastAsia="Times New Roman" w:cs="Arial"/>
                <w:b/>
                <w:noProof/>
                <w:sz w:val="19"/>
                <w:szCs w:val="19"/>
                <w:lang w:val="en-GB"/>
              </w:rPr>
            </w:pPr>
          </w:p>
        </w:tc>
        <w:tc>
          <w:tcPr>
            <w:tcW w:w="503" w:type="pct"/>
            <w:vAlign w:val="bottom"/>
          </w:tcPr>
          <w:p w:rsidR="00AB15DE" w:rsidRPr="007C49AD" w:rsidRDefault="00AB15DE" w:rsidP="00AB15DE">
            <w:pPr>
              <w:spacing w:after="0" w:line="301" w:lineRule="exact"/>
              <w:jc w:val="center"/>
              <w:outlineLvl w:val="0"/>
              <w:rPr>
                <w:rFonts w:eastAsia="Times New Roman" w:cs="Calibri"/>
                <w:b/>
                <w:bCs/>
                <w:sz w:val="19"/>
                <w:szCs w:val="19"/>
                <w:lang w:val="en-US"/>
              </w:rPr>
            </w:pPr>
            <w:r w:rsidRPr="007C49AD">
              <w:rPr>
                <w:rFonts w:eastAsia="Times New Roman" w:cs="Calibri"/>
                <w:b/>
                <w:bCs/>
                <w:sz w:val="19"/>
                <w:szCs w:val="19"/>
                <w:lang w:val="en-US"/>
              </w:rPr>
              <w:t>HRK ‘000</w:t>
            </w:r>
          </w:p>
        </w:tc>
        <w:tc>
          <w:tcPr>
            <w:tcW w:w="503" w:type="pct"/>
            <w:vAlign w:val="bottom"/>
          </w:tcPr>
          <w:p w:rsidR="00AB15DE" w:rsidRPr="007C49AD" w:rsidRDefault="00AB15DE" w:rsidP="00AB15DE">
            <w:pPr>
              <w:spacing w:after="0" w:line="301" w:lineRule="exact"/>
              <w:jc w:val="center"/>
              <w:outlineLvl w:val="0"/>
              <w:rPr>
                <w:rFonts w:eastAsia="Times New Roman" w:cs="Calibri"/>
                <w:b/>
                <w:bCs/>
                <w:sz w:val="19"/>
                <w:szCs w:val="19"/>
                <w:lang w:val="en-US"/>
              </w:rPr>
            </w:pPr>
            <w:r w:rsidRPr="007C49AD">
              <w:rPr>
                <w:rFonts w:eastAsia="Times New Roman" w:cs="Calibri"/>
                <w:b/>
                <w:bCs/>
                <w:sz w:val="19"/>
                <w:szCs w:val="19"/>
                <w:lang w:val="en-US"/>
              </w:rPr>
              <w:t>HRK ‘000</w:t>
            </w:r>
          </w:p>
        </w:tc>
        <w:tc>
          <w:tcPr>
            <w:tcW w:w="503" w:type="pct"/>
            <w:vAlign w:val="bottom"/>
          </w:tcPr>
          <w:p w:rsidR="00AB15DE" w:rsidRPr="007C49AD" w:rsidRDefault="00AB15DE" w:rsidP="00AB15DE">
            <w:pPr>
              <w:spacing w:after="0" w:line="301" w:lineRule="exact"/>
              <w:jc w:val="center"/>
              <w:outlineLvl w:val="0"/>
              <w:rPr>
                <w:rFonts w:eastAsia="Times New Roman" w:cs="Calibri"/>
                <w:b/>
                <w:bCs/>
                <w:sz w:val="19"/>
                <w:szCs w:val="19"/>
                <w:lang w:val="en-US"/>
              </w:rPr>
            </w:pPr>
            <w:r w:rsidRPr="007C49AD">
              <w:rPr>
                <w:rFonts w:eastAsia="Times New Roman" w:cs="Calibri"/>
                <w:b/>
                <w:bCs/>
                <w:sz w:val="19"/>
                <w:szCs w:val="19"/>
                <w:lang w:val="en-US"/>
              </w:rPr>
              <w:t>HRK ‘000</w:t>
            </w:r>
          </w:p>
        </w:tc>
        <w:tc>
          <w:tcPr>
            <w:tcW w:w="503" w:type="pct"/>
            <w:vAlign w:val="bottom"/>
          </w:tcPr>
          <w:p w:rsidR="00AB15DE" w:rsidRPr="007C49AD" w:rsidRDefault="00AB15DE" w:rsidP="00AB15DE">
            <w:pPr>
              <w:spacing w:after="0" w:line="301" w:lineRule="exact"/>
              <w:jc w:val="center"/>
              <w:outlineLvl w:val="0"/>
              <w:rPr>
                <w:rFonts w:eastAsia="Times New Roman" w:cs="Calibri"/>
                <w:b/>
                <w:bCs/>
                <w:sz w:val="19"/>
                <w:szCs w:val="19"/>
                <w:lang w:val="en-US"/>
              </w:rPr>
            </w:pPr>
            <w:r w:rsidRPr="007C49AD">
              <w:rPr>
                <w:rFonts w:eastAsia="Times New Roman" w:cs="Calibri"/>
                <w:b/>
                <w:bCs/>
                <w:sz w:val="19"/>
                <w:szCs w:val="19"/>
                <w:lang w:val="en-US"/>
              </w:rPr>
              <w:t>HRK ‘000</w:t>
            </w:r>
          </w:p>
        </w:tc>
        <w:tc>
          <w:tcPr>
            <w:tcW w:w="503" w:type="pct"/>
            <w:vAlign w:val="bottom"/>
          </w:tcPr>
          <w:p w:rsidR="00AB15DE" w:rsidRPr="007C49AD" w:rsidRDefault="00AB15DE" w:rsidP="00AB15DE">
            <w:pPr>
              <w:spacing w:after="0" w:line="301" w:lineRule="exact"/>
              <w:jc w:val="center"/>
              <w:outlineLvl w:val="0"/>
              <w:rPr>
                <w:rFonts w:eastAsia="Times New Roman" w:cs="Calibri"/>
                <w:b/>
                <w:bCs/>
                <w:sz w:val="19"/>
                <w:szCs w:val="19"/>
                <w:lang w:val="en-US"/>
              </w:rPr>
            </w:pPr>
            <w:r w:rsidRPr="007C49AD">
              <w:rPr>
                <w:rFonts w:eastAsia="Times New Roman" w:cs="Calibri"/>
                <w:b/>
                <w:bCs/>
                <w:sz w:val="19"/>
                <w:szCs w:val="19"/>
                <w:lang w:val="en-US"/>
              </w:rPr>
              <w:t>HRK ‘000</w:t>
            </w:r>
          </w:p>
        </w:tc>
        <w:tc>
          <w:tcPr>
            <w:tcW w:w="503" w:type="pct"/>
            <w:vAlign w:val="bottom"/>
          </w:tcPr>
          <w:p w:rsidR="00AB15DE" w:rsidRPr="007C49AD" w:rsidRDefault="00AB15DE" w:rsidP="00AB15DE">
            <w:pPr>
              <w:spacing w:after="0" w:line="301" w:lineRule="exact"/>
              <w:jc w:val="center"/>
              <w:outlineLvl w:val="0"/>
              <w:rPr>
                <w:rFonts w:eastAsia="Times New Roman" w:cs="Calibri"/>
                <w:b/>
                <w:bCs/>
                <w:sz w:val="19"/>
                <w:szCs w:val="19"/>
                <w:lang w:val="en-US"/>
              </w:rPr>
            </w:pPr>
            <w:r w:rsidRPr="007C49AD">
              <w:rPr>
                <w:rFonts w:eastAsia="Times New Roman" w:cs="Calibri"/>
                <w:b/>
                <w:bCs/>
                <w:sz w:val="19"/>
                <w:szCs w:val="19"/>
                <w:lang w:val="en-US"/>
              </w:rPr>
              <w:t>HRK ‘000</w:t>
            </w:r>
          </w:p>
        </w:tc>
        <w:tc>
          <w:tcPr>
            <w:tcW w:w="503" w:type="pct"/>
            <w:vAlign w:val="bottom"/>
          </w:tcPr>
          <w:p w:rsidR="00AB15DE" w:rsidRPr="007C49AD" w:rsidRDefault="00AB15DE" w:rsidP="00AB15DE">
            <w:pPr>
              <w:spacing w:after="0" w:line="301" w:lineRule="exact"/>
              <w:jc w:val="center"/>
              <w:outlineLvl w:val="0"/>
              <w:rPr>
                <w:rFonts w:eastAsia="Times New Roman" w:cs="Calibri"/>
                <w:b/>
                <w:bCs/>
                <w:sz w:val="19"/>
                <w:szCs w:val="19"/>
                <w:lang w:val="en-US"/>
              </w:rPr>
            </w:pPr>
            <w:r w:rsidRPr="007C49AD">
              <w:rPr>
                <w:rFonts w:eastAsia="Times New Roman" w:cs="Calibri"/>
                <w:b/>
                <w:bCs/>
                <w:sz w:val="19"/>
                <w:szCs w:val="19"/>
                <w:lang w:val="en-US"/>
              </w:rPr>
              <w:t>HRK ‘000</w:t>
            </w:r>
          </w:p>
        </w:tc>
        <w:tc>
          <w:tcPr>
            <w:tcW w:w="502" w:type="pct"/>
            <w:vAlign w:val="bottom"/>
          </w:tcPr>
          <w:p w:rsidR="00AB15DE" w:rsidRPr="007C49AD" w:rsidRDefault="00AB15DE" w:rsidP="00AB15DE">
            <w:pPr>
              <w:spacing w:after="0" w:line="301" w:lineRule="exact"/>
              <w:jc w:val="center"/>
              <w:outlineLvl w:val="0"/>
              <w:rPr>
                <w:rFonts w:eastAsia="Times New Roman" w:cs="Calibri"/>
                <w:b/>
                <w:bCs/>
                <w:sz w:val="19"/>
                <w:szCs w:val="19"/>
                <w:lang w:val="en-US"/>
              </w:rPr>
            </w:pPr>
            <w:r w:rsidRPr="007C49AD">
              <w:rPr>
                <w:rFonts w:eastAsia="Times New Roman" w:cs="Calibri"/>
                <w:b/>
                <w:bCs/>
                <w:sz w:val="19"/>
                <w:szCs w:val="19"/>
                <w:lang w:val="en-US"/>
              </w:rPr>
              <w:t>HRK ‘000</w:t>
            </w:r>
          </w:p>
        </w:tc>
      </w:tr>
      <w:tr w:rsidR="00567E47" w:rsidRPr="007C49AD" w:rsidTr="00926BAC">
        <w:trPr>
          <w:trHeight w:val="225"/>
        </w:trPr>
        <w:tc>
          <w:tcPr>
            <w:tcW w:w="977" w:type="pct"/>
          </w:tcPr>
          <w:p w:rsidR="00AB15DE" w:rsidRPr="007C49AD" w:rsidRDefault="00AB15DE" w:rsidP="00AB15DE">
            <w:pPr>
              <w:tabs>
                <w:tab w:val="right" w:pos="1202"/>
              </w:tabs>
              <w:spacing w:after="0" w:line="300" w:lineRule="exact"/>
              <w:outlineLvl w:val="0"/>
              <w:rPr>
                <w:rFonts w:eastAsia="Times New Roman" w:cs="Arial"/>
                <w:b/>
                <w:noProof/>
                <w:sz w:val="19"/>
                <w:szCs w:val="19"/>
                <w:lang w:val="en-GB"/>
              </w:rPr>
            </w:pPr>
          </w:p>
        </w:tc>
        <w:tc>
          <w:tcPr>
            <w:tcW w:w="503" w:type="pct"/>
          </w:tcPr>
          <w:p w:rsidR="00AB15DE" w:rsidRPr="007C49AD" w:rsidRDefault="00AB15DE" w:rsidP="00AB15DE">
            <w:pPr>
              <w:tabs>
                <w:tab w:val="right" w:pos="1202"/>
              </w:tabs>
              <w:spacing w:after="0" w:line="300" w:lineRule="exact"/>
              <w:jc w:val="right"/>
              <w:outlineLvl w:val="0"/>
              <w:rPr>
                <w:rFonts w:eastAsia="Times New Roman" w:cs="Arial"/>
                <w:b/>
                <w:noProof/>
                <w:sz w:val="19"/>
                <w:szCs w:val="19"/>
                <w:lang w:val="en-GB"/>
              </w:rPr>
            </w:pPr>
          </w:p>
        </w:tc>
        <w:tc>
          <w:tcPr>
            <w:tcW w:w="503" w:type="pct"/>
          </w:tcPr>
          <w:p w:rsidR="00AB15DE" w:rsidRPr="007C49AD" w:rsidRDefault="00AB15DE" w:rsidP="00AB15DE">
            <w:pPr>
              <w:tabs>
                <w:tab w:val="right" w:pos="1202"/>
              </w:tabs>
              <w:spacing w:after="0" w:line="300" w:lineRule="exact"/>
              <w:jc w:val="right"/>
              <w:outlineLvl w:val="0"/>
              <w:rPr>
                <w:rFonts w:eastAsia="Times New Roman" w:cs="Arial"/>
                <w:b/>
                <w:noProof/>
                <w:sz w:val="19"/>
                <w:szCs w:val="19"/>
                <w:lang w:val="en-GB"/>
              </w:rPr>
            </w:pPr>
          </w:p>
        </w:tc>
        <w:tc>
          <w:tcPr>
            <w:tcW w:w="503" w:type="pct"/>
          </w:tcPr>
          <w:p w:rsidR="00AB15DE" w:rsidRPr="007C49AD" w:rsidRDefault="00AB15DE" w:rsidP="00AB15DE">
            <w:pPr>
              <w:tabs>
                <w:tab w:val="right" w:pos="1202"/>
              </w:tabs>
              <w:spacing w:after="0" w:line="300" w:lineRule="exact"/>
              <w:jc w:val="right"/>
              <w:outlineLvl w:val="0"/>
              <w:rPr>
                <w:rFonts w:eastAsia="Times New Roman" w:cs="Arial"/>
                <w:b/>
                <w:noProof/>
                <w:sz w:val="19"/>
                <w:szCs w:val="19"/>
                <w:lang w:val="en-GB"/>
              </w:rPr>
            </w:pPr>
          </w:p>
        </w:tc>
        <w:tc>
          <w:tcPr>
            <w:tcW w:w="503" w:type="pct"/>
          </w:tcPr>
          <w:p w:rsidR="00AB15DE" w:rsidRPr="007C49AD" w:rsidRDefault="00AB15DE" w:rsidP="00AB15DE">
            <w:pPr>
              <w:tabs>
                <w:tab w:val="right" w:pos="1202"/>
              </w:tabs>
              <w:spacing w:after="0" w:line="300" w:lineRule="exact"/>
              <w:jc w:val="right"/>
              <w:outlineLvl w:val="0"/>
              <w:rPr>
                <w:rFonts w:eastAsia="Times New Roman" w:cs="Arial"/>
                <w:b/>
                <w:noProof/>
                <w:sz w:val="19"/>
                <w:szCs w:val="19"/>
                <w:lang w:val="en-GB"/>
              </w:rPr>
            </w:pPr>
          </w:p>
        </w:tc>
        <w:tc>
          <w:tcPr>
            <w:tcW w:w="503" w:type="pct"/>
          </w:tcPr>
          <w:p w:rsidR="00AB15DE" w:rsidRPr="007C49AD" w:rsidRDefault="00AB15DE" w:rsidP="00AB15DE">
            <w:pPr>
              <w:tabs>
                <w:tab w:val="right" w:pos="1202"/>
              </w:tabs>
              <w:spacing w:after="0" w:line="300" w:lineRule="exact"/>
              <w:jc w:val="right"/>
              <w:outlineLvl w:val="0"/>
              <w:rPr>
                <w:rFonts w:eastAsia="Times New Roman" w:cs="Arial"/>
                <w:b/>
                <w:noProof/>
                <w:sz w:val="19"/>
                <w:szCs w:val="19"/>
                <w:lang w:val="en-GB"/>
              </w:rPr>
            </w:pPr>
          </w:p>
        </w:tc>
        <w:tc>
          <w:tcPr>
            <w:tcW w:w="503" w:type="pct"/>
          </w:tcPr>
          <w:p w:rsidR="00AB15DE" w:rsidRPr="007C49AD" w:rsidRDefault="00AB15DE" w:rsidP="00AB15DE">
            <w:pPr>
              <w:tabs>
                <w:tab w:val="right" w:pos="1202"/>
              </w:tabs>
              <w:spacing w:after="0" w:line="300" w:lineRule="exact"/>
              <w:jc w:val="right"/>
              <w:outlineLvl w:val="0"/>
              <w:rPr>
                <w:rFonts w:eastAsia="Times New Roman" w:cs="Arial"/>
                <w:b/>
                <w:noProof/>
                <w:sz w:val="19"/>
                <w:szCs w:val="19"/>
                <w:lang w:val="en-GB"/>
              </w:rPr>
            </w:pPr>
          </w:p>
        </w:tc>
        <w:tc>
          <w:tcPr>
            <w:tcW w:w="503" w:type="pct"/>
          </w:tcPr>
          <w:p w:rsidR="00AB15DE" w:rsidRPr="007C49AD" w:rsidRDefault="00AB15DE" w:rsidP="00AB15DE">
            <w:pPr>
              <w:tabs>
                <w:tab w:val="right" w:pos="1202"/>
              </w:tabs>
              <w:spacing w:after="0" w:line="300" w:lineRule="exact"/>
              <w:jc w:val="right"/>
              <w:outlineLvl w:val="0"/>
              <w:rPr>
                <w:rFonts w:eastAsia="Times New Roman" w:cs="Arial"/>
                <w:b/>
                <w:noProof/>
                <w:sz w:val="19"/>
                <w:szCs w:val="19"/>
                <w:lang w:val="en-GB"/>
              </w:rPr>
            </w:pPr>
          </w:p>
        </w:tc>
        <w:tc>
          <w:tcPr>
            <w:tcW w:w="502" w:type="pct"/>
          </w:tcPr>
          <w:p w:rsidR="00AB15DE" w:rsidRPr="007C49AD" w:rsidRDefault="00AB15DE" w:rsidP="00AB15DE">
            <w:pPr>
              <w:tabs>
                <w:tab w:val="right" w:pos="1202"/>
              </w:tabs>
              <w:spacing w:after="0" w:line="300" w:lineRule="exact"/>
              <w:jc w:val="right"/>
              <w:outlineLvl w:val="0"/>
              <w:rPr>
                <w:rFonts w:eastAsia="Times New Roman" w:cs="Arial"/>
                <w:b/>
                <w:noProof/>
                <w:sz w:val="19"/>
                <w:szCs w:val="19"/>
                <w:lang w:val="en-GB"/>
              </w:rPr>
            </w:pPr>
          </w:p>
        </w:tc>
      </w:tr>
      <w:tr w:rsidR="005E0B68" w:rsidRPr="007C49AD" w:rsidTr="002125D1">
        <w:trPr>
          <w:trHeight w:val="61"/>
        </w:trPr>
        <w:tc>
          <w:tcPr>
            <w:tcW w:w="977" w:type="pct"/>
          </w:tcPr>
          <w:p w:rsidR="005E0B68" w:rsidRPr="007C49AD" w:rsidRDefault="005E0B68" w:rsidP="005E0B68">
            <w:pPr>
              <w:tabs>
                <w:tab w:val="right" w:pos="1202"/>
              </w:tabs>
              <w:spacing w:after="0" w:line="300" w:lineRule="exact"/>
              <w:outlineLvl w:val="0"/>
              <w:rPr>
                <w:rFonts w:eastAsia="Times New Roman" w:cs="Arial"/>
                <w:noProof/>
                <w:sz w:val="19"/>
                <w:szCs w:val="19"/>
                <w:lang w:val="en-GB"/>
              </w:rPr>
            </w:pPr>
            <w:bookmarkStart w:id="251" w:name="_Toc4058156"/>
            <w:r w:rsidRPr="007C49AD">
              <w:rPr>
                <w:rFonts w:eastAsia="Times New Roman" w:cs="Arial"/>
                <w:noProof/>
                <w:sz w:val="19"/>
                <w:szCs w:val="19"/>
                <w:lang w:val="en-GB"/>
              </w:rPr>
              <w:t xml:space="preserve">Impairment losses on </w:t>
            </w:r>
            <w:bookmarkEnd w:id="251"/>
            <w:r w:rsidRPr="007C49AD">
              <w:rPr>
                <w:rFonts w:eastAsia="Times New Roman" w:cs="Arial"/>
                <w:noProof/>
                <w:sz w:val="19"/>
                <w:szCs w:val="19"/>
                <w:lang w:val="en-GB"/>
              </w:rPr>
              <w:t>foreclosed assets</w:t>
            </w:r>
          </w:p>
        </w:tc>
        <w:tc>
          <w:tcPr>
            <w:tcW w:w="503" w:type="pct"/>
            <w:tcBorders>
              <w:top w:val="nil"/>
              <w:left w:val="nil"/>
              <w:bottom w:val="nil"/>
              <w:right w:val="nil"/>
            </w:tcBorders>
            <w:shd w:val="clear" w:color="auto" w:fill="auto"/>
            <w:vAlign w:val="bottom"/>
          </w:tcPr>
          <w:p w:rsidR="005E0B68" w:rsidRPr="00075117" w:rsidRDefault="005E0B68" w:rsidP="005E0B68">
            <w:pPr>
              <w:pStyle w:val="TT"/>
              <w:jc w:val="right"/>
              <w:rPr>
                <w:rFonts w:asciiTheme="minorHAnsi" w:hAnsiTheme="minorHAnsi" w:cstheme="minorHAnsi"/>
                <w:szCs w:val="19"/>
                <w:lang w:val="hr-HR"/>
              </w:rPr>
            </w:pPr>
            <w:r>
              <w:rPr>
                <w:rFonts w:asciiTheme="minorHAnsi" w:hAnsiTheme="minorHAnsi" w:cstheme="minorHAnsi"/>
                <w:szCs w:val="19"/>
                <w:lang w:val="hr-HR"/>
              </w:rPr>
              <w:t>-</w:t>
            </w:r>
          </w:p>
        </w:tc>
        <w:tc>
          <w:tcPr>
            <w:tcW w:w="503" w:type="pct"/>
            <w:tcBorders>
              <w:top w:val="nil"/>
              <w:left w:val="nil"/>
              <w:bottom w:val="nil"/>
              <w:right w:val="nil"/>
            </w:tcBorders>
            <w:shd w:val="clear" w:color="auto" w:fill="auto"/>
            <w:vAlign w:val="bottom"/>
          </w:tcPr>
          <w:p w:rsidR="005E0B68" w:rsidRPr="00075117" w:rsidRDefault="005E0B68" w:rsidP="005E0B68">
            <w:pPr>
              <w:pStyle w:val="TT"/>
              <w:jc w:val="right"/>
              <w:rPr>
                <w:rFonts w:asciiTheme="minorHAnsi" w:hAnsiTheme="minorHAnsi" w:cstheme="minorHAnsi"/>
                <w:szCs w:val="19"/>
                <w:lang w:val="hr-HR"/>
              </w:rPr>
            </w:pPr>
            <w:r>
              <w:rPr>
                <w:rFonts w:asciiTheme="minorHAnsi" w:hAnsiTheme="minorHAnsi" w:cstheme="minorHAnsi"/>
                <w:szCs w:val="19"/>
                <w:lang w:val="hr-HR"/>
              </w:rPr>
              <w:t>-</w:t>
            </w:r>
          </w:p>
        </w:tc>
        <w:tc>
          <w:tcPr>
            <w:tcW w:w="503" w:type="pct"/>
            <w:vAlign w:val="bottom"/>
          </w:tcPr>
          <w:p w:rsidR="005E0B68" w:rsidRPr="00AE2DA0" w:rsidRDefault="005E0B68" w:rsidP="005E0B68">
            <w:pPr>
              <w:pStyle w:val="TT"/>
              <w:jc w:val="right"/>
              <w:rPr>
                <w:rFonts w:asciiTheme="minorHAnsi" w:hAnsiTheme="minorHAnsi" w:cstheme="minorHAnsi"/>
                <w:szCs w:val="19"/>
                <w:lang w:val="hr-HR"/>
              </w:rPr>
            </w:pPr>
            <w:r w:rsidRPr="00AE2DA0">
              <w:rPr>
                <w:rFonts w:asciiTheme="minorHAnsi" w:hAnsiTheme="minorHAnsi" w:cstheme="minorHAnsi"/>
                <w:szCs w:val="19"/>
                <w:lang w:val="hr-HR"/>
              </w:rPr>
              <w:t xml:space="preserve"> - </w:t>
            </w:r>
          </w:p>
        </w:tc>
        <w:tc>
          <w:tcPr>
            <w:tcW w:w="503" w:type="pct"/>
            <w:vAlign w:val="bottom"/>
          </w:tcPr>
          <w:p w:rsidR="005E0B68" w:rsidRPr="00AE2DA0" w:rsidRDefault="005E0B68" w:rsidP="005E0B68">
            <w:pPr>
              <w:pStyle w:val="TT"/>
              <w:jc w:val="right"/>
              <w:rPr>
                <w:rFonts w:asciiTheme="minorHAnsi" w:hAnsiTheme="minorHAnsi" w:cstheme="minorHAnsi"/>
                <w:szCs w:val="19"/>
                <w:lang w:val="hr-HR"/>
              </w:rPr>
            </w:pPr>
            <w:r w:rsidRPr="00AE2DA0">
              <w:rPr>
                <w:rFonts w:asciiTheme="minorHAnsi" w:hAnsiTheme="minorHAnsi" w:cstheme="minorHAnsi"/>
                <w:szCs w:val="19"/>
                <w:lang w:val="hr-HR"/>
              </w:rPr>
              <w:t xml:space="preserve"> 95 </w:t>
            </w:r>
          </w:p>
        </w:tc>
        <w:tc>
          <w:tcPr>
            <w:tcW w:w="503" w:type="pct"/>
            <w:tcBorders>
              <w:top w:val="nil"/>
              <w:left w:val="nil"/>
              <w:bottom w:val="nil"/>
              <w:right w:val="nil"/>
            </w:tcBorders>
            <w:shd w:val="clear" w:color="auto" w:fill="auto"/>
            <w:vAlign w:val="bottom"/>
          </w:tcPr>
          <w:p w:rsidR="005E0B68" w:rsidRPr="00AE2DA0" w:rsidRDefault="005E0B68" w:rsidP="005E0B68">
            <w:pPr>
              <w:pStyle w:val="TT"/>
              <w:jc w:val="right"/>
              <w:rPr>
                <w:rFonts w:asciiTheme="minorHAnsi" w:hAnsiTheme="minorHAnsi" w:cstheme="minorHAnsi"/>
                <w:szCs w:val="19"/>
                <w:lang w:val="hr-HR"/>
              </w:rPr>
            </w:pPr>
            <w:r>
              <w:rPr>
                <w:rFonts w:asciiTheme="minorHAnsi" w:hAnsiTheme="minorHAnsi" w:cs="Arial"/>
                <w:spacing w:val="-2"/>
                <w:szCs w:val="19"/>
                <w:lang w:val="hr-HR"/>
              </w:rPr>
              <w:t>-</w:t>
            </w:r>
          </w:p>
        </w:tc>
        <w:tc>
          <w:tcPr>
            <w:tcW w:w="503" w:type="pct"/>
            <w:tcBorders>
              <w:top w:val="nil"/>
              <w:left w:val="nil"/>
              <w:bottom w:val="nil"/>
              <w:right w:val="nil"/>
            </w:tcBorders>
            <w:shd w:val="clear" w:color="auto" w:fill="auto"/>
            <w:vAlign w:val="bottom"/>
          </w:tcPr>
          <w:p w:rsidR="005E0B68" w:rsidRPr="00AE2DA0" w:rsidRDefault="005E0B68" w:rsidP="005E0B68">
            <w:pPr>
              <w:pStyle w:val="TT"/>
              <w:jc w:val="right"/>
              <w:rPr>
                <w:rFonts w:asciiTheme="minorHAnsi" w:hAnsiTheme="minorHAnsi" w:cstheme="minorHAnsi"/>
                <w:szCs w:val="19"/>
                <w:lang w:val="hr-HR"/>
              </w:rPr>
            </w:pPr>
            <w:r>
              <w:rPr>
                <w:rFonts w:asciiTheme="minorHAnsi" w:hAnsiTheme="minorHAnsi" w:cstheme="minorHAnsi"/>
                <w:spacing w:val="-2"/>
                <w:szCs w:val="19"/>
                <w:lang w:val="hr-HR"/>
              </w:rPr>
              <w:t>-</w:t>
            </w:r>
          </w:p>
        </w:tc>
        <w:tc>
          <w:tcPr>
            <w:tcW w:w="503" w:type="pct"/>
            <w:vAlign w:val="bottom"/>
          </w:tcPr>
          <w:p w:rsidR="005E0B68" w:rsidRPr="00AE2DA0" w:rsidRDefault="005E0B68" w:rsidP="005E0B68">
            <w:pPr>
              <w:pStyle w:val="TT"/>
              <w:jc w:val="right"/>
              <w:rPr>
                <w:rFonts w:asciiTheme="minorHAnsi" w:hAnsiTheme="minorHAnsi" w:cstheme="minorHAnsi"/>
                <w:szCs w:val="19"/>
                <w:lang w:val="hr-HR"/>
              </w:rPr>
            </w:pPr>
            <w:r w:rsidRPr="00AE2DA0">
              <w:rPr>
                <w:rFonts w:asciiTheme="minorHAnsi" w:hAnsiTheme="minorHAnsi" w:cstheme="minorHAnsi"/>
                <w:szCs w:val="19"/>
                <w:lang w:val="hr-HR"/>
              </w:rPr>
              <w:t>-</w:t>
            </w:r>
          </w:p>
        </w:tc>
        <w:tc>
          <w:tcPr>
            <w:tcW w:w="502" w:type="pct"/>
            <w:vAlign w:val="bottom"/>
          </w:tcPr>
          <w:p w:rsidR="005E0B68" w:rsidRPr="00AE2DA0" w:rsidRDefault="005E0B68" w:rsidP="005E0B68">
            <w:pPr>
              <w:pStyle w:val="TT"/>
              <w:jc w:val="right"/>
              <w:rPr>
                <w:rFonts w:asciiTheme="minorHAnsi" w:hAnsiTheme="minorHAnsi" w:cstheme="minorHAnsi"/>
                <w:szCs w:val="19"/>
                <w:lang w:val="hr-HR"/>
              </w:rPr>
            </w:pPr>
            <w:r w:rsidRPr="00AE2DA0">
              <w:rPr>
                <w:rFonts w:asciiTheme="minorHAnsi" w:hAnsiTheme="minorHAnsi" w:cstheme="minorHAnsi"/>
                <w:szCs w:val="19"/>
                <w:lang w:val="hr-HR"/>
              </w:rPr>
              <w:t>95</w:t>
            </w:r>
          </w:p>
        </w:tc>
      </w:tr>
      <w:tr w:rsidR="005E0B68" w:rsidRPr="007C49AD" w:rsidTr="002125D1">
        <w:trPr>
          <w:trHeight w:val="61"/>
        </w:trPr>
        <w:tc>
          <w:tcPr>
            <w:tcW w:w="977" w:type="pct"/>
          </w:tcPr>
          <w:p w:rsidR="005E0B68" w:rsidRPr="007C49AD" w:rsidRDefault="005E0B68" w:rsidP="005E0B68">
            <w:pPr>
              <w:tabs>
                <w:tab w:val="right" w:pos="1202"/>
              </w:tabs>
              <w:spacing w:after="0" w:line="300" w:lineRule="exact"/>
              <w:outlineLvl w:val="0"/>
              <w:rPr>
                <w:rFonts w:eastAsia="Times New Roman" w:cs="Arial"/>
                <w:noProof/>
                <w:sz w:val="19"/>
                <w:szCs w:val="19"/>
                <w:lang w:val="en-GB"/>
              </w:rPr>
            </w:pPr>
            <w:r w:rsidRPr="00AE2DA0">
              <w:rPr>
                <w:rFonts w:eastAsia="Times New Roman" w:cs="Arial"/>
                <w:noProof/>
                <w:sz w:val="19"/>
                <w:szCs w:val="19"/>
                <w:lang w:val="en-GB"/>
              </w:rPr>
              <w:t>Value adjustment from previous years</w:t>
            </w:r>
          </w:p>
        </w:tc>
        <w:tc>
          <w:tcPr>
            <w:tcW w:w="503" w:type="pct"/>
            <w:tcBorders>
              <w:top w:val="nil"/>
              <w:left w:val="nil"/>
              <w:bottom w:val="nil"/>
              <w:right w:val="nil"/>
            </w:tcBorders>
            <w:shd w:val="clear" w:color="auto" w:fill="auto"/>
            <w:vAlign w:val="bottom"/>
          </w:tcPr>
          <w:p w:rsidR="005E0B68" w:rsidRPr="00075117" w:rsidRDefault="005E0B68" w:rsidP="005E0B68">
            <w:pPr>
              <w:pStyle w:val="TT"/>
              <w:jc w:val="right"/>
              <w:rPr>
                <w:rFonts w:asciiTheme="minorHAnsi" w:hAnsiTheme="minorHAnsi" w:cstheme="minorHAnsi"/>
                <w:szCs w:val="19"/>
                <w:lang w:val="hr-HR"/>
              </w:rPr>
            </w:pPr>
            <w:r>
              <w:rPr>
                <w:rFonts w:asciiTheme="minorHAnsi" w:hAnsiTheme="minorHAnsi" w:cstheme="minorHAnsi"/>
                <w:szCs w:val="19"/>
                <w:lang w:val="hr-HR"/>
              </w:rPr>
              <w:t>-</w:t>
            </w:r>
          </w:p>
        </w:tc>
        <w:tc>
          <w:tcPr>
            <w:tcW w:w="503" w:type="pct"/>
            <w:tcBorders>
              <w:top w:val="nil"/>
              <w:left w:val="nil"/>
              <w:bottom w:val="nil"/>
              <w:right w:val="nil"/>
            </w:tcBorders>
            <w:shd w:val="clear" w:color="auto" w:fill="auto"/>
            <w:vAlign w:val="bottom"/>
          </w:tcPr>
          <w:p w:rsidR="005E0B68" w:rsidRPr="00075117" w:rsidRDefault="005E0B68" w:rsidP="005E0B68">
            <w:pPr>
              <w:pStyle w:val="TT"/>
              <w:jc w:val="right"/>
              <w:rPr>
                <w:rFonts w:asciiTheme="minorHAnsi" w:hAnsiTheme="minorHAnsi" w:cstheme="minorHAnsi"/>
                <w:szCs w:val="19"/>
                <w:lang w:val="hr-HR"/>
              </w:rPr>
            </w:pPr>
            <w:r>
              <w:rPr>
                <w:rFonts w:asciiTheme="minorHAnsi" w:hAnsiTheme="minorHAnsi" w:cstheme="minorHAnsi"/>
                <w:szCs w:val="19"/>
                <w:lang w:val="hr-HR"/>
              </w:rPr>
              <w:t>-</w:t>
            </w:r>
          </w:p>
        </w:tc>
        <w:tc>
          <w:tcPr>
            <w:tcW w:w="503" w:type="pct"/>
            <w:vAlign w:val="bottom"/>
          </w:tcPr>
          <w:p w:rsidR="005E0B68" w:rsidRPr="00AE2DA0" w:rsidRDefault="005E0B68" w:rsidP="005E0B68">
            <w:pPr>
              <w:pStyle w:val="TT"/>
              <w:jc w:val="right"/>
              <w:rPr>
                <w:rFonts w:asciiTheme="minorHAnsi" w:hAnsiTheme="minorHAnsi" w:cstheme="minorHAnsi"/>
                <w:szCs w:val="19"/>
                <w:lang w:val="hr-HR"/>
              </w:rPr>
            </w:pPr>
            <w:r w:rsidRPr="00AE2DA0">
              <w:rPr>
                <w:rFonts w:asciiTheme="minorHAnsi" w:hAnsiTheme="minorHAnsi" w:cstheme="minorHAnsi"/>
                <w:szCs w:val="19"/>
                <w:lang w:val="hr-HR"/>
              </w:rPr>
              <w:t xml:space="preserve"> 482 </w:t>
            </w:r>
          </w:p>
        </w:tc>
        <w:tc>
          <w:tcPr>
            <w:tcW w:w="503" w:type="pct"/>
            <w:vAlign w:val="bottom"/>
          </w:tcPr>
          <w:p w:rsidR="005E0B68" w:rsidRPr="00AE2DA0" w:rsidRDefault="005E0B68" w:rsidP="005E0B68">
            <w:pPr>
              <w:pStyle w:val="TT"/>
              <w:jc w:val="right"/>
              <w:rPr>
                <w:rFonts w:asciiTheme="minorHAnsi" w:hAnsiTheme="minorHAnsi" w:cstheme="minorHAnsi"/>
                <w:szCs w:val="19"/>
                <w:lang w:val="hr-HR"/>
              </w:rPr>
            </w:pPr>
            <w:r w:rsidRPr="00AE2DA0">
              <w:rPr>
                <w:rFonts w:asciiTheme="minorHAnsi" w:hAnsiTheme="minorHAnsi" w:cstheme="minorHAnsi"/>
                <w:szCs w:val="19"/>
                <w:lang w:val="hr-HR"/>
              </w:rPr>
              <w:t xml:space="preserve"> 482 </w:t>
            </w:r>
          </w:p>
        </w:tc>
        <w:tc>
          <w:tcPr>
            <w:tcW w:w="503" w:type="pct"/>
            <w:tcBorders>
              <w:top w:val="nil"/>
              <w:left w:val="nil"/>
              <w:bottom w:val="nil"/>
              <w:right w:val="nil"/>
            </w:tcBorders>
            <w:shd w:val="clear" w:color="auto" w:fill="auto"/>
            <w:vAlign w:val="bottom"/>
          </w:tcPr>
          <w:p w:rsidR="005E0B68" w:rsidRPr="00AE2DA0" w:rsidRDefault="005E0B68" w:rsidP="005E0B68">
            <w:pPr>
              <w:pStyle w:val="TT"/>
              <w:jc w:val="right"/>
              <w:rPr>
                <w:rFonts w:asciiTheme="minorHAnsi" w:hAnsiTheme="minorHAnsi" w:cstheme="minorHAnsi"/>
                <w:szCs w:val="19"/>
                <w:lang w:val="hr-HR"/>
              </w:rPr>
            </w:pPr>
            <w:r>
              <w:rPr>
                <w:rFonts w:asciiTheme="minorHAnsi" w:hAnsiTheme="minorHAnsi" w:cs="Arial"/>
                <w:spacing w:val="-2"/>
                <w:szCs w:val="19"/>
                <w:lang w:val="hr-HR"/>
              </w:rPr>
              <w:t>-</w:t>
            </w:r>
          </w:p>
        </w:tc>
        <w:tc>
          <w:tcPr>
            <w:tcW w:w="503" w:type="pct"/>
            <w:tcBorders>
              <w:top w:val="nil"/>
              <w:left w:val="nil"/>
              <w:bottom w:val="nil"/>
              <w:right w:val="nil"/>
            </w:tcBorders>
            <w:shd w:val="clear" w:color="auto" w:fill="auto"/>
            <w:vAlign w:val="bottom"/>
          </w:tcPr>
          <w:p w:rsidR="005E0B68" w:rsidRPr="00AE2DA0" w:rsidRDefault="005E0B68" w:rsidP="005E0B68">
            <w:pPr>
              <w:pStyle w:val="TT"/>
              <w:jc w:val="right"/>
              <w:rPr>
                <w:rFonts w:asciiTheme="minorHAnsi" w:hAnsiTheme="minorHAnsi" w:cstheme="minorHAnsi"/>
                <w:szCs w:val="19"/>
                <w:lang w:val="hr-HR"/>
              </w:rPr>
            </w:pPr>
            <w:r>
              <w:rPr>
                <w:rFonts w:asciiTheme="minorHAnsi" w:hAnsiTheme="minorHAnsi" w:cstheme="minorHAnsi"/>
                <w:spacing w:val="-2"/>
                <w:szCs w:val="19"/>
                <w:lang w:val="hr-HR"/>
              </w:rPr>
              <w:t>-</w:t>
            </w:r>
          </w:p>
        </w:tc>
        <w:tc>
          <w:tcPr>
            <w:tcW w:w="503" w:type="pct"/>
            <w:vAlign w:val="bottom"/>
          </w:tcPr>
          <w:p w:rsidR="005E0B68" w:rsidRPr="00AE2DA0" w:rsidRDefault="005E0B68" w:rsidP="005E0B68">
            <w:pPr>
              <w:pStyle w:val="TT"/>
              <w:jc w:val="right"/>
              <w:rPr>
                <w:rFonts w:asciiTheme="minorHAnsi" w:hAnsiTheme="minorHAnsi" w:cstheme="minorHAnsi"/>
                <w:szCs w:val="19"/>
                <w:lang w:val="hr-HR"/>
              </w:rPr>
            </w:pPr>
            <w:r w:rsidRPr="00AE2DA0">
              <w:rPr>
                <w:rFonts w:asciiTheme="minorHAnsi" w:hAnsiTheme="minorHAnsi" w:cstheme="minorHAnsi"/>
                <w:szCs w:val="19"/>
                <w:lang w:val="hr-HR"/>
              </w:rPr>
              <w:t>482</w:t>
            </w:r>
          </w:p>
        </w:tc>
        <w:tc>
          <w:tcPr>
            <w:tcW w:w="502" w:type="pct"/>
            <w:vAlign w:val="bottom"/>
          </w:tcPr>
          <w:p w:rsidR="005E0B68" w:rsidRPr="00AE2DA0" w:rsidRDefault="005E0B68" w:rsidP="005E0B68">
            <w:pPr>
              <w:pStyle w:val="TT"/>
              <w:jc w:val="right"/>
              <w:rPr>
                <w:rFonts w:asciiTheme="minorHAnsi" w:hAnsiTheme="minorHAnsi" w:cstheme="minorHAnsi"/>
                <w:szCs w:val="19"/>
                <w:lang w:val="hr-HR"/>
              </w:rPr>
            </w:pPr>
            <w:r w:rsidRPr="00AE2DA0">
              <w:rPr>
                <w:rFonts w:asciiTheme="minorHAnsi" w:hAnsiTheme="minorHAnsi" w:cstheme="minorHAnsi"/>
                <w:szCs w:val="19"/>
                <w:lang w:val="hr-HR"/>
              </w:rPr>
              <w:t>482</w:t>
            </w:r>
          </w:p>
        </w:tc>
      </w:tr>
      <w:tr w:rsidR="005E0B68" w:rsidRPr="007C49AD" w:rsidTr="002125D1">
        <w:trPr>
          <w:trHeight w:val="238"/>
        </w:trPr>
        <w:tc>
          <w:tcPr>
            <w:tcW w:w="977" w:type="pct"/>
          </w:tcPr>
          <w:p w:rsidR="005E0B68" w:rsidRPr="007C49AD" w:rsidRDefault="005E0B68" w:rsidP="005E0B68">
            <w:pPr>
              <w:tabs>
                <w:tab w:val="right" w:pos="1202"/>
              </w:tabs>
              <w:spacing w:after="0" w:line="300" w:lineRule="exact"/>
              <w:outlineLvl w:val="0"/>
              <w:rPr>
                <w:rFonts w:eastAsia="Times New Roman" w:cs="Arial"/>
                <w:noProof/>
                <w:sz w:val="19"/>
                <w:szCs w:val="19"/>
                <w:lang w:val="en-GB"/>
              </w:rPr>
            </w:pPr>
            <w:bookmarkStart w:id="252" w:name="_Toc4058161"/>
            <w:r w:rsidRPr="007C49AD">
              <w:rPr>
                <w:rFonts w:eastAsia="Times New Roman" w:cs="Arial"/>
                <w:noProof/>
                <w:sz w:val="19"/>
                <w:szCs w:val="19"/>
                <w:lang w:val="en-GB"/>
              </w:rPr>
              <w:t>Provision for other liabilities</w:t>
            </w:r>
            <w:bookmarkEnd w:id="252"/>
          </w:p>
        </w:tc>
        <w:tc>
          <w:tcPr>
            <w:tcW w:w="503" w:type="pct"/>
            <w:tcBorders>
              <w:top w:val="nil"/>
              <w:left w:val="nil"/>
              <w:bottom w:val="nil"/>
              <w:right w:val="nil"/>
            </w:tcBorders>
            <w:shd w:val="clear" w:color="auto" w:fill="auto"/>
            <w:vAlign w:val="bottom"/>
          </w:tcPr>
          <w:p w:rsidR="005E0B68" w:rsidRPr="00075117" w:rsidRDefault="005E0B68" w:rsidP="005E0B68">
            <w:pPr>
              <w:pStyle w:val="TT"/>
              <w:jc w:val="right"/>
              <w:rPr>
                <w:rFonts w:asciiTheme="minorHAnsi" w:hAnsiTheme="minorHAnsi" w:cstheme="minorHAnsi"/>
                <w:spacing w:val="-2"/>
                <w:szCs w:val="19"/>
                <w:lang w:val="hr-HR"/>
              </w:rPr>
            </w:pPr>
            <w:r>
              <w:rPr>
                <w:rFonts w:asciiTheme="minorHAnsi" w:hAnsiTheme="minorHAnsi" w:cstheme="minorHAnsi"/>
                <w:spacing w:val="-2"/>
                <w:szCs w:val="19"/>
                <w:lang w:val="hr-HR"/>
              </w:rPr>
              <w:t>11</w:t>
            </w:r>
            <w:r w:rsidR="00335619">
              <w:rPr>
                <w:rFonts w:asciiTheme="minorHAnsi" w:hAnsiTheme="minorHAnsi" w:cstheme="minorHAnsi"/>
                <w:spacing w:val="-2"/>
                <w:szCs w:val="19"/>
                <w:lang w:val="hr-HR"/>
              </w:rPr>
              <w:t>6</w:t>
            </w:r>
          </w:p>
        </w:tc>
        <w:tc>
          <w:tcPr>
            <w:tcW w:w="503" w:type="pct"/>
            <w:tcBorders>
              <w:top w:val="nil"/>
              <w:left w:val="nil"/>
              <w:right w:val="nil"/>
            </w:tcBorders>
            <w:shd w:val="clear" w:color="auto" w:fill="auto"/>
            <w:vAlign w:val="bottom"/>
          </w:tcPr>
          <w:p w:rsidR="005E0B68" w:rsidRPr="00075117" w:rsidRDefault="005E0B68" w:rsidP="005E0B68">
            <w:pPr>
              <w:pStyle w:val="TT"/>
              <w:jc w:val="right"/>
              <w:rPr>
                <w:rFonts w:asciiTheme="minorHAnsi" w:hAnsiTheme="minorHAnsi" w:cstheme="minorHAnsi"/>
                <w:spacing w:val="-2"/>
                <w:szCs w:val="19"/>
                <w:lang w:val="hr-HR"/>
              </w:rPr>
            </w:pPr>
            <w:r w:rsidRPr="00B00B47">
              <w:rPr>
                <w:rFonts w:asciiTheme="minorHAnsi" w:hAnsiTheme="minorHAnsi" w:cstheme="minorHAnsi"/>
                <w:spacing w:val="-2"/>
                <w:szCs w:val="19"/>
                <w:lang w:val="hr-HR"/>
              </w:rPr>
              <w:t>(3</w:t>
            </w:r>
            <w:r>
              <w:rPr>
                <w:rFonts w:asciiTheme="minorHAnsi" w:hAnsiTheme="minorHAnsi" w:cstheme="minorHAnsi"/>
                <w:spacing w:val="-2"/>
                <w:szCs w:val="19"/>
                <w:lang w:val="hr-HR"/>
              </w:rPr>
              <w:t>,</w:t>
            </w:r>
            <w:r w:rsidRPr="00B00B47">
              <w:rPr>
                <w:rFonts w:asciiTheme="minorHAnsi" w:hAnsiTheme="minorHAnsi" w:cstheme="minorHAnsi"/>
                <w:spacing w:val="-2"/>
                <w:szCs w:val="19"/>
                <w:lang w:val="hr-HR"/>
              </w:rPr>
              <w:t>72</w:t>
            </w:r>
            <w:r w:rsidR="00335619">
              <w:rPr>
                <w:rFonts w:asciiTheme="minorHAnsi" w:hAnsiTheme="minorHAnsi" w:cstheme="minorHAnsi"/>
                <w:spacing w:val="-2"/>
                <w:szCs w:val="19"/>
                <w:lang w:val="hr-HR"/>
              </w:rPr>
              <w:t>7</w:t>
            </w:r>
            <w:r w:rsidRPr="00B00B47">
              <w:rPr>
                <w:rFonts w:asciiTheme="minorHAnsi" w:hAnsiTheme="minorHAnsi" w:cstheme="minorHAnsi"/>
                <w:spacing w:val="-2"/>
                <w:szCs w:val="19"/>
                <w:lang w:val="hr-HR"/>
              </w:rPr>
              <w:t>)</w:t>
            </w:r>
          </w:p>
        </w:tc>
        <w:tc>
          <w:tcPr>
            <w:tcW w:w="503" w:type="pct"/>
            <w:vAlign w:val="bottom"/>
          </w:tcPr>
          <w:p w:rsidR="005E0B68" w:rsidRPr="00AE2DA0" w:rsidRDefault="005E0B68" w:rsidP="005E0B68">
            <w:pPr>
              <w:pStyle w:val="TT"/>
              <w:jc w:val="right"/>
              <w:rPr>
                <w:rFonts w:asciiTheme="minorHAnsi" w:hAnsiTheme="minorHAnsi" w:cstheme="minorHAnsi"/>
                <w:szCs w:val="19"/>
                <w:lang w:val="hr-HR"/>
              </w:rPr>
            </w:pPr>
            <w:r w:rsidRPr="00AE2DA0">
              <w:rPr>
                <w:rFonts w:asciiTheme="minorHAnsi" w:hAnsiTheme="minorHAnsi" w:cstheme="minorHAnsi"/>
                <w:szCs w:val="19"/>
                <w:lang w:val="hr-HR"/>
              </w:rPr>
              <w:t xml:space="preserve"> (143)</w:t>
            </w:r>
          </w:p>
        </w:tc>
        <w:tc>
          <w:tcPr>
            <w:tcW w:w="503" w:type="pct"/>
            <w:vAlign w:val="bottom"/>
          </w:tcPr>
          <w:p w:rsidR="005E0B68" w:rsidRPr="00AE2DA0" w:rsidRDefault="005E0B68" w:rsidP="005E0B68">
            <w:pPr>
              <w:pStyle w:val="TT"/>
              <w:jc w:val="right"/>
              <w:rPr>
                <w:rFonts w:asciiTheme="minorHAnsi" w:hAnsiTheme="minorHAnsi" w:cstheme="minorHAnsi"/>
                <w:szCs w:val="19"/>
                <w:lang w:val="hr-HR"/>
              </w:rPr>
            </w:pPr>
            <w:r w:rsidRPr="00AE2DA0">
              <w:rPr>
                <w:rFonts w:asciiTheme="minorHAnsi" w:hAnsiTheme="minorHAnsi" w:cstheme="minorHAnsi"/>
                <w:szCs w:val="19"/>
                <w:lang w:val="hr-HR"/>
              </w:rPr>
              <w:t xml:space="preserve"> (3,759)</w:t>
            </w:r>
          </w:p>
        </w:tc>
        <w:tc>
          <w:tcPr>
            <w:tcW w:w="503" w:type="pct"/>
            <w:tcBorders>
              <w:top w:val="nil"/>
              <w:left w:val="nil"/>
              <w:bottom w:val="nil"/>
              <w:right w:val="nil"/>
            </w:tcBorders>
            <w:shd w:val="clear" w:color="auto" w:fill="auto"/>
            <w:vAlign w:val="bottom"/>
          </w:tcPr>
          <w:p w:rsidR="005E0B68" w:rsidRPr="00AE2DA0" w:rsidRDefault="005E0B68" w:rsidP="005E0B68">
            <w:pPr>
              <w:pStyle w:val="TT"/>
              <w:jc w:val="right"/>
              <w:rPr>
                <w:rFonts w:asciiTheme="minorHAnsi" w:hAnsiTheme="minorHAnsi" w:cstheme="minorHAnsi"/>
                <w:szCs w:val="19"/>
                <w:lang w:val="hr-HR"/>
              </w:rPr>
            </w:pPr>
            <w:r>
              <w:rPr>
                <w:rFonts w:asciiTheme="minorHAnsi" w:hAnsiTheme="minorHAnsi" w:cstheme="minorHAnsi"/>
                <w:spacing w:val="-2"/>
                <w:szCs w:val="19"/>
                <w:lang w:val="hr-HR"/>
              </w:rPr>
              <w:t>116</w:t>
            </w:r>
          </w:p>
        </w:tc>
        <w:tc>
          <w:tcPr>
            <w:tcW w:w="503" w:type="pct"/>
            <w:tcBorders>
              <w:top w:val="nil"/>
              <w:left w:val="nil"/>
              <w:bottom w:val="nil"/>
              <w:right w:val="nil"/>
            </w:tcBorders>
            <w:shd w:val="clear" w:color="auto" w:fill="auto"/>
            <w:vAlign w:val="bottom"/>
          </w:tcPr>
          <w:p w:rsidR="005E0B68" w:rsidRPr="00AE2DA0" w:rsidRDefault="005E0B68" w:rsidP="005E0B68">
            <w:pPr>
              <w:pStyle w:val="TT"/>
              <w:jc w:val="right"/>
              <w:rPr>
                <w:rFonts w:asciiTheme="minorHAnsi" w:hAnsiTheme="minorHAnsi" w:cstheme="minorHAnsi"/>
                <w:szCs w:val="19"/>
                <w:lang w:val="hr-HR"/>
              </w:rPr>
            </w:pPr>
            <w:r w:rsidRPr="00B00B47">
              <w:rPr>
                <w:rFonts w:asciiTheme="minorHAnsi" w:hAnsiTheme="minorHAnsi" w:cstheme="minorHAnsi"/>
                <w:spacing w:val="-2"/>
                <w:szCs w:val="19"/>
                <w:lang w:val="hr-HR"/>
              </w:rPr>
              <w:t>(3</w:t>
            </w:r>
            <w:r>
              <w:rPr>
                <w:rFonts w:asciiTheme="minorHAnsi" w:hAnsiTheme="minorHAnsi" w:cstheme="minorHAnsi"/>
                <w:spacing w:val="-2"/>
                <w:szCs w:val="19"/>
                <w:lang w:val="hr-HR"/>
              </w:rPr>
              <w:t>,</w:t>
            </w:r>
            <w:r w:rsidRPr="00B00B47">
              <w:rPr>
                <w:rFonts w:asciiTheme="minorHAnsi" w:hAnsiTheme="minorHAnsi" w:cstheme="minorHAnsi"/>
                <w:spacing w:val="-2"/>
                <w:szCs w:val="19"/>
                <w:lang w:val="hr-HR"/>
              </w:rPr>
              <w:t>691)</w:t>
            </w:r>
          </w:p>
        </w:tc>
        <w:tc>
          <w:tcPr>
            <w:tcW w:w="503" w:type="pct"/>
            <w:vAlign w:val="bottom"/>
          </w:tcPr>
          <w:p w:rsidR="005E0B68" w:rsidRPr="00AE2DA0" w:rsidRDefault="005E0B68" w:rsidP="005E0B68">
            <w:pPr>
              <w:pStyle w:val="TT"/>
              <w:jc w:val="right"/>
              <w:rPr>
                <w:rFonts w:asciiTheme="minorHAnsi" w:hAnsiTheme="minorHAnsi" w:cstheme="minorHAnsi"/>
                <w:szCs w:val="19"/>
                <w:lang w:val="hr-HR"/>
              </w:rPr>
            </w:pPr>
            <w:r w:rsidRPr="00AE2DA0">
              <w:rPr>
                <w:rFonts w:asciiTheme="minorHAnsi" w:hAnsiTheme="minorHAnsi" w:cstheme="minorHAnsi"/>
                <w:szCs w:val="19"/>
                <w:lang w:val="hr-HR"/>
              </w:rPr>
              <w:t>(143)</w:t>
            </w:r>
          </w:p>
        </w:tc>
        <w:tc>
          <w:tcPr>
            <w:tcW w:w="502" w:type="pct"/>
            <w:vAlign w:val="bottom"/>
          </w:tcPr>
          <w:p w:rsidR="005E0B68" w:rsidRPr="00AE2DA0" w:rsidRDefault="005E0B68" w:rsidP="005E0B68">
            <w:pPr>
              <w:pStyle w:val="TT"/>
              <w:jc w:val="right"/>
              <w:rPr>
                <w:rFonts w:asciiTheme="minorHAnsi" w:hAnsiTheme="minorHAnsi" w:cstheme="minorHAnsi"/>
                <w:szCs w:val="19"/>
                <w:lang w:val="hr-HR"/>
              </w:rPr>
            </w:pPr>
            <w:r w:rsidRPr="00AE2DA0">
              <w:rPr>
                <w:rFonts w:asciiTheme="minorHAnsi" w:hAnsiTheme="minorHAnsi" w:cstheme="minorHAnsi"/>
                <w:szCs w:val="19"/>
                <w:lang w:val="hr-HR"/>
              </w:rPr>
              <w:t>(3,739)</w:t>
            </w:r>
          </w:p>
        </w:tc>
      </w:tr>
      <w:tr w:rsidR="005E0B68" w:rsidRPr="007C49AD" w:rsidTr="002125D1">
        <w:trPr>
          <w:trHeight w:val="308"/>
        </w:trPr>
        <w:tc>
          <w:tcPr>
            <w:tcW w:w="977" w:type="pct"/>
            <w:vAlign w:val="bottom"/>
          </w:tcPr>
          <w:p w:rsidR="005E0B68" w:rsidRPr="007C49AD" w:rsidRDefault="005E0B68" w:rsidP="005E0B68">
            <w:pPr>
              <w:tabs>
                <w:tab w:val="right" w:pos="1202"/>
              </w:tabs>
              <w:spacing w:after="0" w:line="300" w:lineRule="exact"/>
              <w:outlineLvl w:val="0"/>
              <w:rPr>
                <w:rFonts w:eastAsia="Times New Roman" w:cs="Arial"/>
                <w:b/>
                <w:bCs/>
                <w:noProof/>
                <w:sz w:val="19"/>
                <w:szCs w:val="19"/>
                <w:lang w:val="en-GB"/>
              </w:rPr>
            </w:pPr>
            <w:bookmarkStart w:id="253" w:name="_Toc4058166"/>
            <w:r w:rsidRPr="007C49AD">
              <w:rPr>
                <w:rFonts w:eastAsia="Times New Roman" w:cs="Arial"/>
                <w:b/>
                <w:bCs/>
                <w:noProof/>
                <w:sz w:val="19"/>
                <w:szCs w:val="19"/>
                <w:lang w:val="en-GB"/>
              </w:rPr>
              <w:t>Total</w:t>
            </w:r>
            <w:bookmarkEnd w:id="253"/>
            <w:r w:rsidRPr="007C49AD">
              <w:rPr>
                <w:rFonts w:eastAsia="Times New Roman" w:cs="Arial"/>
                <w:b/>
                <w:bCs/>
                <w:noProof/>
                <w:sz w:val="19"/>
                <w:szCs w:val="19"/>
                <w:lang w:val="en-GB"/>
              </w:rPr>
              <w:t xml:space="preserve"> </w:t>
            </w:r>
          </w:p>
        </w:tc>
        <w:tc>
          <w:tcPr>
            <w:tcW w:w="503" w:type="pct"/>
            <w:tcBorders>
              <w:top w:val="single" w:sz="4" w:space="0" w:color="auto"/>
              <w:bottom w:val="single" w:sz="12" w:space="0" w:color="auto"/>
            </w:tcBorders>
            <w:vAlign w:val="bottom"/>
          </w:tcPr>
          <w:p w:rsidR="005E0B68" w:rsidRPr="00075117" w:rsidRDefault="005E0B68" w:rsidP="005E0B68">
            <w:pPr>
              <w:pStyle w:val="TT"/>
              <w:jc w:val="right"/>
              <w:rPr>
                <w:rFonts w:asciiTheme="minorHAnsi" w:hAnsiTheme="minorHAnsi" w:cstheme="minorHAnsi"/>
                <w:b/>
                <w:bCs/>
                <w:spacing w:val="-2"/>
                <w:szCs w:val="19"/>
                <w:lang w:val="hr-HR"/>
              </w:rPr>
            </w:pPr>
            <w:r>
              <w:rPr>
                <w:rFonts w:asciiTheme="minorHAnsi" w:hAnsiTheme="minorHAnsi" w:cstheme="minorHAnsi"/>
                <w:b/>
                <w:bCs/>
                <w:spacing w:val="-2"/>
                <w:szCs w:val="19"/>
                <w:lang w:val="hr-HR"/>
              </w:rPr>
              <w:t>11</w:t>
            </w:r>
            <w:r w:rsidR="00335619">
              <w:rPr>
                <w:rFonts w:asciiTheme="minorHAnsi" w:hAnsiTheme="minorHAnsi" w:cstheme="minorHAnsi"/>
                <w:b/>
                <w:bCs/>
                <w:spacing w:val="-2"/>
                <w:szCs w:val="19"/>
                <w:lang w:val="hr-HR"/>
              </w:rPr>
              <w:t>6</w:t>
            </w:r>
          </w:p>
        </w:tc>
        <w:tc>
          <w:tcPr>
            <w:tcW w:w="503" w:type="pct"/>
            <w:tcBorders>
              <w:top w:val="single" w:sz="4" w:space="0" w:color="auto"/>
              <w:bottom w:val="single" w:sz="12" w:space="0" w:color="auto"/>
            </w:tcBorders>
            <w:vAlign w:val="bottom"/>
          </w:tcPr>
          <w:p w:rsidR="005E0B68" w:rsidRPr="00075117" w:rsidRDefault="005E0B68" w:rsidP="005E0B68">
            <w:pPr>
              <w:pStyle w:val="TT"/>
              <w:jc w:val="right"/>
              <w:rPr>
                <w:rFonts w:asciiTheme="minorHAnsi" w:hAnsiTheme="minorHAnsi" w:cstheme="minorHAnsi"/>
                <w:b/>
                <w:bCs/>
                <w:spacing w:val="-2"/>
                <w:szCs w:val="19"/>
                <w:lang w:val="hr-HR"/>
              </w:rPr>
            </w:pPr>
            <w:r w:rsidRPr="00B00B47">
              <w:rPr>
                <w:rFonts w:asciiTheme="minorHAnsi" w:hAnsiTheme="minorHAnsi" w:cstheme="minorHAnsi"/>
                <w:b/>
                <w:bCs/>
                <w:spacing w:val="-2"/>
                <w:szCs w:val="19"/>
                <w:lang w:val="hr-HR"/>
              </w:rPr>
              <w:t>(3</w:t>
            </w:r>
            <w:r>
              <w:rPr>
                <w:rFonts w:asciiTheme="minorHAnsi" w:hAnsiTheme="minorHAnsi" w:cstheme="minorHAnsi"/>
                <w:b/>
                <w:bCs/>
                <w:spacing w:val="-2"/>
                <w:szCs w:val="19"/>
                <w:lang w:val="hr-HR"/>
              </w:rPr>
              <w:t>,</w:t>
            </w:r>
            <w:r w:rsidRPr="00B00B47">
              <w:rPr>
                <w:rFonts w:asciiTheme="minorHAnsi" w:hAnsiTheme="minorHAnsi" w:cstheme="minorHAnsi"/>
                <w:b/>
                <w:bCs/>
                <w:spacing w:val="-2"/>
                <w:szCs w:val="19"/>
                <w:lang w:val="hr-HR"/>
              </w:rPr>
              <w:t>72</w:t>
            </w:r>
            <w:r w:rsidR="00335619">
              <w:rPr>
                <w:rFonts w:asciiTheme="minorHAnsi" w:hAnsiTheme="minorHAnsi" w:cstheme="minorHAnsi"/>
                <w:b/>
                <w:bCs/>
                <w:spacing w:val="-2"/>
                <w:szCs w:val="19"/>
                <w:lang w:val="hr-HR"/>
              </w:rPr>
              <w:t>7</w:t>
            </w:r>
            <w:r w:rsidRPr="00B00B47">
              <w:rPr>
                <w:rFonts w:asciiTheme="minorHAnsi" w:hAnsiTheme="minorHAnsi" w:cstheme="minorHAnsi"/>
                <w:b/>
                <w:bCs/>
                <w:spacing w:val="-2"/>
                <w:szCs w:val="19"/>
                <w:lang w:val="hr-HR"/>
              </w:rPr>
              <w:t>)</w:t>
            </w:r>
          </w:p>
        </w:tc>
        <w:tc>
          <w:tcPr>
            <w:tcW w:w="503" w:type="pct"/>
            <w:tcBorders>
              <w:top w:val="single" w:sz="4" w:space="0" w:color="auto"/>
              <w:left w:val="nil"/>
              <w:bottom w:val="single" w:sz="12" w:space="0" w:color="auto"/>
              <w:right w:val="nil"/>
            </w:tcBorders>
            <w:vAlign w:val="bottom"/>
          </w:tcPr>
          <w:p w:rsidR="005E0B68" w:rsidRPr="00AE2DA0" w:rsidRDefault="005E0B68" w:rsidP="005E0B68">
            <w:pPr>
              <w:pStyle w:val="TT"/>
              <w:jc w:val="right"/>
              <w:rPr>
                <w:rFonts w:asciiTheme="minorHAnsi" w:hAnsiTheme="minorHAnsi" w:cstheme="minorHAnsi"/>
                <w:b/>
                <w:bCs/>
                <w:spacing w:val="-2"/>
                <w:szCs w:val="19"/>
                <w:lang w:val="hr-HR"/>
              </w:rPr>
            </w:pPr>
            <w:r w:rsidRPr="00AE2DA0">
              <w:rPr>
                <w:rFonts w:asciiTheme="minorHAnsi" w:hAnsiTheme="minorHAnsi" w:cstheme="minorHAnsi"/>
                <w:b/>
                <w:bCs/>
                <w:spacing w:val="-2"/>
                <w:szCs w:val="19"/>
                <w:lang w:val="hr-HR"/>
              </w:rPr>
              <w:t>339</w:t>
            </w:r>
          </w:p>
        </w:tc>
        <w:tc>
          <w:tcPr>
            <w:tcW w:w="503" w:type="pct"/>
            <w:tcBorders>
              <w:top w:val="single" w:sz="4" w:space="0" w:color="auto"/>
              <w:left w:val="nil"/>
              <w:bottom w:val="single" w:sz="12" w:space="0" w:color="auto"/>
              <w:right w:val="nil"/>
            </w:tcBorders>
            <w:vAlign w:val="bottom"/>
          </w:tcPr>
          <w:p w:rsidR="005E0B68" w:rsidRPr="00AE2DA0" w:rsidRDefault="005E0B68" w:rsidP="005E0B68">
            <w:pPr>
              <w:pStyle w:val="TT"/>
              <w:jc w:val="right"/>
              <w:rPr>
                <w:rFonts w:asciiTheme="minorHAnsi" w:hAnsiTheme="minorHAnsi" w:cstheme="minorHAnsi"/>
                <w:b/>
                <w:bCs/>
                <w:spacing w:val="-2"/>
                <w:szCs w:val="19"/>
                <w:lang w:val="hr-HR"/>
              </w:rPr>
            </w:pPr>
            <w:r w:rsidRPr="00AE2DA0">
              <w:rPr>
                <w:rFonts w:asciiTheme="minorHAnsi" w:hAnsiTheme="minorHAnsi" w:cstheme="minorHAnsi"/>
                <w:b/>
                <w:bCs/>
                <w:spacing w:val="-2"/>
                <w:szCs w:val="19"/>
                <w:lang w:val="hr-HR"/>
              </w:rPr>
              <w:t>(3,182)</w:t>
            </w:r>
          </w:p>
        </w:tc>
        <w:tc>
          <w:tcPr>
            <w:tcW w:w="503" w:type="pct"/>
            <w:tcBorders>
              <w:top w:val="single" w:sz="4" w:space="0" w:color="auto"/>
              <w:bottom w:val="single" w:sz="12" w:space="0" w:color="auto"/>
            </w:tcBorders>
            <w:vAlign w:val="bottom"/>
          </w:tcPr>
          <w:p w:rsidR="005E0B68" w:rsidRPr="00AE2DA0" w:rsidRDefault="005E0B68" w:rsidP="005E0B68">
            <w:pPr>
              <w:pStyle w:val="TT"/>
              <w:jc w:val="right"/>
              <w:rPr>
                <w:rFonts w:asciiTheme="minorHAnsi" w:hAnsiTheme="minorHAnsi" w:cstheme="minorHAnsi"/>
                <w:b/>
                <w:bCs/>
                <w:spacing w:val="-2"/>
                <w:szCs w:val="19"/>
                <w:lang w:val="hr-HR"/>
              </w:rPr>
            </w:pPr>
            <w:r>
              <w:rPr>
                <w:rFonts w:asciiTheme="minorHAnsi" w:hAnsiTheme="minorHAnsi" w:cstheme="minorHAnsi"/>
                <w:b/>
                <w:bCs/>
                <w:spacing w:val="-2"/>
                <w:szCs w:val="19"/>
                <w:lang w:val="hr-HR"/>
              </w:rPr>
              <w:t>116</w:t>
            </w:r>
          </w:p>
        </w:tc>
        <w:tc>
          <w:tcPr>
            <w:tcW w:w="503" w:type="pct"/>
            <w:tcBorders>
              <w:top w:val="single" w:sz="4" w:space="0" w:color="auto"/>
              <w:bottom w:val="single" w:sz="12" w:space="0" w:color="auto"/>
            </w:tcBorders>
            <w:vAlign w:val="bottom"/>
          </w:tcPr>
          <w:p w:rsidR="005E0B68" w:rsidRPr="00AE2DA0" w:rsidRDefault="005E0B68" w:rsidP="005E0B68">
            <w:pPr>
              <w:pStyle w:val="TT"/>
              <w:jc w:val="right"/>
              <w:rPr>
                <w:rFonts w:asciiTheme="minorHAnsi" w:hAnsiTheme="minorHAnsi" w:cstheme="minorHAnsi"/>
                <w:b/>
                <w:bCs/>
                <w:spacing w:val="-2"/>
                <w:szCs w:val="19"/>
                <w:lang w:val="hr-HR"/>
              </w:rPr>
            </w:pPr>
            <w:r w:rsidRPr="00B00B47">
              <w:rPr>
                <w:rFonts w:asciiTheme="minorHAnsi" w:hAnsiTheme="minorHAnsi" w:cstheme="minorHAnsi"/>
                <w:b/>
                <w:bCs/>
                <w:spacing w:val="-2"/>
                <w:szCs w:val="19"/>
                <w:lang w:val="hr-HR"/>
              </w:rPr>
              <w:t>(3</w:t>
            </w:r>
            <w:r>
              <w:rPr>
                <w:rFonts w:asciiTheme="minorHAnsi" w:hAnsiTheme="minorHAnsi" w:cstheme="minorHAnsi"/>
                <w:b/>
                <w:bCs/>
                <w:spacing w:val="-2"/>
                <w:szCs w:val="19"/>
                <w:lang w:val="hr-HR"/>
              </w:rPr>
              <w:t>,</w:t>
            </w:r>
            <w:r w:rsidRPr="00B00B47">
              <w:rPr>
                <w:rFonts w:asciiTheme="minorHAnsi" w:hAnsiTheme="minorHAnsi" w:cstheme="minorHAnsi"/>
                <w:b/>
                <w:bCs/>
                <w:spacing w:val="-2"/>
                <w:szCs w:val="19"/>
                <w:lang w:val="hr-HR"/>
              </w:rPr>
              <w:t>691)</w:t>
            </w:r>
          </w:p>
        </w:tc>
        <w:tc>
          <w:tcPr>
            <w:tcW w:w="503" w:type="pct"/>
            <w:tcBorders>
              <w:top w:val="single" w:sz="4" w:space="0" w:color="auto"/>
              <w:left w:val="nil"/>
              <w:bottom w:val="single" w:sz="12" w:space="0" w:color="auto"/>
              <w:right w:val="nil"/>
            </w:tcBorders>
            <w:vAlign w:val="bottom"/>
          </w:tcPr>
          <w:p w:rsidR="005E0B68" w:rsidRPr="00AE2DA0" w:rsidRDefault="005E0B68" w:rsidP="005E0B68">
            <w:pPr>
              <w:pStyle w:val="TT"/>
              <w:jc w:val="right"/>
              <w:rPr>
                <w:rFonts w:asciiTheme="minorHAnsi" w:hAnsiTheme="minorHAnsi" w:cstheme="minorHAnsi"/>
                <w:b/>
                <w:bCs/>
                <w:spacing w:val="-2"/>
                <w:szCs w:val="19"/>
                <w:lang w:val="hr-HR"/>
              </w:rPr>
            </w:pPr>
            <w:r w:rsidRPr="00AE2DA0">
              <w:rPr>
                <w:rFonts w:asciiTheme="minorHAnsi" w:hAnsiTheme="minorHAnsi" w:cstheme="minorHAnsi"/>
                <w:b/>
                <w:bCs/>
                <w:spacing w:val="-2"/>
                <w:szCs w:val="19"/>
                <w:lang w:val="hr-HR"/>
              </w:rPr>
              <w:t>339</w:t>
            </w:r>
          </w:p>
        </w:tc>
        <w:tc>
          <w:tcPr>
            <w:tcW w:w="502" w:type="pct"/>
            <w:tcBorders>
              <w:top w:val="single" w:sz="4" w:space="0" w:color="auto"/>
              <w:left w:val="nil"/>
              <w:bottom w:val="single" w:sz="12" w:space="0" w:color="auto"/>
              <w:right w:val="nil"/>
            </w:tcBorders>
            <w:vAlign w:val="bottom"/>
          </w:tcPr>
          <w:p w:rsidR="005E0B68" w:rsidRPr="00AE2DA0" w:rsidRDefault="005E0B68" w:rsidP="005E0B68">
            <w:pPr>
              <w:pStyle w:val="TT"/>
              <w:jc w:val="right"/>
              <w:rPr>
                <w:rFonts w:asciiTheme="minorHAnsi" w:hAnsiTheme="minorHAnsi" w:cstheme="minorHAnsi"/>
                <w:b/>
                <w:bCs/>
                <w:spacing w:val="-2"/>
                <w:szCs w:val="19"/>
                <w:lang w:val="hr-HR"/>
              </w:rPr>
            </w:pPr>
            <w:r w:rsidRPr="00AE2DA0">
              <w:rPr>
                <w:rFonts w:asciiTheme="minorHAnsi" w:hAnsiTheme="minorHAnsi" w:cstheme="minorHAnsi"/>
                <w:b/>
                <w:bCs/>
                <w:spacing w:val="-2"/>
                <w:szCs w:val="19"/>
                <w:lang w:val="hr-HR"/>
              </w:rPr>
              <w:t>(3,162)</w:t>
            </w:r>
          </w:p>
        </w:tc>
      </w:tr>
      <w:tr w:rsidR="005E0B68" w:rsidRPr="007C49AD" w:rsidTr="002125D1">
        <w:trPr>
          <w:trHeight w:hRule="exact" w:val="183"/>
        </w:trPr>
        <w:tc>
          <w:tcPr>
            <w:tcW w:w="977" w:type="pct"/>
            <w:vAlign w:val="bottom"/>
          </w:tcPr>
          <w:p w:rsidR="005E0B68" w:rsidRPr="007C49AD" w:rsidRDefault="005E0B68" w:rsidP="005E0B68">
            <w:pPr>
              <w:tabs>
                <w:tab w:val="right" w:pos="1202"/>
              </w:tabs>
              <w:spacing w:after="0" w:line="300" w:lineRule="exact"/>
              <w:outlineLvl w:val="0"/>
              <w:rPr>
                <w:rFonts w:eastAsia="Times New Roman" w:cs="Arial"/>
                <w:b/>
                <w:bCs/>
                <w:noProof/>
                <w:sz w:val="19"/>
                <w:szCs w:val="19"/>
                <w:lang w:val="en-GB"/>
              </w:rPr>
            </w:pPr>
          </w:p>
        </w:tc>
        <w:tc>
          <w:tcPr>
            <w:tcW w:w="503" w:type="pct"/>
            <w:tcBorders>
              <w:top w:val="single" w:sz="12" w:space="0" w:color="auto"/>
            </w:tcBorders>
            <w:vAlign w:val="bottom"/>
          </w:tcPr>
          <w:p w:rsidR="005E0B68" w:rsidRPr="00075117" w:rsidRDefault="005E0B68" w:rsidP="005E0B68">
            <w:pPr>
              <w:pStyle w:val="TT"/>
              <w:jc w:val="right"/>
              <w:rPr>
                <w:rFonts w:asciiTheme="minorHAnsi" w:hAnsiTheme="minorHAnsi" w:cstheme="minorHAnsi"/>
                <w:spacing w:val="-2"/>
                <w:szCs w:val="19"/>
                <w:lang w:val="hr-HR"/>
              </w:rPr>
            </w:pPr>
          </w:p>
        </w:tc>
        <w:tc>
          <w:tcPr>
            <w:tcW w:w="503" w:type="pct"/>
            <w:tcBorders>
              <w:top w:val="single" w:sz="12" w:space="0" w:color="auto"/>
            </w:tcBorders>
            <w:vAlign w:val="bottom"/>
          </w:tcPr>
          <w:p w:rsidR="005E0B68" w:rsidRPr="00075117" w:rsidRDefault="005E0B68" w:rsidP="005E0B68">
            <w:pPr>
              <w:pStyle w:val="TT"/>
              <w:jc w:val="right"/>
              <w:rPr>
                <w:rFonts w:asciiTheme="minorHAnsi" w:hAnsiTheme="minorHAnsi" w:cstheme="minorHAnsi"/>
                <w:spacing w:val="-2"/>
                <w:szCs w:val="19"/>
                <w:lang w:val="hr-HR"/>
              </w:rPr>
            </w:pPr>
          </w:p>
        </w:tc>
        <w:tc>
          <w:tcPr>
            <w:tcW w:w="503" w:type="pct"/>
            <w:tcBorders>
              <w:top w:val="single" w:sz="12" w:space="0" w:color="auto"/>
              <w:left w:val="nil"/>
              <w:bottom w:val="nil"/>
              <w:right w:val="nil"/>
            </w:tcBorders>
            <w:vAlign w:val="bottom"/>
          </w:tcPr>
          <w:p w:rsidR="005E0B68" w:rsidRPr="00AE2DA0" w:rsidRDefault="005E0B68" w:rsidP="005E0B68">
            <w:pPr>
              <w:pStyle w:val="TT"/>
              <w:jc w:val="right"/>
              <w:rPr>
                <w:rFonts w:asciiTheme="minorHAnsi" w:hAnsiTheme="minorHAnsi" w:cstheme="minorHAnsi"/>
                <w:spacing w:val="-2"/>
                <w:szCs w:val="19"/>
                <w:lang w:val="hr-HR"/>
              </w:rPr>
            </w:pPr>
          </w:p>
        </w:tc>
        <w:tc>
          <w:tcPr>
            <w:tcW w:w="503" w:type="pct"/>
            <w:tcBorders>
              <w:top w:val="single" w:sz="12" w:space="0" w:color="auto"/>
              <w:left w:val="nil"/>
              <w:bottom w:val="nil"/>
              <w:right w:val="nil"/>
            </w:tcBorders>
            <w:vAlign w:val="bottom"/>
          </w:tcPr>
          <w:p w:rsidR="005E0B68" w:rsidRPr="00AE2DA0" w:rsidRDefault="005E0B68" w:rsidP="005E0B68">
            <w:pPr>
              <w:pStyle w:val="TT"/>
              <w:jc w:val="right"/>
              <w:rPr>
                <w:rFonts w:asciiTheme="minorHAnsi" w:hAnsiTheme="minorHAnsi" w:cstheme="minorHAnsi"/>
                <w:spacing w:val="-2"/>
                <w:szCs w:val="19"/>
                <w:lang w:val="hr-HR"/>
              </w:rPr>
            </w:pPr>
          </w:p>
        </w:tc>
        <w:tc>
          <w:tcPr>
            <w:tcW w:w="503" w:type="pct"/>
            <w:tcBorders>
              <w:top w:val="single" w:sz="12" w:space="0" w:color="auto"/>
            </w:tcBorders>
            <w:vAlign w:val="bottom"/>
          </w:tcPr>
          <w:p w:rsidR="005E0B68" w:rsidRPr="00AE2DA0" w:rsidRDefault="005E0B68" w:rsidP="005E0B68">
            <w:pPr>
              <w:pStyle w:val="TT"/>
              <w:jc w:val="right"/>
              <w:rPr>
                <w:rFonts w:asciiTheme="minorHAnsi" w:hAnsiTheme="minorHAnsi" w:cstheme="minorHAnsi"/>
                <w:spacing w:val="-2"/>
                <w:szCs w:val="19"/>
                <w:lang w:val="hr-HR"/>
              </w:rPr>
            </w:pPr>
          </w:p>
        </w:tc>
        <w:tc>
          <w:tcPr>
            <w:tcW w:w="503" w:type="pct"/>
            <w:tcBorders>
              <w:top w:val="single" w:sz="12" w:space="0" w:color="auto"/>
            </w:tcBorders>
            <w:vAlign w:val="bottom"/>
          </w:tcPr>
          <w:p w:rsidR="005E0B68" w:rsidRPr="00AE2DA0" w:rsidRDefault="005E0B68" w:rsidP="005E0B68">
            <w:pPr>
              <w:pStyle w:val="TT"/>
              <w:jc w:val="right"/>
              <w:rPr>
                <w:rFonts w:asciiTheme="minorHAnsi" w:hAnsiTheme="minorHAnsi" w:cstheme="minorHAnsi"/>
                <w:spacing w:val="-2"/>
                <w:szCs w:val="19"/>
                <w:lang w:val="hr-HR"/>
              </w:rPr>
            </w:pPr>
          </w:p>
        </w:tc>
        <w:tc>
          <w:tcPr>
            <w:tcW w:w="503" w:type="pct"/>
            <w:tcBorders>
              <w:top w:val="single" w:sz="12" w:space="0" w:color="auto"/>
              <w:left w:val="nil"/>
              <w:bottom w:val="nil"/>
              <w:right w:val="nil"/>
            </w:tcBorders>
            <w:vAlign w:val="bottom"/>
          </w:tcPr>
          <w:p w:rsidR="005E0B68" w:rsidRPr="00AE2DA0" w:rsidRDefault="005E0B68" w:rsidP="005E0B68">
            <w:pPr>
              <w:pStyle w:val="TT"/>
              <w:jc w:val="right"/>
              <w:rPr>
                <w:rFonts w:asciiTheme="minorHAnsi" w:hAnsiTheme="minorHAnsi" w:cstheme="minorHAnsi"/>
                <w:spacing w:val="-2"/>
                <w:szCs w:val="19"/>
                <w:lang w:val="hr-HR"/>
              </w:rPr>
            </w:pPr>
          </w:p>
        </w:tc>
        <w:tc>
          <w:tcPr>
            <w:tcW w:w="502" w:type="pct"/>
            <w:tcBorders>
              <w:top w:val="single" w:sz="12" w:space="0" w:color="auto"/>
              <w:left w:val="nil"/>
              <w:bottom w:val="nil"/>
              <w:right w:val="nil"/>
            </w:tcBorders>
            <w:vAlign w:val="bottom"/>
          </w:tcPr>
          <w:p w:rsidR="005E0B68" w:rsidRPr="00AE2DA0" w:rsidRDefault="005E0B68" w:rsidP="005E0B68">
            <w:pPr>
              <w:pStyle w:val="TT"/>
              <w:jc w:val="right"/>
              <w:rPr>
                <w:rFonts w:asciiTheme="minorHAnsi" w:hAnsiTheme="minorHAnsi" w:cstheme="minorHAnsi"/>
                <w:spacing w:val="-2"/>
                <w:szCs w:val="19"/>
                <w:lang w:val="hr-HR"/>
              </w:rPr>
            </w:pPr>
          </w:p>
        </w:tc>
      </w:tr>
      <w:tr w:rsidR="005E0B68" w:rsidRPr="007C49AD" w:rsidTr="002125D1">
        <w:trPr>
          <w:trHeight w:val="239"/>
        </w:trPr>
        <w:tc>
          <w:tcPr>
            <w:tcW w:w="977" w:type="pct"/>
            <w:vAlign w:val="bottom"/>
          </w:tcPr>
          <w:p w:rsidR="005E0B68" w:rsidRPr="007C49AD" w:rsidRDefault="005E0B68" w:rsidP="005E0B68">
            <w:pPr>
              <w:tabs>
                <w:tab w:val="right" w:pos="1202"/>
              </w:tabs>
              <w:spacing w:after="0" w:line="300" w:lineRule="exact"/>
              <w:outlineLvl w:val="0"/>
              <w:rPr>
                <w:rFonts w:eastAsia="Times New Roman" w:cs="Arial"/>
                <w:b/>
                <w:bCs/>
                <w:noProof/>
                <w:sz w:val="19"/>
                <w:szCs w:val="19"/>
                <w:lang w:val="en-GB"/>
              </w:rPr>
            </w:pPr>
            <w:bookmarkStart w:id="254" w:name="_Toc4058171"/>
            <w:r w:rsidRPr="007C49AD">
              <w:rPr>
                <w:rFonts w:eastAsia="Times New Roman" w:cs="Arial"/>
                <w:b/>
                <w:bCs/>
                <w:noProof/>
                <w:sz w:val="19"/>
                <w:szCs w:val="19"/>
                <w:lang w:val="en-GB"/>
              </w:rPr>
              <w:t>Total</w:t>
            </w:r>
            <w:bookmarkEnd w:id="254"/>
          </w:p>
        </w:tc>
        <w:tc>
          <w:tcPr>
            <w:tcW w:w="503" w:type="pct"/>
            <w:tcBorders>
              <w:bottom w:val="single" w:sz="12" w:space="0" w:color="auto"/>
            </w:tcBorders>
            <w:vAlign w:val="bottom"/>
          </w:tcPr>
          <w:p w:rsidR="005E0B68" w:rsidRPr="00075117" w:rsidRDefault="005E0B68" w:rsidP="005E0B68">
            <w:pPr>
              <w:pStyle w:val="Tot"/>
              <w:jc w:val="right"/>
              <w:rPr>
                <w:rFonts w:asciiTheme="minorHAnsi" w:hAnsiTheme="minorHAnsi" w:cstheme="minorHAnsi"/>
                <w:b/>
                <w:bCs/>
                <w:spacing w:val="-2"/>
                <w:szCs w:val="19"/>
                <w:lang w:val="hr-HR"/>
              </w:rPr>
            </w:pPr>
            <w:r w:rsidRPr="00B00B47">
              <w:rPr>
                <w:rFonts w:asciiTheme="minorHAnsi" w:hAnsiTheme="minorHAnsi" w:cstheme="minorHAnsi"/>
                <w:b/>
                <w:bCs/>
                <w:spacing w:val="-2"/>
                <w:szCs w:val="19"/>
                <w:lang w:val="hr-HR"/>
              </w:rPr>
              <w:t>36</w:t>
            </w:r>
            <w:r>
              <w:rPr>
                <w:rFonts w:asciiTheme="minorHAnsi" w:hAnsiTheme="minorHAnsi" w:cstheme="minorHAnsi"/>
                <w:b/>
                <w:bCs/>
                <w:spacing w:val="-2"/>
                <w:szCs w:val="19"/>
                <w:lang w:val="hr-HR"/>
              </w:rPr>
              <w:t>,</w:t>
            </w:r>
            <w:r w:rsidRPr="00B00B47">
              <w:rPr>
                <w:rFonts w:asciiTheme="minorHAnsi" w:hAnsiTheme="minorHAnsi" w:cstheme="minorHAnsi"/>
                <w:b/>
                <w:bCs/>
                <w:spacing w:val="-2"/>
                <w:szCs w:val="19"/>
                <w:lang w:val="hr-HR"/>
              </w:rPr>
              <w:t>493</w:t>
            </w:r>
          </w:p>
        </w:tc>
        <w:tc>
          <w:tcPr>
            <w:tcW w:w="503" w:type="pct"/>
            <w:tcBorders>
              <w:bottom w:val="single" w:sz="12" w:space="0" w:color="auto"/>
            </w:tcBorders>
            <w:vAlign w:val="bottom"/>
          </w:tcPr>
          <w:p w:rsidR="005E0B68" w:rsidRPr="00075117" w:rsidRDefault="005E0B68" w:rsidP="005E0B68">
            <w:pPr>
              <w:pStyle w:val="Tot"/>
              <w:jc w:val="right"/>
              <w:rPr>
                <w:rFonts w:asciiTheme="minorHAnsi" w:hAnsiTheme="minorHAnsi" w:cstheme="minorHAnsi"/>
                <w:b/>
                <w:bCs/>
                <w:spacing w:val="-2"/>
                <w:szCs w:val="19"/>
                <w:lang w:val="hr-HR"/>
              </w:rPr>
            </w:pPr>
            <w:r w:rsidRPr="00B00B47">
              <w:rPr>
                <w:rFonts w:asciiTheme="minorHAnsi" w:hAnsiTheme="minorHAnsi" w:cstheme="minorHAnsi"/>
                <w:b/>
                <w:bCs/>
                <w:spacing w:val="-2"/>
                <w:szCs w:val="19"/>
                <w:lang w:val="hr-HR"/>
              </w:rPr>
              <w:t>129</w:t>
            </w:r>
            <w:r>
              <w:rPr>
                <w:rFonts w:asciiTheme="minorHAnsi" w:hAnsiTheme="minorHAnsi" w:cstheme="minorHAnsi"/>
                <w:b/>
                <w:bCs/>
                <w:spacing w:val="-2"/>
                <w:szCs w:val="19"/>
                <w:lang w:val="hr-HR"/>
              </w:rPr>
              <w:t>,</w:t>
            </w:r>
            <w:r w:rsidRPr="00B00B47">
              <w:rPr>
                <w:rFonts w:asciiTheme="minorHAnsi" w:hAnsiTheme="minorHAnsi" w:cstheme="minorHAnsi"/>
                <w:b/>
                <w:bCs/>
                <w:spacing w:val="-2"/>
                <w:szCs w:val="19"/>
                <w:lang w:val="hr-HR"/>
              </w:rPr>
              <w:t>860</w:t>
            </w:r>
          </w:p>
        </w:tc>
        <w:tc>
          <w:tcPr>
            <w:tcW w:w="503" w:type="pct"/>
            <w:tcBorders>
              <w:top w:val="nil"/>
              <w:left w:val="nil"/>
              <w:bottom w:val="single" w:sz="12" w:space="0" w:color="auto"/>
              <w:right w:val="nil"/>
            </w:tcBorders>
            <w:vAlign w:val="bottom"/>
          </w:tcPr>
          <w:p w:rsidR="005E0B68" w:rsidRPr="00AE2DA0" w:rsidRDefault="005E0B68" w:rsidP="005E0B68">
            <w:pPr>
              <w:pStyle w:val="Tot"/>
              <w:jc w:val="right"/>
              <w:rPr>
                <w:rFonts w:asciiTheme="minorHAnsi" w:hAnsiTheme="minorHAnsi" w:cstheme="minorHAnsi"/>
                <w:b/>
                <w:bCs/>
                <w:spacing w:val="-2"/>
                <w:szCs w:val="19"/>
                <w:lang w:val="hr-HR"/>
              </w:rPr>
            </w:pPr>
            <w:r w:rsidRPr="00AE2DA0">
              <w:rPr>
                <w:rFonts w:asciiTheme="minorHAnsi" w:hAnsiTheme="minorHAnsi" w:cstheme="minorHAnsi"/>
                <w:b/>
                <w:bCs/>
                <w:spacing w:val="-2"/>
                <w:szCs w:val="19"/>
                <w:lang w:val="hr-HR"/>
              </w:rPr>
              <w:t>(12,394)</w:t>
            </w:r>
          </w:p>
        </w:tc>
        <w:tc>
          <w:tcPr>
            <w:tcW w:w="503" w:type="pct"/>
            <w:tcBorders>
              <w:top w:val="nil"/>
              <w:left w:val="nil"/>
              <w:bottom w:val="single" w:sz="12" w:space="0" w:color="auto"/>
              <w:right w:val="nil"/>
            </w:tcBorders>
            <w:vAlign w:val="bottom"/>
          </w:tcPr>
          <w:p w:rsidR="005E0B68" w:rsidRPr="00AE2DA0" w:rsidRDefault="005E0B68" w:rsidP="005E0B68">
            <w:pPr>
              <w:pStyle w:val="Tot"/>
              <w:jc w:val="right"/>
              <w:rPr>
                <w:rFonts w:asciiTheme="minorHAnsi" w:hAnsiTheme="minorHAnsi" w:cstheme="minorHAnsi"/>
                <w:b/>
                <w:bCs/>
                <w:spacing w:val="-2"/>
                <w:szCs w:val="19"/>
                <w:lang w:val="hr-HR"/>
              </w:rPr>
            </w:pPr>
            <w:r w:rsidRPr="00AE2DA0">
              <w:rPr>
                <w:rFonts w:asciiTheme="minorHAnsi" w:hAnsiTheme="minorHAnsi" w:cstheme="minorHAnsi"/>
                <w:b/>
                <w:bCs/>
                <w:spacing w:val="-2"/>
                <w:szCs w:val="19"/>
                <w:lang w:val="hr-HR"/>
              </w:rPr>
              <w:t>17,854</w:t>
            </w:r>
          </w:p>
        </w:tc>
        <w:tc>
          <w:tcPr>
            <w:tcW w:w="503" w:type="pct"/>
            <w:tcBorders>
              <w:bottom w:val="single" w:sz="12" w:space="0" w:color="auto"/>
            </w:tcBorders>
            <w:vAlign w:val="bottom"/>
          </w:tcPr>
          <w:p w:rsidR="005E0B68" w:rsidRPr="00AE2DA0" w:rsidRDefault="005E0B68" w:rsidP="005E0B68">
            <w:pPr>
              <w:pStyle w:val="Tot"/>
              <w:jc w:val="right"/>
              <w:rPr>
                <w:rFonts w:asciiTheme="minorHAnsi" w:hAnsiTheme="minorHAnsi" w:cstheme="minorHAnsi"/>
                <w:b/>
                <w:bCs/>
                <w:spacing w:val="-2"/>
                <w:szCs w:val="19"/>
                <w:lang w:val="hr-HR"/>
              </w:rPr>
            </w:pPr>
            <w:r w:rsidRPr="00B00B47">
              <w:rPr>
                <w:rFonts w:asciiTheme="minorHAnsi" w:hAnsiTheme="minorHAnsi" w:cstheme="minorHAnsi"/>
                <w:b/>
                <w:bCs/>
                <w:spacing w:val="-2"/>
                <w:szCs w:val="19"/>
                <w:lang w:val="hr-HR"/>
              </w:rPr>
              <w:t>36</w:t>
            </w:r>
            <w:r>
              <w:rPr>
                <w:rFonts w:asciiTheme="minorHAnsi" w:hAnsiTheme="minorHAnsi" w:cstheme="minorHAnsi"/>
                <w:b/>
                <w:bCs/>
                <w:spacing w:val="-2"/>
                <w:szCs w:val="19"/>
                <w:lang w:val="hr-HR"/>
              </w:rPr>
              <w:t>,</w:t>
            </w:r>
            <w:r w:rsidRPr="00B00B47">
              <w:rPr>
                <w:rFonts w:asciiTheme="minorHAnsi" w:hAnsiTheme="minorHAnsi" w:cstheme="minorHAnsi"/>
                <w:b/>
                <w:bCs/>
                <w:spacing w:val="-2"/>
                <w:szCs w:val="19"/>
                <w:lang w:val="hr-HR"/>
              </w:rPr>
              <w:t>490</w:t>
            </w:r>
          </w:p>
        </w:tc>
        <w:tc>
          <w:tcPr>
            <w:tcW w:w="503" w:type="pct"/>
            <w:tcBorders>
              <w:bottom w:val="single" w:sz="12" w:space="0" w:color="auto"/>
            </w:tcBorders>
            <w:vAlign w:val="bottom"/>
          </w:tcPr>
          <w:p w:rsidR="005E0B68" w:rsidRPr="00AE2DA0" w:rsidRDefault="005E0B68" w:rsidP="005E0B68">
            <w:pPr>
              <w:pStyle w:val="Tot"/>
              <w:jc w:val="right"/>
              <w:rPr>
                <w:rFonts w:asciiTheme="minorHAnsi" w:hAnsiTheme="minorHAnsi" w:cstheme="minorHAnsi"/>
                <w:b/>
                <w:bCs/>
                <w:spacing w:val="-2"/>
                <w:szCs w:val="19"/>
                <w:lang w:val="hr-HR"/>
              </w:rPr>
            </w:pPr>
            <w:r w:rsidRPr="00B00B47">
              <w:rPr>
                <w:rFonts w:asciiTheme="minorHAnsi" w:hAnsiTheme="minorHAnsi" w:cstheme="minorHAnsi"/>
                <w:b/>
                <w:bCs/>
                <w:spacing w:val="-2"/>
                <w:szCs w:val="19"/>
                <w:lang w:val="hr-HR"/>
              </w:rPr>
              <w:t>129</w:t>
            </w:r>
            <w:r>
              <w:rPr>
                <w:rFonts w:asciiTheme="minorHAnsi" w:hAnsiTheme="minorHAnsi" w:cstheme="minorHAnsi"/>
                <w:b/>
                <w:bCs/>
                <w:spacing w:val="-2"/>
                <w:szCs w:val="19"/>
                <w:lang w:val="hr-HR"/>
              </w:rPr>
              <w:t>,</w:t>
            </w:r>
            <w:r w:rsidRPr="00B00B47">
              <w:rPr>
                <w:rFonts w:asciiTheme="minorHAnsi" w:hAnsiTheme="minorHAnsi" w:cstheme="minorHAnsi"/>
                <w:b/>
                <w:bCs/>
                <w:spacing w:val="-2"/>
                <w:szCs w:val="19"/>
                <w:lang w:val="hr-HR"/>
              </w:rPr>
              <w:t>915</w:t>
            </w:r>
          </w:p>
        </w:tc>
        <w:tc>
          <w:tcPr>
            <w:tcW w:w="503" w:type="pct"/>
            <w:tcBorders>
              <w:top w:val="nil"/>
              <w:left w:val="nil"/>
              <w:bottom w:val="single" w:sz="12" w:space="0" w:color="auto"/>
              <w:right w:val="nil"/>
            </w:tcBorders>
            <w:vAlign w:val="bottom"/>
          </w:tcPr>
          <w:p w:rsidR="005E0B68" w:rsidRPr="00AE2DA0" w:rsidRDefault="005E0B68" w:rsidP="005E0B68">
            <w:pPr>
              <w:pStyle w:val="Tot"/>
              <w:jc w:val="right"/>
              <w:rPr>
                <w:rFonts w:asciiTheme="minorHAnsi" w:hAnsiTheme="minorHAnsi" w:cstheme="minorHAnsi"/>
                <w:b/>
                <w:bCs/>
                <w:spacing w:val="-2"/>
                <w:szCs w:val="19"/>
                <w:lang w:val="hr-HR"/>
              </w:rPr>
            </w:pPr>
            <w:r w:rsidRPr="00AE2DA0">
              <w:rPr>
                <w:rFonts w:asciiTheme="minorHAnsi" w:hAnsiTheme="minorHAnsi" w:cstheme="minorHAnsi"/>
                <w:b/>
                <w:bCs/>
                <w:spacing w:val="-2"/>
                <w:szCs w:val="19"/>
                <w:lang w:val="hr-HR"/>
              </w:rPr>
              <w:t>(12,428)</w:t>
            </w:r>
          </w:p>
        </w:tc>
        <w:tc>
          <w:tcPr>
            <w:tcW w:w="502" w:type="pct"/>
            <w:tcBorders>
              <w:top w:val="nil"/>
              <w:left w:val="nil"/>
              <w:bottom w:val="single" w:sz="12" w:space="0" w:color="auto"/>
              <w:right w:val="nil"/>
            </w:tcBorders>
            <w:vAlign w:val="bottom"/>
          </w:tcPr>
          <w:p w:rsidR="005E0B68" w:rsidRPr="00AE2DA0" w:rsidRDefault="005E0B68" w:rsidP="005E0B68">
            <w:pPr>
              <w:pStyle w:val="Tot"/>
              <w:jc w:val="right"/>
              <w:rPr>
                <w:rFonts w:asciiTheme="minorHAnsi" w:hAnsiTheme="minorHAnsi" w:cstheme="minorHAnsi"/>
                <w:b/>
                <w:bCs/>
                <w:spacing w:val="-2"/>
                <w:szCs w:val="19"/>
                <w:lang w:val="hr-HR"/>
              </w:rPr>
            </w:pPr>
            <w:r w:rsidRPr="00AE2DA0">
              <w:rPr>
                <w:rFonts w:asciiTheme="minorHAnsi" w:hAnsiTheme="minorHAnsi" w:cstheme="minorHAnsi"/>
                <w:b/>
                <w:bCs/>
                <w:spacing w:val="-2"/>
                <w:szCs w:val="19"/>
                <w:lang w:val="hr-HR"/>
              </w:rPr>
              <w:t>18,122</w:t>
            </w:r>
          </w:p>
        </w:tc>
      </w:tr>
    </w:tbl>
    <w:p w:rsidR="008A32FC" w:rsidRPr="00D108EE" w:rsidRDefault="008A32FC" w:rsidP="008A32FC">
      <w:pPr>
        <w:spacing w:after="0" w:line="240" w:lineRule="auto"/>
        <w:rPr>
          <w:noProof/>
          <w:color w:val="000000" w:themeColor="text1"/>
          <w:lang w:val="en-US"/>
        </w:rPr>
      </w:pPr>
    </w:p>
    <w:p w:rsidR="003B7D00" w:rsidRDefault="003B7D00" w:rsidP="003B7D00">
      <w:pPr>
        <w:autoSpaceDE w:val="0"/>
        <w:autoSpaceDN w:val="0"/>
        <w:adjustRightInd w:val="0"/>
        <w:spacing w:after="0" w:line="240" w:lineRule="auto"/>
        <w:jc w:val="both"/>
        <w:rPr>
          <w:noProof/>
          <w:color w:val="000000" w:themeColor="text1"/>
          <w:lang w:val="en-US"/>
        </w:rPr>
      </w:pPr>
    </w:p>
    <w:p w:rsidR="00AB15DE" w:rsidRPr="00D108EE" w:rsidRDefault="00AB15DE" w:rsidP="00011933">
      <w:pPr>
        <w:autoSpaceDE w:val="0"/>
        <w:autoSpaceDN w:val="0"/>
        <w:adjustRightInd w:val="0"/>
        <w:spacing w:after="0" w:line="240" w:lineRule="auto"/>
        <w:jc w:val="both"/>
        <w:rPr>
          <w:noProof/>
          <w:color w:val="000000" w:themeColor="text1"/>
          <w:lang w:val="en-US"/>
        </w:rPr>
        <w:sectPr w:rsidR="00AB15DE" w:rsidRPr="00D108EE" w:rsidSect="00AB15DE">
          <w:pgSz w:w="16838" w:h="11906" w:orient="landscape"/>
          <w:pgMar w:top="1417" w:right="1417" w:bottom="1417" w:left="1417" w:header="708" w:footer="708" w:gutter="0"/>
          <w:cols w:space="708"/>
          <w:docGrid w:linePitch="360"/>
        </w:sectPr>
      </w:pPr>
    </w:p>
    <w:p w:rsidR="00F241D4" w:rsidRPr="00D108EE" w:rsidRDefault="00F241D4" w:rsidP="00D3297A">
      <w:pPr>
        <w:autoSpaceDE w:val="0"/>
        <w:autoSpaceDN w:val="0"/>
        <w:adjustRightInd w:val="0"/>
        <w:spacing w:after="0" w:line="240" w:lineRule="auto"/>
        <w:jc w:val="both"/>
        <w:rPr>
          <w:b/>
          <w:noProof/>
          <w:color w:val="000000" w:themeColor="text1"/>
          <w:lang w:val="en-US"/>
        </w:rPr>
      </w:pPr>
    </w:p>
    <w:p w:rsidR="00F241D4" w:rsidRPr="00D108EE" w:rsidRDefault="00F241D4" w:rsidP="00D3297A">
      <w:pPr>
        <w:pStyle w:val="ListParagraph"/>
        <w:numPr>
          <w:ilvl w:val="0"/>
          <w:numId w:val="1"/>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Cash on hand and current accounts with banks</w:t>
      </w:r>
    </w:p>
    <w:p w:rsidR="00F241D4" w:rsidRPr="00D108EE" w:rsidRDefault="00F241D4" w:rsidP="00D3297A">
      <w:pPr>
        <w:autoSpaceDE w:val="0"/>
        <w:autoSpaceDN w:val="0"/>
        <w:adjustRightInd w:val="0"/>
        <w:spacing w:after="0" w:line="240" w:lineRule="auto"/>
        <w:jc w:val="both"/>
        <w:rPr>
          <w:b/>
          <w:noProof/>
          <w:color w:val="000000" w:themeColor="text1"/>
          <w:lang w:val="en-US"/>
        </w:rPr>
      </w:pPr>
    </w:p>
    <w:tbl>
      <w:tblPr>
        <w:tblW w:w="5313" w:type="pct"/>
        <w:tblInd w:w="-142" w:type="dxa"/>
        <w:tblLayout w:type="fixed"/>
        <w:tblLook w:val="0000" w:firstRow="0" w:lastRow="0" w:firstColumn="0" w:lastColumn="0" w:noHBand="0" w:noVBand="0"/>
      </w:tblPr>
      <w:tblGrid>
        <w:gridCol w:w="3970"/>
        <w:gridCol w:w="1417"/>
        <w:gridCol w:w="1417"/>
        <w:gridCol w:w="1417"/>
        <w:gridCol w:w="1419"/>
      </w:tblGrid>
      <w:tr w:rsidR="00F241D4" w:rsidRPr="00D108EE" w:rsidTr="00730D20">
        <w:trPr>
          <w:trHeight w:val="214"/>
        </w:trPr>
        <w:tc>
          <w:tcPr>
            <w:tcW w:w="2059" w:type="pct"/>
          </w:tcPr>
          <w:p w:rsidR="00F241D4" w:rsidRPr="00D108EE" w:rsidRDefault="00F241D4" w:rsidP="00F241D4">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735" w:type="pct"/>
          </w:tcPr>
          <w:p w:rsidR="00F241D4" w:rsidRPr="00D108EE" w:rsidRDefault="00F241D4"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735" w:type="pct"/>
          </w:tcPr>
          <w:p w:rsidR="00F241D4" w:rsidRPr="00D108EE" w:rsidRDefault="00F241D4"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255" w:name="_Toc4058205"/>
            <w:r w:rsidRPr="00D108EE">
              <w:rPr>
                <w:rFonts w:ascii="Calibri" w:eastAsia="Times New Roman" w:hAnsi="Calibri" w:cs="Arial"/>
                <w:b/>
                <w:color w:val="000000" w:themeColor="text1"/>
                <w:sz w:val="20"/>
                <w:szCs w:val="20"/>
                <w:lang w:val="en-US"/>
              </w:rPr>
              <w:t>Group</w:t>
            </w:r>
            <w:bookmarkEnd w:id="255"/>
          </w:p>
        </w:tc>
        <w:tc>
          <w:tcPr>
            <w:tcW w:w="735" w:type="pct"/>
          </w:tcPr>
          <w:p w:rsidR="00F241D4" w:rsidRPr="00D108EE" w:rsidRDefault="00F241D4"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736" w:type="pct"/>
          </w:tcPr>
          <w:p w:rsidR="00F241D4" w:rsidRPr="00D108EE" w:rsidRDefault="00F241D4"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256" w:name="_Toc4058206"/>
            <w:r w:rsidRPr="00D108EE">
              <w:rPr>
                <w:rFonts w:ascii="Calibri" w:eastAsia="Times New Roman" w:hAnsi="Calibri" w:cs="Arial"/>
                <w:b/>
                <w:color w:val="000000" w:themeColor="text1"/>
                <w:sz w:val="20"/>
                <w:szCs w:val="20"/>
                <w:lang w:val="en-US"/>
              </w:rPr>
              <w:t>Bank</w:t>
            </w:r>
            <w:bookmarkEnd w:id="256"/>
          </w:p>
        </w:tc>
      </w:tr>
      <w:tr w:rsidR="00F241D4" w:rsidRPr="00D108EE" w:rsidTr="00730D20">
        <w:trPr>
          <w:trHeight w:val="341"/>
        </w:trPr>
        <w:tc>
          <w:tcPr>
            <w:tcW w:w="2059" w:type="pct"/>
          </w:tcPr>
          <w:p w:rsidR="00F241D4" w:rsidRPr="00D108EE" w:rsidRDefault="00F241D4" w:rsidP="00F241D4">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735" w:type="pct"/>
            <w:vAlign w:val="center"/>
          </w:tcPr>
          <w:p w:rsidR="007C1029" w:rsidRDefault="00D3297A"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3</w:t>
            </w:r>
            <w:r w:rsidR="007C1029">
              <w:rPr>
                <w:rFonts w:ascii="Calibri" w:eastAsia="Times New Roman" w:hAnsi="Calibri" w:cs="Arial"/>
                <w:b/>
                <w:color w:val="000000" w:themeColor="text1"/>
                <w:sz w:val="20"/>
                <w:szCs w:val="20"/>
                <w:lang w:val="en-US"/>
              </w:rPr>
              <w:t>0</w:t>
            </w:r>
            <w:r w:rsidRPr="00D108EE">
              <w:rPr>
                <w:rFonts w:ascii="Calibri" w:eastAsia="Times New Roman" w:hAnsi="Calibri" w:cs="Arial"/>
                <w:b/>
                <w:color w:val="000000" w:themeColor="text1"/>
                <w:sz w:val="20"/>
                <w:szCs w:val="20"/>
                <w:lang w:val="en-US"/>
              </w:rPr>
              <w:t xml:space="preserve"> </w:t>
            </w:r>
            <w:r w:rsidR="00730D20">
              <w:rPr>
                <w:rFonts w:ascii="Calibri" w:eastAsia="Times New Roman" w:hAnsi="Calibri" w:cs="Arial"/>
                <w:b/>
                <w:color w:val="000000" w:themeColor="text1"/>
                <w:sz w:val="20"/>
                <w:szCs w:val="20"/>
                <w:lang w:val="en-US"/>
              </w:rPr>
              <w:t>September</w:t>
            </w:r>
            <w:r w:rsidRPr="00D108EE">
              <w:rPr>
                <w:rFonts w:ascii="Calibri" w:eastAsia="Times New Roman" w:hAnsi="Calibri" w:cs="Arial"/>
                <w:b/>
                <w:color w:val="000000" w:themeColor="text1"/>
                <w:sz w:val="20"/>
                <w:szCs w:val="20"/>
                <w:lang w:val="en-US"/>
              </w:rPr>
              <w:t xml:space="preserve"> </w:t>
            </w:r>
          </w:p>
          <w:p w:rsidR="00F241D4" w:rsidRPr="00D108EE" w:rsidRDefault="00D3297A"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2020</w:t>
            </w:r>
          </w:p>
        </w:tc>
        <w:tc>
          <w:tcPr>
            <w:tcW w:w="735" w:type="pct"/>
            <w:shd w:val="clear" w:color="auto" w:fill="auto"/>
            <w:vAlign w:val="center"/>
          </w:tcPr>
          <w:p w:rsidR="00F241D4" w:rsidRPr="00D108EE" w:rsidRDefault="00F241D4"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257" w:name="_Toc4058208"/>
            <w:r w:rsidRPr="00D108EE">
              <w:rPr>
                <w:rFonts w:ascii="Calibri" w:eastAsia="Times New Roman" w:hAnsi="Calibri" w:cs="Arial"/>
                <w:b/>
                <w:color w:val="000000" w:themeColor="text1"/>
                <w:sz w:val="20"/>
                <w:szCs w:val="20"/>
                <w:lang w:val="en-US"/>
              </w:rPr>
              <w:t xml:space="preserve">31 December </w:t>
            </w:r>
            <w:bookmarkEnd w:id="257"/>
            <w:r w:rsidRPr="00D108EE">
              <w:rPr>
                <w:rFonts w:ascii="Calibri" w:eastAsia="Times New Roman" w:hAnsi="Calibri" w:cs="Arial"/>
                <w:b/>
                <w:color w:val="000000" w:themeColor="text1"/>
                <w:sz w:val="20"/>
                <w:szCs w:val="20"/>
                <w:lang w:val="en-US"/>
              </w:rPr>
              <w:t>201</w:t>
            </w:r>
            <w:r w:rsidR="00D3297A" w:rsidRPr="00D108EE">
              <w:rPr>
                <w:rFonts w:ascii="Calibri" w:eastAsia="Times New Roman" w:hAnsi="Calibri" w:cs="Arial"/>
                <w:b/>
                <w:color w:val="000000" w:themeColor="text1"/>
                <w:sz w:val="20"/>
                <w:szCs w:val="20"/>
                <w:lang w:val="en-US"/>
              </w:rPr>
              <w:t>9</w:t>
            </w:r>
          </w:p>
        </w:tc>
        <w:tc>
          <w:tcPr>
            <w:tcW w:w="735" w:type="pct"/>
            <w:shd w:val="clear" w:color="auto" w:fill="auto"/>
            <w:vAlign w:val="center"/>
          </w:tcPr>
          <w:p w:rsidR="007C1029" w:rsidRDefault="007C1029"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r w:rsidRPr="007C1029">
              <w:rPr>
                <w:rFonts w:ascii="Calibri" w:eastAsia="Times New Roman" w:hAnsi="Calibri" w:cs="Arial"/>
                <w:b/>
                <w:color w:val="000000" w:themeColor="text1"/>
                <w:sz w:val="20"/>
                <w:szCs w:val="20"/>
                <w:lang w:val="en-US"/>
              </w:rPr>
              <w:t xml:space="preserve">30 </w:t>
            </w:r>
            <w:r w:rsidR="00730D20" w:rsidRPr="00730D20">
              <w:rPr>
                <w:rFonts w:ascii="Calibri" w:eastAsia="Times New Roman" w:hAnsi="Calibri" w:cs="Arial"/>
                <w:b/>
                <w:color w:val="000000" w:themeColor="text1"/>
                <w:sz w:val="20"/>
                <w:szCs w:val="20"/>
                <w:lang w:val="en-US"/>
              </w:rPr>
              <w:t>September</w:t>
            </w:r>
            <w:r w:rsidRPr="007C1029">
              <w:rPr>
                <w:rFonts w:ascii="Calibri" w:eastAsia="Times New Roman" w:hAnsi="Calibri" w:cs="Arial"/>
                <w:b/>
                <w:color w:val="000000" w:themeColor="text1"/>
                <w:sz w:val="20"/>
                <w:szCs w:val="20"/>
                <w:lang w:val="en-US"/>
              </w:rPr>
              <w:t xml:space="preserve"> </w:t>
            </w:r>
          </w:p>
          <w:p w:rsidR="00F241D4" w:rsidRPr="00D108EE" w:rsidRDefault="00D3297A"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2020</w:t>
            </w:r>
          </w:p>
        </w:tc>
        <w:tc>
          <w:tcPr>
            <w:tcW w:w="736" w:type="pct"/>
            <w:shd w:val="clear" w:color="auto" w:fill="auto"/>
            <w:vAlign w:val="center"/>
          </w:tcPr>
          <w:p w:rsidR="00F241D4" w:rsidRPr="00D108EE" w:rsidRDefault="00F241D4"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258" w:name="_Toc4058210"/>
            <w:r w:rsidRPr="00D108EE">
              <w:rPr>
                <w:rFonts w:ascii="Calibri" w:eastAsia="Times New Roman" w:hAnsi="Calibri" w:cs="Arial"/>
                <w:b/>
                <w:color w:val="000000" w:themeColor="text1"/>
                <w:sz w:val="20"/>
                <w:szCs w:val="20"/>
                <w:lang w:val="en-US"/>
              </w:rPr>
              <w:t>31 December 201</w:t>
            </w:r>
            <w:bookmarkEnd w:id="258"/>
            <w:r w:rsidR="00D3297A" w:rsidRPr="00D108EE">
              <w:rPr>
                <w:rFonts w:ascii="Calibri" w:eastAsia="Times New Roman" w:hAnsi="Calibri" w:cs="Arial"/>
                <w:b/>
                <w:color w:val="000000" w:themeColor="text1"/>
                <w:sz w:val="20"/>
                <w:szCs w:val="20"/>
                <w:lang w:val="en-US"/>
              </w:rPr>
              <w:t>9</w:t>
            </w:r>
          </w:p>
        </w:tc>
      </w:tr>
      <w:tr w:rsidR="00F241D4" w:rsidRPr="00D108EE" w:rsidTr="00730D20">
        <w:trPr>
          <w:trHeight w:val="230"/>
        </w:trPr>
        <w:tc>
          <w:tcPr>
            <w:tcW w:w="2059" w:type="pct"/>
          </w:tcPr>
          <w:p w:rsidR="00F241D4" w:rsidRPr="00D108EE" w:rsidRDefault="00F241D4" w:rsidP="00F241D4">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735" w:type="pct"/>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59" w:name="_Toc4058211"/>
            <w:r w:rsidRPr="00D108EE">
              <w:rPr>
                <w:rFonts w:ascii="Calibri" w:eastAsia="Times New Roman" w:hAnsi="Calibri" w:cs="Arial"/>
                <w:b/>
                <w:color w:val="000000" w:themeColor="text1"/>
                <w:sz w:val="20"/>
                <w:szCs w:val="20"/>
                <w:lang w:val="en-US"/>
              </w:rPr>
              <w:t>HRK 000</w:t>
            </w:r>
            <w:bookmarkEnd w:id="259"/>
          </w:p>
        </w:tc>
        <w:tc>
          <w:tcPr>
            <w:tcW w:w="735" w:type="pct"/>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60" w:name="_Toc4058212"/>
            <w:r w:rsidRPr="00D108EE">
              <w:rPr>
                <w:rFonts w:ascii="Calibri" w:eastAsia="Times New Roman" w:hAnsi="Calibri" w:cs="Arial"/>
                <w:b/>
                <w:color w:val="000000" w:themeColor="text1"/>
                <w:sz w:val="20"/>
                <w:szCs w:val="20"/>
                <w:lang w:val="en-US"/>
              </w:rPr>
              <w:t>HRK 000</w:t>
            </w:r>
            <w:bookmarkEnd w:id="260"/>
          </w:p>
        </w:tc>
        <w:tc>
          <w:tcPr>
            <w:tcW w:w="735" w:type="pct"/>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61" w:name="_Toc4058213"/>
            <w:r w:rsidRPr="00D108EE">
              <w:rPr>
                <w:rFonts w:ascii="Calibri" w:eastAsia="Times New Roman" w:hAnsi="Calibri" w:cs="Arial"/>
                <w:b/>
                <w:color w:val="000000" w:themeColor="text1"/>
                <w:sz w:val="20"/>
                <w:szCs w:val="20"/>
                <w:lang w:val="en-US"/>
              </w:rPr>
              <w:t>HRK 000</w:t>
            </w:r>
            <w:bookmarkEnd w:id="261"/>
          </w:p>
        </w:tc>
        <w:tc>
          <w:tcPr>
            <w:tcW w:w="736" w:type="pct"/>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62" w:name="_Toc4058214"/>
            <w:r w:rsidRPr="00D108EE">
              <w:rPr>
                <w:rFonts w:ascii="Calibri" w:eastAsia="Times New Roman" w:hAnsi="Calibri" w:cs="Arial"/>
                <w:b/>
                <w:color w:val="000000" w:themeColor="text1"/>
                <w:sz w:val="20"/>
                <w:szCs w:val="20"/>
                <w:lang w:val="en-US"/>
              </w:rPr>
              <w:t>HRK 000</w:t>
            </w:r>
            <w:bookmarkEnd w:id="262"/>
          </w:p>
        </w:tc>
      </w:tr>
      <w:tr w:rsidR="005E0B68" w:rsidRPr="00D108EE" w:rsidTr="00AE2DA0">
        <w:trPr>
          <w:trHeight w:val="351"/>
        </w:trPr>
        <w:tc>
          <w:tcPr>
            <w:tcW w:w="2059" w:type="pct"/>
            <w:vAlign w:val="bottom"/>
          </w:tcPr>
          <w:p w:rsidR="005E0B68" w:rsidRPr="00D108EE" w:rsidRDefault="005E0B68" w:rsidP="005E0B68">
            <w:pPr>
              <w:tabs>
                <w:tab w:val="right" w:pos="1202"/>
              </w:tabs>
              <w:spacing w:after="0" w:line="240" w:lineRule="exact"/>
              <w:outlineLvl w:val="0"/>
              <w:rPr>
                <w:rFonts w:ascii="Calibri" w:eastAsia="Times New Roman" w:hAnsi="Calibri" w:cs="Arial"/>
                <w:color w:val="000000" w:themeColor="text1"/>
                <w:sz w:val="20"/>
                <w:szCs w:val="20"/>
                <w:lang w:val="en-US"/>
              </w:rPr>
            </w:pPr>
            <w:bookmarkStart w:id="263" w:name="_Toc4058215"/>
            <w:r w:rsidRPr="00D108EE">
              <w:rPr>
                <w:rFonts w:ascii="Calibri" w:eastAsia="Times New Roman" w:hAnsi="Calibri" w:cs="Arial"/>
                <w:color w:val="000000" w:themeColor="text1"/>
                <w:sz w:val="20"/>
                <w:szCs w:val="20"/>
                <w:lang w:val="en-US"/>
              </w:rPr>
              <w:t>Account with the Croatian National Bank</w:t>
            </w:r>
            <w:bookmarkEnd w:id="263"/>
          </w:p>
        </w:tc>
        <w:tc>
          <w:tcPr>
            <w:tcW w:w="735" w:type="pct"/>
            <w:tcBorders>
              <w:top w:val="nil"/>
              <w:left w:val="nil"/>
              <w:bottom w:val="nil"/>
              <w:right w:val="nil"/>
            </w:tcBorders>
            <w:shd w:val="clear" w:color="auto" w:fill="auto"/>
            <w:vAlign w:val="bottom"/>
          </w:tcPr>
          <w:p w:rsidR="005E0B68" w:rsidRPr="0048624C" w:rsidRDefault="005E0B68" w:rsidP="005E0B68">
            <w:pPr>
              <w:pStyle w:val="TT"/>
              <w:spacing w:line="240" w:lineRule="exact"/>
              <w:jc w:val="right"/>
              <w:rPr>
                <w:rFonts w:asciiTheme="minorHAnsi" w:hAnsiTheme="minorHAnsi" w:cstheme="minorHAnsi"/>
                <w:color w:val="000000" w:themeColor="text1"/>
                <w:sz w:val="20"/>
                <w:lang w:val="hr-HR"/>
              </w:rPr>
            </w:pPr>
            <w:r w:rsidRPr="00006485">
              <w:rPr>
                <w:rFonts w:asciiTheme="minorHAnsi" w:hAnsiTheme="minorHAnsi" w:cs="Arial"/>
                <w:color w:val="000000" w:themeColor="text1"/>
                <w:sz w:val="20"/>
                <w:lang w:val="hr-HR"/>
              </w:rPr>
              <w:t xml:space="preserve"> 2</w:t>
            </w:r>
            <w:r>
              <w:rPr>
                <w:rFonts w:asciiTheme="minorHAnsi" w:hAnsiTheme="minorHAnsi" w:cs="Arial"/>
                <w:color w:val="000000" w:themeColor="text1"/>
                <w:sz w:val="20"/>
                <w:lang w:val="hr-HR"/>
              </w:rPr>
              <w:t>,</w:t>
            </w:r>
            <w:r w:rsidRPr="00006485">
              <w:rPr>
                <w:rFonts w:asciiTheme="minorHAnsi" w:hAnsiTheme="minorHAnsi" w:cs="Arial"/>
                <w:color w:val="000000" w:themeColor="text1"/>
                <w:sz w:val="20"/>
                <w:lang w:val="hr-HR"/>
              </w:rPr>
              <w:t>277</w:t>
            </w:r>
            <w:r>
              <w:rPr>
                <w:rFonts w:asciiTheme="minorHAnsi" w:hAnsiTheme="minorHAnsi" w:cs="Arial"/>
                <w:color w:val="000000" w:themeColor="text1"/>
                <w:sz w:val="20"/>
                <w:lang w:val="hr-HR"/>
              </w:rPr>
              <w:t>,</w:t>
            </w:r>
            <w:r w:rsidRPr="00006485">
              <w:rPr>
                <w:rFonts w:asciiTheme="minorHAnsi" w:hAnsiTheme="minorHAnsi" w:cs="Arial"/>
                <w:color w:val="000000" w:themeColor="text1"/>
                <w:sz w:val="20"/>
                <w:lang w:val="hr-HR"/>
              </w:rPr>
              <w:t xml:space="preserve">885 </w:t>
            </w:r>
          </w:p>
        </w:tc>
        <w:tc>
          <w:tcPr>
            <w:tcW w:w="735" w:type="pct"/>
            <w:tcBorders>
              <w:top w:val="nil"/>
              <w:left w:val="nil"/>
              <w:bottom w:val="nil"/>
              <w:right w:val="nil"/>
            </w:tcBorders>
            <w:shd w:val="clear" w:color="auto" w:fill="auto"/>
            <w:vAlign w:val="bottom"/>
          </w:tcPr>
          <w:p w:rsidR="005E0B68" w:rsidRPr="00D108EE" w:rsidRDefault="005E0B68" w:rsidP="005E0B68">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233,240</w:t>
            </w:r>
          </w:p>
        </w:tc>
        <w:tc>
          <w:tcPr>
            <w:tcW w:w="735" w:type="pct"/>
            <w:tcBorders>
              <w:top w:val="nil"/>
              <w:left w:val="nil"/>
              <w:bottom w:val="nil"/>
              <w:right w:val="nil"/>
            </w:tcBorders>
            <w:shd w:val="clear" w:color="auto" w:fill="auto"/>
            <w:vAlign w:val="bottom"/>
          </w:tcPr>
          <w:p w:rsidR="005E0B68" w:rsidRPr="0048624C" w:rsidRDefault="005E0B68" w:rsidP="005E0B68">
            <w:pPr>
              <w:pStyle w:val="TT"/>
              <w:spacing w:line="240" w:lineRule="auto"/>
              <w:jc w:val="right"/>
              <w:rPr>
                <w:rFonts w:asciiTheme="minorHAnsi" w:hAnsiTheme="minorHAnsi" w:cstheme="minorHAnsi"/>
                <w:color w:val="000000" w:themeColor="text1"/>
                <w:sz w:val="20"/>
                <w:lang w:val="hr-HR"/>
              </w:rPr>
            </w:pPr>
            <w:r w:rsidRPr="00006485">
              <w:rPr>
                <w:rFonts w:asciiTheme="minorHAnsi" w:hAnsiTheme="minorHAnsi" w:cs="Arial"/>
                <w:color w:val="000000" w:themeColor="text1"/>
                <w:sz w:val="20"/>
                <w:lang w:val="hr-HR"/>
              </w:rPr>
              <w:t xml:space="preserve"> 2</w:t>
            </w:r>
            <w:r>
              <w:rPr>
                <w:rFonts w:asciiTheme="minorHAnsi" w:hAnsiTheme="minorHAnsi" w:cs="Arial"/>
                <w:color w:val="000000" w:themeColor="text1"/>
                <w:sz w:val="20"/>
                <w:lang w:val="hr-HR"/>
              </w:rPr>
              <w:t>,</w:t>
            </w:r>
            <w:r w:rsidRPr="00006485">
              <w:rPr>
                <w:rFonts w:asciiTheme="minorHAnsi" w:hAnsiTheme="minorHAnsi" w:cs="Arial"/>
                <w:color w:val="000000" w:themeColor="text1"/>
                <w:sz w:val="20"/>
                <w:lang w:val="hr-HR"/>
              </w:rPr>
              <w:t>277</w:t>
            </w:r>
            <w:r>
              <w:rPr>
                <w:rFonts w:asciiTheme="minorHAnsi" w:hAnsiTheme="minorHAnsi" w:cs="Arial"/>
                <w:color w:val="000000" w:themeColor="text1"/>
                <w:sz w:val="20"/>
                <w:lang w:val="hr-HR"/>
              </w:rPr>
              <w:t>,</w:t>
            </w:r>
            <w:r w:rsidRPr="00006485">
              <w:rPr>
                <w:rFonts w:asciiTheme="minorHAnsi" w:hAnsiTheme="minorHAnsi" w:cs="Arial"/>
                <w:color w:val="000000" w:themeColor="text1"/>
                <w:sz w:val="20"/>
                <w:lang w:val="hr-HR"/>
              </w:rPr>
              <w:t xml:space="preserve">885 </w:t>
            </w:r>
          </w:p>
        </w:tc>
        <w:tc>
          <w:tcPr>
            <w:tcW w:w="736" w:type="pct"/>
            <w:tcBorders>
              <w:top w:val="nil"/>
              <w:left w:val="nil"/>
              <w:bottom w:val="nil"/>
              <w:right w:val="nil"/>
            </w:tcBorders>
            <w:shd w:val="clear" w:color="auto" w:fill="auto"/>
            <w:vAlign w:val="bottom"/>
          </w:tcPr>
          <w:p w:rsidR="005E0B68" w:rsidRPr="00D108EE" w:rsidRDefault="005E0B68" w:rsidP="005E0B68">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233,240</w:t>
            </w:r>
          </w:p>
        </w:tc>
      </w:tr>
      <w:tr w:rsidR="005E0B68" w:rsidRPr="00D108EE" w:rsidTr="00AE2DA0">
        <w:trPr>
          <w:trHeight w:val="351"/>
        </w:trPr>
        <w:tc>
          <w:tcPr>
            <w:tcW w:w="2059" w:type="pct"/>
            <w:vAlign w:val="bottom"/>
          </w:tcPr>
          <w:p w:rsidR="005E0B68" w:rsidRPr="00D108EE" w:rsidRDefault="005E0B68" w:rsidP="005E0B68">
            <w:pPr>
              <w:tabs>
                <w:tab w:val="right" w:pos="1202"/>
              </w:tabs>
              <w:spacing w:after="0" w:line="240" w:lineRule="exact"/>
              <w:outlineLvl w:val="0"/>
              <w:rPr>
                <w:rFonts w:ascii="Calibri" w:eastAsia="Times New Roman" w:hAnsi="Calibri" w:cs="Arial"/>
                <w:color w:val="000000" w:themeColor="text1"/>
                <w:sz w:val="20"/>
                <w:szCs w:val="20"/>
                <w:lang w:val="en-US"/>
              </w:rPr>
            </w:pPr>
            <w:bookmarkStart w:id="264" w:name="_Toc4058220"/>
            <w:r w:rsidRPr="00D108EE">
              <w:rPr>
                <w:rFonts w:ascii="Calibri" w:eastAsia="Times New Roman" w:hAnsi="Calibri" w:cs="Arial"/>
                <w:color w:val="000000" w:themeColor="text1"/>
                <w:sz w:val="20"/>
                <w:szCs w:val="20"/>
                <w:lang w:val="en-US"/>
              </w:rPr>
              <w:t>Cash on hand</w:t>
            </w:r>
            <w:bookmarkEnd w:id="264"/>
          </w:p>
        </w:tc>
        <w:tc>
          <w:tcPr>
            <w:tcW w:w="735" w:type="pct"/>
            <w:tcBorders>
              <w:top w:val="nil"/>
              <w:left w:val="nil"/>
              <w:bottom w:val="nil"/>
              <w:right w:val="nil"/>
            </w:tcBorders>
            <w:shd w:val="clear" w:color="auto" w:fill="auto"/>
            <w:vAlign w:val="bottom"/>
          </w:tcPr>
          <w:p w:rsidR="005E0B68" w:rsidRPr="0048624C" w:rsidRDefault="005E0B68" w:rsidP="005E0B68">
            <w:pPr>
              <w:pStyle w:val="TT"/>
              <w:spacing w:line="240" w:lineRule="exact"/>
              <w:jc w:val="right"/>
              <w:rPr>
                <w:rFonts w:asciiTheme="minorHAnsi" w:hAnsiTheme="minorHAnsi" w:cstheme="minorHAnsi"/>
                <w:color w:val="000000" w:themeColor="text1"/>
                <w:sz w:val="20"/>
                <w:lang w:val="hr-HR"/>
              </w:rPr>
            </w:pPr>
            <w:r w:rsidRPr="00006485">
              <w:rPr>
                <w:rFonts w:asciiTheme="minorHAnsi" w:hAnsiTheme="minorHAnsi" w:cs="Arial"/>
                <w:color w:val="000000" w:themeColor="text1"/>
                <w:sz w:val="20"/>
                <w:lang w:val="hr-HR"/>
              </w:rPr>
              <w:t xml:space="preserve"> 5 </w:t>
            </w:r>
          </w:p>
        </w:tc>
        <w:tc>
          <w:tcPr>
            <w:tcW w:w="735" w:type="pct"/>
            <w:tcBorders>
              <w:top w:val="nil"/>
              <w:left w:val="nil"/>
              <w:bottom w:val="nil"/>
              <w:right w:val="nil"/>
            </w:tcBorders>
            <w:shd w:val="clear" w:color="auto" w:fill="auto"/>
            <w:vAlign w:val="bottom"/>
          </w:tcPr>
          <w:p w:rsidR="005E0B68" w:rsidRPr="00D108EE" w:rsidDel="00711365" w:rsidRDefault="005E0B68" w:rsidP="005E0B68">
            <w:pPr>
              <w:tabs>
                <w:tab w:val="right" w:pos="1202"/>
              </w:tabs>
              <w:spacing w:after="0" w:line="240" w:lineRule="exact"/>
              <w:jc w:val="right"/>
              <w:outlineLvl w:val="0"/>
              <w:rPr>
                <w:rFonts w:ascii="Calibri" w:eastAsia="Times New Roman" w:hAnsi="Calibri" w:cs="Calibri"/>
                <w:color w:val="000000" w:themeColor="text1"/>
                <w:sz w:val="20"/>
                <w:szCs w:val="20"/>
                <w:lang w:val="en-US"/>
              </w:rPr>
            </w:pPr>
            <w:r w:rsidRPr="00D108EE">
              <w:rPr>
                <w:rFonts w:ascii="Calibri" w:eastAsia="Times New Roman" w:hAnsi="Calibri" w:cs="Calibri"/>
                <w:color w:val="000000" w:themeColor="text1"/>
                <w:sz w:val="20"/>
                <w:szCs w:val="20"/>
                <w:lang w:val="en-US"/>
              </w:rPr>
              <w:t>5</w:t>
            </w:r>
          </w:p>
        </w:tc>
        <w:tc>
          <w:tcPr>
            <w:tcW w:w="735" w:type="pct"/>
            <w:tcBorders>
              <w:top w:val="nil"/>
              <w:left w:val="nil"/>
              <w:bottom w:val="nil"/>
              <w:right w:val="nil"/>
            </w:tcBorders>
            <w:shd w:val="clear" w:color="auto" w:fill="auto"/>
            <w:vAlign w:val="bottom"/>
          </w:tcPr>
          <w:p w:rsidR="005E0B68" w:rsidRPr="0048624C" w:rsidRDefault="005E0B68" w:rsidP="005E0B68">
            <w:pPr>
              <w:pStyle w:val="TT"/>
              <w:spacing w:line="240" w:lineRule="auto"/>
              <w:jc w:val="right"/>
              <w:rPr>
                <w:rFonts w:asciiTheme="minorHAnsi" w:hAnsiTheme="minorHAnsi" w:cstheme="minorHAnsi"/>
                <w:color w:val="000000" w:themeColor="text1"/>
                <w:sz w:val="20"/>
                <w:lang w:val="hr-HR"/>
              </w:rPr>
            </w:pPr>
            <w:r w:rsidRPr="00006485">
              <w:rPr>
                <w:rFonts w:asciiTheme="minorHAnsi" w:hAnsiTheme="minorHAnsi" w:cs="Arial"/>
                <w:color w:val="000000" w:themeColor="text1"/>
                <w:sz w:val="20"/>
                <w:lang w:val="hr-HR"/>
              </w:rPr>
              <w:t xml:space="preserve"> 5 </w:t>
            </w:r>
          </w:p>
        </w:tc>
        <w:tc>
          <w:tcPr>
            <w:tcW w:w="736" w:type="pct"/>
            <w:tcBorders>
              <w:top w:val="nil"/>
              <w:left w:val="nil"/>
              <w:bottom w:val="nil"/>
              <w:right w:val="nil"/>
            </w:tcBorders>
            <w:shd w:val="clear" w:color="auto" w:fill="auto"/>
            <w:vAlign w:val="bottom"/>
          </w:tcPr>
          <w:p w:rsidR="005E0B68" w:rsidRPr="00D108EE" w:rsidDel="00711365" w:rsidRDefault="005E0B68" w:rsidP="005E0B68">
            <w:pPr>
              <w:tabs>
                <w:tab w:val="right" w:pos="1202"/>
              </w:tabs>
              <w:spacing w:after="0" w:line="240" w:lineRule="exact"/>
              <w:jc w:val="right"/>
              <w:outlineLvl w:val="0"/>
              <w:rPr>
                <w:rFonts w:ascii="Calibri" w:eastAsia="Times New Roman" w:hAnsi="Calibri" w:cs="Calibri"/>
                <w:color w:val="000000" w:themeColor="text1"/>
                <w:sz w:val="20"/>
                <w:szCs w:val="20"/>
                <w:lang w:val="en-US"/>
              </w:rPr>
            </w:pPr>
            <w:r w:rsidRPr="00D108EE">
              <w:rPr>
                <w:rFonts w:ascii="Calibri" w:eastAsia="Times New Roman" w:hAnsi="Calibri" w:cs="Calibri"/>
                <w:color w:val="000000" w:themeColor="text1"/>
                <w:sz w:val="20"/>
                <w:szCs w:val="20"/>
                <w:lang w:val="en-US"/>
              </w:rPr>
              <w:t>5</w:t>
            </w:r>
          </w:p>
        </w:tc>
      </w:tr>
      <w:tr w:rsidR="005E0B68" w:rsidRPr="00D108EE" w:rsidTr="00AE2DA0">
        <w:trPr>
          <w:trHeight w:val="351"/>
        </w:trPr>
        <w:tc>
          <w:tcPr>
            <w:tcW w:w="2059" w:type="pct"/>
            <w:vAlign w:val="bottom"/>
          </w:tcPr>
          <w:p w:rsidR="005E0B68" w:rsidRPr="00D108EE" w:rsidRDefault="005E0B68" w:rsidP="005E0B68">
            <w:pPr>
              <w:tabs>
                <w:tab w:val="right" w:pos="1202"/>
              </w:tabs>
              <w:spacing w:after="0" w:line="240" w:lineRule="exact"/>
              <w:outlineLvl w:val="0"/>
              <w:rPr>
                <w:rFonts w:ascii="Calibri" w:eastAsia="Times New Roman" w:hAnsi="Calibri" w:cs="Arial"/>
                <w:color w:val="000000" w:themeColor="text1"/>
                <w:sz w:val="20"/>
                <w:szCs w:val="20"/>
                <w:lang w:val="en-US"/>
              </w:rPr>
            </w:pPr>
            <w:bookmarkStart w:id="265" w:name="_Toc4058225"/>
            <w:r w:rsidRPr="00D108EE">
              <w:rPr>
                <w:rFonts w:ascii="Calibri" w:eastAsia="Times New Roman" w:hAnsi="Calibri" w:cs="Arial"/>
                <w:color w:val="000000" w:themeColor="text1"/>
                <w:sz w:val="20"/>
                <w:szCs w:val="20"/>
                <w:lang w:val="en-US"/>
              </w:rPr>
              <w:t>Foreign currency account - domestic banks</w:t>
            </w:r>
            <w:bookmarkEnd w:id="265"/>
          </w:p>
        </w:tc>
        <w:tc>
          <w:tcPr>
            <w:tcW w:w="735" w:type="pct"/>
            <w:tcBorders>
              <w:top w:val="nil"/>
              <w:left w:val="nil"/>
              <w:bottom w:val="nil"/>
              <w:right w:val="nil"/>
            </w:tcBorders>
            <w:shd w:val="clear" w:color="auto" w:fill="auto"/>
            <w:vAlign w:val="bottom"/>
          </w:tcPr>
          <w:p w:rsidR="005E0B68" w:rsidRPr="0048624C" w:rsidRDefault="005E0B68" w:rsidP="005E0B68">
            <w:pPr>
              <w:pStyle w:val="TT"/>
              <w:spacing w:line="240" w:lineRule="exact"/>
              <w:jc w:val="right"/>
              <w:rPr>
                <w:rFonts w:asciiTheme="minorHAnsi" w:hAnsiTheme="minorHAnsi" w:cstheme="minorHAnsi"/>
                <w:color w:val="000000" w:themeColor="text1"/>
                <w:sz w:val="20"/>
                <w:lang w:val="hr-HR"/>
              </w:rPr>
            </w:pPr>
            <w:r w:rsidRPr="00006485">
              <w:rPr>
                <w:rFonts w:asciiTheme="minorHAnsi" w:hAnsiTheme="minorHAnsi" w:cs="Arial"/>
                <w:color w:val="000000" w:themeColor="text1"/>
                <w:sz w:val="20"/>
                <w:lang w:val="hr-HR"/>
              </w:rPr>
              <w:t xml:space="preserve"> 395 </w:t>
            </w:r>
          </w:p>
        </w:tc>
        <w:tc>
          <w:tcPr>
            <w:tcW w:w="735" w:type="pct"/>
            <w:tcBorders>
              <w:top w:val="nil"/>
              <w:left w:val="nil"/>
              <w:bottom w:val="nil"/>
              <w:right w:val="nil"/>
            </w:tcBorders>
            <w:shd w:val="clear" w:color="auto" w:fill="auto"/>
            <w:vAlign w:val="bottom"/>
          </w:tcPr>
          <w:p w:rsidR="005E0B68" w:rsidRPr="00D108EE" w:rsidRDefault="005E0B68" w:rsidP="005E0B68">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708</w:t>
            </w:r>
          </w:p>
        </w:tc>
        <w:tc>
          <w:tcPr>
            <w:tcW w:w="735" w:type="pct"/>
            <w:tcBorders>
              <w:top w:val="nil"/>
              <w:left w:val="nil"/>
              <w:bottom w:val="nil"/>
              <w:right w:val="nil"/>
            </w:tcBorders>
            <w:shd w:val="clear" w:color="auto" w:fill="auto"/>
            <w:vAlign w:val="bottom"/>
          </w:tcPr>
          <w:p w:rsidR="005E0B68" w:rsidRPr="0048624C" w:rsidRDefault="005E0B68" w:rsidP="005E0B68">
            <w:pPr>
              <w:pStyle w:val="TT"/>
              <w:spacing w:line="240" w:lineRule="auto"/>
              <w:jc w:val="right"/>
              <w:rPr>
                <w:rFonts w:asciiTheme="minorHAnsi" w:hAnsiTheme="minorHAnsi" w:cstheme="minorHAnsi"/>
                <w:color w:val="000000" w:themeColor="text1"/>
                <w:sz w:val="20"/>
                <w:lang w:val="hr-HR"/>
              </w:rPr>
            </w:pPr>
            <w:r w:rsidRPr="00006485">
              <w:rPr>
                <w:rFonts w:asciiTheme="minorHAnsi" w:hAnsiTheme="minorHAnsi" w:cs="Arial"/>
                <w:color w:val="000000" w:themeColor="text1"/>
                <w:sz w:val="20"/>
                <w:lang w:val="hr-HR"/>
              </w:rPr>
              <w:t xml:space="preserve"> 388 </w:t>
            </w:r>
          </w:p>
        </w:tc>
        <w:tc>
          <w:tcPr>
            <w:tcW w:w="736" w:type="pct"/>
            <w:tcBorders>
              <w:top w:val="nil"/>
              <w:left w:val="nil"/>
              <w:bottom w:val="nil"/>
              <w:right w:val="nil"/>
            </w:tcBorders>
            <w:shd w:val="clear" w:color="auto" w:fill="auto"/>
            <w:vAlign w:val="bottom"/>
          </w:tcPr>
          <w:p w:rsidR="005E0B68" w:rsidRPr="00D108EE" w:rsidRDefault="005E0B68" w:rsidP="005E0B68">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703</w:t>
            </w:r>
          </w:p>
        </w:tc>
      </w:tr>
      <w:tr w:rsidR="005E0B68" w:rsidRPr="00D108EE" w:rsidTr="00AE2DA0">
        <w:trPr>
          <w:trHeight w:val="351"/>
        </w:trPr>
        <w:tc>
          <w:tcPr>
            <w:tcW w:w="2059" w:type="pct"/>
            <w:vAlign w:val="bottom"/>
          </w:tcPr>
          <w:p w:rsidR="005E0B68" w:rsidRPr="00D108EE" w:rsidRDefault="005E0B68" w:rsidP="005E0B68">
            <w:pPr>
              <w:tabs>
                <w:tab w:val="right" w:pos="1202"/>
              </w:tabs>
              <w:spacing w:after="0" w:line="240" w:lineRule="exact"/>
              <w:outlineLvl w:val="0"/>
              <w:rPr>
                <w:rFonts w:ascii="Calibri" w:eastAsia="Times New Roman" w:hAnsi="Calibri" w:cs="Arial"/>
                <w:color w:val="000000" w:themeColor="text1"/>
                <w:sz w:val="20"/>
                <w:szCs w:val="20"/>
                <w:lang w:val="en-US"/>
              </w:rPr>
            </w:pPr>
            <w:bookmarkStart w:id="266" w:name="_Toc4058230"/>
            <w:r w:rsidRPr="00D108EE">
              <w:rPr>
                <w:rFonts w:ascii="Calibri" w:eastAsia="Times New Roman" w:hAnsi="Calibri" w:cs="Arial"/>
                <w:color w:val="000000" w:themeColor="text1"/>
                <w:sz w:val="20"/>
                <w:szCs w:val="20"/>
                <w:lang w:val="en-US"/>
              </w:rPr>
              <w:t>Foreign currency account - foreign banks</w:t>
            </w:r>
            <w:bookmarkEnd w:id="266"/>
          </w:p>
        </w:tc>
        <w:tc>
          <w:tcPr>
            <w:tcW w:w="735" w:type="pct"/>
            <w:tcBorders>
              <w:top w:val="nil"/>
              <w:left w:val="nil"/>
              <w:bottom w:val="nil"/>
              <w:right w:val="nil"/>
            </w:tcBorders>
            <w:shd w:val="clear" w:color="auto" w:fill="auto"/>
            <w:vAlign w:val="bottom"/>
          </w:tcPr>
          <w:p w:rsidR="005E0B68" w:rsidRPr="0048624C" w:rsidRDefault="005E0B68" w:rsidP="005E0B68">
            <w:pPr>
              <w:pStyle w:val="TT"/>
              <w:spacing w:line="240" w:lineRule="exact"/>
              <w:jc w:val="right"/>
              <w:rPr>
                <w:rFonts w:asciiTheme="minorHAnsi" w:hAnsiTheme="minorHAnsi" w:cstheme="minorHAnsi"/>
                <w:color w:val="000000" w:themeColor="text1"/>
                <w:sz w:val="20"/>
                <w:lang w:val="hr-HR"/>
              </w:rPr>
            </w:pPr>
            <w:r w:rsidRPr="00006485">
              <w:rPr>
                <w:rFonts w:asciiTheme="minorHAnsi" w:hAnsiTheme="minorHAnsi" w:cs="Arial"/>
                <w:color w:val="000000" w:themeColor="text1"/>
                <w:sz w:val="20"/>
                <w:lang w:val="hr-HR"/>
              </w:rPr>
              <w:t xml:space="preserve"> 56</w:t>
            </w:r>
            <w:r>
              <w:rPr>
                <w:rFonts w:asciiTheme="minorHAnsi" w:hAnsiTheme="minorHAnsi" w:cs="Arial"/>
                <w:color w:val="000000" w:themeColor="text1"/>
                <w:sz w:val="20"/>
                <w:lang w:val="hr-HR"/>
              </w:rPr>
              <w:t>,</w:t>
            </w:r>
            <w:r w:rsidRPr="00006485">
              <w:rPr>
                <w:rFonts w:asciiTheme="minorHAnsi" w:hAnsiTheme="minorHAnsi" w:cs="Arial"/>
                <w:color w:val="000000" w:themeColor="text1"/>
                <w:sz w:val="20"/>
                <w:lang w:val="hr-HR"/>
              </w:rPr>
              <w:t xml:space="preserve">095 </w:t>
            </w:r>
          </w:p>
        </w:tc>
        <w:tc>
          <w:tcPr>
            <w:tcW w:w="735" w:type="pct"/>
            <w:tcBorders>
              <w:top w:val="nil"/>
              <w:left w:val="nil"/>
              <w:bottom w:val="nil"/>
              <w:right w:val="nil"/>
            </w:tcBorders>
            <w:shd w:val="clear" w:color="auto" w:fill="auto"/>
            <w:vAlign w:val="bottom"/>
          </w:tcPr>
          <w:p w:rsidR="005E0B68" w:rsidRPr="00D108EE" w:rsidRDefault="005E0B68" w:rsidP="005E0B68">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649,833</w:t>
            </w:r>
          </w:p>
        </w:tc>
        <w:tc>
          <w:tcPr>
            <w:tcW w:w="735" w:type="pct"/>
            <w:tcBorders>
              <w:top w:val="nil"/>
              <w:left w:val="nil"/>
              <w:bottom w:val="nil"/>
              <w:right w:val="nil"/>
            </w:tcBorders>
            <w:shd w:val="clear" w:color="auto" w:fill="auto"/>
            <w:vAlign w:val="bottom"/>
          </w:tcPr>
          <w:p w:rsidR="005E0B68" w:rsidRPr="0048624C" w:rsidRDefault="005E0B68" w:rsidP="005E0B68">
            <w:pPr>
              <w:spacing w:after="0" w:line="240" w:lineRule="auto"/>
              <w:jc w:val="right"/>
              <w:rPr>
                <w:rFonts w:cstheme="minorHAnsi"/>
                <w:sz w:val="20"/>
                <w:szCs w:val="20"/>
              </w:rPr>
            </w:pPr>
            <w:r w:rsidRPr="00006485">
              <w:rPr>
                <w:rFonts w:eastAsia="Times New Roman" w:cs="Arial"/>
                <w:color w:val="000000" w:themeColor="text1"/>
                <w:sz w:val="20"/>
                <w:szCs w:val="20"/>
              </w:rPr>
              <w:t xml:space="preserve"> 55</w:t>
            </w:r>
            <w:r>
              <w:rPr>
                <w:rFonts w:cs="Arial"/>
                <w:color w:val="000000" w:themeColor="text1"/>
                <w:sz w:val="20"/>
              </w:rPr>
              <w:t>,</w:t>
            </w:r>
            <w:r w:rsidRPr="00006485">
              <w:rPr>
                <w:rFonts w:eastAsia="Times New Roman" w:cs="Arial"/>
                <w:color w:val="000000" w:themeColor="text1"/>
                <w:sz w:val="20"/>
                <w:szCs w:val="20"/>
              </w:rPr>
              <w:t xml:space="preserve">955 </w:t>
            </w:r>
          </w:p>
        </w:tc>
        <w:tc>
          <w:tcPr>
            <w:tcW w:w="736" w:type="pct"/>
            <w:tcBorders>
              <w:top w:val="nil"/>
              <w:left w:val="nil"/>
              <w:bottom w:val="nil"/>
              <w:right w:val="nil"/>
            </w:tcBorders>
            <w:shd w:val="clear" w:color="auto" w:fill="auto"/>
            <w:vAlign w:val="bottom"/>
          </w:tcPr>
          <w:p w:rsidR="005E0B68" w:rsidRPr="00D108EE" w:rsidRDefault="005E0B68" w:rsidP="005E0B68">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648,018</w:t>
            </w:r>
          </w:p>
        </w:tc>
      </w:tr>
      <w:tr w:rsidR="005E0B68" w:rsidRPr="00D108EE" w:rsidTr="00AE2DA0">
        <w:trPr>
          <w:trHeight w:val="351"/>
        </w:trPr>
        <w:tc>
          <w:tcPr>
            <w:tcW w:w="2059" w:type="pct"/>
            <w:vAlign w:val="bottom"/>
          </w:tcPr>
          <w:p w:rsidR="005E0B68" w:rsidRPr="00D108EE" w:rsidRDefault="005E0B68" w:rsidP="005E0B68">
            <w:pPr>
              <w:tabs>
                <w:tab w:val="right" w:pos="1202"/>
              </w:tabs>
              <w:spacing w:after="0" w:line="240" w:lineRule="exact"/>
              <w:outlineLvl w:val="0"/>
              <w:rPr>
                <w:rFonts w:ascii="Calibri" w:eastAsia="Times New Roman" w:hAnsi="Calibri" w:cs="Arial"/>
                <w:color w:val="000000" w:themeColor="text1"/>
                <w:sz w:val="20"/>
                <w:szCs w:val="20"/>
                <w:lang w:val="en-US"/>
              </w:rPr>
            </w:pPr>
            <w:bookmarkStart w:id="267" w:name="_Toc4058235"/>
            <w:r w:rsidRPr="00D108EE">
              <w:rPr>
                <w:rFonts w:ascii="Calibri" w:eastAsia="Times New Roman" w:hAnsi="Calibri" w:cs="Arial"/>
                <w:color w:val="000000" w:themeColor="text1"/>
                <w:sz w:val="20"/>
                <w:szCs w:val="20"/>
                <w:lang w:val="en-US"/>
              </w:rPr>
              <w:t>Domestic currency account - domestic banks</w:t>
            </w:r>
            <w:bookmarkEnd w:id="267"/>
          </w:p>
        </w:tc>
        <w:tc>
          <w:tcPr>
            <w:tcW w:w="735" w:type="pct"/>
            <w:tcBorders>
              <w:top w:val="nil"/>
              <w:left w:val="nil"/>
              <w:bottom w:val="nil"/>
              <w:right w:val="nil"/>
            </w:tcBorders>
            <w:shd w:val="clear" w:color="auto" w:fill="auto"/>
            <w:vAlign w:val="bottom"/>
          </w:tcPr>
          <w:p w:rsidR="005E0B68" w:rsidRPr="0048624C" w:rsidRDefault="005E0B68" w:rsidP="005E0B68">
            <w:pPr>
              <w:pStyle w:val="TT"/>
              <w:spacing w:line="240" w:lineRule="exact"/>
              <w:jc w:val="right"/>
              <w:rPr>
                <w:rFonts w:asciiTheme="minorHAnsi" w:hAnsiTheme="minorHAnsi" w:cstheme="minorHAnsi"/>
                <w:color w:val="000000" w:themeColor="text1"/>
                <w:sz w:val="20"/>
                <w:lang w:val="hr-HR"/>
              </w:rPr>
            </w:pPr>
            <w:r w:rsidRPr="00006485">
              <w:rPr>
                <w:rFonts w:asciiTheme="minorHAnsi" w:hAnsiTheme="minorHAnsi" w:cs="Arial"/>
                <w:color w:val="000000" w:themeColor="text1"/>
                <w:sz w:val="20"/>
                <w:lang w:val="hr-HR"/>
              </w:rPr>
              <w:t xml:space="preserve"> 16</w:t>
            </w:r>
            <w:r>
              <w:rPr>
                <w:rFonts w:asciiTheme="minorHAnsi" w:hAnsiTheme="minorHAnsi" w:cs="Arial"/>
                <w:color w:val="000000" w:themeColor="text1"/>
                <w:sz w:val="20"/>
                <w:lang w:val="hr-HR"/>
              </w:rPr>
              <w:t>,</w:t>
            </w:r>
            <w:r w:rsidRPr="00006485">
              <w:rPr>
                <w:rFonts w:asciiTheme="minorHAnsi" w:hAnsiTheme="minorHAnsi" w:cs="Arial"/>
                <w:color w:val="000000" w:themeColor="text1"/>
                <w:sz w:val="20"/>
                <w:lang w:val="hr-HR"/>
              </w:rPr>
              <w:t xml:space="preserve">314 </w:t>
            </w:r>
          </w:p>
        </w:tc>
        <w:tc>
          <w:tcPr>
            <w:tcW w:w="735" w:type="pct"/>
            <w:tcBorders>
              <w:top w:val="nil"/>
              <w:left w:val="nil"/>
              <w:bottom w:val="nil"/>
              <w:right w:val="nil"/>
            </w:tcBorders>
            <w:shd w:val="clear" w:color="auto" w:fill="auto"/>
            <w:vAlign w:val="bottom"/>
          </w:tcPr>
          <w:p w:rsidR="005E0B68" w:rsidRPr="00D108EE" w:rsidRDefault="005E0B68" w:rsidP="005E0B68">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1,104</w:t>
            </w:r>
          </w:p>
        </w:tc>
        <w:tc>
          <w:tcPr>
            <w:tcW w:w="735" w:type="pct"/>
            <w:tcBorders>
              <w:top w:val="nil"/>
              <w:left w:val="nil"/>
              <w:bottom w:val="nil"/>
              <w:right w:val="nil"/>
            </w:tcBorders>
            <w:shd w:val="clear" w:color="auto" w:fill="auto"/>
            <w:vAlign w:val="bottom"/>
          </w:tcPr>
          <w:p w:rsidR="005E0B68" w:rsidRPr="0048624C" w:rsidRDefault="005E0B68" w:rsidP="005E0B68">
            <w:pPr>
              <w:spacing w:after="0" w:line="240" w:lineRule="auto"/>
              <w:jc w:val="right"/>
              <w:rPr>
                <w:rFonts w:cstheme="minorHAnsi"/>
                <w:sz w:val="20"/>
                <w:szCs w:val="20"/>
              </w:rPr>
            </w:pPr>
            <w:r w:rsidRPr="00006485">
              <w:rPr>
                <w:rFonts w:eastAsia="Times New Roman" w:cs="Arial"/>
                <w:color w:val="000000" w:themeColor="text1"/>
                <w:sz w:val="20"/>
                <w:szCs w:val="20"/>
              </w:rPr>
              <w:t xml:space="preserve"> -    </w:t>
            </w:r>
          </w:p>
        </w:tc>
        <w:tc>
          <w:tcPr>
            <w:tcW w:w="736" w:type="pct"/>
            <w:tcBorders>
              <w:top w:val="nil"/>
              <w:left w:val="nil"/>
              <w:bottom w:val="nil"/>
              <w:right w:val="nil"/>
            </w:tcBorders>
            <w:shd w:val="clear" w:color="auto" w:fill="auto"/>
            <w:vAlign w:val="bottom"/>
          </w:tcPr>
          <w:p w:rsidR="005E0B68" w:rsidRPr="00D108EE" w:rsidRDefault="005E0B68" w:rsidP="005E0B68">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w:t>
            </w:r>
          </w:p>
        </w:tc>
      </w:tr>
      <w:tr w:rsidR="005E0B68" w:rsidRPr="00D108EE" w:rsidTr="00730D20">
        <w:trPr>
          <w:trHeight w:val="288"/>
        </w:trPr>
        <w:tc>
          <w:tcPr>
            <w:tcW w:w="2059" w:type="pct"/>
            <w:vAlign w:val="bottom"/>
          </w:tcPr>
          <w:p w:rsidR="005E0B68" w:rsidRPr="00D108EE" w:rsidRDefault="005E0B68" w:rsidP="005E0B68">
            <w:pPr>
              <w:tabs>
                <w:tab w:val="right" w:pos="1202"/>
              </w:tabs>
              <w:spacing w:after="0" w:line="240" w:lineRule="exact"/>
              <w:outlineLvl w:val="0"/>
              <w:rPr>
                <w:rFonts w:ascii="Calibri" w:eastAsia="Times New Roman" w:hAnsi="Calibri" w:cs="Arial"/>
                <w:iCs/>
                <w:color w:val="000000" w:themeColor="text1"/>
                <w:sz w:val="20"/>
                <w:szCs w:val="20"/>
                <w:lang w:val="en-US"/>
              </w:rPr>
            </w:pPr>
          </w:p>
        </w:tc>
        <w:tc>
          <w:tcPr>
            <w:tcW w:w="735" w:type="pct"/>
            <w:tcBorders>
              <w:top w:val="single" w:sz="4" w:space="0" w:color="auto"/>
              <w:bottom w:val="single" w:sz="4" w:space="0" w:color="auto"/>
            </w:tcBorders>
            <w:vAlign w:val="bottom"/>
          </w:tcPr>
          <w:p w:rsidR="005E0B68" w:rsidRPr="0048624C" w:rsidRDefault="005E0B68" w:rsidP="005E0B68">
            <w:pPr>
              <w:pStyle w:val="Tot"/>
              <w:spacing w:line="240" w:lineRule="exact"/>
              <w:jc w:val="right"/>
              <w:rPr>
                <w:rFonts w:asciiTheme="minorHAnsi" w:hAnsiTheme="minorHAnsi" w:cstheme="minorHAnsi"/>
                <w:color w:val="000000" w:themeColor="text1"/>
                <w:sz w:val="20"/>
                <w:lang w:val="hr-HR"/>
              </w:rPr>
            </w:pPr>
            <w:r w:rsidRPr="009E7FF7">
              <w:rPr>
                <w:rFonts w:asciiTheme="minorHAnsi" w:hAnsiTheme="minorHAnsi" w:cstheme="minorHAnsi"/>
                <w:color w:val="000000" w:themeColor="text1"/>
                <w:sz w:val="20"/>
                <w:lang w:val="hr-HR"/>
              </w:rPr>
              <w:t>2</w:t>
            </w:r>
            <w:r>
              <w:rPr>
                <w:rFonts w:asciiTheme="minorHAnsi" w:hAnsiTheme="minorHAnsi" w:cstheme="minorHAnsi"/>
                <w:color w:val="000000" w:themeColor="text1"/>
                <w:sz w:val="20"/>
                <w:lang w:val="hr-HR"/>
              </w:rPr>
              <w:t>,</w:t>
            </w:r>
            <w:r w:rsidRPr="009E7FF7">
              <w:rPr>
                <w:rFonts w:asciiTheme="minorHAnsi" w:hAnsiTheme="minorHAnsi" w:cstheme="minorHAnsi"/>
                <w:color w:val="000000" w:themeColor="text1"/>
                <w:sz w:val="20"/>
                <w:lang w:val="hr-HR"/>
              </w:rPr>
              <w:t>350</w:t>
            </w:r>
            <w:r>
              <w:rPr>
                <w:rFonts w:asciiTheme="minorHAnsi" w:hAnsiTheme="minorHAnsi" w:cstheme="minorHAnsi"/>
                <w:color w:val="000000" w:themeColor="text1"/>
                <w:sz w:val="20"/>
                <w:lang w:val="hr-HR"/>
              </w:rPr>
              <w:t>,</w:t>
            </w:r>
            <w:r w:rsidRPr="009E7FF7">
              <w:rPr>
                <w:rFonts w:asciiTheme="minorHAnsi" w:hAnsiTheme="minorHAnsi" w:cstheme="minorHAnsi"/>
                <w:color w:val="000000" w:themeColor="text1"/>
                <w:sz w:val="20"/>
                <w:lang w:val="hr-HR"/>
              </w:rPr>
              <w:t>694</w:t>
            </w:r>
          </w:p>
        </w:tc>
        <w:tc>
          <w:tcPr>
            <w:tcW w:w="735" w:type="pct"/>
            <w:tcBorders>
              <w:top w:val="single" w:sz="4" w:space="0" w:color="auto"/>
              <w:bottom w:val="single" w:sz="4" w:space="0" w:color="auto"/>
            </w:tcBorders>
            <w:vAlign w:val="bottom"/>
          </w:tcPr>
          <w:p w:rsidR="005E0B68" w:rsidRPr="00D108EE" w:rsidRDefault="005E0B68" w:rsidP="005E0B68">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884,890</w:t>
            </w:r>
          </w:p>
        </w:tc>
        <w:tc>
          <w:tcPr>
            <w:tcW w:w="735" w:type="pct"/>
            <w:tcBorders>
              <w:top w:val="single" w:sz="4" w:space="0" w:color="auto"/>
              <w:bottom w:val="single" w:sz="4" w:space="0" w:color="auto"/>
            </w:tcBorders>
            <w:vAlign w:val="bottom"/>
          </w:tcPr>
          <w:p w:rsidR="005E0B68" w:rsidRPr="0048624C" w:rsidRDefault="005E0B68" w:rsidP="005E0B68">
            <w:pPr>
              <w:pStyle w:val="Tot"/>
              <w:spacing w:line="240" w:lineRule="auto"/>
              <w:jc w:val="right"/>
              <w:rPr>
                <w:rFonts w:asciiTheme="minorHAnsi" w:hAnsiTheme="minorHAnsi" w:cstheme="minorHAnsi"/>
                <w:color w:val="000000" w:themeColor="text1"/>
                <w:sz w:val="20"/>
                <w:lang w:val="hr-HR"/>
              </w:rPr>
            </w:pPr>
            <w:r w:rsidRPr="00006485">
              <w:rPr>
                <w:rFonts w:asciiTheme="minorHAnsi" w:hAnsiTheme="minorHAnsi" w:cs="Arial"/>
                <w:color w:val="000000" w:themeColor="text1"/>
                <w:sz w:val="20"/>
                <w:lang w:val="hr-HR"/>
              </w:rPr>
              <w:t>2</w:t>
            </w:r>
            <w:r>
              <w:rPr>
                <w:rFonts w:asciiTheme="minorHAnsi" w:hAnsiTheme="minorHAnsi" w:cs="Arial"/>
                <w:color w:val="000000" w:themeColor="text1"/>
                <w:sz w:val="20"/>
                <w:lang w:val="hr-HR"/>
              </w:rPr>
              <w:t>,</w:t>
            </w:r>
            <w:r w:rsidRPr="00006485">
              <w:rPr>
                <w:rFonts w:asciiTheme="minorHAnsi" w:hAnsiTheme="minorHAnsi" w:cs="Arial"/>
                <w:color w:val="000000" w:themeColor="text1"/>
                <w:sz w:val="20"/>
                <w:lang w:val="hr-HR"/>
              </w:rPr>
              <w:t>334</w:t>
            </w:r>
            <w:r>
              <w:rPr>
                <w:rFonts w:asciiTheme="minorHAnsi" w:hAnsiTheme="minorHAnsi" w:cs="Arial"/>
                <w:color w:val="000000" w:themeColor="text1"/>
                <w:sz w:val="20"/>
                <w:lang w:val="hr-HR"/>
              </w:rPr>
              <w:t>,</w:t>
            </w:r>
            <w:r w:rsidRPr="00006485">
              <w:rPr>
                <w:rFonts w:asciiTheme="minorHAnsi" w:hAnsiTheme="minorHAnsi" w:cs="Arial"/>
                <w:color w:val="000000" w:themeColor="text1"/>
                <w:sz w:val="20"/>
                <w:lang w:val="hr-HR"/>
              </w:rPr>
              <w:t>233</w:t>
            </w:r>
          </w:p>
        </w:tc>
        <w:tc>
          <w:tcPr>
            <w:tcW w:w="736" w:type="pct"/>
            <w:tcBorders>
              <w:top w:val="single" w:sz="4" w:space="0" w:color="auto"/>
              <w:bottom w:val="single" w:sz="4" w:space="0" w:color="auto"/>
            </w:tcBorders>
            <w:vAlign w:val="bottom"/>
          </w:tcPr>
          <w:p w:rsidR="005E0B68" w:rsidRPr="00D108EE" w:rsidRDefault="005E0B68" w:rsidP="005E0B68">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881,966</w:t>
            </w:r>
          </w:p>
        </w:tc>
      </w:tr>
      <w:tr w:rsidR="005E0B68" w:rsidRPr="00D108EE" w:rsidTr="00730D20">
        <w:trPr>
          <w:trHeight w:val="264"/>
        </w:trPr>
        <w:tc>
          <w:tcPr>
            <w:tcW w:w="2059" w:type="pct"/>
            <w:vAlign w:val="bottom"/>
          </w:tcPr>
          <w:p w:rsidR="005E0B68" w:rsidRPr="00D108EE" w:rsidRDefault="005E0B68" w:rsidP="005E0B68">
            <w:pPr>
              <w:tabs>
                <w:tab w:val="right" w:pos="1202"/>
              </w:tabs>
              <w:spacing w:after="0" w:line="240" w:lineRule="exact"/>
              <w:outlineLvl w:val="0"/>
              <w:rPr>
                <w:rFonts w:ascii="Calibri" w:eastAsia="Times New Roman" w:hAnsi="Calibri" w:cs="Arial"/>
                <w:color w:val="000000" w:themeColor="text1"/>
                <w:sz w:val="20"/>
                <w:szCs w:val="20"/>
                <w:lang w:val="en-US"/>
              </w:rPr>
            </w:pPr>
            <w:bookmarkStart w:id="268" w:name="_Toc4058244"/>
            <w:r w:rsidRPr="00D108EE">
              <w:rPr>
                <w:rFonts w:ascii="Calibri" w:eastAsia="Times New Roman" w:hAnsi="Calibri" w:cs="Arial"/>
                <w:color w:val="000000" w:themeColor="text1"/>
                <w:sz w:val="20"/>
                <w:szCs w:val="20"/>
                <w:lang w:val="en-US"/>
              </w:rPr>
              <w:t>Loss allowances</w:t>
            </w:r>
            <w:bookmarkEnd w:id="268"/>
          </w:p>
        </w:tc>
        <w:tc>
          <w:tcPr>
            <w:tcW w:w="735" w:type="pct"/>
            <w:tcBorders>
              <w:top w:val="single" w:sz="4" w:space="0" w:color="auto"/>
              <w:bottom w:val="single" w:sz="4" w:space="0" w:color="auto"/>
            </w:tcBorders>
            <w:vAlign w:val="bottom"/>
          </w:tcPr>
          <w:p w:rsidR="005E0B68" w:rsidRPr="0048624C" w:rsidRDefault="005E0B68" w:rsidP="005E0B68">
            <w:pPr>
              <w:pStyle w:val="TT"/>
              <w:spacing w:line="240" w:lineRule="exact"/>
              <w:jc w:val="right"/>
              <w:rPr>
                <w:rFonts w:asciiTheme="minorHAnsi" w:hAnsiTheme="minorHAnsi" w:cstheme="minorHAnsi"/>
                <w:color w:val="000000" w:themeColor="text1"/>
                <w:sz w:val="20"/>
                <w:lang w:val="hr-HR"/>
              </w:rPr>
            </w:pPr>
            <w:r w:rsidRPr="009E7FF7">
              <w:rPr>
                <w:rFonts w:asciiTheme="minorHAnsi" w:hAnsiTheme="minorHAnsi" w:cstheme="minorHAnsi"/>
                <w:color w:val="000000" w:themeColor="text1"/>
                <w:sz w:val="20"/>
                <w:lang w:val="hr-HR"/>
              </w:rPr>
              <w:t>(2</w:t>
            </w:r>
            <w:r>
              <w:rPr>
                <w:rFonts w:asciiTheme="minorHAnsi" w:hAnsiTheme="minorHAnsi" w:cstheme="minorHAnsi"/>
                <w:color w:val="000000" w:themeColor="text1"/>
                <w:sz w:val="20"/>
                <w:lang w:val="hr-HR"/>
              </w:rPr>
              <w:t>,</w:t>
            </w:r>
            <w:r w:rsidRPr="009E7FF7">
              <w:rPr>
                <w:rFonts w:asciiTheme="minorHAnsi" w:hAnsiTheme="minorHAnsi" w:cstheme="minorHAnsi"/>
                <w:color w:val="000000" w:themeColor="text1"/>
                <w:sz w:val="20"/>
                <w:lang w:val="hr-HR"/>
              </w:rPr>
              <w:t>225)</w:t>
            </w:r>
          </w:p>
        </w:tc>
        <w:tc>
          <w:tcPr>
            <w:tcW w:w="735" w:type="pct"/>
            <w:tcBorders>
              <w:top w:val="single" w:sz="4" w:space="0" w:color="auto"/>
              <w:bottom w:val="single" w:sz="4" w:space="0" w:color="auto"/>
            </w:tcBorders>
            <w:vAlign w:val="bottom"/>
          </w:tcPr>
          <w:p w:rsidR="005E0B68" w:rsidRPr="00D108EE" w:rsidRDefault="005E0B68" w:rsidP="005E0B68">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(483)</w:t>
            </w:r>
          </w:p>
        </w:tc>
        <w:tc>
          <w:tcPr>
            <w:tcW w:w="735" w:type="pct"/>
            <w:tcBorders>
              <w:top w:val="single" w:sz="4" w:space="0" w:color="auto"/>
              <w:bottom w:val="single" w:sz="4" w:space="0" w:color="auto"/>
            </w:tcBorders>
            <w:vAlign w:val="bottom"/>
          </w:tcPr>
          <w:p w:rsidR="005E0B68" w:rsidRPr="0048624C" w:rsidRDefault="005E0B68" w:rsidP="005E0B68">
            <w:pPr>
              <w:pStyle w:val="TT"/>
              <w:spacing w:line="240" w:lineRule="auto"/>
              <w:jc w:val="right"/>
              <w:rPr>
                <w:rFonts w:asciiTheme="minorHAnsi" w:hAnsiTheme="minorHAnsi" w:cstheme="minorHAnsi"/>
                <w:color w:val="000000" w:themeColor="text1"/>
                <w:sz w:val="20"/>
                <w:lang w:val="hr-HR"/>
              </w:rPr>
            </w:pPr>
            <w:r w:rsidRPr="009E7FF7">
              <w:rPr>
                <w:rFonts w:asciiTheme="minorHAnsi" w:hAnsiTheme="minorHAnsi" w:cstheme="minorHAnsi"/>
                <w:color w:val="000000" w:themeColor="text1"/>
                <w:sz w:val="20"/>
                <w:lang w:val="hr-HR"/>
              </w:rPr>
              <w:t>(2</w:t>
            </w:r>
            <w:r>
              <w:rPr>
                <w:rFonts w:asciiTheme="minorHAnsi" w:hAnsiTheme="minorHAnsi" w:cstheme="minorHAnsi"/>
                <w:color w:val="000000" w:themeColor="text1"/>
                <w:sz w:val="20"/>
                <w:lang w:val="hr-HR"/>
              </w:rPr>
              <w:t>,</w:t>
            </w:r>
            <w:r w:rsidRPr="009E7FF7">
              <w:rPr>
                <w:rFonts w:asciiTheme="minorHAnsi" w:hAnsiTheme="minorHAnsi" w:cstheme="minorHAnsi"/>
                <w:color w:val="000000" w:themeColor="text1"/>
                <w:sz w:val="20"/>
                <w:lang w:val="hr-HR"/>
              </w:rPr>
              <w:t>199)</w:t>
            </w:r>
          </w:p>
        </w:tc>
        <w:tc>
          <w:tcPr>
            <w:tcW w:w="736" w:type="pct"/>
            <w:tcBorders>
              <w:top w:val="single" w:sz="4" w:space="0" w:color="auto"/>
              <w:bottom w:val="single" w:sz="4" w:space="0" w:color="auto"/>
            </w:tcBorders>
            <w:vAlign w:val="bottom"/>
          </w:tcPr>
          <w:p w:rsidR="005E0B68" w:rsidRPr="00D108EE" w:rsidRDefault="005E0B68" w:rsidP="005E0B68">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(479)</w:t>
            </w:r>
          </w:p>
        </w:tc>
      </w:tr>
      <w:tr w:rsidR="005E0B68" w:rsidRPr="00D108EE" w:rsidTr="00730D20">
        <w:trPr>
          <w:trHeight w:val="353"/>
        </w:trPr>
        <w:tc>
          <w:tcPr>
            <w:tcW w:w="2059" w:type="pct"/>
            <w:vAlign w:val="bottom"/>
          </w:tcPr>
          <w:p w:rsidR="005E0B68" w:rsidRPr="00D108EE" w:rsidRDefault="005E0B68" w:rsidP="005E0B68">
            <w:pPr>
              <w:tabs>
                <w:tab w:val="right" w:pos="1202"/>
              </w:tabs>
              <w:spacing w:after="0" w:line="240" w:lineRule="exact"/>
              <w:outlineLvl w:val="0"/>
              <w:rPr>
                <w:rFonts w:ascii="Calibri" w:eastAsia="Times New Roman" w:hAnsi="Calibri" w:cs="Arial"/>
                <w:b/>
                <w:bCs/>
                <w:color w:val="000000" w:themeColor="text1"/>
                <w:sz w:val="20"/>
                <w:szCs w:val="20"/>
                <w:lang w:val="en-US"/>
              </w:rPr>
            </w:pPr>
          </w:p>
        </w:tc>
        <w:tc>
          <w:tcPr>
            <w:tcW w:w="735" w:type="pct"/>
            <w:tcBorders>
              <w:top w:val="single" w:sz="4" w:space="0" w:color="auto"/>
              <w:bottom w:val="single" w:sz="12" w:space="0" w:color="auto"/>
            </w:tcBorders>
            <w:vAlign w:val="bottom"/>
          </w:tcPr>
          <w:p w:rsidR="005E0B68" w:rsidRPr="0048624C" w:rsidRDefault="005E0B68" w:rsidP="005E0B68">
            <w:pPr>
              <w:pStyle w:val="Tot"/>
              <w:spacing w:line="240" w:lineRule="exact"/>
              <w:jc w:val="right"/>
              <w:rPr>
                <w:rFonts w:asciiTheme="minorHAnsi" w:hAnsiTheme="minorHAnsi" w:cstheme="minorHAnsi"/>
                <w:b/>
                <w:bCs/>
                <w:color w:val="000000" w:themeColor="text1"/>
                <w:sz w:val="20"/>
                <w:lang w:val="hr-HR"/>
              </w:rPr>
            </w:pPr>
            <w:r w:rsidRPr="009E7FF7">
              <w:rPr>
                <w:rFonts w:asciiTheme="minorHAnsi" w:hAnsiTheme="minorHAnsi" w:cstheme="minorHAnsi"/>
                <w:b/>
                <w:bCs/>
                <w:color w:val="000000" w:themeColor="text1"/>
                <w:sz w:val="20"/>
                <w:lang w:val="hr-HR"/>
              </w:rPr>
              <w:t>2</w:t>
            </w:r>
            <w:r>
              <w:rPr>
                <w:rFonts w:asciiTheme="minorHAnsi" w:hAnsiTheme="minorHAnsi" w:cstheme="minorHAnsi"/>
                <w:b/>
                <w:bCs/>
                <w:color w:val="000000" w:themeColor="text1"/>
                <w:sz w:val="20"/>
                <w:lang w:val="hr-HR"/>
              </w:rPr>
              <w:t>,</w:t>
            </w:r>
            <w:r w:rsidRPr="009E7FF7">
              <w:rPr>
                <w:rFonts w:asciiTheme="minorHAnsi" w:hAnsiTheme="minorHAnsi" w:cstheme="minorHAnsi"/>
                <w:b/>
                <w:bCs/>
                <w:color w:val="000000" w:themeColor="text1"/>
                <w:sz w:val="20"/>
                <w:lang w:val="hr-HR"/>
              </w:rPr>
              <w:t>348</w:t>
            </w:r>
            <w:r>
              <w:rPr>
                <w:rFonts w:asciiTheme="minorHAnsi" w:hAnsiTheme="minorHAnsi" w:cstheme="minorHAnsi"/>
                <w:b/>
                <w:bCs/>
                <w:color w:val="000000" w:themeColor="text1"/>
                <w:sz w:val="20"/>
                <w:lang w:val="hr-HR"/>
              </w:rPr>
              <w:t>,</w:t>
            </w:r>
            <w:r w:rsidRPr="009E7FF7">
              <w:rPr>
                <w:rFonts w:asciiTheme="minorHAnsi" w:hAnsiTheme="minorHAnsi" w:cstheme="minorHAnsi"/>
                <w:b/>
                <w:bCs/>
                <w:color w:val="000000" w:themeColor="text1"/>
                <w:sz w:val="20"/>
                <w:lang w:val="hr-HR"/>
              </w:rPr>
              <w:t>469</w:t>
            </w:r>
          </w:p>
        </w:tc>
        <w:tc>
          <w:tcPr>
            <w:tcW w:w="735" w:type="pct"/>
            <w:tcBorders>
              <w:top w:val="single" w:sz="4" w:space="0" w:color="auto"/>
              <w:bottom w:val="single" w:sz="12" w:space="0" w:color="auto"/>
            </w:tcBorders>
            <w:vAlign w:val="bottom"/>
          </w:tcPr>
          <w:p w:rsidR="005E0B68" w:rsidRPr="00D108EE" w:rsidRDefault="005E0B68" w:rsidP="005E0B68">
            <w:pPr>
              <w:tabs>
                <w:tab w:val="right" w:pos="1202"/>
              </w:tabs>
              <w:spacing w:after="0" w:line="240" w:lineRule="exact"/>
              <w:jc w:val="right"/>
              <w:outlineLvl w:val="0"/>
              <w:rPr>
                <w:rFonts w:ascii="Calibri" w:eastAsia="Times New Roman" w:hAnsi="Calibri" w:cs="Arial"/>
                <w:b/>
                <w:bCs/>
                <w:snapToGrid w:val="0"/>
                <w:color w:val="000000" w:themeColor="text1"/>
                <w:sz w:val="20"/>
                <w:szCs w:val="20"/>
                <w:lang w:val="en-US"/>
              </w:rPr>
            </w:pPr>
            <w:r w:rsidRPr="00D108EE">
              <w:rPr>
                <w:rFonts w:ascii="Calibri" w:eastAsia="Times New Roman" w:hAnsi="Calibri" w:cs="Arial"/>
                <w:b/>
                <w:color w:val="000000" w:themeColor="text1"/>
                <w:sz w:val="20"/>
                <w:szCs w:val="20"/>
                <w:lang w:val="en-US"/>
              </w:rPr>
              <w:t>884,407</w:t>
            </w:r>
          </w:p>
        </w:tc>
        <w:tc>
          <w:tcPr>
            <w:tcW w:w="735" w:type="pct"/>
            <w:tcBorders>
              <w:top w:val="single" w:sz="4" w:space="0" w:color="auto"/>
              <w:bottom w:val="single" w:sz="12" w:space="0" w:color="auto"/>
            </w:tcBorders>
            <w:vAlign w:val="bottom"/>
          </w:tcPr>
          <w:p w:rsidR="005E0B68" w:rsidRPr="0048624C" w:rsidRDefault="005E0B68" w:rsidP="005E0B68">
            <w:pPr>
              <w:pStyle w:val="Tot"/>
              <w:spacing w:line="240" w:lineRule="auto"/>
              <w:jc w:val="right"/>
              <w:rPr>
                <w:rFonts w:asciiTheme="minorHAnsi" w:hAnsiTheme="minorHAnsi" w:cstheme="minorHAnsi"/>
                <w:b/>
                <w:bCs/>
                <w:color w:val="000000" w:themeColor="text1"/>
                <w:sz w:val="20"/>
                <w:lang w:val="hr-HR"/>
              </w:rPr>
            </w:pPr>
            <w:r w:rsidRPr="009E7FF7">
              <w:rPr>
                <w:rFonts w:asciiTheme="minorHAnsi" w:hAnsiTheme="minorHAnsi" w:cstheme="minorHAnsi"/>
                <w:b/>
                <w:bCs/>
                <w:color w:val="000000" w:themeColor="text1"/>
                <w:sz w:val="20"/>
                <w:lang w:val="hr-HR"/>
              </w:rPr>
              <w:t>2</w:t>
            </w:r>
            <w:r>
              <w:rPr>
                <w:rFonts w:asciiTheme="minorHAnsi" w:hAnsiTheme="minorHAnsi" w:cstheme="minorHAnsi"/>
                <w:b/>
                <w:bCs/>
                <w:color w:val="000000" w:themeColor="text1"/>
                <w:sz w:val="20"/>
                <w:lang w:val="hr-HR"/>
              </w:rPr>
              <w:t>,</w:t>
            </w:r>
            <w:r w:rsidRPr="009E7FF7">
              <w:rPr>
                <w:rFonts w:asciiTheme="minorHAnsi" w:hAnsiTheme="minorHAnsi" w:cstheme="minorHAnsi"/>
                <w:b/>
                <w:bCs/>
                <w:color w:val="000000" w:themeColor="text1"/>
                <w:sz w:val="20"/>
                <w:lang w:val="hr-HR"/>
              </w:rPr>
              <w:t>332</w:t>
            </w:r>
            <w:r>
              <w:rPr>
                <w:rFonts w:asciiTheme="minorHAnsi" w:hAnsiTheme="minorHAnsi" w:cstheme="minorHAnsi"/>
                <w:b/>
                <w:bCs/>
                <w:color w:val="000000" w:themeColor="text1"/>
                <w:sz w:val="20"/>
                <w:lang w:val="hr-HR"/>
              </w:rPr>
              <w:t>,</w:t>
            </w:r>
            <w:r w:rsidRPr="009E7FF7">
              <w:rPr>
                <w:rFonts w:asciiTheme="minorHAnsi" w:hAnsiTheme="minorHAnsi" w:cstheme="minorHAnsi"/>
                <w:b/>
                <w:bCs/>
                <w:color w:val="000000" w:themeColor="text1"/>
                <w:sz w:val="20"/>
                <w:lang w:val="hr-HR"/>
              </w:rPr>
              <w:t>034</w:t>
            </w:r>
          </w:p>
        </w:tc>
        <w:tc>
          <w:tcPr>
            <w:tcW w:w="736" w:type="pct"/>
            <w:tcBorders>
              <w:top w:val="single" w:sz="4" w:space="0" w:color="auto"/>
              <w:bottom w:val="single" w:sz="12" w:space="0" w:color="auto"/>
            </w:tcBorders>
            <w:vAlign w:val="bottom"/>
          </w:tcPr>
          <w:p w:rsidR="005E0B68" w:rsidRPr="00D108EE" w:rsidRDefault="005E0B68" w:rsidP="005E0B68">
            <w:pPr>
              <w:tabs>
                <w:tab w:val="right" w:pos="1202"/>
              </w:tabs>
              <w:spacing w:after="0" w:line="240" w:lineRule="exact"/>
              <w:jc w:val="right"/>
              <w:outlineLvl w:val="0"/>
              <w:rPr>
                <w:rFonts w:ascii="Calibri" w:eastAsia="Times New Roman" w:hAnsi="Calibri" w:cs="Arial"/>
                <w:b/>
                <w:bCs/>
                <w:snapToGrid w:val="0"/>
                <w:color w:val="000000" w:themeColor="text1"/>
                <w:sz w:val="20"/>
                <w:szCs w:val="20"/>
                <w:lang w:val="en-US"/>
              </w:rPr>
            </w:pPr>
            <w:r w:rsidRPr="00D108EE">
              <w:rPr>
                <w:rFonts w:ascii="Calibri" w:eastAsia="Times New Roman" w:hAnsi="Calibri" w:cs="Arial"/>
                <w:b/>
                <w:color w:val="000000" w:themeColor="text1"/>
                <w:sz w:val="20"/>
                <w:szCs w:val="20"/>
                <w:lang w:val="en-US"/>
              </w:rPr>
              <w:t>881,487</w:t>
            </w:r>
          </w:p>
        </w:tc>
      </w:tr>
    </w:tbl>
    <w:p w:rsidR="00D3297A" w:rsidRPr="00D108EE" w:rsidRDefault="00D3297A" w:rsidP="00D3297A">
      <w:pPr>
        <w:autoSpaceDE w:val="0"/>
        <w:autoSpaceDN w:val="0"/>
        <w:adjustRightInd w:val="0"/>
        <w:spacing w:after="0" w:line="240" w:lineRule="auto"/>
        <w:jc w:val="both"/>
        <w:rPr>
          <w:noProof/>
          <w:color w:val="000000" w:themeColor="text1"/>
          <w:lang w:val="en-US"/>
        </w:rPr>
      </w:pPr>
      <w:bookmarkStart w:id="269" w:name="_Hlk534724271"/>
    </w:p>
    <w:p w:rsidR="00F241D4" w:rsidRPr="00D108EE" w:rsidRDefault="00F241D4" w:rsidP="00D3297A">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The following tables sets out information about the credit quality of financial assets measured at amortised cost, The amounts in the table represent gross carrying amounts:</w:t>
      </w:r>
      <w:bookmarkEnd w:id="269"/>
    </w:p>
    <w:p w:rsidR="00F241D4" w:rsidRPr="00D108EE" w:rsidRDefault="00F241D4" w:rsidP="00D3297A">
      <w:pPr>
        <w:autoSpaceDE w:val="0"/>
        <w:autoSpaceDN w:val="0"/>
        <w:adjustRightInd w:val="0"/>
        <w:spacing w:after="0" w:line="240" w:lineRule="auto"/>
        <w:jc w:val="both"/>
        <w:rPr>
          <w:noProof/>
          <w:color w:val="000000" w:themeColor="text1"/>
          <w:lang w:val="en-US"/>
        </w:rPr>
      </w:pPr>
    </w:p>
    <w:tbl>
      <w:tblPr>
        <w:tblW w:w="5403" w:type="pct"/>
        <w:tblInd w:w="-142" w:type="dxa"/>
        <w:tblLayout w:type="fixed"/>
        <w:tblLook w:val="0000" w:firstRow="0" w:lastRow="0" w:firstColumn="0" w:lastColumn="0" w:noHBand="0" w:noVBand="0"/>
      </w:tblPr>
      <w:tblGrid>
        <w:gridCol w:w="1833"/>
        <w:gridCol w:w="1043"/>
        <w:gridCol w:w="951"/>
        <w:gridCol w:w="951"/>
        <w:gridCol w:w="1043"/>
        <w:gridCol w:w="1043"/>
        <w:gridCol w:w="949"/>
        <w:gridCol w:w="949"/>
        <w:gridCol w:w="1041"/>
      </w:tblGrid>
      <w:tr w:rsidR="00F241D4" w:rsidRPr="00D108EE" w:rsidTr="00601C0D">
        <w:trPr>
          <w:trHeight w:val="239"/>
        </w:trPr>
        <w:tc>
          <w:tcPr>
            <w:tcW w:w="935" w:type="pct"/>
            <w:vAlign w:val="bottom"/>
          </w:tcPr>
          <w:p w:rsidR="00F241D4" w:rsidRPr="00D108EE" w:rsidRDefault="007C1029" w:rsidP="00F241D4">
            <w:pPr>
              <w:tabs>
                <w:tab w:val="left" w:pos="-720"/>
              </w:tabs>
              <w:suppressAutoHyphens/>
              <w:spacing w:after="0" w:line="220" w:lineRule="exact"/>
              <w:rPr>
                <w:rFonts w:ascii="Calibri" w:eastAsia="Times New Roman" w:hAnsi="Calibri" w:cs="Arial"/>
                <w:b/>
                <w:color w:val="000000" w:themeColor="text1"/>
                <w:sz w:val="20"/>
                <w:szCs w:val="20"/>
                <w:lang w:val="en-US"/>
              </w:rPr>
            </w:pPr>
            <w:r w:rsidRPr="007C1029">
              <w:rPr>
                <w:rFonts w:ascii="Calibri" w:eastAsia="Times New Roman" w:hAnsi="Calibri" w:cs="Arial"/>
                <w:b/>
                <w:color w:val="000000" w:themeColor="text1"/>
                <w:sz w:val="20"/>
                <w:szCs w:val="20"/>
                <w:lang w:val="en-US"/>
              </w:rPr>
              <w:t>30</w:t>
            </w:r>
            <w:r w:rsidR="00730D20">
              <w:t xml:space="preserve"> </w:t>
            </w:r>
            <w:r w:rsidR="00730D20" w:rsidRPr="00730D20">
              <w:rPr>
                <w:rFonts w:ascii="Calibri" w:eastAsia="Times New Roman" w:hAnsi="Calibri" w:cs="Arial"/>
                <w:b/>
                <w:color w:val="000000" w:themeColor="text1"/>
                <w:sz w:val="20"/>
                <w:szCs w:val="20"/>
                <w:lang w:val="en-US"/>
              </w:rPr>
              <w:t>September</w:t>
            </w:r>
            <w:r w:rsidR="00730D20">
              <w:rPr>
                <w:rFonts w:ascii="Calibri" w:eastAsia="Times New Roman" w:hAnsi="Calibri" w:cs="Arial"/>
                <w:b/>
                <w:color w:val="000000" w:themeColor="text1"/>
                <w:sz w:val="20"/>
                <w:szCs w:val="20"/>
                <w:lang w:val="en-US"/>
              </w:rPr>
              <w:t xml:space="preserve"> </w:t>
            </w:r>
            <w:r w:rsidR="00D3297A" w:rsidRPr="00D108EE">
              <w:rPr>
                <w:rFonts w:ascii="Calibri" w:eastAsia="Times New Roman" w:hAnsi="Calibri" w:cs="Arial"/>
                <w:b/>
                <w:color w:val="000000" w:themeColor="text1"/>
                <w:sz w:val="20"/>
                <w:szCs w:val="20"/>
                <w:lang w:val="en-US"/>
              </w:rPr>
              <w:t>2020</w:t>
            </w:r>
          </w:p>
        </w:tc>
        <w:tc>
          <w:tcPr>
            <w:tcW w:w="532" w:type="pct"/>
            <w:vAlign w:val="bottom"/>
          </w:tcPr>
          <w:p w:rsidR="00F241D4" w:rsidRPr="00D108EE" w:rsidRDefault="00F241D4"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485" w:type="pct"/>
            <w:shd w:val="clear" w:color="auto" w:fill="auto"/>
            <w:vAlign w:val="bottom"/>
          </w:tcPr>
          <w:p w:rsidR="00F241D4" w:rsidRPr="00D108EE" w:rsidRDefault="00F241D4"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485" w:type="pct"/>
            <w:shd w:val="clear" w:color="auto" w:fill="auto"/>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32" w:type="pct"/>
            <w:vAlign w:val="bottom"/>
          </w:tcPr>
          <w:p w:rsidR="00F241D4" w:rsidRPr="00D108EE" w:rsidRDefault="00F241D4"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270" w:name="_Toc4058253"/>
            <w:r w:rsidRPr="00D108EE">
              <w:rPr>
                <w:rFonts w:ascii="Calibri" w:eastAsia="Times New Roman" w:hAnsi="Calibri" w:cs="Arial"/>
                <w:b/>
                <w:color w:val="000000" w:themeColor="text1"/>
                <w:sz w:val="20"/>
                <w:szCs w:val="20"/>
                <w:lang w:val="en-US"/>
              </w:rPr>
              <w:t>Group</w:t>
            </w:r>
            <w:bookmarkEnd w:id="270"/>
          </w:p>
        </w:tc>
        <w:tc>
          <w:tcPr>
            <w:tcW w:w="532" w:type="pct"/>
            <w:vAlign w:val="bottom"/>
          </w:tcPr>
          <w:p w:rsidR="00F241D4" w:rsidRPr="00D108EE" w:rsidRDefault="00F241D4"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484" w:type="pct"/>
            <w:shd w:val="clear" w:color="auto" w:fill="auto"/>
            <w:vAlign w:val="bottom"/>
          </w:tcPr>
          <w:p w:rsidR="00F241D4" w:rsidRPr="00D108EE" w:rsidRDefault="00F241D4" w:rsidP="00F241D4">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484" w:type="pct"/>
            <w:shd w:val="clear" w:color="auto" w:fill="auto"/>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31"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71" w:name="_Toc4058254"/>
            <w:r w:rsidRPr="00D108EE">
              <w:rPr>
                <w:rFonts w:ascii="Calibri" w:eastAsia="Times New Roman" w:hAnsi="Calibri" w:cs="Arial"/>
                <w:b/>
                <w:color w:val="000000" w:themeColor="text1"/>
                <w:sz w:val="20"/>
                <w:szCs w:val="20"/>
                <w:lang w:val="en-US"/>
              </w:rPr>
              <w:t>Bank</w:t>
            </w:r>
            <w:bookmarkEnd w:id="271"/>
          </w:p>
        </w:tc>
      </w:tr>
      <w:tr w:rsidR="00F241D4" w:rsidRPr="00D108EE" w:rsidTr="00601C0D">
        <w:trPr>
          <w:trHeight w:val="311"/>
        </w:trPr>
        <w:tc>
          <w:tcPr>
            <w:tcW w:w="935" w:type="pct"/>
            <w:vAlign w:val="bottom"/>
          </w:tcPr>
          <w:p w:rsidR="00F241D4" w:rsidRPr="00D108EE" w:rsidRDefault="00F241D4" w:rsidP="00F241D4">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32"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72" w:name="_Toc4058255"/>
            <w:r w:rsidRPr="00D108EE">
              <w:rPr>
                <w:rFonts w:ascii="Calibri" w:eastAsia="Times New Roman" w:hAnsi="Calibri" w:cs="Arial"/>
                <w:b/>
                <w:color w:val="000000" w:themeColor="text1"/>
                <w:sz w:val="20"/>
                <w:szCs w:val="20"/>
                <w:lang w:val="en-US"/>
              </w:rPr>
              <w:t>Stage 1</w:t>
            </w:r>
            <w:bookmarkEnd w:id="272"/>
          </w:p>
        </w:tc>
        <w:tc>
          <w:tcPr>
            <w:tcW w:w="485"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73" w:name="_Toc4058256"/>
            <w:r w:rsidRPr="00D108EE">
              <w:rPr>
                <w:rFonts w:ascii="Calibri" w:eastAsia="Times New Roman" w:hAnsi="Calibri" w:cs="Arial"/>
                <w:b/>
                <w:color w:val="000000" w:themeColor="text1"/>
                <w:sz w:val="20"/>
                <w:szCs w:val="20"/>
                <w:lang w:val="en-US"/>
              </w:rPr>
              <w:t>Stage 2</w:t>
            </w:r>
            <w:bookmarkEnd w:id="273"/>
          </w:p>
        </w:tc>
        <w:tc>
          <w:tcPr>
            <w:tcW w:w="485"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74" w:name="_Toc4058257"/>
            <w:r w:rsidRPr="00D108EE">
              <w:rPr>
                <w:rFonts w:ascii="Calibri" w:eastAsia="Times New Roman" w:hAnsi="Calibri" w:cs="Arial"/>
                <w:b/>
                <w:color w:val="000000" w:themeColor="text1"/>
                <w:sz w:val="20"/>
                <w:szCs w:val="20"/>
                <w:lang w:val="en-US"/>
              </w:rPr>
              <w:t>Stage 3</w:t>
            </w:r>
            <w:bookmarkEnd w:id="274"/>
          </w:p>
        </w:tc>
        <w:tc>
          <w:tcPr>
            <w:tcW w:w="532"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75" w:name="_Toc4058258"/>
            <w:r w:rsidRPr="00D108EE">
              <w:rPr>
                <w:rFonts w:ascii="Calibri" w:eastAsia="Times New Roman" w:hAnsi="Calibri" w:cs="Arial"/>
                <w:b/>
                <w:color w:val="000000" w:themeColor="text1"/>
                <w:sz w:val="20"/>
                <w:szCs w:val="20"/>
                <w:lang w:val="en-US"/>
              </w:rPr>
              <w:t>Total</w:t>
            </w:r>
            <w:bookmarkEnd w:id="275"/>
          </w:p>
        </w:tc>
        <w:tc>
          <w:tcPr>
            <w:tcW w:w="532"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76" w:name="_Toc4058259"/>
            <w:r w:rsidRPr="00D108EE">
              <w:rPr>
                <w:rFonts w:ascii="Calibri" w:eastAsia="Times New Roman" w:hAnsi="Calibri" w:cs="Arial"/>
                <w:b/>
                <w:color w:val="000000" w:themeColor="text1"/>
                <w:sz w:val="20"/>
                <w:szCs w:val="20"/>
                <w:lang w:val="en-US"/>
              </w:rPr>
              <w:t>Stage 1</w:t>
            </w:r>
            <w:bookmarkEnd w:id="276"/>
          </w:p>
        </w:tc>
        <w:tc>
          <w:tcPr>
            <w:tcW w:w="484"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77" w:name="_Toc4058260"/>
            <w:r w:rsidRPr="00D108EE">
              <w:rPr>
                <w:rFonts w:ascii="Calibri" w:eastAsia="Times New Roman" w:hAnsi="Calibri" w:cs="Arial"/>
                <w:b/>
                <w:color w:val="000000" w:themeColor="text1"/>
                <w:sz w:val="20"/>
                <w:szCs w:val="20"/>
                <w:lang w:val="en-US"/>
              </w:rPr>
              <w:t>Stage 2</w:t>
            </w:r>
            <w:bookmarkEnd w:id="277"/>
          </w:p>
        </w:tc>
        <w:tc>
          <w:tcPr>
            <w:tcW w:w="484"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78" w:name="_Toc4058261"/>
            <w:r w:rsidRPr="00D108EE">
              <w:rPr>
                <w:rFonts w:ascii="Calibri" w:eastAsia="Times New Roman" w:hAnsi="Calibri" w:cs="Arial"/>
                <w:b/>
                <w:color w:val="000000" w:themeColor="text1"/>
                <w:sz w:val="20"/>
                <w:szCs w:val="20"/>
                <w:lang w:val="en-US"/>
              </w:rPr>
              <w:t>Stage 3</w:t>
            </w:r>
            <w:bookmarkEnd w:id="278"/>
          </w:p>
        </w:tc>
        <w:tc>
          <w:tcPr>
            <w:tcW w:w="531"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79" w:name="_Toc4058262"/>
            <w:r w:rsidRPr="00D108EE">
              <w:rPr>
                <w:rFonts w:ascii="Calibri" w:eastAsia="Times New Roman" w:hAnsi="Calibri" w:cs="Arial"/>
                <w:b/>
                <w:color w:val="000000" w:themeColor="text1"/>
                <w:sz w:val="20"/>
                <w:szCs w:val="20"/>
                <w:lang w:val="en-US"/>
              </w:rPr>
              <w:t>Total</w:t>
            </w:r>
            <w:bookmarkEnd w:id="279"/>
          </w:p>
        </w:tc>
      </w:tr>
      <w:tr w:rsidR="00F241D4" w:rsidRPr="00D108EE" w:rsidTr="00601C0D">
        <w:trPr>
          <w:trHeight w:val="311"/>
        </w:trPr>
        <w:tc>
          <w:tcPr>
            <w:tcW w:w="935" w:type="pct"/>
            <w:vAlign w:val="bottom"/>
          </w:tcPr>
          <w:p w:rsidR="00F241D4" w:rsidRPr="00D108EE" w:rsidRDefault="00F241D4" w:rsidP="00F241D4">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32"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80" w:name="_Toc4058263"/>
            <w:r w:rsidRPr="00D108EE">
              <w:rPr>
                <w:rFonts w:ascii="Calibri" w:eastAsia="Times New Roman" w:hAnsi="Calibri" w:cs="Arial"/>
                <w:b/>
                <w:color w:val="000000" w:themeColor="text1"/>
                <w:sz w:val="20"/>
                <w:szCs w:val="20"/>
                <w:lang w:val="en-US"/>
              </w:rPr>
              <w:t>HRK 000</w:t>
            </w:r>
            <w:bookmarkEnd w:id="280"/>
          </w:p>
        </w:tc>
        <w:tc>
          <w:tcPr>
            <w:tcW w:w="485"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81" w:name="_Toc4058264"/>
            <w:r w:rsidRPr="00D108EE">
              <w:rPr>
                <w:rFonts w:ascii="Calibri" w:eastAsia="Times New Roman" w:hAnsi="Calibri" w:cs="Arial"/>
                <w:b/>
                <w:color w:val="000000" w:themeColor="text1"/>
                <w:sz w:val="20"/>
                <w:szCs w:val="20"/>
                <w:lang w:val="en-US"/>
              </w:rPr>
              <w:t>HRK 000</w:t>
            </w:r>
            <w:bookmarkEnd w:id="281"/>
          </w:p>
        </w:tc>
        <w:tc>
          <w:tcPr>
            <w:tcW w:w="485"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82" w:name="_Toc4058265"/>
            <w:r w:rsidRPr="00D108EE">
              <w:rPr>
                <w:rFonts w:ascii="Calibri" w:eastAsia="Times New Roman" w:hAnsi="Calibri" w:cs="Arial"/>
                <w:b/>
                <w:color w:val="000000" w:themeColor="text1"/>
                <w:sz w:val="20"/>
                <w:szCs w:val="20"/>
                <w:lang w:val="en-US"/>
              </w:rPr>
              <w:t>HRK 000</w:t>
            </w:r>
            <w:bookmarkEnd w:id="282"/>
          </w:p>
        </w:tc>
        <w:tc>
          <w:tcPr>
            <w:tcW w:w="532"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83" w:name="_Toc4058266"/>
            <w:r w:rsidRPr="00D108EE">
              <w:rPr>
                <w:rFonts w:ascii="Calibri" w:eastAsia="Times New Roman" w:hAnsi="Calibri" w:cs="Arial"/>
                <w:b/>
                <w:color w:val="000000" w:themeColor="text1"/>
                <w:sz w:val="20"/>
                <w:szCs w:val="20"/>
                <w:lang w:val="en-US"/>
              </w:rPr>
              <w:t>HRK 000</w:t>
            </w:r>
            <w:bookmarkEnd w:id="283"/>
          </w:p>
        </w:tc>
        <w:tc>
          <w:tcPr>
            <w:tcW w:w="532"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84" w:name="_Toc4058267"/>
            <w:r w:rsidRPr="00D108EE">
              <w:rPr>
                <w:rFonts w:ascii="Calibri" w:eastAsia="Times New Roman" w:hAnsi="Calibri" w:cs="Arial"/>
                <w:b/>
                <w:color w:val="000000" w:themeColor="text1"/>
                <w:sz w:val="20"/>
                <w:szCs w:val="20"/>
                <w:lang w:val="en-US"/>
              </w:rPr>
              <w:t>HRK 000</w:t>
            </w:r>
            <w:bookmarkEnd w:id="284"/>
          </w:p>
        </w:tc>
        <w:tc>
          <w:tcPr>
            <w:tcW w:w="484"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85" w:name="_Toc4058268"/>
            <w:r w:rsidRPr="00D108EE">
              <w:rPr>
                <w:rFonts w:ascii="Calibri" w:eastAsia="Times New Roman" w:hAnsi="Calibri" w:cs="Arial"/>
                <w:b/>
                <w:color w:val="000000" w:themeColor="text1"/>
                <w:sz w:val="20"/>
                <w:szCs w:val="20"/>
                <w:lang w:val="en-US"/>
              </w:rPr>
              <w:t>HRK 000</w:t>
            </w:r>
            <w:bookmarkEnd w:id="285"/>
          </w:p>
        </w:tc>
        <w:tc>
          <w:tcPr>
            <w:tcW w:w="484"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86" w:name="_Toc4058269"/>
            <w:r w:rsidRPr="00D108EE">
              <w:rPr>
                <w:rFonts w:ascii="Calibri" w:eastAsia="Times New Roman" w:hAnsi="Calibri" w:cs="Arial"/>
                <w:b/>
                <w:color w:val="000000" w:themeColor="text1"/>
                <w:sz w:val="20"/>
                <w:szCs w:val="20"/>
                <w:lang w:val="en-US"/>
              </w:rPr>
              <w:t>HRK 000</w:t>
            </w:r>
            <w:bookmarkEnd w:id="286"/>
          </w:p>
        </w:tc>
        <w:tc>
          <w:tcPr>
            <w:tcW w:w="531" w:type="pct"/>
            <w:vAlign w:val="bottom"/>
          </w:tcPr>
          <w:p w:rsidR="00F241D4" w:rsidRPr="00D108EE" w:rsidRDefault="00F241D4" w:rsidP="00F241D4">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287" w:name="_Toc4058270"/>
            <w:r w:rsidRPr="00D108EE">
              <w:rPr>
                <w:rFonts w:ascii="Calibri" w:eastAsia="Times New Roman" w:hAnsi="Calibri" w:cs="Arial"/>
                <w:b/>
                <w:color w:val="000000" w:themeColor="text1"/>
                <w:sz w:val="20"/>
                <w:szCs w:val="20"/>
                <w:lang w:val="en-US"/>
              </w:rPr>
              <w:t>HRK 000</w:t>
            </w:r>
            <w:bookmarkEnd w:id="287"/>
          </w:p>
        </w:tc>
      </w:tr>
      <w:tr w:rsidR="005E0B68" w:rsidRPr="00D108EE" w:rsidTr="00601C0D">
        <w:trPr>
          <w:trHeight w:val="417"/>
        </w:trPr>
        <w:tc>
          <w:tcPr>
            <w:tcW w:w="935" w:type="pct"/>
            <w:vAlign w:val="bottom"/>
          </w:tcPr>
          <w:p w:rsidR="005E0B68" w:rsidRPr="00D108EE" w:rsidRDefault="005E0B68" w:rsidP="005E0B68">
            <w:pPr>
              <w:tabs>
                <w:tab w:val="right" w:pos="1202"/>
              </w:tabs>
              <w:spacing w:after="0" w:line="240" w:lineRule="exact"/>
              <w:outlineLvl w:val="0"/>
              <w:rPr>
                <w:rFonts w:ascii="Calibri" w:eastAsia="Times New Roman" w:hAnsi="Calibri" w:cs="Arial"/>
                <w:color w:val="000000" w:themeColor="text1"/>
                <w:sz w:val="20"/>
                <w:szCs w:val="20"/>
                <w:lang w:val="en-US"/>
              </w:rPr>
            </w:pPr>
            <w:bookmarkStart w:id="288" w:name="_Toc4058271"/>
            <w:r w:rsidRPr="00D108EE">
              <w:rPr>
                <w:rFonts w:ascii="Calibri" w:eastAsia="Times New Roman" w:hAnsi="Calibri" w:cs="Arial"/>
                <w:color w:val="000000" w:themeColor="text1"/>
                <w:sz w:val="20"/>
                <w:szCs w:val="20"/>
                <w:lang w:val="en-US"/>
              </w:rPr>
              <w:t>Gross amount</w:t>
            </w:r>
            <w:bookmarkEnd w:id="288"/>
          </w:p>
        </w:tc>
        <w:tc>
          <w:tcPr>
            <w:tcW w:w="532" w:type="pct"/>
            <w:tcBorders>
              <w:top w:val="nil"/>
              <w:left w:val="nil"/>
              <w:bottom w:val="nil"/>
              <w:right w:val="nil"/>
            </w:tcBorders>
            <w:shd w:val="clear" w:color="auto" w:fill="auto"/>
            <w:vAlign w:val="bottom"/>
          </w:tcPr>
          <w:p w:rsidR="005E0B68" w:rsidRPr="0075006D" w:rsidRDefault="005E0B68" w:rsidP="005E0B68">
            <w:pPr>
              <w:spacing w:after="0" w:line="240" w:lineRule="auto"/>
              <w:rPr>
                <w:rFonts w:ascii="Calibri" w:hAnsi="Calibri" w:cs="Calibri"/>
                <w:color w:val="000000" w:themeColor="text1"/>
                <w:sz w:val="20"/>
                <w:szCs w:val="20"/>
              </w:rPr>
            </w:pPr>
            <w:r w:rsidRPr="009E7FF7">
              <w:rPr>
                <w:rFonts w:ascii="Calibri" w:hAnsi="Calibri" w:cs="Calibri"/>
                <w:color w:val="000000" w:themeColor="text1"/>
                <w:sz w:val="20"/>
                <w:szCs w:val="20"/>
              </w:rPr>
              <w:t>2</w:t>
            </w:r>
            <w:r>
              <w:rPr>
                <w:rFonts w:ascii="Calibri" w:hAnsi="Calibri" w:cs="Calibri"/>
                <w:color w:val="000000" w:themeColor="text1"/>
                <w:sz w:val="20"/>
                <w:szCs w:val="20"/>
              </w:rPr>
              <w:t>,</w:t>
            </w:r>
            <w:r w:rsidRPr="009E7FF7">
              <w:rPr>
                <w:rFonts w:ascii="Calibri" w:hAnsi="Calibri" w:cs="Calibri"/>
                <w:color w:val="000000" w:themeColor="text1"/>
                <w:sz w:val="20"/>
                <w:szCs w:val="20"/>
              </w:rPr>
              <w:t>350</w:t>
            </w:r>
            <w:r>
              <w:rPr>
                <w:rFonts w:ascii="Calibri" w:hAnsi="Calibri" w:cs="Calibri"/>
                <w:color w:val="000000" w:themeColor="text1"/>
                <w:sz w:val="20"/>
                <w:szCs w:val="20"/>
              </w:rPr>
              <w:t>,</w:t>
            </w:r>
            <w:r w:rsidRPr="009E7FF7">
              <w:rPr>
                <w:rFonts w:ascii="Calibri" w:hAnsi="Calibri" w:cs="Calibri"/>
                <w:color w:val="000000" w:themeColor="text1"/>
                <w:sz w:val="20"/>
                <w:szCs w:val="20"/>
              </w:rPr>
              <w:t>689</w:t>
            </w:r>
          </w:p>
        </w:tc>
        <w:tc>
          <w:tcPr>
            <w:tcW w:w="485" w:type="pct"/>
            <w:tcBorders>
              <w:top w:val="nil"/>
              <w:left w:val="nil"/>
              <w:bottom w:val="nil"/>
              <w:right w:val="nil"/>
            </w:tcBorders>
            <w:shd w:val="clear" w:color="auto" w:fill="auto"/>
            <w:vAlign w:val="bottom"/>
          </w:tcPr>
          <w:p w:rsidR="005E0B68" w:rsidRPr="0075006D" w:rsidRDefault="005E0B68" w:rsidP="005E0B68">
            <w:pPr>
              <w:spacing w:after="0" w:line="240" w:lineRule="auto"/>
              <w:jc w:val="right"/>
              <w:rPr>
                <w:color w:val="000000" w:themeColor="text1"/>
                <w:sz w:val="20"/>
                <w:szCs w:val="20"/>
              </w:rPr>
            </w:pPr>
            <w:r>
              <w:rPr>
                <w:color w:val="000000" w:themeColor="text1"/>
                <w:sz w:val="20"/>
                <w:szCs w:val="20"/>
              </w:rPr>
              <w:t>-</w:t>
            </w:r>
          </w:p>
        </w:tc>
        <w:tc>
          <w:tcPr>
            <w:tcW w:w="485" w:type="pct"/>
            <w:tcBorders>
              <w:top w:val="nil"/>
              <w:left w:val="nil"/>
              <w:bottom w:val="nil"/>
              <w:right w:val="nil"/>
            </w:tcBorders>
            <w:shd w:val="clear" w:color="auto" w:fill="auto"/>
            <w:vAlign w:val="bottom"/>
          </w:tcPr>
          <w:p w:rsidR="005E0B68" w:rsidRPr="0075006D" w:rsidRDefault="005E0B68" w:rsidP="005E0B68">
            <w:pPr>
              <w:spacing w:after="0" w:line="240" w:lineRule="auto"/>
              <w:jc w:val="right"/>
              <w:rPr>
                <w:color w:val="000000" w:themeColor="text1"/>
                <w:sz w:val="20"/>
                <w:szCs w:val="20"/>
              </w:rPr>
            </w:pPr>
            <w:r>
              <w:rPr>
                <w:color w:val="000000" w:themeColor="text1"/>
                <w:sz w:val="20"/>
                <w:szCs w:val="20"/>
              </w:rPr>
              <w:t>-</w:t>
            </w:r>
          </w:p>
        </w:tc>
        <w:tc>
          <w:tcPr>
            <w:tcW w:w="532" w:type="pct"/>
            <w:tcBorders>
              <w:top w:val="nil"/>
              <w:left w:val="nil"/>
              <w:bottom w:val="nil"/>
              <w:right w:val="nil"/>
            </w:tcBorders>
            <w:shd w:val="clear" w:color="auto" w:fill="auto"/>
            <w:vAlign w:val="bottom"/>
          </w:tcPr>
          <w:p w:rsidR="005E0B68" w:rsidRPr="0075006D" w:rsidRDefault="005E0B68" w:rsidP="005E0B68">
            <w:pPr>
              <w:spacing w:after="0" w:line="240" w:lineRule="auto"/>
              <w:rPr>
                <w:rFonts w:ascii="Calibri" w:hAnsi="Calibri" w:cs="Calibri"/>
                <w:b/>
                <w:bCs/>
                <w:color w:val="000000" w:themeColor="text1"/>
                <w:sz w:val="20"/>
                <w:szCs w:val="20"/>
              </w:rPr>
            </w:pPr>
            <w:r w:rsidRPr="009E7FF7">
              <w:rPr>
                <w:rFonts w:ascii="Calibri" w:hAnsi="Calibri" w:cs="Calibri"/>
                <w:b/>
                <w:bCs/>
                <w:color w:val="000000" w:themeColor="text1"/>
                <w:sz w:val="20"/>
                <w:szCs w:val="20"/>
              </w:rPr>
              <w:t>2</w:t>
            </w:r>
            <w:r>
              <w:rPr>
                <w:rFonts w:ascii="Calibri" w:hAnsi="Calibri" w:cs="Calibri"/>
                <w:b/>
                <w:bCs/>
                <w:color w:val="000000" w:themeColor="text1"/>
                <w:sz w:val="20"/>
                <w:szCs w:val="20"/>
              </w:rPr>
              <w:t>,</w:t>
            </w:r>
            <w:r w:rsidRPr="009E7FF7">
              <w:rPr>
                <w:rFonts w:ascii="Calibri" w:hAnsi="Calibri" w:cs="Calibri"/>
                <w:b/>
                <w:bCs/>
                <w:color w:val="000000" w:themeColor="text1"/>
                <w:sz w:val="20"/>
                <w:szCs w:val="20"/>
              </w:rPr>
              <w:t>350</w:t>
            </w:r>
            <w:r>
              <w:rPr>
                <w:rFonts w:ascii="Calibri" w:hAnsi="Calibri" w:cs="Calibri"/>
                <w:b/>
                <w:bCs/>
                <w:color w:val="000000" w:themeColor="text1"/>
                <w:sz w:val="20"/>
                <w:szCs w:val="20"/>
              </w:rPr>
              <w:t>,</w:t>
            </w:r>
            <w:r w:rsidRPr="009E7FF7">
              <w:rPr>
                <w:rFonts w:ascii="Calibri" w:hAnsi="Calibri" w:cs="Calibri"/>
                <w:b/>
                <w:bCs/>
                <w:color w:val="000000" w:themeColor="text1"/>
                <w:sz w:val="20"/>
                <w:szCs w:val="20"/>
              </w:rPr>
              <w:t>689</w:t>
            </w:r>
          </w:p>
        </w:tc>
        <w:tc>
          <w:tcPr>
            <w:tcW w:w="532" w:type="pct"/>
            <w:tcBorders>
              <w:top w:val="nil"/>
              <w:left w:val="nil"/>
              <w:bottom w:val="nil"/>
              <w:right w:val="nil"/>
            </w:tcBorders>
            <w:shd w:val="clear" w:color="auto" w:fill="auto"/>
            <w:vAlign w:val="bottom"/>
          </w:tcPr>
          <w:p w:rsidR="005E0B68" w:rsidRPr="0075006D" w:rsidRDefault="005E0B68" w:rsidP="005E0B68">
            <w:pPr>
              <w:spacing w:after="0" w:line="240" w:lineRule="auto"/>
              <w:rPr>
                <w:rFonts w:ascii="Calibri" w:hAnsi="Calibri" w:cs="Calibri"/>
                <w:color w:val="000000" w:themeColor="text1"/>
                <w:sz w:val="20"/>
                <w:szCs w:val="20"/>
              </w:rPr>
            </w:pPr>
            <w:r w:rsidRPr="009E7FF7">
              <w:rPr>
                <w:rFonts w:ascii="Calibri" w:hAnsi="Calibri" w:cs="Calibri"/>
                <w:color w:val="000000" w:themeColor="text1"/>
                <w:sz w:val="20"/>
                <w:szCs w:val="20"/>
              </w:rPr>
              <w:t>2</w:t>
            </w:r>
            <w:r>
              <w:rPr>
                <w:rFonts w:ascii="Calibri" w:hAnsi="Calibri" w:cs="Calibri"/>
                <w:color w:val="000000" w:themeColor="text1"/>
                <w:sz w:val="20"/>
                <w:szCs w:val="20"/>
              </w:rPr>
              <w:t>,</w:t>
            </w:r>
            <w:r w:rsidRPr="009E7FF7">
              <w:rPr>
                <w:rFonts w:ascii="Calibri" w:hAnsi="Calibri" w:cs="Calibri"/>
                <w:color w:val="000000" w:themeColor="text1"/>
                <w:sz w:val="20"/>
                <w:szCs w:val="20"/>
              </w:rPr>
              <w:t>334</w:t>
            </w:r>
            <w:r>
              <w:rPr>
                <w:rFonts w:ascii="Calibri" w:hAnsi="Calibri" w:cs="Calibri"/>
                <w:color w:val="000000" w:themeColor="text1"/>
                <w:sz w:val="20"/>
                <w:szCs w:val="20"/>
              </w:rPr>
              <w:t>,</w:t>
            </w:r>
            <w:r w:rsidRPr="009E7FF7">
              <w:rPr>
                <w:rFonts w:ascii="Calibri" w:hAnsi="Calibri" w:cs="Calibri"/>
                <w:color w:val="000000" w:themeColor="text1"/>
                <w:sz w:val="20"/>
                <w:szCs w:val="20"/>
              </w:rPr>
              <w:t>228</w:t>
            </w:r>
          </w:p>
        </w:tc>
        <w:tc>
          <w:tcPr>
            <w:tcW w:w="484" w:type="pct"/>
            <w:tcBorders>
              <w:top w:val="nil"/>
              <w:left w:val="nil"/>
              <w:bottom w:val="nil"/>
              <w:right w:val="nil"/>
            </w:tcBorders>
            <w:shd w:val="clear" w:color="auto" w:fill="auto"/>
            <w:vAlign w:val="bottom"/>
          </w:tcPr>
          <w:p w:rsidR="005E0B68" w:rsidRPr="0075006D" w:rsidRDefault="005E0B68" w:rsidP="005E0B68">
            <w:pPr>
              <w:spacing w:after="0" w:line="240" w:lineRule="auto"/>
              <w:jc w:val="right"/>
              <w:rPr>
                <w:rFonts w:ascii="Calibri" w:hAnsi="Calibri" w:cs="Calibri"/>
                <w:color w:val="000000" w:themeColor="text1"/>
                <w:sz w:val="20"/>
                <w:szCs w:val="20"/>
              </w:rPr>
            </w:pPr>
            <w:r>
              <w:rPr>
                <w:rFonts w:ascii="Calibri" w:hAnsi="Calibri" w:cs="Calibri"/>
                <w:color w:val="000000" w:themeColor="text1"/>
                <w:sz w:val="20"/>
                <w:szCs w:val="20"/>
              </w:rPr>
              <w:t>-</w:t>
            </w:r>
          </w:p>
        </w:tc>
        <w:tc>
          <w:tcPr>
            <w:tcW w:w="484" w:type="pct"/>
            <w:tcBorders>
              <w:top w:val="nil"/>
              <w:left w:val="nil"/>
              <w:bottom w:val="nil"/>
              <w:right w:val="nil"/>
            </w:tcBorders>
            <w:shd w:val="clear" w:color="auto" w:fill="auto"/>
            <w:vAlign w:val="bottom"/>
          </w:tcPr>
          <w:p w:rsidR="005E0B68" w:rsidRPr="0075006D" w:rsidRDefault="005E0B68" w:rsidP="005E0B68">
            <w:pPr>
              <w:spacing w:after="0" w:line="240" w:lineRule="auto"/>
              <w:jc w:val="right"/>
              <w:rPr>
                <w:rFonts w:ascii="Calibri" w:hAnsi="Calibri" w:cs="Calibri"/>
                <w:color w:val="000000" w:themeColor="text1"/>
                <w:sz w:val="20"/>
                <w:szCs w:val="20"/>
              </w:rPr>
            </w:pPr>
            <w:r>
              <w:rPr>
                <w:rFonts w:ascii="Calibri" w:hAnsi="Calibri" w:cs="Calibri"/>
                <w:color w:val="000000" w:themeColor="text1"/>
                <w:sz w:val="20"/>
                <w:szCs w:val="20"/>
              </w:rPr>
              <w:t>-</w:t>
            </w:r>
          </w:p>
        </w:tc>
        <w:tc>
          <w:tcPr>
            <w:tcW w:w="531" w:type="pct"/>
            <w:tcBorders>
              <w:top w:val="nil"/>
              <w:left w:val="nil"/>
              <w:bottom w:val="nil"/>
              <w:right w:val="nil"/>
            </w:tcBorders>
            <w:shd w:val="clear" w:color="auto" w:fill="auto"/>
            <w:vAlign w:val="bottom"/>
          </w:tcPr>
          <w:p w:rsidR="005E0B68" w:rsidRPr="00DC5E0E" w:rsidRDefault="005E0B68" w:rsidP="005E0B68">
            <w:pPr>
              <w:spacing w:after="0" w:line="240" w:lineRule="auto"/>
              <w:rPr>
                <w:rFonts w:ascii="Calibri" w:hAnsi="Calibri" w:cs="Calibri"/>
                <w:b/>
                <w:bCs/>
                <w:color w:val="000000" w:themeColor="text1"/>
                <w:sz w:val="20"/>
                <w:szCs w:val="20"/>
              </w:rPr>
            </w:pPr>
            <w:r w:rsidRPr="009E7FF7">
              <w:rPr>
                <w:rFonts w:ascii="Calibri" w:hAnsi="Calibri" w:cs="Calibri"/>
                <w:b/>
                <w:bCs/>
                <w:color w:val="000000" w:themeColor="text1"/>
                <w:sz w:val="20"/>
                <w:szCs w:val="20"/>
              </w:rPr>
              <w:t>2</w:t>
            </w:r>
            <w:r>
              <w:rPr>
                <w:rFonts w:ascii="Calibri" w:hAnsi="Calibri" w:cs="Calibri"/>
                <w:b/>
                <w:bCs/>
                <w:color w:val="000000" w:themeColor="text1"/>
                <w:sz w:val="20"/>
                <w:szCs w:val="20"/>
              </w:rPr>
              <w:t>,</w:t>
            </w:r>
            <w:r w:rsidRPr="009E7FF7">
              <w:rPr>
                <w:rFonts w:ascii="Calibri" w:hAnsi="Calibri" w:cs="Calibri"/>
                <w:b/>
                <w:bCs/>
                <w:color w:val="000000" w:themeColor="text1"/>
                <w:sz w:val="20"/>
                <w:szCs w:val="20"/>
              </w:rPr>
              <w:t>334</w:t>
            </w:r>
            <w:r>
              <w:rPr>
                <w:rFonts w:ascii="Calibri" w:hAnsi="Calibri" w:cs="Calibri"/>
                <w:b/>
                <w:bCs/>
                <w:color w:val="000000" w:themeColor="text1"/>
                <w:sz w:val="20"/>
                <w:szCs w:val="20"/>
              </w:rPr>
              <w:t>,</w:t>
            </w:r>
            <w:r w:rsidRPr="009E7FF7">
              <w:rPr>
                <w:rFonts w:ascii="Calibri" w:hAnsi="Calibri" w:cs="Calibri"/>
                <w:b/>
                <w:bCs/>
                <w:color w:val="000000" w:themeColor="text1"/>
                <w:sz w:val="20"/>
                <w:szCs w:val="20"/>
              </w:rPr>
              <w:t>228</w:t>
            </w:r>
          </w:p>
        </w:tc>
      </w:tr>
      <w:tr w:rsidR="005E0B68" w:rsidRPr="00D108EE" w:rsidTr="00601C0D">
        <w:trPr>
          <w:trHeight w:val="417"/>
        </w:trPr>
        <w:tc>
          <w:tcPr>
            <w:tcW w:w="935" w:type="pct"/>
            <w:vAlign w:val="bottom"/>
          </w:tcPr>
          <w:p w:rsidR="005E0B68" w:rsidRPr="00D108EE" w:rsidRDefault="005E0B68" w:rsidP="005E0B68">
            <w:pPr>
              <w:tabs>
                <w:tab w:val="right" w:pos="1202"/>
              </w:tabs>
              <w:spacing w:after="0" w:line="240" w:lineRule="exact"/>
              <w:outlineLvl w:val="0"/>
              <w:rPr>
                <w:rFonts w:ascii="Calibri" w:eastAsia="Times New Roman" w:hAnsi="Calibri" w:cs="Arial"/>
                <w:color w:val="000000" w:themeColor="text1"/>
                <w:sz w:val="20"/>
                <w:szCs w:val="20"/>
                <w:lang w:val="en-US"/>
              </w:rPr>
            </w:pPr>
            <w:bookmarkStart w:id="289" w:name="_Toc4058280"/>
            <w:r w:rsidRPr="00D108EE">
              <w:rPr>
                <w:rFonts w:ascii="Calibri" w:eastAsia="Times New Roman" w:hAnsi="Calibri" w:cs="Arial"/>
                <w:color w:val="000000" w:themeColor="text1"/>
                <w:sz w:val="20"/>
                <w:szCs w:val="20"/>
                <w:lang w:val="en-US"/>
              </w:rPr>
              <w:t>Loss allowances</w:t>
            </w:r>
            <w:bookmarkEnd w:id="289"/>
          </w:p>
        </w:tc>
        <w:tc>
          <w:tcPr>
            <w:tcW w:w="532" w:type="pct"/>
            <w:tcBorders>
              <w:top w:val="nil"/>
              <w:left w:val="nil"/>
              <w:bottom w:val="nil"/>
              <w:right w:val="nil"/>
            </w:tcBorders>
            <w:shd w:val="clear" w:color="auto" w:fill="auto"/>
            <w:vAlign w:val="bottom"/>
          </w:tcPr>
          <w:p w:rsidR="005E0B68" w:rsidRPr="0048624C" w:rsidRDefault="005E0B68" w:rsidP="005E0B68">
            <w:pPr>
              <w:spacing w:after="0" w:line="240" w:lineRule="auto"/>
              <w:jc w:val="right"/>
              <w:rPr>
                <w:rFonts w:ascii="Calibri" w:hAnsi="Calibri" w:cs="Calibri"/>
                <w:color w:val="000000" w:themeColor="text1"/>
                <w:sz w:val="20"/>
                <w:szCs w:val="20"/>
              </w:rPr>
            </w:pPr>
            <w:r w:rsidRPr="009E7FF7">
              <w:rPr>
                <w:rFonts w:ascii="Calibri" w:hAnsi="Calibri" w:cs="Calibri"/>
                <w:color w:val="000000" w:themeColor="text1"/>
                <w:sz w:val="20"/>
                <w:szCs w:val="20"/>
              </w:rPr>
              <w:t>(2</w:t>
            </w:r>
            <w:r>
              <w:rPr>
                <w:rFonts w:ascii="Calibri" w:hAnsi="Calibri" w:cs="Calibri"/>
                <w:color w:val="000000" w:themeColor="text1"/>
                <w:sz w:val="20"/>
                <w:szCs w:val="20"/>
              </w:rPr>
              <w:t>,</w:t>
            </w:r>
            <w:r w:rsidRPr="009E7FF7">
              <w:rPr>
                <w:rFonts w:ascii="Calibri" w:hAnsi="Calibri" w:cs="Calibri"/>
                <w:color w:val="000000" w:themeColor="text1"/>
                <w:sz w:val="20"/>
                <w:szCs w:val="20"/>
              </w:rPr>
              <w:t>225)</w:t>
            </w:r>
          </w:p>
        </w:tc>
        <w:tc>
          <w:tcPr>
            <w:tcW w:w="485" w:type="pct"/>
            <w:tcBorders>
              <w:top w:val="nil"/>
              <w:left w:val="nil"/>
              <w:bottom w:val="nil"/>
              <w:right w:val="nil"/>
            </w:tcBorders>
            <w:shd w:val="clear" w:color="auto" w:fill="auto"/>
            <w:vAlign w:val="bottom"/>
          </w:tcPr>
          <w:p w:rsidR="005E0B68" w:rsidRPr="0048624C" w:rsidRDefault="005E0B68" w:rsidP="005E0B68">
            <w:pPr>
              <w:spacing w:after="0" w:line="240" w:lineRule="auto"/>
              <w:jc w:val="right"/>
              <w:rPr>
                <w:color w:val="000000" w:themeColor="text1"/>
                <w:sz w:val="20"/>
                <w:szCs w:val="20"/>
              </w:rPr>
            </w:pPr>
            <w:r>
              <w:rPr>
                <w:color w:val="000000" w:themeColor="text1"/>
                <w:sz w:val="20"/>
                <w:szCs w:val="20"/>
              </w:rPr>
              <w:t>-</w:t>
            </w:r>
          </w:p>
        </w:tc>
        <w:tc>
          <w:tcPr>
            <w:tcW w:w="485" w:type="pct"/>
            <w:tcBorders>
              <w:top w:val="nil"/>
              <w:left w:val="nil"/>
              <w:bottom w:val="nil"/>
              <w:right w:val="nil"/>
            </w:tcBorders>
            <w:shd w:val="clear" w:color="auto" w:fill="auto"/>
            <w:vAlign w:val="bottom"/>
          </w:tcPr>
          <w:p w:rsidR="005E0B68" w:rsidRPr="0048624C" w:rsidRDefault="005E0B68" w:rsidP="005E0B68">
            <w:pPr>
              <w:spacing w:after="0" w:line="240" w:lineRule="auto"/>
              <w:jc w:val="right"/>
              <w:rPr>
                <w:color w:val="000000" w:themeColor="text1"/>
                <w:sz w:val="20"/>
                <w:szCs w:val="20"/>
              </w:rPr>
            </w:pPr>
            <w:r>
              <w:rPr>
                <w:color w:val="000000" w:themeColor="text1"/>
                <w:sz w:val="20"/>
                <w:szCs w:val="20"/>
              </w:rPr>
              <w:t>-</w:t>
            </w:r>
          </w:p>
        </w:tc>
        <w:tc>
          <w:tcPr>
            <w:tcW w:w="532" w:type="pct"/>
            <w:tcBorders>
              <w:top w:val="nil"/>
              <w:left w:val="nil"/>
              <w:bottom w:val="nil"/>
              <w:right w:val="nil"/>
            </w:tcBorders>
            <w:shd w:val="clear" w:color="auto" w:fill="auto"/>
            <w:vAlign w:val="bottom"/>
          </w:tcPr>
          <w:p w:rsidR="005E0B68" w:rsidRPr="001A7706" w:rsidRDefault="005E0B68" w:rsidP="005E0B68">
            <w:pPr>
              <w:spacing w:after="0" w:line="240" w:lineRule="auto"/>
              <w:jc w:val="right"/>
              <w:rPr>
                <w:rFonts w:ascii="Calibri" w:hAnsi="Calibri" w:cs="Calibri"/>
                <w:b/>
                <w:bCs/>
                <w:color w:val="000000" w:themeColor="text1"/>
                <w:sz w:val="20"/>
                <w:szCs w:val="20"/>
              </w:rPr>
            </w:pPr>
            <w:r w:rsidRPr="009E7FF7">
              <w:rPr>
                <w:rFonts w:ascii="Calibri" w:hAnsi="Calibri" w:cs="Calibri"/>
                <w:b/>
                <w:bCs/>
                <w:color w:val="000000" w:themeColor="text1"/>
                <w:sz w:val="20"/>
                <w:szCs w:val="20"/>
              </w:rPr>
              <w:t>(2</w:t>
            </w:r>
            <w:r>
              <w:rPr>
                <w:rFonts w:ascii="Calibri" w:hAnsi="Calibri" w:cs="Calibri"/>
                <w:b/>
                <w:bCs/>
                <w:color w:val="000000" w:themeColor="text1"/>
                <w:sz w:val="20"/>
                <w:szCs w:val="20"/>
              </w:rPr>
              <w:t>,</w:t>
            </w:r>
            <w:r w:rsidRPr="009E7FF7">
              <w:rPr>
                <w:rFonts w:ascii="Calibri" w:hAnsi="Calibri" w:cs="Calibri"/>
                <w:b/>
                <w:bCs/>
                <w:color w:val="000000" w:themeColor="text1"/>
                <w:sz w:val="20"/>
                <w:szCs w:val="20"/>
              </w:rPr>
              <w:t>225)</w:t>
            </w:r>
          </w:p>
        </w:tc>
        <w:tc>
          <w:tcPr>
            <w:tcW w:w="532" w:type="pct"/>
            <w:tcBorders>
              <w:top w:val="nil"/>
              <w:left w:val="nil"/>
              <w:bottom w:val="single" w:sz="8" w:space="0" w:color="auto"/>
              <w:right w:val="nil"/>
            </w:tcBorders>
            <w:shd w:val="clear" w:color="auto" w:fill="auto"/>
            <w:vAlign w:val="bottom"/>
          </w:tcPr>
          <w:p w:rsidR="005E0B68" w:rsidRPr="0048624C" w:rsidRDefault="005E0B68" w:rsidP="005E0B68">
            <w:pPr>
              <w:spacing w:after="0" w:line="240" w:lineRule="auto"/>
              <w:jc w:val="right"/>
              <w:rPr>
                <w:rFonts w:ascii="Calibri" w:hAnsi="Calibri" w:cs="Calibri"/>
                <w:color w:val="000000" w:themeColor="text1"/>
                <w:sz w:val="20"/>
                <w:szCs w:val="20"/>
              </w:rPr>
            </w:pPr>
            <w:r w:rsidRPr="009E7FF7">
              <w:rPr>
                <w:rFonts w:ascii="Calibri" w:hAnsi="Calibri" w:cs="Calibri"/>
                <w:color w:val="000000" w:themeColor="text1"/>
                <w:sz w:val="20"/>
                <w:szCs w:val="20"/>
              </w:rPr>
              <w:t>(2</w:t>
            </w:r>
            <w:r>
              <w:rPr>
                <w:rFonts w:ascii="Calibri" w:hAnsi="Calibri" w:cs="Calibri"/>
                <w:color w:val="000000" w:themeColor="text1"/>
                <w:sz w:val="20"/>
                <w:szCs w:val="20"/>
              </w:rPr>
              <w:t>,</w:t>
            </w:r>
            <w:r w:rsidRPr="009E7FF7">
              <w:rPr>
                <w:rFonts w:ascii="Calibri" w:hAnsi="Calibri" w:cs="Calibri"/>
                <w:color w:val="000000" w:themeColor="text1"/>
                <w:sz w:val="20"/>
                <w:szCs w:val="20"/>
              </w:rPr>
              <w:t>199)</w:t>
            </w:r>
          </w:p>
        </w:tc>
        <w:tc>
          <w:tcPr>
            <w:tcW w:w="484" w:type="pct"/>
            <w:tcBorders>
              <w:top w:val="nil"/>
              <w:left w:val="nil"/>
              <w:bottom w:val="single" w:sz="8" w:space="0" w:color="auto"/>
              <w:right w:val="nil"/>
            </w:tcBorders>
            <w:shd w:val="clear" w:color="auto" w:fill="auto"/>
            <w:vAlign w:val="bottom"/>
          </w:tcPr>
          <w:p w:rsidR="005E0B68" w:rsidRPr="0048624C" w:rsidRDefault="005E0B68" w:rsidP="005E0B68">
            <w:pPr>
              <w:spacing w:after="0" w:line="240" w:lineRule="auto"/>
              <w:jc w:val="right"/>
              <w:rPr>
                <w:rFonts w:ascii="Calibri" w:hAnsi="Calibri" w:cs="Calibri"/>
                <w:color w:val="000000" w:themeColor="text1"/>
                <w:sz w:val="20"/>
                <w:szCs w:val="20"/>
              </w:rPr>
            </w:pPr>
            <w:r>
              <w:rPr>
                <w:rFonts w:ascii="Calibri" w:hAnsi="Calibri" w:cs="Calibri"/>
                <w:color w:val="000000" w:themeColor="text1"/>
                <w:sz w:val="20"/>
                <w:szCs w:val="20"/>
              </w:rPr>
              <w:t>-</w:t>
            </w:r>
          </w:p>
        </w:tc>
        <w:tc>
          <w:tcPr>
            <w:tcW w:w="484" w:type="pct"/>
            <w:tcBorders>
              <w:top w:val="nil"/>
              <w:left w:val="nil"/>
              <w:bottom w:val="single" w:sz="8" w:space="0" w:color="auto"/>
              <w:right w:val="nil"/>
            </w:tcBorders>
            <w:shd w:val="clear" w:color="auto" w:fill="auto"/>
            <w:vAlign w:val="bottom"/>
          </w:tcPr>
          <w:p w:rsidR="005E0B68" w:rsidRPr="0048624C" w:rsidRDefault="005E0B68" w:rsidP="005E0B68">
            <w:pPr>
              <w:spacing w:after="0" w:line="240" w:lineRule="auto"/>
              <w:jc w:val="right"/>
              <w:rPr>
                <w:rFonts w:ascii="Calibri" w:hAnsi="Calibri" w:cs="Calibri"/>
                <w:color w:val="000000" w:themeColor="text1"/>
                <w:sz w:val="20"/>
                <w:szCs w:val="20"/>
              </w:rPr>
            </w:pPr>
            <w:r>
              <w:rPr>
                <w:rFonts w:ascii="Calibri" w:hAnsi="Calibri" w:cs="Calibri"/>
                <w:color w:val="000000" w:themeColor="text1"/>
                <w:sz w:val="20"/>
                <w:szCs w:val="20"/>
              </w:rPr>
              <w:t>-</w:t>
            </w:r>
          </w:p>
        </w:tc>
        <w:tc>
          <w:tcPr>
            <w:tcW w:w="531" w:type="pct"/>
            <w:tcBorders>
              <w:top w:val="nil"/>
              <w:left w:val="nil"/>
              <w:bottom w:val="single" w:sz="8" w:space="0" w:color="auto"/>
              <w:right w:val="nil"/>
            </w:tcBorders>
            <w:shd w:val="clear" w:color="auto" w:fill="auto"/>
            <w:vAlign w:val="bottom"/>
          </w:tcPr>
          <w:p w:rsidR="005E0B68" w:rsidRPr="0048624C" w:rsidRDefault="005E0B68" w:rsidP="005E0B68">
            <w:pPr>
              <w:spacing w:after="0" w:line="240" w:lineRule="auto"/>
              <w:jc w:val="right"/>
              <w:rPr>
                <w:rFonts w:ascii="Calibri" w:hAnsi="Calibri" w:cs="Calibri"/>
                <w:b/>
                <w:bCs/>
                <w:color w:val="000000" w:themeColor="text1"/>
                <w:sz w:val="20"/>
                <w:szCs w:val="20"/>
              </w:rPr>
            </w:pPr>
            <w:r w:rsidRPr="009E7FF7">
              <w:rPr>
                <w:rFonts w:ascii="Calibri" w:hAnsi="Calibri" w:cs="Calibri"/>
                <w:b/>
                <w:bCs/>
                <w:color w:val="000000" w:themeColor="text1"/>
                <w:sz w:val="20"/>
                <w:szCs w:val="20"/>
              </w:rPr>
              <w:t>(2</w:t>
            </w:r>
            <w:r>
              <w:rPr>
                <w:rFonts w:ascii="Calibri" w:hAnsi="Calibri" w:cs="Calibri"/>
                <w:b/>
                <w:bCs/>
                <w:color w:val="000000" w:themeColor="text1"/>
                <w:sz w:val="20"/>
                <w:szCs w:val="20"/>
              </w:rPr>
              <w:t>,</w:t>
            </w:r>
            <w:r w:rsidRPr="009E7FF7">
              <w:rPr>
                <w:rFonts w:ascii="Calibri" w:hAnsi="Calibri" w:cs="Calibri"/>
                <w:b/>
                <w:bCs/>
                <w:color w:val="000000" w:themeColor="text1"/>
                <w:sz w:val="20"/>
                <w:szCs w:val="20"/>
              </w:rPr>
              <w:t>199)</w:t>
            </w:r>
          </w:p>
        </w:tc>
      </w:tr>
      <w:tr w:rsidR="005E0B68" w:rsidRPr="00D108EE" w:rsidTr="00601C0D">
        <w:trPr>
          <w:trHeight w:val="598"/>
        </w:trPr>
        <w:tc>
          <w:tcPr>
            <w:tcW w:w="935" w:type="pct"/>
            <w:vAlign w:val="bottom"/>
          </w:tcPr>
          <w:p w:rsidR="005E0B68" w:rsidRPr="00D108EE" w:rsidRDefault="005E0B68" w:rsidP="005E0B68">
            <w:pPr>
              <w:tabs>
                <w:tab w:val="right" w:pos="1202"/>
              </w:tabs>
              <w:spacing w:after="0" w:line="240" w:lineRule="exact"/>
              <w:outlineLvl w:val="0"/>
              <w:rPr>
                <w:rFonts w:ascii="Calibri" w:eastAsia="Times New Roman" w:hAnsi="Calibri" w:cs="Arial"/>
                <w:b/>
                <w:iCs/>
                <w:color w:val="000000" w:themeColor="text1"/>
                <w:sz w:val="20"/>
                <w:szCs w:val="20"/>
                <w:lang w:val="en-US"/>
              </w:rPr>
            </w:pPr>
            <w:bookmarkStart w:id="290" w:name="_Toc4058289"/>
            <w:r w:rsidRPr="00D108EE">
              <w:rPr>
                <w:rFonts w:ascii="Calibri" w:eastAsia="Times New Roman" w:hAnsi="Calibri" w:cs="Arial"/>
                <w:b/>
                <w:iCs/>
                <w:color w:val="000000" w:themeColor="text1"/>
                <w:sz w:val="20"/>
                <w:szCs w:val="20"/>
                <w:lang w:val="en-US"/>
              </w:rPr>
              <w:t>Balance as of 3</w:t>
            </w:r>
            <w:r>
              <w:rPr>
                <w:rFonts w:ascii="Calibri" w:eastAsia="Times New Roman" w:hAnsi="Calibri" w:cs="Arial"/>
                <w:b/>
                <w:iCs/>
                <w:color w:val="000000" w:themeColor="text1"/>
                <w:sz w:val="20"/>
                <w:szCs w:val="20"/>
                <w:lang w:val="en-US"/>
              </w:rPr>
              <w:t>0</w:t>
            </w:r>
            <w:r w:rsidRPr="00D108EE">
              <w:rPr>
                <w:rFonts w:ascii="Calibri" w:eastAsia="Times New Roman" w:hAnsi="Calibri" w:cs="Arial"/>
                <w:b/>
                <w:iCs/>
                <w:color w:val="000000" w:themeColor="text1"/>
                <w:sz w:val="20"/>
                <w:szCs w:val="20"/>
                <w:lang w:val="en-US"/>
              </w:rPr>
              <w:t xml:space="preserve"> </w:t>
            </w:r>
            <w:bookmarkEnd w:id="290"/>
            <w:r w:rsidRPr="00730D20">
              <w:rPr>
                <w:rFonts w:ascii="Calibri" w:eastAsia="Times New Roman" w:hAnsi="Calibri" w:cs="Arial"/>
                <w:b/>
                <w:iCs/>
                <w:color w:val="000000" w:themeColor="text1"/>
                <w:sz w:val="20"/>
                <w:szCs w:val="20"/>
                <w:lang w:val="en-US"/>
              </w:rPr>
              <w:t>September</w:t>
            </w:r>
            <w:r w:rsidRPr="00D108EE">
              <w:rPr>
                <w:rFonts w:ascii="Calibri" w:eastAsia="Times New Roman" w:hAnsi="Calibri" w:cs="Arial"/>
                <w:b/>
                <w:iCs/>
                <w:color w:val="000000" w:themeColor="text1"/>
                <w:sz w:val="20"/>
                <w:szCs w:val="20"/>
                <w:lang w:val="en-US"/>
              </w:rPr>
              <w:t xml:space="preserve"> 2020</w:t>
            </w:r>
          </w:p>
        </w:tc>
        <w:tc>
          <w:tcPr>
            <w:tcW w:w="532" w:type="pct"/>
            <w:tcBorders>
              <w:top w:val="single" w:sz="8" w:space="0" w:color="auto"/>
              <w:left w:val="nil"/>
              <w:bottom w:val="single" w:sz="12" w:space="0" w:color="000000"/>
              <w:right w:val="nil"/>
            </w:tcBorders>
            <w:shd w:val="clear" w:color="auto" w:fill="auto"/>
            <w:vAlign w:val="bottom"/>
          </w:tcPr>
          <w:p w:rsidR="005E0B68" w:rsidRPr="0075006D" w:rsidRDefault="005E0B68" w:rsidP="005E0B68">
            <w:pPr>
              <w:spacing w:after="0" w:line="240" w:lineRule="auto"/>
              <w:jc w:val="right"/>
              <w:rPr>
                <w:rFonts w:ascii="Calibri" w:hAnsi="Calibri" w:cs="Calibri"/>
                <w:b/>
                <w:bCs/>
                <w:color w:val="000000" w:themeColor="text1"/>
                <w:sz w:val="20"/>
                <w:szCs w:val="20"/>
              </w:rPr>
            </w:pPr>
            <w:r w:rsidRPr="009E7FF7">
              <w:rPr>
                <w:rFonts w:ascii="Calibri" w:hAnsi="Calibri" w:cs="Calibri"/>
                <w:b/>
                <w:bCs/>
                <w:color w:val="000000" w:themeColor="text1"/>
                <w:sz w:val="20"/>
                <w:szCs w:val="20"/>
              </w:rPr>
              <w:t>2</w:t>
            </w:r>
            <w:r>
              <w:rPr>
                <w:rFonts w:ascii="Calibri" w:hAnsi="Calibri" w:cs="Calibri"/>
                <w:b/>
                <w:bCs/>
                <w:color w:val="000000" w:themeColor="text1"/>
                <w:sz w:val="20"/>
                <w:szCs w:val="20"/>
              </w:rPr>
              <w:t>,</w:t>
            </w:r>
            <w:r w:rsidRPr="009E7FF7">
              <w:rPr>
                <w:rFonts w:ascii="Calibri" w:hAnsi="Calibri" w:cs="Calibri"/>
                <w:b/>
                <w:bCs/>
                <w:color w:val="000000" w:themeColor="text1"/>
                <w:sz w:val="20"/>
                <w:szCs w:val="20"/>
              </w:rPr>
              <w:t>348</w:t>
            </w:r>
            <w:r>
              <w:rPr>
                <w:rFonts w:ascii="Calibri" w:hAnsi="Calibri" w:cs="Calibri"/>
                <w:b/>
                <w:bCs/>
                <w:color w:val="000000" w:themeColor="text1"/>
                <w:sz w:val="20"/>
                <w:szCs w:val="20"/>
              </w:rPr>
              <w:t>,</w:t>
            </w:r>
            <w:r w:rsidRPr="009E7FF7">
              <w:rPr>
                <w:rFonts w:ascii="Calibri" w:hAnsi="Calibri" w:cs="Calibri"/>
                <w:b/>
                <w:bCs/>
                <w:color w:val="000000" w:themeColor="text1"/>
                <w:sz w:val="20"/>
                <w:szCs w:val="20"/>
              </w:rPr>
              <w:t xml:space="preserve">464 </w:t>
            </w:r>
          </w:p>
        </w:tc>
        <w:tc>
          <w:tcPr>
            <w:tcW w:w="485" w:type="pct"/>
            <w:tcBorders>
              <w:top w:val="single" w:sz="8" w:space="0" w:color="auto"/>
              <w:left w:val="nil"/>
              <w:bottom w:val="single" w:sz="12" w:space="0" w:color="000000"/>
              <w:right w:val="nil"/>
            </w:tcBorders>
            <w:shd w:val="clear" w:color="auto" w:fill="auto"/>
            <w:vAlign w:val="bottom"/>
          </w:tcPr>
          <w:p w:rsidR="005E0B68" w:rsidRPr="0075006D" w:rsidRDefault="005E0B68" w:rsidP="005E0B68">
            <w:pPr>
              <w:spacing w:after="0" w:line="240" w:lineRule="auto"/>
              <w:jc w:val="right"/>
              <w:rPr>
                <w:rFonts w:ascii="Calibri" w:hAnsi="Calibri" w:cs="Calibri"/>
                <w:b/>
                <w:bCs/>
                <w:color w:val="000000" w:themeColor="text1"/>
                <w:sz w:val="20"/>
                <w:szCs w:val="20"/>
              </w:rPr>
            </w:pPr>
            <w:r>
              <w:rPr>
                <w:rFonts w:ascii="Calibri" w:hAnsi="Calibri" w:cs="Calibri"/>
                <w:b/>
                <w:bCs/>
                <w:color w:val="000000" w:themeColor="text1"/>
                <w:sz w:val="20"/>
                <w:szCs w:val="20"/>
              </w:rPr>
              <w:t>-</w:t>
            </w:r>
          </w:p>
        </w:tc>
        <w:tc>
          <w:tcPr>
            <w:tcW w:w="485" w:type="pct"/>
            <w:tcBorders>
              <w:top w:val="single" w:sz="8" w:space="0" w:color="auto"/>
              <w:left w:val="nil"/>
              <w:bottom w:val="single" w:sz="12" w:space="0" w:color="000000"/>
              <w:right w:val="nil"/>
            </w:tcBorders>
            <w:shd w:val="clear" w:color="auto" w:fill="auto"/>
            <w:vAlign w:val="bottom"/>
          </w:tcPr>
          <w:p w:rsidR="005E0B68" w:rsidRPr="0075006D" w:rsidRDefault="005E0B68" w:rsidP="005E0B68">
            <w:pPr>
              <w:spacing w:after="0" w:line="240" w:lineRule="auto"/>
              <w:jc w:val="right"/>
              <w:rPr>
                <w:rFonts w:ascii="Calibri" w:hAnsi="Calibri" w:cs="Calibri"/>
                <w:b/>
                <w:bCs/>
                <w:color w:val="000000" w:themeColor="text1"/>
                <w:sz w:val="20"/>
                <w:szCs w:val="20"/>
              </w:rPr>
            </w:pPr>
            <w:r>
              <w:rPr>
                <w:rFonts w:ascii="Calibri" w:hAnsi="Calibri" w:cs="Calibri"/>
                <w:b/>
                <w:bCs/>
                <w:color w:val="000000" w:themeColor="text1"/>
                <w:sz w:val="20"/>
                <w:szCs w:val="20"/>
              </w:rPr>
              <w:t>-</w:t>
            </w:r>
          </w:p>
        </w:tc>
        <w:tc>
          <w:tcPr>
            <w:tcW w:w="532" w:type="pct"/>
            <w:tcBorders>
              <w:top w:val="single" w:sz="8" w:space="0" w:color="auto"/>
              <w:left w:val="nil"/>
              <w:bottom w:val="single" w:sz="12" w:space="0" w:color="000000"/>
              <w:right w:val="nil"/>
            </w:tcBorders>
            <w:shd w:val="clear" w:color="auto" w:fill="auto"/>
            <w:vAlign w:val="bottom"/>
          </w:tcPr>
          <w:p w:rsidR="005E0B68" w:rsidRPr="0075006D" w:rsidRDefault="005E0B68" w:rsidP="005E0B68">
            <w:pPr>
              <w:spacing w:after="0" w:line="240" w:lineRule="auto"/>
              <w:rPr>
                <w:rFonts w:ascii="Calibri" w:hAnsi="Calibri" w:cs="Calibri"/>
                <w:b/>
                <w:bCs/>
                <w:color w:val="000000" w:themeColor="text1"/>
                <w:sz w:val="20"/>
                <w:szCs w:val="20"/>
              </w:rPr>
            </w:pPr>
            <w:r w:rsidRPr="009E7FF7">
              <w:rPr>
                <w:rFonts w:ascii="Calibri" w:hAnsi="Calibri" w:cs="Calibri"/>
                <w:b/>
                <w:bCs/>
                <w:color w:val="000000" w:themeColor="text1"/>
                <w:sz w:val="20"/>
                <w:szCs w:val="20"/>
              </w:rPr>
              <w:t>2</w:t>
            </w:r>
            <w:r>
              <w:rPr>
                <w:rFonts w:ascii="Calibri" w:hAnsi="Calibri" w:cs="Calibri"/>
                <w:b/>
                <w:bCs/>
                <w:color w:val="000000" w:themeColor="text1"/>
                <w:sz w:val="20"/>
                <w:szCs w:val="20"/>
              </w:rPr>
              <w:t>,</w:t>
            </w:r>
            <w:r w:rsidRPr="009E7FF7">
              <w:rPr>
                <w:rFonts w:ascii="Calibri" w:hAnsi="Calibri" w:cs="Calibri"/>
                <w:b/>
                <w:bCs/>
                <w:color w:val="000000" w:themeColor="text1"/>
                <w:sz w:val="20"/>
                <w:szCs w:val="20"/>
              </w:rPr>
              <w:t>348</w:t>
            </w:r>
            <w:r>
              <w:rPr>
                <w:rFonts w:ascii="Calibri" w:hAnsi="Calibri" w:cs="Calibri"/>
                <w:b/>
                <w:bCs/>
                <w:color w:val="000000" w:themeColor="text1"/>
                <w:sz w:val="20"/>
                <w:szCs w:val="20"/>
              </w:rPr>
              <w:t>,</w:t>
            </w:r>
            <w:r w:rsidRPr="009E7FF7">
              <w:rPr>
                <w:rFonts w:ascii="Calibri" w:hAnsi="Calibri" w:cs="Calibri"/>
                <w:b/>
                <w:bCs/>
                <w:color w:val="000000" w:themeColor="text1"/>
                <w:sz w:val="20"/>
                <w:szCs w:val="20"/>
              </w:rPr>
              <w:t xml:space="preserve">464 </w:t>
            </w:r>
          </w:p>
        </w:tc>
        <w:tc>
          <w:tcPr>
            <w:tcW w:w="532" w:type="pct"/>
            <w:tcBorders>
              <w:top w:val="single" w:sz="8" w:space="0" w:color="auto"/>
              <w:left w:val="nil"/>
              <w:bottom w:val="single" w:sz="12" w:space="0" w:color="auto"/>
              <w:right w:val="nil"/>
            </w:tcBorders>
            <w:shd w:val="clear" w:color="auto" w:fill="auto"/>
            <w:vAlign w:val="bottom"/>
          </w:tcPr>
          <w:p w:rsidR="005E0B68" w:rsidRPr="0075006D" w:rsidRDefault="005E0B68" w:rsidP="005E0B68">
            <w:pPr>
              <w:spacing w:after="0" w:line="240" w:lineRule="auto"/>
              <w:jc w:val="right"/>
              <w:rPr>
                <w:rFonts w:ascii="Calibri" w:hAnsi="Calibri" w:cs="Calibri"/>
                <w:b/>
                <w:bCs/>
                <w:color w:val="000000" w:themeColor="text1"/>
                <w:sz w:val="20"/>
                <w:szCs w:val="20"/>
              </w:rPr>
            </w:pPr>
            <w:r w:rsidRPr="009E7FF7">
              <w:rPr>
                <w:rFonts w:ascii="Calibri" w:hAnsi="Calibri" w:cs="Calibri"/>
                <w:b/>
                <w:bCs/>
                <w:color w:val="000000" w:themeColor="text1"/>
                <w:sz w:val="20"/>
                <w:szCs w:val="20"/>
              </w:rPr>
              <w:t>2</w:t>
            </w:r>
            <w:r>
              <w:rPr>
                <w:rFonts w:ascii="Calibri" w:hAnsi="Calibri" w:cs="Calibri"/>
                <w:b/>
                <w:bCs/>
                <w:color w:val="000000" w:themeColor="text1"/>
                <w:sz w:val="20"/>
                <w:szCs w:val="20"/>
              </w:rPr>
              <w:t>,</w:t>
            </w:r>
            <w:r w:rsidRPr="009E7FF7">
              <w:rPr>
                <w:rFonts w:ascii="Calibri" w:hAnsi="Calibri" w:cs="Calibri"/>
                <w:b/>
                <w:bCs/>
                <w:color w:val="000000" w:themeColor="text1"/>
                <w:sz w:val="20"/>
                <w:szCs w:val="20"/>
              </w:rPr>
              <w:t>332</w:t>
            </w:r>
            <w:r>
              <w:rPr>
                <w:rFonts w:ascii="Calibri" w:hAnsi="Calibri" w:cs="Calibri"/>
                <w:b/>
                <w:bCs/>
                <w:color w:val="000000" w:themeColor="text1"/>
                <w:sz w:val="20"/>
                <w:szCs w:val="20"/>
              </w:rPr>
              <w:t>,</w:t>
            </w:r>
            <w:r w:rsidRPr="009E7FF7">
              <w:rPr>
                <w:rFonts w:ascii="Calibri" w:hAnsi="Calibri" w:cs="Calibri"/>
                <w:b/>
                <w:bCs/>
                <w:color w:val="000000" w:themeColor="text1"/>
                <w:sz w:val="20"/>
                <w:szCs w:val="20"/>
              </w:rPr>
              <w:t xml:space="preserve">029 </w:t>
            </w:r>
          </w:p>
        </w:tc>
        <w:tc>
          <w:tcPr>
            <w:tcW w:w="484" w:type="pct"/>
            <w:tcBorders>
              <w:top w:val="single" w:sz="8" w:space="0" w:color="auto"/>
              <w:left w:val="nil"/>
              <w:bottom w:val="single" w:sz="12" w:space="0" w:color="auto"/>
              <w:right w:val="nil"/>
            </w:tcBorders>
            <w:shd w:val="clear" w:color="auto" w:fill="auto"/>
            <w:vAlign w:val="bottom"/>
          </w:tcPr>
          <w:p w:rsidR="005E0B68" w:rsidRPr="0075006D" w:rsidRDefault="005E0B68" w:rsidP="005E0B68">
            <w:pPr>
              <w:spacing w:after="0" w:line="240" w:lineRule="auto"/>
              <w:jc w:val="right"/>
              <w:rPr>
                <w:rFonts w:ascii="Calibri" w:hAnsi="Calibri" w:cs="Calibri"/>
                <w:b/>
                <w:bCs/>
                <w:color w:val="000000" w:themeColor="text1"/>
                <w:sz w:val="20"/>
                <w:szCs w:val="20"/>
              </w:rPr>
            </w:pPr>
            <w:r>
              <w:rPr>
                <w:rFonts w:ascii="Calibri" w:hAnsi="Calibri" w:cs="Calibri"/>
                <w:b/>
                <w:bCs/>
                <w:color w:val="000000" w:themeColor="text1"/>
                <w:sz w:val="20"/>
                <w:szCs w:val="20"/>
              </w:rPr>
              <w:t>-</w:t>
            </w:r>
          </w:p>
        </w:tc>
        <w:tc>
          <w:tcPr>
            <w:tcW w:w="484" w:type="pct"/>
            <w:tcBorders>
              <w:top w:val="single" w:sz="8" w:space="0" w:color="auto"/>
              <w:left w:val="nil"/>
              <w:bottom w:val="single" w:sz="12" w:space="0" w:color="auto"/>
              <w:right w:val="nil"/>
            </w:tcBorders>
            <w:shd w:val="clear" w:color="auto" w:fill="auto"/>
            <w:vAlign w:val="bottom"/>
          </w:tcPr>
          <w:p w:rsidR="005E0B68" w:rsidRPr="0075006D" w:rsidRDefault="005E0B68" w:rsidP="005E0B68">
            <w:pPr>
              <w:spacing w:after="0" w:line="240" w:lineRule="auto"/>
              <w:jc w:val="right"/>
              <w:rPr>
                <w:rFonts w:ascii="Calibri" w:hAnsi="Calibri" w:cs="Calibri"/>
                <w:b/>
                <w:bCs/>
                <w:color w:val="000000" w:themeColor="text1"/>
                <w:sz w:val="20"/>
                <w:szCs w:val="20"/>
              </w:rPr>
            </w:pPr>
            <w:r>
              <w:rPr>
                <w:rFonts w:ascii="Calibri" w:hAnsi="Calibri" w:cs="Calibri"/>
                <w:b/>
                <w:bCs/>
                <w:color w:val="000000" w:themeColor="text1"/>
                <w:sz w:val="20"/>
                <w:szCs w:val="20"/>
              </w:rPr>
              <w:t>-</w:t>
            </w:r>
          </w:p>
        </w:tc>
        <w:tc>
          <w:tcPr>
            <w:tcW w:w="531" w:type="pct"/>
            <w:tcBorders>
              <w:top w:val="single" w:sz="8" w:space="0" w:color="auto"/>
              <w:left w:val="nil"/>
              <w:bottom w:val="single" w:sz="12" w:space="0" w:color="auto"/>
              <w:right w:val="nil"/>
            </w:tcBorders>
            <w:shd w:val="clear" w:color="auto" w:fill="auto"/>
            <w:vAlign w:val="bottom"/>
          </w:tcPr>
          <w:p w:rsidR="005E0B68" w:rsidRPr="0075006D" w:rsidRDefault="005E0B68" w:rsidP="005E0B68">
            <w:pPr>
              <w:spacing w:after="0" w:line="240" w:lineRule="auto"/>
              <w:jc w:val="right"/>
              <w:rPr>
                <w:rFonts w:ascii="Calibri" w:hAnsi="Calibri" w:cs="Calibri"/>
                <w:b/>
                <w:bCs/>
                <w:color w:val="000000" w:themeColor="text1"/>
                <w:sz w:val="20"/>
                <w:szCs w:val="20"/>
              </w:rPr>
            </w:pPr>
            <w:r w:rsidRPr="009E7FF7">
              <w:rPr>
                <w:rFonts w:ascii="Calibri" w:hAnsi="Calibri" w:cs="Calibri"/>
                <w:b/>
                <w:bCs/>
                <w:color w:val="000000" w:themeColor="text1"/>
                <w:sz w:val="20"/>
                <w:szCs w:val="20"/>
              </w:rPr>
              <w:t>2</w:t>
            </w:r>
            <w:r>
              <w:rPr>
                <w:rFonts w:ascii="Calibri" w:hAnsi="Calibri" w:cs="Calibri"/>
                <w:b/>
                <w:bCs/>
                <w:color w:val="000000" w:themeColor="text1"/>
                <w:sz w:val="20"/>
                <w:szCs w:val="20"/>
              </w:rPr>
              <w:t>,</w:t>
            </w:r>
            <w:r w:rsidRPr="009E7FF7">
              <w:rPr>
                <w:rFonts w:ascii="Calibri" w:hAnsi="Calibri" w:cs="Calibri"/>
                <w:b/>
                <w:bCs/>
                <w:color w:val="000000" w:themeColor="text1"/>
                <w:sz w:val="20"/>
                <w:szCs w:val="20"/>
              </w:rPr>
              <w:t>332</w:t>
            </w:r>
            <w:r>
              <w:rPr>
                <w:rFonts w:ascii="Calibri" w:hAnsi="Calibri" w:cs="Calibri"/>
                <w:b/>
                <w:bCs/>
                <w:color w:val="000000" w:themeColor="text1"/>
                <w:sz w:val="20"/>
                <w:szCs w:val="20"/>
              </w:rPr>
              <w:t>,</w:t>
            </w:r>
            <w:r w:rsidRPr="009E7FF7">
              <w:rPr>
                <w:rFonts w:ascii="Calibri" w:hAnsi="Calibri" w:cs="Calibri"/>
                <w:b/>
                <w:bCs/>
                <w:color w:val="000000" w:themeColor="text1"/>
                <w:sz w:val="20"/>
                <w:szCs w:val="20"/>
              </w:rPr>
              <w:t xml:space="preserve">029 </w:t>
            </w:r>
          </w:p>
        </w:tc>
      </w:tr>
    </w:tbl>
    <w:p w:rsidR="00F241D4" w:rsidRPr="00D108EE" w:rsidRDefault="00F241D4" w:rsidP="00D3297A">
      <w:pPr>
        <w:autoSpaceDE w:val="0"/>
        <w:autoSpaceDN w:val="0"/>
        <w:adjustRightInd w:val="0"/>
        <w:spacing w:after="0" w:line="240" w:lineRule="auto"/>
        <w:jc w:val="both"/>
        <w:rPr>
          <w:noProof/>
          <w:color w:val="000000" w:themeColor="text1"/>
          <w:lang w:val="en-US"/>
        </w:rPr>
      </w:pPr>
    </w:p>
    <w:p w:rsidR="00F241D4" w:rsidRPr="00D108EE" w:rsidRDefault="00F241D4" w:rsidP="00D3297A">
      <w:pPr>
        <w:autoSpaceDE w:val="0"/>
        <w:autoSpaceDN w:val="0"/>
        <w:adjustRightInd w:val="0"/>
        <w:spacing w:after="0" w:line="240" w:lineRule="auto"/>
        <w:jc w:val="both"/>
        <w:rPr>
          <w:noProof/>
          <w:color w:val="000000" w:themeColor="text1"/>
          <w:lang w:val="en-US"/>
        </w:rPr>
      </w:pPr>
    </w:p>
    <w:tbl>
      <w:tblPr>
        <w:tblW w:w="5402" w:type="pct"/>
        <w:tblInd w:w="-142" w:type="dxa"/>
        <w:tblLayout w:type="fixed"/>
        <w:tblLook w:val="0000" w:firstRow="0" w:lastRow="0" w:firstColumn="0" w:lastColumn="0" w:noHBand="0" w:noVBand="0"/>
      </w:tblPr>
      <w:tblGrid>
        <w:gridCol w:w="1836"/>
        <w:gridCol w:w="1042"/>
        <w:gridCol w:w="951"/>
        <w:gridCol w:w="951"/>
        <w:gridCol w:w="1043"/>
        <w:gridCol w:w="1043"/>
        <w:gridCol w:w="949"/>
        <w:gridCol w:w="949"/>
        <w:gridCol w:w="1037"/>
      </w:tblGrid>
      <w:tr w:rsidR="00D3297A" w:rsidRPr="00D108EE" w:rsidTr="00623585">
        <w:trPr>
          <w:trHeight w:val="239"/>
        </w:trPr>
        <w:tc>
          <w:tcPr>
            <w:tcW w:w="937" w:type="pct"/>
            <w:vAlign w:val="bottom"/>
          </w:tcPr>
          <w:p w:rsidR="00730D20" w:rsidRDefault="00D3297A" w:rsidP="007C40E2">
            <w:pPr>
              <w:tabs>
                <w:tab w:val="left" w:pos="-720"/>
              </w:tabs>
              <w:suppressAutoHyphens/>
              <w:spacing w:after="0" w:line="220" w:lineRule="exact"/>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 xml:space="preserve">31 December </w:t>
            </w:r>
          </w:p>
          <w:p w:rsidR="00D3297A" w:rsidRPr="00D108EE" w:rsidRDefault="00D3297A" w:rsidP="007C40E2">
            <w:pPr>
              <w:tabs>
                <w:tab w:val="left" w:pos="-720"/>
              </w:tabs>
              <w:suppressAutoHyphens/>
              <w:spacing w:after="0" w:line="220" w:lineRule="exact"/>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2019</w:t>
            </w:r>
          </w:p>
        </w:tc>
        <w:tc>
          <w:tcPr>
            <w:tcW w:w="532" w:type="pct"/>
            <w:vAlign w:val="bottom"/>
          </w:tcPr>
          <w:p w:rsidR="00D3297A" w:rsidRPr="00D108EE" w:rsidRDefault="00D3297A" w:rsidP="007C40E2">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485" w:type="pct"/>
            <w:shd w:val="clear" w:color="auto" w:fill="auto"/>
            <w:vAlign w:val="bottom"/>
          </w:tcPr>
          <w:p w:rsidR="00D3297A" w:rsidRPr="00D108EE" w:rsidRDefault="00D3297A" w:rsidP="007C40E2">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485" w:type="pct"/>
            <w:shd w:val="clear" w:color="auto" w:fill="auto"/>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32" w:type="pct"/>
            <w:vAlign w:val="bottom"/>
          </w:tcPr>
          <w:p w:rsidR="00D3297A" w:rsidRPr="00D108EE" w:rsidRDefault="00D3297A" w:rsidP="007C40E2">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Group</w:t>
            </w:r>
          </w:p>
        </w:tc>
        <w:tc>
          <w:tcPr>
            <w:tcW w:w="532" w:type="pct"/>
            <w:vAlign w:val="bottom"/>
          </w:tcPr>
          <w:p w:rsidR="00D3297A" w:rsidRPr="00D108EE" w:rsidRDefault="00D3297A" w:rsidP="007C40E2">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484" w:type="pct"/>
            <w:shd w:val="clear" w:color="auto" w:fill="auto"/>
            <w:vAlign w:val="bottom"/>
          </w:tcPr>
          <w:p w:rsidR="00D3297A" w:rsidRPr="00D108EE" w:rsidRDefault="00D3297A" w:rsidP="007C40E2">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484" w:type="pct"/>
            <w:shd w:val="clear" w:color="auto" w:fill="auto"/>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31"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Bank</w:t>
            </w:r>
          </w:p>
        </w:tc>
      </w:tr>
      <w:tr w:rsidR="00D3297A" w:rsidRPr="00D108EE" w:rsidTr="00623585">
        <w:trPr>
          <w:trHeight w:val="311"/>
        </w:trPr>
        <w:tc>
          <w:tcPr>
            <w:tcW w:w="937" w:type="pct"/>
            <w:vAlign w:val="bottom"/>
          </w:tcPr>
          <w:p w:rsidR="00D3297A" w:rsidRPr="00D108EE" w:rsidRDefault="00D3297A" w:rsidP="007C40E2">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32"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1</w:t>
            </w:r>
          </w:p>
        </w:tc>
        <w:tc>
          <w:tcPr>
            <w:tcW w:w="485"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2</w:t>
            </w:r>
          </w:p>
        </w:tc>
        <w:tc>
          <w:tcPr>
            <w:tcW w:w="485"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3</w:t>
            </w:r>
          </w:p>
        </w:tc>
        <w:tc>
          <w:tcPr>
            <w:tcW w:w="532"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Total</w:t>
            </w:r>
          </w:p>
        </w:tc>
        <w:tc>
          <w:tcPr>
            <w:tcW w:w="532"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1</w:t>
            </w:r>
          </w:p>
        </w:tc>
        <w:tc>
          <w:tcPr>
            <w:tcW w:w="484"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2</w:t>
            </w:r>
          </w:p>
        </w:tc>
        <w:tc>
          <w:tcPr>
            <w:tcW w:w="484"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3</w:t>
            </w:r>
          </w:p>
        </w:tc>
        <w:tc>
          <w:tcPr>
            <w:tcW w:w="531"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Total</w:t>
            </w:r>
          </w:p>
        </w:tc>
      </w:tr>
      <w:tr w:rsidR="00D3297A" w:rsidRPr="00D108EE" w:rsidTr="00623585">
        <w:trPr>
          <w:trHeight w:val="311"/>
        </w:trPr>
        <w:tc>
          <w:tcPr>
            <w:tcW w:w="937" w:type="pct"/>
            <w:vAlign w:val="bottom"/>
          </w:tcPr>
          <w:p w:rsidR="00D3297A" w:rsidRPr="00D108EE" w:rsidRDefault="00D3297A" w:rsidP="007C40E2">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32"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485"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485"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32"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32"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484"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484"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31"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r>
      <w:tr w:rsidR="00D3297A" w:rsidRPr="00D108EE" w:rsidTr="00623585">
        <w:trPr>
          <w:trHeight w:val="417"/>
        </w:trPr>
        <w:tc>
          <w:tcPr>
            <w:tcW w:w="937" w:type="pct"/>
            <w:vAlign w:val="bottom"/>
          </w:tcPr>
          <w:p w:rsidR="00D3297A" w:rsidRPr="00D108EE" w:rsidRDefault="00D3297A" w:rsidP="007C40E2">
            <w:pPr>
              <w:tabs>
                <w:tab w:val="right" w:pos="1202"/>
              </w:tabs>
              <w:spacing w:after="0" w:line="240" w:lineRule="exac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Gross amount</w:t>
            </w:r>
          </w:p>
        </w:tc>
        <w:tc>
          <w:tcPr>
            <w:tcW w:w="532"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20"/>
                <w:szCs w:val="20"/>
                <w:lang w:val="en-US"/>
              </w:rPr>
              <w:t>884,885</w:t>
            </w:r>
          </w:p>
        </w:tc>
        <w:tc>
          <w:tcPr>
            <w:tcW w:w="485"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Arial" w:eastAsia="Times New Roman" w:hAnsi="Arial" w:cs="Times New Roman"/>
                <w:color w:val="000000" w:themeColor="text1"/>
                <w:sz w:val="20"/>
                <w:szCs w:val="20"/>
                <w:lang w:val="en-US"/>
              </w:rPr>
              <w:t>-</w:t>
            </w:r>
          </w:p>
        </w:tc>
        <w:tc>
          <w:tcPr>
            <w:tcW w:w="485"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Arial" w:eastAsia="Times New Roman" w:hAnsi="Arial" w:cs="Times New Roman"/>
                <w:color w:val="000000" w:themeColor="text1"/>
                <w:sz w:val="20"/>
                <w:szCs w:val="20"/>
                <w:lang w:val="en-US"/>
              </w:rPr>
              <w:t>-</w:t>
            </w:r>
          </w:p>
        </w:tc>
        <w:tc>
          <w:tcPr>
            <w:tcW w:w="532"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color w:val="000000" w:themeColor="text1"/>
                <w:sz w:val="20"/>
                <w:szCs w:val="20"/>
                <w:lang w:val="en-US"/>
              </w:rPr>
              <w:t>884,885</w:t>
            </w:r>
          </w:p>
        </w:tc>
        <w:tc>
          <w:tcPr>
            <w:tcW w:w="532"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20"/>
                <w:szCs w:val="20"/>
                <w:lang w:val="en-US"/>
              </w:rPr>
              <w:t>881,961</w:t>
            </w:r>
          </w:p>
        </w:tc>
        <w:tc>
          <w:tcPr>
            <w:tcW w:w="484"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20"/>
                <w:szCs w:val="20"/>
                <w:lang w:val="en-US"/>
              </w:rPr>
              <w:t>-</w:t>
            </w:r>
          </w:p>
        </w:tc>
        <w:tc>
          <w:tcPr>
            <w:tcW w:w="484"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20"/>
                <w:szCs w:val="20"/>
                <w:lang w:val="en-US"/>
              </w:rPr>
              <w:t>-</w:t>
            </w:r>
          </w:p>
        </w:tc>
        <w:tc>
          <w:tcPr>
            <w:tcW w:w="531"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Calibri"/>
                <w:b/>
                <w:color w:val="000000" w:themeColor="text1"/>
                <w:sz w:val="20"/>
                <w:szCs w:val="20"/>
                <w:lang w:val="en-US"/>
              </w:rPr>
              <w:t>881,961</w:t>
            </w:r>
          </w:p>
        </w:tc>
      </w:tr>
      <w:tr w:rsidR="00D3297A" w:rsidRPr="00D108EE" w:rsidTr="00623585">
        <w:trPr>
          <w:trHeight w:val="417"/>
        </w:trPr>
        <w:tc>
          <w:tcPr>
            <w:tcW w:w="937" w:type="pct"/>
            <w:vAlign w:val="bottom"/>
          </w:tcPr>
          <w:p w:rsidR="00D3297A" w:rsidRPr="00D108EE" w:rsidRDefault="00D3297A" w:rsidP="007C40E2">
            <w:pPr>
              <w:tabs>
                <w:tab w:val="right" w:pos="1202"/>
              </w:tabs>
              <w:spacing w:after="0" w:line="240" w:lineRule="exac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Loss allowances</w:t>
            </w:r>
          </w:p>
        </w:tc>
        <w:tc>
          <w:tcPr>
            <w:tcW w:w="532"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20"/>
                <w:szCs w:val="20"/>
                <w:lang w:val="en-US"/>
              </w:rPr>
              <w:t>(483)</w:t>
            </w:r>
          </w:p>
        </w:tc>
        <w:tc>
          <w:tcPr>
            <w:tcW w:w="485"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Arial" w:eastAsia="Times New Roman" w:hAnsi="Arial" w:cs="Times New Roman"/>
                <w:color w:val="000000" w:themeColor="text1"/>
                <w:sz w:val="20"/>
                <w:szCs w:val="20"/>
                <w:lang w:val="en-US"/>
              </w:rPr>
              <w:t>-</w:t>
            </w:r>
          </w:p>
        </w:tc>
        <w:tc>
          <w:tcPr>
            <w:tcW w:w="485"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Arial" w:eastAsia="Times New Roman" w:hAnsi="Arial" w:cs="Times New Roman"/>
                <w:color w:val="000000" w:themeColor="text1"/>
                <w:sz w:val="20"/>
                <w:szCs w:val="20"/>
                <w:lang w:val="en-US"/>
              </w:rPr>
              <w:t>-</w:t>
            </w:r>
          </w:p>
        </w:tc>
        <w:tc>
          <w:tcPr>
            <w:tcW w:w="532"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color w:val="000000" w:themeColor="text1"/>
                <w:sz w:val="20"/>
                <w:szCs w:val="20"/>
                <w:lang w:val="en-US"/>
              </w:rPr>
              <w:t>(483)</w:t>
            </w:r>
          </w:p>
        </w:tc>
        <w:tc>
          <w:tcPr>
            <w:tcW w:w="532"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20"/>
                <w:szCs w:val="20"/>
                <w:lang w:val="en-US"/>
              </w:rPr>
              <w:t>(479)</w:t>
            </w:r>
          </w:p>
        </w:tc>
        <w:tc>
          <w:tcPr>
            <w:tcW w:w="484"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20"/>
                <w:szCs w:val="20"/>
                <w:lang w:val="en-US"/>
              </w:rPr>
              <w:t>-</w:t>
            </w:r>
          </w:p>
        </w:tc>
        <w:tc>
          <w:tcPr>
            <w:tcW w:w="484"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20"/>
                <w:szCs w:val="20"/>
                <w:lang w:val="en-US"/>
              </w:rPr>
              <w:t>-</w:t>
            </w:r>
          </w:p>
        </w:tc>
        <w:tc>
          <w:tcPr>
            <w:tcW w:w="531"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Calibri"/>
                <w:b/>
                <w:color w:val="000000" w:themeColor="text1"/>
                <w:sz w:val="20"/>
                <w:szCs w:val="20"/>
                <w:lang w:val="en-US"/>
              </w:rPr>
              <w:t>(479)</w:t>
            </w:r>
          </w:p>
        </w:tc>
      </w:tr>
      <w:tr w:rsidR="00D3297A" w:rsidRPr="00D108EE" w:rsidTr="00623585">
        <w:trPr>
          <w:trHeight w:val="598"/>
        </w:trPr>
        <w:tc>
          <w:tcPr>
            <w:tcW w:w="937" w:type="pct"/>
            <w:vAlign w:val="bottom"/>
          </w:tcPr>
          <w:p w:rsidR="00D3297A" w:rsidRPr="00D108EE" w:rsidRDefault="00D3297A" w:rsidP="007C40E2">
            <w:pPr>
              <w:tabs>
                <w:tab w:val="right" w:pos="1202"/>
              </w:tabs>
              <w:spacing w:after="0" w:line="240" w:lineRule="exact"/>
              <w:outlineLvl w:val="0"/>
              <w:rPr>
                <w:rFonts w:ascii="Calibri" w:eastAsia="Times New Roman" w:hAnsi="Calibri" w:cs="Arial"/>
                <w:b/>
                <w:iCs/>
                <w:color w:val="000000" w:themeColor="text1"/>
                <w:sz w:val="20"/>
                <w:szCs w:val="20"/>
                <w:lang w:val="en-US"/>
              </w:rPr>
            </w:pPr>
            <w:r w:rsidRPr="00D108EE">
              <w:rPr>
                <w:rFonts w:ascii="Calibri" w:eastAsia="Times New Roman" w:hAnsi="Calibri" w:cs="Arial"/>
                <w:b/>
                <w:iCs/>
                <w:color w:val="000000" w:themeColor="text1"/>
                <w:sz w:val="20"/>
                <w:szCs w:val="20"/>
                <w:lang w:val="en-US"/>
              </w:rPr>
              <w:t>Balance as of 31 December 2019</w:t>
            </w:r>
          </w:p>
        </w:tc>
        <w:tc>
          <w:tcPr>
            <w:tcW w:w="532"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20"/>
                <w:szCs w:val="20"/>
                <w:lang w:val="en-US"/>
              </w:rPr>
              <w:t>884,402</w:t>
            </w:r>
          </w:p>
        </w:tc>
        <w:tc>
          <w:tcPr>
            <w:tcW w:w="485"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20"/>
                <w:szCs w:val="20"/>
                <w:lang w:val="en-US"/>
              </w:rPr>
              <w:t>-</w:t>
            </w:r>
          </w:p>
        </w:tc>
        <w:tc>
          <w:tcPr>
            <w:tcW w:w="485"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20"/>
                <w:szCs w:val="20"/>
                <w:lang w:val="en-US"/>
              </w:rPr>
              <w:t>-</w:t>
            </w:r>
          </w:p>
        </w:tc>
        <w:tc>
          <w:tcPr>
            <w:tcW w:w="532"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20"/>
                <w:szCs w:val="20"/>
                <w:lang w:val="en-US"/>
              </w:rPr>
              <w:t>884,402</w:t>
            </w:r>
          </w:p>
        </w:tc>
        <w:tc>
          <w:tcPr>
            <w:tcW w:w="532"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20"/>
                <w:szCs w:val="20"/>
                <w:lang w:val="en-US"/>
              </w:rPr>
              <w:t>881,482</w:t>
            </w:r>
          </w:p>
        </w:tc>
        <w:tc>
          <w:tcPr>
            <w:tcW w:w="484"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20"/>
                <w:szCs w:val="20"/>
                <w:lang w:val="en-US"/>
              </w:rPr>
              <w:t>-</w:t>
            </w:r>
          </w:p>
        </w:tc>
        <w:tc>
          <w:tcPr>
            <w:tcW w:w="484"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20"/>
                <w:szCs w:val="20"/>
                <w:lang w:val="en-US"/>
              </w:rPr>
              <w:t>-</w:t>
            </w:r>
          </w:p>
        </w:tc>
        <w:tc>
          <w:tcPr>
            <w:tcW w:w="531"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20"/>
                <w:szCs w:val="20"/>
                <w:lang w:val="en-US"/>
              </w:rPr>
              <w:t>881,482</w:t>
            </w:r>
          </w:p>
        </w:tc>
      </w:tr>
    </w:tbl>
    <w:p w:rsidR="00D3297A" w:rsidRPr="00D108EE" w:rsidRDefault="00D3297A" w:rsidP="00D3297A">
      <w:pPr>
        <w:autoSpaceDE w:val="0"/>
        <w:autoSpaceDN w:val="0"/>
        <w:adjustRightInd w:val="0"/>
        <w:spacing w:after="0" w:line="240" w:lineRule="auto"/>
        <w:jc w:val="both"/>
        <w:rPr>
          <w:noProof/>
          <w:color w:val="000000" w:themeColor="text1"/>
          <w:lang w:val="en-US"/>
        </w:rPr>
      </w:pPr>
    </w:p>
    <w:p w:rsidR="00ED5B7E" w:rsidRPr="00D108EE" w:rsidRDefault="00ED5B7E" w:rsidP="00011933">
      <w:pPr>
        <w:autoSpaceDE w:val="0"/>
        <w:autoSpaceDN w:val="0"/>
        <w:adjustRightInd w:val="0"/>
        <w:spacing w:after="0" w:line="240" w:lineRule="auto"/>
        <w:jc w:val="both"/>
        <w:rPr>
          <w:noProof/>
          <w:color w:val="000000" w:themeColor="text1"/>
          <w:lang w:val="en-US"/>
        </w:rPr>
      </w:pPr>
    </w:p>
    <w:p w:rsidR="00D3297A" w:rsidRPr="00D108EE" w:rsidRDefault="00D3297A" w:rsidP="00011933">
      <w:pPr>
        <w:autoSpaceDE w:val="0"/>
        <w:autoSpaceDN w:val="0"/>
        <w:adjustRightInd w:val="0"/>
        <w:spacing w:after="0" w:line="240" w:lineRule="auto"/>
        <w:jc w:val="both"/>
        <w:rPr>
          <w:noProof/>
          <w:color w:val="000000" w:themeColor="text1"/>
          <w:lang w:val="en-US"/>
        </w:rPr>
        <w:sectPr w:rsidR="00D3297A" w:rsidRPr="00D108EE">
          <w:pgSz w:w="11906" w:h="16838"/>
          <w:pgMar w:top="1417" w:right="1417" w:bottom="1417" w:left="1417" w:header="708" w:footer="708" w:gutter="0"/>
          <w:cols w:space="708"/>
          <w:docGrid w:linePitch="360"/>
        </w:sectPr>
      </w:pPr>
    </w:p>
    <w:p w:rsidR="00D3297A" w:rsidRPr="00D108EE" w:rsidRDefault="00D3297A" w:rsidP="00D3297A">
      <w:pPr>
        <w:autoSpaceDE w:val="0"/>
        <w:autoSpaceDN w:val="0"/>
        <w:adjustRightInd w:val="0"/>
        <w:spacing w:after="0" w:line="240" w:lineRule="auto"/>
        <w:jc w:val="both"/>
        <w:rPr>
          <w:noProof/>
          <w:color w:val="000000" w:themeColor="text1"/>
          <w:lang w:val="en-US"/>
        </w:rPr>
      </w:pPr>
    </w:p>
    <w:p w:rsidR="00D3297A" w:rsidRPr="00D108EE" w:rsidRDefault="00D3297A" w:rsidP="005B7D9D">
      <w:pPr>
        <w:pStyle w:val="ListParagraph"/>
        <w:numPr>
          <w:ilvl w:val="0"/>
          <w:numId w:val="9"/>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Cash on hand and current accounts with banks (continued)</w:t>
      </w:r>
    </w:p>
    <w:p w:rsidR="00D3297A" w:rsidRPr="00D108EE" w:rsidRDefault="00D3297A" w:rsidP="00D3297A">
      <w:pPr>
        <w:autoSpaceDE w:val="0"/>
        <w:autoSpaceDN w:val="0"/>
        <w:adjustRightInd w:val="0"/>
        <w:spacing w:after="0" w:line="240" w:lineRule="auto"/>
        <w:jc w:val="both"/>
        <w:rPr>
          <w:noProof/>
          <w:color w:val="000000" w:themeColor="text1"/>
          <w:lang w:val="en-US"/>
        </w:rPr>
      </w:pPr>
    </w:p>
    <w:p w:rsidR="00D3297A" w:rsidRPr="00D108EE" w:rsidRDefault="00D3297A" w:rsidP="00D3297A">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The movements in the loss allowances on amounts due from banks may be summarized as follows:</w:t>
      </w:r>
    </w:p>
    <w:p w:rsidR="00D3297A" w:rsidRPr="00D108EE" w:rsidRDefault="00D3297A" w:rsidP="00D3297A">
      <w:pPr>
        <w:autoSpaceDE w:val="0"/>
        <w:autoSpaceDN w:val="0"/>
        <w:adjustRightInd w:val="0"/>
        <w:spacing w:after="0" w:line="240" w:lineRule="auto"/>
        <w:jc w:val="both"/>
        <w:rPr>
          <w:noProof/>
          <w:color w:val="000000" w:themeColor="text1"/>
          <w:lang w:val="en-US"/>
        </w:rPr>
      </w:pPr>
    </w:p>
    <w:tbl>
      <w:tblPr>
        <w:tblW w:w="5038" w:type="pct"/>
        <w:tblLayout w:type="fixed"/>
        <w:tblLook w:val="0000" w:firstRow="0" w:lastRow="0" w:firstColumn="0" w:lastColumn="0" w:noHBand="0" w:noVBand="0"/>
      </w:tblPr>
      <w:tblGrid>
        <w:gridCol w:w="3676"/>
        <w:gridCol w:w="1472"/>
        <w:gridCol w:w="1403"/>
        <w:gridCol w:w="1474"/>
        <w:gridCol w:w="1401"/>
      </w:tblGrid>
      <w:tr w:rsidR="00D3297A" w:rsidRPr="00D108EE" w:rsidTr="00D3297A">
        <w:trPr>
          <w:trHeight w:val="308"/>
        </w:trPr>
        <w:tc>
          <w:tcPr>
            <w:tcW w:w="1950" w:type="pct"/>
          </w:tcPr>
          <w:p w:rsidR="00D3297A" w:rsidRPr="00D108EE" w:rsidRDefault="00D3297A" w:rsidP="00D3297A">
            <w:pPr>
              <w:tabs>
                <w:tab w:val="left" w:pos="-720"/>
              </w:tabs>
              <w:suppressAutoHyphens/>
              <w:spacing w:after="0" w:line="220" w:lineRule="exact"/>
              <w:rPr>
                <w:rFonts w:ascii="Calibri" w:eastAsia="Calibri" w:hAnsi="Calibri" w:cs="Arial"/>
                <w:b/>
                <w:noProof/>
                <w:color w:val="000000" w:themeColor="text1"/>
                <w:spacing w:val="-3"/>
                <w:sz w:val="20"/>
                <w:szCs w:val="20"/>
                <w:lang w:val="en-US"/>
              </w:rPr>
            </w:pPr>
          </w:p>
        </w:tc>
        <w:tc>
          <w:tcPr>
            <w:tcW w:w="781" w:type="pct"/>
            <w:vAlign w:val="bottom"/>
          </w:tcPr>
          <w:p w:rsidR="00D3297A" w:rsidRPr="00D108EE" w:rsidRDefault="00D3297A" w:rsidP="00D3297A">
            <w:pPr>
              <w:tabs>
                <w:tab w:val="right" w:pos="1202"/>
              </w:tabs>
              <w:spacing w:after="0" w:line="240" w:lineRule="atLeast"/>
              <w:jc w:val="right"/>
              <w:outlineLvl w:val="0"/>
              <w:rPr>
                <w:rFonts w:ascii="Calibri" w:eastAsia="Calibri" w:hAnsi="Calibri" w:cs="Arial"/>
                <w:b/>
                <w:noProof/>
                <w:color w:val="000000" w:themeColor="text1"/>
                <w:sz w:val="20"/>
                <w:szCs w:val="20"/>
                <w:lang w:val="en-US"/>
              </w:rPr>
            </w:pPr>
          </w:p>
        </w:tc>
        <w:tc>
          <w:tcPr>
            <w:tcW w:w="744" w:type="pct"/>
            <w:vAlign w:val="bottom"/>
          </w:tcPr>
          <w:p w:rsidR="00D3297A" w:rsidRPr="00D108EE" w:rsidRDefault="00D3297A" w:rsidP="00D3297A">
            <w:pPr>
              <w:tabs>
                <w:tab w:val="right" w:pos="1202"/>
              </w:tabs>
              <w:spacing w:after="0" w:line="240" w:lineRule="atLeast"/>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noProof/>
                <w:color w:val="000000" w:themeColor="text1"/>
                <w:sz w:val="20"/>
                <w:szCs w:val="20"/>
                <w:lang w:val="en-US"/>
              </w:rPr>
              <w:t>Group</w:t>
            </w:r>
          </w:p>
        </w:tc>
        <w:tc>
          <w:tcPr>
            <w:tcW w:w="782" w:type="pct"/>
            <w:vAlign w:val="bottom"/>
          </w:tcPr>
          <w:p w:rsidR="00D3297A" w:rsidRPr="00D108EE" w:rsidRDefault="00D3297A" w:rsidP="00D3297A">
            <w:pPr>
              <w:tabs>
                <w:tab w:val="right" w:pos="1202"/>
              </w:tabs>
              <w:spacing w:after="0" w:line="240" w:lineRule="atLeast"/>
              <w:jc w:val="right"/>
              <w:outlineLvl w:val="0"/>
              <w:rPr>
                <w:rFonts w:ascii="Calibri" w:eastAsia="Calibri" w:hAnsi="Calibri" w:cs="Arial"/>
                <w:b/>
                <w:noProof/>
                <w:color w:val="000000" w:themeColor="text1"/>
                <w:sz w:val="20"/>
                <w:szCs w:val="20"/>
                <w:lang w:val="en-US"/>
              </w:rPr>
            </w:pPr>
          </w:p>
        </w:tc>
        <w:tc>
          <w:tcPr>
            <w:tcW w:w="743" w:type="pct"/>
            <w:vAlign w:val="bottom"/>
          </w:tcPr>
          <w:p w:rsidR="00D3297A" w:rsidRPr="00D108EE" w:rsidRDefault="00D3297A" w:rsidP="00D3297A">
            <w:pPr>
              <w:tabs>
                <w:tab w:val="right" w:pos="1202"/>
              </w:tabs>
              <w:spacing w:after="0" w:line="240" w:lineRule="atLeast"/>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noProof/>
                <w:color w:val="000000" w:themeColor="text1"/>
                <w:sz w:val="20"/>
                <w:szCs w:val="20"/>
                <w:lang w:val="en-US"/>
              </w:rPr>
              <w:t>Bank</w:t>
            </w:r>
          </w:p>
        </w:tc>
      </w:tr>
      <w:tr w:rsidR="00D3297A" w:rsidRPr="00D108EE" w:rsidTr="00D3297A">
        <w:trPr>
          <w:trHeight w:val="283"/>
        </w:trPr>
        <w:tc>
          <w:tcPr>
            <w:tcW w:w="1950" w:type="pct"/>
          </w:tcPr>
          <w:p w:rsidR="00D3297A" w:rsidRPr="00D108EE" w:rsidRDefault="00D3297A" w:rsidP="00D3297A">
            <w:pPr>
              <w:tabs>
                <w:tab w:val="left" w:pos="-720"/>
              </w:tabs>
              <w:suppressAutoHyphens/>
              <w:spacing w:after="0" w:line="220" w:lineRule="exact"/>
              <w:rPr>
                <w:rFonts w:ascii="Calibri" w:eastAsia="Calibri" w:hAnsi="Calibri" w:cs="Arial"/>
                <w:b/>
                <w:noProof/>
                <w:color w:val="000000" w:themeColor="text1"/>
                <w:spacing w:val="-3"/>
                <w:sz w:val="20"/>
                <w:szCs w:val="20"/>
                <w:lang w:val="en-US"/>
              </w:rPr>
            </w:pPr>
          </w:p>
        </w:tc>
        <w:tc>
          <w:tcPr>
            <w:tcW w:w="781" w:type="pct"/>
            <w:vAlign w:val="bottom"/>
          </w:tcPr>
          <w:p w:rsidR="00D3297A" w:rsidRPr="00D108EE" w:rsidRDefault="00D3297A" w:rsidP="00D3297A">
            <w:pPr>
              <w:tabs>
                <w:tab w:val="right" w:pos="1202"/>
              </w:tabs>
              <w:spacing w:after="0" w:line="220" w:lineRule="exact"/>
              <w:jc w:val="right"/>
              <w:outlineLvl w:val="0"/>
              <w:rPr>
                <w:rFonts w:ascii="Calibri" w:eastAsia="Calibri" w:hAnsi="Calibri" w:cs="Arial"/>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 xml:space="preserve">Jan 1 – </w:t>
            </w:r>
            <w:r w:rsidR="00730D20">
              <w:rPr>
                <w:rFonts w:ascii="Calibri" w:eastAsia="Calibri" w:hAnsi="Calibri" w:cs="Calibri"/>
                <w:b/>
                <w:bCs/>
                <w:noProof/>
                <w:color w:val="000000" w:themeColor="text1"/>
                <w:sz w:val="20"/>
                <w:szCs w:val="20"/>
                <w:lang w:val="en-US"/>
              </w:rPr>
              <w:t>Sep</w:t>
            </w:r>
            <w:r w:rsidRPr="00D108EE">
              <w:rPr>
                <w:rFonts w:ascii="Calibri" w:eastAsia="Calibri" w:hAnsi="Calibri" w:cs="Calibri"/>
                <w:b/>
                <w:bCs/>
                <w:noProof/>
                <w:color w:val="000000" w:themeColor="text1"/>
                <w:sz w:val="20"/>
                <w:szCs w:val="20"/>
                <w:lang w:val="en-US"/>
              </w:rPr>
              <w:t xml:space="preserve"> 3</w:t>
            </w:r>
            <w:r w:rsidR="00810F72">
              <w:rPr>
                <w:rFonts w:ascii="Calibri" w:eastAsia="Calibri" w:hAnsi="Calibri" w:cs="Calibri"/>
                <w:b/>
                <w:bCs/>
                <w:noProof/>
                <w:color w:val="000000" w:themeColor="text1"/>
                <w:sz w:val="20"/>
                <w:szCs w:val="20"/>
                <w:lang w:val="en-US"/>
              </w:rPr>
              <w:t>0</w:t>
            </w:r>
            <w:r w:rsidRPr="00D108EE">
              <w:rPr>
                <w:rFonts w:ascii="Calibri" w:eastAsia="Calibri" w:hAnsi="Calibri" w:cs="Calibri"/>
                <w:b/>
                <w:bCs/>
                <w:noProof/>
                <w:color w:val="000000" w:themeColor="text1"/>
                <w:sz w:val="20"/>
                <w:szCs w:val="20"/>
                <w:lang w:val="en-US"/>
              </w:rPr>
              <w:t>, 20</w:t>
            </w:r>
            <w:r w:rsidR="00515321">
              <w:rPr>
                <w:rFonts w:ascii="Calibri" w:eastAsia="Calibri" w:hAnsi="Calibri" w:cs="Calibri"/>
                <w:b/>
                <w:bCs/>
                <w:noProof/>
                <w:color w:val="000000" w:themeColor="text1"/>
                <w:sz w:val="20"/>
                <w:szCs w:val="20"/>
                <w:lang w:val="en-US"/>
              </w:rPr>
              <w:t>20</w:t>
            </w:r>
          </w:p>
        </w:tc>
        <w:tc>
          <w:tcPr>
            <w:tcW w:w="744" w:type="pct"/>
            <w:shd w:val="clear" w:color="auto" w:fill="auto"/>
            <w:vAlign w:val="bottom"/>
          </w:tcPr>
          <w:p w:rsidR="00D3297A" w:rsidRPr="00D108EE" w:rsidRDefault="00D3297A" w:rsidP="00D3297A">
            <w:pPr>
              <w:tabs>
                <w:tab w:val="right" w:pos="1202"/>
              </w:tabs>
              <w:spacing w:after="0" w:line="220" w:lineRule="exact"/>
              <w:jc w:val="right"/>
              <w:outlineLvl w:val="0"/>
              <w:rPr>
                <w:rFonts w:ascii="Calibri" w:eastAsia="Calibri" w:hAnsi="Calibri" w:cs="Arial"/>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Jan 1 - Dec 31, 20</w:t>
            </w:r>
            <w:r w:rsidR="00515321">
              <w:rPr>
                <w:rFonts w:ascii="Calibri" w:eastAsia="Calibri" w:hAnsi="Calibri" w:cs="Calibri"/>
                <w:b/>
                <w:bCs/>
                <w:noProof/>
                <w:color w:val="000000" w:themeColor="text1"/>
                <w:sz w:val="20"/>
                <w:szCs w:val="20"/>
                <w:lang w:val="en-US"/>
              </w:rPr>
              <w:t>19</w:t>
            </w:r>
          </w:p>
        </w:tc>
        <w:tc>
          <w:tcPr>
            <w:tcW w:w="782" w:type="pct"/>
            <w:shd w:val="clear" w:color="auto" w:fill="auto"/>
            <w:vAlign w:val="bottom"/>
          </w:tcPr>
          <w:p w:rsidR="00D3297A" w:rsidRPr="00D108EE" w:rsidRDefault="00810F72" w:rsidP="00D3297A">
            <w:pPr>
              <w:tabs>
                <w:tab w:val="right" w:pos="1202"/>
              </w:tabs>
              <w:spacing w:after="0" w:line="220" w:lineRule="exact"/>
              <w:jc w:val="right"/>
              <w:outlineLvl w:val="0"/>
              <w:rPr>
                <w:rFonts w:ascii="Calibri" w:eastAsia="Calibri" w:hAnsi="Calibri" w:cs="Arial"/>
                <w:b/>
                <w:noProof/>
                <w:color w:val="000000" w:themeColor="text1"/>
                <w:sz w:val="20"/>
                <w:szCs w:val="20"/>
                <w:lang w:val="en-US"/>
              </w:rPr>
            </w:pPr>
            <w:r w:rsidRPr="00810F72">
              <w:rPr>
                <w:rFonts w:ascii="Calibri" w:eastAsia="Calibri" w:hAnsi="Calibri" w:cs="Calibri"/>
                <w:b/>
                <w:bCs/>
                <w:noProof/>
                <w:color w:val="000000" w:themeColor="text1"/>
                <w:sz w:val="20"/>
                <w:szCs w:val="20"/>
                <w:lang w:val="en-US"/>
              </w:rPr>
              <w:t xml:space="preserve">Jan 1 – </w:t>
            </w:r>
            <w:r w:rsidR="00730D20">
              <w:rPr>
                <w:rFonts w:ascii="Calibri" w:eastAsia="Calibri" w:hAnsi="Calibri" w:cs="Calibri"/>
                <w:b/>
                <w:bCs/>
                <w:noProof/>
                <w:color w:val="000000" w:themeColor="text1"/>
                <w:sz w:val="20"/>
                <w:szCs w:val="20"/>
                <w:lang w:val="en-US"/>
              </w:rPr>
              <w:t>Sep</w:t>
            </w:r>
            <w:r w:rsidRPr="00810F72">
              <w:rPr>
                <w:rFonts w:ascii="Calibri" w:eastAsia="Calibri" w:hAnsi="Calibri" w:cs="Calibri"/>
                <w:b/>
                <w:bCs/>
                <w:noProof/>
                <w:color w:val="000000" w:themeColor="text1"/>
                <w:sz w:val="20"/>
                <w:szCs w:val="20"/>
                <w:lang w:val="en-US"/>
              </w:rPr>
              <w:t xml:space="preserve"> 30</w:t>
            </w:r>
            <w:r w:rsidR="00D3297A" w:rsidRPr="00D108EE">
              <w:rPr>
                <w:rFonts w:ascii="Calibri" w:eastAsia="Calibri" w:hAnsi="Calibri" w:cs="Calibri"/>
                <w:b/>
                <w:bCs/>
                <w:noProof/>
                <w:color w:val="000000" w:themeColor="text1"/>
                <w:sz w:val="20"/>
                <w:szCs w:val="20"/>
                <w:lang w:val="en-US"/>
              </w:rPr>
              <w:t>, 20</w:t>
            </w:r>
            <w:r w:rsidR="00515321">
              <w:rPr>
                <w:rFonts w:ascii="Calibri" w:eastAsia="Calibri" w:hAnsi="Calibri" w:cs="Calibri"/>
                <w:b/>
                <w:bCs/>
                <w:noProof/>
                <w:color w:val="000000" w:themeColor="text1"/>
                <w:sz w:val="20"/>
                <w:szCs w:val="20"/>
                <w:lang w:val="en-US"/>
              </w:rPr>
              <w:t>20</w:t>
            </w:r>
          </w:p>
        </w:tc>
        <w:tc>
          <w:tcPr>
            <w:tcW w:w="743" w:type="pct"/>
            <w:shd w:val="clear" w:color="auto" w:fill="auto"/>
            <w:vAlign w:val="bottom"/>
          </w:tcPr>
          <w:p w:rsidR="00D3297A" w:rsidRPr="00D108EE" w:rsidRDefault="00D3297A" w:rsidP="00D3297A">
            <w:pPr>
              <w:tabs>
                <w:tab w:val="right" w:pos="1202"/>
              </w:tabs>
              <w:spacing w:after="0" w:line="220" w:lineRule="exact"/>
              <w:jc w:val="right"/>
              <w:outlineLvl w:val="0"/>
              <w:rPr>
                <w:rFonts w:ascii="Calibri" w:eastAsia="Calibri" w:hAnsi="Calibri" w:cs="Arial"/>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Jan 1 - Dec 31, 20</w:t>
            </w:r>
            <w:r w:rsidR="00515321">
              <w:rPr>
                <w:rFonts w:ascii="Calibri" w:eastAsia="Calibri" w:hAnsi="Calibri" w:cs="Calibri"/>
                <w:b/>
                <w:bCs/>
                <w:noProof/>
                <w:color w:val="000000" w:themeColor="text1"/>
                <w:sz w:val="20"/>
                <w:szCs w:val="20"/>
                <w:lang w:val="en-US"/>
              </w:rPr>
              <w:t>1</w:t>
            </w:r>
          </w:p>
        </w:tc>
      </w:tr>
      <w:tr w:rsidR="00D3297A" w:rsidRPr="00D108EE" w:rsidTr="00B07BCB">
        <w:trPr>
          <w:trHeight w:val="293"/>
        </w:trPr>
        <w:tc>
          <w:tcPr>
            <w:tcW w:w="1950" w:type="pct"/>
          </w:tcPr>
          <w:p w:rsidR="00D3297A" w:rsidRPr="00D108EE" w:rsidRDefault="00D3297A" w:rsidP="00D3297A">
            <w:pPr>
              <w:tabs>
                <w:tab w:val="left" w:pos="-720"/>
              </w:tabs>
              <w:suppressAutoHyphens/>
              <w:spacing w:after="0" w:line="140" w:lineRule="exact"/>
              <w:rPr>
                <w:rFonts w:ascii="Calibri" w:eastAsia="Calibri" w:hAnsi="Calibri" w:cs="Arial"/>
                <w:b/>
                <w:noProof/>
                <w:color w:val="000000" w:themeColor="text1"/>
                <w:spacing w:val="-3"/>
                <w:sz w:val="20"/>
                <w:szCs w:val="20"/>
                <w:lang w:val="en-US"/>
              </w:rPr>
            </w:pPr>
          </w:p>
        </w:tc>
        <w:tc>
          <w:tcPr>
            <w:tcW w:w="781" w:type="pct"/>
            <w:vAlign w:val="bottom"/>
          </w:tcPr>
          <w:p w:rsidR="00D3297A" w:rsidRPr="00D108EE" w:rsidRDefault="00D3297A" w:rsidP="00D3297A">
            <w:pPr>
              <w:spacing w:after="0" w:line="240" w:lineRule="exact"/>
              <w:jc w:val="right"/>
              <w:outlineLvl w:val="0"/>
              <w:rPr>
                <w:rFonts w:ascii="Calibri" w:eastAsia="Calibri" w:hAnsi="Calibri" w:cs="Arial"/>
                <w:b/>
                <w:bCs/>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c>
          <w:tcPr>
            <w:tcW w:w="744" w:type="pct"/>
            <w:vAlign w:val="bottom"/>
          </w:tcPr>
          <w:p w:rsidR="00D3297A" w:rsidRPr="00D108EE" w:rsidRDefault="00D3297A" w:rsidP="00D3297A">
            <w:pPr>
              <w:spacing w:after="0" w:line="240" w:lineRule="exact"/>
              <w:jc w:val="right"/>
              <w:outlineLvl w:val="0"/>
              <w:rPr>
                <w:rFonts w:ascii="Calibri" w:eastAsia="Calibri" w:hAnsi="Calibri" w:cs="Arial"/>
                <w:b/>
                <w:bCs/>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c>
          <w:tcPr>
            <w:tcW w:w="782" w:type="pct"/>
            <w:vAlign w:val="bottom"/>
          </w:tcPr>
          <w:p w:rsidR="00D3297A" w:rsidRPr="00D108EE" w:rsidRDefault="00D3297A" w:rsidP="00D3297A">
            <w:pPr>
              <w:spacing w:after="0" w:line="240" w:lineRule="exact"/>
              <w:jc w:val="right"/>
              <w:outlineLvl w:val="0"/>
              <w:rPr>
                <w:rFonts w:ascii="Calibri" w:eastAsia="Calibri" w:hAnsi="Calibri" w:cs="Arial"/>
                <w:b/>
                <w:bCs/>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c>
          <w:tcPr>
            <w:tcW w:w="743" w:type="pct"/>
            <w:vAlign w:val="bottom"/>
          </w:tcPr>
          <w:p w:rsidR="00D3297A" w:rsidRPr="00D108EE" w:rsidRDefault="00D3297A" w:rsidP="00D3297A">
            <w:pPr>
              <w:spacing w:after="0" w:line="240" w:lineRule="exact"/>
              <w:jc w:val="right"/>
              <w:outlineLvl w:val="0"/>
              <w:rPr>
                <w:rFonts w:ascii="Calibri" w:eastAsia="Calibri" w:hAnsi="Calibri" w:cs="Arial"/>
                <w:b/>
                <w:bCs/>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r>
      <w:tr w:rsidR="00D3297A" w:rsidRPr="00D108EE" w:rsidTr="00926BAC">
        <w:trPr>
          <w:trHeight w:val="383"/>
        </w:trPr>
        <w:tc>
          <w:tcPr>
            <w:tcW w:w="1950" w:type="pct"/>
            <w:vAlign w:val="bottom"/>
          </w:tcPr>
          <w:p w:rsidR="00D3297A" w:rsidRPr="00D108EE" w:rsidRDefault="00D3297A" w:rsidP="00D3297A">
            <w:pPr>
              <w:tabs>
                <w:tab w:val="right" w:pos="1202"/>
              </w:tabs>
              <w:spacing w:after="0" w:line="240" w:lineRule="exact"/>
              <w:outlineLvl w:val="0"/>
              <w:rPr>
                <w:rFonts w:ascii="Calibri" w:eastAsia="Calibri" w:hAnsi="Calibri" w:cs="Arial"/>
                <w:noProof/>
                <w:color w:val="000000" w:themeColor="text1"/>
                <w:sz w:val="20"/>
                <w:szCs w:val="20"/>
                <w:lang w:val="en-US"/>
              </w:rPr>
            </w:pPr>
            <w:r w:rsidRPr="00D108EE">
              <w:rPr>
                <w:rFonts w:ascii="Calibri" w:eastAsia="Calibri" w:hAnsi="Calibri" w:cs="Arial"/>
                <w:noProof/>
                <w:color w:val="000000" w:themeColor="text1"/>
                <w:sz w:val="20"/>
                <w:szCs w:val="20"/>
                <w:lang w:val="en-US"/>
              </w:rPr>
              <w:t>Balance as of 1 January</w:t>
            </w:r>
          </w:p>
        </w:tc>
        <w:tc>
          <w:tcPr>
            <w:tcW w:w="781" w:type="pct"/>
            <w:tcBorders>
              <w:top w:val="nil"/>
              <w:left w:val="nil"/>
              <w:bottom w:val="nil"/>
              <w:right w:val="nil"/>
            </w:tcBorders>
            <w:shd w:val="clear" w:color="auto" w:fill="auto"/>
            <w:vAlign w:val="bottom"/>
          </w:tcPr>
          <w:p w:rsidR="00D3297A" w:rsidRPr="00D108EE" w:rsidRDefault="00D3297A" w:rsidP="00D3297A">
            <w:pPr>
              <w:spacing w:after="0" w:line="240" w:lineRule="exact"/>
              <w:jc w:val="right"/>
              <w:outlineLvl w:val="0"/>
              <w:rPr>
                <w:rFonts w:ascii="Calibri" w:eastAsia="Calibri" w:hAnsi="Calibri" w:cs="Arial"/>
                <w:bCs/>
                <w:noProof/>
                <w:color w:val="000000" w:themeColor="text1"/>
                <w:sz w:val="20"/>
                <w:szCs w:val="20"/>
                <w:lang w:val="en-US"/>
              </w:rPr>
            </w:pPr>
            <w:r w:rsidRPr="00D108EE">
              <w:rPr>
                <w:rFonts w:ascii="Calibri" w:eastAsia="Calibri" w:hAnsi="Calibri" w:cs="Arial"/>
                <w:bCs/>
                <w:noProof/>
                <w:color w:val="000000" w:themeColor="text1"/>
                <w:sz w:val="20"/>
                <w:szCs w:val="20"/>
                <w:lang w:val="en-US"/>
              </w:rPr>
              <w:t>483</w:t>
            </w:r>
          </w:p>
        </w:tc>
        <w:tc>
          <w:tcPr>
            <w:tcW w:w="744" w:type="pct"/>
            <w:tcBorders>
              <w:top w:val="nil"/>
              <w:left w:val="nil"/>
              <w:bottom w:val="single" w:sz="4" w:space="0" w:color="auto"/>
              <w:right w:val="nil"/>
            </w:tcBorders>
            <w:shd w:val="clear" w:color="auto" w:fill="auto"/>
            <w:vAlign w:val="bottom"/>
          </w:tcPr>
          <w:p w:rsidR="00D3297A" w:rsidRPr="00D108EE" w:rsidRDefault="00D3297A" w:rsidP="00D3297A">
            <w:pPr>
              <w:spacing w:after="0" w:line="240" w:lineRule="exact"/>
              <w:jc w:val="right"/>
              <w:outlineLvl w:val="0"/>
              <w:rPr>
                <w:rFonts w:ascii="Calibri" w:eastAsia="Calibri" w:hAnsi="Calibri" w:cs="Arial"/>
                <w:bCs/>
                <w:noProof/>
                <w:color w:val="000000" w:themeColor="text1"/>
                <w:sz w:val="20"/>
                <w:szCs w:val="20"/>
                <w:lang w:val="en-US"/>
              </w:rPr>
            </w:pPr>
            <w:r w:rsidRPr="00D108EE">
              <w:rPr>
                <w:rFonts w:ascii="Calibri" w:eastAsia="Calibri" w:hAnsi="Calibri" w:cs="Arial"/>
                <w:bCs/>
                <w:noProof/>
                <w:color w:val="000000" w:themeColor="text1"/>
                <w:sz w:val="20"/>
                <w:szCs w:val="20"/>
                <w:lang w:val="en-US"/>
              </w:rPr>
              <w:t>1,668</w:t>
            </w:r>
          </w:p>
        </w:tc>
        <w:tc>
          <w:tcPr>
            <w:tcW w:w="782" w:type="pct"/>
            <w:tcBorders>
              <w:top w:val="nil"/>
              <w:left w:val="nil"/>
              <w:bottom w:val="nil"/>
              <w:right w:val="nil"/>
            </w:tcBorders>
            <w:shd w:val="clear" w:color="auto" w:fill="auto"/>
            <w:vAlign w:val="bottom"/>
          </w:tcPr>
          <w:p w:rsidR="00D3297A" w:rsidRPr="00D108EE" w:rsidRDefault="00D3297A" w:rsidP="00D3297A">
            <w:pPr>
              <w:spacing w:after="0" w:line="240" w:lineRule="exact"/>
              <w:jc w:val="right"/>
              <w:outlineLvl w:val="0"/>
              <w:rPr>
                <w:rFonts w:ascii="Calibri" w:eastAsia="Calibri" w:hAnsi="Calibri" w:cs="Arial"/>
                <w:bCs/>
                <w:noProof/>
                <w:color w:val="000000" w:themeColor="text1"/>
                <w:sz w:val="20"/>
                <w:szCs w:val="20"/>
                <w:lang w:val="en-US"/>
              </w:rPr>
            </w:pPr>
            <w:r w:rsidRPr="00D108EE">
              <w:rPr>
                <w:rFonts w:ascii="Calibri" w:eastAsia="Calibri" w:hAnsi="Calibri" w:cs="Arial"/>
                <w:bCs/>
                <w:noProof/>
                <w:color w:val="000000" w:themeColor="text1"/>
                <w:sz w:val="20"/>
                <w:szCs w:val="20"/>
                <w:lang w:val="en-US"/>
              </w:rPr>
              <w:t>479</w:t>
            </w:r>
          </w:p>
        </w:tc>
        <w:tc>
          <w:tcPr>
            <w:tcW w:w="743" w:type="pct"/>
            <w:tcBorders>
              <w:top w:val="nil"/>
              <w:left w:val="nil"/>
              <w:bottom w:val="single" w:sz="4" w:space="0" w:color="auto"/>
              <w:right w:val="nil"/>
            </w:tcBorders>
            <w:shd w:val="clear" w:color="auto" w:fill="auto"/>
            <w:vAlign w:val="bottom"/>
          </w:tcPr>
          <w:p w:rsidR="00D3297A" w:rsidRPr="00D108EE" w:rsidRDefault="00D3297A" w:rsidP="00D3297A">
            <w:pPr>
              <w:spacing w:after="0" w:line="240" w:lineRule="exact"/>
              <w:jc w:val="right"/>
              <w:outlineLvl w:val="0"/>
              <w:rPr>
                <w:rFonts w:ascii="Calibri" w:eastAsia="Calibri" w:hAnsi="Calibri" w:cs="Arial"/>
                <w:bCs/>
                <w:noProof/>
                <w:color w:val="000000" w:themeColor="text1"/>
                <w:sz w:val="20"/>
                <w:szCs w:val="20"/>
                <w:lang w:val="en-US"/>
              </w:rPr>
            </w:pPr>
            <w:r w:rsidRPr="00D108EE">
              <w:rPr>
                <w:rFonts w:ascii="Calibri" w:eastAsia="Calibri" w:hAnsi="Calibri" w:cs="Arial"/>
                <w:bCs/>
                <w:noProof/>
                <w:color w:val="000000" w:themeColor="text1"/>
                <w:sz w:val="20"/>
                <w:szCs w:val="20"/>
                <w:lang w:val="en-US"/>
              </w:rPr>
              <w:t>1,651</w:t>
            </w:r>
          </w:p>
        </w:tc>
      </w:tr>
      <w:tr w:rsidR="00917B90" w:rsidRPr="00D108EE" w:rsidTr="00926BAC">
        <w:trPr>
          <w:trHeight w:val="383"/>
        </w:trPr>
        <w:tc>
          <w:tcPr>
            <w:tcW w:w="1950" w:type="pct"/>
            <w:vAlign w:val="bottom"/>
          </w:tcPr>
          <w:p w:rsidR="00917B90" w:rsidRPr="00D108EE" w:rsidRDefault="00917B90" w:rsidP="00917B90">
            <w:pPr>
              <w:tabs>
                <w:tab w:val="right" w:pos="1202"/>
              </w:tabs>
              <w:spacing w:after="0" w:line="240" w:lineRule="exact"/>
              <w:outlineLvl w:val="0"/>
              <w:rPr>
                <w:rFonts w:ascii="Calibri" w:eastAsia="Calibri" w:hAnsi="Calibri" w:cs="Arial"/>
                <w:b/>
                <w:bCs/>
                <w:noProof/>
                <w:color w:val="000000" w:themeColor="text1"/>
                <w:sz w:val="20"/>
                <w:szCs w:val="20"/>
                <w:lang w:val="en-US"/>
              </w:rPr>
            </w:pPr>
            <w:r w:rsidRPr="00D108EE">
              <w:rPr>
                <w:rFonts w:ascii="Calibri" w:eastAsia="Calibri" w:hAnsi="Calibri" w:cs="Arial"/>
                <w:noProof/>
                <w:color w:val="000000" w:themeColor="text1"/>
                <w:sz w:val="20"/>
                <w:szCs w:val="20"/>
                <w:lang w:val="en-US"/>
              </w:rPr>
              <w:t xml:space="preserve">Net </w:t>
            </w:r>
            <w:r w:rsidRPr="00847EE6">
              <w:rPr>
                <w:rFonts w:ascii="Calibri" w:eastAsia="Calibri" w:hAnsi="Calibri" w:cs="Arial"/>
                <w:noProof/>
                <w:color w:val="000000" w:themeColor="text1"/>
                <w:sz w:val="20"/>
                <w:szCs w:val="20"/>
                <w:lang w:val="en-US"/>
              </w:rPr>
              <w:t>increase</w:t>
            </w:r>
            <w:r>
              <w:rPr>
                <w:rFonts w:ascii="Calibri" w:eastAsia="Calibri" w:hAnsi="Calibri" w:cs="Arial"/>
                <w:noProof/>
                <w:color w:val="000000" w:themeColor="text1"/>
                <w:sz w:val="20"/>
                <w:szCs w:val="20"/>
                <w:lang w:val="en-US"/>
              </w:rPr>
              <w:t>/</w:t>
            </w:r>
            <w:r w:rsidRPr="00D108EE">
              <w:rPr>
                <w:rFonts w:ascii="Calibri" w:eastAsia="Calibri" w:hAnsi="Calibri" w:cs="Arial"/>
                <w:noProof/>
                <w:color w:val="000000" w:themeColor="text1"/>
                <w:sz w:val="20"/>
                <w:szCs w:val="20"/>
                <w:lang w:val="en-US"/>
              </w:rPr>
              <w:t>(decrease) of loss allowances on amounts due from banks</w:t>
            </w:r>
          </w:p>
        </w:tc>
        <w:tc>
          <w:tcPr>
            <w:tcW w:w="781" w:type="pct"/>
            <w:tcBorders>
              <w:top w:val="single" w:sz="2" w:space="0" w:color="auto"/>
              <w:bottom w:val="single" w:sz="2" w:space="0" w:color="auto"/>
            </w:tcBorders>
            <w:shd w:val="clear" w:color="auto" w:fill="auto"/>
            <w:vAlign w:val="bottom"/>
          </w:tcPr>
          <w:p w:rsidR="00917B90" w:rsidRPr="0048624C" w:rsidRDefault="00917B90" w:rsidP="00917B90">
            <w:pPr>
              <w:spacing w:after="0" w:line="240" w:lineRule="auto"/>
              <w:jc w:val="right"/>
              <w:rPr>
                <w:rFonts w:cstheme="minorHAnsi"/>
                <w:color w:val="000000" w:themeColor="text1"/>
                <w:sz w:val="20"/>
                <w:szCs w:val="20"/>
              </w:rPr>
            </w:pPr>
            <w:r w:rsidRPr="002A2096">
              <w:rPr>
                <w:rFonts w:cstheme="minorHAnsi"/>
                <w:color w:val="000000" w:themeColor="text1"/>
                <w:sz w:val="20"/>
                <w:szCs w:val="20"/>
              </w:rPr>
              <w:t>1</w:t>
            </w:r>
            <w:r>
              <w:rPr>
                <w:rFonts w:cstheme="minorHAnsi"/>
                <w:color w:val="000000" w:themeColor="text1"/>
                <w:sz w:val="20"/>
                <w:szCs w:val="20"/>
              </w:rPr>
              <w:t>,</w:t>
            </w:r>
            <w:r w:rsidRPr="002A2096">
              <w:rPr>
                <w:rFonts w:cstheme="minorHAnsi"/>
                <w:color w:val="000000" w:themeColor="text1"/>
                <w:sz w:val="20"/>
                <w:szCs w:val="20"/>
              </w:rPr>
              <w:t>732</w:t>
            </w:r>
          </w:p>
        </w:tc>
        <w:tc>
          <w:tcPr>
            <w:tcW w:w="744" w:type="pct"/>
            <w:tcBorders>
              <w:top w:val="single" w:sz="4" w:space="0" w:color="auto"/>
              <w:left w:val="nil"/>
              <w:right w:val="nil"/>
            </w:tcBorders>
            <w:shd w:val="clear" w:color="auto" w:fill="auto"/>
            <w:vAlign w:val="bottom"/>
          </w:tcPr>
          <w:p w:rsidR="00917B90" w:rsidRPr="00D108EE" w:rsidRDefault="00917B90" w:rsidP="00917B90">
            <w:pPr>
              <w:spacing w:after="0" w:line="240" w:lineRule="exact"/>
              <w:jc w:val="right"/>
              <w:outlineLvl w:val="0"/>
              <w:rPr>
                <w:rFonts w:ascii="Calibri" w:eastAsia="Calibri" w:hAnsi="Calibri" w:cs="Arial"/>
                <w:bCs/>
                <w:noProof/>
                <w:color w:val="000000" w:themeColor="text1"/>
                <w:sz w:val="20"/>
                <w:szCs w:val="20"/>
                <w:lang w:val="en-US"/>
              </w:rPr>
            </w:pPr>
            <w:r w:rsidRPr="00D108EE">
              <w:rPr>
                <w:rFonts w:ascii="Calibri" w:eastAsia="Times New Roman" w:hAnsi="Calibri" w:cs="Calibri"/>
                <w:color w:val="000000" w:themeColor="text1"/>
                <w:sz w:val="20"/>
                <w:szCs w:val="20"/>
                <w:lang w:val="en-US"/>
              </w:rPr>
              <w:t>(1,190)</w:t>
            </w:r>
          </w:p>
        </w:tc>
        <w:tc>
          <w:tcPr>
            <w:tcW w:w="782" w:type="pct"/>
            <w:tcBorders>
              <w:top w:val="single" w:sz="2" w:space="0" w:color="auto"/>
              <w:bottom w:val="single" w:sz="2" w:space="0" w:color="auto"/>
            </w:tcBorders>
            <w:shd w:val="clear" w:color="auto" w:fill="auto"/>
            <w:vAlign w:val="bottom"/>
          </w:tcPr>
          <w:p w:rsidR="00917B90" w:rsidRPr="007B528A" w:rsidRDefault="00917B90" w:rsidP="00917B90">
            <w:pPr>
              <w:spacing w:after="0" w:line="240" w:lineRule="auto"/>
              <w:jc w:val="right"/>
              <w:rPr>
                <w:rFonts w:cstheme="minorHAnsi"/>
                <w:sz w:val="20"/>
                <w:szCs w:val="20"/>
              </w:rPr>
            </w:pPr>
            <w:r w:rsidRPr="00BC4AD8">
              <w:rPr>
                <w:rFonts w:cstheme="minorHAnsi"/>
                <w:sz w:val="20"/>
                <w:szCs w:val="20"/>
              </w:rPr>
              <w:t>1</w:t>
            </w:r>
            <w:r>
              <w:rPr>
                <w:rFonts w:cstheme="minorHAnsi"/>
                <w:sz w:val="20"/>
                <w:szCs w:val="20"/>
              </w:rPr>
              <w:t>,</w:t>
            </w:r>
            <w:r w:rsidRPr="00BC4AD8">
              <w:rPr>
                <w:rFonts w:cstheme="minorHAnsi"/>
                <w:sz w:val="20"/>
                <w:szCs w:val="20"/>
              </w:rPr>
              <w:t>710</w:t>
            </w:r>
          </w:p>
        </w:tc>
        <w:tc>
          <w:tcPr>
            <w:tcW w:w="743" w:type="pct"/>
            <w:tcBorders>
              <w:top w:val="single" w:sz="4" w:space="0" w:color="auto"/>
              <w:left w:val="nil"/>
              <w:bottom w:val="single" w:sz="4" w:space="0" w:color="auto"/>
              <w:right w:val="nil"/>
            </w:tcBorders>
            <w:shd w:val="clear" w:color="auto" w:fill="auto"/>
            <w:vAlign w:val="bottom"/>
          </w:tcPr>
          <w:p w:rsidR="00917B90" w:rsidRPr="00D108EE" w:rsidRDefault="00917B90" w:rsidP="00917B90">
            <w:pPr>
              <w:spacing w:after="0" w:line="240" w:lineRule="exact"/>
              <w:jc w:val="right"/>
              <w:outlineLvl w:val="0"/>
              <w:rPr>
                <w:rFonts w:ascii="Calibri" w:eastAsia="Calibri" w:hAnsi="Calibri" w:cs="Arial"/>
                <w:bCs/>
                <w:noProof/>
                <w:color w:val="000000" w:themeColor="text1"/>
                <w:sz w:val="20"/>
                <w:szCs w:val="20"/>
                <w:lang w:val="en-US"/>
              </w:rPr>
            </w:pPr>
            <w:r w:rsidRPr="00D108EE">
              <w:rPr>
                <w:rFonts w:ascii="Calibri" w:eastAsia="Times New Roman" w:hAnsi="Calibri" w:cs="Calibri"/>
                <w:color w:val="000000" w:themeColor="text1"/>
                <w:sz w:val="20"/>
                <w:szCs w:val="20"/>
                <w:lang w:val="en-US"/>
              </w:rPr>
              <w:t>(1,177)</w:t>
            </w:r>
          </w:p>
        </w:tc>
      </w:tr>
      <w:tr w:rsidR="00917B90" w:rsidRPr="00D108EE" w:rsidTr="00926BAC">
        <w:trPr>
          <w:trHeight w:val="383"/>
        </w:trPr>
        <w:tc>
          <w:tcPr>
            <w:tcW w:w="1950" w:type="pct"/>
            <w:vAlign w:val="bottom"/>
          </w:tcPr>
          <w:p w:rsidR="00917B90" w:rsidRPr="00D108EE" w:rsidRDefault="00917B90" w:rsidP="00917B90">
            <w:pPr>
              <w:tabs>
                <w:tab w:val="right" w:pos="1202"/>
              </w:tabs>
              <w:spacing w:after="0" w:line="240" w:lineRule="exact"/>
              <w:outlineLvl w:val="0"/>
              <w:rPr>
                <w:rFonts w:ascii="Calibri" w:eastAsia="Calibri" w:hAnsi="Calibri" w:cs="Arial"/>
                <w:i/>
                <w:noProof/>
                <w:color w:val="000000" w:themeColor="text1"/>
                <w:sz w:val="20"/>
                <w:szCs w:val="20"/>
                <w:lang w:val="en-US"/>
              </w:rPr>
            </w:pPr>
            <w:r w:rsidRPr="00D108EE">
              <w:rPr>
                <w:rFonts w:ascii="Calibri" w:eastAsia="Calibri" w:hAnsi="Calibri" w:cs="Calibri"/>
                <w:i/>
                <w:noProof/>
                <w:color w:val="000000" w:themeColor="text1"/>
                <w:sz w:val="20"/>
                <w:szCs w:val="20"/>
                <w:lang w:val="en-US"/>
              </w:rPr>
              <w:t xml:space="preserve">Total recognised through Income </w:t>
            </w:r>
            <w:r w:rsidRPr="00B07BCB">
              <w:rPr>
                <w:rFonts w:ascii="Calibri" w:eastAsia="Calibri" w:hAnsi="Calibri" w:cs="Calibri"/>
                <w:i/>
                <w:noProof/>
                <w:color w:val="000000" w:themeColor="text1"/>
                <w:sz w:val="20"/>
                <w:szCs w:val="20"/>
                <w:lang w:val="en-US"/>
              </w:rPr>
              <w:t xml:space="preserve">Statement </w:t>
            </w:r>
            <w:r w:rsidRPr="002125D1">
              <w:rPr>
                <w:rFonts w:ascii="Calibri" w:eastAsia="Calibri" w:hAnsi="Calibri" w:cs="Calibri"/>
                <w:i/>
                <w:noProof/>
                <w:color w:val="000000" w:themeColor="text1"/>
                <w:sz w:val="20"/>
                <w:szCs w:val="20"/>
                <w:lang w:val="en-US"/>
              </w:rPr>
              <w:t>(Note 8</w:t>
            </w:r>
            <w:r w:rsidRPr="009B21D6">
              <w:rPr>
                <w:rFonts w:ascii="Calibri" w:eastAsia="Calibri" w:hAnsi="Calibri" w:cs="Calibri"/>
                <w:i/>
                <w:noProof/>
                <w:color w:val="000000" w:themeColor="text1"/>
                <w:sz w:val="20"/>
                <w:szCs w:val="20"/>
                <w:lang w:val="en-US"/>
              </w:rPr>
              <w:t>)</w:t>
            </w:r>
          </w:p>
        </w:tc>
        <w:tc>
          <w:tcPr>
            <w:tcW w:w="781" w:type="pct"/>
            <w:tcBorders>
              <w:top w:val="single" w:sz="2" w:space="0" w:color="auto"/>
            </w:tcBorders>
            <w:shd w:val="clear" w:color="auto" w:fill="auto"/>
            <w:vAlign w:val="bottom"/>
          </w:tcPr>
          <w:p w:rsidR="00917B90" w:rsidRPr="0048624C" w:rsidRDefault="00917B90" w:rsidP="00917B90">
            <w:pPr>
              <w:spacing w:after="0" w:line="240" w:lineRule="auto"/>
              <w:jc w:val="right"/>
              <w:rPr>
                <w:rFonts w:cstheme="minorHAnsi"/>
                <w:bCs/>
                <w:i/>
                <w:iCs/>
                <w:color w:val="000000" w:themeColor="text1"/>
                <w:sz w:val="20"/>
                <w:szCs w:val="20"/>
              </w:rPr>
            </w:pPr>
            <w:r w:rsidRPr="00BC4AD8">
              <w:rPr>
                <w:rFonts w:cstheme="minorHAnsi"/>
                <w:bCs/>
                <w:i/>
                <w:iCs/>
                <w:color w:val="000000" w:themeColor="text1"/>
                <w:sz w:val="20"/>
                <w:szCs w:val="20"/>
              </w:rPr>
              <w:t>1</w:t>
            </w:r>
            <w:r>
              <w:rPr>
                <w:rFonts w:cstheme="minorHAnsi"/>
                <w:bCs/>
                <w:i/>
                <w:iCs/>
                <w:color w:val="000000" w:themeColor="text1"/>
                <w:sz w:val="20"/>
                <w:szCs w:val="20"/>
              </w:rPr>
              <w:t>,</w:t>
            </w:r>
            <w:r w:rsidRPr="00BC4AD8">
              <w:rPr>
                <w:rFonts w:cstheme="minorHAnsi"/>
                <w:bCs/>
                <w:i/>
                <w:iCs/>
                <w:color w:val="000000" w:themeColor="text1"/>
                <w:sz w:val="20"/>
                <w:szCs w:val="20"/>
              </w:rPr>
              <w:t>732</w:t>
            </w:r>
          </w:p>
        </w:tc>
        <w:tc>
          <w:tcPr>
            <w:tcW w:w="744" w:type="pct"/>
            <w:tcBorders>
              <w:top w:val="single" w:sz="4" w:space="0" w:color="auto"/>
              <w:left w:val="nil"/>
              <w:right w:val="nil"/>
            </w:tcBorders>
            <w:shd w:val="clear" w:color="auto" w:fill="auto"/>
            <w:vAlign w:val="bottom"/>
          </w:tcPr>
          <w:p w:rsidR="00917B90" w:rsidRPr="00D108EE" w:rsidRDefault="00917B90" w:rsidP="00917B90">
            <w:pPr>
              <w:spacing w:after="0" w:line="240" w:lineRule="exact"/>
              <w:jc w:val="right"/>
              <w:outlineLvl w:val="0"/>
              <w:rPr>
                <w:rFonts w:ascii="Calibri" w:eastAsia="Calibri" w:hAnsi="Calibri" w:cs="Calibri"/>
                <w:i/>
                <w:noProof/>
                <w:color w:val="000000" w:themeColor="text1"/>
                <w:sz w:val="20"/>
                <w:szCs w:val="20"/>
                <w:lang w:val="en-US"/>
              </w:rPr>
            </w:pPr>
            <w:r w:rsidRPr="00D108EE">
              <w:rPr>
                <w:rFonts w:ascii="Calibri" w:eastAsia="Times New Roman" w:hAnsi="Calibri" w:cs="Calibri"/>
                <w:bCs/>
                <w:i/>
                <w:color w:val="000000" w:themeColor="text1"/>
                <w:sz w:val="20"/>
                <w:szCs w:val="20"/>
                <w:lang w:val="en-US"/>
              </w:rPr>
              <w:t>(1,190)</w:t>
            </w:r>
          </w:p>
        </w:tc>
        <w:tc>
          <w:tcPr>
            <w:tcW w:w="782" w:type="pct"/>
            <w:tcBorders>
              <w:top w:val="single" w:sz="2" w:space="0" w:color="auto"/>
            </w:tcBorders>
            <w:shd w:val="clear" w:color="auto" w:fill="auto"/>
            <w:vAlign w:val="bottom"/>
          </w:tcPr>
          <w:p w:rsidR="00917B90" w:rsidRPr="007B528A" w:rsidRDefault="00917B90" w:rsidP="00917B90">
            <w:pPr>
              <w:spacing w:after="0" w:line="240" w:lineRule="auto"/>
              <w:jc w:val="right"/>
              <w:rPr>
                <w:rFonts w:cstheme="minorHAnsi"/>
                <w:i/>
                <w:iCs/>
                <w:sz w:val="20"/>
                <w:szCs w:val="20"/>
              </w:rPr>
            </w:pPr>
            <w:r w:rsidRPr="00BC4AD8">
              <w:rPr>
                <w:rFonts w:cstheme="minorHAnsi"/>
                <w:i/>
                <w:iCs/>
                <w:sz w:val="20"/>
                <w:szCs w:val="20"/>
              </w:rPr>
              <w:t>1</w:t>
            </w:r>
            <w:r>
              <w:rPr>
                <w:rFonts w:cstheme="minorHAnsi"/>
                <w:i/>
                <w:iCs/>
                <w:sz w:val="20"/>
                <w:szCs w:val="20"/>
              </w:rPr>
              <w:t>,</w:t>
            </w:r>
            <w:r w:rsidRPr="00BC4AD8">
              <w:rPr>
                <w:rFonts w:cstheme="minorHAnsi"/>
                <w:i/>
                <w:iCs/>
                <w:sz w:val="20"/>
                <w:szCs w:val="20"/>
              </w:rPr>
              <w:t>710</w:t>
            </w:r>
          </w:p>
        </w:tc>
        <w:tc>
          <w:tcPr>
            <w:tcW w:w="743" w:type="pct"/>
            <w:tcBorders>
              <w:top w:val="single" w:sz="4" w:space="0" w:color="auto"/>
              <w:left w:val="nil"/>
              <w:right w:val="nil"/>
            </w:tcBorders>
            <w:shd w:val="clear" w:color="auto" w:fill="auto"/>
            <w:vAlign w:val="bottom"/>
          </w:tcPr>
          <w:p w:rsidR="00917B90" w:rsidRPr="00D108EE" w:rsidRDefault="00917B90" w:rsidP="00917B90">
            <w:pPr>
              <w:spacing w:after="0" w:line="240" w:lineRule="exact"/>
              <w:jc w:val="right"/>
              <w:outlineLvl w:val="0"/>
              <w:rPr>
                <w:rFonts w:ascii="Calibri" w:eastAsia="Calibri" w:hAnsi="Calibri" w:cs="Calibri"/>
                <w:i/>
                <w:noProof/>
                <w:color w:val="000000" w:themeColor="text1"/>
                <w:sz w:val="20"/>
                <w:szCs w:val="20"/>
                <w:lang w:val="en-US"/>
              </w:rPr>
            </w:pPr>
            <w:r w:rsidRPr="00D108EE">
              <w:rPr>
                <w:rFonts w:ascii="Calibri" w:eastAsia="Times New Roman" w:hAnsi="Calibri" w:cs="Calibri"/>
                <w:bCs/>
                <w:i/>
                <w:color w:val="000000" w:themeColor="text1"/>
                <w:sz w:val="20"/>
                <w:szCs w:val="20"/>
                <w:lang w:val="en-US"/>
              </w:rPr>
              <w:t>(1,177)</w:t>
            </w:r>
          </w:p>
        </w:tc>
      </w:tr>
      <w:tr w:rsidR="00917B90" w:rsidRPr="00D108EE" w:rsidTr="00B07BCB">
        <w:trPr>
          <w:trHeight w:val="383"/>
        </w:trPr>
        <w:tc>
          <w:tcPr>
            <w:tcW w:w="1950" w:type="pct"/>
            <w:vAlign w:val="bottom"/>
          </w:tcPr>
          <w:p w:rsidR="00917B90" w:rsidRPr="00D108EE" w:rsidRDefault="00917B90" w:rsidP="00917B90">
            <w:pPr>
              <w:tabs>
                <w:tab w:val="right" w:pos="1202"/>
              </w:tabs>
              <w:spacing w:after="0" w:line="240" w:lineRule="exact"/>
              <w:outlineLvl w:val="0"/>
              <w:rPr>
                <w:rFonts w:ascii="Calibri" w:eastAsia="Calibri" w:hAnsi="Calibri" w:cs="Calibri"/>
                <w:i/>
                <w:noProof/>
                <w:color w:val="000000" w:themeColor="text1"/>
                <w:sz w:val="20"/>
                <w:szCs w:val="20"/>
                <w:lang w:val="en-US"/>
              </w:rPr>
            </w:pPr>
            <w:r w:rsidRPr="00D108EE">
              <w:rPr>
                <w:rFonts w:ascii="Calibri" w:eastAsia="Calibri" w:hAnsi="Calibri" w:cs="Arial"/>
                <w:noProof/>
                <w:color w:val="000000" w:themeColor="text1"/>
                <w:sz w:val="20"/>
                <w:szCs w:val="20"/>
                <w:lang w:val="en-US"/>
              </w:rPr>
              <w:t>Net foreign exchange gain/loss on loss allowances</w:t>
            </w:r>
          </w:p>
        </w:tc>
        <w:tc>
          <w:tcPr>
            <w:tcW w:w="781" w:type="pct"/>
            <w:tcBorders>
              <w:bottom w:val="single" w:sz="2" w:space="0" w:color="auto"/>
            </w:tcBorders>
            <w:shd w:val="clear" w:color="auto" w:fill="auto"/>
            <w:vAlign w:val="bottom"/>
          </w:tcPr>
          <w:p w:rsidR="00917B90" w:rsidRPr="0075006D" w:rsidRDefault="00917B90" w:rsidP="00917B90">
            <w:pPr>
              <w:spacing w:after="0" w:line="240" w:lineRule="auto"/>
              <w:jc w:val="right"/>
              <w:rPr>
                <w:rFonts w:cstheme="minorHAnsi"/>
                <w:color w:val="000000" w:themeColor="text1"/>
                <w:sz w:val="20"/>
                <w:szCs w:val="20"/>
              </w:rPr>
            </w:pPr>
            <w:r>
              <w:rPr>
                <w:rFonts w:cstheme="minorHAnsi"/>
                <w:color w:val="000000" w:themeColor="text1"/>
                <w:sz w:val="20"/>
                <w:szCs w:val="20"/>
              </w:rPr>
              <w:t>10</w:t>
            </w:r>
          </w:p>
        </w:tc>
        <w:tc>
          <w:tcPr>
            <w:tcW w:w="744" w:type="pct"/>
            <w:tcBorders>
              <w:left w:val="nil"/>
              <w:bottom w:val="single" w:sz="4" w:space="0" w:color="auto"/>
              <w:right w:val="nil"/>
            </w:tcBorders>
            <w:shd w:val="clear" w:color="auto" w:fill="auto"/>
            <w:vAlign w:val="bottom"/>
          </w:tcPr>
          <w:p w:rsidR="00917B90" w:rsidRPr="00D108EE" w:rsidDel="00A24340" w:rsidRDefault="00917B90" w:rsidP="00917B90">
            <w:pPr>
              <w:spacing w:after="0" w:line="240" w:lineRule="exact"/>
              <w:jc w:val="right"/>
              <w:outlineLvl w:val="0"/>
              <w:rPr>
                <w:rFonts w:ascii="Calibri" w:eastAsia="Calibri" w:hAnsi="Calibri" w:cs="Calibri"/>
                <w:noProof/>
                <w:color w:val="000000" w:themeColor="text1"/>
                <w:sz w:val="20"/>
                <w:szCs w:val="20"/>
                <w:lang w:val="en-US"/>
              </w:rPr>
            </w:pPr>
            <w:r w:rsidRPr="00D108EE">
              <w:rPr>
                <w:rFonts w:ascii="Calibri" w:eastAsia="Times New Roman" w:hAnsi="Calibri" w:cs="Calibri"/>
                <w:color w:val="000000" w:themeColor="text1"/>
                <w:sz w:val="20"/>
                <w:szCs w:val="20"/>
                <w:lang w:val="en-US"/>
              </w:rPr>
              <w:t>5</w:t>
            </w:r>
          </w:p>
        </w:tc>
        <w:tc>
          <w:tcPr>
            <w:tcW w:w="782" w:type="pct"/>
            <w:tcBorders>
              <w:bottom w:val="single" w:sz="2" w:space="0" w:color="auto"/>
            </w:tcBorders>
            <w:vAlign w:val="bottom"/>
          </w:tcPr>
          <w:p w:rsidR="00917B90" w:rsidRPr="0075006D" w:rsidRDefault="00917B90" w:rsidP="00917B90">
            <w:pPr>
              <w:spacing w:after="0" w:line="240" w:lineRule="auto"/>
              <w:jc w:val="right"/>
              <w:rPr>
                <w:rFonts w:cstheme="minorHAnsi"/>
                <w:color w:val="000000" w:themeColor="text1"/>
                <w:sz w:val="20"/>
                <w:szCs w:val="20"/>
              </w:rPr>
            </w:pPr>
            <w:r>
              <w:rPr>
                <w:rFonts w:cstheme="minorHAnsi"/>
                <w:color w:val="000000" w:themeColor="text1"/>
                <w:sz w:val="20"/>
                <w:szCs w:val="20"/>
              </w:rPr>
              <w:t>10</w:t>
            </w:r>
          </w:p>
        </w:tc>
        <w:tc>
          <w:tcPr>
            <w:tcW w:w="743" w:type="pct"/>
            <w:tcBorders>
              <w:left w:val="nil"/>
              <w:bottom w:val="single" w:sz="4" w:space="0" w:color="auto"/>
              <w:right w:val="nil"/>
            </w:tcBorders>
            <w:shd w:val="clear" w:color="auto" w:fill="auto"/>
            <w:vAlign w:val="bottom"/>
          </w:tcPr>
          <w:p w:rsidR="00917B90" w:rsidRPr="00D108EE" w:rsidDel="00A24340" w:rsidRDefault="00917B90" w:rsidP="00917B90">
            <w:pPr>
              <w:spacing w:after="0" w:line="240" w:lineRule="exact"/>
              <w:jc w:val="right"/>
              <w:outlineLvl w:val="0"/>
              <w:rPr>
                <w:rFonts w:ascii="Calibri" w:eastAsia="Calibri" w:hAnsi="Calibri" w:cs="Calibri"/>
                <w:noProof/>
                <w:color w:val="000000" w:themeColor="text1"/>
                <w:sz w:val="20"/>
                <w:szCs w:val="20"/>
                <w:lang w:val="en-US"/>
              </w:rPr>
            </w:pPr>
            <w:r w:rsidRPr="00D108EE">
              <w:rPr>
                <w:rFonts w:ascii="Calibri" w:eastAsia="Times New Roman" w:hAnsi="Calibri" w:cs="Calibri"/>
                <w:color w:val="000000" w:themeColor="text1"/>
                <w:sz w:val="20"/>
                <w:szCs w:val="20"/>
                <w:lang w:val="en-US"/>
              </w:rPr>
              <w:t>5</w:t>
            </w:r>
          </w:p>
        </w:tc>
      </w:tr>
      <w:tr w:rsidR="00917B90" w:rsidRPr="00D108EE" w:rsidTr="00BF3907">
        <w:trPr>
          <w:trHeight w:hRule="exact" w:val="571"/>
        </w:trPr>
        <w:tc>
          <w:tcPr>
            <w:tcW w:w="1950" w:type="pct"/>
            <w:vAlign w:val="bottom"/>
          </w:tcPr>
          <w:p w:rsidR="00917B90" w:rsidRPr="00D108EE" w:rsidRDefault="00917B90" w:rsidP="00917B90">
            <w:pPr>
              <w:tabs>
                <w:tab w:val="right" w:pos="1202"/>
              </w:tabs>
              <w:spacing w:after="0" w:line="240" w:lineRule="exact"/>
              <w:outlineLvl w:val="0"/>
              <w:rPr>
                <w:rFonts w:ascii="Calibri" w:eastAsia="Calibri" w:hAnsi="Calibri" w:cs="Arial"/>
                <w:b/>
                <w:bCs/>
                <w:noProof/>
                <w:color w:val="000000" w:themeColor="text1"/>
                <w:sz w:val="20"/>
                <w:szCs w:val="20"/>
                <w:highlight w:val="yellow"/>
                <w:lang w:val="en-US"/>
              </w:rPr>
            </w:pPr>
            <w:r w:rsidRPr="00D108EE">
              <w:rPr>
                <w:rFonts w:ascii="Calibri" w:eastAsia="Calibri" w:hAnsi="Calibri" w:cs="Arial"/>
                <w:b/>
                <w:bCs/>
                <w:noProof/>
                <w:color w:val="000000" w:themeColor="text1"/>
                <w:sz w:val="20"/>
                <w:szCs w:val="20"/>
                <w:lang w:val="en-US"/>
              </w:rPr>
              <w:t>Balance at the end of the reporting period</w:t>
            </w:r>
          </w:p>
        </w:tc>
        <w:tc>
          <w:tcPr>
            <w:tcW w:w="781" w:type="pct"/>
            <w:tcBorders>
              <w:top w:val="single" w:sz="2" w:space="0" w:color="auto"/>
              <w:bottom w:val="single" w:sz="12" w:space="0" w:color="auto"/>
            </w:tcBorders>
            <w:shd w:val="clear" w:color="auto" w:fill="auto"/>
            <w:vAlign w:val="bottom"/>
          </w:tcPr>
          <w:p w:rsidR="00917B90" w:rsidRPr="0075006D" w:rsidRDefault="00917B90" w:rsidP="00917B90">
            <w:pPr>
              <w:spacing w:after="0" w:line="240" w:lineRule="auto"/>
              <w:jc w:val="right"/>
              <w:rPr>
                <w:rFonts w:cstheme="minorHAnsi"/>
                <w:b/>
                <w:color w:val="000000" w:themeColor="text1"/>
                <w:sz w:val="20"/>
                <w:szCs w:val="20"/>
              </w:rPr>
            </w:pPr>
            <w:r w:rsidRPr="00BC4AD8">
              <w:rPr>
                <w:rFonts w:cstheme="minorHAnsi"/>
                <w:b/>
                <w:color w:val="000000" w:themeColor="text1"/>
                <w:sz w:val="20"/>
                <w:szCs w:val="20"/>
              </w:rPr>
              <w:t>2</w:t>
            </w:r>
            <w:r>
              <w:rPr>
                <w:rFonts w:cstheme="minorHAnsi"/>
                <w:b/>
                <w:color w:val="000000" w:themeColor="text1"/>
                <w:sz w:val="20"/>
                <w:szCs w:val="20"/>
              </w:rPr>
              <w:t>,</w:t>
            </w:r>
            <w:r w:rsidRPr="00BC4AD8">
              <w:rPr>
                <w:rFonts w:cstheme="minorHAnsi"/>
                <w:b/>
                <w:color w:val="000000" w:themeColor="text1"/>
                <w:sz w:val="20"/>
                <w:szCs w:val="20"/>
              </w:rPr>
              <w:t>225</w:t>
            </w:r>
          </w:p>
        </w:tc>
        <w:tc>
          <w:tcPr>
            <w:tcW w:w="744" w:type="pct"/>
            <w:tcBorders>
              <w:top w:val="single" w:sz="4" w:space="0" w:color="auto"/>
              <w:left w:val="nil"/>
              <w:bottom w:val="single" w:sz="12" w:space="0" w:color="auto"/>
              <w:right w:val="nil"/>
            </w:tcBorders>
            <w:shd w:val="clear" w:color="auto" w:fill="auto"/>
            <w:vAlign w:val="bottom"/>
          </w:tcPr>
          <w:p w:rsidR="00917B90" w:rsidRPr="00D108EE" w:rsidRDefault="00917B90" w:rsidP="00917B90">
            <w:pPr>
              <w:spacing w:after="0" w:line="240" w:lineRule="exact"/>
              <w:jc w:val="right"/>
              <w:outlineLvl w:val="0"/>
              <w:rPr>
                <w:rFonts w:ascii="Calibri" w:eastAsia="Calibri" w:hAnsi="Calibri" w:cs="Arial"/>
                <w:b/>
                <w:bCs/>
                <w:noProof/>
                <w:color w:val="000000" w:themeColor="text1"/>
                <w:sz w:val="20"/>
                <w:szCs w:val="20"/>
                <w:lang w:val="en-US"/>
              </w:rPr>
            </w:pPr>
            <w:r w:rsidRPr="00D108EE">
              <w:rPr>
                <w:rFonts w:ascii="Calibri" w:eastAsia="Times New Roman" w:hAnsi="Calibri" w:cs="Calibri"/>
                <w:b/>
                <w:color w:val="000000" w:themeColor="text1"/>
                <w:sz w:val="20"/>
                <w:szCs w:val="20"/>
                <w:lang w:val="en-US"/>
              </w:rPr>
              <w:t>483</w:t>
            </w:r>
          </w:p>
        </w:tc>
        <w:tc>
          <w:tcPr>
            <w:tcW w:w="782" w:type="pct"/>
            <w:tcBorders>
              <w:top w:val="single" w:sz="2" w:space="0" w:color="auto"/>
              <w:bottom w:val="single" w:sz="12" w:space="0" w:color="auto"/>
            </w:tcBorders>
            <w:vAlign w:val="bottom"/>
          </w:tcPr>
          <w:p w:rsidR="00917B90" w:rsidRPr="0075006D" w:rsidRDefault="00917B90" w:rsidP="00917B90">
            <w:pPr>
              <w:spacing w:after="0" w:line="240" w:lineRule="auto"/>
              <w:jc w:val="right"/>
              <w:rPr>
                <w:rFonts w:cstheme="minorHAnsi"/>
                <w:b/>
                <w:color w:val="000000" w:themeColor="text1"/>
                <w:sz w:val="20"/>
                <w:szCs w:val="20"/>
              </w:rPr>
            </w:pPr>
            <w:r w:rsidRPr="00BC4AD8">
              <w:rPr>
                <w:rFonts w:cstheme="minorHAnsi"/>
                <w:b/>
                <w:color w:val="000000" w:themeColor="text1"/>
                <w:sz w:val="20"/>
                <w:szCs w:val="20"/>
              </w:rPr>
              <w:t>2</w:t>
            </w:r>
            <w:r>
              <w:rPr>
                <w:rFonts w:cstheme="minorHAnsi"/>
                <w:b/>
                <w:color w:val="000000" w:themeColor="text1"/>
                <w:sz w:val="20"/>
                <w:szCs w:val="20"/>
              </w:rPr>
              <w:t>,</w:t>
            </w:r>
            <w:r w:rsidRPr="00BC4AD8">
              <w:rPr>
                <w:rFonts w:cstheme="minorHAnsi"/>
                <w:b/>
                <w:color w:val="000000" w:themeColor="text1"/>
                <w:sz w:val="20"/>
                <w:szCs w:val="20"/>
              </w:rPr>
              <w:t>199</w:t>
            </w:r>
          </w:p>
        </w:tc>
        <w:tc>
          <w:tcPr>
            <w:tcW w:w="743" w:type="pct"/>
            <w:tcBorders>
              <w:top w:val="single" w:sz="4" w:space="0" w:color="auto"/>
              <w:left w:val="nil"/>
              <w:bottom w:val="single" w:sz="12" w:space="0" w:color="auto"/>
              <w:right w:val="nil"/>
            </w:tcBorders>
            <w:shd w:val="clear" w:color="auto" w:fill="auto"/>
            <w:vAlign w:val="bottom"/>
          </w:tcPr>
          <w:p w:rsidR="00917B90" w:rsidRPr="00D108EE" w:rsidRDefault="00917B90" w:rsidP="00917B90">
            <w:pPr>
              <w:spacing w:after="0" w:line="240" w:lineRule="exact"/>
              <w:jc w:val="right"/>
              <w:outlineLvl w:val="0"/>
              <w:rPr>
                <w:rFonts w:ascii="Calibri" w:eastAsia="Calibri" w:hAnsi="Calibri" w:cs="Arial"/>
                <w:b/>
                <w:bCs/>
                <w:noProof/>
                <w:color w:val="000000" w:themeColor="text1"/>
                <w:sz w:val="20"/>
                <w:szCs w:val="20"/>
                <w:lang w:val="en-US"/>
              </w:rPr>
            </w:pPr>
            <w:r w:rsidRPr="00D108EE">
              <w:rPr>
                <w:rFonts w:ascii="Calibri" w:eastAsia="Times New Roman" w:hAnsi="Calibri" w:cs="Calibri"/>
                <w:b/>
                <w:color w:val="000000" w:themeColor="text1"/>
                <w:sz w:val="20"/>
                <w:szCs w:val="20"/>
                <w:lang w:val="en-US"/>
              </w:rPr>
              <w:t>479</w:t>
            </w:r>
          </w:p>
        </w:tc>
      </w:tr>
    </w:tbl>
    <w:p w:rsidR="00D3297A" w:rsidRPr="00D108EE" w:rsidRDefault="00D3297A" w:rsidP="00D3297A">
      <w:pPr>
        <w:autoSpaceDE w:val="0"/>
        <w:autoSpaceDN w:val="0"/>
        <w:adjustRightInd w:val="0"/>
        <w:spacing w:after="0" w:line="240" w:lineRule="auto"/>
        <w:jc w:val="both"/>
        <w:rPr>
          <w:noProof/>
          <w:color w:val="000000" w:themeColor="text1"/>
          <w:lang w:val="en-US"/>
        </w:rPr>
      </w:pPr>
    </w:p>
    <w:p w:rsidR="00D3297A" w:rsidRPr="00D108EE" w:rsidRDefault="00D3297A" w:rsidP="00D3297A">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Net foreign exchange gain/loss on loss allowances are shown within net gains/(losses) from financial activities in the Income Statement.</w:t>
      </w:r>
    </w:p>
    <w:p w:rsidR="00D3297A" w:rsidRPr="00D108EE" w:rsidRDefault="00D3297A" w:rsidP="00D3297A">
      <w:pPr>
        <w:autoSpaceDE w:val="0"/>
        <w:autoSpaceDN w:val="0"/>
        <w:adjustRightInd w:val="0"/>
        <w:spacing w:after="0" w:line="240" w:lineRule="auto"/>
        <w:jc w:val="both"/>
        <w:rPr>
          <w:noProof/>
          <w:color w:val="000000" w:themeColor="text1"/>
          <w:lang w:val="en-US"/>
        </w:rPr>
      </w:pPr>
    </w:p>
    <w:p w:rsidR="00D3297A" w:rsidRPr="00D108EE" w:rsidRDefault="00D3297A" w:rsidP="00D3297A">
      <w:pPr>
        <w:autoSpaceDE w:val="0"/>
        <w:autoSpaceDN w:val="0"/>
        <w:adjustRightInd w:val="0"/>
        <w:spacing w:after="0" w:line="240" w:lineRule="auto"/>
        <w:jc w:val="both"/>
        <w:rPr>
          <w:noProof/>
          <w:color w:val="000000" w:themeColor="text1"/>
          <w:lang w:val="en-US"/>
        </w:rPr>
      </w:pPr>
    </w:p>
    <w:p w:rsidR="00D3297A" w:rsidRPr="00D108EE" w:rsidRDefault="00D3297A" w:rsidP="00D3297A">
      <w:pPr>
        <w:autoSpaceDE w:val="0"/>
        <w:autoSpaceDN w:val="0"/>
        <w:adjustRightInd w:val="0"/>
        <w:spacing w:after="0" w:line="240" w:lineRule="auto"/>
        <w:jc w:val="both"/>
        <w:rPr>
          <w:noProof/>
          <w:color w:val="000000" w:themeColor="text1"/>
          <w:lang w:val="en-US"/>
        </w:rPr>
        <w:sectPr w:rsidR="00D3297A" w:rsidRPr="00D108EE" w:rsidSect="007C40E2">
          <w:pgSz w:w="11907" w:h="16840" w:code="9"/>
          <w:pgMar w:top="1418" w:right="1134" w:bottom="1134" w:left="1418" w:header="851" w:footer="851" w:gutter="0"/>
          <w:cols w:space="720"/>
          <w:noEndnote/>
        </w:sectPr>
      </w:pPr>
    </w:p>
    <w:p w:rsidR="00D3297A" w:rsidRPr="00D108EE" w:rsidRDefault="00D3297A" w:rsidP="005E1350">
      <w:pPr>
        <w:autoSpaceDE w:val="0"/>
        <w:autoSpaceDN w:val="0"/>
        <w:adjustRightInd w:val="0"/>
        <w:spacing w:after="0" w:line="240" w:lineRule="auto"/>
        <w:jc w:val="both"/>
        <w:rPr>
          <w:b/>
          <w:noProof/>
          <w:color w:val="000000" w:themeColor="text1"/>
          <w:lang w:val="en-US"/>
        </w:rPr>
      </w:pPr>
      <w:bookmarkStart w:id="291" w:name="_Hlk29295719"/>
    </w:p>
    <w:p w:rsidR="00D3297A" w:rsidRPr="00D108EE" w:rsidRDefault="00D3297A" w:rsidP="005B7D9D">
      <w:pPr>
        <w:pStyle w:val="ListParagraph"/>
        <w:numPr>
          <w:ilvl w:val="0"/>
          <w:numId w:val="9"/>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Deposits with other banks</w:t>
      </w:r>
    </w:p>
    <w:bookmarkEnd w:id="291"/>
    <w:p w:rsidR="00D3297A" w:rsidRPr="00D108EE" w:rsidRDefault="00D3297A" w:rsidP="00D3297A">
      <w:pPr>
        <w:tabs>
          <w:tab w:val="left" w:pos="-720"/>
        </w:tabs>
        <w:suppressAutoHyphens/>
        <w:spacing w:after="0" w:line="240" w:lineRule="auto"/>
        <w:rPr>
          <w:rFonts w:ascii="Calibri" w:eastAsia="Times New Roman" w:hAnsi="Calibri" w:cs="Arial"/>
          <w:color w:val="000000" w:themeColor="text1"/>
          <w:lang w:val="en-US"/>
        </w:rPr>
      </w:pPr>
    </w:p>
    <w:tbl>
      <w:tblPr>
        <w:tblW w:w="5076" w:type="pct"/>
        <w:tblLayout w:type="fixed"/>
        <w:tblCellMar>
          <w:left w:w="122" w:type="dxa"/>
          <w:right w:w="122" w:type="dxa"/>
        </w:tblCellMar>
        <w:tblLook w:val="0000" w:firstRow="0" w:lastRow="0" w:firstColumn="0" w:lastColumn="0" w:noHBand="0" w:noVBand="0"/>
      </w:tblPr>
      <w:tblGrid>
        <w:gridCol w:w="3438"/>
        <w:gridCol w:w="1442"/>
        <w:gridCol w:w="1442"/>
        <w:gridCol w:w="1442"/>
        <w:gridCol w:w="1446"/>
      </w:tblGrid>
      <w:tr w:rsidR="00D3297A" w:rsidRPr="00D108EE" w:rsidTr="007C40E2">
        <w:trPr>
          <w:trHeight w:val="112"/>
        </w:trPr>
        <w:tc>
          <w:tcPr>
            <w:tcW w:w="1866" w:type="pct"/>
          </w:tcPr>
          <w:p w:rsidR="00D3297A" w:rsidRPr="00D108EE" w:rsidRDefault="00D3297A" w:rsidP="00D3297A">
            <w:pPr>
              <w:tabs>
                <w:tab w:val="left" w:pos="-720"/>
              </w:tabs>
              <w:suppressAutoHyphens/>
              <w:spacing w:after="0" w:line="240" w:lineRule="auto"/>
              <w:rPr>
                <w:rFonts w:ascii="Calibri" w:eastAsia="Times New Roman" w:hAnsi="Calibri" w:cs="Arial"/>
                <w:b/>
                <w:color w:val="000000" w:themeColor="text1"/>
                <w:sz w:val="20"/>
                <w:szCs w:val="20"/>
                <w:lang w:val="en-US"/>
              </w:rPr>
            </w:pPr>
          </w:p>
        </w:tc>
        <w:tc>
          <w:tcPr>
            <w:tcW w:w="783" w:type="pct"/>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783" w:type="pct"/>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292" w:name="_Toc4058335"/>
            <w:r w:rsidRPr="00D108EE">
              <w:rPr>
                <w:rFonts w:ascii="Calibri" w:eastAsia="Times New Roman" w:hAnsi="Calibri" w:cs="Arial"/>
                <w:b/>
                <w:color w:val="000000" w:themeColor="text1"/>
                <w:sz w:val="20"/>
                <w:szCs w:val="20"/>
                <w:lang w:val="en-US"/>
              </w:rPr>
              <w:t>Group</w:t>
            </w:r>
            <w:bookmarkEnd w:id="292"/>
          </w:p>
        </w:tc>
        <w:tc>
          <w:tcPr>
            <w:tcW w:w="783" w:type="pct"/>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785" w:type="pct"/>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293" w:name="_Toc4058336"/>
            <w:r w:rsidRPr="00D108EE">
              <w:rPr>
                <w:rFonts w:ascii="Calibri" w:eastAsia="Times New Roman" w:hAnsi="Calibri" w:cs="Arial"/>
                <w:b/>
                <w:color w:val="000000" w:themeColor="text1"/>
                <w:sz w:val="20"/>
                <w:szCs w:val="20"/>
                <w:lang w:val="en-US"/>
              </w:rPr>
              <w:t>Bank</w:t>
            </w:r>
            <w:bookmarkEnd w:id="293"/>
          </w:p>
        </w:tc>
      </w:tr>
      <w:tr w:rsidR="00D3297A" w:rsidRPr="00D108EE" w:rsidTr="007C40E2">
        <w:trPr>
          <w:trHeight w:val="112"/>
        </w:trPr>
        <w:tc>
          <w:tcPr>
            <w:tcW w:w="1866" w:type="pct"/>
          </w:tcPr>
          <w:p w:rsidR="00D3297A" w:rsidRPr="00D108EE" w:rsidRDefault="00D3297A" w:rsidP="00D3297A">
            <w:pPr>
              <w:tabs>
                <w:tab w:val="left" w:pos="-720"/>
              </w:tabs>
              <w:suppressAutoHyphens/>
              <w:spacing w:after="0" w:line="240" w:lineRule="auto"/>
              <w:rPr>
                <w:rFonts w:ascii="Calibri" w:eastAsia="Times New Roman" w:hAnsi="Calibri" w:cs="Arial"/>
                <w:b/>
                <w:color w:val="000000" w:themeColor="text1"/>
                <w:sz w:val="20"/>
                <w:szCs w:val="20"/>
                <w:lang w:val="en-US"/>
              </w:rPr>
            </w:pPr>
          </w:p>
        </w:tc>
        <w:tc>
          <w:tcPr>
            <w:tcW w:w="783" w:type="pct"/>
            <w:vAlign w:val="center"/>
          </w:tcPr>
          <w:p w:rsidR="00810F72" w:rsidRDefault="00810F72"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294" w:name="_Toc4058337"/>
            <w:r>
              <w:rPr>
                <w:rFonts w:ascii="Calibri" w:eastAsia="Times New Roman" w:hAnsi="Calibri" w:cs="Arial"/>
                <w:b/>
                <w:color w:val="000000" w:themeColor="text1"/>
                <w:sz w:val="20"/>
                <w:szCs w:val="20"/>
                <w:lang w:val="en-US"/>
              </w:rPr>
              <w:t xml:space="preserve">30 </w:t>
            </w:r>
            <w:r w:rsidR="00730D20" w:rsidRPr="00730D20">
              <w:rPr>
                <w:rFonts w:ascii="Calibri" w:eastAsia="Times New Roman" w:hAnsi="Calibri" w:cs="Arial"/>
                <w:b/>
                <w:color w:val="000000" w:themeColor="text1"/>
                <w:sz w:val="20"/>
                <w:szCs w:val="20"/>
                <w:lang w:val="en-US"/>
              </w:rPr>
              <w:t>September</w:t>
            </w:r>
          </w:p>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 xml:space="preserve"> </w:t>
            </w:r>
            <w:bookmarkEnd w:id="294"/>
            <w:r w:rsidRPr="00D108EE">
              <w:rPr>
                <w:rFonts w:ascii="Calibri" w:eastAsia="Times New Roman" w:hAnsi="Calibri" w:cs="Arial"/>
                <w:b/>
                <w:color w:val="000000" w:themeColor="text1"/>
                <w:sz w:val="20"/>
                <w:szCs w:val="20"/>
                <w:lang w:val="en-US"/>
              </w:rPr>
              <w:t>2020</w:t>
            </w:r>
          </w:p>
        </w:tc>
        <w:tc>
          <w:tcPr>
            <w:tcW w:w="783" w:type="pct"/>
            <w:vAlign w:val="center"/>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31 December 2019</w:t>
            </w:r>
          </w:p>
        </w:tc>
        <w:tc>
          <w:tcPr>
            <w:tcW w:w="783" w:type="pct"/>
            <w:shd w:val="clear" w:color="auto" w:fill="auto"/>
            <w:vAlign w:val="center"/>
          </w:tcPr>
          <w:p w:rsidR="00810F72" w:rsidRDefault="00810F72" w:rsidP="00810F72">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r>
              <w:rPr>
                <w:rFonts w:ascii="Calibri" w:eastAsia="Times New Roman" w:hAnsi="Calibri" w:cs="Arial"/>
                <w:b/>
                <w:color w:val="000000" w:themeColor="text1"/>
                <w:sz w:val="20"/>
                <w:szCs w:val="20"/>
                <w:lang w:val="en-US"/>
              </w:rPr>
              <w:t xml:space="preserve">30 </w:t>
            </w:r>
            <w:r w:rsidR="00730D20" w:rsidRPr="00730D20">
              <w:rPr>
                <w:rFonts w:ascii="Calibri" w:eastAsia="Times New Roman" w:hAnsi="Calibri" w:cs="Arial"/>
                <w:b/>
                <w:color w:val="000000" w:themeColor="text1"/>
                <w:sz w:val="20"/>
                <w:szCs w:val="20"/>
                <w:lang w:val="en-US"/>
              </w:rPr>
              <w:t>September</w:t>
            </w:r>
          </w:p>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2020</w:t>
            </w:r>
          </w:p>
        </w:tc>
        <w:tc>
          <w:tcPr>
            <w:tcW w:w="785" w:type="pct"/>
            <w:shd w:val="clear" w:color="auto" w:fill="auto"/>
            <w:vAlign w:val="center"/>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295" w:name="_Toc4058339"/>
            <w:r w:rsidRPr="00D108EE">
              <w:rPr>
                <w:rFonts w:ascii="Calibri" w:eastAsia="Times New Roman" w:hAnsi="Calibri" w:cs="Arial"/>
                <w:b/>
                <w:color w:val="000000" w:themeColor="text1"/>
                <w:sz w:val="20"/>
                <w:szCs w:val="20"/>
                <w:lang w:val="en-US"/>
              </w:rPr>
              <w:t xml:space="preserve">31 December </w:t>
            </w:r>
            <w:bookmarkEnd w:id="295"/>
            <w:r w:rsidRPr="00D108EE">
              <w:rPr>
                <w:rFonts w:ascii="Calibri" w:eastAsia="Times New Roman" w:hAnsi="Calibri" w:cs="Arial"/>
                <w:b/>
                <w:color w:val="000000" w:themeColor="text1"/>
                <w:sz w:val="20"/>
                <w:szCs w:val="20"/>
                <w:lang w:val="en-US"/>
              </w:rPr>
              <w:t>2019</w:t>
            </w:r>
          </w:p>
        </w:tc>
      </w:tr>
      <w:tr w:rsidR="00D3297A" w:rsidRPr="00D108EE" w:rsidTr="007C40E2">
        <w:trPr>
          <w:trHeight w:val="229"/>
        </w:trPr>
        <w:tc>
          <w:tcPr>
            <w:tcW w:w="1866" w:type="pct"/>
          </w:tcPr>
          <w:p w:rsidR="00D3297A" w:rsidRPr="00D108EE" w:rsidRDefault="00D3297A" w:rsidP="00D3297A">
            <w:pPr>
              <w:tabs>
                <w:tab w:val="left" w:pos="-720"/>
              </w:tabs>
              <w:suppressAutoHyphens/>
              <w:spacing w:after="0" w:line="240" w:lineRule="auto"/>
              <w:rPr>
                <w:rFonts w:ascii="Calibri" w:eastAsia="Times New Roman" w:hAnsi="Calibri" w:cs="Arial"/>
                <w:b/>
                <w:color w:val="000000" w:themeColor="text1"/>
                <w:sz w:val="20"/>
                <w:szCs w:val="20"/>
                <w:lang w:val="en-US"/>
              </w:rPr>
            </w:pPr>
          </w:p>
        </w:tc>
        <w:tc>
          <w:tcPr>
            <w:tcW w:w="783" w:type="pct"/>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296" w:name="_Toc4058341"/>
            <w:r w:rsidRPr="00D108EE">
              <w:rPr>
                <w:rFonts w:ascii="Calibri" w:eastAsia="Times New Roman" w:hAnsi="Calibri" w:cs="Arial"/>
                <w:b/>
                <w:color w:val="000000" w:themeColor="text1"/>
                <w:sz w:val="20"/>
                <w:szCs w:val="20"/>
                <w:lang w:val="en-US"/>
              </w:rPr>
              <w:t>HRK ‘000</w:t>
            </w:r>
            <w:bookmarkEnd w:id="296"/>
          </w:p>
        </w:tc>
        <w:tc>
          <w:tcPr>
            <w:tcW w:w="783" w:type="pct"/>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783" w:type="pct"/>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297" w:name="_Toc4058342"/>
            <w:r w:rsidRPr="00D108EE">
              <w:rPr>
                <w:rFonts w:ascii="Calibri" w:eastAsia="Times New Roman" w:hAnsi="Calibri" w:cs="Arial"/>
                <w:b/>
                <w:color w:val="000000" w:themeColor="text1"/>
                <w:sz w:val="20"/>
                <w:szCs w:val="20"/>
                <w:lang w:val="en-US"/>
              </w:rPr>
              <w:t>HRK ‘000</w:t>
            </w:r>
            <w:bookmarkEnd w:id="297"/>
          </w:p>
        </w:tc>
        <w:tc>
          <w:tcPr>
            <w:tcW w:w="785" w:type="pct"/>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298" w:name="_Toc4058343"/>
            <w:r w:rsidRPr="00D108EE">
              <w:rPr>
                <w:rFonts w:ascii="Calibri" w:eastAsia="Times New Roman" w:hAnsi="Calibri" w:cs="Arial"/>
                <w:b/>
                <w:color w:val="000000" w:themeColor="text1"/>
                <w:sz w:val="20"/>
                <w:szCs w:val="20"/>
                <w:lang w:val="en-US"/>
              </w:rPr>
              <w:t>HRK ‘000</w:t>
            </w:r>
            <w:bookmarkEnd w:id="298"/>
          </w:p>
        </w:tc>
      </w:tr>
      <w:tr w:rsidR="00D3297A" w:rsidRPr="00D108EE" w:rsidTr="007C40E2">
        <w:tc>
          <w:tcPr>
            <w:tcW w:w="1866" w:type="pct"/>
          </w:tcPr>
          <w:p w:rsidR="00D3297A" w:rsidRPr="00D108EE" w:rsidRDefault="00D3297A" w:rsidP="00D3297A">
            <w:pPr>
              <w:tabs>
                <w:tab w:val="left" w:pos="-720"/>
              </w:tabs>
              <w:suppressAutoHyphens/>
              <w:spacing w:after="0" w:line="240" w:lineRule="auto"/>
              <w:rPr>
                <w:rFonts w:ascii="Calibri" w:eastAsia="Times New Roman" w:hAnsi="Calibri" w:cs="Arial"/>
                <w:color w:val="000000" w:themeColor="text1"/>
                <w:sz w:val="20"/>
                <w:szCs w:val="20"/>
                <w:lang w:val="en-US"/>
              </w:rPr>
            </w:pPr>
          </w:p>
        </w:tc>
        <w:tc>
          <w:tcPr>
            <w:tcW w:w="783" w:type="pct"/>
          </w:tcPr>
          <w:p w:rsidR="00D3297A" w:rsidRPr="00D108EE" w:rsidRDefault="00D3297A" w:rsidP="00D3297A">
            <w:pPr>
              <w:tabs>
                <w:tab w:val="left" w:pos="-720"/>
              </w:tabs>
              <w:suppressAutoHyphens/>
              <w:spacing w:after="0" w:line="240" w:lineRule="auto"/>
              <w:jc w:val="right"/>
              <w:rPr>
                <w:rFonts w:ascii="Calibri" w:eastAsia="Times New Roman" w:hAnsi="Calibri" w:cs="Arial"/>
                <w:color w:val="000000" w:themeColor="text1"/>
                <w:sz w:val="20"/>
                <w:szCs w:val="20"/>
                <w:lang w:val="en-US"/>
              </w:rPr>
            </w:pPr>
          </w:p>
        </w:tc>
        <w:tc>
          <w:tcPr>
            <w:tcW w:w="783" w:type="pct"/>
          </w:tcPr>
          <w:p w:rsidR="00D3297A" w:rsidRPr="00D108EE" w:rsidRDefault="00D3297A" w:rsidP="00D3297A">
            <w:pPr>
              <w:tabs>
                <w:tab w:val="left" w:pos="-720"/>
              </w:tabs>
              <w:suppressAutoHyphens/>
              <w:spacing w:after="0" w:line="240" w:lineRule="auto"/>
              <w:jc w:val="right"/>
              <w:rPr>
                <w:rFonts w:ascii="Calibri" w:eastAsia="Times New Roman" w:hAnsi="Calibri" w:cs="Arial"/>
                <w:color w:val="000000" w:themeColor="text1"/>
                <w:sz w:val="20"/>
                <w:szCs w:val="20"/>
                <w:lang w:val="en-US"/>
              </w:rPr>
            </w:pPr>
          </w:p>
        </w:tc>
        <w:tc>
          <w:tcPr>
            <w:tcW w:w="783" w:type="pct"/>
          </w:tcPr>
          <w:p w:rsidR="00D3297A" w:rsidRPr="00D108EE" w:rsidRDefault="00D3297A" w:rsidP="00D3297A">
            <w:pPr>
              <w:tabs>
                <w:tab w:val="left" w:pos="-720"/>
              </w:tabs>
              <w:suppressAutoHyphens/>
              <w:spacing w:after="0" w:line="240" w:lineRule="auto"/>
              <w:jc w:val="right"/>
              <w:rPr>
                <w:rFonts w:ascii="Calibri" w:eastAsia="Times New Roman" w:hAnsi="Calibri" w:cs="Arial"/>
                <w:color w:val="000000" w:themeColor="text1"/>
                <w:sz w:val="20"/>
                <w:szCs w:val="20"/>
                <w:lang w:val="en-US"/>
              </w:rPr>
            </w:pPr>
          </w:p>
        </w:tc>
        <w:tc>
          <w:tcPr>
            <w:tcW w:w="785" w:type="pct"/>
            <w:vAlign w:val="bottom"/>
          </w:tcPr>
          <w:p w:rsidR="00D3297A" w:rsidRPr="00D108EE" w:rsidRDefault="00D3297A" w:rsidP="00D3297A">
            <w:pPr>
              <w:tabs>
                <w:tab w:val="left" w:pos="-720"/>
              </w:tabs>
              <w:suppressAutoHyphens/>
              <w:spacing w:after="0" w:line="240" w:lineRule="auto"/>
              <w:jc w:val="right"/>
              <w:rPr>
                <w:rFonts w:ascii="Calibri" w:eastAsia="Times New Roman" w:hAnsi="Calibri" w:cs="Arial"/>
                <w:color w:val="000000" w:themeColor="text1"/>
                <w:sz w:val="20"/>
                <w:szCs w:val="20"/>
                <w:lang w:val="en-US"/>
              </w:rPr>
            </w:pPr>
          </w:p>
        </w:tc>
      </w:tr>
      <w:tr w:rsidR="00917B90" w:rsidRPr="00D108EE" w:rsidTr="002125D1">
        <w:tc>
          <w:tcPr>
            <w:tcW w:w="1866" w:type="pct"/>
          </w:tcPr>
          <w:p w:rsidR="00917B90" w:rsidRPr="00D108EE" w:rsidRDefault="00917B90" w:rsidP="00917B90">
            <w:pPr>
              <w:tabs>
                <w:tab w:val="left" w:pos="-720"/>
              </w:tabs>
              <w:suppressAutoHyphens/>
              <w:spacing w:after="0" w:line="240" w:lineRule="auto"/>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Deposits with foreign banks</w:t>
            </w:r>
          </w:p>
        </w:tc>
        <w:tc>
          <w:tcPr>
            <w:tcW w:w="783" w:type="pct"/>
            <w:vAlign w:val="bottom"/>
          </w:tcPr>
          <w:p w:rsidR="00917B90" w:rsidRPr="0048624C" w:rsidRDefault="00917B90" w:rsidP="00917B90">
            <w:pPr>
              <w:tabs>
                <w:tab w:val="left" w:pos="-720"/>
              </w:tabs>
              <w:suppressAutoHyphens/>
              <w:spacing w:after="0" w:line="240" w:lineRule="auto"/>
              <w:jc w:val="right"/>
              <w:rPr>
                <w:rFonts w:cstheme="minorHAnsi"/>
                <w:color w:val="000000" w:themeColor="text1"/>
                <w:sz w:val="20"/>
                <w:szCs w:val="20"/>
              </w:rPr>
            </w:pPr>
            <w:r w:rsidRPr="00BC4AD8">
              <w:rPr>
                <w:rFonts w:cstheme="minorHAnsi"/>
                <w:color w:val="000000" w:themeColor="text1"/>
                <w:sz w:val="20"/>
                <w:szCs w:val="20"/>
              </w:rPr>
              <w:t>254</w:t>
            </w:r>
            <w:r>
              <w:rPr>
                <w:rFonts w:cstheme="minorHAnsi"/>
                <w:color w:val="000000" w:themeColor="text1"/>
                <w:sz w:val="20"/>
                <w:szCs w:val="20"/>
              </w:rPr>
              <w:t>,</w:t>
            </w:r>
            <w:r w:rsidRPr="00BC4AD8">
              <w:rPr>
                <w:rFonts w:cstheme="minorHAnsi"/>
                <w:color w:val="000000" w:themeColor="text1"/>
                <w:sz w:val="20"/>
                <w:szCs w:val="20"/>
              </w:rPr>
              <w:t>730</w:t>
            </w:r>
          </w:p>
        </w:tc>
        <w:tc>
          <w:tcPr>
            <w:tcW w:w="783" w:type="pct"/>
            <w:vAlign w:val="bottom"/>
          </w:tcPr>
          <w:p w:rsidR="00917B90" w:rsidRPr="00D108EE" w:rsidRDefault="00917B90" w:rsidP="00917B90">
            <w:pPr>
              <w:tabs>
                <w:tab w:val="left" w:pos="-720"/>
              </w:tabs>
              <w:suppressAutoHyphens/>
              <w:spacing w:after="0" w:line="240" w:lineRule="auto"/>
              <w:jc w:val="right"/>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372,501</w:t>
            </w:r>
          </w:p>
        </w:tc>
        <w:tc>
          <w:tcPr>
            <w:tcW w:w="783" w:type="pct"/>
            <w:shd w:val="clear" w:color="auto" w:fill="auto"/>
            <w:vAlign w:val="bottom"/>
          </w:tcPr>
          <w:p w:rsidR="00917B90" w:rsidRPr="0048624C" w:rsidRDefault="00917B90" w:rsidP="00917B90">
            <w:pPr>
              <w:spacing w:after="0" w:line="240" w:lineRule="auto"/>
              <w:jc w:val="right"/>
              <w:rPr>
                <w:rFonts w:cstheme="minorHAnsi"/>
                <w:sz w:val="20"/>
                <w:szCs w:val="20"/>
              </w:rPr>
            </w:pPr>
            <w:r w:rsidRPr="00BC4AD8">
              <w:rPr>
                <w:rFonts w:cstheme="minorHAnsi"/>
                <w:color w:val="000000" w:themeColor="text1"/>
                <w:sz w:val="20"/>
                <w:szCs w:val="20"/>
              </w:rPr>
              <w:t>254</w:t>
            </w:r>
            <w:r>
              <w:rPr>
                <w:rFonts w:cstheme="minorHAnsi"/>
                <w:color w:val="000000" w:themeColor="text1"/>
                <w:sz w:val="20"/>
                <w:szCs w:val="20"/>
              </w:rPr>
              <w:t>,</w:t>
            </w:r>
            <w:r w:rsidRPr="00BC4AD8">
              <w:rPr>
                <w:rFonts w:cstheme="minorHAnsi"/>
                <w:color w:val="000000" w:themeColor="text1"/>
                <w:sz w:val="20"/>
                <w:szCs w:val="20"/>
              </w:rPr>
              <w:t>730</w:t>
            </w:r>
          </w:p>
        </w:tc>
        <w:tc>
          <w:tcPr>
            <w:tcW w:w="785" w:type="pct"/>
            <w:vAlign w:val="bottom"/>
          </w:tcPr>
          <w:p w:rsidR="00917B90" w:rsidRPr="00D108EE" w:rsidRDefault="00917B90" w:rsidP="00917B90">
            <w:pPr>
              <w:tabs>
                <w:tab w:val="left" w:pos="-720"/>
              </w:tabs>
              <w:suppressAutoHyphens/>
              <w:spacing w:after="0" w:line="240" w:lineRule="auto"/>
              <w:jc w:val="right"/>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372,501</w:t>
            </w:r>
          </w:p>
        </w:tc>
      </w:tr>
      <w:tr w:rsidR="00917B90" w:rsidRPr="00D108EE" w:rsidTr="00B340C4">
        <w:tc>
          <w:tcPr>
            <w:tcW w:w="1866" w:type="pct"/>
          </w:tcPr>
          <w:p w:rsidR="00917B90" w:rsidRPr="00D108EE" w:rsidRDefault="00917B90" w:rsidP="00917B90">
            <w:pPr>
              <w:tabs>
                <w:tab w:val="right" w:pos="1202"/>
              </w:tabs>
              <w:spacing w:after="0" w:line="301" w:lineRule="exact"/>
              <w:outlineLvl w:val="0"/>
              <w:rPr>
                <w:rFonts w:ascii="Calibri" w:eastAsia="Times New Roman" w:hAnsi="Calibri" w:cs="Arial"/>
                <w:color w:val="000000" w:themeColor="text1"/>
                <w:sz w:val="20"/>
                <w:szCs w:val="20"/>
                <w:lang w:val="en-US"/>
              </w:rPr>
            </w:pPr>
            <w:bookmarkStart w:id="299" w:name="_Toc4058345"/>
            <w:r w:rsidRPr="00D108EE">
              <w:rPr>
                <w:rFonts w:ascii="Calibri" w:eastAsia="Times New Roman" w:hAnsi="Calibri" w:cs="Arial"/>
                <w:color w:val="000000" w:themeColor="text1"/>
                <w:sz w:val="20"/>
                <w:szCs w:val="20"/>
                <w:lang w:val="en-US"/>
              </w:rPr>
              <w:t>Deposits with domestic banks</w:t>
            </w:r>
            <w:bookmarkEnd w:id="299"/>
          </w:p>
        </w:tc>
        <w:tc>
          <w:tcPr>
            <w:tcW w:w="783" w:type="pct"/>
            <w:tcBorders>
              <w:top w:val="nil"/>
              <w:left w:val="nil"/>
              <w:bottom w:val="nil"/>
              <w:right w:val="nil"/>
            </w:tcBorders>
            <w:shd w:val="clear" w:color="auto" w:fill="auto"/>
            <w:vAlign w:val="bottom"/>
          </w:tcPr>
          <w:p w:rsidR="00917B90" w:rsidRPr="0048624C" w:rsidRDefault="00917B90" w:rsidP="00917B90">
            <w:pPr>
              <w:pStyle w:val="TT"/>
              <w:spacing w:line="240" w:lineRule="auto"/>
              <w:jc w:val="right"/>
              <w:rPr>
                <w:rFonts w:asciiTheme="minorHAnsi" w:hAnsiTheme="minorHAnsi" w:cstheme="minorHAnsi"/>
                <w:color w:val="000000" w:themeColor="text1"/>
                <w:sz w:val="20"/>
                <w:lang w:val="hr-HR"/>
              </w:rPr>
            </w:pPr>
            <w:r>
              <w:rPr>
                <w:rFonts w:asciiTheme="minorHAnsi" w:hAnsiTheme="minorHAnsi" w:cstheme="minorHAnsi"/>
                <w:color w:val="000000" w:themeColor="text1"/>
                <w:sz w:val="20"/>
                <w:lang w:val="hr-HR"/>
              </w:rPr>
              <w:t>-</w:t>
            </w:r>
          </w:p>
        </w:tc>
        <w:tc>
          <w:tcPr>
            <w:tcW w:w="783" w:type="pct"/>
            <w:tcBorders>
              <w:top w:val="nil"/>
              <w:left w:val="nil"/>
              <w:bottom w:val="nil"/>
              <w:right w:val="nil"/>
            </w:tcBorders>
            <w:shd w:val="clear" w:color="auto" w:fill="auto"/>
            <w:vAlign w:val="center"/>
          </w:tcPr>
          <w:p w:rsidR="00917B90" w:rsidRPr="00D108EE" w:rsidRDefault="00917B90" w:rsidP="00917B90">
            <w:pPr>
              <w:tabs>
                <w:tab w:val="right" w:pos="1202"/>
              </w:tabs>
              <w:spacing w:after="0" w:line="301"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182,343</w:t>
            </w:r>
          </w:p>
        </w:tc>
        <w:tc>
          <w:tcPr>
            <w:tcW w:w="783" w:type="pct"/>
            <w:tcBorders>
              <w:top w:val="nil"/>
              <w:left w:val="nil"/>
              <w:bottom w:val="nil"/>
              <w:right w:val="nil"/>
            </w:tcBorders>
            <w:shd w:val="clear" w:color="auto" w:fill="auto"/>
            <w:vAlign w:val="bottom"/>
          </w:tcPr>
          <w:p w:rsidR="00917B90" w:rsidRPr="0048624C" w:rsidRDefault="00917B90" w:rsidP="00917B90">
            <w:pPr>
              <w:spacing w:after="0" w:line="240" w:lineRule="auto"/>
              <w:jc w:val="right"/>
              <w:rPr>
                <w:rFonts w:cstheme="minorHAnsi"/>
                <w:sz w:val="20"/>
                <w:szCs w:val="20"/>
              </w:rPr>
            </w:pPr>
            <w:r>
              <w:rPr>
                <w:rFonts w:cstheme="minorHAnsi"/>
                <w:color w:val="000000" w:themeColor="text1"/>
                <w:sz w:val="20"/>
              </w:rPr>
              <w:t>-</w:t>
            </w:r>
          </w:p>
        </w:tc>
        <w:tc>
          <w:tcPr>
            <w:tcW w:w="785" w:type="pct"/>
            <w:tcBorders>
              <w:top w:val="nil"/>
              <w:left w:val="nil"/>
              <w:bottom w:val="nil"/>
              <w:right w:val="nil"/>
            </w:tcBorders>
            <w:shd w:val="clear" w:color="auto" w:fill="auto"/>
            <w:vAlign w:val="center"/>
          </w:tcPr>
          <w:p w:rsidR="00917B90" w:rsidRPr="00D108EE" w:rsidRDefault="00917B90" w:rsidP="00917B90">
            <w:pPr>
              <w:tabs>
                <w:tab w:val="right" w:pos="1202"/>
              </w:tabs>
              <w:spacing w:after="0" w:line="301"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182,343</w:t>
            </w:r>
          </w:p>
        </w:tc>
      </w:tr>
      <w:tr w:rsidR="00917B90" w:rsidRPr="00D108EE" w:rsidTr="00B340C4">
        <w:tc>
          <w:tcPr>
            <w:tcW w:w="1866" w:type="pct"/>
          </w:tcPr>
          <w:p w:rsidR="00917B90" w:rsidRPr="00D108EE" w:rsidRDefault="00917B90" w:rsidP="00917B90">
            <w:pPr>
              <w:tabs>
                <w:tab w:val="right" w:pos="1202"/>
              </w:tabs>
              <w:spacing w:after="0" w:line="301" w:lineRule="exact"/>
              <w:outlineLvl w:val="0"/>
              <w:rPr>
                <w:rFonts w:ascii="Calibri" w:eastAsia="Times New Roman" w:hAnsi="Calibri" w:cs="Arial"/>
                <w:color w:val="000000" w:themeColor="text1"/>
                <w:sz w:val="20"/>
                <w:szCs w:val="20"/>
                <w:lang w:val="en-US"/>
              </w:rPr>
            </w:pPr>
            <w:bookmarkStart w:id="300" w:name="_Toc4058350"/>
            <w:r w:rsidRPr="00D108EE">
              <w:rPr>
                <w:rFonts w:ascii="Calibri" w:eastAsia="Times New Roman" w:hAnsi="Calibri" w:cs="Arial"/>
                <w:color w:val="000000" w:themeColor="text1"/>
                <w:sz w:val="20"/>
                <w:szCs w:val="20"/>
                <w:lang w:val="en-US"/>
              </w:rPr>
              <w:t>Accrued interest</w:t>
            </w:r>
            <w:bookmarkEnd w:id="300"/>
            <w:r w:rsidRPr="00D108EE">
              <w:rPr>
                <w:rFonts w:ascii="Calibri" w:eastAsia="Times New Roman" w:hAnsi="Calibri" w:cs="Arial"/>
                <w:color w:val="000000" w:themeColor="text1"/>
                <w:sz w:val="20"/>
                <w:szCs w:val="20"/>
                <w:lang w:val="en-US"/>
              </w:rPr>
              <w:t xml:space="preserve"> </w:t>
            </w:r>
          </w:p>
        </w:tc>
        <w:tc>
          <w:tcPr>
            <w:tcW w:w="783" w:type="pct"/>
            <w:tcBorders>
              <w:top w:val="nil"/>
              <w:left w:val="nil"/>
              <w:bottom w:val="nil"/>
              <w:right w:val="nil"/>
            </w:tcBorders>
            <w:shd w:val="clear" w:color="auto" w:fill="auto"/>
            <w:vAlign w:val="bottom"/>
          </w:tcPr>
          <w:p w:rsidR="00917B90" w:rsidRPr="0048624C" w:rsidRDefault="00917B90" w:rsidP="00917B90">
            <w:pPr>
              <w:pStyle w:val="TT"/>
              <w:spacing w:line="240" w:lineRule="auto"/>
              <w:jc w:val="right"/>
              <w:rPr>
                <w:rFonts w:asciiTheme="minorHAnsi" w:hAnsiTheme="minorHAnsi" w:cstheme="minorHAnsi"/>
                <w:color w:val="000000" w:themeColor="text1"/>
                <w:sz w:val="20"/>
                <w:lang w:val="hr-HR"/>
              </w:rPr>
            </w:pPr>
            <w:r>
              <w:rPr>
                <w:rFonts w:asciiTheme="minorHAnsi" w:hAnsiTheme="minorHAnsi" w:cstheme="minorHAnsi"/>
                <w:color w:val="000000" w:themeColor="text1"/>
                <w:sz w:val="20"/>
                <w:lang w:val="hr-HR"/>
              </w:rPr>
              <w:t>-</w:t>
            </w:r>
          </w:p>
        </w:tc>
        <w:tc>
          <w:tcPr>
            <w:tcW w:w="783" w:type="pct"/>
            <w:tcBorders>
              <w:top w:val="nil"/>
              <w:left w:val="nil"/>
              <w:bottom w:val="single" w:sz="4" w:space="0" w:color="auto"/>
              <w:right w:val="nil"/>
            </w:tcBorders>
            <w:shd w:val="clear" w:color="auto" w:fill="auto"/>
            <w:vAlign w:val="center"/>
          </w:tcPr>
          <w:p w:rsidR="00917B90" w:rsidRPr="00D108EE" w:rsidRDefault="00917B90" w:rsidP="00917B90">
            <w:pPr>
              <w:tabs>
                <w:tab w:val="right" w:pos="1202"/>
              </w:tabs>
              <w:spacing w:after="0" w:line="301"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(118)</w:t>
            </w:r>
          </w:p>
        </w:tc>
        <w:tc>
          <w:tcPr>
            <w:tcW w:w="783" w:type="pct"/>
            <w:tcBorders>
              <w:top w:val="nil"/>
              <w:left w:val="nil"/>
              <w:bottom w:val="nil"/>
              <w:right w:val="nil"/>
            </w:tcBorders>
            <w:shd w:val="clear" w:color="auto" w:fill="auto"/>
            <w:vAlign w:val="bottom"/>
          </w:tcPr>
          <w:p w:rsidR="00917B90" w:rsidRPr="0048624C" w:rsidRDefault="00917B90" w:rsidP="00917B90">
            <w:pPr>
              <w:pStyle w:val="TT"/>
              <w:spacing w:line="240" w:lineRule="auto"/>
              <w:jc w:val="right"/>
              <w:rPr>
                <w:rFonts w:asciiTheme="minorHAnsi" w:hAnsiTheme="minorHAnsi" w:cstheme="minorHAnsi"/>
                <w:color w:val="000000" w:themeColor="text1"/>
                <w:sz w:val="20"/>
                <w:lang w:val="hr-HR"/>
              </w:rPr>
            </w:pPr>
            <w:r>
              <w:rPr>
                <w:rFonts w:asciiTheme="minorHAnsi" w:hAnsiTheme="minorHAnsi" w:cstheme="minorHAnsi"/>
                <w:color w:val="000000" w:themeColor="text1"/>
                <w:sz w:val="20"/>
                <w:lang w:val="hr-HR"/>
              </w:rPr>
              <w:t>-</w:t>
            </w:r>
          </w:p>
        </w:tc>
        <w:tc>
          <w:tcPr>
            <w:tcW w:w="785" w:type="pct"/>
            <w:tcBorders>
              <w:top w:val="nil"/>
              <w:left w:val="nil"/>
              <w:bottom w:val="single" w:sz="4" w:space="0" w:color="auto"/>
              <w:right w:val="nil"/>
            </w:tcBorders>
            <w:shd w:val="clear" w:color="auto" w:fill="auto"/>
            <w:vAlign w:val="center"/>
          </w:tcPr>
          <w:p w:rsidR="00917B90" w:rsidRPr="00D108EE" w:rsidRDefault="00917B90" w:rsidP="00917B90">
            <w:pPr>
              <w:tabs>
                <w:tab w:val="right" w:pos="1202"/>
              </w:tabs>
              <w:spacing w:after="0" w:line="301"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(118)</w:t>
            </w:r>
          </w:p>
        </w:tc>
      </w:tr>
      <w:tr w:rsidR="00917B90" w:rsidRPr="00D108EE" w:rsidTr="00B340C4">
        <w:tc>
          <w:tcPr>
            <w:tcW w:w="1866" w:type="pct"/>
          </w:tcPr>
          <w:p w:rsidR="00917B90" w:rsidRPr="00D108EE" w:rsidRDefault="00917B90" w:rsidP="00917B90">
            <w:pPr>
              <w:tabs>
                <w:tab w:val="right" w:pos="1202"/>
              </w:tabs>
              <w:spacing w:after="0" w:line="340" w:lineRule="exact"/>
              <w:outlineLvl w:val="0"/>
              <w:rPr>
                <w:rFonts w:ascii="Calibri" w:eastAsia="Times New Roman" w:hAnsi="Calibri" w:cs="Arial"/>
                <w:color w:val="000000" w:themeColor="text1"/>
                <w:sz w:val="20"/>
                <w:szCs w:val="20"/>
                <w:lang w:val="en-US"/>
              </w:rPr>
            </w:pPr>
          </w:p>
        </w:tc>
        <w:tc>
          <w:tcPr>
            <w:tcW w:w="783" w:type="pct"/>
            <w:tcBorders>
              <w:top w:val="single" w:sz="4" w:space="0" w:color="auto"/>
              <w:bottom w:val="single" w:sz="12" w:space="0" w:color="auto"/>
            </w:tcBorders>
            <w:vAlign w:val="bottom"/>
          </w:tcPr>
          <w:p w:rsidR="00917B90" w:rsidRPr="0048624C" w:rsidRDefault="00917B90" w:rsidP="00917B90">
            <w:pPr>
              <w:pStyle w:val="Tot"/>
              <w:spacing w:line="240" w:lineRule="auto"/>
              <w:jc w:val="right"/>
              <w:rPr>
                <w:rFonts w:asciiTheme="minorHAnsi" w:hAnsiTheme="minorHAnsi" w:cstheme="minorHAnsi"/>
                <w:b/>
                <w:bCs/>
                <w:color w:val="000000" w:themeColor="text1"/>
                <w:sz w:val="20"/>
                <w:lang w:val="hr-HR"/>
              </w:rPr>
            </w:pPr>
            <w:r w:rsidRPr="00BC4AD8">
              <w:rPr>
                <w:rFonts w:asciiTheme="minorHAnsi" w:hAnsiTheme="minorHAnsi" w:cstheme="minorHAnsi"/>
                <w:b/>
                <w:bCs/>
                <w:color w:val="000000" w:themeColor="text1"/>
                <w:sz w:val="20"/>
                <w:lang w:val="hr-HR"/>
              </w:rPr>
              <w:t>254</w:t>
            </w:r>
            <w:r>
              <w:rPr>
                <w:rFonts w:asciiTheme="minorHAnsi" w:hAnsiTheme="minorHAnsi" w:cstheme="minorHAnsi"/>
                <w:b/>
                <w:bCs/>
                <w:color w:val="000000" w:themeColor="text1"/>
                <w:sz w:val="20"/>
                <w:lang w:val="hr-HR"/>
              </w:rPr>
              <w:t>,</w:t>
            </w:r>
            <w:r w:rsidRPr="00BC4AD8">
              <w:rPr>
                <w:rFonts w:asciiTheme="minorHAnsi" w:hAnsiTheme="minorHAnsi" w:cstheme="minorHAnsi"/>
                <w:b/>
                <w:bCs/>
                <w:color w:val="000000" w:themeColor="text1"/>
                <w:sz w:val="20"/>
                <w:lang w:val="hr-HR"/>
              </w:rPr>
              <w:t>730</w:t>
            </w:r>
          </w:p>
        </w:tc>
        <w:tc>
          <w:tcPr>
            <w:tcW w:w="783" w:type="pct"/>
            <w:tcBorders>
              <w:top w:val="single" w:sz="4" w:space="0" w:color="auto"/>
              <w:bottom w:val="single" w:sz="12" w:space="0" w:color="auto"/>
            </w:tcBorders>
            <w:vAlign w:val="bottom"/>
          </w:tcPr>
          <w:p w:rsidR="00917B90" w:rsidRPr="00D108EE" w:rsidRDefault="00917B90" w:rsidP="00917B90">
            <w:pPr>
              <w:tabs>
                <w:tab w:val="right" w:pos="1202"/>
              </w:tabs>
              <w:spacing w:after="0" w:line="34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554,726</w:t>
            </w:r>
          </w:p>
        </w:tc>
        <w:tc>
          <w:tcPr>
            <w:tcW w:w="783" w:type="pct"/>
            <w:tcBorders>
              <w:top w:val="single" w:sz="4" w:space="0" w:color="auto"/>
              <w:bottom w:val="single" w:sz="12" w:space="0" w:color="auto"/>
            </w:tcBorders>
            <w:vAlign w:val="bottom"/>
          </w:tcPr>
          <w:p w:rsidR="00917B90" w:rsidRPr="0048624C" w:rsidRDefault="00917B90" w:rsidP="00917B90">
            <w:pPr>
              <w:pStyle w:val="Tot"/>
              <w:spacing w:line="240" w:lineRule="auto"/>
              <w:jc w:val="right"/>
              <w:rPr>
                <w:rFonts w:asciiTheme="minorHAnsi" w:hAnsiTheme="minorHAnsi" w:cstheme="minorHAnsi"/>
                <w:b/>
                <w:bCs/>
                <w:color w:val="000000" w:themeColor="text1"/>
                <w:sz w:val="20"/>
                <w:lang w:val="hr-HR"/>
              </w:rPr>
            </w:pPr>
            <w:r w:rsidRPr="00BC4AD8">
              <w:rPr>
                <w:rFonts w:asciiTheme="minorHAnsi" w:hAnsiTheme="minorHAnsi" w:cstheme="minorHAnsi"/>
                <w:b/>
                <w:bCs/>
                <w:color w:val="000000" w:themeColor="text1"/>
                <w:sz w:val="20"/>
                <w:lang w:val="hr-HR"/>
              </w:rPr>
              <w:t>254</w:t>
            </w:r>
            <w:r>
              <w:rPr>
                <w:rFonts w:asciiTheme="minorHAnsi" w:hAnsiTheme="minorHAnsi" w:cstheme="minorHAnsi"/>
                <w:b/>
                <w:bCs/>
                <w:color w:val="000000" w:themeColor="text1"/>
                <w:sz w:val="20"/>
                <w:lang w:val="hr-HR"/>
              </w:rPr>
              <w:t>,</w:t>
            </w:r>
            <w:r w:rsidRPr="00BC4AD8">
              <w:rPr>
                <w:rFonts w:asciiTheme="minorHAnsi" w:hAnsiTheme="minorHAnsi" w:cstheme="minorHAnsi"/>
                <w:b/>
                <w:bCs/>
                <w:color w:val="000000" w:themeColor="text1"/>
                <w:sz w:val="20"/>
                <w:lang w:val="hr-HR"/>
              </w:rPr>
              <w:t>730</w:t>
            </w:r>
          </w:p>
        </w:tc>
        <w:tc>
          <w:tcPr>
            <w:tcW w:w="785" w:type="pct"/>
            <w:tcBorders>
              <w:top w:val="single" w:sz="4" w:space="0" w:color="auto"/>
              <w:bottom w:val="single" w:sz="12" w:space="0" w:color="auto"/>
            </w:tcBorders>
            <w:vAlign w:val="bottom"/>
          </w:tcPr>
          <w:p w:rsidR="00917B90" w:rsidRPr="00D108EE" w:rsidRDefault="00917B90" w:rsidP="00917B90">
            <w:pPr>
              <w:tabs>
                <w:tab w:val="right" w:pos="1202"/>
              </w:tabs>
              <w:spacing w:after="0" w:line="34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554,726</w:t>
            </w:r>
          </w:p>
        </w:tc>
      </w:tr>
      <w:tr w:rsidR="00917B90" w:rsidRPr="00D108EE" w:rsidTr="00B340C4">
        <w:tc>
          <w:tcPr>
            <w:tcW w:w="1866" w:type="pct"/>
          </w:tcPr>
          <w:p w:rsidR="00917B90" w:rsidRPr="00D108EE" w:rsidRDefault="00917B90" w:rsidP="00917B90">
            <w:pPr>
              <w:tabs>
                <w:tab w:val="left" w:pos="-720"/>
              </w:tabs>
              <w:suppressAutoHyphens/>
              <w:spacing w:after="0" w:line="240" w:lineRule="auto"/>
              <w:rPr>
                <w:rFonts w:ascii="Calibri" w:eastAsia="Times New Roman" w:hAnsi="Calibri" w:cs="Arial"/>
                <w:color w:val="000000" w:themeColor="text1"/>
                <w:spacing w:val="-2"/>
                <w:sz w:val="20"/>
                <w:szCs w:val="20"/>
                <w:lang w:val="en-US"/>
              </w:rPr>
            </w:pPr>
          </w:p>
        </w:tc>
        <w:tc>
          <w:tcPr>
            <w:tcW w:w="783" w:type="pct"/>
            <w:tcBorders>
              <w:top w:val="single" w:sz="12" w:space="0" w:color="auto"/>
            </w:tcBorders>
            <w:vAlign w:val="bottom"/>
          </w:tcPr>
          <w:p w:rsidR="00917B90" w:rsidRPr="0075006D" w:rsidRDefault="00917B90" w:rsidP="00917B90">
            <w:pPr>
              <w:suppressAutoHyphens/>
              <w:spacing w:after="0" w:line="240" w:lineRule="auto"/>
              <w:jc w:val="right"/>
              <w:rPr>
                <w:rFonts w:cs="Arial"/>
                <w:color w:val="000000" w:themeColor="text1"/>
                <w:spacing w:val="-2"/>
                <w:sz w:val="20"/>
                <w:szCs w:val="20"/>
              </w:rPr>
            </w:pPr>
          </w:p>
        </w:tc>
        <w:tc>
          <w:tcPr>
            <w:tcW w:w="783" w:type="pct"/>
            <w:tcBorders>
              <w:top w:val="single" w:sz="12" w:space="0" w:color="auto"/>
            </w:tcBorders>
            <w:vAlign w:val="bottom"/>
          </w:tcPr>
          <w:p w:rsidR="00917B90" w:rsidRPr="00D108EE" w:rsidRDefault="00917B90" w:rsidP="00917B90">
            <w:pPr>
              <w:suppressAutoHyphens/>
              <w:spacing w:after="0" w:line="240" w:lineRule="auto"/>
              <w:jc w:val="right"/>
              <w:rPr>
                <w:rFonts w:ascii="Calibri" w:eastAsia="Times New Roman" w:hAnsi="Calibri" w:cs="Arial"/>
                <w:color w:val="000000" w:themeColor="text1"/>
                <w:spacing w:val="-2"/>
                <w:sz w:val="20"/>
                <w:szCs w:val="20"/>
                <w:lang w:val="en-US"/>
              </w:rPr>
            </w:pPr>
          </w:p>
        </w:tc>
        <w:tc>
          <w:tcPr>
            <w:tcW w:w="783" w:type="pct"/>
            <w:tcBorders>
              <w:top w:val="single" w:sz="12" w:space="0" w:color="auto"/>
            </w:tcBorders>
            <w:vAlign w:val="bottom"/>
          </w:tcPr>
          <w:p w:rsidR="00917B90" w:rsidRPr="0075006D" w:rsidRDefault="00917B90" w:rsidP="00917B90">
            <w:pPr>
              <w:suppressAutoHyphens/>
              <w:spacing w:after="0" w:line="240" w:lineRule="auto"/>
              <w:jc w:val="right"/>
              <w:rPr>
                <w:rFonts w:cs="Arial"/>
                <w:color w:val="000000" w:themeColor="text1"/>
                <w:spacing w:val="-2"/>
                <w:sz w:val="20"/>
                <w:szCs w:val="20"/>
              </w:rPr>
            </w:pPr>
          </w:p>
        </w:tc>
        <w:tc>
          <w:tcPr>
            <w:tcW w:w="785" w:type="pct"/>
            <w:tcBorders>
              <w:top w:val="single" w:sz="12" w:space="0" w:color="auto"/>
            </w:tcBorders>
            <w:vAlign w:val="bottom"/>
          </w:tcPr>
          <w:p w:rsidR="00917B90" w:rsidRPr="00D108EE" w:rsidRDefault="00917B90" w:rsidP="00917B90">
            <w:pPr>
              <w:suppressAutoHyphens/>
              <w:spacing w:after="0" w:line="240" w:lineRule="auto"/>
              <w:jc w:val="right"/>
              <w:rPr>
                <w:rFonts w:ascii="Calibri" w:eastAsia="Times New Roman" w:hAnsi="Calibri" w:cs="Arial"/>
                <w:color w:val="000000" w:themeColor="text1"/>
                <w:spacing w:val="-2"/>
                <w:sz w:val="20"/>
                <w:szCs w:val="20"/>
                <w:lang w:val="en-US"/>
              </w:rPr>
            </w:pPr>
          </w:p>
        </w:tc>
      </w:tr>
      <w:tr w:rsidR="00917B90" w:rsidRPr="00D108EE" w:rsidTr="00B340C4">
        <w:tc>
          <w:tcPr>
            <w:tcW w:w="1866" w:type="pct"/>
          </w:tcPr>
          <w:p w:rsidR="00917B90" w:rsidRPr="00D108EE" w:rsidRDefault="00917B90" w:rsidP="00917B90">
            <w:pPr>
              <w:tabs>
                <w:tab w:val="right" w:pos="1202"/>
              </w:tabs>
              <w:spacing w:after="0" w:line="301" w:lineRule="exact"/>
              <w:outlineLvl w:val="0"/>
              <w:rPr>
                <w:rFonts w:ascii="Calibri" w:eastAsia="Times New Roman" w:hAnsi="Calibri" w:cs="Arial"/>
                <w:color w:val="000000" w:themeColor="text1"/>
                <w:sz w:val="20"/>
                <w:szCs w:val="20"/>
                <w:lang w:val="en-US"/>
              </w:rPr>
            </w:pPr>
            <w:bookmarkStart w:id="301" w:name="_Toc4058359"/>
            <w:r w:rsidRPr="00D108EE">
              <w:rPr>
                <w:rFonts w:ascii="Calibri" w:eastAsia="Times New Roman" w:hAnsi="Calibri" w:cs="Arial"/>
                <w:color w:val="000000" w:themeColor="text1"/>
                <w:sz w:val="20"/>
                <w:szCs w:val="20"/>
                <w:lang w:val="en-US"/>
              </w:rPr>
              <w:t>Loss allowances</w:t>
            </w:r>
            <w:bookmarkEnd w:id="301"/>
          </w:p>
        </w:tc>
        <w:tc>
          <w:tcPr>
            <w:tcW w:w="783" w:type="pct"/>
            <w:tcBorders>
              <w:bottom w:val="single" w:sz="4" w:space="0" w:color="auto"/>
            </w:tcBorders>
            <w:vAlign w:val="bottom"/>
          </w:tcPr>
          <w:p w:rsidR="00917B90" w:rsidRPr="0048624C" w:rsidRDefault="00917B90" w:rsidP="00917B90">
            <w:pPr>
              <w:pStyle w:val="TT"/>
              <w:tabs>
                <w:tab w:val="clear" w:pos="1202"/>
              </w:tabs>
              <w:spacing w:line="240" w:lineRule="auto"/>
              <w:jc w:val="right"/>
              <w:rPr>
                <w:rFonts w:asciiTheme="minorHAnsi" w:hAnsiTheme="minorHAnsi" w:cstheme="minorHAnsi"/>
                <w:color w:val="000000" w:themeColor="text1"/>
                <w:sz w:val="20"/>
                <w:lang w:val="hr-HR"/>
              </w:rPr>
            </w:pPr>
            <w:r w:rsidRPr="00BC4AD8">
              <w:rPr>
                <w:rFonts w:asciiTheme="minorHAnsi" w:hAnsiTheme="minorHAnsi" w:cstheme="minorHAnsi"/>
                <w:color w:val="000000" w:themeColor="text1"/>
                <w:sz w:val="20"/>
                <w:lang w:val="hr-HR"/>
              </w:rPr>
              <w:t>(85)</w:t>
            </w:r>
          </w:p>
        </w:tc>
        <w:tc>
          <w:tcPr>
            <w:tcW w:w="783" w:type="pct"/>
            <w:tcBorders>
              <w:bottom w:val="single" w:sz="4" w:space="0" w:color="auto"/>
            </w:tcBorders>
            <w:vAlign w:val="bottom"/>
          </w:tcPr>
          <w:p w:rsidR="00917B90" w:rsidRPr="00D108EE" w:rsidRDefault="00917B90" w:rsidP="00917B90">
            <w:pPr>
              <w:spacing w:after="0" w:line="301"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(1,256)</w:t>
            </w:r>
          </w:p>
        </w:tc>
        <w:tc>
          <w:tcPr>
            <w:tcW w:w="783" w:type="pct"/>
            <w:tcBorders>
              <w:bottom w:val="single" w:sz="4" w:space="0" w:color="auto"/>
            </w:tcBorders>
            <w:vAlign w:val="bottom"/>
          </w:tcPr>
          <w:p w:rsidR="00917B90" w:rsidRPr="0048624C" w:rsidRDefault="00917B90" w:rsidP="00917B90">
            <w:pPr>
              <w:pStyle w:val="TT"/>
              <w:tabs>
                <w:tab w:val="clear" w:pos="1202"/>
              </w:tabs>
              <w:spacing w:line="240" w:lineRule="auto"/>
              <w:jc w:val="right"/>
              <w:rPr>
                <w:rFonts w:asciiTheme="minorHAnsi" w:hAnsiTheme="minorHAnsi" w:cstheme="minorHAnsi"/>
                <w:color w:val="000000" w:themeColor="text1"/>
                <w:sz w:val="20"/>
                <w:lang w:val="hr-HR"/>
              </w:rPr>
            </w:pPr>
            <w:r w:rsidRPr="00BC4AD8">
              <w:rPr>
                <w:rFonts w:asciiTheme="minorHAnsi" w:hAnsiTheme="minorHAnsi" w:cstheme="minorHAnsi"/>
                <w:color w:val="000000" w:themeColor="text1"/>
                <w:sz w:val="20"/>
                <w:lang w:val="hr-HR"/>
              </w:rPr>
              <w:t>(85)</w:t>
            </w:r>
          </w:p>
        </w:tc>
        <w:tc>
          <w:tcPr>
            <w:tcW w:w="785" w:type="pct"/>
            <w:tcBorders>
              <w:bottom w:val="single" w:sz="4" w:space="0" w:color="auto"/>
            </w:tcBorders>
            <w:vAlign w:val="bottom"/>
          </w:tcPr>
          <w:p w:rsidR="00917B90" w:rsidRPr="00D108EE" w:rsidRDefault="00917B90" w:rsidP="00917B90">
            <w:pPr>
              <w:spacing w:after="0" w:line="301"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(1,256)</w:t>
            </w:r>
          </w:p>
        </w:tc>
      </w:tr>
      <w:tr w:rsidR="00917B90" w:rsidRPr="00D108EE" w:rsidTr="00B340C4">
        <w:tc>
          <w:tcPr>
            <w:tcW w:w="1866" w:type="pct"/>
          </w:tcPr>
          <w:p w:rsidR="00917B90" w:rsidRPr="00D108EE" w:rsidRDefault="00917B90" w:rsidP="00917B90">
            <w:pPr>
              <w:tabs>
                <w:tab w:val="left" w:pos="-720"/>
              </w:tabs>
              <w:suppressAutoHyphens/>
              <w:spacing w:after="0" w:line="240" w:lineRule="auto"/>
              <w:rPr>
                <w:rFonts w:ascii="Calibri" w:eastAsia="Times New Roman" w:hAnsi="Calibri" w:cs="Arial"/>
                <w:b/>
                <w:bCs/>
                <w:color w:val="000000" w:themeColor="text1"/>
                <w:spacing w:val="-2"/>
                <w:sz w:val="20"/>
                <w:szCs w:val="20"/>
                <w:lang w:val="en-US"/>
              </w:rPr>
            </w:pPr>
          </w:p>
        </w:tc>
        <w:tc>
          <w:tcPr>
            <w:tcW w:w="783" w:type="pct"/>
            <w:tcBorders>
              <w:top w:val="single" w:sz="4" w:space="0" w:color="auto"/>
              <w:bottom w:val="single" w:sz="12" w:space="0" w:color="auto"/>
            </w:tcBorders>
            <w:vAlign w:val="bottom"/>
          </w:tcPr>
          <w:p w:rsidR="00917B90" w:rsidRPr="0048624C" w:rsidRDefault="00917B90" w:rsidP="00917B90">
            <w:pPr>
              <w:pStyle w:val="TT"/>
              <w:tabs>
                <w:tab w:val="clear" w:pos="1202"/>
              </w:tabs>
              <w:spacing w:line="240" w:lineRule="auto"/>
              <w:jc w:val="right"/>
              <w:rPr>
                <w:rFonts w:asciiTheme="minorHAnsi" w:hAnsiTheme="minorHAnsi" w:cstheme="minorHAnsi"/>
                <w:b/>
                <w:bCs/>
                <w:color w:val="000000" w:themeColor="text1"/>
                <w:sz w:val="20"/>
                <w:lang w:val="hr-HR"/>
              </w:rPr>
            </w:pPr>
            <w:r w:rsidRPr="00BC4AD8">
              <w:rPr>
                <w:rFonts w:asciiTheme="minorHAnsi" w:hAnsiTheme="minorHAnsi" w:cstheme="minorHAnsi"/>
                <w:b/>
                <w:bCs/>
                <w:color w:val="000000" w:themeColor="text1"/>
                <w:sz w:val="20"/>
                <w:lang w:val="hr-HR"/>
              </w:rPr>
              <w:t>254</w:t>
            </w:r>
            <w:r>
              <w:rPr>
                <w:rFonts w:asciiTheme="minorHAnsi" w:hAnsiTheme="minorHAnsi" w:cstheme="minorHAnsi"/>
                <w:b/>
                <w:bCs/>
                <w:color w:val="000000" w:themeColor="text1"/>
                <w:sz w:val="20"/>
                <w:lang w:val="hr-HR"/>
              </w:rPr>
              <w:t>,</w:t>
            </w:r>
            <w:r w:rsidRPr="00BC4AD8">
              <w:rPr>
                <w:rFonts w:asciiTheme="minorHAnsi" w:hAnsiTheme="minorHAnsi" w:cstheme="minorHAnsi"/>
                <w:b/>
                <w:bCs/>
                <w:color w:val="000000" w:themeColor="text1"/>
                <w:sz w:val="20"/>
                <w:lang w:val="hr-HR"/>
              </w:rPr>
              <w:t>645</w:t>
            </w:r>
          </w:p>
        </w:tc>
        <w:tc>
          <w:tcPr>
            <w:tcW w:w="783" w:type="pct"/>
            <w:tcBorders>
              <w:top w:val="single" w:sz="4" w:space="0" w:color="auto"/>
              <w:bottom w:val="single" w:sz="12" w:space="0" w:color="auto"/>
            </w:tcBorders>
            <w:vAlign w:val="bottom"/>
          </w:tcPr>
          <w:p w:rsidR="00917B90" w:rsidRPr="00D108EE" w:rsidRDefault="00917B90" w:rsidP="00917B90">
            <w:pPr>
              <w:spacing w:after="0" w:line="301" w:lineRule="exact"/>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553,470</w:t>
            </w:r>
          </w:p>
        </w:tc>
        <w:tc>
          <w:tcPr>
            <w:tcW w:w="783" w:type="pct"/>
            <w:tcBorders>
              <w:top w:val="single" w:sz="4" w:space="0" w:color="auto"/>
              <w:bottom w:val="single" w:sz="12" w:space="0" w:color="auto"/>
            </w:tcBorders>
            <w:vAlign w:val="bottom"/>
          </w:tcPr>
          <w:p w:rsidR="00917B90" w:rsidRPr="0048624C" w:rsidRDefault="00917B90" w:rsidP="00917B90">
            <w:pPr>
              <w:pStyle w:val="TT"/>
              <w:tabs>
                <w:tab w:val="clear" w:pos="1202"/>
              </w:tabs>
              <w:spacing w:line="240" w:lineRule="auto"/>
              <w:jc w:val="right"/>
              <w:rPr>
                <w:rFonts w:asciiTheme="minorHAnsi" w:hAnsiTheme="minorHAnsi" w:cstheme="minorHAnsi"/>
                <w:b/>
                <w:bCs/>
                <w:color w:val="000000" w:themeColor="text1"/>
                <w:sz w:val="20"/>
                <w:lang w:val="hr-HR"/>
              </w:rPr>
            </w:pPr>
            <w:r w:rsidRPr="00BC4AD8">
              <w:rPr>
                <w:rFonts w:asciiTheme="minorHAnsi" w:hAnsiTheme="minorHAnsi" w:cstheme="minorHAnsi"/>
                <w:b/>
                <w:bCs/>
                <w:color w:val="000000" w:themeColor="text1"/>
                <w:sz w:val="20"/>
                <w:lang w:val="hr-HR"/>
              </w:rPr>
              <w:t>254</w:t>
            </w:r>
            <w:r>
              <w:rPr>
                <w:rFonts w:asciiTheme="minorHAnsi" w:hAnsiTheme="minorHAnsi" w:cstheme="minorHAnsi"/>
                <w:b/>
                <w:bCs/>
                <w:color w:val="000000" w:themeColor="text1"/>
                <w:sz w:val="20"/>
                <w:lang w:val="hr-HR"/>
              </w:rPr>
              <w:t>,</w:t>
            </w:r>
            <w:r w:rsidRPr="00BC4AD8">
              <w:rPr>
                <w:rFonts w:asciiTheme="minorHAnsi" w:hAnsiTheme="minorHAnsi" w:cstheme="minorHAnsi"/>
                <w:b/>
                <w:bCs/>
                <w:color w:val="000000" w:themeColor="text1"/>
                <w:sz w:val="20"/>
                <w:lang w:val="hr-HR"/>
              </w:rPr>
              <w:t>645</w:t>
            </w:r>
          </w:p>
        </w:tc>
        <w:tc>
          <w:tcPr>
            <w:tcW w:w="785" w:type="pct"/>
            <w:tcBorders>
              <w:top w:val="single" w:sz="4" w:space="0" w:color="auto"/>
              <w:bottom w:val="single" w:sz="12" w:space="0" w:color="auto"/>
            </w:tcBorders>
            <w:vAlign w:val="bottom"/>
          </w:tcPr>
          <w:p w:rsidR="00917B90" w:rsidRPr="00D108EE" w:rsidRDefault="00917B90" w:rsidP="00917B90">
            <w:pPr>
              <w:spacing w:after="0" w:line="301" w:lineRule="exact"/>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553,470</w:t>
            </w:r>
          </w:p>
        </w:tc>
      </w:tr>
    </w:tbl>
    <w:p w:rsidR="00D3297A" w:rsidRPr="00D108EE" w:rsidRDefault="00D3297A" w:rsidP="005E1350">
      <w:pPr>
        <w:autoSpaceDE w:val="0"/>
        <w:autoSpaceDN w:val="0"/>
        <w:adjustRightInd w:val="0"/>
        <w:spacing w:after="0" w:line="240" w:lineRule="auto"/>
        <w:jc w:val="both"/>
        <w:rPr>
          <w:noProof/>
          <w:color w:val="000000" w:themeColor="text1"/>
          <w:lang w:val="en-US"/>
        </w:rPr>
      </w:pPr>
    </w:p>
    <w:p w:rsidR="00D3297A" w:rsidRPr="00D108EE" w:rsidRDefault="00D3297A" w:rsidP="005E1350">
      <w:pPr>
        <w:autoSpaceDE w:val="0"/>
        <w:autoSpaceDN w:val="0"/>
        <w:adjustRightInd w:val="0"/>
        <w:spacing w:after="0" w:line="240" w:lineRule="auto"/>
        <w:jc w:val="both"/>
        <w:rPr>
          <w:noProof/>
          <w:color w:val="000000" w:themeColor="text1"/>
          <w:lang w:val="en-US"/>
        </w:rPr>
      </w:pPr>
    </w:p>
    <w:p w:rsidR="00D3297A" w:rsidRPr="00D108EE" w:rsidRDefault="00D3297A" w:rsidP="005E1350">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The following tables sets out information about the credit quality of financial assets measured at amortised cost</w:t>
      </w:r>
      <w:r w:rsidR="00B340C4">
        <w:rPr>
          <w:noProof/>
          <w:color w:val="000000" w:themeColor="text1"/>
          <w:lang w:val="en-US"/>
        </w:rPr>
        <w:t>,</w:t>
      </w:r>
      <w:r w:rsidRPr="00D108EE">
        <w:rPr>
          <w:noProof/>
          <w:color w:val="000000" w:themeColor="text1"/>
          <w:lang w:val="en-US"/>
        </w:rPr>
        <w:t xml:space="preserve"> The amounts in the table represent gross carrying amounts:</w:t>
      </w:r>
    </w:p>
    <w:p w:rsidR="00D3297A" w:rsidRPr="00D108EE" w:rsidRDefault="00D3297A" w:rsidP="005E1350">
      <w:pPr>
        <w:autoSpaceDE w:val="0"/>
        <w:autoSpaceDN w:val="0"/>
        <w:adjustRightInd w:val="0"/>
        <w:spacing w:after="0" w:line="240" w:lineRule="auto"/>
        <w:jc w:val="both"/>
        <w:rPr>
          <w:noProof/>
          <w:color w:val="000000" w:themeColor="text1"/>
          <w:lang w:val="en-US"/>
        </w:rPr>
      </w:pPr>
    </w:p>
    <w:tbl>
      <w:tblPr>
        <w:tblW w:w="5510" w:type="pct"/>
        <w:tblInd w:w="-567" w:type="dxa"/>
        <w:tblLayout w:type="fixed"/>
        <w:tblLook w:val="0000" w:firstRow="0" w:lastRow="0" w:firstColumn="0" w:lastColumn="0" w:noHBand="0" w:noVBand="0"/>
      </w:tblPr>
      <w:tblGrid>
        <w:gridCol w:w="1713"/>
        <w:gridCol w:w="1036"/>
        <w:gridCol w:w="1036"/>
        <w:gridCol w:w="1036"/>
        <w:gridCol w:w="1036"/>
        <w:gridCol w:w="1036"/>
        <w:gridCol w:w="1036"/>
        <w:gridCol w:w="1036"/>
        <w:gridCol w:w="1032"/>
      </w:tblGrid>
      <w:tr w:rsidR="00D3297A" w:rsidRPr="00D108EE" w:rsidTr="00852635">
        <w:trPr>
          <w:trHeight w:val="270"/>
        </w:trPr>
        <w:tc>
          <w:tcPr>
            <w:tcW w:w="857" w:type="pct"/>
            <w:vAlign w:val="bottom"/>
          </w:tcPr>
          <w:p w:rsidR="005E1350" w:rsidRPr="00D108EE" w:rsidRDefault="00810F72" w:rsidP="00D3297A">
            <w:pPr>
              <w:tabs>
                <w:tab w:val="left" w:pos="-720"/>
              </w:tabs>
              <w:suppressAutoHyphens/>
              <w:spacing w:after="0" w:line="220" w:lineRule="exact"/>
              <w:rPr>
                <w:rFonts w:ascii="Calibri" w:eastAsia="Times New Roman" w:hAnsi="Calibri" w:cs="Arial"/>
                <w:b/>
                <w:color w:val="000000" w:themeColor="text1"/>
                <w:sz w:val="20"/>
                <w:szCs w:val="20"/>
                <w:lang w:val="en-US"/>
              </w:rPr>
            </w:pPr>
            <w:r>
              <w:rPr>
                <w:rFonts w:ascii="Calibri" w:eastAsia="Times New Roman" w:hAnsi="Calibri" w:cs="Arial"/>
                <w:b/>
                <w:color w:val="000000" w:themeColor="text1"/>
                <w:sz w:val="20"/>
                <w:szCs w:val="20"/>
                <w:lang w:val="en-US"/>
              </w:rPr>
              <w:t xml:space="preserve">30 </w:t>
            </w:r>
            <w:r w:rsidR="00730D20" w:rsidRPr="00730D20">
              <w:rPr>
                <w:rFonts w:ascii="Calibri" w:eastAsia="Times New Roman" w:hAnsi="Calibri" w:cs="Arial"/>
                <w:b/>
                <w:color w:val="000000" w:themeColor="text1"/>
                <w:sz w:val="20"/>
                <w:szCs w:val="20"/>
                <w:lang w:val="en-US"/>
              </w:rPr>
              <w:t>September</w:t>
            </w:r>
          </w:p>
          <w:p w:rsidR="00D3297A" w:rsidRPr="00D108EE" w:rsidRDefault="005E1350" w:rsidP="00D3297A">
            <w:pPr>
              <w:tabs>
                <w:tab w:val="left" w:pos="-720"/>
              </w:tabs>
              <w:suppressAutoHyphens/>
              <w:spacing w:after="0" w:line="220" w:lineRule="exact"/>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2020</w:t>
            </w:r>
          </w:p>
        </w:tc>
        <w:tc>
          <w:tcPr>
            <w:tcW w:w="518" w:type="pct"/>
            <w:vAlign w:val="bottom"/>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18" w:type="pct"/>
            <w:shd w:val="clear" w:color="auto" w:fill="auto"/>
            <w:vAlign w:val="bottom"/>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18" w:type="pct"/>
            <w:shd w:val="clear" w:color="auto" w:fill="auto"/>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302" w:name="_Toc4058368"/>
            <w:r w:rsidRPr="00D108EE">
              <w:rPr>
                <w:rFonts w:ascii="Calibri" w:eastAsia="Times New Roman" w:hAnsi="Calibri" w:cs="Arial"/>
                <w:b/>
                <w:color w:val="000000" w:themeColor="text1"/>
                <w:sz w:val="20"/>
                <w:szCs w:val="20"/>
                <w:lang w:val="en-US"/>
              </w:rPr>
              <w:t>Group</w:t>
            </w:r>
            <w:bookmarkEnd w:id="302"/>
          </w:p>
        </w:tc>
        <w:tc>
          <w:tcPr>
            <w:tcW w:w="518" w:type="pct"/>
            <w:vAlign w:val="bottom"/>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18" w:type="pct"/>
            <w:shd w:val="clear" w:color="auto" w:fill="auto"/>
            <w:vAlign w:val="bottom"/>
          </w:tcPr>
          <w:p w:rsidR="00D3297A" w:rsidRPr="00D108EE" w:rsidRDefault="00D3297A" w:rsidP="00D3297A">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18" w:type="pct"/>
            <w:shd w:val="clear" w:color="auto" w:fill="auto"/>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6"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03" w:name="_Toc4058369"/>
            <w:r w:rsidRPr="00D108EE">
              <w:rPr>
                <w:rFonts w:ascii="Calibri" w:eastAsia="Times New Roman" w:hAnsi="Calibri" w:cs="Arial"/>
                <w:b/>
                <w:color w:val="000000" w:themeColor="text1"/>
                <w:sz w:val="20"/>
                <w:szCs w:val="20"/>
                <w:lang w:val="en-US"/>
              </w:rPr>
              <w:t>Bank</w:t>
            </w:r>
            <w:bookmarkEnd w:id="303"/>
          </w:p>
        </w:tc>
      </w:tr>
      <w:tr w:rsidR="00D3297A" w:rsidRPr="00D108EE" w:rsidTr="00852635">
        <w:trPr>
          <w:trHeight w:val="208"/>
        </w:trPr>
        <w:tc>
          <w:tcPr>
            <w:tcW w:w="857" w:type="pct"/>
            <w:vAlign w:val="bottom"/>
          </w:tcPr>
          <w:p w:rsidR="00D3297A" w:rsidRPr="00D108EE" w:rsidRDefault="00D3297A" w:rsidP="00D3297A">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04" w:name="_Toc4058370"/>
            <w:r w:rsidRPr="00D108EE">
              <w:rPr>
                <w:rFonts w:ascii="Calibri" w:eastAsia="Times New Roman" w:hAnsi="Calibri" w:cs="Arial"/>
                <w:b/>
                <w:color w:val="000000" w:themeColor="text1"/>
                <w:sz w:val="20"/>
                <w:szCs w:val="20"/>
                <w:lang w:val="en-US"/>
              </w:rPr>
              <w:t>Stage 1</w:t>
            </w:r>
            <w:bookmarkEnd w:id="304"/>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05" w:name="_Toc4058371"/>
            <w:r w:rsidRPr="00D108EE">
              <w:rPr>
                <w:rFonts w:ascii="Calibri" w:eastAsia="Times New Roman" w:hAnsi="Calibri" w:cs="Arial"/>
                <w:b/>
                <w:color w:val="000000" w:themeColor="text1"/>
                <w:sz w:val="20"/>
                <w:szCs w:val="20"/>
                <w:lang w:val="en-US"/>
              </w:rPr>
              <w:t>Stage 2</w:t>
            </w:r>
            <w:bookmarkEnd w:id="305"/>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06" w:name="_Toc4058372"/>
            <w:r w:rsidRPr="00D108EE">
              <w:rPr>
                <w:rFonts w:ascii="Calibri" w:eastAsia="Times New Roman" w:hAnsi="Calibri" w:cs="Arial"/>
                <w:b/>
                <w:color w:val="000000" w:themeColor="text1"/>
                <w:sz w:val="20"/>
                <w:szCs w:val="20"/>
                <w:lang w:val="en-US"/>
              </w:rPr>
              <w:t>Stage 3</w:t>
            </w:r>
            <w:bookmarkEnd w:id="306"/>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07" w:name="_Toc4058373"/>
            <w:r w:rsidRPr="00D108EE">
              <w:rPr>
                <w:rFonts w:ascii="Calibri" w:eastAsia="Times New Roman" w:hAnsi="Calibri" w:cs="Arial"/>
                <w:b/>
                <w:color w:val="000000" w:themeColor="text1"/>
                <w:sz w:val="20"/>
                <w:szCs w:val="20"/>
                <w:lang w:val="en-US"/>
              </w:rPr>
              <w:t>Total</w:t>
            </w:r>
            <w:bookmarkEnd w:id="307"/>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08" w:name="_Toc4058374"/>
            <w:r w:rsidRPr="00D108EE">
              <w:rPr>
                <w:rFonts w:ascii="Calibri" w:eastAsia="Times New Roman" w:hAnsi="Calibri" w:cs="Arial"/>
                <w:b/>
                <w:color w:val="000000" w:themeColor="text1"/>
                <w:sz w:val="20"/>
                <w:szCs w:val="20"/>
                <w:lang w:val="en-US"/>
              </w:rPr>
              <w:t>Stage 1</w:t>
            </w:r>
            <w:bookmarkEnd w:id="308"/>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09" w:name="_Toc4058375"/>
            <w:r w:rsidRPr="00D108EE">
              <w:rPr>
                <w:rFonts w:ascii="Calibri" w:eastAsia="Times New Roman" w:hAnsi="Calibri" w:cs="Arial"/>
                <w:b/>
                <w:color w:val="000000" w:themeColor="text1"/>
                <w:sz w:val="20"/>
                <w:szCs w:val="20"/>
                <w:lang w:val="en-US"/>
              </w:rPr>
              <w:t>Stage 2</w:t>
            </w:r>
            <w:bookmarkEnd w:id="309"/>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10" w:name="_Toc4058376"/>
            <w:r w:rsidRPr="00D108EE">
              <w:rPr>
                <w:rFonts w:ascii="Calibri" w:eastAsia="Times New Roman" w:hAnsi="Calibri" w:cs="Arial"/>
                <w:b/>
                <w:color w:val="000000" w:themeColor="text1"/>
                <w:sz w:val="20"/>
                <w:szCs w:val="20"/>
                <w:lang w:val="en-US"/>
              </w:rPr>
              <w:t>Stage 3</w:t>
            </w:r>
            <w:bookmarkEnd w:id="310"/>
          </w:p>
        </w:tc>
        <w:tc>
          <w:tcPr>
            <w:tcW w:w="516"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11" w:name="_Toc4058377"/>
            <w:r w:rsidRPr="00D108EE">
              <w:rPr>
                <w:rFonts w:ascii="Calibri" w:eastAsia="Times New Roman" w:hAnsi="Calibri" w:cs="Arial"/>
                <w:b/>
                <w:color w:val="000000" w:themeColor="text1"/>
                <w:sz w:val="20"/>
                <w:szCs w:val="20"/>
                <w:lang w:val="en-US"/>
              </w:rPr>
              <w:t>Total</w:t>
            </w:r>
            <w:bookmarkEnd w:id="311"/>
          </w:p>
        </w:tc>
      </w:tr>
      <w:tr w:rsidR="00D3297A" w:rsidRPr="00D108EE" w:rsidTr="00852635">
        <w:trPr>
          <w:trHeight w:val="208"/>
        </w:trPr>
        <w:tc>
          <w:tcPr>
            <w:tcW w:w="857" w:type="pct"/>
            <w:vAlign w:val="bottom"/>
          </w:tcPr>
          <w:p w:rsidR="00D3297A" w:rsidRPr="00D108EE" w:rsidRDefault="00D3297A" w:rsidP="00D3297A">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12" w:name="_Toc4058378"/>
            <w:r w:rsidRPr="00D108EE">
              <w:rPr>
                <w:rFonts w:ascii="Calibri" w:eastAsia="Times New Roman" w:hAnsi="Calibri" w:cs="Arial"/>
                <w:b/>
                <w:color w:val="000000" w:themeColor="text1"/>
                <w:sz w:val="20"/>
                <w:szCs w:val="20"/>
                <w:lang w:val="en-US"/>
              </w:rPr>
              <w:t>HRK 000</w:t>
            </w:r>
            <w:bookmarkEnd w:id="312"/>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13" w:name="_Toc4058379"/>
            <w:r w:rsidRPr="00D108EE">
              <w:rPr>
                <w:rFonts w:ascii="Calibri" w:eastAsia="Times New Roman" w:hAnsi="Calibri" w:cs="Arial"/>
                <w:b/>
                <w:color w:val="000000" w:themeColor="text1"/>
                <w:sz w:val="20"/>
                <w:szCs w:val="20"/>
                <w:lang w:val="en-US"/>
              </w:rPr>
              <w:t>HRK 000</w:t>
            </w:r>
            <w:bookmarkEnd w:id="313"/>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14" w:name="_Toc4058380"/>
            <w:r w:rsidRPr="00D108EE">
              <w:rPr>
                <w:rFonts w:ascii="Calibri" w:eastAsia="Times New Roman" w:hAnsi="Calibri" w:cs="Arial"/>
                <w:b/>
                <w:color w:val="000000" w:themeColor="text1"/>
                <w:sz w:val="20"/>
                <w:szCs w:val="20"/>
                <w:lang w:val="en-US"/>
              </w:rPr>
              <w:t>HRK 000</w:t>
            </w:r>
            <w:bookmarkEnd w:id="314"/>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15" w:name="_Toc4058381"/>
            <w:r w:rsidRPr="00D108EE">
              <w:rPr>
                <w:rFonts w:ascii="Calibri" w:eastAsia="Times New Roman" w:hAnsi="Calibri" w:cs="Arial"/>
                <w:b/>
                <w:color w:val="000000" w:themeColor="text1"/>
                <w:sz w:val="20"/>
                <w:szCs w:val="20"/>
                <w:lang w:val="en-US"/>
              </w:rPr>
              <w:t>HRK 000</w:t>
            </w:r>
            <w:bookmarkEnd w:id="315"/>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16" w:name="_Toc4058382"/>
            <w:r w:rsidRPr="00D108EE">
              <w:rPr>
                <w:rFonts w:ascii="Calibri" w:eastAsia="Times New Roman" w:hAnsi="Calibri" w:cs="Arial"/>
                <w:b/>
                <w:color w:val="000000" w:themeColor="text1"/>
                <w:sz w:val="20"/>
                <w:szCs w:val="20"/>
                <w:lang w:val="en-US"/>
              </w:rPr>
              <w:t>HRK 000</w:t>
            </w:r>
            <w:bookmarkEnd w:id="316"/>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17" w:name="_Toc4058383"/>
            <w:r w:rsidRPr="00D108EE">
              <w:rPr>
                <w:rFonts w:ascii="Calibri" w:eastAsia="Times New Roman" w:hAnsi="Calibri" w:cs="Arial"/>
                <w:b/>
                <w:color w:val="000000" w:themeColor="text1"/>
                <w:sz w:val="20"/>
                <w:szCs w:val="20"/>
                <w:lang w:val="en-US"/>
              </w:rPr>
              <w:t>HRK 000</w:t>
            </w:r>
            <w:bookmarkEnd w:id="317"/>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18" w:name="_Toc4058384"/>
            <w:r w:rsidRPr="00D108EE">
              <w:rPr>
                <w:rFonts w:ascii="Calibri" w:eastAsia="Times New Roman" w:hAnsi="Calibri" w:cs="Arial"/>
                <w:b/>
                <w:color w:val="000000" w:themeColor="text1"/>
                <w:sz w:val="20"/>
                <w:szCs w:val="20"/>
                <w:lang w:val="en-US"/>
              </w:rPr>
              <w:t>HRK 000</w:t>
            </w:r>
            <w:bookmarkEnd w:id="318"/>
          </w:p>
        </w:tc>
        <w:tc>
          <w:tcPr>
            <w:tcW w:w="516"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319" w:name="_Toc4058385"/>
            <w:r w:rsidRPr="00D108EE">
              <w:rPr>
                <w:rFonts w:ascii="Calibri" w:eastAsia="Times New Roman" w:hAnsi="Calibri" w:cs="Arial"/>
                <w:b/>
                <w:color w:val="000000" w:themeColor="text1"/>
                <w:sz w:val="20"/>
                <w:szCs w:val="20"/>
                <w:lang w:val="en-US"/>
              </w:rPr>
              <w:t>HRK 000</w:t>
            </w:r>
            <w:bookmarkEnd w:id="319"/>
          </w:p>
        </w:tc>
      </w:tr>
      <w:tr w:rsidR="00D3297A" w:rsidRPr="00D108EE" w:rsidTr="00852635">
        <w:trPr>
          <w:trHeight w:val="208"/>
        </w:trPr>
        <w:tc>
          <w:tcPr>
            <w:tcW w:w="857" w:type="pct"/>
            <w:vAlign w:val="bottom"/>
          </w:tcPr>
          <w:p w:rsidR="00D3297A" w:rsidRPr="00D108EE" w:rsidRDefault="00D3297A" w:rsidP="00D3297A">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6" w:type="pct"/>
            <w:vAlign w:val="bottom"/>
          </w:tcPr>
          <w:p w:rsidR="00D3297A" w:rsidRPr="00D108EE" w:rsidRDefault="00D3297A" w:rsidP="00D3297A">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r>
      <w:tr w:rsidR="00917B90" w:rsidRPr="00D108EE" w:rsidTr="00852635">
        <w:trPr>
          <w:trHeight w:val="279"/>
        </w:trPr>
        <w:tc>
          <w:tcPr>
            <w:tcW w:w="857" w:type="pct"/>
            <w:vAlign w:val="bottom"/>
          </w:tcPr>
          <w:p w:rsidR="00917B90" w:rsidRPr="00D108EE" w:rsidRDefault="00917B90" w:rsidP="00917B90">
            <w:pPr>
              <w:tabs>
                <w:tab w:val="right" w:pos="1202"/>
              </w:tabs>
              <w:spacing w:after="0" w:line="240" w:lineRule="exact"/>
              <w:outlineLvl w:val="0"/>
              <w:rPr>
                <w:rFonts w:ascii="Calibri" w:eastAsia="Times New Roman" w:hAnsi="Calibri" w:cs="Arial"/>
                <w:color w:val="000000" w:themeColor="text1"/>
                <w:sz w:val="20"/>
                <w:szCs w:val="20"/>
                <w:lang w:val="en-US"/>
              </w:rPr>
            </w:pPr>
            <w:bookmarkStart w:id="320" w:name="_Toc4058386"/>
            <w:r w:rsidRPr="00D108EE">
              <w:rPr>
                <w:rFonts w:ascii="Calibri" w:eastAsia="Times New Roman" w:hAnsi="Calibri" w:cs="Arial"/>
                <w:color w:val="000000" w:themeColor="text1"/>
                <w:sz w:val="20"/>
                <w:szCs w:val="20"/>
                <w:lang w:val="en-US"/>
              </w:rPr>
              <w:t>Gross amount</w:t>
            </w:r>
            <w:bookmarkEnd w:id="320"/>
          </w:p>
        </w:tc>
        <w:tc>
          <w:tcPr>
            <w:tcW w:w="518" w:type="pct"/>
            <w:tcBorders>
              <w:top w:val="nil"/>
              <w:left w:val="nil"/>
              <w:bottom w:val="nil"/>
              <w:right w:val="nil"/>
            </w:tcBorders>
            <w:shd w:val="clear" w:color="auto" w:fill="auto"/>
            <w:vAlign w:val="bottom"/>
          </w:tcPr>
          <w:p w:rsidR="00917B90" w:rsidRPr="0048624C" w:rsidRDefault="00917B90" w:rsidP="00917B90">
            <w:pPr>
              <w:spacing w:after="0" w:line="240" w:lineRule="auto"/>
              <w:jc w:val="right"/>
              <w:rPr>
                <w:rFonts w:ascii="Calibri" w:hAnsi="Calibri" w:cs="Calibri"/>
                <w:color w:val="000000" w:themeColor="text1"/>
                <w:sz w:val="19"/>
                <w:szCs w:val="19"/>
              </w:rPr>
            </w:pPr>
            <w:r w:rsidRPr="00BC4AD8">
              <w:rPr>
                <w:rFonts w:ascii="Calibri" w:hAnsi="Calibri" w:cs="Calibri"/>
                <w:color w:val="000000" w:themeColor="text1"/>
                <w:sz w:val="19"/>
                <w:szCs w:val="19"/>
              </w:rPr>
              <w:t>254</w:t>
            </w:r>
            <w:r>
              <w:rPr>
                <w:rFonts w:ascii="Calibri" w:hAnsi="Calibri" w:cs="Calibri"/>
                <w:color w:val="000000" w:themeColor="text1"/>
                <w:sz w:val="19"/>
                <w:szCs w:val="19"/>
              </w:rPr>
              <w:t>,</w:t>
            </w:r>
            <w:r w:rsidRPr="00BC4AD8">
              <w:rPr>
                <w:rFonts w:ascii="Calibri" w:hAnsi="Calibri" w:cs="Calibri"/>
                <w:color w:val="000000" w:themeColor="text1"/>
                <w:sz w:val="19"/>
                <w:szCs w:val="19"/>
              </w:rPr>
              <w:t>730</w:t>
            </w:r>
          </w:p>
        </w:tc>
        <w:tc>
          <w:tcPr>
            <w:tcW w:w="518" w:type="pct"/>
            <w:tcBorders>
              <w:top w:val="nil"/>
              <w:left w:val="nil"/>
              <w:bottom w:val="nil"/>
              <w:right w:val="nil"/>
            </w:tcBorders>
            <w:shd w:val="clear" w:color="auto" w:fill="auto"/>
            <w:vAlign w:val="bottom"/>
          </w:tcPr>
          <w:p w:rsidR="00917B90" w:rsidRPr="0048624C" w:rsidRDefault="00917B90" w:rsidP="00917B90">
            <w:pPr>
              <w:spacing w:after="0" w:line="240" w:lineRule="auto"/>
              <w:jc w:val="right"/>
              <w:rPr>
                <w:color w:val="000000" w:themeColor="text1"/>
                <w:sz w:val="19"/>
                <w:szCs w:val="19"/>
              </w:rPr>
            </w:pPr>
            <w:r>
              <w:rPr>
                <w:color w:val="000000" w:themeColor="text1"/>
                <w:sz w:val="19"/>
                <w:szCs w:val="19"/>
              </w:rPr>
              <w:t>-</w:t>
            </w:r>
          </w:p>
        </w:tc>
        <w:tc>
          <w:tcPr>
            <w:tcW w:w="518" w:type="pct"/>
            <w:tcBorders>
              <w:top w:val="nil"/>
              <w:left w:val="nil"/>
              <w:bottom w:val="nil"/>
              <w:right w:val="nil"/>
            </w:tcBorders>
            <w:shd w:val="clear" w:color="auto" w:fill="auto"/>
            <w:vAlign w:val="bottom"/>
          </w:tcPr>
          <w:p w:rsidR="00917B90" w:rsidRPr="0048624C" w:rsidRDefault="00917B90" w:rsidP="00917B90">
            <w:pPr>
              <w:spacing w:after="0" w:line="240" w:lineRule="auto"/>
              <w:jc w:val="right"/>
              <w:rPr>
                <w:color w:val="000000" w:themeColor="text1"/>
                <w:sz w:val="19"/>
                <w:szCs w:val="19"/>
              </w:rPr>
            </w:pPr>
            <w:r>
              <w:rPr>
                <w:color w:val="000000" w:themeColor="text1"/>
                <w:sz w:val="19"/>
                <w:szCs w:val="19"/>
              </w:rPr>
              <w:t>-</w:t>
            </w:r>
          </w:p>
        </w:tc>
        <w:tc>
          <w:tcPr>
            <w:tcW w:w="518" w:type="pct"/>
            <w:tcBorders>
              <w:top w:val="nil"/>
              <w:left w:val="nil"/>
              <w:bottom w:val="nil"/>
              <w:right w:val="nil"/>
            </w:tcBorders>
            <w:shd w:val="clear" w:color="auto" w:fill="auto"/>
            <w:vAlign w:val="bottom"/>
          </w:tcPr>
          <w:p w:rsidR="00917B90" w:rsidRPr="00B340C4" w:rsidRDefault="00917B90" w:rsidP="00917B90">
            <w:pPr>
              <w:spacing w:after="0" w:line="240" w:lineRule="auto"/>
              <w:jc w:val="right"/>
              <w:rPr>
                <w:rFonts w:ascii="Calibri" w:hAnsi="Calibri" w:cs="Calibri"/>
                <w:b/>
                <w:bCs/>
                <w:color w:val="000000" w:themeColor="text1"/>
                <w:sz w:val="19"/>
                <w:szCs w:val="19"/>
              </w:rPr>
            </w:pPr>
            <w:r w:rsidRPr="00BC4AD8">
              <w:rPr>
                <w:rFonts w:ascii="Calibri" w:hAnsi="Calibri" w:cs="Calibri"/>
                <w:b/>
                <w:bCs/>
                <w:color w:val="000000" w:themeColor="text1"/>
                <w:sz w:val="19"/>
                <w:szCs w:val="19"/>
              </w:rPr>
              <w:t>254</w:t>
            </w:r>
            <w:r>
              <w:rPr>
                <w:rFonts w:ascii="Calibri" w:hAnsi="Calibri" w:cs="Calibri"/>
                <w:b/>
                <w:bCs/>
                <w:color w:val="000000" w:themeColor="text1"/>
                <w:sz w:val="19"/>
                <w:szCs w:val="19"/>
              </w:rPr>
              <w:t>,</w:t>
            </w:r>
            <w:r w:rsidRPr="00BC4AD8">
              <w:rPr>
                <w:rFonts w:ascii="Calibri" w:hAnsi="Calibri" w:cs="Calibri"/>
                <w:b/>
                <w:bCs/>
                <w:color w:val="000000" w:themeColor="text1"/>
                <w:sz w:val="19"/>
                <w:szCs w:val="19"/>
              </w:rPr>
              <w:t>730</w:t>
            </w:r>
          </w:p>
        </w:tc>
        <w:tc>
          <w:tcPr>
            <w:tcW w:w="518" w:type="pct"/>
            <w:tcBorders>
              <w:top w:val="nil"/>
              <w:left w:val="nil"/>
              <w:bottom w:val="nil"/>
              <w:right w:val="nil"/>
            </w:tcBorders>
            <w:shd w:val="clear" w:color="auto" w:fill="auto"/>
            <w:vAlign w:val="bottom"/>
          </w:tcPr>
          <w:p w:rsidR="00917B90" w:rsidRPr="0048624C" w:rsidRDefault="00917B90" w:rsidP="00917B90">
            <w:pPr>
              <w:spacing w:after="0" w:line="240" w:lineRule="auto"/>
              <w:jc w:val="right"/>
              <w:rPr>
                <w:rFonts w:ascii="Calibri" w:hAnsi="Calibri" w:cs="Calibri"/>
                <w:color w:val="000000" w:themeColor="text1"/>
                <w:sz w:val="19"/>
                <w:szCs w:val="19"/>
              </w:rPr>
            </w:pPr>
            <w:r w:rsidRPr="00BC4AD8">
              <w:rPr>
                <w:rFonts w:ascii="Calibri" w:hAnsi="Calibri" w:cs="Calibri"/>
                <w:color w:val="000000" w:themeColor="text1"/>
                <w:sz w:val="19"/>
                <w:szCs w:val="19"/>
              </w:rPr>
              <w:t>254</w:t>
            </w:r>
            <w:r>
              <w:rPr>
                <w:rFonts w:ascii="Calibri" w:hAnsi="Calibri" w:cs="Calibri"/>
                <w:color w:val="000000" w:themeColor="text1"/>
                <w:sz w:val="19"/>
                <w:szCs w:val="19"/>
              </w:rPr>
              <w:t>,</w:t>
            </w:r>
            <w:r w:rsidRPr="00BC4AD8">
              <w:rPr>
                <w:rFonts w:ascii="Calibri" w:hAnsi="Calibri" w:cs="Calibri"/>
                <w:color w:val="000000" w:themeColor="text1"/>
                <w:sz w:val="19"/>
                <w:szCs w:val="19"/>
              </w:rPr>
              <w:t>730</w:t>
            </w:r>
          </w:p>
        </w:tc>
        <w:tc>
          <w:tcPr>
            <w:tcW w:w="518" w:type="pct"/>
            <w:tcBorders>
              <w:top w:val="nil"/>
              <w:left w:val="nil"/>
              <w:bottom w:val="nil"/>
              <w:right w:val="nil"/>
            </w:tcBorders>
            <w:shd w:val="clear" w:color="auto" w:fill="auto"/>
            <w:vAlign w:val="bottom"/>
          </w:tcPr>
          <w:p w:rsidR="00917B90" w:rsidRPr="0048624C" w:rsidRDefault="00917B90" w:rsidP="00917B90">
            <w:pPr>
              <w:spacing w:after="0" w:line="240" w:lineRule="auto"/>
              <w:jc w:val="right"/>
              <w:rPr>
                <w:rFonts w:ascii="Calibri" w:hAnsi="Calibri" w:cs="Calibri"/>
                <w:color w:val="000000" w:themeColor="text1"/>
                <w:sz w:val="19"/>
                <w:szCs w:val="19"/>
              </w:rPr>
            </w:pPr>
            <w:r>
              <w:rPr>
                <w:rFonts w:ascii="Calibri" w:hAnsi="Calibri" w:cs="Calibri"/>
                <w:color w:val="000000" w:themeColor="text1"/>
                <w:sz w:val="19"/>
                <w:szCs w:val="19"/>
              </w:rPr>
              <w:t>-</w:t>
            </w:r>
          </w:p>
        </w:tc>
        <w:tc>
          <w:tcPr>
            <w:tcW w:w="518" w:type="pct"/>
            <w:tcBorders>
              <w:top w:val="nil"/>
              <w:left w:val="nil"/>
              <w:bottom w:val="nil"/>
              <w:right w:val="nil"/>
            </w:tcBorders>
            <w:shd w:val="clear" w:color="auto" w:fill="auto"/>
            <w:vAlign w:val="bottom"/>
          </w:tcPr>
          <w:p w:rsidR="00917B90" w:rsidRPr="0048624C" w:rsidRDefault="00917B90" w:rsidP="00917B90">
            <w:pPr>
              <w:spacing w:after="0" w:line="240" w:lineRule="auto"/>
              <w:jc w:val="right"/>
              <w:rPr>
                <w:rFonts w:ascii="Calibri" w:hAnsi="Calibri" w:cs="Calibri"/>
                <w:color w:val="000000" w:themeColor="text1"/>
                <w:sz w:val="19"/>
                <w:szCs w:val="19"/>
              </w:rPr>
            </w:pPr>
            <w:r>
              <w:rPr>
                <w:rFonts w:ascii="Calibri" w:hAnsi="Calibri" w:cs="Calibri"/>
                <w:color w:val="000000" w:themeColor="text1"/>
                <w:sz w:val="19"/>
                <w:szCs w:val="19"/>
              </w:rPr>
              <w:t>-</w:t>
            </w:r>
          </w:p>
        </w:tc>
        <w:tc>
          <w:tcPr>
            <w:tcW w:w="516" w:type="pct"/>
            <w:tcBorders>
              <w:top w:val="nil"/>
              <w:left w:val="nil"/>
              <w:bottom w:val="nil"/>
              <w:right w:val="nil"/>
            </w:tcBorders>
            <w:shd w:val="clear" w:color="auto" w:fill="auto"/>
            <w:vAlign w:val="bottom"/>
          </w:tcPr>
          <w:p w:rsidR="00917B90" w:rsidRPr="0048624C" w:rsidRDefault="00917B90" w:rsidP="00917B90">
            <w:pPr>
              <w:spacing w:after="0" w:line="240" w:lineRule="auto"/>
              <w:jc w:val="right"/>
              <w:rPr>
                <w:rFonts w:ascii="Calibri" w:hAnsi="Calibri" w:cs="Calibri"/>
                <w:b/>
                <w:bCs/>
                <w:color w:val="000000" w:themeColor="text1"/>
                <w:sz w:val="19"/>
                <w:szCs w:val="19"/>
              </w:rPr>
            </w:pPr>
            <w:r w:rsidRPr="00BC4AD8">
              <w:rPr>
                <w:rFonts w:ascii="Calibri" w:hAnsi="Calibri" w:cs="Calibri"/>
                <w:b/>
                <w:bCs/>
                <w:color w:val="000000" w:themeColor="text1"/>
                <w:sz w:val="19"/>
                <w:szCs w:val="19"/>
              </w:rPr>
              <w:t>254</w:t>
            </w:r>
            <w:r>
              <w:rPr>
                <w:rFonts w:ascii="Calibri" w:hAnsi="Calibri" w:cs="Calibri"/>
                <w:b/>
                <w:bCs/>
                <w:color w:val="000000" w:themeColor="text1"/>
                <w:sz w:val="19"/>
                <w:szCs w:val="19"/>
              </w:rPr>
              <w:t>,</w:t>
            </w:r>
            <w:r w:rsidRPr="00BC4AD8">
              <w:rPr>
                <w:rFonts w:ascii="Calibri" w:hAnsi="Calibri" w:cs="Calibri"/>
                <w:b/>
                <w:bCs/>
                <w:color w:val="000000" w:themeColor="text1"/>
                <w:sz w:val="19"/>
                <w:szCs w:val="19"/>
              </w:rPr>
              <w:t>730</w:t>
            </w:r>
          </w:p>
        </w:tc>
      </w:tr>
      <w:tr w:rsidR="00917B90" w:rsidRPr="00D108EE" w:rsidTr="00852635">
        <w:trPr>
          <w:trHeight w:val="279"/>
        </w:trPr>
        <w:tc>
          <w:tcPr>
            <w:tcW w:w="857" w:type="pct"/>
            <w:vAlign w:val="bottom"/>
          </w:tcPr>
          <w:p w:rsidR="00917B90" w:rsidRPr="00D108EE" w:rsidRDefault="00917B90" w:rsidP="00917B90">
            <w:pPr>
              <w:tabs>
                <w:tab w:val="right" w:pos="1202"/>
              </w:tabs>
              <w:spacing w:after="0" w:line="240" w:lineRule="exact"/>
              <w:outlineLvl w:val="0"/>
              <w:rPr>
                <w:rFonts w:ascii="Calibri" w:eastAsia="Times New Roman" w:hAnsi="Calibri" w:cs="Arial"/>
                <w:color w:val="000000" w:themeColor="text1"/>
                <w:sz w:val="20"/>
                <w:szCs w:val="20"/>
                <w:lang w:val="en-US"/>
              </w:rPr>
            </w:pPr>
            <w:bookmarkStart w:id="321" w:name="_Toc4058395"/>
            <w:r w:rsidRPr="00D108EE">
              <w:rPr>
                <w:rFonts w:ascii="Calibri" w:eastAsia="Times New Roman" w:hAnsi="Calibri" w:cs="Arial"/>
                <w:color w:val="000000" w:themeColor="text1"/>
                <w:sz w:val="20"/>
                <w:szCs w:val="20"/>
                <w:lang w:val="en-US"/>
              </w:rPr>
              <w:t>Loss allowances</w:t>
            </w:r>
            <w:bookmarkEnd w:id="321"/>
          </w:p>
        </w:tc>
        <w:tc>
          <w:tcPr>
            <w:tcW w:w="518" w:type="pct"/>
            <w:tcBorders>
              <w:top w:val="nil"/>
              <w:left w:val="nil"/>
              <w:bottom w:val="nil"/>
              <w:right w:val="nil"/>
            </w:tcBorders>
            <w:shd w:val="clear" w:color="auto" w:fill="auto"/>
            <w:vAlign w:val="bottom"/>
          </w:tcPr>
          <w:p w:rsidR="00917B90" w:rsidRPr="0048624C" w:rsidRDefault="00917B90" w:rsidP="00917B90">
            <w:pPr>
              <w:spacing w:after="0" w:line="240" w:lineRule="auto"/>
              <w:jc w:val="right"/>
              <w:rPr>
                <w:rFonts w:ascii="Calibri" w:hAnsi="Calibri" w:cs="Calibri"/>
                <w:color w:val="000000" w:themeColor="text1"/>
                <w:sz w:val="19"/>
                <w:szCs w:val="19"/>
              </w:rPr>
            </w:pPr>
            <w:r w:rsidRPr="00BC4AD8">
              <w:rPr>
                <w:rFonts w:ascii="Calibri" w:hAnsi="Calibri" w:cs="Calibri"/>
                <w:color w:val="000000" w:themeColor="text1"/>
                <w:sz w:val="19"/>
                <w:szCs w:val="19"/>
              </w:rPr>
              <w:t>(85)</w:t>
            </w:r>
          </w:p>
        </w:tc>
        <w:tc>
          <w:tcPr>
            <w:tcW w:w="518" w:type="pct"/>
            <w:tcBorders>
              <w:top w:val="nil"/>
              <w:left w:val="nil"/>
              <w:bottom w:val="nil"/>
              <w:right w:val="nil"/>
            </w:tcBorders>
            <w:shd w:val="clear" w:color="auto" w:fill="auto"/>
            <w:vAlign w:val="bottom"/>
          </w:tcPr>
          <w:p w:rsidR="00917B90" w:rsidRPr="0048624C" w:rsidRDefault="00917B90" w:rsidP="00917B90">
            <w:pPr>
              <w:spacing w:after="0" w:line="240" w:lineRule="auto"/>
              <w:jc w:val="right"/>
              <w:rPr>
                <w:color w:val="000000" w:themeColor="text1"/>
                <w:sz w:val="19"/>
                <w:szCs w:val="19"/>
              </w:rPr>
            </w:pPr>
            <w:r>
              <w:rPr>
                <w:color w:val="000000" w:themeColor="text1"/>
                <w:sz w:val="19"/>
                <w:szCs w:val="19"/>
              </w:rPr>
              <w:t>-</w:t>
            </w:r>
          </w:p>
        </w:tc>
        <w:tc>
          <w:tcPr>
            <w:tcW w:w="518" w:type="pct"/>
            <w:tcBorders>
              <w:top w:val="nil"/>
              <w:left w:val="nil"/>
              <w:bottom w:val="nil"/>
              <w:right w:val="nil"/>
            </w:tcBorders>
            <w:shd w:val="clear" w:color="auto" w:fill="auto"/>
            <w:vAlign w:val="bottom"/>
          </w:tcPr>
          <w:p w:rsidR="00917B90" w:rsidRPr="0048624C" w:rsidRDefault="00917B90" w:rsidP="00917B90">
            <w:pPr>
              <w:spacing w:after="0" w:line="240" w:lineRule="auto"/>
              <w:jc w:val="right"/>
              <w:rPr>
                <w:color w:val="000000" w:themeColor="text1"/>
                <w:sz w:val="19"/>
                <w:szCs w:val="19"/>
              </w:rPr>
            </w:pPr>
            <w:r>
              <w:rPr>
                <w:color w:val="000000" w:themeColor="text1"/>
                <w:sz w:val="19"/>
                <w:szCs w:val="19"/>
              </w:rPr>
              <w:t>-</w:t>
            </w:r>
          </w:p>
        </w:tc>
        <w:tc>
          <w:tcPr>
            <w:tcW w:w="518" w:type="pct"/>
            <w:tcBorders>
              <w:top w:val="nil"/>
              <w:left w:val="nil"/>
              <w:bottom w:val="nil"/>
              <w:right w:val="nil"/>
            </w:tcBorders>
            <w:shd w:val="clear" w:color="auto" w:fill="auto"/>
            <w:vAlign w:val="bottom"/>
          </w:tcPr>
          <w:p w:rsidR="00917B90" w:rsidRPr="00B340C4" w:rsidRDefault="00917B90" w:rsidP="00917B90">
            <w:pPr>
              <w:spacing w:after="0" w:line="240" w:lineRule="auto"/>
              <w:jc w:val="right"/>
              <w:rPr>
                <w:rFonts w:ascii="Calibri" w:hAnsi="Calibri" w:cs="Calibri"/>
                <w:b/>
                <w:bCs/>
                <w:color w:val="000000" w:themeColor="text1"/>
                <w:sz w:val="19"/>
                <w:szCs w:val="19"/>
              </w:rPr>
            </w:pPr>
            <w:r w:rsidRPr="00BC4AD8">
              <w:rPr>
                <w:rFonts w:ascii="Calibri" w:hAnsi="Calibri" w:cs="Calibri"/>
                <w:b/>
                <w:bCs/>
                <w:color w:val="000000" w:themeColor="text1"/>
                <w:sz w:val="19"/>
                <w:szCs w:val="19"/>
              </w:rPr>
              <w:t>(85)</w:t>
            </w:r>
          </w:p>
        </w:tc>
        <w:tc>
          <w:tcPr>
            <w:tcW w:w="518" w:type="pct"/>
            <w:tcBorders>
              <w:top w:val="nil"/>
              <w:left w:val="nil"/>
              <w:bottom w:val="nil"/>
              <w:right w:val="nil"/>
            </w:tcBorders>
            <w:shd w:val="clear" w:color="auto" w:fill="auto"/>
            <w:vAlign w:val="bottom"/>
          </w:tcPr>
          <w:p w:rsidR="00917B90" w:rsidRPr="0048624C" w:rsidRDefault="00917B90" w:rsidP="00917B90">
            <w:pPr>
              <w:spacing w:after="0" w:line="240" w:lineRule="auto"/>
              <w:jc w:val="right"/>
              <w:rPr>
                <w:rFonts w:ascii="Calibri" w:hAnsi="Calibri" w:cs="Calibri"/>
                <w:color w:val="000000" w:themeColor="text1"/>
                <w:sz w:val="19"/>
                <w:szCs w:val="19"/>
              </w:rPr>
            </w:pPr>
            <w:r w:rsidRPr="00BC4AD8">
              <w:rPr>
                <w:rFonts w:ascii="Calibri" w:hAnsi="Calibri" w:cs="Calibri"/>
                <w:color w:val="000000" w:themeColor="text1"/>
                <w:sz w:val="19"/>
                <w:szCs w:val="19"/>
              </w:rPr>
              <w:t>(85)</w:t>
            </w:r>
          </w:p>
        </w:tc>
        <w:tc>
          <w:tcPr>
            <w:tcW w:w="518" w:type="pct"/>
            <w:tcBorders>
              <w:top w:val="nil"/>
              <w:left w:val="nil"/>
              <w:bottom w:val="nil"/>
              <w:right w:val="nil"/>
            </w:tcBorders>
            <w:shd w:val="clear" w:color="auto" w:fill="auto"/>
            <w:vAlign w:val="bottom"/>
          </w:tcPr>
          <w:p w:rsidR="00917B90" w:rsidRPr="0048624C" w:rsidRDefault="00917B90" w:rsidP="00917B90">
            <w:pPr>
              <w:spacing w:after="0" w:line="240" w:lineRule="auto"/>
              <w:jc w:val="right"/>
              <w:rPr>
                <w:rFonts w:ascii="Calibri" w:hAnsi="Calibri" w:cs="Calibri"/>
                <w:color w:val="000000" w:themeColor="text1"/>
                <w:sz w:val="19"/>
                <w:szCs w:val="19"/>
              </w:rPr>
            </w:pPr>
            <w:r>
              <w:rPr>
                <w:rFonts w:ascii="Calibri" w:hAnsi="Calibri" w:cs="Calibri"/>
                <w:color w:val="000000" w:themeColor="text1"/>
                <w:sz w:val="19"/>
                <w:szCs w:val="19"/>
              </w:rPr>
              <w:t>-</w:t>
            </w:r>
          </w:p>
        </w:tc>
        <w:tc>
          <w:tcPr>
            <w:tcW w:w="518" w:type="pct"/>
            <w:tcBorders>
              <w:top w:val="nil"/>
              <w:left w:val="nil"/>
              <w:bottom w:val="nil"/>
              <w:right w:val="nil"/>
            </w:tcBorders>
            <w:shd w:val="clear" w:color="auto" w:fill="auto"/>
            <w:vAlign w:val="bottom"/>
          </w:tcPr>
          <w:p w:rsidR="00917B90" w:rsidRPr="0048624C" w:rsidRDefault="00917B90" w:rsidP="00917B90">
            <w:pPr>
              <w:spacing w:after="0" w:line="240" w:lineRule="auto"/>
              <w:jc w:val="right"/>
              <w:rPr>
                <w:rFonts w:ascii="Calibri" w:hAnsi="Calibri" w:cs="Calibri"/>
                <w:b/>
                <w:color w:val="000000" w:themeColor="text1"/>
                <w:sz w:val="19"/>
                <w:szCs w:val="19"/>
              </w:rPr>
            </w:pPr>
            <w:r>
              <w:rPr>
                <w:rFonts w:ascii="Calibri" w:hAnsi="Calibri" w:cs="Calibri"/>
                <w:b/>
                <w:color w:val="000000" w:themeColor="text1"/>
                <w:sz w:val="19"/>
                <w:szCs w:val="19"/>
              </w:rPr>
              <w:t>-</w:t>
            </w:r>
          </w:p>
        </w:tc>
        <w:tc>
          <w:tcPr>
            <w:tcW w:w="516" w:type="pct"/>
            <w:tcBorders>
              <w:top w:val="nil"/>
              <w:left w:val="nil"/>
              <w:bottom w:val="nil"/>
              <w:right w:val="nil"/>
            </w:tcBorders>
            <w:shd w:val="clear" w:color="auto" w:fill="auto"/>
            <w:vAlign w:val="bottom"/>
          </w:tcPr>
          <w:p w:rsidR="00917B90" w:rsidRPr="0048624C" w:rsidRDefault="00917B90" w:rsidP="00917B90">
            <w:pPr>
              <w:spacing w:after="0" w:line="240" w:lineRule="auto"/>
              <w:jc w:val="right"/>
              <w:rPr>
                <w:rFonts w:ascii="Calibri" w:hAnsi="Calibri" w:cs="Calibri"/>
                <w:b/>
                <w:bCs/>
                <w:color w:val="000000" w:themeColor="text1"/>
                <w:sz w:val="19"/>
                <w:szCs w:val="19"/>
              </w:rPr>
            </w:pPr>
            <w:r w:rsidRPr="00BC4AD8">
              <w:rPr>
                <w:rFonts w:ascii="Calibri" w:hAnsi="Calibri" w:cs="Calibri"/>
                <w:b/>
                <w:bCs/>
                <w:color w:val="000000" w:themeColor="text1"/>
                <w:sz w:val="19"/>
                <w:szCs w:val="19"/>
              </w:rPr>
              <w:t>(85)</w:t>
            </w:r>
          </w:p>
        </w:tc>
      </w:tr>
      <w:tr w:rsidR="00917B90" w:rsidRPr="00D108EE" w:rsidTr="00852635">
        <w:trPr>
          <w:trHeight w:val="232"/>
        </w:trPr>
        <w:tc>
          <w:tcPr>
            <w:tcW w:w="857" w:type="pct"/>
            <w:vAlign w:val="bottom"/>
          </w:tcPr>
          <w:p w:rsidR="00917B90" w:rsidRPr="00D108EE" w:rsidRDefault="00917B90" w:rsidP="00917B90">
            <w:pPr>
              <w:tabs>
                <w:tab w:val="right" w:pos="1202"/>
              </w:tabs>
              <w:spacing w:after="0" w:line="240" w:lineRule="exact"/>
              <w:outlineLvl w:val="0"/>
              <w:rPr>
                <w:rFonts w:ascii="Calibri" w:eastAsia="Times New Roman" w:hAnsi="Calibri" w:cs="Arial"/>
                <w:b/>
                <w:iCs/>
                <w:color w:val="000000" w:themeColor="text1"/>
                <w:sz w:val="20"/>
                <w:szCs w:val="20"/>
                <w:lang w:val="en-US"/>
              </w:rPr>
            </w:pPr>
            <w:bookmarkStart w:id="322" w:name="_Toc4058404"/>
            <w:r w:rsidRPr="00D108EE">
              <w:rPr>
                <w:rFonts w:ascii="Calibri" w:eastAsia="Times New Roman" w:hAnsi="Calibri" w:cs="Arial"/>
                <w:b/>
                <w:iCs/>
                <w:color w:val="000000" w:themeColor="text1"/>
                <w:sz w:val="20"/>
                <w:szCs w:val="20"/>
                <w:lang w:val="en-US"/>
              </w:rPr>
              <w:t xml:space="preserve">Balance as of </w:t>
            </w:r>
            <w:bookmarkEnd w:id="322"/>
            <w:r>
              <w:rPr>
                <w:rFonts w:ascii="Calibri" w:eastAsia="Times New Roman" w:hAnsi="Calibri" w:cs="Arial"/>
                <w:b/>
                <w:iCs/>
                <w:color w:val="000000" w:themeColor="text1"/>
                <w:sz w:val="20"/>
                <w:szCs w:val="20"/>
                <w:lang w:val="en-US"/>
              </w:rPr>
              <w:t xml:space="preserve">30 </w:t>
            </w:r>
            <w:r w:rsidRPr="00730D20">
              <w:rPr>
                <w:rFonts w:ascii="Calibri" w:eastAsia="Times New Roman" w:hAnsi="Calibri" w:cs="Arial"/>
                <w:b/>
                <w:iCs/>
                <w:color w:val="000000" w:themeColor="text1"/>
                <w:sz w:val="20"/>
                <w:szCs w:val="20"/>
                <w:lang w:val="en-US"/>
              </w:rPr>
              <w:t>September</w:t>
            </w:r>
            <w:r w:rsidRPr="00D108EE">
              <w:rPr>
                <w:rFonts w:ascii="Calibri" w:eastAsia="Times New Roman" w:hAnsi="Calibri" w:cs="Arial"/>
                <w:b/>
                <w:iCs/>
                <w:color w:val="000000" w:themeColor="text1"/>
                <w:sz w:val="20"/>
                <w:szCs w:val="20"/>
                <w:lang w:val="en-US"/>
              </w:rPr>
              <w:t xml:space="preserve"> 2020</w:t>
            </w:r>
          </w:p>
        </w:tc>
        <w:tc>
          <w:tcPr>
            <w:tcW w:w="518" w:type="pct"/>
            <w:tcBorders>
              <w:top w:val="single" w:sz="4" w:space="0" w:color="auto"/>
              <w:left w:val="nil"/>
              <w:bottom w:val="single" w:sz="12" w:space="0" w:color="auto"/>
              <w:right w:val="nil"/>
            </w:tcBorders>
            <w:shd w:val="clear" w:color="auto" w:fill="auto"/>
            <w:vAlign w:val="bottom"/>
          </w:tcPr>
          <w:p w:rsidR="00917B90" w:rsidRPr="0048624C" w:rsidRDefault="00917B90" w:rsidP="00917B90">
            <w:pPr>
              <w:spacing w:after="0" w:line="240" w:lineRule="auto"/>
              <w:jc w:val="right"/>
              <w:rPr>
                <w:rFonts w:ascii="Calibri" w:hAnsi="Calibri" w:cs="Calibri"/>
                <w:b/>
                <w:bCs/>
                <w:color w:val="000000" w:themeColor="text1"/>
                <w:sz w:val="19"/>
                <w:szCs w:val="19"/>
              </w:rPr>
            </w:pPr>
            <w:r w:rsidRPr="00BC4AD8">
              <w:rPr>
                <w:rFonts w:ascii="Calibri" w:hAnsi="Calibri" w:cs="Calibri"/>
                <w:b/>
                <w:bCs/>
                <w:color w:val="000000" w:themeColor="text1"/>
                <w:sz w:val="19"/>
                <w:szCs w:val="19"/>
              </w:rPr>
              <w:t>254</w:t>
            </w:r>
            <w:r>
              <w:rPr>
                <w:rFonts w:ascii="Calibri" w:hAnsi="Calibri" w:cs="Calibri"/>
                <w:b/>
                <w:bCs/>
                <w:color w:val="000000" w:themeColor="text1"/>
                <w:sz w:val="19"/>
                <w:szCs w:val="19"/>
              </w:rPr>
              <w:t>,</w:t>
            </w:r>
            <w:r w:rsidRPr="00BC4AD8">
              <w:rPr>
                <w:rFonts w:ascii="Calibri" w:hAnsi="Calibri" w:cs="Calibri"/>
                <w:b/>
                <w:bCs/>
                <w:color w:val="000000" w:themeColor="text1"/>
                <w:sz w:val="19"/>
                <w:szCs w:val="19"/>
              </w:rPr>
              <w:t xml:space="preserve">645 </w:t>
            </w:r>
          </w:p>
        </w:tc>
        <w:tc>
          <w:tcPr>
            <w:tcW w:w="518" w:type="pct"/>
            <w:tcBorders>
              <w:top w:val="single" w:sz="4" w:space="0" w:color="auto"/>
              <w:left w:val="nil"/>
              <w:bottom w:val="single" w:sz="12" w:space="0" w:color="auto"/>
              <w:right w:val="nil"/>
            </w:tcBorders>
            <w:shd w:val="clear" w:color="auto" w:fill="auto"/>
            <w:vAlign w:val="bottom"/>
          </w:tcPr>
          <w:p w:rsidR="00917B90" w:rsidRPr="0048624C" w:rsidRDefault="00917B90" w:rsidP="00917B90">
            <w:pPr>
              <w:spacing w:after="0" w:line="240" w:lineRule="auto"/>
              <w:jc w:val="right"/>
              <w:rPr>
                <w:rFonts w:ascii="Calibri" w:hAnsi="Calibri" w:cs="Calibri"/>
                <w:b/>
                <w:bCs/>
                <w:color w:val="000000" w:themeColor="text1"/>
                <w:sz w:val="19"/>
                <w:szCs w:val="19"/>
              </w:rPr>
            </w:pPr>
            <w:r>
              <w:rPr>
                <w:rFonts w:ascii="Calibri" w:hAnsi="Calibri" w:cs="Calibri"/>
                <w:b/>
                <w:bCs/>
                <w:color w:val="000000" w:themeColor="text1"/>
                <w:sz w:val="19"/>
                <w:szCs w:val="19"/>
              </w:rPr>
              <w:t>-</w:t>
            </w:r>
          </w:p>
        </w:tc>
        <w:tc>
          <w:tcPr>
            <w:tcW w:w="518" w:type="pct"/>
            <w:tcBorders>
              <w:top w:val="single" w:sz="4" w:space="0" w:color="auto"/>
              <w:left w:val="nil"/>
              <w:bottom w:val="single" w:sz="12" w:space="0" w:color="auto"/>
              <w:right w:val="nil"/>
            </w:tcBorders>
            <w:shd w:val="clear" w:color="auto" w:fill="auto"/>
            <w:vAlign w:val="bottom"/>
          </w:tcPr>
          <w:p w:rsidR="00917B90" w:rsidRPr="0048624C" w:rsidRDefault="00917B90" w:rsidP="00917B90">
            <w:pPr>
              <w:spacing w:after="0" w:line="240" w:lineRule="auto"/>
              <w:jc w:val="right"/>
              <w:rPr>
                <w:rFonts w:ascii="Calibri" w:hAnsi="Calibri" w:cs="Calibri"/>
                <w:b/>
                <w:bCs/>
                <w:color w:val="000000" w:themeColor="text1"/>
                <w:sz w:val="19"/>
                <w:szCs w:val="19"/>
              </w:rPr>
            </w:pPr>
            <w:r>
              <w:rPr>
                <w:rFonts w:ascii="Calibri" w:hAnsi="Calibri" w:cs="Calibri"/>
                <w:b/>
                <w:bCs/>
                <w:color w:val="000000" w:themeColor="text1"/>
                <w:sz w:val="19"/>
                <w:szCs w:val="19"/>
              </w:rPr>
              <w:t>-</w:t>
            </w:r>
          </w:p>
        </w:tc>
        <w:tc>
          <w:tcPr>
            <w:tcW w:w="518" w:type="pct"/>
            <w:tcBorders>
              <w:top w:val="single" w:sz="4" w:space="0" w:color="auto"/>
              <w:left w:val="nil"/>
              <w:bottom w:val="single" w:sz="12" w:space="0" w:color="auto"/>
              <w:right w:val="nil"/>
            </w:tcBorders>
            <w:shd w:val="clear" w:color="auto" w:fill="auto"/>
            <w:vAlign w:val="bottom"/>
          </w:tcPr>
          <w:p w:rsidR="00917B90" w:rsidRPr="0048624C" w:rsidRDefault="00917B90" w:rsidP="00917B90">
            <w:pPr>
              <w:spacing w:after="0" w:line="240" w:lineRule="auto"/>
              <w:jc w:val="right"/>
              <w:rPr>
                <w:rFonts w:ascii="Calibri" w:hAnsi="Calibri" w:cs="Calibri"/>
                <w:b/>
                <w:bCs/>
                <w:color w:val="000000" w:themeColor="text1"/>
                <w:sz w:val="19"/>
                <w:szCs w:val="19"/>
              </w:rPr>
            </w:pPr>
            <w:r w:rsidRPr="00BC4AD8">
              <w:rPr>
                <w:rFonts w:ascii="Calibri" w:hAnsi="Calibri" w:cs="Calibri"/>
                <w:b/>
                <w:bCs/>
                <w:color w:val="000000" w:themeColor="text1"/>
                <w:sz w:val="19"/>
                <w:szCs w:val="19"/>
              </w:rPr>
              <w:t>254</w:t>
            </w:r>
            <w:r>
              <w:rPr>
                <w:rFonts w:ascii="Calibri" w:hAnsi="Calibri" w:cs="Calibri"/>
                <w:b/>
                <w:bCs/>
                <w:color w:val="000000" w:themeColor="text1"/>
                <w:sz w:val="19"/>
                <w:szCs w:val="19"/>
              </w:rPr>
              <w:t>,</w:t>
            </w:r>
            <w:r w:rsidRPr="00BC4AD8">
              <w:rPr>
                <w:rFonts w:ascii="Calibri" w:hAnsi="Calibri" w:cs="Calibri"/>
                <w:b/>
                <w:bCs/>
                <w:color w:val="000000" w:themeColor="text1"/>
                <w:sz w:val="19"/>
                <w:szCs w:val="19"/>
              </w:rPr>
              <w:t xml:space="preserve">645 </w:t>
            </w:r>
          </w:p>
        </w:tc>
        <w:tc>
          <w:tcPr>
            <w:tcW w:w="518" w:type="pct"/>
            <w:tcBorders>
              <w:top w:val="single" w:sz="4" w:space="0" w:color="auto"/>
              <w:left w:val="nil"/>
              <w:bottom w:val="single" w:sz="12" w:space="0" w:color="auto"/>
              <w:right w:val="nil"/>
            </w:tcBorders>
            <w:shd w:val="clear" w:color="auto" w:fill="auto"/>
            <w:vAlign w:val="bottom"/>
          </w:tcPr>
          <w:p w:rsidR="00917B90" w:rsidRPr="0048624C" w:rsidRDefault="00917B90" w:rsidP="00917B90">
            <w:pPr>
              <w:spacing w:after="0" w:line="240" w:lineRule="auto"/>
              <w:jc w:val="right"/>
              <w:rPr>
                <w:rFonts w:ascii="Calibri" w:hAnsi="Calibri" w:cs="Calibri"/>
                <w:b/>
                <w:bCs/>
                <w:color w:val="000000" w:themeColor="text1"/>
                <w:sz w:val="19"/>
                <w:szCs w:val="19"/>
              </w:rPr>
            </w:pPr>
            <w:r w:rsidRPr="00BC4AD8">
              <w:rPr>
                <w:rFonts w:ascii="Calibri" w:hAnsi="Calibri" w:cs="Calibri"/>
                <w:b/>
                <w:bCs/>
                <w:color w:val="000000" w:themeColor="text1"/>
                <w:sz w:val="19"/>
                <w:szCs w:val="19"/>
              </w:rPr>
              <w:t>254</w:t>
            </w:r>
            <w:r>
              <w:rPr>
                <w:rFonts w:ascii="Calibri" w:hAnsi="Calibri" w:cs="Calibri"/>
                <w:b/>
                <w:bCs/>
                <w:color w:val="000000" w:themeColor="text1"/>
                <w:sz w:val="19"/>
                <w:szCs w:val="19"/>
              </w:rPr>
              <w:t>,</w:t>
            </w:r>
            <w:r w:rsidRPr="00BC4AD8">
              <w:rPr>
                <w:rFonts w:ascii="Calibri" w:hAnsi="Calibri" w:cs="Calibri"/>
                <w:b/>
                <w:bCs/>
                <w:color w:val="000000" w:themeColor="text1"/>
                <w:sz w:val="19"/>
                <w:szCs w:val="19"/>
              </w:rPr>
              <w:t xml:space="preserve">645 </w:t>
            </w:r>
          </w:p>
        </w:tc>
        <w:tc>
          <w:tcPr>
            <w:tcW w:w="518" w:type="pct"/>
            <w:tcBorders>
              <w:top w:val="single" w:sz="4" w:space="0" w:color="auto"/>
              <w:left w:val="nil"/>
              <w:bottom w:val="single" w:sz="12" w:space="0" w:color="auto"/>
              <w:right w:val="nil"/>
            </w:tcBorders>
            <w:shd w:val="clear" w:color="auto" w:fill="auto"/>
            <w:vAlign w:val="bottom"/>
          </w:tcPr>
          <w:p w:rsidR="00917B90" w:rsidRPr="0048624C" w:rsidRDefault="00917B90" w:rsidP="00917B90">
            <w:pPr>
              <w:spacing w:after="0" w:line="240" w:lineRule="auto"/>
              <w:jc w:val="right"/>
              <w:rPr>
                <w:rFonts w:ascii="Calibri" w:hAnsi="Calibri" w:cs="Calibri"/>
                <w:b/>
                <w:bCs/>
                <w:color w:val="000000" w:themeColor="text1"/>
                <w:sz w:val="19"/>
                <w:szCs w:val="19"/>
              </w:rPr>
            </w:pPr>
            <w:r>
              <w:rPr>
                <w:rFonts w:ascii="Calibri" w:hAnsi="Calibri" w:cs="Calibri"/>
                <w:b/>
                <w:bCs/>
                <w:color w:val="000000" w:themeColor="text1"/>
                <w:sz w:val="19"/>
                <w:szCs w:val="19"/>
              </w:rPr>
              <w:t>-</w:t>
            </w:r>
          </w:p>
        </w:tc>
        <w:tc>
          <w:tcPr>
            <w:tcW w:w="518" w:type="pct"/>
            <w:tcBorders>
              <w:top w:val="single" w:sz="4" w:space="0" w:color="auto"/>
              <w:left w:val="nil"/>
              <w:bottom w:val="single" w:sz="12" w:space="0" w:color="auto"/>
              <w:right w:val="nil"/>
            </w:tcBorders>
            <w:shd w:val="clear" w:color="auto" w:fill="auto"/>
            <w:vAlign w:val="bottom"/>
          </w:tcPr>
          <w:p w:rsidR="00917B90" w:rsidRPr="0048624C" w:rsidRDefault="00917B90" w:rsidP="00917B90">
            <w:pPr>
              <w:spacing w:after="0" w:line="240" w:lineRule="auto"/>
              <w:jc w:val="right"/>
              <w:rPr>
                <w:rFonts w:ascii="Calibri" w:hAnsi="Calibri" w:cs="Calibri"/>
                <w:b/>
                <w:bCs/>
                <w:color w:val="000000" w:themeColor="text1"/>
                <w:sz w:val="19"/>
                <w:szCs w:val="19"/>
              </w:rPr>
            </w:pPr>
            <w:r>
              <w:rPr>
                <w:rFonts w:ascii="Calibri" w:hAnsi="Calibri" w:cs="Calibri"/>
                <w:b/>
                <w:bCs/>
                <w:color w:val="000000" w:themeColor="text1"/>
                <w:sz w:val="19"/>
                <w:szCs w:val="19"/>
              </w:rPr>
              <w:t>-</w:t>
            </w:r>
          </w:p>
        </w:tc>
        <w:tc>
          <w:tcPr>
            <w:tcW w:w="516" w:type="pct"/>
            <w:tcBorders>
              <w:top w:val="single" w:sz="4" w:space="0" w:color="auto"/>
              <w:left w:val="nil"/>
              <w:bottom w:val="single" w:sz="12" w:space="0" w:color="auto"/>
              <w:right w:val="nil"/>
            </w:tcBorders>
            <w:shd w:val="clear" w:color="auto" w:fill="auto"/>
            <w:vAlign w:val="bottom"/>
          </w:tcPr>
          <w:p w:rsidR="00917B90" w:rsidRPr="0048624C" w:rsidRDefault="00917B90" w:rsidP="00917B90">
            <w:pPr>
              <w:spacing w:after="0" w:line="240" w:lineRule="auto"/>
              <w:jc w:val="right"/>
              <w:rPr>
                <w:rFonts w:ascii="Calibri" w:hAnsi="Calibri" w:cs="Calibri"/>
                <w:b/>
                <w:bCs/>
                <w:color w:val="000000" w:themeColor="text1"/>
                <w:sz w:val="19"/>
                <w:szCs w:val="19"/>
              </w:rPr>
            </w:pPr>
            <w:r w:rsidRPr="00BC4AD8">
              <w:rPr>
                <w:rFonts w:ascii="Calibri" w:hAnsi="Calibri" w:cs="Calibri"/>
                <w:b/>
                <w:bCs/>
                <w:color w:val="000000" w:themeColor="text1"/>
                <w:sz w:val="19"/>
                <w:szCs w:val="19"/>
              </w:rPr>
              <w:t>254</w:t>
            </w:r>
            <w:r>
              <w:rPr>
                <w:rFonts w:ascii="Calibri" w:hAnsi="Calibri" w:cs="Calibri"/>
                <w:b/>
                <w:bCs/>
                <w:color w:val="000000" w:themeColor="text1"/>
                <w:sz w:val="19"/>
                <w:szCs w:val="19"/>
              </w:rPr>
              <w:t>,</w:t>
            </w:r>
            <w:r w:rsidRPr="00BC4AD8">
              <w:rPr>
                <w:rFonts w:ascii="Calibri" w:hAnsi="Calibri" w:cs="Calibri"/>
                <w:b/>
                <w:bCs/>
                <w:color w:val="000000" w:themeColor="text1"/>
                <w:sz w:val="19"/>
                <w:szCs w:val="19"/>
              </w:rPr>
              <w:t xml:space="preserve">645 </w:t>
            </w:r>
          </w:p>
        </w:tc>
      </w:tr>
    </w:tbl>
    <w:p w:rsidR="008A32FC" w:rsidRPr="00D108EE" w:rsidRDefault="008A32FC" w:rsidP="00D3297A">
      <w:pPr>
        <w:autoSpaceDE w:val="0"/>
        <w:autoSpaceDN w:val="0"/>
        <w:adjustRightInd w:val="0"/>
        <w:spacing w:after="0" w:line="240" w:lineRule="auto"/>
        <w:jc w:val="both"/>
        <w:rPr>
          <w:noProof/>
          <w:color w:val="000000" w:themeColor="text1"/>
          <w:lang w:val="en-US"/>
        </w:rPr>
      </w:pPr>
    </w:p>
    <w:p w:rsidR="00D3297A" w:rsidRPr="00D108EE" w:rsidRDefault="00D3297A" w:rsidP="00D3297A">
      <w:pPr>
        <w:autoSpaceDE w:val="0"/>
        <w:autoSpaceDN w:val="0"/>
        <w:adjustRightInd w:val="0"/>
        <w:spacing w:after="0" w:line="240" w:lineRule="auto"/>
        <w:jc w:val="both"/>
        <w:rPr>
          <w:noProof/>
          <w:color w:val="000000" w:themeColor="text1"/>
          <w:lang w:val="en-US"/>
        </w:rPr>
      </w:pPr>
    </w:p>
    <w:tbl>
      <w:tblPr>
        <w:tblW w:w="5510" w:type="pct"/>
        <w:tblInd w:w="-567" w:type="dxa"/>
        <w:tblLayout w:type="fixed"/>
        <w:tblLook w:val="0000" w:firstRow="0" w:lastRow="0" w:firstColumn="0" w:lastColumn="0" w:noHBand="0" w:noVBand="0"/>
      </w:tblPr>
      <w:tblGrid>
        <w:gridCol w:w="1714"/>
        <w:gridCol w:w="1035"/>
        <w:gridCol w:w="1036"/>
        <w:gridCol w:w="1036"/>
        <w:gridCol w:w="1036"/>
        <w:gridCol w:w="1036"/>
        <w:gridCol w:w="1036"/>
        <w:gridCol w:w="1036"/>
        <w:gridCol w:w="1032"/>
      </w:tblGrid>
      <w:tr w:rsidR="00D3297A" w:rsidRPr="00D108EE" w:rsidTr="007C40E2">
        <w:trPr>
          <w:trHeight w:val="270"/>
        </w:trPr>
        <w:tc>
          <w:tcPr>
            <w:tcW w:w="858" w:type="pct"/>
            <w:vAlign w:val="bottom"/>
          </w:tcPr>
          <w:p w:rsidR="00D3297A" w:rsidRPr="00D108EE" w:rsidRDefault="00D3297A" w:rsidP="007C40E2">
            <w:pPr>
              <w:tabs>
                <w:tab w:val="left" w:pos="-720"/>
              </w:tabs>
              <w:suppressAutoHyphens/>
              <w:spacing w:after="0" w:line="220" w:lineRule="exact"/>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31 December 2019</w:t>
            </w:r>
          </w:p>
        </w:tc>
        <w:tc>
          <w:tcPr>
            <w:tcW w:w="518" w:type="pct"/>
            <w:vAlign w:val="bottom"/>
          </w:tcPr>
          <w:p w:rsidR="00D3297A" w:rsidRPr="00D108EE" w:rsidRDefault="00D3297A" w:rsidP="007C40E2">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18" w:type="pct"/>
            <w:shd w:val="clear" w:color="auto" w:fill="auto"/>
            <w:vAlign w:val="bottom"/>
          </w:tcPr>
          <w:p w:rsidR="00D3297A" w:rsidRPr="00D108EE" w:rsidRDefault="00D3297A" w:rsidP="007C40E2">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18" w:type="pct"/>
            <w:shd w:val="clear" w:color="auto" w:fill="auto"/>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7C40E2">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Group</w:t>
            </w:r>
          </w:p>
        </w:tc>
        <w:tc>
          <w:tcPr>
            <w:tcW w:w="518" w:type="pct"/>
            <w:vAlign w:val="bottom"/>
          </w:tcPr>
          <w:p w:rsidR="00D3297A" w:rsidRPr="00D108EE" w:rsidRDefault="00D3297A" w:rsidP="007C40E2">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18" w:type="pct"/>
            <w:shd w:val="clear" w:color="auto" w:fill="auto"/>
            <w:vAlign w:val="bottom"/>
          </w:tcPr>
          <w:p w:rsidR="00D3297A" w:rsidRPr="00D108EE" w:rsidRDefault="00D3297A" w:rsidP="007C40E2">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18" w:type="pct"/>
            <w:shd w:val="clear" w:color="auto" w:fill="auto"/>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6"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Bank</w:t>
            </w:r>
          </w:p>
        </w:tc>
      </w:tr>
      <w:tr w:rsidR="00D3297A" w:rsidRPr="00D108EE" w:rsidTr="007C40E2">
        <w:trPr>
          <w:trHeight w:val="208"/>
        </w:trPr>
        <w:tc>
          <w:tcPr>
            <w:tcW w:w="858" w:type="pct"/>
            <w:vAlign w:val="bottom"/>
          </w:tcPr>
          <w:p w:rsidR="00D3297A" w:rsidRPr="00D108EE" w:rsidRDefault="00D3297A" w:rsidP="007C40E2">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1</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2</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3</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Total</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1</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2</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3</w:t>
            </w:r>
          </w:p>
        </w:tc>
        <w:tc>
          <w:tcPr>
            <w:tcW w:w="516"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Total</w:t>
            </w:r>
          </w:p>
        </w:tc>
      </w:tr>
      <w:tr w:rsidR="00D3297A" w:rsidRPr="00D108EE" w:rsidTr="007C40E2">
        <w:trPr>
          <w:trHeight w:val="208"/>
        </w:trPr>
        <w:tc>
          <w:tcPr>
            <w:tcW w:w="858" w:type="pct"/>
            <w:vAlign w:val="bottom"/>
          </w:tcPr>
          <w:p w:rsidR="00D3297A" w:rsidRPr="00D108EE" w:rsidRDefault="00D3297A" w:rsidP="007C40E2">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16"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r>
      <w:tr w:rsidR="00D3297A" w:rsidRPr="00D108EE" w:rsidTr="007C40E2">
        <w:trPr>
          <w:trHeight w:val="208"/>
        </w:trPr>
        <w:tc>
          <w:tcPr>
            <w:tcW w:w="858" w:type="pct"/>
            <w:vAlign w:val="bottom"/>
          </w:tcPr>
          <w:p w:rsidR="00D3297A" w:rsidRPr="00D108EE" w:rsidRDefault="00D3297A" w:rsidP="007C40E2">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8"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16" w:type="pct"/>
            <w:vAlign w:val="bottom"/>
          </w:tcPr>
          <w:p w:rsidR="00D3297A" w:rsidRPr="00D108EE" w:rsidRDefault="00D3297A" w:rsidP="007C40E2">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r>
      <w:tr w:rsidR="00D3297A" w:rsidRPr="00D108EE" w:rsidTr="007C40E2">
        <w:trPr>
          <w:trHeight w:val="279"/>
        </w:trPr>
        <w:tc>
          <w:tcPr>
            <w:tcW w:w="858" w:type="pct"/>
            <w:vAlign w:val="bottom"/>
          </w:tcPr>
          <w:p w:rsidR="00D3297A" w:rsidRPr="00D108EE" w:rsidRDefault="00D3297A" w:rsidP="007C40E2">
            <w:pPr>
              <w:tabs>
                <w:tab w:val="right" w:pos="1202"/>
              </w:tabs>
              <w:spacing w:after="0" w:line="240" w:lineRule="exac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Gross amount</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19"/>
                <w:szCs w:val="19"/>
                <w:lang w:val="en-US"/>
              </w:rPr>
              <w:t>554,726</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19"/>
                <w:szCs w:val="19"/>
                <w:lang w:val="en-US"/>
              </w:rPr>
              <w:t>-</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19"/>
                <w:szCs w:val="19"/>
                <w:lang w:val="en-US"/>
              </w:rPr>
              <w:t>-</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554,726</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19"/>
                <w:szCs w:val="19"/>
                <w:lang w:val="en-US"/>
              </w:rPr>
              <w:t>554,726</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19"/>
                <w:szCs w:val="19"/>
                <w:lang w:val="en-US"/>
              </w:rPr>
              <w:t>-</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19"/>
                <w:szCs w:val="19"/>
                <w:lang w:val="en-US"/>
              </w:rPr>
              <w:t>-</w:t>
            </w:r>
          </w:p>
        </w:tc>
        <w:tc>
          <w:tcPr>
            <w:tcW w:w="516"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554,726</w:t>
            </w:r>
          </w:p>
        </w:tc>
      </w:tr>
      <w:tr w:rsidR="00D3297A" w:rsidRPr="00D108EE" w:rsidTr="007C40E2">
        <w:trPr>
          <w:trHeight w:val="279"/>
        </w:trPr>
        <w:tc>
          <w:tcPr>
            <w:tcW w:w="858" w:type="pct"/>
            <w:vAlign w:val="bottom"/>
          </w:tcPr>
          <w:p w:rsidR="00D3297A" w:rsidRPr="00D108EE" w:rsidRDefault="00D3297A" w:rsidP="007C40E2">
            <w:pPr>
              <w:tabs>
                <w:tab w:val="right" w:pos="1202"/>
              </w:tabs>
              <w:spacing w:after="0" w:line="240" w:lineRule="exac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Loss allowances</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19"/>
                <w:szCs w:val="19"/>
                <w:lang w:val="en-US"/>
              </w:rPr>
              <w:t>(1,256)</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19"/>
                <w:szCs w:val="19"/>
                <w:lang w:val="en-US"/>
              </w:rPr>
              <w:t>-</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color w:val="000000" w:themeColor="text1"/>
                <w:sz w:val="19"/>
                <w:szCs w:val="19"/>
                <w:lang w:val="en-US"/>
              </w:rPr>
              <w:t>-</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(1,256)</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19"/>
                <w:szCs w:val="19"/>
                <w:lang w:val="en-US"/>
              </w:rPr>
              <w:t>(1,256)</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color w:val="000000" w:themeColor="text1"/>
                <w:sz w:val="19"/>
                <w:szCs w:val="19"/>
                <w:lang w:val="en-US"/>
              </w:rPr>
              <w:t>-</w:t>
            </w:r>
          </w:p>
        </w:tc>
        <w:tc>
          <w:tcPr>
            <w:tcW w:w="518"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color w:val="000000" w:themeColor="text1"/>
                <w:sz w:val="19"/>
                <w:szCs w:val="19"/>
                <w:lang w:val="en-US"/>
              </w:rPr>
              <w:t>-</w:t>
            </w:r>
          </w:p>
        </w:tc>
        <w:tc>
          <w:tcPr>
            <w:tcW w:w="516" w:type="pct"/>
            <w:tcBorders>
              <w:top w:val="nil"/>
              <w:left w:val="nil"/>
              <w:bottom w:val="nil"/>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(1,256)</w:t>
            </w:r>
          </w:p>
        </w:tc>
      </w:tr>
      <w:tr w:rsidR="00D3297A" w:rsidRPr="00D108EE" w:rsidTr="007C40E2">
        <w:trPr>
          <w:trHeight w:val="232"/>
        </w:trPr>
        <w:tc>
          <w:tcPr>
            <w:tcW w:w="858" w:type="pct"/>
            <w:vAlign w:val="bottom"/>
          </w:tcPr>
          <w:p w:rsidR="00D3297A" w:rsidRPr="00D108EE" w:rsidRDefault="00D3297A" w:rsidP="007C40E2">
            <w:pPr>
              <w:tabs>
                <w:tab w:val="right" w:pos="1202"/>
              </w:tabs>
              <w:spacing w:after="0" w:line="240" w:lineRule="exact"/>
              <w:outlineLvl w:val="0"/>
              <w:rPr>
                <w:rFonts w:ascii="Calibri" w:eastAsia="Times New Roman" w:hAnsi="Calibri" w:cs="Arial"/>
                <w:b/>
                <w:iCs/>
                <w:color w:val="000000" w:themeColor="text1"/>
                <w:sz w:val="20"/>
                <w:szCs w:val="20"/>
                <w:lang w:val="en-US"/>
              </w:rPr>
            </w:pPr>
            <w:r w:rsidRPr="00D108EE">
              <w:rPr>
                <w:rFonts w:ascii="Calibri" w:eastAsia="Times New Roman" w:hAnsi="Calibri" w:cs="Arial"/>
                <w:b/>
                <w:iCs/>
                <w:color w:val="000000" w:themeColor="text1"/>
                <w:sz w:val="20"/>
                <w:szCs w:val="20"/>
                <w:lang w:val="en-US"/>
              </w:rPr>
              <w:t>Balance as of 31 December 2019</w:t>
            </w:r>
          </w:p>
        </w:tc>
        <w:tc>
          <w:tcPr>
            <w:tcW w:w="518"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553,470</w:t>
            </w:r>
          </w:p>
        </w:tc>
        <w:tc>
          <w:tcPr>
            <w:tcW w:w="518"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w:t>
            </w:r>
          </w:p>
        </w:tc>
        <w:tc>
          <w:tcPr>
            <w:tcW w:w="518"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w:t>
            </w:r>
          </w:p>
        </w:tc>
        <w:tc>
          <w:tcPr>
            <w:tcW w:w="518"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553,470</w:t>
            </w:r>
          </w:p>
        </w:tc>
        <w:tc>
          <w:tcPr>
            <w:tcW w:w="518"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553,470</w:t>
            </w:r>
          </w:p>
        </w:tc>
        <w:tc>
          <w:tcPr>
            <w:tcW w:w="518"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w:t>
            </w:r>
          </w:p>
        </w:tc>
        <w:tc>
          <w:tcPr>
            <w:tcW w:w="518"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w:t>
            </w:r>
          </w:p>
        </w:tc>
        <w:tc>
          <w:tcPr>
            <w:tcW w:w="516" w:type="pct"/>
            <w:tcBorders>
              <w:top w:val="single" w:sz="4" w:space="0" w:color="auto"/>
              <w:left w:val="nil"/>
              <w:bottom w:val="single" w:sz="12" w:space="0" w:color="auto"/>
              <w:right w:val="nil"/>
            </w:tcBorders>
            <w:shd w:val="clear" w:color="auto" w:fill="auto"/>
            <w:vAlign w:val="bottom"/>
          </w:tcPr>
          <w:p w:rsidR="00D3297A" w:rsidRPr="00D108EE" w:rsidRDefault="00D3297A" w:rsidP="007C40E2">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Calibri"/>
                <w:b/>
                <w:bCs/>
                <w:color w:val="000000" w:themeColor="text1"/>
                <w:sz w:val="19"/>
                <w:szCs w:val="19"/>
                <w:lang w:val="en-US"/>
              </w:rPr>
              <w:t>553,470</w:t>
            </w:r>
          </w:p>
        </w:tc>
      </w:tr>
    </w:tbl>
    <w:p w:rsidR="00D3297A" w:rsidRPr="00D108EE" w:rsidRDefault="00D3297A" w:rsidP="00D3297A">
      <w:pPr>
        <w:autoSpaceDE w:val="0"/>
        <w:autoSpaceDN w:val="0"/>
        <w:adjustRightInd w:val="0"/>
        <w:spacing w:after="0" w:line="240" w:lineRule="auto"/>
        <w:jc w:val="both"/>
        <w:rPr>
          <w:noProof/>
          <w:color w:val="000000" w:themeColor="text1"/>
          <w:lang w:val="en-US"/>
        </w:rPr>
      </w:pPr>
    </w:p>
    <w:p w:rsidR="005E1350" w:rsidRPr="00D108EE" w:rsidRDefault="005E1350" w:rsidP="00D3297A">
      <w:pPr>
        <w:autoSpaceDE w:val="0"/>
        <w:autoSpaceDN w:val="0"/>
        <w:adjustRightInd w:val="0"/>
        <w:spacing w:after="0" w:line="240" w:lineRule="auto"/>
        <w:jc w:val="both"/>
        <w:rPr>
          <w:noProof/>
          <w:color w:val="000000" w:themeColor="text1"/>
          <w:lang w:val="en-US"/>
        </w:rPr>
      </w:pPr>
    </w:p>
    <w:p w:rsidR="005E1350" w:rsidRPr="00D108EE" w:rsidRDefault="005E1350" w:rsidP="00D3297A">
      <w:pPr>
        <w:autoSpaceDE w:val="0"/>
        <w:autoSpaceDN w:val="0"/>
        <w:adjustRightInd w:val="0"/>
        <w:spacing w:after="0" w:line="240" w:lineRule="auto"/>
        <w:jc w:val="both"/>
        <w:rPr>
          <w:noProof/>
          <w:color w:val="000000" w:themeColor="text1"/>
          <w:lang w:val="en-US"/>
        </w:rPr>
        <w:sectPr w:rsidR="005E1350" w:rsidRPr="00D108EE">
          <w:pgSz w:w="11906" w:h="16838"/>
          <w:pgMar w:top="1417" w:right="1417" w:bottom="1417" w:left="1417" w:header="708" w:footer="708" w:gutter="0"/>
          <w:cols w:space="708"/>
          <w:docGrid w:linePitch="360"/>
        </w:sectPr>
      </w:pPr>
    </w:p>
    <w:p w:rsidR="005E1350" w:rsidRPr="00D108EE" w:rsidRDefault="005E1350" w:rsidP="005E1350">
      <w:pPr>
        <w:autoSpaceDE w:val="0"/>
        <w:autoSpaceDN w:val="0"/>
        <w:adjustRightInd w:val="0"/>
        <w:spacing w:after="0" w:line="240" w:lineRule="auto"/>
        <w:jc w:val="both"/>
        <w:rPr>
          <w:b/>
          <w:noProof/>
          <w:color w:val="000000" w:themeColor="text1"/>
          <w:lang w:val="en-US"/>
        </w:rPr>
      </w:pPr>
    </w:p>
    <w:p w:rsidR="005E1350" w:rsidRPr="00D108EE" w:rsidRDefault="005E1350" w:rsidP="005B7D9D">
      <w:pPr>
        <w:pStyle w:val="ListParagraph"/>
        <w:numPr>
          <w:ilvl w:val="0"/>
          <w:numId w:val="10"/>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Deposits with other banks (continued)</w:t>
      </w:r>
    </w:p>
    <w:p w:rsidR="005E1350" w:rsidRPr="00D108EE" w:rsidRDefault="005E1350" w:rsidP="005E1350">
      <w:pPr>
        <w:autoSpaceDE w:val="0"/>
        <w:autoSpaceDN w:val="0"/>
        <w:adjustRightInd w:val="0"/>
        <w:spacing w:after="0" w:line="240" w:lineRule="auto"/>
        <w:jc w:val="both"/>
        <w:rPr>
          <w:b/>
          <w:noProof/>
          <w:color w:val="000000" w:themeColor="text1"/>
          <w:lang w:val="en-US"/>
        </w:rPr>
      </w:pPr>
    </w:p>
    <w:p w:rsidR="005E1350" w:rsidRPr="00D108EE" w:rsidRDefault="005E1350" w:rsidP="005E1350">
      <w:pPr>
        <w:tabs>
          <w:tab w:val="left" w:pos="-720"/>
        </w:tabs>
        <w:suppressAutoHyphens/>
        <w:spacing w:after="0" w:line="240" w:lineRule="auto"/>
        <w:rPr>
          <w:rFonts w:ascii="Calibri" w:eastAsia="Times New Roman" w:hAnsi="Calibri" w:cs="Arial"/>
          <w:color w:val="000000" w:themeColor="text1"/>
          <w:spacing w:val="-3"/>
          <w:highlight w:val="yellow"/>
          <w:lang w:val="en-US"/>
        </w:rPr>
      </w:pPr>
      <w:r w:rsidRPr="00D108EE">
        <w:rPr>
          <w:rFonts w:ascii="Calibri" w:eastAsia="Times New Roman" w:hAnsi="Calibri" w:cs="Arial"/>
          <w:color w:val="000000" w:themeColor="text1"/>
          <w:lang w:val="en-US"/>
        </w:rPr>
        <w:t>The movements in the loss allowances on deposits with other banks may be summarized as follows:</w:t>
      </w:r>
    </w:p>
    <w:p w:rsidR="005E1350" w:rsidRPr="00D108EE" w:rsidRDefault="005E1350" w:rsidP="005E1350">
      <w:pPr>
        <w:tabs>
          <w:tab w:val="left" w:pos="-720"/>
        </w:tabs>
        <w:suppressAutoHyphens/>
        <w:spacing w:after="0" w:line="240" w:lineRule="auto"/>
        <w:ind w:right="-612"/>
        <w:rPr>
          <w:rFonts w:ascii="Calibri" w:eastAsia="Times New Roman" w:hAnsi="Calibri" w:cs="Arial"/>
          <w:color w:val="000000" w:themeColor="text1"/>
          <w:lang w:val="en-US"/>
        </w:rPr>
      </w:pPr>
    </w:p>
    <w:tbl>
      <w:tblPr>
        <w:tblW w:w="5053" w:type="pct"/>
        <w:tblLayout w:type="fixed"/>
        <w:tblLook w:val="0000" w:firstRow="0" w:lastRow="0" w:firstColumn="0" w:lastColumn="0" w:noHBand="0" w:noVBand="0"/>
      </w:tblPr>
      <w:tblGrid>
        <w:gridCol w:w="3545"/>
        <w:gridCol w:w="1560"/>
        <w:gridCol w:w="1416"/>
        <w:gridCol w:w="1528"/>
        <w:gridCol w:w="1405"/>
      </w:tblGrid>
      <w:tr w:rsidR="005E1350" w:rsidRPr="00D108EE" w:rsidTr="007C40E2">
        <w:trPr>
          <w:trHeight w:val="295"/>
        </w:trPr>
        <w:tc>
          <w:tcPr>
            <w:tcW w:w="1875" w:type="pct"/>
          </w:tcPr>
          <w:p w:rsidR="005E1350" w:rsidRPr="00D108EE" w:rsidRDefault="005E1350" w:rsidP="005E1350">
            <w:pPr>
              <w:tabs>
                <w:tab w:val="left" w:pos="-720"/>
              </w:tabs>
              <w:suppressAutoHyphens/>
              <w:spacing w:after="0" w:line="240" w:lineRule="auto"/>
              <w:rPr>
                <w:rFonts w:ascii="Calibri" w:eastAsia="Calibri" w:hAnsi="Calibri" w:cs="Arial"/>
                <w:b/>
                <w:noProof/>
                <w:color w:val="000000" w:themeColor="text1"/>
                <w:spacing w:val="-3"/>
                <w:sz w:val="20"/>
                <w:szCs w:val="20"/>
                <w:lang w:val="en-US"/>
              </w:rPr>
            </w:pPr>
          </w:p>
        </w:tc>
        <w:tc>
          <w:tcPr>
            <w:tcW w:w="825"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p>
        </w:tc>
        <w:tc>
          <w:tcPr>
            <w:tcW w:w="749"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noProof/>
                <w:color w:val="000000" w:themeColor="text1"/>
                <w:sz w:val="20"/>
                <w:szCs w:val="20"/>
                <w:lang w:val="en-US"/>
              </w:rPr>
              <w:t>Group</w:t>
            </w:r>
          </w:p>
        </w:tc>
        <w:tc>
          <w:tcPr>
            <w:tcW w:w="808"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p>
        </w:tc>
        <w:tc>
          <w:tcPr>
            <w:tcW w:w="743"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noProof/>
                <w:color w:val="000000" w:themeColor="text1"/>
                <w:sz w:val="20"/>
                <w:szCs w:val="20"/>
                <w:lang w:val="en-US"/>
              </w:rPr>
              <w:t>Bank</w:t>
            </w:r>
          </w:p>
        </w:tc>
      </w:tr>
      <w:tr w:rsidR="005E1350" w:rsidRPr="00D108EE" w:rsidTr="007C40E2">
        <w:trPr>
          <w:trHeight w:val="295"/>
        </w:trPr>
        <w:tc>
          <w:tcPr>
            <w:tcW w:w="1875" w:type="pct"/>
          </w:tcPr>
          <w:p w:rsidR="005E1350" w:rsidRPr="00D108EE" w:rsidRDefault="005E1350" w:rsidP="005E1350">
            <w:pPr>
              <w:tabs>
                <w:tab w:val="left" w:pos="-720"/>
              </w:tabs>
              <w:suppressAutoHyphens/>
              <w:spacing w:after="0" w:line="240" w:lineRule="auto"/>
              <w:rPr>
                <w:rFonts w:ascii="Calibri" w:eastAsia="Calibri" w:hAnsi="Calibri" w:cs="Arial"/>
                <w:b/>
                <w:noProof/>
                <w:color w:val="000000" w:themeColor="text1"/>
                <w:spacing w:val="-3"/>
                <w:sz w:val="20"/>
                <w:szCs w:val="20"/>
                <w:lang w:val="en-US"/>
              </w:rPr>
            </w:pPr>
          </w:p>
        </w:tc>
        <w:tc>
          <w:tcPr>
            <w:tcW w:w="825"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 xml:space="preserve">Jan 1 – </w:t>
            </w:r>
            <w:r w:rsidR="00730D20">
              <w:rPr>
                <w:rFonts w:ascii="Calibri" w:eastAsia="Calibri" w:hAnsi="Calibri" w:cs="Calibri"/>
                <w:b/>
                <w:bCs/>
                <w:noProof/>
                <w:color w:val="000000" w:themeColor="text1"/>
                <w:sz w:val="20"/>
                <w:szCs w:val="20"/>
                <w:lang w:val="en-US"/>
              </w:rPr>
              <w:t xml:space="preserve">Sep </w:t>
            </w:r>
            <w:r w:rsidR="003F7608">
              <w:rPr>
                <w:rFonts w:ascii="Calibri" w:eastAsia="Calibri" w:hAnsi="Calibri" w:cs="Calibri"/>
                <w:b/>
                <w:bCs/>
                <w:noProof/>
                <w:color w:val="000000" w:themeColor="text1"/>
                <w:sz w:val="20"/>
                <w:szCs w:val="20"/>
                <w:lang w:val="en-US"/>
              </w:rPr>
              <w:t>30</w:t>
            </w:r>
            <w:r w:rsidRPr="00D108EE">
              <w:rPr>
                <w:rFonts w:ascii="Calibri" w:eastAsia="Calibri" w:hAnsi="Calibri" w:cs="Calibri"/>
                <w:b/>
                <w:bCs/>
                <w:noProof/>
                <w:color w:val="000000" w:themeColor="text1"/>
                <w:sz w:val="20"/>
                <w:szCs w:val="20"/>
                <w:lang w:val="en-US"/>
              </w:rPr>
              <w:t>, 20</w:t>
            </w:r>
            <w:r w:rsidR="00515321">
              <w:rPr>
                <w:rFonts w:ascii="Calibri" w:eastAsia="Calibri" w:hAnsi="Calibri" w:cs="Calibri"/>
                <w:b/>
                <w:bCs/>
                <w:noProof/>
                <w:color w:val="000000" w:themeColor="text1"/>
                <w:sz w:val="20"/>
                <w:szCs w:val="20"/>
                <w:lang w:val="en-US"/>
              </w:rPr>
              <w:t>20</w:t>
            </w:r>
          </w:p>
        </w:tc>
        <w:tc>
          <w:tcPr>
            <w:tcW w:w="749"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Jan 1 - Dec 31, 201</w:t>
            </w:r>
            <w:r w:rsidR="00515321">
              <w:rPr>
                <w:rFonts w:ascii="Calibri" w:eastAsia="Calibri" w:hAnsi="Calibri" w:cs="Calibri"/>
                <w:b/>
                <w:bCs/>
                <w:noProof/>
                <w:color w:val="000000" w:themeColor="text1"/>
                <w:sz w:val="20"/>
                <w:szCs w:val="20"/>
                <w:lang w:val="en-US"/>
              </w:rPr>
              <w:t>9</w:t>
            </w:r>
          </w:p>
        </w:tc>
        <w:tc>
          <w:tcPr>
            <w:tcW w:w="808"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Jan 1 –</w:t>
            </w:r>
            <w:r w:rsidR="003F7608">
              <w:t xml:space="preserve"> </w:t>
            </w:r>
            <w:r w:rsidR="00730D20">
              <w:rPr>
                <w:rFonts w:ascii="Calibri" w:eastAsia="Calibri" w:hAnsi="Calibri" w:cs="Calibri"/>
                <w:b/>
                <w:bCs/>
                <w:noProof/>
                <w:color w:val="000000" w:themeColor="text1"/>
                <w:sz w:val="20"/>
                <w:szCs w:val="20"/>
                <w:lang w:val="en-US"/>
              </w:rPr>
              <w:t>Sep</w:t>
            </w:r>
            <w:r w:rsidR="003F7608" w:rsidRPr="003F7608">
              <w:rPr>
                <w:rFonts w:ascii="Calibri" w:eastAsia="Calibri" w:hAnsi="Calibri" w:cs="Calibri"/>
                <w:b/>
                <w:bCs/>
                <w:noProof/>
                <w:color w:val="000000" w:themeColor="text1"/>
                <w:sz w:val="20"/>
                <w:szCs w:val="20"/>
                <w:lang w:val="en-US"/>
              </w:rPr>
              <w:t xml:space="preserve"> 30</w:t>
            </w:r>
            <w:r w:rsidRPr="00D108EE">
              <w:rPr>
                <w:rFonts w:ascii="Calibri" w:eastAsia="Calibri" w:hAnsi="Calibri" w:cs="Calibri"/>
                <w:b/>
                <w:bCs/>
                <w:noProof/>
                <w:color w:val="000000" w:themeColor="text1"/>
                <w:sz w:val="20"/>
                <w:szCs w:val="20"/>
                <w:lang w:val="en-US"/>
              </w:rPr>
              <w:t>, 20</w:t>
            </w:r>
            <w:r w:rsidR="00515321">
              <w:rPr>
                <w:rFonts w:ascii="Calibri" w:eastAsia="Calibri" w:hAnsi="Calibri" w:cs="Calibri"/>
                <w:b/>
                <w:bCs/>
                <w:noProof/>
                <w:color w:val="000000" w:themeColor="text1"/>
                <w:sz w:val="20"/>
                <w:szCs w:val="20"/>
                <w:lang w:val="en-US"/>
              </w:rPr>
              <w:t>20</w:t>
            </w:r>
          </w:p>
        </w:tc>
        <w:tc>
          <w:tcPr>
            <w:tcW w:w="743"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Jan 1 - Dec 31, 201</w:t>
            </w:r>
            <w:r w:rsidR="00515321">
              <w:rPr>
                <w:rFonts w:ascii="Calibri" w:eastAsia="Calibri" w:hAnsi="Calibri" w:cs="Calibri"/>
                <w:b/>
                <w:bCs/>
                <w:noProof/>
                <w:color w:val="000000" w:themeColor="text1"/>
                <w:sz w:val="20"/>
                <w:szCs w:val="20"/>
                <w:lang w:val="en-US"/>
              </w:rPr>
              <w:t>9</w:t>
            </w:r>
          </w:p>
        </w:tc>
      </w:tr>
      <w:tr w:rsidR="005E1350" w:rsidRPr="00D108EE" w:rsidTr="007C40E2">
        <w:trPr>
          <w:trHeight w:val="295"/>
        </w:trPr>
        <w:tc>
          <w:tcPr>
            <w:tcW w:w="1875" w:type="pct"/>
          </w:tcPr>
          <w:p w:rsidR="005E1350" w:rsidRPr="00D108EE" w:rsidRDefault="005E1350" w:rsidP="005E1350">
            <w:pPr>
              <w:tabs>
                <w:tab w:val="left" w:pos="-720"/>
              </w:tabs>
              <w:suppressAutoHyphens/>
              <w:spacing w:after="0" w:line="240" w:lineRule="auto"/>
              <w:rPr>
                <w:rFonts w:ascii="Calibri" w:eastAsia="Calibri" w:hAnsi="Calibri" w:cs="Arial"/>
                <w:b/>
                <w:noProof/>
                <w:color w:val="000000" w:themeColor="text1"/>
                <w:spacing w:val="-3"/>
                <w:sz w:val="20"/>
                <w:szCs w:val="20"/>
                <w:lang w:val="en-US"/>
              </w:rPr>
            </w:pPr>
          </w:p>
        </w:tc>
        <w:tc>
          <w:tcPr>
            <w:tcW w:w="825"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c>
          <w:tcPr>
            <w:tcW w:w="749"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c>
          <w:tcPr>
            <w:tcW w:w="808"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c>
          <w:tcPr>
            <w:tcW w:w="743" w:type="pct"/>
            <w:vAlign w:val="bottom"/>
          </w:tcPr>
          <w:p w:rsidR="005E1350" w:rsidRPr="00D108EE" w:rsidRDefault="005E1350" w:rsidP="005E1350">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r>
      <w:tr w:rsidR="005E1350" w:rsidRPr="00D108EE" w:rsidTr="007C40E2">
        <w:trPr>
          <w:trHeight w:val="395"/>
        </w:trPr>
        <w:tc>
          <w:tcPr>
            <w:tcW w:w="1875" w:type="pct"/>
            <w:vAlign w:val="bottom"/>
          </w:tcPr>
          <w:p w:rsidR="005E1350" w:rsidRPr="00D108EE" w:rsidRDefault="005E1350" w:rsidP="005E1350">
            <w:pPr>
              <w:tabs>
                <w:tab w:val="right" w:pos="1202"/>
              </w:tabs>
              <w:spacing w:after="0" w:line="240" w:lineRule="auto"/>
              <w:outlineLvl w:val="0"/>
              <w:rPr>
                <w:rFonts w:ascii="Calibri" w:eastAsia="Calibri" w:hAnsi="Calibri" w:cs="Arial"/>
                <w:bCs/>
                <w:noProof/>
                <w:color w:val="000000" w:themeColor="text1"/>
                <w:sz w:val="20"/>
                <w:szCs w:val="20"/>
                <w:lang w:val="en-US"/>
              </w:rPr>
            </w:pPr>
            <w:r w:rsidRPr="00D108EE">
              <w:rPr>
                <w:rFonts w:ascii="Calibri" w:eastAsia="Calibri" w:hAnsi="Calibri" w:cs="Arial"/>
                <w:bCs/>
                <w:noProof/>
                <w:color w:val="000000" w:themeColor="text1"/>
                <w:sz w:val="20"/>
                <w:szCs w:val="20"/>
                <w:lang w:val="en-US"/>
              </w:rPr>
              <w:t xml:space="preserve">Balance as of 1 January </w:t>
            </w:r>
          </w:p>
        </w:tc>
        <w:tc>
          <w:tcPr>
            <w:tcW w:w="825" w:type="pct"/>
            <w:tcBorders>
              <w:top w:val="nil"/>
              <w:left w:val="nil"/>
              <w:bottom w:val="nil"/>
              <w:right w:val="nil"/>
            </w:tcBorders>
            <w:shd w:val="clear" w:color="auto" w:fill="auto"/>
            <w:vAlign w:val="bottom"/>
          </w:tcPr>
          <w:p w:rsidR="005E1350" w:rsidRPr="00D108EE" w:rsidRDefault="005E1350" w:rsidP="005E1350">
            <w:pPr>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Calibri" w:hAnsi="Calibri" w:cs="Arial"/>
                <w:bCs/>
                <w:noProof/>
                <w:color w:val="000000" w:themeColor="text1"/>
                <w:sz w:val="20"/>
                <w:szCs w:val="20"/>
                <w:lang w:val="en-US"/>
              </w:rPr>
              <w:t>1,256</w:t>
            </w:r>
          </w:p>
        </w:tc>
        <w:tc>
          <w:tcPr>
            <w:tcW w:w="749" w:type="pct"/>
            <w:tcBorders>
              <w:top w:val="nil"/>
              <w:left w:val="nil"/>
              <w:bottom w:val="nil"/>
              <w:right w:val="nil"/>
            </w:tcBorders>
            <w:shd w:val="clear" w:color="auto" w:fill="auto"/>
            <w:vAlign w:val="bottom"/>
          </w:tcPr>
          <w:p w:rsidR="005E1350" w:rsidRPr="00D108EE" w:rsidRDefault="005E1350" w:rsidP="005E1350">
            <w:pPr>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Calibri" w:hAnsi="Calibri" w:cs="Arial"/>
                <w:bCs/>
                <w:noProof/>
                <w:color w:val="000000" w:themeColor="text1"/>
                <w:sz w:val="20"/>
                <w:szCs w:val="20"/>
                <w:lang w:val="en-US"/>
              </w:rPr>
              <w:t>1,361</w:t>
            </w:r>
          </w:p>
        </w:tc>
        <w:tc>
          <w:tcPr>
            <w:tcW w:w="808" w:type="pct"/>
            <w:vAlign w:val="bottom"/>
          </w:tcPr>
          <w:p w:rsidR="005E1350" w:rsidRPr="00D108EE" w:rsidRDefault="005E1350" w:rsidP="005E1350">
            <w:pPr>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Calibri" w:hAnsi="Calibri" w:cs="Arial"/>
                <w:bCs/>
                <w:noProof/>
                <w:color w:val="000000" w:themeColor="text1"/>
                <w:sz w:val="20"/>
                <w:szCs w:val="20"/>
                <w:lang w:val="en-US"/>
              </w:rPr>
              <w:t>1,256</w:t>
            </w:r>
          </w:p>
        </w:tc>
        <w:tc>
          <w:tcPr>
            <w:tcW w:w="743" w:type="pct"/>
            <w:tcBorders>
              <w:top w:val="nil"/>
              <w:left w:val="nil"/>
              <w:bottom w:val="nil"/>
              <w:right w:val="nil"/>
            </w:tcBorders>
            <w:shd w:val="clear" w:color="auto" w:fill="auto"/>
            <w:vAlign w:val="bottom"/>
          </w:tcPr>
          <w:p w:rsidR="005E1350" w:rsidRPr="00D108EE" w:rsidRDefault="005E1350" w:rsidP="005E1350">
            <w:pPr>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Calibri" w:hAnsi="Calibri" w:cs="Arial"/>
                <w:bCs/>
                <w:noProof/>
                <w:color w:val="000000" w:themeColor="text1"/>
                <w:sz w:val="20"/>
                <w:szCs w:val="20"/>
                <w:lang w:val="en-US"/>
              </w:rPr>
              <w:t>1,361</w:t>
            </w:r>
          </w:p>
        </w:tc>
      </w:tr>
      <w:tr w:rsidR="00917B90" w:rsidRPr="00D108EE" w:rsidTr="00623585">
        <w:trPr>
          <w:trHeight w:val="291"/>
        </w:trPr>
        <w:tc>
          <w:tcPr>
            <w:tcW w:w="1875" w:type="pct"/>
            <w:vAlign w:val="bottom"/>
          </w:tcPr>
          <w:p w:rsidR="00917B90" w:rsidRPr="00D108EE" w:rsidRDefault="00917B90" w:rsidP="00917B90">
            <w:pPr>
              <w:tabs>
                <w:tab w:val="right" w:pos="1202"/>
              </w:tabs>
              <w:spacing w:after="0" w:line="240" w:lineRule="auto"/>
              <w:outlineLvl w:val="0"/>
              <w:rPr>
                <w:rFonts w:ascii="Calibri" w:eastAsia="Calibri" w:hAnsi="Calibri" w:cs="Arial"/>
                <w:b/>
                <w:bCs/>
                <w:noProof/>
                <w:color w:val="000000" w:themeColor="text1"/>
                <w:sz w:val="20"/>
                <w:szCs w:val="20"/>
                <w:lang w:val="en-US"/>
              </w:rPr>
            </w:pPr>
            <w:r w:rsidRPr="00D108EE">
              <w:rPr>
                <w:rFonts w:ascii="Calibri" w:eastAsia="Calibri" w:hAnsi="Calibri" w:cs="Arial"/>
                <w:noProof/>
                <w:color w:val="000000" w:themeColor="text1"/>
                <w:sz w:val="20"/>
                <w:szCs w:val="20"/>
                <w:lang w:val="en-US"/>
              </w:rPr>
              <w:t>Net (decrease) of loss allowances on deposits with other banks</w:t>
            </w:r>
          </w:p>
        </w:tc>
        <w:tc>
          <w:tcPr>
            <w:tcW w:w="825" w:type="pct"/>
            <w:tcBorders>
              <w:top w:val="nil"/>
              <w:left w:val="nil"/>
              <w:bottom w:val="nil"/>
              <w:right w:val="nil"/>
            </w:tcBorders>
            <w:shd w:val="clear" w:color="auto" w:fill="auto"/>
            <w:vAlign w:val="bottom"/>
          </w:tcPr>
          <w:p w:rsidR="00917B90" w:rsidRPr="0075006D" w:rsidRDefault="00917B90" w:rsidP="00917B90">
            <w:pPr>
              <w:spacing w:after="0" w:line="240" w:lineRule="auto"/>
              <w:jc w:val="right"/>
              <w:rPr>
                <w:rFonts w:cstheme="minorHAnsi"/>
                <w:color w:val="000000" w:themeColor="text1"/>
                <w:sz w:val="20"/>
                <w:szCs w:val="20"/>
              </w:rPr>
            </w:pPr>
            <w:r w:rsidRPr="00BC4AD8">
              <w:rPr>
                <w:rFonts w:cstheme="minorHAnsi"/>
                <w:color w:val="000000" w:themeColor="text1"/>
                <w:sz w:val="20"/>
                <w:szCs w:val="20"/>
              </w:rPr>
              <w:t>(1</w:t>
            </w:r>
            <w:r>
              <w:rPr>
                <w:rFonts w:cstheme="minorHAnsi"/>
                <w:color w:val="000000" w:themeColor="text1"/>
                <w:sz w:val="20"/>
                <w:szCs w:val="20"/>
              </w:rPr>
              <w:t>,</w:t>
            </w:r>
            <w:r w:rsidRPr="00BC4AD8">
              <w:rPr>
                <w:rFonts w:cstheme="minorHAnsi"/>
                <w:color w:val="000000" w:themeColor="text1"/>
                <w:sz w:val="20"/>
                <w:szCs w:val="20"/>
              </w:rPr>
              <w:t>183)</w:t>
            </w:r>
          </w:p>
        </w:tc>
        <w:tc>
          <w:tcPr>
            <w:tcW w:w="749" w:type="pct"/>
            <w:tcBorders>
              <w:top w:val="nil"/>
              <w:left w:val="nil"/>
              <w:right w:val="nil"/>
            </w:tcBorders>
            <w:shd w:val="clear" w:color="auto" w:fill="auto"/>
            <w:vAlign w:val="bottom"/>
          </w:tcPr>
          <w:p w:rsidR="00917B90" w:rsidRPr="00D108EE" w:rsidRDefault="00917B90" w:rsidP="00917B90">
            <w:pPr>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Times New Roman" w:hAnsi="Calibri" w:cs="Calibri"/>
                <w:color w:val="000000" w:themeColor="text1"/>
                <w:sz w:val="20"/>
                <w:szCs w:val="20"/>
                <w:lang w:val="en-US"/>
              </w:rPr>
              <w:t>(112)</w:t>
            </w:r>
          </w:p>
        </w:tc>
        <w:tc>
          <w:tcPr>
            <w:tcW w:w="808" w:type="pct"/>
            <w:tcBorders>
              <w:top w:val="nil"/>
              <w:left w:val="nil"/>
              <w:bottom w:val="nil"/>
              <w:right w:val="nil"/>
            </w:tcBorders>
            <w:shd w:val="clear" w:color="auto" w:fill="auto"/>
            <w:vAlign w:val="bottom"/>
          </w:tcPr>
          <w:p w:rsidR="00917B90" w:rsidRPr="0075006D" w:rsidRDefault="00917B90" w:rsidP="00917B90">
            <w:pPr>
              <w:spacing w:after="0" w:line="240" w:lineRule="auto"/>
              <w:jc w:val="right"/>
              <w:rPr>
                <w:rFonts w:cstheme="minorHAnsi"/>
                <w:color w:val="000000" w:themeColor="text1"/>
                <w:sz w:val="20"/>
                <w:szCs w:val="20"/>
              </w:rPr>
            </w:pPr>
            <w:r w:rsidRPr="00BC4AD8">
              <w:rPr>
                <w:rFonts w:cstheme="minorHAnsi"/>
                <w:color w:val="000000" w:themeColor="text1"/>
                <w:sz w:val="20"/>
                <w:szCs w:val="20"/>
              </w:rPr>
              <w:t>(1</w:t>
            </w:r>
            <w:r>
              <w:rPr>
                <w:rFonts w:cstheme="minorHAnsi"/>
                <w:color w:val="000000" w:themeColor="text1"/>
                <w:sz w:val="20"/>
                <w:szCs w:val="20"/>
              </w:rPr>
              <w:t>,</w:t>
            </w:r>
            <w:r w:rsidRPr="00BC4AD8">
              <w:rPr>
                <w:rFonts w:cstheme="minorHAnsi"/>
                <w:color w:val="000000" w:themeColor="text1"/>
                <w:sz w:val="20"/>
                <w:szCs w:val="20"/>
              </w:rPr>
              <w:t>183)</w:t>
            </w:r>
          </w:p>
        </w:tc>
        <w:tc>
          <w:tcPr>
            <w:tcW w:w="743" w:type="pct"/>
            <w:tcBorders>
              <w:top w:val="nil"/>
              <w:left w:val="nil"/>
              <w:right w:val="nil"/>
            </w:tcBorders>
            <w:shd w:val="clear" w:color="auto" w:fill="auto"/>
            <w:vAlign w:val="bottom"/>
          </w:tcPr>
          <w:p w:rsidR="00917B90" w:rsidRPr="00D108EE" w:rsidRDefault="00917B90" w:rsidP="00917B90">
            <w:pPr>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Times New Roman" w:hAnsi="Calibri" w:cs="Calibri"/>
                <w:color w:val="000000" w:themeColor="text1"/>
                <w:sz w:val="20"/>
                <w:szCs w:val="20"/>
                <w:lang w:val="en-US"/>
              </w:rPr>
              <w:t>(112)</w:t>
            </w:r>
          </w:p>
        </w:tc>
      </w:tr>
      <w:tr w:rsidR="00917B90" w:rsidRPr="00D108EE" w:rsidTr="00623585">
        <w:trPr>
          <w:trHeight w:val="463"/>
        </w:trPr>
        <w:tc>
          <w:tcPr>
            <w:tcW w:w="1875" w:type="pct"/>
            <w:vAlign w:val="bottom"/>
          </w:tcPr>
          <w:p w:rsidR="00917B90" w:rsidRPr="00D108EE" w:rsidRDefault="00917B90" w:rsidP="00917B90">
            <w:pPr>
              <w:tabs>
                <w:tab w:val="right" w:pos="1202"/>
              </w:tabs>
              <w:spacing w:after="0" w:line="240" w:lineRule="auto"/>
              <w:outlineLvl w:val="0"/>
              <w:rPr>
                <w:rFonts w:ascii="Calibri" w:eastAsia="Calibri" w:hAnsi="Calibri" w:cs="Arial"/>
                <w:i/>
                <w:noProof/>
                <w:color w:val="000000" w:themeColor="text1"/>
                <w:sz w:val="20"/>
                <w:szCs w:val="20"/>
                <w:lang w:val="en-US"/>
              </w:rPr>
            </w:pPr>
            <w:r w:rsidRPr="00D108EE">
              <w:rPr>
                <w:rFonts w:ascii="Calibri" w:eastAsia="Calibri" w:hAnsi="Calibri" w:cs="Calibri"/>
                <w:i/>
                <w:noProof/>
                <w:color w:val="000000" w:themeColor="text1"/>
                <w:sz w:val="20"/>
                <w:szCs w:val="20"/>
                <w:lang w:val="en-US"/>
              </w:rPr>
              <w:t xml:space="preserve">Total recognised through Income </w:t>
            </w:r>
            <w:r w:rsidRPr="00161193">
              <w:rPr>
                <w:rFonts w:ascii="Calibri" w:eastAsia="Calibri" w:hAnsi="Calibri" w:cs="Calibri"/>
                <w:i/>
                <w:noProof/>
                <w:color w:val="000000" w:themeColor="text1"/>
                <w:sz w:val="20"/>
                <w:szCs w:val="20"/>
                <w:lang w:val="en-US"/>
              </w:rPr>
              <w:t>Statement (</w:t>
            </w:r>
            <w:r w:rsidRPr="002125D1">
              <w:rPr>
                <w:rFonts w:ascii="Calibri" w:eastAsia="Calibri" w:hAnsi="Calibri" w:cs="Calibri"/>
                <w:i/>
                <w:noProof/>
                <w:color w:val="000000" w:themeColor="text1"/>
                <w:sz w:val="20"/>
                <w:szCs w:val="20"/>
                <w:lang w:val="en-US"/>
              </w:rPr>
              <w:t>Note 8</w:t>
            </w:r>
            <w:r w:rsidRPr="009B21D6">
              <w:rPr>
                <w:rFonts w:ascii="Calibri" w:eastAsia="Calibri" w:hAnsi="Calibri" w:cs="Calibri"/>
                <w:i/>
                <w:noProof/>
                <w:color w:val="000000" w:themeColor="text1"/>
                <w:sz w:val="20"/>
                <w:szCs w:val="20"/>
                <w:lang w:val="en-US"/>
              </w:rPr>
              <w:t>)</w:t>
            </w:r>
          </w:p>
        </w:tc>
        <w:tc>
          <w:tcPr>
            <w:tcW w:w="825" w:type="pct"/>
            <w:tcBorders>
              <w:top w:val="single" w:sz="4" w:space="0" w:color="auto"/>
              <w:left w:val="nil"/>
              <w:bottom w:val="single" w:sz="4" w:space="0" w:color="auto"/>
              <w:right w:val="nil"/>
            </w:tcBorders>
            <w:shd w:val="clear" w:color="auto" w:fill="auto"/>
            <w:vAlign w:val="bottom"/>
          </w:tcPr>
          <w:p w:rsidR="00917B90" w:rsidRPr="0075006D" w:rsidRDefault="00917B90" w:rsidP="00917B90">
            <w:pPr>
              <w:spacing w:after="0" w:line="240" w:lineRule="auto"/>
              <w:jc w:val="right"/>
              <w:rPr>
                <w:rFonts w:cstheme="minorHAnsi"/>
                <w:bCs/>
                <w:i/>
                <w:color w:val="000000" w:themeColor="text1"/>
                <w:sz w:val="20"/>
                <w:szCs w:val="20"/>
              </w:rPr>
            </w:pPr>
            <w:r w:rsidRPr="00BC4AD8">
              <w:rPr>
                <w:rFonts w:cstheme="minorHAnsi"/>
                <w:bCs/>
                <w:i/>
                <w:color w:val="000000" w:themeColor="text1"/>
                <w:sz w:val="20"/>
                <w:szCs w:val="20"/>
              </w:rPr>
              <w:t>(1</w:t>
            </w:r>
            <w:r>
              <w:rPr>
                <w:rFonts w:cstheme="minorHAnsi"/>
                <w:bCs/>
                <w:i/>
                <w:color w:val="000000" w:themeColor="text1"/>
                <w:sz w:val="20"/>
                <w:szCs w:val="20"/>
              </w:rPr>
              <w:t>,</w:t>
            </w:r>
            <w:r w:rsidRPr="00BC4AD8">
              <w:rPr>
                <w:rFonts w:cstheme="minorHAnsi"/>
                <w:bCs/>
                <w:i/>
                <w:color w:val="000000" w:themeColor="text1"/>
                <w:sz w:val="20"/>
                <w:szCs w:val="20"/>
              </w:rPr>
              <w:t>183)</w:t>
            </w:r>
          </w:p>
        </w:tc>
        <w:tc>
          <w:tcPr>
            <w:tcW w:w="749" w:type="pct"/>
            <w:tcBorders>
              <w:top w:val="single" w:sz="4" w:space="0" w:color="auto"/>
              <w:left w:val="nil"/>
              <w:bottom w:val="single" w:sz="4" w:space="0" w:color="auto"/>
              <w:right w:val="nil"/>
            </w:tcBorders>
            <w:shd w:val="clear" w:color="auto" w:fill="auto"/>
            <w:vAlign w:val="bottom"/>
          </w:tcPr>
          <w:p w:rsidR="00917B90" w:rsidRPr="00D108EE" w:rsidRDefault="00917B90" w:rsidP="00917B90">
            <w:pPr>
              <w:spacing w:after="0" w:line="240" w:lineRule="auto"/>
              <w:jc w:val="right"/>
              <w:outlineLvl w:val="0"/>
              <w:rPr>
                <w:rFonts w:ascii="Calibri" w:eastAsia="Calibri" w:hAnsi="Calibri" w:cs="Arial"/>
                <w:bCs/>
                <w:i/>
                <w:noProof/>
                <w:color w:val="000000" w:themeColor="text1"/>
                <w:sz w:val="20"/>
                <w:szCs w:val="20"/>
                <w:lang w:val="en-US"/>
              </w:rPr>
            </w:pPr>
            <w:r w:rsidRPr="00D108EE">
              <w:rPr>
                <w:rFonts w:ascii="Calibri" w:eastAsia="Times New Roman" w:hAnsi="Calibri" w:cs="Calibri"/>
                <w:bCs/>
                <w:i/>
                <w:color w:val="000000" w:themeColor="text1"/>
                <w:sz w:val="20"/>
                <w:szCs w:val="20"/>
                <w:lang w:val="en-US"/>
              </w:rPr>
              <w:t>(112)</w:t>
            </w:r>
          </w:p>
        </w:tc>
        <w:tc>
          <w:tcPr>
            <w:tcW w:w="808" w:type="pct"/>
            <w:tcBorders>
              <w:top w:val="single" w:sz="4" w:space="0" w:color="auto"/>
              <w:left w:val="nil"/>
              <w:bottom w:val="single" w:sz="4" w:space="0" w:color="auto"/>
              <w:right w:val="nil"/>
            </w:tcBorders>
            <w:shd w:val="clear" w:color="auto" w:fill="auto"/>
            <w:vAlign w:val="bottom"/>
          </w:tcPr>
          <w:p w:rsidR="00917B90" w:rsidRPr="0075006D" w:rsidRDefault="00917B90" w:rsidP="00917B90">
            <w:pPr>
              <w:spacing w:after="0" w:line="240" w:lineRule="auto"/>
              <w:jc w:val="right"/>
              <w:rPr>
                <w:rFonts w:cstheme="minorHAnsi"/>
                <w:i/>
                <w:color w:val="000000" w:themeColor="text1"/>
                <w:sz w:val="20"/>
                <w:szCs w:val="20"/>
              </w:rPr>
            </w:pPr>
            <w:r w:rsidRPr="00BC4AD8">
              <w:rPr>
                <w:rFonts w:cstheme="minorHAnsi"/>
                <w:bCs/>
                <w:i/>
                <w:color w:val="000000" w:themeColor="text1"/>
                <w:sz w:val="20"/>
                <w:szCs w:val="20"/>
              </w:rPr>
              <w:t>(1</w:t>
            </w:r>
            <w:r>
              <w:rPr>
                <w:rFonts w:cstheme="minorHAnsi"/>
                <w:bCs/>
                <w:i/>
                <w:color w:val="000000" w:themeColor="text1"/>
                <w:sz w:val="20"/>
                <w:szCs w:val="20"/>
              </w:rPr>
              <w:t>,</w:t>
            </w:r>
            <w:r w:rsidRPr="00BC4AD8">
              <w:rPr>
                <w:rFonts w:cstheme="minorHAnsi"/>
                <w:bCs/>
                <w:i/>
                <w:color w:val="000000" w:themeColor="text1"/>
                <w:sz w:val="20"/>
                <w:szCs w:val="20"/>
              </w:rPr>
              <w:t>183)</w:t>
            </w:r>
          </w:p>
        </w:tc>
        <w:tc>
          <w:tcPr>
            <w:tcW w:w="743" w:type="pct"/>
            <w:tcBorders>
              <w:top w:val="single" w:sz="4" w:space="0" w:color="auto"/>
              <w:left w:val="nil"/>
              <w:bottom w:val="single" w:sz="4" w:space="0" w:color="auto"/>
              <w:right w:val="nil"/>
            </w:tcBorders>
            <w:shd w:val="clear" w:color="auto" w:fill="auto"/>
            <w:vAlign w:val="bottom"/>
          </w:tcPr>
          <w:p w:rsidR="00917B90" w:rsidRPr="00D108EE" w:rsidRDefault="00917B90" w:rsidP="00917B90">
            <w:pPr>
              <w:spacing w:after="0" w:line="240" w:lineRule="auto"/>
              <w:jc w:val="right"/>
              <w:outlineLvl w:val="0"/>
              <w:rPr>
                <w:rFonts w:ascii="Calibri" w:eastAsia="Calibri" w:hAnsi="Calibri" w:cs="Arial"/>
                <w:bCs/>
                <w:i/>
                <w:noProof/>
                <w:color w:val="000000" w:themeColor="text1"/>
                <w:sz w:val="20"/>
                <w:szCs w:val="20"/>
                <w:lang w:val="en-US"/>
              </w:rPr>
            </w:pPr>
            <w:r w:rsidRPr="00D108EE">
              <w:rPr>
                <w:rFonts w:ascii="Calibri" w:eastAsia="Times New Roman" w:hAnsi="Calibri" w:cs="Calibri"/>
                <w:bCs/>
                <w:i/>
                <w:color w:val="000000" w:themeColor="text1"/>
                <w:sz w:val="20"/>
                <w:szCs w:val="20"/>
                <w:lang w:val="en-US"/>
              </w:rPr>
              <w:t>(112)</w:t>
            </w:r>
          </w:p>
        </w:tc>
      </w:tr>
      <w:tr w:rsidR="00917B90" w:rsidRPr="00D108EE" w:rsidTr="002125D1">
        <w:trPr>
          <w:trHeight w:val="291"/>
        </w:trPr>
        <w:tc>
          <w:tcPr>
            <w:tcW w:w="1875" w:type="pct"/>
            <w:vAlign w:val="bottom"/>
          </w:tcPr>
          <w:p w:rsidR="00917B90" w:rsidRPr="00D108EE" w:rsidRDefault="00917B90" w:rsidP="00917B90">
            <w:pPr>
              <w:tabs>
                <w:tab w:val="right" w:pos="1202"/>
              </w:tabs>
              <w:spacing w:after="0" w:line="240" w:lineRule="auto"/>
              <w:outlineLvl w:val="0"/>
              <w:rPr>
                <w:rFonts w:ascii="Calibri" w:eastAsia="Calibri" w:hAnsi="Calibri" w:cs="Arial"/>
                <w:noProof/>
                <w:color w:val="000000" w:themeColor="text1"/>
                <w:sz w:val="20"/>
                <w:szCs w:val="20"/>
                <w:lang w:val="en-US"/>
              </w:rPr>
            </w:pPr>
            <w:r w:rsidRPr="00D108EE">
              <w:rPr>
                <w:rFonts w:ascii="Calibri" w:eastAsia="Calibri" w:hAnsi="Calibri" w:cs="Arial"/>
                <w:noProof/>
                <w:color w:val="000000" w:themeColor="text1"/>
                <w:sz w:val="20"/>
                <w:szCs w:val="20"/>
                <w:lang w:val="en-US"/>
              </w:rPr>
              <w:t>Net foreign exchange gain/loss on loss allowances</w:t>
            </w:r>
          </w:p>
        </w:tc>
        <w:tc>
          <w:tcPr>
            <w:tcW w:w="825" w:type="pct"/>
            <w:tcBorders>
              <w:top w:val="single" w:sz="4" w:space="0" w:color="auto"/>
              <w:left w:val="nil"/>
              <w:bottom w:val="single" w:sz="4" w:space="0" w:color="auto"/>
              <w:right w:val="nil"/>
            </w:tcBorders>
            <w:shd w:val="clear" w:color="auto" w:fill="auto"/>
            <w:vAlign w:val="bottom"/>
          </w:tcPr>
          <w:p w:rsidR="00917B90" w:rsidRPr="0075006D" w:rsidRDefault="00917B90" w:rsidP="00917B90">
            <w:pPr>
              <w:spacing w:after="0" w:line="240" w:lineRule="auto"/>
              <w:jc w:val="right"/>
              <w:rPr>
                <w:rFonts w:cstheme="minorHAnsi"/>
                <w:color w:val="000000" w:themeColor="text1"/>
                <w:sz w:val="20"/>
                <w:szCs w:val="20"/>
              </w:rPr>
            </w:pPr>
            <w:r>
              <w:rPr>
                <w:rFonts w:cstheme="minorHAnsi"/>
                <w:color w:val="000000" w:themeColor="text1"/>
                <w:sz w:val="20"/>
                <w:szCs w:val="20"/>
              </w:rPr>
              <w:t>12</w:t>
            </w:r>
          </w:p>
        </w:tc>
        <w:tc>
          <w:tcPr>
            <w:tcW w:w="749" w:type="pct"/>
            <w:tcBorders>
              <w:top w:val="single" w:sz="4" w:space="0" w:color="auto"/>
              <w:left w:val="nil"/>
              <w:bottom w:val="single" w:sz="4" w:space="0" w:color="auto"/>
              <w:right w:val="nil"/>
            </w:tcBorders>
            <w:shd w:val="clear" w:color="auto" w:fill="auto"/>
            <w:vAlign w:val="bottom"/>
          </w:tcPr>
          <w:p w:rsidR="00917B90" w:rsidRPr="00D108EE" w:rsidRDefault="00917B90" w:rsidP="00917B90">
            <w:pPr>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Times New Roman" w:hAnsi="Calibri" w:cs="Calibri"/>
                <w:color w:val="000000" w:themeColor="text1"/>
                <w:sz w:val="20"/>
                <w:szCs w:val="20"/>
                <w:lang w:val="en-US"/>
              </w:rPr>
              <w:t>7</w:t>
            </w:r>
          </w:p>
        </w:tc>
        <w:tc>
          <w:tcPr>
            <w:tcW w:w="808" w:type="pct"/>
            <w:tcBorders>
              <w:top w:val="single" w:sz="4" w:space="0" w:color="auto"/>
              <w:left w:val="nil"/>
              <w:bottom w:val="single" w:sz="4" w:space="0" w:color="auto"/>
              <w:right w:val="nil"/>
            </w:tcBorders>
            <w:shd w:val="clear" w:color="auto" w:fill="auto"/>
            <w:vAlign w:val="bottom"/>
          </w:tcPr>
          <w:p w:rsidR="00917B90" w:rsidRPr="0075006D" w:rsidRDefault="00917B90" w:rsidP="00917B90">
            <w:pPr>
              <w:spacing w:after="0" w:line="240" w:lineRule="auto"/>
              <w:jc w:val="right"/>
              <w:rPr>
                <w:rFonts w:cstheme="minorHAnsi"/>
                <w:color w:val="000000" w:themeColor="text1"/>
                <w:sz w:val="20"/>
                <w:szCs w:val="20"/>
              </w:rPr>
            </w:pPr>
            <w:r>
              <w:rPr>
                <w:rFonts w:cstheme="minorHAnsi"/>
                <w:color w:val="000000" w:themeColor="text1"/>
                <w:sz w:val="20"/>
                <w:szCs w:val="20"/>
              </w:rPr>
              <w:t>12</w:t>
            </w:r>
          </w:p>
        </w:tc>
        <w:tc>
          <w:tcPr>
            <w:tcW w:w="743" w:type="pct"/>
            <w:tcBorders>
              <w:top w:val="single" w:sz="4" w:space="0" w:color="auto"/>
              <w:left w:val="nil"/>
              <w:bottom w:val="single" w:sz="4" w:space="0" w:color="auto"/>
              <w:right w:val="nil"/>
            </w:tcBorders>
            <w:shd w:val="clear" w:color="auto" w:fill="auto"/>
            <w:vAlign w:val="bottom"/>
          </w:tcPr>
          <w:p w:rsidR="00917B90" w:rsidRPr="00D108EE" w:rsidRDefault="00917B90" w:rsidP="00917B90">
            <w:pPr>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Times New Roman" w:hAnsi="Calibri" w:cs="Calibri"/>
                <w:color w:val="000000" w:themeColor="text1"/>
                <w:sz w:val="20"/>
                <w:szCs w:val="20"/>
                <w:lang w:val="en-US"/>
              </w:rPr>
              <w:t>7</w:t>
            </w:r>
          </w:p>
        </w:tc>
      </w:tr>
      <w:tr w:rsidR="00917B90" w:rsidRPr="00D108EE" w:rsidTr="002125D1">
        <w:trPr>
          <w:trHeight w:val="291"/>
        </w:trPr>
        <w:tc>
          <w:tcPr>
            <w:tcW w:w="1875" w:type="pct"/>
            <w:vAlign w:val="bottom"/>
          </w:tcPr>
          <w:p w:rsidR="00917B90" w:rsidRPr="00D108EE" w:rsidRDefault="00917B90" w:rsidP="00917B90">
            <w:pPr>
              <w:tabs>
                <w:tab w:val="right" w:pos="1202"/>
              </w:tabs>
              <w:spacing w:after="0" w:line="240" w:lineRule="auto"/>
              <w:outlineLvl w:val="0"/>
              <w:rPr>
                <w:rFonts w:ascii="Calibri" w:eastAsia="Calibri" w:hAnsi="Calibri" w:cs="Arial"/>
                <w:noProof/>
                <w:color w:val="000000" w:themeColor="text1"/>
                <w:sz w:val="20"/>
                <w:szCs w:val="20"/>
                <w:lang w:val="en-US"/>
              </w:rPr>
            </w:pPr>
            <w:r w:rsidRPr="00D108EE">
              <w:rPr>
                <w:rFonts w:ascii="Calibri" w:eastAsia="Calibri" w:hAnsi="Calibri" w:cs="Arial"/>
                <w:b/>
                <w:bCs/>
                <w:noProof/>
                <w:color w:val="000000" w:themeColor="text1"/>
                <w:sz w:val="20"/>
                <w:szCs w:val="20"/>
                <w:lang w:val="en-US"/>
              </w:rPr>
              <w:t>Balance at the end of the reporting period</w:t>
            </w:r>
          </w:p>
        </w:tc>
        <w:tc>
          <w:tcPr>
            <w:tcW w:w="825" w:type="pct"/>
            <w:tcBorders>
              <w:top w:val="single" w:sz="4" w:space="0" w:color="auto"/>
              <w:left w:val="nil"/>
              <w:bottom w:val="single" w:sz="12" w:space="0" w:color="auto"/>
              <w:right w:val="nil"/>
            </w:tcBorders>
            <w:shd w:val="clear" w:color="auto" w:fill="auto"/>
            <w:vAlign w:val="bottom"/>
          </w:tcPr>
          <w:p w:rsidR="00917B90" w:rsidRPr="0075006D" w:rsidRDefault="00917B90" w:rsidP="00917B90">
            <w:pPr>
              <w:spacing w:after="0" w:line="240" w:lineRule="auto"/>
              <w:jc w:val="right"/>
              <w:rPr>
                <w:rFonts w:cstheme="minorHAnsi"/>
                <w:b/>
                <w:color w:val="000000" w:themeColor="text1"/>
                <w:sz w:val="20"/>
                <w:szCs w:val="20"/>
              </w:rPr>
            </w:pPr>
            <w:r>
              <w:rPr>
                <w:rFonts w:cstheme="minorHAnsi"/>
                <w:b/>
                <w:color w:val="000000" w:themeColor="text1"/>
                <w:sz w:val="20"/>
                <w:szCs w:val="20"/>
              </w:rPr>
              <w:t>85</w:t>
            </w:r>
          </w:p>
        </w:tc>
        <w:tc>
          <w:tcPr>
            <w:tcW w:w="749" w:type="pct"/>
            <w:tcBorders>
              <w:top w:val="single" w:sz="4" w:space="0" w:color="auto"/>
              <w:left w:val="nil"/>
              <w:bottom w:val="single" w:sz="12" w:space="0" w:color="auto"/>
              <w:right w:val="nil"/>
            </w:tcBorders>
            <w:shd w:val="clear" w:color="auto" w:fill="auto"/>
            <w:vAlign w:val="bottom"/>
          </w:tcPr>
          <w:p w:rsidR="00917B90" w:rsidRPr="00D108EE" w:rsidRDefault="00917B90" w:rsidP="00917B90">
            <w:pPr>
              <w:spacing w:after="0" w:line="240" w:lineRule="auto"/>
              <w:jc w:val="right"/>
              <w:outlineLvl w:val="0"/>
              <w:rPr>
                <w:rFonts w:ascii="Calibri" w:eastAsia="Calibri" w:hAnsi="Calibri" w:cs="Arial"/>
                <w:b/>
                <w:bCs/>
                <w:noProof/>
                <w:color w:val="000000" w:themeColor="text1"/>
                <w:sz w:val="20"/>
                <w:szCs w:val="20"/>
                <w:lang w:val="en-US"/>
              </w:rPr>
            </w:pPr>
            <w:r w:rsidRPr="00D108EE">
              <w:rPr>
                <w:rFonts w:ascii="Calibri" w:eastAsia="Times New Roman" w:hAnsi="Calibri" w:cs="Calibri"/>
                <w:b/>
                <w:color w:val="000000" w:themeColor="text1"/>
                <w:sz w:val="20"/>
                <w:szCs w:val="20"/>
                <w:lang w:val="en-US"/>
              </w:rPr>
              <w:t>1,256</w:t>
            </w:r>
          </w:p>
        </w:tc>
        <w:tc>
          <w:tcPr>
            <w:tcW w:w="808" w:type="pct"/>
            <w:tcBorders>
              <w:top w:val="single" w:sz="4" w:space="0" w:color="auto"/>
              <w:left w:val="nil"/>
              <w:bottom w:val="single" w:sz="12" w:space="0" w:color="auto"/>
              <w:right w:val="nil"/>
            </w:tcBorders>
            <w:shd w:val="clear" w:color="auto" w:fill="auto"/>
            <w:vAlign w:val="bottom"/>
          </w:tcPr>
          <w:p w:rsidR="00917B90" w:rsidRPr="0075006D" w:rsidRDefault="00917B90" w:rsidP="00917B90">
            <w:pPr>
              <w:spacing w:after="0" w:line="240" w:lineRule="auto"/>
              <w:jc w:val="right"/>
              <w:rPr>
                <w:rFonts w:cstheme="minorHAnsi"/>
                <w:b/>
                <w:color w:val="000000" w:themeColor="text1"/>
                <w:sz w:val="20"/>
                <w:szCs w:val="20"/>
              </w:rPr>
            </w:pPr>
            <w:r>
              <w:rPr>
                <w:rFonts w:cstheme="minorHAnsi"/>
                <w:b/>
                <w:color w:val="000000" w:themeColor="text1"/>
                <w:sz w:val="20"/>
                <w:szCs w:val="20"/>
              </w:rPr>
              <w:t>85</w:t>
            </w:r>
          </w:p>
        </w:tc>
        <w:tc>
          <w:tcPr>
            <w:tcW w:w="743" w:type="pct"/>
            <w:tcBorders>
              <w:top w:val="single" w:sz="4" w:space="0" w:color="auto"/>
              <w:left w:val="nil"/>
              <w:bottom w:val="single" w:sz="12" w:space="0" w:color="auto"/>
              <w:right w:val="nil"/>
            </w:tcBorders>
            <w:shd w:val="clear" w:color="auto" w:fill="auto"/>
            <w:vAlign w:val="bottom"/>
          </w:tcPr>
          <w:p w:rsidR="00917B90" w:rsidRPr="00D108EE" w:rsidRDefault="00917B90" w:rsidP="00917B90">
            <w:pPr>
              <w:spacing w:after="0" w:line="240" w:lineRule="auto"/>
              <w:jc w:val="right"/>
              <w:outlineLvl w:val="0"/>
              <w:rPr>
                <w:rFonts w:ascii="Calibri" w:eastAsia="Calibri" w:hAnsi="Calibri" w:cs="Arial"/>
                <w:b/>
                <w:bCs/>
                <w:noProof/>
                <w:color w:val="000000" w:themeColor="text1"/>
                <w:sz w:val="20"/>
                <w:szCs w:val="20"/>
                <w:lang w:val="en-US"/>
              </w:rPr>
            </w:pPr>
            <w:r w:rsidRPr="00D108EE">
              <w:rPr>
                <w:rFonts w:ascii="Calibri" w:eastAsia="Times New Roman" w:hAnsi="Calibri" w:cs="Calibri"/>
                <w:b/>
                <w:color w:val="000000" w:themeColor="text1"/>
                <w:sz w:val="20"/>
                <w:szCs w:val="20"/>
                <w:lang w:val="en-US"/>
              </w:rPr>
              <w:t>1,256</w:t>
            </w:r>
          </w:p>
        </w:tc>
      </w:tr>
    </w:tbl>
    <w:p w:rsidR="005E1350" w:rsidRPr="00D108EE" w:rsidRDefault="005E1350" w:rsidP="005E1350">
      <w:pPr>
        <w:autoSpaceDE w:val="0"/>
        <w:autoSpaceDN w:val="0"/>
        <w:adjustRightInd w:val="0"/>
        <w:spacing w:after="0" w:line="240" w:lineRule="auto"/>
        <w:jc w:val="both"/>
        <w:rPr>
          <w:noProof/>
          <w:color w:val="000000" w:themeColor="text1"/>
          <w:lang w:val="en-US"/>
        </w:rPr>
      </w:pPr>
    </w:p>
    <w:p w:rsidR="005E1350" w:rsidRPr="00D108EE" w:rsidRDefault="005E1350" w:rsidP="005E1350">
      <w:pPr>
        <w:autoSpaceDE w:val="0"/>
        <w:autoSpaceDN w:val="0"/>
        <w:adjustRightInd w:val="0"/>
        <w:spacing w:after="0" w:line="240" w:lineRule="auto"/>
        <w:jc w:val="both"/>
        <w:rPr>
          <w:noProof/>
          <w:color w:val="000000" w:themeColor="text1"/>
          <w:lang w:val="en-US"/>
        </w:rPr>
      </w:pPr>
    </w:p>
    <w:p w:rsidR="005E1350" w:rsidRPr="00D108EE" w:rsidRDefault="005E1350" w:rsidP="005E1350">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Net foreign exchange gain/loss on loss allowances are shown within net gains/(losses) from financial activities in the Income Statement.</w:t>
      </w:r>
    </w:p>
    <w:p w:rsidR="005E1350" w:rsidRPr="00D108EE" w:rsidRDefault="005E1350" w:rsidP="005E1350">
      <w:pPr>
        <w:autoSpaceDE w:val="0"/>
        <w:autoSpaceDN w:val="0"/>
        <w:adjustRightInd w:val="0"/>
        <w:spacing w:after="0" w:line="240" w:lineRule="auto"/>
        <w:jc w:val="both"/>
        <w:rPr>
          <w:noProof/>
          <w:color w:val="000000" w:themeColor="text1"/>
          <w:lang w:val="en-US"/>
        </w:rPr>
      </w:pPr>
    </w:p>
    <w:p w:rsidR="005E1350" w:rsidRPr="00D108EE" w:rsidRDefault="005E1350" w:rsidP="005E1350">
      <w:pPr>
        <w:autoSpaceDE w:val="0"/>
        <w:autoSpaceDN w:val="0"/>
        <w:adjustRightInd w:val="0"/>
        <w:spacing w:after="0" w:line="240" w:lineRule="auto"/>
        <w:jc w:val="both"/>
        <w:rPr>
          <w:noProof/>
          <w:color w:val="000000" w:themeColor="text1"/>
          <w:lang w:val="en-US"/>
        </w:rPr>
      </w:pPr>
    </w:p>
    <w:p w:rsidR="005E1350" w:rsidRPr="00D108EE" w:rsidRDefault="005E1350" w:rsidP="005E1350">
      <w:pPr>
        <w:keepNext/>
        <w:spacing w:after="0" w:line="240" w:lineRule="auto"/>
        <w:jc w:val="both"/>
        <w:rPr>
          <w:rFonts w:ascii="Calibri" w:eastAsia="Times New Roman" w:hAnsi="Calibri" w:cs="Arial"/>
          <w:b/>
          <w:bCs/>
          <w:color w:val="000000" w:themeColor="text1"/>
          <w:lang w:val="en-US"/>
        </w:rPr>
        <w:sectPr w:rsidR="005E1350" w:rsidRPr="00D108EE" w:rsidSect="007C40E2">
          <w:pgSz w:w="11907" w:h="16840" w:code="9"/>
          <w:pgMar w:top="1418" w:right="1134" w:bottom="1134" w:left="1418" w:header="851" w:footer="851" w:gutter="0"/>
          <w:cols w:space="720"/>
          <w:noEndnote/>
        </w:sectPr>
      </w:pPr>
    </w:p>
    <w:p w:rsidR="005E1350" w:rsidRPr="00D108EE" w:rsidRDefault="005E1350" w:rsidP="00D3297A">
      <w:pPr>
        <w:autoSpaceDE w:val="0"/>
        <w:autoSpaceDN w:val="0"/>
        <w:adjustRightInd w:val="0"/>
        <w:spacing w:after="0" w:line="240" w:lineRule="auto"/>
        <w:jc w:val="both"/>
        <w:rPr>
          <w:noProof/>
          <w:color w:val="000000" w:themeColor="text1"/>
          <w:lang w:val="en-US"/>
        </w:rPr>
      </w:pPr>
    </w:p>
    <w:p w:rsidR="005E1350" w:rsidRPr="00D108EE" w:rsidRDefault="005E1350" w:rsidP="005B7D9D">
      <w:pPr>
        <w:pStyle w:val="ListParagraph"/>
        <w:numPr>
          <w:ilvl w:val="0"/>
          <w:numId w:val="10"/>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Loans to financial institutions</w:t>
      </w:r>
    </w:p>
    <w:p w:rsidR="005E1350" w:rsidRPr="00D108EE" w:rsidRDefault="005E1350" w:rsidP="00FB32CA">
      <w:pPr>
        <w:autoSpaceDE w:val="0"/>
        <w:autoSpaceDN w:val="0"/>
        <w:adjustRightInd w:val="0"/>
        <w:spacing w:after="0" w:line="240" w:lineRule="auto"/>
        <w:jc w:val="both"/>
        <w:rPr>
          <w:noProof/>
          <w:color w:val="000000" w:themeColor="text1"/>
          <w:lang w:val="en-US"/>
        </w:rPr>
      </w:pPr>
    </w:p>
    <w:tbl>
      <w:tblPr>
        <w:tblW w:w="4821" w:type="pct"/>
        <w:tblLayout w:type="fixed"/>
        <w:tblCellMar>
          <w:left w:w="119" w:type="dxa"/>
          <w:right w:w="119" w:type="dxa"/>
        </w:tblCellMar>
        <w:tblLook w:val="0000" w:firstRow="0" w:lastRow="0" w:firstColumn="0" w:lastColumn="0" w:noHBand="0" w:noVBand="0"/>
      </w:tblPr>
      <w:tblGrid>
        <w:gridCol w:w="5410"/>
        <w:gridCol w:w="1644"/>
        <w:gridCol w:w="1644"/>
        <w:gridCol w:w="49"/>
      </w:tblGrid>
      <w:tr w:rsidR="005E1350" w:rsidRPr="00D108EE" w:rsidTr="00176182">
        <w:trPr>
          <w:trHeight w:val="134"/>
        </w:trPr>
        <w:tc>
          <w:tcPr>
            <w:tcW w:w="3092" w:type="pct"/>
          </w:tcPr>
          <w:p w:rsidR="005E1350" w:rsidRPr="00D108EE" w:rsidRDefault="005E1350" w:rsidP="005E1350">
            <w:pPr>
              <w:tabs>
                <w:tab w:val="left" w:pos="-720"/>
              </w:tabs>
              <w:suppressAutoHyphens/>
              <w:spacing w:after="0" w:line="280" w:lineRule="exact"/>
              <w:jc w:val="right"/>
              <w:rPr>
                <w:rFonts w:ascii="Calibri" w:eastAsia="Times New Roman" w:hAnsi="Calibri" w:cs="Arial"/>
                <w:color w:val="000000" w:themeColor="text1"/>
                <w:spacing w:val="-3"/>
                <w:lang w:val="en-US"/>
              </w:rPr>
            </w:pPr>
          </w:p>
        </w:tc>
        <w:tc>
          <w:tcPr>
            <w:tcW w:w="1908" w:type="pct"/>
            <w:gridSpan w:val="3"/>
          </w:tcPr>
          <w:p w:rsidR="005E1350" w:rsidRPr="00D108EE" w:rsidRDefault="005E1350" w:rsidP="005E1350">
            <w:pPr>
              <w:tabs>
                <w:tab w:val="right" w:pos="1202"/>
              </w:tabs>
              <w:spacing w:after="0" w:line="240" w:lineRule="atLeast"/>
              <w:jc w:val="right"/>
              <w:outlineLvl w:val="0"/>
              <w:rPr>
                <w:rFonts w:ascii="Calibri" w:eastAsia="Times New Roman" w:hAnsi="Calibri" w:cs="Arial"/>
                <w:b/>
                <w:color w:val="000000" w:themeColor="text1"/>
                <w:lang w:val="en-US"/>
              </w:rPr>
            </w:pPr>
            <w:bookmarkStart w:id="323" w:name="_Toc4058450"/>
            <w:r w:rsidRPr="00D108EE">
              <w:rPr>
                <w:rFonts w:ascii="Calibri" w:eastAsia="Times New Roman" w:hAnsi="Calibri" w:cs="Arial"/>
                <w:b/>
                <w:color w:val="000000" w:themeColor="text1"/>
                <w:lang w:val="en-US"/>
              </w:rPr>
              <w:t>Group and Bank</w:t>
            </w:r>
            <w:bookmarkEnd w:id="323"/>
          </w:p>
        </w:tc>
      </w:tr>
      <w:tr w:rsidR="003602EF" w:rsidRPr="00D108EE" w:rsidTr="00176182">
        <w:trPr>
          <w:gridAfter w:val="1"/>
          <w:wAfter w:w="28" w:type="pct"/>
          <w:trHeight w:val="75"/>
        </w:trPr>
        <w:tc>
          <w:tcPr>
            <w:tcW w:w="3092" w:type="pct"/>
          </w:tcPr>
          <w:p w:rsidR="003602EF" w:rsidRPr="00D108EE" w:rsidRDefault="003602EF" w:rsidP="003602EF">
            <w:pPr>
              <w:tabs>
                <w:tab w:val="left" w:pos="-720"/>
              </w:tabs>
              <w:suppressAutoHyphens/>
              <w:spacing w:after="0" w:line="280" w:lineRule="exact"/>
              <w:jc w:val="right"/>
              <w:rPr>
                <w:rFonts w:ascii="Calibri" w:eastAsia="Times New Roman" w:hAnsi="Calibri" w:cs="Arial"/>
                <w:color w:val="000000" w:themeColor="text1"/>
                <w:spacing w:val="-3"/>
                <w:lang w:val="en-US"/>
              </w:rPr>
            </w:pPr>
          </w:p>
        </w:tc>
        <w:tc>
          <w:tcPr>
            <w:tcW w:w="940" w:type="pct"/>
            <w:shd w:val="clear" w:color="auto" w:fill="auto"/>
            <w:vAlign w:val="center"/>
          </w:tcPr>
          <w:p w:rsidR="003602EF" w:rsidRPr="00D108EE" w:rsidRDefault="003602EF" w:rsidP="003602EF">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3</w:t>
            </w:r>
            <w:r w:rsidR="003F7608">
              <w:rPr>
                <w:rFonts w:ascii="Calibri" w:eastAsia="Times New Roman" w:hAnsi="Calibri" w:cs="Arial"/>
                <w:b/>
                <w:color w:val="000000" w:themeColor="text1"/>
                <w:lang w:val="en-US"/>
              </w:rPr>
              <w:t>0</w:t>
            </w:r>
            <w:r w:rsidRPr="00D108EE">
              <w:rPr>
                <w:rFonts w:ascii="Calibri" w:eastAsia="Times New Roman" w:hAnsi="Calibri" w:cs="Arial"/>
                <w:b/>
                <w:color w:val="000000" w:themeColor="text1"/>
                <w:lang w:val="en-US"/>
              </w:rPr>
              <w:t xml:space="preserve"> </w:t>
            </w:r>
            <w:r w:rsidR="00730D20" w:rsidRPr="00730D20">
              <w:rPr>
                <w:rFonts w:ascii="Calibri" w:eastAsia="Times New Roman" w:hAnsi="Calibri" w:cs="Arial"/>
                <w:b/>
                <w:color w:val="000000" w:themeColor="text1"/>
                <w:lang w:val="en-US"/>
              </w:rPr>
              <w:t>September</w:t>
            </w:r>
            <w:r w:rsidRPr="00D108EE">
              <w:rPr>
                <w:rFonts w:ascii="Calibri" w:eastAsia="Times New Roman" w:hAnsi="Calibri" w:cs="Arial"/>
                <w:b/>
                <w:color w:val="000000" w:themeColor="text1"/>
                <w:lang w:val="en-US"/>
              </w:rPr>
              <w:t xml:space="preserve"> </w:t>
            </w:r>
          </w:p>
          <w:p w:rsidR="003602EF" w:rsidRPr="00D108EE" w:rsidRDefault="003602EF" w:rsidP="003602EF">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2020</w:t>
            </w:r>
          </w:p>
        </w:tc>
        <w:tc>
          <w:tcPr>
            <w:tcW w:w="940" w:type="pct"/>
            <w:shd w:val="clear" w:color="auto" w:fill="auto"/>
            <w:vAlign w:val="center"/>
          </w:tcPr>
          <w:p w:rsidR="003602EF" w:rsidRPr="00D108EE" w:rsidRDefault="003602EF" w:rsidP="003602EF">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31 December 2019</w:t>
            </w:r>
          </w:p>
        </w:tc>
      </w:tr>
      <w:tr w:rsidR="003602EF" w:rsidRPr="00D108EE" w:rsidTr="00176182">
        <w:trPr>
          <w:gridAfter w:val="1"/>
          <w:wAfter w:w="28" w:type="pct"/>
          <w:trHeight w:val="134"/>
        </w:trPr>
        <w:tc>
          <w:tcPr>
            <w:tcW w:w="3092" w:type="pct"/>
          </w:tcPr>
          <w:p w:rsidR="003602EF" w:rsidRPr="00D108EE" w:rsidRDefault="003602EF" w:rsidP="003602EF">
            <w:pPr>
              <w:tabs>
                <w:tab w:val="left" w:pos="-720"/>
              </w:tabs>
              <w:suppressAutoHyphens/>
              <w:spacing w:after="0" w:line="280" w:lineRule="exact"/>
              <w:jc w:val="right"/>
              <w:rPr>
                <w:rFonts w:ascii="Calibri" w:eastAsia="Times New Roman" w:hAnsi="Calibri" w:cs="Arial"/>
                <w:color w:val="000000" w:themeColor="text1"/>
                <w:spacing w:val="-3"/>
                <w:lang w:val="en-US"/>
              </w:rPr>
            </w:pPr>
          </w:p>
        </w:tc>
        <w:tc>
          <w:tcPr>
            <w:tcW w:w="940" w:type="pct"/>
          </w:tcPr>
          <w:p w:rsidR="003602EF" w:rsidRPr="00D108EE" w:rsidRDefault="003602EF" w:rsidP="003602EF">
            <w:pPr>
              <w:tabs>
                <w:tab w:val="right" w:pos="1202"/>
              </w:tabs>
              <w:spacing w:after="0" w:line="280" w:lineRule="exact"/>
              <w:jc w:val="right"/>
              <w:outlineLvl w:val="0"/>
              <w:rPr>
                <w:rFonts w:ascii="Calibri" w:eastAsia="Times New Roman" w:hAnsi="Calibri" w:cs="Arial"/>
                <w:b/>
                <w:color w:val="000000" w:themeColor="text1"/>
                <w:lang w:val="en-US"/>
              </w:rPr>
            </w:pPr>
            <w:bookmarkStart w:id="324" w:name="_Toc4058453"/>
            <w:r w:rsidRPr="00D108EE">
              <w:rPr>
                <w:rFonts w:ascii="Calibri" w:eastAsia="Times New Roman" w:hAnsi="Calibri" w:cs="Arial"/>
                <w:b/>
                <w:color w:val="000000" w:themeColor="text1"/>
                <w:lang w:val="en-US"/>
              </w:rPr>
              <w:t>HRK ‘000</w:t>
            </w:r>
            <w:bookmarkEnd w:id="324"/>
          </w:p>
        </w:tc>
        <w:tc>
          <w:tcPr>
            <w:tcW w:w="940" w:type="pct"/>
          </w:tcPr>
          <w:p w:rsidR="003602EF" w:rsidRPr="00D108EE" w:rsidRDefault="003602EF" w:rsidP="003602EF">
            <w:pPr>
              <w:tabs>
                <w:tab w:val="right" w:pos="1202"/>
              </w:tabs>
              <w:spacing w:after="0" w:line="28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r>
      <w:tr w:rsidR="003602EF" w:rsidRPr="00D108EE" w:rsidTr="00176182">
        <w:trPr>
          <w:gridAfter w:val="1"/>
          <w:wAfter w:w="28" w:type="pct"/>
          <w:trHeight w:val="155"/>
        </w:trPr>
        <w:tc>
          <w:tcPr>
            <w:tcW w:w="3092" w:type="pct"/>
            <w:vAlign w:val="bottom"/>
          </w:tcPr>
          <w:p w:rsidR="003602EF" w:rsidRPr="00D108EE" w:rsidRDefault="003602EF" w:rsidP="003602EF">
            <w:pPr>
              <w:tabs>
                <w:tab w:val="left" w:pos="-720"/>
              </w:tabs>
              <w:suppressAutoHyphens/>
              <w:spacing w:after="0" w:line="280" w:lineRule="exact"/>
              <w:rPr>
                <w:rFonts w:ascii="Calibri" w:eastAsia="Times New Roman" w:hAnsi="Calibri" w:cs="Arial"/>
                <w:color w:val="000000" w:themeColor="text1"/>
                <w:spacing w:val="-2"/>
                <w:lang w:val="en-US"/>
              </w:rPr>
            </w:pPr>
          </w:p>
        </w:tc>
        <w:tc>
          <w:tcPr>
            <w:tcW w:w="940" w:type="pct"/>
            <w:vAlign w:val="bottom"/>
          </w:tcPr>
          <w:p w:rsidR="003602EF" w:rsidRPr="00D108EE" w:rsidRDefault="003602EF" w:rsidP="003602EF">
            <w:pPr>
              <w:tabs>
                <w:tab w:val="left" w:pos="-720"/>
              </w:tabs>
              <w:suppressAutoHyphens/>
              <w:spacing w:after="0" w:line="280" w:lineRule="exact"/>
              <w:jc w:val="right"/>
              <w:rPr>
                <w:rFonts w:ascii="Calibri" w:eastAsia="Times New Roman" w:hAnsi="Calibri" w:cs="Arial"/>
                <w:color w:val="000000" w:themeColor="text1"/>
                <w:spacing w:val="-2"/>
                <w:lang w:val="en-US"/>
              </w:rPr>
            </w:pPr>
          </w:p>
        </w:tc>
        <w:tc>
          <w:tcPr>
            <w:tcW w:w="940" w:type="pct"/>
            <w:vAlign w:val="bottom"/>
          </w:tcPr>
          <w:p w:rsidR="003602EF" w:rsidRPr="00D108EE" w:rsidRDefault="003602EF" w:rsidP="003602EF">
            <w:pPr>
              <w:tabs>
                <w:tab w:val="left" w:pos="-720"/>
              </w:tabs>
              <w:suppressAutoHyphens/>
              <w:spacing w:after="0" w:line="280" w:lineRule="exact"/>
              <w:jc w:val="right"/>
              <w:rPr>
                <w:rFonts w:ascii="Calibri" w:eastAsia="Times New Roman" w:hAnsi="Calibri" w:cs="Arial"/>
                <w:color w:val="000000" w:themeColor="text1"/>
                <w:spacing w:val="-2"/>
                <w:lang w:val="en-US"/>
              </w:rPr>
            </w:pPr>
          </w:p>
        </w:tc>
      </w:tr>
      <w:tr w:rsidR="00917B90" w:rsidRPr="00D108EE" w:rsidTr="0026413E">
        <w:trPr>
          <w:gridAfter w:val="1"/>
          <w:wAfter w:w="28" w:type="pct"/>
          <w:trHeight w:val="134"/>
        </w:trPr>
        <w:tc>
          <w:tcPr>
            <w:tcW w:w="3092" w:type="pct"/>
            <w:vAlign w:val="bottom"/>
          </w:tcPr>
          <w:p w:rsidR="00917B90" w:rsidRPr="00D108EE" w:rsidRDefault="00917B90" w:rsidP="00917B90">
            <w:pPr>
              <w:tabs>
                <w:tab w:val="right" w:pos="1202"/>
              </w:tabs>
              <w:spacing w:after="0" w:line="280" w:lineRule="exact"/>
              <w:outlineLvl w:val="0"/>
              <w:rPr>
                <w:rFonts w:ascii="Calibri" w:eastAsia="Times New Roman" w:hAnsi="Calibri" w:cs="Arial"/>
                <w:color w:val="000000" w:themeColor="text1"/>
                <w:highlight w:val="yellow"/>
                <w:lang w:val="en-US"/>
              </w:rPr>
            </w:pPr>
            <w:bookmarkStart w:id="325" w:name="_Toc4058455"/>
            <w:r w:rsidRPr="00D108EE">
              <w:rPr>
                <w:rFonts w:ascii="Calibri" w:eastAsia="Times New Roman" w:hAnsi="Calibri" w:cs="Arial"/>
                <w:color w:val="000000" w:themeColor="text1"/>
                <w:lang w:val="en-US"/>
              </w:rPr>
              <w:t xml:space="preserve">Long-term loans under loan </w:t>
            </w:r>
            <w:r w:rsidRPr="00623585">
              <w:rPr>
                <w:rFonts w:ascii="Calibri" w:eastAsia="Times New Roman" w:hAnsi="Calibri" w:cs="Arial"/>
                <w:color w:val="000000" w:themeColor="text1"/>
                <w:lang w:val="en-GB"/>
              </w:rPr>
              <w:t>programmes</w:t>
            </w:r>
            <w:bookmarkEnd w:id="325"/>
          </w:p>
        </w:tc>
        <w:tc>
          <w:tcPr>
            <w:tcW w:w="940" w:type="pct"/>
            <w:tcBorders>
              <w:top w:val="nil"/>
              <w:left w:val="nil"/>
              <w:bottom w:val="nil"/>
              <w:right w:val="nil"/>
            </w:tcBorders>
            <w:shd w:val="clear" w:color="auto" w:fill="auto"/>
            <w:vAlign w:val="bottom"/>
          </w:tcPr>
          <w:p w:rsidR="00917B90" w:rsidRPr="0048624C" w:rsidRDefault="00917B90" w:rsidP="00917B90">
            <w:pPr>
              <w:spacing w:after="0" w:line="240" w:lineRule="auto"/>
              <w:jc w:val="right"/>
              <w:rPr>
                <w:rFonts w:cstheme="minorHAnsi"/>
              </w:rPr>
            </w:pPr>
            <w:r w:rsidRPr="00006485">
              <w:rPr>
                <w:rFonts w:eastAsia="Times New Roman" w:cs="Arial"/>
                <w:color w:val="000000" w:themeColor="text1"/>
              </w:rPr>
              <w:t xml:space="preserve"> 9</w:t>
            </w:r>
            <w:r>
              <w:rPr>
                <w:rFonts w:cs="Arial"/>
                <w:color w:val="000000" w:themeColor="text1"/>
              </w:rPr>
              <w:t>,</w:t>
            </w:r>
            <w:r w:rsidRPr="00006485">
              <w:rPr>
                <w:rFonts w:eastAsia="Times New Roman" w:cs="Arial"/>
                <w:color w:val="000000" w:themeColor="text1"/>
              </w:rPr>
              <w:t>050</w:t>
            </w:r>
            <w:r>
              <w:rPr>
                <w:rFonts w:cs="Arial"/>
                <w:color w:val="000000" w:themeColor="text1"/>
              </w:rPr>
              <w:t>,</w:t>
            </w:r>
            <w:r w:rsidRPr="00006485">
              <w:rPr>
                <w:rFonts w:eastAsia="Times New Roman" w:cs="Arial"/>
                <w:color w:val="000000" w:themeColor="text1"/>
              </w:rPr>
              <w:t xml:space="preserve">729 </w:t>
            </w:r>
          </w:p>
        </w:tc>
        <w:tc>
          <w:tcPr>
            <w:tcW w:w="940" w:type="pct"/>
            <w:tcBorders>
              <w:top w:val="nil"/>
              <w:left w:val="nil"/>
              <w:bottom w:val="nil"/>
              <w:right w:val="nil"/>
            </w:tcBorders>
            <w:shd w:val="clear" w:color="auto" w:fill="auto"/>
            <w:vAlign w:val="center"/>
          </w:tcPr>
          <w:p w:rsidR="00917B90" w:rsidRPr="00D108EE" w:rsidRDefault="00917B90" w:rsidP="00917B90">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9,395,321</w:t>
            </w:r>
          </w:p>
        </w:tc>
      </w:tr>
      <w:tr w:rsidR="00917B90" w:rsidRPr="00D108EE" w:rsidTr="0026413E">
        <w:trPr>
          <w:gridAfter w:val="1"/>
          <w:wAfter w:w="28" w:type="pct"/>
          <w:trHeight w:val="250"/>
        </w:trPr>
        <w:tc>
          <w:tcPr>
            <w:tcW w:w="3092" w:type="pct"/>
            <w:vAlign w:val="bottom"/>
          </w:tcPr>
          <w:p w:rsidR="00917B90" w:rsidRPr="00D108EE" w:rsidRDefault="00917B90" w:rsidP="00917B90">
            <w:pPr>
              <w:tabs>
                <w:tab w:val="right" w:pos="1202"/>
              </w:tabs>
              <w:spacing w:after="0" w:line="280" w:lineRule="exact"/>
              <w:outlineLvl w:val="0"/>
              <w:rPr>
                <w:rFonts w:ascii="Calibri" w:eastAsia="Times New Roman" w:hAnsi="Calibri" w:cs="Arial"/>
                <w:color w:val="000000" w:themeColor="text1"/>
                <w:highlight w:val="yellow"/>
                <w:lang w:val="en-US"/>
              </w:rPr>
            </w:pPr>
            <w:r w:rsidRPr="00D108EE">
              <w:rPr>
                <w:rFonts w:ascii="Calibri" w:eastAsia="Times New Roman" w:hAnsi="Calibri" w:cs="Arial"/>
                <w:color w:val="000000" w:themeColor="text1"/>
                <w:lang w:val="en-US"/>
              </w:rPr>
              <w:tab/>
            </w:r>
            <w:bookmarkStart w:id="326" w:name="_Toc4058458"/>
            <w:r w:rsidRPr="00D108EE">
              <w:rPr>
                <w:rFonts w:ascii="Calibri" w:eastAsia="Times New Roman" w:hAnsi="Calibri" w:cs="Arial"/>
                <w:color w:val="000000" w:themeColor="text1"/>
                <w:lang w:val="en-US"/>
              </w:rPr>
              <w:t>Short-term loans and reverse repo transactions</w:t>
            </w:r>
            <w:bookmarkEnd w:id="326"/>
          </w:p>
        </w:tc>
        <w:tc>
          <w:tcPr>
            <w:tcW w:w="940" w:type="pct"/>
            <w:tcBorders>
              <w:top w:val="nil"/>
              <w:left w:val="nil"/>
              <w:bottom w:val="nil"/>
              <w:right w:val="nil"/>
            </w:tcBorders>
            <w:shd w:val="clear" w:color="auto" w:fill="auto"/>
            <w:vAlign w:val="bottom"/>
          </w:tcPr>
          <w:p w:rsidR="00917B90" w:rsidRPr="0048624C" w:rsidRDefault="00917B90" w:rsidP="00917B90">
            <w:pPr>
              <w:spacing w:after="0" w:line="240" w:lineRule="auto"/>
              <w:jc w:val="right"/>
              <w:rPr>
                <w:rFonts w:cstheme="minorHAnsi"/>
              </w:rPr>
            </w:pPr>
            <w:r w:rsidRPr="00006485">
              <w:rPr>
                <w:rFonts w:eastAsia="Times New Roman" w:cs="Arial"/>
                <w:color w:val="000000" w:themeColor="text1"/>
              </w:rPr>
              <w:t xml:space="preserve"> 44</w:t>
            </w:r>
            <w:r>
              <w:rPr>
                <w:rFonts w:cs="Arial"/>
                <w:color w:val="000000" w:themeColor="text1"/>
              </w:rPr>
              <w:t>,</w:t>
            </w:r>
            <w:r w:rsidRPr="00006485">
              <w:rPr>
                <w:rFonts w:eastAsia="Times New Roman" w:cs="Arial"/>
                <w:color w:val="000000" w:themeColor="text1"/>
              </w:rPr>
              <w:t xml:space="preserve">263 </w:t>
            </w:r>
          </w:p>
        </w:tc>
        <w:tc>
          <w:tcPr>
            <w:tcW w:w="940" w:type="pct"/>
            <w:tcBorders>
              <w:top w:val="nil"/>
              <w:left w:val="nil"/>
              <w:bottom w:val="nil"/>
              <w:right w:val="nil"/>
            </w:tcBorders>
            <w:shd w:val="clear" w:color="auto" w:fill="auto"/>
            <w:vAlign w:val="center"/>
          </w:tcPr>
          <w:p w:rsidR="00917B90" w:rsidRPr="00D108EE" w:rsidRDefault="00917B90" w:rsidP="00917B90">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141,075</w:t>
            </w:r>
          </w:p>
        </w:tc>
      </w:tr>
      <w:tr w:rsidR="00917B90" w:rsidRPr="00D108EE" w:rsidTr="0026413E">
        <w:trPr>
          <w:gridAfter w:val="1"/>
          <w:wAfter w:w="28" w:type="pct"/>
          <w:trHeight w:val="134"/>
        </w:trPr>
        <w:tc>
          <w:tcPr>
            <w:tcW w:w="3092" w:type="pct"/>
            <w:vAlign w:val="bottom"/>
          </w:tcPr>
          <w:p w:rsidR="00917B90" w:rsidRPr="00D108EE" w:rsidRDefault="00917B90" w:rsidP="00917B90">
            <w:pPr>
              <w:tabs>
                <w:tab w:val="right" w:pos="1202"/>
              </w:tabs>
              <w:spacing w:after="0" w:line="280" w:lineRule="exact"/>
              <w:outlineLvl w:val="0"/>
              <w:rPr>
                <w:rFonts w:ascii="Calibri" w:eastAsia="Times New Roman" w:hAnsi="Calibri" w:cs="Arial"/>
                <w:color w:val="000000" w:themeColor="text1"/>
                <w:lang w:val="en-US"/>
              </w:rPr>
            </w:pPr>
            <w:bookmarkStart w:id="327" w:name="_Toc4058461"/>
            <w:r w:rsidRPr="00D108EE">
              <w:rPr>
                <w:rFonts w:ascii="Calibri" w:eastAsia="Times New Roman" w:hAnsi="Calibri" w:cs="Arial"/>
                <w:color w:val="000000" w:themeColor="text1"/>
                <w:lang w:val="en-US"/>
              </w:rPr>
              <w:t>Accrued interest</w:t>
            </w:r>
            <w:bookmarkEnd w:id="327"/>
          </w:p>
        </w:tc>
        <w:tc>
          <w:tcPr>
            <w:tcW w:w="940" w:type="pct"/>
            <w:tcBorders>
              <w:top w:val="nil"/>
              <w:left w:val="nil"/>
              <w:bottom w:val="nil"/>
              <w:right w:val="nil"/>
            </w:tcBorders>
            <w:shd w:val="clear" w:color="auto" w:fill="auto"/>
            <w:vAlign w:val="bottom"/>
          </w:tcPr>
          <w:p w:rsidR="00917B90" w:rsidRPr="0048624C" w:rsidRDefault="00917B90" w:rsidP="00917B90">
            <w:pPr>
              <w:spacing w:after="0" w:line="240" w:lineRule="auto"/>
              <w:jc w:val="right"/>
              <w:rPr>
                <w:rFonts w:cstheme="minorHAnsi"/>
              </w:rPr>
            </w:pPr>
            <w:r w:rsidRPr="00006485">
              <w:rPr>
                <w:rFonts w:eastAsia="Times New Roman" w:cs="Arial"/>
                <w:color w:val="000000" w:themeColor="text1"/>
              </w:rPr>
              <w:t xml:space="preserve"> 13</w:t>
            </w:r>
            <w:r>
              <w:rPr>
                <w:rFonts w:cs="Arial"/>
                <w:color w:val="000000" w:themeColor="text1"/>
              </w:rPr>
              <w:t>,</w:t>
            </w:r>
            <w:r w:rsidRPr="00006485">
              <w:rPr>
                <w:rFonts w:eastAsia="Times New Roman" w:cs="Arial"/>
                <w:color w:val="000000" w:themeColor="text1"/>
              </w:rPr>
              <w:t xml:space="preserve">372 </w:t>
            </w:r>
          </w:p>
        </w:tc>
        <w:tc>
          <w:tcPr>
            <w:tcW w:w="940" w:type="pct"/>
            <w:tcBorders>
              <w:top w:val="nil"/>
              <w:left w:val="nil"/>
              <w:bottom w:val="nil"/>
              <w:right w:val="nil"/>
            </w:tcBorders>
            <w:shd w:val="clear" w:color="auto" w:fill="auto"/>
            <w:vAlign w:val="center"/>
          </w:tcPr>
          <w:p w:rsidR="00917B90" w:rsidRPr="00D108EE" w:rsidRDefault="00917B90" w:rsidP="00917B90">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5,936</w:t>
            </w:r>
          </w:p>
        </w:tc>
      </w:tr>
      <w:tr w:rsidR="00917B90" w:rsidRPr="00D108EE" w:rsidTr="0026413E">
        <w:trPr>
          <w:gridAfter w:val="1"/>
          <w:wAfter w:w="28" w:type="pct"/>
          <w:trHeight w:val="134"/>
        </w:trPr>
        <w:tc>
          <w:tcPr>
            <w:tcW w:w="3092" w:type="pct"/>
            <w:vAlign w:val="bottom"/>
          </w:tcPr>
          <w:p w:rsidR="00917B90" w:rsidRPr="00D108EE" w:rsidRDefault="00917B90" w:rsidP="00917B90">
            <w:pPr>
              <w:tabs>
                <w:tab w:val="right" w:pos="1202"/>
              </w:tabs>
              <w:spacing w:after="0" w:line="280" w:lineRule="exact"/>
              <w:outlineLvl w:val="0"/>
              <w:rPr>
                <w:rFonts w:ascii="Calibri" w:eastAsia="Times New Roman" w:hAnsi="Calibri" w:cs="Arial"/>
                <w:color w:val="000000" w:themeColor="text1"/>
                <w:lang w:val="en-US"/>
              </w:rPr>
            </w:pPr>
            <w:bookmarkStart w:id="328" w:name="_Toc4058464"/>
            <w:r w:rsidRPr="00D108EE">
              <w:rPr>
                <w:rFonts w:ascii="Calibri" w:eastAsia="Times New Roman" w:hAnsi="Calibri" w:cs="Arial"/>
                <w:color w:val="000000" w:themeColor="text1"/>
                <w:lang w:val="en-US"/>
              </w:rPr>
              <w:t>Deferred recognition of loan origination fees</w:t>
            </w:r>
            <w:bookmarkEnd w:id="328"/>
            <w:r w:rsidRPr="00D108EE">
              <w:rPr>
                <w:rFonts w:ascii="Calibri" w:eastAsia="Times New Roman" w:hAnsi="Calibri" w:cs="Arial"/>
                <w:color w:val="000000" w:themeColor="text1"/>
                <w:lang w:val="en-US"/>
              </w:rPr>
              <w:t xml:space="preserve"> </w:t>
            </w:r>
          </w:p>
        </w:tc>
        <w:tc>
          <w:tcPr>
            <w:tcW w:w="940" w:type="pct"/>
            <w:tcBorders>
              <w:top w:val="nil"/>
              <w:left w:val="nil"/>
              <w:right w:val="nil"/>
            </w:tcBorders>
            <w:shd w:val="clear" w:color="auto" w:fill="auto"/>
            <w:vAlign w:val="bottom"/>
          </w:tcPr>
          <w:p w:rsidR="00917B90" w:rsidRPr="0048624C" w:rsidRDefault="00917B90" w:rsidP="00917B90">
            <w:pPr>
              <w:pStyle w:val="TT"/>
              <w:spacing w:line="240" w:lineRule="auto"/>
              <w:jc w:val="right"/>
              <w:rPr>
                <w:rFonts w:asciiTheme="minorHAnsi" w:hAnsiTheme="minorHAnsi" w:cstheme="minorHAnsi"/>
                <w:color w:val="000000" w:themeColor="text1"/>
                <w:sz w:val="22"/>
                <w:szCs w:val="22"/>
                <w:lang w:val="hr-HR"/>
              </w:rPr>
            </w:pPr>
            <w:r w:rsidRPr="00006485">
              <w:rPr>
                <w:rFonts w:asciiTheme="minorHAnsi" w:hAnsiTheme="minorHAnsi" w:cs="Arial"/>
                <w:color w:val="000000" w:themeColor="text1"/>
                <w:sz w:val="22"/>
                <w:szCs w:val="22"/>
                <w:lang w:val="hr-HR"/>
              </w:rPr>
              <w:t xml:space="preserve"> (30</w:t>
            </w:r>
            <w:r>
              <w:rPr>
                <w:rFonts w:asciiTheme="minorHAnsi" w:hAnsiTheme="minorHAnsi" w:cs="Arial"/>
                <w:color w:val="000000" w:themeColor="text1"/>
                <w:sz w:val="22"/>
                <w:szCs w:val="22"/>
                <w:lang w:val="hr-HR"/>
              </w:rPr>
              <w:t>,</w:t>
            </w:r>
            <w:r w:rsidRPr="00006485">
              <w:rPr>
                <w:rFonts w:asciiTheme="minorHAnsi" w:hAnsiTheme="minorHAnsi" w:cs="Arial"/>
                <w:color w:val="000000" w:themeColor="text1"/>
                <w:sz w:val="22"/>
                <w:szCs w:val="22"/>
                <w:lang w:val="hr-HR"/>
              </w:rPr>
              <w:t>498)</w:t>
            </w:r>
          </w:p>
        </w:tc>
        <w:tc>
          <w:tcPr>
            <w:tcW w:w="940" w:type="pct"/>
            <w:tcBorders>
              <w:top w:val="nil"/>
              <w:left w:val="nil"/>
              <w:right w:val="nil"/>
            </w:tcBorders>
            <w:shd w:val="clear" w:color="auto" w:fill="auto"/>
            <w:vAlign w:val="center"/>
          </w:tcPr>
          <w:p w:rsidR="00917B90" w:rsidRPr="00D108EE" w:rsidRDefault="00917B90" w:rsidP="00917B90">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(35,928)</w:t>
            </w:r>
          </w:p>
        </w:tc>
      </w:tr>
      <w:tr w:rsidR="00917B90" w:rsidRPr="00D108EE" w:rsidTr="0026413E">
        <w:trPr>
          <w:gridAfter w:val="1"/>
          <w:wAfter w:w="28" w:type="pct"/>
          <w:trHeight w:val="215"/>
        </w:trPr>
        <w:tc>
          <w:tcPr>
            <w:tcW w:w="3092" w:type="pct"/>
            <w:vAlign w:val="bottom"/>
          </w:tcPr>
          <w:p w:rsidR="00917B90" w:rsidRPr="00D108EE" w:rsidRDefault="00917B90" w:rsidP="00917B90">
            <w:pPr>
              <w:tabs>
                <w:tab w:val="left" w:pos="-720"/>
              </w:tabs>
              <w:suppressAutoHyphens/>
              <w:spacing w:after="0" w:line="280" w:lineRule="exact"/>
              <w:rPr>
                <w:rFonts w:ascii="Calibri" w:eastAsia="Times New Roman" w:hAnsi="Calibri" w:cs="Arial"/>
                <w:iCs/>
                <w:color w:val="000000" w:themeColor="text1"/>
                <w:spacing w:val="-2"/>
                <w:lang w:val="en-US"/>
              </w:rPr>
            </w:pPr>
          </w:p>
        </w:tc>
        <w:tc>
          <w:tcPr>
            <w:tcW w:w="940" w:type="pct"/>
            <w:tcBorders>
              <w:top w:val="single" w:sz="4" w:space="0" w:color="auto"/>
              <w:bottom w:val="single" w:sz="4" w:space="0" w:color="auto"/>
            </w:tcBorders>
            <w:vAlign w:val="bottom"/>
          </w:tcPr>
          <w:p w:rsidR="00917B90" w:rsidRPr="0048624C" w:rsidRDefault="00917B90" w:rsidP="00917B90">
            <w:pPr>
              <w:pStyle w:val="Tot"/>
              <w:spacing w:line="240" w:lineRule="auto"/>
              <w:jc w:val="right"/>
              <w:rPr>
                <w:rFonts w:asciiTheme="minorHAnsi" w:hAnsiTheme="minorHAnsi" w:cstheme="minorHAnsi"/>
                <w:color w:val="000000" w:themeColor="text1"/>
                <w:sz w:val="22"/>
                <w:szCs w:val="22"/>
                <w:lang w:val="hr-HR"/>
              </w:rPr>
            </w:pPr>
            <w:r w:rsidRPr="00BC4AD8">
              <w:rPr>
                <w:rFonts w:asciiTheme="minorHAnsi" w:hAnsiTheme="minorHAnsi" w:cstheme="minorHAnsi"/>
                <w:color w:val="000000" w:themeColor="text1"/>
                <w:sz w:val="22"/>
                <w:szCs w:val="22"/>
                <w:lang w:val="hr-HR"/>
              </w:rPr>
              <w:t>9</w:t>
            </w:r>
            <w:r>
              <w:rPr>
                <w:rFonts w:asciiTheme="minorHAnsi" w:hAnsiTheme="minorHAnsi" w:cstheme="minorHAnsi"/>
                <w:color w:val="000000" w:themeColor="text1"/>
                <w:sz w:val="22"/>
                <w:szCs w:val="22"/>
                <w:lang w:val="hr-HR"/>
              </w:rPr>
              <w:t>,</w:t>
            </w:r>
            <w:r w:rsidRPr="00BC4AD8">
              <w:rPr>
                <w:rFonts w:asciiTheme="minorHAnsi" w:hAnsiTheme="minorHAnsi" w:cstheme="minorHAnsi"/>
                <w:color w:val="000000" w:themeColor="text1"/>
                <w:sz w:val="22"/>
                <w:szCs w:val="22"/>
                <w:lang w:val="hr-HR"/>
              </w:rPr>
              <w:t>077</w:t>
            </w:r>
            <w:r>
              <w:rPr>
                <w:rFonts w:asciiTheme="minorHAnsi" w:hAnsiTheme="minorHAnsi" w:cstheme="minorHAnsi"/>
                <w:color w:val="000000" w:themeColor="text1"/>
                <w:sz w:val="22"/>
                <w:szCs w:val="22"/>
                <w:lang w:val="hr-HR"/>
              </w:rPr>
              <w:t>,</w:t>
            </w:r>
            <w:r w:rsidRPr="00BC4AD8">
              <w:rPr>
                <w:rFonts w:asciiTheme="minorHAnsi" w:hAnsiTheme="minorHAnsi" w:cstheme="minorHAnsi"/>
                <w:color w:val="000000" w:themeColor="text1"/>
                <w:sz w:val="22"/>
                <w:szCs w:val="22"/>
                <w:lang w:val="hr-HR"/>
              </w:rPr>
              <w:t>866</w:t>
            </w:r>
          </w:p>
        </w:tc>
        <w:tc>
          <w:tcPr>
            <w:tcW w:w="940" w:type="pct"/>
            <w:tcBorders>
              <w:top w:val="single" w:sz="4" w:space="0" w:color="auto"/>
              <w:bottom w:val="single" w:sz="4" w:space="0" w:color="auto"/>
            </w:tcBorders>
          </w:tcPr>
          <w:p w:rsidR="00917B90" w:rsidRPr="00D108EE" w:rsidRDefault="00917B90" w:rsidP="00917B90">
            <w:pPr>
              <w:tabs>
                <w:tab w:val="right" w:pos="1202"/>
              </w:tabs>
              <w:spacing w:after="0" w:line="3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9,506,404</w:t>
            </w:r>
          </w:p>
        </w:tc>
      </w:tr>
      <w:tr w:rsidR="00917B90" w:rsidRPr="00D108EE" w:rsidTr="0026413E">
        <w:trPr>
          <w:gridAfter w:val="1"/>
          <w:wAfter w:w="28" w:type="pct"/>
          <w:trHeight w:val="215"/>
        </w:trPr>
        <w:tc>
          <w:tcPr>
            <w:tcW w:w="3092" w:type="pct"/>
            <w:vAlign w:val="bottom"/>
          </w:tcPr>
          <w:p w:rsidR="00917B90" w:rsidRPr="00D108EE" w:rsidRDefault="00917B90" w:rsidP="00917B90">
            <w:pPr>
              <w:tabs>
                <w:tab w:val="left" w:pos="-720"/>
              </w:tabs>
              <w:suppressAutoHyphens/>
              <w:spacing w:after="0" w:line="280" w:lineRule="exact"/>
              <w:rPr>
                <w:rFonts w:ascii="Calibri" w:eastAsia="Times New Roman" w:hAnsi="Calibri" w:cs="Arial"/>
                <w:iCs/>
                <w:color w:val="000000" w:themeColor="text1"/>
                <w:spacing w:val="-2"/>
                <w:lang w:val="en-US"/>
              </w:rPr>
            </w:pPr>
          </w:p>
        </w:tc>
        <w:tc>
          <w:tcPr>
            <w:tcW w:w="940" w:type="pct"/>
            <w:tcBorders>
              <w:top w:val="single" w:sz="4" w:space="0" w:color="auto"/>
            </w:tcBorders>
            <w:vAlign w:val="bottom"/>
          </w:tcPr>
          <w:p w:rsidR="00917B90" w:rsidRPr="0075006D" w:rsidRDefault="00917B90" w:rsidP="00917B90">
            <w:pPr>
              <w:suppressAutoHyphens/>
              <w:spacing w:after="0" w:line="240" w:lineRule="auto"/>
              <w:jc w:val="right"/>
              <w:rPr>
                <w:rFonts w:cs="Arial"/>
                <w:iCs/>
                <w:color w:val="000000" w:themeColor="text1"/>
                <w:spacing w:val="-2"/>
              </w:rPr>
            </w:pPr>
          </w:p>
        </w:tc>
        <w:tc>
          <w:tcPr>
            <w:tcW w:w="940" w:type="pct"/>
            <w:tcBorders>
              <w:top w:val="single" w:sz="4" w:space="0" w:color="auto"/>
            </w:tcBorders>
          </w:tcPr>
          <w:p w:rsidR="00917B90" w:rsidRPr="00D108EE" w:rsidRDefault="00917B90" w:rsidP="00917B90">
            <w:pPr>
              <w:tabs>
                <w:tab w:val="right" w:pos="1202"/>
              </w:tabs>
              <w:spacing w:after="0" w:line="340" w:lineRule="exact"/>
              <w:jc w:val="right"/>
              <w:outlineLvl w:val="0"/>
              <w:rPr>
                <w:rFonts w:ascii="Calibri" w:eastAsia="Times New Roman" w:hAnsi="Calibri" w:cs="Arial"/>
                <w:color w:val="000000" w:themeColor="text1"/>
                <w:lang w:val="en-US"/>
              </w:rPr>
            </w:pPr>
          </w:p>
        </w:tc>
      </w:tr>
      <w:tr w:rsidR="00917B90" w:rsidRPr="00D108EE" w:rsidTr="0026413E">
        <w:trPr>
          <w:gridAfter w:val="1"/>
          <w:wAfter w:w="28" w:type="pct"/>
          <w:trHeight w:val="262"/>
        </w:trPr>
        <w:tc>
          <w:tcPr>
            <w:tcW w:w="3092" w:type="pct"/>
            <w:vAlign w:val="bottom"/>
          </w:tcPr>
          <w:p w:rsidR="00917B90" w:rsidRPr="00D108EE" w:rsidRDefault="00917B90" w:rsidP="00917B90">
            <w:pPr>
              <w:tabs>
                <w:tab w:val="right" w:pos="1202"/>
              </w:tabs>
              <w:spacing w:after="0" w:line="280" w:lineRule="exact"/>
              <w:outlineLvl w:val="0"/>
              <w:rPr>
                <w:rFonts w:ascii="Calibri" w:eastAsia="Times New Roman" w:hAnsi="Calibri" w:cs="Arial"/>
                <w:color w:val="000000" w:themeColor="text1"/>
                <w:lang w:val="en-US"/>
              </w:rPr>
            </w:pPr>
            <w:bookmarkStart w:id="329" w:name="_Toc4058469"/>
            <w:r w:rsidRPr="00D108EE">
              <w:rPr>
                <w:rFonts w:ascii="Calibri" w:eastAsia="Times New Roman" w:hAnsi="Calibri" w:cs="Arial"/>
                <w:color w:val="000000" w:themeColor="text1"/>
                <w:lang w:val="en-US"/>
              </w:rPr>
              <w:t>Loss allowances</w:t>
            </w:r>
            <w:bookmarkEnd w:id="329"/>
          </w:p>
        </w:tc>
        <w:tc>
          <w:tcPr>
            <w:tcW w:w="940" w:type="pct"/>
            <w:tcBorders>
              <w:bottom w:val="single" w:sz="4" w:space="0" w:color="auto"/>
            </w:tcBorders>
            <w:vAlign w:val="bottom"/>
          </w:tcPr>
          <w:p w:rsidR="00917B90" w:rsidRPr="0048624C" w:rsidRDefault="00917B90" w:rsidP="00917B90">
            <w:pPr>
              <w:tabs>
                <w:tab w:val="left" w:pos="-720"/>
              </w:tabs>
              <w:suppressAutoHyphens/>
              <w:spacing w:after="0" w:line="240" w:lineRule="auto"/>
              <w:jc w:val="right"/>
              <w:rPr>
                <w:rFonts w:cstheme="minorHAnsi"/>
                <w:color w:val="000000" w:themeColor="text1"/>
              </w:rPr>
            </w:pPr>
            <w:r w:rsidRPr="00BC4AD8">
              <w:rPr>
                <w:rFonts w:cstheme="minorHAnsi"/>
                <w:color w:val="000000" w:themeColor="text1"/>
              </w:rPr>
              <w:t>(53</w:t>
            </w:r>
            <w:r>
              <w:rPr>
                <w:rFonts w:cstheme="minorHAnsi"/>
                <w:color w:val="000000" w:themeColor="text1"/>
              </w:rPr>
              <w:t>,</w:t>
            </w:r>
            <w:r w:rsidRPr="00BC4AD8">
              <w:rPr>
                <w:rFonts w:cstheme="minorHAnsi"/>
                <w:color w:val="000000" w:themeColor="text1"/>
              </w:rPr>
              <w:t>207)</w:t>
            </w:r>
          </w:p>
        </w:tc>
        <w:tc>
          <w:tcPr>
            <w:tcW w:w="940" w:type="pct"/>
            <w:tcBorders>
              <w:bottom w:val="single" w:sz="4" w:space="0" w:color="auto"/>
            </w:tcBorders>
            <w:vAlign w:val="bottom"/>
          </w:tcPr>
          <w:p w:rsidR="00917B90" w:rsidRPr="00D108EE" w:rsidRDefault="00917B90" w:rsidP="00917B90">
            <w:pPr>
              <w:tabs>
                <w:tab w:val="left" w:pos="-720"/>
              </w:tabs>
              <w:suppressAutoHyphens/>
              <w:spacing w:after="0" w:line="240" w:lineRule="auto"/>
              <w:jc w:val="right"/>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(58,698)</w:t>
            </w:r>
          </w:p>
        </w:tc>
      </w:tr>
      <w:tr w:rsidR="00917B90" w:rsidRPr="00D108EE" w:rsidTr="0026413E">
        <w:trPr>
          <w:gridAfter w:val="1"/>
          <w:wAfter w:w="28" w:type="pct"/>
          <w:trHeight w:val="34"/>
        </w:trPr>
        <w:tc>
          <w:tcPr>
            <w:tcW w:w="3092" w:type="pct"/>
            <w:vAlign w:val="bottom"/>
          </w:tcPr>
          <w:p w:rsidR="00917B90" w:rsidRPr="00D108EE" w:rsidRDefault="00917B90" w:rsidP="00917B90">
            <w:pPr>
              <w:tabs>
                <w:tab w:val="left" w:pos="-720"/>
              </w:tabs>
              <w:suppressAutoHyphens/>
              <w:spacing w:after="0" w:line="280" w:lineRule="exact"/>
              <w:rPr>
                <w:rFonts w:ascii="Calibri" w:eastAsia="Times New Roman" w:hAnsi="Calibri" w:cs="Arial"/>
                <w:b/>
                <w:bCs/>
                <w:color w:val="000000" w:themeColor="text1"/>
                <w:lang w:val="en-US"/>
              </w:rPr>
            </w:pPr>
          </w:p>
        </w:tc>
        <w:tc>
          <w:tcPr>
            <w:tcW w:w="940" w:type="pct"/>
            <w:tcBorders>
              <w:top w:val="single" w:sz="4" w:space="0" w:color="auto"/>
              <w:bottom w:val="single" w:sz="12" w:space="0" w:color="auto"/>
            </w:tcBorders>
            <w:vAlign w:val="bottom"/>
          </w:tcPr>
          <w:p w:rsidR="00917B90" w:rsidRPr="0048624C" w:rsidRDefault="00917B90" w:rsidP="00917B90">
            <w:pPr>
              <w:pStyle w:val="Tot"/>
              <w:spacing w:line="240" w:lineRule="auto"/>
              <w:jc w:val="right"/>
              <w:rPr>
                <w:rFonts w:asciiTheme="minorHAnsi" w:hAnsiTheme="minorHAnsi" w:cstheme="minorHAnsi"/>
                <w:b/>
                <w:bCs/>
                <w:color w:val="000000" w:themeColor="text1"/>
                <w:sz w:val="22"/>
                <w:szCs w:val="22"/>
                <w:lang w:val="hr-HR"/>
              </w:rPr>
            </w:pPr>
            <w:r w:rsidRPr="00BC4AD8">
              <w:rPr>
                <w:rFonts w:asciiTheme="minorHAnsi" w:hAnsiTheme="minorHAnsi" w:cstheme="minorHAnsi"/>
                <w:b/>
                <w:bCs/>
                <w:color w:val="000000" w:themeColor="text1"/>
                <w:sz w:val="22"/>
                <w:szCs w:val="22"/>
                <w:lang w:val="hr-HR"/>
              </w:rPr>
              <w:t>9</w:t>
            </w:r>
            <w:r>
              <w:rPr>
                <w:rFonts w:asciiTheme="minorHAnsi" w:hAnsiTheme="minorHAnsi" w:cstheme="minorHAnsi"/>
                <w:b/>
                <w:bCs/>
                <w:color w:val="000000" w:themeColor="text1"/>
                <w:sz w:val="22"/>
                <w:szCs w:val="22"/>
                <w:lang w:val="hr-HR"/>
              </w:rPr>
              <w:t>,</w:t>
            </w:r>
            <w:r w:rsidRPr="00BC4AD8">
              <w:rPr>
                <w:rFonts w:asciiTheme="minorHAnsi" w:hAnsiTheme="minorHAnsi" w:cstheme="minorHAnsi"/>
                <w:b/>
                <w:bCs/>
                <w:color w:val="000000" w:themeColor="text1"/>
                <w:sz w:val="22"/>
                <w:szCs w:val="22"/>
                <w:lang w:val="hr-HR"/>
              </w:rPr>
              <w:t>024</w:t>
            </w:r>
            <w:r>
              <w:rPr>
                <w:rFonts w:asciiTheme="minorHAnsi" w:hAnsiTheme="minorHAnsi" w:cstheme="minorHAnsi"/>
                <w:b/>
                <w:bCs/>
                <w:color w:val="000000" w:themeColor="text1"/>
                <w:sz w:val="22"/>
                <w:szCs w:val="22"/>
                <w:lang w:val="hr-HR"/>
              </w:rPr>
              <w:t>,</w:t>
            </w:r>
            <w:r w:rsidRPr="00BC4AD8">
              <w:rPr>
                <w:rFonts w:asciiTheme="minorHAnsi" w:hAnsiTheme="minorHAnsi" w:cstheme="minorHAnsi"/>
                <w:b/>
                <w:bCs/>
                <w:color w:val="000000" w:themeColor="text1"/>
                <w:sz w:val="22"/>
                <w:szCs w:val="22"/>
                <w:lang w:val="hr-HR"/>
              </w:rPr>
              <w:t>659</w:t>
            </w:r>
          </w:p>
        </w:tc>
        <w:tc>
          <w:tcPr>
            <w:tcW w:w="940" w:type="pct"/>
            <w:tcBorders>
              <w:top w:val="single" w:sz="4" w:space="0" w:color="auto"/>
              <w:bottom w:val="single" w:sz="12" w:space="0" w:color="auto"/>
            </w:tcBorders>
            <w:vAlign w:val="bottom"/>
          </w:tcPr>
          <w:p w:rsidR="00917B90" w:rsidRPr="00D108EE" w:rsidRDefault="00917B90" w:rsidP="00917B90">
            <w:pPr>
              <w:tabs>
                <w:tab w:val="right" w:pos="1202"/>
              </w:tabs>
              <w:spacing w:after="0" w:line="340" w:lineRule="exact"/>
              <w:jc w:val="right"/>
              <w:outlineLvl w:val="0"/>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9,447,706</w:t>
            </w:r>
          </w:p>
        </w:tc>
      </w:tr>
    </w:tbl>
    <w:p w:rsidR="005E1350" w:rsidRPr="00D108EE" w:rsidRDefault="005E1350" w:rsidP="00FB32CA">
      <w:pPr>
        <w:autoSpaceDE w:val="0"/>
        <w:autoSpaceDN w:val="0"/>
        <w:adjustRightInd w:val="0"/>
        <w:spacing w:after="0" w:line="240" w:lineRule="auto"/>
        <w:jc w:val="both"/>
        <w:rPr>
          <w:b/>
          <w:noProof/>
          <w:color w:val="000000" w:themeColor="text1"/>
          <w:lang w:val="en-US"/>
        </w:rPr>
      </w:pPr>
    </w:p>
    <w:p w:rsidR="005E1350" w:rsidRPr="00D108EE" w:rsidRDefault="005E1350" w:rsidP="00FB32CA">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The following tables sets out information about the credit quality of financial assets measured at amortised cost</w:t>
      </w:r>
      <w:r w:rsidR="0026413E">
        <w:rPr>
          <w:noProof/>
          <w:color w:val="000000" w:themeColor="text1"/>
          <w:lang w:val="en-US"/>
        </w:rPr>
        <w:t>,</w:t>
      </w:r>
      <w:r w:rsidRPr="00D108EE">
        <w:rPr>
          <w:noProof/>
          <w:color w:val="000000" w:themeColor="text1"/>
          <w:lang w:val="en-US"/>
        </w:rPr>
        <w:t xml:space="preserve"> The amounts in the table represent gross carrying amounts:</w:t>
      </w:r>
    </w:p>
    <w:p w:rsidR="005E1350" w:rsidRPr="00D108EE" w:rsidRDefault="005E1350" w:rsidP="00FB32CA">
      <w:pPr>
        <w:autoSpaceDE w:val="0"/>
        <w:autoSpaceDN w:val="0"/>
        <w:adjustRightInd w:val="0"/>
        <w:spacing w:after="0" w:line="240" w:lineRule="auto"/>
        <w:jc w:val="both"/>
        <w:rPr>
          <w:noProof/>
          <w:color w:val="000000" w:themeColor="text1"/>
          <w:lang w:val="en-US"/>
        </w:rPr>
      </w:pPr>
    </w:p>
    <w:p w:rsidR="00FB32CA" w:rsidRPr="00D108EE" w:rsidRDefault="00FB32CA" w:rsidP="00D3297A">
      <w:pPr>
        <w:autoSpaceDE w:val="0"/>
        <w:autoSpaceDN w:val="0"/>
        <w:adjustRightInd w:val="0"/>
        <w:spacing w:after="0" w:line="240" w:lineRule="auto"/>
        <w:jc w:val="both"/>
        <w:rPr>
          <w:b/>
          <w:noProof/>
          <w:color w:val="000000" w:themeColor="text1"/>
          <w:lang w:val="en-US"/>
        </w:rPr>
      </w:pPr>
    </w:p>
    <w:tbl>
      <w:tblPr>
        <w:tblW w:w="4847" w:type="pct"/>
        <w:tblLayout w:type="fixed"/>
        <w:tblLook w:val="0000" w:firstRow="0" w:lastRow="0" w:firstColumn="0" w:lastColumn="0" w:noHBand="0" w:noVBand="0"/>
      </w:tblPr>
      <w:tblGrid>
        <w:gridCol w:w="2389"/>
        <w:gridCol w:w="1602"/>
        <w:gridCol w:w="1602"/>
        <w:gridCol w:w="1602"/>
        <w:gridCol w:w="1599"/>
      </w:tblGrid>
      <w:tr w:rsidR="00FB32CA" w:rsidRPr="00D108EE" w:rsidTr="00FB32CA">
        <w:trPr>
          <w:trHeight w:val="364"/>
        </w:trPr>
        <w:tc>
          <w:tcPr>
            <w:tcW w:w="1358" w:type="pct"/>
            <w:vAlign w:val="bottom"/>
          </w:tcPr>
          <w:p w:rsidR="00FB32CA" w:rsidRPr="00D108EE" w:rsidRDefault="00FB32CA" w:rsidP="00FB32CA">
            <w:pPr>
              <w:tabs>
                <w:tab w:val="left" w:pos="-720"/>
              </w:tabs>
              <w:suppressAutoHyphens/>
              <w:spacing w:after="0" w:line="220" w:lineRule="exact"/>
              <w:rPr>
                <w:rFonts w:ascii="Calibri" w:eastAsia="Times New Roman" w:hAnsi="Calibri" w:cs="Arial"/>
                <w:b/>
                <w:color w:val="000000" w:themeColor="text1"/>
                <w:lang w:val="en-US"/>
              </w:rPr>
            </w:pPr>
            <w:bookmarkStart w:id="330" w:name="_Hlk36806017"/>
            <w:r w:rsidRPr="00D108EE">
              <w:rPr>
                <w:rFonts w:ascii="Calibri" w:eastAsia="Times New Roman" w:hAnsi="Calibri" w:cs="Arial"/>
                <w:b/>
                <w:color w:val="000000" w:themeColor="text1"/>
                <w:lang w:val="en-US"/>
              </w:rPr>
              <w:t>3</w:t>
            </w:r>
            <w:r w:rsidR="003F7608">
              <w:rPr>
                <w:rFonts w:ascii="Calibri" w:eastAsia="Times New Roman" w:hAnsi="Calibri" w:cs="Arial"/>
                <w:b/>
                <w:color w:val="000000" w:themeColor="text1"/>
                <w:lang w:val="en-US"/>
              </w:rPr>
              <w:t>0</w:t>
            </w:r>
            <w:r w:rsidRPr="00D108EE">
              <w:rPr>
                <w:rFonts w:ascii="Calibri" w:eastAsia="Times New Roman" w:hAnsi="Calibri" w:cs="Arial"/>
                <w:b/>
                <w:color w:val="000000" w:themeColor="text1"/>
                <w:lang w:val="en-US"/>
              </w:rPr>
              <w:t xml:space="preserve"> </w:t>
            </w:r>
            <w:r w:rsidR="00730D20" w:rsidRPr="00730D20">
              <w:rPr>
                <w:rFonts w:ascii="Calibri" w:eastAsia="Times New Roman" w:hAnsi="Calibri" w:cs="Arial"/>
                <w:b/>
                <w:color w:val="000000" w:themeColor="text1"/>
                <w:lang w:val="en-US"/>
              </w:rPr>
              <w:t>September</w:t>
            </w:r>
            <w:r w:rsidRPr="00D108EE">
              <w:rPr>
                <w:rFonts w:ascii="Calibri" w:eastAsia="Times New Roman" w:hAnsi="Calibri" w:cs="Arial"/>
                <w:b/>
                <w:color w:val="000000" w:themeColor="text1"/>
                <w:lang w:val="en-US"/>
              </w:rPr>
              <w:t xml:space="preserve"> 2020</w:t>
            </w:r>
          </w:p>
        </w:tc>
        <w:tc>
          <w:tcPr>
            <w:tcW w:w="911" w:type="pct"/>
            <w:vAlign w:val="bottom"/>
          </w:tcPr>
          <w:p w:rsidR="00FB32CA" w:rsidRPr="00D108EE" w:rsidRDefault="00FB32CA" w:rsidP="00FB32CA">
            <w:pPr>
              <w:tabs>
                <w:tab w:val="right" w:pos="1202"/>
              </w:tabs>
              <w:spacing w:after="0" w:line="240" w:lineRule="atLeast"/>
              <w:jc w:val="right"/>
              <w:outlineLvl w:val="0"/>
              <w:rPr>
                <w:rFonts w:ascii="Calibri" w:eastAsia="Times New Roman" w:hAnsi="Calibri" w:cs="Arial"/>
                <w:b/>
                <w:color w:val="000000" w:themeColor="text1"/>
                <w:lang w:val="en-US"/>
              </w:rPr>
            </w:pPr>
          </w:p>
        </w:tc>
        <w:tc>
          <w:tcPr>
            <w:tcW w:w="911" w:type="pct"/>
            <w:shd w:val="clear" w:color="auto" w:fill="auto"/>
            <w:vAlign w:val="bottom"/>
          </w:tcPr>
          <w:p w:rsidR="00FB32CA" w:rsidRPr="00D108EE" w:rsidRDefault="00FB32CA" w:rsidP="00FB32CA">
            <w:pPr>
              <w:tabs>
                <w:tab w:val="right" w:pos="1202"/>
              </w:tabs>
              <w:spacing w:after="0" w:line="240" w:lineRule="atLeast"/>
              <w:jc w:val="right"/>
              <w:outlineLvl w:val="0"/>
              <w:rPr>
                <w:rFonts w:ascii="Calibri" w:eastAsia="Times New Roman" w:hAnsi="Calibri" w:cs="Arial"/>
                <w:b/>
                <w:color w:val="000000" w:themeColor="text1"/>
                <w:lang w:val="en-US"/>
              </w:rPr>
            </w:pPr>
          </w:p>
        </w:tc>
        <w:tc>
          <w:tcPr>
            <w:tcW w:w="1820" w:type="pct"/>
            <w:gridSpan w:val="2"/>
            <w:shd w:val="clear" w:color="auto" w:fill="auto"/>
            <w:vAlign w:val="center"/>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bookmarkStart w:id="331" w:name="_Toc4058472"/>
            <w:r w:rsidRPr="00D108EE">
              <w:rPr>
                <w:rFonts w:ascii="Calibri" w:eastAsia="Times New Roman" w:hAnsi="Calibri" w:cs="Arial"/>
                <w:b/>
                <w:color w:val="000000" w:themeColor="text1"/>
                <w:lang w:val="en-US"/>
              </w:rPr>
              <w:t>Group and Bank</w:t>
            </w:r>
            <w:bookmarkEnd w:id="331"/>
          </w:p>
        </w:tc>
      </w:tr>
      <w:tr w:rsidR="00FB32CA" w:rsidRPr="00D108EE" w:rsidTr="00FB32CA">
        <w:trPr>
          <w:trHeight w:val="280"/>
        </w:trPr>
        <w:tc>
          <w:tcPr>
            <w:tcW w:w="1358" w:type="pct"/>
            <w:vAlign w:val="bottom"/>
          </w:tcPr>
          <w:p w:rsidR="00FB32CA" w:rsidRPr="00D108EE" w:rsidRDefault="00FB32CA" w:rsidP="00FB32CA">
            <w:pPr>
              <w:tabs>
                <w:tab w:val="left" w:pos="-720"/>
              </w:tabs>
              <w:suppressAutoHyphens/>
              <w:spacing w:after="0" w:line="220" w:lineRule="exact"/>
              <w:rPr>
                <w:rFonts w:ascii="Calibri" w:eastAsia="Times New Roman" w:hAnsi="Calibri" w:cs="Arial"/>
                <w:color w:val="000000" w:themeColor="text1"/>
                <w:lang w:val="en-US"/>
              </w:rPr>
            </w:pPr>
          </w:p>
        </w:tc>
        <w:tc>
          <w:tcPr>
            <w:tcW w:w="911"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bookmarkStart w:id="332" w:name="_Toc4058473"/>
            <w:r w:rsidRPr="00D108EE">
              <w:rPr>
                <w:rFonts w:ascii="Calibri" w:eastAsia="Times New Roman" w:hAnsi="Calibri" w:cs="Arial"/>
                <w:b/>
                <w:color w:val="000000" w:themeColor="text1"/>
                <w:lang w:val="en-US"/>
              </w:rPr>
              <w:t>Stage 1</w:t>
            </w:r>
            <w:bookmarkEnd w:id="332"/>
          </w:p>
        </w:tc>
        <w:tc>
          <w:tcPr>
            <w:tcW w:w="911"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bookmarkStart w:id="333" w:name="_Toc4058474"/>
            <w:r w:rsidRPr="00D108EE">
              <w:rPr>
                <w:rFonts w:ascii="Calibri" w:eastAsia="Times New Roman" w:hAnsi="Calibri" w:cs="Arial"/>
                <w:b/>
                <w:color w:val="000000" w:themeColor="text1"/>
                <w:lang w:val="en-US"/>
              </w:rPr>
              <w:t>Stage 2</w:t>
            </w:r>
            <w:bookmarkEnd w:id="333"/>
          </w:p>
        </w:tc>
        <w:tc>
          <w:tcPr>
            <w:tcW w:w="911"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bookmarkStart w:id="334" w:name="_Toc4058475"/>
            <w:r w:rsidRPr="00D108EE">
              <w:rPr>
                <w:rFonts w:ascii="Calibri" w:eastAsia="Times New Roman" w:hAnsi="Calibri" w:cs="Arial"/>
                <w:b/>
                <w:color w:val="000000" w:themeColor="text1"/>
                <w:lang w:val="en-US"/>
              </w:rPr>
              <w:t>Stage 3</w:t>
            </w:r>
            <w:bookmarkEnd w:id="334"/>
          </w:p>
        </w:tc>
        <w:tc>
          <w:tcPr>
            <w:tcW w:w="909"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bookmarkStart w:id="335" w:name="_Toc4058476"/>
            <w:r w:rsidRPr="00D108EE">
              <w:rPr>
                <w:rFonts w:ascii="Calibri" w:eastAsia="Times New Roman" w:hAnsi="Calibri" w:cs="Arial"/>
                <w:b/>
                <w:color w:val="000000" w:themeColor="text1"/>
                <w:lang w:val="en-US"/>
              </w:rPr>
              <w:t>Total</w:t>
            </w:r>
            <w:bookmarkEnd w:id="335"/>
          </w:p>
        </w:tc>
      </w:tr>
      <w:tr w:rsidR="00FB32CA" w:rsidRPr="00D108EE" w:rsidTr="00FB32CA">
        <w:trPr>
          <w:trHeight w:val="280"/>
        </w:trPr>
        <w:tc>
          <w:tcPr>
            <w:tcW w:w="1358" w:type="pct"/>
            <w:vAlign w:val="bottom"/>
          </w:tcPr>
          <w:p w:rsidR="00FB32CA" w:rsidRPr="00D108EE" w:rsidRDefault="00FB32CA" w:rsidP="00FB32CA">
            <w:pPr>
              <w:tabs>
                <w:tab w:val="left" w:pos="-720"/>
              </w:tabs>
              <w:suppressAutoHyphens/>
              <w:spacing w:after="0" w:line="220" w:lineRule="exact"/>
              <w:rPr>
                <w:rFonts w:ascii="Calibri" w:eastAsia="Times New Roman" w:hAnsi="Calibri" w:cs="Arial"/>
                <w:color w:val="000000" w:themeColor="text1"/>
                <w:lang w:val="en-US"/>
              </w:rPr>
            </w:pPr>
          </w:p>
        </w:tc>
        <w:tc>
          <w:tcPr>
            <w:tcW w:w="911"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bookmarkStart w:id="336" w:name="_Toc4058477"/>
            <w:r w:rsidRPr="00D108EE">
              <w:rPr>
                <w:rFonts w:ascii="Calibri" w:eastAsia="Times New Roman" w:hAnsi="Calibri" w:cs="Arial"/>
                <w:b/>
                <w:color w:val="000000" w:themeColor="text1"/>
                <w:lang w:val="en-US"/>
              </w:rPr>
              <w:t>HRK 000</w:t>
            </w:r>
            <w:bookmarkEnd w:id="336"/>
          </w:p>
        </w:tc>
        <w:tc>
          <w:tcPr>
            <w:tcW w:w="911"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bookmarkStart w:id="337" w:name="_Toc4058478"/>
            <w:r w:rsidRPr="00D108EE">
              <w:rPr>
                <w:rFonts w:ascii="Calibri" w:eastAsia="Times New Roman" w:hAnsi="Calibri" w:cs="Arial"/>
                <w:b/>
                <w:color w:val="000000" w:themeColor="text1"/>
                <w:lang w:val="en-US"/>
              </w:rPr>
              <w:t>HRK 000</w:t>
            </w:r>
            <w:bookmarkEnd w:id="337"/>
          </w:p>
        </w:tc>
        <w:tc>
          <w:tcPr>
            <w:tcW w:w="911"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bookmarkStart w:id="338" w:name="_Toc4058479"/>
            <w:r w:rsidRPr="00D108EE">
              <w:rPr>
                <w:rFonts w:ascii="Calibri" w:eastAsia="Times New Roman" w:hAnsi="Calibri" w:cs="Arial"/>
                <w:b/>
                <w:color w:val="000000" w:themeColor="text1"/>
                <w:lang w:val="en-US"/>
              </w:rPr>
              <w:t>HRK 000</w:t>
            </w:r>
            <w:bookmarkEnd w:id="338"/>
          </w:p>
        </w:tc>
        <w:tc>
          <w:tcPr>
            <w:tcW w:w="909"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bookmarkStart w:id="339" w:name="_Toc4058480"/>
            <w:r w:rsidRPr="00D108EE">
              <w:rPr>
                <w:rFonts w:ascii="Calibri" w:eastAsia="Times New Roman" w:hAnsi="Calibri" w:cs="Arial"/>
                <w:b/>
                <w:color w:val="000000" w:themeColor="text1"/>
                <w:lang w:val="en-US"/>
              </w:rPr>
              <w:t>HRK 000</w:t>
            </w:r>
            <w:bookmarkEnd w:id="339"/>
          </w:p>
        </w:tc>
      </w:tr>
      <w:tr w:rsidR="00FB32CA" w:rsidRPr="00D108EE" w:rsidTr="00FB32CA">
        <w:trPr>
          <w:trHeight w:val="181"/>
        </w:trPr>
        <w:tc>
          <w:tcPr>
            <w:tcW w:w="1358" w:type="pct"/>
            <w:vAlign w:val="bottom"/>
          </w:tcPr>
          <w:p w:rsidR="00FB32CA" w:rsidRPr="00D108EE" w:rsidRDefault="00FB32CA" w:rsidP="00FB32CA">
            <w:pPr>
              <w:tabs>
                <w:tab w:val="left" w:pos="-720"/>
              </w:tabs>
              <w:suppressAutoHyphens/>
              <w:spacing w:after="0" w:line="220" w:lineRule="exact"/>
              <w:rPr>
                <w:rFonts w:ascii="Calibri" w:eastAsia="Times New Roman" w:hAnsi="Calibri" w:cs="Arial"/>
                <w:color w:val="000000" w:themeColor="text1"/>
                <w:lang w:val="en-US"/>
              </w:rPr>
            </w:pPr>
          </w:p>
        </w:tc>
        <w:tc>
          <w:tcPr>
            <w:tcW w:w="911"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p>
        </w:tc>
        <w:tc>
          <w:tcPr>
            <w:tcW w:w="911"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p>
        </w:tc>
        <w:tc>
          <w:tcPr>
            <w:tcW w:w="911"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p>
        </w:tc>
        <w:tc>
          <w:tcPr>
            <w:tcW w:w="909" w:type="pct"/>
            <w:vAlign w:val="bottom"/>
          </w:tcPr>
          <w:p w:rsidR="00FB32CA" w:rsidRPr="00D108EE" w:rsidRDefault="00FB32CA" w:rsidP="00FB32CA">
            <w:pPr>
              <w:tabs>
                <w:tab w:val="right" w:pos="1202"/>
              </w:tabs>
              <w:spacing w:after="0" w:line="220" w:lineRule="exact"/>
              <w:jc w:val="right"/>
              <w:outlineLvl w:val="0"/>
              <w:rPr>
                <w:rFonts w:ascii="Calibri" w:eastAsia="Times New Roman" w:hAnsi="Calibri" w:cs="Arial"/>
                <w:b/>
                <w:color w:val="000000" w:themeColor="text1"/>
                <w:lang w:val="en-US"/>
              </w:rPr>
            </w:pPr>
          </w:p>
        </w:tc>
      </w:tr>
      <w:tr w:rsidR="00917B90" w:rsidRPr="00D108EE" w:rsidTr="00FB32CA">
        <w:trPr>
          <w:trHeight w:val="383"/>
        </w:trPr>
        <w:tc>
          <w:tcPr>
            <w:tcW w:w="1358" w:type="pct"/>
            <w:vAlign w:val="bottom"/>
          </w:tcPr>
          <w:p w:rsidR="00917B90" w:rsidRPr="00D108EE" w:rsidRDefault="00917B90" w:rsidP="00917B90">
            <w:pPr>
              <w:tabs>
                <w:tab w:val="right" w:pos="1202"/>
              </w:tabs>
              <w:spacing w:after="0" w:line="240" w:lineRule="exact"/>
              <w:outlineLvl w:val="0"/>
              <w:rPr>
                <w:rFonts w:ascii="Calibri" w:eastAsia="Times New Roman" w:hAnsi="Calibri" w:cs="Arial"/>
                <w:color w:val="000000" w:themeColor="text1"/>
                <w:lang w:val="en-US"/>
              </w:rPr>
            </w:pPr>
            <w:bookmarkStart w:id="340" w:name="_Toc4058481"/>
            <w:r w:rsidRPr="00D108EE">
              <w:rPr>
                <w:rFonts w:ascii="Calibri" w:eastAsia="Times New Roman" w:hAnsi="Calibri" w:cs="Arial"/>
                <w:color w:val="000000" w:themeColor="text1"/>
                <w:lang w:val="en-US"/>
              </w:rPr>
              <w:t>Gross amount</w:t>
            </w:r>
            <w:bookmarkEnd w:id="340"/>
          </w:p>
        </w:tc>
        <w:tc>
          <w:tcPr>
            <w:tcW w:w="911" w:type="pct"/>
            <w:tcBorders>
              <w:top w:val="nil"/>
              <w:left w:val="nil"/>
              <w:bottom w:val="nil"/>
              <w:right w:val="nil"/>
            </w:tcBorders>
            <w:shd w:val="clear" w:color="auto" w:fill="auto"/>
            <w:vAlign w:val="bottom"/>
          </w:tcPr>
          <w:p w:rsidR="00917B90" w:rsidRPr="0075006D" w:rsidRDefault="00917B90" w:rsidP="00917B90">
            <w:pPr>
              <w:spacing w:after="0" w:line="240" w:lineRule="auto"/>
              <w:jc w:val="right"/>
              <w:rPr>
                <w:rFonts w:cstheme="minorHAnsi"/>
                <w:color w:val="000000" w:themeColor="text1"/>
              </w:rPr>
            </w:pPr>
            <w:r w:rsidRPr="00BC4AD8">
              <w:rPr>
                <w:rFonts w:cstheme="minorHAnsi"/>
                <w:color w:val="000000" w:themeColor="text1"/>
              </w:rPr>
              <w:t>8</w:t>
            </w:r>
            <w:r>
              <w:rPr>
                <w:rFonts w:cstheme="minorHAnsi"/>
                <w:color w:val="000000" w:themeColor="text1"/>
              </w:rPr>
              <w:t>,</w:t>
            </w:r>
            <w:r w:rsidRPr="00BC4AD8">
              <w:rPr>
                <w:rFonts w:cstheme="minorHAnsi"/>
                <w:color w:val="000000" w:themeColor="text1"/>
              </w:rPr>
              <w:t>986</w:t>
            </w:r>
            <w:r>
              <w:rPr>
                <w:rFonts w:cstheme="minorHAnsi"/>
                <w:color w:val="000000" w:themeColor="text1"/>
              </w:rPr>
              <w:t>,</w:t>
            </w:r>
            <w:r w:rsidRPr="00BC4AD8">
              <w:rPr>
                <w:rFonts w:cstheme="minorHAnsi"/>
                <w:color w:val="000000" w:themeColor="text1"/>
              </w:rPr>
              <w:t>120</w:t>
            </w:r>
          </w:p>
        </w:tc>
        <w:tc>
          <w:tcPr>
            <w:tcW w:w="911" w:type="pct"/>
            <w:tcBorders>
              <w:top w:val="nil"/>
              <w:left w:val="nil"/>
              <w:bottom w:val="nil"/>
              <w:right w:val="nil"/>
            </w:tcBorders>
            <w:shd w:val="clear" w:color="auto" w:fill="auto"/>
            <w:vAlign w:val="bottom"/>
          </w:tcPr>
          <w:p w:rsidR="00917B90" w:rsidRPr="0075006D" w:rsidRDefault="00917B90" w:rsidP="00917B90">
            <w:pPr>
              <w:spacing w:after="0" w:line="240" w:lineRule="auto"/>
              <w:jc w:val="right"/>
              <w:rPr>
                <w:rFonts w:cstheme="minorHAnsi"/>
                <w:color w:val="000000" w:themeColor="text1"/>
              </w:rPr>
            </w:pPr>
            <w:r w:rsidRPr="00BC4AD8">
              <w:rPr>
                <w:rFonts w:cstheme="minorHAnsi"/>
                <w:color w:val="000000" w:themeColor="text1"/>
              </w:rPr>
              <w:t>70</w:t>
            </w:r>
            <w:r>
              <w:rPr>
                <w:rFonts w:cstheme="minorHAnsi"/>
                <w:color w:val="000000" w:themeColor="text1"/>
              </w:rPr>
              <w:t>,</w:t>
            </w:r>
            <w:r w:rsidRPr="00BC4AD8">
              <w:rPr>
                <w:rFonts w:cstheme="minorHAnsi"/>
                <w:color w:val="000000" w:themeColor="text1"/>
              </w:rPr>
              <w:t>636</w:t>
            </w:r>
          </w:p>
        </w:tc>
        <w:tc>
          <w:tcPr>
            <w:tcW w:w="911" w:type="pct"/>
            <w:tcBorders>
              <w:top w:val="nil"/>
              <w:left w:val="nil"/>
              <w:bottom w:val="nil"/>
              <w:right w:val="nil"/>
            </w:tcBorders>
            <w:shd w:val="clear" w:color="auto" w:fill="auto"/>
            <w:vAlign w:val="bottom"/>
          </w:tcPr>
          <w:p w:rsidR="00917B90" w:rsidRPr="0075006D" w:rsidRDefault="00917B90" w:rsidP="00917B90">
            <w:pPr>
              <w:spacing w:after="0" w:line="240" w:lineRule="auto"/>
              <w:jc w:val="right"/>
              <w:rPr>
                <w:rFonts w:cstheme="minorHAnsi"/>
                <w:color w:val="000000" w:themeColor="text1"/>
              </w:rPr>
            </w:pPr>
            <w:r w:rsidRPr="00BC4AD8">
              <w:rPr>
                <w:rFonts w:cstheme="minorHAnsi"/>
                <w:color w:val="000000" w:themeColor="text1"/>
              </w:rPr>
              <w:t>21</w:t>
            </w:r>
            <w:r>
              <w:rPr>
                <w:rFonts w:cstheme="minorHAnsi"/>
                <w:color w:val="000000" w:themeColor="text1"/>
              </w:rPr>
              <w:t>,</w:t>
            </w:r>
            <w:r w:rsidRPr="00BC4AD8">
              <w:rPr>
                <w:rFonts w:cstheme="minorHAnsi"/>
                <w:color w:val="000000" w:themeColor="text1"/>
              </w:rPr>
              <w:t>110</w:t>
            </w:r>
          </w:p>
        </w:tc>
        <w:tc>
          <w:tcPr>
            <w:tcW w:w="909" w:type="pct"/>
            <w:tcBorders>
              <w:top w:val="nil"/>
              <w:left w:val="nil"/>
              <w:bottom w:val="nil"/>
              <w:right w:val="nil"/>
            </w:tcBorders>
            <w:shd w:val="clear" w:color="auto" w:fill="auto"/>
            <w:vAlign w:val="bottom"/>
          </w:tcPr>
          <w:p w:rsidR="00917B90" w:rsidRPr="0048624C" w:rsidRDefault="00917B90" w:rsidP="00917B90">
            <w:pPr>
              <w:spacing w:after="0" w:line="240" w:lineRule="auto"/>
              <w:jc w:val="right"/>
              <w:rPr>
                <w:rFonts w:cstheme="minorHAnsi"/>
                <w:b/>
                <w:bCs/>
                <w:color w:val="000000" w:themeColor="text1"/>
              </w:rPr>
            </w:pPr>
            <w:r w:rsidRPr="00BC4AD8">
              <w:rPr>
                <w:rFonts w:cstheme="minorHAnsi"/>
                <w:b/>
                <w:bCs/>
                <w:color w:val="000000" w:themeColor="text1"/>
              </w:rPr>
              <w:t>9</w:t>
            </w:r>
            <w:r>
              <w:rPr>
                <w:rFonts w:cstheme="minorHAnsi"/>
                <w:b/>
                <w:bCs/>
                <w:color w:val="000000" w:themeColor="text1"/>
              </w:rPr>
              <w:t>,</w:t>
            </w:r>
            <w:r w:rsidRPr="00BC4AD8">
              <w:rPr>
                <w:rFonts w:cstheme="minorHAnsi"/>
                <w:b/>
                <w:bCs/>
                <w:color w:val="000000" w:themeColor="text1"/>
              </w:rPr>
              <w:t>077</w:t>
            </w:r>
            <w:r>
              <w:rPr>
                <w:rFonts w:cstheme="minorHAnsi"/>
                <w:b/>
                <w:bCs/>
                <w:color w:val="000000" w:themeColor="text1"/>
              </w:rPr>
              <w:t>,</w:t>
            </w:r>
            <w:r w:rsidRPr="00BC4AD8">
              <w:rPr>
                <w:rFonts w:cstheme="minorHAnsi"/>
                <w:b/>
                <w:bCs/>
                <w:color w:val="000000" w:themeColor="text1"/>
              </w:rPr>
              <w:t>866</w:t>
            </w:r>
          </w:p>
        </w:tc>
      </w:tr>
      <w:tr w:rsidR="00917B90" w:rsidRPr="00D108EE" w:rsidTr="00BF3907">
        <w:trPr>
          <w:trHeight w:val="377"/>
        </w:trPr>
        <w:tc>
          <w:tcPr>
            <w:tcW w:w="1358" w:type="pct"/>
            <w:vAlign w:val="bottom"/>
          </w:tcPr>
          <w:p w:rsidR="00917B90" w:rsidRPr="00D108EE" w:rsidRDefault="00917B90" w:rsidP="00917B90">
            <w:pPr>
              <w:tabs>
                <w:tab w:val="right" w:pos="1202"/>
              </w:tabs>
              <w:spacing w:after="0" w:line="240" w:lineRule="exact"/>
              <w:outlineLvl w:val="0"/>
              <w:rPr>
                <w:rFonts w:ascii="Calibri" w:eastAsia="Times New Roman" w:hAnsi="Calibri" w:cs="Arial"/>
                <w:color w:val="000000" w:themeColor="text1"/>
                <w:lang w:val="en-US"/>
              </w:rPr>
            </w:pPr>
            <w:bookmarkStart w:id="341" w:name="_Toc4058486"/>
            <w:r w:rsidRPr="00D108EE">
              <w:rPr>
                <w:rFonts w:ascii="Calibri" w:eastAsia="Times New Roman" w:hAnsi="Calibri" w:cs="Arial"/>
                <w:color w:val="000000" w:themeColor="text1"/>
                <w:lang w:val="en-US"/>
              </w:rPr>
              <w:t>Loss allowances</w:t>
            </w:r>
            <w:bookmarkEnd w:id="341"/>
          </w:p>
        </w:tc>
        <w:tc>
          <w:tcPr>
            <w:tcW w:w="911" w:type="pct"/>
            <w:tcBorders>
              <w:top w:val="nil"/>
              <w:left w:val="nil"/>
              <w:bottom w:val="nil"/>
              <w:right w:val="nil"/>
            </w:tcBorders>
            <w:shd w:val="clear" w:color="auto" w:fill="auto"/>
            <w:vAlign w:val="bottom"/>
          </w:tcPr>
          <w:p w:rsidR="00917B90" w:rsidRPr="0075006D" w:rsidRDefault="00917B90" w:rsidP="00917B90">
            <w:pPr>
              <w:spacing w:after="0" w:line="240" w:lineRule="auto"/>
              <w:jc w:val="right"/>
              <w:rPr>
                <w:rFonts w:cstheme="minorHAnsi"/>
                <w:color w:val="000000" w:themeColor="text1"/>
              </w:rPr>
            </w:pPr>
            <w:r w:rsidRPr="00BC4AD8">
              <w:rPr>
                <w:rFonts w:cstheme="minorHAnsi"/>
                <w:color w:val="000000" w:themeColor="text1"/>
              </w:rPr>
              <w:t>(33</w:t>
            </w:r>
            <w:r>
              <w:rPr>
                <w:rFonts w:cstheme="minorHAnsi"/>
                <w:color w:val="000000" w:themeColor="text1"/>
              </w:rPr>
              <w:t>,</w:t>
            </w:r>
            <w:r w:rsidRPr="00BC4AD8">
              <w:rPr>
                <w:rFonts w:cstheme="minorHAnsi"/>
                <w:color w:val="000000" w:themeColor="text1"/>
              </w:rPr>
              <w:t>590)</w:t>
            </w:r>
          </w:p>
        </w:tc>
        <w:tc>
          <w:tcPr>
            <w:tcW w:w="911" w:type="pct"/>
            <w:tcBorders>
              <w:top w:val="nil"/>
              <w:left w:val="nil"/>
              <w:bottom w:val="nil"/>
              <w:right w:val="nil"/>
            </w:tcBorders>
            <w:shd w:val="clear" w:color="auto" w:fill="auto"/>
            <w:vAlign w:val="bottom"/>
          </w:tcPr>
          <w:p w:rsidR="00917B90" w:rsidRPr="0075006D" w:rsidRDefault="00917B90" w:rsidP="00917B90">
            <w:pPr>
              <w:spacing w:after="0" w:line="240" w:lineRule="auto"/>
              <w:jc w:val="right"/>
              <w:rPr>
                <w:rFonts w:cstheme="minorHAnsi"/>
                <w:color w:val="000000" w:themeColor="text1"/>
              </w:rPr>
            </w:pPr>
            <w:r w:rsidRPr="00BC4AD8">
              <w:rPr>
                <w:rFonts w:cstheme="minorHAnsi"/>
                <w:color w:val="000000" w:themeColor="text1"/>
              </w:rPr>
              <w:t>(8</w:t>
            </w:r>
            <w:r>
              <w:rPr>
                <w:rFonts w:cstheme="minorHAnsi"/>
                <w:color w:val="000000" w:themeColor="text1"/>
              </w:rPr>
              <w:t>,</w:t>
            </w:r>
            <w:r w:rsidRPr="00BC4AD8">
              <w:rPr>
                <w:rFonts w:cstheme="minorHAnsi"/>
                <w:color w:val="000000" w:themeColor="text1"/>
              </w:rPr>
              <w:t>862)</w:t>
            </w:r>
          </w:p>
        </w:tc>
        <w:tc>
          <w:tcPr>
            <w:tcW w:w="911" w:type="pct"/>
            <w:tcBorders>
              <w:top w:val="nil"/>
              <w:left w:val="nil"/>
              <w:bottom w:val="nil"/>
              <w:right w:val="nil"/>
            </w:tcBorders>
            <w:shd w:val="clear" w:color="auto" w:fill="auto"/>
            <w:vAlign w:val="bottom"/>
          </w:tcPr>
          <w:p w:rsidR="00917B90" w:rsidRPr="0075006D" w:rsidRDefault="00917B90" w:rsidP="00917B90">
            <w:pPr>
              <w:spacing w:after="0" w:line="240" w:lineRule="auto"/>
              <w:jc w:val="right"/>
              <w:rPr>
                <w:rFonts w:cstheme="minorHAnsi"/>
                <w:color w:val="000000" w:themeColor="text1"/>
              </w:rPr>
            </w:pPr>
            <w:r w:rsidRPr="00BC4AD8">
              <w:rPr>
                <w:rFonts w:cstheme="minorHAnsi"/>
                <w:color w:val="000000" w:themeColor="text1"/>
              </w:rPr>
              <w:t>(10</w:t>
            </w:r>
            <w:r>
              <w:rPr>
                <w:rFonts w:cstheme="minorHAnsi"/>
                <w:color w:val="000000" w:themeColor="text1"/>
              </w:rPr>
              <w:t>,</w:t>
            </w:r>
            <w:r w:rsidRPr="00BC4AD8">
              <w:rPr>
                <w:rFonts w:cstheme="minorHAnsi"/>
                <w:color w:val="000000" w:themeColor="text1"/>
              </w:rPr>
              <w:t>755)</w:t>
            </w:r>
          </w:p>
        </w:tc>
        <w:tc>
          <w:tcPr>
            <w:tcW w:w="909" w:type="pct"/>
            <w:tcBorders>
              <w:top w:val="nil"/>
              <w:left w:val="nil"/>
              <w:bottom w:val="nil"/>
              <w:right w:val="nil"/>
            </w:tcBorders>
            <w:shd w:val="clear" w:color="auto" w:fill="auto"/>
            <w:vAlign w:val="bottom"/>
          </w:tcPr>
          <w:p w:rsidR="00917B90" w:rsidRPr="0048624C" w:rsidRDefault="00917B90" w:rsidP="00917B90">
            <w:pPr>
              <w:spacing w:after="0" w:line="240" w:lineRule="auto"/>
              <w:jc w:val="right"/>
              <w:rPr>
                <w:rFonts w:cstheme="minorHAnsi"/>
                <w:b/>
                <w:bCs/>
                <w:color w:val="000000" w:themeColor="text1"/>
              </w:rPr>
            </w:pPr>
            <w:r w:rsidRPr="00BC4AD8">
              <w:rPr>
                <w:rFonts w:cstheme="minorHAnsi"/>
                <w:b/>
                <w:bCs/>
                <w:color w:val="000000" w:themeColor="text1"/>
              </w:rPr>
              <w:t>(53</w:t>
            </w:r>
            <w:r>
              <w:rPr>
                <w:rFonts w:cstheme="minorHAnsi"/>
                <w:b/>
                <w:bCs/>
                <w:color w:val="000000" w:themeColor="text1"/>
              </w:rPr>
              <w:t>,</w:t>
            </w:r>
            <w:r w:rsidRPr="00BC4AD8">
              <w:rPr>
                <w:rFonts w:cstheme="minorHAnsi"/>
                <w:b/>
                <w:bCs/>
                <w:color w:val="000000" w:themeColor="text1"/>
              </w:rPr>
              <w:t>207)</w:t>
            </w:r>
          </w:p>
        </w:tc>
      </w:tr>
      <w:tr w:rsidR="00917B90" w:rsidRPr="00D108EE" w:rsidTr="00BF3907">
        <w:trPr>
          <w:trHeight w:val="554"/>
        </w:trPr>
        <w:tc>
          <w:tcPr>
            <w:tcW w:w="1358" w:type="pct"/>
            <w:vAlign w:val="bottom"/>
          </w:tcPr>
          <w:p w:rsidR="00917B90" w:rsidRPr="00D108EE" w:rsidRDefault="00917B90" w:rsidP="00917B90">
            <w:pPr>
              <w:tabs>
                <w:tab w:val="right" w:pos="1202"/>
              </w:tabs>
              <w:spacing w:after="0" w:line="240" w:lineRule="exact"/>
              <w:outlineLvl w:val="0"/>
              <w:rPr>
                <w:rFonts w:ascii="Calibri" w:eastAsia="Times New Roman" w:hAnsi="Calibri" w:cs="Arial"/>
                <w:b/>
                <w:iCs/>
                <w:color w:val="000000" w:themeColor="text1"/>
                <w:lang w:val="en-US"/>
              </w:rPr>
            </w:pPr>
            <w:bookmarkStart w:id="342" w:name="_Toc4058491"/>
            <w:r w:rsidRPr="00D108EE">
              <w:rPr>
                <w:rFonts w:ascii="Calibri" w:eastAsia="Times New Roman" w:hAnsi="Calibri" w:cs="Arial"/>
                <w:b/>
                <w:iCs/>
                <w:color w:val="000000" w:themeColor="text1"/>
                <w:lang w:val="en-US"/>
              </w:rPr>
              <w:t>Balance as of 3</w:t>
            </w:r>
            <w:r>
              <w:rPr>
                <w:rFonts w:ascii="Calibri" w:eastAsia="Times New Roman" w:hAnsi="Calibri" w:cs="Arial"/>
                <w:b/>
                <w:iCs/>
                <w:color w:val="000000" w:themeColor="text1"/>
                <w:lang w:val="en-US"/>
              </w:rPr>
              <w:t>0</w:t>
            </w:r>
            <w:r w:rsidRPr="00D108EE">
              <w:rPr>
                <w:rFonts w:ascii="Calibri" w:eastAsia="Times New Roman" w:hAnsi="Calibri" w:cs="Arial"/>
                <w:b/>
                <w:iCs/>
                <w:color w:val="000000" w:themeColor="text1"/>
                <w:lang w:val="en-US"/>
              </w:rPr>
              <w:t xml:space="preserve"> </w:t>
            </w:r>
            <w:bookmarkEnd w:id="342"/>
          </w:p>
          <w:p w:rsidR="00917B90" w:rsidRPr="00D108EE" w:rsidRDefault="00917B90" w:rsidP="00917B90">
            <w:pPr>
              <w:tabs>
                <w:tab w:val="right" w:pos="1202"/>
              </w:tabs>
              <w:spacing w:after="0" w:line="240" w:lineRule="exact"/>
              <w:outlineLvl w:val="0"/>
              <w:rPr>
                <w:rFonts w:ascii="Calibri" w:eastAsia="Times New Roman" w:hAnsi="Calibri" w:cs="Arial"/>
                <w:b/>
                <w:iCs/>
                <w:color w:val="000000" w:themeColor="text1"/>
                <w:lang w:val="en-US"/>
              </w:rPr>
            </w:pPr>
            <w:r w:rsidRPr="00730D20">
              <w:rPr>
                <w:rFonts w:ascii="Calibri" w:eastAsia="Times New Roman" w:hAnsi="Calibri" w:cs="Arial"/>
                <w:b/>
                <w:iCs/>
                <w:color w:val="000000" w:themeColor="text1"/>
                <w:lang w:val="en-US"/>
              </w:rPr>
              <w:t>September</w:t>
            </w:r>
            <w:r w:rsidRPr="00D108EE">
              <w:rPr>
                <w:rFonts w:ascii="Calibri" w:eastAsia="Times New Roman" w:hAnsi="Calibri" w:cs="Arial"/>
                <w:b/>
                <w:iCs/>
                <w:color w:val="000000" w:themeColor="text1"/>
                <w:lang w:val="en-US"/>
              </w:rPr>
              <w:t xml:space="preserve"> 2020</w:t>
            </w:r>
          </w:p>
        </w:tc>
        <w:tc>
          <w:tcPr>
            <w:tcW w:w="911" w:type="pct"/>
            <w:tcBorders>
              <w:top w:val="single" w:sz="8" w:space="0" w:color="auto"/>
              <w:left w:val="nil"/>
              <w:bottom w:val="single" w:sz="12" w:space="0" w:color="000000"/>
              <w:right w:val="nil"/>
            </w:tcBorders>
            <w:shd w:val="clear" w:color="auto" w:fill="auto"/>
            <w:vAlign w:val="bottom"/>
          </w:tcPr>
          <w:p w:rsidR="00917B90" w:rsidRPr="0048624C" w:rsidRDefault="00917B90" w:rsidP="00917B90">
            <w:pPr>
              <w:spacing w:after="0" w:line="240" w:lineRule="auto"/>
              <w:jc w:val="right"/>
              <w:rPr>
                <w:rFonts w:cstheme="minorHAnsi"/>
                <w:b/>
                <w:bCs/>
                <w:color w:val="000000" w:themeColor="text1"/>
              </w:rPr>
            </w:pPr>
            <w:r w:rsidRPr="00BC4AD8">
              <w:rPr>
                <w:rFonts w:cstheme="minorHAnsi"/>
                <w:b/>
                <w:bCs/>
                <w:color w:val="000000" w:themeColor="text1"/>
              </w:rPr>
              <w:t>8</w:t>
            </w:r>
            <w:r>
              <w:rPr>
                <w:rFonts w:cstheme="minorHAnsi"/>
                <w:b/>
                <w:bCs/>
                <w:color w:val="000000" w:themeColor="text1"/>
              </w:rPr>
              <w:t>,</w:t>
            </w:r>
            <w:r w:rsidRPr="00BC4AD8">
              <w:rPr>
                <w:rFonts w:cstheme="minorHAnsi"/>
                <w:b/>
                <w:bCs/>
                <w:color w:val="000000" w:themeColor="text1"/>
              </w:rPr>
              <w:t>952</w:t>
            </w:r>
            <w:r>
              <w:rPr>
                <w:rFonts w:cstheme="minorHAnsi"/>
                <w:b/>
                <w:bCs/>
                <w:color w:val="000000" w:themeColor="text1"/>
              </w:rPr>
              <w:t>,</w:t>
            </w:r>
            <w:r w:rsidRPr="00BC4AD8">
              <w:rPr>
                <w:rFonts w:cstheme="minorHAnsi"/>
                <w:b/>
                <w:bCs/>
                <w:color w:val="000000" w:themeColor="text1"/>
              </w:rPr>
              <w:t xml:space="preserve">530 </w:t>
            </w:r>
          </w:p>
        </w:tc>
        <w:tc>
          <w:tcPr>
            <w:tcW w:w="911" w:type="pct"/>
            <w:tcBorders>
              <w:top w:val="single" w:sz="8" w:space="0" w:color="auto"/>
              <w:left w:val="nil"/>
              <w:bottom w:val="single" w:sz="12" w:space="0" w:color="000000"/>
              <w:right w:val="nil"/>
            </w:tcBorders>
            <w:shd w:val="clear" w:color="auto" w:fill="auto"/>
            <w:vAlign w:val="bottom"/>
          </w:tcPr>
          <w:p w:rsidR="00917B90" w:rsidRPr="0048624C" w:rsidRDefault="00917B90" w:rsidP="00917B90">
            <w:pPr>
              <w:spacing w:after="0" w:line="240" w:lineRule="auto"/>
              <w:jc w:val="right"/>
              <w:rPr>
                <w:rFonts w:cstheme="minorHAnsi"/>
                <w:b/>
                <w:bCs/>
                <w:color w:val="000000" w:themeColor="text1"/>
              </w:rPr>
            </w:pPr>
            <w:r w:rsidRPr="00BC4AD8">
              <w:rPr>
                <w:rFonts w:cstheme="minorHAnsi"/>
                <w:b/>
                <w:bCs/>
                <w:color w:val="000000" w:themeColor="text1"/>
              </w:rPr>
              <w:t>61</w:t>
            </w:r>
            <w:r>
              <w:rPr>
                <w:rFonts w:cstheme="minorHAnsi"/>
                <w:b/>
                <w:bCs/>
                <w:color w:val="000000" w:themeColor="text1"/>
              </w:rPr>
              <w:t>,</w:t>
            </w:r>
            <w:r w:rsidRPr="00BC4AD8">
              <w:rPr>
                <w:rFonts w:cstheme="minorHAnsi"/>
                <w:b/>
                <w:bCs/>
                <w:color w:val="000000" w:themeColor="text1"/>
              </w:rPr>
              <w:t xml:space="preserve">774 </w:t>
            </w:r>
          </w:p>
        </w:tc>
        <w:tc>
          <w:tcPr>
            <w:tcW w:w="911" w:type="pct"/>
            <w:tcBorders>
              <w:top w:val="single" w:sz="8" w:space="0" w:color="auto"/>
              <w:left w:val="nil"/>
              <w:bottom w:val="single" w:sz="12" w:space="0" w:color="000000"/>
              <w:right w:val="nil"/>
            </w:tcBorders>
            <w:shd w:val="clear" w:color="auto" w:fill="auto"/>
            <w:vAlign w:val="bottom"/>
          </w:tcPr>
          <w:p w:rsidR="00917B90" w:rsidRPr="0048624C" w:rsidRDefault="00917B90" w:rsidP="00917B90">
            <w:pPr>
              <w:spacing w:after="0" w:line="240" w:lineRule="auto"/>
              <w:jc w:val="right"/>
              <w:rPr>
                <w:rFonts w:cstheme="minorHAnsi"/>
                <w:b/>
                <w:bCs/>
                <w:color w:val="000000" w:themeColor="text1"/>
              </w:rPr>
            </w:pPr>
            <w:r w:rsidRPr="00BC4AD8">
              <w:rPr>
                <w:rFonts w:cstheme="minorHAnsi"/>
                <w:b/>
                <w:bCs/>
                <w:color w:val="000000" w:themeColor="text1"/>
              </w:rPr>
              <w:t>10</w:t>
            </w:r>
            <w:r>
              <w:rPr>
                <w:rFonts w:cstheme="minorHAnsi"/>
                <w:b/>
                <w:bCs/>
                <w:color w:val="000000" w:themeColor="text1"/>
              </w:rPr>
              <w:t>,</w:t>
            </w:r>
            <w:r w:rsidRPr="00BC4AD8">
              <w:rPr>
                <w:rFonts w:cstheme="minorHAnsi"/>
                <w:b/>
                <w:bCs/>
                <w:color w:val="000000" w:themeColor="text1"/>
              </w:rPr>
              <w:t xml:space="preserve">355 </w:t>
            </w:r>
          </w:p>
        </w:tc>
        <w:tc>
          <w:tcPr>
            <w:tcW w:w="909" w:type="pct"/>
            <w:tcBorders>
              <w:top w:val="single" w:sz="8" w:space="0" w:color="auto"/>
              <w:left w:val="nil"/>
              <w:bottom w:val="single" w:sz="12" w:space="0" w:color="000000"/>
              <w:right w:val="nil"/>
            </w:tcBorders>
            <w:shd w:val="clear" w:color="auto" w:fill="auto"/>
            <w:vAlign w:val="bottom"/>
          </w:tcPr>
          <w:p w:rsidR="00917B90" w:rsidRPr="0048624C" w:rsidRDefault="00917B90" w:rsidP="00917B90">
            <w:pPr>
              <w:spacing w:after="0" w:line="240" w:lineRule="auto"/>
              <w:jc w:val="right"/>
              <w:rPr>
                <w:rFonts w:cstheme="minorHAnsi"/>
                <w:b/>
                <w:bCs/>
                <w:color w:val="000000" w:themeColor="text1"/>
              </w:rPr>
            </w:pPr>
            <w:r w:rsidRPr="00BC4AD8">
              <w:rPr>
                <w:rFonts w:cstheme="minorHAnsi"/>
                <w:b/>
                <w:bCs/>
                <w:color w:val="000000" w:themeColor="text1"/>
              </w:rPr>
              <w:t>9</w:t>
            </w:r>
            <w:r>
              <w:rPr>
                <w:rFonts w:cstheme="minorHAnsi"/>
                <w:b/>
                <w:bCs/>
                <w:color w:val="000000" w:themeColor="text1"/>
              </w:rPr>
              <w:t>,</w:t>
            </w:r>
            <w:r w:rsidRPr="00BC4AD8">
              <w:rPr>
                <w:rFonts w:cstheme="minorHAnsi"/>
                <w:b/>
                <w:bCs/>
                <w:color w:val="000000" w:themeColor="text1"/>
              </w:rPr>
              <w:t>024</w:t>
            </w:r>
            <w:r>
              <w:rPr>
                <w:rFonts w:cstheme="minorHAnsi"/>
                <w:b/>
                <w:bCs/>
                <w:color w:val="000000" w:themeColor="text1"/>
              </w:rPr>
              <w:t>,</w:t>
            </w:r>
            <w:r w:rsidRPr="00BC4AD8">
              <w:rPr>
                <w:rFonts w:cstheme="minorHAnsi"/>
                <w:b/>
                <w:bCs/>
                <w:color w:val="000000" w:themeColor="text1"/>
              </w:rPr>
              <w:t xml:space="preserve">659 </w:t>
            </w:r>
          </w:p>
        </w:tc>
      </w:tr>
      <w:bookmarkEnd w:id="330"/>
    </w:tbl>
    <w:p w:rsidR="00FB32CA" w:rsidRPr="00D108EE" w:rsidRDefault="00FB32CA" w:rsidP="00D3297A">
      <w:pPr>
        <w:autoSpaceDE w:val="0"/>
        <w:autoSpaceDN w:val="0"/>
        <w:adjustRightInd w:val="0"/>
        <w:spacing w:after="0" w:line="240" w:lineRule="auto"/>
        <w:jc w:val="both"/>
        <w:rPr>
          <w:b/>
          <w:noProof/>
          <w:color w:val="000000" w:themeColor="text1"/>
          <w:lang w:val="en-US"/>
        </w:rPr>
      </w:pPr>
    </w:p>
    <w:p w:rsidR="00FB32CA" w:rsidRPr="00D108EE" w:rsidRDefault="00FB32CA" w:rsidP="00D3297A">
      <w:pPr>
        <w:autoSpaceDE w:val="0"/>
        <w:autoSpaceDN w:val="0"/>
        <w:adjustRightInd w:val="0"/>
        <w:spacing w:after="0" w:line="240" w:lineRule="auto"/>
        <w:jc w:val="both"/>
        <w:rPr>
          <w:b/>
          <w:noProof/>
          <w:color w:val="000000" w:themeColor="text1"/>
          <w:lang w:val="en-US"/>
        </w:rPr>
      </w:pPr>
    </w:p>
    <w:tbl>
      <w:tblPr>
        <w:tblW w:w="4847" w:type="pct"/>
        <w:tblLayout w:type="fixed"/>
        <w:tblLook w:val="0000" w:firstRow="0" w:lastRow="0" w:firstColumn="0" w:lastColumn="0" w:noHBand="0" w:noVBand="0"/>
      </w:tblPr>
      <w:tblGrid>
        <w:gridCol w:w="2389"/>
        <w:gridCol w:w="1602"/>
        <w:gridCol w:w="1602"/>
        <w:gridCol w:w="1602"/>
        <w:gridCol w:w="1599"/>
      </w:tblGrid>
      <w:tr w:rsidR="00FB32CA" w:rsidRPr="00D108EE" w:rsidTr="007C40E2">
        <w:trPr>
          <w:trHeight w:val="364"/>
        </w:trPr>
        <w:tc>
          <w:tcPr>
            <w:tcW w:w="1358" w:type="pct"/>
            <w:vAlign w:val="bottom"/>
          </w:tcPr>
          <w:p w:rsidR="00FB32CA" w:rsidRPr="00D108EE" w:rsidRDefault="00FB32CA" w:rsidP="007C40E2">
            <w:pPr>
              <w:tabs>
                <w:tab w:val="left" w:pos="-720"/>
              </w:tabs>
              <w:suppressAutoHyphens/>
              <w:spacing w:after="0" w:line="220" w:lineRule="exact"/>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31 December 2019</w:t>
            </w:r>
          </w:p>
        </w:tc>
        <w:tc>
          <w:tcPr>
            <w:tcW w:w="911" w:type="pct"/>
            <w:vAlign w:val="bottom"/>
          </w:tcPr>
          <w:p w:rsidR="00FB32CA" w:rsidRPr="00D108EE" w:rsidRDefault="00FB32CA" w:rsidP="007C40E2">
            <w:pPr>
              <w:tabs>
                <w:tab w:val="right" w:pos="1202"/>
              </w:tabs>
              <w:spacing w:after="0" w:line="240" w:lineRule="atLeast"/>
              <w:jc w:val="right"/>
              <w:outlineLvl w:val="0"/>
              <w:rPr>
                <w:rFonts w:ascii="Calibri" w:eastAsia="Times New Roman" w:hAnsi="Calibri" w:cs="Arial"/>
                <w:b/>
                <w:color w:val="000000" w:themeColor="text1"/>
                <w:lang w:val="en-US"/>
              </w:rPr>
            </w:pPr>
          </w:p>
        </w:tc>
        <w:tc>
          <w:tcPr>
            <w:tcW w:w="911" w:type="pct"/>
            <w:shd w:val="clear" w:color="auto" w:fill="auto"/>
            <w:vAlign w:val="bottom"/>
          </w:tcPr>
          <w:p w:rsidR="00FB32CA" w:rsidRPr="00D108EE" w:rsidRDefault="00FB32CA" w:rsidP="007C40E2">
            <w:pPr>
              <w:tabs>
                <w:tab w:val="right" w:pos="1202"/>
              </w:tabs>
              <w:spacing w:after="0" w:line="240" w:lineRule="atLeast"/>
              <w:jc w:val="right"/>
              <w:outlineLvl w:val="0"/>
              <w:rPr>
                <w:rFonts w:ascii="Calibri" w:eastAsia="Times New Roman" w:hAnsi="Calibri" w:cs="Arial"/>
                <w:b/>
                <w:color w:val="000000" w:themeColor="text1"/>
                <w:lang w:val="en-US"/>
              </w:rPr>
            </w:pPr>
          </w:p>
        </w:tc>
        <w:tc>
          <w:tcPr>
            <w:tcW w:w="1820" w:type="pct"/>
            <w:gridSpan w:val="2"/>
            <w:shd w:val="clear" w:color="auto" w:fill="auto"/>
            <w:vAlign w:val="center"/>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Group and Bank</w:t>
            </w:r>
          </w:p>
        </w:tc>
      </w:tr>
      <w:tr w:rsidR="00FB32CA" w:rsidRPr="00D108EE" w:rsidTr="007C40E2">
        <w:trPr>
          <w:trHeight w:val="280"/>
        </w:trPr>
        <w:tc>
          <w:tcPr>
            <w:tcW w:w="1358" w:type="pct"/>
            <w:vAlign w:val="bottom"/>
          </w:tcPr>
          <w:p w:rsidR="00FB32CA" w:rsidRPr="00D108EE" w:rsidRDefault="00FB32CA" w:rsidP="007C40E2">
            <w:pPr>
              <w:tabs>
                <w:tab w:val="left" w:pos="-720"/>
              </w:tabs>
              <w:suppressAutoHyphens/>
              <w:spacing w:after="0" w:line="220" w:lineRule="exact"/>
              <w:rPr>
                <w:rFonts w:ascii="Calibri" w:eastAsia="Times New Roman" w:hAnsi="Calibri" w:cs="Arial"/>
                <w:color w:val="000000" w:themeColor="text1"/>
                <w:lang w:val="en-US"/>
              </w:rPr>
            </w:pPr>
          </w:p>
        </w:tc>
        <w:tc>
          <w:tcPr>
            <w:tcW w:w="911"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Stage 1</w:t>
            </w:r>
          </w:p>
        </w:tc>
        <w:tc>
          <w:tcPr>
            <w:tcW w:w="911"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Stage 2</w:t>
            </w:r>
          </w:p>
        </w:tc>
        <w:tc>
          <w:tcPr>
            <w:tcW w:w="911"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Stage 3</w:t>
            </w:r>
          </w:p>
        </w:tc>
        <w:tc>
          <w:tcPr>
            <w:tcW w:w="909"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Total</w:t>
            </w:r>
          </w:p>
        </w:tc>
      </w:tr>
      <w:tr w:rsidR="00FB32CA" w:rsidRPr="00D108EE" w:rsidTr="007C40E2">
        <w:trPr>
          <w:trHeight w:val="280"/>
        </w:trPr>
        <w:tc>
          <w:tcPr>
            <w:tcW w:w="1358" w:type="pct"/>
            <w:vAlign w:val="bottom"/>
          </w:tcPr>
          <w:p w:rsidR="00FB32CA" w:rsidRPr="00D108EE" w:rsidRDefault="00FB32CA" w:rsidP="007C40E2">
            <w:pPr>
              <w:tabs>
                <w:tab w:val="left" w:pos="-720"/>
              </w:tabs>
              <w:suppressAutoHyphens/>
              <w:spacing w:after="0" w:line="220" w:lineRule="exact"/>
              <w:rPr>
                <w:rFonts w:ascii="Calibri" w:eastAsia="Times New Roman" w:hAnsi="Calibri" w:cs="Arial"/>
                <w:color w:val="000000" w:themeColor="text1"/>
                <w:lang w:val="en-US"/>
              </w:rPr>
            </w:pPr>
          </w:p>
        </w:tc>
        <w:tc>
          <w:tcPr>
            <w:tcW w:w="911"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911"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911"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909"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r>
      <w:tr w:rsidR="00FB32CA" w:rsidRPr="00D108EE" w:rsidTr="007C40E2">
        <w:trPr>
          <w:trHeight w:val="181"/>
        </w:trPr>
        <w:tc>
          <w:tcPr>
            <w:tcW w:w="1358" w:type="pct"/>
            <w:vAlign w:val="bottom"/>
          </w:tcPr>
          <w:p w:rsidR="00FB32CA" w:rsidRPr="00D108EE" w:rsidRDefault="00FB32CA" w:rsidP="007C40E2">
            <w:pPr>
              <w:tabs>
                <w:tab w:val="left" w:pos="-720"/>
              </w:tabs>
              <w:suppressAutoHyphens/>
              <w:spacing w:after="0" w:line="220" w:lineRule="exact"/>
              <w:rPr>
                <w:rFonts w:ascii="Calibri" w:eastAsia="Times New Roman" w:hAnsi="Calibri" w:cs="Arial"/>
                <w:color w:val="000000" w:themeColor="text1"/>
                <w:lang w:val="en-US"/>
              </w:rPr>
            </w:pPr>
          </w:p>
        </w:tc>
        <w:tc>
          <w:tcPr>
            <w:tcW w:w="911"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p>
        </w:tc>
        <w:tc>
          <w:tcPr>
            <w:tcW w:w="911"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p>
        </w:tc>
        <w:tc>
          <w:tcPr>
            <w:tcW w:w="911"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p>
        </w:tc>
        <w:tc>
          <w:tcPr>
            <w:tcW w:w="909" w:type="pct"/>
            <w:vAlign w:val="bottom"/>
          </w:tcPr>
          <w:p w:rsidR="00FB32CA" w:rsidRPr="00D108EE" w:rsidRDefault="00FB32CA" w:rsidP="007C40E2">
            <w:pPr>
              <w:tabs>
                <w:tab w:val="right" w:pos="1202"/>
              </w:tabs>
              <w:spacing w:after="0" w:line="220" w:lineRule="exact"/>
              <w:jc w:val="right"/>
              <w:outlineLvl w:val="0"/>
              <w:rPr>
                <w:rFonts w:ascii="Calibri" w:eastAsia="Times New Roman" w:hAnsi="Calibri" w:cs="Arial"/>
                <w:b/>
                <w:color w:val="000000" w:themeColor="text1"/>
                <w:lang w:val="en-US"/>
              </w:rPr>
            </w:pPr>
          </w:p>
        </w:tc>
      </w:tr>
      <w:tr w:rsidR="00FB32CA" w:rsidRPr="00D108EE" w:rsidTr="007C40E2">
        <w:trPr>
          <w:trHeight w:val="383"/>
        </w:trPr>
        <w:tc>
          <w:tcPr>
            <w:tcW w:w="1358" w:type="pct"/>
            <w:vAlign w:val="bottom"/>
          </w:tcPr>
          <w:p w:rsidR="00FB32CA" w:rsidRPr="00D108EE" w:rsidRDefault="00FB32CA" w:rsidP="007C40E2">
            <w:pPr>
              <w:tabs>
                <w:tab w:val="right" w:pos="1202"/>
              </w:tabs>
              <w:spacing w:after="0" w:line="240" w:lineRule="exac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Gross amount</w:t>
            </w:r>
          </w:p>
        </w:tc>
        <w:tc>
          <w:tcPr>
            <w:tcW w:w="911" w:type="pct"/>
            <w:tcBorders>
              <w:top w:val="nil"/>
              <w:left w:val="nil"/>
              <w:bottom w:val="nil"/>
              <w:right w:val="nil"/>
            </w:tcBorders>
            <w:shd w:val="clear" w:color="auto" w:fill="auto"/>
            <w:vAlign w:val="bottom"/>
          </w:tcPr>
          <w:p w:rsidR="00FB32CA" w:rsidRPr="00D108EE" w:rsidRDefault="00FB32CA" w:rsidP="00F83C01">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9,400,433</w:t>
            </w:r>
          </w:p>
        </w:tc>
        <w:tc>
          <w:tcPr>
            <w:tcW w:w="911" w:type="pct"/>
            <w:tcBorders>
              <w:top w:val="nil"/>
              <w:left w:val="nil"/>
              <w:bottom w:val="nil"/>
              <w:right w:val="nil"/>
            </w:tcBorders>
            <w:shd w:val="clear" w:color="auto" w:fill="auto"/>
            <w:vAlign w:val="bottom"/>
          </w:tcPr>
          <w:p w:rsidR="00FB32CA" w:rsidRPr="00D108EE" w:rsidRDefault="00FB32CA" w:rsidP="00F83C01">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83,619</w:t>
            </w:r>
          </w:p>
        </w:tc>
        <w:tc>
          <w:tcPr>
            <w:tcW w:w="911" w:type="pct"/>
            <w:tcBorders>
              <w:top w:val="nil"/>
              <w:left w:val="nil"/>
              <w:bottom w:val="nil"/>
              <w:right w:val="nil"/>
            </w:tcBorders>
            <w:shd w:val="clear" w:color="auto" w:fill="auto"/>
            <w:vAlign w:val="bottom"/>
          </w:tcPr>
          <w:p w:rsidR="00FB32CA" w:rsidRPr="00D108EE" w:rsidRDefault="00FB32CA" w:rsidP="00F83C01">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22,352</w:t>
            </w:r>
          </w:p>
        </w:tc>
        <w:tc>
          <w:tcPr>
            <w:tcW w:w="909" w:type="pct"/>
            <w:tcBorders>
              <w:top w:val="nil"/>
              <w:left w:val="nil"/>
              <w:bottom w:val="nil"/>
              <w:right w:val="nil"/>
            </w:tcBorders>
            <w:shd w:val="clear" w:color="auto" w:fill="auto"/>
            <w:vAlign w:val="bottom"/>
          </w:tcPr>
          <w:p w:rsidR="00FB32CA" w:rsidRPr="00D108EE" w:rsidRDefault="00FB32CA" w:rsidP="00F83C01">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9,506,404</w:t>
            </w:r>
          </w:p>
        </w:tc>
      </w:tr>
      <w:tr w:rsidR="00FB32CA" w:rsidRPr="00D108EE" w:rsidTr="007C40E2">
        <w:trPr>
          <w:trHeight w:val="377"/>
        </w:trPr>
        <w:tc>
          <w:tcPr>
            <w:tcW w:w="1358" w:type="pct"/>
            <w:vAlign w:val="bottom"/>
          </w:tcPr>
          <w:p w:rsidR="00FB32CA" w:rsidRPr="00D108EE" w:rsidRDefault="00FB32CA" w:rsidP="007C40E2">
            <w:pPr>
              <w:tabs>
                <w:tab w:val="right" w:pos="1202"/>
              </w:tabs>
              <w:spacing w:after="0" w:line="240" w:lineRule="exac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Loss allowances</w:t>
            </w:r>
          </w:p>
        </w:tc>
        <w:tc>
          <w:tcPr>
            <w:tcW w:w="911" w:type="pct"/>
            <w:tcBorders>
              <w:top w:val="nil"/>
              <w:left w:val="nil"/>
              <w:bottom w:val="nil"/>
              <w:right w:val="nil"/>
            </w:tcBorders>
            <w:shd w:val="clear" w:color="auto" w:fill="auto"/>
            <w:vAlign w:val="bottom"/>
          </w:tcPr>
          <w:p w:rsidR="00FB32CA" w:rsidRPr="00D108EE" w:rsidRDefault="00FB32CA" w:rsidP="00F83C01">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(37,098)</w:t>
            </w:r>
          </w:p>
        </w:tc>
        <w:tc>
          <w:tcPr>
            <w:tcW w:w="911" w:type="pct"/>
            <w:tcBorders>
              <w:top w:val="nil"/>
              <w:left w:val="nil"/>
              <w:bottom w:val="nil"/>
              <w:right w:val="nil"/>
            </w:tcBorders>
            <w:shd w:val="clear" w:color="auto" w:fill="auto"/>
            <w:vAlign w:val="bottom"/>
          </w:tcPr>
          <w:p w:rsidR="00FB32CA" w:rsidRPr="00D108EE" w:rsidRDefault="00FB32CA" w:rsidP="00F83C01">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 xml:space="preserve"> (10,543)</w:t>
            </w:r>
          </w:p>
        </w:tc>
        <w:tc>
          <w:tcPr>
            <w:tcW w:w="911" w:type="pct"/>
            <w:tcBorders>
              <w:top w:val="nil"/>
              <w:left w:val="nil"/>
              <w:bottom w:val="nil"/>
              <w:right w:val="nil"/>
            </w:tcBorders>
            <w:shd w:val="clear" w:color="auto" w:fill="auto"/>
            <w:vAlign w:val="bottom"/>
          </w:tcPr>
          <w:p w:rsidR="00FB32CA" w:rsidRPr="00D108EE" w:rsidRDefault="00FB32CA" w:rsidP="00F83C01">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 xml:space="preserve"> (11,057)</w:t>
            </w:r>
          </w:p>
        </w:tc>
        <w:tc>
          <w:tcPr>
            <w:tcW w:w="909" w:type="pct"/>
            <w:tcBorders>
              <w:top w:val="nil"/>
              <w:left w:val="nil"/>
              <w:bottom w:val="nil"/>
              <w:right w:val="nil"/>
            </w:tcBorders>
            <w:shd w:val="clear" w:color="auto" w:fill="auto"/>
            <w:vAlign w:val="bottom"/>
          </w:tcPr>
          <w:p w:rsidR="00FB32CA" w:rsidRPr="00D108EE" w:rsidRDefault="00FB32CA" w:rsidP="00F83C01">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 (58,698)</w:t>
            </w:r>
          </w:p>
        </w:tc>
      </w:tr>
      <w:tr w:rsidR="00FB32CA" w:rsidRPr="00D108EE" w:rsidTr="007C40E2">
        <w:trPr>
          <w:trHeight w:val="554"/>
        </w:trPr>
        <w:tc>
          <w:tcPr>
            <w:tcW w:w="1358" w:type="pct"/>
            <w:vAlign w:val="bottom"/>
          </w:tcPr>
          <w:p w:rsidR="00FB32CA" w:rsidRPr="00D108EE" w:rsidRDefault="00FB32CA" w:rsidP="007C40E2">
            <w:pPr>
              <w:tabs>
                <w:tab w:val="right" w:pos="1202"/>
              </w:tabs>
              <w:spacing w:after="0" w:line="240" w:lineRule="exact"/>
              <w:outlineLvl w:val="0"/>
              <w:rPr>
                <w:rFonts w:ascii="Calibri" w:eastAsia="Times New Roman" w:hAnsi="Calibri" w:cs="Arial"/>
                <w:b/>
                <w:iCs/>
                <w:color w:val="000000" w:themeColor="text1"/>
                <w:lang w:val="en-US"/>
              </w:rPr>
            </w:pPr>
            <w:r w:rsidRPr="00D108EE">
              <w:rPr>
                <w:rFonts w:ascii="Calibri" w:eastAsia="Times New Roman" w:hAnsi="Calibri" w:cs="Arial"/>
                <w:b/>
                <w:iCs/>
                <w:color w:val="000000" w:themeColor="text1"/>
                <w:lang w:val="en-US"/>
              </w:rPr>
              <w:t>Balance as of 31 December 201</w:t>
            </w:r>
            <w:r w:rsidR="00AE648E">
              <w:rPr>
                <w:rFonts w:ascii="Calibri" w:eastAsia="Times New Roman" w:hAnsi="Calibri" w:cs="Arial"/>
                <w:b/>
                <w:iCs/>
                <w:color w:val="000000" w:themeColor="text1"/>
                <w:lang w:val="en-US"/>
              </w:rPr>
              <w:t>9</w:t>
            </w:r>
          </w:p>
        </w:tc>
        <w:tc>
          <w:tcPr>
            <w:tcW w:w="911" w:type="pct"/>
            <w:tcBorders>
              <w:top w:val="single" w:sz="8" w:space="0" w:color="auto"/>
              <w:left w:val="nil"/>
              <w:bottom w:val="single" w:sz="12" w:space="0" w:color="000000"/>
              <w:right w:val="nil"/>
            </w:tcBorders>
            <w:shd w:val="clear" w:color="auto" w:fill="auto"/>
            <w:vAlign w:val="bottom"/>
          </w:tcPr>
          <w:p w:rsidR="00FB32CA" w:rsidRPr="00D108EE" w:rsidRDefault="00FB32CA"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9,363,335 </w:t>
            </w:r>
          </w:p>
        </w:tc>
        <w:tc>
          <w:tcPr>
            <w:tcW w:w="911" w:type="pct"/>
            <w:tcBorders>
              <w:top w:val="single" w:sz="8" w:space="0" w:color="auto"/>
              <w:left w:val="nil"/>
              <w:bottom w:val="single" w:sz="12" w:space="0" w:color="000000"/>
              <w:right w:val="nil"/>
            </w:tcBorders>
            <w:shd w:val="clear" w:color="auto" w:fill="auto"/>
            <w:vAlign w:val="bottom"/>
          </w:tcPr>
          <w:p w:rsidR="00FB32CA" w:rsidRPr="00D108EE" w:rsidRDefault="00FB32CA"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73,076 </w:t>
            </w:r>
          </w:p>
        </w:tc>
        <w:tc>
          <w:tcPr>
            <w:tcW w:w="911" w:type="pct"/>
            <w:tcBorders>
              <w:top w:val="single" w:sz="8" w:space="0" w:color="auto"/>
              <w:left w:val="nil"/>
              <w:bottom w:val="single" w:sz="12" w:space="0" w:color="000000"/>
              <w:right w:val="nil"/>
            </w:tcBorders>
            <w:shd w:val="clear" w:color="auto" w:fill="auto"/>
            <w:vAlign w:val="bottom"/>
          </w:tcPr>
          <w:p w:rsidR="00FB32CA" w:rsidRPr="00D108EE" w:rsidRDefault="00FB32CA"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 11,295 </w:t>
            </w:r>
          </w:p>
        </w:tc>
        <w:tc>
          <w:tcPr>
            <w:tcW w:w="909" w:type="pct"/>
            <w:tcBorders>
              <w:top w:val="single" w:sz="8" w:space="0" w:color="auto"/>
              <w:left w:val="nil"/>
              <w:bottom w:val="single" w:sz="12" w:space="0" w:color="000000"/>
              <w:right w:val="nil"/>
            </w:tcBorders>
            <w:shd w:val="clear" w:color="auto" w:fill="auto"/>
            <w:vAlign w:val="bottom"/>
          </w:tcPr>
          <w:p w:rsidR="00FB32CA" w:rsidRPr="00D108EE" w:rsidRDefault="00FB32CA"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9,447,706 </w:t>
            </w:r>
          </w:p>
        </w:tc>
      </w:tr>
    </w:tbl>
    <w:p w:rsidR="00FB32CA" w:rsidRPr="00D108EE" w:rsidRDefault="00FB32CA" w:rsidP="00D3297A">
      <w:pPr>
        <w:autoSpaceDE w:val="0"/>
        <w:autoSpaceDN w:val="0"/>
        <w:adjustRightInd w:val="0"/>
        <w:spacing w:after="0" w:line="240" w:lineRule="auto"/>
        <w:jc w:val="both"/>
        <w:rPr>
          <w:b/>
          <w:noProof/>
          <w:color w:val="000000" w:themeColor="text1"/>
          <w:lang w:val="en-US"/>
        </w:rPr>
      </w:pPr>
    </w:p>
    <w:p w:rsidR="00FB32CA" w:rsidRPr="00D108EE" w:rsidRDefault="00FB32CA" w:rsidP="00D3297A">
      <w:pPr>
        <w:autoSpaceDE w:val="0"/>
        <w:autoSpaceDN w:val="0"/>
        <w:adjustRightInd w:val="0"/>
        <w:spacing w:after="0" w:line="240" w:lineRule="auto"/>
        <w:jc w:val="both"/>
        <w:rPr>
          <w:b/>
          <w:noProof/>
          <w:color w:val="000000" w:themeColor="text1"/>
          <w:lang w:val="en-US"/>
        </w:rPr>
      </w:pPr>
    </w:p>
    <w:p w:rsidR="00FB32CA" w:rsidRPr="00D108EE" w:rsidRDefault="00FB32CA" w:rsidP="00D3297A">
      <w:pPr>
        <w:autoSpaceDE w:val="0"/>
        <w:autoSpaceDN w:val="0"/>
        <w:adjustRightInd w:val="0"/>
        <w:spacing w:after="0" w:line="240" w:lineRule="auto"/>
        <w:jc w:val="both"/>
        <w:rPr>
          <w:b/>
          <w:noProof/>
          <w:color w:val="000000" w:themeColor="text1"/>
          <w:lang w:val="en-US"/>
        </w:rPr>
        <w:sectPr w:rsidR="00FB32CA" w:rsidRPr="00D108EE">
          <w:pgSz w:w="11906" w:h="16838"/>
          <w:pgMar w:top="1417" w:right="1417" w:bottom="1417" w:left="1417" w:header="708" w:footer="708" w:gutter="0"/>
          <w:cols w:space="708"/>
          <w:docGrid w:linePitch="360"/>
        </w:sectPr>
      </w:pPr>
    </w:p>
    <w:p w:rsidR="00FB32CA" w:rsidRPr="00D108EE" w:rsidRDefault="00FB32CA" w:rsidP="00D3297A">
      <w:pPr>
        <w:autoSpaceDE w:val="0"/>
        <w:autoSpaceDN w:val="0"/>
        <w:adjustRightInd w:val="0"/>
        <w:spacing w:after="0" w:line="240" w:lineRule="auto"/>
        <w:jc w:val="both"/>
        <w:rPr>
          <w:b/>
          <w:noProof/>
          <w:color w:val="000000" w:themeColor="text1"/>
          <w:lang w:val="en-US"/>
        </w:rPr>
      </w:pPr>
    </w:p>
    <w:p w:rsidR="00FB32CA" w:rsidRPr="00D108EE" w:rsidRDefault="00FB32CA" w:rsidP="005B7D9D">
      <w:pPr>
        <w:pStyle w:val="ListParagraph"/>
        <w:numPr>
          <w:ilvl w:val="0"/>
          <w:numId w:val="11"/>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Loans to financial institutions (continued)</w:t>
      </w:r>
    </w:p>
    <w:p w:rsidR="00FB32CA" w:rsidRPr="00D108EE" w:rsidRDefault="00FB32CA" w:rsidP="003602EF">
      <w:pPr>
        <w:autoSpaceDE w:val="0"/>
        <w:autoSpaceDN w:val="0"/>
        <w:adjustRightInd w:val="0"/>
        <w:spacing w:after="0" w:line="240" w:lineRule="auto"/>
        <w:jc w:val="both"/>
        <w:rPr>
          <w:noProof/>
          <w:color w:val="000000" w:themeColor="text1"/>
          <w:lang w:val="en-US"/>
        </w:rPr>
      </w:pPr>
    </w:p>
    <w:p w:rsidR="00FB32CA" w:rsidRPr="00D108EE" w:rsidRDefault="00FB32CA" w:rsidP="003602EF">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The movements in the loss allowances on loans to financial institutions may be summarized as follows:</w:t>
      </w:r>
    </w:p>
    <w:p w:rsidR="00FB32CA" w:rsidRPr="00D108EE" w:rsidRDefault="00FB32CA" w:rsidP="003602EF">
      <w:pPr>
        <w:autoSpaceDE w:val="0"/>
        <w:autoSpaceDN w:val="0"/>
        <w:adjustRightInd w:val="0"/>
        <w:spacing w:after="0" w:line="240" w:lineRule="auto"/>
        <w:jc w:val="both"/>
        <w:rPr>
          <w:noProof/>
          <w:color w:val="000000" w:themeColor="text1"/>
          <w:lang w:val="en-US"/>
        </w:rPr>
      </w:pPr>
    </w:p>
    <w:tbl>
      <w:tblPr>
        <w:tblW w:w="4887" w:type="pct"/>
        <w:tblInd w:w="50" w:type="dxa"/>
        <w:tblLayout w:type="fixed"/>
        <w:tblLook w:val="0000" w:firstRow="0" w:lastRow="0" w:firstColumn="0" w:lastColumn="0" w:noHBand="0" w:noVBand="0"/>
      </w:tblPr>
      <w:tblGrid>
        <w:gridCol w:w="5113"/>
        <w:gridCol w:w="1878"/>
        <w:gridCol w:w="1876"/>
      </w:tblGrid>
      <w:tr w:rsidR="00FB32CA" w:rsidRPr="00D108EE" w:rsidTr="007C40E2">
        <w:trPr>
          <w:trHeight w:hRule="exact" w:val="241"/>
        </w:trPr>
        <w:tc>
          <w:tcPr>
            <w:tcW w:w="2883" w:type="pct"/>
            <w:vAlign w:val="bottom"/>
          </w:tcPr>
          <w:p w:rsidR="00FB32CA" w:rsidRPr="00D108EE" w:rsidRDefault="00FB32CA" w:rsidP="00FB32CA">
            <w:pPr>
              <w:tabs>
                <w:tab w:val="left" w:pos="-720"/>
              </w:tabs>
              <w:suppressAutoHyphens/>
              <w:spacing w:after="0" w:line="280" w:lineRule="exact"/>
              <w:rPr>
                <w:rFonts w:ascii="Calibri" w:eastAsia="Calibri" w:hAnsi="Calibri" w:cs="Arial"/>
                <w:b/>
                <w:noProof/>
                <w:color w:val="000000" w:themeColor="text1"/>
                <w:spacing w:val="-3"/>
                <w:lang w:val="en-US"/>
              </w:rPr>
            </w:pPr>
          </w:p>
        </w:tc>
        <w:tc>
          <w:tcPr>
            <w:tcW w:w="1059" w:type="pct"/>
            <w:vAlign w:val="bottom"/>
          </w:tcPr>
          <w:p w:rsidR="00FB32CA" w:rsidRPr="00D108EE" w:rsidRDefault="00FB32CA" w:rsidP="00FB32CA">
            <w:pPr>
              <w:suppressAutoHyphens/>
              <w:spacing w:after="0" w:line="280" w:lineRule="exact"/>
              <w:ind w:hanging="108"/>
              <w:jc w:val="right"/>
              <w:rPr>
                <w:rFonts w:ascii="Calibri" w:eastAsia="Calibri" w:hAnsi="Calibri" w:cs="Arial"/>
                <w:b/>
                <w:noProof/>
                <w:color w:val="000000" w:themeColor="text1"/>
                <w:spacing w:val="-3"/>
                <w:lang w:val="en-US"/>
              </w:rPr>
            </w:pPr>
          </w:p>
        </w:tc>
        <w:tc>
          <w:tcPr>
            <w:tcW w:w="1058" w:type="pct"/>
            <w:vAlign w:val="bottom"/>
          </w:tcPr>
          <w:p w:rsidR="00FB32CA" w:rsidRPr="00D108EE" w:rsidRDefault="00FB32CA" w:rsidP="00FB32CA">
            <w:pPr>
              <w:suppressAutoHyphens/>
              <w:spacing w:after="0" w:line="280" w:lineRule="exact"/>
              <w:ind w:hanging="108"/>
              <w:jc w:val="right"/>
              <w:rPr>
                <w:rFonts w:ascii="Calibri" w:eastAsia="Calibri" w:hAnsi="Calibri" w:cs="Arial"/>
                <w:b/>
                <w:noProof/>
                <w:color w:val="000000" w:themeColor="text1"/>
                <w:spacing w:val="-3"/>
                <w:lang w:val="en-US"/>
              </w:rPr>
            </w:pPr>
            <w:r w:rsidRPr="00D108EE">
              <w:rPr>
                <w:rFonts w:ascii="Calibri" w:eastAsia="Calibri" w:hAnsi="Calibri" w:cs="Arial"/>
                <w:b/>
                <w:noProof/>
                <w:color w:val="000000" w:themeColor="text1"/>
                <w:lang w:val="en-US"/>
              </w:rPr>
              <w:t>Group and Bank</w:t>
            </w:r>
          </w:p>
        </w:tc>
      </w:tr>
      <w:tr w:rsidR="003602EF" w:rsidRPr="00D108EE" w:rsidTr="007C40E2">
        <w:trPr>
          <w:trHeight w:hRule="exact" w:val="532"/>
        </w:trPr>
        <w:tc>
          <w:tcPr>
            <w:tcW w:w="2883" w:type="pct"/>
            <w:vAlign w:val="bottom"/>
          </w:tcPr>
          <w:p w:rsidR="003602EF" w:rsidRPr="00D108EE" w:rsidRDefault="003602EF" w:rsidP="003602EF">
            <w:pPr>
              <w:tabs>
                <w:tab w:val="left" w:pos="-720"/>
              </w:tabs>
              <w:suppressAutoHyphens/>
              <w:spacing w:after="0" w:line="280" w:lineRule="exact"/>
              <w:rPr>
                <w:rFonts w:ascii="Calibri" w:eastAsia="Calibri" w:hAnsi="Calibri" w:cs="Arial"/>
                <w:b/>
                <w:noProof/>
                <w:color w:val="000000" w:themeColor="text1"/>
                <w:spacing w:val="-3"/>
                <w:lang w:val="en-US"/>
              </w:rPr>
            </w:pPr>
          </w:p>
        </w:tc>
        <w:tc>
          <w:tcPr>
            <w:tcW w:w="1059" w:type="pct"/>
            <w:vAlign w:val="bottom"/>
          </w:tcPr>
          <w:p w:rsidR="003602EF" w:rsidRPr="00D108EE" w:rsidRDefault="003602EF" w:rsidP="003602EF">
            <w:pPr>
              <w:suppressAutoHyphens/>
              <w:spacing w:after="0" w:line="280" w:lineRule="exact"/>
              <w:ind w:hanging="108"/>
              <w:jc w:val="right"/>
              <w:rPr>
                <w:rFonts w:ascii="Calibri" w:eastAsia="Calibri" w:hAnsi="Calibri" w:cs="Calibri"/>
                <w:b/>
                <w:bCs/>
                <w:noProof/>
                <w:color w:val="000000" w:themeColor="text1"/>
                <w:lang w:val="en-US"/>
              </w:rPr>
            </w:pPr>
            <w:r w:rsidRPr="00D108EE">
              <w:rPr>
                <w:rFonts w:ascii="Calibri" w:eastAsia="Calibri" w:hAnsi="Calibri" w:cs="Calibri"/>
                <w:b/>
                <w:bCs/>
                <w:noProof/>
                <w:color w:val="000000" w:themeColor="text1"/>
                <w:lang w:val="en-US"/>
              </w:rPr>
              <w:t xml:space="preserve">Jan 1 - </w:t>
            </w:r>
            <w:r w:rsidR="00F87CAD">
              <w:rPr>
                <w:rFonts w:ascii="Calibri" w:eastAsia="Calibri" w:hAnsi="Calibri" w:cs="Calibri"/>
                <w:b/>
                <w:bCs/>
                <w:noProof/>
                <w:color w:val="000000" w:themeColor="text1"/>
                <w:lang w:val="en-US"/>
              </w:rPr>
              <w:t>Sep</w:t>
            </w:r>
            <w:r w:rsidRPr="00D108EE">
              <w:rPr>
                <w:rFonts w:ascii="Calibri" w:eastAsia="Calibri" w:hAnsi="Calibri" w:cs="Calibri"/>
                <w:b/>
                <w:bCs/>
                <w:noProof/>
                <w:color w:val="000000" w:themeColor="text1"/>
                <w:lang w:val="en-US"/>
              </w:rPr>
              <w:t xml:space="preserve"> 3</w:t>
            </w:r>
            <w:r w:rsidR="003F7608">
              <w:rPr>
                <w:rFonts w:ascii="Calibri" w:eastAsia="Calibri" w:hAnsi="Calibri" w:cs="Calibri"/>
                <w:b/>
                <w:bCs/>
                <w:noProof/>
                <w:color w:val="000000" w:themeColor="text1"/>
                <w:lang w:val="en-US"/>
              </w:rPr>
              <w:t>0</w:t>
            </w:r>
            <w:r w:rsidRPr="00D108EE">
              <w:rPr>
                <w:rFonts w:ascii="Calibri" w:eastAsia="Calibri" w:hAnsi="Calibri" w:cs="Calibri"/>
                <w:b/>
                <w:bCs/>
                <w:noProof/>
                <w:color w:val="000000" w:themeColor="text1"/>
                <w:lang w:val="en-US"/>
              </w:rPr>
              <w:t xml:space="preserve">, </w:t>
            </w:r>
          </w:p>
          <w:p w:rsidR="003602EF" w:rsidRPr="00D108EE" w:rsidRDefault="003602EF" w:rsidP="003602EF">
            <w:pPr>
              <w:suppressAutoHyphens/>
              <w:spacing w:after="0" w:line="280" w:lineRule="exact"/>
              <w:ind w:hanging="108"/>
              <w:jc w:val="right"/>
              <w:rPr>
                <w:rFonts w:ascii="Calibri" w:eastAsia="Calibri" w:hAnsi="Calibri" w:cs="Arial"/>
                <w:b/>
                <w:noProof/>
                <w:color w:val="000000" w:themeColor="text1"/>
                <w:spacing w:val="-3"/>
                <w:lang w:val="en-US"/>
              </w:rPr>
            </w:pPr>
            <w:r w:rsidRPr="00D108EE">
              <w:rPr>
                <w:rFonts w:ascii="Calibri" w:eastAsia="Calibri" w:hAnsi="Calibri" w:cs="Calibri"/>
                <w:b/>
                <w:bCs/>
                <w:noProof/>
                <w:color w:val="000000" w:themeColor="text1"/>
                <w:lang w:val="en-US"/>
              </w:rPr>
              <w:t>20</w:t>
            </w:r>
            <w:r w:rsidR="00AE648E">
              <w:rPr>
                <w:rFonts w:ascii="Calibri" w:eastAsia="Calibri" w:hAnsi="Calibri" w:cs="Calibri"/>
                <w:b/>
                <w:bCs/>
                <w:noProof/>
                <w:color w:val="000000" w:themeColor="text1"/>
                <w:lang w:val="en-US"/>
              </w:rPr>
              <w:t>20</w:t>
            </w:r>
          </w:p>
        </w:tc>
        <w:tc>
          <w:tcPr>
            <w:tcW w:w="1058" w:type="pct"/>
            <w:vAlign w:val="bottom"/>
          </w:tcPr>
          <w:p w:rsidR="003602EF" w:rsidRPr="00D108EE" w:rsidRDefault="003602EF" w:rsidP="003602EF">
            <w:pPr>
              <w:suppressAutoHyphens/>
              <w:spacing w:after="0" w:line="280" w:lineRule="exact"/>
              <w:ind w:hanging="108"/>
              <w:jc w:val="right"/>
              <w:rPr>
                <w:rFonts w:ascii="Calibri" w:eastAsia="Calibri" w:hAnsi="Calibri" w:cs="Calibri"/>
                <w:b/>
                <w:bCs/>
                <w:noProof/>
                <w:color w:val="000000" w:themeColor="text1"/>
                <w:lang w:val="en-US"/>
              </w:rPr>
            </w:pPr>
            <w:r w:rsidRPr="00D108EE">
              <w:rPr>
                <w:rFonts w:ascii="Calibri" w:eastAsia="Calibri" w:hAnsi="Calibri" w:cs="Calibri"/>
                <w:b/>
                <w:bCs/>
                <w:noProof/>
                <w:color w:val="000000" w:themeColor="text1"/>
                <w:lang w:val="en-US"/>
              </w:rPr>
              <w:t xml:space="preserve">Jan 1 - Dec 31, </w:t>
            </w:r>
          </w:p>
          <w:p w:rsidR="003602EF" w:rsidRPr="00D108EE" w:rsidRDefault="003602EF" w:rsidP="003602EF">
            <w:pPr>
              <w:suppressAutoHyphens/>
              <w:spacing w:after="0" w:line="280" w:lineRule="exact"/>
              <w:ind w:hanging="108"/>
              <w:jc w:val="right"/>
              <w:rPr>
                <w:rFonts w:ascii="Calibri" w:eastAsia="Calibri" w:hAnsi="Calibri" w:cs="Arial"/>
                <w:b/>
                <w:noProof/>
                <w:color w:val="000000" w:themeColor="text1"/>
                <w:spacing w:val="-3"/>
                <w:lang w:val="en-US"/>
              </w:rPr>
            </w:pPr>
            <w:r w:rsidRPr="00D108EE">
              <w:rPr>
                <w:rFonts w:ascii="Calibri" w:eastAsia="Calibri" w:hAnsi="Calibri" w:cs="Calibri"/>
                <w:b/>
                <w:bCs/>
                <w:noProof/>
                <w:color w:val="000000" w:themeColor="text1"/>
                <w:lang w:val="en-US"/>
              </w:rPr>
              <w:t>2019</w:t>
            </w:r>
          </w:p>
        </w:tc>
      </w:tr>
      <w:tr w:rsidR="003602EF" w:rsidRPr="00D108EE" w:rsidTr="007C40E2">
        <w:trPr>
          <w:trHeight w:hRule="exact" w:val="241"/>
        </w:trPr>
        <w:tc>
          <w:tcPr>
            <w:tcW w:w="2883" w:type="pct"/>
            <w:vAlign w:val="bottom"/>
          </w:tcPr>
          <w:p w:rsidR="003602EF" w:rsidRPr="00D108EE" w:rsidRDefault="003602EF" w:rsidP="003602EF">
            <w:pPr>
              <w:tabs>
                <w:tab w:val="left" w:pos="-720"/>
              </w:tabs>
              <w:suppressAutoHyphens/>
              <w:spacing w:after="0" w:line="280" w:lineRule="exact"/>
              <w:rPr>
                <w:rFonts w:ascii="Calibri" w:eastAsia="Calibri" w:hAnsi="Calibri" w:cs="Arial"/>
                <w:b/>
                <w:noProof/>
                <w:color w:val="000000" w:themeColor="text1"/>
                <w:spacing w:val="-3"/>
                <w:lang w:val="en-US"/>
              </w:rPr>
            </w:pPr>
          </w:p>
        </w:tc>
        <w:tc>
          <w:tcPr>
            <w:tcW w:w="1059" w:type="pct"/>
            <w:vAlign w:val="bottom"/>
          </w:tcPr>
          <w:p w:rsidR="003602EF" w:rsidRPr="00D108EE" w:rsidRDefault="003602EF" w:rsidP="003602EF">
            <w:pPr>
              <w:suppressAutoHyphens/>
              <w:spacing w:after="0" w:line="280" w:lineRule="exact"/>
              <w:ind w:hanging="108"/>
              <w:jc w:val="right"/>
              <w:rPr>
                <w:rFonts w:ascii="Calibri" w:eastAsia="Calibri" w:hAnsi="Calibri" w:cs="Arial"/>
                <w:b/>
                <w:noProof/>
                <w:color w:val="000000" w:themeColor="text1"/>
                <w:spacing w:val="-3"/>
                <w:lang w:val="en-US"/>
              </w:rPr>
            </w:pPr>
            <w:r w:rsidRPr="00D108EE">
              <w:rPr>
                <w:rFonts w:ascii="Calibri" w:eastAsia="Calibri" w:hAnsi="Calibri" w:cs="Arial"/>
                <w:b/>
                <w:bCs/>
                <w:noProof/>
                <w:color w:val="000000" w:themeColor="text1"/>
                <w:lang w:val="en-US"/>
              </w:rPr>
              <w:t>HRK 000</w:t>
            </w:r>
          </w:p>
        </w:tc>
        <w:tc>
          <w:tcPr>
            <w:tcW w:w="1058" w:type="pct"/>
            <w:vAlign w:val="bottom"/>
          </w:tcPr>
          <w:p w:rsidR="003602EF" w:rsidRPr="00D108EE" w:rsidRDefault="003602EF" w:rsidP="003602EF">
            <w:pPr>
              <w:suppressAutoHyphens/>
              <w:spacing w:after="0" w:line="280" w:lineRule="exact"/>
              <w:ind w:hanging="108"/>
              <w:jc w:val="right"/>
              <w:rPr>
                <w:rFonts w:ascii="Calibri" w:eastAsia="Calibri" w:hAnsi="Calibri" w:cs="Arial"/>
                <w:b/>
                <w:noProof/>
                <w:color w:val="000000" w:themeColor="text1"/>
                <w:spacing w:val="-3"/>
                <w:lang w:val="en-US"/>
              </w:rPr>
            </w:pPr>
            <w:r w:rsidRPr="00D108EE">
              <w:rPr>
                <w:rFonts w:ascii="Calibri" w:eastAsia="Calibri" w:hAnsi="Calibri" w:cs="Arial"/>
                <w:b/>
                <w:bCs/>
                <w:noProof/>
                <w:color w:val="000000" w:themeColor="text1"/>
                <w:lang w:val="en-US"/>
              </w:rPr>
              <w:t>HRK 000</w:t>
            </w:r>
          </w:p>
        </w:tc>
      </w:tr>
      <w:tr w:rsidR="003602EF" w:rsidRPr="00D108EE" w:rsidTr="007C40E2">
        <w:trPr>
          <w:trHeight w:val="486"/>
        </w:trPr>
        <w:tc>
          <w:tcPr>
            <w:tcW w:w="2883" w:type="pct"/>
            <w:vAlign w:val="bottom"/>
          </w:tcPr>
          <w:p w:rsidR="003602EF" w:rsidRPr="00D108EE" w:rsidRDefault="003602EF" w:rsidP="003602EF">
            <w:pPr>
              <w:tabs>
                <w:tab w:val="right" w:pos="1202"/>
              </w:tabs>
              <w:spacing w:after="0" w:line="280" w:lineRule="exact"/>
              <w:outlineLvl w:val="0"/>
              <w:rPr>
                <w:rFonts w:ascii="Calibri" w:eastAsia="Calibri" w:hAnsi="Calibri" w:cs="Arial"/>
                <w:bCs/>
                <w:noProof/>
                <w:color w:val="000000" w:themeColor="text1"/>
                <w:lang w:val="en-US"/>
              </w:rPr>
            </w:pPr>
            <w:r w:rsidRPr="00D108EE">
              <w:rPr>
                <w:rFonts w:ascii="Calibri" w:eastAsia="Calibri" w:hAnsi="Calibri" w:cs="Arial"/>
                <w:bCs/>
                <w:noProof/>
                <w:color w:val="000000" w:themeColor="text1"/>
                <w:lang w:val="en-US"/>
              </w:rPr>
              <w:t xml:space="preserve">Balance as of 1 January </w:t>
            </w:r>
          </w:p>
        </w:tc>
        <w:tc>
          <w:tcPr>
            <w:tcW w:w="1059" w:type="pct"/>
            <w:tcBorders>
              <w:top w:val="nil"/>
              <w:left w:val="nil"/>
              <w:right w:val="nil"/>
            </w:tcBorders>
            <w:shd w:val="clear" w:color="auto" w:fill="auto"/>
            <w:vAlign w:val="bottom"/>
          </w:tcPr>
          <w:p w:rsidR="003602EF" w:rsidRPr="00D108EE" w:rsidRDefault="003602EF" w:rsidP="003602EF">
            <w:pPr>
              <w:tabs>
                <w:tab w:val="right" w:pos="1202"/>
              </w:tabs>
              <w:spacing w:after="0" w:line="280" w:lineRule="exact"/>
              <w:jc w:val="right"/>
              <w:outlineLvl w:val="0"/>
              <w:rPr>
                <w:rFonts w:ascii="Calibri" w:eastAsia="Calibri" w:hAnsi="Calibri" w:cs="Arial"/>
                <w:noProof/>
                <w:color w:val="000000" w:themeColor="text1"/>
                <w:lang w:val="en-US"/>
              </w:rPr>
            </w:pPr>
            <w:r w:rsidRPr="00D108EE">
              <w:rPr>
                <w:rFonts w:ascii="Calibri" w:eastAsia="Calibri" w:hAnsi="Calibri" w:cs="Arial"/>
                <w:noProof/>
                <w:color w:val="000000" w:themeColor="text1"/>
                <w:lang w:val="en-US"/>
              </w:rPr>
              <w:t>58,698</w:t>
            </w:r>
          </w:p>
        </w:tc>
        <w:tc>
          <w:tcPr>
            <w:tcW w:w="1058" w:type="pct"/>
            <w:tcBorders>
              <w:top w:val="nil"/>
              <w:left w:val="nil"/>
              <w:right w:val="nil"/>
            </w:tcBorders>
            <w:shd w:val="clear" w:color="auto" w:fill="auto"/>
            <w:vAlign w:val="bottom"/>
          </w:tcPr>
          <w:p w:rsidR="003602EF" w:rsidRPr="00D108EE" w:rsidRDefault="003602EF" w:rsidP="003602EF">
            <w:pPr>
              <w:tabs>
                <w:tab w:val="right" w:pos="1202"/>
              </w:tabs>
              <w:spacing w:after="0" w:line="280" w:lineRule="exact"/>
              <w:jc w:val="right"/>
              <w:outlineLvl w:val="0"/>
              <w:rPr>
                <w:rFonts w:ascii="Calibri" w:eastAsia="Calibri" w:hAnsi="Calibri" w:cs="Arial"/>
                <w:noProof/>
                <w:color w:val="000000" w:themeColor="text1"/>
                <w:lang w:val="en-US"/>
              </w:rPr>
            </w:pPr>
            <w:r w:rsidRPr="00D108EE">
              <w:rPr>
                <w:rFonts w:ascii="Calibri" w:eastAsia="Calibri" w:hAnsi="Calibri" w:cs="Arial"/>
                <w:noProof/>
                <w:color w:val="000000" w:themeColor="text1"/>
                <w:lang w:val="en-US"/>
              </w:rPr>
              <w:t>117,154</w:t>
            </w:r>
          </w:p>
        </w:tc>
      </w:tr>
      <w:tr w:rsidR="00917B90" w:rsidRPr="00D108EE" w:rsidTr="007C40E2">
        <w:trPr>
          <w:trHeight w:val="348"/>
        </w:trPr>
        <w:tc>
          <w:tcPr>
            <w:tcW w:w="2883" w:type="pct"/>
            <w:vAlign w:val="bottom"/>
          </w:tcPr>
          <w:p w:rsidR="00917B90" w:rsidRPr="00D108EE" w:rsidRDefault="00917B90" w:rsidP="00917B90">
            <w:pPr>
              <w:tabs>
                <w:tab w:val="right" w:pos="1202"/>
              </w:tabs>
              <w:spacing w:after="0" w:line="280" w:lineRule="exact"/>
              <w:outlineLvl w:val="0"/>
              <w:rPr>
                <w:rFonts w:ascii="Calibri" w:eastAsia="Calibri" w:hAnsi="Calibri" w:cs="Arial"/>
                <w:b/>
                <w:bCs/>
                <w:noProof/>
                <w:color w:val="000000" w:themeColor="text1"/>
                <w:lang w:val="en-US"/>
              </w:rPr>
            </w:pPr>
            <w:r w:rsidRPr="00D108EE">
              <w:rPr>
                <w:rFonts w:ascii="Calibri" w:eastAsia="Calibri" w:hAnsi="Calibri" w:cs="Arial"/>
                <w:noProof/>
                <w:color w:val="000000" w:themeColor="text1"/>
                <w:lang w:val="en-US"/>
              </w:rPr>
              <w:t>Net decrease of loss allowances on loans to financial institutions</w:t>
            </w:r>
          </w:p>
        </w:tc>
        <w:tc>
          <w:tcPr>
            <w:tcW w:w="1059" w:type="pct"/>
            <w:tcBorders>
              <w:left w:val="nil"/>
              <w:bottom w:val="single" w:sz="4" w:space="0" w:color="auto"/>
              <w:right w:val="nil"/>
            </w:tcBorders>
            <w:shd w:val="clear" w:color="auto" w:fill="auto"/>
            <w:vAlign w:val="bottom"/>
          </w:tcPr>
          <w:p w:rsidR="00917B90" w:rsidRPr="0075006D" w:rsidRDefault="00917B90" w:rsidP="00917B90">
            <w:pPr>
              <w:spacing w:after="0" w:line="240" w:lineRule="auto"/>
              <w:jc w:val="right"/>
              <w:rPr>
                <w:rFonts w:cstheme="minorHAnsi"/>
                <w:color w:val="000000" w:themeColor="text1"/>
              </w:rPr>
            </w:pPr>
            <w:r w:rsidRPr="00BC4AD8">
              <w:rPr>
                <w:rFonts w:cstheme="minorHAnsi"/>
                <w:color w:val="000000" w:themeColor="text1"/>
              </w:rPr>
              <w:t>(5</w:t>
            </w:r>
            <w:r>
              <w:rPr>
                <w:rFonts w:cstheme="minorHAnsi"/>
                <w:color w:val="000000" w:themeColor="text1"/>
              </w:rPr>
              <w:t>,</w:t>
            </w:r>
            <w:r w:rsidRPr="00BC4AD8">
              <w:rPr>
                <w:rFonts w:cstheme="minorHAnsi"/>
                <w:color w:val="000000" w:themeColor="text1"/>
              </w:rPr>
              <w:t>797)</w:t>
            </w:r>
          </w:p>
        </w:tc>
        <w:tc>
          <w:tcPr>
            <w:tcW w:w="1058" w:type="pct"/>
            <w:tcBorders>
              <w:left w:val="nil"/>
              <w:bottom w:val="single" w:sz="4" w:space="0" w:color="auto"/>
              <w:right w:val="nil"/>
            </w:tcBorders>
            <w:shd w:val="clear" w:color="auto" w:fill="auto"/>
            <w:vAlign w:val="bottom"/>
          </w:tcPr>
          <w:p w:rsidR="00917B90" w:rsidRPr="00D108EE" w:rsidRDefault="00917B90" w:rsidP="00917B90">
            <w:pPr>
              <w:tabs>
                <w:tab w:val="right" w:pos="1202"/>
              </w:tabs>
              <w:spacing w:after="0" w:line="340" w:lineRule="exact"/>
              <w:jc w:val="right"/>
              <w:outlineLvl w:val="0"/>
              <w:rPr>
                <w:rFonts w:ascii="Calibri" w:eastAsia="Calibri" w:hAnsi="Calibri" w:cs="Arial"/>
                <w:bCs/>
                <w:noProof/>
                <w:color w:val="000000" w:themeColor="text1"/>
                <w:lang w:val="en-US"/>
              </w:rPr>
            </w:pPr>
            <w:r w:rsidRPr="00D108EE">
              <w:rPr>
                <w:rFonts w:ascii="Calibri" w:eastAsia="Times New Roman" w:hAnsi="Calibri" w:cs="Calibri"/>
                <w:color w:val="000000" w:themeColor="text1"/>
                <w:lang w:val="en-US"/>
              </w:rPr>
              <w:t>(58,486)</w:t>
            </w:r>
          </w:p>
        </w:tc>
      </w:tr>
      <w:tr w:rsidR="00917B90" w:rsidRPr="00D108EE" w:rsidTr="007C40E2">
        <w:trPr>
          <w:trHeight w:val="348"/>
        </w:trPr>
        <w:tc>
          <w:tcPr>
            <w:tcW w:w="2883" w:type="pct"/>
            <w:vAlign w:val="bottom"/>
          </w:tcPr>
          <w:p w:rsidR="00917B90" w:rsidRPr="00D108EE" w:rsidRDefault="00917B90" w:rsidP="00917B90">
            <w:pPr>
              <w:tabs>
                <w:tab w:val="right" w:pos="1202"/>
              </w:tabs>
              <w:spacing w:after="0" w:line="280" w:lineRule="exact"/>
              <w:outlineLvl w:val="0"/>
              <w:rPr>
                <w:rFonts w:ascii="Calibri" w:eastAsia="Calibri" w:hAnsi="Calibri" w:cs="Arial"/>
                <w:b/>
                <w:noProof/>
                <w:color w:val="000000" w:themeColor="text1"/>
                <w:lang w:val="en-US"/>
              </w:rPr>
            </w:pPr>
            <w:r w:rsidRPr="00D108EE">
              <w:rPr>
                <w:rFonts w:ascii="Calibri" w:eastAsia="Calibri" w:hAnsi="Calibri" w:cs="Calibri"/>
                <w:i/>
                <w:noProof/>
                <w:color w:val="000000" w:themeColor="text1"/>
                <w:lang w:val="en-US"/>
              </w:rPr>
              <w:t xml:space="preserve">Total recognised through Income </w:t>
            </w:r>
            <w:r w:rsidRPr="0026413E">
              <w:rPr>
                <w:rFonts w:ascii="Calibri" w:eastAsia="Calibri" w:hAnsi="Calibri" w:cs="Calibri"/>
                <w:i/>
                <w:noProof/>
                <w:color w:val="000000" w:themeColor="text1"/>
                <w:lang w:val="en-US"/>
              </w:rPr>
              <w:t>Statement (</w:t>
            </w:r>
            <w:r w:rsidRPr="002125D1">
              <w:rPr>
                <w:rFonts w:ascii="Calibri" w:eastAsia="Calibri" w:hAnsi="Calibri" w:cs="Calibri"/>
                <w:i/>
                <w:noProof/>
                <w:color w:val="000000" w:themeColor="text1"/>
                <w:lang w:val="en-US"/>
              </w:rPr>
              <w:t>Note 8</w:t>
            </w:r>
            <w:r w:rsidRPr="0026413E">
              <w:rPr>
                <w:rFonts w:ascii="Calibri" w:eastAsia="Calibri" w:hAnsi="Calibri" w:cs="Calibri"/>
                <w:i/>
                <w:noProof/>
                <w:color w:val="000000" w:themeColor="text1"/>
                <w:lang w:val="en-US"/>
              </w:rPr>
              <w:t>)</w:t>
            </w:r>
          </w:p>
        </w:tc>
        <w:tc>
          <w:tcPr>
            <w:tcW w:w="1059" w:type="pct"/>
            <w:tcBorders>
              <w:top w:val="single" w:sz="4" w:space="0" w:color="auto"/>
              <w:left w:val="nil"/>
              <w:bottom w:val="single" w:sz="4" w:space="0" w:color="auto"/>
              <w:right w:val="nil"/>
            </w:tcBorders>
            <w:shd w:val="clear" w:color="auto" w:fill="auto"/>
            <w:vAlign w:val="bottom"/>
          </w:tcPr>
          <w:p w:rsidR="00917B90" w:rsidRPr="0075006D" w:rsidRDefault="00917B90" w:rsidP="00917B90">
            <w:pPr>
              <w:spacing w:after="0" w:line="240" w:lineRule="auto"/>
              <w:jc w:val="right"/>
              <w:rPr>
                <w:rFonts w:cstheme="minorHAnsi"/>
                <w:bCs/>
                <w:i/>
                <w:color w:val="000000" w:themeColor="text1"/>
              </w:rPr>
            </w:pPr>
            <w:r w:rsidRPr="00BC4AD8">
              <w:rPr>
                <w:rFonts w:cstheme="minorHAnsi"/>
                <w:bCs/>
                <w:i/>
                <w:color w:val="000000" w:themeColor="text1"/>
              </w:rPr>
              <w:t>(5</w:t>
            </w:r>
            <w:r>
              <w:rPr>
                <w:rFonts w:cstheme="minorHAnsi"/>
                <w:bCs/>
                <w:i/>
                <w:color w:val="000000" w:themeColor="text1"/>
              </w:rPr>
              <w:t>,</w:t>
            </w:r>
            <w:r w:rsidRPr="00BC4AD8">
              <w:rPr>
                <w:rFonts w:cstheme="minorHAnsi"/>
                <w:bCs/>
                <w:i/>
                <w:color w:val="000000" w:themeColor="text1"/>
              </w:rPr>
              <w:t>797)</w:t>
            </w:r>
          </w:p>
        </w:tc>
        <w:tc>
          <w:tcPr>
            <w:tcW w:w="1058" w:type="pct"/>
            <w:tcBorders>
              <w:top w:val="single" w:sz="4" w:space="0" w:color="auto"/>
              <w:left w:val="nil"/>
              <w:bottom w:val="single" w:sz="4" w:space="0" w:color="auto"/>
              <w:right w:val="nil"/>
            </w:tcBorders>
            <w:shd w:val="clear" w:color="auto" w:fill="auto"/>
            <w:vAlign w:val="bottom"/>
          </w:tcPr>
          <w:p w:rsidR="00917B90" w:rsidRPr="00D108EE" w:rsidRDefault="00917B90" w:rsidP="00917B90">
            <w:pPr>
              <w:tabs>
                <w:tab w:val="right" w:pos="1202"/>
              </w:tabs>
              <w:spacing w:after="0" w:line="340" w:lineRule="exact"/>
              <w:jc w:val="right"/>
              <w:outlineLvl w:val="0"/>
              <w:rPr>
                <w:rFonts w:ascii="Calibri" w:eastAsia="Calibri" w:hAnsi="Calibri" w:cs="Arial"/>
                <w:bCs/>
                <w:noProof/>
                <w:color w:val="000000" w:themeColor="text1"/>
                <w:lang w:val="en-US"/>
              </w:rPr>
            </w:pPr>
            <w:r w:rsidRPr="00D108EE">
              <w:rPr>
                <w:rFonts w:ascii="Calibri" w:eastAsia="Times New Roman" w:hAnsi="Calibri" w:cs="Calibri"/>
                <w:bCs/>
                <w:i/>
                <w:color w:val="000000" w:themeColor="text1"/>
                <w:lang w:val="en-US"/>
              </w:rPr>
              <w:t>(58,486)</w:t>
            </w:r>
          </w:p>
        </w:tc>
      </w:tr>
      <w:tr w:rsidR="00917B90" w:rsidRPr="00D108EE" w:rsidTr="007C40E2">
        <w:trPr>
          <w:trHeight w:val="348"/>
        </w:trPr>
        <w:tc>
          <w:tcPr>
            <w:tcW w:w="2883" w:type="pct"/>
            <w:vAlign w:val="bottom"/>
          </w:tcPr>
          <w:p w:rsidR="00917B90" w:rsidRPr="00D108EE" w:rsidRDefault="00917B90" w:rsidP="00917B90">
            <w:pPr>
              <w:tabs>
                <w:tab w:val="right" w:pos="1202"/>
              </w:tabs>
              <w:spacing w:after="0" w:line="280" w:lineRule="exact"/>
              <w:outlineLvl w:val="0"/>
              <w:rPr>
                <w:rFonts w:ascii="Calibri" w:eastAsia="Calibri" w:hAnsi="Calibri" w:cs="Arial"/>
                <w:noProof/>
                <w:color w:val="000000" w:themeColor="text1"/>
                <w:lang w:val="en-US"/>
              </w:rPr>
            </w:pPr>
            <w:r w:rsidRPr="00D108EE">
              <w:rPr>
                <w:rFonts w:ascii="Calibri" w:eastAsia="Calibri" w:hAnsi="Calibri" w:cs="Arial"/>
                <w:noProof/>
                <w:color w:val="000000" w:themeColor="text1"/>
                <w:lang w:val="en-US"/>
              </w:rPr>
              <w:t>Net foreign exchange gain/loss on loss allowances</w:t>
            </w:r>
          </w:p>
        </w:tc>
        <w:tc>
          <w:tcPr>
            <w:tcW w:w="1059" w:type="pct"/>
            <w:tcBorders>
              <w:top w:val="single" w:sz="4" w:space="0" w:color="auto"/>
              <w:left w:val="nil"/>
              <w:right w:val="nil"/>
            </w:tcBorders>
            <w:shd w:val="clear" w:color="auto" w:fill="auto"/>
            <w:vAlign w:val="bottom"/>
          </w:tcPr>
          <w:p w:rsidR="00917B90" w:rsidRPr="0075006D" w:rsidRDefault="00917B90" w:rsidP="00917B90">
            <w:pPr>
              <w:spacing w:after="0" w:line="240" w:lineRule="auto"/>
              <w:jc w:val="right"/>
              <w:rPr>
                <w:rFonts w:cstheme="minorHAnsi"/>
                <w:color w:val="000000" w:themeColor="text1"/>
              </w:rPr>
            </w:pPr>
            <w:r w:rsidRPr="00BC4AD8">
              <w:rPr>
                <w:rFonts w:cstheme="minorHAnsi"/>
                <w:color w:val="000000" w:themeColor="text1"/>
              </w:rPr>
              <w:t>318</w:t>
            </w:r>
          </w:p>
        </w:tc>
        <w:tc>
          <w:tcPr>
            <w:tcW w:w="1058" w:type="pct"/>
            <w:tcBorders>
              <w:top w:val="single" w:sz="4" w:space="0" w:color="auto"/>
              <w:left w:val="nil"/>
              <w:right w:val="nil"/>
            </w:tcBorders>
            <w:shd w:val="clear" w:color="auto" w:fill="auto"/>
            <w:vAlign w:val="bottom"/>
          </w:tcPr>
          <w:p w:rsidR="00917B90" w:rsidRPr="00D108EE" w:rsidRDefault="00917B90" w:rsidP="00917B90">
            <w:pPr>
              <w:tabs>
                <w:tab w:val="right" w:pos="1202"/>
              </w:tabs>
              <w:spacing w:after="0" w:line="280" w:lineRule="exact"/>
              <w:jc w:val="right"/>
              <w:outlineLvl w:val="0"/>
              <w:rPr>
                <w:rFonts w:ascii="Calibri" w:eastAsia="Calibri" w:hAnsi="Calibri" w:cs="Arial"/>
                <w:noProof/>
                <w:color w:val="000000" w:themeColor="text1"/>
                <w:lang w:val="en-US"/>
              </w:rPr>
            </w:pPr>
            <w:r w:rsidRPr="00D108EE">
              <w:rPr>
                <w:rFonts w:ascii="Calibri" w:eastAsia="Times New Roman" w:hAnsi="Calibri" w:cs="Calibri"/>
                <w:color w:val="000000" w:themeColor="text1"/>
                <w:lang w:val="en-US"/>
              </w:rPr>
              <w:t>29</w:t>
            </w:r>
          </w:p>
        </w:tc>
      </w:tr>
      <w:tr w:rsidR="00917B90" w:rsidRPr="00D108EE" w:rsidTr="007C40E2">
        <w:trPr>
          <w:trHeight w:val="348"/>
        </w:trPr>
        <w:tc>
          <w:tcPr>
            <w:tcW w:w="2883" w:type="pct"/>
            <w:vAlign w:val="bottom"/>
          </w:tcPr>
          <w:p w:rsidR="00917B90" w:rsidRPr="00D108EE" w:rsidRDefault="00917B90" w:rsidP="00917B90">
            <w:pPr>
              <w:tabs>
                <w:tab w:val="right" w:pos="1202"/>
              </w:tabs>
              <w:spacing w:after="0" w:line="280" w:lineRule="exact"/>
              <w:outlineLvl w:val="0"/>
              <w:rPr>
                <w:rFonts w:ascii="Calibri" w:eastAsia="Calibri" w:hAnsi="Calibri" w:cs="Arial"/>
                <w:noProof/>
                <w:color w:val="000000" w:themeColor="text1"/>
                <w:lang w:val="en-US"/>
              </w:rPr>
            </w:pPr>
            <w:r w:rsidRPr="00D108EE">
              <w:rPr>
                <w:rFonts w:ascii="Calibri" w:eastAsia="Calibri" w:hAnsi="Calibri" w:cs="Arial"/>
                <w:noProof/>
                <w:color w:val="000000" w:themeColor="text1"/>
                <w:lang w:val="en-US"/>
              </w:rPr>
              <w:t>Loss allowances transferred to loans to other customers</w:t>
            </w:r>
          </w:p>
        </w:tc>
        <w:tc>
          <w:tcPr>
            <w:tcW w:w="1059" w:type="pct"/>
            <w:tcBorders>
              <w:left w:val="nil"/>
              <w:right w:val="nil"/>
            </w:tcBorders>
            <w:shd w:val="clear" w:color="auto" w:fill="auto"/>
            <w:vAlign w:val="bottom"/>
          </w:tcPr>
          <w:p w:rsidR="00917B90" w:rsidRPr="0075006D" w:rsidRDefault="00917B90" w:rsidP="00917B90">
            <w:pPr>
              <w:spacing w:after="0" w:line="240" w:lineRule="auto"/>
              <w:jc w:val="right"/>
              <w:rPr>
                <w:rFonts w:cstheme="minorHAnsi"/>
                <w:color w:val="000000" w:themeColor="text1"/>
              </w:rPr>
            </w:pPr>
            <w:r w:rsidRPr="00BC4AD8">
              <w:rPr>
                <w:rFonts w:cstheme="minorHAnsi"/>
                <w:color w:val="000000" w:themeColor="text1"/>
              </w:rPr>
              <w:t>(36)</w:t>
            </w:r>
          </w:p>
        </w:tc>
        <w:tc>
          <w:tcPr>
            <w:tcW w:w="1058" w:type="pct"/>
            <w:tcBorders>
              <w:left w:val="nil"/>
              <w:right w:val="nil"/>
            </w:tcBorders>
            <w:shd w:val="clear" w:color="auto" w:fill="auto"/>
            <w:vAlign w:val="bottom"/>
          </w:tcPr>
          <w:p w:rsidR="00917B90" w:rsidRPr="00D108EE" w:rsidRDefault="00917B90" w:rsidP="00917B90">
            <w:pPr>
              <w:tabs>
                <w:tab w:val="right" w:pos="1202"/>
              </w:tabs>
              <w:spacing w:after="0" w:line="340" w:lineRule="exact"/>
              <w:jc w:val="right"/>
              <w:outlineLvl w:val="0"/>
              <w:rPr>
                <w:rFonts w:ascii="Calibri" w:eastAsia="Calibri" w:hAnsi="Calibri" w:cs="Arial"/>
                <w:bCs/>
                <w:noProof/>
                <w:color w:val="000000" w:themeColor="text1"/>
                <w:lang w:val="en-US"/>
              </w:rPr>
            </w:pPr>
            <w:r w:rsidRPr="00D108EE">
              <w:rPr>
                <w:rFonts w:ascii="Calibri" w:eastAsia="Times New Roman" w:hAnsi="Calibri" w:cs="Calibri"/>
                <w:color w:val="000000" w:themeColor="text1"/>
                <w:lang w:val="en-US"/>
              </w:rPr>
              <w:t>(3)</w:t>
            </w:r>
          </w:p>
        </w:tc>
      </w:tr>
      <w:tr w:rsidR="00917B90" w:rsidRPr="00D108EE" w:rsidTr="007C40E2">
        <w:trPr>
          <w:trHeight w:val="348"/>
        </w:trPr>
        <w:tc>
          <w:tcPr>
            <w:tcW w:w="2883" w:type="pct"/>
            <w:vAlign w:val="bottom"/>
          </w:tcPr>
          <w:p w:rsidR="00917B90" w:rsidRPr="00D108EE" w:rsidRDefault="00917B90" w:rsidP="00917B90">
            <w:pPr>
              <w:tabs>
                <w:tab w:val="right" w:pos="1202"/>
              </w:tabs>
              <w:spacing w:after="0" w:line="280" w:lineRule="exact"/>
              <w:outlineLvl w:val="0"/>
              <w:rPr>
                <w:rFonts w:ascii="Calibri" w:eastAsia="Calibri" w:hAnsi="Calibri" w:cs="Arial"/>
                <w:noProof/>
                <w:color w:val="000000" w:themeColor="text1"/>
                <w:lang w:val="en-US"/>
              </w:rPr>
            </w:pPr>
            <w:r w:rsidRPr="00D108EE">
              <w:rPr>
                <w:rFonts w:ascii="Calibri" w:eastAsia="Calibri" w:hAnsi="Calibri" w:cs="Arial"/>
                <w:noProof/>
                <w:color w:val="000000" w:themeColor="text1"/>
                <w:lang w:val="en-US"/>
              </w:rPr>
              <w:t>Unwinding – changes due to the lapse of time</w:t>
            </w:r>
          </w:p>
        </w:tc>
        <w:tc>
          <w:tcPr>
            <w:tcW w:w="1059" w:type="pct"/>
            <w:tcBorders>
              <w:left w:val="nil"/>
              <w:bottom w:val="single" w:sz="4" w:space="0" w:color="auto"/>
              <w:right w:val="nil"/>
            </w:tcBorders>
            <w:shd w:val="clear" w:color="auto" w:fill="auto"/>
            <w:vAlign w:val="bottom"/>
          </w:tcPr>
          <w:p w:rsidR="00917B90" w:rsidRPr="0075006D" w:rsidRDefault="00917B90" w:rsidP="00917B90">
            <w:pPr>
              <w:spacing w:after="0" w:line="240" w:lineRule="auto"/>
              <w:jc w:val="right"/>
              <w:rPr>
                <w:rFonts w:cstheme="minorHAnsi"/>
                <w:color w:val="000000" w:themeColor="text1"/>
              </w:rPr>
            </w:pPr>
            <w:r w:rsidRPr="00BC4AD8">
              <w:rPr>
                <w:rFonts w:cstheme="minorHAnsi"/>
                <w:color w:val="000000" w:themeColor="text1"/>
              </w:rPr>
              <w:t>24</w:t>
            </w:r>
          </w:p>
        </w:tc>
        <w:tc>
          <w:tcPr>
            <w:tcW w:w="1058" w:type="pct"/>
            <w:tcBorders>
              <w:left w:val="nil"/>
              <w:bottom w:val="single" w:sz="4" w:space="0" w:color="auto"/>
              <w:right w:val="nil"/>
            </w:tcBorders>
            <w:shd w:val="clear" w:color="auto" w:fill="auto"/>
            <w:vAlign w:val="bottom"/>
          </w:tcPr>
          <w:p w:rsidR="00917B90" w:rsidRPr="00D108EE" w:rsidRDefault="00917B90" w:rsidP="00917B90">
            <w:pPr>
              <w:tabs>
                <w:tab w:val="right" w:pos="1202"/>
              </w:tabs>
              <w:spacing w:after="0" w:line="340" w:lineRule="exact"/>
              <w:jc w:val="right"/>
              <w:outlineLvl w:val="0"/>
              <w:rPr>
                <w:rFonts w:ascii="Calibri" w:eastAsia="Calibri" w:hAnsi="Calibri" w:cs="Arial"/>
                <w:bCs/>
                <w:noProof/>
                <w:color w:val="000000" w:themeColor="text1"/>
                <w:lang w:val="en-US"/>
              </w:rPr>
            </w:pPr>
            <w:r w:rsidRPr="00D108EE">
              <w:rPr>
                <w:rFonts w:ascii="Calibri" w:eastAsia="Times New Roman" w:hAnsi="Calibri" w:cs="Calibri"/>
                <w:color w:val="000000" w:themeColor="text1"/>
                <w:lang w:val="en-US"/>
              </w:rPr>
              <w:t>4</w:t>
            </w:r>
          </w:p>
        </w:tc>
      </w:tr>
      <w:tr w:rsidR="00917B90" w:rsidRPr="00D108EE" w:rsidTr="007C40E2">
        <w:trPr>
          <w:trHeight w:val="348"/>
        </w:trPr>
        <w:tc>
          <w:tcPr>
            <w:tcW w:w="2883" w:type="pct"/>
            <w:vAlign w:val="bottom"/>
          </w:tcPr>
          <w:p w:rsidR="00917B90" w:rsidRPr="00D108EE" w:rsidRDefault="00917B90" w:rsidP="00917B90">
            <w:pPr>
              <w:tabs>
                <w:tab w:val="right" w:pos="1202"/>
              </w:tabs>
              <w:spacing w:after="0" w:line="280" w:lineRule="exact"/>
              <w:outlineLvl w:val="0"/>
              <w:rPr>
                <w:rFonts w:ascii="Calibri" w:eastAsia="Calibri" w:hAnsi="Calibri" w:cs="Arial"/>
                <w:b/>
                <w:bCs/>
                <w:noProof/>
                <w:color w:val="000000" w:themeColor="text1"/>
                <w:lang w:val="en-US"/>
              </w:rPr>
            </w:pPr>
            <w:r w:rsidRPr="00D108EE">
              <w:rPr>
                <w:rFonts w:ascii="Calibri" w:eastAsia="Calibri" w:hAnsi="Calibri" w:cs="Arial"/>
                <w:b/>
                <w:bCs/>
                <w:noProof/>
                <w:color w:val="000000" w:themeColor="text1"/>
                <w:lang w:val="en-US"/>
              </w:rPr>
              <w:t>Balance at the end of the reporting period</w:t>
            </w:r>
          </w:p>
        </w:tc>
        <w:tc>
          <w:tcPr>
            <w:tcW w:w="1059" w:type="pct"/>
            <w:tcBorders>
              <w:top w:val="single" w:sz="4" w:space="0" w:color="auto"/>
              <w:left w:val="nil"/>
              <w:bottom w:val="single" w:sz="12" w:space="0" w:color="auto"/>
              <w:right w:val="nil"/>
            </w:tcBorders>
            <w:shd w:val="clear" w:color="auto" w:fill="auto"/>
            <w:vAlign w:val="bottom"/>
          </w:tcPr>
          <w:p w:rsidR="00917B90" w:rsidRPr="0048624C" w:rsidRDefault="00917B90" w:rsidP="00917B90">
            <w:pPr>
              <w:spacing w:after="0" w:line="240" w:lineRule="auto"/>
              <w:jc w:val="right"/>
              <w:rPr>
                <w:rFonts w:cstheme="minorHAnsi"/>
                <w:b/>
                <w:bCs/>
                <w:color w:val="000000" w:themeColor="text1"/>
              </w:rPr>
            </w:pPr>
            <w:r w:rsidRPr="00BC4AD8">
              <w:rPr>
                <w:rFonts w:cstheme="minorHAnsi"/>
                <w:b/>
                <w:bCs/>
                <w:color w:val="000000" w:themeColor="text1"/>
              </w:rPr>
              <w:t>53</w:t>
            </w:r>
            <w:r>
              <w:rPr>
                <w:rFonts w:cstheme="minorHAnsi"/>
                <w:b/>
                <w:bCs/>
                <w:color w:val="000000" w:themeColor="text1"/>
              </w:rPr>
              <w:t>,</w:t>
            </w:r>
            <w:r w:rsidRPr="00BC4AD8">
              <w:rPr>
                <w:rFonts w:cstheme="minorHAnsi"/>
                <w:b/>
                <w:bCs/>
                <w:color w:val="000000" w:themeColor="text1"/>
              </w:rPr>
              <w:t>207</w:t>
            </w:r>
          </w:p>
        </w:tc>
        <w:tc>
          <w:tcPr>
            <w:tcW w:w="1058" w:type="pct"/>
            <w:tcBorders>
              <w:top w:val="single" w:sz="4" w:space="0" w:color="auto"/>
              <w:left w:val="nil"/>
              <w:bottom w:val="single" w:sz="12" w:space="0" w:color="auto"/>
              <w:right w:val="nil"/>
            </w:tcBorders>
            <w:shd w:val="clear" w:color="auto" w:fill="auto"/>
            <w:vAlign w:val="bottom"/>
          </w:tcPr>
          <w:p w:rsidR="00917B90" w:rsidRPr="00D108EE" w:rsidRDefault="00917B90" w:rsidP="00917B90">
            <w:pPr>
              <w:tabs>
                <w:tab w:val="right" w:pos="1202"/>
              </w:tabs>
              <w:spacing w:after="0" w:line="340" w:lineRule="exact"/>
              <w:jc w:val="right"/>
              <w:outlineLvl w:val="0"/>
              <w:rPr>
                <w:rFonts w:ascii="Calibri" w:eastAsia="Calibri" w:hAnsi="Calibri" w:cs="Arial"/>
                <w:b/>
                <w:bCs/>
                <w:noProof/>
                <w:color w:val="000000" w:themeColor="text1"/>
                <w:lang w:val="en-US"/>
              </w:rPr>
            </w:pPr>
            <w:r w:rsidRPr="00D108EE">
              <w:rPr>
                <w:rFonts w:ascii="Calibri" w:eastAsia="Times New Roman" w:hAnsi="Calibri" w:cs="Calibri"/>
                <w:b/>
                <w:color w:val="000000" w:themeColor="text1"/>
                <w:lang w:val="en-US"/>
              </w:rPr>
              <w:t>58,698</w:t>
            </w:r>
          </w:p>
        </w:tc>
      </w:tr>
    </w:tbl>
    <w:p w:rsidR="00FB32CA" w:rsidRDefault="00FB32CA" w:rsidP="003602EF">
      <w:pPr>
        <w:autoSpaceDE w:val="0"/>
        <w:autoSpaceDN w:val="0"/>
        <w:adjustRightInd w:val="0"/>
        <w:spacing w:after="0" w:line="240" w:lineRule="auto"/>
        <w:jc w:val="both"/>
        <w:rPr>
          <w:noProof/>
          <w:color w:val="000000" w:themeColor="text1"/>
          <w:lang w:val="en-US"/>
        </w:rPr>
      </w:pPr>
    </w:p>
    <w:p w:rsidR="00D9564E" w:rsidRPr="00D108EE" w:rsidRDefault="00D9564E" w:rsidP="003602EF">
      <w:pPr>
        <w:autoSpaceDE w:val="0"/>
        <w:autoSpaceDN w:val="0"/>
        <w:adjustRightInd w:val="0"/>
        <w:spacing w:after="0" w:line="240" w:lineRule="auto"/>
        <w:jc w:val="both"/>
        <w:rPr>
          <w:noProof/>
          <w:color w:val="000000" w:themeColor="text1"/>
          <w:lang w:val="en-US"/>
        </w:rPr>
      </w:pPr>
    </w:p>
    <w:p w:rsidR="00FB32CA" w:rsidRPr="00D108EE" w:rsidRDefault="00FB32CA" w:rsidP="00FB32CA">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Net foreign exchange gain/loss on loss allowances are shown within net gains/(losses) from financial activities in the Income Statement</w:t>
      </w:r>
      <w:r w:rsidR="003602EF" w:rsidRPr="00D108EE">
        <w:rPr>
          <w:noProof/>
          <w:color w:val="000000" w:themeColor="text1"/>
          <w:lang w:val="en-US"/>
        </w:rPr>
        <w:t>.</w:t>
      </w:r>
    </w:p>
    <w:p w:rsidR="003602EF" w:rsidRPr="00D108EE" w:rsidRDefault="003602EF" w:rsidP="00FB32CA">
      <w:pPr>
        <w:autoSpaceDE w:val="0"/>
        <w:autoSpaceDN w:val="0"/>
        <w:adjustRightInd w:val="0"/>
        <w:spacing w:after="0" w:line="240" w:lineRule="auto"/>
        <w:jc w:val="both"/>
        <w:rPr>
          <w:noProof/>
          <w:color w:val="000000" w:themeColor="text1"/>
          <w:lang w:val="en-US"/>
        </w:rPr>
      </w:pPr>
    </w:p>
    <w:p w:rsidR="003602EF" w:rsidRPr="00D108EE" w:rsidRDefault="003602EF" w:rsidP="00FB32CA">
      <w:pPr>
        <w:autoSpaceDE w:val="0"/>
        <w:autoSpaceDN w:val="0"/>
        <w:adjustRightInd w:val="0"/>
        <w:spacing w:after="0" w:line="240" w:lineRule="auto"/>
        <w:jc w:val="both"/>
        <w:rPr>
          <w:noProof/>
          <w:color w:val="000000" w:themeColor="text1"/>
          <w:lang w:val="en-US"/>
        </w:rPr>
      </w:pPr>
    </w:p>
    <w:p w:rsidR="003602EF" w:rsidRPr="00D108EE" w:rsidRDefault="003602EF" w:rsidP="00FB32CA">
      <w:pPr>
        <w:autoSpaceDE w:val="0"/>
        <w:autoSpaceDN w:val="0"/>
        <w:adjustRightInd w:val="0"/>
        <w:spacing w:after="0" w:line="240" w:lineRule="auto"/>
        <w:jc w:val="both"/>
        <w:rPr>
          <w:noProof/>
          <w:color w:val="000000" w:themeColor="text1"/>
          <w:lang w:val="en-US"/>
        </w:rPr>
        <w:sectPr w:rsidR="003602EF" w:rsidRPr="00D108EE">
          <w:pgSz w:w="11906" w:h="16838"/>
          <w:pgMar w:top="1417" w:right="1417" w:bottom="1417" w:left="1417" w:header="708" w:footer="708" w:gutter="0"/>
          <w:cols w:space="708"/>
          <w:docGrid w:linePitch="360"/>
        </w:sectPr>
      </w:pPr>
    </w:p>
    <w:p w:rsidR="003602EF" w:rsidRPr="00D108EE" w:rsidRDefault="003602EF" w:rsidP="003602EF">
      <w:pPr>
        <w:autoSpaceDE w:val="0"/>
        <w:autoSpaceDN w:val="0"/>
        <w:adjustRightInd w:val="0"/>
        <w:spacing w:after="0" w:line="240" w:lineRule="auto"/>
        <w:jc w:val="both"/>
        <w:rPr>
          <w:b/>
          <w:noProof/>
          <w:color w:val="000000" w:themeColor="text1"/>
          <w:lang w:val="en-US"/>
        </w:rPr>
      </w:pPr>
    </w:p>
    <w:p w:rsidR="003602EF" w:rsidRPr="00D108EE" w:rsidRDefault="003602EF" w:rsidP="005B7D9D">
      <w:pPr>
        <w:pStyle w:val="ListParagraph"/>
        <w:numPr>
          <w:ilvl w:val="0"/>
          <w:numId w:val="12"/>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Loans to financial institutions (continued)</w:t>
      </w:r>
    </w:p>
    <w:p w:rsidR="003602EF" w:rsidRPr="00D108EE" w:rsidRDefault="003602EF" w:rsidP="003602EF">
      <w:pPr>
        <w:autoSpaceDE w:val="0"/>
        <w:autoSpaceDN w:val="0"/>
        <w:adjustRightInd w:val="0"/>
        <w:spacing w:after="0" w:line="240" w:lineRule="auto"/>
        <w:jc w:val="both"/>
        <w:rPr>
          <w:b/>
          <w:noProof/>
          <w:color w:val="000000" w:themeColor="text1"/>
          <w:lang w:val="en-US"/>
        </w:rPr>
      </w:pPr>
    </w:p>
    <w:p w:rsidR="003602EF" w:rsidRPr="00D108EE" w:rsidRDefault="003602EF" w:rsidP="003602EF">
      <w:pPr>
        <w:tabs>
          <w:tab w:val="left" w:pos="-720"/>
        </w:tabs>
        <w:suppressAutoHyphens/>
        <w:spacing w:after="0" w:line="240" w:lineRule="auto"/>
        <w:rPr>
          <w:rFonts w:ascii="Calibri" w:eastAsia="Times New Roman" w:hAnsi="Calibri" w:cs="Arial"/>
          <w:color w:val="000000" w:themeColor="text1"/>
          <w:spacing w:val="-3"/>
          <w:lang w:val="en-US"/>
        </w:rPr>
      </w:pPr>
      <w:r w:rsidRPr="00D108EE">
        <w:rPr>
          <w:rFonts w:ascii="Calibri" w:eastAsia="Times New Roman" w:hAnsi="Calibri" w:cs="Arial"/>
          <w:bCs/>
          <w:color w:val="000000" w:themeColor="text1"/>
          <w:lang w:val="en-US"/>
        </w:rPr>
        <w:t>Loans to financial institutions, impaired for loss allowances, by purpose of the loan programs:</w:t>
      </w:r>
    </w:p>
    <w:p w:rsidR="003602EF" w:rsidRPr="00D108EE" w:rsidRDefault="003602EF" w:rsidP="003602EF">
      <w:pPr>
        <w:tabs>
          <w:tab w:val="left" w:pos="-720"/>
        </w:tabs>
        <w:suppressAutoHyphens/>
        <w:spacing w:after="0" w:line="240" w:lineRule="auto"/>
        <w:rPr>
          <w:rFonts w:ascii="Calibri" w:eastAsia="Times New Roman" w:hAnsi="Calibri" w:cs="Arial"/>
          <w:color w:val="000000" w:themeColor="text1"/>
          <w:spacing w:val="-3"/>
          <w:lang w:val="en-US"/>
        </w:rPr>
      </w:pPr>
    </w:p>
    <w:tbl>
      <w:tblPr>
        <w:tblW w:w="4773" w:type="pct"/>
        <w:tblInd w:w="142" w:type="dxa"/>
        <w:tblLayout w:type="fixed"/>
        <w:tblCellMar>
          <w:left w:w="107" w:type="dxa"/>
          <w:right w:w="107" w:type="dxa"/>
        </w:tblCellMar>
        <w:tblLook w:val="0000" w:firstRow="0" w:lastRow="0" w:firstColumn="0" w:lastColumn="0" w:noHBand="0" w:noVBand="0"/>
      </w:tblPr>
      <w:tblGrid>
        <w:gridCol w:w="5360"/>
        <w:gridCol w:w="1651"/>
        <w:gridCol w:w="1649"/>
      </w:tblGrid>
      <w:tr w:rsidR="003602EF" w:rsidRPr="00D108EE" w:rsidTr="007C40E2">
        <w:trPr>
          <w:trHeight w:val="163"/>
        </w:trPr>
        <w:tc>
          <w:tcPr>
            <w:tcW w:w="3095" w:type="pct"/>
          </w:tcPr>
          <w:p w:rsidR="003602EF" w:rsidRPr="00D108EE" w:rsidRDefault="003602EF" w:rsidP="003602EF">
            <w:pPr>
              <w:tabs>
                <w:tab w:val="left" w:pos="-720"/>
              </w:tabs>
              <w:suppressAutoHyphens/>
              <w:spacing w:after="0" w:line="240" w:lineRule="auto"/>
              <w:ind w:firstLine="35"/>
              <w:rPr>
                <w:rFonts w:ascii="Calibri" w:eastAsia="Times New Roman" w:hAnsi="Calibri" w:cs="Arial"/>
                <w:color w:val="000000" w:themeColor="text1"/>
                <w:spacing w:val="-3"/>
                <w:lang w:val="en-US"/>
              </w:rPr>
            </w:pPr>
          </w:p>
        </w:tc>
        <w:tc>
          <w:tcPr>
            <w:tcW w:w="1905" w:type="pct"/>
            <w:gridSpan w:val="2"/>
          </w:tcPr>
          <w:p w:rsidR="003602EF" w:rsidRPr="00D108EE" w:rsidRDefault="003602EF" w:rsidP="003602EF">
            <w:pPr>
              <w:tabs>
                <w:tab w:val="right" w:pos="1202"/>
              </w:tabs>
              <w:spacing w:after="0" w:line="240" w:lineRule="atLeast"/>
              <w:jc w:val="right"/>
              <w:outlineLvl w:val="0"/>
              <w:rPr>
                <w:rFonts w:ascii="Calibri" w:eastAsia="Times New Roman" w:hAnsi="Calibri" w:cs="Arial"/>
                <w:b/>
                <w:color w:val="000000" w:themeColor="text1"/>
                <w:lang w:val="en-US"/>
              </w:rPr>
            </w:pPr>
            <w:bookmarkStart w:id="343" w:name="_Toc4058532"/>
            <w:r w:rsidRPr="00D108EE">
              <w:rPr>
                <w:rFonts w:ascii="Calibri" w:eastAsia="Times New Roman" w:hAnsi="Calibri" w:cs="Arial"/>
                <w:b/>
                <w:color w:val="000000" w:themeColor="text1"/>
                <w:lang w:val="en-US"/>
              </w:rPr>
              <w:t>Group and Bank</w:t>
            </w:r>
            <w:bookmarkEnd w:id="343"/>
          </w:p>
        </w:tc>
      </w:tr>
      <w:tr w:rsidR="003602EF" w:rsidRPr="00D108EE" w:rsidTr="007C40E2">
        <w:trPr>
          <w:trHeight w:val="163"/>
        </w:trPr>
        <w:tc>
          <w:tcPr>
            <w:tcW w:w="3095" w:type="pct"/>
          </w:tcPr>
          <w:p w:rsidR="003602EF" w:rsidRPr="00D108EE" w:rsidRDefault="003602EF" w:rsidP="003602EF">
            <w:pPr>
              <w:tabs>
                <w:tab w:val="left" w:pos="-720"/>
              </w:tabs>
              <w:suppressAutoHyphens/>
              <w:spacing w:after="0" w:line="240" w:lineRule="auto"/>
              <w:ind w:firstLine="35"/>
              <w:rPr>
                <w:rFonts w:ascii="Calibri" w:eastAsia="Times New Roman" w:hAnsi="Calibri" w:cs="Arial"/>
                <w:color w:val="000000" w:themeColor="text1"/>
                <w:spacing w:val="-3"/>
                <w:lang w:val="en-US"/>
              </w:rPr>
            </w:pPr>
          </w:p>
        </w:tc>
        <w:tc>
          <w:tcPr>
            <w:tcW w:w="953" w:type="pct"/>
            <w:vAlign w:val="center"/>
          </w:tcPr>
          <w:p w:rsidR="003602EF" w:rsidRPr="00D108EE" w:rsidRDefault="003602EF" w:rsidP="003602EF">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3</w:t>
            </w:r>
            <w:r w:rsidR="003F7608">
              <w:rPr>
                <w:rFonts w:ascii="Calibri" w:eastAsia="Times New Roman" w:hAnsi="Calibri" w:cs="Arial"/>
                <w:b/>
                <w:color w:val="000000" w:themeColor="text1"/>
                <w:lang w:val="en-US"/>
              </w:rPr>
              <w:t>0</w:t>
            </w:r>
            <w:r w:rsidRPr="00D108EE">
              <w:rPr>
                <w:rFonts w:ascii="Calibri" w:eastAsia="Times New Roman" w:hAnsi="Calibri" w:cs="Arial"/>
                <w:b/>
                <w:color w:val="000000" w:themeColor="text1"/>
                <w:lang w:val="en-US"/>
              </w:rPr>
              <w:t xml:space="preserve"> </w:t>
            </w:r>
            <w:r w:rsidR="00F87CAD" w:rsidRPr="00F87CAD">
              <w:rPr>
                <w:rFonts w:ascii="Calibri" w:eastAsia="Times New Roman" w:hAnsi="Calibri" w:cs="Arial"/>
                <w:b/>
                <w:color w:val="000000" w:themeColor="text1"/>
                <w:lang w:val="en-US"/>
              </w:rPr>
              <w:t>September</w:t>
            </w:r>
            <w:r w:rsidRPr="00D108EE">
              <w:rPr>
                <w:rFonts w:ascii="Calibri" w:eastAsia="Times New Roman" w:hAnsi="Calibri" w:cs="Arial"/>
                <w:b/>
                <w:color w:val="000000" w:themeColor="text1"/>
                <w:lang w:val="en-US"/>
              </w:rPr>
              <w:t xml:space="preserve"> </w:t>
            </w:r>
          </w:p>
          <w:p w:rsidR="003602EF" w:rsidRPr="00D108EE" w:rsidRDefault="003602EF" w:rsidP="003602EF">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2020</w:t>
            </w:r>
          </w:p>
        </w:tc>
        <w:tc>
          <w:tcPr>
            <w:tcW w:w="952" w:type="pct"/>
            <w:vAlign w:val="center"/>
          </w:tcPr>
          <w:p w:rsidR="003602EF" w:rsidRPr="00D108EE" w:rsidRDefault="003602EF" w:rsidP="003602EF">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31 December 2019</w:t>
            </w:r>
          </w:p>
        </w:tc>
      </w:tr>
      <w:tr w:rsidR="003602EF" w:rsidRPr="00D108EE" w:rsidTr="007C40E2">
        <w:trPr>
          <w:trHeight w:val="153"/>
        </w:trPr>
        <w:tc>
          <w:tcPr>
            <w:tcW w:w="3095" w:type="pct"/>
          </w:tcPr>
          <w:p w:rsidR="003602EF" w:rsidRPr="00D108EE" w:rsidRDefault="003602EF" w:rsidP="003602EF">
            <w:pPr>
              <w:tabs>
                <w:tab w:val="left" w:pos="-720"/>
              </w:tabs>
              <w:suppressAutoHyphens/>
              <w:spacing w:after="0" w:line="240" w:lineRule="auto"/>
              <w:ind w:firstLine="35"/>
              <w:rPr>
                <w:rFonts w:ascii="Calibri" w:eastAsia="Times New Roman" w:hAnsi="Calibri" w:cs="Arial"/>
                <w:color w:val="000000" w:themeColor="text1"/>
                <w:spacing w:val="-3"/>
                <w:lang w:val="en-US"/>
              </w:rPr>
            </w:pPr>
          </w:p>
        </w:tc>
        <w:tc>
          <w:tcPr>
            <w:tcW w:w="953" w:type="pct"/>
          </w:tcPr>
          <w:p w:rsidR="003602EF" w:rsidRPr="00D108EE" w:rsidRDefault="003602EF" w:rsidP="003602EF">
            <w:pPr>
              <w:tabs>
                <w:tab w:val="right" w:pos="1202"/>
              </w:tabs>
              <w:spacing w:after="0" w:line="240" w:lineRule="atLeast"/>
              <w:jc w:val="right"/>
              <w:outlineLvl w:val="0"/>
              <w:rPr>
                <w:rFonts w:ascii="Calibri" w:eastAsia="Times New Roman" w:hAnsi="Calibri" w:cs="Arial"/>
                <w:b/>
                <w:color w:val="000000" w:themeColor="text1"/>
                <w:lang w:val="en-US"/>
              </w:rPr>
            </w:pPr>
            <w:bookmarkStart w:id="344" w:name="_Toc4058535"/>
            <w:r w:rsidRPr="00D108EE">
              <w:rPr>
                <w:rFonts w:ascii="Calibri" w:eastAsia="Times New Roman" w:hAnsi="Calibri" w:cs="Arial"/>
                <w:b/>
                <w:color w:val="000000" w:themeColor="text1"/>
                <w:lang w:val="en-US"/>
              </w:rPr>
              <w:t>HRK ‘000</w:t>
            </w:r>
            <w:bookmarkEnd w:id="344"/>
          </w:p>
        </w:tc>
        <w:tc>
          <w:tcPr>
            <w:tcW w:w="952" w:type="pct"/>
          </w:tcPr>
          <w:p w:rsidR="003602EF" w:rsidRPr="00D108EE" w:rsidRDefault="003602EF" w:rsidP="003602EF">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r>
      <w:tr w:rsidR="003602EF" w:rsidRPr="00D108EE" w:rsidTr="007C40E2">
        <w:trPr>
          <w:trHeight w:val="128"/>
        </w:trPr>
        <w:tc>
          <w:tcPr>
            <w:tcW w:w="3095" w:type="pct"/>
          </w:tcPr>
          <w:p w:rsidR="003602EF" w:rsidRPr="00D108EE" w:rsidRDefault="003602EF" w:rsidP="003602EF">
            <w:pPr>
              <w:tabs>
                <w:tab w:val="left" w:pos="-720"/>
              </w:tabs>
              <w:suppressAutoHyphens/>
              <w:spacing w:after="0" w:line="240" w:lineRule="auto"/>
              <w:ind w:firstLine="35"/>
              <w:rPr>
                <w:rFonts w:ascii="Calibri" w:eastAsia="Times New Roman" w:hAnsi="Calibri" w:cs="Arial"/>
                <w:color w:val="000000" w:themeColor="text1"/>
                <w:spacing w:val="-3"/>
                <w:lang w:val="en-US"/>
              </w:rPr>
            </w:pPr>
          </w:p>
        </w:tc>
        <w:tc>
          <w:tcPr>
            <w:tcW w:w="953" w:type="pct"/>
          </w:tcPr>
          <w:p w:rsidR="003602EF" w:rsidRPr="00D108EE" w:rsidRDefault="003602EF" w:rsidP="003602EF">
            <w:pPr>
              <w:tabs>
                <w:tab w:val="left" w:pos="-720"/>
              </w:tabs>
              <w:suppressAutoHyphens/>
              <w:spacing w:after="0" w:line="240" w:lineRule="auto"/>
              <w:jc w:val="right"/>
              <w:rPr>
                <w:rFonts w:ascii="Calibri" w:eastAsia="Times New Roman" w:hAnsi="Calibri" w:cs="Arial"/>
                <w:b/>
                <w:color w:val="000000" w:themeColor="text1"/>
                <w:spacing w:val="-3"/>
                <w:lang w:val="en-US"/>
              </w:rPr>
            </w:pPr>
          </w:p>
        </w:tc>
        <w:tc>
          <w:tcPr>
            <w:tcW w:w="952" w:type="pct"/>
          </w:tcPr>
          <w:p w:rsidR="003602EF" w:rsidRPr="00D108EE" w:rsidRDefault="003602EF" w:rsidP="003602EF">
            <w:pPr>
              <w:tabs>
                <w:tab w:val="left" w:pos="-720"/>
              </w:tabs>
              <w:suppressAutoHyphens/>
              <w:spacing w:after="0" w:line="240" w:lineRule="auto"/>
              <w:jc w:val="right"/>
              <w:rPr>
                <w:rFonts w:ascii="Calibri" w:eastAsia="Times New Roman" w:hAnsi="Calibri" w:cs="Arial"/>
                <w:b/>
                <w:color w:val="000000" w:themeColor="text1"/>
                <w:spacing w:val="-3"/>
                <w:lang w:val="en-US"/>
              </w:rPr>
            </w:pPr>
          </w:p>
        </w:tc>
      </w:tr>
      <w:tr w:rsidR="007B0C27" w:rsidRPr="00D108EE" w:rsidTr="008673C0">
        <w:trPr>
          <w:trHeight w:hRule="exact" w:val="340"/>
        </w:trPr>
        <w:tc>
          <w:tcPr>
            <w:tcW w:w="3095" w:type="pct"/>
            <w:vAlign w:val="bottom"/>
          </w:tcPr>
          <w:p w:rsidR="007B0C27" w:rsidRPr="00D108EE" w:rsidRDefault="007B0C27" w:rsidP="007B0C27">
            <w:pPr>
              <w:tabs>
                <w:tab w:val="left" w:pos="-720"/>
              </w:tabs>
              <w:suppressAutoHyphens/>
              <w:spacing w:after="0" w:line="240" w:lineRule="auto"/>
              <w:rPr>
                <w:rFonts w:ascii="Calibri" w:eastAsia="Times New Roman" w:hAnsi="Calibri" w:cs="Arial"/>
                <w:color w:val="000000" w:themeColor="text1"/>
                <w:spacing w:val="-3"/>
                <w:lang w:val="en-US"/>
              </w:rPr>
            </w:pPr>
            <w:r w:rsidRPr="00216416">
              <w:rPr>
                <w:rFonts w:ascii="Calibri" w:eastAsia="Times New Roman" w:hAnsi="Calibri" w:cs="Arial"/>
                <w:color w:val="000000" w:themeColor="text1"/>
                <w:spacing w:val="-3"/>
                <w:lang w:val="en-US"/>
              </w:rPr>
              <w:t>EU Projects</w:t>
            </w:r>
          </w:p>
        </w:tc>
        <w:tc>
          <w:tcPr>
            <w:tcW w:w="953" w:type="pct"/>
            <w:tcBorders>
              <w:top w:val="nil"/>
              <w:left w:val="nil"/>
              <w:bottom w:val="nil"/>
              <w:right w:val="nil"/>
            </w:tcBorders>
            <w:shd w:val="clear" w:color="auto" w:fill="auto"/>
            <w:vAlign w:val="bottom"/>
          </w:tcPr>
          <w:p w:rsidR="007B0C27" w:rsidRPr="00DE0811" w:rsidRDefault="007B0C27" w:rsidP="007B0C27">
            <w:pPr>
              <w:spacing w:after="0" w:line="240" w:lineRule="auto"/>
              <w:jc w:val="right"/>
              <w:rPr>
                <w:rFonts w:cstheme="minorHAnsi"/>
              </w:rPr>
            </w:pPr>
            <w:r w:rsidRPr="00006485">
              <w:rPr>
                <w:rFonts w:eastAsia="Times New Roman" w:cs="Arial"/>
                <w:color w:val="000000" w:themeColor="text1"/>
              </w:rPr>
              <w:t xml:space="preserve"> 122</w:t>
            </w:r>
            <w:r>
              <w:rPr>
                <w:rFonts w:cs="Arial"/>
                <w:color w:val="000000" w:themeColor="text1"/>
              </w:rPr>
              <w:t>,</w:t>
            </w:r>
            <w:r w:rsidRPr="00006485">
              <w:rPr>
                <w:rFonts w:eastAsia="Times New Roman" w:cs="Arial"/>
                <w:color w:val="000000" w:themeColor="text1"/>
              </w:rPr>
              <w:t xml:space="preserve">563 </w:t>
            </w:r>
          </w:p>
        </w:tc>
        <w:tc>
          <w:tcPr>
            <w:tcW w:w="952" w:type="pct"/>
            <w:vAlign w:val="bottom"/>
          </w:tcPr>
          <w:p w:rsidR="007B0C27" w:rsidRPr="00623585" w:rsidRDefault="007B0C27" w:rsidP="007B0C27">
            <w:pPr>
              <w:tabs>
                <w:tab w:val="left" w:pos="-720"/>
              </w:tabs>
              <w:suppressAutoHyphens/>
              <w:spacing w:after="0" w:line="240" w:lineRule="auto"/>
              <w:jc w:val="right"/>
              <w:rPr>
                <w:rFonts w:ascii="Calibri" w:eastAsia="Times New Roman" w:hAnsi="Calibri" w:cs="Arial"/>
                <w:bCs/>
                <w:color w:val="000000" w:themeColor="text1"/>
                <w:spacing w:val="-3"/>
                <w:lang w:val="en-US"/>
              </w:rPr>
            </w:pPr>
            <w:r w:rsidRPr="00623585">
              <w:rPr>
                <w:rFonts w:ascii="Calibri" w:eastAsia="Times New Roman" w:hAnsi="Calibri" w:cs="Arial"/>
                <w:bCs/>
                <w:color w:val="000000" w:themeColor="text1"/>
                <w:spacing w:val="-3"/>
                <w:lang w:val="en-US"/>
              </w:rPr>
              <w:t>-</w:t>
            </w:r>
          </w:p>
        </w:tc>
      </w:tr>
      <w:tr w:rsidR="007B0C27" w:rsidRPr="00D108EE" w:rsidTr="008673C0">
        <w:trPr>
          <w:trHeight w:hRule="exact" w:val="340"/>
        </w:trPr>
        <w:tc>
          <w:tcPr>
            <w:tcW w:w="3095" w:type="pct"/>
            <w:vAlign w:val="bottom"/>
          </w:tcPr>
          <w:p w:rsidR="007B0C27" w:rsidRPr="00D108EE" w:rsidRDefault="007B0C27" w:rsidP="007B0C27">
            <w:pPr>
              <w:tabs>
                <w:tab w:val="left" w:pos="-720"/>
              </w:tabs>
              <w:suppressAutoHyphens/>
              <w:spacing w:after="0" w:line="240" w:lineRule="auto"/>
              <w:rPr>
                <w:rFonts w:ascii="Calibri" w:eastAsia="Times New Roman" w:hAnsi="Calibri" w:cs="Arial"/>
                <w:color w:val="000000" w:themeColor="text1"/>
                <w:spacing w:val="-3"/>
                <w:lang w:val="en-US"/>
              </w:rPr>
            </w:pPr>
            <w:r w:rsidRPr="00216416">
              <w:rPr>
                <w:rFonts w:ascii="Calibri" w:eastAsia="Times New Roman" w:hAnsi="Calibri" w:cs="Arial"/>
                <w:color w:val="000000" w:themeColor="text1"/>
                <w:spacing w:val="-3"/>
                <w:lang w:val="en-US"/>
              </w:rPr>
              <w:t>Financial Restructuring</w:t>
            </w:r>
          </w:p>
        </w:tc>
        <w:tc>
          <w:tcPr>
            <w:tcW w:w="953" w:type="pct"/>
            <w:tcBorders>
              <w:top w:val="nil"/>
              <w:left w:val="nil"/>
              <w:bottom w:val="nil"/>
              <w:right w:val="nil"/>
            </w:tcBorders>
            <w:shd w:val="clear" w:color="auto" w:fill="auto"/>
            <w:vAlign w:val="bottom"/>
          </w:tcPr>
          <w:p w:rsidR="007B0C27" w:rsidRPr="00DE0811" w:rsidRDefault="007B0C27" w:rsidP="007B0C27">
            <w:pPr>
              <w:spacing w:after="0" w:line="240" w:lineRule="auto"/>
              <w:jc w:val="right"/>
              <w:rPr>
                <w:rFonts w:cstheme="minorHAnsi"/>
              </w:rPr>
            </w:pPr>
            <w:r w:rsidRPr="00006485">
              <w:rPr>
                <w:rFonts w:eastAsia="Times New Roman" w:cs="Arial"/>
                <w:color w:val="000000" w:themeColor="text1"/>
              </w:rPr>
              <w:t xml:space="preserve"> 3</w:t>
            </w:r>
            <w:r>
              <w:rPr>
                <w:rFonts w:cs="Arial"/>
                <w:color w:val="000000" w:themeColor="text1"/>
              </w:rPr>
              <w:t>,</w:t>
            </w:r>
            <w:r w:rsidRPr="00006485">
              <w:rPr>
                <w:rFonts w:eastAsia="Times New Roman" w:cs="Arial"/>
                <w:color w:val="000000" w:themeColor="text1"/>
              </w:rPr>
              <w:t xml:space="preserve">930 </w:t>
            </w:r>
          </w:p>
        </w:tc>
        <w:tc>
          <w:tcPr>
            <w:tcW w:w="952" w:type="pct"/>
            <w:vAlign w:val="bottom"/>
          </w:tcPr>
          <w:p w:rsidR="007B0C27" w:rsidRPr="00623585" w:rsidRDefault="007B0C27" w:rsidP="007B0C27">
            <w:pPr>
              <w:tabs>
                <w:tab w:val="left" w:pos="-720"/>
              </w:tabs>
              <w:suppressAutoHyphens/>
              <w:spacing w:after="0" w:line="240" w:lineRule="auto"/>
              <w:jc w:val="right"/>
              <w:rPr>
                <w:rFonts w:ascii="Calibri" w:eastAsia="Times New Roman" w:hAnsi="Calibri" w:cs="Arial"/>
                <w:bCs/>
                <w:color w:val="000000" w:themeColor="text1"/>
                <w:spacing w:val="-3"/>
                <w:lang w:val="en-US"/>
              </w:rPr>
            </w:pPr>
            <w:r w:rsidRPr="00623585">
              <w:rPr>
                <w:rFonts w:ascii="Calibri" w:eastAsia="Times New Roman" w:hAnsi="Calibri" w:cs="Arial"/>
                <w:bCs/>
                <w:color w:val="000000" w:themeColor="text1"/>
                <w:spacing w:val="-3"/>
                <w:lang w:val="en-US"/>
              </w:rPr>
              <w:t>-</w:t>
            </w:r>
          </w:p>
        </w:tc>
      </w:tr>
      <w:tr w:rsidR="007B0C27" w:rsidRPr="00D108EE" w:rsidTr="008673C0">
        <w:trPr>
          <w:trHeight w:hRule="exact" w:val="340"/>
        </w:trPr>
        <w:tc>
          <w:tcPr>
            <w:tcW w:w="3095" w:type="pct"/>
            <w:vAlign w:val="bottom"/>
          </w:tcPr>
          <w:p w:rsidR="007B0C27" w:rsidRPr="00D108EE" w:rsidRDefault="007B0C27" w:rsidP="007B0C27">
            <w:pPr>
              <w:tabs>
                <w:tab w:val="left" w:pos="-720"/>
              </w:tabs>
              <w:suppressAutoHyphens/>
              <w:spacing w:after="0" w:line="240" w:lineRule="auto"/>
              <w:rPr>
                <w:rFonts w:ascii="Calibri" w:eastAsia="Times New Roman" w:hAnsi="Calibri" w:cs="Arial"/>
                <w:color w:val="000000" w:themeColor="text1"/>
                <w:spacing w:val="-3"/>
                <w:lang w:val="en-US"/>
              </w:rPr>
            </w:pPr>
            <w:r w:rsidRPr="00216416">
              <w:rPr>
                <w:rFonts w:ascii="Calibri" w:eastAsia="Times New Roman" w:hAnsi="Calibri" w:cs="Arial"/>
                <w:color w:val="000000" w:themeColor="text1"/>
                <w:spacing w:val="-3"/>
                <w:lang w:val="en-US"/>
              </w:rPr>
              <w:t>Pre-Export Finance</w:t>
            </w:r>
          </w:p>
        </w:tc>
        <w:tc>
          <w:tcPr>
            <w:tcW w:w="953" w:type="pct"/>
            <w:tcBorders>
              <w:top w:val="nil"/>
              <w:left w:val="nil"/>
              <w:bottom w:val="nil"/>
              <w:right w:val="nil"/>
            </w:tcBorders>
            <w:shd w:val="clear" w:color="auto" w:fill="auto"/>
            <w:vAlign w:val="bottom"/>
          </w:tcPr>
          <w:p w:rsidR="007B0C27" w:rsidRPr="00DE0811" w:rsidRDefault="007B0C27" w:rsidP="007B0C27">
            <w:pPr>
              <w:spacing w:after="0" w:line="240" w:lineRule="auto"/>
              <w:jc w:val="right"/>
              <w:rPr>
                <w:rFonts w:cstheme="minorHAnsi"/>
              </w:rPr>
            </w:pPr>
            <w:r w:rsidRPr="00006485">
              <w:rPr>
                <w:rFonts w:eastAsia="Times New Roman" w:cs="Arial"/>
                <w:color w:val="000000" w:themeColor="text1"/>
              </w:rPr>
              <w:t xml:space="preserve"> 1</w:t>
            </w:r>
            <w:r>
              <w:rPr>
                <w:rFonts w:cs="Arial"/>
                <w:color w:val="000000" w:themeColor="text1"/>
              </w:rPr>
              <w:t>,</w:t>
            </w:r>
            <w:r w:rsidRPr="00006485">
              <w:rPr>
                <w:rFonts w:eastAsia="Times New Roman" w:cs="Arial"/>
                <w:color w:val="000000" w:themeColor="text1"/>
              </w:rPr>
              <w:t xml:space="preserve">017 </w:t>
            </w:r>
          </w:p>
        </w:tc>
        <w:tc>
          <w:tcPr>
            <w:tcW w:w="952" w:type="pct"/>
            <w:vAlign w:val="bottom"/>
          </w:tcPr>
          <w:p w:rsidR="007B0C27" w:rsidRPr="00623585" w:rsidRDefault="007B0C27" w:rsidP="007B0C27">
            <w:pPr>
              <w:tabs>
                <w:tab w:val="left" w:pos="-720"/>
              </w:tabs>
              <w:suppressAutoHyphens/>
              <w:spacing w:after="0" w:line="240" w:lineRule="auto"/>
              <w:jc w:val="right"/>
              <w:rPr>
                <w:rFonts w:ascii="Calibri" w:eastAsia="Times New Roman" w:hAnsi="Calibri" w:cs="Arial"/>
                <w:bCs/>
                <w:color w:val="000000" w:themeColor="text1"/>
                <w:spacing w:val="-3"/>
                <w:lang w:val="en-US"/>
              </w:rPr>
            </w:pPr>
            <w:r w:rsidRPr="00623585">
              <w:rPr>
                <w:rFonts w:ascii="Calibri" w:eastAsia="Times New Roman" w:hAnsi="Calibri" w:cs="Arial"/>
                <w:bCs/>
                <w:color w:val="000000" w:themeColor="text1"/>
                <w:spacing w:val="-3"/>
                <w:lang w:val="en-US"/>
              </w:rPr>
              <w:t>-</w:t>
            </w:r>
          </w:p>
        </w:tc>
      </w:tr>
      <w:tr w:rsidR="007B0C27" w:rsidRPr="00D108EE" w:rsidTr="008673C0">
        <w:trPr>
          <w:trHeight w:hRule="exact" w:val="340"/>
        </w:trPr>
        <w:tc>
          <w:tcPr>
            <w:tcW w:w="3095" w:type="pct"/>
            <w:vAlign w:val="bottom"/>
          </w:tcPr>
          <w:p w:rsidR="007B0C27" w:rsidRPr="00D108EE" w:rsidRDefault="007B0C27" w:rsidP="007B0C27">
            <w:pPr>
              <w:tabs>
                <w:tab w:val="left" w:pos="-720"/>
              </w:tabs>
              <w:suppressAutoHyphens/>
              <w:spacing w:after="0" w:line="240" w:lineRule="auto"/>
              <w:rPr>
                <w:rFonts w:ascii="Calibri" w:eastAsia="Times New Roman" w:hAnsi="Calibri" w:cs="Arial"/>
                <w:color w:val="000000" w:themeColor="text1"/>
                <w:spacing w:val="-3"/>
                <w:lang w:val="en-US"/>
              </w:rPr>
            </w:pPr>
            <w:r w:rsidRPr="00216416">
              <w:rPr>
                <w:rFonts w:ascii="Calibri" w:eastAsia="Times New Roman" w:hAnsi="Calibri" w:cs="Arial"/>
                <w:color w:val="000000" w:themeColor="text1"/>
                <w:spacing w:val="-3"/>
                <w:lang w:val="en-US"/>
              </w:rPr>
              <w:t>Public Sector Investment</w:t>
            </w:r>
          </w:p>
        </w:tc>
        <w:tc>
          <w:tcPr>
            <w:tcW w:w="953" w:type="pct"/>
            <w:tcBorders>
              <w:top w:val="nil"/>
              <w:left w:val="nil"/>
              <w:bottom w:val="nil"/>
              <w:right w:val="nil"/>
            </w:tcBorders>
            <w:shd w:val="clear" w:color="auto" w:fill="auto"/>
            <w:vAlign w:val="bottom"/>
          </w:tcPr>
          <w:p w:rsidR="007B0C27" w:rsidRPr="00DE0811" w:rsidRDefault="007B0C27" w:rsidP="007B0C27">
            <w:pPr>
              <w:spacing w:after="0" w:line="240" w:lineRule="auto"/>
              <w:jc w:val="right"/>
              <w:rPr>
                <w:rFonts w:cstheme="minorHAnsi"/>
              </w:rPr>
            </w:pPr>
            <w:r w:rsidRPr="00006485">
              <w:rPr>
                <w:rFonts w:eastAsia="Times New Roman" w:cs="Arial"/>
                <w:color w:val="000000" w:themeColor="text1"/>
              </w:rPr>
              <w:t xml:space="preserve"> 204</w:t>
            </w:r>
            <w:r>
              <w:rPr>
                <w:rFonts w:cs="Arial"/>
                <w:color w:val="000000" w:themeColor="text1"/>
              </w:rPr>
              <w:t>,</w:t>
            </w:r>
            <w:r w:rsidRPr="00006485">
              <w:rPr>
                <w:rFonts w:eastAsia="Times New Roman" w:cs="Arial"/>
                <w:color w:val="000000" w:themeColor="text1"/>
              </w:rPr>
              <w:t xml:space="preserve">868 </w:t>
            </w:r>
          </w:p>
        </w:tc>
        <w:tc>
          <w:tcPr>
            <w:tcW w:w="952" w:type="pct"/>
            <w:vAlign w:val="bottom"/>
          </w:tcPr>
          <w:p w:rsidR="007B0C27" w:rsidRPr="00623585" w:rsidRDefault="007B0C27" w:rsidP="007B0C27">
            <w:pPr>
              <w:tabs>
                <w:tab w:val="left" w:pos="-720"/>
              </w:tabs>
              <w:suppressAutoHyphens/>
              <w:spacing w:after="0" w:line="240" w:lineRule="auto"/>
              <w:jc w:val="right"/>
              <w:rPr>
                <w:rFonts w:ascii="Calibri" w:eastAsia="Times New Roman" w:hAnsi="Calibri" w:cs="Arial"/>
                <w:bCs/>
                <w:color w:val="000000" w:themeColor="text1"/>
                <w:spacing w:val="-3"/>
                <w:lang w:val="en-US"/>
              </w:rPr>
            </w:pPr>
            <w:r w:rsidRPr="00623585">
              <w:rPr>
                <w:rFonts w:ascii="Calibri" w:eastAsia="Times New Roman" w:hAnsi="Calibri" w:cs="Arial"/>
                <w:bCs/>
                <w:color w:val="000000" w:themeColor="text1"/>
                <w:spacing w:val="-3"/>
                <w:lang w:val="en-US"/>
              </w:rPr>
              <w:t>-</w:t>
            </w:r>
          </w:p>
        </w:tc>
      </w:tr>
      <w:tr w:rsidR="007B0C27" w:rsidRPr="00D108EE" w:rsidTr="008673C0">
        <w:trPr>
          <w:trHeight w:hRule="exact" w:val="340"/>
        </w:trPr>
        <w:tc>
          <w:tcPr>
            <w:tcW w:w="3095" w:type="pct"/>
            <w:vAlign w:val="bottom"/>
          </w:tcPr>
          <w:p w:rsidR="007B0C27" w:rsidRPr="00D108EE" w:rsidRDefault="007B0C27" w:rsidP="007B0C27">
            <w:pPr>
              <w:tabs>
                <w:tab w:val="left" w:pos="-720"/>
              </w:tabs>
              <w:suppressAutoHyphens/>
              <w:spacing w:after="0" w:line="240" w:lineRule="auto"/>
              <w:rPr>
                <w:rFonts w:ascii="Calibri" w:eastAsia="Times New Roman" w:hAnsi="Calibri" w:cs="Arial"/>
                <w:color w:val="000000" w:themeColor="text1"/>
                <w:spacing w:val="-3"/>
                <w:lang w:val="en-US"/>
              </w:rPr>
            </w:pPr>
            <w:r w:rsidRPr="00216416">
              <w:rPr>
                <w:rFonts w:ascii="Calibri" w:eastAsia="Times New Roman" w:hAnsi="Calibri" w:cs="Arial"/>
                <w:color w:val="000000" w:themeColor="text1"/>
                <w:spacing w:val="-3"/>
                <w:lang w:val="en-US"/>
              </w:rPr>
              <w:t>Private Sector Investment</w:t>
            </w:r>
          </w:p>
        </w:tc>
        <w:tc>
          <w:tcPr>
            <w:tcW w:w="953" w:type="pct"/>
            <w:tcBorders>
              <w:top w:val="nil"/>
              <w:left w:val="nil"/>
              <w:bottom w:val="nil"/>
              <w:right w:val="nil"/>
            </w:tcBorders>
            <w:shd w:val="clear" w:color="auto" w:fill="auto"/>
            <w:vAlign w:val="bottom"/>
          </w:tcPr>
          <w:p w:rsidR="007B0C27" w:rsidRPr="00DE0811" w:rsidRDefault="007B0C27" w:rsidP="007B0C27">
            <w:pPr>
              <w:spacing w:after="0" w:line="240" w:lineRule="auto"/>
              <w:jc w:val="right"/>
              <w:rPr>
                <w:rFonts w:cstheme="minorHAnsi"/>
              </w:rPr>
            </w:pPr>
            <w:r w:rsidRPr="00006485">
              <w:rPr>
                <w:rFonts w:eastAsia="Times New Roman" w:cs="Arial"/>
                <w:color w:val="000000" w:themeColor="text1"/>
              </w:rPr>
              <w:t xml:space="preserve"> 152</w:t>
            </w:r>
            <w:r>
              <w:rPr>
                <w:rFonts w:cs="Arial"/>
                <w:color w:val="000000" w:themeColor="text1"/>
              </w:rPr>
              <w:t>,</w:t>
            </w:r>
            <w:r w:rsidRPr="00006485">
              <w:rPr>
                <w:rFonts w:eastAsia="Times New Roman" w:cs="Arial"/>
                <w:color w:val="000000" w:themeColor="text1"/>
              </w:rPr>
              <w:t xml:space="preserve">377 </w:t>
            </w:r>
          </w:p>
        </w:tc>
        <w:tc>
          <w:tcPr>
            <w:tcW w:w="952" w:type="pct"/>
            <w:vAlign w:val="bottom"/>
          </w:tcPr>
          <w:p w:rsidR="007B0C27" w:rsidRPr="00623585" w:rsidRDefault="007B0C27" w:rsidP="007B0C27">
            <w:pPr>
              <w:tabs>
                <w:tab w:val="left" w:pos="-720"/>
              </w:tabs>
              <w:suppressAutoHyphens/>
              <w:spacing w:after="0" w:line="240" w:lineRule="auto"/>
              <w:jc w:val="right"/>
              <w:rPr>
                <w:rFonts w:ascii="Calibri" w:eastAsia="Times New Roman" w:hAnsi="Calibri" w:cs="Arial"/>
                <w:bCs/>
                <w:color w:val="000000" w:themeColor="text1"/>
                <w:spacing w:val="-3"/>
                <w:lang w:val="en-US"/>
              </w:rPr>
            </w:pPr>
            <w:r w:rsidRPr="00623585">
              <w:rPr>
                <w:rFonts w:ascii="Calibri" w:eastAsia="Times New Roman" w:hAnsi="Calibri" w:cs="Arial"/>
                <w:bCs/>
                <w:color w:val="000000" w:themeColor="text1"/>
                <w:spacing w:val="-3"/>
                <w:lang w:val="en-US"/>
              </w:rPr>
              <w:t>-</w:t>
            </w:r>
          </w:p>
        </w:tc>
      </w:tr>
      <w:tr w:rsidR="007B0C27" w:rsidRPr="00D108EE" w:rsidTr="008673C0">
        <w:trPr>
          <w:trHeight w:hRule="exact" w:val="340"/>
        </w:trPr>
        <w:tc>
          <w:tcPr>
            <w:tcW w:w="3095" w:type="pct"/>
            <w:vAlign w:val="bottom"/>
          </w:tcPr>
          <w:p w:rsidR="007B0C27" w:rsidRPr="00D108EE" w:rsidRDefault="007B0C27" w:rsidP="007B0C27">
            <w:pPr>
              <w:tabs>
                <w:tab w:val="left" w:pos="-720"/>
              </w:tabs>
              <w:suppressAutoHyphens/>
              <w:spacing w:after="0" w:line="240" w:lineRule="auto"/>
              <w:rPr>
                <w:rFonts w:ascii="Calibri" w:eastAsia="Times New Roman" w:hAnsi="Calibri" w:cs="Arial"/>
                <w:color w:val="000000" w:themeColor="text1"/>
                <w:spacing w:val="-3"/>
                <w:lang w:val="en-US"/>
              </w:rPr>
            </w:pPr>
            <w:r w:rsidRPr="00216416">
              <w:rPr>
                <w:rFonts w:ascii="Calibri" w:eastAsia="Times New Roman" w:hAnsi="Calibri" w:cs="Arial"/>
                <w:color w:val="000000" w:themeColor="text1"/>
                <w:spacing w:val="-3"/>
                <w:lang w:val="en-US"/>
              </w:rPr>
              <w:t>Youth, Female, Start-up Entrepreneurship</w:t>
            </w:r>
          </w:p>
        </w:tc>
        <w:tc>
          <w:tcPr>
            <w:tcW w:w="953" w:type="pct"/>
            <w:tcBorders>
              <w:top w:val="nil"/>
              <w:left w:val="nil"/>
              <w:bottom w:val="nil"/>
              <w:right w:val="nil"/>
            </w:tcBorders>
            <w:shd w:val="clear" w:color="auto" w:fill="auto"/>
            <w:vAlign w:val="bottom"/>
          </w:tcPr>
          <w:p w:rsidR="007B0C27" w:rsidRPr="00DE0811" w:rsidRDefault="007B0C27" w:rsidP="007B0C27">
            <w:pPr>
              <w:spacing w:after="0" w:line="240" w:lineRule="auto"/>
              <w:jc w:val="right"/>
              <w:rPr>
                <w:rFonts w:cstheme="minorHAnsi"/>
              </w:rPr>
            </w:pPr>
            <w:r w:rsidRPr="00006485">
              <w:rPr>
                <w:rFonts w:eastAsia="Times New Roman" w:cs="Arial"/>
                <w:color w:val="000000" w:themeColor="text1"/>
              </w:rPr>
              <w:t xml:space="preserve"> 26</w:t>
            </w:r>
            <w:r>
              <w:rPr>
                <w:rFonts w:cs="Arial"/>
                <w:color w:val="000000" w:themeColor="text1"/>
              </w:rPr>
              <w:t>,</w:t>
            </w:r>
            <w:r w:rsidRPr="00006485">
              <w:rPr>
                <w:rFonts w:eastAsia="Times New Roman" w:cs="Arial"/>
                <w:color w:val="000000" w:themeColor="text1"/>
              </w:rPr>
              <w:t xml:space="preserve">922 </w:t>
            </w:r>
          </w:p>
        </w:tc>
        <w:tc>
          <w:tcPr>
            <w:tcW w:w="952" w:type="pct"/>
            <w:vAlign w:val="bottom"/>
          </w:tcPr>
          <w:p w:rsidR="007B0C27" w:rsidRPr="00623585" w:rsidRDefault="007B0C27" w:rsidP="007B0C27">
            <w:pPr>
              <w:tabs>
                <w:tab w:val="left" w:pos="-720"/>
              </w:tabs>
              <w:suppressAutoHyphens/>
              <w:spacing w:after="0" w:line="240" w:lineRule="auto"/>
              <w:jc w:val="right"/>
              <w:rPr>
                <w:rFonts w:ascii="Calibri" w:eastAsia="Times New Roman" w:hAnsi="Calibri" w:cs="Arial"/>
                <w:bCs/>
                <w:color w:val="000000" w:themeColor="text1"/>
                <w:spacing w:val="-3"/>
                <w:lang w:val="en-US"/>
              </w:rPr>
            </w:pPr>
            <w:r w:rsidRPr="00623585">
              <w:rPr>
                <w:rFonts w:ascii="Calibri" w:eastAsia="Times New Roman" w:hAnsi="Calibri" w:cs="Arial"/>
                <w:bCs/>
                <w:color w:val="000000" w:themeColor="text1"/>
                <w:spacing w:val="-3"/>
                <w:lang w:val="en-US"/>
              </w:rPr>
              <w:t>-</w:t>
            </w:r>
          </w:p>
        </w:tc>
      </w:tr>
      <w:tr w:rsidR="007B0C27" w:rsidRPr="00D108EE" w:rsidTr="008673C0">
        <w:trPr>
          <w:trHeight w:hRule="exact" w:val="340"/>
        </w:trPr>
        <w:tc>
          <w:tcPr>
            <w:tcW w:w="3095" w:type="pct"/>
            <w:vAlign w:val="bottom"/>
          </w:tcPr>
          <w:p w:rsidR="007B0C27" w:rsidRPr="00D108EE" w:rsidRDefault="007B0C27" w:rsidP="007B0C27">
            <w:pPr>
              <w:tabs>
                <w:tab w:val="left" w:pos="-720"/>
              </w:tabs>
              <w:suppressAutoHyphens/>
              <w:spacing w:after="0" w:line="240" w:lineRule="auto"/>
              <w:rPr>
                <w:rFonts w:ascii="Calibri" w:eastAsia="Times New Roman" w:hAnsi="Calibri" w:cs="Arial"/>
                <w:color w:val="000000" w:themeColor="text1"/>
                <w:spacing w:val="-3"/>
                <w:lang w:val="en-US"/>
              </w:rPr>
            </w:pPr>
            <w:r w:rsidRPr="00216416">
              <w:rPr>
                <w:rFonts w:ascii="Calibri" w:eastAsia="Times New Roman" w:hAnsi="Calibri" w:cs="Arial"/>
                <w:color w:val="000000" w:themeColor="text1"/>
                <w:spacing w:val="-3"/>
                <w:lang w:val="en-US"/>
              </w:rPr>
              <w:t>Working Capital</w:t>
            </w:r>
          </w:p>
        </w:tc>
        <w:tc>
          <w:tcPr>
            <w:tcW w:w="953" w:type="pct"/>
            <w:tcBorders>
              <w:top w:val="nil"/>
              <w:left w:val="nil"/>
              <w:bottom w:val="nil"/>
              <w:right w:val="nil"/>
            </w:tcBorders>
            <w:shd w:val="clear" w:color="auto" w:fill="auto"/>
            <w:vAlign w:val="bottom"/>
          </w:tcPr>
          <w:p w:rsidR="007B0C27" w:rsidRPr="00DE0811" w:rsidRDefault="007B0C27" w:rsidP="007B0C27">
            <w:pPr>
              <w:spacing w:after="0" w:line="240" w:lineRule="auto"/>
              <w:jc w:val="right"/>
              <w:rPr>
                <w:rFonts w:cstheme="minorHAnsi"/>
              </w:rPr>
            </w:pPr>
            <w:r w:rsidRPr="00006485">
              <w:rPr>
                <w:rFonts w:eastAsia="Times New Roman" w:cs="Arial"/>
                <w:color w:val="000000" w:themeColor="text1"/>
              </w:rPr>
              <w:t xml:space="preserve"> 938 </w:t>
            </w:r>
          </w:p>
        </w:tc>
        <w:tc>
          <w:tcPr>
            <w:tcW w:w="952" w:type="pct"/>
            <w:vAlign w:val="bottom"/>
          </w:tcPr>
          <w:p w:rsidR="007B0C27" w:rsidRPr="00623585" w:rsidRDefault="007B0C27" w:rsidP="007B0C27">
            <w:pPr>
              <w:tabs>
                <w:tab w:val="left" w:pos="-720"/>
              </w:tabs>
              <w:suppressAutoHyphens/>
              <w:spacing w:after="0" w:line="240" w:lineRule="auto"/>
              <w:jc w:val="right"/>
              <w:rPr>
                <w:rFonts w:ascii="Calibri" w:eastAsia="Times New Roman" w:hAnsi="Calibri" w:cs="Arial"/>
                <w:bCs/>
                <w:color w:val="000000" w:themeColor="text1"/>
                <w:spacing w:val="-3"/>
                <w:lang w:val="en-US"/>
              </w:rPr>
            </w:pPr>
            <w:r w:rsidRPr="00623585">
              <w:rPr>
                <w:rFonts w:ascii="Calibri" w:eastAsia="Times New Roman" w:hAnsi="Calibri" w:cs="Arial"/>
                <w:bCs/>
                <w:color w:val="000000" w:themeColor="text1"/>
                <w:spacing w:val="-3"/>
                <w:lang w:val="en-US"/>
              </w:rPr>
              <w:t>-</w:t>
            </w:r>
          </w:p>
        </w:tc>
      </w:tr>
      <w:tr w:rsidR="007B0C27" w:rsidRPr="00D108EE" w:rsidTr="008673C0">
        <w:trPr>
          <w:trHeight w:hRule="exact" w:val="340"/>
        </w:trPr>
        <w:tc>
          <w:tcPr>
            <w:tcW w:w="3095" w:type="pct"/>
            <w:vAlign w:val="bottom"/>
          </w:tcPr>
          <w:p w:rsidR="007B0C27" w:rsidRPr="00216416" w:rsidRDefault="007B0C27" w:rsidP="007B0C27">
            <w:pPr>
              <w:tabs>
                <w:tab w:val="left" w:pos="-720"/>
              </w:tabs>
              <w:suppressAutoHyphens/>
              <w:spacing w:after="0" w:line="240" w:lineRule="auto"/>
              <w:rPr>
                <w:rFonts w:ascii="Calibri" w:eastAsia="Times New Roman" w:hAnsi="Calibri" w:cs="Arial"/>
                <w:color w:val="000000" w:themeColor="text1"/>
                <w:spacing w:val="-3"/>
                <w:lang w:val="en-US"/>
              </w:rPr>
            </w:pPr>
            <w:r w:rsidRPr="007B0C27">
              <w:rPr>
                <w:rFonts w:ascii="Calibri" w:eastAsia="Times New Roman" w:hAnsi="Calibri" w:cs="Arial"/>
                <w:color w:val="000000" w:themeColor="text1"/>
                <w:spacing w:val="-3"/>
                <w:lang w:val="en-US"/>
              </w:rPr>
              <w:t>Working Capital – COVID 19 measures</w:t>
            </w:r>
          </w:p>
        </w:tc>
        <w:tc>
          <w:tcPr>
            <w:tcW w:w="953" w:type="pct"/>
            <w:tcBorders>
              <w:top w:val="nil"/>
              <w:left w:val="nil"/>
              <w:bottom w:val="nil"/>
              <w:right w:val="nil"/>
            </w:tcBorders>
            <w:shd w:val="clear" w:color="auto" w:fill="auto"/>
            <w:vAlign w:val="bottom"/>
          </w:tcPr>
          <w:p w:rsidR="007B0C27" w:rsidRPr="00DE0811" w:rsidRDefault="007B0C27" w:rsidP="007B0C27">
            <w:pPr>
              <w:spacing w:after="0" w:line="240" w:lineRule="auto"/>
              <w:jc w:val="right"/>
              <w:rPr>
                <w:rFonts w:cstheme="minorHAnsi"/>
              </w:rPr>
            </w:pPr>
            <w:r w:rsidRPr="00006485">
              <w:rPr>
                <w:rFonts w:eastAsia="Times New Roman" w:cs="Arial"/>
                <w:color w:val="000000" w:themeColor="text1"/>
              </w:rPr>
              <w:t xml:space="preserve"> 20</w:t>
            </w:r>
            <w:r>
              <w:rPr>
                <w:rFonts w:cs="Arial"/>
                <w:color w:val="000000" w:themeColor="text1"/>
              </w:rPr>
              <w:t>,</w:t>
            </w:r>
            <w:r w:rsidRPr="00006485">
              <w:rPr>
                <w:rFonts w:eastAsia="Times New Roman" w:cs="Arial"/>
                <w:color w:val="000000" w:themeColor="text1"/>
              </w:rPr>
              <w:t xml:space="preserve">073 </w:t>
            </w:r>
          </w:p>
        </w:tc>
        <w:tc>
          <w:tcPr>
            <w:tcW w:w="952" w:type="pct"/>
            <w:vAlign w:val="bottom"/>
          </w:tcPr>
          <w:p w:rsidR="007B0C27" w:rsidRPr="00623585" w:rsidRDefault="009B3BDA" w:rsidP="007B0C27">
            <w:pPr>
              <w:tabs>
                <w:tab w:val="left" w:pos="-720"/>
              </w:tabs>
              <w:suppressAutoHyphens/>
              <w:spacing w:after="0" w:line="240" w:lineRule="auto"/>
              <w:jc w:val="right"/>
              <w:rPr>
                <w:rFonts w:ascii="Calibri" w:eastAsia="Times New Roman" w:hAnsi="Calibri" w:cs="Arial"/>
                <w:bCs/>
                <w:color w:val="000000" w:themeColor="text1"/>
                <w:spacing w:val="-3"/>
                <w:lang w:val="en-US"/>
              </w:rPr>
            </w:pPr>
            <w:r>
              <w:rPr>
                <w:rFonts w:ascii="Calibri" w:eastAsia="Times New Roman" w:hAnsi="Calibri" w:cs="Arial"/>
                <w:bCs/>
                <w:color w:val="000000" w:themeColor="text1"/>
                <w:spacing w:val="-3"/>
                <w:lang w:val="en-US"/>
              </w:rPr>
              <w:t>-</w:t>
            </w:r>
          </w:p>
        </w:tc>
      </w:tr>
      <w:tr w:rsidR="007B0C27" w:rsidRPr="00D108EE" w:rsidTr="008673C0">
        <w:tc>
          <w:tcPr>
            <w:tcW w:w="3095" w:type="pct"/>
            <w:vAlign w:val="bottom"/>
          </w:tcPr>
          <w:p w:rsidR="007B0C27" w:rsidRPr="00D108EE" w:rsidRDefault="007B0C27" w:rsidP="007B0C27">
            <w:pPr>
              <w:tabs>
                <w:tab w:val="right" w:pos="1202"/>
              </w:tabs>
              <w:spacing w:after="0" w:line="301" w:lineRule="exact"/>
              <w:outlineLvl w:val="0"/>
              <w:rPr>
                <w:rFonts w:ascii="Calibri" w:eastAsia="Times New Roman" w:hAnsi="Calibri" w:cs="Arial"/>
                <w:color w:val="000000" w:themeColor="text1"/>
                <w:lang w:val="en-US"/>
              </w:rPr>
            </w:pPr>
            <w:bookmarkStart w:id="345" w:name="_Toc4058537"/>
            <w:r w:rsidRPr="00D108EE">
              <w:rPr>
                <w:rFonts w:ascii="Calibri" w:eastAsia="Times New Roman" w:hAnsi="Calibri" w:cs="Arial"/>
                <w:color w:val="000000" w:themeColor="text1"/>
                <w:lang w:val="en-US"/>
              </w:rPr>
              <w:t>Loan programme for reconstruction and development of the economy</w:t>
            </w:r>
            <w:bookmarkEnd w:id="345"/>
          </w:p>
        </w:tc>
        <w:tc>
          <w:tcPr>
            <w:tcW w:w="953" w:type="pct"/>
            <w:tcBorders>
              <w:top w:val="nil"/>
              <w:left w:val="nil"/>
              <w:bottom w:val="nil"/>
              <w:right w:val="nil"/>
            </w:tcBorders>
            <w:shd w:val="clear" w:color="auto" w:fill="auto"/>
            <w:vAlign w:val="bottom"/>
          </w:tcPr>
          <w:p w:rsidR="007B0C27" w:rsidRPr="0048624C" w:rsidRDefault="007B0C27" w:rsidP="007B0C27">
            <w:pPr>
              <w:spacing w:after="0" w:line="240" w:lineRule="auto"/>
              <w:jc w:val="right"/>
              <w:rPr>
                <w:rFonts w:cstheme="minorHAnsi"/>
              </w:rPr>
            </w:pPr>
            <w:r w:rsidRPr="00006485">
              <w:rPr>
                <w:rFonts w:eastAsia="Times New Roman" w:cs="Arial"/>
                <w:color w:val="000000" w:themeColor="text1"/>
              </w:rPr>
              <w:t xml:space="preserve"> 1</w:t>
            </w:r>
            <w:r>
              <w:rPr>
                <w:rFonts w:cs="Arial"/>
                <w:color w:val="000000" w:themeColor="text1"/>
              </w:rPr>
              <w:t>,</w:t>
            </w:r>
            <w:r w:rsidRPr="00006485">
              <w:rPr>
                <w:rFonts w:eastAsia="Times New Roman" w:cs="Arial"/>
                <w:color w:val="000000" w:themeColor="text1"/>
              </w:rPr>
              <w:t>440</w:t>
            </w:r>
            <w:r>
              <w:rPr>
                <w:rFonts w:cs="Arial"/>
                <w:color w:val="000000" w:themeColor="text1"/>
              </w:rPr>
              <w:t>,</w:t>
            </w:r>
            <w:r w:rsidRPr="00006485">
              <w:rPr>
                <w:rFonts w:eastAsia="Times New Roman" w:cs="Arial"/>
                <w:color w:val="000000" w:themeColor="text1"/>
              </w:rPr>
              <w:t xml:space="preserve">311 </w:t>
            </w:r>
          </w:p>
        </w:tc>
        <w:tc>
          <w:tcPr>
            <w:tcW w:w="952" w:type="pct"/>
            <w:tcBorders>
              <w:top w:val="nil"/>
              <w:left w:val="nil"/>
              <w:bottom w:val="nil"/>
              <w:right w:val="nil"/>
            </w:tcBorders>
            <w:shd w:val="clear" w:color="auto" w:fill="auto"/>
            <w:vAlign w:val="bottom"/>
          </w:tcPr>
          <w:p w:rsidR="007B0C27" w:rsidRPr="00D108EE" w:rsidRDefault="007B0C27" w:rsidP="007B0C27">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1,637,578</w:t>
            </w:r>
          </w:p>
        </w:tc>
      </w:tr>
      <w:tr w:rsidR="007B0C27" w:rsidRPr="00D108EE" w:rsidTr="00FB7819">
        <w:tc>
          <w:tcPr>
            <w:tcW w:w="3095" w:type="pct"/>
          </w:tcPr>
          <w:p w:rsidR="007B0C27" w:rsidRPr="00D108EE" w:rsidRDefault="007B0C27" w:rsidP="007B0C27">
            <w:pPr>
              <w:tabs>
                <w:tab w:val="right" w:pos="1202"/>
              </w:tabs>
              <w:spacing w:after="0" w:line="301" w:lineRule="exact"/>
              <w:outlineLvl w:val="0"/>
              <w:rPr>
                <w:rFonts w:ascii="Calibri" w:eastAsia="Times New Roman" w:hAnsi="Calibri" w:cs="Arial"/>
                <w:color w:val="000000" w:themeColor="text1"/>
                <w:lang w:val="en-US"/>
              </w:rPr>
            </w:pPr>
            <w:bookmarkStart w:id="346" w:name="_Toc4058540"/>
            <w:r w:rsidRPr="00D108EE">
              <w:rPr>
                <w:rFonts w:ascii="Calibri" w:eastAsia="Times New Roman" w:hAnsi="Calibri" w:cs="Arial"/>
                <w:color w:val="000000" w:themeColor="text1"/>
                <w:lang w:val="en-US"/>
              </w:rPr>
              <w:t>Export financing</w:t>
            </w:r>
            <w:bookmarkEnd w:id="346"/>
          </w:p>
        </w:tc>
        <w:tc>
          <w:tcPr>
            <w:tcW w:w="953" w:type="pct"/>
            <w:tcBorders>
              <w:top w:val="nil"/>
              <w:left w:val="nil"/>
              <w:bottom w:val="nil"/>
              <w:right w:val="nil"/>
            </w:tcBorders>
            <w:shd w:val="clear" w:color="auto" w:fill="auto"/>
            <w:vAlign w:val="bottom"/>
          </w:tcPr>
          <w:p w:rsidR="007B0C27" w:rsidRPr="0048624C" w:rsidRDefault="007B0C27" w:rsidP="007B0C27">
            <w:pPr>
              <w:spacing w:after="0" w:line="240" w:lineRule="auto"/>
              <w:jc w:val="right"/>
              <w:rPr>
                <w:rFonts w:cstheme="minorHAnsi"/>
              </w:rPr>
            </w:pPr>
            <w:r w:rsidRPr="00006485">
              <w:rPr>
                <w:rFonts w:eastAsia="Times New Roman" w:cs="Arial"/>
                <w:color w:val="000000" w:themeColor="text1"/>
              </w:rPr>
              <w:t xml:space="preserve"> 2</w:t>
            </w:r>
            <w:r>
              <w:rPr>
                <w:rFonts w:cs="Arial"/>
                <w:color w:val="000000" w:themeColor="text1"/>
              </w:rPr>
              <w:t>,</w:t>
            </w:r>
            <w:r w:rsidRPr="00006485">
              <w:rPr>
                <w:rFonts w:eastAsia="Times New Roman" w:cs="Arial"/>
                <w:color w:val="000000" w:themeColor="text1"/>
              </w:rPr>
              <w:t>105</w:t>
            </w:r>
            <w:r>
              <w:rPr>
                <w:rFonts w:cs="Arial"/>
                <w:color w:val="000000" w:themeColor="text1"/>
              </w:rPr>
              <w:t>,</w:t>
            </w:r>
            <w:r w:rsidRPr="00006485">
              <w:rPr>
                <w:rFonts w:eastAsia="Times New Roman" w:cs="Arial"/>
                <w:color w:val="000000" w:themeColor="text1"/>
              </w:rPr>
              <w:t xml:space="preserve">903 </w:t>
            </w:r>
          </w:p>
        </w:tc>
        <w:tc>
          <w:tcPr>
            <w:tcW w:w="952" w:type="pct"/>
            <w:tcBorders>
              <w:top w:val="nil"/>
              <w:left w:val="nil"/>
              <w:bottom w:val="nil"/>
              <w:right w:val="nil"/>
            </w:tcBorders>
            <w:shd w:val="clear" w:color="auto" w:fill="auto"/>
            <w:vAlign w:val="bottom"/>
          </w:tcPr>
          <w:p w:rsidR="007B0C27" w:rsidRPr="00D108EE" w:rsidRDefault="007B0C27" w:rsidP="007B0C27">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2,279,986</w:t>
            </w:r>
          </w:p>
        </w:tc>
      </w:tr>
      <w:tr w:rsidR="007B0C27" w:rsidRPr="00D108EE" w:rsidTr="00FB7819">
        <w:tc>
          <w:tcPr>
            <w:tcW w:w="3095" w:type="pct"/>
          </w:tcPr>
          <w:p w:rsidR="007B0C27" w:rsidRPr="00D108EE" w:rsidRDefault="007B0C27" w:rsidP="007B0C27">
            <w:pPr>
              <w:tabs>
                <w:tab w:val="right" w:pos="1202"/>
              </w:tabs>
              <w:spacing w:after="0" w:line="301" w:lineRule="exact"/>
              <w:outlineLvl w:val="0"/>
              <w:rPr>
                <w:rFonts w:ascii="Calibri" w:eastAsia="Times New Roman" w:hAnsi="Calibri" w:cs="Arial"/>
                <w:color w:val="000000" w:themeColor="text1"/>
                <w:lang w:val="en-US"/>
              </w:rPr>
            </w:pPr>
            <w:bookmarkStart w:id="347" w:name="_Toc4058543"/>
            <w:r w:rsidRPr="00D108EE">
              <w:rPr>
                <w:rFonts w:ascii="Calibri" w:eastAsia="Times New Roman" w:hAnsi="Calibri" w:cs="Arial"/>
                <w:color w:val="000000" w:themeColor="text1"/>
                <w:lang w:val="en-US"/>
              </w:rPr>
              <w:t>Loan programme for reconstruction and development of infrastructure in the Republic of Croatia</w:t>
            </w:r>
            <w:bookmarkEnd w:id="347"/>
          </w:p>
        </w:tc>
        <w:tc>
          <w:tcPr>
            <w:tcW w:w="953" w:type="pct"/>
            <w:tcBorders>
              <w:top w:val="nil"/>
              <w:left w:val="nil"/>
              <w:bottom w:val="nil"/>
              <w:right w:val="nil"/>
            </w:tcBorders>
            <w:shd w:val="clear" w:color="auto" w:fill="auto"/>
            <w:vAlign w:val="bottom"/>
          </w:tcPr>
          <w:p w:rsidR="007B0C27" w:rsidRPr="0048624C" w:rsidRDefault="007B0C27" w:rsidP="007B0C27">
            <w:pPr>
              <w:spacing w:after="0" w:line="240" w:lineRule="auto"/>
              <w:jc w:val="right"/>
              <w:rPr>
                <w:rFonts w:cstheme="minorHAnsi"/>
              </w:rPr>
            </w:pPr>
            <w:r w:rsidRPr="00006485">
              <w:rPr>
                <w:rFonts w:eastAsia="Times New Roman" w:cs="Arial"/>
                <w:color w:val="000000" w:themeColor="text1"/>
              </w:rPr>
              <w:t xml:space="preserve"> 1</w:t>
            </w:r>
            <w:r>
              <w:rPr>
                <w:rFonts w:cs="Arial"/>
                <w:color w:val="000000" w:themeColor="text1"/>
              </w:rPr>
              <w:t>,</w:t>
            </w:r>
            <w:r w:rsidRPr="00006485">
              <w:rPr>
                <w:rFonts w:eastAsia="Times New Roman" w:cs="Arial"/>
                <w:color w:val="000000" w:themeColor="text1"/>
              </w:rPr>
              <w:t>396</w:t>
            </w:r>
            <w:r>
              <w:rPr>
                <w:rFonts w:cs="Arial"/>
                <w:color w:val="000000" w:themeColor="text1"/>
              </w:rPr>
              <w:t>,</w:t>
            </w:r>
            <w:r w:rsidRPr="00006485">
              <w:rPr>
                <w:rFonts w:eastAsia="Times New Roman" w:cs="Arial"/>
                <w:color w:val="000000" w:themeColor="text1"/>
              </w:rPr>
              <w:t xml:space="preserve">147 </w:t>
            </w:r>
          </w:p>
        </w:tc>
        <w:tc>
          <w:tcPr>
            <w:tcW w:w="952" w:type="pct"/>
            <w:tcBorders>
              <w:top w:val="nil"/>
              <w:left w:val="nil"/>
              <w:bottom w:val="nil"/>
              <w:right w:val="nil"/>
            </w:tcBorders>
            <w:shd w:val="clear" w:color="auto" w:fill="auto"/>
            <w:vAlign w:val="bottom"/>
          </w:tcPr>
          <w:p w:rsidR="007B0C27" w:rsidRPr="00D108EE" w:rsidRDefault="007B0C27" w:rsidP="007B0C27">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1,350,974</w:t>
            </w:r>
          </w:p>
        </w:tc>
      </w:tr>
      <w:tr w:rsidR="007B0C27" w:rsidRPr="00D108EE" w:rsidTr="00FB7819">
        <w:tc>
          <w:tcPr>
            <w:tcW w:w="3095" w:type="pct"/>
          </w:tcPr>
          <w:p w:rsidR="007B0C27" w:rsidRPr="00D108EE" w:rsidRDefault="007B0C27" w:rsidP="007B0C27">
            <w:pPr>
              <w:tabs>
                <w:tab w:val="right" w:pos="1202"/>
              </w:tabs>
              <w:spacing w:after="0" w:line="301" w:lineRule="exact"/>
              <w:outlineLvl w:val="0"/>
              <w:rPr>
                <w:rFonts w:ascii="Calibri" w:eastAsia="Times New Roman" w:hAnsi="Calibri" w:cs="Arial"/>
                <w:color w:val="000000" w:themeColor="text1"/>
                <w:lang w:val="en-US"/>
              </w:rPr>
            </w:pPr>
            <w:bookmarkStart w:id="348" w:name="_Toc4058546"/>
            <w:r w:rsidRPr="00D108EE">
              <w:rPr>
                <w:rFonts w:ascii="Calibri" w:eastAsia="Times New Roman" w:hAnsi="Calibri" w:cs="Arial"/>
                <w:color w:val="000000" w:themeColor="text1"/>
                <w:lang w:val="en-US"/>
              </w:rPr>
              <w:t>Loan programme for small and medium-sized enterprises</w:t>
            </w:r>
            <w:bookmarkEnd w:id="348"/>
          </w:p>
        </w:tc>
        <w:tc>
          <w:tcPr>
            <w:tcW w:w="953" w:type="pct"/>
            <w:tcBorders>
              <w:top w:val="nil"/>
              <w:left w:val="nil"/>
              <w:bottom w:val="nil"/>
              <w:right w:val="nil"/>
            </w:tcBorders>
            <w:shd w:val="clear" w:color="auto" w:fill="auto"/>
            <w:vAlign w:val="bottom"/>
          </w:tcPr>
          <w:p w:rsidR="007B0C27" w:rsidRPr="0048624C" w:rsidRDefault="007B0C27" w:rsidP="007B0C27">
            <w:pPr>
              <w:spacing w:after="0" w:line="240" w:lineRule="auto"/>
              <w:jc w:val="right"/>
              <w:rPr>
                <w:rFonts w:cstheme="minorHAnsi"/>
              </w:rPr>
            </w:pPr>
            <w:r w:rsidRPr="00006485">
              <w:rPr>
                <w:rFonts w:eastAsia="Times New Roman" w:cs="Arial"/>
                <w:color w:val="000000" w:themeColor="text1"/>
              </w:rPr>
              <w:t xml:space="preserve"> 3</w:t>
            </w:r>
            <w:r>
              <w:rPr>
                <w:rFonts w:cs="Arial"/>
                <w:color w:val="000000" w:themeColor="text1"/>
              </w:rPr>
              <w:t>,</w:t>
            </w:r>
            <w:r w:rsidRPr="00006485">
              <w:rPr>
                <w:rFonts w:eastAsia="Times New Roman" w:cs="Arial"/>
                <w:color w:val="000000" w:themeColor="text1"/>
              </w:rPr>
              <w:t>570</w:t>
            </w:r>
            <w:r>
              <w:rPr>
                <w:rFonts w:cs="Arial"/>
                <w:color w:val="000000" w:themeColor="text1"/>
              </w:rPr>
              <w:t>,</w:t>
            </w:r>
            <w:r w:rsidRPr="00006485">
              <w:rPr>
                <w:rFonts w:eastAsia="Times New Roman" w:cs="Arial"/>
                <w:color w:val="000000" w:themeColor="text1"/>
              </w:rPr>
              <w:t xml:space="preserve">779 </w:t>
            </w:r>
          </w:p>
        </w:tc>
        <w:tc>
          <w:tcPr>
            <w:tcW w:w="952" w:type="pct"/>
            <w:tcBorders>
              <w:top w:val="nil"/>
              <w:left w:val="nil"/>
              <w:bottom w:val="nil"/>
              <w:right w:val="nil"/>
            </w:tcBorders>
            <w:shd w:val="clear" w:color="auto" w:fill="auto"/>
            <w:vAlign w:val="bottom"/>
          </w:tcPr>
          <w:p w:rsidR="007B0C27" w:rsidRPr="00D108EE" w:rsidRDefault="007B0C27" w:rsidP="007B0C27">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4,121,003</w:t>
            </w:r>
          </w:p>
        </w:tc>
      </w:tr>
      <w:tr w:rsidR="007B0C27" w:rsidRPr="00D108EE" w:rsidTr="00FB7819">
        <w:tc>
          <w:tcPr>
            <w:tcW w:w="3095" w:type="pct"/>
          </w:tcPr>
          <w:p w:rsidR="007B0C27" w:rsidRPr="00D108EE" w:rsidRDefault="007B0C27" w:rsidP="007B0C27">
            <w:pPr>
              <w:tabs>
                <w:tab w:val="right" w:pos="1202"/>
              </w:tabs>
              <w:spacing w:after="0" w:line="301" w:lineRule="exact"/>
              <w:outlineLvl w:val="0"/>
              <w:rPr>
                <w:rFonts w:ascii="Calibri" w:eastAsia="Times New Roman" w:hAnsi="Calibri" w:cs="Arial"/>
                <w:color w:val="000000" w:themeColor="text1"/>
                <w:lang w:val="en-US"/>
              </w:rPr>
            </w:pPr>
            <w:bookmarkStart w:id="349" w:name="_Toc4058549"/>
            <w:r w:rsidRPr="00D108EE">
              <w:rPr>
                <w:rFonts w:ascii="Calibri" w:eastAsia="Times New Roman" w:hAnsi="Calibri" w:cs="Arial"/>
                <w:color w:val="000000" w:themeColor="text1"/>
                <w:lang w:val="en-US"/>
              </w:rPr>
              <w:t>Loan programme for war-torn and demolished housing and business facilities</w:t>
            </w:r>
            <w:bookmarkEnd w:id="349"/>
          </w:p>
        </w:tc>
        <w:tc>
          <w:tcPr>
            <w:tcW w:w="953" w:type="pct"/>
            <w:tcBorders>
              <w:top w:val="nil"/>
              <w:left w:val="nil"/>
              <w:bottom w:val="nil"/>
              <w:right w:val="nil"/>
            </w:tcBorders>
            <w:shd w:val="clear" w:color="auto" w:fill="auto"/>
            <w:vAlign w:val="bottom"/>
          </w:tcPr>
          <w:p w:rsidR="007B0C27" w:rsidRPr="0048624C" w:rsidRDefault="007B0C27" w:rsidP="007B0C27">
            <w:pPr>
              <w:spacing w:after="0" w:line="240" w:lineRule="auto"/>
              <w:jc w:val="right"/>
              <w:rPr>
                <w:rFonts w:cstheme="minorHAnsi"/>
              </w:rPr>
            </w:pPr>
            <w:r w:rsidRPr="00006485">
              <w:rPr>
                <w:rFonts w:eastAsia="Times New Roman" w:cs="Arial"/>
                <w:color w:val="000000" w:themeColor="text1"/>
              </w:rPr>
              <w:t xml:space="preserve"> 4</w:t>
            </w:r>
            <w:r>
              <w:rPr>
                <w:rFonts w:cs="Arial"/>
                <w:color w:val="000000" w:themeColor="text1"/>
              </w:rPr>
              <w:t>,</w:t>
            </w:r>
            <w:r w:rsidRPr="00006485">
              <w:rPr>
                <w:rFonts w:eastAsia="Times New Roman" w:cs="Arial"/>
                <w:color w:val="000000" w:themeColor="text1"/>
              </w:rPr>
              <w:t xml:space="preserve">901 </w:t>
            </w:r>
          </w:p>
        </w:tc>
        <w:tc>
          <w:tcPr>
            <w:tcW w:w="952" w:type="pct"/>
            <w:tcBorders>
              <w:top w:val="nil"/>
              <w:left w:val="nil"/>
              <w:bottom w:val="nil"/>
              <w:right w:val="nil"/>
            </w:tcBorders>
            <w:shd w:val="clear" w:color="auto" w:fill="auto"/>
            <w:vAlign w:val="bottom"/>
          </w:tcPr>
          <w:p w:rsidR="007B0C27" w:rsidRPr="00D108EE" w:rsidRDefault="007B0C27" w:rsidP="007B0C27">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5,780</w:t>
            </w:r>
          </w:p>
        </w:tc>
      </w:tr>
      <w:tr w:rsidR="007B0C27" w:rsidRPr="00D108EE" w:rsidTr="00FB7819">
        <w:tc>
          <w:tcPr>
            <w:tcW w:w="3095" w:type="pct"/>
          </w:tcPr>
          <w:p w:rsidR="007B0C27" w:rsidRPr="00D108EE" w:rsidRDefault="007B0C27" w:rsidP="007B0C27">
            <w:pPr>
              <w:tabs>
                <w:tab w:val="right" w:pos="1202"/>
              </w:tabs>
              <w:spacing w:after="0" w:line="301" w:lineRule="exact"/>
              <w:outlineLvl w:val="0"/>
              <w:rPr>
                <w:rFonts w:ascii="Calibri" w:eastAsia="Times New Roman" w:hAnsi="Calibri" w:cs="Arial"/>
                <w:color w:val="000000" w:themeColor="text1"/>
                <w:lang w:val="en-US"/>
              </w:rPr>
            </w:pPr>
            <w:bookmarkStart w:id="350" w:name="_Toc4058552"/>
            <w:r w:rsidRPr="00D108EE">
              <w:rPr>
                <w:rFonts w:ascii="Calibri" w:eastAsia="Times New Roman" w:hAnsi="Calibri" w:cs="Arial"/>
                <w:color w:val="000000" w:themeColor="text1"/>
                <w:lang w:val="en-US"/>
              </w:rPr>
              <w:t>Other</w:t>
            </w:r>
            <w:bookmarkEnd w:id="350"/>
          </w:p>
        </w:tc>
        <w:tc>
          <w:tcPr>
            <w:tcW w:w="953" w:type="pct"/>
            <w:tcBorders>
              <w:top w:val="nil"/>
              <w:left w:val="nil"/>
              <w:bottom w:val="nil"/>
              <w:right w:val="nil"/>
            </w:tcBorders>
            <w:shd w:val="clear" w:color="auto" w:fill="auto"/>
            <w:vAlign w:val="bottom"/>
          </w:tcPr>
          <w:p w:rsidR="007B0C27" w:rsidRPr="0048624C" w:rsidRDefault="007B0C27" w:rsidP="007B0C27">
            <w:pPr>
              <w:spacing w:after="0" w:line="240" w:lineRule="auto"/>
              <w:jc w:val="right"/>
              <w:rPr>
                <w:rFonts w:cstheme="minorHAnsi"/>
              </w:rPr>
            </w:pPr>
            <w:r w:rsidRPr="00006485">
              <w:rPr>
                <w:rFonts w:eastAsia="Times New Roman" w:cs="Arial"/>
                <w:color w:val="000000" w:themeColor="text1"/>
              </w:rPr>
              <w:t xml:space="preserve"> 44</w:t>
            </w:r>
            <w:r>
              <w:rPr>
                <w:rFonts w:cs="Arial"/>
                <w:color w:val="000000" w:themeColor="text1"/>
              </w:rPr>
              <w:t>,</w:t>
            </w:r>
            <w:r w:rsidRPr="00006485">
              <w:rPr>
                <w:rFonts w:eastAsia="Times New Roman" w:cs="Arial"/>
                <w:color w:val="000000" w:themeColor="text1"/>
              </w:rPr>
              <w:t xml:space="preserve">263 </w:t>
            </w:r>
          </w:p>
        </w:tc>
        <w:tc>
          <w:tcPr>
            <w:tcW w:w="952" w:type="pct"/>
            <w:tcBorders>
              <w:top w:val="nil"/>
              <w:left w:val="nil"/>
              <w:bottom w:val="nil"/>
              <w:right w:val="nil"/>
            </w:tcBorders>
            <w:shd w:val="clear" w:color="auto" w:fill="auto"/>
            <w:vAlign w:val="bottom"/>
          </w:tcPr>
          <w:p w:rsidR="007B0C27" w:rsidRPr="00D108EE" w:rsidRDefault="007B0C27" w:rsidP="007B0C27">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141,075</w:t>
            </w:r>
          </w:p>
        </w:tc>
      </w:tr>
      <w:tr w:rsidR="007B0C27" w:rsidRPr="00D108EE" w:rsidTr="00FB7819">
        <w:tc>
          <w:tcPr>
            <w:tcW w:w="3095" w:type="pct"/>
          </w:tcPr>
          <w:p w:rsidR="007B0C27" w:rsidRPr="00D108EE" w:rsidRDefault="007B0C27" w:rsidP="007B0C27">
            <w:pPr>
              <w:tabs>
                <w:tab w:val="right" w:pos="1202"/>
              </w:tabs>
              <w:spacing w:after="0" w:line="301" w:lineRule="exact"/>
              <w:outlineLvl w:val="0"/>
              <w:rPr>
                <w:rFonts w:ascii="Calibri" w:eastAsia="Times New Roman" w:hAnsi="Calibri" w:cs="Arial"/>
                <w:color w:val="000000" w:themeColor="text1"/>
                <w:lang w:val="en-US"/>
              </w:rPr>
            </w:pPr>
            <w:bookmarkStart w:id="351" w:name="_Toc4058555"/>
            <w:r w:rsidRPr="00D108EE">
              <w:rPr>
                <w:rFonts w:ascii="Calibri" w:eastAsia="Times New Roman" w:hAnsi="Calibri" w:cs="Arial"/>
                <w:color w:val="000000" w:themeColor="text1"/>
                <w:lang w:val="en-US"/>
              </w:rPr>
              <w:t>Accrued interest</w:t>
            </w:r>
            <w:bookmarkEnd w:id="351"/>
          </w:p>
        </w:tc>
        <w:tc>
          <w:tcPr>
            <w:tcW w:w="953" w:type="pct"/>
            <w:tcBorders>
              <w:top w:val="nil"/>
              <w:left w:val="nil"/>
              <w:bottom w:val="nil"/>
              <w:right w:val="nil"/>
            </w:tcBorders>
            <w:shd w:val="clear" w:color="auto" w:fill="auto"/>
            <w:vAlign w:val="bottom"/>
          </w:tcPr>
          <w:p w:rsidR="007B0C27" w:rsidRPr="0048624C" w:rsidRDefault="007B0C27" w:rsidP="007B0C27">
            <w:pPr>
              <w:spacing w:after="0" w:line="240" w:lineRule="auto"/>
              <w:jc w:val="right"/>
              <w:rPr>
                <w:rFonts w:cstheme="minorHAnsi"/>
              </w:rPr>
            </w:pPr>
            <w:r w:rsidRPr="00006485">
              <w:rPr>
                <w:rFonts w:eastAsia="Times New Roman" w:cs="Arial"/>
                <w:color w:val="000000" w:themeColor="text1"/>
              </w:rPr>
              <w:t xml:space="preserve"> 13</w:t>
            </w:r>
            <w:r>
              <w:rPr>
                <w:rFonts w:cs="Arial"/>
                <w:color w:val="000000" w:themeColor="text1"/>
              </w:rPr>
              <w:t>,</w:t>
            </w:r>
            <w:r w:rsidRPr="00006485">
              <w:rPr>
                <w:rFonts w:eastAsia="Times New Roman" w:cs="Arial"/>
                <w:color w:val="000000" w:themeColor="text1"/>
              </w:rPr>
              <w:t xml:space="preserve">372 </w:t>
            </w:r>
          </w:p>
        </w:tc>
        <w:tc>
          <w:tcPr>
            <w:tcW w:w="952" w:type="pct"/>
            <w:tcBorders>
              <w:top w:val="nil"/>
              <w:left w:val="nil"/>
              <w:bottom w:val="nil"/>
              <w:right w:val="nil"/>
            </w:tcBorders>
            <w:shd w:val="clear" w:color="auto" w:fill="auto"/>
            <w:vAlign w:val="bottom"/>
          </w:tcPr>
          <w:p w:rsidR="007B0C27" w:rsidRPr="00D108EE" w:rsidRDefault="007B0C27" w:rsidP="007B0C27">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5,936</w:t>
            </w:r>
          </w:p>
        </w:tc>
      </w:tr>
      <w:tr w:rsidR="007B0C27" w:rsidRPr="00D108EE" w:rsidTr="00FB7819">
        <w:tc>
          <w:tcPr>
            <w:tcW w:w="3095" w:type="pct"/>
          </w:tcPr>
          <w:p w:rsidR="007B0C27" w:rsidRPr="00D108EE" w:rsidRDefault="007B0C27" w:rsidP="007B0C27">
            <w:pPr>
              <w:tabs>
                <w:tab w:val="right" w:pos="1202"/>
              </w:tabs>
              <w:spacing w:after="0" w:line="301" w:lineRule="exact"/>
              <w:outlineLvl w:val="0"/>
              <w:rPr>
                <w:rFonts w:ascii="Calibri" w:eastAsia="Times New Roman" w:hAnsi="Calibri" w:cs="Arial"/>
                <w:color w:val="000000" w:themeColor="text1"/>
                <w:lang w:val="en-US"/>
              </w:rPr>
            </w:pPr>
            <w:bookmarkStart w:id="352" w:name="_Toc4058558"/>
            <w:r w:rsidRPr="00D108EE">
              <w:rPr>
                <w:rFonts w:ascii="Calibri" w:eastAsia="Times New Roman" w:hAnsi="Calibri" w:cs="Arial"/>
                <w:color w:val="000000" w:themeColor="text1"/>
                <w:lang w:val="en-US"/>
              </w:rPr>
              <w:t>Deferred recognition of loan fees</w:t>
            </w:r>
            <w:bookmarkEnd w:id="352"/>
          </w:p>
        </w:tc>
        <w:tc>
          <w:tcPr>
            <w:tcW w:w="953" w:type="pct"/>
            <w:tcBorders>
              <w:top w:val="nil"/>
              <w:left w:val="nil"/>
              <w:bottom w:val="nil"/>
              <w:right w:val="nil"/>
            </w:tcBorders>
            <w:shd w:val="clear" w:color="auto" w:fill="auto"/>
            <w:vAlign w:val="bottom"/>
          </w:tcPr>
          <w:p w:rsidR="007B0C27" w:rsidRPr="0048624C" w:rsidRDefault="007B0C27" w:rsidP="007B0C27">
            <w:pPr>
              <w:pStyle w:val="TT"/>
              <w:spacing w:line="240" w:lineRule="auto"/>
              <w:jc w:val="right"/>
              <w:rPr>
                <w:rFonts w:asciiTheme="minorHAnsi" w:hAnsiTheme="minorHAnsi" w:cstheme="minorHAnsi"/>
                <w:color w:val="000000" w:themeColor="text1"/>
                <w:sz w:val="22"/>
                <w:szCs w:val="22"/>
                <w:lang w:val="hr-HR"/>
              </w:rPr>
            </w:pPr>
            <w:r w:rsidRPr="00006485">
              <w:rPr>
                <w:rFonts w:asciiTheme="minorHAnsi" w:hAnsiTheme="minorHAnsi" w:cs="Arial"/>
                <w:color w:val="000000" w:themeColor="text1"/>
                <w:sz w:val="22"/>
                <w:szCs w:val="22"/>
                <w:lang w:val="hr-HR"/>
              </w:rPr>
              <w:t xml:space="preserve"> (30</w:t>
            </w:r>
            <w:r>
              <w:rPr>
                <w:rFonts w:asciiTheme="minorHAnsi" w:hAnsiTheme="minorHAnsi" w:cs="Arial"/>
                <w:color w:val="000000" w:themeColor="text1"/>
                <w:sz w:val="22"/>
                <w:szCs w:val="22"/>
                <w:lang w:val="hr-HR"/>
              </w:rPr>
              <w:t>,</w:t>
            </w:r>
            <w:r w:rsidRPr="00006485">
              <w:rPr>
                <w:rFonts w:asciiTheme="minorHAnsi" w:hAnsiTheme="minorHAnsi" w:cs="Arial"/>
                <w:color w:val="000000" w:themeColor="text1"/>
                <w:sz w:val="22"/>
                <w:szCs w:val="22"/>
                <w:lang w:val="hr-HR"/>
              </w:rPr>
              <w:t>498)</w:t>
            </w:r>
          </w:p>
        </w:tc>
        <w:tc>
          <w:tcPr>
            <w:tcW w:w="952" w:type="pct"/>
            <w:tcBorders>
              <w:top w:val="nil"/>
              <w:left w:val="nil"/>
              <w:bottom w:val="nil"/>
              <w:right w:val="nil"/>
            </w:tcBorders>
            <w:shd w:val="clear" w:color="auto" w:fill="auto"/>
            <w:vAlign w:val="bottom"/>
          </w:tcPr>
          <w:p w:rsidR="007B0C27" w:rsidRPr="00D108EE" w:rsidRDefault="007B0C27" w:rsidP="007B0C27">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(35,928)</w:t>
            </w:r>
          </w:p>
        </w:tc>
      </w:tr>
      <w:tr w:rsidR="007B0C27" w:rsidRPr="00D108EE" w:rsidTr="00FB7819">
        <w:tc>
          <w:tcPr>
            <w:tcW w:w="3095" w:type="pct"/>
          </w:tcPr>
          <w:p w:rsidR="007B0C27" w:rsidRPr="00D108EE" w:rsidRDefault="007B0C27" w:rsidP="007B0C27">
            <w:pPr>
              <w:tabs>
                <w:tab w:val="right" w:pos="1202"/>
              </w:tabs>
              <w:spacing w:after="0" w:line="340" w:lineRule="exact"/>
              <w:jc w:val="right"/>
              <w:outlineLvl w:val="0"/>
              <w:rPr>
                <w:rFonts w:ascii="Calibri" w:eastAsia="Times New Roman" w:hAnsi="Calibri" w:cs="Arial"/>
                <w:color w:val="000000" w:themeColor="text1"/>
                <w:lang w:val="en-US"/>
              </w:rPr>
            </w:pPr>
          </w:p>
        </w:tc>
        <w:tc>
          <w:tcPr>
            <w:tcW w:w="953" w:type="pct"/>
            <w:tcBorders>
              <w:top w:val="single" w:sz="4" w:space="0" w:color="auto"/>
              <w:bottom w:val="single" w:sz="4" w:space="0" w:color="auto"/>
            </w:tcBorders>
            <w:vAlign w:val="bottom"/>
          </w:tcPr>
          <w:p w:rsidR="007B0C27" w:rsidRPr="0048624C" w:rsidRDefault="007B0C27" w:rsidP="007B0C27">
            <w:pPr>
              <w:pStyle w:val="Tot"/>
              <w:spacing w:line="240" w:lineRule="auto"/>
              <w:jc w:val="right"/>
              <w:rPr>
                <w:rFonts w:asciiTheme="minorHAnsi" w:hAnsiTheme="minorHAnsi" w:cstheme="minorHAnsi"/>
                <w:color w:val="000000" w:themeColor="text1"/>
                <w:sz w:val="22"/>
                <w:szCs w:val="22"/>
                <w:lang w:val="hr-HR"/>
              </w:rPr>
            </w:pPr>
            <w:r w:rsidRPr="00BC4AD8">
              <w:rPr>
                <w:rFonts w:asciiTheme="minorHAnsi" w:hAnsiTheme="minorHAnsi" w:cstheme="minorHAnsi"/>
                <w:color w:val="000000" w:themeColor="text1"/>
                <w:sz w:val="22"/>
                <w:szCs w:val="22"/>
                <w:lang w:val="hr-HR"/>
              </w:rPr>
              <w:t>9</w:t>
            </w:r>
            <w:r>
              <w:rPr>
                <w:rFonts w:asciiTheme="minorHAnsi" w:hAnsiTheme="minorHAnsi" w:cstheme="minorHAnsi"/>
                <w:color w:val="000000" w:themeColor="text1"/>
                <w:sz w:val="22"/>
                <w:szCs w:val="22"/>
                <w:lang w:val="hr-HR"/>
              </w:rPr>
              <w:t>,</w:t>
            </w:r>
            <w:r w:rsidRPr="00BC4AD8">
              <w:rPr>
                <w:rFonts w:asciiTheme="minorHAnsi" w:hAnsiTheme="minorHAnsi" w:cstheme="minorHAnsi"/>
                <w:color w:val="000000" w:themeColor="text1"/>
                <w:sz w:val="22"/>
                <w:szCs w:val="22"/>
                <w:lang w:val="hr-HR"/>
              </w:rPr>
              <w:t>077</w:t>
            </w:r>
            <w:r>
              <w:rPr>
                <w:rFonts w:asciiTheme="minorHAnsi" w:hAnsiTheme="minorHAnsi" w:cstheme="minorHAnsi"/>
                <w:color w:val="000000" w:themeColor="text1"/>
                <w:sz w:val="22"/>
                <w:szCs w:val="22"/>
                <w:lang w:val="hr-HR"/>
              </w:rPr>
              <w:t>,</w:t>
            </w:r>
            <w:r w:rsidRPr="00BC4AD8">
              <w:rPr>
                <w:rFonts w:asciiTheme="minorHAnsi" w:hAnsiTheme="minorHAnsi" w:cstheme="minorHAnsi"/>
                <w:color w:val="000000" w:themeColor="text1"/>
                <w:sz w:val="22"/>
                <w:szCs w:val="22"/>
                <w:lang w:val="hr-HR"/>
              </w:rPr>
              <w:t>866</w:t>
            </w:r>
          </w:p>
        </w:tc>
        <w:tc>
          <w:tcPr>
            <w:tcW w:w="952" w:type="pct"/>
            <w:tcBorders>
              <w:top w:val="single" w:sz="4" w:space="0" w:color="auto"/>
              <w:bottom w:val="single" w:sz="4" w:space="0" w:color="auto"/>
            </w:tcBorders>
            <w:vAlign w:val="bottom"/>
          </w:tcPr>
          <w:p w:rsidR="007B0C27" w:rsidRPr="00D108EE" w:rsidRDefault="007B0C27" w:rsidP="007B0C27">
            <w:pPr>
              <w:tabs>
                <w:tab w:val="right" w:pos="1202"/>
              </w:tabs>
              <w:spacing w:after="0" w:line="3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9,506,404</w:t>
            </w:r>
          </w:p>
        </w:tc>
      </w:tr>
      <w:tr w:rsidR="007B0C27" w:rsidRPr="00D108EE" w:rsidTr="00FB7819">
        <w:trPr>
          <w:trHeight w:val="352"/>
        </w:trPr>
        <w:tc>
          <w:tcPr>
            <w:tcW w:w="3095" w:type="pct"/>
            <w:vAlign w:val="bottom"/>
          </w:tcPr>
          <w:p w:rsidR="007B0C27" w:rsidRPr="00D108EE" w:rsidRDefault="007B0C27" w:rsidP="007B0C27">
            <w:pPr>
              <w:tabs>
                <w:tab w:val="right" w:pos="1202"/>
              </w:tabs>
              <w:spacing w:after="0" w:line="301" w:lineRule="exact"/>
              <w:outlineLvl w:val="0"/>
              <w:rPr>
                <w:rFonts w:ascii="Calibri" w:eastAsia="Times New Roman" w:hAnsi="Calibri" w:cs="Arial"/>
                <w:color w:val="000000" w:themeColor="text1"/>
                <w:lang w:val="en-US"/>
              </w:rPr>
            </w:pPr>
            <w:bookmarkStart w:id="353" w:name="_Toc4058563"/>
            <w:r w:rsidRPr="00D108EE">
              <w:rPr>
                <w:rFonts w:ascii="Calibri" w:eastAsia="Times New Roman" w:hAnsi="Calibri" w:cs="Arial"/>
                <w:color w:val="000000" w:themeColor="text1"/>
                <w:lang w:val="en-US"/>
              </w:rPr>
              <w:t>Loss allowances</w:t>
            </w:r>
            <w:bookmarkEnd w:id="353"/>
          </w:p>
        </w:tc>
        <w:tc>
          <w:tcPr>
            <w:tcW w:w="953" w:type="pct"/>
            <w:tcBorders>
              <w:top w:val="single" w:sz="4" w:space="0" w:color="auto"/>
              <w:bottom w:val="single" w:sz="4" w:space="0" w:color="auto"/>
            </w:tcBorders>
            <w:vAlign w:val="bottom"/>
          </w:tcPr>
          <w:p w:rsidR="007B0C27" w:rsidRPr="0048624C" w:rsidRDefault="007B0C27" w:rsidP="007B0C27">
            <w:pPr>
              <w:pStyle w:val="TT"/>
              <w:spacing w:line="240" w:lineRule="auto"/>
              <w:jc w:val="right"/>
              <w:rPr>
                <w:rFonts w:asciiTheme="minorHAnsi" w:hAnsiTheme="minorHAnsi" w:cstheme="minorHAnsi"/>
                <w:color w:val="000000" w:themeColor="text1"/>
                <w:sz w:val="22"/>
                <w:szCs w:val="22"/>
                <w:lang w:val="hr-HR"/>
              </w:rPr>
            </w:pPr>
            <w:r w:rsidRPr="00BC4AD8">
              <w:rPr>
                <w:rFonts w:asciiTheme="minorHAnsi" w:hAnsiTheme="minorHAnsi" w:cstheme="minorHAnsi"/>
                <w:color w:val="000000" w:themeColor="text1"/>
                <w:sz w:val="22"/>
                <w:szCs w:val="22"/>
                <w:lang w:val="hr-HR"/>
              </w:rPr>
              <w:t>(53</w:t>
            </w:r>
            <w:r>
              <w:rPr>
                <w:rFonts w:asciiTheme="minorHAnsi" w:hAnsiTheme="minorHAnsi" w:cstheme="minorHAnsi"/>
                <w:color w:val="000000" w:themeColor="text1"/>
                <w:sz w:val="22"/>
                <w:szCs w:val="22"/>
                <w:lang w:val="hr-HR"/>
              </w:rPr>
              <w:t>,</w:t>
            </w:r>
            <w:r w:rsidRPr="00BC4AD8">
              <w:rPr>
                <w:rFonts w:asciiTheme="minorHAnsi" w:hAnsiTheme="minorHAnsi" w:cstheme="minorHAnsi"/>
                <w:color w:val="000000" w:themeColor="text1"/>
                <w:sz w:val="22"/>
                <w:szCs w:val="22"/>
                <w:lang w:val="hr-HR"/>
              </w:rPr>
              <w:t>207)</w:t>
            </w:r>
          </w:p>
        </w:tc>
        <w:tc>
          <w:tcPr>
            <w:tcW w:w="952" w:type="pct"/>
            <w:tcBorders>
              <w:top w:val="single" w:sz="4" w:space="0" w:color="auto"/>
              <w:bottom w:val="single" w:sz="4" w:space="0" w:color="auto"/>
            </w:tcBorders>
            <w:vAlign w:val="bottom"/>
          </w:tcPr>
          <w:p w:rsidR="007B0C27" w:rsidRPr="00D108EE" w:rsidRDefault="007B0C27" w:rsidP="007B0C27">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(58,698)</w:t>
            </w:r>
          </w:p>
        </w:tc>
      </w:tr>
      <w:tr w:rsidR="007B0C27" w:rsidRPr="00D108EE" w:rsidTr="00FB7819">
        <w:tc>
          <w:tcPr>
            <w:tcW w:w="3095" w:type="pct"/>
          </w:tcPr>
          <w:p w:rsidR="007B0C27" w:rsidRPr="00D108EE" w:rsidRDefault="007B0C27" w:rsidP="007B0C27">
            <w:pPr>
              <w:tabs>
                <w:tab w:val="right" w:pos="1202"/>
              </w:tabs>
              <w:spacing w:after="0" w:line="340" w:lineRule="exact"/>
              <w:jc w:val="right"/>
              <w:outlineLvl w:val="0"/>
              <w:rPr>
                <w:rFonts w:ascii="Calibri" w:eastAsia="Times New Roman" w:hAnsi="Calibri" w:cs="Arial"/>
                <w:b/>
                <w:bCs/>
                <w:color w:val="000000" w:themeColor="text1"/>
                <w:lang w:val="en-US"/>
              </w:rPr>
            </w:pPr>
          </w:p>
        </w:tc>
        <w:tc>
          <w:tcPr>
            <w:tcW w:w="953" w:type="pct"/>
            <w:tcBorders>
              <w:top w:val="single" w:sz="4" w:space="0" w:color="auto"/>
              <w:bottom w:val="single" w:sz="12" w:space="0" w:color="auto"/>
            </w:tcBorders>
            <w:vAlign w:val="bottom"/>
          </w:tcPr>
          <w:p w:rsidR="007B0C27" w:rsidRPr="0048624C" w:rsidRDefault="007B0C27" w:rsidP="007B0C27">
            <w:pPr>
              <w:pStyle w:val="Tot"/>
              <w:spacing w:line="240" w:lineRule="auto"/>
              <w:jc w:val="right"/>
              <w:rPr>
                <w:rFonts w:asciiTheme="minorHAnsi" w:hAnsiTheme="minorHAnsi" w:cstheme="minorHAnsi"/>
                <w:b/>
                <w:bCs/>
                <w:color w:val="000000" w:themeColor="text1"/>
                <w:sz w:val="22"/>
                <w:szCs w:val="22"/>
                <w:lang w:val="hr-HR"/>
              </w:rPr>
            </w:pPr>
            <w:r w:rsidRPr="00BC4AD8">
              <w:rPr>
                <w:rFonts w:asciiTheme="minorHAnsi" w:hAnsiTheme="minorHAnsi" w:cstheme="minorHAnsi"/>
                <w:b/>
                <w:bCs/>
                <w:color w:val="000000" w:themeColor="text1"/>
                <w:sz w:val="22"/>
                <w:szCs w:val="22"/>
                <w:lang w:val="hr-HR"/>
              </w:rPr>
              <w:t>9</w:t>
            </w:r>
            <w:r>
              <w:rPr>
                <w:rFonts w:asciiTheme="minorHAnsi" w:hAnsiTheme="minorHAnsi" w:cstheme="minorHAnsi"/>
                <w:b/>
                <w:bCs/>
                <w:color w:val="000000" w:themeColor="text1"/>
                <w:sz w:val="22"/>
                <w:szCs w:val="22"/>
                <w:lang w:val="hr-HR"/>
              </w:rPr>
              <w:t>,</w:t>
            </w:r>
            <w:r w:rsidRPr="00BC4AD8">
              <w:rPr>
                <w:rFonts w:asciiTheme="minorHAnsi" w:hAnsiTheme="minorHAnsi" w:cstheme="minorHAnsi"/>
                <w:b/>
                <w:bCs/>
                <w:color w:val="000000" w:themeColor="text1"/>
                <w:sz w:val="22"/>
                <w:szCs w:val="22"/>
                <w:lang w:val="hr-HR"/>
              </w:rPr>
              <w:t>024</w:t>
            </w:r>
            <w:r>
              <w:rPr>
                <w:rFonts w:asciiTheme="minorHAnsi" w:hAnsiTheme="minorHAnsi" w:cstheme="minorHAnsi"/>
                <w:b/>
                <w:bCs/>
                <w:color w:val="000000" w:themeColor="text1"/>
                <w:sz w:val="22"/>
                <w:szCs w:val="22"/>
                <w:lang w:val="hr-HR"/>
              </w:rPr>
              <w:t>,</w:t>
            </w:r>
            <w:r w:rsidRPr="00BC4AD8">
              <w:rPr>
                <w:rFonts w:asciiTheme="minorHAnsi" w:hAnsiTheme="minorHAnsi" w:cstheme="minorHAnsi"/>
                <w:b/>
                <w:bCs/>
                <w:color w:val="000000" w:themeColor="text1"/>
                <w:sz w:val="22"/>
                <w:szCs w:val="22"/>
                <w:lang w:val="hr-HR"/>
              </w:rPr>
              <w:t>659</w:t>
            </w:r>
          </w:p>
        </w:tc>
        <w:tc>
          <w:tcPr>
            <w:tcW w:w="952" w:type="pct"/>
            <w:tcBorders>
              <w:top w:val="single" w:sz="4" w:space="0" w:color="auto"/>
              <w:bottom w:val="single" w:sz="12" w:space="0" w:color="auto"/>
            </w:tcBorders>
            <w:vAlign w:val="bottom"/>
          </w:tcPr>
          <w:p w:rsidR="007B0C27" w:rsidRPr="00D108EE" w:rsidRDefault="007B0C27" w:rsidP="007B0C27">
            <w:pPr>
              <w:tabs>
                <w:tab w:val="right" w:pos="1202"/>
              </w:tabs>
              <w:spacing w:after="0" w:line="340" w:lineRule="exact"/>
              <w:jc w:val="right"/>
              <w:outlineLvl w:val="0"/>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9,447,706</w:t>
            </w:r>
          </w:p>
        </w:tc>
      </w:tr>
    </w:tbl>
    <w:p w:rsidR="003602EF" w:rsidRPr="00D108EE" w:rsidRDefault="003602EF" w:rsidP="003602EF">
      <w:pPr>
        <w:autoSpaceDE w:val="0"/>
        <w:autoSpaceDN w:val="0"/>
        <w:adjustRightInd w:val="0"/>
        <w:spacing w:after="0" w:line="240" w:lineRule="auto"/>
        <w:jc w:val="both"/>
        <w:rPr>
          <w:noProof/>
          <w:color w:val="000000" w:themeColor="text1"/>
          <w:lang w:val="en-US"/>
        </w:rPr>
      </w:pPr>
    </w:p>
    <w:p w:rsidR="003602EF" w:rsidRPr="00D108EE" w:rsidRDefault="003602EF" w:rsidP="003602EF">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 xml:space="preserve">Average interest rates for total loans to financial institutions are stated </w:t>
      </w:r>
      <w:r w:rsidRPr="00FD1BD7">
        <w:rPr>
          <w:noProof/>
          <w:color w:val="000000" w:themeColor="text1"/>
          <w:lang w:val="en-US"/>
        </w:rPr>
        <w:t xml:space="preserve">at </w:t>
      </w:r>
      <w:r w:rsidR="00FB7819" w:rsidRPr="002125D1">
        <w:rPr>
          <w:noProof/>
          <w:color w:val="000000" w:themeColor="text1"/>
          <w:lang w:val="en-US"/>
        </w:rPr>
        <w:t>0.</w:t>
      </w:r>
      <w:r w:rsidR="007B0C27" w:rsidRPr="002125D1">
        <w:rPr>
          <w:noProof/>
          <w:color w:val="000000" w:themeColor="text1"/>
          <w:lang w:val="en-US"/>
        </w:rPr>
        <w:t>50</w:t>
      </w:r>
      <w:r w:rsidRPr="002125D1">
        <w:rPr>
          <w:noProof/>
          <w:color w:val="000000" w:themeColor="text1"/>
          <w:lang w:val="en-US"/>
        </w:rPr>
        <w:t>%</w:t>
      </w:r>
      <w:r w:rsidRPr="00D108EE">
        <w:rPr>
          <w:noProof/>
          <w:color w:val="000000" w:themeColor="text1"/>
          <w:lang w:val="en-US"/>
        </w:rPr>
        <w:t xml:space="preserve"> (</w:t>
      </w:r>
      <w:r w:rsidR="00B30200">
        <w:rPr>
          <w:noProof/>
          <w:color w:val="000000" w:themeColor="text1"/>
          <w:lang w:val="en-US"/>
        </w:rPr>
        <w:t xml:space="preserve">1 Jaunary - </w:t>
      </w:r>
      <w:r w:rsidRPr="00D108EE">
        <w:rPr>
          <w:noProof/>
          <w:color w:val="000000" w:themeColor="text1"/>
          <w:lang w:val="en-US"/>
        </w:rPr>
        <w:t>3</w:t>
      </w:r>
      <w:r w:rsidR="003F7608">
        <w:rPr>
          <w:noProof/>
          <w:color w:val="000000" w:themeColor="text1"/>
          <w:lang w:val="en-US"/>
        </w:rPr>
        <w:t>0</w:t>
      </w:r>
      <w:r w:rsidRPr="00D108EE">
        <w:rPr>
          <w:noProof/>
          <w:color w:val="000000" w:themeColor="text1"/>
          <w:lang w:val="en-US"/>
        </w:rPr>
        <w:t xml:space="preserve"> </w:t>
      </w:r>
      <w:r w:rsidR="00F87CAD" w:rsidRPr="00F87CAD">
        <w:rPr>
          <w:noProof/>
          <w:color w:val="000000" w:themeColor="text1"/>
          <w:lang w:val="en-US"/>
        </w:rPr>
        <w:t>September</w:t>
      </w:r>
      <w:r w:rsidR="00F87CAD">
        <w:rPr>
          <w:noProof/>
          <w:color w:val="000000" w:themeColor="text1"/>
          <w:lang w:val="en-US"/>
        </w:rPr>
        <w:t xml:space="preserve"> </w:t>
      </w:r>
      <w:r w:rsidR="00B30200">
        <w:rPr>
          <w:noProof/>
          <w:color w:val="000000" w:themeColor="text1"/>
          <w:lang w:val="en-US"/>
        </w:rPr>
        <w:t>2019</w:t>
      </w:r>
      <w:r w:rsidRPr="00D108EE">
        <w:rPr>
          <w:noProof/>
          <w:color w:val="000000" w:themeColor="text1"/>
          <w:lang w:val="en-US"/>
        </w:rPr>
        <w:t xml:space="preserve">: </w:t>
      </w:r>
      <w:r w:rsidRPr="00AE25B1">
        <w:rPr>
          <w:noProof/>
          <w:color w:val="000000" w:themeColor="text1"/>
          <w:lang w:val="en-US"/>
        </w:rPr>
        <w:t>0</w:t>
      </w:r>
      <w:r w:rsidR="003F7608" w:rsidRPr="00AE25B1">
        <w:rPr>
          <w:noProof/>
          <w:color w:val="000000" w:themeColor="text1"/>
          <w:lang w:val="en-US"/>
        </w:rPr>
        <w:t>.59</w:t>
      </w:r>
      <w:r w:rsidRPr="00D108EE">
        <w:rPr>
          <w:noProof/>
          <w:color w:val="000000" w:themeColor="text1"/>
          <w:lang w:val="en-US"/>
        </w:rPr>
        <w:t>%) and are equal to average interests rates for loans under HBOR loan programmes excluding the liquidity reserve.</w:t>
      </w:r>
    </w:p>
    <w:p w:rsidR="003602EF" w:rsidRPr="00D108EE" w:rsidRDefault="003602EF" w:rsidP="003602EF">
      <w:pPr>
        <w:autoSpaceDE w:val="0"/>
        <w:autoSpaceDN w:val="0"/>
        <w:adjustRightInd w:val="0"/>
        <w:spacing w:after="0" w:line="240" w:lineRule="auto"/>
        <w:jc w:val="both"/>
        <w:rPr>
          <w:noProof/>
          <w:color w:val="000000" w:themeColor="text1"/>
          <w:lang w:val="en-US"/>
        </w:rPr>
      </w:pPr>
    </w:p>
    <w:p w:rsidR="003602EF" w:rsidRPr="00D108EE" w:rsidRDefault="003602EF" w:rsidP="003602EF">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Average interest rates reflect the ratio of interest income generated from the mentioned placements and average assets.</w:t>
      </w:r>
    </w:p>
    <w:p w:rsidR="003602EF" w:rsidRPr="00D108EE" w:rsidRDefault="003602EF" w:rsidP="003602EF">
      <w:pPr>
        <w:autoSpaceDE w:val="0"/>
        <w:autoSpaceDN w:val="0"/>
        <w:adjustRightInd w:val="0"/>
        <w:spacing w:after="0" w:line="240" w:lineRule="auto"/>
        <w:jc w:val="both"/>
        <w:rPr>
          <w:noProof/>
          <w:color w:val="000000" w:themeColor="text1"/>
          <w:lang w:val="en-US"/>
        </w:rPr>
      </w:pPr>
    </w:p>
    <w:p w:rsidR="003602EF" w:rsidRPr="00D108EE" w:rsidRDefault="003602EF" w:rsidP="003602EF">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 xml:space="preserve">Item “Other” refers to reverse repo agreements in the total amount of HRK </w:t>
      </w:r>
      <w:r w:rsidR="007B0C27" w:rsidRPr="002125D1">
        <w:rPr>
          <w:noProof/>
          <w:color w:val="000000" w:themeColor="text1"/>
          <w:lang w:val="en-US"/>
        </w:rPr>
        <w:t>44</w:t>
      </w:r>
      <w:r w:rsidR="00FB7819" w:rsidRPr="002125D1">
        <w:rPr>
          <w:noProof/>
          <w:color w:val="000000" w:themeColor="text1"/>
          <w:lang w:val="en-US"/>
        </w:rPr>
        <w:t>,</w:t>
      </w:r>
      <w:r w:rsidR="007B0C27">
        <w:rPr>
          <w:noProof/>
          <w:color w:val="000000" w:themeColor="text1"/>
          <w:lang w:val="en-US"/>
        </w:rPr>
        <w:t>263</w:t>
      </w:r>
      <w:r w:rsidR="007B0C27" w:rsidRPr="00D108EE">
        <w:rPr>
          <w:noProof/>
          <w:color w:val="000000" w:themeColor="text1"/>
          <w:lang w:val="en-US"/>
        </w:rPr>
        <w:t xml:space="preserve"> </w:t>
      </w:r>
      <w:r w:rsidRPr="00D108EE">
        <w:rPr>
          <w:noProof/>
          <w:color w:val="000000" w:themeColor="text1"/>
          <w:lang w:val="en-US"/>
        </w:rPr>
        <w:t xml:space="preserve">thousand (31 December 2019: HRK 41,075 thousand). The above placements are collateralized by securities in the amount of HRK </w:t>
      </w:r>
      <w:r w:rsidR="007B0C27" w:rsidRPr="002125D1">
        <w:rPr>
          <w:noProof/>
          <w:color w:val="000000" w:themeColor="text1"/>
          <w:lang w:val="en-US"/>
        </w:rPr>
        <w:t>46</w:t>
      </w:r>
      <w:r w:rsidR="00FB7819" w:rsidRPr="002125D1">
        <w:rPr>
          <w:noProof/>
          <w:color w:val="000000" w:themeColor="text1"/>
          <w:lang w:val="en-US"/>
        </w:rPr>
        <w:t>,</w:t>
      </w:r>
      <w:r w:rsidR="007B0C27" w:rsidRPr="002125D1">
        <w:rPr>
          <w:noProof/>
          <w:color w:val="000000" w:themeColor="text1"/>
          <w:lang w:val="en-US"/>
        </w:rPr>
        <w:t>654</w:t>
      </w:r>
      <w:r w:rsidR="000C2E64" w:rsidRPr="00D108EE">
        <w:rPr>
          <w:noProof/>
          <w:color w:val="000000" w:themeColor="text1"/>
          <w:lang w:val="en-US"/>
        </w:rPr>
        <w:t xml:space="preserve"> </w:t>
      </w:r>
      <w:r w:rsidRPr="00D108EE">
        <w:rPr>
          <w:noProof/>
          <w:color w:val="000000" w:themeColor="text1"/>
          <w:lang w:val="en-US"/>
        </w:rPr>
        <w:t>thousand (31 December 2019: HRK 43,115 thousand).</w:t>
      </w:r>
    </w:p>
    <w:p w:rsidR="003602EF" w:rsidRPr="00D108EE" w:rsidRDefault="003602EF" w:rsidP="00FB32CA">
      <w:pPr>
        <w:autoSpaceDE w:val="0"/>
        <w:autoSpaceDN w:val="0"/>
        <w:adjustRightInd w:val="0"/>
        <w:spacing w:after="0" w:line="240" w:lineRule="auto"/>
        <w:jc w:val="both"/>
        <w:rPr>
          <w:noProof/>
          <w:color w:val="000000" w:themeColor="text1"/>
          <w:lang w:val="en-US"/>
        </w:rPr>
      </w:pPr>
    </w:p>
    <w:p w:rsidR="007C40E2" w:rsidRPr="00D108EE" w:rsidRDefault="007C40E2" w:rsidP="00FB32CA">
      <w:pPr>
        <w:autoSpaceDE w:val="0"/>
        <w:autoSpaceDN w:val="0"/>
        <w:adjustRightInd w:val="0"/>
        <w:spacing w:after="0" w:line="240" w:lineRule="auto"/>
        <w:jc w:val="both"/>
        <w:rPr>
          <w:noProof/>
          <w:color w:val="000000" w:themeColor="text1"/>
          <w:lang w:val="en-US"/>
        </w:rPr>
        <w:sectPr w:rsidR="007C40E2" w:rsidRPr="00D108EE">
          <w:pgSz w:w="11906" w:h="16838"/>
          <w:pgMar w:top="1417" w:right="1417" w:bottom="1417" w:left="1417" w:header="708" w:footer="708" w:gutter="0"/>
          <w:cols w:space="708"/>
          <w:docGrid w:linePitch="360"/>
        </w:sectPr>
      </w:pPr>
    </w:p>
    <w:p w:rsidR="007C40E2" w:rsidRPr="00D108EE" w:rsidRDefault="007C40E2" w:rsidP="00FB32CA">
      <w:pPr>
        <w:autoSpaceDE w:val="0"/>
        <w:autoSpaceDN w:val="0"/>
        <w:adjustRightInd w:val="0"/>
        <w:spacing w:after="0" w:line="240" w:lineRule="auto"/>
        <w:jc w:val="both"/>
        <w:rPr>
          <w:noProof/>
          <w:color w:val="000000" w:themeColor="text1"/>
          <w:lang w:val="en-US"/>
        </w:rPr>
      </w:pPr>
      <w:bookmarkStart w:id="354" w:name="_Hlk36812621"/>
    </w:p>
    <w:p w:rsidR="007C40E2" w:rsidRPr="00D108EE" w:rsidRDefault="007C40E2" w:rsidP="005B7D9D">
      <w:pPr>
        <w:pStyle w:val="ListParagraph"/>
        <w:numPr>
          <w:ilvl w:val="0"/>
          <w:numId w:val="12"/>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 xml:space="preserve">Loans to other customers </w:t>
      </w:r>
    </w:p>
    <w:bookmarkEnd w:id="354"/>
    <w:p w:rsidR="007C40E2" w:rsidRPr="00D108EE" w:rsidRDefault="007C40E2" w:rsidP="007C40E2">
      <w:pPr>
        <w:autoSpaceDE w:val="0"/>
        <w:autoSpaceDN w:val="0"/>
        <w:adjustRightInd w:val="0"/>
        <w:spacing w:after="0" w:line="240" w:lineRule="auto"/>
        <w:jc w:val="both"/>
        <w:rPr>
          <w:noProof/>
          <w:color w:val="000000" w:themeColor="text1"/>
          <w:lang w:val="en-US"/>
        </w:rPr>
      </w:pPr>
    </w:p>
    <w:p w:rsidR="007C40E2" w:rsidRPr="00D108EE" w:rsidRDefault="007C40E2" w:rsidP="007C40E2">
      <w:pPr>
        <w:autoSpaceDE w:val="0"/>
        <w:autoSpaceDN w:val="0"/>
        <w:adjustRightInd w:val="0"/>
        <w:spacing w:after="0" w:line="240" w:lineRule="auto"/>
        <w:jc w:val="both"/>
        <w:rPr>
          <w:noProof/>
          <w:color w:val="000000" w:themeColor="text1"/>
          <w:lang w:val="en-US"/>
        </w:rPr>
      </w:pPr>
      <w:bookmarkStart w:id="355" w:name="_Hlk3202346"/>
      <w:r w:rsidRPr="00D108EE">
        <w:rPr>
          <w:noProof/>
          <w:color w:val="000000" w:themeColor="text1"/>
          <w:lang w:val="en-US"/>
        </w:rPr>
        <w:t>Loans to other customers, impaired for loss allowances, may be summarized by sectors as follows:</w:t>
      </w:r>
    </w:p>
    <w:bookmarkEnd w:id="355"/>
    <w:p w:rsidR="007C40E2" w:rsidRPr="00D108EE" w:rsidRDefault="007C40E2" w:rsidP="007C40E2">
      <w:pPr>
        <w:autoSpaceDE w:val="0"/>
        <w:autoSpaceDN w:val="0"/>
        <w:adjustRightInd w:val="0"/>
        <w:spacing w:after="0" w:line="240" w:lineRule="auto"/>
        <w:jc w:val="both"/>
        <w:rPr>
          <w:noProof/>
          <w:color w:val="000000" w:themeColor="text1"/>
          <w:lang w:val="en-US"/>
        </w:rPr>
      </w:pPr>
    </w:p>
    <w:tbl>
      <w:tblPr>
        <w:tblW w:w="4813" w:type="pct"/>
        <w:tblLayout w:type="fixed"/>
        <w:tblCellMar>
          <w:left w:w="119" w:type="dxa"/>
          <w:right w:w="119" w:type="dxa"/>
        </w:tblCellMar>
        <w:tblLook w:val="0000" w:firstRow="0" w:lastRow="0" w:firstColumn="0" w:lastColumn="0" w:noHBand="0" w:noVBand="0"/>
      </w:tblPr>
      <w:tblGrid>
        <w:gridCol w:w="5463"/>
        <w:gridCol w:w="1635"/>
        <w:gridCol w:w="1635"/>
      </w:tblGrid>
      <w:tr w:rsidR="007C40E2" w:rsidRPr="00D108EE" w:rsidTr="007C40E2">
        <w:trPr>
          <w:trHeight w:val="350"/>
        </w:trPr>
        <w:tc>
          <w:tcPr>
            <w:tcW w:w="3128" w:type="pct"/>
          </w:tcPr>
          <w:p w:rsidR="007C40E2" w:rsidRPr="00D108EE" w:rsidRDefault="007C40E2" w:rsidP="007C40E2">
            <w:pPr>
              <w:tabs>
                <w:tab w:val="left" w:pos="-720"/>
              </w:tabs>
              <w:suppressAutoHyphens/>
              <w:spacing w:after="0" w:line="240" w:lineRule="auto"/>
              <w:rPr>
                <w:rFonts w:ascii="Calibri" w:eastAsia="Times New Roman" w:hAnsi="Calibri" w:cs="Arial"/>
                <w:color w:val="000000" w:themeColor="text1"/>
                <w:spacing w:val="-2"/>
                <w:lang w:val="en-US"/>
              </w:rPr>
            </w:pPr>
          </w:p>
        </w:tc>
        <w:tc>
          <w:tcPr>
            <w:tcW w:w="1872" w:type="pct"/>
            <w:gridSpan w:val="2"/>
          </w:tcPr>
          <w:p w:rsidR="007C40E2" w:rsidRPr="00D108EE"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bookmarkStart w:id="356" w:name="_Toc4058568"/>
            <w:r w:rsidRPr="00D108EE">
              <w:rPr>
                <w:rFonts w:ascii="Calibri" w:eastAsia="Times New Roman" w:hAnsi="Calibri" w:cs="Arial"/>
                <w:b/>
                <w:color w:val="000000" w:themeColor="text1"/>
                <w:lang w:val="en-US"/>
              </w:rPr>
              <w:t>Group and Bank</w:t>
            </w:r>
            <w:bookmarkEnd w:id="356"/>
          </w:p>
        </w:tc>
      </w:tr>
      <w:tr w:rsidR="007C40E2" w:rsidRPr="00D108EE" w:rsidTr="007C40E2">
        <w:trPr>
          <w:trHeight w:val="350"/>
        </w:trPr>
        <w:tc>
          <w:tcPr>
            <w:tcW w:w="3128" w:type="pct"/>
          </w:tcPr>
          <w:p w:rsidR="007C40E2" w:rsidRPr="00D108EE" w:rsidRDefault="007C40E2" w:rsidP="007C40E2">
            <w:pPr>
              <w:tabs>
                <w:tab w:val="left" w:pos="-720"/>
              </w:tabs>
              <w:suppressAutoHyphens/>
              <w:spacing w:after="0" w:line="240" w:lineRule="auto"/>
              <w:rPr>
                <w:rFonts w:ascii="Calibri" w:eastAsia="Times New Roman" w:hAnsi="Calibri" w:cs="Arial"/>
                <w:color w:val="000000" w:themeColor="text1"/>
                <w:spacing w:val="-2"/>
                <w:lang w:val="en-US"/>
              </w:rPr>
            </w:pPr>
          </w:p>
        </w:tc>
        <w:tc>
          <w:tcPr>
            <w:tcW w:w="936" w:type="pct"/>
            <w:shd w:val="clear" w:color="auto" w:fill="auto"/>
            <w:vAlign w:val="center"/>
          </w:tcPr>
          <w:p w:rsidR="00CD5159"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bookmarkStart w:id="357" w:name="_Toc4058569"/>
            <w:r w:rsidRPr="00D108EE">
              <w:rPr>
                <w:rFonts w:ascii="Calibri" w:eastAsia="Times New Roman" w:hAnsi="Calibri" w:cs="Arial"/>
                <w:b/>
                <w:color w:val="000000" w:themeColor="text1"/>
                <w:lang w:val="en-US"/>
              </w:rPr>
              <w:t>3</w:t>
            </w:r>
            <w:r w:rsidR="003F7608">
              <w:rPr>
                <w:rFonts w:ascii="Calibri" w:eastAsia="Times New Roman" w:hAnsi="Calibri" w:cs="Arial"/>
                <w:b/>
                <w:color w:val="000000" w:themeColor="text1"/>
                <w:lang w:val="en-US"/>
              </w:rPr>
              <w:t>0</w:t>
            </w:r>
            <w:r w:rsidR="00F87CAD">
              <w:t xml:space="preserve"> </w:t>
            </w:r>
            <w:r w:rsidR="00F87CAD" w:rsidRPr="00F87CAD">
              <w:rPr>
                <w:rFonts w:ascii="Calibri" w:eastAsia="Times New Roman" w:hAnsi="Calibri" w:cs="Arial"/>
                <w:b/>
                <w:color w:val="000000" w:themeColor="text1"/>
                <w:lang w:val="en-US"/>
              </w:rPr>
              <w:t>September</w:t>
            </w:r>
            <w:r w:rsidRPr="00D108EE">
              <w:rPr>
                <w:rFonts w:ascii="Calibri" w:eastAsia="Times New Roman" w:hAnsi="Calibri" w:cs="Arial"/>
                <w:b/>
                <w:color w:val="000000" w:themeColor="text1"/>
                <w:lang w:val="en-US"/>
              </w:rPr>
              <w:t xml:space="preserve"> </w:t>
            </w:r>
            <w:bookmarkEnd w:id="357"/>
          </w:p>
          <w:p w:rsidR="007C40E2" w:rsidRPr="00D108EE"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 xml:space="preserve"> 2020</w:t>
            </w:r>
          </w:p>
        </w:tc>
        <w:tc>
          <w:tcPr>
            <w:tcW w:w="936" w:type="pct"/>
            <w:shd w:val="clear" w:color="auto" w:fill="auto"/>
            <w:vAlign w:val="center"/>
          </w:tcPr>
          <w:p w:rsidR="007C40E2" w:rsidRPr="00D108EE"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31 December 2019</w:t>
            </w:r>
          </w:p>
        </w:tc>
      </w:tr>
      <w:tr w:rsidR="007C40E2" w:rsidRPr="00D108EE" w:rsidTr="007C40E2">
        <w:trPr>
          <w:trHeight w:val="350"/>
        </w:trPr>
        <w:tc>
          <w:tcPr>
            <w:tcW w:w="3128" w:type="pct"/>
          </w:tcPr>
          <w:p w:rsidR="007C40E2" w:rsidRPr="00D108EE" w:rsidRDefault="007C40E2" w:rsidP="007C40E2">
            <w:pPr>
              <w:tabs>
                <w:tab w:val="left" w:pos="-720"/>
              </w:tabs>
              <w:suppressAutoHyphens/>
              <w:spacing w:after="0" w:line="240" w:lineRule="auto"/>
              <w:rPr>
                <w:rFonts w:ascii="Calibri" w:eastAsia="Times New Roman" w:hAnsi="Calibri" w:cs="Arial"/>
                <w:color w:val="000000" w:themeColor="text1"/>
                <w:spacing w:val="-2"/>
                <w:lang w:val="en-US"/>
              </w:rPr>
            </w:pPr>
          </w:p>
        </w:tc>
        <w:tc>
          <w:tcPr>
            <w:tcW w:w="936" w:type="pct"/>
          </w:tcPr>
          <w:p w:rsidR="007C40E2" w:rsidRPr="00D108EE"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bookmarkStart w:id="358" w:name="_Toc4058571"/>
            <w:r w:rsidRPr="00D108EE">
              <w:rPr>
                <w:rFonts w:ascii="Calibri" w:eastAsia="Times New Roman" w:hAnsi="Calibri" w:cs="Arial"/>
                <w:b/>
                <w:color w:val="000000" w:themeColor="text1"/>
                <w:lang w:val="en-US"/>
              </w:rPr>
              <w:t>HRK ‘000</w:t>
            </w:r>
            <w:bookmarkEnd w:id="358"/>
          </w:p>
        </w:tc>
        <w:tc>
          <w:tcPr>
            <w:tcW w:w="936" w:type="pct"/>
          </w:tcPr>
          <w:p w:rsidR="007C40E2" w:rsidRPr="00D108EE"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r>
      <w:tr w:rsidR="007C40E2" w:rsidRPr="00D108EE" w:rsidTr="007C40E2">
        <w:trPr>
          <w:trHeight w:hRule="exact" w:val="160"/>
        </w:trPr>
        <w:tc>
          <w:tcPr>
            <w:tcW w:w="3128" w:type="pct"/>
          </w:tcPr>
          <w:p w:rsidR="007C40E2" w:rsidRPr="00D108EE" w:rsidRDefault="007C40E2" w:rsidP="007C40E2">
            <w:pPr>
              <w:tabs>
                <w:tab w:val="left" w:pos="-720"/>
              </w:tabs>
              <w:suppressAutoHyphens/>
              <w:spacing w:after="0" w:line="240" w:lineRule="auto"/>
              <w:rPr>
                <w:rFonts w:ascii="Calibri" w:eastAsia="Times New Roman" w:hAnsi="Calibri" w:cs="Arial"/>
                <w:color w:val="000000" w:themeColor="text1"/>
                <w:spacing w:val="-2"/>
                <w:lang w:val="en-US"/>
              </w:rPr>
            </w:pPr>
          </w:p>
        </w:tc>
        <w:tc>
          <w:tcPr>
            <w:tcW w:w="936" w:type="pct"/>
            <w:vAlign w:val="bottom"/>
          </w:tcPr>
          <w:p w:rsidR="007C40E2" w:rsidRPr="00D108EE" w:rsidRDefault="007C40E2" w:rsidP="007C40E2">
            <w:pPr>
              <w:tabs>
                <w:tab w:val="left" w:pos="-720"/>
              </w:tabs>
              <w:suppressAutoHyphens/>
              <w:spacing w:after="0" w:line="240" w:lineRule="auto"/>
              <w:jc w:val="right"/>
              <w:rPr>
                <w:rFonts w:ascii="Calibri" w:eastAsia="Times New Roman" w:hAnsi="Calibri" w:cs="Arial"/>
                <w:b/>
                <w:color w:val="000000" w:themeColor="text1"/>
                <w:spacing w:val="-2"/>
                <w:lang w:val="en-US"/>
              </w:rPr>
            </w:pPr>
          </w:p>
        </w:tc>
        <w:tc>
          <w:tcPr>
            <w:tcW w:w="936" w:type="pct"/>
            <w:vAlign w:val="bottom"/>
          </w:tcPr>
          <w:p w:rsidR="007C40E2" w:rsidRPr="00D108EE" w:rsidRDefault="007C40E2" w:rsidP="007C40E2">
            <w:pPr>
              <w:tabs>
                <w:tab w:val="left" w:pos="-720"/>
              </w:tabs>
              <w:suppressAutoHyphens/>
              <w:spacing w:after="0" w:line="240" w:lineRule="auto"/>
              <w:jc w:val="right"/>
              <w:rPr>
                <w:rFonts w:ascii="Calibri" w:eastAsia="Times New Roman" w:hAnsi="Calibri" w:cs="Arial"/>
                <w:b/>
                <w:color w:val="000000" w:themeColor="text1"/>
                <w:spacing w:val="-2"/>
                <w:lang w:val="en-US"/>
              </w:rPr>
            </w:pPr>
          </w:p>
        </w:tc>
      </w:tr>
      <w:tr w:rsidR="007B0C27" w:rsidRPr="00D108EE" w:rsidTr="008068CB">
        <w:trPr>
          <w:trHeight w:val="283"/>
        </w:trPr>
        <w:tc>
          <w:tcPr>
            <w:tcW w:w="3128" w:type="pct"/>
            <w:vAlign w:val="bottom"/>
          </w:tcPr>
          <w:p w:rsidR="007B0C27" w:rsidRPr="00D108EE" w:rsidRDefault="007B0C27" w:rsidP="007B0C27">
            <w:pPr>
              <w:tabs>
                <w:tab w:val="right" w:pos="1202"/>
              </w:tabs>
              <w:spacing w:after="0" w:line="301" w:lineRule="exact"/>
              <w:outlineLvl w:val="0"/>
              <w:rPr>
                <w:rFonts w:ascii="Calibri" w:eastAsia="Times New Roman" w:hAnsi="Calibri" w:cs="Arial"/>
                <w:color w:val="000000" w:themeColor="text1"/>
                <w:lang w:val="en-US"/>
              </w:rPr>
            </w:pPr>
            <w:bookmarkStart w:id="359" w:name="_Toc4058573"/>
            <w:r w:rsidRPr="00D108EE">
              <w:rPr>
                <w:rFonts w:ascii="Calibri" w:eastAsia="Times New Roman" w:hAnsi="Calibri" w:cs="Arial"/>
                <w:color w:val="000000" w:themeColor="text1"/>
                <w:lang w:val="en-US"/>
              </w:rPr>
              <w:t>Domestic companies</w:t>
            </w:r>
            <w:bookmarkEnd w:id="359"/>
          </w:p>
        </w:tc>
        <w:tc>
          <w:tcPr>
            <w:tcW w:w="936" w:type="pct"/>
            <w:tcBorders>
              <w:top w:val="nil"/>
              <w:left w:val="nil"/>
              <w:bottom w:val="nil"/>
              <w:right w:val="nil"/>
            </w:tcBorders>
            <w:shd w:val="clear" w:color="auto" w:fill="auto"/>
            <w:vAlign w:val="bottom"/>
          </w:tcPr>
          <w:p w:rsidR="007B0C27" w:rsidRPr="0048624C" w:rsidRDefault="007B0C27" w:rsidP="007B0C27">
            <w:pPr>
              <w:spacing w:after="0" w:line="240" w:lineRule="auto"/>
              <w:jc w:val="right"/>
              <w:rPr>
                <w:rFonts w:cstheme="minorHAnsi"/>
              </w:rPr>
            </w:pPr>
            <w:r w:rsidRPr="00006485">
              <w:rPr>
                <w:rFonts w:ascii="Calibri" w:hAnsi="Calibri" w:cs="Calibri"/>
                <w:color w:val="000000" w:themeColor="text1"/>
              </w:rPr>
              <w:t xml:space="preserve"> 10</w:t>
            </w:r>
            <w:r>
              <w:rPr>
                <w:rFonts w:ascii="Calibri" w:hAnsi="Calibri" w:cs="Calibri"/>
                <w:color w:val="000000" w:themeColor="text1"/>
              </w:rPr>
              <w:t>,</w:t>
            </w:r>
            <w:r w:rsidRPr="00006485">
              <w:rPr>
                <w:rFonts w:ascii="Calibri" w:hAnsi="Calibri" w:cs="Calibri"/>
                <w:color w:val="000000" w:themeColor="text1"/>
              </w:rPr>
              <w:t>663</w:t>
            </w:r>
            <w:r>
              <w:rPr>
                <w:rFonts w:ascii="Calibri" w:hAnsi="Calibri" w:cs="Calibri"/>
                <w:color w:val="000000" w:themeColor="text1"/>
              </w:rPr>
              <w:t>,</w:t>
            </w:r>
            <w:r w:rsidRPr="00006485">
              <w:rPr>
                <w:rFonts w:ascii="Calibri" w:hAnsi="Calibri" w:cs="Calibri"/>
                <w:color w:val="000000" w:themeColor="text1"/>
              </w:rPr>
              <w:t xml:space="preserve">217 </w:t>
            </w:r>
          </w:p>
        </w:tc>
        <w:tc>
          <w:tcPr>
            <w:tcW w:w="936" w:type="pct"/>
            <w:tcBorders>
              <w:top w:val="nil"/>
              <w:left w:val="nil"/>
              <w:bottom w:val="nil"/>
              <w:right w:val="nil"/>
            </w:tcBorders>
            <w:shd w:val="clear" w:color="auto" w:fill="auto"/>
            <w:vAlign w:val="bottom"/>
          </w:tcPr>
          <w:p w:rsidR="007B0C27" w:rsidRPr="00D108EE" w:rsidRDefault="007B0C27" w:rsidP="007B0C27">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10,551,828</w:t>
            </w:r>
          </w:p>
        </w:tc>
      </w:tr>
      <w:tr w:rsidR="007B0C27" w:rsidRPr="00D108EE" w:rsidTr="008068CB">
        <w:trPr>
          <w:trHeight w:val="283"/>
        </w:trPr>
        <w:tc>
          <w:tcPr>
            <w:tcW w:w="3128" w:type="pct"/>
            <w:vAlign w:val="bottom"/>
          </w:tcPr>
          <w:p w:rsidR="007B0C27" w:rsidRPr="00D108EE" w:rsidRDefault="007B0C27" w:rsidP="007B0C27">
            <w:pPr>
              <w:tabs>
                <w:tab w:val="right" w:pos="1202"/>
              </w:tabs>
              <w:spacing w:after="0" w:line="301" w:lineRule="exact"/>
              <w:outlineLvl w:val="0"/>
              <w:rPr>
                <w:rFonts w:ascii="Calibri" w:eastAsia="Times New Roman" w:hAnsi="Calibri" w:cs="Arial"/>
                <w:color w:val="000000" w:themeColor="text1"/>
                <w:lang w:val="en-US"/>
              </w:rPr>
            </w:pPr>
            <w:bookmarkStart w:id="360" w:name="_Toc4058576"/>
            <w:r w:rsidRPr="00D108EE">
              <w:rPr>
                <w:rFonts w:ascii="Calibri" w:eastAsia="Times New Roman" w:hAnsi="Calibri" w:cs="Arial"/>
                <w:color w:val="000000" w:themeColor="text1"/>
                <w:lang w:val="en-US"/>
              </w:rPr>
              <w:t>State-owned companies</w:t>
            </w:r>
            <w:bookmarkEnd w:id="360"/>
          </w:p>
        </w:tc>
        <w:tc>
          <w:tcPr>
            <w:tcW w:w="936" w:type="pct"/>
            <w:tcBorders>
              <w:top w:val="nil"/>
              <w:left w:val="nil"/>
              <w:bottom w:val="nil"/>
              <w:right w:val="nil"/>
            </w:tcBorders>
            <w:shd w:val="clear" w:color="auto" w:fill="auto"/>
            <w:vAlign w:val="bottom"/>
          </w:tcPr>
          <w:p w:rsidR="007B0C27" w:rsidRPr="0048624C" w:rsidRDefault="007B0C27" w:rsidP="007B0C27">
            <w:pPr>
              <w:spacing w:after="0" w:line="240" w:lineRule="auto"/>
              <w:jc w:val="right"/>
              <w:rPr>
                <w:rFonts w:cstheme="minorHAnsi"/>
              </w:rPr>
            </w:pPr>
            <w:r w:rsidRPr="00006485">
              <w:rPr>
                <w:rFonts w:ascii="Calibri" w:hAnsi="Calibri" w:cs="Calibri"/>
                <w:color w:val="000000" w:themeColor="text1"/>
              </w:rPr>
              <w:t xml:space="preserve"> 745</w:t>
            </w:r>
            <w:r>
              <w:rPr>
                <w:rFonts w:ascii="Calibri" w:hAnsi="Calibri" w:cs="Calibri"/>
                <w:color w:val="000000" w:themeColor="text1"/>
              </w:rPr>
              <w:t>,</w:t>
            </w:r>
            <w:r w:rsidRPr="00006485">
              <w:rPr>
                <w:rFonts w:ascii="Calibri" w:hAnsi="Calibri" w:cs="Calibri"/>
                <w:color w:val="000000" w:themeColor="text1"/>
              </w:rPr>
              <w:t xml:space="preserve">546 </w:t>
            </w:r>
          </w:p>
        </w:tc>
        <w:tc>
          <w:tcPr>
            <w:tcW w:w="936" w:type="pct"/>
            <w:tcBorders>
              <w:top w:val="nil"/>
              <w:left w:val="nil"/>
              <w:bottom w:val="nil"/>
              <w:right w:val="nil"/>
            </w:tcBorders>
            <w:shd w:val="clear" w:color="auto" w:fill="auto"/>
            <w:vAlign w:val="bottom"/>
          </w:tcPr>
          <w:p w:rsidR="007B0C27" w:rsidRPr="00D108EE" w:rsidRDefault="007B0C27" w:rsidP="007B0C27">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1,253,879</w:t>
            </w:r>
          </w:p>
        </w:tc>
      </w:tr>
      <w:tr w:rsidR="007B0C27" w:rsidRPr="00D108EE" w:rsidTr="008068CB">
        <w:trPr>
          <w:trHeight w:val="283"/>
        </w:trPr>
        <w:tc>
          <w:tcPr>
            <w:tcW w:w="3128" w:type="pct"/>
            <w:vAlign w:val="bottom"/>
          </w:tcPr>
          <w:p w:rsidR="007B0C27" w:rsidRPr="00D108EE" w:rsidRDefault="007B0C27" w:rsidP="007B0C27">
            <w:pPr>
              <w:tabs>
                <w:tab w:val="right" w:pos="1202"/>
              </w:tabs>
              <w:spacing w:after="0" w:line="301" w:lineRule="exact"/>
              <w:outlineLvl w:val="0"/>
              <w:rPr>
                <w:rFonts w:ascii="Calibri" w:eastAsia="Times New Roman" w:hAnsi="Calibri" w:cs="Arial"/>
                <w:color w:val="000000" w:themeColor="text1"/>
                <w:lang w:val="en-US"/>
              </w:rPr>
            </w:pPr>
            <w:bookmarkStart w:id="361" w:name="_Toc4058579"/>
            <w:r w:rsidRPr="00D108EE">
              <w:rPr>
                <w:rFonts w:ascii="Calibri" w:eastAsia="Times New Roman" w:hAnsi="Calibri" w:cs="Arial"/>
                <w:color w:val="000000" w:themeColor="text1"/>
                <w:lang w:val="en-US"/>
              </w:rPr>
              <w:t>Public sector</w:t>
            </w:r>
            <w:bookmarkEnd w:id="361"/>
          </w:p>
        </w:tc>
        <w:tc>
          <w:tcPr>
            <w:tcW w:w="936" w:type="pct"/>
            <w:tcBorders>
              <w:top w:val="nil"/>
              <w:left w:val="nil"/>
              <w:bottom w:val="nil"/>
              <w:right w:val="nil"/>
            </w:tcBorders>
            <w:shd w:val="clear" w:color="auto" w:fill="auto"/>
            <w:vAlign w:val="bottom"/>
          </w:tcPr>
          <w:p w:rsidR="007B0C27" w:rsidRPr="0048624C" w:rsidRDefault="007B0C27" w:rsidP="007B0C27">
            <w:pPr>
              <w:spacing w:after="0" w:line="240" w:lineRule="auto"/>
              <w:jc w:val="right"/>
              <w:rPr>
                <w:rFonts w:cstheme="minorHAnsi"/>
              </w:rPr>
            </w:pPr>
            <w:r w:rsidRPr="00006485">
              <w:rPr>
                <w:rFonts w:ascii="Calibri" w:hAnsi="Calibri" w:cs="Calibri"/>
                <w:color w:val="000000" w:themeColor="text1"/>
              </w:rPr>
              <w:t xml:space="preserve"> 3</w:t>
            </w:r>
            <w:r>
              <w:rPr>
                <w:rFonts w:ascii="Calibri" w:hAnsi="Calibri" w:cs="Calibri"/>
                <w:color w:val="000000" w:themeColor="text1"/>
              </w:rPr>
              <w:t>,</w:t>
            </w:r>
            <w:r w:rsidRPr="00006485">
              <w:rPr>
                <w:rFonts w:ascii="Calibri" w:hAnsi="Calibri" w:cs="Calibri"/>
                <w:color w:val="000000" w:themeColor="text1"/>
              </w:rPr>
              <w:t>781</w:t>
            </w:r>
            <w:r>
              <w:rPr>
                <w:rFonts w:ascii="Calibri" w:hAnsi="Calibri" w:cs="Calibri"/>
                <w:color w:val="000000" w:themeColor="text1"/>
              </w:rPr>
              <w:t>,</w:t>
            </w:r>
            <w:r w:rsidRPr="00006485">
              <w:rPr>
                <w:rFonts w:ascii="Calibri" w:hAnsi="Calibri" w:cs="Calibri"/>
                <w:color w:val="000000" w:themeColor="text1"/>
              </w:rPr>
              <w:t xml:space="preserve">314 </w:t>
            </w:r>
          </w:p>
        </w:tc>
        <w:tc>
          <w:tcPr>
            <w:tcW w:w="936" w:type="pct"/>
            <w:tcBorders>
              <w:top w:val="nil"/>
              <w:left w:val="nil"/>
              <w:bottom w:val="nil"/>
              <w:right w:val="nil"/>
            </w:tcBorders>
            <w:shd w:val="clear" w:color="auto" w:fill="auto"/>
            <w:vAlign w:val="bottom"/>
          </w:tcPr>
          <w:p w:rsidR="007B0C27" w:rsidRPr="00D108EE" w:rsidRDefault="007B0C27" w:rsidP="007B0C27">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3,710,224</w:t>
            </w:r>
          </w:p>
        </w:tc>
      </w:tr>
      <w:tr w:rsidR="007B0C27" w:rsidRPr="00D108EE" w:rsidTr="008068CB">
        <w:trPr>
          <w:trHeight w:val="283"/>
        </w:trPr>
        <w:tc>
          <w:tcPr>
            <w:tcW w:w="3128" w:type="pct"/>
            <w:vAlign w:val="bottom"/>
          </w:tcPr>
          <w:p w:rsidR="007B0C27" w:rsidRPr="00D108EE" w:rsidRDefault="007B0C27" w:rsidP="007B0C27">
            <w:pPr>
              <w:tabs>
                <w:tab w:val="right" w:pos="1202"/>
              </w:tabs>
              <w:spacing w:after="0" w:line="301" w:lineRule="exact"/>
              <w:outlineLvl w:val="0"/>
              <w:rPr>
                <w:rFonts w:ascii="Calibri" w:eastAsia="Times New Roman" w:hAnsi="Calibri" w:cs="Arial"/>
                <w:color w:val="000000" w:themeColor="text1"/>
                <w:lang w:val="en-US"/>
              </w:rPr>
            </w:pPr>
            <w:bookmarkStart w:id="362" w:name="_Toc4058582"/>
            <w:r w:rsidRPr="00D108EE">
              <w:rPr>
                <w:rFonts w:ascii="Calibri" w:eastAsia="Times New Roman" w:hAnsi="Calibri" w:cs="Arial"/>
                <w:color w:val="000000" w:themeColor="text1"/>
                <w:lang w:val="en-US"/>
              </w:rPr>
              <w:t>Foreign companies</w:t>
            </w:r>
            <w:bookmarkEnd w:id="362"/>
          </w:p>
        </w:tc>
        <w:tc>
          <w:tcPr>
            <w:tcW w:w="936" w:type="pct"/>
            <w:tcBorders>
              <w:top w:val="nil"/>
              <w:left w:val="nil"/>
              <w:bottom w:val="nil"/>
              <w:right w:val="nil"/>
            </w:tcBorders>
            <w:shd w:val="clear" w:color="auto" w:fill="auto"/>
            <w:vAlign w:val="bottom"/>
          </w:tcPr>
          <w:p w:rsidR="007B0C27" w:rsidRPr="0048624C" w:rsidRDefault="007B0C27" w:rsidP="007B0C27">
            <w:pPr>
              <w:pStyle w:val="TT"/>
              <w:spacing w:line="240" w:lineRule="auto"/>
              <w:jc w:val="right"/>
              <w:rPr>
                <w:rFonts w:asciiTheme="minorHAnsi" w:hAnsiTheme="minorHAnsi" w:cstheme="minorHAnsi"/>
                <w:color w:val="000000" w:themeColor="text1"/>
                <w:sz w:val="22"/>
                <w:szCs w:val="22"/>
                <w:lang w:val="hr-HR"/>
              </w:rPr>
            </w:pPr>
            <w:r w:rsidRPr="00006485">
              <w:rPr>
                <w:rFonts w:ascii="Calibri" w:hAnsi="Calibri" w:cs="Calibri"/>
                <w:color w:val="000000" w:themeColor="text1"/>
                <w:sz w:val="22"/>
                <w:szCs w:val="22"/>
                <w:lang w:val="hr-HR"/>
              </w:rPr>
              <w:t xml:space="preserve"> 960</w:t>
            </w:r>
            <w:r>
              <w:rPr>
                <w:rFonts w:ascii="Calibri" w:hAnsi="Calibri" w:cs="Calibri"/>
                <w:color w:val="000000" w:themeColor="text1"/>
                <w:sz w:val="22"/>
                <w:szCs w:val="22"/>
                <w:lang w:val="hr-HR"/>
              </w:rPr>
              <w:t>,</w:t>
            </w:r>
            <w:r w:rsidRPr="00006485">
              <w:rPr>
                <w:rFonts w:ascii="Calibri" w:hAnsi="Calibri" w:cs="Calibri"/>
                <w:color w:val="000000" w:themeColor="text1"/>
                <w:sz w:val="22"/>
                <w:szCs w:val="22"/>
                <w:lang w:val="hr-HR"/>
              </w:rPr>
              <w:t xml:space="preserve">447 </w:t>
            </w:r>
          </w:p>
        </w:tc>
        <w:tc>
          <w:tcPr>
            <w:tcW w:w="936" w:type="pct"/>
            <w:tcBorders>
              <w:top w:val="nil"/>
              <w:left w:val="nil"/>
              <w:bottom w:val="nil"/>
              <w:right w:val="nil"/>
            </w:tcBorders>
            <w:shd w:val="clear" w:color="auto" w:fill="auto"/>
            <w:vAlign w:val="bottom"/>
          </w:tcPr>
          <w:p w:rsidR="007B0C27" w:rsidRPr="00D108EE" w:rsidRDefault="007B0C27" w:rsidP="007B0C27">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794,802</w:t>
            </w:r>
          </w:p>
        </w:tc>
      </w:tr>
      <w:tr w:rsidR="007B0C27" w:rsidRPr="00D108EE" w:rsidTr="008068CB">
        <w:trPr>
          <w:trHeight w:val="283"/>
        </w:trPr>
        <w:tc>
          <w:tcPr>
            <w:tcW w:w="3128" w:type="pct"/>
            <w:vAlign w:val="bottom"/>
          </w:tcPr>
          <w:p w:rsidR="007B0C27" w:rsidRPr="00D108EE" w:rsidRDefault="007B0C27" w:rsidP="007B0C27">
            <w:pPr>
              <w:tabs>
                <w:tab w:val="right" w:pos="1202"/>
              </w:tabs>
              <w:spacing w:after="0" w:line="301" w:lineRule="exact"/>
              <w:outlineLvl w:val="0"/>
              <w:rPr>
                <w:rFonts w:ascii="Calibri" w:eastAsia="Times New Roman" w:hAnsi="Calibri" w:cs="Arial"/>
                <w:color w:val="000000" w:themeColor="text1"/>
                <w:lang w:val="en-US"/>
              </w:rPr>
            </w:pPr>
            <w:bookmarkStart w:id="363" w:name="_Toc4058585"/>
            <w:r w:rsidRPr="00D108EE">
              <w:rPr>
                <w:rFonts w:ascii="Calibri" w:eastAsia="Times New Roman" w:hAnsi="Calibri" w:cs="Arial"/>
                <w:color w:val="000000" w:themeColor="text1"/>
                <w:lang w:val="en-US"/>
              </w:rPr>
              <w:t>Non-profit institutions</w:t>
            </w:r>
            <w:bookmarkEnd w:id="363"/>
          </w:p>
        </w:tc>
        <w:tc>
          <w:tcPr>
            <w:tcW w:w="936" w:type="pct"/>
            <w:tcBorders>
              <w:top w:val="nil"/>
              <w:left w:val="nil"/>
              <w:bottom w:val="nil"/>
              <w:right w:val="nil"/>
            </w:tcBorders>
            <w:shd w:val="clear" w:color="auto" w:fill="auto"/>
            <w:vAlign w:val="bottom"/>
          </w:tcPr>
          <w:p w:rsidR="007B0C27" w:rsidRPr="0048624C" w:rsidRDefault="007B0C27" w:rsidP="007B0C27">
            <w:pPr>
              <w:pStyle w:val="TT"/>
              <w:spacing w:line="240" w:lineRule="auto"/>
              <w:jc w:val="right"/>
              <w:rPr>
                <w:rFonts w:asciiTheme="minorHAnsi" w:hAnsiTheme="minorHAnsi" w:cstheme="minorHAnsi"/>
                <w:color w:val="000000" w:themeColor="text1"/>
                <w:sz w:val="22"/>
                <w:szCs w:val="22"/>
                <w:lang w:val="hr-HR"/>
              </w:rPr>
            </w:pPr>
            <w:r w:rsidRPr="00006485">
              <w:rPr>
                <w:rFonts w:ascii="Calibri" w:hAnsi="Calibri" w:cs="Calibri"/>
                <w:color w:val="000000" w:themeColor="text1"/>
                <w:sz w:val="22"/>
                <w:szCs w:val="22"/>
                <w:lang w:val="hr-HR"/>
              </w:rPr>
              <w:t xml:space="preserve"> 5</w:t>
            </w:r>
            <w:r>
              <w:rPr>
                <w:rFonts w:ascii="Calibri" w:hAnsi="Calibri" w:cs="Calibri"/>
                <w:color w:val="000000" w:themeColor="text1"/>
                <w:sz w:val="22"/>
                <w:szCs w:val="22"/>
                <w:lang w:val="hr-HR"/>
              </w:rPr>
              <w:t>,</w:t>
            </w:r>
            <w:r w:rsidRPr="00006485">
              <w:rPr>
                <w:rFonts w:ascii="Calibri" w:hAnsi="Calibri" w:cs="Calibri"/>
                <w:color w:val="000000" w:themeColor="text1"/>
                <w:sz w:val="22"/>
                <w:szCs w:val="22"/>
                <w:lang w:val="hr-HR"/>
              </w:rPr>
              <w:t xml:space="preserve">907 </w:t>
            </w:r>
          </w:p>
        </w:tc>
        <w:tc>
          <w:tcPr>
            <w:tcW w:w="936" w:type="pct"/>
            <w:tcBorders>
              <w:top w:val="nil"/>
              <w:left w:val="nil"/>
              <w:bottom w:val="nil"/>
              <w:right w:val="nil"/>
            </w:tcBorders>
            <w:shd w:val="clear" w:color="auto" w:fill="auto"/>
            <w:vAlign w:val="bottom"/>
          </w:tcPr>
          <w:p w:rsidR="007B0C27" w:rsidRPr="00D108EE" w:rsidRDefault="007B0C27" w:rsidP="007B0C27">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5,900</w:t>
            </w:r>
          </w:p>
        </w:tc>
      </w:tr>
      <w:tr w:rsidR="007B0C27" w:rsidRPr="00D108EE" w:rsidTr="00623585">
        <w:trPr>
          <w:trHeight w:val="283"/>
        </w:trPr>
        <w:tc>
          <w:tcPr>
            <w:tcW w:w="3128" w:type="pct"/>
            <w:vAlign w:val="bottom"/>
          </w:tcPr>
          <w:p w:rsidR="007B0C27" w:rsidRPr="00D108EE" w:rsidRDefault="007B0C27" w:rsidP="007B0C27">
            <w:pPr>
              <w:tabs>
                <w:tab w:val="right" w:pos="1202"/>
              </w:tabs>
              <w:spacing w:after="0" w:line="301" w:lineRule="exact"/>
              <w:outlineLvl w:val="0"/>
              <w:rPr>
                <w:rFonts w:ascii="Calibri" w:eastAsia="Times New Roman" w:hAnsi="Calibri" w:cs="Arial"/>
                <w:color w:val="000000" w:themeColor="text1"/>
                <w:lang w:val="en-US"/>
              </w:rPr>
            </w:pPr>
            <w:bookmarkStart w:id="364" w:name="_Toc4058588"/>
            <w:r w:rsidRPr="00D108EE">
              <w:rPr>
                <w:rFonts w:ascii="Calibri" w:eastAsia="Times New Roman" w:hAnsi="Calibri" w:cs="Arial"/>
                <w:color w:val="000000" w:themeColor="text1"/>
                <w:lang w:val="en-US"/>
              </w:rPr>
              <w:t>Other</w:t>
            </w:r>
            <w:bookmarkEnd w:id="364"/>
          </w:p>
        </w:tc>
        <w:tc>
          <w:tcPr>
            <w:tcW w:w="936" w:type="pct"/>
            <w:tcBorders>
              <w:top w:val="nil"/>
              <w:left w:val="nil"/>
              <w:right w:val="nil"/>
            </w:tcBorders>
            <w:shd w:val="clear" w:color="auto" w:fill="auto"/>
            <w:vAlign w:val="bottom"/>
          </w:tcPr>
          <w:p w:rsidR="007B0C27" w:rsidRPr="0048624C" w:rsidRDefault="007B0C27" w:rsidP="007B0C27">
            <w:pPr>
              <w:spacing w:after="0" w:line="240" w:lineRule="auto"/>
              <w:jc w:val="right"/>
              <w:rPr>
                <w:rFonts w:cstheme="minorHAnsi"/>
              </w:rPr>
            </w:pPr>
            <w:r w:rsidRPr="00006485">
              <w:rPr>
                <w:rFonts w:ascii="Calibri" w:hAnsi="Calibri" w:cs="Calibri"/>
                <w:color w:val="000000" w:themeColor="text1"/>
              </w:rPr>
              <w:t xml:space="preserve"> 550</w:t>
            </w:r>
            <w:r>
              <w:rPr>
                <w:rFonts w:ascii="Calibri" w:hAnsi="Calibri" w:cs="Calibri"/>
                <w:color w:val="000000" w:themeColor="text1"/>
              </w:rPr>
              <w:t>,</w:t>
            </w:r>
            <w:r w:rsidRPr="00006485">
              <w:rPr>
                <w:rFonts w:ascii="Calibri" w:hAnsi="Calibri" w:cs="Calibri"/>
                <w:color w:val="000000" w:themeColor="text1"/>
              </w:rPr>
              <w:t xml:space="preserve">618 </w:t>
            </w:r>
          </w:p>
        </w:tc>
        <w:tc>
          <w:tcPr>
            <w:tcW w:w="936" w:type="pct"/>
            <w:tcBorders>
              <w:top w:val="nil"/>
              <w:left w:val="nil"/>
              <w:bottom w:val="nil"/>
              <w:right w:val="nil"/>
            </w:tcBorders>
            <w:shd w:val="clear" w:color="auto" w:fill="auto"/>
            <w:vAlign w:val="bottom"/>
          </w:tcPr>
          <w:p w:rsidR="007B0C27" w:rsidRPr="00D108EE" w:rsidRDefault="007B0C27" w:rsidP="007B0C27">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557,577</w:t>
            </w:r>
          </w:p>
        </w:tc>
      </w:tr>
      <w:tr w:rsidR="007B0C27" w:rsidRPr="00D108EE" w:rsidTr="008068CB">
        <w:trPr>
          <w:trHeight w:val="283"/>
        </w:trPr>
        <w:tc>
          <w:tcPr>
            <w:tcW w:w="3128" w:type="pct"/>
            <w:vAlign w:val="bottom"/>
          </w:tcPr>
          <w:p w:rsidR="007B0C27" w:rsidRPr="00D108EE" w:rsidRDefault="007B0C27" w:rsidP="007B0C27">
            <w:pPr>
              <w:tabs>
                <w:tab w:val="right" w:pos="1202"/>
              </w:tabs>
              <w:spacing w:after="0" w:line="301" w:lineRule="exact"/>
              <w:outlineLvl w:val="0"/>
              <w:rPr>
                <w:rFonts w:ascii="Calibri" w:eastAsia="Times New Roman" w:hAnsi="Calibri" w:cs="Arial"/>
                <w:color w:val="000000" w:themeColor="text1"/>
                <w:lang w:val="en-US"/>
              </w:rPr>
            </w:pPr>
            <w:bookmarkStart w:id="365" w:name="_Toc4058591"/>
            <w:r w:rsidRPr="00D108EE">
              <w:rPr>
                <w:rFonts w:ascii="Calibri" w:eastAsia="Times New Roman" w:hAnsi="Calibri" w:cs="Arial"/>
                <w:color w:val="000000" w:themeColor="text1"/>
                <w:lang w:val="en-US"/>
              </w:rPr>
              <w:t>Accrued interest</w:t>
            </w:r>
            <w:bookmarkEnd w:id="365"/>
            <w:r w:rsidRPr="00D108EE">
              <w:rPr>
                <w:rFonts w:ascii="Calibri" w:eastAsia="Times New Roman" w:hAnsi="Calibri" w:cs="Arial"/>
                <w:color w:val="000000" w:themeColor="text1"/>
                <w:lang w:val="en-US"/>
              </w:rPr>
              <w:t xml:space="preserve"> </w:t>
            </w:r>
          </w:p>
        </w:tc>
        <w:tc>
          <w:tcPr>
            <w:tcW w:w="936" w:type="pct"/>
            <w:tcBorders>
              <w:top w:val="nil"/>
              <w:left w:val="nil"/>
              <w:bottom w:val="nil"/>
              <w:right w:val="nil"/>
            </w:tcBorders>
            <w:shd w:val="clear" w:color="auto" w:fill="auto"/>
            <w:vAlign w:val="bottom"/>
          </w:tcPr>
          <w:p w:rsidR="007B0C27" w:rsidRPr="0048624C" w:rsidRDefault="007B0C27" w:rsidP="007B0C27">
            <w:pPr>
              <w:spacing w:after="0" w:line="240" w:lineRule="auto"/>
              <w:jc w:val="right"/>
              <w:rPr>
                <w:rFonts w:cstheme="minorHAnsi"/>
              </w:rPr>
            </w:pPr>
            <w:r w:rsidRPr="00006485">
              <w:rPr>
                <w:rFonts w:ascii="Calibri" w:hAnsi="Calibri" w:cs="Calibri"/>
                <w:color w:val="000000" w:themeColor="text1"/>
              </w:rPr>
              <w:t xml:space="preserve"> 443</w:t>
            </w:r>
            <w:r>
              <w:rPr>
                <w:rFonts w:ascii="Calibri" w:hAnsi="Calibri" w:cs="Calibri"/>
                <w:color w:val="000000" w:themeColor="text1"/>
              </w:rPr>
              <w:t>,</w:t>
            </w:r>
            <w:r w:rsidRPr="00006485">
              <w:rPr>
                <w:rFonts w:ascii="Calibri" w:hAnsi="Calibri" w:cs="Calibri"/>
                <w:color w:val="000000" w:themeColor="text1"/>
              </w:rPr>
              <w:t xml:space="preserve">479 </w:t>
            </w:r>
          </w:p>
        </w:tc>
        <w:tc>
          <w:tcPr>
            <w:tcW w:w="936" w:type="pct"/>
            <w:tcBorders>
              <w:top w:val="nil"/>
              <w:left w:val="nil"/>
              <w:bottom w:val="nil"/>
              <w:right w:val="nil"/>
            </w:tcBorders>
            <w:shd w:val="clear" w:color="auto" w:fill="auto"/>
            <w:vAlign w:val="bottom"/>
          </w:tcPr>
          <w:p w:rsidR="007B0C27" w:rsidRPr="00D108EE" w:rsidRDefault="007B0C27" w:rsidP="007B0C27">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281,512</w:t>
            </w:r>
          </w:p>
        </w:tc>
      </w:tr>
      <w:tr w:rsidR="007B0C27" w:rsidRPr="00D108EE" w:rsidTr="00623585">
        <w:trPr>
          <w:trHeight w:val="283"/>
        </w:trPr>
        <w:tc>
          <w:tcPr>
            <w:tcW w:w="3128" w:type="pct"/>
            <w:vAlign w:val="bottom"/>
          </w:tcPr>
          <w:p w:rsidR="007B0C27" w:rsidRPr="00D108EE" w:rsidRDefault="007B0C27" w:rsidP="007B0C27">
            <w:pPr>
              <w:tabs>
                <w:tab w:val="right" w:pos="1202"/>
              </w:tabs>
              <w:spacing w:after="0" w:line="301" w:lineRule="exact"/>
              <w:outlineLvl w:val="0"/>
              <w:rPr>
                <w:rFonts w:ascii="Calibri" w:eastAsia="Times New Roman" w:hAnsi="Calibri" w:cs="Arial"/>
                <w:color w:val="000000" w:themeColor="text1"/>
                <w:lang w:val="en-US"/>
              </w:rPr>
            </w:pPr>
            <w:bookmarkStart w:id="366" w:name="_Toc4058594"/>
            <w:r w:rsidRPr="00D108EE">
              <w:rPr>
                <w:rFonts w:ascii="Calibri" w:eastAsia="Times New Roman" w:hAnsi="Calibri" w:cs="Arial"/>
                <w:color w:val="000000" w:themeColor="text1"/>
                <w:lang w:val="en-US"/>
              </w:rPr>
              <w:t>Deferred recognition of loan origination fees</w:t>
            </w:r>
            <w:bookmarkEnd w:id="366"/>
          </w:p>
        </w:tc>
        <w:tc>
          <w:tcPr>
            <w:tcW w:w="936" w:type="pct"/>
            <w:tcBorders>
              <w:top w:val="nil"/>
              <w:left w:val="nil"/>
              <w:bottom w:val="nil"/>
              <w:right w:val="nil"/>
            </w:tcBorders>
            <w:shd w:val="clear" w:color="auto" w:fill="auto"/>
            <w:vAlign w:val="bottom"/>
          </w:tcPr>
          <w:p w:rsidR="007B0C27" w:rsidRPr="0048624C" w:rsidRDefault="007B0C27" w:rsidP="007B0C27">
            <w:pPr>
              <w:spacing w:after="0" w:line="240" w:lineRule="auto"/>
              <w:jc w:val="right"/>
              <w:rPr>
                <w:rFonts w:cstheme="minorHAnsi"/>
              </w:rPr>
            </w:pPr>
            <w:r w:rsidRPr="00006485">
              <w:rPr>
                <w:rFonts w:ascii="Calibri" w:hAnsi="Calibri" w:cs="Calibri"/>
                <w:color w:val="000000" w:themeColor="text1"/>
              </w:rPr>
              <w:t xml:space="preserve"> (86</w:t>
            </w:r>
            <w:r>
              <w:rPr>
                <w:rFonts w:ascii="Calibri" w:hAnsi="Calibri" w:cs="Calibri"/>
                <w:color w:val="000000" w:themeColor="text1"/>
              </w:rPr>
              <w:t>,</w:t>
            </w:r>
            <w:r w:rsidRPr="00006485">
              <w:rPr>
                <w:rFonts w:ascii="Calibri" w:hAnsi="Calibri" w:cs="Calibri"/>
                <w:color w:val="000000" w:themeColor="text1"/>
              </w:rPr>
              <w:t>496)</w:t>
            </w:r>
          </w:p>
        </w:tc>
        <w:tc>
          <w:tcPr>
            <w:tcW w:w="936" w:type="pct"/>
            <w:tcBorders>
              <w:top w:val="nil"/>
              <w:left w:val="nil"/>
              <w:right w:val="nil"/>
            </w:tcBorders>
            <w:shd w:val="clear" w:color="auto" w:fill="auto"/>
            <w:vAlign w:val="bottom"/>
          </w:tcPr>
          <w:p w:rsidR="007B0C27" w:rsidRPr="00D108EE" w:rsidRDefault="007B0C27" w:rsidP="007B0C27">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(91,014)</w:t>
            </w:r>
          </w:p>
        </w:tc>
      </w:tr>
      <w:tr w:rsidR="007B0C27" w:rsidRPr="00D108EE" w:rsidTr="00623585">
        <w:trPr>
          <w:trHeight w:val="283"/>
        </w:trPr>
        <w:tc>
          <w:tcPr>
            <w:tcW w:w="3128" w:type="pct"/>
            <w:vAlign w:val="bottom"/>
          </w:tcPr>
          <w:p w:rsidR="007B0C27" w:rsidRPr="00D108EE" w:rsidRDefault="007B0C27" w:rsidP="007B0C27">
            <w:pPr>
              <w:tabs>
                <w:tab w:val="right" w:pos="1202"/>
              </w:tabs>
              <w:spacing w:after="0" w:line="340" w:lineRule="exact"/>
              <w:outlineLvl w:val="0"/>
              <w:rPr>
                <w:rFonts w:ascii="Calibri" w:eastAsia="Times New Roman" w:hAnsi="Calibri" w:cs="Arial"/>
                <w:color w:val="000000" w:themeColor="text1"/>
                <w:spacing w:val="-3"/>
                <w:lang w:val="en-US"/>
              </w:rPr>
            </w:pPr>
          </w:p>
        </w:tc>
        <w:tc>
          <w:tcPr>
            <w:tcW w:w="936" w:type="pct"/>
            <w:tcBorders>
              <w:top w:val="single" w:sz="4" w:space="0" w:color="auto"/>
              <w:bottom w:val="single" w:sz="4" w:space="0" w:color="auto"/>
            </w:tcBorders>
            <w:shd w:val="clear" w:color="auto" w:fill="auto"/>
            <w:vAlign w:val="bottom"/>
          </w:tcPr>
          <w:p w:rsidR="007B0C27" w:rsidRPr="0048624C" w:rsidRDefault="007B0C27" w:rsidP="007B0C27">
            <w:pPr>
              <w:pStyle w:val="Tot"/>
              <w:spacing w:line="240" w:lineRule="auto"/>
              <w:jc w:val="right"/>
              <w:rPr>
                <w:rFonts w:asciiTheme="minorHAnsi" w:hAnsiTheme="minorHAnsi" w:cstheme="minorHAnsi"/>
                <w:color w:val="000000" w:themeColor="text1"/>
                <w:sz w:val="22"/>
                <w:szCs w:val="22"/>
                <w:lang w:val="hr-HR"/>
              </w:rPr>
            </w:pPr>
            <w:r w:rsidRPr="00BC4AD8">
              <w:rPr>
                <w:rFonts w:asciiTheme="minorHAnsi" w:hAnsiTheme="minorHAnsi" w:cstheme="minorHAnsi"/>
                <w:color w:val="000000" w:themeColor="text1"/>
                <w:sz w:val="22"/>
                <w:szCs w:val="22"/>
                <w:lang w:val="hr-HR"/>
              </w:rPr>
              <w:t>17</w:t>
            </w:r>
            <w:r>
              <w:rPr>
                <w:rFonts w:asciiTheme="minorHAnsi" w:hAnsiTheme="minorHAnsi" w:cstheme="minorHAnsi"/>
                <w:color w:val="000000" w:themeColor="text1"/>
                <w:sz w:val="22"/>
                <w:szCs w:val="22"/>
                <w:lang w:val="hr-HR"/>
              </w:rPr>
              <w:t>,</w:t>
            </w:r>
            <w:r w:rsidRPr="00BC4AD8">
              <w:rPr>
                <w:rFonts w:asciiTheme="minorHAnsi" w:hAnsiTheme="minorHAnsi" w:cstheme="minorHAnsi"/>
                <w:color w:val="000000" w:themeColor="text1"/>
                <w:sz w:val="22"/>
                <w:szCs w:val="22"/>
                <w:lang w:val="hr-HR"/>
              </w:rPr>
              <w:t>064</w:t>
            </w:r>
            <w:r>
              <w:rPr>
                <w:rFonts w:asciiTheme="minorHAnsi" w:hAnsiTheme="minorHAnsi" w:cstheme="minorHAnsi"/>
                <w:color w:val="000000" w:themeColor="text1"/>
                <w:sz w:val="22"/>
                <w:szCs w:val="22"/>
                <w:lang w:val="hr-HR"/>
              </w:rPr>
              <w:t>,</w:t>
            </w:r>
            <w:r w:rsidRPr="00BC4AD8">
              <w:rPr>
                <w:rFonts w:asciiTheme="minorHAnsi" w:hAnsiTheme="minorHAnsi" w:cstheme="minorHAnsi"/>
                <w:color w:val="000000" w:themeColor="text1"/>
                <w:sz w:val="22"/>
                <w:szCs w:val="22"/>
                <w:lang w:val="hr-HR"/>
              </w:rPr>
              <w:t>032</w:t>
            </w:r>
          </w:p>
        </w:tc>
        <w:tc>
          <w:tcPr>
            <w:tcW w:w="936" w:type="pct"/>
            <w:tcBorders>
              <w:top w:val="single" w:sz="4" w:space="0" w:color="auto"/>
              <w:bottom w:val="single" w:sz="4" w:space="0" w:color="auto"/>
            </w:tcBorders>
            <w:vAlign w:val="bottom"/>
          </w:tcPr>
          <w:p w:rsidR="007B0C27" w:rsidRPr="00D108EE" w:rsidRDefault="007B0C27" w:rsidP="007B0C27">
            <w:pPr>
              <w:tabs>
                <w:tab w:val="right" w:pos="1202"/>
              </w:tabs>
              <w:spacing w:after="0" w:line="3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17,064,708</w:t>
            </w:r>
          </w:p>
        </w:tc>
      </w:tr>
      <w:tr w:rsidR="007B0C27" w:rsidRPr="00D108EE" w:rsidTr="00623585">
        <w:trPr>
          <w:trHeight w:val="283"/>
        </w:trPr>
        <w:tc>
          <w:tcPr>
            <w:tcW w:w="3128" w:type="pct"/>
            <w:vAlign w:val="bottom"/>
          </w:tcPr>
          <w:p w:rsidR="007B0C27" w:rsidRPr="00D108EE" w:rsidRDefault="007B0C27" w:rsidP="007B0C27">
            <w:pPr>
              <w:tabs>
                <w:tab w:val="right" w:pos="1202"/>
              </w:tabs>
              <w:spacing w:after="0" w:line="301" w:lineRule="exact"/>
              <w:outlineLvl w:val="0"/>
              <w:rPr>
                <w:rFonts w:ascii="Calibri" w:eastAsia="Times New Roman" w:hAnsi="Calibri" w:cs="Arial"/>
                <w:color w:val="000000" w:themeColor="text1"/>
                <w:lang w:val="en-US"/>
              </w:rPr>
            </w:pPr>
            <w:bookmarkStart w:id="367" w:name="_Toc4058599"/>
            <w:r w:rsidRPr="00D108EE">
              <w:rPr>
                <w:rFonts w:ascii="Calibri" w:eastAsia="Times New Roman" w:hAnsi="Calibri" w:cs="Arial"/>
                <w:color w:val="000000" w:themeColor="text1"/>
                <w:lang w:val="en-US"/>
              </w:rPr>
              <w:t>Loss allowances</w:t>
            </w:r>
            <w:bookmarkEnd w:id="367"/>
          </w:p>
        </w:tc>
        <w:tc>
          <w:tcPr>
            <w:tcW w:w="936" w:type="pct"/>
            <w:tcBorders>
              <w:top w:val="single" w:sz="4" w:space="0" w:color="auto"/>
              <w:bottom w:val="single" w:sz="4" w:space="0" w:color="auto"/>
            </w:tcBorders>
            <w:shd w:val="clear" w:color="auto" w:fill="auto"/>
            <w:vAlign w:val="bottom"/>
          </w:tcPr>
          <w:p w:rsidR="007B0C27" w:rsidRPr="0048624C" w:rsidRDefault="007B0C27" w:rsidP="007B0C27">
            <w:pPr>
              <w:pStyle w:val="TT"/>
              <w:spacing w:line="240" w:lineRule="auto"/>
              <w:jc w:val="right"/>
              <w:rPr>
                <w:rFonts w:asciiTheme="minorHAnsi" w:hAnsiTheme="minorHAnsi" w:cstheme="minorHAnsi"/>
                <w:color w:val="000000" w:themeColor="text1"/>
                <w:spacing w:val="-2"/>
                <w:sz w:val="22"/>
                <w:szCs w:val="22"/>
                <w:lang w:val="hr-HR"/>
              </w:rPr>
            </w:pPr>
            <w:r w:rsidRPr="00BC4AD8">
              <w:rPr>
                <w:rFonts w:asciiTheme="minorHAnsi" w:hAnsiTheme="minorHAnsi" w:cstheme="minorHAnsi"/>
                <w:color w:val="000000" w:themeColor="text1"/>
                <w:spacing w:val="-2"/>
                <w:sz w:val="22"/>
                <w:szCs w:val="22"/>
                <w:lang w:val="hr-HR"/>
              </w:rPr>
              <w:t>(3</w:t>
            </w:r>
            <w:r>
              <w:rPr>
                <w:rFonts w:asciiTheme="minorHAnsi" w:hAnsiTheme="minorHAnsi" w:cstheme="minorHAnsi"/>
                <w:color w:val="000000" w:themeColor="text1"/>
                <w:spacing w:val="-2"/>
                <w:sz w:val="22"/>
                <w:szCs w:val="22"/>
                <w:lang w:val="hr-HR"/>
              </w:rPr>
              <w:t>,</w:t>
            </w:r>
            <w:r w:rsidRPr="00BC4AD8">
              <w:rPr>
                <w:rFonts w:asciiTheme="minorHAnsi" w:hAnsiTheme="minorHAnsi" w:cstheme="minorHAnsi"/>
                <w:color w:val="000000" w:themeColor="text1"/>
                <w:spacing w:val="-2"/>
                <w:sz w:val="22"/>
                <w:szCs w:val="22"/>
                <w:lang w:val="hr-HR"/>
              </w:rPr>
              <w:t>432</w:t>
            </w:r>
            <w:r>
              <w:rPr>
                <w:rFonts w:asciiTheme="minorHAnsi" w:hAnsiTheme="minorHAnsi" w:cstheme="minorHAnsi"/>
                <w:color w:val="000000" w:themeColor="text1"/>
                <w:spacing w:val="-2"/>
                <w:sz w:val="22"/>
                <w:szCs w:val="22"/>
                <w:lang w:val="hr-HR"/>
              </w:rPr>
              <w:t>,</w:t>
            </w:r>
            <w:r w:rsidRPr="00BC4AD8">
              <w:rPr>
                <w:rFonts w:asciiTheme="minorHAnsi" w:hAnsiTheme="minorHAnsi" w:cstheme="minorHAnsi"/>
                <w:color w:val="000000" w:themeColor="text1"/>
                <w:spacing w:val="-2"/>
                <w:sz w:val="22"/>
                <w:szCs w:val="22"/>
                <w:lang w:val="hr-HR"/>
              </w:rPr>
              <w:t>981)</w:t>
            </w:r>
          </w:p>
        </w:tc>
        <w:tc>
          <w:tcPr>
            <w:tcW w:w="936" w:type="pct"/>
            <w:tcBorders>
              <w:top w:val="single" w:sz="4" w:space="0" w:color="auto"/>
              <w:bottom w:val="single" w:sz="4" w:space="0" w:color="auto"/>
            </w:tcBorders>
            <w:vAlign w:val="bottom"/>
          </w:tcPr>
          <w:p w:rsidR="007B0C27" w:rsidRPr="00D108EE" w:rsidRDefault="007B0C27" w:rsidP="007B0C27">
            <w:pPr>
              <w:tabs>
                <w:tab w:val="right" w:pos="1202"/>
              </w:tabs>
              <w:spacing w:after="0" w:line="301" w:lineRule="exact"/>
              <w:jc w:val="right"/>
              <w:outlineLvl w:val="0"/>
              <w:rPr>
                <w:rFonts w:ascii="Calibri" w:eastAsia="Times New Roman" w:hAnsi="Calibri" w:cs="Arial"/>
                <w:color w:val="000000" w:themeColor="text1"/>
                <w:spacing w:val="-2"/>
                <w:lang w:val="en-US"/>
              </w:rPr>
            </w:pPr>
            <w:r w:rsidRPr="00D108EE">
              <w:rPr>
                <w:rFonts w:ascii="Calibri" w:eastAsia="Times New Roman" w:hAnsi="Calibri" w:cs="Arial"/>
                <w:color w:val="000000" w:themeColor="text1"/>
                <w:spacing w:val="-2"/>
                <w:lang w:val="en-US"/>
              </w:rPr>
              <w:t>(3,365,074)</w:t>
            </w:r>
          </w:p>
        </w:tc>
      </w:tr>
      <w:tr w:rsidR="007B0C27" w:rsidRPr="00D108EE" w:rsidTr="00623585">
        <w:trPr>
          <w:trHeight w:val="283"/>
        </w:trPr>
        <w:tc>
          <w:tcPr>
            <w:tcW w:w="3128" w:type="pct"/>
            <w:vAlign w:val="bottom"/>
          </w:tcPr>
          <w:p w:rsidR="007B0C27" w:rsidRPr="00D108EE" w:rsidRDefault="007B0C27" w:rsidP="007B0C27">
            <w:pPr>
              <w:tabs>
                <w:tab w:val="right" w:pos="1202"/>
              </w:tabs>
              <w:spacing w:after="0" w:line="340" w:lineRule="exact"/>
              <w:outlineLvl w:val="0"/>
              <w:rPr>
                <w:rFonts w:ascii="Calibri" w:eastAsia="Times New Roman" w:hAnsi="Calibri" w:cs="Arial"/>
                <w:b/>
                <w:bCs/>
                <w:color w:val="000000" w:themeColor="text1"/>
                <w:lang w:val="en-US"/>
              </w:rPr>
            </w:pPr>
          </w:p>
        </w:tc>
        <w:tc>
          <w:tcPr>
            <w:tcW w:w="936" w:type="pct"/>
            <w:tcBorders>
              <w:top w:val="single" w:sz="4" w:space="0" w:color="auto"/>
              <w:bottom w:val="single" w:sz="12" w:space="0" w:color="auto"/>
            </w:tcBorders>
            <w:shd w:val="clear" w:color="auto" w:fill="auto"/>
            <w:vAlign w:val="bottom"/>
          </w:tcPr>
          <w:p w:rsidR="007B0C27" w:rsidRPr="0048624C" w:rsidRDefault="007B0C27" w:rsidP="007B0C27">
            <w:pPr>
              <w:pStyle w:val="Tot"/>
              <w:spacing w:line="240" w:lineRule="auto"/>
              <w:jc w:val="right"/>
              <w:rPr>
                <w:rFonts w:asciiTheme="minorHAnsi" w:hAnsiTheme="minorHAnsi" w:cstheme="minorHAnsi"/>
                <w:b/>
                <w:bCs/>
                <w:color w:val="000000" w:themeColor="text1"/>
                <w:spacing w:val="-2"/>
                <w:sz w:val="22"/>
                <w:szCs w:val="22"/>
                <w:lang w:val="hr-HR"/>
              </w:rPr>
            </w:pPr>
            <w:r w:rsidRPr="00BC4AD8">
              <w:rPr>
                <w:rFonts w:asciiTheme="minorHAnsi" w:hAnsiTheme="minorHAnsi" w:cstheme="minorHAnsi"/>
                <w:b/>
                <w:bCs/>
                <w:color w:val="000000" w:themeColor="text1"/>
                <w:spacing w:val="-2"/>
                <w:sz w:val="22"/>
                <w:szCs w:val="22"/>
                <w:lang w:val="hr-HR"/>
              </w:rPr>
              <w:t>13</w:t>
            </w:r>
            <w:r>
              <w:rPr>
                <w:rFonts w:asciiTheme="minorHAnsi" w:hAnsiTheme="minorHAnsi" w:cstheme="minorHAnsi"/>
                <w:b/>
                <w:bCs/>
                <w:color w:val="000000" w:themeColor="text1"/>
                <w:spacing w:val="-2"/>
                <w:sz w:val="22"/>
                <w:szCs w:val="22"/>
                <w:lang w:val="hr-HR"/>
              </w:rPr>
              <w:t>,</w:t>
            </w:r>
            <w:r w:rsidRPr="00BC4AD8">
              <w:rPr>
                <w:rFonts w:asciiTheme="minorHAnsi" w:hAnsiTheme="minorHAnsi" w:cstheme="minorHAnsi"/>
                <w:b/>
                <w:bCs/>
                <w:color w:val="000000" w:themeColor="text1"/>
                <w:spacing w:val="-2"/>
                <w:sz w:val="22"/>
                <w:szCs w:val="22"/>
                <w:lang w:val="hr-HR"/>
              </w:rPr>
              <w:t>631</w:t>
            </w:r>
            <w:r>
              <w:rPr>
                <w:rFonts w:asciiTheme="minorHAnsi" w:hAnsiTheme="minorHAnsi" w:cstheme="minorHAnsi"/>
                <w:b/>
                <w:bCs/>
                <w:color w:val="000000" w:themeColor="text1"/>
                <w:spacing w:val="-2"/>
                <w:sz w:val="22"/>
                <w:szCs w:val="22"/>
                <w:lang w:val="hr-HR"/>
              </w:rPr>
              <w:t>,</w:t>
            </w:r>
            <w:r w:rsidRPr="00BC4AD8">
              <w:rPr>
                <w:rFonts w:asciiTheme="minorHAnsi" w:hAnsiTheme="minorHAnsi" w:cstheme="minorHAnsi"/>
                <w:b/>
                <w:bCs/>
                <w:color w:val="000000" w:themeColor="text1"/>
                <w:spacing w:val="-2"/>
                <w:sz w:val="22"/>
                <w:szCs w:val="22"/>
                <w:lang w:val="hr-HR"/>
              </w:rPr>
              <w:t>051</w:t>
            </w:r>
          </w:p>
        </w:tc>
        <w:tc>
          <w:tcPr>
            <w:tcW w:w="936" w:type="pct"/>
            <w:tcBorders>
              <w:top w:val="single" w:sz="4" w:space="0" w:color="auto"/>
              <w:bottom w:val="single" w:sz="12" w:space="0" w:color="auto"/>
            </w:tcBorders>
            <w:vAlign w:val="bottom"/>
          </w:tcPr>
          <w:p w:rsidR="007B0C27" w:rsidRPr="00D108EE" w:rsidRDefault="007B0C27" w:rsidP="007B0C27">
            <w:pPr>
              <w:tabs>
                <w:tab w:val="right" w:pos="1202"/>
              </w:tabs>
              <w:spacing w:after="0" w:line="340" w:lineRule="exact"/>
              <w:jc w:val="right"/>
              <w:outlineLvl w:val="0"/>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spacing w:val="-2"/>
                <w:lang w:val="en-US"/>
              </w:rPr>
              <w:t>13,699,634</w:t>
            </w:r>
          </w:p>
        </w:tc>
      </w:tr>
    </w:tbl>
    <w:p w:rsidR="007C40E2" w:rsidRPr="00D108EE" w:rsidRDefault="007C40E2" w:rsidP="007C40E2">
      <w:pPr>
        <w:tabs>
          <w:tab w:val="left" w:pos="-720"/>
          <w:tab w:val="left" w:pos="6765"/>
          <w:tab w:val="left" w:pos="8518"/>
        </w:tabs>
        <w:suppressAutoHyphens/>
        <w:spacing w:after="0" w:line="240" w:lineRule="auto"/>
        <w:rPr>
          <w:rFonts w:ascii="Calibri" w:eastAsia="Times New Roman" w:hAnsi="Calibri" w:cs="Arial"/>
          <w:color w:val="000000" w:themeColor="text1"/>
          <w:sz w:val="10"/>
          <w:szCs w:val="10"/>
          <w:lang w:val="en-US"/>
        </w:rPr>
      </w:pPr>
    </w:p>
    <w:p w:rsidR="007C40E2" w:rsidRPr="00D108EE" w:rsidRDefault="007C40E2" w:rsidP="007C40E2">
      <w:pPr>
        <w:autoSpaceDE w:val="0"/>
        <w:autoSpaceDN w:val="0"/>
        <w:adjustRightInd w:val="0"/>
        <w:spacing w:after="0" w:line="240" w:lineRule="auto"/>
        <w:jc w:val="both"/>
        <w:rPr>
          <w:noProof/>
          <w:color w:val="000000" w:themeColor="text1"/>
          <w:lang w:val="en-US"/>
        </w:rPr>
      </w:pPr>
    </w:p>
    <w:p w:rsidR="007C40E2" w:rsidRPr="00D108EE" w:rsidRDefault="007C40E2" w:rsidP="007C40E2">
      <w:pPr>
        <w:autoSpaceDE w:val="0"/>
        <w:autoSpaceDN w:val="0"/>
        <w:adjustRightInd w:val="0"/>
        <w:spacing w:after="0" w:line="240" w:lineRule="auto"/>
        <w:jc w:val="both"/>
        <w:rPr>
          <w:rFonts w:ascii="Calibri" w:eastAsia="Times New Roman" w:hAnsi="Calibri" w:cs="Arial"/>
          <w:color w:val="000000" w:themeColor="text1"/>
          <w:lang w:val="en-US"/>
        </w:rPr>
      </w:pPr>
      <w:r w:rsidRPr="00D108EE">
        <w:rPr>
          <w:noProof/>
          <w:color w:val="000000" w:themeColor="text1"/>
          <w:lang w:val="en-US"/>
        </w:rPr>
        <w:t>The following tables sets out information about the credit quality of financial assets measured at amortised</w:t>
      </w:r>
      <w:r w:rsidRPr="00D108EE">
        <w:rPr>
          <w:rFonts w:ascii="Calibri" w:eastAsia="Times New Roman" w:hAnsi="Calibri" w:cs="Arial"/>
          <w:color w:val="000000" w:themeColor="text1"/>
          <w:lang w:val="en-US"/>
        </w:rPr>
        <w:t xml:space="preserve"> cost. The amounts in the table represent gross carrying amounts:</w:t>
      </w:r>
    </w:p>
    <w:p w:rsidR="007C40E2" w:rsidRPr="00D108EE" w:rsidRDefault="007C40E2" w:rsidP="007C40E2">
      <w:pPr>
        <w:autoSpaceDE w:val="0"/>
        <w:autoSpaceDN w:val="0"/>
        <w:adjustRightInd w:val="0"/>
        <w:spacing w:after="0" w:line="240" w:lineRule="auto"/>
        <w:jc w:val="both"/>
        <w:rPr>
          <w:rFonts w:ascii="Arial" w:eastAsia="Times New Roman" w:hAnsi="Arial" w:cs="Times New Roman"/>
          <w:b/>
          <w:bCs/>
          <w:color w:val="000000" w:themeColor="text1"/>
          <w:sz w:val="19"/>
          <w:szCs w:val="20"/>
          <w:lang w:val="en-US"/>
        </w:rPr>
      </w:pPr>
    </w:p>
    <w:p w:rsidR="007C40E2" w:rsidRPr="00D108EE" w:rsidRDefault="007C40E2" w:rsidP="007C40E2">
      <w:pPr>
        <w:tabs>
          <w:tab w:val="left" w:pos="-720"/>
          <w:tab w:val="left" w:pos="6765"/>
          <w:tab w:val="left" w:pos="8518"/>
        </w:tabs>
        <w:suppressAutoHyphens/>
        <w:spacing w:after="0" w:line="240" w:lineRule="auto"/>
        <w:rPr>
          <w:rFonts w:ascii="Calibri" w:eastAsia="Times New Roman" w:hAnsi="Calibri" w:cs="Arial"/>
          <w:color w:val="000000" w:themeColor="text1"/>
          <w:sz w:val="10"/>
          <w:szCs w:val="10"/>
          <w:lang w:val="en-US"/>
        </w:rPr>
      </w:pPr>
    </w:p>
    <w:tbl>
      <w:tblPr>
        <w:tblW w:w="4834" w:type="pct"/>
        <w:tblLayout w:type="fixed"/>
        <w:tblLook w:val="0000" w:firstRow="0" w:lastRow="0" w:firstColumn="0" w:lastColumn="0" w:noHBand="0" w:noVBand="0"/>
      </w:tblPr>
      <w:tblGrid>
        <w:gridCol w:w="2271"/>
        <w:gridCol w:w="1300"/>
        <w:gridCol w:w="1300"/>
        <w:gridCol w:w="1300"/>
        <w:gridCol w:w="1300"/>
        <w:gridCol w:w="1300"/>
      </w:tblGrid>
      <w:tr w:rsidR="007C40E2" w:rsidRPr="00D108EE" w:rsidTr="007C40E2">
        <w:trPr>
          <w:trHeight w:val="138"/>
        </w:trPr>
        <w:tc>
          <w:tcPr>
            <w:tcW w:w="1295" w:type="pct"/>
            <w:vAlign w:val="bottom"/>
          </w:tcPr>
          <w:p w:rsidR="007C40E2" w:rsidRPr="00D108EE" w:rsidRDefault="007C40E2" w:rsidP="007C40E2">
            <w:pPr>
              <w:tabs>
                <w:tab w:val="left" w:pos="-720"/>
              </w:tabs>
              <w:suppressAutoHyphens/>
              <w:spacing w:after="0" w:line="220" w:lineRule="exact"/>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3</w:t>
            </w:r>
            <w:r w:rsidR="003F7608">
              <w:rPr>
                <w:rFonts w:ascii="Calibri" w:eastAsia="Times New Roman" w:hAnsi="Calibri" w:cs="Arial"/>
                <w:b/>
                <w:color w:val="000000" w:themeColor="text1"/>
                <w:lang w:val="en-US"/>
              </w:rPr>
              <w:t>0</w:t>
            </w:r>
            <w:r w:rsidRPr="00D108EE">
              <w:rPr>
                <w:rFonts w:ascii="Calibri" w:eastAsia="Times New Roman" w:hAnsi="Calibri" w:cs="Arial"/>
                <w:b/>
                <w:color w:val="000000" w:themeColor="text1"/>
                <w:lang w:val="en-US"/>
              </w:rPr>
              <w:t xml:space="preserve"> </w:t>
            </w:r>
            <w:r w:rsidR="00F87CAD" w:rsidRPr="00F87CAD">
              <w:rPr>
                <w:rFonts w:ascii="Calibri" w:eastAsia="Times New Roman" w:hAnsi="Calibri" w:cs="Arial"/>
                <w:b/>
                <w:color w:val="000000" w:themeColor="text1"/>
                <w:lang w:val="en-US"/>
              </w:rPr>
              <w:t>September</w:t>
            </w:r>
            <w:r w:rsidR="00D9564E">
              <w:rPr>
                <w:rFonts w:ascii="Calibri" w:eastAsia="Times New Roman" w:hAnsi="Calibri" w:cs="Arial"/>
                <w:b/>
                <w:color w:val="000000" w:themeColor="text1"/>
                <w:lang w:val="en-US"/>
              </w:rPr>
              <w:t xml:space="preserve"> 2020</w:t>
            </w:r>
          </w:p>
        </w:tc>
        <w:tc>
          <w:tcPr>
            <w:tcW w:w="741" w:type="pct"/>
            <w:vAlign w:val="bottom"/>
          </w:tcPr>
          <w:p w:rsidR="007C40E2" w:rsidRPr="00D108EE"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p>
        </w:tc>
        <w:tc>
          <w:tcPr>
            <w:tcW w:w="741" w:type="pct"/>
            <w:shd w:val="clear" w:color="auto" w:fill="auto"/>
            <w:vAlign w:val="bottom"/>
          </w:tcPr>
          <w:p w:rsidR="007C40E2" w:rsidRPr="00D108EE"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p>
        </w:tc>
        <w:tc>
          <w:tcPr>
            <w:tcW w:w="741" w:type="pct"/>
            <w:shd w:val="clear" w:color="auto" w:fill="auto"/>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p>
        </w:tc>
        <w:tc>
          <w:tcPr>
            <w:tcW w:w="1482" w:type="pct"/>
            <w:gridSpan w:val="2"/>
            <w:vAlign w:val="bottom"/>
          </w:tcPr>
          <w:p w:rsidR="007C40E2" w:rsidRPr="00D108EE"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bookmarkStart w:id="368" w:name="_Toc4058604"/>
            <w:r w:rsidRPr="00D108EE">
              <w:rPr>
                <w:rFonts w:ascii="Calibri" w:eastAsia="Times New Roman" w:hAnsi="Calibri" w:cs="Arial"/>
                <w:b/>
                <w:color w:val="000000" w:themeColor="text1"/>
                <w:lang w:val="en-US"/>
              </w:rPr>
              <w:t>Group and Bank</w:t>
            </w:r>
            <w:bookmarkEnd w:id="368"/>
          </w:p>
        </w:tc>
      </w:tr>
      <w:tr w:rsidR="007C40E2" w:rsidRPr="00D108EE" w:rsidTr="007C40E2">
        <w:trPr>
          <w:trHeight w:val="205"/>
        </w:trPr>
        <w:tc>
          <w:tcPr>
            <w:tcW w:w="1295" w:type="pct"/>
            <w:vAlign w:val="bottom"/>
          </w:tcPr>
          <w:p w:rsidR="007C40E2" w:rsidRPr="00D108EE" w:rsidRDefault="007C40E2" w:rsidP="007C40E2">
            <w:pPr>
              <w:tabs>
                <w:tab w:val="left" w:pos="-720"/>
              </w:tabs>
              <w:suppressAutoHyphens/>
              <w:spacing w:after="0" w:line="220" w:lineRule="exact"/>
              <w:rPr>
                <w:rFonts w:ascii="Calibri" w:eastAsia="Times New Roman" w:hAnsi="Calibri" w:cs="Arial"/>
                <w:color w:val="000000" w:themeColor="text1"/>
                <w:lang w:val="en-US"/>
              </w:rPr>
            </w:pPr>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bookmarkStart w:id="369" w:name="_Toc4058605"/>
            <w:r w:rsidRPr="00D108EE">
              <w:rPr>
                <w:rFonts w:ascii="Calibri" w:eastAsia="Times New Roman" w:hAnsi="Calibri" w:cs="Arial"/>
                <w:b/>
                <w:color w:val="000000" w:themeColor="text1"/>
                <w:lang w:val="en-US"/>
              </w:rPr>
              <w:t>Stage 1</w:t>
            </w:r>
            <w:bookmarkEnd w:id="369"/>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bookmarkStart w:id="370" w:name="_Toc4058606"/>
            <w:r w:rsidRPr="00D108EE">
              <w:rPr>
                <w:rFonts w:ascii="Calibri" w:eastAsia="Times New Roman" w:hAnsi="Calibri" w:cs="Arial"/>
                <w:b/>
                <w:color w:val="000000" w:themeColor="text1"/>
                <w:lang w:val="en-US"/>
              </w:rPr>
              <w:t>Stage 2</w:t>
            </w:r>
            <w:bookmarkEnd w:id="370"/>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bookmarkStart w:id="371" w:name="_Toc4058607"/>
            <w:r w:rsidRPr="00D108EE">
              <w:rPr>
                <w:rFonts w:ascii="Calibri" w:eastAsia="Times New Roman" w:hAnsi="Calibri" w:cs="Arial"/>
                <w:b/>
                <w:color w:val="000000" w:themeColor="text1"/>
                <w:lang w:val="en-US"/>
              </w:rPr>
              <w:t>Stage 3</w:t>
            </w:r>
            <w:bookmarkEnd w:id="371"/>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bookmarkStart w:id="372" w:name="_Toc4058608"/>
            <w:r w:rsidRPr="00D108EE">
              <w:rPr>
                <w:rFonts w:ascii="Calibri" w:eastAsia="Times New Roman" w:hAnsi="Calibri" w:cs="Arial"/>
                <w:b/>
                <w:color w:val="000000" w:themeColor="text1"/>
                <w:lang w:val="en-US"/>
              </w:rPr>
              <w:t>POCI</w:t>
            </w:r>
            <w:bookmarkEnd w:id="372"/>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bookmarkStart w:id="373" w:name="_Toc4058609"/>
            <w:r w:rsidRPr="00D108EE">
              <w:rPr>
                <w:rFonts w:ascii="Calibri" w:eastAsia="Times New Roman" w:hAnsi="Calibri" w:cs="Arial"/>
                <w:b/>
                <w:color w:val="000000" w:themeColor="text1"/>
                <w:lang w:val="en-US"/>
              </w:rPr>
              <w:t>Total</w:t>
            </w:r>
            <w:bookmarkEnd w:id="373"/>
          </w:p>
        </w:tc>
      </w:tr>
      <w:tr w:rsidR="007C40E2" w:rsidRPr="00D108EE" w:rsidTr="007C40E2">
        <w:trPr>
          <w:trHeight w:val="205"/>
        </w:trPr>
        <w:tc>
          <w:tcPr>
            <w:tcW w:w="1295" w:type="pct"/>
            <w:vAlign w:val="bottom"/>
          </w:tcPr>
          <w:p w:rsidR="007C40E2" w:rsidRPr="00D108EE" w:rsidRDefault="007C40E2" w:rsidP="007C40E2">
            <w:pPr>
              <w:tabs>
                <w:tab w:val="left" w:pos="-720"/>
              </w:tabs>
              <w:suppressAutoHyphens/>
              <w:spacing w:after="0" w:line="220" w:lineRule="exact"/>
              <w:rPr>
                <w:rFonts w:ascii="Calibri" w:eastAsia="Times New Roman" w:hAnsi="Calibri" w:cs="Arial"/>
                <w:color w:val="000000" w:themeColor="text1"/>
                <w:lang w:val="en-US"/>
              </w:rPr>
            </w:pPr>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bookmarkStart w:id="374" w:name="_Toc4058610"/>
            <w:r w:rsidRPr="00D108EE">
              <w:rPr>
                <w:rFonts w:ascii="Calibri" w:eastAsia="Times New Roman" w:hAnsi="Calibri" w:cs="Arial"/>
                <w:b/>
                <w:color w:val="000000" w:themeColor="text1"/>
                <w:lang w:val="en-US"/>
              </w:rPr>
              <w:t>HRK 000</w:t>
            </w:r>
            <w:bookmarkEnd w:id="374"/>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bookmarkStart w:id="375" w:name="_Toc4058611"/>
            <w:r w:rsidRPr="00D108EE">
              <w:rPr>
                <w:rFonts w:ascii="Calibri" w:eastAsia="Times New Roman" w:hAnsi="Calibri" w:cs="Arial"/>
                <w:b/>
                <w:color w:val="000000" w:themeColor="text1"/>
                <w:lang w:val="en-US"/>
              </w:rPr>
              <w:t>HRK 000</w:t>
            </w:r>
            <w:bookmarkEnd w:id="375"/>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bookmarkStart w:id="376" w:name="_Toc4058612"/>
            <w:r w:rsidRPr="00D108EE">
              <w:rPr>
                <w:rFonts w:ascii="Calibri" w:eastAsia="Times New Roman" w:hAnsi="Calibri" w:cs="Arial"/>
                <w:b/>
                <w:color w:val="000000" w:themeColor="text1"/>
                <w:lang w:val="en-US"/>
              </w:rPr>
              <w:t>HRK 000</w:t>
            </w:r>
            <w:bookmarkEnd w:id="376"/>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bookmarkStart w:id="377" w:name="_Toc4058613"/>
            <w:r w:rsidRPr="00D108EE">
              <w:rPr>
                <w:rFonts w:ascii="Calibri" w:eastAsia="Times New Roman" w:hAnsi="Calibri" w:cs="Arial"/>
                <w:b/>
                <w:color w:val="000000" w:themeColor="text1"/>
                <w:lang w:val="en-US"/>
              </w:rPr>
              <w:t>HRK 000</w:t>
            </w:r>
            <w:bookmarkEnd w:id="377"/>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bookmarkStart w:id="378" w:name="_Toc4058614"/>
            <w:r w:rsidRPr="00D108EE">
              <w:rPr>
                <w:rFonts w:ascii="Calibri" w:eastAsia="Times New Roman" w:hAnsi="Calibri" w:cs="Arial"/>
                <w:b/>
                <w:color w:val="000000" w:themeColor="text1"/>
                <w:lang w:val="en-US"/>
              </w:rPr>
              <w:t>HRK 000</w:t>
            </w:r>
            <w:bookmarkEnd w:id="378"/>
          </w:p>
        </w:tc>
      </w:tr>
      <w:tr w:rsidR="007C40E2" w:rsidRPr="00D108EE" w:rsidTr="007C40E2">
        <w:trPr>
          <w:trHeight w:val="143"/>
        </w:trPr>
        <w:tc>
          <w:tcPr>
            <w:tcW w:w="1295" w:type="pct"/>
            <w:vAlign w:val="bottom"/>
          </w:tcPr>
          <w:p w:rsidR="007C40E2" w:rsidRPr="00D108EE" w:rsidRDefault="007C40E2" w:rsidP="007C40E2">
            <w:pPr>
              <w:tabs>
                <w:tab w:val="left" w:pos="-720"/>
              </w:tabs>
              <w:suppressAutoHyphens/>
              <w:spacing w:after="0" w:line="140" w:lineRule="exact"/>
              <w:rPr>
                <w:rFonts w:ascii="Calibri" w:eastAsia="Times New Roman" w:hAnsi="Calibri" w:cs="Arial"/>
                <w:color w:val="000000" w:themeColor="text1"/>
                <w:lang w:val="en-US"/>
              </w:rPr>
            </w:pPr>
          </w:p>
        </w:tc>
        <w:tc>
          <w:tcPr>
            <w:tcW w:w="741" w:type="pct"/>
            <w:vAlign w:val="bottom"/>
          </w:tcPr>
          <w:p w:rsidR="007C40E2" w:rsidRPr="00D108EE" w:rsidRDefault="007C40E2" w:rsidP="007C40E2">
            <w:pPr>
              <w:tabs>
                <w:tab w:val="right" w:pos="1202"/>
              </w:tabs>
              <w:spacing w:after="0" w:line="140" w:lineRule="exact"/>
              <w:jc w:val="right"/>
              <w:outlineLvl w:val="0"/>
              <w:rPr>
                <w:rFonts w:ascii="Calibri" w:eastAsia="Times New Roman" w:hAnsi="Calibri" w:cs="Arial"/>
                <w:b/>
                <w:color w:val="000000" w:themeColor="text1"/>
                <w:lang w:val="en-US"/>
              </w:rPr>
            </w:pPr>
          </w:p>
        </w:tc>
        <w:tc>
          <w:tcPr>
            <w:tcW w:w="741" w:type="pct"/>
            <w:vAlign w:val="bottom"/>
          </w:tcPr>
          <w:p w:rsidR="007C40E2" w:rsidRPr="00D108EE" w:rsidRDefault="007C40E2" w:rsidP="007C40E2">
            <w:pPr>
              <w:tabs>
                <w:tab w:val="right" w:pos="1202"/>
              </w:tabs>
              <w:spacing w:after="0" w:line="140" w:lineRule="exact"/>
              <w:jc w:val="right"/>
              <w:outlineLvl w:val="0"/>
              <w:rPr>
                <w:rFonts w:ascii="Calibri" w:eastAsia="Times New Roman" w:hAnsi="Calibri" w:cs="Arial"/>
                <w:b/>
                <w:color w:val="000000" w:themeColor="text1"/>
                <w:lang w:val="en-US"/>
              </w:rPr>
            </w:pPr>
          </w:p>
        </w:tc>
        <w:tc>
          <w:tcPr>
            <w:tcW w:w="741" w:type="pct"/>
            <w:vAlign w:val="bottom"/>
          </w:tcPr>
          <w:p w:rsidR="007C40E2" w:rsidRPr="00D108EE" w:rsidRDefault="007C40E2" w:rsidP="007C40E2">
            <w:pPr>
              <w:tabs>
                <w:tab w:val="right" w:pos="1202"/>
              </w:tabs>
              <w:spacing w:after="0" w:line="140" w:lineRule="exact"/>
              <w:jc w:val="right"/>
              <w:outlineLvl w:val="0"/>
              <w:rPr>
                <w:rFonts w:ascii="Calibri" w:eastAsia="Times New Roman" w:hAnsi="Calibri" w:cs="Arial"/>
                <w:b/>
                <w:color w:val="000000" w:themeColor="text1"/>
                <w:lang w:val="en-US"/>
              </w:rPr>
            </w:pPr>
          </w:p>
        </w:tc>
        <w:tc>
          <w:tcPr>
            <w:tcW w:w="741" w:type="pct"/>
            <w:vAlign w:val="bottom"/>
          </w:tcPr>
          <w:p w:rsidR="007C40E2" w:rsidRPr="00D108EE" w:rsidRDefault="007C40E2" w:rsidP="007C40E2">
            <w:pPr>
              <w:tabs>
                <w:tab w:val="right" w:pos="1202"/>
              </w:tabs>
              <w:spacing w:after="0" w:line="140" w:lineRule="exact"/>
              <w:jc w:val="right"/>
              <w:outlineLvl w:val="0"/>
              <w:rPr>
                <w:rFonts w:ascii="Calibri" w:eastAsia="Times New Roman" w:hAnsi="Calibri" w:cs="Arial"/>
                <w:b/>
                <w:color w:val="000000" w:themeColor="text1"/>
                <w:lang w:val="en-US"/>
              </w:rPr>
            </w:pPr>
          </w:p>
        </w:tc>
        <w:tc>
          <w:tcPr>
            <w:tcW w:w="741" w:type="pct"/>
            <w:vAlign w:val="bottom"/>
          </w:tcPr>
          <w:p w:rsidR="007C40E2" w:rsidRPr="00D108EE" w:rsidRDefault="007C40E2" w:rsidP="007C40E2">
            <w:pPr>
              <w:tabs>
                <w:tab w:val="right" w:pos="1202"/>
              </w:tabs>
              <w:spacing w:after="0" w:line="140" w:lineRule="exact"/>
              <w:jc w:val="right"/>
              <w:outlineLvl w:val="0"/>
              <w:rPr>
                <w:rFonts w:ascii="Calibri" w:eastAsia="Times New Roman" w:hAnsi="Calibri" w:cs="Arial"/>
                <w:b/>
                <w:color w:val="000000" w:themeColor="text1"/>
                <w:lang w:val="en-US"/>
              </w:rPr>
            </w:pPr>
          </w:p>
        </w:tc>
      </w:tr>
      <w:tr w:rsidR="007B0C27" w:rsidRPr="00D108EE" w:rsidTr="00EC3C19">
        <w:trPr>
          <w:trHeight w:val="312"/>
        </w:trPr>
        <w:tc>
          <w:tcPr>
            <w:tcW w:w="1295" w:type="pct"/>
            <w:vAlign w:val="bottom"/>
          </w:tcPr>
          <w:p w:rsidR="007B0C27" w:rsidRPr="00D108EE" w:rsidRDefault="007B0C27" w:rsidP="007B0C27">
            <w:pPr>
              <w:tabs>
                <w:tab w:val="right" w:pos="1202"/>
              </w:tabs>
              <w:spacing w:after="0" w:line="240" w:lineRule="exact"/>
              <w:outlineLvl w:val="0"/>
              <w:rPr>
                <w:rFonts w:ascii="Calibri" w:eastAsia="Times New Roman" w:hAnsi="Calibri" w:cs="Arial"/>
                <w:color w:val="000000" w:themeColor="text1"/>
                <w:lang w:val="en-US"/>
              </w:rPr>
            </w:pPr>
            <w:bookmarkStart w:id="379" w:name="_Toc4058615"/>
            <w:r w:rsidRPr="00D108EE">
              <w:rPr>
                <w:rFonts w:ascii="Calibri" w:eastAsia="Times New Roman" w:hAnsi="Calibri" w:cs="Arial"/>
                <w:color w:val="000000" w:themeColor="text1"/>
                <w:lang w:val="en-US"/>
              </w:rPr>
              <w:t>Gross amount</w:t>
            </w:r>
            <w:bookmarkEnd w:id="379"/>
          </w:p>
        </w:tc>
        <w:tc>
          <w:tcPr>
            <w:tcW w:w="741" w:type="pct"/>
            <w:tcBorders>
              <w:top w:val="nil"/>
              <w:left w:val="nil"/>
              <w:bottom w:val="nil"/>
              <w:right w:val="nil"/>
            </w:tcBorders>
            <w:shd w:val="clear" w:color="auto" w:fill="auto"/>
            <w:vAlign w:val="bottom"/>
          </w:tcPr>
          <w:p w:rsidR="007B0C27" w:rsidRPr="0075006D" w:rsidRDefault="007B0C27" w:rsidP="007B0C27">
            <w:pPr>
              <w:spacing w:after="0" w:line="240" w:lineRule="auto"/>
              <w:jc w:val="right"/>
              <w:rPr>
                <w:rFonts w:cstheme="minorHAnsi"/>
                <w:color w:val="000000" w:themeColor="text1"/>
              </w:rPr>
            </w:pPr>
            <w:r w:rsidRPr="00006485">
              <w:rPr>
                <w:rFonts w:ascii="Calibri" w:hAnsi="Calibri" w:cs="Calibri"/>
                <w:bCs/>
                <w:color w:val="000000" w:themeColor="text1"/>
              </w:rPr>
              <w:t>10</w:t>
            </w:r>
            <w:r>
              <w:rPr>
                <w:rFonts w:ascii="Calibri" w:hAnsi="Calibri" w:cs="Calibri"/>
                <w:bCs/>
                <w:color w:val="000000" w:themeColor="text1"/>
              </w:rPr>
              <w:t>,</w:t>
            </w:r>
            <w:r w:rsidRPr="00006485">
              <w:rPr>
                <w:rFonts w:ascii="Calibri" w:hAnsi="Calibri" w:cs="Calibri"/>
                <w:bCs/>
                <w:color w:val="000000" w:themeColor="text1"/>
              </w:rPr>
              <w:t>291</w:t>
            </w:r>
            <w:r>
              <w:rPr>
                <w:rFonts w:ascii="Calibri" w:hAnsi="Calibri" w:cs="Calibri"/>
                <w:bCs/>
                <w:color w:val="000000" w:themeColor="text1"/>
              </w:rPr>
              <w:t>,</w:t>
            </w:r>
            <w:r w:rsidRPr="00006485">
              <w:rPr>
                <w:rFonts w:ascii="Calibri" w:hAnsi="Calibri" w:cs="Calibri"/>
                <w:bCs/>
                <w:color w:val="000000" w:themeColor="text1"/>
              </w:rPr>
              <w:t>607</w:t>
            </w:r>
          </w:p>
        </w:tc>
        <w:tc>
          <w:tcPr>
            <w:tcW w:w="741" w:type="pct"/>
            <w:tcBorders>
              <w:top w:val="nil"/>
              <w:left w:val="nil"/>
              <w:bottom w:val="nil"/>
              <w:right w:val="nil"/>
            </w:tcBorders>
            <w:shd w:val="clear" w:color="auto" w:fill="auto"/>
            <w:vAlign w:val="bottom"/>
          </w:tcPr>
          <w:p w:rsidR="007B0C27" w:rsidRPr="0075006D" w:rsidRDefault="007B0C27" w:rsidP="007B0C27">
            <w:pPr>
              <w:spacing w:after="0" w:line="240" w:lineRule="auto"/>
              <w:jc w:val="right"/>
              <w:rPr>
                <w:rFonts w:cstheme="minorHAnsi"/>
                <w:color w:val="000000" w:themeColor="text1"/>
              </w:rPr>
            </w:pPr>
            <w:r w:rsidRPr="00006485">
              <w:rPr>
                <w:rFonts w:ascii="Calibri" w:hAnsi="Calibri" w:cs="Calibri"/>
                <w:bCs/>
                <w:color w:val="000000" w:themeColor="text1"/>
              </w:rPr>
              <w:t>1</w:t>
            </w:r>
            <w:r>
              <w:rPr>
                <w:rFonts w:ascii="Calibri" w:hAnsi="Calibri" w:cs="Calibri"/>
                <w:bCs/>
                <w:color w:val="000000" w:themeColor="text1"/>
              </w:rPr>
              <w:t>,</w:t>
            </w:r>
            <w:r w:rsidRPr="00006485">
              <w:rPr>
                <w:rFonts w:ascii="Calibri" w:hAnsi="Calibri" w:cs="Calibri"/>
                <w:bCs/>
                <w:color w:val="000000" w:themeColor="text1"/>
              </w:rPr>
              <w:t>717</w:t>
            </w:r>
            <w:r>
              <w:rPr>
                <w:rFonts w:ascii="Calibri" w:hAnsi="Calibri" w:cs="Calibri"/>
                <w:bCs/>
                <w:color w:val="000000" w:themeColor="text1"/>
              </w:rPr>
              <w:t>,</w:t>
            </w:r>
            <w:r w:rsidRPr="00006485">
              <w:rPr>
                <w:rFonts w:ascii="Calibri" w:hAnsi="Calibri" w:cs="Calibri"/>
                <w:bCs/>
                <w:color w:val="000000" w:themeColor="text1"/>
              </w:rPr>
              <w:t>274</w:t>
            </w:r>
          </w:p>
        </w:tc>
        <w:tc>
          <w:tcPr>
            <w:tcW w:w="741" w:type="pct"/>
            <w:tcBorders>
              <w:top w:val="nil"/>
              <w:left w:val="nil"/>
              <w:bottom w:val="nil"/>
              <w:right w:val="nil"/>
            </w:tcBorders>
            <w:shd w:val="clear" w:color="auto" w:fill="auto"/>
            <w:vAlign w:val="bottom"/>
          </w:tcPr>
          <w:p w:rsidR="007B0C27" w:rsidRPr="0075006D" w:rsidRDefault="007B0C27" w:rsidP="007B0C27">
            <w:pPr>
              <w:spacing w:after="0" w:line="240" w:lineRule="auto"/>
              <w:jc w:val="right"/>
              <w:rPr>
                <w:rFonts w:cstheme="minorHAnsi"/>
                <w:color w:val="000000" w:themeColor="text1"/>
              </w:rPr>
            </w:pPr>
            <w:r w:rsidRPr="00006485">
              <w:rPr>
                <w:rFonts w:ascii="Calibri" w:hAnsi="Calibri" w:cs="Calibri"/>
                <w:bCs/>
                <w:color w:val="000000" w:themeColor="text1"/>
              </w:rPr>
              <w:t>3</w:t>
            </w:r>
            <w:r>
              <w:rPr>
                <w:rFonts w:ascii="Calibri" w:hAnsi="Calibri" w:cs="Calibri"/>
                <w:bCs/>
                <w:color w:val="000000" w:themeColor="text1"/>
              </w:rPr>
              <w:t>,</w:t>
            </w:r>
            <w:r w:rsidRPr="00006485">
              <w:rPr>
                <w:rFonts w:ascii="Calibri" w:hAnsi="Calibri" w:cs="Calibri"/>
                <w:bCs/>
                <w:color w:val="000000" w:themeColor="text1"/>
              </w:rPr>
              <w:t>919</w:t>
            </w:r>
            <w:r>
              <w:rPr>
                <w:rFonts w:ascii="Calibri" w:hAnsi="Calibri" w:cs="Calibri"/>
                <w:bCs/>
                <w:color w:val="000000" w:themeColor="text1"/>
              </w:rPr>
              <w:t>,</w:t>
            </w:r>
            <w:r w:rsidRPr="00006485">
              <w:rPr>
                <w:rFonts w:ascii="Calibri" w:hAnsi="Calibri" w:cs="Calibri"/>
                <w:bCs/>
                <w:color w:val="000000" w:themeColor="text1"/>
              </w:rPr>
              <w:t>158</w:t>
            </w:r>
          </w:p>
        </w:tc>
        <w:tc>
          <w:tcPr>
            <w:tcW w:w="741" w:type="pct"/>
            <w:tcBorders>
              <w:top w:val="nil"/>
              <w:left w:val="nil"/>
              <w:bottom w:val="nil"/>
              <w:right w:val="nil"/>
            </w:tcBorders>
            <w:shd w:val="clear" w:color="auto" w:fill="auto"/>
            <w:vAlign w:val="bottom"/>
          </w:tcPr>
          <w:p w:rsidR="007B0C27" w:rsidRPr="0075006D" w:rsidRDefault="007B0C27" w:rsidP="007B0C27">
            <w:pPr>
              <w:spacing w:after="0" w:line="240" w:lineRule="auto"/>
              <w:jc w:val="right"/>
              <w:rPr>
                <w:rFonts w:cstheme="minorHAnsi"/>
                <w:bCs/>
                <w:color w:val="000000" w:themeColor="text1"/>
              </w:rPr>
            </w:pPr>
            <w:r w:rsidRPr="00006485">
              <w:rPr>
                <w:rFonts w:ascii="Calibri" w:hAnsi="Calibri" w:cs="Calibri"/>
                <w:bCs/>
                <w:color w:val="000000" w:themeColor="text1"/>
              </w:rPr>
              <w:t>1</w:t>
            </w:r>
            <w:r>
              <w:rPr>
                <w:rFonts w:ascii="Calibri" w:hAnsi="Calibri" w:cs="Calibri"/>
                <w:bCs/>
                <w:color w:val="000000" w:themeColor="text1"/>
              </w:rPr>
              <w:t>,</w:t>
            </w:r>
            <w:r w:rsidRPr="00006485">
              <w:rPr>
                <w:rFonts w:ascii="Calibri" w:hAnsi="Calibri" w:cs="Calibri"/>
                <w:bCs/>
                <w:color w:val="000000" w:themeColor="text1"/>
              </w:rPr>
              <w:t>135</w:t>
            </w:r>
            <w:r>
              <w:rPr>
                <w:rFonts w:ascii="Calibri" w:hAnsi="Calibri" w:cs="Calibri"/>
                <w:bCs/>
                <w:color w:val="000000" w:themeColor="text1"/>
              </w:rPr>
              <w:t>,</w:t>
            </w:r>
            <w:r w:rsidRPr="00006485">
              <w:rPr>
                <w:rFonts w:ascii="Calibri" w:hAnsi="Calibri" w:cs="Calibri"/>
                <w:bCs/>
                <w:color w:val="000000" w:themeColor="text1"/>
              </w:rPr>
              <w:t>993</w:t>
            </w:r>
          </w:p>
        </w:tc>
        <w:tc>
          <w:tcPr>
            <w:tcW w:w="741" w:type="pct"/>
            <w:tcBorders>
              <w:top w:val="nil"/>
              <w:left w:val="nil"/>
              <w:bottom w:val="nil"/>
              <w:right w:val="nil"/>
            </w:tcBorders>
            <w:shd w:val="clear" w:color="auto" w:fill="auto"/>
            <w:vAlign w:val="bottom"/>
          </w:tcPr>
          <w:p w:rsidR="007B0C27" w:rsidRPr="0048624C" w:rsidRDefault="007B0C27" w:rsidP="007B0C27">
            <w:pPr>
              <w:spacing w:after="0" w:line="240" w:lineRule="auto"/>
              <w:jc w:val="right"/>
              <w:rPr>
                <w:rFonts w:cstheme="minorHAnsi"/>
                <w:b/>
                <w:bCs/>
                <w:color w:val="000000" w:themeColor="text1"/>
              </w:rPr>
            </w:pPr>
            <w:r w:rsidRPr="00006485">
              <w:rPr>
                <w:rFonts w:ascii="Calibri" w:hAnsi="Calibri" w:cs="Calibri"/>
                <w:b/>
                <w:color w:val="000000" w:themeColor="text1"/>
              </w:rPr>
              <w:t xml:space="preserve"> 17</w:t>
            </w:r>
            <w:r>
              <w:rPr>
                <w:rFonts w:ascii="Calibri" w:hAnsi="Calibri" w:cs="Calibri"/>
                <w:b/>
                <w:color w:val="000000" w:themeColor="text1"/>
              </w:rPr>
              <w:t>,</w:t>
            </w:r>
            <w:r w:rsidRPr="00006485">
              <w:rPr>
                <w:rFonts w:ascii="Calibri" w:hAnsi="Calibri" w:cs="Calibri"/>
                <w:b/>
                <w:color w:val="000000" w:themeColor="text1"/>
              </w:rPr>
              <w:t>064</w:t>
            </w:r>
            <w:r>
              <w:rPr>
                <w:rFonts w:ascii="Calibri" w:hAnsi="Calibri" w:cs="Calibri"/>
                <w:b/>
                <w:color w:val="000000" w:themeColor="text1"/>
              </w:rPr>
              <w:t>,</w:t>
            </w:r>
            <w:r w:rsidRPr="00006485">
              <w:rPr>
                <w:rFonts w:ascii="Calibri" w:hAnsi="Calibri" w:cs="Calibri"/>
                <w:b/>
                <w:color w:val="000000" w:themeColor="text1"/>
              </w:rPr>
              <w:t xml:space="preserve">032 </w:t>
            </w:r>
          </w:p>
        </w:tc>
      </w:tr>
      <w:tr w:rsidR="007B0C27" w:rsidRPr="00D108EE" w:rsidTr="00EC3C19">
        <w:trPr>
          <w:trHeight w:val="312"/>
        </w:trPr>
        <w:tc>
          <w:tcPr>
            <w:tcW w:w="1295" w:type="pct"/>
            <w:vAlign w:val="bottom"/>
          </w:tcPr>
          <w:p w:rsidR="007B0C27" w:rsidRPr="00D108EE" w:rsidRDefault="007B0C27" w:rsidP="007B0C27">
            <w:pPr>
              <w:tabs>
                <w:tab w:val="right" w:pos="1202"/>
              </w:tabs>
              <w:spacing w:after="0" w:line="240" w:lineRule="exact"/>
              <w:outlineLvl w:val="0"/>
              <w:rPr>
                <w:rFonts w:ascii="Calibri" w:eastAsia="Times New Roman" w:hAnsi="Calibri" w:cs="Arial"/>
                <w:color w:val="000000" w:themeColor="text1"/>
                <w:lang w:val="en-US"/>
              </w:rPr>
            </w:pPr>
            <w:bookmarkStart w:id="380" w:name="_Toc4058621"/>
            <w:r w:rsidRPr="00D108EE">
              <w:rPr>
                <w:rFonts w:ascii="Calibri" w:eastAsia="Times New Roman" w:hAnsi="Calibri" w:cs="Arial"/>
                <w:color w:val="000000" w:themeColor="text1"/>
                <w:lang w:val="en-US"/>
              </w:rPr>
              <w:t>Loss allowances</w:t>
            </w:r>
            <w:bookmarkEnd w:id="380"/>
          </w:p>
        </w:tc>
        <w:tc>
          <w:tcPr>
            <w:tcW w:w="741" w:type="pct"/>
            <w:tcBorders>
              <w:top w:val="nil"/>
              <w:left w:val="nil"/>
              <w:bottom w:val="nil"/>
              <w:right w:val="nil"/>
            </w:tcBorders>
            <w:shd w:val="clear" w:color="auto" w:fill="auto"/>
            <w:vAlign w:val="bottom"/>
          </w:tcPr>
          <w:p w:rsidR="007B0C27" w:rsidRPr="0075006D" w:rsidRDefault="007B0C27" w:rsidP="007B0C27">
            <w:pPr>
              <w:spacing w:after="0" w:line="240" w:lineRule="auto"/>
              <w:jc w:val="right"/>
              <w:rPr>
                <w:rFonts w:cstheme="minorHAnsi"/>
                <w:color w:val="000000" w:themeColor="text1"/>
              </w:rPr>
            </w:pPr>
            <w:r w:rsidRPr="00006485">
              <w:rPr>
                <w:rFonts w:ascii="Calibri" w:hAnsi="Calibri" w:cs="Calibri"/>
                <w:bCs/>
                <w:color w:val="000000" w:themeColor="text1"/>
              </w:rPr>
              <w:t xml:space="preserve"> (327</w:t>
            </w:r>
            <w:r>
              <w:rPr>
                <w:rFonts w:ascii="Calibri" w:hAnsi="Calibri" w:cs="Calibri"/>
                <w:bCs/>
                <w:color w:val="000000" w:themeColor="text1"/>
              </w:rPr>
              <w:t>,</w:t>
            </w:r>
            <w:r w:rsidRPr="00006485">
              <w:rPr>
                <w:rFonts w:ascii="Calibri" w:hAnsi="Calibri" w:cs="Calibri"/>
                <w:bCs/>
                <w:color w:val="000000" w:themeColor="text1"/>
              </w:rPr>
              <w:t>970)</w:t>
            </w:r>
          </w:p>
        </w:tc>
        <w:tc>
          <w:tcPr>
            <w:tcW w:w="741" w:type="pct"/>
            <w:tcBorders>
              <w:top w:val="nil"/>
              <w:left w:val="nil"/>
              <w:bottom w:val="nil"/>
              <w:right w:val="nil"/>
            </w:tcBorders>
            <w:shd w:val="clear" w:color="auto" w:fill="auto"/>
            <w:vAlign w:val="bottom"/>
          </w:tcPr>
          <w:p w:rsidR="007B0C27" w:rsidRPr="0075006D" w:rsidRDefault="007B0C27" w:rsidP="007B0C27">
            <w:pPr>
              <w:spacing w:after="0" w:line="240" w:lineRule="auto"/>
              <w:jc w:val="right"/>
              <w:rPr>
                <w:rFonts w:cstheme="minorHAnsi"/>
                <w:color w:val="000000" w:themeColor="text1"/>
              </w:rPr>
            </w:pPr>
            <w:r w:rsidRPr="00006485">
              <w:rPr>
                <w:rFonts w:ascii="Calibri" w:hAnsi="Calibri" w:cs="Calibri"/>
                <w:bCs/>
                <w:color w:val="000000" w:themeColor="text1"/>
              </w:rPr>
              <w:t xml:space="preserve"> (567</w:t>
            </w:r>
            <w:r>
              <w:rPr>
                <w:rFonts w:ascii="Calibri" w:hAnsi="Calibri" w:cs="Calibri"/>
                <w:bCs/>
                <w:color w:val="000000" w:themeColor="text1"/>
              </w:rPr>
              <w:t>,</w:t>
            </w:r>
            <w:r w:rsidRPr="00006485">
              <w:rPr>
                <w:rFonts w:ascii="Calibri" w:hAnsi="Calibri" w:cs="Calibri"/>
                <w:bCs/>
                <w:color w:val="000000" w:themeColor="text1"/>
              </w:rPr>
              <w:t>961)</w:t>
            </w:r>
          </w:p>
        </w:tc>
        <w:tc>
          <w:tcPr>
            <w:tcW w:w="741" w:type="pct"/>
            <w:tcBorders>
              <w:top w:val="nil"/>
              <w:left w:val="nil"/>
              <w:bottom w:val="nil"/>
              <w:right w:val="nil"/>
            </w:tcBorders>
            <w:shd w:val="clear" w:color="auto" w:fill="auto"/>
            <w:vAlign w:val="bottom"/>
          </w:tcPr>
          <w:p w:rsidR="007B0C27" w:rsidRPr="0075006D" w:rsidRDefault="007B0C27" w:rsidP="007B0C27">
            <w:pPr>
              <w:spacing w:after="0" w:line="240" w:lineRule="auto"/>
              <w:jc w:val="right"/>
              <w:rPr>
                <w:rFonts w:cstheme="minorHAnsi"/>
                <w:color w:val="000000" w:themeColor="text1"/>
              </w:rPr>
            </w:pPr>
            <w:r w:rsidRPr="00006485">
              <w:rPr>
                <w:rFonts w:ascii="Calibri" w:hAnsi="Calibri" w:cs="Calibri"/>
                <w:bCs/>
                <w:color w:val="000000" w:themeColor="text1"/>
              </w:rPr>
              <w:t xml:space="preserve"> (2</w:t>
            </w:r>
            <w:r>
              <w:rPr>
                <w:rFonts w:ascii="Calibri" w:hAnsi="Calibri" w:cs="Calibri"/>
                <w:bCs/>
                <w:color w:val="000000" w:themeColor="text1"/>
              </w:rPr>
              <w:t>,</w:t>
            </w:r>
            <w:r w:rsidRPr="00006485">
              <w:rPr>
                <w:rFonts w:ascii="Calibri" w:hAnsi="Calibri" w:cs="Calibri"/>
                <w:bCs/>
                <w:color w:val="000000" w:themeColor="text1"/>
              </w:rPr>
              <w:t>365</w:t>
            </w:r>
            <w:r>
              <w:rPr>
                <w:rFonts w:ascii="Calibri" w:hAnsi="Calibri" w:cs="Calibri"/>
                <w:bCs/>
                <w:color w:val="000000" w:themeColor="text1"/>
              </w:rPr>
              <w:t>,</w:t>
            </w:r>
            <w:r w:rsidRPr="00006485">
              <w:rPr>
                <w:rFonts w:ascii="Calibri" w:hAnsi="Calibri" w:cs="Calibri"/>
                <w:bCs/>
                <w:color w:val="000000" w:themeColor="text1"/>
              </w:rPr>
              <w:t>291)</w:t>
            </w:r>
          </w:p>
        </w:tc>
        <w:tc>
          <w:tcPr>
            <w:tcW w:w="741" w:type="pct"/>
            <w:tcBorders>
              <w:top w:val="nil"/>
              <w:left w:val="nil"/>
              <w:bottom w:val="nil"/>
              <w:right w:val="nil"/>
            </w:tcBorders>
            <w:shd w:val="clear" w:color="auto" w:fill="auto"/>
            <w:vAlign w:val="bottom"/>
          </w:tcPr>
          <w:p w:rsidR="007B0C27" w:rsidRPr="0075006D" w:rsidRDefault="007B0C27" w:rsidP="007B0C27">
            <w:pPr>
              <w:spacing w:after="0" w:line="240" w:lineRule="auto"/>
              <w:jc w:val="right"/>
              <w:rPr>
                <w:rFonts w:cstheme="minorHAnsi"/>
                <w:bCs/>
                <w:color w:val="000000" w:themeColor="text1"/>
              </w:rPr>
            </w:pPr>
            <w:r w:rsidRPr="00006485">
              <w:rPr>
                <w:rFonts w:ascii="Calibri" w:hAnsi="Calibri" w:cs="Calibri"/>
                <w:bCs/>
                <w:color w:val="000000" w:themeColor="text1"/>
              </w:rPr>
              <w:t xml:space="preserve"> (171</w:t>
            </w:r>
            <w:r>
              <w:rPr>
                <w:rFonts w:ascii="Calibri" w:hAnsi="Calibri" w:cs="Calibri"/>
                <w:bCs/>
                <w:color w:val="000000" w:themeColor="text1"/>
              </w:rPr>
              <w:t>,</w:t>
            </w:r>
            <w:r w:rsidRPr="00006485">
              <w:rPr>
                <w:rFonts w:ascii="Calibri" w:hAnsi="Calibri" w:cs="Calibri"/>
                <w:bCs/>
                <w:color w:val="000000" w:themeColor="text1"/>
              </w:rPr>
              <w:t>759)</w:t>
            </w:r>
          </w:p>
        </w:tc>
        <w:tc>
          <w:tcPr>
            <w:tcW w:w="741" w:type="pct"/>
            <w:tcBorders>
              <w:top w:val="nil"/>
              <w:left w:val="nil"/>
              <w:bottom w:val="nil"/>
              <w:right w:val="nil"/>
            </w:tcBorders>
            <w:shd w:val="clear" w:color="auto" w:fill="auto"/>
            <w:vAlign w:val="bottom"/>
          </w:tcPr>
          <w:p w:rsidR="007B0C27" w:rsidRPr="0048624C" w:rsidRDefault="007B0C27" w:rsidP="007B0C27">
            <w:pPr>
              <w:spacing w:after="0" w:line="240" w:lineRule="auto"/>
              <w:jc w:val="right"/>
              <w:rPr>
                <w:rFonts w:cstheme="minorHAnsi"/>
                <w:b/>
                <w:bCs/>
                <w:color w:val="000000" w:themeColor="text1"/>
              </w:rPr>
            </w:pPr>
            <w:r w:rsidRPr="00006485">
              <w:rPr>
                <w:rFonts w:ascii="Calibri" w:hAnsi="Calibri" w:cs="Calibri"/>
                <w:b/>
                <w:color w:val="000000" w:themeColor="text1"/>
              </w:rPr>
              <w:t xml:space="preserve"> (3</w:t>
            </w:r>
            <w:r>
              <w:rPr>
                <w:rFonts w:ascii="Calibri" w:hAnsi="Calibri" w:cs="Calibri"/>
                <w:b/>
                <w:color w:val="000000" w:themeColor="text1"/>
              </w:rPr>
              <w:t>,</w:t>
            </w:r>
            <w:r w:rsidRPr="00006485">
              <w:rPr>
                <w:rFonts w:ascii="Calibri" w:hAnsi="Calibri" w:cs="Calibri"/>
                <w:b/>
                <w:color w:val="000000" w:themeColor="text1"/>
              </w:rPr>
              <w:t>432</w:t>
            </w:r>
            <w:r>
              <w:rPr>
                <w:rFonts w:ascii="Calibri" w:hAnsi="Calibri" w:cs="Calibri"/>
                <w:b/>
                <w:color w:val="000000" w:themeColor="text1"/>
              </w:rPr>
              <w:t>,</w:t>
            </w:r>
            <w:r w:rsidRPr="00006485">
              <w:rPr>
                <w:rFonts w:ascii="Calibri" w:hAnsi="Calibri" w:cs="Calibri"/>
                <w:b/>
                <w:color w:val="000000" w:themeColor="text1"/>
              </w:rPr>
              <w:t>981)</w:t>
            </w:r>
          </w:p>
        </w:tc>
      </w:tr>
      <w:tr w:rsidR="007B0C27" w:rsidRPr="00D108EE" w:rsidTr="007C40E2">
        <w:trPr>
          <w:trHeight w:val="380"/>
        </w:trPr>
        <w:tc>
          <w:tcPr>
            <w:tcW w:w="1295" w:type="pct"/>
            <w:vAlign w:val="bottom"/>
          </w:tcPr>
          <w:p w:rsidR="007B0C27" w:rsidRDefault="007B0C27" w:rsidP="007B0C27">
            <w:pPr>
              <w:tabs>
                <w:tab w:val="right" w:pos="1202"/>
              </w:tabs>
              <w:spacing w:after="0" w:line="240" w:lineRule="exact"/>
              <w:outlineLvl w:val="0"/>
              <w:rPr>
                <w:rFonts w:ascii="Calibri" w:eastAsia="Times New Roman" w:hAnsi="Calibri" w:cs="Arial"/>
                <w:b/>
                <w:iCs/>
                <w:color w:val="000000" w:themeColor="text1"/>
                <w:lang w:val="en-US"/>
              </w:rPr>
            </w:pPr>
            <w:bookmarkStart w:id="381" w:name="_Toc4058627"/>
            <w:r w:rsidRPr="00D108EE">
              <w:rPr>
                <w:rFonts w:ascii="Calibri" w:eastAsia="Times New Roman" w:hAnsi="Calibri" w:cs="Arial"/>
                <w:b/>
                <w:iCs/>
                <w:color w:val="000000" w:themeColor="text1"/>
                <w:lang w:val="en-US"/>
              </w:rPr>
              <w:t xml:space="preserve">Balance as of </w:t>
            </w:r>
            <w:bookmarkEnd w:id="381"/>
            <w:r>
              <w:rPr>
                <w:rFonts w:ascii="Calibri" w:eastAsia="Times New Roman" w:hAnsi="Calibri" w:cs="Arial"/>
                <w:b/>
                <w:iCs/>
                <w:color w:val="000000" w:themeColor="text1"/>
                <w:lang w:val="en-US"/>
              </w:rPr>
              <w:t xml:space="preserve">30 </w:t>
            </w:r>
          </w:p>
          <w:p w:rsidR="007B0C27" w:rsidRPr="00D108EE" w:rsidRDefault="007B0C27" w:rsidP="007B0C27">
            <w:pPr>
              <w:tabs>
                <w:tab w:val="right" w:pos="1202"/>
              </w:tabs>
              <w:spacing w:after="0" w:line="240" w:lineRule="exact"/>
              <w:outlineLvl w:val="0"/>
              <w:rPr>
                <w:rFonts w:ascii="Calibri" w:eastAsia="Times New Roman" w:hAnsi="Calibri" w:cs="Arial"/>
                <w:b/>
                <w:iCs/>
                <w:color w:val="000000" w:themeColor="text1"/>
                <w:lang w:val="en-US"/>
              </w:rPr>
            </w:pPr>
            <w:r w:rsidRPr="00F87CAD">
              <w:rPr>
                <w:rFonts w:ascii="Calibri" w:eastAsia="Times New Roman" w:hAnsi="Calibri" w:cs="Arial"/>
                <w:b/>
                <w:iCs/>
                <w:color w:val="000000" w:themeColor="text1"/>
                <w:lang w:val="en-US"/>
              </w:rPr>
              <w:t>September</w:t>
            </w:r>
            <w:r>
              <w:rPr>
                <w:rFonts w:ascii="Calibri" w:eastAsia="Times New Roman" w:hAnsi="Calibri" w:cs="Arial"/>
                <w:b/>
                <w:iCs/>
                <w:color w:val="000000" w:themeColor="text1"/>
                <w:lang w:val="en-US"/>
              </w:rPr>
              <w:t xml:space="preserve"> 2020</w:t>
            </w:r>
          </w:p>
        </w:tc>
        <w:tc>
          <w:tcPr>
            <w:tcW w:w="741" w:type="pct"/>
            <w:tcBorders>
              <w:top w:val="single" w:sz="8" w:space="0" w:color="auto"/>
              <w:left w:val="nil"/>
              <w:bottom w:val="single" w:sz="12" w:space="0" w:color="000000"/>
              <w:right w:val="nil"/>
            </w:tcBorders>
            <w:shd w:val="clear" w:color="auto" w:fill="auto"/>
            <w:vAlign w:val="bottom"/>
          </w:tcPr>
          <w:p w:rsidR="007B0C27" w:rsidRPr="0048624C" w:rsidRDefault="007B0C27" w:rsidP="007B0C27">
            <w:pPr>
              <w:spacing w:after="0" w:line="240" w:lineRule="auto"/>
              <w:jc w:val="right"/>
              <w:rPr>
                <w:rFonts w:cstheme="minorHAnsi"/>
                <w:b/>
                <w:bCs/>
                <w:color w:val="000000" w:themeColor="text1"/>
              </w:rPr>
            </w:pPr>
            <w:r w:rsidRPr="00006485">
              <w:rPr>
                <w:rFonts w:ascii="Calibri" w:hAnsi="Calibri" w:cs="Calibri"/>
                <w:b/>
                <w:color w:val="000000" w:themeColor="text1"/>
              </w:rPr>
              <w:t xml:space="preserve"> 9</w:t>
            </w:r>
            <w:r>
              <w:rPr>
                <w:rFonts w:ascii="Calibri" w:hAnsi="Calibri" w:cs="Calibri"/>
                <w:b/>
                <w:color w:val="000000" w:themeColor="text1"/>
              </w:rPr>
              <w:t>,</w:t>
            </w:r>
            <w:r w:rsidRPr="00006485">
              <w:rPr>
                <w:rFonts w:ascii="Calibri" w:hAnsi="Calibri" w:cs="Calibri"/>
                <w:b/>
                <w:color w:val="000000" w:themeColor="text1"/>
              </w:rPr>
              <w:t>963</w:t>
            </w:r>
            <w:r>
              <w:rPr>
                <w:rFonts w:ascii="Calibri" w:hAnsi="Calibri" w:cs="Calibri"/>
                <w:b/>
                <w:color w:val="000000" w:themeColor="text1"/>
              </w:rPr>
              <w:t>,</w:t>
            </w:r>
            <w:r w:rsidRPr="00006485">
              <w:rPr>
                <w:rFonts w:ascii="Calibri" w:hAnsi="Calibri" w:cs="Calibri"/>
                <w:b/>
                <w:color w:val="000000" w:themeColor="text1"/>
              </w:rPr>
              <w:t xml:space="preserve">637 </w:t>
            </w:r>
          </w:p>
        </w:tc>
        <w:tc>
          <w:tcPr>
            <w:tcW w:w="741" w:type="pct"/>
            <w:tcBorders>
              <w:top w:val="single" w:sz="8" w:space="0" w:color="auto"/>
              <w:left w:val="nil"/>
              <w:bottom w:val="single" w:sz="12" w:space="0" w:color="000000"/>
              <w:right w:val="nil"/>
            </w:tcBorders>
            <w:shd w:val="clear" w:color="auto" w:fill="auto"/>
            <w:vAlign w:val="bottom"/>
          </w:tcPr>
          <w:p w:rsidR="007B0C27" w:rsidRPr="0048624C" w:rsidRDefault="007B0C27" w:rsidP="007B0C27">
            <w:pPr>
              <w:spacing w:after="0" w:line="240" w:lineRule="auto"/>
              <w:jc w:val="right"/>
              <w:rPr>
                <w:rFonts w:cstheme="minorHAnsi"/>
                <w:b/>
                <w:bCs/>
                <w:color w:val="000000" w:themeColor="text1"/>
              </w:rPr>
            </w:pPr>
            <w:r w:rsidRPr="00006485">
              <w:rPr>
                <w:rFonts w:ascii="Calibri" w:hAnsi="Calibri" w:cs="Calibri"/>
                <w:b/>
                <w:color w:val="000000" w:themeColor="text1"/>
              </w:rPr>
              <w:t xml:space="preserve"> 1</w:t>
            </w:r>
            <w:r>
              <w:rPr>
                <w:rFonts w:ascii="Calibri" w:hAnsi="Calibri" w:cs="Calibri"/>
                <w:b/>
                <w:color w:val="000000" w:themeColor="text1"/>
              </w:rPr>
              <w:t>,</w:t>
            </w:r>
            <w:r w:rsidRPr="00006485">
              <w:rPr>
                <w:rFonts w:ascii="Calibri" w:hAnsi="Calibri" w:cs="Calibri"/>
                <w:b/>
                <w:color w:val="000000" w:themeColor="text1"/>
              </w:rPr>
              <w:t>149</w:t>
            </w:r>
            <w:r>
              <w:rPr>
                <w:rFonts w:ascii="Calibri" w:hAnsi="Calibri" w:cs="Calibri"/>
                <w:b/>
                <w:color w:val="000000" w:themeColor="text1"/>
              </w:rPr>
              <w:t>,</w:t>
            </w:r>
            <w:r w:rsidRPr="00006485">
              <w:rPr>
                <w:rFonts w:ascii="Calibri" w:hAnsi="Calibri" w:cs="Calibri"/>
                <w:b/>
                <w:color w:val="000000" w:themeColor="text1"/>
              </w:rPr>
              <w:t xml:space="preserve">313 </w:t>
            </w:r>
          </w:p>
        </w:tc>
        <w:tc>
          <w:tcPr>
            <w:tcW w:w="741" w:type="pct"/>
            <w:tcBorders>
              <w:top w:val="single" w:sz="8" w:space="0" w:color="auto"/>
              <w:left w:val="nil"/>
              <w:bottom w:val="single" w:sz="12" w:space="0" w:color="000000"/>
              <w:right w:val="nil"/>
            </w:tcBorders>
            <w:shd w:val="clear" w:color="auto" w:fill="auto"/>
            <w:vAlign w:val="bottom"/>
          </w:tcPr>
          <w:p w:rsidR="007B0C27" w:rsidRPr="0048624C" w:rsidRDefault="007B0C27" w:rsidP="007B0C27">
            <w:pPr>
              <w:spacing w:after="0" w:line="240" w:lineRule="auto"/>
              <w:jc w:val="right"/>
              <w:rPr>
                <w:rFonts w:cstheme="minorHAnsi"/>
                <w:b/>
                <w:bCs/>
                <w:color w:val="000000" w:themeColor="text1"/>
              </w:rPr>
            </w:pPr>
            <w:r w:rsidRPr="00006485">
              <w:rPr>
                <w:rFonts w:ascii="Calibri" w:hAnsi="Calibri" w:cs="Calibri"/>
                <w:b/>
                <w:color w:val="000000" w:themeColor="text1"/>
              </w:rPr>
              <w:t xml:space="preserve"> 1</w:t>
            </w:r>
            <w:r>
              <w:rPr>
                <w:rFonts w:ascii="Calibri" w:hAnsi="Calibri" w:cs="Calibri"/>
                <w:b/>
                <w:color w:val="000000" w:themeColor="text1"/>
              </w:rPr>
              <w:t>,</w:t>
            </w:r>
            <w:r w:rsidRPr="00006485">
              <w:rPr>
                <w:rFonts w:ascii="Calibri" w:hAnsi="Calibri" w:cs="Calibri"/>
                <w:b/>
                <w:color w:val="000000" w:themeColor="text1"/>
              </w:rPr>
              <w:t>553</w:t>
            </w:r>
            <w:r>
              <w:rPr>
                <w:rFonts w:ascii="Calibri" w:hAnsi="Calibri" w:cs="Calibri"/>
                <w:b/>
                <w:color w:val="000000" w:themeColor="text1"/>
              </w:rPr>
              <w:t>,</w:t>
            </w:r>
            <w:r w:rsidRPr="00006485">
              <w:rPr>
                <w:rFonts w:ascii="Calibri" w:hAnsi="Calibri" w:cs="Calibri"/>
                <w:b/>
                <w:color w:val="000000" w:themeColor="text1"/>
              </w:rPr>
              <w:t xml:space="preserve">867 </w:t>
            </w:r>
          </w:p>
        </w:tc>
        <w:tc>
          <w:tcPr>
            <w:tcW w:w="741" w:type="pct"/>
            <w:tcBorders>
              <w:top w:val="single" w:sz="8" w:space="0" w:color="auto"/>
              <w:left w:val="nil"/>
              <w:bottom w:val="single" w:sz="12" w:space="0" w:color="000000"/>
              <w:right w:val="nil"/>
            </w:tcBorders>
            <w:shd w:val="clear" w:color="auto" w:fill="auto"/>
            <w:vAlign w:val="bottom"/>
          </w:tcPr>
          <w:p w:rsidR="007B0C27" w:rsidRPr="0048624C" w:rsidRDefault="007B0C27" w:rsidP="007B0C27">
            <w:pPr>
              <w:spacing w:after="0" w:line="240" w:lineRule="auto"/>
              <w:jc w:val="right"/>
              <w:rPr>
                <w:rFonts w:cstheme="minorHAnsi"/>
                <w:b/>
                <w:bCs/>
                <w:color w:val="000000" w:themeColor="text1"/>
              </w:rPr>
            </w:pPr>
            <w:r w:rsidRPr="00006485">
              <w:rPr>
                <w:rFonts w:ascii="Calibri" w:hAnsi="Calibri" w:cs="Calibri"/>
                <w:b/>
                <w:color w:val="000000" w:themeColor="text1"/>
              </w:rPr>
              <w:t xml:space="preserve"> 964</w:t>
            </w:r>
            <w:r>
              <w:rPr>
                <w:rFonts w:ascii="Calibri" w:hAnsi="Calibri" w:cs="Calibri"/>
                <w:b/>
                <w:color w:val="000000" w:themeColor="text1"/>
              </w:rPr>
              <w:t>,</w:t>
            </w:r>
            <w:r w:rsidRPr="00006485">
              <w:rPr>
                <w:rFonts w:ascii="Calibri" w:hAnsi="Calibri" w:cs="Calibri"/>
                <w:b/>
                <w:color w:val="000000" w:themeColor="text1"/>
              </w:rPr>
              <w:t xml:space="preserve">234 </w:t>
            </w:r>
          </w:p>
        </w:tc>
        <w:tc>
          <w:tcPr>
            <w:tcW w:w="741" w:type="pct"/>
            <w:tcBorders>
              <w:top w:val="single" w:sz="8" w:space="0" w:color="auto"/>
              <w:left w:val="nil"/>
              <w:bottom w:val="single" w:sz="12" w:space="0" w:color="000000"/>
              <w:right w:val="nil"/>
            </w:tcBorders>
            <w:shd w:val="clear" w:color="auto" w:fill="auto"/>
            <w:vAlign w:val="bottom"/>
          </w:tcPr>
          <w:p w:rsidR="007B0C27" w:rsidRPr="0048624C" w:rsidRDefault="007B0C27" w:rsidP="007B0C27">
            <w:pPr>
              <w:spacing w:after="0" w:line="240" w:lineRule="auto"/>
              <w:jc w:val="right"/>
              <w:rPr>
                <w:rFonts w:cstheme="minorHAnsi"/>
                <w:b/>
                <w:bCs/>
                <w:color w:val="000000" w:themeColor="text1"/>
              </w:rPr>
            </w:pPr>
            <w:r w:rsidRPr="00006485">
              <w:rPr>
                <w:rFonts w:ascii="Calibri" w:hAnsi="Calibri" w:cs="Calibri"/>
                <w:b/>
                <w:color w:val="000000" w:themeColor="text1"/>
              </w:rPr>
              <w:t xml:space="preserve"> 13</w:t>
            </w:r>
            <w:r>
              <w:rPr>
                <w:rFonts w:ascii="Calibri" w:hAnsi="Calibri" w:cs="Calibri"/>
                <w:b/>
                <w:color w:val="000000" w:themeColor="text1"/>
              </w:rPr>
              <w:t>,</w:t>
            </w:r>
            <w:r w:rsidRPr="00006485">
              <w:rPr>
                <w:rFonts w:ascii="Calibri" w:hAnsi="Calibri" w:cs="Calibri"/>
                <w:b/>
                <w:color w:val="000000" w:themeColor="text1"/>
              </w:rPr>
              <w:t>631</w:t>
            </w:r>
            <w:r>
              <w:rPr>
                <w:rFonts w:ascii="Calibri" w:hAnsi="Calibri" w:cs="Calibri"/>
                <w:b/>
                <w:color w:val="000000" w:themeColor="text1"/>
              </w:rPr>
              <w:t>,</w:t>
            </w:r>
            <w:r w:rsidRPr="00006485">
              <w:rPr>
                <w:rFonts w:ascii="Calibri" w:hAnsi="Calibri" w:cs="Calibri"/>
                <w:b/>
                <w:color w:val="000000" w:themeColor="text1"/>
              </w:rPr>
              <w:t xml:space="preserve">051 </w:t>
            </w:r>
          </w:p>
        </w:tc>
      </w:tr>
    </w:tbl>
    <w:p w:rsidR="007C40E2" w:rsidRPr="00D108EE" w:rsidRDefault="007C40E2" w:rsidP="00FB32CA">
      <w:pPr>
        <w:autoSpaceDE w:val="0"/>
        <w:autoSpaceDN w:val="0"/>
        <w:adjustRightInd w:val="0"/>
        <w:spacing w:after="0" w:line="240" w:lineRule="auto"/>
        <w:jc w:val="both"/>
        <w:rPr>
          <w:noProof/>
          <w:color w:val="000000" w:themeColor="text1"/>
          <w:lang w:val="en-US"/>
        </w:rPr>
      </w:pPr>
    </w:p>
    <w:tbl>
      <w:tblPr>
        <w:tblW w:w="4851" w:type="pct"/>
        <w:tblLayout w:type="fixed"/>
        <w:tblLook w:val="0000" w:firstRow="0" w:lastRow="0" w:firstColumn="0" w:lastColumn="0" w:noHBand="0" w:noVBand="0"/>
      </w:tblPr>
      <w:tblGrid>
        <w:gridCol w:w="2281"/>
        <w:gridCol w:w="1303"/>
        <w:gridCol w:w="1304"/>
        <w:gridCol w:w="1304"/>
        <w:gridCol w:w="1304"/>
        <w:gridCol w:w="1306"/>
      </w:tblGrid>
      <w:tr w:rsidR="007C40E2" w:rsidRPr="00D108EE" w:rsidTr="00623585">
        <w:trPr>
          <w:trHeight w:val="482"/>
        </w:trPr>
        <w:tc>
          <w:tcPr>
            <w:tcW w:w="1295" w:type="pct"/>
            <w:vAlign w:val="bottom"/>
          </w:tcPr>
          <w:p w:rsidR="007C40E2" w:rsidRPr="00D108EE" w:rsidRDefault="007C40E2" w:rsidP="007C40E2">
            <w:pPr>
              <w:tabs>
                <w:tab w:val="left" w:pos="-720"/>
              </w:tabs>
              <w:suppressAutoHyphens/>
              <w:spacing w:after="0" w:line="220" w:lineRule="exact"/>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31 December 2019</w:t>
            </w:r>
          </w:p>
        </w:tc>
        <w:tc>
          <w:tcPr>
            <w:tcW w:w="740" w:type="pct"/>
            <w:vAlign w:val="bottom"/>
          </w:tcPr>
          <w:p w:rsidR="007C40E2" w:rsidRPr="00D108EE"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p>
        </w:tc>
        <w:tc>
          <w:tcPr>
            <w:tcW w:w="741" w:type="pct"/>
            <w:shd w:val="clear" w:color="auto" w:fill="auto"/>
            <w:vAlign w:val="bottom"/>
          </w:tcPr>
          <w:p w:rsidR="007C40E2" w:rsidRPr="00D108EE"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p>
        </w:tc>
        <w:tc>
          <w:tcPr>
            <w:tcW w:w="741" w:type="pct"/>
            <w:shd w:val="clear" w:color="auto" w:fill="auto"/>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p>
        </w:tc>
        <w:tc>
          <w:tcPr>
            <w:tcW w:w="1483" w:type="pct"/>
            <w:gridSpan w:val="2"/>
            <w:vAlign w:val="bottom"/>
          </w:tcPr>
          <w:p w:rsidR="007C40E2" w:rsidRPr="00D108EE" w:rsidRDefault="007C40E2" w:rsidP="007C40E2">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Group and Bank</w:t>
            </w:r>
          </w:p>
        </w:tc>
      </w:tr>
      <w:tr w:rsidR="007C40E2" w:rsidRPr="00D108EE" w:rsidTr="00623585">
        <w:trPr>
          <w:trHeight w:val="337"/>
        </w:trPr>
        <w:tc>
          <w:tcPr>
            <w:tcW w:w="1295" w:type="pct"/>
            <w:vAlign w:val="bottom"/>
          </w:tcPr>
          <w:p w:rsidR="007C40E2" w:rsidRPr="00D108EE" w:rsidRDefault="007C40E2" w:rsidP="007C40E2">
            <w:pPr>
              <w:tabs>
                <w:tab w:val="left" w:pos="-720"/>
              </w:tabs>
              <w:suppressAutoHyphens/>
              <w:spacing w:after="0" w:line="220" w:lineRule="exact"/>
              <w:rPr>
                <w:rFonts w:ascii="Calibri" w:eastAsia="Times New Roman" w:hAnsi="Calibri" w:cs="Arial"/>
                <w:color w:val="000000" w:themeColor="text1"/>
                <w:lang w:val="en-US"/>
              </w:rPr>
            </w:pPr>
          </w:p>
        </w:tc>
        <w:tc>
          <w:tcPr>
            <w:tcW w:w="740"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Stage 1</w:t>
            </w:r>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Stage 2</w:t>
            </w:r>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Stage 3</w:t>
            </w:r>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POCI</w:t>
            </w:r>
          </w:p>
        </w:tc>
        <w:tc>
          <w:tcPr>
            <w:tcW w:w="742"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Total</w:t>
            </w:r>
          </w:p>
        </w:tc>
      </w:tr>
      <w:tr w:rsidR="007C40E2" w:rsidRPr="00D108EE" w:rsidTr="00623585">
        <w:trPr>
          <w:trHeight w:val="187"/>
        </w:trPr>
        <w:tc>
          <w:tcPr>
            <w:tcW w:w="1295" w:type="pct"/>
            <w:vAlign w:val="bottom"/>
          </w:tcPr>
          <w:p w:rsidR="007C40E2" w:rsidRPr="00D108EE" w:rsidRDefault="007C40E2" w:rsidP="007C40E2">
            <w:pPr>
              <w:tabs>
                <w:tab w:val="left" w:pos="-720"/>
              </w:tabs>
              <w:suppressAutoHyphens/>
              <w:spacing w:after="0" w:line="220" w:lineRule="exact"/>
              <w:rPr>
                <w:rFonts w:ascii="Calibri" w:eastAsia="Times New Roman" w:hAnsi="Calibri" w:cs="Arial"/>
                <w:color w:val="000000" w:themeColor="text1"/>
                <w:lang w:val="en-US"/>
              </w:rPr>
            </w:pPr>
          </w:p>
        </w:tc>
        <w:tc>
          <w:tcPr>
            <w:tcW w:w="740"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741"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742" w:type="pct"/>
            <w:vAlign w:val="bottom"/>
          </w:tcPr>
          <w:p w:rsidR="007C40E2" w:rsidRPr="00D108EE" w:rsidRDefault="007C40E2" w:rsidP="007C40E2">
            <w:pPr>
              <w:tabs>
                <w:tab w:val="right" w:pos="1202"/>
              </w:tabs>
              <w:spacing w:after="0" w:line="220" w:lineRule="exac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r>
      <w:tr w:rsidR="007C40E2" w:rsidRPr="00D108EE" w:rsidTr="00623585">
        <w:trPr>
          <w:trHeight w:val="130"/>
        </w:trPr>
        <w:tc>
          <w:tcPr>
            <w:tcW w:w="1295" w:type="pct"/>
            <w:vAlign w:val="bottom"/>
          </w:tcPr>
          <w:p w:rsidR="007C40E2" w:rsidRPr="00D108EE" w:rsidRDefault="007C40E2" w:rsidP="007C40E2">
            <w:pPr>
              <w:tabs>
                <w:tab w:val="left" w:pos="-720"/>
              </w:tabs>
              <w:suppressAutoHyphens/>
              <w:spacing w:after="0" w:line="140" w:lineRule="exact"/>
              <w:rPr>
                <w:rFonts w:ascii="Calibri" w:eastAsia="Times New Roman" w:hAnsi="Calibri" w:cs="Arial"/>
                <w:color w:val="000000" w:themeColor="text1"/>
                <w:lang w:val="en-US"/>
              </w:rPr>
            </w:pPr>
          </w:p>
        </w:tc>
        <w:tc>
          <w:tcPr>
            <w:tcW w:w="740" w:type="pct"/>
            <w:vAlign w:val="bottom"/>
          </w:tcPr>
          <w:p w:rsidR="007C40E2" w:rsidRPr="00D108EE" w:rsidRDefault="007C40E2" w:rsidP="007C40E2">
            <w:pPr>
              <w:tabs>
                <w:tab w:val="right" w:pos="1202"/>
              </w:tabs>
              <w:spacing w:after="0" w:line="140" w:lineRule="exact"/>
              <w:jc w:val="right"/>
              <w:outlineLvl w:val="0"/>
              <w:rPr>
                <w:rFonts w:ascii="Calibri" w:eastAsia="Times New Roman" w:hAnsi="Calibri" w:cs="Arial"/>
                <w:b/>
                <w:color w:val="000000" w:themeColor="text1"/>
                <w:lang w:val="en-US"/>
              </w:rPr>
            </w:pPr>
          </w:p>
        </w:tc>
        <w:tc>
          <w:tcPr>
            <w:tcW w:w="741" w:type="pct"/>
            <w:vAlign w:val="bottom"/>
          </w:tcPr>
          <w:p w:rsidR="007C40E2" w:rsidRPr="00D108EE" w:rsidRDefault="007C40E2" w:rsidP="007C40E2">
            <w:pPr>
              <w:tabs>
                <w:tab w:val="right" w:pos="1202"/>
              </w:tabs>
              <w:spacing w:after="0" w:line="140" w:lineRule="exact"/>
              <w:jc w:val="right"/>
              <w:outlineLvl w:val="0"/>
              <w:rPr>
                <w:rFonts w:ascii="Calibri" w:eastAsia="Times New Roman" w:hAnsi="Calibri" w:cs="Arial"/>
                <w:b/>
                <w:color w:val="000000" w:themeColor="text1"/>
                <w:lang w:val="en-US"/>
              </w:rPr>
            </w:pPr>
          </w:p>
        </w:tc>
        <w:tc>
          <w:tcPr>
            <w:tcW w:w="741" w:type="pct"/>
            <w:vAlign w:val="bottom"/>
          </w:tcPr>
          <w:p w:rsidR="007C40E2" w:rsidRPr="00D108EE" w:rsidRDefault="007C40E2" w:rsidP="007C40E2">
            <w:pPr>
              <w:tabs>
                <w:tab w:val="right" w:pos="1202"/>
              </w:tabs>
              <w:spacing w:after="0" w:line="140" w:lineRule="exact"/>
              <w:jc w:val="right"/>
              <w:outlineLvl w:val="0"/>
              <w:rPr>
                <w:rFonts w:ascii="Calibri" w:eastAsia="Times New Roman" w:hAnsi="Calibri" w:cs="Arial"/>
                <w:b/>
                <w:color w:val="000000" w:themeColor="text1"/>
                <w:lang w:val="en-US"/>
              </w:rPr>
            </w:pPr>
          </w:p>
        </w:tc>
        <w:tc>
          <w:tcPr>
            <w:tcW w:w="741" w:type="pct"/>
            <w:vAlign w:val="bottom"/>
          </w:tcPr>
          <w:p w:rsidR="007C40E2" w:rsidRPr="00D108EE" w:rsidRDefault="007C40E2" w:rsidP="007C40E2">
            <w:pPr>
              <w:tabs>
                <w:tab w:val="right" w:pos="1202"/>
              </w:tabs>
              <w:spacing w:after="0" w:line="140" w:lineRule="exact"/>
              <w:jc w:val="right"/>
              <w:outlineLvl w:val="0"/>
              <w:rPr>
                <w:rFonts w:ascii="Calibri" w:eastAsia="Times New Roman" w:hAnsi="Calibri" w:cs="Arial"/>
                <w:b/>
                <w:color w:val="000000" w:themeColor="text1"/>
                <w:lang w:val="en-US"/>
              </w:rPr>
            </w:pPr>
          </w:p>
        </w:tc>
        <w:tc>
          <w:tcPr>
            <w:tcW w:w="742" w:type="pct"/>
            <w:vAlign w:val="bottom"/>
          </w:tcPr>
          <w:p w:rsidR="007C40E2" w:rsidRPr="00D108EE" w:rsidRDefault="007C40E2" w:rsidP="007C40E2">
            <w:pPr>
              <w:tabs>
                <w:tab w:val="right" w:pos="1202"/>
              </w:tabs>
              <w:spacing w:after="0" w:line="140" w:lineRule="exact"/>
              <w:jc w:val="right"/>
              <w:outlineLvl w:val="0"/>
              <w:rPr>
                <w:rFonts w:ascii="Calibri" w:eastAsia="Times New Roman" w:hAnsi="Calibri" w:cs="Arial"/>
                <w:b/>
                <w:color w:val="000000" w:themeColor="text1"/>
                <w:lang w:val="en-US"/>
              </w:rPr>
            </w:pPr>
          </w:p>
        </w:tc>
      </w:tr>
      <w:tr w:rsidR="007C40E2" w:rsidRPr="00D108EE" w:rsidTr="00623585">
        <w:trPr>
          <w:trHeight w:val="321"/>
        </w:trPr>
        <w:tc>
          <w:tcPr>
            <w:tcW w:w="1295" w:type="pct"/>
            <w:vAlign w:val="bottom"/>
          </w:tcPr>
          <w:p w:rsidR="007C40E2" w:rsidRPr="00D108EE" w:rsidRDefault="007C40E2" w:rsidP="007C40E2">
            <w:pPr>
              <w:tabs>
                <w:tab w:val="right" w:pos="1202"/>
              </w:tabs>
              <w:spacing w:after="0" w:line="240" w:lineRule="exac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Gross amount</w:t>
            </w:r>
          </w:p>
        </w:tc>
        <w:tc>
          <w:tcPr>
            <w:tcW w:w="740" w:type="pct"/>
            <w:tcBorders>
              <w:top w:val="nil"/>
              <w:left w:val="nil"/>
              <w:bottom w:val="nil"/>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10,387,025</w:t>
            </w:r>
          </w:p>
        </w:tc>
        <w:tc>
          <w:tcPr>
            <w:tcW w:w="741" w:type="pct"/>
            <w:tcBorders>
              <w:top w:val="nil"/>
              <w:left w:val="nil"/>
              <w:bottom w:val="nil"/>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1,764,833</w:t>
            </w:r>
          </w:p>
        </w:tc>
        <w:tc>
          <w:tcPr>
            <w:tcW w:w="741" w:type="pct"/>
            <w:tcBorders>
              <w:top w:val="nil"/>
              <w:left w:val="nil"/>
              <w:bottom w:val="nil"/>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3,727,938</w:t>
            </w:r>
          </w:p>
        </w:tc>
        <w:tc>
          <w:tcPr>
            <w:tcW w:w="741" w:type="pct"/>
            <w:tcBorders>
              <w:top w:val="nil"/>
              <w:left w:val="nil"/>
              <w:bottom w:val="nil"/>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1,184,912</w:t>
            </w:r>
          </w:p>
        </w:tc>
        <w:tc>
          <w:tcPr>
            <w:tcW w:w="742" w:type="pct"/>
            <w:tcBorders>
              <w:top w:val="nil"/>
              <w:left w:val="nil"/>
              <w:bottom w:val="nil"/>
              <w:right w:val="nil"/>
            </w:tcBorders>
            <w:shd w:val="clear" w:color="auto" w:fill="auto"/>
            <w:vAlign w:val="bottom"/>
          </w:tcPr>
          <w:p w:rsidR="007C40E2" w:rsidRPr="00D108EE" w:rsidRDefault="007C40E2" w:rsidP="007C40E2">
            <w:pPr>
              <w:tabs>
                <w:tab w:val="right" w:pos="1202"/>
              </w:tabs>
              <w:spacing w:after="0" w:line="240" w:lineRule="exac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 17,064,708 </w:t>
            </w:r>
          </w:p>
        </w:tc>
      </w:tr>
      <w:tr w:rsidR="007C40E2" w:rsidRPr="00D108EE" w:rsidTr="00623585">
        <w:trPr>
          <w:trHeight w:val="321"/>
        </w:trPr>
        <w:tc>
          <w:tcPr>
            <w:tcW w:w="1295" w:type="pct"/>
            <w:vAlign w:val="bottom"/>
          </w:tcPr>
          <w:p w:rsidR="007C40E2" w:rsidRPr="00D108EE" w:rsidRDefault="007C40E2" w:rsidP="007C40E2">
            <w:pPr>
              <w:tabs>
                <w:tab w:val="right" w:pos="1202"/>
              </w:tabs>
              <w:spacing w:after="0" w:line="240" w:lineRule="exac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Loss allowances</w:t>
            </w:r>
          </w:p>
        </w:tc>
        <w:tc>
          <w:tcPr>
            <w:tcW w:w="740" w:type="pct"/>
            <w:tcBorders>
              <w:top w:val="nil"/>
              <w:left w:val="nil"/>
              <w:bottom w:val="nil"/>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 xml:space="preserve"> (302,945)</w:t>
            </w:r>
          </w:p>
        </w:tc>
        <w:tc>
          <w:tcPr>
            <w:tcW w:w="741" w:type="pct"/>
            <w:tcBorders>
              <w:top w:val="nil"/>
              <w:left w:val="nil"/>
              <w:bottom w:val="nil"/>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 xml:space="preserve"> (627,951)</w:t>
            </w:r>
          </w:p>
        </w:tc>
        <w:tc>
          <w:tcPr>
            <w:tcW w:w="741" w:type="pct"/>
            <w:tcBorders>
              <w:top w:val="nil"/>
              <w:left w:val="nil"/>
              <w:bottom w:val="nil"/>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 xml:space="preserve"> (2,313,514)</w:t>
            </w:r>
          </w:p>
        </w:tc>
        <w:tc>
          <w:tcPr>
            <w:tcW w:w="741" w:type="pct"/>
            <w:tcBorders>
              <w:top w:val="nil"/>
              <w:left w:val="nil"/>
              <w:bottom w:val="nil"/>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Cs/>
                <w:color w:val="000000" w:themeColor="text1"/>
                <w:lang w:val="en-US"/>
              </w:rPr>
              <w:t xml:space="preserve"> (120,664)</w:t>
            </w:r>
          </w:p>
        </w:tc>
        <w:tc>
          <w:tcPr>
            <w:tcW w:w="742" w:type="pct"/>
            <w:tcBorders>
              <w:top w:val="nil"/>
              <w:left w:val="nil"/>
              <w:bottom w:val="nil"/>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(3,365,074)</w:t>
            </w:r>
          </w:p>
        </w:tc>
      </w:tr>
      <w:tr w:rsidR="007C40E2" w:rsidRPr="00D108EE" w:rsidTr="00623585">
        <w:trPr>
          <w:trHeight w:val="233"/>
        </w:trPr>
        <w:tc>
          <w:tcPr>
            <w:tcW w:w="1295" w:type="pct"/>
            <w:vAlign w:val="bottom"/>
          </w:tcPr>
          <w:p w:rsidR="007C40E2" w:rsidRPr="00D108EE" w:rsidRDefault="007C40E2" w:rsidP="007C40E2">
            <w:pPr>
              <w:tabs>
                <w:tab w:val="right" w:pos="1202"/>
              </w:tabs>
              <w:spacing w:after="0" w:line="240" w:lineRule="exact"/>
              <w:outlineLvl w:val="0"/>
              <w:rPr>
                <w:rFonts w:ascii="Calibri" w:eastAsia="Times New Roman" w:hAnsi="Calibri" w:cs="Arial"/>
                <w:b/>
                <w:iCs/>
                <w:color w:val="000000" w:themeColor="text1"/>
                <w:lang w:val="en-US"/>
              </w:rPr>
            </w:pPr>
            <w:r w:rsidRPr="00D108EE">
              <w:rPr>
                <w:rFonts w:ascii="Calibri" w:eastAsia="Times New Roman" w:hAnsi="Calibri" w:cs="Arial"/>
                <w:b/>
                <w:iCs/>
                <w:color w:val="000000" w:themeColor="text1"/>
                <w:lang w:val="en-US"/>
              </w:rPr>
              <w:t>Balance as of 31 December 2019</w:t>
            </w:r>
          </w:p>
        </w:tc>
        <w:tc>
          <w:tcPr>
            <w:tcW w:w="740" w:type="pct"/>
            <w:tcBorders>
              <w:top w:val="single" w:sz="8" w:space="0" w:color="auto"/>
              <w:left w:val="nil"/>
              <w:bottom w:val="single" w:sz="12" w:space="0" w:color="000000"/>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10,084,080 </w:t>
            </w:r>
          </w:p>
        </w:tc>
        <w:tc>
          <w:tcPr>
            <w:tcW w:w="741" w:type="pct"/>
            <w:tcBorders>
              <w:top w:val="single" w:sz="8" w:space="0" w:color="auto"/>
              <w:left w:val="nil"/>
              <w:bottom w:val="single" w:sz="12" w:space="0" w:color="000000"/>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1,136,882 </w:t>
            </w:r>
          </w:p>
        </w:tc>
        <w:tc>
          <w:tcPr>
            <w:tcW w:w="741" w:type="pct"/>
            <w:tcBorders>
              <w:top w:val="single" w:sz="8" w:space="0" w:color="auto"/>
              <w:left w:val="nil"/>
              <w:bottom w:val="single" w:sz="12" w:space="0" w:color="000000"/>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1,414,424 </w:t>
            </w:r>
          </w:p>
        </w:tc>
        <w:tc>
          <w:tcPr>
            <w:tcW w:w="741" w:type="pct"/>
            <w:tcBorders>
              <w:top w:val="single" w:sz="8" w:space="0" w:color="auto"/>
              <w:left w:val="nil"/>
              <w:bottom w:val="single" w:sz="12" w:space="0" w:color="000000"/>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1,064,248 </w:t>
            </w:r>
          </w:p>
        </w:tc>
        <w:tc>
          <w:tcPr>
            <w:tcW w:w="742" w:type="pct"/>
            <w:tcBorders>
              <w:top w:val="single" w:sz="8" w:space="0" w:color="auto"/>
              <w:left w:val="nil"/>
              <w:bottom w:val="single" w:sz="12" w:space="0" w:color="000000"/>
              <w:right w:val="nil"/>
            </w:tcBorders>
            <w:shd w:val="clear" w:color="auto" w:fill="auto"/>
            <w:vAlign w:val="bottom"/>
          </w:tcPr>
          <w:p w:rsidR="007C40E2" w:rsidRPr="00D108EE" w:rsidRDefault="007C40E2" w:rsidP="007C40E2">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b/>
                <w:bCs/>
                <w:color w:val="000000" w:themeColor="text1"/>
                <w:lang w:val="en-US"/>
              </w:rPr>
              <w:t xml:space="preserve">13,699,634 </w:t>
            </w:r>
          </w:p>
        </w:tc>
      </w:tr>
    </w:tbl>
    <w:p w:rsidR="007C40E2" w:rsidRPr="00D108EE" w:rsidRDefault="007C40E2" w:rsidP="00FB32CA">
      <w:pPr>
        <w:autoSpaceDE w:val="0"/>
        <w:autoSpaceDN w:val="0"/>
        <w:adjustRightInd w:val="0"/>
        <w:spacing w:after="0" w:line="240" w:lineRule="auto"/>
        <w:jc w:val="both"/>
        <w:rPr>
          <w:noProof/>
          <w:color w:val="000000" w:themeColor="text1"/>
          <w:lang w:val="en-US"/>
        </w:rPr>
      </w:pPr>
    </w:p>
    <w:p w:rsidR="008068CB" w:rsidRPr="00D108EE" w:rsidRDefault="008068CB" w:rsidP="00FB32CA">
      <w:pPr>
        <w:autoSpaceDE w:val="0"/>
        <w:autoSpaceDN w:val="0"/>
        <w:adjustRightInd w:val="0"/>
        <w:spacing w:after="0" w:line="240" w:lineRule="auto"/>
        <w:jc w:val="both"/>
        <w:rPr>
          <w:noProof/>
          <w:color w:val="000000" w:themeColor="text1"/>
          <w:lang w:val="en-US"/>
        </w:rPr>
      </w:pPr>
    </w:p>
    <w:p w:rsidR="00561218" w:rsidRPr="00D108EE" w:rsidRDefault="00561218" w:rsidP="00FB32CA">
      <w:pPr>
        <w:autoSpaceDE w:val="0"/>
        <w:autoSpaceDN w:val="0"/>
        <w:adjustRightInd w:val="0"/>
        <w:spacing w:after="0" w:line="240" w:lineRule="auto"/>
        <w:jc w:val="both"/>
        <w:rPr>
          <w:noProof/>
          <w:color w:val="000000" w:themeColor="text1"/>
          <w:lang w:val="en-US"/>
        </w:rPr>
        <w:sectPr w:rsidR="00561218" w:rsidRPr="00D108EE">
          <w:pgSz w:w="11906" w:h="16838"/>
          <w:pgMar w:top="1417" w:right="1417" w:bottom="1417" w:left="1417" w:header="708" w:footer="708" w:gutter="0"/>
          <w:cols w:space="708"/>
          <w:docGrid w:linePitch="360"/>
        </w:sectPr>
      </w:pPr>
    </w:p>
    <w:p w:rsidR="008068CB" w:rsidRPr="00D108EE" w:rsidRDefault="008068CB" w:rsidP="008068CB">
      <w:pPr>
        <w:autoSpaceDE w:val="0"/>
        <w:autoSpaceDN w:val="0"/>
        <w:adjustRightInd w:val="0"/>
        <w:spacing w:after="0" w:line="240" w:lineRule="auto"/>
        <w:jc w:val="both"/>
        <w:rPr>
          <w:noProof/>
          <w:color w:val="000000" w:themeColor="text1"/>
          <w:lang w:val="en-US"/>
        </w:rPr>
      </w:pPr>
      <w:bookmarkStart w:id="382" w:name="_Hlk36812777"/>
    </w:p>
    <w:p w:rsidR="008068CB" w:rsidRPr="00D108EE" w:rsidRDefault="008068CB" w:rsidP="005B7D9D">
      <w:pPr>
        <w:pStyle w:val="ListParagraph"/>
        <w:numPr>
          <w:ilvl w:val="0"/>
          <w:numId w:val="13"/>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 xml:space="preserve">Loans to other customers </w:t>
      </w:r>
    </w:p>
    <w:p w:rsidR="003602EF" w:rsidRPr="00D108EE" w:rsidRDefault="003602EF" w:rsidP="00FB32CA">
      <w:pPr>
        <w:autoSpaceDE w:val="0"/>
        <w:autoSpaceDN w:val="0"/>
        <w:adjustRightInd w:val="0"/>
        <w:spacing w:after="0" w:line="240" w:lineRule="auto"/>
        <w:jc w:val="both"/>
        <w:rPr>
          <w:noProof/>
          <w:color w:val="000000" w:themeColor="text1"/>
          <w:lang w:val="en-US"/>
        </w:rPr>
      </w:pPr>
    </w:p>
    <w:bookmarkEnd w:id="382"/>
    <w:p w:rsidR="00D7142E" w:rsidRPr="00D108EE" w:rsidRDefault="00D7142E" w:rsidP="00D7142E">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The movements in the loss allowances on loans to other customers may be summarized as follows:</w:t>
      </w:r>
    </w:p>
    <w:p w:rsidR="00D7142E" w:rsidRPr="00D108EE" w:rsidRDefault="00D7142E" w:rsidP="00D7142E">
      <w:pPr>
        <w:autoSpaceDE w:val="0"/>
        <w:autoSpaceDN w:val="0"/>
        <w:adjustRightInd w:val="0"/>
        <w:spacing w:after="0" w:line="240" w:lineRule="auto"/>
        <w:jc w:val="both"/>
        <w:rPr>
          <w:noProof/>
          <w:color w:val="000000" w:themeColor="text1"/>
          <w:lang w:val="en-US"/>
        </w:rPr>
      </w:pPr>
    </w:p>
    <w:tbl>
      <w:tblPr>
        <w:tblW w:w="4990" w:type="pct"/>
        <w:tblLayout w:type="fixed"/>
        <w:tblLook w:val="0000" w:firstRow="0" w:lastRow="0" w:firstColumn="0" w:lastColumn="0" w:noHBand="0" w:noVBand="0"/>
      </w:tblPr>
      <w:tblGrid>
        <w:gridCol w:w="5193"/>
        <w:gridCol w:w="1932"/>
        <w:gridCol w:w="1929"/>
      </w:tblGrid>
      <w:tr w:rsidR="00D7142E" w:rsidRPr="00D108EE" w:rsidTr="007E6CE7">
        <w:trPr>
          <w:trHeight w:hRule="exact" w:val="234"/>
        </w:trPr>
        <w:tc>
          <w:tcPr>
            <w:tcW w:w="2868" w:type="pct"/>
          </w:tcPr>
          <w:p w:rsidR="00D7142E" w:rsidRPr="00D108EE" w:rsidRDefault="00D7142E" w:rsidP="00D7142E">
            <w:pPr>
              <w:tabs>
                <w:tab w:val="left" w:pos="-720"/>
              </w:tabs>
              <w:suppressAutoHyphens/>
              <w:spacing w:after="0" w:line="240" w:lineRule="auto"/>
              <w:rPr>
                <w:rFonts w:ascii="Calibri" w:eastAsia="Calibri" w:hAnsi="Calibri" w:cs="Arial"/>
                <w:b/>
                <w:noProof/>
                <w:color w:val="000000" w:themeColor="text1"/>
                <w:spacing w:val="-3"/>
                <w:lang w:val="en-US"/>
              </w:rPr>
            </w:pPr>
          </w:p>
        </w:tc>
        <w:tc>
          <w:tcPr>
            <w:tcW w:w="1067" w:type="pct"/>
            <w:vAlign w:val="bottom"/>
          </w:tcPr>
          <w:p w:rsidR="00D7142E" w:rsidRPr="00D108EE" w:rsidRDefault="00D7142E" w:rsidP="00D7142E">
            <w:pPr>
              <w:tabs>
                <w:tab w:val="right" w:pos="1202"/>
              </w:tabs>
              <w:spacing w:after="0" w:line="240" w:lineRule="auto"/>
              <w:jc w:val="right"/>
              <w:outlineLvl w:val="0"/>
              <w:rPr>
                <w:rFonts w:ascii="Calibri" w:eastAsia="Calibri" w:hAnsi="Calibri" w:cs="Arial"/>
                <w:b/>
                <w:noProof/>
                <w:color w:val="000000" w:themeColor="text1"/>
                <w:lang w:val="en-US"/>
              </w:rPr>
            </w:pPr>
          </w:p>
        </w:tc>
        <w:tc>
          <w:tcPr>
            <w:tcW w:w="1065" w:type="pct"/>
            <w:vAlign w:val="bottom"/>
          </w:tcPr>
          <w:p w:rsidR="00D7142E" w:rsidRPr="00D108EE" w:rsidRDefault="00D7142E" w:rsidP="00D7142E">
            <w:pPr>
              <w:tabs>
                <w:tab w:val="right" w:pos="1202"/>
              </w:tabs>
              <w:spacing w:after="0" w:line="240" w:lineRule="auto"/>
              <w:jc w:val="right"/>
              <w:outlineLvl w:val="0"/>
              <w:rPr>
                <w:rFonts w:ascii="Calibri" w:eastAsia="Calibri" w:hAnsi="Calibri" w:cs="Arial"/>
                <w:b/>
                <w:noProof/>
                <w:color w:val="000000" w:themeColor="text1"/>
                <w:lang w:val="en-US"/>
              </w:rPr>
            </w:pPr>
            <w:r w:rsidRPr="00D108EE">
              <w:rPr>
                <w:rFonts w:ascii="Calibri" w:eastAsia="Calibri" w:hAnsi="Calibri" w:cs="Arial"/>
                <w:b/>
                <w:noProof/>
                <w:color w:val="000000" w:themeColor="text1"/>
                <w:lang w:val="en-US"/>
              </w:rPr>
              <w:t>Group and Bank</w:t>
            </w:r>
          </w:p>
        </w:tc>
      </w:tr>
      <w:tr w:rsidR="00D7142E" w:rsidRPr="00D108EE" w:rsidTr="007E6CE7">
        <w:trPr>
          <w:trHeight w:hRule="exact" w:val="502"/>
        </w:trPr>
        <w:tc>
          <w:tcPr>
            <w:tcW w:w="2868" w:type="pct"/>
          </w:tcPr>
          <w:p w:rsidR="00D7142E" w:rsidRPr="00D108EE" w:rsidRDefault="00D7142E" w:rsidP="00D7142E">
            <w:pPr>
              <w:tabs>
                <w:tab w:val="left" w:pos="-720"/>
              </w:tabs>
              <w:suppressAutoHyphens/>
              <w:spacing w:after="0" w:line="240" w:lineRule="auto"/>
              <w:rPr>
                <w:rFonts w:ascii="Calibri" w:eastAsia="Calibri" w:hAnsi="Calibri" w:cs="Arial"/>
                <w:b/>
                <w:noProof/>
                <w:color w:val="000000" w:themeColor="text1"/>
                <w:spacing w:val="-3"/>
                <w:lang w:val="en-US"/>
              </w:rPr>
            </w:pPr>
          </w:p>
        </w:tc>
        <w:tc>
          <w:tcPr>
            <w:tcW w:w="1067" w:type="pct"/>
            <w:vAlign w:val="bottom"/>
          </w:tcPr>
          <w:p w:rsidR="00D7142E" w:rsidRPr="00D108EE" w:rsidRDefault="00D7142E" w:rsidP="00D7142E">
            <w:pPr>
              <w:tabs>
                <w:tab w:val="right" w:pos="1202"/>
              </w:tabs>
              <w:spacing w:after="0" w:line="240" w:lineRule="auto"/>
              <w:jc w:val="right"/>
              <w:outlineLvl w:val="0"/>
              <w:rPr>
                <w:rFonts w:ascii="Calibri" w:eastAsia="Calibri" w:hAnsi="Calibri" w:cs="Calibri"/>
                <w:b/>
                <w:bCs/>
                <w:noProof/>
                <w:color w:val="000000" w:themeColor="text1"/>
                <w:lang w:val="en-US"/>
              </w:rPr>
            </w:pPr>
            <w:r w:rsidRPr="00D108EE">
              <w:rPr>
                <w:rFonts w:ascii="Calibri" w:eastAsia="Calibri" w:hAnsi="Calibri" w:cs="Calibri"/>
                <w:b/>
                <w:bCs/>
                <w:noProof/>
                <w:color w:val="000000" w:themeColor="text1"/>
                <w:lang w:val="en-US"/>
              </w:rPr>
              <w:t xml:space="preserve">Jan 1 - </w:t>
            </w:r>
            <w:r w:rsidR="00F87CAD">
              <w:rPr>
                <w:rFonts w:ascii="Calibri" w:eastAsia="Calibri" w:hAnsi="Calibri" w:cs="Calibri"/>
                <w:b/>
                <w:bCs/>
                <w:noProof/>
                <w:color w:val="000000" w:themeColor="text1"/>
                <w:lang w:val="en-US"/>
              </w:rPr>
              <w:t>Sep</w:t>
            </w:r>
            <w:r w:rsidRPr="00D108EE">
              <w:rPr>
                <w:rFonts w:ascii="Calibri" w:eastAsia="Calibri" w:hAnsi="Calibri" w:cs="Calibri"/>
                <w:b/>
                <w:bCs/>
                <w:noProof/>
                <w:color w:val="000000" w:themeColor="text1"/>
                <w:lang w:val="en-US"/>
              </w:rPr>
              <w:t xml:space="preserve"> 3</w:t>
            </w:r>
            <w:r w:rsidR="003F7608">
              <w:rPr>
                <w:rFonts w:ascii="Calibri" w:eastAsia="Calibri" w:hAnsi="Calibri" w:cs="Calibri"/>
                <w:b/>
                <w:bCs/>
                <w:noProof/>
                <w:color w:val="000000" w:themeColor="text1"/>
                <w:lang w:val="en-US"/>
              </w:rPr>
              <w:t>0</w:t>
            </w:r>
            <w:r w:rsidRPr="00D108EE">
              <w:rPr>
                <w:rFonts w:ascii="Calibri" w:eastAsia="Calibri" w:hAnsi="Calibri" w:cs="Calibri"/>
                <w:b/>
                <w:bCs/>
                <w:noProof/>
                <w:color w:val="000000" w:themeColor="text1"/>
                <w:lang w:val="en-US"/>
              </w:rPr>
              <w:t>,</w:t>
            </w:r>
          </w:p>
          <w:p w:rsidR="00D7142E" w:rsidRPr="00D108EE" w:rsidRDefault="00D7142E" w:rsidP="00D7142E">
            <w:pPr>
              <w:tabs>
                <w:tab w:val="right" w:pos="1202"/>
              </w:tabs>
              <w:spacing w:after="0" w:line="240" w:lineRule="auto"/>
              <w:jc w:val="right"/>
              <w:outlineLvl w:val="0"/>
              <w:rPr>
                <w:rFonts w:ascii="Calibri" w:eastAsia="Calibri" w:hAnsi="Calibri" w:cs="Arial"/>
                <w:b/>
                <w:noProof/>
                <w:color w:val="000000" w:themeColor="text1"/>
                <w:lang w:val="en-US"/>
              </w:rPr>
            </w:pPr>
            <w:r w:rsidRPr="00D108EE">
              <w:rPr>
                <w:rFonts w:ascii="Calibri" w:eastAsia="Calibri" w:hAnsi="Calibri" w:cs="Calibri"/>
                <w:b/>
                <w:bCs/>
                <w:noProof/>
                <w:color w:val="000000" w:themeColor="text1"/>
                <w:lang w:val="en-US"/>
              </w:rPr>
              <w:t xml:space="preserve"> 2020</w:t>
            </w:r>
          </w:p>
        </w:tc>
        <w:tc>
          <w:tcPr>
            <w:tcW w:w="1065" w:type="pct"/>
            <w:vAlign w:val="bottom"/>
          </w:tcPr>
          <w:p w:rsidR="00D7142E" w:rsidRPr="00D108EE" w:rsidRDefault="00D7142E" w:rsidP="00D7142E">
            <w:pPr>
              <w:tabs>
                <w:tab w:val="right" w:pos="1202"/>
              </w:tabs>
              <w:spacing w:after="0" w:line="240" w:lineRule="auto"/>
              <w:jc w:val="right"/>
              <w:outlineLvl w:val="0"/>
              <w:rPr>
                <w:rFonts w:ascii="Calibri" w:eastAsia="Calibri" w:hAnsi="Calibri" w:cs="Calibri"/>
                <w:b/>
                <w:bCs/>
                <w:noProof/>
                <w:color w:val="000000" w:themeColor="text1"/>
                <w:lang w:val="en-US"/>
              </w:rPr>
            </w:pPr>
            <w:r w:rsidRPr="00D108EE">
              <w:rPr>
                <w:rFonts w:ascii="Calibri" w:eastAsia="Calibri" w:hAnsi="Calibri" w:cs="Calibri"/>
                <w:b/>
                <w:bCs/>
                <w:noProof/>
                <w:color w:val="000000" w:themeColor="text1"/>
                <w:lang w:val="en-US"/>
              </w:rPr>
              <w:t>Jan 1 - Dec 31,</w:t>
            </w:r>
          </w:p>
          <w:p w:rsidR="00D7142E" w:rsidRPr="00D108EE" w:rsidRDefault="00D7142E" w:rsidP="00D7142E">
            <w:pPr>
              <w:tabs>
                <w:tab w:val="right" w:pos="1202"/>
              </w:tabs>
              <w:spacing w:after="0" w:line="240" w:lineRule="auto"/>
              <w:jc w:val="right"/>
              <w:outlineLvl w:val="0"/>
              <w:rPr>
                <w:rFonts w:ascii="Calibri" w:eastAsia="Calibri" w:hAnsi="Calibri" w:cs="Arial"/>
                <w:b/>
                <w:noProof/>
                <w:color w:val="000000" w:themeColor="text1"/>
                <w:lang w:val="en-US"/>
              </w:rPr>
            </w:pPr>
            <w:r w:rsidRPr="00D108EE">
              <w:rPr>
                <w:rFonts w:ascii="Calibri" w:eastAsia="Calibri" w:hAnsi="Calibri" w:cs="Calibri"/>
                <w:b/>
                <w:bCs/>
                <w:noProof/>
                <w:color w:val="000000" w:themeColor="text1"/>
                <w:lang w:val="en-US"/>
              </w:rPr>
              <w:t xml:space="preserve"> 2019</w:t>
            </w:r>
          </w:p>
        </w:tc>
      </w:tr>
      <w:tr w:rsidR="00D7142E" w:rsidRPr="00D108EE" w:rsidTr="007E6CE7">
        <w:trPr>
          <w:trHeight w:hRule="exact" w:val="244"/>
        </w:trPr>
        <w:tc>
          <w:tcPr>
            <w:tcW w:w="2868" w:type="pct"/>
          </w:tcPr>
          <w:p w:rsidR="00D7142E" w:rsidRPr="00D108EE" w:rsidRDefault="00D7142E" w:rsidP="00D7142E">
            <w:pPr>
              <w:tabs>
                <w:tab w:val="left" w:pos="-720"/>
              </w:tabs>
              <w:suppressAutoHyphens/>
              <w:spacing w:after="0" w:line="240" w:lineRule="auto"/>
              <w:rPr>
                <w:rFonts w:ascii="Calibri" w:eastAsia="Calibri" w:hAnsi="Calibri" w:cs="Arial"/>
                <w:b/>
                <w:noProof/>
                <w:color w:val="000000" w:themeColor="text1"/>
                <w:spacing w:val="-3"/>
                <w:lang w:val="en-US"/>
              </w:rPr>
            </w:pPr>
          </w:p>
        </w:tc>
        <w:tc>
          <w:tcPr>
            <w:tcW w:w="1067" w:type="pct"/>
            <w:vAlign w:val="bottom"/>
          </w:tcPr>
          <w:p w:rsidR="00D7142E" w:rsidRPr="00D108EE" w:rsidRDefault="00D7142E" w:rsidP="00D7142E">
            <w:pPr>
              <w:tabs>
                <w:tab w:val="right" w:pos="1202"/>
              </w:tabs>
              <w:spacing w:after="0" w:line="240" w:lineRule="auto"/>
              <w:jc w:val="right"/>
              <w:outlineLvl w:val="0"/>
              <w:rPr>
                <w:rFonts w:ascii="Calibri" w:eastAsia="Calibri" w:hAnsi="Calibri" w:cs="Arial"/>
                <w:b/>
                <w:noProof/>
                <w:color w:val="000000" w:themeColor="text1"/>
                <w:lang w:val="en-US"/>
              </w:rPr>
            </w:pPr>
            <w:r w:rsidRPr="00D108EE">
              <w:rPr>
                <w:rFonts w:ascii="Calibri" w:eastAsia="Calibri" w:hAnsi="Calibri" w:cs="Arial"/>
                <w:b/>
                <w:bCs/>
                <w:noProof/>
                <w:color w:val="000000" w:themeColor="text1"/>
                <w:lang w:val="en-US"/>
              </w:rPr>
              <w:t>HRK 000</w:t>
            </w:r>
          </w:p>
        </w:tc>
        <w:tc>
          <w:tcPr>
            <w:tcW w:w="1065" w:type="pct"/>
            <w:vAlign w:val="bottom"/>
          </w:tcPr>
          <w:p w:rsidR="00D7142E" w:rsidRPr="00D108EE" w:rsidRDefault="00D7142E" w:rsidP="00D7142E">
            <w:pPr>
              <w:tabs>
                <w:tab w:val="right" w:pos="1202"/>
              </w:tabs>
              <w:spacing w:after="0" w:line="240" w:lineRule="auto"/>
              <w:jc w:val="right"/>
              <w:outlineLvl w:val="0"/>
              <w:rPr>
                <w:rFonts w:ascii="Calibri" w:eastAsia="Calibri" w:hAnsi="Calibri" w:cs="Arial"/>
                <w:b/>
                <w:noProof/>
                <w:color w:val="000000" w:themeColor="text1"/>
                <w:lang w:val="en-US"/>
              </w:rPr>
            </w:pPr>
            <w:r w:rsidRPr="00D108EE">
              <w:rPr>
                <w:rFonts w:ascii="Calibri" w:eastAsia="Calibri" w:hAnsi="Calibri" w:cs="Arial"/>
                <w:b/>
                <w:bCs/>
                <w:noProof/>
                <w:color w:val="000000" w:themeColor="text1"/>
                <w:lang w:val="en-US"/>
              </w:rPr>
              <w:t>HRK 000</w:t>
            </w:r>
          </w:p>
        </w:tc>
      </w:tr>
      <w:tr w:rsidR="00D7142E" w:rsidRPr="00D108EE" w:rsidTr="007E6CE7">
        <w:trPr>
          <w:trHeight w:val="403"/>
        </w:trPr>
        <w:tc>
          <w:tcPr>
            <w:tcW w:w="2868" w:type="pct"/>
            <w:vAlign w:val="bottom"/>
          </w:tcPr>
          <w:p w:rsidR="00D7142E" w:rsidRPr="00D108EE" w:rsidRDefault="00D7142E" w:rsidP="00D7142E">
            <w:pPr>
              <w:tabs>
                <w:tab w:val="right" w:pos="1202"/>
              </w:tabs>
              <w:spacing w:after="0" w:line="240" w:lineRule="auto"/>
              <w:outlineLvl w:val="0"/>
              <w:rPr>
                <w:rFonts w:ascii="Calibri" w:eastAsia="Calibri" w:hAnsi="Calibri" w:cs="Arial"/>
                <w:bCs/>
                <w:noProof/>
                <w:color w:val="000000" w:themeColor="text1"/>
                <w:lang w:val="en-US"/>
              </w:rPr>
            </w:pPr>
            <w:r w:rsidRPr="00D108EE">
              <w:rPr>
                <w:rFonts w:ascii="Calibri" w:eastAsia="Calibri" w:hAnsi="Calibri" w:cs="Arial"/>
                <w:bCs/>
                <w:noProof/>
                <w:color w:val="000000" w:themeColor="text1"/>
                <w:lang w:val="en-US"/>
              </w:rPr>
              <w:t xml:space="preserve">Balance as of 1 January </w:t>
            </w:r>
          </w:p>
        </w:tc>
        <w:tc>
          <w:tcPr>
            <w:tcW w:w="1067" w:type="pct"/>
            <w:tcBorders>
              <w:top w:val="nil"/>
              <w:left w:val="nil"/>
              <w:right w:val="nil"/>
            </w:tcBorders>
            <w:shd w:val="clear" w:color="auto" w:fill="auto"/>
            <w:vAlign w:val="bottom"/>
          </w:tcPr>
          <w:p w:rsidR="00D7142E" w:rsidRPr="00D108EE" w:rsidRDefault="00D7142E" w:rsidP="00D7142E">
            <w:pPr>
              <w:tabs>
                <w:tab w:val="right" w:pos="1202"/>
              </w:tabs>
              <w:spacing w:after="0" w:line="240" w:lineRule="auto"/>
              <w:jc w:val="right"/>
              <w:outlineLvl w:val="0"/>
              <w:rPr>
                <w:rFonts w:ascii="Calibri" w:eastAsia="Calibri" w:hAnsi="Calibri" w:cs="Calibri"/>
                <w:color w:val="000000" w:themeColor="text1"/>
                <w:lang w:val="en-US"/>
              </w:rPr>
            </w:pPr>
            <w:r w:rsidRPr="00D108EE">
              <w:rPr>
                <w:rFonts w:ascii="Calibri" w:eastAsia="Calibri" w:hAnsi="Calibri" w:cs="Calibri"/>
                <w:color w:val="000000" w:themeColor="text1"/>
                <w:lang w:val="en-US"/>
              </w:rPr>
              <w:t>3,365,074</w:t>
            </w:r>
          </w:p>
        </w:tc>
        <w:tc>
          <w:tcPr>
            <w:tcW w:w="1065" w:type="pct"/>
            <w:tcBorders>
              <w:top w:val="nil"/>
              <w:left w:val="nil"/>
              <w:right w:val="nil"/>
            </w:tcBorders>
            <w:shd w:val="clear" w:color="auto" w:fill="auto"/>
            <w:vAlign w:val="bottom"/>
          </w:tcPr>
          <w:p w:rsidR="00D7142E" w:rsidRPr="00D108EE" w:rsidRDefault="00D7142E" w:rsidP="00D7142E">
            <w:pPr>
              <w:tabs>
                <w:tab w:val="right" w:pos="1202"/>
              </w:tabs>
              <w:spacing w:after="0" w:line="240" w:lineRule="auto"/>
              <w:jc w:val="right"/>
              <w:outlineLvl w:val="0"/>
              <w:rPr>
                <w:rFonts w:ascii="Calibri" w:eastAsia="Calibri" w:hAnsi="Calibri" w:cs="Calibri"/>
                <w:color w:val="000000" w:themeColor="text1"/>
                <w:lang w:val="en-US"/>
              </w:rPr>
            </w:pPr>
            <w:r w:rsidRPr="00D108EE">
              <w:rPr>
                <w:rFonts w:ascii="Calibri" w:eastAsia="Calibri" w:hAnsi="Calibri" w:cs="Calibri"/>
                <w:color w:val="000000" w:themeColor="text1"/>
                <w:lang w:val="en-US"/>
              </w:rPr>
              <w:t>3,380,296</w:t>
            </w:r>
          </w:p>
        </w:tc>
      </w:tr>
      <w:tr w:rsidR="007B0C27" w:rsidRPr="00D108EE" w:rsidTr="007E6CE7">
        <w:trPr>
          <w:trHeight w:val="289"/>
        </w:trPr>
        <w:tc>
          <w:tcPr>
            <w:tcW w:w="2868" w:type="pct"/>
            <w:vAlign w:val="bottom"/>
          </w:tcPr>
          <w:p w:rsidR="007B0C27" w:rsidRPr="00D108EE" w:rsidRDefault="007B0C27" w:rsidP="007B0C27">
            <w:pPr>
              <w:tabs>
                <w:tab w:val="right" w:pos="1202"/>
              </w:tabs>
              <w:spacing w:after="0" w:line="240" w:lineRule="auto"/>
              <w:outlineLvl w:val="0"/>
              <w:rPr>
                <w:rFonts w:ascii="Calibri" w:eastAsia="Calibri" w:hAnsi="Calibri" w:cs="Arial"/>
                <w:b/>
                <w:bCs/>
                <w:noProof/>
                <w:color w:val="000000" w:themeColor="text1"/>
                <w:lang w:val="en-US"/>
              </w:rPr>
            </w:pPr>
            <w:r w:rsidRPr="00D108EE">
              <w:rPr>
                <w:rFonts w:ascii="Calibri" w:eastAsia="Calibri" w:hAnsi="Calibri" w:cs="Arial"/>
                <w:noProof/>
                <w:color w:val="000000" w:themeColor="text1"/>
                <w:lang w:val="en-US"/>
              </w:rPr>
              <w:t xml:space="preserve">Net </w:t>
            </w:r>
            <w:r w:rsidR="006E3CEE" w:rsidRPr="006E3CEE">
              <w:rPr>
                <w:rFonts w:ascii="Calibri" w:eastAsia="Calibri" w:hAnsi="Calibri" w:cs="Arial"/>
                <w:noProof/>
                <w:color w:val="000000" w:themeColor="text1"/>
                <w:lang w:val="en-US"/>
              </w:rPr>
              <w:t>increase/(decrease)</w:t>
            </w:r>
            <w:r w:rsidRPr="00D108EE">
              <w:rPr>
                <w:rFonts w:ascii="Calibri" w:eastAsia="Calibri" w:hAnsi="Calibri" w:cs="Arial"/>
                <w:noProof/>
                <w:color w:val="000000" w:themeColor="text1"/>
                <w:lang w:val="en-US"/>
              </w:rPr>
              <w:t xml:space="preserve"> of loss allowances on loans to other customers and interest</w:t>
            </w:r>
          </w:p>
        </w:tc>
        <w:tc>
          <w:tcPr>
            <w:tcW w:w="1067" w:type="pct"/>
            <w:tcBorders>
              <w:left w:val="nil"/>
              <w:bottom w:val="single" w:sz="4" w:space="0" w:color="auto"/>
              <w:right w:val="nil"/>
            </w:tcBorders>
            <w:shd w:val="clear" w:color="auto" w:fill="auto"/>
            <w:vAlign w:val="bottom"/>
          </w:tcPr>
          <w:p w:rsidR="007B0C27" w:rsidRPr="0075006D" w:rsidRDefault="007B0C27" w:rsidP="007B0C27">
            <w:pPr>
              <w:spacing w:after="0" w:line="240" w:lineRule="auto"/>
              <w:jc w:val="right"/>
              <w:rPr>
                <w:rFonts w:cstheme="minorHAnsi"/>
                <w:color w:val="000000" w:themeColor="text1"/>
              </w:rPr>
            </w:pPr>
            <w:r w:rsidRPr="009231A0">
              <w:rPr>
                <w:rFonts w:cstheme="minorHAnsi"/>
                <w:color w:val="000000" w:themeColor="text1"/>
              </w:rPr>
              <w:t>25</w:t>
            </w:r>
            <w:r>
              <w:rPr>
                <w:rFonts w:cstheme="minorHAnsi"/>
                <w:color w:val="000000" w:themeColor="text1"/>
              </w:rPr>
              <w:t>,</w:t>
            </w:r>
            <w:r w:rsidRPr="009231A0">
              <w:rPr>
                <w:rFonts w:cstheme="minorHAnsi"/>
                <w:color w:val="000000" w:themeColor="text1"/>
              </w:rPr>
              <w:t>356</w:t>
            </w:r>
          </w:p>
        </w:tc>
        <w:tc>
          <w:tcPr>
            <w:tcW w:w="1065" w:type="pct"/>
            <w:tcBorders>
              <w:left w:val="nil"/>
              <w:bottom w:val="single" w:sz="4" w:space="0" w:color="auto"/>
              <w:right w:val="nil"/>
            </w:tcBorders>
            <w:shd w:val="clear" w:color="auto" w:fill="auto"/>
            <w:vAlign w:val="bottom"/>
          </w:tcPr>
          <w:p w:rsidR="007B0C27" w:rsidRPr="00D108EE" w:rsidRDefault="007B0C27" w:rsidP="007B0C27">
            <w:pPr>
              <w:tabs>
                <w:tab w:val="right" w:pos="1202"/>
              </w:tabs>
              <w:spacing w:after="0" w:line="240" w:lineRule="auto"/>
              <w:jc w:val="right"/>
              <w:outlineLvl w:val="0"/>
              <w:rPr>
                <w:rFonts w:ascii="Calibri" w:eastAsia="Calibri" w:hAnsi="Calibri" w:cs="Arial"/>
                <w:bCs/>
                <w:noProof/>
                <w:color w:val="000000" w:themeColor="text1"/>
                <w:lang w:val="en-US"/>
              </w:rPr>
            </w:pPr>
            <w:r w:rsidRPr="00D108EE">
              <w:rPr>
                <w:rFonts w:ascii="Calibri" w:eastAsia="Times New Roman" w:hAnsi="Calibri" w:cs="Calibri"/>
                <w:color w:val="000000" w:themeColor="text1"/>
                <w:lang w:val="en-US"/>
              </w:rPr>
              <w:t>(33,136)</w:t>
            </w:r>
          </w:p>
        </w:tc>
      </w:tr>
      <w:tr w:rsidR="007B0C27" w:rsidRPr="00D108EE" w:rsidTr="007E6CE7">
        <w:trPr>
          <w:trHeight w:val="289"/>
        </w:trPr>
        <w:tc>
          <w:tcPr>
            <w:tcW w:w="2868" w:type="pct"/>
            <w:vAlign w:val="bottom"/>
          </w:tcPr>
          <w:p w:rsidR="007B0C27" w:rsidRPr="00D108EE" w:rsidRDefault="007B0C27" w:rsidP="007B0C27">
            <w:pPr>
              <w:tabs>
                <w:tab w:val="right" w:pos="1202"/>
              </w:tabs>
              <w:spacing w:after="0" w:line="240" w:lineRule="auto"/>
              <w:outlineLvl w:val="0"/>
              <w:rPr>
                <w:rFonts w:ascii="Calibri" w:eastAsia="Calibri" w:hAnsi="Calibri" w:cs="Arial"/>
                <w:b/>
                <w:bCs/>
                <w:i/>
                <w:noProof/>
                <w:color w:val="000000" w:themeColor="text1"/>
                <w:lang w:val="en-US"/>
              </w:rPr>
            </w:pPr>
            <w:r w:rsidRPr="00D108EE">
              <w:rPr>
                <w:rFonts w:ascii="Calibri" w:eastAsia="Calibri" w:hAnsi="Calibri" w:cs="Calibri"/>
                <w:i/>
                <w:noProof/>
                <w:color w:val="000000" w:themeColor="text1"/>
                <w:lang w:val="en-US"/>
              </w:rPr>
              <w:t xml:space="preserve">Total recognised through Income </w:t>
            </w:r>
            <w:r w:rsidRPr="00806003">
              <w:rPr>
                <w:rFonts w:ascii="Calibri" w:eastAsia="Calibri" w:hAnsi="Calibri" w:cs="Calibri"/>
                <w:i/>
                <w:noProof/>
                <w:color w:val="000000" w:themeColor="text1"/>
                <w:lang w:val="en-US"/>
              </w:rPr>
              <w:t>Statement (</w:t>
            </w:r>
            <w:r w:rsidRPr="002125D1">
              <w:rPr>
                <w:rFonts w:ascii="Calibri" w:eastAsia="Calibri" w:hAnsi="Calibri" w:cs="Calibri"/>
                <w:i/>
                <w:noProof/>
                <w:color w:val="000000" w:themeColor="text1"/>
                <w:lang w:val="en-US"/>
              </w:rPr>
              <w:t>Note 8</w:t>
            </w:r>
            <w:r w:rsidRPr="009B21D6">
              <w:rPr>
                <w:rFonts w:ascii="Calibri" w:eastAsia="Calibri" w:hAnsi="Calibri" w:cs="Calibri"/>
                <w:i/>
                <w:noProof/>
                <w:color w:val="000000" w:themeColor="text1"/>
                <w:lang w:val="en-US"/>
              </w:rPr>
              <w:t>)</w:t>
            </w:r>
          </w:p>
        </w:tc>
        <w:tc>
          <w:tcPr>
            <w:tcW w:w="1067" w:type="pct"/>
            <w:tcBorders>
              <w:top w:val="single" w:sz="4" w:space="0" w:color="auto"/>
              <w:left w:val="nil"/>
              <w:bottom w:val="single" w:sz="4" w:space="0" w:color="auto"/>
              <w:right w:val="nil"/>
            </w:tcBorders>
            <w:shd w:val="clear" w:color="auto" w:fill="auto"/>
            <w:vAlign w:val="bottom"/>
          </w:tcPr>
          <w:p w:rsidR="007B0C27" w:rsidRPr="0075006D" w:rsidRDefault="007B0C27" w:rsidP="007B0C27">
            <w:pPr>
              <w:spacing w:after="0" w:line="240" w:lineRule="auto"/>
              <w:jc w:val="right"/>
              <w:rPr>
                <w:rFonts w:cstheme="minorHAnsi"/>
                <w:bCs/>
                <w:i/>
                <w:color w:val="000000" w:themeColor="text1"/>
              </w:rPr>
            </w:pPr>
            <w:r w:rsidRPr="009231A0">
              <w:rPr>
                <w:rFonts w:cstheme="minorHAnsi"/>
                <w:bCs/>
                <w:i/>
                <w:color w:val="000000" w:themeColor="text1"/>
              </w:rPr>
              <w:t>25</w:t>
            </w:r>
            <w:r>
              <w:rPr>
                <w:rFonts w:cstheme="minorHAnsi"/>
                <w:bCs/>
                <w:i/>
                <w:color w:val="000000" w:themeColor="text1"/>
              </w:rPr>
              <w:t>,</w:t>
            </w:r>
            <w:r w:rsidRPr="009231A0">
              <w:rPr>
                <w:rFonts w:cstheme="minorHAnsi"/>
                <w:bCs/>
                <w:i/>
                <w:color w:val="000000" w:themeColor="text1"/>
              </w:rPr>
              <w:t>356</w:t>
            </w:r>
          </w:p>
        </w:tc>
        <w:tc>
          <w:tcPr>
            <w:tcW w:w="1065" w:type="pct"/>
            <w:tcBorders>
              <w:top w:val="single" w:sz="4" w:space="0" w:color="auto"/>
              <w:left w:val="nil"/>
              <w:bottom w:val="single" w:sz="4" w:space="0" w:color="auto"/>
              <w:right w:val="nil"/>
            </w:tcBorders>
            <w:shd w:val="clear" w:color="auto" w:fill="auto"/>
            <w:vAlign w:val="bottom"/>
          </w:tcPr>
          <w:p w:rsidR="007B0C27" w:rsidRPr="00D108EE" w:rsidRDefault="007B0C27" w:rsidP="007B0C27">
            <w:pPr>
              <w:tabs>
                <w:tab w:val="right" w:pos="1202"/>
              </w:tabs>
              <w:spacing w:after="0" w:line="240" w:lineRule="auto"/>
              <w:jc w:val="right"/>
              <w:outlineLvl w:val="0"/>
              <w:rPr>
                <w:rFonts w:ascii="Calibri" w:eastAsia="Calibri" w:hAnsi="Calibri" w:cs="Arial"/>
                <w:bCs/>
                <w:i/>
                <w:noProof/>
                <w:color w:val="000000" w:themeColor="text1"/>
                <w:lang w:val="en-US"/>
              </w:rPr>
            </w:pPr>
            <w:r w:rsidRPr="00D108EE">
              <w:rPr>
                <w:rFonts w:ascii="Calibri" w:eastAsia="Times New Roman" w:hAnsi="Calibri" w:cs="Calibri"/>
                <w:bCs/>
                <w:i/>
                <w:color w:val="000000" w:themeColor="text1"/>
                <w:lang w:val="en-US"/>
              </w:rPr>
              <w:t>(33,136)</w:t>
            </w:r>
          </w:p>
        </w:tc>
      </w:tr>
      <w:tr w:rsidR="007B0C27" w:rsidRPr="00D108EE" w:rsidTr="007E6CE7">
        <w:trPr>
          <w:trHeight w:val="289"/>
        </w:trPr>
        <w:tc>
          <w:tcPr>
            <w:tcW w:w="2868" w:type="pct"/>
            <w:vAlign w:val="bottom"/>
          </w:tcPr>
          <w:p w:rsidR="007B0C27" w:rsidRPr="00D108EE" w:rsidRDefault="007B0C27" w:rsidP="007B0C27">
            <w:pPr>
              <w:tabs>
                <w:tab w:val="right" w:pos="1202"/>
              </w:tabs>
              <w:spacing w:after="0" w:line="240" w:lineRule="auto"/>
              <w:outlineLvl w:val="0"/>
              <w:rPr>
                <w:rFonts w:ascii="Calibri" w:eastAsia="Calibri" w:hAnsi="Calibri" w:cs="Calibri"/>
                <w:i/>
                <w:noProof/>
                <w:color w:val="000000" w:themeColor="text1"/>
                <w:lang w:val="en-US"/>
              </w:rPr>
            </w:pPr>
            <w:r w:rsidRPr="00D108EE">
              <w:rPr>
                <w:rFonts w:ascii="Calibri" w:eastAsia="Calibri" w:hAnsi="Calibri" w:cs="Arial"/>
                <w:noProof/>
                <w:color w:val="000000" w:themeColor="text1"/>
                <w:lang w:val="en-US"/>
              </w:rPr>
              <w:t>Net foreign exchange gain/loss on loss allowances</w:t>
            </w:r>
          </w:p>
        </w:tc>
        <w:tc>
          <w:tcPr>
            <w:tcW w:w="1067" w:type="pct"/>
            <w:tcBorders>
              <w:top w:val="single" w:sz="4" w:space="0" w:color="auto"/>
              <w:left w:val="nil"/>
              <w:right w:val="nil"/>
            </w:tcBorders>
            <w:shd w:val="clear" w:color="auto" w:fill="auto"/>
            <w:vAlign w:val="bottom"/>
          </w:tcPr>
          <w:p w:rsidR="007B0C27" w:rsidRPr="0075006D" w:rsidRDefault="007B0C27" w:rsidP="007B0C27">
            <w:pPr>
              <w:spacing w:after="0" w:line="240" w:lineRule="auto"/>
              <w:jc w:val="right"/>
              <w:rPr>
                <w:rFonts w:cstheme="minorHAnsi"/>
                <w:color w:val="000000" w:themeColor="text1"/>
              </w:rPr>
            </w:pPr>
            <w:r w:rsidRPr="00006485">
              <w:rPr>
                <w:rFonts w:cstheme="minorHAnsi"/>
                <w:color w:val="000000" w:themeColor="text1"/>
              </w:rPr>
              <w:t xml:space="preserve"> 12</w:t>
            </w:r>
            <w:r>
              <w:rPr>
                <w:rFonts w:cstheme="minorHAnsi"/>
                <w:color w:val="000000" w:themeColor="text1"/>
              </w:rPr>
              <w:t>,</w:t>
            </w:r>
            <w:r w:rsidRPr="00006485">
              <w:rPr>
                <w:rFonts w:cstheme="minorHAnsi"/>
                <w:color w:val="000000" w:themeColor="text1"/>
              </w:rPr>
              <w:t xml:space="preserve">011 </w:t>
            </w:r>
          </w:p>
        </w:tc>
        <w:tc>
          <w:tcPr>
            <w:tcW w:w="1065" w:type="pct"/>
            <w:tcBorders>
              <w:top w:val="single" w:sz="4" w:space="0" w:color="auto"/>
              <w:left w:val="nil"/>
              <w:right w:val="nil"/>
            </w:tcBorders>
            <w:shd w:val="clear" w:color="auto" w:fill="auto"/>
            <w:vAlign w:val="bottom"/>
          </w:tcPr>
          <w:p w:rsidR="007B0C27" w:rsidRPr="00D108EE" w:rsidRDefault="007B0C27" w:rsidP="007B0C27">
            <w:pPr>
              <w:tabs>
                <w:tab w:val="right" w:pos="1202"/>
              </w:tabs>
              <w:spacing w:after="0" w:line="240" w:lineRule="auto"/>
              <w:jc w:val="right"/>
              <w:outlineLvl w:val="0"/>
              <w:rPr>
                <w:rFonts w:ascii="Calibri" w:eastAsia="Calibri" w:hAnsi="Calibri" w:cs="Arial"/>
                <w:bCs/>
                <w:noProof/>
                <w:color w:val="000000" w:themeColor="text1"/>
                <w:lang w:val="en-US"/>
              </w:rPr>
            </w:pPr>
            <w:r w:rsidRPr="00D108EE">
              <w:rPr>
                <w:rFonts w:ascii="Calibri" w:eastAsia="Times New Roman" w:hAnsi="Calibri" w:cs="Calibri"/>
                <w:color w:val="000000" w:themeColor="text1"/>
                <w:lang w:val="en-US"/>
              </w:rPr>
              <w:t>9,126</w:t>
            </w:r>
          </w:p>
        </w:tc>
      </w:tr>
      <w:tr w:rsidR="007B0C27" w:rsidRPr="00D108EE" w:rsidTr="007E6CE7">
        <w:trPr>
          <w:trHeight w:val="289"/>
        </w:trPr>
        <w:tc>
          <w:tcPr>
            <w:tcW w:w="2868" w:type="pct"/>
            <w:vAlign w:val="bottom"/>
          </w:tcPr>
          <w:p w:rsidR="007B0C27" w:rsidRPr="00D108EE" w:rsidRDefault="007B0C27" w:rsidP="007B0C27">
            <w:pPr>
              <w:tabs>
                <w:tab w:val="right" w:pos="1202"/>
              </w:tabs>
              <w:spacing w:after="0" w:line="240" w:lineRule="auto"/>
              <w:outlineLvl w:val="0"/>
              <w:rPr>
                <w:rFonts w:ascii="Calibri" w:eastAsia="Calibri" w:hAnsi="Calibri" w:cs="Calibri"/>
                <w:i/>
                <w:noProof/>
                <w:color w:val="000000" w:themeColor="text1"/>
                <w:lang w:val="en-US"/>
              </w:rPr>
            </w:pPr>
            <w:r w:rsidRPr="00D108EE">
              <w:rPr>
                <w:rFonts w:ascii="Calibri" w:eastAsia="Calibri" w:hAnsi="Calibri" w:cs="Arial"/>
                <w:noProof/>
                <w:color w:val="000000" w:themeColor="text1"/>
                <w:lang w:val="en-US"/>
              </w:rPr>
              <w:t>Write-offs</w:t>
            </w:r>
          </w:p>
        </w:tc>
        <w:tc>
          <w:tcPr>
            <w:tcW w:w="1067" w:type="pct"/>
            <w:tcBorders>
              <w:left w:val="nil"/>
              <w:right w:val="nil"/>
            </w:tcBorders>
            <w:shd w:val="clear" w:color="auto" w:fill="auto"/>
            <w:vAlign w:val="bottom"/>
          </w:tcPr>
          <w:p w:rsidR="007B0C27" w:rsidRPr="0075006D" w:rsidRDefault="007B0C27" w:rsidP="007B0C27">
            <w:pPr>
              <w:spacing w:after="0" w:line="240" w:lineRule="auto"/>
              <w:jc w:val="right"/>
              <w:rPr>
                <w:rFonts w:cstheme="minorHAnsi"/>
                <w:color w:val="000000" w:themeColor="text1"/>
              </w:rPr>
            </w:pPr>
            <w:r w:rsidRPr="00006485">
              <w:rPr>
                <w:rFonts w:cstheme="minorHAnsi"/>
                <w:color w:val="000000" w:themeColor="text1"/>
              </w:rPr>
              <w:t xml:space="preserve"> (204)</w:t>
            </w:r>
          </w:p>
        </w:tc>
        <w:tc>
          <w:tcPr>
            <w:tcW w:w="1065" w:type="pct"/>
            <w:tcBorders>
              <w:left w:val="nil"/>
              <w:right w:val="nil"/>
            </w:tcBorders>
            <w:shd w:val="clear" w:color="auto" w:fill="auto"/>
            <w:vAlign w:val="bottom"/>
          </w:tcPr>
          <w:p w:rsidR="007B0C27" w:rsidRPr="00D108EE" w:rsidRDefault="007B0C27" w:rsidP="007B0C27">
            <w:pPr>
              <w:tabs>
                <w:tab w:val="right" w:pos="1202"/>
              </w:tabs>
              <w:spacing w:after="0" w:line="240" w:lineRule="auto"/>
              <w:jc w:val="right"/>
              <w:outlineLvl w:val="0"/>
              <w:rPr>
                <w:rFonts w:ascii="Calibri" w:eastAsia="Calibri" w:hAnsi="Calibri" w:cs="Arial"/>
                <w:bCs/>
                <w:noProof/>
                <w:color w:val="000000" w:themeColor="text1"/>
                <w:lang w:val="en-US"/>
              </w:rPr>
            </w:pPr>
            <w:r w:rsidRPr="00D108EE">
              <w:rPr>
                <w:rFonts w:ascii="Calibri" w:eastAsia="Times New Roman" w:hAnsi="Calibri" w:cs="Calibri"/>
                <w:color w:val="000000" w:themeColor="text1"/>
                <w:lang w:val="en-US"/>
              </w:rPr>
              <w:t>(26,751)</w:t>
            </w:r>
          </w:p>
        </w:tc>
      </w:tr>
      <w:tr w:rsidR="007B0C27" w:rsidRPr="00D108EE" w:rsidTr="007E6CE7">
        <w:trPr>
          <w:trHeight w:val="289"/>
        </w:trPr>
        <w:tc>
          <w:tcPr>
            <w:tcW w:w="2868" w:type="pct"/>
            <w:vAlign w:val="bottom"/>
          </w:tcPr>
          <w:p w:rsidR="007B0C27" w:rsidRPr="00D108EE" w:rsidRDefault="007B0C27" w:rsidP="007B0C27">
            <w:pPr>
              <w:tabs>
                <w:tab w:val="right" w:pos="1202"/>
              </w:tabs>
              <w:spacing w:after="0" w:line="240" w:lineRule="auto"/>
              <w:outlineLvl w:val="0"/>
              <w:rPr>
                <w:rFonts w:ascii="Calibri" w:eastAsia="Calibri" w:hAnsi="Calibri" w:cs="Arial"/>
                <w:noProof/>
                <w:color w:val="000000" w:themeColor="text1"/>
                <w:lang w:val="en-US"/>
              </w:rPr>
            </w:pPr>
            <w:r w:rsidRPr="00D108EE">
              <w:rPr>
                <w:rFonts w:ascii="Calibri" w:eastAsia="Calibri" w:hAnsi="Calibri" w:cs="Arial"/>
                <w:noProof/>
                <w:color w:val="000000" w:themeColor="text1"/>
                <w:lang w:val="en-US"/>
              </w:rPr>
              <w:t>Write-off due to sale of recevibles</w:t>
            </w:r>
          </w:p>
        </w:tc>
        <w:tc>
          <w:tcPr>
            <w:tcW w:w="1067" w:type="pct"/>
            <w:tcBorders>
              <w:left w:val="nil"/>
              <w:right w:val="nil"/>
            </w:tcBorders>
            <w:shd w:val="clear" w:color="auto" w:fill="auto"/>
            <w:vAlign w:val="bottom"/>
          </w:tcPr>
          <w:p w:rsidR="007B0C27" w:rsidRPr="0075006D" w:rsidRDefault="007B0C27" w:rsidP="007B0C27">
            <w:pPr>
              <w:spacing w:after="0" w:line="240" w:lineRule="auto"/>
              <w:jc w:val="right"/>
              <w:rPr>
                <w:rFonts w:cstheme="minorHAnsi"/>
                <w:color w:val="000000" w:themeColor="text1"/>
              </w:rPr>
            </w:pPr>
            <w:r w:rsidRPr="00006485">
              <w:rPr>
                <w:rFonts w:cstheme="minorHAnsi"/>
                <w:color w:val="000000" w:themeColor="text1"/>
              </w:rPr>
              <w:t xml:space="preserve"> - </w:t>
            </w:r>
          </w:p>
        </w:tc>
        <w:tc>
          <w:tcPr>
            <w:tcW w:w="1065" w:type="pct"/>
            <w:tcBorders>
              <w:left w:val="nil"/>
              <w:right w:val="nil"/>
            </w:tcBorders>
            <w:shd w:val="clear" w:color="auto" w:fill="auto"/>
            <w:vAlign w:val="bottom"/>
          </w:tcPr>
          <w:p w:rsidR="007B0C27" w:rsidRPr="00D108EE" w:rsidRDefault="007B0C27" w:rsidP="007B0C27">
            <w:pPr>
              <w:tabs>
                <w:tab w:val="right" w:pos="1202"/>
              </w:tabs>
              <w:spacing w:after="0" w:line="240" w:lineRule="auto"/>
              <w:jc w:val="right"/>
              <w:outlineLvl w:val="0"/>
              <w:rPr>
                <w:rFonts w:ascii="Calibri" w:eastAsia="Calibri" w:hAnsi="Calibri" w:cs="Arial"/>
                <w:bCs/>
                <w:noProof/>
                <w:color w:val="000000" w:themeColor="text1"/>
                <w:lang w:val="en-US"/>
              </w:rPr>
            </w:pPr>
            <w:r w:rsidRPr="00D108EE">
              <w:rPr>
                <w:rFonts w:ascii="Calibri" w:eastAsia="Times New Roman" w:hAnsi="Calibri" w:cs="Calibri"/>
                <w:color w:val="000000" w:themeColor="text1"/>
                <w:lang w:val="en-US"/>
              </w:rPr>
              <w:t>(52)</w:t>
            </w:r>
          </w:p>
        </w:tc>
      </w:tr>
      <w:tr w:rsidR="007B0C27" w:rsidRPr="00D108EE" w:rsidTr="007E6CE7">
        <w:trPr>
          <w:trHeight w:val="289"/>
        </w:trPr>
        <w:tc>
          <w:tcPr>
            <w:tcW w:w="2868" w:type="pct"/>
            <w:vAlign w:val="bottom"/>
          </w:tcPr>
          <w:p w:rsidR="007B0C27" w:rsidRPr="00D108EE" w:rsidRDefault="007B0C27" w:rsidP="007B0C27">
            <w:pPr>
              <w:tabs>
                <w:tab w:val="right" w:pos="1202"/>
              </w:tabs>
              <w:spacing w:after="0" w:line="240" w:lineRule="auto"/>
              <w:outlineLvl w:val="0"/>
              <w:rPr>
                <w:rFonts w:ascii="Calibri" w:eastAsia="Calibri" w:hAnsi="Calibri" w:cs="Arial"/>
                <w:noProof/>
                <w:color w:val="000000" w:themeColor="text1"/>
                <w:lang w:val="en-US"/>
              </w:rPr>
            </w:pPr>
            <w:r w:rsidRPr="00D108EE">
              <w:rPr>
                <w:rFonts w:ascii="Calibri" w:eastAsia="Calibri" w:hAnsi="Calibri" w:cs="Arial"/>
                <w:noProof/>
                <w:color w:val="000000" w:themeColor="text1"/>
                <w:lang w:val="en-US"/>
              </w:rPr>
              <w:t xml:space="preserve">Loss allowances transferred from loans to financial institutions </w:t>
            </w:r>
          </w:p>
        </w:tc>
        <w:tc>
          <w:tcPr>
            <w:tcW w:w="1067" w:type="pct"/>
            <w:tcBorders>
              <w:left w:val="nil"/>
              <w:right w:val="nil"/>
            </w:tcBorders>
            <w:shd w:val="clear" w:color="auto" w:fill="auto"/>
            <w:vAlign w:val="bottom"/>
          </w:tcPr>
          <w:p w:rsidR="007B0C27" w:rsidRPr="0075006D" w:rsidRDefault="007B0C27" w:rsidP="007B0C27">
            <w:pPr>
              <w:spacing w:after="0" w:line="240" w:lineRule="auto"/>
              <w:jc w:val="right"/>
              <w:rPr>
                <w:rFonts w:cstheme="minorHAnsi"/>
                <w:color w:val="000000" w:themeColor="text1"/>
              </w:rPr>
            </w:pPr>
            <w:r w:rsidRPr="00006485">
              <w:rPr>
                <w:rFonts w:cstheme="minorHAnsi"/>
                <w:color w:val="000000" w:themeColor="text1"/>
              </w:rPr>
              <w:t xml:space="preserve"> 36 </w:t>
            </w:r>
          </w:p>
        </w:tc>
        <w:tc>
          <w:tcPr>
            <w:tcW w:w="1065" w:type="pct"/>
            <w:tcBorders>
              <w:left w:val="nil"/>
              <w:right w:val="nil"/>
            </w:tcBorders>
            <w:shd w:val="clear" w:color="auto" w:fill="auto"/>
            <w:vAlign w:val="bottom"/>
          </w:tcPr>
          <w:p w:rsidR="007B0C27" w:rsidRPr="00D108EE" w:rsidRDefault="007B0C27" w:rsidP="007B0C27">
            <w:pPr>
              <w:tabs>
                <w:tab w:val="right" w:pos="1202"/>
              </w:tabs>
              <w:spacing w:after="0" w:line="240" w:lineRule="auto"/>
              <w:jc w:val="right"/>
              <w:outlineLvl w:val="0"/>
              <w:rPr>
                <w:rFonts w:ascii="Calibri" w:eastAsia="Calibri" w:hAnsi="Calibri" w:cs="Calibri"/>
                <w:color w:val="000000" w:themeColor="text1"/>
                <w:lang w:val="en-US"/>
              </w:rPr>
            </w:pPr>
            <w:r w:rsidRPr="00D108EE">
              <w:rPr>
                <w:rFonts w:ascii="Calibri" w:eastAsia="Times New Roman" w:hAnsi="Calibri" w:cs="Calibri"/>
                <w:color w:val="000000" w:themeColor="text1"/>
                <w:lang w:val="en-US"/>
              </w:rPr>
              <w:t>3</w:t>
            </w:r>
          </w:p>
        </w:tc>
      </w:tr>
      <w:tr w:rsidR="007B0C27" w:rsidRPr="00D108EE" w:rsidTr="007E6CE7">
        <w:trPr>
          <w:trHeight w:val="289"/>
        </w:trPr>
        <w:tc>
          <w:tcPr>
            <w:tcW w:w="2868" w:type="pct"/>
            <w:vAlign w:val="bottom"/>
          </w:tcPr>
          <w:p w:rsidR="007B0C27" w:rsidRPr="00D108EE" w:rsidRDefault="007B0C27" w:rsidP="007B0C27">
            <w:pPr>
              <w:tabs>
                <w:tab w:val="right" w:pos="1202"/>
              </w:tabs>
              <w:spacing w:after="0" w:line="240" w:lineRule="auto"/>
              <w:outlineLvl w:val="0"/>
              <w:rPr>
                <w:rFonts w:ascii="Calibri" w:eastAsia="Calibri" w:hAnsi="Calibri" w:cs="Calibri"/>
                <w:i/>
                <w:noProof/>
                <w:color w:val="000000" w:themeColor="text1"/>
                <w:lang w:val="en-US"/>
              </w:rPr>
            </w:pPr>
            <w:r w:rsidRPr="00D108EE">
              <w:rPr>
                <w:rFonts w:ascii="Calibri" w:eastAsia="Calibri" w:hAnsi="Calibri" w:cs="Arial"/>
                <w:noProof/>
                <w:color w:val="000000" w:themeColor="text1"/>
                <w:lang w:val="en-US"/>
              </w:rPr>
              <w:t>Unwinding – changes due to the lapse of time</w:t>
            </w:r>
          </w:p>
        </w:tc>
        <w:tc>
          <w:tcPr>
            <w:tcW w:w="1067" w:type="pct"/>
            <w:tcBorders>
              <w:left w:val="nil"/>
              <w:right w:val="nil"/>
            </w:tcBorders>
            <w:shd w:val="clear" w:color="auto" w:fill="auto"/>
            <w:vAlign w:val="bottom"/>
          </w:tcPr>
          <w:p w:rsidR="007B0C27" w:rsidRPr="0075006D" w:rsidRDefault="007B0C27" w:rsidP="007B0C27">
            <w:pPr>
              <w:spacing w:after="0" w:line="240" w:lineRule="auto"/>
              <w:jc w:val="right"/>
              <w:rPr>
                <w:rFonts w:cstheme="minorHAnsi"/>
                <w:color w:val="000000" w:themeColor="text1"/>
              </w:rPr>
            </w:pPr>
            <w:r w:rsidRPr="00006485">
              <w:rPr>
                <w:rFonts w:cstheme="minorHAnsi"/>
                <w:color w:val="000000" w:themeColor="text1"/>
              </w:rPr>
              <w:t xml:space="preserve"> 31</w:t>
            </w:r>
            <w:r>
              <w:rPr>
                <w:rFonts w:cstheme="minorHAnsi"/>
                <w:color w:val="000000" w:themeColor="text1"/>
              </w:rPr>
              <w:t>,</w:t>
            </w:r>
            <w:r w:rsidRPr="00006485">
              <w:rPr>
                <w:rFonts w:cstheme="minorHAnsi"/>
                <w:color w:val="000000" w:themeColor="text1"/>
              </w:rPr>
              <w:t xml:space="preserve">825 </w:t>
            </w:r>
          </w:p>
        </w:tc>
        <w:tc>
          <w:tcPr>
            <w:tcW w:w="1065" w:type="pct"/>
            <w:tcBorders>
              <w:left w:val="nil"/>
              <w:right w:val="nil"/>
            </w:tcBorders>
            <w:shd w:val="clear" w:color="auto" w:fill="auto"/>
            <w:vAlign w:val="bottom"/>
          </w:tcPr>
          <w:p w:rsidR="007B0C27" w:rsidRPr="00D108EE" w:rsidRDefault="007B0C27" w:rsidP="007B0C27">
            <w:pPr>
              <w:tabs>
                <w:tab w:val="right" w:pos="1202"/>
              </w:tabs>
              <w:spacing w:after="0" w:line="240" w:lineRule="auto"/>
              <w:jc w:val="right"/>
              <w:outlineLvl w:val="0"/>
              <w:rPr>
                <w:rFonts w:ascii="Calibri" w:eastAsia="Calibri" w:hAnsi="Calibri" w:cs="Arial"/>
                <w:bCs/>
                <w:noProof/>
                <w:color w:val="000000" w:themeColor="text1"/>
                <w:lang w:val="en-US"/>
              </w:rPr>
            </w:pPr>
            <w:r w:rsidRPr="00D108EE">
              <w:rPr>
                <w:rFonts w:ascii="Calibri" w:eastAsia="Times New Roman" w:hAnsi="Calibri" w:cs="Calibri"/>
                <w:color w:val="000000" w:themeColor="text1"/>
                <w:lang w:val="en-US"/>
              </w:rPr>
              <w:t>33,618</w:t>
            </w:r>
          </w:p>
        </w:tc>
      </w:tr>
      <w:tr w:rsidR="007B0C27" w:rsidRPr="00D108EE" w:rsidTr="007E6CE7">
        <w:trPr>
          <w:trHeight w:val="289"/>
        </w:trPr>
        <w:tc>
          <w:tcPr>
            <w:tcW w:w="2868" w:type="pct"/>
            <w:vAlign w:val="bottom"/>
          </w:tcPr>
          <w:p w:rsidR="007B0C27" w:rsidRPr="00D108EE" w:rsidRDefault="007B0C27" w:rsidP="007B0C27">
            <w:pPr>
              <w:tabs>
                <w:tab w:val="right" w:pos="1202"/>
              </w:tabs>
              <w:spacing w:after="0" w:line="240" w:lineRule="auto"/>
              <w:outlineLvl w:val="0"/>
              <w:rPr>
                <w:rFonts w:ascii="Calibri" w:eastAsia="Calibri" w:hAnsi="Calibri" w:cs="Calibri"/>
                <w:i/>
                <w:noProof/>
                <w:color w:val="000000" w:themeColor="text1"/>
                <w:lang w:val="en-US"/>
              </w:rPr>
            </w:pPr>
            <w:r w:rsidRPr="00D108EE">
              <w:rPr>
                <w:rFonts w:ascii="Calibri" w:eastAsia="Calibri" w:hAnsi="Calibri" w:cs="Arial"/>
                <w:noProof/>
                <w:color w:val="000000" w:themeColor="text1"/>
                <w:lang w:val="en-US"/>
              </w:rPr>
              <w:t>Acquisition of immovable property</w:t>
            </w:r>
          </w:p>
        </w:tc>
        <w:tc>
          <w:tcPr>
            <w:tcW w:w="1067" w:type="pct"/>
            <w:tcBorders>
              <w:left w:val="nil"/>
              <w:right w:val="nil"/>
            </w:tcBorders>
            <w:shd w:val="clear" w:color="auto" w:fill="auto"/>
            <w:vAlign w:val="bottom"/>
          </w:tcPr>
          <w:p w:rsidR="007B0C27" w:rsidRPr="0075006D" w:rsidRDefault="007B0C27" w:rsidP="007B0C27">
            <w:pPr>
              <w:spacing w:after="0" w:line="240" w:lineRule="auto"/>
              <w:jc w:val="right"/>
              <w:rPr>
                <w:rFonts w:cstheme="minorHAnsi"/>
                <w:color w:val="000000" w:themeColor="text1"/>
              </w:rPr>
            </w:pPr>
            <w:r w:rsidRPr="00006485">
              <w:rPr>
                <w:rFonts w:cstheme="minorHAnsi"/>
                <w:color w:val="000000" w:themeColor="text1"/>
              </w:rPr>
              <w:t xml:space="preserve"> (6</w:t>
            </w:r>
            <w:r>
              <w:rPr>
                <w:rFonts w:cstheme="minorHAnsi"/>
                <w:color w:val="000000" w:themeColor="text1"/>
              </w:rPr>
              <w:t>,</w:t>
            </w:r>
            <w:r w:rsidRPr="00006485">
              <w:rPr>
                <w:rFonts w:cstheme="minorHAnsi"/>
                <w:color w:val="000000" w:themeColor="text1"/>
              </w:rPr>
              <w:t>282)</w:t>
            </w:r>
          </w:p>
        </w:tc>
        <w:tc>
          <w:tcPr>
            <w:tcW w:w="1065" w:type="pct"/>
            <w:tcBorders>
              <w:left w:val="nil"/>
              <w:right w:val="nil"/>
            </w:tcBorders>
            <w:shd w:val="clear" w:color="auto" w:fill="auto"/>
            <w:vAlign w:val="bottom"/>
          </w:tcPr>
          <w:p w:rsidR="007B0C27" w:rsidRPr="00D108EE" w:rsidRDefault="007B0C27" w:rsidP="007B0C27">
            <w:pPr>
              <w:tabs>
                <w:tab w:val="right" w:pos="1202"/>
              </w:tabs>
              <w:spacing w:after="0" w:line="240" w:lineRule="auto"/>
              <w:jc w:val="right"/>
              <w:outlineLvl w:val="0"/>
              <w:rPr>
                <w:rFonts w:ascii="Calibri" w:eastAsia="Calibri" w:hAnsi="Calibri" w:cs="Arial"/>
                <w:bCs/>
                <w:noProof/>
                <w:color w:val="000000" w:themeColor="text1"/>
                <w:lang w:val="en-US"/>
              </w:rPr>
            </w:pPr>
            <w:r w:rsidRPr="00D108EE">
              <w:rPr>
                <w:rFonts w:ascii="Calibri" w:eastAsia="Times New Roman" w:hAnsi="Calibri" w:cs="Calibri"/>
                <w:color w:val="000000" w:themeColor="text1"/>
                <w:lang w:val="en-US"/>
              </w:rPr>
              <w:t>(6,475)</w:t>
            </w:r>
          </w:p>
        </w:tc>
      </w:tr>
      <w:tr w:rsidR="007B0C27" w:rsidRPr="00D108EE" w:rsidTr="007E6CE7">
        <w:trPr>
          <w:trHeight w:val="289"/>
        </w:trPr>
        <w:tc>
          <w:tcPr>
            <w:tcW w:w="2868" w:type="pct"/>
            <w:vAlign w:val="bottom"/>
          </w:tcPr>
          <w:p w:rsidR="007B0C27" w:rsidRPr="00D108EE" w:rsidRDefault="007B0C27" w:rsidP="007B0C27">
            <w:pPr>
              <w:spacing w:after="0" w:line="240" w:lineRule="auto"/>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 xml:space="preserve">Conversion of receivables into shares </w:t>
            </w:r>
          </w:p>
        </w:tc>
        <w:tc>
          <w:tcPr>
            <w:tcW w:w="1067" w:type="pct"/>
            <w:tcBorders>
              <w:left w:val="nil"/>
              <w:right w:val="nil"/>
            </w:tcBorders>
            <w:shd w:val="clear" w:color="auto" w:fill="auto"/>
            <w:vAlign w:val="bottom"/>
          </w:tcPr>
          <w:p w:rsidR="007B0C27" w:rsidRPr="0075006D" w:rsidRDefault="007B0C27" w:rsidP="007B0C27">
            <w:pPr>
              <w:spacing w:after="0" w:line="240" w:lineRule="auto"/>
              <w:jc w:val="right"/>
              <w:rPr>
                <w:rFonts w:cstheme="minorHAnsi"/>
                <w:color w:val="000000" w:themeColor="text1"/>
              </w:rPr>
            </w:pPr>
            <w:r w:rsidRPr="00006485">
              <w:rPr>
                <w:rFonts w:cstheme="minorHAnsi"/>
                <w:color w:val="000000" w:themeColor="text1"/>
              </w:rPr>
              <w:t xml:space="preserve"> -    </w:t>
            </w:r>
          </w:p>
        </w:tc>
        <w:tc>
          <w:tcPr>
            <w:tcW w:w="1065" w:type="pct"/>
            <w:tcBorders>
              <w:left w:val="nil"/>
              <w:right w:val="nil"/>
            </w:tcBorders>
            <w:shd w:val="clear" w:color="auto" w:fill="auto"/>
            <w:vAlign w:val="bottom"/>
          </w:tcPr>
          <w:p w:rsidR="007B0C27" w:rsidRPr="00D108EE" w:rsidRDefault="007B0C27" w:rsidP="007B0C27">
            <w:pPr>
              <w:tabs>
                <w:tab w:val="right" w:pos="1202"/>
              </w:tabs>
              <w:spacing w:after="0" w:line="240" w:lineRule="auto"/>
              <w:jc w:val="right"/>
              <w:outlineLvl w:val="0"/>
              <w:rPr>
                <w:rFonts w:ascii="Calibri" w:eastAsia="Calibri" w:hAnsi="Calibri" w:cs="Arial"/>
                <w:bCs/>
                <w:noProof/>
                <w:color w:val="000000" w:themeColor="text1"/>
                <w:lang w:val="en-US"/>
              </w:rPr>
            </w:pPr>
            <w:r w:rsidRPr="00D108EE">
              <w:rPr>
                <w:rFonts w:ascii="Calibri" w:eastAsia="Times New Roman" w:hAnsi="Calibri" w:cs="Calibri"/>
                <w:color w:val="000000" w:themeColor="text1"/>
                <w:lang w:val="en-US"/>
              </w:rPr>
              <w:t>(1,812)</w:t>
            </w:r>
          </w:p>
        </w:tc>
      </w:tr>
      <w:tr w:rsidR="007B0C27" w:rsidRPr="00D108EE" w:rsidTr="007E6CE7">
        <w:trPr>
          <w:trHeight w:val="289"/>
        </w:trPr>
        <w:tc>
          <w:tcPr>
            <w:tcW w:w="2868" w:type="pct"/>
            <w:vAlign w:val="bottom"/>
          </w:tcPr>
          <w:p w:rsidR="007B0C27" w:rsidRPr="00D108EE" w:rsidRDefault="007B0C27" w:rsidP="007B0C27">
            <w:pPr>
              <w:tabs>
                <w:tab w:val="right" w:pos="1202"/>
              </w:tabs>
              <w:spacing w:after="0" w:line="240" w:lineRule="auto"/>
              <w:outlineLvl w:val="0"/>
              <w:rPr>
                <w:rFonts w:ascii="Calibri" w:eastAsia="Calibri" w:hAnsi="Calibri" w:cs="Calibri"/>
                <w:i/>
                <w:noProof/>
                <w:color w:val="000000" w:themeColor="text1"/>
                <w:lang w:val="en-US"/>
              </w:rPr>
            </w:pPr>
            <w:r w:rsidRPr="00D108EE">
              <w:rPr>
                <w:rFonts w:ascii="Calibri" w:eastAsia="Calibri" w:hAnsi="Calibri" w:cs="Calibri"/>
                <w:noProof/>
                <w:color w:val="000000" w:themeColor="text1"/>
                <w:lang w:val="en-US"/>
              </w:rPr>
              <w:t>Interest transferred from the off-balance sheet records and other</w:t>
            </w:r>
          </w:p>
        </w:tc>
        <w:tc>
          <w:tcPr>
            <w:tcW w:w="1067" w:type="pct"/>
            <w:tcBorders>
              <w:left w:val="nil"/>
              <w:bottom w:val="single" w:sz="4" w:space="0" w:color="auto"/>
              <w:right w:val="nil"/>
            </w:tcBorders>
            <w:shd w:val="clear" w:color="auto" w:fill="auto"/>
            <w:vAlign w:val="bottom"/>
          </w:tcPr>
          <w:p w:rsidR="007B0C27" w:rsidRPr="0075006D" w:rsidRDefault="007B0C27" w:rsidP="007B0C27">
            <w:pPr>
              <w:spacing w:after="0" w:line="240" w:lineRule="auto"/>
              <w:jc w:val="right"/>
              <w:rPr>
                <w:rFonts w:cstheme="minorHAnsi"/>
                <w:color w:val="000000" w:themeColor="text1"/>
              </w:rPr>
            </w:pPr>
            <w:r w:rsidRPr="00006485">
              <w:rPr>
                <w:rFonts w:cstheme="minorHAnsi"/>
                <w:color w:val="000000" w:themeColor="text1"/>
              </w:rPr>
              <w:t xml:space="preserve"> 5</w:t>
            </w:r>
            <w:r>
              <w:rPr>
                <w:rFonts w:cstheme="minorHAnsi"/>
                <w:color w:val="000000" w:themeColor="text1"/>
              </w:rPr>
              <w:t>,</w:t>
            </w:r>
            <w:r w:rsidRPr="00006485">
              <w:rPr>
                <w:rFonts w:cstheme="minorHAnsi"/>
                <w:color w:val="000000" w:themeColor="text1"/>
              </w:rPr>
              <w:t xml:space="preserve">165 </w:t>
            </w:r>
          </w:p>
        </w:tc>
        <w:tc>
          <w:tcPr>
            <w:tcW w:w="1065" w:type="pct"/>
            <w:tcBorders>
              <w:left w:val="nil"/>
              <w:bottom w:val="single" w:sz="4" w:space="0" w:color="auto"/>
              <w:right w:val="nil"/>
            </w:tcBorders>
            <w:shd w:val="clear" w:color="auto" w:fill="auto"/>
            <w:vAlign w:val="bottom"/>
          </w:tcPr>
          <w:p w:rsidR="007B0C27" w:rsidRPr="00D108EE" w:rsidRDefault="007B0C27" w:rsidP="007B0C27">
            <w:pPr>
              <w:tabs>
                <w:tab w:val="right" w:pos="1202"/>
              </w:tabs>
              <w:spacing w:after="0" w:line="240" w:lineRule="auto"/>
              <w:jc w:val="right"/>
              <w:outlineLvl w:val="0"/>
              <w:rPr>
                <w:rFonts w:ascii="Calibri" w:eastAsia="Calibri" w:hAnsi="Calibri" w:cs="Arial"/>
                <w:bCs/>
                <w:noProof/>
                <w:color w:val="000000" w:themeColor="text1"/>
                <w:lang w:val="en-US"/>
              </w:rPr>
            </w:pPr>
            <w:r w:rsidRPr="00D108EE">
              <w:rPr>
                <w:rFonts w:ascii="Calibri" w:eastAsia="Times New Roman" w:hAnsi="Calibri" w:cs="Calibri"/>
                <w:color w:val="000000" w:themeColor="text1"/>
                <w:lang w:val="en-US"/>
              </w:rPr>
              <w:t>10,257</w:t>
            </w:r>
          </w:p>
        </w:tc>
      </w:tr>
      <w:tr w:rsidR="007B0C27" w:rsidRPr="00D108EE" w:rsidTr="007E6CE7">
        <w:trPr>
          <w:trHeight w:val="289"/>
        </w:trPr>
        <w:tc>
          <w:tcPr>
            <w:tcW w:w="2868" w:type="pct"/>
            <w:vAlign w:val="bottom"/>
          </w:tcPr>
          <w:p w:rsidR="007B0C27" w:rsidRPr="00D108EE" w:rsidRDefault="007B0C27" w:rsidP="007B0C27">
            <w:pPr>
              <w:tabs>
                <w:tab w:val="right" w:pos="1202"/>
              </w:tabs>
              <w:spacing w:after="0" w:line="240" w:lineRule="auto"/>
              <w:outlineLvl w:val="0"/>
              <w:rPr>
                <w:rFonts w:ascii="Calibri" w:eastAsia="Calibri" w:hAnsi="Calibri" w:cs="Arial"/>
                <w:b/>
                <w:bCs/>
                <w:noProof/>
                <w:color w:val="000000" w:themeColor="text1"/>
                <w:lang w:val="en-US"/>
              </w:rPr>
            </w:pPr>
            <w:r w:rsidRPr="00D108EE">
              <w:rPr>
                <w:rFonts w:ascii="Calibri" w:eastAsia="Calibri" w:hAnsi="Calibri" w:cs="Arial"/>
                <w:b/>
                <w:bCs/>
                <w:noProof/>
                <w:color w:val="000000" w:themeColor="text1"/>
                <w:lang w:val="en-US"/>
              </w:rPr>
              <w:t>Balance at the end of the reporting period</w:t>
            </w:r>
          </w:p>
        </w:tc>
        <w:tc>
          <w:tcPr>
            <w:tcW w:w="1067" w:type="pct"/>
            <w:tcBorders>
              <w:top w:val="single" w:sz="4" w:space="0" w:color="auto"/>
              <w:left w:val="nil"/>
              <w:bottom w:val="single" w:sz="12" w:space="0" w:color="auto"/>
              <w:right w:val="nil"/>
            </w:tcBorders>
            <w:shd w:val="clear" w:color="auto" w:fill="auto"/>
            <w:vAlign w:val="bottom"/>
          </w:tcPr>
          <w:p w:rsidR="007B0C27" w:rsidRPr="0075006D" w:rsidRDefault="007B0C27" w:rsidP="007B0C27">
            <w:pPr>
              <w:spacing w:after="0" w:line="240" w:lineRule="auto"/>
              <w:jc w:val="right"/>
              <w:rPr>
                <w:rFonts w:cstheme="minorHAnsi"/>
                <w:b/>
                <w:color w:val="000000" w:themeColor="text1"/>
              </w:rPr>
            </w:pPr>
            <w:r w:rsidRPr="009231A0">
              <w:rPr>
                <w:rFonts w:cstheme="minorHAnsi"/>
                <w:b/>
                <w:color w:val="000000" w:themeColor="text1"/>
              </w:rPr>
              <w:t>3</w:t>
            </w:r>
            <w:r>
              <w:rPr>
                <w:rFonts w:cstheme="minorHAnsi"/>
                <w:b/>
                <w:color w:val="000000" w:themeColor="text1"/>
              </w:rPr>
              <w:t>,</w:t>
            </w:r>
            <w:r w:rsidRPr="009231A0">
              <w:rPr>
                <w:rFonts w:cstheme="minorHAnsi"/>
                <w:b/>
                <w:color w:val="000000" w:themeColor="text1"/>
              </w:rPr>
              <w:t>432</w:t>
            </w:r>
            <w:r>
              <w:rPr>
                <w:rFonts w:cstheme="minorHAnsi"/>
                <w:b/>
                <w:color w:val="000000" w:themeColor="text1"/>
              </w:rPr>
              <w:t>,</w:t>
            </w:r>
            <w:r w:rsidRPr="009231A0">
              <w:rPr>
                <w:rFonts w:cstheme="minorHAnsi"/>
                <w:b/>
                <w:color w:val="000000" w:themeColor="text1"/>
              </w:rPr>
              <w:t>981</w:t>
            </w:r>
          </w:p>
        </w:tc>
        <w:tc>
          <w:tcPr>
            <w:tcW w:w="1065" w:type="pct"/>
            <w:tcBorders>
              <w:top w:val="single" w:sz="4" w:space="0" w:color="auto"/>
              <w:left w:val="nil"/>
              <w:bottom w:val="single" w:sz="12" w:space="0" w:color="auto"/>
              <w:right w:val="nil"/>
            </w:tcBorders>
            <w:shd w:val="clear" w:color="auto" w:fill="auto"/>
            <w:vAlign w:val="bottom"/>
          </w:tcPr>
          <w:p w:rsidR="007B0C27" w:rsidRPr="00D108EE" w:rsidRDefault="007B0C27" w:rsidP="007B0C27">
            <w:pPr>
              <w:tabs>
                <w:tab w:val="right" w:pos="1202"/>
              </w:tabs>
              <w:spacing w:after="0" w:line="240" w:lineRule="auto"/>
              <w:jc w:val="right"/>
              <w:outlineLvl w:val="0"/>
              <w:rPr>
                <w:rFonts w:ascii="Calibri" w:eastAsia="Calibri" w:hAnsi="Calibri" w:cs="Arial"/>
                <w:b/>
                <w:bCs/>
                <w:noProof/>
                <w:color w:val="000000" w:themeColor="text1"/>
                <w:lang w:val="en-US"/>
              </w:rPr>
            </w:pPr>
            <w:r w:rsidRPr="00D108EE">
              <w:rPr>
                <w:rFonts w:ascii="Calibri" w:eastAsia="Times New Roman" w:hAnsi="Calibri" w:cs="Calibri"/>
                <w:b/>
                <w:color w:val="000000" w:themeColor="text1"/>
                <w:lang w:val="en-US"/>
              </w:rPr>
              <w:t>3,365,074</w:t>
            </w:r>
          </w:p>
        </w:tc>
      </w:tr>
    </w:tbl>
    <w:p w:rsidR="00D7142E" w:rsidRPr="00D108EE" w:rsidRDefault="00D7142E" w:rsidP="00D7142E">
      <w:pPr>
        <w:autoSpaceDE w:val="0"/>
        <w:autoSpaceDN w:val="0"/>
        <w:adjustRightInd w:val="0"/>
        <w:spacing w:after="0" w:line="240" w:lineRule="auto"/>
        <w:jc w:val="both"/>
        <w:rPr>
          <w:noProof/>
          <w:color w:val="000000" w:themeColor="text1"/>
          <w:lang w:val="en-US"/>
        </w:rPr>
      </w:pPr>
    </w:p>
    <w:p w:rsidR="00D7142E" w:rsidRPr="00D108EE" w:rsidRDefault="00D7142E" w:rsidP="00D7142E">
      <w:pPr>
        <w:autoSpaceDE w:val="0"/>
        <w:autoSpaceDN w:val="0"/>
        <w:adjustRightInd w:val="0"/>
        <w:spacing w:after="0" w:line="240" w:lineRule="auto"/>
        <w:jc w:val="both"/>
        <w:rPr>
          <w:noProof/>
          <w:color w:val="000000" w:themeColor="text1"/>
          <w:lang w:val="en-US"/>
        </w:rPr>
      </w:pPr>
    </w:p>
    <w:p w:rsidR="008068CB" w:rsidRPr="00D108EE" w:rsidRDefault="00D7142E" w:rsidP="00D7142E">
      <w:pPr>
        <w:autoSpaceDE w:val="0"/>
        <w:autoSpaceDN w:val="0"/>
        <w:adjustRightInd w:val="0"/>
        <w:spacing w:after="0" w:line="240" w:lineRule="auto"/>
        <w:jc w:val="both"/>
        <w:rPr>
          <w:noProof/>
          <w:color w:val="000000" w:themeColor="text1"/>
          <w:lang w:val="en-US"/>
        </w:rPr>
      </w:pPr>
      <w:r w:rsidRPr="00D108EE">
        <w:rPr>
          <w:noProof/>
          <w:color w:val="000000" w:themeColor="text1"/>
          <w:lang w:val="en-US"/>
        </w:rPr>
        <w:t>Net foreign exchange gain/loss on loss allowances are shown within net gains/(losses) from financial activities in the Income Statement.</w:t>
      </w:r>
    </w:p>
    <w:p w:rsidR="00D7142E" w:rsidRDefault="00D7142E" w:rsidP="00D7142E">
      <w:pPr>
        <w:autoSpaceDE w:val="0"/>
        <w:autoSpaceDN w:val="0"/>
        <w:adjustRightInd w:val="0"/>
        <w:spacing w:after="0" w:line="240" w:lineRule="auto"/>
        <w:jc w:val="both"/>
        <w:rPr>
          <w:noProof/>
          <w:color w:val="000000" w:themeColor="text1"/>
          <w:lang w:val="en-US"/>
        </w:rPr>
      </w:pPr>
    </w:p>
    <w:p w:rsidR="00D9564E" w:rsidRPr="00D108EE" w:rsidRDefault="00D9564E" w:rsidP="00D7142E">
      <w:pPr>
        <w:autoSpaceDE w:val="0"/>
        <w:autoSpaceDN w:val="0"/>
        <w:adjustRightInd w:val="0"/>
        <w:spacing w:after="0" w:line="240" w:lineRule="auto"/>
        <w:jc w:val="both"/>
        <w:rPr>
          <w:noProof/>
          <w:color w:val="000000" w:themeColor="text1"/>
          <w:lang w:val="en-US"/>
        </w:rPr>
      </w:pPr>
    </w:p>
    <w:p w:rsidR="00D7142E" w:rsidRPr="00D108EE" w:rsidRDefault="00D7142E" w:rsidP="00D7142E">
      <w:pPr>
        <w:autoSpaceDE w:val="0"/>
        <w:autoSpaceDN w:val="0"/>
        <w:adjustRightInd w:val="0"/>
        <w:spacing w:after="0" w:line="240" w:lineRule="auto"/>
        <w:jc w:val="both"/>
        <w:rPr>
          <w:noProof/>
          <w:color w:val="000000" w:themeColor="text1"/>
          <w:lang w:val="en-US"/>
        </w:rPr>
        <w:sectPr w:rsidR="00D7142E" w:rsidRPr="00D108EE">
          <w:pgSz w:w="11906" w:h="16838"/>
          <w:pgMar w:top="1417" w:right="1417" w:bottom="1417" w:left="1417" w:header="708" w:footer="708" w:gutter="0"/>
          <w:cols w:space="708"/>
          <w:docGrid w:linePitch="360"/>
        </w:sectPr>
      </w:pPr>
    </w:p>
    <w:p w:rsidR="00D7142E" w:rsidRPr="00D108EE" w:rsidRDefault="00D7142E" w:rsidP="00D7142E">
      <w:pPr>
        <w:autoSpaceDE w:val="0"/>
        <w:autoSpaceDN w:val="0"/>
        <w:adjustRightInd w:val="0"/>
        <w:spacing w:after="0" w:line="240" w:lineRule="auto"/>
        <w:jc w:val="both"/>
        <w:rPr>
          <w:noProof/>
          <w:color w:val="000000" w:themeColor="text1"/>
          <w:lang w:val="en-US"/>
        </w:rPr>
      </w:pPr>
    </w:p>
    <w:p w:rsidR="00D7142E" w:rsidRPr="00D108EE" w:rsidRDefault="00D7142E" w:rsidP="005B7D9D">
      <w:pPr>
        <w:pStyle w:val="ListParagraph"/>
        <w:numPr>
          <w:ilvl w:val="0"/>
          <w:numId w:val="14"/>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 xml:space="preserve">Loans to other customers </w:t>
      </w:r>
    </w:p>
    <w:p w:rsidR="00D7142E" w:rsidRPr="00D108EE" w:rsidRDefault="00D7142E" w:rsidP="00D7142E">
      <w:pPr>
        <w:autoSpaceDE w:val="0"/>
        <w:autoSpaceDN w:val="0"/>
        <w:adjustRightInd w:val="0"/>
        <w:spacing w:after="0" w:line="240" w:lineRule="auto"/>
        <w:jc w:val="both"/>
        <w:rPr>
          <w:noProof/>
          <w:color w:val="000000" w:themeColor="text1"/>
          <w:lang w:val="en-US"/>
        </w:rPr>
      </w:pPr>
    </w:p>
    <w:p w:rsidR="00D7142E" w:rsidRPr="00D108EE" w:rsidRDefault="00D7142E" w:rsidP="00D7142E">
      <w:pPr>
        <w:tabs>
          <w:tab w:val="left" w:pos="-720"/>
          <w:tab w:val="left" w:pos="0"/>
          <w:tab w:val="left" w:pos="851"/>
        </w:tabs>
        <w:spacing w:after="120" w:line="240" w:lineRule="auto"/>
        <w:contextualSpacing/>
        <w:jc w:val="both"/>
        <w:rPr>
          <w:rFonts w:ascii="Calibri" w:eastAsia="Times New Roman" w:hAnsi="Calibri" w:cs="Calibri"/>
          <w:color w:val="000000" w:themeColor="text1"/>
          <w:lang w:val="en-US" w:eastAsia="hr-HR"/>
        </w:rPr>
      </w:pPr>
      <w:r w:rsidRPr="00D108EE">
        <w:rPr>
          <w:rFonts w:ascii="Calibri" w:eastAsia="Times New Roman" w:hAnsi="Calibri" w:cs="Calibri"/>
          <w:color w:val="000000" w:themeColor="text1"/>
          <w:lang w:val="en-US" w:eastAsia="hr-HR"/>
        </w:rPr>
        <w:t xml:space="preserve">Loans to other customers, net of loss allowances, may be summarized by loan </w:t>
      </w:r>
      <w:r w:rsidRPr="00AE25B1">
        <w:rPr>
          <w:rFonts w:ascii="Calibri" w:eastAsia="Times New Roman" w:hAnsi="Calibri" w:cs="Calibri"/>
          <w:color w:val="000000" w:themeColor="text1"/>
          <w:lang w:val="en-GB" w:eastAsia="hr-HR"/>
        </w:rPr>
        <w:t>programme</w:t>
      </w:r>
      <w:r w:rsidRPr="00D108EE">
        <w:rPr>
          <w:rFonts w:ascii="Calibri" w:eastAsia="Times New Roman" w:hAnsi="Calibri" w:cs="Calibri"/>
          <w:color w:val="000000" w:themeColor="text1"/>
          <w:lang w:val="en-US" w:eastAsia="hr-HR"/>
        </w:rPr>
        <w:t xml:space="preserve"> as follows:</w:t>
      </w:r>
    </w:p>
    <w:tbl>
      <w:tblPr>
        <w:tblpPr w:leftFromText="180" w:rightFromText="180" w:vertAnchor="text" w:horzAnchor="margin" w:tblpY="351"/>
        <w:tblW w:w="4969" w:type="pct"/>
        <w:tblLayout w:type="fixed"/>
        <w:tblCellMar>
          <w:left w:w="107" w:type="dxa"/>
          <w:right w:w="107" w:type="dxa"/>
        </w:tblCellMar>
        <w:tblLook w:val="0000" w:firstRow="0" w:lastRow="0" w:firstColumn="0" w:lastColumn="0" w:noHBand="0" w:noVBand="0"/>
      </w:tblPr>
      <w:tblGrid>
        <w:gridCol w:w="5812"/>
        <w:gridCol w:w="1686"/>
        <w:gridCol w:w="1518"/>
      </w:tblGrid>
      <w:tr w:rsidR="00D7142E" w:rsidRPr="00D108EE" w:rsidTr="00F87CAD">
        <w:trPr>
          <w:trHeight w:val="293"/>
        </w:trPr>
        <w:tc>
          <w:tcPr>
            <w:tcW w:w="3223" w:type="pct"/>
          </w:tcPr>
          <w:p w:rsidR="00D7142E" w:rsidRPr="00D108EE" w:rsidRDefault="00D7142E" w:rsidP="00D7142E">
            <w:pPr>
              <w:tabs>
                <w:tab w:val="left" w:pos="-720"/>
              </w:tabs>
              <w:suppressAutoHyphens/>
              <w:spacing w:after="0" w:line="240" w:lineRule="auto"/>
              <w:rPr>
                <w:rFonts w:ascii="Calibri" w:eastAsia="Times New Roman" w:hAnsi="Calibri" w:cs="Arial"/>
                <w:color w:val="000000" w:themeColor="text1"/>
                <w:spacing w:val="-3"/>
                <w:lang w:val="en-US"/>
              </w:rPr>
            </w:pPr>
          </w:p>
        </w:tc>
        <w:tc>
          <w:tcPr>
            <w:tcW w:w="1777" w:type="pct"/>
            <w:gridSpan w:val="2"/>
          </w:tcPr>
          <w:p w:rsidR="00D7142E" w:rsidRPr="00D108EE" w:rsidRDefault="00D7142E" w:rsidP="00D7142E">
            <w:pPr>
              <w:tabs>
                <w:tab w:val="right" w:pos="1202"/>
              </w:tabs>
              <w:spacing w:after="0" w:line="240" w:lineRule="atLeast"/>
              <w:jc w:val="right"/>
              <w:outlineLvl w:val="0"/>
              <w:rPr>
                <w:rFonts w:ascii="Calibri" w:eastAsia="Times New Roman" w:hAnsi="Calibri" w:cs="Arial"/>
                <w:b/>
                <w:color w:val="000000" w:themeColor="text1"/>
                <w:lang w:val="en-US"/>
              </w:rPr>
            </w:pPr>
            <w:bookmarkStart w:id="383" w:name="_Toc4058681"/>
            <w:r w:rsidRPr="00D108EE">
              <w:rPr>
                <w:rFonts w:ascii="Calibri" w:eastAsia="Times New Roman" w:hAnsi="Calibri" w:cs="Arial"/>
                <w:b/>
                <w:color w:val="000000" w:themeColor="text1"/>
                <w:lang w:val="en-US"/>
              </w:rPr>
              <w:t>Group and Bank</w:t>
            </w:r>
            <w:bookmarkEnd w:id="383"/>
          </w:p>
        </w:tc>
      </w:tr>
      <w:tr w:rsidR="00D7142E" w:rsidRPr="00D108EE" w:rsidTr="00F87CAD">
        <w:trPr>
          <w:trHeight w:val="234"/>
        </w:trPr>
        <w:tc>
          <w:tcPr>
            <w:tcW w:w="3223" w:type="pct"/>
          </w:tcPr>
          <w:p w:rsidR="00D7142E" w:rsidRPr="00D108EE" w:rsidRDefault="00D7142E" w:rsidP="00D7142E">
            <w:pPr>
              <w:tabs>
                <w:tab w:val="left" w:pos="-720"/>
              </w:tabs>
              <w:suppressAutoHyphens/>
              <w:spacing w:after="0" w:line="240" w:lineRule="auto"/>
              <w:rPr>
                <w:rFonts w:ascii="Calibri" w:eastAsia="Times New Roman" w:hAnsi="Calibri" w:cs="Arial"/>
                <w:color w:val="000000" w:themeColor="text1"/>
                <w:spacing w:val="-3"/>
                <w:lang w:val="en-US"/>
              </w:rPr>
            </w:pPr>
          </w:p>
        </w:tc>
        <w:tc>
          <w:tcPr>
            <w:tcW w:w="935" w:type="pct"/>
            <w:vAlign w:val="center"/>
          </w:tcPr>
          <w:p w:rsidR="00D7142E" w:rsidRPr="00D108EE" w:rsidRDefault="00D7142E" w:rsidP="00D7142E">
            <w:pPr>
              <w:tabs>
                <w:tab w:val="right" w:pos="1202"/>
              </w:tabs>
              <w:spacing w:after="0" w:line="240" w:lineRule="atLeast"/>
              <w:jc w:val="right"/>
              <w:outlineLvl w:val="0"/>
              <w:rPr>
                <w:rFonts w:ascii="Calibri" w:eastAsia="Times New Roman" w:hAnsi="Calibri" w:cs="Arial"/>
                <w:b/>
                <w:color w:val="000000" w:themeColor="text1"/>
                <w:lang w:val="en-US"/>
              </w:rPr>
            </w:pPr>
            <w:bookmarkStart w:id="384" w:name="_Toc4058682"/>
            <w:r w:rsidRPr="00D108EE">
              <w:rPr>
                <w:rFonts w:ascii="Calibri" w:eastAsia="Times New Roman" w:hAnsi="Calibri" w:cs="Arial"/>
                <w:b/>
                <w:color w:val="000000" w:themeColor="text1"/>
                <w:lang w:val="en-US"/>
              </w:rPr>
              <w:t>3</w:t>
            </w:r>
            <w:r w:rsidR="003F7608">
              <w:rPr>
                <w:rFonts w:ascii="Calibri" w:eastAsia="Times New Roman" w:hAnsi="Calibri" w:cs="Arial"/>
                <w:b/>
                <w:color w:val="000000" w:themeColor="text1"/>
                <w:lang w:val="en-US"/>
              </w:rPr>
              <w:t>0</w:t>
            </w:r>
            <w:r w:rsidRPr="00D108EE">
              <w:rPr>
                <w:rFonts w:ascii="Calibri" w:eastAsia="Times New Roman" w:hAnsi="Calibri" w:cs="Arial"/>
                <w:b/>
                <w:color w:val="000000" w:themeColor="text1"/>
                <w:lang w:val="en-US"/>
              </w:rPr>
              <w:t xml:space="preserve"> </w:t>
            </w:r>
            <w:bookmarkEnd w:id="384"/>
            <w:r w:rsidR="00F87CAD" w:rsidRPr="00F87CAD">
              <w:rPr>
                <w:rFonts w:ascii="Calibri" w:eastAsia="Times New Roman" w:hAnsi="Calibri" w:cs="Arial"/>
                <w:b/>
                <w:color w:val="000000" w:themeColor="text1"/>
                <w:lang w:val="en-US"/>
              </w:rPr>
              <w:t>September</w:t>
            </w:r>
          </w:p>
          <w:p w:rsidR="00D7142E" w:rsidRPr="00D108EE" w:rsidRDefault="00D7142E" w:rsidP="00D7142E">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20</w:t>
            </w:r>
            <w:r w:rsidR="00436A23" w:rsidRPr="00D108EE">
              <w:rPr>
                <w:rFonts w:ascii="Calibri" w:eastAsia="Times New Roman" w:hAnsi="Calibri" w:cs="Arial"/>
                <w:b/>
                <w:color w:val="000000" w:themeColor="text1"/>
                <w:lang w:val="en-US"/>
              </w:rPr>
              <w:t>20</w:t>
            </w:r>
          </w:p>
        </w:tc>
        <w:tc>
          <w:tcPr>
            <w:tcW w:w="842" w:type="pct"/>
            <w:vAlign w:val="center"/>
          </w:tcPr>
          <w:p w:rsidR="00D7142E" w:rsidRPr="00D108EE" w:rsidRDefault="00D7142E" w:rsidP="00D7142E">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31 December 2019</w:t>
            </w:r>
          </w:p>
        </w:tc>
      </w:tr>
      <w:tr w:rsidR="00D7142E" w:rsidRPr="00D108EE" w:rsidTr="00F87CAD">
        <w:trPr>
          <w:trHeight w:val="163"/>
        </w:trPr>
        <w:tc>
          <w:tcPr>
            <w:tcW w:w="3223" w:type="pct"/>
          </w:tcPr>
          <w:p w:rsidR="00D7142E" w:rsidRPr="00D108EE" w:rsidRDefault="00D7142E" w:rsidP="00D7142E">
            <w:pPr>
              <w:tabs>
                <w:tab w:val="left" w:pos="-720"/>
              </w:tabs>
              <w:suppressAutoHyphens/>
              <w:spacing w:after="0" w:line="240" w:lineRule="auto"/>
              <w:rPr>
                <w:rFonts w:ascii="Calibri" w:eastAsia="Times New Roman" w:hAnsi="Calibri" w:cs="Arial"/>
                <w:color w:val="000000" w:themeColor="text1"/>
                <w:spacing w:val="-3"/>
                <w:lang w:val="en-US"/>
              </w:rPr>
            </w:pPr>
          </w:p>
        </w:tc>
        <w:tc>
          <w:tcPr>
            <w:tcW w:w="935" w:type="pct"/>
            <w:vAlign w:val="center"/>
          </w:tcPr>
          <w:p w:rsidR="00D7142E" w:rsidRPr="00D108EE" w:rsidRDefault="00D7142E" w:rsidP="00D7142E">
            <w:pPr>
              <w:tabs>
                <w:tab w:val="right" w:pos="1202"/>
              </w:tabs>
              <w:spacing w:after="0" w:line="240" w:lineRule="atLeast"/>
              <w:jc w:val="right"/>
              <w:outlineLvl w:val="0"/>
              <w:rPr>
                <w:rFonts w:ascii="Calibri" w:eastAsia="Times New Roman" w:hAnsi="Calibri" w:cs="Arial"/>
                <w:b/>
                <w:color w:val="000000" w:themeColor="text1"/>
                <w:lang w:val="en-US"/>
              </w:rPr>
            </w:pPr>
          </w:p>
        </w:tc>
        <w:tc>
          <w:tcPr>
            <w:tcW w:w="842" w:type="pct"/>
            <w:vAlign w:val="center"/>
          </w:tcPr>
          <w:p w:rsidR="00D7142E" w:rsidRPr="00D108EE" w:rsidRDefault="00D7142E" w:rsidP="00D7142E">
            <w:pPr>
              <w:tabs>
                <w:tab w:val="right" w:pos="1202"/>
              </w:tabs>
              <w:spacing w:after="0" w:line="240" w:lineRule="atLeast"/>
              <w:jc w:val="right"/>
              <w:outlineLvl w:val="0"/>
              <w:rPr>
                <w:rFonts w:ascii="Calibri" w:eastAsia="Times New Roman" w:hAnsi="Calibri" w:cs="Arial"/>
                <w:b/>
                <w:color w:val="000000" w:themeColor="text1"/>
                <w:lang w:val="en-US"/>
              </w:rPr>
            </w:pPr>
          </w:p>
        </w:tc>
      </w:tr>
      <w:tr w:rsidR="00D7142E" w:rsidRPr="00D108EE" w:rsidTr="00F87CAD">
        <w:trPr>
          <w:trHeight w:val="192"/>
        </w:trPr>
        <w:tc>
          <w:tcPr>
            <w:tcW w:w="3223" w:type="pct"/>
          </w:tcPr>
          <w:p w:rsidR="00D7142E" w:rsidRPr="00D108EE" w:rsidRDefault="00D7142E" w:rsidP="00D7142E">
            <w:pPr>
              <w:tabs>
                <w:tab w:val="left" w:pos="-720"/>
              </w:tabs>
              <w:suppressAutoHyphens/>
              <w:spacing w:after="0" w:line="240" w:lineRule="auto"/>
              <w:rPr>
                <w:rFonts w:ascii="Calibri" w:eastAsia="Times New Roman" w:hAnsi="Calibri" w:cs="Arial"/>
                <w:color w:val="000000" w:themeColor="text1"/>
                <w:spacing w:val="-3"/>
                <w:lang w:val="en-US"/>
              </w:rPr>
            </w:pPr>
          </w:p>
        </w:tc>
        <w:tc>
          <w:tcPr>
            <w:tcW w:w="935" w:type="pct"/>
          </w:tcPr>
          <w:p w:rsidR="00D7142E" w:rsidRPr="00D108EE" w:rsidRDefault="00D7142E" w:rsidP="00D7142E">
            <w:pPr>
              <w:tabs>
                <w:tab w:val="right" w:pos="1202"/>
              </w:tabs>
              <w:spacing w:after="0" w:line="240" w:lineRule="atLeast"/>
              <w:jc w:val="right"/>
              <w:outlineLvl w:val="0"/>
              <w:rPr>
                <w:rFonts w:ascii="Calibri" w:eastAsia="Times New Roman" w:hAnsi="Calibri" w:cs="Arial"/>
                <w:b/>
                <w:color w:val="000000" w:themeColor="text1"/>
                <w:lang w:val="en-US"/>
              </w:rPr>
            </w:pPr>
            <w:bookmarkStart w:id="385" w:name="_Toc4058684"/>
            <w:r w:rsidRPr="00D108EE">
              <w:rPr>
                <w:rFonts w:ascii="Calibri" w:eastAsia="Times New Roman" w:hAnsi="Calibri" w:cs="Arial"/>
                <w:b/>
                <w:color w:val="000000" w:themeColor="text1"/>
                <w:lang w:val="en-US"/>
              </w:rPr>
              <w:t>HRK ‘000</w:t>
            </w:r>
            <w:bookmarkEnd w:id="385"/>
          </w:p>
        </w:tc>
        <w:tc>
          <w:tcPr>
            <w:tcW w:w="842" w:type="pct"/>
          </w:tcPr>
          <w:p w:rsidR="00D7142E" w:rsidRPr="00D108EE" w:rsidRDefault="00D7142E" w:rsidP="00D7142E">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r>
      <w:tr w:rsidR="00216416" w:rsidRPr="00D108EE" w:rsidTr="00F87CAD">
        <w:trPr>
          <w:trHeight w:hRule="exact" w:val="114"/>
        </w:trPr>
        <w:tc>
          <w:tcPr>
            <w:tcW w:w="3223" w:type="pct"/>
          </w:tcPr>
          <w:p w:rsidR="00216416" w:rsidRPr="00623585" w:rsidRDefault="00216416" w:rsidP="00623585">
            <w:pPr>
              <w:tabs>
                <w:tab w:val="right" w:pos="1202"/>
              </w:tabs>
              <w:spacing w:after="0" w:line="301" w:lineRule="exact"/>
              <w:outlineLvl w:val="0"/>
              <w:rPr>
                <w:rFonts w:ascii="Calibri" w:eastAsia="Times New Roman" w:hAnsi="Calibri" w:cs="Arial"/>
                <w:color w:val="000000" w:themeColor="text1"/>
                <w:lang w:val="en-US"/>
              </w:rPr>
            </w:pPr>
          </w:p>
        </w:tc>
        <w:tc>
          <w:tcPr>
            <w:tcW w:w="935" w:type="pct"/>
          </w:tcPr>
          <w:p w:rsidR="00216416" w:rsidRPr="00D108EE" w:rsidRDefault="00216416" w:rsidP="00216416">
            <w:pPr>
              <w:tabs>
                <w:tab w:val="right" w:pos="1202"/>
              </w:tabs>
              <w:spacing w:after="0" w:line="240" w:lineRule="atLeast"/>
              <w:jc w:val="right"/>
              <w:outlineLvl w:val="0"/>
              <w:rPr>
                <w:rFonts w:ascii="Calibri" w:eastAsia="Times New Roman" w:hAnsi="Calibri" w:cs="Arial"/>
                <w:b/>
                <w:color w:val="000000" w:themeColor="text1"/>
                <w:lang w:val="en-US"/>
              </w:rPr>
            </w:pPr>
          </w:p>
        </w:tc>
        <w:tc>
          <w:tcPr>
            <w:tcW w:w="842" w:type="pct"/>
          </w:tcPr>
          <w:p w:rsidR="00216416" w:rsidRPr="00D108EE" w:rsidRDefault="00216416" w:rsidP="00216416">
            <w:pPr>
              <w:tabs>
                <w:tab w:val="right" w:pos="1202"/>
              </w:tabs>
              <w:spacing w:after="0" w:line="240" w:lineRule="atLeast"/>
              <w:jc w:val="right"/>
              <w:outlineLvl w:val="0"/>
              <w:rPr>
                <w:rFonts w:ascii="Calibri" w:eastAsia="Times New Roman" w:hAnsi="Calibri" w:cs="Arial"/>
                <w:b/>
                <w:color w:val="000000" w:themeColor="text1"/>
                <w:lang w:val="en-US"/>
              </w:rPr>
            </w:pPr>
          </w:p>
        </w:tc>
      </w:tr>
      <w:tr w:rsidR="007B0C27" w:rsidRPr="00D108EE" w:rsidTr="00F87CAD">
        <w:trPr>
          <w:trHeight w:val="192"/>
        </w:trPr>
        <w:tc>
          <w:tcPr>
            <w:tcW w:w="3223" w:type="pct"/>
          </w:tcPr>
          <w:p w:rsidR="007B0C27" w:rsidRPr="00623585" w:rsidRDefault="007B0C27" w:rsidP="007B0C27">
            <w:pPr>
              <w:tabs>
                <w:tab w:val="right" w:pos="1202"/>
              </w:tabs>
              <w:spacing w:after="0" w:line="301" w:lineRule="exact"/>
              <w:outlineLvl w:val="0"/>
              <w:rPr>
                <w:rFonts w:ascii="Calibri" w:eastAsia="Times New Roman" w:hAnsi="Calibri" w:cs="Arial"/>
                <w:color w:val="000000" w:themeColor="text1"/>
                <w:lang w:val="en-GB"/>
              </w:rPr>
            </w:pPr>
            <w:r w:rsidRPr="00623585">
              <w:rPr>
                <w:lang w:val="en-GB"/>
              </w:rPr>
              <w:t>EU Projects</w:t>
            </w:r>
          </w:p>
        </w:tc>
        <w:tc>
          <w:tcPr>
            <w:tcW w:w="935" w:type="pct"/>
            <w:tcBorders>
              <w:top w:val="nil"/>
              <w:left w:val="nil"/>
              <w:bottom w:val="nil"/>
              <w:right w:val="nil"/>
            </w:tcBorders>
            <w:shd w:val="clear" w:color="auto" w:fill="auto"/>
            <w:vAlign w:val="bottom"/>
          </w:tcPr>
          <w:p w:rsidR="007B0C27" w:rsidRPr="0048624C" w:rsidRDefault="007B0C27" w:rsidP="007B0C27">
            <w:pPr>
              <w:spacing w:after="0" w:line="240" w:lineRule="auto"/>
              <w:jc w:val="right"/>
              <w:rPr>
                <w:rFonts w:cstheme="minorHAnsi"/>
              </w:rPr>
            </w:pPr>
            <w:r w:rsidRPr="00006485">
              <w:rPr>
                <w:rFonts w:eastAsia="Times New Roman" w:cstheme="minorHAnsi"/>
                <w:color w:val="000000" w:themeColor="text1"/>
              </w:rPr>
              <w:t>77</w:t>
            </w:r>
            <w:r>
              <w:rPr>
                <w:rFonts w:cstheme="minorHAnsi"/>
                <w:color w:val="000000" w:themeColor="text1"/>
              </w:rPr>
              <w:t>,</w:t>
            </w:r>
            <w:r w:rsidRPr="00006485">
              <w:rPr>
                <w:rFonts w:eastAsia="Times New Roman" w:cstheme="minorHAnsi"/>
                <w:color w:val="000000" w:themeColor="text1"/>
              </w:rPr>
              <w:t>742</w:t>
            </w:r>
          </w:p>
        </w:tc>
        <w:tc>
          <w:tcPr>
            <w:tcW w:w="842" w:type="pct"/>
            <w:vAlign w:val="bottom"/>
          </w:tcPr>
          <w:p w:rsidR="007B0C27" w:rsidRPr="00623585" w:rsidRDefault="007B0C27" w:rsidP="007B0C27">
            <w:pPr>
              <w:tabs>
                <w:tab w:val="right" w:pos="1202"/>
              </w:tabs>
              <w:spacing w:after="0" w:line="240" w:lineRule="atLeast"/>
              <w:jc w:val="right"/>
              <w:outlineLvl w:val="0"/>
              <w:rPr>
                <w:rFonts w:ascii="Calibri" w:eastAsia="Times New Roman" w:hAnsi="Calibri" w:cs="Arial"/>
                <w:bCs/>
                <w:color w:val="000000" w:themeColor="text1"/>
                <w:lang w:val="en-US"/>
              </w:rPr>
            </w:pPr>
            <w:r w:rsidRPr="00623585">
              <w:rPr>
                <w:rFonts w:ascii="Calibri" w:eastAsia="Times New Roman" w:hAnsi="Calibri" w:cs="Arial"/>
                <w:bCs/>
                <w:color w:val="000000" w:themeColor="text1"/>
                <w:lang w:val="en-US"/>
              </w:rPr>
              <w:t>-</w:t>
            </w:r>
          </w:p>
        </w:tc>
      </w:tr>
      <w:tr w:rsidR="007B0C27" w:rsidRPr="00D108EE" w:rsidTr="00F87CAD">
        <w:trPr>
          <w:trHeight w:val="192"/>
        </w:trPr>
        <w:tc>
          <w:tcPr>
            <w:tcW w:w="3223" w:type="pct"/>
          </w:tcPr>
          <w:p w:rsidR="007B0C27" w:rsidRPr="00623585" w:rsidRDefault="007B0C27" w:rsidP="007B0C27">
            <w:pPr>
              <w:tabs>
                <w:tab w:val="right" w:pos="1202"/>
              </w:tabs>
              <w:spacing w:after="0" w:line="301" w:lineRule="exact"/>
              <w:outlineLvl w:val="0"/>
              <w:rPr>
                <w:rFonts w:ascii="Calibri" w:eastAsia="Times New Roman" w:hAnsi="Calibri" w:cs="Arial"/>
                <w:color w:val="000000" w:themeColor="text1"/>
                <w:lang w:val="en-GB"/>
              </w:rPr>
            </w:pPr>
            <w:r w:rsidRPr="00623585">
              <w:rPr>
                <w:lang w:val="en-GB"/>
              </w:rPr>
              <w:t>Financial Restructuring</w:t>
            </w:r>
          </w:p>
        </w:tc>
        <w:tc>
          <w:tcPr>
            <w:tcW w:w="935" w:type="pct"/>
            <w:tcBorders>
              <w:top w:val="nil"/>
              <w:left w:val="nil"/>
              <w:bottom w:val="nil"/>
              <w:right w:val="nil"/>
            </w:tcBorders>
            <w:shd w:val="clear" w:color="auto" w:fill="auto"/>
            <w:vAlign w:val="bottom"/>
          </w:tcPr>
          <w:p w:rsidR="007B0C27" w:rsidRPr="0048624C" w:rsidRDefault="007B0C27" w:rsidP="007B0C27">
            <w:pPr>
              <w:spacing w:after="0" w:line="240" w:lineRule="auto"/>
              <w:jc w:val="right"/>
              <w:rPr>
                <w:rFonts w:cstheme="minorHAnsi"/>
              </w:rPr>
            </w:pPr>
            <w:r w:rsidRPr="00006485">
              <w:rPr>
                <w:rFonts w:eastAsia="Times New Roman" w:cstheme="minorHAnsi"/>
                <w:color w:val="000000" w:themeColor="text1"/>
              </w:rPr>
              <w:t>335</w:t>
            </w:r>
            <w:r>
              <w:rPr>
                <w:rFonts w:cstheme="minorHAnsi"/>
                <w:color w:val="000000" w:themeColor="text1"/>
              </w:rPr>
              <w:t>,</w:t>
            </w:r>
            <w:r w:rsidRPr="00006485">
              <w:rPr>
                <w:rFonts w:eastAsia="Times New Roman" w:cstheme="minorHAnsi"/>
                <w:color w:val="000000" w:themeColor="text1"/>
              </w:rPr>
              <w:t>487</w:t>
            </w:r>
          </w:p>
        </w:tc>
        <w:tc>
          <w:tcPr>
            <w:tcW w:w="842" w:type="pct"/>
            <w:vAlign w:val="bottom"/>
          </w:tcPr>
          <w:p w:rsidR="007B0C27" w:rsidRPr="00623585" w:rsidRDefault="007B0C27" w:rsidP="007B0C27">
            <w:pPr>
              <w:tabs>
                <w:tab w:val="right" w:pos="1202"/>
              </w:tabs>
              <w:spacing w:after="0" w:line="240" w:lineRule="atLeast"/>
              <w:jc w:val="right"/>
              <w:outlineLvl w:val="0"/>
              <w:rPr>
                <w:rFonts w:ascii="Calibri" w:eastAsia="Times New Roman" w:hAnsi="Calibri" w:cs="Arial"/>
                <w:bCs/>
                <w:color w:val="000000" w:themeColor="text1"/>
                <w:lang w:val="en-US"/>
              </w:rPr>
            </w:pPr>
            <w:r w:rsidRPr="00623585">
              <w:rPr>
                <w:rFonts w:ascii="Calibri" w:eastAsia="Times New Roman" w:hAnsi="Calibri" w:cs="Arial"/>
                <w:bCs/>
                <w:color w:val="000000" w:themeColor="text1"/>
                <w:lang w:val="en-US"/>
              </w:rPr>
              <w:t>-</w:t>
            </w:r>
          </w:p>
        </w:tc>
      </w:tr>
      <w:tr w:rsidR="007B0C27" w:rsidRPr="00D108EE" w:rsidTr="00F87CAD">
        <w:trPr>
          <w:trHeight w:val="192"/>
        </w:trPr>
        <w:tc>
          <w:tcPr>
            <w:tcW w:w="3223" w:type="pct"/>
          </w:tcPr>
          <w:p w:rsidR="007B0C27" w:rsidRPr="00623585" w:rsidRDefault="007B0C27" w:rsidP="007B0C27">
            <w:pPr>
              <w:tabs>
                <w:tab w:val="right" w:pos="1202"/>
              </w:tabs>
              <w:spacing w:after="0" w:line="301" w:lineRule="exact"/>
              <w:outlineLvl w:val="0"/>
              <w:rPr>
                <w:rFonts w:ascii="Calibri" w:eastAsia="Times New Roman" w:hAnsi="Calibri" w:cs="Arial"/>
                <w:color w:val="000000" w:themeColor="text1"/>
                <w:lang w:val="en-GB"/>
              </w:rPr>
            </w:pPr>
            <w:r w:rsidRPr="00623585">
              <w:rPr>
                <w:lang w:val="en-GB"/>
              </w:rPr>
              <w:t>Pre-Export Finance</w:t>
            </w:r>
          </w:p>
        </w:tc>
        <w:tc>
          <w:tcPr>
            <w:tcW w:w="935" w:type="pct"/>
            <w:tcBorders>
              <w:top w:val="nil"/>
              <w:left w:val="nil"/>
              <w:bottom w:val="nil"/>
              <w:right w:val="nil"/>
            </w:tcBorders>
            <w:shd w:val="clear" w:color="auto" w:fill="auto"/>
            <w:vAlign w:val="bottom"/>
          </w:tcPr>
          <w:p w:rsidR="007B0C27" w:rsidRPr="0048624C" w:rsidRDefault="007B0C27" w:rsidP="007B0C27">
            <w:pPr>
              <w:spacing w:after="0" w:line="240" w:lineRule="auto"/>
              <w:jc w:val="right"/>
              <w:rPr>
                <w:rFonts w:cstheme="minorHAnsi"/>
              </w:rPr>
            </w:pPr>
            <w:r w:rsidRPr="00006485">
              <w:rPr>
                <w:rFonts w:eastAsia="Times New Roman" w:cstheme="minorHAnsi"/>
                <w:color w:val="000000" w:themeColor="text1"/>
              </w:rPr>
              <w:t>23</w:t>
            </w:r>
            <w:r>
              <w:rPr>
                <w:rFonts w:cstheme="minorHAnsi"/>
                <w:color w:val="000000" w:themeColor="text1"/>
              </w:rPr>
              <w:t>,</w:t>
            </w:r>
            <w:r w:rsidRPr="00006485">
              <w:rPr>
                <w:rFonts w:eastAsia="Times New Roman" w:cstheme="minorHAnsi"/>
                <w:color w:val="000000" w:themeColor="text1"/>
              </w:rPr>
              <w:t>262</w:t>
            </w:r>
          </w:p>
        </w:tc>
        <w:tc>
          <w:tcPr>
            <w:tcW w:w="842" w:type="pct"/>
            <w:vAlign w:val="bottom"/>
          </w:tcPr>
          <w:p w:rsidR="007B0C27" w:rsidRPr="00623585" w:rsidRDefault="007B0C27" w:rsidP="007B0C27">
            <w:pPr>
              <w:tabs>
                <w:tab w:val="right" w:pos="1202"/>
              </w:tabs>
              <w:spacing w:after="0" w:line="240" w:lineRule="atLeast"/>
              <w:jc w:val="right"/>
              <w:outlineLvl w:val="0"/>
              <w:rPr>
                <w:rFonts w:ascii="Calibri" w:eastAsia="Times New Roman" w:hAnsi="Calibri" w:cs="Arial"/>
                <w:bCs/>
                <w:color w:val="000000" w:themeColor="text1"/>
                <w:lang w:val="en-US"/>
              </w:rPr>
            </w:pPr>
            <w:r w:rsidRPr="00623585">
              <w:rPr>
                <w:rFonts w:ascii="Calibri" w:eastAsia="Times New Roman" w:hAnsi="Calibri" w:cs="Arial"/>
                <w:bCs/>
                <w:color w:val="000000" w:themeColor="text1"/>
                <w:lang w:val="en-US"/>
              </w:rPr>
              <w:t>-</w:t>
            </w:r>
          </w:p>
        </w:tc>
      </w:tr>
      <w:tr w:rsidR="007B0C27" w:rsidRPr="00D108EE" w:rsidTr="00F87CAD">
        <w:trPr>
          <w:trHeight w:val="192"/>
        </w:trPr>
        <w:tc>
          <w:tcPr>
            <w:tcW w:w="3223" w:type="pct"/>
          </w:tcPr>
          <w:p w:rsidR="007B0C27" w:rsidRPr="00623585" w:rsidRDefault="007B0C27" w:rsidP="007B0C27">
            <w:pPr>
              <w:tabs>
                <w:tab w:val="right" w:pos="1202"/>
              </w:tabs>
              <w:spacing w:after="0" w:line="301" w:lineRule="exact"/>
              <w:outlineLvl w:val="0"/>
              <w:rPr>
                <w:rFonts w:ascii="Calibri" w:eastAsia="Times New Roman" w:hAnsi="Calibri" w:cs="Arial"/>
                <w:color w:val="000000" w:themeColor="text1"/>
                <w:lang w:val="en-GB"/>
              </w:rPr>
            </w:pPr>
            <w:r w:rsidRPr="00623585">
              <w:rPr>
                <w:lang w:val="en-GB"/>
              </w:rPr>
              <w:t>Public Sector Investment</w:t>
            </w:r>
          </w:p>
        </w:tc>
        <w:tc>
          <w:tcPr>
            <w:tcW w:w="935" w:type="pct"/>
            <w:tcBorders>
              <w:top w:val="nil"/>
              <w:left w:val="nil"/>
              <w:bottom w:val="nil"/>
              <w:right w:val="nil"/>
            </w:tcBorders>
            <w:shd w:val="clear" w:color="auto" w:fill="auto"/>
            <w:vAlign w:val="bottom"/>
          </w:tcPr>
          <w:p w:rsidR="007B0C27" w:rsidRPr="0048624C" w:rsidRDefault="007B0C27" w:rsidP="007B0C27">
            <w:pPr>
              <w:spacing w:after="0" w:line="240" w:lineRule="auto"/>
              <w:jc w:val="right"/>
              <w:rPr>
                <w:rFonts w:cstheme="minorHAnsi"/>
              </w:rPr>
            </w:pPr>
            <w:r w:rsidRPr="00006485">
              <w:rPr>
                <w:rFonts w:eastAsia="Times New Roman" w:cstheme="minorHAnsi"/>
                <w:color w:val="000000" w:themeColor="text1"/>
              </w:rPr>
              <w:t>738</w:t>
            </w:r>
            <w:r>
              <w:rPr>
                <w:rFonts w:cstheme="minorHAnsi"/>
                <w:color w:val="000000" w:themeColor="text1"/>
              </w:rPr>
              <w:t>,</w:t>
            </w:r>
            <w:r w:rsidRPr="00006485">
              <w:rPr>
                <w:rFonts w:eastAsia="Times New Roman" w:cstheme="minorHAnsi"/>
                <w:color w:val="000000" w:themeColor="text1"/>
              </w:rPr>
              <w:t>088</w:t>
            </w:r>
          </w:p>
        </w:tc>
        <w:tc>
          <w:tcPr>
            <w:tcW w:w="842" w:type="pct"/>
            <w:vAlign w:val="bottom"/>
          </w:tcPr>
          <w:p w:rsidR="007B0C27" w:rsidRPr="00623585" w:rsidRDefault="007B0C27" w:rsidP="007B0C27">
            <w:pPr>
              <w:tabs>
                <w:tab w:val="right" w:pos="1202"/>
              </w:tabs>
              <w:spacing w:after="0" w:line="240" w:lineRule="atLeast"/>
              <w:jc w:val="right"/>
              <w:outlineLvl w:val="0"/>
              <w:rPr>
                <w:rFonts w:ascii="Calibri" w:eastAsia="Times New Roman" w:hAnsi="Calibri" w:cs="Arial"/>
                <w:bCs/>
                <w:color w:val="000000" w:themeColor="text1"/>
                <w:lang w:val="en-US"/>
              </w:rPr>
            </w:pPr>
            <w:r w:rsidRPr="00623585">
              <w:rPr>
                <w:rFonts w:ascii="Calibri" w:eastAsia="Times New Roman" w:hAnsi="Calibri" w:cs="Arial"/>
                <w:bCs/>
                <w:color w:val="000000" w:themeColor="text1"/>
                <w:lang w:val="en-US"/>
              </w:rPr>
              <w:t>-</w:t>
            </w:r>
          </w:p>
        </w:tc>
      </w:tr>
      <w:tr w:rsidR="007B0C27" w:rsidRPr="00D108EE" w:rsidTr="00F87CAD">
        <w:trPr>
          <w:trHeight w:val="192"/>
        </w:trPr>
        <w:tc>
          <w:tcPr>
            <w:tcW w:w="3223" w:type="pct"/>
          </w:tcPr>
          <w:p w:rsidR="007B0C27" w:rsidRPr="00623585" w:rsidRDefault="007B0C27" w:rsidP="007B0C27">
            <w:pPr>
              <w:tabs>
                <w:tab w:val="right" w:pos="1202"/>
              </w:tabs>
              <w:spacing w:after="0" w:line="301" w:lineRule="exact"/>
              <w:outlineLvl w:val="0"/>
              <w:rPr>
                <w:rFonts w:ascii="Calibri" w:eastAsia="Times New Roman" w:hAnsi="Calibri" w:cs="Arial"/>
                <w:color w:val="000000" w:themeColor="text1"/>
                <w:lang w:val="en-GB"/>
              </w:rPr>
            </w:pPr>
            <w:r w:rsidRPr="00623585">
              <w:rPr>
                <w:lang w:val="en-GB"/>
              </w:rPr>
              <w:t>Private Sector Investment</w:t>
            </w:r>
          </w:p>
        </w:tc>
        <w:tc>
          <w:tcPr>
            <w:tcW w:w="935" w:type="pct"/>
            <w:tcBorders>
              <w:top w:val="nil"/>
              <w:left w:val="nil"/>
              <w:bottom w:val="nil"/>
              <w:right w:val="nil"/>
            </w:tcBorders>
            <w:shd w:val="clear" w:color="auto" w:fill="auto"/>
            <w:vAlign w:val="bottom"/>
          </w:tcPr>
          <w:p w:rsidR="007B0C27" w:rsidRPr="0048624C" w:rsidRDefault="007B0C27" w:rsidP="007B0C27">
            <w:pPr>
              <w:spacing w:after="0" w:line="240" w:lineRule="auto"/>
              <w:jc w:val="right"/>
              <w:rPr>
                <w:rFonts w:cstheme="minorHAnsi"/>
              </w:rPr>
            </w:pPr>
            <w:r w:rsidRPr="00006485">
              <w:rPr>
                <w:rFonts w:eastAsia="Times New Roman" w:cstheme="minorHAnsi"/>
                <w:color w:val="000000" w:themeColor="text1"/>
              </w:rPr>
              <w:t>365</w:t>
            </w:r>
            <w:r>
              <w:rPr>
                <w:rFonts w:cstheme="minorHAnsi"/>
                <w:color w:val="000000" w:themeColor="text1"/>
              </w:rPr>
              <w:t>,</w:t>
            </w:r>
            <w:r w:rsidRPr="00006485">
              <w:rPr>
                <w:rFonts w:eastAsia="Times New Roman" w:cstheme="minorHAnsi"/>
                <w:color w:val="000000" w:themeColor="text1"/>
              </w:rPr>
              <w:t>226</w:t>
            </w:r>
          </w:p>
        </w:tc>
        <w:tc>
          <w:tcPr>
            <w:tcW w:w="842" w:type="pct"/>
            <w:vAlign w:val="bottom"/>
          </w:tcPr>
          <w:p w:rsidR="007B0C27" w:rsidRPr="00623585" w:rsidRDefault="007B0C27" w:rsidP="007B0C27">
            <w:pPr>
              <w:tabs>
                <w:tab w:val="right" w:pos="1202"/>
              </w:tabs>
              <w:spacing w:after="0" w:line="240" w:lineRule="atLeast"/>
              <w:jc w:val="right"/>
              <w:outlineLvl w:val="0"/>
              <w:rPr>
                <w:rFonts w:ascii="Calibri" w:eastAsia="Times New Roman" w:hAnsi="Calibri" w:cs="Arial"/>
                <w:bCs/>
                <w:color w:val="000000" w:themeColor="text1"/>
                <w:lang w:val="en-US"/>
              </w:rPr>
            </w:pPr>
            <w:r w:rsidRPr="00623585">
              <w:rPr>
                <w:rFonts w:ascii="Calibri" w:eastAsia="Times New Roman" w:hAnsi="Calibri" w:cs="Arial"/>
                <w:bCs/>
                <w:color w:val="000000" w:themeColor="text1"/>
                <w:lang w:val="en-US"/>
              </w:rPr>
              <w:t>-</w:t>
            </w:r>
          </w:p>
        </w:tc>
      </w:tr>
      <w:tr w:rsidR="007B0C27" w:rsidRPr="00D108EE" w:rsidTr="00F87CAD">
        <w:trPr>
          <w:trHeight w:val="192"/>
        </w:trPr>
        <w:tc>
          <w:tcPr>
            <w:tcW w:w="3223" w:type="pct"/>
          </w:tcPr>
          <w:p w:rsidR="007B0C27" w:rsidRPr="00623585" w:rsidRDefault="007B0C27" w:rsidP="007B0C27">
            <w:pPr>
              <w:tabs>
                <w:tab w:val="right" w:pos="1202"/>
              </w:tabs>
              <w:spacing w:after="0" w:line="301" w:lineRule="exact"/>
              <w:outlineLvl w:val="0"/>
              <w:rPr>
                <w:rFonts w:ascii="Calibri" w:eastAsia="Times New Roman" w:hAnsi="Calibri" w:cs="Arial"/>
                <w:color w:val="000000" w:themeColor="text1"/>
                <w:lang w:val="en-GB"/>
              </w:rPr>
            </w:pPr>
            <w:r w:rsidRPr="00623585">
              <w:rPr>
                <w:lang w:val="en-GB"/>
              </w:rPr>
              <w:t>Youth, Female, Start-up Entrepreneurship</w:t>
            </w:r>
          </w:p>
        </w:tc>
        <w:tc>
          <w:tcPr>
            <w:tcW w:w="935" w:type="pct"/>
            <w:tcBorders>
              <w:top w:val="nil"/>
              <w:left w:val="nil"/>
              <w:bottom w:val="nil"/>
              <w:right w:val="nil"/>
            </w:tcBorders>
            <w:shd w:val="clear" w:color="auto" w:fill="auto"/>
            <w:vAlign w:val="bottom"/>
          </w:tcPr>
          <w:p w:rsidR="007B0C27" w:rsidRPr="0048624C" w:rsidRDefault="007B0C27" w:rsidP="007B0C27">
            <w:pPr>
              <w:spacing w:after="0" w:line="240" w:lineRule="auto"/>
              <w:jc w:val="right"/>
              <w:rPr>
                <w:rFonts w:cstheme="minorHAnsi"/>
              </w:rPr>
            </w:pPr>
            <w:r w:rsidRPr="00006485">
              <w:rPr>
                <w:rFonts w:eastAsia="Times New Roman" w:cstheme="minorHAnsi"/>
                <w:color w:val="000000" w:themeColor="text1"/>
              </w:rPr>
              <w:t>11</w:t>
            </w:r>
            <w:r>
              <w:rPr>
                <w:rFonts w:cstheme="minorHAnsi"/>
                <w:color w:val="000000" w:themeColor="text1"/>
              </w:rPr>
              <w:t>,</w:t>
            </w:r>
            <w:r w:rsidRPr="00006485">
              <w:rPr>
                <w:rFonts w:eastAsia="Times New Roman" w:cstheme="minorHAnsi"/>
                <w:color w:val="000000" w:themeColor="text1"/>
              </w:rPr>
              <w:t>774</w:t>
            </w:r>
          </w:p>
        </w:tc>
        <w:tc>
          <w:tcPr>
            <w:tcW w:w="842" w:type="pct"/>
            <w:vAlign w:val="bottom"/>
          </w:tcPr>
          <w:p w:rsidR="007B0C27" w:rsidRPr="00623585" w:rsidRDefault="007B0C27" w:rsidP="007B0C27">
            <w:pPr>
              <w:tabs>
                <w:tab w:val="right" w:pos="1202"/>
              </w:tabs>
              <w:spacing w:after="0" w:line="240" w:lineRule="atLeast"/>
              <w:jc w:val="right"/>
              <w:outlineLvl w:val="0"/>
              <w:rPr>
                <w:rFonts w:ascii="Calibri" w:eastAsia="Times New Roman" w:hAnsi="Calibri" w:cs="Arial"/>
                <w:bCs/>
                <w:color w:val="000000" w:themeColor="text1"/>
                <w:lang w:val="en-US"/>
              </w:rPr>
            </w:pPr>
            <w:r w:rsidRPr="00623585">
              <w:rPr>
                <w:rFonts w:ascii="Calibri" w:eastAsia="Times New Roman" w:hAnsi="Calibri" w:cs="Arial"/>
                <w:bCs/>
                <w:color w:val="000000" w:themeColor="text1"/>
                <w:lang w:val="en-US"/>
              </w:rPr>
              <w:t>-</w:t>
            </w:r>
          </w:p>
        </w:tc>
      </w:tr>
      <w:tr w:rsidR="007B0C27" w:rsidRPr="00D108EE" w:rsidTr="00F87CAD">
        <w:trPr>
          <w:trHeight w:val="192"/>
        </w:trPr>
        <w:tc>
          <w:tcPr>
            <w:tcW w:w="3223" w:type="pct"/>
          </w:tcPr>
          <w:p w:rsidR="007B0C27" w:rsidRPr="00623585" w:rsidRDefault="007B0C27" w:rsidP="007B0C27">
            <w:pPr>
              <w:tabs>
                <w:tab w:val="right" w:pos="1202"/>
              </w:tabs>
              <w:spacing w:after="0" w:line="301" w:lineRule="exact"/>
              <w:outlineLvl w:val="0"/>
              <w:rPr>
                <w:rFonts w:ascii="Calibri" w:eastAsia="Times New Roman" w:hAnsi="Calibri" w:cs="Arial"/>
                <w:color w:val="000000" w:themeColor="text1"/>
                <w:lang w:val="en-GB"/>
              </w:rPr>
            </w:pPr>
            <w:r w:rsidRPr="00623585">
              <w:rPr>
                <w:lang w:val="en-GB"/>
              </w:rPr>
              <w:t>Working Capital</w:t>
            </w:r>
          </w:p>
        </w:tc>
        <w:tc>
          <w:tcPr>
            <w:tcW w:w="935" w:type="pct"/>
            <w:tcBorders>
              <w:top w:val="nil"/>
              <w:left w:val="nil"/>
              <w:bottom w:val="nil"/>
              <w:right w:val="nil"/>
            </w:tcBorders>
            <w:shd w:val="clear" w:color="auto" w:fill="auto"/>
            <w:vAlign w:val="bottom"/>
          </w:tcPr>
          <w:p w:rsidR="007B0C27" w:rsidRPr="0048624C" w:rsidRDefault="007B0C27" w:rsidP="007B0C27">
            <w:pPr>
              <w:spacing w:after="0" w:line="240" w:lineRule="auto"/>
              <w:jc w:val="right"/>
              <w:rPr>
                <w:rFonts w:cstheme="minorHAnsi"/>
              </w:rPr>
            </w:pPr>
            <w:r w:rsidRPr="00006485">
              <w:rPr>
                <w:rFonts w:eastAsia="Times New Roman" w:cstheme="minorHAnsi"/>
                <w:color w:val="000000" w:themeColor="text1"/>
              </w:rPr>
              <w:t>298</w:t>
            </w:r>
            <w:r>
              <w:rPr>
                <w:rFonts w:cstheme="minorHAnsi"/>
                <w:color w:val="000000" w:themeColor="text1"/>
              </w:rPr>
              <w:t>,</w:t>
            </w:r>
            <w:r w:rsidRPr="00006485">
              <w:rPr>
                <w:rFonts w:eastAsia="Times New Roman" w:cstheme="minorHAnsi"/>
                <w:color w:val="000000" w:themeColor="text1"/>
              </w:rPr>
              <w:t>797</w:t>
            </w:r>
          </w:p>
        </w:tc>
        <w:tc>
          <w:tcPr>
            <w:tcW w:w="842" w:type="pct"/>
            <w:vAlign w:val="bottom"/>
          </w:tcPr>
          <w:p w:rsidR="007B0C27" w:rsidRPr="00623585" w:rsidRDefault="007B0C27" w:rsidP="007B0C27">
            <w:pPr>
              <w:tabs>
                <w:tab w:val="right" w:pos="1202"/>
              </w:tabs>
              <w:spacing w:after="0" w:line="240" w:lineRule="atLeast"/>
              <w:jc w:val="right"/>
              <w:outlineLvl w:val="0"/>
              <w:rPr>
                <w:rFonts w:ascii="Calibri" w:eastAsia="Times New Roman" w:hAnsi="Calibri" w:cs="Arial"/>
                <w:bCs/>
                <w:color w:val="000000" w:themeColor="text1"/>
                <w:lang w:val="en-US"/>
              </w:rPr>
            </w:pPr>
            <w:r w:rsidRPr="00623585">
              <w:rPr>
                <w:rFonts w:ascii="Calibri" w:eastAsia="Times New Roman" w:hAnsi="Calibri" w:cs="Arial"/>
                <w:bCs/>
                <w:color w:val="000000" w:themeColor="text1"/>
                <w:lang w:val="en-US"/>
              </w:rPr>
              <w:t>-</w:t>
            </w:r>
          </w:p>
        </w:tc>
      </w:tr>
      <w:tr w:rsidR="007B0C27" w:rsidRPr="00D108EE" w:rsidTr="00F87CAD">
        <w:trPr>
          <w:trHeight w:val="192"/>
        </w:trPr>
        <w:tc>
          <w:tcPr>
            <w:tcW w:w="3223" w:type="pct"/>
          </w:tcPr>
          <w:p w:rsidR="007B0C27" w:rsidRPr="00623585" w:rsidRDefault="007B0C27" w:rsidP="007B0C27">
            <w:pPr>
              <w:tabs>
                <w:tab w:val="right" w:pos="1202"/>
              </w:tabs>
              <w:spacing w:after="0" w:line="301" w:lineRule="exact"/>
              <w:outlineLvl w:val="0"/>
              <w:rPr>
                <w:lang w:val="en-GB"/>
              </w:rPr>
            </w:pPr>
            <w:r w:rsidRPr="007B0C27">
              <w:rPr>
                <w:lang w:val="en-GB"/>
              </w:rPr>
              <w:t>Working Capital –</w:t>
            </w:r>
            <w:r>
              <w:rPr>
                <w:lang w:val="en-GB"/>
              </w:rPr>
              <w:t xml:space="preserve"> </w:t>
            </w:r>
            <w:r w:rsidRPr="007B0C27">
              <w:rPr>
                <w:lang w:val="en-GB"/>
              </w:rPr>
              <w:t>COVID 19 measures</w:t>
            </w:r>
          </w:p>
        </w:tc>
        <w:tc>
          <w:tcPr>
            <w:tcW w:w="935" w:type="pct"/>
            <w:tcBorders>
              <w:top w:val="nil"/>
              <w:left w:val="nil"/>
              <w:bottom w:val="nil"/>
              <w:right w:val="nil"/>
            </w:tcBorders>
            <w:shd w:val="clear" w:color="auto" w:fill="auto"/>
            <w:vAlign w:val="bottom"/>
          </w:tcPr>
          <w:p w:rsidR="007B0C27" w:rsidRPr="0048624C" w:rsidRDefault="007B0C27" w:rsidP="007B0C27">
            <w:pPr>
              <w:spacing w:after="0" w:line="240" w:lineRule="auto"/>
              <w:jc w:val="right"/>
              <w:rPr>
                <w:rFonts w:cstheme="minorHAnsi"/>
              </w:rPr>
            </w:pPr>
            <w:r w:rsidRPr="00006485">
              <w:rPr>
                <w:rFonts w:eastAsia="Times New Roman" w:cstheme="minorHAnsi"/>
                <w:color w:val="000000" w:themeColor="text1"/>
              </w:rPr>
              <w:t xml:space="preserve"> 185</w:t>
            </w:r>
            <w:r>
              <w:rPr>
                <w:rFonts w:cstheme="minorHAnsi"/>
                <w:color w:val="000000" w:themeColor="text1"/>
              </w:rPr>
              <w:t>,</w:t>
            </w:r>
            <w:r w:rsidRPr="00006485">
              <w:rPr>
                <w:rFonts w:eastAsia="Times New Roman" w:cstheme="minorHAnsi"/>
                <w:color w:val="000000" w:themeColor="text1"/>
              </w:rPr>
              <w:t xml:space="preserve">787 </w:t>
            </w:r>
          </w:p>
        </w:tc>
        <w:tc>
          <w:tcPr>
            <w:tcW w:w="842" w:type="pct"/>
            <w:vAlign w:val="bottom"/>
          </w:tcPr>
          <w:p w:rsidR="007B0C27" w:rsidRPr="00623585" w:rsidRDefault="007B0C27" w:rsidP="007B0C27">
            <w:pPr>
              <w:tabs>
                <w:tab w:val="right" w:pos="1202"/>
              </w:tabs>
              <w:spacing w:after="0" w:line="240" w:lineRule="atLeast"/>
              <w:jc w:val="right"/>
              <w:outlineLvl w:val="0"/>
              <w:rPr>
                <w:rFonts w:ascii="Calibri" w:eastAsia="Times New Roman" w:hAnsi="Calibri" w:cs="Arial"/>
                <w:bCs/>
                <w:color w:val="000000" w:themeColor="text1"/>
                <w:lang w:val="en-US"/>
              </w:rPr>
            </w:pPr>
            <w:r>
              <w:rPr>
                <w:rFonts w:ascii="Calibri" w:eastAsia="Times New Roman" w:hAnsi="Calibri" w:cs="Arial"/>
                <w:bCs/>
                <w:color w:val="000000" w:themeColor="text1"/>
                <w:lang w:val="en-US"/>
              </w:rPr>
              <w:t>-</w:t>
            </w:r>
          </w:p>
        </w:tc>
      </w:tr>
      <w:tr w:rsidR="003600BD" w:rsidRPr="00D108EE" w:rsidTr="00F87CAD">
        <w:trPr>
          <w:trHeight w:val="363"/>
        </w:trPr>
        <w:tc>
          <w:tcPr>
            <w:tcW w:w="3223" w:type="pct"/>
            <w:vAlign w:val="center"/>
          </w:tcPr>
          <w:p w:rsidR="003600BD" w:rsidRPr="00623585" w:rsidRDefault="003600BD" w:rsidP="003600BD">
            <w:pPr>
              <w:tabs>
                <w:tab w:val="right" w:pos="1202"/>
              </w:tabs>
              <w:spacing w:after="0" w:line="301" w:lineRule="exact"/>
              <w:outlineLvl w:val="0"/>
              <w:rPr>
                <w:rFonts w:ascii="Calibri" w:eastAsia="Times New Roman" w:hAnsi="Calibri" w:cs="Arial"/>
                <w:color w:val="000000" w:themeColor="text1"/>
                <w:lang w:val="en-GB"/>
              </w:rPr>
            </w:pPr>
            <w:bookmarkStart w:id="386" w:name="_Toc4058686"/>
            <w:r w:rsidRPr="00623585">
              <w:rPr>
                <w:rFonts w:ascii="Calibri" w:eastAsia="Times New Roman" w:hAnsi="Calibri" w:cs="Arial"/>
                <w:color w:val="000000" w:themeColor="text1"/>
                <w:lang w:val="en-GB"/>
              </w:rPr>
              <w:t>Loan programme for reconstruction and development of the economy</w:t>
            </w:r>
            <w:bookmarkEnd w:id="386"/>
          </w:p>
        </w:tc>
        <w:tc>
          <w:tcPr>
            <w:tcW w:w="935" w:type="pct"/>
            <w:tcBorders>
              <w:top w:val="nil"/>
              <w:left w:val="nil"/>
              <w:bottom w:val="nil"/>
              <w:right w:val="nil"/>
            </w:tcBorders>
            <w:shd w:val="clear" w:color="auto" w:fill="auto"/>
            <w:vAlign w:val="bottom"/>
          </w:tcPr>
          <w:p w:rsidR="003600BD" w:rsidRPr="0048624C" w:rsidRDefault="003600BD" w:rsidP="003600BD">
            <w:pPr>
              <w:spacing w:after="0" w:line="240" w:lineRule="auto"/>
              <w:jc w:val="right"/>
              <w:rPr>
                <w:rFonts w:cstheme="minorHAnsi"/>
              </w:rPr>
            </w:pPr>
            <w:r w:rsidRPr="00006485">
              <w:rPr>
                <w:rFonts w:cstheme="minorHAnsi"/>
                <w:color w:val="000000" w:themeColor="text1"/>
              </w:rPr>
              <w:t>3</w:t>
            </w:r>
            <w:r>
              <w:rPr>
                <w:rFonts w:cstheme="minorHAnsi"/>
                <w:color w:val="000000" w:themeColor="text1"/>
              </w:rPr>
              <w:t>,</w:t>
            </w:r>
            <w:r w:rsidRPr="00006485">
              <w:rPr>
                <w:rFonts w:cstheme="minorHAnsi"/>
                <w:color w:val="000000" w:themeColor="text1"/>
              </w:rPr>
              <w:t>035</w:t>
            </w:r>
            <w:r>
              <w:rPr>
                <w:rFonts w:cstheme="minorHAnsi"/>
                <w:color w:val="000000" w:themeColor="text1"/>
              </w:rPr>
              <w:t>,</w:t>
            </w:r>
            <w:r w:rsidRPr="00006485">
              <w:rPr>
                <w:rFonts w:cstheme="minorHAnsi"/>
                <w:color w:val="000000" w:themeColor="text1"/>
              </w:rPr>
              <w:t>228</w:t>
            </w:r>
          </w:p>
        </w:tc>
        <w:tc>
          <w:tcPr>
            <w:tcW w:w="842" w:type="pct"/>
            <w:tcBorders>
              <w:top w:val="nil"/>
              <w:left w:val="nil"/>
              <w:bottom w:val="nil"/>
              <w:right w:val="nil"/>
            </w:tcBorders>
            <w:shd w:val="clear" w:color="auto" w:fill="auto"/>
            <w:vAlign w:val="bottom"/>
          </w:tcPr>
          <w:p w:rsidR="003600BD" w:rsidRPr="00D108EE" w:rsidRDefault="003600BD" w:rsidP="003600BD">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3,968,956</w:t>
            </w:r>
          </w:p>
        </w:tc>
      </w:tr>
      <w:tr w:rsidR="003600BD" w:rsidRPr="00D108EE" w:rsidTr="00F87CAD">
        <w:trPr>
          <w:trHeight w:val="363"/>
        </w:trPr>
        <w:tc>
          <w:tcPr>
            <w:tcW w:w="3223" w:type="pct"/>
            <w:vAlign w:val="center"/>
          </w:tcPr>
          <w:p w:rsidR="003600BD" w:rsidRPr="00623585" w:rsidRDefault="003600BD" w:rsidP="003600BD">
            <w:pPr>
              <w:tabs>
                <w:tab w:val="right" w:pos="1202"/>
              </w:tabs>
              <w:spacing w:after="0" w:line="301" w:lineRule="exact"/>
              <w:outlineLvl w:val="0"/>
              <w:rPr>
                <w:rFonts w:ascii="Calibri" w:eastAsia="Times New Roman" w:hAnsi="Calibri" w:cs="Arial"/>
                <w:color w:val="000000" w:themeColor="text1"/>
                <w:lang w:val="en-GB"/>
              </w:rPr>
            </w:pPr>
            <w:bookmarkStart w:id="387" w:name="_Toc4058689"/>
            <w:r w:rsidRPr="00623585">
              <w:rPr>
                <w:rFonts w:ascii="Calibri" w:eastAsia="Times New Roman" w:hAnsi="Calibri" w:cs="Arial"/>
                <w:color w:val="000000" w:themeColor="text1"/>
                <w:lang w:val="en-GB"/>
              </w:rPr>
              <w:t>Export financing</w:t>
            </w:r>
            <w:bookmarkEnd w:id="387"/>
          </w:p>
        </w:tc>
        <w:tc>
          <w:tcPr>
            <w:tcW w:w="935" w:type="pct"/>
            <w:tcBorders>
              <w:top w:val="nil"/>
              <w:left w:val="nil"/>
              <w:bottom w:val="nil"/>
              <w:right w:val="nil"/>
            </w:tcBorders>
            <w:shd w:val="clear" w:color="auto" w:fill="auto"/>
            <w:vAlign w:val="bottom"/>
          </w:tcPr>
          <w:p w:rsidR="003600BD" w:rsidRPr="0048624C" w:rsidRDefault="003600BD" w:rsidP="003600BD">
            <w:pPr>
              <w:spacing w:after="0" w:line="240" w:lineRule="auto"/>
              <w:jc w:val="right"/>
              <w:rPr>
                <w:rFonts w:cstheme="minorHAnsi"/>
              </w:rPr>
            </w:pPr>
            <w:r w:rsidRPr="00006485">
              <w:rPr>
                <w:rFonts w:cstheme="minorHAnsi"/>
                <w:color w:val="000000" w:themeColor="text1"/>
              </w:rPr>
              <w:t xml:space="preserve"> 5</w:t>
            </w:r>
            <w:r>
              <w:rPr>
                <w:rFonts w:cstheme="minorHAnsi"/>
                <w:color w:val="000000" w:themeColor="text1"/>
              </w:rPr>
              <w:t>,</w:t>
            </w:r>
            <w:r w:rsidRPr="00006485">
              <w:rPr>
                <w:rFonts w:cstheme="minorHAnsi"/>
                <w:color w:val="000000" w:themeColor="text1"/>
              </w:rPr>
              <w:t>359</w:t>
            </w:r>
            <w:r>
              <w:rPr>
                <w:rFonts w:cstheme="minorHAnsi"/>
                <w:color w:val="000000" w:themeColor="text1"/>
              </w:rPr>
              <w:t>,</w:t>
            </w:r>
            <w:r w:rsidRPr="00006485">
              <w:rPr>
                <w:rFonts w:cstheme="minorHAnsi"/>
                <w:color w:val="000000" w:themeColor="text1"/>
              </w:rPr>
              <w:t xml:space="preserve">074 </w:t>
            </w:r>
          </w:p>
        </w:tc>
        <w:tc>
          <w:tcPr>
            <w:tcW w:w="842" w:type="pct"/>
            <w:tcBorders>
              <w:top w:val="nil"/>
              <w:left w:val="nil"/>
              <w:bottom w:val="nil"/>
              <w:right w:val="nil"/>
            </w:tcBorders>
            <w:shd w:val="clear" w:color="auto" w:fill="auto"/>
            <w:vAlign w:val="bottom"/>
          </w:tcPr>
          <w:p w:rsidR="003600BD" w:rsidRPr="00D108EE" w:rsidRDefault="003600BD" w:rsidP="003600BD">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5,169,252</w:t>
            </w:r>
          </w:p>
        </w:tc>
      </w:tr>
      <w:tr w:rsidR="003600BD" w:rsidRPr="00D108EE" w:rsidTr="00F87CAD">
        <w:trPr>
          <w:trHeight w:val="623"/>
        </w:trPr>
        <w:tc>
          <w:tcPr>
            <w:tcW w:w="3223" w:type="pct"/>
            <w:vAlign w:val="center"/>
          </w:tcPr>
          <w:p w:rsidR="003600BD" w:rsidRPr="00623585" w:rsidRDefault="003600BD" w:rsidP="003600BD">
            <w:pPr>
              <w:tabs>
                <w:tab w:val="right" w:pos="1202"/>
              </w:tabs>
              <w:spacing w:after="0" w:line="301" w:lineRule="exact"/>
              <w:outlineLvl w:val="0"/>
              <w:rPr>
                <w:rFonts w:ascii="Calibri" w:eastAsia="Times New Roman" w:hAnsi="Calibri" w:cs="Arial"/>
                <w:color w:val="000000" w:themeColor="text1"/>
                <w:lang w:val="en-GB"/>
              </w:rPr>
            </w:pPr>
            <w:bookmarkStart w:id="388" w:name="_Toc4058692"/>
            <w:r w:rsidRPr="00623585">
              <w:rPr>
                <w:rFonts w:ascii="Calibri" w:eastAsia="Times New Roman" w:hAnsi="Calibri" w:cs="Arial"/>
                <w:color w:val="000000" w:themeColor="text1"/>
                <w:lang w:val="en-GB"/>
              </w:rPr>
              <w:t>Loan programme for reconstruction and development of infrastructure in the Republic of Croatia</w:t>
            </w:r>
            <w:bookmarkEnd w:id="388"/>
          </w:p>
        </w:tc>
        <w:tc>
          <w:tcPr>
            <w:tcW w:w="935" w:type="pct"/>
            <w:tcBorders>
              <w:top w:val="nil"/>
              <w:left w:val="nil"/>
              <w:bottom w:val="nil"/>
              <w:right w:val="nil"/>
            </w:tcBorders>
            <w:shd w:val="clear" w:color="auto" w:fill="auto"/>
            <w:vAlign w:val="bottom"/>
          </w:tcPr>
          <w:p w:rsidR="003600BD" w:rsidRPr="0048624C" w:rsidRDefault="003600BD" w:rsidP="003600BD">
            <w:pPr>
              <w:spacing w:after="0" w:line="240" w:lineRule="auto"/>
              <w:jc w:val="right"/>
              <w:rPr>
                <w:rFonts w:cstheme="minorHAnsi"/>
              </w:rPr>
            </w:pPr>
            <w:r w:rsidRPr="00006485">
              <w:rPr>
                <w:rFonts w:cstheme="minorHAnsi"/>
                <w:color w:val="000000" w:themeColor="text1"/>
              </w:rPr>
              <w:t xml:space="preserve"> 4</w:t>
            </w:r>
            <w:r>
              <w:rPr>
                <w:rFonts w:cstheme="minorHAnsi"/>
                <w:color w:val="000000" w:themeColor="text1"/>
              </w:rPr>
              <w:t>,</w:t>
            </w:r>
            <w:r w:rsidRPr="00006485">
              <w:rPr>
                <w:rFonts w:cstheme="minorHAnsi"/>
                <w:color w:val="000000" w:themeColor="text1"/>
              </w:rPr>
              <w:t>457</w:t>
            </w:r>
            <w:r>
              <w:rPr>
                <w:rFonts w:cstheme="minorHAnsi"/>
                <w:color w:val="000000" w:themeColor="text1"/>
              </w:rPr>
              <w:t>,</w:t>
            </w:r>
            <w:r w:rsidRPr="00006485">
              <w:rPr>
                <w:rFonts w:cstheme="minorHAnsi"/>
                <w:color w:val="000000" w:themeColor="text1"/>
              </w:rPr>
              <w:t xml:space="preserve">204 </w:t>
            </w:r>
          </w:p>
        </w:tc>
        <w:tc>
          <w:tcPr>
            <w:tcW w:w="842" w:type="pct"/>
            <w:tcBorders>
              <w:top w:val="nil"/>
              <w:left w:val="nil"/>
              <w:bottom w:val="nil"/>
              <w:right w:val="nil"/>
            </w:tcBorders>
            <w:shd w:val="clear" w:color="auto" w:fill="auto"/>
            <w:vAlign w:val="bottom"/>
          </w:tcPr>
          <w:p w:rsidR="003600BD" w:rsidRPr="00D108EE" w:rsidRDefault="003600BD" w:rsidP="003600BD">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4,347,002</w:t>
            </w:r>
          </w:p>
        </w:tc>
      </w:tr>
      <w:tr w:rsidR="003600BD" w:rsidRPr="00D108EE" w:rsidTr="00F87CAD">
        <w:trPr>
          <w:trHeight w:val="344"/>
        </w:trPr>
        <w:tc>
          <w:tcPr>
            <w:tcW w:w="3223" w:type="pct"/>
            <w:vAlign w:val="center"/>
          </w:tcPr>
          <w:p w:rsidR="003600BD" w:rsidRPr="00623585" w:rsidRDefault="003600BD" w:rsidP="003600BD">
            <w:pPr>
              <w:tabs>
                <w:tab w:val="right" w:pos="1202"/>
              </w:tabs>
              <w:spacing w:after="0" w:line="301" w:lineRule="exact"/>
              <w:outlineLvl w:val="0"/>
              <w:rPr>
                <w:rFonts w:ascii="Calibri" w:eastAsia="Times New Roman" w:hAnsi="Calibri" w:cs="Arial"/>
                <w:color w:val="000000" w:themeColor="text1"/>
                <w:lang w:val="en-GB"/>
              </w:rPr>
            </w:pPr>
            <w:bookmarkStart w:id="389" w:name="_Toc4058695"/>
            <w:r w:rsidRPr="00623585">
              <w:rPr>
                <w:rFonts w:ascii="Calibri" w:eastAsia="Times New Roman" w:hAnsi="Calibri" w:cs="Arial"/>
                <w:color w:val="000000" w:themeColor="text1"/>
                <w:lang w:val="en-GB"/>
              </w:rPr>
              <w:t>Loan programme for small and medium-sized enterprises</w:t>
            </w:r>
            <w:bookmarkEnd w:id="389"/>
          </w:p>
        </w:tc>
        <w:tc>
          <w:tcPr>
            <w:tcW w:w="935" w:type="pct"/>
            <w:tcBorders>
              <w:top w:val="nil"/>
              <w:left w:val="nil"/>
              <w:bottom w:val="nil"/>
              <w:right w:val="nil"/>
            </w:tcBorders>
            <w:shd w:val="clear" w:color="auto" w:fill="auto"/>
            <w:vAlign w:val="bottom"/>
          </w:tcPr>
          <w:p w:rsidR="003600BD" w:rsidRPr="0048624C" w:rsidRDefault="003600BD" w:rsidP="003600BD">
            <w:pPr>
              <w:spacing w:after="0" w:line="240" w:lineRule="auto"/>
              <w:jc w:val="right"/>
              <w:rPr>
                <w:rFonts w:cstheme="minorHAnsi"/>
              </w:rPr>
            </w:pPr>
            <w:r w:rsidRPr="00006485">
              <w:rPr>
                <w:rFonts w:cstheme="minorHAnsi"/>
                <w:color w:val="000000" w:themeColor="text1"/>
              </w:rPr>
              <w:t xml:space="preserve"> 1</w:t>
            </w:r>
            <w:r>
              <w:rPr>
                <w:rFonts w:cstheme="minorHAnsi"/>
                <w:color w:val="000000" w:themeColor="text1"/>
              </w:rPr>
              <w:t>,</w:t>
            </w:r>
            <w:r w:rsidRPr="00006485">
              <w:rPr>
                <w:rFonts w:cstheme="minorHAnsi"/>
                <w:color w:val="000000" w:themeColor="text1"/>
              </w:rPr>
              <w:t>549</w:t>
            </w:r>
            <w:r>
              <w:rPr>
                <w:rFonts w:cstheme="minorHAnsi"/>
                <w:color w:val="000000" w:themeColor="text1"/>
              </w:rPr>
              <w:t>,</w:t>
            </w:r>
            <w:r w:rsidRPr="00006485">
              <w:rPr>
                <w:rFonts w:cstheme="minorHAnsi"/>
                <w:color w:val="000000" w:themeColor="text1"/>
              </w:rPr>
              <w:t xml:space="preserve">008 </w:t>
            </w:r>
          </w:p>
        </w:tc>
        <w:tc>
          <w:tcPr>
            <w:tcW w:w="842" w:type="pct"/>
            <w:tcBorders>
              <w:top w:val="nil"/>
              <w:left w:val="nil"/>
              <w:bottom w:val="nil"/>
              <w:right w:val="nil"/>
            </w:tcBorders>
            <w:shd w:val="clear" w:color="auto" w:fill="auto"/>
            <w:vAlign w:val="bottom"/>
          </w:tcPr>
          <w:p w:rsidR="003600BD" w:rsidRPr="00D108EE" w:rsidRDefault="003600BD" w:rsidP="003600BD">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1,616,868</w:t>
            </w:r>
          </w:p>
        </w:tc>
      </w:tr>
      <w:tr w:rsidR="003600BD" w:rsidRPr="00D108EE" w:rsidTr="00F87CAD">
        <w:trPr>
          <w:trHeight w:val="344"/>
        </w:trPr>
        <w:tc>
          <w:tcPr>
            <w:tcW w:w="3223" w:type="pct"/>
            <w:vAlign w:val="center"/>
          </w:tcPr>
          <w:p w:rsidR="003600BD" w:rsidRPr="00623585" w:rsidRDefault="003600BD" w:rsidP="003600BD">
            <w:pPr>
              <w:tabs>
                <w:tab w:val="right" w:pos="1202"/>
              </w:tabs>
              <w:spacing w:after="0" w:line="301" w:lineRule="exact"/>
              <w:outlineLvl w:val="0"/>
              <w:rPr>
                <w:rFonts w:ascii="Calibri" w:eastAsia="Times New Roman" w:hAnsi="Calibri" w:cs="Arial"/>
                <w:color w:val="000000" w:themeColor="text1"/>
                <w:lang w:val="en-GB"/>
              </w:rPr>
            </w:pPr>
            <w:bookmarkStart w:id="390" w:name="_Toc4058698"/>
            <w:r w:rsidRPr="00623585">
              <w:rPr>
                <w:rFonts w:ascii="Calibri" w:eastAsia="Times New Roman" w:hAnsi="Calibri" w:cs="Arial"/>
                <w:color w:val="000000" w:themeColor="text1"/>
                <w:lang w:val="en-GB"/>
              </w:rPr>
              <w:t>Other</w:t>
            </w:r>
            <w:bookmarkEnd w:id="390"/>
          </w:p>
        </w:tc>
        <w:tc>
          <w:tcPr>
            <w:tcW w:w="935" w:type="pct"/>
            <w:tcBorders>
              <w:top w:val="nil"/>
              <w:left w:val="nil"/>
              <w:bottom w:val="nil"/>
              <w:right w:val="nil"/>
            </w:tcBorders>
            <w:shd w:val="clear" w:color="auto" w:fill="auto"/>
            <w:vAlign w:val="bottom"/>
          </w:tcPr>
          <w:p w:rsidR="003600BD" w:rsidRPr="0048624C" w:rsidRDefault="003600BD" w:rsidP="003600BD">
            <w:pPr>
              <w:spacing w:after="0" w:line="240" w:lineRule="auto"/>
              <w:jc w:val="right"/>
              <w:rPr>
                <w:rFonts w:cstheme="minorHAnsi"/>
              </w:rPr>
            </w:pPr>
            <w:r w:rsidRPr="00006485">
              <w:rPr>
                <w:rFonts w:cstheme="minorHAnsi"/>
                <w:color w:val="000000" w:themeColor="text1"/>
              </w:rPr>
              <w:t xml:space="preserve"> 270</w:t>
            </w:r>
            <w:r>
              <w:rPr>
                <w:rFonts w:cstheme="minorHAnsi"/>
                <w:color w:val="000000" w:themeColor="text1"/>
              </w:rPr>
              <w:t>,</w:t>
            </w:r>
            <w:r w:rsidRPr="00006485">
              <w:rPr>
                <w:rFonts w:cstheme="minorHAnsi"/>
                <w:color w:val="000000" w:themeColor="text1"/>
              </w:rPr>
              <w:t xml:space="preserve">372 </w:t>
            </w:r>
          </w:p>
        </w:tc>
        <w:tc>
          <w:tcPr>
            <w:tcW w:w="842" w:type="pct"/>
            <w:tcBorders>
              <w:top w:val="nil"/>
              <w:left w:val="nil"/>
              <w:bottom w:val="nil"/>
              <w:right w:val="nil"/>
            </w:tcBorders>
            <w:shd w:val="clear" w:color="auto" w:fill="auto"/>
            <w:vAlign w:val="bottom"/>
          </w:tcPr>
          <w:p w:rsidR="003600BD" w:rsidRPr="00D108EE" w:rsidRDefault="003600BD" w:rsidP="003600BD">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1,772,132</w:t>
            </w:r>
          </w:p>
        </w:tc>
      </w:tr>
      <w:tr w:rsidR="003600BD" w:rsidRPr="00D108EE" w:rsidTr="00F87CAD">
        <w:trPr>
          <w:trHeight w:val="344"/>
        </w:trPr>
        <w:tc>
          <w:tcPr>
            <w:tcW w:w="3223" w:type="pct"/>
            <w:vAlign w:val="center"/>
          </w:tcPr>
          <w:p w:rsidR="003600BD" w:rsidRPr="00D108EE" w:rsidRDefault="003600BD" w:rsidP="003600BD">
            <w:pPr>
              <w:tabs>
                <w:tab w:val="right" w:pos="1202"/>
              </w:tabs>
              <w:spacing w:after="0" w:line="301" w:lineRule="exact"/>
              <w:outlineLvl w:val="0"/>
              <w:rPr>
                <w:rFonts w:ascii="Calibri" w:eastAsia="Times New Roman" w:hAnsi="Calibri" w:cs="Arial"/>
                <w:color w:val="000000" w:themeColor="text1"/>
                <w:lang w:val="en-US"/>
              </w:rPr>
            </w:pPr>
            <w:bookmarkStart w:id="391" w:name="_Toc4058701"/>
            <w:r w:rsidRPr="00D108EE">
              <w:rPr>
                <w:rFonts w:ascii="Calibri" w:eastAsia="Times New Roman" w:hAnsi="Calibri" w:cs="Arial"/>
                <w:color w:val="000000" w:themeColor="text1"/>
                <w:lang w:val="en-US"/>
              </w:rPr>
              <w:t>Accrued interest</w:t>
            </w:r>
            <w:bookmarkEnd w:id="391"/>
          </w:p>
        </w:tc>
        <w:tc>
          <w:tcPr>
            <w:tcW w:w="935" w:type="pct"/>
            <w:tcBorders>
              <w:top w:val="nil"/>
              <w:left w:val="nil"/>
              <w:bottom w:val="nil"/>
              <w:right w:val="nil"/>
            </w:tcBorders>
            <w:shd w:val="clear" w:color="auto" w:fill="auto"/>
            <w:vAlign w:val="bottom"/>
          </w:tcPr>
          <w:p w:rsidR="003600BD" w:rsidRPr="0048624C" w:rsidRDefault="003600BD" w:rsidP="003600BD">
            <w:pPr>
              <w:spacing w:after="0" w:line="240" w:lineRule="auto"/>
              <w:jc w:val="right"/>
              <w:rPr>
                <w:rFonts w:cstheme="minorHAnsi"/>
              </w:rPr>
            </w:pPr>
            <w:r w:rsidRPr="00006485">
              <w:rPr>
                <w:rFonts w:cstheme="minorHAnsi"/>
                <w:color w:val="000000" w:themeColor="text1"/>
              </w:rPr>
              <w:t xml:space="preserve"> 443</w:t>
            </w:r>
            <w:r>
              <w:rPr>
                <w:rFonts w:cstheme="minorHAnsi"/>
                <w:color w:val="000000" w:themeColor="text1"/>
              </w:rPr>
              <w:t>,</w:t>
            </w:r>
            <w:r w:rsidRPr="00006485">
              <w:rPr>
                <w:rFonts w:cstheme="minorHAnsi"/>
                <w:color w:val="000000" w:themeColor="text1"/>
              </w:rPr>
              <w:t xml:space="preserve">479 </w:t>
            </w:r>
          </w:p>
        </w:tc>
        <w:tc>
          <w:tcPr>
            <w:tcW w:w="842" w:type="pct"/>
            <w:tcBorders>
              <w:top w:val="nil"/>
              <w:left w:val="nil"/>
              <w:bottom w:val="nil"/>
              <w:right w:val="nil"/>
            </w:tcBorders>
            <w:shd w:val="clear" w:color="auto" w:fill="auto"/>
            <w:vAlign w:val="bottom"/>
          </w:tcPr>
          <w:p w:rsidR="003600BD" w:rsidRPr="00D108EE" w:rsidRDefault="003600BD" w:rsidP="003600BD">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281,512</w:t>
            </w:r>
          </w:p>
        </w:tc>
      </w:tr>
      <w:tr w:rsidR="003600BD" w:rsidRPr="00D108EE" w:rsidTr="00F87CAD">
        <w:trPr>
          <w:trHeight w:val="344"/>
        </w:trPr>
        <w:tc>
          <w:tcPr>
            <w:tcW w:w="3223" w:type="pct"/>
            <w:vAlign w:val="center"/>
          </w:tcPr>
          <w:p w:rsidR="003600BD" w:rsidRPr="00D108EE" w:rsidRDefault="003600BD" w:rsidP="003600BD">
            <w:pPr>
              <w:tabs>
                <w:tab w:val="right" w:pos="1202"/>
              </w:tabs>
              <w:spacing w:after="0" w:line="301" w:lineRule="exact"/>
              <w:outlineLvl w:val="0"/>
              <w:rPr>
                <w:rFonts w:ascii="Calibri" w:eastAsia="Times New Roman" w:hAnsi="Calibri" w:cs="Arial"/>
                <w:color w:val="000000" w:themeColor="text1"/>
                <w:lang w:val="en-US"/>
              </w:rPr>
            </w:pPr>
            <w:bookmarkStart w:id="392" w:name="_Toc4058704"/>
            <w:r w:rsidRPr="00D108EE">
              <w:rPr>
                <w:rFonts w:ascii="Calibri" w:eastAsia="Times New Roman" w:hAnsi="Calibri" w:cs="Arial"/>
                <w:color w:val="000000" w:themeColor="text1"/>
                <w:lang w:val="en-US"/>
              </w:rPr>
              <w:t>Deferred recognition of loan origination fees</w:t>
            </w:r>
            <w:bookmarkEnd w:id="392"/>
          </w:p>
        </w:tc>
        <w:tc>
          <w:tcPr>
            <w:tcW w:w="935" w:type="pct"/>
            <w:tcBorders>
              <w:top w:val="nil"/>
              <w:left w:val="nil"/>
              <w:bottom w:val="nil"/>
              <w:right w:val="nil"/>
            </w:tcBorders>
            <w:shd w:val="clear" w:color="auto" w:fill="auto"/>
            <w:vAlign w:val="bottom"/>
          </w:tcPr>
          <w:p w:rsidR="003600BD" w:rsidRPr="0048624C" w:rsidRDefault="003600BD" w:rsidP="003600BD">
            <w:pPr>
              <w:spacing w:after="0" w:line="240" w:lineRule="auto"/>
              <w:jc w:val="right"/>
              <w:rPr>
                <w:rFonts w:cstheme="minorHAnsi"/>
              </w:rPr>
            </w:pPr>
            <w:r w:rsidRPr="00006485">
              <w:rPr>
                <w:rFonts w:cstheme="minorHAnsi"/>
                <w:color w:val="000000" w:themeColor="text1"/>
              </w:rPr>
              <w:t xml:space="preserve"> (86</w:t>
            </w:r>
            <w:r>
              <w:rPr>
                <w:rFonts w:cstheme="minorHAnsi"/>
                <w:color w:val="000000" w:themeColor="text1"/>
              </w:rPr>
              <w:t>,</w:t>
            </w:r>
            <w:r w:rsidRPr="00006485">
              <w:rPr>
                <w:rFonts w:cstheme="minorHAnsi"/>
                <w:color w:val="000000" w:themeColor="text1"/>
              </w:rPr>
              <w:t>496)</w:t>
            </w:r>
          </w:p>
        </w:tc>
        <w:tc>
          <w:tcPr>
            <w:tcW w:w="842" w:type="pct"/>
            <w:tcBorders>
              <w:top w:val="nil"/>
              <w:left w:val="nil"/>
              <w:right w:val="nil"/>
            </w:tcBorders>
            <w:shd w:val="clear" w:color="auto" w:fill="auto"/>
            <w:vAlign w:val="bottom"/>
          </w:tcPr>
          <w:p w:rsidR="003600BD" w:rsidRPr="00D108EE" w:rsidRDefault="003600BD" w:rsidP="003600BD">
            <w:pPr>
              <w:tabs>
                <w:tab w:val="right" w:pos="1202"/>
              </w:tabs>
              <w:spacing w:after="0" w:line="301" w:lineRule="exact"/>
              <w:jc w:val="right"/>
              <w:outlineLvl w:val="0"/>
              <w:rPr>
                <w:rFonts w:ascii="Calibri" w:eastAsia="Times New Roman" w:hAnsi="Calibri" w:cs="Arial"/>
                <w:color w:val="000000" w:themeColor="text1"/>
                <w:spacing w:val="-3"/>
                <w:lang w:val="en-US"/>
              </w:rPr>
            </w:pPr>
            <w:r w:rsidRPr="00D108EE">
              <w:rPr>
                <w:rFonts w:ascii="Calibri" w:eastAsia="Times New Roman" w:hAnsi="Calibri" w:cs="Calibri"/>
                <w:color w:val="000000" w:themeColor="text1"/>
                <w:spacing w:val="-3"/>
                <w:lang w:val="en-US"/>
              </w:rPr>
              <w:t>(91,014)</w:t>
            </w:r>
          </w:p>
        </w:tc>
      </w:tr>
      <w:tr w:rsidR="003600BD" w:rsidRPr="00D108EE" w:rsidTr="00F87CAD">
        <w:trPr>
          <w:trHeight w:val="344"/>
        </w:trPr>
        <w:tc>
          <w:tcPr>
            <w:tcW w:w="3223" w:type="pct"/>
          </w:tcPr>
          <w:p w:rsidR="003600BD" w:rsidRPr="00D108EE" w:rsidRDefault="003600BD" w:rsidP="003600BD">
            <w:pPr>
              <w:tabs>
                <w:tab w:val="right" w:pos="1202"/>
              </w:tabs>
              <w:spacing w:after="0" w:line="340" w:lineRule="exact"/>
              <w:jc w:val="right"/>
              <w:outlineLvl w:val="0"/>
              <w:rPr>
                <w:rFonts w:ascii="Calibri" w:eastAsia="Times New Roman" w:hAnsi="Calibri" w:cs="Arial"/>
                <w:color w:val="000000" w:themeColor="text1"/>
                <w:spacing w:val="-3"/>
                <w:lang w:val="en-US"/>
              </w:rPr>
            </w:pPr>
          </w:p>
        </w:tc>
        <w:tc>
          <w:tcPr>
            <w:tcW w:w="935" w:type="pct"/>
            <w:tcBorders>
              <w:top w:val="single" w:sz="4" w:space="0" w:color="auto"/>
              <w:left w:val="nil"/>
              <w:bottom w:val="single" w:sz="4" w:space="0" w:color="auto"/>
              <w:right w:val="nil"/>
            </w:tcBorders>
            <w:shd w:val="clear" w:color="auto" w:fill="auto"/>
            <w:vAlign w:val="bottom"/>
          </w:tcPr>
          <w:p w:rsidR="003600BD" w:rsidRPr="0048624C" w:rsidRDefault="003600BD" w:rsidP="003600BD">
            <w:pPr>
              <w:pStyle w:val="Tot"/>
              <w:spacing w:line="240" w:lineRule="auto"/>
              <w:jc w:val="right"/>
              <w:rPr>
                <w:rFonts w:asciiTheme="minorHAnsi" w:hAnsiTheme="minorHAnsi" w:cstheme="minorHAnsi"/>
                <w:color w:val="000000" w:themeColor="text1"/>
                <w:sz w:val="22"/>
                <w:szCs w:val="22"/>
                <w:lang w:val="hr-HR"/>
              </w:rPr>
            </w:pPr>
            <w:r w:rsidRPr="009231A0">
              <w:rPr>
                <w:rFonts w:asciiTheme="minorHAnsi" w:hAnsiTheme="minorHAnsi" w:cstheme="minorHAnsi"/>
                <w:color w:val="000000" w:themeColor="text1"/>
                <w:sz w:val="22"/>
                <w:szCs w:val="22"/>
                <w:lang w:val="hr-HR"/>
              </w:rPr>
              <w:t>17</w:t>
            </w:r>
            <w:r>
              <w:rPr>
                <w:rFonts w:asciiTheme="minorHAnsi" w:hAnsiTheme="minorHAnsi" w:cstheme="minorHAnsi"/>
                <w:color w:val="000000" w:themeColor="text1"/>
                <w:sz w:val="22"/>
                <w:szCs w:val="22"/>
                <w:lang w:val="hr-HR"/>
              </w:rPr>
              <w:t>,</w:t>
            </w:r>
            <w:r w:rsidRPr="009231A0">
              <w:rPr>
                <w:rFonts w:asciiTheme="minorHAnsi" w:hAnsiTheme="minorHAnsi" w:cstheme="minorHAnsi"/>
                <w:color w:val="000000" w:themeColor="text1"/>
                <w:sz w:val="22"/>
                <w:szCs w:val="22"/>
                <w:lang w:val="hr-HR"/>
              </w:rPr>
              <w:t>064</w:t>
            </w:r>
            <w:r>
              <w:rPr>
                <w:rFonts w:asciiTheme="minorHAnsi" w:hAnsiTheme="minorHAnsi" w:cstheme="minorHAnsi"/>
                <w:color w:val="000000" w:themeColor="text1"/>
                <w:sz w:val="22"/>
                <w:szCs w:val="22"/>
                <w:lang w:val="hr-HR"/>
              </w:rPr>
              <w:t>,</w:t>
            </w:r>
            <w:r w:rsidRPr="009231A0">
              <w:rPr>
                <w:rFonts w:asciiTheme="minorHAnsi" w:hAnsiTheme="minorHAnsi" w:cstheme="minorHAnsi"/>
                <w:color w:val="000000" w:themeColor="text1"/>
                <w:sz w:val="22"/>
                <w:szCs w:val="22"/>
                <w:lang w:val="hr-HR"/>
              </w:rPr>
              <w:t>032</w:t>
            </w:r>
          </w:p>
        </w:tc>
        <w:tc>
          <w:tcPr>
            <w:tcW w:w="842" w:type="pct"/>
            <w:tcBorders>
              <w:top w:val="single" w:sz="4" w:space="0" w:color="auto"/>
              <w:left w:val="nil"/>
              <w:bottom w:val="single" w:sz="4" w:space="0" w:color="auto"/>
              <w:right w:val="nil"/>
            </w:tcBorders>
            <w:shd w:val="clear" w:color="auto" w:fill="auto"/>
            <w:vAlign w:val="bottom"/>
          </w:tcPr>
          <w:p w:rsidR="003600BD" w:rsidRPr="00D108EE" w:rsidRDefault="003600BD" w:rsidP="003600BD">
            <w:pPr>
              <w:tabs>
                <w:tab w:val="right" w:pos="1202"/>
              </w:tabs>
              <w:spacing w:after="0" w:line="3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17,064,708</w:t>
            </w:r>
          </w:p>
        </w:tc>
      </w:tr>
      <w:tr w:rsidR="003600BD" w:rsidRPr="00D108EE" w:rsidTr="00F87CAD">
        <w:trPr>
          <w:trHeight w:val="209"/>
        </w:trPr>
        <w:tc>
          <w:tcPr>
            <w:tcW w:w="3223" w:type="pct"/>
            <w:vAlign w:val="bottom"/>
          </w:tcPr>
          <w:p w:rsidR="003600BD" w:rsidRPr="00D108EE" w:rsidRDefault="003600BD" w:rsidP="003600BD">
            <w:pPr>
              <w:tabs>
                <w:tab w:val="right" w:pos="1202"/>
              </w:tabs>
              <w:spacing w:after="0" w:line="301" w:lineRule="exact"/>
              <w:outlineLvl w:val="0"/>
              <w:rPr>
                <w:rFonts w:ascii="Calibri" w:eastAsia="Times New Roman" w:hAnsi="Calibri" w:cs="Arial"/>
                <w:color w:val="000000" w:themeColor="text1"/>
                <w:lang w:val="en-US"/>
              </w:rPr>
            </w:pPr>
            <w:bookmarkStart w:id="393" w:name="_Toc4058709"/>
            <w:r w:rsidRPr="00D108EE">
              <w:rPr>
                <w:rFonts w:ascii="Calibri" w:eastAsia="Times New Roman" w:hAnsi="Calibri" w:cs="Arial"/>
                <w:color w:val="000000" w:themeColor="text1"/>
                <w:lang w:val="en-US"/>
              </w:rPr>
              <w:t>Loss allowances</w:t>
            </w:r>
            <w:bookmarkEnd w:id="393"/>
          </w:p>
        </w:tc>
        <w:tc>
          <w:tcPr>
            <w:tcW w:w="935" w:type="pct"/>
            <w:tcBorders>
              <w:top w:val="nil"/>
              <w:left w:val="nil"/>
              <w:bottom w:val="nil"/>
              <w:right w:val="nil"/>
            </w:tcBorders>
            <w:shd w:val="clear" w:color="auto" w:fill="auto"/>
            <w:vAlign w:val="bottom"/>
          </w:tcPr>
          <w:p w:rsidR="003600BD" w:rsidRPr="0048624C" w:rsidRDefault="003600BD" w:rsidP="003600BD">
            <w:pPr>
              <w:pStyle w:val="TT"/>
              <w:spacing w:line="240" w:lineRule="auto"/>
              <w:jc w:val="right"/>
              <w:rPr>
                <w:rFonts w:asciiTheme="minorHAnsi" w:hAnsiTheme="minorHAnsi" w:cstheme="minorHAnsi"/>
                <w:color w:val="000000" w:themeColor="text1"/>
                <w:sz w:val="22"/>
                <w:szCs w:val="22"/>
                <w:lang w:val="hr-HR"/>
              </w:rPr>
            </w:pPr>
            <w:r w:rsidRPr="009231A0">
              <w:rPr>
                <w:rFonts w:asciiTheme="minorHAnsi" w:hAnsiTheme="minorHAnsi" w:cstheme="minorHAnsi"/>
                <w:color w:val="000000" w:themeColor="text1"/>
                <w:sz w:val="22"/>
                <w:szCs w:val="22"/>
                <w:lang w:val="hr-HR"/>
              </w:rPr>
              <w:t>(3</w:t>
            </w:r>
            <w:r>
              <w:rPr>
                <w:rFonts w:asciiTheme="minorHAnsi" w:hAnsiTheme="minorHAnsi" w:cstheme="minorHAnsi"/>
                <w:color w:val="000000" w:themeColor="text1"/>
                <w:sz w:val="22"/>
                <w:szCs w:val="22"/>
                <w:lang w:val="hr-HR"/>
              </w:rPr>
              <w:t>,</w:t>
            </w:r>
            <w:r w:rsidRPr="009231A0">
              <w:rPr>
                <w:rFonts w:asciiTheme="minorHAnsi" w:hAnsiTheme="minorHAnsi" w:cstheme="minorHAnsi"/>
                <w:color w:val="000000" w:themeColor="text1"/>
                <w:sz w:val="22"/>
                <w:szCs w:val="22"/>
                <w:lang w:val="hr-HR"/>
              </w:rPr>
              <w:t>432</w:t>
            </w:r>
            <w:r>
              <w:rPr>
                <w:rFonts w:asciiTheme="minorHAnsi" w:hAnsiTheme="minorHAnsi" w:cstheme="minorHAnsi"/>
                <w:color w:val="000000" w:themeColor="text1"/>
                <w:sz w:val="22"/>
                <w:szCs w:val="22"/>
                <w:lang w:val="hr-HR"/>
              </w:rPr>
              <w:t>,</w:t>
            </w:r>
            <w:r w:rsidRPr="009231A0">
              <w:rPr>
                <w:rFonts w:asciiTheme="minorHAnsi" w:hAnsiTheme="minorHAnsi" w:cstheme="minorHAnsi"/>
                <w:color w:val="000000" w:themeColor="text1"/>
                <w:sz w:val="22"/>
                <w:szCs w:val="22"/>
                <w:lang w:val="hr-HR"/>
              </w:rPr>
              <w:t>981)</w:t>
            </w:r>
          </w:p>
        </w:tc>
        <w:tc>
          <w:tcPr>
            <w:tcW w:w="842" w:type="pct"/>
            <w:tcBorders>
              <w:top w:val="nil"/>
              <w:left w:val="nil"/>
              <w:bottom w:val="nil"/>
              <w:right w:val="nil"/>
            </w:tcBorders>
            <w:shd w:val="clear" w:color="auto" w:fill="auto"/>
            <w:vAlign w:val="bottom"/>
          </w:tcPr>
          <w:p w:rsidR="003600BD" w:rsidRPr="00D108EE" w:rsidRDefault="003600BD" w:rsidP="003600BD">
            <w:pPr>
              <w:tabs>
                <w:tab w:val="right" w:pos="1202"/>
              </w:tabs>
              <w:spacing w:after="0" w:line="301"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(3,365,074)</w:t>
            </w:r>
          </w:p>
        </w:tc>
      </w:tr>
      <w:tr w:rsidR="003600BD" w:rsidRPr="00D108EE" w:rsidTr="00F87CAD">
        <w:tblPrEx>
          <w:tblCellMar>
            <w:left w:w="119" w:type="dxa"/>
            <w:right w:w="119" w:type="dxa"/>
          </w:tblCellMar>
        </w:tblPrEx>
        <w:trPr>
          <w:trHeight w:val="213"/>
        </w:trPr>
        <w:tc>
          <w:tcPr>
            <w:tcW w:w="3223" w:type="pct"/>
          </w:tcPr>
          <w:p w:rsidR="003600BD" w:rsidRPr="00D108EE" w:rsidRDefault="003600BD" w:rsidP="003600BD">
            <w:pPr>
              <w:tabs>
                <w:tab w:val="right" w:pos="1202"/>
              </w:tabs>
              <w:spacing w:after="0" w:line="340" w:lineRule="exact"/>
              <w:outlineLvl w:val="0"/>
              <w:rPr>
                <w:rFonts w:ascii="Calibri" w:eastAsia="Times New Roman" w:hAnsi="Calibri" w:cs="Arial"/>
                <w:b/>
                <w:bCs/>
                <w:color w:val="000000" w:themeColor="text1"/>
                <w:lang w:val="en-US"/>
              </w:rPr>
            </w:pPr>
          </w:p>
        </w:tc>
        <w:tc>
          <w:tcPr>
            <w:tcW w:w="935" w:type="pct"/>
            <w:tcBorders>
              <w:top w:val="single" w:sz="4" w:space="0" w:color="auto"/>
              <w:left w:val="nil"/>
              <w:bottom w:val="single" w:sz="12" w:space="0" w:color="auto"/>
              <w:right w:val="nil"/>
            </w:tcBorders>
            <w:shd w:val="clear" w:color="auto" w:fill="auto"/>
            <w:vAlign w:val="bottom"/>
          </w:tcPr>
          <w:p w:rsidR="003600BD" w:rsidRPr="0048624C" w:rsidRDefault="003600BD" w:rsidP="003600BD">
            <w:pPr>
              <w:pStyle w:val="Tot"/>
              <w:jc w:val="right"/>
              <w:rPr>
                <w:rFonts w:asciiTheme="minorHAnsi" w:hAnsiTheme="minorHAnsi" w:cstheme="minorHAnsi"/>
                <w:b/>
                <w:bCs/>
                <w:color w:val="000000" w:themeColor="text1"/>
                <w:spacing w:val="-2"/>
                <w:sz w:val="22"/>
                <w:szCs w:val="22"/>
                <w:lang w:val="hr-HR"/>
              </w:rPr>
            </w:pPr>
            <w:r w:rsidRPr="009231A0">
              <w:rPr>
                <w:rFonts w:asciiTheme="minorHAnsi" w:hAnsiTheme="minorHAnsi" w:cstheme="minorHAnsi"/>
                <w:b/>
                <w:bCs/>
                <w:color w:val="000000" w:themeColor="text1"/>
                <w:spacing w:val="-2"/>
                <w:sz w:val="22"/>
                <w:szCs w:val="22"/>
                <w:lang w:val="hr-HR"/>
              </w:rPr>
              <w:t>13</w:t>
            </w:r>
            <w:r>
              <w:rPr>
                <w:rFonts w:asciiTheme="minorHAnsi" w:hAnsiTheme="minorHAnsi" w:cstheme="minorHAnsi"/>
                <w:b/>
                <w:bCs/>
                <w:color w:val="000000" w:themeColor="text1"/>
                <w:spacing w:val="-2"/>
                <w:sz w:val="22"/>
                <w:szCs w:val="22"/>
                <w:lang w:val="hr-HR"/>
              </w:rPr>
              <w:t>,</w:t>
            </w:r>
            <w:r w:rsidRPr="009231A0">
              <w:rPr>
                <w:rFonts w:asciiTheme="minorHAnsi" w:hAnsiTheme="minorHAnsi" w:cstheme="minorHAnsi"/>
                <w:b/>
                <w:bCs/>
                <w:color w:val="000000" w:themeColor="text1"/>
                <w:spacing w:val="-2"/>
                <w:sz w:val="22"/>
                <w:szCs w:val="22"/>
                <w:lang w:val="hr-HR"/>
              </w:rPr>
              <w:t>631</w:t>
            </w:r>
            <w:r>
              <w:rPr>
                <w:rFonts w:asciiTheme="minorHAnsi" w:hAnsiTheme="minorHAnsi" w:cstheme="minorHAnsi"/>
                <w:b/>
                <w:bCs/>
                <w:color w:val="000000" w:themeColor="text1"/>
                <w:spacing w:val="-2"/>
                <w:sz w:val="22"/>
                <w:szCs w:val="22"/>
                <w:lang w:val="hr-HR"/>
              </w:rPr>
              <w:t>,</w:t>
            </w:r>
            <w:r w:rsidRPr="009231A0">
              <w:rPr>
                <w:rFonts w:asciiTheme="minorHAnsi" w:hAnsiTheme="minorHAnsi" w:cstheme="minorHAnsi"/>
                <w:b/>
                <w:bCs/>
                <w:color w:val="000000" w:themeColor="text1"/>
                <w:spacing w:val="-2"/>
                <w:sz w:val="22"/>
                <w:szCs w:val="22"/>
                <w:lang w:val="hr-HR"/>
              </w:rPr>
              <w:t>051</w:t>
            </w:r>
          </w:p>
        </w:tc>
        <w:tc>
          <w:tcPr>
            <w:tcW w:w="842" w:type="pct"/>
            <w:tcBorders>
              <w:top w:val="single" w:sz="4" w:space="0" w:color="auto"/>
              <w:left w:val="nil"/>
              <w:bottom w:val="single" w:sz="12" w:space="0" w:color="auto"/>
              <w:right w:val="nil"/>
            </w:tcBorders>
            <w:shd w:val="clear" w:color="auto" w:fill="auto"/>
            <w:vAlign w:val="bottom"/>
          </w:tcPr>
          <w:p w:rsidR="003600BD" w:rsidRPr="00D108EE" w:rsidRDefault="003600BD" w:rsidP="003600BD">
            <w:pPr>
              <w:tabs>
                <w:tab w:val="right" w:pos="1202"/>
              </w:tabs>
              <w:spacing w:after="0" w:line="340" w:lineRule="exact"/>
              <w:jc w:val="right"/>
              <w:outlineLvl w:val="0"/>
              <w:rPr>
                <w:rFonts w:ascii="Calibri" w:eastAsia="Times New Roman" w:hAnsi="Calibri" w:cs="Arial"/>
                <w:b/>
                <w:bCs/>
                <w:color w:val="000000" w:themeColor="text1"/>
                <w:spacing w:val="-2"/>
                <w:lang w:val="en-US"/>
              </w:rPr>
            </w:pPr>
            <w:r w:rsidRPr="00D108EE">
              <w:rPr>
                <w:rFonts w:ascii="Calibri" w:eastAsia="Times New Roman" w:hAnsi="Calibri" w:cs="Arial"/>
                <w:b/>
                <w:bCs/>
                <w:color w:val="000000" w:themeColor="text1"/>
                <w:spacing w:val="-2"/>
                <w:lang w:val="en-US"/>
              </w:rPr>
              <w:t>13,699,634</w:t>
            </w:r>
          </w:p>
        </w:tc>
      </w:tr>
    </w:tbl>
    <w:p w:rsidR="00D7142E" w:rsidRPr="00D108EE" w:rsidRDefault="00D7142E" w:rsidP="00D7142E">
      <w:pPr>
        <w:tabs>
          <w:tab w:val="left" w:pos="-720"/>
          <w:tab w:val="left" w:pos="0"/>
          <w:tab w:val="left" w:pos="851"/>
        </w:tabs>
        <w:spacing w:after="0" w:line="240" w:lineRule="auto"/>
        <w:contextualSpacing/>
        <w:jc w:val="both"/>
        <w:rPr>
          <w:rFonts w:ascii="Calibri" w:eastAsia="Times New Roman" w:hAnsi="Calibri" w:cs="Calibri"/>
          <w:color w:val="000000" w:themeColor="text1"/>
          <w:lang w:val="en-US" w:eastAsia="hr-HR"/>
        </w:rPr>
      </w:pPr>
    </w:p>
    <w:p w:rsidR="00D7142E" w:rsidRPr="00D108EE" w:rsidRDefault="00D7142E" w:rsidP="00D9564E">
      <w:pPr>
        <w:spacing w:after="0" w:line="240" w:lineRule="auto"/>
        <w:jc w:val="both"/>
        <w:rPr>
          <w:rFonts w:ascii="Calibri" w:eastAsia="Times New Roman" w:hAnsi="Calibri" w:cs="Arial"/>
          <w:color w:val="000000" w:themeColor="text1"/>
          <w:sz w:val="20"/>
          <w:szCs w:val="20"/>
          <w:lang w:val="en-US"/>
        </w:rPr>
      </w:pPr>
    </w:p>
    <w:p w:rsidR="00D7142E" w:rsidRPr="00D108EE" w:rsidRDefault="00D7142E" w:rsidP="00D7142E">
      <w:pPr>
        <w:spacing w:after="0" w:line="240" w:lineRule="auto"/>
        <w:jc w:val="both"/>
        <w:rPr>
          <w:rFonts w:ascii="Calibri" w:eastAsia="Times New Roman" w:hAnsi="Calibri" w:cs="Arial"/>
          <w:b/>
          <w:bCs/>
          <w:color w:val="000000" w:themeColor="text1"/>
          <w:lang w:val="en-US"/>
        </w:rPr>
      </w:pPr>
      <w:r w:rsidRPr="00D108EE">
        <w:rPr>
          <w:rFonts w:ascii="Calibri" w:eastAsia="Times New Roman" w:hAnsi="Calibri" w:cs="Arial"/>
          <w:bCs/>
          <w:color w:val="000000" w:themeColor="text1"/>
          <w:lang w:val="en-US"/>
        </w:rPr>
        <w:t xml:space="preserve">Average interest rates on loans to other customers are stated at </w:t>
      </w:r>
      <w:bookmarkStart w:id="394" w:name="_Hlk43201145"/>
      <w:r w:rsidR="00806003" w:rsidRPr="002125D1">
        <w:rPr>
          <w:rFonts w:ascii="Calibri" w:eastAsia="Times New Roman" w:hAnsi="Calibri" w:cs="Arial"/>
          <w:bCs/>
          <w:color w:val="000000" w:themeColor="text1"/>
          <w:lang w:val="en-US"/>
        </w:rPr>
        <w:t>1.</w:t>
      </w:r>
      <w:bookmarkEnd w:id="394"/>
      <w:r w:rsidR="007B0C27" w:rsidRPr="002125D1">
        <w:rPr>
          <w:rFonts w:ascii="Calibri" w:eastAsia="Times New Roman" w:hAnsi="Calibri" w:cs="Arial"/>
          <w:bCs/>
          <w:color w:val="000000" w:themeColor="text1"/>
          <w:lang w:val="en-US"/>
        </w:rPr>
        <w:t>6</w:t>
      </w:r>
      <w:r w:rsidR="007B0C27" w:rsidRPr="00FD1BD7">
        <w:rPr>
          <w:rFonts w:ascii="Calibri" w:eastAsia="Times New Roman" w:hAnsi="Calibri" w:cs="Arial"/>
          <w:bCs/>
          <w:color w:val="000000" w:themeColor="text1"/>
          <w:lang w:val="en-US"/>
        </w:rPr>
        <w:t>6</w:t>
      </w:r>
      <w:r w:rsidRPr="00D108EE">
        <w:rPr>
          <w:rFonts w:ascii="Calibri" w:eastAsia="Times New Roman" w:hAnsi="Calibri" w:cs="Arial"/>
          <w:bCs/>
          <w:color w:val="000000" w:themeColor="text1"/>
          <w:lang w:val="en-US"/>
        </w:rPr>
        <w:t>% (</w:t>
      </w:r>
      <w:r w:rsidR="00B30200">
        <w:rPr>
          <w:rFonts w:ascii="Calibri" w:eastAsia="Times New Roman" w:hAnsi="Calibri" w:cs="Arial"/>
          <w:bCs/>
          <w:color w:val="000000" w:themeColor="text1"/>
          <w:lang w:val="en-US"/>
        </w:rPr>
        <w:t xml:space="preserve">1 January - </w:t>
      </w:r>
      <w:r w:rsidRPr="00D108EE">
        <w:rPr>
          <w:rFonts w:ascii="Calibri" w:eastAsia="Times New Roman" w:hAnsi="Calibri" w:cs="Arial"/>
          <w:bCs/>
          <w:color w:val="000000" w:themeColor="text1"/>
          <w:lang w:val="en-US"/>
        </w:rPr>
        <w:t>3</w:t>
      </w:r>
      <w:r w:rsidR="003F7608">
        <w:rPr>
          <w:rFonts w:ascii="Calibri" w:eastAsia="Times New Roman" w:hAnsi="Calibri" w:cs="Arial"/>
          <w:bCs/>
          <w:color w:val="000000" w:themeColor="text1"/>
          <w:lang w:val="en-US"/>
        </w:rPr>
        <w:t>0</w:t>
      </w:r>
      <w:r w:rsidRPr="00D108EE">
        <w:rPr>
          <w:rFonts w:ascii="Calibri" w:eastAsia="Times New Roman" w:hAnsi="Calibri" w:cs="Arial"/>
          <w:bCs/>
          <w:color w:val="000000" w:themeColor="text1"/>
          <w:lang w:val="en-US"/>
        </w:rPr>
        <w:t xml:space="preserve"> </w:t>
      </w:r>
      <w:r w:rsidR="00F87CAD" w:rsidRPr="00F87CAD">
        <w:rPr>
          <w:rFonts w:ascii="Calibri" w:eastAsia="Times New Roman" w:hAnsi="Calibri" w:cs="Arial"/>
          <w:bCs/>
          <w:color w:val="000000" w:themeColor="text1"/>
          <w:lang w:val="en-US"/>
        </w:rPr>
        <w:t>September</w:t>
      </w:r>
      <w:r w:rsidRPr="00D108EE">
        <w:rPr>
          <w:rFonts w:ascii="Calibri" w:eastAsia="Times New Roman" w:hAnsi="Calibri" w:cs="Arial"/>
          <w:bCs/>
          <w:color w:val="000000" w:themeColor="text1"/>
          <w:lang w:val="en-US"/>
        </w:rPr>
        <w:t xml:space="preserve"> 201</w:t>
      </w:r>
      <w:r w:rsidR="00D9564E">
        <w:rPr>
          <w:rFonts w:ascii="Calibri" w:eastAsia="Times New Roman" w:hAnsi="Calibri" w:cs="Arial"/>
          <w:bCs/>
          <w:color w:val="000000" w:themeColor="text1"/>
          <w:lang w:val="en-US"/>
        </w:rPr>
        <w:t>9</w:t>
      </w:r>
      <w:r w:rsidRPr="00D108EE">
        <w:rPr>
          <w:rFonts w:ascii="Calibri" w:eastAsia="Times New Roman" w:hAnsi="Calibri" w:cs="Arial"/>
          <w:bCs/>
          <w:color w:val="000000" w:themeColor="text1"/>
          <w:lang w:val="en-US"/>
        </w:rPr>
        <w:t xml:space="preserve">: </w:t>
      </w:r>
      <w:r w:rsidRPr="00AE25B1">
        <w:rPr>
          <w:rFonts w:ascii="Calibri" w:eastAsia="Times New Roman" w:hAnsi="Calibri" w:cs="Arial"/>
          <w:bCs/>
          <w:color w:val="000000" w:themeColor="text1"/>
          <w:lang w:val="en-US"/>
        </w:rPr>
        <w:t>1.</w:t>
      </w:r>
      <w:r w:rsidR="00B30200" w:rsidRPr="00AE25B1">
        <w:rPr>
          <w:rFonts w:ascii="Calibri" w:eastAsia="Times New Roman" w:hAnsi="Calibri" w:cs="Arial"/>
          <w:bCs/>
          <w:color w:val="000000" w:themeColor="text1"/>
          <w:lang w:val="en-US"/>
        </w:rPr>
        <w:t>6</w:t>
      </w:r>
      <w:r w:rsidR="00AE25B1" w:rsidRPr="00AE25B1">
        <w:rPr>
          <w:rFonts w:ascii="Calibri" w:eastAsia="Times New Roman" w:hAnsi="Calibri" w:cs="Arial"/>
          <w:bCs/>
          <w:color w:val="000000" w:themeColor="text1"/>
          <w:lang w:val="en-US"/>
        </w:rPr>
        <w:t>9</w:t>
      </w:r>
      <w:r w:rsidRPr="00D108EE">
        <w:rPr>
          <w:rFonts w:ascii="Calibri" w:eastAsia="Times New Roman" w:hAnsi="Calibri" w:cs="Arial"/>
          <w:bCs/>
          <w:color w:val="000000" w:themeColor="text1"/>
          <w:lang w:val="en-US"/>
        </w:rPr>
        <w:t>%).</w:t>
      </w:r>
    </w:p>
    <w:p w:rsidR="00D7142E" w:rsidRPr="00D108EE" w:rsidRDefault="00D7142E" w:rsidP="00D7142E">
      <w:pPr>
        <w:spacing w:after="0" w:line="240" w:lineRule="auto"/>
        <w:jc w:val="both"/>
        <w:rPr>
          <w:rFonts w:ascii="Calibri" w:eastAsia="Times New Roman" w:hAnsi="Calibri" w:cs="Arial"/>
          <w:bCs/>
          <w:color w:val="000000" w:themeColor="text1"/>
          <w:lang w:val="en-US"/>
        </w:rPr>
      </w:pPr>
      <w:r w:rsidRPr="00D108EE">
        <w:rPr>
          <w:rFonts w:ascii="Calibri" w:eastAsia="Times New Roman" w:hAnsi="Calibri" w:cs="Arial"/>
          <w:bCs/>
          <w:color w:val="000000" w:themeColor="text1"/>
          <w:lang w:val="en-US"/>
        </w:rPr>
        <w:t>Average interest rates reflect the ratio of interest income from generated the mentioned placements and average assets.</w:t>
      </w:r>
    </w:p>
    <w:p w:rsidR="00D7142E" w:rsidRPr="00D108EE" w:rsidRDefault="00D7142E" w:rsidP="00D7142E">
      <w:pPr>
        <w:autoSpaceDE w:val="0"/>
        <w:autoSpaceDN w:val="0"/>
        <w:adjustRightInd w:val="0"/>
        <w:spacing w:after="0" w:line="240" w:lineRule="auto"/>
        <w:jc w:val="both"/>
        <w:rPr>
          <w:noProof/>
          <w:color w:val="000000" w:themeColor="text1"/>
          <w:lang w:val="en-US"/>
        </w:rPr>
      </w:pPr>
    </w:p>
    <w:p w:rsidR="00436A23" w:rsidRPr="00D108EE" w:rsidRDefault="00436A23" w:rsidP="00D7142E">
      <w:pPr>
        <w:autoSpaceDE w:val="0"/>
        <w:autoSpaceDN w:val="0"/>
        <w:adjustRightInd w:val="0"/>
        <w:spacing w:after="0" w:line="240" w:lineRule="auto"/>
        <w:jc w:val="both"/>
        <w:rPr>
          <w:noProof/>
          <w:color w:val="000000" w:themeColor="text1"/>
          <w:lang w:val="en-US"/>
        </w:rPr>
      </w:pPr>
    </w:p>
    <w:p w:rsidR="00436A23" w:rsidRPr="00D108EE" w:rsidRDefault="00436A23" w:rsidP="00D7142E">
      <w:pPr>
        <w:autoSpaceDE w:val="0"/>
        <w:autoSpaceDN w:val="0"/>
        <w:adjustRightInd w:val="0"/>
        <w:spacing w:after="0" w:line="240" w:lineRule="auto"/>
        <w:jc w:val="both"/>
        <w:rPr>
          <w:noProof/>
          <w:color w:val="000000" w:themeColor="text1"/>
          <w:lang w:val="en-US"/>
        </w:rPr>
        <w:sectPr w:rsidR="00436A23" w:rsidRPr="00D108EE">
          <w:pgSz w:w="11906" w:h="16838"/>
          <w:pgMar w:top="1417" w:right="1417" w:bottom="1417" w:left="1417" w:header="708" w:footer="708" w:gutter="0"/>
          <w:cols w:space="708"/>
          <w:docGrid w:linePitch="360"/>
        </w:sectPr>
      </w:pPr>
    </w:p>
    <w:p w:rsidR="00436A23" w:rsidRPr="00D108EE" w:rsidRDefault="00436A23" w:rsidP="00436A23">
      <w:pPr>
        <w:spacing w:after="0" w:line="240" w:lineRule="auto"/>
        <w:jc w:val="both"/>
        <w:rPr>
          <w:rFonts w:ascii="Calibri" w:eastAsia="Times New Roman" w:hAnsi="Calibri" w:cs="Arial"/>
          <w:b/>
          <w:bCs/>
          <w:color w:val="000000" w:themeColor="text1"/>
          <w:lang w:val="en-US"/>
        </w:rPr>
      </w:pPr>
    </w:p>
    <w:p w:rsidR="00436A23" w:rsidRPr="00D108EE" w:rsidRDefault="00436A23" w:rsidP="005B7D9D">
      <w:pPr>
        <w:pStyle w:val="ListParagraph"/>
        <w:numPr>
          <w:ilvl w:val="0"/>
          <w:numId w:val="14"/>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Financial assets at fair value through profit or loss</w:t>
      </w:r>
    </w:p>
    <w:p w:rsidR="00436A23" w:rsidRPr="00D108EE" w:rsidRDefault="00436A23" w:rsidP="00436A23">
      <w:pPr>
        <w:spacing w:after="0" w:line="240" w:lineRule="auto"/>
        <w:jc w:val="both"/>
        <w:rPr>
          <w:rFonts w:ascii="Calibri" w:eastAsia="Times New Roman" w:hAnsi="Calibri" w:cs="Arial"/>
          <w:b/>
          <w:bCs/>
          <w:color w:val="000000" w:themeColor="text1"/>
          <w:lang w:val="en-US"/>
        </w:rPr>
      </w:pPr>
    </w:p>
    <w:tbl>
      <w:tblPr>
        <w:tblpPr w:leftFromText="180" w:rightFromText="180" w:vertAnchor="text" w:horzAnchor="margin" w:tblpXSpec="center" w:tblpY="-44"/>
        <w:tblW w:w="4869" w:type="pct"/>
        <w:tblLayout w:type="fixed"/>
        <w:tblCellMar>
          <w:left w:w="122" w:type="dxa"/>
          <w:right w:w="122" w:type="dxa"/>
        </w:tblCellMar>
        <w:tblLook w:val="0000" w:firstRow="0" w:lastRow="0" w:firstColumn="0" w:lastColumn="0" w:noHBand="0" w:noVBand="0"/>
      </w:tblPr>
      <w:tblGrid>
        <w:gridCol w:w="2748"/>
        <w:gridCol w:w="1530"/>
        <w:gridCol w:w="1495"/>
        <w:gridCol w:w="16"/>
        <w:gridCol w:w="1532"/>
        <w:gridCol w:w="1474"/>
        <w:gridCol w:w="39"/>
      </w:tblGrid>
      <w:tr w:rsidR="00436A23" w:rsidRPr="00D108EE" w:rsidTr="00496921">
        <w:trPr>
          <w:gridAfter w:val="1"/>
          <w:wAfter w:w="22" w:type="pct"/>
          <w:trHeight w:hRule="exact" w:val="284"/>
        </w:trPr>
        <w:tc>
          <w:tcPr>
            <w:tcW w:w="1555" w:type="pct"/>
          </w:tcPr>
          <w:p w:rsidR="00436A23" w:rsidRPr="00D108EE" w:rsidRDefault="00436A23" w:rsidP="00436A23">
            <w:pPr>
              <w:tabs>
                <w:tab w:val="right" w:pos="1202"/>
              </w:tabs>
              <w:spacing w:after="0" w:line="260" w:lineRule="exact"/>
              <w:jc w:val="center"/>
              <w:outlineLvl w:val="0"/>
              <w:rPr>
                <w:rFonts w:ascii="Calibri" w:eastAsia="Times New Roman" w:hAnsi="Calibri" w:cs="Arial"/>
                <w:b/>
                <w:color w:val="000000" w:themeColor="text1"/>
                <w:spacing w:val="-2"/>
                <w:lang w:val="en-US"/>
              </w:rPr>
            </w:pPr>
          </w:p>
        </w:tc>
        <w:tc>
          <w:tcPr>
            <w:tcW w:w="1712" w:type="pct"/>
            <w:gridSpan w:val="2"/>
            <w:vAlign w:val="center"/>
          </w:tcPr>
          <w:p w:rsidR="00436A23" w:rsidRPr="00D108EE" w:rsidRDefault="00436A23" w:rsidP="00436A23">
            <w:pPr>
              <w:tabs>
                <w:tab w:val="right" w:pos="1202"/>
              </w:tabs>
              <w:spacing w:after="0" w:line="260" w:lineRule="exact"/>
              <w:jc w:val="right"/>
              <w:outlineLvl w:val="0"/>
              <w:rPr>
                <w:rFonts w:ascii="Calibri" w:eastAsia="Times New Roman" w:hAnsi="Calibri" w:cs="Arial"/>
                <w:b/>
                <w:color w:val="000000" w:themeColor="text1"/>
                <w:lang w:val="en-US"/>
              </w:rPr>
            </w:pPr>
            <w:bookmarkStart w:id="395" w:name="_Toc4058714"/>
            <w:r w:rsidRPr="00D108EE">
              <w:rPr>
                <w:rFonts w:ascii="Calibri" w:eastAsia="Times New Roman" w:hAnsi="Calibri" w:cs="Arial"/>
                <w:b/>
                <w:color w:val="000000" w:themeColor="text1"/>
                <w:lang w:val="en-US"/>
              </w:rPr>
              <w:t>Group</w:t>
            </w:r>
            <w:bookmarkEnd w:id="395"/>
          </w:p>
        </w:tc>
        <w:tc>
          <w:tcPr>
            <w:tcW w:w="1710" w:type="pct"/>
            <w:gridSpan w:val="3"/>
            <w:vAlign w:val="center"/>
          </w:tcPr>
          <w:p w:rsidR="00436A23" w:rsidRPr="00D108EE" w:rsidRDefault="00436A23" w:rsidP="00436A23">
            <w:pPr>
              <w:tabs>
                <w:tab w:val="right" w:pos="1202"/>
              </w:tabs>
              <w:spacing w:after="0" w:line="260" w:lineRule="exact"/>
              <w:jc w:val="right"/>
              <w:outlineLvl w:val="0"/>
              <w:rPr>
                <w:rFonts w:ascii="Calibri" w:eastAsia="Times New Roman" w:hAnsi="Calibri" w:cs="Arial"/>
                <w:b/>
                <w:color w:val="000000" w:themeColor="text1"/>
                <w:lang w:val="en-US"/>
              </w:rPr>
            </w:pPr>
            <w:bookmarkStart w:id="396" w:name="_Toc4058715"/>
            <w:r w:rsidRPr="00D108EE">
              <w:rPr>
                <w:rFonts w:ascii="Calibri" w:eastAsia="Times New Roman" w:hAnsi="Calibri" w:cs="Arial"/>
                <w:b/>
                <w:color w:val="000000" w:themeColor="text1"/>
                <w:lang w:val="en-US"/>
              </w:rPr>
              <w:t>Bank</w:t>
            </w:r>
            <w:bookmarkEnd w:id="396"/>
          </w:p>
        </w:tc>
      </w:tr>
      <w:tr w:rsidR="00436A23" w:rsidRPr="00D108EE" w:rsidTr="00496921">
        <w:trPr>
          <w:trHeight w:hRule="exact" w:val="567"/>
        </w:trPr>
        <w:tc>
          <w:tcPr>
            <w:tcW w:w="1555" w:type="pct"/>
          </w:tcPr>
          <w:p w:rsidR="00436A23" w:rsidRPr="00D108EE" w:rsidRDefault="00436A23" w:rsidP="00436A23">
            <w:pPr>
              <w:tabs>
                <w:tab w:val="right" w:pos="1202"/>
              </w:tabs>
              <w:spacing w:after="0" w:line="260" w:lineRule="exact"/>
              <w:outlineLvl w:val="0"/>
              <w:rPr>
                <w:rFonts w:ascii="Calibri" w:eastAsia="Times New Roman" w:hAnsi="Calibri" w:cs="Arial"/>
                <w:b/>
                <w:color w:val="000000" w:themeColor="text1"/>
                <w:spacing w:val="-2"/>
                <w:lang w:val="en-US"/>
              </w:rPr>
            </w:pPr>
          </w:p>
        </w:tc>
        <w:tc>
          <w:tcPr>
            <w:tcW w:w="866" w:type="pct"/>
            <w:vAlign w:val="center"/>
          </w:tcPr>
          <w:p w:rsidR="003F7608" w:rsidRDefault="003F7608" w:rsidP="00436A23">
            <w:pPr>
              <w:tabs>
                <w:tab w:val="right" w:pos="1202"/>
              </w:tabs>
              <w:spacing w:after="0" w:line="260" w:lineRule="exact"/>
              <w:jc w:val="right"/>
              <w:outlineLvl w:val="0"/>
              <w:rPr>
                <w:rFonts w:ascii="Calibri" w:eastAsia="Calibri" w:hAnsi="Calibri" w:cs="Calibri"/>
                <w:b/>
                <w:bCs/>
                <w:color w:val="000000" w:themeColor="text1"/>
                <w:lang w:val="en-US"/>
              </w:rPr>
            </w:pPr>
            <w:r w:rsidRPr="003F7608">
              <w:rPr>
                <w:rFonts w:ascii="Calibri" w:eastAsia="Calibri" w:hAnsi="Calibri" w:cs="Calibri"/>
                <w:b/>
                <w:bCs/>
                <w:color w:val="000000" w:themeColor="text1"/>
                <w:lang w:val="en-US"/>
              </w:rPr>
              <w:t>30</w:t>
            </w:r>
            <w:r w:rsidR="00F87CAD">
              <w:rPr>
                <w:rFonts w:ascii="Calibri" w:eastAsia="Calibri" w:hAnsi="Calibri" w:cs="Calibri"/>
                <w:b/>
                <w:bCs/>
                <w:color w:val="000000" w:themeColor="text1"/>
                <w:lang w:val="en-US"/>
              </w:rPr>
              <w:t xml:space="preserve"> </w:t>
            </w:r>
            <w:r w:rsidR="00F87CAD" w:rsidRPr="00F87CAD">
              <w:rPr>
                <w:rFonts w:ascii="Calibri" w:eastAsia="Calibri" w:hAnsi="Calibri" w:cs="Calibri"/>
                <w:b/>
                <w:bCs/>
                <w:color w:val="000000" w:themeColor="text1"/>
                <w:lang w:val="en-US"/>
              </w:rPr>
              <w:t>September</w:t>
            </w:r>
            <w:r w:rsidRPr="003F7608">
              <w:rPr>
                <w:rFonts w:ascii="Calibri" w:eastAsia="Calibri" w:hAnsi="Calibri" w:cs="Calibri"/>
                <w:b/>
                <w:bCs/>
                <w:color w:val="000000" w:themeColor="text1"/>
                <w:lang w:val="en-US"/>
              </w:rPr>
              <w:t xml:space="preserve"> </w:t>
            </w:r>
          </w:p>
          <w:p w:rsidR="00436A23" w:rsidRPr="00D108EE" w:rsidRDefault="003F7608" w:rsidP="00436A23">
            <w:pPr>
              <w:tabs>
                <w:tab w:val="right" w:pos="1202"/>
              </w:tabs>
              <w:spacing w:after="0" w:line="260" w:lineRule="exact"/>
              <w:jc w:val="right"/>
              <w:outlineLvl w:val="0"/>
              <w:rPr>
                <w:rFonts w:ascii="Calibri" w:eastAsia="Times New Roman" w:hAnsi="Calibri" w:cs="Arial"/>
                <w:color w:val="000000" w:themeColor="text1"/>
                <w:lang w:val="en-US"/>
              </w:rPr>
            </w:pPr>
            <w:r>
              <w:rPr>
                <w:rFonts w:ascii="Calibri" w:eastAsia="Calibri" w:hAnsi="Calibri" w:cs="Calibri"/>
                <w:b/>
                <w:bCs/>
                <w:color w:val="000000" w:themeColor="text1"/>
                <w:lang w:val="en-US"/>
              </w:rPr>
              <w:t>2</w:t>
            </w:r>
            <w:r w:rsidR="00436A23" w:rsidRPr="00D108EE">
              <w:rPr>
                <w:rFonts w:ascii="Calibri" w:eastAsia="Calibri" w:hAnsi="Calibri" w:cs="Calibri"/>
                <w:b/>
                <w:bCs/>
                <w:color w:val="000000" w:themeColor="text1"/>
                <w:lang w:val="en-US"/>
              </w:rPr>
              <w:t>020</w:t>
            </w:r>
          </w:p>
        </w:tc>
        <w:tc>
          <w:tcPr>
            <w:tcW w:w="855" w:type="pct"/>
            <w:gridSpan w:val="2"/>
            <w:vAlign w:val="center"/>
          </w:tcPr>
          <w:p w:rsidR="00436A23" w:rsidRPr="00D108EE" w:rsidRDefault="00436A23" w:rsidP="00436A23">
            <w:pPr>
              <w:tabs>
                <w:tab w:val="right" w:pos="1202"/>
              </w:tabs>
              <w:spacing w:after="0" w:line="260" w:lineRule="exact"/>
              <w:jc w:val="right"/>
              <w:outlineLvl w:val="0"/>
              <w:rPr>
                <w:rFonts w:ascii="Calibri" w:eastAsia="Times New Roman" w:hAnsi="Calibri" w:cs="Arial"/>
                <w:color w:val="000000" w:themeColor="text1"/>
                <w:lang w:val="en-US"/>
              </w:rPr>
            </w:pPr>
            <w:r w:rsidRPr="00D108EE">
              <w:rPr>
                <w:rFonts w:ascii="Calibri" w:eastAsia="Calibri" w:hAnsi="Calibri" w:cs="Calibri"/>
                <w:b/>
                <w:bCs/>
                <w:color w:val="000000" w:themeColor="text1"/>
                <w:lang w:val="en-US"/>
              </w:rPr>
              <w:t>31 December 2019</w:t>
            </w:r>
          </w:p>
        </w:tc>
        <w:tc>
          <w:tcPr>
            <w:tcW w:w="867" w:type="pct"/>
            <w:shd w:val="clear" w:color="auto" w:fill="auto"/>
            <w:vAlign w:val="center"/>
          </w:tcPr>
          <w:p w:rsidR="003F7608" w:rsidRDefault="003F7608" w:rsidP="00436A23">
            <w:pPr>
              <w:tabs>
                <w:tab w:val="right" w:pos="1202"/>
              </w:tabs>
              <w:spacing w:after="0" w:line="260" w:lineRule="exact"/>
              <w:jc w:val="right"/>
              <w:outlineLvl w:val="0"/>
              <w:rPr>
                <w:rFonts w:ascii="Calibri" w:eastAsia="Calibri" w:hAnsi="Calibri" w:cs="Calibri"/>
                <w:b/>
                <w:bCs/>
                <w:color w:val="000000" w:themeColor="text1"/>
                <w:lang w:val="en-US"/>
              </w:rPr>
            </w:pPr>
            <w:r w:rsidRPr="003F7608">
              <w:rPr>
                <w:rFonts w:ascii="Calibri" w:eastAsia="Calibri" w:hAnsi="Calibri" w:cs="Calibri"/>
                <w:b/>
                <w:bCs/>
                <w:color w:val="000000" w:themeColor="text1"/>
                <w:lang w:val="en-US"/>
              </w:rPr>
              <w:t>30</w:t>
            </w:r>
            <w:r w:rsidR="00F87CAD">
              <w:rPr>
                <w:rFonts w:ascii="Calibri" w:eastAsia="Calibri" w:hAnsi="Calibri" w:cs="Calibri"/>
                <w:b/>
                <w:bCs/>
                <w:color w:val="000000" w:themeColor="text1"/>
                <w:lang w:val="en-US"/>
              </w:rPr>
              <w:t xml:space="preserve"> </w:t>
            </w:r>
            <w:r w:rsidR="00F87CAD" w:rsidRPr="00F87CAD">
              <w:rPr>
                <w:rFonts w:ascii="Calibri" w:eastAsia="Calibri" w:hAnsi="Calibri" w:cs="Calibri"/>
                <w:b/>
                <w:bCs/>
                <w:color w:val="000000" w:themeColor="text1"/>
                <w:lang w:val="en-US"/>
              </w:rPr>
              <w:t>September</w:t>
            </w:r>
            <w:r w:rsidRPr="003F7608">
              <w:rPr>
                <w:rFonts w:ascii="Calibri" w:eastAsia="Calibri" w:hAnsi="Calibri" w:cs="Calibri"/>
                <w:b/>
                <w:bCs/>
                <w:color w:val="000000" w:themeColor="text1"/>
                <w:lang w:val="en-US"/>
              </w:rPr>
              <w:t xml:space="preserve"> </w:t>
            </w:r>
          </w:p>
          <w:p w:rsidR="00436A23" w:rsidRPr="00D108EE" w:rsidRDefault="00436A23" w:rsidP="00436A23">
            <w:pPr>
              <w:tabs>
                <w:tab w:val="right" w:pos="1202"/>
              </w:tabs>
              <w:spacing w:after="0" w:line="260" w:lineRule="exact"/>
              <w:jc w:val="right"/>
              <w:outlineLvl w:val="0"/>
              <w:rPr>
                <w:rFonts w:ascii="Calibri" w:eastAsia="Times New Roman" w:hAnsi="Calibri" w:cs="Arial"/>
                <w:color w:val="000000" w:themeColor="text1"/>
                <w:lang w:val="en-US"/>
              </w:rPr>
            </w:pPr>
            <w:r w:rsidRPr="00D108EE">
              <w:rPr>
                <w:rFonts w:ascii="Calibri" w:eastAsia="Calibri" w:hAnsi="Calibri" w:cs="Calibri"/>
                <w:b/>
                <w:bCs/>
                <w:color w:val="000000" w:themeColor="text1"/>
                <w:lang w:val="en-US"/>
              </w:rPr>
              <w:t>2020</w:t>
            </w:r>
          </w:p>
        </w:tc>
        <w:tc>
          <w:tcPr>
            <w:tcW w:w="856" w:type="pct"/>
            <w:gridSpan w:val="2"/>
            <w:shd w:val="clear" w:color="auto" w:fill="auto"/>
            <w:vAlign w:val="center"/>
          </w:tcPr>
          <w:p w:rsidR="00436A23" w:rsidRPr="00D108EE" w:rsidRDefault="00436A23" w:rsidP="00436A23">
            <w:pPr>
              <w:tabs>
                <w:tab w:val="right" w:pos="1202"/>
              </w:tabs>
              <w:spacing w:after="0" w:line="260" w:lineRule="exact"/>
              <w:jc w:val="right"/>
              <w:outlineLvl w:val="0"/>
              <w:rPr>
                <w:rFonts w:ascii="Calibri" w:eastAsia="Times New Roman" w:hAnsi="Calibri" w:cs="Arial"/>
                <w:color w:val="000000" w:themeColor="text1"/>
                <w:lang w:val="en-US"/>
              </w:rPr>
            </w:pPr>
            <w:bookmarkStart w:id="397" w:name="_Toc4058718"/>
            <w:r w:rsidRPr="00D108EE">
              <w:rPr>
                <w:rFonts w:ascii="Calibri" w:eastAsia="Calibri" w:hAnsi="Calibri" w:cs="Calibri"/>
                <w:b/>
                <w:bCs/>
                <w:color w:val="000000" w:themeColor="text1"/>
                <w:lang w:val="en-US"/>
              </w:rPr>
              <w:t xml:space="preserve">31 December </w:t>
            </w:r>
            <w:bookmarkEnd w:id="397"/>
            <w:r w:rsidRPr="00D108EE">
              <w:rPr>
                <w:rFonts w:ascii="Calibri" w:eastAsia="Calibri" w:hAnsi="Calibri" w:cs="Calibri"/>
                <w:b/>
                <w:bCs/>
                <w:color w:val="000000" w:themeColor="text1"/>
                <w:lang w:val="en-US"/>
              </w:rPr>
              <w:t>2019</w:t>
            </w:r>
          </w:p>
        </w:tc>
      </w:tr>
      <w:tr w:rsidR="00436A23" w:rsidRPr="00D108EE" w:rsidTr="00496921">
        <w:trPr>
          <w:trHeight w:hRule="exact" w:val="284"/>
        </w:trPr>
        <w:tc>
          <w:tcPr>
            <w:tcW w:w="1555" w:type="pct"/>
          </w:tcPr>
          <w:p w:rsidR="00436A23" w:rsidRPr="00D108EE" w:rsidRDefault="00436A23" w:rsidP="00436A23">
            <w:pPr>
              <w:tabs>
                <w:tab w:val="right" w:pos="1202"/>
              </w:tabs>
              <w:spacing w:after="0" w:line="260" w:lineRule="exact"/>
              <w:outlineLvl w:val="0"/>
              <w:rPr>
                <w:rFonts w:ascii="Calibri" w:eastAsia="Times New Roman" w:hAnsi="Calibri" w:cs="Arial"/>
                <w:b/>
                <w:color w:val="000000" w:themeColor="text1"/>
                <w:spacing w:val="-2"/>
                <w:lang w:val="en-US"/>
              </w:rPr>
            </w:pPr>
          </w:p>
        </w:tc>
        <w:tc>
          <w:tcPr>
            <w:tcW w:w="866" w:type="pct"/>
          </w:tcPr>
          <w:p w:rsidR="00436A23" w:rsidRPr="00D108EE" w:rsidRDefault="00436A23" w:rsidP="00436A23">
            <w:pPr>
              <w:tabs>
                <w:tab w:val="right" w:pos="1202"/>
              </w:tabs>
              <w:spacing w:after="0" w:line="260" w:lineRule="exact"/>
              <w:jc w:val="right"/>
              <w:outlineLvl w:val="0"/>
              <w:rPr>
                <w:rFonts w:ascii="Calibri" w:eastAsia="Times New Roman" w:hAnsi="Calibri" w:cs="Arial"/>
                <w:color w:val="000000" w:themeColor="text1"/>
                <w:lang w:val="en-US"/>
              </w:rPr>
            </w:pPr>
            <w:bookmarkStart w:id="398" w:name="_Toc4058720"/>
            <w:r w:rsidRPr="00D108EE">
              <w:rPr>
                <w:rFonts w:ascii="Calibri" w:eastAsia="Times New Roman" w:hAnsi="Calibri" w:cs="Arial"/>
                <w:b/>
                <w:bCs/>
                <w:color w:val="000000" w:themeColor="text1"/>
                <w:lang w:val="en-US"/>
              </w:rPr>
              <w:t>HRK ‘000</w:t>
            </w:r>
            <w:bookmarkEnd w:id="398"/>
          </w:p>
        </w:tc>
        <w:tc>
          <w:tcPr>
            <w:tcW w:w="855" w:type="pct"/>
            <w:gridSpan w:val="2"/>
          </w:tcPr>
          <w:p w:rsidR="00436A23" w:rsidRPr="00D108EE" w:rsidRDefault="00436A23" w:rsidP="00436A23">
            <w:pPr>
              <w:tabs>
                <w:tab w:val="right" w:pos="1202"/>
              </w:tabs>
              <w:spacing w:after="0" w:line="26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b/>
                <w:bCs/>
                <w:color w:val="000000" w:themeColor="text1"/>
                <w:lang w:val="en-US"/>
              </w:rPr>
              <w:t>HRK ‘000</w:t>
            </w:r>
          </w:p>
        </w:tc>
        <w:tc>
          <w:tcPr>
            <w:tcW w:w="867" w:type="pct"/>
          </w:tcPr>
          <w:p w:rsidR="00436A23" w:rsidRPr="00D108EE" w:rsidRDefault="00436A23" w:rsidP="00436A23">
            <w:pPr>
              <w:tabs>
                <w:tab w:val="right" w:pos="1202"/>
              </w:tabs>
              <w:spacing w:after="0" w:line="260" w:lineRule="exact"/>
              <w:jc w:val="right"/>
              <w:outlineLvl w:val="0"/>
              <w:rPr>
                <w:rFonts w:ascii="Calibri" w:eastAsia="Times New Roman" w:hAnsi="Calibri" w:cs="Arial"/>
                <w:color w:val="000000" w:themeColor="text1"/>
                <w:lang w:val="en-US"/>
              </w:rPr>
            </w:pPr>
            <w:bookmarkStart w:id="399" w:name="_Toc4058721"/>
            <w:r w:rsidRPr="00D108EE">
              <w:rPr>
                <w:rFonts w:ascii="Calibri" w:eastAsia="Times New Roman" w:hAnsi="Calibri" w:cs="Arial"/>
                <w:b/>
                <w:color w:val="000000" w:themeColor="text1"/>
                <w:lang w:val="en-US"/>
              </w:rPr>
              <w:t>HRK ‘000</w:t>
            </w:r>
            <w:bookmarkEnd w:id="399"/>
          </w:p>
        </w:tc>
        <w:tc>
          <w:tcPr>
            <w:tcW w:w="856" w:type="pct"/>
            <w:gridSpan w:val="2"/>
          </w:tcPr>
          <w:p w:rsidR="00436A23" w:rsidRPr="00D108EE" w:rsidRDefault="00436A23" w:rsidP="00436A23">
            <w:pPr>
              <w:tabs>
                <w:tab w:val="right" w:pos="1202"/>
              </w:tabs>
              <w:spacing w:after="0" w:line="260" w:lineRule="exact"/>
              <w:jc w:val="right"/>
              <w:outlineLvl w:val="0"/>
              <w:rPr>
                <w:rFonts w:ascii="Calibri" w:eastAsia="Times New Roman" w:hAnsi="Calibri" w:cs="Arial"/>
                <w:color w:val="000000" w:themeColor="text1"/>
                <w:lang w:val="en-US"/>
              </w:rPr>
            </w:pPr>
            <w:bookmarkStart w:id="400" w:name="_Toc4058722"/>
            <w:r w:rsidRPr="00D108EE">
              <w:rPr>
                <w:rFonts w:ascii="Calibri" w:eastAsia="Times New Roman" w:hAnsi="Calibri" w:cs="Arial"/>
                <w:b/>
                <w:color w:val="000000" w:themeColor="text1"/>
                <w:lang w:val="en-US"/>
              </w:rPr>
              <w:t>HRK ‘000</w:t>
            </w:r>
            <w:bookmarkEnd w:id="400"/>
          </w:p>
        </w:tc>
      </w:tr>
      <w:tr w:rsidR="00436A23" w:rsidRPr="00D108EE" w:rsidTr="00496921">
        <w:trPr>
          <w:trHeight w:hRule="exact" w:val="271"/>
        </w:trPr>
        <w:tc>
          <w:tcPr>
            <w:tcW w:w="1555" w:type="pct"/>
            <w:vAlign w:val="center"/>
          </w:tcPr>
          <w:p w:rsidR="00436A23" w:rsidRPr="00D108EE" w:rsidRDefault="00436A23" w:rsidP="00436A23">
            <w:pPr>
              <w:tabs>
                <w:tab w:val="right" w:pos="1202"/>
              </w:tabs>
              <w:spacing w:after="0" w:line="260" w:lineRule="exact"/>
              <w:outlineLvl w:val="0"/>
              <w:rPr>
                <w:rFonts w:ascii="Calibri" w:eastAsia="Times New Roman" w:hAnsi="Calibri" w:cs="Arial"/>
                <w:b/>
                <w:i/>
                <w:color w:val="000000" w:themeColor="text1"/>
                <w:spacing w:val="-2"/>
                <w:lang w:val="en-US"/>
              </w:rPr>
            </w:pPr>
            <w:bookmarkStart w:id="401" w:name="_Toc4058724"/>
            <w:r w:rsidRPr="00D108EE">
              <w:rPr>
                <w:rFonts w:ascii="Calibri" w:eastAsia="Times New Roman" w:hAnsi="Calibri" w:cs="Arial"/>
                <w:b/>
                <w:i/>
                <w:color w:val="000000" w:themeColor="text1"/>
                <w:spacing w:val="-2"/>
                <w:lang w:val="en-US"/>
              </w:rPr>
              <w:t>Loans at FVPL:</w:t>
            </w:r>
            <w:bookmarkEnd w:id="401"/>
          </w:p>
        </w:tc>
        <w:tc>
          <w:tcPr>
            <w:tcW w:w="866" w:type="pct"/>
          </w:tcPr>
          <w:p w:rsidR="00436A23" w:rsidRPr="00D108EE" w:rsidRDefault="00436A23" w:rsidP="00436A23">
            <w:pPr>
              <w:tabs>
                <w:tab w:val="right" w:pos="1202"/>
              </w:tabs>
              <w:spacing w:after="0" w:line="260" w:lineRule="exact"/>
              <w:jc w:val="right"/>
              <w:outlineLvl w:val="0"/>
              <w:rPr>
                <w:rFonts w:ascii="Calibri" w:eastAsia="Times New Roman" w:hAnsi="Calibri" w:cs="Arial"/>
                <w:color w:val="000000" w:themeColor="text1"/>
                <w:lang w:val="en-US"/>
              </w:rPr>
            </w:pPr>
          </w:p>
        </w:tc>
        <w:tc>
          <w:tcPr>
            <w:tcW w:w="855" w:type="pct"/>
            <w:gridSpan w:val="2"/>
          </w:tcPr>
          <w:p w:rsidR="00436A23" w:rsidRPr="00D108EE" w:rsidRDefault="00436A23" w:rsidP="00436A23">
            <w:pPr>
              <w:tabs>
                <w:tab w:val="right" w:pos="1202"/>
              </w:tabs>
              <w:spacing w:after="0" w:line="260" w:lineRule="exact"/>
              <w:jc w:val="right"/>
              <w:outlineLvl w:val="0"/>
              <w:rPr>
                <w:rFonts w:ascii="Calibri" w:eastAsia="Times New Roman" w:hAnsi="Calibri" w:cs="Arial"/>
                <w:color w:val="000000" w:themeColor="text1"/>
                <w:lang w:val="en-US"/>
              </w:rPr>
            </w:pPr>
          </w:p>
        </w:tc>
        <w:tc>
          <w:tcPr>
            <w:tcW w:w="867" w:type="pct"/>
          </w:tcPr>
          <w:p w:rsidR="00436A23" w:rsidRPr="00D108EE" w:rsidRDefault="00436A23" w:rsidP="00436A23">
            <w:pPr>
              <w:tabs>
                <w:tab w:val="right" w:pos="1202"/>
              </w:tabs>
              <w:spacing w:after="0" w:line="260" w:lineRule="exact"/>
              <w:jc w:val="right"/>
              <w:outlineLvl w:val="0"/>
              <w:rPr>
                <w:rFonts w:ascii="Calibri" w:eastAsia="Times New Roman" w:hAnsi="Calibri" w:cs="Arial"/>
                <w:color w:val="000000" w:themeColor="text1"/>
                <w:lang w:val="en-US"/>
              </w:rPr>
            </w:pPr>
          </w:p>
        </w:tc>
        <w:tc>
          <w:tcPr>
            <w:tcW w:w="856" w:type="pct"/>
            <w:gridSpan w:val="2"/>
            <w:vAlign w:val="bottom"/>
          </w:tcPr>
          <w:p w:rsidR="00436A23" w:rsidRPr="00D108EE" w:rsidRDefault="00436A23" w:rsidP="00436A23">
            <w:pPr>
              <w:tabs>
                <w:tab w:val="right" w:pos="1202"/>
              </w:tabs>
              <w:spacing w:after="0" w:line="260" w:lineRule="exact"/>
              <w:jc w:val="right"/>
              <w:outlineLvl w:val="0"/>
              <w:rPr>
                <w:rFonts w:ascii="Calibri" w:eastAsia="Times New Roman" w:hAnsi="Calibri" w:cs="Arial"/>
                <w:color w:val="000000" w:themeColor="text1"/>
                <w:lang w:val="en-US"/>
              </w:rPr>
            </w:pPr>
          </w:p>
        </w:tc>
      </w:tr>
      <w:tr w:rsidR="00414191" w:rsidRPr="00D108EE" w:rsidTr="002125D1">
        <w:trPr>
          <w:trHeight w:hRule="exact" w:val="284"/>
        </w:trPr>
        <w:tc>
          <w:tcPr>
            <w:tcW w:w="1555" w:type="pct"/>
            <w:vAlign w:val="center"/>
          </w:tcPr>
          <w:p w:rsidR="00414191" w:rsidRPr="00D108EE" w:rsidRDefault="00414191" w:rsidP="00414191">
            <w:pPr>
              <w:tabs>
                <w:tab w:val="right" w:pos="1202"/>
              </w:tabs>
              <w:spacing w:after="0" w:line="260" w:lineRule="exact"/>
              <w:outlineLvl w:val="0"/>
              <w:rPr>
                <w:rFonts w:ascii="Calibri" w:eastAsia="Times New Roman" w:hAnsi="Calibri" w:cs="Arial"/>
                <w:color w:val="000000" w:themeColor="text1"/>
                <w:spacing w:val="-2"/>
                <w:lang w:val="en-US"/>
              </w:rPr>
            </w:pPr>
            <w:bookmarkStart w:id="402" w:name="_Toc4058725"/>
            <w:r w:rsidRPr="00D108EE">
              <w:rPr>
                <w:rFonts w:ascii="Calibri" w:eastAsia="Times New Roman" w:hAnsi="Calibri" w:cs="Arial"/>
                <w:color w:val="000000" w:themeColor="text1"/>
                <w:spacing w:val="-2"/>
                <w:lang w:val="en-US"/>
              </w:rPr>
              <w:t>Mezzanine loans</w:t>
            </w:r>
            <w:bookmarkEnd w:id="402"/>
          </w:p>
        </w:tc>
        <w:tc>
          <w:tcPr>
            <w:tcW w:w="866" w:type="pct"/>
            <w:tcBorders>
              <w:top w:val="nil"/>
              <w:left w:val="nil"/>
              <w:bottom w:val="nil"/>
              <w:right w:val="nil"/>
            </w:tcBorders>
            <w:shd w:val="clear" w:color="auto" w:fill="auto"/>
            <w:vAlign w:val="bottom"/>
          </w:tcPr>
          <w:p w:rsidR="00414191" w:rsidRPr="00926BAC" w:rsidRDefault="00414191" w:rsidP="00414191">
            <w:pPr>
              <w:tabs>
                <w:tab w:val="right" w:pos="1202"/>
              </w:tabs>
              <w:spacing w:after="0" w:line="260" w:lineRule="exact"/>
              <w:jc w:val="right"/>
              <w:outlineLvl w:val="0"/>
              <w:rPr>
                <w:rFonts w:ascii="Calibri" w:eastAsia="Calibri" w:hAnsi="Calibri" w:cs="Times New Roman"/>
                <w:color w:val="000000" w:themeColor="text1"/>
                <w:lang w:val="en-US"/>
              </w:rPr>
            </w:pPr>
            <w:r w:rsidRPr="009231A0">
              <w:rPr>
                <w:rFonts w:ascii="Calibri" w:eastAsia="Calibri" w:hAnsi="Calibri"/>
                <w:color w:val="000000" w:themeColor="text1"/>
              </w:rPr>
              <w:t>3</w:t>
            </w:r>
            <w:r>
              <w:rPr>
                <w:rFonts w:ascii="Calibri" w:eastAsia="Calibri" w:hAnsi="Calibri"/>
                <w:color w:val="000000" w:themeColor="text1"/>
              </w:rPr>
              <w:t>,</w:t>
            </w:r>
            <w:r w:rsidRPr="009231A0">
              <w:rPr>
                <w:rFonts w:ascii="Calibri" w:eastAsia="Calibri" w:hAnsi="Calibri"/>
                <w:color w:val="000000" w:themeColor="text1"/>
              </w:rPr>
              <w:t>365</w:t>
            </w:r>
          </w:p>
        </w:tc>
        <w:tc>
          <w:tcPr>
            <w:tcW w:w="855" w:type="pct"/>
            <w:gridSpan w:val="2"/>
            <w:tcBorders>
              <w:top w:val="nil"/>
              <w:left w:val="nil"/>
              <w:bottom w:val="nil"/>
              <w:right w:val="nil"/>
            </w:tcBorders>
            <w:shd w:val="clear" w:color="auto" w:fill="auto"/>
            <w:vAlign w:val="center"/>
          </w:tcPr>
          <w:p w:rsidR="00414191" w:rsidRPr="00D108EE" w:rsidRDefault="00414191" w:rsidP="00414191">
            <w:pPr>
              <w:tabs>
                <w:tab w:val="right" w:pos="1202"/>
              </w:tabs>
              <w:spacing w:after="0" w:line="260" w:lineRule="exact"/>
              <w:jc w:val="right"/>
              <w:outlineLvl w:val="0"/>
              <w:rPr>
                <w:rFonts w:ascii="Calibri" w:eastAsia="Times New Roman" w:hAnsi="Calibri" w:cs="Arial"/>
                <w:color w:val="000000" w:themeColor="text1"/>
                <w:lang w:val="en-US"/>
              </w:rPr>
            </w:pPr>
            <w:r w:rsidRPr="00D108EE">
              <w:rPr>
                <w:rFonts w:ascii="Calibri" w:eastAsia="Calibri" w:hAnsi="Calibri" w:cs="Times New Roman"/>
                <w:color w:val="000000" w:themeColor="text1"/>
                <w:lang w:val="en-US"/>
              </w:rPr>
              <w:t>2,234</w:t>
            </w:r>
          </w:p>
        </w:tc>
        <w:tc>
          <w:tcPr>
            <w:tcW w:w="867" w:type="pct"/>
            <w:tcBorders>
              <w:top w:val="nil"/>
              <w:left w:val="nil"/>
              <w:bottom w:val="nil"/>
              <w:right w:val="nil"/>
            </w:tcBorders>
            <w:shd w:val="clear" w:color="auto" w:fill="auto"/>
            <w:vAlign w:val="bottom"/>
          </w:tcPr>
          <w:p w:rsidR="00414191" w:rsidRPr="0075006D" w:rsidRDefault="00414191" w:rsidP="00414191">
            <w:pPr>
              <w:tabs>
                <w:tab w:val="right" w:pos="1202"/>
              </w:tabs>
              <w:spacing w:after="0" w:line="260" w:lineRule="exact"/>
              <w:jc w:val="right"/>
              <w:outlineLvl w:val="0"/>
              <w:rPr>
                <w:rFonts w:ascii="Calibri" w:eastAsia="Calibri" w:hAnsi="Calibri"/>
                <w:color w:val="000000" w:themeColor="text1"/>
              </w:rPr>
            </w:pPr>
            <w:r w:rsidRPr="009231A0">
              <w:rPr>
                <w:rFonts w:ascii="Calibri" w:eastAsia="Calibri" w:hAnsi="Calibri"/>
                <w:color w:val="000000" w:themeColor="text1"/>
              </w:rPr>
              <w:t>3</w:t>
            </w:r>
            <w:r>
              <w:rPr>
                <w:rFonts w:ascii="Calibri" w:eastAsia="Calibri" w:hAnsi="Calibri"/>
                <w:color w:val="000000" w:themeColor="text1"/>
              </w:rPr>
              <w:t>,</w:t>
            </w:r>
            <w:r w:rsidRPr="009231A0">
              <w:rPr>
                <w:rFonts w:ascii="Calibri" w:eastAsia="Calibri" w:hAnsi="Calibri"/>
                <w:color w:val="000000" w:themeColor="text1"/>
              </w:rPr>
              <w:t>365</w:t>
            </w:r>
          </w:p>
        </w:tc>
        <w:tc>
          <w:tcPr>
            <w:tcW w:w="856" w:type="pct"/>
            <w:gridSpan w:val="2"/>
            <w:tcBorders>
              <w:top w:val="nil"/>
              <w:left w:val="nil"/>
              <w:bottom w:val="nil"/>
              <w:right w:val="nil"/>
            </w:tcBorders>
            <w:shd w:val="clear" w:color="auto" w:fill="auto"/>
            <w:vAlign w:val="center"/>
          </w:tcPr>
          <w:p w:rsidR="00414191" w:rsidRPr="00D108EE" w:rsidRDefault="00414191" w:rsidP="00414191">
            <w:pPr>
              <w:tabs>
                <w:tab w:val="right" w:pos="1202"/>
              </w:tabs>
              <w:spacing w:after="0" w:line="260" w:lineRule="exact"/>
              <w:jc w:val="right"/>
              <w:outlineLvl w:val="0"/>
              <w:rPr>
                <w:rFonts w:ascii="Calibri" w:eastAsia="Times New Roman" w:hAnsi="Calibri" w:cs="Arial"/>
                <w:color w:val="000000" w:themeColor="text1"/>
                <w:lang w:val="en-US"/>
              </w:rPr>
            </w:pPr>
            <w:r w:rsidRPr="00D108EE">
              <w:rPr>
                <w:rFonts w:ascii="Calibri" w:eastAsia="Calibri" w:hAnsi="Calibri" w:cs="Times New Roman"/>
                <w:color w:val="000000" w:themeColor="text1"/>
                <w:lang w:val="en-US"/>
              </w:rPr>
              <w:t>2,234</w:t>
            </w:r>
          </w:p>
        </w:tc>
      </w:tr>
      <w:tr w:rsidR="00414191" w:rsidRPr="00D108EE" w:rsidTr="002125D1">
        <w:trPr>
          <w:trHeight w:hRule="exact" w:val="284"/>
        </w:trPr>
        <w:tc>
          <w:tcPr>
            <w:tcW w:w="1555" w:type="pct"/>
            <w:vAlign w:val="center"/>
          </w:tcPr>
          <w:p w:rsidR="00414191" w:rsidRPr="00D108EE" w:rsidRDefault="00414191" w:rsidP="00414191">
            <w:pPr>
              <w:tabs>
                <w:tab w:val="right" w:pos="1202"/>
              </w:tabs>
              <w:spacing w:after="0" w:line="260" w:lineRule="exact"/>
              <w:outlineLvl w:val="0"/>
              <w:rPr>
                <w:rFonts w:ascii="Calibri" w:eastAsia="Times New Roman" w:hAnsi="Calibri" w:cs="Arial"/>
                <w:color w:val="000000" w:themeColor="text1"/>
                <w:spacing w:val="-2"/>
                <w:lang w:val="en-US"/>
              </w:rPr>
            </w:pPr>
          </w:p>
        </w:tc>
        <w:tc>
          <w:tcPr>
            <w:tcW w:w="866" w:type="pct"/>
            <w:tcBorders>
              <w:top w:val="single" w:sz="4" w:space="0" w:color="auto"/>
              <w:left w:val="nil"/>
              <w:bottom w:val="single" w:sz="12" w:space="0" w:color="auto"/>
              <w:right w:val="nil"/>
            </w:tcBorders>
            <w:shd w:val="clear" w:color="auto" w:fill="auto"/>
            <w:vAlign w:val="bottom"/>
          </w:tcPr>
          <w:p w:rsidR="00414191" w:rsidRPr="0075006D" w:rsidRDefault="00414191" w:rsidP="00414191">
            <w:pPr>
              <w:jc w:val="right"/>
              <w:rPr>
                <w:rFonts w:ascii="Calibri" w:eastAsia="Calibri" w:hAnsi="Calibri"/>
                <w:b/>
                <w:bCs/>
                <w:color w:val="000000" w:themeColor="text1"/>
              </w:rPr>
            </w:pPr>
            <w:r w:rsidRPr="009231A0">
              <w:rPr>
                <w:rFonts w:ascii="Calibri" w:eastAsia="Calibri" w:hAnsi="Calibri"/>
                <w:b/>
                <w:bCs/>
                <w:color w:val="000000" w:themeColor="text1"/>
              </w:rPr>
              <w:t>3</w:t>
            </w:r>
            <w:r>
              <w:rPr>
                <w:rFonts w:ascii="Calibri" w:eastAsia="Calibri" w:hAnsi="Calibri"/>
                <w:b/>
                <w:bCs/>
                <w:color w:val="000000" w:themeColor="text1"/>
              </w:rPr>
              <w:t>,</w:t>
            </w:r>
            <w:r w:rsidRPr="009231A0">
              <w:rPr>
                <w:rFonts w:ascii="Calibri" w:eastAsia="Calibri" w:hAnsi="Calibri"/>
                <w:b/>
                <w:bCs/>
                <w:color w:val="000000" w:themeColor="text1"/>
              </w:rPr>
              <w:t>365</w:t>
            </w:r>
          </w:p>
        </w:tc>
        <w:tc>
          <w:tcPr>
            <w:tcW w:w="855" w:type="pct"/>
            <w:gridSpan w:val="2"/>
            <w:tcBorders>
              <w:top w:val="single" w:sz="4" w:space="0" w:color="auto"/>
              <w:left w:val="nil"/>
              <w:bottom w:val="single" w:sz="12" w:space="0" w:color="auto"/>
              <w:right w:val="nil"/>
            </w:tcBorders>
            <w:shd w:val="clear" w:color="auto" w:fill="auto"/>
            <w:vAlign w:val="center"/>
          </w:tcPr>
          <w:p w:rsidR="00414191" w:rsidRPr="00D108EE" w:rsidRDefault="00414191" w:rsidP="00414191">
            <w:pPr>
              <w:tabs>
                <w:tab w:val="right" w:pos="1202"/>
              </w:tabs>
              <w:spacing w:after="0" w:line="260" w:lineRule="exact"/>
              <w:jc w:val="right"/>
              <w:outlineLvl w:val="0"/>
              <w:rPr>
                <w:rFonts w:ascii="Calibri" w:eastAsia="Times New Roman" w:hAnsi="Calibri" w:cs="Arial"/>
                <w:b/>
                <w:color w:val="000000" w:themeColor="text1"/>
                <w:lang w:val="en-US"/>
              </w:rPr>
            </w:pPr>
            <w:r w:rsidRPr="00D108EE">
              <w:rPr>
                <w:rFonts w:ascii="Calibri" w:eastAsia="Calibri" w:hAnsi="Calibri" w:cs="Times New Roman"/>
                <w:b/>
                <w:bCs/>
                <w:color w:val="000000" w:themeColor="text1"/>
                <w:lang w:val="en-US"/>
              </w:rPr>
              <w:t>2,234</w:t>
            </w:r>
          </w:p>
        </w:tc>
        <w:tc>
          <w:tcPr>
            <w:tcW w:w="867" w:type="pct"/>
            <w:tcBorders>
              <w:top w:val="single" w:sz="4" w:space="0" w:color="auto"/>
              <w:left w:val="nil"/>
              <w:bottom w:val="single" w:sz="12" w:space="0" w:color="auto"/>
              <w:right w:val="nil"/>
            </w:tcBorders>
            <w:shd w:val="clear" w:color="auto" w:fill="auto"/>
            <w:vAlign w:val="bottom"/>
          </w:tcPr>
          <w:p w:rsidR="00414191" w:rsidRPr="0075006D" w:rsidRDefault="00414191" w:rsidP="00414191">
            <w:pPr>
              <w:jc w:val="right"/>
              <w:rPr>
                <w:rFonts w:ascii="Calibri" w:eastAsia="Calibri" w:hAnsi="Calibri"/>
                <w:b/>
                <w:bCs/>
                <w:color w:val="000000" w:themeColor="text1"/>
              </w:rPr>
            </w:pPr>
            <w:r w:rsidRPr="009231A0">
              <w:rPr>
                <w:rFonts w:ascii="Calibri" w:eastAsia="Calibri" w:hAnsi="Calibri"/>
                <w:b/>
                <w:bCs/>
                <w:color w:val="000000" w:themeColor="text1"/>
              </w:rPr>
              <w:t>3</w:t>
            </w:r>
            <w:r>
              <w:rPr>
                <w:rFonts w:ascii="Calibri" w:eastAsia="Calibri" w:hAnsi="Calibri"/>
                <w:b/>
                <w:bCs/>
                <w:color w:val="000000" w:themeColor="text1"/>
              </w:rPr>
              <w:t>,</w:t>
            </w:r>
            <w:r w:rsidRPr="009231A0">
              <w:rPr>
                <w:rFonts w:ascii="Calibri" w:eastAsia="Calibri" w:hAnsi="Calibri"/>
                <w:b/>
                <w:bCs/>
                <w:color w:val="000000" w:themeColor="text1"/>
              </w:rPr>
              <w:t>365</w:t>
            </w:r>
          </w:p>
        </w:tc>
        <w:tc>
          <w:tcPr>
            <w:tcW w:w="856" w:type="pct"/>
            <w:gridSpan w:val="2"/>
            <w:tcBorders>
              <w:top w:val="single" w:sz="4" w:space="0" w:color="auto"/>
              <w:left w:val="nil"/>
              <w:bottom w:val="single" w:sz="12" w:space="0" w:color="auto"/>
              <w:right w:val="nil"/>
            </w:tcBorders>
            <w:shd w:val="clear" w:color="auto" w:fill="auto"/>
            <w:vAlign w:val="center"/>
          </w:tcPr>
          <w:p w:rsidR="00414191" w:rsidRPr="00D108EE" w:rsidRDefault="00414191" w:rsidP="00414191">
            <w:pPr>
              <w:tabs>
                <w:tab w:val="right" w:pos="1202"/>
              </w:tabs>
              <w:spacing w:after="0" w:line="260" w:lineRule="exact"/>
              <w:jc w:val="right"/>
              <w:outlineLvl w:val="0"/>
              <w:rPr>
                <w:rFonts w:ascii="Calibri" w:eastAsia="Times New Roman" w:hAnsi="Calibri" w:cs="Arial"/>
                <w:b/>
                <w:color w:val="000000" w:themeColor="text1"/>
                <w:lang w:val="en-US"/>
              </w:rPr>
            </w:pPr>
            <w:r w:rsidRPr="00D108EE">
              <w:rPr>
                <w:rFonts w:ascii="Calibri" w:eastAsia="Calibri" w:hAnsi="Calibri" w:cs="Times New Roman"/>
                <w:b/>
                <w:bCs/>
                <w:color w:val="000000" w:themeColor="text1"/>
                <w:lang w:val="en-US"/>
              </w:rPr>
              <w:t>2,234</w:t>
            </w:r>
          </w:p>
        </w:tc>
      </w:tr>
      <w:tr w:rsidR="00414191" w:rsidRPr="00D108EE" w:rsidTr="002125D1">
        <w:trPr>
          <w:trHeight w:hRule="exact" w:val="284"/>
        </w:trPr>
        <w:tc>
          <w:tcPr>
            <w:tcW w:w="1555" w:type="pct"/>
            <w:vAlign w:val="center"/>
          </w:tcPr>
          <w:p w:rsidR="00414191" w:rsidRPr="00D108EE" w:rsidRDefault="00414191" w:rsidP="00414191">
            <w:pPr>
              <w:tabs>
                <w:tab w:val="right" w:pos="1202"/>
              </w:tabs>
              <w:spacing w:after="0" w:line="260" w:lineRule="exact"/>
              <w:outlineLvl w:val="0"/>
              <w:rPr>
                <w:rFonts w:ascii="Calibri" w:eastAsia="Times New Roman" w:hAnsi="Calibri" w:cs="Arial"/>
                <w:color w:val="000000" w:themeColor="text1"/>
                <w:spacing w:val="-2"/>
                <w:lang w:val="en-US"/>
              </w:rPr>
            </w:pPr>
          </w:p>
        </w:tc>
        <w:tc>
          <w:tcPr>
            <w:tcW w:w="866" w:type="pct"/>
            <w:tcBorders>
              <w:top w:val="single" w:sz="12" w:space="0" w:color="auto"/>
              <w:left w:val="nil"/>
              <w:bottom w:val="nil"/>
              <w:right w:val="nil"/>
            </w:tcBorders>
            <w:shd w:val="clear" w:color="auto" w:fill="auto"/>
            <w:vAlign w:val="bottom"/>
          </w:tcPr>
          <w:p w:rsidR="00414191" w:rsidRPr="00D108EE" w:rsidDel="003F59CB" w:rsidRDefault="00414191" w:rsidP="00414191">
            <w:pPr>
              <w:tabs>
                <w:tab w:val="right" w:pos="1202"/>
              </w:tabs>
              <w:spacing w:after="0" w:line="260" w:lineRule="exact"/>
              <w:jc w:val="right"/>
              <w:outlineLvl w:val="0"/>
              <w:rPr>
                <w:rFonts w:ascii="Calibri" w:eastAsia="Times New Roman" w:hAnsi="Calibri" w:cs="Arial"/>
                <w:b/>
                <w:color w:val="000000" w:themeColor="text1"/>
                <w:lang w:val="en-US"/>
              </w:rPr>
            </w:pPr>
          </w:p>
        </w:tc>
        <w:tc>
          <w:tcPr>
            <w:tcW w:w="855" w:type="pct"/>
            <w:gridSpan w:val="2"/>
            <w:tcBorders>
              <w:top w:val="single" w:sz="2" w:space="0" w:color="auto"/>
            </w:tcBorders>
          </w:tcPr>
          <w:p w:rsidR="00414191" w:rsidRPr="00D108EE" w:rsidDel="003F59CB" w:rsidRDefault="00414191" w:rsidP="00414191">
            <w:pPr>
              <w:tabs>
                <w:tab w:val="right" w:pos="1202"/>
              </w:tabs>
              <w:spacing w:after="0" w:line="260" w:lineRule="exact"/>
              <w:jc w:val="right"/>
              <w:outlineLvl w:val="0"/>
              <w:rPr>
                <w:rFonts w:ascii="Calibri" w:eastAsia="Times New Roman" w:hAnsi="Calibri" w:cs="Arial"/>
                <w:b/>
                <w:color w:val="000000" w:themeColor="text1"/>
                <w:lang w:val="en-US"/>
              </w:rPr>
            </w:pPr>
          </w:p>
        </w:tc>
        <w:tc>
          <w:tcPr>
            <w:tcW w:w="867" w:type="pct"/>
            <w:tcBorders>
              <w:top w:val="single" w:sz="12" w:space="0" w:color="auto"/>
              <w:left w:val="nil"/>
              <w:bottom w:val="nil"/>
              <w:right w:val="nil"/>
            </w:tcBorders>
            <w:shd w:val="clear" w:color="auto" w:fill="auto"/>
            <w:vAlign w:val="bottom"/>
          </w:tcPr>
          <w:p w:rsidR="00414191" w:rsidRPr="00D108EE" w:rsidRDefault="00414191" w:rsidP="00414191">
            <w:pPr>
              <w:tabs>
                <w:tab w:val="right" w:pos="1202"/>
              </w:tabs>
              <w:spacing w:after="0" w:line="260" w:lineRule="exact"/>
              <w:jc w:val="right"/>
              <w:outlineLvl w:val="0"/>
              <w:rPr>
                <w:rFonts w:ascii="Calibri" w:eastAsia="Times New Roman" w:hAnsi="Calibri" w:cs="Arial"/>
                <w:b/>
                <w:color w:val="000000" w:themeColor="text1"/>
                <w:lang w:val="en-US"/>
              </w:rPr>
            </w:pPr>
          </w:p>
        </w:tc>
        <w:tc>
          <w:tcPr>
            <w:tcW w:w="856" w:type="pct"/>
            <w:gridSpan w:val="2"/>
            <w:tcBorders>
              <w:top w:val="single" w:sz="2" w:space="0" w:color="auto"/>
            </w:tcBorders>
            <w:vAlign w:val="bottom"/>
          </w:tcPr>
          <w:p w:rsidR="00414191" w:rsidRPr="00D108EE" w:rsidDel="003F59CB" w:rsidRDefault="00414191" w:rsidP="00414191">
            <w:pPr>
              <w:tabs>
                <w:tab w:val="right" w:pos="1202"/>
              </w:tabs>
              <w:spacing w:after="0" w:line="260" w:lineRule="exact"/>
              <w:jc w:val="right"/>
              <w:outlineLvl w:val="0"/>
              <w:rPr>
                <w:rFonts w:ascii="Calibri" w:eastAsia="Times New Roman" w:hAnsi="Calibri" w:cs="Arial"/>
                <w:b/>
                <w:color w:val="000000" w:themeColor="text1"/>
                <w:lang w:val="en-US"/>
              </w:rPr>
            </w:pPr>
          </w:p>
        </w:tc>
      </w:tr>
      <w:tr w:rsidR="00414191" w:rsidRPr="00D108EE" w:rsidTr="002125D1">
        <w:trPr>
          <w:trHeight w:hRule="exact" w:val="284"/>
        </w:trPr>
        <w:tc>
          <w:tcPr>
            <w:tcW w:w="1555" w:type="pct"/>
            <w:vAlign w:val="center"/>
          </w:tcPr>
          <w:p w:rsidR="00414191" w:rsidRPr="00D108EE" w:rsidRDefault="00414191" w:rsidP="00414191">
            <w:pPr>
              <w:tabs>
                <w:tab w:val="right" w:pos="1202"/>
              </w:tabs>
              <w:spacing w:after="0" w:line="260" w:lineRule="exact"/>
              <w:outlineLvl w:val="0"/>
              <w:rPr>
                <w:rFonts w:ascii="Calibri" w:eastAsia="Calibri" w:hAnsi="Calibri" w:cs="Arial"/>
                <w:color w:val="000000" w:themeColor="text1"/>
                <w:lang w:val="en-US"/>
              </w:rPr>
            </w:pPr>
            <w:bookmarkStart w:id="403" w:name="_Toc4058734"/>
            <w:r w:rsidRPr="00D108EE">
              <w:rPr>
                <w:rFonts w:ascii="Calibri" w:eastAsia="Calibri" w:hAnsi="Calibri" w:cs="Arial"/>
                <w:b/>
                <w:i/>
                <w:color w:val="000000" w:themeColor="text1"/>
                <w:spacing w:val="-2"/>
                <w:lang w:val="en-US"/>
              </w:rPr>
              <w:t>Investments in investment funds:</w:t>
            </w:r>
            <w:bookmarkEnd w:id="403"/>
          </w:p>
        </w:tc>
        <w:tc>
          <w:tcPr>
            <w:tcW w:w="866" w:type="pct"/>
            <w:tcBorders>
              <w:top w:val="nil"/>
              <w:left w:val="nil"/>
              <w:bottom w:val="nil"/>
              <w:right w:val="nil"/>
            </w:tcBorders>
            <w:shd w:val="clear" w:color="auto" w:fill="auto"/>
            <w:vAlign w:val="bottom"/>
          </w:tcPr>
          <w:p w:rsidR="00414191" w:rsidRPr="00D108EE" w:rsidRDefault="00414191" w:rsidP="00414191">
            <w:pPr>
              <w:tabs>
                <w:tab w:val="right" w:pos="1202"/>
              </w:tabs>
              <w:spacing w:after="0" w:line="260" w:lineRule="exact"/>
              <w:jc w:val="right"/>
              <w:outlineLvl w:val="0"/>
              <w:rPr>
                <w:rFonts w:ascii="Calibri" w:eastAsia="Times New Roman" w:hAnsi="Calibri" w:cs="Times New Roman"/>
                <w:color w:val="000000" w:themeColor="text1"/>
                <w:lang w:val="en-US"/>
              </w:rPr>
            </w:pPr>
          </w:p>
        </w:tc>
        <w:tc>
          <w:tcPr>
            <w:tcW w:w="855" w:type="pct"/>
            <w:gridSpan w:val="2"/>
            <w:vAlign w:val="bottom"/>
          </w:tcPr>
          <w:p w:rsidR="00414191" w:rsidRPr="00D108EE" w:rsidRDefault="00414191" w:rsidP="00414191">
            <w:pPr>
              <w:tabs>
                <w:tab w:val="right" w:pos="1202"/>
              </w:tabs>
              <w:spacing w:after="0" w:line="260" w:lineRule="exact"/>
              <w:jc w:val="right"/>
              <w:outlineLvl w:val="0"/>
              <w:rPr>
                <w:rFonts w:ascii="Calibri" w:eastAsia="Times New Roman" w:hAnsi="Calibri" w:cs="Times New Roman"/>
                <w:color w:val="000000" w:themeColor="text1"/>
                <w:lang w:val="en-US"/>
              </w:rPr>
            </w:pPr>
          </w:p>
        </w:tc>
        <w:tc>
          <w:tcPr>
            <w:tcW w:w="867" w:type="pct"/>
            <w:tcBorders>
              <w:top w:val="nil"/>
              <w:left w:val="nil"/>
              <w:bottom w:val="nil"/>
              <w:right w:val="nil"/>
            </w:tcBorders>
            <w:shd w:val="clear" w:color="auto" w:fill="auto"/>
            <w:vAlign w:val="bottom"/>
          </w:tcPr>
          <w:p w:rsidR="00414191" w:rsidRPr="00D108EE" w:rsidRDefault="00414191" w:rsidP="00414191">
            <w:pPr>
              <w:tabs>
                <w:tab w:val="right" w:pos="1202"/>
              </w:tabs>
              <w:spacing w:after="0" w:line="260" w:lineRule="exact"/>
              <w:jc w:val="right"/>
              <w:outlineLvl w:val="0"/>
              <w:rPr>
                <w:rFonts w:ascii="Calibri" w:eastAsia="Times New Roman" w:hAnsi="Calibri" w:cs="Times New Roman"/>
                <w:color w:val="000000" w:themeColor="text1"/>
                <w:lang w:val="en-US"/>
              </w:rPr>
            </w:pPr>
          </w:p>
        </w:tc>
        <w:tc>
          <w:tcPr>
            <w:tcW w:w="856" w:type="pct"/>
            <w:gridSpan w:val="2"/>
            <w:vAlign w:val="bottom"/>
          </w:tcPr>
          <w:p w:rsidR="00414191" w:rsidRPr="00D108EE" w:rsidRDefault="00414191" w:rsidP="00414191">
            <w:pPr>
              <w:tabs>
                <w:tab w:val="right" w:pos="1202"/>
              </w:tabs>
              <w:spacing w:after="0" w:line="260" w:lineRule="exact"/>
              <w:jc w:val="right"/>
              <w:outlineLvl w:val="0"/>
              <w:rPr>
                <w:rFonts w:ascii="Calibri" w:eastAsia="Times New Roman" w:hAnsi="Calibri" w:cs="Arial"/>
                <w:color w:val="000000" w:themeColor="text1"/>
                <w:lang w:val="en-US"/>
              </w:rPr>
            </w:pPr>
          </w:p>
        </w:tc>
      </w:tr>
      <w:tr w:rsidR="00414191" w:rsidRPr="00D108EE" w:rsidTr="00496921">
        <w:trPr>
          <w:trHeight w:hRule="exact" w:val="573"/>
        </w:trPr>
        <w:tc>
          <w:tcPr>
            <w:tcW w:w="1555" w:type="pct"/>
            <w:vAlign w:val="center"/>
          </w:tcPr>
          <w:p w:rsidR="00414191" w:rsidRPr="00D108EE" w:rsidRDefault="00414191" w:rsidP="00414191">
            <w:pPr>
              <w:tabs>
                <w:tab w:val="right" w:pos="1202"/>
              </w:tabs>
              <w:spacing w:after="0" w:line="260" w:lineRule="exact"/>
              <w:outlineLvl w:val="0"/>
              <w:rPr>
                <w:rFonts w:ascii="Calibri" w:eastAsia="Calibri" w:hAnsi="Calibri" w:cs="Arial"/>
                <w:color w:val="000000" w:themeColor="text1"/>
                <w:lang w:val="en-US"/>
              </w:rPr>
            </w:pPr>
            <w:bookmarkStart w:id="404" w:name="_Toc4058735"/>
            <w:r w:rsidRPr="00D108EE">
              <w:rPr>
                <w:rFonts w:ascii="Calibri" w:eastAsia="Calibri" w:hAnsi="Calibri" w:cs="Arial"/>
                <w:color w:val="000000" w:themeColor="text1"/>
                <w:spacing w:val="-2"/>
                <w:lang w:val="en-US"/>
              </w:rPr>
              <w:t>Investments in investment funds</w:t>
            </w:r>
            <w:bookmarkEnd w:id="404"/>
            <w:r w:rsidRPr="00D108EE">
              <w:rPr>
                <w:rFonts w:ascii="Calibri" w:eastAsia="Calibri" w:hAnsi="Calibri" w:cs="Arial"/>
                <w:color w:val="000000" w:themeColor="text1"/>
                <w:spacing w:val="-2"/>
                <w:lang w:val="en-US"/>
              </w:rPr>
              <w:t xml:space="preserve"> at FVPL</w:t>
            </w:r>
          </w:p>
        </w:tc>
        <w:tc>
          <w:tcPr>
            <w:tcW w:w="866" w:type="pct"/>
            <w:tcBorders>
              <w:top w:val="nil"/>
              <w:left w:val="nil"/>
              <w:bottom w:val="nil"/>
              <w:right w:val="nil"/>
            </w:tcBorders>
            <w:shd w:val="clear" w:color="auto" w:fill="auto"/>
            <w:vAlign w:val="bottom"/>
          </w:tcPr>
          <w:p w:rsidR="00414191" w:rsidRPr="00AF6195" w:rsidRDefault="00414191" w:rsidP="00414191">
            <w:pPr>
              <w:spacing w:after="0" w:line="240" w:lineRule="auto"/>
              <w:jc w:val="right"/>
            </w:pPr>
            <w:r w:rsidRPr="009231A0">
              <w:rPr>
                <w:rFonts w:ascii="Calibri" w:eastAsia="Calibri" w:hAnsi="Calibri"/>
                <w:color w:val="000000" w:themeColor="text1"/>
              </w:rPr>
              <w:t>180</w:t>
            </w:r>
            <w:r>
              <w:rPr>
                <w:rFonts w:ascii="Calibri" w:eastAsia="Calibri" w:hAnsi="Calibri"/>
                <w:color w:val="000000" w:themeColor="text1"/>
              </w:rPr>
              <w:t>,</w:t>
            </w:r>
            <w:r w:rsidRPr="009231A0">
              <w:rPr>
                <w:rFonts w:ascii="Calibri" w:eastAsia="Calibri" w:hAnsi="Calibri"/>
                <w:color w:val="000000" w:themeColor="text1"/>
              </w:rPr>
              <w:t>967</w:t>
            </w:r>
          </w:p>
        </w:tc>
        <w:tc>
          <w:tcPr>
            <w:tcW w:w="855" w:type="pct"/>
            <w:gridSpan w:val="2"/>
            <w:tcBorders>
              <w:bottom w:val="single" w:sz="2" w:space="0" w:color="auto"/>
            </w:tcBorders>
            <w:vAlign w:val="bottom"/>
          </w:tcPr>
          <w:p w:rsidR="00414191" w:rsidRPr="00D108EE" w:rsidRDefault="00414191" w:rsidP="00414191">
            <w:pPr>
              <w:tabs>
                <w:tab w:val="right" w:pos="1202"/>
              </w:tabs>
              <w:spacing w:after="0" w:line="260" w:lineRule="exact"/>
              <w:jc w:val="right"/>
              <w:outlineLvl w:val="0"/>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200,868</w:t>
            </w:r>
          </w:p>
        </w:tc>
        <w:tc>
          <w:tcPr>
            <w:tcW w:w="867" w:type="pct"/>
            <w:tcBorders>
              <w:top w:val="nil"/>
              <w:left w:val="nil"/>
              <w:bottom w:val="nil"/>
              <w:right w:val="nil"/>
            </w:tcBorders>
            <w:shd w:val="clear" w:color="auto" w:fill="auto"/>
            <w:vAlign w:val="bottom"/>
          </w:tcPr>
          <w:p w:rsidR="00414191" w:rsidRPr="0075006D" w:rsidRDefault="00414191" w:rsidP="00414191">
            <w:pPr>
              <w:spacing w:after="0" w:line="240" w:lineRule="auto"/>
              <w:jc w:val="right"/>
              <w:rPr>
                <w:rFonts w:ascii="Calibri" w:eastAsia="Calibri" w:hAnsi="Calibri"/>
                <w:color w:val="000000" w:themeColor="text1"/>
              </w:rPr>
            </w:pPr>
            <w:r w:rsidRPr="009231A0">
              <w:rPr>
                <w:rFonts w:ascii="Calibri" w:eastAsia="Calibri" w:hAnsi="Calibri"/>
                <w:color w:val="000000" w:themeColor="text1"/>
              </w:rPr>
              <w:t>180</w:t>
            </w:r>
            <w:r>
              <w:rPr>
                <w:rFonts w:ascii="Calibri" w:eastAsia="Calibri" w:hAnsi="Calibri"/>
                <w:color w:val="000000" w:themeColor="text1"/>
              </w:rPr>
              <w:t>,</w:t>
            </w:r>
            <w:r w:rsidRPr="009231A0">
              <w:rPr>
                <w:rFonts w:ascii="Calibri" w:eastAsia="Calibri" w:hAnsi="Calibri"/>
                <w:color w:val="000000" w:themeColor="text1"/>
              </w:rPr>
              <w:t>967</w:t>
            </w:r>
          </w:p>
        </w:tc>
        <w:tc>
          <w:tcPr>
            <w:tcW w:w="856" w:type="pct"/>
            <w:gridSpan w:val="2"/>
            <w:tcBorders>
              <w:top w:val="nil"/>
              <w:left w:val="nil"/>
              <w:bottom w:val="nil"/>
              <w:right w:val="nil"/>
            </w:tcBorders>
            <w:shd w:val="clear" w:color="auto" w:fill="auto"/>
            <w:vAlign w:val="bottom"/>
          </w:tcPr>
          <w:p w:rsidR="00414191" w:rsidRPr="00D108EE" w:rsidRDefault="00414191" w:rsidP="00414191">
            <w:pPr>
              <w:tabs>
                <w:tab w:val="right" w:pos="1202"/>
              </w:tabs>
              <w:spacing w:after="0" w:line="260" w:lineRule="exact"/>
              <w:jc w:val="right"/>
              <w:outlineLvl w:val="0"/>
              <w:rPr>
                <w:rFonts w:ascii="Calibri" w:eastAsia="Times New Roman" w:hAnsi="Calibri" w:cs="Arial"/>
                <w:color w:val="000000" w:themeColor="text1"/>
                <w:lang w:val="en-US"/>
              </w:rPr>
            </w:pPr>
            <w:r w:rsidRPr="00D108EE">
              <w:rPr>
                <w:rFonts w:ascii="Calibri" w:eastAsia="Calibri" w:hAnsi="Calibri" w:cs="Times New Roman"/>
                <w:color w:val="000000" w:themeColor="text1"/>
                <w:lang w:val="en-US"/>
              </w:rPr>
              <w:t>191,029</w:t>
            </w:r>
          </w:p>
        </w:tc>
      </w:tr>
      <w:tr w:rsidR="00414191" w:rsidRPr="00581455" w:rsidTr="00496921">
        <w:trPr>
          <w:trHeight w:hRule="exact" w:val="284"/>
        </w:trPr>
        <w:tc>
          <w:tcPr>
            <w:tcW w:w="1555" w:type="pct"/>
            <w:vAlign w:val="center"/>
          </w:tcPr>
          <w:p w:rsidR="00414191" w:rsidRPr="00D108EE" w:rsidRDefault="00414191" w:rsidP="00414191">
            <w:pPr>
              <w:tabs>
                <w:tab w:val="right" w:pos="1202"/>
              </w:tabs>
              <w:spacing w:after="0" w:line="260" w:lineRule="exact"/>
              <w:outlineLvl w:val="0"/>
              <w:rPr>
                <w:rFonts w:ascii="Calibri" w:eastAsia="Calibri" w:hAnsi="Calibri" w:cs="Arial"/>
                <w:color w:val="000000" w:themeColor="text1"/>
                <w:lang w:val="en-US"/>
              </w:rPr>
            </w:pPr>
          </w:p>
        </w:tc>
        <w:tc>
          <w:tcPr>
            <w:tcW w:w="866" w:type="pct"/>
            <w:tcBorders>
              <w:top w:val="single" w:sz="4" w:space="0" w:color="auto"/>
              <w:left w:val="nil"/>
              <w:bottom w:val="single" w:sz="12" w:space="0" w:color="auto"/>
              <w:right w:val="nil"/>
            </w:tcBorders>
            <w:shd w:val="clear" w:color="auto" w:fill="auto"/>
            <w:vAlign w:val="bottom"/>
          </w:tcPr>
          <w:p w:rsidR="00414191" w:rsidRPr="00926BAC" w:rsidRDefault="00414191" w:rsidP="00414191">
            <w:pPr>
              <w:tabs>
                <w:tab w:val="right" w:pos="1202"/>
              </w:tabs>
              <w:spacing w:after="0" w:line="260" w:lineRule="exact"/>
              <w:jc w:val="right"/>
              <w:outlineLvl w:val="0"/>
              <w:rPr>
                <w:rFonts w:ascii="Calibri" w:eastAsia="Calibri" w:hAnsi="Calibri" w:cs="Times New Roman"/>
                <w:b/>
                <w:bCs/>
                <w:color w:val="000000" w:themeColor="text1"/>
                <w:lang w:val="en-US"/>
              </w:rPr>
            </w:pPr>
            <w:r w:rsidRPr="009231A0">
              <w:rPr>
                <w:rFonts w:ascii="Calibri" w:eastAsia="Calibri" w:hAnsi="Calibri"/>
                <w:b/>
                <w:bCs/>
                <w:color w:val="000000" w:themeColor="text1"/>
              </w:rPr>
              <w:t>180</w:t>
            </w:r>
            <w:r>
              <w:rPr>
                <w:rFonts w:ascii="Calibri" w:eastAsia="Calibri" w:hAnsi="Calibri"/>
                <w:b/>
                <w:bCs/>
                <w:color w:val="000000" w:themeColor="text1"/>
              </w:rPr>
              <w:t>,</w:t>
            </w:r>
            <w:r w:rsidRPr="009231A0">
              <w:rPr>
                <w:rFonts w:ascii="Calibri" w:eastAsia="Calibri" w:hAnsi="Calibri"/>
                <w:b/>
                <w:bCs/>
                <w:color w:val="000000" w:themeColor="text1"/>
              </w:rPr>
              <w:t>967</w:t>
            </w:r>
          </w:p>
        </w:tc>
        <w:tc>
          <w:tcPr>
            <w:tcW w:w="855" w:type="pct"/>
            <w:gridSpan w:val="2"/>
            <w:tcBorders>
              <w:top w:val="single" w:sz="2" w:space="0" w:color="auto"/>
              <w:bottom w:val="single" w:sz="12" w:space="0" w:color="auto"/>
            </w:tcBorders>
            <w:vAlign w:val="bottom"/>
          </w:tcPr>
          <w:p w:rsidR="00414191" w:rsidRPr="00926BAC" w:rsidRDefault="00414191" w:rsidP="00414191">
            <w:pPr>
              <w:tabs>
                <w:tab w:val="right" w:pos="1202"/>
              </w:tabs>
              <w:spacing w:after="0" w:line="260" w:lineRule="exact"/>
              <w:jc w:val="right"/>
              <w:outlineLvl w:val="0"/>
              <w:rPr>
                <w:rFonts w:ascii="Calibri" w:eastAsia="Calibri" w:hAnsi="Calibri" w:cs="Times New Roman"/>
                <w:b/>
                <w:bCs/>
                <w:color w:val="000000" w:themeColor="text1"/>
                <w:lang w:val="en-US"/>
              </w:rPr>
            </w:pPr>
            <w:r w:rsidRPr="00926BAC">
              <w:rPr>
                <w:rFonts w:ascii="Calibri" w:eastAsia="Calibri" w:hAnsi="Calibri" w:cs="Times New Roman"/>
                <w:b/>
                <w:bCs/>
                <w:color w:val="000000" w:themeColor="text1"/>
                <w:lang w:val="en-US"/>
              </w:rPr>
              <w:t>200,868</w:t>
            </w:r>
          </w:p>
        </w:tc>
        <w:tc>
          <w:tcPr>
            <w:tcW w:w="867" w:type="pct"/>
            <w:tcBorders>
              <w:top w:val="single" w:sz="4" w:space="0" w:color="auto"/>
              <w:left w:val="nil"/>
              <w:bottom w:val="single" w:sz="12" w:space="0" w:color="auto"/>
              <w:right w:val="nil"/>
            </w:tcBorders>
            <w:shd w:val="clear" w:color="auto" w:fill="auto"/>
            <w:vAlign w:val="bottom"/>
          </w:tcPr>
          <w:p w:rsidR="00414191" w:rsidRPr="00926BAC" w:rsidRDefault="00414191" w:rsidP="00414191">
            <w:pPr>
              <w:tabs>
                <w:tab w:val="right" w:pos="1202"/>
              </w:tabs>
              <w:spacing w:after="0" w:line="260" w:lineRule="exact"/>
              <w:jc w:val="right"/>
              <w:outlineLvl w:val="0"/>
              <w:rPr>
                <w:rFonts w:ascii="Calibri" w:eastAsia="Calibri" w:hAnsi="Calibri" w:cs="Times New Roman"/>
                <w:b/>
                <w:bCs/>
                <w:color w:val="000000" w:themeColor="text1"/>
                <w:lang w:val="en-US"/>
              </w:rPr>
            </w:pPr>
            <w:r w:rsidRPr="009231A0">
              <w:rPr>
                <w:rFonts w:ascii="Calibri" w:eastAsia="Calibri" w:hAnsi="Calibri"/>
                <w:b/>
                <w:bCs/>
                <w:color w:val="000000" w:themeColor="text1"/>
              </w:rPr>
              <w:t>180</w:t>
            </w:r>
            <w:r>
              <w:rPr>
                <w:rFonts w:ascii="Calibri" w:eastAsia="Calibri" w:hAnsi="Calibri"/>
                <w:b/>
                <w:bCs/>
                <w:color w:val="000000" w:themeColor="text1"/>
              </w:rPr>
              <w:t>,</w:t>
            </w:r>
            <w:r w:rsidRPr="009231A0">
              <w:rPr>
                <w:rFonts w:ascii="Calibri" w:eastAsia="Calibri" w:hAnsi="Calibri"/>
                <w:b/>
                <w:bCs/>
                <w:color w:val="000000" w:themeColor="text1"/>
              </w:rPr>
              <w:t>967</w:t>
            </w:r>
          </w:p>
        </w:tc>
        <w:tc>
          <w:tcPr>
            <w:tcW w:w="856" w:type="pct"/>
            <w:gridSpan w:val="2"/>
            <w:tcBorders>
              <w:top w:val="single" w:sz="4" w:space="0" w:color="auto"/>
              <w:left w:val="nil"/>
              <w:bottom w:val="single" w:sz="12" w:space="0" w:color="auto"/>
              <w:right w:val="nil"/>
            </w:tcBorders>
            <w:shd w:val="clear" w:color="auto" w:fill="auto"/>
            <w:vAlign w:val="center"/>
          </w:tcPr>
          <w:p w:rsidR="00414191" w:rsidRPr="00926BAC" w:rsidRDefault="00414191" w:rsidP="00414191">
            <w:pPr>
              <w:tabs>
                <w:tab w:val="right" w:pos="1202"/>
              </w:tabs>
              <w:spacing w:after="0" w:line="260" w:lineRule="exact"/>
              <w:jc w:val="right"/>
              <w:outlineLvl w:val="0"/>
              <w:rPr>
                <w:rFonts w:ascii="Calibri" w:eastAsia="Calibri" w:hAnsi="Calibri" w:cs="Times New Roman"/>
                <w:b/>
                <w:bCs/>
                <w:color w:val="000000" w:themeColor="text1"/>
                <w:lang w:val="en-US"/>
              </w:rPr>
            </w:pPr>
            <w:r w:rsidRPr="00D108EE">
              <w:rPr>
                <w:rFonts w:ascii="Calibri" w:eastAsia="Calibri" w:hAnsi="Calibri" w:cs="Times New Roman"/>
                <w:b/>
                <w:bCs/>
                <w:color w:val="000000" w:themeColor="text1"/>
                <w:lang w:val="en-US"/>
              </w:rPr>
              <w:t>191,029</w:t>
            </w:r>
          </w:p>
        </w:tc>
      </w:tr>
      <w:tr w:rsidR="00414191" w:rsidRPr="00D108EE" w:rsidTr="002125D1">
        <w:trPr>
          <w:trHeight w:hRule="exact" w:val="284"/>
        </w:trPr>
        <w:tc>
          <w:tcPr>
            <w:tcW w:w="1555" w:type="pct"/>
            <w:vAlign w:val="center"/>
          </w:tcPr>
          <w:p w:rsidR="00414191" w:rsidRPr="00D108EE" w:rsidRDefault="00414191" w:rsidP="00414191">
            <w:pPr>
              <w:tabs>
                <w:tab w:val="right" w:pos="1202"/>
              </w:tabs>
              <w:spacing w:after="0" w:line="260" w:lineRule="exact"/>
              <w:outlineLvl w:val="0"/>
              <w:rPr>
                <w:rFonts w:ascii="Calibri" w:eastAsia="Calibri" w:hAnsi="Calibri" w:cs="Arial"/>
                <w:color w:val="000000" w:themeColor="text1"/>
                <w:lang w:val="en-US"/>
              </w:rPr>
            </w:pPr>
          </w:p>
        </w:tc>
        <w:tc>
          <w:tcPr>
            <w:tcW w:w="866" w:type="pct"/>
            <w:tcBorders>
              <w:top w:val="single" w:sz="12" w:space="0" w:color="auto"/>
              <w:left w:val="nil"/>
              <w:right w:val="nil"/>
            </w:tcBorders>
            <w:shd w:val="clear" w:color="auto" w:fill="auto"/>
            <w:vAlign w:val="bottom"/>
          </w:tcPr>
          <w:p w:rsidR="00414191" w:rsidRPr="00D108EE" w:rsidDel="003F59CB" w:rsidRDefault="00414191" w:rsidP="00414191">
            <w:pPr>
              <w:tabs>
                <w:tab w:val="right" w:pos="1202"/>
              </w:tabs>
              <w:spacing w:after="0" w:line="260" w:lineRule="exact"/>
              <w:jc w:val="right"/>
              <w:outlineLvl w:val="0"/>
              <w:rPr>
                <w:rFonts w:ascii="Calibri" w:eastAsia="Times New Roman" w:hAnsi="Calibri" w:cs="Times New Roman"/>
                <w:b/>
                <w:color w:val="000000" w:themeColor="text1"/>
                <w:lang w:val="en-US"/>
              </w:rPr>
            </w:pPr>
          </w:p>
        </w:tc>
        <w:tc>
          <w:tcPr>
            <w:tcW w:w="855" w:type="pct"/>
            <w:gridSpan w:val="2"/>
            <w:tcBorders>
              <w:top w:val="single" w:sz="12" w:space="0" w:color="auto"/>
            </w:tcBorders>
            <w:vAlign w:val="bottom"/>
          </w:tcPr>
          <w:p w:rsidR="00414191" w:rsidRPr="00D108EE" w:rsidDel="003F59CB" w:rsidRDefault="00414191" w:rsidP="00414191">
            <w:pPr>
              <w:tabs>
                <w:tab w:val="right" w:pos="1202"/>
              </w:tabs>
              <w:spacing w:after="0" w:line="260" w:lineRule="exact"/>
              <w:jc w:val="right"/>
              <w:outlineLvl w:val="0"/>
              <w:rPr>
                <w:rFonts w:ascii="Calibri" w:eastAsia="Times New Roman" w:hAnsi="Calibri" w:cs="Times New Roman"/>
                <w:b/>
                <w:color w:val="000000" w:themeColor="text1"/>
                <w:lang w:val="en-US"/>
              </w:rPr>
            </w:pPr>
          </w:p>
        </w:tc>
        <w:tc>
          <w:tcPr>
            <w:tcW w:w="867" w:type="pct"/>
            <w:tcBorders>
              <w:top w:val="single" w:sz="12" w:space="0" w:color="auto"/>
              <w:left w:val="nil"/>
              <w:right w:val="nil"/>
            </w:tcBorders>
            <w:shd w:val="clear" w:color="auto" w:fill="auto"/>
            <w:vAlign w:val="bottom"/>
          </w:tcPr>
          <w:p w:rsidR="00414191" w:rsidRPr="00D108EE" w:rsidRDefault="00414191" w:rsidP="00414191">
            <w:pPr>
              <w:tabs>
                <w:tab w:val="right" w:pos="1202"/>
              </w:tabs>
              <w:spacing w:after="0" w:line="260" w:lineRule="exact"/>
              <w:jc w:val="right"/>
              <w:outlineLvl w:val="0"/>
              <w:rPr>
                <w:rFonts w:ascii="Calibri" w:eastAsia="Times New Roman" w:hAnsi="Calibri" w:cs="Times New Roman"/>
                <w:b/>
                <w:color w:val="000000" w:themeColor="text1"/>
                <w:lang w:val="en-US"/>
              </w:rPr>
            </w:pPr>
          </w:p>
        </w:tc>
        <w:tc>
          <w:tcPr>
            <w:tcW w:w="856" w:type="pct"/>
            <w:gridSpan w:val="2"/>
            <w:tcBorders>
              <w:top w:val="single" w:sz="12" w:space="0" w:color="auto"/>
            </w:tcBorders>
            <w:vAlign w:val="bottom"/>
          </w:tcPr>
          <w:p w:rsidR="00414191" w:rsidRPr="00D108EE" w:rsidDel="003F59CB" w:rsidRDefault="00414191" w:rsidP="00414191">
            <w:pPr>
              <w:tabs>
                <w:tab w:val="right" w:pos="1202"/>
              </w:tabs>
              <w:spacing w:after="0" w:line="260" w:lineRule="exact"/>
              <w:jc w:val="right"/>
              <w:outlineLvl w:val="0"/>
              <w:rPr>
                <w:rFonts w:ascii="Calibri" w:eastAsia="Times New Roman" w:hAnsi="Calibri" w:cs="Arial"/>
                <w:b/>
                <w:color w:val="000000" w:themeColor="text1"/>
                <w:lang w:val="en-US"/>
              </w:rPr>
            </w:pPr>
          </w:p>
        </w:tc>
      </w:tr>
      <w:tr w:rsidR="00414191" w:rsidRPr="00D108EE" w:rsidTr="002125D1">
        <w:trPr>
          <w:trHeight w:hRule="exact" w:val="284"/>
        </w:trPr>
        <w:tc>
          <w:tcPr>
            <w:tcW w:w="1555" w:type="pct"/>
            <w:vAlign w:val="center"/>
          </w:tcPr>
          <w:p w:rsidR="00414191" w:rsidRPr="00D108EE" w:rsidRDefault="00414191" w:rsidP="00414191">
            <w:pPr>
              <w:tabs>
                <w:tab w:val="right" w:pos="1202"/>
              </w:tabs>
              <w:spacing w:after="0" w:line="260" w:lineRule="exact"/>
              <w:outlineLvl w:val="0"/>
              <w:rPr>
                <w:rFonts w:ascii="Calibri" w:eastAsia="Times New Roman" w:hAnsi="Calibri" w:cs="Arial"/>
                <w:b/>
                <w:i/>
                <w:color w:val="000000" w:themeColor="text1"/>
                <w:spacing w:val="-2"/>
                <w:lang w:val="en-US"/>
              </w:rPr>
            </w:pPr>
            <w:bookmarkStart w:id="405" w:name="_Toc4058754"/>
            <w:r w:rsidRPr="00D108EE">
              <w:rPr>
                <w:rFonts w:ascii="Calibri" w:eastAsia="Calibri" w:hAnsi="Calibri" w:cs="Arial"/>
                <w:b/>
                <w:i/>
                <w:color w:val="000000" w:themeColor="text1"/>
                <w:spacing w:val="-2"/>
                <w:lang w:val="en-US"/>
              </w:rPr>
              <w:t>Unlisted equity instruments:</w:t>
            </w:r>
            <w:bookmarkEnd w:id="405"/>
          </w:p>
        </w:tc>
        <w:tc>
          <w:tcPr>
            <w:tcW w:w="866" w:type="pct"/>
            <w:tcBorders>
              <w:top w:val="nil"/>
              <w:left w:val="nil"/>
              <w:bottom w:val="nil"/>
              <w:right w:val="nil"/>
            </w:tcBorders>
            <w:shd w:val="clear" w:color="auto" w:fill="auto"/>
            <w:vAlign w:val="bottom"/>
          </w:tcPr>
          <w:p w:rsidR="00414191" w:rsidRPr="00D108EE" w:rsidRDefault="00414191" w:rsidP="00414191">
            <w:pPr>
              <w:tabs>
                <w:tab w:val="right" w:pos="1202"/>
              </w:tabs>
              <w:spacing w:after="0" w:line="260" w:lineRule="exact"/>
              <w:jc w:val="right"/>
              <w:outlineLvl w:val="0"/>
              <w:rPr>
                <w:rFonts w:ascii="Calibri" w:eastAsia="Times New Roman" w:hAnsi="Calibri" w:cs="Times New Roman"/>
                <w:color w:val="000000" w:themeColor="text1"/>
                <w:lang w:val="en-US"/>
              </w:rPr>
            </w:pPr>
          </w:p>
        </w:tc>
        <w:tc>
          <w:tcPr>
            <w:tcW w:w="855" w:type="pct"/>
            <w:gridSpan w:val="2"/>
            <w:vAlign w:val="bottom"/>
          </w:tcPr>
          <w:p w:rsidR="00414191" w:rsidRPr="00D108EE" w:rsidRDefault="00414191" w:rsidP="00414191">
            <w:pPr>
              <w:tabs>
                <w:tab w:val="right" w:pos="1202"/>
              </w:tabs>
              <w:spacing w:after="0" w:line="260" w:lineRule="exact"/>
              <w:jc w:val="right"/>
              <w:outlineLvl w:val="0"/>
              <w:rPr>
                <w:rFonts w:ascii="Calibri" w:eastAsia="Times New Roman" w:hAnsi="Calibri" w:cs="Times New Roman"/>
                <w:color w:val="000000" w:themeColor="text1"/>
                <w:lang w:val="en-US"/>
              </w:rPr>
            </w:pPr>
          </w:p>
        </w:tc>
        <w:tc>
          <w:tcPr>
            <w:tcW w:w="867" w:type="pct"/>
            <w:tcBorders>
              <w:top w:val="nil"/>
              <w:left w:val="nil"/>
              <w:bottom w:val="nil"/>
              <w:right w:val="nil"/>
            </w:tcBorders>
            <w:shd w:val="clear" w:color="auto" w:fill="auto"/>
            <w:vAlign w:val="bottom"/>
          </w:tcPr>
          <w:p w:rsidR="00414191" w:rsidRPr="00D108EE" w:rsidRDefault="00414191" w:rsidP="00414191">
            <w:pPr>
              <w:tabs>
                <w:tab w:val="right" w:pos="1202"/>
              </w:tabs>
              <w:spacing w:after="0" w:line="260" w:lineRule="exact"/>
              <w:jc w:val="right"/>
              <w:outlineLvl w:val="0"/>
              <w:rPr>
                <w:rFonts w:ascii="Calibri" w:eastAsia="Times New Roman" w:hAnsi="Calibri" w:cs="Arial"/>
                <w:color w:val="000000" w:themeColor="text1"/>
                <w:lang w:val="en-US"/>
              </w:rPr>
            </w:pPr>
          </w:p>
        </w:tc>
        <w:tc>
          <w:tcPr>
            <w:tcW w:w="856" w:type="pct"/>
            <w:gridSpan w:val="2"/>
            <w:vAlign w:val="bottom"/>
          </w:tcPr>
          <w:p w:rsidR="00414191" w:rsidRPr="00D108EE" w:rsidRDefault="00414191" w:rsidP="00414191">
            <w:pPr>
              <w:tabs>
                <w:tab w:val="right" w:pos="1202"/>
              </w:tabs>
              <w:spacing w:after="0" w:line="260" w:lineRule="exact"/>
              <w:jc w:val="right"/>
              <w:outlineLvl w:val="0"/>
              <w:rPr>
                <w:rFonts w:ascii="Calibri" w:eastAsia="Times New Roman" w:hAnsi="Calibri" w:cs="Arial"/>
                <w:color w:val="000000" w:themeColor="text1"/>
                <w:lang w:val="en-US"/>
              </w:rPr>
            </w:pPr>
          </w:p>
        </w:tc>
      </w:tr>
      <w:tr w:rsidR="00414191" w:rsidRPr="00D108EE" w:rsidTr="00496921">
        <w:trPr>
          <w:trHeight w:hRule="exact" w:val="284"/>
        </w:trPr>
        <w:tc>
          <w:tcPr>
            <w:tcW w:w="1555" w:type="pct"/>
            <w:vAlign w:val="center"/>
          </w:tcPr>
          <w:p w:rsidR="00414191" w:rsidRPr="00D108EE" w:rsidRDefault="00414191" w:rsidP="00414191">
            <w:pPr>
              <w:tabs>
                <w:tab w:val="right" w:pos="1202"/>
              </w:tabs>
              <w:spacing w:after="0" w:line="260" w:lineRule="exact"/>
              <w:outlineLvl w:val="0"/>
              <w:rPr>
                <w:rFonts w:ascii="Calibri" w:eastAsia="Calibri" w:hAnsi="Calibri" w:cs="Arial"/>
                <w:b/>
                <w:i/>
                <w:color w:val="000000" w:themeColor="text1"/>
                <w:spacing w:val="-2"/>
                <w:lang w:val="en-US"/>
              </w:rPr>
            </w:pPr>
            <w:bookmarkStart w:id="406" w:name="_Toc4058755"/>
            <w:r w:rsidRPr="00D108EE">
              <w:rPr>
                <w:rFonts w:ascii="Calibri" w:eastAsia="Calibri" w:hAnsi="Calibri" w:cs="Arial"/>
                <w:color w:val="000000" w:themeColor="text1"/>
                <w:spacing w:val="-2"/>
                <w:lang w:val="en-US"/>
              </w:rPr>
              <w:t>Investments in corporate shares</w:t>
            </w:r>
            <w:bookmarkEnd w:id="406"/>
          </w:p>
        </w:tc>
        <w:tc>
          <w:tcPr>
            <w:tcW w:w="866" w:type="pct"/>
            <w:tcBorders>
              <w:top w:val="nil"/>
              <w:left w:val="nil"/>
              <w:bottom w:val="nil"/>
              <w:right w:val="nil"/>
            </w:tcBorders>
            <w:shd w:val="clear" w:color="auto" w:fill="auto"/>
            <w:vAlign w:val="bottom"/>
          </w:tcPr>
          <w:p w:rsidR="00414191" w:rsidRPr="00926BAC" w:rsidRDefault="00414191" w:rsidP="00414191">
            <w:pPr>
              <w:tabs>
                <w:tab w:val="right" w:pos="1202"/>
              </w:tabs>
              <w:spacing w:after="0" w:line="260" w:lineRule="exact"/>
              <w:jc w:val="right"/>
              <w:outlineLvl w:val="0"/>
              <w:rPr>
                <w:rFonts w:ascii="Calibri" w:eastAsia="Calibri" w:hAnsi="Calibri" w:cs="Calibri"/>
                <w:color w:val="000000" w:themeColor="text1"/>
                <w:lang w:val="en-US"/>
              </w:rPr>
            </w:pPr>
            <w:r>
              <w:rPr>
                <w:rFonts w:ascii="Calibri" w:eastAsia="Calibri" w:hAnsi="Calibri" w:cs="Calibri"/>
                <w:bCs/>
                <w:iCs/>
                <w:color w:val="000000" w:themeColor="text1"/>
              </w:rPr>
              <w:t>31</w:t>
            </w:r>
          </w:p>
        </w:tc>
        <w:tc>
          <w:tcPr>
            <w:tcW w:w="855" w:type="pct"/>
            <w:gridSpan w:val="2"/>
            <w:tcBorders>
              <w:top w:val="nil"/>
              <w:left w:val="nil"/>
              <w:bottom w:val="nil"/>
              <w:right w:val="nil"/>
            </w:tcBorders>
            <w:shd w:val="clear" w:color="auto" w:fill="auto"/>
            <w:vAlign w:val="bottom"/>
          </w:tcPr>
          <w:p w:rsidR="00414191" w:rsidRPr="00926BAC" w:rsidRDefault="00414191" w:rsidP="00414191">
            <w:pPr>
              <w:tabs>
                <w:tab w:val="right" w:pos="1202"/>
              </w:tabs>
              <w:spacing w:after="0" w:line="260" w:lineRule="exact"/>
              <w:jc w:val="right"/>
              <w:outlineLvl w:val="0"/>
              <w:rPr>
                <w:rFonts w:ascii="Calibri" w:eastAsia="Calibri" w:hAnsi="Calibri" w:cs="Calibri"/>
                <w:color w:val="000000" w:themeColor="text1"/>
                <w:lang w:val="en-US"/>
              </w:rPr>
            </w:pPr>
            <w:r w:rsidRPr="00D108EE">
              <w:rPr>
                <w:rFonts w:ascii="Calibri" w:eastAsia="Calibri" w:hAnsi="Calibri" w:cs="Calibri"/>
                <w:color w:val="000000" w:themeColor="text1"/>
                <w:lang w:val="en-US"/>
              </w:rPr>
              <w:t>31</w:t>
            </w:r>
          </w:p>
        </w:tc>
        <w:tc>
          <w:tcPr>
            <w:tcW w:w="867" w:type="pct"/>
            <w:tcBorders>
              <w:top w:val="nil"/>
              <w:left w:val="nil"/>
              <w:bottom w:val="nil"/>
              <w:right w:val="nil"/>
            </w:tcBorders>
            <w:shd w:val="clear" w:color="auto" w:fill="auto"/>
            <w:vAlign w:val="bottom"/>
          </w:tcPr>
          <w:p w:rsidR="00414191" w:rsidRPr="00926BAC" w:rsidRDefault="00414191" w:rsidP="00414191">
            <w:pPr>
              <w:tabs>
                <w:tab w:val="right" w:pos="1202"/>
              </w:tabs>
              <w:spacing w:after="0" w:line="260" w:lineRule="exact"/>
              <w:jc w:val="right"/>
              <w:outlineLvl w:val="0"/>
              <w:rPr>
                <w:rFonts w:ascii="Calibri" w:eastAsia="Calibri" w:hAnsi="Calibri" w:cs="Calibri"/>
                <w:color w:val="000000" w:themeColor="text1"/>
                <w:lang w:val="en-US"/>
              </w:rPr>
            </w:pPr>
            <w:r>
              <w:rPr>
                <w:rFonts w:ascii="Calibri" w:eastAsia="Calibri" w:hAnsi="Calibri" w:cs="Calibri"/>
                <w:bCs/>
                <w:iCs/>
                <w:color w:val="000000" w:themeColor="text1"/>
              </w:rPr>
              <w:t>31</w:t>
            </w:r>
          </w:p>
        </w:tc>
        <w:tc>
          <w:tcPr>
            <w:tcW w:w="856" w:type="pct"/>
            <w:gridSpan w:val="2"/>
            <w:tcBorders>
              <w:top w:val="nil"/>
              <w:left w:val="nil"/>
              <w:bottom w:val="nil"/>
              <w:right w:val="nil"/>
            </w:tcBorders>
            <w:shd w:val="clear" w:color="auto" w:fill="auto"/>
            <w:vAlign w:val="bottom"/>
          </w:tcPr>
          <w:p w:rsidR="00414191" w:rsidRPr="00926BAC" w:rsidRDefault="00414191" w:rsidP="00414191">
            <w:pPr>
              <w:tabs>
                <w:tab w:val="right" w:pos="1202"/>
              </w:tabs>
              <w:spacing w:after="0" w:line="260" w:lineRule="exact"/>
              <w:jc w:val="right"/>
              <w:outlineLvl w:val="0"/>
              <w:rPr>
                <w:rFonts w:ascii="Calibri" w:eastAsia="Calibri" w:hAnsi="Calibri" w:cs="Calibri"/>
                <w:color w:val="000000" w:themeColor="text1"/>
                <w:lang w:val="en-US"/>
              </w:rPr>
            </w:pPr>
            <w:r w:rsidRPr="00D108EE">
              <w:rPr>
                <w:rFonts w:ascii="Calibri" w:eastAsia="Calibri" w:hAnsi="Calibri" w:cs="Calibri"/>
                <w:color w:val="000000" w:themeColor="text1"/>
                <w:lang w:val="en-US"/>
              </w:rPr>
              <w:t>31</w:t>
            </w:r>
          </w:p>
        </w:tc>
      </w:tr>
      <w:tr w:rsidR="00414191" w:rsidRPr="00D108EE" w:rsidTr="00496921">
        <w:trPr>
          <w:trHeight w:hRule="exact" w:val="284"/>
        </w:trPr>
        <w:tc>
          <w:tcPr>
            <w:tcW w:w="1555" w:type="pct"/>
            <w:vAlign w:val="center"/>
          </w:tcPr>
          <w:p w:rsidR="00414191" w:rsidRPr="00D108EE" w:rsidRDefault="00414191" w:rsidP="00414191">
            <w:pPr>
              <w:tabs>
                <w:tab w:val="right" w:pos="1202"/>
              </w:tabs>
              <w:spacing w:after="0" w:line="260" w:lineRule="exact"/>
              <w:outlineLvl w:val="0"/>
              <w:rPr>
                <w:rFonts w:ascii="Calibri" w:eastAsia="Calibri" w:hAnsi="Calibri" w:cs="Arial"/>
                <w:color w:val="000000" w:themeColor="text1"/>
                <w:spacing w:val="-2"/>
                <w:lang w:val="en-US"/>
              </w:rPr>
            </w:pPr>
            <w:r w:rsidRPr="00D108EE">
              <w:rPr>
                <w:rFonts w:ascii="Calibri" w:eastAsia="Calibri" w:hAnsi="Calibri" w:cs="Arial"/>
                <w:color w:val="000000" w:themeColor="text1"/>
                <w:spacing w:val="-2"/>
                <w:lang w:val="en-US"/>
              </w:rPr>
              <w:t>Depository receipt - DR</w:t>
            </w:r>
          </w:p>
        </w:tc>
        <w:tc>
          <w:tcPr>
            <w:tcW w:w="866" w:type="pct"/>
            <w:tcBorders>
              <w:top w:val="nil"/>
              <w:left w:val="nil"/>
              <w:bottom w:val="nil"/>
              <w:right w:val="nil"/>
            </w:tcBorders>
            <w:shd w:val="clear" w:color="auto" w:fill="auto"/>
            <w:vAlign w:val="bottom"/>
          </w:tcPr>
          <w:p w:rsidR="00414191" w:rsidRPr="00926BAC" w:rsidRDefault="00414191" w:rsidP="00414191">
            <w:pPr>
              <w:tabs>
                <w:tab w:val="right" w:pos="1202"/>
              </w:tabs>
              <w:spacing w:after="0" w:line="260" w:lineRule="exact"/>
              <w:jc w:val="right"/>
              <w:outlineLvl w:val="0"/>
              <w:rPr>
                <w:rFonts w:ascii="Calibri" w:eastAsia="Calibri" w:hAnsi="Calibri" w:cs="Calibri"/>
                <w:color w:val="000000" w:themeColor="text1"/>
                <w:lang w:val="en-US"/>
              </w:rPr>
            </w:pPr>
            <w:r>
              <w:rPr>
                <w:rFonts w:ascii="Calibri" w:eastAsia="Calibri" w:hAnsi="Calibri" w:cs="Calibri"/>
                <w:bCs/>
                <w:iCs/>
                <w:color w:val="000000" w:themeColor="text1"/>
              </w:rPr>
              <w:t>319</w:t>
            </w:r>
          </w:p>
        </w:tc>
        <w:tc>
          <w:tcPr>
            <w:tcW w:w="855" w:type="pct"/>
            <w:gridSpan w:val="2"/>
            <w:tcBorders>
              <w:top w:val="nil"/>
              <w:left w:val="nil"/>
              <w:bottom w:val="nil"/>
              <w:right w:val="nil"/>
            </w:tcBorders>
            <w:shd w:val="clear" w:color="auto" w:fill="auto"/>
            <w:vAlign w:val="bottom"/>
          </w:tcPr>
          <w:p w:rsidR="00414191" w:rsidRPr="00926BAC" w:rsidRDefault="00414191" w:rsidP="00414191">
            <w:pPr>
              <w:tabs>
                <w:tab w:val="right" w:pos="1202"/>
              </w:tabs>
              <w:spacing w:after="0" w:line="260" w:lineRule="exact"/>
              <w:jc w:val="right"/>
              <w:outlineLvl w:val="0"/>
              <w:rPr>
                <w:rFonts w:ascii="Calibri" w:eastAsia="Calibri" w:hAnsi="Calibri" w:cs="Calibri"/>
                <w:color w:val="000000" w:themeColor="text1"/>
                <w:lang w:val="en-US"/>
              </w:rPr>
            </w:pPr>
            <w:r w:rsidRPr="00D108EE">
              <w:rPr>
                <w:rFonts w:ascii="Calibri" w:eastAsia="Calibri" w:hAnsi="Calibri" w:cs="Calibri"/>
                <w:color w:val="000000" w:themeColor="text1"/>
                <w:lang w:val="en-US"/>
              </w:rPr>
              <w:t>539</w:t>
            </w:r>
          </w:p>
        </w:tc>
        <w:tc>
          <w:tcPr>
            <w:tcW w:w="867" w:type="pct"/>
            <w:tcBorders>
              <w:top w:val="nil"/>
              <w:left w:val="nil"/>
              <w:bottom w:val="nil"/>
              <w:right w:val="nil"/>
            </w:tcBorders>
            <w:shd w:val="clear" w:color="auto" w:fill="auto"/>
            <w:vAlign w:val="bottom"/>
          </w:tcPr>
          <w:p w:rsidR="00414191" w:rsidRPr="00926BAC" w:rsidRDefault="00414191" w:rsidP="00414191">
            <w:pPr>
              <w:tabs>
                <w:tab w:val="right" w:pos="1202"/>
              </w:tabs>
              <w:spacing w:after="0" w:line="260" w:lineRule="exact"/>
              <w:jc w:val="right"/>
              <w:outlineLvl w:val="0"/>
              <w:rPr>
                <w:rFonts w:ascii="Calibri" w:eastAsia="Calibri" w:hAnsi="Calibri" w:cs="Calibri"/>
                <w:color w:val="000000" w:themeColor="text1"/>
                <w:lang w:val="en-US"/>
              </w:rPr>
            </w:pPr>
            <w:r>
              <w:rPr>
                <w:rFonts w:ascii="Calibri" w:eastAsia="Calibri" w:hAnsi="Calibri" w:cs="Calibri"/>
                <w:bCs/>
                <w:iCs/>
                <w:color w:val="000000" w:themeColor="text1"/>
              </w:rPr>
              <w:t>319</w:t>
            </w:r>
          </w:p>
        </w:tc>
        <w:tc>
          <w:tcPr>
            <w:tcW w:w="856" w:type="pct"/>
            <w:gridSpan w:val="2"/>
            <w:tcBorders>
              <w:top w:val="nil"/>
              <w:left w:val="nil"/>
              <w:bottom w:val="nil"/>
              <w:right w:val="nil"/>
            </w:tcBorders>
            <w:shd w:val="clear" w:color="auto" w:fill="auto"/>
            <w:vAlign w:val="bottom"/>
          </w:tcPr>
          <w:p w:rsidR="00414191" w:rsidRPr="00926BAC" w:rsidRDefault="00414191" w:rsidP="00414191">
            <w:pPr>
              <w:tabs>
                <w:tab w:val="right" w:pos="1202"/>
              </w:tabs>
              <w:spacing w:after="0" w:line="260" w:lineRule="exact"/>
              <w:jc w:val="right"/>
              <w:outlineLvl w:val="0"/>
              <w:rPr>
                <w:rFonts w:ascii="Calibri" w:eastAsia="Calibri" w:hAnsi="Calibri" w:cs="Calibri"/>
                <w:color w:val="000000" w:themeColor="text1"/>
                <w:lang w:val="en-US"/>
              </w:rPr>
            </w:pPr>
            <w:r w:rsidRPr="00D108EE">
              <w:rPr>
                <w:rFonts w:ascii="Calibri" w:eastAsia="Calibri" w:hAnsi="Calibri" w:cs="Calibri"/>
                <w:color w:val="000000" w:themeColor="text1"/>
                <w:lang w:val="en-US"/>
              </w:rPr>
              <w:t>539</w:t>
            </w:r>
          </w:p>
        </w:tc>
      </w:tr>
      <w:tr w:rsidR="00414191" w:rsidRPr="00D108EE" w:rsidTr="00496921">
        <w:trPr>
          <w:trHeight w:hRule="exact" w:val="503"/>
        </w:trPr>
        <w:tc>
          <w:tcPr>
            <w:tcW w:w="1555" w:type="pct"/>
            <w:tcBorders>
              <w:top w:val="nil"/>
              <w:left w:val="nil"/>
              <w:bottom w:val="nil"/>
              <w:right w:val="nil"/>
            </w:tcBorders>
            <w:shd w:val="clear" w:color="auto" w:fill="auto"/>
            <w:vAlign w:val="center"/>
          </w:tcPr>
          <w:p w:rsidR="00414191" w:rsidRPr="00D108EE" w:rsidRDefault="00414191" w:rsidP="00414191">
            <w:pPr>
              <w:tabs>
                <w:tab w:val="right" w:pos="1202"/>
              </w:tabs>
              <w:spacing w:after="0" w:line="260" w:lineRule="exact"/>
              <w:outlineLvl w:val="0"/>
              <w:rPr>
                <w:rFonts w:ascii="Calibri" w:eastAsia="Times New Roman" w:hAnsi="Calibri" w:cs="Arial"/>
                <w:color w:val="000000" w:themeColor="text1"/>
                <w:spacing w:val="-2"/>
                <w:lang w:val="en-US"/>
              </w:rPr>
            </w:pPr>
            <w:bookmarkStart w:id="407" w:name="_Toc4058760"/>
            <w:r w:rsidRPr="00D108EE">
              <w:rPr>
                <w:rFonts w:ascii="Calibri" w:eastAsia="Calibri" w:hAnsi="Calibri" w:cs="Arial"/>
                <w:iCs/>
                <w:color w:val="000000" w:themeColor="text1"/>
                <w:lang w:val="en-US" w:eastAsia="hr-HR"/>
              </w:rPr>
              <w:t>Investments in financial institutions’ shares</w:t>
            </w:r>
            <w:bookmarkEnd w:id="407"/>
          </w:p>
        </w:tc>
        <w:tc>
          <w:tcPr>
            <w:tcW w:w="866" w:type="pct"/>
            <w:tcBorders>
              <w:top w:val="nil"/>
              <w:left w:val="nil"/>
              <w:bottom w:val="nil"/>
              <w:right w:val="nil"/>
            </w:tcBorders>
            <w:shd w:val="clear" w:color="auto" w:fill="auto"/>
            <w:vAlign w:val="bottom"/>
          </w:tcPr>
          <w:p w:rsidR="00414191" w:rsidRPr="00926BAC" w:rsidRDefault="00414191" w:rsidP="00414191">
            <w:pPr>
              <w:tabs>
                <w:tab w:val="right" w:pos="1202"/>
              </w:tabs>
              <w:spacing w:after="0" w:line="260" w:lineRule="exact"/>
              <w:jc w:val="right"/>
              <w:outlineLvl w:val="0"/>
              <w:rPr>
                <w:rFonts w:ascii="Calibri" w:eastAsia="Calibri" w:hAnsi="Calibri" w:cs="Calibri"/>
                <w:color w:val="000000" w:themeColor="text1"/>
                <w:lang w:val="en-US"/>
              </w:rPr>
            </w:pPr>
            <w:r>
              <w:rPr>
                <w:rFonts w:ascii="Calibri" w:eastAsia="Calibri" w:hAnsi="Calibri"/>
                <w:color w:val="000000" w:themeColor="text1"/>
              </w:rPr>
              <w:t>161</w:t>
            </w:r>
          </w:p>
        </w:tc>
        <w:tc>
          <w:tcPr>
            <w:tcW w:w="855" w:type="pct"/>
            <w:gridSpan w:val="2"/>
            <w:tcBorders>
              <w:top w:val="nil"/>
              <w:left w:val="nil"/>
              <w:bottom w:val="nil"/>
              <w:right w:val="nil"/>
            </w:tcBorders>
            <w:shd w:val="clear" w:color="auto" w:fill="auto"/>
            <w:vAlign w:val="bottom"/>
          </w:tcPr>
          <w:p w:rsidR="00414191" w:rsidRPr="00926BAC" w:rsidRDefault="00414191" w:rsidP="00414191">
            <w:pPr>
              <w:tabs>
                <w:tab w:val="right" w:pos="1202"/>
              </w:tabs>
              <w:spacing w:after="0" w:line="260" w:lineRule="exact"/>
              <w:jc w:val="right"/>
              <w:outlineLvl w:val="0"/>
              <w:rPr>
                <w:rFonts w:ascii="Calibri" w:eastAsia="Calibri" w:hAnsi="Calibri" w:cs="Calibri"/>
                <w:color w:val="000000" w:themeColor="text1"/>
                <w:lang w:val="en-US"/>
              </w:rPr>
            </w:pPr>
            <w:r w:rsidRPr="00581455">
              <w:rPr>
                <w:rFonts w:ascii="Calibri" w:eastAsia="Calibri" w:hAnsi="Calibri" w:cs="Calibri"/>
                <w:color w:val="000000" w:themeColor="text1"/>
                <w:lang w:val="en-US"/>
              </w:rPr>
              <w:t>161</w:t>
            </w:r>
          </w:p>
        </w:tc>
        <w:tc>
          <w:tcPr>
            <w:tcW w:w="867" w:type="pct"/>
            <w:tcBorders>
              <w:top w:val="nil"/>
              <w:left w:val="nil"/>
              <w:bottom w:val="nil"/>
              <w:right w:val="nil"/>
            </w:tcBorders>
            <w:shd w:val="clear" w:color="auto" w:fill="auto"/>
            <w:vAlign w:val="bottom"/>
          </w:tcPr>
          <w:p w:rsidR="00414191" w:rsidRPr="00926BAC" w:rsidRDefault="00414191" w:rsidP="00414191">
            <w:pPr>
              <w:tabs>
                <w:tab w:val="right" w:pos="1202"/>
              </w:tabs>
              <w:spacing w:after="0" w:line="260" w:lineRule="exact"/>
              <w:jc w:val="right"/>
              <w:outlineLvl w:val="0"/>
              <w:rPr>
                <w:rFonts w:ascii="Calibri" w:eastAsia="Calibri" w:hAnsi="Calibri" w:cs="Calibri"/>
                <w:color w:val="000000" w:themeColor="text1"/>
                <w:lang w:val="en-US"/>
              </w:rPr>
            </w:pPr>
            <w:r>
              <w:rPr>
                <w:rFonts w:ascii="Calibri" w:eastAsia="Calibri" w:hAnsi="Calibri"/>
                <w:color w:val="000000" w:themeColor="text1"/>
              </w:rPr>
              <w:t>161</w:t>
            </w:r>
          </w:p>
        </w:tc>
        <w:tc>
          <w:tcPr>
            <w:tcW w:w="856" w:type="pct"/>
            <w:gridSpan w:val="2"/>
            <w:tcBorders>
              <w:top w:val="nil"/>
              <w:left w:val="nil"/>
              <w:bottom w:val="nil"/>
              <w:right w:val="nil"/>
            </w:tcBorders>
            <w:shd w:val="clear" w:color="auto" w:fill="auto"/>
            <w:vAlign w:val="bottom"/>
          </w:tcPr>
          <w:p w:rsidR="00414191" w:rsidRPr="00926BAC" w:rsidRDefault="00414191" w:rsidP="00414191">
            <w:pPr>
              <w:tabs>
                <w:tab w:val="right" w:pos="1202"/>
              </w:tabs>
              <w:spacing w:after="0" w:line="260" w:lineRule="exact"/>
              <w:jc w:val="right"/>
              <w:outlineLvl w:val="0"/>
              <w:rPr>
                <w:rFonts w:ascii="Calibri" w:eastAsia="Calibri" w:hAnsi="Calibri" w:cs="Calibri"/>
                <w:color w:val="000000" w:themeColor="text1"/>
                <w:lang w:val="en-US"/>
              </w:rPr>
            </w:pPr>
            <w:r w:rsidRPr="00581455">
              <w:rPr>
                <w:rFonts w:ascii="Calibri" w:eastAsia="Calibri" w:hAnsi="Calibri" w:cs="Calibri"/>
                <w:color w:val="000000" w:themeColor="text1"/>
                <w:lang w:val="en-US"/>
              </w:rPr>
              <w:t>161</w:t>
            </w:r>
          </w:p>
        </w:tc>
      </w:tr>
      <w:tr w:rsidR="00414191" w:rsidRPr="00D108EE" w:rsidTr="00496921">
        <w:trPr>
          <w:trHeight w:hRule="exact" w:val="284"/>
        </w:trPr>
        <w:tc>
          <w:tcPr>
            <w:tcW w:w="1555" w:type="pct"/>
          </w:tcPr>
          <w:p w:rsidR="00414191" w:rsidRPr="00D108EE" w:rsidRDefault="00414191" w:rsidP="00414191">
            <w:pPr>
              <w:tabs>
                <w:tab w:val="right" w:pos="1202"/>
              </w:tabs>
              <w:spacing w:after="0" w:line="260" w:lineRule="exact"/>
              <w:outlineLvl w:val="0"/>
              <w:rPr>
                <w:rFonts w:ascii="Calibri" w:eastAsia="Times New Roman" w:hAnsi="Calibri" w:cs="Arial"/>
                <w:color w:val="000000" w:themeColor="text1"/>
                <w:spacing w:val="-2"/>
                <w:lang w:val="en-US"/>
              </w:rPr>
            </w:pPr>
          </w:p>
        </w:tc>
        <w:tc>
          <w:tcPr>
            <w:tcW w:w="866" w:type="pct"/>
            <w:tcBorders>
              <w:top w:val="single" w:sz="4" w:space="0" w:color="auto"/>
              <w:left w:val="nil"/>
              <w:bottom w:val="single" w:sz="12" w:space="0" w:color="auto"/>
              <w:right w:val="nil"/>
            </w:tcBorders>
            <w:shd w:val="clear" w:color="auto" w:fill="auto"/>
            <w:vAlign w:val="bottom"/>
          </w:tcPr>
          <w:p w:rsidR="00414191" w:rsidRPr="00926BAC" w:rsidRDefault="00414191" w:rsidP="00414191">
            <w:pPr>
              <w:tabs>
                <w:tab w:val="right" w:pos="1202"/>
              </w:tabs>
              <w:spacing w:after="0" w:line="260" w:lineRule="exact"/>
              <w:jc w:val="right"/>
              <w:outlineLvl w:val="0"/>
              <w:rPr>
                <w:rFonts w:ascii="Calibri" w:eastAsia="Calibri" w:hAnsi="Calibri" w:cs="Times New Roman"/>
                <w:b/>
                <w:bCs/>
                <w:color w:val="000000" w:themeColor="text1"/>
                <w:lang w:val="en-US"/>
              </w:rPr>
            </w:pPr>
            <w:r>
              <w:rPr>
                <w:rFonts w:ascii="Calibri" w:eastAsia="Calibri" w:hAnsi="Calibri"/>
                <w:b/>
                <w:bCs/>
                <w:color w:val="000000" w:themeColor="text1"/>
              </w:rPr>
              <w:t>511</w:t>
            </w:r>
          </w:p>
        </w:tc>
        <w:tc>
          <w:tcPr>
            <w:tcW w:w="855" w:type="pct"/>
            <w:gridSpan w:val="2"/>
            <w:tcBorders>
              <w:top w:val="single" w:sz="4" w:space="0" w:color="auto"/>
              <w:left w:val="nil"/>
              <w:bottom w:val="single" w:sz="12" w:space="0" w:color="auto"/>
              <w:right w:val="nil"/>
            </w:tcBorders>
            <w:shd w:val="clear" w:color="auto" w:fill="auto"/>
            <w:vAlign w:val="bottom"/>
          </w:tcPr>
          <w:p w:rsidR="00414191" w:rsidRPr="00926BAC" w:rsidRDefault="00414191" w:rsidP="00414191">
            <w:pPr>
              <w:tabs>
                <w:tab w:val="right" w:pos="1202"/>
              </w:tabs>
              <w:spacing w:after="0" w:line="260" w:lineRule="exact"/>
              <w:jc w:val="right"/>
              <w:outlineLvl w:val="0"/>
              <w:rPr>
                <w:rFonts w:ascii="Calibri" w:eastAsia="Calibri" w:hAnsi="Calibri" w:cs="Times New Roman"/>
                <w:b/>
                <w:bCs/>
                <w:color w:val="000000" w:themeColor="text1"/>
                <w:lang w:val="en-US"/>
              </w:rPr>
            </w:pPr>
            <w:r w:rsidRPr="00581455">
              <w:rPr>
                <w:rFonts w:ascii="Calibri" w:eastAsia="Calibri" w:hAnsi="Calibri" w:cs="Times New Roman"/>
                <w:b/>
                <w:bCs/>
                <w:color w:val="000000" w:themeColor="text1"/>
                <w:lang w:val="en-US"/>
              </w:rPr>
              <w:t>731</w:t>
            </w:r>
          </w:p>
        </w:tc>
        <w:tc>
          <w:tcPr>
            <w:tcW w:w="867" w:type="pct"/>
            <w:tcBorders>
              <w:top w:val="single" w:sz="4" w:space="0" w:color="auto"/>
              <w:left w:val="nil"/>
              <w:bottom w:val="single" w:sz="12" w:space="0" w:color="auto"/>
              <w:right w:val="nil"/>
            </w:tcBorders>
            <w:shd w:val="clear" w:color="auto" w:fill="auto"/>
            <w:vAlign w:val="bottom"/>
          </w:tcPr>
          <w:p w:rsidR="00414191" w:rsidRPr="00926BAC" w:rsidRDefault="00414191" w:rsidP="00414191">
            <w:pPr>
              <w:tabs>
                <w:tab w:val="right" w:pos="1202"/>
              </w:tabs>
              <w:spacing w:after="0" w:line="260" w:lineRule="exact"/>
              <w:jc w:val="right"/>
              <w:outlineLvl w:val="0"/>
              <w:rPr>
                <w:rFonts w:ascii="Calibri" w:eastAsia="Calibri" w:hAnsi="Calibri" w:cs="Times New Roman"/>
                <w:b/>
                <w:bCs/>
                <w:color w:val="000000" w:themeColor="text1"/>
                <w:lang w:val="en-US"/>
              </w:rPr>
            </w:pPr>
            <w:r>
              <w:rPr>
                <w:rFonts w:ascii="Calibri" w:eastAsia="Calibri" w:hAnsi="Calibri"/>
                <w:b/>
                <w:bCs/>
                <w:color w:val="000000" w:themeColor="text1"/>
              </w:rPr>
              <w:t>511</w:t>
            </w:r>
          </w:p>
        </w:tc>
        <w:tc>
          <w:tcPr>
            <w:tcW w:w="856" w:type="pct"/>
            <w:gridSpan w:val="2"/>
            <w:tcBorders>
              <w:top w:val="single" w:sz="4" w:space="0" w:color="auto"/>
              <w:left w:val="nil"/>
              <w:bottom w:val="single" w:sz="12" w:space="0" w:color="auto"/>
              <w:right w:val="nil"/>
            </w:tcBorders>
            <w:shd w:val="clear" w:color="auto" w:fill="auto"/>
            <w:vAlign w:val="bottom"/>
          </w:tcPr>
          <w:p w:rsidR="00414191" w:rsidRPr="00926BAC" w:rsidRDefault="00414191" w:rsidP="00414191">
            <w:pPr>
              <w:tabs>
                <w:tab w:val="right" w:pos="1202"/>
              </w:tabs>
              <w:spacing w:after="0" w:line="260" w:lineRule="exact"/>
              <w:jc w:val="right"/>
              <w:outlineLvl w:val="0"/>
              <w:rPr>
                <w:rFonts w:ascii="Calibri" w:eastAsia="Calibri" w:hAnsi="Calibri" w:cs="Times New Roman"/>
                <w:b/>
                <w:bCs/>
                <w:color w:val="000000" w:themeColor="text1"/>
                <w:lang w:val="en-US"/>
              </w:rPr>
            </w:pPr>
            <w:r w:rsidRPr="00581455">
              <w:rPr>
                <w:rFonts w:ascii="Calibri" w:eastAsia="Calibri" w:hAnsi="Calibri" w:cs="Times New Roman"/>
                <w:b/>
                <w:bCs/>
                <w:color w:val="000000" w:themeColor="text1"/>
                <w:lang w:val="en-US"/>
              </w:rPr>
              <w:t>731</w:t>
            </w:r>
          </w:p>
        </w:tc>
      </w:tr>
      <w:tr w:rsidR="00414191" w:rsidRPr="00D108EE" w:rsidTr="00496921">
        <w:trPr>
          <w:trHeight w:hRule="exact" w:val="284"/>
        </w:trPr>
        <w:tc>
          <w:tcPr>
            <w:tcW w:w="1555" w:type="pct"/>
          </w:tcPr>
          <w:p w:rsidR="00414191" w:rsidRPr="00D108EE" w:rsidRDefault="00414191" w:rsidP="00414191">
            <w:pPr>
              <w:tabs>
                <w:tab w:val="right" w:pos="1202"/>
              </w:tabs>
              <w:spacing w:after="0" w:line="260" w:lineRule="exact"/>
              <w:outlineLvl w:val="0"/>
              <w:rPr>
                <w:rFonts w:ascii="Calibri" w:eastAsia="Times New Roman" w:hAnsi="Calibri" w:cs="Arial"/>
                <w:color w:val="000000" w:themeColor="text1"/>
                <w:spacing w:val="-2"/>
                <w:lang w:val="en-US"/>
              </w:rPr>
            </w:pPr>
          </w:p>
        </w:tc>
        <w:tc>
          <w:tcPr>
            <w:tcW w:w="866" w:type="pct"/>
            <w:tcBorders>
              <w:top w:val="single" w:sz="12" w:space="0" w:color="auto"/>
              <w:left w:val="nil"/>
              <w:bottom w:val="single" w:sz="12" w:space="0" w:color="auto"/>
              <w:right w:val="nil"/>
            </w:tcBorders>
            <w:shd w:val="clear" w:color="auto" w:fill="auto"/>
            <w:vAlign w:val="bottom"/>
          </w:tcPr>
          <w:p w:rsidR="00414191" w:rsidRPr="00926BAC" w:rsidRDefault="00414191" w:rsidP="00414191">
            <w:pPr>
              <w:tabs>
                <w:tab w:val="right" w:pos="1202"/>
              </w:tabs>
              <w:spacing w:after="0" w:line="260" w:lineRule="exact"/>
              <w:jc w:val="right"/>
              <w:outlineLvl w:val="0"/>
              <w:rPr>
                <w:rFonts w:ascii="Calibri" w:eastAsia="Calibri" w:hAnsi="Calibri" w:cs="Times New Roman"/>
                <w:b/>
                <w:bCs/>
                <w:color w:val="000000" w:themeColor="text1"/>
                <w:lang w:val="en-US"/>
              </w:rPr>
            </w:pPr>
            <w:r>
              <w:rPr>
                <w:rFonts w:ascii="Calibri" w:eastAsia="Calibri" w:hAnsi="Calibri"/>
                <w:b/>
                <w:bCs/>
                <w:color w:val="000000" w:themeColor="text1"/>
              </w:rPr>
              <w:t>184,843</w:t>
            </w:r>
          </w:p>
        </w:tc>
        <w:tc>
          <w:tcPr>
            <w:tcW w:w="855" w:type="pct"/>
            <w:gridSpan w:val="2"/>
            <w:tcBorders>
              <w:top w:val="single" w:sz="4" w:space="0" w:color="auto"/>
              <w:bottom w:val="single" w:sz="12" w:space="0" w:color="auto"/>
            </w:tcBorders>
            <w:vAlign w:val="bottom"/>
          </w:tcPr>
          <w:p w:rsidR="00414191" w:rsidRPr="00926BAC" w:rsidRDefault="00414191" w:rsidP="00414191">
            <w:pPr>
              <w:tabs>
                <w:tab w:val="right" w:pos="1202"/>
              </w:tabs>
              <w:spacing w:after="0" w:line="260" w:lineRule="exact"/>
              <w:jc w:val="right"/>
              <w:outlineLvl w:val="0"/>
              <w:rPr>
                <w:rFonts w:ascii="Calibri" w:eastAsia="Calibri" w:hAnsi="Calibri" w:cs="Times New Roman"/>
                <w:b/>
                <w:bCs/>
                <w:color w:val="000000" w:themeColor="text1"/>
                <w:lang w:val="en-US"/>
              </w:rPr>
            </w:pPr>
            <w:r w:rsidRPr="00926BAC">
              <w:rPr>
                <w:rFonts w:ascii="Calibri" w:eastAsia="Calibri" w:hAnsi="Calibri" w:cs="Times New Roman"/>
                <w:b/>
                <w:bCs/>
                <w:color w:val="000000" w:themeColor="text1"/>
                <w:lang w:val="en-US"/>
              </w:rPr>
              <w:t>203,833</w:t>
            </w:r>
          </w:p>
        </w:tc>
        <w:tc>
          <w:tcPr>
            <w:tcW w:w="867" w:type="pct"/>
            <w:tcBorders>
              <w:top w:val="single" w:sz="12" w:space="0" w:color="auto"/>
              <w:left w:val="nil"/>
              <w:bottom w:val="single" w:sz="12" w:space="0" w:color="auto"/>
              <w:right w:val="nil"/>
            </w:tcBorders>
            <w:shd w:val="clear" w:color="auto" w:fill="auto"/>
            <w:vAlign w:val="bottom"/>
          </w:tcPr>
          <w:p w:rsidR="00414191" w:rsidRPr="00926BAC" w:rsidRDefault="00414191" w:rsidP="00414191">
            <w:pPr>
              <w:tabs>
                <w:tab w:val="right" w:pos="1202"/>
              </w:tabs>
              <w:spacing w:after="0" w:line="260" w:lineRule="exact"/>
              <w:jc w:val="right"/>
              <w:outlineLvl w:val="0"/>
              <w:rPr>
                <w:rFonts w:ascii="Calibri" w:eastAsia="Calibri" w:hAnsi="Calibri" w:cs="Times New Roman"/>
                <w:b/>
                <w:bCs/>
                <w:color w:val="000000" w:themeColor="text1"/>
                <w:lang w:val="en-US"/>
              </w:rPr>
            </w:pPr>
            <w:r>
              <w:rPr>
                <w:rFonts w:ascii="Calibri" w:eastAsia="Calibri" w:hAnsi="Calibri"/>
                <w:b/>
                <w:bCs/>
                <w:color w:val="000000" w:themeColor="text1"/>
              </w:rPr>
              <w:t>184,843</w:t>
            </w:r>
          </w:p>
        </w:tc>
        <w:tc>
          <w:tcPr>
            <w:tcW w:w="856" w:type="pct"/>
            <w:gridSpan w:val="2"/>
            <w:tcBorders>
              <w:top w:val="single" w:sz="12" w:space="0" w:color="auto"/>
              <w:left w:val="nil"/>
              <w:bottom w:val="single" w:sz="12" w:space="0" w:color="auto"/>
              <w:right w:val="nil"/>
            </w:tcBorders>
            <w:shd w:val="clear" w:color="auto" w:fill="auto"/>
            <w:vAlign w:val="bottom"/>
          </w:tcPr>
          <w:p w:rsidR="00414191" w:rsidRPr="00926BAC" w:rsidRDefault="00414191" w:rsidP="00414191">
            <w:pPr>
              <w:tabs>
                <w:tab w:val="right" w:pos="1202"/>
              </w:tabs>
              <w:spacing w:after="0" w:line="260" w:lineRule="exact"/>
              <w:jc w:val="right"/>
              <w:outlineLvl w:val="0"/>
              <w:rPr>
                <w:rFonts w:ascii="Calibri" w:eastAsia="Calibri" w:hAnsi="Calibri" w:cs="Times New Roman"/>
                <w:b/>
                <w:bCs/>
                <w:color w:val="000000" w:themeColor="text1"/>
                <w:lang w:val="en-US"/>
              </w:rPr>
            </w:pPr>
            <w:r w:rsidRPr="00D108EE">
              <w:rPr>
                <w:rFonts w:ascii="Calibri" w:eastAsia="Calibri" w:hAnsi="Calibri" w:cs="Times New Roman"/>
                <w:b/>
                <w:bCs/>
                <w:color w:val="000000" w:themeColor="text1"/>
                <w:lang w:val="en-US"/>
              </w:rPr>
              <w:t>193,994</w:t>
            </w:r>
          </w:p>
        </w:tc>
      </w:tr>
    </w:tbl>
    <w:p w:rsidR="00436A23" w:rsidRPr="00D108EE" w:rsidRDefault="00436A23" w:rsidP="00436A23">
      <w:pPr>
        <w:tabs>
          <w:tab w:val="left" w:pos="-720"/>
          <w:tab w:val="left" w:pos="567"/>
        </w:tabs>
        <w:spacing w:after="0" w:line="240" w:lineRule="auto"/>
        <w:jc w:val="both"/>
        <w:rPr>
          <w:rFonts w:ascii="Calibri" w:eastAsia="Calibri" w:hAnsi="Calibri" w:cs="Calibri"/>
          <w:color w:val="000000" w:themeColor="text1"/>
          <w:lang w:val="en-US"/>
        </w:rPr>
      </w:pPr>
      <w:bookmarkStart w:id="408" w:name="_Hlk529873781"/>
      <w:r w:rsidRPr="00D108EE">
        <w:rPr>
          <w:rFonts w:ascii="Calibri" w:eastAsia="Calibri" w:hAnsi="Calibri" w:cs="Calibri"/>
          <w:color w:val="000000" w:themeColor="text1"/>
          <w:lang w:val="en-US"/>
        </w:rPr>
        <w:t>Shares of companies that are not listed relate to the shares of the company Vinka d.d. for the production of agricultural products acquired through company restructuring measures in replacement of a portion of placements. The percentage of HBOR’s share in the equity of the company Vinka d.d., Vinkovci representing a 0.9365%. The shares of the company Vinka d.d., Vinkovci (LPVC-R-B) are not listed and the fair value is estimated to be HRK 0 thousand (31 December 201</w:t>
      </w:r>
      <w:r w:rsidR="00257D98">
        <w:rPr>
          <w:rFonts w:ascii="Calibri" w:eastAsia="Calibri" w:hAnsi="Calibri" w:cs="Calibri"/>
          <w:color w:val="000000" w:themeColor="text1"/>
          <w:lang w:val="en-US"/>
        </w:rPr>
        <w:t>9</w:t>
      </w:r>
      <w:r w:rsidRPr="00D108EE">
        <w:rPr>
          <w:rFonts w:ascii="Calibri" w:eastAsia="Calibri" w:hAnsi="Calibri" w:cs="Calibri"/>
          <w:color w:val="000000" w:themeColor="text1"/>
          <w:lang w:val="en-US"/>
        </w:rPr>
        <w:t>: HRK 0 thousand).</w:t>
      </w:r>
    </w:p>
    <w:p w:rsidR="00436A23" w:rsidRPr="00D108EE" w:rsidRDefault="00436A23" w:rsidP="00436A23">
      <w:pPr>
        <w:spacing w:after="0" w:line="240" w:lineRule="auto"/>
        <w:jc w:val="both"/>
        <w:rPr>
          <w:rFonts w:ascii="Calibri" w:eastAsia="Calibri" w:hAnsi="Calibri" w:cs="Calibri"/>
          <w:color w:val="000000" w:themeColor="text1"/>
          <w:lang w:val="en-US"/>
        </w:rPr>
      </w:pPr>
    </w:p>
    <w:p w:rsidR="00436A23" w:rsidRPr="00D108EE" w:rsidRDefault="00436A23" w:rsidP="00436A23">
      <w:pPr>
        <w:spacing w:after="0" w:line="240" w:lineRule="auto"/>
        <w:jc w:val="both"/>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 xml:space="preserve">The shares of companies not listed on the stock exchange in the amount of HRK </w:t>
      </w:r>
      <w:r w:rsidRPr="002125D1">
        <w:rPr>
          <w:rFonts w:ascii="Calibri" w:eastAsia="Times New Roman" w:hAnsi="Calibri" w:cs="Calibri"/>
          <w:color w:val="000000" w:themeColor="text1"/>
          <w:lang w:val="en-US"/>
        </w:rPr>
        <w:t>31</w:t>
      </w:r>
      <w:r w:rsidRPr="00D108EE">
        <w:rPr>
          <w:rFonts w:ascii="Calibri" w:eastAsia="Times New Roman" w:hAnsi="Calibri" w:cs="Calibri"/>
          <w:color w:val="000000" w:themeColor="text1"/>
          <w:lang w:val="en-US"/>
        </w:rPr>
        <w:t xml:space="preserve"> thousand (0.03% portion) relate to the shares of the company Helios Faros d.d., in bankruptcy, acquired by HBOR in substitution for a portion of receivables by accepting the company’s bankruptcy restructuring plan.</w:t>
      </w:r>
    </w:p>
    <w:p w:rsidR="00436A23" w:rsidRPr="00D108EE" w:rsidRDefault="00436A23" w:rsidP="00436A23">
      <w:pPr>
        <w:spacing w:after="0" w:line="240" w:lineRule="auto"/>
        <w:jc w:val="both"/>
        <w:rPr>
          <w:rFonts w:ascii="Calibri" w:eastAsia="Times New Roman" w:hAnsi="Calibri" w:cs="Calibri"/>
          <w:color w:val="000000" w:themeColor="text1"/>
          <w:lang w:val="en-US"/>
        </w:rPr>
      </w:pPr>
    </w:p>
    <w:p w:rsidR="00436A23" w:rsidRPr="00D108EE" w:rsidRDefault="00436A23" w:rsidP="00436A23">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Non-listed equity securities in the amount of </w:t>
      </w:r>
      <w:r w:rsidRPr="00070A45">
        <w:rPr>
          <w:rFonts w:ascii="Calibri" w:eastAsia="Times New Roman" w:hAnsi="Calibri" w:cs="Times New Roman"/>
          <w:color w:val="000000" w:themeColor="text1"/>
          <w:lang w:val="en-US"/>
        </w:rPr>
        <w:t xml:space="preserve">HRK </w:t>
      </w:r>
      <w:r w:rsidR="00414191">
        <w:rPr>
          <w:rFonts w:ascii="Calibri" w:eastAsia="Times New Roman" w:hAnsi="Calibri" w:cs="Times New Roman"/>
          <w:color w:val="000000" w:themeColor="text1"/>
          <w:lang w:val="en-US"/>
        </w:rPr>
        <w:t>319</w:t>
      </w:r>
      <w:r w:rsidR="00414191" w:rsidRPr="00070A45">
        <w:rPr>
          <w:rFonts w:ascii="Calibri" w:eastAsia="Times New Roman" w:hAnsi="Calibri" w:cs="Times New Roman"/>
          <w:color w:val="000000" w:themeColor="text1"/>
          <w:lang w:val="en-US"/>
        </w:rPr>
        <w:t xml:space="preserve"> </w:t>
      </w:r>
      <w:r w:rsidRPr="00070A45">
        <w:rPr>
          <w:rFonts w:ascii="Calibri" w:eastAsia="Times New Roman" w:hAnsi="Calibri" w:cs="Times New Roman"/>
          <w:color w:val="000000" w:themeColor="text1"/>
          <w:lang w:val="en-US"/>
        </w:rPr>
        <w:t>thousand</w:t>
      </w:r>
      <w:r w:rsidRPr="00D108EE">
        <w:rPr>
          <w:rFonts w:ascii="Calibri" w:eastAsia="Times New Roman" w:hAnsi="Calibri" w:cs="Times New Roman"/>
          <w:color w:val="000000" w:themeColor="text1"/>
          <w:lang w:val="en-US"/>
        </w:rPr>
        <w:t xml:space="preserve"> relate to depository receipts (DR) of the Fortenova Group STAK Stichting taken over through the Settlement under the Extraordinary Administration Proceedings against the company Agrokor d.d. et al.</w:t>
      </w:r>
    </w:p>
    <w:bookmarkEnd w:id="408"/>
    <w:p w:rsidR="00436A23" w:rsidRPr="00D108EE" w:rsidRDefault="00436A23" w:rsidP="00436A23">
      <w:pPr>
        <w:tabs>
          <w:tab w:val="left" w:pos="-720"/>
          <w:tab w:val="left" w:pos="567"/>
        </w:tabs>
        <w:spacing w:after="0" w:line="240" w:lineRule="auto"/>
        <w:jc w:val="both"/>
        <w:rPr>
          <w:rFonts w:ascii="Calibri" w:eastAsia="Calibri" w:hAnsi="Calibri" w:cs="Calibri"/>
          <w:color w:val="000000" w:themeColor="text1"/>
          <w:lang w:val="en-US"/>
        </w:rPr>
      </w:pPr>
    </w:p>
    <w:p w:rsidR="00436A23" w:rsidRPr="00D108EE" w:rsidRDefault="00436A23" w:rsidP="00436A23">
      <w:pPr>
        <w:autoSpaceDE w:val="0"/>
        <w:autoSpaceDN w:val="0"/>
        <w:adjustRightInd w:val="0"/>
        <w:spacing w:after="0" w:line="240" w:lineRule="auto"/>
        <w:jc w:val="both"/>
        <w:rPr>
          <w:rFonts w:ascii="Calibri" w:eastAsia="Calibri" w:hAnsi="Calibri" w:cs="Calibri"/>
          <w:color w:val="000000" w:themeColor="text1"/>
          <w:lang w:val="en-US"/>
        </w:rPr>
      </w:pPr>
      <w:r w:rsidRPr="00D108EE">
        <w:rPr>
          <w:rFonts w:ascii="Calibri" w:eastAsia="Calibri" w:hAnsi="Calibri" w:cs="Calibri"/>
          <w:color w:val="000000" w:themeColor="text1"/>
          <w:lang w:val="en-US"/>
        </w:rPr>
        <w:t xml:space="preserve">The shares of financial institutions that are not listed relate to the shares of Tržište novca i kratkoročnih vrijednosnica d.d. (Money Market and Short-Term Securities) and are stated in the amount of HRK </w:t>
      </w:r>
      <w:r w:rsidRPr="002125D1">
        <w:rPr>
          <w:rFonts w:ascii="Calibri" w:eastAsia="Calibri" w:hAnsi="Calibri" w:cs="Calibri"/>
          <w:color w:val="000000" w:themeColor="text1"/>
          <w:lang w:val="en-US"/>
        </w:rPr>
        <w:t>161</w:t>
      </w:r>
      <w:r w:rsidRPr="00D108EE">
        <w:rPr>
          <w:rFonts w:ascii="Calibri" w:eastAsia="Calibri" w:hAnsi="Calibri" w:cs="Calibri"/>
          <w:color w:val="000000" w:themeColor="text1"/>
          <w:lang w:val="en-US"/>
        </w:rPr>
        <w:t xml:space="preserve"> thousand (31 December 2019: HRK 161 thousand</w:t>
      </w:r>
      <w:r w:rsidR="00B30200">
        <w:rPr>
          <w:rFonts w:ascii="Calibri" w:eastAsia="Calibri" w:hAnsi="Calibri" w:cs="Calibri"/>
          <w:color w:val="000000" w:themeColor="text1"/>
          <w:lang w:val="en-US"/>
        </w:rPr>
        <w:t>)</w:t>
      </w:r>
      <w:r w:rsidRPr="00D108EE">
        <w:rPr>
          <w:rFonts w:ascii="Calibri" w:eastAsia="Calibri" w:hAnsi="Calibri" w:cs="Calibri"/>
          <w:color w:val="000000" w:themeColor="text1"/>
          <w:lang w:val="en-US"/>
        </w:rPr>
        <w:t>.</w:t>
      </w:r>
    </w:p>
    <w:p w:rsidR="00436A23" w:rsidRPr="00D108EE" w:rsidRDefault="00436A23" w:rsidP="00436A23">
      <w:pPr>
        <w:autoSpaceDE w:val="0"/>
        <w:autoSpaceDN w:val="0"/>
        <w:adjustRightInd w:val="0"/>
        <w:spacing w:after="0" w:line="240" w:lineRule="auto"/>
        <w:jc w:val="both"/>
        <w:rPr>
          <w:rFonts w:ascii="Calibri" w:eastAsia="Calibri" w:hAnsi="Calibri" w:cs="Calibri"/>
          <w:color w:val="000000" w:themeColor="text1"/>
          <w:lang w:val="en-US"/>
        </w:rPr>
      </w:pPr>
    </w:p>
    <w:p w:rsidR="00436A23" w:rsidRPr="00D108EE" w:rsidRDefault="00436A23" w:rsidP="00436A23">
      <w:pPr>
        <w:autoSpaceDE w:val="0"/>
        <w:autoSpaceDN w:val="0"/>
        <w:adjustRightInd w:val="0"/>
        <w:spacing w:after="0" w:line="240" w:lineRule="auto"/>
        <w:jc w:val="both"/>
        <w:rPr>
          <w:rFonts w:ascii="Calibri" w:eastAsia="Calibri" w:hAnsi="Calibri" w:cs="Calibri"/>
          <w:color w:val="000000" w:themeColor="text1"/>
          <w:lang w:val="en-US"/>
        </w:rPr>
      </w:pPr>
    </w:p>
    <w:p w:rsidR="00436A23" w:rsidRPr="00D108EE" w:rsidRDefault="00436A23" w:rsidP="00436A23">
      <w:pPr>
        <w:autoSpaceDE w:val="0"/>
        <w:autoSpaceDN w:val="0"/>
        <w:adjustRightInd w:val="0"/>
        <w:spacing w:after="0" w:line="240" w:lineRule="auto"/>
        <w:jc w:val="both"/>
        <w:rPr>
          <w:noProof/>
          <w:color w:val="000000" w:themeColor="text1"/>
          <w:lang w:val="en-US"/>
        </w:rPr>
        <w:sectPr w:rsidR="00436A23" w:rsidRPr="00D108EE">
          <w:pgSz w:w="11906" w:h="16838"/>
          <w:pgMar w:top="1417" w:right="1417" w:bottom="1417" w:left="1417" w:header="708" w:footer="708" w:gutter="0"/>
          <w:cols w:space="708"/>
          <w:docGrid w:linePitch="360"/>
        </w:sectPr>
      </w:pPr>
    </w:p>
    <w:p w:rsidR="00436A23" w:rsidRPr="00D108EE" w:rsidRDefault="00436A23" w:rsidP="00436A23">
      <w:pPr>
        <w:autoSpaceDE w:val="0"/>
        <w:autoSpaceDN w:val="0"/>
        <w:adjustRightInd w:val="0"/>
        <w:spacing w:after="0" w:line="240" w:lineRule="auto"/>
        <w:jc w:val="both"/>
        <w:rPr>
          <w:noProof/>
          <w:color w:val="000000" w:themeColor="text1"/>
          <w:lang w:val="en-US"/>
        </w:rPr>
      </w:pPr>
      <w:bookmarkStart w:id="409" w:name="_Hlk36813510"/>
    </w:p>
    <w:p w:rsidR="00436A23" w:rsidRPr="00D108EE" w:rsidRDefault="00436A23" w:rsidP="005B7D9D">
      <w:pPr>
        <w:pStyle w:val="ListParagraph"/>
        <w:numPr>
          <w:ilvl w:val="0"/>
          <w:numId w:val="14"/>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Financial assets at fair value through other comprehensive income</w:t>
      </w:r>
    </w:p>
    <w:bookmarkEnd w:id="409"/>
    <w:p w:rsidR="007E6CE7" w:rsidRPr="00D108EE" w:rsidRDefault="007E6CE7" w:rsidP="007E6CE7">
      <w:pPr>
        <w:autoSpaceDE w:val="0"/>
        <w:autoSpaceDN w:val="0"/>
        <w:adjustRightInd w:val="0"/>
        <w:spacing w:after="0" w:line="240" w:lineRule="auto"/>
        <w:jc w:val="both"/>
        <w:rPr>
          <w:b/>
          <w:noProof/>
          <w:color w:val="000000" w:themeColor="text1"/>
          <w:sz w:val="10"/>
          <w:lang w:val="en-US"/>
        </w:rPr>
      </w:pPr>
    </w:p>
    <w:tbl>
      <w:tblPr>
        <w:tblpPr w:leftFromText="180" w:rightFromText="180" w:vertAnchor="text" w:horzAnchor="margin" w:tblpXSpec="center" w:tblpY="134"/>
        <w:tblW w:w="5177" w:type="pct"/>
        <w:tblLayout w:type="fixed"/>
        <w:tblCellMar>
          <w:left w:w="122" w:type="dxa"/>
          <w:right w:w="122" w:type="dxa"/>
        </w:tblCellMar>
        <w:tblLook w:val="0000" w:firstRow="0" w:lastRow="0" w:firstColumn="0" w:lastColumn="0" w:noHBand="0" w:noVBand="0"/>
      </w:tblPr>
      <w:tblGrid>
        <w:gridCol w:w="3769"/>
        <w:gridCol w:w="1416"/>
        <w:gridCol w:w="1373"/>
        <w:gridCol w:w="23"/>
        <w:gridCol w:w="1416"/>
        <w:gridCol w:w="1347"/>
        <w:gridCol w:w="49"/>
      </w:tblGrid>
      <w:tr w:rsidR="00436A23" w:rsidRPr="003C1450" w:rsidTr="00F87CAD">
        <w:trPr>
          <w:gridAfter w:val="1"/>
          <w:wAfter w:w="26" w:type="pct"/>
          <w:trHeight w:hRule="exact" w:val="211"/>
        </w:trPr>
        <w:tc>
          <w:tcPr>
            <w:tcW w:w="2006" w:type="pct"/>
          </w:tcPr>
          <w:p w:rsidR="00436A23" w:rsidRPr="00623585" w:rsidRDefault="00436A23" w:rsidP="00436A23">
            <w:pPr>
              <w:tabs>
                <w:tab w:val="right" w:pos="1202"/>
              </w:tabs>
              <w:spacing w:after="0" w:line="260" w:lineRule="exact"/>
              <w:outlineLvl w:val="0"/>
              <w:rPr>
                <w:rFonts w:ascii="Calibri" w:eastAsia="Times New Roman" w:hAnsi="Calibri" w:cs="Arial"/>
                <w:b/>
                <w:color w:val="000000" w:themeColor="text1"/>
                <w:spacing w:val="-2"/>
                <w:sz w:val="20"/>
                <w:szCs w:val="20"/>
                <w:lang w:val="en-US"/>
              </w:rPr>
            </w:pPr>
          </w:p>
        </w:tc>
        <w:tc>
          <w:tcPr>
            <w:tcW w:w="1485" w:type="pct"/>
            <w:gridSpan w:val="2"/>
          </w:tcPr>
          <w:p w:rsidR="00436A23" w:rsidRPr="00623585" w:rsidRDefault="00436A23" w:rsidP="00436A23">
            <w:pPr>
              <w:tabs>
                <w:tab w:val="right" w:pos="1202"/>
              </w:tabs>
              <w:spacing w:after="0" w:line="260" w:lineRule="exact"/>
              <w:jc w:val="right"/>
              <w:outlineLvl w:val="0"/>
              <w:rPr>
                <w:rFonts w:ascii="Calibri" w:eastAsia="Times New Roman" w:hAnsi="Calibri" w:cs="Arial"/>
                <w:b/>
                <w:color w:val="000000" w:themeColor="text1"/>
                <w:sz w:val="20"/>
                <w:szCs w:val="20"/>
                <w:lang w:val="en-US"/>
              </w:rPr>
            </w:pPr>
            <w:bookmarkStart w:id="410" w:name="_Toc4058773"/>
            <w:r w:rsidRPr="00623585">
              <w:rPr>
                <w:rFonts w:ascii="Calibri" w:eastAsia="Calibri" w:hAnsi="Calibri" w:cs="Times New Roman"/>
                <w:b/>
                <w:color w:val="000000" w:themeColor="text1"/>
                <w:sz w:val="20"/>
                <w:szCs w:val="20"/>
                <w:lang w:val="en-US"/>
              </w:rPr>
              <w:t>Group</w:t>
            </w:r>
            <w:bookmarkEnd w:id="410"/>
          </w:p>
        </w:tc>
        <w:tc>
          <w:tcPr>
            <w:tcW w:w="1483" w:type="pct"/>
            <w:gridSpan w:val="3"/>
          </w:tcPr>
          <w:p w:rsidR="00436A23" w:rsidRPr="00623585" w:rsidRDefault="00436A23" w:rsidP="00436A23">
            <w:pPr>
              <w:tabs>
                <w:tab w:val="right" w:pos="1202"/>
              </w:tabs>
              <w:spacing w:after="0" w:line="260" w:lineRule="exact"/>
              <w:jc w:val="right"/>
              <w:outlineLvl w:val="0"/>
              <w:rPr>
                <w:rFonts w:ascii="Calibri" w:eastAsia="Times New Roman" w:hAnsi="Calibri" w:cs="Arial"/>
                <w:b/>
                <w:color w:val="000000" w:themeColor="text1"/>
                <w:sz w:val="20"/>
                <w:szCs w:val="20"/>
                <w:lang w:val="en-US"/>
              </w:rPr>
            </w:pPr>
            <w:bookmarkStart w:id="411" w:name="_Toc4058774"/>
            <w:r w:rsidRPr="00623585">
              <w:rPr>
                <w:rFonts w:ascii="Calibri" w:eastAsia="Calibri" w:hAnsi="Calibri" w:cs="Times New Roman"/>
                <w:b/>
                <w:color w:val="000000" w:themeColor="text1"/>
                <w:sz w:val="20"/>
                <w:szCs w:val="20"/>
                <w:lang w:val="en-US"/>
              </w:rPr>
              <w:t>Bank</w:t>
            </w:r>
            <w:bookmarkEnd w:id="411"/>
          </w:p>
        </w:tc>
      </w:tr>
      <w:tr w:rsidR="00436A23" w:rsidRPr="003C1450" w:rsidTr="00414191">
        <w:trPr>
          <w:trHeight w:hRule="exact" w:val="500"/>
        </w:trPr>
        <w:tc>
          <w:tcPr>
            <w:tcW w:w="2006" w:type="pct"/>
          </w:tcPr>
          <w:p w:rsidR="00436A23" w:rsidRPr="00623585" w:rsidRDefault="00436A23" w:rsidP="00436A23">
            <w:pPr>
              <w:tabs>
                <w:tab w:val="right" w:pos="1202"/>
              </w:tabs>
              <w:spacing w:after="0" w:line="260" w:lineRule="exact"/>
              <w:outlineLvl w:val="0"/>
              <w:rPr>
                <w:rFonts w:ascii="Calibri" w:eastAsia="Times New Roman" w:hAnsi="Calibri" w:cs="Arial"/>
                <w:b/>
                <w:color w:val="000000" w:themeColor="text1"/>
                <w:spacing w:val="-2"/>
                <w:sz w:val="20"/>
                <w:szCs w:val="20"/>
                <w:lang w:val="en-US"/>
              </w:rPr>
            </w:pPr>
          </w:p>
        </w:tc>
        <w:tc>
          <w:tcPr>
            <w:tcW w:w="754" w:type="pct"/>
            <w:vAlign w:val="center"/>
          </w:tcPr>
          <w:p w:rsidR="003F3A71" w:rsidRDefault="003F3A71" w:rsidP="00436A23">
            <w:pPr>
              <w:tabs>
                <w:tab w:val="right" w:pos="1202"/>
              </w:tabs>
              <w:spacing w:after="0" w:line="260" w:lineRule="exact"/>
              <w:jc w:val="right"/>
              <w:outlineLvl w:val="0"/>
              <w:rPr>
                <w:rFonts w:ascii="Calibri" w:eastAsia="Calibri" w:hAnsi="Calibri" w:cs="Calibri"/>
                <w:b/>
                <w:bCs/>
                <w:color w:val="000000" w:themeColor="text1"/>
                <w:sz w:val="20"/>
                <w:szCs w:val="20"/>
                <w:lang w:val="en-US"/>
              </w:rPr>
            </w:pPr>
            <w:r w:rsidRPr="003F3A71">
              <w:rPr>
                <w:rFonts w:ascii="Calibri" w:eastAsia="Calibri" w:hAnsi="Calibri" w:cs="Calibri"/>
                <w:b/>
                <w:bCs/>
                <w:color w:val="000000" w:themeColor="text1"/>
                <w:sz w:val="20"/>
                <w:szCs w:val="20"/>
                <w:lang w:val="en-US"/>
              </w:rPr>
              <w:t>30</w:t>
            </w:r>
            <w:r w:rsidR="00F87CAD">
              <w:rPr>
                <w:rFonts w:ascii="Calibri" w:eastAsia="Calibri" w:hAnsi="Calibri" w:cs="Calibri"/>
                <w:b/>
                <w:bCs/>
                <w:color w:val="000000" w:themeColor="text1"/>
                <w:sz w:val="20"/>
                <w:szCs w:val="20"/>
                <w:lang w:val="en-US"/>
              </w:rPr>
              <w:t xml:space="preserve"> </w:t>
            </w:r>
            <w:r w:rsidR="00F87CAD" w:rsidRPr="00F87CAD">
              <w:rPr>
                <w:rFonts w:ascii="Calibri" w:eastAsia="Calibri" w:hAnsi="Calibri" w:cs="Calibri"/>
                <w:b/>
                <w:bCs/>
                <w:color w:val="000000" w:themeColor="text1"/>
                <w:sz w:val="20"/>
                <w:szCs w:val="20"/>
                <w:lang w:val="en-US"/>
              </w:rPr>
              <w:t>September</w:t>
            </w:r>
            <w:r w:rsidRPr="003F3A71">
              <w:rPr>
                <w:rFonts w:ascii="Calibri" w:eastAsia="Calibri" w:hAnsi="Calibri" w:cs="Calibri"/>
                <w:b/>
                <w:bCs/>
                <w:color w:val="000000" w:themeColor="text1"/>
                <w:sz w:val="20"/>
                <w:szCs w:val="20"/>
                <w:lang w:val="en-US"/>
              </w:rPr>
              <w:t xml:space="preserve"> </w:t>
            </w:r>
          </w:p>
          <w:p w:rsidR="00436A23" w:rsidRPr="00623585" w:rsidRDefault="00436A23" w:rsidP="00436A23">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623585">
              <w:rPr>
                <w:rFonts w:ascii="Calibri" w:eastAsia="Calibri" w:hAnsi="Calibri" w:cs="Calibri"/>
                <w:b/>
                <w:bCs/>
                <w:color w:val="000000" w:themeColor="text1"/>
                <w:sz w:val="20"/>
                <w:szCs w:val="20"/>
                <w:lang w:val="en-US"/>
              </w:rPr>
              <w:t xml:space="preserve"> 2020</w:t>
            </w:r>
          </w:p>
        </w:tc>
        <w:tc>
          <w:tcPr>
            <w:tcW w:w="743" w:type="pct"/>
            <w:gridSpan w:val="2"/>
            <w:vAlign w:val="center"/>
          </w:tcPr>
          <w:p w:rsidR="00436A23" w:rsidRPr="00623585" w:rsidRDefault="00436A23" w:rsidP="00436A23">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623585">
              <w:rPr>
                <w:rFonts w:ascii="Calibri" w:eastAsia="Calibri" w:hAnsi="Calibri" w:cs="Calibri"/>
                <w:b/>
                <w:bCs/>
                <w:color w:val="000000" w:themeColor="text1"/>
                <w:sz w:val="20"/>
                <w:szCs w:val="20"/>
                <w:lang w:val="en-US"/>
              </w:rPr>
              <w:t>31 December 2019</w:t>
            </w:r>
          </w:p>
        </w:tc>
        <w:tc>
          <w:tcPr>
            <w:tcW w:w="754" w:type="pct"/>
            <w:shd w:val="clear" w:color="auto" w:fill="auto"/>
            <w:vAlign w:val="center"/>
          </w:tcPr>
          <w:p w:rsidR="003F3A71" w:rsidRDefault="003F3A71" w:rsidP="00436A23">
            <w:pPr>
              <w:tabs>
                <w:tab w:val="right" w:pos="1202"/>
              </w:tabs>
              <w:spacing w:after="0" w:line="260" w:lineRule="exact"/>
              <w:jc w:val="right"/>
              <w:outlineLvl w:val="0"/>
              <w:rPr>
                <w:rFonts w:ascii="Calibri" w:eastAsia="Calibri" w:hAnsi="Calibri" w:cs="Calibri"/>
                <w:b/>
                <w:bCs/>
                <w:color w:val="000000" w:themeColor="text1"/>
                <w:sz w:val="20"/>
                <w:szCs w:val="20"/>
                <w:lang w:val="en-US"/>
              </w:rPr>
            </w:pPr>
            <w:r w:rsidRPr="003F3A71">
              <w:rPr>
                <w:rFonts w:ascii="Calibri" w:eastAsia="Calibri" w:hAnsi="Calibri" w:cs="Calibri"/>
                <w:b/>
                <w:bCs/>
                <w:color w:val="000000" w:themeColor="text1"/>
                <w:sz w:val="20"/>
                <w:szCs w:val="20"/>
                <w:lang w:val="en-US"/>
              </w:rPr>
              <w:t>30</w:t>
            </w:r>
            <w:r w:rsidR="00F87CAD">
              <w:rPr>
                <w:rFonts w:ascii="Calibri" w:eastAsia="Calibri" w:hAnsi="Calibri" w:cs="Calibri"/>
                <w:b/>
                <w:bCs/>
                <w:color w:val="000000" w:themeColor="text1"/>
                <w:sz w:val="20"/>
                <w:szCs w:val="20"/>
                <w:lang w:val="en-US"/>
              </w:rPr>
              <w:t xml:space="preserve"> </w:t>
            </w:r>
            <w:r w:rsidR="00F87CAD" w:rsidRPr="00F87CAD">
              <w:rPr>
                <w:rFonts w:ascii="Calibri" w:eastAsia="Calibri" w:hAnsi="Calibri" w:cs="Calibri"/>
                <w:b/>
                <w:bCs/>
                <w:color w:val="000000" w:themeColor="text1"/>
                <w:sz w:val="20"/>
                <w:szCs w:val="20"/>
                <w:lang w:val="en-US"/>
              </w:rPr>
              <w:t>September</w:t>
            </w:r>
            <w:r w:rsidRPr="003F3A71">
              <w:rPr>
                <w:rFonts w:ascii="Calibri" w:eastAsia="Calibri" w:hAnsi="Calibri" w:cs="Calibri"/>
                <w:b/>
                <w:bCs/>
                <w:color w:val="000000" w:themeColor="text1"/>
                <w:sz w:val="20"/>
                <w:szCs w:val="20"/>
                <w:lang w:val="en-US"/>
              </w:rPr>
              <w:t xml:space="preserve"> </w:t>
            </w:r>
          </w:p>
          <w:p w:rsidR="00436A23" w:rsidRPr="00623585" w:rsidRDefault="007E6CE7" w:rsidP="00436A23">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623585">
              <w:rPr>
                <w:rFonts w:ascii="Calibri" w:eastAsia="Calibri" w:hAnsi="Calibri" w:cs="Calibri"/>
                <w:b/>
                <w:bCs/>
                <w:color w:val="000000" w:themeColor="text1"/>
                <w:sz w:val="20"/>
                <w:szCs w:val="20"/>
                <w:lang w:val="en-US"/>
              </w:rPr>
              <w:t>2020</w:t>
            </w:r>
          </w:p>
        </w:tc>
        <w:tc>
          <w:tcPr>
            <w:tcW w:w="743" w:type="pct"/>
            <w:gridSpan w:val="2"/>
            <w:shd w:val="clear" w:color="auto" w:fill="auto"/>
            <w:vAlign w:val="center"/>
          </w:tcPr>
          <w:p w:rsidR="00436A23" w:rsidRPr="00623585" w:rsidRDefault="00436A23" w:rsidP="00436A23">
            <w:pPr>
              <w:tabs>
                <w:tab w:val="right" w:pos="1202"/>
              </w:tabs>
              <w:spacing w:after="0" w:line="260" w:lineRule="exact"/>
              <w:jc w:val="right"/>
              <w:outlineLvl w:val="0"/>
              <w:rPr>
                <w:rFonts w:ascii="Calibri" w:eastAsia="Times New Roman" w:hAnsi="Calibri" w:cs="Arial"/>
                <w:color w:val="000000" w:themeColor="text1"/>
                <w:sz w:val="20"/>
                <w:szCs w:val="20"/>
                <w:lang w:val="en-US"/>
              </w:rPr>
            </w:pPr>
            <w:bookmarkStart w:id="412" w:name="_Toc4058777"/>
            <w:r w:rsidRPr="00623585">
              <w:rPr>
                <w:rFonts w:ascii="Calibri" w:eastAsia="Calibri" w:hAnsi="Calibri" w:cs="Calibri"/>
                <w:b/>
                <w:bCs/>
                <w:color w:val="000000" w:themeColor="text1"/>
                <w:sz w:val="20"/>
                <w:szCs w:val="20"/>
                <w:lang w:val="en-US"/>
              </w:rPr>
              <w:t xml:space="preserve">31 December </w:t>
            </w:r>
            <w:bookmarkEnd w:id="412"/>
            <w:r w:rsidRPr="00623585">
              <w:rPr>
                <w:rFonts w:ascii="Calibri" w:eastAsia="Calibri" w:hAnsi="Calibri" w:cs="Calibri"/>
                <w:b/>
                <w:bCs/>
                <w:color w:val="000000" w:themeColor="text1"/>
                <w:sz w:val="20"/>
                <w:szCs w:val="20"/>
                <w:lang w:val="en-US"/>
              </w:rPr>
              <w:t>2019</w:t>
            </w:r>
          </w:p>
        </w:tc>
      </w:tr>
      <w:tr w:rsidR="00436A23" w:rsidRPr="003C1450" w:rsidTr="00414191">
        <w:trPr>
          <w:trHeight w:hRule="exact" w:val="286"/>
        </w:trPr>
        <w:tc>
          <w:tcPr>
            <w:tcW w:w="2006" w:type="pct"/>
          </w:tcPr>
          <w:p w:rsidR="00436A23" w:rsidRPr="00623585" w:rsidRDefault="00436A23" w:rsidP="00436A23">
            <w:pPr>
              <w:tabs>
                <w:tab w:val="right" w:pos="1202"/>
              </w:tabs>
              <w:spacing w:after="0" w:line="260" w:lineRule="exact"/>
              <w:outlineLvl w:val="0"/>
              <w:rPr>
                <w:rFonts w:ascii="Calibri" w:eastAsia="Times New Roman" w:hAnsi="Calibri" w:cs="Arial"/>
                <w:b/>
                <w:color w:val="000000" w:themeColor="text1"/>
                <w:spacing w:val="-2"/>
                <w:sz w:val="20"/>
                <w:szCs w:val="20"/>
                <w:lang w:val="en-US"/>
              </w:rPr>
            </w:pPr>
          </w:p>
        </w:tc>
        <w:tc>
          <w:tcPr>
            <w:tcW w:w="754" w:type="pct"/>
            <w:vAlign w:val="center"/>
          </w:tcPr>
          <w:p w:rsidR="00436A23" w:rsidRPr="00623585" w:rsidRDefault="00436A23" w:rsidP="00436A23">
            <w:pPr>
              <w:tabs>
                <w:tab w:val="right" w:pos="1202"/>
              </w:tabs>
              <w:spacing w:after="0" w:line="260" w:lineRule="exact"/>
              <w:jc w:val="right"/>
              <w:outlineLvl w:val="0"/>
              <w:rPr>
                <w:rFonts w:ascii="Calibri" w:eastAsia="Times New Roman" w:hAnsi="Calibri" w:cs="Arial"/>
                <w:color w:val="000000" w:themeColor="text1"/>
                <w:sz w:val="20"/>
                <w:szCs w:val="20"/>
                <w:lang w:val="en-US"/>
              </w:rPr>
            </w:pPr>
            <w:bookmarkStart w:id="413" w:name="_Toc4058779"/>
            <w:r w:rsidRPr="00623585">
              <w:rPr>
                <w:rFonts w:ascii="Calibri" w:eastAsia="Times New Roman" w:hAnsi="Calibri" w:cs="Arial"/>
                <w:b/>
                <w:bCs/>
                <w:color w:val="000000" w:themeColor="text1"/>
                <w:sz w:val="20"/>
                <w:szCs w:val="20"/>
                <w:lang w:val="en-US"/>
              </w:rPr>
              <w:t>HRK ‘000</w:t>
            </w:r>
            <w:bookmarkEnd w:id="413"/>
          </w:p>
        </w:tc>
        <w:tc>
          <w:tcPr>
            <w:tcW w:w="743" w:type="pct"/>
            <w:gridSpan w:val="2"/>
            <w:vAlign w:val="center"/>
          </w:tcPr>
          <w:p w:rsidR="00436A23" w:rsidRPr="00623585" w:rsidRDefault="00436A23" w:rsidP="00436A23">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623585">
              <w:rPr>
                <w:rFonts w:ascii="Calibri" w:eastAsia="Times New Roman" w:hAnsi="Calibri" w:cs="Arial"/>
                <w:b/>
                <w:bCs/>
                <w:color w:val="000000" w:themeColor="text1"/>
                <w:sz w:val="20"/>
                <w:szCs w:val="20"/>
                <w:lang w:val="en-US"/>
              </w:rPr>
              <w:t>HRK ‘000</w:t>
            </w:r>
          </w:p>
        </w:tc>
        <w:tc>
          <w:tcPr>
            <w:tcW w:w="754" w:type="pct"/>
            <w:vAlign w:val="center"/>
          </w:tcPr>
          <w:p w:rsidR="00436A23" w:rsidRPr="00623585" w:rsidRDefault="00436A23" w:rsidP="00436A23">
            <w:pPr>
              <w:tabs>
                <w:tab w:val="right" w:pos="1202"/>
              </w:tabs>
              <w:spacing w:after="0" w:line="260" w:lineRule="exact"/>
              <w:jc w:val="right"/>
              <w:outlineLvl w:val="0"/>
              <w:rPr>
                <w:rFonts w:ascii="Calibri" w:eastAsia="Times New Roman" w:hAnsi="Calibri" w:cs="Arial"/>
                <w:color w:val="000000" w:themeColor="text1"/>
                <w:sz w:val="20"/>
                <w:szCs w:val="20"/>
                <w:lang w:val="en-US"/>
              </w:rPr>
            </w:pPr>
            <w:bookmarkStart w:id="414" w:name="_Toc4058780"/>
            <w:r w:rsidRPr="00623585">
              <w:rPr>
                <w:rFonts w:ascii="Calibri" w:eastAsia="Times New Roman" w:hAnsi="Calibri" w:cs="Arial"/>
                <w:b/>
                <w:color w:val="000000" w:themeColor="text1"/>
                <w:sz w:val="20"/>
                <w:szCs w:val="20"/>
                <w:lang w:val="en-US"/>
              </w:rPr>
              <w:t>HRK ‘000</w:t>
            </w:r>
            <w:bookmarkEnd w:id="414"/>
          </w:p>
        </w:tc>
        <w:tc>
          <w:tcPr>
            <w:tcW w:w="743" w:type="pct"/>
            <w:gridSpan w:val="2"/>
            <w:vAlign w:val="center"/>
          </w:tcPr>
          <w:p w:rsidR="00436A23" w:rsidRPr="00623585" w:rsidRDefault="00436A23" w:rsidP="00436A23">
            <w:pPr>
              <w:tabs>
                <w:tab w:val="right" w:pos="1202"/>
              </w:tabs>
              <w:spacing w:after="0" w:line="260" w:lineRule="exact"/>
              <w:jc w:val="right"/>
              <w:outlineLvl w:val="0"/>
              <w:rPr>
                <w:rFonts w:ascii="Calibri" w:eastAsia="Times New Roman" w:hAnsi="Calibri" w:cs="Arial"/>
                <w:color w:val="000000" w:themeColor="text1"/>
                <w:sz w:val="20"/>
                <w:szCs w:val="20"/>
                <w:lang w:val="en-US"/>
              </w:rPr>
            </w:pPr>
            <w:bookmarkStart w:id="415" w:name="_Toc4058781"/>
            <w:r w:rsidRPr="00623585">
              <w:rPr>
                <w:rFonts w:ascii="Calibri" w:eastAsia="Times New Roman" w:hAnsi="Calibri" w:cs="Arial"/>
                <w:b/>
                <w:color w:val="000000" w:themeColor="text1"/>
                <w:sz w:val="20"/>
                <w:szCs w:val="20"/>
                <w:lang w:val="en-US"/>
              </w:rPr>
              <w:t>HRK ‘000</w:t>
            </w:r>
            <w:bookmarkEnd w:id="415"/>
          </w:p>
        </w:tc>
      </w:tr>
      <w:tr w:rsidR="00436A23" w:rsidRPr="003C1450" w:rsidTr="00414191">
        <w:trPr>
          <w:trHeight w:val="275"/>
        </w:trPr>
        <w:tc>
          <w:tcPr>
            <w:tcW w:w="2006" w:type="pct"/>
          </w:tcPr>
          <w:p w:rsidR="00436A23" w:rsidRPr="00623585" w:rsidRDefault="00436A23" w:rsidP="00436A23">
            <w:pPr>
              <w:tabs>
                <w:tab w:val="right" w:pos="1202"/>
              </w:tabs>
              <w:spacing w:after="0" w:line="260" w:lineRule="exact"/>
              <w:outlineLvl w:val="0"/>
              <w:rPr>
                <w:rFonts w:ascii="Calibri" w:eastAsia="Times New Roman" w:hAnsi="Calibri" w:cs="Arial"/>
                <w:b/>
                <w:i/>
                <w:color w:val="000000" w:themeColor="text1"/>
                <w:spacing w:val="-2"/>
                <w:sz w:val="20"/>
                <w:szCs w:val="20"/>
                <w:lang w:val="en-US"/>
              </w:rPr>
            </w:pPr>
            <w:bookmarkStart w:id="416" w:name="_Toc4058783"/>
            <w:r w:rsidRPr="00623585">
              <w:rPr>
                <w:rFonts w:ascii="Calibri" w:eastAsia="Times New Roman" w:hAnsi="Calibri" w:cs="Arial"/>
                <w:b/>
                <w:i/>
                <w:color w:val="000000" w:themeColor="text1"/>
                <w:spacing w:val="-2"/>
                <w:sz w:val="20"/>
                <w:szCs w:val="20"/>
                <w:lang w:val="en-US"/>
              </w:rPr>
              <w:t>Debt instruments:</w:t>
            </w:r>
            <w:bookmarkEnd w:id="416"/>
          </w:p>
        </w:tc>
        <w:tc>
          <w:tcPr>
            <w:tcW w:w="754" w:type="pct"/>
          </w:tcPr>
          <w:p w:rsidR="00436A23" w:rsidRPr="00623585" w:rsidRDefault="00436A23" w:rsidP="00436A23">
            <w:pPr>
              <w:tabs>
                <w:tab w:val="right" w:pos="1202"/>
              </w:tabs>
              <w:spacing w:after="0" w:line="260" w:lineRule="exact"/>
              <w:jc w:val="right"/>
              <w:outlineLvl w:val="0"/>
              <w:rPr>
                <w:rFonts w:ascii="Calibri" w:eastAsia="Times New Roman" w:hAnsi="Calibri" w:cs="Arial"/>
                <w:b/>
                <w:bCs/>
                <w:color w:val="000000" w:themeColor="text1"/>
                <w:sz w:val="20"/>
                <w:szCs w:val="20"/>
                <w:lang w:val="en-US"/>
              </w:rPr>
            </w:pPr>
          </w:p>
        </w:tc>
        <w:tc>
          <w:tcPr>
            <w:tcW w:w="743" w:type="pct"/>
            <w:gridSpan w:val="2"/>
          </w:tcPr>
          <w:p w:rsidR="00436A23" w:rsidRPr="00623585" w:rsidRDefault="00436A23" w:rsidP="00436A23">
            <w:pPr>
              <w:tabs>
                <w:tab w:val="right" w:pos="1202"/>
              </w:tabs>
              <w:spacing w:after="0" w:line="260" w:lineRule="exact"/>
              <w:jc w:val="right"/>
              <w:outlineLvl w:val="0"/>
              <w:rPr>
                <w:rFonts w:ascii="Calibri" w:eastAsia="Times New Roman" w:hAnsi="Calibri" w:cs="Arial"/>
                <w:b/>
                <w:bCs/>
                <w:color w:val="000000" w:themeColor="text1"/>
                <w:sz w:val="20"/>
                <w:szCs w:val="20"/>
                <w:lang w:val="en-US"/>
              </w:rPr>
            </w:pPr>
          </w:p>
        </w:tc>
        <w:tc>
          <w:tcPr>
            <w:tcW w:w="754" w:type="pct"/>
          </w:tcPr>
          <w:p w:rsidR="00436A23" w:rsidRPr="00623585" w:rsidRDefault="00436A23" w:rsidP="00436A23">
            <w:pPr>
              <w:tabs>
                <w:tab w:val="right" w:pos="1202"/>
              </w:tabs>
              <w:spacing w:after="0" w:line="260" w:lineRule="exact"/>
              <w:jc w:val="right"/>
              <w:outlineLvl w:val="0"/>
              <w:rPr>
                <w:rFonts w:ascii="Calibri" w:eastAsia="Times New Roman" w:hAnsi="Calibri" w:cs="Arial"/>
                <w:b/>
                <w:color w:val="000000" w:themeColor="text1"/>
                <w:sz w:val="20"/>
                <w:szCs w:val="20"/>
                <w:lang w:val="en-US"/>
              </w:rPr>
            </w:pPr>
          </w:p>
        </w:tc>
        <w:tc>
          <w:tcPr>
            <w:tcW w:w="743" w:type="pct"/>
            <w:gridSpan w:val="2"/>
          </w:tcPr>
          <w:p w:rsidR="00436A23" w:rsidRPr="00623585" w:rsidRDefault="00436A23" w:rsidP="00436A23">
            <w:pPr>
              <w:tabs>
                <w:tab w:val="right" w:pos="1202"/>
              </w:tabs>
              <w:spacing w:after="0" w:line="260" w:lineRule="exact"/>
              <w:jc w:val="right"/>
              <w:outlineLvl w:val="0"/>
              <w:rPr>
                <w:rFonts w:ascii="Calibri" w:eastAsia="Times New Roman" w:hAnsi="Calibri" w:cs="Arial"/>
                <w:b/>
                <w:color w:val="000000" w:themeColor="text1"/>
                <w:sz w:val="20"/>
                <w:szCs w:val="20"/>
                <w:lang w:val="en-US"/>
              </w:rPr>
            </w:pPr>
          </w:p>
        </w:tc>
      </w:tr>
      <w:tr w:rsidR="00436A23" w:rsidRPr="003C1450" w:rsidTr="00414191">
        <w:trPr>
          <w:trHeight w:val="275"/>
        </w:trPr>
        <w:tc>
          <w:tcPr>
            <w:tcW w:w="2006" w:type="pct"/>
          </w:tcPr>
          <w:p w:rsidR="00436A23" w:rsidRPr="00623585" w:rsidRDefault="00436A23" w:rsidP="00436A23">
            <w:pPr>
              <w:tabs>
                <w:tab w:val="right" w:pos="1202"/>
              </w:tabs>
              <w:spacing w:after="0" w:line="260" w:lineRule="exact"/>
              <w:outlineLvl w:val="0"/>
              <w:rPr>
                <w:rFonts w:ascii="Calibri" w:eastAsia="Times New Roman" w:hAnsi="Calibri" w:cs="Arial"/>
                <w:b/>
                <w:color w:val="000000" w:themeColor="text1"/>
                <w:spacing w:val="-2"/>
                <w:sz w:val="20"/>
                <w:szCs w:val="20"/>
                <w:lang w:val="en-US"/>
              </w:rPr>
            </w:pPr>
            <w:bookmarkStart w:id="417" w:name="_Toc4058784"/>
            <w:r w:rsidRPr="00623585">
              <w:rPr>
                <w:rFonts w:ascii="Calibri" w:eastAsia="Calibri" w:hAnsi="Calibri" w:cs="Arial"/>
                <w:b/>
                <w:color w:val="000000" w:themeColor="text1"/>
                <w:spacing w:val="-2"/>
                <w:sz w:val="20"/>
                <w:szCs w:val="20"/>
                <w:lang w:val="en-US"/>
              </w:rPr>
              <w:t>Listed debt instruments:</w:t>
            </w:r>
            <w:bookmarkEnd w:id="417"/>
          </w:p>
        </w:tc>
        <w:tc>
          <w:tcPr>
            <w:tcW w:w="754" w:type="pct"/>
          </w:tcPr>
          <w:p w:rsidR="00436A23" w:rsidRPr="00623585" w:rsidRDefault="00436A23" w:rsidP="00436A23">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p>
        </w:tc>
        <w:tc>
          <w:tcPr>
            <w:tcW w:w="743" w:type="pct"/>
            <w:gridSpan w:val="2"/>
          </w:tcPr>
          <w:p w:rsidR="00436A23" w:rsidRPr="00623585" w:rsidRDefault="00436A23" w:rsidP="00436A23">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p>
        </w:tc>
        <w:tc>
          <w:tcPr>
            <w:tcW w:w="754" w:type="pct"/>
          </w:tcPr>
          <w:p w:rsidR="00436A23" w:rsidRPr="00623585" w:rsidRDefault="00436A23" w:rsidP="00436A23">
            <w:pPr>
              <w:tabs>
                <w:tab w:val="right" w:pos="1202"/>
              </w:tabs>
              <w:spacing w:after="0" w:line="260" w:lineRule="exact"/>
              <w:jc w:val="right"/>
              <w:outlineLvl w:val="0"/>
              <w:rPr>
                <w:rFonts w:ascii="Calibri" w:eastAsia="Times New Roman" w:hAnsi="Calibri" w:cs="Arial"/>
                <w:color w:val="000000" w:themeColor="text1"/>
                <w:sz w:val="20"/>
                <w:szCs w:val="20"/>
                <w:lang w:val="en-US"/>
              </w:rPr>
            </w:pPr>
          </w:p>
        </w:tc>
        <w:tc>
          <w:tcPr>
            <w:tcW w:w="743" w:type="pct"/>
            <w:gridSpan w:val="2"/>
          </w:tcPr>
          <w:p w:rsidR="00436A23" w:rsidRPr="00623585" w:rsidRDefault="00436A23" w:rsidP="00436A23">
            <w:pPr>
              <w:tabs>
                <w:tab w:val="right" w:pos="1202"/>
              </w:tabs>
              <w:spacing w:after="0" w:line="260" w:lineRule="exact"/>
              <w:jc w:val="right"/>
              <w:outlineLvl w:val="0"/>
              <w:rPr>
                <w:rFonts w:ascii="Calibri" w:eastAsia="Times New Roman" w:hAnsi="Calibri" w:cs="Arial"/>
                <w:color w:val="000000" w:themeColor="text1"/>
                <w:sz w:val="20"/>
                <w:szCs w:val="20"/>
                <w:lang w:val="en-US"/>
              </w:rPr>
            </w:pPr>
          </w:p>
        </w:tc>
      </w:tr>
      <w:tr w:rsidR="00414191" w:rsidRPr="003C1450" w:rsidTr="002125D1">
        <w:trPr>
          <w:trHeight w:hRule="exact" w:val="255"/>
        </w:trPr>
        <w:tc>
          <w:tcPr>
            <w:tcW w:w="2006" w:type="pct"/>
            <w:vAlign w:val="center"/>
          </w:tcPr>
          <w:p w:rsidR="00414191" w:rsidRPr="00623585" w:rsidRDefault="00414191" w:rsidP="00414191">
            <w:pPr>
              <w:tabs>
                <w:tab w:val="right" w:pos="1202"/>
              </w:tabs>
              <w:spacing w:after="0" w:line="260" w:lineRule="exact"/>
              <w:outlineLvl w:val="0"/>
              <w:rPr>
                <w:rFonts w:ascii="Calibri" w:eastAsia="Times New Roman" w:hAnsi="Calibri" w:cs="Arial"/>
                <w:color w:val="000000" w:themeColor="text1"/>
                <w:spacing w:val="-2"/>
                <w:sz w:val="20"/>
                <w:szCs w:val="20"/>
                <w:lang w:val="en-US"/>
              </w:rPr>
            </w:pPr>
            <w:bookmarkStart w:id="418" w:name="_Toc4058785"/>
            <w:r w:rsidRPr="00623585">
              <w:rPr>
                <w:rFonts w:ascii="Calibri" w:eastAsia="Times New Roman" w:hAnsi="Calibri" w:cs="Arial"/>
                <w:color w:val="000000" w:themeColor="text1"/>
                <w:spacing w:val="-2"/>
                <w:sz w:val="20"/>
                <w:szCs w:val="20"/>
                <w:lang w:val="en-US"/>
              </w:rPr>
              <w:t>Bonds of the Republic of Croatia</w:t>
            </w:r>
            <w:bookmarkEnd w:id="418"/>
          </w:p>
        </w:tc>
        <w:tc>
          <w:tcPr>
            <w:tcW w:w="754" w:type="pct"/>
            <w:tcBorders>
              <w:top w:val="nil"/>
              <w:left w:val="nil"/>
              <w:bottom w:val="nil"/>
              <w:right w:val="nil"/>
            </w:tcBorders>
            <w:shd w:val="clear" w:color="auto" w:fill="auto"/>
            <w:vAlign w:val="bottom"/>
          </w:tcPr>
          <w:p w:rsidR="00414191" w:rsidRPr="0048624C" w:rsidRDefault="00414191" w:rsidP="00414191">
            <w:pPr>
              <w:spacing w:after="0" w:line="360" w:lineRule="auto"/>
              <w:jc w:val="right"/>
              <w:rPr>
                <w:rFonts w:ascii="Calibri" w:eastAsia="Calibri" w:hAnsi="Calibri"/>
                <w:color w:val="000000" w:themeColor="text1"/>
                <w:sz w:val="20"/>
                <w:szCs w:val="20"/>
              </w:rPr>
            </w:pPr>
            <w:r w:rsidRPr="00006485">
              <w:rPr>
                <w:rFonts w:ascii="Calibri" w:eastAsia="Calibri" w:hAnsi="Calibri"/>
                <w:color w:val="000000" w:themeColor="text1"/>
                <w:sz w:val="20"/>
                <w:szCs w:val="20"/>
              </w:rPr>
              <w:t xml:space="preserve"> 1</w:t>
            </w:r>
            <w:r>
              <w:rPr>
                <w:rFonts w:ascii="Calibri" w:eastAsia="Calibri" w:hAnsi="Calibri"/>
                <w:color w:val="000000" w:themeColor="text1"/>
                <w:sz w:val="20"/>
                <w:szCs w:val="20"/>
              </w:rPr>
              <w:t>,</w:t>
            </w:r>
            <w:r w:rsidRPr="00006485">
              <w:rPr>
                <w:rFonts w:ascii="Calibri" w:eastAsia="Calibri" w:hAnsi="Calibri"/>
                <w:color w:val="000000" w:themeColor="text1"/>
                <w:sz w:val="20"/>
                <w:szCs w:val="20"/>
              </w:rPr>
              <w:t>433</w:t>
            </w:r>
            <w:r>
              <w:rPr>
                <w:rFonts w:ascii="Calibri" w:eastAsia="Calibri" w:hAnsi="Calibri"/>
                <w:color w:val="000000" w:themeColor="text1"/>
                <w:sz w:val="20"/>
                <w:szCs w:val="20"/>
              </w:rPr>
              <w:t>,</w:t>
            </w:r>
            <w:r w:rsidRPr="00006485">
              <w:rPr>
                <w:rFonts w:ascii="Calibri" w:eastAsia="Calibri" w:hAnsi="Calibri"/>
                <w:color w:val="000000" w:themeColor="text1"/>
                <w:sz w:val="20"/>
                <w:szCs w:val="20"/>
              </w:rPr>
              <w:t xml:space="preserve">467 </w:t>
            </w:r>
          </w:p>
        </w:tc>
        <w:tc>
          <w:tcPr>
            <w:tcW w:w="743" w:type="pct"/>
            <w:gridSpan w:val="2"/>
            <w:tcBorders>
              <w:top w:val="nil"/>
              <w:left w:val="nil"/>
              <w:bottom w:val="nil"/>
              <w:right w:val="nil"/>
            </w:tcBorders>
            <w:shd w:val="clear" w:color="auto" w:fill="auto"/>
            <w:vAlign w:val="bottom"/>
          </w:tcPr>
          <w:p w:rsidR="00414191" w:rsidRPr="00623585" w:rsidRDefault="00414191" w:rsidP="00414191">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s="Times New Roman"/>
                <w:color w:val="000000" w:themeColor="text1"/>
                <w:sz w:val="20"/>
                <w:szCs w:val="20"/>
                <w:lang w:val="en-US"/>
              </w:rPr>
              <w:t>1,122,448</w:t>
            </w:r>
          </w:p>
        </w:tc>
        <w:tc>
          <w:tcPr>
            <w:tcW w:w="754" w:type="pct"/>
            <w:tcBorders>
              <w:top w:val="nil"/>
              <w:left w:val="nil"/>
              <w:bottom w:val="nil"/>
              <w:right w:val="nil"/>
            </w:tcBorders>
            <w:shd w:val="clear" w:color="auto" w:fill="auto"/>
            <w:vAlign w:val="bottom"/>
          </w:tcPr>
          <w:p w:rsidR="00414191" w:rsidRPr="0048624C" w:rsidRDefault="00414191" w:rsidP="00414191">
            <w:pPr>
              <w:spacing w:after="0" w:line="240" w:lineRule="auto"/>
              <w:jc w:val="right"/>
              <w:rPr>
                <w:rFonts w:ascii="Calibri" w:eastAsia="Calibri" w:hAnsi="Calibri"/>
                <w:color w:val="000000" w:themeColor="text1"/>
                <w:sz w:val="20"/>
                <w:szCs w:val="20"/>
              </w:rPr>
            </w:pPr>
            <w:r w:rsidRPr="009231A0">
              <w:rPr>
                <w:rFonts w:ascii="Calibri" w:eastAsia="Calibri" w:hAnsi="Calibri"/>
                <w:color w:val="000000" w:themeColor="text1"/>
                <w:sz w:val="20"/>
                <w:szCs w:val="20"/>
              </w:rPr>
              <w:t>1</w:t>
            </w:r>
            <w:r>
              <w:rPr>
                <w:rFonts w:ascii="Calibri" w:eastAsia="Calibri" w:hAnsi="Calibri"/>
                <w:color w:val="000000" w:themeColor="text1"/>
                <w:sz w:val="20"/>
                <w:szCs w:val="20"/>
              </w:rPr>
              <w:t>,</w:t>
            </w:r>
            <w:r w:rsidRPr="009231A0">
              <w:rPr>
                <w:rFonts w:ascii="Calibri" w:eastAsia="Calibri" w:hAnsi="Calibri"/>
                <w:color w:val="000000" w:themeColor="text1"/>
                <w:sz w:val="20"/>
                <w:szCs w:val="20"/>
              </w:rPr>
              <w:t>395</w:t>
            </w:r>
            <w:r>
              <w:rPr>
                <w:rFonts w:ascii="Calibri" w:eastAsia="Calibri" w:hAnsi="Calibri"/>
                <w:color w:val="000000" w:themeColor="text1"/>
                <w:sz w:val="20"/>
                <w:szCs w:val="20"/>
              </w:rPr>
              <w:t>,</w:t>
            </w:r>
            <w:r w:rsidRPr="009231A0">
              <w:rPr>
                <w:rFonts w:ascii="Calibri" w:eastAsia="Calibri" w:hAnsi="Calibri"/>
                <w:color w:val="000000" w:themeColor="text1"/>
                <w:sz w:val="20"/>
                <w:szCs w:val="20"/>
              </w:rPr>
              <w:t>945</w:t>
            </w:r>
          </w:p>
        </w:tc>
        <w:tc>
          <w:tcPr>
            <w:tcW w:w="743" w:type="pct"/>
            <w:gridSpan w:val="2"/>
            <w:tcBorders>
              <w:top w:val="nil"/>
              <w:left w:val="nil"/>
              <w:bottom w:val="nil"/>
              <w:right w:val="nil"/>
            </w:tcBorders>
            <w:shd w:val="clear" w:color="auto" w:fill="auto"/>
            <w:vAlign w:val="bottom"/>
          </w:tcPr>
          <w:p w:rsidR="00414191" w:rsidRPr="00623585" w:rsidRDefault="00414191" w:rsidP="00414191">
            <w:pPr>
              <w:tabs>
                <w:tab w:val="center" w:pos="586"/>
                <w:tab w:val="right" w:pos="1172"/>
                <w:tab w:val="right" w:pos="1202"/>
              </w:tabs>
              <w:spacing w:after="0" w:line="260" w:lineRule="exact"/>
              <w:jc w:val="right"/>
              <w:outlineLvl w:val="0"/>
              <w:rPr>
                <w:rFonts w:ascii="Calibri" w:eastAsia="Times New Roman" w:hAnsi="Calibri" w:cs="Arial"/>
                <w:color w:val="000000" w:themeColor="text1"/>
                <w:sz w:val="20"/>
                <w:szCs w:val="20"/>
                <w:lang w:val="en-US"/>
              </w:rPr>
            </w:pPr>
            <w:r w:rsidRPr="003C1450">
              <w:rPr>
                <w:rFonts w:ascii="Calibri" w:eastAsia="Calibri" w:hAnsi="Calibri" w:cs="Times New Roman"/>
                <w:color w:val="000000" w:themeColor="text1"/>
                <w:sz w:val="20"/>
                <w:szCs w:val="20"/>
                <w:lang w:val="en-US"/>
              </w:rPr>
              <w:t>1,083,749</w:t>
            </w:r>
          </w:p>
        </w:tc>
      </w:tr>
      <w:tr w:rsidR="00414191" w:rsidRPr="003C1450" w:rsidTr="002125D1">
        <w:trPr>
          <w:trHeight w:hRule="exact" w:val="255"/>
        </w:trPr>
        <w:tc>
          <w:tcPr>
            <w:tcW w:w="2006" w:type="pct"/>
            <w:vAlign w:val="center"/>
          </w:tcPr>
          <w:p w:rsidR="00414191" w:rsidRPr="00623585" w:rsidRDefault="00414191" w:rsidP="00414191">
            <w:pPr>
              <w:tabs>
                <w:tab w:val="right" w:pos="1202"/>
              </w:tabs>
              <w:spacing w:after="0" w:line="260" w:lineRule="exact"/>
              <w:outlineLvl w:val="0"/>
              <w:rPr>
                <w:rFonts w:ascii="Calibri" w:eastAsia="Times New Roman" w:hAnsi="Calibri" w:cs="Arial"/>
                <w:color w:val="000000" w:themeColor="text1"/>
                <w:spacing w:val="-2"/>
                <w:sz w:val="20"/>
                <w:szCs w:val="20"/>
                <w:lang w:val="en-US"/>
              </w:rPr>
            </w:pPr>
            <w:bookmarkStart w:id="419" w:name="_Toc4058790"/>
            <w:r w:rsidRPr="00623585">
              <w:rPr>
                <w:rFonts w:ascii="Calibri" w:eastAsia="Times New Roman" w:hAnsi="Calibri" w:cs="Arial"/>
                <w:color w:val="000000" w:themeColor="text1"/>
                <w:spacing w:val="-2"/>
                <w:sz w:val="20"/>
                <w:szCs w:val="20"/>
                <w:lang w:val="en-US"/>
              </w:rPr>
              <w:t>Corporate bonds</w:t>
            </w:r>
            <w:bookmarkEnd w:id="419"/>
          </w:p>
        </w:tc>
        <w:tc>
          <w:tcPr>
            <w:tcW w:w="754" w:type="pct"/>
            <w:tcBorders>
              <w:top w:val="nil"/>
              <w:left w:val="nil"/>
              <w:bottom w:val="nil"/>
              <w:right w:val="nil"/>
            </w:tcBorders>
            <w:shd w:val="clear" w:color="auto" w:fill="auto"/>
            <w:vAlign w:val="bottom"/>
          </w:tcPr>
          <w:p w:rsidR="00414191" w:rsidRPr="0048624C" w:rsidRDefault="00414191" w:rsidP="00414191">
            <w:pPr>
              <w:spacing w:after="0" w:line="360" w:lineRule="auto"/>
              <w:jc w:val="right"/>
              <w:rPr>
                <w:rFonts w:ascii="Calibri" w:eastAsia="Calibri" w:hAnsi="Calibri"/>
                <w:color w:val="000000" w:themeColor="text1"/>
                <w:sz w:val="20"/>
                <w:szCs w:val="20"/>
              </w:rPr>
            </w:pPr>
            <w:r w:rsidRPr="00006485">
              <w:rPr>
                <w:rFonts w:ascii="Calibri" w:eastAsia="Calibri" w:hAnsi="Calibri"/>
                <w:color w:val="000000" w:themeColor="text1"/>
                <w:sz w:val="20"/>
                <w:szCs w:val="20"/>
              </w:rPr>
              <w:t xml:space="preserve"> 976 </w:t>
            </w:r>
          </w:p>
        </w:tc>
        <w:tc>
          <w:tcPr>
            <w:tcW w:w="743" w:type="pct"/>
            <w:gridSpan w:val="2"/>
            <w:tcBorders>
              <w:top w:val="nil"/>
              <w:left w:val="nil"/>
              <w:bottom w:val="nil"/>
              <w:right w:val="nil"/>
            </w:tcBorders>
            <w:shd w:val="clear" w:color="auto" w:fill="auto"/>
            <w:vAlign w:val="bottom"/>
          </w:tcPr>
          <w:p w:rsidR="00414191" w:rsidRPr="00623585" w:rsidRDefault="00414191" w:rsidP="00414191">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s="Times New Roman"/>
                <w:color w:val="000000" w:themeColor="text1"/>
                <w:sz w:val="20"/>
                <w:szCs w:val="20"/>
                <w:lang w:val="en-US"/>
              </w:rPr>
              <w:t>1,000</w:t>
            </w:r>
          </w:p>
        </w:tc>
        <w:tc>
          <w:tcPr>
            <w:tcW w:w="754" w:type="pct"/>
            <w:tcBorders>
              <w:top w:val="nil"/>
              <w:left w:val="nil"/>
              <w:bottom w:val="nil"/>
              <w:right w:val="nil"/>
            </w:tcBorders>
            <w:shd w:val="clear" w:color="auto" w:fill="auto"/>
            <w:vAlign w:val="bottom"/>
          </w:tcPr>
          <w:p w:rsidR="00414191" w:rsidRPr="0048624C" w:rsidRDefault="00414191" w:rsidP="00414191">
            <w:pPr>
              <w:spacing w:after="0" w:line="240" w:lineRule="auto"/>
              <w:jc w:val="right"/>
              <w:rPr>
                <w:rFonts w:ascii="Calibri" w:eastAsia="Calibri" w:hAnsi="Calibri"/>
                <w:color w:val="000000" w:themeColor="text1"/>
                <w:sz w:val="20"/>
                <w:szCs w:val="20"/>
              </w:rPr>
            </w:pPr>
            <w:r>
              <w:rPr>
                <w:rFonts w:ascii="Calibri" w:eastAsia="Calibri" w:hAnsi="Calibri"/>
                <w:color w:val="000000" w:themeColor="text1"/>
                <w:sz w:val="20"/>
                <w:szCs w:val="20"/>
              </w:rPr>
              <w:t>-</w:t>
            </w:r>
          </w:p>
        </w:tc>
        <w:tc>
          <w:tcPr>
            <w:tcW w:w="743" w:type="pct"/>
            <w:gridSpan w:val="2"/>
            <w:tcBorders>
              <w:top w:val="nil"/>
              <w:left w:val="nil"/>
              <w:bottom w:val="nil"/>
              <w:right w:val="nil"/>
            </w:tcBorders>
            <w:shd w:val="clear" w:color="auto" w:fill="auto"/>
            <w:vAlign w:val="bottom"/>
          </w:tcPr>
          <w:p w:rsidR="00414191" w:rsidRPr="00623585" w:rsidRDefault="00414191" w:rsidP="00414191">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3C1450">
              <w:rPr>
                <w:rFonts w:ascii="Calibri" w:eastAsia="Calibri" w:hAnsi="Calibri" w:cs="Times New Roman"/>
                <w:color w:val="000000" w:themeColor="text1"/>
                <w:sz w:val="20"/>
                <w:szCs w:val="20"/>
                <w:lang w:val="en-US"/>
              </w:rPr>
              <w:t>-</w:t>
            </w:r>
          </w:p>
        </w:tc>
      </w:tr>
      <w:tr w:rsidR="00414191" w:rsidRPr="003C1450" w:rsidTr="002125D1">
        <w:trPr>
          <w:trHeight w:hRule="exact" w:val="255"/>
        </w:trPr>
        <w:tc>
          <w:tcPr>
            <w:tcW w:w="2006" w:type="pct"/>
            <w:vAlign w:val="bottom"/>
          </w:tcPr>
          <w:p w:rsidR="00414191" w:rsidRPr="00623585" w:rsidRDefault="00414191" w:rsidP="00414191">
            <w:pPr>
              <w:tabs>
                <w:tab w:val="right" w:pos="1202"/>
              </w:tabs>
              <w:spacing w:after="0" w:line="240" w:lineRule="auto"/>
              <w:outlineLvl w:val="0"/>
              <w:rPr>
                <w:rFonts w:ascii="Calibri" w:eastAsia="Times New Roman" w:hAnsi="Calibri" w:cs="Arial"/>
                <w:color w:val="000000" w:themeColor="text1"/>
                <w:spacing w:val="-2"/>
                <w:sz w:val="20"/>
                <w:szCs w:val="20"/>
                <w:lang w:val="en-US"/>
              </w:rPr>
            </w:pPr>
            <w:bookmarkStart w:id="420" w:name="_Toc4058795"/>
            <w:r w:rsidRPr="00623585">
              <w:rPr>
                <w:rFonts w:ascii="Calibri" w:eastAsia="Calibri" w:hAnsi="Calibri" w:cs="Arial"/>
                <w:color w:val="000000" w:themeColor="text1"/>
                <w:spacing w:val="-2"/>
                <w:sz w:val="20"/>
                <w:szCs w:val="20"/>
                <w:lang w:val="en-US"/>
              </w:rPr>
              <w:t>Treasury bills of the Ministry of Finance</w:t>
            </w:r>
            <w:bookmarkEnd w:id="420"/>
            <w:r w:rsidRPr="00623585">
              <w:rPr>
                <w:rFonts w:ascii="Calibri" w:eastAsia="Calibri" w:hAnsi="Calibri" w:cs="Arial"/>
                <w:color w:val="000000" w:themeColor="text1"/>
                <w:spacing w:val="-2"/>
                <w:sz w:val="20"/>
                <w:szCs w:val="20"/>
                <w:lang w:val="en-US"/>
              </w:rPr>
              <w:t xml:space="preserve"> </w:t>
            </w:r>
          </w:p>
        </w:tc>
        <w:tc>
          <w:tcPr>
            <w:tcW w:w="754" w:type="pct"/>
            <w:tcBorders>
              <w:top w:val="nil"/>
              <w:left w:val="nil"/>
              <w:bottom w:val="nil"/>
              <w:right w:val="nil"/>
            </w:tcBorders>
            <w:shd w:val="clear" w:color="auto" w:fill="auto"/>
            <w:vAlign w:val="bottom"/>
          </w:tcPr>
          <w:p w:rsidR="00414191" w:rsidRPr="0048624C" w:rsidRDefault="00414191" w:rsidP="00414191">
            <w:pPr>
              <w:spacing w:after="0" w:line="360" w:lineRule="auto"/>
              <w:jc w:val="right"/>
              <w:rPr>
                <w:rFonts w:ascii="Calibri" w:eastAsia="Calibri" w:hAnsi="Calibri"/>
                <w:color w:val="000000" w:themeColor="text1"/>
                <w:sz w:val="20"/>
                <w:szCs w:val="20"/>
              </w:rPr>
            </w:pPr>
            <w:r w:rsidRPr="00006485">
              <w:rPr>
                <w:rFonts w:ascii="Calibri" w:eastAsia="Calibri" w:hAnsi="Calibri"/>
                <w:color w:val="000000" w:themeColor="text1"/>
                <w:sz w:val="20"/>
                <w:szCs w:val="20"/>
              </w:rPr>
              <w:t xml:space="preserve"> 1</w:t>
            </w:r>
            <w:r>
              <w:rPr>
                <w:rFonts w:ascii="Calibri" w:eastAsia="Calibri" w:hAnsi="Calibri"/>
                <w:color w:val="000000" w:themeColor="text1"/>
                <w:sz w:val="20"/>
                <w:szCs w:val="20"/>
              </w:rPr>
              <w:t>,</w:t>
            </w:r>
            <w:r w:rsidRPr="00006485">
              <w:rPr>
                <w:rFonts w:ascii="Calibri" w:eastAsia="Calibri" w:hAnsi="Calibri"/>
                <w:color w:val="000000" w:themeColor="text1"/>
                <w:sz w:val="20"/>
                <w:szCs w:val="20"/>
              </w:rPr>
              <w:t>283</w:t>
            </w:r>
            <w:r>
              <w:rPr>
                <w:rFonts w:ascii="Calibri" w:eastAsia="Calibri" w:hAnsi="Calibri"/>
                <w:color w:val="000000" w:themeColor="text1"/>
                <w:sz w:val="20"/>
                <w:szCs w:val="20"/>
              </w:rPr>
              <w:t>,</w:t>
            </w:r>
            <w:r w:rsidRPr="00006485">
              <w:rPr>
                <w:rFonts w:ascii="Calibri" w:eastAsia="Calibri" w:hAnsi="Calibri"/>
                <w:color w:val="000000" w:themeColor="text1"/>
                <w:sz w:val="20"/>
                <w:szCs w:val="20"/>
              </w:rPr>
              <w:t xml:space="preserve">011 </w:t>
            </w:r>
          </w:p>
        </w:tc>
        <w:tc>
          <w:tcPr>
            <w:tcW w:w="743" w:type="pct"/>
            <w:gridSpan w:val="2"/>
            <w:tcBorders>
              <w:top w:val="nil"/>
              <w:left w:val="nil"/>
              <w:bottom w:val="nil"/>
              <w:right w:val="nil"/>
            </w:tcBorders>
            <w:shd w:val="clear" w:color="auto" w:fill="auto"/>
            <w:vAlign w:val="bottom"/>
          </w:tcPr>
          <w:p w:rsidR="00414191" w:rsidRPr="00623585" w:rsidRDefault="00414191" w:rsidP="00414191">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s="Times New Roman"/>
                <w:color w:val="000000" w:themeColor="text1"/>
                <w:sz w:val="20"/>
                <w:szCs w:val="20"/>
                <w:lang w:val="en-US"/>
              </w:rPr>
              <w:t>414,788</w:t>
            </w:r>
          </w:p>
        </w:tc>
        <w:tc>
          <w:tcPr>
            <w:tcW w:w="754" w:type="pct"/>
            <w:tcBorders>
              <w:top w:val="nil"/>
              <w:left w:val="nil"/>
              <w:bottom w:val="nil"/>
              <w:right w:val="nil"/>
            </w:tcBorders>
            <w:shd w:val="clear" w:color="auto" w:fill="auto"/>
            <w:vAlign w:val="bottom"/>
          </w:tcPr>
          <w:p w:rsidR="00414191" w:rsidRPr="0048624C" w:rsidRDefault="00414191" w:rsidP="00414191">
            <w:pPr>
              <w:spacing w:after="0" w:line="240" w:lineRule="auto"/>
              <w:jc w:val="right"/>
              <w:rPr>
                <w:rFonts w:ascii="Calibri" w:eastAsia="Calibri" w:hAnsi="Calibri"/>
                <w:color w:val="000000" w:themeColor="text1"/>
                <w:sz w:val="20"/>
                <w:szCs w:val="20"/>
              </w:rPr>
            </w:pPr>
            <w:r w:rsidRPr="009231A0">
              <w:rPr>
                <w:rFonts w:ascii="Calibri" w:eastAsia="Calibri" w:hAnsi="Calibri"/>
                <w:color w:val="000000" w:themeColor="text1"/>
                <w:sz w:val="20"/>
                <w:szCs w:val="20"/>
              </w:rPr>
              <w:t>1</w:t>
            </w:r>
            <w:r>
              <w:rPr>
                <w:rFonts w:ascii="Calibri" w:eastAsia="Calibri" w:hAnsi="Calibri"/>
                <w:color w:val="000000" w:themeColor="text1"/>
                <w:sz w:val="20"/>
                <w:szCs w:val="20"/>
              </w:rPr>
              <w:t>,</w:t>
            </w:r>
            <w:r w:rsidRPr="009231A0">
              <w:rPr>
                <w:rFonts w:ascii="Calibri" w:eastAsia="Calibri" w:hAnsi="Calibri"/>
                <w:color w:val="000000" w:themeColor="text1"/>
                <w:sz w:val="20"/>
                <w:szCs w:val="20"/>
              </w:rPr>
              <w:t>283</w:t>
            </w:r>
            <w:r>
              <w:rPr>
                <w:rFonts w:ascii="Calibri" w:eastAsia="Calibri" w:hAnsi="Calibri"/>
                <w:color w:val="000000" w:themeColor="text1"/>
                <w:sz w:val="20"/>
                <w:szCs w:val="20"/>
              </w:rPr>
              <w:t>,</w:t>
            </w:r>
            <w:r w:rsidRPr="009231A0">
              <w:rPr>
                <w:rFonts w:ascii="Calibri" w:eastAsia="Calibri" w:hAnsi="Calibri"/>
                <w:color w:val="000000" w:themeColor="text1"/>
                <w:sz w:val="20"/>
                <w:szCs w:val="20"/>
              </w:rPr>
              <w:t>011</w:t>
            </w:r>
          </w:p>
        </w:tc>
        <w:tc>
          <w:tcPr>
            <w:tcW w:w="743" w:type="pct"/>
            <w:gridSpan w:val="2"/>
            <w:tcBorders>
              <w:top w:val="nil"/>
              <w:left w:val="nil"/>
              <w:bottom w:val="nil"/>
              <w:right w:val="nil"/>
            </w:tcBorders>
            <w:shd w:val="clear" w:color="auto" w:fill="auto"/>
            <w:vAlign w:val="bottom"/>
          </w:tcPr>
          <w:p w:rsidR="00414191" w:rsidRPr="00623585" w:rsidRDefault="00414191" w:rsidP="00414191">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3C1450">
              <w:rPr>
                <w:rFonts w:ascii="Calibri" w:eastAsia="Calibri" w:hAnsi="Calibri" w:cs="Times New Roman"/>
                <w:color w:val="000000" w:themeColor="text1"/>
                <w:sz w:val="20"/>
                <w:szCs w:val="20"/>
                <w:lang w:val="en-US"/>
              </w:rPr>
              <w:t>414,788</w:t>
            </w:r>
          </w:p>
        </w:tc>
      </w:tr>
      <w:tr w:rsidR="00414191" w:rsidRPr="003C1450" w:rsidTr="002125D1">
        <w:trPr>
          <w:trHeight w:hRule="exact" w:val="255"/>
        </w:trPr>
        <w:tc>
          <w:tcPr>
            <w:tcW w:w="2006" w:type="pct"/>
            <w:vAlign w:val="center"/>
          </w:tcPr>
          <w:p w:rsidR="00414191" w:rsidRPr="00623585" w:rsidRDefault="00414191" w:rsidP="00414191">
            <w:pPr>
              <w:tabs>
                <w:tab w:val="right" w:pos="1202"/>
              </w:tabs>
              <w:spacing w:after="0" w:line="260" w:lineRule="exact"/>
              <w:outlineLvl w:val="0"/>
              <w:rPr>
                <w:rFonts w:ascii="Calibri" w:eastAsia="Times New Roman" w:hAnsi="Calibri" w:cs="Arial"/>
                <w:color w:val="000000" w:themeColor="text1"/>
                <w:spacing w:val="-2"/>
                <w:sz w:val="20"/>
                <w:szCs w:val="20"/>
                <w:lang w:val="en-US"/>
              </w:rPr>
            </w:pPr>
            <w:bookmarkStart w:id="421" w:name="_Toc4058800"/>
            <w:r w:rsidRPr="00623585">
              <w:rPr>
                <w:rFonts w:ascii="Calibri" w:eastAsia="Calibri" w:hAnsi="Calibri" w:cs="Arial"/>
                <w:color w:val="000000" w:themeColor="text1"/>
                <w:spacing w:val="-2"/>
                <w:sz w:val="20"/>
                <w:szCs w:val="20"/>
                <w:lang w:val="en-US"/>
              </w:rPr>
              <w:t>Accrued interest</w:t>
            </w:r>
            <w:bookmarkEnd w:id="421"/>
          </w:p>
        </w:tc>
        <w:tc>
          <w:tcPr>
            <w:tcW w:w="754" w:type="pct"/>
            <w:tcBorders>
              <w:top w:val="nil"/>
              <w:left w:val="nil"/>
              <w:bottom w:val="nil"/>
              <w:right w:val="nil"/>
            </w:tcBorders>
            <w:shd w:val="clear" w:color="auto" w:fill="auto"/>
            <w:vAlign w:val="bottom"/>
          </w:tcPr>
          <w:p w:rsidR="00414191" w:rsidRPr="0048624C" w:rsidRDefault="00414191" w:rsidP="00414191">
            <w:pPr>
              <w:spacing w:after="0" w:line="360" w:lineRule="auto"/>
              <w:jc w:val="right"/>
              <w:rPr>
                <w:rFonts w:ascii="Calibri" w:eastAsia="Calibri" w:hAnsi="Calibri"/>
                <w:color w:val="000000" w:themeColor="text1"/>
                <w:sz w:val="20"/>
                <w:szCs w:val="20"/>
              </w:rPr>
            </w:pPr>
            <w:r w:rsidRPr="00006485">
              <w:rPr>
                <w:rFonts w:ascii="Calibri" w:eastAsia="Calibri" w:hAnsi="Calibri"/>
                <w:color w:val="000000" w:themeColor="text1"/>
                <w:sz w:val="20"/>
                <w:szCs w:val="20"/>
              </w:rPr>
              <w:t xml:space="preserve"> 12</w:t>
            </w:r>
            <w:r>
              <w:rPr>
                <w:rFonts w:ascii="Calibri" w:eastAsia="Calibri" w:hAnsi="Calibri"/>
                <w:color w:val="000000" w:themeColor="text1"/>
                <w:sz w:val="20"/>
                <w:szCs w:val="20"/>
              </w:rPr>
              <w:t>,</w:t>
            </w:r>
            <w:r w:rsidRPr="00006485">
              <w:rPr>
                <w:rFonts w:ascii="Calibri" w:eastAsia="Calibri" w:hAnsi="Calibri"/>
                <w:color w:val="000000" w:themeColor="text1"/>
                <w:sz w:val="20"/>
                <w:szCs w:val="20"/>
              </w:rPr>
              <w:t xml:space="preserve">192 </w:t>
            </w:r>
          </w:p>
        </w:tc>
        <w:tc>
          <w:tcPr>
            <w:tcW w:w="743" w:type="pct"/>
            <w:gridSpan w:val="2"/>
            <w:tcBorders>
              <w:top w:val="nil"/>
              <w:left w:val="nil"/>
              <w:bottom w:val="nil"/>
              <w:right w:val="nil"/>
            </w:tcBorders>
            <w:shd w:val="clear" w:color="auto" w:fill="auto"/>
            <w:vAlign w:val="bottom"/>
          </w:tcPr>
          <w:p w:rsidR="00414191" w:rsidRPr="00623585" w:rsidRDefault="00414191" w:rsidP="00414191">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s="Times New Roman"/>
                <w:color w:val="000000" w:themeColor="text1"/>
                <w:sz w:val="20"/>
                <w:szCs w:val="20"/>
                <w:lang w:val="en-US"/>
              </w:rPr>
              <w:t>11,232</w:t>
            </w:r>
          </w:p>
        </w:tc>
        <w:tc>
          <w:tcPr>
            <w:tcW w:w="754" w:type="pct"/>
            <w:tcBorders>
              <w:top w:val="nil"/>
              <w:left w:val="nil"/>
              <w:bottom w:val="nil"/>
              <w:right w:val="nil"/>
            </w:tcBorders>
            <w:shd w:val="clear" w:color="auto" w:fill="auto"/>
            <w:vAlign w:val="bottom"/>
          </w:tcPr>
          <w:p w:rsidR="00414191" w:rsidRPr="0048624C" w:rsidRDefault="00414191" w:rsidP="00414191">
            <w:pPr>
              <w:spacing w:after="0" w:line="240" w:lineRule="auto"/>
              <w:jc w:val="right"/>
              <w:rPr>
                <w:rFonts w:ascii="Calibri" w:eastAsia="Calibri" w:hAnsi="Calibri"/>
                <w:color w:val="000000" w:themeColor="text1"/>
                <w:sz w:val="20"/>
                <w:szCs w:val="20"/>
              </w:rPr>
            </w:pPr>
            <w:r w:rsidRPr="009231A0">
              <w:rPr>
                <w:rFonts w:ascii="Calibri" w:eastAsia="Calibri" w:hAnsi="Calibri"/>
                <w:color w:val="000000" w:themeColor="text1"/>
                <w:sz w:val="20"/>
                <w:szCs w:val="20"/>
              </w:rPr>
              <w:t>11</w:t>
            </w:r>
            <w:r>
              <w:rPr>
                <w:rFonts w:ascii="Calibri" w:eastAsia="Calibri" w:hAnsi="Calibri"/>
                <w:color w:val="000000" w:themeColor="text1"/>
                <w:sz w:val="20"/>
                <w:szCs w:val="20"/>
              </w:rPr>
              <w:t>,</w:t>
            </w:r>
            <w:r w:rsidRPr="009231A0">
              <w:rPr>
                <w:rFonts w:ascii="Calibri" w:eastAsia="Calibri" w:hAnsi="Calibri"/>
                <w:color w:val="000000" w:themeColor="text1"/>
                <w:sz w:val="20"/>
                <w:szCs w:val="20"/>
              </w:rPr>
              <w:t>898</w:t>
            </w:r>
          </w:p>
        </w:tc>
        <w:tc>
          <w:tcPr>
            <w:tcW w:w="743" w:type="pct"/>
            <w:gridSpan w:val="2"/>
            <w:tcBorders>
              <w:top w:val="nil"/>
              <w:left w:val="nil"/>
              <w:bottom w:val="nil"/>
              <w:right w:val="nil"/>
            </w:tcBorders>
            <w:shd w:val="clear" w:color="auto" w:fill="auto"/>
            <w:vAlign w:val="bottom"/>
          </w:tcPr>
          <w:p w:rsidR="00414191" w:rsidRPr="00623585" w:rsidRDefault="00414191" w:rsidP="00414191">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3C1450">
              <w:rPr>
                <w:rFonts w:ascii="Calibri" w:eastAsia="Calibri" w:hAnsi="Calibri" w:cs="Times New Roman"/>
                <w:color w:val="000000" w:themeColor="text1"/>
                <w:sz w:val="20"/>
                <w:szCs w:val="20"/>
                <w:lang w:val="en-US"/>
              </w:rPr>
              <w:t>10,762</w:t>
            </w:r>
          </w:p>
        </w:tc>
      </w:tr>
      <w:tr w:rsidR="00414191" w:rsidRPr="003C1450" w:rsidTr="002125D1">
        <w:trPr>
          <w:trHeight w:val="275"/>
        </w:trPr>
        <w:tc>
          <w:tcPr>
            <w:tcW w:w="2006" w:type="pct"/>
          </w:tcPr>
          <w:p w:rsidR="00414191" w:rsidRPr="00623585" w:rsidRDefault="00414191" w:rsidP="00414191">
            <w:pPr>
              <w:tabs>
                <w:tab w:val="right" w:pos="1202"/>
              </w:tabs>
              <w:spacing w:after="0" w:line="260" w:lineRule="exact"/>
              <w:outlineLvl w:val="0"/>
              <w:rPr>
                <w:rFonts w:ascii="Calibri" w:eastAsia="Times New Roman" w:hAnsi="Calibri" w:cs="Arial"/>
                <w:color w:val="000000" w:themeColor="text1"/>
                <w:spacing w:val="-2"/>
                <w:sz w:val="20"/>
                <w:szCs w:val="20"/>
                <w:lang w:val="en-US"/>
              </w:rPr>
            </w:pPr>
          </w:p>
        </w:tc>
        <w:tc>
          <w:tcPr>
            <w:tcW w:w="754" w:type="pct"/>
            <w:tcBorders>
              <w:top w:val="single" w:sz="4" w:space="0" w:color="auto"/>
              <w:left w:val="nil"/>
              <w:bottom w:val="single" w:sz="12" w:space="0" w:color="auto"/>
              <w:right w:val="nil"/>
            </w:tcBorders>
            <w:shd w:val="clear" w:color="auto" w:fill="auto"/>
            <w:vAlign w:val="bottom"/>
          </w:tcPr>
          <w:p w:rsidR="00414191" w:rsidRPr="0048624C" w:rsidRDefault="00414191" w:rsidP="00414191">
            <w:pPr>
              <w:spacing w:after="0" w:line="240" w:lineRule="auto"/>
              <w:jc w:val="right"/>
              <w:rPr>
                <w:rFonts w:ascii="Calibri" w:eastAsia="Calibri" w:hAnsi="Calibri"/>
                <w:b/>
                <w:bCs/>
                <w:color w:val="000000" w:themeColor="text1"/>
                <w:sz w:val="20"/>
                <w:szCs w:val="20"/>
              </w:rPr>
            </w:pPr>
            <w:r w:rsidRPr="009231A0">
              <w:rPr>
                <w:rFonts w:ascii="Calibri" w:eastAsia="Calibri" w:hAnsi="Calibri"/>
                <w:b/>
                <w:bCs/>
                <w:color w:val="000000" w:themeColor="text1"/>
                <w:sz w:val="20"/>
                <w:szCs w:val="20"/>
              </w:rPr>
              <w:t>2</w:t>
            </w:r>
            <w:r>
              <w:rPr>
                <w:rFonts w:ascii="Calibri" w:eastAsia="Calibri" w:hAnsi="Calibri"/>
                <w:b/>
                <w:bCs/>
                <w:color w:val="000000" w:themeColor="text1"/>
                <w:sz w:val="20"/>
                <w:szCs w:val="20"/>
              </w:rPr>
              <w:t>,</w:t>
            </w:r>
            <w:r w:rsidRPr="009231A0">
              <w:rPr>
                <w:rFonts w:ascii="Calibri" w:eastAsia="Calibri" w:hAnsi="Calibri"/>
                <w:b/>
                <w:bCs/>
                <w:color w:val="000000" w:themeColor="text1"/>
                <w:sz w:val="20"/>
                <w:szCs w:val="20"/>
              </w:rPr>
              <w:t>729</w:t>
            </w:r>
            <w:r>
              <w:rPr>
                <w:rFonts w:ascii="Calibri" w:eastAsia="Calibri" w:hAnsi="Calibri"/>
                <w:b/>
                <w:bCs/>
                <w:color w:val="000000" w:themeColor="text1"/>
                <w:sz w:val="20"/>
                <w:szCs w:val="20"/>
              </w:rPr>
              <w:t>,</w:t>
            </w:r>
            <w:r w:rsidRPr="009231A0">
              <w:rPr>
                <w:rFonts w:ascii="Calibri" w:eastAsia="Calibri" w:hAnsi="Calibri"/>
                <w:b/>
                <w:bCs/>
                <w:color w:val="000000" w:themeColor="text1"/>
                <w:sz w:val="20"/>
                <w:szCs w:val="20"/>
              </w:rPr>
              <w:t>646</w:t>
            </w:r>
          </w:p>
        </w:tc>
        <w:tc>
          <w:tcPr>
            <w:tcW w:w="743" w:type="pct"/>
            <w:gridSpan w:val="2"/>
            <w:tcBorders>
              <w:top w:val="single" w:sz="4" w:space="0" w:color="auto"/>
              <w:left w:val="nil"/>
              <w:bottom w:val="single" w:sz="12" w:space="0" w:color="auto"/>
              <w:right w:val="nil"/>
            </w:tcBorders>
            <w:shd w:val="clear" w:color="auto" w:fill="auto"/>
            <w:vAlign w:val="bottom"/>
          </w:tcPr>
          <w:p w:rsidR="00414191" w:rsidRPr="00623585" w:rsidRDefault="00414191" w:rsidP="00414191">
            <w:pPr>
              <w:tabs>
                <w:tab w:val="right" w:pos="1202"/>
              </w:tabs>
              <w:spacing w:after="0" w:line="240" w:lineRule="auto"/>
              <w:jc w:val="right"/>
              <w:outlineLvl w:val="0"/>
              <w:rPr>
                <w:rFonts w:ascii="Calibri" w:eastAsia="Times New Roman" w:hAnsi="Calibri" w:cs="Times New Roman"/>
                <w:b/>
                <w:color w:val="000000" w:themeColor="text1"/>
                <w:sz w:val="20"/>
                <w:szCs w:val="20"/>
                <w:lang w:val="en-US"/>
              </w:rPr>
            </w:pPr>
            <w:r w:rsidRPr="003C1450">
              <w:rPr>
                <w:rFonts w:ascii="Calibri" w:eastAsia="Calibri" w:hAnsi="Calibri" w:cs="Times New Roman"/>
                <w:b/>
                <w:bCs/>
                <w:color w:val="000000" w:themeColor="text1"/>
                <w:sz w:val="20"/>
                <w:szCs w:val="20"/>
                <w:lang w:val="en-US"/>
              </w:rPr>
              <w:t>1,549,468</w:t>
            </w:r>
          </w:p>
        </w:tc>
        <w:tc>
          <w:tcPr>
            <w:tcW w:w="754" w:type="pct"/>
            <w:tcBorders>
              <w:top w:val="single" w:sz="4" w:space="0" w:color="auto"/>
              <w:left w:val="nil"/>
              <w:bottom w:val="single" w:sz="12" w:space="0" w:color="auto"/>
              <w:right w:val="nil"/>
            </w:tcBorders>
            <w:shd w:val="clear" w:color="auto" w:fill="auto"/>
            <w:vAlign w:val="bottom"/>
          </w:tcPr>
          <w:p w:rsidR="00414191" w:rsidRPr="0048624C" w:rsidRDefault="00414191" w:rsidP="00414191">
            <w:pPr>
              <w:spacing w:after="0" w:line="240" w:lineRule="auto"/>
              <w:jc w:val="right"/>
              <w:rPr>
                <w:rFonts w:ascii="Calibri" w:eastAsia="Calibri" w:hAnsi="Calibri"/>
                <w:b/>
                <w:bCs/>
                <w:color w:val="000000" w:themeColor="text1"/>
                <w:sz w:val="20"/>
                <w:szCs w:val="20"/>
              </w:rPr>
            </w:pPr>
            <w:r w:rsidRPr="009231A0">
              <w:rPr>
                <w:rFonts w:ascii="Calibri" w:eastAsia="Calibri" w:hAnsi="Calibri"/>
                <w:b/>
                <w:bCs/>
                <w:color w:val="000000" w:themeColor="text1"/>
                <w:sz w:val="20"/>
                <w:szCs w:val="20"/>
              </w:rPr>
              <w:t>2</w:t>
            </w:r>
            <w:r>
              <w:rPr>
                <w:rFonts w:ascii="Calibri" w:eastAsia="Calibri" w:hAnsi="Calibri"/>
                <w:b/>
                <w:bCs/>
                <w:color w:val="000000" w:themeColor="text1"/>
                <w:sz w:val="20"/>
                <w:szCs w:val="20"/>
              </w:rPr>
              <w:t>,</w:t>
            </w:r>
            <w:r w:rsidRPr="009231A0">
              <w:rPr>
                <w:rFonts w:ascii="Calibri" w:eastAsia="Calibri" w:hAnsi="Calibri"/>
                <w:b/>
                <w:bCs/>
                <w:color w:val="000000" w:themeColor="text1"/>
                <w:sz w:val="20"/>
                <w:szCs w:val="20"/>
              </w:rPr>
              <w:t>690</w:t>
            </w:r>
            <w:r>
              <w:rPr>
                <w:rFonts w:ascii="Calibri" w:eastAsia="Calibri" w:hAnsi="Calibri"/>
                <w:b/>
                <w:bCs/>
                <w:color w:val="000000" w:themeColor="text1"/>
                <w:sz w:val="20"/>
                <w:szCs w:val="20"/>
              </w:rPr>
              <w:t>,</w:t>
            </w:r>
            <w:r w:rsidRPr="009231A0">
              <w:rPr>
                <w:rFonts w:ascii="Calibri" w:eastAsia="Calibri" w:hAnsi="Calibri"/>
                <w:b/>
                <w:bCs/>
                <w:color w:val="000000" w:themeColor="text1"/>
                <w:sz w:val="20"/>
                <w:szCs w:val="20"/>
              </w:rPr>
              <w:t>854</w:t>
            </w:r>
          </w:p>
        </w:tc>
        <w:tc>
          <w:tcPr>
            <w:tcW w:w="743" w:type="pct"/>
            <w:gridSpan w:val="2"/>
            <w:tcBorders>
              <w:top w:val="single" w:sz="4" w:space="0" w:color="auto"/>
              <w:left w:val="nil"/>
              <w:bottom w:val="single" w:sz="12" w:space="0" w:color="auto"/>
              <w:right w:val="nil"/>
            </w:tcBorders>
            <w:shd w:val="clear" w:color="auto" w:fill="auto"/>
            <w:vAlign w:val="bottom"/>
          </w:tcPr>
          <w:p w:rsidR="00414191" w:rsidRPr="00623585" w:rsidRDefault="00414191" w:rsidP="00414191">
            <w:pPr>
              <w:tabs>
                <w:tab w:val="right" w:pos="1202"/>
              </w:tabs>
              <w:spacing w:after="0" w:line="240" w:lineRule="auto"/>
              <w:jc w:val="right"/>
              <w:outlineLvl w:val="0"/>
              <w:rPr>
                <w:rFonts w:ascii="Calibri" w:eastAsia="Times New Roman" w:hAnsi="Calibri" w:cs="Arial"/>
                <w:b/>
                <w:color w:val="000000" w:themeColor="text1"/>
                <w:sz w:val="20"/>
                <w:szCs w:val="20"/>
                <w:lang w:val="en-US"/>
              </w:rPr>
            </w:pPr>
            <w:r w:rsidRPr="003C1450">
              <w:rPr>
                <w:rFonts w:ascii="Calibri" w:eastAsia="Calibri" w:hAnsi="Calibri" w:cs="Times New Roman"/>
                <w:b/>
                <w:bCs/>
                <w:color w:val="000000" w:themeColor="text1"/>
                <w:sz w:val="20"/>
                <w:szCs w:val="20"/>
                <w:lang w:val="en-US"/>
              </w:rPr>
              <w:t>1,509,299</w:t>
            </w:r>
          </w:p>
        </w:tc>
      </w:tr>
      <w:tr w:rsidR="00414191" w:rsidRPr="003C1450" w:rsidTr="002125D1">
        <w:trPr>
          <w:trHeight w:val="275"/>
        </w:trPr>
        <w:tc>
          <w:tcPr>
            <w:tcW w:w="2006" w:type="pct"/>
            <w:vAlign w:val="bottom"/>
          </w:tcPr>
          <w:p w:rsidR="00414191" w:rsidRPr="00623585" w:rsidRDefault="00414191" w:rsidP="00414191">
            <w:pPr>
              <w:tabs>
                <w:tab w:val="right" w:pos="1202"/>
              </w:tabs>
              <w:spacing w:after="0" w:line="260" w:lineRule="exact"/>
              <w:outlineLvl w:val="0"/>
              <w:rPr>
                <w:rFonts w:ascii="Calibri" w:eastAsia="Times New Roman" w:hAnsi="Calibri" w:cs="Arial"/>
                <w:b/>
                <w:color w:val="000000" w:themeColor="text1"/>
                <w:spacing w:val="-2"/>
                <w:sz w:val="20"/>
                <w:szCs w:val="20"/>
                <w:lang w:val="en-US"/>
              </w:rPr>
            </w:pPr>
            <w:bookmarkStart w:id="422" w:name="_Toc4058809"/>
            <w:r w:rsidRPr="00623585">
              <w:rPr>
                <w:rFonts w:ascii="Calibri" w:eastAsia="Calibri" w:hAnsi="Calibri" w:cs="Arial"/>
                <w:b/>
                <w:color w:val="000000" w:themeColor="text1"/>
                <w:spacing w:val="-2"/>
                <w:sz w:val="20"/>
                <w:szCs w:val="20"/>
                <w:lang w:val="en-US"/>
              </w:rPr>
              <w:t>Unlisted debt instruments:</w:t>
            </w:r>
            <w:bookmarkEnd w:id="422"/>
          </w:p>
        </w:tc>
        <w:tc>
          <w:tcPr>
            <w:tcW w:w="754" w:type="pct"/>
            <w:tcBorders>
              <w:top w:val="nil"/>
              <w:left w:val="nil"/>
              <w:bottom w:val="nil"/>
              <w:right w:val="nil"/>
            </w:tcBorders>
            <w:shd w:val="clear" w:color="auto" w:fill="auto"/>
            <w:vAlign w:val="bottom"/>
          </w:tcPr>
          <w:p w:rsidR="00414191" w:rsidRPr="00623585" w:rsidRDefault="00414191" w:rsidP="00414191">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p>
        </w:tc>
        <w:tc>
          <w:tcPr>
            <w:tcW w:w="743" w:type="pct"/>
            <w:gridSpan w:val="2"/>
            <w:tcBorders>
              <w:top w:val="single" w:sz="12" w:space="0" w:color="auto"/>
            </w:tcBorders>
            <w:vAlign w:val="bottom"/>
          </w:tcPr>
          <w:p w:rsidR="00414191" w:rsidRPr="00623585" w:rsidRDefault="00414191" w:rsidP="00414191">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p>
        </w:tc>
        <w:tc>
          <w:tcPr>
            <w:tcW w:w="754" w:type="pct"/>
            <w:tcBorders>
              <w:top w:val="nil"/>
              <w:left w:val="nil"/>
              <w:bottom w:val="nil"/>
              <w:right w:val="nil"/>
            </w:tcBorders>
            <w:shd w:val="clear" w:color="auto" w:fill="auto"/>
            <w:vAlign w:val="bottom"/>
          </w:tcPr>
          <w:p w:rsidR="00414191" w:rsidRPr="00623585" w:rsidRDefault="00414191" w:rsidP="00414191">
            <w:pPr>
              <w:tabs>
                <w:tab w:val="right" w:pos="1202"/>
              </w:tabs>
              <w:spacing w:after="0" w:line="260" w:lineRule="exact"/>
              <w:jc w:val="right"/>
              <w:outlineLvl w:val="0"/>
              <w:rPr>
                <w:rFonts w:ascii="Calibri" w:eastAsia="Times New Roman" w:hAnsi="Calibri" w:cs="Arial"/>
                <w:color w:val="000000" w:themeColor="text1"/>
                <w:sz w:val="20"/>
                <w:szCs w:val="20"/>
                <w:lang w:val="en-US"/>
              </w:rPr>
            </w:pPr>
          </w:p>
        </w:tc>
        <w:tc>
          <w:tcPr>
            <w:tcW w:w="743" w:type="pct"/>
            <w:gridSpan w:val="2"/>
            <w:tcBorders>
              <w:top w:val="single" w:sz="12" w:space="0" w:color="auto"/>
            </w:tcBorders>
            <w:vAlign w:val="bottom"/>
          </w:tcPr>
          <w:p w:rsidR="00414191" w:rsidRPr="00623585" w:rsidRDefault="00414191" w:rsidP="00414191">
            <w:pPr>
              <w:tabs>
                <w:tab w:val="right" w:pos="1202"/>
              </w:tabs>
              <w:spacing w:after="0" w:line="260" w:lineRule="exact"/>
              <w:jc w:val="right"/>
              <w:outlineLvl w:val="0"/>
              <w:rPr>
                <w:rFonts w:ascii="Calibri" w:eastAsia="Times New Roman" w:hAnsi="Calibri" w:cs="Arial"/>
                <w:color w:val="000000" w:themeColor="text1"/>
                <w:sz w:val="20"/>
                <w:szCs w:val="20"/>
                <w:lang w:val="en-US"/>
              </w:rPr>
            </w:pPr>
          </w:p>
        </w:tc>
      </w:tr>
      <w:tr w:rsidR="00414191" w:rsidRPr="003C1450" w:rsidTr="002125D1">
        <w:trPr>
          <w:trHeight w:hRule="exact" w:val="255"/>
        </w:trPr>
        <w:tc>
          <w:tcPr>
            <w:tcW w:w="2006" w:type="pct"/>
            <w:vAlign w:val="center"/>
          </w:tcPr>
          <w:p w:rsidR="00414191" w:rsidRPr="00623585" w:rsidRDefault="00414191" w:rsidP="00414191">
            <w:pPr>
              <w:tabs>
                <w:tab w:val="right" w:pos="1202"/>
              </w:tabs>
              <w:spacing w:after="0" w:line="260" w:lineRule="exact"/>
              <w:outlineLvl w:val="0"/>
              <w:rPr>
                <w:rFonts w:ascii="Calibri" w:eastAsia="Times New Roman" w:hAnsi="Calibri" w:cs="Arial"/>
                <w:b/>
                <w:color w:val="000000" w:themeColor="text1"/>
                <w:spacing w:val="-2"/>
                <w:sz w:val="20"/>
                <w:szCs w:val="20"/>
                <w:lang w:val="en-US"/>
              </w:rPr>
            </w:pPr>
            <w:bookmarkStart w:id="423" w:name="_Toc4058810"/>
            <w:r w:rsidRPr="00623585">
              <w:rPr>
                <w:rFonts w:ascii="Calibri" w:eastAsia="Calibri" w:hAnsi="Calibri" w:cs="Arial"/>
                <w:color w:val="000000" w:themeColor="text1"/>
                <w:sz w:val="20"/>
                <w:szCs w:val="20"/>
                <w:lang w:val="en-US"/>
              </w:rPr>
              <w:t>Corporate bonds</w:t>
            </w:r>
            <w:bookmarkEnd w:id="423"/>
          </w:p>
        </w:tc>
        <w:tc>
          <w:tcPr>
            <w:tcW w:w="754" w:type="pct"/>
            <w:tcBorders>
              <w:top w:val="nil"/>
              <w:left w:val="nil"/>
              <w:bottom w:val="nil"/>
              <w:right w:val="nil"/>
            </w:tcBorders>
            <w:shd w:val="clear" w:color="auto" w:fill="auto"/>
            <w:vAlign w:val="bottom"/>
          </w:tcPr>
          <w:p w:rsidR="00414191" w:rsidRPr="0048624C" w:rsidRDefault="00414191" w:rsidP="00414191">
            <w:pPr>
              <w:spacing w:after="0" w:line="240" w:lineRule="auto"/>
              <w:jc w:val="right"/>
              <w:rPr>
                <w:rFonts w:ascii="Calibri" w:eastAsia="Calibri" w:hAnsi="Calibri"/>
                <w:color w:val="000000" w:themeColor="text1"/>
                <w:sz w:val="20"/>
                <w:szCs w:val="20"/>
              </w:rPr>
            </w:pPr>
            <w:r>
              <w:rPr>
                <w:rFonts w:ascii="Calibri" w:eastAsia="Calibri" w:hAnsi="Calibri"/>
                <w:color w:val="000000" w:themeColor="text1"/>
                <w:sz w:val="20"/>
                <w:szCs w:val="20"/>
              </w:rPr>
              <w:t>575</w:t>
            </w:r>
          </w:p>
        </w:tc>
        <w:tc>
          <w:tcPr>
            <w:tcW w:w="743" w:type="pct"/>
            <w:gridSpan w:val="2"/>
            <w:tcBorders>
              <w:top w:val="nil"/>
              <w:left w:val="nil"/>
              <w:bottom w:val="nil"/>
              <w:right w:val="nil"/>
            </w:tcBorders>
            <w:shd w:val="clear" w:color="auto" w:fill="auto"/>
            <w:vAlign w:val="bottom"/>
          </w:tcPr>
          <w:p w:rsidR="00414191" w:rsidRPr="00623585" w:rsidRDefault="00414191" w:rsidP="00414191">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s="Times New Roman"/>
                <w:color w:val="000000" w:themeColor="text1"/>
                <w:sz w:val="20"/>
                <w:szCs w:val="20"/>
                <w:lang w:val="en-US"/>
              </w:rPr>
              <w:t>573</w:t>
            </w:r>
          </w:p>
        </w:tc>
        <w:tc>
          <w:tcPr>
            <w:tcW w:w="754" w:type="pct"/>
            <w:tcBorders>
              <w:top w:val="nil"/>
              <w:left w:val="nil"/>
              <w:bottom w:val="nil"/>
              <w:right w:val="nil"/>
            </w:tcBorders>
            <w:shd w:val="clear" w:color="auto" w:fill="auto"/>
            <w:vAlign w:val="bottom"/>
          </w:tcPr>
          <w:p w:rsidR="00414191" w:rsidRPr="0048624C" w:rsidRDefault="00414191" w:rsidP="00414191">
            <w:pPr>
              <w:spacing w:after="0" w:line="240" w:lineRule="auto"/>
              <w:jc w:val="right"/>
              <w:rPr>
                <w:rFonts w:ascii="Calibri" w:eastAsia="Calibri" w:hAnsi="Calibri"/>
                <w:color w:val="000000" w:themeColor="text1"/>
                <w:sz w:val="20"/>
                <w:szCs w:val="20"/>
              </w:rPr>
            </w:pPr>
            <w:r>
              <w:rPr>
                <w:rFonts w:ascii="Calibri" w:eastAsia="Calibri" w:hAnsi="Calibri"/>
                <w:color w:val="000000" w:themeColor="text1"/>
                <w:sz w:val="20"/>
                <w:szCs w:val="20"/>
              </w:rPr>
              <w:t>575</w:t>
            </w:r>
          </w:p>
        </w:tc>
        <w:tc>
          <w:tcPr>
            <w:tcW w:w="743" w:type="pct"/>
            <w:gridSpan w:val="2"/>
            <w:tcBorders>
              <w:top w:val="nil"/>
              <w:left w:val="nil"/>
              <w:bottom w:val="nil"/>
              <w:right w:val="nil"/>
            </w:tcBorders>
            <w:shd w:val="clear" w:color="auto" w:fill="auto"/>
            <w:vAlign w:val="bottom"/>
          </w:tcPr>
          <w:p w:rsidR="00414191" w:rsidRPr="00623585" w:rsidRDefault="00414191" w:rsidP="00414191">
            <w:pPr>
              <w:tabs>
                <w:tab w:val="center" w:pos="586"/>
                <w:tab w:val="right" w:pos="1172"/>
                <w:tab w:val="right" w:pos="1202"/>
              </w:tabs>
              <w:spacing w:after="0" w:line="260" w:lineRule="exact"/>
              <w:jc w:val="right"/>
              <w:outlineLvl w:val="0"/>
              <w:rPr>
                <w:rFonts w:ascii="Calibri" w:eastAsia="Times New Roman" w:hAnsi="Calibri" w:cs="Arial"/>
                <w:color w:val="000000" w:themeColor="text1"/>
                <w:sz w:val="20"/>
                <w:szCs w:val="20"/>
                <w:lang w:val="en-US"/>
              </w:rPr>
            </w:pPr>
            <w:r w:rsidRPr="003C1450">
              <w:rPr>
                <w:rFonts w:ascii="Calibri" w:eastAsia="Calibri" w:hAnsi="Calibri" w:cs="Times New Roman"/>
                <w:color w:val="000000" w:themeColor="text1"/>
                <w:sz w:val="20"/>
                <w:szCs w:val="20"/>
                <w:lang w:val="en-US"/>
              </w:rPr>
              <w:t>573</w:t>
            </w:r>
          </w:p>
        </w:tc>
      </w:tr>
      <w:tr w:rsidR="00414191" w:rsidRPr="003C1450" w:rsidTr="002125D1">
        <w:trPr>
          <w:trHeight w:hRule="exact" w:val="255"/>
        </w:trPr>
        <w:tc>
          <w:tcPr>
            <w:tcW w:w="2006" w:type="pct"/>
            <w:vAlign w:val="center"/>
          </w:tcPr>
          <w:p w:rsidR="00414191" w:rsidRPr="00623585" w:rsidRDefault="00414191" w:rsidP="00414191">
            <w:pPr>
              <w:tabs>
                <w:tab w:val="right" w:pos="1202"/>
              </w:tabs>
              <w:spacing w:after="0" w:line="260" w:lineRule="exact"/>
              <w:outlineLvl w:val="0"/>
              <w:rPr>
                <w:rFonts w:ascii="Calibri" w:eastAsia="Calibri" w:hAnsi="Calibri" w:cs="Arial"/>
                <w:color w:val="000000" w:themeColor="text1"/>
                <w:sz w:val="20"/>
                <w:szCs w:val="20"/>
                <w:lang w:val="en-US"/>
              </w:rPr>
            </w:pPr>
            <w:r w:rsidRPr="00623585">
              <w:rPr>
                <w:rFonts w:ascii="Calibri" w:eastAsia="Calibri" w:hAnsi="Calibri" w:cs="Arial"/>
                <w:color w:val="000000" w:themeColor="text1"/>
                <w:sz w:val="20"/>
                <w:szCs w:val="20"/>
                <w:lang w:val="en-US"/>
              </w:rPr>
              <w:t>Convertible bonds - CB</w:t>
            </w:r>
          </w:p>
        </w:tc>
        <w:tc>
          <w:tcPr>
            <w:tcW w:w="754" w:type="pct"/>
            <w:tcBorders>
              <w:top w:val="nil"/>
              <w:left w:val="nil"/>
              <w:bottom w:val="nil"/>
              <w:right w:val="nil"/>
            </w:tcBorders>
            <w:shd w:val="clear" w:color="auto" w:fill="auto"/>
            <w:vAlign w:val="bottom"/>
          </w:tcPr>
          <w:p w:rsidR="00414191" w:rsidRPr="0048624C" w:rsidRDefault="00414191" w:rsidP="00414191">
            <w:pPr>
              <w:spacing w:after="0" w:line="240" w:lineRule="auto"/>
              <w:jc w:val="right"/>
              <w:rPr>
                <w:rFonts w:ascii="Calibri" w:eastAsia="Calibri" w:hAnsi="Calibri"/>
                <w:color w:val="000000" w:themeColor="text1"/>
                <w:sz w:val="20"/>
                <w:szCs w:val="20"/>
              </w:rPr>
            </w:pPr>
            <w:r w:rsidRPr="009231A0">
              <w:rPr>
                <w:rFonts w:ascii="Calibri" w:eastAsia="Calibri" w:hAnsi="Calibri"/>
                <w:color w:val="000000" w:themeColor="text1"/>
                <w:sz w:val="20"/>
                <w:szCs w:val="20"/>
              </w:rPr>
              <w:t>1</w:t>
            </w:r>
            <w:r>
              <w:rPr>
                <w:rFonts w:ascii="Calibri" w:eastAsia="Calibri" w:hAnsi="Calibri"/>
                <w:color w:val="000000" w:themeColor="text1"/>
                <w:sz w:val="20"/>
                <w:szCs w:val="20"/>
              </w:rPr>
              <w:t>,</w:t>
            </w:r>
            <w:r w:rsidRPr="009231A0">
              <w:rPr>
                <w:rFonts w:ascii="Calibri" w:eastAsia="Calibri" w:hAnsi="Calibri"/>
                <w:color w:val="000000" w:themeColor="text1"/>
                <w:sz w:val="20"/>
                <w:szCs w:val="20"/>
              </w:rPr>
              <w:t>308</w:t>
            </w:r>
          </w:p>
        </w:tc>
        <w:tc>
          <w:tcPr>
            <w:tcW w:w="743" w:type="pct"/>
            <w:gridSpan w:val="2"/>
            <w:tcBorders>
              <w:top w:val="nil"/>
              <w:left w:val="nil"/>
              <w:bottom w:val="nil"/>
              <w:right w:val="nil"/>
            </w:tcBorders>
            <w:shd w:val="clear" w:color="auto" w:fill="auto"/>
            <w:vAlign w:val="bottom"/>
          </w:tcPr>
          <w:p w:rsidR="00414191" w:rsidRPr="00623585" w:rsidRDefault="00414191" w:rsidP="00414191">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s="Times New Roman"/>
                <w:color w:val="000000" w:themeColor="text1"/>
                <w:sz w:val="20"/>
                <w:szCs w:val="20"/>
                <w:lang w:val="en-US"/>
              </w:rPr>
              <w:t>2,155</w:t>
            </w:r>
          </w:p>
        </w:tc>
        <w:tc>
          <w:tcPr>
            <w:tcW w:w="754" w:type="pct"/>
            <w:tcBorders>
              <w:top w:val="nil"/>
              <w:left w:val="nil"/>
              <w:bottom w:val="nil"/>
              <w:right w:val="nil"/>
            </w:tcBorders>
            <w:shd w:val="clear" w:color="auto" w:fill="auto"/>
            <w:vAlign w:val="bottom"/>
          </w:tcPr>
          <w:p w:rsidR="00414191" w:rsidRPr="0048624C" w:rsidRDefault="00414191" w:rsidP="00414191">
            <w:pPr>
              <w:spacing w:after="0" w:line="240" w:lineRule="auto"/>
              <w:jc w:val="right"/>
              <w:rPr>
                <w:rFonts w:ascii="Calibri" w:eastAsia="Calibri" w:hAnsi="Calibri"/>
                <w:color w:val="000000" w:themeColor="text1"/>
                <w:sz w:val="20"/>
                <w:szCs w:val="20"/>
              </w:rPr>
            </w:pPr>
            <w:r w:rsidRPr="009231A0">
              <w:rPr>
                <w:rFonts w:ascii="Calibri" w:eastAsia="Calibri" w:hAnsi="Calibri"/>
                <w:color w:val="000000" w:themeColor="text1"/>
                <w:sz w:val="20"/>
                <w:szCs w:val="20"/>
              </w:rPr>
              <w:t>1</w:t>
            </w:r>
            <w:r>
              <w:rPr>
                <w:rFonts w:ascii="Calibri" w:eastAsia="Calibri" w:hAnsi="Calibri"/>
                <w:color w:val="000000" w:themeColor="text1"/>
                <w:sz w:val="20"/>
                <w:szCs w:val="20"/>
              </w:rPr>
              <w:t>,</w:t>
            </w:r>
            <w:r w:rsidRPr="009231A0">
              <w:rPr>
                <w:rFonts w:ascii="Calibri" w:eastAsia="Calibri" w:hAnsi="Calibri"/>
                <w:color w:val="000000" w:themeColor="text1"/>
                <w:sz w:val="20"/>
                <w:szCs w:val="20"/>
              </w:rPr>
              <w:t>308</w:t>
            </w:r>
          </w:p>
        </w:tc>
        <w:tc>
          <w:tcPr>
            <w:tcW w:w="743" w:type="pct"/>
            <w:gridSpan w:val="2"/>
            <w:tcBorders>
              <w:top w:val="nil"/>
              <w:left w:val="nil"/>
              <w:bottom w:val="nil"/>
              <w:right w:val="nil"/>
            </w:tcBorders>
            <w:shd w:val="clear" w:color="auto" w:fill="auto"/>
            <w:vAlign w:val="bottom"/>
          </w:tcPr>
          <w:p w:rsidR="00414191" w:rsidRPr="00623585" w:rsidRDefault="00414191" w:rsidP="00414191">
            <w:pPr>
              <w:tabs>
                <w:tab w:val="center" w:pos="586"/>
                <w:tab w:val="right" w:pos="1172"/>
                <w:tab w:val="right" w:pos="1202"/>
              </w:tabs>
              <w:spacing w:after="0" w:line="260" w:lineRule="exact"/>
              <w:jc w:val="right"/>
              <w:outlineLvl w:val="0"/>
              <w:rPr>
                <w:rFonts w:ascii="Calibri" w:eastAsia="Times New Roman" w:hAnsi="Calibri" w:cs="Arial"/>
                <w:color w:val="000000" w:themeColor="text1"/>
                <w:sz w:val="20"/>
                <w:szCs w:val="20"/>
                <w:lang w:val="en-US"/>
              </w:rPr>
            </w:pPr>
            <w:r w:rsidRPr="003C1450">
              <w:rPr>
                <w:rFonts w:ascii="Calibri" w:eastAsia="Calibri" w:hAnsi="Calibri" w:cs="Times New Roman"/>
                <w:color w:val="000000" w:themeColor="text1"/>
                <w:sz w:val="20"/>
                <w:szCs w:val="20"/>
                <w:lang w:val="en-US"/>
              </w:rPr>
              <w:t>2,155</w:t>
            </w:r>
          </w:p>
        </w:tc>
      </w:tr>
      <w:tr w:rsidR="00414191" w:rsidRPr="003C1450" w:rsidTr="002125D1">
        <w:trPr>
          <w:trHeight w:hRule="exact" w:val="255"/>
        </w:trPr>
        <w:tc>
          <w:tcPr>
            <w:tcW w:w="2006" w:type="pct"/>
            <w:vAlign w:val="center"/>
          </w:tcPr>
          <w:p w:rsidR="00414191" w:rsidRPr="00623585" w:rsidRDefault="00414191" w:rsidP="00414191">
            <w:pPr>
              <w:tabs>
                <w:tab w:val="right" w:pos="1202"/>
              </w:tabs>
              <w:spacing w:after="0" w:line="260" w:lineRule="exact"/>
              <w:outlineLvl w:val="0"/>
              <w:rPr>
                <w:rFonts w:ascii="Calibri" w:eastAsia="Times New Roman" w:hAnsi="Calibri" w:cs="Arial"/>
                <w:b/>
                <w:color w:val="000000" w:themeColor="text1"/>
                <w:spacing w:val="-2"/>
                <w:sz w:val="20"/>
                <w:szCs w:val="20"/>
                <w:lang w:val="en-US"/>
              </w:rPr>
            </w:pPr>
            <w:bookmarkStart w:id="424" w:name="_Toc4058815"/>
            <w:r w:rsidRPr="00623585">
              <w:rPr>
                <w:rFonts w:ascii="Calibri" w:eastAsia="Calibri" w:hAnsi="Calibri" w:cs="Arial"/>
                <w:color w:val="000000" w:themeColor="text1"/>
                <w:sz w:val="20"/>
                <w:szCs w:val="20"/>
                <w:lang w:val="en-US"/>
              </w:rPr>
              <w:t>Accrued interest</w:t>
            </w:r>
            <w:bookmarkEnd w:id="424"/>
          </w:p>
        </w:tc>
        <w:tc>
          <w:tcPr>
            <w:tcW w:w="754" w:type="pct"/>
            <w:tcBorders>
              <w:top w:val="nil"/>
              <w:left w:val="nil"/>
              <w:bottom w:val="nil"/>
              <w:right w:val="nil"/>
            </w:tcBorders>
            <w:shd w:val="clear" w:color="auto" w:fill="auto"/>
            <w:vAlign w:val="bottom"/>
          </w:tcPr>
          <w:p w:rsidR="00414191" w:rsidRPr="0048624C" w:rsidRDefault="00414191" w:rsidP="00414191">
            <w:pPr>
              <w:spacing w:after="0" w:line="240" w:lineRule="auto"/>
              <w:jc w:val="right"/>
              <w:rPr>
                <w:rFonts w:ascii="Calibri" w:eastAsia="Calibri" w:hAnsi="Calibri"/>
                <w:color w:val="000000" w:themeColor="text1"/>
                <w:sz w:val="20"/>
                <w:szCs w:val="20"/>
              </w:rPr>
            </w:pPr>
            <w:r w:rsidRPr="009231A0">
              <w:rPr>
                <w:rFonts w:ascii="Calibri" w:eastAsia="Calibri" w:hAnsi="Calibri"/>
                <w:color w:val="000000" w:themeColor="text1"/>
                <w:sz w:val="20"/>
                <w:szCs w:val="20"/>
              </w:rPr>
              <w:t>404</w:t>
            </w:r>
          </w:p>
        </w:tc>
        <w:tc>
          <w:tcPr>
            <w:tcW w:w="743" w:type="pct"/>
            <w:gridSpan w:val="2"/>
            <w:tcBorders>
              <w:top w:val="nil"/>
              <w:left w:val="nil"/>
              <w:bottom w:val="nil"/>
              <w:right w:val="nil"/>
            </w:tcBorders>
            <w:shd w:val="clear" w:color="auto" w:fill="auto"/>
            <w:vAlign w:val="bottom"/>
          </w:tcPr>
          <w:p w:rsidR="00414191" w:rsidRPr="00623585" w:rsidRDefault="00414191" w:rsidP="00414191">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s="Times New Roman"/>
                <w:color w:val="000000" w:themeColor="text1"/>
                <w:sz w:val="20"/>
                <w:szCs w:val="20"/>
                <w:lang w:val="en-US"/>
              </w:rPr>
              <w:t>369</w:t>
            </w:r>
          </w:p>
        </w:tc>
        <w:tc>
          <w:tcPr>
            <w:tcW w:w="754" w:type="pct"/>
            <w:tcBorders>
              <w:top w:val="nil"/>
              <w:left w:val="nil"/>
              <w:bottom w:val="nil"/>
              <w:right w:val="nil"/>
            </w:tcBorders>
            <w:shd w:val="clear" w:color="auto" w:fill="auto"/>
            <w:vAlign w:val="bottom"/>
          </w:tcPr>
          <w:p w:rsidR="00414191" w:rsidRPr="0048624C" w:rsidRDefault="00414191" w:rsidP="00414191">
            <w:pPr>
              <w:spacing w:after="0" w:line="240" w:lineRule="auto"/>
              <w:jc w:val="right"/>
              <w:rPr>
                <w:rFonts w:ascii="Calibri" w:eastAsia="Calibri" w:hAnsi="Calibri"/>
                <w:color w:val="000000" w:themeColor="text1"/>
                <w:sz w:val="20"/>
                <w:szCs w:val="20"/>
              </w:rPr>
            </w:pPr>
            <w:r w:rsidRPr="009231A0">
              <w:rPr>
                <w:rFonts w:ascii="Calibri" w:eastAsia="Calibri" w:hAnsi="Calibri"/>
                <w:color w:val="000000" w:themeColor="text1"/>
                <w:sz w:val="20"/>
                <w:szCs w:val="20"/>
              </w:rPr>
              <w:t>404</w:t>
            </w:r>
          </w:p>
        </w:tc>
        <w:tc>
          <w:tcPr>
            <w:tcW w:w="743" w:type="pct"/>
            <w:gridSpan w:val="2"/>
            <w:tcBorders>
              <w:top w:val="nil"/>
              <w:left w:val="nil"/>
              <w:bottom w:val="nil"/>
              <w:right w:val="nil"/>
            </w:tcBorders>
            <w:shd w:val="clear" w:color="auto" w:fill="auto"/>
            <w:vAlign w:val="bottom"/>
          </w:tcPr>
          <w:p w:rsidR="00414191" w:rsidRPr="00623585" w:rsidRDefault="00414191" w:rsidP="00414191">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3C1450">
              <w:rPr>
                <w:rFonts w:ascii="Calibri" w:eastAsia="Calibri" w:hAnsi="Calibri" w:cs="Times New Roman"/>
                <w:color w:val="000000" w:themeColor="text1"/>
                <w:sz w:val="20"/>
                <w:szCs w:val="20"/>
                <w:lang w:val="en-US"/>
              </w:rPr>
              <w:t>369</w:t>
            </w:r>
          </w:p>
        </w:tc>
      </w:tr>
      <w:tr w:rsidR="00414191" w:rsidRPr="003C1450" w:rsidTr="002125D1">
        <w:trPr>
          <w:trHeight w:val="275"/>
        </w:trPr>
        <w:tc>
          <w:tcPr>
            <w:tcW w:w="2006" w:type="pct"/>
          </w:tcPr>
          <w:p w:rsidR="00414191" w:rsidRPr="00623585" w:rsidRDefault="00414191" w:rsidP="00414191">
            <w:pPr>
              <w:tabs>
                <w:tab w:val="right" w:pos="1202"/>
              </w:tabs>
              <w:spacing w:after="0" w:line="260" w:lineRule="exact"/>
              <w:outlineLvl w:val="0"/>
              <w:rPr>
                <w:rFonts w:ascii="Calibri" w:eastAsia="Times New Roman" w:hAnsi="Calibri" w:cs="Arial"/>
                <w:b/>
                <w:i/>
                <w:color w:val="000000" w:themeColor="text1"/>
                <w:spacing w:val="-2"/>
                <w:sz w:val="20"/>
                <w:szCs w:val="20"/>
                <w:lang w:val="en-US"/>
              </w:rPr>
            </w:pPr>
          </w:p>
        </w:tc>
        <w:tc>
          <w:tcPr>
            <w:tcW w:w="754" w:type="pct"/>
            <w:tcBorders>
              <w:top w:val="single" w:sz="4" w:space="0" w:color="auto"/>
              <w:left w:val="nil"/>
              <w:bottom w:val="single" w:sz="12" w:space="0" w:color="auto"/>
              <w:right w:val="nil"/>
            </w:tcBorders>
            <w:shd w:val="clear" w:color="auto" w:fill="auto"/>
            <w:vAlign w:val="bottom"/>
          </w:tcPr>
          <w:p w:rsidR="00414191" w:rsidRPr="0048624C" w:rsidRDefault="00414191" w:rsidP="00414191">
            <w:pPr>
              <w:spacing w:after="0" w:line="240" w:lineRule="auto"/>
              <w:jc w:val="right"/>
              <w:rPr>
                <w:rFonts w:ascii="Calibri" w:eastAsia="Calibri" w:hAnsi="Calibri"/>
                <w:b/>
                <w:bCs/>
                <w:color w:val="000000" w:themeColor="text1"/>
                <w:sz w:val="20"/>
                <w:szCs w:val="20"/>
              </w:rPr>
            </w:pPr>
            <w:r w:rsidRPr="009231A0">
              <w:rPr>
                <w:rFonts w:ascii="Calibri" w:eastAsia="Calibri" w:hAnsi="Calibri"/>
                <w:b/>
                <w:bCs/>
                <w:color w:val="000000" w:themeColor="text1"/>
                <w:sz w:val="20"/>
                <w:szCs w:val="20"/>
              </w:rPr>
              <w:t>2</w:t>
            </w:r>
            <w:r>
              <w:rPr>
                <w:rFonts w:ascii="Calibri" w:eastAsia="Calibri" w:hAnsi="Calibri"/>
                <w:b/>
                <w:bCs/>
                <w:color w:val="000000" w:themeColor="text1"/>
                <w:sz w:val="20"/>
                <w:szCs w:val="20"/>
              </w:rPr>
              <w:t>,</w:t>
            </w:r>
            <w:r w:rsidRPr="009231A0">
              <w:rPr>
                <w:rFonts w:ascii="Calibri" w:eastAsia="Calibri" w:hAnsi="Calibri"/>
                <w:b/>
                <w:bCs/>
                <w:color w:val="000000" w:themeColor="text1"/>
                <w:sz w:val="20"/>
                <w:szCs w:val="20"/>
              </w:rPr>
              <w:t>287</w:t>
            </w:r>
          </w:p>
        </w:tc>
        <w:tc>
          <w:tcPr>
            <w:tcW w:w="743" w:type="pct"/>
            <w:gridSpan w:val="2"/>
            <w:tcBorders>
              <w:top w:val="single" w:sz="4" w:space="0" w:color="auto"/>
              <w:left w:val="nil"/>
              <w:bottom w:val="single" w:sz="12" w:space="0" w:color="auto"/>
              <w:right w:val="nil"/>
            </w:tcBorders>
            <w:shd w:val="clear" w:color="auto" w:fill="auto"/>
            <w:vAlign w:val="bottom"/>
          </w:tcPr>
          <w:p w:rsidR="00414191" w:rsidRPr="00623585" w:rsidRDefault="00414191" w:rsidP="00414191">
            <w:pPr>
              <w:tabs>
                <w:tab w:val="right" w:pos="1202"/>
              </w:tabs>
              <w:spacing w:after="0" w:line="240" w:lineRule="auto"/>
              <w:jc w:val="right"/>
              <w:outlineLvl w:val="0"/>
              <w:rPr>
                <w:rFonts w:ascii="Calibri" w:eastAsia="Times New Roman" w:hAnsi="Calibri" w:cs="Times New Roman"/>
                <w:b/>
                <w:color w:val="000000" w:themeColor="text1"/>
                <w:sz w:val="20"/>
                <w:szCs w:val="20"/>
                <w:lang w:val="en-US"/>
              </w:rPr>
            </w:pPr>
            <w:r w:rsidRPr="003C1450">
              <w:rPr>
                <w:rFonts w:ascii="Calibri" w:eastAsia="Calibri" w:hAnsi="Calibri" w:cs="Times New Roman"/>
                <w:b/>
                <w:bCs/>
                <w:color w:val="000000" w:themeColor="text1"/>
                <w:sz w:val="20"/>
                <w:szCs w:val="20"/>
                <w:lang w:val="en-US"/>
              </w:rPr>
              <w:t>3,097</w:t>
            </w:r>
          </w:p>
        </w:tc>
        <w:tc>
          <w:tcPr>
            <w:tcW w:w="754" w:type="pct"/>
            <w:tcBorders>
              <w:top w:val="single" w:sz="4" w:space="0" w:color="auto"/>
              <w:left w:val="nil"/>
              <w:bottom w:val="single" w:sz="12" w:space="0" w:color="auto"/>
              <w:right w:val="nil"/>
            </w:tcBorders>
            <w:shd w:val="clear" w:color="auto" w:fill="auto"/>
            <w:vAlign w:val="bottom"/>
          </w:tcPr>
          <w:p w:rsidR="00414191" w:rsidRPr="0048624C" w:rsidRDefault="00414191" w:rsidP="00414191">
            <w:pPr>
              <w:spacing w:after="0" w:line="240" w:lineRule="auto"/>
              <w:jc w:val="right"/>
              <w:rPr>
                <w:rFonts w:ascii="Calibri" w:eastAsia="Calibri" w:hAnsi="Calibri"/>
                <w:b/>
                <w:bCs/>
                <w:color w:val="000000" w:themeColor="text1"/>
                <w:sz w:val="20"/>
                <w:szCs w:val="20"/>
              </w:rPr>
            </w:pPr>
            <w:r w:rsidRPr="009231A0">
              <w:rPr>
                <w:rFonts w:ascii="Calibri" w:eastAsia="Calibri" w:hAnsi="Calibri"/>
                <w:b/>
                <w:bCs/>
                <w:color w:val="000000" w:themeColor="text1"/>
                <w:sz w:val="20"/>
                <w:szCs w:val="20"/>
              </w:rPr>
              <w:t>2</w:t>
            </w:r>
            <w:r>
              <w:rPr>
                <w:rFonts w:ascii="Calibri" w:eastAsia="Calibri" w:hAnsi="Calibri"/>
                <w:b/>
                <w:bCs/>
                <w:color w:val="000000" w:themeColor="text1"/>
                <w:sz w:val="20"/>
                <w:szCs w:val="20"/>
              </w:rPr>
              <w:t>,</w:t>
            </w:r>
            <w:r w:rsidRPr="009231A0">
              <w:rPr>
                <w:rFonts w:ascii="Calibri" w:eastAsia="Calibri" w:hAnsi="Calibri"/>
                <w:b/>
                <w:bCs/>
                <w:color w:val="000000" w:themeColor="text1"/>
                <w:sz w:val="20"/>
                <w:szCs w:val="20"/>
              </w:rPr>
              <w:t>287</w:t>
            </w:r>
          </w:p>
        </w:tc>
        <w:tc>
          <w:tcPr>
            <w:tcW w:w="743" w:type="pct"/>
            <w:gridSpan w:val="2"/>
            <w:tcBorders>
              <w:top w:val="single" w:sz="4" w:space="0" w:color="auto"/>
              <w:left w:val="nil"/>
              <w:bottom w:val="single" w:sz="12" w:space="0" w:color="auto"/>
              <w:right w:val="nil"/>
            </w:tcBorders>
            <w:shd w:val="clear" w:color="auto" w:fill="auto"/>
            <w:vAlign w:val="bottom"/>
          </w:tcPr>
          <w:p w:rsidR="00414191" w:rsidRPr="00623585" w:rsidRDefault="00414191" w:rsidP="00414191">
            <w:pPr>
              <w:tabs>
                <w:tab w:val="right" w:pos="1202"/>
              </w:tabs>
              <w:spacing w:after="0" w:line="260" w:lineRule="exact"/>
              <w:jc w:val="right"/>
              <w:outlineLvl w:val="0"/>
              <w:rPr>
                <w:rFonts w:ascii="Calibri" w:eastAsia="Times New Roman" w:hAnsi="Calibri" w:cs="Arial"/>
                <w:b/>
                <w:color w:val="000000" w:themeColor="text1"/>
                <w:sz w:val="20"/>
                <w:szCs w:val="20"/>
                <w:lang w:val="en-US"/>
              </w:rPr>
            </w:pPr>
            <w:r w:rsidRPr="003C1450">
              <w:rPr>
                <w:rFonts w:ascii="Calibri" w:eastAsia="Calibri" w:hAnsi="Calibri" w:cs="Times New Roman"/>
                <w:b/>
                <w:bCs/>
                <w:color w:val="000000" w:themeColor="text1"/>
                <w:sz w:val="20"/>
                <w:szCs w:val="20"/>
                <w:lang w:val="en-US"/>
              </w:rPr>
              <w:t>3,097</w:t>
            </w:r>
          </w:p>
        </w:tc>
      </w:tr>
      <w:tr w:rsidR="00414191" w:rsidRPr="003C1450" w:rsidTr="002125D1">
        <w:trPr>
          <w:trHeight w:val="275"/>
        </w:trPr>
        <w:tc>
          <w:tcPr>
            <w:tcW w:w="2006" w:type="pct"/>
          </w:tcPr>
          <w:p w:rsidR="00414191" w:rsidRPr="00623585" w:rsidRDefault="00414191" w:rsidP="00414191">
            <w:pPr>
              <w:tabs>
                <w:tab w:val="right" w:pos="1202"/>
              </w:tabs>
              <w:spacing w:after="0" w:line="260" w:lineRule="exact"/>
              <w:outlineLvl w:val="0"/>
              <w:rPr>
                <w:rFonts w:ascii="Calibri" w:eastAsia="Times New Roman" w:hAnsi="Calibri" w:cs="Arial"/>
                <w:b/>
                <w:i/>
                <w:color w:val="000000" w:themeColor="text1"/>
                <w:spacing w:val="-2"/>
                <w:sz w:val="20"/>
                <w:szCs w:val="20"/>
                <w:lang w:val="en-US"/>
              </w:rPr>
            </w:pPr>
            <w:bookmarkStart w:id="425" w:name="_Toc4058824"/>
            <w:r w:rsidRPr="00623585">
              <w:rPr>
                <w:rFonts w:ascii="Calibri" w:eastAsia="Times New Roman" w:hAnsi="Calibri" w:cs="Arial"/>
                <w:b/>
                <w:i/>
                <w:color w:val="000000" w:themeColor="text1"/>
                <w:spacing w:val="-2"/>
                <w:sz w:val="20"/>
                <w:szCs w:val="20"/>
                <w:lang w:val="en-US"/>
              </w:rPr>
              <w:t>Equity instruments:</w:t>
            </w:r>
            <w:bookmarkEnd w:id="425"/>
          </w:p>
        </w:tc>
        <w:tc>
          <w:tcPr>
            <w:tcW w:w="754" w:type="pct"/>
            <w:tcBorders>
              <w:top w:val="nil"/>
              <w:left w:val="nil"/>
              <w:bottom w:val="nil"/>
              <w:right w:val="nil"/>
            </w:tcBorders>
            <w:shd w:val="clear" w:color="auto" w:fill="auto"/>
            <w:vAlign w:val="bottom"/>
          </w:tcPr>
          <w:p w:rsidR="00414191" w:rsidRPr="00623585" w:rsidRDefault="00414191" w:rsidP="00414191">
            <w:pPr>
              <w:tabs>
                <w:tab w:val="right" w:pos="1202"/>
              </w:tabs>
              <w:spacing w:after="0" w:line="260" w:lineRule="exact"/>
              <w:jc w:val="right"/>
              <w:outlineLvl w:val="0"/>
              <w:rPr>
                <w:rFonts w:ascii="Calibri" w:eastAsia="Times New Roman" w:hAnsi="Calibri" w:cs="Times New Roman"/>
                <w:b/>
                <w:color w:val="000000" w:themeColor="text1"/>
                <w:sz w:val="20"/>
                <w:szCs w:val="20"/>
                <w:lang w:val="en-US"/>
              </w:rPr>
            </w:pPr>
          </w:p>
        </w:tc>
        <w:tc>
          <w:tcPr>
            <w:tcW w:w="743" w:type="pct"/>
            <w:gridSpan w:val="2"/>
            <w:tcBorders>
              <w:top w:val="single" w:sz="4" w:space="0" w:color="auto"/>
            </w:tcBorders>
            <w:vAlign w:val="bottom"/>
          </w:tcPr>
          <w:p w:rsidR="00414191" w:rsidRPr="00623585" w:rsidRDefault="00414191" w:rsidP="00414191">
            <w:pPr>
              <w:tabs>
                <w:tab w:val="right" w:pos="1202"/>
              </w:tabs>
              <w:spacing w:after="0" w:line="260" w:lineRule="exact"/>
              <w:jc w:val="right"/>
              <w:outlineLvl w:val="0"/>
              <w:rPr>
                <w:rFonts w:ascii="Calibri" w:eastAsia="Times New Roman" w:hAnsi="Calibri" w:cs="Times New Roman"/>
                <w:b/>
                <w:color w:val="000000" w:themeColor="text1"/>
                <w:sz w:val="20"/>
                <w:szCs w:val="20"/>
                <w:lang w:val="en-US"/>
              </w:rPr>
            </w:pPr>
          </w:p>
        </w:tc>
        <w:tc>
          <w:tcPr>
            <w:tcW w:w="754" w:type="pct"/>
            <w:tcBorders>
              <w:top w:val="nil"/>
              <w:left w:val="nil"/>
              <w:bottom w:val="nil"/>
              <w:right w:val="nil"/>
            </w:tcBorders>
            <w:shd w:val="clear" w:color="auto" w:fill="auto"/>
            <w:vAlign w:val="bottom"/>
          </w:tcPr>
          <w:p w:rsidR="00414191" w:rsidRPr="00623585" w:rsidRDefault="00414191" w:rsidP="00414191">
            <w:pPr>
              <w:tabs>
                <w:tab w:val="right" w:pos="1202"/>
              </w:tabs>
              <w:spacing w:after="0" w:line="260" w:lineRule="exact"/>
              <w:jc w:val="right"/>
              <w:outlineLvl w:val="0"/>
              <w:rPr>
                <w:rFonts w:ascii="Calibri" w:eastAsia="Times New Roman" w:hAnsi="Calibri" w:cs="Arial"/>
                <w:b/>
                <w:color w:val="000000" w:themeColor="text1"/>
                <w:sz w:val="20"/>
                <w:szCs w:val="20"/>
                <w:lang w:val="en-US"/>
              </w:rPr>
            </w:pPr>
          </w:p>
        </w:tc>
        <w:tc>
          <w:tcPr>
            <w:tcW w:w="743" w:type="pct"/>
            <w:gridSpan w:val="2"/>
            <w:tcBorders>
              <w:top w:val="single" w:sz="4" w:space="0" w:color="auto"/>
            </w:tcBorders>
            <w:vAlign w:val="bottom"/>
          </w:tcPr>
          <w:p w:rsidR="00414191" w:rsidRPr="00623585" w:rsidRDefault="00414191" w:rsidP="00414191">
            <w:pPr>
              <w:tabs>
                <w:tab w:val="right" w:pos="1202"/>
              </w:tabs>
              <w:spacing w:after="0" w:line="260" w:lineRule="exact"/>
              <w:jc w:val="right"/>
              <w:outlineLvl w:val="0"/>
              <w:rPr>
                <w:rFonts w:ascii="Calibri" w:eastAsia="Times New Roman" w:hAnsi="Calibri" w:cs="Arial"/>
                <w:b/>
                <w:color w:val="000000" w:themeColor="text1"/>
                <w:sz w:val="20"/>
                <w:szCs w:val="20"/>
                <w:lang w:val="en-US"/>
              </w:rPr>
            </w:pPr>
          </w:p>
        </w:tc>
      </w:tr>
      <w:tr w:rsidR="00414191" w:rsidRPr="003C1450" w:rsidTr="002125D1">
        <w:trPr>
          <w:trHeight w:val="275"/>
        </w:trPr>
        <w:tc>
          <w:tcPr>
            <w:tcW w:w="2006" w:type="pct"/>
          </w:tcPr>
          <w:p w:rsidR="00414191" w:rsidRPr="00623585" w:rsidRDefault="00414191" w:rsidP="00414191">
            <w:pPr>
              <w:tabs>
                <w:tab w:val="right" w:pos="1202"/>
              </w:tabs>
              <w:spacing w:after="0" w:line="260" w:lineRule="exact"/>
              <w:outlineLvl w:val="0"/>
              <w:rPr>
                <w:rFonts w:ascii="Calibri" w:eastAsia="Times New Roman" w:hAnsi="Calibri" w:cs="Arial"/>
                <w:b/>
                <w:color w:val="000000" w:themeColor="text1"/>
                <w:spacing w:val="-2"/>
                <w:sz w:val="20"/>
                <w:szCs w:val="20"/>
                <w:lang w:val="en-US"/>
              </w:rPr>
            </w:pPr>
            <w:bookmarkStart w:id="426" w:name="_Toc4058825"/>
            <w:r w:rsidRPr="00623585">
              <w:rPr>
                <w:rFonts w:ascii="Calibri" w:eastAsia="Calibri" w:hAnsi="Calibri" w:cs="Arial"/>
                <w:b/>
                <w:color w:val="000000" w:themeColor="text1"/>
                <w:spacing w:val="-2"/>
                <w:sz w:val="20"/>
                <w:szCs w:val="20"/>
                <w:lang w:val="en-US"/>
              </w:rPr>
              <w:t>Unlisted equity instruments:</w:t>
            </w:r>
            <w:bookmarkEnd w:id="426"/>
          </w:p>
        </w:tc>
        <w:tc>
          <w:tcPr>
            <w:tcW w:w="754" w:type="pct"/>
            <w:tcBorders>
              <w:top w:val="nil"/>
              <w:left w:val="nil"/>
              <w:bottom w:val="nil"/>
              <w:right w:val="nil"/>
            </w:tcBorders>
            <w:shd w:val="clear" w:color="auto" w:fill="auto"/>
            <w:vAlign w:val="bottom"/>
          </w:tcPr>
          <w:p w:rsidR="00414191" w:rsidRPr="00623585" w:rsidRDefault="00414191" w:rsidP="00414191">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p>
        </w:tc>
        <w:tc>
          <w:tcPr>
            <w:tcW w:w="743" w:type="pct"/>
            <w:gridSpan w:val="2"/>
            <w:vAlign w:val="bottom"/>
          </w:tcPr>
          <w:p w:rsidR="00414191" w:rsidRPr="00623585" w:rsidRDefault="00414191" w:rsidP="00414191">
            <w:pPr>
              <w:tabs>
                <w:tab w:val="right" w:pos="1202"/>
              </w:tabs>
              <w:spacing w:after="0" w:line="260" w:lineRule="exact"/>
              <w:jc w:val="right"/>
              <w:outlineLvl w:val="0"/>
              <w:rPr>
                <w:rFonts w:ascii="Calibri" w:eastAsia="Times New Roman" w:hAnsi="Calibri" w:cs="Times New Roman"/>
                <w:color w:val="000000" w:themeColor="text1"/>
                <w:sz w:val="20"/>
                <w:szCs w:val="20"/>
                <w:lang w:val="en-US"/>
              </w:rPr>
            </w:pPr>
          </w:p>
        </w:tc>
        <w:tc>
          <w:tcPr>
            <w:tcW w:w="754" w:type="pct"/>
            <w:tcBorders>
              <w:top w:val="nil"/>
              <w:left w:val="nil"/>
              <w:bottom w:val="nil"/>
              <w:right w:val="nil"/>
            </w:tcBorders>
            <w:shd w:val="clear" w:color="auto" w:fill="auto"/>
            <w:vAlign w:val="bottom"/>
          </w:tcPr>
          <w:p w:rsidR="00414191" w:rsidRPr="00623585" w:rsidRDefault="00414191" w:rsidP="00414191">
            <w:pPr>
              <w:tabs>
                <w:tab w:val="right" w:pos="1202"/>
              </w:tabs>
              <w:spacing w:after="0" w:line="260" w:lineRule="exact"/>
              <w:jc w:val="right"/>
              <w:outlineLvl w:val="0"/>
              <w:rPr>
                <w:rFonts w:ascii="Calibri" w:eastAsia="Times New Roman" w:hAnsi="Calibri" w:cs="Arial"/>
                <w:color w:val="000000" w:themeColor="text1"/>
                <w:sz w:val="20"/>
                <w:szCs w:val="20"/>
                <w:lang w:val="en-US"/>
              </w:rPr>
            </w:pPr>
          </w:p>
        </w:tc>
        <w:tc>
          <w:tcPr>
            <w:tcW w:w="743" w:type="pct"/>
            <w:gridSpan w:val="2"/>
            <w:vAlign w:val="bottom"/>
          </w:tcPr>
          <w:p w:rsidR="00414191" w:rsidRPr="00623585" w:rsidRDefault="00414191" w:rsidP="00414191">
            <w:pPr>
              <w:tabs>
                <w:tab w:val="right" w:pos="1202"/>
              </w:tabs>
              <w:spacing w:after="0" w:line="260" w:lineRule="exact"/>
              <w:jc w:val="right"/>
              <w:outlineLvl w:val="0"/>
              <w:rPr>
                <w:rFonts w:ascii="Calibri" w:eastAsia="Times New Roman" w:hAnsi="Calibri" w:cs="Arial"/>
                <w:color w:val="000000" w:themeColor="text1"/>
                <w:sz w:val="20"/>
                <w:szCs w:val="20"/>
                <w:lang w:val="en-US"/>
              </w:rPr>
            </w:pPr>
          </w:p>
        </w:tc>
      </w:tr>
      <w:tr w:rsidR="00414191" w:rsidRPr="003C1450" w:rsidTr="002125D1">
        <w:trPr>
          <w:trHeight w:hRule="exact" w:val="506"/>
        </w:trPr>
        <w:tc>
          <w:tcPr>
            <w:tcW w:w="2006" w:type="pct"/>
            <w:vAlign w:val="bottom"/>
          </w:tcPr>
          <w:p w:rsidR="00414191" w:rsidRPr="00623585" w:rsidRDefault="00414191" w:rsidP="00414191">
            <w:pPr>
              <w:tabs>
                <w:tab w:val="right" w:pos="1202"/>
              </w:tabs>
              <w:spacing w:after="0" w:line="260" w:lineRule="exact"/>
              <w:outlineLvl w:val="0"/>
              <w:rPr>
                <w:rFonts w:ascii="Calibri" w:eastAsia="Times New Roman" w:hAnsi="Calibri" w:cs="Arial"/>
                <w:color w:val="000000" w:themeColor="text1"/>
                <w:spacing w:val="-2"/>
                <w:sz w:val="20"/>
                <w:szCs w:val="20"/>
                <w:lang w:val="en-US"/>
              </w:rPr>
            </w:pPr>
            <w:bookmarkStart w:id="427" w:name="_Toc4058826"/>
            <w:r w:rsidRPr="00623585">
              <w:rPr>
                <w:rFonts w:ascii="Calibri" w:eastAsia="Calibri" w:hAnsi="Calibri" w:cs="Arial"/>
                <w:color w:val="000000" w:themeColor="text1"/>
                <w:sz w:val="20"/>
                <w:szCs w:val="20"/>
                <w:lang w:val="en-US"/>
              </w:rPr>
              <w:t>Investments in shares of foreign legal entities - SWIFT</w:t>
            </w:r>
            <w:bookmarkEnd w:id="427"/>
          </w:p>
        </w:tc>
        <w:tc>
          <w:tcPr>
            <w:tcW w:w="754" w:type="pct"/>
            <w:tcBorders>
              <w:top w:val="nil"/>
              <w:left w:val="nil"/>
              <w:bottom w:val="nil"/>
              <w:right w:val="nil"/>
            </w:tcBorders>
            <w:shd w:val="clear" w:color="auto" w:fill="auto"/>
            <w:vAlign w:val="bottom"/>
          </w:tcPr>
          <w:p w:rsidR="00414191" w:rsidRPr="0048624C" w:rsidRDefault="00414191" w:rsidP="00414191">
            <w:pPr>
              <w:spacing w:after="0" w:line="240" w:lineRule="auto"/>
              <w:jc w:val="right"/>
              <w:rPr>
                <w:rFonts w:ascii="Calibri" w:eastAsia="Calibri" w:hAnsi="Calibri"/>
                <w:color w:val="000000" w:themeColor="text1"/>
                <w:sz w:val="20"/>
                <w:szCs w:val="20"/>
              </w:rPr>
            </w:pPr>
            <w:r>
              <w:rPr>
                <w:rFonts w:ascii="Calibri" w:hAnsi="Calibri" w:cs="Calibri"/>
                <w:color w:val="000000"/>
                <w:sz w:val="20"/>
                <w:szCs w:val="20"/>
              </w:rPr>
              <w:t xml:space="preserve">                    43 </w:t>
            </w:r>
          </w:p>
        </w:tc>
        <w:tc>
          <w:tcPr>
            <w:tcW w:w="743" w:type="pct"/>
            <w:gridSpan w:val="2"/>
            <w:tcBorders>
              <w:top w:val="nil"/>
              <w:left w:val="nil"/>
              <w:bottom w:val="nil"/>
              <w:right w:val="nil"/>
            </w:tcBorders>
            <w:shd w:val="clear" w:color="auto" w:fill="auto"/>
            <w:vAlign w:val="bottom"/>
          </w:tcPr>
          <w:p w:rsidR="00414191" w:rsidRPr="00623585" w:rsidRDefault="00414191" w:rsidP="00414191">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s="Times New Roman"/>
                <w:color w:val="000000" w:themeColor="text1"/>
                <w:sz w:val="20"/>
                <w:szCs w:val="20"/>
                <w:lang w:val="en-US"/>
              </w:rPr>
              <w:t>40</w:t>
            </w:r>
          </w:p>
        </w:tc>
        <w:tc>
          <w:tcPr>
            <w:tcW w:w="754" w:type="pct"/>
            <w:tcBorders>
              <w:top w:val="nil"/>
              <w:left w:val="nil"/>
              <w:bottom w:val="nil"/>
              <w:right w:val="nil"/>
            </w:tcBorders>
            <w:shd w:val="clear" w:color="auto" w:fill="auto"/>
            <w:vAlign w:val="bottom"/>
          </w:tcPr>
          <w:p w:rsidR="00414191" w:rsidRPr="0048624C" w:rsidRDefault="00414191" w:rsidP="00414191">
            <w:pPr>
              <w:spacing w:after="0" w:line="240" w:lineRule="auto"/>
              <w:jc w:val="right"/>
              <w:rPr>
                <w:rFonts w:ascii="Calibri" w:eastAsia="Calibri" w:hAnsi="Calibri"/>
                <w:color w:val="000000" w:themeColor="text1"/>
                <w:sz w:val="20"/>
                <w:szCs w:val="20"/>
              </w:rPr>
            </w:pPr>
            <w:r w:rsidRPr="009231A0">
              <w:rPr>
                <w:rFonts w:ascii="Calibri" w:eastAsia="Calibri" w:hAnsi="Calibri"/>
                <w:color w:val="000000" w:themeColor="text1"/>
                <w:sz w:val="20"/>
                <w:szCs w:val="20"/>
              </w:rPr>
              <w:t>43</w:t>
            </w:r>
          </w:p>
        </w:tc>
        <w:tc>
          <w:tcPr>
            <w:tcW w:w="743" w:type="pct"/>
            <w:gridSpan w:val="2"/>
            <w:tcBorders>
              <w:top w:val="nil"/>
              <w:left w:val="nil"/>
              <w:bottom w:val="nil"/>
              <w:right w:val="nil"/>
            </w:tcBorders>
            <w:shd w:val="clear" w:color="auto" w:fill="auto"/>
            <w:vAlign w:val="bottom"/>
          </w:tcPr>
          <w:p w:rsidR="00414191" w:rsidRPr="00623585" w:rsidRDefault="00414191" w:rsidP="00414191">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3C1450">
              <w:rPr>
                <w:rFonts w:ascii="Calibri" w:eastAsia="Calibri" w:hAnsi="Calibri" w:cs="Times New Roman"/>
                <w:color w:val="000000" w:themeColor="text1"/>
                <w:sz w:val="20"/>
                <w:szCs w:val="20"/>
                <w:lang w:val="en-US"/>
              </w:rPr>
              <w:t>40</w:t>
            </w:r>
          </w:p>
        </w:tc>
      </w:tr>
      <w:tr w:rsidR="00414191" w:rsidRPr="003C1450" w:rsidTr="002125D1">
        <w:trPr>
          <w:trHeight w:hRule="exact" w:val="284"/>
        </w:trPr>
        <w:tc>
          <w:tcPr>
            <w:tcW w:w="2006" w:type="pct"/>
            <w:vAlign w:val="bottom"/>
          </w:tcPr>
          <w:p w:rsidR="00414191" w:rsidRPr="00623585" w:rsidRDefault="00414191" w:rsidP="00414191">
            <w:pPr>
              <w:tabs>
                <w:tab w:val="right" w:pos="1202"/>
              </w:tabs>
              <w:spacing w:after="0" w:line="260" w:lineRule="exact"/>
              <w:outlineLvl w:val="0"/>
              <w:rPr>
                <w:rFonts w:ascii="Calibri" w:eastAsia="Calibri" w:hAnsi="Calibri" w:cs="Arial"/>
                <w:color w:val="000000" w:themeColor="text1"/>
                <w:sz w:val="20"/>
                <w:szCs w:val="20"/>
                <w:lang w:val="en-US"/>
              </w:rPr>
            </w:pPr>
            <w:bookmarkStart w:id="428" w:name="_Toc4058831"/>
            <w:r w:rsidRPr="00623585">
              <w:rPr>
                <w:rFonts w:ascii="Calibri" w:eastAsia="Calibri" w:hAnsi="Calibri" w:cs="Arial"/>
                <w:color w:val="000000" w:themeColor="text1"/>
                <w:sz w:val="20"/>
                <w:szCs w:val="20"/>
                <w:lang w:val="en-US"/>
              </w:rPr>
              <w:t>Shares of foreign financial institutions – EIF</w:t>
            </w:r>
            <w:bookmarkEnd w:id="428"/>
            <w:r w:rsidRPr="00623585">
              <w:rPr>
                <w:rFonts w:ascii="Calibri" w:eastAsia="Calibri" w:hAnsi="Calibri" w:cs="Arial"/>
                <w:color w:val="000000" w:themeColor="text1"/>
                <w:sz w:val="20"/>
                <w:szCs w:val="20"/>
                <w:lang w:val="en-US"/>
              </w:rPr>
              <w:t xml:space="preserve"> </w:t>
            </w:r>
          </w:p>
        </w:tc>
        <w:tc>
          <w:tcPr>
            <w:tcW w:w="754" w:type="pct"/>
            <w:tcBorders>
              <w:top w:val="nil"/>
              <w:left w:val="nil"/>
              <w:bottom w:val="nil"/>
              <w:right w:val="nil"/>
            </w:tcBorders>
            <w:shd w:val="clear" w:color="auto" w:fill="auto"/>
            <w:vAlign w:val="bottom"/>
          </w:tcPr>
          <w:p w:rsidR="00414191" w:rsidRPr="0048624C" w:rsidRDefault="00414191" w:rsidP="00414191">
            <w:pPr>
              <w:spacing w:after="0" w:line="240" w:lineRule="auto"/>
              <w:jc w:val="right"/>
              <w:rPr>
                <w:rFonts w:ascii="Calibri" w:eastAsia="Calibri" w:hAnsi="Calibri"/>
                <w:color w:val="000000" w:themeColor="text1"/>
                <w:sz w:val="20"/>
                <w:szCs w:val="20"/>
              </w:rPr>
            </w:pPr>
            <w:r>
              <w:rPr>
                <w:rFonts w:ascii="Calibri" w:hAnsi="Calibri" w:cs="Calibri"/>
                <w:color w:val="000000"/>
                <w:sz w:val="20"/>
                <w:szCs w:val="20"/>
              </w:rPr>
              <w:t xml:space="preserve">            26,691 </w:t>
            </w:r>
          </w:p>
        </w:tc>
        <w:tc>
          <w:tcPr>
            <w:tcW w:w="743" w:type="pct"/>
            <w:gridSpan w:val="2"/>
            <w:tcBorders>
              <w:top w:val="nil"/>
              <w:left w:val="nil"/>
              <w:bottom w:val="nil"/>
              <w:right w:val="nil"/>
            </w:tcBorders>
            <w:shd w:val="clear" w:color="auto" w:fill="auto"/>
            <w:vAlign w:val="bottom"/>
          </w:tcPr>
          <w:p w:rsidR="00414191" w:rsidRPr="00623585" w:rsidRDefault="00414191" w:rsidP="00414191">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3C1450">
              <w:rPr>
                <w:rFonts w:ascii="Calibri" w:eastAsia="Calibri" w:hAnsi="Calibri" w:cs="Times New Roman"/>
                <w:color w:val="000000" w:themeColor="text1"/>
                <w:sz w:val="20"/>
                <w:szCs w:val="20"/>
                <w:lang w:val="en-US"/>
              </w:rPr>
              <w:t>26,205</w:t>
            </w:r>
          </w:p>
        </w:tc>
        <w:tc>
          <w:tcPr>
            <w:tcW w:w="754" w:type="pct"/>
            <w:tcBorders>
              <w:top w:val="nil"/>
              <w:left w:val="nil"/>
              <w:bottom w:val="nil"/>
              <w:right w:val="nil"/>
            </w:tcBorders>
            <w:shd w:val="clear" w:color="auto" w:fill="auto"/>
            <w:vAlign w:val="bottom"/>
          </w:tcPr>
          <w:p w:rsidR="00414191" w:rsidRPr="0048624C" w:rsidRDefault="00414191" w:rsidP="00414191">
            <w:pPr>
              <w:spacing w:after="0" w:line="240" w:lineRule="auto"/>
              <w:jc w:val="right"/>
              <w:rPr>
                <w:rFonts w:ascii="Calibri" w:eastAsia="Calibri" w:hAnsi="Calibri"/>
                <w:color w:val="000000" w:themeColor="text1"/>
                <w:sz w:val="20"/>
                <w:szCs w:val="20"/>
              </w:rPr>
            </w:pPr>
            <w:r w:rsidRPr="009231A0">
              <w:rPr>
                <w:rFonts w:ascii="Calibri" w:eastAsia="Calibri" w:hAnsi="Calibri"/>
                <w:color w:val="000000" w:themeColor="text1"/>
                <w:sz w:val="20"/>
                <w:szCs w:val="20"/>
              </w:rPr>
              <w:t>26</w:t>
            </w:r>
            <w:r>
              <w:rPr>
                <w:rFonts w:ascii="Calibri" w:eastAsia="Calibri" w:hAnsi="Calibri"/>
                <w:color w:val="000000" w:themeColor="text1"/>
                <w:sz w:val="20"/>
                <w:szCs w:val="20"/>
              </w:rPr>
              <w:t>,</w:t>
            </w:r>
            <w:r w:rsidRPr="009231A0">
              <w:rPr>
                <w:rFonts w:ascii="Calibri" w:eastAsia="Calibri" w:hAnsi="Calibri"/>
                <w:color w:val="000000" w:themeColor="text1"/>
                <w:sz w:val="20"/>
                <w:szCs w:val="20"/>
              </w:rPr>
              <w:t>691</w:t>
            </w:r>
          </w:p>
        </w:tc>
        <w:tc>
          <w:tcPr>
            <w:tcW w:w="743" w:type="pct"/>
            <w:gridSpan w:val="2"/>
            <w:tcBorders>
              <w:top w:val="nil"/>
              <w:left w:val="nil"/>
              <w:bottom w:val="nil"/>
              <w:right w:val="nil"/>
            </w:tcBorders>
            <w:shd w:val="clear" w:color="auto" w:fill="auto"/>
            <w:vAlign w:val="bottom"/>
          </w:tcPr>
          <w:p w:rsidR="00414191" w:rsidRPr="00623585" w:rsidRDefault="00414191" w:rsidP="00414191">
            <w:pPr>
              <w:tabs>
                <w:tab w:val="right" w:pos="1202"/>
              </w:tabs>
              <w:spacing w:after="0" w:line="260" w:lineRule="exact"/>
              <w:jc w:val="right"/>
              <w:outlineLvl w:val="0"/>
              <w:rPr>
                <w:rFonts w:ascii="Calibri" w:eastAsia="Times New Roman" w:hAnsi="Calibri" w:cs="Arial"/>
                <w:color w:val="000000" w:themeColor="text1"/>
                <w:sz w:val="20"/>
                <w:szCs w:val="20"/>
                <w:lang w:val="en-US"/>
              </w:rPr>
            </w:pPr>
            <w:r w:rsidRPr="003C1450">
              <w:rPr>
                <w:rFonts w:ascii="Calibri" w:eastAsia="Calibri" w:hAnsi="Calibri" w:cs="Times New Roman"/>
                <w:color w:val="000000" w:themeColor="text1"/>
                <w:sz w:val="20"/>
                <w:szCs w:val="20"/>
                <w:lang w:val="en-US"/>
              </w:rPr>
              <w:t>26,205</w:t>
            </w:r>
          </w:p>
        </w:tc>
      </w:tr>
      <w:tr w:rsidR="00414191" w:rsidRPr="003C1450" w:rsidTr="002125D1">
        <w:trPr>
          <w:trHeight w:hRule="exact" w:val="316"/>
        </w:trPr>
        <w:tc>
          <w:tcPr>
            <w:tcW w:w="2006" w:type="pct"/>
          </w:tcPr>
          <w:p w:rsidR="00414191" w:rsidRPr="00623585" w:rsidRDefault="00414191" w:rsidP="00414191">
            <w:pPr>
              <w:tabs>
                <w:tab w:val="right" w:pos="1202"/>
              </w:tabs>
              <w:spacing w:after="0" w:line="260" w:lineRule="exact"/>
              <w:outlineLvl w:val="0"/>
              <w:rPr>
                <w:rFonts w:ascii="Calibri" w:eastAsia="Times New Roman" w:hAnsi="Calibri" w:cs="Arial"/>
                <w:color w:val="000000" w:themeColor="text1"/>
                <w:spacing w:val="-2"/>
                <w:sz w:val="20"/>
                <w:szCs w:val="20"/>
                <w:lang w:val="en-US"/>
              </w:rPr>
            </w:pPr>
          </w:p>
        </w:tc>
        <w:tc>
          <w:tcPr>
            <w:tcW w:w="754" w:type="pct"/>
            <w:tcBorders>
              <w:top w:val="single" w:sz="4" w:space="0" w:color="auto"/>
              <w:left w:val="nil"/>
              <w:bottom w:val="single" w:sz="12" w:space="0" w:color="auto"/>
              <w:right w:val="nil"/>
            </w:tcBorders>
            <w:shd w:val="clear" w:color="auto" w:fill="auto"/>
            <w:vAlign w:val="bottom"/>
          </w:tcPr>
          <w:p w:rsidR="00414191" w:rsidRPr="0048624C" w:rsidRDefault="00414191" w:rsidP="00414191">
            <w:pPr>
              <w:spacing w:after="0" w:line="240" w:lineRule="auto"/>
              <w:jc w:val="right"/>
              <w:rPr>
                <w:rFonts w:ascii="Calibri" w:eastAsia="Calibri" w:hAnsi="Calibri"/>
                <w:b/>
                <w:bCs/>
                <w:color w:val="000000" w:themeColor="text1"/>
                <w:sz w:val="20"/>
                <w:szCs w:val="20"/>
              </w:rPr>
            </w:pPr>
            <w:r w:rsidRPr="009231A0">
              <w:rPr>
                <w:rFonts w:ascii="Calibri" w:eastAsia="Calibri" w:hAnsi="Calibri"/>
                <w:b/>
                <w:bCs/>
                <w:color w:val="000000" w:themeColor="text1"/>
                <w:sz w:val="20"/>
                <w:szCs w:val="20"/>
              </w:rPr>
              <w:t>26</w:t>
            </w:r>
            <w:r>
              <w:rPr>
                <w:rFonts w:ascii="Calibri" w:eastAsia="Calibri" w:hAnsi="Calibri"/>
                <w:b/>
                <w:bCs/>
                <w:color w:val="000000" w:themeColor="text1"/>
                <w:sz w:val="20"/>
                <w:szCs w:val="20"/>
              </w:rPr>
              <w:t>,</w:t>
            </w:r>
            <w:r w:rsidRPr="009231A0">
              <w:rPr>
                <w:rFonts w:ascii="Calibri" w:eastAsia="Calibri" w:hAnsi="Calibri"/>
                <w:b/>
                <w:bCs/>
                <w:color w:val="000000" w:themeColor="text1"/>
                <w:sz w:val="20"/>
                <w:szCs w:val="20"/>
              </w:rPr>
              <w:t>734</w:t>
            </w:r>
          </w:p>
        </w:tc>
        <w:tc>
          <w:tcPr>
            <w:tcW w:w="743" w:type="pct"/>
            <w:gridSpan w:val="2"/>
            <w:tcBorders>
              <w:top w:val="single" w:sz="4" w:space="0" w:color="auto"/>
              <w:left w:val="nil"/>
              <w:bottom w:val="single" w:sz="12" w:space="0" w:color="auto"/>
              <w:right w:val="nil"/>
            </w:tcBorders>
            <w:shd w:val="clear" w:color="auto" w:fill="auto"/>
            <w:vAlign w:val="bottom"/>
          </w:tcPr>
          <w:p w:rsidR="00414191" w:rsidRPr="00623585" w:rsidRDefault="00414191" w:rsidP="00414191">
            <w:pPr>
              <w:tabs>
                <w:tab w:val="right" w:pos="1202"/>
              </w:tabs>
              <w:spacing w:after="0" w:line="240" w:lineRule="auto"/>
              <w:jc w:val="right"/>
              <w:outlineLvl w:val="0"/>
              <w:rPr>
                <w:rFonts w:ascii="Calibri" w:eastAsia="Times New Roman" w:hAnsi="Calibri" w:cs="Times New Roman"/>
                <w:b/>
                <w:color w:val="000000" w:themeColor="text1"/>
                <w:sz w:val="20"/>
                <w:szCs w:val="20"/>
                <w:lang w:val="en-US"/>
              </w:rPr>
            </w:pPr>
            <w:r w:rsidRPr="003C1450">
              <w:rPr>
                <w:rFonts w:ascii="Calibri" w:eastAsia="Calibri" w:hAnsi="Calibri" w:cs="Times New Roman"/>
                <w:b/>
                <w:bCs/>
                <w:color w:val="000000" w:themeColor="text1"/>
                <w:sz w:val="20"/>
                <w:szCs w:val="20"/>
                <w:lang w:val="en-US"/>
              </w:rPr>
              <w:t>26,245</w:t>
            </w:r>
          </w:p>
        </w:tc>
        <w:tc>
          <w:tcPr>
            <w:tcW w:w="754" w:type="pct"/>
            <w:tcBorders>
              <w:top w:val="single" w:sz="4" w:space="0" w:color="auto"/>
              <w:left w:val="nil"/>
              <w:bottom w:val="single" w:sz="12" w:space="0" w:color="auto"/>
              <w:right w:val="nil"/>
            </w:tcBorders>
            <w:shd w:val="clear" w:color="auto" w:fill="auto"/>
            <w:vAlign w:val="bottom"/>
          </w:tcPr>
          <w:p w:rsidR="00414191" w:rsidRPr="0048624C" w:rsidRDefault="00414191" w:rsidP="00414191">
            <w:pPr>
              <w:spacing w:after="0" w:line="240" w:lineRule="auto"/>
              <w:jc w:val="right"/>
              <w:rPr>
                <w:rFonts w:ascii="Calibri" w:eastAsia="Calibri" w:hAnsi="Calibri"/>
                <w:b/>
                <w:bCs/>
                <w:color w:val="000000" w:themeColor="text1"/>
                <w:sz w:val="20"/>
                <w:szCs w:val="20"/>
              </w:rPr>
            </w:pPr>
            <w:r w:rsidRPr="009231A0">
              <w:rPr>
                <w:rFonts w:ascii="Calibri" w:eastAsia="Calibri" w:hAnsi="Calibri"/>
                <w:b/>
                <w:bCs/>
                <w:color w:val="000000" w:themeColor="text1"/>
                <w:sz w:val="20"/>
                <w:szCs w:val="20"/>
              </w:rPr>
              <w:t>26</w:t>
            </w:r>
            <w:r>
              <w:rPr>
                <w:rFonts w:ascii="Calibri" w:eastAsia="Calibri" w:hAnsi="Calibri"/>
                <w:b/>
                <w:bCs/>
                <w:color w:val="000000" w:themeColor="text1"/>
                <w:sz w:val="20"/>
                <w:szCs w:val="20"/>
              </w:rPr>
              <w:t>,</w:t>
            </w:r>
            <w:r w:rsidRPr="009231A0">
              <w:rPr>
                <w:rFonts w:ascii="Calibri" w:eastAsia="Calibri" w:hAnsi="Calibri"/>
                <w:b/>
                <w:bCs/>
                <w:color w:val="000000" w:themeColor="text1"/>
                <w:sz w:val="20"/>
                <w:szCs w:val="20"/>
              </w:rPr>
              <w:t>734</w:t>
            </w:r>
          </w:p>
        </w:tc>
        <w:tc>
          <w:tcPr>
            <w:tcW w:w="743" w:type="pct"/>
            <w:gridSpan w:val="2"/>
            <w:tcBorders>
              <w:top w:val="single" w:sz="4" w:space="0" w:color="auto"/>
              <w:left w:val="nil"/>
              <w:bottom w:val="single" w:sz="12" w:space="0" w:color="auto"/>
              <w:right w:val="nil"/>
            </w:tcBorders>
            <w:shd w:val="clear" w:color="auto" w:fill="auto"/>
            <w:vAlign w:val="bottom"/>
          </w:tcPr>
          <w:p w:rsidR="00414191" w:rsidRPr="00623585" w:rsidRDefault="00414191" w:rsidP="00414191">
            <w:pPr>
              <w:tabs>
                <w:tab w:val="right" w:pos="1202"/>
              </w:tabs>
              <w:spacing w:after="0" w:line="260" w:lineRule="exact"/>
              <w:jc w:val="right"/>
              <w:outlineLvl w:val="0"/>
              <w:rPr>
                <w:rFonts w:ascii="Calibri" w:eastAsia="Times New Roman" w:hAnsi="Calibri" w:cs="Arial"/>
                <w:b/>
                <w:color w:val="000000" w:themeColor="text1"/>
                <w:sz w:val="20"/>
                <w:szCs w:val="20"/>
                <w:lang w:val="en-US"/>
              </w:rPr>
            </w:pPr>
            <w:r w:rsidRPr="003C1450">
              <w:rPr>
                <w:rFonts w:ascii="Calibri" w:eastAsia="Calibri" w:hAnsi="Calibri" w:cs="Times New Roman"/>
                <w:b/>
                <w:bCs/>
                <w:color w:val="000000" w:themeColor="text1"/>
                <w:sz w:val="20"/>
                <w:szCs w:val="20"/>
                <w:lang w:val="en-US"/>
              </w:rPr>
              <w:t>26,245</w:t>
            </w:r>
          </w:p>
        </w:tc>
      </w:tr>
      <w:tr w:rsidR="00414191" w:rsidRPr="003C1450" w:rsidTr="002125D1">
        <w:trPr>
          <w:trHeight w:hRule="exact" w:val="316"/>
        </w:trPr>
        <w:tc>
          <w:tcPr>
            <w:tcW w:w="2006" w:type="pct"/>
          </w:tcPr>
          <w:p w:rsidR="00414191" w:rsidRPr="00623585" w:rsidRDefault="00414191" w:rsidP="00414191">
            <w:pPr>
              <w:tabs>
                <w:tab w:val="right" w:pos="1202"/>
              </w:tabs>
              <w:spacing w:after="0" w:line="260" w:lineRule="exact"/>
              <w:outlineLvl w:val="0"/>
              <w:rPr>
                <w:rFonts w:ascii="Calibri" w:eastAsia="Times New Roman" w:hAnsi="Calibri" w:cs="Arial"/>
                <w:color w:val="000000" w:themeColor="text1"/>
                <w:spacing w:val="-2"/>
                <w:sz w:val="20"/>
                <w:szCs w:val="20"/>
                <w:lang w:val="en-US"/>
              </w:rPr>
            </w:pPr>
          </w:p>
        </w:tc>
        <w:tc>
          <w:tcPr>
            <w:tcW w:w="754" w:type="pct"/>
            <w:tcBorders>
              <w:top w:val="single" w:sz="12" w:space="0" w:color="auto"/>
              <w:left w:val="nil"/>
              <w:bottom w:val="single" w:sz="12" w:space="0" w:color="auto"/>
              <w:right w:val="nil"/>
            </w:tcBorders>
            <w:shd w:val="clear" w:color="auto" w:fill="auto"/>
            <w:vAlign w:val="bottom"/>
          </w:tcPr>
          <w:p w:rsidR="00414191" w:rsidRPr="0048624C" w:rsidRDefault="00414191" w:rsidP="00414191">
            <w:pPr>
              <w:spacing w:after="0" w:line="240" w:lineRule="auto"/>
              <w:jc w:val="right"/>
              <w:rPr>
                <w:rFonts w:ascii="Calibri" w:eastAsia="Calibri" w:hAnsi="Calibri"/>
                <w:b/>
                <w:bCs/>
                <w:color w:val="000000" w:themeColor="text1"/>
                <w:sz w:val="20"/>
                <w:szCs w:val="20"/>
              </w:rPr>
            </w:pPr>
            <w:r w:rsidRPr="009231A0">
              <w:rPr>
                <w:rFonts w:ascii="Calibri" w:eastAsia="Calibri" w:hAnsi="Calibri"/>
                <w:b/>
                <w:bCs/>
                <w:color w:val="000000" w:themeColor="text1"/>
                <w:sz w:val="20"/>
                <w:szCs w:val="20"/>
              </w:rPr>
              <w:t>2</w:t>
            </w:r>
            <w:r>
              <w:rPr>
                <w:rFonts w:ascii="Calibri" w:eastAsia="Calibri" w:hAnsi="Calibri"/>
                <w:b/>
                <w:bCs/>
                <w:color w:val="000000" w:themeColor="text1"/>
                <w:sz w:val="20"/>
                <w:szCs w:val="20"/>
              </w:rPr>
              <w:t>,</w:t>
            </w:r>
            <w:r w:rsidRPr="009231A0">
              <w:rPr>
                <w:rFonts w:ascii="Calibri" w:eastAsia="Calibri" w:hAnsi="Calibri"/>
                <w:b/>
                <w:bCs/>
                <w:color w:val="000000" w:themeColor="text1"/>
                <w:sz w:val="20"/>
                <w:szCs w:val="20"/>
              </w:rPr>
              <w:t>758</w:t>
            </w:r>
            <w:r>
              <w:rPr>
                <w:rFonts w:ascii="Calibri" w:eastAsia="Calibri" w:hAnsi="Calibri"/>
                <w:b/>
                <w:bCs/>
                <w:color w:val="000000" w:themeColor="text1"/>
                <w:sz w:val="20"/>
                <w:szCs w:val="20"/>
              </w:rPr>
              <w:t>,</w:t>
            </w:r>
            <w:r w:rsidRPr="009231A0">
              <w:rPr>
                <w:rFonts w:ascii="Calibri" w:eastAsia="Calibri" w:hAnsi="Calibri"/>
                <w:b/>
                <w:bCs/>
                <w:color w:val="000000" w:themeColor="text1"/>
                <w:sz w:val="20"/>
                <w:szCs w:val="20"/>
              </w:rPr>
              <w:t>667</w:t>
            </w:r>
          </w:p>
        </w:tc>
        <w:tc>
          <w:tcPr>
            <w:tcW w:w="743" w:type="pct"/>
            <w:gridSpan w:val="2"/>
            <w:tcBorders>
              <w:top w:val="single" w:sz="12" w:space="0" w:color="auto"/>
              <w:left w:val="nil"/>
              <w:bottom w:val="single" w:sz="12" w:space="0" w:color="auto"/>
              <w:right w:val="nil"/>
            </w:tcBorders>
            <w:shd w:val="clear" w:color="auto" w:fill="auto"/>
            <w:vAlign w:val="bottom"/>
          </w:tcPr>
          <w:p w:rsidR="00414191" w:rsidRPr="00623585" w:rsidRDefault="00414191" w:rsidP="00414191">
            <w:pPr>
              <w:tabs>
                <w:tab w:val="right" w:pos="1202"/>
              </w:tabs>
              <w:spacing w:after="0" w:line="240" w:lineRule="auto"/>
              <w:jc w:val="right"/>
              <w:outlineLvl w:val="0"/>
              <w:rPr>
                <w:rFonts w:ascii="Calibri" w:eastAsia="Times New Roman" w:hAnsi="Calibri" w:cs="Times New Roman"/>
                <w:b/>
                <w:color w:val="000000" w:themeColor="text1"/>
                <w:sz w:val="20"/>
                <w:szCs w:val="20"/>
                <w:lang w:val="en-US"/>
              </w:rPr>
            </w:pPr>
            <w:r w:rsidRPr="003C1450">
              <w:rPr>
                <w:rFonts w:ascii="Calibri" w:eastAsia="Calibri" w:hAnsi="Calibri" w:cs="Times New Roman"/>
                <w:b/>
                <w:bCs/>
                <w:color w:val="000000" w:themeColor="text1"/>
                <w:sz w:val="20"/>
                <w:szCs w:val="20"/>
                <w:lang w:val="en-US"/>
              </w:rPr>
              <w:t>1,578,810</w:t>
            </w:r>
          </w:p>
        </w:tc>
        <w:tc>
          <w:tcPr>
            <w:tcW w:w="754" w:type="pct"/>
            <w:tcBorders>
              <w:top w:val="single" w:sz="12" w:space="0" w:color="auto"/>
              <w:left w:val="nil"/>
              <w:bottom w:val="single" w:sz="12" w:space="0" w:color="auto"/>
              <w:right w:val="nil"/>
            </w:tcBorders>
            <w:shd w:val="clear" w:color="auto" w:fill="auto"/>
            <w:vAlign w:val="bottom"/>
          </w:tcPr>
          <w:p w:rsidR="00414191" w:rsidRPr="0048624C" w:rsidRDefault="00414191" w:rsidP="00414191">
            <w:pPr>
              <w:spacing w:after="0" w:line="240" w:lineRule="auto"/>
              <w:jc w:val="right"/>
              <w:rPr>
                <w:rFonts w:ascii="Calibri" w:eastAsia="Calibri" w:hAnsi="Calibri"/>
                <w:b/>
                <w:bCs/>
                <w:color w:val="000000" w:themeColor="text1"/>
                <w:sz w:val="20"/>
                <w:szCs w:val="20"/>
              </w:rPr>
            </w:pPr>
            <w:r w:rsidRPr="009231A0">
              <w:rPr>
                <w:rFonts w:ascii="Calibri" w:eastAsia="Calibri" w:hAnsi="Calibri"/>
                <w:b/>
                <w:bCs/>
                <w:color w:val="000000" w:themeColor="text1"/>
                <w:sz w:val="20"/>
                <w:szCs w:val="20"/>
              </w:rPr>
              <w:t>2</w:t>
            </w:r>
            <w:r>
              <w:rPr>
                <w:rFonts w:ascii="Calibri" w:eastAsia="Calibri" w:hAnsi="Calibri"/>
                <w:b/>
                <w:bCs/>
                <w:color w:val="000000" w:themeColor="text1"/>
                <w:sz w:val="20"/>
                <w:szCs w:val="20"/>
              </w:rPr>
              <w:t>,</w:t>
            </w:r>
            <w:r w:rsidRPr="009231A0">
              <w:rPr>
                <w:rFonts w:ascii="Calibri" w:eastAsia="Calibri" w:hAnsi="Calibri"/>
                <w:b/>
                <w:bCs/>
                <w:color w:val="000000" w:themeColor="text1"/>
                <w:sz w:val="20"/>
                <w:szCs w:val="20"/>
              </w:rPr>
              <w:t>719</w:t>
            </w:r>
            <w:r>
              <w:rPr>
                <w:rFonts w:ascii="Calibri" w:eastAsia="Calibri" w:hAnsi="Calibri"/>
                <w:b/>
                <w:bCs/>
                <w:color w:val="000000" w:themeColor="text1"/>
                <w:sz w:val="20"/>
                <w:szCs w:val="20"/>
              </w:rPr>
              <w:t>,</w:t>
            </w:r>
            <w:r w:rsidRPr="009231A0">
              <w:rPr>
                <w:rFonts w:ascii="Calibri" w:eastAsia="Calibri" w:hAnsi="Calibri"/>
                <w:b/>
                <w:bCs/>
                <w:color w:val="000000" w:themeColor="text1"/>
                <w:sz w:val="20"/>
                <w:szCs w:val="20"/>
              </w:rPr>
              <w:t>875</w:t>
            </w:r>
          </w:p>
        </w:tc>
        <w:tc>
          <w:tcPr>
            <w:tcW w:w="743" w:type="pct"/>
            <w:gridSpan w:val="2"/>
            <w:tcBorders>
              <w:top w:val="single" w:sz="12" w:space="0" w:color="auto"/>
              <w:left w:val="nil"/>
              <w:bottom w:val="single" w:sz="12" w:space="0" w:color="auto"/>
              <w:right w:val="nil"/>
            </w:tcBorders>
            <w:shd w:val="clear" w:color="auto" w:fill="auto"/>
            <w:vAlign w:val="bottom"/>
          </w:tcPr>
          <w:p w:rsidR="00414191" w:rsidRPr="00623585" w:rsidRDefault="00414191" w:rsidP="00414191">
            <w:pPr>
              <w:tabs>
                <w:tab w:val="right" w:pos="1202"/>
              </w:tabs>
              <w:spacing w:after="0" w:line="260" w:lineRule="exact"/>
              <w:jc w:val="right"/>
              <w:outlineLvl w:val="0"/>
              <w:rPr>
                <w:rFonts w:ascii="Calibri" w:eastAsia="Times New Roman" w:hAnsi="Calibri" w:cs="Arial"/>
                <w:b/>
                <w:color w:val="000000" w:themeColor="text1"/>
                <w:sz w:val="20"/>
                <w:szCs w:val="20"/>
                <w:lang w:val="en-US"/>
              </w:rPr>
            </w:pPr>
            <w:r w:rsidRPr="003C1450">
              <w:rPr>
                <w:rFonts w:ascii="Calibri" w:eastAsia="Calibri" w:hAnsi="Calibri" w:cs="Times New Roman"/>
                <w:b/>
                <w:bCs/>
                <w:color w:val="000000" w:themeColor="text1"/>
                <w:sz w:val="20"/>
                <w:szCs w:val="20"/>
                <w:lang w:val="en-US"/>
              </w:rPr>
              <w:t>1,538,641</w:t>
            </w:r>
          </w:p>
        </w:tc>
      </w:tr>
    </w:tbl>
    <w:p w:rsidR="00436A23" w:rsidRPr="00D108EE" w:rsidRDefault="00436A23" w:rsidP="00436A23">
      <w:pPr>
        <w:spacing w:after="0" w:line="240" w:lineRule="auto"/>
        <w:rPr>
          <w:rFonts w:ascii="Calibri" w:eastAsia="Calibri" w:hAnsi="Calibri" w:cs="Times New Roman"/>
          <w:color w:val="000000" w:themeColor="text1"/>
          <w:sz w:val="16"/>
          <w:szCs w:val="16"/>
          <w:lang w:val="en-US"/>
        </w:rPr>
      </w:pPr>
    </w:p>
    <w:p w:rsidR="00436A23" w:rsidRPr="00D108EE" w:rsidRDefault="00436A23" w:rsidP="00436A23">
      <w:pPr>
        <w:spacing w:after="0" w:line="240" w:lineRule="auto"/>
        <w:jc w:val="both"/>
        <w:rPr>
          <w:rFonts w:ascii="Calibri" w:eastAsia="Times New Roman" w:hAnsi="Calibri" w:cs="Times New Roman"/>
          <w:color w:val="000000" w:themeColor="text1"/>
          <w:lang w:val="en-US"/>
        </w:rPr>
      </w:pPr>
      <w:bookmarkStart w:id="429" w:name="_Hlk32916405"/>
      <w:r w:rsidRPr="00D108EE">
        <w:rPr>
          <w:rFonts w:ascii="Calibri" w:eastAsia="Times New Roman" w:hAnsi="Calibri" w:cs="Times New Roman"/>
          <w:color w:val="000000" w:themeColor="text1"/>
          <w:lang w:val="en-US"/>
        </w:rPr>
        <w:t xml:space="preserve">Non-listed convertible bonds (CB) of the Fortenova Group TopCo B.V. in the amount of HRK </w:t>
      </w:r>
      <w:r w:rsidR="001F1ED6">
        <w:rPr>
          <w:rFonts w:ascii="Calibri" w:eastAsia="Times New Roman" w:hAnsi="Calibri" w:cs="Times New Roman"/>
          <w:color w:val="000000" w:themeColor="text1"/>
          <w:lang w:val="en-US"/>
        </w:rPr>
        <w:t>1,308</w:t>
      </w:r>
      <w:r w:rsidR="00BD019F" w:rsidRPr="00D108EE">
        <w:rPr>
          <w:rFonts w:ascii="Calibri" w:eastAsia="Times New Roman" w:hAnsi="Calibri" w:cs="Times New Roman"/>
          <w:color w:val="000000" w:themeColor="text1"/>
          <w:lang w:val="en-US"/>
        </w:rPr>
        <w:t xml:space="preserve"> </w:t>
      </w:r>
      <w:r w:rsidRPr="00D108EE">
        <w:rPr>
          <w:rFonts w:ascii="Calibri" w:eastAsia="Times New Roman" w:hAnsi="Calibri" w:cs="Times New Roman"/>
          <w:color w:val="000000" w:themeColor="text1"/>
          <w:lang w:val="en-US"/>
        </w:rPr>
        <w:t xml:space="preserve">thousand </w:t>
      </w:r>
      <w:r w:rsidR="003C1450">
        <w:rPr>
          <w:rFonts w:ascii="Calibri" w:eastAsia="Times New Roman" w:hAnsi="Calibri" w:cs="Times New Roman"/>
          <w:color w:val="000000" w:themeColor="text1"/>
          <w:lang w:val="en-US"/>
        </w:rPr>
        <w:t xml:space="preserve">(31 December 2019: HRK 2,155 thousand) </w:t>
      </w:r>
      <w:r w:rsidRPr="00D108EE">
        <w:rPr>
          <w:rFonts w:ascii="Calibri" w:eastAsia="Times New Roman" w:hAnsi="Calibri" w:cs="Times New Roman"/>
          <w:color w:val="000000" w:themeColor="text1"/>
          <w:lang w:val="en-US"/>
        </w:rPr>
        <w:t>have been taken over through the Settlement under the Extraordinary Administration Proceedings against the company Agrokor d.d. et al.</w:t>
      </w:r>
    </w:p>
    <w:p w:rsidR="00436A23" w:rsidRPr="00D108EE" w:rsidRDefault="00436A23" w:rsidP="00436A23">
      <w:pPr>
        <w:spacing w:after="0" w:line="240" w:lineRule="auto"/>
        <w:jc w:val="both"/>
        <w:rPr>
          <w:rFonts w:ascii="Calibri" w:eastAsia="Times New Roman" w:hAnsi="Calibri" w:cs="Times New Roman"/>
          <w:color w:val="000000" w:themeColor="text1"/>
          <w:sz w:val="20"/>
          <w:lang w:val="en-US"/>
        </w:rPr>
      </w:pPr>
    </w:p>
    <w:bookmarkEnd w:id="429"/>
    <w:p w:rsidR="00436A23" w:rsidRPr="00D108EE" w:rsidRDefault="00436A23" w:rsidP="007E6CE7">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The following tables sets out information about the credit quality of financial assets measured at FVOCI. The amounts in the table represent gross carrying amounts:</w:t>
      </w:r>
    </w:p>
    <w:p w:rsidR="00436A23" w:rsidRPr="00623585" w:rsidRDefault="00436A23" w:rsidP="007E6CE7">
      <w:pPr>
        <w:spacing w:after="0" w:line="240" w:lineRule="auto"/>
        <w:jc w:val="both"/>
        <w:rPr>
          <w:rFonts w:ascii="Calibri" w:eastAsia="Times New Roman" w:hAnsi="Calibri" w:cs="Times New Roman"/>
          <w:color w:val="000000" w:themeColor="text1"/>
          <w:sz w:val="16"/>
          <w:szCs w:val="16"/>
          <w:lang w:val="en-US"/>
        </w:rPr>
      </w:pPr>
    </w:p>
    <w:tbl>
      <w:tblPr>
        <w:tblW w:w="5235" w:type="pct"/>
        <w:tblInd w:w="-142" w:type="dxa"/>
        <w:tblLayout w:type="fixed"/>
        <w:tblLook w:val="0000" w:firstRow="0" w:lastRow="0" w:firstColumn="0" w:lastColumn="0" w:noHBand="0" w:noVBand="0"/>
      </w:tblPr>
      <w:tblGrid>
        <w:gridCol w:w="1757"/>
        <w:gridCol w:w="955"/>
        <w:gridCol w:w="955"/>
        <w:gridCol w:w="955"/>
        <w:gridCol w:w="954"/>
        <w:gridCol w:w="954"/>
        <w:gridCol w:w="954"/>
        <w:gridCol w:w="954"/>
        <w:gridCol w:w="1060"/>
      </w:tblGrid>
      <w:tr w:rsidR="00436A23" w:rsidRPr="00D108EE" w:rsidTr="00623585">
        <w:trPr>
          <w:trHeight w:val="326"/>
        </w:trPr>
        <w:tc>
          <w:tcPr>
            <w:tcW w:w="925" w:type="pct"/>
            <w:vAlign w:val="bottom"/>
          </w:tcPr>
          <w:p w:rsidR="00436A23" w:rsidRPr="00D108EE" w:rsidRDefault="003F3A71" w:rsidP="00436A23">
            <w:pPr>
              <w:tabs>
                <w:tab w:val="left" w:pos="-720"/>
              </w:tabs>
              <w:suppressAutoHyphens/>
              <w:spacing w:after="0" w:line="220" w:lineRule="exact"/>
              <w:rPr>
                <w:rFonts w:ascii="Calibri" w:eastAsia="Times New Roman" w:hAnsi="Calibri" w:cs="Arial"/>
                <w:b/>
                <w:color w:val="000000" w:themeColor="text1"/>
                <w:sz w:val="20"/>
                <w:szCs w:val="20"/>
                <w:lang w:val="en-US"/>
              </w:rPr>
            </w:pPr>
            <w:r w:rsidRPr="003F3A71">
              <w:rPr>
                <w:rFonts w:ascii="Calibri" w:eastAsia="Times New Roman" w:hAnsi="Calibri" w:cs="Arial"/>
                <w:b/>
                <w:color w:val="000000" w:themeColor="text1"/>
                <w:sz w:val="20"/>
                <w:szCs w:val="20"/>
                <w:lang w:val="en-US"/>
              </w:rPr>
              <w:t xml:space="preserve">30 </w:t>
            </w:r>
            <w:r w:rsidR="00F87CAD" w:rsidRPr="00F87CAD">
              <w:rPr>
                <w:rFonts w:ascii="Calibri" w:eastAsia="Times New Roman" w:hAnsi="Calibri" w:cs="Arial"/>
                <w:b/>
                <w:color w:val="000000" w:themeColor="text1"/>
                <w:sz w:val="20"/>
                <w:szCs w:val="20"/>
                <w:lang w:val="en-US"/>
              </w:rPr>
              <w:t xml:space="preserve">September </w:t>
            </w:r>
            <w:r w:rsidR="007E6CE7" w:rsidRPr="00D108EE">
              <w:rPr>
                <w:rFonts w:ascii="Calibri" w:eastAsia="Times New Roman" w:hAnsi="Calibri" w:cs="Arial"/>
                <w:b/>
                <w:color w:val="000000" w:themeColor="text1"/>
                <w:sz w:val="20"/>
                <w:szCs w:val="20"/>
                <w:lang w:val="en-US"/>
              </w:rPr>
              <w:t>2020</w:t>
            </w:r>
          </w:p>
        </w:tc>
        <w:tc>
          <w:tcPr>
            <w:tcW w:w="503" w:type="pct"/>
            <w:vAlign w:val="bottom"/>
          </w:tcPr>
          <w:p w:rsidR="00436A23" w:rsidRPr="00D108EE" w:rsidRDefault="00436A23" w:rsidP="00436A23">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03" w:type="pct"/>
            <w:shd w:val="clear" w:color="auto" w:fill="auto"/>
            <w:vAlign w:val="bottom"/>
          </w:tcPr>
          <w:p w:rsidR="00436A23" w:rsidRPr="00D108EE" w:rsidRDefault="00436A23" w:rsidP="00436A23">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03" w:type="pct"/>
            <w:shd w:val="clear" w:color="auto" w:fill="auto"/>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436A23" w:rsidRPr="00D108EE" w:rsidRDefault="00436A23" w:rsidP="00436A23">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bookmarkStart w:id="430" w:name="_Toc4058844"/>
            <w:r w:rsidRPr="00D108EE">
              <w:rPr>
                <w:rFonts w:ascii="Calibri" w:eastAsia="Times New Roman" w:hAnsi="Calibri" w:cs="Arial"/>
                <w:b/>
                <w:color w:val="000000" w:themeColor="text1"/>
                <w:sz w:val="20"/>
                <w:szCs w:val="20"/>
                <w:lang w:val="en-US"/>
              </w:rPr>
              <w:t>Group</w:t>
            </w:r>
            <w:bookmarkEnd w:id="430"/>
          </w:p>
        </w:tc>
        <w:tc>
          <w:tcPr>
            <w:tcW w:w="502" w:type="pct"/>
            <w:vAlign w:val="bottom"/>
          </w:tcPr>
          <w:p w:rsidR="00436A23" w:rsidRPr="00D108EE" w:rsidRDefault="00436A23" w:rsidP="00436A23">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02" w:type="pct"/>
            <w:shd w:val="clear" w:color="auto" w:fill="auto"/>
            <w:vAlign w:val="bottom"/>
          </w:tcPr>
          <w:p w:rsidR="00436A23" w:rsidRPr="00D108EE" w:rsidRDefault="00436A23" w:rsidP="00436A23">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02" w:type="pct"/>
            <w:shd w:val="clear" w:color="auto" w:fill="auto"/>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58"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31" w:name="_Toc4058845"/>
            <w:r w:rsidRPr="00D108EE">
              <w:rPr>
                <w:rFonts w:ascii="Calibri" w:eastAsia="Times New Roman" w:hAnsi="Calibri" w:cs="Arial"/>
                <w:b/>
                <w:color w:val="000000" w:themeColor="text1"/>
                <w:sz w:val="20"/>
                <w:szCs w:val="20"/>
                <w:lang w:val="en-US"/>
              </w:rPr>
              <w:t>Bank</w:t>
            </w:r>
            <w:bookmarkEnd w:id="431"/>
          </w:p>
        </w:tc>
      </w:tr>
      <w:tr w:rsidR="00436A23" w:rsidRPr="00D108EE" w:rsidTr="00623585">
        <w:trPr>
          <w:trHeight w:val="251"/>
        </w:trPr>
        <w:tc>
          <w:tcPr>
            <w:tcW w:w="925" w:type="pct"/>
            <w:vAlign w:val="bottom"/>
          </w:tcPr>
          <w:p w:rsidR="00436A23" w:rsidRPr="00D108EE" w:rsidRDefault="00436A23" w:rsidP="00436A23">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03"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32" w:name="_Toc4058846"/>
            <w:r w:rsidRPr="00D108EE">
              <w:rPr>
                <w:rFonts w:ascii="Calibri" w:eastAsia="Times New Roman" w:hAnsi="Calibri" w:cs="Arial"/>
                <w:b/>
                <w:color w:val="000000" w:themeColor="text1"/>
                <w:sz w:val="20"/>
                <w:szCs w:val="20"/>
                <w:lang w:val="en-US"/>
              </w:rPr>
              <w:t>Stage 1</w:t>
            </w:r>
            <w:bookmarkEnd w:id="432"/>
          </w:p>
        </w:tc>
        <w:tc>
          <w:tcPr>
            <w:tcW w:w="503"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33" w:name="_Toc4058847"/>
            <w:r w:rsidRPr="00D108EE">
              <w:rPr>
                <w:rFonts w:ascii="Calibri" w:eastAsia="Times New Roman" w:hAnsi="Calibri" w:cs="Arial"/>
                <w:b/>
                <w:color w:val="000000" w:themeColor="text1"/>
                <w:sz w:val="20"/>
                <w:szCs w:val="20"/>
                <w:lang w:val="en-US"/>
              </w:rPr>
              <w:t>Stage 2</w:t>
            </w:r>
            <w:bookmarkEnd w:id="433"/>
          </w:p>
        </w:tc>
        <w:tc>
          <w:tcPr>
            <w:tcW w:w="503"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34" w:name="_Toc4058848"/>
            <w:r w:rsidRPr="00D108EE">
              <w:rPr>
                <w:rFonts w:ascii="Calibri" w:eastAsia="Times New Roman" w:hAnsi="Calibri" w:cs="Arial"/>
                <w:b/>
                <w:color w:val="000000" w:themeColor="text1"/>
                <w:sz w:val="20"/>
                <w:szCs w:val="20"/>
                <w:lang w:val="en-US"/>
              </w:rPr>
              <w:t>Stage 3</w:t>
            </w:r>
            <w:bookmarkEnd w:id="434"/>
          </w:p>
        </w:tc>
        <w:tc>
          <w:tcPr>
            <w:tcW w:w="502"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35" w:name="_Toc4058849"/>
            <w:r w:rsidRPr="00D108EE">
              <w:rPr>
                <w:rFonts w:ascii="Calibri" w:eastAsia="Times New Roman" w:hAnsi="Calibri" w:cs="Arial"/>
                <w:b/>
                <w:color w:val="000000" w:themeColor="text1"/>
                <w:sz w:val="20"/>
                <w:szCs w:val="20"/>
                <w:lang w:val="en-US"/>
              </w:rPr>
              <w:t>Total</w:t>
            </w:r>
            <w:bookmarkEnd w:id="435"/>
          </w:p>
        </w:tc>
        <w:tc>
          <w:tcPr>
            <w:tcW w:w="502"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36" w:name="_Toc4058850"/>
            <w:r w:rsidRPr="00D108EE">
              <w:rPr>
                <w:rFonts w:ascii="Calibri" w:eastAsia="Times New Roman" w:hAnsi="Calibri" w:cs="Arial"/>
                <w:b/>
                <w:color w:val="000000" w:themeColor="text1"/>
                <w:sz w:val="20"/>
                <w:szCs w:val="20"/>
                <w:lang w:val="en-US"/>
              </w:rPr>
              <w:t>Stage 1</w:t>
            </w:r>
            <w:bookmarkEnd w:id="436"/>
          </w:p>
        </w:tc>
        <w:tc>
          <w:tcPr>
            <w:tcW w:w="502"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37" w:name="_Toc4058851"/>
            <w:r w:rsidRPr="00D108EE">
              <w:rPr>
                <w:rFonts w:ascii="Calibri" w:eastAsia="Times New Roman" w:hAnsi="Calibri" w:cs="Arial"/>
                <w:b/>
                <w:color w:val="000000" w:themeColor="text1"/>
                <w:sz w:val="20"/>
                <w:szCs w:val="20"/>
                <w:lang w:val="en-US"/>
              </w:rPr>
              <w:t>Stage 2</w:t>
            </w:r>
            <w:bookmarkEnd w:id="437"/>
          </w:p>
        </w:tc>
        <w:tc>
          <w:tcPr>
            <w:tcW w:w="502"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38" w:name="_Toc4058852"/>
            <w:r w:rsidRPr="00D108EE">
              <w:rPr>
                <w:rFonts w:ascii="Calibri" w:eastAsia="Times New Roman" w:hAnsi="Calibri" w:cs="Arial"/>
                <w:b/>
                <w:color w:val="000000" w:themeColor="text1"/>
                <w:sz w:val="20"/>
                <w:szCs w:val="20"/>
                <w:lang w:val="en-US"/>
              </w:rPr>
              <w:t>Stage 3</w:t>
            </w:r>
            <w:bookmarkEnd w:id="438"/>
          </w:p>
        </w:tc>
        <w:tc>
          <w:tcPr>
            <w:tcW w:w="558"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39" w:name="_Toc4058853"/>
            <w:r w:rsidRPr="00D108EE">
              <w:rPr>
                <w:rFonts w:ascii="Calibri" w:eastAsia="Times New Roman" w:hAnsi="Calibri" w:cs="Arial"/>
                <w:b/>
                <w:color w:val="000000" w:themeColor="text1"/>
                <w:sz w:val="20"/>
                <w:szCs w:val="20"/>
                <w:lang w:val="en-US"/>
              </w:rPr>
              <w:t>Total</w:t>
            </w:r>
            <w:bookmarkEnd w:id="439"/>
          </w:p>
        </w:tc>
      </w:tr>
      <w:tr w:rsidR="00436A23" w:rsidRPr="00D108EE" w:rsidTr="00623585">
        <w:trPr>
          <w:trHeight w:val="251"/>
        </w:trPr>
        <w:tc>
          <w:tcPr>
            <w:tcW w:w="925" w:type="pct"/>
            <w:vAlign w:val="bottom"/>
          </w:tcPr>
          <w:p w:rsidR="00436A23" w:rsidRPr="00D108EE" w:rsidRDefault="00436A23" w:rsidP="00436A23">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03"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40" w:name="_Toc4058854"/>
            <w:r w:rsidRPr="00D108EE">
              <w:rPr>
                <w:rFonts w:ascii="Calibri" w:eastAsia="Times New Roman" w:hAnsi="Calibri" w:cs="Arial"/>
                <w:b/>
                <w:color w:val="000000" w:themeColor="text1"/>
                <w:sz w:val="20"/>
                <w:szCs w:val="20"/>
                <w:lang w:val="en-US"/>
              </w:rPr>
              <w:t>HRK 000</w:t>
            </w:r>
            <w:bookmarkEnd w:id="440"/>
          </w:p>
        </w:tc>
        <w:tc>
          <w:tcPr>
            <w:tcW w:w="503"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41" w:name="_Toc4058855"/>
            <w:r w:rsidRPr="00D108EE">
              <w:rPr>
                <w:rFonts w:ascii="Calibri" w:eastAsia="Times New Roman" w:hAnsi="Calibri" w:cs="Arial"/>
                <w:b/>
                <w:color w:val="000000" w:themeColor="text1"/>
                <w:sz w:val="20"/>
                <w:szCs w:val="20"/>
                <w:lang w:val="en-US"/>
              </w:rPr>
              <w:t>HRK 000</w:t>
            </w:r>
            <w:bookmarkEnd w:id="441"/>
          </w:p>
        </w:tc>
        <w:tc>
          <w:tcPr>
            <w:tcW w:w="503"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42" w:name="_Toc4058856"/>
            <w:r w:rsidRPr="00D108EE">
              <w:rPr>
                <w:rFonts w:ascii="Calibri" w:eastAsia="Times New Roman" w:hAnsi="Calibri" w:cs="Arial"/>
                <w:b/>
                <w:color w:val="000000" w:themeColor="text1"/>
                <w:sz w:val="20"/>
                <w:szCs w:val="20"/>
                <w:lang w:val="en-US"/>
              </w:rPr>
              <w:t>HRK 000</w:t>
            </w:r>
            <w:bookmarkEnd w:id="442"/>
          </w:p>
        </w:tc>
        <w:tc>
          <w:tcPr>
            <w:tcW w:w="502"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43" w:name="_Toc4058857"/>
            <w:r w:rsidRPr="00D108EE">
              <w:rPr>
                <w:rFonts w:ascii="Calibri" w:eastAsia="Times New Roman" w:hAnsi="Calibri" w:cs="Arial"/>
                <w:b/>
                <w:color w:val="000000" w:themeColor="text1"/>
                <w:sz w:val="20"/>
                <w:szCs w:val="20"/>
                <w:lang w:val="en-US"/>
              </w:rPr>
              <w:t>HRK 000</w:t>
            </w:r>
            <w:bookmarkEnd w:id="443"/>
          </w:p>
        </w:tc>
        <w:tc>
          <w:tcPr>
            <w:tcW w:w="502"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44" w:name="_Toc4058858"/>
            <w:r w:rsidRPr="00D108EE">
              <w:rPr>
                <w:rFonts w:ascii="Calibri" w:eastAsia="Times New Roman" w:hAnsi="Calibri" w:cs="Arial"/>
                <w:b/>
                <w:color w:val="000000" w:themeColor="text1"/>
                <w:sz w:val="20"/>
                <w:szCs w:val="20"/>
                <w:lang w:val="en-US"/>
              </w:rPr>
              <w:t>HRK 000</w:t>
            </w:r>
            <w:bookmarkEnd w:id="444"/>
          </w:p>
        </w:tc>
        <w:tc>
          <w:tcPr>
            <w:tcW w:w="502"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45" w:name="_Toc4058859"/>
            <w:r w:rsidRPr="00D108EE">
              <w:rPr>
                <w:rFonts w:ascii="Calibri" w:eastAsia="Times New Roman" w:hAnsi="Calibri" w:cs="Arial"/>
                <w:b/>
                <w:color w:val="000000" w:themeColor="text1"/>
                <w:sz w:val="20"/>
                <w:szCs w:val="20"/>
                <w:lang w:val="en-US"/>
              </w:rPr>
              <w:t>HRK 000</w:t>
            </w:r>
            <w:bookmarkEnd w:id="445"/>
          </w:p>
        </w:tc>
        <w:tc>
          <w:tcPr>
            <w:tcW w:w="502"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46" w:name="_Toc4058860"/>
            <w:r w:rsidRPr="00D108EE">
              <w:rPr>
                <w:rFonts w:ascii="Calibri" w:eastAsia="Times New Roman" w:hAnsi="Calibri" w:cs="Arial"/>
                <w:b/>
                <w:color w:val="000000" w:themeColor="text1"/>
                <w:sz w:val="20"/>
                <w:szCs w:val="20"/>
                <w:lang w:val="en-US"/>
              </w:rPr>
              <w:t>HRK 000</w:t>
            </w:r>
            <w:bookmarkEnd w:id="446"/>
          </w:p>
        </w:tc>
        <w:tc>
          <w:tcPr>
            <w:tcW w:w="558" w:type="pct"/>
            <w:vAlign w:val="bottom"/>
          </w:tcPr>
          <w:p w:rsidR="00436A23" w:rsidRPr="00D108EE" w:rsidRDefault="00436A23" w:rsidP="00436A23">
            <w:pPr>
              <w:tabs>
                <w:tab w:val="right" w:pos="1202"/>
              </w:tabs>
              <w:spacing w:after="0" w:line="220" w:lineRule="exact"/>
              <w:jc w:val="right"/>
              <w:outlineLvl w:val="0"/>
              <w:rPr>
                <w:rFonts w:ascii="Calibri" w:eastAsia="Times New Roman" w:hAnsi="Calibri" w:cs="Arial"/>
                <w:b/>
                <w:color w:val="000000" w:themeColor="text1"/>
                <w:sz w:val="20"/>
                <w:szCs w:val="20"/>
                <w:lang w:val="en-US"/>
              </w:rPr>
            </w:pPr>
            <w:bookmarkStart w:id="447" w:name="_Toc4058861"/>
            <w:r w:rsidRPr="00D108EE">
              <w:rPr>
                <w:rFonts w:ascii="Calibri" w:eastAsia="Times New Roman" w:hAnsi="Calibri" w:cs="Arial"/>
                <w:b/>
                <w:color w:val="000000" w:themeColor="text1"/>
                <w:sz w:val="20"/>
                <w:szCs w:val="20"/>
                <w:lang w:val="en-US"/>
              </w:rPr>
              <w:t>HRK 000</w:t>
            </w:r>
            <w:bookmarkEnd w:id="447"/>
          </w:p>
        </w:tc>
      </w:tr>
      <w:tr w:rsidR="00436A23" w:rsidRPr="00D108EE" w:rsidTr="00623585">
        <w:trPr>
          <w:trHeight w:val="177"/>
        </w:trPr>
        <w:tc>
          <w:tcPr>
            <w:tcW w:w="925" w:type="pct"/>
            <w:vAlign w:val="bottom"/>
          </w:tcPr>
          <w:p w:rsidR="00436A23" w:rsidRPr="00D108EE" w:rsidRDefault="00436A23" w:rsidP="00436A23">
            <w:pPr>
              <w:tabs>
                <w:tab w:val="left" w:pos="-720"/>
              </w:tabs>
              <w:suppressAutoHyphens/>
              <w:spacing w:after="0" w:line="140" w:lineRule="exact"/>
              <w:rPr>
                <w:rFonts w:ascii="Calibri" w:eastAsia="Times New Roman" w:hAnsi="Calibri" w:cs="Arial"/>
                <w:color w:val="000000" w:themeColor="text1"/>
                <w:sz w:val="20"/>
                <w:szCs w:val="20"/>
                <w:lang w:val="en-US"/>
              </w:rPr>
            </w:pPr>
          </w:p>
        </w:tc>
        <w:tc>
          <w:tcPr>
            <w:tcW w:w="503" w:type="pct"/>
            <w:vAlign w:val="bottom"/>
          </w:tcPr>
          <w:p w:rsidR="00436A23" w:rsidRPr="00D108EE" w:rsidRDefault="00436A23" w:rsidP="00436A23">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3" w:type="pct"/>
            <w:vAlign w:val="bottom"/>
          </w:tcPr>
          <w:p w:rsidR="00436A23" w:rsidRPr="00D108EE" w:rsidRDefault="00436A23" w:rsidP="00436A23">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3" w:type="pct"/>
            <w:vAlign w:val="bottom"/>
          </w:tcPr>
          <w:p w:rsidR="00436A23" w:rsidRPr="00D108EE" w:rsidRDefault="00436A23" w:rsidP="00436A23">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436A23" w:rsidRPr="00D108EE" w:rsidRDefault="00436A23" w:rsidP="00436A23">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436A23" w:rsidRPr="00D108EE" w:rsidRDefault="00436A23" w:rsidP="00436A23">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436A23" w:rsidRPr="00D108EE" w:rsidRDefault="00436A23" w:rsidP="00436A23">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436A23" w:rsidRPr="00D108EE" w:rsidRDefault="00436A23" w:rsidP="00436A23">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58" w:type="pct"/>
            <w:vAlign w:val="bottom"/>
          </w:tcPr>
          <w:p w:rsidR="00436A23" w:rsidRPr="00D108EE" w:rsidRDefault="00436A23" w:rsidP="00436A23">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r>
      <w:tr w:rsidR="001F1ED6" w:rsidRPr="00D108EE" w:rsidTr="00623585">
        <w:trPr>
          <w:trHeight w:val="337"/>
        </w:trPr>
        <w:tc>
          <w:tcPr>
            <w:tcW w:w="925" w:type="pct"/>
            <w:vAlign w:val="bottom"/>
          </w:tcPr>
          <w:p w:rsidR="001F1ED6" w:rsidRPr="00D108EE" w:rsidRDefault="001F1ED6" w:rsidP="001F1ED6">
            <w:pPr>
              <w:tabs>
                <w:tab w:val="right" w:pos="1202"/>
              </w:tabs>
              <w:spacing w:after="0" w:line="240" w:lineRule="exact"/>
              <w:outlineLvl w:val="0"/>
              <w:rPr>
                <w:rFonts w:ascii="Calibri" w:eastAsia="Times New Roman" w:hAnsi="Calibri" w:cs="Arial"/>
                <w:color w:val="000000" w:themeColor="text1"/>
                <w:sz w:val="20"/>
                <w:szCs w:val="20"/>
                <w:lang w:val="en-US"/>
              </w:rPr>
            </w:pPr>
            <w:bookmarkStart w:id="448" w:name="_Toc4058862"/>
            <w:r w:rsidRPr="00D108EE">
              <w:rPr>
                <w:rFonts w:ascii="Calibri" w:eastAsia="Times New Roman" w:hAnsi="Calibri" w:cs="Arial"/>
                <w:color w:val="000000" w:themeColor="text1"/>
                <w:sz w:val="20"/>
                <w:szCs w:val="20"/>
                <w:lang w:val="en-US"/>
              </w:rPr>
              <w:t>Gross amount</w:t>
            </w:r>
            <w:bookmarkEnd w:id="448"/>
          </w:p>
        </w:tc>
        <w:tc>
          <w:tcPr>
            <w:tcW w:w="503" w:type="pct"/>
            <w:tcBorders>
              <w:top w:val="nil"/>
              <w:left w:val="nil"/>
              <w:bottom w:val="nil"/>
              <w:right w:val="nil"/>
            </w:tcBorders>
            <w:shd w:val="clear" w:color="auto" w:fill="auto"/>
            <w:vAlign w:val="bottom"/>
          </w:tcPr>
          <w:p w:rsidR="001F1ED6" w:rsidRPr="00D108EE" w:rsidRDefault="001F1ED6" w:rsidP="001F1ED6">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9231A0">
              <w:rPr>
                <w:rFonts w:ascii="Calibri" w:hAnsi="Calibri"/>
                <w:color w:val="000000" w:themeColor="text1"/>
                <w:sz w:val="18"/>
              </w:rPr>
              <w:t>2</w:t>
            </w:r>
            <w:r>
              <w:rPr>
                <w:rFonts w:ascii="Calibri" w:hAnsi="Calibri"/>
                <w:color w:val="000000" w:themeColor="text1"/>
                <w:sz w:val="18"/>
              </w:rPr>
              <w:t>,</w:t>
            </w:r>
            <w:r w:rsidRPr="009231A0">
              <w:rPr>
                <w:rFonts w:ascii="Calibri" w:hAnsi="Calibri"/>
                <w:color w:val="000000" w:themeColor="text1"/>
                <w:sz w:val="18"/>
              </w:rPr>
              <w:t>730</w:t>
            </w:r>
            <w:r>
              <w:rPr>
                <w:rFonts w:ascii="Calibri" w:hAnsi="Calibri"/>
                <w:color w:val="000000" w:themeColor="text1"/>
                <w:sz w:val="18"/>
              </w:rPr>
              <w:t>,</w:t>
            </w:r>
            <w:r w:rsidRPr="009231A0">
              <w:rPr>
                <w:rFonts w:ascii="Calibri" w:hAnsi="Calibri"/>
                <w:color w:val="000000" w:themeColor="text1"/>
                <w:sz w:val="18"/>
              </w:rPr>
              <w:t>578</w:t>
            </w:r>
          </w:p>
        </w:tc>
        <w:tc>
          <w:tcPr>
            <w:tcW w:w="503" w:type="pct"/>
            <w:tcBorders>
              <w:top w:val="nil"/>
              <w:left w:val="nil"/>
              <w:bottom w:val="nil"/>
              <w:right w:val="nil"/>
            </w:tcBorders>
            <w:shd w:val="clear" w:color="auto" w:fill="auto"/>
            <w:vAlign w:val="bottom"/>
          </w:tcPr>
          <w:p w:rsidR="001F1ED6" w:rsidRPr="00D108EE" w:rsidRDefault="001F1ED6" w:rsidP="001F1ED6">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ascii="Calibri" w:hAnsi="Calibri"/>
                <w:color w:val="000000" w:themeColor="text1"/>
                <w:sz w:val="18"/>
              </w:rPr>
              <w:t>-</w:t>
            </w:r>
          </w:p>
        </w:tc>
        <w:tc>
          <w:tcPr>
            <w:tcW w:w="503" w:type="pct"/>
            <w:tcBorders>
              <w:top w:val="nil"/>
              <w:left w:val="nil"/>
              <w:bottom w:val="nil"/>
              <w:right w:val="nil"/>
            </w:tcBorders>
            <w:shd w:val="clear" w:color="auto" w:fill="auto"/>
            <w:vAlign w:val="bottom"/>
          </w:tcPr>
          <w:p w:rsidR="001F1ED6" w:rsidRPr="00D108EE" w:rsidRDefault="001F1ED6" w:rsidP="001F1ED6">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9231A0">
              <w:rPr>
                <w:rFonts w:ascii="Calibri" w:hAnsi="Calibri"/>
                <w:color w:val="000000" w:themeColor="text1"/>
                <w:sz w:val="18"/>
              </w:rPr>
              <w:t>1</w:t>
            </w:r>
            <w:r>
              <w:rPr>
                <w:rFonts w:ascii="Calibri" w:hAnsi="Calibri"/>
                <w:color w:val="000000" w:themeColor="text1"/>
                <w:sz w:val="18"/>
              </w:rPr>
              <w:t>,</w:t>
            </w:r>
            <w:r w:rsidRPr="009231A0">
              <w:rPr>
                <w:rFonts w:ascii="Calibri" w:hAnsi="Calibri"/>
                <w:color w:val="000000" w:themeColor="text1"/>
                <w:sz w:val="18"/>
              </w:rPr>
              <w:t>355</w:t>
            </w:r>
          </w:p>
        </w:tc>
        <w:tc>
          <w:tcPr>
            <w:tcW w:w="502" w:type="pct"/>
            <w:tcBorders>
              <w:top w:val="nil"/>
              <w:left w:val="nil"/>
              <w:bottom w:val="nil"/>
              <w:right w:val="nil"/>
            </w:tcBorders>
            <w:shd w:val="clear" w:color="auto" w:fill="auto"/>
            <w:vAlign w:val="bottom"/>
          </w:tcPr>
          <w:p w:rsidR="001F1ED6" w:rsidRPr="00D108EE" w:rsidRDefault="001F1ED6" w:rsidP="001F1ED6">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9231A0">
              <w:rPr>
                <w:rFonts w:ascii="Calibri" w:hAnsi="Calibri"/>
                <w:color w:val="000000" w:themeColor="text1"/>
                <w:sz w:val="18"/>
              </w:rPr>
              <w:t>2</w:t>
            </w:r>
            <w:r>
              <w:rPr>
                <w:rFonts w:ascii="Calibri" w:hAnsi="Calibri"/>
                <w:color w:val="000000" w:themeColor="text1"/>
                <w:sz w:val="18"/>
              </w:rPr>
              <w:t>,</w:t>
            </w:r>
            <w:r w:rsidRPr="009231A0">
              <w:rPr>
                <w:rFonts w:ascii="Calibri" w:hAnsi="Calibri"/>
                <w:color w:val="000000" w:themeColor="text1"/>
                <w:sz w:val="18"/>
              </w:rPr>
              <w:t>731</w:t>
            </w:r>
            <w:r>
              <w:rPr>
                <w:rFonts w:ascii="Calibri" w:hAnsi="Calibri"/>
                <w:color w:val="000000" w:themeColor="text1"/>
                <w:sz w:val="18"/>
              </w:rPr>
              <w:t>,</w:t>
            </w:r>
            <w:r w:rsidRPr="009231A0">
              <w:rPr>
                <w:rFonts w:ascii="Calibri" w:hAnsi="Calibri"/>
                <w:color w:val="000000" w:themeColor="text1"/>
                <w:sz w:val="18"/>
              </w:rPr>
              <w:t>933</w:t>
            </w:r>
          </w:p>
        </w:tc>
        <w:tc>
          <w:tcPr>
            <w:tcW w:w="502" w:type="pct"/>
            <w:tcBorders>
              <w:top w:val="nil"/>
              <w:left w:val="nil"/>
              <w:bottom w:val="nil"/>
              <w:right w:val="nil"/>
            </w:tcBorders>
            <w:shd w:val="clear" w:color="auto" w:fill="auto"/>
            <w:vAlign w:val="bottom"/>
          </w:tcPr>
          <w:p w:rsidR="001F1ED6" w:rsidRPr="008A27AB" w:rsidRDefault="001F1ED6" w:rsidP="001F1ED6">
            <w:pPr>
              <w:spacing w:after="0" w:line="240" w:lineRule="auto"/>
              <w:jc w:val="right"/>
              <w:rPr>
                <w:rFonts w:ascii="Calibri" w:hAnsi="Calibri"/>
                <w:color w:val="000000" w:themeColor="text1"/>
                <w:sz w:val="18"/>
                <w:szCs w:val="18"/>
              </w:rPr>
            </w:pPr>
            <w:r w:rsidRPr="009231A0">
              <w:rPr>
                <w:rFonts w:ascii="Calibri" w:hAnsi="Calibri"/>
                <w:color w:val="000000" w:themeColor="text1"/>
                <w:sz w:val="18"/>
                <w:szCs w:val="18"/>
              </w:rPr>
              <w:t>2</w:t>
            </w:r>
            <w:r>
              <w:rPr>
                <w:rFonts w:ascii="Calibri" w:hAnsi="Calibri"/>
                <w:color w:val="000000" w:themeColor="text1"/>
                <w:sz w:val="18"/>
                <w:szCs w:val="18"/>
              </w:rPr>
              <w:t>,</w:t>
            </w:r>
            <w:r w:rsidRPr="009231A0">
              <w:rPr>
                <w:rFonts w:ascii="Calibri" w:hAnsi="Calibri"/>
                <w:color w:val="000000" w:themeColor="text1"/>
                <w:sz w:val="18"/>
                <w:szCs w:val="18"/>
              </w:rPr>
              <w:t>691</w:t>
            </w:r>
            <w:r>
              <w:rPr>
                <w:rFonts w:ascii="Calibri" w:hAnsi="Calibri"/>
                <w:color w:val="000000" w:themeColor="text1"/>
                <w:sz w:val="18"/>
                <w:szCs w:val="18"/>
              </w:rPr>
              <w:t>,</w:t>
            </w:r>
            <w:r w:rsidRPr="009231A0">
              <w:rPr>
                <w:rFonts w:ascii="Calibri" w:hAnsi="Calibri"/>
                <w:color w:val="000000" w:themeColor="text1"/>
                <w:sz w:val="18"/>
                <w:szCs w:val="18"/>
              </w:rPr>
              <w:t>786</w:t>
            </w:r>
          </w:p>
        </w:tc>
        <w:tc>
          <w:tcPr>
            <w:tcW w:w="502" w:type="pct"/>
            <w:tcBorders>
              <w:top w:val="nil"/>
              <w:left w:val="nil"/>
              <w:bottom w:val="nil"/>
              <w:right w:val="nil"/>
            </w:tcBorders>
            <w:shd w:val="clear" w:color="auto" w:fill="auto"/>
            <w:vAlign w:val="bottom"/>
          </w:tcPr>
          <w:p w:rsidR="001F1ED6" w:rsidRPr="008A27AB" w:rsidRDefault="001F1ED6" w:rsidP="001F1ED6">
            <w:pPr>
              <w:spacing w:after="0" w:line="240" w:lineRule="auto"/>
              <w:jc w:val="right"/>
              <w:rPr>
                <w:rFonts w:ascii="Calibri" w:hAnsi="Calibri"/>
                <w:color w:val="000000" w:themeColor="text1"/>
                <w:sz w:val="18"/>
                <w:szCs w:val="18"/>
              </w:rPr>
            </w:pPr>
            <w:r>
              <w:rPr>
                <w:rFonts w:ascii="Calibri" w:hAnsi="Calibri"/>
                <w:color w:val="000000" w:themeColor="text1"/>
                <w:sz w:val="18"/>
                <w:szCs w:val="18"/>
              </w:rPr>
              <w:t>-</w:t>
            </w:r>
          </w:p>
        </w:tc>
        <w:tc>
          <w:tcPr>
            <w:tcW w:w="502" w:type="pct"/>
            <w:tcBorders>
              <w:top w:val="nil"/>
              <w:left w:val="nil"/>
              <w:bottom w:val="nil"/>
              <w:right w:val="nil"/>
            </w:tcBorders>
            <w:shd w:val="clear" w:color="auto" w:fill="auto"/>
            <w:vAlign w:val="bottom"/>
          </w:tcPr>
          <w:p w:rsidR="001F1ED6" w:rsidRPr="008A27AB" w:rsidRDefault="001F1ED6" w:rsidP="001F1ED6">
            <w:pPr>
              <w:spacing w:after="0" w:line="240" w:lineRule="auto"/>
              <w:jc w:val="right"/>
              <w:rPr>
                <w:rFonts w:ascii="Calibri" w:hAnsi="Calibri"/>
                <w:color w:val="000000" w:themeColor="text1"/>
                <w:sz w:val="18"/>
                <w:szCs w:val="18"/>
              </w:rPr>
            </w:pPr>
            <w:r w:rsidRPr="009231A0">
              <w:rPr>
                <w:rFonts w:ascii="Calibri" w:hAnsi="Calibri"/>
                <w:color w:val="000000" w:themeColor="text1"/>
                <w:sz w:val="18"/>
                <w:szCs w:val="18"/>
              </w:rPr>
              <w:t>1</w:t>
            </w:r>
            <w:r>
              <w:rPr>
                <w:rFonts w:ascii="Calibri" w:hAnsi="Calibri"/>
                <w:color w:val="000000" w:themeColor="text1"/>
                <w:sz w:val="18"/>
                <w:szCs w:val="18"/>
              </w:rPr>
              <w:t>,</w:t>
            </w:r>
            <w:r w:rsidRPr="009231A0">
              <w:rPr>
                <w:rFonts w:ascii="Calibri" w:hAnsi="Calibri"/>
                <w:color w:val="000000" w:themeColor="text1"/>
                <w:sz w:val="18"/>
                <w:szCs w:val="18"/>
              </w:rPr>
              <w:t>355</w:t>
            </w:r>
          </w:p>
        </w:tc>
        <w:tc>
          <w:tcPr>
            <w:tcW w:w="558" w:type="pct"/>
            <w:tcBorders>
              <w:top w:val="nil"/>
              <w:left w:val="nil"/>
              <w:bottom w:val="nil"/>
              <w:right w:val="nil"/>
            </w:tcBorders>
            <w:shd w:val="clear" w:color="auto" w:fill="auto"/>
            <w:vAlign w:val="bottom"/>
          </w:tcPr>
          <w:p w:rsidR="001F1ED6" w:rsidRPr="00075117" w:rsidRDefault="001F1ED6" w:rsidP="001F1ED6">
            <w:pPr>
              <w:spacing w:after="0" w:line="240" w:lineRule="auto"/>
              <w:jc w:val="right"/>
              <w:rPr>
                <w:rFonts w:ascii="Calibri" w:hAnsi="Calibri"/>
                <w:b/>
                <w:bCs/>
                <w:color w:val="000000" w:themeColor="text1"/>
                <w:sz w:val="18"/>
                <w:szCs w:val="18"/>
              </w:rPr>
            </w:pPr>
            <w:r w:rsidRPr="009231A0">
              <w:rPr>
                <w:rFonts w:ascii="Calibri" w:hAnsi="Calibri"/>
                <w:b/>
                <w:bCs/>
                <w:color w:val="000000" w:themeColor="text1"/>
                <w:sz w:val="18"/>
                <w:szCs w:val="18"/>
              </w:rPr>
              <w:t>2</w:t>
            </w:r>
            <w:r>
              <w:rPr>
                <w:rFonts w:ascii="Calibri" w:hAnsi="Calibri"/>
                <w:b/>
                <w:bCs/>
                <w:color w:val="000000" w:themeColor="text1"/>
                <w:sz w:val="18"/>
                <w:szCs w:val="18"/>
              </w:rPr>
              <w:t>,</w:t>
            </w:r>
            <w:r w:rsidRPr="009231A0">
              <w:rPr>
                <w:rFonts w:ascii="Calibri" w:hAnsi="Calibri"/>
                <w:b/>
                <w:bCs/>
                <w:color w:val="000000" w:themeColor="text1"/>
                <w:sz w:val="18"/>
                <w:szCs w:val="18"/>
              </w:rPr>
              <w:t>693</w:t>
            </w:r>
            <w:r>
              <w:rPr>
                <w:rFonts w:ascii="Calibri" w:hAnsi="Calibri"/>
                <w:b/>
                <w:bCs/>
                <w:color w:val="000000" w:themeColor="text1"/>
                <w:sz w:val="18"/>
                <w:szCs w:val="18"/>
              </w:rPr>
              <w:t>,</w:t>
            </w:r>
            <w:r w:rsidRPr="009231A0">
              <w:rPr>
                <w:rFonts w:ascii="Calibri" w:hAnsi="Calibri"/>
                <w:b/>
                <w:bCs/>
                <w:color w:val="000000" w:themeColor="text1"/>
                <w:sz w:val="18"/>
                <w:szCs w:val="18"/>
              </w:rPr>
              <w:t>141</w:t>
            </w:r>
          </w:p>
        </w:tc>
      </w:tr>
      <w:tr w:rsidR="001F1ED6" w:rsidRPr="00D108EE" w:rsidTr="00623585">
        <w:trPr>
          <w:trHeight w:val="158"/>
        </w:trPr>
        <w:tc>
          <w:tcPr>
            <w:tcW w:w="925" w:type="pct"/>
            <w:vAlign w:val="bottom"/>
          </w:tcPr>
          <w:p w:rsidR="001F1ED6" w:rsidRPr="00D108EE" w:rsidRDefault="001F1ED6" w:rsidP="001F1ED6">
            <w:pPr>
              <w:tabs>
                <w:tab w:val="right" w:pos="1202"/>
              </w:tabs>
              <w:spacing w:after="0" w:line="240" w:lineRule="exact"/>
              <w:outlineLvl w:val="0"/>
              <w:rPr>
                <w:rFonts w:ascii="Calibri" w:eastAsia="Times New Roman" w:hAnsi="Calibri" w:cs="Arial"/>
                <w:b/>
                <w:iCs/>
                <w:color w:val="000000" w:themeColor="text1"/>
                <w:sz w:val="20"/>
                <w:szCs w:val="20"/>
                <w:lang w:val="en-US"/>
              </w:rPr>
            </w:pPr>
            <w:bookmarkStart w:id="449" w:name="_Toc4058871"/>
            <w:r w:rsidRPr="00D108EE">
              <w:rPr>
                <w:rFonts w:ascii="Calibri" w:eastAsia="Times New Roman" w:hAnsi="Calibri" w:cs="Arial"/>
                <w:b/>
                <w:iCs/>
                <w:color w:val="000000" w:themeColor="text1"/>
                <w:sz w:val="20"/>
                <w:szCs w:val="20"/>
                <w:lang w:val="en-US"/>
              </w:rPr>
              <w:t xml:space="preserve">Balance as of </w:t>
            </w:r>
            <w:bookmarkEnd w:id="449"/>
            <w:r w:rsidRPr="003F3A71">
              <w:rPr>
                <w:rFonts w:ascii="Calibri" w:eastAsia="Times New Roman" w:hAnsi="Calibri" w:cs="Arial"/>
                <w:b/>
                <w:iCs/>
                <w:color w:val="000000" w:themeColor="text1"/>
                <w:sz w:val="20"/>
                <w:szCs w:val="20"/>
                <w:lang w:val="en-US"/>
              </w:rPr>
              <w:t xml:space="preserve">30 </w:t>
            </w:r>
            <w:r w:rsidRPr="00F87CAD">
              <w:rPr>
                <w:rFonts w:ascii="Calibri" w:eastAsia="Times New Roman" w:hAnsi="Calibri" w:cs="Arial"/>
                <w:b/>
                <w:iCs/>
                <w:color w:val="000000" w:themeColor="text1"/>
                <w:sz w:val="20"/>
                <w:szCs w:val="20"/>
                <w:lang w:val="en-US"/>
              </w:rPr>
              <w:t>September</w:t>
            </w:r>
            <w:r w:rsidRPr="00D108EE">
              <w:rPr>
                <w:rFonts w:ascii="Calibri" w:eastAsia="Times New Roman" w:hAnsi="Calibri" w:cs="Arial"/>
                <w:b/>
                <w:iCs/>
                <w:color w:val="000000" w:themeColor="text1"/>
                <w:sz w:val="20"/>
                <w:szCs w:val="20"/>
                <w:lang w:val="en-US"/>
              </w:rPr>
              <w:t xml:space="preserve"> 2020</w:t>
            </w:r>
          </w:p>
        </w:tc>
        <w:tc>
          <w:tcPr>
            <w:tcW w:w="503" w:type="pct"/>
            <w:tcBorders>
              <w:top w:val="single" w:sz="4" w:space="0" w:color="auto"/>
              <w:left w:val="nil"/>
              <w:bottom w:val="single" w:sz="12" w:space="0" w:color="auto"/>
              <w:right w:val="nil"/>
            </w:tcBorders>
            <w:shd w:val="clear" w:color="auto" w:fill="auto"/>
            <w:vAlign w:val="bottom"/>
          </w:tcPr>
          <w:p w:rsidR="001F1ED6" w:rsidRPr="00D108EE" w:rsidRDefault="001F1ED6" w:rsidP="001F1ED6">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9231A0">
              <w:rPr>
                <w:rFonts w:ascii="Calibri" w:hAnsi="Calibri"/>
                <w:b/>
                <w:color w:val="000000" w:themeColor="text1"/>
                <w:sz w:val="18"/>
              </w:rPr>
              <w:t>2</w:t>
            </w:r>
            <w:r>
              <w:rPr>
                <w:rFonts w:ascii="Calibri" w:hAnsi="Calibri"/>
                <w:b/>
                <w:color w:val="000000" w:themeColor="text1"/>
                <w:sz w:val="18"/>
              </w:rPr>
              <w:t>,</w:t>
            </w:r>
            <w:r w:rsidRPr="009231A0">
              <w:rPr>
                <w:rFonts w:ascii="Calibri" w:hAnsi="Calibri"/>
                <w:b/>
                <w:color w:val="000000" w:themeColor="text1"/>
                <w:sz w:val="18"/>
              </w:rPr>
              <w:t>730</w:t>
            </w:r>
            <w:r>
              <w:rPr>
                <w:rFonts w:ascii="Calibri" w:hAnsi="Calibri"/>
                <w:b/>
                <w:color w:val="000000" w:themeColor="text1"/>
                <w:sz w:val="18"/>
              </w:rPr>
              <w:t>,</w:t>
            </w:r>
            <w:r w:rsidRPr="009231A0">
              <w:rPr>
                <w:rFonts w:ascii="Calibri" w:hAnsi="Calibri"/>
                <w:b/>
                <w:color w:val="000000" w:themeColor="text1"/>
                <w:sz w:val="18"/>
              </w:rPr>
              <w:t>578</w:t>
            </w:r>
          </w:p>
        </w:tc>
        <w:tc>
          <w:tcPr>
            <w:tcW w:w="503" w:type="pct"/>
            <w:tcBorders>
              <w:top w:val="single" w:sz="4" w:space="0" w:color="auto"/>
              <w:left w:val="nil"/>
              <w:bottom w:val="single" w:sz="12" w:space="0" w:color="auto"/>
              <w:right w:val="nil"/>
            </w:tcBorders>
            <w:shd w:val="clear" w:color="auto" w:fill="auto"/>
            <w:vAlign w:val="bottom"/>
          </w:tcPr>
          <w:p w:rsidR="001F1ED6" w:rsidRPr="00D108EE" w:rsidRDefault="001F1ED6" w:rsidP="001F1ED6">
            <w:pPr>
              <w:tabs>
                <w:tab w:val="right" w:pos="1202"/>
              </w:tabs>
              <w:spacing w:after="0" w:line="240" w:lineRule="exact"/>
              <w:jc w:val="right"/>
              <w:outlineLvl w:val="0"/>
              <w:rPr>
                <w:rFonts w:ascii="Calibri" w:eastAsia="Times New Roman" w:hAnsi="Calibri" w:cs="Arial"/>
                <w:color w:val="000000" w:themeColor="text1"/>
                <w:sz w:val="20"/>
                <w:szCs w:val="20"/>
                <w:lang w:val="en-US"/>
              </w:rPr>
            </w:pPr>
            <w:r>
              <w:rPr>
                <w:rFonts w:ascii="Calibri" w:hAnsi="Calibri"/>
                <w:b/>
                <w:color w:val="000000" w:themeColor="text1"/>
                <w:sz w:val="18"/>
              </w:rPr>
              <w:t>-</w:t>
            </w:r>
          </w:p>
        </w:tc>
        <w:tc>
          <w:tcPr>
            <w:tcW w:w="503" w:type="pct"/>
            <w:tcBorders>
              <w:top w:val="single" w:sz="4" w:space="0" w:color="auto"/>
              <w:left w:val="nil"/>
              <w:bottom w:val="single" w:sz="12" w:space="0" w:color="auto"/>
              <w:right w:val="nil"/>
            </w:tcBorders>
            <w:shd w:val="clear" w:color="auto" w:fill="auto"/>
            <w:vAlign w:val="bottom"/>
          </w:tcPr>
          <w:p w:rsidR="001F1ED6" w:rsidRPr="00D108EE" w:rsidRDefault="001F1ED6" w:rsidP="001F1ED6">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9231A0">
              <w:rPr>
                <w:rFonts w:ascii="Calibri" w:hAnsi="Calibri"/>
                <w:b/>
                <w:color w:val="000000" w:themeColor="text1"/>
                <w:sz w:val="18"/>
              </w:rPr>
              <w:t>1</w:t>
            </w:r>
            <w:r>
              <w:rPr>
                <w:rFonts w:ascii="Calibri" w:hAnsi="Calibri"/>
                <w:b/>
                <w:color w:val="000000" w:themeColor="text1"/>
                <w:sz w:val="18"/>
              </w:rPr>
              <w:t>,</w:t>
            </w:r>
            <w:r w:rsidRPr="009231A0">
              <w:rPr>
                <w:rFonts w:ascii="Calibri" w:hAnsi="Calibri"/>
                <w:b/>
                <w:color w:val="000000" w:themeColor="text1"/>
                <w:sz w:val="18"/>
              </w:rPr>
              <w:t xml:space="preserve">355 </w:t>
            </w:r>
          </w:p>
        </w:tc>
        <w:tc>
          <w:tcPr>
            <w:tcW w:w="502" w:type="pct"/>
            <w:tcBorders>
              <w:top w:val="single" w:sz="4" w:space="0" w:color="auto"/>
              <w:left w:val="nil"/>
              <w:bottom w:val="single" w:sz="12" w:space="0" w:color="auto"/>
              <w:right w:val="nil"/>
            </w:tcBorders>
            <w:shd w:val="clear" w:color="auto" w:fill="auto"/>
            <w:vAlign w:val="bottom"/>
          </w:tcPr>
          <w:p w:rsidR="001F1ED6" w:rsidRPr="00D108EE" w:rsidRDefault="001F1ED6" w:rsidP="001F1ED6">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9231A0">
              <w:rPr>
                <w:rFonts w:ascii="Calibri" w:hAnsi="Calibri"/>
                <w:b/>
                <w:color w:val="000000" w:themeColor="text1"/>
                <w:sz w:val="18"/>
              </w:rPr>
              <w:t>2</w:t>
            </w:r>
            <w:r>
              <w:rPr>
                <w:rFonts w:ascii="Calibri" w:hAnsi="Calibri"/>
                <w:b/>
                <w:color w:val="000000" w:themeColor="text1"/>
                <w:sz w:val="18"/>
              </w:rPr>
              <w:t>,</w:t>
            </w:r>
            <w:r w:rsidRPr="009231A0">
              <w:rPr>
                <w:rFonts w:ascii="Calibri" w:hAnsi="Calibri"/>
                <w:b/>
                <w:color w:val="000000" w:themeColor="text1"/>
                <w:sz w:val="18"/>
              </w:rPr>
              <w:t>731</w:t>
            </w:r>
            <w:r>
              <w:rPr>
                <w:rFonts w:ascii="Calibri" w:hAnsi="Calibri"/>
                <w:b/>
                <w:color w:val="000000" w:themeColor="text1"/>
                <w:sz w:val="18"/>
              </w:rPr>
              <w:t>,</w:t>
            </w:r>
            <w:r w:rsidRPr="009231A0">
              <w:rPr>
                <w:rFonts w:ascii="Calibri" w:hAnsi="Calibri"/>
                <w:b/>
                <w:color w:val="000000" w:themeColor="text1"/>
                <w:sz w:val="18"/>
              </w:rPr>
              <w:t>933</w:t>
            </w:r>
          </w:p>
        </w:tc>
        <w:tc>
          <w:tcPr>
            <w:tcW w:w="502" w:type="pct"/>
            <w:tcBorders>
              <w:top w:val="single" w:sz="4" w:space="0" w:color="auto"/>
              <w:left w:val="nil"/>
              <w:bottom w:val="single" w:sz="12" w:space="0" w:color="auto"/>
              <w:right w:val="nil"/>
            </w:tcBorders>
            <w:shd w:val="clear" w:color="auto" w:fill="auto"/>
            <w:vAlign w:val="bottom"/>
          </w:tcPr>
          <w:p w:rsidR="001F1ED6" w:rsidRPr="008A27AB" w:rsidRDefault="001F1ED6" w:rsidP="001F1ED6">
            <w:pPr>
              <w:spacing w:after="0" w:line="240" w:lineRule="auto"/>
              <w:jc w:val="right"/>
              <w:rPr>
                <w:rFonts w:ascii="Calibri" w:hAnsi="Calibri"/>
                <w:b/>
                <w:bCs/>
                <w:color w:val="000000" w:themeColor="text1"/>
                <w:sz w:val="18"/>
                <w:szCs w:val="18"/>
              </w:rPr>
            </w:pPr>
            <w:r w:rsidRPr="009231A0">
              <w:rPr>
                <w:rFonts w:ascii="Calibri" w:hAnsi="Calibri"/>
                <w:b/>
                <w:bCs/>
                <w:color w:val="000000" w:themeColor="text1"/>
                <w:sz w:val="18"/>
                <w:szCs w:val="18"/>
              </w:rPr>
              <w:t>2</w:t>
            </w:r>
            <w:r>
              <w:rPr>
                <w:rFonts w:ascii="Calibri" w:hAnsi="Calibri"/>
                <w:b/>
                <w:bCs/>
                <w:color w:val="000000" w:themeColor="text1"/>
                <w:sz w:val="18"/>
                <w:szCs w:val="18"/>
              </w:rPr>
              <w:t>,</w:t>
            </w:r>
            <w:r w:rsidRPr="009231A0">
              <w:rPr>
                <w:rFonts w:ascii="Calibri" w:hAnsi="Calibri"/>
                <w:b/>
                <w:bCs/>
                <w:color w:val="000000" w:themeColor="text1"/>
                <w:sz w:val="18"/>
                <w:szCs w:val="18"/>
              </w:rPr>
              <w:t>691</w:t>
            </w:r>
            <w:r>
              <w:rPr>
                <w:rFonts w:ascii="Calibri" w:hAnsi="Calibri"/>
                <w:b/>
                <w:bCs/>
                <w:color w:val="000000" w:themeColor="text1"/>
                <w:sz w:val="18"/>
                <w:szCs w:val="18"/>
              </w:rPr>
              <w:t>,</w:t>
            </w:r>
            <w:r w:rsidRPr="009231A0">
              <w:rPr>
                <w:rFonts w:ascii="Calibri" w:hAnsi="Calibri"/>
                <w:b/>
                <w:bCs/>
                <w:color w:val="000000" w:themeColor="text1"/>
                <w:sz w:val="18"/>
                <w:szCs w:val="18"/>
              </w:rPr>
              <w:t>786</w:t>
            </w:r>
          </w:p>
        </w:tc>
        <w:tc>
          <w:tcPr>
            <w:tcW w:w="502" w:type="pct"/>
            <w:tcBorders>
              <w:top w:val="single" w:sz="4" w:space="0" w:color="auto"/>
              <w:left w:val="nil"/>
              <w:bottom w:val="single" w:sz="12" w:space="0" w:color="auto"/>
              <w:right w:val="nil"/>
            </w:tcBorders>
            <w:shd w:val="clear" w:color="auto" w:fill="auto"/>
            <w:vAlign w:val="bottom"/>
          </w:tcPr>
          <w:p w:rsidR="001F1ED6" w:rsidRPr="008A27AB" w:rsidRDefault="001F1ED6" w:rsidP="001F1ED6">
            <w:pPr>
              <w:spacing w:after="0" w:line="240" w:lineRule="auto"/>
              <w:jc w:val="right"/>
              <w:rPr>
                <w:rFonts w:ascii="Calibri" w:hAnsi="Calibri"/>
                <w:b/>
                <w:bCs/>
                <w:color w:val="000000" w:themeColor="text1"/>
                <w:sz w:val="18"/>
                <w:szCs w:val="18"/>
              </w:rPr>
            </w:pPr>
            <w:r>
              <w:rPr>
                <w:rFonts w:ascii="Calibri" w:hAnsi="Calibri"/>
                <w:b/>
                <w:bCs/>
                <w:color w:val="000000" w:themeColor="text1"/>
                <w:sz w:val="18"/>
                <w:szCs w:val="18"/>
              </w:rPr>
              <w:t>-</w:t>
            </w:r>
          </w:p>
        </w:tc>
        <w:tc>
          <w:tcPr>
            <w:tcW w:w="502" w:type="pct"/>
            <w:tcBorders>
              <w:top w:val="single" w:sz="4" w:space="0" w:color="auto"/>
              <w:left w:val="nil"/>
              <w:bottom w:val="single" w:sz="12" w:space="0" w:color="auto"/>
              <w:right w:val="nil"/>
            </w:tcBorders>
            <w:shd w:val="clear" w:color="auto" w:fill="auto"/>
            <w:vAlign w:val="bottom"/>
          </w:tcPr>
          <w:p w:rsidR="001F1ED6" w:rsidRPr="008A27AB" w:rsidRDefault="001F1ED6" w:rsidP="001F1ED6">
            <w:pPr>
              <w:spacing w:after="0" w:line="240" w:lineRule="auto"/>
              <w:jc w:val="right"/>
              <w:rPr>
                <w:rFonts w:ascii="Calibri" w:hAnsi="Calibri"/>
                <w:b/>
                <w:bCs/>
                <w:color w:val="000000" w:themeColor="text1"/>
                <w:sz w:val="18"/>
                <w:szCs w:val="18"/>
              </w:rPr>
            </w:pPr>
            <w:r w:rsidRPr="009231A0">
              <w:rPr>
                <w:rFonts w:ascii="Calibri" w:hAnsi="Calibri"/>
                <w:b/>
                <w:bCs/>
                <w:color w:val="000000" w:themeColor="text1"/>
                <w:sz w:val="18"/>
                <w:szCs w:val="18"/>
              </w:rPr>
              <w:t>1</w:t>
            </w:r>
            <w:r>
              <w:rPr>
                <w:rFonts w:ascii="Calibri" w:hAnsi="Calibri"/>
                <w:b/>
                <w:bCs/>
                <w:color w:val="000000" w:themeColor="text1"/>
                <w:sz w:val="18"/>
                <w:szCs w:val="18"/>
              </w:rPr>
              <w:t>,</w:t>
            </w:r>
            <w:r w:rsidRPr="009231A0">
              <w:rPr>
                <w:rFonts w:ascii="Calibri" w:hAnsi="Calibri"/>
                <w:b/>
                <w:bCs/>
                <w:color w:val="000000" w:themeColor="text1"/>
                <w:sz w:val="18"/>
                <w:szCs w:val="18"/>
              </w:rPr>
              <w:t>355</w:t>
            </w:r>
          </w:p>
        </w:tc>
        <w:tc>
          <w:tcPr>
            <w:tcW w:w="558" w:type="pct"/>
            <w:tcBorders>
              <w:top w:val="single" w:sz="4" w:space="0" w:color="auto"/>
              <w:left w:val="nil"/>
              <w:bottom w:val="single" w:sz="12" w:space="0" w:color="auto"/>
              <w:right w:val="nil"/>
            </w:tcBorders>
            <w:shd w:val="clear" w:color="auto" w:fill="auto"/>
            <w:vAlign w:val="bottom"/>
          </w:tcPr>
          <w:p w:rsidR="001F1ED6" w:rsidRPr="008A27AB" w:rsidRDefault="001F1ED6" w:rsidP="001F1ED6">
            <w:pPr>
              <w:spacing w:after="0" w:line="240" w:lineRule="auto"/>
              <w:jc w:val="right"/>
              <w:rPr>
                <w:rFonts w:ascii="Calibri" w:hAnsi="Calibri"/>
                <w:b/>
                <w:bCs/>
                <w:color w:val="000000" w:themeColor="text1"/>
                <w:sz w:val="18"/>
                <w:szCs w:val="18"/>
              </w:rPr>
            </w:pPr>
            <w:r w:rsidRPr="009231A0">
              <w:rPr>
                <w:rFonts w:ascii="Calibri" w:hAnsi="Calibri"/>
                <w:b/>
                <w:bCs/>
                <w:color w:val="000000" w:themeColor="text1"/>
                <w:sz w:val="18"/>
                <w:szCs w:val="18"/>
              </w:rPr>
              <w:t>2</w:t>
            </w:r>
            <w:r>
              <w:rPr>
                <w:rFonts w:ascii="Calibri" w:hAnsi="Calibri"/>
                <w:b/>
                <w:bCs/>
                <w:color w:val="000000" w:themeColor="text1"/>
                <w:sz w:val="18"/>
                <w:szCs w:val="18"/>
              </w:rPr>
              <w:t>,</w:t>
            </w:r>
            <w:r w:rsidRPr="009231A0">
              <w:rPr>
                <w:rFonts w:ascii="Calibri" w:hAnsi="Calibri"/>
                <w:b/>
                <w:bCs/>
                <w:color w:val="000000" w:themeColor="text1"/>
                <w:sz w:val="18"/>
                <w:szCs w:val="18"/>
              </w:rPr>
              <w:t>693</w:t>
            </w:r>
            <w:r>
              <w:rPr>
                <w:rFonts w:ascii="Calibri" w:hAnsi="Calibri"/>
                <w:b/>
                <w:bCs/>
                <w:color w:val="000000" w:themeColor="text1"/>
                <w:sz w:val="18"/>
                <w:szCs w:val="18"/>
              </w:rPr>
              <w:t>,</w:t>
            </w:r>
            <w:r w:rsidRPr="009231A0">
              <w:rPr>
                <w:rFonts w:ascii="Calibri" w:hAnsi="Calibri"/>
                <w:b/>
                <w:bCs/>
                <w:color w:val="000000" w:themeColor="text1"/>
                <w:sz w:val="18"/>
                <w:szCs w:val="18"/>
              </w:rPr>
              <w:t>141</w:t>
            </w:r>
          </w:p>
        </w:tc>
      </w:tr>
    </w:tbl>
    <w:p w:rsidR="00436A23" w:rsidRPr="00D108EE" w:rsidRDefault="00436A23" w:rsidP="00436A23">
      <w:pPr>
        <w:autoSpaceDE w:val="0"/>
        <w:autoSpaceDN w:val="0"/>
        <w:adjustRightInd w:val="0"/>
        <w:spacing w:after="0" w:line="240" w:lineRule="auto"/>
        <w:jc w:val="both"/>
        <w:rPr>
          <w:noProof/>
          <w:color w:val="000000" w:themeColor="text1"/>
          <w:lang w:val="en-US"/>
        </w:rPr>
      </w:pPr>
    </w:p>
    <w:tbl>
      <w:tblPr>
        <w:tblW w:w="5235" w:type="pct"/>
        <w:tblInd w:w="-142" w:type="dxa"/>
        <w:tblLayout w:type="fixed"/>
        <w:tblLook w:val="0000" w:firstRow="0" w:lastRow="0" w:firstColumn="0" w:lastColumn="0" w:noHBand="0" w:noVBand="0"/>
      </w:tblPr>
      <w:tblGrid>
        <w:gridCol w:w="1836"/>
        <w:gridCol w:w="953"/>
        <w:gridCol w:w="953"/>
        <w:gridCol w:w="954"/>
        <w:gridCol w:w="954"/>
        <w:gridCol w:w="954"/>
        <w:gridCol w:w="954"/>
        <w:gridCol w:w="954"/>
        <w:gridCol w:w="986"/>
      </w:tblGrid>
      <w:tr w:rsidR="007E6CE7" w:rsidRPr="00D108EE" w:rsidTr="00623585">
        <w:trPr>
          <w:trHeight w:val="326"/>
        </w:trPr>
        <w:tc>
          <w:tcPr>
            <w:tcW w:w="967" w:type="pct"/>
            <w:vAlign w:val="bottom"/>
          </w:tcPr>
          <w:p w:rsidR="007E6CE7" w:rsidRPr="00D108EE" w:rsidRDefault="007E6CE7" w:rsidP="007E6CE7">
            <w:pPr>
              <w:tabs>
                <w:tab w:val="left" w:pos="-720"/>
              </w:tabs>
              <w:suppressAutoHyphens/>
              <w:spacing w:after="0" w:line="220" w:lineRule="exact"/>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31 December 2019</w:t>
            </w:r>
          </w:p>
        </w:tc>
        <w:tc>
          <w:tcPr>
            <w:tcW w:w="502" w:type="pct"/>
            <w:vAlign w:val="bottom"/>
          </w:tcPr>
          <w:p w:rsidR="007E6CE7" w:rsidRPr="00D108EE" w:rsidRDefault="007E6CE7" w:rsidP="007E6CE7">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02" w:type="pct"/>
            <w:shd w:val="clear" w:color="auto" w:fill="auto"/>
            <w:vAlign w:val="bottom"/>
          </w:tcPr>
          <w:p w:rsidR="007E6CE7" w:rsidRPr="00D108EE" w:rsidRDefault="007E6CE7" w:rsidP="007E6CE7">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02" w:type="pct"/>
            <w:shd w:val="clear" w:color="auto" w:fill="auto"/>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7E6CE7" w:rsidRPr="00D108EE" w:rsidRDefault="007E6CE7" w:rsidP="007E6CE7">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Group</w:t>
            </w:r>
          </w:p>
        </w:tc>
        <w:tc>
          <w:tcPr>
            <w:tcW w:w="502" w:type="pct"/>
            <w:vAlign w:val="bottom"/>
          </w:tcPr>
          <w:p w:rsidR="007E6CE7" w:rsidRPr="00D108EE" w:rsidRDefault="007E6CE7" w:rsidP="007E6CE7">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02" w:type="pct"/>
            <w:shd w:val="clear" w:color="auto" w:fill="auto"/>
            <w:vAlign w:val="bottom"/>
          </w:tcPr>
          <w:p w:rsidR="007E6CE7" w:rsidRPr="00D108EE" w:rsidRDefault="007E6CE7" w:rsidP="007E6CE7">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p>
        </w:tc>
        <w:tc>
          <w:tcPr>
            <w:tcW w:w="502" w:type="pct"/>
            <w:shd w:val="clear" w:color="auto" w:fill="auto"/>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p>
        </w:tc>
        <w:tc>
          <w:tcPr>
            <w:tcW w:w="520"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Bank</w:t>
            </w:r>
          </w:p>
        </w:tc>
      </w:tr>
      <w:tr w:rsidR="007E6CE7" w:rsidRPr="00D108EE" w:rsidTr="00623585">
        <w:trPr>
          <w:trHeight w:val="251"/>
        </w:trPr>
        <w:tc>
          <w:tcPr>
            <w:tcW w:w="967" w:type="pct"/>
            <w:vAlign w:val="bottom"/>
          </w:tcPr>
          <w:p w:rsidR="007E6CE7" w:rsidRPr="00D108EE" w:rsidRDefault="007E6CE7" w:rsidP="007E6CE7">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1</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2</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3</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Total</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1</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2</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Stage 3</w:t>
            </w:r>
          </w:p>
        </w:tc>
        <w:tc>
          <w:tcPr>
            <w:tcW w:w="520"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Total</w:t>
            </w:r>
          </w:p>
        </w:tc>
      </w:tr>
      <w:tr w:rsidR="007E6CE7" w:rsidRPr="00D108EE" w:rsidTr="00623585">
        <w:trPr>
          <w:trHeight w:val="251"/>
        </w:trPr>
        <w:tc>
          <w:tcPr>
            <w:tcW w:w="967" w:type="pct"/>
            <w:vAlign w:val="bottom"/>
          </w:tcPr>
          <w:p w:rsidR="007E6CE7" w:rsidRPr="00D108EE" w:rsidRDefault="007E6CE7" w:rsidP="007E6CE7">
            <w:pPr>
              <w:tabs>
                <w:tab w:val="left" w:pos="-720"/>
              </w:tabs>
              <w:suppressAutoHyphens/>
              <w:spacing w:after="0" w:line="220" w:lineRule="exact"/>
              <w:rPr>
                <w:rFonts w:ascii="Calibri" w:eastAsia="Times New Roman" w:hAnsi="Calibri" w:cs="Arial"/>
                <w:color w:val="000000" w:themeColor="text1"/>
                <w:sz w:val="20"/>
                <w:szCs w:val="20"/>
                <w:lang w:val="en-US"/>
              </w:rPr>
            </w:pP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02"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520" w:type="pct"/>
            <w:vAlign w:val="bottom"/>
          </w:tcPr>
          <w:p w:rsidR="007E6CE7" w:rsidRPr="00D108EE" w:rsidRDefault="007E6CE7" w:rsidP="007E6CE7">
            <w:pPr>
              <w:tabs>
                <w:tab w:val="right" w:pos="1202"/>
              </w:tabs>
              <w:spacing w:after="0" w:line="220" w:lineRule="exact"/>
              <w:jc w:val="right"/>
              <w:outlineLvl w:val="0"/>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r>
      <w:tr w:rsidR="007E6CE7" w:rsidRPr="00D108EE" w:rsidTr="00623585">
        <w:trPr>
          <w:trHeight w:val="177"/>
        </w:trPr>
        <w:tc>
          <w:tcPr>
            <w:tcW w:w="967" w:type="pct"/>
            <w:vAlign w:val="bottom"/>
          </w:tcPr>
          <w:p w:rsidR="007E6CE7" w:rsidRPr="00D108EE" w:rsidRDefault="007E6CE7" w:rsidP="007E6CE7">
            <w:pPr>
              <w:tabs>
                <w:tab w:val="left" w:pos="-720"/>
              </w:tabs>
              <w:suppressAutoHyphens/>
              <w:spacing w:after="0" w:line="140" w:lineRule="exact"/>
              <w:rPr>
                <w:rFonts w:ascii="Calibri" w:eastAsia="Times New Roman" w:hAnsi="Calibri" w:cs="Arial"/>
                <w:color w:val="000000" w:themeColor="text1"/>
                <w:sz w:val="20"/>
                <w:szCs w:val="20"/>
                <w:lang w:val="en-US"/>
              </w:rPr>
            </w:pPr>
          </w:p>
        </w:tc>
        <w:tc>
          <w:tcPr>
            <w:tcW w:w="502" w:type="pct"/>
            <w:vAlign w:val="bottom"/>
          </w:tcPr>
          <w:p w:rsidR="007E6CE7" w:rsidRPr="00D108EE" w:rsidRDefault="007E6CE7" w:rsidP="007E6CE7">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7E6CE7" w:rsidRPr="00D108EE" w:rsidRDefault="007E6CE7" w:rsidP="007E6CE7">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7E6CE7" w:rsidRPr="00D108EE" w:rsidRDefault="007E6CE7" w:rsidP="007E6CE7">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7E6CE7" w:rsidRPr="00D108EE" w:rsidRDefault="007E6CE7" w:rsidP="007E6CE7">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7E6CE7" w:rsidRPr="00D108EE" w:rsidRDefault="007E6CE7" w:rsidP="007E6CE7">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7E6CE7" w:rsidRPr="00D108EE" w:rsidRDefault="007E6CE7" w:rsidP="007E6CE7">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02" w:type="pct"/>
            <w:vAlign w:val="bottom"/>
          </w:tcPr>
          <w:p w:rsidR="007E6CE7" w:rsidRPr="00D108EE" w:rsidRDefault="007E6CE7" w:rsidP="007E6CE7">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c>
          <w:tcPr>
            <w:tcW w:w="520" w:type="pct"/>
            <w:vAlign w:val="bottom"/>
          </w:tcPr>
          <w:p w:rsidR="007E6CE7" w:rsidRPr="00D108EE" w:rsidRDefault="007E6CE7" w:rsidP="007E6CE7">
            <w:pPr>
              <w:tabs>
                <w:tab w:val="right" w:pos="1202"/>
              </w:tabs>
              <w:spacing w:after="0" w:line="140" w:lineRule="exact"/>
              <w:jc w:val="right"/>
              <w:outlineLvl w:val="0"/>
              <w:rPr>
                <w:rFonts w:ascii="Calibri" w:eastAsia="Times New Roman" w:hAnsi="Calibri" w:cs="Arial"/>
                <w:b/>
                <w:color w:val="000000" w:themeColor="text1"/>
                <w:sz w:val="20"/>
                <w:szCs w:val="20"/>
                <w:lang w:val="en-US"/>
              </w:rPr>
            </w:pPr>
          </w:p>
        </w:tc>
      </w:tr>
      <w:tr w:rsidR="007E6CE7" w:rsidRPr="00D108EE" w:rsidTr="00623585">
        <w:trPr>
          <w:trHeight w:val="337"/>
        </w:trPr>
        <w:tc>
          <w:tcPr>
            <w:tcW w:w="967" w:type="pct"/>
            <w:vAlign w:val="bottom"/>
          </w:tcPr>
          <w:p w:rsidR="007E6CE7" w:rsidRPr="00D108EE" w:rsidRDefault="007E6CE7" w:rsidP="007E6CE7">
            <w:pPr>
              <w:tabs>
                <w:tab w:val="right" w:pos="1202"/>
              </w:tabs>
              <w:spacing w:after="0" w:line="240" w:lineRule="exac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Gross amount</w:t>
            </w:r>
          </w:p>
        </w:tc>
        <w:tc>
          <w:tcPr>
            <w:tcW w:w="502" w:type="pct"/>
            <w:tcBorders>
              <w:top w:val="nil"/>
              <w:left w:val="nil"/>
              <w:bottom w:val="nil"/>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color w:val="000000" w:themeColor="text1"/>
                <w:sz w:val="18"/>
                <w:szCs w:val="18"/>
                <w:lang w:val="en-US"/>
              </w:rPr>
              <w:t xml:space="preserve">1,549,468 </w:t>
            </w:r>
          </w:p>
        </w:tc>
        <w:tc>
          <w:tcPr>
            <w:tcW w:w="502" w:type="pct"/>
            <w:tcBorders>
              <w:top w:val="nil"/>
              <w:left w:val="nil"/>
              <w:bottom w:val="nil"/>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color w:val="000000" w:themeColor="text1"/>
                <w:sz w:val="18"/>
                <w:szCs w:val="18"/>
                <w:lang w:val="en-US"/>
              </w:rPr>
              <w:t xml:space="preserve"> 875 </w:t>
            </w:r>
          </w:p>
        </w:tc>
        <w:tc>
          <w:tcPr>
            <w:tcW w:w="502" w:type="pct"/>
            <w:tcBorders>
              <w:top w:val="nil"/>
              <w:left w:val="nil"/>
              <w:bottom w:val="nil"/>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color w:val="000000" w:themeColor="text1"/>
                <w:sz w:val="18"/>
                <w:szCs w:val="18"/>
                <w:lang w:val="en-US"/>
              </w:rPr>
              <w:t xml:space="preserve"> 2,222 </w:t>
            </w:r>
          </w:p>
        </w:tc>
        <w:tc>
          <w:tcPr>
            <w:tcW w:w="502" w:type="pct"/>
            <w:tcBorders>
              <w:top w:val="nil"/>
              <w:left w:val="nil"/>
              <w:bottom w:val="nil"/>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color w:val="000000" w:themeColor="text1"/>
                <w:sz w:val="18"/>
                <w:szCs w:val="18"/>
                <w:lang w:val="en-US"/>
              </w:rPr>
              <w:t xml:space="preserve">1,552,565 </w:t>
            </w:r>
          </w:p>
        </w:tc>
        <w:tc>
          <w:tcPr>
            <w:tcW w:w="502" w:type="pct"/>
            <w:tcBorders>
              <w:top w:val="nil"/>
              <w:left w:val="nil"/>
              <w:bottom w:val="nil"/>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color w:val="000000" w:themeColor="text1"/>
                <w:sz w:val="18"/>
                <w:szCs w:val="18"/>
                <w:lang w:val="en-US"/>
              </w:rPr>
              <w:t xml:space="preserve">1,509,299 </w:t>
            </w:r>
          </w:p>
        </w:tc>
        <w:tc>
          <w:tcPr>
            <w:tcW w:w="502" w:type="pct"/>
            <w:tcBorders>
              <w:top w:val="nil"/>
              <w:left w:val="nil"/>
              <w:bottom w:val="nil"/>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color w:val="000000" w:themeColor="text1"/>
                <w:sz w:val="18"/>
                <w:szCs w:val="18"/>
                <w:lang w:val="en-US"/>
              </w:rPr>
              <w:t xml:space="preserve"> 875 </w:t>
            </w:r>
          </w:p>
        </w:tc>
        <w:tc>
          <w:tcPr>
            <w:tcW w:w="502" w:type="pct"/>
            <w:tcBorders>
              <w:top w:val="nil"/>
              <w:left w:val="nil"/>
              <w:bottom w:val="nil"/>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color w:val="000000" w:themeColor="text1"/>
                <w:sz w:val="18"/>
                <w:szCs w:val="18"/>
                <w:lang w:val="en-US"/>
              </w:rPr>
              <w:t xml:space="preserve"> 2,222 </w:t>
            </w:r>
          </w:p>
        </w:tc>
        <w:tc>
          <w:tcPr>
            <w:tcW w:w="520" w:type="pct"/>
            <w:tcBorders>
              <w:top w:val="nil"/>
              <w:left w:val="nil"/>
              <w:bottom w:val="nil"/>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color w:val="000000" w:themeColor="text1"/>
                <w:sz w:val="18"/>
                <w:szCs w:val="18"/>
                <w:lang w:val="en-US"/>
              </w:rPr>
              <w:t xml:space="preserve">1,512,396 </w:t>
            </w:r>
          </w:p>
        </w:tc>
      </w:tr>
      <w:tr w:rsidR="007E6CE7" w:rsidRPr="00D108EE" w:rsidTr="00623585">
        <w:trPr>
          <w:trHeight w:val="158"/>
        </w:trPr>
        <w:tc>
          <w:tcPr>
            <w:tcW w:w="967" w:type="pct"/>
            <w:vAlign w:val="bottom"/>
          </w:tcPr>
          <w:p w:rsidR="007E6CE7" w:rsidRPr="00D108EE" w:rsidRDefault="007E6CE7" w:rsidP="007E6CE7">
            <w:pPr>
              <w:tabs>
                <w:tab w:val="right" w:pos="1202"/>
              </w:tabs>
              <w:spacing w:after="0" w:line="240" w:lineRule="exact"/>
              <w:outlineLvl w:val="0"/>
              <w:rPr>
                <w:rFonts w:ascii="Calibri" w:eastAsia="Times New Roman" w:hAnsi="Calibri" w:cs="Arial"/>
                <w:b/>
                <w:iCs/>
                <w:color w:val="000000" w:themeColor="text1"/>
                <w:sz w:val="20"/>
                <w:szCs w:val="20"/>
                <w:lang w:val="en-US"/>
              </w:rPr>
            </w:pPr>
            <w:r w:rsidRPr="00D108EE">
              <w:rPr>
                <w:rFonts w:ascii="Calibri" w:eastAsia="Times New Roman" w:hAnsi="Calibri" w:cs="Arial"/>
                <w:b/>
                <w:iCs/>
                <w:color w:val="000000" w:themeColor="text1"/>
                <w:sz w:val="20"/>
                <w:szCs w:val="20"/>
                <w:lang w:val="en-US"/>
              </w:rPr>
              <w:t>Balance as of 31 December 2019</w:t>
            </w:r>
          </w:p>
        </w:tc>
        <w:tc>
          <w:tcPr>
            <w:tcW w:w="502" w:type="pct"/>
            <w:tcBorders>
              <w:top w:val="single" w:sz="4" w:space="0" w:color="auto"/>
              <w:left w:val="nil"/>
              <w:bottom w:val="single" w:sz="12" w:space="0" w:color="auto"/>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b/>
                <w:bCs/>
                <w:color w:val="000000" w:themeColor="text1"/>
                <w:sz w:val="18"/>
                <w:szCs w:val="18"/>
                <w:lang w:val="en-US"/>
              </w:rPr>
              <w:t xml:space="preserve"> 1,549,468 </w:t>
            </w:r>
          </w:p>
        </w:tc>
        <w:tc>
          <w:tcPr>
            <w:tcW w:w="502" w:type="pct"/>
            <w:tcBorders>
              <w:top w:val="single" w:sz="4" w:space="0" w:color="auto"/>
              <w:left w:val="nil"/>
              <w:bottom w:val="single" w:sz="12" w:space="0" w:color="auto"/>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b/>
                <w:bCs/>
                <w:color w:val="000000" w:themeColor="text1"/>
                <w:sz w:val="18"/>
                <w:szCs w:val="18"/>
                <w:lang w:val="en-US"/>
              </w:rPr>
              <w:t xml:space="preserve"> 875 </w:t>
            </w:r>
          </w:p>
        </w:tc>
        <w:tc>
          <w:tcPr>
            <w:tcW w:w="502" w:type="pct"/>
            <w:tcBorders>
              <w:top w:val="single" w:sz="4" w:space="0" w:color="auto"/>
              <w:left w:val="nil"/>
              <w:bottom w:val="single" w:sz="12" w:space="0" w:color="auto"/>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b/>
                <w:bCs/>
                <w:color w:val="000000" w:themeColor="text1"/>
                <w:sz w:val="18"/>
                <w:szCs w:val="18"/>
                <w:lang w:val="en-US"/>
              </w:rPr>
              <w:t xml:space="preserve"> 2,222 </w:t>
            </w:r>
          </w:p>
        </w:tc>
        <w:tc>
          <w:tcPr>
            <w:tcW w:w="502" w:type="pct"/>
            <w:tcBorders>
              <w:top w:val="single" w:sz="4" w:space="0" w:color="auto"/>
              <w:left w:val="nil"/>
              <w:bottom w:val="single" w:sz="12" w:space="0" w:color="auto"/>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b/>
                <w:bCs/>
                <w:color w:val="000000" w:themeColor="text1"/>
                <w:sz w:val="18"/>
                <w:szCs w:val="18"/>
                <w:lang w:val="en-US"/>
              </w:rPr>
              <w:t xml:space="preserve"> 1,552,565 </w:t>
            </w:r>
          </w:p>
        </w:tc>
        <w:tc>
          <w:tcPr>
            <w:tcW w:w="502" w:type="pct"/>
            <w:tcBorders>
              <w:top w:val="single" w:sz="4" w:space="0" w:color="auto"/>
              <w:left w:val="nil"/>
              <w:bottom w:val="single" w:sz="12" w:space="0" w:color="auto"/>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b/>
                <w:bCs/>
                <w:color w:val="000000" w:themeColor="text1"/>
                <w:sz w:val="18"/>
                <w:szCs w:val="18"/>
                <w:lang w:val="en-US"/>
              </w:rPr>
              <w:t xml:space="preserve"> 1,509,299 </w:t>
            </w:r>
          </w:p>
        </w:tc>
        <w:tc>
          <w:tcPr>
            <w:tcW w:w="502" w:type="pct"/>
            <w:tcBorders>
              <w:top w:val="single" w:sz="4" w:space="0" w:color="auto"/>
              <w:left w:val="nil"/>
              <w:bottom w:val="single" w:sz="12" w:space="0" w:color="auto"/>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b/>
                <w:bCs/>
                <w:color w:val="000000" w:themeColor="text1"/>
                <w:sz w:val="18"/>
                <w:szCs w:val="18"/>
                <w:lang w:val="en-US"/>
              </w:rPr>
              <w:t xml:space="preserve"> 875 </w:t>
            </w:r>
          </w:p>
        </w:tc>
        <w:tc>
          <w:tcPr>
            <w:tcW w:w="502" w:type="pct"/>
            <w:tcBorders>
              <w:top w:val="single" w:sz="4" w:space="0" w:color="auto"/>
              <w:left w:val="nil"/>
              <w:bottom w:val="single" w:sz="12" w:space="0" w:color="auto"/>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b/>
                <w:bCs/>
                <w:color w:val="000000" w:themeColor="text1"/>
                <w:sz w:val="18"/>
                <w:szCs w:val="18"/>
                <w:lang w:val="en-US"/>
              </w:rPr>
              <w:t xml:space="preserve"> 2,222 </w:t>
            </w:r>
          </w:p>
        </w:tc>
        <w:tc>
          <w:tcPr>
            <w:tcW w:w="520" w:type="pct"/>
            <w:tcBorders>
              <w:top w:val="single" w:sz="4" w:space="0" w:color="auto"/>
              <w:left w:val="nil"/>
              <w:bottom w:val="single" w:sz="12" w:space="0" w:color="auto"/>
              <w:right w:val="nil"/>
            </w:tcBorders>
            <w:shd w:val="clear" w:color="auto" w:fill="auto"/>
            <w:vAlign w:val="bottom"/>
          </w:tcPr>
          <w:p w:rsidR="007E6CE7" w:rsidRPr="00D108EE" w:rsidRDefault="007E6CE7" w:rsidP="007E6CE7">
            <w:pPr>
              <w:tabs>
                <w:tab w:val="right" w:pos="1202"/>
              </w:tabs>
              <w:spacing w:after="0" w:line="240" w:lineRule="exact"/>
              <w:jc w:val="right"/>
              <w:outlineLvl w:val="0"/>
              <w:rPr>
                <w:rFonts w:ascii="Calibri" w:eastAsia="Times New Roman" w:hAnsi="Calibri" w:cs="Arial"/>
                <w:color w:val="000000" w:themeColor="text1"/>
                <w:sz w:val="20"/>
                <w:szCs w:val="20"/>
                <w:lang w:val="en-US"/>
              </w:rPr>
            </w:pPr>
            <w:r w:rsidRPr="00D108EE">
              <w:rPr>
                <w:rFonts w:ascii="Calibri" w:eastAsia="Times New Roman" w:hAnsi="Calibri" w:cs="Times New Roman"/>
                <w:b/>
                <w:bCs/>
                <w:color w:val="000000" w:themeColor="text1"/>
                <w:sz w:val="18"/>
                <w:szCs w:val="18"/>
                <w:lang w:val="en-US"/>
              </w:rPr>
              <w:t xml:space="preserve"> 1,512,396 </w:t>
            </w:r>
          </w:p>
        </w:tc>
      </w:tr>
    </w:tbl>
    <w:p w:rsidR="007E6CE7" w:rsidRPr="00D108EE" w:rsidRDefault="007E6CE7" w:rsidP="00436A23">
      <w:pPr>
        <w:autoSpaceDE w:val="0"/>
        <w:autoSpaceDN w:val="0"/>
        <w:adjustRightInd w:val="0"/>
        <w:spacing w:after="0" w:line="240" w:lineRule="auto"/>
        <w:jc w:val="both"/>
        <w:rPr>
          <w:noProof/>
          <w:color w:val="000000" w:themeColor="text1"/>
          <w:lang w:val="en-US"/>
        </w:rPr>
        <w:sectPr w:rsidR="007E6CE7" w:rsidRPr="00D108EE">
          <w:pgSz w:w="11906" w:h="16838"/>
          <w:pgMar w:top="1417" w:right="1417" w:bottom="1417" w:left="1417" w:header="708" w:footer="708" w:gutter="0"/>
          <w:cols w:space="708"/>
          <w:docGrid w:linePitch="360"/>
        </w:sectPr>
      </w:pPr>
    </w:p>
    <w:p w:rsidR="007E6CE7" w:rsidRPr="00D108EE" w:rsidRDefault="007E6CE7" w:rsidP="007E6CE7">
      <w:pPr>
        <w:autoSpaceDE w:val="0"/>
        <w:autoSpaceDN w:val="0"/>
        <w:adjustRightInd w:val="0"/>
        <w:spacing w:after="0" w:line="240" w:lineRule="auto"/>
        <w:jc w:val="both"/>
        <w:rPr>
          <w:noProof/>
          <w:color w:val="000000" w:themeColor="text1"/>
          <w:lang w:val="en-US"/>
        </w:rPr>
      </w:pPr>
    </w:p>
    <w:p w:rsidR="007E6CE7" w:rsidRPr="00D108EE" w:rsidRDefault="007E6CE7" w:rsidP="005B7D9D">
      <w:pPr>
        <w:pStyle w:val="ListParagraph"/>
        <w:numPr>
          <w:ilvl w:val="0"/>
          <w:numId w:val="15"/>
        </w:numPr>
        <w:autoSpaceDE w:val="0"/>
        <w:autoSpaceDN w:val="0"/>
        <w:adjustRightInd w:val="0"/>
        <w:spacing w:after="0" w:line="240" w:lineRule="auto"/>
        <w:jc w:val="both"/>
        <w:rPr>
          <w:b/>
          <w:noProof/>
          <w:color w:val="000000" w:themeColor="text1"/>
          <w:lang w:val="en-US"/>
        </w:rPr>
      </w:pPr>
      <w:r w:rsidRPr="00D108EE">
        <w:rPr>
          <w:b/>
          <w:noProof/>
          <w:color w:val="000000" w:themeColor="text1"/>
          <w:lang w:val="en-US"/>
        </w:rPr>
        <w:t>Financial assets at fair value through other comprehensive income</w:t>
      </w:r>
    </w:p>
    <w:p w:rsidR="007E6CE7" w:rsidRPr="00D108EE" w:rsidRDefault="007E6CE7" w:rsidP="007E6CE7">
      <w:pPr>
        <w:spacing w:after="0" w:line="240" w:lineRule="auto"/>
        <w:jc w:val="both"/>
        <w:rPr>
          <w:rFonts w:ascii="Calibri" w:eastAsia="Times New Roman" w:hAnsi="Calibri" w:cs="Times New Roman"/>
          <w:color w:val="000000" w:themeColor="text1"/>
          <w:lang w:val="en-US"/>
        </w:rPr>
      </w:pPr>
    </w:p>
    <w:p w:rsidR="007E6CE7" w:rsidRPr="00D108EE" w:rsidRDefault="007E6CE7" w:rsidP="007E6CE7">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Changes in the loss allowances of financial assets at fair value through other comprehensive income, do not impair the carrying value of financial assets, may be summarized as follows:</w:t>
      </w:r>
    </w:p>
    <w:p w:rsidR="007E6CE7" w:rsidRPr="00D108EE" w:rsidRDefault="007E6CE7" w:rsidP="007E6CE7">
      <w:pPr>
        <w:spacing w:after="0" w:line="240" w:lineRule="auto"/>
        <w:jc w:val="both"/>
        <w:rPr>
          <w:rFonts w:ascii="Calibri" w:eastAsia="Times New Roman" w:hAnsi="Calibri" w:cs="Times New Roman"/>
          <w:color w:val="000000" w:themeColor="text1"/>
          <w:lang w:val="en-US"/>
        </w:rPr>
      </w:pPr>
    </w:p>
    <w:tbl>
      <w:tblPr>
        <w:tblW w:w="5157" w:type="pct"/>
        <w:tblLayout w:type="fixed"/>
        <w:tblLook w:val="0000" w:firstRow="0" w:lastRow="0" w:firstColumn="0" w:lastColumn="0" w:noHBand="0" w:noVBand="0"/>
      </w:tblPr>
      <w:tblGrid>
        <w:gridCol w:w="3299"/>
        <w:gridCol w:w="1514"/>
        <w:gridCol w:w="1512"/>
        <w:gridCol w:w="1533"/>
        <w:gridCol w:w="1499"/>
      </w:tblGrid>
      <w:tr w:rsidR="007E6CE7" w:rsidRPr="00D108EE" w:rsidTr="0018560E">
        <w:trPr>
          <w:trHeight w:val="338"/>
        </w:trPr>
        <w:tc>
          <w:tcPr>
            <w:tcW w:w="1763" w:type="pct"/>
          </w:tcPr>
          <w:p w:rsidR="007E6CE7" w:rsidRPr="00D108EE" w:rsidRDefault="007E6CE7" w:rsidP="007E6CE7">
            <w:pPr>
              <w:tabs>
                <w:tab w:val="left" w:pos="-720"/>
              </w:tabs>
              <w:suppressAutoHyphens/>
              <w:spacing w:after="0" w:line="240" w:lineRule="auto"/>
              <w:rPr>
                <w:rFonts w:ascii="Calibri" w:eastAsia="Calibri" w:hAnsi="Calibri" w:cs="Calibri"/>
                <w:b/>
                <w:noProof/>
                <w:color w:val="000000" w:themeColor="text1"/>
                <w:spacing w:val="-3"/>
                <w:sz w:val="20"/>
                <w:szCs w:val="20"/>
                <w:lang w:val="en-US"/>
              </w:rPr>
            </w:pPr>
          </w:p>
        </w:tc>
        <w:tc>
          <w:tcPr>
            <w:tcW w:w="1617" w:type="pct"/>
            <w:gridSpan w:val="2"/>
          </w:tcPr>
          <w:p w:rsidR="007E6CE7" w:rsidRPr="00D108EE" w:rsidRDefault="007E6CE7" w:rsidP="007E6CE7">
            <w:pPr>
              <w:tabs>
                <w:tab w:val="right" w:pos="1202"/>
              </w:tabs>
              <w:spacing w:after="0" w:line="240" w:lineRule="auto"/>
              <w:jc w:val="right"/>
              <w:outlineLvl w:val="0"/>
              <w:rPr>
                <w:rFonts w:ascii="Calibri" w:eastAsia="Calibri" w:hAnsi="Calibri" w:cs="Calibri"/>
                <w:b/>
                <w:noProof/>
                <w:color w:val="000000" w:themeColor="text1"/>
                <w:sz w:val="20"/>
                <w:szCs w:val="20"/>
                <w:lang w:val="en-US"/>
              </w:rPr>
            </w:pPr>
            <w:r w:rsidRPr="00D108EE">
              <w:rPr>
                <w:rFonts w:ascii="Calibri" w:eastAsia="Calibri" w:hAnsi="Calibri" w:cs="Calibri"/>
                <w:b/>
                <w:noProof/>
                <w:color w:val="000000" w:themeColor="text1"/>
                <w:sz w:val="20"/>
                <w:szCs w:val="20"/>
                <w:lang w:val="en-US"/>
              </w:rPr>
              <w:t>Group</w:t>
            </w:r>
          </w:p>
        </w:tc>
        <w:tc>
          <w:tcPr>
            <w:tcW w:w="1620" w:type="pct"/>
            <w:gridSpan w:val="2"/>
          </w:tcPr>
          <w:p w:rsidR="007E6CE7" w:rsidRPr="00D108EE" w:rsidRDefault="007E6CE7" w:rsidP="007E6CE7">
            <w:pPr>
              <w:tabs>
                <w:tab w:val="right" w:pos="1202"/>
              </w:tabs>
              <w:spacing w:after="0" w:line="240" w:lineRule="auto"/>
              <w:jc w:val="right"/>
              <w:outlineLvl w:val="0"/>
              <w:rPr>
                <w:rFonts w:ascii="Calibri" w:eastAsia="Calibri" w:hAnsi="Calibri" w:cs="Calibri"/>
                <w:b/>
                <w:noProof/>
                <w:color w:val="000000" w:themeColor="text1"/>
                <w:sz w:val="20"/>
                <w:szCs w:val="20"/>
                <w:lang w:val="en-US"/>
              </w:rPr>
            </w:pPr>
            <w:r w:rsidRPr="00D108EE">
              <w:rPr>
                <w:rFonts w:ascii="Calibri" w:eastAsia="Calibri" w:hAnsi="Calibri" w:cs="Calibri"/>
                <w:b/>
                <w:noProof/>
                <w:color w:val="000000" w:themeColor="text1"/>
                <w:sz w:val="20"/>
                <w:szCs w:val="20"/>
                <w:lang w:val="en-US"/>
              </w:rPr>
              <w:t>Bank</w:t>
            </w:r>
          </w:p>
        </w:tc>
      </w:tr>
      <w:tr w:rsidR="007E6CE7" w:rsidRPr="00D108EE" w:rsidTr="0018560E">
        <w:trPr>
          <w:trHeight w:val="278"/>
        </w:trPr>
        <w:tc>
          <w:tcPr>
            <w:tcW w:w="1763" w:type="pct"/>
            <w:vAlign w:val="bottom"/>
          </w:tcPr>
          <w:p w:rsidR="007E6CE7" w:rsidRPr="00D108EE" w:rsidRDefault="007E6CE7" w:rsidP="007E6CE7">
            <w:pPr>
              <w:tabs>
                <w:tab w:val="left" w:pos="-720"/>
              </w:tabs>
              <w:suppressAutoHyphens/>
              <w:spacing w:after="0" w:line="240" w:lineRule="auto"/>
              <w:rPr>
                <w:rFonts w:ascii="Calibri" w:eastAsia="Calibri" w:hAnsi="Calibri" w:cs="Calibri"/>
                <w:b/>
                <w:noProof/>
                <w:color w:val="000000" w:themeColor="text1"/>
                <w:spacing w:val="-3"/>
                <w:sz w:val="20"/>
                <w:szCs w:val="20"/>
                <w:lang w:val="en-US"/>
              </w:rPr>
            </w:pPr>
          </w:p>
        </w:tc>
        <w:tc>
          <w:tcPr>
            <w:tcW w:w="809" w:type="pct"/>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 xml:space="preserve">Jan 1 – </w:t>
            </w:r>
            <w:r w:rsidR="00F87CAD">
              <w:rPr>
                <w:rFonts w:ascii="Calibri" w:eastAsia="Calibri" w:hAnsi="Calibri" w:cs="Calibri"/>
                <w:b/>
                <w:bCs/>
                <w:noProof/>
                <w:color w:val="000000" w:themeColor="text1"/>
                <w:sz w:val="20"/>
                <w:szCs w:val="20"/>
                <w:lang w:val="en-US"/>
              </w:rPr>
              <w:t>Sep</w:t>
            </w:r>
            <w:r w:rsidRPr="00D108EE">
              <w:rPr>
                <w:rFonts w:ascii="Calibri" w:eastAsia="Calibri" w:hAnsi="Calibri" w:cs="Calibri"/>
                <w:b/>
                <w:bCs/>
                <w:noProof/>
                <w:color w:val="000000" w:themeColor="text1"/>
                <w:sz w:val="20"/>
                <w:szCs w:val="20"/>
                <w:lang w:val="en-US"/>
              </w:rPr>
              <w:t xml:space="preserve"> 3</w:t>
            </w:r>
            <w:r w:rsidR="003F3A71">
              <w:rPr>
                <w:rFonts w:ascii="Calibri" w:eastAsia="Calibri" w:hAnsi="Calibri" w:cs="Calibri"/>
                <w:b/>
                <w:bCs/>
                <w:noProof/>
                <w:color w:val="000000" w:themeColor="text1"/>
                <w:sz w:val="20"/>
                <w:szCs w:val="20"/>
                <w:lang w:val="en-US"/>
              </w:rPr>
              <w:t>0</w:t>
            </w:r>
            <w:r w:rsidRPr="00D108EE">
              <w:rPr>
                <w:rFonts w:ascii="Calibri" w:eastAsia="Calibri" w:hAnsi="Calibri" w:cs="Calibri"/>
                <w:b/>
                <w:bCs/>
                <w:noProof/>
                <w:color w:val="000000" w:themeColor="text1"/>
                <w:sz w:val="20"/>
                <w:szCs w:val="20"/>
                <w:lang w:val="en-US"/>
              </w:rPr>
              <w:t>, 2020</w:t>
            </w:r>
          </w:p>
        </w:tc>
        <w:tc>
          <w:tcPr>
            <w:tcW w:w="808" w:type="pct"/>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Jan 1 – Dec 31, 2019</w:t>
            </w:r>
          </w:p>
        </w:tc>
        <w:tc>
          <w:tcPr>
            <w:tcW w:w="819" w:type="pct"/>
            <w:shd w:val="clear" w:color="auto" w:fill="auto"/>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Jan 1 –</w:t>
            </w:r>
            <w:r w:rsidR="00F87CAD">
              <w:rPr>
                <w:rFonts w:ascii="Calibri" w:eastAsia="Calibri" w:hAnsi="Calibri" w:cs="Calibri"/>
                <w:b/>
                <w:bCs/>
                <w:noProof/>
                <w:color w:val="000000" w:themeColor="text1"/>
                <w:sz w:val="20"/>
                <w:szCs w:val="20"/>
                <w:lang w:val="en-US"/>
              </w:rPr>
              <w:t xml:space="preserve">Sep </w:t>
            </w:r>
            <w:r w:rsidRPr="00D108EE">
              <w:rPr>
                <w:rFonts w:ascii="Calibri" w:eastAsia="Calibri" w:hAnsi="Calibri" w:cs="Calibri"/>
                <w:b/>
                <w:bCs/>
                <w:noProof/>
                <w:color w:val="000000" w:themeColor="text1"/>
                <w:sz w:val="20"/>
                <w:szCs w:val="20"/>
                <w:lang w:val="en-US"/>
              </w:rPr>
              <w:t>3</w:t>
            </w:r>
            <w:r w:rsidR="003F3A71">
              <w:rPr>
                <w:rFonts w:ascii="Calibri" w:eastAsia="Calibri" w:hAnsi="Calibri" w:cs="Calibri"/>
                <w:b/>
                <w:bCs/>
                <w:noProof/>
                <w:color w:val="000000" w:themeColor="text1"/>
                <w:sz w:val="20"/>
                <w:szCs w:val="20"/>
                <w:lang w:val="en-US"/>
              </w:rPr>
              <w:t>0</w:t>
            </w:r>
            <w:r w:rsidRPr="00D108EE">
              <w:rPr>
                <w:rFonts w:ascii="Calibri" w:eastAsia="Calibri" w:hAnsi="Calibri" w:cs="Calibri"/>
                <w:b/>
                <w:bCs/>
                <w:noProof/>
                <w:color w:val="000000" w:themeColor="text1"/>
                <w:sz w:val="20"/>
                <w:szCs w:val="20"/>
                <w:lang w:val="en-US"/>
              </w:rPr>
              <w:t>, 2020</w:t>
            </w:r>
          </w:p>
        </w:tc>
        <w:tc>
          <w:tcPr>
            <w:tcW w:w="801" w:type="pct"/>
            <w:shd w:val="clear" w:color="auto" w:fill="auto"/>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Jan 1 – Dec</w:t>
            </w:r>
            <w:r w:rsidR="003F3A71">
              <w:rPr>
                <w:rFonts w:ascii="Calibri" w:eastAsia="Calibri" w:hAnsi="Calibri" w:cs="Calibri"/>
                <w:b/>
                <w:bCs/>
                <w:noProof/>
                <w:color w:val="000000" w:themeColor="text1"/>
                <w:sz w:val="20"/>
                <w:szCs w:val="20"/>
                <w:lang w:val="en-US"/>
              </w:rPr>
              <w:t xml:space="preserve"> </w:t>
            </w:r>
            <w:r w:rsidRPr="00D108EE">
              <w:rPr>
                <w:rFonts w:ascii="Calibri" w:eastAsia="Calibri" w:hAnsi="Calibri" w:cs="Calibri"/>
                <w:b/>
                <w:bCs/>
                <w:noProof/>
                <w:color w:val="000000" w:themeColor="text1"/>
                <w:sz w:val="20"/>
                <w:szCs w:val="20"/>
                <w:lang w:val="en-US"/>
              </w:rPr>
              <w:t>31, 2019</w:t>
            </w:r>
          </w:p>
        </w:tc>
      </w:tr>
      <w:tr w:rsidR="007E6CE7" w:rsidRPr="00D108EE" w:rsidTr="0018560E">
        <w:trPr>
          <w:trHeight w:hRule="exact" w:val="278"/>
        </w:trPr>
        <w:tc>
          <w:tcPr>
            <w:tcW w:w="1763" w:type="pct"/>
            <w:vAlign w:val="bottom"/>
          </w:tcPr>
          <w:p w:rsidR="007E6CE7" w:rsidRPr="00D108EE" w:rsidRDefault="007E6CE7" w:rsidP="007E6CE7">
            <w:pPr>
              <w:tabs>
                <w:tab w:val="left" w:pos="-720"/>
              </w:tabs>
              <w:suppressAutoHyphens/>
              <w:spacing w:after="0" w:line="240" w:lineRule="auto"/>
              <w:rPr>
                <w:rFonts w:ascii="Calibri" w:eastAsia="Calibri" w:hAnsi="Calibri" w:cs="Calibri"/>
                <w:b/>
                <w:noProof/>
                <w:color w:val="000000" w:themeColor="text1"/>
                <w:spacing w:val="-3"/>
                <w:sz w:val="20"/>
                <w:szCs w:val="20"/>
                <w:lang w:val="en-US"/>
              </w:rPr>
            </w:pPr>
          </w:p>
        </w:tc>
        <w:tc>
          <w:tcPr>
            <w:tcW w:w="809" w:type="pct"/>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c>
          <w:tcPr>
            <w:tcW w:w="808" w:type="pct"/>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c>
          <w:tcPr>
            <w:tcW w:w="819" w:type="pct"/>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c>
          <w:tcPr>
            <w:tcW w:w="801" w:type="pct"/>
            <w:vAlign w:val="bottom"/>
          </w:tcPr>
          <w:p w:rsidR="007E6CE7" w:rsidRPr="00D108EE" w:rsidRDefault="007E6CE7" w:rsidP="007E6CE7">
            <w:pPr>
              <w:tabs>
                <w:tab w:val="right" w:pos="1202"/>
              </w:tabs>
              <w:spacing w:after="0" w:line="240" w:lineRule="auto"/>
              <w:jc w:val="right"/>
              <w:outlineLvl w:val="0"/>
              <w:rPr>
                <w:rFonts w:ascii="Calibri" w:eastAsia="Calibri" w:hAnsi="Calibri" w:cs="Calibri"/>
                <w:b/>
                <w:noProof/>
                <w:color w:val="000000" w:themeColor="text1"/>
                <w:sz w:val="20"/>
                <w:szCs w:val="20"/>
                <w:lang w:val="en-US"/>
              </w:rPr>
            </w:pPr>
            <w:r w:rsidRPr="00D108EE">
              <w:rPr>
                <w:rFonts w:ascii="Calibri" w:eastAsia="Calibri" w:hAnsi="Calibri" w:cs="Arial"/>
                <w:b/>
                <w:bCs/>
                <w:noProof/>
                <w:color w:val="000000" w:themeColor="text1"/>
                <w:sz w:val="20"/>
                <w:szCs w:val="20"/>
                <w:lang w:val="en-US"/>
              </w:rPr>
              <w:t>HRK 000</w:t>
            </w:r>
          </w:p>
        </w:tc>
      </w:tr>
      <w:tr w:rsidR="007E6CE7" w:rsidRPr="00D108EE" w:rsidTr="0018560E">
        <w:trPr>
          <w:trHeight w:hRule="exact" w:val="401"/>
        </w:trPr>
        <w:tc>
          <w:tcPr>
            <w:tcW w:w="1763" w:type="pct"/>
            <w:vAlign w:val="bottom"/>
          </w:tcPr>
          <w:p w:rsidR="007E6CE7" w:rsidRPr="00D108EE" w:rsidRDefault="007E6CE7" w:rsidP="0018560E">
            <w:pPr>
              <w:tabs>
                <w:tab w:val="right" w:pos="1202"/>
              </w:tabs>
              <w:spacing w:after="0" w:line="240" w:lineRule="auto"/>
              <w:outlineLvl w:val="0"/>
              <w:rPr>
                <w:rFonts w:ascii="Calibri" w:eastAsia="Calibri" w:hAnsi="Calibri" w:cs="Calibri"/>
                <w:bCs/>
                <w:noProof/>
                <w:color w:val="000000" w:themeColor="text1"/>
                <w:sz w:val="20"/>
                <w:szCs w:val="20"/>
                <w:lang w:val="en-US"/>
              </w:rPr>
            </w:pPr>
            <w:r w:rsidRPr="00D108EE">
              <w:rPr>
                <w:rFonts w:ascii="Calibri" w:eastAsia="Calibri" w:hAnsi="Calibri" w:cs="Calibri"/>
                <w:bCs/>
                <w:noProof/>
                <w:color w:val="000000" w:themeColor="text1"/>
                <w:sz w:val="20"/>
                <w:szCs w:val="20"/>
                <w:lang w:val="en-US"/>
              </w:rPr>
              <w:t xml:space="preserve">Balance as of 1 January </w:t>
            </w:r>
          </w:p>
        </w:tc>
        <w:tc>
          <w:tcPr>
            <w:tcW w:w="809" w:type="pct"/>
            <w:tcBorders>
              <w:top w:val="nil"/>
              <w:left w:val="nil"/>
              <w:bottom w:val="nil"/>
              <w:right w:val="nil"/>
            </w:tcBorders>
            <w:shd w:val="clear" w:color="auto" w:fill="auto"/>
            <w:vAlign w:val="bottom"/>
          </w:tcPr>
          <w:p w:rsidR="007E6CE7" w:rsidRPr="00D108EE" w:rsidRDefault="007E6CE7" w:rsidP="0018560E">
            <w:pPr>
              <w:tabs>
                <w:tab w:val="right" w:pos="1202"/>
              </w:tabs>
              <w:spacing w:after="0" w:line="240" w:lineRule="auto"/>
              <w:jc w:val="right"/>
              <w:outlineLvl w:val="0"/>
              <w:rPr>
                <w:rFonts w:ascii="Calibri" w:eastAsia="Calibri" w:hAnsi="Calibri" w:cs="Calibri"/>
                <w:bCs/>
                <w:noProof/>
                <w:color w:val="000000" w:themeColor="text1"/>
                <w:sz w:val="20"/>
                <w:szCs w:val="20"/>
                <w:lang w:val="en-US"/>
              </w:rPr>
            </w:pPr>
            <w:r w:rsidRPr="00D108EE">
              <w:rPr>
                <w:rFonts w:ascii="Calibri" w:eastAsia="Calibri" w:hAnsi="Calibri" w:cs="Calibri"/>
                <w:bCs/>
                <w:noProof/>
                <w:color w:val="000000" w:themeColor="text1"/>
                <w:sz w:val="20"/>
                <w:szCs w:val="20"/>
                <w:lang w:val="en-US"/>
              </w:rPr>
              <w:t>3,355</w:t>
            </w:r>
          </w:p>
        </w:tc>
        <w:tc>
          <w:tcPr>
            <w:tcW w:w="808" w:type="pct"/>
            <w:tcBorders>
              <w:top w:val="nil"/>
              <w:left w:val="nil"/>
              <w:bottom w:val="nil"/>
              <w:right w:val="nil"/>
            </w:tcBorders>
            <w:shd w:val="clear" w:color="auto" w:fill="auto"/>
            <w:vAlign w:val="bottom"/>
          </w:tcPr>
          <w:p w:rsidR="007E6CE7" w:rsidRPr="00D108EE" w:rsidRDefault="007E6CE7" w:rsidP="0018560E">
            <w:pPr>
              <w:tabs>
                <w:tab w:val="right" w:pos="1202"/>
              </w:tabs>
              <w:spacing w:after="0" w:line="240" w:lineRule="auto"/>
              <w:jc w:val="right"/>
              <w:outlineLvl w:val="0"/>
              <w:rPr>
                <w:rFonts w:ascii="Calibri" w:eastAsia="Calibri" w:hAnsi="Calibri" w:cs="Calibri"/>
                <w:bCs/>
                <w:noProof/>
                <w:color w:val="000000" w:themeColor="text1"/>
                <w:sz w:val="20"/>
                <w:szCs w:val="20"/>
                <w:lang w:val="en-US"/>
              </w:rPr>
            </w:pPr>
            <w:r w:rsidRPr="00D108EE">
              <w:rPr>
                <w:rFonts w:ascii="Calibri" w:eastAsia="Calibri" w:hAnsi="Calibri" w:cs="Calibri"/>
                <w:bCs/>
                <w:noProof/>
                <w:color w:val="000000" w:themeColor="text1"/>
                <w:sz w:val="20"/>
                <w:szCs w:val="20"/>
                <w:lang w:val="en-US"/>
              </w:rPr>
              <w:t>6,746</w:t>
            </w:r>
          </w:p>
        </w:tc>
        <w:tc>
          <w:tcPr>
            <w:tcW w:w="819" w:type="pct"/>
            <w:tcBorders>
              <w:top w:val="nil"/>
              <w:left w:val="nil"/>
              <w:bottom w:val="nil"/>
              <w:right w:val="nil"/>
            </w:tcBorders>
            <w:shd w:val="clear" w:color="auto" w:fill="auto"/>
            <w:vAlign w:val="bottom"/>
          </w:tcPr>
          <w:p w:rsidR="007E6CE7" w:rsidRPr="00D108EE" w:rsidRDefault="007E6CE7" w:rsidP="0018560E">
            <w:pPr>
              <w:tabs>
                <w:tab w:val="right" w:pos="1202"/>
              </w:tabs>
              <w:spacing w:after="0" w:line="240" w:lineRule="auto"/>
              <w:jc w:val="right"/>
              <w:outlineLvl w:val="0"/>
              <w:rPr>
                <w:rFonts w:ascii="Calibri" w:eastAsia="Calibri" w:hAnsi="Calibri" w:cs="Calibri"/>
                <w:bCs/>
                <w:noProof/>
                <w:color w:val="000000" w:themeColor="text1"/>
                <w:sz w:val="20"/>
                <w:szCs w:val="20"/>
                <w:lang w:val="en-US"/>
              </w:rPr>
            </w:pPr>
            <w:r w:rsidRPr="00D108EE">
              <w:rPr>
                <w:rFonts w:ascii="Calibri" w:eastAsia="Calibri" w:hAnsi="Calibri" w:cs="Calibri"/>
                <w:bCs/>
                <w:noProof/>
                <w:color w:val="000000" w:themeColor="text1"/>
                <w:sz w:val="20"/>
                <w:szCs w:val="20"/>
                <w:lang w:val="en-US"/>
              </w:rPr>
              <w:t>3,283</w:t>
            </w:r>
          </w:p>
        </w:tc>
        <w:tc>
          <w:tcPr>
            <w:tcW w:w="801" w:type="pct"/>
            <w:tcBorders>
              <w:top w:val="nil"/>
              <w:left w:val="nil"/>
              <w:bottom w:val="nil"/>
              <w:right w:val="nil"/>
            </w:tcBorders>
            <w:shd w:val="clear" w:color="auto" w:fill="auto"/>
            <w:vAlign w:val="bottom"/>
          </w:tcPr>
          <w:p w:rsidR="007E6CE7" w:rsidRPr="00D108EE" w:rsidRDefault="007E6CE7" w:rsidP="0018560E">
            <w:pPr>
              <w:tabs>
                <w:tab w:val="right" w:pos="1202"/>
              </w:tabs>
              <w:spacing w:after="0" w:line="240" w:lineRule="auto"/>
              <w:jc w:val="right"/>
              <w:outlineLvl w:val="0"/>
              <w:rPr>
                <w:rFonts w:ascii="Calibri" w:eastAsia="Calibri" w:hAnsi="Calibri" w:cs="Calibri"/>
                <w:bCs/>
                <w:noProof/>
                <w:color w:val="000000" w:themeColor="text1"/>
                <w:sz w:val="20"/>
                <w:szCs w:val="20"/>
                <w:lang w:val="en-US"/>
              </w:rPr>
            </w:pPr>
            <w:r w:rsidRPr="00D108EE">
              <w:rPr>
                <w:rFonts w:ascii="Calibri" w:eastAsia="Calibri" w:hAnsi="Calibri" w:cs="Calibri"/>
                <w:bCs/>
                <w:noProof/>
                <w:color w:val="000000" w:themeColor="text1"/>
                <w:sz w:val="20"/>
                <w:szCs w:val="20"/>
                <w:lang w:val="en-US"/>
              </w:rPr>
              <w:t>6,459</w:t>
            </w:r>
          </w:p>
        </w:tc>
      </w:tr>
      <w:tr w:rsidR="001F1ED6" w:rsidRPr="00D108EE" w:rsidTr="00BF3907">
        <w:trPr>
          <w:trHeight w:val="335"/>
        </w:trPr>
        <w:tc>
          <w:tcPr>
            <w:tcW w:w="1763" w:type="pct"/>
            <w:vAlign w:val="center"/>
          </w:tcPr>
          <w:p w:rsidR="001F1ED6" w:rsidRPr="00D108EE" w:rsidRDefault="001F1ED6" w:rsidP="001F1ED6">
            <w:pPr>
              <w:tabs>
                <w:tab w:val="right" w:pos="1202"/>
              </w:tabs>
              <w:spacing w:after="0" w:line="240" w:lineRule="auto"/>
              <w:outlineLvl w:val="0"/>
              <w:rPr>
                <w:rFonts w:ascii="Calibri" w:eastAsia="Calibri" w:hAnsi="Calibri" w:cs="Calibri"/>
                <w:b/>
                <w:bCs/>
                <w:noProof/>
                <w:color w:val="000000" w:themeColor="text1"/>
                <w:sz w:val="20"/>
                <w:szCs w:val="20"/>
                <w:lang w:val="en-US"/>
              </w:rPr>
            </w:pPr>
            <w:r w:rsidRPr="00D108EE">
              <w:rPr>
                <w:rFonts w:ascii="Calibri" w:eastAsia="Calibri" w:hAnsi="Calibri" w:cs="Calibri"/>
                <w:noProof/>
                <w:color w:val="000000" w:themeColor="text1"/>
                <w:sz w:val="20"/>
                <w:szCs w:val="20"/>
                <w:lang w:val="en-US"/>
              </w:rPr>
              <w:t xml:space="preserve">Net </w:t>
            </w:r>
            <w:r w:rsidR="006E3CEE" w:rsidRPr="006E3CEE">
              <w:rPr>
                <w:rFonts w:ascii="Calibri" w:eastAsia="Calibri" w:hAnsi="Calibri" w:cs="Calibri"/>
                <w:noProof/>
                <w:color w:val="000000" w:themeColor="text1"/>
                <w:sz w:val="20"/>
                <w:szCs w:val="20"/>
                <w:lang w:val="en-US"/>
              </w:rPr>
              <w:t>increase/(decrease</w:t>
            </w:r>
            <w:r w:rsidRPr="00D108EE">
              <w:rPr>
                <w:rFonts w:ascii="Calibri" w:eastAsia="Calibri" w:hAnsi="Calibri" w:cs="Calibri"/>
                <w:noProof/>
                <w:color w:val="000000" w:themeColor="text1"/>
                <w:sz w:val="20"/>
                <w:szCs w:val="20"/>
                <w:lang w:val="en-US"/>
              </w:rPr>
              <w:t xml:space="preserve">) of </w:t>
            </w:r>
            <w:r w:rsidRPr="00D108EE">
              <w:rPr>
                <w:rFonts w:ascii="Calibri" w:eastAsia="Calibri" w:hAnsi="Calibri" w:cs="Arial"/>
                <w:noProof/>
                <w:color w:val="000000" w:themeColor="text1"/>
                <w:sz w:val="20"/>
                <w:szCs w:val="20"/>
                <w:lang w:val="en-US"/>
              </w:rPr>
              <w:t>loss allowances</w:t>
            </w:r>
            <w:r w:rsidRPr="00D108EE">
              <w:rPr>
                <w:rFonts w:ascii="Calibri" w:eastAsia="Calibri" w:hAnsi="Calibri" w:cs="Calibri"/>
                <w:noProof/>
                <w:color w:val="000000" w:themeColor="text1"/>
                <w:sz w:val="20"/>
                <w:szCs w:val="20"/>
                <w:lang w:val="en-US"/>
              </w:rPr>
              <w:t xml:space="preserve"> </w:t>
            </w:r>
          </w:p>
        </w:tc>
        <w:tc>
          <w:tcPr>
            <w:tcW w:w="809" w:type="pct"/>
            <w:tcBorders>
              <w:top w:val="nil"/>
              <w:left w:val="nil"/>
              <w:right w:val="nil"/>
            </w:tcBorders>
            <w:shd w:val="clear" w:color="auto" w:fill="auto"/>
            <w:vAlign w:val="bottom"/>
          </w:tcPr>
          <w:p w:rsidR="001F1ED6" w:rsidRPr="0075006D" w:rsidRDefault="001F1ED6" w:rsidP="001F1ED6">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854</w:t>
            </w:r>
          </w:p>
        </w:tc>
        <w:tc>
          <w:tcPr>
            <w:tcW w:w="808" w:type="pct"/>
            <w:tcBorders>
              <w:top w:val="nil"/>
              <w:left w:val="nil"/>
              <w:right w:val="nil"/>
            </w:tcBorders>
            <w:shd w:val="clear" w:color="auto" w:fill="auto"/>
            <w:vAlign w:val="bottom"/>
          </w:tcPr>
          <w:p w:rsidR="001F1ED6" w:rsidRPr="00D108EE" w:rsidRDefault="001F1ED6" w:rsidP="001F1ED6">
            <w:pPr>
              <w:tabs>
                <w:tab w:val="right" w:pos="1202"/>
              </w:tabs>
              <w:spacing w:after="0" w:line="240" w:lineRule="auto"/>
              <w:jc w:val="right"/>
              <w:outlineLvl w:val="0"/>
              <w:rPr>
                <w:rFonts w:ascii="Calibri" w:eastAsia="Calibri" w:hAnsi="Calibri" w:cs="Calibri"/>
                <w:bCs/>
                <w:noProof/>
                <w:color w:val="000000" w:themeColor="text1"/>
                <w:sz w:val="20"/>
                <w:szCs w:val="20"/>
                <w:lang w:val="en-US"/>
              </w:rPr>
            </w:pPr>
            <w:r w:rsidRPr="00D108EE">
              <w:rPr>
                <w:rFonts w:ascii="Calibri" w:eastAsia="Calibri" w:hAnsi="Calibri" w:cs="Calibri"/>
                <w:color w:val="000000" w:themeColor="text1"/>
                <w:sz w:val="20"/>
                <w:szCs w:val="20"/>
                <w:lang w:val="en-US"/>
              </w:rPr>
              <w:t>(3,401)</w:t>
            </w:r>
          </w:p>
        </w:tc>
        <w:tc>
          <w:tcPr>
            <w:tcW w:w="819" w:type="pct"/>
            <w:tcBorders>
              <w:top w:val="nil"/>
              <w:left w:val="nil"/>
              <w:bottom w:val="nil"/>
              <w:right w:val="nil"/>
            </w:tcBorders>
            <w:shd w:val="clear" w:color="auto" w:fill="auto"/>
            <w:vAlign w:val="bottom"/>
          </w:tcPr>
          <w:p w:rsidR="001F1ED6" w:rsidRPr="0075006D" w:rsidRDefault="001F1ED6" w:rsidP="001F1ED6">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855</w:t>
            </w:r>
          </w:p>
        </w:tc>
        <w:tc>
          <w:tcPr>
            <w:tcW w:w="801" w:type="pct"/>
            <w:tcBorders>
              <w:top w:val="nil"/>
              <w:left w:val="nil"/>
              <w:right w:val="nil"/>
            </w:tcBorders>
            <w:shd w:val="clear" w:color="auto" w:fill="auto"/>
            <w:vAlign w:val="bottom"/>
          </w:tcPr>
          <w:p w:rsidR="001F1ED6" w:rsidRPr="00D108EE" w:rsidRDefault="001F1ED6" w:rsidP="001F1ED6">
            <w:pPr>
              <w:tabs>
                <w:tab w:val="right" w:pos="1202"/>
              </w:tabs>
              <w:spacing w:after="0" w:line="240" w:lineRule="auto"/>
              <w:jc w:val="right"/>
              <w:outlineLvl w:val="0"/>
              <w:rPr>
                <w:rFonts w:ascii="Calibri" w:eastAsia="Calibri" w:hAnsi="Calibri" w:cs="Calibri"/>
                <w:bCs/>
                <w:noProof/>
                <w:color w:val="000000" w:themeColor="text1"/>
                <w:sz w:val="20"/>
                <w:szCs w:val="20"/>
                <w:lang w:val="en-US"/>
              </w:rPr>
            </w:pPr>
            <w:r w:rsidRPr="00D108EE">
              <w:rPr>
                <w:rFonts w:ascii="Calibri" w:eastAsia="Calibri" w:hAnsi="Calibri" w:cs="Calibri"/>
                <w:color w:val="000000" w:themeColor="text1"/>
                <w:sz w:val="20"/>
                <w:szCs w:val="20"/>
                <w:lang w:val="en-US"/>
              </w:rPr>
              <w:t>(3,186)</w:t>
            </w:r>
          </w:p>
        </w:tc>
      </w:tr>
      <w:tr w:rsidR="001F1ED6" w:rsidRPr="00D108EE" w:rsidTr="00BF3907">
        <w:trPr>
          <w:trHeight w:hRule="exact" w:val="474"/>
        </w:trPr>
        <w:tc>
          <w:tcPr>
            <w:tcW w:w="1763" w:type="pct"/>
            <w:vAlign w:val="bottom"/>
          </w:tcPr>
          <w:p w:rsidR="001F1ED6" w:rsidRPr="00D108EE" w:rsidRDefault="001F1ED6" w:rsidP="001F1ED6">
            <w:pPr>
              <w:tabs>
                <w:tab w:val="right" w:pos="1202"/>
              </w:tabs>
              <w:spacing w:after="0" w:line="240" w:lineRule="auto"/>
              <w:outlineLvl w:val="0"/>
              <w:rPr>
                <w:rFonts w:ascii="Calibri" w:eastAsia="Calibri" w:hAnsi="Calibri" w:cs="Calibri"/>
                <w:noProof/>
                <w:color w:val="000000" w:themeColor="text1"/>
                <w:spacing w:val="-2"/>
                <w:sz w:val="20"/>
                <w:szCs w:val="20"/>
                <w:lang w:val="en-US"/>
              </w:rPr>
            </w:pPr>
            <w:r w:rsidRPr="00D108EE">
              <w:rPr>
                <w:rFonts w:ascii="Calibri" w:eastAsia="Calibri" w:hAnsi="Calibri" w:cs="Calibri"/>
                <w:i/>
                <w:noProof/>
                <w:color w:val="000000" w:themeColor="text1"/>
                <w:sz w:val="20"/>
                <w:szCs w:val="20"/>
                <w:lang w:val="en-US"/>
              </w:rPr>
              <w:t xml:space="preserve">Total </w:t>
            </w:r>
            <w:r w:rsidRPr="00D108EE">
              <w:rPr>
                <w:rFonts w:ascii="Calibri" w:eastAsia="Calibri" w:hAnsi="Calibri" w:cs="Arial"/>
                <w:i/>
                <w:noProof/>
                <w:color w:val="000000" w:themeColor="text1"/>
                <w:sz w:val="20"/>
                <w:szCs w:val="20"/>
                <w:lang w:val="en-US"/>
              </w:rPr>
              <w:t>recognised</w:t>
            </w:r>
            <w:r w:rsidRPr="00D108EE">
              <w:rPr>
                <w:rFonts w:ascii="Calibri" w:eastAsia="Calibri" w:hAnsi="Calibri" w:cs="Calibri"/>
                <w:i/>
                <w:noProof/>
                <w:color w:val="000000" w:themeColor="text1"/>
                <w:sz w:val="20"/>
                <w:szCs w:val="20"/>
                <w:lang w:val="en-US"/>
              </w:rPr>
              <w:t xml:space="preserve"> through Income </w:t>
            </w:r>
            <w:r w:rsidRPr="0018560E">
              <w:rPr>
                <w:rFonts w:ascii="Calibri" w:eastAsia="Calibri" w:hAnsi="Calibri" w:cs="Calibri"/>
                <w:i/>
                <w:noProof/>
                <w:color w:val="000000" w:themeColor="text1"/>
                <w:sz w:val="20"/>
                <w:szCs w:val="20"/>
                <w:lang w:val="en-US"/>
              </w:rPr>
              <w:t>Statement (</w:t>
            </w:r>
            <w:r w:rsidRPr="002125D1">
              <w:rPr>
                <w:rFonts w:ascii="Calibri" w:eastAsia="Calibri" w:hAnsi="Calibri" w:cs="Calibri"/>
                <w:i/>
                <w:noProof/>
                <w:color w:val="000000" w:themeColor="text1"/>
                <w:sz w:val="20"/>
                <w:szCs w:val="20"/>
                <w:lang w:val="en-US"/>
              </w:rPr>
              <w:t>Note 8</w:t>
            </w:r>
            <w:r w:rsidRPr="009B21D6">
              <w:rPr>
                <w:rFonts w:ascii="Calibri" w:eastAsia="Calibri" w:hAnsi="Calibri" w:cs="Calibri"/>
                <w:i/>
                <w:noProof/>
                <w:color w:val="000000" w:themeColor="text1"/>
                <w:sz w:val="20"/>
                <w:szCs w:val="20"/>
                <w:lang w:val="en-US"/>
              </w:rPr>
              <w:t>)</w:t>
            </w:r>
          </w:p>
        </w:tc>
        <w:tc>
          <w:tcPr>
            <w:tcW w:w="809" w:type="pct"/>
            <w:tcBorders>
              <w:top w:val="single" w:sz="4" w:space="0" w:color="auto"/>
              <w:left w:val="nil"/>
              <w:bottom w:val="single" w:sz="4" w:space="0" w:color="auto"/>
              <w:right w:val="nil"/>
            </w:tcBorders>
            <w:shd w:val="clear" w:color="auto" w:fill="auto"/>
            <w:vAlign w:val="bottom"/>
          </w:tcPr>
          <w:p w:rsidR="001F1ED6" w:rsidRPr="0075006D" w:rsidRDefault="001F1ED6" w:rsidP="001F1ED6">
            <w:pPr>
              <w:spacing w:after="0" w:line="240" w:lineRule="auto"/>
              <w:jc w:val="right"/>
              <w:rPr>
                <w:rFonts w:ascii="Calibri" w:eastAsia="Calibri" w:hAnsi="Calibri" w:cs="Calibri"/>
                <w:bCs/>
                <w:i/>
                <w:color w:val="000000" w:themeColor="text1"/>
                <w:sz w:val="20"/>
                <w:szCs w:val="20"/>
              </w:rPr>
            </w:pPr>
            <w:r>
              <w:rPr>
                <w:rFonts w:ascii="Calibri" w:eastAsia="Calibri" w:hAnsi="Calibri" w:cs="Calibri"/>
                <w:bCs/>
                <w:i/>
                <w:color w:val="000000" w:themeColor="text1"/>
                <w:sz w:val="20"/>
                <w:szCs w:val="20"/>
              </w:rPr>
              <w:t>854</w:t>
            </w:r>
          </w:p>
        </w:tc>
        <w:tc>
          <w:tcPr>
            <w:tcW w:w="808" w:type="pct"/>
            <w:tcBorders>
              <w:top w:val="single" w:sz="4" w:space="0" w:color="auto"/>
              <w:left w:val="nil"/>
              <w:bottom w:val="single" w:sz="4" w:space="0" w:color="auto"/>
              <w:right w:val="nil"/>
            </w:tcBorders>
            <w:shd w:val="clear" w:color="auto" w:fill="auto"/>
            <w:vAlign w:val="bottom"/>
          </w:tcPr>
          <w:p w:rsidR="001F1ED6" w:rsidRPr="00D108EE" w:rsidRDefault="001F1ED6" w:rsidP="001F1ED6">
            <w:pPr>
              <w:tabs>
                <w:tab w:val="right" w:pos="1202"/>
              </w:tabs>
              <w:spacing w:after="0" w:line="240" w:lineRule="auto"/>
              <w:jc w:val="right"/>
              <w:outlineLvl w:val="0"/>
              <w:rPr>
                <w:rFonts w:ascii="Calibri" w:eastAsia="Calibri" w:hAnsi="Calibri" w:cs="Calibri"/>
                <w:bCs/>
                <w:i/>
                <w:noProof/>
                <w:color w:val="000000" w:themeColor="text1"/>
                <w:sz w:val="20"/>
                <w:szCs w:val="20"/>
                <w:lang w:val="en-US"/>
              </w:rPr>
            </w:pPr>
            <w:r w:rsidRPr="00D108EE">
              <w:rPr>
                <w:rFonts w:ascii="Calibri" w:eastAsia="Calibri" w:hAnsi="Calibri" w:cs="Calibri"/>
                <w:bCs/>
                <w:i/>
                <w:color w:val="000000" w:themeColor="text1"/>
                <w:sz w:val="20"/>
                <w:szCs w:val="20"/>
                <w:lang w:val="en-US"/>
              </w:rPr>
              <w:t>(3,401)</w:t>
            </w:r>
          </w:p>
        </w:tc>
        <w:tc>
          <w:tcPr>
            <w:tcW w:w="819" w:type="pct"/>
            <w:tcBorders>
              <w:top w:val="single" w:sz="4" w:space="0" w:color="auto"/>
              <w:left w:val="nil"/>
              <w:bottom w:val="single" w:sz="4" w:space="0" w:color="auto"/>
              <w:right w:val="nil"/>
            </w:tcBorders>
            <w:shd w:val="clear" w:color="auto" w:fill="auto"/>
            <w:vAlign w:val="bottom"/>
          </w:tcPr>
          <w:p w:rsidR="001F1ED6" w:rsidRPr="0075006D" w:rsidRDefault="001F1ED6" w:rsidP="001F1ED6">
            <w:pPr>
              <w:spacing w:after="0" w:line="240" w:lineRule="auto"/>
              <w:jc w:val="right"/>
              <w:rPr>
                <w:rFonts w:ascii="Calibri" w:eastAsia="Calibri" w:hAnsi="Calibri" w:cs="Calibri"/>
                <w:i/>
                <w:color w:val="000000" w:themeColor="text1"/>
                <w:sz w:val="20"/>
                <w:szCs w:val="20"/>
              </w:rPr>
            </w:pPr>
            <w:r>
              <w:rPr>
                <w:rFonts w:ascii="Calibri" w:eastAsia="Calibri" w:hAnsi="Calibri" w:cs="Calibri"/>
                <w:i/>
                <w:color w:val="000000" w:themeColor="text1"/>
                <w:sz w:val="20"/>
                <w:szCs w:val="20"/>
              </w:rPr>
              <w:t>855</w:t>
            </w:r>
          </w:p>
        </w:tc>
        <w:tc>
          <w:tcPr>
            <w:tcW w:w="801" w:type="pct"/>
            <w:tcBorders>
              <w:top w:val="single" w:sz="4" w:space="0" w:color="auto"/>
              <w:left w:val="nil"/>
              <w:bottom w:val="single" w:sz="4" w:space="0" w:color="auto"/>
              <w:right w:val="nil"/>
            </w:tcBorders>
            <w:shd w:val="clear" w:color="auto" w:fill="auto"/>
            <w:vAlign w:val="bottom"/>
          </w:tcPr>
          <w:p w:rsidR="001F1ED6" w:rsidRPr="00D108EE" w:rsidRDefault="001F1ED6" w:rsidP="001F1ED6">
            <w:pPr>
              <w:tabs>
                <w:tab w:val="right" w:pos="1202"/>
              </w:tabs>
              <w:spacing w:after="0" w:line="240" w:lineRule="auto"/>
              <w:jc w:val="right"/>
              <w:outlineLvl w:val="0"/>
              <w:rPr>
                <w:rFonts w:ascii="Calibri" w:eastAsia="Calibri" w:hAnsi="Calibri" w:cs="Calibri"/>
                <w:bCs/>
                <w:i/>
                <w:noProof/>
                <w:color w:val="000000" w:themeColor="text1"/>
                <w:sz w:val="20"/>
                <w:szCs w:val="20"/>
                <w:lang w:val="en-US"/>
              </w:rPr>
            </w:pPr>
            <w:r w:rsidRPr="00D108EE">
              <w:rPr>
                <w:rFonts w:ascii="Calibri" w:eastAsia="Calibri" w:hAnsi="Calibri" w:cs="Calibri"/>
                <w:bCs/>
                <w:i/>
                <w:color w:val="000000" w:themeColor="text1"/>
                <w:sz w:val="20"/>
                <w:szCs w:val="20"/>
                <w:lang w:val="en-US"/>
              </w:rPr>
              <w:t>(3,186)</w:t>
            </w:r>
          </w:p>
        </w:tc>
      </w:tr>
      <w:tr w:rsidR="001F1ED6" w:rsidRPr="00D108EE" w:rsidTr="00BF3907">
        <w:trPr>
          <w:trHeight w:hRule="exact" w:val="465"/>
        </w:trPr>
        <w:tc>
          <w:tcPr>
            <w:tcW w:w="1763" w:type="pct"/>
            <w:vAlign w:val="bottom"/>
          </w:tcPr>
          <w:p w:rsidR="001F1ED6" w:rsidRPr="00D108EE" w:rsidRDefault="001F1ED6" w:rsidP="001F1ED6">
            <w:pPr>
              <w:tabs>
                <w:tab w:val="right" w:pos="1202"/>
              </w:tabs>
              <w:spacing w:after="0" w:line="240" w:lineRule="auto"/>
              <w:outlineLvl w:val="0"/>
              <w:rPr>
                <w:rFonts w:ascii="Calibri" w:eastAsia="Calibri" w:hAnsi="Calibri" w:cs="Calibri"/>
                <w:noProof/>
                <w:color w:val="000000" w:themeColor="text1"/>
                <w:sz w:val="20"/>
                <w:szCs w:val="20"/>
                <w:lang w:val="en-US"/>
              </w:rPr>
            </w:pPr>
            <w:r w:rsidRPr="00D108EE">
              <w:rPr>
                <w:rFonts w:ascii="Calibri" w:eastAsia="Calibri" w:hAnsi="Calibri" w:cs="Calibri"/>
                <w:noProof/>
                <w:color w:val="000000" w:themeColor="text1"/>
                <w:sz w:val="20"/>
                <w:szCs w:val="20"/>
                <w:lang w:val="en-US"/>
              </w:rPr>
              <w:t>Net foreign exchange gain/loss on</w:t>
            </w:r>
            <w:r w:rsidRPr="00D108EE">
              <w:rPr>
                <w:rFonts w:ascii="Arial" w:eastAsia="Calibri" w:hAnsi="Arial" w:cs="Times New Roman"/>
                <w:noProof/>
                <w:color w:val="000000" w:themeColor="text1"/>
                <w:sz w:val="20"/>
                <w:szCs w:val="20"/>
                <w:lang w:val="en-US"/>
              </w:rPr>
              <w:t xml:space="preserve"> </w:t>
            </w:r>
            <w:r w:rsidRPr="00D108EE">
              <w:rPr>
                <w:rFonts w:ascii="Calibri" w:eastAsia="Calibri" w:hAnsi="Calibri" w:cs="Calibri"/>
                <w:noProof/>
                <w:color w:val="000000" w:themeColor="text1"/>
                <w:sz w:val="20"/>
                <w:szCs w:val="20"/>
                <w:lang w:val="en-US"/>
              </w:rPr>
              <w:t>loss allowances</w:t>
            </w:r>
          </w:p>
        </w:tc>
        <w:tc>
          <w:tcPr>
            <w:tcW w:w="809" w:type="pct"/>
            <w:tcBorders>
              <w:top w:val="single" w:sz="4" w:space="0" w:color="auto"/>
              <w:left w:val="nil"/>
              <w:right w:val="nil"/>
            </w:tcBorders>
            <w:shd w:val="clear" w:color="auto" w:fill="auto"/>
            <w:vAlign w:val="bottom"/>
          </w:tcPr>
          <w:p w:rsidR="001F1ED6" w:rsidRPr="0075006D" w:rsidRDefault="001F1ED6" w:rsidP="001F1ED6">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36</w:t>
            </w:r>
          </w:p>
        </w:tc>
        <w:tc>
          <w:tcPr>
            <w:tcW w:w="808" w:type="pct"/>
            <w:tcBorders>
              <w:top w:val="single" w:sz="4" w:space="0" w:color="auto"/>
              <w:left w:val="nil"/>
              <w:right w:val="nil"/>
            </w:tcBorders>
            <w:shd w:val="clear" w:color="auto" w:fill="auto"/>
            <w:vAlign w:val="bottom"/>
          </w:tcPr>
          <w:p w:rsidR="001F1ED6" w:rsidRPr="00D108EE" w:rsidRDefault="001F1ED6" w:rsidP="001F1ED6">
            <w:pPr>
              <w:tabs>
                <w:tab w:val="right" w:pos="1202"/>
              </w:tabs>
              <w:spacing w:after="0" w:line="240" w:lineRule="auto"/>
              <w:jc w:val="right"/>
              <w:outlineLvl w:val="0"/>
              <w:rPr>
                <w:rFonts w:ascii="Calibri" w:eastAsia="Calibri" w:hAnsi="Calibri" w:cs="Calibri"/>
                <w:bCs/>
                <w:noProof/>
                <w:color w:val="000000" w:themeColor="text1"/>
                <w:sz w:val="20"/>
                <w:szCs w:val="20"/>
                <w:lang w:val="en-US"/>
              </w:rPr>
            </w:pPr>
            <w:r w:rsidRPr="00D108EE">
              <w:rPr>
                <w:rFonts w:ascii="Calibri" w:eastAsia="Calibri" w:hAnsi="Calibri" w:cs="Calibri"/>
                <w:color w:val="000000" w:themeColor="text1"/>
                <w:sz w:val="20"/>
                <w:szCs w:val="20"/>
                <w:lang w:val="en-US"/>
              </w:rPr>
              <w:t>10</w:t>
            </w:r>
          </w:p>
        </w:tc>
        <w:tc>
          <w:tcPr>
            <w:tcW w:w="819" w:type="pct"/>
            <w:tcBorders>
              <w:top w:val="single" w:sz="4" w:space="0" w:color="auto"/>
              <w:left w:val="nil"/>
              <w:right w:val="nil"/>
            </w:tcBorders>
            <w:vAlign w:val="bottom"/>
          </w:tcPr>
          <w:p w:rsidR="001F1ED6" w:rsidRPr="0075006D" w:rsidRDefault="001F1ED6" w:rsidP="001F1ED6">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36</w:t>
            </w:r>
          </w:p>
        </w:tc>
        <w:tc>
          <w:tcPr>
            <w:tcW w:w="801" w:type="pct"/>
            <w:tcBorders>
              <w:top w:val="single" w:sz="4" w:space="0" w:color="auto"/>
              <w:left w:val="nil"/>
              <w:right w:val="nil"/>
            </w:tcBorders>
            <w:shd w:val="clear" w:color="auto" w:fill="auto"/>
            <w:vAlign w:val="bottom"/>
          </w:tcPr>
          <w:p w:rsidR="001F1ED6" w:rsidRPr="00D108EE" w:rsidRDefault="001F1ED6" w:rsidP="001F1ED6">
            <w:pPr>
              <w:tabs>
                <w:tab w:val="right" w:pos="1202"/>
              </w:tabs>
              <w:spacing w:after="0" w:line="240" w:lineRule="auto"/>
              <w:jc w:val="right"/>
              <w:outlineLvl w:val="0"/>
              <w:rPr>
                <w:rFonts w:ascii="Calibri" w:eastAsia="Calibri" w:hAnsi="Calibri" w:cs="Calibri"/>
                <w:bCs/>
                <w:noProof/>
                <w:color w:val="000000" w:themeColor="text1"/>
                <w:sz w:val="20"/>
                <w:szCs w:val="20"/>
                <w:lang w:val="en-US"/>
              </w:rPr>
            </w:pPr>
            <w:r w:rsidRPr="00D108EE">
              <w:rPr>
                <w:rFonts w:ascii="Calibri" w:eastAsia="Calibri" w:hAnsi="Calibri" w:cs="Calibri"/>
                <w:color w:val="000000" w:themeColor="text1"/>
                <w:sz w:val="20"/>
                <w:szCs w:val="20"/>
                <w:lang w:val="en-US"/>
              </w:rPr>
              <w:t>10</w:t>
            </w:r>
          </w:p>
        </w:tc>
      </w:tr>
      <w:tr w:rsidR="001F1ED6" w:rsidRPr="00D108EE" w:rsidTr="0018560E">
        <w:trPr>
          <w:trHeight w:val="419"/>
        </w:trPr>
        <w:tc>
          <w:tcPr>
            <w:tcW w:w="1763" w:type="pct"/>
            <w:vAlign w:val="bottom"/>
          </w:tcPr>
          <w:p w:rsidR="001F1ED6" w:rsidRPr="00D108EE" w:rsidRDefault="001F1ED6" w:rsidP="001F1ED6">
            <w:pPr>
              <w:tabs>
                <w:tab w:val="right" w:pos="1202"/>
              </w:tabs>
              <w:spacing w:after="0" w:line="240" w:lineRule="auto"/>
              <w:outlineLvl w:val="0"/>
              <w:rPr>
                <w:rFonts w:ascii="Calibri" w:eastAsia="Calibri" w:hAnsi="Calibri" w:cs="Calibri"/>
                <w:b/>
                <w:bCs/>
                <w:noProof/>
                <w:color w:val="000000" w:themeColor="text1"/>
                <w:sz w:val="20"/>
                <w:szCs w:val="20"/>
                <w:lang w:val="en-US"/>
              </w:rPr>
            </w:pPr>
            <w:r w:rsidRPr="00D108EE">
              <w:rPr>
                <w:rFonts w:ascii="Calibri" w:eastAsia="Calibri" w:hAnsi="Calibri" w:cs="Arial"/>
                <w:b/>
                <w:bCs/>
                <w:noProof/>
                <w:color w:val="000000" w:themeColor="text1"/>
                <w:sz w:val="20"/>
                <w:szCs w:val="20"/>
                <w:lang w:val="en-US"/>
              </w:rPr>
              <w:t>Balance at the end of the reporting period</w:t>
            </w:r>
          </w:p>
        </w:tc>
        <w:tc>
          <w:tcPr>
            <w:tcW w:w="809" w:type="pct"/>
            <w:tcBorders>
              <w:top w:val="single" w:sz="4" w:space="0" w:color="auto"/>
              <w:left w:val="nil"/>
              <w:bottom w:val="single" w:sz="12" w:space="0" w:color="auto"/>
              <w:right w:val="nil"/>
            </w:tcBorders>
            <w:shd w:val="clear" w:color="auto" w:fill="auto"/>
            <w:vAlign w:val="bottom"/>
          </w:tcPr>
          <w:p w:rsidR="001F1ED6" w:rsidRPr="0075006D" w:rsidRDefault="001F1ED6" w:rsidP="001F1ED6">
            <w:pPr>
              <w:spacing w:after="0" w:line="240" w:lineRule="auto"/>
              <w:jc w:val="right"/>
              <w:rPr>
                <w:rFonts w:ascii="Calibri" w:eastAsia="Calibri" w:hAnsi="Calibri" w:cs="Calibri"/>
                <w:b/>
                <w:color w:val="000000" w:themeColor="text1"/>
                <w:sz w:val="20"/>
                <w:szCs w:val="20"/>
              </w:rPr>
            </w:pPr>
            <w:r>
              <w:rPr>
                <w:rFonts w:ascii="Calibri" w:eastAsia="Calibri" w:hAnsi="Calibri" w:cs="Calibri"/>
                <w:b/>
                <w:color w:val="000000" w:themeColor="text1"/>
                <w:sz w:val="20"/>
                <w:szCs w:val="20"/>
              </w:rPr>
              <w:t>4,245</w:t>
            </w:r>
          </w:p>
        </w:tc>
        <w:tc>
          <w:tcPr>
            <w:tcW w:w="808" w:type="pct"/>
            <w:tcBorders>
              <w:top w:val="single" w:sz="4" w:space="0" w:color="auto"/>
              <w:left w:val="nil"/>
              <w:bottom w:val="single" w:sz="12" w:space="0" w:color="auto"/>
              <w:right w:val="nil"/>
            </w:tcBorders>
            <w:shd w:val="clear" w:color="auto" w:fill="auto"/>
            <w:vAlign w:val="bottom"/>
          </w:tcPr>
          <w:p w:rsidR="001F1ED6" w:rsidRPr="00D108EE" w:rsidRDefault="001F1ED6" w:rsidP="001F1ED6">
            <w:pPr>
              <w:tabs>
                <w:tab w:val="right" w:pos="1202"/>
              </w:tabs>
              <w:spacing w:after="0" w:line="240" w:lineRule="auto"/>
              <w:jc w:val="right"/>
              <w:outlineLvl w:val="0"/>
              <w:rPr>
                <w:rFonts w:ascii="Calibri" w:eastAsia="Calibri" w:hAnsi="Calibri" w:cs="Calibri"/>
                <w:b/>
                <w:bCs/>
                <w:noProof/>
                <w:color w:val="000000" w:themeColor="text1"/>
                <w:sz w:val="20"/>
                <w:szCs w:val="20"/>
                <w:lang w:val="en-US"/>
              </w:rPr>
            </w:pPr>
            <w:r w:rsidRPr="00D108EE">
              <w:rPr>
                <w:rFonts w:ascii="Calibri" w:eastAsia="Calibri" w:hAnsi="Calibri" w:cs="Calibri"/>
                <w:b/>
                <w:color w:val="000000" w:themeColor="text1"/>
                <w:sz w:val="20"/>
                <w:szCs w:val="20"/>
                <w:lang w:val="en-US"/>
              </w:rPr>
              <w:t>3,355</w:t>
            </w:r>
          </w:p>
        </w:tc>
        <w:tc>
          <w:tcPr>
            <w:tcW w:w="819" w:type="pct"/>
            <w:tcBorders>
              <w:top w:val="single" w:sz="4" w:space="0" w:color="auto"/>
              <w:left w:val="nil"/>
              <w:bottom w:val="single" w:sz="12" w:space="0" w:color="auto"/>
              <w:right w:val="nil"/>
            </w:tcBorders>
            <w:vAlign w:val="bottom"/>
          </w:tcPr>
          <w:p w:rsidR="001F1ED6" w:rsidRPr="0075006D" w:rsidRDefault="001F1ED6" w:rsidP="001F1ED6">
            <w:pPr>
              <w:spacing w:after="0" w:line="240" w:lineRule="auto"/>
              <w:jc w:val="right"/>
              <w:rPr>
                <w:rFonts w:ascii="Calibri" w:eastAsia="Calibri" w:hAnsi="Calibri" w:cs="Calibri"/>
                <w:b/>
                <w:color w:val="000000" w:themeColor="text1"/>
                <w:sz w:val="20"/>
                <w:szCs w:val="20"/>
              </w:rPr>
            </w:pPr>
            <w:r>
              <w:rPr>
                <w:rFonts w:ascii="Calibri" w:eastAsia="Calibri" w:hAnsi="Calibri" w:cs="Calibri"/>
                <w:b/>
                <w:color w:val="000000" w:themeColor="text1"/>
                <w:sz w:val="20"/>
                <w:szCs w:val="20"/>
              </w:rPr>
              <w:t>4,174</w:t>
            </w:r>
          </w:p>
        </w:tc>
        <w:tc>
          <w:tcPr>
            <w:tcW w:w="801" w:type="pct"/>
            <w:tcBorders>
              <w:top w:val="single" w:sz="4" w:space="0" w:color="auto"/>
              <w:left w:val="nil"/>
              <w:bottom w:val="single" w:sz="12" w:space="0" w:color="auto"/>
              <w:right w:val="nil"/>
            </w:tcBorders>
            <w:shd w:val="clear" w:color="auto" w:fill="auto"/>
            <w:vAlign w:val="bottom"/>
          </w:tcPr>
          <w:p w:rsidR="001F1ED6" w:rsidRPr="00D108EE" w:rsidRDefault="001F1ED6" w:rsidP="001F1ED6">
            <w:pPr>
              <w:tabs>
                <w:tab w:val="right" w:pos="1202"/>
              </w:tabs>
              <w:spacing w:after="0" w:line="240" w:lineRule="auto"/>
              <w:jc w:val="right"/>
              <w:outlineLvl w:val="0"/>
              <w:rPr>
                <w:rFonts w:ascii="Calibri" w:eastAsia="Calibri" w:hAnsi="Calibri" w:cs="Calibri"/>
                <w:b/>
                <w:bCs/>
                <w:noProof/>
                <w:color w:val="000000" w:themeColor="text1"/>
                <w:sz w:val="20"/>
                <w:szCs w:val="20"/>
                <w:lang w:val="en-US"/>
              </w:rPr>
            </w:pPr>
            <w:r w:rsidRPr="00D108EE">
              <w:rPr>
                <w:rFonts w:ascii="Calibri" w:eastAsia="Calibri" w:hAnsi="Calibri" w:cs="Calibri"/>
                <w:b/>
                <w:color w:val="000000" w:themeColor="text1"/>
                <w:sz w:val="20"/>
                <w:szCs w:val="20"/>
                <w:lang w:val="en-US"/>
              </w:rPr>
              <w:t>3,283</w:t>
            </w:r>
          </w:p>
        </w:tc>
      </w:tr>
    </w:tbl>
    <w:p w:rsidR="007E6CE7" w:rsidRPr="00D108EE" w:rsidRDefault="007E6CE7" w:rsidP="0018560E">
      <w:pPr>
        <w:spacing w:after="0" w:line="240" w:lineRule="auto"/>
        <w:jc w:val="both"/>
        <w:rPr>
          <w:rFonts w:ascii="Calibri" w:eastAsia="Times New Roman" w:hAnsi="Calibri" w:cs="Times New Roman"/>
          <w:color w:val="000000" w:themeColor="text1"/>
          <w:lang w:val="en-US"/>
        </w:rPr>
      </w:pPr>
    </w:p>
    <w:p w:rsidR="007E6CE7" w:rsidRPr="00D108EE" w:rsidRDefault="007E6CE7" w:rsidP="007E6CE7">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Net foreign exchange gain/loss on loss allowances are shown within net gains/(losses) from financial activities in the Income Statement.</w:t>
      </w:r>
    </w:p>
    <w:p w:rsidR="007E6CE7" w:rsidRPr="00D108EE" w:rsidRDefault="007E6CE7" w:rsidP="007E6CE7">
      <w:pPr>
        <w:spacing w:after="0" w:line="240" w:lineRule="auto"/>
        <w:jc w:val="both"/>
        <w:rPr>
          <w:rFonts w:ascii="Calibri" w:eastAsia="Times New Roman" w:hAnsi="Calibri" w:cs="Times New Roman"/>
          <w:color w:val="000000" w:themeColor="text1"/>
          <w:lang w:val="en-US"/>
        </w:rPr>
      </w:pPr>
    </w:p>
    <w:p w:rsidR="007E6CE7" w:rsidRPr="00D108EE" w:rsidRDefault="007E6CE7" w:rsidP="007E6CE7">
      <w:pPr>
        <w:spacing w:after="0" w:line="240" w:lineRule="auto"/>
        <w:jc w:val="both"/>
        <w:rPr>
          <w:rFonts w:ascii="Calibri" w:eastAsia="Times New Roman" w:hAnsi="Calibri" w:cs="Times New Roman"/>
          <w:color w:val="000000" w:themeColor="text1"/>
          <w:lang w:val="en-US"/>
        </w:rPr>
      </w:pPr>
    </w:p>
    <w:p w:rsidR="007E6CE7" w:rsidRPr="00D108EE" w:rsidRDefault="007E6CE7" w:rsidP="007E6CE7">
      <w:pPr>
        <w:spacing w:after="0" w:line="240" w:lineRule="auto"/>
        <w:jc w:val="both"/>
        <w:rPr>
          <w:rFonts w:ascii="Calibri" w:eastAsia="Times New Roman" w:hAnsi="Calibri" w:cs="Times New Roman"/>
          <w:color w:val="000000" w:themeColor="text1"/>
          <w:lang w:val="en-US"/>
        </w:rPr>
        <w:sectPr w:rsidR="007E6CE7" w:rsidRPr="00D108EE">
          <w:pgSz w:w="11906" w:h="16838"/>
          <w:pgMar w:top="1417" w:right="1417" w:bottom="1417" w:left="1417" w:header="708" w:footer="708" w:gutter="0"/>
          <w:cols w:space="708"/>
          <w:docGrid w:linePitch="360"/>
        </w:sectPr>
      </w:pPr>
    </w:p>
    <w:p w:rsidR="00B45F12" w:rsidRPr="00D108EE" w:rsidRDefault="00B45F12" w:rsidP="007E6CE7">
      <w:pPr>
        <w:tabs>
          <w:tab w:val="left" w:pos="567"/>
        </w:tabs>
        <w:spacing w:after="0" w:line="240" w:lineRule="auto"/>
        <w:rPr>
          <w:rFonts w:ascii="Calibri" w:eastAsia="Times New Roman" w:hAnsi="Calibri" w:cs="Arial"/>
          <w:b/>
          <w:color w:val="000000" w:themeColor="text1"/>
          <w:lang w:val="en-US"/>
        </w:rPr>
      </w:pPr>
    </w:p>
    <w:p w:rsidR="007E6CE7" w:rsidRPr="00D108EE" w:rsidRDefault="00B45F12" w:rsidP="007E6CE7">
      <w:pPr>
        <w:tabs>
          <w:tab w:val="left" w:pos="567"/>
        </w:tabs>
        <w:spacing w:after="0" w:line="240" w:lineRule="auto"/>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14</w:t>
      </w:r>
      <w:r w:rsidR="007E6CE7" w:rsidRPr="00D108EE">
        <w:rPr>
          <w:rFonts w:ascii="Calibri" w:eastAsia="Times New Roman" w:hAnsi="Calibri" w:cs="Arial"/>
          <w:b/>
          <w:color w:val="000000" w:themeColor="text1"/>
          <w:lang w:val="en-US"/>
        </w:rPr>
        <w:t xml:space="preserve">. </w:t>
      </w:r>
      <w:r w:rsidR="007E6CE7" w:rsidRPr="00D108EE">
        <w:rPr>
          <w:rFonts w:ascii="Calibri" w:eastAsia="Times New Roman" w:hAnsi="Calibri" w:cs="Arial"/>
          <w:b/>
          <w:color w:val="000000" w:themeColor="text1"/>
          <w:lang w:val="en-US"/>
        </w:rPr>
        <w:tab/>
        <w:t>Financial assets</w:t>
      </w:r>
      <w:r w:rsidR="007E6CE7" w:rsidRPr="00D108EE">
        <w:rPr>
          <w:rFonts w:ascii="Calibri" w:eastAsia="Calibri" w:hAnsi="Calibri" w:cs="Times New Roman"/>
          <w:b/>
          <w:color w:val="000000" w:themeColor="text1"/>
          <w:lang w:val="en-US"/>
        </w:rPr>
        <w:t xml:space="preserve"> at fair value through other comprehensive income</w:t>
      </w:r>
      <w:r w:rsidR="007E6CE7" w:rsidRPr="00D108EE">
        <w:rPr>
          <w:rFonts w:ascii="Calibri" w:eastAsia="Times New Roman" w:hAnsi="Calibri" w:cs="Arial"/>
          <w:b/>
          <w:color w:val="000000" w:themeColor="text1"/>
          <w:lang w:val="en-US"/>
        </w:rPr>
        <w:t xml:space="preserve"> (continued)</w:t>
      </w:r>
    </w:p>
    <w:p w:rsidR="007E6CE7" w:rsidRPr="00D108EE" w:rsidRDefault="007E6CE7" w:rsidP="007E6CE7">
      <w:pPr>
        <w:spacing w:after="0" w:line="240" w:lineRule="auto"/>
        <w:rPr>
          <w:rFonts w:ascii="Calibri" w:eastAsia="Times New Roman" w:hAnsi="Calibri" w:cs="Arial"/>
          <w:b/>
          <w:color w:val="000000" w:themeColor="text1"/>
          <w:lang w:val="en-US"/>
        </w:rPr>
      </w:pPr>
    </w:p>
    <w:p w:rsidR="007E6CE7" w:rsidRPr="00D108EE" w:rsidRDefault="007E6CE7" w:rsidP="007E6CE7">
      <w:pPr>
        <w:tabs>
          <w:tab w:val="left" w:pos="-720"/>
        </w:tabs>
        <w:suppressAutoHyphens/>
        <w:spacing w:after="0" w:line="240" w:lineRule="auto"/>
        <w:rPr>
          <w:rFonts w:ascii="Calibri" w:eastAsia="Times New Roman" w:hAnsi="Calibri" w:cs="Arial"/>
          <w:color w:val="000000" w:themeColor="text1"/>
          <w:spacing w:val="-3"/>
          <w:lang w:val="en-US"/>
        </w:rPr>
      </w:pPr>
      <w:r w:rsidRPr="00D108EE">
        <w:rPr>
          <w:rFonts w:ascii="Calibri" w:eastAsia="Times New Roman" w:hAnsi="Calibri" w:cs="Arial"/>
          <w:color w:val="000000" w:themeColor="text1"/>
          <w:spacing w:val="-3"/>
          <w:lang w:val="en-US"/>
        </w:rPr>
        <w:t>The following text contains investment breakdown:</w:t>
      </w:r>
    </w:p>
    <w:p w:rsidR="007E6CE7" w:rsidRPr="00D108EE" w:rsidRDefault="007E6CE7" w:rsidP="007E6CE7">
      <w:pPr>
        <w:tabs>
          <w:tab w:val="left" w:pos="-720"/>
        </w:tabs>
        <w:suppressAutoHyphens/>
        <w:spacing w:after="0" w:line="240" w:lineRule="auto"/>
        <w:rPr>
          <w:rFonts w:ascii="Calibri" w:eastAsia="Times New Roman" w:hAnsi="Calibri" w:cs="Arial"/>
          <w:color w:val="000000" w:themeColor="text1"/>
          <w:spacing w:val="-3"/>
          <w:lang w:val="en-US"/>
        </w:rPr>
      </w:pPr>
    </w:p>
    <w:tbl>
      <w:tblPr>
        <w:tblW w:w="10632" w:type="dxa"/>
        <w:tblInd w:w="-851" w:type="dxa"/>
        <w:tblLayout w:type="fixed"/>
        <w:tblLook w:val="04A0" w:firstRow="1" w:lastRow="0" w:firstColumn="1" w:lastColumn="0" w:noHBand="0" w:noVBand="1"/>
      </w:tblPr>
      <w:tblGrid>
        <w:gridCol w:w="2795"/>
        <w:gridCol w:w="1120"/>
        <w:gridCol w:w="1123"/>
        <w:gridCol w:w="1200"/>
        <w:gridCol w:w="1134"/>
        <w:gridCol w:w="1134"/>
        <w:gridCol w:w="1134"/>
        <w:gridCol w:w="992"/>
      </w:tblGrid>
      <w:tr w:rsidR="007E6CE7" w:rsidRPr="00D108EE" w:rsidTr="00F87CAD">
        <w:trPr>
          <w:trHeight w:val="175"/>
        </w:trPr>
        <w:tc>
          <w:tcPr>
            <w:tcW w:w="2795" w:type="dxa"/>
            <w:tcBorders>
              <w:top w:val="nil"/>
              <w:left w:val="nil"/>
              <w:bottom w:val="nil"/>
              <w:right w:val="nil"/>
            </w:tcBorders>
            <w:shd w:val="clear" w:color="auto" w:fill="auto"/>
            <w:noWrap/>
            <w:vAlign w:val="bottom"/>
            <w:hideMark/>
          </w:tcPr>
          <w:p w:rsidR="007E6CE7" w:rsidRPr="00D108EE" w:rsidRDefault="007E6CE7" w:rsidP="007E6CE7">
            <w:pPr>
              <w:spacing w:after="0" w:line="240" w:lineRule="auto"/>
              <w:rPr>
                <w:rFonts w:ascii="Calibri" w:eastAsia="Calibri" w:hAnsi="Calibri" w:cs="Times New Roman"/>
                <w:color w:val="000000" w:themeColor="text1"/>
                <w:sz w:val="18"/>
                <w:szCs w:val="18"/>
                <w:lang w:val="en-US"/>
              </w:rPr>
            </w:pPr>
          </w:p>
        </w:tc>
        <w:tc>
          <w:tcPr>
            <w:tcW w:w="1120" w:type="dxa"/>
            <w:tcBorders>
              <w:top w:val="nil"/>
              <w:left w:val="nil"/>
              <w:bottom w:val="nil"/>
              <w:right w:val="nil"/>
            </w:tcBorders>
            <w:shd w:val="clear" w:color="auto" w:fill="auto"/>
            <w:vAlign w:val="center"/>
            <w:hideMark/>
          </w:tcPr>
          <w:p w:rsidR="007E6CE7" w:rsidRPr="00D108EE" w:rsidRDefault="007E6CE7" w:rsidP="007E6CE7">
            <w:pPr>
              <w:spacing w:after="0" w:line="240" w:lineRule="auto"/>
              <w:rPr>
                <w:rFonts w:ascii="Calibri" w:eastAsia="Calibri" w:hAnsi="Calibri" w:cs="Times New Roman"/>
                <w:color w:val="000000" w:themeColor="text1"/>
                <w:sz w:val="18"/>
                <w:szCs w:val="18"/>
                <w:lang w:val="en-US"/>
              </w:rPr>
            </w:pPr>
          </w:p>
        </w:tc>
        <w:tc>
          <w:tcPr>
            <w:tcW w:w="1123" w:type="dxa"/>
            <w:tcBorders>
              <w:top w:val="nil"/>
              <w:left w:val="nil"/>
              <w:bottom w:val="nil"/>
              <w:right w:val="nil"/>
            </w:tcBorders>
            <w:shd w:val="clear" w:color="auto" w:fill="auto"/>
            <w:vAlign w:val="center"/>
            <w:hideMark/>
          </w:tcPr>
          <w:p w:rsidR="007E6CE7" w:rsidRPr="00D108EE" w:rsidRDefault="007E6CE7" w:rsidP="007E6CE7">
            <w:pPr>
              <w:spacing w:after="0" w:line="240" w:lineRule="auto"/>
              <w:jc w:val="center"/>
              <w:rPr>
                <w:rFonts w:ascii="Calibri" w:eastAsia="Calibri" w:hAnsi="Calibri" w:cs="Times New Roman"/>
                <w:color w:val="000000" w:themeColor="text1"/>
                <w:sz w:val="18"/>
                <w:szCs w:val="18"/>
                <w:lang w:val="en-US"/>
              </w:rPr>
            </w:pPr>
          </w:p>
        </w:tc>
        <w:tc>
          <w:tcPr>
            <w:tcW w:w="1200" w:type="dxa"/>
            <w:tcBorders>
              <w:top w:val="nil"/>
              <w:left w:val="nil"/>
              <w:bottom w:val="nil"/>
              <w:right w:val="nil"/>
            </w:tcBorders>
            <w:shd w:val="clear" w:color="auto" w:fill="auto"/>
            <w:vAlign w:val="center"/>
            <w:hideMark/>
          </w:tcPr>
          <w:p w:rsidR="007E6CE7" w:rsidRPr="00D108EE" w:rsidRDefault="007E6CE7" w:rsidP="007E6CE7">
            <w:pPr>
              <w:spacing w:after="0" w:line="240" w:lineRule="auto"/>
              <w:jc w:val="center"/>
              <w:rPr>
                <w:rFonts w:ascii="Calibri" w:eastAsia="Calibri" w:hAnsi="Calibri" w:cs="Times New Roman"/>
                <w:color w:val="000000" w:themeColor="text1"/>
                <w:sz w:val="18"/>
                <w:szCs w:val="18"/>
                <w:lang w:val="en-US"/>
              </w:rPr>
            </w:pPr>
          </w:p>
        </w:tc>
        <w:tc>
          <w:tcPr>
            <w:tcW w:w="2268" w:type="dxa"/>
            <w:gridSpan w:val="2"/>
            <w:tcBorders>
              <w:top w:val="nil"/>
              <w:left w:val="nil"/>
              <w:bottom w:val="nil"/>
              <w:right w:val="nil"/>
            </w:tcBorders>
            <w:shd w:val="clear" w:color="auto" w:fill="auto"/>
            <w:vAlign w:val="center"/>
            <w:hideMark/>
          </w:tcPr>
          <w:p w:rsidR="007E6CE7" w:rsidRPr="00D108EE" w:rsidRDefault="007E6CE7" w:rsidP="007E6CE7">
            <w:pPr>
              <w:spacing w:after="0" w:line="240" w:lineRule="auto"/>
              <w:jc w:val="right"/>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Group</w:t>
            </w:r>
          </w:p>
        </w:tc>
        <w:tc>
          <w:tcPr>
            <w:tcW w:w="2126" w:type="dxa"/>
            <w:gridSpan w:val="2"/>
            <w:tcBorders>
              <w:top w:val="nil"/>
              <w:left w:val="nil"/>
              <w:bottom w:val="nil"/>
              <w:right w:val="nil"/>
            </w:tcBorders>
            <w:shd w:val="clear" w:color="auto" w:fill="auto"/>
            <w:vAlign w:val="center"/>
            <w:hideMark/>
          </w:tcPr>
          <w:p w:rsidR="007E6CE7" w:rsidRPr="00D108EE" w:rsidRDefault="007E6CE7" w:rsidP="007E6CE7">
            <w:pPr>
              <w:spacing w:after="0" w:line="240" w:lineRule="auto"/>
              <w:jc w:val="right"/>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Bank</w:t>
            </w:r>
          </w:p>
        </w:tc>
      </w:tr>
      <w:tr w:rsidR="007E6CE7" w:rsidRPr="00D108EE" w:rsidTr="00F87CAD">
        <w:trPr>
          <w:trHeight w:val="320"/>
        </w:trPr>
        <w:tc>
          <w:tcPr>
            <w:tcW w:w="2795" w:type="dxa"/>
            <w:tcBorders>
              <w:top w:val="nil"/>
              <w:left w:val="nil"/>
              <w:bottom w:val="nil"/>
              <w:right w:val="nil"/>
            </w:tcBorders>
            <w:shd w:val="clear" w:color="auto" w:fill="auto"/>
            <w:noWrap/>
            <w:vAlign w:val="center"/>
            <w:hideMark/>
          </w:tcPr>
          <w:p w:rsidR="007E6CE7" w:rsidRPr="00D108EE" w:rsidRDefault="007E6CE7" w:rsidP="007E6CE7">
            <w:pPr>
              <w:spacing w:after="0" w:line="240" w:lineRule="auto"/>
              <w:jc w:val="right"/>
              <w:rPr>
                <w:rFonts w:ascii="Calibri" w:eastAsia="Calibri" w:hAnsi="Calibri" w:cs="Arial"/>
                <w:b/>
                <w:bCs/>
                <w:color w:val="000000" w:themeColor="text1"/>
                <w:sz w:val="18"/>
                <w:szCs w:val="18"/>
                <w:lang w:val="en-US"/>
              </w:rPr>
            </w:pPr>
          </w:p>
        </w:tc>
        <w:tc>
          <w:tcPr>
            <w:tcW w:w="1120" w:type="dxa"/>
            <w:tcBorders>
              <w:left w:val="nil"/>
              <w:right w:val="nil"/>
            </w:tcBorders>
            <w:shd w:val="clear" w:color="auto" w:fill="auto"/>
            <w:vAlign w:val="center"/>
            <w:hideMark/>
          </w:tcPr>
          <w:p w:rsidR="007E6CE7" w:rsidRPr="00D108EE" w:rsidRDefault="007E6CE7" w:rsidP="007E6CE7">
            <w:pPr>
              <w:spacing w:after="0" w:line="240" w:lineRule="auto"/>
              <w:jc w:val="center"/>
              <w:rPr>
                <w:rFonts w:ascii="Calibri" w:eastAsia="Calibri" w:hAnsi="Calibri" w:cs="Arial"/>
                <w:b/>
                <w:bCs/>
                <w:color w:val="000000" w:themeColor="text1"/>
                <w:sz w:val="18"/>
                <w:szCs w:val="18"/>
                <w:lang w:val="en-US"/>
              </w:rPr>
            </w:pPr>
            <w:r w:rsidRPr="00D108EE">
              <w:rPr>
                <w:rFonts w:ascii="Calibri" w:eastAsia="Calibri" w:hAnsi="Calibri" w:cs="Arial"/>
                <w:b/>
                <w:color w:val="000000" w:themeColor="text1"/>
                <w:sz w:val="18"/>
                <w:szCs w:val="18"/>
                <w:lang w:val="en-US" w:eastAsia="hr-HR"/>
              </w:rPr>
              <w:t>Date of issue</w:t>
            </w:r>
          </w:p>
        </w:tc>
        <w:tc>
          <w:tcPr>
            <w:tcW w:w="1123" w:type="dxa"/>
            <w:tcBorders>
              <w:left w:val="nil"/>
              <w:right w:val="nil"/>
            </w:tcBorders>
            <w:shd w:val="clear" w:color="auto" w:fill="auto"/>
            <w:vAlign w:val="center"/>
            <w:hideMark/>
          </w:tcPr>
          <w:p w:rsidR="007E6CE7" w:rsidRPr="00D108EE" w:rsidRDefault="007E6CE7" w:rsidP="007E6CE7">
            <w:pPr>
              <w:spacing w:after="0" w:line="240" w:lineRule="auto"/>
              <w:jc w:val="center"/>
              <w:rPr>
                <w:rFonts w:ascii="Calibri" w:eastAsia="Calibri" w:hAnsi="Calibri" w:cs="Arial"/>
                <w:b/>
                <w:bCs/>
                <w:color w:val="000000" w:themeColor="text1"/>
                <w:sz w:val="18"/>
                <w:szCs w:val="18"/>
                <w:lang w:val="en-US"/>
              </w:rPr>
            </w:pPr>
            <w:r w:rsidRPr="00D108EE">
              <w:rPr>
                <w:rFonts w:ascii="Calibri" w:eastAsia="Calibri" w:hAnsi="Calibri" w:cs="Arial"/>
                <w:b/>
                <w:color w:val="000000" w:themeColor="text1"/>
                <w:sz w:val="18"/>
                <w:szCs w:val="18"/>
                <w:lang w:val="en-US" w:eastAsia="hr-HR"/>
              </w:rPr>
              <w:t>Date of maturity</w:t>
            </w:r>
          </w:p>
        </w:tc>
        <w:tc>
          <w:tcPr>
            <w:tcW w:w="1200" w:type="dxa"/>
            <w:tcBorders>
              <w:left w:val="nil"/>
              <w:right w:val="nil"/>
            </w:tcBorders>
            <w:shd w:val="clear" w:color="auto" w:fill="auto"/>
            <w:vAlign w:val="center"/>
            <w:hideMark/>
          </w:tcPr>
          <w:p w:rsidR="007E6CE7" w:rsidRPr="00D108EE" w:rsidRDefault="007E6CE7" w:rsidP="007E6CE7">
            <w:pPr>
              <w:spacing w:after="0" w:line="240" w:lineRule="auto"/>
              <w:jc w:val="center"/>
              <w:rPr>
                <w:rFonts w:ascii="Calibri" w:eastAsia="Calibri" w:hAnsi="Calibri" w:cs="Arial"/>
                <w:b/>
                <w:color w:val="000000" w:themeColor="text1"/>
                <w:sz w:val="18"/>
                <w:szCs w:val="18"/>
                <w:lang w:val="en-US" w:eastAsia="hr-HR"/>
              </w:rPr>
            </w:pPr>
            <w:r w:rsidRPr="00D108EE">
              <w:rPr>
                <w:rFonts w:ascii="Calibri" w:eastAsia="Calibri" w:hAnsi="Calibri" w:cs="Arial"/>
                <w:b/>
                <w:color w:val="000000" w:themeColor="text1"/>
                <w:sz w:val="18"/>
                <w:szCs w:val="18"/>
                <w:lang w:val="en-US" w:eastAsia="hr-HR"/>
              </w:rPr>
              <w:t>Interest rate</w:t>
            </w:r>
          </w:p>
          <w:p w:rsidR="007E6CE7" w:rsidRPr="00D108EE" w:rsidRDefault="007E6CE7" w:rsidP="007E6CE7">
            <w:pPr>
              <w:spacing w:after="0" w:line="240" w:lineRule="auto"/>
              <w:jc w:val="center"/>
              <w:rPr>
                <w:rFonts w:ascii="Calibri" w:eastAsia="Calibri" w:hAnsi="Calibri" w:cs="Arial"/>
                <w:b/>
                <w:bCs/>
                <w:color w:val="000000" w:themeColor="text1"/>
                <w:sz w:val="18"/>
                <w:szCs w:val="18"/>
                <w:lang w:val="en-US"/>
              </w:rPr>
            </w:pPr>
            <w:r w:rsidRPr="00D108EE">
              <w:rPr>
                <w:rFonts w:ascii="Calibri" w:eastAsia="Calibri" w:hAnsi="Calibri" w:cs="Arial"/>
                <w:b/>
                <w:color w:val="000000" w:themeColor="text1"/>
                <w:sz w:val="18"/>
                <w:szCs w:val="18"/>
                <w:lang w:val="en-US" w:eastAsia="hr-HR"/>
              </w:rPr>
              <w:t>(%)</w:t>
            </w:r>
          </w:p>
        </w:tc>
        <w:tc>
          <w:tcPr>
            <w:tcW w:w="1134" w:type="dxa"/>
            <w:vAlign w:val="center"/>
            <w:hideMark/>
          </w:tcPr>
          <w:p w:rsidR="007E6CE7" w:rsidRPr="00D108EE" w:rsidRDefault="003F3A71" w:rsidP="007E6CE7">
            <w:pPr>
              <w:spacing w:after="0" w:line="240" w:lineRule="auto"/>
              <w:jc w:val="right"/>
              <w:rPr>
                <w:rFonts w:ascii="Calibri" w:eastAsia="Calibri" w:hAnsi="Calibri" w:cs="Arial"/>
                <w:b/>
                <w:bCs/>
                <w:color w:val="000000" w:themeColor="text1"/>
                <w:sz w:val="18"/>
                <w:szCs w:val="18"/>
                <w:lang w:val="en-US"/>
              </w:rPr>
            </w:pPr>
            <w:r w:rsidRPr="003F3A71">
              <w:rPr>
                <w:rFonts w:ascii="Calibri" w:eastAsia="Calibri" w:hAnsi="Calibri" w:cs="Arial"/>
                <w:b/>
                <w:bCs/>
                <w:color w:val="000000" w:themeColor="text1"/>
                <w:sz w:val="18"/>
                <w:szCs w:val="18"/>
                <w:lang w:val="en-US"/>
              </w:rPr>
              <w:t xml:space="preserve">30 </w:t>
            </w:r>
            <w:r w:rsidR="00F87CAD" w:rsidRPr="00F87CAD">
              <w:rPr>
                <w:rFonts w:ascii="Calibri" w:eastAsia="Calibri" w:hAnsi="Calibri" w:cs="Arial"/>
                <w:b/>
                <w:bCs/>
                <w:color w:val="000000" w:themeColor="text1"/>
                <w:sz w:val="18"/>
                <w:szCs w:val="18"/>
                <w:lang w:val="en-US"/>
              </w:rPr>
              <w:t>September</w:t>
            </w:r>
            <w:r w:rsidRPr="003F3A71">
              <w:rPr>
                <w:rFonts w:ascii="Calibri" w:eastAsia="Calibri" w:hAnsi="Calibri" w:cs="Arial"/>
                <w:b/>
                <w:bCs/>
                <w:color w:val="000000" w:themeColor="text1"/>
                <w:sz w:val="18"/>
                <w:szCs w:val="18"/>
                <w:lang w:val="en-US"/>
              </w:rPr>
              <w:t xml:space="preserve"> </w:t>
            </w:r>
            <w:r w:rsidR="007E6CE7" w:rsidRPr="00D108EE">
              <w:rPr>
                <w:rFonts w:ascii="Calibri" w:eastAsia="Calibri" w:hAnsi="Calibri" w:cs="Arial"/>
                <w:b/>
                <w:bCs/>
                <w:color w:val="000000" w:themeColor="text1"/>
                <w:sz w:val="18"/>
                <w:szCs w:val="18"/>
                <w:lang w:val="en-US"/>
              </w:rPr>
              <w:t>20</w:t>
            </w:r>
            <w:r w:rsidR="00313525" w:rsidRPr="00D108EE">
              <w:rPr>
                <w:rFonts w:ascii="Calibri" w:eastAsia="Calibri" w:hAnsi="Calibri" w:cs="Arial"/>
                <w:b/>
                <w:bCs/>
                <w:color w:val="000000" w:themeColor="text1"/>
                <w:sz w:val="18"/>
                <w:szCs w:val="18"/>
                <w:lang w:val="en-US"/>
              </w:rPr>
              <w:t>20</w:t>
            </w:r>
          </w:p>
        </w:tc>
        <w:tc>
          <w:tcPr>
            <w:tcW w:w="1134" w:type="dxa"/>
            <w:vAlign w:val="center"/>
            <w:hideMark/>
          </w:tcPr>
          <w:p w:rsidR="007E6CE7" w:rsidRPr="00D108EE" w:rsidRDefault="007E6CE7" w:rsidP="007E6CE7">
            <w:pPr>
              <w:spacing w:after="0" w:line="240" w:lineRule="auto"/>
              <w:jc w:val="right"/>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31 December 2019</w:t>
            </w:r>
          </w:p>
        </w:tc>
        <w:tc>
          <w:tcPr>
            <w:tcW w:w="1134" w:type="dxa"/>
            <w:vAlign w:val="center"/>
            <w:hideMark/>
          </w:tcPr>
          <w:p w:rsidR="007E6CE7" w:rsidRPr="00D108EE" w:rsidRDefault="003F3A71" w:rsidP="007E6CE7">
            <w:pPr>
              <w:spacing w:after="0" w:line="240" w:lineRule="auto"/>
              <w:jc w:val="right"/>
              <w:rPr>
                <w:rFonts w:ascii="Calibri" w:eastAsia="Calibri" w:hAnsi="Calibri" w:cs="Arial"/>
                <w:b/>
                <w:bCs/>
                <w:color w:val="000000" w:themeColor="text1"/>
                <w:sz w:val="18"/>
                <w:szCs w:val="18"/>
                <w:lang w:val="en-US"/>
              </w:rPr>
            </w:pPr>
            <w:r w:rsidRPr="003F3A71">
              <w:rPr>
                <w:rFonts w:ascii="Calibri" w:eastAsia="Calibri" w:hAnsi="Calibri" w:cs="Arial"/>
                <w:b/>
                <w:bCs/>
                <w:color w:val="000000" w:themeColor="text1"/>
                <w:sz w:val="18"/>
                <w:szCs w:val="18"/>
                <w:lang w:val="en-US"/>
              </w:rPr>
              <w:t xml:space="preserve">30 </w:t>
            </w:r>
            <w:r w:rsidR="00F87CAD" w:rsidRPr="00F87CAD">
              <w:rPr>
                <w:rFonts w:ascii="Calibri" w:eastAsia="Calibri" w:hAnsi="Calibri" w:cs="Arial"/>
                <w:b/>
                <w:bCs/>
                <w:color w:val="000000" w:themeColor="text1"/>
                <w:sz w:val="18"/>
                <w:szCs w:val="18"/>
                <w:lang w:val="en-US"/>
              </w:rPr>
              <w:t>September</w:t>
            </w:r>
            <w:r w:rsidRPr="003F3A71">
              <w:rPr>
                <w:rFonts w:ascii="Calibri" w:eastAsia="Calibri" w:hAnsi="Calibri" w:cs="Arial"/>
                <w:b/>
                <w:bCs/>
                <w:color w:val="000000" w:themeColor="text1"/>
                <w:sz w:val="18"/>
                <w:szCs w:val="18"/>
                <w:lang w:val="en-US"/>
              </w:rPr>
              <w:t xml:space="preserve"> </w:t>
            </w:r>
            <w:r w:rsidR="007E6CE7" w:rsidRPr="00D108EE">
              <w:rPr>
                <w:rFonts w:ascii="Calibri" w:eastAsia="Calibri" w:hAnsi="Calibri" w:cs="Arial"/>
                <w:b/>
                <w:bCs/>
                <w:color w:val="000000" w:themeColor="text1"/>
                <w:sz w:val="18"/>
                <w:szCs w:val="18"/>
                <w:lang w:val="en-US"/>
              </w:rPr>
              <w:t>20</w:t>
            </w:r>
            <w:r w:rsidR="00313525" w:rsidRPr="00D108EE">
              <w:rPr>
                <w:rFonts w:ascii="Calibri" w:eastAsia="Calibri" w:hAnsi="Calibri" w:cs="Arial"/>
                <w:b/>
                <w:bCs/>
                <w:color w:val="000000" w:themeColor="text1"/>
                <w:sz w:val="18"/>
                <w:szCs w:val="18"/>
                <w:lang w:val="en-US"/>
              </w:rPr>
              <w:t>20</w:t>
            </w:r>
          </w:p>
        </w:tc>
        <w:tc>
          <w:tcPr>
            <w:tcW w:w="992" w:type="dxa"/>
            <w:vAlign w:val="center"/>
            <w:hideMark/>
          </w:tcPr>
          <w:p w:rsidR="007E6CE7" w:rsidRPr="00D108EE" w:rsidRDefault="007E6CE7" w:rsidP="007E6CE7">
            <w:pPr>
              <w:spacing w:after="0" w:line="240" w:lineRule="auto"/>
              <w:jc w:val="right"/>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31 December 2019</w:t>
            </w:r>
          </w:p>
        </w:tc>
      </w:tr>
      <w:tr w:rsidR="007E6CE7" w:rsidRPr="00D108EE" w:rsidTr="00F87CAD">
        <w:trPr>
          <w:trHeight w:val="261"/>
        </w:trPr>
        <w:tc>
          <w:tcPr>
            <w:tcW w:w="2795" w:type="dxa"/>
            <w:tcBorders>
              <w:top w:val="nil"/>
              <w:left w:val="nil"/>
              <w:bottom w:val="nil"/>
              <w:right w:val="nil"/>
            </w:tcBorders>
            <w:shd w:val="clear" w:color="auto" w:fill="auto"/>
            <w:noWrap/>
            <w:vAlign w:val="center"/>
          </w:tcPr>
          <w:p w:rsidR="007E6CE7" w:rsidRPr="00D108EE" w:rsidRDefault="007E6CE7" w:rsidP="007E6CE7">
            <w:pPr>
              <w:spacing w:after="0" w:line="240" w:lineRule="auto"/>
              <w:jc w:val="right"/>
              <w:rPr>
                <w:rFonts w:ascii="Calibri" w:eastAsia="Calibri" w:hAnsi="Calibri" w:cs="Arial"/>
                <w:b/>
                <w:bCs/>
                <w:color w:val="000000" w:themeColor="text1"/>
                <w:sz w:val="18"/>
                <w:szCs w:val="18"/>
                <w:lang w:val="en-US"/>
              </w:rPr>
            </w:pPr>
          </w:p>
        </w:tc>
        <w:tc>
          <w:tcPr>
            <w:tcW w:w="1120" w:type="dxa"/>
            <w:tcBorders>
              <w:top w:val="nil"/>
              <w:left w:val="nil"/>
              <w:bottom w:val="nil"/>
              <w:right w:val="nil"/>
            </w:tcBorders>
            <w:shd w:val="clear" w:color="auto" w:fill="auto"/>
            <w:vAlign w:val="center"/>
          </w:tcPr>
          <w:p w:rsidR="007E6CE7" w:rsidRPr="00D108EE" w:rsidRDefault="007E6CE7" w:rsidP="007E6CE7">
            <w:pPr>
              <w:spacing w:after="0" w:line="240" w:lineRule="auto"/>
              <w:jc w:val="center"/>
              <w:rPr>
                <w:rFonts w:ascii="Calibri" w:eastAsia="Calibri" w:hAnsi="Calibri" w:cs="Arial"/>
                <w:b/>
                <w:bCs/>
                <w:color w:val="000000" w:themeColor="text1"/>
                <w:sz w:val="18"/>
                <w:szCs w:val="18"/>
                <w:lang w:val="en-US"/>
              </w:rPr>
            </w:pPr>
          </w:p>
        </w:tc>
        <w:tc>
          <w:tcPr>
            <w:tcW w:w="1123" w:type="dxa"/>
            <w:tcBorders>
              <w:top w:val="nil"/>
              <w:left w:val="nil"/>
              <w:bottom w:val="nil"/>
              <w:right w:val="nil"/>
            </w:tcBorders>
            <w:shd w:val="clear" w:color="auto" w:fill="auto"/>
            <w:vAlign w:val="center"/>
          </w:tcPr>
          <w:p w:rsidR="007E6CE7" w:rsidRPr="00D108EE" w:rsidRDefault="007E6CE7" w:rsidP="007E6CE7">
            <w:pPr>
              <w:spacing w:after="0" w:line="240" w:lineRule="auto"/>
              <w:jc w:val="center"/>
              <w:rPr>
                <w:rFonts w:ascii="Calibri" w:eastAsia="Calibri" w:hAnsi="Calibri" w:cs="Arial"/>
                <w:b/>
                <w:bCs/>
                <w:color w:val="000000" w:themeColor="text1"/>
                <w:sz w:val="18"/>
                <w:szCs w:val="18"/>
                <w:lang w:val="en-US"/>
              </w:rPr>
            </w:pPr>
          </w:p>
        </w:tc>
        <w:tc>
          <w:tcPr>
            <w:tcW w:w="1200" w:type="dxa"/>
            <w:tcBorders>
              <w:top w:val="nil"/>
              <w:left w:val="nil"/>
              <w:bottom w:val="nil"/>
              <w:right w:val="nil"/>
            </w:tcBorders>
            <w:shd w:val="clear" w:color="auto" w:fill="auto"/>
            <w:vAlign w:val="center"/>
          </w:tcPr>
          <w:p w:rsidR="007E6CE7" w:rsidRPr="00D108EE" w:rsidRDefault="007E6CE7" w:rsidP="007E6CE7">
            <w:pPr>
              <w:spacing w:after="0" w:line="240" w:lineRule="auto"/>
              <w:jc w:val="center"/>
              <w:rPr>
                <w:rFonts w:ascii="Calibri" w:eastAsia="Calibri" w:hAnsi="Calibri" w:cs="Arial"/>
                <w:b/>
                <w:bCs/>
                <w:color w:val="000000" w:themeColor="text1"/>
                <w:sz w:val="18"/>
                <w:szCs w:val="18"/>
                <w:lang w:val="en-US"/>
              </w:rPr>
            </w:pPr>
          </w:p>
        </w:tc>
        <w:tc>
          <w:tcPr>
            <w:tcW w:w="1134" w:type="dxa"/>
            <w:shd w:val="clear" w:color="auto" w:fill="auto"/>
          </w:tcPr>
          <w:p w:rsidR="007E6CE7" w:rsidRPr="00D108EE" w:rsidRDefault="007E6CE7" w:rsidP="007E6CE7">
            <w:pPr>
              <w:spacing w:after="0" w:line="240" w:lineRule="auto"/>
              <w:jc w:val="right"/>
              <w:rPr>
                <w:rFonts w:ascii="Calibri" w:eastAsia="Calibri" w:hAnsi="Calibri" w:cs="Arial"/>
                <w:b/>
                <w:color w:val="000000" w:themeColor="text1"/>
                <w:sz w:val="18"/>
                <w:szCs w:val="18"/>
                <w:lang w:val="en-US"/>
              </w:rPr>
            </w:pPr>
            <w:r w:rsidRPr="00D108EE">
              <w:rPr>
                <w:rFonts w:ascii="Calibri" w:eastAsia="Calibri" w:hAnsi="Calibri" w:cs="Arial"/>
                <w:b/>
                <w:bCs/>
                <w:color w:val="000000" w:themeColor="text1"/>
                <w:sz w:val="18"/>
                <w:szCs w:val="18"/>
                <w:lang w:val="en-US"/>
              </w:rPr>
              <w:t>HRK ‘000</w:t>
            </w:r>
          </w:p>
        </w:tc>
        <w:tc>
          <w:tcPr>
            <w:tcW w:w="1134" w:type="dxa"/>
            <w:shd w:val="clear" w:color="auto" w:fill="auto"/>
          </w:tcPr>
          <w:p w:rsidR="007E6CE7" w:rsidRPr="00D108EE" w:rsidRDefault="007E6CE7" w:rsidP="007E6CE7">
            <w:pPr>
              <w:spacing w:after="0" w:line="240" w:lineRule="auto"/>
              <w:jc w:val="right"/>
              <w:rPr>
                <w:rFonts w:ascii="Calibri" w:eastAsia="Calibri" w:hAnsi="Calibri" w:cs="Arial"/>
                <w:b/>
                <w:color w:val="000000" w:themeColor="text1"/>
                <w:sz w:val="18"/>
                <w:szCs w:val="18"/>
                <w:lang w:val="en-US"/>
              </w:rPr>
            </w:pPr>
            <w:r w:rsidRPr="00D108EE">
              <w:rPr>
                <w:rFonts w:ascii="Calibri" w:eastAsia="Calibri" w:hAnsi="Calibri" w:cs="Arial"/>
                <w:b/>
                <w:bCs/>
                <w:color w:val="000000" w:themeColor="text1"/>
                <w:sz w:val="18"/>
                <w:szCs w:val="18"/>
                <w:lang w:val="en-US"/>
              </w:rPr>
              <w:t>HRK ‘000</w:t>
            </w:r>
          </w:p>
        </w:tc>
        <w:tc>
          <w:tcPr>
            <w:tcW w:w="1134" w:type="dxa"/>
            <w:shd w:val="clear" w:color="auto" w:fill="auto"/>
          </w:tcPr>
          <w:p w:rsidR="007E6CE7" w:rsidRPr="00D108EE" w:rsidRDefault="007E6CE7" w:rsidP="007E6CE7">
            <w:pPr>
              <w:spacing w:after="0" w:line="240" w:lineRule="auto"/>
              <w:jc w:val="right"/>
              <w:rPr>
                <w:rFonts w:ascii="Calibri" w:eastAsia="Calibri" w:hAnsi="Calibri" w:cs="Arial"/>
                <w:b/>
                <w:color w:val="000000" w:themeColor="text1"/>
                <w:sz w:val="18"/>
                <w:szCs w:val="18"/>
                <w:lang w:val="en-US"/>
              </w:rPr>
            </w:pPr>
            <w:r w:rsidRPr="00D108EE">
              <w:rPr>
                <w:rFonts w:ascii="Calibri" w:eastAsia="Calibri" w:hAnsi="Calibri" w:cs="Arial"/>
                <w:b/>
                <w:bCs/>
                <w:color w:val="000000" w:themeColor="text1"/>
                <w:sz w:val="18"/>
                <w:szCs w:val="18"/>
                <w:lang w:val="en-US"/>
              </w:rPr>
              <w:t>HRK ‘000</w:t>
            </w:r>
          </w:p>
        </w:tc>
        <w:tc>
          <w:tcPr>
            <w:tcW w:w="992" w:type="dxa"/>
            <w:shd w:val="clear" w:color="auto" w:fill="auto"/>
          </w:tcPr>
          <w:p w:rsidR="007E6CE7" w:rsidRPr="00D108EE" w:rsidRDefault="007E6CE7" w:rsidP="007E6CE7">
            <w:pPr>
              <w:spacing w:after="0" w:line="240" w:lineRule="auto"/>
              <w:jc w:val="right"/>
              <w:rPr>
                <w:rFonts w:ascii="Calibri" w:eastAsia="Calibri" w:hAnsi="Calibri" w:cs="Arial"/>
                <w:b/>
                <w:color w:val="000000" w:themeColor="text1"/>
                <w:sz w:val="18"/>
                <w:szCs w:val="18"/>
                <w:lang w:val="en-US"/>
              </w:rPr>
            </w:pPr>
            <w:r w:rsidRPr="00D108EE">
              <w:rPr>
                <w:rFonts w:ascii="Calibri" w:eastAsia="Calibri" w:hAnsi="Calibri" w:cs="Arial"/>
                <w:b/>
                <w:color w:val="000000" w:themeColor="text1"/>
                <w:sz w:val="18"/>
                <w:szCs w:val="18"/>
                <w:lang w:val="en-US"/>
              </w:rPr>
              <w:t>HRK ‘000</w:t>
            </w:r>
          </w:p>
        </w:tc>
      </w:tr>
      <w:tr w:rsidR="007E6CE7" w:rsidRPr="00D108EE" w:rsidTr="00F87CAD">
        <w:trPr>
          <w:trHeight w:val="175"/>
        </w:trPr>
        <w:tc>
          <w:tcPr>
            <w:tcW w:w="3915" w:type="dxa"/>
            <w:gridSpan w:val="2"/>
            <w:tcBorders>
              <w:top w:val="nil"/>
              <w:left w:val="nil"/>
              <w:bottom w:val="nil"/>
              <w:right w:val="nil"/>
            </w:tcBorders>
            <w:shd w:val="clear" w:color="auto" w:fill="auto"/>
            <w:noWrap/>
            <w:vAlign w:val="bottom"/>
            <w:hideMark/>
          </w:tcPr>
          <w:p w:rsidR="007E6CE7" w:rsidRPr="00D108EE" w:rsidRDefault="007E6CE7" w:rsidP="007E6CE7">
            <w:pPr>
              <w:spacing w:after="0" w:line="240" w:lineRule="auto"/>
              <w:jc w:val="both"/>
              <w:rPr>
                <w:rFonts w:ascii="Calibri" w:eastAsia="Calibri" w:hAnsi="Calibri" w:cs="Arial"/>
                <w:b/>
                <w:color w:val="000000" w:themeColor="text1"/>
                <w:sz w:val="18"/>
                <w:szCs w:val="18"/>
                <w:lang w:val="en-US"/>
              </w:rPr>
            </w:pPr>
            <w:r w:rsidRPr="00D108EE">
              <w:rPr>
                <w:rFonts w:ascii="Calibri" w:eastAsia="Calibri" w:hAnsi="Calibri" w:cs="Arial"/>
                <w:b/>
                <w:bCs/>
                <w:color w:val="000000" w:themeColor="text1"/>
                <w:sz w:val="18"/>
                <w:szCs w:val="18"/>
                <w:lang w:val="en-US" w:eastAsia="hr-HR"/>
              </w:rPr>
              <w:t>Listed debt instruments:</w:t>
            </w:r>
          </w:p>
        </w:tc>
        <w:tc>
          <w:tcPr>
            <w:tcW w:w="1123" w:type="dxa"/>
            <w:tcBorders>
              <w:top w:val="nil"/>
              <w:left w:val="nil"/>
              <w:bottom w:val="nil"/>
              <w:right w:val="nil"/>
            </w:tcBorders>
            <w:shd w:val="clear" w:color="auto" w:fill="auto"/>
            <w:noWrap/>
            <w:vAlign w:val="center"/>
            <w:hideMark/>
          </w:tcPr>
          <w:p w:rsidR="007E6CE7" w:rsidRPr="00D108EE" w:rsidRDefault="007E6CE7" w:rsidP="007E6CE7">
            <w:pPr>
              <w:spacing w:after="0" w:line="240" w:lineRule="auto"/>
              <w:jc w:val="center"/>
              <w:rPr>
                <w:rFonts w:ascii="Calibri" w:eastAsia="Calibri" w:hAnsi="Calibri" w:cs="Times New Roman"/>
                <w:color w:val="000000" w:themeColor="text1"/>
                <w:sz w:val="18"/>
                <w:szCs w:val="18"/>
                <w:lang w:val="en-US"/>
              </w:rPr>
            </w:pPr>
          </w:p>
        </w:tc>
        <w:tc>
          <w:tcPr>
            <w:tcW w:w="1200" w:type="dxa"/>
            <w:tcBorders>
              <w:top w:val="nil"/>
              <w:left w:val="nil"/>
              <w:bottom w:val="nil"/>
              <w:right w:val="nil"/>
            </w:tcBorders>
            <w:shd w:val="clear" w:color="auto" w:fill="auto"/>
            <w:vAlign w:val="center"/>
            <w:hideMark/>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c>
          <w:tcPr>
            <w:tcW w:w="1134" w:type="dxa"/>
            <w:tcBorders>
              <w:top w:val="nil"/>
              <w:left w:val="nil"/>
              <w:bottom w:val="nil"/>
              <w:right w:val="nil"/>
            </w:tcBorders>
            <w:shd w:val="clear" w:color="auto" w:fill="auto"/>
            <w:vAlign w:val="center"/>
            <w:hideMark/>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c>
          <w:tcPr>
            <w:tcW w:w="1134" w:type="dxa"/>
            <w:tcBorders>
              <w:top w:val="nil"/>
              <w:left w:val="nil"/>
              <w:bottom w:val="nil"/>
              <w:right w:val="nil"/>
            </w:tcBorders>
            <w:shd w:val="clear" w:color="auto" w:fill="auto"/>
            <w:vAlign w:val="center"/>
            <w:hideMark/>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c>
          <w:tcPr>
            <w:tcW w:w="1134" w:type="dxa"/>
            <w:tcBorders>
              <w:top w:val="nil"/>
              <w:left w:val="nil"/>
              <w:bottom w:val="nil"/>
              <w:right w:val="nil"/>
            </w:tcBorders>
            <w:shd w:val="clear" w:color="auto" w:fill="auto"/>
            <w:vAlign w:val="center"/>
            <w:hideMark/>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c>
          <w:tcPr>
            <w:tcW w:w="992" w:type="dxa"/>
            <w:tcBorders>
              <w:top w:val="nil"/>
              <w:left w:val="nil"/>
              <w:bottom w:val="nil"/>
              <w:right w:val="nil"/>
            </w:tcBorders>
            <w:shd w:val="clear" w:color="auto" w:fill="auto"/>
            <w:vAlign w:val="center"/>
            <w:hideMark/>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r>
      <w:tr w:rsidR="007E6CE7" w:rsidRPr="00D108EE" w:rsidTr="00F87CAD">
        <w:trPr>
          <w:trHeight w:val="175"/>
        </w:trPr>
        <w:tc>
          <w:tcPr>
            <w:tcW w:w="3915" w:type="dxa"/>
            <w:gridSpan w:val="2"/>
            <w:tcBorders>
              <w:top w:val="nil"/>
              <w:left w:val="nil"/>
              <w:bottom w:val="nil"/>
              <w:right w:val="nil"/>
            </w:tcBorders>
            <w:shd w:val="clear" w:color="auto" w:fill="auto"/>
            <w:noWrap/>
            <w:vAlign w:val="bottom"/>
          </w:tcPr>
          <w:p w:rsidR="007E6CE7" w:rsidRPr="00D108EE" w:rsidRDefault="007E6CE7" w:rsidP="007E6CE7">
            <w:pPr>
              <w:spacing w:after="0" w:line="240" w:lineRule="auto"/>
              <w:jc w:val="both"/>
              <w:rPr>
                <w:rFonts w:ascii="Calibri" w:eastAsia="Calibri" w:hAnsi="Calibri" w:cs="Arial"/>
                <w:bCs/>
                <w:color w:val="000000" w:themeColor="text1"/>
                <w:sz w:val="18"/>
                <w:szCs w:val="18"/>
                <w:lang w:val="en-US" w:eastAsia="hr-HR"/>
              </w:rPr>
            </w:pPr>
            <w:r w:rsidRPr="00D108EE">
              <w:rPr>
                <w:rFonts w:ascii="Calibri" w:eastAsia="Calibri" w:hAnsi="Calibri" w:cs="Arial"/>
                <w:bCs/>
                <w:color w:val="000000" w:themeColor="text1"/>
                <w:sz w:val="18"/>
                <w:szCs w:val="18"/>
                <w:lang w:val="en-US" w:eastAsia="hr-HR"/>
              </w:rPr>
              <w:t>Debt instruments:</w:t>
            </w:r>
          </w:p>
        </w:tc>
        <w:tc>
          <w:tcPr>
            <w:tcW w:w="1123" w:type="dxa"/>
            <w:tcBorders>
              <w:top w:val="nil"/>
              <w:left w:val="nil"/>
              <w:bottom w:val="nil"/>
              <w:right w:val="nil"/>
            </w:tcBorders>
            <w:shd w:val="clear" w:color="auto" w:fill="auto"/>
            <w:noWrap/>
            <w:vAlign w:val="bottom"/>
          </w:tcPr>
          <w:p w:rsidR="007E6CE7" w:rsidRPr="00D108EE" w:rsidRDefault="007E6CE7" w:rsidP="007E6CE7">
            <w:pPr>
              <w:spacing w:after="0" w:line="240" w:lineRule="auto"/>
              <w:jc w:val="center"/>
              <w:rPr>
                <w:rFonts w:ascii="Calibri" w:eastAsia="Calibri" w:hAnsi="Calibri" w:cs="Times New Roman"/>
                <w:color w:val="000000" w:themeColor="text1"/>
                <w:sz w:val="18"/>
                <w:szCs w:val="18"/>
                <w:lang w:val="en-US"/>
              </w:rPr>
            </w:pPr>
          </w:p>
        </w:tc>
        <w:tc>
          <w:tcPr>
            <w:tcW w:w="1200" w:type="dxa"/>
            <w:tcBorders>
              <w:top w:val="nil"/>
              <w:left w:val="nil"/>
              <w:bottom w:val="nil"/>
              <w:right w:val="nil"/>
            </w:tcBorders>
            <w:shd w:val="clear" w:color="auto" w:fill="auto"/>
            <w:vAlign w:val="bottom"/>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c>
          <w:tcPr>
            <w:tcW w:w="1134" w:type="dxa"/>
            <w:tcBorders>
              <w:top w:val="nil"/>
              <w:left w:val="nil"/>
              <w:bottom w:val="nil"/>
              <w:right w:val="nil"/>
            </w:tcBorders>
            <w:shd w:val="clear" w:color="auto" w:fill="auto"/>
            <w:vAlign w:val="bottom"/>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c>
          <w:tcPr>
            <w:tcW w:w="1134" w:type="dxa"/>
            <w:tcBorders>
              <w:top w:val="nil"/>
              <w:left w:val="nil"/>
              <w:bottom w:val="nil"/>
              <w:right w:val="nil"/>
            </w:tcBorders>
            <w:shd w:val="clear" w:color="auto" w:fill="auto"/>
            <w:vAlign w:val="bottom"/>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c>
          <w:tcPr>
            <w:tcW w:w="1134" w:type="dxa"/>
            <w:tcBorders>
              <w:top w:val="nil"/>
              <w:left w:val="nil"/>
              <w:bottom w:val="nil"/>
              <w:right w:val="nil"/>
            </w:tcBorders>
            <w:shd w:val="clear" w:color="auto" w:fill="auto"/>
            <w:vAlign w:val="bottom"/>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c>
          <w:tcPr>
            <w:tcW w:w="992" w:type="dxa"/>
            <w:tcBorders>
              <w:top w:val="nil"/>
              <w:left w:val="nil"/>
              <w:bottom w:val="nil"/>
              <w:right w:val="nil"/>
            </w:tcBorders>
            <w:shd w:val="clear" w:color="auto" w:fill="auto"/>
            <w:vAlign w:val="bottom"/>
          </w:tcPr>
          <w:p w:rsidR="007E6CE7" w:rsidRPr="00D108EE" w:rsidRDefault="007E6CE7" w:rsidP="007E6CE7">
            <w:pPr>
              <w:spacing w:after="0" w:line="240" w:lineRule="auto"/>
              <w:jc w:val="both"/>
              <w:rPr>
                <w:rFonts w:ascii="Calibri" w:eastAsia="Calibri" w:hAnsi="Calibri" w:cs="Times New Roman"/>
                <w:color w:val="000000" w:themeColor="text1"/>
                <w:sz w:val="18"/>
                <w:szCs w:val="18"/>
                <w:lang w:val="en-US"/>
              </w:rPr>
            </w:pPr>
          </w:p>
        </w:tc>
      </w:tr>
      <w:tr w:rsidR="007E6CE7" w:rsidRPr="00D108EE" w:rsidTr="00F87CAD">
        <w:trPr>
          <w:trHeight w:val="207"/>
        </w:trPr>
        <w:tc>
          <w:tcPr>
            <w:tcW w:w="5038" w:type="dxa"/>
            <w:gridSpan w:val="3"/>
            <w:tcBorders>
              <w:top w:val="nil"/>
              <w:left w:val="nil"/>
              <w:bottom w:val="nil"/>
              <w:right w:val="nil"/>
            </w:tcBorders>
            <w:shd w:val="clear" w:color="auto" w:fill="auto"/>
            <w:noWrap/>
            <w:vAlign w:val="bottom"/>
            <w:hideMark/>
          </w:tcPr>
          <w:p w:rsidR="007E6CE7" w:rsidRPr="00D108EE" w:rsidRDefault="007E6CE7" w:rsidP="007E6CE7">
            <w:pPr>
              <w:spacing w:after="0" w:line="240" w:lineRule="auto"/>
              <w:jc w:val="both"/>
              <w:rPr>
                <w:rFonts w:ascii="Calibri" w:eastAsia="Calibri" w:hAnsi="Calibri" w:cs="Arial"/>
                <w:i/>
                <w:iCs/>
                <w:color w:val="000000" w:themeColor="text1"/>
                <w:sz w:val="18"/>
                <w:szCs w:val="18"/>
                <w:lang w:val="en-US"/>
              </w:rPr>
            </w:pPr>
            <w:r w:rsidRPr="00D108EE">
              <w:rPr>
                <w:rFonts w:ascii="Calibri" w:eastAsia="Calibri" w:hAnsi="Calibri" w:cs="Arial"/>
                <w:i/>
                <w:color w:val="000000" w:themeColor="text1"/>
                <w:sz w:val="18"/>
                <w:szCs w:val="18"/>
                <w:lang w:val="en-US" w:eastAsia="hr-HR"/>
              </w:rPr>
              <w:t>Bonds of the Republic of Croatia with a currency clause:</w:t>
            </w:r>
          </w:p>
        </w:tc>
        <w:tc>
          <w:tcPr>
            <w:tcW w:w="1200" w:type="dxa"/>
            <w:tcBorders>
              <w:top w:val="nil"/>
              <w:left w:val="nil"/>
              <w:bottom w:val="nil"/>
              <w:right w:val="nil"/>
            </w:tcBorders>
            <w:shd w:val="clear" w:color="auto" w:fill="auto"/>
            <w:noWrap/>
            <w:vAlign w:val="bottom"/>
            <w:hideMark/>
          </w:tcPr>
          <w:p w:rsidR="007E6CE7" w:rsidRPr="00D108EE" w:rsidRDefault="007E6CE7" w:rsidP="007E6CE7">
            <w:pPr>
              <w:spacing w:after="0" w:line="240" w:lineRule="auto"/>
              <w:jc w:val="both"/>
              <w:rPr>
                <w:rFonts w:ascii="Calibri" w:eastAsia="Calibri" w:hAnsi="Calibri" w:cs="Arial"/>
                <w:i/>
                <w:iCs/>
                <w:color w:val="000000" w:themeColor="text1"/>
                <w:sz w:val="18"/>
                <w:szCs w:val="18"/>
                <w:lang w:val="en-US"/>
              </w:rPr>
            </w:pPr>
          </w:p>
        </w:tc>
        <w:tc>
          <w:tcPr>
            <w:tcW w:w="1134" w:type="dxa"/>
            <w:tcBorders>
              <w:top w:val="nil"/>
              <w:left w:val="nil"/>
              <w:bottom w:val="nil"/>
              <w:right w:val="nil"/>
            </w:tcBorders>
            <w:shd w:val="clear" w:color="auto" w:fill="auto"/>
            <w:vAlign w:val="bottom"/>
            <w:hideMark/>
          </w:tcPr>
          <w:p w:rsidR="007E6CE7" w:rsidRPr="00D108EE" w:rsidRDefault="007E6CE7" w:rsidP="007E6CE7">
            <w:pPr>
              <w:spacing w:after="0" w:line="240" w:lineRule="auto"/>
              <w:jc w:val="right"/>
              <w:rPr>
                <w:rFonts w:ascii="Calibri" w:eastAsia="Calibri" w:hAnsi="Calibri" w:cs="Times New Roman"/>
                <w:color w:val="000000" w:themeColor="text1"/>
                <w:sz w:val="18"/>
                <w:szCs w:val="18"/>
                <w:lang w:val="en-US"/>
              </w:rPr>
            </w:pPr>
          </w:p>
        </w:tc>
        <w:tc>
          <w:tcPr>
            <w:tcW w:w="1134" w:type="dxa"/>
            <w:tcBorders>
              <w:top w:val="nil"/>
              <w:left w:val="nil"/>
              <w:bottom w:val="nil"/>
              <w:right w:val="nil"/>
            </w:tcBorders>
            <w:shd w:val="clear" w:color="auto" w:fill="auto"/>
            <w:vAlign w:val="bottom"/>
            <w:hideMark/>
          </w:tcPr>
          <w:p w:rsidR="007E6CE7" w:rsidRPr="00D108EE" w:rsidRDefault="007E6CE7" w:rsidP="007E6CE7">
            <w:pPr>
              <w:spacing w:after="0" w:line="240" w:lineRule="auto"/>
              <w:jc w:val="right"/>
              <w:rPr>
                <w:rFonts w:ascii="Calibri" w:eastAsia="Calibri" w:hAnsi="Calibri" w:cs="Times New Roman"/>
                <w:color w:val="000000" w:themeColor="text1"/>
                <w:sz w:val="18"/>
                <w:szCs w:val="18"/>
                <w:lang w:val="en-US"/>
              </w:rPr>
            </w:pPr>
          </w:p>
        </w:tc>
        <w:tc>
          <w:tcPr>
            <w:tcW w:w="1134" w:type="dxa"/>
            <w:tcBorders>
              <w:top w:val="nil"/>
              <w:left w:val="nil"/>
              <w:bottom w:val="nil"/>
              <w:right w:val="nil"/>
            </w:tcBorders>
            <w:shd w:val="clear" w:color="auto" w:fill="auto"/>
            <w:noWrap/>
            <w:vAlign w:val="bottom"/>
            <w:hideMark/>
          </w:tcPr>
          <w:p w:rsidR="007E6CE7" w:rsidRPr="00D108EE" w:rsidRDefault="007E6CE7" w:rsidP="007E6CE7">
            <w:pPr>
              <w:spacing w:after="0" w:line="240" w:lineRule="auto"/>
              <w:jc w:val="right"/>
              <w:rPr>
                <w:rFonts w:ascii="Calibri" w:eastAsia="Calibri" w:hAnsi="Calibri" w:cs="Times New Roman"/>
                <w:color w:val="000000" w:themeColor="text1"/>
                <w:sz w:val="18"/>
                <w:szCs w:val="18"/>
                <w:lang w:val="en-US"/>
              </w:rPr>
            </w:pPr>
          </w:p>
        </w:tc>
        <w:tc>
          <w:tcPr>
            <w:tcW w:w="992" w:type="dxa"/>
            <w:tcBorders>
              <w:top w:val="nil"/>
              <w:left w:val="nil"/>
              <w:bottom w:val="nil"/>
              <w:right w:val="nil"/>
            </w:tcBorders>
            <w:shd w:val="clear" w:color="auto" w:fill="auto"/>
            <w:vAlign w:val="bottom"/>
            <w:hideMark/>
          </w:tcPr>
          <w:p w:rsidR="007E6CE7" w:rsidRPr="00D108EE" w:rsidRDefault="007E6CE7" w:rsidP="007E6CE7">
            <w:pPr>
              <w:spacing w:after="0" w:line="240" w:lineRule="auto"/>
              <w:jc w:val="right"/>
              <w:rPr>
                <w:rFonts w:ascii="Calibri" w:eastAsia="Calibri" w:hAnsi="Calibri" w:cs="Times New Roman"/>
                <w:color w:val="000000" w:themeColor="text1"/>
                <w:sz w:val="18"/>
                <w:szCs w:val="18"/>
                <w:lang w:val="en-US"/>
              </w:rPr>
            </w:pPr>
          </w:p>
        </w:tc>
      </w:tr>
      <w:tr w:rsidR="00ED7C7B" w:rsidRPr="00D108EE" w:rsidTr="00F87CAD">
        <w:trPr>
          <w:trHeight w:val="175"/>
        </w:trPr>
        <w:tc>
          <w:tcPr>
            <w:tcW w:w="2795"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RHMF-O-227E</w:t>
            </w:r>
          </w:p>
        </w:tc>
        <w:tc>
          <w:tcPr>
            <w:tcW w:w="1120"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22.7.2011.</w:t>
            </w:r>
          </w:p>
        </w:tc>
        <w:tc>
          <w:tcPr>
            <w:tcW w:w="1123"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22.7.2022.</w:t>
            </w:r>
          </w:p>
        </w:tc>
        <w:tc>
          <w:tcPr>
            <w:tcW w:w="1200"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6.5</w:t>
            </w:r>
          </w:p>
        </w:tc>
        <w:tc>
          <w:tcPr>
            <w:tcW w:w="1134" w:type="dxa"/>
            <w:tcBorders>
              <w:top w:val="nil"/>
              <w:left w:val="nil"/>
              <w:bottom w:val="nil"/>
              <w:right w:val="nil"/>
            </w:tcBorders>
            <w:vAlign w:val="bottom"/>
          </w:tcPr>
          <w:p w:rsidR="00ED7C7B" w:rsidRPr="0034017B" w:rsidRDefault="00ED7C7B" w:rsidP="00ED7C7B">
            <w:pPr>
              <w:spacing w:after="0" w:line="240" w:lineRule="auto"/>
              <w:jc w:val="right"/>
              <w:rPr>
                <w:rFonts w:ascii="Calibri" w:eastAsia="Calibri" w:hAnsi="Calibri"/>
                <w:color w:val="000000" w:themeColor="text1"/>
                <w:sz w:val="18"/>
                <w:szCs w:val="18"/>
              </w:rPr>
            </w:pPr>
            <w:r w:rsidRPr="00CB1866">
              <w:rPr>
                <w:rFonts w:ascii="Calibri" w:eastAsia="Calibri" w:hAnsi="Calibri"/>
                <w:color w:val="000000" w:themeColor="text1"/>
                <w:sz w:val="18"/>
                <w:szCs w:val="18"/>
              </w:rPr>
              <w:t>159</w:t>
            </w:r>
            <w:r>
              <w:rPr>
                <w:rFonts w:ascii="Calibri" w:eastAsia="Calibri" w:hAnsi="Calibri"/>
                <w:color w:val="000000" w:themeColor="text1"/>
                <w:sz w:val="18"/>
                <w:szCs w:val="18"/>
              </w:rPr>
              <w:t>,</w:t>
            </w:r>
            <w:r w:rsidRPr="00CB1866">
              <w:rPr>
                <w:rFonts w:ascii="Calibri" w:eastAsia="Calibri" w:hAnsi="Calibri"/>
                <w:color w:val="000000" w:themeColor="text1"/>
                <w:sz w:val="18"/>
                <w:szCs w:val="18"/>
              </w:rPr>
              <w:t>599</w:t>
            </w:r>
          </w:p>
        </w:tc>
        <w:tc>
          <w:tcPr>
            <w:tcW w:w="1134"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164,005</w:t>
            </w:r>
          </w:p>
        </w:tc>
        <w:tc>
          <w:tcPr>
            <w:tcW w:w="1134" w:type="dxa"/>
            <w:tcBorders>
              <w:top w:val="nil"/>
              <w:left w:val="nil"/>
              <w:bottom w:val="nil"/>
              <w:right w:val="nil"/>
            </w:tcBorders>
            <w:vAlign w:val="bottom"/>
          </w:tcPr>
          <w:p w:rsidR="00ED7C7B" w:rsidRPr="0034017B" w:rsidRDefault="00ED7C7B" w:rsidP="00ED7C7B">
            <w:pPr>
              <w:spacing w:after="0" w:line="240" w:lineRule="auto"/>
              <w:jc w:val="right"/>
              <w:rPr>
                <w:rFonts w:ascii="Calibri" w:hAnsi="Calibri" w:cs="Calibri"/>
                <w:color w:val="000000" w:themeColor="text1"/>
                <w:sz w:val="18"/>
                <w:szCs w:val="18"/>
                <w:lang w:eastAsia="hr-HR"/>
              </w:rPr>
            </w:pPr>
            <w:r w:rsidRPr="00CB1866">
              <w:rPr>
                <w:rFonts w:ascii="Calibri" w:hAnsi="Calibri" w:cs="Calibri"/>
                <w:color w:val="000000" w:themeColor="text1"/>
                <w:sz w:val="18"/>
                <w:szCs w:val="18"/>
                <w:lang w:eastAsia="hr-HR"/>
              </w:rPr>
              <w:t>159</w:t>
            </w:r>
            <w:r>
              <w:rPr>
                <w:rFonts w:ascii="Calibri" w:hAnsi="Calibri" w:cs="Calibri"/>
                <w:color w:val="000000" w:themeColor="text1"/>
                <w:sz w:val="18"/>
                <w:szCs w:val="18"/>
                <w:lang w:eastAsia="hr-HR"/>
              </w:rPr>
              <w:t>,</w:t>
            </w:r>
            <w:r w:rsidRPr="00CB1866">
              <w:rPr>
                <w:rFonts w:ascii="Calibri" w:hAnsi="Calibri" w:cs="Calibri"/>
                <w:color w:val="000000" w:themeColor="text1"/>
                <w:sz w:val="18"/>
                <w:szCs w:val="18"/>
                <w:lang w:eastAsia="hr-HR"/>
              </w:rPr>
              <w:t>599</w:t>
            </w:r>
          </w:p>
        </w:tc>
        <w:tc>
          <w:tcPr>
            <w:tcW w:w="992"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Times New Roman" w:hAnsi="Calibri" w:cs="Calibri"/>
                <w:color w:val="000000" w:themeColor="text1"/>
                <w:sz w:val="18"/>
                <w:szCs w:val="18"/>
                <w:lang w:val="en-US" w:eastAsia="hr-HR"/>
              </w:rPr>
              <w:t>164,005</w:t>
            </w:r>
          </w:p>
        </w:tc>
      </w:tr>
      <w:tr w:rsidR="00ED7C7B" w:rsidRPr="00D108EE" w:rsidTr="00F87CAD">
        <w:trPr>
          <w:trHeight w:val="175"/>
        </w:trPr>
        <w:tc>
          <w:tcPr>
            <w:tcW w:w="2795"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RHMF-O-247E</w:t>
            </w:r>
          </w:p>
        </w:tc>
        <w:tc>
          <w:tcPr>
            <w:tcW w:w="1120"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10.7.2013.</w:t>
            </w:r>
          </w:p>
        </w:tc>
        <w:tc>
          <w:tcPr>
            <w:tcW w:w="1123"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10.7.2024.</w:t>
            </w:r>
          </w:p>
        </w:tc>
        <w:tc>
          <w:tcPr>
            <w:tcW w:w="1200"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5.75</w:t>
            </w:r>
          </w:p>
        </w:tc>
        <w:tc>
          <w:tcPr>
            <w:tcW w:w="1134" w:type="dxa"/>
            <w:tcBorders>
              <w:top w:val="nil"/>
              <w:left w:val="nil"/>
              <w:bottom w:val="nil"/>
              <w:right w:val="nil"/>
            </w:tcBorders>
            <w:vAlign w:val="bottom"/>
          </w:tcPr>
          <w:p w:rsidR="00ED7C7B" w:rsidRPr="0034017B" w:rsidRDefault="00ED7C7B" w:rsidP="00ED7C7B">
            <w:pPr>
              <w:spacing w:after="0" w:line="240" w:lineRule="auto"/>
              <w:jc w:val="right"/>
              <w:rPr>
                <w:rFonts w:ascii="Calibri" w:eastAsia="Calibri" w:hAnsi="Calibri"/>
                <w:color w:val="000000" w:themeColor="text1"/>
                <w:sz w:val="18"/>
                <w:szCs w:val="18"/>
              </w:rPr>
            </w:pPr>
            <w:r w:rsidRPr="00CB1866">
              <w:rPr>
                <w:rFonts w:ascii="Calibri" w:eastAsia="Calibri" w:hAnsi="Calibri"/>
                <w:color w:val="000000" w:themeColor="text1"/>
                <w:sz w:val="18"/>
                <w:szCs w:val="18"/>
              </w:rPr>
              <w:t>17</w:t>
            </w:r>
            <w:r>
              <w:rPr>
                <w:rFonts w:ascii="Calibri" w:eastAsia="Calibri" w:hAnsi="Calibri"/>
                <w:color w:val="000000" w:themeColor="text1"/>
                <w:sz w:val="18"/>
                <w:szCs w:val="18"/>
              </w:rPr>
              <w:t>,</w:t>
            </w:r>
            <w:r w:rsidRPr="00CB1866">
              <w:rPr>
                <w:rFonts w:ascii="Calibri" w:eastAsia="Calibri" w:hAnsi="Calibri"/>
                <w:color w:val="000000" w:themeColor="text1"/>
                <w:sz w:val="18"/>
                <w:szCs w:val="18"/>
              </w:rPr>
              <w:t>940</w:t>
            </w:r>
          </w:p>
        </w:tc>
        <w:tc>
          <w:tcPr>
            <w:tcW w:w="1134"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18,264</w:t>
            </w:r>
          </w:p>
        </w:tc>
        <w:tc>
          <w:tcPr>
            <w:tcW w:w="1134" w:type="dxa"/>
            <w:tcBorders>
              <w:top w:val="nil"/>
              <w:left w:val="nil"/>
              <w:bottom w:val="nil"/>
              <w:right w:val="nil"/>
            </w:tcBorders>
            <w:vAlign w:val="bottom"/>
          </w:tcPr>
          <w:p w:rsidR="00ED7C7B" w:rsidRPr="0034017B" w:rsidRDefault="00ED7C7B" w:rsidP="00ED7C7B">
            <w:pPr>
              <w:spacing w:after="0" w:line="240" w:lineRule="auto"/>
              <w:jc w:val="right"/>
              <w:rPr>
                <w:rFonts w:ascii="Calibri" w:hAnsi="Calibri" w:cs="Calibri"/>
                <w:color w:val="000000" w:themeColor="text1"/>
                <w:sz w:val="18"/>
                <w:szCs w:val="18"/>
                <w:lang w:eastAsia="hr-HR"/>
              </w:rPr>
            </w:pPr>
            <w:r w:rsidRPr="00CB1866">
              <w:rPr>
                <w:rFonts w:ascii="Calibri" w:hAnsi="Calibri" w:cs="Calibri"/>
                <w:color w:val="000000" w:themeColor="text1"/>
                <w:sz w:val="18"/>
                <w:szCs w:val="18"/>
                <w:lang w:eastAsia="hr-HR"/>
              </w:rPr>
              <w:t>12</w:t>
            </w:r>
            <w:r>
              <w:rPr>
                <w:rFonts w:ascii="Calibri" w:hAnsi="Calibri" w:cs="Calibri"/>
                <w:color w:val="000000" w:themeColor="text1"/>
                <w:sz w:val="18"/>
                <w:szCs w:val="18"/>
                <w:lang w:eastAsia="hr-HR"/>
              </w:rPr>
              <w:t>,</w:t>
            </w:r>
            <w:r w:rsidRPr="00CB1866">
              <w:rPr>
                <w:rFonts w:ascii="Calibri" w:hAnsi="Calibri" w:cs="Calibri"/>
                <w:color w:val="000000" w:themeColor="text1"/>
                <w:sz w:val="18"/>
                <w:szCs w:val="18"/>
                <w:lang w:eastAsia="hr-HR"/>
              </w:rPr>
              <w:t>703</w:t>
            </w:r>
          </w:p>
        </w:tc>
        <w:tc>
          <w:tcPr>
            <w:tcW w:w="992"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Times New Roman" w:hAnsi="Calibri" w:cs="Calibri"/>
                <w:color w:val="000000" w:themeColor="text1"/>
                <w:sz w:val="18"/>
                <w:szCs w:val="18"/>
                <w:lang w:val="en-US" w:eastAsia="hr-HR"/>
              </w:rPr>
              <w:t>12,894</w:t>
            </w:r>
          </w:p>
        </w:tc>
      </w:tr>
      <w:tr w:rsidR="00ED7C7B" w:rsidRPr="00D108EE" w:rsidTr="00F87CAD">
        <w:trPr>
          <w:trHeight w:val="175"/>
        </w:trPr>
        <w:tc>
          <w:tcPr>
            <w:tcW w:w="2795"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RHMF-O-203E</w:t>
            </w:r>
          </w:p>
        </w:tc>
        <w:tc>
          <w:tcPr>
            <w:tcW w:w="1120"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5.3.2010.</w:t>
            </w:r>
          </w:p>
        </w:tc>
        <w:tc>
          <w:tcPr>
            <w:tcW w:w="1123"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5.3.2020.</w:t>
            </w:r>
          </w:p>
        </w:tc>
        <w:tc>
          <w:tcPr>
            <w:tcW w:w="1200"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6.5</w:t>
            </w:r>
          </w:p>
        </w:tc>
        <w:tc>
          <w:tcPr>
            <w:tcW w:w="1134" w:type="dxa"/>
            <w:tcBorders>
              <w:top w:val="nil"/>
              <w:left w:val="nil"/>
              <w:bottom w:val="nil"/>
              <w:right w:val="nil"/>
            </w:tcBorders>
            <w:vAlign w:val="bottom"/>
          </w:tcPr>
          <w:p w:rsidR="00ED7C7B" w:rsidRPr="0075006D" w:rsidRDefault="00ED7C7B" w:rsidP="00ED7C7B">
            <w:pPr>
              <w:spacing w:after="0" w:line="240" w:lineRule="auto"/>
              <w:jc w:val="right"/>
              <w:rPr>
                <w:rFonts w:ascii="Calibri" w:eastAsia="Calibri" w:hAnsi="Calibri"/>
                <w:color w:val="000000" w:themeColor="text1"/>
                <w:sz w:val="18"/>
                <w:szCs w:val="18"/>
              </w:rPr>
            </w:pPr>
            <w:r>
              <w:rPr>
                <w:rFonts w:ascii="Calibri" w:eastAsia="Calibri" w:hAnsi="Calibri"/>
                <w:color w:val="000000" w:themeColor="text1"/>
                <w:sz w:val="18"/>
                <w:szCs w:val="18"/>
              </w:rPr>
              <w:t>-</w:t>
            </w:r>
          </w:p>
        </w:tc>
        <w:tc>
          <w:tcPr>
            <w:tcW w:w="1134"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753</w:t>
            </w:r>
          </w:p>
        </w:tc>
        <w:tc>
          <w:tcPr>
            <w:tcW w:w="1134" w:type="dxa"/>
            <w:tcBorders>
              <w:top w:val="nil"/>
              <w:left w:val="nil"/>
              <w:bottom w:val="nil"/>
              <w:right w:val="nil"/>
            </w:tcBorders>
            <w:vAlign w:val="bottom"/>
          </w:tcPr>
          <w:p w:rsidR="00ED7C7B" w:rsidRPr="0075006D" w:rsidRDefault="00ED7C7B" w:rsidP="00ED7C7B">
            <w:pPr>
              <w:spacing w:after="0" w:line="240" w:lineRule="auto"/>
              <w:jc w:val="right"/>
              <w:rPr>
                <w:rFonts w:ascii="Calibri" w:hAnsi="Calibri" w:cs="Calibri"/>
                <w:color w:val="000000" w:themeColor="text1"/>
                <w:sz w:val="18"/>
                <w:szCs w:val="18"/>
                <w:lang w:eastAsia="hr-HR"/>
              </w:rPr>
            </w:pPr>
            <w:r>
              <w:rPr>
                <w:rFonts w:ascii="Calibri" w:hAnsi="Calibri" w:cs="Calibri"/>
                <w:color w:val="000000" w:themeColor="text1"/>
                <w:sz w:val="18"/>
                <w:szCs w:val="18"/>
                <w:lang w:eastAsia="hr-HR"/>
              </w:rPr>
              <w:t>-</w:t>
            </w:r>
          </w:p>
        </w:tc>
        <w:tc>
          <w:tcPr>
            <w:tcW w:w="992"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Times New Roman" w:hAnsi="Calibri" w:cs="Calibri"/>
                <w:color w:val="000000" w:themeColor="text1"/>
                <w:sz w:val="18"/>
                <w:szCs w:val="18"/>
                <w:lang w:val="en-US" w:eastAsia="hr-HR"/>
              </w:rPr>
              <w:t>-</w:t>
            </w:r>
          </w:p>
        </w:tc>
      </w:tr>
      <w:tr w:rsidR="00ED7C7B" w:rsidRPr="00D108EE" w:rsidTr="00F87CAD">
        <w:trPr>
          <w:trHeight w:val="175"/>
        </w:trPr>
        <w:tc>
          <w:tcPr>
            <w:tcW w:w="2795"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Times New Roman" w:hAnsi="Calibri" w:cs="Calibri"/>
                <w:color w:val="000000" w:themeColor="text1"/>
                <w:sz w:val="18"/>
                <w:szCs w:val="18"/>
                <w:lang w:val="en-US" w:eastAsia="hr-HR"/>
              </w:rPr>
              <w:t>RHMF-O222E</w:t>
            </w:r>
          </w:p>
        </w:tc>
        <w:tc>
          <w:tcPr>
            <w:tcW w:w="1120"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Times New Roman" w:hAnsi="Calibri" w:cs="Calibri"/>
                <w:color w:val="000000" w:themeColor="text1"/>
                <w:sz w:val="18"/>
                <w:szCs w:val="18"/>
                <w:lang w:val="en-US" w:eastAsia="hr-HR"/>
              </w:rPr>
              <w:t>5.2.2019.</w:t>
            </w:r>
          </w:p>
        </w:tc>
        <w:tc>
          <w:tcPr>
            <w:tcW w:w="1123"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Times New Roman" w:hAnsi="Calibri" w:cs="Calibri"/>
                <w:color w:val="000000" w:themeColor="text1"/>
                <w:sz w:val="18"/>
                <w:szCs w:val="18"/>
                <w:lang w:val="en-US" w:eastAsia="hr-HR"/>
              </w:rPr>
              <w:t>5.2.2022.</w:t>
            </w:r>
          </w:p>
        </w:tc>
        <w:tc>
          <w:tcPr>
            <w:tcW w:w="1200"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center"/>
              <w:rPr>
                <w:rFonts w:ascii="Calibri" w:eastAsia="Calibri" w:hAnsi="Calibri" w:cs="Arial"/>
                <w:color w:val="000000" w:themeColor="text1"/>
                <w:sz w:val="18"/>
                <w:szCs w:val="18"/>
                <w:lang w:val="en-US"/>
              </w:rPr>
            </w:pPr>
            <w:r w:rsidRPr="00D108EE">
              <w:rPr>
                <w:rFonts w:ascii="Calibri" w:eastAsia="Times New Roman" w:hAnsi="Calibri" w:cs="Calibri"/>
                <w:color w:val="000000" w:themeColor="text1"/>
                <w:sz w:val="18"/>
                <w:szCs w:val="18"/>
                <w:lang w:val="en-US" w:eastAsia="hr-HR"/>
              </w:rPr>
              <w:t>0.5</w:t>
            </w:r>
          </w:p>
        </w:tc>
        <w:tc>
          <w:tcPr>
            <w:tcW w:w="1134" w:type="dxa"/>
            <w:tcBorders>
              <w:top w:val="nil"/>
              <w:left w:val="nil"/>
              <w:bottom w:val="nil"/>
              <w:right w:val="nil"/>
            </w:tcBorders>
            <w:vAlign w:val="bottom"/>
          </w:tcPr>
          <w:p w:rsidR="00ED7C7B" w:rsidRPr="0075006D" w:rsidRDefault="00ED7C7B" w:rsidP="00ED7C7B">
            <w:pPr>
              <w:spacing w:after="0" w:line="240" w:lineRule="auto"/>
              <w:jc w:val="right"/>
              <w:rPr>
                <w:rFonts w:ascii="Calibri" w:eastAsia="Calibri" w:hAnsi="Calibri"/>
                <w:color w:val="000000" w:themeColor="text1"/>
                <w:sz w:val="18"/>
                <w:szCs w:val="18"/>
              </w:rPr>
            </w:pPr>
            <w:r w:rsidRPr="00CB1866">
              <w:rPr>
                <w:rFonts w:ascii="Calibri" w:eastAsia="Calibri" w:hAnsi="Calibri"/>
                <w:color w:val="000000" w:themeColor="text1"/>
                <w:sz w:val="18"/>
                <w:szCs w:val="18"/>
              </w:rPr>
              <w:t>15</w:t>
            </w:r>
            <w:r>
              <w:rPr>
                <w:rFonts w:ascii="Calibri" w:eastAsia="Calibri" w:hAnsi="Calibri"/>
                <w:color w:val="000000" w:themeColor="text1"/>
                <w:sz w:val="18"/>
                <w:szCs w:val="18"/>
              </w:rPr>
              <w:t>,</w:t>
            </w:r>
            <w:r w:rsidRPr="00CB1866">
              <w:rPr>
                <w:rFonts w:ascii="Calibri" w:eastAsia="Calibri" w:hAnsi="Calibri"/>
                <w:color w:val="000000" w:themeColor="text1"/>
                <w:sz w:val="18"/>
                <w:szCs w:val="18"/>
              </w:rPr>
              <w:t>140</w:t>
            </w:r>
          </w:p>
        </w:tc>
        <w:tc>
          <w:tcPr>
            <w:tcW w:w="1134"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14,963</w:t>
            </w:r>
          </w:p>
        </w:tc>
        <w:tc>
          <w:tcPr>
            <w:tcW w:w="1134" w:type="dxa"/>
            <w:tcBorders>
              <w:top w:val="nil"/>
              <w:left w:val="nil"/>
              <w:bottom w:val="nil"/>
              <w:right w:val="nil"/>
            </w:tcBorders>
            <w:vAlign w:val="bottom"/>
          </w:tcPr>
          <w:p w:rsidR="00ED7C7B" w:rsidRPr="0075006D" w:rsidRDefault="00ED7C7B" w:rsidP="00ED7C7B">
            <w:pPr>
              <w:spacing w:after="0" w:line="240" w:lineRule="auto"/>
              <w:jc w:val="right"/>
              <w:rPr>
                <w:rFonts w:ascii="Calibri" w:hAnsi="Calibri" w:cs="Calibri"/>
                <w:color w:val="000000" w:themeColor="text1"/>
                <w:sz w:val="18"/>
                <w:szCs w:val="18"/>
                <w:lang w:eastAsia="hr-HR"/>
              </w:rPr>
            </w:pPr>
            <w:r w:rsidRPr="00CB1866">
              <w:rPr>
                <w:rFonts w:ascii="Calibri" w:hAnsi="Calibri" w:cs="Calibri"/>
                <w:color w:val="000000" w:themeColor="text1"/>
                <w:sz w:val="18"/>
                <w:szCs w:val="18"/>
                <w:lang w:eastAsia="hr-HR"/>
              </w:rPr>
              <w:t>15</w:t>
            </w:r>
            <w:r>
              <w:rPr>
                <w:rFonts w:ascii="Calibri" w:hAnsi="Calibri" w:cs="Calibri"/>
                <w:color w:val="000000" w:themeColor="text1"/>
                <w:sz w:val="18"/>
                <w:szCs w:val="18"/>
                <w:lang w:eastAsia="hr-HR"/>
              </w:rPr>
              <w:t>,</w:t>
            </w:r>
            <w:r w:rsidRPr="00CB1866">
              <w:rPr>
                <w:rFonts w:ascii="Calibri" w:hAnsi="Calibri" w:cs="Calibri"/>
                <w:color w:val="000000" w:themeColor="text1"/>
                <w:sz w:val="18"/>
                <w:szCs w:val="18"/>
                <w:lang w:eastAsia="hr-HR"/>
              </w:rPr>
              <w:t>140</w:t>
            </w:r>
          </w:p>
        </w:tc>
        <w:tc>
          <w:tcPr>
            <w:tcW w:w="992"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Times New Roman" w:hAnsi="Calibri" w:cs="Calibri"/>
                <w:color w:val="000000" w:themeColor="text1"/>
                <w:sz w:val="18"/>
                <w:szCs w:val="18"/>
                <w:lang w:val="en-US" w:eastAsia="hr-HR"/>
              </w:rPr>
              <w:t>14,963</w:t>
            </w:r>
          </w:p>
        </w:tc>
      </w:tr>
      <w:tr w:rsidR="00ED7C7B" w:rsidRPr="00D108EE" w:rsidTr="00F87CAD">
        <w:trPr>
          <w:trHeight w:val="175"/>
        </w:trPr>
        <w:tc>
          <w:tcPr>
            <w:tcW w:w="5038" w:type="dxa"/>
            <w:gridSpan w:val="3"/>
            <w:tcBorders>
              <w:top w:val="nil"/>
              <w:left w:val="nil"/>
              <w:bottom w:val="nil"/>
              <w:right w:val="nil"/>
            </w:tcBorders>
            <w:shd w:val="clear" w:color="auto" w:fill="auto"/>
            <w:noWrap/>
            <w:vAlign w:val="bottom"/>
          </w:tcPr>
          <w:p w:rsidR="00ED7C7B" w:rsidRPr="00D108EE" w:rsidRDefault="00ED7C7B" w:rsidP="00ED7C7B">
            <w:pPr>
              <w:spacing w:after="0" w:line="240" w:lineRule="auto"/>
              <w:rPr>
                <w:rFonts w:ascii="Calibri" w:eastAsia="Calibri" w:hAnsi="Calibri" w:cs="Arial"/>
                <w:i/>
                <w:color w:val="000000" w:themeColor="text1"/>
                <w:sz w:val="18"/>
                <w:szCs w:val="18"/>
                <w:lang w:val="en-US"/>
              </w:rPr>
            </w:pPr>
            <w:r w:rsidRPr="00D108EE">
              <w:rPr>
                <w:rFonts w:ascii="Calibri" w:eastAsia="Calibri" w:hAnsi="Calibri" w:cs="Arial"/>
                <w:i/>
                <w:color w:val="000000" w:themeColor="text1"/>
                <w:sz w:val="18"/>
                <w:szCs w:val="18"/>
                <w:lang w:val="en-US" w:eastAsia="hr-HR"/>
              </w:rPr>
              <w:t>Bonds of the Republic of Croatia in foreign currency:</w:t>
            </w:r>
          </w:p>
        </w:tc>
        <w:tc>
          <w:tcPr>
            <w:tcW w:w="1200"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center"/>
              <w:rPr>
                <w:rFonts w:ascii="Calibri" w:eastAsia="Calibri" w:hAnsi="Calibri" w:cs="Arial"/>
                <w:color w:val="000000" w:themeColor="text1"/>
                <w:sz w:val="18"/>
                <w:szCs w:val="18"/>
                <w:lang w:val="en-US"/>
              </w:rPr>
            </w:pPr>
          </w:p>
        </w:tc>
        <w:tc>
          <w:tcPr>
            <w:tcW w:w="1134" w:type="dxa"/>
            <w:tcBorders>
              <w:top w:val="nil"/>
              <w:left w:val="nil"/>
              <w:bottom w:val="nil"/>
              <w:right w:val="nil"/>
            </w:tcBorders>
            <w:shd w:val="clear" w:color="auto" w:fill="auto"/>
            <w:vAlign w:val="bottom"/>
          </w:tcPr>
          <w:p w:rsidR="00ED7C7B" w:rsidRPr="009623E7" w:rsidRDefault="00ED7C7B" w:rsidP="00ED7C7B">
            <w:pPr>
              <w:spacing w:after="0" w:line="240" w:lineRule="auto"/>
              <w:jc w:val="right"/>
              <w:rPr>
                <w:rFonts w:ascii="Calibri" w:eastAsia="Calibri" w:hAnsi="Calibri" w:cs="Times New Roman"/>
                <w:color w:val="000000" w:themeColor="text1"/>
                <w:sz w:val="18"/>
                <w:szCs w:val="18"/>
                <w:lang w:val="en-US"/>
              </w:rPr>
            </w:pPr>
          </w:p>
        </w:tc>
        <w:tc>
          <w:tcPr>
            <w:tcW w:w="1134"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p>
        </w:tc>
        <w:tc>
          <w:tcPr>
            <w:tcW w:w="1134" w:type="dxa"/>
            <w:tcBorders>
              <w:top w:val="nil"/>
              <w:left w:val="nil"/>
              <w:bottom w:val="nil"/>
              <w:right w:val="nil"/>
            </w:tcBorders>
            <w:vAlign w:val="bottom"/>
          </w:tcPr>
          <w:p w:rsidR="00ED7C7B" w:rsidRPr="0075006D" w:rsidRDefault="00ED7C7B" w:rsidP="00ED7C7B">
            <w:pPr>
              <w:spacing w:after="0" w:line="240" w:lineRule="auto"/>
              <w:jc w:val="right"/>
              <w:rPr>
                <w:rFonts w:ascii="Calibri" w:eastAsia="Calibri" w:hAnsi="Calibri"/>
                <w:color w:val="000000" w:themeColor="text1"/>
                <w:sz w:val="18"/>
                <w:szCs w:val="18"/>
              </w:rPr>
            </w:pPr>
          </w:p>
        </w:tc>
        <w:tc>
          <w:tcPr>
            <w:tcW w:w="992"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p>
        </w:tc>
      </w:tr>
      <w:tr w:rsidR="00ED7C7B" w:rsidRPr="00D108EE" w:rsidTr="00F87CAD">
        <w:trPr>
          <w:trHeight w:val="175"/>
        </w:trPr>
        <w:tc>
          <w:tcPr>
            <w:tcW w:w="2795"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XS1117298916</w:t>
            </w:r>
          </w:p>
        </w:tc>
        <w:tc>
          <w:tcPr>
            <w:tcW w:w="1120"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11.3.2015.</w:t>
            </w:r>
          </w:p>
        </w:tc>
        <w:tc>
          <w:tcPr>
            <w:tcW w:w="1123"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11.3.2025.</w:t>
            </w:r>
          </w:p>
        </w:tc>
        <w:tc>
          <w:tcPr>
            <w:tcW w:w="1200"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3.0</w:t>
            </w:r>
          </w:p>
        </w:tc>
        <w:tc>
          <w:tcPr>
            <w:tcW w:w="1134" w:type="dxa"/>
            <w:tcBorders>
              <w:top w:val="nil"/>
              <w:left w:val="nil"/>
              <w:bottom w:val="nil"/>
              <w:right w:val="nil"/>
            </w:tcBorders>
            <w:vAlign w:val="bottom"/>
          </w:tcPr>
          <w:p w:rsidR="00ED7C7B" w:rsidRPr="0034017B" w:rsidRDefault="00ED7C7B" w:rsidP="00ED7C7B">
            <w:pPr>
              <w:spacing w:after="0" w:line="240" w:lineRule="auto"/>
              <w:jc w:val="right"/>
              <w:rPr>
                <w:rFonts w:ascii="Calibri" w:eastAsia="Calibri" w:hAnsi="Calibri"/>
                <w:color w:val="000000" w:themeColor="text1"/>
                <w:sz w:val="18"/>
                <w:szCs w:val="18"/>
              </w:rPr>
            </w:pPr>
            <w:r w:rsidRPr="00CB1866">
              <w:rPr>
                <w:rFonts w:ascii="Calibri" w:eastAsia="Calibri" w:hAnsi="Calibri"/>
                <w:color w:val="000000" w:themeColor="text1"/>
                <w:sz w:val="18"/>
                <w:szCs w:val="18"/>
              </w:rPr>
              <w:t>297</w:t>
            </w:r>
            <w:r>
              <w:rPr>
                <w:rFonts w:ascii="Calibri" w:eastAsia="Calibri" w:hAnsi="Calibri"/>
                <w:color w:val="000000" w:themeColor="text1"/>
                <w:sz w:val="18"/>
                <w:szCs w:val="18"/>
              </w:rPr>
              <w:t>,</w:t>
            </w:r>
            <w:r w:rsidRPr="00CB1866">
              <w:rPr>
                <w:rFonts w:ascii="Calibri" w:eastAsia="Calibri" w:hAnsi="Calibri"/>
                <w:color w:val="000000" w:themeColor="text1"/>
                <w:sz w:val="18"/>
                <w:szCs w:val="18"/>
              </w:rPr>
              <w:t>951</w:t>
            </w:r>
          </w:p>
        </w:tc>
        <w:tc>
          <w:tcPr>
            <w:tcW w:w="1134"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58,954</w:t>
            </w:r>
          </w:p>
        </w:tc>
        <w:tc>
          <w:tcPr>
            <w:tcW w:w="1134" w:type="dxa"/>
            <w:tcBorders>
              <w:top w:val="nil"/>
              <w:left w:val="nil"/>
              <w:bottom w:val="nil"/>
              <w:right w:val="nil"/>
            </w:tcBorders>
            <w:shd w:val="clear" w:color="auto" w:fill="auto"/>
            <w:vAlign w:val="bottom"/>
          </w:tcPr>
          <w:p w:rsidR="00ED7C7B" w:rsidRPr="0034017B" w:rsidRDefault="00ED7C7B" w:rsidP="00ED7C7B">
            <w:pPr>
              <w:spacing w:after="0" w:line="240" w:lineRule="auto"/>
              <w:jc w:val="right"/>
              <w:rPr>
                <w:rFonts w:ascii="Calibri" w:hAnsi="Calibri" w:cs="Calibri"/>
                <w:color w:val="000000" w:themeColor="text1"/>
                <w:sz w:val="18"/>
                <w:szCs w:val="18"/>
                <w:lang w:eastAsia="hr-HR"/>
              </w:rPr>
            </w:pPr>
            <w:r w:rsidRPr="00CB1866">
              <w:rPr>
                <w:rFonts w:ascii="Calibri" w:hAnsi="Calibri" w:cs="Calibri"/>
                <w:color w:val="000000" w:themeColor="text1"/>
                <w:sz w:val="18"/>
                <w:szCs w:val="18"/>
                <w:lang w:eastAsia="hr-HR"/>
              </w:rPr>
              <w:t>297</w:t>
            </w:r>
            <w:r>
              <w:rPr>
                <w:rFonts w:ascii="Calibri" w:hAnsi="Calibri" w:cs="Calibri"/>
                <w:color w:val="000000" w:themeColor="text1"/>
                <w:sz w:val="18"/>
                <w:szCs w:val="18"/>
                <w:lang w:eastAsia="hr-HR"/>
              </w:rPr>
              <w:t>,</w:t>
            </w:r>
            <w:r w:rsidRPr="00CB1866">
              <w:rPr>
                <w:rFonts w:ascii="Calibri" w:hAnsi="Calibri" w:cs="Calibri"/>
                <w:color w:val="000000" w:themeColor="text1"/>
                <w:sz w:val="18"/>
                <w:szCs w:val="18"/>
                <w:lang w:eastAsia="hr-HR"/>
              </w:rPr>
              <w:t>951</w:t>
            </w:r>
          </w:p>
        </w:tc>
        <w:tc>
          <w:tcPr>
            <w:tcW w:w="992"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58,954</w:t>
            </w:r>
          </w:p>
        </w:tc>
      </w:tr>
      <w:tr w:rsidR="00ED7C7B" w:rsidRPr="00D108EE" w:rsidTr="00F87CAD">
        <w:trPr>
          <w:trHeight w:val="175"/>
        </w:trPr>
        <w:tc>
          <w:tcPr>
            <w:tcW w:w="2795"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XS1843434876</w:t>
            </w:r>
          </w:p>
        </w:tc>
        <w:tc>
          <w:tcPr>
            <w:tcW w:w="1120"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19.6.2019.</w:t>
            </w:r>
          </w:p>
        </w:tc>
        <w:tc>
          <w:tcPr>
            <w:tcW w:w="1123"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19.10.2029.</w:t>
            </w:r>
          </w:p>
        </w:tc>
        <w:tc>
          <w:tcPr>
            <w:tcW w:w="1200"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1.125</w:t>
            </w:r>
          </w:p>
        </w:tc>
        <w:tc>
          <w:tcPr>
            <w:tcW w:w="1134" w:type="dxa"/>
            <w:tcBorders>
              <w:top w:val="nil"/>
              <w:left w:val="nil"/>
              <w:bottom w:val="nil"/>
              <w:right w:val="nil"/>
            </w:tcBorders>
            <w:vAlign w:val="bottom"/>
          </w:tcPr>
          <w:p w:rsidR="00ED7C7B" w:rsidRPr="0034017B" w:rsidRDefault="00ED7C7B" w:rsidP="00ED7C7B">
            <w:pPr>
              <w:spacing w:after="0" w:line="240" w:lineRule="auto"/>
              <w:jc w:val="right"/>
              <w:rPr>
                <w:rFonts w:ascii="Calibri" w:eastAsia="Calibri" w:hAnsi="Calibri"/>
                <w:color w:val="000000" w:themeColor="text1"/>
                <w:sz w:val="18"/>
                <w:szCs w:val="18"/>
              </w:rPr>
            </w:pPr>
            <w:r w:rsidRPr="00CB1866">
              <w:rPr>
                <w:rFonts w:ascii="Calibri" w:eastAsia="Calibri" w:hAnsi="Calibri"/>
                <w:color w:val="000000" w:themeColor="text1"/>
                <w:sz w:val="18"/>
                <w:szCs w:val="18"/>
              </w:rPr>
              <w:t>15</w:t>
            </w:r>
            <w:r>
              <w:rPr>
                <w:rFonts w:ascii="Calibri" w:eastAsia="Calibri" w:hAnsi="Calibri"/>
                <w:color w:val="000000" w:themeColor="text1"/>
                <w:sz w:val="18"/>
                <w:szCs w:val="18"/>
              </w:rPr>
              <w:t>,</w:t>
            </w:r>
            <w:r w:rsidRPr="00CB1866">
              <w:rPr>
                <w:rFonts w:ascii="Calibri" w:eastAsia="Calibri" w:hAnsi="Calibri"/>
                <w:color w:val="000000" w:themeColor="text1"/>
                <w:sz w:val="18"/>
                <w:szCs w:val="18"/>
              </w:rPr>
              <w:t>329</w:t>
            </w:r>
          </w:p>
        </w:tc>
        <w:tc>
          <w:tcPr>
            <w:tcW w:w="1134"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15,376</w:t>
            </w:r>
          </w:p>
        </w:tc>
        <w:tc>
          <w:tcPr>
            <w:tcW w:w="1134" w:type="dxa"/>
            <w:tcBorders>
              <w:top w:val="nil"/>
              <w:left w:val="nil"/>
              <w:bottom w:val="nil"/>
              <w:right w:val="nil"/>
            </w:tcBorders>
            <w:shd w:val="clear" w:color="auto" w:fill="auto"/>
            <w:vAlign w:val="bottom"/>
          </w:tcPr>
          <w:p w:rsidR="00ED7C7B" w:rsidRPr="0034017B" w:rsidRDefault="00ED7C7B" w:rsidP="00ED7C7B">
            <w:pPr>
              <w:spacing w:after="0" w:line="240" w:lineRule="auto"/>
              <w:jc w:val="right"/>
              <w:rPr>
                <w:rFonts w:ascii="Calibri" w:hAnsi="Calibri" w:cs="Calibri"/>
                <w:color w:val="000000" w:themeColor="text1"/>
                <w:sz w:val="18"/>
                <w:szCs w:val="18"/>
                <w:lang w:eastAsia="hr-HR"/>
              </w:rPr>
            </w:pPr>
            <w:r w:rsidRPr="00CB1866">
              <w:rPr>
                <w:rFonts w:ascii="Calibri" w:hAnsi="Calibri" w:cs="Calibri"/>
                <w:color w:val="000000" w:themeColor="text1"/>
                <w:sz w:val="18"/>
                <w:szCs w:val="18"/>
                <w:lang w:eastAsia="hr-HR"/>
              </w:rPr>
              <w:t>15</w:t>
            </w:r>
            <w:r>
              <w:rPr>
                <w:rFonts w:ascii="Calibri" w:hAnsi="Calibri" w:cs="Calibri"/>
                <w:color w:val="000000" w:themeColor="text1"/>
                <w:sz w:val="18"/>
                <w:szCs w:val="18"/>
                <w:lang w:eastAsia="hr-HR"/>
              </w:rPr>
              <w:t>,</w:t>
            </w:r>
            <w:r w:rsidRPr="00CB1866">
              <w:rPr>
                <w:rFonts w:ascii="Calibri" w:hAnsi="Calibri" w:cs="Calibri"/>
                <w:color w:val="000000" w:themeColor="text1"/>
                <w:sz w:val="18"/>
                <w:szCs w:val="18"/>
                <w:lang w:eastAsia="hr-HR"/>
              </w:rPr>
              <w:t>329</w:t>
            </w:r>
          </w:p>
        </w:tc>
        <w:tc>
          <w:tcPr>
            <w:tcW w:w="992"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15,376</w:t>
            </w:r>
          </w:p>
        </w:tc>
      </w:tr>
      <w:tr w:rsidR="00ED7C7B" w:rsidRPr="00D108EE" w:rsidTr="00F87CAD">
        <w:trPr>
          <w:trHeight w:val="175"/>
        </w:trPr>
        <w:tc>
          <w:tcPr>
            <w:tcW w:w="2795" w:type="dxa"/>
            <w:tcBorders>
              <w:top w:val="nil"/>
              <w:left w:val="nil"/>
              <w:bottom w:val="nil"/>
              <w:right w:val="nil"/>
            </w:tcBorders>
            <w:shd w:val="clear" w:color="auto" w:fill="auto"/>
            <w:noWrap/>
            <w:vAlign w:val="bottom"/>
          </w:tcPr>
          <w:p w:rsidR="00ED7C7B" w:rsidRPr="00075117" w:rsidRDefault="00ED7C7B" w:rsidP="00ED7C7B">
            <w:pPr>
              <w:spacing w:after="0" w:line="240" w:lineRule="auto"/>
              <w:jc w:val="right"/>
              <w:rPr>
                <w:rFonts w:ascii="Calibri" w:hAnsi="Calibri" w:cs="Calibri"/>
                <w:sz w:val="18"/>
                <w:szCs w:val="18"/>
              </w:rPr>
            </w:pPr>
            <w:r w:rsidRPr="00075117">
              <w:rPr>
                <w:rFonts w:ascii="Calibri" w:hAnsi="Calibri" w:cs="Calibri"/>
                <w:sz w:val="18"/>
                <w:szCs w:val="18"/>
              </w:rPr>
              <w:t>XS1028953989</w:t>
            </w:r>
          </w:p>
        </w:tc>
        <w:tc>
          <w:tcPr>
            <w:tcW w:w="1120" w:type="dxa"/>
            <w:tcBorders>
              <w:top w:val="nil"/>
              <w:left w:val="nil"/>
              <w:bottom w:val="nil"/>
              <w:right w:val="nil"/>
            </w:tcBorders>
            <w:shd w:val="clear" w:color="auto" w:fill="auto"/>
            <w:noWrap/>
            <w:vAlign w:val="bottom"/>
          </w:tcPr>
          <w:p w:rsidR="00ED7C7B" w:rsidRPr="00075117" w:rsidRDefault="00ED7C7B" w:rsidP="00ED7C7B">
            <w:pPr>
              <w:spacing w:after="0" w:line="240" w:lineRule="auto"/>
              <w:jc w:val="right"/>
              <w:rPr>
                <w:rFonts w:ascii="Calibri" w:hAnsi="Calibri" w:cs="Calibri"/>
                <w:color w:val="FF0000"/>
                <w:sz w:val="18"/>
                <w:szCs w:val="18"/>
              </w:rPr>
            </w:pPr>
            <w:r w:rsidRPr="00075117">
              <w:rPr>
                <w:sz w:val="18"/>
                <w:szCs w:val="18"/>
              </w:rPr>
              <w:t>17.06.</w:t>
            </w:r>
            <w:r>
              <w:rPr>
                <w:sz w:val="18"/>
                <w:szCs w:val="18"/>
              </w:rPr>
              <w:t>20</w:t>
            </w:r>
            <w:r w:rsidRPr="00075117">
              <w:rPr>
                <w:sz w:val="18"/>
                <w:szCs w:val="18"/>
              </w:rPr>
              <w:t>20</w:t>
            </w:r>
            <w:r>
              <w:rPr>
                <w:sz w:val="18"/>
                <w:szCs w:val="18"/>
              </w:rPr>
              <w:t>.</w:t>
            </w:r>
          </w:p>
        </w:tc>
        <w:tc>
          <w:tcPr>
            <w:tcW w:w="1123" w:type="dxa"/>
            <w:tcBorders>
              <w:top w:val="nil"/>
              <w:left w:val="nil"/>
              <w:bottom w:val="nil"/>
              <w:right w:val="nil"/>
            </w:tcBorders>
            <w:shd w:val="clear" w:color="auto" w:fill="auto"/>
            <w:noWrap/>
            <w:vAlign w:val="bottom"/>
          </w:tcPr>
          <w:p w:rsidR="00ED7C7B" w:rsidRPr="005931FD" w:rsidRDefault="00ED7C7B" w:rsidP="00ED7C7B">
            <w:pPr>
              <w:spacing w:after="0" w:line="240" w:lineRule="auto"/>
              <w:jc w:val="right"/>
              <w:rPr>
                <w:rFonts w:ascii="Calibri" w:eastAsia="Calibri" w:hAnsi="Calibri" w:cs="Arial"/>
                <w:i/>
                <w:iCs/>
                <w:color w:val="000000" w:themeColor="text1"/>
                <w:sz w:val="18"/>
                <w:szCs w:val="18"/>
              </w:rPr>
            </w:pPr>
            <w:r w:rsidRPr="00075117">
              <w:rPr>
                <w:sz w:val="18"/>
                <w:szCs w:val="18"/>
              </w:rPr>
              <w:t>17.06.</w:t>
            </w:r>
            <w:r>
              <w:rPr>
                <w:sz w:val="18"/>
                <w:szCs w:val="18"/>
              </w:rPr>
              <w:t>20</w:t>
            </w:r>
            <w:r w:rsidRPr="00075117">
              <w:rPr>
                <w:sz w:val="18"/>
                <w:szCs w:val="18"/>
              </w:rPr>
              <w:t>31</w:t>
            </w:r>
            <w:r>
              <w:rPr>
                <w:sz w:val="18"/>
                <w:szCs w:val="18"/>
              </w:rPr>
              <w:t>.</w:t>
            </w:r>
          </w:p>
        </w:tc>
        <w:tc>
          <w:tcPr>
            <w:tcW w:w="1200" w:type="dxa"/>
            <w:tcBorders>
              <w:top w:val="nil"/>
              <w:left w:val="nil"/>
              <w:bottom w:val="nil"/>
              <w:right w:val="nil"/>
            </w:tcBorders>
            <w:shd w:val="clear" w:color="auto" w:fill="auto"/>
            <w:noWrap/>
            <w:vAlign w:val="bottom"/>
          </w:tcPr>
          <w:p w:rsidR="00ED7C7B" w:rsidRPr="005931FD" w:rsidRDefault="00ED7C7B" w:rsidP="00ED7C7B">
            <w:pPr>
              <w:spacing w:after="0" w:line="240" w:lineRule="auto"/>
              <w:jc w:val="center"/>
              <w:rPr>
                <w:rFonts w:ascii="Calibri" w:eastAsia="Calibri" w:hAnsi="Calibri"/>
                <w:color w:val="000000" w:themeColor="text1"/>
                <w:sz w:val="18"/>
                <w:szCs w:val="18"/>
              </w:rPr>
            </w:pPr>
            <w:r w:rsidRPr="00075117">
              <w:rPr>
                <w:sz w:val="18"/>
                <w:szCs w:val="18"/>
              </w:rPr>
              <w:t>1</w:t>
            </w:r>
            <w:r>
              <w:rPr>
                <w:sz w:val="18"/>
                <w:szCs w:val="18"/>
              </w:rPr>
              <w:t>.</w:t>
            </w:r>
            <w:r w:rsidRPr="00075117">
              <w:rPr>
                <w:sz w:val="18"/>
                <w:szCs w:val="18"/>
              </w:rPr>
              <w:t>500</w:t>
            </w:r>
          </w:p>
        </w:tc>
        <w:tc>
          <w:tcPr>
            <w:tcW w:w="1134" w:type="dxa"/>
            <w:tcBorders>
              <w:top w:val="nil"/>
              <w:left w:val="nil"/>
              <w:bottom w:val="nil"/>
              <w:right w:val="nil"/>
            </w:tcBorders>
            <w:vAlign w:val="bottom"/>
          </w:tcPr>
          <w:p w:rsidR="00ED7C7B" w:rsidRPr="0034017B" w:rsidRDefault="00ED7C7B" w:rsidP="00ED7C7B">
            <w:pPr>
              <w:spacing w:after="0" w:line="240" w:lineRule="auto"/>
              <w:jc w:val="right"/>
              <w:rPr>
                <w:rFonts w:ascii="Calibri" w:eastAsia="Calibri" w:hAnsi="Calibri"/>
                <w:color w:val="000000" w:themeColor="text1"/>
                <w:sz w:val="18"/>
                <w:szCs w:val="18"/>
              </w:rPr>
            </w:pPr>
            <w:r w:rsidRPr="00CB1866">
              <w:rPr>
                <w:rFonts w:ascii="Calibri" w:eastAsia="Calibri" w:hAnsi="Calibri"/>
                <w:color w:val="000000" w:themeColor="text1"/>
                <w:sz w:val="18"/>
                <w:szCs w:val="18"/>
              </w:rPr>
              <w:t>56</w:t>
            </w:r>
            <w:r>
              <w:rPr>
                <w:rFonts w:ascii="Calibri" w:eastAsia="Calibri" w:hAnsi="Calibri"/>
                <w:color w:val="000000" w:themeColor="text1"/>
                <w:sz w:val="18"/>
                <w:szCs w:val="18"/>
              </w:rPr>
              <w:t>,</w:t>
            </w:r>
            <w:r w:rsidRPr="00CB1866">
              <w:rPr>
                <w:rFonts w:ascii="Calibri" w:eastAsia="Calibri" w:hAnsi="Calibri"/>
                <w:color w:val="000000" w:themeColor="text1"/>
                <w:sz w:val="18"/>
                <w:szCs w:val="18"/>
              </w:rPr>
              <w:t>914</w:t>
            </w:r>
          </w:p>
        </w:tc>
        <w:tc>
          <w:tcPr>
            <w:tcW w:w="1134"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Times New Roman"/>
                <w:color w:val="000000" w:themeColor="text1"/>
                <w:sz w:val="18"/>
                <w:szCs w:val="18"/>
                <w:lang w:val="en-US"/>
              </w:rPr>
            </w:pPr>
            <w:r>
              <w:rPr>
                <w:rFonts w:ascii="Calibri" w:eastAsia="Calibri" w:hAnsi="Calibri" w:cs="Times New Roman"/>
                <w:color w:val="000000" w:themeColor="text1"/>
                <w:sz w:val="18"/>
                <w:szCs w:val="18"/>
                <w:lang w:val="en-US"/>
              </w:rPr>
              <w:t>-</w:t>
            </w:r>
          </w:p>
        </w:tc>
        <w:tc>
          <w:tcPr>
            <w:tcW w:w="1134" w:type="dxa"/>
            <w:tcBorders>
              <w:top w:val="nil"/>
              <w:left w:val="nil"/>
              <w:bottom w:val="nil"/>
              <w:right w:val="nil"/>
            </w:tcBorders>
            <w:shd w:val="clear" w:color="auto" w:fill="auto"/>
            <w:vAlign w:val="bottom"/>
          </w:tcPr>
          <w:p w:rsidR="00ED7C7B" w:rsidRPr="0034017B" w:rsidRDefault="00ED7C7B" w:rsidP="00ED7C7B">
            <w:pPr>
              <w:spacing w:after="0" w:line="240" w:lineRule="auto"/>
              <w:jc w:val="right"/>
              <w:rPr>
                <w:rFonts w:ascii="Calibri" w:hAnsi="Calibri" w:cs="Calibri"/>
                <w:color w:val="000000" w:themeColor="text1"/>
                <w:sz w:val="18"/>
                <w:szCs w:val="18"/>
                <w:lang w:eastAsia="hr-HR"/>
              </w:rPr>
            </w:pPr>
            <w:r w:rsidRPr="00CB1866">
              <w:rPr>
                <w:rFonts w:ascii="Calibri" w:hAnsi="Calibri" w:cs="Calibri"/>
                <w:color w:val="000000" w:themeColor="text1"/>
                <w:sz w:val="18"/>
                <w:szCs w:val="18"/>
                <w:lang w:eastAsia="hr-HR"/>
              </w:rPr>
              <w:t>56</w:t>
            </w:r>
            <w:r>
              <w:rPr>
                <w:rFonts w:ascii="Calibri" w:hAnsi="Calibri" w:cs="Calibri"/>
                <w:color w:val="000000" w:themeColor="text1"/>
                <w:sz w:val="18"/>
                <w:szCs w:val="18"/>
                <w:lang w:eastAsia="hr-HR"/>
              </w:rPr>
              <w:t>,</w:t>
            </w:r>
            <w:r w:rsidRPr="00CB1866">
              <w:rPr>
                <w:rFonts w:ascii="Calibri" w:hAnsi="Calibri" w:cs="Calibri"/>
                <w:color w:val="000000" w:themeColor="text1"/>
                <w:sz w:val="18"/>
                <w:szCs w:val="18"/>
                <w:lang w:eastAsia="hr-HR"/>
              </w:rPr>
              <w:t>914</w:t>
            </w:r>
          </w:p>
        </w:tc>
        <w:tc>
          <w:tcPr>
            <w:tcW w:w="992"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Times New Roman"/>
                <w:color w:val="000000" w:themeColor="text1"/>
                <w:sz w:val="18"/>
                <w:szCs w:val="18"/>
                <w:lang w:val="en-US"/>
              </w:rPr>
            </w:pPr>
            <w:r>
              <w:rPr>
                <w:rFonts w:ascii="Calibri" w:eastAsia="Calibri" w:hAnsi="Calibri" w:cs="Times New Roman"/>
                <w:color w:val="000000" w:themeColor="text1"/>
                <w:sz w:val="18"/>
                <w:szCs w:val="18"/>
                <w:lang w:val="en-US"/>
              </w:rPr>
              <w:t>-</w:t>
            </w:r>
          </w:p>
        </w:tc>
      </w:tr>
      <w:tr w:rsidR="00ED7C7B" w:rsidRPr="00D108EE" w:rsidTr="002125D1">
        <w:trPr>
          <w:trHeight w:val="175"/>
        </w:trPr>
        <w:tc>
          <w:tcPr>
            <w:tcW w:w="3915" w:type="dxa"/>
            <w:gridSpan w:val="2"/>
            <w:tcBorders>
              <w:top w:val="nil"/>
              <w:left w:val="nil"/>
              <w:bottom w:val="nil"/>
              <w:right w:val="nil"/>
            </w:tcBorders>
            <w:shd w:val="clear" w:color="auto" w:fill="auto"/>
            <w:noWrap/>
            <w:vAlign w:val="bottom"/>
            <w:hideMark/>
          </w:tcPr>
          <w:p w:rsidR="00ED7C7B" w:rsidRPr="00D108EE" w:rsidRDefault="00ED7C7B" w:rsidP="00ED7C7B">
            <w:pPr>
              <w:spacing w:after="0" w:line="240" w:lineRule="auto"/>
              <w:rPr>
                <w:rFonts w:ascii="Calibri" w:eastAsia="Calibri" w:hAnsi="Calibri" w:cs="Arial"/>
                <w:i/>
                <w:iCs/>
                <w:color w:val="000000" w:themeColor="text1"/>
                <w:sz w:val="18"/>
                <w:szCs w:val="18"/>
                <w:lang w:val="en-US"/>
              </w:rPr>
            </w:pPr>
            <w:r w:rsidRPr="00D108EE">
              <w:rPr>
                <w:rFonts w:ascii="Calibri" w:eastAsia="Calibri" w:hAnsi="Calibri" w:cs="Arial"/>
                <w:i/>
                <w:color w:val="000000" w:themeColor="text1"/>
                <w:sz w:val="18"/>
                <w:szCs w:val="18"/>
                <w:lang w:val="en-US" w:eastAsia="hr-HR"/>
              </w:rPr>
              <w:t>Bonds of the Republic of Croatia in HRK:</w:t>
            </w:r>
          </w:p>
        </w:tc>
        <w:tc>
          <w:tcPr>
            <w:tcW w:w="1123"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rPr>
                <w:rFonts w:ascii="Calibri" w:eastAsia="Calibri" w:hAnsi="Calibri" w:cs="Arial"/>
                <w:i/>
                <w:iCs/>
                <w:color w:val="000000" w:themeColor="text1"/>
                <w:sz w:val="18"/>
                <w:szCs w:val="18"/>
                <w:lang w:val="en-US"/>
              </w:rPr>
            </w:pPr>
          </w:p>
        </w:tc>
        <w:tc>
          <w:tcPr>
            <w:tcW w:w="1200"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rPr>
                <w:rFonts w:ascii="Calibri" w:eastAsia="Calibri" w:hAnsi="Calibri" w:cs="Times New Roman"/>
                <w:color w:val="000000" w:themeColor="text1"/>
                <w:sz w:val="18"/>
                <w:szCs w:val="18"/>
                <w:lang w:val="en-US"/>
              </w:rPr>
            </w:pPr>
          </w:p>
        </w:tc>
        <w:tc>
          <w:tcPr>
            <w:tcW w:w="1134"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Times New Roman"/>
                <w:color w:val="000000" w:themeColor="text1"/>
                <w:sz w:val="18"/>
                <w:szCs w:val="18"/>
                <w:lang w:val="en-US"/>
              </w:rPr>
            </w:pPr>
          </w:p>
        </w:tc>
        <w:tc>
          <w:tcPr>
            <w:tcW w:w="1134"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Times New Roman"/>
                <w:color w:val="000000" w:themeColor="text1"/>
                <w:sz w:val="18"/>
                <w:szCs w:val="18"/>
                <w:lang w:val="en-US"/>
              </w:rPr>
            </w:pPr>
          </w:p>
        </w:tc>
        <w:tc>
          <w:tcPr>
            <w:tcW w:w="1134" w:type="dxa"/>
            <w:tcBorders>
              <w:top w:val="nil"/>
              <w:left w:val="nil"/>
              <w:bottom w:val="nil"/>
              <w:right w:val="nil"/>
            </w:tcBorders>
            <w:shd w:val="clear" w:color="auto" w:fill="auto"/>
            <w:vAlign w:val="bottom"/>
          </w:tcPr>
          <w:p w:rsidR="00ED7C7B" w:rsidRPr="00D108EE" w:rsidRDefault="00ED7C7B" w:rsidP="00ED7C7B">
            <w:pPr>
              <w:spacing w:after="0" w:line="240" w:lineRule="auto"/>
              <w:jc w:val="center"/>
              <w:rPr>
                <w:rFonts w:ascii="Calibri" w:eastAsia="Calibri" w:hAnsi="Calibri" w:cs="Times New Roman"/>
                <w:color w:val="000000" w:themeColor="text1"/>
                <w:sz w:val="18"/>
                <w:szCs w:val="18"/>
                <w:lang w:val="en-US"/>
              </w:rPr>
            </w:pPr>
          </w:p>
        </w:tc>
        <w:tc>
          <w:tcPr>
            <w:tcW w:w="992"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Times New Roman"/>
                <w:color w:val="000000" w:themeColor="text1"/>
                <w:sz w:val="18"/>
                <w:szCs w:val="18"/>
                <w:lang w:val="en-US"/>
              </w:rPr>
            </w:pPr>
          </w:p>
        </w:tc>
      </w:tr>
      <w:tr w:rsidR="00ED7C7B" w:rsidRPr="00D108EE" w:rsidTr="00F87CAD">
        <w:trPr>
          <w:trHeight w:val="175"/>
        </w:trPr>
        <w:tc>
          <w:tcPr>
            <w:tcW w:w="2795"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RHMF-O-203A</w:t>
            </w:r>
          </w:p>
        </w:tc>
        <w:tc>
          <w:tcPr>
            <w:tcW w:w="1120"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5.3.2010.</w:t>
            </w:r>
          </w:p>
        </w:tc>
        <w:tc>
          <w:tcPr>
            <w:tcW w:w="1123"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5.3.2020.</w:t>
            </w:r>
          </w:p>
        </w:tc>
        <w:tc>
          <w:tcPr>
            <w:tcW w:w="1200"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6.75</w:t>
            </w:r>
          </w:p>
        </w:tc>
        <w:tc>
          <w:tcPr>
            <w:tcW w:w="1134" w:type="dxa"/>
            <w:tcBorders>
              <w:top w:val="nil"/>
              <w:left w:val="nil"/>
              <w:bottom w:val="nil"/>
              <w:right w:val="nil"/>
            </w:tcBorders>
            <w:vAlign w:val="bottom"/>
          </w:tcPr>
          <w:p w:rsidR="00ED7C7B" w:rsidRPr="0075006D" w:rsidRDefault="00ED7C7B" w:rsidP="00ED7C7B">
            <w:pPr>
              <w:spacing w:after="0" w:line="240" w:lineRule="auto"/>
              <w:jc w:val="right"/>
              <w:rPr>
                <w:rFonts w:ascii="Calibri" w:eastAsia="Calibri" w:hAnsi="Calibri"/>
                <w:color w:val="000000" w:themeColor="text1"/>
                <w:sz w:val="18"/>
                <w:szCs w:val="18"/>
              </w:rPr>
            </w:pPr>
            <w:r>
              <w:rPr>
                <w:rFonts w:ascii="Calibri" w:eastAsia="Calibri" w:hAnsi="Calibri"/>
                <w:color w:val="000000" w:themeColor="text1"/>
                <w:sz w:val="18"/>
                <w:szCs w:val="18"/>
              </w:rPr>
              <w:t>-</w:t>
            </w:r>
          </w:p>
        </w:tc>
        <w:tc>
          <w:tcPr>
            <w:tcW w:w="1134"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32,965</w:t>
            </w:r>
          </w:p>
        </w:tc>
        <w:tc>
          <w:tcPr>
            <w:tcW w:w="1134" w:type="dxa"/>
            <w:tcBorders>
              <w:top w:val="nil"/>
              <w:left w:val="nil"/>
              <w:bottom w:val="nil"/>
              <w:right w:val="nil"/>
            </w:tcBorders>
            <w:shd w:val="clear" w:color="auto" w:fill="auto"/>
            <w:vAlign w:val="bottom"/>
          </w:tcPr>
          <w:p w:rsidR="00ED7C7B" w:rsidRPr="00076B27" w:rsidRDefault="00ED7C7B" w:rsidP="00ED7C7B">
            <w:pPr>
              <w:spacing w:after="0" w:line="240" w:lineRule="auto"/>
              <w:jc w:val="right"/>
              <w:rPr>
                <w:rFonts w:ascii="Calibri" w:hAnsi="Calibri" w:cs="Calibri"/>
                <w:color w:val="000000" w:themeColor="text1"/>
                <w:sz w:val="18"/>
                <w:szCs w:val="18"/>
                <w:lang w:eastAsia="hr-HR"/>
              </w:rPr>
            </w:pPr>
            <w:r>
              <w:rPr>
                <w:rFonts w:ascii="Calibri" w:hAnsi="Calibri" w:cs="Calibri"/>
                <w:color w:val="000000" w:themeColor="text1"/>
                <w:sz w:val="18"/>
                <w:szCs w:val="18"/>
                <w:lang w:eastAsia="hr-HR"/>
              </w:rPr>
              <w:t>-</w:t>
            </w:r>
          </w:p>
        </w:tc>
        <w:tc>
          <w:tcPr>
            <w:tcW w:w="992"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30,331</w:t>
            </w:r>
          </w:p>
        </w:tc>
      </w:tr>
      <w:tr w:rsidR="00ED7C7B" w:rsidRPr="00D108EE" w:rsidTr="002125D1">
        <w:trPr>
          <w:trHeight w:val="175"/>
        </w:trPr>
        <w:tc>
          <w:tcPr>
            <w:tcW w:w="2795"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RHMF-O-257A</w:t>
            </w:r>
          </w:p>
        </w:tc>
        <w:tc>
          <w:tcPr>
            <w:tcW w:w="1120"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9.7.2015.</w:t>
            </w:r>
          </w:p>
        </w:tc>
        <w:tc>
          <w:tcPr>
            <w:tcW w:w="1123"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9.7.2025.</w:t>
            </w:r>
          </w:p>
        </w:tc>
        <w:tc>
          <w:tcPr>
            <w:tcW w:w="1200"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4.5</w:t>
            </w:r>
          </w:p>
        </w:tc>
        <w:tc>
          <w:tcPr>
            <w:tcW w:w="1134" w:type="dxa"/>
            <w:tcBorders>
              <w:top w:val="nil"/>
              <w:left w:val="nil"/>
              <w:bottom w:val="nil"/>
              <w:right w:val="nil"/>
            </w:tcBorders>
          </w:tcPr>
          <w:p w:rsidR="00ED7C7B" w:rsidRPr="0075006D" w:rsidRDefault="00ED7C7B" w:rsidP="00ED7C7B">
            <w:pPr>
              <w:spacing w:after="0" w:line="240" w:lineRule="auto"/>
              <w:jc w:val="right"/>
              <w:rPr>
                <w:rFonts w:ascii="Calibri" w:eastAsia="Calibri" w:hAnsi="Calibri"/>
                <w:color w:val="000000" w:themeColor="text1"/>
                <w:sz w:val="18"/>
                <w:szCs w:val="18"/>
              </w:rPr>
            </w:pPr>
            <w:r w:rsidRPr="00006485">
              <w:rPr>
                <w:rFonts w:ascii="Calibri" w:eastAsia="Calibri" w:hAnsi="Calibri"/>
                <w:color w:val="000000" w:themeColor="text1"/>
                <w:sz w:val="18"/>
                <w:szCs w:val="18"/>
              </w:rPr>
              <w:t>9</w:t>
            </w:r>
            <w:r>
              <w:rPr>
                <w:rFonts w:ascii="Calibri" w:eastAsia="Calibri" w:hAnsi="Calibri"/>
                <w:color w:val="000000" w:themeColor="text1"/>
                <w:sz w:val="18"/>
                <w:szCs w:val="18"/>
              </w:rPr>
              <w:t>,</w:t>
            </w:r>
            <w:r w:rsidRPr="00006485">
              <w:rPr>
                <w:rFonts w:ascii="Calibri" w:eastAsia="Calibri" w:hAnsi="Calibri"/>
                <w:color w:val="000000" w:themeColor="text1"/>
                <w:sz w:val="18"/>
                <w:szCs w:val="18"/>
              </w:rPr>
              <w:t>974</w:t>
            </w:r>
          </w:p>
        </w:tc>
        <w:tc>
          <w:tcPr>
            <w:tcW w:w="1134"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10,229</w:t>
            </w:r>
          </w:p>
        </w:tc>
        <w:tc>
          <w:tcPr>
            <w:tcW w:w="1134" w:type="dxa"/>
            <w:tcBorders>
              <w:top w:val="nil"/>
              <w:left w:val="nil"/>
              <w:bottom w:val="nil"/>
              <w:right w:val="nil"/>
            </w:tcBorders>
            <w:shd w:val="clear" w:color="auto" w:fill="auto"/>
            <w:vAlign w:val="bottom"/>
          </w:tcPr>
          <w:p w:rsidR="00ED7C7B" w:rsidRPr="00076B27" w:rsidRDefault="00ED7C7B" w:rsidP="00ED7C7B">
            <w:pPr>
              <w:spacing w:after="0" w:line="240" w:lineRule="auto"/>
              <w:jc w:val="right"/>
              <w:rPr>
                <w:rFonts w:ascii="Calibri" w:hAnsi="Calibri" w:cs="Calibri"/>
                <w:color w:val="000000" w:themeColor="text1"/>
                <w:sz w:val="18"/>
                <w:szCs w:val="18"/>
                <w:lang w:eastAsia="hr-HR"/>
              </w:rPr>
            </w:pPr>
            <w:r>
              <w:rPr>
                <w:rFonts w:ascii="Calibri" w:hAnsi="Calibri" w:cs="Calibri"/>
                <w:color w:val="000000" w:themeColor="text1"/>
                <w:sz w:val="18"/>
                <w:szCs w:val="18"/>
                <w:lang w:eastAsia="hr-HR"/>
              </w:rPr>
              <w:t>-</w:t>
            </w:r>
          </w:p>
        </w:tc>
        <w:tc>
          <w:tcPr>
            <w:tcW w:w="992"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w:t>
            </w:r>
          </w:p>
        </w:tc>
      </w:tr>
      <w:tr w:rsidR="00ED7C7B" w:rsidRPr="00D108EE" w:rsidTr="002125D1">
        <w:trPr>
          <w:trHeight w:val="175"/>
        </w:trPr>
        <w:tc>
          <w:tcPr>
            <w:tcW w:w="2795"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RHMF-O-26CA</w:t>
            </w:r>
          </w:p>
        </w:tc>
        <w:tc>
          <w:tcPr>
            <w:tcW w:w="1120"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14.12.2015.</w:t>
            </w:r>
          </w:p>
        </w:tc>
        <w:tc>
          <w:tcPr>
            <w:tcW w:w="1123"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14.12.2026.</w:t>
            </w:r>
          </w:p>
        </w:tc>
        <w:tc>
          <w:tcPr>
            <w:tcW w:w="1200"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4.25</w:t>
            </w:r>
          </w:p>
        </w:tc>
        <w:tc>
          <w:tcPr>
            <w:tcW w:w="1134" w:type="dxa"/>
            <w:tcBorders>
              <w:top w:val="nil"/>
              <w:left w:val="nil"/>
              <w:bottom w:val="nil"/>
              <w:right w:val="nil"/>
            </w:tcBorders>
          </w:tcPr>
          <w:p w:rsidR="00ED7C7B" w:rsidRPr="0075006D" w:rsidRDefault="00ED7C7B" w:rsidP="00ED7C7B">
            <w:pPr>
              <w:spacing w:after="0" w:line="240" w:lineRule="auto"/>
              <w:jc w:val="right"/>
              <w:rPr>
                <w:rFonts w:ascii="Calibri" w:eastAsia="Calibri" w:hAnsi="Calibri"/>
                <w:color w:val="000000" w:themeColor="text1"/>
                <w:sz w:val="18"/>
                <w:szCs w:val="18"/>
              </w:rPr>
            </w:pPr>
            <w:r w:rsidRPr="00006485">
              <w:rPr>
                <w:rFonts w:ascii="Calibri" w:eastAsia="Calibri" w:hAnsi="Calibri"/>
                <w:color w:val="000000" w:themeColor="text1"/>
                <w:sz w:val="18"/>
                <w:szCs w:val="18"/>
              </w:rPr>
              <w:t>46</w:t>
            </w:r>
            <w:r>
              <w:rPr>
                <w:rFonts w:ascii="Calibri" w:eastAsia="Calibri" w:hAnsi="Calibri"/>
                <w:color w:val="000000" w:themeColor="text1"/>
                <w:sz w:val="18"/>
                <w:szCs w:val="18"/>
              </w:rPr>
              <w:t>,</w:t>
            </w:r>
            <w:r w:rsidRPr="00006485">
              <w:rPr>
                <w:rFonts w:ascii="Calibri" w:eastAsia="Calibri" w:hAnsi="Calibri"/>
                <w:color w:val="000000" w:themeColor="text1"/>
                <w:sz w:val="18"/>
                <w:szCs w:val="18"/>
              </w:rPr>
              <w:t>279</w:t>
            </w:r>
          </w:p>
        </w:tc>
        <w:tc>
          <w:tcPr>
            <w:tcW w:w="1134"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47,643</w:t>
            </w:r>
          </w:p>
        </w:tc>
        <w:tc>
          <w:tcPr>
            <w:tcW w:w="1134" w:type="dxa"/>
            <w:tcBorders>
              <w:top w:val="nil"/>
              <w:left w:val="nil"/>
              <w:bottom w:val="nil"/>
              <w:right w:val="nil"/>
            </w:tcBorders>
            <w:shd w:val="clear" w:color="auto" w:fill="auto"/>
          </w:tcPr>
          <w:p w:rsidR="00ED7C7B" w:rsidRPr="00076B27" w:rsidRDefault="00ED7C7B" w:rsidP="00ED7C7B">
            <w:pPr>
              <w:spacing w:after="0" w:line="240" w:lineRule="auto"/>
              <w:jc w:val="right"/>
              <w:rPr>
                <w:rFonts w:ascii="Calibri" w:hAnsi="Calibri" w:cs="Calibri"/>
                <w:color w:val="000000" w:themeColor="text1"/>
                <w:sz w:val="18"/>
                <w:szCs w:val="18"/>
                <w:lang w:eastAsia="hr-HR"/>
              </w:rPr>
            </w:pPr>
            <w:r w:rsidRPr="00006485">
              <w:rPr>
                <w:rFonts w:ascii="Calibri" w:eastAsia="Calibri" w:hAnsi="Calibri"/>
                <w:color w:val="000000" w:themeColor="text1"/>
                <w:sz w:val="18"/>
                <w:szCs w:val="18"/>
              </w:rPr>
              <w:t>36</w:t>
            </w:r>
            <w:r>
              <w:rPr>
                <w:rFonts w:ascii="Calibri" w:eastAsia="Calibri" w:hAnsi="Calibri"/>
                <w:color w:val="000000" w:themeColor="text1"/>
                <w:sz w:val="18"/>
                <w:szCs w:val="18"/>
              </w:rPr>
              <w:t>,</w:t>
            </w:r>
            <w:r w:rsidRPr="00006485">
              <w:rPr>
                <w:rFonts w:ascii="Calibri" w:eastAsia="Calibri" w:hAnsi="Calibri"/>
                <w:color w:val="000000" w:themeColor="text1"/>
                <w:sz w:val="18"/>
                <w:szCs w:val="18"/>
              </w:rPr>
              <w:t>631</w:t>
            </w:r>
          </w:p>
        </w:tc>
        <w:tc>
          <w:tcPr>
            <w:tcW w:w="992"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37,700</w:t>
            </w:r>
          </w:p>
        </w:tc>
      </w:tr>
      <w:tr w:rsidR="00ED7C7B" w:rsidRPr="00D108EE" w:rsidTr="002125D1">
        <w:trPr>
          <w:trHeight w:val="175"/>
        </w:trPr>
        <w:tc>
          <w:tcPr>
            <w:tcW w:w="2795"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RHMF-O-217A</w:t>
            </w:r>
          </w:p>
        </w:tc>
        <w:tc>
          <w:tcPr>
            <w:tcW w:w="1120"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8.7.2016.</w:t>
            </w:r>
          </w:p>
        </w:tc>
        <w:tc>
          <w:tcPr>
            <w:tcW w:w="1123"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8.7.2021.</w:t>
            </w:r>
          </w:p>
        </w:tc>
        <w:tc>
          <w:tcPr>
            <w:tcW w:w="1200"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2.75</w:t>
            </w:r>
          </w:p>
        </w:tc>
        <w:tc>
          <w:tcPr>
            <w:tcW w:w="1134" w:type="dxa"/>
            <w:tcBorders>
              <w:top w:val="nil"/>
              <w:left w:val="nil"/>
              <w:bottom w:val="nil"/>
              <w:right w:val="nil"/>
            </w:tcBorders>
          </w:tcPr>
          <w:p w:rsidR="00ED7C7B" w:rsidRPr="0075006D" w:rsidRDefault="00ED7C7B" w:rsidP="00ED7C7B">
            <w:pPr>
              <w:spacing w:after="0" w:line="240" w:lineRule="auto"/>
              <w:jc w:val="right"/>
              <w:rPr>
                <w:rFonts w:ascii="Calibri" w:eastAsia="Calibri" w:hAnsi="Calibri"/>
                <w:color w:val="000000" w:themeColor="text1"/>
                <w:sz w:val="18"/>
                <w:szCs w:val="18"/>
              </w:rPr>
            </w:pPr>
            <w:r w:rsidRPr="00006485">
              <w:rPr>
                <w:rFonts w:ascii="Calibri" w:eastAsia="Calibri" w:hAnsi="Calibri"/>
                <w:color w:val="000000" w:themeColor="text1"/>
                <w:sz w:val="18"/>
                <w:szCs w:val="18"/>
              </w:rPr>
              <w:t>222</w:t>
            </w:r>
            <w:r>
              <w:rPr>
                <w:rFonts w:ascii="Calibri" w:eastAsia="Calibri" w:hAnsi="Calibri"/>
                <w:color w:val="000000" w:themeColor="text1"/>
                <w:sz w:val="18"/>
                <w:szCs w:val="18"/>
              </w:rPr>
              <w:t>,</w:t>
            </w:r>
            <w:r w:rsidRPr="00006485">
              <w:rPr>
                <w:rFonts w:ascii="Calibri" w:eastAsia="Calibri" w:hAnsi="Calibri"/>
                <w:color w:val="000000" w:themeColor="text1"/>
                <w:sz w:val="18"/>
                <w:szCs w:val="18"/>
              </w:rPr>
              <w:t>510</w:t>
            </w:r>
          </w:p>
        </w:tc>
        <w:tc>
          <w:tcPr>
            <w:tcW w:w="1134"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226,436</w:t>
            </w:r>
          </w:p>
        </w:tc>
        <w:tc>
          <w:tcPr>
            <w:tcW w:w="1134" w:type="dxa"/>
            <w:tcBorders>
              <w:top w:val="nil"/>
              <w:left w:val="nil"/>
              <w:right w:val="nil"/>
            </w:tcBorders>
            <w:shd w:val="clear" w:color="auto" w:fill="auto"/>
          </w:tcPr>
          <w:p w:rsidR="00ED7C7B" w:rsidRPr="00076B27" w:rsidRDefault="00ED7C7B" w:rsidP="00ED7C7B">
            <w:pPr>
              <w:spacing w:after="0" w:line="240" w:lineRule="auto"/>
              <w:jc w:val="right"/>
              <w:rPr>
                <w:rFonts w:ascii="Calibri" w:hAnsi="Calibri" w:cs="Calibri"/>
                <w:color w:val="000000" w:themeColor="text1"/>
                <w:sz w:val="18"/>
                <w:szCs w:val="18"/>
                <w:lang w:eastAsia="hr-HR"/>
              </w:rPr>
            </w:pPr>
            <w:r w:rsidRPr="00006485">
              <w:rPr>
                <w:rFonts w:ascii="Calibri" w:eastAsia="Calibri" w:hAnsi="Calibri"/>
                <w:color w:val="000000" w:themeColor="text1"/>
                <w:sz w:val="18"/>
                <w:szCs w:val="18"/>
              </w:rPr>
              <w:t>220</w:t>
            </w:r>
            <w:r>
              <w:rPr>
                <w:rFonts w:ascii="Calibri" w:eastAsia="Calibri" w:hAnsi="Calibri"/>
                <w:color w:val="000000" w:themeColor="text1"/>
                <w:sz w:val="18"/>
                <w:szCs w:val="18"/>
              </w:rPr>
              <w:t>,</w:t>
            </w:r>
            <w:r w:rsidRPr="00006485">
              <w:rPr>
                <w:rFonts w:ascii="Calibri" w:eastAsia="Calibri" w:hAnsi="Calibri"/>
                <w:color w:val="000000" w:themeColor="text1"/>
                <w:sz w:val="18"/>
                <w:szCs w:val="18"/>
              </w:rPr>
              <w:t>456</w:t>
            </w:r>
          </w:p>
        </w:tc>
        <w:tc>
          <w:tcPr>
            <w:tcW w:w="992"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224,355</w:t>
            </w:r>
          </w:p>
        </w:tc>
      </w:tr>
      <w:tr w:rsidR="00ED7C7B" w:rsidRPr="00D108EE" w:rsidTr="002125D1">
        <w:trPr>
          <w:trHeight w:val="175"/>
        </w:trPr>
        <w:tc>
          <w:tcPr>
            <w:tcW w:w="2795"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RHMF-O-222A</w:t>
            </w:r>
          </w:p>
        </w:tc>
        <w:tc>
          <w:tcPr>
            <w:tcW w:w="1120"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7.2.2017.</w:t>
            </w:r>
          </w:p>
        </w:tc>
        <w:tc>
          <w:tcPr>
            <w:tcW w:w="1123"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7.2.2022.</w:t>
            </w:r>
          </w:p>
        </w:tc>
        <w:tc>
          <w:tcPr>
            <w:tcW w:w="1200"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2.25</w:t>
            </w:r>
          </w:p>
        </w:tc>
        <w:tc>
          <w:tcPr>
            <w:tcW w:w="1134" w:type="dxa"/>
            <w:tcBorders>
              <w:top w:val="nil"/>
              <w:left w:val="nil"/>
              <w:bottom w:val="nil"/>
              <w:right w:val="nil"/>
            </w:tcBorders>
          </w:tcPr>
          <w:p w:rsidR="00ED7C7B" w:rsidRPr="005931FD" w:rsidRDefault="00ED7C7B" w:rsidP="00ED7C7B">
            <w:pPr>
              <w:spacing w:after="0" w:line="240" w:lineRule="auto"/>
              <w:jc w:val="right"/>
              <w:rPr>
                <w:rFonts w:ascii="Calibri" w:eastAsia="Calibri" w:hAnsi="Calibri"/>
                <w:color w:val="000000" w:themeColor="text1"/>
                <w:sz w:val="18"/>
                <w:szCs w:val="18"/>
              </w:rPr>
            </w:pPr>
            <w:r w:rsidRPr="00006485">
              <w:rPr>
                <w:rFonts w:ascii="Calibri" w:eastAsia="Calibri" w:hAnsi="Calibri"/>
                <w:color w:val="000000" w:themeColor="text1"/>
                <w:sz w:val="18"/>
                <w:szCs w:val="18"/>
              </w:rPr>
              <w:t>71</w:t>
            </w:r>
            <w:r>
              <w:rPr>
                <w:rFonts w:ascii="Calibri" w:eastAsia="Calibri" w:hAnsi="Calibri"/>
                <w:color w:val="000000" w:themeColor="text1"/>
                <w:sz w:val="18"/>
                <w:szCs w:val="18"/>
              </w:rPr>
              <w:t>,</w:t>
            </w:r>
            <w:r w:rsidRPr="00006485">
              <w:rPr>
                <w:rFonts w:ascii="Calibri" w:eastAsia="Calibri" w:hAnsi="Calibri"/>
                <w:color w:val="000000" w:themeColor="text1"/>
                <w:sz w:val="18"/>
                <w:szCs w:val="18"/>
              </w:rPr>
              <w:t>924</w:t>
            </w:r>
          </w:p>
        </w:tc>
        <w:tc>
          <w:tcPr>
            <w:tcW w:w="1134"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72,918</w:t>
            </w:r>
          </w:p>
        </w:tc>
        <w:tc>
          <w:tcPr>
            <w:tcW w:w="1134" w:type="dxa"/>
            <w:tcBorders>
              <w:top w:val="nil"/>
              <w:left w:val="nil"/>
              <w:bottom w:val="nil"/>
              <w:right w:val="nil"/>
            </w:tcBorders>
            <w:shd w:val="clear" w:color="auto" w:fill="auto"/>
          </w:tcPr>
          <w:p w:rsidR="00ED7C7B" w:rsidRPr="005931FD" w:rsidRDefault="00ED7C7B" w:rsidP="00ED7C7B">
            <w:pPr>
              <w:spacing w:after="0" w:line="240" w:lineRule="auto"/>
              <w:jc w:val="right"/>
              <w:rPr>
                <w:rFonts w:ascii="Calibri" w:hAnsi="Calibri" w:cs="Calibri"/>
                <w:color w:val="000000" w:themeColor="text1"/>
                <w:sz w:val="18"/>
                <w:szCs w:val="18"/>
                <w:lang w:eastAsia="hr-HR"/>
              </w:rPr>
            </w:pPr>
            <w:r w:rsidRPr="00006485">
              <w:rPr>
                <w:rFonts w:ascii="Calibri" w:eastAsia="Calibri" w:hAnsi="Calibri"/>
                <w:color w:val="000000" w:themeColor="text1"/>
                <w:sz w:val="18"/>
                <w:szCs w:val="18"/>
              </w:rPr>
              <w:t>71</w:t>
            </w:r>
            <w:r>
              <w:rPr>
                <w:rFonts w:ascii="Calibri" w:eastAsia="Calibri" w:hAnsi="Calibri"/>
                <w:color w:val="000000" w:themeColor="text1"/>
                <w:sz w:val="18"/>
                <w:szCs w:val="18"/>
              </w:rPr>
              <w:t>,</w:t>
            </w:r>
            <w:r w:rsidRPr="00006485">
              <w:rPr>
                <w:rFonts w:ascii="Calibri" w:eastAsia="Calibri" w:hAnsi="Calibri"/>
                <w:color w:val="000000" w:themeColor="text1"/>
                <w:sz w:val="18"/>
                <w:szCs w:val="18"/>
              </w:rPr>
              <w:t>924</w:t>
            </w:r>
          </w:p>
        </w:tc>
        <w:tc>
          <w:tcPr>
            <w:tcW w:w="992"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Calibri"/>
                <w:color w:val="000000" w:themeColor="text1"/>
                <w:sz w:val="18"/>
                <w:szCs w:val="18"/>
                <w:lang w:val="en-US"/>
              </w:rPr>
            </w:pPr>
            <w:r w:rsidRPr="00D108EE">
              <w:rPr>
                <w:rFonts w:ascii="Calibri" w:eastAsia="Calibri" w:hAnsi="Calibri" w:cs="Times New Roman"/>
                <w:color w:val="000000" w:themeColor="text1"/>
                <w:sz w:val="18"/>
                <w:szCs w:val="18"/>
                <w:lang w:val="en-US"/>
              </w:rPr>
              <w:t>72,918</w:t>
            </w:r>
          </w:p>
        </w:tc>
      </w:tr>
      <w:tr w:rsidR="00ED7C7B" w:rsidRPr="00D108EE" w:rsidTr="002125D1">
        <w:trPr>
          <w:trHeight w:val="175"/>
        </w:trPr>
        <w:tc>
          <w:tcPr>
            <w:tcW w:w="2795"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RHMF-O-282A</w:t>
            </w:r>
          </w:p>
        </w:tc>
        <w:tc>
          <w:tcPr>
            <w:tcW w:w="1120"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7</w:t>
            </w:r>
            <w:r>
              <w:rPr>
                <w:rFonts w:ascii="Calibri" w:eastAsia="Calibri" w:hAnsi="Calibri" w:cs="Arial"/>
                <w:color w:val="000000" w:themeColor="text1"/>
                <w:sz w:val="18"/>
                <w:szCs w:val="18"/>
                <w:lang w:val="en-US"/>
              </w:rPr>
              <w:t>.</w:t>
            </w:r>
            <w:r w:rsidRPr="00D108EE">
              <w:rPr>
                <w:rFonts w:ascii="Calibri" w:eastAsia="Calibri" w:hAnsi="Calibri" w:cs="Arial"/>
                <w:color w:val="000000" w:themeColor="text1"/>
                <w:sz w:val="18"/>
                <w:szCs w:val="18"/>
                <w:lang w:val="en-US"/>
              </w:rPr>
              <w:t>2.2017.</w:t>
            </w:r>
          </w:p>
        </w:tc>
        <w:tc>
          <w:tcPr>
            <w:tcW w:w="1123"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7.2.2028.</w:t>
            </w:r>
          </w:p>
        </w:tc>
        <w:tc>
          <w:tcPr>
            <w:tcW w:w="1200"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2.875</w:t>
            </w:r>
          </w:p>
        </w:tc>
        <w:tc>
          <w:tcPr>
            <w:tcW w:w="1134" w:type="dxa"/>
            <w:tcBorders>
              <w:top w:val="nil"/>
              <w:left w:val="nil"/>
              <w:bottom w:val="nil"/>
              <w:right w:val="nil"/>
            </w:tcBorders>
          </w:tcPr>
          <w:p w:rsidR="00ED7C7B" w:rsidRPr="005931FD" w:rsidRDefault="00ED7C7B" w:rsidP="00ED7C7B">
            <w:pPr>
              <w:spacing w:after="0" w:line="240" w:lineRule="auto"/>
              <w:jc w:val="right"/>
              <w:rPr>
                <w:rFonts w:ascii="Calibri" w:eastAsia="Calibri" w:hAnsi="Calibri"/>
                <w:color w:val="000000" w:themeColor="text1"/>
                <w:sz w:val="18"/>
                <w:szCs w:val="18"/>
              </w:rPr>
            </w:pPr>
            <w:r w:rsidRPr="00006485">
              <w:rPr>
                <w:rFonts w:ascii="Calibri" w:eastAsia="Calibri" w:hAnsi="Calibri"/>
                <w:color w:val="000000" w:themeColor="text1"/>
                <w:sz w:val="18"/>
                <w:szCs w:val="18"/>
              </w:rPr>
              <w:t>13</w:t>
            </w:r>
            <w:r>
              <w:rPr>
                <w:rFonts w:ascii="Calibri" w:eastAsia="Calibri" w:hAnsi="Calibri"/>
                <w:color w:val="000000" w:themeColor="text1"/>
                <w:sz w:val="18"/>
                <w:szCs w:val="18"/>
              </w:rPr>
              <w:t>,</w:t>
            </w:r>
            <w:r w:rsidRPr="00006485">
              <w:rPr>
                <w:rFonts w:ascii="Calibri" w:eastAsia="Calibri" w:hAnsi="Calibri"/>
                <w:color w:val="000000" w:themeColor="text1"/>
                <w:sz w:val="18"/>
                <w:szCs w:val="18"/>
              </w:rPr>
              <w:t>662</w:t>
            </w:r>
          </w:p>
        </w:tc>
        <w:tc>
          <w:tcPr>
            <w:tcW w:w="1134"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14,026</w:t>
            </w:r>
          </w:p>
        </w:tc>
        <w:tc>
          <w:tcPr>
            <w:tcW w:w="1134" w:type="dxa"/>
            <w:tcBorders>
              <w:top w:val="nil"/>
              <w:left w:val="nil"/>
              <w:bottom w:val="nil"/>
              <w:right w:val="nil"/>
            </w:tcBorders>
            <w:shd w:val="clear" w:color="auto" w:fill="auto"/>
          </w:tcPr>
          <w:p w:rsidR="00ED7C7B" w:rsidRPr="005931FD" w:rsidRDefault="00ED7C7B" w:rsidP="00ED7C7B">
            <w:pPr>
              <w:spacing w:after="0" w:line="240" w:lineRule="auto"/>
              <w:jc w:val="right"/>
              <w:rPr>
                <w:rFonts w:ascii="Calibri" w:hAnsi="Calibri" w:cs="Calibri"/>
                <w:color w:val="000000" w:themeColor="text1"/>
                <w:sz w:val="18"/>
                <w:szCs w:val="18"/>
                <w:lang w:eastAsia="hr-HR"/>
              </w:rPr>
            </w:pPr>
            <w:r w:rsidRPr="00006485">
              <w:rPr>
                <w:rFonts w:ascii="Calibri" w:eastAsia="Calibri" w:hAnsi="Calibri"/>
                <w:color w:val="000000" w:themeColor="text1"/>
                <w:sz w:val="18"/>
                <w:szCs w:val="18"/>
              </w:rPr>
              <w:t>11</w:t>
            </w:r>
            <w:r>
              <w:rPr>
                <w:rFonts w:ascii="Calibri" w:eastAsia="Calibri" w:hAnsi="Calibri"/>
                <w:color w:val="000000" w:themeColor="text1"/>
                <w:sz w:val="18"/>
                <w:szCs w:val="18"/>
              </w:rPr>
              <w:t>,</w:t>
            </w:r>
            <w:r w:rsidRPr="00006485">
              <w:rPr>
                <w:rFonts w:ascii="Calibri" w:eastAsia="Calibri" w:hAnsi="Calibri"/>
                <w:color w:val="000000" w:themeColor="text1"/>
                <w:sz w:val="18"/>
                <w:szCs w:val="18"/>
              </w:rPr>
              <w:t>499</w:t>
            </w:r>
          </w:p>
        </w:tc>
        <w:tc>
          <w:tcPr>
            <w:tcW w:w="992"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Calibri"/>
                <w:color w:val="000000" w:themeColor="text1"/>
                <w:sz w:val="18"/>
                <w:szCs w:val="18"/>
                <w:lang w:val="en-US"/>
              </w:rPr>
            </w:pPr>
            <w:r w:rsidRPr="00D108EE">
              <w:rPr>
                <w:rFonts w:ascii="Calibri" w:eastAsia="Calibri" w:hAnsi="Calibri" w:cs="Times New Roman"/>
                <w:color w:val="000000" w:themeColor="text1"/>
                <w:sz w:val="18"/>
                <w:szCs w:val="18"/>
                <w:lang w:val="en-US"/>
              </w:rPr>
              <w:t>11,800</w:t>
            </w:r>
          </w:p>
        </w:tc>
      </w:tr>
      <w:tr w:rsidR="00ED7C7B" w:rsidRPr="00D108EE" w:rsidTr="002125D1">
        <w:trPr>
          <w:trHeight w:val="175"/>
        </w:trPr>
        <w:tc>
          <w:tcPr>
            <w:tcW w:w="2795"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RHMF-O-023BA</w:t>
            </w:r>
          </w:p>
        </w:tc>
        <w:tc>
          <w:tcPr>
            <w:tcW w:w="1120"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27.11.2017.</w:t>
            </w:r>
          </w:p>
        </w:tc>
        <w:tc>
          <w:tcPr>
            <w:tcW w:w="1123"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27.11.2023.</w:t>
            </w:r>
          </w:p>
        </w:tc>
        <w:tc>
          <w:tcPr>
            <w:tcW w:w="1200"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1.75</w:t>
            </w:r>
          </w:p>
        </w:tc>
        <w:tc>
          <w:tcPr>
            <w:tcW w:w="1134" w:type="dxa"/>
            <w:tcBorders>
              <w:top w:val="nil"/>
              <w:left w:val="nil"/>
              <w:bottom w:val="nil"/>
              <w:right w:val="nil"/>
            </w:tcBorders>
          </w:tcPr>
          <w:p w:rsidR="00ED7C7B" w:rsidRPr="005931FD" w:rsidRDefault="00ED7C7B" w:rsidP="00ED7C7B">
            <w:pPr>
              <w:spacing w:after="0" w:line="240" w:lineRule="auto"/>
              <w:jc w:val="right"/>
              <w:rPr>
                <w:rFonts w:ascii="Calibri" w:eastAsia="Calibri" w:hAnsi="Calibri"/>
                <w:color w:val="000000" w:themeColor="text1"/>
                <w:sz w:val="18"/>
                <w:szCs w:val="18"/>
              </w:rPr>
            </w:pPr>
            <w:r w:rsidRPr="00006485">
              <w:rPr>
                <w:rFonts w:ascii="Calibri" w:eastAsia="Calibri" w:hAnsi="Calibri"/>
                <w:color w:val="000000" w:themeColor="text1"/>
                <w:sz w:val="18"/>
                <w:szCs w:val="18"/>
              </w:rPr>
              <w:t>463</w:t>
            </w:r>
            <w:r>
              <w:rPr>
                <w:rFonts w:ascii="Calibri" w:eastAsia="Calibri" w:hAnsi="Calibri"/>
                <w:color w:val="000000" w:themeColor="text1"/>
                <w:sz w:val="18"/>
                <w:szCs w:val="18"/>
              </w:rPr>
              <w:t>,</w:t>
            </w:r>
            <w:r w:rsidRPr="00006485">
              <w:rPr>
                <w:rFonts w:ascii="Calibri" w:eastAsia="Calibri" w:hAnsi="Calibri"/>
                <w:color w:val="000000" w:themeColor="text1"/>
                <w:sz w:val="18"/>
                <w:szCs w:val="18"/>
              </w:rPr>
              <w:t>134</w:t>
            </w:r>
          </w:p>
        </w:tc>
        <w:tc>
          <w:tcPr>
            <w:tcW w:w="1134"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440,453</w:t>
            </w:r>
          </w:p>
        </w:tc>
        <w:tc>
          <w:tcPr>
            <w:tcW w:w="1134" w:type="dxa"/>
            <w:tcBorders>
              <w:top w:val="nil"/>
              <w:left w:val="nil"/>
              <w:bottom w:val="nil"/>
              <w:right w:val="nil"/>
            </w:tcBorders>
            <w:shd w:val="clear" w:color="auto" w:fill="auto"/>
          </w:tcPr>
          <w:p w:rsidR="00ED7C7B" w:rsidRPr="005931FD" w:rsidRDefault="00ED7C7B" w:rsidP="00ED7C7B">
            <w:pPr>
              <w:spacing w:after="0" w:line="240" w:lineRule="auto"/>
              <w:jc w:val="right"/>
              <w:rPr>
                <w:rFonts w:ascii="Calibri" w:hAnsi="Calibri" w:cs="Calibri"/>
                <w:color w:val="000000" w:themeColor="text1"/>
                <w:sz w:val="18"/>
                <w:szCs w:val="18"/>
                <w:lang w:eastAsia="hr-HR"/>
              </w:rPr>
            </w:pPr>
            <w:r w:rsidRPr="00006485">
              <w:rPr>
                <w:rFonts w:ascii="Calibri" w:eastAsia="Calibri" w:hAnsi="Calibri"/>
                <w:color w:val="000000" w:themeColor="text1"/>
                <w:sz w:val="18"/>
                <w:szCs w:val="18"/>
              </w:rPr>
              <w:t>463</w:t>
            </w:r>
            <w:r>
              <w:rPr>
                <w:rFonts w:ascii="Calibri" w:eastAsia="Calibri" w:hAnsi="Calibri"/>
                <w:color w:val="000000" w:themeColor="text1"/>
                <w:sz w:val="18"/>
                <w:szCs w:val="18"/>
              </w:rPr>
              <w:t>,</w:t>
            </w:r>
            <w:r w:rsidRPr="00006485">
              <w:rPr>
                <w:rFonts w:ascii="Calibri" w:eastAsia="Calibri" w:hAnsi="Calibri"/>
                <w:color w:val="000000" w:themeColor="text1"/>
                <w:sz w:val="18"/>
                <w:szCs w:val="18"/>
              </w:rPr>
              <w:t>134</w:t>
            </w:r>
          </w:p>
        </w:tc>
        <w:tc>
          <w:tcPr>
            <w:tcW w:w="992"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Calibri"/>
                <w:color w:val="000000" w:themeColor="text1"/>
                <w:sz w:val="18"/>
                <w:szCs w:val="18"/>
                <w:lang w:val="en-US"/>
              </w:rPr>
            </w:pPr>
            <w:r w:rsidRPr="00D108EE">
              <w:rPr>
                <w:rFonts w:ascii="Calibri" w:eastAsia="Calibri" w:hAnsi="Calibri" w:cs="Times New Roman"/>
                <w:color w:val="000000" w:themeColor="text1"/>
                <w:sz w:val="18"/>
                <w:szCs w:val="18"/>
                <w:lang w:val="en-US"/>
              </w:rPr>
              <w:t>440,453</w:t>
            </w:r>
          </w:p>
        </w:tc>
      </w:tr>
      <w:tr w:rsidR="00ED7C7B" w:rsidRPr="00D108EE" w:rsidTr="00F87CAD">
        <w:trPr>
          <w:trHeight w:val="175"/>
        </w:trPr>
        <w:tc>
          <w:tcPr>
            <w:tcW w:w="2795"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RHMF-O-297A</w:t>
            </w:r>
          </w:p>
        </w:tc>
        <w:tc>
          <w:tcPr>
            <w:tcW w:w="1120"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9.7.2018.</w:t>
            </w:r>
          </w:p>
        </w:tc>
        <w:tc>
          <w:tcPr>
            <w:tcW w:w="1123"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9.7.2029.</w:t>
            </w:r>
          </w:p>
        </w:tc>
        <w:tc>
          <w:tcPr>
            <w:tcW w:w="1200"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2.38</w:t>
            </w:r>
          </w:p>
        </w:tc>
        <w:tc>
          <w:tcPr>
            <w:tcW w:w="1134" w:type="dxa"/>
            <w:tcBorders>
              <w:top w:val="nil"/>
              <w:left w:val="nil"/>
              <w:bottom w:val="nil"/>
              <w:right w:val="nil"/>
            </w:tcBorders>
            <w:vAlign w:val="bottom"/>
          </w:tcPr>
          <w:p w:rsidR="00ED7C7B" w:rsidRPr="0075006D" w:rsidRDefault="00ED7C7B" w:rsidP="00ED7C7B">
            <w:pPr>
              <w:spacing w:after="0" w:line="240" w:lineRule="auto"/>
              <w:jc w:val="right"/>
              <w:rPr>
                <w:rFonts w:ascii="Calibri" w:eastAsia="Calibri" w:hAnsi="Calibri"/>
                <w:color w:val="000000" w:themeColor="text1"/>
                <w:sz w:val="18"/>
                <w:szCs w:val="18"/>
              </w:rPr>
            </w:pPr>
            <w:r w:rsidRPr="00A31CC6">
              <w:rPr>
                <w:rFonts w:ascii="Calibri" w:eastAsia="Calibri" w:hAnsi="Calibri"/>
                <w:color w:val="000000" w:themeColor="text1"/>
                <w:sz w:val="18"/>
                <w:szCs w:val="18"/>
              </w:rPr>
              <w:t>3</w:t>
            </w:r>
            <w:r>
              <w:rPr>
                <w:rFonts w:ascii="Calibri" w:eastAsia="Calibri" w:hAnsi="Calibri"/>
                <w:color w:val="000000" w:themeColor="text1"/>
                <w:sz w:val="18"/>
                <w:szCs w:val="18"/>
              </w:rPr>
              <w:t>,</w:t>
            </w:r>
            <w:r w:rsidRPr="00A31CC6">
              <w:rPr>
                <w:rFonts w:ascii="Calibri" w:eastAsia="Calibri" w:hAnsi="Calibri"/>
                <w:color w:val="000000" w:themeColor="text1"/>
                <w:sz w:val="18"/>
                <w:szCs w:val="18"/>
              </w:rPr>
              <w:t>408</w:t>
            </w:r>
          </w:p>
        </w:tc>
        <w:tc>
          <w:tcPr>
            <w:tcW w:w="1134"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3,483</w:t>
            </w:r>
          </w:p>
        </w:tc>
        <w:tc>
          <w:tcPr>
            <w:tcW w:w="1134" w:type="dxa"/>
            <w:tcBorders>
              <w:top w:val="nil"/>
              <w:left w:val="nil"/>
              <w:bottom w:val="nil"/>
              <w:right w:val="nil"/>
            </w:tcBorders>
            <w:shd w:val="clear" w:color="auto" w:fill="auto"/>
            <w:vAlign w:val="bottom"/>
          </w:tcPr>
          <w:p w:rsidR="00ED7C7B" w:rsidRPr="00076B27" w:rsidRDefault="00ED7C7B" w:rsidP="00ED7C7B">
            <w:pPr>
              <w:spacing w:after="0" w:line="240" w:lineRule="auto"/>
              <w:jc w:val="right"/>
              <w:rPr>
                <w:rFonts w:ascii="Calibri" w:hAnsi="Calibri" w:cs="Calibri"/>
                <w:color w:val="000000" w:themeColor="text1"/>
                <w:sz w:val="18"/>
                <w:szCs w:val="18"/>
                <w:lang w:eastAsia="hr-HR"/>
              </w:rPr>
            </w:pPr>
            <w:r>
              <w:rPr>
                <w:rFonts w:ascii="Calibri" w:hAnsi="Calibri" w:cs="Calibri"/>
                <w:color w:val="000000" w:themeColor="text1"/>
                <w:sz w:val="18"/>
                <w:szCs w:val="18"/>
                <w:lang w:eastAsia="hr-HR"/>
              </w:rPr>
              <w:t>-</w:t>
            </w:r>
          </w:p>
        </w:tc>
        <w:tc>
          <w:tcPr>
            <w:tcW w:w="992"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Calibri"/>
                <w:color w:val="000000" w:themeColor="text1"/>
                <w:sz w:val="18"/>
                <w:szCs w:val="18"/>
                <w:lang w:val="en-US"/>
              </w:rPr>
            </w:pPr>
            <w:r w:rsidRPr="00D108EE">
              <w:rPr>
                <w:rFonts w:ascii="Calibri" w:eastAsia="Calibri" w:hAnsi="Calibri" w:cs="Times New Roman"/>
                <w:color w:val="000000" w:themeColor="text1"/>
                <w:sz w:val="18"/>
                <w:szCs w:val="18"/>
                <w:lang w:val="en-US"/>
              </w:rPr>
              <w:t>-</w:t>
            </w:r>
          </w:p>
        </w:tc>
      </w:tr>
      <w:tr w:rsidR="00ED7C7B" w:rsidRPr="00D108EE" w:rsidTr="00F87CAD">
        <w:trPr>
          <w:trHeight w:val="175"/>
        </w:trPr>
        <w:tc>
          <w:tcPr>
            <w:tcW w:w="2795"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RHMF-O-34BA</w:t>
            </w:r>
          </w:p>
        </w:tc>
        <w:tc>
          <w:tcPr>
            <w:tcW w:w="1120"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right"/>
              <w:rPr>
                <w:rFonts w:ascii="Calibri" w:eastAsia="Calibri" w:hAnsi="Calibri" w:cs="Times New Roman"/>
                <w:color w:val="000000" w:themeColor="text1"/>
                <w:sz w:val="18"/>
                <w:szCs w:val="18"/>
                <w:lang w:val="en-US"/>
              </w:rPr>
            </w:pPr>
            <w:r w:rsidRPr="00D108EE">
              <w:rPr>
                <w:rFonts w:ascii="Calibri" w:eastAsia="Calibri" w:hAnsi="Calibri" w:cs="Times New Roman"/>
                <w:color w:val="000000" w:themeColor="text1"/>
                <w:sz w:val="18"/>
                <w:szCs w:val="18"/>
                <w:lang w:val="en-US"/>
              </w:rPr>
              <w:t>27.11.2019.</w:t>
            </w:r>
          </w:p>
        </w:tc>
        <w:tc>
          <w:tcPr>
            <w:tcW w:w="1123"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right"/>
              <w:rPr>
                <w:rFonts w:ascii="Calibri" w:eastAsia="Calibri" w:hAnsi="Calibri" w:cs="Times New Roman"/>
                <w:color w:val="000000" w:themeColor="text1"/>
                <w:sz w:val="18"/>
                <w:szCs w:val="18"/>
                <w:lang w:val="en-US"/>
              </w:rPr>
            </w:pPr>
            <w:r w:rsidRPr="00D108EE">
              <w:rPr>
                <w:rFonts w:ascii="Calibri" w:eastAsia="Calibri" w:hAnsi="Calibri" w:cs="Times New Roman"/>
                <w:color w:val="000000" w:themeColor="text1"/>
                <w:sz w:val="18"/>
                <w:szCs w:val="18"/>
                <w:lang w:val="en-US"/>
              </w:rPr>
              <w:t>27.11.2034.</w:t>
            </w:r>
          </w:p>
        </w:tc>
        <w:tc>
          <w:tcPr>
            <w:tcW w:w="1200"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1.00</w:t>
            </w:r>
          </w:p>
        </w:tc>
        <w:tc>
          <w:tcPr>
            <w:tcW w:w="1134" w:type="dxa"/>
            <w:tcBorders>
              <w:top w:val="nil"/>
              <w:left w:val="nil"/>
              <w:bottom w:val="nil"/>
              <w:right w:val="nil"/>
            </w:tcBorders>
            <w:vAlign w:val="bottom"/>
          </w:tcPr>
          <w:p w:rsidR="00ED7C7B" w:rsidRPr="0075006D" w:rsidRDefault="00ED7C7B" w:rsidP="00ED7C7B">
            <w:pPr>
              <w:spacing w:after="0" w:line="240" w:lineRule="auto"/>
              <w:jc w:val="right"/>
              <w:rPr>
                <w:rFonts w:ascii="Calibri" w:eastAsia="Calibri" w:hAnsi="Calibri"/>
                <w:color w:val="000000" w:themeColor="text1"/>
                <w:sz w:val="18"/>
                <w:szCs w:val="18"/>
              </w:rPr>
            </w:pPr>
            <w:r w:rsidRPr="00A31CC6">
              <w:rPr>
                <w:rFonts w:ascii="Calibri" w:eastAsia="Calibri" w:hAnsi="Calibri"/>
                <w:color w:val="000000" w:themeColor="text1"/>
                <w:sz w:val="18"/>
                <w:szCs w:val="18"/>
              </w:rPr>
              <w:t>2</w:t>
            </w:r>
            <w:r>
              <w:rPr>
                <w:rFonts w:ascii="Calibri" w:eastAsia="Calibri" w:hAnsi="Calibri"/>
                <w:color w:val="000000" w:themeColor="text1"/>
                <w:sz w:val="18"/>
                <w:szCs w:val="18"/>
              </w:rPr>
              <w:t>,</w:t>
            </w:r>
            <w:r w:rsidRPr="00A31CC6">
              <w:rPr>
                <w:rFonts w:ascii="Calibri" w:eastAsia="Calibri" w:hAnsi="Calibri"/>
                <w:color w:val="000000" w:themeColor="text1"/>
                <w:sz w:val="18"/>
                <w:szCs w:val="18"/>
              </w:rPr>
              <w:t>027</w:t>
            </w:r>
          </w:p>
        </w:tc>
        <w:tc>
          <w:tcPr>
            <w:tcW w:w="1134"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Times New Roman"/>
                <w:color w:val="000000" w:themeColor="text1"/>
                <w:sz w:val="18"/>
                <w:szCs w:val="18"/>
                <w:lang w:val="en-US"/>
              </w:rPr>
              <w:t>1,980</w:t>
            </w:r>
          </w:p>
        </w:tc>
        <w:tc>
          <w:tcPr>
            <w:tcW w:w="1134" w:type="dxa"/>
            <w:tcBorders>
              <w:top w:val="nil"/>
              <w:left w:val="nil"/>
              <w:bottom w:val="nil"/>
              <w:right w:val="nil"/>
            </w:tcBorders>
            <w:shd w:val="clear" w:color="auto" w:fill="auto"/>
            <w:vAlign w:val="bottom"/>
          </w:tcPr>
          <w:p w:rsidR="00ED7C7B" w:rsidRPr="0075006D" w:rsidRDefault="00ED7C7B" w:rsidP="00ED7C7B">
            <w:pPr>
              <w:spacing w:after="0" w:line="240" w:lineRule="auto"/>
              <w:jc w:val="right"/>
              <w:rPr>
                <w:rFonts w:ascii="Calibri" w:eastAsia="Calibri" w:hAnsi="Calibri"/>
                <w:color w:val="000000" w:themeColor="text1"/>
                <w:sz w:val="18"/>
                <w:szCs w:val="18"/>
              </w:rPr>
            </w:pPr>
            <w:r>
              <w:rPr>
                <w:rFonts w:ascii="Calibri" w:eastAsia="Calibri" w:hAnsi="Calibri"/>
                <w:color w:val="000000" w:themeColor="text1"/>
                <w:sz w:val="18"/>
                <w:szCs w:val="18"/>
              </w:rPr>
              <w:t>-</w:t>
            </w:r>
          </w:p>
        </w:tc>
        <w:tc>
          <w:tcPr>
            <w:tcW w:w="992"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Times New Roman"/>
                <w:color w:val="000000" w:themeColor="text1"/>
                <w:sz w:val="18"/>
                <w:szCs w:val="18"/>
                <w:lang w:val="en-US"/>
              </w:rPr>
            </w:pPr>
          </w:p>
        </w:tc>
      </w:tr>
      <w:tr w:rsidR="00ED7C7B" w:rsidRPr="00D108EE" w:rsidTr="00F87CAD">
        <w:trPr>
          <w:trHeight w:val="175"/>
        </w:trPr>
        <w:tc>
          <w:tcPr>
            <w:tcW w:w="2795"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right"/>
              <w:rPr>
                <w:rFonts w:ascii="Calibri" w:eastAsia="Calibri" w:hAnsi="Calibri" w:cs="Times New Roman"/>
                <w:color w:val="000000" w:themeColor="text1"/>
                <w:sz w:val="18"/>
                <w:szCs w:val="18"/>
                <w:lang w:val="en-US"/>
              </w:rPr>
            </w:pPr>
            <w:r w:rsidRPr="000239F0">
              <w:rPr>
                <w:rFonts w:ascii="Calibri" w:eastAsia="Calibri" w:hAnsi="Calibri"/>
                <w:color w:val="000000" w:themeColor="text1"/>
                <w:sz w:val="18"/>
                <w:szCs w:val="18"/>
              </w:rPr>
              <w:t>RHMF-O-403E</w:t>
            </w:r>
          </w:p>
        </w:tc>
        <w:tc>
          <w:tcPr>
            <w:tcW w:w="1120"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right"/>
              <w:rPr>
                <w:rFonts w:ascii="Calibri" w:eastAsia="Calibri" w:hAnsi="Calibri" w:cs="Times New Roman"/>
                <w:color w:val="000000" w:themeColor="text1"/>
                <w:sz w:val="18"/>
                <w:szCs w:val="18"/>
                <w:lang w:val="en-US"/>
              </w:rPr>
            </w:pPr>
            <w:r w:rsidRPr="000239F0">
              <w:rPr>
                <w:rFonts w:ascii="Calibri" w:eastAsia="Calibri" w:hAnsi="Calibri"/>
                <w:color w:val="000000" w:themeColor="text1"/>
                <w:sz w:val="18"/>
                <w:szCs w:val="18"/>
              </w:rPr>
              <w:t>3.3.2020.</w:t>
            </w:r>
          </w:p>
        </w:tc>
        <w:tc>
          <w:tcPr>
            <w:tcW w:w="1123"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right"/>
              <w:rPr>
                <w:rFonts w:ascii="Calibri" w:eastAsia="Calibri" w:hAnsi="Calibri" w:cs="Times New Roman"/>
                <w:color w:val="000000" w:themeColor="text1"/>
                <w:sz w:val="18"/>
                <w:szCs w:val="18"/>
                <w:lang w:val="en-US"/>
              </w:rPr>
            </w:pPr>
            <w:r w:rsidRPr="000239F0">
              <w:rPr>
                <w:rFonts w:ascii="Calibri" w:eastAsia="Calibri" w:hAnsi="Calibri"/>
                <w:color w:val="000000" w:themeColor="text1"/>
                <w:sz w:val="18"/>
                <w:szCs w:val="18"/>
              </w:rPr>
              <w:t>3.3.20</w:t>
            </w:r>
            <w:r>
              <w:rPr>
                <w:rFonts w:ascii="Calibri" w:eastAsia="Calibri" w:hAnsi="Calibri"/>
                <w:color w:val="000000" w:themeColor="text1"/>
                <w:sz w:val="18"/>
                <w:szCs w:val="18"/>
              </w:rPr>
              <w:t>4</w:t>
            </w:r>
            <w:r w:rsidRPr="000239F0">
              <w:rPr>
                <w:rFonts w:ascii="Calibri" w:eastAsia="Calibri" w:hAnsi="Calibri"/>
                <w:color w:val="000000" w:themeColor="text1"/>
                <w:sz w:val="18"/>
                <w:szCs w:val="18"/>
              </w:rPr>
              <w:t>0.</w:t>
            </w:r>
          </w:p>
        </w:tc>
        <w:tc>
          <w:tcPr>
            <w:tcW w:w="1200"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center"/>
              <w:rPr>
                <w:rFonts w:ascii="Calibri" w:eastAsia="Calibri" w:hAnsi="Calibri" w:cs="Times New Roman"/>
                <w:color w:val="000000" w:themeColor="text1"/>
                <w:sz w:val="18"/>
                <w:szCs w:val="18"/>
                <w:lang w:val="en-US"/>
              </w:rPr>
            </w:pPr>
            <w:r>
              <w:rPr>
                <w:rFonts w:ascii="Calibri" w:eastAsia="Calibri" w:hAnsi="Calibri"/>
                <w:color w:val="000000" w:themeColor="text1"/>
                <w:sz w:val="18"/>
                <w:szCs w:val="18"/>
              </w:rPr>
              <w:t>1.25</w:t>
            </w:r>
          </w:p>
        </w:tc>
        <w:tc>
          <w:tcPr>
            <w:tcW w:w="1134" w:type="dxa"/>
            <w:tcBorders>
              <w:top w:val="nil"/>
              <w:left w:val="nil"/>
              <w:bottom w:val="nil"/>
              <w:right w:val="nil"/>
            </w:tcBorders>
            <w:vAlign w:val="bottom"/>
          </w:tcPr>
          <w:p w:rsidR="00ED7C7B" w:rsidRPr="0075006D" w:rsidRDefault="00ED7C7B" w:rsidP="00ED7C7B">
            <w:pPr>
              <w:spacing w:after="0" w:line="240" w:lineRule="auto"/>
              <w:jc w:val="right"/>
              <w:rPr>
                <w:rFonts w:ascii="Calibri" w:eastAsia="Calibri" w:hAnsi="Calibri"/>
                <w:color w:val="000000" w:themeColor="text1"/>
                <w:sz w:val="18"/>
                <w:szCs w:val="18"/>
              </w:rPr>
            </w:pPr>
            <w:r w:rsidRPr="00A31CC6">
              <w:rPr>
                <w:rFonts w:ascii="Calibri" w:eastAsia="Calibri" w:hAnsi="Calibri"/>
                <w:color w:val="000000" w:themeColor="text1"/>
                <w:sz w:val="18"/>
                <w:szCs w:val="18"/>
              </w:rPr>
              <w:t>3</w:t>
            </w:r>
            <w:r>
              <w:rPr>
                <w:rFonts w:ascii="Calibri" w:eastAsia="Calibri" w:hAnsi="Calibri"/>
                <w:color w:val="000000" w:themeColor="text1"/>
                <w:sz w:val="18"/>
                <w:szCs w:val="18"/>
              </w:rPr>
              <w:t>,</w:t>
            </w:r>
            <w:r w:rsidRPr="00A31CC6">
              <w:rPr>
                <w:rFonts w:ascii="Calibri" w:eastAsia="Calibri" w:hAnsi="Calibri"/>
                <w:color w:val="000000" w:themeColor="text1"/>
                <w:sz w:val="18"/>
                <w:szCs w:val="18"/>
              </w:rPr>
              <w:t>009</w:t>
            </w:r>
          </w:p>
        </w:tc>
        <w:tc>
          <w:tcPr>
            <w:tcW w:w="1134"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Times New Roman"/>
                <w:color w:val="000000" w:themeColor="text1"/>
                <w:sz w:val="18"/>
                <w:szCs w:val="18"/>
                <w:lang w:val="en-US"/>
              </w:rPr>
            </w:pPr>
            <w:r>
              <w:rPr>
                <w:rFonts w:ascii="Calibri" w:eastAsia="Calibri" w:hAnsi="Calibri" w:cs="Times New Roman"/>
                <w:color w:val="000000" w:themeColor="text1"/>
                <w:sz w:val="18"/>
                <w:szCs w:val="18"/>
                <w:lang w:val="en-US"/>
              </w:rPr>
              <w:t>-</w:t>
            </w:r>
          </w:p>
        </w:tc>
        <w:tc>
          <w:tcPr>
            <w:tcW w:w="1134" w:type="dxa"/>
            <w:tcBorders>
              <w:top w:val="nil"/>
              <w:left w:val="nil"/>
              <w:bottom w:val="nil"/>
              <w:right w:val="nil"/>
            </w:tcBorders>
            <w:shd w:val="clear" w:color="auto" w:fill="auto"/>
            <w:vAlign w:val="bottom"/>
          </w:tcPr>
          <w:p w:rsidR="00ED7C7B" w:rsidRPr="0075006D" w:rsidRDefault="00ED7C7B" w:rsidP="00ED7C7B">
            <w:pPr>
              <w:spacing w:after="0" w:line="240" w:lineRule="auto"/>
              <w:jc w:val="right"/>
              <w:rPr>
                <w:rFonts w:ascii="Calibri" w:eastAsia="Calibri" w:hAnsi="Calibri"/>
                <w:color w:val="000000" w:themeColor="text1"/>
                <w:sz w:val="18"/>
                <w:szCs w:val="18"/>
              </w:rPr>
            </w:pPr>
            <w:r>
              <w:rPr>
                <w:rFonts w:ascii="Calibri" w:eastAsia="Calibri" w:hAnsi="Calibri"/>
                <w:color w:val="000000" w:themeColor="text1"/>
                <w:sz w:val="18"/>
                <w:szCs w:val="18"/>
              </w:rPr>
              <w:t>-</w:t>
            </w:r>
          </w:p>
        </w:tc>
        <w:tc>
          <w:tcPr>
            <w:tcW w:w="992"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Times New Roman"/>
                <w:color w:val="000000" w:themeColor="text1"/>
                <w:sz w:val="18"/>
                <w:szCs w:val="18"/>
                <w:lang w:val="en-US"/>
              </w:rPr>
            </w:pPr>
            <w:r>
              <w:rPr>
                <w:rFonts w:ascii="Calibri" w:eastAsia="Calibri" w:hAnsi="Calibri" w:cs="Times New Roman"/>
                <w:color w:val="000000" w:themeColor="text1"/>
                <w:sz w:val="18"/>
                <w:szCs w:val="18"/>
                <w:lang w:val="en-US"/>
              </w:rPr>
              <w:t>-</w:t>
            </w:r>
          </w:p>
        </w:tc>
      </w:tr>
      <w:tr w:rsidR="00ED7C7B" w:rsidRPr="00D108EE" w:rsidTr="00F87CAD">
        <w:trPr>
          <w:trHeight w:val="175"/>
        </w:trPr>
        <w:tc>
          <w:tcPr>
            <w:tcW w:w="2795" w:type="dxa"/>
            <w:tcBorders>
              <w:top w:val="nil"/>
              <w:left w:val="nil"/>
              <w:bottom w:val="nil"/>
              <w:right w:val="nil"/>
            </w:tcBorders>
            <w:shd w:val="clear" w:color="auto" w:fill="auto"/>
            <w:noWrap/>
            <w:vAlign w:val="bottom"/>
          </w:tcPr>
          <w:p w:rsidR="00ED7C7B" w:rsidRPr="000239F0" w:rsidRDefault="00ED7C7B" w:rsidP="00ED7C7B">
            <w:pPr>
              <w:spacing w:after="0" w:line="240" w:lineRule="auto"/>
              <w:jc w:val="right"/>
              <w:rPr>
                <w:rFonts w:ascii="Calibri" w:eastAsia="Calibri" w:hAnsi="Calibri"/>
                <w:color w:val="000000" w:themeColor="text1"/>
                <w:sz w:val="18"/>
                <w:szCs w:val="18"/>
              </w:rPr>
            </w:pPr>
            <w:r w:rsidRPr="00A31CC6">
              <w:rPr>
                <w:rFonts w:ascii="Calibri" w:eastAsia="Calibri" w:hAnsi="Calibri"/>
                <w:color w:val="000000" w:themeColor="text1"/>
                <w:sz w:val="18"/>
                <w:szCs w:val="18"/>
              </w:rPr>
              <w:t>RHMF-O-253A</w:t>
            </w:r>
          </w:p>
        </w:tc>
        <w:tc>
          <w:tcPr>
            <w:tcW w:w="1120" w:type="dxa"/>
            <w:tcBorders>
              <w:top w:val="nil"/>
              <w:left w:val="nil"/>
              <w:bottom w:val="nil"/>
              <w:right w:val="nil"/>
            </w:tcBorders>
            <w:shd w:val="clear" w:color="auto" w:fill="auto"/>
            <w:noWrap/>
            <w:vAlign w:val="bottom"/>
          </w:tcPr>
          <w:p w:rsidR="00ED7C7B" w:rsidRPr="000239F0" w:rsidRDefault="00ED7C7B" w:rsidP="00ED7C7B">
            <w:pPr>
              <w:spacing w:after="0" w:line="240" w:lineRule="auto"/>
              <w:jc w:val="right"/>
              <w:rPr>
                <w:rFonts w:ascii="Calibri" w:eastAsia="Calibri" w:hAnsi="Calibri"/>
                <w:color w:val="000000" w:themeColor="text1"/>
                <w:sz w:val="18"/>
                <w:szCs w:val="18"/>
              </w:rPr>
            </w:pPr>
            <w:r w:rsidRPr="000239F0">
              <w:rPr>
                <w:rFonts w:ascii="Calibri" w:eastAsia="Calibri" w:hAnsi="Calibri"/>
                <w:color w:val="000000" w:themeColor="text1"/>
                <w:sz w:val="18"/>
                <w:szCs w:val="18"/>
              </w:rPr>
              <w:t>3.3.2020.</w:t>
            </w:r>
          </w:p>
        </w:tc>
        <w:tc>
          <w:tcPr>
            <w:tcW w:w="1123" w:type="dxa"/>
            <w:tcBorders>
              <w:top w:val="nil"/>
              <w:left w:val="nil"/>
              <w:bottom w:val="nil"/>
              <w:right w:val="nil"/>
            </w:tcBorders>
            <w:shd w:val="clear" w:color="auto" w:fill="auto"/>
            <w:noWrap/>
            <w:vAlign w:val="bottom"/>
          </w:tcPr>
          <w:p w:rsidR="00ED7C7B" w:rsidRPr="000239F0" w:rsidRDefault="00ED7C7B" w:rsidP="00ED7C7B">
            <w:pPr>
              <w:spacing w:after="0" w:line="240" w:lineRule="auto"/>
              <w:jc w:val="right"/>
              <w:rPr>
                <w:rFonts w:ascii="Calibri" w:eastAsia="Calibri" w:hAnsi="Calibri"/>
                <w:color w:val="000000" w:themeColor="text1"/>
                <w:sz w:val="18"/>
                <w:szCs w:val="18"/>
              </w:rPr>
            </w:pPr>
            <w:r w:rsidRPr="000239F0">
              <w:rPr>
                <w:rFonts w:ascii="Calibri" w:eastAsia="Calibri" w:hAnsi="Calibri"/>
                <w:color w:val="000000" w:themeColor="text1"/>
                <w:sz w:val="18"/>
                <w:szCs w:val="18"/>
              </w:rPr>
              <w:t>3.3.20</w:t>
            </w:r>
            <w:r>
              <w:rPr>
                <w:rFonts w:ascii="Calibri" w:eastAsia="Calibri" w:hAnsi="Calibri"/>
                <w:color w:val="000000" w:themeColor="text1"/>
                <w:sz w:val="18"/>
                <w:szCs w:val="18"/>
              </w:rPr>
              <w:t>25</w:t>
            </w:r>
            <w:r w:rsidRPr="000239F0">
              <w:rPr>
                <w:rFonts w:ascii="Calibri" w:eastAsia="Calibri" w:hAnsi="Calibri"/>
                <w:color w:val="000000" w:themeColor="text1"/>
                <w:sz w:val="18"/>
                <w:szCs w:val="18"/>
              </w:rPr>
              <w:t>.</w:t>
            </w:r>
          </w:p>
        </w:tc>
        <w:tc>
          <w:tcPr>
            <w:tcW w:w="1200" w:type="dxa"/>
            <w:tcBorders>
              <w:top w:val="nil"/>
              <w:left w:val="nil"/>
              <w:bottom w:val="nil"/>
              <w:right w:val="nil"/>
            </w:tcBorders>
            <w:shd w:val="clear" w:color="auto" w:fill="auto"/>
            <w:noWrap/>
            <w:vAlign w:val="bottom"/>
          </w:tcPr>
          <w:p w:rsidR="00ED7C7B" w:rsidRDefault="00ED7C7B" w:rsidP="00ED7C7B">
            <w:pPr>
              <w:spacing w:after="0" w:line="240" w:lineRule="auto"/>
              <w:jc w:val="center"/>
              <w:rPr>
                <w:rFonts w:ascii="Calibri" w:eastAsia="Calibri" w:hAnsi="Calibri"/>
                <w:color w:val="000000" w:themeColor="text1"/>
                <w:sz w:val="18"/>
                <w:szCs w:val="18"/>
              </w:rPr>
            </w:pPr>
            <w:r w:rsidRPr="00A31CC6">
              <w:rPr>
                <w:rFonts w:ascii="Calibri" w:eastAsia="Calibri" w:hAnsi="Calibri"/>
                <w:color w:val="000000" w:themeColor="text1"/>
                <w:sz w:val="18"/>
                <w:szCs w:val="18"/>
              </w:rPr>
              <w:t>0</w:t>
            </w:r>
            <w:r>
              <w:rPr>
                <w:rFonts w:ascii="Calibri" w:eastAsia="Calibri" w:hAnsi="Calibri"/>
                <w:color w:val="000000" w:themeColor="text1"/>
                <w:sz w:val="18"/>
                <w:szCs w:val="18"/>
              </w:rPr>
              <w:t>.</w:t>
            </w:r>
            <w:r w:rsidRPr="00A31CC6">
              <w:rPr>
                <w:rFonts w:ascii="Calibri" w:eastAsia="Calibri" w:hAnsi="Calibri"/>
                <w:color w:val="000000" w:themeColor="text1"/>
                <w:sz w:val="18"/>
                <w:szCs w:val="18"/>
              </w:rPr>
              <w:t>25</w:t>
            </w:r>
          </w:p>
        </w:tc>
        <w:tc>
          <w:tcPr>
            <w:tcW w:w="1134" w:type="dxa"/>
            <w:tcBorders>
              <w:top w:val="nil"/>
              <w:left w:val="nil"/>
              <w:bottom w:val="nil"/>
              <w:right w:val="nil"/>
            </w:tcBorders>
            <w:vAlign w:val="bottom"/>
          </w:tcPr>
          <w:p w:rsidR="00ED7C7B" w:rsidRPr="0075006D" w:rsidRDefault="00ED7C7B" w:rsidP="00ED7C7B">
            <w:pPr>
              <w:spacing w:after="0" w:line="240" w:lineRule="auto"/>
              <w:jc w:val="right"/>
              <w:rPr>
                <w:rFonts w:ascii="Calibri" w:eastAsia="Calibri" w:hAnsi="Calibri"/>
                <w:color w:val="000000" w:themeColor="text1"/>
                <w:sz w:val="18"/>
                <w:szCs w:val="18"/>
              </w:rPr>
            </w:pPr>
            <w:r w:rsidRPr="00A31CC6">
              <w:rPr>
                <w:rFonts w:ascii="Calibri" w:eastAsia="Calibri" w:hAnsi="Calibri"/>
                <w:color w:val="000000" w:themeColor="text1"/>
                <w:sz w:val="18"/>
                <w:szCs w:val="18"/>
              </w:rPr>
              <w:t>34</w:t>
            </w:r>
            <w:r>
              <w:rPr>
                <w:rFonts w:ascii="Calibri" w:eastAsia="Calibri" w:hAnsi="Calibri"/>
                <w:color w:val="000000" w:themeColor="text1"/>
                <w:sz w:val="18"/>
                <w:szCs w:val="18"/>
              </w:rPr>
              <w:t>,</w:t>
            </w:r>
            <w:r w:rsidRPr="00A31CC6">
              <w:rPr>
                <w:rFonts w:ascii="Calibri" w:eastAsia="Calibri" w:hAnsi="Calibri"/>
                <w:color w:val="000000" w:themeColor="text1"/>
                <w:sz w:val="18"/>
                <w:szCs w:val="18"/>
              </w:rPr>
              <w:t>666</w:t>
            </w:r>
          </w:p>
        </w:tc>
        <w:tc>
          <w:tcPr>
            <w:tcW w:w="1134" w:type="dxa"/>
            <w:tcBorders>
              <w:top w:val="nil"/>
              <w:left w:val="nil"/>
              <w:bottom w:val="nil"/>
              <w:right w:val="nil"/>
            </w:tcBorders>
            <w:shd w:val="clear" w:color="auto" w:fill="auto"/>
            <w:vAlign w:val="bottom"/>
          </w:tcPr>
          <w:p w:rsidR="00ED7C7B" w:rsidRDefault="00ED7C7B" w:rsidP="00ED7C7B">
            <w:pPr>
              <w:spacing w:after="0" w:line="240" w:lineRule="auto"/>
              <w:jc w:val="right"/>
              <w:rPr>
                <w:rFonts w:ascii="Calibri" w:eastAsia="Calibri" w:hAnsi="Calibri" w:cs="Times New Roman"/>
                <w:color w:val="000000" w:themeColor="text1"/>
                <w:sz w:val="18"/>
                <w:szCs w:val="18"/>
                <w:lang w:val="en-US"/>
              </w:rPr>
            </w:pPr>
            <w:r>
              <w:rPr>
                <w:rFonts w:ascii="Calibri" w:eastAsia="Calibri" w:hAnsi="Calibri" w:cs="Times New Roman"/>
                <w:color w:val="000000" w:themeColor="text1"/>
                <w:sz w:val="18"/>
                <w:szCs w:val="18"/>
                <w:lang w:val="en-US"/>
              </w:rPr>
              <w:t>-</w:t>
            </w:r>
          </w:p>
        </w:tc>
        <w:tc>
          <w:tcPr>
            <w:tcW w:w="1134" w:type="dxa"/>
            <w:tcBorders>
              <w:top w:val="nil"/>
              <w:left w:val="nil"/>
              <w:bottom w:val="nil"/>
              <w:right w:val="nil"/>
            </w:tcBorders>
            <w:shd w:val="clear" w:color="auto" w:fill="auto"/>
            <w:vAlign w:val="bottom"/>
          </w:tcPr>
          <w:p w:rsidR="00ED7C7B" w:rsidRPr="0075006D" w:rsidRDefault="00ED7C7B" w:rsidP="00ED7C7B">
            <w:pPr>
              <w:spacing w:after="0" w:line="240" w:lineRule="auto"/>
              <w:jc w:val="right"/>
              <w:rPr>
                <w:rFonts w:ascii="Calibri" w:eastAsia="Calibri" w:hAnsi="Calibri"/>
                <w:color w:val="000000" w:themeColor="text1"/>
                <w:sz w:val="18"/>
                <w:szCs w:val="18"/>
              </w:rPr>
            </w:pPr>
            <w:r w:rsidRPr="00A31CC6">
              <w:rPr>
                <w:rFonts w:ascii="Calibri" w:eastAsia="Calibri" w:hAnsi="Calibri"/>
                <w:color w:val="000000" w:themeColor="text1"/>
                <w:sz w:val="18"/>
                <w:szCs w:val="18"/>
              </w:rPr>
              <w:t>34</w:t>
            </w:r>
            <w:r>
              <w:rPr>
                <w:rFonts w:ascii="Calibri" w:eastAsia="Calibri" w:hAnsi="Calibri"/>
                <w:color w:val="000000" w:themeColor="text1"/>
                <w:sz w:val="18"/>
                <w:szCs w:val="18"/>
              </w:rPr>
              <w:t>,</w:t>
            </w:r>
            <w:r w:rsidRPr="00A31CC6">
              <w:rPr>
                <w:rFonts w:ascii="Calibri" w:eastAsia="Calibri" w:hAnsi="Calibri"/>
                <w:color w:val="000000" w:themeColor="text1"/>
                <w:sz w:val="18"/>
                <w:szCs w:val="18"/>
              </w:rPr>
              <w:t>666</w:t>
            </w:r>
          </w:p>
        </w:tc>
        <w:tc>
          <w:tcPr>
            <w:tcW w:w="992" w:type="dxa"/>
            <w:tcBorders>
              <w:top w:val="nil"/>
              <w:left w:val="nil"/>
              <w:bottom w:val="nil"/>
              <w:right w:val="nil"/>
            </w:tcBorders>
            <w:shd w:val="clear" w:color="auto" w:fill="auto"/>
            <w:vAlign w:val="bottom"/>
          </w:tcPr>
          <w:p w:rsidR="00ED7C7B" w:rsidRDefault="00ED7C7B" w:rsidP="00ED7C7B">
            <w:pPr>
              <w:spacing w:after="0" w:line="240" w:lineRule="auto"/>
              <w:jc w:val="right"/>
              <w:rPr>
                <w:rFonts w:ascii="Calibri" w:eastAsia="Calibri" w:hAnsi="Calibri" w:cs="Times New Roman"/>
                <w:color w:val="000000" w:themeColor="text1"/>
                <w:sz w:val="18"/>
                <w:szCs w:val="18"/>
                <w:lang w:val="en-US"/>
              </w:rPr>
            </w:pPr>
            <w:r>
              <w:rPr>
                <w:rFonts w:ascii="Calibri" w:eastAsia="Calibri" w:hAnsi="Calibri" w:cs="Times New Roman"/>
                <w:color w:val="000000" w:themeColor="text1"/>
                <w:sz w:val="18"/>
                <w:szCs w:val="18"/>
                <w:lang w:val="en-US"/>
              </w:rPr>
              <w:t>-</w:t>
            </w:r>
          </w:p>
        </w:tc>
      </w:tr>
      <w:tr w:rsidR="00ED7C7B" w:rsidRPr="00D108EE" w:rsidTr="002125D1">
        <w:trPr>
          <w:trHeight w:val="175"/>
        </w:trPr>
        <w:tc>
          <w:tcPr>
            <w:tcW w:w="5038" w:type="dxa"/>
            <w:gridSpan w:val="3"/>
            <w:shd w:val="clear" w:color="auto" w:fill="auto"/>
            <w:noWrap/>
            <w:vAlign w:val="bottom"/>
          </w:tcPr>
          <w:p w:rsidR="00ED7C7B" w:rsidRPr="00D108EE" w:rsidRDefault="00ED7C7B" w:rsidP="00ED7C7B">
            <w:pPr>
              <w:spacing w:after="0" w:line="240" w:lineRule="auto"/>
              <w:rPr>
                <w:rFonts w:ascii="Calibri" w:eastAsia="Calibri" w:hAnsi="Calibri" w:cs="Arial"/>
                <w:i/>
                <w:color w:val="000000" w:themeColor="text1"/>
                <w:sz w:val="18"/>
                <w:szCs w:val="18"/>
                <w:lang w:val="en-US"/>
              </w:rPr>
            </w:pPr>
            <w:r w:rsidRPr="00D108EE">
              <w:rPr>
                <w:rFonts w:ascii="Calibri" w:eastAsia="Calibri" w:hAnsi="Calibri" w:cs="Arial"/>
                <w:i/>
                <w:color w:val="000000" w:themeColor="text1"/>
                <w:sz w:val="18"/>
                <w:szCs w:val="18"/>
                <w:lang w:val="en-US" w:eastAsia="hr-HR"/>
              </w:rPr>
              <w:t>Corporate bonds in HRK:</w:t>
            </w:r>
          </w:p>
        </w:tc>
        <w:tc>
          <w:tcPr>
            <w:tcW w:w="1200"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center"/>
              <w:rPr>
                <w:rFonts w:ascii="Calibri" w:eastAsia="Calibri" w:hAnsi="Calibri" w:cs="Arial"/>
                <w:color w:val="000000" w:themeColor="text1"/>
                <w:sz w:val="18"/>
                <w:szCs w:val="18"/>
                <w:lang w:val="en-US"/>
              </w:rPr>
            </w:pPr>
          </w:p>
        </w:tc>
        <w:tc>
          <w:tcPr>
            <w:tcW w:w="1134"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p>
        </w:tc>
        <w:tc>
          <w:tcPr>
            <w:tcW w:w="1134"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p>
        </w:tc>
        <w:tc>
          <w:tcPr>
            <w:tcW w:w="1134"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p>
        </w:tc>
        <w:tc>
          <w:tcPr>
            <w:tcW w:w="992"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p>
        </w:tc>
      </w:tr>
      <w:tr w:rsidR="00ED7C7B" w:rsidRPr="00D108EE" w:rsidTr="002125D1">
        <w:trPr>
          <w:trHeight w:val="175"/>
        </w:trPr>
        <w:tc>
          <w:tcPr>
            <w:tcW w:w="2795"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right"/>
              <w:rPr>
                <w:rFonts w:ascii="Calibri" w:eastAsia="Calibri" w:hAnsi="Calibri" w:cs="Times New Roman"/>
                <w:color w:val="000000" w:themeColor="text1"/>
                <w:sz w:val="18"/>
                <w:szCs w:val="18"/>
                <w:lang w:val="en-US" w:eastAsia="hr-HR"/>
              </w:rPr>
            </w:pPr>
            <w:r w:rsidRPr="00D108EE">
              <w:rPr>
                <w:rFonts w:ascii="Calibri" w:eastAsia="Calibri" w:hAnsi="Calibri" w:cs="Times New Roman"/>
                <w:color w:val="000000" w:themeColor="text1"/>
                <w:sz w:val="18"/>
                <w:szCs w:val="18"/>
                <w:lang w:val="en-US" w:eastAsia="hr-HR"/>
              </w:rPr>
              <w:t>JDGL-O-24XA</w:t>
            </w:r>
          </w:p>
        </w:tc>
        <w:tc>
          <w:tcPr>
            <w:tcW w:w="1120"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right"/>
              <w:rPr>
                <w:rFonts w:ascii="Calibri" w:eastAsia="Calibri" w:hAnsi="Calibri" w:cs="Times New Roman"/>
                <w:color w:val="000000" w:themeColor="text1"/>
                <w:sz w:val="18"/>
                <w:szCs w:val="18"/>
                <w:lang w:val="en-US" w:eastAsia="hr-HR"/>
              </w:rPr>
            </w:pPr>
            <w:r w:rsidRPr="00D108EE">
              <w:rPr>
                <w:rFonts w:ascii="Calibri" w:eastAsia="Calibri" w:hAnsi="Calibri" w:cs="Times New Roman"/>
                <w:color w:val="000000" w:themeColor="text1"/>
                <w:sz w:val="18"/>
                <w:szCs w:val="18"/>
                <w:lang w:val="en-US" w:eastAsia="hr-HR"/>
              </w:rPr>
              <w:t>18.12.2019.</w:t>
            </w:r>
          </w:p>
        </w:tc>
        <w:tc>
          <w:tcPr>
            <w:tcW w:w="1123"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right"/>
              <w:rPr>
                <w:rFonts w:ascii="Calibri" w:eastAsia="Calibri" w:hAnsi="Calibri" w:cs="Times New Roman"/>
                <w:color w:val="000000" w:themeColor="text1"/>
                <w:sz w:val="18"/>
                <w:szCs w:val="18"/>
                <w:lang w:val="en-US" w:eastAsia="hr-HR"/>
              </w:rPr>
            </w:pPr>
            <w:r w:rsidRPr="00D108EE">
              <w:rPr>
                <w:rFonts w:ascii="Calibri" w:eastAsia="Calibri" w:hAnsi="Calibri" w:cs="Times New Roman"/>
                <w:color w:val="000000" w:themeColor="text1"/>
                <w:sz w:val="18"/>
                <w:szCs w:val="18"/>
                <w:lang w:val="en-US" w:eastAsia="hr-HR"/>
              </w:rPr>
              <w:t>18.12.2024.</w:t>
            </w:r>
          </w:p>
        </w:tc>
        <w:tc>
          <w:tcPr>
            <w:tcW w:w="1200" w:type="dxa"/>
            <w:tcBorders>
              <w:top w:val="nil"/>
              <w:left w:val="nil"/>
              <w:bottom w:val="nil"/>
              <w:right w:val="nil"/>
            </w:tcBorders>
            <w:shd w:val="clear" w:color="auto" w:fill="auto"/>
            <w:noWrap/>
          </w:tcPr>
          <w:p w:rsidR="00ED7C7B" w:rsidRPr="00D108EE" w:rsidRDefault="00ED7C7B" w:rsidP="00ED7C7B">
            <w:pPr>
              <w:spacing w:after="0" w:line="240" w:lineRule="auto"/>
              <w:jc w:val="center"/>
              <w:rPr>
                <w:rFonts w:ascii="Calibri" w:eastAsia="Calibri" w:hAnsi="Calibri" w:cs="Times New Roman"/>
                <w:color w:val="000000" w:themeColor="text1"/>
                <w:sz w:val="18"/>
                <w:szCs w:val="18"/>
                <w:lang w:val="en-US" w:eastAsia="hr-HR"/>
              </w:rPr>
            </w:pPr>
            <w:r w:rsidRPr="00D108EE">
              <w:rPr>
                <w:rFonts w:ascii="Calibri" w:eastAsia="Calibri" w:hAnsi="Calibri" w:cs="Times New Roman"/>
                <w:color w:val="000000" w:themeColor="text1"/>
                <w:sz w:val="18"/>
                <w:szCs w:val="18"/>
                <w:lang w:val="en-US"/>
              </w:rPr>
              <w:t>1.75</w:t>
            </w:r>
          </w:p>
        </w:tc>
        <w:tc>
          <w:tcPr>
            <w:tcW w:w="1134" w:type="dxa"/>
            <w:tcBorders>
              <w:top w:val="nil"/>
              <w:left w:val="nil"/>
              <w:bottom w:val="nil"/>
              <w:right w:val="nil"/>
            </w:tcBorders>
            <w:vAlign w:val="bottom"/>
          </w:tcPr>
          <w:p w:rsidR="00ED7C7B" w:rsidRPr="0075006D" w:rsidRDefault="00ED7C7B" w:rsidP="00ED7C7B">
            <w:pPr>
              <w:spacing w:after="0" w:line="240" w:lineRule="auto"/>
              <w:jc w:val="right"/>
              <w:rPr>
                <w:rFonts w:ascii="Calibri" w:hAnsi="Calibri" w:cs="Calibri"/>
                <w:color w:val="000000" w:themeColor="text1"/>
                <w:sz w:val="18"/>
                <w:szCs w:val="18"/>
                <w:lang w:eastAsia="hr-HR"/>
              </w:rPr>
            </w:pPr>
            <w:r w:rsidRPr="00A31CC6">
              <w:rPr>
                <w:rFonts w:ascii="Calibri" w:hAnsi="Calibri" w:cs="Calibri"/>
                <w:color w:val="000000" w:themeColor="text1"/>
                <w:sz w:val="18"/>
                <w:szCs w:val="18"/>
                <w:lang w:eastAsia="hr-HR"/>
              </w:rPr>
              <w:t>976</w:t>
            </w:r>
          </w:p>
        </w:tc>
        <w:tc>
          <w:tcPr>
            <w:tcW w:w="1134"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75006D">
              <w:rPr>
                <w:rFonts w:ascii="Calibri" w:hAnsi="Calibri" w:cs="Calibri"/>
                <w:color w:val="000000" w:themeColor="text1"/>
                <w:sz w:val="18"/>
                <w:szCs w:val="18"/>
                <w:lang w:eastAsia="hr-HR"/>
              </w:rPr>
              <w:t>1</w:t>
            </w:r>
            <w:r>
              <w:rPr>
                <w:rFonts w:ascii="Calibri" w:hAnsi="Calibri" w:cs="Calibri"/>
                <w:color w:val="000000" w:themeColor="text1"/>
                <w:sz w:val="18"/>
                <w:szCs w:val="18"/>
                <w:lang w:eastAsia="hr-HR"/>
              </w:rPr>
              <w:t>,</w:t>
            </w:r>
            <w:r w:rsidRPr="0075006D">
              <w:rPr>
                <w:rFonts w:ascii="Calibri" w:hAnsi="Calibri" w:cs="Calibri"/>
                <w:color w:val="000000" w:themeColor="text1"/>
                <w:sz w:val="18"/>
                <w:szCs w:val="18"/>
                <w:lang w:eastAsia="hr-HR"/>
              </w:rPr>
              <w:t>000</w:t>
            </w:r>
          </w:p>
        </w:tc>
        <w:tc>
          <w:tcPr>
            <w:tcW w:w="1134"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Pr>
                <w:rFonts w:ascii="Calibri" w:eastAsia="Calibri" w:hAnsi="Calibri" w:cs="Arial"/>
                <w:color w:val="000000" w:themeColor="text1"/>
                <w:sz w:val="18"/>
                <w:szCs w:val="18"/>
              </w:rPr>
              <w:t>-</w:t>
            </w:r>
          </w:p>
        </w:tc>
        <w:tc>
          <w:tcPr>
            <w:tcW w:w="992"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75006D">
              <w:rPr>
                <w:rFonts w:ascii="Calibri" w:eastAsia="Calibri" w:hAnsi="Calibri" w:cs="Arial"/>
                <w:color w:val="000000" w:themeColor="text1"/>
                <w:sz w:val="18"/>
                <w:szCs w:val="18"/>
              </w:rPr>
              <w:t>-</w:t>
            </w:r>
          </w:p>
        </w:tc>
      </w:tr>
      <w:tr w:rsidR="00ED7C7B" w:rsidRPr="00D108EE" w:rsidTr="002125D1">
        <w:trPr>
          <w:trHeight w:val="175"/>
        </w:trPr>
        <w:tc>
          <w:tcPr>
            <w:tcW w:w="3915" w:type="dxa"/>
            <w:gridSpan w:val="2"/>
            <w:tcBorders>
              <w:top w:val="nil"/>
              <w:left w:val="nil"/>
              <w:bottom w:val="nil"/>
              <w:right w:val="nil"/>
            </w:tcBorders>
            <w:shd w:val="clear" w:color="auto" w:fill="auto"/>
            <w:noWrap/>
            <w:vAlign w:val="bottom"/>
            <w:hideMark/>
          </w:tcPr>
          <w:p w:rsidR="00ED7C7B" w:rsidRPr="00D108EE" w:rsidRDefault="00ED7C7B" w:rsidP="00ED7C7B">
            <w:pPr>
              <w:spacing w:after="0" w:line="240" w:lineRule="auto"/>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Treasury bills in HRK up to 364 days</w:t>
            </w:r>
          </w:p>
        </w:tc>
        <w:tc>
          <w:tcPr>
            <w:tcW w:w="1123"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jc w:val="right"/>
              <w:rPr>
                <w:rFonts w:ascii="Calibri" w:eastAsia="Calibri" w:hAnsi="Calibri" w:cs="Times New Roman"/>
                <w:color w:val="000000" w:themeColor="text1"/>
                <w:sz w:val="18"/>
                <w:szCs w:val="18"/>
                <w:lang w:val="en-US"/>
              </w:rPr>
            </w:pPr>
          </w:p>
        </w:tc>
        <w:tc>
          <w:tcPr>
            <w:tcW w:w="1200" w:type="dxa"/>
            <w:tcBorders>
              <w:top w:val="nil"/>
              <w:left w:val="nil"/>
              <w:bottom w:val="nil"/>
              <w:right w:val="nil"/>
            </w:tcBorders>
            <w:shd w:val="clear" w:color="auto" w:fill="auto"/>
            <w:noWrap/>
            <w:vAlign w:val="bottom"/>
          </w:tcPr>
          <w:p w:rsidR="00ED7C7B" w:rsidRPr="002125D1" w:rsidRDefault="00ED7C7B" w:rsidP="00ED7C7B">
            <w:pPr>
              <w:spacing w:after="0" w:line="240" w:lineRule="auto"/>
              <w:jc w:val="center"/>
              <w:rPr>
                <w:rFonts w:ascii="Calibri" w:hAnsi="Calibri" w:cs="Calibri"/>
                <w:color w:val="000000"/>
                <w:sz w:val="18"/>
                <w:szCs w:val="18"/>
              </w:rPr>
            </w:pPr>
            <w:r w:rsidRPr="002125D1">
              <w:rPr>
                <w:rFonts w:ascii="Calibri" w:hAnsi="Calibri" w:cs="Calibri"/>
                <w:color w:val="000000"/>
                <w:sz w:val="18"/>
                <w:szCs w:val="18"/>
              </w:rPr>
              <w:t>0.273-0.911</w:t>
            </w:r>
          </w:p>
        </w:tc>
        <w:tc>
          <w:tcPr>
            <w:tcW w:w="1134" w:type="dxa"/>
            <w:tcBorders>
              <w:top w:val="nil"/>
              <w:left w:val="nil"/>
              <w:bottom w:val="nil"/>
              <w:right w:val="nil"/>
            </w:tcBorders>
            <w:vAlign w:val="bottom"/>
          </w:tcPr>
          <w:p w:rsidR="00ED7C7B" w:rsidRPr="0075006D" w:rsidRDefault="00ED7C7B" w:rsidP="00ED7C7B">
            <w:pPr>
              <w:spacing w:after="0" w:line="240" w:lineRule="auto"/>
              <w:jc w:val="right"/>
              <w:rPr>
                <w:rFonts w:ascii="Calibri" w:hAnsi="Calibri" w:cs="Calibri"/>
                <w:color w:val="000000" w:themeColor="text1"/>
                <w:sz w:val="18"/>
                <w:szCs w:val="18"/>
                <w:lang w:eastAsia="hr-HR"/>
              </w:rPr>
            </w:pPr>
            <w:r w:rsidRPr="00A31CC6">
              <w:rPr>
                <w:rFonts w:ascii="Calibri" w:hAnsi="Calibri" w:cs="Calibri"/>
                <w:color w:val="000000" w:themeColor="text1"/>
                <w:sz w:val="18"/>
                <w:szCs w:val="18"/>
                <w:lang w:eastAsia="hr-HR"/>
              </w:rPr>
              <w:t>1</w:t>
            </w:r>
            <w:r>
              <w:rPr>
                <w:rFonts w:ascii="Calibri" w:hAnsi="Calibri" w:cs="Calibri"/>
                <w:color w:val="000000" w:themeColor="text1"/>
                <w:sz w:val="18"/>
                <w:szCs w:val="18"/>
                <w:lang w:eastAsia="hr-HR"/>
              </w:rPr>
              <w:t>,</w:t>
            </w:r>
            <w:r w:rsidRPr="00A31CC6">
              <w:rPr>
                <w:rFonts w:ascii="Calibri" w:hAnsi="Calibri" w:cs="Calibri"/>
                <w:color w:val="000000" w:themeColor="text1"/>
                <w:sz w:val="18"/>
                <w:szCs w:val="18"/>
                <w:lang w:eastAsia="hr-HR"/>
              </w:rPr>
              <w:t>283</w:t>
            </w:r>
            <w:r>
              <w:rPr>
                <w:rFonts w:ascii="Calibri" w:hAnsi="Calibri" w:cs="Calibri"/>
                <w:color w:val="000000" w:themeColor="text1"/>
                <w:sz w:val="18"/>
                <w:szCs w:val="18"/>
                <w:lang w:eastAsia="hr-HR"/>
              </w:rPr>
              <w:t>,</w:t>
            </w:r>
            <w:r w:rsidRPr="00A31CC6">
              <w:rPr>
                <w:rFonts w:ascii="Calibri" w:hAnsi="Calibri" w:cs="Calibri"/>
                <w:color w:val="000000" w:themeColor="text1"/>
                <w:sz w:val="18"/>
                <w:szCs w:val="18"/>
                <w:lang w:eastAsia="hr-HR"/>
              </w:rPr>
              <w:t>011</w:t>
            </w:r>
          </w:p>
        </w:tc>
        <w:tc>
          <w:tcPr>
            <w:tcW w:w="1134" w:type="dxa"/>
            <w:tcBorders>
              <w:top w:val="nil"/>
              <w:left w:val="nil"/>
              <w:bottom w:val="nil"/>
              <w:right w:val="nil"/>
            </w:tcBorders>
            <w:shd w:val="clear" w:color="auto" w:fill="auto"/>
            <w:vAlign w:val="bottom"/>
          </w:tcPr>
          <w:p w:rsidR="00ED7C7B" w:rsidRPr="0075006D" w:rsidRDefault="00ED7C7B" w:rsidP="00ED7C7B">
            <w:pPr>
              <w:spacing w:after="0" w:line="240" w:lineRule="auto"/>
              <w:jc w:val="right"/>
              <w:rPr>
                <w:rFonts w:ascii="Calibri" w:hAnsi="Calibri" w:cs="Calibri"/>
                <w:color w:val="000000" w:themeColor="text1"/>
                <w:sz w:val="18"/>
                <w:szCs w:val="18"/>
                <w:lang w:eastAsia="hr-HR"/>
              </w:rPr>
            </w:pPr>
            <w:r w:rsidRPr="0075006D">
              <w:rPr>
                <w:rFonts w:ascii="Calibri" w:hAnsi="Calibri" w:cs="Calibri"/>
                <w:color w:val="000000" w:themeColor="text1"/>
                <w:sz w:val="18"/>
                <w:szCs w:val="18"/>
                <w:lang w:eastAsia="hr-HR"/>
              </w:rPr>
              <w:t>399</w:t>
            </w:r>
            <w:r>
              <w:rPr>
                <w:rFonts w:ascii="Calibri" w:hAnsi="Calibri" w:cs="Calibri"/>
                <w:color w:val="000000" w:themeColor="text1"/>
                <w:sz w:val="18"/>
                <w:szCs w:val="18"/>
                <w:lang w:eastAsia="hr-HR"/>
              </w:rPr>
              <w:t>,</w:t>
            </w:r>
            <w:r w:rsidRPr="0075006D">
              <w:rPr>
                <w:rFonts w:ascii="Calibri" w:hAnsi="Calibri" w:cs="Calibri"/>
                <w:color w:val="000000" w:themeColor="text1"/>
                <w:sz w:val="18"/>
                <w:szCs w:val="18"/>
                <w:lang w:eastAsia="hr-HR"/>
              </w:rPr>
              <w:t>912</w:t>
            </w:r>
          </w:p>
        </w:tc>
        <w:tc>
          <w:tcPr>
            <w:tcW w:w="1134" w:type="dxa"/>
            <w:tcBorders>
              <w:top w:val="nil"/>
              <w:left w:val="nil"/>
              <w:bottom w:val="nil"/>
              <w:right w:val="nil"/>
            </w:tcBorders>
            <w:shd w:val="clear" w:color="auto" w:fill="auto"/>
            <w:vAlign w:val="bottom"/>
          </w:tcPr>
          <w:p w:rsidR="00ED7C7B" w:rsidRPr="0075006D" w:rsidRDefault="00ED7C7B" w:rsidP="00ED7C7B">
            <w:pPr>
              <w:spacing w:after="0" w:line="240" w:lineRule="auto"/>
              <w:jc w:val="right"/>
              <w:rPr>
                <w:rFonts w:ascii="Calibri" w:hAnsi="Calibri" w:cs="Calibri"/>
                <w:color w:val="000000" w:themeColor="text1"/>
                <w:sz w:val="18"/>
                <w:szCs w:val="18"/>
                <w:lang w:eastAsia="hr-HR"/>
              </w:rPr>
            </w:pPr>
            <w:r w:rsidRPr="00A31CC6">
              <w:rPr>
                <w:rFonts w:ascii="Calibri" w:hAnsi="Calibri" w:cs="Calibri"/>
                <w:color w:val="000000" w:themeColor="text1"/>
                <w:sz w:val="18"/>
                <w:szCs w:val="18"/>
                <w:lang w:eastAsia="hr-HR"/>
              </w:rPr>
              <w:t>1</w:t>
            </w:r>
            <w:r>
              <w:rPr>
                <w:rFonts w:ascii="Calibri" w:hAnsi="Calibri" w:cs="Calibri"/>
                <w:color w:val="000000" w:themeColor="text1"/>
                <w:sz w:val="18"/>
                <w:szCs w:val="18"/>
                <w:lang w:eastAsia="hr-HR"/>
              </w:rPr>
              <w:t>,</w:t>
            </w:r>
            <w:r w:rsidRPr="00A31CC6">
              <w:rPr>
                <w:rFonts w:ascii="Calibri" w:hAnsi="Calibri" w:cs="Calibri"/>
                <w:color w:val="000000" w:themeColor="text1"/>
                <w:sz w:val="18"/>
                <w:szCs w:val="18"/>
                <w:lang w:eastAsia="hr-HR"/>
              </w:rPr>
              <w:t>283</w:t>
            </w:r>
            <w:r>
              <w:rPr>
                <w:rFonts w:ascii="Calibri" w:hAnsi="Calibri" w:cs="Calibri"/>
                <w:color w:val="000000" w:themeColor="text1"/>
                <w:sz w:val="18"/>
                <w:szCs w:val="18"/>
                <w:lang w:eastAsia="hr-HR"/>
              </w:rPr>
              <w:t>,</w:t>
            </w:r>
            <w:r w:rsidRPr="00A31CC6">
              <w:rPr>
                <w:rFonts w:ascii="Calibri" w:hAnsi="Calibri" w:cs="Calibri"/>
                <w:color w:val="000000" w:themeColor="text1"/>
                <w:sz w:val="18"/>
                <w:szCs w:val="18"/>
                <w:lang w:eastAsia="hr-HR"/>
              </w:rPr>
              <w:t>011</w:t>
            </w:r>
          </w:p>
        </w:tc>
        <w:tc>
          <w:tcPr>
            <w:tcW w:w="992"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ED7C7B">
              <w:rPr>
                <w:rFonts w:ascii="Calibri" w:eastAsia="Calibri" w:hAnsi="Calibri" w:cs="Arial"/>
                <w:color w:val="000000" w:themeColor="text1"/>
                <w:sz w:val="18"/>
                <w:szCs w:val="18"/>
                <w:lang w:val="en-US"/>
              </w:rPr>
              <w:t>399,912</w:t>
            </w:r>
          </w:p>
        </w:tc>
      </w:tr>
      <w:tr w:rsidR="00ED7C7B" w:rsidRPr="00D108EE" w:rsidTr="002125D1">
        <w:trPr>
          <w:trHeight w:val="175"/>
        </w:trPr>
        <w:tc>
          <w:tcPr>
            <w:tcW w:w="3915" w:type="dxa"/>
            <w:gridSpan w:val="2"/>
            <w:tcBorders>
              <w:top w:val="nil"/>
              <w:left w:val="nil"/>
              <w:bottom w:val="nil"/>
              <w:right w:val="nil"/>
            </w:tcBorders>
            <w:shd w:val="clear" w:color="auto" w:fill="auto"/>
            <w:noWrap/>
            <w:vAlign w:val="bottom"/>
          </w:tcPr>
          <w:p w:rsidR="00ED7C7B" w:rsidRPr="00D108EE" w:rsidRDefault="00ED7C7B" w:rsidP="00ED7C7B">
            <w:pPr>
              <w:spacing w:after="0" w:line="240" w:lineRule="auto"/>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Treasury bills with currency clause up to 295 days</w:t>
            </w:r>
          </w:p>
        </w:tc>
        <w:tc>
          <w:tcPr>
            <w:tcW w:w="1123" w:type="dxa"/>
            <w:tcBorders>
              <w:top w:val="nil"/>
              <w:left w:val="nil"/>
              <w:bottom w:val="nil"/>
              <w:right w:val="nil"/>
            </w:tcBorders>
            <w:shd w:val="clear" w:color="auto" w:fill="auto"/>
            <w:noWrap/>
            <w:vAlign w:val="bottom"/>
          </w:tcPr>
          <w:p w:rsidR="00ED7C7B" w:rsidRPr="00D108EE" w:rsidRDefault="00ED7C7B" w:rsidP="00ED7C7B">
            <w:pPr>
              <w:spacing w:after="0" w:line="240" w:lineRule="auto"/>
              <w:jc w:val="right"/>
              <w:rPr>
                <w:rFonts w:ascii="Calibri" w:eastAsia="Calibri" w:hAnsi="Calibri" w:cs="Times New Roman"/>
                <w:color w:val="000000" w:themeColor="text1"/>
                <w:sz w:val="18"/>
                <w:szCs w:val="18"/>
                <w:lang w:val="en-US"/>
              </w:rPr>
            </w:pPr>
          </w:p>
        </w:tc>
        <w:tc>
          <w:tcPr>
            <w:tcW w:w="1200" w:type="dxa"/>
            <w:tcBorders>
              <w:top w:val="nil"/>
              <w:left w:val="nil"/>
              <w:bottom w:val="nil"/>
              <w:right w:val="nil"/>
            </w:tcBorders>
            <w:shd w:val="clear" w:color="auto" w:fill="auto"/>
            <w:noWrap/>
            <w:vAlign w:val="bottom"/>
          </w:tcPr>
          <w:p w:rsidR="00ED7C7B" w:rsidRPr="002125D1" w:rsidRDefault="00ED7C7B" w:rsidP="00ED7C7B">
            <w:pPr>
              <w:spacing w:after="0" w:line="240" w:lineRule="auto"/>
              <w:jc w:val="center"/>
              <w:rPr>
                <w:rFonts w:ascii="Calibri" w:hAnsi="Calibri" w:cs="Calibri"/>
                <w:color w:val="000000" w:themeColor="text1"/>
                <w:sz w:val="18"/>
                <w:szCs w:val="18"/>
                <w:lang w:eastAsia="hr-HR"/>
              </w:rPr>
            </w:pPr>
            <w:r w:rsidRPr="002125D1">
              <w:rPr>
                <w:rFonts w:ascii="Calibri" w:hAnsi="Calibri" w:cs="Calibri"/>
                <w:color w:val="000000" w:themeColor="text1"/>
                <w:sz w:val="18"/>
                <w:szCs w:val="18"/>
                <w:lang w:eastAsia="hr-HR"/>
              </w:rPr>
              <w:t>0.441</w:t>
            </w:r>
          </w:p>
        </w:tc>
        <w:tc>
          <w:tcPr>
            <w:tcW w:w="1134" w:type="dxa"/>
            <w:tcBorders>
              <w:top w:val="nil"/>
              <w:left w:val="nil"/>
              <w:bottom w:val="nil"/>
              <w:right w:val="nil"/>
            </w:tcBorders>
            <w:vAlign w:val="bottom"/>
          </w:tcPr>
          <w:p w:rsidR="00ED7C7B" w:rsidRPr="00C50D55" w:rsidRDefault="00ED7C7B" w:rsidP="00ED7C7B">
            <w:pPr>
              <w:spacing w:after="0" w:line="240" w:lineRule="auto"/>
              <w:jc w:val="right"/>
              <w:rPr>
                <w:rFonts w:ascii="Calibri" w:hAnsi="Calibri" w:cs="Calibri"/>
                <w:color w:val="000000" w:themeColor="text1"/>
                <w:sz w:val="18"/>
                <w:szCs w:val="18"/>
                <w:lang w:eastAsia="hr-HR"/>
              </w:rPr>
            </w:pPr>
            <w:r>
              <w:rPr>
                <w:rFonts w:ascii="Calibri" w:hAnsi="Calibri" w:cs="Calibri"/>
                <w:color w:val="000000" w:themeColor="text1"/>
                <w:sz w:val="18"/>
                <w:szCs w:val="18"/>
                <w:lang w:eastAsia="hr-HR"/>
              </w:rPr>
              <w:t>-</w:t>
            </w:r>
          </w:p>
        </w:tc>
        <w:tc>
          <w:tcPr>
            <w:tcW w:w="1134" w:type="dxa"/>
            <w:tcBorders>
              <w:top w:val="nil"/>
              <w:left w:val="nil"/>
              <w:bottom w:val="nil"/>
              <w:right w:val="nil"/>
            </w:tcBorders>
            <w:shd w:val="clear" w:color="auto" w:fill="auto"/>
            <w:vAlign w:val="bottom"/>
          </w:tcPr>
          <w:p w:rsidR="00ED7C7B" w:rsidRPr="0075006D" w:rsidRDefault="00ED7C7B" w:rsidP="00ED7C7B">
            <w:pPr>
              <w:spacing w:after="0" w:line="240" w:lineRule="auto"/>
              <w:jc w:val="right"/>
              <w:rPr>
                <w:rFonts w:ascii="Calibri" w:hAnsi="Calibri" w:cs="Calibri"/>
                <w:color w:val="000000" w:themeColor="text1"/>
                <w:sz w:val="18"/>
                <w:szCs w:val="18"/>
                <w:lang w:eastAsia="hr-HR"/>
              </w:rPr>
            </w:pPr>
            <w:r w:rsidRPr="0075006D">
              <w:rPr>
                <w:rFonts w:ascii="Calibri" w:hAnsi="Calibri" w:cs="Calibri"/>
                <w:color w:val="000000" w:themeColor="text1"/>
                <w:sz w:val="18"/>
                <w:szCs w:val="18"/>
                <w:lang w:eastAsia="hr-HR"/>
              </w:rPr>
              <w:t>14</w:t>
            </w:r>
            <w:r>
              <w:rPr>
                <w:rFonts w:ascii="Calibri" w:hAnsi="Calibri" w:cs="Calibri"/>
                <w:color w:val="000000" w:themeColor="text1"/>
                <w:sz w:val="18"/>
                <w:szCs w:val="18"/>
                <w:lang w:eastAsia="hr-HR"/>
              </w:rPr>
              <w:t>,</w:t>
            </w:r>
            <w:r w:rsidRPr="0075006D">
              <w:rPr>
                <w:rFonts w:ascii="Calibri" w:hAnsi="Calibri" w:cs="Calibri"/>
                <w:color w:val="000000" w:themeColor="text1"/>
                <w:sz w:val="18"/>
                <w:szCs w:val="18"/>
                <w:lang w:eastAsia="hr-HR"/>
              </w:rPr>
              <w:t>876</w:t>
            </w:r>
          </w:p>
        </w:tc>
        <w:tc>
          <w:tcPr>
            <w:tcW w:w="1134" w:type="dxa"/>
            <w:tcBorders>
              <w:top w:val="nil"/>
              <w:left w:val="nil"/>
              <w:bottom w:val="nil"/>
              <w:right w:val="nil"/>
            </w:tcBorders>
            <w:vAlign w:val="bottom"/>
          </w:tcPr>
          <w:p w:rsidR="00ED7C7B" w:rsidRPr="0075006D" w:rsidRDefault="00ED7C7B" w:rsidP="00ED7C7B">
            <w:pPr>
              <w:spacing w:after="0" w:line="240" w:lineRule="auto"/>
              <w:jc w:val="right"/>
              <w:rPr>
                <w:rFonts w:ascii="Calibri" w:hAnsi="Calibri" w:cs="Calibri"/>
                <w:color w:val="000000" w:themeColor="text1"/>
                <w:sz w:val="18"/>
                <w:szCs w:val="18"/>
                <w:lang w:eastAsia="hr-HR"/>
              </w:rPr>
            </w:pPr>
            <w:r>
              <w:rPr>
                <w:rFonts w:ascii="Calibri" w:hAnsi="Calibri" w:cs="Calibri"/>
                <w:color w:val="000000" w:themeColor="text1"/>
                <w:sz w:val="18"/>
                <w:szCs w:val="18"/>
                <w:lang w:eastAsia="hr-HR"/>
              </w:rPr>
              <w:t>-</w:t>
            </w:r>
          </w:p>
        </w:tc>
        <w:tc>
          <w:tcPr>
            <w:tcW w:w="992"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Times New Roman" w:hAnsi="Calibri" w:cs="Calibri"/>
                <w:color w:val="000000" w:themeColor="text1"/>
                <w:sz w:val="18"/>
                <w:szCs w:val="18"/>
                <w:lang w:val="en-US" w:eastAsia="hr-HR"/>
              </w:rPr>
            </w:pPr>
            <w:r w:rsidRPr="0075006D">
              <w:rPr>
                <w:rFonts w:ascii="Calibri" w:hAnsi="Calibri" w:cs="Calibri"/>
                <w:color w:val="000000" w:themeColor="text1"/>
                <w:sz w:val="18"/>
                <w:szCs w:val="18"/>
                <w:lang w:eastAsia="hr-HR"/>
              </w:rPr>
              <w:t>14</w:t>
            </w:r>
            <w:r>
              <w:rPr>
                <w:rFonts w:ascii="Calibri" w:hAnsi="Calibri" w:cs="Calibri"/>
                <w:color w:val="000000" w:themeColor="text1"/>
                <w:sz w:val="18"/>
                <w:szCs w:val="18"/>
                <w:lang w:eastAsia="hr-HR"/>
              </w:rPr>
              <w:t>,</w:t>
            </w:r>
            <w:r w:rsidRPr="0075006D">
              <w:rPr>
                <w:rFonts w:ascii="Calibri" w:hAnsi="Calibri" w:cs="Calibri"/>
                <w:color w:val="000000" w:themeColor="text1"/>
                <w:sz w:val="18"/>
                <w:szCs w:val="18"/>
                <w:lang w:eastAsia="hr-HR"/>
              </w:rPr>
              <w:t>876</w:t>
            </w:r>
          </w:p>
        </w:tc>
      </w:tr>
      <w:tr w:rsidR="00ED7C7B" w:rsidRPr="00D108EE" w:rsidTr="002125D1">
        <w:trPr>
          <w:trHeight w:val="175"/>
        </w:trPr>
        <w:tc>
          <w:tcPr>
            <w:tcW w:w="2795" w:type="dxa"/>
            <w:tcBorders>
              <w:top w:val="nil"/>
              <w:left w:val="nil"/>
              <w:bottom w:val="single" w:sz="4" w:space="0" w:color="auto"/>
              <w:right w:val="nil"/>
            </w:tcBorders>
            <w:shd w:val="clear" w:color="auto" w:fill="auto"/>
            <w:noWrap/>
            <w:vAlign w:val="bottom"/>
            <w:hideMark/>
          </w:tcPr>
          <w:p w:rsidR="00ED7C7B" w:rsidRPr="00D108EE" w:rsidRDefault="00ED7C7B" w:rsidP="00ED7C7B">
            <w:pPr>
              <w:spacing w:after="0" w:line="240" w:lineRule="auto"/>
              <w:rPr>
                <w:rFonts w:ascii="Calibri" w:eastAsia="Calibri" w:hAnsi="Calibri" w:cs="Arial"/>
                <w:color w:val="000000" w:themeColor="text1"/>
                <w:sz w:val="18"/>
                <w:szCs w:val="18"/>
                <w:lang w:val="en-US"/>
              </w:rPr>
            </w:pPr>
            <w:r w:rsidRPr="00D108EE">
              <w:rPr>
                <w:rFonts w:ascii="Calibri" w:eastAsia="Calibri" w:hAnsi="Calibri" w:cs="Arial"/>
                <w:bCs/>
                <w:color w:val="000000" w:themeColor="text1"/>
                <w:sz w:val="18"/>
                <w:szCs w:val="18"/>
                <w:lang w:val="en-US" w:eastAsia="hr-HR"/>
              </w:rPr>
              <w:t>Accrued interest</w:t>
            </w:r>
          </w:p>
        </w:tc>
        <w:tc>
          <w:tcPr>
            <w:tcW w:w="1120"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rPr>
                <w:rFonts w:ascii="Calibri" w:eastAsia="Calibri" w:hAnsi="Calibri" w:cs="Arial"/>
                <w:color w:val="000000" w:themeColor="text1"/>
                <w:sz w:val="18"/>
                <w:szCs w:val="18"/>
                <w:lang w:val="en-US"/>
              </w:rPr>
            </w:pPr>
          </w:p>
        </w:tc>
        <w:tc>
          <w:tcPr>
            <w:tcW w:w="1123"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rPr>
                <w:rFonts w:ascii="Calibri" w:eastAsia="Calibri" w:hAnsi="Calibri" w:cs="Times New Roman"/>
                <w:color w:val="000000" w:themeColor="text1"/>
                <w:sz w:val="18"/>
                <w:szCs w:val="18"/>
                <w:lang w:val="en-US"/>
              </w:rPr>
            </w:pPr>
          </w:p>
        </w:tc>
        <w:tc>
          <w:tcPr>
            <w:tcW w:w="1200"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rPr>
                <w:rFonts w:ascii="Calibri" w:eastAsia="Calibri" w:hAnsi="Calibri" w:cs="Times New Roman"/>
                <w:color w:val="000000" w:themeColor="text1"/>
                <w:sz w:val="18"/>
                <w:szCs w:val="18"/>
                <w:lang w:val="en-US"/>
              </w:rPr>
            </w:pPr>
          </w:p>
        </w:tc>
        <w:tc>
          <w:tcPr>
            <w:tcW w:w="1134" w:type="dxa"/>
            <w:tcBorders>
              <w:top w:val="nil"/>
              <w:left w:val="nil"/>
              <w:bottom w:val="single" w:sz="4" w:space="0" w:color="auto"/>
              <w:right w:val="nil"/>
            </w:tcBorders>
            <w:vAlign w:val="bottom"/>
          </w:tcPr>
          <w:p w:rsidR="00ED7C7B" w:rsidRPr="0075006D" w:rsidRDefault="00ED7C7B" w:rsidP="00ED7C7B">
            <w:pPr>
              <w:spacing w:after="0" w:line="240" w:lineRule="auto"/>
              <w:jc w:val="right"/>
              <w:rPr>
                <w:rFonts w:ascii="Calibri" w:hAnsi="Calibri" w:cs="Calibri"/>
                <w:color w:val="000000" w:themeColor="text1"/>
                <w:sz w:val="18"/>
                <w:szCs w:val="18"/>
                <w:lang w:eastAsia="hr-HR"/>
              </w:rPr>
            </w:pPr>
            <w:r w:rsidRPr="00A31CC6">
              <w:rPr>
                <w:rFonts w:ascii="Calibri" w:hAnsi="Calibri" w:cs="Calibri"/>
                <w:color w:val="000000" w:themeColor="text1"/>
                <w:sz w:val="18"/>
                <w:szCs w:val="18"/>
                <w:lang w:eastAsia="hr-HR"/>
              </w:rPr>
              <w:t>12</w:t>
            </w:r>
            <w:r>
              <w:rPr>
                <w:rFonts w:ascii="Calibri" w:hAnsi="Calibri" w:cs="Calibri"/>
                <w:color w:val="000000" w:themeColor="text1"/>
                <w:sz w:val="18"/>
                <w:szCs w:val="18"/>
                <w:lang w:eastAsia="hr-HR"/>
              </w:rPr>
              <w:t>,</w:t>
            </w:r>
            <w:r w:rsidRPr="00A31CC6">
              <w:rPr>
                <w:rFonts w:ascii="Calibri" w:hAnsi="Calibri" w:cs="Calibri"/>
                <w:color w:val="000000" w:themeColor="text1"/>
                <w:sz w:val="18"/>
                <w:szCs w:val="18"/>
                <w:lang w:eastAsia="hr-HR"/>
              </w:rPr>
              <w:t>192</w:t>
            </w:r>
          </w:p>
        </w:tc>
        <w:tc>
          <w:tcPr>
            <w:tcW w:w="1134" w:type="dxa"/>
            <w:tcBorders>
              <w:top w:val="nil"/>
              <w:left w:val="nil"/>
              <w:bottom w:val="single" w:sz="4" w:space="0" w:color="auto"/>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75006D">
              <w:rPr>
                <w:rFonts w:ascii="Calibri" w:hAnsi="Calibri" w:cs="Calibri"/>
                <w:color w:val="000000" w:themeColor="text1"/>
                <w:sz w:val="18"/>
                <w:szCs w:val="18"/>
                <w:lang w:eastAsia="hr-HR"/>
              </w:rPr>
              <w:t>11</w:t>
            </w:r>
            <w:r>
              <w:rPr>
                <w:rFonts w:ascii="Calibri" w:hAnsi="Calibri" w:cs="Calibri"/>
                <w:color w:val="000000" w:themeColor="text1"/>
                <w:sz w:val="18"/>
                <w:szCs w:val="18"/>
                <w:lang w:eastAsia="hr-HR"/>
              </w:rPr>
              <w:t>,</w:t>
            </w:r>
            <w:r w:rsidRPr="0075006D">
              <w:rPr>
                <w:rFonts w:ascii="Calibri" w:hAnsi="Calibri" w:cs="Calibri"/>
                <w:color w:val="000000" w:themeColor="text1"/>
                <w:sz w:val="18"/>
                <w:szCs w:val="18"/>
                <w:lang w:eastAsia="hr-HR"/>
              </w:rPr>
              <w:t>232</w:t>
            </w:r>
          </w:p>
        </w:tc>
        <w:tc>
          <w:tcPr>
            <w:tcW w:w="1134" w:type="dxa"/>
            <w:tcBorders>
              <w:top w:val="nil"/>
              <w:left w:val="nil"/>
              <w:bottom w:val="single" w:sz="4" w:space="0" w:color="auto"/>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A31CC6">
              <w:rPr>
                <w:rFonts w:ascii="Calibri" w:eastAsia="Calibri" w:hAnsi="Calibri" w:cs="Arial"/>
                <w:color w:val="000000" w:themeColor="text1"/>
                <w:sz w:val="18"/>
                <w:szCs w:val="18"/>
              </w:rPr>
              <w:t>11</w:t>
            </w:r>
            <w:r>
              <w:rPr>
                <w:rFonts w:ascii="Calibri" w:eastAsia="Calibri" w:hAnsi="Calibri" w:cs="Arial"/>
                <w:color w:val="000000" w:themeColor="text1"/>
                <w:sz w:val="18"/>
                <w:szCs w:val="18"/>
              </w:rPr>
              <w:t>,</w:t>
            </w:r>
            <w:r w:rsidRPr="00A31CC6">
              <w:rPr>
                <w:rFonts w:ascii="Calibri" w:eastAsia="Calibri" w:hAnsi="Calibri" w:cs="Arial"/>
                <w:color w:val="000000" w:themeColor="text1"/>
                <w:sz w:val="18"/>
                <w:szCs w:val="18"/>
              </w:rPr>
              <w:t>898</w:t>
            </w:r>
          </w:p>
        </w:tc>
        <w:tc>
          <w:tcPr>
            <w:tcW w:w="992" w:type="dxa"/>
            <w:tcBorders>
              <w:top w:val="nil"/>
              <w:left w:val="nil"/>
              <w:bottom w:val="single" w:sz="4" w:space="0" w:color="auto"/>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75006D">
              <w:rPr>
                <w:rFonts w:ascii="Calibri" w:eastAsia="Calibri" w:hAnsi="Calibri" w:cs="Arial"/>
                <w:color w:val="000000" w:themeColor="text1"/>
                <w:sz w:val="18"/>
                <w:szCs w:val="18"/>
              </w:rPr>
              <w:t>10</w:t>
            </w:r>
            <w:r>
              <w:rPr>
                <w:rFonts w:ascii="Calibri" w:eastAsia="Calibri" w:hAnsi="Calibri" w:cs="Arial"/>
                <w:color w:val="000000" w:themeColor="text1"/>
                <w:sz w:val="18"/>
                <w:szCs w:val="18"/>
              </w:rPr>
              <w:t>,</w:t>
            </w:r>
            <w:r w:rsidRPr="0075006D">
              <w:rPr>
                <w:rFonts w:ascii="Calibri" w:eastAsia="Calibri" w:hAnsi="Calibri" w:cs="Arial"/>
                <w:color w:val="000000" w:themeColor="text1"/>
                <w:sz w:val="18"/>
                <w:szCs w:val="18"/>
              </w:rPr>
              <w:t>762</w:t>
            </w:r>
          </w:p>
        </w:tc>
      </w:tr>
      <w:tr w:rsidR="00ED7C7B" w:rsidRPr="00D108EE" w:rsidTr="002125D1">
        <w:trPr>
          <w:trHeight w:val="187"/>
        </w:trPr>
        <w:tc>
          <w:tcPr>
            <w:tcW w:w="2795" w:type="dxa"/>
            <w:tcBorders>
              <w:top w:val="single" w:sz="4" w:space="0" w:color="auto"/>
              <w:left w:val="nil"/>
              <w:bottom w:val="single" w:sz="12" w:space="0" w:color="auto"/>
              <w:right w:val="nil"/>
            </w:tcBorders>
            <w:shd w:val="clear" w:color="auto" w:fill="auto"/>
            <w:noWrap/>
            <w:vAlign w:val="center"/>
            <w:hideMark/>
          </w:tcPr>
          <w:p w:rsidR="00ED7C7B" w:rsidRPr="00D108EE" w:rsidRDefault="00ED7C7B" w:rsidP="00ED7C7B">
            <w:pPr>
              <w:spacing w:after="0" w:line="240" w:lineRule="auto"/>
              <w:jc w:val="both"/>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 </w:t>
            </w:r>
          </w:p>
        </w:tc>
        <w:tc>
          <w:tcPr>
            <w:tcW w:w="1120" w:type="dxa"/>
            <w:tcBorders>
              <w:top w:val="single" w:sz="4" w:space="0" w:color="auto"/>
              <w:left w:val="nil"/>
              <w:bottom w:val="single" w:sz="12" w:space="0" w:color="auto"/>
              <w:right w:val="nil"/>
            </w:tcBorders>
            <w:shd w:val="clear" w:color="auto" w:fill="auto"/>
            <w:noWrap/>
            <w:vAlign w:val="center"/>
            <w:hideMark/>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 </w:t>
            </w:r>
          </w:p>
        </w:tc>
        <w:tc>
          <w:tcPr>
            <w:tcW w:w="1123" w:type="dxa"/>
            <w:tcBorders>
              <w:top w:val="single" w:sz="4" w:space="0" w:color="auto"/>
              <w:left w:val="nil"/>
              <w:bottom w:val="single" w:sz="12" w:space="0" w:color="auto"/>
              <w:right w:val="nil"/>
            </w:tcBorders>
            <w:shd w:val="clear" w:color="auto" w:fill="auto"/>
            <w:noWrap/>
            <w:vAlign w:val="center"/>
            <w:hideMark/>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 </w:t>
            </w:r>
          </w:p>
        </w:tc>
        <w:tc>
          <w:tcPr>
            <w:tcW w:w="1200" w:type="dxa"/>
            <w:tcBorders>
              <w:top w:val="single" w:sz="4" w:space="0" w:color="auto"/>
              <w:left w:val="nil"/>
              <w:bottom w:val="single" w:sz="12" w:space="0" w:color="auto"/>
              <w:right w:val="nil"/>
            </w:tcBorders>
            <w:shd w:val="clear" w:color="auto" w:fill="auto"/>
            <w:noWrap/>
            <w:vAlign w:val="center"/>
            <w:hideMark/>
          </w:tcPr>
          <w:p w:rsidR="00ED7C7B" w:rsidRPr="00D108EE" w:rsidRDefault="00ED7C7B" w:rsidP="00ED7C7B">
            <w:pPr>
              <w:spacing w:after="0" w:line="240" w:lineRule="auto"/>
              <w:jc w:val="both"/>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 </w:t>
            </w:r>
          </w:p>
        </w:tc>
        <w:tc>
          <w:tcPr>
            <w:tcW w:w="1134" w:type="dxa"/>
            <w:tcBorders>
              <w:top w:val="single" w:sz="4" w:space="0" w:color="auto"/>
              <w:left w:val="nil"/>
              <w:bottom w:val="single" w:sz="12" w:space="0" w:color="auto"/>
              <w:right w:val="nil"/>
            </w:tcBorders>
            <w:vAlign w:val="bottom"/>
          </w:tcPr>
          <w:p w:rsidR="00ED7C7B" w:rsidRPr="0075006D" w:rsidRDefault="00ED7C7B" w:rsidP="00ED7C7B">
            <w:pPr>
              <w:spacing w:after="0" w:line="240" w:lineRule="auto"/>
              <w:jc w:val="right"/>
              <w:rPr>
                <w:rFonts w:ascii="Calibri" w:eastAsia="Calibri" w:hAnsi="Calibri" w:cs="Arial"/>
                <w:b/>
                <w:bCs/>
                <w:color w:val="000000" w:themeColor="text1"/>
                <w:sz w:val="18"/>
                <w:szCs w:val="18"/>
              </w:rPr>
            </w:pPr>
            <w:r w:rsidRPr="00A31CC6">
              <w:rPr>
                <w:rFonts w:ascii="Calibri" w:eastAsia="Calibri" w:hAnsi="Calibri" w:cs="Arial"/>
                <w:b/>
                <w:bCs/>
                <w:color w:val="000000" w:themeColor="text1"/>
                <w:sz w:val="18"/>
                <w:szCs w:val="18"/>
              </w:rPr>
              <w:t>2</w:t>
            </w:r>
            <w:r>
              <w:rPr>
                <w:rFonts w:ascii="Calibri" w:eastAsia="Calibri" w:hAnsi="Calibri" w:cs="Arial"/>
                <w:b/>
                <w:bCs/>
                <w:color w:val="000000" w:themeColor="text1"/>
                <w:sz w:val="18"/>
                <w:szCs w:val="18"/>
              </w:rPr>
              <w:t>,</w:t>
            </w:r>
            <w:r w:rsidRPr="00A31CC6">
              <w:rPr>
                <w:rFonts w:ascii="Calibri" w:eastAsia="Calibri" w:hAnsi="Calibri" w:cs="Arial"/>
                <w:b/>
                <w:bCs/>
                <w:color w:val="000000" w:themeColor="text1"/>
                <w:sz w:val="18"/>
                <w:szCs w:val="18"/>
              </w:rPr>
              <w:t>729</w:t>
            </w:r>
            <w:r>
              <w:rPr>
                <w:rFonts w:ascii="Calibri" w:eastAsia="Calibri" w:hAnsi="Calibri" w:cs="Arial"/>
                <w:b/>
                <w:bCs/>
                <w:color w:val="000000" w:themeColor="text1"/>
                <w:sz w:val="18"/>
                <w:szCs w:val="18"/>
              </w:rPr>
              <w:t>,</w:t>
            </w:r>
            <w:r w:rsidRPr="00A31CC6">
              <w:rPr>
                <w:rFonts w:ascii="Calibri" w:eastAsia="Calibri" w:hAnsi="Calibri" w:cs="Arial"/>
                <w:b/>
                <w:bCs/>
                <w:color w:val="000000" w:themeColor="text1"/>
                <w:sz w:val="18"/>
                <w:szCs w:val="18"/>
              </w:rPr>
              <w:t>645</w:t>
            </w:r>
          </w:p>
        </w:tc>
        <w:tc>
          <w:tcPr>
            <w:tcW w:w="1134" w:type="dxa"/>
            <w:tcBorders>
              <w:top w:val="single" w:sz="4" w:space="0" w:color="auto"/>
              <w:left w:val="nil"/>
              <w:bottom w:val="single" w:sz="12" w:space="0" w:color="auto"/>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1,549,468</w:t>
            </w:r>
          </w:p>
        </w:tc>
        <w:tc>
          <w:tcPr>
            <w:tcW w:w="1134" w:type="dxa"/>
            <w:tcBorders>
              <w:top w:val="single" w:sz="4" w:space="0" w:color="auto"/>
              <w:left w:val="nil"/>
              <w:bottom w:val="single" w:sz="12" w:space="0" w:color="auto"/>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b/>
                <w:bCs/>
                <w:color w:val="000000" w:themeColor="text1"/>
                <w:sz w:val="18"/>
                <w:szCs w:val="18"/>
                <w:lang w:val="en-US"/>
              </w:rPr>
            </w:pPr>
            <w:r w:rsidRPr="00A31CC6">
              <w:rPr>
                <w:rFonts w:ascii="Calibri" w:eastAsia="Calibri" w:hAnsi="Calibri" w:cs="Arial"/>
                <w:b/>
                <w:bCs/>
                <w:color w:val="000000" w:themeColor="text1"/>
                <w:sz w:val="18"/>
                <w:szCs w:val="18"/>
              </w:rPr>
              <w:t>2</w:t>
            </w:r>
            <w:r>
              <w:rPr>
                <w:rFonts w:ascii="Calibri" w:eastAsia="Calibri" w:hAnsi="Calibri" w:cs="Arial"/>
                <w:b/>
                <w:bCs/>
                <w:color w:val="000000" w:themeColor="text1"/>
                <w:sz w:val="18"/>
                <w:szCs w:val="18"/>
              </w:rPr>
              <w:t>,</w:t>
            </w:r>
            <w:r w:rsidRPr="00A31CC6">
              <w:rPr>
                <w:rFonts w:ascii="Calibri" w:eastAsia="Calibri" w:hAnsi="Calibri" w:cs="Arial"/>
                <w:b/>
                <w:bCs/>
                <w:color w:val="000000" w:themeColor="text1"/>
                <w:sz w:val="18"/>
                <w:szCs w:val="18"/>
              </w:rPr>
              <w:t>690</w:t>
            </w:r>
            <w:r>
              <w:rPr>
                <w:rFonts w:ascii="Calibri" w:eastAsia="Calibri" w:hAnsi="Calibri" w:cs="Arial"/>
                <w:b/>
                <w:bCs/>
                <w:color w:val="000000" w:themeColor="text1"/>
                <w:sz w:val="18"/>
                <w:szCs w:val="18"/>
              </w:rPr>
              <w:t>,</w:t>
            </w:r>
            <w:r w:rsidRPr="00A31CC6">
              <w:rPr>
                <w:rFonts w:ascii="Calibri" w:eastAsia="Calibri" w:hAnsi="Calibri" w:cs="Arial"/>
                <w:b/>
                <w:bCs/>
                <w:color w:val="000000" w:themeColor="text1"/>
                <w:sz w:val="18"/>
                <w:szCs w:val="18"/>
              </w:rPr>
              <w:t>855</w:t>
            </w:r>
          </w:p>
        </w:tc>
        <w:tc>
          <w:tcPr>
            <w:tcW w:w="992" w:type="dxa"/>
            <w:tcBorders>
              <w:top w:val="single" w:sz="4" w:space="0" w:color="auto"/>
              <w:left w:val="nil"/>
              <w:bottom w:val="single" w:sz="12" w:space="0" w:color="auto"/>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1,509,299</w:t>
            </w:r>
          </w:p>
        </w:tc>
      </w:tr>
      <w:tr w:rsidR="00ED7C7B" w:rsidRPr="00D108EE" w:rsidTr="002125D1">
        <w:trPr>
          <w:trHeight w:hRule="exact" w:val="278"/>
        </w:trPr>
        <w:tc>
          <w:tcPr>
            <w:tcW w:w="2795" w:type="dxa"/>
            <w:tcBorders>
              <w:top w:val="single" w:sz="12" w:space="0" w:color="auto"/>
              <w:left w:val="nil"/>
              <w:right w:val="nil"/>
            </w:tcBorders>
            <w:shd w:val="clear" w:color="auto" w:fill="auto"/>
            <w:vAlign w:val="center"/>
            <w:hideMark/>
          </w:tcPr>
          <w:p w:rsidR="00ED7C7B" w:rsidRPr="00D108EE" w:rsidRDefault="00ED7C7B" w:rsidP="00ED7C7B">
            <w:pPr>
              <w:spacing w:after="0" w:line="240" w:lineRule="auto"/>
              <w:jc w:val="right"/>
              <w:rPr>
                <w:rFonts w:ascii="Calibri" w:eastAsia="Calibri" w:hAnsi="Calibri" w:cs="Times New Roman"/>
                <w:color w:val="000000" w:themeColor="text1"/>
                <w:sz w:val="18"/>
                <w:szCs w:val="18"/>
                <w:lang w:val="en-US"/>
              </w:rPr>
            </w:pPr>
          </w:p>
        </w:tc>
        <w:tc>
          <w:tcPr>
            <w:tcW w:w="1120" w:type="dxa"/>
            <w:tcBorders>
              <w:top w:val="single" w:sz="12" w:space="0" w:color="auto"/>
              <w:left w:val="nil"/>
              <w:right w:val="nil"/>
            </w:tcBorders>
            <w:shd w:val="clear" w:color="auto" w:fill="auto"/>
            <w:vAlign w:val="center"/>
            <w:hideMark/>
          </w:tcPr>
          <w:p w:rsidR="00ED7C7B" w:rsidRPr="00D108EE" w:rsidRDefault="00ED7C7B" w:rsidP="00ED7C7B">
            <w:pPr>
              <w:spacing w:after="0" w:line="240" w:lineRule="auto"/>
              <w:jc w:val="both"/>
              <w:rPr>
                <w:rFonts w:ascii="Calibri" w:eastAsia="Calibri" w:hAnsi="Calibri" w:cs="Times New Roman"/>
                <w:color w:val="000000" w:themeColor="text1"/>
                <w:sz w:val="18"/>
                <w:szCs w:val="18"/>
                <w:lang w:val="en-US"/>
              </w:rPr>
            </w:pPr>
          </w:p>
        </w:tc>
        <w:tc>
          <w:tcPr>
            <w:tcW w:w="1123" w:type="dxa"/>
            <w:tcBorders>
              <w:top w:val="single" w:sz="12" w:space="0" w:color="auto"/>
              <w:left w:val="nil"/>
              <w:bottom w:val="nil"/>
              <w:right w:val="nil"/>
            </w:tcBorders>
            <w:shd w:val="clear" w:color="auto" w:fill="auto"/>
            <w:noWrap/>
            <w:vAlign w:val="center"/>
            <w:hideMark/>
          </w:tcPr>
          <w:p w:rsidR="00ED7C7B" w:rsidRPr="00D108EE" w:rsidRDefault="00ED7C7B" w:rsidP="00ED7C7B">
            <w:pPr>
              <w:spacing w:after="0" w:line="240" w:lineRule="auto"/>
              <w:rPr>
                <w:rFonts w:ascii="Calibri" w:eastAsia="Calibri" w:hAnsi="Calibri" w:cs="Times New Roman"/>
                <w:color w:val="000000" w:themeColor="text1"/>
                <w:sz w:val="18"/>
                <w:szCs w:val="18"/>
                <w:lang w:val="en-US"/>
              </w:rPr>
            </w:pPr>
          </w:p>
        </w:tc>
        <w:tc>
          <w:tcPr>
            <w:tcW w:w="1200" w:type="dxa"/>
            <w:tcBorders>
              <w:top w:val="single" w:sz="12" w:space="0" w:color="auto"/>
              <w:left w:val="nil"/>
              <w:bottom w:val="nil"/>
              <w:right w:val="nil"/>
            </w:tcBorders>
            <w:shd w:val="clear" w:color="auto" w:fill="auto"/>
            <w:noWrap/>
            <w:vAlign w:val="center"/>
            <w:hideMark/>
          </w:tcPr>
          <w:p w:rsidR="00ED7C7B" w:rsidRPr="00D108EE" w:rsidRDefault="00ED7C7B" w:rsidP="00ED7C7B">
            <w:pPr>
              <w:spacing w:after="0" w:line="240" w:lineRule="auto"/>
              <w:jc w:val="right"/>
              <w:rPr>
                <w:rFonts w:ascii="Calibri" w:eastAsia="Calibri" w:hAnsi="Calibri" w:cs="Times New Roman"/>
                <w:color w:val="000000" w:themeColor="text1"/>
                <w:sz w:val="18"/>
                <w:szCs w:val="18"/>
                <w:lang w:val="en-US"/>
              </w:rPr>
            </w:pPr>
          </w:p>
        </w:tc>
        <w:tc>
          <w:tcPr>
            <w:tcW w:w="1134" w:type="dxa"/>
            <w:tcBorders>
              <w:top w:val="single" w:sz="12" w:space="0" w:color="auto"/>
              <w:left w:val="nil"/>
              <w:right w:val="nil"/>
            </w:tcBorders>
            <w:shd w:val="clear" w:color="auto" w:fill="auto"/>
            <w:vAlign w:val="bottom"/>
          </w:tcPr>
          <w:p w:rsidR="00ED7C7B" w:rsidRPr="00D108EE" w:rsidRDefault="00ED7C7B" w:rsidP="00ED7C7B">
            <w:pPr>
              <w:spacing w:after="0" w:line="240" w:lineRule="auto"/>
              <w:jc w:val="both"/>
              <w:rPr>
                <w:rFonts w:ascii="Calibri" w:eastAsia="Calibri" w:hAnsi="Calibri" w:cs="Times New Roman"/>
                <w:color w:val="000000" w:themeColor="text1"/>
                <w:sz w:val="18"/>
                <w:szCs w:val="18"/>
                <w:lang w:val="en-US"/>
              </w:rPr>
            </w:pPr>
          </w:p>
        </w:tc>
        <w:tc>
          <w:tcPr>
            <w:tcW w:w="1134" w:type="dxa"/>
            <w:tcBorders>
              <w:top w:val="single" w:sz="12" w:space="0" w:color="auto"/>
              <w:left w:val="nil"/>
              <w:right w:val="nil"/>
            </w:tcBorders>
            <w:shd w:val="clear" w:color="auto" w:fill="auto"/>
            <w:vAlign w:val="bottom"/>
          </w:tcPr>
          <w:p w:rsidR="00ED7C7B" w:rsidRPr="00D108EE" w:rsidRDefault="00ED7C7B" w:rsidP="00ED7C7B">
            <w:pPr>
              <w:spacing w:after="0" w:line="240" w:lineRule="auto"/>
              <w:jc w:val="both"/>
              <w:rPr>
                <w:rFonts w:ascii="Calibri" w:eastAsia="Calibri" w:hAnsi="Calibri" w:cs="Times New Roman"/>
                <w:color w:val="000000" w:themeColor="text1"/>
                <w:sz w:val="18"/>
                <w:szCs w:val="18"/>
                <w:lang w:val="en-US"/>
              </w:rPr>
            </w:pPr>
          </w:p>
        </w:tc>
        <w:tc>
          <w:tcPr>
            <w:tcW w:w="1134" w:type="dxa"/>
            <w:tcBorders>
              <w:top w:val="single" w:sz="12" w:space="0" w:color="auto"/>
              <w:left w:val="nil"/>
              <w:right w:val="nil"/>
            </w:tcBorders>
            <w:shd w:val="clear" w:color="auto" w:fill="auto"/>
            <w:vAlign w:val="bottom"/>
          </w:tcPr>
          <w:p w:rsidR="00ED7C7B" w:rsidRPr="00D108EE" w:rsidRDefault="00ED7C7B" w:rsidP="00ED7C7B">
            <w:pPr>
              <w:spacing w:after="0" w:line="240" w:lineRule="auto"/>
              <w:jc w:val="both"/>
              <w:rPr>
                <w:rFonts w:ascii="Calibri" w:eastAsia="Calibri" w:hAnsi="Calibri" w:cs="Times New Roman"/>
                <w:color w:val="000000" w:themeColor="text1"/>
                <w:sz w:val="18"/>
                <w:szCs w:val="18"/>
                <w:lang w:val="en-US"/>
              </w:rPr>
            </w:pPr>
          </w:p>
        </w:tc>
        <w:tc>
          <w:tcPr>
            <w:tcW w:w="992" w:type="dxa"/>
            <w:tcBorders>
              <w:top w:val="single" w:sz="12" w:space="0" w:color="auto"/>
              <w:left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Times New Roman"/>
                <w:color w:val="000000" w:themeColor="text1"/>
                <w:sz w:val="18"/>
                <w:szCs w:val="18"/>
                <w:lang w:val="en-US"/>
              </w:rPr>
            </w:pPr>
          </w:p>
        </w:tc>
      </w:tr>
      <w:tr w:rsidR="00ED7C7B" w:rsidRPr="00D108EE" w:rsidTr="002125D1">
        <w:trPr>
          <w:trHeight w:val="58"/>
        </w:trPr>
        <w:tc>
          <w:tcPr>
            <w:tcW w:w="3915" w:type="dxa"/>
            <w:gridSpan w:val="2"/>
            <w:tcBorders>
              <w:left w:val="nil"/>
              <w:right w:val="nil"/>
            </w:tcBorders>
            <w:shd w:val="clear" w:color="auto" w:fill="auto"/>
            <w:noWrap/>
            <w:vAlign w:val="center"/>
            <w:hideMark/>
          </w:tcPr>
          <w:p w:rsidR="00ED7C7B" w:rsidRPr="00D108EE" w:rsidRDefault="00ED7C7B" w:rsidP="00ED7C7B">
            <w:pPr>
              <w:spacing w:after="0" w:line="240" w:lineRule="auto"/>
              <w:rPr>
                <w:rFonts w:ascii="Calibri" w:eastAsia="Calibri" w:hAnsi="Calibri" w:cs="Arial"/>
                <w:color w:val="000000" w:themeColor="text1"/>
                <w:sz w:val="18"/>
                <w:szCs w:val="18"/>
                <w:lang w:val="en-US"/>
              </w:rPr>
            </w:pPr>
            <w:r w:rsidRPr="00D108EE">
              <w:rPr>
                <w:rFonts w:ascii="Calibri" w:eastAsia="Calibri" w:hAnsi="Calibri" w:cs="Arial"/>
                <w:bCs/>
                <w:color w:val="000000" w:themeColor="text1"/>
                <w:sz w:val="18"/>
                <w:szCs w:val="18"/>
                <w:lang w:val="en-US" w:eastAsia="hr-HR"/>
              </w:rPr>
              <w:t>Unlisted debt instruments:</w:t>
            </w:r>
          </w:p>
        </w:tc>
        <w:tc>
          <w:tcPr>
            <w:tcW w:w="1123"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rPr>
                <w:rFonts w:ascii="Calibri" w:eastAsia="Calibri" w:hAnsi="Calibri" w:cs="Arial"/>
                <w:color w:val="000000" w:themeColor="text1"/>
                <w:sz w:val="18"/>
                <w:szCs w:val="18"/>
                <w:lang w:val="en-US"/>
              </w:rPr>
            </w:pPr>
          </w:p>
        </w:tc>
        <w:tc>
          <w:tcPr>
            <w:tcW w:w="1200" w:type="dxa"/>
            <w:tcBorders>
              <w:top w:val="nil"/>
              <w:left w:val="nil"/>
              <w:bottom w:val="nil"/>
              <w:right w:val="nil"/>
            </w:tcBorders>
            <w:shd w:val="clear" w:color="auto" w:fill="auto"/>
            <w:noWrap/>
            <w:vAlign w:val="bottom"/>
            <w:hideMark/>
          </w:tcPr>
          <w:p w:rsidR="00ED7C7B" w:rsidRPr="00D108EE" w:rsidRDefault="00ED7C7B" w:rsidP="00ED7C7B">
            <w:pPr>
              <w:spacing w:after="0" w:line="240" w:lineRule="auto"/>
              <w:rPr>
                <w:rFonts w:ascii="Calibri" w:eastAsia="Calibri" w:hAnsi="Calibri" w:cs="Times New Roman"/>
                <w:color w:val="000000" w:themeColor="text1"/>
                <w:sz w:val="18"/>
                <w:szCs w:val="18"/>
                <w:lang w:val="en-US"/>
              </w:rPr>
            </w:pPr>
          </w:p>
        </w:tc>
        <w:tc>
          <w:tcPr>
            <w:tcW w:w="1134" w:type="dxa"/>
            <w:tcBorders>
              <w:top w:val="nil"/>
              <w:left w:val="nil"/>
              <w:bottom w:val="nil"/>
              <w:right w:val="nil"/>
            </w:tcBorders>
            <w:shd w:val="clear" w:color="auto" w:fill="auto"/>
            <w:vAlign w:val="center"/>
          </w:tcPr>
          <w:p w:rsidR="00ED7C7B" w:rsidRPr="00D108EE" w:rsidRDefault="00ED7C7B" w:rsidP="00ED7C7B">
            <w:pPr>
              <w:spacing w:after="0" w:line="240" w:lineRule="auto"/>
              <w:rPr>
                <w:rFonts w:ascii="Calibri" w:eastAsia="Calibri" w:hAnsi="Calibri" w:cs="Times New Roman"/>
                <w:color w:val="000000" w:themeColor="text1"/>
                <w:sz w:val="18"/>
                <w:szCs w:val="18"/>
                <w:lang w:val="en-US"/>
              </w:rPr>
            </w:pPr>
          </w:p>
        </w:tc>
        <w:tc>
          <w:tcPr>
            <w:tcW w:w="1134"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Times New Roman"/>
                <w:color w:val="000000" w:themeColor="text1"/>
                <w:sz w:val="18"/>
                <w:szCs w:val="18"/>
                <w:lang w:val="en-US"/>
              </w:rPr>
            </w:pPr>
          </w:p>
        </w:tc>
        <w:tc>
          <w:tcPr>
            <w:tcW w:w="1134" w:type="dxa"/>
            <w:tcBorders>
              <w:top w:val="nil"/>
              <w:left w:val="nil"/>
              <w:bottom w:val="nil"/>
              <w:right w:val="nil"/>
            </w:tcBorders>
            <w:shd w:val="clear" w:color="auto" w:fill="auto"/>
            <w:vAlign w:val="center"/>
          </w:tcPr>
          <w:p w:rsidR="00ED7C7B" w:rsidRPr="00D108EE" w:rsidRDefault="00ED7C7B" w:rsidP="00ED7C7B">
            <w:pPr>
              <w:spacing w:after="0" w:line="240" w:lineRule="auto"/>
              <w:rPr>
                <w:rFonts w:ascii="Calibri" w:eastAsia="Calibri" w:hAnsi="Calibri" w:cs="Times New Roman"/>
                <w:color w:val="000000" w:themeColor="text1"/>
                <w:sz w:val="18"/>
                <w:szCs w:val="18"/>
                <w:lang w:val="en-US"/>
              </w:rPr>
            </w:pPr>
          </w:p>
        </w:tc>
        <w:tc>
          <w:tcPr>
            <w:tcW w:w="992"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Times New Roman"/>
                <w:color w:val="000000" w:themeColor="text1"/>
                <w:sz w:val="18"/>
                <w:szCs w:val="18"/>
                <w:lang w:val="en-US"/>
              </w:rPr>
            </w:pPr>
          </w:p>
        </w:tc>
      </w:tr>
      <w:tr w:rsidR="00ED7C7B" w:rsidRPr="00D108EE" w:rsidTr="002125D1">
        <w:trPr>
          <w:trHeight w:val="175"/>
        </w:trPr>
        <w:tc>
          <w:tcPr>
            <w:tcW w:w="5038" w:type="dxa"/>
            <w:gridSpan w:val="3"/>
            <w:tcBorders>
              <w:left w:val="nil"/>
              <w:right w:val="nil"/>
            </w:tcBorders>
            <w:shd w:val="clear" w:color="auto" w:fill="auto"/>
            <w:vAlign w:val="bottom"/>
            <w:hideMark/>
          </w:tcPr>
          <w:p w:rsidR="00ED7C7B" w:rsidRPr="00D108EE" w:rsidRDefault="00ED7C7B" w:rsidP="00ED7C7B">
            <w:pPr>
              <w:spacing w:after="0" w:line="240" w:lineRule="auto"/>
              <w:jc w:val="both"/>
              <w:rPr>
                <w:rFonts w:ascii="Calibri" w:eastAsia="Calibri" w:hAnsi="Calibri" w:cs="Arial"/>
                <w:i/>
                <w:iCs/>
                <w:color w:val="000000" w:themeColor="text1"/>
                <w:sz w:val="18"/>
                <w:szCs w:val="18"/>
                <w:lang w:val="en-US"/>
              </w:rPr>
            </w:pPr>
            <w:r w:rsidRPr="00D108EE">
              <w:rPr>
                <w:rFonts w:ascii="Calibri" w:eastAsia="Calibri" w:hAnsi="Calibri" w:cs="Arial"/>
                <w:bCs/>
                <w:i/>
                <w:color w:val="000000" w:themeColor="text1"/>
                <w:sz w:val="18"/>
                <w:szCs w:val="18"/>
                <w:lang w:val="en-US" w:eastAsia="hr-HR"/>
              </w:rPr>
              <w:t>Corporate bonds with a currency clause:</w:t>
            </w:r>
          </w:p>
        </w:tc>
        <w:tc>
          <w:tcPr>
            <w:tcW w:w="1200" w:type="dxa"/>
            <w:tcBorders>
              <w:top w:val="nil"/>
              <w:left w:val="nil"/>
              <w:right w:val="nil"/>
            </w:tcBorders>
            <w:shd w:val="clear" w:color="auto" w:fill="auto"/>
            <w:noWrap/>
            <w:vAlign w:val="bottom"/>
            <w:hideMark/>
          </w:tcPr>
          <w:p w:rsidR="00ED7C7B" w:rsidRPr="00D108EE" w:rsidRDefault="00ED7C7B" w:rsidP="00ED7C7B">
            <w:pPr>
              <w:spacing w:after="0" w:line="240" w:lineRule="auto"/>
              <w:rPr>
                <w:rFonts w:ascii="Calibri" w:eastAsia="Calibri" w:hAnsi="Calibri" w:cs="Times New Roman"/>
                <w:color w:val="000000" w:themeColor="text1"/>
                <w:sz w:val="18"/>
                <w:szCs w:val="18"/>
                <w:lang w:val="en-US"/>
              </w:rPr>
            </w:pPr>
          </w:p>
        </w:tc>
        <w:tc>
          <w:tcPr>
            <w:tcW w:w="1134" w:type="dxa"/>
            <w:tcBorders>
              <w:top w:val="nil"/>
              <w:left w:val="nil"/>
              <w:bottom w:val="nil"/>
              <w:right w:val="nil"/>
            </w:tcBorders>
            <w:shd w:val="clear" w:color="auto" w:fill="auto"/>
            <w:vAlign w:val="center"/>
          </w:tcPr>
          <w:p w:rsidR="00ED7C7B" w:rsidRPr="00D108EE" w:rsidRDefault="00ED7C7B" w:rsidP="00ED7C7B">
            <w:pPr>
              <w:spacing w:after="0" w:line="240" w:lineRule="auto"/>
              <w:rPr>
                <w:rFonts w:ascii="Calibri" w:eastAsia="Calibri" w:hAnsi="Calibri" w:cs="Times New Roman"/>
                <w:color w:val="000000" w:themeColor="text1"/>
                <w:sz w:val="18"/>
                <w:szCs w:val="18"/>
                <w:lang w:val="en-US"/>
              </w:rPr>
            </w:pPr>
          </w:p>
        </w:tc>
        <w:tc>
          <w:tcPr>
            <w:tcW w:w="1134" w:type="dxa"/>
            <w:tcBorders>
              <w:top w:val="nil"/>
              <w:left w:val="nil"/>
              <w:bottom w:val="nil"/>
              <w:right w:val="nil"/>
            </w:tcBorders>
            <w:shd w:val="clear" w:color="auto" w:fill="auto"/>
            <w:vAlign w:val="center"/>
          </w:tcPr>
          <w:p w:rsidR="00ED7C7B" w:rsidRPr="00D108EE" w:rsidRDefault="00ED7C7B" w:rsidP="00ED7C7B">
            <w:pPr>
              <w:spacing w:after="0" w:line="240" w:lineRule="auto"/>
              <w:jc w:val="right"/>
              <w:rPr>
                <w:rFonts w:ascii="Calibri" w:eastAsia="Calibri" w:hAnsi="Calibri" w:cs="Times New Roman"/>
                <w:color w:val="000000" w:themeColor="text1"/>
                <w:sz w:val="18"/>
                <w:szCs w:val="18"/>
                <w:lang w:val="en-US"/>
              </w:rPr>
            </w:pPr>
          </w:p>
        </w:tc>
        <w:tc>
          <w:tcPr>
            <w:tcW w:w="1134"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Times New Roman"/>
                <w:color w:val="000000" w:themeColor="text1"/>
                <w:sz w:val="18"/>
                <w:szCs w:val="18"/>
                <w:lang w:val="en-US"/>
              </w:rPr>
            </w:pPr>
          </w:p>
        </w:tc>
        <w:tc>
          <w:tcPr>
            <w:tcW w:w="992" w:type="dxa"/>
            <w:tcBorders>
              <w:top w:val="nil"/>
              <w:left w:val="nil"/>
              <w:bottom w:val="nil"/>
              <w:right w:val="nil"/>
            </w:tcBorders>
            <w:shd w:val="clear" w:color="auto" w:fill="auto"/>
            <w:vAlign w:val="center"/>
          </w:tcPr>
          <w:p w:rsidR="00ED7C7B" w:rsidRPr="00D108EE" w:rsidRDefault="00ED7C7B" w:rsidP="00ED7C7B">
            <w:pPr>
              <w:spacing w:after="0" w:line="240" w:lineRule="auto"/>
              <w:rPr>
                <w:rFonts w:ascii="Calibri" w:eastAsia="Calibri" w:hAnsi="Calibri" w:cs="Times New Roman"/>
                <w:color w:val="000000" w:themeColor="text1"/>
                <w:sz w:val="18"/>
                <w:szCs w:val="18"/>
                <w:lang w:val="en-US"/>
              </w:rPr>
            </w:pPr>
          </w:p>
        </w:tc>
      </w:tr>
      <w:tr w:rsidR="00ED7C7B" w:rsidRPr="00D108EE" w:rsidTr="00F87CAD">
        <w:trPr>
          <w:trHeight w:val="175"/>
        </w:trPr>
        <w:tc>
          <w:tcPr>
            <w:tcW w:w="2795" w:type="dxa"/>
            <w:tcBorders>
              <w:top w:val="nil"/>
              <w:left w:val="nil"/>
              <w:bottom w:val="nil"/>
              <w:right w:val="nil"/>
            </w:tcBorders>
            <w:shd w:val="clear" w:color="auto" w:fill="auto"/>
            <w:noWrap/>
            <w:vAlign w:val="center"/>
            <w:hideMark/>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LNGU-O-31AE</w:t>
            </w:r>
          </w:p>
        </w:tc>
        <w:tc>
          <w:tcPr>
            <w:tcW w:w="1120" w:type="dxa"/>
            <w:tcBorders>
              <w:top w:val="nil"/>
              <w:left w:val="nil"/>
              <w:bottom w:val="nil"/>
              <w:right w:val="nil"/>
            </w:tcBorders>
            <w:shd w:val="clear" w:color="auto" w:fill="auto"/>
            <w:noWrap/>
            <w:vAlign w:val="center"/>
            <w:hideMark/>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24</w:t>
            </w:r>
            <w:r>
              <w:rPr>
                <w:rFonts w:ascii="Calibri" w:eastAsia="Calibri" w:hAnsi="Calibri" w:cs="Arial"/>
                <w:color w:val="000000" w:themeColor="text1"/>
                <w:sz w:val="18"/>
                <w:szCs w:val="18"/>
                <w:lang w:val="en-US"/>
              </w:rPr>
              <w:t>.</w:t>
            </w:r>
            <w:r w:rsidRPr="00D108EE">
              <w:rPr>
                <w:rFonts w:ascii="Calibri" w:eastAsia="Calibri" w:hAnsi="Calibri" w:cs="Arial"/>
                <w:color w:val="000000" w:themeColor="text1"/>
                <w:sz w:val="18"/>
                <w:szCs w:val="18"/>
                <w:lang w:val="en-US"/>
              </w:rPr>
              <w:t>7.2015.</w:t>
            </w:r>
          </w:p>
        </w:tc>
        <w:tc>
          <w:tcPr>
            <w:tcW w:w="1123" w:type="dxa"/>
            <w:tcBorders>
              <w:top w:val="nil"/>
              <w:left w:val="nil"/>
              <w:bottom w:val="nil"/>
            </w:tcBorders>
            <w:shd w:val="clear" w:color="auto" w:fill="auto"/>
            <w:noWrap/>
            <w:vAlign w:val="center"/>
            <w:hideMark/>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15.10.2031.</w:t>
            </w:r>
          </w:p>
        </w:tc>
        <w:tc>
          <w:tcPr>
            <w:tcW w:w="1200" w:type="dxa"/>
            <w:tcBorders>
              <w:top w:val="nil"/>
              <w:bottom w:val="nil"/>
              <w:right w:val="nil"/>
            </w:tcBorders>
            <w:shd w:val="clear" w:color="auto" w:fill="auto"/>
            <w:noWrap/>
            <w:vAlign w:val="center"/>
            <w:hideMark/>
          </w:tcPr>
          <w:p w:rsidR="00ED7C7B" w:rsidRPr="00D108EE" w:rsidRDefault="00ED7C7B" w:rsidP="00ED7C7B">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4.5</w:t>
            </w:r>
          </w:p>
        </w:tc>
        <w:tc>
          <w:tcPr>
            <w:tcW w:w="1134" w:type="dxa"/>
            <w:tcBorders>
              <w:top w:val="nil"/>
              <w:left w:val="nil"/>
              <w:bottom w:val="nil"/>
              <w:right w:val="nil"/>
            </w:tcBorders>
            <w:vAlign w:val="bottom"/>
          </w:tcPr>
          <w:p w:rsidR="00ED7C7B" w:rsidRPr="0075006D" w:rsidRDefault="00ED7C7B" w:rsidP="00ED7C7B">
            <w:pPr>
              <w:spacing w:after="0" w:line="240" w:lineRule="auto"/>
              <w:jc w:val="right"/>
              <w:rPr>
                <w:rFonts w:ascii="Calibri" w:eastAsia="Calibri" w:hAnsi="Calibri" w:cs="Arial"/>
                <w:color w:val="000000" w:themeColor="text1"/>
                <w:sz w:val="18"/>
                <w:szCs w:val="18"/>
              </w:rPr>
            </w:pPr>
            <w:r w:rsidRPr="00A31CC6">
              <w:rPr>
                <w:rFonts w:ascii="Calibri" w:eastAsia="Calibri" w:hAnsi="Calibri" w:cs="Arial"/>
                <w:color w:val="000000" w:themeColor="text1"/>
                <w:sz w:val="18"/>
                <w:szCs w:val="18"/>
              </w:rPr>
              <w:t>575</w:t>
            </w:r>
          </w:p>
        </w:tc>
        <w:tc>
          <w:tcPr>
            <w:tcW w:w="1134"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573</w:t>
            </w:r>
          </w:p>
        </w:tc>
        <w:tc>
          <w:tcPr>
            <w:tcW w:w="1134" w:type="dxa"/>
            <w:tcBorders>
              <w:top w:val="nil"/>
              <w:left w:val="nil"/>
              <w:bottom w:val="nil"/>
              <w:right w:val="nil"/>
            </w:tcBorders>
            <w:vAlign w:val="bottom"/>
          </w:tcPr>
          <w:p w:rsidR="00ED7C7B" w:rsidRPr="0075006D" w:rsidRDefault="00ED7C7B" w:rsidP="00ED7C7B">
            <w:pPr>
              <w:spacing w:after="0" w:line="240" w:lineRule="auto"/>
              <w:jc w:val="right"/>
              <w:rPr>
                <w:rFonts w:ascii="Calibri" w:eastAsia="Calibri" w:hAnsi="Calibri" w:cs="Arial"/>
                <w:color w:val="000000" w:themeColor="text1"/>
                <w:sz w:val="18"/>
                <w:szCs w:val="18"/>
              </w:rPr>
            </w:pPr>
            <w:r w:rsidRPr="00A31CC6">
              <w:rPr>
                <w:rFonts w:ascii="Calibri" w:eastAsia="Calibri" w:hAnsi="Calibri" w:cs="Arial"/>
                <w:color w:val="000000" w:themeColor="text1"/>
                <w:sz w:val="18"/>
                <w:szCs w:val="18"/>
              </w:rPr>
              <w:t>575</w:t>
            </w:r>
          </w:p>
        </w:tc>
        <w:tc>
          <w:tcPr>
            <w:tcW w:w="992"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573</w:t>
            </w:r>
          </w:p>
        </w:tc>
      </w:tr>
      <w:tr w:rsidR="00ED7C7B" w:rsidRPr="00D108EE" w:rsidTr="00F87CAD">
        <w:trPr>
          <w:trHeight w:val="175"/>
        </w:trPr>
        <w:tc>
          <w:tcPr>
            <w:tcW w:w="5038" w:type="dxa"/>
            <w:gridSpan w:val="3"/>
            <w:tcBorders>
              <w:top w:val="nil"/>
              <w:left w:val="nil"/>
              <w:bottom w:val="nil"/>
            </w:tcBorders>
            <w:shd w:val="clear" w:color="auto" w:fill="auto"/>
            <w:noWrap/>
            <w:vAlign w:val="center"/>
          </w:tcPr>
          <w:p w:rsidR="00ED7C7B" w:rsidRPr="00D108EE" w:rsidRDefault="00ED7C7B" w:rsidP="00ED7C7B">
            <w:pPr>
              <w:spacing w:after="0" w:line="240" w:lineRule="auto"/>
              <w:rPr>
                <w:rFonts w:ascii="Calibri" w:eastAsia="Calibri" w:hAnsi="Calibri" w:cs="Arial"/>
                <w:i/>
                <w:color w:val="000000" w:themeColor="text1"/>
                <w:sz w:val="18"/>
                <w:szCs w:val="18"/>
                <w:lang w:val="en-US"/>
              </w:rPr>
            </w:pPr>
            <w:r w:rsidRPr="00D108EE">
              <w:rPr>
                <w:rFonts w:ascii="Calibri" w:eastAsia="Calibri" w:hAnsi="Calibri" w:cs="Arial"/>
                <w:i/>
                <w:color w:val="000000" w:themeColor="text1"/>
                <w:sz w:val="18"/>
                <w:szCs w:val="18"/>
                <w:lang w:val="en-US"/>
              </w:rPr>
              <w:t>Bonds of foreign corporate in foreign currency</w:t>
            </w:r>
          </w:p>
        </w:tc>
        <w:tc>
          <w:tcPr>
            <w:tcW w:w="1200" w:type="dxa"/>
            <w:tcBorders>
              <w:top w:val="nil"/>
              <w:bottom w:val="nil"/>
              <w:right w:val="nil"/>
            </w:tcBorders>
            <w:shd w:val="clear" w:color="auto" w:fill="auto"/>
            <w:vAlign w:val="center"/>
          </w:tcPr>
          <w:p w:rsidR="00ED7C7B" w:rsidRPr="00D108EE" w:rsidRDefault="00ED7C7B" w:rsidP="00ED7C7B">
            <w:pPr>
              <w:spacing w:after="0" w:line="240" w:lineRule="auto"/>
              <w:rPr>
                <w:rFonts w:ascii="Calibri" w:eastAsia="Calibri" w:hAnsi="Calibri" w:cs="Arial"/>
                <w:i/>
                <w:color w:val="000000" w:themeColor="text1"/>
                <w:sz w:val="18"/>
                <w:szCs w:val="18"/>
                <w:lang w:val="en-US"/>
              </w:rPr>
            </w:pPr>
          </w:p>
        </w:tc>
        <w:tc>
          <w:tcPr>
            <w:tcW w:w="1134"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p>
        </w:tc>
        <w:tc>
          <w:tcPr>
            <w:tcW w:w="1134" w:type="dxa"/>
            <w:tcBorders>
              <w:top w:val="nil"/>
              <w:left w:val="nil"/>
              <w:bottom w:val="nil"/>
              <w:right w:val="nil"/>
            </w:tcBorders>
            <w:shd w:val="clear" w:color="auto" w:fill="auto"/>
            <w:vAlign w:val="center"/>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p>
        </w:tc>
        <w:tc>
          <w:tcPr>
            <w:tcW w:w="1134" w:type="dxa"/>
            <w:tcBorders>
              <w:top w:val="nil"/>
              <w:left w:val="nil"/>
              <w:bottom w:val="nil"/>
              <w:right w:val="nil"/>
            </w:tcBorders>
            <w:vAlign w:val="bottom"/>
          </w:tcPr>
          <w:p w:rsidR="00ED7C7B" w:rsidRPr="0075006D" w:rsidRDefault="00ED7C7B" w:rsidP="00ED7C7B">
            <w:pPr>
              <w:spacing w:after="0" w:line="240" w:lineRule="auto"/>
              <w:jc w:val="right"/>
              <w:rPr>
                <w:rFonts w:ascii="Calibri" w:eastAsia="Calibri" w:hAnsi="Calibri" w:cs="Arial"/>
                <w:color w:val="000000" w:themeColor="text1"/>
                <w:sz w:val="18"/>
                <w:szCs w:val="18"/>
              </w:rPr>
            </w:pPr>
          </w:p>
        </w:tc>
        <w:tc>
          <w:tcPr>
            <w:tcW w:w="992"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p>
        </w:tc>
      </w:tr>
      <w:tr w:rsidR="00ED7C7B" w:rsidRPr="00D108EE" w:rsidTr="00F87CAD">
        <w:trPr>
          <w:trHeight w:val="175"/>
        </w:trPr>
        <w:tc>
          <w:tcPr>
            <w:tcW w:w="2795" w:type="dxa"/>
            <w:tcBorders>
              <w:top w:val="nil"/>
              <w:left w:val="nil"/>
              <w:bottom w:val="nil"/>
              <w:right w:val="nil"/>
            </w:tcBorders>
            <w:shd w:val="clear" w:color="auto" w:fill="auto"/>
            <w:noWrap/>
            <w:vAlign w:val="center"/>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Fortenova Group TopCo B.V.</w:t>
            </w:r>
          </w:p>
        </w:tc>
        <w:tc>
          <w:tcPr>
            <w:tcW w:w="1120" w:type="dxa"/>
            <w:tcBorders>
              <w:top w:val="nil"/>
              <w:left w:val="nil"/>
              <w:bottom w:val="nil"/>
              <w:right w:val="nil"/>
            </w:tcBorders>
            <w:shd w:val="clear" w:color="auto" w:fill="auto"/>
            <w:noWrap/>
            <w:vAlign w:val="center"/>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1.4.2019.</w:t>
            </w:r>
          </w:p>
        </w:tc>
        <w:tc>
          <w:tcPr>
            <w:tcW w:w="1123" w:type="dxa"/>
            <w:tcBorders>
              <w:top w:val="nil"/>
              <w:left w:val="nil"/>
              <w:bottom w:val="nil"/>
            </w:tcBorders>
            <w:shd w:val="clear" w:color="auto" w:fill="auto"/>
            <w:noWrap/>
            <w:vAlign w:val="center"/>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1.4.2029.</w:t>
            </w:r>
          </w:p>
        </w:tc>
        <w:tc>
          <w:tcPr>
            <w:tcW w:w="1200" w:type="dxa"/>
            <w:tcBorders>
              <w:top w:val="nil"/>
              <w:bottom w:val="nil"/>
              <w:right w:val="nil"/>
            </w:tcBorders>
            <w:shd w:val="clear" w:color="auto" w:fill="auto"/>
            <w:noWrap/>
            <w:vAlign w:val="center"/>
          </w:tcPr>
          <w:p w:rsidR="00ED7C7B" w:rsidRPr="00D108EE" w:rsidRDefault="00ED7C7B" w:rsidP="00ED7C7B">
            <w:pPr>
              <w:spacing w:after="0" w:line="240" w:lineRule="auto"/>
              <w:jc w:val="center"/>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2.5</w:t>
            </w:r>
          </w:p>
        </w:tc>
        <w:tc>
          <w:tcPr>
            <w:tcW w:w="1134" w:type="dxa"/>
            <w:tcBorders>
              <w:top w:val="nil"/>
              <w:left w:val="nil"/>
              <w:bottom w:val="nil"/>
              <w:right w:val="nil"/>
            </w:tcBorders>
            <w:vAlign w:val="bottom"/>
          </w:tcPr>
          <w:p w:rsidR="00ED7C7B" w:rsidRPr="0075006D" w:rsidRDefault="00ED7C7B" w:rsidP="00ED7C7B">
            <w:pPr>
              <w:spacing w:after="0" w:line="240" w:lineRule="auto"/>
              <w:jc w:val="right"/>
              <w:rPr>
                <w:rFonts w:ascii="Calibri" w:eastAsia="Calibri" w:hAnsi="Calibri" w:cs="Arial"/>
                <w:color w:val="000000" w:themeColor="text1"/>
                <w:sz w:val="18"/>
                <w:szCs w:val="18"/>
              </w:rPr>
            </w:pPr>
            <w:r w:rsidRPr="00A31CC6">
              <w:rPr>
                <w:rFonts w:ascii="Calibri" w:eastAsia="Calibri" w:hAnsi="Calibri" w:cs="Arial"/>
                <w:color w:val="000000" w:themeColor="text1"/>
                <w:sz w:val="18"/>
                <w:szCs w:val="18"/>
              </w:rPr>
              <w:t>1</w:t>
            </w:r>
            <w:r>
              <w:rPr>
                <w:rFonts w:ascii="Calibri" w:eastAsia="Calibri" w:hAnsi="Calibri" w:cs="Arial"/>
                <w:color w:val="000000" w:themeColor="text1"/>
                <w:sz w:val="18"/>
                <w:szCs w:val="18"/>
              </w:rPr>
              <w:t>,</w:t>
            </w:r>
            <w:r w:rsidRPr="00A31CC6">
              <w:rPr>
                <w:rFonts w:ascii="Calibri" w:eastAsia="Calibri" w:hAnsi="Calibri" w:cs="Arial"/>
                <w:color w:val="000000" w:themeColor="text1"/>
                <w:sz w:val="18"/>
                <w:szCs w:val="18"/>
              </w:rPr>
              <w:t>309</w:t>
            </w:r>
          </w:p>
        </w:tc>
        <w:tc>
          <w:tcPr>
            <w:tcW w:w="1134"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2,155</w:t>
            </w:r>
          </w:p>
        </w:tc>
        <w:tc>
          <w:tcPr>
            <w:tcW w:w="1134" w:type="dxa"/>
            <w:tcBorders>
              <w:top w:val="nil"/>
              <w:left w:val="nil"/>
              <w:bottom w:val="nil"/>
              <w:right w:val="nil"/>
            </w:tcBorders>
            <w:vAlign w:val="bottom"/>
          </w:tcPr>
          <w:p w:rsidR="00ED7C7B" w:rsidRPr="0075006D" w:rsidRDefault="00ED7C7B" w:rsidP="00ED7C7B">
            <w:pPr>
              <w:spacing w:after="0" w:line="240" w:lineRule="auto"/>
              <w:jc w:val="right"/>
              <w:rPr>
                <w:rFonts w:ascii="Calibri" w:eastAsia="Calibri" w:hAnsi="Calibri" w:cs="Arial"/>
                <w:color w:val="000000" w:themeColor="text1"/>
                <w:sz w:val="18"/>
                <w:szCs w:val="18"/>
              </w:rPr>
            </w:pPr>
            <w:r w:rsidRPr="00A31CC6">
              <w:rPr>
                <w:rFonts w:ascii="Calibri" w:eastAsia="Calibri" w:hAnsi="Calibri" w:cs="Arial"/>
                <w:color w:val="000000" w:themeColor="text1"/>
                <w:sz w:val="18"/>
                <w:szCs w:val="18"/>
              </w:rPr>
              <w:t>1</w:t>
            </w:r>
            <w:r>
              <w:rPr>
                <w:rFonts w:ascii="Calibri" w:eastAsia="Calibri" w:hAnsi="Calibri" w:cs="Arial"/>
                <w:color w:val="000000" w:themeColor="text1"/>
                <w:sz w:val="18"/>
                <w:szCs w:val="18"/>
              </w:rPr>
              <w:t>,</w:t>
            </w:r>
            <w:r w:rsidRPr="00A31CC6">
              <w:rPr>
                <w:rFonts w:ascii="Calibri" w:eastAsia="Calibri" w:hAnsi="Calibri" w:cs="Arial"/>
                <w:color w:val="000000" w:themeColor="text1"/>
                <w:sz w:val="18"/>
                <w:szCs w:val="18"/>
              </w:rPr>
              <w:t>309</w:t>
            </w:r>
          </w:p>
        </w:tc>
        <w:tc>
          <w:tcPr>
            <w:tcW w:w="992" w:type="dxa"/>
            <w:tcBorders>
              <w:top w:val="nil"/>
              <w:left w:val="nil"/>
              <w:bottom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2,155</w:t>
            </w:r>
          </w:p>
        </w:tc>
      </w:tr>
      <w:tr w:rsidR="00ED7C7B" w:rsidRPr="00D108EE" w:rsidTr="00F87CAD">
        <w:trPr>
          <w:trHeight w:val="175"/>
        </w:trPr>
        <w:tc>
          <w:tcPr>
            <w:tcW w:w="2795" w:type="dxa"/>
            <w:tcBorders>
              <w:left w:val="nil"/>
              <w:bottom w:val="single" w:sz="4" w:space="0" w:color="auto"/>
              <w:right w:val="nil"/>
            </w:tcBorders>
            <w:shd w:val="clear" w:color="auto" w:fill="auto"/>
            <w:noWrap/>
            <w:vAlign w:val="bottom"/>
            <w:hideMark/>
          </w:tcPr>
          <w:p w:rsidR="00ED7C7B" w:rsidRPr="00D108EE" w:rsidRDefault="00ED7C7B" w:rsidP="00ED7C7B">
            <w:pPr>
              <w:spacing w:after="0" w:line="240" w:lineRule="auto"/>
              <w:rPr>
                <w:rFonts w:ascii="Calibri" w:eastAsia="Calibri" w:hAnsi="Calibri" w:cs="Arial"/>
                <w:color w:val="000000" w:themeColor="text1"/>
                <w:sz w:val="18"/>
                <w:szCs w:val="18"/>
                <w:lang w:val="en-US"/>
              </w:rPr>
            </w:pPr>
            <w:r w:rsidRPr="00D108EE">
              <w:rPr>
                <w:rFonts w:ascii="Calibri" w:eastAsia="Calibri" w:hAnsi="Calibri" w:cs="Arial"/>
                <w:bCs/>
                <w:color w:val="000000" w:themeColor="text1"/>
                <w:sz w:val="18"/>
                <w:szCs w:val="18"/>
                <w:lang w:val="en-US" w:eastAsia="hr-HR"/>
              </w:rPr>
              <w:t>Accrued interest</w:t>
            </w:r>
          </w:p>
        </w:tc>
        <w:tc>
          <w:tcPr>
            <w:tcW w:w="1120" w:type="dxa"/>
            <w:tcBorders>
              <w:top w:val="nil"/>
              <w:left w:val="nil"/>
              <w:bottom w:val="single" w:sz="4" w:space="0" w:color="auto"/>
              <w:right w:val="nil"/>
            </w:tcBorders>
            <w:shd w:val="clear" w:color="auto" w:fill="auto"/>
            <w:noWrap/>
            <w:vAlign w:val="bottom"/>
            <w:hideMark/>
          </w:tcPr>
          <w:p w:rsidR="00ED7C7B" w:rsidRPr="00D108EE" w:rsidRDefault="00ED7C7B" w:rsidP="00ED7C7B">
            <w:pPr>
              <w:spacing w:after="0" w:line="240" w:lineRule="auto"/>
              <w:rPr>
                <w:rFonts w:ascii="Calibri" w:eastAsia="Calibri" w:hAnsi="Calibri" w:cs="Arial"/>
                <w:color w:val="000000" w:themeColor="text1"/>
                <w:sz w:val="18"/>
                <w:szCs w:val="18"/>
                <w:lang w:val="en-US"/>
              </w:rPr>
            </w:pPr>
          </w:p>
        </w:tc>
        <w:tc>
          <w:tcPr>
            <w:tcW w:w="1123" w:type="dxa"/>
            <w:tcBorders>
              <w:top w:val="nil"/>
              <w:left w:val="nil"/>
              <w:bottom w:val="single" w:sz="4" w:space="0" w:color="auto"/>
              <w:right w:val="nil"/>
            </w:tcBorders>
            <w:shd w:val="clear" w:color="auto" w:fill="auto"/>
            <w:noWrap/>
            <w:vAlign w:val="bottom"/>
            <w:hideMark/>
          </w:tcPr>
          <w:p w:rsidR="00ED7C7B" w:rsidRPr="00D108EE" w:rsidRDefault="00ED7C7B" w:rsidP="00ED7C7B">
            <w:pPr>
              <w:spacing w:after="0" w:line="240" w:lineRule="auto"/>
              <w:rPr>
                <w:rFonts w:ascii="Calibri" w:eastAsia="Calibri" w:hAnsi="Calibri" w:cs="Times New Roman"/>
                <w:color w:val="000000" w:themeColor="text1"/>
                <w:sz w:val="18"/>
                <w:szCs w:val="18"/>
                <w:lang w:val="en-US"/>
              </w:rPr>
            </w:pPr>
          </w:p>
        </w:tc>
        <w:tc>
          <w:tcPr>
            <w:tcW w:w="1200" w:type="dxa"/>
            <w:tcBorders>
              <w:top w:val="nil"/>
              <w:left w:val="nil"/>
              <w:bottom w:val="single" w:sz="4" w:space="0" w:color="auto"/>
              <w:right w:val="nil"/>
            </w:tcBorders>
            <w:shd w:val="clear" w:color="auto" w:fill="auto"/>
            <w:noWrap/>
            <w:vAlign w:val="bottom"/>
            <w:hideMark/>
          </w:tcPr>
          <w:p w:rsidR="00ED7C7B" w:rsidRPr="00D108EE" w:rsidRDefault="00ED7C7B" w:rsidP="00ED7C7B">
            <w:pPr>
              <w:spacing w:after="0" w:line="240" w:lineRule="auto"/>
              <w:rPr>
                <w:rFonts w:ascii="Calibri" w:eastAsia="Calibri" w:hAnsi="Calibri" w:cs="Times New Roman"/>
                <w:color w:val="000000" w:themeColor="text1"/>
                <w:sz w:val="18"/>
                <w:szCs w:val="18"/>
                <w:lang w:val="en-US"/>
              </w:rPr>
            </w:pPr>
          </w:p>
        </w:tc>
        <w:tc>
          <w:tcPr>
            <w:tcW w:w="1134" w:type="dxa"/>
            <w:tcBorders>
              <w:top w:val="nil"/>
              <w:left w:val="nil"/>
              <w:bottom w:val="single" w:sz="4" w:space="0" w:color="auto"/>
              <w:right w:val="nil"/>
            </w:tcBorders>
            <w:vAlign w:val="bottom"/>
          </w:tcPr>
          <w:p w:rsidR="00ED7C7B" w:rsidRPr="0075006D" w:rsidRDefault="00ED7C7B" w:rsidP="00ED7C7B">
            <w:pPr>
              <w:spacing w:after="0" w:line="240" w:lineRule="auto"/>
              <w:jc w:val="right"/>
              <w:rPr>
                <w:rFonts w:ascii="Calibri" w:eastAsia="Calibri" w:hAnsi="Calibri" w:cs="Arial"/>
                <w:color w:val="000000" w:themeColor="text1"/>
                <w:sz w:val="18"/>
                <w:szCs w:val="18"/>
              </w:rPr>
            </w:pPr>
            <w:r w:rsidRPr="00A31CC6">
              <w:rPr>
                <w:rFonts w:ascii="Calibri" w:eastAsia="Calibri" w:hAnsi="Calibri" w:cs="Arial"/>
                <w:color w:val="000000" w:themeColor="text1"/>
                <w:sz w:val="18"/>
                <w:szCs w:val="18"/>
              </w:rPr>
              <w:t>404</w:t>
            </w:r>
          </w:p>
        </w:tc>
        <w:tc>
          <w:tcPr>
            <w:tcW w:w="1134" w:type="dxa"/>
            <w:tcBorders>
              <w:top w:val="nil"/>
              <w:left w:val="nil"/>
              <w:bottom w:val="single" w:sz="4" w:space="0" w:color="auto"/>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369</w:t>
            </w:r>
          </w:p>
        </w:tc>
        <w:tc>
          <w:tcPr>
            <w:tcW w:w="1134" w:type="dxa"/>
            <w:tcBorders>
              <w:top w:val="nil"/>
              <w:left w:val="nil"/>
              <w:bottom w:val="single" w:sz="4" w:space="0" w:color="auto"/>
              <w:right w:val="nil"/>
            </w:tcBorders>
            <w:vAlign w:val="bottom"/>
          </w:tcPr>
          <w:p w:rsidR="00ED7C7B" w:rsidRPr="0075006D" w:rsidRDefault="00ED7C7B" w:rsidP="00ED7C7B">
            <w:pPr>
              <w:spacing w:after="0" w:line="240" w:lineRule="auto"/>
              <w:jc w:val="right"/>
              <w:rPr>
                <w:rFonts w:ascii="Calibri" w:eastAsia="Calibri" w:hAnsi="Calibri" w:cs="Arial"/>
                <w:color w:val="000000" w:themeColor="text1"/>
                <w:sz w:val="18"/>
                <w:szCs w:val="18"/>
              </w:rPr>
            </w:pPr>
            <w:r w:rsidRPr="00A31CC6">
              <w:rPr>
                <w:rFonts w:ascii="Calibri" w:eastAsia="Calibri" w:hAnsi="Calibri" w:cs="Arial"/>
                <w:color w:val="000000" w:themeColor="text1"/>
                <w:sz w:val="18"/>
                <w:szCs w:val="18"/>
              </w:rPr>
              <w:t>404</w:t>
            </w:r>
          </w:p>
        </w:tc>
        <w:tc>
          <w:tcPr>
            <w:tcW w:w="992" w:type="dxa"/>
            <w:tcBorders>
              <w:top w:val="nil"/>
              <w:left w:val="nil"/>
              <w:bottom w:val="single" w:sz="4" w:space="0" w:color="auto"/>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369</w:t>
            </w:r>
          </w:p>
        </w:tc>
      </w:tr>
      <w:tr w:rsidR="00ED7C7B" w:rsidRPr="00D108EE" w:rsidTr="00F87CAD">
        <w:trPr>
          <w:trHeight w:val="187"/>
        </w:trPr>
        <w:tc>
          <w:tcPr>
            <w:tcW w:w="2795" w:type="dxa"/>
            <w:tcBorders>
              <w:top w:val="single" w:sz="4" w:space="0" w:color="auto"/>
              <w:left w:val="nil"/>
              <w:bottom w:val="single" w:sz="12" w:space="0" w:color="auto"/>
              <w:right w:val="nil"/>
            </w:tcBorders>
            <w:shd w:val="clear" w:color="auto" w:fill="auto"/>
            <w:noWrap/>
            <w:vAlign w:val="center"/>
            <w:hideMark/>
          </w:tcPr>
          <w:p w:rsidR="00ED7C7B" w:rsidRPr="00D108EE" w:rsidRDefault="00ED7C7B" w:rsidP="00ED7C7B">
            <w:pPr>
              <w:spacing w:after="0" w:line="240" w:lineRule="auto"/>
              <w:jc w:val="both"/>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 </w:t>
            </w:r>
          </w:p>
        </w:tc>
        <w:tc>
          <w:tcPr>
            <w:tcW w:w="1120" w:type="dxa"/>
            <w:tcBorders>
              <w:top w:val="single" w:sz="4" w:space="0" w:color="auto"/>
              <w:left w:val="nil"/>
              <w:bottom w:val="single" w:sz="12" w:space="0" w:color="auto"/>
              <w:right w:val="nil"/>
            </w:tcBorders>
            <w:shd w:val="clear" w:color="auto" w:fill="auto"/>
            <w:noWrap/>
            <w:vAlign w:val="center"/>
            <w:hideMark/>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 </w:t>
            </w:r>
          </w:p>
        </w:tc>
        <w:tc>
          <w:tcPr>
            <w:tcW w:w="1123" w:type="dxa"/>
            <w:tcBorders>
              <w:top w:val="single" w:sz="4" w:space="0" w:color="auto"/>
              <w:left w:val="nil"/>
              <w:bottom w:val="single" w:sz="12" w:space="0" w:color="auto"/>
              <w:right w:val="nil"/>
            </w:tcBorders>
            <w:shd w:val="clear" w:color="auto" w:fill="auto"/>
            <w:noWrap/>
            <w:vAlign w:val="center"/>
            <w:hideMark/>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 </w:t>
            </w:r>
          </w:p>
        </w:tc>
        <w:tc>
          <w:tcPr>
            <w:tcW w:w="1200" w:type="dxa"/>
            <w:tcBorders>
              <w:top w:val="single" w:sz="4" w:space="0" w:color="auto"/>
              <w:left w:val="nil"/>
              <w:bottom w:val="single" w:sz="12" w:space="0" w:color="auto"/>
              <w:right w:val="nil"/>
            </w:tcBorders>
            <w:shd w:val="clear" w:color="auto" w:fill="auto"/>
            <w:noWrap/>
            <w:vAlign w:val="center"/>
            <w:hideMark/>
          </w:tcPr>
          <w:p w:rsidR="00ED7C7B" w:rsidRPr="00D108EE" w:rsidRDefault="00ED7C7B" w:rsidP="00ED7C7B">
            <w:pPr>
              <w:spacing w:after="0" w:line="240" w:lineRule="auto"/>
              <w:jc w:val="both"/>
              <w:rPr>
                <w:rFonts w:ascii="Calibri" w:eastAsia="Calibri" w:hAnsi="Calibri" w:cs="Arial"/>
                <w:color w:val="000000" w:themeColor="text1"/>
                <w:sz w:val="18"/>
                <w:szCs w:val="18"/>
                <w:lang w:val="en-US"/>
              </w:rPr>
            </w:pPr>
            <w:r w:rsidRPr="00D108EE">
              <w:rPr>
                <w:rFonts w:ascii="Calibri" w:eastAsia="Calibri" w:hAnsi="Calibri" w:cs="Arial"/>
                <w:color w:val="000000" w:themeColor="text1"/>
                <w:sz w:val="18"/>
                <w:szCs w:val="18"/>
                <w:lang w:val="en-US"/>
              </w:rPr>
              <w:t> </w:t>
            </w:r>
          </w:p>
        </w:tc>
        <w:tc>
          <w:tcPr>
            <w:tcW w:w="1134" w:type="dxa"/>
            <w:tcBorders>
              <w:top w:val="single" w:sz="4" w:space="0" w:color="auto"/>
              <w:left w:val="nil"/>
              <w:bottom w:val="single" w:sz="12" w:space="0" w:color="auto"/>
              <w:right w:val="nil"/>
            </w:tcBorders>
            <w:vAlign w:val="bottom"/>
          </w:tcPr>
          <w:p w:rsidR="00ED7C7B" w:rsidRPr="0075006D" w:rsidRDefault="00ED7C7B" w:rsidP="00ED7C7B">
            <w:pPr>
              <w:spacing w:after="0" w:line="240" w:lineRule="auto"/>
              <w:jc w:val="right"/>
              <w:rPr>
                <w:rFonts w:ascii="Calibri" w:eastAsia="Calibri" w:hAnsi="Calibri" w:cs="Arial"/>
                <w:b/>
                <w:bCs/>
                <w:color w:val="000000" w:themeColor="text1"/>
                <w:sz w:val="18"/>
                <w:szCs w:val="18"/>
              </w:rPr>
            </w:pPr>
            <w:r w:rsidRPr="00A31CC6">
              <w:rPr>
                <w:rFonts w:ascii="Calibri" w:eastAsia="Calibri" w:hAnsi="Calibri" w:cs="Arial"/>
                <w:b/>
                <w:bCs/>
                <w:color w:val="000000" w:themeColor="text1"/>
                <w:sz w:val="18"/>
                <w:szCs w:val="18"/>
              </w:rPr>
              <w:t>2</w:t>
            </w:r>
            <w:r>
              <w:rPr>
                <w:rFonts w:ascii="Calibri" w:eastAsia="Calibri" w:hAnsi="Calibri" w:cs="Arial"/>
                <w:b/>
                <w:bCs/>
                <w:color w:val="000000" w:themeColor="text1"/>
                <w:sz w:val="18"/>
                <w:szCs w:val="18"/>
              </w:rPr>
              <w:t>,</w:t>
            </w:r>
            <w:r w:rsidRPr="00A31CC6">
              <w:rPr>
                <w:rFonts w:ascii="Calibri" w:eastAsia="Calibri" w:hAnsi="Calibri" w:cs="Arial"/>
                <w:b/>
                <w:bCs/>
                <w:color w:val="000000" w:themeColor="text1"/>
                <w:sz w:val="18"/>
                <w:szCs w:val="18"/>
              </w:rPr>
              <w:t>288</w:t>
            </w:r>
          </w:p>
        </w:tc>
        <w:tc>
          <w:tcPr>
            <w:tcW w:w="1134" w:type="dxa"/>
            <w:tcBorders>
              <w:top w:val="single" w:sz="4" w:space="0" w:color="auto"/>
              <w:left w:val="nil"/>
              <w:bottom w:val="single" w:sz="12" w:space="0" w:color="auto"/>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3,097</w:t>
            </w:r>
          </w:p>
        </w:tc>
        <w:tc>
          <w:tcPr>
            <w:tcW w:w="1134" w:type="dxa"/>
            <w:tcBorders>
              <w:top w:val="single" w:sz="4" w:space="0" w:color="auto"/>
              <w:left w:val="nil"/>
              <w:bottom w:val="single" w:sz="12" w:space="0" w:color="auto"/>
              <w:right w:val="nil"/>
            </w:tcBorders>
            <w:vAlign w:val="bottom"/>
          </w:tcPr>
          <w:p w:rsidR="00ED7C7B" w:rsidRPr="0075006D" w:rsidRDefault="00ED7C7B" w:rsidP="00ED7C7B">
            <w:pPr>
              <w:spacing w:after="0" w:line="240" w:lineRule="auto"/>
              <w:jc w:val="right"/>
              <w:rPr>
                <w:rFonts w:ascii="Calibri" w:eastAsia="Calibri" w:hAnsi="Calibri" w:cs="Arial"/>
                <w:b/>
                <w:bCs/>
                <w:color w:val="000000" w:themeColor="text1"/>
                <w:sz w:val="18"/>
                <w:szCs w:val="18"/>
              </w:rPr>
            </w:pPr>
            <w:r w:rsidRPr="00A31CC6">
              <w:rPr>
                <w:rFonts w:ascii="Calibri" w:eastAsia="Calibri" w:hAnsi="Calibri" w:cs="Arial"/>
                <w:b/>
                <w:bCs/>
                <w:color w:val="000000" w:themeColor="text1"/>
                <w:sz w:val="18"/>
                <w:szCs w:val="18"/>
              </w:rPr>
              <w:t>2</w:t>
            </w:r>
            <w:r>
              <w:rPr>
                <w:rFonts w:ascii="Calibri" w:eastAsia="Calibri" w:hAnsi="Calibri" w:cs="Arial"/>
                <w:b/>
                <w:bCs/>
                <w:color w:val="000000" w:themeColor="text1"/>
                <w:sz w:val="18"/>
                <w:szCs w:val="18"/>
              </w:rPr>
              <w:t>,</w:t>
            </w:r>
            <w:r w:rsidRPr="00A31CC6">
              <w:rPr>
                <w:rFonts w:ascii="Calibri" w:eastAsia="Calibri" w:hAnsi="Calibri" w:cs="Arial"/>
                <w:b/>
                <w:bCs/>
                <w:color w:val="000000" w:themeColor="text1"/>
                <w:sz w:val="18"/>
                <w:szCs w:val="18"/>
              </w:rPr>
              <w:t>288</w:t>
            </w:r>
          </w:p>
        </w:tc>
        <w:tc>
          <w:tcPr>
            <w:tcW w:w="992" w:type="dxa"/>
            <w:tcBorders>
              <w:top w:val="single" w:sz="4" w:space="0" w:color="auto"/>
              <w:left w:val="nil"/>
              <w:bottom w:val="single" w:sz="12" w:space="0" w:color="auto"/>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3,097</w:t>
            </w:r>
          </w:p>
        </w:tc>
      </w:tr>
      <w:tr w:rsidR="00ED7C7B" w:rsidRPr="00D108EE" w:rsidTr="002125D1">
        <w:trPr>
          <w:trHeight w:hRule="exact" w:val="281"/>
        </w:trPr>
        <w:tc>
          <w:tcPr>
            <w:tcW w:w="2795" w:type="dxa"/>
            <w:tcBorders>
              <w:top w:val="single" w:sz="12" w:space="0" w:color="auto"/>
              <w:left w:val="nil"/>
              <w:right w:val="nil"/>
            </w:tcBorders>
            <w:shd w:val="clear" w:color="auto" w:fill="auto"/>
            <w:noWrap/>
            <w:vAlign w:val="center"/>
          </w:tcPr>
          <w:p w:rsidR="00ED7C7B" w:rsidRPr="00D108EE" w:rsidRDefault="00ED7C7B" w:rsidP="00ED7C7B">
            <w:pPr>
              <w:spacing w:after="0" w:line="240" w:lineRule="auto"/>
              <w:jc w:val="both"/>
              <w:rPr>
                <w:rFonts w:ascii="Calibri" w:eastAsia="Calibri" w:hAnsi="Calibri" w:cs="Arial"/>
                <w:b/>
                <w:bCs/>
                <w:color w:val="000000" w:themeColor="text1"/>
                <w:sz w:val="18"/>
                <w:szCs w:val="18"/>
                <w:lang w:val="en-US"/>
              </w:rPr>
            </w:pPr>
          </w:p>
        </w:tc>
        <w:tc>
          <w:tcPr>
            <w:tcW w:w="1120" w:type="dxa"/>
            <w:tcBorders>
              <w:top w:val="single" w:sz="12" w:space="0" w:color="auto"/>
              <w:left w:val="nil"/>
              <w:right w:val="nil"/>
            </w:tcBorders>
            <w:shd w:val="clear" w:color="auto" w:fill="auto"/>
            <w:noWrap/>
            <w:vAlign w:val="center"/>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p>
        </w:tc>
        <w:tc>
          <w:tcPr>
            <w:tcW w:w="1123" w:type="dxa"/>
            <w:tcBorders>
              <w:top w:val="single" w:sz="12" w:space="0" w:color="auto"/>
              <w:left w:val="nil"/>
              <w:right w:val="nil"/>
            </w:tcBorders>
            <w:shd w:val="clear" w:color="auto" w:fill="auto"/>
            <w:noWrap/>
            <w:vAlign w:val="center"/>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p>
        </w:tc>
        <w:tc>
          <w:tcPr>
            <w:tcW w:w="1200" w:type="dxa"/>
            <w:tcBorders>
              <w:top w:val="single" w:sz="12" w:space="0" w:color="auto"/>
              <w:left w:val="nil"/>
              <w:right w:val="nil"/>
            </w:tcBorders>
            <w:shd w:val="clear" w:color="auto" w:fill="auto"/>
            <w:noWrap/>
            <w:vAlign w:val="center"/>
          </w:tcPr>
          <w:p w:rsidR="00ED7C7B" w:rsidRPr="00D108EE" w:rsidRDefault="00ED7C7B" w:rsidP="00ED7C7B">
            <w:pPr>
              <w:spacing w:after="0" w:line="240" w:lineRule="auto"/>
              <w:jc w:val="both"/>
              <w:rPr>
                <w:rFonts w:ascii="Calibri" w:eastAsia="Calibri" w:hAnsi="Calibri" w:cs="Arial"/>
                <w:color w:val="000000" w:themeColor="text1"/>
                <w:sz w:val="18"/>
                <w:szCs w:val="18"/>
                <w:lang w:val="en-US"/>
              </w:rPr>
            </w:pPr>
          </w:p>
        </w:tc>
        <w:tc>
          <w:tcPr>
            <w:tcW w:w="1134" w:type="dxa"/>
            <w:tcBorders>
              <w:top w:val="single" w:sz="12" w:space="0" w:color="auto"/>
              <w:left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b/>
                <w:bCs/>
                <w:color w:val="000000" w:themeColor="text1"/>
                <w:sz w:val="18"/>
                <w:szCs w:val="18"/>
                <w:lang w:val="en-US"/>
              </w:rPr>
            </w:pPr>
          </w:p>
        </w:tc>
        <w:tc>
          <w:tcPr>
            <w:tcW w:w="1134" w:type="dxa"/>
            <w:tcBorders>
              <w:top w:val="single" w:sz="12" w:space="0" w:color="auto"/>
              <w:left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b/>
                <w:bCs/>
                <w:color w:val="000000" w:themeColor="text1"/>
                <w:sz w:val="18"/>
                <w:szCs w:val="18"/>
                <w:lang w:val="en-US"/>
              </w:rPr>
            </w:pPr>
          </w:p>
        </w:tc>
        <w:tc>
          <w:tcPr>
            <w:tcW w:w="1134" w:type="dxa"/>
            <w:tcBorders>
              <w:top w:val="single" w:sz="12" w:space="0" w:color="auto"/>
              <w:left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b/>
                <w:bCs/>
                <w:color w:val="000000" w:themeColor="text1"/>
                <w:sz w:val="18"/>
                <w:szCs w:val="18"/>
                <w:lang w:val="en-US"/>
              </w:rPr>
            </w:pPr>
          </w:p>
        </w:tc>
        <w:tc>
          <w:tcPr>
            <w:tcW w:w="992" w:type="dxa"/>
            <w:tcBorders>
              <w:top w:val="single" w:sz="12" w:space="0" w:color="auto"/>
              <w:left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b/>
                <w:bCs/>
                <w:color w:val="000000" w:themeColor="text1"/>
                <w:sz w:val="18"/>
                <w:szCs w:val="18"/>
                <w:lang w:val="en-US"/>
              </w:rPr>
            </w:pPr>
          </w:p>
        </w:tc>
      </w:tr>
      <w:tr w:rsidR="00ED7C7B" w:rsidRPr="00D108EE" w:rsidTr="002125D1">
        <w:trPr>
          <w:trHeight w:val="187"/>
        </w:trPr>
        <w:tc>
          <w:tcPr>
            <w:tcW w:w="2795" w:type="dxa"/>
            <w:tcBorders>
              <w:left w:val="nil"/>
              <w:right w:val="nil"/>
            </w:tcBorders>
            <w:shd w:val="clear" w:color="auto" w:fill="auto"/>
            <w:noWrap/>
            <w:vAlign w:val="bottom"/>
          </w:tcPr>
          <w:p w:rsidR="00ED7C7B" w:rsidRPr="00D108EE" w:rsidRDefault="00ED7C7B" w:rsidP="00ED7C7B">
            <w:pPr>
              <w:spacing w:after="0" w:line="240" w:lineRule="auto"/>
              <w:jc w:val="both"/>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eastAsia="hr-HR"/>
              </w:rPr>
              <w:t>Equity instruments:</w:t>
            </w:r>
          </w:p>
        </w:tc>
        <w:tc>
          <w:tcPr>
            <w:tcW w:w="1120" w:type="dxa"/>
            <w:tcBorders>
              <w:left w:val="nil"/>
              <w:right w:val="nil"/>
            </w:tcBorders>
            <w:shd w:val="clear" w:color="auto" w:fill="auto"/>
            <w:noWrap/>
            <w:vAlign w:val="center"/>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p>
        </w:tc>
        <w:tc>
          <w:tcPr>
            <w:tcW w:w="1123" w:type="dxa"/>
            <w:tcBorders>
              <w:left w:val="nil"/>
              <w:right w:val="nil"/>
            </w:tcBorders>
            <w:shd w:val="clear" w:color="auto" w:fill="auto"/>
            <w:noWrap/>
            <w:vAlign w:val="center"/>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p>
        </w:tc>
        <w:tc>
          <w:tcPr>
            <w:tcW w:w="1200" w:type="dxa"/>
            <w:tcBorders>
              <w:left w:val="nil"/>
              <w:right w:val="nil"/>
            </w:tcBorders>
            <w:shd w:val="clear" w:color="auto" w:fill="auto"/>
            <w:noWrap/>
            <w:vAlign w:val="center"/>
          </w:tcPr>
          <w:p w:rsidR="00ED7C7B" w:rsidRPr="00D108EE" w:rsidRDefault="00ED7C7B" w:rsidP="00ED7C7B">
            <w:pPr>
              <w:spacing w:after="0" w:line="240" w:lineRule="auto"/>
              <w:jc w:val="both"/>
              <w:rPr>
                <w:rFonts w:ascii="Calibri" w:eastAsia="Calibri" w:hAnsi="Calibri" w:cs="Arial"/>
                <w:color w:val="000000" w:themeColor="text1"/>
                <w:sz w:val="18"/>
                <w:szCs w:val="18"/>
                <w:lang w:val="en-US"/>
              </w:rPr>
            </w:pPr>
          </w:p>
        </w:tc>
        <w:tc>
          <w:tcPr>
            <w:tcW w:w="1134" w:type="dxa"/>
            <w:tcBorders>
              <w:left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b/>
                <w:bCs/>
                <w:color w:val="000000" w:themeColor="text1"/>
                <w:sz w:val="18"/>
                <w:szCs w:val="18"/>
                <w:lang w:val="en-US"/>
              </w:rPr>
            </w:pPr>
          </w:p>
        </w:tc>
        <w:tc>
          <w:tcPr>
            <w:tcW w:w="1134" w:type="dxa"/>
            <w:tcBorders>
              <w:left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b/>
                <w:bCs/>
                <w:color w:val="000000" w:themeColor="text1"/>
                <w:sz w:val="18"/>
                <w:szCs w:val="18"/>
                <w:lang w:val="en-US"/>
              </w:rPr>
            </w:pPr>
          </w:p>
        </w:tc>
        <w:tc>
          <w:tcPr>
            <w:tcW w:w="1134" w:type="dxa"/>
            <w:tcBorders>
              <w:left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b/>
                <w:bCs/>
                <w:color w:val="000000" w:themeColor="text1"/>
                <w:sz w:val="18"/>
                <w:szCs w:val="18"/>
                <w:lang w:val="en-US"/>
              </w:rPr>
            </w:pPr>
          </w:p>
        </w:tc>
        <w:tc>
          <w:tcPr>
            <w:tcW w:w="992" w:type="dxa"/>
            <w:tcBorders>
              <w:left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b/>
                <w:bCs/>
                <w:color w:val="000000" w:themeColor="text1"/>
                <w:sz w:val="18"/>
                <w:szCs w:val="18"/>
                <w:lang w:val="en-US"/>
              </w:rPr>
            </w:pPr>
          </w:p>
        </w:tc>
      </w:tr>
      <w:tr w:rsidR="00ED7C7B" w:rsidRPr="00D108EE" w:rsidTr="002125D1">
        <w:trPr>
          <w:trHeight w:val="187"/>
        </w:trPr>
        <w:tc>
          <w:tcPr>
            <w:tcW w:w="3915" w:type="dxa"/>
            <w:gridSpan w:val="2"/>
            <w:tcBorders>
              <w:left w:val="nil"/>
              <w:bottom w:val="nil"/>
              <w:right w:val="nil"/>
            </w:tcBorders>
            <w:shd w:val="clear" w:color="auto" w:fill="auto"/>
            <w:noWrap/>
            <w:vAlign w:val="bottom"/>
          </w:tcPr>
          <w:p w:rsidR="00ED7C7B" w:rsidRPr="00D108EE" w:rsidRDefault="00ED7C7B" w:rsidP="00ED7C7B">
            <w:pPr>
              <w:spacing w:after="0" w:line="240" w:lineRule="auto"/>
              <w:rPr>
                <w:rFonts w:ascii="Calibri" w:eastAsia="Calibri" w:hAnsi="Calibri" w:cs="Arial"/>
                <w:i/>
                <w:color w:val="000000" w:themeColor="text1"/>
                <w:sz w:val="18"/>
                <w:szCs w:val="18"/>
                <w:lang w:val="en-US"/>
              </w:rPr>
            </w:pPr>
            <w:r w:rsidRPr="00D108EE">
              <w:rPr>
                <w:rFonts w:ascii="Calibri" w:eastAsia="Calibri" w:hAnsi="Calibri" w:cs="Arial"/>
                <w:bCs/>
                <w:i/>
                <w:color w:val="000000" w:themeColor="text1"/>
                <w:sz w:val="18"/>
                <w:szCs w:val="18"/>
                <w:lang w:val="en-US" w:eastAsia="hr-HR"/>
              </w:rPr>
              <w:t>Unlisted</w:t>
            </w:r>
            <w:r w:rsidRPr="00D108EE" w:rsidDel="003A499C">
              <w:rPr>
                <w:rFonts w:ascii="Calibri" w:eastAsia="Calibri" w:hAnsi="Calibri" w:cs="Arial"/>
                <w:bCs/>
                <w:i/>
                <w:color w:val="000000" w:themeColor="text1"/>
                <w:sz w:val="18"/>
                <w:szCs w:val="18"/>
                <w:lang w:val="en-US" w:eastAsia="hr-HR"/>
              </w:rPr>
              <w:t xml:space="preserve"> </w:t>
            </w:r>
            <w:r w:rsidRPr="00D108EE">
              <w:rPr>
                <w:rFonts w:ascii="Calibri" w:eastAsia="Calibri" w:hAnsi="Calibri" w:cs="Arial"/>
                <w:bCs/>
                <w:i/>
                <w:color w:val="000000" w:themeColor="text1"/>
                <w:sz w:val="18"/>
                <w:szCs w:val="18"/>
                <w:lang w:val="en-US" w:eastAsia="hr-HR"/>
              </w:rPr>
              <w:t>equity instruments:</w:t>
            </w:r>
          </w:p>
        </w:tc>
        <w:tc>
          <w:tcPr>
            <w:tcW w:w="1123" w:type="dxa"/>
            <w:tcBorders>
              <w:left w:val="nil"/>
              <w:right w:val="nil"/>
            </w:tcBorders>
            <w:shd w:val="clear" w:color="auto" w:fill="auto"/>
            <w:noWrap/>
            <w:vAlign w:val="center"/>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p>
        </w:tc>
        <w:tc>
          <w:tcPr>
            <w:tcW w:w="1200" w:type="dxa"/>
            <w:tcBorders>
              <w:left w:val="nil"/>
              <w:right w:val="nil"/>
            </w:tcBorders>
            <w:shd w:val="clear" w:color="auto" w:fill="auto"/>
            <w:noWrap/>
            <w:vAlign w:val="center"/>
          </w:tcPr>
          <w:p w:rsidR="00ED7C7B" w:rsidRPr="00D108EE" w:rsidRDefault="00ED7C7B" w:rsidP="00ED7C7B">
            <w:pPr>
              <w:spacing w:after="0" w:line="240" w:lineRule="auto"/>
              <w:jc w:val="both"/>
              <w:rPr>
                <w:rFonts w:ascii="Calibri" w:eastAsia="Calibri" w:hAnsi="Calibri" w:cs="Arial"/>
                <w:color w:val="000000" w:themeColor="text1"/>
                <w:sz w:val="18"/>
                <w:szCs w:val="18"/>
                <w:lang w:val="en-US"/>
              </w:rPr>
            </w:pPr>
          </w:p>
        </w:tc>
        <w:tc>
          <w:tcPr>
            <w:tcW w:w="1134" w:type="dxa"/>
            <w:tcBorders>
              <w:left w:val="nil"/>
              <w:right w:val="nil"/>
            </w:tcBorders>
            <w:shd w:val="clear" w:color="auto" w:fill="auto"/>
            <w:vAlign w:val="center"/>
          </w:tcPr>
          <w:p w:rsidR="00ED7C7B" w:rsidRPr="00D108EE" w:rsidRDefault="00ED7C7B" w:rsidP="00ED7C7B">
            <w:pPr>
              <w:spacing w:after="0" w:line="240" w:lineRule="auto"/>
              <w:jc w:val="right"/>
              <w:rPr>
                <w:rFonts w:ascii="Calibri" w:eastAsia="Calibri" w:hAnsi="Calibri" w:cs="Arial"/>
                <w:b/>
                <w:bCs/>
                <w:color w:val="000000" w:themeColor="text1"/>
                <w:sz w:val="18"/>
                <w:szCs w:val="18"/>
                <w:lang w:val="en-US"/>
              </w:rPr>
            </w:pPr>
          </w:p>
        </w:tc>
        <w:tc>
          <w:tcPr>
            <w:tcW w:w="1134" w:type="dxa"/>
            <w:tcBorders>
              <w:left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b/>
                <w:bCs/>
                <w:color w:val="000000" w:themeColor="text1"/>
                <w:sz w:val="18"/>
                <w:szCs w:val="18"/>
                <w:lang w:val="en-US"/>
              </w:rPr>
            </w:pPr>
          </w:p>
        </w:tc>
        <w:tc>
          <w:tcPr>
            <w:tcW w:w="1134" w:type="dxa"/>
            <w:tcBorders>
              <w:left w:val="nil"/>
              <w:right w:val="nil"/>
            </w:tcBorders>
            <w:shd w:val="clear" w:color="auto" w:fill="auto"/>
            <w:vAlign w:val="center"/>
          </w:tcPr>
          <w:p w:rsidR="00ED7C7B" w:rsidRPr="00D108EE" w:rsidRDefault="00ED7C7B" w:rsidP="00ED7C7B">
            <w:pPr>
              <w:spacing w:after="0" w:line="240" w:lineRule="auto"/>
              <w:jc w:val="right"/>
              <w:rPr>
                <w:rFonts w:ascii="Calibri" w:eastAsia="Calibri" w:hAnsi="Calibri" w:cs="Arial"/>
                <w:b/>
                <w:bCs/>
                <w:color w:val="000000" w:themeColor="text1"/>
                <w:sz w:val="18"/>
                <w:szCs w:val="18"/>
                <w:lang w:val="en-US"/>
              </w:rPr>
            </w:pPr>
          </w:p>
        </w:tc>
        <w:tc>
          <w:tcPr>
            <w:tcW w:w="992" w:type="dxa"/>
            <w:tcBorders>
              <w:left w:val="nil"/>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b/>
                <w:bCs/>
                <w:color w:val="000000" w:themeColor="text1"/>
                <w:sz w:val="18"/>
                <w:szCs w:val="18"/>
                <w:lang w:val="en-US"/>
              </w:rPr>
            </w:pPr>
          </w:p>
        </w:tc>
      </w:tr>
      <w:tr w:rsidR="00ED7C7B" w:rsidRPr="00D108EE" w:rsidTr="002125D1">
        <w:trPr>
          <w:trHeight w:val="187"/>
        </w:trPr>
        <w:tc>
          <w:tcPr>
            <w:tcW w:w="5038" w:type="dxa"/>
            <w:gridSpan w:val="3"/>
            <w:tcBorders>
              <w:top w:val="nil"/>
              <w:left w:val="nil"/>
              <w:bottom w:val="nil"/>
            </w:tcBorders>
            <w:shd w:val="clear" w:color="auto" w:fill="auto"/>
            <w:noWrap/>
            <w:vAlign w:val="bottom"/>
          </w:tcPr>
          <w:p w:rsidR="00ED7C7B" w:rsidRPr="00D108EE" w:rsidRDefault="00ED7C7B" w:rsidP="00ED7C7B">
            <w:pPr>
              <w:spacing w:after="0" w:line="240" w:lineRule="auto"/>
              <w:jc w:val="both"/>
              <w:rPr>
                <w:rFonts w:ascii="Calibri" w:eastAsia="Calibri" w:hAnsi="Calibri" w:cs="Arial"/>
                <w:color w:val="000000" w:themeColor="text1"/>
                <w:sz w:val="18"/>
                <w:szCs w:val="18"/>
                <w:lang w:val="en-US"/>
              </w:rPr>
            </w:pPr>
            <w:r w:rsidRPr="00D108EE">
              <w:rPr>
                <w:rFonts w:ascii="Calibri" w:eastAsia="Calibri" w:hAnsi="Calibri" w:cs="Arial"/>
                <w:iCs/>
                <w:color w:val="000000" w:themeColor="text1"/>
                <w:sz w:val="18"/>
                <w:szCs w:val="18"/>
                <w:lang w:val="en-US" w:eastAsia="hr-HR"/>
              </w:rPr>
              <w:t>Investments in shares of foreign legal entities - SWIFT</w:t>
            </w:r>
          </w:p>
        </w:tc>
        <w:tc>
          <w:tcPr>
            <w:tcW w:w="1200" w:type="dxa"/>
            <w:tcBorders>
              <w:top w:val="nil"/>
              <w:bottom w:val="nil"/>
              <w:right w:val="nil"/>
            </w:tcBorders>
            <w:shd w:val="clear" w:color="auto" w:fill="auto"/>
            <w:vAlign w:val="bottom"/>
          </w:tcPr>
          <w:p w:rsidR="00ED7C7B" w:rsidRPr="00D108EE" w:rsidRDefault="00ED7C7B" w:rsidP="00ED7C7B">
            <w:pPr>
              <w:spacing w:after="0" w:line="240" w:lineRule="auto"/>
              <w:jc w:val="both"/>
              <w:rPr>
                <w:rFonts w:ascii="Calibri" w:eastAsia="Calibri" w:hAnsi="Calibri" w:cs="Arial"/>
                <w:color w:val="000000" w:themeColor="text1"/>
                <w:sz w:val="18"/>
                <w:szCs w:val="18"/>
                <w:lang w:val="en-US"/>
              </w:rPr>
            </w:pPr>
          </w:p>
        </w:tc>
        <w:tc>
          <w:tcPr>
            <w:tcW w:w="1134" w:type="dxa"/>
            <w:vAlign w:val="bottom"/>
          </w:tcPr>
          <w:p w:rsidR="00ED7C7B" w:rsidRPr="00D108EE" w:rsidRDefault="001C1EA2" w:rsidP="00ED7C7B">
            <w:pPr>
              <w:spacing w:after="0" w:line="240" w:lineRule="auto"/>
              <w:jc w:val="right"/>
              <w:rPr>
                <w:rFonts w:ascii="Calibri" w:eastAsia="Calibri" w:hAnsi="Calibri" w:cs="Arial"/>
                <w:bCs/>
                <w:color w:val="000000" w:themeColor="text1"/>
                <w:sz w:val="18"/>
                <w:szCs w:val="18"/>
                <w:lang w:val="en-US"/>
              </w:rPr>
            </w:pPr>
            <w:r>
              <w:rPr>
                <w:rFonts w:ascii="Calibri" w:eastAsia="Calibri" w:hAnsi="Calibri" w:cs="Arial"/>
                <w:bCs/>
                <w:color w:val="000000" w:themeColor="text1"/>
                <w:sz w:val="18"/>
                <w:szCs w:val="18"/>
                <w:lang w:val="en-US"/>
              </w:rPr>
              <w:t>43</w:t>
            </w:r>
          </w:p>
        </w:tc>
        <w:tc>
          <w:tcPr>
            <w:tcW w:w="1134" w:type="dxa"/>
            <w:vAlign w:val="bottom"/>
          </w:tcPr>
          <w:p w:rsidR="00ED7C7B" w:rsidRPr="00D108EE" w:rsidRDefault="00ED7C7B" w:rsidP="00ED7C7B">
            <w:pPr>
              <w:spacing w:after="0" w:line="240" w:lineRule="auto"/>
              <w:jc w:val="right"/>
              <w:rPr>
                <w:rFonts w:ascii="Calibri" w:eastAsia="Calibri" w:hAnsi="Calibri" w:cs="Arial"/>
                <w:bCs/>
                <w:color w:val="000000" w:themeColor="text1"/>
                <w:sz w:val="18"/>
                <w:szCs w:val="18"/>
                <w:lang w:val="en-US"/>
              </w:rPr>
            </w:pPr>
            <w:r>
              <w:rPr>
                <w:rFonts w:ascii="Calibri" w:eastAsia="Calibri" w:hAnsi="Calibri" w:cs="Arial"/>
                <w:bCs/>
                <w:color w:val="000000" w:themeColor="text1"/>
                <w:sz w:val="18"/>
                <w:szCs w:val="18"/>
                <w:lang w:val="en-US"/>
              </w:rPr>
              <w:t>40</w:t>
            </w:r>
          </w:p>
        </w:tc>
        <w:tc>
          <w:tcPr>
            <w:tcW w:w="1134" w:type="dxa"/>
            <w:tcBorders>
              <w:left w:val="nil"/>
              <w:right w:val="nil"/>
            </w:tcBorders>
            <w:shd w:val="clear" w:color="auto" w:fill="auto"/>
          </w:tcPr>
          <w:p w:rsidR="00ED7C7B" w:rsidRPr="00D108EE" w:rsidRDefault="00ED7C7B" w:rsidP="00ED7C7B">
            <w:pPr>
              <w:spacing w:after="0" w:line="240" w:lineRule="auto"/>
              <w:jc w:val="right"/>
              <w:rPr>
                <w:rFonts w:ascii="Calibri" w:eastAsia="Calibri" w:hAnsi="Calibri" w:cs="Arial"/>
                <w:bCs/>
                <w:color w:val="000000" w:themeColor="text1"/>
                <w:sz w:val="18"/>
                <w:szCs w:val="18"/>
                <w:lang w:val="en-US"/>
              </w:rPr>
            </w:pPr>
            <w:r>
              <w:rPr>
                <w:rFonts w:ascii="Calibri" w:eastAsia="Calibri" w:hAnsi="Calibri" w:cs="Arial"/>
                <w:bCs/>
                <w:color w:val="000000" w:themeColor="text1"/>
                <w:sz w:val="18"/>
                <w:szCs w:val="18"/>
              </w:rPr>
              <w:t>43</w:t>
            </w:r>
          </w:p>
        </w:tc>
        <w:tc>
          <w:tcPr>
            <w:tcW w:w="992" w:type="dxa"/>
            <w:vAlign w:val="bottom"/>
          </w:tcPr>
          <w:p w:rsidR="00ED7C7B" w:rsidRPr="00D108EE" w:rsidRDefault="00ED7C7B" w:rsidP="00ED7C7B">
            <w:pPr>
              <w:spacing w:after="0" w:line="240" w:lineRule="auto"/>
              <w:jc w:val="right"/>
              <w:rPr>
                <w:rFonts w:ascii="Calibri" w:eastAsia="Calibri" w:hAnsi="Calibri" w:cs="Arial"/>
                <w:bCs/>
                <w:color w:val="000000" w:themeColor="text1"/>
                <w:sz w:val="18"/>
                <w:szCs w:val="18"/>
                <w:lang w:val="en-US"/>
              </w:rPr>
            </w:pPr>
            <w:r w:rsidRPr="00D108EE">
              <w:rPr>
                <w:rFonts w:ascii="Calibri" w:eastAsia="Calibri" w:hAnsi="Calibri" w:cs="Arial"/>
                <w:bCs/>
                <w:color w:val="000000" w:themeColor="text1"/>
                <w:sz w:val="18"/>
                <w:szCs w:val="18"/>
                <w:lang w:val="en-US"/>
              </w:rPr>
              <w:t>40</w:t>
            </w:r>
          </w:p>
        </w:tc>
      </w:tr>
      <w:tr w:rsidR="00ED7C7B" w:rsidRPr="00D108EE" w:rsidTr="002125D1">
        <w:trPr>
          <w:trHeight w:val="187"/>
        </w:trPr>
        <w:tc>
          <w:tcPr>
            <w:tcW w:w="5038" w:type="dxa"/>
            <w:gridSpan w:val="3"/>
            <w:tcBorders>
              <w:top w:val="nil"/>
              <w:left w:val="nil"/>
            </w:tcBorders>
            <w:shd w:val="clear" w:color="auto" w:fill="auto"/>
            <w:noWrap/>
            <w:vAlign w:val="bottom"/>
          </w:tcPr>
          <w:p w:rsidR="00ED7C7B" w:rsidRPr="00D108EE" w:rsidRDefault="00ED7C7B" w:rsidP="00ED7C7B">
            <w:pPr>
              <w:spacing w:after="0" w:line="240" w:lineRule="auto"/>
              <w:jc w:val="both"/>
              <w:rPr>
                <w:rFonts w:ascii="Calibri" w:eastAsia="Calibri" w:hAnsi="Calibri" w:cs="Arial"/>
                <w:color w:val="000000" w:themeColor="text1"/>
                <w:sz w:val="18"/>
                <w:szCs w:val="18"/>
                <w:lang w:val="en-US"/>
              </w:rPr>
            </w:pPr>
            <w:r w:rsidRPr="00D108EE">
              <w:rPr>
                <w:rFonts w:ascii="Calibri" w:eastAsia="Calibri" w:hAnsi="Calibri" w:cs="Arial"/>
                <w:iCs/>
                <w:color w:val="000000" w:themeColor="text1"/>
                <w:sz w:val="18"/>
                <w:szCs w:val="18"/>
                <w:lang w:val="en-US" w:eastAsia="hr-HR"/>
              </w:rPr>
              <w:t>Investments in shares of foreign financial institutions - EIF</w:t>
            </w:r>
          </w:p>
        </w:tc>
        <w:tc>
          <w:tcPr>
            <w:tcW w:w="1200" w:type="dxa"/>
            <w:tcBorders>
              <w:top w:val="nil"/>
              <w:right w:val="nil"/>
            </w:tcBorders>
            <w:shd w:val="clear" w:color="auto" w:fill="auto"/>
            <w:vAlign w:val="bottom"/>
          </w:tcPr>
          <w:p w:rsidR="00ED7C7B" w:rsidRPr="00D108EE" w:rsidRDefault="00ED7C7B" w:rsidP="00ED7C7B">
            <w:pPr>
              <w:spacing w:after="0" w:line="240" w:lineRule="auto"/>
              <w:jc w:val="both"/>
              <w:rPr>
                <w:rFonts w:ascii="Calibri" w:eastAsia="Calibri" w:hAnsi="Calibri" w:cs="Arial"/>
                <w:color w:val="000000" w:themeColor="text1"/>
                <w:sz w:val="18"/>
                <w:szCs w:val="18"/>
                <w:lang w:val="en-US"/>
              </w:rPr>
            </w:pPr>
          </w:p>
        </w:tc>
        <w:tc>
          <w:tcPr>
            <w:tcW w:w="1134" w:type="dxa"/>
            <w:tcBorders>
              <w:bottom w:val="single" w:sz="4" w:space="0" w:color="auto"/>
            </w:tcBorders>
            <w:vAlign w:val="bottom"/>
          </w:tcPr>
          <w:p w:rsidR="00ED7C7B" w:rsidRPr="00D108EE" w:rsidRDefault="001C1EA2" w:rsidP="00ED7C7B">
            <w:pPr>
              <w:spacing w:after="0" w:line="240" w:lineRule="auto"/>
              <w:jc w:val="right"/>
              <w:rPr>
                <w:rFonts w:ascii="Calibri" w:eastAsia="Calibri" w:hAnsi="Calibri" w:cs="Arial"/>
                <w:bCs/>
                <w:color w:val="000000" w:themeColor="text1"/>
                <w:sz w:val="18"/>
                <w:szCs w:val="18"/>
                <w:lang w:val="en-US"/>
              </w:rPr>
            </w:pPr>
            <w:r>
              <w:rPr>
                <w:rFonts w:ascii="Calibri" w:eastAsia="Calibri" w:hAnsi="Calibri" w:cs="Arial"/>
                <w:bCs/>
                <w:color w:val="000000" w:themeColor="text1"/>
                <w:sz w:val="18"/>
                <w:szCs w:val="18"/>
                <w:lang w:val="en-US"/>
              </w:rPr>
              <w:t>26,691</w:t>
            </w:r>
          </w:p>
        </w:tc>
        <w:tc>
          <w:tcPr>
            <w:tcW w:w="1134" w:type="dxa"/>
            <w:tcBorders>
              <w:bottom w:val="single" w:sz="4" w:space="0" w:color="auto"/>
            </w:tcBorders>
            <w:vAlign w:val="bottom"/>
          </w:tcPr>
          <w:p w:rsidR="00ED7C7B" w:rsidRPr="00D108EE" w:rsidRDefault="00ED7C7B" w:rsidP="00ED7C7B">
            <w:pPr>
              <w:spacing w:after="0" w:line="240" w:lineRule="auto"/>
              <w:jc w:val="right"/>
              <w:rPr>
                <w:rFonts w:ascii="Calibri" w:eastAsia="Calibri" w:hAnsi="Calibri" w:cs="Arial"/>
                <w:bCs/>
                <w:color w:val="000000" w:themeColor="text1"/>
                <w:sz w:val="18"/>
                <w:szCs w:val="18"/>
                <w:lang w:val="en-US"/>
              </w:rPr>
            </w:pPr>
            <w:r>
              <w:rPr>
                <w:rFonts w:ascii="Calibri" w:eastAsia="Calibri" w:hAnsi="Calibri" w:cs="Arial"/>
                <w:bCs/>
                <w:color w:val="000000" w:themeColor="text1"/>
                <w:sz w:val="18"/>
                <w:szCs w:val="18"/>
                <w:lang w:val="en-US"/>
              </w:rPr>
              <w:t>26,205</w:t>
            </w:r>
          </w:p>
        </w:tc>
        <w:tc>
          <w:tcPr>
            <w:tcW w:w="1134" w:type="dxa"/>
            <w:tcBorders>
              <w:left w:val="nil"/>
              <w:bottom w:val="single" w:sz="4" w:space="0" w:color="auto"/>
              <w:right w:val="nil"/>
            </w:tcBorders>
            <w:shd w:val="clear" w:color="auto" w:fill="auto"/>
          </w:tcPr>
          <w:p w:rsidR="00ED7C7B" w:rsidRPr="00D108EE" w:rsidRDefault="00ED7C7B" w:rsidP="00ED7C7B">
            <w:pPr>
              <w:spacing w:after="0" w:line="240" w:lineRule="auto"/>
              <w:jc w:val="right"/>
              <w:rPr>
                <w:rFonts w:ascii="Calibri" w:eastAsia="Calibri" w:hAnsi="Calibri" w:cs="Arial"/>
                <w:bCs/>
                <w:color w:val="000000" w:themeColor="text1"/>
                <w:sz w:val="18"/>
                <w:szCs w:val="18"/>
                <w:lang w:val="en-US"/>
              </w:rPr>
            </w:pPr>
            <w:r w:rsidRPr="00A31CC6">
              <w:rPr>
                <w:rFonts w:ascii="Calibri" w:eastAsia="Calibri" w:hAnsi="Calibri" w:cs="Arial"/>
                <w:bCs/>
                <w:color w:val="000000" w:themeColor="text1"/>
                <w:sz w:val="18"/>
                <w:szCs w:val="18"/>
              </w:rPr>
              <w:t>26</w:t>
            </w:r>
            <w:r>
              <w:rPr>
                <w:rFonts w:ascii="Calibri" w:eastAsia="Calibri" w:hAnsi="Calibri" w:cs="Arial"/>
                <w:bCs/>
                <w:color w:val="000000" w:themeColor="text1"/>
                <w:sz w:val="18"/>
                <w:szCs w:val="18"/>
              </w:rPr>
              <w:t>,</w:t>
            </w:r>
            <w:r w:rsidRPr="00A31CC6">
              <w:rPr>
                <w:rFonts w:ascii="Calibri" w:eastAsia="Calibri" w:hAnsi="Calibri" w:cs="Arial"/>
                <w:bCs/>
                <w:color w:val="000000" w:themeColor="text1"/>
                <w:sz w:val="18"/>
                <w:szCs w:val="18"/>
              </w:rPr>
              <w:t>691</w:t>
            </w:r>
          </w:p>
        </w:tc>
        <w:tc>
          <w:tcPr>
            <w:tcW w:w="992" w:type="dxa"/>
            <w:tcBorders>
              <w:bottom w:val="single" w:sz="4" w:space="0" w:color="auto"/>
            </w:tcBorders>
            <w:vAlign w:val="bottom"/>
          </w:tcPr>
          <w:p w:rsidR="00ED7C7B" w:rsidRPr="00D108EE" w:rsidRDefault="00ED7C7B" w:rsidP="00ED7C7B">
            <w:pPr>
              <w:spacing w:after="0" w:line="240" w:lineRule="auto"/>
              <w:jc w:val="right"/>
              <w:rPr>
                <w:rFonts w:ascii="Calibri" w:eastAsia="Calibri" w:hAnsi="Calibri" w:cs="Arial"/>
                <w:bCs/>
                <w:color w:val="000000" w:themeColor="text1"/>
                <w:sz w:val="18"/>
                <w:szCs w:val="18"/>
                <w:lang w:val="en-US"/>
              </w:rPr>
            </w:pPr>
            <w:r w:rsidRPr="00D108EE">
              <w:rPr>
                <w:rFonts w:ascii="Calibri" w:eastAsia="Calibri" w:hAnsi="Calibri" w:cs="Arial"/>
                <w:bCs/>
                <w:color w:val="000000" w:themeColor="text1"/>
                <w:sz w:val="18"/>
                <w:szCs w:val="18"/>
                <w:lang w:val="en-US"/>
              </w:rPr>
              <w:t>26,205</w:t>
            </w:r>
          </w:p>
        </w:tc>
      </w:tr>
      <w:tr w:rsidR="00ED7C7B" w:rsidRPr="00D108EE" w:rsidTr="002125D1">
        <w:trPr>
          <w:trHeight w:val="187"/>
        </w:trPr>
        <w:tc>
          <w:tcPr>
            <w:tcW w:w="2795" w:type="dxa"/>
            <w:tcBorders>
              <w:top w:val="single" w:sz="4" w:space="0" w:color="auto"/>
              <w:bottom w:val="single" w:sz="12" w:space="0" w:color="auto"/>
            </w:tcBorders>
            <w:noWrap/>
          </w:tcPr>
          <w:p w:rsidR="00ED7C7B" w:rsidRPr="00D108EE" w:rsidRDefault="00ED7C7B" w:rsidP="00ED7C7B">
            <w:pPr>
              <w:spacing w:after="0" w:line="240" w:lineRule="auto"/>
              <w:jc w:val="both"/>
              <w:rPr>
                <w:rFonts w:ascii="Calibri" w:eastAsia="Calibri" w:hAnsi="Calibri" w:cs="Arial"/>
                <w:color w:val="000000" w:themeColor="text1"/>
                <w:spacing w:val="-2"/>
                <w:sz w:val="18"/>
                <w:szCs w:val="18"/>
                <w:lang w:val="en-US"/>
              </w:rPr>
            </w:pPr>
          </w:p>
        </w:tc>
        <w:tc>
          <w:tcPr>
            <w:tcW w:w="1120" w:type="dxa"/>
            <w:tcBorders>
              <w:top w:val="single" w:sz="4" w:space="0" w:color="auto"/>
              <w:left w:val="nil"/>
              <w:bottom w:val="single" w:sz="12" w:space="0" w:color="auto"/>
              <w:right w:val="nil"/>
            </w:tcBorders>
            <w:shd w:val="clear" w:color="auto" w:fill="auto"/>
            <w:noWrap/>
            <w:vAlign w:val="center"/>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p>
        </w:tc>
        <w:tc>
          <w:tcPr>
            <w:tcW w:w="1123" w:type="dxa"/>
            <w:tcBorders>
              <w:top w:val="single" w:sz="4" w:space="0" w:color="auto"/>
              <w:left w:val="nil"/>
              <w:bottom w:val="single" w:sz="12" w:space="0" w:color="auto"/>
            </w:tcBorders>
            <w:shd w:val="clear" w:color="auto" w:fill="auto"/>
            <w:noWrap/>
            <w:vAlign w:val="center"/>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p>
        </w:tc>
        <w:tc>
          <w:tcPr>
            <w:tcW w:w="1200" w:type="dxa"/>
            <w:tcBorders>
              <w:top w:val="single" w:sz="4" w:space="0" w:color="auto"/>
              <w:bottom w:val="single" w:sz="12" w:space="0" w:color="auto"/>
              <w:right w:val="nil"/>
            </w:tcBorders>
            <w:shd w:val="clear" w:color="auto" w:fill="auto"/>
            <w:noWrap/>
            <w:vAlign w:val="center"/>
          </w:tcPr>
          <w:p w:rsidR="00ED7C7B" w:rsidRPr="00D108EE" w:rsidRDefault="00ED7C7B" w:rsidP="00ED7C7B">
            <w:pPr>
              <w:spacing w:after="0" w:line="240" w:lineRule="auto"/>
              <w:jc w:val="both"/>
              <w:rPr>
                <w:rFonts w:ascii="Calibri" w:eastAsia="Calibri" w:hAnsi="Calibri" w:cs="Arial"/>
                <w:color w:val="000000" w:themeColor="text1"/>
                <w:sz w:val="18"/>
                <w:szCs w:val="18"/>
                <w:lang w:val="en-US"/>
              </w:rPr>
            </w:pPr>
          </w:p>
        </w:tc>
        <w:tc>
          <w:tcPr>
            <w:tcW w:w="1134" w:type="dxa"/>
            <w:tcBorders>
              <w:top w:val="single" w:sz="4" w:space="0" w:color="auto"/>
              <w:left w:val="nil"/>
              <w:bottom w:val="single" w:sz="12" w:space="0" w:color="auto"/>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Times New Roman"/>
                <w:b/>
                <w:color w:val="000000" w:themeColor="text1"/>
                <w:sz w:val="18"/>
                <w:szCs w:val="18"/>
                <w:lang w:val="en-US"/>
              </w:rPr>
            </w:pPr>
            <w:r w:rsidRPr="00A31CC6">
              <w:rPr>
                <w:rFonts w:ascii="Calibri" w:eastAsia="Calibri" w:hAnsi="Calibri" w:cs="Arial"/>
                <w:b/>
                <w:bCs/>
                <w:color w:val="000000" w:themeColor="text1"/>
                <w:sz w:val="18"/>
                <w:szCs w:val="18"/>
              </w:rPr>
              <w:t>26</w:t>
            </w:r>
            <w:r>
              <w:rPr>
                <w:rFonts w:ascii="Calibri" w:eastAsia="Calibri" w:hAnsi="Calibri" w:cs="Arial"/>
                <w:b/>
                <w:bCs/>
                <w:color w:val="000000" w:themeColor="text1"/>
                <w:sz w:val="18"/>
                <w:szCs w:val="18"/>
              </w:rPr>
              <w:t>,</w:t>
            </w:r>
            <w:r w:rsidRPr="00A31CC6">
              <w:rPr>
                <w:rFonts w:ascii="Calibri" w:eastAsia="Calibri" w:hAnsi="Calibri" w:cs="Arial"/>
                <w:b/>
                <w:bCs/>
                <w:color w:val="000000" w:themeColor="text1"/>
                <w:sz w:val="18"/>
                <w:szCs w:val="18"/>
              </w:rPr>
              <w:t>734</w:t>
            </w:r>
          </w:p>
        </w:tc>
        <w:tc>
          <w:tcPr>
            <w:tcW w:w="1134" w:type="dxa"/>
            <w:tcBorders>
              <w:top w:val="single" w:sz="4" w:space="0" w:color="auto"/>
              <w:left w:val="nil"/>
              <w:bottom w:val="single" w:sz="12" w:space="0" w:color="auto"/>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Times New Roman"/>
                <w:b/>
                <w:color w:val="000000" w:themeColor="text1"/>
                <w:sz w:val="18"/>
                <w:szCs w:val="18"/>
                <w:lang w:val="en-US"/>
              </w:rPr>
            </w:pPr>
            <w:r w:rsidRPr="00D108EE">
              <w:rPr>
                <w:rFonts w:ascii="Calibri" w:eastAsia="Calibri" w:hAnsi="Calibri" w:cs="Arial"/>
                <w:b/>
                <w:bCs/>
                <w:color w:val="000000" w:themeColor="text1"/>
                <w:sz w:val="18"/>
                <w:szCs w:val="18"/>
                <w:lang w:val="en-US"/>
              </w:rPr>
              <w:t>26,245</w:t>
            </w:r>
          </w:p>
        </w:tc>
        <w:tc>
          <w:tcPr>
            <w:tcW w:w="1134" w:type="dxa"/>
            <w:tcBorders>
              <w:top w:val="single" w:sz="4" w:space="0" w:color="auto"/>
              <w:left w:val="nil"/>
              <w:bottom w:val="single" w:sz="12" w:space="0" w:color="auto"/>
              <w:right w:val="nil"/>
            </w:tcBorders>
            <w:vAlign w:val="bottom"/>
          </w:tcPr>
          <w:p w:rsidR="00ED7C7B" w:rsidRPr="00D108EE" w:rsidRDefault="00ED7C7B" w:rsidP="00ED7C7B">
            <w:pPr>
              <w:spacing w:after="0" w:line="240" w:lineRule="auto"/>
              <w:jc w:val="right"/>
              <w:rPr>
                <w:rFonts w:ascii="Calibri" w:eastAsia="Calibri" w:hAnsi="Calibri" w:cs="Arial"/>
                <w:b/>
                <w:color w:val="000000" w:themeColor="text1"/>
                <w:sz w:val="18"/>
                <w:szCs w:val="18"/>
                <w:lang w:val="en-US"/>
              </w:rPr>
            </w:pPr>
            <w:r w:rsidRPr="00A31CC6">
              <w:rPr>
                <w:rFonts w:ascii="Calibri" w:eastAsia="Calibri" w:hAnsi="Calibri" w:cs="Arial"/>
                <w:b/>
                <w:bCs/>
                <w:color w:val="000000" w:themeColor="text1"/>
                <w:sz w:val="18"/>
                <w:szCs w:val="18"/>
              </w:rPr>
              <w:t>26</w:t>
            </w:r>
            <w:r>
              <w:rPr>
                <w:rFonts w:ascii="Calibri" w:eastAsia="Calibri" w:hAnsi="Calibri" w:cs="Arial"/>
                <w:b/>
                <w:bCs/>
                <w:color w:val="000000" w:themeColor="text1"/>
                <w:sz w:val="18"/>
                <w:szCs w:val="18"/>
              </w:rPr>
              <w:t>,</w:t>
            </w:r>
            <w:r w:rsidRPr="00A31CC6">
              <w:rPr>
                <w:rFonts w:ascii="Calibri" w:eastAsia="Calibri" w:hAnsi="Calibri" w:cs="Arial"/>
                <w:b/>
                <w:bCs/>
                <w:color w:val="000000" w:themeColor="text1"/>
                <w:sz w:val="18"/>
                <w:szCs w:val="18"/>
              </w:rPr>
              <w:t>734</w:t>
            </w:r>
          </w:p>
        </w:tc>
        <w:tc>
          <w:tcPr>
            <w:tcW w:w="992" w:type="dxa"/>
            <w:tcBorders>
              <w:top w:val="single" w:sz="4" w:space="0" w:color="auto"/>
              <w:left w:val="nil"/>
              <w:bottom w:val="single" w:sz="12" w:space="0" w:color="auto"/>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b/>
                <w:color w:val="000000" w:themeColor="text1"/>
                <w:sz w:val="18"/>
                <w:szCs w:val="18"/>
                <w:lang w:val="en-US"/>
              </w:rPr>
            </w:pPr>
            <w:r w:rsidRPr="00D108EE">
              <w:rPr>
                <w:rFonts w:ascii="Calibri" w:eastAsia="Calibri" w:hAnsi="Calibri" w:cs="Arial"/>
                <w:b/>
                <w:color w:val="000000" w:themeColor="text1"/>
                <w:sz w:val="18"/>
                <w:szCs w:val="18"/>
                <w:lang w:val="en-US"/>
              </w:rPr>
              <w:t>26,245</w:t>
            </w:r>
          </w:p>
        </w:tc>
      </w:tr>
      <w:tr w:rsidR="00ED7C7B" w:rsidRPr="00D108EE" w:rsidTr="002125D1">
        <w:trPr>
          <w:trHeight w:hRule="exact" w:val="259"/>
        </w:trPr>
        <w:tc>
          <w:tcPr>
            <w:tcW w:w="2795" w:type="dxa"/>
            <w:tcBorders>
              <w:top w:val="single" w:sz="12" w:space="0" w:color="auto"/>
              <w:bottom w:val="single" w:sz="12" w:space="0" w:color="auto"/>
            </w:tcBorders>
            <w:noWrap/>
            <w:vAlign w:val="bottom"/>
          </w:tcPr>
          <w:p w:rsidR="00ED7C7B" w:rsidRPr="00D108EE" w:rsidRDefault="00ED7C7B" w:rsidP="00ED7C7B">
            <w:pPr>
              <w:spacing w:after="0" w:line="240" w:lineRule="auto"/>
              <w:jc w:val="both"/>
              <w:rPr>
                <w:rFonts w:ascii="Calibri" w:eastAsia="Calibri" w:hAnsi="Calibri" w:cs="Arial"/>
                <w:b/>
                <w:color w:val="000000" w:themeColor="text1"/>
                <w:spacing w:val="-2"/>
                <w:sz w:val="18"/>
                <w:szCs w:val="18"/>
                <w:lang w:val="en-US"/>
              </w:rPr>
            </w:pPr>
            <w:r w:rsidRPr="00D108EE">
              <w:rPr>
                <w:rFonts w:ascii="Calibri" w:eastAsia="Calibri" w:hAnsi="Calibri" w:cs="Arial"/>
                <w:b/>
                <w:color w:val="000000" w:themeColor="text1"/>
                <w:spacing w:val="-2"/>
                <w:sz w:val="18"/>
                <w:szCs w:val="18"/>
                <w:lang w:val="en-US"/>
              </w:rPr>
              <w:t>Total</w:t>
            </w:r>
          </w:p>
        </w:tc>
        <w:tc>
          <w:tcPr>
            <w:tcW w:w="1120" w:type="dxa"/>
            <w:tcBorders>
              <w:top w:val="single" w:sz="12" w:space="0" w:color="auto"/>
              <w:left w:val="nil"/>
              <w:bottom w:val="single" w:sz="12" w:space="0" w:color="auto"/>
              <w:right w:val="nil"/>
            </w:tcBorders>
            <w:shd w:val="clear" w:color="auto" w:fill="auto"/>
            <w:noWrap/>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p>
        </w:tc>
        <w:tc>
          <w:tcPr>
            <w:tcW w:w="1123" w:type="dxa"/>
            <w:tcBorders>
              <w:top w:val="single" w:sz="12" w:space="0" w:color="auto"/>
              <w:left w:val="nil"/>
              <w:bottom w:val="single" w:sz="12" w:space="0" w:color="auto"/>
              <w:right w:val="nil"/>
            </w:tcBorders>
            <w:shd w:val="clear" w:color="auto" w:fill="auto"/>
            <w:noWrap/>
            <w:vAlign w:val="bottom"/>
          </w:tcPr>
          <w:p w:rsidR="00ED7C7B" w:rsidRPr="00D108EE" w:rsidRDefault="00ED7C7B" w:rsidP="00ED7C7B">
            <w:pPr>
              <w:spacing w:after="0" w:line="240" w:lineRule="auto"/>
              <w:jc w:val="right"/>
              <w:rPr>
                <w:rFonts w:ascii="Calibri" w:eastAsia="Calibri" w:hAnsi="Calibri" w:cs="Arial"/>
                <w:color w:val="000000" w:themeColor="text1"/>
                <w:sz w:val="18"/>
                <w:szCs w:val="18"/>
                <w:lang w:val="en-US"/>
              </w:rPr>
            </w:pPr>
          </w:p>
        </w:tc>
        <w:tc>
          <w:tcPr>
            <w:tcW w:w="1200" w:type="dxa"/>
            <w:tcBorders>
              <w:top w:val="single" w:sz="12" w:space="0" w:color="auto"/>
              <w:left w:val="nil"/>
              <w:bottom w:val="single" w:sz="12" w:space="0" w:color="auto"/>
              <w:right w:val="nil"/>
            </w:tcBorders>
            <w:shd w:val="clear" w:color="auto" w:fill="auto"/>
            <w:noWrap/>
            <w:vAlign w:val="bottom"/>
          </w:tcPr>
          <w:p w:rsidR="00ED7C7B" w:rsidRPr="00D108EE" w:rsidRDefault="00ED7C7B" w:rsidP="00ED7C7B">
            <w:pPr>
              <w:spacing w:after="0" w:line="240" w:lineRule="auto"/>
              <w:jc w:val="both"/>
              <w:rPr>
                <w:rFonts w:ascii="Calibri" w:eastAsia="Calibri" w:hAnsi="Calibri" w:cs="Arial"/>
                <w:color w:val="000000" w:themeColor="text1"/>
                <w:sz w:val="18"/>
                <w:szCs w:val="18"/>
                <w:lang w:val="en-US"/>
              </w:rPr>
            </w:pPr>
          </w:p>
        </w:tc>
        <w:tc>
          <w:tcPr>
            <w:tcW w:w="1134" w:type="dxa"/>
            <w:tcBorders>
              <w:top w:val="single" w:sz="12" w:space="0" w:color="auto"/>
              <w:left w:val="nil"/>
              <w:bottom w:val="single" w:sz="12" w:space="0" w:color="auto"/>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Times New Roman"/>
                <w:b/>
                <w:color w:val="000000" w:themeColor="text1"/>
                <w:sz w:val="18"/>
                <w:szCs w:val="18"/>
                <w:lang w:val="en-US"/>
              </w:rPr>
            </w:pPr>
            <w:r w:rsidRPr="00A31CC6">
              <w:rPr>
                <w:rFonts w:ascii="Calibri" w:eastAsia="Calibri" w:hAnsi="Calibri"/>
                <w:b/>
                <w:color w:val="000000" w:themeColor="text1"/>
                <w:sz w:val="18"/>
                <w:szCs w:val="18"/>
              </w:rPr>
              <w:t>2</w:t>
            </w:r>
            <w:r>
              <w:rPr>
                <w:rFonts w:ascii="Calibri" w:eastAsia="Calibri" w:hAnsi="Calibri"/>
                <w:b/>
                <w:color w:val="000000" w:themeColor="text1"/>
                <w:sz w:val="18"/>
                <w:szCs w:val="18"/>
              </w:rPr>
              <w:t>,</w:t>
            </w:r>
            <w:r w:rsidRPr="00A31CC6">
              <w:rPr>
                <w:rFonts w:ascii="Calibri" w:eastAsia="Calibri" w:hAnsi="Calibri"/>
                <w:b/>
                <w:color w:val="000000" w:themeColor="text1"/>
                <w:sz w:val="18"/>
                <w:szCs w:val="18"/>
              </w:rPr>
              <w:t>758</w:t>
            </w:r>
            <w:r>
              <w:rPr>
                <w:rFonts w:ascii="Calibri" w:eastAsia="Calibri" w:hAnsi="Calibri"/>
                <w:b/>
                <w:color w:val="000000" w:themeColor="text1"/>
                <w:sz w:val="18"/>
                <w:szCs w:val="18"/>
              </w:rPr>
              <w:t>,</w:t>
            </w:r>
            <w:r w:rsidRPr="00A31CC6">
              <w:rPr>
                <w:rFonts w:ascii="Calibri" w:eastAsia="Calibri" w:hAnsi="Calibri"/>
                <w:b/>
                <w:color w:val="000000" w:themeColor="text1"/>
                <w:sz w:val="18"/>
                <w:szCs w:val="18"/>
              </w:rPr>
              <w:t>667</w:t>
            </w:r>
          </w:p>
        </w:tc>
        <w:tc>
          <w:tcPr>
            <w:tcW w:w="1134" w:type="dxa"/>
            <w:tcBorders>
              <w:top w:val="single" w:sz="12" w:space="0" w:color="auto"/>
              <w:left w:val="nil"/>
              <w:bottom w:val="single" w:sz="12" w:space="0" w:color="auto"/>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Times New Roman"/>
                <w:b/>
                <w:color w:val="000000" w:themeColor="text1"/>
                <w:sz w:val="18"/>
                <w:szCs w:val="18"/>
                <w:lang w:val="en-US"/>
              </w:rPr>
            </w:pPr>
            <w:r w:rsidRPr="00D108EE">
              <w:rPr>
                <w:rFonts w:ascii="Calibri" w:eastAsia="Calibri" w:hAnsi="Calibri" w:cs="Times New Roman"/>
                <w:b/>
                <w:color w:val="000000" w:themeColor="text1"/>
                <w:sz w:val="18"/>
                <w:szCs w:val="18"/>
                <w:lang w:val="en-US"/>
              </w:rPr>
              <w:t>1,578,810</w:t>
            </w:r>
          </w:p>
        </w:tc>
        <w:tc>
          <w:tcPr>
            <w:tcW w:w="1134" w:type="dxa"/>
            <w:tcBorders>
              <w:top w:val="single" w:sz="12" w:space="0" w:color="auto"/>
              <w:left w:val="nil"/>
              <w:bottom w:val="single" w:sz="12" w:space="0" w:color="auto"/>
              <w:right w:val="nil"/>
            </w:tcBorders>
            <w:vAlign w:val="bottom"/>
          </w:tcPr>
          <w:p w:rsidR="00ED7C7B" w:rsidRPr="00D108EE" w:rsidRDefault="00ED7C7B" w:rsidP="00ED7C7B">
            <w:pPr>
              <w:spacing w:after="0" w:line="240" w:lineRule="auto"/>
              <w:jc w:val="right"/>
              <w:rPr>
                <w:rFonts w:ascii="Calibri" w:eastAsia="Calibri" w:hAnsi="Calibri" w:cs="Arial"/>
                <w:b/>
                <w:color w:val="000000" w:themeColor="text1"/>
                <w:sz w:val="18"/>
                <w:szCs w:val="18"/>
                <w:lang w:val="en-US"/>
              </w:rPr>
            </w:pPr>
            <w:r w:rsidRPr="00A31CC6">
              <w:rPr>
                <w:rFonts w:ascii="Calibri" w:eastAsia="Calibri" w:hAnsi="Calibri"/>
                <w:b/>
                <w:color w:val="000000" w:themeColor="text1"/>
                <w:sz w:val="18"/>
                <w:szCs w:val="18"/>
              </w:rPr>
              <w:t>2</w:t>
            </w:r>
            <w:r>
              <w:rPr>
                <w:rFonts w:ascii="Calibri" w:eastAsia="Calibri" w:hAnsi="Calibri"/>
                <w:b/>
                <w:color w:val="000000" w:themeColor="text1"/>
                <w:sz w:val="18"/>
                <w:szCs w:val="18"/>
              </w:rPr>
              <w:t>,</w:t>
            </w:r>
            <w:r w:rsidRPr="00A31CC6">
              <w:rPr>
                <w:rFonts w:ascii="Calibri" w:eastAsia="Calibri" w:hAnsi="Calibri"/>
                <w:b/>
                <w:color w:val="000000" w:themeColor="text1"/>
                <w:sz w:val="18"/>
                <w:szCs w:val="18"/>
              </w:rPr>
              <w:t>719</w:t>
            </w:r>
            <w:r>
              <w:rPr>
                <w:rFonts w:ascii="Calibri" w:eastAsia="Calibri" w:hAnsi="Calibri"/>
                <w:b/>
                <w:color w:val="000000" w:themeColor="text1"/>
                <w:sz w:val="18"/>
                <w:szCs w:val="18"/>
              </w:rPr>
              <w:t>,</w:t>
            </w:r>
            <w:r w:rsidRPr="00A31CC6">
              <w:rPr>
                <w:rFonts w:ascii="Calibri" w:eastAsia="Calibri" w:hAnsi="Calibri"/>
                <w:b/>
                <w:color w:val="000000" w:themeColor="text1"/>
                <w:sz w:val="18"/>
                <w:szCs w:val="18"/>
              </w:rPr>
              <w:t>877</w:t>
            </w:r>
          </w:p>
        </w:tc>
        <w:tc>
          <w:tcPr>
            <w:tcW w:w="992" w:type="dxa"/>
            <w:tcBorders>
              <w:top w:val="single" w:sz="12" w:space="0" w:color="auto"/>
              <w:left w:val="nil"/>
              <w:bottom w:val="single" w:sz="12" w:space="0" w:color="auto"/>
              <w:right w:val="nil"/>
            </w:tcBorders>
            <w:shd w:val="clear" w:color="auto" w:fill="auto"/>
            <w:vAlign w:val="bottom"/>
          </w:tcPr>
          <w:p w:rsidR="00ED7C7B" w:rsidRPr="00D108EE" w:rsidRDefault="00ED7C7B" w:rsidP="00ED7C7B">
            <w:pPr>
              <w:spacing w:after="0" w:line="240" w:lineRule="auto"/>
              <w:jc w:val="right"/>
              <w:rPr>
                <w:rFonts w:ascii="Calibri" w:eastAsia="Calibri" w:hAnsi="Calibri" w:cs="Arial"/>
                <w:b/>
                <w:color w:val="000000" w:themeColor="text1"/>
                <w:sz w:val="18"/>
                <w:szCs w:val="18"/>
                <w:lang w:val="en-US"/>
              </w:rPr>
            </w:pPr>
            <w:r w:rsidRPr="00D108EE">
              <w:rPr>
                <w:rFonts w:ascii="Calibri" w:eastAsia="Calibri" w:hAnsi="Calibri" w:cs="Arial"/>
                <w:b/>
                <w:color w:val="000000" w:themeColor="text1"/>
                <w:sz w:val="18"/>
                <w:szCs w:val="18"/>
                <w:lang w:val="en-US"/>
              </w:rPr>
              <w:t>1,538,641</w:t>
            </w:r>
          </w:p>
        </w:tc>
      </w:tr>
    </w:tbl>
    <w:p w:rsidR="007E6CE7" w:rsidRPr="00D108EE" w:rsidRDefault="007E6CE7" w:rsidP="007E6CE7">
      <w:pPr>
        <w:spacing w:after="0" w:line="240" w:lineRule="auto"/>
        <w:jc w:val="both"/>
        <w:rPr>
          <w:rFonts w:ascii="Calibri" w:eastAsia="Times New Roman" w:hAnsi="Calibri" w:cs="Times New Roman"/>
          <w:color w:val="000000" w:themeColor="text1"/>
          <w:lang w:val="en-US"/>
        </w:rPr>
      </w:pPr>
    </w:p>
    <w:p w:rsidR="00B45F12" w:rsidRPr="00D108EE" w:rsidRDefault="00B45F12" w:rsidP="007E6CE7">
      <w:pPr>
        <w:spacing w:after="0" w:line="240" w:lineRule="auto"/>
        <w:jc w:val="both"/>
        <w:rPr>
          <w:rFonts w:ascii="Calibri" w:eastAsia="Times New Roman" w:hAnsi="Calibri" w:cs="Times New Roman"/>
          <w:color w:val="000000" w:themeColor="text1"/>
          <w:lang w:val="en-US"/>
        </w:rPr>
      </w:pPr>
    </w:p>
    <w:p w:rsidR="00B45F12" w:rsidRPr="00D108EE" w:rsidRDefault="00B45F12" w:rsidP="007E6CE7">
      <w:pPr>
        <w:spacing w:after="0" w:line="240" w:lineRule="auto"/>
        <w:jc w:val="both"/>
        <w:rPr>
          <w:rFonts w:ascii="Calibri" w:eastAsia="Times New Roman" w:hAnsi="Calibri" w:cs="Times New Roman"/>
          <w:color w:val="000000" w:themeColor="text1"/>
          <w:lang w:val="en-US"/>
        </w:rPr>
        <w:sectPr w:rsidR="00B45F12" w:rsidRPr="00D108EE">
          <w:pgSz w:w="11906" w:h="16838"/>
          <w:pgMar w:top="1417" w:right="1417" w:bottom="1417" w:left="1417" w:header="708" w:footer="708" w:gutter="0"/>
          <w:cols w:space="708"/>
          <w:docGrid w:linePitch="360"/>
        </w:sectPr>
      </w:pPr>
    </w:p>
    <w:p w:rsidR="00B45F12" w:rsidRPr="00D108EE" w:rsidRDefault="00B45F12" w:rsidP="007E6CE7">
      <w:pPr>
        <w:spacing w:after="0" w:line="240" w:lineRule="auto"/>
        <w:jc w:val="both"/>
        <w:rPr>
          <w:rFonts w:ascii="Calibri" w:eastAsia="Times New Roman" w:hAnsi="Calibri" w:cs="Times New Roman"/>
          <w:color w:val="000000" w:themeColor="text1"/>
          <w:sz w:val="18"/>
          <w:lang w:val="en-US"/>
        </w:rPr>
      </w:pPr>
    </w:p>
    <w:p w:rsidR="00B45F12" w:rsidRPr="00D108EE" w:rsidRDefault="00B45F12" w:rsidP="005B7D9D">
      <w:pPr>
        <w:pStyle w:val="ListParagraph"/>
        <w:numPr>
          <w:ilvl w:val="0"/>
          <w:numId w:val="15"/>
        </w:numPr>
        <w:tabs>
          <w:tab w:val="left" w:pos="567"/>
        </w:tabs>
        <w:spacing w:after="0" w:line="240" w:lineRule="auto"/>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Debt instruments at amorti</w:t>
      </w:r>
      <w:r w:rsidR="00721106">
        <w:rPr>
          <w:rFonts w:ascii="Calibri" w:eastAsia="Times New Roman" w:hAnsi="Calibri" w:cs="Arial"/>
          <w:b/>
          <w:color w:val="000000" w:themeColor="text1"/>
          <w:lang w:val="en-US"/>
        </w:rPr>
        <w:t>z</w:t>
      </w:r>
      <w:r w:rsidRPr="00D108EE">
        <w:rPr>
          <w:rFonts w:ascii="Calibri" w:eastAsia="Times New Roman" w:hAnsi="Calibri" w:cs="Arial"/>
          <w:b/>
          <w:color w:val="000000" w:themeColor="text1"/>
          <w:lang w:val="en-US"/>
        </w:rPr>
        <w:t>ed cost</w:t>
      </w:r>
    </w:p>
    <w:p w:rsidR="00B45F12" w:rsidRPr="00D108EE" w:rsidRDefault="00B45F12" w:rsidP="00B45F12">
      <w:pPr>
        <w:tabs>
          <w:tab w:val="left" w:pos="-720"/>
          <w:tab w:val="left" w:pos="567"/>
        </w:tabs>
        <w:spacing w:after="0" w:line="240" w:lineRule="auto"/>
        <w:jc w:val="both"/>
        <w:rPr>
          <w:rFonts w:ascii="Calibri" w:eastAsia="Times New Roman" w:hAnsi="Calibri" w:cs="Arial"/>
          <w:b/>
          <w:color w:val="000000" w:themeColor="text1"/>
          <w:sz w:val="14"/>
          <w:lang w:val="en-US"/>
        </w:rPr>
      </w:pPr>
    </w:p>
    <w:tbl>
      <w:tblPr>
        <w:tblW w:w="5143" w:type="pct"/>
        <w:tblLayout w:type="fixed"/>
        <w:tblLook w:val="0000" w:firstRow="0" w:lastRow="0" w:firstColumn="0" w:lastColumn="0" w:noHBand="0" w:noVBand="0"/>
      </w:tblPr>
      <w:tblGrid>
        <w:gridCol w:w="3796"/>
        <w:gridCol w:w="1422"/>
        <w:gridCol w:w="1357"/>
        <w:gridCol w:w="1415"/>
        <w:gridCol w:w="1306"/>
        <w:gridCol w:w="35"/>
      </w:tblGrid>
      <w:tr w:rsidR="00F87CAD" w:rsidRPr="00D108EE" w:rsidTr="00F87CAD">
        <w:trPr>
          <w:gridAfter w:val="1"/>
          <w:wAfter w:w="19" w:type="pct"/>
          <w:trHeight w:val="224"/>
        </w:trPr>
        <w:tc>
          <w:tcPr>
            <w:tcW w:w="2034" w:type="pct"/>
          </w:tcPr>
          <w:p w:rsidR="00B45F12" w:rsidRPr="00D108EE" w:rsidRDefault="00B45F12" w:rsidP="00B45F12">
            <w:pPr>
              <w:tabs>
                <w:tab w:val="left" w:pos="-720"/>
              </w:tabs>
              <w:suppressAutoHyphens/>
              <w:spacing w:after="0" w:line="260" w:lineRule="exact"/>
              <w:rPr>
                <w:rFonts w:ascii="Calibri" w:eastAsia="Calibri" w:hAnsi="Calibri" w:cs="Calibri"/>
                <w:b/>
                <w:color w:val="000000" w:themeColor="text1"/>
                <w:spacing w:val="-3"/>
                <w:sz w:val="20"/>
                <w:szCs w:val="20"/>
                <w:lang w:val="en-US"/>
              </w:rPr>
            </w:pPr>
          </w:p>
        </w:tc>
        <w:tc>
          <w:tcPr>
            <w:tcW w:w="1488" w:type="pct"/>
            <w:gridSpan w:val="2"/>
          </w:tcPr>
          <w:p w:rsidR="00B45F12" w:rsidRPr="00D108EE" w:rsidRDefault="00B45F12" w:rsidP="00B45F12">
            <w:pPr>
              <w:tabs>
                <w:tab w:val="right" w:pos="1202"/>
              </w:tabs>
              <w:spacing w:after="0" w:line="240" w:lineRule="atLeast"/>
              <w:jc w:val="right"/>
              <w:outlineLvl w:val="0"/>
              <w:rPr>
                <w:rFonts w:ascii="Calibri" w:eastAsia="Times New Roman" w:hAnsi="Calibri" w:cs="Calibri"/>
                <w:b/>
                <w:color w:val="000000" w:themeColor="text1"/>
                <w:sz w:val="20"/>
                <w:szCs w:val="20"/>
                <w:lang w:val="en-US"/>
              </w:rPr>
            </w:pPr>
            <w:bookmarkStart w:id="450" w:name="_Toc4058920"/>
            <w:r w:rsidRPr="00D108EE">
              <w:rPr>
                <w:rFonts w:ascii="Calibri" w:eastAsia="Times New Roman" w:hAnsi="Calibri" w:cs="Calibri"/>
                <w:b/>
                <w:color w:val="000000" w:themeColor="text1"/>
                <w:sz w:val="20"/>
                <w:szCs w:val="20"/>
                <w:lang w:val="en-US"/>
              </w:rPr>
              <w:t>Group</w:t>
            </w:r>
            <w:bookmarkEnd w:id="450"/>
          </w:p>
        </w:tc>
        <w:tc>
          <w:tcPr>
            <w:tcW w:w="1458" w:type="pct"/>
            <w:gridSpan w:val="2"/>
          </w:tcPr>
          <w:p w:rsidR="00B45F12" w:rsidRPr="00D108EE" w:rsidRDefault="00B45F12" w:rsidP="00B45F12">
            <w:pPr>
              <w:tabs>
                <w:tab w:val="right" w:pos="1202"/>
              </w:tabs>
              <w:spacing w:after="0" w:line="240" w:lineRule="atLeast"/>
              <w:jc w:val="right"/>
              <w:outlineLvl w:val="0"/>
              <w:rPr>
                <w:rFonts w:ascii="Calibri" w:eastAsia="Times New Roman" w:hAnsi="Calibri" w:cs="Calibri"/>
                <w:b/>
                <w:color w:val="000000" w:themeColor="text1"/>
                <w:sz w:val="20"/>
                <w:szCs w:val="20"/>
                <w:lang w:val="en-US"/>
              </w:rPr>
            </w:pPr>
            <w:bookmarkStart w:id="451" w:name="_Toc4058921"/>
            <w:r w:rsidRPr="00D108EE">
              <w:rPr>
                <w:rFonts w:ascii="Calibri" w:eastAsia="Times New Roman" w:hAnsi="Calibri" w:cs="Calibri"/>
                <w:b/>
                <w:color w:val="000000" w:themeColor="text1"/>
                <w:sz w:val="20"/>
                <w:szCs w:val="20"/>
                <w:lang w:val="en-US"/>
              </w:rPr>
              <w:t>Bank</w:t>
            </w:r>
            <w:bookmarkEnd w:id="451"/>
          </w:p>
        </w:tc>
      </w:tr>
      <w:tr w:rsidR="00F87CAD" w:rsidRPr="00D108EE" w:rsidTr="00F87CAD">
        <w:trPr>
          <w:trHeight w:val="355"/>
        </w:trPr>
        <w:tc>
          <w:tcPr>
            <w:tcW w:w="2034" w:type="pct"/>
          </w:tcPr>
          <w:p w:rsidR="00B45F12" w:rsidRPr="00D108EE" w:rsidRDefault="00B45F12" w:rsidP="00B45F12">
            <w:pPr>
              <w:tabs>
                <w:tab w:val="left" w:pos="-720"/>
              </w:tabs>
              <w:suppressAutoHyphens/>
              <w:spacing w:after="0" w:line="260" w:lineRule="exact"/>
              <w:rPr>
                <w:rFonts w:ascii="Calibri" w:eastAsia="Calibri" w:hAnsi="Calibri" w:cs="Calibri"/>
                <w:b/>
                <w:color w:val="000000" w:themeColor="text1"/>
                <w:spacing w:val="-3"/>
                <w:sz w:val="20"/>
                <w:szCs w:val="20"/>
                <w:lang w:val="en-US"/>
              </w:rPr>
            </w:pPr>
          </w:p>
        </w:tc>
        <w:tc>
          <w:tcPr>
            <w:tcW w:w="762" w:type="pct"/>
            <w:vAlign w:val="center"/>
          </w:tcPr>
          <w:p w:rsidR="003F3A71" w:rsidRDefault="003F3A71" w:rsidP="00B45F12">
            <w:pPr>
              <w:tabs>
                <w:tab w:val="right" w:pos="1202"/>
              </w:tabs>
              <w:spacing w:after="0" w:line="200" w:lineRule="exact"/>
              <w:jc w:val="right"/>
              <w:outlineLvl w:val="0"/>
              <w:rPr>
                <w:rFonts w:ascii="Calibri" w:eastAsia="Calibri" w:hAnsi="Calibri" w:cs="Calibri"/>
                <w:b/>
                <w:bCs/>
                <w:color w:val="000000" w:themeColor="text1"/>
                <w:sz w:val="20"/>
                <w:szCs w:val="20"/>
                <w:lang w:val="en-US"/>
              </w:rPr>
            </w:pPr>
            <w:r w:rsidRPr="003F3A71">
              <w:rPr>
                <w:rFonts w:ascii="Calibri" w:eastAsia="Calibri" w:hAnsi="Calibri" w:cs="Calibri"/>
                <w:b/>
                <w:bCs/>
                <w:color w:val="000000" w:themeColor="text1"/>
                <w:sz w:val="20"/>
                <w:szCs w:val="20"/>
                <w:lang w:val="en-US"/>
              </w:rPr>
              <w:t>30</w:t>
            </w:r>
            <w:r w:rsidR="00F87CAD">
              <w:rPr>
                <w:rFonts w:ascii="Calibri" w:eastAsia="Calibri" w:hAnsi="Calibri" w:cs="Calibri"/>
                <w:b/>
                <w:bCs/>
                <w:color w:val="000000" w:themeColor="text1"/>
                <w:sz w:val="20"/>
                <w:szCs w:val="20"/>
                <w:lang w:val="en-US"/>
              </w:rPr>
              <w:t xml:space="preserve"> </w:t>
            </w:r>
            <w:r w:rsidR="00F87CAD" w:rsidRPr="00F87CAD">
              <w:rPr>
                <w:rFonts w:ascii="Calibri" w:eastAsia="Calibri" w:hAnsi="Calibri" w:cs="Calibri"/>
                <w:b/>
                <w:bCs/>
                <w:color w:val="000000" w:themeColor="text1"/>
                <w:sz w:val="20"/>
                <w:szCs w:val="20"/>
                <w:lang w:val="en-US"/>
              </w:rPr>
              <w:t>September</w:t>
            </w:r>
            <w:r w:rsidRPr="003F3A71">
              <w:rPr>
                <w:rFonts w:ascii="Calibri" w:eastAsia="Calibri" w:hAnsi="Calibri" w:cs="Calibri"/>
                <w:b/>
                <w:bCs/>
                <w:color w:val="000000" w:themeColor="text1"/>
                <w:sz w:val="20"/>
                <w:szCs w:val="20"/>
                <w:lang w:val="en-US"/>
              </w:rPr>
              <w:t xml:space="preserve"> </w:t>
            </w:r>
          </w:p>
          <w:p w:rsidR="00B45F12" w:rsidRPr="00D108EE" w:rsidRDefault="00257D98" w:rsidP="00B45F12">
            <w:pPr>
              <w:tabs>
                <w:tab w:val="right" w:pos="1202"/>
              </w:tabs>
              <w:spacing w:after="0" w:line="200" w:lineRule="exact"/>
              <w:jc w:val="right"/>
              <w:outlineLvl w:val="0"/>
              <w:rPr>
                <w:rFonts w:ascii="Calibri" w:eastAsia="Times New Roman" w:hAnsi="Calibri" w:cs="Calibri"/>
                <w:b/>
                <w:color w:val="000000" w:themeColor="text1"/>
                <w:sz w:val="20"/>
                <w:szCs w:val="20"/>
                <w:lang w:val="en-US"/>
              </w:rPr>
            </w:pPr>
            <w:r>
              <w:rPr>
                <w:rFonts w:ascii="Calibri" w:eastAsia="Calibri" w:hAnsi="Calibri" w:cs="Calibri"/>
                <w:b/>
                <w:bCs/>
                <w:color w:val="000000" w:themeColor="text1"/>
                <w:sz w:val="20"/>
                <w:szCs w:val="20"/>
                <w:lang w:val="en-US"/>
              </w:rPr>
              <w:t>2020</w:t>
            </w:r>
          </w:p>
        </w:tc>
        <w:tc>
          <w:tcPr>
            <w:tcW w:w="727" w:type="pct"/>
            <w:shd w:val="clear" w:color="auto" w:fill="auto"/>
            <w:vAlign w:val="center"/>
          </w:tcPr>
          <w:p w:rsidR="00B45F12" w:rsidRPr="00D108EE" w:rsidRDefault="00B45F12" w:rsidP="00B45F12">
            <w:pPr>
              <w:tabs>
                <w:tab w:val="right" w:pos="1202"/>
              </w:tabs>
              <w:spacing w:after="0" w:line="200" w:lineRule="exact"/>
              <w:jc w:val="right"/>
              <w:outlineLvl w:val="0"/>
              <w:rPr>
                <w:rFonts w:ascii="Calibri" w:eastAsia="Times New Roman" w:hAnsi="Calibri" w:cs="Calibri"/>
                <w:b/>
                <w:color w:val="000000" w:themeColor="text1"/>
                <w:sz w:val="20"/>
                <w:szCs w:val="20"/>
                <w:lang w:val="en-US"/>
              </w:rPr>
            </w:pPr>
            <w:bookmarkStart w:id="452" w:name="_Toc4058923"/>
            <w:r w:rsidRPr="00D108EE">
              <w:rPr>
                <w:rFonts w:ascii="Calibri" w:eastAsia="Calibri" w:hAnsi="Calibri" w:cs="Calibri"/>
                <w:b/>
                <w:bCs/>
                <w:color w:val="000000" w:themeColor="text1"/>
                <w:sz w:val="20"/>
                <w:szCs w:val="20"/>
                <w:lang w:val="en-US"/>
              </w:rPr>
              <w:t xml:space="preserve">31 December </w:t>
            </w:r>
            <w:bookmarkEnd w:id="452"/>
            <w:r w:rsidRPr="00D108EE">
              <w:rPr>
                <w:rFonts w:ascii="Calibri" w:eastAsia="Calibri" w:hAnsi="Calibri" w:cs="Calibri"/>
                <w:b/>
                <w:bCs/>
                <w:color w:val="000000" w:themeColor="text1"/>
                <w:sz w:val="20"/>
                <w:szCs w:val="20"/>
                <w:lang w:val="en-US"/>
              </w:rPr>
              <w:t>201</w:t>
            </w:r>
            <w:r w:rsidR="00257D98">
              <w:rPr>
                <w:rFonts w:ascii="Calibri" w:eastAsia="Calibri" w:hAnsi="Calibri" w:cs="Calibri"/>
                <w:b/>
                <w:bCs/>
                <w:color w:val="000000" w:themeColor="text1"/>
                <w:sz w:val="20"/>
                <w:szCs w:val="20"/>
                <w:lang w:val="en-US"/>
              </w:rPr>
              <w:t>9</w:t>
            </w:r>
          </w:p>
        </w:tc>
        <w:tc>
          <w:tcPr>
            <w:tcW w:w="758" w:type="pct"/>
            <w:shd w:val="clear" w:color="auto" w:fill="auto"/>
            <w:vAlign w:val="center"/>
          </w:tcPr>
          <w:p w:rsidR="003F3A71" w:rsidRDefault="003F3A71" w:rsidP="00B45F12">
            <w:pPr>
              <w:tabs>
                <w:tab w:val="right" w:pos="1202"/>
              </w:tabs>
              <w:spacing w:after="0" w:line="200" w:lineRule="exact"/>
              <w:jc w:val="right"/>
              <w:outlineLvl w:val="0"/>
              <w:rPr>
                <w:rFonts w:ascii="Calibri" w:eastAsia="Calibri" w:hAnsi="Calibri" w:cs="Calibri"/>
                <w:b/>
                <w:bCs/>
                <w:color w:val="000000" w:themeColor="text1"/>
                <w:sz w:val="20"/>
                <w:szCs w:val="20"/>
                <w:lang w:val="en-US"/>
              </w:rPr>
            </w:pPr>
            <w:r w:rsidRPr="003F3A71">
              <w:rPr>
                <w:rFonts w:ascii="Calibri" w:eastAsia="Calibri" w:hAnsi="Calibri" w:cs="Calibri"/>
                <w:b/>
                <w:bCs/>
                <w:color w:val="000000" w:themeColor="text1"/>
                <w:sz w:val="20"/>
                <w:szCs w:val="20"/>
                <w:lang w:val="en-US"/>
              </w:rPr>
              <w:t xml:space="preserve">30 </w:t>
            </w:r>
            <w:r w:rsidR="00F87CAD" w:rsidRPr="00F87CAD">
              <w:rPr>
                <w:rFonts w:ascii="Calibri" w:eastAsia="Calibri" w:hAnsi="Calibri" w:cs="Calibri"/>
                <w:b/>
                <w:bCs/>
                <w:color w:val="000000" w:themeColor="text1"/>
                <w:sz w:val="20"/>
                <w:szCs w:val="20"/>
                <w:lang w:val="en-US"/>
              </w:rPr>
              <w:t>September</w:t>
            </w:r>
            <w:r w:rsidRPr="003F3A71">
              <w:rPr>
                <w:rFonts w:ascii="Calibri" w:eastAsia="Calibri" w:hAnsi="Calibri" w:cs="Calibri"/>
                <w:b/>
                <w:bCs/>
                <w:color w:val="000000" w:themeColor="text1"/>
                <w:sz w:val="20"/>
                <w:szCs w:val="20"/>
                <w:lang w:val="en-US"/>
              </w:rPr>
              <w:t xml:space="preserve"> </w:t>
            </w:r>
          </w:p>
          <w:p w:rsidR="00B45F12" w:rsidRPr="00D108EE" w:rsidRDefault="00257D98" w:rsidP="00B45F12">
            <w:pPr>
              <w:tabs>
                <w:tab w:val="right" w:pos="1202"/>
              </w:tabs>
              <w:spacing w:after="0" w:line="200" w:lineRule="exact"/>
              <w:jc w:val="right"/>
              <w:outlineLvl w:val="0"/>
              <w:rPr>
                <w:rFonts w:ascii="Calibri" w:eastAsia="Times New Roman" w:hAnsi="Calibri" w:cs="Calibri"/>
                <w:b/>
                <w:color w:val="000000" w:themeColor="text1"/>
                <w:sz w:val="20"/>
                <w:szCs w:val="20"/>
                <w:lang w:val="en-US"/>
              </w:rPr>
            </w:pPr>
            <w:r>
              <w:rPr>
                <w:rFonts w:ascii="Calibri" w:eastAsia="Calibri" w:hAnsi="Calibri" w:cs="Calibri"/>
                <w:b/>
                <w:bCs/>
                <w:color w:val="000000" w:themeColor="text1"/>
                <w:sz w:val="20"/>
                <w:szCs w:val="20"/>
                <w:lang w:val="en-US"/>
              </w:rPr>
              <w:t>2020</w:t>
            </w:r>
          </w:p>
        </w:tc>
        <w:tc>
          <w:tcPr>
            <w:tcW w:w="720" w:type="pct"/>
            <w:gridSpan w:val="2"/>
            <w:shd w:val="clear" w:color="auto" w:fill="auto"/>
            <w:vAlign w:val="center"/>
          </w:tcPr>
          <w:p w:rsidR="00B45F12" w:rsidRPr="00D108EE" w:rsidRDefault="00B45F12" w:rsidP="00B45F12">
            <w:pPr>
              <w:tabs>
                <w:tab w:val="right" w:pos="1202"/>
              </w:tabs>
              <w:spacing w:after="0" w:line="200" w:lineRule="exact"/>
              <w:jc w:val="right"/>
              <w:outlineLvl w:val="0"/>
              <w:rPr>
                <w:rFonts w:ascii="Calibri" w:eastAsia="Times New Roman" w:hAnsi="Calibri" w:cs="Calibri"/>
                <w:b/>
                <w:color w:val="000000" w:themeColor="text1"/>
                <w:sz w:val="20"/>
                <w:szCs w:val="20"/>
                <w:lang w:val="en-US"/>
              </w:rPr>
            </w:pPr>
            <w:bookmarkStart w:id="453" w:name="_Toc4058925"/>
            <w:r w:rsidRPr="00D108EE">
              <w:rPr>
                <w:rFonts w:ascii="Calibri" w:eastAsia="Calibri" w:hAnsi="Calibri" w:cs="Calibri"/>
                <w:b/>
                <w:bCs/>
                <w:color w:val="000000" w:themeColor="text1"/>
                <w:sz w:val="20"/>
                <w:szCs w:val="20"/>
                <w:lang w:val="en-US"/>
              </w:rPr>
              <w:t xml:space="preserve">31 December </w:t>
            </w:r>
            <w:bookmarkEnd w:id="453"/>
            <w:r w:rsidRPr="00D108EE">
              <w:rPr>
                <w:rFonts w:ascii="Calibri" w:eastAsia="Calibri" w:hAnsi="Calibri" w:cs="Calibri"/>
                <w:b/>
                <w:bCs/>
                <w:color w:val="000000" w:themeColor="text1"/>
                <w:sz w:val="20"/>
                <w:szCs w:val="20"/>
                <w:lang w:val="en-US"/>
              </w:rPr>
              <w:t>201</w:t>
            </w:r>
            <w:r w:rsidR="00257D98">
              <w:rPr>
                <w:rFonts w:ascii="Calibri" w:eastAsia="Calibri" w:hAnsi="Calibri" w:cs="Calibri"/>
                <w:b/>
                <w:bCs/>
                <w:color w:val="000000" w:themeColor="text1"/>
                <w:sz w:val="20"/>
                <w:szCs w:val="20"/>
                <w:lang w:val="en-US"/>
              </w:rPr>
              <w:t>9</w:t>
            </w:r>
          </w:p>
        </w:tc>
      </w:tr>
      <w:tr w:rsidR="00F87CAD" w:rsidRPr="00D108EE" w:rsidTr="00F87CAD">
        <w:trPr>
          <w:trHeight w:val="224"/>
        </w:trPr>
        <w:tc>
          <w:tcPr>
            <w:tcW w:w="2034" w:type="pct"/>
          </w:tcPr>
          <w:p w:rsidR="00B45F12" w:rsidRPr="00D108EE" w:rsidRDefault="00B45F12" w:rsidP="00B45F12">
            <w:pPr>
              <w:tabs>
                <w:tab w:val="left" w:pos="-720"/>
              </w:tabs>
              <w:suppressAutoHyphens/>
              <w:spacing w:after="0" w:line="260" w:lineRule="exact"/>
              <w:rPr>
                <w:rFonts w:ascii="Calibri" w:eastAsia="Calibri" w:hAnsi="Calibri" w:cs="Calibri"/>
                <w:b/>
                <w:color w:val="000000" w:themeColor="text1"/>
                <w:spacing w:val="-3"/>
                <w:sz w:val="20"/>
                <w:szCs w:val="20"/>
                <w:lang w:val="en-US"/>
              </w:rPr>
            </w:pPr>
          </w:p>
        </w:tc>
        <w:tc>
          <w:tcPr>
            <w:tcW w:w="762" w:type="pct"/>
          </w:tcPr>
          <w:p w:rsidR="00B45F12" w:rsidRPr="00D108EE" w:rsidRDefault="00B45F12" w:rsidP="00B45F12">
            <w:pPr>
              <w:tabs>
                <w:tab w:val="right" w:pos="1202"/>
              </w:tabs>
              <w:spacing w:after="0" w:line="260" w:lineRule="exact"/>
              <w:jc w:val="right"/>
              <w:outlineLvl w:val="0"/>
              <w:rPr>
                <w:rFonts w:ascii="Calibri" w:eastAsia="Times New Roman" w:hAnsi="Calibri" w:cs="Calibri"/>
                <w:b/>
                <w:color w:val="000000" w:themeColor="text1"/>
                <w:sz w:val="20"/>
                <w:szCs w:val="20"/>
                <w:lang w:val="en-US"/>
              </w:rPr>
            </w:pPr>
            <w:bookmarkStart w:id="454" w:name="_Toc4058926"/>
            <w:r w:rsidRPr="00D108EE">
              <w:rPr>
                <w:rFonts w:ascii="Calibri" w:eastAsia="Times New Roman" w:hAnsi="Calibri" w:cs="Arial"/>
                <w:b/>
                <w:bCs/>
                <w:color w:val="000000" w:themeColor="text1"/>
                <w:sz w:val="20"/>
                <w:szCs w:val="20"/>
                <w:lang w:val="en-US"/>
              </w:rPr>
              <w:t>HRK ‘000</w:t>
            </w:r>
            <w:bookmarkEnd w:id="454"/>
          </w:p>
        </w:tc>
        <w:tc>
          <w:tcPr>
            <w:tcW w:w="727" w:type="pct"/>
          </w:tcPr>
          <w:p w:rsidR="00B45F12" w:rsidRPr="00D108EE" w:rsidRDefault="00B45F12" w:rsidP="00B45F12">
            <w:pPr>
              <w:tabs>
                <w:tab w:val="right" w:pos="1202"/>
              </w:tabs>
              <w:spacing w:after="0" w:line="260" w:lineRule="exact"/>
              <w:jc w:val="right"/>
              <w:outlineLvl w:val="0"/>
              <w:rPr>
                <w:rFonts w:ascii="Calibri" w:eastAsia="Times New Roman" w:hAnsi="Calibri" w:cs="Calibri"/>
                <w:b/>
                <w:color w:val="000000" w:themeColor="text1"/>
                <w:sz w:val="20"/>
                <w:szCs w:val="20"/>
                <w:lang w:val="en-US"/>
              </w:rPr>
            </w:pPr>
            <w:bookmarkStart w:id="455" w:name="_Toc4058927"/>
            <w:r w:rsidRPr="00D108EE">
              <w:rPr>
                <w:rFonts w:ascii="Calibri" w:eastAsia="Times New Roman" w:hAnsi="Calibri" w:cs="Arial"/>
                <w:b/>
                <w:color w:val="000000" w:themeColor="text1"/>
                <w:sz w:val="20"/>
                <w:szCs w:val="20"/>
                <w:lang w:val="en-US"/>
              </w:rPr>
              <w:t>HRK ‘000</w:t>
            </w:r>
            <w:bookmarkEnd w:id="455"/>
          </w:p>
        </w:tc>
        <w:tc>
          <w:tcPr>
            <w:tcW w:w="758" w:type="pct"/>
          </w:tcPr>
          <w:p w:rsidR="00B45F12" w:rsidRPr="00D108EE" w:rsidRDefault="00B45F12" w:rsidP="00B45F12">
            <w:pPr>
              <w:tabs>
                <w:tab w:val="right" w:pos="1202"/>
              </w:tabs>
              <w:spacing w:after="0" w:line="260" w:lineRule="exact"/>
              <w:jc w:val="right"/>
              <w:outlineLvl w:val="0"/>
              <w:rPr>
                <w:rFonts w:ascii="Calibri" w:eastAsia="Times New Roman" w:hAnsi="Calibri" w:cs="Calibri"/>
                <w:b/>
                <w:color w:val="000000" w:themeColor="text1"/>
                <w:sz w:val="20"/>
                <w:szCs w:val="20"/>
                <w:lang w:val="en-US"/>
              </w:rPr>
            </w:pPr>
            <w:bookmarkStart w:id="456" w:name="_Toc4058928"/>
            <w:r w:rsidRPr="00D108EE">
              <w:rPr>
                <w:rFonts w:ascii="Calibri" w:eastAsia="Times New Roman" w:hAnsi="Calibri" w:cs="Arial"/>
                <w:b/>
                <w:color w:val="000000" w:themeColor="text1"/>
                <w:sz w:val="20"/>
                <w:szCs w:val="20"/>
                <w:lang w:val="en-US"/>
              </w:rPr>
              <w:t>HRK ‘000</w:t>
            </w:r>
            <w:bookmarkEnd w:id="456"/>
          </w:p>
        </w:tc>
        <w:tc>
          <w:tcPr>
            <w:tcW w:w="720" w:type="pct"/>
            <w:gridSpan w:val="2"/>
          </w:tcPr>
          <w:p w:rsidR="00B45F12" w:rsidRPr="00D108EE" w:rsidRDefault="00B45F12" w:rsidP="00B45F12">
            <w:pPr>
              <w:tabs>
                <w:tab w:val="right" w:pos="1202"/>
              </w:tabs>
              <w:spacing w:after="0" w:line="260" w:lineRule="exact"/>
              <w:jc w:val="right"/>
              <w:outlineLvl w:val="0"/>
              <w:rPr>
                <w:rFonts w:ascii="Calibri" w:eastAsia="Times New Roman" w:hAnsi="Calibri" w:cs="Calibri"/>
                <w:b/>
                <w:color w:val="000000" w:themeColor="text1"/>
                <w:sz w:val="20"/>
                <w:szCs w:val="20"/>
                <w:lang w:val="en-US"/>
              </w:rPr>
            </w:pPr>
            <w:bookmarkStart w:id="457" w:name="_Toc4058929"/>
            <w:r w:rsidRPr="00D108EE">
              <w:rPr>
                <w:rFonts w:ascii="Calibri" w:eastAsia="Times New Roman" w:hAnsi="Calibri" w:cs="Arial"/>
                <w:b/>
                <w:color w:val="000000" w:themeColor="text1"/>
                <w:sz w:val="20"/>
                <w:szCs w:val="20"/>
                <w:lang w:val="en-US"/>
              </w:rPr>
              <w:t>HRK ‘000</w:t>
            </w:r>
            <w:bookmarkEnd w:id="457"/>
          </w:p>
        </w:tc>
      </w:tr>
      <w:tr w:rsidR="00F87CAD" w:rsidRPr="00D108EE" w:rsidTr="00F87CAD">
        <w:trPr>
          <w:trHeight w:val="234"/>
        </w:trPr>
        <w:tc>
          <w:tcPr>
            <w:tcW w:w="2034" w:type="pct"/>
          </w:tcPr>
          <w:p w:rsidR="00B45F12" w:rsidRPr="00D108EE" w:rsidRDefault="00B45F12" w:rsidP="00B45F12">
            <w:pPr>
              <w:tabs>
                <w:tab w:val="right" w:pos="1202"/>
              </w:tabs>
              <w:spacing w:after="0" w:line="260" w:lineRule="exact"/>
              <w:outlineLvl w:val="0"/>
              <w:rPr>
                <w:rFonts w:ascii="Calibri" w:eastAsia="Times New Roman" w:hAnsi="Calibri" w:cs="Calibri"/>
                <w:color w:val="000000" w:themeColor="text1"/>
                <w:sz w:val="20"/>
                <w:szCs w:val="20"/>
                <w:lang w:val="en-US"/>
              </w:rPr>
            </w:pPr>
            <w:bookmarkStart w:id="458" w:name="_Toc4058930"/>
            <w:r w:rsidRPr="00D108EE">
              <w:rPr>
                <w:rFonts w:ascii="Calibri" w:eastAsia="Calibri" w:hAnsi="Calibri" w:cs="Arial"/>
                <w:b/>
                <w:i/>
                <w:color w:val="000000" w:themeColor="text1"/>
                <w:spacing w:val="-2"/>
                <w:sz w:val="20"/>
                <w:szCs w:val="20"/>
                <w:lang w:val="en-US"/>
              </w:rPr>
              <w:t>Debt instruments:</w:t>
            </w:r>
            <w:bookmarkEnd w:id="458"/>
          </w:p>
        </w:tc>
        <w:tc>
          <w:tcPr>
            <w:tcW w:w="762" w:type="pct"/>
          </w:tcPr>
          <w:p w:rsidR="00B45F12" w:rsidRPr="00D108EE" w:rsidRDefault="00B45F12" w:rsidP="00B45F12">
            <w:pPr>
              <w:tabs>
                <w:tab w:val="right" w:pos="1202"/>
              </w:tabs>
              <w:spacing w:after="0" w:line="260" w:lineRule="exact"/>
              <w:jc w:val="right"/>
              <w:outlineLvl w:val="0"/>
              <w:rPr>
                <w:rFonts w:ascii="Calibri" w:eastAsia="Times New Roman" w:hAnsi="Calibri" w:cs="Calibri"/>
                <w:color w:val="000000" w:themeColor="text1"/>
                <w:sz w:val="20"/>
                <w:szCs w:val="20"/>
                <w:lang w:val="en-US"/>
              </w:rPr>
            </w:pPr>
          </w:p>
        </w:tc>
        <w:tc>
          <w:tcPr>
            <w:tcW w:w="727" w:type="pct"/>
          </w:tcPr>
          <w:p w:rsidR="00B45F12" w:rsidRPr="00D108EE" w:rsidRDefault="00B45F12" w:rsidP="00B45F12">
            <w:pPr>
              <w:tabs>
                <w:tab w:val="right" w:pos="1202"/>
              </w:tabs>
              <w:spacing w:after="0" w:line="260" w:lineRule="exact"/>
              <w:jc w:val="right"/>
              <w:outlineLvl w:val="0"/>
              <w:rPr>
                <w:rFonts w:ascii="Calibri" w:eastAsia="Times New Roman" w:hAnsi="Calibri" w:cs="Calibri"/>
                <w:color w:val="000000" w:themeColor="text1"/>
                <w:sz w:val="20"/>
                <w:szCs w:val="20"/>
                <w:lang w:val="en-US"/>
              </w:rPr>
            </w:pPr>
          </w:p>
        </w:tc>
        <w:tc>
          <w:tcPr>
            <w:tcW w:w="758" w:type="pct"/>
            <w:vAlign w:val="bottom"/>
          </w:tcPr>
          <w:p w:rsidR="00B45F12" w:rsidRPr="00D108EE" w:rsidRDefault="00B45F12" w:rsidP="00B45F12">
            <w:pPr>
              <w:tabs>
                <w:tab w:val="right" w:pos="1202"/>
              </w:tabs>
              <w:spacing w:after="0" w:line="260" w:lineRule="exact"/>
              <w:jc w:val="right"/>
              <w:outlineLvl w:val="0"/>
              <w:rPr>
                <w:rFonts w:ascii="Calibri" w:eastAsia="Times New Roman" w:hAnsi="Calibri" w:cs="Calibri"/>
                <w:color w:val="000000" w:themeColor="text1"/>
                <w:sz w:val="20"/>
                <w:szCs w:val="20"/>
                <w:lang w:val="en-US"/>
              </w:rPr>
            </w:pPr>
          </w:p>
        </w:tc>
        <w:tc>
          <w:tcPr>
            <w:tcW w:w="720" w:type="pct"/>
            <w:gridSpan w:val="2"/>
            <w:vAlign w:val="bottom"/>
          </w:tcPr>
          <w:p w:rsidR="00B45F12" w:rsidRPr="00D108EE" w:rsidRDefault="00B45F12" w:rsidP="00B45F12">
            <w:pPr>
              <w:tabs>
                <w:tab w:val="right" w:pos="1202"/>
              </w:tabs>
              <w:spacing w:after="0" w:line="260" w:lineRule="exact"/>
              <w:jc w:val="right"/>
              <w:outlineLvl w:val="0"/>
              <w:rPr>
                <w:rFonts w:ascii="Calibri" w:eastAsia="Times New Roman" w:hAnsi="Calibri" w:cs="Calibri"/>
                <w:color w:val="000000" w:themeColor="text1"/>
                <w:sz w:val="20"/>
                <w:szCs w:val="20"/>
                <w:lang w:val="en-US"/>
              </w:rPr>
            </w:pPr>
          </w:p>
        </w:tc>
      </w:tr>
      <w:tr w:rsidR="00F87CAD" w:rsidRPr="00D108EE" w:rsidTr="00F87CAD">
        <w:trPr>
          <w:trHeight w:val="234"/>
        </w:trPr>
        <w:tc>
          <w:tcPr>
            <w:tcW w:w="2034" w:type="pct"/>
          </w:tcPr>
          <w:p w:rsidR="00B45F12" w:rsidRPr="00D108EE" w:rsidRDefault="00B45F12" w:rsidP="00B45F12">
            <w:pPr>
              <w:tabs>
                <w:tab w:val="right" w:pos="1202"/>
              </w:tabs>
              <w:spacing w:after="0" w:line="260" w:lineRule="exact"/>
              <w:outlineLvl w:val="0"/>
              <w:rPr>
                <w:rFonts w:ascii="Calibri" w:eastAsia="Times New Roman" w:hAnsi="Calibri" w:cs="Calibri"/>
                <w:color w:val="000000" w:themeColor="text1"/>
                <w:sz w:val="20"/>
                <w:szCs w:val="20"/>
                <w:lang w:val="en-US"/>
              </w:rPr>
            </w:pPr>
            <w:bookmarkStart w:id="459" w:name="_Toc4058931"/>
            <w:r w:rsidRPr="00D108EE">
              <w:rPr>
                <w:rFonts w:ascii="Calibri" w:eastAsia="Calibri" w:hAnsi="Calibri" w:cs="Arial"/>
                <w:b/>
                <w:color w:val="000000" w:themeColor="text1"/>
                <w:spacing w:val="-2"/>
                <w:sz w:val="20"/>
                <w:szCs w:val="20"/>
                <w:lang w:val="en-US"/>
              </w:rPr>
              <w:t>Listed debt instruments:</w:t>
            </w:r>
            <w:bookmarkEnd w:id="459"/>
          </w:p>
        </w:tc>
        <w:tc>
          <w:tcPr>
            <w:tcW w:w="762" w:type="pct"/>
          </w:tcPr>
          <w:p w:rsidR="00B45F12" w:rsidRPr="00D108EE" w:rsidRDefault="00B45F12" w:rsidP="00B45F12">
            <w:pPr>
              <w:tabs>
                <w:tab w:val="right" w:pos="1202"/>
              </w:tabs>
              <w:spacing w:after="0" w:line="260" w:lineRule="exact"/>
              <w:jc w:val="right"/>
              <w:outlineLvl w:val="0"/>
              <w:rPr>
                <w:rFonts w:ascii="Calibri" w:eastAsia="Times New Roman" w:hAnsi="Calibri" w:cs="Calibri"/>
                <w:color w:val="000000" w:themeColor="text1"/>
                <w:sz w:val="20"/>
                <w:szCs w:val="20"/>
                <w:lang w:val="en-US"/>
              </w:rPr>
            </w:pPr>
          </w:p>
        </w:tc>
        <w:tc>
          <w:tcPr>
            <w:tcW w:w="727" w:type="pct"/>
          </w:tcPr>
          <w:p w:rsidR="00B45F12" w:rsidRPr="00D108EE" w:rsidRDefault="00B45F12" w:rsidP="00B45F12">
            <w:pPr>
              <w:tabs>
                <w:tab w:val="right" w:pos="1202"/>
              </w:tabs>
              <w:spacing w:after="0" w:line="260" w:lineRule="exact"/>
              <w:jc w:val="right"/>
              <w:outlineLvl w:val="0"/>
              <w:rPr>
                <w:rFonts w:ascii="Calibri" w:eastAsia="Times New Roman" w:hAnsi="Calibri" w:cs="Calibri"/>
                <w:color w:val="000000" w:themeColor="text1"/>
                <w:sz w:val="20"/>
                <w:szCs w:val="20"/>
                <w:lang w:val="en-US"/>
              </w:rPr>
            </w:pPr>
          </w:p>
        </w:tc>
        <w:tc>
          <w:tcPr>
            <w:tcW w:w="758" w:type="pct"/>
            <w:vAlign w:val="bottom"/>
          </w:tcPr>
          <w:p w:rsidR="00B45F12" w:rsidRPr="00D108EE" w:rsidRDefault="00B45F12" w:rsidP="00B45F12">
            <w:pPr>
              <w:tabs>
                <w:tab w:val="right" w:pos="1202"/>
              </w:tabs>
              <w:spacing w:after="0" w:line="260" w:lineRule="exact"/>
              <w:jc w:val="right"/>
              <w:outlineLvl w:val="0"/>
              <w:rPr>
                <w:rFonts w:ascii="Calibri" w:eastAsia="Times New Roman" w:hAnsi="Calibri" w:cs="Calibri"/>
                <w:color w:val="000000" w:themeColor="text1"/>
                <w:sz w:val="20"/>
                <w:szCs w:val="20"/>
                <w:lang w:val="en-US"/>
              </w:rPr>
            </w:pPr>
          </w:p>
        </w:tc>
        <w:tc>
          <w:tcPr>
            <w:tcW w:w="720" w:type="pct"/>
            <w:gridSpan w:val="2"/>
            <w:vAlign w:val="bottom"/>
          </w:tcPr>
          <w:p w:rsidR="00B45F12" w:rsidRPr="00D108EE" w:rsidRDefault="00B45F12" w:rsidP="00B45F12">
            <w:pPr>
              <w:tabs>
                <w:tab w:val="right" w:pos="1202"/>
              </w:tabs>
              <w:spacing w:after="0" w:line="260" w:lineRule="exact"/>
              <w:jc w:val="right"/>
              <w:outlineLvl w:val="0"/>
              <w:rPr>
                <w:rFonts w:ascii="Calibri" w:eastAsia="Times New Roman" w:hAnsi="Calibri" w:cs="Calibri"/>
                <w:color w:val="000000" w:themeColor="text1"/>
                <w:sz w:val="20"/>
                <w:szCs w:val="20"/>
                <w:lang w:val="en-US"/>
              </w:rPr>
            </w:pPr>
          </w:p>
        </w:tc>
      </w:tr>
      <w:tr w:rsidR="00F87CAD" w:rsidRPr="00D108EE" w:rsidTr="00F87CAD">
        <w:trPr>
          <w:trHeight w:val="234"/>
        </w:trPr>
        <w:tc>
          <w:tcPr>
            <w:tcW w:w="2034" w:type="pct"/>
          </w:tcPr>
          <w:p w:rsidR="00C8737A" w:rsidRPr="00D108EE" w:rsidRDefault="00C8737A" w:rsidP="00C8737A">
            <w:pPr>
              <w:tabs>
                <w:tab w:val="right" w:pos="1202"/>
              </w:tabs>
              <w:spacing w:after="0" w:line="260" w:lineRule="exact"/>
              <w:outlineLvl w:val="0"/>
              <w:rPr>
                <w:rFonts w:ascii="Calibri" w:eastAsia="Times New Roman" w:hAnsi="Calibri" w:cs="Calibri"/>
                <w:color w:val="000000" w:themeColor="text1"/>
                <w:sz w:val="20"/>
                <w:szCs w:val="20"/>
                <w:lang w:val="en-US"/>
              </w:rPr>
            </w:pPr>
            <w:bookmarkStart w:id="460" w:name="_Toc4058932"/>
            <w:r w:rsidRPr="00D108EE">
              <w:rPr>
                <w:rFonts w:ascii="Calibri" w:eastAsia="Calibri" w:hAnsi="Calibri" w:cs="Arial"/>
                <w:color w:val="000000" w:themeColor="text1"/>
                <w:spacing w:val="-2"/>
                <w:sz w:val="20"/>
                <w:szCs w:val="20"/>
                <w:lang w:val="en-US"/>
              </w:rPr>
              <w:t>Bonds of the Republic of Croatia</w:t>
            </w:r>
            <w:bookmarkEnd w:id="460"/>
          </w:p>
        </w:tc>
        <w:tc>
          <w:tcPr>
            <w:tcW w:w="762" w:type="pct"/>
            <w:vAlign w:val="bottom"/>
          </w:tcPr>
          <w:p w:rsidR="00C8737A" w:rsidRPr="00D108EE" w:rsidRDefault="00C8737A" w:rsidP="00C8737A">
            <w:pPr>
              <w:tabs>
                <w:tab w:val="right" w:pos="1202"/>
              </w:tabs>
              <w:spacing w:after="0" w:line="260" w:lineRule="exact"/>
              <w:jc w:val="right"/>
              <w:outlineLvl w:val="0"/>
              <w:rPr>
                <w:rFonts w:ascii="Calibri" w:eastAsia="Times New Roman" w:hAnsi="Calibri" w:cs="Calibri"/>
                <w:color w:val="000000" w:themeColor="text1"/>
                <w:sz w:val="20"/>
                <w:szCs w:val="20"/>
                <w:lang w:val="en-US"/>
              </w:rPr>
            </w:pPr>
            <w:r w:rsidRPr="00D108EE">
              <w:rPr>
                <w:rFonts w:ascii="Calibri" w:eastAsia="Times New Roman" w:hAnsi="Calibri" w:cs="Calibri"/>
                <w:color w:val="000000" w:themeColor="text1"/>
                <w:sz w:val="20"/>
                <w:szCs w:val="20"/>
                <w:lang w:val="en-US"/>
              </w:rPr>
              <w:t>-</w:t>
            </w:r>
          </w:p>
        </w:tc>
        <w:tc>
          <w:tcPr>
            <w:tcW w:w="727" w:type="pct"/>
            <w:tcBorders>
              <w:top w:val="nil"/>
              <w:left w:val="nil"/>
              <w:bottom w:val="nil"/>
              <w:right w:val="nil"/>
            </w:tcBorders>
            <w:shd w:val="clear" w:color="auto" w:fill="auto"/>
            <w:vAlign w:val="bottom"/>
          </w:tcPr>
          <w:p w:rsidR="00C8737A" w:rsidRPr="00D108EE" w:rsidRDefault="00C8737A" w:rsidP="00C8737A">
            <w:pPr>
              <w:spacing w:after="0" w:line="240" w:lineRule="auto"/>
              <w:jc w:val="right"/>
              <w:rPr>
                <w:rFonts w:ascii="Calibri" w:eastAsia="Calibri" w:hAnsi="Calibri" w:cs="Calibri"/>
                <w:color w:val="000000" w:themeColor="text1"/>
                <w:sz w:val="20"/>
                <w:szCs w:val="20"/>
                <w:lang w:val="en-US"/>
              </w:rPr>
            </w:pPr>
            <w:r w:rsidRPr="00D108EE">
              <w:rPr>
                <w:rFonts w:ascii="Calibri" w:eastAsia="Calibri" w:hAnsi="Calibri" w:cs="Calibri"/>
                <w:color w:val="000000" w:themeColor="text1"/>
                <w:sz w:val="20"/>
                <w:szCs w:val="20"/>
                <w:lang w:val="en-US"/>
              </w:rPr>
              <w:t>448</w:t>
            </w:r>
          </w:p>
        </w:tc>
        <w:tc>
          <w:tcPr>
            <w:tcW w:w="758" w:type="pct"/>
            <w:vAlign w:val="bottom"/>
          </w:tcPr>
          <w:p w:rsidR="00C8737A" w:rsidRPr="00D108EE" w:rsidRDefault="00C8737A" w:rsidP="00C8737A">
            <w:pPr>
              <w:tabs>
                <w:tab w:val="right" w:pos="1202"/>
              </w:tabs>
              <w:spacing w:after="0" w:line="260" w:lineRule="exact"/>
              <w:jc w:val="right"/>
              <w:outlineLvl w:val="0"/>
              <w:rPr>
                <w:rFonts w:ascii="Calibri" w:eastAsia="Times New Roman" w:hAnsi="Calibri" w:cs="Calibri"/>
                <w:color w:val="000000" w:themeColor="text1"/>
                <w:sz w:val="20"/>
                <w:szCs w:val="20"/>
                <w:lang w:val="en-US"/>
              </w:rPr>
            </w:pPr>
            <w:bookmarkStart w:id="461" w:name="_Toc4058934"/>
            <w:r w:rsidRPr="00D108EE">
              <w:rPr>
                <w:rFonts w:ascii="Calibri" w:eastAsia="Times New Roman" w:hAnsi="Calibri" w:cs="Calibri"/>
                <w:color w:val="000000" w:themeColor="text1"/>
                <w:sz w:val="20"/>
                <w:szCs w:val="20"/>
                <w:lang w:val="en-US"/>
              </w:rPr>
              <w:t>-</w:t>
            </w:r>
            <w:bookmarkEnd w:id="461"/>
          </w:p>
        </w:tc>
        <w:tc>
          <w:tcPr>
            <w:tcW w:w="720" w:type="pct"/>
            <w:gridSpan w:val="2"/>
            <w:vAlign w:val="bottom"/>
          </w:tcPr>
          <w:p w:rsidR="00C8737A" w:rsidRPr="00D108EE" w:rsidRDefault="00C8737A" w:rsidP="00C8737A">
            <w:pPr>
              <w:tabs>
                <w:tab w:val="right" w:pos="1202"/>
              </w:tabs>
              <w:spacing w:after="0" w:line="260" w:lineRule="exact"/>
              <w:jc w:val="right"/>
              <w:outlineLvl w:val="0"/>
              <w:rPr>
                <w:rFonts w:ascii="Calibri" w:eastAsia="Times New Roman" w:hAnsi="Calibri" w:cs="Calibri"/>
                <w:color w:val="000000" w:themeColor="text1"/>
                <w:sz w:val="20"/>
                <w:szCs w:val="20"/>
                <w:lang w:val="en-US"/>
              </w:rPr>
            </w:pPr>
            <w:bookmarkStart w:id="462" w:name="_Toc4058935"/>
            <w:r w:rsidRPr="00D108EE">
              <w:rPr>
                <w:rFonts w:ascii="Calibri" w:eastAsia="Times New Roman" w:hAnsi="Calibri" w:cs="Calibri"/>
                <w:color w:val="000000" w:themeColor="text1"/>
                <w:sz w:val="20"/>
                <w:szCs w:val="20"/>
                <w:lang w:val="en-US"/>
              </w:rPr>
              <w:t>-</w:t>
            </w:r>
            <w:bookmarkEnd w:id="462"/>
          </w:p>
        </w:tc>
      </w:tr>
      <w:tr w:rsidR="00F87CAD" w:rsidRPr="00D108EE" w:rsidTr="00F87CAD">
        <w:trPr>
          <w:trHeight w:val="234"/>
        </w:trPr>
        <w:tc>
          <w:tcPr>
            <w:tcW w:w="2034" w:type="pct"/>
          </w:tcPr>
          <w:p w:rsidR="00C8737A" w:rsidRPr="00D108EE" w:rsidRDefault="00C8737A" w:rsidP="00C8737A">
            <w:pPr>
              <w:tabs>
                <w:tab w:val="right" w:pos="1202"/>
              </w:tabs>
              <w:spacing w:after="0" w:line="260" w:lineRule="exact"/>
              <w:outlineLvl w:val="0"/>
              <w:rPr>
                <w:rFonts w:ascii="Calibri" w:eastAsia="Times New Roman" w:hAnsi="Calibri" w:cs="Calibri"/>
                <w:color w:val="000000" w:themeColor="text1"/>
                <w:spacing w:val="-2"/>
                <w:sz w:val="20"/>
                <w:szCs w:val="20"/>
                <w:lang w:val="en-US"/>
              </w:rPr>
            </w:pPr>
            <w:bookmarkStart w:id="463" w:name="_Toc4058936"/>
            <w:r w:rsidRPr="00D108EE">
              <w:rPr>
                <w:rFonts w:ascii="Calibri" w:eastAsia="Calibri" w:hAnsi="Calibri" w:cs="Arial"/>
                <w:color w:val="000000" w:themeColor="text1"/>
                <w:spacing w:val="-2"/>
                <w:sz w:val="20"/>
                <w:szCs w:val="20"/>
                <w:lang w:val="en-US"/>
              </w:rPr>
              <w:t>Accrued interest</w:t>
            </w:r>
            <w:bookmarkEnd w:id="463"/>
          </w:p>
        </w:tc>
        <w:tc>
          <w:tcPr>
            <w:tcW w:w="762" w:type="pct"/>
            <w:tcBorders>
              <w:bottom w:val="single" w:sz="4" w:space="0" w:color="auto"/>
            </w:tcBorders>
            <w:vAlign w:val="bottom"/>
          </w:tcPr>
          <w:p w:rsidR="00C8737A" w:rsidRPr="00D108EE" w:rsidRDefault="00C8737A" w:rsidP="00C8737A">
            <w:pPr>
              <w:tabs>
                <w:tab w:val="right" w:pos="1202"/>
              </w:tabs>
              <w:spacing w:after="0" w:line="260" w:lineRule="exact"/>
              <w:jc w:val="right"/>
              <w:outlineLvl w:val="0"/>
              <w:rPr>
                <w:rFonts w:ascii="Calibri" w:eastAsia="Times New Roman" w:hAnsi="Calibri" w:cs="Calibri"/>
                <w:color w:val="000000" w:themeColor="text1"/>
                <w:sz w:val="20"/>
                <w:szCs w:val="20"/>
                <w:lang w:val="en-US"/>
              </w:rPr>
            </w:pPr>
            <w:r w:rsidRPr="00D108EE">
              <w:rPr>
                <w:rFonts w:ascii="Calibri" w:eastAsia="Times New Roman" w:hAnsi="Calibri" w:cs="Calibri"/>
                <w:color w:val="000000" w:themeColor="text1"/>
                <w:sz w:val="20"/>
                <w:szCs w:val="20"/>
                <w:lang w:val="en-US"/>
              </w:rPr>
              <w:t>-</w:t>
            </w:r>
          </w:p>
        </w:tc>
        <w:tc>
          <w:tcPr>
            <w:tcW w:w="727" w:type="pct"/>
            <w:tcBorders>
              <w:top w:val="nil"/>
              <w:left w:val="nil"/>
              <w:bottom w:val="single" w:sz="4" w:space="0" w:color="auto"/>
              <w:right w:val="nil"/>
            </w:tcBorders>
            <w:shd w:val="clear" w:color="auto" w:fill="auto"/>
            <w:vAlign w:val="bottom"/>
          </w:tcPr>
          <w:p w:rsidR="00C8737A" w:rsidRPr="00D108EE" w:rsidRDefault="00C8737A" w:rsidP="00C8737A">
            <w:pPr>
              <w:spacing w:after="0" w:line="240" w:lineRule="auto"/>
              <w:jc w:val="right"/>
              <w:rPr>
                <w:rFonts w:ascii="Calibri" w:eastAsia="Calibri" w:hAnsi="Calibri" w:cs="Calibri"/>
                <w:color w:val="000000" w:themeColor="text1"/>
                <w:sz w:val="20"/>
                <w:szCs w:val="20"/>
                <w:lang w:val="en-US"/>
              </w:rPr>
            </w:pPr>
            <w:r w:rsidRPr="00D108EE">
              <w:rPr>
                <w:rFonts w:ascii="Calibri" w:eastAsia="Calibri" w:hAnsi="Calibri" w:cs="Calibri"/>
                <w:color w:val="000000" w:themeColor="text1"/>
                <w:sz w:val="20"/>
                <w:szCs w:val="20"/>
                <w:lang w:val="en-US"/>
              </w:rPr>
              <w:t>9</w:t>
            </w:r>
          </w:p>
        </w:tc>
        <w:tc>
          <w:tcPr>
            <w:tcW w:w="758" w:type="pct"/>
            <w:tcBorders>
              <w:bottom w:val="single" w:sz="4" w:space="0" w:color="auto"/>
            </w:tcBorders>
            <w:vAlign w:val="bottom"/>
          </w:tcPr>
          <w:p w:rsidR="00C8737A" w:rsidRPr="00D108EE" w:rsidRDefault="00C8737A" w:rsidP="00C8737A">
            <w:pPr>
              <w:tabs>
                <w:tab w:val="right" w:pos="1202"/>
              </w:tabs>
              <w:spacing w:after="0" w:line="260" w:lineRule="exact"/>
              <w:jc w:val="right"/>
              <w:outlineLvl w:val="0"/>
              <w:rPr>
                <w:rFonts w:ascii="Calibri" w:eastAsia="Times New Roman" w:hAnsi="Calibri" w:cs="Calibri"/>
                <w:color w:val="000000" w:themeColor="text1"/>
                <w:sz w:val="20"/>
                <w:szCs w:val="20"/>
                <w:lang w:val="en-US"/>
              </w:rPr>
            </w:pPr>
            <w:bookmarkStart w:id="464" w:name="_Toc4058938"/>
            <w:r w:rsidRPr="00D108EE">
              <w:rPr>
                <w:rFonts w:ascii="Calibri" w:eastAsia="Times New Roman" w:hAnsi="Calibri" w:cs="Calibri"/>
                <w:color w:val="000000" w:themeColor="text1"/>
                <w:sz w:val="20"/>
                <w:szCs w:val="20"/>
                <w:lang w:val="en-US"/>
              </w:rPr>
              <w:t>-</w:t>
            </w:r>
            <w:bookmarkEnd w:id="464"/>
          </w:p>
        </w:tc>
        <w:tc>
          <w:tcPr>
            <w:tcW w:w="720" w:type="pct"/>
            <w:gridSpan w:val="2"/>
            <w:tcBorders>
              <w:bottom w:val="single" w:sz="4" w:space="0" w:color="auto"/>
            </w:tcBorders>
            <w:vAlign w:val="bottom"/>
          </w:tcPr>
          <w:p w:rsidR="00C8737A" w:rsidRPr="00D108EE" w:rsidRDefault="00C8737A" w:rsidP="00C8737A">
            <w:pPr>
              <w:tabs>
                <w:tab w:val="right" w:pos="1202"/>
              </w:tabs>
              <w:spacing w:after="0" w:line="260" w:lineRule="exact"/>
              <w:jc w:val="right"/>
              <w:outlineLvl w:val="0"/>
              <w:rPr>
                <w:rFonts w:ascii="Calibri" w:eastAsia="Times New Roman" w:hAnsi="Calibri" w:cs="Calibri"/>
                <w:color w:val="000000" w:themeColor="text1"/>
                <w:sz w:val="20"/>
                <w:szCs w:val="20"/>
                <w:lang w:val="en-US"/>
              </w:rPr>
            </w:pPr>
            <w:bookmarkStart w:id="465" w:name="_Toc4058939"/>
            <w:r w:rsidRPr="00D108EE">
              <w:rPr>
                <w:rFonts w:ascii="Calibri" w:eastAsia="Times New Roman" w:hAnsi="Calibri" w:cs="Calibri"/>
                <w:color w:val="000000" w:themeColor="text1"/>
                <w:sz w:val="20"/>
                <w:szCs w:val="20"/>
                <w:lang w:val="en-US"/>
              </w:rPr>
              <w:t>-</w:t>
            </w:r>
            <w:bookmarkEnd w:id="465"/>
          </w:p>
        </w:tc>
      </w:tr>
      <w:tr w:rsidR="00F87CAD" w:rsidRPr="00D108EE" w:rsidTr="00F87CAD">
        <w:trPr>
          <w:trHeight w:val="234"/>
        </w:trPr>
        <w:tc>
          <w:tcPr>
            <w:tcW w:w="2034" w:type="pct"/>
          </w:tcPr>
          <w:p w:rsidR="00C8737A" w:rsidRPr="00D108EE" w:rsidRDefault="00C8737A" w:rsidP="00C8737A">
            <w:pPr>
              <w:tabs>
                <w:tab w:val="right" w:pos="1202"/>
              </w:tabs>
              <w:spacing w:after="0" w:line="260" w:lineRule="exact"/>
              <w:outlineLvl w:val="0"/>
              <w:rPr>
                <w:rFonts w:ascii="Calibri" w:eastAsia="Calibri" w:hAnsi="Calibri" w:cs="Arial"/>
                <w:color w:val="000000" w:themeColor="text1"/>
                <w:spacing w:val="-2"/>
                <w:sz w:val="20"/>
                <w:szCs w:val="20"/>
                <w:lang w:val="en-US"/>
              </w:rPr>
            </w:pPr>
          </w:p>
        </w:tc>
        <w:tc>
          <w:tcPr>
            <w:tcW w:w="762" w:type="pct"/>
            <w:tcBorders>
              <w:bottom w:val="single" w:sz="4" w:space="0" w:color="auto"/>
            </w:tcBorders>
            <w:vAlign w:val="bottom"/>
          </w:tcPr>
          <w:p w:rsidR="00C8737A" w:rsidRPr="00D108EE" w:rsidRDefault="00C8737A" w:rsidP="00C8737A">
            <w:pPr>
              <w:tabs>
                <w:tab w:val="right" w:pos="1202"/>
              </w:tabs>
              <w:spacing w:after="0" w:line="260" w:lineRule="exact"/>
              <w:jc w:val="right"/>
              <w:outlineLvl w:val="0"/>
              <w:rPr>
                <w:rFonts w:ascii="Calibri" w:eastAsia="Times New Roman" w:hAnsi="Calibri" w:cs="Calibri"/>
                <w:color w:val="000000" w:themeColor="text1"/>
                <w:sz w:val="20"/>
                <w:szCs w:val="20"/>
                <w:lang w:val="en-US"/>
              </w:rPr>
            </w:pPr>
            <w:r w:rsidRPr="00D108EE">
              <w:rPr>
                <w:rFonts w:ascii="Calibri" w:eastAsia="Times New Roman" w:hAnsi="Calibri" w:cs="Calibri"/>
                <w:color w:val="000000" w:themeColor="text1"/>
                <w:sz w:val="20"/>
                <w:szCs w:val="20"/>
                <w:lang w:val="en-US"/>
              </w:rPr>
              <w:t>-</w:t>
            </w:r>
          </w:p>
        </w:tc>
        <w:tc>
          <w:tcPr>
            <w:tcW w:w="727" w:type="pct"/>
            <w:tcBorders>
              <w:top w:val="single" w:sz="4" w:space="0" w:color="auto"/>
              <w:bottom w:val="single" w:sz="4" w:space="0" w:color="auto"/>
            </w:tcBorders>
            <w:shd w:val="clear" w:color="auto" w:fill="auto"/>
            <w:vAlign w:val="bottom"/>
          </w:tcPr>
          <w:p w:rsidR="00C8737A" w:rsidRPr="00D108EE" w:rsidRDefault="00C8737A" w:rsidP="00C8737A">
            <w:pPr>
              <w:spacing w:after="0" w:line="240" w:lineRule="auto"/>
              <w:jc w:val="right"/>
              <w:rPr>
                <w:rFonts w:ascii="Calibri" w:eastAsia="Calibri" w:hAnsi="Calibri" w:cs="Calibri"/>
                <w:color w:val="000000" w:themeColor="text1"/>
                <w:sz w:val="20"/>
                <w:szCs w:val="20"/>
                <w:lang w:val="en-US"/>
              </w:rPr>
            </w:pPr>
            <w:r w:rsidRPr="00D108EE">
              <w:rPr>
                <w:rFonts w:ascii="Calibri" w:eastAsia="Calibri" w:hAnsi="Calibri" w:cs="Calibri"/>
                <w:color w:val="000000" w:themeColor="text1"/>
                <w:sz w:val="20"/>
                <w:szCs w:val="20"/>
                <w:lang w:val="en-US"/>
              </w:rPr>
              <w:t>457</w:t>
            </w:r>
          </w:p>
        </w:tc>
        <w:tc>
          <w:tcPr>
            <w:tcW w:w="758" w:type="pct"/>
            <w:tcBorders>
              <w:bottom w:val="single" w:sz="4" w:space="0" w:color="auto"/>
            </w:tcBorders>
            <w:vAlign w:val="bottom"/>
          </w:tcPr>
          <w:p w:rsidR="00C8737A" w:rsidRPr="00D108EE" w:rsidRDefault="00C8737A" w:rsidP="00C8737A">
            <w:pPr>
              <w:tabs>
                <w:tab w:val="right" w:pos="1202"/>
              </w:tabs>
              <w:spacing w:after="0" w:line="260" w:lineRule="exact"/>
              <w:jc w:val="right"/>
              <w:outlineLvl w:val="0"/>
              <w:rPr>
                <w:rFonts w:ascii="Calibri" w:eastAsia="Times New Roman" w:hAnsi="Calibri" w:cs="Calibri"/>
                <w:color w:val="000000" w:themeColor="text1"/>
                <w:sz w:val="20"/>
                <w:szCs w:val="20"/>
                <w:lang w:val="en-US"/>
              </w:rPr>
            </w:pPr>
            <w:bookmarkStart w:id="466" w:name="_Toc4058941"/>
            <w:r w:rsidRPr="00D108EE">
              <w:rPr>
                <w:rFonts w:ascii="Calibri" w:eastAsia="Times New Roman" w:hAnsi="Calibri" w:cs="Calibri"/>
                <w:color w:val="000000" w:themeColor="text1"/>
                <w:sz w:val="20"/>
                <w:szCs w:val="20"/>
                <w:lang w:val="en-US"/>
              </w:rPr>
              <w:t>-</w:t>
            </w:r>
            <w:bookmarkEnd w:id="466"/>
          </w:p>
        </w:tc>
        <w:tc>
          <w:tcPr>
            <w:tcW w:w="720" w:type="pct"/>
            <w:gridSpan w:val="2"/>
            <w:tcBorders>
              <w:bottom w:val="single" w:sz="4" w:space="0" w:color="auto"/>
            </w:tcBorders>
            <w:vAlign w:val="bottom"/>
          </w:tcPr>
          <w:p w:rsidR="00C8737A" w:rsidRPr="00D108EE" w:rsidRDefault="00C8737A" w:rsidP="00C8737A">
            <w:pPr>
              <w:tabs>
                <w:tab w:val="right" w:pos="1202"/>
              </w:tabs>
              <w:spacing w:after="0" w:line="260" w:lineRule="exact"/>
              <w:jc w:val="right"/>
              <w:outlineLvl w:val="0"/>
              <w:rPr>
                <w:rFonts w:ascii="Calibri" w:eastAsia="Times New Roman" w:hAnsi="Calibri" w:cs="Calibri"/>
                <w:color w:val="000000" w:themeColor="text1"/>
                <w:sz w:val="20"/>
                <w:szCs w:val="20"/>
                <w:lang w:val="en-US"/>
              </w:rPr>
            </w:pPr>
            <w:bookmarkStart w:id="467" w:name="_Toc4058942"/>
            <w:r w:rsidRPr="00D108EE">
              <w:rPr>
                <w:rFonts w:ascii="Calibri" w:eastAsia="Times New Roman" w:hAnsi="Calibri" w:cs="Calibri"/>
                <w:color w:val="000000" w:themeColor="text1"/>
                <w:sz w:val="20"/>
                <w:szCs w:val="20"/>
                <w:lang w:val="en-US"/>
              </w:rPr>
              <w:t>-</w:t>
            </w:r>
            <w:bookmarkEnd w:id="467"/>
          </w:p>
        </w:tc>
      </w:tr>
      <w:tr w:rsidR="00F87CAD" w:rsidRPr="00D108EE" w:rsidTr="00F87CAD">
        <w:trPr>
          <w:trHeight w:val="234"/>
        </w:trPr>
        <w:tc>
          <w:tcPr>
            <w:tcW w:w="2034" w:type="pct"/>
            <w:vAlign w:val="bottom"/>
          </w:tcPr>
          <w:p w:rsidR="00C8737A" w:rsidRPr="00D108EE" w:rsidRDefault="00C8737A" w:rsidP="00C8737A">
            <w:pPr>
              <w:tabs>
                <w:tab w:val="right" w:pos="1202"/>
              </w:tabs>
              <w:spacing w:after="0" w:line="260" w:lineRule="exact"/>
              <w:outlineLvl w:val="0"/>
              <w:rPr>
                <w:rFonts w:ascii="Calibri" w:eastAsia="Calibri" w:hAnsi="Calibri" w:cs="Arial"/>
                <w:color w:val="000000" w:themeColor="text1"/>
                <w:spacing w:val="-2"/>
                <w:sz w:val="20"/>
                <w:szCs w:val="20"/>
                <w:lang w:val="en-US"/>
              </w:rPr>
            </w:pPr>
            <w:bookmarkStart w:id="468" w:name="_Toc4058943"/>
            <w:r w:rsidRPr="00D108EE">
              <w:rPr>
                <w:rFonts w:ascii="Calibri" w:eastAsia="Calibri" w:hAnsi="Calibri" w:cs="Arial"/>
                <w:color w:val="000000" w:themeColor="text1"/>
                <w:sz w:val="20"/>
                <w:lang w:val="en-US"/>
              </w:rPr>
              <w:t>Loss allowances</w:t>
            </w:r>
            <w:bookmarkEnd w:id="468"/>
          </w:p>
        </w:tc>
        <w:tc>
          <w:tcPr>
            <w:tcW w:w="762" w:type="pct"/>
            <w:tcBorders>
              <w:bottom w:val="single" w:sz="4" w:space="0" w:color="auto"/>
            </w:tcBorders>
            <w:vAlign w:val="bottom"/>
          </w:tcPr>
          <w:p w:rsidR="00C8737A" w:rsidRPr="00D108EE" w:rsidRDefault="00C8737A" w:rsidP="00C8737A">
            <w:pPr>
              <w:tabs>
                <w:tab w:val="right" w:pos="1202"/>
              </w:tabs>
              <w:spacing w:after="0" w:line="260" w:lineRule="exact"/>
              <w:jc w:val="right"/>
              <w:outlineLvl w:val="0"/>
              <w:rPr>
                <w:rFonts w:ascii="Calibri" w:eastAsia="Times New Roman" w:hAnsi="Calibri" w:cs="Calibri"/>
                <w:color w:val="000000" w:themeColor="text1"/>
                <w:sz w:val="20"/>
                <w:szCs w:val="20"/>
                <w:lang w:val="en-US"/>
              </w:rPr>
            </w:pPr>
            <w:r w:rsidRPr="00D108EE">
              <w:rPr>
                <w:rFonts w:ascii="Calibri" w:eastAsia="Times New Roman" w:hAnsi="Calibri" w:cs="Calibri"/>
                <w:color w:val="000000" w:themeColor="text1"/>
                <w:sz w:val="20"/>
                <w:szCs w:val="20"/>
                <w:lang w:val="en-US"/>
              </w:rPr>
              <w:t>-</w:t>
            </w:r>
          </w:p>
        </w:tc>
        <w:tc>
          <w:tcPr>
            <w:tcW w:w="727" w:type="pct"/>
            <w:tcBorders>
              <w:top w:val="single" w:sz="4" w:space="0" w:color="auto"/>
              <w:bottom w:val="single" w:sz="4" w:space="0" w:color="auto"/>
            </w:tcBorders>
            <w:shd w:val="clear" w:color="auto" w:fill="auto"/>
            <w:vAlign w:val="bottom"/>
          </w:tcPr>
          <w:p w:rsidR="00C8737A" w:rsidRPr="00D108EE" w:rsidRDefault="00C8737A" w:rsidP="00C8737A">
            <w:pPr>
              <w:spacing w:after="0" w:line="240" w:lineRule="auto"/>
              <w:jc w:val="right"/>
              <w:rPr>
                <w:rFonts w:ascii="Calibri" w:eastAsia="Calibri" w:hAnsi="Calibri" w:cs="Calibri"/>
                <w:color w:val="000000" w:themeColor="text1"/>
                <w:sz w:val="20"/>
                <w:szCs w:val="20"/>
                <w:lang w:val="en-US"/>
              </w:rPr>
            </w:pPr>
            <w:r w:rsidRPr="00D108EE">
              <w:rPr>
                <w:rFonts w:ascii="Calibri" w:eastAsia="Calibri" w:hAnsi="Calibri" w:cs="Calibri"/>
                <w:color w:val="000000" w:themeColor="text1"/>
                <w:sz w:val="20"/>
                <w:szCs w:val="20"/>
                <w:lang w:val="en-US"/>
              </w:rPr>
              <w:t>-</w:t>
            </w:r>
          </w:p>
        </w:tc>
        <w:tc>
          <w:tcPr>
            <w:tcW w:w="758" w:type="pct"/>
            <w:tcBorders>
              <w:bottom w:val="single" w:sz="4" w:space="0" w:color="auto"/>
            </w:tcBorders>
            <w:vAlign w:val="bottom"/>
          </w:tcPr>
          <w:p w:rsidR="00C8737A" w:rsidRPr="00D108EE" w:rsidRDefault="00C8737A" w:rsidP="00C8737A">
            <w:pPr>
              <w:tabs>
                <w:tab w:val="right" w:pos="1202"/>
              </w:tabs>
              <w:spacing w:after="0" w:line="260" w:lineRule="exact"/>
              <w:jc w:val="right"/>
              <w:outlineLvl w:val="0"/>
              <w:rPr>
                <w:rFonts w:ascii="Calibri" w:eastAsia="Times New Roman" w:hAnsi="Calibri" w:cs="Calibri"/>
                <w:color w:val="000000" w:themeColor="text1"/>
                <w:sz w:val="20"/>
                <w:szCs w:val="20"/>
                <w:lang w:val="en-US"/>
              </w:rPr>
            </w:pPr>
            <w:bookmarkStart w:id="469" w:name="_Toc4058945"/>
            <w:r w:rsidRPr="00D108EE">
              <w:rPr>
                <w:rFonts w:ascii="Calibri" w:eastAsia="Times New Roman" w:hAnsi="Calibri" w:cs="Calibri"/>
                <w:color w:val="000000" w:themeColor="text1"/>
                <w:sz w:val="20"/>
                <w:szCs w:val="20"/>
                <w:lang w:val="en-US"/>
              </w:rPr>
              <w:t>-</w:t>
            </w:r>
            <w:bookmarkEnd w:id="469"/>
          </w:p>
        </w:tc>
        <w:tc>
          <w:tcPr>
            <w:tcW w:w="720" w:type="pct"/>
            <w:gridSpan w:val="2"/>
            <w:tcBorders>
              <w:bottom w:val="single" w:sz="4" w:space="0" w:color="auto"/>
            </w:tcBorders>
            <w:vAlign w:val="bottom"/>
          </w:tcPr>
          <w:p w:rsidR="00C8737A" w:rsidRPr="00D108EE" w:rsidRDefault="00C8737A" w:rsidP="00C8737A">
            <w:pPr>
              <w:tabs>
                <w:tab w:val="right" w:pos="1202"/>
              </w:tabs>
              <w:spacing w:after="0" w:line="260" w:lineRule="exact"/>
              <w:jc w:val="right"/>
              <w:outlineLvl w:val="0"/>
              <w:rPr>
                <w:rFonts w:ascii="Calibri" w:eastAsia="Times New Roman" w:hAnsi="Calibri" w:cs="Calibri"/>
                <w:color w:val="000000" w:themeColor="text1"/>
                <w:sz w:val="20"/>
                <w:szCs w:val="20"/>
                <w:lang w:val="en-US"/>
              </w:rPr>
            </w:pPr>
            <w:bookmarkStart w:id="470" w:name="_Toc4058946"/>
            <w:r w:rsidRPr="00D108EE">
              <w:rPr>
                <w:rFonts w:ascii="Calibri" w:eastAsia="Times New Roman" w:hAnsi="Calibri" w:cs="Calibri"/>
                <w:color w:val="000000" w:themeColor="text1"/>
                <w:sz w:val="20"/>
                <w:szCs w:val="20"/>
                <w:lang w:val="en-US"/>
              </w:rPr>
              <w:t>-</w:t>
            </w:r>
            <w:bookmarkEnd w:id="470"/>
          </w:p>
        </w:tc>
      </w:tr>
      <w:tr w:rsidR="00F87CAD" w:rsidRPr="00D108EE" w:rsidTr="00F87CAD">
        <w:trPr>
          <w:trHeight w:val="234"/>
        </w:trPr>
        <w:tc>
          <w:tcPr>
            <w:tcW w:w="2034" w:type="pct"/>
            <w:vAlign w:val="bottom"/>
          </w:tcPr>
          <w:p w:rsidR="00C8737A" w:rsidRPr="00D108EE" w:rsidRDefault="00C8737A" w:rsidP="00C8737A">
            <w:pPr>
              <w:tabs>
                <w:tab w:val="right" w:pos="1202"/>
              </w:tabs>
              <w:spacing w:after="0" w:line="260" w:lineRule="exact"/>
              <w:outlineLvl w:val="0"/>
              <w:rPr>
                <w:rFonts w:ascii="Calibri" w:eastAsia="Times New Roman" w:hAnsi="Calibri" w:cs="Calibri"/>
                <w:b/>
                <w:bCs/>
                <w:color w:val="000000" w:themeColor="text1"/>
                <w:sz w:val="20"/>
                <w:szCs w:val="20"/>
                <w:lang w:val="en-US"/>
              </w:rPr>
            </w:pPr>
          </w:p>
        </w:tc>
        <w:tc>
          <w:tcPr>
            <w:tcW w:w="762" w:type="pct"/>
            <w:tcBorders>
              <w:top w:val="single" w:sz="4" w:space="0" w:color="auto"/>
              <w:bottom w:val="single" w:sz="12" w:space="0" w:color="auto"/>
            </w:tcBorders>
            <w:vAlign w:val="bottom"/>
          </w:tcPr>
          <w:p w:rsidR="00C8737A" w:rsidRPr="00D108EE" w:rsidRDefault="00C8737A" w:rsidP="00C8737A">
            <w:pPr>
              <w:tabs>
                <w:tab w:val="right" w:pos="1202"/>
              </w:tabs>
              <w:spacing w:after="0" w:line="260" w:lineRule="exact"/>
              <w:jc w:val="right"/>
              <w:outlineLvl w:val="0"/>
              <w:rPr>
                <w:rFonts w:ascii="Calibri" w:eastAsia="Times New Roman" w:hAnsi="Calibri" w:cs="Calibri"/>
                <w:b/>
                <w:bCs/>
                <w:color w:val="000000" w:themeColor="text1"/>
                <w:sz w:val="20"/>
                <w:szCs w:val="20"/>
                <w:lang w:val="en-US"/>
              </w:rPr>
            </w:pPr>
            <w:r w:rsidRPr="00D108EE">
              <w:rPr>
                <w:rFonts w:ascii="Calibri" w:eastAsia="Times New Roman" w:hAnsi="Calibri" w:cs="Calibri"/>
                <w:b/>
                <w:bCs/>
                <w:color w:val="000000" w:themeColor="text1"/>
                <w:sz w:val="20"/>
                <w:szCs w:val="20"/>
                <w:lang w:val="en-US"/>
              </w:rPr>
              <w:t>-</w:t>
            </w:r>
          </w:p>
        </w:tc>
        <w:tc>
          <w:tcPr>
            <w:tcW w:w="727" w:type="pct"/>
            <w:tcBorders>
              <w:top w:val="single" w:sz="4" w:space="0" w:color="auto"/>
              <w:bottom w:val="single" w:sz="12" w:space="0" w:color="auto"/>
            </w:tcBorders>
            <w:vAlign w:val="bottom"/>
          </w:tcPr>
          <w:p w:rsidR="00C8737A" w:rsidRPr="00D108EE" w:rsidRDefault="00C8737A" w:rsidP="00C8737A">
            <w:pPr>
              <w:tabs>
                <w:tab w:val="right" w:pos="1202"/>
              </w:tabs>
              <w:spacing w:after="0" w:line="260" w:lineRule="exact"/>
              <w:jc w:val="right"/>
              <w:outlineLvl w:val="0"/>
              <w:rPr>
                <w:rFonts w:ascii="Calibri" w:eastAsia="Times New Roman" w:hAnsi="Calibri" w:cs="Calibri"/>
                <w:b/>
                <w:bCs/>
                <w:color w:val="000000" w:themeColor="text1"/>
                <w:sz w:val="20"/>
                <w:szCs w:val="20"/>
                <w:lang w:val="en-US"/>
              </w:rPr>
            </w:pPr>
            <w:r w:rsidRPr="00D108EE">
              <w:rPr>
                <w:rFonts w:ascii="Calibri" w:eastAsia="Times New Roman" w:hAnsi="Calibri" w:cs="Calibri"/>
                <w:b/>
                <w:bCs/>
                <w:color w:val="000000" w:themeColor="text1"/>
                <w:sz w:val="20"/>
                <w:szCs w:val="20"/>
                <w:lang w:val="en-US"/>
              </w:rPr>
              <w:t>457</w:t>
            </w:r>
          </w:p>
        </w:tc>
        <w:tc>
          <w:tcPr>
            <w:tcW w:w="758" w:type="pct"/>
            <w:tcBorders>
              <w:top w:val="single" w:sz="4" w:space="0" w:color="auto"/>
              <w:bottom w:val="single" w:sz="12" w:space="0" w:color="auto"/>
            </w:tcBorders>
            <w:vAlign w:val="bottom"/>
          </w:tcPr>
          <w:p w:rsidR="00C8737A" w:rsidRPr="00D108EE" w:rsidRDefault="00C8737A" w:rsidP="00C8737A">
            <w:pPr>
              <w:tabs>
                <w:tab w:val="right" w:pos="1202"/>
              </w:tabs>
              <w:spacing w:after="0" w:line="260" w:lineRule="exact"/>
              <w:jc w:val="right"/>
              <w:outlineLvl w:val="0"/>
              <w:rPr>
                <w:rFonts w:ascii="Calibri" w:eastAsia="Times New Roman" w:hAnsi="Calibri" w:cs="Calibri"/>
                <w:b/>
                <w:bCs/>
                <w:color w:val="000000" w:themeColor="text1"/>
                <w:sz w:val="20"/>
                <w:szCs w:val="20"/>
                <w:lang w:val="en-US"/>
              </w:rPr>
            </w:pPr>
            <w:bookmarkStart w:id="471" w:name="_Toc4058949"/>
            <w:r w:rsidRPr="00D108EE">
              <w:rPr>
                <w:rFonts w:ascii="Calibri" w:eastAsia="Times New Roman" w:hAnsi="Calibri" w:cs="Calibri"/>
                <w:b/>
                <w:bCs/>
                <w:color w:val="000000" w:themeColor="text1"/>
                <w:sz w:val="20"/>
                <w:szCs w:val="20"/>
                <w:lang w:val="en-US"/>
              </w:rPr>
              <w:t>-</w:t>
            </w:r>
            <w:bookmarkEnd w:id="471"/>
          </w:p>
        </w:tc>
        <w:tc>
          <w:tcPr>
            <w:tcW w:w="720" w:type="pct"/>
            <w:gridSpan w:val="2"/>
            <w:tcBorders>
              <w:top w:val="single" w:sz="4" w:space="0" w:color="auto"/>
              <w:bottom w:val="single" w:sz="12" w:space="0" w:color="auto"/>
            </w:tcBorders>
            <w:vAlign w:val="bottom"/>
          </w:tcPr>
          <w:p w:rsidR="00C8737A" w:rsidRPr="00D108EE" w:rsidRDefault="00C8737A" w:rsidP="00C8737A">
            <w:pPr>
              <w:tabs>
                <w:tab w:val="right" w:pos="1202"/>
              </w:tabs>
              <w:spacing w:after="0" w:line="260" w:lineRule="exact"/>
              <w:jc w:val="right"/>
              <w:outlineLvl w:val="0"/>
              <w:rPr>
                <w:rFonts w:ascii="Calibri" w:eastAsia="Times New Roman" w:hAnsi="Calibri" w:cs="Calibri"/>
                <w:b/>
                <w:bCs/>
                <w:color w:val="000000" w:themeColor="text1"/>
                <w:sz w:val="20"/>
                <w:szCs w:val="20"/>
                <w:lang w:val="en-US"/>
              </w:rPr>
            </w:pPr>
            <w:bookmarkStart w:id="472" w:name="_Toc4058950"/>
            <w:r w:rsidRPr="00D108EE">
              <w:rPr>
                <w:rFonts w:ascii="Calibri" w:eastAsia="Times New Roman" w:hAnsi="Calibri" w:cs="Calibri"/>
                <w:b/>
                <w:bCs/>
                <w:color w:val="000000" w:themeColor="text1"/>
                <w:sz w:val="20"/>
                <w:szCs w:val="20"/>
                <w:lang w:val="en-US"/>
              </w:rPr>
              <w:t>-</w:t>
            </w:r>
            <w:bookmarkEnd w:id="472"/>
          </w:p>
        </w:tc>
      </w:tr>
    </w:tbl>
    <w:p w:rsidR="00B45F12" w:rsidRPr="00D108EE" w:rsidRDefault="00B45F12" w:rsidP="00B45F12">
      <w:pPr>
        <w:tabs>
          <w:tab w:val="left" w:pos="-720"/>
        </w:tabs>
        <w:suppressAutoHyphens/>
        <w:spacing w:after="0" w:line="240" w:lineRule="auto"/>
        <w:rPr>
          <w:rFonts w:ascii="Calibri" w:eastAsia="Times New Roman" w:hAnsi="Calibri" w:cs="Arial"/>
          <w:color w:val="000000" w:themeColor="text1"/>
          <w:spacing w:val="-3"/>
          <w:sz w:val="10"/>
          <w:szCs w:val="10"/>
          <w:lang w:val="en-US"/>
        </w:rPr>
      </w:pPr>
    </w:p>
    <w:p w:rsidR="00B45F12" w:rsidRPr="00D108EE" w:rsidRDefault="00B45F12" w:rsidP="00D6631F">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The following tables sets out information about the credit quality of financial assets measured at amorti</w:t>
      </w:r>
      <w:r w:rsidR="00721106">
        <w:rPr>
          <w:rFonts w:ascii="Calibri" w:eastAsia="Times New Roman" w:hAnsi="Calibri" w:cs="Times New Roman"/>
          <w:color w:val="000000" w:themeColor="text1"/>
          <w:lang w:val="en-US"/>
        </w:rPr>
        <w:t>z</w:t>
      </w:r>
      <w:r w:rsidRPr="00D108EE">
        <w:rPr>
          <w:rFonts w:ascii="Calibri" w:eastAsia="Times New Roman" w:hAnsi="Calibri" w:cs="Times New Roman"/>
          <w:color w:val="000000" w:themeColor="text1"/>
          <w:lang w:val="en-US"/>
        </w:rPr>
        <w:t>ed cost. The amounts in the table represent gross carrying amounts:</w:t>
      </w:r>
    </w:p>
    <w:p w:rsidR="00B45F12" w:rsidRPr="00D108EE" w:rsidRDefault="00B45F12" w:rsidP="00B45F12">
      <w:pPr>
        <w:tabs>
          <w:tab w:val="left" w:pos="-720"/>
        </w:tabs>
        <w:suppressAutoHyphens/>
        <w:spacing w:after="0" w:line="240" w:lineRule="auto"/>
        <w:rPr>
          <w:rFonts w:ascii="Calibri" w:eastAsia="Times New Roman" w:hAnsi="Calibri" w:cs="Arial"/>
          <w:color w:val="000000" w:themeColor="text1"/>
          <w:spacing w:val="-3"/>
          <w:sz w:val="10"/>
          <w:szCs w:val="10"/>
          <w:lang w:val="en-US"/>
        </w:rPr>
      </w:pPr>
    </w:p>
    <w:tbl>
      <w:tblPr>
        <w:tblW w:w="5184" w:type="pct"/>
        <w:tblLayout w:type="fixed"/>
        <w:tblLook w:val="0000" w:firstRow="0" w:lastRow="0" w:firstColumn="0" w:lastColumn="0" w:noHBand="0" w:noVBand="0"/>
      </w:tblPr>
      <w:tblGrid>
        <w:gridCol w:w="1720"/>
        <w:gridCol w:w="964"/>
        <w:gridCol w:w="962"/>
        <w:gridCol w:w="962"/>
        <w:gridCol w:w="961"/>
        <w:gridCol w:w="961"/>
        <w:gridCol w:w="961"/>
        <w:gridCol w:w="961"/>
        <w:gridCol w:w="954"/>
      </w:tblGrid>
      <w:tr w:rsidR="00B45F12" w:rsidRPr="00D108EE" w:rsidTr="00C8737A">
        <w:trPr>
          <w:trHeight w:val="117"/>
        </w:trPr>
        <w:tc>
          <w:tcPr>
            <w:tcW w:w="914" w:type="pct"/>
            <w:vAlign w:val="bottom"/>
          </w:tcPr>
          <w:p w:rsidR="00B45F12" w:rsidRPr="00D108EE" w:rsidRDefault="003F3A71" w:rsidP="00B45F12">
            <w:pPr>
              <w:tabs>
                <w:tab w:val="left" w:pos="-720"/>
              </w:tabs>
              <w:suppressAutoHyphens/>
              <w:spacing w:after="0" w:line="220" w:lineRule="exact"/>
              <w:rPr>
                <w:rFonts w:ascii="Calibri" w:eastAsia="Times New Roman" w:hAnsi="Calibri" w:cs="Arial"/>
                <w:b/>
                <w:color w:val="000000" w:themeColor="text1"/>
                <w:sz w:val="18"/>
                <w:szCs w:val="18"/>
                <w:lang w:val="en-US"/>
              </w:rPr>
            </w:pPr>
            <w:r w:rsidRPr="003F3A71">
              <w:rPr>
                <w:rFonts w:ascii="Calibri" w:eastAsia="Times New Roman" w:hAnsi="Calibri" w:cs="Arial"/>
                <w:b/>
                <w:color w:val="000000" w:themeColor="text1"/>
                <w:sz w:val="18"/>
                <w:szCs w:val="18"/>
                <w:lang w:val="en-US"/>
              </w:rPr>
              <w:t xml:space="preserve">30 </w:t>
            </w:r>
            <w:r w:rsidR="00F87CAD" w:rsidRPr="00F87CAD">
              <w:rPr>
                <w:rFonts w:ascii="Calibri" w:eastAsia="Times New Roman" w:hAnsi="Calibri" w:cs="Arial"/>
                <w:b/>
                <w:color w:val="000000" w:themeColor="text1"/>
                <w:sz w:val="18"/>
                <w:szCs w:val="18"/>
                <w:lang w:val="en-US"/>
              </w:rPr>
              <w:t>September</w:t>
            </w:r>
            <w:r w:rsidRPr="003F3A71">
              <w:rPr>
                <w:rFonts w:ascii="Calibri" w:eastAsia="Times New Roman" w:hAnsi="Calibri" w:cs="Arial"/>
                <w:b/>
                <w:color w:val="000000" w:themeColor="text1"/>
                <w:sz w:val="18"/>
                <w:szCs w:val="18"/>
                <w:lang w:val="en-US"/>
              </w:rPr>
              <w:t xml:space="preserve"> </w:t>
            </w:r>
            <w:r w:rsidR="00D9564E">
              <w:rPr>
                <w:rFonts w:ascii="Calibri" w:eastAsia="Times New Roman" w:hAnsi="Calibri" w:cs="Arial"/>
                <w:b/>
                <w:color w:val="000000" w:themeColor="text1"/>
                <w:sz w:val="18"/>
                <w:szCs w:val="18"/>
                <w:lang w:val="en-US"/>
              </w:rPr>
              <w:t>2020</w:t>
            </w:r>
          </w:p>
        </w:tc>
        <w:tc>
          <w:tcPr>
            <w:tcW w:w="512" w:type="pct"/>
            <w:vAlign w:val="bottom"/>
          </w:tcPr>
          <w:p w:rsidR="00B45F12" w:rsidRPr="00D108EE" w:rsidRDefault="00B45F12" w:rsidP="00B45F12">
            <w:pPr>
              <w:tabs>
                <w:tab w:val="right" w:pos="1202"/>
              </w:tabs>
              <w:spacing w:after="0" w:line="240" w:lineRule="atLeast"/>
              <w:jc w:val="right"/>
              <w:outlineLvl w:val="0"/>
              <w:rPr>
                <w:rFonts w:ascii="Calibri" w:eastAsia="Times New Roman" w:hAnsi="Calibri" w:cs="Arial"/>
                <w:b/>
                <w:color w:val="000000" w:themeColor="text1"/>
                <w:sz w:val="18"/>
                <w:szCs w:val="18"/>
                <w:lang w:val="en-US"/>
              </w:rPr>
            </w:pPr>
          </w:p>
        </w:tc>
        <w:tc>
          <w:tcPr>
            <w:tcW w:w="511" w:type="pct"/>
            <w:shd w:val="clear" w:color="auto" w:fill="auto"/>
            <w:vAlign w:val="bottom"/>
          </w:tcPr>
          <w:p w:rsidR="00B45F12" w:rsidRPr="00D108EE" w:rsidRDefault="00B45F12" w:rsidP="00B45F12">
            <w:pPr>
              <w:tabs>
                <w:tab w:val="right" w:pos="1202"/>
              </w:tabs>
              <w:spacing w:after="0" w:line="240" w:lineRule="atLeast"/>
              <w:jc w:val="right"/>
              <w:outlineLvl w:val="0"/>
              <w:rPr>
                <w:rFonts w:ascii="Calibri" w:eastAsia="Times New Roman" w:hAnsi="Calibri" w:cs="Arial"/>
                <w:b/>
                <w:color w:val="000000" w:themeColor="text1"/>
                <w:sz w:val="18"/>
                <w:szCs w:val="18"/>
                <w:lang w:val="en-US"/>
              </w:rPr>
            </w:pPr>
          </w:p>
        </w:tc>
        <w:tc>
          <w:tcPr>
            <w:tcW w:w="511" w:type="pct"/>
            <w:shd w:val="clear" w:color="auto" w:fill="auto"/>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p>
        </w:tc>
        <w:tc>
          <w:tcPr>
            <w:tcW w:w="511" w:type="pct"/>
            <w:vAlign w:val="bottom"/>
          </w:tcPr>
          <w:p w:rsidR="00B45F12" w:rsidRPr="00D108EE" w:rsidRDefault="00B45F12" w:rsidP="00B45F12">
            <w:pPr>
              <w:tabs>
                <w:tab w:val="right" w:pos="1202"/>
              </w:tabs>
              <w:spacing w:after="0" w:line="240" w:lineRule="atLeas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Group</w:t>
            </w:r>
          </w:p>
        </w:tc>
        <w:tc>
          <w:tcPr>
            <w:tcW w:w="511" w:type="pct"/>
            <w:vAlign w:val="bottom"/>
          </w:tcPr>
          <w:p w:rsidR="00B45F12" w:rsidRPr="00D108EE" w:rsidRDefault="00B45F12" w:rsidP="00B45F12">
            <w:pPr>
              <w:tabs>
                <w:tab w:val="right" w:pos="1202"/>
              </w:tabs>
              <w:spacing w:after="0" w:line="240" w:lineRule="atLeast"/>
              <w:jc w:val="right"/>
              <w:outlineLvl w:val="0"/>
              <w:rPr>
                <w:rFonts w:ascii="Calibri" w:eastAsia="Times New Roman" w:hAnsi="Calibri" w:cs="Arial"/>
                <w:b/>
                <w:color w:val="000000" w:themeColor="text1"/>
                <w:sz w:val="18"/>
                <w:szCs w:val="18"/>
                <w:lang w:val="en-US"/>
              </w:rPr>
            </w:pPr>
          </w:p>
        </w:tc>
        <w:tc>
          <w:tcPr>
            <w:tcW w:w="511" w:type="pct"/>
            <w:shd w:val="clear" w:color="auto" w:fill="auto"/>
            <w:vAlign w:val="bottom"/>
          </w:tcPr>
          <w:p w:rsidR="00B45F12" w:rsidRPr="00D108EE" w:rsidRDefault="00B45F12" w:rsidP="00B45F12">
            <w:pPr>
              <w:tabs>
                <w:tab w:val="right" w:pos="1202"/>
              </w:tabs>
              <w:spacing w:after="0" w:line="240" w:lineRule="atLeast"/>
              <w:jc w:val="right"/>
              <w:outlineLvl w:val="0"/>
              <w:rPr>
                <w:rFonts w:ascii="Calibri" w:eastAsia="Times New Roman" w:hAnsi="Calibri" w:cs="Arial"/>
                <w:b/>
                <w:color w:val="000000" w:themeColor="text1"/>
                <w:sz w:val="18"/>
                <w:szCs w:val="18"/>
                <w:lang w:val="en-US"/>
              </w:rPr>
            </w:pPr>
          </w:p>
        </w:tc>
        <w:tc>
          <w:tcPr>
            <w:tcW w:w="511" w:type="pct"/>
            <w:shd w:val="clear" w:color="auto" w:fill="auto"/>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p>
        </w:tc>
        <w:tc>
          <w:tcPr>
            <w:tcW w:w="507"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Bank</w:t>
            </w:r>
          </w:p>
        </w:tc>
      </w:tr>
      <w:tr w:rsidR="00B45F12" w:rsidRPr="00D108EE" w:rsidTr="00C8737A">
        <w:trPr>
          <w:trHeight w:val="145"/>
        </w:trPr>
        <w:tc>
          <w:tcPr>
            <w:tcW w:w="914" w:type="pct"/>
            <w:vAlign w:val="bottom"/>
          </w:tcPr>
          <w:p w:rsidR="00B45F12" w:rsidRPr="00D108EE" w:rsidRDefault="00B45F12" w:rsidP="00B45F12">
            <w:pPr>
              <w:tabs>
                <w:tab w:val="left" w:pos="-720"/>
              </w:tabs>
              <w:suppressAutoHyphens/>
              <w:spacing w:after="0" w:line="220" w:lineRule="exact"/>
              <w:rPr>
                <w:rFonts w:ascii="Calibri" w:eastAsia="Times New Roman" w:hAnsi="Calibri" w:cs="Arial"/>
                <w:color w:val="000000" w:themeColor="text1"/>
                <w:sz w:val="18"/>
                <w:szCs w:val="18"/>
                <w:lang w:val="en-US"/>
              </w:rPr>
            </w:pPr>
          </w:p>
        </w:tc>
        <w:tc>
          <w:tcPr>
            <w:tcW w:w="512"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Stage 1</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Stage 2</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Stage 3</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Total</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Stage 1</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Stage 2</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Stage 3</w:t>
            </w:r>
          </w:p>
        </w:tc>
        <w:tc>
          <w:tcPr>
            <w:tcW w:w="507"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Total</w:t>
            </w:r>
          </w:p>
        </w:tc>
      </w:tr>
      <w:tr w:rsidR="00B45F12" w:rsidRPr="00D108EE" w:rsidTr="00C8737A">
        <w:trPr>
          <w:trHeight w:val="145"/>
        </w:trPr>
        <w:tc>
          <w:tcPr>
            <w:tcW w:w="914" w:type="pct"/>
            <w:vAlign w:val="bottom"/>
          </w:tcPr>
          <w:p w:rsidR="00B45F12" w:rsidRPr="00D108EE" w:rsidRDefault="00B45F12" w:rsidP="00B45F12">
            <w:pPr>
              <w:tabs>
                <w:tab w:val="left" w:pos="-720"/>
              </w:tabs>
              <w:suppressAutoHyphens/>
              <w:spacing w:after="0" w:line="220" w:lineRule="exact"/>
              <w:rPr>
                <w:rFonts w:ascii="Calibri" w:eastAsia="Times New Roman" w:hAnsi="Calibri" w:cs="Arial"/>
                <w:color w:val="000000" w:themeColor="text1"/>
                <w:sz w:val="18"/>
                <w:szCs w:val="18"/>
                <w:lang w:val="en-US"/>
              </w:rPr>
            </w:pPr>
          </w:p>
        </w:tc>
        <w:tc>
          <w:tcPr>
            <w:tcW w:w="512"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11"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07" w:type="pct"/>
            <w:vAlign w:val="bottom"/>
          </w:tcPr>
          <w:p w:rsidR="00B45F12" w:rsidRPr="00D108EE" w:rsidRDefault="00B45F12" w:rsidP="00B45F12">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r>
      <w:tr w:rsidR="00B45F12" w:rsidRPr="00D108EE" w:rsidTr="00C8737A">
        <w:trPr>
          <w:trHeight w:val="102"/>
        </w:trPr>
        <w:tc>
          <w:tcPr>
            <w:tcW w:w="914" w:type="pct"/>
            <w:vAlign w:val="bottom"/>
          </w:tcPr>
          <w:p w:rsidR="00B45F12" w:rsidRPr="00D108EE" w:rsidRDefault="00B45F12" w:rsidP="00B45F12">
            <w:pPr>
              <w:tabs>
                <w:tab w:val="left" w:pos="-720"/>
              </w:tabs>
              <w:suppressAutoHyphens/>
              <w:spacing w:after="0" w:line="140" w:lineRule="exact"/>
              <w:rPr>
                <w:rFonts w:ascii="Calibri" w:eastAsia="Times New Roman" w:hAnsi="Calibri" w:cs="Arial"/>
                <w:color w:val="000000" w:themeColor="text1"/>
                <w:sz w:val="18"/>
                <w:szCs w:val="18"/>
                <w:lang w:val="en-US"/>
              </w:rPr>
            </w:pPr>
          </w:p>
        </w:tc>
        <w:tc>
          <w:tcPr>
            <w:tcW w:w="512" w:type="pct"/>
            <w:vAlign w:val="bottom"/>
          </w:tcPr>
          <w:p w:rsidR="00B45F12" w:rsidRPr="00D108EE" w:rsidRDefault="00B45F12" w:rsidP="00B45F12">
            <w:pPr>
              <w:tabs>
                <w:tab w:val="right" w:pos="1202"/>
              </w:tabs>
              <w:spacing w:after="0" w:line="140" w:lineRule="exact"/>
              <w:jc w:val="right"/>
              <w:outlineLvl w:val="0"/>
              <w:rPr>
                <w:rFonts w:ascii="Calibri" w:eastAsia="Times New Roman" w:hAnsi="Calibri" w:cs="Arial"/>
                <w:b/>
                <w:color w:val="000000" w:themeColor="text1"/>
                <w:sz w:val="18"/>
                <w:szCs w:val="18"/>
                <w:lang w:val="en-US"/>
              </w:rPr>
            </w:pPr>
          </w:p>
        </w:tc>
        <w:tc>
          <w:tcPr>
            <w:tcW w:w="511" w:type="pct"/>
            <w:vAlign w:val="bottom"/>
          </w:tcPr>
          <w:p w:rsidR="00B45F12" w:rsidRPr="00D108EE" w:rsidRDefault="00B45F12" w:rsidP="00B45F12">
            <w:pPr>
              <w:tabs>
                <w:tab w:val="right" w:pos="1202"/>
              </w:tabs>
              <w:spacing w:after="0" w:line="140" w:lineRule="exact"/>
              <w:jc w:val="right"/>
              <w:outlineLvl w:val="0"/>
              <w:rPr>
                <w:rFonts w:ascii="Calibri" w:eastAsia="Times New Roman" w:hAnsi="Calibri" w:cs="Arial"/>
                <w:b/>
                <w:color w:val="000000" w:themeColor="text1"/>
                <w:sz w:val="18"/>
                <w:szCs w:val="18"/>
                <w:lang w:val="en-US"/>
              </w:rPr>
            </w:pPr>
          </w:p>
        </w:tc>
        <w:tc>
          <w:tcPr>
            <w:tcW w:w="511" w:type="pct"/>
            <w:vAlign w:val="bottom"/>
          </w:tcPr>
          <w:p w:rsidR="00B45F12" w:rsidRPr="00D108EE" w:rsidRDefault="00B45F12" w:rsidP="00B45F12">
            <w:pPr>
              <w:tabs>
                <w:tab w:val="right" w:pos="1202"/>
              </w:tabs>
              <w:spacing w:after="0" w:line="140" w:lineRule="exact"/>
              <w:jc w:val="right"/>
              <w:outlineLvl w:val="0"/>
              <w:rPr>
                <w:rFonts w:ascii="Calibri" w:eastAsia="Times New Roman" w:hAnsi="Calibri" w:cs="Arial"/>
                <w:b/>
                <w:color w:val="000000" w:themeColor="text1"/>
                <w:sz w:val="18"/>
                <w:szCs w:val="18"/>
                <w:lang w:val="en-US"/>
              </w:rPr>
            </w:pPr>
          </w:p>
        </w:tc>
        <w:tc>
          <w:tcPr>
            <w:tcW w:w="511" w:type="pct"/>
            <w:vAlign w:val="bottom"/>
          </w:tcPr>
          <w:p w:rsidR="00B45F12" w:rsidRPr="00D108EE" w:rsidRDefault="00B45F12" w:rsidP="00B45F12">
            <w:pPr>
              <w:tabs>
                <w:tab w:val="right" w:pos="1202"/>
              </w:tabs>
              <w:spacing w:after="0" w:line="140" w:lineRule="exact"/>
              <w:jc w:val="right"/>
              <w:outlineLvl w:val="0"/>
              <w:rPr>
                <w:rFonts w:ascii="Calibri" w:eastAsia="Times New Roman" w:hAnsi="Calibri" w:cs="Arial"/>
                <w:b/>
                <w:color w:val="000000" w:themeColor="text1"/>
                <w:sz w:val="18"/>
                <w:szCs w:val="18"/>
                <w:lang w:val="en-US"/>
              </w:rPr>
            </w:pPr>
          </w:p>
        </w:tc>
        <w:tc>
          <w:tcPr>
            <w:tcW w:w="511" w:type="pct"/>
            <w:vAlign w:val="bottom"/>
          </w:tcPr>
          <w:p w:rsidR="00B45F12" w:rsidRPr="00D108EE" w:rsidRDefault="00B45F12" w:rsidP="00B45F12">
            <w:pPr>
              <w:tabs>
                <w:tab w:val="right" w:pos="1202"/>
              </w:tabs>
              <w:spacing w:after="0" w:line="140" w:lineRule="exact"/>
              <w:jc w:val="right"/>
              <w:outlineLvl w:val="0"/>
              <w:rPr>
                <w:rFonts w:ascii="Calibri" w:eastAsia="Times New Roman" w:hAnsi="Calibri" w:cs="Arial"/>
                <w:b/>
                <w:color w:val="000000" w:themeColor="text1"/>
                <w:sz w:val="18"/>
                <w:szCs w:val="18"/>
                <w:lang w:val="en-US"/>
              </w:rPr>
            </w:pPr>
          </w:p>
        </w:tc>
        <w:tc>
          <w:tcPr>
            <w:tcW w:w="511" w:type="pct"/>
            <w:vAlign w:val="bottom"/>
          </w:tcPr>
          <w:p w:rsidR="00B45F12" w:rsidRPr="00D108EE" w:rsidRDefault="00B45F12" w:rsidP="00B45F12">
            <w:pPr>
              <w:tabs>
                <w:tab w:val="right" w:pos="1202"/>
              </w:tabs>
              <w:spacing w:after="0" w:line="140" w:lineRule="exact"/>
              <w:jc w:val="right"/>
              <w:outlineLvl w:val="0"/>
              <w:rPr>
                <w:rFonts w:ascii="Calibri" w:eastAsia="Times New Roman" w:hAnsi="Calibri" w:cs="Arial"/>
                <w:b/>
                <w:color w:val="000000" w:themeColor="text1"/>
                <w:sz w:val="18"/>
                <w:szCs w:val="18"/>
                <w:lang w:val="en-US"/>
              </w:rPr>
            </w:pPr>
          </w:p>
        </w:tc>
        <w:tc>
          <w:tcPr>
            <w:tcW w:w="511" w:type="pct"/>
            <w:vAlign w:val="bottom"/>
          </w:tcPr>
          <w:p w:rsidR="00B45F12" w:rsidRPr="00D108EE" w:rsidRDefault="00B45F12" w:rsidP="00B45F12">
            <w:pPr>
              <w:tabs>
                <w:tab w:val="right" w:pos="1202"/>
              </w:tabs>
              <w:spacing w:after="0" w:line="140" w:lineRule="exact"/>
              <w:jc w:val="right"/>
              <w:outlineLvl w:val="0"/>
              <w:rPr>
                <w:rFonts w:ascii="Calibri" w:eastAsia="Times New Roman" w:hAnsi="Calibri" w:cs="Arial"/>
                <w:b/>
                <w:color w:val="000000" w:themeColor="text1"/>
                <w:sz w:val="18"/>
                <w:szCs w:val="18"/>
                <w:lang w:val="en-US"/>
              </w:rPr>
            </w:pPr>
          </w:p>
        </w:tc>
        <w:tc>
          <w:tcPr>
            <w:tcW w:w="507" w:type="pct"/>
            <w:vAlign w:val="bottom"/>
          </w:tcPr>
          <w:p w:rsidR="00B45F12" w:rsidRPr="00D108EE" w:rsidRDefault="00B45F12" w:rsidP="00B45F12">
            <w:pPr>
              <w:tabs>
                <w:tab w:val="right" w:pos="1202"/>
              </w:tabs>
              <w:spacing w:after="0" w:line="140" w:lineRule="exact"/>
              <w:jc w:val="right"/>
              <w:outlineLvl w:val="0"/>
              <w:rPr>
                <w:rFonts w:ascii="Calibri" w:eastAsia="Times New Roman" w:hAnsi="Calibri" w:cs="Arial"/>
                <w:b/>
                <w:color w:val="000000" w:themeColor="text1"/>
                <w:sz w:val="18"/>
                <w:szCs w:val="18"/>
                <w:lang w:val="en-US"/>
              </w:rPr>
            </w:pPr>
          </w:p>
        </w:tc>
      </w:tr>
      <w:tr w:rsidR="00C8737A" w:rsidRPr="00D108EE" w:rsidTr="00C8737A">
        <w:trPr>
          <w:trHeight w:val="195"/>
        </w:trPr>
        <w:tc>
          <w:tcPr>
            <w:tcW w:w="914" w:type="pct"/>
            <w:vAlign w:val="bottom"/>
          </w:tcPr>
          <w:p w:rsidR="00C8737A" w:rsidRPr="00D108EE" w:rsidRDefault="00C8737A" w:rsidP="00C8737A">
            <w:pPr>
              <w:tabs>
                <w:tab w:val="right" w:pos="1202"/>
              </w:tabs>
              <w:spacing w:after="0" w:line="240" w:lineRule="exac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z w:val="18"/>
                <w:szCs w:val="18"/>
                <w:lang w:val="en-US"/>
              </w:rPr>
              <w:t>Gross amount</w:t>
            </w:r>
          </w:p>
        </w:tc>
        <w:tc>
          <w:tcPr>
            <w:tcW w:w="512" w:type="pct"/>
            <w:tcBorders>
              <w:top w:val="nil"/>
              <w:left w:val="nil"/>
              <w:bottom w:val="nil"/>
              <w:right w:val="nil"/>
            </w:tcBorders>
            <w:shd w:val="clear" w:color="auto" w:fill="auto"/>
            <w:vAlign w:val="bottom"/>
          </w:tcPr>
          <w:p w:rsidR="00C8737A" w:rsidRPr="0075006D" w:rsidRDefault="00C8737A" w:rsidP="00C8737A">
            <w:pPr>
              <w:spacing w:after="0" w:line="240" w:lineRule="auto"/>
              <w:jc w:val="right"/>
              <w:rPr>
                <w:rFonts w:ascii="Calibri" w:hAnsi="Calibri"/>
                <w:color w:val="000000" w:themeColor="text1"/>
                <w:sz w:val="18"/>
                <w:szCs w:val="18"/>
              </w:rPr>
            </w:pPr>
            <w:r>
              <w:rPr>
                <w:rFonts w:ascii="Calibri" w:hAnsi="Calibri"/>
                <w:color w:val="000000" w:themeColor="text1"/>
                <w:sz w:val="18"/>
                <w:szCs w:val="18"/>
              </w:rPr>
              <w:t>-</w:t>
            </w:r>
          </w:p>
        </w:tc>
        <w:tc>
          <w:tcPr>
            <w:tcW w:w="511" w:type="pct"/>
            <w:tcBorders>
              <w:top w:val="nil"/>
              <w:left w:val="nil"/>
              <w:bottom w:val="nil"/>
              <w:right w:val="nil"/>
            </w:tcBorders>
            <w:shd w:val="clear" w:color="auto" w:fill="auto"/>
            <w:vAlign w:val="bottom"/>
          </w:tcPr>
          <w:p w:rsidR="00C8737A" w:rsidRPr="0075006D" w:rsidRDefault="00C8737A" w:rsidP="00C8737A">
            <w:pPr>
              <w:spacing w:after="0" w:line="240" w:lineRule="auto"/>
              <w:jc w:val="right"/>
              <w:rPr>
                <w:rFonts w:ascii="Calibri" w:hAnsi="Calibri"/>
                <w:color w:val="000000" w:themeColor="text1"/>
                <w:sz w:val="18"/>
                <w:szCs w:val="18"/>
              </w:rPr>
            </w:pPr>
            <w:r>
              <w:rPr>
                <w:rFonts w:ascii="Calibri" w:hAnsi="Calibri"/>
                <w:color w:val="000000" w:themeColor="text1"/>
                <w:sz w:val="18"/>
                <w:szCs w:val="18"/>
              </w:rPr>
              <w:t>-</w:t>
            </w:r>
          </w:p>
        </w:tc>
        <w:tc>
          <w:tcPr>
            <w:tcW w:w="511" w:type="pct"/>
            <w:tcBorders>
              <w:top w:val="nil"/>
              <w:left w:val="nil"/>
              <w:bottom w:val="nil"/>
              <w:right w:val="nil"/>
            </w:tcBorders>
            <w:shd w:val="clear" w:color="auto" w:fill="auto"/>
            <w:vAlign w:val="bottom"/>
          </w:tcPr>
          <w:p w:rsidR="00C8737A" w:rsidRPr="0075006D" w:rsidRDefault="00C8737A" w:rsidP="00C8737A">
            <w:pPr>
              <w:spacing w:after="0" w:line="240" w:lineRule="auto"/>
              <w:jc w:val="right"/>
              <w:rPr>
                <w:rFonts w:ascii="Calibri" w:hAnsi="Calibri"/>
                <w:color w:val="000000" w:themeColor="text1"/>
                <w:sz w:val="18"/>
                <w:szCs w:val="18"/>
              </w:rPr>
            </w:pPr>
            <w:r>
              <w:rPr>
                <w:rFonts w:ascii="Calibri" w:hAnsi="Calibri"/>
                <w:color w:val="000000" w:themeColor="text1"/>
                <w:sz w:val="18"/>
                <w:szCs w:val="18"/>
              </w:rPr>
              <w:t>-</w:t>
            </w:r>
          </w:p>
        </w:tc>
        <w:tc>
          <w:tcPr>
            <w:tcW w:w="511" w:type="pct"/>
            <w:tcBorders>
              <w:top w:val="nil"/>
              <w:left w:val="nil"/>
              <w:bottom w:val="nil"/>
              <w:right w:val="nil"/>
            </w:tcBorders>
            <w:shd w:val="clear" w:color="auto" w:fill="auto"/>
            <w:vAlign w:val="bottom"/>
          </w:tcPr>
          <w:p w:rsidR="00C8737A" w:rsidRPr="0075006D" w:rsidRDefault="00C8737A" w:rsidP="00C8737A">
            <w:pPr>
              <w:spacing w:after="0" w:line="240" w:lineRule="auto"/>
              <w:jc w:val="right"/>
              <w:rPr>
                <w:rFonts w:ascii="Calibri" w:hAnsi="Calibri"/>
                <w:b/>
                <w:bCs/>
                <w:color w:val="000000" w:themeColor="text1"/>
                <w:sz w:val="18"/>
                <w:szCs w:val="18"/>
              </w:rPr>
            </w:pPr>
            <w:r>
              <w:rPr>
                <w:rFonts w:ascii="Calibri" w:hAnsi="Calibri"/>
                <w:b/>
                <w:bCs/>
                <w:color w:val="000000" w:themeColor="text1"/>
                <w:sz w:val="18"/>
                <w:szCs w:val="18"/>
              </w:rPr>
              <w:t>-</w:t>
            </w:r>
          </w:p>
        </w:tc>
        <w:tc>
          <w:tcPr>
            <w:tcW w:w="511" w:type="pct"/>
            <w:tcBorders>
              <w:top w:val="nil"/>
              <w:left w:val="nil"/>
              <w:bottom w:val="nil"/>
              <w:right w:val="nil"/>
            </w:tcBorders>
            <w:shd w:val="clear" w:color="auto" w:fill="auto"/>
            <w:vAlign w:val="bottom"/>
          </w:tcPr>
          <w:p w:rsidR="00C8737A" w:rsidRPr="0075006D" w:rsidRDefault="00C8737A" w:rsidP="00C8737A">
            <w:pPr>
              <w:spacing w:after="0" w:line="240" w:lineRule="auto"/>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511" w:type="pct"/>
            <w:tcBorders>
              <w:top w:val="nil"/>
              <w:left w:val="nil"/>
              <w:bottom w:val="nil"/>
              <w:right w:val="nil"/>
            </w:tcBorders>
            <w:shd w:val="clear" w:color="auto" w:fill="auto"/>
            <w:vAlign w:val="bottom"/>
          </w:tcPr>
          <w:p w:rsidR="00C8737A" w:rsidRPr="0075006D" w:rsidRDefault="00C8737A" w:rsidP="00C8737A">
            <w:pPr>
              <w:spacing w:after="0" w:line="240" w:lineRule="auto"/>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511" w:type="pct"/>
            <w:tcBorders>
              <w:top w:val="nil"/>
              <w:left w:val="nil"/>
              <w:bottom w:val="nil"/>
              <w:right w:val="nil"/>
            </w:tcBorders>
            <w:shd w:val="clear" w:color="auto" w:fill="auto"/>
            <w:vAlign w:val="bottom"/>
          </w:tcPr>
          <w:p w:rsidR="00C8737A" w:rsidRPr="0075006D" w:rsidRDefault="00C8737A" w:rsidP="00C8737A">
            <w:pPr>
              <w:spacing w:after="0" w:line="240" w:lineRule="auto"/>
              <w:jc w:val="right"/>
              <w:rPr>
                <w:rFonts w:ascii="Calibri" w:hAnsi="Calibri"/>
                <w:color w:val="000000" w:themeColor="text1"/>
                <w:sz w:val="18"/>
                <w:szCs w:val="18"/>
              </w:rPr>
            </w:pPr>
            <w:r w:rsidRPr="0075006D">
              <w:rPr>
                <w:rFonts w:ascii="Calibri" w:hAnsi="Calibri"/>
                <w:color w:val="000000" w:themeColor="text1"/>
                <w:sz w:val="18"/>
                <w:szCs w:val="18"/>
              </w:rPr>
              <w:t xml:space="preserve"> - </w:t>
            </w:r>
          </w:p>
        </w:tc>
        <w:tc>
          <w:tcPr>
            <w:tcW w:w="507" w:type="pct"/>
            <w:tcBorders>
              <w:top w:val="nil"/>
              <w:left w:val="nil"/>
              <w:bottom w:val="nil"/>
              <w:right w:val="nil"/>
            </w:tcBorders>
            <w:shd w:val="clear" w:color="auto" w:fill="auto"/>
            <w:vAlign w:val="bottom"/>
          </w:tcPr>
          <w:p w:rsidR="00C8737A" w:rsidRPr="0075006D" w:rsidRDefault="00C8737A" w:rsidP="00C8737A">
            <w:pPr>
              <w:spacing w:after="0" w:line="240" w:lineRule="auto"/>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w:t>
            </w:r>
          </w:p>
        </w:tc>
      </w:tr>
      <w:tr w:rsidR="00C8737A" w:rsidRPr="00D108EE" w:rsidTr="00C8737A">
        <w:trPr>
          <w:trHeight w:val="195"/>
        </w:trPr>
        <w:tc>
          <w:tcPr>
            <w:tcW w:w="914" w:type="pct"/>
            <w:vAlign w:val="bottom"/>
          </w:tcPr>
          <w:p w:rsidR="00C8737A" w:rsidRPr="00D108EE" w:rsidRDefault="00C8737A" w:rsidP="00C8737A">
            <w:pPr>
              <w:tabs>
                <w:tab w:val="right" w:pos="1202"/>
              </w:tabs>
              <w:spacing w:after="0" w:line="240" w:lineRule="exac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z w:val="18"/>
                <w:szCs w:val="18"/>
                <w:lang w:val="en-US"/>
              </w:rPr>
              <w:t>Loss allowances</w:t>
            </w:r>
          </w:p>
        </w:tc>
        <w:tc>
          <w:tcPr>
            <w:tcW w:w="512" w:type="pct"/>
            <w:tcBorders>
              <w:top w:val="nil"/>
              <w:left w:val="nil"/>
              <w:bottom w:val="nil"/>
              <w:right w:val="nil"/>
            </w:tcBorders>
            <w:shd w:val="clear" w:color="auto" w:fill="auto"/>
            <w:vAlign w:val="bottom"/>
          </w:tcPr>
          <w:p w:rsidR="00C8737A" w:rsidRPr="0075006D" w:rsidRDefault="00C8737A" w:rsidP="00C8737A">
            <w:pPr>
              <w:spacing w:after="0" w:line="240" w:lineRule="auto"/>
              <w:jc w:val="right"/>
              <w:rPr>
                <w:rFonts w:ascii="Calibri" w:hAnsi="Calibri"/>
                <w:color w:val="000000" w:themeColor="text1"/>
                <w:sz w:val="18"/>
                <w:szCs w:val="18"/>
              </w:rPr>
            </w:pPr>
            <w:r>
              <w:rPr>
                <w:rFonts w:ascii="Calibri" w:hAnsi="Calibri"/>
                <w:color w:val="000000" w:themeColor="text1"/>
                <w:sz w:val="18"/>
                <w:szCs w:val="18"/>
              </w:rPr>
              <w:t>-</w:t>
            </w:r>
          </w:p>
        </w:tc>
        <w:tc>
          <w:tcPr>
            <w:tcW w:w="511" w:type="pct"/>
            <w:tcBorders>
              <w:top w:val="nil"/>
              <w:left w:val="nil"/>
              <w:bottom w:val="nil"/>
              <w:right w:val="nil"/>
            </w:tcBorders>
            <w:shd w:val="clear" w:color="auto" w:fill="auto"/>
            <w:vAlign w:val="bottom"/>
          </w:tcPr>
          <w:p w:rsidR="00C8737A" w:rsidRPr="0075006D" w:rsidRDefault="00C8737A" w:rsidP="00C8737A">
            <w:pPr>
              <w:spacing w:after="0" w:line="240" w:lineRule="auto"/>
              <w:jc w:val="right"/>
              <w:rPr>
                <w:rFonts w:ascii="Calibri" w:hAnsi="Calibri"/>
                <w:color w:val="000000" w:themeColor="text1"/>
                <w:sz w:val="18"/>
                <w:szCs w:val="18"/>
              </w:rPr>
            </w:pPr>
            <w:r>
              <w:rPr>
                <w:rFonts w:ascii="Calibri" w:hAnsi="Calibri"/>
                <w:color w:val="000000" w:themeColor="text1"/>
                <w:sz w:val="18"/>
                <w:szCs w:val="18"/>
              </w:rPr>
              <w:t>-</w:t>
            </w:r>
          </w:p>
        </w:tc>
        <w:tc>
          <w:tcPr>
            <w:tcW w:w="511" w:type="pct"/>
            <w:tcBorders>
              <w:top w:val="nil"/>
              <w:left w:val="nil"/>
              <w:bottom w:val="nil"/>
              <w:right w:val="nil"/>
            </w:tcBorders>
            <w:shd w:val="clear" w:color="auto" w:fill="auto"/>
            <w:vAlign w:val="bottom"/>
          </w:tcPr>
          <w:p w:rsidR="00C8737A" w:rsidRPr="0075006D" w:rsidRDefault="00C8737A" w:rsidP="00C8737A">
            <w:pPr>
              <w:spacing w:after="0" w:line="240" w:lineRule="auto"/>
              <w:jc w:val="right"/>
              <w:rPr>
                <w:rFonts w:ascii="Calibri" w:hAnsi="Calibri"/>
                <w:color w:val="000000" w:themeColor="text1"/>
                <w:sz w:val="18"/>
                <w:szCs w:val="18"/>
              </w:rPr>
            </w:pPr>
            <w:r>
              <w:rPr>
                <w:rFonts w:ascii="Calibri" w:hAnsi="Calibri"/>
                <w:color w:val="000000" w:themeColor="text1"/>
                <w:sz w:val="18"/>
                <w:szCs w:val="18"/>
              </w:rPr>
              <w:t>-</w:t>
            </w:r>
          </w:p>
        </w:tc>
        <w:tc>
          <w:tcPr>
            <w:tcW w:w="511" w:type="pct"/>
            <w:tcBorders>
              <w:top w:val="nil"/>
              <w:left w:val="nil"/>
              <w:bottom w:val="nil"/>
              <w:right w:val="nil"/>
            </w:tcBorders>
            <w:shd w:val="clear" w:color="auto" w:fill="auto"/>
            <w:vAlign w:val="bottom"/>
          </w:tcPr>
          <w:p w:rsidR="00C8737A" w:rsidRPr="0075006D" w:rsidRDefault="00C8737A" w:rsidP="00C8737A">
            <w:pPr>
              <w:spacing w:after="0" w:line="240" w:lineRule="auto"/>
              <w:jc w:val="right"/>
              <w:rPr>
                <w:rFonts w:ascii="Calibri" w:hAnsi="Calibri"/>
                <w:b/>
                <w:bCs/>
                <w:color w:val="000000" w:themeColor="text1"/>
                <w:sz w:val="18"/>
                <w:szCs w:val="18"/>
              </w:rPr>
            </w:pPr>
            <w:r>
              <w:rPr>
                <w:rFonts w:ascii="Calibri" w:hAnsi="Calibri"/>
                <w:b/>
                <w:bCs/>
                <w:color w:val="000000" w:themeColor="text1"/>
                <w:sz w:val="18"/>
                <w:szCs w:val="18"/>
              </w:rPr>
              <w:t>-</w:t>
            </w:r>
          </w:p>
        </w:tc>
        <w:tc>
          <w:tcPr>
            <w:tcW w:w="511" w:type="pct"/>
            <w:tcBorders>
              <w:top w:val="nil"/>
              <w:left w:val="nil"/>
              <w:bottom w:val="nil"/>
              <w:right w:val="nil"/>
            </w:tcBorders>
            <w:shd w:val="clear" w:color="auto" w:fill="auto"/>
            <w:vAlign w:val="bottom"/>
          </w:tcPr>
          <w:p w:rsidR="00C8737A" w:rsidRPr="0075006D" w:rsidRDefault="00C8737A" w:rsidP="00C8737A">
            <w:pPr>
              <w:spacing w:after="0" w:line="240" w:lineRule="auto"/>
              <w:jc w:val="right"/>
              <w:rPr>
                <w:rFonts w:ascii="Calibri" w:hAnsi="Calibri"/>
                <w:color w:val="000000" w:themeColor="text1"/>
                <w:sz w:val="18"/>
                <w:szCs w:val="18"/>
              </w:rPr>
            </w:pPr>
            <w:r w:rsidRPr="0075006D">
              <w:rPr>
                <w:rFonts w:ascii="Calibri" w:hAnsi="Calibri"/>
                <w:color w:val="000000" w:themeColor="text1"/>
                <w:sz w:val="18"/>
                <w:szCs w:val="18"/>
              </w:rPr>
              <w:t xml:space="preserve">- </w:t>
            </w:r>
          </w:p>
        </w:tc>
        <w:tc>
          <w:tcPr>
            <w:tcW w:w="511" w:type="pct"/>
            <w:tcBorders>
              <w:top w:val="nil"/>
              <w:left w:val="nil"/>
              <w:bottom w:val="nil"/>
              <w:right w:val="nil"/>
            </w:tcBorders>
            <w:shd w:val="clear" w:color="auto" w:fill="auto"/>
            <w:vAlign w:val="bottom"/>
          </w:tcPr>
          <w:p w:rsidR="00C8737A" w:rsidRPr="0075006D" w:rsidRDefault="00C8737A" w:rsidP="00C8737A">
            <w:pPr>
              <w:spacing w:after="0" w:line="240" w:lineRule="auto"/>
              <w:jc w:val="right"/>
              <w:rPr>
                <w:rFonts w:ascii="Calibri" w:hAnsi="Calibri"/>
                <w:color w:val="000000" w:themeColor="text1"/>
                <w:sz w:val="18"/>
                <w:szCs w:val="18"/>
              </w:rPr>
            </w:pPr>
            <w:r w:rsidRPr="0075006D">
              <w:rPr>
                <w:rFonts w:ascii="Calibri" w:hAnsi="Calibri"/>
                <w:color w:val="000000" w:themeColor="text1"/>
                <w:sz w:val="18"/>
                <w:szCs w:val="18"/>
              </w:rPr>
              <w:t xml:space="preserve">- </w:t>
            </w:r>
          </w:p>
        </w:tc>
        <w:tc>
          <w:tcPr>
            <w:tcW w:w="511" w:type="pct"/>
            <w:tcBorders>
              <w:top w:val="nil"/>
              <w:left w:val="nil"/>
              <w:bottom w:val="nil"/>
              <w:right w:val="nil"/>
            </w:tcBorders>
            <w:shd w:val="clear" w:color="auto" w:fill="auto"/>
            <w:vAlign w:val="bottom"/>
          </w:tcPr>
          <w:p w:rsidR="00C8737A" w:rsidRPr="0075006D" w:rsidRDefault="00C8737A" w:rsidP="00C8737A">
            <w:pPr>
              <w:spacing w:after="0" w:line="240" w:lineRule="auto"/>
              <w:jc w:val="right"/>
              <w:rPr>
                <w:rFonts w:ascii="Calibri" w:hAnsi="Calibri"/>
                <w:color w:val="000000" w:themeColor="text1"/>
                <w:sz w:val="18"/>
                <w:szCs w:val="18"/>
              </w:rPr>
            </w:pPr>
            <w:r w:rsidRPr="0075006D">
              <w:rPr>
                <w:rFonts w:ascii="Calibri" w:hAnsi="Calibri"/>
                <w:color w:val="000000" w:themeColor="text1"/>
                <w:sz w:val="18"/>
                <w:szCs w:val="18"/>
              </w:rPr>
              <w:t xml:space="preserve">- </w:t>
            </w:r>
          </w:p>
        </w:tc>
        <w:tc>
          <w:tcPr>
            <w:tcW w:w="507" w:type="pct"/>
            <w:tcBorders>
              <w:top w:val="nil"/>
              <w:left w:val="nil"/>
              <w:bottom w:val="nil"/>
              <w:right w:val="nil"/>
            </w:tcBorders>
            <w:shd w:val="clear" w:color="auto" w:fill="auto"/>
            <w:vAlign w:val="bottom"/>
          </w:tcPr>
          <w:p w:rsidR="00C8737A" w:rsidRPr="0075006D" w:rsidRDefault="00C8737A" w:rsidP="00C8737A">
            <w:pPr>
              <w:spacing w:after="0" w:line="240" w:lineRule="auto"/>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w:t>
            </w:r>
          </w:p>
        </w:tc>
      </w:tr>
      <w:tr w:rsidR="00C8737A" w:rsidRPr="00D108EE" w:rsidTr="00C8737A">
        <w:trPr>
          <w:trHeight w:val="289"/>
        </w:trPr>
        <w:tc>
          <w:tcPr>
            <w:tcW w:w="914" w:type="pct"/>
            <w:vAlign w:val="bottom"/>
          </w:tcPr>
          <w:p w:rsidR="00C8737A" w:rsidRPr="00D108EE" w:rsidRDefault="00C8737A" w:rsidP="00C8737A">
            <w:pPr>
              <w:tabs>
                <w:tab w:val="right" w:pos="1202"/>
              </w:tabs>
              <w:spacing w:after="0" w:line="240" w:lineRule="exact"/>
              <w:outlineLvl w:val="0"/>
              <w:rPr>
                <w:rFonts w:ascii="Calibri" w:eastAsia="Times New Roman" w:hAnsi="Calibri" w:cs="Arial"/>
                <w:b/>
                <w:iCs/>
                <w:color w:val="000000" w:themeColor="text1"/>
                <w:sz w:val="18"/>
                <w:szCs w:val="18"/>
                <w:lang w:val="en-US"/>
              </w:rPr>
            </w:pPr>
            <w:r w:rsidRPr="00D108EE">
              <w:rPr>
                <w:rFonts w:ascii="Calibri" w:eastAsia="Times New Roman" w:hAnsi="Calibri" w:cs="Arial"/>
                <w:b/>
                <w:iCs/>
                <w:color w:val="000000" w:themeColor="text1"/>
                <w:sz w:val="18"/>
                <w:szCs w:val="18"/>
                <w:lang w:val="en-US"/>
              </w:rPr>
              <w:t xml:space="preserve">Balance as of </w:t>
            </w:r>
            <w:r w:rsidRPr="003F3A71">
              <w:rPr>
                <w:rFonts w:ascii="Calibri" w:eastAsia="Times New Roman" w:hAnsi="Calibri" w:cs="Arial"/>
                <w:b/>
                <w:iCs/>
                <w:color w:val="000000" w:themeColor="text1"/>
                <w:sz w:val="18"/>
                <w:szCs w:val="18"/>
                <w:lang w:val="en-US"/>
              </w:rPr>
              <w:t xml:space="preserve">30 </w:t>
            </w:r>
            <w:r w:rsidR="00F87CAD" w:rsidRPr="00F87CAD">
              <w:rPr>
                <w:rFonts w:ascii="Calibri" w:eastAsia="Times New Roman" w:hAnsi="Calibri" w:cs="Arial"/>
                <w:b/>
                <w:iCs/>
                <w:color w:val="000000" w:themeColor="text1"/>
                <w:sz w:val="18"/>
                <w:szCs w:val="18"/>
                <w:lang w:val="en-US"/>
              </w:rPr>
              <w:t>September</w:t>
            </w:r>
            <w:r>
              <w:rPr>
                <w:rFonts w:ascii="Calibri" w:eastAsia="Times New Roman" w:hAnsi="Calibri" w:cs="Arial"/>
                <w:b/>
                <w:iCs/>
                <w:color w:val="000000" w:themeColor="text1"/>
                <w:sz w:val="18"/>
                <w:szCs w:val="18"/>
                <w:lang w:val="en-US"/>
              </w:rPr>
              <w:t xml:space="preserve"> 2020</w:t>
            </w:r>
          </w:p>
        </w:tc>
        <w:tc>
          <w:tcPr>
            <w:tcW w:w="512" w:type="pct"/>
            <w:tcBorders>
              <w:top w:val="single" w:sz="4" w:space="0" w:color="auto"/>
              <w:left w:val="nil"/>
              <w:bottom w:val="single" w:sz="8" w:space="0" w:color="auto"/>
              <w:right w:val="nil"/>
            </w:tcBorders>
            <w:shd w:val="clear" w:color="auto" w:fill="auto"/>
            <w:vAlign w:val="bottom"/>
          </w:tcPr>
          <w:p w:rsidR="00C8737A" w:rsidRPr="0075006D" w:rsidRDefault="00C8737A" w:rsidP="00C8737A">
            <w:pPr>
              <w:spacing w:after="0" w:line="240" w:lineRule="auto"/>
              <w:jc w:val="right"/>
              <w:rPr>
                <w:rFonts w:ascii="Calibri" w:hAnsi="Calibri"/>
                <w:b/>
                <w:bCs/>
                <w:color w:val="000000" w:themeColor="text1"/>
                <w:sz w:val="18"/>
                <w:szCs w:val="18"/>
              </w:rPr>
            </w:pPr>
            <w:r>
              <w:rPr>
                <w:rFonts w:ascii="Calibri" w:hAnsi="Calibri"/>
                <w:b/>
                <w:bCs/>
                <w:color w:val="000000" w:themeColor="text1"/>
                <w:sz w:val="18"/>
                <w:szCs w:val="18"/>
              </w:rPr>
              <w:t>-</w:t>
            </w:r>
          </w:p>
        </w:tc>
        <w:tc>
          <w:tcPr>
            <w:tcW w:w="511" w:type="pct"/>
            <w:tcBorders>
              <w:top w:val="single" w:sz="4" w:space="0" w:color="auto"/>
              <w:left w:val="nil"/>
              <w:bottom w:val="single" w:sz="8" w:space="0" w:color="auto"/>
              <w:right w:val="nil"/>
            </w:tcBorders>
            <w:shd w:val="clear" w:color="auto" w:fill="auto"/>
            <w:vAlign w:val="bottom"/>
          </w:tcPr>
          <w:p w:rsidR="00C8737A" w:rsidRPr="0075006D" w:rsidRDefault="00C8737A" w:rsidP="00C8737A">
            <w:pPr>
              <w:spacing w:after="0" w:line="240" w:lineRule="auto"/>
              <w:jc w:val="right"/>
              <w:rPr>
                <w:rFonts w:ascii="Calibri" w:hAnsi="Calibri"/>
                <w:b/>
                <w:bCs/>
                <w:color w:val="000000" w:themeColor="text1"/>
                <w:sz w:val="18"/>
                <w:szCs w:val="18"/>
              </w:rPr>
            </w:pPr>
            <w:r>
              <w:rPr>
                <w:rFonts w:ascii="Calibri" w:hAnsi="Calibri"/>
                <w:b/>
                <w:bCs/>
                <w:color w:val="000000" w:themeColor="text1"/>
                <w:sz w:val="18"/>
                <w:szCs w:val="18"/>
              </w:rPr>
              <w:t>-</w:t>
            </w:r>
          </w:p>
        </w:tc>
        <w:tc>
          <w:tcPr>
            <w:tcW w:w="511" w:type="pct"/>
            <w:tcBorders>
              <w:top w:val="single" w:sz="4" w:space="0" w:color="auto"/>
              <w:left w:val="nil"/>
              <w:bottom w:val="single" w:sz="8" w:space="0" w:color="auto"/>
              <w:right w:val="nil"/>
            </w:tcBorders>
            <w:shd w:val="clear" w:color="auto" w:fill="auto"/>
            <w:vAlign w:val="bottom"/>
          </w:tcPr>
          <w:p w:rsidR="00C8737A" w:rsidRPr="0075006D" w:rsidRDefault="00C8737A" w:rsidP="00C8737A">
            <w:pPr>
              <w:spacing w:after="0" w:line="240" w:lineRule="auto"/>
              <w:jc w:val="right"/>
              <w:rPr>
                <w:rFonts w:ascii="Calibri" w:hAnsi="Calibri"/>
                <w:b/>
                <w:bCs/>
                <w:color w:val="000000" w:themeColor="text1"/>
                <w:sz w:val="18"/>
                <w:szCs w:val="18"/>
              </w:rPr>
            </w:pPr>
            <w:r>
              <w:rPr>
                <w:rFonts w:ascii="Calibri" w:hAnsi="Calibri"/>
                <w:b/>
                <w:bCs/>
                <w:color w:val="000000" w:themeColor="text1"/>
                <w:sz w:val="18"/>
                <w:szCs w:val="18"/>
              </w:rPr>
              <w:t>-</w:t>
            </w:r>
          </w:p>
        </w:tc>
        <w:tc>
          <w:tcPr>
            <w:tcW w:w="511" w:type="pct"/>
            <w:tcBorders>
              <w:top w:val="single" w:sz="4" w:space="0" w:color="auto"/>
              <w:left w:val="nil"/>
              <w:bottom w:val="single" w:sz="8" w:space="0" w:color="auto"/>
              <w:right w:val="nil"/>
            </w:tcBorders>
            <w:shd w:val="clear" w:color="auto" w:fill="auto"/>
            <w:vAlign w:val="bottom"/>
          </w:tcPr>
          <w:p w:rsidR="00C8737A" w:rsidRPr="0075006D" w:rsidRDefault="00C8737A" w:rsidP="00C8737A">
            <w:pPr>
              <w:spacing w:after="0" w:line="240" w:lineRule="auto"/>
              <w:jc w:val="right"/>
              <w:rPr>
                <w:rFonts w:ascii="Calibri" w:hAnsi="Calibri"/>
                <w:b/>
                <w:bCs/>
                <w:color w:val="000000" w:themeColor="text1"/>
                <w:sz w:val="18"/>
                <w:szCs w:val="18"/>
              </w:rPr>
            </w:pPr>
            <w:r>
              <w:rPr>
                <w:rFonts w:ascii="Calibri" w:hAnsi="Calibri"/>
                <w:b/>
                <w:bCs/>
                <w:color w:val="000000" w:themeColor="text1"/>
                <w:sz w:val="18"/>
                <w:szCs w:val="18"/>
              </w:rPr>
              <w:t>-</w:t>
            </w:r>
          </w:p>
        </w:tc>
        <w:tc>
          <w:tcPr>
            <w:tcW w:w="511" w:type="pct"/>
            <w:tcBorders>
              <w:top w:val="single" w:sz="4" w:space="0" w:color="auto"/>
              <w:left w:val="nil"/>
              <w:bottom w:val="single" w:sz="8" w:space="0" w:color="auto"/>
              <w:right w:val="nil"/>
            </w:tcBorders>
            <w:shd w:val="clear" w:color="auto" w:fill="auto"/>
            <w:vAlign w:val="bottom"/>
          </w:tcPr>
          <w:p w:rsidR="00C8737A" w:rsidRPr="0075006D" w:rsidRDefault="00C8737A" w:rsidP="00C8737A">
            <w:pPr>
              <w:spacing w:after="0" w:line="240" w:lineRule="auto"/>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w:t>
            </w:r>
          </w:p>
        </w:tc>
        <w:tc>
          <w:tcPr>
            <w:tcW w:w="511" w:type="pct"/>
            <w:tcBorders>
              <w:top w:val="single" w:sz="4" w:space="0" w:color="auto"/>
              <w:left w:val="nil"/>
              <w:bottom w:val="single" w:sz="8" w:space="0" w:color="auto"/>
              <w:right w:val="nil"/>
            </w:tcBorders>
            <w:shd w:val="clear" w:color="auto" w:fill="auto"/>
            <w:vAlign w:val="bottom"/>
          </w:tcPr>
          <w:p w:rsidR="00C8737A" w:rsidRPr="0075006D" w:rsidRDefault="00C8737A" w:rsidP="00C8737A">
            <w:pPr>
              <w:spacing w:after="0" w:line="240" w:lineRule="auto"/>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c>
          <w:tcPr>
            <w:tcW w:w="511" w:type="pct"/>
            <w:tcBorders>
              <w:top w:val="single" w:sz="4" w:space="0" w:color="auto"/>
              <w:left w:val="nil"/>
              <w:bottom w:val="single" w:sz="8" w:space="0" w:color="auto"/>
              <w:right w:val="nil"/>
            </w:tcBorders>
            <w:shd w:val="clear" w:color="auto" w:fill="auto"/>
            <w:vAlign w:val="bottom"/>
          </w:tcPr>
          <w:p w:rsidR="00C8737A" w:rsidRPr="0075006D" w:rsidRDefault="00C8737A" w:rsidP="00C8737A">
            <w:pPr>
              <w:spacing w:after="0" w:line="240" w:lineRule="auto"/>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c>
          <w:tcPr>
            <w:tcW w:w="507" w:type="pct"/>
            <w:tcBorders>
              <w:top w:val="single" w:sz="4" w:space="0" w:color="auto"/>
              <w:left w:val="nil"/>
              <w:bottom w:val="single" w:sz="8" w:space="0" w:color="auto"/>
              <w:right w:val="nil"/>
            </w:tcBorders>
            <w:shd w:val="clear" w:color="auto" w:fill="auto"/>
            <w:vAlign w:val="bottom"/>
          </w:tcPr>
          <w:p w:rsidR="00C8737A" w:rsidRPr="0075006D" w:rsidRDefault="00C8737A" w:rsidP="00C8737A">
            <w:pPr>
              <w:spacing w:after="0" w:line="240" w:lineRule="auto"/>
              <w:jc w:val="right"/>
              <w:rPr>
                <w:rFonts w:ascii="Calibri" w:hAnsi="Calibri"/>
                <w:b/>
                <w:bCs/>
                <w:color w:val="000000" w:themeColor="text1"/>
                <w:sz w:val="18"/>
                <w:szCs w:val="18"/>
              </w:rPr>
            </w:pPr>
            <w:r w:rsidRPr="0075006D">
              <w:rPr>
                <w:rFonts w:ascii="Calibri" w:hAnsi="Calibri"/>
                <w:b/>
                <w:bCs/>
                <w:color w:val="000000" w:themeColor="text1"/>
                <w:sz w:val="18"/>
                <w:szCs w:val="18"/>
              </w:rPr>
              <w:t xml:space="preserve"> - </w:t>
            </w:r>
          </w:p>
        </w:tc>
      </w:tr>
    </w:tbl>
    <w:p w:rsidR="00B45F12" w:rsidRPr="00D108EE" w:rsidRDefault="00B45F12" w:rsidP="00B45F12">
      <w:pPr>
        <w:tabs>
          <w:tab w:val="left" w:pos="-720"/>
          <w:tab w:val="left" w:pos="567"/>
        </w:tabs>
        <w:spacing w:after="0" w:line="240" w:lineRule="auto"/>
        <w:jc w:val="both"/>
        <w:rPr>
          <w:rFonts w:ascii="Calibri" w:eastAsia="Times New Roman" w:hAnsi="Calibri" w:cs="Arial"/>
          <w:b/>
          <w:color w:val="000000" w:themeColor="text1"/>
          <w:sz w:val="10"/>
          <w:szCs w:val="10"/>
          <w:lang w:val="en-US"/>
        </w:rPr>
      </w:pPr>
    </w:p>
    <w:tbl>
      <w:tblPr>
        <w:tblW w:w="5184" w:type="pct"/>
        <w:tblLayout w:type="fixed"/>
        <w:tblLook w:val="0000" w:firstRow="0" w:lastRow="0" w:firstColumn="0" w:lastColumn="0" w:noHBand="0" w:noVBand="0"/>
      </w:tblPr>
      <w:tblGrid>
        <w:gridCol w:w="1719"/>
        <w:gridCol w:w="964"/>
        <w:gridCol w:w="962"/>
        <w:gridCol w:w="962"/>
        <w:gridCol w:w="962"/>
        <w:gridCol w:w="961"/>
        <w:gridCol w:w="961"/>
        <w:gridCol w:w="961"/>
        <w:gridCol w:w="954"/>
      </w:tblGrid>
      <w:tr w:rsidR="00257D98" w:rsidRPr="00257D98" w:rsidTr="00257D98">
        <w:trPr>
          <w:trHeight w:val="117"/>
        </w:trPr>
        <w:tc>
          <w:tcPr>
            <w:tcW w:w="913" w:type="pct"/>
            <w:vAlign w:val="bottom"/>
          </w:tcPr>
          <w:p w:rsidR="00257D98" w:rsidRPr="00257D98" w:rsidRDefault="00257D98" w:rsidP="00257D98">
            <w:pPr>
              <w:tabs>
                <w:tab w:val="left" w:pos="-720"/>
              </w:tabs>
              <w:suppressAutoHyphens/>
              <w:spacing w:after="0" w:line="220" w:lineRule="exact"/>
              <w:rPr>
                <w:rFonts w:ascii="Calibri" w:eastAsia="Times New Roman" w:hAnsi="Calibri" w:cs="Arial"/>
                <w:b/>
                <w:sz w:val="18"/>
                <w:szCs w:val="18"/>
                <w:lang w:val="en-GB"/>
              </w:rPr>
            </w:pPr>
            <w:r w:rsidRPr="00257D98">
              <w:rPr>
                <w:rFonts w:ascii="Calibri" w:eastAsia="Times New Roman" w:hAnsi="Calibri" w:cs="Arial"/>
                <w:b/>
                <w:sz w:val="18"/>
                <w:szCs w:val="18"/>
                <w:lang w:val="en-GB"/>
              </w:rPr>
              <w:t>31 December 2019</w:t>
            </w:r>
          </w:p>
        </w:tc>
        <w:tc>
          <w:tcPr>
            <w:tcW w:w="512" w:type="pct"/>
            <w:vAlign w:val="bottom"/>
          </w:tcPr>
          <w:p w:rsidR="00257D98" w:rsidRPr="00257D98" w:rsidRDefault="00257D98" w:rsidP="00257D98">
            <w:pPr>
              <w:tabs>
                <w:tab w:val="right" w:pos="1202"/>
              </w:tabs>
              <w:spacing w:after="0" w:line="240" w:lineRule="atLeast"/>
              <w:jc w:val="right"/>
              <w:outlineLvl w:val="0"/>
              <w:rPr>
                <w:rFonts w:ascii="Calibri" w:eastAsia="Times New Roman" w:hAnsi="Calibri" w:cs="Arial"/>
                <w:b/>
                <w:sz w:val="18"/>
                <w:szCs w:val="18"/>
              </w:rPr>
            </w:pPr>
          </w:p>
        </w:tc>
        <w:tc>
          <w:tcPr>
            <w:tcW w:w="511" w:type="pct"/>
            <w:shd w:val="clear" w:color="auto" w:fill="auto"/>
            <w:vAlign w:val="bottom"/>
          </w:tcPr>
          <w:p w:rsidR="00257D98" w:rsidRPr="00257D98" w:rsidRDefault="00257D98" w:rsidP="00257D98">
            <w:pPr>
              <w:tabs>
                <w:tab w:val="right" w:pos="1202"/>
              </w:tabs>
              <w:spacing w:after="0" w:line="240" w:lineRule="atLeast"/>
              <w:jc w:val="right"/>
              <w:outlineLvl w:val="0"/>
              <w:rPr>
                <w:rFonts w:ascii="Calibri" w:eastAsia="Times New Roman" w:hAnsi="Calibri" w:cs="Arial"/>
                <w:b/>
                <w:sz w:val="18"/>
                <w:szCs w:val="18"/>
              </w:rPr>
            </w:pPr>
          </w:p>
        </w:tc>
        <w:tc>
          <w:tcPr>
            <w:tcW w:w="511" w:type="pct"/>
            <w:shd w:val="clear" w:color="auto" w:fill="auto"/>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p>
        </w:tc>
        <w:tc>
          <w:tcPr>
            <w:tcW w:w="511" w:type="pct"/>
            <w:vAlign w:val="bottom"/>
          </w:tcPr>
          <w:p w:rsidR="00257D98" w:rsidRPr="00257D98" w:rsidRDefault="00257D98" w:rsidP="00257D98">
            <w:pPr>
              <w:tabs>
                <w:tab w:val="right" w:pos="1202"/>
              </w:tabs>
              <w:spacing w:after="0" w:line="240" w:lineRule="atLeast"/>
              <w:jc w:val="right"/>
              <w:outlineLvl w:val="0"/>
              <w:rPr>
                <w:rFonts w:ascii="Calibri" w:eastAsia="Times New Roman" w:hAnsi="Calibri" w:cs="Arial"/>
                <w:b/>
                <w:sz w:val="18"/>
                <w:szCs w:val="18"/>
              </w:rPr>
            </w:pPr>
            <w:r w:rsidRPr="00257D98">
              <w:rPr>
                <w:rFonts w:ascii="Calibri" w:eastAsia="Times New Roman" w:hAnsi="Calibri" w:cs="Arial"/>
                <w:b/>
                <w:sz w:val="18"/>
                <w:szCs w:val="18"/>
                <w:lang w:val="en-GB"/>
              </w:rPr>
              <w:t>Group</w:t>
            </w:r>
          </w:p>
        </w:tc>
        <w:tc>
          <w:tcPr>
            <w:tcW w:w="511" w:type="pct"/>
            <w:vAlign w:val="bottom"/>
          </w:tcPr>
          <w:p w:rsidR="00257D98" w:rsidRPr="00257D98" w:rsidRDefault="00257D98" w:rsidP="00257D98">
            <w:pPr>
              <w:tabs>
                <w:tab w:val="right" w:pos="1202"/>
              </w:tabs>
              <w:spacing w:after="0" w:line="240" w:lineRule="atLeast"/>
              <w:jc w:val="right"/>
              <w:outlineLvl w:val="0"/>
              <w:rPr>
                <w:rFonts w:ascii="Calibri" w:eastAsia="Times New Roman" w:hAnsi="Calibri" w:cs="Arial"/>
                <w:b/>
                <w:sz w:val="18"/>
                <w:szCs w:val="18"/>
              </w:rPr>
            </w:pPr>
          </w:p>
        </w:tc>
        <w:tc>
          <w:tcPr>
            <w:tcW w:w="511" w:type="pct"/>
            <w:shd w:val="clear" w:color="auto" w:fill="auto"/>
            <w:vAlign w:val="bottom"/>
          </w:tcPr>
          <w:p w:rsidR="00257D98" w:rsidRPr="00257D98" w:rsidRDefault="00257D98" w:rsidP="00257D98">
            <w:pPr>
              <w:tabs>
                <w:tab w:val="right" w:pos="1202"/>
              </w:tabs>
              <w:spacing w:after="0" w:line="240" w:lineRule="atLeast"/>
              <w:jc w:val="right"/>
              <w:outlineLvl w:val="0"/>
              <w:rPr>
                <w:rFonts w:ascii="Calibri" w:eastAsia="Times New Roman" w:hAnsi="Calibri" w:cs="Arial"/>
                <w:b/>
                <w:sz w:val="18"/>
                <w:szCs w:val="18"/>
              </w:rPr>
            </w:pPr>
          </w:p>
        </w:tc>
        <w:tc>
          <w:tcPr>
            <w:tcW w:w="511" w:type="pct"/>
            <w:shd w:val="clear" w:color="auto" w:fill="auto"/>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p>
        </w:tc>
        <w:tc>
          <w:tcPr>
            <w:tcW w:w="507"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Bank</w:t>
            </w:r>
          </w:p>
        </w:tc>
      </w:tr>
      <w:tr w:rsidR="00257D98" w:rsidRPr="00257D98" w:rsidTr="00257D98">
        <w:trPr>
          <w:trHeight w:val="145"/>
        </w:trPr>
        <w:tc>
          <w:tcPr>
            <w:tcW w:w="913" w:type="pct"/>
            <w:vAlign w:val="bottom"/>
          </w:tcPr>
          <w:p w:rsidR="00257D98" w:rsidRPr="00257D98" w:rsidRDefault="00257D98" w:rsidP="00257D98">
            <w:pPr>
              <w:tabs>
                <w:tab w:val="left" w:pos="-720"/>
              </w:tabs>
              <w:suppressAutoHyphens/>
              <w:spacing w:after="0" w:line="220" w:lineRule="exact"/>
              <w:rPr>
                <w:rFonts w:ascii="Calibri" w:eastAsia="Times New Roman" w:hAnsi="Calibri" w:cs="Arial"/>
                <w:sz w:val="18"/>
                <w:szCs w:val="18"/>
                <w:lang w:val="en-GB"/>
              </w:rPr>
            </w:pPr>
          </w:p>
        </w:tc>
        <w:tc>
          <w:tcPr>
            <w:tcW w:w="512"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Stage 1</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Stage 2</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Stage 3</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Total</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Stage 1</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Stage 2</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Stage 3</w:t>
            </w:r>
          </w:p>
        </w:tc>
        <w:tc>
          <w:tcPr>
            <w:tcW w:w="507"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Total</w:t>
            </w:r>
          </w:p>
        </w:tc>
      </w:tr>
      <w:tr w:rsidR="00257D98" w:rsidRPr="00257D98" w:rsidTr="00257D98">
        <w:trPr>
          <w:trHeight w:val="145"/>
        </w:trPr>
        <w:tc>
          <w:tcPr>
            <w:tcW w:w="913" w:type="pct"/>
            <w:vAlign w:val="bottom"/>
          </w:tcPr>
          <w:p w:rsidR="00257D98" w:rsidRPr="00257D98" w:rsidRDefault="00257D98" w:rsidP="00257D98">
            <w:pPr>
              <w:tabs>
                <w:tab w:val="left" w:pos="-720"/>
              </w:tabs>
              <w:suppressAutoHyphens/>
              <w:spacing w:after="0" w:line="220" w:lineRule="exact"/>
              <w:rPr>
                <w:rFonts w:ascii="Calibri" w:eastAsia="Times New Roman" w:hAnsi="Calibri" w:cs="Arial"/>
                <w:sz w:val="18"/>
                <w:szCs w:val="18"/>
                <w:lang w:val="en-US"/>
              </w:rPr>
            </w:pPr>
          </w:p>
        </w:tc>
        <w:tc>
          <w:tcPr>
            <w:tcW w:w="512"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HRK 000</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HRK 000</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HRK 000</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HRK 000</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HRK 000</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HRK 000</w:t>
            </w:r>
          </w:p>
        </w:tc>
        <w:tc>
          <w:tcPr>
            <w:tcW w:w="511"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HRK 000</w:t>
            </w:r>
          </w:p>
        </w:tc>
        <w:tc>
          <w:tcPr>
            <w:tcW w:w="507" w:type="pct"/>
            <w:vAlign w:val="bottom"/>
          </w:tcPr>
          <w:p w:rsidR="00257D98" w:rsidRPr="00257D98" w:rsidRDefault="00257D98" w:rsidP="00257D98">
            <w:pPr>
              <w:tabs>
                <w:tab w:val="right" w:pos="1202"/>
              </w:tabs>
              <w:spacing w:after="0" w:line="220" w:lineRule="exact"/>
              <w:jc w:val="right"/>
              <w:outlineLvl w:val="0"/>
              <w:rPr>
                <w:rFonts w:ascii="Calibri" w:eastAsia="Times New Roman" w:hAnsi="Calibri" w:cs="Arial"/>
                <w:b/>
                <w:sz w:val="18"/>
                <w:szCs w:val="18"/>
                <w:lang w:val="en-GB"/>
              </w:rPr>
            </w:pPr>
            <w:r w:rsidRPr="00257D98">
              <w:rPr>
                <w:rFonts w:ascii="Calibri" w:eastAsia="Times New Roman" w:hAnsi="Calibri" w:cs="Arial"/>
                <w:b/>
                <w:sz w:val="18"/>
                <w:szCs w:val="18"/>
                <w:lang w:val="en-GB"/>
              </w:rPr>
              <w:t>HRK 000</w:t>
            </w:r>
          </w:p>
        </w:tc>
      </w:tr>
      <w:tr w:rsidR="00257D98" w:rsidRPr="00257D98" w:rsidTr="00257D98">
        <w:trPr>
          <w:trHeight w:val="102"/>
        </w:trPr>
        <w:tc>
          <w:tcPr>
            <w:tcW w:w="913" w:type="pct"/>
            <w:vAlign w:val="bottom"/>
          </w:tcPr>
          <w:p w:rsidR="00257D98" w:rsidRPr="00257D98" w:rsidRDefault="00257D98" w:rsidP="00257D98">
            <w:pPr>
              <w:tabs>
                <w:tab w:val="left" w:pos="-720"/>
              </w:tabs>
              <w:suppressAutoHyphens/>
              <w:spacing w:after="0" w:line="140" w:lineRule="exact"/>
              <w:rPr>
                <w:rFonts w:ascii="Calibri" w:eastAsia="Times New Roman" w:hAnsi="Calibri" w:cs="Arial"/>
                <w:sz w:val="18"/>
                <w:szCs w:val="18"/>
                <w:lang w:val="en-GB"/>
              </w:rPr>
            </w:pPr>
          </w:p>
        </w:tc>
        <w:tc>
          <w:tcPr>
            <w:tcW w:w="512" w:type="pct"/>
            <w:vAlign w:val="bottom"/>
          </w:tcPr>
          <w:p w:rsidR="00257D98" w:rsidRPr="00257D98" w:rsidRDefault="00257D98" w:rsidP="00257D98">
            <w:pPr>
              <w:tabs>
                <w:tab w:val="right" w:pos="1202"/>
              </w:tabs>
              <w:spacing w:after="0" w:line="140" w:lineRule="exact"/>
              <w:jc w:val="right"/>
              <w:outlineLvl w:val="0"/>
              <w:rPr>
                <w:rFonts w:ascii="Calibri" w:eastAsia="Times New Roman" w:hAnsi="Calibri" w:cs="Arial"/>
                <w:b/>
                <w:sz w:val="18"/>
                <w:szCs w:val="18"/>
                <w:lang w:val="en-GB"/>
              </w:rPr>
            </w:pPr>
          </w:p>
        </w:tc>
        <w:tc>
          <w:tcPr>
            <w:tcW w:w="511" w:type="pct"/>
            <w:vAlign w:val="bottom"/>
          </w:tcPr>
          <w:p w:rsidR="00257D98" w:rsidRPr="00257D98" w:rsidRDefault="00257D98" w:rsidP="00257D98">
            <w:pPr>
              <w:tabs>
                <w:tab w:val="right" w:pos="1202"/>
              </w:tabs>
              <w:spacing w:after="0" w:line="140" w:lineRule="exact"/>
              <w:jc w:val="right"/>
              <w:outlineLvl w:val="0"/>
              <w:rPr>
                <w:rFonts w:ascii="Calibri" w:eastAsia="Times New Roman" w:hAnsi="Calibri" w:cs="Arial"/>
                <w:b/>
                <w:sz w:val="18"/>
                <w:szCs w:val="18"/>
                <w:lang w:val="en-GB"/>
              </w:rPr>
            </w:pPr>
          </w:p>
        </w:tc>
        <w:tc>
          <w:tcPr>
            <w:tcW w:w="511" w:type="pct"/>
            <w:vAlign w:val="bottom"/>
          </w:tcPr>
          <w:p w:rsidR="00257D98" w:rsidRPr="00257D98" w:rsidRDefault="00257D98" w:rsidP="00257D98">
            <w:pPr>
              <w:tabs>
                <w:tab w:val="right" w:pos="1202"/>
              </w:tabs>
              <w:spacing w:after="0" w:line="140" w:lineRule="exact"/>
              <w:jc w:val="right"/>
              <w:outlineLvl w:val="0"/>
              <w:rPr>
                <w:rFonts w:ascii="Calibri" w:eastAsia="Times New Roman" w:hAnsi="Calibri" w:cs="Arial"/>
                <w:b/>
                <w:sz w:val="18"/>
                <w:szCs w:val="18"/>
                <w:lang w:val="en-GB"/>
              </w:rPr>
            </w:pPr>
          </w:p>
        </w:tc>
        <w:tc>
          <w:tcPr>
            <w:tcW w:w="511" w:type="pct"/>
            <w:vAlign w:val="bottom"/>
          </w:tcPr>
          <w:p w:rsidR="00257D98" w:rsidRPr="00257D98" w:rsidRDefault="00257D98" w:rsidP="00257D98">
            <w:pPr>
              <w:tabs>
                <w:tab w:val="right" w:pos="1202"/>
              </w:tabs>
              <w:spacing w:after="0" w:line="140" w:lineRule="exact"/>
              <w:jc w:val="right"/>
              <w:outlineLvl w:val="0"/>
              <w:rPr>
                <w:rFonts w:ascii="Calibri" w:eastAsia="Times New Roman" w:hAnsi="Calibri" w:cs="Arial"/>
                <w:b/>
                <w:sz w:val="18"/>
                <w:szCs w:val="18"/>
                <w:lang w:val="en-GB"/>
              </w:rPr>
            </w:pPr>
          </w:p>
        </w:tc>
        <w:tc>
          <w:tcPr>
            <w:tcW w:w="511" w:type="pct"/>
            <w:vAlign w:val="bottom"/>
          </w:tcPr>
          <w:p w:rsidR="00257D98" w:rsidRPr="00257D98" w:rsidRDefault="00257D98" w:rsidP="00257D98">
            <w:pPr>
              <w:tabs>
                <w:tab w:val="right" w:pos="1202"/>
              </w:tabs>
              <w:spacing w:after="0" w:line="140" w:lineRule="exact"/>
              <w:jc w:val="right"/>
              <w:outlineLvl w:val="0"/>
              <w:rPr>
                <w:rFonts w:ascii="Calibri" w:eastAsia="Times New Roman" w:hAnsi="Calibri" w:cs="Arial"/>
                <w:b/>
                <w:sz w:val="18"/>
                <w:szCs w:val="18"/>
                <w:lang w:val="en-GB"/>
              </w:rPr>
            </w:pPr>
          </w:p>
        </w:tc>
        <w:tc>
          <w:tcPr>
            <w:tcW w:w="511" w:type="pct"/>
            <w:vAlign w:val="bottom"/>
          </w:tcPr>
          <w:p w:rsidR="00257D98" w:rsidRPr="00257D98" w:rsidRDefault="00257D98" w:rsidP="00257D98">
            <w:pPr>
              <w:tabs>
                <w:tab w:val="right" w:pos="1202"/>
              </w:tabs>
              <w:spacing w:after="0" w:line="140" w:lineRule="exact"/>
              <w:jc w:val="right"/>
              <w:outlineLvl w:val="0"/>
              <w:rPr>
                <w:rFonts w:ascii="Calibri" w:eastAsia="Times New Roman" w:hAnsi="Calibri" w:cs="Arial"/>
                <w:b/>
                <w:sz w:val="18"/>
                <w:szCs w:val="18"/>
                <w:lang w:val="en-GB"/>
              </w:rPr>
            </w:pPr>
          </w:p>
        </w:tc>
        <w:tc>
          <w:tcPr>
            <w:tcW w:w="511" w:type="pct"/>
            <w:vAlign w:val="bottom"/>
          </w:tcPr>
          <w:p w:rsidR="00257D98" w:rsidRPr="00257D98" w:rsidRDefault="00257D98" w:rsidP="00257D98">
            <w:pPr>
              <w:tabs>
                <w:tab w:val="right" w:pos="1202"/>
              </w:tabs>
              <w:spacing w:after="0" w:line="140" w:lineRule="exact"/>
              <w:jc w:val="right"/>
              <w:outlineLvl w:val="0"/>
              <w:rPr>
                <w:rFonts w:ascii="Calibri" w:eastAsia="Times New Roman" w:hAnsi="Calibri" w:cs="Arial"/>
                <w:b/>
                <w:sz w:val="18"/>
                <w:szCs w:val="18"/>
                <w:lang w:val="en-GB"/>
              </w:rPr>
            </w:pPr>
          </w:p>
        </w:tc>
        <w:tc>
          <w:tcPr>
            <w:tcW w:w="507" w:type="pct"/>
            <w:vAlign w:val="bottom"/>
          </w:tcPr>
          <w:p w:rsidR="00257D98" w:rsidRPr="00257D98" w:rsidRDefault="00257D98" w:rsidP="00257D98">
            <w:pPr>
              <w:tabs>
                <w:tab w:val="right" w:pos="1202"/>
              </w:tabs>
              <w:spacing w:after="0" w:line="140" w:lineRule="exact"/>
              <w:jc w:val="right"/>
              <w:outlineLvl w:val="0"/>
              <w:rPr>
                <w:rFonts w:ascii="Calibri" w:eastAsia="Times New Roman" w:hAnsi="Calibri" w:cs="Arial"/>
                <w:b/>
                <w:sz w:val="18"/>
                <w:szCs w:val="18"/>
                <w:lang w:val="en-GB"/>
              </w:rPr>
            </w:pPr>
          </w:p>
        </w:tc>
      </w:tr>
      <w:tr w:rsidR="00257D98" w:rsidRPr="00257D98" w:rsidTr="00257D98">
        <w:trPr>
          <w:trHeight w:val="195"/>
        </w:trPr>
        <w:tc>
          <w:tcPr>
            <w:tcW w:w="913" w:type="pct"/>
            <w:vAlign w:val="bottom"/>
          </w:tcPr>
          <w:p w:rsidR="00257D98" w:rsidRPr="00257D98" w:rsidRDefault="00257D98" w:rsidP="00257D98">
            <w:pPr>
              <w:tabs>
                <w:tab w:val="right" w:pos="1202"/>
              </w:tabs>
              <w:spacing w:after="0" w:line="240" w:lineRule="exact"/>
              <w:outlineLvl w:val="0"/>
              <w:rPr>
                <w:rFonts w:ascii="Calibri" w:eastAsia="Times New Roman" w:hAnsi="Calibri" w:cs="Arial"/>
                <w:sz w:val="18"/>
                <w:szCs w:val="18"/>
                <w:lang w:val="en-GB"/>
              </w:rPr>
            </w:pPr>
            <w:r w:rsidRPr="00257D98">
              <w:rPr>
                <w:rFonts w:ascii="Calibri" w:eastAsia="Times New Roman" w:hAnsi="Calibri" w:cs="Arial"/>
                <w:sz w:val="18"/>
                <w:szCs w:val="18"/>
                <w:lang w:val="en-GB"/>
              </w:rPr>
              <w:t>Gross amount</w:t>
            </w:r>
          </w:p>
        </w:tc>
        <w:tc>
          <w:tcPr>
            <w:tcW w:w="512" w:type="pct"/>
            <w:tcBorders>
              <w:top w:val="nil"/>
              <w:left w:val="nil"/>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457</w:t>
            </w:r>
          </w:p>
        </w:tc>
        <w:tc>
          <w:tcPr>
            <w:tcW w:w="511" w:type="pct"/>
            <w:tcBorders>
              <w:top w:val="nil"/>
              <w:left w:val="nil"/>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w:t>
            </w:r>
          </w:p>
        </w:tc>
        <w:tc>
          <w:tcPr>
            <w:tcW w:w="511" w:type="pct"/>
            <w:tcBorders>
              <w:top w:val="nil"/>
              <w:left w:val="nil"/>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w:t>
            </w:r>
          </w:p>
        </w:tc>
        <w:tc>
          <w:tcPr>
            <w:tcW w:w="511" w:type="pct"/>
            <w:tcBorders>
              <w:top w:val="nil"/>
              <w:left w:val="nil"/>
              <w:right w:val="nil"/>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457</w:t>
            </w:r>
          </w:p>
        </w:tc>
        <w:tc>
          <w:tcPr>
            <w:tcW w:w="511" w:type="pct"/>
            <w:tcBorders>
              <w:top w:val="nil"/>
              <w:left w:val="nil"/>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w:t>
            </w:r>
          </w:p>
        </w:tc>
        <w:tc>
          <w:tcPr>
            <w:tcW w:w="511" w:type="pct"/>
            <w:tcBorders>
              <w:top w:val="nil"/>
              <w:left w:val="nil"/>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w:t>
            </w:r>
          </w:p>
        </w:tc>
        <w:tc>
          <w:tcPr>
            <w:tcW w:w="511" w:type="pct"/>
            <w:tcBorders>
              <w:top w:val="nil"/>
              <w:left w:val="nil"/>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w:t>
            </w:r>
          </w:p>
        </w:tc>
        <w:tc>
          <w:tcPr>
            <w:tcW w:w="507" w:type="pct"/>
            <w:tcBorders>
              <w:top w:val="nil"/>
              <w:left w:val="nil"/>
              <w:right w:val="nil"/>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w:t>
            </w:r>
          </w:p>
        </w:tc>
      </w:tr>
      <w:tr w:rsidR="00257D98" w:rsidRPr="00257D98" w:rsidTr="00257D98">
        <w:trPr>
          <w:trHeight w:val="195"/>
        </w:trPr>
        <w:tc>
          <w:tcPr>
            <w:tcW w:w="913" w:type="pct"/>
            <w:vAlign w:val="bottom"/>
          </w:tcPr>
          <w:p w:rsidR="00257D98" w:rsidRPr="00257D98" w:rsidRDefault="00257D98" w:rsidP="00257D98">
            <w:pPr>
              <w:tabs>
                <w:tab w:val="right" w:pos="1202"/>
              </w:tabs>
              <w:spacing w:after="0" w:line="240" w:lineRule="exact"/>
              <w:outlineLvl w:val="0"/>
              <w:rPr>
                <w:rFonts w:ascii="Calibri" w:eastAsia="Times New Roman" w:hAnsi="Calibri" w:cs="Arial"/>
                <w:sz w:val="18"/>
                <w:szCs w:val="18"/>
                <w:lang w:val="en-GB"/>
              </w:rPr>
            </w:pPr>
            <w:r w:rsidRPr="00257D98">
              <w:rPr>
                <w:rFonts w:ascii="Calibri" w:eastAsia="Times New Roman" w:hAnsi="Calibri" w:cs="Arial"/>
                <w:sz w:val="18"/>
                <w:szCs w:val="18"/>
                <w:lang w:val="en-GB"/>
              </w:rPr>
              <w:t>Loss allowances</w:t>
            </w:r>
          </w:p>
        </w:tc>
        <w:tc>
          <w:tcPr>
            <w:tcW w:w="512" w:type="pct"/>
            <w:tcBorders>
              <w:top w:val="nil"/>
              <w:left w:val="nil"/>
              <w:bottom w:val="single" w:sz="4" w:space="0" w:color="auto"/>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w:t>
            </w:r>
          </w:p>
        </w:tc>
        <w:tc>
          <w:tcPr>
            <w:tcW w:w="511" w:type="pct"/>
            <w:tcBorders>
              <w:top w:val="nil"/>
              <w:left w:val="nil"/>
              <w:bottom w:val="single" w:sz="4" w:space="0" w:color="auto"/>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w:t>
            </w:r>
          </w:p>
        </w:tc>
        <w:tc>
          <w:tcPr>
            <w:tcW w:w="511" w:type="pct"/>
            <w:tcBorders>
              <w:top w:val="nil"/>
              <w:left w:val="nil"/>
              <w:bottom w:val="single" w:sz="4" w:space="0" w:color="auto"/>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w:t>
            </w:r>
          </w:p>
        </w:tc>
        <w:tc>
          <w:tcPr>
            <w:tcW w:w="511" w:type="pct"/>
            <w:tcBorders>
              <w:top w:val="nil"/>
              <w:left w:val="nil"/>
              <w:bottom w:val="single" w:sz="4" w:space="0" w:color="auto"/>
              <w:right w:val="nil"/>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w:t>
            </w:r>
          </w:p>
        </w:tc>
        <w:tc>
          <w:tcPr>
            <w:tcW w:w="511" w:type="pct"/>
            <w:tcBorders>
              <w:top w:val="nil"/>
              <w:left w:val="nil"/>
              <w:bottom w:val="single" w:sz="4" w:space="0" w:color="auto"/>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w:t>
            </w:r>
          </w:p>
        </w:tc>
        <w:tc>
          <w:tcPr>
            <w:tcW w:w="511" w:type="pct"/>
            <w:tcBorders>
              <w:top w:val="nil"/>
              <w:left w:val="nil"/>
              <w:bottom w:val="single" w:sz="4" w:space="0" w:color="auto"/>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w:t>
            </w:r>
          </w:p>
        </w:tc>
        <w:tc>
          <w:tcPr>
            <w:tcW w:w="511" w:type="pct"/>
            <w:tcBorders>
              <w:top w:val="nil"/>
              <w:left w:val="nil"/>
              <w:bottom w:val="single" w:sz="4" w:space="0" w:color="auto"/>
              <w:right w:val="nil"/>
            </w:tcBorders>
            <w:shd w:val="clear" w:color="auto" w:fill="auto"/>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sz w:val="18"/>
                <w:szCs w:val="18"/>
              </w:rPr>
            </w:pPr>
            <w:r w:rsidRPr="00257D98">
              <w:rPr>
                <w:rFonts w:ascii="Calibri" w:eastAsia="Times New Roman" w:hAnsi="Calibri" w:cs="Arial"/>
                <w:sz w:val="18"/>
                <w:szCs w:val="18"/>
              </w:rPr>
              <w:t>-</w:t>
            </w:r>
          </w:p>
        </w:tc>
        <w:tc>
          <w:tcPr>
            <w:tcW w:w="507" w:type="pct"/>
            <w:tcBorders>
              <w:top w:val="nil"/>
              <w:left w:val="nil"/>
              <w:bottom w:val="single" w:sz="4" w:space="0" w:color="auto"/>
              <w:right w:val="nil"/>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w:t>
            </w:r>
          </w:p>
        </w:tc>
      </w:tr>
      <w:tr w:rsidR="00257D98" w:rsidRPr="00257D98" w:rsidTr="00257D98">
        <w:trPr>
          <w:trHeight w:val="289"/>
        </w:trPr>
        <w:tc>
          <w:tcPr>
            <w:tcW w:w="913" w:type="pct"/>
            <w:vAlign w:val="bottom"/>
          </w:tcPr>
          <w:p w:rsidR="00257D98" w:rsidRPr="00257D98" w:rsidRDefault="00257D98" w:rsidP="00257D98">
            <w:pPr>
              <w:tabs>
                <w:tab w:val="right" w:pos="1202"/>
              </w:tabs>
              <w:spacing w:after="0" w:line="240" w:lineRule="exact"/>
              <w:outlineLvl w:val="0"/>
              <w:rPr>
                <w:rFonts w:ascii="Calibri" w:eastAsia="Times New Roman" w:hAnsi="Calibri" w:cs="Arial"/>
                <w:b/>
                <w:iCs/>
                <w:sz w:val="18"/>
                <w:szCs w:val="18"/>
                <w:lang w:val="en-GB"/>
              </w:rPr>
            </w:pPr>
            <w:r w:rsidRPr="00257D98">
              <w:rPr>
                <w:rFonts w:ascii="Calibri" w:eastAsia="Times New Roman" w:hAnsi="Calibri" w:cs="Arial"/>
                <w:b/>
                <w:iCs/>
                <w:sz w:val="18"/>
                <w:szCs w:val="18"/>
                <w:lang w:val="en-GB"/>
              </w:rPr>
              <w:t>Balance as of 31 December 2019</w:t>
            </w:r>
          </w:p>
        </w:tc>
        <w:tc>
          <w:tcPr>
            <w:tcW w:w="512" w:type="pct"/>
            <w:tcBorders>
              <w:top w:val="single" w:sz="4" w:space="0" w:color="auto"/>
              <w:bottom w:val="single" w:sz="12" w:space="0" w:color="auto"/>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457</w:t>
            </w:r>
          </w:p>
        </w:tc>
        <w:tc>
          <w:tcPr>
            <w:tcW w:w="511" w:type="pct"/>
            <w:tcBorders>
              <w:top w:val="single" w:sz="4" w:space="0" w:color="auto"/>
              <w:bottom w:val="single" w:sz="12" w:space="0" w:color="auto"/>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w:t>
            </w:r>
          </w:p>
        </w:tc>
        <w:tc>
          <w:tcPr>
            <w:tcW w:w="511" w:type="pct"/>
            <w:tcBorders>
              <w:top w:val="single" w:sz="4" w:space="0" w:color="auto"/>
              <w:bottom w:val="single" w:sz="12" w:space="0" w:color="auto"/>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w:t>
            </w:r>
          </w:p>
        </w:tc>
        <w:tc>
          <w:tcPr>
            <w:tcW w:w="511" w:type="pct"/>
            <w:tcBorders>
              <w:top w:val="single" w:sz="4" w:space="0" w:color="auto"/>
              <w:bottom w:val="single" w:sz="12" w:space="0" w:color="auto"/>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457</w:t>
            </w:r>
          </w:p>
        </w:tc>
        <w:tc>
          <w:tcPr>
            <w:tcW w:w="511" w:type="pct"/>
            <w:tcBorders>
              <w:top w:val="single" w:sz="4" w:space="0" w:color="auto"/>
              <w:bottom w:val="single" w:sz="12" w:space="0" w:color="auto"/>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w:t>
            </w:r>
          </w:p>
        </w:tc>
        <w:tc>
          <w:tcPr>
            <w:tcW w:w="511" w:type="pct"/>
            <w:tcBorders>
              <w:top w:val="single" w:sz="4" w:space="0" w:color="auto"/>
              <w:bottom w:val="single" w:sz="12" w:space="0" w:color="auto"/>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w:t>
            </w:r>
          </w:p>
        </w:tc>
        <w:tc>
          <w:tcPr>
            <w:tcW w:w="511" w:type="pct"/>
            <w:tcBorders>
              <w:top w:val="single" w:sz="4" w:space="0" w:color="auto"/>
              <w:bottom w:val="single" w:sz="12" w:space="0" w:color="auto"/>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w:t>
            </w:r>
          </w:p>
        </w:tc>
        <w:tc>
          <w:tcPr>
            <w:tcW w:w="507" w:type="pct"/>
            <w:tcBorders>
              <w:top w:val="single" w:sz="4" w:space="0" w:color="auto"/>
              <w:bottom w:val="single" w:sz="12" w:space="0" w:color="auto"/>
            </w:tcBorders>
            <w:vAlign w:val="bottom"/>
          </w:tcPr>
          <w:p w:rsidR="00257D98" w:rsidRPr="00257D98" w:rsidRDefault="00257D98" w:rsidP="00257D98">
            <w:pPr>
              <w:tabs>
                <w:tab w:val="right" w:pos="1202"/>
              </w:tabs>
              <w:spacing w:after="0" w:line="240" w:lineRule="exact"/>
              <w:jc w:val="right"/>
              <w:outlineLvl w:val="0"/>
              <w:rPr>
                <w:rFonts w:ascii="Calibri" w:eastAsia="Times New Roman" w:hAnsi="Calibri" w:cs="Arial"/>
                <w:b/>
                <w:sz w:val="18"/>
                <w:szCs w:val="18"/>
              </w:rPr>
            </w:pPr>
            <w:r w:rsidRPr="00257D98">
              <w:rPr>
                <w:rFonts w:ascii="Calibri" w:eastAsia="Times New Roman" w:hAnsi="Calibri" w:cs="Arial"/>
                <w:b/>
                <w:sz w:val="18"/>
                <w:szCs w:val="18"/>
              </w:rPr>
              <w:t>-</w:t>
            </w:r>
          </w:p>
        </w:tc>
      </w:tr>
    </w:tbl>
    <w:p w:rsidR="00B45F12" w:rsidRPr="00D108EE" w:rsidRDefault="00B45F12" w:rsidP="00D6631F">
      <w:pPr>
        <w:tabs>
          <w:tab w:val="left" w:pos="-720"/>
        </w:tabs>
        <w:suppressAutoHyphens/>
        <w:spacing w:after="0" w:line="240" w:lineRule="auto"/>
        <w:rPr>
          <w:rFonts w:ascii="Calibri" w:eastAsia="Times New Roman" w:hAnsi="Calibri" w:cs="Arial"/>
          <w:color w:val="000000" w:themeColor="text1"/>
          <w:spacing w:val="-3"/>
          <w:sz w:val="10"/>
          <w:szCs w:val="10"/>
          <w:lang w:val="en-US"/>
        </w:rPr>
      </w:pPr>
    </w:p>
    <w:p w:rsidR="00B45F12" w:rsidRPr="00D108EE" w:rsidRDefault="00B45F12" w:rsidP="00623585">
      <w:pPr>
        <w:tabs>
          <w:tab w:val="left" w:pos="-720"/>
        </w:tabs>
        <w:suppressAutoHyphens/>
        <w:spacing w:after="0" w:line="240" w:lineRule="auto"/>
        <w:jc w:val="both"/>
        <w:rPr>
          <w:rFonts w:ascii="Calibri" w:eastAsia="Times New Roman" w:hAnsi="Calibri" w:cs="Arial"/>
          <w:color w:val="000000" w:themeColor="text1"/>
          <w:spacing w:val="-3"/>
          <w:lang w:val="en-US"/>
        </w:rPr>
      </w:pPr>
      <w:r w:rsidRPr="00D108EE">
        <w:rPr>
          <w:rFonts w:ascii="Calibri" w:eastAsia="Times New Roman" w:hAnsi="Calibri" w:cs="Arial"/>
          <w:color w:val="000000" w:themeColor="text1"/>
          <w:spacing w:val="-3"/>
          <w:lang w:val="en-US"/>
        </w:rPr>
        <w:t>The movements in the loss allowances on debt instruments at amorti</w:t>
      </w:r>
      <w:r w:rsidR="006F0FA7">
        <w:rPr>
          <w:rFonts w:ascii="Calibri" w:eastAsia="Times New Roman" w:hAnsi="Calibri" w:cs="Arial"/>
          <w:color w:val="000000" w:themeColor="text1"/>
          <w:spacing w:val="-3"/>
          <w:lang w:val="en-US"/>
        </w:rPr>
        <w:t>z</w:t>
      </w:r>
      <w:r w:rsidRPr="00D108EE">
        <w:rPr>
          <w:rFonts w:ascii="Calibri" w:eastAsia="Times New Roman" w:hAnsi="Calibri" w:cs="Arial"/>
          <w:color w:val="000000" w:themeColor="text1"/>
          <w:spacing w:val="-3"/>
          <w:lang w:val="en-US"/>
        </w:rPr>
        <w:t>ed cost may be summarized as follows:</w:t>
      </w:r>
    </w:p>
    <w:tbl>
      <w:tblPr>
        <w:tblW w:w="5173" w:type="pct"/>
        <w:tblLayout w:type="fixed"/>
        <w:tblLook w:val="0000" w:firstRow="0" w:lastRow="0" w:firstColumn="0" w:lastColumn="0" w:noHBand="0" w:noVBand="0"/>
      </w:tblPr>
      <w:tblGrid>
        <w:gridCol w:w="3688"/>
        <w:gridCol w:w="1417"/>
        <w:gridCol w:w="1419"/>
        <w:gridCol w:w="1417"/>
        <w:gridCol w:w="1445"/>
      </w:tblGrid>
      <w:tr w:rsidR="00B45F12" w:rsidRPr="00D108EE" w:rsidTr="003F3A71">
        <w:trPr>
          <w:trHeight w:val="138"/>
        </w:trPr>
        <w:tc>
          <w:tcPr>
            <w:tcW w:w="1964" w:type="pct"/>
          </w:tcPr>
          <w:p w:rsidR="00B45F12" w:rsidRPr="00D108EE" w:rsidRDefault="00B45F12" w:rsidP="00B45F12">
            <w:pPr>
              <w:tabs>
                <w:tab w:val="left" w:pos="-720"/>
              </w:tabs>
              <w:suppressAutoHyphens/>
              <w:spacing w:after="0" w:line="240" w:lineRule="auto"/>
              <w:rPr>
                <w:rFonts w:ascii="Calibri" w:eastAsia="Calibri" w:hAnsi="Calibri" w:cs="Arial"/>
                <w:b/>
                <w:color w:val="000000" w:themeColor="text1"/>
                <w:spacing w:val="-3"/>
                <w:sz w:val="20"/>
                <w:szCs w:val="20"/>
                <w:lang w:val="en-US"/>
              </w:rPr>
            </w:pPr>
          </w:p>
        </w:tc>
        <w:tc>
          <w:tcPr>
            <w:tcW w:w="1511" w:type="pct"/>
            <w:gridSpan w:val="2"/>
          </w:tcPr>
          <w:p w:rsidR="00B45F12" w:rsidRPr="00D108EE" w:rsidRDefault="00B45F12" w:rsidP="00B45F12">
            <w:pPr>
              <w:tabs>
                <w:tab w:val="right" w:pos="1202"/>
              </w:tabs>
              <w:spacing w:after="0" w:line="240" w:lineRule="auto"/>
              <w:jc w:val="right"/>
              <w:outlineLvl w:val="0"/>
              <w:rPr>
                <w:rFonts w:ascii="Calibri" w:eastAsia="Times New Roman" w:hAnsi="Calibri" w:cs="Calibri"/>
                <w:b/>
                <w:color w:val="000000" w:themeColor="text1"/>
                <w:sz w:val="20"/>
                <w:szCs w:val="20"/>
                <w:lang w:val="en-US"/>
              </w:rPr>
            </w:pPr>
            <w:bookmarkStart w:id="473" w:name="_Toc4058996"/>
            <w:r w:rsidRPr="00D108EE">
              <w:rPr>
                <w:rFonts w:ascii="Calibri" w:eastAsia="Times New Roman" w:hAnsi="Calibri" w:cs="Calibri"/>
                <w:b/>
                <w:color w:val="000000" w:themeColor="text1"/>
                <w:sz w:val="20"/>
                <w:szCs w:val="20"/>
                <w:lang w:val="en-US"/>
              </w:rPr>
              <w:t>Group</w:t>
            </w:r>
            <w:bookmarkEnd w:id="473"/>
          </w:p>
        </w:tc>
        <w:tc>
          <w:tcPr>
            <w:tcW w:w="1526" w:type="pct"/>
            <w:gridSpan w:val="2"/>
          </w:tcPr>
          <w:p w:rsidR="00B45F12" w:rsidRPr="00D108EE" w:rsidRDefault="00B45F12" w:rsidP="00B45F12">
            <w:pPr>
              <w:tabs>
                <w:tab w:val="right" w:pos="1202"/>
              </w:tabs>
              <w:spacing w:after="0" w:line="240" w:lineRule="auto"/>
              <w:jc w:val="right"/>
              <w:outlineLvl w:val="0"/>
              <w:rPr>
                <w:rFonts w:ascii="Calibri" w:eastAsia="Times New Roman" w:hAnsi="Calibri" w:cs="Calibri"/>
                <w:b/>
                <w:color w:val="000000" w:themeColor="text1"/>
                <w:sz w:val="20"/>
                <w:szCs w:val="20"/>
                <w:lang w:val="en-US"/>
              </w:rPr>
            </w:pPr>
            <w:bookmarkStart w:id="474" w:name="_Toc4058997"/>
            <w:r w:rsidRPr="00D108EE">
              <w:rPr>
                <w:rFonts w:ascii="Calibri" w:eastAsia="Times New Roman" w:hAnsi="Calibri" w:cs="Calibri"/>
                <w:b/>
                <w:color w:val="000000" w:themeColor="text1"/>
                <w:sz w:val="20"/>
                <w:szCs w:val="20"/>
                <w:lang w:val="en-US"/>
              </w:rPr>
              <w:t>Bank</w:t>
            </w:r>
            <w:bookmarkEnd w:id="474"/>
          </w:p>
        </w:tc>
      </w:tr>
      <w:tr w:rsidR="00D6631F" w:rsidRPr="00D108EE" w:rsidTr="003F3A71">
        <w:trPr>
          <w:trHeight w:val="417"/>
        </w:trPr>
        <w:tc>
          <w:tcPr>
            <w:tcW w:w="1964" w:type="pct"/>
          </w:tcPr>
          <w:p w:rsidR="00B45F12" w:rsidRPr="00D108EE" w:rsidRDefault="00B45F12" w:rsidP="00B45F12">
            <w:pPr>
              <w:tabs>
                <w:tab w:val="left" w:pos="-720"/>
              </w:tabs>
              <w:suppressAutoHyphens/>
              <w:spacing w:after="0" w:line="240" w:lineRule="auto"/>
              <w:rPr>
                <w:rFonts w:ascii="Calibri" w:eastAsia="Calibri" w:hAnsi="Calibri" w:cs="Arial"/>
                <w:b/>
                <w:color w:val="000000" w:themeColor="text1"/>
                <w:spacing w:val="-3"/>
                <w:sz w:val="20"/>
                <w:szCs w:val="20"/>
                <w:lang w:val="en-US"/>
              </w:rPr>
            </w:pPr>
          </w:p>
        </w:tc>
        <w:tc>
          <w:tcPr>
            <w:tcW w:w="755" w:type="pct"/>
            <w:vAlign w:val="bottom"/>
          </w:tcPr>
          <w:p w:rsidR="00B45F12" w:rsidRPr="00D108EE" w:rsidRDefault="00B45F12" w:rsidP="00B45F12">
            <w:pPr>
              <w:tabs>
                <w:tab w:val="right" w:pos="1202"/>
              </w:tabs>
              <w:spacing w:after="0" w:line="256" w:lineRule="auto"/>
              <w:jc w:val="right"/>
              <w:outlineLvl w:val="0"/>
              <w:rPr>
                <w:rFonts w:cstheme="minorHAnsi"/>
                <w:b/>
                <w:bCs/>
                <w:noProof/>
                <w:color w:val="000000" w:themeColor="text1"/>
                <w:sz w:val="20"/>
                <w:szCs w:val="20"/>
                <w:lang w:val="en-US"/>
              </w:rPr>
            </w:pPr>
            <w:r w:rsidRPr="00D108EE">
              <w:rPr>
                <w:rFonts w:cstheme="minorHAnsi"/>
                <w:b/>
                <w:bCs/>
                <w:noProof/>
                <w:color w:val="000000" w:themeColor="text1"/>
                <w:sz w:val="20"/>
                <w:szCs w:val="20"/>
                <w:lang w:val="en-US"/>
              </w:rPr>
              <w:t xml:space="preserve">Jan 1 - </w:t>
            </w:r>
            <w:r w:rsidR="00F87CAD">
              <w:rPr>
                <w:rFonts w:cstheme="minorHAnsi"/>
                <w:b/>
                <w:bCs/>
                <w:noProof/>
                <w:color w:val="000000" w:themeColor="text1"/>
                <w:sz w:val="20"/>
                <w:szCs w:val="20"/>
                <w:lang w:val="en-US"/>
              </w:rPr>
              <w:t>Sep</w:t>
            </w:r>
            <w:r w:rsidRPr="00D108EE">
              <w:rPr>
                <w:rFonts w:cstheme="minorHAnsi"/>
                <w:b/>
                <w:bCs/>
                <w:noProof/>
                <w:color w:val="000000" w:themeColor="text1"/>
                <w:sz w:val="20"/>
                <w:szCs w:val="20"/>
                <w:lang w:val="en-US"/>
              </w:rPr>
              <w:t xml:space="preserve"> 3</w:t>
            </w:r>
            <w:r w:rsidR="003F3A71">
              <w:rPr>
                <w:rFonts w:cstheme="minorHAnsi"/>
                <w:b/>
                <w:bCs/>
                <w:noProof/>
                <w:color w:val="000000" w:themeColor="text1"/>
                <w:sz w:val="20"/>
                <w:szCs w:val="20"/>
                <w:lang w:val="en-US"/>
              </w:rPr>
              <w:t>0</w:t>
            </w:r>
            <w:r w:rsidRPr="00D108EE">
              <w:rPr>
                <w:rFonts w:cstheme="minorHAnsi"/>
                <w:b/>
                <w:bCs/>
                <w:noProof/>
                <w:color w:val="000000" w:themeColor="text1"/>
                <w:sz w:val="20"/>
                <w:szCs w:val="20"/>
                <w:lang w:val="en-US"/>
              </w:rPr>
              <w:t>, 20</w:t>
            </w:r>
            <w:r w:rsidR="00D6631F" w:rsidRPr="00D108EE">
              <w:rPr>
                <w:rFonts w:cstheme="minorHAnsi"/>
                <w:b/>
                <w:bCs/>
                <w:noProof/>
                <w:color w:val="000000" w:themeColor="text1"/>
                <w:sz w:val="20"/>
                <w:szCs w:val="20"/>
                <w:lang w:val="en-US"/>
              </w:rPr>
              <w:t>20</w:t>
            </w:r>
          </w:p>
        </w:tc>
        <w:tc>
          <w:tcPr>
            <w:tcW w:w="756" w:type="pct"/>
            <w:vAlign w:val="bottom"/>
          </w:tcPr>
          <w:p w:rsidR="00B45F12" w:rsidRPr="00D108EE" w:rsidRDefault="00B45F12" w:rsidP="00B45F12">
            <w:pPr>
              <w:tabs>
                <w:tab w:val="right" w:pos="1202"/>
              </w:tabs>
              <w:spacing w:after="0" w:line="256" w:lineRule="auto"/>
              <w:jc w:val="right"/>
              <w:outlineLvl w:val="0"/>
              <w:rPr>
                <w:rFonts w:cstheme="minorHAnsi"/>
                <w:b/>
                <w:bCs/>
                <w:noProof/>
                <w:color w:val="000000" w:themeColor="text1"/>
                <w:sz w:val="20"/>
                <w:szCs w:val="20"/>
                <w:lang w:val="en-US"/>
              </w:rPr>
            </w:pPr>
            <w:r w:rsidRPr="00D108EE">
              <w:rPr>
                <w:rFonts w:cstheme="minorHAnsi"/>
                <w:b/>
                <w:bCs/>
                <w:noProof/>
                <w:color w:val="000000" w:themeColor="text1"/>
                <w:sz w:val="20"/>
                <w:szCs w:val="20"/>
                <w:lang w:val="en-US"/>
              </w:rPr>
              <w:t>Jan 1 - Dec 31, 201</w:t>
            </w:r>
            <w:r w:rsidR="00D6631F" w:rsidRPr="00D108EE">
              <w:rPr>
                <w:rFonts w:cstheme="minorHAnsi"/>
                <w:b/>
                <w:bCs/>
                <w:noProof/>
                <w:color w:val="000000" w:themeColor="text1"/>
                <w:sz w:val="20"/>
                <w:szCs w:val="20"/>
                <w:lang w:val="en-US"/>
              </w:rPr>
              <w:t>9</w:t>
            </w:r>
          </w:p>
        </w:tc>
        <w:tc>
          <w:tcPr>
            <w:tcW w:w="755" w:type="pct"/>
            <w:vAlign w:val="bottom"/>
          </w:tcPr>
          <w:p w:rsidR="00B45F12" w:rsidRPr="00D108EE" w:rsidRDefault="00B45F12" w:rsidP="00B45F12">
            <w:pPr>
              <w:tabs>
                <w:tab w:val="right" w:pos="1202"/>
              </w:tabs>
              <w:spacing w:after="0" w:line="256" w:lineRule="auto"/>
              <w:jc w:val="right"/>
              <w:outlineLvl w:val="0"/>
              <w:rPr>
                <w:rFonts w:cstheme="minorHAnsi"/>
                <w:b/>
                <w:bCs/>
                <w:noProof/>
                <w:color w:val="000000" w:themeColor="text1"/>
                <w:sz w:val="20"/>
                <w:szCs w:val="20"/>
                <w:lang w:val="en-US"/>
              </w:rPr>
            </w:pPr>
            <w:r w:rsidRPr="00D108EE">
              <w:rPr>
                <w:rFonts w:cstheme="minorHAnsi"/>
                <w:b/>
                <w:bCs/>
                <w:noProof/>
                <w:color w:val="000000" w:themeColor="text1"/>
                <w:sz w:val="20"/>
                <w:szCs w:val="20"/>
                <w:lang w:val="en-US"/>
              </w:rPr>
              <w:t xml:space="preserve">Jan 1 - </w:t>
            </w:r>
            <w:r w:rsidR="00F87CAD">
              <w:rPr>
                <w:rFonts w:cstheme="minorHAnsi"/>
                <w:b/>
                <w:bCs/>
                <w:noProof/>
                <w:color w:val="000000" w:themeColor="text1"/>
                <w:sz w:val="20"/>
                <w:szCs w:val="20"/>
                <w:lang w:val="en-US"/>
              </w:rPr>
              <w:t>Sep</w:t>
            </w:r>
            <w:r w:rsidRPr="00D108EE">
              <w:rPr>
                <w:rFonts w:cstheme="minorHAnsi"/>
                <w:b/>
                <w:bCs/>
                <w:noProof/>
                <w:color w:val="000000" w:themeColor="text1"/>
                <w:sz w:val="20"/>
                <w:szCs w:val="20"/>
                <w:lang w:val="en-US"/>
              </w:rPr>
              <w:t xml:space="preserve"> 3</w:t>
            </w:r>
            <w:r w:rsidR="003F3A71">
              <w:rPr>
                <w:rFonts w:cstheme="minorHAnsi"/>
                <w:b/>
                <w:bCs/>
                <w:noProof/>
                <w:color w:val="000000" w:themeColor="text1"/>
                <w:sz w:val="20"/>
                <w:szCs w:val="20"/>
                <w:lang w:val="en-US"/>
              </w:rPr>
              <w:t>0</w:t>
            </w:r>
            <w:r w:rsidRPr="00D108EE">
              <w:rPr>
                <w:rFonts w:cstheme="minorHAnsi"/>
                <w:b/>
                <w:bCs/>
                <w:noProof/>
                <w:color w:val="000000" w:themeColor="text1"/>
                <w:sz w:val="20"/>
                <w:szCs w:val="20"/>
                <w:lang w:val="en-US"/>
              </w:rPr>
              <w:t>, 20</w:t>
            </w:r>
            <w:r w:rsidR="00D6631F" w:rsidRPr="00D108EE">
              <w:rPr>
                <w:rFonts w:cstheme="minorHAnsi"/>
                <w:b/>
                <w:bCs/>
                <w:noProof/>
                <w:color w:val="000000" w:themeColor="text1"/>
                <w:sz w:val="20"/>
                <w:szCs w:val="20"/>
                <w:lang w:val="en-US"/>
              </w:rPr>
              <w:t>20</w:t>
            </w:r>
          </w:p>
        </w:tc>
        <w:tc>
          <w:tcPr>
            <w:tcW w:w="771" w:type="pct"/>
            <w:vAlign w:val="bottom"/>
          </w:tcPr>
          <w:p w:rsidR="00B45F12" w:rsidRPr="00D108EE" w:rsidRDefault="00B45F12" w:rsidP="00B45F12">
            <w:pPr>
              <w:tabs>
                <w:tab w:val="right" w:pos="1202"/>
              </w:tabs>
              <w:spacing w:after="0" w:line="256" w:lineRule="auto"/>
              <w:jc w:val="right"/>
              <w:outlineLvl w:val="0"/>
              <w:rPr>
                <w:rFonts w:cstheme="minorHAnsi"/>
                <w:b/>
                <w:bCs/>
                <w:noProof/>
                <w:color w:val="000000" w:themeColor="text1"/>
                <w:sz w:val="20"/>
                <w:szCs w:val="20"/>
                <w:lang w:val="en-US"/>
              </w:rPr>
            </w:pPr>
            <w:r w:rsidRPr="00D108EE">
              <w:rPr>
                <w:rFonts w:cstheme="minorHAnsi"/>
                <w:b/>
                <w:bCs/>
                <w:noProof/>
                <w:color w:val="000000" w:themeColor="text1"/>
                <w:sz w:val="20"/>
                <w:szCs w:val="20"/>
                <w:lang w:val="en-US"/>
              </w:rPr>
              <w:t>Jan 1 - Dec 31, 201</w:t>
            </w:r>
            <w:r w:rsidR="00D6631F" w:rsidRPr="00D108EE">
              <w:rPr>
                <w:rFonts w:cstheme="minorHAnsi"/>
                <w:b/>
                <w:bCs/>
                <w:noProof/>
                <w:color w:val="000000" w:themeColor="text1"/>
                <w:sz w:val="20"/>
                <w:szCs w:val="20"/>
                <w:lang w:val="en-US"/>
              </w:rPr>
              <w:t>9</w:t>
            </w:r>
          </w:p>
        </w:tc>
      </w:tr>
      <w:tr w:rsidR="00A2608A" w:rsidRPr="00D108EE" w:rsidTr="003F3A71">
        <w:trPr>
          <w:trHeight w:hRule="exact" w:val="275"/>
        </w:trPr>
        <w:tc>
          <w:tcPr>
            <w:tcW w:w="1964" w:type="pct"/>
          </w:tcPr>
          <w:p w:rsidR="00B45F12" w:rsidRPr="00D108EE" w:rsidRDefault="00B45F12" w:rsidP="00B45F12">
            <w:pPr>
              <w:tabs>
                <w:tab w:val="left" w:pos="-720"/>
              </w:tabs>
              <w:suppressAutoHyphens/>
              <w:spacing w:after="0" w:line="240" w:lineRule="auto"/>
              <w:rPr>
                <w:rFonts w:ascii="Calibri" w:eastAsia="Calibri" w:hAnsi="Calibri" w:cs="Arial"/>
                <w:b/>
                <w:color w:val="000000" w:themeColor="text1"/>
                <w:spacing w:val="-3"/>
                <w:sz w:val="20"/>
                <w:szCs w:val="20"/>
                <w:lang w:val="en-US"/>
              </w:rPr>
            </w:pPr>
          </w:p>
        </w:tc>
        <w:tc>
          <w:tcPr>
            <w:tcW w:w="755" w:type="pct"/>
          </w:tcPr>
          <w:p w:rsidR="00B45F12" w:rsidRPr="00D108EE" w:rsidRDefault="00B45F12" w:rsidP="00B45F12">
            <w:pPr>
              <w:tabs>
                <w:tab w:val="right" w:pos="1202"/>
              </w:tabs>
              <w:spacing w:after="0" w:line="240" w:lineRule="auto"/>
              <w:jc w:val="right"/>
              <w:outlineLvl w:val="0"/>
              <w:rPr>
                <w:rFonts w:ascii="Calibri" w:eastAsia="Times New Roman" w:hAnsi="Calibri" w:cs="Calibri"/>
                <w:b/>
                <w:color w:val="000000" w:themeColor="text1"/>
                <w:sz w:val="20"/>
                <w:szCs w:val="20"/>
                <w:lang w:val="en-US"/>
              </w:rPr>
            </w:pPr>
            <w:bookmarkStart w:id="475" w:name="_Toc4059002"/>
            <w:r w:rsidRPr="00D108EE">
              <w:rPr>
                <w:rFonts w:ascii="Calibri" w:eastAsia="Times New Roman" w:hAnsi="Calibri" w:cs="Calibri"/>
                <w:b/>
                <w:bCs/>
                <w:color w:val="000000" w:themeColor="text1"/>
                <w:sz w:val="20"/>
                <w:szCs w:val="20"/>
                <w:lang w:val="en-US"/>
              </w:rPr>
              <w:t>HRK ‘000</w:t>
            </w:r>
            <w:bookmarkEnd w:id="475"/>
          </w:p>
        </w:tc>
        <w:tc>
          <w:tcPr>
            <w:tcW w:w="756" w:type="pct"/>
          </w:tcPr>
          <w:p w:rsidR="00B45F12" w:rsidRPr="00D108EE" w:rsidRDefault="00B45F12" w:rsidP="00B45F12">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sidRPr="00D108EE">
              <w:rPr>
                <w:rFonts w:ascii="Calibri" w:eastAsia="Times New Roman" w:hAnsi="Calibri" w:cs="Calibri"/>
                <w:b/>
                <w:bCs/>
                <w:color w:val="000000" w:themeColor="text1"/>
                <w:sz w:val="20"/>
                <w:szCs w:val="20"/>
                <w:lang w:val="en-US"/>
              </w:rPr>
              <w:t>HRK ‘000</w:t>
            </w:r>
          </w:p>
        </w:tc>
        <w:tc>
          <w:tcPr>
            <w:tcW w:w="755" w:type="pct"/>
          </w:tcPr>
          <w:p w:rsidR="00B45F12" w:rsidRPr="00D108EE" w:rsidRDefault="00B45F12" w:rsidP="00B45F12">
            <w:pPr>
              <w:tabs>
                <w:tab w:val="right" w:pos="1202"/>
              </w:tabs>
              <w:spacing w:after="0" w:line="240" w:lineRule="auto"/>
              <w:jc w:val="right"/>
              <w:outlineLvl w:val="0"/>
              <w:rPr>
                <w:rFonts w:ascii="Calibri" w:eastAsia="Times New Roman" w:hAnsi="Calibri" w:cs="Calibri"/>
                <w:b/>
                <w:color w:val="000000" w:themeColor="text1"/>
                <w:sz w:val="20"/>
                <w:szCs w:val="20"/>
                <w:lang w:val="en-US"/>
              </w:rPr>
            </w:pPr>
            <w:bookmarkStart w:id="476" w:name="_Toc4059003"/>
            <w:r w:rsidRPr="00D108EE">
              <w:rPr>
                <w:rFonts w:ascii="Calibri" w:eastAsia="Times New Roman" w:hAnsi="Calibri" w:cs="Calibri"/>
                <w:b/>
                <w:color w:val="000000" w:themeColor="text1"/>
                <w:sz w:val="20"/>
                <w:szCs w:val="20"/>
                <w:lang w:val="en-US"/>
              </w:rPr>
              <w:t>HRK ‘000</w:t>
            </w:r>
            <w:bookmarkEnd w:id="476"/>
          </w:p>
        </w:tc>
        <w:tc>
          <w:tcPr>
            <w:tcW w:w="771" w:type="pct"/>
          </w:tcPr>
          <w:p w:rsidR="00B45F12" w:rsidRPr="00D108EE" w:rsidRDefault="00B45F12" w:rsidP="00B45F12">
            <w:pPr>
              <w:tabs>
                <w:tab w:val="right" w:pos="1202"/>
              </w:tabs>
              <w:spacing w:after="0" w:line="240" w:lineRule="auto"/>
              <w:jc w:val="right"/>
              <w:outlineLvl w:val="0"/>
              <w:rPr>
                <w:rFonts w:ascii="Calibri" w:eastAsia="Times New Roman" w:hAnsi="Calibri" w:cs="Calibri"/>
                <w:b/>
                <w:color w:val="000000" w:themeColor="text1"/>
                <w:sz w:val="20"/>
                <w:szCs w:val="20"/>
                <w:lang w:val="en-US"/>
              </w:rPr>
            </w:pPr>
            <w:bookmarkStart w:id="477" w:name="_Toc4059004"/>
            <w:r w:rsidRPr="00D108EE">
              <w:rPr>
                <w:rFonts w:ascii="Calibri" w:eastAsia="Times New Roman" w:hAnsi="Calibri" w:cs="Calibri"/>
                <w:b/>
                <w:color w:val="000000" w:themeColor="text1"/>
                <w:sz w:val="20"/>
                <w:szCs w:val="20"/>
                <w:lang w:val="en-US"/>
              </w:rPr>
              <w:t>HRK ‘000</w:t>
            </w:r>
            <w:bookmarkEnd w:id="477"/>
          </w:p>
        </w:tc>
      </w:tr>
      <w:tr w:rsidR="00A2608A" w:rsidRPr="00D108EE" w:rsidTr="003F3A71">
        <w:trPr>
          <w:trHeight w:hRule="exact" w:val="268"/>
        </w:trPr>
        <w:tc>
          <w:tcPr>
            <w:tcW w:w="1964" w:type="pct"/>
            <w:vAlign w:val="bottom"/>
          </w:tcPr>
          <w:p w:rsidR="00B45F12" w:rsidRPr="00D108EE" w:rsidRDefault="00B45F12" w:rsidP="00B45F12">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478" w:name="_Toc4059006"/>
            <w:r w:rsidRPr="00D108EE">
              <w:rPr>
                <w:rFonts w:ascii="Calibri" w:eastAsia="Times New Roman" w:hAnsi="Calibri" w:cs="Calibri"/>
                <w:bCs/>
                <w:color w:val="000000" w:themeColor="text1"/>
                <w:sz w:val="20"/>
                <w:szCs w:val="20"/>
                <w:lang w:val="en-US"/>
              </w:rPr>
              <w:t xml:space="preserve">Balance as of 1 January </w:t>
            </w:r>
            <w:bookmarkEnd w:id="478"/>
          </w:p>
        </w:tc>
        <w:tc>
          <w:tcPr>
            <w:tcW w:w="755" w:type="pct"/>
            <w:vAlign w:val="bottom"/>
          </w:tcPr>
          <w:p w:rsidR="00B45F12" w:rsidRPr="00D108EE" w:rsidRDefault="00C8737A" w:rsidP="00B45F12">
            <w:pPr>
              <w:tabs>
                <w:tab w:val="right" w:pos="1202"/>
              </w:tabs>
              <w:spacing w:after="0" w:line="240" w:lineRule="auto"/>
              <w:jc w:val="right"/>
              <w:outlineLvl w:val="0"/>
              <w:rPr>
                <w:rFonts w:ascii="Calibri" w:eastAsia="Times New Roman" w:hAnsi="Calibri" w:cs="Arial"/>
                <w:bCs/>
                <w:color w:val="000000" w:themeColor="text1"/>
                <w:sz w:val="20"/>
                <w:szCs w:val="20"/>
                <w:lang w:val="en-US"/>
              </w:rPr>
            </w:pPr>
            <w:r>
              <w:rPr>
                <w:rFonts w:ascii="Calibri" w:eastAsia="Times New Roman" w:hAnsi="Calibri" w:cs="Arial"/>
                <w:bCs/>
                <w:color w:val="000000" w:themeColor="text1"/>
                <w:sz w:val="20"/>
                <w:szCs w:val="20"/>
                <w:lang w:val="en-US"/>
              </w:rPr>
              <w:t>-</w:t>
            </w:r>
          </w:p>
        </w:tc>
        <w:tc>
          <w:tcPr>
            <w:tcW w:w="756" w:type="pct"/>
            <w:vAlign w:val="bottom"/>
          </w:tcPr>
          <w:p w:rsidR="00B45F12" w:rsidRPr="00D108EE" w:rsidRDefault="00B45F12" w:rsidP="00B45F12">
            <w:pPr>
              <w:tabs>
                <w:tab w:val="right" w:pos="1202"/>
              </w:tabs>
              <w:spacing w:after="0" w:line="240" w:lineRule="auto"/>
              <w:jc w:val="right"/>
              <w:outlineLvl w:val="0"/>
              <w:rPr>
                <w:rFonts w:ascii="Calibri" w:eastAsia="Times New Roman" w:hAnsi="Calibri" w:cs="Arial"/>
                <w:bCs/>
                <w:color w:val="000000" w:themeColor="text1"/>
                <w:sz w:val="20"/>
                <w:szCs w:val="20"/>
                <w:lang w:val="en-US"/>
              </w:rPr>
            </w:pPr>
            <w:r w:rsidRPr="00D108EE">
              <w:rPr>
                <w:rFonts w:ascii="Calibri" w:eastAsia="Times New Roman" w:hAnsi="Calibri" w:cs="Arial"/>
                <w:bCs/>
                <w:color w:val="000000" w:themeColor="text1"/>
                <w:sz w:val="20"/>
                <w:szCs w:val="20"/>
                <w:lang w:val="en-US"/>
              </w:rPr>
              <w:t>2</w:t>
            </w:r>
          </w:p>
        </w:tc>
        <w:tc>
          <w:tcPr>
            <w:tcW w:w="755" w:type="pct"/>
            <w:vAlign w:val="bottom"/>
          </w:tcPr>
          <w:p w:rsidR="00B45F12" w:rsidRPr="00D108EE" w:rsidRDefault="00B45F12" w:rsidP="00B45F12">
            <w:pPr>
              <w:tabs>
                <w:tab w:val="right" w:pos="1202"/>
              </w:tabs>
              <w:spacing w:after="0" w:line="240" w:lineRule="auto"/>
              <w:jc w:val="right"/>
              <w:outlineLvl w:val="0"/>
              <w:rPr>
                <w:rFonts w:ascii="Calibri" w:eastAsia="Times New Roman" w:hAnsi="Calibri" w:cs="Arial"/>
                <w:bCs/>
                <w:color w:val="000000" w:themeColor="text1"/>
                <w:sz w:val="20"/>
                <w:szCs w:val="20"/>
                <w:lang w:val="en-US"/>
              </w:rPr>
            </w:pPr>
            <w:r w:rsidRPr="00D108EE">
              <w:rPr>
                <w:rFonts w:ascii="Calibri" w:eastAsia="Times New Roman" w:hAnsi="Calibri" w:cs="Arial"/>
                <w:bCs/>
                <w:color w:val="000000" w:themeColor="text1"/>
                <w:sz w:val="20"/>
                <w:szCs w:val="20"/>
                <w:lang w:val="en-US"/>
              </w:rPr>
              <w:t>-</w:t>
            </w:r>
          </w:p>
        </w:tc>
        <w:tc>
          <w:tcPr>
            <w:tcW w:w="771" w:type="pct"/>
            <w:vAlign w:val="bottom"/>
          </w:tcPr>
          <w:p w:rsidR="00B45F12" w:rsidRPr="00D108EE" w:rsidRDefault="00B45F12" w:rsidP="00B45F12">
            <w:pPr>
              <w:tabs>
                <w:tab w:val="right" w:pos="1202"/>
              </w:tabs>
              <w:spacing w:after="0" w:line="240" w:lineRule="auto"/>
              <w:jc w:val="right"/>
              <w:outlineLvl w:val="0"/>
              <w:rPr>
                <w:rFonts w:ascii="Calibri" w:eastAsia="Times New Roman" w:hAnsi="Calibri" w:cs="Arial"/>
                <w:bCs/>
                <w:color w:val="000000" w:themeColor="text1"/>
                <w:sz w:val="20"/>
                <w:szCs w:val="20"/>
                <w:lang w:val="en-US"/>
              </w:rPr>
            </w:pPr>
            <w:bookmarkStart w:id="479" w:name="_Toc4059009"/>
            <w:r w:rsidRPr="00D108EE">
              <w:rPr>
                <w:rFonts w:ascii="Calibri" w:eastAsia="Times New Roman" w:hAnsi="Calibri" w:cs="Arial"/>
                <w:bCs/>
                <w:color w:val="000000" w:themeColor="text1"/>
                <w:sz w:val="20"/>
                <w:szCs w:val="20"/>
                <w:lang w:val="en-US"/>
              </w:rPr>
              <w:t>-</w:t>
            </w:r>
            <w:bookmarkEnd w:id="479"/>
          </w:p>
        </w:tc>
      </w:tr>
      <w:tr w:rsidR="00A2608A" w:rsidRPr="00D108EE" w:rsidTr="003F3A71">
        <w:trPr>
          <w:trHeight w:hRule="exact" w:val="484"/>
        </w:trPr>
        <w:tc>
          <w:tcPr>
            <w:tcW w:w="1964" w:type="pct"/>
            <w:vAlign w:val="bottom"/>
          </w:tcPr>
          <w:p w:rsidR="00B45F12" w:rsidRPr="00D108EE" w:rsidRDefault="00B45F12" w:rsidP="00B45F12">
            <w:pPr>
              <w:tabs>
                <w:tab w:val="right" w:pos="1202"/>
              </w:tabs>
              <w:spacing w:after="0" w:line="240" w:lineRule="auto"/>
              <w:outlineLvl w:val="0"/>
              <w:rPr>
                <w:rFonts w:ascii="Calibri" w:eastAsia="Times New Roman" w:hAnsi="Calibri" w:cs="Calibri"/>
                <w:bCs/>
                <w:color w:val="000000" w:themeColor="text1"/>
                <w:sz w:val="20"/>
                <w:szCs w:val="20"/>
                <w:lang w:val="en-US"/>
              </w:rPr>
            </w:pPr>
            <w:r w:rsidRPr="00D108EE">
              <w:rPr>
                <w:rFonts w:ascii="Calibri" w:eastAsia="Times New Roman" w:hAnsi="Calibri" w:cs="Calibri"/>
                <w:bCs/>
                <w:color w:val="000000" w:themeColor="text1"/>
                <w:sz w:val="20"/>
                <w:szCs w:val="20"/>
                <w:lang w:val="en-US"/>
              </w:rPr>
              <w:t>Net release of loss allowances on debt instruments at amortised cost</w:t>
            </w:r>
          </w:p>
        </w:tc>
        <w:tc>
          <w:tcPr>
            <w:tcW w:w="755" w:type="pct"/>
            <w:vAlign w:val="bottom"/>
          </w:tcPr>
          <w:p w:rsidR="00B45F12" w:rsidRPr="00D108EE" w:rsidRDefault="00C8737A" w:rsidP="00B45F12">
            <w:pPr>
              <w:tabs>
                <w:tab w:val="right" w:pos="1202"/>
              </w:tabs>
              <w:spacing w:after="0" w:line="240" w:lineRule="auto"/>
              <w:jc w:val="right"/>
              <w:outlineLvl w:val="0"/>
              <w:rPr>
                <w:rFonts w:ascii="Calibri" w:eastAsia="Times New Roman" w:hAnsi="Calibri" w:cs="Arial"/>
                <w:bCs/>
                <w:color w:val="000000" w:themeColor="text1"/>
                <w:sz w:val="20"/>
                <w:szCs w:val="20"/>
                <w:lang w:val="en-US"/>
              </w:rPr>
            </w:pPr>
            <w:r>
              <w:rPr>
                <w:rFonts w:ascii="Calibri" w:eastAsia="Times New Roman" w:hAnsi="Calibri" w:cs="Arial"/>
                <w:bCs/>
                <w:color w:val="000000" w:themeColor="text1"/>
                <w:sz w:val="20"/>
                <w:szCs w:val="20"/>
                <w:lang w:val="en-US"/>
              </w:rPr>
              <w:t>-</w:t>
            </w:r>
          </w:p>
        </w:tc>
        <w:tc>
          <w:tcPr>
            <w:tcW w:w="756" w:type="pct"/>
            <w:vAlign w:val="bottom"/>
          </w:tcPr>
          <w:p w:rsidR="00B45F12" w:rsidRPr="00D108EE" w:rsidRDefault="00B45F12" w:rsidP="00B45F12">
            <w:pPr>
              <w:tabs>
                <w:tab w:val="right" w:pos="1202"/>
              </w:tabs>
              <w:spacing w:after="0" w:line="240" w:lineRule="auto"/>
              <w:jc w:val="right"/>
              <w:outlineLvl w:val="0"/>
              <w:rPr>
                <w:rFonts w:ascii="Calibri" w:eastAsia="Times New Roman" w:hAnsi="Calibri" w:cs="Arial"/>
                <w:bCs/>
                <w:color w:val="000000" w:themeColor="text1"/>
                <w:sz w:val="20"/>
                <w:szCs w:val="20"/>
                <w:lang w:val="en-US"/>
              </w:rPr>
            </w:pPr>
            <w:r w:rsidRPr="00D108EE">
              <w:rPr>
                <w:rFonts w:ascii="Calibri" w:eastAsia="Times New Roman" w:hAnsi="Calibri" w:cs="Arial"/>
                <w:bCs/>
                <w:color w:val="000000" w:themeColor="text1"/>
                <w:sz w:val="20"/>
                <w:szCs w:val="20"/>
                <w:lang w:val="en-US"/>
              </w:rPr>
              <w:t>(2)</w:t>
            </w:r>
          </w:p>
        </w:tc>
        <w:tc>
          <w:tcPr>
            <w:tcW w:w="755" w:type="pct"/>
            <w:vAlign w:val="bottom"/>
          </w:tcPr>
          <w:p w:rsidR="00B45F12" w:rsidRPr="00D108EE" w:rsidRDefault="00B45F12" w:rsidP="00B45F12">
            <w:pPr>
              <w:tabs>
                <w:tab w:val="right" w:pos="1202"/>
              </w:tabs>
              <w:spacing w:after="0" w:line="240" w:lineRule="auto"/>
              <w:jc w:val="right"/>
              <w:outlineLvl w:val="0"/>
              <w:rPr>
                <w:rFonts w:ascii="Calibri" w:eastAsia="Times New Roman" w:hAnsi="Calibri" w:cs="Arial"/>
                <w:bCs/>
                <w:color w:val="000000" w:themeColor="text1"/>
                <w:sz w:val="20"/>
                <w:szCs w:val="20"/>
                <w:lang w:val="en-US"/>
              </w:rPr>
            </w:pPr>
            <w:r w:rsidRPr="00D108EE">
              <w:rPr>
                <w:rFonts w:ascii="Calibri" w:eastAsia="Times New Roman" w:hAnsi="Calibri" w:cs="Arial"/>
                <w:bCs/>
                <w:color w:val="000000" w:themeColor="text1"/>
                <w:sz w:val="20"/>
                <w:szCs w:val="20"/>
                <w:lang w:val="en-US"/>
              </w:rPr>
              <w:t>-</w:t>
            </w:r>
          </w:p>
        </w:tc>
        <w:tc>
          <w:tcPr>
            <w:tcW w:w="771" w:type="pct"/>
            <w:vAlign w:val="bottom"/>
          </w:tcPr>
          <w:p w:rsidR="00B45F12" w:rsidRPr="00D108EE" w:rsidRDefault="00B45F12" w:rsidP="00B45F12">
            <w:pPr>
              <w:tabs>
                <w:tab w:val="right" w:pos="1202"/>
              </w:tabs>
              <w:spacing w:after="0" w:line="240" w:lineRule="auto"/>
              <w:jc w:val="right"/>
              <w:outlineLvl w:val="0"/>
              <w:rPr>
                <w:rFonts w:ascii="Calibri" w:eastAsia="Times New Roman" w:hAnsi="Calibri" w:cs="Arial"/>
                <w:bCs/>
                <w:color w:val="000000" w:themeColor="text1"/>
                <w:sz w:val="20"/>
                <w:szCs w:val="20"/>
                <w:lang w:val="en-US"/>
              </w:rPr>
            </w:pPr>
            <w:r w:rsidRPr="00D108EE">
              <w:rPr>
                <w:rFonts w:ascii="Calibri" w:eastAsia="Times New Roman" w:hAnsi="Calibri" w:cs="Arial"/>
                <w:bCs/>
                <w:color w:val="000000" w:themeColor="text1"/>
                <w:sz w:val="20"/>
                <w:szCs w:val="20"/>
                <w:lang w:val="en-US"/>
              </w:rPr>
              <w:t>-</w:t>
            </w:r>
          </w:p>
        </w:tc>
      </w:tr>
      <w:tr w:rsidR="00A2608A" w:rsidRPr="00D108EE" w:rsidTr="003F3A71">
        <w:trPr>
          <w:trHeight w:hRule="exact" w:val="571"/>
        </w:trPr>
        <w:tc>
          <w:tcPr>
            <w:tcW w:w="1964" w:type="pct"/>
            <w:vAlign w:val="center"/>
          </w:tcPr>
          <w:p w:rsidR="00B45F12" w:rsidRPr="003F3A71" w:rsidRDefault="00D6631F" w:rsidP="003F3A71">
            <w:pPr>
              <w:tabs>
                <w:tab w:val="right" w:pos="1202"/>
              </w:tabs>
              <w:spacing w:after="0" w:line="240" w:lineRule="exact"/>
              <w:outlineLvl w:val="0"/>
              <w:rPr>
                <w:rFonts w:ascii="Calibri" w:eastAsia="Times New Roman" w:hAnsi="Calibri" w:cs="Arial"/>
                <w:b/>
                <w:bCs/>
                <w:color w:val="000000" w:themeColor="text1"/>
                <w:sz w:val="20"/>
                <w:szCs w:val="20"/>
                <w:lang w:val="en-US"/>
              </w:rPr>
            </w:pPr>
            <w:r w:rsidRPr="003F3A71">
              <w:rPr>
                <w:rFonts w:ascii="Calibri" w:eastAsia="Times New Roman" w:hAnsi="Calibri" w:cs="Arial"/>
                <w:b/>
                <w:iCs/>
                <w:sz w:val="20"/>
                <w:szCs w:val="20"/>
                <w:lang w:val="en-GB"/>
              </w:rPr>
              <w:t>Balance at the end of the reporting period</w:t>
            </w:r>
          </w:p>
        </w:tc>
        <w:tc>
          <w:tcPr>
            <w:tcW w:w="755" w:type="pct"/>
            <w:tcBorders>
              <w:top w:val="single" w:sz="2" w:space="0" w:color="auto"/>
              <w:bottom w:val="single" w:sz="12" w:space="0" w:color="auto"/>
            </w:tcBorders>
            <w:vAlign w:val="bottom"/>
          </w:tcPr>
          <w:p w:rsidR="00B45F12" w:rsidRPr="003F3A71" w:rsidRDefault="00C8737A" w:rsidP="003F3A71">
            <w:pPr>
              <w:tabs>
                <w:tab w:val="right" w:pos="1202"/>
              </w:tabs>
              <w:spacing w:after="0" w:line="240" w:lineRule="exact"/>
              <w:jc w:val="right"/>
              <w:outlineLvl w:val="0"/>
              <w:rPr>
                <w:rFonts w:ascii="Calibri" w:eastAsia="Times New Roman" w:hAnsi="Calibri" w:cs="Arial"/>
                <w:b/>
                <w:sz w:val="18"/>
                <w:szCs w:val="18"/>
              </w:rPr>
            </w:pPr>
            <w:r>
              <w:rPr>
                <w:rFonts w:ascii="Calibri" w:eastAsia="Times New Roman" w:hAnsi="Calibri" w:cs="Arial"/>
                <w:b/>
                <w:sz w:val="18"/>
                <w:szCs w:val="18"/>
              </w:rPr>
              <w:t>-</w:t>
            </w:r>
          </w:p>
        </w:tc>
        <w:tc>
          <w:tcPr>
            <w:tcW w:w="756" w:type="pct"/>
            <w:tcBorders>
              <w:top w:val="single" w:sz="2" w:space="0" w:color="auto"/>
              <w:bottom w:val="single" w:sz="12" w:space="0" w:color="auto"/>
            </w:tcBorders>
            <w:vAlign w:val="bottom"/>
          </w:tcPr>
          <w:p w:rsidR="00B45F12" w:rsidRPr="003F3A71" w:rsidRDefault="00B45F12" w:rsidP="003F3A71">
            <w:pPr>
              <w:tabs>
                <w:tab w:val="right" w:pos="1202"/>
              </w:tabs>
              <w:spacing w:after="0" w:line="240" w:lineRule="exact"/>
              <w:jc w:val="right"/>
              <w:outlineLvl w:val="0"/>
              <w:rPr>
                <w:rFonts w:ascii="Calibri" w:eastAsia="Times New Roman" w:hAnsi="Calibri" w:cs="Arial"/>
                <w:b/>
                <w:sz w:val="18"/>
                <w:szCs w:val="18"/>
              </w:rPr>
            </w:pPr>
            <w:r w:rsidRPr="003F3A71">
              <w:rPr>
                <w:rFonts w:ascii="Calibri" w:eastAsia="Times New Roman" w:hAnsi="Calibri" w:cs="Arial"/>
                <w:b/>
                <w:sz w:val="18"/>
                <w:szCs w:val="18"/>
              </w:rPr>
              <w:t>-</w:t>
            </w:r>
          </w:p>
        </w:tc>
        <w:tc>
          <w:tcPr>
            <w:tcW w:w="755" w:type="pct"/>
            <w:tcBorders>
              <w:top w:val="single" w:sz="2" w:space="0" w:color="auto"/>
              <w:bottom w:val="single" w:sz="12" w:space="0" w:color="auto"/>
            </w:tcBorders>
            <w:vAlign w:val="bottom"/>
          </w:tcPr>
          <w:p w:rsidR="00B45F12" w:rsidRPr="003F3A71" w:rsidRDefault="00B45F12" w:rsidP="003F3A71">
            <w:pPr>
              <w:tabs>
                <w:tab w:val="right" w:pos="1202"/>
              </w:tabs>
              <w:spacing w:after="0" w:line="240" w:lineRule="exact"/>
              <w:jc w:val="right"/>
              <w:outlineLvl w:val="0"/>
              <w:rPr>
                <w:rFonts w:ascii="Calibri" w:eastAsia="Times New Roman" w:hAnsi="Calibri" w:cs="Arial"/>
                <w:b/>
                <w:sz w:val="18"/>
                <w:szCs w:val="18"/>
              </w:rPr>
            </w:pPr>
            <w:r w:rsidRPr="003F3A71">
              <w:rPr>
                <w:rFonts w:ascii="Calibri" w:eastAsia="Times New Roman" w:hAnsi="Calibri" w:cs="Arial"/>
                <w:b/>
                <w:sz w:val="18"/>
                <w:szCs w:val="18"/>
              </w:rPr>
              <w:t>-</w:t>
            </w:r>
          </w:p>
        </w:tc>
        <w:tc>
          <w:tcPr>
            <w:tcW w:w="771" w:type="pct"/>
            <w:tcBorders>
              <w:top w:val="single" w:sz="2" w:space="0" w:color="auto"/>
              <w:bottom w:val="single" w:sz="12" w:space="0" w:color="auto"/>
            </w:tcBorders>
            <w:vAlign w:val="bottom"/>
          </w:tcPr>
          <w:p w:rsidR="00B45F12" w:rsidRPr="003F3A71" w:rsidRDefault="00B45F12" w:rsidP="003F3A71">
            <w:pPr>
              <w:tabs>
                <w:tab w:val="right" w:pos="1202"/>
              </w:tabs>
              <w:spacing w:after="0" w:line="240" w:lineRule="exact"/>
              <w:jc w:val="right"/>
              <w:outlineLvl w:val="0"/>
              <w:rPr>
                <w:rFonts w:ascii="Calibri" w:eastAsia="Times New Roman" w:hAnsi="Calibri" w:cs="Arial"/>
                <w:b/>
                <w:sz w:val="18"/>
                <w:szCs w:val="18"/>
              </w:rPr>
            </w:pPr>
            <w:bookmarkStart w:id="480" w:name="_Toc4059014"/>
            <w:r w:rsidRPr="003F3A71">
              <w:rPr>
                <w:rFonts w:ascii="Calibri" w:eastAsia="Times New Roman" w:hAnsi="Calibri" w:cs="Arial"/>
                <w:b/>
                <w:sz w:val="18"/>
                <w:szCs w:val="18"/>
              </w:rPr>
              <w:t>-</w:t>
            </w:r>
            <w:bookmarkEnd w:id="480"/>
          </w:p>
        </w:tc>
      </w:tr>
    </w:tbl>
    <w:p w:rsidR="00B45F12" w:rsidRPr="00D108EE" w:rsidRDefault="00B45F12" w:rsidP="00B45F12">
      <w:pPr>
        <w:tabs>
          <w:tab w:val="left" w:pos="-720"/>
        </w:tabs>
        <w:suppressAutoHyphens/>
        <w:spacing w:after="0" w:line="240" w:lineRule="auto"/>
        <w:rPr>
          <w:rFonts w:ascii="Calibri" w:eastAsia="Times New Roman" w:hAnsi="Calibri" w:cs="Arial"/>
          <w:color w:val="000000" w:themeColor="text1"/>
          <w:spacing w:val="-3"/>
          <w:sz w:val="10"/>
          <w:szCs w:val="10"/>
          <w:lang w:val="en-US"/>
        </w:rPr>
      </w:pPr>
    </w:p>
    <w:p w:rsidR="00881754" w:rsidRDefault="00B45F12" w:rsidP="00D6631F">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Bonds of the Ministry of Finance of the Republic of Croatia (RHMF-O-203E) issued with foreign currency clause on 5 March 2010 are repayable over 10 years with an interest rate of 6.5%. </w:t>
      </w:r>
      <w:r w:rsidR="00881754" w:rsidRPr="00881754">
        <w:rPr>
          <w:rFonts w:ascii="Calibri" w:eastAsia="Times New Roman" w:hAnsi="Calibri" w:cs="Times New Roman"/>
          <w:color w:val="000000" w:themeColor="text1"/>
          <w:lang w:val="en-US"/>
        </w:rPr>
        <w:t xml:space="preserve">The bonds were redeemed upon maturity on </w:t>
      </w:r>
      <w:r w:rsidR="00881754">
        <w:rPr>
          <w:rFonts w:ascii="Calibri" w:eastAsia="Times New Roman" w:hAnsi="Calibri" w:cs="Times New Roman"/>
          <w:color w:val="000000" w:themeColor="text1"/>
          <w:lang w:val="en-US"/>
        </w:rPr>
        <w:t>5</w:t>
      </w:r>
      <w:r w:rsidR="00881754" w:rsidRPr="00881754">
        <w:rPr>
          <w:rFonts w:ascii="Calibri" w:eastAsia="Times New Roman" w:hAnsi="Calibri" w:cs="Times New Roman"/>
          <w:color w:val="000000" w:themeColor="text1"/>
          <w:lang w:val="en-US"/>
        </w:rPr>
        <w:t xml:space="preserve"> </w:t>
      </w:r>
      <w:r w:rsidR="00881754">
        <w:rPr>
          <w:rFonts w:ascii="Calibri" w:eastAsia="Times New Roman" w:hAnsi="Calibri" w:cs="Times New Roman"/>
          <w:color w:val="000000" w:themeColor="text1"/>
          <w:lang w:val="en-US"/>
        </w:rPr>
        <w:t>March</w:t>
      </w:r>
      <w:r w:rsidR="00881754" w:rsidRPr="00881754">
        <w:rPr>
          <w:rFonts w:ascii="Calibri" w:eastAsia="Times New Roman" w:hAnsi="Calibri" w:cs="Times New Roman"/>
          <w:color w:val="000000" w:themeColor="text1"/>
          <w:lang w:val="en-US"/>
        </w:rPr>
        <w:t xml:space="preserve"> 20</w:t>
      </w:r>
      <w:r w:rsidR="00881754">
        <w:rPr>
          <w:rFonts w:ascii="Calibri" w:eastAsia="Times New Roman" w:hAnsi="Calibri" w:cs="Times New Roman"/>
          <w:color w:val="000000" w:themeColor="text1"/>
          <w:lang w:val="en-US"/>
        </w:rPr>
        <w:t>20</w:t>
      </w:r>
      <w:r w:rsidR="00881754" w:rsidRPr="00881754">
        <w:rPr>
          <w:rFonts w:ascii="Calibri" w:eastAsia="Times New Roman" w:hAnsi="Calibri" w:cs="Times New Roman"/>
          <w:color w:val="000000" w:themeColor="text1"/>
          <w:lang w:val="en-US"/>
        </w:rPr>
        <w:t xml:space="preserve"> (31 December 201</w:t>
      </w:r>
      <w:r w:rsidR="00881754">
        <w:rPr>
          <w:rFonts w:ascii="Calibri" w:eastAsia="Times New Roman" w:hAnsi="Calibri" w:cs="Times New Roman"/>
          <w:color w:val="000000" w:themeColor="text1"/>
          <w:lang w:val="en-US"/>
        </w:rPr>
        <w:t>9</w:t>
      </w:r>
      <w:r w:rsidR="00881754" w:rsidRPr="00881754">
        <w:rPr>
          <w:rFonts w:ascii="Calibri" w:eastAsia="Times New Roman" w:hAnsi="Calibri" w:cs="Times New Roman"/>
          <w:color w:val="000000" w:themeColor="text1"/>
          <w:lang w:val="en-US"/>
        </w:rPr>
        <w:t xml:space="preserve">: HRK </w:t>
      </w:r>
      <w:r w:rsidR="00881754">
        <w:rPr>
          <w:rFonts w:ascii="Calibri" w:eastAsia="Times New Roman" w:hAnsi="Calibri" w:cs="Times New Roman"/>
          <w:color w:val="000000" w:themeColor="text1"/>
          <w:lang w:val="en-US"/>
        </w:rPr>
        <w:t>448</w:t>
      </w:r>
      <w:r w:rsidR="00881754" w:rsidRPr="00881754">
        <w:rPr>
          <w:rFonts w:ascii="Calibri" w:eastAsia="Times New Roman" w:hAnsi="Calibri" w:cs="Times New Roman"/>
          <w:color w:val="000000" w:themeColor="text1"/>
          <w:lang w:val="en-US"/>
        </w:rPr>
        <w:t xml:space="preserve"> t</w:t>
      </w:r>
      <w:r w:rsidR="00116832">
        <w:rPr>
          <w:rFonts w:ascii="Calibri" w:eastAsia="Times New Roman" w:hAnsi="Calibri" w:cs="Times New Roman"/>
          <w:color w:val="000000" w:themeColor="text1"/>
          <w:lang w:val="en-US"/>
        </w:rPr>
        <w:t>h</w:t>
      </w:r>
      <w:r w:rsidR="00881754" w:rsidRPr="00881754">
        <w:rPr>
          <w:rFonts w:ascii="Calibri" w:eastAsia="Times New Roman" w:hAnsi="Calibri" w:cs="Times New Roman"/>
          <w:color w:val="000000" w:themeColor="text1"/>
          <w:lang w:val="en-US"/>
        </w:rPr>
        <w:t>ousand</w:t>
      </w:r>
      <w:r w:rsidR="00881754">
        <w:rPr>
          <w:rFonts w:ascii="Calibri" w:eastAsia="Times New Roman" w:hAnsi="Calibri" w:cs="Times New Roman"/>
          <w:color w:val="000000" w:themeColor="text1"/>
          <w:lang w:val="en-US"/>
        </w:rPr>
        <w:t>)</w:t>
      </w:r>
      <w:r w:rsidR="00881754" w:rsidRPr="00881754">
        <w:rPr>
          <w:rFonts w:ascii="Calibri" w:eastAsia="Times New Roman" w:hAnsi="Calibri" w:cs="Times New Roman"/>
          <w:color w:val="000000" w:themeColor="text1"/>
          <w:lang w:val="en-US"/>
        </w:rPr>
        <w:t>.</w:t>
      </w:r>
    </w:p>
    <w:p w:rsidR="00D6631F" w:rsidRPr="00D108EE" w:rsidRDefault="00D6631F" w:rsidP="00B45F12">
      <w:pPr>
        <w:tabs>
          <w:tab w:val="left" w:pos="-720"/>
        </w:tabs>
        <w:suppressAutoHyphens/>
        <w:spacing w:after="0" w:line="240" w:lineRule="auto"/>
        <w:rPr>
          <w:rFonts w:ascii="Calibri" w:eastAsia="Times New Roman" w:hAnsi="Calibri" w:cs="Arial"/>
          <w:color w:val="000000" w:themeColor="text1"/>
          <w:spacing w:val="-3"/>
          <w:sz w:val="12"/>
          <w:lang w:val="en-US"/>
        </w:rPr>
      </w:pPr>
    </w:p>
    <w:p w:rsidR="00D6631F" w:rsidRPr="00D108EE" w:rsidRDefault="00D6631F" w:rsidP="00B45F12">
      <w:pPr>
        <w:spacing w:after="0" w:line="240" w:lineRule="auto"/>
        <w:jc w:val="both"/>
        <w:rPr>
          <w:rFonts w:ascii="Calibri" w:eastAsia="Times New Roman" w:hAnsi="Calibri" w:cs="Times New Roman"/>
          <w:color w:val="000000" w:themeColor="text1"/>
          <w:highlight w:val="yellow"/>
          <w:lang w:val="en-US"/>
        </w:rPr>
        <w:sectPr w:rsidR="00D6631F" w:rsidRPr="00D108EE">
          <w:pgSz w:w="11906" w:h="16838"/>
          <w:pgMar w:top="1417" w:right="1417" w:bottom="1417" w:left="1417" w:header="708" w:footer="708" w:gutter="0"/>
          <w:cols w:space="708"/>
          <w:docGrid w:linePitch="360"/>
        </w:sectPr>
      </w:pPr>
    </w:p>
    <w:p w:rsidR="00AA378C" w:rsidRPr="00D108EE" w:rsidRDefault="00AA378C" w:rsidP="00A2608A">
      <w:pPr>
        <w:tabs>
          <w:tab w:val="left" w:pos="567"/>
        </w:tabs>
        <w:spacing w:after="0" w:line="240" w:lineRule="auto"/>
        <w:rPr>
          <w:rFonts w:ascii="Calibri" w:eastAsia="Times New Roman" w:hAnsi="Calibri" w:cs="Arial"/>
          <w:b/>
          <w:color w:val="000000" w:themeColor="text1"/>
          <w:lang w:val="en-US"/>
        </w:rPr>
      </w:pPr>
    </w:p>
    <w:p w:rsidR="00AA378C" w:rsidRPr="00D108EE" w:rsidRDefault="00AA378C" w:rsidP="005B7D9D">
      <w:pPr>
        <w:pStyle w:val="ListParagraph"/>
        <w:numPr>
          <w:ilvl w:val="0"/>
          <w:numId w:val="15"/>
        </w:numPr>
        <w:tabs>
          <w:tab w:val="left" w:pos="567"/>
        </w:tabs>
        <w:spacing w:after="0" w:line="240" w:lineRule="auto"/>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Foreclosed assets</w:t>
      </w:r>
    </w:p>
    <w:p w:rsidR="00AA378C" w:rsidRPr="00D108EE" w:rsidRDefault="00AA378C" w:rsidP="00A2608A">
      <w:pPr>
        <w:tabs>
          <w:tab w:val="left" w:pos="567"/>
        </w:tabs>
        <w:spacing w:after="0" w:line="240" w:lineRule="auto"/>
        <w:rPr>
          <w:rFonts w:ascii="Calibri" w:eastAsia="Times New Roman" w:hAnsi="Calibri" w:cs="Arial"/>
          <w:b/>
          <w:color w:val="000000" w:themeColor="text1"/>
          <w:lang w:val="en-US"/>
        </w:rPr>
      </w:pPr>
    </w:p>
    <w:tbl>
      <w:tblPr>
        <w:tblW w:w="5000" w:type="pct"/>
        <w:tblLayout w:type="fixed"/>
        <w:tblCellMar>
          <w:left w:w="119" w:type="dxa"/>
          <w:right w:w="119" w:type="dxa"/>
        </w:tblCellMar>
        <w:tblLook w:val="0000" w:firstRow="0" w:lastRow="0" w:firstColumn="0" w:lastColumn="0" w:noHBand="0" w:noVBand="0"/>
      </w:tblPr>
      <w:tblGrid>
        <w:gridCol w:w="4678"/>
        <w:gridCol w:w="2268"/>
        <w:gridCol w:w="2126"/>
      </w:tblGrid>
      <w:tr w:rsidR="00551B88" w:rsidRPr="00D108EE" w:rsidTr="00551B88">
        <w:tc>
          <w:tcPr>
            <w:tcW w:w="2578" w:type="pct"/>
          </w:tcPr>
          <w:p w:rsidR="00551B88" w:rsidRPr="00D108EE" w:rsidRDefault="00551B88" w:rsidP="00AA378C">
            <w:pPr>
              <w:tabs>
                <w:tab w:val="left" w:pos="-720"/>
              </w:tabs>
              <w:suppressAutoHyphens/>
              <w:spacing w:after="0" w:line="240" w:lineRule="auto"/>
              <w:rPr>
                <w:rFonts w:ascii="Calibri" w:eastAsia="Times New Roman" w:hAnsi="Calibri" w:cs="Arial"/>
                <w:color w:val="000000" w:themeColor="text1"/>
                <w:spacing w:val="-2"/>
                <w:lang w:val="en-US"/>
              </w:rPr>
            </w:pPr>
          </w:p>
        </w:tc>
        <w:tc>
          <w:tcPr>
            <w:tcW w:w="2422" w:type="pct"/>
            <w:gridSpan w:val="2"/>
          </w:tcPr>
          <w:p w:rsidR="00551B88" w:rsidRPr="00D108EE" w:rsidRDefault="00551B88" w:rsidP="00AA378C">
            <w:pPr>
              <w:tabs>
                <w:tab w:val="right" w:pos="1202"/>
              </w:tabs>
              <w:spacing w:after="0" w:line="240" w:lineRule="atLeast"/>
              <w:jc w:val="right"/>
              <w:outlineLvl w:val="0"/>
              <w:rPr>
                <w:rFonts w:ascii="Calibri" w:eastAsia="Times New Roman" w:hAnsi="Calibri" w:cs="Calibri"/>
                <w:b/>
                <w:color w:val="000000" w:themeColor="text1"/>
                <w:lang w:val="en-US"/>
              </w:rPr>
            </w:pPr>
            <w:bookmarkStart w:id="481" w:name="_Toc4059654"/>
            <w:r>
              <w:rPr>
                <w:rFonts w:ascii="Calibri" w:eastAsia="Times New Roman" w:hAnsi="Calibri" w:cs="Calibri"/>
                <w:b/>
                <w:color w:val="000000" w:themeColor="text1"/>
                <w:lang w:val="en-US"/>
              </w:rPr>
              <w:t xml:space="preserve">Group and </w:t>
            </w:r>
            <w:r w:rsidRPr="00D108EE">
              <w:rPr>
                <w:rFonts w:ascii="Calibri" w:eastAsia="Times New Roman" w:hAnsi="Calibri" w:cs="Calibri"/>
                <w:b/>
                <w:color w:val="000000" w:themeColor="text1"/>
                <w:lang w:val="en-US"/>
              </w:rPr>
              <w:t>Bank</w:t>
            </w:r>
            <w:bookmarkEnd w:id="481"/>
          </w:p>
        </w:tc>
      </w:tr>
      <w:tr w:rsidR="00551B88" w:rsidRPr="00D108EE" w:rsidTr="00551B88">
        <w:tc>
          <w:tcPr>
            <w:tcW w:w="2578" w:type="pct"/>
          </w:tcPr>
          <w:p w:rsidR="00551B88" w:rsidRPr="00D108EE" w:rsidRDefault="00551B88" w:rsidP="00D9564E">
            <w:pPr>
              <w:tabs>
                <w:tab w:val="left" w:pos="-720"/>
              </w:tabs>
              <w:suppressAutoHyphens/>
              <w:spacing w:after="0" w:line="240" w:lineRule="auto"/>
              <w:rPr>
                <w:rFonts w:ascii="Calibri" w:eastAsia="Times New Roman" w:hAnsi="Calibri" w:cs="Arial"/>
                <w:color w:val="000000" w:themeColor="text1"/>
                <w:spacing w:val="-2"/>
                <w:lang w:val="en-US"/>
              </w:rPr>
            </w:pPr>
          </w:p>
        </w:tc>
        <w:tc>
          <w:tcPr>
            <w:tcW w:w="1250" w:type="pct"/>
          </w:tcPr>
          <w:p w:rsidR="00551B88" w:rsidRPr="00D108EE" w:rsidRDefault="00551B88" w:rsidP="00551B88">
            <w:pPr>
              <w:tabs>
                <w:tab w:val="right" w:pos="1202"/>
              </w:tabs>
              <w:spacing w:after="0" w:line="240" w:lineRule="atLeast"/>
              <w:jc w:val="right"/>
              <w:outlineLvl w:val="0"/>
              <w:rPr>
                <w:rFonts w:ascii="Calibri" w:eastAsia="Times New Roman" w:hAnsi="Calibri" w:cs="Calibri"/>
                <w:b/>
                <w:color w:val="000000" w:themeColor="text1"/>
                <w:lang w:val="en-US"/>
              </w:rPr>
            </w:pPr>
            <w:r w:rsidRPr="003F3A71">
              <w:rPr>
                <w:rFonts w:ascii="Calibri" w:eastAsia="Times New Roman" w:hAnsi="Calibri" w:cs="Calibri"/>
                <w:b/>
                <w:color w:val="000000" w:themeColor="text1"/>
                <w:lang w:val="en-US"/>
              </w:rPr>
              <w:t xml:space="preserve">30 </w:t>
            </w:r>
            <w:r w:rsidR="00F87CAD" w:rsidRPr="00F87CAD">
              <w:rPr>
                <w:rFonts w:ascii="Calibri" w:eastAsia="Times New Roman" w:hAnsi="Calibri" w:cs="Calibri"/>
                <w:b/>
                <w:color w:val="000000" w:themeColor="text1"/>
                <w:lang w:val="en-US"/>
              </w:rPr>
              <w:t>September</w:t>
            </w:r>
            <w:r w:rsidRPr="003F3A71">
              <w:rPr>
                <w:rFonts w:ascii="Calibri" w:eastAsia="Times New Roman" w:hAnsi="Calibri" w:cs="Calibri"/>
                <w:b/>
                <w:color w:val="000000" w:themeColor="text1"/>
                <w:lang w:val="en-US"/>
              </w:rPr>
              <w:t xml:space="preserve"> </w:t>
            </w:r>
            <w:r>
              <w:rPr>
                <w:rFonts w:ascii="Calibri" w:eastAsia="Times New Roman" w:hAnsi="Calibri" w:cs="Calibri"/>
                <w:b/>
                <w:color w:val="000000" w:themeColor="text1"/>
                <w:lang w:val="en-US"/>
              </w:rPr>
              <w:t>2020</w:t>
            </w:r>
          </w:p>
        </w:tc>
        <w:tc>
          <w:tcPr>
            <w:tcW w:w="1172" w:type="pct"/>
          </w:tcPr>
          <w:p w:rsidR="00551B88" w:rsidRPr="00D108EE" w:rsidRDefault="00551B88" w:rsidP="00D9564E">
            <w:pPr>
              <w:tabs>
                <w:tab w:val="right" w:pos="1202"/>
              </w:tabs>
              <w:spacing w:after="0" w:line="240" w:lineRule="atLeast"/>
              <w:jc w:val="right"/>
              <w:outlineLvl w:val="0"/>
              <w:rPr>
                <w:rFonts w:ascii="Calibri" w:eastAsia="Times New Roman" w:hAnsi="Calibri" w:cs="Calibri"/>
                <w:b/>
                <w:color w:val="000000" w:themeColor="text1"/>
                <w:lang w:val="en-US"/>
              </w:rPr>
            </w:pPr>
            <w:bookmarkStart w:id="482" w:name="_Toc4059657"/>
            <w:r w:rsidRPr="00D108EE">
              <w:rPr>
                <w:rFonts w:ascii="Calibri" w:eastAsia="Times New Roman" w:hAnsi="Calibri" w:cs="Calibri"/>
                <w:b/>
                <w:color w:val="000000" w:themeColor="text1"/>
                <w:lang w:val="en-US"/>
              </w:rPr>
              <w:t xml:space="preserve">31 December </w:t>
            </w:r>
            <w:bookmarkEnd w:id="482"/>
            <w:r w:rsidRPr="00D108EE">
              <w:rPr>
                <w:rFonts w:ascii="Calibri" w:eastAsia="Times New Roman" w:hAnsi="Calibri" w:cs="Calibri"/>
                <w:b/>
                <w:color w:val="000000" w:themeColor="text1"/>
                <w:lang w:val="en-US"/>
              </w:rPr>
              <w:t>2019</w:t>
            </w:r>
          </w:p>
        </w:tc>
      </w:tr>
      <w:tr w:rsidR="00551B88" w:rsidRPr="00D108EE" w:rsidTr="00551B88">
        <w:tc>
          <w:tcPr>
            <w:tcW w:w="2578" w:type="pct"/>
          </w:tcPr>
          <w:p w:rsidR="00551B88" w:rsidRPr="00D108EE" w:rsidRDefault="00551B88" w:rsidP="00D9564E">
            <w:pPr>
              <w:tabs>
                <w:tab w:val="left" w:pos="-720"/>
              </w:tabs>
              <w:suppressAutoHyphens/>
              <w:spacing w:after="0" w:line="240" w:lineRule="auto"/>
              <w:rPr>
                <w:rFonts w:ascii="Calibri" w:eastAsia="Times New Roman" w:hAnsi="Calibri" w:cs="Arial"/>
                <w:color w:val="000000" w:themeColor="text1"/>
                <w:spacing w:val="-2"/>
                <w:lang w:val="en-US"/>
              </w:rPr>
            </w:pPr>
          </w:p>
        </w:tc>
        <w:tc>
          <w:tcPr>
            <w:tcW w:w="1250" w:type="pct"/>
            <w:vAlign w:val="bottom"/>
          </w:tcPr>
          <w:p w:rsidR="00551B88" w:rsidRPr="00D108EE" w:rsidRDefault="00551B88" w:rsidP="00D9564E">
            <w:pPr>
              <w:tabs>
                <w:tab w:val="right" w:pos="1202"/>
              </w:tabs>
              <w:spacing w:after="0" w:line="240" w:lineRule="atLeast"/>
              <w:jc w:val="right"/>
              <w:outlineLvl w:val="0"/>
              <w:rPr>
                <w:rFonts w:ascii="Calibri" w:eastAsia="Times New Roman" w:hAnsi="Calibri" w:cs="Calibri"/>
                <w:b/>
                <w:color w:val="000000" w:themeColor="text1"/>
                <w:lang w:val="en-US"/>
              </w:rPr>
            </w:pPr>
            <w:bookmarkStart w:id="483" w:name="_Toc4059660"/>
            <w:r w:rsidRPr="00D108EE">
              <w:rPr>
                <w:rFonts w:ascii="Calibri" w:eastAsia="Times New Roman" w:hAnsi="Calibri" w:cs="Calibri"/>
                <w:b/>
                <w:color w:val="000000" w:themeColor="text1"/>
                <w:lang w:val="en-US"/>
              </w:rPr>
              <w:t>HRK ‘000</w:t>
            </w:r>
            <w:bookmarkEnd w:id="483"/>
          </w:p>
        </w:tc>
        <w:tc>
          <w:tcPr>
            <w:tcW w:w="1172" w:type="pct"/>
            <w:vAlign w:val="bottom"/>
          </w:tcPr>
          <w:p w:rsidR="00551B88" w:rsidRPr="00D108EE" w:rsidRDefault="00551B88" w:rsidP="00D9564E">
            <w:pPr>
              <w:tabs>
                <w:tab w:val="right" w:pos="1202"/>
              </w:tabs>
              <w:spacing w:after="0" w:line="240" w:lineRule="atLeast"/>
              <w:jc w:val="right"/>
              <w:outlineLvl w:val="0"/>
              <w:rPr>
                <w:rFonts w:ascii="Calibri" w:eastAsia="Times New Roman" w:hAnsi="Calibri" w:cs="Calibri"/>
                <w:b/>
                <w:color w:val="000000" w:themeColor="text1"/>
                <w:lang w:val="en-US"/>
              </w:rPr>
            </w:pPr>
            <w:bookmarkStart w:id="484" w:name="_Toc4059661"/>
            <w:r w:rsidRPr="00D108EE">
              <w:rPr>
                <w:rFonts w:ascii="Calibri" w:eastAsia="Times New Roman" w:hAnsi="Calibri" w:cs="Calibri"/>
                <w:b/>
                <w:color w:val="000000" w:themeColor="text1"/>
                <w:lang w:val="en-US"/>
              </w:rPr>
              <w:t>HRK ‘000</w:t>
            </w:r>
            <w:bookmarkEnd w:id="484"/>
          </w:p>
        </w:tc>
      </w:tr>
      <w:tr w:rsidR="00551B88" w:rsidRPr="00D108EE" w:rsidTr="00551B88">
        <w:tc>
          <w:tcPr>
            <w:tcW w:w="2578" w:type="pct"/>
          </w:tcPr>
          <w:p w:rsidR="00551B88" w:rsidRPr="00D108EE" w:rsidRDefault="00551B88" w:rsidP="00D9564E">
            <w:pPr>
              <w:tabs>
                <w:tab w:val="left" w:pos="-720"/>
              </w:tabs>
              <w:suppressAutoHyphens/>
              <w:spacing w:after="0" w:line="240" w:lineRule="auto"/>
              <w:rPr>
                <w:rFonts w:ascii="Calibri" w:eastAsia="Times New Roman" w:hAnsi="Calibri" w:cs="Arial"/>
                <w:color w:val="000000" w:themeColor="text1"/>
                <w:spacing w:val="-2"/>
                <w:lang w:val="en-US"/>
              </w:rPr>
            </w:pPr>
          </w:p>
        </w:tc>
        <w:tc>
          <w:tcPr>
            <w:tcW w:w="1250" w:type="pct"/>
          </w:tcPr>
          <w:p w:rsidR="00551B88" w:rsidRPr="00D108EE" w:rsidRDefault="00551B88" w:rsidP="00D9564E">
            <w:pPr>
              <w:tabs>
                <w:tab w:val="left" w:pos="-720"/>
              </w:tabs>
              <w:suppressAutoHyphens/>
              <w:spacing w:after="0" w:line="240" w:lineRule="auto"/>
              <w:jc w:val="right"/>
              <w:rPr>
                <w:rFonts w:ascii="Calibri" w:eastAsia="Times New Roman" w:hAnsi="Calibri" w:cs="Calibri"/>
                <w:b/>
                <w:color w:val="000000" w:themeColor="text1"/>
                <w:spacing w:val="-2"/>
                <w:lang w:val="en-US"/>
              </w:rPr>
            </w:pPr>
          </w:p>
        </w:tc>
        <w:tc>
          <w:tcPr>
            <w:tcW w:w="1172" w:type="pct"/>
            <w:vAlign w:val="bottom"/>
          </w:tcPr>
          <w:p w:rsidR="00551B88" w:rsidRPr="00D108EE" w:rsidRDefault="00551B88" w:rsidP="00D9564E">
            <w:pPr>
              <w:tabs>
                <w:tab w:val="left" w:pos="-720"/>
              </w:tabs>
              <w:suppressAutoHyphens/>
              <w:spacing w:after="0" w:line="240" w:lineRule="auto"/>
              <w:jc w:val="right"/>
              <w:rPr>
                <w:rFonts w:ascii="Calibri" w:eastAsia="Times New Roman" w:hAnsi="Calibri" w:cs="Calibri"/>
                <w:b/>
                <w:color w:val="000000" w:themeColor="text1"/>
                <w:spacing w:val="-2"/>
                <w:lang w:val="en-US"/>
              </w:rPr>
            </w:pPr>
          </w:p>
        </w:tc>
      </w:tr>
      <w:tr w:rsidR="00551B88" w:rsidRPr="00D108EE" w:rsidTr="00551B88">
        <w:tc>
          <w:tcPr>
            <w:tcW w:w="2578" w:type="pct"/>
          </w:tcPr>
          <w:p w:rsidR="00551B88" w:rsidRPr="00D108EE" w:rsidRDefault="00551B88" w:rsidP="00D9564E">
            <w:pPr>
              <w:tabs>
                <w:tab w:val="right" w:pos="1202"/>
              </w:tabs>
              <w:spacing w:after="0" w:line="301" w:lineRule="exact"/>
              <w:ind w:left="300" w:hanging="300"/>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Foreclosed assets</w:t>
            </w:r>
          </w:p>
        </w:tc>
        <w:tc>
          <w:tcPr>
            <w:tcW w:w="1250" w:type="pct"/>
            <w:tcBorders>
              <w:top w:val="nil"/>
              <w:left w:val="nil"/>
              <w:bottom w:val="nil"/>
              <w:right w:val="nil"/>
            </w:tcBorders>
            <w:shd w:val="clear" w:color="auto" w:fill="auto"/>
            <w:vAlign w:val="bottom"/>
          </w:tcPr>
          <w:p w:rsidR="00551B88" w:rsidRPr="00D108EE" w:rsidRDefault="009E38D2" w:rsidP="00D9564E">
            <w:pPr>
              <w:tabs>
                <w:tab w:val="right" w:pos="1202"/>
              </w:tabs>
              <w:spacing w:after="0" w:line="301" w:lineRule="exact"/>
              <w:jc w:val="right"/>
              <w:outlineLvl w:val="0"/>
              <w:rPr>
                <w:rFonts w:ascii="Calibri" w:eastAsia="Times New Roman" w:hAnsi="Calibri" w:cs="Calibri"/>
                <w:color w:val="000000" w:themeColor="text1"/>
                <w:lang w:val="en-US"/>
              </w:rPr>
            </w:pPr>
            <w:r w:rsidRPr="009E38D2">
              <w:rPr>
                <w:rFonts w:ascii="Calibri" w:eastAsia="Times New Roman" w:hAnsi="Calibri" w:cs="Calibri"/>
                <w:color w:val="000000" w:themeColor="text1"/>
                <w:lang w:val="en-US"/>
              </w:rPr>
              <w:t>24,011</w:t>
            </w:r>
          </w:p>
        </w:tc>
        <w:tc>
          <w:tcPr>
            <w:tcW w:w="1172" w:type="pct"/>
            <w:tcBorders>
              <w:bottom w:val="single" w:sz="2" w:space="0" w:color="auto"/>
            </w:tcBorders>
            <w:shd w:val="clear" w:color="auto" w:fill="auto"/>
            <w:vAlign w:val="bottom"/>
          </w:tcPr>
          <w:p w:rsidR="00551B88" w:rsidRPr="00D108EE" w:rsidRDefault="00551B88" w:rsidP="00D9564E">
            <w:pPr>
              <w:tabs>
                <w:tab w:val="right" w:pos="1202"/>
              </w:tabs>
              <w:spacing w:after="0" w:line="301" w:lineRule="exact"/>
              <w:jc w:val="right"/>
              <w:outlineLvl w:val="0"/>
              <w:rPr>
                <w:rFonts w:ascii="Calibri" w:eastAsia="Times New Roman" w:hAnsi="Calibri" w:cs="Calibri"/>
                <w:color w:val="000000" w:themeColor="text1"/>
                <w:lang w:val="en-US"/>
              </w:rPr>
            </w:pPr>
            <w:bookmarkStart w:id="485" w:name="_Toc4059666"/>
            <w:r w:rsidRPr="00D108EE">
              <w:rPr>
                <w:rFonts w:ascii="Calibri" w:eastAsia="Times New Roman" w:hAnsi="Calibri" w:cs="Times New Roman"/>
                <w:color w:val="000000" w:themeColor="text1"/>
                <w:lang w:val="en-US"/>
              </w:rPr>
              <w:t>24,198</w:t>
            </w:r>
            <w:bookmarkEnd w:id="485"/>
          </w:p>
        </w:tc>
      </w:tr>
      <w:tr w:rsidR="00551B88" w:rsidRPr="00D108EE" w:rsidTr="00551B88">
        <w:tc>
          <w:tcPr>
            <w:tcW w:w="2578" w:type="pct"/>
          </w:tcPr>
          <w:p w:rsidR="00551B88" w:rsidRPr="00D108EE" w:rsidRDefault="00551B88" w:rsidP="00D9564E">
            <w:pPr>
              <w:tabs>
                <w:tab w:val="left" w:pos="-720"/>
              </w:tabs>
              <w:suppressAutoHyphens/>
              <w:spacing w:after="0" w:line="240" w:lineRule="auto"/>
              <w:rPr>
                <w:rFonts w:ascii="Calibri" w:eastAsia="Times New Roman" w:hAnsi="Calibri" w:cs="Arial"/>
                <w:b/>
                <w:bCs/>
                <w:color w:val="000000" w:themeColor="text1"/>
                <w:spacing w:val="-2"/>
                <w:lang w:val="en-US"/>
              </w:rPr>
            </w:pPr>
          </w:p>
        </w:tc>
        <w:tc>
          <w:tcPr>
            <w:tcW w:w="1250" w:type="pct"/>
            <w:tcBorders>
              <w:top w:val="single" w:sz="4" w:space="0" w:color="auto"/>
              <w:bottom w:val="single" w:sz="12" w:space="0" w:color="auto"/>
            </w:tcBorders>
            <w:vAlign w:val="bottom"/>
          </w:tcPr>
          <w:p w:rsidR="00551B88" w:rsidRPr="00D108EE" w:rsidRDefault="009E38D2" w:rsidP="00D9564E">
            <w:pPr>
              <w:tabs>
                <w:tab w:val="right" w:pos="1202"/>
              </w:tabs>
              <w:spacing w:after="0" w:line="340" w:lineRule="exact"/>
              <w:jc w:val="right"/>
              <w:outlineLvl w:val="0"/>
              <w:rPr>
                <w:rFonts w:ascii="Calibri" w:eastAsia="Times New Roman" w:hAnsi="Calibri" w:cs="Calibri"/>
                <w:b/>
                <w:bCs/>
                <w:color w:val="000000" w:themeColor="text1"/>
                <w:lang w:val="en-US"/>
              </w:rPr>
            </w:pPr>
            <w:r w:rsidRPr="009E38D2">
              <w:rPr>
                <w:rFonts w:ascii="Calibri" w:eastAsia="Times New Roman" w:hAnsi="Calibri" w:cs="Calibri"/>
                <w:b/>
                <w:bCs/>
                <w:color w:val="000000" w:themeColor="text1"/>
                <w:lang w:val="en-US"/>
              </w:rPr>
              <w:t>24,011</w:t>
            </w:r>
          </w:p>
        </w:tc>
        <w:tc>
          <w:tcPr>
            <w:tcW w:w="1172" w:type="pct"/>
            <w:tcBorders>
              <w:top w:val="single" w:sz="4" w:space="0" w:color="auto"/>
              <w:bottom w:val="single" w:sz="12" w:space="0" w:color="auto"/>
            </w:tcBorders>
            <w:vAlign w:val="bottom"/>
          </w:tcPr>
          <w:p w:rsidR="00551B88" w:rsidRPr="00D108EE" w:rsidRDefault="00551B88" w:rsidP="00D9564E">
            <w:pPr>
              <w:tabs>
                <w:tab w:val="right" w:pos="1202"/>
              </w:tabs>
              <w:spacing w:after="0" w:line="340" w:lineRule="exact"/>
              <w:jc w:val="right"/>
              <w:outlineLvl w:val="0"/>
              <w:rPr>
                <w:rFonts w:ascii="Calibri" w:eastAsia="Times New Roman" w:hAnsi="Calibri" w:cs="Calibri"/>
                <w:b/>
                <w:bCs/>
                <w:color w:val="000000" w:themeColor="text1"/>
                <w:lang w:val="en-US"/>
              </w:rPr>
            </w:pPr>
            <w:bookmarkStart w:id="486" w:name="_Toc4059670"/>
            <w:r w:rsidRPr="00D108EE">
              <w:rPr>
                <w:rFonts w:ascii="Calibri" w:eastAsia="Times New Roman" w:hAnsi="Calibri" w:cs="Arial"/>
                <w:b/>
                <w:bCs/>
                <w:color w:val="000000" w:themeColor="text1"/>
                <w:lang w:val="en-US"/>
              </w:rPr>
              <w:t>24,198</w:t>
            </w:r>
            <w:bookmarkEnd w:id="486"/>
          </w:p>
        </w:tc>
      </w:tr>
    </w:tbl>
    <w:p w:rsidR="00A2608A" w:rsidRPr="00D108EE" w:rsidRDefault="00A2608A" w:rsidP="00A2608A">
      <w:pPr>
        <w:spacing w:after="0" w:line="240" w:lineRule="auto"/>
        <w:jc w:val="both"/>
        <w:rPr>
          <w:rFonts w:ascii="Calibri" w:eastAsia="Times New Roman" w:hAnsi="Calibri" w:cs="Times New Roman"/>
          <w:color w:val="000000" w:themeColor="text1"/>
          <w:lang w:val="en-US"/>
        </w:rPr>
      </w:pPr>
    </w:p>
    <w:p w:rsidR="00AA378C" w:rsidRPr="00CD4DBA" w:rsidRDefault="00D9564E" w:rsidP="00A2608A">
      <w:pPr>
        <w:spacing w:after="0" w:line="240" w:lineRule="auto"/>
        <w:jc w:val="both"/>
        <w:rPr>
          <w:rFonts w:ascii="Calibri" w:eastAsia="Times New Roman" w:hAnsi="Calibri" w:cs="Times New Roman"/>
          <w:color w:val="000000" w:themeColor="text1"/>
          <w:lang w:val="en-US"/>
        </w:rPr>
      </w:pPr>
      <w:r w:rsidRPr="002125D1">
        <w:rPr>
          <w:rFonts w:ascii="Calibri" w:eastAsia="Times New Roman" w:hAnsi="Calibri" w:cs="Times New Roman"/>
          <w:color w:val="000000" w:themeColor="text1"/>
          <w:lang w:val="en-US"/>
        </w:rPr>
        <w:t>In the reporting period 2020</w:t>
      </w:r>
      <w:r w:rsidR="00AA378C" w:rsidRPr="002125D1">
        <w:rPr>
          <w:rFonts w:ascii="Calibri" w:eastAsia="Times New Roman" w:hAnsi="Calibri" w:cs="Times New Roman"/>
          <w:color w:val="000000" w:themeColor="text1"/>
          <w:lang w:val="en-US"/>
        </w:rPr>
        <w:t xml:space="preserve">, acquisition of property took place with present value in the amount of HRK </w:t>
      </w:r>
      <w:r w:rsidR="00FD1BD7" w:rsidRPr="002125D1">
        <w:rPr>
          <w:rFonts w:ascii="Calibri" w:eastAsia="Times New Roman" w:hAnsi="Calibri" w:cs="Times New Roman"/>
          <w:color w:val="000000" w:themeColor="text1"/>
          <w:lang w:val="en-US"/>
        </w:rPr>
        <w:t xml:space="preserve">620 </w:t>
      </w:r>
      <w:r w:rsidR="00AA378C" w:rsidRPr="002125D1">
        <w:rPr>
          <w:rFonts w:ascii="Calibri" w:eastAsia="Times New Roman" w:hAnsi="Calibri" w:cs="Times New Roman"/>
          <w:color w:val="000000" w:themeColor="text1"/>
          <w:lang w:val="en-US"/>
        </w:rPr>
        <w:t xml:space="preserve">thousand, acquisition value of HRK </w:t>
      </w:r>
      <w:r w:rsidR="00FD1BD7" w:rsidRPr="002125D1">
        <w:rPr>
          <w:rFonts w:ascii="Calibri" w:eastAsia="Times New Roman" w:hAnsi="Calibri" w:cs="Times New Roman"/>
          <w:color w:val="000000" w:themeColor="text1"/>
          <w:lang w:val="en-US"/>
        </w:rPr>
        <w:t xml:space="preserve">1,199 </w:t>
      </w:r>
      <w:r w:rsidR="00AA378C" w:rsidRPr="002125D1">
        <w:rPr>
          <w:rFonts w:ascii="Calibri" w:eastAsia="Times New Roman" w:hAnsi="Calibri" w:cs="Times New Roman"/>
          <w:color w:val="000000" w:themeColor="text1"/>
          <w:lang w:val="en-US"/>
        </w:rPr>
        <w:t xml:space="preserve">thousand and provisions of HRK </w:t>
      </w:r>
      <w:r w:rsidR="00FD1BD7" w:rsidRPr="002125D1">
        <w:rPr>
          <w:rFonts w:ascii="Calibri" w:eastAsia="Times New Roman" w:hAnsi="Calibri" w:cs="Times New Roman"/>
          <w:color w:val="000000" w:themeColor="text1"/>
          <w:lang w:val="en-US"/>
        </w:rPr>
        <w:t xml:space="preserve">579 </w:t>
      </w:r>
      <w:r w:rsidR="00AA378C" w:rsidRPr="002125D1">
        <w:rPr>
          <w:rFonts w:ascii="Calibri" w:eastAsia="Times New Roman" w:hAnsi="Calibri" w:cs="Times New Roman"/>
          <w:color w:val="000000" w:themeColor="text1"/>
          <w:lang w:val="en-US"/>
        </w:rPr>
        <w:t xml:space="preserve">thousand, and relates to </w:t>
      </w:r>
      <w:r w:rsidR="005A39D4" w:rsidRPr="002125D1">
        <w:rPr>
          <w:rFonts w:ascii="Calibri" w:eastAsia="Times New Roman" w:hAnsi="Calibri" w:cs="Times New Roman"/>
          <w:color w:val="000000" w:themeColor="text1"/>
          <w:lang w:val="en-US"/>
        </w:rPr>
        <w:t>land plot in the amount of HRK 6</w:t>
      </w:r>
      <w:r w:rsidR="00FC1CD9" w:rsidRPr="002125D1">
        <w:rPr>
          <w:rFonts w:ascii="Calibri" w:eastAsia="Times New Roman" w:hAnsi="Calibri" w:cs="Times New Roman"/>
          <w:color w:val="000000" w:themeColor="text1"/>
          <w:lang w:val="en-US"/>
        </w:rPr>
        <w:t>4</w:t>
      </w:r>
      <w:r w:rsidR="005A39D4" w:rsidRPr="002125D1">
        <w:rPr>
          <w:rFonts w:ascii="Calibri" w:eastAsia="Times New Roman" w:hAnsi="Calibri" w:cs="Times New Roman"/>
          <w:color w:val="000000" w:themeColor="text1"/>
          <w:lang w:val="en-US"/>
        </w:rPr>
        <w:t xml:space="preserve"> thousand, acquisition value of HRK 212 thousand and provisions of HRK 1</w:t>
      </w:r>
      <w:r w:rsidR="003C00E1" w:rsidRPr="002125D1">
        <w:rPr>
          <w:rFonts w:ascii="Calibri" w:eastAsia="Times New Roman" w:hAnsi="Calibri" w:cs="Times New Roman"/>
          <w:color w:val="000000" w:themeColor="text1"/>
          <w:lang w:val="en-US"/>
        </w:rPr>
        <w:t>4</w:t>
      </w:r>
      <w:r w:rsidR="00496032" w:rsidRPr="002125D1">
        <w:rPr>
          <w:rFonts w:ascii="Calibri" w:eastAsia="Times New Roman" w:hAnsi="Calibri" w:cs="Times New Roman"/>
          <w:color w:val="000000" w:themeColor="text1"/>
          <w:lang w:val="en-US"/>
        </w:rPr>
        <w:t>8</w:t>
      </w:r>
      <w:r w:rsidR="005A39D4" w:rsidRPr="002125D1">
        <w:rPr>
          <w:rFonts w:ascii="Calibri" w:eastAsia="Times New Roman" w:hAnsi="Calibri" w:cs="Times New Roman"/>
          <w:color w:val="000000" w:themeColor="text1"/>
          <w:lang w:val="en-US"/>
        </w:rPr>
        <w:t xml:space="preserve"> thousand</w:t>
      </w:r>
      <w:r w:rsidR="00FD1BD7" w:rsidRPr="002125D1">
        <w:rPr>
          <w:rFonts w:ascii="Calibri" w:eastAsia="Times New Roman" w:hAnsi="Calibri" w:cs="Times New Roman"/>
          <w:color w:val="000000" w:themeColor="text1"/>
          <w:lang w:val="en-US"/>
        </w:rPr>
        <w:t>,</w:t>
      </w:r>
      <w:r w:rsidR="005A39D4" w:rsidRPr="002125D1">
        <w:rPr>
          <w:rFonts w:ascii="Calibri" w:eastAsia="Times New Roman" w:hAnsi="Calibri" w:cs="Times New Roman"/>
          <w:color w:val="000000" w:themeColor="text1"/>
          <w:lang w:val="en-US"/>
        </w:rPr>
        <w:t xml:space="preserve"> </w:t>
      </w:r>
      <w:r w:rsidR="00AA378C" w:rsidRPr="002125D1">
        <w:rPr>
          <w:rFonts w:ascii="Calibri" w:eastAsia="Times New Roman" w:hAnsi="Calibri" w:cs="Times New Roman"/>
          <w:color w:val="000000" w:themeColor="text1"/>
          <w:lang w:val="en-US"/>
        </w:rPr>
        <w:t>buildings</w:t>
      </w:r>
      <w:r w:rsidR="005A39D4" w:rsidRPr="002125D1">
        <w:rPr>
          <w:rFonts w:ascii="Calibri" w:eastAsia="Times New Roman" w:hAnsi="Calibri" w:cs="Times New Roman"/>
          <w:color w:val="000000" w:themeColor="text1"/>
          <w:lang w:val="en-US"/>
        </w:rPr>
        <w:t xml:space="preserve"> in the amount of HRK 151 thousand, acquisition value of HRK 374 thousand and provisions of HRK 223 thousand</w:t>
      </w:r>
      <w:r w:rsidR="00AA378C" w:rsidRPr="00FC1CD9">
        <w:rPr>
          <w:rFonts w:ascii="Calibri" w:eastAsia="Times New Roman" w:hAnsi="Calibri" w:cs="Times New Roman"/>
          <w:color w:val="000000" w:themeColor="text1"/>
          <w:lang w:val="en-US"/>
        </w:rPr>
        <w:t xml:space="preserve"> </w:t>
      </w:r>
      <w:r w:rsidR="00FD1BD7">
        <w:rPr>
          <w:rFonts w:ascii="Calibri" w:eastAsia="Times New Roman" w:hAnsi="Calibri" w:cs="Times New Roman"/>
          <w:color w:val="000000" w:themeColor="text1"/>
          <w:lang w:val="en-US"/>
        </w:rPr>
        <w:t>and apartments</w:t>
      </w:r>
      <w:r w:rsidR="00FD1BD7" w:rsidRPr="00FD1BD7">
        <w:t xml:space="preserve"> </w:t>
      </w:r>
      <w:r w:rsidR="00FD1BD7" w:rsidRPr="00FD1BD7">
        <w:rPr>
          <w:rFonts w:ascii="Calibri" w:eastAsia="Times New Roman" w:hAnsi="Calibri" w:cs="Times New Roman"/>
          <w:color w:val="000000" w:themeColor="text1"/>
          <w:lang w:val="en-US"/>
        </w:rPr>
        <w:t xml:space="preserve">in the amount of HRK </w:t>
      </w:r>
      <w:r w:rsidR="00FD1BD7">
        <w:rPr>
          <w:rFonts w:ascii="Calibri" w:eastAsia="Times New Roman" w:hAnsi="Calibri" w:cs="Times New Roman"/>
          <w:color w:val="000000" w:themeColor="text1"/>
          <w:lang w:val="en-US"/>
        </w:rPr>
        <w:t>405</w:t>
      </w:r>
      <w:r w:rsidR="00FD1BD7" w:rsidRPr="00FD1BD7">
        <w:rPr>
          <w:rFonts w:ascii="Calibri" w:eastAsia="Times New Roman" w:hAnsi="Calibri" w:cs="Times New Roman"/>
          <w:color w:val="000000" w:themeColor="text1"/>
          <w:lang w:val="en-US"/>
        </w:rPr>
        <w:t xml:space="preserve"> thousand, acquisition value of HRK </w:t>
      </w:r>
      <w:r w:rsidR="00FD1BD7">
        <w:rPr>
          <w:rFonts w:ascii="Calibri" w:eastAsia="Times New Roman" w:hAnsi="Calibri" w:cs="Times New Roman"/>
          <w:color w:val="000000" w:themeColor="text1"/>
          <w:lang w:val="en-US"/>
        </w:rPr>
        <w:t>613</w:t>
      </w:r>
      <w:r w:rsidR="00FD1BD7" w:rsidRPr="00FD1BD7">
        <w:rPr>
          <w:rFonts w:ascii="Calibri" w:eastAsia="Times New Roman" w:hAnsi="Calibri" w:cs="Times New Roman"/>
          <w:color w:val="000000" w:themeColor="text1"/>
          <w:lang w:val="en-US"/>
        </w:rPr>
        <w:t xml:space="preserve"> thousand and provisions of HRK </w:t>
      </w:r>
      <w:r w:rsidR="00FD1BD7">
        <w:rPr>
          <w:rFonts w:ascii="Calibri" w:eastAsia="Times New Roman" w:hAnsi="Calibri" w:cs="Times New Roman"/>
          <w:color w:val="000000" w:themeColor="text1"/>
          <w:lang w:val="en-US"/>
        </w:rPr>
        <w:t>208</w:t>
      </w:r>
      <w:r w:rsidR="00FD1BD7" w:rsidRPr="00FD1BD7">
        <w:rPr>
          <w:rFonts w:ascii="Calibri" w:eastAsia="Times New Roman" w:hAnsi="Calibri" w:cs="Times New Roman"/>
          <w:color w:val="000000" w:themeColor="text1"/>
          <w:lang w:val="en-US"/>
        </w:rPr>
        <w:t xml:space="preserve"> thousand</w:t>
      </w:r>
      <w:r w:rsidR="00FD1BD7">
        <w:rPr>
          <w:rFonts w:ascii="Calibri" w:eastAsia="Times New Roman" w:hAnsi="Calibri" w:cs="Times New Roman"/>
          <w:color w:val="000000" w:themeColor="text1"/>
          <w:lang w:val="en-US"/>
        </w:rPr>
        <w:t xml:space="preserve"> </w:t>
      </w:r>
      <w:r w:rsidR="00AA378C" w:rsidRPr="00FC1CD9">
        <w:rPr>
          <w:rFonts w:ascii="Calibri" w:eastAsia="Times New Roman" w:hAnsi="Calibri" w:cs="Times New Roman"/>
          <w:color w:val="000000" w:themeColor="text1"/>
          <w:lang w:val="en-US"/>
        </w:rPr>
        <w:t>(</w:t>
      </w:r>
      <w:r w:rsidR="00A2608A" w:rsidRPr="00FC1CD9">
        <w:rPr>
          <w:rFonts w:ascii="Calibri" w:eastAsia="Times New Roman" w:hAnsi="Calibri" w:cs="Times New Roman"/>
          <w:color w:val="000000" w:themeColor="text1"/>
          <w:lang w:val="en-US"/>
        </w:rPr>
        <w:t>in 2019, acquisition</w:t>
      </w:r>
      <w:r w:rsidR="00A2608A" w:rsidRPr="00CD4DBA">
        <w:rPr>
          <w:rFonts w:ascii="Calibri" w:eastAsia="Times New Roman" w:hAnsi="Calibri" w:cs="Times New Roman"/>
          <w:color w:val="000000" w:themeColor="text1"/>
          <w:lang w:val="en-US"/>
        </w:rPr>
        <w:t xml:space="preserve"> of property took place with present value in the amount of HRK 3,084 thousand, acquisition value of HRK 14,215 thousand and provisions of HRK 11,131 thousand, and relates to buildings</w:t>
      </w:r>
      <w:r w:rsidR="00AA378C" w:rsidRPr="00CD4DBA">
        <w:rPr>
          <w:rFonts w:ascii="Calibri" w:eastAsia="Times New Roman" w:hAnsi="Calibri" w:cs="Times New Roman"/>
          <w:color w:val="000000" w:themeColor="text1"/>
          <w:lang w:val="en-US"/>
        </w:rPr>
        <w:t xml:space="preserve">). </w:t>
      </w:r>
    </w:p>
    <w:p w:rsidR="00AA378C" w:rsidRPr="00FC1CD9" w:rsidRDefault="00AA378C" w:rsidP="00A2608A">
      <w:pPr>
        <w:spacing w:after="0" w:line="240" w:lineRule="auto"/>
        <w:jc w:val="both"/>
        <w:rPr>
          <w:rFonts w:ascii="Calibri" w:eastAsia="Times New Roman" w:hAnsi="Calibri" w:cs="Times New Roman"/>
          <w:color w:val="000000" w:themeColor="text1"/>
          <w:lang w:val="en-US"/>
        </w:rPr>
      </w:pPr>
      <w:r w:rsidRPr="00FC1CD9">
        <w:rPr>
          <w:rFonts w:ascii="Calibri" w:eastAsia="Times New Roman" w:hAnsi="Calibri" w:cs="Times New Roman"/>
          <w:color w:val="000000" w:themeColor="text1"/>
          <w:lang w:val="en-US"/>
        </w:rPr>
        <w:t xml:space="preserve">Fair value of acquired property </w:t>
      </w:r>
      <w:r w:rsidR="00FC1CD9" w:rsidRPr="00FC1CD9">
        <w:rPr>
          <w:rFonts w:ascii="Calibri" w:eastAsia="Times New Roman" w:hAnsi="Calibri" w:cs="Times New Roman"/>
          <w:color w:val="000000" w:themeColor="text1"/>
          <w:lang w:val="en-US"/>
        </w:rPr>
        <w:t xml:space="preserve">at the end of </w:t>
      </w:r>
      <w:r w:rsidR="00B8121D">
        <w:rPr>
          <w:rFonts w:ascii="Calibri" w:eastAsia="Times New Roman" w:hAnsi="Calibri" w:cs="Times New Roman"/>
          <w:color w:val="000000" w:themeColor="text1"/>
          <w:lang w:val="en-US"/>
        </w:rPr>
        <w:t>third</w:t>
      </w:r>
      <w:r w:rsidR="00B8121D" w:rsidRPr="00FC1CD9">
        <w:rPr>
          <w:rFonts w:ascii="Calibri" w:eastAsia="Times New Roman" w:hAnsi="Calibri" w:cs="Times New Roman"/>
          <w:color w:val="000000" w:themeColor="text1"/>
          <w:lang w:val="en-US"/>
        </w:rPr>
        <w:t xml:space="preserve"> </w:t>
      </w:r>
      <w:r w:rsidR="00FC1CD9" w:rsidRPr="00FC1CD9">
        <w:rPr>
          <w:rFonts w:ascii="Calibri" w:eastAsia="Times New Roman" w:hAnsi="Calibri" w:cs="Times New Roman"/>
          <w:color w:val="000000" w:themeColor="text1"/>
          <w:lang w:val="en-US"/>
        </w:rPr>
        <w:t>quarter</w:t>
      </w:r>
      <w:r w:rsidR="00D9564E" w:rsidRPr="00FC1CD9">
        <w:rPr>
          <w:rFonts w:ascii="Calibri" w:eastAsia="Times New Roman" w:hAnsi="Calibri" w:cs="Times New Roman"/>
          <w:color w:val="000000" w:themeColor="text1"/>
          <w:lang w:val="en-US"/>
        </w:rPr>
        <w:t xml:space="preserve"> 2020 </w:t>
      </w:r>
      <w:r w:rsidRPr="00FC1CD9">
        <w:rPr>
          <w:rFonts w:ascii="Calibri" w:eastAsia="Times New Roman" w:hAnsi="Calibri" w:cs="Times New Roman"/>
          <w:color w:val="000000" w:themeColor="text1"/>
          <w:lang w:val="en-US"/>
        </w:rPr>
        <w:t xml:space="preserve">amounted to HRK </w:t>
      </w:r>
      <w:r w:rsidR="00B8121D">
        <w:rPr>
          <w:rFonts w:ascii="Calibri" w:eastAsia="Times New Roman" w:hAnsi="Calibri" w:cs="Times New Roman"/>
          <w:color w:val="000000" w:themeColor="text1"/>
          <w:lang w:val="en-US"/>
        </w:rPr>
        <w:t>1,199</w:t>
      </w:r>
      <w:r w:rsidR="00B8121D" w:rsidRPr="00FC1CD9">
        <w:rPr>
          <w:rFonts w:ascii="Calibri" w:eastAsia="Times New Roman" w:hAnsi="Calibri" w:cs="Times New Roman"/>
          <w:color w:val="000000" w:themeColor="text1"/>
          <w:lang w:val="en-US"/>
        </w:rPr>
        <w:t xml:space="preserve"> </w:t>
      </w:r>
      <w:r w:rsidRPr="00FC1CD9">
        <w:rPr>
          <w:rFonts w:ascii="Calibri" w:eastAsia="Times New Roman" w:hAnsi="Calibri" w:cs="Times New Roman"/>
          <w:color w:val="000000" w:themeColor="text1"/>
          <w:lang w:val="en-US"/>
        </w:rPr>
        <w:t>thousand.</w:t>
      </w:r>
    </w:p>
    <w:p w:rsidR="00AA378C" w:rsidRPr="003F3A71" w:rsidRDefault="00AA378C" w:rsidP="00A2608A">
      <w:pPr>
        <w:spacing w:after="0" w:line="240" w:lineRule="auto"/>
        <w:jc w:val="both"/>
        <w:rPr>
          <w:rFonts w:ascii="Calibri" w:eastAsia="Times New Roman" w:hAnsi="Calibri" w:cs="Times New Roman"/>
          <w:color w:val="000000" w:themeColor="text1"/>
          <w:highlight w:val="yellow"/>
          <w:lang w:val="en-US"/>
        </w:rPr>
      </w:pPr>
    </w:p>
    <w:p w:rsidR="00AA378C" w:rsidRPr="00CD4DBA" w:rsidRDefault="00A2608A" w:rsidP="00A2608A">
      <w:pPr>
        <w:spacing w:after="0" w:line="240" w:lineRule="auto"/>
        <w:jc w:val="both"/>
        <w:rPr>
          <w:rFonts w:ascii="Calibri" w:eastAsia="Times New Roman" w:hAnsi="Calibri" w:cs="Times New Roman"/>
          <w:color w:val="000000" w:themeColor="text1"/>
          <w:lang w:val="en-US"/>
        </w:rPr>
      </w:pPr>
      <w:r w:rsidRPr="002125D1">
        <w:rPr>
          <w:rFonts w:ascii="Calibri" w:eastAsia="Times New Roman" w:hAnsi="Calibri" w:cs="Times New Roman"/>
          <w:color w:val="000000" w:themeColor="text1"/>
          <w:lang w:val="en-US"/>
        </w:rPr>
        <w:t xml:space="preserve">In the </w:t>
      </w:r>
      <w:r w:rsidR="005A39D4" w:rsidRPr="002125D1">
        <w:rPr>
          <w:rFonts w:ascii="Calibri" w:eastAsia="Times New Roman" w:hAnsi="Calibri" w:cs="Times New Roman"/>
          <w:color w:val="000000" w:themeColor="text1"/>
          <w:lang w:val="en-US"/>
        </w:rPr>
        <w:t>reporting period</w:t>
      </w:r>
      <w:r w:rsidR="00FC1CD9" w:rsidRPr="002125D1">
        <w:rPr>
          <w:rFonts w:ascii="Calibri" w:eastAsia="Times New Roman" w:hAnsi="Calibri" w:cs="Times New Roman"/>
          <w:color w:val="000000" w:themeColor="text1"/>
          <w:lang w:val="en-US"/>
        </w:rPr>
        <w:t xml:space="preserve">, sale of foreclosed assets took place with present value in the amount of HRK 155 thousand, acquisition value of HRK </w:t>
      </w:r>
      <w:r w:rsidR="009E38D2" w:rsidRPr="002125D1">
        <w:rPr>
          <w:rFonts w:ascii="Calibri" w:eastAsia="Times New Roman" w:hAnsi="Calibri" w:cs="Times New Roman"/>
          <w:color w:val="000000" w:themeColor="text1"/>
          <w:lang w:val="en-US"/>
        </w:rPr>
        <w:t xml:space="preserve">444 </w:t>
      </w:r>
      <w:r w:rsidR="00FC1CD9" w:rsidRPr="002125D1">
        <w:rPr>
          <w:rFonts w:ascii="Calibri" w:eastAsia="Times New Roman" w:hAnsi="Calibri" w:cs="Times New Roman"/>
          <w:color w:val="000000" w:themeColor="text1"/>
          <w:lang w:val="en-US"/>
        </w:rPr>
        <w:t xml:space="preserve">thousand and provisions of HRK </w:t>
      </w:r>
      <w:r w:rsidR="009E38D2" w:rsidRPr="002125D1">
        <w:rPr>
          <w:rFonts w:ascii="Calibri" w:eastAsia="Times New Roman" w:hAnsi="Calibri" w:cs="Times New Roman"/>
          <w:color w:val="000000" w:themeColor="text1"/>
          <w:lang w:val="en-US"/>
        </w:rPr>
        <w:t xml:space="preserve">289 </w:t>
      </w:r>
      <w:r w:rsidR="00FC1CD9" w:rsidRPr="002125D1">
        <w:rPr>
          <w:rFonts w:ascii="Calibri" w:eastAsia="Times New Roman" w:hAnsi="Calibri" w:cs="Times New Roman"/>
          <w:color w:val="000000" w:themeColor="text1"/>
          <w:lang w:val="en-US"/>
        </w:rPr>
        <w:t xml:space="preserve">thousand </w:t>
      </w:r>
      <w:r w:rsidRPr="00FC1CD9">
        <w:rPr>
          <w:rFonts w:ascii="Calibri" w:eastAsia="Times New Roman" w:hAnsi="Calibri" w:cs="Times New Roman"/>
          <w:color w:val="000000" w:themeColor="text1"/>
          <w:lang w:val="en-US"/>
        </w:rPr>
        <w:t>(i</w:t>
      </w:r>
      <w:r w:rsidR="00AA378C" w:rsidRPr="00FC1CD9">
        <w:rPr>
          <w:rFonts w:ascii="Calibri" w:eastAsia="Times New Roman" w:hAnsi="Calibri" w:cs="Times New Roman"/>
          <w:color w:val="000000" w:themeColor="text1"/>
          <w:lang w:val="en-US"/>
        </w:rPr>
        <w:t>n 2019, sale of foreclosed assets took place with present value in the amount of HRK 4,244 thousand, acquisition value and provisions of HRK 9,361 thousand and provisions of HRK 5,117</w:t>
      </w:r>
      <w:r w:rsidR="00AA378C" w:rsidRPr="00CD4DBA">
        <w:rPr>
          <w:rFonts w:ascii="Calibri" w:eastAsia="Times New Roman" w:hAnsi="Calibri" w:cs="Times New Roman"/>
          <w:color w:val="000000" w:themeColor="text1"/>
          <w:lang w:val="en-US"/>
        </w:rPr>
        <w:t xml:space="preserve"> </w:t>
      </w:r>
      <w:r w:rsidR="00AE3B39" w:rsidRPr="00CD4DBA">
        <w:rPr>
          <w:rFonts w:ascii="Calibri" w:eastAsia="Times New Roman" w:hAnsi="Calibri" w:cs="Times New Roman"/>
          <w:color w:val="000000" w:themeColor="text1"/>
          <w:lang w:val="en-US"/>
        </w:rPr>
        <w:t>thousand and</w:t>
      </w:r>
      <w:r w:rsidR="00AA378C" w:rsidRPr="00CD4DBA">
        <w:rPr>
          <w:rFonts w:ascii="Calibri" w:eastAsia="Times New Roman" w:hAnsi="Calibri" w:cs="Times New Roman"/>
          <w:color w:val="000000" w:themeColor="text1"/>
          <w:lang w:val="en-US"/>
        </w:rPr>
        <w:t xml:space="preserve"> relates to land plot in the amount of HRK 2,297 thousand, buildings in the amount of HRK 1,916 thousand and apartments of HRK 31 thousand</w:t>
      </w:r>
      <w:r w:rsidRPr="00CD4DBA">
        <w:rPr>
          <w:rFonts w:ascii="Calibri" w:eastAsia="Times New Roman" w:hAnsi="Calibri" w:cs="Times New Roman"/>
          <w:color w:val="000000" w:themeColor="text1"/>
          <w:lang w:val="en-US"/>
        </w:rPr>
        <w:t>)</w:t>
      </w:r>
      <w:r w:rsidR="00AA378C" w:rsidRPr="00CD4DBA">
        <w:rPr>
          <w:rFonts w:ascii="Calibri" w:eastAsia="Times New Roman" w:hAnsi="Calibri" w:cs="Times New Roman"/>
          <w:color w:val="000000" w:themeColor="text1"/>
          <w:lang w:val="en-US"/>
        </w:rPr>
        <w:t>.</w:t>
      </w:r>
    </w:p>
    <w:p w:rsidR="00AA378C" w:rsidRPr="003F3A71" w:rsidRDefault="00AA378C" w:rsidP="00A2608A">
      <w:pPr>
        <w:spacing w:after="0" w:line="240" w:lineRule="auto"/>
        <w:jc w:val="both"/>
        <w:rPr>
          <w:rFonts w:ascii="Calibri" w:eastAsia="Times New Roman" w:hAnsi="Calibri" w:cs="Times New Roman"/>
          <w:color w:val="000000" w:themeColor="text1"/>
          <w:highlight w:val="yellow"/>
          <w:lang w:val="en-US"/>
        </w:rPr>
      </w:pPr>
    </w:p>
    <w:p w:rsidR="00AA378C" w:rsidRPr="00FC1CD9" w:rsidRDefault="00A2608A" w:rsidP="00A2608A">
      <w:pPr>
        <w:spacing w:after="0" w:line="240" w:lineRule="auto"/>
        <w:jc w:val="both"/>
        <w:rPr>
          <w:rFonts w:ascii="Calibri" w:eastAsia="Times New Roman" w:hAnsi="Calibri" w:cs="Times New Roman"/>
          <w:color w:val="000000" w:themeColor="text1"/>
          <w:lang w:val="en-US"/>
        </w:rPr>
      </w:pPr>
      <w:r w:rsidRPr="002125D1">
        <w:rPr>
          <w:rFonts w:ascii="Calibri" w:eastAsia="Times New Roman" w:hAnsi="Calibri" w:cs="Times New Roman"/>
          <w:color w:val="000000" w:themeColor="text1"/>
          <w:lang w:val="en-US"/>
        </w:rPr>
        <w:t>In the reporting period 2020</w:t>
      </w:r>
      <w:r w:rsidR="00AA378C" w:rsidRPr="002125D1">
        <w:rPr>
          <w:rFonts w:ascii="Calibri" w:eastAsia="Times New Roman" w:hAnsi="Calibri" w:cs="Times New Roman"/>
          <w:color w:val="000000" w:themeColor="text1"/>
          <w:lang w:val="en-US"/>
        </w:rPr>
        <w:t xml:space="preserve">, foreclosed assets was transferred to lease on the item Investments in property in the amount of HRK </w:t>
      </w:r>
      <w:r w:rsidR="008930DE" w:rsidRPr="002125D1">
        <w:rPr>
          <w:rFonts w:ascii="Calibri" w:eastAsia="Times New Roman" w:hAnsi="Calibri" w:cs="Times New Roman"/>
          <w:color w:val="000000" w:themeColor="text1"/>
          <w:lang w:val="en-US"/>
        </w:rPr>
        <w:t>1,</w:t>
      </w:r>
      <w:r w:rsidR="009E38D2" w:rsidRPr="002125D1">
        <w:rPr>
          <w:rFonts w:ascii="Calibri" w:eastAsia="Times New Roman" w:hAnsi="Calibri" w:cs="Times New Roman"/>
          <w:color w:val="000000" w:themeColor="text1"/>
          <w:lang w:val="en-US"/>
        </w:rPr>
        <w:t xml:space="preserve">716 </w:t>
      </w:r>
      <w:r w:rsidR="00AA378C" w:rsidRPr="002125D1">
        <w:rPr>
          <w:rFonts w:ascii="Calibri" w:eastAsia="Times New Roman" w:hAnsi="Calibri" w:cs="Times New Roman"/>
          <w:color w:val="000000" w:themeColor="text1"/>
          <w:lang w:val="en-US"/>
        </w:rPr>
        <w:t>thousand</w:t>
      </w:r>
      <w:r w:rsidR="00AA378C" w:rsidRPr="00FD1BD7">
        <w:rPr>
          <w:rFonts w:ascii="Calibri" w:eastAsia="Times New Roman" w:hAnsi="Calibri" w:cs="Times New Roman"/>
          <w:color w:val="000000" w:themeColor="text1"/>
          <w:lang w:val="en-US"/>
        </w:rPr>
        <w:t xml:space="preserve"> (201</w:t>
      </w:r>
      <w:r w:rsidRPr="00FD1BD7">
        <w:rPr>
          <w:rFonts w:ascii="Calibri" w:eastAsia="Times New Roman" w:hAnsi="Calibri" w:cs="Times New Roman"/>
          <w:color w:val="000000" w:themeColor="text1"/>
          <w:lang w:val="en-US"/>
        </w:rPr>
        <w:t>9</w:t>
      </w:r>
      <w:r w:rsidR="00AA378C" w:rsidRPr="00FD1BD7">
        <w:rPr>
          <w:rFonts w:ascii="Calibri" w:eastAsia="Times New Roman" w:hAnsi="Calibri" w:cs="Times New Roman"/>
          <w:color w:val="000000" w:themeColor="text1"/>
          <w:lang w:val="en-US"/>
        </w:rPr>
        <w:t>: HRK 1,</w:t>
      </w:r>
      <w:r w:rsidRPr="00E13ED6">
        <w:rPr>
          <w:rFonts w:ascii="Calibri" w:eastAsia="Times New Roman" w:hAnsi="Calibri" w:cs="Times New Roman"/>
          <w:color w:val="000000" w:themeColor="text1"/>
          <w:lang w:val="en-US"/>
        </w:rPr>
        <w:t>124</w:t>
      </w:r>
      <w:r w:rsidR="00AA378C" w:rsidRPr="00E13ED6">
        <w:rPr>
          <w:rFonts w:ascii="Calibri" w:eastAsia="Times New Roman" w:hAnsi="Calibri" w:cs="Times New Roman"/>
          <w:color w:val="000000" w:themeColor="text1"/>
          <w:lang w:val="en-US"/>
        </w:rPr>
        <w:t xml:space="preserve"> thousand), </w:t>
      </w:r>
      <w:r w:rsidR="00AA378C" w:rsidRPr="002125D1">
        <w:rPr>
          <w:rFonts w:ascii="Calibri" w:eastAsia="Times New Roman" w:hAnsi="Calibri" w:cs="Times New Roman"/>
          <w:color w:val="000000" w:themeColor="text1"/>
          <w:lang w:val="en-US"/>
        </w:rPr>
        <w:t xml:space="preserve">which is presented under Other assets due to immaterial significance. In </w:t>
      </w:r>
      <w:r w:rsidR="00FC1CD9" w:rsidRPr="002125D1">
        <w:rPr>
          <w:rFonts w:ascii="Calibri" w:eastAsia="Times New Roman" w:hAnsi="Calibri" w:cs="Times New Roman"/>
          <w:color w:val="000000" w:themeColor="text1"/>
          <w:lang w:val="en-US"/>
        </w:rPr>
        <w:t xml:space="preserve">the reporting period, </w:t>
      </w:r>
      <w:r w:rsidR="00AA378C" w:rsidRPr="002125D1">
        <w:rPr>
          <w:rFonts w:ascii="Calibri" w:eastAsia="Times New Roman" w:hAnsi="Calibri" w:cs="Times New Roman"/>
          <w:color w:val="000000" w:themeColor="text1"/>
          <w:lang w:val="en-US"/>
        </w:rPr>
        <w:t xml:space="preserve">this property was depreciated in the amount of HRK </w:t>
      </w:r>
      <w:r w:rsidR="009E38D2" w:rsidRPr="002125D1">
        <w:rPr>
          <w:rFonts w:ascii="Calibri" w:eastAsia="Times New Roman" w:hAnsi="Calibri" w:cs="Times New Roman"/>
          <w:color w:val="000000" w:themeColor="text1"/>
          <w:lang w:val="en-US"/>
        </w:rPr>
        <w:t xml:space="preserve">61 </w:t>
      </w:r>
      <w:r w:rsidR="00AA378C" w:rsidRPr="002125D1">
        <w:rPr>
          <w:rFonts w:ascii="Calibri" w:eastAsia="Times New Roman" w:hAnsi="Calibri" w:cs="Times New Roman"/>
          <w:color w:val="000000" w:themeColor="text1"/>
          <w:lang w:val="en-US"/>
        </w:rPr>
        <w:t>thousand</w:t>
      </w:r>
      <w:r w:rsidR="00AA378C" w:rsidRPr="00FD1BD7">
        <w:rPr>
          <w:rFonts w:ascii="Calibri" w:eastAsia="Times New Roman" w:hAnsi="Calibri" w:cs="Times New Roman"/>
          <w:color w:val="000000" w:themeColor="text1"/>
          <w:lang w:val="en-US"/>
        </w:rPr>
        <w:t xml:space="preserve"> (201</w:t>
      </w:r>
      <w:r w:rsidRPr="00FD1BD7">
        <w:rPr>
          <w:rFonts w:ascii="Calibri" w:eastAsia="Times New Roman" w:hAnsi="Calibri" w:cs="Times New Roman"/>
          <w:color w:val="000000" w:themeColor="text1"/>
          <w:lang w:val="en-US"/>
        </w:rPr>
        <w:t>9</w:t>
      </w:r>
      <w:r w:rsidR="00AA378C" w:rsidRPr="00FD1BD7">
        <w:rPr>
          <w:rFonts w:ascii="Calibri" w:eastAsia="Times New Roman" w:hAnsi="Calibri" w:cs="Times New Roman"/>
          <w:color w:val="000000" w:themeColor="text1"/>
          <w:lang w:val="en-US"/>
        </w:rPr>
        <w:t xml:space="preserve">: HRK </w:t>
      </w:r>
      <w:r w:rsidRPr="00E13ED6">
        <w:rPr>
          <w:rFonts w:ascii="Calibri" w:eastAsia="Times New Roman" w:hAnsi="Calibri" w:cs="Times New Roman"/>
          <w:color w:val="000000" w:themeColor="text1"/>
          <w:lang w:val="en-US"/>
        </w:rPr>
        <w:t>83</w:t>
      </w:r>
      <w:r w:rsidR="00AA378C" w:rsidRPr="00E13ED6">
        <w:rPr>
          <w:rFonts w:ascii="Calibri" w:eastAsia="Times New Roman" w:hAnsi="Calibri" w:cs="Times New Roman"/>
          <w:color w:val="000000" w:themeColor="text1"/>
          <w:lang w:val="en-US"/>
        </w:rPr>
        <w:t xml:space="preserve"> thousand).</w:t>
      </w:r>
    </w:p>
    <w:p w:rsidR="00AA378C" w:rsidRPr="003F3A71" w:rsidRDefault="00AA378C" w:rsidP="00A2608A">
      <w:pPr>
        <w:spacing w:after="0" w:line="240" w:lineRule="auto"/>
        <w:jc w:val="both"/>
        <w:rPr>
          <w:rFonts w:ascii="Calibri" w:eastAsia="Times New Roman" w:hAnsi="Calibri" w:cs="Times New Roman"/>
          <w:color w:val="000000" w:themeColor="text1"/>
          <w:highlight w:val="yellow"/>
          <w:lang w:val="en-US"/>
        </w:rPr>
      </w:pPr>
    </w:p>
    <w:p w:rsidR="00AA378C" w:rsidRPr="00F4249E" w:rsidRDefault="00AA378C" w:rsidP="00A2608A">
      <w:pPr>
        <w:spacing w:after="0" w:line="240" w:lineRule="auto"/>
        <w:jc w:val="both"/>
        <w:rPr>
          <w:rFonts w:ascii="Calibri" w:eastAsia="Times New Roman" w:hAnsi="Calibri" w:cs="Times New Roman"/>
          <w:color w:val="000000" w:themeColor="text1"/>
          <w:lang w:val="en-US"/>
        </w:rPr>
      </w:pPr>
      <w:r w:rsidRPr="00CD4DBA">
        <w:rPr>
          <w:rFonts w:ascii="Calibri" w:eastAsia="Times New Roman" w:hAnsi="Calibri" w:cs="Times New Roman"/>
          <w:color w:val="000000" w:themeColor="text1"/>
          <w:lang w:val="en-US"/>
        </w:rPr>
        <w:t xml:space="preserve">The fair value of foreclosed assets at the beginning of the reporting period stood at HRK </w:t>
      </w:r>
      <w:r w:rsidR="00A2608A" w:rsidRPr="00CD4DBA">
        <w:rPr>
          <w:rFonts w:ascii="Calibri" w:eastAsia="Times New Roman" w:hAnsi="Calibri" w:cs="Times New Roman"/>
          <w:color w:val="000000" w:themeColor="text1"/>
          <w:lang w:val="en-US"/>
        </w:rPr>
        <w:t>46,275</w:t>
      </w:r>
      <w:r w:rsidRPr="00CD4DBA">
        <w:rPr>
          <w:rFonts w:ascii="Calibri" w:eastAsia="Times New Roman" w:hAnsi="Calibri" w:cs="Times New Roman"/>
          <w:color w:val="000000" w:themeColor="text1"/>
          <w:lang w:val="en-US"/>
        </w:rPr>
        <w:t xml:space="preserve"> </w:t>
      </w:r>
      <w:r w:rsidRPr="00F4249E">
        <w:rPr>
          <w:rFonts w:ascii="Calibri" w:eastAsia="Times New Roman" w:hAnsi="Calibri" w:cs="Times New Roman"/>
          <w:color w:val="000000" w:themeColor="text1"/>
          <w:lang w:val="en-US"/>
        </w:rPr>
        <w:t xml:space="preserve">thousand and the end of the reporting period at HRK </w:t>
      </w:r>
      <w:r w:rsidR="008930DE" w:rsidRPr="002125D1">
        <w:rPr>
          <w:rFonts w:ascii="Calibri" w:eastAsia="Times New Roman" w:hAnsi="Calibri" w:cs="Times New Roman"/>
          <w:color w:val="000000" w:themeColor="text1"/>
          <w:lang w:val="en-US"/>
        </w:rPr>
        <w:t>4</w:t>
      </w:r>
      <w:r w:rsidR="00F4249E" w:rsidRPr="002125D1">
        <w:rPr>
          <w:rFonts w:ascii="Calibri" w:eastAsia="Times New Roman" w:hAnsi="Calibri" w:cs="Times New Roman"/>
          <w:color w:val="000000" w:themeColor="text1"/>
          <w:lang w:val="en-US"/>
        </w:rPr>
        <w:t>1</w:t>
      </w:r>
      <w:r w:rsidR="008930DE" w:rsidRPr="002125D1">
        <w:rPr>
          <w:rFonts w:ascii="Calibri" w:eastAsia="Times New Roman" w:hAnsi="Calibri" w:cs="Times New Roman"/>
          <w:color w:val="000000" w:themeColor="text1"/>
          <w:lang w:val="en-US"/>
        </w:rPr>
        <w:t>,</w:t>
      </w:r>
      <w:r w:rsidR="009E38D2" w:rsidRPr="00FD1BD7">
        <w:rPr>
          <w:rFonts w:ascii="Calibri" w:eastAsia="Times New Roman" w:hAnsi="Calibri" w:cs="Times New Roman"/>
          <w:color w:val="000000" w:themeColor="text1"/>
          <w:lang w:val="en-US"/>
        </w:rPr>
        <w:t>876</w:t>
      </w:r>
      <w:r w:rsidR="009E38D2" w:rsidRPr="00F4249E">
        <w:rPr>
          <w:rFonts w:ascii="Calibri" w:eastAsia="Times New Roman" w:hAnsi="Calibri" w:cs="Times New Roman"/>
          <w:color w:val="000000" w:themeColor="text1"/>
          <w:lang w:val="en-US"/>
        </w:rPr>
        <w:t xml:space="preserve"> </w:t>
      </w:r>
      <w:r w:rsidRPr="00F4249E">
        <w:rPr>
          <w:rFonts w:ascii="Calibri" w:eastAsia="Times New Roman" w:hAnsi="Calibri" w:cs="Times New Roman"/>
          <w:color w:val="000000" w:themeColor="text1"/>
          <w:lang w:val="en-US"/>
        </w:rPr>
        <w:t>thousand.</w:t>
      </w:r>
    </w:p>
    <w:p w:rsidR="00AA378C" w:rsidRPr="003F3A71" w:rsidRDefault="00AA378C" w:rsidP="00A2608A">
      <w:pPr>
        <w:spacing w:after="0" w:line="240" w:lineRule="auto"/>
        <w:jc w:val="both"/>
        <w:rPr>
          <w:rFonts w:ascii="Calibri" w:eastAsia="Times New Roman" w:hAnsi="Calibri" w:cs="Times New Roman"/>
          <w:color w:val="000000" w:themeColor="text1"/>
          <w:highlight w:val="yellow"/>
          <w:lang w:val="en-US"/>
        </w:rPr>
      </w:pPr>
    </w:p>
    <w:p w:rsidR="00D6631F" w:rsidRPr="00D108EE" w:rsidRDefault="008930DE" w:rsidP="00AA378C">
      <w:pPr>
        <w:spacing w:after="0" w:line="240" w:lineRule="auto"/>
        <w:jc w:val="both"/>
        <w:rPr>
          <w:rFonts w:ascii="Calibri" w:eastAsia="Times New Roman" w:hAnsi="Calibri" w:cs="Times New Roman"/>
          <w:color w:val="000000" w:themeColor="text1"/>
          <w:lang w:val="en-US"/>
        </w:rPr>
      </w:pPr>
      <w:r w:rsidRPr="002125D1">
        <w:rPr>
          <w:rFonts w:ascii="Calibri" w:eastAsia="Times New Roman" w:hAnsi="Calibri" w:cs="Times New Roman"/>
          <w:color w:val="000000" w:themeColor="text1"/>
          <w:lang w:val="en-US"/>
        </w:rPr>
        <w:t>The amount of the a</w:t>
      </w:r>
      <w:r w:rsidR="00AA378C" w:rsidRPr="002125D1">
        <w:rPr>
          <w:rFonts w:ascii="Calibri" w:eastAsia="Times New Roman" w:hAnsi="Calibri" w:cs="Times New Roman"/>
          <w:color w:val="000000" w:themeColor="text1"/>
          <w:lang w:val="en-US"/>
        </w:rPr>
        <w:t xml:space="preserve">djustment for the Group and the Bank that has an effect on the profit or loss stood at HRK </w:t>
      </w:r>
      <w:r w:rsidRPr="002125D1">
        <w:rPr>
          <w:rFonts w:ascii="Calibri" w:eastAsia="Times New Roman" w:hAnsi="Calibri" w:cs="Times New Roman"/>
          <w:color w:val="000000" w:themeColor="text1"/>
          <w:lang w:val="en-US"/>
        </w:rPr>
        <w:t>0</w:t>
      </w:r>
      <w:r w:rsidR="00A2608A" w:rsidRPr="006854C9">
        <w:rPr>
          <w:rFonts w:ascii="Calibri" w:eastAsia="Times New Roman" w:hAnsi="Calibri" w:cs="Times New Roman"/>
          <w:color w:val="000000" w:themeColor="text1"/>
          <w:lang w:val="en-US"/>
        </w:rPr>
        <w:t xml:space="preserve"> </w:t>
      </w:r>
      <w:r w:rsidR="00AA378C" w:rsidRPr="006854C9">
        <w:rPr>
          <w:rFonts w:ascii="Calibri" w:eastAsia="Times New Roman" w:hAnsi="Calibri" w:cs="Times New Roman"/>
          <w:color w:val="000000" w:themeColor="text1"/>
          <w:lang w:val="en-US"/>
        </w:rPr>
        <w:t>thousand in 20</w:t>
      </w:r>
      <w:r w:rsidR="00A2608A" w:rsidRPr="006854C9">
        <w:rPr>
          <w:rFonts w:ascii="Calibri" w:eastAsia="Times New Roman" w:hAnsi="Calibri" w:cs="Times New Roman"/>
          <w:color w:val="000000" w:themeColor="text1"/>
          <w:lang w:val="en-US"/>
        </w:rPr>
        <w:t>20</w:t>
      </w:r>
      <w:r w:rsidR="00EF6B3E" w:rsidRPr="006854C9">
        <w:t xml:space="preserve"> </w:t>
      </w:r>
      <w:r w:rsidR="00EF6B3E" w:rsidRPr="006854C9">
        <w:rPr>
          <w:rFonts w:ascii="Calibri" w:eastAsia="Times New Roman" w:hAnsi="Calibri" w:cs="Times New Roman"/>
          <w:color w:val="000000" w:themeColor="text1"/>
          <w:lang w:val="en-US"/>
        </w:rPr>
        <w:t>(1 January to 30 September 2019: increase of loss allowance in the amount of HRK 95 thousand)</w:t>
      </w:r>
      <w:r w:rsidR="00DB1B63">
        <w:rPr>
          <w:rFonts w:ascii="Calibri" w:eastAsia="Times New Roman" w:hAnsi="Calibri" w:cs="Times New Roman"/>
          <w:color w:val="000000" w:themeColor="text1"/>
          <w:lang w:val="en-US"/>
        </w:rPr>
        <w:t>.</w:t>
      </w:r>
    </w:p>
    <w:p w:rsidR="00A2608A" w:rsidRPr="00D108EE" w:rsidRDefault="00A2608A" w:rsidP="00AA378C">
      <w:pPr>
        <w:spacing w:after="0" w:line="240" w:lineRule="auto"/>
        <w:jc w:val="both"/>
        <w:rPr>
          <w:rFonts w:ascii="Calibri" w:eastAsia="Times New Roman" w:hAnsi="Calibri" w:cs="Times New Roman"/>
          <w:color w:val="000000" w:themeColor="text1"/>
          <w:lang w:val="en-US"/>
        </w:rPr>
      </w:pPr>
    </w:p>
    <w:p w:rsidR="00A2608A" w:rsidRPr="00D108EE" w:rsidRDefault="00A2608A" w:rsidP="00AA378C">
      <w:pPr>
        <w:spacing w:after="0" w:line="240" w:lineRule="auto"/>
        <w:jc w:val="both"/>
        <w:rPr>
          <w:rFonts w:ascii="Calibri" w:eastAsia="Times New Roman" w:hAnsi="Calibri" w:cs="Times New Roman"/>
          <w:color w:val="000000" w:themeColor="text1"/>
          <w:lang w:val="en-US"/>
        </w:rPr>
      </w:pPr>
    </w:p>
    <w:p w:rsidR="00A2608A" w:rsidRPr="00D108EE" w:rsidRDefault="00A2608A" w:rsidP="00AA378C">
      <w:pPr>
        <w:spacing w:after="0" w:line="240" w:lineRule="auto"/>
        <w:jc w:val="both"/>
        <w:rPr>
          <w:rFonts w:ascii="Calibri" w:eastAsia="Times New Roman" w:hAnsi="Calibri" w:cs="Times New Roman"/>
          <w:color w:val="000000" w:themeColor="text1"/>
          <w:lang w:val="en-US"/>
        </w:rPr>
        <w:sectPr w:rsidR="00A2608A" w:rsidRPr="00D108EE">
          <w:pgSz w:w="11906" w:h="16838"/>
          <w:pgMar w:top="1417" w:right="1417" w:bottom="1417" w:left="1417" w:header="708" w:footer="708" w:gutter="0"/>
          <w:cols w:space="708"/>
          <w:docGrid w:linePitch="360"/>
        </w:sectPr>
      </w:pPr>
    </w:p>
    <w:p w:rsidR="00A2608A" w:rsidRPr="00D108EE" w:rsidRDefault="00A2608A" w:rsidP="00AA378C">
      <w:pPr>
        <w:spacing w:after="0" w:line="240" w:lineRule="auto"/>
        <w:jc w:val="both"/>
        <w:rPr>
          <w:rFonts w:ascii="Calibri" w:eastAsia="Times New Roman" w:hAnsi="Calibri" w:cs="Times New Roman"/>
          <w:color w:val="000000" w:themeColor="text1"/>
          <w:sz w:val="18"/>
          <w:szCs w:val="18"/>
          <w:lang w:val="en-US"/>
        </w:rPr>
      </w:pPr>
    </w:p>
    <w:p w:rsidR="00AE3B39" w:rsidRPr="00D108EE" w:rsidRDefault="00AE3B39" w:rsidP="005B7D9D">
      <w:pPr>
        <w:pStyle w:val="ListParagraph"/>
        <w:numPr>
          <w:ilvl w:val="0"/>
          <w:numId w:val="15"/>
        </w:numPr>
        <w:tabs>
          <w:tab w:val="left" w:pos="567"/>
        </w:tabs>
        <w:spacing w:after="0" w:line="240" w:lineRule="auto"/>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Other assets</w:t>
      </w:r>
    </w:p>
    <w:p w:rsidR="00AE3B39" w:rsidRPr="00D108EE" w:rsidRDefault="00AE3B39" w:rsidP="00AE3B39">
      <w:pPr>
        <w:tabs>
          <w:tab w:val="left" w:pos="-1985"/>
        </w:tabs>
        <w:suppressAutoHyphens/>
        <w:spacing w:after="0" w:line="240" w:lineRule="auto"/>
        <w:rPr>
          <w:rFonts w:ascii="Calibri" w:eastAsia="Times New Roman" w:hAnsi="Calibri" w:cs="Arial"/>
          <w:b/>
          <w:color w:val="000000" w:themeColor="text1"/>
          <w:sz w:val="18"/>
          <w:szCs w:val="18"/>
          <w:u w:val="single"/>
          <w:lang w:val="en-US"/>
        </w:rPr>
      </w:pPr>
    </w:p>
    <w:tbl>
      <w:tblPr>
        <w:tblW w:w="4987" w:type="pct"/>
        <w:tblLayout w:type="fixed"/>
        <w:tblCellMar>
          <w:left w:w="119" w:type="dxa"/>
          <w:right w:w="119" w:type="dxa"/>
        </w:tblCellMar>
        <w:tblLook w:val="0000" w:firstRow="0" w:lastRow="0" w:firstColumn="0" w:lastColumn="0" w:noHBand="0" w:noVBand="0"/>
      </w:tblPr>
      <w:tblGrid>
        <w:gridCol w:w="2836"/>
        <w:gridCol w:w="1560"/>
        <w:gridCol w:w="1558"/>
        <w:gridCol w:w="311"/>
        <w:gridCol w:w="1314"/>
        <w:gridCol w:w="1469"/>
      </w:tblGrid>
      <w:tr w:rsidR="00AE3B39" w:rsidRPr="00D108EE" w:rsidTr="00F87CAD">
        <w:trPr>
          <w:trHeight w:val="185"/>
        </w:trPr>
        <w:tc>
          <w:tcPr>
            <w:tcW w:w="1567" w:type="pct"/>
          </w:tcPr>
          <w:p w:rsidR="00AE3B39" w:rsidRPr="00D108EE" w:rsidRDefault="00AE3B39" w:rsidP="00AE3B39">
            <w:pPr>
              <w:tabs>
                <w:tab w:val="left" w:pos="-720"/>
              </w:tabs>
              <w:suppressAutoHyphens/>
              <w:spacing w:after="0" w:line="240" w:lineRule="auto"/>
              <w:rPr>
                <w:rFonts w:ascii="Calibri" w:eastAsia="Calibri" w:hAnsi="Calibri" w:cs="Calibri"/>
                <w:color w:val="000000" w:themeColor="text1"/>
                <w:spacing w:val="-2"/>
                <w:lang w:val="en-US"/>
              </w:rPr>
            </w:pPr>
          </w:p>
        </w:tc>
        <w:tc>
          <w:tcPr>
            <w:tcW w:w="1895" w:type="pct"/>
            <w:gridSpan w:val="3"/>
          </w:tcPr>
          <w:p w:rsidR="00AE3B39" w:rsidRPr="00D108EE" w:rsidRDefault="00AE3B39" w:rsidP="00AE3B39">
            <w:pPr>
              <w:tabs>
                <w:tab w:val="right" w:pos="1202"/>
              </w:tabs>
              <w:spacing w:after="0" w:line="240" w:lineRule="atLeast"/>
              <w:jc w:val="right"/>
              <w:outlineLvl w:val="0"/>
              <w:rPr>
                <w:rFonts w:ascii="Calibri" w:eastAsia="Times New Roman" w:hAnsi="Calibri" w:cs="Calibri"/>
                <w:b/>
                <w:color w:val="000000" w:themeColor="text1"/>
                <w:lang w:val="en-US"/>
              </w:rPr>
            </w:pPr>
            <w:bookmarkStart w:id="487" w:name="_Toc4059672"/>
            <w:r w:rsidRPr="00D108EE">
              <w:rPr>
                <w:rFonts w:ascii="Calibri" w:eastAsia="Times New Roman" w:hAnsi="Calibri" w:cs="Calibri"/>
                <w:b/>
                <w:color w:val="000000" w:themeColor="text1"/>
                <w:lang w:val="en-US"/>
              </w:rPr>
              <w:t>Group</w:t>
            </w:r>
            <w:bookmarkEnd w:id="487"/>
          </w:p>
        </w:tc>
        <w:tc>
          <w:tcPr>
            <w:tcW w:w="1538" w:type="pct"/>
            <w:gridSpan w:val="2"/>
          </w:tcPr>
          <w:p w:rsidR="00AE3B39" w:rsidRPr="00D108EE" w:rsidRDefault="00AE3B39" w:rsidP="00AE3B39">
            <w:pPr>
              <w:tabs>
                <w:tab w:val="right" w:pos="1202"/>
              </w:tabs>
              <w:spacing w:after="0" w:line="240" w:lineRule="atLeast"/>
              <w:jc w:val="right"/>
              <w:outlineLvl w:val="0"/>
              <w:rPr>
                <w:rFonts w:ascii="Calibri" w:eastAsia="Times New Roman" w:hAnsi="Calibri" w:cs="Calibri"/>
                <w:b/>
                <w:color w:val="000000" w:themeColor="text1"/>
                <w:lang w:val="en-US"/>
              </w:rPr>
            </w:pPr>
            <w:bookmarkStart w:id="488" w:name="_Toc4059673"/>
            <w:r w:rsidRPr="00D108EE">
              <w:rPr>
                <w:rFonts w:ascii="Calibri" w:eastAsia="Times New Roman" w:hAnsi="Calibri" w:cs="Calibri"/>
                <w:b/>
                <w:color w:val="000000" w:themeColor="text1"/>
                <w:lang w:val="en-US"/>
              </w:rPr>
              <w:t>Bank</w:t>
            </w:r>
            <w:bookmarkEnd w:id="488"/>
          </w:p>
        </w:tc>
      </w:tr>
      <w:tr w:rsidR="00AE3B39" w:rsidRPr="00D108EE" w:rsidTr="00F87CAD">
        <w:trPr>
          <w:trHeight w:val="185"/>
        </w:trPr>
        <w:tc>
          <w:tcPr>
            <w:tcW w:w="1567" w:type="pct"/>
          </w:tcPr>
          <w:p w:rsidR="00AE3B39" w:rsidRPr="00D108EE" w:rsidRDefault="00AE3B39" w:rsidP="00AE3B39">
            <w:pPr>
              <w:tabs>
                <w:tab w:val="left" w:pos="-720"/>
              </w:tabs>
              <w:suppressAutoHyphens/>
              <w:spacing w:after="0" w:line="240" w:lineRule="auto"/>
              <w:rPr>
                <w:rFonts w:ascii="Calibri" w:eastAsia="Calibri" w:hAnsi="Calibri" w:cs="Calibri"/>
                <w:color w:val="000000" w:themeColor="text1"/>
                <w:spacing w:val="-2"/>
                <w:lang w:val="en-US"/>
              </w:rPr>
            </w:pPr>
          </w:p>
        </w:tc>
        <w:tc>
          <w:tcPr>
            <w:tcW w:w="862" w:type="pct"/>
          </w:tcPr>
          <w:p w:rsidR="003F3A71" w:rsidRDefault="003F3A71" w:rsidP="00AE3B39">
            <w:pPr>
              <w:tabs>
                <w:tab w:val="right" w:pos="1202"/>
              </w:tabs>
              <w:spacing w:after="0" w:line="240" w:lineRule="atLeast"/>
              <w:jc w:val="right"/>
              <w:outlineLvl w:val="0"/>
              <w:rPr>
                <w:rFonts w:ascii="Calibri" w:eastAsia="Times New Roman" w:hAnsi="Calibri" w:cs="Calibri"/>
                <w:b/>
                <w:color w:val="000000" w:themeColor="text1"/>
                <w:lang w:val="en-US"/>
              </w:rPr>
            </w:pPr>
            <w:r w:rsidRPr="003F3A71">
              <w:rPr>
                <w:rFonts w:ascii="Calibri" w:eastAsia="Times New Roman" w:hAnsi="Calibri" w:cs="Calibri"/>
                <w:b/>
                <w:color w:val="000000" w:themeColor="text1"/>
                <w:lang w:val="en-US"/>
              </w:rPr>
              <w:t xml:space="preserve">30 </w:t>
            </w:r>
            <w:r w:rsidR="00F87CAD" w:rsidRPr="00F87CAD">
              <w:rPr>
                <w:rFonts w:ascii="Calibri" w:eastAsia="Times New Roman" w:hAnsi="Calibri" w:cs="Calibri"/>
                <w:b/>
                <w:color w:val="000000" w:themeColor="text1"/>
                <w:lang w:val="en-US"/>
              </w:rPr>
              <w:t>September</w:t>
            </w:r>
            <w:r w:rsidRPr="003F3A71">
              <w:rPr>
                <w:rFonts w:ascii="Calibri" w:eastAsia="Times New Roman" w:hAnsi="Calibri" w:cs="Calibri"/>
                <w:b/>
                <w:color w:val="000000" w:themeColor="text1"/>
                <w:lang w:val="en-US"/>
              </w:rPr>
              <w:t xml:space="preserve"> </w:t>
            </w:r>
          </w:p>
          <w:p w:rsidR="00AE3B39" w:rsidRPr="00D108EE" w:rsidRDefault="00AE3B39" w:rsidP="00AE3B39">
            <w:pPr>
              <w:tabs>
                <w:tab w:val="right" w:pos="1202"/>
              </w:tabs>
              <w:spacing w:after="0" w:line="240" w:lineRule="atLeast"/>
              <w:jc w:val="right"/>
              <w:outlineLvl w:val="0"/>
              <w:rPr>
                <w:rFonts w:ascii="Calibri" w:eastAsia="Times New Roman" w:hAnsi="Calibri" w:cs="Calibri"/>
                <w:b/>
                <w:color w:val="000000" w:themeColor="text1"/>
                <w:lang w:val="en-US"/>
              </w:rPr>
            </w:pPr>
            <w:r w:rsidRPr="00D108EE">
              <w:rPr>
                <w:rFonts w:ascii="Calibri" w:eastAsia="Times New Roman" w:hAnsi="Calibri" w:cs="Calibri"/>
                <w:b/>
                <w:color w:val="000000" w:themeColor="text1"/>
                <w:lang w:val="en-US"/>
              </w:rPr>
              <w:t>20</w:t>
            </w:r>
            <w:r w:rsidR="007C0405">
              <w:rPr>
                <w:rFonts w:ascii="Calibri" w:eastAsia="Times New Roman" w:hAnsi="Calibri" w:cs="Calibri"/>
                <w:b/>
                <w:color w:val="000000" w:themeColor="text1"/>
                <w:lang w:val="en-US"/>
              </w:rPr>
              <w:t>20</w:t>
            </w:r>
          </w:p>
        </w:tc>
        <w:tc>
          <w:tcPr>
            <w:tcW w:w="861" w:type="pct"/>
          </w:tcPr>
          <w:p w:rsidR="00AE3B39" w:rsidRPr="00D108EE" w:rsidRDefault="00AE3B39" w:rsidP="00AE3B39">
            <w:pPr>
              <w:tabs>
                <w:tab w:val="right" w:pos="1202"/>
              </w:tabs>
              <w:spacing w:after="0" w:line="240" w:lineRule="atLeast"/>
              <w:jc w:val="right"/>
              <w:outlineLvl w:val="0"/>
              <w:rPr>
                <w:rFonts w:ascii="Calibri" w:eastAsia="Times New Roman" w:hAnsi="Calibri" w:cs="Calibri"/>
                <w:b/>
                <w:color w:val="000000" w:themeColor="text1"/>
                <w:lang w:val="en-US"/>
              </w:rPr>
            </w:pPr>
            <w:r w:rsidRPr="00D108EE">
              <w:rPr>
                <w:rFonts w:ascii="Calibri" w:eastAsia="Times New Roman" w:hAnsi="Calibri" w:cs="Calibri"/>
                <w:b/>
                <w:color w:val="000000" w:themeColor="text1"/>
                <w:lang w:val="en-US"/>
              </w:rPr>
              <w:t>31 December 2019</w:t>
            </w:r>
          </w:p>
        </w:tc>
        <w:tc>
          <w:tcPr>
            <w:tcW w:w="898" w:type="pct"/>
            <w:gridSpan w:val="2"/>
            <w:shd w:val="clear" w:color="auto" w:fill="auto"/>
          </w:tcPr>
          <w:p w:rsidR="003F3A71" w:rsidRDefault="003F3A71" w:rsidP="00AE3B39">
            <w:pPr>
              <w:tabs>
                <w:tab w:val="right" w:pos="1202"/>
              </w:tabs>
              <w:spacing w:after="0" w:line="240" w:lineRule="atLeast"/>
              <w:jc w:val="right"/>
              <w:outlineLvl w:val="0"/>
              <w:rPr>
                <w:rFonts w:ascii="Calibri" w:eastAsia="Times New Roman" w:hAnsi="Calibri" w:cs="Calibri"/>
                <w:b/>
                <w:color w:val="000000" w:themeColor="text1"/>
                <w:lang w:val="en-US"/>
              </w:rPr>
            </w:pPr>
            <w:r w:rsidRPr="003F3A71">
              <w:rPr>
                <w:rFonts w:ascii="Calibri" w:eastAsia="Times New Roman" w:hAnsi="Calibri" w:cs="Calibri"/>
                <w:b/>
                <w:color w:val="000000" w:themeColor="text1"/>
                <w:lang w:val="en-US"/>
              </w:rPr>
              <w:t xml:space="preserve">30 </w:t>
            </w:r>
            <w:r w:rsidR="00F87CAD" w:rsidRPr="00F87CAD">
              <w:rPr>
                <w:rFonts w:ascii="Calibri" w:eastAsia="Times New Roman" w:hAnsi="Calibri" w:cs="Calibri"/>
                <w:b/>
                <w:color w:val="000000" w:themeColor="text1"/>
                <w:lang w:val="en-US"/>
              </w:rPr>
              <w:t>September</w:t>
            </w:r>
            <w:r w:rsidRPr="003F3A71">
              <w:rPr>
                <w:rFonts w:ascii="Calibri" w:eastAsia="Times New Roman" w:hAnsi="Calibri" w:cs="Calibri"/>
                <w:b/>
                <w:color w:val="000000" w:themeColor="text1"/>
                <w:lang w:val="en-US"/>
              </w:rPr>
              <w:t xml:space="preserve"> </w:t>
            </w:r>
          </w:p>
          <w:p w:rsidR="00AE3B39" w:rsidRPr="00D108EE" w:rsidRDefault="00AE3B39" w:rsidP="00AE3B39">
            <w:pPr>
              <w:tabs>
                <w:tab w:val="right" w:pos="1202"/>
              </w:tabs>
              <w:spacing w:after="0" w:line="240" w:lineRule="atLeast"/>
              <w:jc w:val="right"/>
              <w:outlineLvl w:val="0"/>
              <w:rPr>
                <w:rFonts w:ascii="Calibri" w:eastAsia="Times New Roman" w:hAnsi="Calibri" w:cs="Calibri"/>
                <w:b/>
                <w:color w:val="000000" w:themeColor="text1"/>
                <w:lang w:val="en-US"/>
              </w:rPr>
            </w:pPr>
            <w:r w:rsidRPr="00D108EE">
              <w:rPr>
                <w:rFonts w:ascii="Calibri" w:eastAsia="Times New Roman" w:hAnsi="Calibri" w:cs="Calibri"/>
                <w:b/>
                <w:color w:val="000000" w:themeColor="text1"/>
                <w:lang w:val="en-US"/>
              </w:rPr>
              <w:t>20</w:t>
            </w:r>
            <w:r w:rsidR="007C0405">
              <w:rPr>
                <w:rFonts w:ascii="Calibri" w:eastAsia="Times New Roman" w:hAnsi="Calibri" w:cs="Calibri"/>
                <w:b/>
                <w:color w:val="000000" w:themeColor="text1"/>
                <w:lang w:val="en-US"/>
              </w:rPr>
              <w:t>20</w:t>
            </w:r>
          </w:p>
        </w:tc>
        <w:tc>
          <w:tcPr>
            <w:tcW w:w="812" w:type="pct"/>
            <w:shd w:val="clear" w:color="auto" w:fill="auto"/>
          </w:tcPr>
          <w:p w:rsidR="00AE3B39" w:rsidRPr="00D108EE" w:rsidRDefault="00AE3B39" w:rsidP="00AE3B39">
            <w:pPr>
              <w:tabs>
                <w:tab w:val="right" w:pos="1202"/>
              </w:tabs>
              <w:spacing w:after="0" w:line="240" w:lineRule="atLeast"/>
              <w:jc w:val="right"/>
              <w:outlineLvl w:val="0"/>
              <w:rPr>
                <w:rFonts w:ascii="Calibri" w:eastAsia="Times New Roman" w:hAnsi="Calibri" w:cs="Calibri"/>
                <w:b/>
                <w:color w:val="000000" w:themeColor="text1"/>
                <w:lang w:val="en-US"/>
              </w:rPr>
            </w:pPr>
            <w:bookmarkStart w:id="489" w:name="_Toc4059676"/>
            <w:r w:rsidRPr="00D108EE">
              <w:rPr>
                <w:rFonts w:ascii="Calibri" w:eastAsia="Times New Roman" w:hAnsi="Calibri" w:cs="Calibri"/>
                <w:b/>
                <w:color w:val="000000" w:themeColor="text1"/>
                <w:lang w:val="en-US"/>
              </w:rPr>
              <w:t>31 December 2019</w:t>
            </w:r>
            <w:bookmarkEnd w:id="489"/>
          </w:p>
        </w:tc>
      </w:tr>
      <w:tr w:rsidR="00AE3B39" w:rsidRPr="00D108EE" w:rsidTr="00F87CAD">
        <w:trPr>
          <w:trHeight w:val="234"/>
        </w:trPr>
        <w:tc>
          <w:tcPr>
            <w:tcW w:w="1567" w:type="pct"/>
          </w:tcPr>
          <w:p w:rsidR="00AE3B39" w:rsidRPr="00D108EE" w:rsidRDefault="00AE3B39" w:rsidP="00AE3B39">
            <w:pPr>
              <w:tabs>
                <w:tab w:val="left" w:pos="-720"/>
              </w:tabs>
              <w:suppressAutoHyphens/>
              <w:spacing w:after="0" w:line="240" w:lineRule="auto"/>
              <w:rPr>
                <w:rFonts w:ascii="Calibri" w:eastAsia="Calibri" w:hAnsi="Calibri" w:cs="Calibri"/>
                <w:color w:val="000000" w:themeColor="text1"/>
                <w:spacing w:val="-2"/>
                <w:lang w:val="en-US"/>
              </w:rPr>
            </w:pPr>
          </w:p>
        </w:tc>
        <w:tc>
          <w:tcPr>
            <w:tcW w:w="862" w:type="pct"/>
          </w:tcPr>
          <w:p w:rsidR="00AE3B39" w:rsidRPr="00D108EE" w:rsidRDefault="00AE3B39" w:rsidP="00AE3B39">
            <w:pPr>
              <w:tabs>
                <w:tab w:val="right" w:pos="1202"/>
              </w:tabs>
              <w:spacing w:after="0" w:line="240" w:lineRule="atLeast"/>
              <w:jc w:val="right"/>
              <w:outlineLvl w:val="0"/>
              <w:rPr>
                <w:rFonts w:ascii="Calibri" w:eastAsia="Times New Roman" w:hAnsi="Calibri" w:cs="Calibri"/>
                <w:b/>
                <w:color w:val="000000" w:themeColor="text1"/>
                <w:lang w:val="en-US"/>
              </w:rPr>
            </w:pPr>
            <w:bookmarkStart w:id="490" w:name="_Toc4059678"/>
            <w:r w:rsidRPr="00D108EE">
              <w:rPr>
                <w:rFonts w:ascii="Calibri" w:eastAsia="Times New Roman" w:hAnsi="Calibri" w:cs="Calibri"/>
                <w:b/>
                <w:color w:val="000000" w:themeColor="text1"/>
                <w:lang w:val="en-US"/>
              </w:rPr>
              <w:t>HRK ‘000</w:t>
            </w:r>
            <w:bookmarkEnd w:id="490"/>
          </w:p>
        </w:tc>
        <w:tc>
          <w:tcPr>
            <w:tcW w:w="861" w:type="pct"/>
          </w:tcPr>
          <w:p w:rsidR="00AE3B39" w:rsidRPr="00D108EE" w:rsidRDefault="00AE3B39" w:rsidP="00AE3B39">
            <w:pPr>
              <w:tabs>
                <w:tab w:val="right" w:pos="1202"/>
              </w:tabs>
              <w:spacing w:after="0" w:line="240" w:lineRule="atLeast"/>
              <w:jc w:val="right"/>
              <w:outlineLvl w:val="0"/>
              <w:rPr>
                <w:rFonts w:ascii="Calibri" w:eastAsia="Times New Roman" w:hAnsi="Calibri" w:cs="Calibri"/>
                <w:b/>
                <w:color w:val="000000" w:themeColor="text1"/>
                <w:lang w:val="en-US"/>
              </w:rPr>
            </w:pPr>
            <w:r w:rsidRPr="00D108EE">
              <w:rPr>
                <w:rFonts w:ascii="Calibri" w:eastAsia="Times New Roman" w:hAnsi="Calibri" w:cs="Calibri"/>
                <w:b/>
                <w:color w:val="000000" w:themeColor="text1"/>
                <w:lang w:val="en-US"/>
              </w:rPr>
              <w:t>HRK ‘000</w:t>
            </w:r>
          </w:p>
        </w:tc>
        <w:tc>
          <w:tcPr>
            <w:tcW w:w="898" w:type="pct"/>
            <w:gridSpan w:val="2"/>
          </w:tcPr>
          <w:p w:rsidR="00AE3B39" w:rsidRPr="00D108EE" w:rsidRDefault="00AE3B39" w:rsidP="00AE3B39">
            <w:pPr>
              <w:tabs>
                <w:tab w:val="right" w:pos="1202"/>
              </w:tabs>
              <w:spacing w:after="0" w:line="240" w:lineRule="atLeast"/>
              <w:jc w:val="right"/>
              <w:outlineLvl w:val="0"/>
              <w:rPr>
                <w:rFonts w:ascii="Calibri" w:eastAsia="Times New Roman" w:hAnsi="Calibri" w:cs="Calibri"/>
                <w:b/>
                <w:color w:val="000000" w:themeColor="text1"/>
                <w:lang w:val="en-US"/>
              </w:rPr>
            </w:pPr>
            <w:bookmarkStart w:id="491" w:name="_Toc4059679"/>
            <w:r w:rsidRPr="00D108EE">
              <w:rPr>
                <w:rFonts w:ascii="Calibri" w:eastAsia="Times New Roman" w:hAnsi="Calibri" w:cs="Calibri"/>
                <w:b/>
                <w:color w:val="000000" w:themeColor="text1"/>
                <w:lang w:val="en-US"/>
              </w:rPr>
              <w:t>HRK ‘000</w:t>
            </w:r>
            <w:bookmarkEnd w:id="491"/>
          </w:p>
        </w:tc>
        <w:tc>
          <w:tcPr>
            <w:tcW w:w="812" w:type="pct"/>
          </w:tcPr>
          <w:p w:rsidR="00AE3B39" w:rsidRPr="00D108EE" w:rsidRDefault="00AE3B39" w:rsidP="00AE3B39">
            <w:pPr>
              <w:tabs>
                <w:tab w:val="right" w:pos="1202"/>
              </w:tabs>
              <w:spacing w:after="0" w:line="240" w:lineRule="atLeast"/>
              <w:jc w:val="right"/>
              <w:outlineLvl w:val="0"/>
              <w:rPr>
                <w:rFonts w:ascii="Calibri" w:eastAsia="Times New Roman" w:hAnsi="Calibri" w:cs="Calibri"/>
                <w:b/>
                <w:color w:val="000000" w:themeColor="text1"/>
                <w:lang w:val="en-US"/>
              </w:rPr>
            </w:pPr>
            <w:bookmarkStart w:id="492" w:name="_Toc4059680"/>
            <w:r w:rsidRPr="00D108EE">
              <w:rPr>
                <w:rFonts w:ascii="Calibri" w:eastAsia="Times New Roman" w:hAnsi="Calibri" w:cs="Calibri"/>
                <w:b/>
                <w:color w:val="000000" w:themeColor="text1"/>
                <w:lang w:val="en-US"/>
              </w:rPr>
              <w:t>HRK ‘000</w:t>
            </w:r>
            <w:bookmarkEnd w:id="492"/>
          </w:p>
        </w:tc>
      </w:tr>
      <w:tr w:rsidR="00AE3B39" w:rsidRPr="00D108EE" w:rsidTr="00F87CAD">
        <w:trPr>
          <w:trHeight w:val="251"/>
        </w:trPr>
        <w:tc>
          <w:tcPr>
            <w:tcW w:w="1567" w:type="pct"/>
          </w:tcPr>
          <w:p w:rsidR="00AE3B39" w:rsidRPr="00D108EE" w:rsidRDefault="00AE3B39" w:rsidP="00AE3B39">
            <w:pPr>
              <w:tabs>
                <w:tab w:val="left" w:pos="-720"/>
              </w:tabs>
              <w:suppressAutoHyphens/>
              <w:spacing w:after="0" w:line="240" w:lineRule="auto"/>
              <w:rPr>
                <w:rFonts w:ascii="Calibri" w:eastAsia="Calibri" w:hAnsi="Calibri" w:cs="Calibri"/>
                <w:color w:val="000000" w:themeColor="text1"/>
                <w:spacing w:val="-2"/>
                <w:lang w:val="en-US"/>
              </w:rPr>
            </w:pPr>
          </w:p>
        </w:tc>
        <w:tc>
          <w:tcPr>
            <w:tcW w:w="862" w:type="pct"/>
          </w:tcPr>
          <w:p w:rsidR="00AE3B39" w:rsidRPr="00D108EE" w:rsidRDefault="00AE3B39" w:rsidP="00AE3B39">
            <w:pPr>
              <w:tabs>
                <w:tab w:val="left" w:pos="-720"/>
              </w:tabs>
              <w:suppressAutoHyphens/>
              <w:spacing w:after="0" w:line="240" w:lineRule="auto"/>
              <w:jc w:val="right"/>
              <w:rPr>
                <w:rFonts w:ascii="Calibri" w:eastAsia="Calibri" w:hAnsi="Calibri" w:cs="Calibri"/>
                <w:b/>
                <w:color w:val="000000" w:themeColor="text1"/>
                <w:spacing w:val="-2"/>
                <w:lang w:val="en-US"/>
              </w:rPr>
            </w:pPr>
          </w:p>
        </w:tc>
        <w:tc>
          <w:tcPr>
            <w:tcW w:w="861" w:type="pct"/>
          </w:tcPr>
          <w:p w:rsidR="00AE3B39" w:rsidRPr="00D108EE" w:rsidRDefault="00AE3B39" w:rsidP="00AE3B39">
            <w:pPr>
              <w:tabs>
                <w:tab w:val="left" w:pos="-720"/>
              </w:tabs>
              <w:suppressAutoHyphens/>
              <w:spacing w:after="0" w:line="240" w:lineRule="auto"/>
              <w:jc w:val="right"/>
              <w:rPr>
                <w:rFonts w:ascii="Calibri" w:eastAsia="Calibri" w:hAnsi="Calibri" w:cs="Calibri"/>
                <w:b/>
                <w:color w:val="000000" w:themeColor="text1"/>
                <w:spacing w:val="-2"/>
                <w:lang w:val="en-US"/>
              </w:rPr>
            </w:pPr>
          </w:p>
        </w:tc>
        <w:tc>
          <w:tcPr>
            <w:tcW w:w="898" w:type="pct"/>
            <w:gridSpan w:val="2"/>
          </w:tcPr>
          <w:p w:rsidR="00AE3B39" w:rsidRPr="00D108EE" w:rsidRDefault="00AE3B39" w:rsidP="00AE3B39">
            <w:pPr>
              <w:tabs>
                <w:tab w:val="left" w:pos="-720"/>
              </w:tabs>
              <w:suppressAutoHyphens/>
              <w:spacing w:after="0" w:line="240" w:lineRule="auto"/>
              <w:jc w:val="right"/>
              <w:rPr>
                <w:rFonts w:ascii="Calibri" w:eastAsia="Calibri" w:hAnsi="Calibri" w:cs="Calibri"/>
                <w:b/>
                <w:color w:val="000000" w:themeColor="text1"/>
                <w:spacing w:val="-2"/>
                <w:lang w:val="en-US"/>
              </w:rPr>
            </w:pPr>
          </w:p>
        </w:tc>
        <w:tc>
          <w:tcPr>
            <w:tcW w:w="812" w:type="pct"/>
            <w:vAlign w:val="bottom"/>
          </w:tcPr>
          <w:p w:rsidR="00AE3B39" w:rsidRPr="00D108EE" w:rsidRDefault="00AE3B39" w:rsidP="00AE3B39">
            <w:pPr>
              <w:tabs>
                <w:tab w:val="left" w:pos="-720"/>
              </w:tabs>
              <w:suppressAutoHyphens/>
              <w:spacing w:after="0" w:line="240" w:lineRule="auto"/>
              <w:jc w:val="right"/>
              <w:rPr>
                <w:rFonts w:ascii="Calibri" w:eastAsia="Calibri" w:hAnsi="Calibri" w:cs="Calibri"/>
                <w:b/>
                <w:color w:val="000000" w:themeColor="text1"/>
                <w:spacing w:val="-2"/>
                <w:lang w:val="en-US"/>
              </w:rPr>
            </w:pPr>
          </w:p>
        </w:tc>
      </w:tr>
      <w:tr w:rsidR="00666289" w:rsidRPr="00D108EE" w:rsidTr="002125D1">
        <w:trPr>
          <w:trHeight w:val="301"/>
        </w:trPr>
        <w:tc>
          <w:tcPr>
            <w:tcW w:w="1567" w:type="pct"/>
          </w:tcPr>
          <w:p w:rsidR="00666289" w:rsidRPr="00D108EE" w:rsidRDefault="00666289" w:rsidP="00666289">
            <w:pPr>
              <w:spacing w:after="0" w:line="301" w:lineRule="exact"/>
              <w:outlineLvl w:val="0"/>
              <w:rPr>
                <w:rFonts w:ascii="Calibri" w:eastAsia="Times New Roman" w:hAnsi="Calibri" w:cs="Calibri"/>
                <w:color w:val="000000" w:themeColor="text1"/>
                <w:lang w:val="en-US"/>
              </w:rPr>
            </w:pPr>
            <w:bookmarkStart w:id="493" w:name="_Toc4059682"/>
            <w:r w:rsidRPr="00D108EE">
              <w:rPr>
                <w:rFonts w:ascii="Calibri" w:eastAsia="Times New Roman" w:hAnsi="Calibri" w:cs="Calibri"/>
                <w:color w:val="000000" w:themeColor="text1"/>
                <w:lang w:val="en-US"/>
              </w:rPr>
              <w:t>Fees receivable</w:t>
            </w:r>
            <w:bookmarkEnd w:id="493"/>
          </w:p>
        </w:tc>
        <w:tc>
          <w:tcPr>
            <w:tcW w:w="862" w:type="pct"/>
            <w:tcBorders>
              <w:top w:val="nil"/>
              <w:left w:val="nil"/>
              <w:bottom w:val="nil"/>
              <w:right w:val="nil"/>
            </w:tcBorders>
            <w:shd w:val="clear" w:color="auto" w:fill="auto"/>
            <w:vAlign w:val="bottom"/>
          </w:tcPr>
          <w:p w:rsidR="00666289" w:rsidRPr="00926BAC" w:rsidRDefault="00666289" w:rsidP="00666289">
            <w:pPr>
              <w:tabs>
                <w:tab w:val="right" w:pos="1202"/>
              </w:tabs>
              <w:spacing w:after="0" w:line="301" w:lineRule="exact"/>
              <w:jc w:val="right"/>
              <w:outlineLvl w:val="0"/>
              <w:rPr>
                <w:rFonts w:ascii="Calibri" w:hAnsi="Calibri" w:cs="Calibri"/>
                <w:color w:val="000000" w:themeColor="text1"/>
                <w:lang w:val="en-US"/>
              </w:rPr>
            </w:pPr>
            <w:r w:rsidRPr="00006485">
              <w:rPr>
                <w:rFonts w:ascii="Calibri" w:hAnsi="Calibri"/>
                <w:color w:val="000000" w:themeColor="text1"/>
              </w:rPr>
              <w:t xml:space="preserve"> 28</w:t>
            </w:r>
            <w:r>
              <w:rPr>
                <w:rFonts w:ascii="Calibri" w:hAnsi="Calibri"/>
                <w:color w:val="000000" w:themeColor="text1"/>
              </w:rPr>
              <w:t>,</w:t>
            </w:r>
            <w:r w:rsidRPr="00006485">
              <w:rPr>
                <w:rFonts w:ascii="Calibri" w:hAnsi="Calibri"/>
                <w:color w:val="000000" w:themeColor="text1"/>
              </w:rPr>
              <w:t xml:space="preserve">021 </w:t>
            </w:r>
          </w:p>
        </w:tc>
        <w:tc>
          <w:tcPr>
            <w:tcW w:w="861" w:type="pct"/>
            <w:tcBorders>
              <w:top w:val="nil"/>
              <w:left w:val="nil"/>
              <w:bottom w:val="nil"/>
              <w:right w:val="nil"/>
            </w:tcBorders>
            <w:shd w:val="clear" w:color="auto" w:fill="auto"/>
          </w:tcPr>
          <w:p w:rsidR="00666289" w:rsidRPr="00D108EE" w:rsidRDefault="00666289" w:rsidP="00666289">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27,855</w:t>
            </w:r>
          </w:p>
        </w:tc>
        <w:tc>
          <w:tcPr>
            <w:tcW w:w="898" w:type="pct"/>
            <w:gridSpan w:val="2"/>
            <w:tcBorders>
              <w:top w:val="nil"/>
              <w:left w:val="nil"/>
              <w:bottom w:val="nil"/>
              <w:right w:val="nil"/>
            </w:tcBorders>
            <w:shd w:val="clear" w:color="auto" w:fill="auto"/>
            <w:vAlign w:val="bottom"/>
          </w:tcPr>
          <w:p w:rsidR="00666289" w:rsidRPr="00926BAC" w:rsidRDefault="00666289" w:rsidP="00666289">
            <w:pPr>
              <w:tabs>
                <w:tab w:val="right" w:pos="1202"/>
              </w:tabs>
              <w:spacing w:after="0" w:line="301" w:lineRule="exact"/>
              <w:jc w:val="right"/>
              <w:outlineLvl w:val="0"/>
              <w:rPr>
                <w:rFonts w:ascii="Calibri" w:eastAsia="Times New Roman" w:hAnsi="Calibri" w:cs="Calibri"/>
                <w:color w:val="000000" w:themeColor="text1"/>
                <w:lang w:val="en-US"/>
              </w:rPr>
            </w:pPr>
            <w:r w:rsidRPr="00006485">
              <w:rPr>
                <w:rFonts w:ascii="Calibri" w:hAnsi="Calibri"/>
                <w:color w:val="000000" w:themeColor="text1"/>
              </w:rPr>
              <w:t xml:space="preserve"> 28</w:t>
            </w:r>
            <w:r>
              <w:rPr>
                <w:rFonts w:ascii="Calibri" w:hAnsi="Calibri"/>
                <w:color w:val="000000" w:themeColor="text1"/>
              </w:rPr>
              <w:t>,</w:t>
            </w:r>
            <w:r w:rsidRPr="00006485">
              <w:rPr>
                <w:rFonts w:ascii="Calibri" w:hAnsi="Calibri"/>
                <w:color w:val="000000" w:themeColor="text1"/>
              </w:rPr>
              <w:t xml:space="preserve">021 </w:t>
            </w:r>
          </w:p>
        </w:tc>
        <w:tc>
          <w:tcPr>
            <w:tcW w:w="812" w:type="pct"/>
            <w:tcBorders>
              <w:top w:val="nil"/>
              <w:left w:val="nil"/>
              <w:bottom w:val="nil"/>
              <w:right w:val="nil"/>
            </w:tcBorders>
            <w:shd w:val="clear" w:color="auto" w:fill="auto"/>
            <w:vAlign w:val="center"/>
          </w:tcPr>
          <w:p w:rsidR="00666289" w:rsidRPr="00D108EE" w:rsidRDefault="00666289" w:rsidP="00666289">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Times New Roman"/>
                <w:color w:val="000000" w:themeColor="text1"/>
                <w:lang w:val="en-US"/>
              </w:rPr>
              <w:t>27,855</w:t>
            </w:r>
          </w:p>
        </w:tc>
      </w:tr>
      <w:tr w:rsidR="00666289" w:rsidRPr="00D108EE" w:rsidTr="002125D1">
        <w:trPr>
          <w:trHeight w:val="301"/>
        </w:trPr>
        <w:tc>
          <w:tcPr>
            <w:tcW w:w="1567" w:type="pct"/>
          </w:tcPr>
          <w:p w:rsidR="00666289" w:rsidRPr="00D108EE" w:rsidRDefault="00666289" w:rsidP="00666289">
            <w:pPr>
              <w:spacing w:after="0" w:line="301" w:lineRule="exact"/>
              <w:outlineLvl w:val="0"/>
              <w:rPr>
                <w:rFonts w:ascii="Calibri" w:eastAsia="Times New Roman" w:hAnsi="Calibri" w:cs="Calibri"/>
                <w:color w:val="000000" w:themeColor="text1"/>
                <w:lang w:val="en-US"/>
              </w:rPr>
            </w:pPr>
            <w:bookmarkStart w:id="494" w:name="_Toc4059687"/>
            <w:r w:rsidRPr="00D108EE">
              <w:rPr>
                <w:rFonts w:ascii="Calibri" w:eastAsia="Times New Roman" w:hAnsi="Calibri" w:cs="Calibri"/>
                <w:color w:val="000000" w:themeColor="text1"/>
                <w:lang w:val="en-US"/>
              </w:rPr>
              <w:t>Other receivables</w:t>
            </w:r>
            <w:bookmarkEnd w:id="494"/>
          </w:p>
        </w:tc>
        <w:tc>
          <w:tcPr>
            <w:tcW w:w="862" w:type="pct"/>
            <w:tcBorders>
              <w:top w:val="nil"/>
              <w:left w:val="nil"/>
              <w:bottom w:val="nil"/>
              <w:right w:val="nil"/>
            </w:tcBorders>
            <w:shd w:val="clear" w:color="auto" w:fill="auto"/>
            <w:vAlign w:val="bottom"/>
          </w:tcPr>
          <w:p w:rsidR="00666289" w:rsidRPr="00926BAC" w:rsidRDefault="00666289" w:rsidP="00666289">
            <w:pPr>
              <w:tabs>
                <w:tab w:val="right" w:pos="1202"/>
              </w:tabs>
              <w:spacing w:after="0" w:line="301" w:lineRule="exact"/>
              <w:jc w:val="right"/>
              <w:outlineLvl w:val="0"/>
              <w:rPr>
                <w:rFonts w:ascii="Calibri" w:hAnsi="Calibri" w:cs="Calibri"/>
                <w:color w:val="000000" w:themeColor="text1"/>
                <w:lang w:val="en-US"/>
              </w:rPr>
            </w:pPr>
            <w:r w:rsidRPr="00006485">
              <w:rPr>
                <w:rFonts w:ascii="Calibri" w:hAnsi="Calibri"/>
                <w:color w:val="000000" w:themeColor="text1"/>
              </w:rPr>
              <w:t xml:space="preserve"> 11</w:t>
            </w:r>
            <w:r>
              <w:rPr>
                <w:rFonts w:ascii="Calibri" w:hAnsi="Calibri"/>
                <w:color w:val="000000" w:themeColor="text1"/>
              </w:rPr>
              <w:t>,</w:t>
            </w:r>
            <w:r w:rsidRPr="00006485">
              <w:rPr>
                <w:rFonts w:ascii="Calibri" w:hAnsi="Calibri"/>
                <w:color w:val="000000" w:themeColor="text1"/>
              </w:rPr>
              <w:t xml:space="preserve">954 </w:t>
            </w:r>
          </w:p>
        </w:tc>
        <w:tc>
          <w:tcPr>
            <w:tcW w:w="861" w:type="pct"/>
            <w:tcBorders>
              <w:top w:val="nil"/>
              <w:left w:val="nil"/>
              <w:bottom w:val="nil"/>
              <w:right w:val="nil"/>
            </w:tcBorders>
            <w:shd w:val="clear" w:color="auto" w:fill="auto"/>
            <w:vAlign w:val="center"/>
          </w:tcPr>
          <w:p w:rsidR="00666289" w:rsidRPr="00D108EE" w:rsidRDefault="00666289" w:rsidP="00666289">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13,922</w:t>
            </w:r>
          </w:p>
        </w:tc>
        <w:tc>
          <w:tcPr>
            <w:tcW w:w="898" w:type="pct"/>
            <w:gridSpan w:val="2"/>
            <w:tcBorders>
              <w:top w:val="nil"/>
              <w:left w:val="nil"/>
              <w:bottom w:val="nil"/>
              <w:right w:val="nil"/>
            </w:tcBorders>
            <w:shd w:val="clear" w:color="auto" w:fill="auto"/>
            <w:vAlign w:val="bottom"/>
          </w:tcPr>
          <w:p w:rsidR="00666289" w:rsidRPr="00926BAC" w:rsidRDefault="00666289" w:rsidP="00666289">
            <w:pPr>
              <w:tabs>
                <w:tab w:val="right" w:pos="1202"/>
              </w:tabs>
              <w:spacing w:after="0" w:line="301" w:lineRule="exact"/>
              <w:jc w:val="right"/>
              <w:outlineLvl w:val="0"/>
              <w:rPr>
                <w:rFonts w:ascii="Calibri" w:eastAsia="Times New Roman" w:hAnsi="Calibri" w:cs="Calibri"/>
                <w:color w:val="000000" w:themeColor="text1"/>
                <w:lang w:val="en-US"/>
              </w:rPr>
            </w:pPr>
            <w:r w:rsidRPr="00006485">
              <w:rPr>
                <w:rFonts w:ascii="Calibri" w:hAnsi="Calibri"/>
                <w:color w:val="000000" w:themeColor="text1"/>
              </w:rPr>
              <w:t xml:space="preserve"> 11</w:t>
            </w:r>
            <w:r>
              <w:rPr>
                <w:rFonts w:ascii="Calibri" w:hAnsi="Calibri"/>
                <w:color w:val="000000" w:themeColor="text1"/>
              </w:rPr>
              <w:t>,</w:t>
            </w:r>
            <w:r w:rsidRPr="00006485">
              <w:rPr>
                <w:rFonts w:ascii="Calibri" w:hAnsi="Calibri"/>
                <w:color w:val="000000" w:themeColor="text1"/>
              </w:rPr>
              <w:t xml:space="preserve">954 </w:t>
            </w:r>
          </w:p>
        </w:tc>
        <w:tc>
          <w:tcPr>
            <w:tcW w:w="812" w:type="pct"/>
            <w:tcBorders>
              <w:top w:val="nil"/>
              <w:left w:val="nil"/>
              <w:bottom w:val="nil"/>
              <w:right w:val="nil"/>
            </w:tcBorders>
            <w:shd w:val="clear" w:color="auto" w:fill="auto"/>
            <w:vAlign w:val="center"/>
          </w:tcPr>
          <w:p w:rsidR="00666289" w:rsidRPr="00D108EE" w:rsidRDefault="00666289" w:rsidP="00666289">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Times New Roman"/>
                <w:color w:val="000000" w:themeColor="text1"/>
                <w:lang w:val="en-US"/>
              </w:rPr>
              <w:t>13,922</w:t>
            </w:r>
          </w:p>
        </w:tc>
      </w:tr>
      <w:tr w:rsidR="00666289" w:rsidRPr="00D108EE" w:rsidTr="002125D1">
        <w:trPr>
          <w:trHeight w:val="301"/>
        </w:trPr>
        <w:tc>
          <w:tcPr>
            <w:tcW w:w="1567" w:type="pct"/>
          </w:tcPr>
          <w:p w:rsidR="00666289" w:rsidRPr="00D108EE" w:rsidRDefault="00666289" w:rsidP="00666289">
            <w:pPr>
              <w:spacing w:after="0" w:line="301" w:lineRule="exact"/>
              <w:outlineLvl w:val="0"/>
              <w:rPr>
                <w:rFonts w:ascii="Calibri" w:eastAsia="Times New Roman" w:hAnsi="Calibri" w:cs="Calibri"/>
                <w:color w:val="000000" w:themeColor="text1"/>
                <w:lang w:val="en-US"/>
              </w:rPr>
            </w:pPr>
            <w:bookmarkStart w:id="495" w:name="_Toc4059692"/>
            <w:r w:rsidRPr="00D108EE">
              <w:rPr>
                <w:rFonts w:ascii="Calibri" w:eastAsia="Times New Roman" w:hAnsi="Calibri" w:cs="Calibri"/>
                <w:color w:val="000000" w:themeColor="text1"/>
                <w:lang w:val="en-US"/>
              </w:rPr>
              <w:t>Prepaid expenses</w:t>
            </w:r>
            <w:bookmarkEnd w:id="495"/>
          </w:p>
        </w:tc>
        <w:tc>
          <w:tcPr>
            <w:tcW w:w="862" w:type="pct"/>
            <w:tcBorders>
              <w:top w:val="nil"/>
              <w:left w:val="nil"/>
              <w:bottom w:val="nil"/>
              <w:right w:val="nil"/>
            </w:tcBorders>
            <w:shd w:val="clear" w:color="auto" w:fill="auto"/>
            <w:vAlign w:val="bottom"/>
          </w:tcPr>
          <w:p w:rsidR="00666289" w:rsidRPr="00926BAC" w:rsidRDefault="00666289" w:rsidP="00666289">
            <w:pPr>
              <w:tabs>
                <w:tab w:val="right" w:pos="1202"/>
              </w:tabs>
              <w:spacing w:after="0" w:line="301" w:lineRule="exact"/>
              <w:jc w:val="right"/>
              <w:outlineLvl w:val="0"/>
              <w:rPr>
                <w:rFonts w:ascii="Calibri" w:hAnsi="Calibri" w:cs="Calibri"/>
                <w:color w:val="000000" w:themeColor="text1"/>
                <w:lang w:val="en-US"/>
              </w:rPr>
            </w:pPr>
            <w:r w:rsidRPr="00006485">
              <w:rPr>
                <w:rFonts w:ascii="Calibri" w:hAnsi="Calibri"/>
                <w:color w:val="000000" w:themeColor="text1"/>
              </w:rPr>
              <w:t xml:space="preserve"> 1</w:t>
            </w:r>
            <w:r>
              <w:rPr>
                <w:rFonts w:ascii="Calibri" w:hAnsi="Calibri"/>
                <w:color w:val="000000" w:themeColor="text1"/>
              </w:rPr>
              <w:t>,</w:t>
            </w:r>
            <w:r w:rsidRPr="00006485">
              <w:rPr>
                <w:rFonts w:ascii="Calibri" w:hAnsi="Calibri"/>
                <w:color w:val="000000" w:themeColor="text1"/>
              </w:rPr>
              <w:t xml:space="preserve">594 </w:t>
            </w:r>
          </w:p>
        </w:tc>
        <w:tc>
          <w:tcPr>
            <w:tcW w:w="861" w:type="pct"/>
            <w:tcBorders>
              <w:top w:val="nil"/>
              <w:left w:val="nil"/>
              <w:bottom w:val="nil"/>
              <w:right w:val="nil"/>
            </w:tcBorders>
            <w:shd w:val="clear" w:color="auto" w:fill="auto"/>
          </w:tcPr>
          <w:p w:rsidR="00666289" w:rsidRPr="00D108EE" w:rsidRDefault="00666289" w:rsidP="00666289">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2,537</w:t>
            </w:r>
          </w:p>
        </w:tc>
        <w:tc>
          <w:tcPr>
            <w:tcW w:w="898" w:type="pct"/>
            <w:gridSpan w:val="2"/>
            <w:tcBorders>
              <w:top w:val="nil"/>
              <w:left w:val="nil"/>
              <w:bottom w:val="nil"/>
              <w:right w:val="nil"/>
            </w:tcBorders>
            <w:shd w:val="clear" w:color="auto" w:fill="auto"/>
            <w:vAlign w:val="bottom"/>
          </w:tcPr>
          <w:p w:rsidR="00666289" w:rsidRPr="00926BAC" w:rsidRDefault="00666289" w:rsidP="00666289">
            <w:pPr>
              <w:tabs>
                <w:tab w:val="right" w:pos="1202"/>
              </w:tabs>
              <w:spacing w:after="0" w:line="301" w:lineRule="exact"/>
              <w:jc w:val="right"/>
              <w:outlineLvl w:val="0"/>
              <w:rPr>
                <w:rFonts w:ascii="Calibri" w:eastAsia="Times New Roman" w:hAnsi="Calibri" w:cs="Calibri"/>
                <w:color w:val="000000" w:themeColor="text1"/>
                <w:lang w:val="en-US"/>
              </w:rPr>
            </w:pPr>
            <w:r w:rsidRPr="00006485">
              <w:rPr>
                <w:rFonts w:ascii="Calibri" w:hAnsi="Calibri"/>
                <w:color w:val="000000" w:themeColor="text1"/>
              </w:rPr>
              <w:t xml:space="preserve"> 1</w:t>
            </w:r>
            <w:r>
              <w:rPr>
                <w:rFonts w:ascii="Calibri" w:hAnsi="Calibri"/>
                <w:color w:val="000000" w:themeColor="text1"/>
              </w:rPr>
              <w:t>,</w:t>
            </w:r>
            <w:r w:rsidRPr="00006485">
              <w:rPr>
                <w:rFonts w:ascii="Calibri" w:hAnsi="Calibri"/>
                <w:color w:val="000000" w:themeColor="text1"/>
              </w:rPr>
              <w:t xml:space="preserve">448 </w:t>
            </w:r>
          </w:p>
        </w:tc>
        <w:tc>
          <w:tcPr>
            <w:tcW w:w="812" w:type="pct"/>
            <w:tcBorders>
              <w:top w:val="nil"/>
              <w:left w:val="nil"/>
              <w:bottom w:val="nil"/>
              <w:right w:val="nil"/>
            </w:tcBorders>
            <w:shd w:val="clear" w:color="auto" w:fill="auto"/>
            <w:vAlign w:val="center"/>
          </w:tcPr>
          <w:p w:rsidR="00666289" w:rsidRPr="00D108EE" w:rsidRDefault="00666289" w:rsidP="00666289">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Times New Roman"/>
                <w:color w:val="000000" w:themeColor="text1"/>
                <w:lang w:val="en-US"/>
              </w:rPr>
              <w:t>2,397</w:t>
            </w:r>
          </w:p>
        </w:tc>
      </w:tr>
      <w:tr w:rsidR="00666289" w:rsidRPr="00D108EE" w:rsidTr="002125D1">
        <w:trPr>
          <w:trHeight w:val="301"/>
        </w:trPr>
        <w:tc>
          <w:tcPr>
            <w:tcW w:w="1567" w:type="pct"/>
          </w:tcPr>
          <w:p w:rsidR="00666289" w:rsidRPr="00D108EE" w:rsidRDefault="00666289" w:rsidP="00666289">
            <w:pPr>
              <w:spacing w:after="0" w:line="301" w:lineRule="exact"/>
              <w:outlineLvl w:val="0"/>
              <w:rPr>
                <w:rFonts w:ascii="Calibri" w:eastAsia="Times New Roman" w:hAnsi="Calibri" w:cs="Calibri"/>
                <w:color w:val="000000" w:themeColor="text1"/>
                <w:lang w:val="en-US"/>
              </w:rPr>
            </w:pPr>
            <w:bookmarkStart w:id="496" w:name="_Toc4059697"/>
            <w:r w:rsidRPr="00D108EE">
              <w:rPr>
                <w:rFonts w:ascii="Calibri" w:eastAsia="Times New Roman" w:hAnsi="Calibri" w:cs="Calibri"/>
                <w:color w:val="000000" w:themeColor="text1"/>
                <w:lang w:val="en-US"/>
              </w:rPr>
              <w:t>Accrued income</w:t>
            </w:r>
            <w:bookmarkEnd w:id="496"/>
          </w:p>
        </w:tc>
        <w:tc>
          <w:tcPr>
            <w:tcW w:w="862" w:type="pct"/>
            <w:tcBorders>
              <w:top w:val="nil"/>
              <w:left w:val="nil"/>
              <w:bottom w:val="nil"/>
              <w:right w:val="nil"/>
            </w:tcBorders>
            <w:shd w:val="clear" w:color="auto" w:fill="auto"/>
            <w:vAlign w:val="bottom"/>
          </w:tcPr>
          <w:p w:rsidR="00666289" w:rsidRPr="00926BAC" w:rsidRDefault="00666289" w:rsidP="00666289">
            <w:pPr>
              <w:tabs>
                <w:tab w:val="right" w:pos="1202"/>
              </w:tabs>
              <w:spacing w:after="0" w:line="301" w:lineRule="exact"/>
              <w:jc w:val="right"/>
              <w:outlineLvl w:val="0"/>
              <w:rPr>
                <w:rFonts w:ascii="Calibri" w:hAnsi="Calibri" w:cs="Calibri"/>
                <w:color w:val="000000" w:themeColor="text1"/>
                <w:lang w:val="en-US"/>
              </w:rPr>
            </w:pPr>
            <w:r w:rsidRPr="00006485">
              <w:rPr>
                <w:rFonts w:ascii="Calibri" w:hAnsi="Calibri"/>
                <w:color w:val="000000" w:themeColor="text1"/>
              </w:rPr>
              <w:t xml:space="preserve"> 14</w:t>
            </w:r>
            <w:r>
              <w:rPr>
                <w:rFonts w:ascii="Calibri" w:hAnsi="Calibri"/>
                <w:color w:val="000000" w:themeColor="text1"/>
              </w:rPr>
              <w:t>,</w:t>
            </w:r>
            <w:r w:rsidRPr="00006485">
              <w:rPr>
                <w:rFonts w:ascii="Calibri" w:hAnsi="Calibri"/>
                <w:color w:val="000000" w:themeColor="text1"/>
              </w:rPr>
              <w:t xml:space="preserve">670 </w:t>
            </w:r>
          </w:p>
        </w:tc>
        <w:tc>
          <w:tcPr>
            <w:tcW w:w="861" w:type="pct"/>
            <w:tcBorders>
              <w:top w:val="nil"/>
              <w:left w:val="nil"/>
              <w:bottom w:val="nil"/>
              <w:right w:val="nil"/>
            </w:tcBorders>
            <w:shd w:val="clear" w:color="auto" w:fill="auto"/>
          </w:tcPr>
          <w:p w:rsidR="00666289" w:rsidRPr="00D108EE" w:rsidDel="00C4485D" w:rsidRDefault="00666289" w:rsidP="00666289">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9,257</w:t>
            </w:r>
          </w:p>
        </w:tc>
        <w:tc>
          <w:tcPr>
            <w:tcW w:w="898" w:type="pct"/>
            <w:gridSpan w:val="2"/>
            <w:tcBorders>
              <w:top w:val="nil"/>
              <w:left w:val="nil"/>
              <w:bottom w:val="nil"/>
              <w:right w:val="nil"/>
            </w:tcBorders>
            <w:shd w:val="clear" w:color="auto" w:fill="auto"/>
            <w:vAlign w:val="bottom"/>
          </w:tcPr>
          <w:p w:rsidR="00666289" w:rsidRPr="00926BAC" w:rsidRDefault="00666289" w:rsidP="00666289">
            <w:pPr>
              <w:tabs>
                <w:tab w:val="right" w:pos="1202"/>
              </w:tabs>
              <w:spacing w:after="0" w:line="301" w:lineRule="exact"/>
              <w:jc w:val="right"/>
              <w:outlineLvl w:val="0"/>
              <w:rPr>
                <w:rFonts w:ascii="Calibri" w:eastAsia="Times New Roman" w:hAnsi="Calibri" w:cs="Calibri"/>
                <w:color w:val="000000" w:themeColor="text1"/>
                <w:lang w:val="en-US"/>
              </w:rPr>
            </w:pPr>
            <w:r w:rsidRPr="00006485">
              <w:rPr>
                <w:rFonts w:ascii="Calibri" w:hAnsi="Calibri"/>
                <w:color w:val="000000" w:themeColor="text1"/>
              </w:rPr>
              <w:t xml:space="preserve"> 14</w:t>
            </w:r>
            <w:r>
              <w:rPr>
                <w:rFonts w:ascii="Calibri" w:hAnsi="Calibri"/>
                <w:color w:val="000000" w:themeColor="text1"/>
              </w:rPr>
              <w:t>,</w:t>
            </w:r>
            <w:r w:rsidRPr="00006485">
              <w:rPr>
                <w:rFonts w:ascii="Calibri" w:hAnsi="Calibri"/>
                <w:color w:val="000000" w:themeColor="text1"/>
              </w:rPr>
              <w:t xml:space="preserve">670 </w:t>
            </w:r>
          </w:p>
        </w:tc>
        <w:tc>
          <w:tcPr>
            <w:tcW w:w="812" w:type="pct"/>
            <w:tcBorders>
              <w:top w:val="nil"/>
              <w:left w:val="nil"/>
              <w:bottom w:val="nil"/>
              <w:right w:val="nil"/>
            </w:tcBorders>
            <w:shd w:val="clear" w:color="auto" w:fill="auto"/>
            <w:vAlign w:val="center"/>
          </w:tcPr>
          <w:p w:rsidR="00666289" w:rsidRPr="00D108EE" w:rsidRDefault="00666289" w:rsidP="00666289">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Times New Roman"/>
                <w:color w:val="000000" w:themeColor="text1"/>
                <w:lang w:val="en-US"/>
              </w:rPr>
              <w:t>9,257</w:t>
            </w:r>
          </w:p>
        </w:tc>
      </w:tr>
      <w:tr w:rsidR="00666289" w:rsidRPr="00D108EE" w:rsidTr="002125D1">
        <w:trPr>
          <w:trHeight w:val="301"/>
        </w:trPr>
        <w:tc>
          <w:tcPr>
            <w:tcW w:w="1567" w:type="pct"/>
          </w:tcPr>
          <w:p w:rsidR="00666289" w:rsidRPr="00D108EE" w:rsidRDefault="00666289" w:rsidP="00666289">
            <w:pPr>
              <w:spacing w:after="0" w:line="301" w:lineRule="exact"/>
              <w:outlineLvl w:val="0"/>
              <w:rPr>
                <w:rFonts w:ascii="Calibri" w:eastAsia="Times New Roman" w:hAnsi="Calibri" w:cs="Calibri"/>
                <w:color w:val="000000" w:themeColor="text1"/>
                <w:lang w:val="en-US"/>
              </w:rPr>
            </w:pPr>
            <w:bookmarkStart w:id="497" w:name="_Toc4059702"/>
            <w:r w:rsidRPr="00D108EE">
              <w:rPr>
                <w:rFonts w:ascii="Calibri" w:eastAsia="Times New Roman" w:hAnsi="Calibri" w:cs="Calibri"/>
                <w:color w:val="000000" w:themeColor="text1"/>
                <w:lang w:val="en-US"/>
              </w:rPr>
              <w:t>Premium receivables</w:t>
            </w:r>
            <w:bookmarkEnd w:id="497"/>
          </w:p>
        </w:tc>
        <w:tc>
          <w:tcPr>
            <w:tcW w:w="862" w:type="pct"/>
            <w:tcBorders>
              <w:top w:val="nil"/>
              <w:left w:val="nil"/>
              <w:bottom w:val="nil"/>
              <w:right w:val="nil"/>
            </w:tcBorders>
            <w:shd w:val="clear" w:color="auto" w:fill="auto"/>
            <w:vAlign w:val="bottom"/>
          </w:tcPr>
          <w:p w:rsidR="00666289" w:rsidRPr="00926BAC" w:rsidRDefault="00666289" w:rsidP="00666289">
            <w:pPr>
              <w:tabs>
                <w:tab w:val="right" w:pos="1202"/>
              </w:tabs>
              <w:spacing w:after="0" w:line="301" w:lineRule="exact"/>
              <w:jc w:val="right"/>
              <w:outlineLvl w:val="0"/>
              <w:rPr>
                <w:rFonts w:ascii="Calibri" w:hAnsi="Calibri" w:cs="Calibri"/>
                <w:color w:val="000000" w:themeColor="text1"/>
                <w:lang w:val="en-US"/>
              </w:rPr>
            </w:pPr>
            <w:r w:rsidRPr="00006485">
              <w:rPr>
                <w:rFonts w:ascii="Calibri" w:hAnsi="Calibri"/>
                <w:color w:val="000000" w:themeColor="text1"/>
              </w:rPr>
              <w:t xml:space="preserve"> 3</w:t>
            </w:r>
            <w:r>
              <w:rPr>
                <w:rFonts w:ascii="Calibri" w:hAnsi="Calibri"/>
                <w:color w:val="000000" w:themeColor="text1"/>
              </w:rPr>
              <w:t>,</w:t>
            </w:r>
            <w:r w:rsidRPr="00006485">
              <w:rPr>
                <w:rFonts w:ascii="Calibri" w:hAnsi="Calibri"/>
                <w:color w:val="000000" w:themeColor="text1"/>
              </w:rPr>
              <w:t>04</w:t>
            </w:r>
            <w:r w:rsidR="006F7C06">
              <w:rPr>
                <w:rFonts w:ascii="Calibri" w:hAnsi="Calibri"/>
                <w:color w:val="000000" w:themeColor="text1"/>
              </w:rPr>
              <w:t>3</w:t>
            </w:r>
            <w:r w:rsidRPr="00006485">
              <w:rPr>
                <w:rFonts w:ascii="Calibri" w:hAnsi="Calibri"/>
                <w:color w:val="000000" w:themeColor="text1"/>
              </w:rPr>
              <w:t xml:space="preserve"> </w:t>
            </w:r>
          </w:p>
        </w:tc>
        <w:tc>
          <w:tcPr>
            <w:tcW w:w="861" w:type="pct"/>
            <w:tcBorders>
              <w:top w:val="nil"/>
              <w:left w:val="nil"/>
              <w:bottom w:val="nil"/>
              <w:right w:val="nil"/>
            </w:tcBorders>
            <w:shd w:val="clear" w:color="auto" w:fill="auto"/>
          </w:tcPr>
          <w:p w:rsidR="00666289" w:rsidRPr="00D108EE" w:rsidRDefault="00666289" w:rsidP="00666289">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4,308</w:t>
            </w:r>
          </w:p>
        </w:tc>
        <w:tc>
          <w:tcPr>
            <w:tcW w:w="898" w:type="pct"/>
            <w:gridSpan w:val="2"/>
            <w:tcBorders>
              <w:top w:val="nil"/>
              <w:left w:val="nil"/>
              <w:bottom w:val="nil"/>
              <w:right w:val="nil"/>
            </w:tcBorders>
            <w:shd w:val="clear" w:color="auto" w:fill="auto"/>
            <w:vAlign w:val="bottom"/>
          </w:tcPr>
          <w:p w:rsidR="00666289" w:rsidRPr="00926BAC" w:rsidRDefault="00666289" w:rsidP="00666289">
            <w:pPr>
              <w:tabs>
                <w:tab w:val="right" w:pos="1202"/>
              </w:tabs>
              <w:spacing w:after="0" w:line="301" w:lineRule="exact"/>
              <w:jc w:val="right"/>
              <w:outlineLvl w:val="0"/>
              <w:rPr>
                <w:rFonts w:ascii="Calibri" w:eastAsia="Times New Roman" w:hAnsi="Calibri" w:cs="Calibri"/>
                <w:color w:val="000000" w:themeColor="text1"/>
                <w:lang w:val="en-US"/>
              </w:rPr>
            </w:pPr>
            <w:r w:rsidRPr="00006485">
              <w:rPr>
                <w:rFonts w:ascii="Calibri" w:hAnsi="Calibri"/>
                <w:color w:val="000000" w:themeColor="text1"/>
              </w:rPr>
              <w:t xml:space="preserve"> - </w:t>
            </w:r>
          </w:p>
        </w:tc>
        <w:tc>
          <w:tcPr>
            <w:tcW w:w="812" w:type="pct"/>
            <w:tcBorders>
              <w:top w:val="nil"/>
              <w:left w:val="nil"/>
              <w:bottom w:val="nil"/>
              <w:right w:val="nil"/>
            </w:tcBorders>
            <w:shd w:val="clear" w:color="auto" w:fill="auto"/>
            <w:vAlign w:val="center"/>
          </w:tcPr>
          <w:p w:rsidR="00666289" w:rsidRPr="00D108EE" w:rsidRDefault="00666289" w:rsidP="00666289">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Times New Roman"/>
                <w:color w:val="000000" w:themeColor="text1"/>
                <w:lang w:val="en-US"/>
              </w:rPr>
              <w:t>-</w:t>
            </w:r>
          </w:p>
        </w:tc>
      </w:tr>
      <w:tr w:rsidR="00666289" w:rsidRPr="00D108EE" w:rsidTr="002125D1">
        <w:trPr>
          <w:trHeight w:val="301"/>
        </w:trPr>
        <w:tc>
          <w:tcPr>
            <w:tcW w:w="1567" w:type="pct"/>
          </w:tcPr>
          <w:p w:rsidR="00666289" w:rsidRPr="00D108EE" w:rsidRDefault="00666289" w:rsidP="00666289">
            <w:pPr>
              <w:spacing w:after="0" w:line="301" w:lineRule="exact"/>
              <w:outlineLvl w:val="0"/>
              <w:rPr>
                <w:rFonts w:ascii="Calibri" w:eastAsia="Times New Roman" w:hAnsi="Calibri" w:cs="Calibri"/>
                <w:color w:val="000000" w:themeColor="text1"/>
                <w:lang w:val="en-US"/>
              </w:rPr>
            </w:pPr>
            <w:bookmarkStart w:id="498" w:name="_Toc4059707"/>
            <w:r w:rsidRPr="00D108EE">
              <w:rPr>
                <w:rFonts w:ascii="Calibri" w:eastAsia="Times New Roman" w:hAnsi="Calibri" w:cs="Calibri"/>
                <w:color w:val="000000" w:themeColor="text1"/>
                <w:lang w:val="en-US"/>
              </w:rPr>
              <w:t>Receivables for reinsurance commissions</w:t>
            </w:r>
            <w:bookmarkEnd w:id="498"/>
          </w:p>
        </w:tc>
        <w:tc>
          <w:tcPr>
            <w:tcW w:w="862" w:type="pct"/>
            <w:tcBorders>
              <w:top w:val="nil"/>
              <w:left w:val="nil"/>
              <w:bottom w:val="nil"/>
              <w:right w:val="nil"/>
            </w:tcBorders>
            <w:shd w:val="clear" w:color="auto" w:fill="auto"/>
            <w:vAlign w:val="bottom"/>
          </w:tcPr>
          <w:p w:rsidR="00666289" w:rsidRPr="00926BAC" w:rsidRDefault="00666289" w:rsidP="00666289">
            <w:pPr>
              <w:tabs>
                <w:tab w:val="right" w:pos="1202"/>
              </w:tabs>
              <w:spacing w:after="0" w:line="301" w:lineRule="exact"/>
              <w:jc w:val="right"/>
              <w:outlineLvl w:val="0"/>
              <w:rPr>
                <w:rFonts w:ascii="Calibri" w:hAnsi="Calibri" w:cs="Calibri"/>
                <w:color w:val="000000" w:themeColor="text1"/>
                <w:lang w:val="en-US"/>
              </w:rPr>
            </w:pPr>
            <w:r w:rsidRPr="00006485">
              <w:rPr>
                <w:rFonts w:ascii="Calibri" w:hAnsi="Calibri"/>
                <w:color w:val="000000" w:themeColor="text1"/>
              </w:rPr>
              <w:t xml:space="preserve"> 353 </w:t>
            </w:r>
          </w:p>
        </w:tc>
        <w:tc>
          <w:tcPr>
            <w:tcW w:w="861" w:type="pct"/>
            <w:tcBorders>
              <w:top w:val="nil"/>
              <w:left w:val="nil"/>
              <w:bottom w:val="nil"/>
              <w:right w:val="nil"/>
            </w:tcBorders>
            <w:shd w:val="clear" w:color="auto" w:fill="auto"/>
            <w:vAlign w:val="bottom"/>
          </w:tcPr>
          <w:p w:rsidR="00666289" w:rsidRPr="00D108EE" w:rsidRDefault="00666289" w:rsidP="00666289">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1,061</w:t>
            </w:r>
          </w:p>
        </w:tc>
        <w:tc>
          <w:tcPr>
            <w:tcW w:w="898" w:type="pct"/>
            <w:gridSpan w:val="2"/>
            <w:tcBorders>
              <w:top w:val="nil"/>
              <w:left w:val="nil"/>
              <w:bottom w:val="nil"/>
              <w:right w:val="nil"/>
            </w:tcBorders>
            <w:shd w:val="clear" w:color="auto" w:fill="auto"/>
            <w:vAlign w:val="bottom"/>
          </w:tcPr>
          <w:p w:rsidR="00666289" w:rsidRPr="00926BAC" w:rsidRDefault="00666289" w:rsidP="00666289">
            <w:pPr>
              <w:tabs>
                <w:tab w:val="right" w:pos="1202"/>
              </w:tabs>
              <w:spacing w:after="0" w:line="301" w:lineRule="exact"/>
              <w:jc w:val="right"/>
              <w:outlineLvl w:val="0"/>
              <w:rPr>
                <w:rFonts w:ascii="Calibri" w:eastAsia="Times New Roman" w:hAnsi="Calibri" w:cs="Calibri"/>
                <w:color w:val="000000" w:themeColor="text1"/>
                <w:lang w:val="en-US"/>
              </w:rPr>
            </w:pPr>
            <w:r w:rsidRPr="00006485">
              <w:rPr>
                <w:rFonts w:ascii="Calibri" w:hAnsi="Calibri"/>
                <w:color w:val="000000" w:themeColor="text1"/>
              </w:rPr>
              <w:t xml:space="preserve"> - </w:t>
            </w:r>
          </w:p>
        </w:tc>
        <w:tc>
          <w:tcPr>
            <w:tcW w:w="812" w:type="pct"/>
            <w:tcBorders>
              <w:top w:val="nil"/>
              <w:left w:val="nil"/>
              <w:bottom w:val="nil"/>
              <w:right w:val="nil"/>
            </w:tcBorders>
            <w:shd w:val="clear" w:color="auto" w:fill="auto"/>
            <w:vAlign w:val="bottom"/>
          </w:tcPr>
          <w:p w:rsidR="00666289" w:rsidRPr="00D108EE" w:rsidRDefault="00666289" w:rsidP="00666289">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Times New Roman"/>
                <w:color w:val="000000" w:themeColor="text1"/>
                <w:lang w:val="en-US"/>
              </w:rPr>
              <w:t>-</w:t>
            </w:r>
          </w:p>
        </w:tc>
      </w:tr>
      <w:tr w:rsidR="00666289" w:rsidRPr="00D108EE" w:rsidTr="002125D1">
        <w:trPr>
          <w:trHeight w:val="301"/>
        </w:trPr>
        <w:tc>
          <w:tcPr>
            <w:tcW w:w="1567" w:type="pct"/>
          </w:tcPr>
          <w:p w:rsidR="00666289" w:rsidRPr="00D108EE" w:rsidRDefault="00666289" w:rsidP="00666289">
            <w:pPr>
              <w:spacing w:after="0" w:line="301" w:lineRule="exact"/>
              <w:outlineLvl w:val="0"/>
              <w:rPr>
                <w:rFonts w:ascii="Calibri" w:eastAsia="Times New Roman" w:hAnsi="Calibri" w:cs="Calibri"/>
                <w:color w:val="000000" w:themeColor="text1"/>
                <w:lang w:val="en-US"/>
              </w:rPr>
            </w:pPr>
            <w:bookmarkStart w:id="499" w:name="_Toc4059712"/>
            <w:r w:rsidRPr="00D108EE">
              <w:rPr>
                <w:rFonts w:ascii="Calibri" w:eastAsia="Times New Roman" w:hAnsi="Calibri" w:cs="Calibri"/>
                <w:color w:val="000000" w:themeColor="text1"/>
                <w:lang w:val="en-US"/>
              </w:rPr>
              <w:t>Receivables for risk assessment fees</w:t>
            </w:r>
            <w:bookmarkEnd w:id="499"/>
          </w:p>
        </w:tc>
        <w:tc>
          <w:tcPr>
            <w:tcW w:w="862" w:type="pct"/>
            <w:tcBorders>
              <w:top w:val="nil"/>
              <w:left w:val="nil"/>
              <w:bottom w:val="nil"/>
              <w:right w:val="nil"/>
            </w:tcBorders>
            <w:shd w:val="clear" w:color="auto" w:fill="auto"/>
            <w:vAlign w:val="bottom"/>
          </w:tcPr>
          <w:p w:rsidR="00666289" w:rsidRPr="00926BAC" w:rsidRDefault="00666289" w:rsidP="00666289">
            <w:pPr>
              <w:tabs>
                <w:tab w:val="right" w:pos="1202"/>
              </w:tabs>
              <w:spacing w:after="0" w:line="301" w:lineRule="exact"/>
              <w:jc w:val="right"/>
              <w:outlineLvl w:val="0"/>
              <w:rPr>
                <w:rFonts w:ascii="Calibri" w:hAnsi="Calibri" w:cs="Calibri"/>
                <w:color w:val="000000" w:themeColor="text1"/>
                <w:lang w:val="en-US"/>
              </w:rPr>
            </w:pPr>
            <w:r w:rsidRPr="00006485">
              <w:rPr>
                <w:rFonts w:ascii="Calibri" w:hAnsi="Calibri"/>
                <w:color w:val="000000" w:themeColor="text1"/>
              </w:rPr>
              <w:t xml:space="preserve"> 412 </w:t>
            </w:r>
          </w:p>
        </w:tc>
        <w:tc>
          <w:tcPr>
            <w:tcW w:w="861" w:type="pct"/>
            <w:tcBorders>
              <w:top w:val="nil"/>
              <w:left w:val="nil"/>
              <w:bottom w:val="nil"/>
              <w:right w:val="nil"/>
            </w:tcBorders>
            <w:shd w:val="clear" w:color="auto" w:fill="auto"/>
            <w:vAlign w:val="bottom"/>
          </w:tcPr>
          <w:p w:rsidR="00666289" w:rsidRPr="00D108EE" w:rsidRDefault="00666289" w:rsidP="00666289">
            <w:pPr>
              <w:tabs>
                <w:tab w:val="right" w:pos="1202"/>
              </w:tabs>
              <w:spacing w:after="0" w:line="301" w:lineRule="exact"/>
              <w:jc w:val="right"/>
              <w:outlineLvl w:val="0"/>
              <w:rPr>
                <w:rFonts w:ascii="Calibri" w:eastAsia="Times New Roman" w:hAnsi="Calibri" w:cs="Calibri"/>
                <w:color w:val="000000" w:themeColor="text1"/>
                <w:lang w:val="en-US"/>
              </w:rPr>
            </w:pPr>
            <w:r>
              <w:rPr>
                <w:rFonts w:ascii="Calibri" w:eastAsia="Times New Roman" w:hAnsi="Calibri" w:cs="Calibri"/>
                <w:color w:val="000000" w:themeColor="text1"/>
                <w:lang w:val="en-US"/>
              </w:rPr>
              <w:t>299</w:t>
            </w:r>
          </w:p>
        </w:tc>
        <w:tc>
          <w:tcPr>
            <w:tcW w:w="898" w:type="pct"/>
            <w:gridSpan w:val="2"/>
            <w:tcBorders>
              <w:top w:val="nil"/>
              <w:left w:val="nil"/>
              <w:bottom w:val="nil"/>
              <w:right w:val="nil"/>
            </w:tcBorders>
            <w:shd w:val="clear" w:color="auto" w:fill="auto"/>
            <w:vAlign w:val="bottom"/>
          </w:tcPr>
          <w:p w:rsidR="00666289" w:rsidRPr="00926BAC" w:rsidRDefault="00666289" w:rsidP="00666289">
            <w:pPr>
              <w:tabs>
                <w:tab w:val="right" w:pos="1202"/>
              </w:tabs>
              <w:spacing w:after="0" w:line="301" w:lineRule="exact"/>
              <w:jc w:val="right"/>
              <w:outlineLvl w:val="0"/>
              <w:rPr>
                <w:rFonts w:ascii="Calibri" w:eastAsia="Times New Roman" w:hAnsi="Calibri" w:cs="Calibri"/>
                <w:color w:val="000000" w:themeColor="text1"/>
                <w:lang w:val="en-US"/>
              </w:rPr>
            </w:pPr>
            <w:r w:rsidRPr="00006485">
              <w:rPr>
                <w:rFonts w:ascii="Calibri" w:hAnsi="Calibri"/>
                <w:color w:val="000000" w:themeColor="text1"/>
              </w:rPr>
              <w:t xml:space="preserve"> - </w:t>
            </w:r>
          </w:p>
        </w:tc>
        <w:tc>
          <w:tcPr>
            <w:tcW w:w="812" w:type="pct"/>
            <w:tcBorders>
              <w:top w:val="nil"/>
              <w:left w:val="nil"/>
              <w:bottom w:val="nil"/>
              <w:right w:val="nil"/>
            </w:tcBorders>
            <w:shd w:val="clear" w:color="auto" w:fill="auto"/>
            <w:vAlign w:val="bottom"/>
          </w:tcPr>
          <w:p w:rsidR="00666289" w:rsidRPr="00D108EE" w:rsidRDefault="00666289" w:rsidP="00666289">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Times New Roman"/>
                <w:color w:val="000000" w:themeColor="text1"/>
                <w:lang w:val="en-US"/>
              </w:rPr>
              <w:t>-</w:t>
            </w:r>
          </w:p>
        </w:tc>
      </w:tr>
      <w:tr w:rsidR="00666289" w:rsidRPr="00D108EE" w:rsidTr="002125D1">
        <w:trPr>
          <w:trHeight w:val="301"/>
        </w:trPr>
        <w:tc>
          <w:tcPr>
            <w:tcW w:w="1567" w:type="pct"/>
          </w:tcPr>
          <w:p w:rsidR="00666289" w:rsidRPr="00D108EE" w:rsidRDefault="00666289" w:rsidP="00666289">
            <w:pPr>
              <w:spacing w:after="0" w:line="301" w:lineRule="exact"/>
              <w:outlineLvl w:val="0"/>
              <w:rPr>
                <w:rFonts w:ascii="Calibri" w:eastAsia="Times New Roman" w:hAnsi="Calibri" w:cs="Calibri"/>
                <w:color w:val="000000" w:themeColor="text1"/>
                <w:lang w:val="en-US"/>
              </w:rPr>
            </w:pPr>
            <w:r w:rsidRPr="00F83606">
              <w:rPr>
                <w:rFonts w:ascii="Calibri" w:eastAsia="Times New Roman" w:hAnsi="Calibri" w:cs="Calibri"/>
                <w:color w:val="000000" w:themeColor="text1"/>
                <w:lang w:val="en-US"/>
              </w:rPr>
              <w:t>Deferred tax liabilities</w:t>
            </w:r>
          </w:p>
        </w:tc>
        <w:tc>
          <w:tcPr>
            <w:tcW w:w="862" w:type="pct"/>
            <w:tcBorders>
              <w:top w:val="nil"/>
              <w:left w:val="nil"/>
              <w:bottom w:val="nil"/>
              <w:right w:val="nil"/>
            </w:tcBorders>
            <w:shd w:val="clear" w:color="auto" w:fill="auto"/>
            <w:vAlign w:val="bottom"/>
          </w:tcPr>
          <w:p w:rsidR="00666289" w:rsidRPr="00926BAC" w:rsidRDefault="00666289" w:rsidP="00666289">
            <w:pPr>
              <w:tabs>
                <w:tab w:val="right" w:pos="1202"/>
              </w:tabs>
              <w:spacing w:after="0" w:line="301" w:lineRule="exact"/>
              <w:jc w:val="right"/>
              <w:outlineLvl w:val="0"/>
              <w:rPr>
                <w:rFonts w:ascii="Calibri" w:hAnsi="Calibri" w:cs="Calibri"/>
                <w:color w:val="000000" w:themeColor="text1"/>
                <w:lang w:val="en-US"/>
              </w:rPr>
            </w:pPr>
            <w:r w:rsidRPr="00006485">
              <w:rPr>
                <w:rFonts w:ascii="Calibri" w:hAnsi="Calibri"/>
                <w:color w:val="000000" w:themeColor="text1"/>
              </w:rPr>
              <w:t xml:space="preserve"> 34</w:t>
            </w:r>
            <w:r w:rsidR="006F7C06">
              <w:rPr>
                <w:rFonts w:ascii="Calibri" w:hAnsi="Calibri"/>
                <w:color w:val="000000" w:themeColor="text1"/>
              </w:rPr>
              <w:t>4</w:t>
            </w:r>
            <w:r w:rsidRPr="00006485">
              <w:rPr>
                <w:rFonts w:ascii="Calibri" w:hAnsi="Calibri"/>
                <w:color w:val="000000" w:themeColor="text1"/>
              </w:rPr>
              <w:t xml:space="preserve"> </w:t>
            </w:r>
          </w:p>
        </w:tc>
        <w:tc>
          <w:tcPr>
            <w:tcW w:w="861" w:type="pct"/>
            <w:tcBorders>
              <w:top w:val="nil"/>
              <w:left w:val="nil"/>
              <w:bottom w:val="nil"/>
              <w:right w:val="nil"/>
            </w:tcBorders>
            <w:shd w:val="clear" w:color="auto" w:fill="auto"/>
            <w:vAlign w:val="bottom"/>
          </w:tcPr>
          <w:p w:rsidR="00666289" w:rsidRPr="00D108EE" w:rsidDel="0021083A" w:rsidRDefault="00666289" w:rsidP="00666289">
            <w:pPr>
              <w:tabs>
                <w:tab w:val="right" w:pos="1202"/>
              </w:tabs>
              <w:spacing w:after="0" w:line="301" w:lineRule="exact"/>
              <w:jc w:val="right"/>
              <w:outlineLvl w:val="0"/>
              <w:rPr>
                <w:rFonts w:ascii="Calibri" w:eastAsia="Times New Roman" w:hAnsi="Calibri" w:cs="Calibri"/>
                <w:color w:val="000000" w:themeColor="text1"/>
                <w:lang w:val="en-US"/>
              </w:rPr>
            </w:pPr>
            <w:r>
              <w:rPr>
                <w:rFonts w:ascii="Calibri" w:eastAsia="Times New Roman" w:hAnsi="Calibri" w:cs="Calibri"/>
                <w:color w:val="000000" w:themeColor="text1"/>
                <w:lang w:val="en-US"/>
              </w:rPr>
              <w:t>-</w:t>
            </w:r>
          </w:p>
        </w:tc>
        <w:tc>
          <w:tcPr>
            <w:tcW w:w="898" w:type="pct"/>
            <w:gridSpan w:val="2"/>
            <w:tcBorders>
              <w:top w:val="nil"/>
              <w:left w:val="nil"/>
              <w:bottom w:val="nil"/>
              <w:right w:val="nil"/>
            </w:tcBorders>
            <w:shd w:val="clear" w:color="auto" w:fill="auto"/>
            <w:vAlign w:val="bottom"/>
          </w:tcPr>
          <w:p w:rsidR="00666289" w:rsidRPr="00926BAC" w:rsidRDefault="00666289" w:rsidP="00666289">
            <w:pPr>
              <w:tabs>
                <w:tab w:val="right" w:pos="1202"/>
              </w:tabs>
              <w:spacing w:after="0" w:line="301" w:lineRule="exact"/>
              <w:jc w:val="right"/>
              <w:outlineLvl w:val="0"/>
              <w:rPr>
                <w:rFonts w:ascii="Calibri" w:eastAsia="Times New Roman" w:hAnsi="Calibri" w:cs="Calibri"/>
                <w:color w:val="000000" w:themeColor="text1"/>
                <w:lang w:val="en-US"/>
              </w:rPr>
            </w:pPr>
            <w:r w:rsidRPr="00006485">
              <w:rPr>
                <w:rFonts w:ascii="Calibri" w:hAnsi="Calibri"/>
                <w:color w:val="000000" w:themeColor="text1"/>
              </w:rPr>
              <w:t xml:space="preserve"> - </w:t>
            </w:r>
          </w:p>
        </w:tc>
        <w:tc>
          <w:tcPr>
            <w:tcW w:w="812" w:type="pct"/>
            <w:tcBorders>
              <w:top w:val="nil"/>
              <w:left w:val="nil"/>
              <w:bottom w:val="nil"/>
              <w:right w:val="nil"/>
            </w:tcBorders>
            <w:shd w:val="clear" w:color="auto" w:fill="auto"/>
            <w:vAlign w:val="bottom"/>
          </w:tcPr>
          <w:p w:rsidR="00666289" w:rsidRPr="00D108EE" w:rsidRDefault="00666289" w:rsidP="00666289">
            <w:pPr>
              <w:tabs>
                <w:tab w:val="right" w:pos="1202"/>
              </w:tabs>
              <w:spacing w:after="0" w:line="301" w:lineRule="exact"/>
              <w:jc w:val="right"/>
              <w:outlineLvl w:val="0"/>
              <w:rPr>
                <w:rFonts w:ascii="Calibri" w:eastAsia="Times New Roman" w:hAnsi="Calibri" w:cs="Times New Roman"/>
                <w:color w:val="000000" w:themeColor="text1"/>
                <w:lang w:val="en-US"/>
              </w:rPr>
            </w:pPr>
            <w:r>
              <w:rPr>
                <w:rFonts w:ascii="Calibri" w:eastAsia="Times New Roman" w:hAnsi="Calibri" w:cs="Times New Roman"/>
                <w:color w:val="000000" w:themeColor="text1"/>
                <w:lang w:val="en-US"/>
              </w:rPr>
              <w:t>-</w:t>
            </w:r>
          </w:p>
        </w:tc>
      </w:tr>
      <w:tr w:rsidR="00666289" w:rsidRPr="00D108EE" w:rsidTr="002125D1">
        <w:trPr>
          <w:trHeight w:val="301"/>
        </w:trPr>
        <w:tc>
          <w:tcPr>
            <w:tcW w:w="1567" w:type="pct"/>
          </w:tcPr>
          <w:p w:rsidR="00666289" w:rsidRPr="00D108EE" w:rsidRDefault="00666289" w:rsidP="00666289">
            <w:pPr>
              <w:spacing w:after="0" w:line="301" w:lineRule="exact"/>
              <w:outlineLvl w:val="0"/>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Leased assets</w:t>
            </w:r>
          </w:p>
        </w:tc>
        <w:tc>
          <w:tcPr>
            <w:tcW w:w="862" w:type="pct"/>
            <w:tcBorders>
              <w:top w:val="nil"/>
              <w:left w:val="nil"/>
              <w:bottom w:val="nil"/>
              <w:right w:val="nil"/>
            </w:tcBorders>
            <w:shd w:val="clear" w:color="auto" w:fill="auto"/>
            <w:vAlign w:val="bottom"/>
          </w:tcPr>
          <w:p w:rsidR="00666289" w:rsidRPr="00926BAC" w:rsidDel="004A2B3D" w:rsidRDefault="00666289" w:rsidP="00666289">
            <w:pPr>
              <w:tabs>
                <w:tab w:val="right" w:pos="1202"/>
              </w:tabs>
              <w:spacing w:after="0" w:line="301" w:lineRule="exact"/>
              <w:jc w:val="right"/>
              <w:outlineLvl w:val="0"/>
              <w:rPr>
                <w:rFonts w:ascii="Calibri" w:hAnsi="Calibri" w:cs="Calibri"/>
                <w:color w:val="000000" w:themeColor="text1"/>
                <w:lang w:val="en-US"/>
              </w:rPr>
            </w:pPr>
            <w:r w:rsidRPr="00006485">
              <w:rPr>
                <w:rFonts w:ascii="Calibri" w:hAnsi="Calibri"/>
                <w:color w:val="000000" w:themeColor="text1"/>
              </w:rPr>
              <w:t xml:space="preserve"> 3</w:t>
            </w:r>
            <w:r>
              <w:rPr>
                <w:rFonts w:ascii="Calibri" w:hAnsi="Calibri"/>
                <w:color w:val="000000" w:themeColor="text1"/>
              </w:rPr>
              <w:t>,</w:t>
            </w:r>
            <w:r w:rsidRPr="00006485">
              <w:rPr>
                <w:rFonts w:ascii="Calibri" w:hAnsi="Calibri"/>
                <w:color w:val="000000" w:themeColor="text1"/>
              </w:rPr>
              <w:t xml:space="preserve">390 </w:t>
            </w:r>
          </w:p>
        </w:tc>
        <w:tc>
          <w:tcPr>
            <w:tcW w:w="861" w:type="pct"/>
            <w:tcBorders>
              <w:top w:val="nil"/>
              <w:left w:val="nil"/>
              <w:bottom w:val="nil"/>
              <w:right w:val="nil"/>
            </w:tcBorders>
            <w:shd w:val="clear" w:color="auto" w:fill="auto"/>
            <w:vAlign w:val="bottom"/>
          </w:tcPr>
          <w:p w:rsidR="00666289" w:rsidRPr="00D108EE" w:rsidRDefault="00666289" w:rsidP="00666289">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5,061</w:t>
            </w:r>
          </w:p>
        </w:tc>
        <w:tc>
          <w:tcPr>
            <w:tcW w:w="898" w:type="pct"/>
            <w:gridSpan w:val="2"/>
            <w:tcBorders>
              <w:top w:val="nil"/>
              <w:left w:val="nil"/>
              <w:bottom w:val="nil"/>
              <w:right w:val="nil"/>
            </w:tcBorders>
            <w:shd w:val="clear" w:color="auto" w:fill="auto"/>
            <w:vAlign w:val="bottom"/>
          </w:tcPr>
          <w:p w:rsidR="00666289" w:rsidRPr="00926BAC" w:rsidRDefault="00666289" w:rsidP="00666289">
            <w:pPr>
              <w:tabs>
                <w:tab w:val="right" w:pos="1202"/>
              </w:tabs>
              <w:spacing w:after="0" w:line="301" w:lineRule="exact"/>
              <w:jc w:val="right"/>
              <w:outlineLvl w:val="0"/>
              <w:rPr>
                <w:rFonts w:ascii="Calibri" w:eastAsia="Times New Roman" w:hAnsi="Calibri" w:cs="Calibri"/>
                <w:color w:val="000000" w:themeColor="text1"/>
                <w:lang w:val="en-US"/>
              </w:rPr>
            </w:pPr>
            <w:r w:rsidRPr="00006485">
              <w:rPr>
                <w:rFonts w:ascii="Calibri" w:hAnsi="Calibri"/>
                <w:color w:val="000000" w:themeColor="text1"/>
              </w:rPr>
              <w:t xml:space="preserve"> 3</w:t>
            </w:r>
            <w:r>
              <w:rPr>
                <w:rFonts w:ascii="Calibri" w:hAnsi="Calibri"/>
                <w:color w:val="000000" w:themeColor="text1"/>
              </w:rPr>
              <w:t>,</w:t>
            </w:r>
            <w:r w:rsidRPr="00006485">
              <w:rPr>
                <w:rFonts w:ascii="Calibri" w:hAnsi="Calibri"/>
                <w:color w:val="000000" w:themeColor="text1"/>
              </w:rPr>
              <w:t xml:space="preserve">335 </w:t>
            </w:r>
          </w:p>
        </w:tc>
        <w:tc>
          <w:tcPr>
            <w:tcW w:w="812" w:type="pct"/>
            <w:tcBorders>
              <w:top w:val="nil"/>
              <w:left w:val="nil"/>
              <w:bottom w:val="nil"/>
              <w:right w:val="nil"/>
            </w:tcBorders>
            <w:shd w:val="clear" w:color="auto" w:fill="auto"/>
            <w:vAlign w:val="bottom"/>
          </w:tcPr>
          <w:p w:rsidR="00666289" w:rsidRPr="00D108EE" w:rsidRDefault="00666289" w:rsidP="00666289">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Times New Roman"/>
                <w:color w:val="000000" w:themeColor="text1"/>
                <w:lang w:val="en-US"/>
              </w:rPr>
              <w:t>4,854</w:t>
            </w:r>
          </w:p>
        </w:tc>
      </w:tr>
      <w:tr w:rsidR="00666289" w:rsidRPr="00D108EE" w:rsidTr="002125D1">
        <w:trPr>
          <w:trHeight w:hRule="exact" w:val="265"/>
        </w:trPr>
        <w:tc>
          <w:tcPr>
            <w:tcW w:w="1567" w:type="pct"/>
            <w:vAlign w:val="bottom"/>
          </w:tcPr>
          <w:p w:rsidR="00666289" w:rsidRPr="00D108EE" w:rsidRDefault="00666289" w:rsidP="00666289">
            <w:pPr>
              <w:spacing w:after="0" w:line="240" w:lineRule="auto"/>
              <w:outlineLvl w:val="0"/>
              <w:rPr>
                <w:rFonts w:ascii="Calibri" w:eastAsia="Times New Roman" w:hAnsi="Calibri" w:cs="Calibri"/>
                <w:color w:val="000000" w:themeColor="text1"/>
                <w:lang w:val="en-US"/>
              </w:rPr>
            </w:pPr>
            <w:bookmarkStart w:id="500" w:name="_Toc4059722"/>
            <w:r w:rsidRPr="00D108EE">
              <w:rPr>
                <w:rFonts w:ascii="Calibri" w:eastAsia="Times New Roman" w:hAnsi="Calibri" w:cs="Calibri"/>
                <w:color w:val="000000" w:themeColor="text1"/>
                <w:lang w:val="en-US"/>
              </w:rPr>
              <w:t>Other assets</w:t>
            </w:r>
            <w:bookmarkEnd w:id="500"/>
          </w:p>
        </w:tc>
        <w:tc>
          <w:tcPr>
            <w:tcW w:w="862" w:type="pct"/>
            <w:tcBorders>
              <w:top w:val="nil"/>
              <w:left w:val="nil"/>
              <w:bottom w:val="nil"/>
              <w:right w:val="nil"/>
            </w:tcBorders>
            <w:shd w:val="clear" w:color="auto" w:fill="auto"/>
            <w:vAlign w:val="bottom"/>
          </w:tcPr>
          <w:p w:rsidR="00666289" w:rsidRPr="00926BAC" w:rsidRDefault="00666289" w:rsidP="00666289">
            <w:pPr>
              <w:tabs>
                <w:tab w:val="right" w:pos="1202"/>
              </w:tabs>
              <w:spacing w:after="0" w:line="301" w:lineRule="exact"/>
              <w:jc w:val="right"/>
              <w:outlineLvl w:val="0"/>
              <w:rPr>
                <w:rFonts w:ascii="Calibri" w:hAnsi="Calibri" w:cs="Calibri"/>
                <w:color w:val="000000" w:themeColor="text1"/>
                <w:lang w:val="en-US"/>
              </w:rPr>
            </w:pPr>
            <w:r w:rsidRPr="00006485">
              <w:rPr>
                <w:rFonts w:ascii="Calibri" w:hAnsi="Calibri"/>
                <w:color w:val="000000" w:themeColor="text1"/>
              </w:rPr>
              <w:t xml:space="preserve"> 2</w:t>
            </w:r>
            <w:r>
              <w:rPr>
                <w:rFonts w:ascii="Calibri" w:hAnsi="Calibri"/>
                <w:color w:val="000000" w:themeColor="text1"/>
              </w:rPr>
              <w:t>,</w:t>
            </w:r>
            <w:r w:rsidRPr="00006485">
              <w:rPr>
                <w:rFonts w:ascii="Calibri" w:hAnsi="Calibri"/>
                <w:color w:val="000000" w:themeColor="text1"/>
              </w:rPr>
              <w:t>6</w:t>
            </w:r>
            <w:r w:rsidR="006F7C06">
              <w:rPr>
                <w:rFonts w:ascii="Calibri" w:hAnsi="Calibri"/>
                <w:color w:val="000000" w:themeColor="text1"/>
              </w:rPr>
              <w:t>73</w:t>
            </w:r>
            <w:r w:rsidRPr="00006485">
              <w:rPr>
                <w:rFonts w:ascii="Calibri" w:hAnsi="Calibri"/>
                <w:color w:val="000000" w:themeColor="text1"/>
              </w:rPr>
              <w:t xml:space="preserve"> </w:t>
            </w:r>
          </w:p>
        </w:tc>
        <w:tc>
          <w:tcPr>
            <w:tcW w:w="861" w:type="pct"/>
            <w:tcBorders>
              <w:top w:val="nil"/>
              <w:left w:val="nil"/>
              <w:bottom w:val="nil"/>
              <w:right w:val="nil"/>
            </w:tcBorders>
            <w:shd w:val="clear" w:color="auto" w:fill="auto"/>
            <w:vAlign w:val="center"/>
          </w:tcPr>
          <w:p w:rsidR="00666289" w:rsidRPr="00D108EE" w:rsidRDefault="00666289" w:rsidP="00666289">
            <w:pPr>
              <w:spacing w:after="0" w:line="240" w:lineRule="auto"/>
              <w:jc w:val="right"/>
              <w:rPr>
                <w:rFonts w:ascii="Calibri" w:eastAsia="Calibri" w:hAnsi="Calibri" w:cs="Calibri"/>
                <w:color w:val="000000" w:themeColor="text1"/>
                <w:lang w:val="en-US"/>
              </w:rPr>
            </w:pPr>
            <w:r w:rsidRPr="00D108EE">
              <w:rPr>
                <w:rFonts w:ascii="Calibri" w:eastAsia="Times New Roman" w:hAnsi="Calibri" w:cs="Calibri"/>
                <w:color w:val="000000" w:themeColor="text1"/>
                <w:lang w:val="en-US"/>
              </w:rPr>
              <w:t>1,085</w:t>
            </w:r>
          </w:p>
        </w:tc>
        <w:tc>
          <w:tcPr>
            <w:tcW w:w="898" w:type="pct"/>
            <w:gridSpan w:val="2"/>
            <w:tcBorders>
              <w:top w:val="nil"/>
              <w:left w:val="nil"/>
              <w:bottom w:val="nil"/>
              <w:right w:val="nil"/>
            </w:tcBorders>
            <w:shd w:val="clear" w:color="auto" w:fill="auto"/>
            <w:vAlign w:val="bottom"/>
          </w:tcPr>
          <w:p w:rsidR="00666289" w:rsidRPr="00926BAC" w:rsidRDefault="00666289" w:rsidP="00666289">
            <w:pPr>
              <w:tabs>
                <w:tab w:val="right" w:pos="1202"/>
              </w:tabs>
              <w:spacing w:after="0" w:line="301" w:lineRule="exact"/>
              <w:jc w:val="right"/>
              <w:outlineLvl w:val="0"/>
              <w:rPr>
                <w:rFonts w:ascii="Calibri" w:eastAsia="Times New Roman" w:hAnsi="Calibri" w:cs="Calibri"/>
                <w:color w:val="000000" w:themeColor="text1"/>
                <w:lang w:val="en-US"/>
              </w:rPr>
            </w:pPr>
            <w:r w:rsidRPr="00006485">
              <w:rPr>
                <w:rFonts w:ascii="Calibri" w:hAnsi="Calibri"/>
                <w:color w:val="000000" w:themeColor="text1"/>
              </w:rPr>
              <w:t xml:space="preserve"> 2</w:t>
            </w:r>
            <w:r>
              <w:rPr>
                <w:rFonts w:ascii="Calibri" w:hAnsi="Calibri"/>
                <w:color w:val="000000" w:themeColor="text1"/>
              </w:rPr>
              <w:t>,</w:t>
            </w:r>
            <w:r w:rsidRPr="00006485">
              <w:rPr>
                <w:rFonts w:ascii="Calibri" w:hAnsi="Calibri"/>
                <w:color w:val="000000" w:themeColor="text1"/>
              </w:rPr>
              <w:t xml:space="preserve">623 </w:t>
            </w:r>
          </w:p>
        </w:tc>
        <w:tc>
          <w:tcPr>
            <w:tcW w:w="812" w:type="pct"/>
            <w:tcBorders>
              <w:top w:val="nil"/>
              <w:left w:val="nil"/>
              <w:bottom w:val="nil"/>
              <w:right w:val="nil"/>
            </w:tcBorders>
            <w:shd w:val="clear" w:color="auto" w:fill="auto"/>
            <w:vAlign w:val="center"/>
          </w:tcPr>
          <w:p w:rsidR="00666289" w:rsidRPr="00D108EE" w:rsidRDefault="00666289" w:rsidP="00666289">
            <w:pPr>
              <w:tabs>
                <w:tab w:val="right" w:pos="1202"/>
              </w:tabs>
              <w:spacing w:after="0" w:line="240" w:lineRule="auto"/>
              <w:jc w:val="right"/>
              <w:outlineLvl w:val="0"/>
              <w:rPr>
                <w:rFonts w:ascii="Calibri" w:eastAsia="Times New Roman" w:hAnsi="Calibri" w:cs="Calibri"/>
                <w:color w:val="000000" w:themeColor="text1"/>
                <w:lang w:val="en-US"/>
              </w:rPr>
            </w:pPr>
            <w:r w:rsidRPr="00D108EE">
              <w:rPr>
                <w:rFonts w:ascii="Calibri" w:eastAsia="Times New Roman" w:hAnsi="Calibri" w:cs="Times New Roman"/>
                <w:color w:val="000000" w:themeColor="text1"/>
                <w:lang w:val="en-US"/>
              </w:rPr>
              <w:t>1,073</w:t>
            </w:r>
          </w:p>
        </w:tc>
      </w:tr>
      <w:tr w:rsidR="00666289" w:rsidRPr="00D108EE" w:rsidTr="002125D1">
        <w:trPr>
          <w:trHeight w:val="63"/>
        </w:trPr>
        <w:tc>
          <w:tcPr>
            <w:tcW w:w="1567" w:type="pct"/>
          </w:tcPr>
          <w:p w:rsidR="00666289" w:rsidRPr="00D108EE" w:rsidRDefault="00666289" w:rsidP="00666289">
            <w:pPr>
              <w:tabs>
                <w:tab w:val="right" w:pos="1202"/>
              </w:tabs>
              <w:spacing w:after="0" w:line="340" w:lineRule="exact"/>
              <w:outlineLvl w:val="0"/>
              <w:rPr>
                <w:rFonts w:ascii="Calibri" w:eastAsia="Times New Roman" w:hAnsi="Calibri" w:cs="Calibri"/>
                <w:color w:val="000000" w:themeColor="text1"/>
                <w:lang w:val="en-US"/>
              </w:rPr>
            </w:pPr>
          </w:p>
        </w:tc>
        <w:tc>
          <w:tcPr>
            <w:tcW w:w="862" w:type="pct"/>
            <w:tcBorders>
              <w:top w:val="single" w:sz="4" w:space="0" w:color="auto"/>
              <w:bottom w:val="single" w:sz="4" w:space="0" w:color="auto"/>
            </w:tcBorders>
            <w:vAlign w:val="bottom"/>
          </w:tcPr>
          <w:p w:rsidR="00666289" w:rsidRPr="0075006D" w:rsidRDefault="00666289" w:rsidP="00666289">
            <w:pPr>
              <w:pStyle w:val="Tot"/>
              <w:jc w:val="right"/>
              <w:rPr>
                <w:rFonts w:asciiTheme="minorHAnsi" w:hAnsiTheme="minorHAnsi" w:cstheme="minorHAnsi"/>
                <w:bCs/>
                <w:color w:val="000000" w:themeColor="text1"/>
                <w:sz w:val="22"/>
                <w:szCs w:val="22"/>
                <w:lang w:val="hr-HR"/>
              </w:rPr>
            </w:pPr>
            <w:r w:rsidRPr="000C5967">
              <w:rPr>
                <w:rFonts w:asciiTheme="minorHAnsi" w:hAnsiTheme="minorHAnsi" w:cstheme="minorHAnsi"/>
                <w:bCs/>
                <w:color w:val="000000" w:themeColor="text1"/>
                <w:sz w:val="22"/>
                <w:szCs w:val="22"/>
                <w:lang w:val="hr-HR"/>
              </w:rPr>
              <w:t>66</w:t>
            </w:r>
            <w:r>
              <w:rPr>
                <w:rFonts w:asciiTheme="minorHAnsi" w:hAnsiTheme="minorHAnsi" w:cstheme="minorHAnsi"/>
                <w:bCs/>
                <w:color w:val="000000" w:themeColor="text1"/>
                <w:sz w:val="22"/>
                <w:szCs w:val="22"/>
                <w:lang w:val="hr-HR"/>
              </w:rPr>
              <w:t>,</w:t>
            </w:r>
            <w:r w:rsidR="006F7C06">
              <w:rPr>
                <w:rFonts w:asciiTheme="minorHAnsi" w:hAnsiTheme="minorHAnsi" w:cstheme="minorHAnsi"/>
                <w:bCs/>
                <w:color w:val="000000" w:themeColor="text1"/>
                <w:sz w:val="22"/>
                <w:szCs w:val="22"/>
                <w:lang w:val="hr-HR"/>
              </w:rPr>
              <w:t>454</w:t>
            </w:r>
          </w:p>
        </w:tc>
        <w:tc>
          <w:tcPr>
            <w:tcW w:w="861" w:type="pct"/>
            <w:tcBorders>
              <w:top w:val="single" w:sz="4" w:space="0" w:color="auto"/>
              <w:bottom w:val="single" w:sz="4" w:space="0" w:color="auto"/>
            </w:tcBorders>
            <w:vAlign w:val="bottom"/>
          </w:tcPr>
          <w:p w:rsidR="00666289" w:rsidRPr="00D108EE" w:rsidRDefault="00666289" w:rsidP="00666289">
            <w:pPr>
              <w:tabs>
                <w:tab w:val="right" w:pos="1202"/>
              </w:tabs>
              <w:spacing w:after="0" w:line="340" w:lineRule="exact"/>
              <w:jc w:val="right"/>
              <w:outlineLvl w:val="0"/>
              <w:rPr>
                <w:rFonts w:ascii="Calibri" w:eastAsia="Times New Roman" w:hAnsi="Calibri" w:cs="Calibri"/>
                <w:bCs/>
                <w:color w:val="000000" w:themeColor="text1"/>
                <w:lang w:val="en-US"/>
              </w:rPr>
            </w:pPr>
            <w:r w:rsidRPr="00D108EE">
              <w:rPr>
                <w:rFonts w:ascii="Calibri" w:eastAsia="Times New Roman" w:hAnsi="Calibri" w:cs="Calibri"/>
                <w:bCs/>
                <w:color w:val="000000" w:themeColor="text1"/>
                <w:lang w:val="en-US"/>
              </w:rPr>
              <w:t>65,385</w:t>
            </w:r>
          </w:p>
        </w:tc>
        <w:tc>
          <w:tcPr>
            <w:tcW w:w="898" w:type="pct"/>
            <w:gridSpan w:val="2"/>
            <w:tcBorders>
              <w:top w:val="single" w:sz="4" w:space="0" w:color="auto"/>
              <w:bottom w:val="single" w:sz="4" w:space="0" w:color="auto"/>
            </w:tcBorders>
            <w:vAlign w:val="bottom"/>
          </w:tcPr>
          <w:p w:rsidR="00666289" w:rsidRPr="0075006D" w:rsidRDefault="00666289" w:rsidP="00666289">
            <w:pPr>
              <w:pStyle w:val="Tot"/>
              <w:spacing w:line="240" w:lineRule="auto"/>
              <w:jc w:val="right"/>
              <w:rPr>
                <w:rFonts w:asciiTheme="minorHAnsi" w:hAnsiTheme="minorHAnsi" w:cs="Arial"/>
                <w:bCs/>
                <w:color w:val="000000" w:themeColor="text1"/>
                <w:sz w:val="22"/>
                <w:szCs w:val="22"/>
                <w:lang w:val="hr-HR"/>
              </w:rPr>
            </w:pPr>
            <w:r w:rsidRPr="000C5967">
              <w:rPr>
                <w:rFonts w:asciiTheme="minorHAnsi" w:hAnsiTheme="minorHAnsi" w:cs="Arial"/>
                <w:bCs/>
                <w:color w:val="000000" w:themeColor="text1"/>
                <w:sz w:val="22"/>
                <w:szCs w:val="22"/>
                <w:lang w:val="hr-HR"/>
              </w:rPr>
              <w:t>62</w:t>
            </w:r>
            <w:r>
              <w:rPr>
                <w:rFonts w:asciiTheme="minorHAnsi" w:hAnsiTheme="minorHAnsi" w:cs="Arial"/>
                <w:bCs/>
                <w:color w:val="000000" w:themeColor="text1"/>
                <w:sz w:val="22"/>
                <w:szCs w:val="22"/>
                <w:lang w:val="hr-HR"/>
              </w:rPr>
              <w:t>,</w:t>
            </w:r>
            <w:r w:rsidRPr="000C5967">
              <w:rPr>
                <w:rFonts w:asciiTheme="minorHAnsi" w:hAnsiTheme="minorHAnsi" w:cs="Arial"/>
                <w:bCs/>
                <w:color w:val="000000" w:themeColor="text1"/>
                <w:sz w:val="22"/>
                <w:szCs w:val="22"/>
                <w:lang w:val="hr-HR"/>
              </w:rPr>
              <w:t>051</w:t>
            </w:r>
          </w:p>
        </w:tc>
        <w:tc>
          <w:tcPr>
            <w:tcW w:w="812" w:type="pct"/>
            <w:tcBorders>
              <w:top w:val="single" w:sz="4" w:space="0" w:color="auto"/>
              <w:bottom w:val="single" w:sz="4" w:space="0" w:color="auto"/>
            </w:tcBorders>
            <w:vAlign w:val="bottom"/>
          </w:tcPr>
          <w:p w:rsidR="00666289" w:rsidRPr="00D108EE" w:rsidRDefault="00666289" w:rsidP="00666289">
            <w:pPr>
              <w:tabs>
                <w:tab w:val="right" w:pos="1202"/>
              </w:tabs>
              <w:spacing w:after="0" w:line="340" w:lineRule="exact"/>
              <w:jc w:val="right"/>
              <w:outlineLvl w:val="0"/>
              <w:rPr>
                <w:rFonts w:ascii="Calibri" w:eastAsia="Times New Roman" w:hAnsi="Calibri" w:cs="Calibri"/>
                <w:bCs/>
                <w:color w:val="000000" w:themeColor="text1"/>
                <w:lang w:val="en-US"/>
              </w:rPr>
            </w:pPr>
            <w:r w:rsidRPr="00D108EE">
              <w:rPr>
                <w:rFonts w:ascii="Calibri" w:eastAsia="Times New Roman" w:hAnsi="Calibri" w:cs="Arial"/>
                <w:bCs/>
                <w:color w:val="000000" w:themeColor="text1"/>
                <w:lang w:val="en-US"/>
              </w:rPr>
              <w:t>59,358</w:t>
            </w:r>
          </w:p>
        </w:tc>
      </w:tr>
      <w:tr w:rsidR="00666289" w:rsidRPr="00D108EE" w:rsidTr="002125D1">
        <w:trPr>
          <w:trHeight w:val="301"/>
        </w:trPr>
        <w:tc>
          <w:tcPr>
            <w:tcW w:w="1567" w:type="pct"/>
          </w:tcPr>
          <w:p w:rsidR="00666289" w:rsidRPr="00D108EE" w:rsidRDefault="00666289" w:rsidP="00666289">
            <w:pPr>
              <w:tabs>
                <w:tab w:val="right" w:pos="1202"/>
              </w:tabs>
              <w:spacing w:after="0" w:line="301" w:lineRule="exact"/>
              <w:outlineLvl w:val="0"/>
              <w:rPr>
                <w:rFonts w:ascii="Calibri" w:eastAsia="Times New Roman" w:hAnsi="Calibri" w:cs="Calibri"/>
                <w:color w:val="000000" w:themeColor="text1"/>
                <w:lang w:val="en-US"/>
              </w:rPr>
            </w:pPr>
            <w:bookmarkStart w:id="501" w:name="_Toc4059730"/>
            <w:r w:rsidRPr="00D108EE">
              <w:rPr>
                <w:rFonts w:ascii="Calibri" w:eastAsia="Times New Roman" w:hAnsi="Calibri" w:cs="Calibri"/>
                <w:color w:val="000000" w:themeColor="text1"/>
                <w:lang w:val="en-US"/>
              </w:rPr>
              <w:t>Loss allowances</w:t>
            </w:r>
            <w:bookmarkEnd w:id="501"/>
          </w:p>
        </w:tc>
        <w:tc>
          <w:tcPr>
            <w:tcW w:w="862" w:type="pct"/>
            <w:tcBorders>
              <w:bottom w:val="single" w:sz="4" w:space="0" w:color="auto"/>
            </w:tcBorders>
            <w:vAlign w:val="bottom"/>
          </w:tcPr>
          <w:p w:rsidR="00666289" w:rsidRPr="0075006D" w:rsidRDefault="00666289" w:rsidP="00666289">
            <w:pPr>
              <w:pStyle w:val="TT"/>
              <w:jc w:val="right"/>
              <w:rPr>
                <w:rFonts w:asciiTheme="minorHAnsi" w:hAnsiTheme="minorHAnsi" w:cstheme="minorHAnsi"/>
                <w:color w:val="000000" w:themeColor="text1"/>
                <w:sz w:val="22"/>
                <w:szCs w:val="22"/>
                <w:lang w:val="hr-HR"/>
              </w:rPr>
            </w:pPr>
            <w:r w:rsidRPr="000C5967">
              <w:rPr>
                <w:rFonts w:asciiTheme="minorHAnsi" w:hAnsiTheme="minorHAnsi" w:cstheme="minorHAnsi"/>
                <w:color w:val="000000" w:themeColor="text1"/>
                <w:sz w:val="22"/>
                <w:szCs w:val="22"/>
                <w:lang w:val="hr-HR"/>
              </w:rPr>
              <w:t>(36</w:t>
            </w:r>
            <w:r>
              <w:rPr>
                <w:rFonts w:asciiTheme="minorHAnsi" w:hAnsiTheme="minorHAnsi" w:cstheme="minorHAnsi"/>
                <w:color w:val="000000" w:themeColor="text1"/>
                <w:sz w:val="22"/>
                <w:szCs w:val="22"/>
                <w:lang w:val="hr-HR"/>
              </w:rPr>
              <w:t>,</w:t>
            </w:r>
            <w:r w:rsidRPr="000C5967">
              <w:rPr>
                <w:rFonts w:asciiTheme="minorHAnsi" w:hAnsiTheme="minorHAnsi" w:cstheme="minorHAnsi"/>
                <w:color w:val="000000" w:themeColor="text1"/>
                <w:sz w:val="22"/>
                <w:szCs w:val="22"/>
                <w:lang w:val="hr-HR"/>
              </w:rPr>
              <w:t>211)</w:t>
            </w:r>
          </w:p>
        </w:tc>
        <w:tc>
          <w:tcPr>
            <w:tcW w:w="861" w:type="pct"/>
            <w:tcBorders>
              <w:bottom w:val="single" w:sz="4" w:space="0" w:color="auto"/>
            </w:tcBorders>
          </w:tcPr>
          <w:p w:rsidR="00666289" w:rsidRPr="00D108EE" w:rsidRDefault="00666289" w:rsidP="00666289">
            <w:pPr>
              <w:tabs>
                <w:tab w:val="center" w:pos="520"/>
                <w:tab w:val="right" w:pos="1041"/>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(35,570)</w:t>
            </w:r>
          </w:p>
        </w:tc>
        <w:tc>
          <w:tcPr>
            <w:tcW w:w="898" w:type="pct"/>
            <w:gridSpan w:val="2"/>
            <w:tcBorders>
              <w:bottom w:val="single" w:sz="4" w:space="0" w:color="auto"/>
            </w:tcBorders>
            <w:vAlign w:val="bottom"/>
          </w:tcPr>
          <w:p w:rsidR="00666289" w:rsidRPr="0075006D" w:rsidRDefault="00666289" w:rsidP="00666289">
            <w:pPr>
              <w:pStyle w:val="TT"/>
              <w:spacing w:line="240" w:lineRule="auto"/>
              <w:jc w:val="right"/>
              <w:rPr>
                <w:rFonts w:asciiTheme="minorHAnsi" w:hAnsiTheme="minorHAnsi" w:cs="Arial"/>
                <w:color w:val="000000" w:themeColor="text1"/>
                <w:sz w:val="22"/>
                <w:szCs w:val="22"/>
                <w:lang w:val="hr-HR"/>
              </w:rPr>
            </w:pPr>
            <w:r w:rsidRPr="000C5967">
              <w:rPr>
                <w:rFonts w:asciiTheme="minorHAnsi" w:hAnsiTheme="minorHAnsi" w:cs="Arial"/>
                <w:color w:val="000000" w:themeColor="text1"/>
                <w:sz w:val="22"/>
                <w:szCs w:val="22"/>
                <w:lang w:val="hr-HR"/>
              </w:rPr>
              <w:t>(36</w:t>
            </w:r>
            <w:r>
              <w:rPr>
                <w:rFonts w:asciiTheme="minorHAnsi" w:hAnsiTheme="minorHAnsi" w:cs="Arial"/>
                <w:color w:val="000000" w:themeColor="text1"/>
                <w:sz w:val="22"/>
                <w:szCs w:val="22"/>
                <w:lang w:val="hr-HR"/>
              </w:rPr>
              <w:t>,</w:t>
            </w:r>
            <w:r w:rsidRPr="000C5967">
              <w:rPr>
                <w:rFonts w:asciiTheme="minorHAnsi" w:hAnsiTheme="minorHAnsi" w:cs="Arial"/>
                <w:color w:val="000000" w:themeColor="text1"/>
                <w:sz w:val="22"/>
                <w:szCs w:val="22"/>
                <w:lang w:val="hr-HR"/>
              </w:rPr>
              <w:t>059)</w:t>
            </w:r>
          </w:p>
        </w:tc>
        <w:tc>
          <w:tcPr>
            <w:tcW w:w="812" w:type="pct"/>
            <w:tcBorders>
              <w:bottom w:val="single" w:sz="4" w:space="0" w:color="auto"/>
            </w:tcBorders>
            <w:vAlign w:val="bottom"/>
          </w:tcPr>
          <w:p w:rsidR="00666289" w:rsidRPr="00D108EE" w:rsidRDefault="00666289" w:rsidP="00666289">
            <w:pPr>
              <w:tabs>
                <w:tab w:val="right" w:pos="1202"/>
              </w:tabs>
              <w:spacing w:after="0" w:line="301" w:lineRule="exact"/>
              <w:jc w:val="right"/>
              <w:outlineLvl w:val="0"/>
              <w:rPr>
                <w:rFonts w:ascii="Calibri" w:eastAsia="Times New Roman" w:hAnsi="Calibri" w:cs="Calibri"/>
                <w:color w:val="000000" w:themeColor="text1"/>
                <w:lang w:val="en-US"/>
              </w:rPr>
            </w:pPr>
            <w:r w:rsidRPr="00D108EE">
              <w:rPr>
                <w:rFonts w:ascii="Calibri" w:eastAsia="Times New Roman" w:hAnsi="Calibri" w:cs="Arial"/>
                <w:color w:val="000000" w:themeColor="text1"/>
                <w:lang w:val="en-US"/>
              </w:rPr>
              <w:t>(35,436)</w:t>
            </w:r>
          </w:p>
        </w:tc>
      </w:tr>
      <w:tr w:rsidR="00666289" w:rsidRPr="00D108EE" w:rsidTr="002125D1">
        <w:trPr>
          <w:trHeight w:val="308"/>
        </w:trPr>
        <w:tc>
          <w:tcPr>
            <w:tcW w:w="1567" w:type="pct"/>
            <w:vAlign w:val="bottom"/>
          </w:tcPr>
          <w:p w:rsidR="00666289" w:rsidRPr="00D108EE" w:rsidRDefault="00666289" w:rsidP="00666289">
            <w:pPr>
              <w:tabs>
                <w:tab w:val="right" w:pos="1202"/>
              </w:tabs>
              <w:spacing w:after="0" w:line="240" w:lineRule="auto"/>
              <w:outlineLvl w:val="0"/>
              <w:rPr>
                <w:rFonts w:ascii="Calibri" w:eastAsia="Times New Roman" w:hAnsi="Calibri" w:cs="Calibri"/>
                <w:b/>
                <w:bCs/>
                <w:color w:val="000000" w:themeColor="text1"/>
                <w:lang w:val="en-US"/>
              </w:rPr>
            </w:pPr>
          </w:p>
        </w:tc>
        <w:tc>
          <w:tcPr>
            <w:tcW w:w="862" w:type="pct"/>
            <w:tcBorders>
              <w:top w:val="single" w:sz="4" w:space="0" w:color="auto"/>
              <w:bottom w:val="single" w:sz="12" w:space="0" w:color="auto"/>
            </w:tcBorders>
            <w:vAlign w:val="bottom"/>
          </w:tcPr>
          <w:p w:rsidR="00666289" w:rsidRPr="00DE08DE" w:rsidRDefault="00666289" w:rsidP="00666289">
            <w:pPr>
              <w:pStyle w:val="Tot"/>
              <w:spacing w:line="240" w:lineRule="auto"/>
              <w:jc w:val="right"/>
              <w:rPr>
                <w:rFonts w:asciiTheme="minorHAnsi" w:hAnsiTheme="minorHAnsi" w:cs="Arial"/>
                <w:b/>
                <w:bCs/>
                <w:color w:val="000000" w:themeColor="text1"/>
                <w:sz w:val="22"/>
                <w:szCs w:val="22"/>
                <w:lang w:val="hr-HR"/>
              </w:rPr>
            </w:pPr>
            <w:r w:rsidRPr="000C5967">
              <w:rPr>
                <w:rFonts w:asciiTheme="minorHAnsi" w:hAnsiTheme="minorHAnsi" w:cstheme="minorHAnsi"/>
                <w:b/>
                <w:bCs/>
                <w:color w:val="000000" w:themeColor="text1"/>
                <w:sz w:val="22"/>
                <w:szCs w:val="22"/>
                <w:lang w:val="hr-HR"/>
              </w:rPr>
              <w:t>30</w:t>
            </w:r>
            <w:r>
              <w:rPr>
                <w:rFonts w:asciiTheme="minorHAnsi" w:hAnsiTheme="minorHAnsi" w:cstheme="minorHAnsi"/>
                <w:b/>
                <w:bCs/>
                <w:color w:val="000000" w:themeColor="text1"/>
                <w:sz w:val="22"/>
                <w:szCs w:val="22"/>
                <w:lang w:val="hr-HR"/>
              </w:rPr>
              <w:t>,</w:t>
            </w:r>
            <w:r w:rsidRPr="000C5967">
              <w:rPr>
                <w:rFonts w:asciiTheme="minorHAnsi" w:hAnsiTheme="minorHAnsi" w:cstheme="minorHAnsi"/>
                <w:b/>
                <w:bCs/>
                <w:color w:val="000000" w:themeColor="text1"/>
                <w:sz w:val="22"/>
                <w:szCs w:val="22"/>
                <w:lang w:val="hr-HR"/>
              </w:rPr>
              <w:t>2</w:t>
            </w:r>
            <w:r w:rsidR="006F7C06">
              <w:rPr>
                <w:rFonts w:asciiTheme="minorHAnsi" w:hAnsiTheme="minorHAnsi" w:cstheme="minorHAnsi"/>
                <w:b/>
                <w:bCs/>
                <w:color w:val="000000" w:themeColor="text1"/>
                <w:sz w:val="22"/>
                <w:szCs w:val="22"/>
                <w:lang w:val="hr-HR"/>
              </w:rPr>
              <w:t>43</w:t>
            </w:r>
          </w:p>
        </w:tc>
        <w:tc>
          <w:tcPr>
            <w:tcW w:w="861" w:type="pct"/>
            <w:tcBorders>
              <w:top w:val="single" w:sz="4" w:space="0" w:color="auto"/>
              <w:bottom w:val="single" w:sz="12" w:space="0" w:color="auto"/>
            </w:tcBorders>
            <w:vAlign w:val="bottom"/>
          </w:tcPr>
          <w:p w:rsidR="00666289" w:rsidRPr="00926BAC" w:rsidRDefault="00666289" w:rsidP="00666289">
            <w:pPr>
              <w:tabs>
                <w:tab w:val="right" w:pos="1202"/>
              </w:tabs>
              <w:spacing w:after="0" w:line="240" w:lineRule="auto"/>
              <w:jc w:val="right"/>
              <w:outlineLvl w:val="0"/>
              <w:rPr>
                <w:rFonts w:eastAsia="Times New Roman" w:cs="Arial"/>
                <w:b/>
                <w:bCs/>
                <w:color w:val="000000" w:themeColor="text1"/>
              </w:rPr>
            </w:pPr>
            <w:r w:rsidRPr="00926BAC">
              <w:rPr>
                <w:rFonts w:eastAsia="Times New Roman" w:cs="Arial"/>
                <w:b/>
                <w:bCs/>
                <w:color w:val="000000" w:themeColor="text1"/>
              </w:rPr>
              <w:t>29,815</w:t>
            </w:r>
          </w:p>
        </w:tc>
        <w:tc>
          <w:tcPr>
            <w:tcW w:w="898" w:type="pct"/>
            <w:gridSpan w:val="2"/>
            <w:tcBorders>
              <w:top w:val="single" w:sz="4" w:space="0" w:color="auto"/>
              <w:bottom w:val="single" w:sz="12" w:space="0" w:color="auto"/>
            </w:tcBorders>
            <w:vAlign w:val="bottom"/>
          </w:tcPr>
          <w:p w:rsidR="00666289" w:rsidRPr="0075006D" w:rsidRDefault="00666289" w:rsidP="00666289">
            <w:pPr>
              <w:pStyle w:val="Tot"/>
              <w:spacing w:line="240" w:lineRule="auto"/>
              <w:jc w:val="right"/>
              <w:rPr>
                <w:rFonts w:asciiTheme="minorHAnsi" w:hAnsiTheme="minorHAnsi" w:cs="Arial"/>
                <w:b/>
                <w:bCs/>
                <w:color w:val="000000" w:themeColor="text1"/>
                <w:sz w:val="22"/>
                <w:szCs w:val="22"/>
                <w:lang w:val="hr-HR"/>
              </w:rPr>
            </w:pPr>
            <w:r w:rsidRPr="000C5967">
              <w:rPr>
                <w:rFonts w:asciiTheme="minorHAnsi" w:hAnsiTheme="minorHAnsi" w:cs="Arial"/>
                <w:b/>
                <w:bCs/>
                <w:color w:val="000000" w:themeColor="text1"/>
                <w:sz w:val="22"/>
                <w:szCs w:val="22"/>
                <w:lang w:val="hr-HR"/>
              </w:rPr>
              <w:t>25</w:t>
            </w:r>
            <w:r>
              <w:rPr>
                <w:rFonts w:asciiTheme="minorHAnsi" w:hAnsiTheme="minorHAnsi" w:cs="Arial"/>
                <w:b/>
                <w:bCs/>
                <w:color w:val="000000" w:themeColor="text1"/>
                <w:sz w:val="22"/>
                <w:szCs w:val="22"/>
                <w:lang w:val="hr-HR"/>
              </w:rPr>
              <w:t>,</w:t>
            </w:r>
            <w:r w:rsidRPr="000C5967">
              <w:rPr>
                <w:rFonts w:asciiTheme="minorHAnsi" w:hAnsiTheme="minorHAnsi" w:cs="Arial"/>
                <w:b/>
                <w:bCs/>
                <w:color w:val="000000" w:themeColor="text1"/>
                <w:sz w:val="22"/>
                <w:szCs w:val="22"/>
                <w:lang w:val="hr-HR"/>
              </w:rPr>
              <w:t>992</w:t>
            </w:r>
          </w:p>
        </w:tc>
        <w:tc>
          <w:tcPr>
            <w:tcW w:w="812" w:type="pct"/>
            <w:tcBorders>
              <w:top w:val="single" w:sz="4" w:space="0" w:color="auto"/>
              <w:bottom w:val="single" w:sz="12" w:space="0" w:color="auto"/>
            </w:tcBorders>
            <w:vAlign w:val="bottom"/>
          </w:tcPr>
          <w:p w:rsidR="00666289" w:rsidRPr="00926BAC" w:rsidRDefault="00666289" w:rsidP="00666289">
            <w:pPr>
              <w:tabs>
                <w:tab w:val="right" w:pos="1202"/>
              </w:tabs>
              <w:spacing w:after="0" w:line="240" w:lineRule="auto"/>
              <w:jc w:val="right"/>
              <w:outlineLvl w:val="0"/>
              <w:rPr>
                <w:rFonts w:eastAsia="Times New Roman" w:cs="Arial"/>
                <w:b/>
                <w:bCs/>
                <w:color w:val="000000" w:themeColor="text1"/>
              </w:rPr>
            </w:pPr>
            <w:r w:rsidRPr="00926BAC">
              <w:rPr>
                <w:rFonts w:eastAsia="Times New Roman" w:cs="Arial"/>
                <w:b/>
                <w:bCs/>
                <w:color w:val="000000" w:themeColor="text1"/>
              </w:rPr>
              <w:t>23,922</w:t>
            </w:r>
          </w:p>
        </w:tc>
      </w:tr>
    </w:tbl>
    <w:p w:rsidR="00AE3B39" w:rsidRPr="00E10975" w:rsidRDefault="00AE3B39" w:rsidP="007E6E38">
      <w:pPr>
        <w:spacing w:after="0" w:line="240" w:lineRule="auto"/>
        <w:jc w:val="both"/>
        <w:rPr>
          <w:rFonts w:ascii="Calibri" w:eastAsia="Times New Roman" w:hAnsi="Calibri" w:cs="Times New Roman"/>
          <w:color w:val="000000" w:themeColor="text1"/>
          <w:sz w:val="14"/>
          <w:szCs w:val="14"/>
          <w:lang w:val="en-US"/>
        </w:rPr>
      </w:pPr>
    </w:p>
    <w:p w:rsidR="00AE3B39" w:rsidRPr="00D108EE" w:rsidRDefault="00AE3B39">
      <w:pPr>
        <w:spacing w:after="0" w:line="240" w:lineRule="auto"/>
        <w:jc w:val="both"/>
        <w:rPr>
          <w:rFonts w:ascii="Calibri" w:eastAsia="Times New Roman" w:hAnsi="Calibri" w:cs="Times New Roman"/>
          <w:color w:val="000000" w:themeColor="text1"/>
          <w:sz w:val="18"/>
          <w:szCs w:val="18"/>
          <w:lang w:val="en-US"/>
        </w:rPr>
      </w:pPr>
      <w:r w:rsidRPr="00623585">
        <w:rPr>
          <w:rFonts w:ascii="Calibri" w:eastAsia="Times New Roman" w:hAnsi="Calibri" w:cs="Times New Roman"/>
          <w:color w:val="000000" w:themeColor="text1"/>
          <w:lang w:val="en-US"/>
        </w:rPr>
        <w:t>Lease assets are recogni</w:t>
      </w:r>
      <w:r w:rsidR="003F2077" w:rsidRPr="00623585">
        <w:rPr>
          <w:rFonts w:ascii="Calibri" w:eastAsia="Times New Roman" w:hAnsi="Calibri" w:cs="Times New Roman"/>
          <w:color w:val="000000" w:themeColor="text1"/>
          <w:lang w:val="en-US"/>
        </w:rPr>
        <w:t>z</w:t>
      </w:r>
      <w:r w:rsidRPr="00623585">
        <w:rPr>
          <w:rFonts w:ascii="Calibri" w:eastAsia="Times New Roman" w:hAnsi="Calibri" w:cs="Times New Roman"/>
          <w:color w:val="000000" w:themeColor="text1"/>
          <w:lang w:val="en-US"/>
        </w:rPr>
        <w:t xml:space="preserve">ed in accordance with the application of the IFRS 16 and depreciation during the year stood at HRK </w:t>
      </w:r>
      <w:r w:rsidR="00601040" w:rsidRPr="002125D1">
        <w:rPr>
          <w:rFonts w:ascii="Calibri" w:eastAsia="Times New Roman" w:hAnsi="Calibri" w:cs="Times New Roman"/>
          <w:color w:val="000000" w:themeColor="text1"/>
          <w:lang w:val="en-US"/>
        </w:rPr>
        <w:t>1,</w:t>
      </w:r>
      <w:r w:rsidR="00666289">
        <w:rPr>
          <w:rFonts w:ascii="Calibri" w:eastAsia="Times New Roman" w:hAnsi="Calibri" w:cs="Times New Roman"/>
          <w:color w:val="000000" w:themeColor="text1"/>
          <w:lang w:val="en-US"/>
        </w:rPr>
        <w:t>597</w:t>
      </w:r>
      <w:r w:rsidR="00666289" w:rsidRPr="00623585">
        <w:rPr>
          <w:rFonts w:ascii="Calibri" w:eastAsia="Times New Roman" w:hAnsi="Calibri" w:cs="Times New Roman"/>
          <w:color w:val="000000" w:themeColor="text1"/>
          <w:lang w:val="en-US"/>
        </w:rPr>
        <w:t xml:space="preserve"> </w:t>
      </w:r>
      <w:r w:rsidRPr="00623585">
        <w:rPr>
          <w:rFonts w:ascii="Calibri" w:eastAsia="Times New Roman" w:hAnsi="Calibri" w:cs="Times New Roman"/>
          <w:color w:val="000000" w:themeColor="text1"/>
          <w:lang w:val="en-US"/>
        </w:rPr>
        <w:t xml:space="preserve">thousand for the Group and </w:t>
      </w:r>
      <w:r w:rsidRPr="00EE1A9B">
        <w:rPr>
          <w:rFonts w:ascii="Calibri" w:eastAsia="Times New Roman" w:hAnsi="Calibri" w:cs="Times New Roman"/>
          <w:color w:val="000000" w:themeColor="text1"/>
          <w:lang w:val="en-US"/>
        </w:rPr>
        <w:t xml:space="preserve">HRK </w:t>
      </w:r>
      <w:r w:rsidR="00601040" w:rsidRPr="002125D1">
        <w:rPr>
          <w:rFonts w:ascii="Calibri" w:eastAsia="Times New Roman" w:hAnsi="Calibri" w:cs="Times New Roman"/>
          <w:color w:val="000000" w:themeColor="text1"/>
          <w:lang w:val="en-US"/>
        </w:rPr>
        <w:t>1,</w:t>
      </w:r>
      <w:r w:rsidR="00666289" w:rsidRPr="00E13ED6">
        <w:rPr>
          <w:rFonts w:ascii="Calibri" w:eastAsia="Times New Roman" w:hAnsi="Calibri" w:cs="Times New Roman"/>
          <w:color w:val="000000" w:themeColor="text1"/>
          <w:lang w:val="en-US"/>
        </w:rPr>
        <w:t>520</w:t>
      </w:r>
      <w:r w:rsidR="00666289" w:rsidRPr="00926BAC">
        <w:rPr>
          <w:rFonts w:ascii="Calibri" w:eastAsia="Times New Roman" w:hAnsi="Calibri" w:cs="Times New Roman"/>
          <w:color w:val="000000" w:themeColor="text1"/>
          <w:lang w:val="en-US"/>
        </w:rPr>
        <w:t xml:space="preserve"> </w:t>
      </w:r>
      <w:r w:rsidRPr="00926BAC">
        <w:rPr>
          <w:rFonts w:ascii="Calibri" w:eastAsia="Times New Roman" w:hAnsi="Calibri" w:cs="Times New Roman"/>
          <w:color w:val="000000" w:themeColor="text1"/>
          <w:lang w:val="en-US"/>
        </w:rPr>
        <w:t>t</w:t>
      </w:r>
      <w:r w:rsidRPr="00EE1A9B">
        <w:rPr>
          <w:rFonts w:ascii="Calibri" w:eastAsia="Times New Roman" w:hAnsi="Calibri" w:cs="Times New Roman"/>
          <w:color w:val="000000" w:themeColor="text1"/>
          <w:lang w:val="en-US"/>
        </w:rPr>
        <w:t>housand</w:t>
      </w:r>
      <w:r w:rsidRPr="00623585">
        <w:rPr>
          <w:rFonts w:ascii="Calibri" w:eastAsia="Times New Roman" w:hAnsi="Calibri" w:cs="Times New Roman"/>
          <w:color w:val="000000" w:themeColor="text1"/>
          <w:lang w:val="en-US"/>
        </w:rPr>
        <w:t xml:space="preserve"> for the Bank.</w:t>
      </w:r>
    </w:p>
    <w:p w:rsidR="00DB70EE" w:rsidRPr="00E10975" w:rsidRDefault="00DB70EE" w:rsidP="007E6E38">
      <w:pPr>
        <w:spacing w:after="0" w:line="240" w:lineRule="auto"/>
        <w:jc w:val="both"/>
        <w:rPr>
          <w:rFonts w:ascii="Calibri" w:eastAsia="Times New Roman" w:hAnsi="Calibri" w:cs="Times New Roman"/>
          <w:color w:val="000000" w:themeColor="text1"/>
          <w:sz w:val="18"/>
          <w:szCs w:val="18"/>
          <w:lang w:val="en-US"/>
        </w:rPr>
      </w:pPr>
    </w:p>
    <w:p w:rsidR="00AE3B39" w:rsidRPr="00D108EE" w:rsidRDefault="00AE3B39" w:rsidP="007E6E38">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The following tables sets out information about the credit quality of financial assets measured at amorti</w:t>
      </w:r>
      <w:r w:rsidR="00EE2384">
        <w:rPr>
          <w:rFonts w:ascii="Calibri" w:eastAsia="Times New Roman" w:hAnsi="Calibri" w:cs="Times New Roman"/>
          <w:color w:val="000000" w:themeColor="text1"/>
          <w:lang w:val="en-US"/>
        </w:rPr>
        <w:t>z</w:t>
      </w:r>
      <w:r w:rsidRPr="00D108EE">
        <w:rPr>
          <w:rFonts w:ascii="Calibri" w:eastAsia="Times New Roman" w:hAnsi="Calibri" w:cs="Times New Roman"/>
          <w:color w:val="000000" w:themeColor="text1"/>
          <w:lang w:val="en-US"/>
        </w:rPr>
        <w:t>ed cost. The amounts in the table represent gross carrying amounts:</w:t>
      </w:r>
    </w:p>
    <w:p w:rsidR="00AE3B39" w:rsidRPr="00E10975" w:rsidRDefault="00AE3B39" w:rsidP="007E6E38">
      <w:pPr>
        <w:spacing w:after="0" w:line="240" w:lineRule="auto"/>
        <w:jc w:val="both"/>
        <w:rPr>
          <w:rFonts w:ascii="Calibri" w:eastAsia="Times New Roman" w:hAnsi="Calibri" w:cs="Times New Roman"/>
          <w:color w:val="000000" w:themeColor="text1"/>
          <w:sz w:val="14"/>
          <w:szCs w:val="14"/>
          <w:lang w:val="en-US"/>
        </w:rPr>
      </w:pPr>
    </w:p>
    <w:tbl>
      <w:tblPr>
        <w:tblW w:w="5113" w:type="pct"/>
        <w:tblInd w:w="-142" w:type="dxa"/>
        <w:tblLayout w:type="fixed"/>
        <w:tblLook w:val="0000" w:firstRow="0" w:lastRow="0" w:firstColumn="0" w:lastColumn="0" w:noHBand="0" w:noVBand="0"/>
      </w:tblPr>
      <w:tblGrid>
        <w:gridCol w:w="1428"/>
        <w:gridCol w:w="784"/>
        <w:gridCol w:w="785"/>
        <w:gridCol w:w="787"/>
        <w:gridCol w:w="787"/>
        <w:gridCol w:w="787"/>
        <w:gridCol w:w="787"/>
        <w:gridCol w:w="787"/>
        <w:gridCol w:w="785"/>
        <w:gridCol w:w="781"/>
        <w:gridCol w:w="779"/>
      </w:tblGrid>
      <w:tr w:rsidR="00AE3B39" w:rsidRPr="00D108EE" w:rsidTr="00FF5A95">
        <w:trPr>
          <w:trHeight w:val="314"/>
        </w:trPr>
        <w:tc>
          <w:tcPr>
            <w:tcW w:w="770" w:type="pct"/>
            <w:vAlign w:val="bottom"/>
          </w:tcPr>
          <w:p w:rsidR="003F3A71" w:rsidRDefault="003F3A71" w:rsidP="00AE3B39">
            <w:pPr>
              <w:tabs>
                <w:tab w:val="left" w:pos="-720"/>
              </w:tabs>
              <w:suppressAutoHyphens/>
              <w:spacing w:after="0" w:line="220" w:lineRule="exact"/>
              <w:rPr>
                <w:rFonts w:ascii="Calibri" w:eastAsia="Times New Roman" w:hAnsi="Calibri" w:cs="Arial"/>
                <w:b/>
                <w:color w:val="000000" w:themeColor="text1"/>
                <w:sz w:val="16"/>
                <w:szCs w:val="16"/>
                <w:lang w:val="en-US"/>
              </w:rPr>
            </w:pPr>
            <w:r w:rsidRPr="003F3A71">
              <w:rPr>
                <w:rFonts w:ascii="Calibri" w:eastAsia="Times New Roman" w:hAnsi="Calibri" w:cs="Arial"/>
                <w:b/>
                <w:color w:val="000000" w:themeColor="text1"/>
                <w:sz w:val="16"/>
                <w:szCs w:val="16"/>
                <w:lang w:val="en-US"/>
              </w:rPr>
              <w:t xml:space="preserve">30 </w:t>
            </w:r>
            <w:r w:rsidR="00F87CAD" w:rsidRPr="00F87CAD">
              <w:rPr>
                <w:rFonts w:ascii="Calibri" w:eastAsia="Times New Roman" w:hAnsi="Calibri" w:cs="Arial"/>
                <w:b/>
                <w:color w:val="000000" w:themeColor="text1"/>
                <w:sz w:val="16"/>
                <w:szCs w:val="16"/>
                <w:lang w:val="en-US"/>
              </w:rPr>
              <w:t>September</w:t>
            </w:r>
          </w:p>
          <w:p w:rsidR="00AE3B39" w:rsidRPr="00D108EE" w:rsidRDefault="007E6E38" w:rsidP="00AE3B39">
            <w:pPr>
              <w:tabs>
                <w:tab w:val="left" w:pos="-720"/>
              </w:tabs>
              <w:suppressAutoHyphens/>
              <w:spacing w:after="0" w:line="220" w:lineRule="exact"/>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2020</w:t>
            </w:r>
          </w:p>
        </w:tc>
        <w:tc>
          <w:tcPr>
            <w:tcW w:w="423" w:type="pct"/>
            <w:vAlign w:val="bottom"/>
          </w:tcPr>
          <w:p w:rsidR="00AE3B39" w:rsidRPr="00D108EE" w:rsidRDefault="00AE3B39" w:rsidP="00AE3B39">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p>
        </w:tc>
        <w:tc>
          <w:tcPr>
            <w:tcW w:w="423" w:type="pct"/>
            <w:shd w:val="clear" w:color="auto" w:fill="auto"/>
            <w:vAlign w:val="bottom"/>
          </w:tcPr>
          <w:p w:rsidR="00AE3B39" w:rsidRPr="00D108EE" w:rsidRDefault="00AE3B39" w:rsidP="00AE3B39">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p>
        </w:tc>
        <w:tc>
          <w:tcPr>
            <w:tcW w:w="424" w:type="pct"/>
            <w:shd w:val="clear" w:color="auto" w:fill="auto"/>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p>
        </w:tc>
        <w:tc>
          <w:tcPr>
            <w:tcW w:w="424" w:type="pct"/>
          </w:tcPr>
          <w:p w:rsidR="00AE3B39" w:rsidRPr="00D108EE" w:rsidRDefault="00AE3B39" w:rsidP="00AE3B39">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p>
        </w:tc>
        <w:tc>
          <w:tcPr>
            <w:tcW w:w="424" w:type="pct"/>
            <w:vAlign w:val="bottom"/>
          </w:tcPr>
          <w:p w:rsidR="00AE3B39" w:rsidRPr="00D108EE" w:rsidRDefault="00AE3B39" w:rsidP="00AE3B39">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bookmarkStart w:id="502" w:name="_Toc4059739"/>
            <w:r w:rsidRPr="00D108EE">
              <w:rPr>
                <w:rFonts w:ascii="Calibri" w:eastAsia="Times New Roman" w:hAnsi="Calibri" w:cs="Arial"/>
                <w:b/>
                <w:color w:val="000000" w:themeColor="text1"/>
                <w:sz w:val="16"/>
                <w:szCs w:val="16"/>
                <w:lang w:val="en-US"/>
              </w:rPr>
              <w:t>Group</w:t>
            </w:r>
            <w:bookmarkEnd w:id="502"/>
          </w:p>
        </w:tc>
        <w:tc>
          <w:tcPr>
            <w:tcW w:w="424" w:type="pct"/>
            <w:vAlign w:val="bottom"/>
          </w:tcPr>
          <w:p w:rsidR="00AE3B39" w:rsidRPr="00D108EE" w:rsidRDefault="00AE3B39" w:rsidP="00AE3B39">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p>
        </w:tc>
        <w:tc>
          <w:tcPr>
            <w:tcW w:w="424" w:type="pct"/>
            <w:shd w:val="clear" w:color="auto" w:fill="auto"/>
            <w:vAlign w:val="bottom"/>
          </w:tcPr>
          <w:p w:rsidR="00AE3B39" w:rsidRPr="00D108EE" w:rsidRDefault="00AE3B39" w:rsidP="00AE3B39">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p>
        </w:tc>
        <w:tc>
          <w:tcPr>
            <w:tcW w:w="423" w:type="pct"/>
            <w:shd w:val="clear" w:color="auto" w:fill="auto"/>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p>
        </w:tc>
        <w:tc>
          <w:tcPr>
            <w:tcW w:w="421" w:type="pct"/>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p>
        </w:tc>
        <w:tc>
          <w:tcPr>
            <w:tcW w:w="420"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03" w:name="_Toc4059740"/>
            <w:r w:rsidRPr="00D108EE">
              <w:rPr>
                <w:rFonts w:ascii="Calibri" w:eastAsia="Times New Roman" w:hAnsi="Calibri" w:cs="Arial"/>
                <w:b/>
                <w:color w:val="000000" w:themeColor="text1"/>
                <w:sz w:val="16"/>
                <w:szCs w:val="16"/>
                <w:lang w:val="en-US"/>
              </w:rPr>
              <w:t>Bank</w:t>
            </w:r>
            <w:bookmarkEnd w:id="503"/>
          </w:p>
        </w:tc>
      </w:tr>
      <w:tr w:rsidR="00AE3B39" w:rsidRPr="00D108EE" w:rsidTr="00FF5A95">
        <w:trPr>
          <w:trHeight w:val="242"/>
        </w:trPr>
        <w:tc>
          <w:tcPr>
            <w:tcW w:w="770" w:type="pct"/>
            <w:vAlign w:val="bottom"/>
          </w:tcPr>
          <w:p w:rsidR="00AE3B39" w:rsidRPr="00D108EE" w:rsidRDefault="00AE3B39" w:rsidP="00AE3B39">
            <w:pPr>
              <w:tabs>
                <w:tab w:val="left" w:pos="-720"/>
              </w:tabs>
              <w:suppressAutoHyphens/>
              <w:spacing w:after="0" w:line="220" w:lineRule="exact"/>
              <w:rPr>
                <w:rFonts w:ascii="Calibri" w:eastAsia="Times New Roman" w:hAnsi="Calibri" w:cs="Arial"/>
                <w:color w:val="000000" w:themeColor="text1"/>
                <w:sz w:val="16"/>
                <w:szCs w:val="16"/>
                <w:lang w:val="en-US"/>
              </w:rPr>
            </w:pPr>
          </w:p>
        </w:tc>
        <w:tc>
          <w:tcPr>
            <w:tcW w:w="423" w:type="pct"/>
            <w:vAlign w:val="bottom"/>
          </w:tcPr>
          <w:p w:rsidR="00AE3B39" w:rsidRPr="007F52C2"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04" w:name="_Toc4059741"/>
            <w:r w:rsidRPr="007F52C2">
              <w:rPr>
                <w:rFonts w:ascii="Calibri" w:eastAsia="Times New Roman" w:hAnsi="Calibri" w:cs="Arial"/>
                <w:b/>
                <w:color w:val="000000" w:themeColor="text1"/>
                <w:sz w:val="16"/>
                <w:szCs w:val="16"/>
                <w:lang w:val="en-US"/>
              </w:rPr>
              <w:t>Stage 1</w:t>
            </w:r>
            <w:bookmarkEnd w:id="504"/>
          </w:p>
        </w:tc>
        <w:tc>
          <w:tcPr>
            <w:tcW w:w="423" w:type="pct"/>
            <w:vAlign w:val="bottom"/>
          </w:tcPr>
          <w:p w:rsidR="00AE3B39" w:rsidRPr="007F52C2"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05" w:name="_Toc4059742"/>
            <w:r w:rsidRPr="007F52C2">
              <w:rPr>
                <w:rFonts w:ascii="Calibri" w:eastAsia="Times New Roman" w:hAnsi="Calibri" w:cs="Arial"/>
                <w:b/>
                <w:color w:val="000000" w:themeColor="text1"/>
                <w:sz w:val="16"/>
                <w:szCs w:val="16"/>
                <w:lang w:val="en-US"/>
              </w:rPr>
              <w:t>Stage 2</w:t>
            </w:r>
            <w:bookmarkEnd w:id="505"/>
          </w:p>
        </w:tc>
        <w:tc>
          <w:tcPr>
            <w:tcW w:w="424" w:type="pct"/>
            <w:vAlign w:val="bottom"/>
          </w:tcPr>
          <w:p w:rsidR="00AE3B39" w:rsidRPr="007F52C2"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06" w:name="_Toc4059743"/>
            <w:r w:rsidRPr="007F52C2">
              <w:rPr>
                <w:rFonts w:ascii="Calibri" w:eastAsia="Times New Roman" w:hAnsi="Calibri" w:cs="Arial"/>
                <w:b/>
                <w:color w:val="000000" w:themeColor="text1"/>
                <w:sz w:val="16"/>
                <w:szCs w:val="16"/>
                <w:lang w:val="en-US"/>
              </w:rPr>
              <w:t>Stage 3</w:t>
            </w:r>
            <w:bookmarkEnd w:id="506"/>
          </w:p>
        </w:tc>
        <w:tc>
          <w:tcPr>
            <w:tcW w:w="424" w:type="pct"/>
          </w:tcPr>
          <w:p w:rsidR="00AE3B39" w:rsidRPr="007F52C2"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7F52C2">
              <w:rPr>
                <w:rFonts w:ascii="Calibri" w:eastAsia="Times New Roman" w:hAnsi="Calibri" w:cs="Arial"/>
                <w:b/>
                <w:color w:val="000000" w:themeColor="text1"/>
                <w:sz w:val="16"/>
                <w:szCs w:val="16"/>
                <w:lang w:val="en-US"/>
              </w:rPr>
              <w:t>POCI</w:t>
            </w:r>
          </w:p>
        </w:tc>
        <w:tc>
          <w:tcPr>
            <w:tcW w:w="424" w:type="pct"/>
            <w:vAlign w:val="bottom"/>
          </w:tcPr>
          <w:p w:rsidR="00AE3B39" w:rsidRPr="007F52C2"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07" w:name="_Toc4059744"/>
            <w:r w:rsidRPr="007F52C2">
              <w:rPr>
                <w:rFonts w:ascii="Calibri" w:eastAsia="Times New Roman" w:hAnsi="Calibri" w:cs="Arial"/>
                <w:b/>
                <w:color w:val="000000" w:themeColor="text1"/>
                <w:sz w:val="16"/>
                <w:szCs w:val="16"/>
                <w:lang w:val="en-US"/>
              </w:rPr>
              <w:t>Total</w:t>
            </w:r>
            <w:bookmarkEnd w:id="507"/>
          </w:p>
        </w:tc>
        <w:tc>
          <w:tcPr>
            <w:tcW w:w="424"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08" w:name="_Toc4059745"/>
            <w:r w:rsidRPr="00D108EE">
              <w:rPr>
                <w:rFonts w:ascii="Calibri" w:eastAsia="Times New Roman" w:hAnsi="Calibri" w:cs="Arial"/>
                <w:b/>
                <w:color w:val="000000" w:themeColor="text1"/>
                <w:sz w:val="16"/>
                <w:szCs w:val="16"/>
                <w:lang w:val="en-US"/>
              </w:rPr>
              <w:t>Stage 1</w:t>
            </w:r>
            <w:bookmarkEnd w:id="508"/>
          </w:p>
        </w:tc>
        <w:tc>
          <w:tcPr>
            <w:tcW w:w="424"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09" w:name="_Toc4059746"/>
            <w:r w:rsidRPr="00D108EE">
              <w:rPr>
                <w:rFonts w:ascii="Calibri" w:eastAsia="Times New Roman" w:hAnsi="Calibri" w:cs="Arial"/>
                <w:b/>
                <w:color w:val="000000" w:themeColor="text1"/>
                <w:sz w:val="16"/>
                <w:szCs w:val="16"/>
                <w:lang w:val="en-US"/>
              </w:rPr>
              <w:t>Stage 2</w:t>
            </w:r>
            <w:bookmarkEnd w:id="509"/>
          </w:p>
        </w:tc>
        <w:tc>
          <w:tcPr>
            <w:tcW w:w="423"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10" w:name="_Toc4059747"/>
            <w:r w:rsidRPr="00D108EE">
              <w:rPr>
                <w:rFonts w:ascii="Calibri" w:eastAsia="Times New Roman" w:hAnsi="Calibri" w:cs="Arial"/>
                <w:b/>
                <w:color w:val="000000" w:themeColor="text1"/>
                <w:sz w:val="16"/>
                <w:szCs w:val="16"/>
                <w:lang w:val="en-US"/>
              </w:rPr>
              <w:t>Stage 3</w:t>
            </w:r>
            <w:bookmarkEnd w:id="510"/>
          </w:p>
        </w:tc>
        <w:tc>
          <w:tcPr>
            <w:tcW w:w="421" w:type="pct"/>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POCI</w:t>
            </w:r>
          </w:p>
        </w:tc>
        <w:tc>
          <w:tcPr>
            <w:tcW w:w="420"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11" w:name="_Toc4059748"/>
            <w:r w:rsidRPr="00D108EE">
              <w:rPr>
                <w:rFonts w:ascii="Calibri" w:eastAsia="Times New Roman" w:hAnsi="Calibri" w:cs="Arial"/>
                <w:b/>
                <w:color w:val="000000" w:themeColor="text1"/>
                <w:sz w:val="16"/>
                <w:szCs w:val="16"/>
                <w:lang w:val="en-US"/>
              </w:rPr>
              <w:t>Total</w:t>
            </w:r>
            <w:bookmarkEnd w:id="511"/>
          </w:p>
        </w:tc>
      </w:tr>
      <w:tr w:rsidR="00AE3B39" w:rsidRPr="00D108EE" w:rsidTr="00FF5A95">
        <w:trPr>
          <w:trHeight w:val="242"/>
        </w:trPr>
        <w:tc>
          <w:tcPr>
            <w:tcW w:w="770" w:type="pct"/>
            <w:vAlign w:val="bottom"/>
          </w:tcPr>
          <w:p w:rsidR="00AE3B39" w:rsidRPr="00D108EE" w:rsidRDefault="00AE3B39" w:rsidP="00AE3B39">
            <w:pPr>
              <w:tabs>
                <w:tab w:val="left" w:pos="-720"/>
              </w:tabs>
              <w:suppressAutoHyphens/>
              <w:spacing w:after="0" w:line="220" w:lineRule="exact"/>
              <w:rPr>
                <w:rFonts w:ascii="Calibri" w:eastAsia="Times New Roman" w:hAnsi="Calibri" w:cs="Arial"/>
                <w:color w:val="000000" w:themeColor="text1"/>
                <w:sz w:val="16"/>
                <w:szCs w:val="16"/>
                <w:lang w:val="en-US"/>
              </w:rPr>
            </w:pPr>
          </w:p>
        </w:tc>
        <w:tc>
          <w:tcPr>
            <w:tcW w:w="423" w:type="pct"/>
            <w:vAlign w:val="bottom"/>
          </w:tcPr>
          <w:p w:rsidR="00AE3B39" w:rsidRPr="007F52C2"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12" w:name="_Toc4059749"/>
            <w:r w:rsidRPr="007F52C2">
              <w:rPr>
                <w:rFonts w:ascii="Calibri" w:eastAsia="Times New Roman" w:hAnsi="Calibri" w:cs="Arial"/>
                <w:b/>
                <w:color w:val="000000" w:themeColor="text1"/>
                <w:sz w:val="16"/>
                <w:szCs w:val="16"/>
                <w:lang w:val="en-US"/>
              </w:rPr>
              <w:t>HRK 000</w:t>
            </w:r>
            <w:bookmarkEnd w:id="512"/>
          </w:p>
        </w:tc>
        <w:tc>
          <w:tcPr>
            <w:tcW w:w="423" w:type="pct"/>
            <w:vAlign w:val="bottom"/>
          </w:tcPr>
          <w:p w:rsidR="00AE3B39" w:rsidRPr="007F52C2"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13" w:name="_Toc4059750"/>
            <w:r w:rsidRPr="007F52C2">
              <w:rPr>
                <w:rFonts w:ascii="Calibri" w:eastAsia="Times New Roman" w:hAnsi="Calibri" w:cs="Arial"/>
                <w:b/>
                <w:color w:val="000000" w:themeColor="text1"/>
                <w:sz w:val="16"/>
                <w:szCs w:val="16"/>
                <w:lang w:val="en-US"/>
              </w:rPr>
              <w:t>HRK 000</w:t>
            </w:r>
            <w:bookmarkEnd w:id="513"/>
          </w:p>
        </w:tc>
        <w:tc>
          <w:tcPr>
            <w:tcW w:w="424" w:type="pct"/>
            <w:vAlign w:val="bottom"/>
          </w:tcPr>
          <w:p w:rsidR="00AE3B39" w:rsidRPr="007F52C2"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14" w:name="_Toc4059751"/>
            <w:r w:rsidRPr="007F52C2">
              <w:rPr>
                <w:rFonts w:ascii="Calibri" w:eastAsia="Times New Roman" w:hAnsi="Calibri" w:cs="Arial"/>
                <w:b/>
                <w:color w:val="000000" w:themeColor="text1"/>
                <w:sz w:val="16"/>
                <w:szCs w:val="16"/>
                <w:lang w:val="en-US"/>
              </w:rPr>
              <w:t>HRK 000</w:t>
            </w:r>
            <w:bookmarkEnd w:id="514"/>
          </w:p>
        </w:tc>
        <w:tc>
          <w:tcPr>
            <w:tcW w:w="424" w:type="pct"/>
          </w:tcPr>
          <w:p w:rsidR="00AE3B39" w:rsidRPr="007F52C2"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7F52C2">
              <w:rPr>
                <w:rFonts w:ascii="Calibri" w:eastAsia="Times New Roman" w:hAnsi="Calibri" w:cs="Arial"/>
                <w:b/>
                <w:color w:val="000000" w:themeColor="text1"/>
                <w:sz w:val="16"/>
                <w:szCs w:val="16"/>
                <w:lang w:val="en-US"/>
              </w:rPr>
              <w:t>HRK 000</w:t>
            </w:r>
          </w:p>
        </w:tc>
        <w:tc>
          <w:tcPr>
            <w:tcW w:w="424" w:type="pct"/>
            <w:vAlign w:val="bottom"/>
          </w:tcPr>
          <w:p w:rsidR="00AE3B39" w:rsidRPr="007F52C2"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15" w:name="_Toc4059752"/>
            <w:r w:rsidRPr="007F52C2">
              <w:rPr>
                <w:rFonts w:ascii="Calibri" w:eastAsia="Times New Roman" w:hAnsi="Calibri" w:cs="Arial"/>
                <w:b/>
                <w:color w:val="000000" w:themeColor="text1"/>
                <w:sz w:val="16"/>
                <w:szCs w:val="16"/>
                <w:lang w:val="en-US"/>
              </w:rPr>
              <w:t>HRK 000</w:t>
            </w:r>
            <w:bookmarkEnd w:id="515"/>
          </w:p>
        </w:tc>
        <w:tc>
          <w:tcPr>
            <w:tcW w:w="424"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16" w:name="_Toc4059753"/>
            <w:r w:rsidRPr="00D108EE">
              <w:rPr>
                <w:rFonts w:ascii="Calibri" w:eastAsia="Times New Roman" w:hAnsi="Calibri" w:cs="Arial"/>
                <w:b/>
                <w:color w:val="000000" w:themeColor="text1"/>
                <w:sz w:val="16"/>
                <w:szCs w:val="16"/>
                <w:lang w:val="en-US"/>
              </w:rPr>
              <w:t>HRK 000</w:t>
            </w:r>
            <w:bookmarkEnd w:id="516"/>
          </w:p>
        </w:tc>
        <w:tc>
          <w:tcPr>
            <w:tcW w:w="424"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17" w:name="_Toc4059754"/>
            <w:r w:rsidRPr="00D108EE">
              <w:rPr>
                <w:rFonts w:ascii="Calibri" w:eastAsia="Times New Roman" w:hAnsi="Calibri" w:cs="Arial"/>
                <w:b/>
                <w:color w:val="000000" w:themeColor="text1"/>
                <w:sz w:val="16"/>
                <w:szCs w:val="16"/>
                <w:lang w:val="en-US"/>
              </w:rPr>
              <w:t>HRK 000</w:t>
            </w:r>
            <w:bookmarkEnd w:id="517"/>
          </w:p>
        </w:tc>
        <w:tc>
          <w:tcPr>
            <w:tcW w:w="423"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18" w:name="_Toc4059755"/>
            <w:r w:rsidRPr="00D108EE">
              <w:rPr>
                <w:rFonts w:ascii="Calibri" w:eastAsia="Times New Roman" w:hAnsi="Calibri" w:cs="Arial"/>
                <w:b/>
                <w:color w:val="000000" w:themeColor="text1"/>
                <w:sz w:val="16"/>
                <w:szCs w:val="16"/>
                <w:lang w:val="en-US"/>
              </w:rPr>
              <w:t>HRK 000</w:t>
            </w:r>
            <w:bookmarkEnd w:id="518"/>
          </w:p>
        </w:tc>
        <w:tc>
          <w:tcPr>
            <w:tcW w:w="421" w:type="pct"/>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HRK 000</w:t>
            </w:r>
          </w:p>
        </w:tc>
        <w:tc>
          <w:tcPr>
            <w:tcW w:w="420" w:type="pct"/>
            <w:vAlign w:val="bottom"/>
          </w:tcPr>
          <w:p w:rsidR="00AE3B39" w:rsidRPr="00D108EE" w:rsidRDefault="00AE3B39" w:rsidP="00AE3B39">
            <w:pPr>
              <w:tabs>
                <w:tab w:val="right" w:pos="1202"/>
              </w:tabs>
              <w:spacing w:after="0" w:line="220" w:lineRule="exact"/>
              <w:jc w:val="right"/>
              <w:outlineLvl w:val="0"/>
              <w:rPr>
                <w:rFonts w:ascii="Calibri" w:eastAsia="Times New Roman" w:hAnsi="Calibri" w:cs="Arial"/>
                <w:b/>
                <w:color w:val="000000" w:themeColor="text1"/>
                <w:sz w:val="16"/>
                <w:szCs w:val="16"/>
                <w:lang w:val="en-US"/>
              </w:rPr>
            </w:pPr>
            <w:bookmarkStart w:id="519" w:name="_Toc4059756"/>
            <w:r w:rsidRPr="00D108EE">
              <w:rPr>
                <w:rFonts w:ascii="Calibri" w:eastAsia="Times New Roman" w:hAnsi="Calibri" w:cs="Arial"/>
                <w:b/>
                <w:color w:val="000000" w:themeColor="text1"/>
                <w:sz w:val="16"/>
                <w:szCs w:val="16"/>
                <w:lang w:val="en-US"/>
              </w:rPr>
              <w:t>HRK 000</w:t>
            </w:r>
            <w:bookmarkEnd w:id="519"/>
          </w:p>
        </w:tc>
      </w:tr>
      <w:tr w:rsidR="00AE3B39" w:rsidRPr="00D108EE" w:rsidTr="00FF5A95">
        <w:trPr>
          <w:trHeight w:val="171"/>
        </w:trPr>
        <w:tc>
          <w:tcPr>
            <w:tcW w:w="770" w:type="pct"/>
            <w:vAlign w:val="bottom"/>
          </w:tcPr>
          <w:p w:rsidR="00AE3B39" w:rsidRPr="00D108EE" w:rsidRDefault="00AE3B39" w:rsidP="00AE3B39">
            <w:pPr>
              <w:tabs>
                <w:tab w:val="left" w:pos="-720"/>
              </w:tabs>
              <w:suppressAutoHyphens/>
              <w:spacing w:after="0" w:line="140" w:lineRule="exact"/>
              <w:rPr>
                <w:rFonts w:ascii="Calibri" w:eastAsia="Times New Roman" w:hAnsi="Calibri" w:cs="Arial"/>
                <w:color w:val="000000" w:themeColor="text1"/>
                <w:sz w:val="16"/>
                <w:szCs w:val="16"/>
                <w:lang w:val="en-US"/>
              </w:rPr>
            </w:pPr>
          </w:p>
        </w:tc>
        <w:tc>
          <w:tcPr>
            <w:tcW w:w="423" w:type="pct"/>
            <w:vAlign w:val="bottom"/>
          </w:tcPr>
          <w:p w:rsidR="00AE3B39" w:rsidRPr="00D108EE" w:rsidRDefault="00AE3B39" w:rsidP="00AE3B39">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3" w:type="pct"/>
            <w:vAlign w:val="bottom"/>
          </w:tcPr>
          <w:p w:rsidR="00AE3B39" w:rsidRPr="00D108EE" w:rsidRDefault="00AE3B39" w:rsidP="00AE3B39">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4" w:type="pct"/>
            <w:vAlign w:val="bottom"/>
          </w:tcPr>
          <w:p w:rsidR="00AE3B39" w:rsidRPr="00D108EE" w:rsidRDefault="00AE3B39" w:rsidP="00AE3B39">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4" w:type="pct"/>
          </w:tcPr>
          <w:p w:rsidR="00AE3B39" w:rsidRPr="00D108EE" w:rsidRDefault="00AE3B39" w:rsidP="00AE3B39">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4" w:type="pct"/>
            <w:vAlign w:val="bottom"/>
          </w:tcPr>
          <w:p w:rsidR="00AE3B39" w:rsidRPr="00D108EE" w:rsidRDefault="00AE3B39" w:rsidP="00AE3B39">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4" w:type="pct"/>
            <w:vAlign w:val="bottom"/>
          </w:tcPr>
          <w:p w:rsidR="00AE3B39" w:rsidRPr="00D108EE" w:rsidRDefault="00AE3B39" w:rsidP="00AE3B39">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4" w:type="pct"/>
            <w:vAlign w:val="bottom"/>
          </w:tcPr>
          <w:p w:rsidR="00AE3B39" w:rsidRPr="00D108EE" w:rsidRDefault="00AE3B39" w:rsidP="00AE3B39">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3" w:type="pct"/>
            <w:vAlign w:val="bottom"/>
          </w:tcPr>
          <w:p w:rsidR="00AE3B39" w:rsidRPr="00D108EE" w:rsidRDefault="00AE3B39" w:rsidP="00AE3B39">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1" w:type="pct"/>
          </w:tcPr>
          <w:p w:rsidR="00AE3B39" w:rsidRPr="00D108EE" w:rsidRDefault="00AE3B39" w:rsidP="00AE3B39">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0" w:type="pct"/>
            <w:vAlign w:val="bottom"/>
          </w:tcPr>
          <w:p w:rsidR="00AE3B39" w:rsidRPr="00D108EE" w:rsidRDefault="00AE3B39" w:rsidP="00AE3B39">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r>
      <w:tr w:rsidR="007F52C2" w:rsidRPr="00D108EE" w:rsidTr="002125D1">
        <w:trPr>
          <w:trHeight w:val="325"/>
        </w:trPr>
        <w:tc>
          <w:tcPr>
            <w:tcW w:w="770" w:type="pct"/>
            <w:vAlign w:val="bottom"/>
          </w:tcPr>
          <w:p w:rsidR="007F52C2" w:rsidRPr="00D108EE" w:rsidRDefault="007F52C2" w:rsidP="007F52C2">
            <w:pPr>
              <w:tabs>
                <w:tab w:val="right" w:pos="1202"/>
              </w:tabs>
              <w:spacing w:after="0" w:line="240" w:lineRule="exact"/>
              <w:outlineLvl w:val="0"/>
              <w:rPr>
                <w:rFonts w:ascii="Calibri" w:eastAsia="Times New Roman" w:hAnsi="Calibri" w:cs="Arial"/>
                <w:color w:val="000000" w:themeColor="text1"/>
                <w:sz w:val="16"/>
                <w:szCs w:val="16"/>
                <w:lang w:val="en-US"/>
              </w:rPr>
            </w:pPr>
            <w:bookmarkStart w:id="520" w:name="_Toc4059757"/>
            <w:r w:rsidRPr="00D108EE">
              <w:rPr>
                <w:rFonts w:ascii="Calibri" w:eastAsia="Times New Roman" w:hAnsi="Calibri" w:cs="Arial"/>
                <w:color w:val="000000" w:themeColor="text1"/>
                <w:sz w:val="16"/>
                <w:szCs w:val="16"/>
                <w:lang w:val="en-US"/>
              </w:rPr>
              <w:t>Gross amount</w:t>
            </w:r>
            <w:bookmarkEnd w:id="520"/>
          </w:p>
        </w:tc>
        <w:tc>
          <w:tcPr>
            <w:tcW w:w="423" w:type="pct"/>
            <w:shd w:val="clear" w:color="auto" w:fill="auto"/>
            <w:vAlign w:val="bottom"/>
          </w:tcPr>
          <w:p w:rsidR="007F52C2" w:rsidRPr="00D108EE" w:rsidRDefault="007F52C2" w:rsidP="007F52C2">
            <w:pPr>
              <w:tabs>
                <w:tab w:val="right" w:pos="1202"/>
              </w:tabs>
              <w:spacing w:after="0" w:line="240" w:lineRule="exact"/>
              <w:jc w:val="right"/>
              <w:outlineLvl w:val="0"/>
              <w:rPr>
                <w:rFonts w:ascii="Calibri" w:eastAsia="Times New Roman" w:hAnsi="Calibri" w:cs="Arial"/>
                <w:color w:val="000000" w:themeColor="text1"/>
                <w:sz w:val="16"/>
                <w:szCs w:val="16"/>
                <w:lang w:val="en-US"/>
              </w:rPr>
            </w:pPr>
            <w:r>
              <w:rPr>
                <w:rFonts w:cstheme="minorHAnsi"/>
                <w:color w:val="000000" w:themeColor="text1"/>
                <w:sz w:val="16"/>
                <w:szCs w:val="16"/>
              </w:rPr>
              <w:t xml:space="preserve"> 5,944 </w:t>
            </w:r>
          </w:p>
        </w:tc>
        <w:tc>
          <w:tcPr>
            <w:tcW w:w="423" w:type="pct"/>
            <w:shd w:val="clear" w:color="auto" w:fill="auto"/>
            <w:vAlign w:val="bottom"/>
          </w:tcPr>
          <w:p w:rsidR="007F52C2" w:rsidRPr="00D108EE" w:rsidRDefault="007F52C2" w:rsidP="007F52C2">
            <w:pPr>
              <w:tabs>
                <w:tab w:val="right" w:pos="1202"/>
              </w:tabs>
              <w:spacing w:after="0" w:line="240" w:lineRule="exact"/>
              <w:jc w:val="right"/>
              <w:outlineLvl w:val="0"/>
              <w:rPr>
                <w:rFonts w:ascii="Calibri" w:eastAsia="Times New Roman" w:hAnsi="Calibri" w:cs="Arial"/>
                <w:color w:val="000000" w:themeColor="text1"/>
                <w:sz w:val="16"/>
                <w:szCs w:val="16"/>
                <w:lang w:val="en-US"/>
              </w:rPr>
            </w:pPr>
            <w:r>
              <w:rPr>
                <w:rFonts w:cstheme="minorHAnsi"/>
                <w:color w:val="000000" w:themeColor="text1"/>
                <w:sz w:val="16"/>
                <w:szCs w:val="16"/>
              </w:rPr>
              <w:t xml:space="preserve"> 35 </w:t>
            </w:r>
          </w:p>
        </w:tc>
        <w:tc>
          <w:tcPr>
            <w:tcW w:w="424" w:type="pct"/>
            <w:shd w:val="clear" w:color="auto" w:fill="auto"/>
            <w:vAlign w:val="bottom"/>
          </w:tcPr>
          <w:p w:rsidR="007F52C2" w:rsidRPr="00D108EE" w:rsidRDefault="007F52C2" w:rsidP="007F52C2">
            <w:pPr>
              <w:tabs>
                <w:tab w:val="right" w:pos="1202"/>
              </w:tabs>
              <w:spacing w:after="0" w:line="240" w:lineRule="exact"/>
              <w:jc w:val="right"/>
              <w:outlineLvl w:val="0"/>
              <w:rPr>
                <w:rFonts w:ascii="Calibri" w:eastAsia="Times New Roman" w:hAnsi="Calibri" w:cs="Arial"/>
                <w:color w:val="000000" w:themeColor="text1"/>
                <w:sz w:val="16"/>
                <w:szCs w:val="16"/>
                <w:lang w:val="en-US"/>
              </w:rPr>
            </w:pPr>
            <w:r>
              <w:rPr>
                <w:rFonts w:cstheme="minorHAnsi"/>
                <w:color w:val="000000" w:themeColor="text1"/>
                <w:sz w:val="16"/>
                <w:szCs w:val="16"/>
              </w:rPr>
              <w:t xml:space="preserve"> 37,767 </w:t>
            </w:r>
          </w:p>
        </w:tc>
        <w:tc>
          <w:tcPr>
            <w:tcW w:w="424" w:type="pct"/>
            <w:vAlign w:val="bottom"/>
          </w:tcPr>
          <w:p w:rsidR="007F52C2" w:rsidRPr="00D108EE" w:rsidRDefault="007F52C2" w:rsidP="007F52C2">
            <w:pPr>
              <w:tabs>
                <w:tab w:val="right" w:pos="1202"/>
              </w:tabs>
              <w:spacing w:after="0" w:line="240" w:lineRule="exact"/>
              <w:jc w:val="right"/>
              <w:outlineLvl w:val="0"/>
              <w:rPr>
                <w:rFonts w:ascii="Calibri" w:eastAsia="Times New Roman" w:hAnsi="Calibri" w:cs="Arial"/>
                <w:color w:val="000000" w:themeColor="text1"/>
                <w:sz w:val="16"/>
                <w:szCs w:val="16"/>
                <w:lang w:val="en-US"/>
              </w:rPr>
            </w:pPr>
            <w:r>
              <w:rPr>
                <w:rFonts w:cstheme="minorHAnsi"/>
                <w:color w:val="000000" w:themeColor="text1"/>
                <w:sz w:val="16"/>
                <w:szCs w:val="16"/>
              </w:rPr>
              <w:t xml:space="preserve"> 37 </w:t>
            </w:r>
          </w:p>
        </w:tc>
        <w:tc>
          <w:tcPr>
            <w:tcW w:w="424" w:type="pct"/>
            <w:shd w:val="clear" w:color="auto" w:fill="auto"/>
            <w:vAlign w:val="bottom"/>
          </w:tcPr>
          <w:p w:rsidR="007F52C2" w:rsidRPr="00D108EE" w:rsidRDefault="007F52C2" w:rsidP="007F52C2">
            <w:pPr>
              <w:tabs>
                <w:tab w:val="right" w:pos="1202"/>
              </w:tabs>
              <w:spacing w:after="0" w:line="240" w:lineRule="exact"/>
              <w:jc w:val="right"/>
              <w:outlineLvl w:val="0"/>
              <w:rPr>
                <w:rFonts w:ascii="Calibri" w:eastAsia="Times New Roman" w:hAnsi="Calibri" w:cs="Arial"/>
                <w:b/>
                <w:bCs/>
                <w:color w:val="000000" w:themeColor="text1"/>
                <w:sz w:val="16"/>
                <w:szCs w:val="16"/>
                <w:lang w:val="en-US"/>
              </w:rPr>
            </w:pPr>
            <w:r>
              <w:rPr>
                <w:rFonts w:cstheme="minorHAnsi"/>
                <w:color w:val="000000" w:themeColor="text1"/>
                <w:sz w:val="16"/>
                <w:szCs w:val="16"/>
              </w:rPr>
              <w:t xml:space="preserve"> 43,783 </w:t>
            </w:r>
          </w:p>
        </w:tc>
        <w:tc>
          <w:tcPr>
            <w:tcW w:w="424" w:type="pct"/>
            <w:tcBorders>
              <w:top w:val="nil"/>
              <w:left w:val="nil"/>
              <w:bottom w:val="nil"/>
              <w:right w:val="nil"/>
            </w:tcBorders>
            <w:shd w:val="clear" w:color="auto" w:fill="auto"/>
            <w:vAlign w:val="bottom"/>
          </w:tcPr>
          <w:p w:rsidR="007F52C2" w:rsidRPr="00D108EE" w:rsidRDefault="007F52C2" w:rsidP="007F52C2">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006485">
              <w:rPr>
                <w:rFonts w:cstheme="minorHAnsi"/>
                <w:color w:val="000000" w:themeColor="text1"/>
                <w:sz w:val="16"/>
                <w:szCs w:val="16"/>
              </w:rPr>
              <w:t xml:space="preserve"> 2</w:t>
            </w:r>
            <w:r>
              <w:rPr>
                <w:rFonts w:cstheme="minorHAnsi"/>
                <w:color w:val="000000" w:themeColor="text1"/>
                <w:sz w:val="16"/>
                <w:szCs w:val="16"/>
              </w:rPr>
              <w:t>,</w:t>
            </w:r>
            <w:r w:rsidRPr="00006485">
              <w:rPr>
                <w:rFonts w:cstheme="minorHAnsi"/>
                <w:color w:val="000000" w:themeColor="text1"/>
                <w:sz w:val="16"/>
                <w:szCs w:val="16"/>
              </w:rPr>
              <w:t xml:space="preserve">136 </w:t>
            </w:r>
          </w:p>
        </w:tc>
        <w:tc>
          <w:tcPr>
            <w:tcW w:w="424" w:type="pct"/>
            <w:tcBorders>
              <w:top w:val="nil"/>
              <w:left w:val="nil"/>
              <w:bottom w:val="nil"/>
              <w:right w:val="nil"/>
            </w:tcBorders>
            <w:shd w:val="clear" w:color="auto" w:fill="auto"/>
            <w:vAlign w:val="bottom"/>
          </w:tcPr>
          <w:p w:rsidR="007F52C2" w:rsidRPr="00D108EE" w:rsidRDefault="007F52C2" w:rsidP="007F52C2">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006485">
              <w:rPr>
                <w:rFonts w:cstheme="minorHAnsi"/>
                <w:color w:val="000000" w:themeColor="text1"/>
                <w:sz w:val="16"/>
                <w:szCs w:val="16"/>
              </w:rPr>
              <w:t xml:space="preserve"> 35 </w:t>
            </w:r>
          </w:p>
        </w:tc>
        <w:tc>
          <w:tcPr>
            <w:tcW w:w="423" w:type="pct"/>
            <w:tcBorders>
              <w:top w:val="nil"/>
              <w:left w:val="nil"/>
              <w:bottom w:val="nil"/>
              <w:right w:val="nil"/>
            </w:tcBorders>
            <w:shd w:val="clear" w:color="auto" w:fill="auto"/>
            <w:vAlign w:val="bottom"/>
          </w:tcPr>
          <w:p w:rsidR="007F52C2" w:rsidRPr="00D108EE" w:rsidRDefault="007F52C2" w:rsidP="007F52C2">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006485">
              <w:rPr>
                <w:rFonts w:cstheme="minorHAnsi"/>
                <w:color w:val="000000" w:themeColor="text1"/>
                <w:sz w:val="16"/>
                <w:szCs w:val="16"/>
              </w:rPr>
              <w:t xml:space="preserve"> 37</w:t>
            </w:r>
            <w:r>
              <w:rPr>
                <w:rFonts w:cstheme="minorHAnsi"/>
                <w:color w:val="000000" w:themeColor="text1"/>
                <w:sz w:val="16"/>
                <w:szCs w:val="16"/>
              </w:rPr>
              <w:t>,</w:t>
            </w:r>
            <w:r w:rsidRPr="00006485">
              <w:rPr>
                <w:rFonts w:cstheme="minorHAnsi"/>
                <w:color w:val="000000" w:themeColor="text1"/>
                <w:sz w:val="16"/>
                <w:szCs w:val="16"/>
              </w:rPr>
              <w:t xml:space="preserve">767 </w:t>
            </w:r>
          </w:p>
        </w:tc>
        <w:tc>
          <w:tcPr>
            <w:tcW w:w="421" w:type="pct"/>
            <w:tcBorders>
              <w:top w:val="nil"/>
              <w:left w:val="nil"/>
              <w:bottom w:val="nil"/>
              <w:right w:val="nil"/>
            </w:tcBorders>
            <w:vAlign w:val="bottom"/>
          </w:tcPr>
          <w:p w:rsidR="007F52C2" w:rsidRPr="00D108EE" w:rsidRDefault="007F52C2" w:rsidP="007F52C2">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006485">
              <w:rPr>
                <w:rFonts w:cstheme="minorHAnsi"/>
                <w:color w:val="000000" w:themeColor="text1"/>
                <w:sz w:val="16"/>
                <w:szCs w:val="16"/>
              </w:rPr>
              <w:t xml:space="preserve"> 37 </w:t>
            </w:r>
          </w:p>
        </w:tc>
        <w:tc>
          <w:tcPr>
            <w:tcW w:w="420" w:type="pct"/>
            <w:tcBorders>
              <w:top w:val="nil"/>
              <w:left w:val="nil"/>
              <w:bottom w:val="nil"/>
              <w:right w:val="nil"/>
            </w:tcBorders>
            <w:shd w:val="clear" w:color="auto" w:fill="auto"/>
            <w:vAlign w:val="bottom"/>
          </w:tcPr>
          <w:p w:rsidR="007F52C2" w:rsidRPr="00D108EE" w:rsidRDefault="007F52C2" w:rsidP="007F52C2">
            <w:pPr>
              <w:tabs>
                <w:tab w:val="right" w:pos="1202"/>
              </w:tabs>
              <w:spacing w:after="0" w:line="240" w:lineRule="exact"/>
              <w:jc w:val="right"/>
              <w:outlineLvl w:val="0"/>
              <w:rPr>
                <w:rFonts w:ascii="Calibri" w:eastAsia="Times New Roman" w:hAnsi="Calibri" w:cs="Arial"/>
                <w:b/>
                <w:bCs/>
                <w:color w:val="000000" w:themeColor="text1"/>
                <w:sz w:val="16"/>
                <w:szCs w:val="16"/>
                <w:lang w:val="en-US"/>
              </w:rPr>
            </w:pPr>
            <w:r w:rsidRPr="00006485">
              <w:rPr>
                <w:rFonts w:cstheme="minorHAnsi"/>
                <w:color w:val="000000" w:themeColor="text1"/>
                <w:sz w:val="16"/>
                <w:szCs w:val="16"/>
              </w:rPr>
              <w:t xml:space="preserve"> 39</w:t>
            </w:r>
            <w:r>
              <w:rPr>
                <w:rFonts w:cstheme="minorHAnsi"/>
                <w:color w:val="000000" w:themeColor="text1"/>
                <w:sz w:val="16"/>
                <w:szCs w:val="16"/>
              </w:rPr>
              <w:t>,</w:t>
            </w:r>
            <w:r w:rsidRPr="00006485">
              <w:rPr>
                <w:rFonts w:cstheme="minorHAnsi"/>
                <w:color w:val="000000" w:themeColor="text1"/>
                <w:sz w:val="16"/>
                <w:szCs w:val="16"/>
              </w:rPr>
              <w:t xml:space="preserve">975 </w:t>
            </w:r>
          </w:p>
        </w:tc>
      </w:tr>
      <w:tr w:rsidR="007F52C2" w:rsidRPr="00D108EE" w:rsidTr="002125D1">
        <w:trPr>
          <w:trHeight w:val="349"/>
        </w:trPr>
        <w:tc>
          <w:tcPr>
            <w:tcW w:w="770" w:type="pct"/>
            <w:vAlign w:val="bottom"/>
          </w:tcPr>
          <w:p w:rsidR="007F52C2" w:rsidRPr="00D108EE" w:rsidRDefault="007F52C2" w:rsidP="007F52C2">
            <w:pPr>
              <w:tabs>
                <w:tab w:val="right" w:pos="1202"/>
              </w:tabs>
              <w:spacing w:after="0" w:line="240" w:lineRule="exact"/>
              <w:outlineLvl w:val="0"/>
              <w:rPr>
                <w:rFonts w:ascii="Calibri" w:eastAsia="Times New Roman" w:hAnsi="Calibri" w:cs="Arial"/>
                <w:color w:val="000000" w:themeColor="text1"/>
                <w:sz w:val="16"/>
                <w:szCs w:val="16"/>
                <w:lang w:val="en-US"/>
              </w:rPr>
            </w:pPr>
            <w:bookmarkStart w:id="521" w:name="_Toc4059766"/>
            <w:r w:rsidRPr="00D108EE">
              <w:rPr>
                <w:rFonts w:ascii="Calibri" w:eastAsia="Times New Roman" w:hAnsi="Calibri" w:cs="Arial"/>
                <w:color w:val="000000" w:themeColor="text1"/>
                <w:sz w:val="16"/>
                <w:szCs w:val="16"/>
                <w:lang w:val="en-US"/>
              </w:rPr>
              <w:t>Loss allowances</w:t>
            </w:r>
            <w:bookmarkEnd w:id="521"/>
          </w:p>
        </w:tc>
        <w:tc>
          <w:tcPr>
            <w:tcW w:w="423" w:type="pct"/>
            <w:shd w:val="clear" w:color="auto" w:fill="auto"/>
            <w:vAlign w:val="bottom"/>
          </w:tcPr>
          <w:p w:rsidR="007F52C2" w:rsidRPr="00D108EE" w:rsidRDefault="007F52C2" w:rsidP="007F52C2">
            <w:pPr>
              <w:tabs>
                <w:tab w:val="right" w:pos="1202"/>
              </w:tabs>
              <w:spacing w:after="0" w:line="240" w:lineRule="exact"/>
              <w:jc w:val="right"/>
              <w:outlineLvl w:val="0"/>
              <w:rPr>
                <w:rFonts w:ascii="Calibri" w:eastAsia="Times New Roman" w:hAnsi="Calibri" w:cs="Arial"/>
                <w:color w:val="000000" w:themeColor="text1"/>
                <w:sz w:val="16"/>
                <w:szCs w:val="16"/>
                <w:lang w:val="en-US"/>
              </w:rPr>
            </w:pPr>
            <w:r>
              <w:rPr>
                <w:rFonts w:cstheme="minorHAnsi"/>
                <w:color w:val="000000" w:themeColor="text1"/>
                <w:sz w:val="16"/>
                <w:szCs w:val="16"/>
              </w:rPr>
              <w:t xml:space="preserve"> (174)</w:t>
            </w:r>
          </w:p>
        </w:tc>
        <w:tc>
          <w:tcPr>
            <w:tcW w:w="423" w:type="pct"/>
            <w:shd w:val="clear" w:color="auto" w:fill="auto"/>
            <w:vAlign w:val="bottom"/>
          </w:tcPr>
          <w:p w:rsidR="007F52C2" w:rsidRPr="00D108EE" w:rsidRDefault="007F52C2" w:rsidP="007F52C2">
            <w:pPr>
              <w:tabs>
                <w:tab w:val="right" w:pos="1202"/>
              </w:tabs>
              <w:spacing w:after="0" w:line="240" w:lineRule="exact"/>
              <w:jc w:val="right"/>
              <w:outlineLvl w:val="0"/>
              <w:rPr>
                <w:rFonts w:ascii="Calibri" w:eastAsia="Times New Roman" w:hAnsi="Calibri" w:cs="Arial"/>
                <w:color w:val="000000" w:themeColor="text1"/>
                <w:sz w:val="16"/>
                <w:szCs w:val="16"/>
                <w:lang w:val="en-US"/>
              </w:rPr>
            </w:pPr>
            <w:r>
              <w:rPr>
                <w:rFonts w:cstheme="minorHAnsi"/>
                <w:color w:val="000000" w:themeColor="text1"/>
                <w:sz w:val="16"/>
                <w:szCs w:val="16"/>
              </w:rPr>
              <w:t xml:space="preserve"> (6)</w:t>
            </w:r>
          </w:p>
        </w:tc>
        <w:tc>
          <w:tcPr>
            <w:tcW w:w="424" w:type="pct"/>
            <w:shd w:val="clear" w:color="auto" w:fill="auto"/>
            <w:vAlign w:val="bottom"/>
          </w:tcPr>
          <w:p w:rsidR="007F52C2" w:rsidRPr="00D108EE" w:rsidRDefault="007F52C2" w:rsidP="007F52C2">
            <w:pPr>
              <w:tabs>
                <w:tab w:val="right" w:pos="1202"/>
              </w:tabs>
              <w:spacing w:after="0" w:line="240" w:lineRule="exact"/>
              <w:jc w:val="right"/>
              <w:outlineLvl w:val="0"/>
              <w:rPr>
                <w:rFonts w:ascii="Calibri" w:eastAsia="Times New Roman" w:hAnsi="Calibri" w:cs="Arial"/>
                <w:color w:val="000000" w:themeColor="text1"/>
                <w:sz w:val="16"/>
                <w:szCs w:val="16"/>
                <w:lang w:val="en-US"/>
              </w:rPr>
            </w:pPr>
            <w:r>
              <w:rPr>
                <w:rFonts w:cstheme="minorHAnsi"/>
                <w:color w:val="000000" w:themeColor="text1"/>
                <w:sz w:val="16"/>
                <w:szCs w:val="16"/>
              </w:rPr>
              <w:t>(36,024)</w:t>
            </w:r>
          </w:p>
        </w:tc>
        <w:tc>
          <w:tcPr>
            <w:tcW w:w="424" w:type="pct"/>
            <w:vAlign w:val="bottom"/>
          </w:tcPr>
          <w:p w:rsidR="007F52C2" w:rsidRPr="00D108EE" w:rsidRDefault="007F52C2" w:rsidP="007F52C2">
            <w:pPr>
              <w:tabs>
                <w:tab w:val="right" w:pos="1202"/>
              </w:tabs>
              <w:spacing w:after="0" w:line="240" w:lineRule="exact"/>
              <w:jc w:val="right"/>
              <w:outlineLvl w:val="0"/>
              <w:rPr>
                <w:rFonts w:ascii="Calibri" w:eastAsia="Times New Roman" w:hAnsi="Calibri" w:cs="Arial"/>
                <w:color w:val="000000" w:themeColor="text1"/>
                <w:sz w:val="16"/>
                <w:szCs w:val="16"/>
                <w:lang w:val="en-US"/>
              </w:rPr>
            </w:pPr>
            <w:r>
              <w:rPr>
                <w:rFonts w:cstheme="minorHAnsi"/>
                <w:color w:val="000000" w:themeColor="text1"/>
                <w:sz w:val="16"/>
                <w:szCs w:val="16"/>
              </w:rPr>
              <w:t xml:space="preserve"> (7)</w:t>
            </w:r>
          </w:p>
        </w:tc>
        <w:tc>
          <w:tcPr>
            <w:tcW w:w="424" w:type="pct"/>
            <w:shd w:val="clear" w:color="auto" w:fill="auto"/>
            <w:vAlign w:val="bottom"/>
          </w:tcPr>
          <w:p w:rsidR="007F52C2" w:rsidRPr="00D108EE" w:rsidRDefault="007F52C2" w:rsidP="007F52C2">
            <w:pPr>
              <w:tabs>
                <w:tab w:val="right" w:pos="1202"/>
              </w:tabs>
              <w:spacing w:after="0" w:line="240" w:lineRule="exact"/>
              <w:jc w:val="right"/>
              <w:outlineLvl w:val="0"/>
              <w:rPr>
                <w:rFonts w:ascii="Calibri" w:eastAsia="Times New Roman" w:hAnsi="Calibri" w:cs="Arial"/>
                <w:b/>
                <w:bCs/>
                <w:color w:val="000000" w:themeColor="text1"/>
                <w:sz w:val="16"/>
                <w:szCs w:val="16"/>
                <w:lang w:val="en-US"/>
              </w:rPr>
            </w:pPr>
            <w:r>
              <w:rPr>
                <w:rFonts w:cstheme="minorHAnsi"/>
                <w:color w:val="000000" w:themeColor="text1"/>
                <w:sz w:val="16"/>
                <w:szCs w:val="16"/>
              </w:rPr>
              <w:t>(36,211)</w:t>
            </w:r>
          </w:p>
        </w:tc>
        <w:tc>
          <w:tcPr>
            <w:tcW w:w="424" w:type="pct"/>
            <w:tcBorders>
              <w:top w:val="nil"/>
              <w:left w:val="nil"/>
              <w:bottom w:val="nil"/>
              <w:right w:val="nil"/>
            </w:tcBorders>
            <w:shd w:val="clear" w:color="auto" w:fill="auto"/>
            <w:vAlign w:val="bottom"/>
          </w:tcPr>
          <w:p w:rsidR="007F52C2" w:rsidRPr="00D108EE" w:rsidRDefault="007F52C2" w:rsidP="007F52C2">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006485">
              <w:rPr>
                <w:rFonts w:cstheme="minorHAnsi"/>
                <w:color w:val="000000" w:themeColor="text1"/>
                <w:sz w:val="16"/>
                <w:szCs w:val="16"/>
              </w:rPr>
              <w:t xml:space="preserve"> (22)</w:t>
            </w:r>
          </w:p>
        </w:tc>
        <w:tc>
          <w:tcPr>
            <w:tcW w:w="424" w:type="pct"/>
            <w:tcBorders>
              <w:top w:val="nil"/>
              <w:left w:val="nil"/>
              <w:bottom w:val="nil"/>
              <w:right w:val="nil"/>
            </w:tcBorders>
            <w:shd w:val="clear" w:color="auto" w:fill="auto"/>
            <w:vAlign w:val="bottom"/>
          </w:tcPr>
          <w:p w:rsidR="007F52C2" w:rsidRPr="00D108EE" w:rsidRDefault="007F52C2" w:rsidP="007F52C2">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006485">
              <w:rPr>
                <w:rFonts w:cstheme="minorHAnsi"/>
                <w:color w:val="000000" w:themeColor="text1"/>
                <w:sz w:val="16"/>
                <w:szCs w:val="16"/>
              </w:rPr>
              <w:t xml:space="preserve"> (6)</w:t>
            </w:r>
          </w:p>
        </w:tc>
        <w:tc>
          <w:tcPr>
            <w:tcW w:w="423" w:type="pct"/>
            <w:tcBorders>
              <w:top w:val="nil"/>
              <w:left w:val="nil"/>
              <w:bottom w:val="nil"/>
              <w:right w:val="nil"/>
            </w:tcBorders>
            <w:shd w:val="clear" w:color="auto" w:fill="auto"/>
            <w:vAlign w:val="bottom"/>
          </w:tcPr>
          <w:p w:rsidR="007F52C2" w:rsidRPr="00D108EE" w:rsidRDefault="007F52C2" w:rsidP="007F52C2">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006485">
              <w:rPr>
                <w:rFonts w:cstheme="minorHAnsi"/>
                <w:color w:val="000000" w:themeColor="text1"/>
                <w:sz w:val="16"/>
                <w:szCs w:val="16"/>
              </w:rPr>
              <w:t>(36</w:t>
            </w:r>
            <w:r>
              <w:rPr>
                <w:rFonts w:cstheme="minorHAnsi"/>
                <w:color w:val="000000" w:themeColor="text1"/>
                <w:sz w:val="16"/>
                <w:szCs w:val="16"/>
              </w:rPr>
              <w:t>,</w:t>
            </w:r>
            <w:r w:rsidRPr="00006485">
              <w:rPr>
                <w:rFonts w:cstheme="minorHAnsi"/>
                <w:color w:val="000000" w:themeColor="text1"/>
                <w:sz w:val="16"/>
                <w:szCs w:val="16"/>
              </w:rPr>
              <w:t>024)</w:t>
            </w:r>
          </w:p>
        </w:tc>
        <w:tc>
          <w:tcPr>
            <w:tcW w:w="421" w:type="pct"/>
            <w:tcBorders>
              <w:top w:val="nil"/>
              <w:left w:val="nil"/>
              <w:bottom w:val="nil"/>
              <w:right w:val="nil"/>
            </w:tcBorders>
            <w:vAlign w:val="bottom"/>
          </w:tcPr>
          <w:p w:rsidR="007F52C2" w:rsidRPr="00D108EE" w:rsidRDefault="007F52C2" w:rsidP="007F52C2">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006485">
              <w:rPr>
                <w:rFonts w:cstheme="minorHAnsi"/>
                <w:color w:val="000000" w:themeColor="text1"/>
                <w:sz w:val="16"/>
                <w:szCs w:val="16"/>
              </w:rPr>
              <w:t xml:space="preserve"> (7)</w:t>
            </w:r>
          </w:p>
        </w:tc>
        <w:tc>
          <w:tcPr>
            <w:tcW w:w="420" w:type="pct"/>
            <w:tcBorders>
              <w:top w:val="nil"/>
              <w:left w:val="nil"/>
              <w:bottom w:val="nil"/>
              <w:right w:val="nil"/>
            </w:tcBorders>
            <w:shd w:val="clear" w:color="auto" w:fill="auto"/>
            <w:vAlign w:val="bottom"/>
          </w:tcPr>
          <w:p w:rsidR="007F52C2" w:rsidRPr="00D108EE" w:rsidRDefault="007F52C2" w:rsidP="007F52C2">
            <w:pPr>
              <w:tabs>
                <w:tab w:val="right" w:pos="1202"/>
              </w:tabs>
              <w:spacing w:after="0" w:line="240" w:lineRule="exact"/>
              <w:jc w:val="right"/>
              <w:outlineLvl w:val="0"/>
              <w:rPr>
                <w:rFonts w:ascii="Calibri" w:eastAsia="Times New Roman" w:hAnsi="Calibri" w:cs="Arial"/>
                <w:b/>
                <w:bCs/>
                <w:color w:val="000000" w:themeColor="text1"/>
                <w:sz w:val="16"/>
                <w:szCs w:val="16"/>
                <w:lang w:val="en-US"/>
              </w:rPr>
            </w:pPr>
            <w:r w:rsidRPr="00006485">
              <w:rPr>
                <w:rFonts w:cstheme="minorHAnsi"/>
                <w:color w:val="000000" w:themeColor="text1"/>
                <w:sz w:val="16"/>
                <w:szCs w:val="16"/>
              </w:rPr>
              <w:t>(36</w:t>
            </w:r>
            <w:r>
              <w:rPr>
                <w:rFonts w:cstheme="minorHAnsi"/>
                <w:color w:val="000000" w:themeColor="text1"/>
                <w:sz w:val="16"/>
                <w:szCs w:val="16"/>
              </w:rPr>
              <w:t>,</w:t>
            </w:r>
            <w:r w:rsidRPr="00006485">
              <w:rPr>
                <w:rFonts w:cstheme="minorHAnsi"/>
                <w:color w:val="000000" w:themeColor="text1"/>
                <w:sz w:val="16"/>
                <w:szCs w:val="16"/>
              </w:rPr>
              <w:t>059)</w:t>
            </w:r>
          </w:p>
        </w:tc>
      </w:tr>
      <w:tr w:rsidR="007F52C2" w:rsidRPr="00D108EE" w:rsidTr="002125D1">
        <w:trPr>
          <w:trHeight w:val="444"/>
        </w:trPr>
        <w:tc>
          <w:tcPr>
            <w:tcW w:w="770" w:type="pct"/>
            <w:vAlign w:val="bottom"/>
          </w:tcPr>
          <w:p w:rsidR="007F52C2" w:rsidRPr="00D108EE" w:rsidRDefault="007F52C2" w:rsidP="007F52C2">
            <w:pPr>
              <w:tabs>
                <w:tab w:val="right" w:pos="1202"/>
              </w:tabs>
              <w:spacing w:after="0" w:line="240" w:lineRule="exact"/>
              <w:outlineLvl w:val="0"/>
              <w:rPr>
                <w:rFonts w:ascii="Calibri" w:eastAsia="Times New Roman" w:hAnsi="Calibri" w:cs="Arial"/>
                <w:b/>
                <w:iCs/>
                <w:color w:val="000000" w:themeColor="text1"/>
                <w:sz w:val="16"/>
                <w:szCs w:val="16"/>
                <w:lang w:val="en-US"/>
              </w:rPr>
            </w:pPr>
            <w:bookmarkStart w:id="522" w:name="_Toc4059775"/>
            <w:r w:rsidRPr="00D108EE">
              <w:rPr>
                <w:rFonts w:ascii="Calibri" w:eastAsia="Times New Roman" w:hAnsi="Calibri" w:cs="Arial"/>
                <w:b/>
                <w:iCs/>
                <w:color w:val="000000" w:themeColor="text1"/>
                <w:sz w:val="16"/>
                <w:szCs w:val="16"/>
                <w:lang w:val="en-US"/>
              </w:rPr>
              <w:t xml:space="preserve">Balance as </w:t>
            </w:r>
            <w:bookmarkEnd w:id="522"/>
            <w:r w:rsidRPr="003F3A71">
              <w:rPr>
                <w:rFonts w:ascii="Calibri" w:eastAsia="Times New Roman" w:hAnsi="Calibri" w:cs="Arial"/>
                <w:b/>
                <w:iCs/>
                <w:color w:val="000000" w:themeColor="text1"/>
                <w:sz w:val="16"/>
                <w:szCs w:val="16"/>
                <w:lang w:val="en-US"/>
              </w:rPr>
              <w:t xml:space="preserve">30 </w:t>
            </w:r>
            <w:r w:rsidRPr="00F87CAD">
              <w:rPr>
                <w:rFonts w:ascii="Calibri" w:eastAsia="Times New Roman" w:hAnsi="Calibri" w:cs="Arial"/>
                <w:b/>
                <w:iCs/>
                <w:color w:val="000000" w:themeColor="text1"/>
                <w:sz w:val="16"/>
                <w:szCs w:val="16"/>
                <w:lang w:val="en-US"/>
              </w:rPr>
              <w:t>September</w:t>
            </w:r>
            <w:r w:rsidRPr="003F3A71">
              <w:rPr>
                <w:rFonts w:ascii="Calibri" w:eastAsia="Times New Roman" w:hAnsi="Calibri" w:cs="Arial"/>
                <w:b/>
                <w:iCs/>
                <w:color w:val="000000" w:themeColor="text1"/>
                <w:sz w:val="16"/>
                <w:szCs w:val="16"/>
                <w:lang w:val="en-US"/>
              </w:rPr>
              <w:t xml:space="preserve"> </w:t>
            </w:r>
            <w:r w:rsidRPr="00D108EE">
              <w:rPr>
                <w:rFonts w:ascii="Calibri" w:eastAsia="Times New Roman" w:hAnsi="Calibri" w:cs="Arial"/>
                <w:b/>
                <w:iCs/>
                <w:color w:val="000000" w:themeColor="text1"/>
                <w:sz w:val="16"/>
                <w:szCs w:val="16"/>
                <w:lang w:val="en-US"/>
              </w:rPr>
              <w:t>2020</w:t>
            </w:r>
          </w:p>
        </w:tc>
        <w:tc>
          <w:tcPr>
            <w:tcW w:w="423" w:type="pct"/>
            <w:tcBorders>
              <w:top w:val="single" w:sz="4" w:space="0" w:color="auto"/>
              <w:left w:val="nil"/>
              <w:bottom w:val="single" w:sz="12" w:space="0" w:color="auto"/>
              <w:right w:val="nil"/>
            </w:tcBorders>
            <w:shd w:val="clear" w:color="auto" w:fill="auto"/>
            <w:vAlign w:val="bottom"/>
          </w:tcPr>
          <w:p w:rsidR="007F52C2" w:rsidRPr="00D108EE" w:rsidRDefault="007F52C2" w:rsidP="007F52C2">
            <w:pPr>
              <w:tabs>
                <w:tab w:val="right" w:pos="1202"/>
              </w:tabs>
              <w:spacing w:after="0" w:line="240" w:lineRule="exact"/>
              <w:jc w:val="right"/>
              <w:outlineLvl w:val="0"/>
              <w:rPr>
                <w:rFonts w:ascii="Calibri" w:eastAsia="Times New Roman" w:hAnsi="Calibri" w:cs="Arial"/>
                <w:color w:val="000000" w:themeColor="text1"/>
                <w:sz w:val="16"/>
                <w:szCs w:val="16"/>
                <w:lang w:val="en-US"/>
              </w:rPr>
            </w:pPr>
            <w:r>
              <w:rPr>
                <w:rFonts w:cstheme="minorHAnsi"/>
                <w:b/>
                <w:bCs/>
                <w:color w:val="000000" w:themeColor="text1"/>
                <w:sz w:val="16"/>
                <w:szCs w:val="16"/>
              </w:rPr>
              <w:t xml:space="preserve"> 5,770 </w:t>
            </w:r>
          </w:p>
        </w:tc>
        <w:tc>
          <w:tcPr>
            <w:tcW w:w="423" w:type="pct"/>
            <w:tcBorders>
              <w:top w:val="single" w:sz="4" w:space="0" w:color="auto"/>
              <w:left w:val="nil"/>
              <w:bottom w:val="single" w:sz="12" w:space="0" w:color="auto"/>
              <w:right w:val="nil"/>
            </w:tcBorders>
            <w:shd w:val="clear" w:color="auto" w:fill="auto"/>
            <w:vAlign w:val="bottom"/>
          </w:tcPr>
          <w:p w:rsidR="007F52C2" w:rsidRPr="00D108EE" w:rsidRDefault="007F52C2" w:rsidP="007F52C2">
            <w:pPr>
              <w:tabs>
                <w:tab w:val="right" w:pos="1202"/>
              </w:tabs>
              <w:spacing w:after="0" w:line="240" w:lineRule="exact"/>
              <w:jc w:val="right"/>
              <w:outlineLvl w:val="0"/>
              <w:rPr>
                <w:rFonts w:ascii="Calibri" w:eastAsia="Times New Roman" w:hAnsi="Calibri" w:cs="Arial"/>
                <w:color w:val="000000" w:themeColor="text1"/>
                <w:sz w:val="16"/>
                <w:szCs w:val="16"/>
                <w:lang w:val="en-US"/>
              </w:rPr>
            </w:pPr>
            <w:r>
              <w:rPr>
                <w:rFonts w:cstheme="minorHAnsi"/>
                <w:b/>
                <w:bCs/>
                <w:color w:val="000000" w:themeColor="text1"/>
                <w:sz w:val="16"/>
                <w:szCs w:val="16"/>
              </w:rPr>
              <w:t xml:space="preserve"> 29 </w:t>
            </w:r>
          </w:p>
        </w:tc>
        <w:tc>
          <w:tcPr>
            <w:tcW w:w="424" w:type="pct"/>
            <w:tcBorders>
              <w:top w:val="single" w:sz="4" w:space="0" w:color="auto"/>
              <w:left w:val="nil"/>
              <w:bottom w:val="single" w:sz="12" w:space="0" w:color="auto"/>
              <w:right w:val="nil"/>
            </w:tcBorders>
            <w:shd w:val="clear" w:color="auto" w:fill="auto"/>
            <w:vAlign w:val="bottom"/>
          </w:tcPr>
          <w:p w:rsidR="007F52C2" w:rsidRPr="00D108EE" w:rsidRDefault="007F52C2" w:rsidP="007F52C2">
            <w:pPr>
              <w:tabs>
                <w:tab w:val="right" w:pos="1202"/>
              </w:tabs>
              <w:spacing w:after="0" w:line="240" w:lineRule="exact"/>
              <w:jc w:val="right"/>
              <w:outlineLvl w:val="0"/>
              <w:rPr>
                <w:rFonts w:ascii="Calibri" w:eastAsia="Times New Roman" w:hAnsi="Calibri" w:cs="Arial"/>
                <w:color w:val="000000" w:themeColor="text1"/>
                <w:sz w:val="16"/>
                <w:szCs w:val="16"/>
                <w:lang w:val="en-US"/>
              </w:rPr>
            </w:pPr>
            <w:r>
              <w:rPr>
                <w:rFonts w:cstheme="minorHAnsi"/>
                <w:b/>
                <w:bCs/>
                <w:color w:val="000000" w:themeColor="text1"/>
                <w:sz w:val="16"/>
                <w:szCs w:val="16"/>
              </w:rPr>
              <w:t xml:space="preserve"> 1,743 </w:t>
            </w:r>
          </w:p>
        </w:tc>
        <w:tc>
          <w:tcPr>
            <w:tcW w:w="424" w:type="pct"/>
            <w:tcBorders>
              <w:top w:val="single" w:sz="4" w:space="0" w:color="auto"/>
              <w:left w:val="nil"/>
              <w:bottom w:val="single" w:sz="12" w:space="0" w:color="auto"/>
              <w:right w:val="nil"/>
            </w:tcBorders>
            <w:vAlign w:val="bottom"/>
          </w:tcPr>
          <w:p w:rsidR="007F52C2" w:rsidRPr="00D108EE" w:rsidRDefault="007F52C2" w:rsidP="007F52C2">
            <w:pPr>
              <w:tabs>
                <w:tab w:val="right" w:pos="1202"/>
              </w:tabs>
              <w:spacing w:after="0" w:line="240" w:lineRule="exact"/>
              <w:jc w:val="right"/>
              <w:outlineLvl w:val="0"/>
              <w:rPr>
                <w:rFonts w:ascii="Calibri" w:eastAsia="Times New Roman" w:hAnsi="Calibri" w:cs="Arial"/>
                <w:color w:val="000000" w:themeColor="text1"/>
                <w:sz w:val="16"/>
                <w:szCs w:val="16"/>
                <w:lang w:val="en-US"/>
              </w:rPr>
            </w:pPr>
            <w:r>
              <w:rPr>
                <w:rFonts w:cstheme="minorHAnsi"/>
                <w:b/>
                <w:bCs/>
                <w:color w:val="000000" w:themeColor="text1"/>
                <w:sz w:val="16"/>
                <w:szCs w:val="16"/>
              </w:rPr>
              <w:t xml:space="preserve"> 30 </w:t>
            </w:r>
          </w:p>
        </w:tc>
        <w:tc>
          <w:tcPr>
            <w:tcW w:w="424" w:type="pct"/>
            <w:tcBorders>
              <w:top w:val="single" w:sz="4" w:space="0" w:color="auto"/>
              <w:left w:val="nil"/>
              <w:bottom w:val="single" w:sz="12" w:space="0" w:color="auto"/>
              <w:right w:val="nil"/>
            </w:tcBorders>
            <w:shd w:val="clear" w:color="auto" w:fill="auto"/>
            <w:vAlign w:val="bottom"/>
          </w:tcPr>
          <w:p w:rsidR="007F52C2" w:rsidRPr="00D108EE" w:rsidRDefault="007F52C2" w:rsidP="007F52C2">
            <w:pPr>
              <w:tabs>
                <w:tab w:val="right" w:pos="1202"/>
              </w:tabs>
              <w:spacing w:after="0" w:line="240" w:lineRule="exact"/>
              <w:jc w:val="right"/>
              <w:outlineLvl w:val="0"/>
              <w:rPr>
                <w:rFonts w:ascii="Calibri" w:eastAsia="Times New Roman" w:hAnsi="Calibri" w:cs="Arial"/>
                <w:color w:val="000000" w:themeColor="text1"/>
                <w:sz w:val="16"/>
                <w:szCs w:val="16"/>
                <w:lang w:val="en-US"/>
              </w:rPr>
            </w:pPr>
            <w:r>
              <w:rPr>
                <w:rFonts w:cstheme="minorHAnsi"/>
                <w:b/>
                <w:bCs/>
                <w:color w:val="000000" w:themeColor="text1"/>
                <w:sz w:val="16"/>
                <w:szCs w:val="16"/>
              </w:rPr>
              <w:t xml:space="preserve"> 7,572 </w:t>
            </w:r>
          </w:p>
        </w:tc>
        <w:tc>
          <w:tcPr>
            <w:tcW w:w="424" w:type="pct"/>
            <w:tcBorders>
              <w:top w:val="single" w:sz="4" w:space="0" w:color="auto"/>
              <w:left w:val="nil"/>
              <w:bottom w:val="single" w:sz="12" w:space="0" w:color="auto"/>
              <w:right w:val="nil"/>
            </w:tcBorders>
            <w:shd w:val="clear" w:color="auto" w:fill="auto"/>
            <w:vAlign w:val="bottom"/>
          </w:tcPr>
          <w:p w:rsidR="007F52C2" w:rsidRPr="00D108EE" w:rsidRDefault="007F52C2" w:rsidP="007F52C2">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006485">
              <w:rPr>
                <w:rFonts w:cstheme="minorHAnsi"/>
                <w:b/>
                <w:bCs/>
                <w:color w:val="000000" w:themeColor="text1"/>
                <w:sz w:val="16"/>
                <w:szCs w:val="16"/>
              </w:rPr>
              <w:t xml:space="preserve"> 2</w:t>
            </w:r>
            <w:r>
              <w:rPr>
                <w:rFonts w:cstheme="minorHAnsi"/>
                <w:b/>
                <w:bCs/>
                <w:color w:val="000000" w:themeColor="text1"/>
                <w:sz w:val="16"/>
                <w:szCs w:val="16"/>
              </w:rPr>
              <w:t>,</w:t>
            </w:r>
            <w:r w:rsidRPr="00006485">
              <w:rPr>
                <w:rFonts w:cstheme="minorHAnsi"/>
                <w:b/>
                <w:bCs/>
                <w:color w:val="000000" w:themeColor="text1"/>
                <w:sz w:val="16"/>
                <w:szCs w:val="16"/>
              </w:rPr>
              <w:t xml:space="preserve">114 </w:t>
            </w:r>
          </w:p>
        </w:tc>
        <w:tc>
          <w:tcPr>
            <w:tcW w:w="424" w:type="pct"/>
            <w:tcBorders>
              <w:top w:val="single" w:sz="4" w:space="0" w:color="auto"/>
              <w:left w:val="nil"/>
              <w:bottom w:val="single" w:sz="12" w:space="0" w:color="auto"/>
              <w:right w:val="nil"/>
            </w:tcBorders>
            <w:shd w:val="clear" w:color="auto" w:fill="auto"/>
            <w:vAlign w:val="bottom"/>
          </w:tcPr>
          <w:p w:rsidR="007F52C2" w:rsidRPr="00D108EE" w:rsidRDefault="007F52C2" w:rsidP="007F52C2">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006485">
              <w:rPr>
                <w:rFonts w:cstheme="minorHAnsi"/>
                <w:b/>
                <w:bCs/>
                <w:color w:val="000000" w:themeColor="text1"/>
                <w:sz w:val="16"/>
                <w:szCs w:val="16"/>
              </w:rPr>
              <w:t xml:space="preserve"> 29 </w:t>
            </w:r>
          </w:p>
        </w:tc>
        <w:tc>
          <w:tcPr>
            <w:tcW w:w="423" w:type="pct"/>
            <w:tcBorders>
              <w:top w:val="single" w:sz="4" w:space="0" w:color="auto"/>
              <w:left w:val="nil"/>
              <w:bottom w:val="single" w:sz="12" w:space="0" w:color="auto"/>
              <w:right w:val="nil"/>
            </w:tcBorders>
            <w:shd w:val="clear" w:color="auto" w:fill="auto"/>
            <w:vAlign w:val="bottom"/>
          </w:tcPr>
          <w:p w:rsidR="007F52C2" w:rsidRPr="00D108EE" w:rsidRDefault="007F52C2" w:rsidP="007F52C2">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006485">
              <w:rPr>
                <w:rFonts w:cstheme="minorHAnsi"/>
                <w:b/>
                <w:bCs/>
                <w:color w:val="000000" w:themeColor="text1"/>
                <w:sz w:val="16"/>
                <w:szCs w:val="16"/>
              </w:rPr>
              <w:t xml:space="preserve"> 1</w:t>
            </w:r>
            <w:r>
              <w:rPr>
                <w:rFonts w:cstheme="minorHAnsi"/>
                <w:b/>
                <w:bCs/>
                <w:color w:val="000000" w:themeColor="text1"/>
                <w:sz w:val="16"/>
                <w:szCs w:val="16"/>
              </w:rPr>
              <w:t>,</w:t>
            </w:r>
            <w:r w:rsidRPr="00006485">
              <w:rPr>
                <w:rFonts w:cstheme="minorHAnsi"/>
                <w:b/>
                <w:bCs/>
                <w:color w:val="000000" w:themeColor="text1"/>
                <w:sz w:val="16"/>
                <w:szCs w:val="16"/>
              </w:rPr>
              <w:t xml:space="preserve">743 </w:t>
            </w:r>
          </w:p>
        </w:tc>
        <w:tc>
          <w:tcPr>
            <w:tcW w:w="421" w:type="pct"/>
            <w:tcBorders>
              <w:top w:val="single" w:sz="4" w:space="0" w:color="auto"/>
              <w:left w:val="nil"/>
              <w:bottom w:val="single" w:sz="12" w:space="0" w:color="auto"/>
              <w:right w:val="nil"/>
            </w:tcBorders>
            <w:vAlign w:val="bottom"/>
          </w:tcPr>
          <w:p w:rsidR="007F52C2" w:rsidRPr="00D108EE" w:rsidRDefault="007F52C2" w:rsidP="007F52C2">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006485">
              <w:rPr>
                <w:rFonts w:cstheme="minorHAnsi"/>
                <w:b/>
                <w:bCs/>
                <w:color w:val="000000" w:themeColor="text1"/>
                <w:sz w:val="16"/>
                <w:szCs w:val="16"/>
              </w:rPr>
              <w:t xml:space="preserve"> 30 </w:t>
            </w:r>
          </w:p>
        </w:tc>
        <w:tc>
          <w:tcPr>
            <w:tcW w:w="420" w:type="pct"/>
            <w:tcBorders>
              <w:top w:val="single" w:sz="4" w:space="0" w:color="auto"/>
              <w:left w:val="nil"/>
              <w:bottom w:val="single" w:sz="12" w:space="0" w:color="auto"/>
              <w:right w:val="nil"/>
            </w:tcBorders>
            <w:shd w:val="clear" w:color="auto" w:fill="auto"/>
            <w:vAlign w:val="bottom"/>
          </w:tcPr>
          <w:p w:rsidR="007F52C2" w:rsidRPr="00D108EE" w:rsidRDefault="007F52C2" w:rsidP="007F52C2">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006485">
              <w:rPr>
                <w:rFonts w:cstheme="minorHAnsi"/>
                <w:b/>
                <w:bCs/>
                <w:color w:val="000000" w:themeColor="text1"/>
                <w:sz w:val="16"/>
                <w:szCs w:val="16"/>
              </w:rPr>
              <w:t xml:space="preserve"> 3</w:t>
            </w:r>
            <w:r>
              <w:rPr>
                <w:rFonts w:cstheme="minorHAnsi"/>
                <w:b/>
                <w:bCs/>
                <w:color w:val="000000" w:themeColor="text1"/>
                <w:sz w:val="16"/>
                <w:szCs w:val="16"/>
              </w:rPr>
              <w:t>,</w:t>
            </w:r>
            <w:r w:rsidRPr="00006485">
              <w:rPr>
                <w:rFonts w:cstheme="minorHAnsi"/>
                <w:b/>
                <w:bCs/>
                <w:color w:val="000000" w:themeColor="text1"/>
                <w:sz w:val="16"/>
                <w:szCs w:val="16"/>
              </w:rPr>
              <w:t xml:space="preserve">916 </w:t>
            </w:r>
          </w:p>
        </w:tc>
      </w:tr>
    </w:tbl>
    <w:p w:rsidR="00AE3B39" w:rsidRPr="00D108EE" w:rsidRDefault="00AE3B39" w:rsidP="00AA378C">
      <w:pPr>
        <w:spacing w:after="0" w:line="240" w:lineRule="auto"/>
        <w:jc w:val="both"/>
        <w:rPr>
          <w:rFonts w:ascii="Calibri" w:eastAsia="Times New Roman" w:hAnsi="Calibri" w:cs="Times New Roman"/>
          <w:color w:val="000000" w:themeColor="text1"/>
          <w:sz w:val="18"/>
          <w:szCs w:val="18"/>
          <w:lang w:val="en-US"/>
        </w:rPr>
      </w:pPr>
    </w:p>
    <w:tbl>
      <w:tblPr>
        <w:tblW w:w="5113" w:type="pct"/>
        <w:tblInd w:w="-142" w:type="dxa"/>
        <w:tblLayout w:type="fixed"/>
        <w:tblLook w:val="0000" w:firstRow="0" w:lastRow="0" w:firstColumn="0" w:lastColumn="0" w:noHBand="0" w:noVBand="0"/>
      </w:tblPr>
      <w:tblGrid>
        <w:gridCol w:w="1428"/>
        <w:gridCol w:w="784"/>
        <w:gridCol w:w="785"/>
        <w:gridCol w:w="787"/>
        <w:gridCol w:w="787"/>
        <w:gridCol w:w="787"/>
        <w:gridCol w:w="787"/>
        <w:gridCol w:w="787"/>
        <w:gridCol w:w="785"/>
        <w:gridCol w:w="781"/>
        <w:gridCol w:w="779"/>
      </w:tblGrid>
      <w:tr w:rsidR="007E6E38" w:rsidRPr="00D108EE" w:rsidTr="00FF5A95">
        <w:trPr>
          <w:trHeight w:val="314"/>
        </w:trPr>
        <w:tc>
          <w:tcPr>
            <w:tcW w:w="770" w:type="pct"/>
            <w:vAlign w:val="bottom"/>
          </w:tcPr>
          <w:p w:rsidR="007E6E38" w:rsidRPr="00D108EE" w:rsidRDefault="007E6E38" w:rsidP="00FF5A95">
            <w:pPr>
              <w:tabs>
                <w:tab w:val="left" w:pos="-720"/>
              </w:tabs>
              <w:suppressAutoHyphens/>
              <w:spacing w:after="0" w:line="220" w:lineRule="exact"/>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31 December 2019</w:t>
            </w:r>
          </w:p>
        </w:tc>
        <w:tc>
          <w:tcPr>
            <w:tcW w:w="423" w:type="pct"/>
            <w:vAlign w:val="bottom"/>
          </w:tcPr>
          <w:p w:rsidR="007E6E38" w:rsidRPr="00D108EE" w:rsidRDefault="007E6E38" w:rsidP="00FF5A95">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p>
        </w:tc>
        <w:tc>
          <w:tcPr>
            <w:tcW w:w="423" w:type="pct"/>
            <w:shd w:val="clear" w:color="auto" w:fill="auto"/>
            <w:vAlign w:val="bottom"/>
          </w:tcPr>
          <w:p w:rsidR="007E6E38" w:rsidRPr="00D108EE" w:rsidRDefault="007E6E38" w:rsidP="00FF5A95">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p>
        </w:tc>
        <w:tc>
          <w:tcPr>
            <w:tcW w:w="424" w:type="pct"/>
            <w:shd w:val="clear" w:color="auto" w:fill="auto"/>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p>
        </w:tc>
        <w:tc>
          <w:tcPr>
            <w:tcW w:w="424" w:type="pct"/>
          </w:tcPr>
          <w:p w:rsidR="007E6E38" w:rsidRPr="00D108EE" w:rsidRDefault="007E6E38" w:rsidP="00FF5A95">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p>
        </w:tc>
        <w:tc>
          <w:tcPr>
            <w:tcW w:w="424" w:type="pct"/>
            <w:vAlign w:val="bottom"/>
          </w:tcPr>
          <w:p w:rsidR="007E6E38" w:rsidRPr="00D108EE" w:rsidRDefault="007E6E38" w:rsidP="00FF5A95">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Group</w:t>
            </w:r>
          </w:p>
        </w:tc>
        <w:tc>
          <w:tcPr>
            <w:tcW w:w="424" w:type="pct"/>
            <w:vAlign w:val="bottom"/>
          </w:tcPr>
          <w:p w:rsidR="007E6E38" w:rsidRPr="00D108EE" w:rsidRDefault="007E6E38" w:rsidP="00FF5A95">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p>
        </w:tc>
        <w:tc>
          <w:tcPr>
            <w:tcW w:w="424" w:type="pct"/>
            <w:shd w:val="clear" w:color="auto" w:fill="auto"/>
            <w:vAlign w:val="bottom"/>
          </w:tcPr>
          <w:p w:rsidR="007E6E38" w:rsidRPr="00D108EE" w:rsidRDefault="007E6E38" w:rsidP="00FF5A95">
            <w:pPr>
              <w:tabs>
                <w:tab w:val="right" w:pos="1202"/>
              </w:tabs>
              <w:spacing w:after="0" w:line="240" w:lineRule="atLeast"/>
              <w:jc w:val="right"/>
              <w:outlineLvl w:val="0"/>
              <w:rPr>
                <w:rFonts w:ascii="Calibri" w:eastAsia="Times New Roman" w:hAnsi="Calibri" w:cs="Arial"/>
                <w:b/>
                <w:color w:val="000000" w:themeColor="text1"/>
                <w:sz w:val="16"/>
                <w:szCs w:val="16"/>
                <w:lang w:val="en-US"/>
              </w:rPr>
            </w:pPr>
          </w:p>
        </w:tc>
        <w:tc>
          <w:tcPr>
            <w:tcW w:w="423" w:type="pct"/>
            <w:shd w:val="clear" w:color="auto" w:fill="auto"/>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p>
        </w:tc>
        <w:tc>
          <w:tcPr>
            <w:tcW w:w="421" w:type="pct"/>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p>
        </w:tc>
        <w:tc>
          <w:tcPr>
            <w:tcW w:w="420"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Bank</w:t>
            </w:r>
          </w:p>
        </w:tc>
      </w:tr>
      <w:tr w:rsidR="007E6E38" w:rsidRPr="00D108EE" w:rsidTr="00FF5A95">
        <w:trPr>
          <w:trHeight w:val="242"/>
        </w:trPr>
        <w:tc>
          <w:tcPr>
            <w:tcW w:w="770" w:type="pct"/>
            <w:vAlign w:val="bottom"/>
          </w:tcPr>
          <w:p w:rsidR="007E6E38" w:rsidRPr="00D108EE" w:rsidRDefault="007E6E38" w:rsidP="00FF5A95">
            <w:pPr>
              <w:tabs>
                <w:tab w:val="left" w:pos="-720"/>
              </w:tabs>
              <w:suppressAutoHyphens/>
              <w:spacing w:after="0" w:line="220" w:lineRule="exact"/>
              <w:rPr>
                <w:rFonts w:ascii="Calibri" w:eastAsia="Times New Roman" w:hAnsi="Calibri" w:cs="Arial"/>
                <w:color w:val="000000" w:themeColor="text1"/>
                <w:sz w:val="16"/>
                <w:szCs w:val="16"/>
                <w:lang w:val="en-US"/>
              </w:rPr>
            </w:pPr>
          </w:p>
        </w:tc>
        <w:tc>
          <w:tcPr>
            <w:tcW w:w="423"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Stage 1</w:t>
            </w:r>
          </w:p>
        </w:tc>
        <w:tc>
          <w:tcPr>
            <w:tcW w:w="423"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Stage 2</w:t>
            </w:r>
          </w:p>
        </w:tc>
        <w:tc>
          <w:tcPr>
            <w:tcW w:w="424"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Stage 3</w:t>
            </w:r>
          </w:p>
        </w:tc>
        <w:tc>
          <w:tcPr>
            <w:tcW w:w="424" w:type="pct"/>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POCI</w:t>
            </w:r>
          </w:p>
        </w:tc>
        <w:tc>
          <w:tcPr>
            <w:tcW w:w="424"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Total</w:t>
            </w:r>
          </w:p>
        </w:tc>
        <w:tc>
          <w:tcPr>
            <w:tcW w:w="424"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Stage 1</w:t>
            </w:r>
          </w:p>
        </w:tc>
        <w:tc>
          <w:tcPr>
            <w:tcW w:w="424"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Stage 2</w:t>
            </w:r>
          </w:p>
        </w:tc>
        <w:tc>
          <w:tcPr>
            <w:tcW w:w="423"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Stage 3</w:t>
            </w:r>
          </w:p>
        </w:tc>
        <w:tc>
          <w:tcPr>
            <w:tcW w:w="421" w:type="pct"/>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POCI</w:t>
            </w:r>
          </w:p>
        </w:tc>
        <w:tc>
          <w:tcPr>
            <w:tcW w:w="420"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Total</w:t>
            </w:r>
          </w:p>
        </w:tc>
      </w:tr>
      <w:tr w:rsidR="007E6E38" w:rsidRPr="00D108EE" w:rsidTr="00FF5A95">
        <w:trPr>
          <w:trHeight w:val="242"/>
        </w:trPr>
        <w:tc>
          <w:tcPr>
            <w:tcW w:w="770" w:type="pct"/>
            <w:vAlign w:val="bottom"/>
          </w:tcPr>
          <w:p w:rsidR="007E6E38" w:rsidRPr="00D108EE" w:rsidRDefault="007E6E38" w:rsidP="00FF5A95">
            <w:pPr>
              <w:tabs>
                <w:tab w:val="left" w:pos="-720"/>
              </w:tabs>
              <w:suppressAutoHyphens/>
              <w:spacing w:after="0" w:line="220" w:lineRule="exact"/>
              <w:rPr>
                <w:rFonts w:ascii="Calibri" w:eastAsia="Times New Roman" w:hAnsi="Calibri" w:cs="Arial"/>
                <w:color w:val="000000" w:themeColor="text1"/>
                <w:sz w:val="16"/>
                <w:szCs w:val="16"/>
                <w:lang w:val="en-US"/>
              </w:rPr>
            </w:pPr>
          </w:p>
        </w:tc>
        <w:tc>
          <w:tcPr>
            <w:tcW w:w="423"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HRK 000</w:t>
            </w:r>
          </w:p>
        </w:tc>
        <w:tc>
          <w:tcPr>
            <w:tcW w:w="423"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HRK 000</w:t>
            </w:r>
          </w:p>
        </w:tc>
        <w:tc>
          <w:tcPr>
            <w:tcW w:w="424"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HRK 000</w:t>
            </w:r>
          </w:p>
        </w:tc>
        <w:tc>
          <w:tcPr>
            <w:tcW w:w="424" w:type="pct"/>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HRK 000</w:t>
            </w:r>
          </w:p>
        </w:tc>
        <w:tc>
          <w:tcPr>
            <w:tcW w:w="424"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HRK 000</w:t>
            </w:r>
          </w:p>
        </w:tc>
        <w:tc>
          <w:tcPr>
            <w:tcW w:w="424"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HRK 000</w:t>
            </w:r>
          </w:p>
        </w:tc>
        <w:tc>
          <w:tcPr>
            <w:tcW w:w="424"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HRK 000</w:t>
            </w:r>
          </w:p>
        </w:tc>
        <w:tc>
          <w:tcPr>
            <w:tcW w:w="423"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HRK 000</w:t>
            </w:r>
          </w:p>
        </w:tc>
        <w:tc>
          <w:tcPr>
            <w:tcW w:w="421" w:type="pct"/>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HRK 000</w:t>
            </w:r>
          </w:p>
        </w:tc>
        <w:tc>
          <w:tcPr>
            <w:tcW w:w="420" w:type="pct"/>
            <w:vAlign w:val="bottom"/>
          </w:tcPr>
          <w:p w:rsidR="007E6E38" w:rsidRPr="00D108EE" w:rsidRDefault="007E6E38" w:rsidP="00FF5A95">
            <w:pPr>
              <w:tabs>
                <w:tab w:val="right" w:pos="1202"/>
              </w:tabs>
              <w:spacing w:after="0" w:line="220" w:lineRule="exact"/>
              <w:jc w:val="right"/>
              <w:outlineLvl w:val="0"/>
              <w:rPr>
                <w:rFonts w:ascii="Calibri" w:eastAsia="Times New Roman" w:hAnsi="Calibri" w:cs="Arial"/>
                <w:b/>
                <w:color w:val="000000" w:themeColor="text1"/>
                <w:sz w:val="16"/>
                <w:szCs w:val="16"/>
                <w:lang w:val="en-US"/>
              </w:rPr>
            </w:pPr>
            <w:r w:rsidRPr="00D108EE">
              <w:rPr>
                <w:rFonts w:ascii="Calibri" w:eastAsia="Times New Roman" w:hAnsi="Calibri" w:cs="Arial"/>
                <w:b/>
                <w:color w:val="000000" w:themeColor="text1"/>
                <w:sz w:val="16"/>
                <w:szCs w:val="16"/>
                <w:lang w:val="en-US"/>
              </w:rPr>
              <w:t>HRK 000</w:t>
            </w:r>
          </w:p>
        </w:tc>
      </w:tr>
      <w:tr w:rsidR="007E6E38" w:rsidRPr="00D108EE" w:rsidTr="00FF5A95">
        <w:trPr>
          <w:trHeight w:val="171"/>
        </w:trPr>
        <w:tc>
          <w:tcPr>
            <w:tcW w:w="770" w:type="pct"/>
            <w:vAlign w:val="bottom"/>
          </w:tcPr>
          <w:p w:rsidR="007E6E38" w:rsidRPr="00D108EE" w:rsidRDefault="007E6E38" w:rsidP="00FF5A95">
            <w:pPr>
              <w:tabs>
                <w:tab w:val="left" w:pos="-720"/>
              </w:tabs>
              <w:suppressAutoHyphens/>
              <w:spacing w:after="0" w:line="140" w:lineRule="exact"/>
              <w:rPr>
                <w:rFonts w:ascii="Calibri" w:eastAsia="Times New Roman" w:hAnsi="Calibri" w:cs="Arial"/>
                <w:color w:val="000000" w:themeColor="text1"/>
                <w:sz w:val="16"/>
                <w:szCs w:val="16"/>
                <w:lang w:val="en-US"/>
              </w:rPr>
            </w:pPr>
          </w:p>
        </w:tc>
        <w:tc>
          <w:tcPr>
            <w:tcW w:w="423" w:type="pct"/>
            <w:vAlign w:val="bottom"/>
          </w:tcPr>
          <w:p w:rsidR="007E6E38" w:rsidRPr="00D108EE" w:rsidRDefault="007E6E38" w:rsidP="00FF5A95">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3" w:type="pct"/>
            <w:vAlign w:val="bottom"/>
          </w:tcPr>
          <w:p w:rsidR="007E6E38" w:rsidRPr="00D108EE" w:rsidRDefault="007E6E38" w:rsidP="00FF5A95">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4" w:type="pct"/>
            <w:vAlign w:val="bottom"/>
          </w:tcPr>
          <w:p w:rsidR="007E6E38" w:rsidRPr="00D108EE" w:rsidRDefault="007E6E38" w:rsidP="00FF5A95">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4" w:type="pct"/>
          </w:tcPr>
          <w:p w:rsidR="007E6E38" w:rsidRPr="00D108EE" w:rsidRDefault="007E6E38" w:rsidP="00FF5A95">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4" w:type="pct"/>
            <w:vAlign w:val="bottom"/>
          </w:tcPr>
          <w:p w:rsidR="007E6E38" w:rsidRPr="00D108EE" w:rsidRDefault="007E6E38" w:rsidP="00FF5A95">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4" w:type="pct"/>
            <w:vAlign w:val="bottom"/>
          </w:tcPr>
          <w:p w:rsidR="007E6E38" w:rsidRPr="00D108EE" w:rsidRDefault="007E6E38" w:rsidP="00FF5A95">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4" w:type="pct"/>
            <w:vAlign w:val="bottom"/>
          </w:tcPr>
          <w:p w:rsidR="007E6E38" w:rsidRPr="00D108EE" w:rsidRDefault="007E6E38" w:rsidP="00FF5A95">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3" w:type="pct"/>
            <w:vAlign w:val="bottom"/>
          </w:tcPr>
          <w:p w:rsidR="007E6E38" w:rsidRPr="00D108EE" w:rsidRDefault="007E6E38" w:rsidP="00FF5A95">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1" w:type="pct"/>
          </w:tcPr>
          <w:p w:rsidR="007E6E38" w:rsidRPr="00D108EE" w:rsidRDefault="007E6E38" w:rsidP="00FF5A95">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c>
          <w:tcPr>
            <w:tcW w:w="420" w:type="pct"/>
            <w:vAlign w:val="bottom"/>
          </w:tcPr>
          <w:p w:rsidR="007E6E38" w:rsidRPr="00D108EE" w:rsidRDefault="007E6E38" w:rsidP="00FF5A95">
            <w:pPr>
              <w:tabs>
                <w:tab w:val="right" w:pos="1202"/>
              </w:tabs>
              <w:spacing w:after="0" w:line="140" w:lineRule="exact"/>
              <w:jc w:val="right"/>
              <w:outlineLvl w:val="0"/>
              <w:rPr>
                <w:rFonts w:ascii="Calibri" w:eastAsia="Times New Roman" w:hAnsi="Calibri" w:cs="Arial"/>
                <w:b/>
                <w:color w:val="000000" w:themeColor="text1"/>
                <w:sz w:val="16"/>
                <w:szCs w:val="16"/>
                <w:lang w:val="en-US"/>
              </w:rPr>
            </w:pPr>
          </w:p>
        </w:tc>
      </w:tr>
      <w:tr w:rsidR="007E6E38" w:rsidRPr="00D108EE" w:rsidTr="00FF5A95">
        <w:trPr>
          <w:trHeight w:val="325"/>
        </w:trPr>
        <w:tc>
          <w:tcPr>
            <w:tcW w:w="770" w:type="pct"/>
            <w:vAlign w:val="bottom"/>
          </w:tcPr>
          <w:p w:rsidR="007E6E38" w:rsidRPr="00D108EE" w:rsidRDefault="007E6E38" w:rsidP="00FF5A95">
            <w:pPr>
              <w:tabs>
                <w:tab w:val="right" w:pos="1202"/>
              </w:tabs>
              <w:spacing w:after="0" w:line="240" w:lineRule="exact"/>
              <w:outlineLvl w:val="0"/>
              <w:rPr>
                <w:rFonts w:ascii="Calibri" w:eastAsia="Times New Roman" w:hAnsi="Calibri" w:cs="Arial"/>
                <w:color w:val="000000" w:themeColor="text1"/>
                <w:sz w:val="16"/>
                <w:szCs w:val="16"/>
                <w:lang w:val="en-US"/>
              </w:rPr>
            </w:pPr>
            <w:r w:rsidRPr="00D108EE">
              <w:rPr>
                <w:rFonts w:ascii="Calibri" w:eastAsia="Times New Roman" w:hAnsi="Calibri" w:cs="Arial"/>
                <w:color w:val="000000" w:themeColor="text1"/>
                <w:sz w:val="16"/>
                <w:szCs w:val="16"/>
                <w:lang w:val="en-US"/>
              </w:rPr>
              <w:t>Gross amount</w:t>
            </w:r>
          </w:p>
        </w:tc>
        <w:tc>
          <w:tcPr>
            <w:tcW w:w="423"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10,290 </w:t>
            </w:r>
          </w:p>
        </w:tc>
        <w:tc>
          <w:tcPr>
            <w:tcW w:w="423"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73</w:t>
            </w:r>
          </w:p>
        </w:tc>
        <w:tc>
          <w:tcPr>
            <w:tcW w:w="424"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37,038 </w:t>
            </w:r>
          </w:p>
        </w:tc>
        <w:tc>
          <w:tcPr>
            <w:tcW w:w="424" w:type="pct"/>
            <w:tcBorders>
              <w:top w:val="nil"/>
              <w:left w:val="nil"/>
              <w:bottom w:val="nil"/>
              <w:right w:val="nil"/>
            </w:tcBorders>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44 </w:t>
            </w:r>
          </w:p>
        </w:tc>
        <w:tc>
          <w:tcPr>
            <w:tcW w:w="424"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b/>
                <w:bCs/>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47,445 </w:t>
            </w:r>
          </w:p>
        </w:tc>
        <w:tc>
          <w:tcPr>
            <w:tcW w:w="424"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4,622 </w:t>
            </w:r>
          </w:p>
        </w:tc>
        <w:tc>
          <w:tcPr>
            <w:tcW w:w="424"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73 </w:t>
            </w:r>
          </w:p>
        </w:tc>
        <w:tc>
          <w:tcPr>
            <w:tcW w:w="423"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37,038 </w:t>
            </w:r>
          </w:p>
        </w:tc>
        <w:tc>
          <w:tcPr>
            <w:tcW w:w="421" w:type="pct"/>
            <w:tcBorders>
              <w:top w:val="nil"/>
              <w:left w:val="nil"/>
              <w:bottom w:val="nil"/>
              <w:right w:val="nil"/>
            </w:tcBorders>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44 </w:t>
            </w:r>
          </w:p>
        </w:tc>
        <w:tc>
          <w:tcPr>
            <w:tcW w:w="420"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b/>
                <w:bCs/>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41,777 </w:t>
            </w:r>
          </w:p>
        </w:tc>
      </w:tr>
      <w:tr w:rsidR="007E6E38" w:rsidRPr="00D108EE" w:rsidTr="00FF5A95">
        <w:trPr>
          <w:trHeight w:val="349"/>
        </w:trPr>
        <w:tc>
          <w:tcPr>
            <w:tcW w:w="770" w:type="pct"/>
            <w:vAlign w:val="bottom"/>
          </w:tcPr>
          <w:p w:rsidR="007E6E38" w:rsidRPr="00D108EE" w:rsidRDefault="007E6E38" w:rsidP="00FF5A95">
            <w:pPr>
              <w:tabs>
                <w:tab w:val="right" w:pos="1202"/>
              </w:tabs>
              <w:spacing w:after="0" w:line="240" w:lineRule="exact"/>
              <w:outlineLvl w:val="0"/>
              <w:rPr>
                <w:rFonts w:ascii="Calibri" w:eastAsia="Times New Roman" w:hAnsi="Calibri" w:cs="Arial"/>
                <w:color w:val="000000" w:themeColor="text1"/>
                <w:sz w:val="16"/>
                <w:szCs w:val="16"/>
                <w:lang w:val="en-US"/>
              </w:rPr>
            </w:pPr>
            <w:r w:rsidRPr="00D108EE">
              <w:rPr>
                <w:rFonts w:ascii="Calibri" w:eastAsia="Times New Roman" w:hAnsi="Calibri" w:cs="Arial"/>
                <w:color w:val="000000" w:themeColor="text1"/>
                <w:sz w:val="16"/>
                <w:szCs w:val="16"/>
                <w:lang w:val="en-US"/>
              </w:rPr>
              <w:t>Loss allowances</w:t>
            </w:r>
          </w:p>
        </w:tc>
        <w:tc>
          <w:tcPr>
            <w:tcW w:w="423"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(164)</w:t>
            </w:r>
          </w:p>
        </w:tc>
        <w:tc>
          <w:tcPr>
            <w:tcW w:w="423"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(18)</w:t>
            </w:r>
          </w:p>
        </w:tc>
        <w:tc>
          <w:tcPr>
            <w:tcW w:w="424"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(35,382)</w:t>
            </w:r>
          </w:p>
        </w:tc>
        <w:tc>
          <w:tcPr>
            <w:tcW w:w="424" w:type="pct"/>
            <w:tcBorders>
              <w:top w:val="nil"/>
              <w:left w:val="nil"/>
              <w:bottom w:val="nil"/>
              <w:right w:val="nil"/>
            </w:tcBorders>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(6)</w:t>
            </w:r>
          </w:p>
        </w:tc>
        <w:tc>
          <w:tcPr>
            <w:tcW w:w="424"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b/>
                <w:bCs/>
                <w:color w:val="000000" w:themeColor="text1"/>
                <w:sz w:val="16"/>
                <w:szCs w:val="16"/>
                <w:lang w:val="en-US"/>
              </w:rPr>
            </w:pPr>
            <w:r w:rsidRPr="00D108EE">
              <w:rPr>
                <w:rFonts w:ascii="Calibri" w:eastAsia="Times New Roman" w:hAnsi="Calibri" w:cs="Calibri"/>
                <w:b/>
                <w:bCs/>
                <w:color w:val="000000" w:themeColor="text1"/>
                <w:sz w:val="16"/>
                <w:szCs w:val="16"/>
                <w:lang w:val="en-US"/>
              </w:rPr>
              <w:t>(35,570)</w:t>
            </w:r>
          </w:p>
        </w:tc>
        <w:tc>
          <w:tcPr>
            <w:tcW w:w="424"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(30)</w:t>
            </w:r>
          </w:p>
        </w:tc>
        <w:tc>
          <w:tcPr>
            <w:tcW w:w="424"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(18)</w:t>
            </w:r>
          </w:p>
        </w:tc>
        <w:tc>
          <w:tcPr>
            <w:tcW w:w="423"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(35,382)</w:t>
            </w:r>
          </w:p>
        </w:tc>
        <w:tc>
          <w:tcPr>
            <w:tcW w:w="421" w:type="pct"/>
            <w:tcBorders>
              <w:top w:val="nil"/>
              <w:left w:val="nil"/>
              <w:bottom w:val="nil"/>
              <w:right w:val="nil"/>
            </w:tcBorders>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color w:val="000000" w:themeColor="text1"/>
                <w:sz w:val="16"/>
                <w:szCs w:val="16"/>
                <w:lang w:val="en-US"/>
              </w:rPr>
              <w:t xml:space="preserve"> (6)</w:t>
            </w:r>
          </w:p>
        </w:tc>
        <w:tc>
          <w:tcPr>
            <w:tcW w:w="420" w:type="pct"/>
            <w:tcBorders>
              <w:top w:val="nil"/>
              <w:left w:val="nil"/>
              <w:bottom w:val="nil"/>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b/>
                <w:bCs/>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w:t>
            </w:r>
            <w:r w:rsidR="00A90F79">
              <w:rPr>
                <w:rFonts w:ascii="Calibri" w:eastAsia="Times New Roman" w:hAnsi="Calibri" w:cs="Calibri"/>
                <w:b/>
                <w:bCs/>
                <w:color w:val="000000" w:themeColor="text1"/>
                <w:sz w:val="16"/>
                <w:szCs w:val="16"/>
                <w:lang w:val="en-US"/>
              </w:rPr>
              <w:t>(</w:t>
            </w:r>
            <w:r w:rsidRPr="00D108EE">
              <w:rPr>
                <w:rFonts w:ascii="Calibri" w:eastAsia="Times New Roman" w:hAnsi="Calibri" w:cs="Calibri"/>
                <w:b/>
                <w:bCs/>
                <w:color w:val="000000" w:themeColor="text1"/>
                <w:sz w:val="16"/>
                <w:szCs w:val="16"/>
                <w:lang w:val="en-US"/>
              </w:rPr>
              <w:t>35,436)</w:t>
            </w:r>
          </w:p>
        </w:tc>
      </w:tr>
      <w:tr w:rsidR="007E6E38" w:rsidRPr="00D108EE" w:rsidTr="00FF5A95">
        <w:trPr>
          <w:trHeight w:val="444"/>
        </w:trPr>
        <w:tc>
          <w:tcPr>
            <w:tcW w:w="770" w:type="pct"/>
            <w:vAlign w:val="bottom"/>
          </w:tcPr>
          <w:p w:rsidR="007E6E38" w:rsidRPr="00D108EE" w:rsidRDefault="007E6E38" w:rsidP="00FF5A95">
            <w:pPr>
              <w:tabs>
                <w:tab w:val="right" w:pos="1202"/>
              </w:tabs>
              <w:spacing w:after="0" w:line="240" w:lineRule="exact"/>
              <w:outlineLvl w:val="0"/>
              <w:rPr>
                <w:rFonts w:ascii="Calibri" w:eastAsia="Times New Roman" w:hAnsi="Calibri" w:cs="Arial"/>
                <w:b/>
                <w:iCs/>
                <w:color w:val="000000" w:themeColor="text1"/>
                <w:sz w:val="16"/>
                <w:szCs w:val="16"/>
                <w:lang w:val="en-US"/>
              </w:rPr>
            </w:pPr>
            <w:r w:rsidRPr="00D108EE">
              <w:rPr>
                <w:rFonts w:ascii="Calibri" w:eastAsia="Times New Roman" w:hAnsi="Calibri" w:cs="Arial"/>
                <w:b/>
                <w:iCs/>
                <w:color w:val="000000" w:themeColor="text1"/>
                <w:sz w:val="16"/>
                <w:szCs w:val="16"/>
                <w:lang w:val="en-US"/>
              </w:rPr>
              <w:t>Balance as of 31 December 2019</w:t>
            </w:r>
          </w:p>
        </w:tc>
        <w:tc>
          <w:tcPr>
            <w:tcW w:w="423" w:type="pct"/>
            <w:tcBorders>
              <w:top w:val="single" w:sz="4" w:space="0" w:color="auto"/>
              <w:left w:val="nil"/>
              <w:bottom w:val="single" w:sz="12" w:space="0" w:color="auto"/>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10,126 </w:t>
            </w:r>
          </w:p>
        </w:tc>
        <w:tc>
          <w:tcPr>
            <w:tcW w:w="423" w:type="pct"/>
            <w:tcBorders>
              <w:top w:val="single" w:sz="4" w:space="0" w:color="auto"/>
              <w:left w:val="nil"/>
              <w:bottom w:val="single" w:sz="12" w:space="0" w:color="auto"/>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55 </w:t>
            </w:r>
          </w:p>
        </w:tc>
        <w:tc>
          <w:tcPr>
            <w:tcW w:w="424" w:type="pct"/>
            <w:tcBorders>
              <w:top w:val="single" w:sz="4" w:space="0" w:color="auto"/>
              <w:left w:val="nil"/>
              <w:bottom w:val="single" w:sz="12" w:space="0" w:color="auto"/>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1,656 </w:t>
            </w:r>
          </w:p>
        </w:tc>
        <w:tc>
          <w:tcPr>
            <w:tcW w:w="424" w:type="pct"/>
            <w:tcBorders>
              <w:top w:val="single" w:sz="4" w:space="0" w:color="auto"/>
              <w:left w:val="nil"/>
              <w:bottom w:val="single" w:sz="12" w:space="0" w:color="auto"/>
              <w:right w:val="nil"/>
            </w:tcBorders>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38 </w:t>
            </w:r>
          </w:p>
        </w:tc>
        <w:tc>
          <w:tcPr>
            <w:tcW w:w="424" w:type="pct"/>
            <w:tcBorders>
              <w:top w:val="single" w:sz="4" w:space="0" w:color="auto"/>
              <w:left w:val="nil"/>
              <w:bottom w:val="single" w:sz="12" w:space="0" w:color="auto"/>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11,875 </w:t>
            </w:r>
          </w:p>
        </w:tc>
        <w:tc>
          <w:tcPr>
            <w:tcW w:w="424" w:type="pct"/>
            <w:tcBorders>
              <w:top w:val="single" w:sz="4" w:space="0" w:color="auto"/>
              <w:left w:val="nil"/>
              <w:bottom w:val="single" w:sz="12" w:space="0" w:color="auto"/>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4,592 </w:t>
            </w:r>
          </w:p>
        </w:tc>
        <w:tc>
          <w:tcPr>
            <w:tcW w:w="424" w:type="pct"/>
            <w:tcBorders>
              <w:top w:val="single" w:sz="4" w:space="0" w:color="auto"/>
              <w:left w:val="nil"/>
              <w:bottom w:val="single" w:sz="12" w:space="0" w:color="auto"/>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55 </w:t>
            </w:r>
          </w:p>
        </w:tc>
        <w:tc>
          <w:tcPr>
            <w:tcW w:w="423" w:type="pct"/>
            <w:tcBorders>
              <w:top w:val="single" w:sz="4" w:space="0" w:color="auto"/>
              <w:left w:val="nil"/>
              <w:bottom w:val="single" w:sz="12" w:space="0" w:color="auto"/>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1,656 </w:t>
            </w:r>
          </w:p>
        </w:tc>
        <w:tc>
          <w:tcPr>
            <w:tcW w:w="421" w:type="pct"/>
            <w:tcBorders>
              <w:top w:val="single" w:sz="4" w:space="0" w:color="auto"/>
              <w:left w:val="nil"/>
              <w:bottom w:val="single" w:sz="12" w:space="0" w:color="auto"/>
              <w:right w:val="nil"/>
            </w:tcBorders>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38 </w:t>
            </w:r>
          </w:p>
        </w:tc>
        <w:tc>
          <w:tcPr>
            <w:tcW w:w="420" w:type="pct"/>
            <w:tcBorders>
              <w:top w:val="single" w:sz="4" w:space="0" w:color="auto"/>
              <w:left w:val="nil"/>
              <w:bottom w:val="single" w:sz="12" w:space="0" w:color="auto"/>
              <w:right w:val="nil"/>
            </w:tcBorders>
            <w:shd w:val="clear" w:color="auto" w:fill="auto"/>
            <w:vAlign w:val="bottom"/>
          </w:tcPr>
          <w:p w:rsidR="007E6E38" w:rsidRPr="00D108EE" w:rsidRDefault="007E6E38" w:rsidP="00FF5A95">
            <w:pPr>
              <w:tabs>
                <w:tab w:val="right" w:pos="1202"/>
              </w:tabs>
              <w:spacing w:after="0" w:line="240" w:lineRule="exact"/>
              <w:jc w:val="right"/>
              <w:outlineLvl w:val="0"/>
              <w:rPr>
                <w:rFonts w:ascii="Calibri" w:eastAsia="Times New Roman" w:hAnsi="Calibri" w:cs="Arial"/>
                <w:color w:val="000000" w:themeColor="text1"/>
                <w:sz w:val="16"/>
                <w:szCs w:val="16"/>
                <w:lang w:val="en-US"/>
              </w:rPr>
            </w:pPr>
            <w:r w:rsidRPr="00D108EE">
              <w:rPr>
                <w:rFonts w:ascii="Calibri" w:eastAsia="Times New Roman" w:hAnsi="Calibri" w:cs="Calibri"/>
                <w:b/>
                <w:bCs/>
                <w:color w:val="000000" w:themeColor="text1"/>
                <w:sz w:val="16"/>
                <w:szCs w:val="16"/>
                <w:lang w:val="en-US"/>
              </w:rPr>
              <w:t xml:space="preserve"> 6,341 </w:t>
            </w:r>
          </w:p>
        </w:tc>
      </w:tr>
    </w:tbl>
    <w:p w:rsidR="007E6E38" w:rsidRPr="00D108EE" w:rsidRDefault="007E6E38" w:rsidP="00AA378C">
      <w:pPr>
        <w:spacing w:after="0" w:line="240" w:lineRule="auto"/>
        <w:jc w:val="both"/>
        <w:rPr>
          <w:rFonts w:ascii="Calibri" w:eastAsia="Times New Roman" w:hAnsi="Calibri" w:cs="Times New Roman"/>
          <w:color w:val="000000" w:themeColor="text1"/>
          <w:lang w:val="en-US"/>
        </w:rPr>
        <w:sectPr w:rsidR="007E6E38" w:rsidRPr="00D108EE">
          <w:pgSz w:w="11906" w:h="16838"/>
          <w:pgMar w:top="1417" w:right="1417" w:bottom="1417" w:left="1417" w:header="708" w:footer="708" w:gutter="0"/>
          <w:cols w:space="708"/>
          <w:docGrid w:linePitch="360"/>
        </w:sectPr>
      </w:pPr>
    </w:p>
    <w:p w:rsidR="007E6E38" w:rsidRPr="00D108EE" w:rsidRDefault="007E6E38" w:rsidP="007E6E38">
      <w:pPr>
        <w:tabs>
          <w:tab w:val="left" w:pos="567"/>
        </w:tabs>
        <w:spacing w:after="0" w:line="240" w:lineRule="auto"/>
        <w:rPr>
          <w:rFonts w:ascii="Calibri" w:eastAsia="Times New Roman" w:hAnsi="Calibri" w:cs="Arial"/>
          <w:b/>
          <w:bCs/>
          <w:color w:val="000000" w:themeColor="text1"/>
          <w:lang w:val="en-US"/>
        </w:rPr>
      </w:pPr>
    </w:p>
    <w:p w:rsidR="007E6E38" w:rsidRPr="00D108EE" w:rsidRDefault="007E6E38" w:rsidP="007E6E38">
      <w:pPr>
        <w:tabs>
          <w:tab w:val="left" w:pos="567"/>
        </w:tabs>
        <w:spacing w:after="0" w:line="240" w:lineRule="auto"/>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17.</w:t>
      </w:r>
      <w:r w:rsidRPr="00D108EE">
        <w:rPr>
          <w:rFonts w:ascii="Calibri" w:eastAsia="Times New Roman" w:hAnsi="Calibri" w:cs="Arial"/>
          <w:b/>
          <w:bCs/>
          <w:color w:val="000000" w:themeColor="text1"/>
          <w:lang w:val="en-US"/>
        </w:rPr>
        <w:tab/>
        <w:t>Other assets (continued)</w:t>
      </w:r>
    </w:p>
    <w:p w:rsidR="007E6E38" w:rsidRPr="00D108EE" w:rsidRDefault="007E6E38" w:rsidP="007E6E38">
      <w:pPr>
        <w:tabs>
          <w:tab w:val="left" w:pos="567"/>
        </w:tabs>
        <w:spacing w:after="0" w:line="240" w:lineRule="auto"/>
        <w:rPr>
          <w:rFonts w:ascii="Calibri" w:eastAsia="Times New Roman" w:hAnsi="Calibri" w:cs="Arial"/>
          <w:b/>
          <w:bCs/>
          <w:color w:val="000000" w:themeColor="text1"/>
          <w:lang w:val="en-US"/>
        </w:rPr>
      </w:pPr>
    </w:p>
    <w:p w:rsidR="007E6E38" w:rsidRPr="00D108EE" w:rsidRDefault="007E6E38" w:rsidP="007E6E38">
      <w:pPr>
        <w:spacing w:after="0" w:line="240" w:lineRule="auto"/>
        <w:rPr>
          <w:rFonts w:ascii="Calibri" w:eastAsia="Times New Roman" w:hAnsi="Calibri" w:cs="Calibri"/>
          <w:b/>
          <w:color w:val="000000" w:themeColor="text1"/>
          <w:lang w:val="en-US" w:eastAsia="hr-HR"/>
        </w:rPr>
      </w:pPr>
      <w:r w:rsidRPr="00D108EE">
        <w:rPr>
          <w:rFonts w:ascii="Calibri" w:eastAsia="Calibri" w:hAnsi="Calibri" w:cs="Times New Roman"/>
          <w:color w:val="000000" w:themeColor="text1"/>
          <w:lang w:val="en-US"/>
        </w:rPr>
        <w:t>The following text contains the breakdown of positions stated as credit risk:</w:t>
      </w:r>
    </w:p>
    <w:p w:rsidR="007E6E38" w:rsidRPr="00D108EE" w:rsidRDefault="007E6E38" w:rsidP="007E6E38">
      <w:pPr>
        <w:tabs>
          <w:tab w:val="left" w:pos="-720"/>
        </w:tabs>
        <w:spacing w:after="0" w:line="240" w:lineRule="auto"/>
        <w:jc w:val="both"/>
        <w:rPr>
          <w:rFonts w:ascii="Calibri" w:eastAsia="Times New Roman" w:hAnsi="Calibri" w:cs="Calibri"/>
          <w:b/>
          <w:color w:val="000000" w:themeColor="text1"/>
          <w:lang w:val="en-US" w:eastAsia="hr-HR"/>
        </w:rPr>
      </w:pPr>
    </w:p>
    <w:tbl>
      <w:tblPr>
        <w:tblW w:w="5087" w:type="pct"/>
        <w:tblLayout w:type="fixed"/>
        <w:tblCellMar>
          <w:left w:w="119" w:type="dxa"/>
          <w:right w:w="119" w:type="dxa"/>
        </w:tblCellMar>
        <w:tblLook w:val="0000" w:firstRow="0" w:lastRow="0" w:firstColumn="0" w:lastColumn="0" w:noHBand="0" w:noVBand="0"/>
      </w:tblPr>
      <w:tblGrid>
        <w:gridCol w:w="3360"/>
        <w:gridCol w:w="1480"/>
        <w:gridCol w:w="1397"/>
        <w:gridCol w:w="1597"/>
        <w:gridCol w:w="1396"/>
      </w:tblGrid>
      <w:tr w:rsidR="007E6E38" w:rsidRPr="00D108EE" w:rsidTr="00F87CAD">
        <w:trPr>
          <w:trHeight w:val="190"/>
        </w:trPr>
        <w:tc>
          <w:tcPr>
            <w:tcW w:w="1820" w:type="pct"/>
          </w:tcPr>
          <w:p w:rsidR="007E6E38" w:rsidRPr="00D108EE" w:rsidRDefault="007E6E38" w:rsidP="007E6E38">
            <w:pPr>
              <w:tabs>
                <w:tab w:val="left" w:pos="-720"/>
              </w:tabs>
              <w:suppressAutoHyphens/>
              <w:spacing w:after="0" w:line="240" w:lineRule="auto"/>
              <w:rPr>
                <w:rFonts w:ascii="Calibri" w:eastAsia="Calibri" w:hAnsi="Calibri" w:cs="Arial"/>
                <w:color w:val="000000" w:themeColor="text1"/>
                <w:spacing w:val="-2"/>
                <w:sz w:val="21"/>
                <w:szCs w:val="21"/>
                <w:lang w:val="en-US"/>
              </w:rPr>
            </w:pPr>
          </w:p>
        </w:tc>
        <w:tc>
          <w:tcPr>
            <w:tcW w:w="1559" w:type="pct"/>
            <w:gridSpan w:val="2"/>
          </w:tcPr>
          <w:p w:rsidR="007E6E38" w:rsidRPr="00D108EE" w:rsidRDefault="007E6E38" w:rsidP="007E6E38">
            <w:pPr>
              <w:tabs>
                <w:tab w:val="right" w:pos="1202"/>
              </w:tabs>
              <w:spacing w:after="0" w:line="240" w:lineRule="atLeast"/>
              <w:jc w:val="right"/>
              <w:outlineLvl w:val="0"/>
              <w:rPr>
                <w:rFonts w:ascii="Calibri" w:eastAsia="Times New Roman" w:hAnsi="Calibri" w:cs="Arial"/>
                <w:b/>
                <w:color w:val="000000" w:themeColor="text1"/>
                <w:sz w:val="21"/>
                <w:szCs w:val="21"/>
                <w:lang w:val="en-US"/>
              </w:rPr>
            </w:pPr>
            <w:bookmarkStart w:id="523" w:name="_Toc4059784"/>
            <w:r w:rsidRPr="00D108EE">
              <w:rPr>
                <w:rFonts w:ascii="Calibri" w:eastAsia="Times New Roman" w:hAnsi="Calibri" w:cs="Arial"/>
                <w:b/>
                <w:color w:val="000000" w:themeColor="text1"/>
                <w:sz w:val="21"/>
                <w:szCs w:val="21"/>
                <w:lang w:val="en-US"/>
              </w:rPr>
              <w:t>Group</w:t>
            </w:r>
            <w:bookmarkEnd w:id="523"/>
          </w:p>
        </w:tc>
        <w:tc>
          <w:tcPr>
            <w:tcW w:w="1621" w:type="pct"/>
            <w:gridSpan w:val="2"/>
          </w:tcPr>
          <w:p w:rsidR="007E6E38" w:rsidRPr="00D108EE" w:rsidRDefault="007E6E38" w:rsidP="007E6E38">
            <w:pPr>
              <w:tabs>
                <w:tab w:val="right" w:pos="1202"/>
              </w:tabs>
              <w:spacing w:after="0" w:line="240" w:lineRule="atLeast"/>
              <w:jc w:val="right"/>
              <w:outlineLvl w:val="0"/>
              <w:rPr>
                <w:rFonts w:ascii="Calibri" w:eastAsia="Times New Roman" w:hAnsi="Calibri" w:cs="Arial"/>
                <w:b/>
                <w:color w:val="000000" w:themeColor="text1"/>
                <w:sz w:val="21"/>
                <w:szCs w:val="21"/>
                <w:lang w:val="en-US"/>
              </w:rPr>
            </w:pPr>
            <w:bookmarkStart w:id="524" w:name="_Toc4059785"/>
            <w:r w:rsidRPr="00D108EE">
              <w:rPr>
                <w:rFonts w:ascii="Calibri" w:eastAsia="Times New Roman" w:hAnsi="Calibri" w:cs="Arial"/>
                <w:b/>
                <w:color w:val="000000" w:themeColor="text1"/>
                <w:sz w:val="21"/>
                <w:szCs w:val="21"/>
                <w:lang w:val="en-US"/>
              </w:rPr>
              <w:t>Bank</w:t>
            </w:r>
            <w:bookmarkEnd w:id="524"/>
          </w:p>
        </w:tc>
      </w:tr>
      <w:tr w:rsidR="007E6E38" w:rsidRPr="00D108EE" w:rsidTr="00F87CAD">
        <w:trPr>
          <w:trHeight w:val="190"/>
        </w:trPr>
        <w:tc>
          <w:tcPr>
            <w:tcW w:w="1820" w:type="pct"/>
          </w:tcPr>
          <w:p w:rsidR="007E6E38" w:rsidRPr="00D108EE" w:rsidRDefault="007E6E38" w:rsidP="007E6E38">
            <w:pPr>
              <w:tabs>
                <w:tab w:val="left" w:pos="-720"/>
              </w:tabs>
              <w:suppressAutoHyphens/>
              <w:spacing w:after="0" w:line="240" w:lineRule="auto"/>
              <w:rPr>
                <w:rFonts w:ascii="Calibri" w:eastAsia="Calibri" w:hAnsi="Calibri" w:cs="Arial"/>
                <w:color w:val="000000" w:themeColor="text1"/>
                <w:spacing w:val="-2"/>
                <w:sz w:val="21"/>
                <w:szCs w:val="21"/>
                <w:lang w:val="en-US"/>
              </w:rPr>
            </w:pPr>
          </w:p>
        </w:tc>
        <w:tc>
          <w:tcPr>
            <w:tcW w:w="802" w:type="pct"/>
            <w:vAlign w:val="center"/>
          </w:tcPr>
          <w:p w:rsidR="003F3A71" w:rsidRPr="004E205F" w:rsidRDefault="003F3A71" w:rsidP="007E6E38">
            <w:pPr>
              <w:tabs>
                <w:tab w:val="right" w:pos="1202"/>
              </w:tabs>
              <w:spacing w:after="0" w:line="240" w:lineRule="atLeast"/>
              <w:jc w:val="right"/>
              <w:outlineLvl w:val="0"/>
              <w:rPr>
                <w:rFonts w:ascii="Calibri" w:eastAsia="Times New Roman" w:hAnsi="Calibri" w:cs="Calibri"/>
                <w:b/>
                <w:bCs/>
                <w:color w:val="000000" w:themeColor="text1"/>
                <w:sz w:val="21"/>
                <w:szCs w:val="21"/>
                <w:lang w:val="en-US"/>
              </w:rPr>
            </w:pPr>
            <w:r w:rsidRPr="004E205F">
              <w:rPr>
                <w:rFonts w:ascii="Calibri" w:eastAsia="Times New Roman" w:hAnsi="Calibri" w:cs="Calibri"/>
                <w:b/>
                <w:bCs/>
                <w:color w:val="000000" w:themeColor="text1"/>
                <w:sz w:val="21"/>
                <w:szCs w:val="21"/>
                <w:lang w:val="en-US"/>
              </w:rPr>
              <w:t xml:space="preserve">30 </w:t>
            </w:r>
            <w:r w:rsidR="00F87CAD" w:rsidRPr="004E205F">
              <w:rPr>
                <w:rFonts w:ascii="Calibri" w:eastAsia="Times New Roman" w:hAnsi="Calibri" w:cs="Calibri"/>
                <w:b/>
                <w:bCs/>
                <w:color w:val="000000" w:themeColor="text1"/>
                <w:sz w:val="21"/>
                <w:szCs w:val="21"/>
                <w:lang w:val="en-US"/>
              </w:rPr>
              <w:t>September</w:t>
            </w:r>
            <w:r w:rsidRPr="004E205F">
              <w:rPr>
                <w:rFonts w:ascii="Calibri" w:eastAsia="Times New Roman" w:hAnsi="Calibri" w:cs="Calibri"/>
                <w:b/>
                <w:bCs/>
                <w:color w:val="000000" w:themeColor="text1"/>
                <w:sz w:val="21"/>
                <w:szCs w:val="21"/>
                <w:lang w:val="en-US"/>
              </w:rPr>
              <w:t xml:space="preserve"> </w:t>
            </w:r>
          </w:p>
          <w:p w:rsidR="007E6E38" w:rsidRPr="004E205F" w:rsidRDefault="007E6E38" w:rsidP="007E6E38">
            <w:pPr>
              <w:tabs>
                <w:tab w:val="right" w:pos="1202"/>
              </w:tabs>
              <w:spacing w:after="0" w:line="240" w:lineRule="atLeast"/>
              <w:jc w:val="right"/>
              <w:outlineLvl w:val="0"/>
              <w:rPr>
                <w:rFonts w:ascii="Calibri" w:eastAsia="Times New Roman" w:hAnsi="Calibri" w:cs="Arial"/>
                <w:b/>
                <w:color w:val="000000" w:themeColor="text1"/>
                <w:sz w:val="21"/>
                <w:szCs w:val="21"/>
                <w:lang w:val="en-US"/>
              </w:rPr>
            </w:pPr>
            <w:r w:rsidRPr="004E205F">
              <w:rPr>
                <w:rFonts w:ascii="Calibri" w:eastAsia="Times New Roman" w:hAnsi="Calibri" w:cs="Calibri"/>
                <w:b/>
                <w:bCs/>
                <w:color w:val="000000" w:themeColor="text1"/>
                <w:sz w:val="21"/>
                <w:szCs w:val="21"/>
                <w:lang w:val="en-US"/>
              </w:rPr>
              <w:t>2020</w:t>
            </w:r>
          </w:p>
        </w:tc>
        <w:tc>
          <w:tcPr>
            <w:tcW w:w="757" w:type="pct"/>
            <w:vAlign w:val="center"/>
          </w:tcPr>
          <w:p w:rsidR="007E6E38" w:rsidRPr="00D108EE" w:rsidRDefault="007E6E38" w:rsidP="007E6E38">
            <w:pPr>
              <w:tabs>
                <w:tab w:val="right" w:pos="1202"/>
              </w:tabs>
              <w:spacing w:after="0" w:line="240" w:lineRule="atLeast"/>
              <w:jc w:val="right"/>
              <w:outlineLvl w:val="0"/>
              <w:rPr>
                <w:rFonts w:ascii="Calibri" w:eastAsia="Times New Roman" w:hAnsi="Calibri" w:cs="Arial"/>
                <w:b/>
                <w:color w:val="000000" w:themeColor="text1"/>
                <w:sz w:val="21"/>
                <w:szCs w:val="21"/>
                <w:lang w:val="en-US"/>
              </w:rPr>
            </w:pPr>
            <w:r w:rsidRPr="00D108EE">
              <w:rPr>
                <w:rFonts w:ascii="Calibri" w:eastAsia="Times New Roman" w:hAnsi="Calibri" w:cs="Calibri"/>
                <w:b/>
                <w:bCs/>
                <w:color w:val="000000" w:themeColor="text1"/>
                <w:sz w:val="21"/>
                <w:szCs w:val="21"/>
                <w:lang w:val="en-US"/>
              </w:rPr>
              <w:t>31 December 2019</w:t>
            </w:r>
          </w:p>
        </w:tc>
        <w:tc>
          <w:tcPr>
            <w:tcW w:w="865" w:type="pct"/>
            <w:shd w:val="clear" w:color="auto" w:fill="auto"/>
            <w:vAlign w:val="center"/>
          </w:tcPr>
          <w:p w:rsidR="003F3A71" w:rsidRDefault="003F3A71" w:rsidP="007E6E38">
            <w:pPr>
              <w:tabs>
                <w:tab w:val="right" w:pos="1202"/>
              </w:tabs>
              <w:spacing w:after="0" w:line="240" w:lineRule="atLeast"/>
              <w:jc w:val="right"/>
              <w:outlineLvl w:val="0"/>
              <w:rPr>
                <w:rFonts w:ascii="Calibri" w:eastAsia="Times New Roman" w:hAnsi="Calibri" w:cs="Calibri"/>
                <w:b/>
                <w:bCs/>
                <w:color w:val="000000" w:themeColor="text1"/>
                <w:sz w:val="21"/>
                <w:szCs w:val="21"/>
                <w:lang w:val="en-US"/>
              </w:rPr>
            </w:pPr>
            <w:r w:rsidRPr="003F3A71">
              <w:rPr>
                <w:rFonts w:ascii="Calibri" w:eastAsia="Times New Roman" w:hAnsi="Calibri" w:cs="Calibri"/>
                <w:b/>
                <w:bCs/>
                <w:color w:val="000000" w:themeColor="text1"/>
                <w:sz w:val="21"/>
                <w:szCs w:val="21"/>
                <w:lang w:val="en-US"/>
              </w:rPr>
              <w:t xml:space="preserve">30 </w:t>
            </w:r>
            <w:r w:rsidR="00F87CAD" w:rsidRPr="00F87CAD">
              <w:rPr>
                <w:rFonts w:ascii="Calibri" w:eastAsia="Times New Roman" w:hAnsi="Calibri" w:cs="Calibri"/>
                <w:b/>
                <w:bCs/>
                <w:color w:val="000000" w:themeColor="text1"/>
                <w:sz w:val="21"/>
                <w:szCs w:val="21"/>
                <w:lang w:val="en-US"/>
              </w:rPr>
              <w:t>September</w:t>
            </w:r>
          </w:p>
          <w:p w:rsidR="007E6E38" w:rsidRPr="00D108EE" w:rsidRDefault="007E6E38" w:rsidP="007E6E38">
            <w:pPr>
              <w:tabs>
                <w:tab w:val="right" w:pos="1202"/>
              </w:tabs>
              <w:spacing w:after="0" w:line="240" w:lineRule="atLeast"/>
              <w:jc w:val="right"/>
              <w:outlineLvl w:val="0"/>
              <w:rPr>
                <w:rFonts w:ascii="Calibri" w:eastAsia="Times New Roman" w:hAnsi="Calibri" w:cs="Arial"/>
                <w:b/>
                <w:color w:val="000000" w:themeColor="text1"/>
                <w:sz w:val="21"/>
                <w:szCs w:val="21"/>
                <w:lang w:val="en-US"/>
              </w:rPr>
            </w:pPr>
            <w:r w:rsidRPr="00D108EE">
              <w:rPr>
                <w:rFonts w:ascii="Calibri" w:eastAsia="Times New Roman" w:hAnsi="Calibri" w:cs="Calibri"/>
                <w:b/>
                <w:bCs/>
                <w:color w:val="000000" w:themeColor="text1"/>
                <w:sz w:val="21"/>
                <w:szCs w:val="21"/>
                <w:lang w:val="en-US"/>
              </w:rPr>
              <w:t>2020</w:t>
            </w:r>
          </w:p>
        </w:tc>
        <w:tc>
          <w:tcPr>
            <w:tcW w:w="756" w:type="pct"/>
            <w:shd w:val="clear" w:color="auto" w:fill="auto"/>
            <w:vAlign w:val="center"/>
          </w:tcPr>
          <w:p w:rsidR="007E6E38" w:rsidRPr="00D108EE" w:rsidRDefault="007E6E38" w:rsidP="007E6E38">
            <w:pPr>
              <w:tabs>
                <w:tab w:val="right" w:pos="1202"/>
              </w:tabs>
              <w:spacing w:after="0" w:line="240" w:lineRule="atLeast"/>
              <w:jc w:val="right"/>
              <w:outlineLvl w:val="0"/>
              <w:rPr>
                <w:rFonts w:ascii="Calibri" w:eastAsia="Times New Roman" w:hAnsi="Calibri" w:cs="Arial"/>
                <w:b/>
                <w:color w:val="000000" w:themeColor="text1"/>
                <w:sz w:val="21"/>
                <w:szCs w:val="21"/>
                <w:lang w:val="en-US"/>
              </w:rPr>
            </w:pPr>
            <w:bookmarkStart w:id="525" w:name="_Toc4059788"/>
            <w:r w:rsidRPr="00D108EE">
              <w:rPr>
                <w:rFonts w:ascii="Calibri" w:eastAsia="Times New Roman" w:hAnsi="Calibri" w:cs="Calibri"/>
                <w:b/>
                <w:bCs/>
                <w:color w:val="000000" w:themeColor="text1"/>
                <w:sz w:val="21"/>
                <w:szCs w:val="21"/>
                <w:lang w:val="en-US"/>
              </w:rPr>
              <w:t xml:space="preserve">31 December </w:t>
            </w:r>
            <w:bookmarkEnd w:id="525"/>
            <w:r w:rsidRPr="00D108EE">
              <w:rPr>
                <w:rFonts w:ascii="Calibri" w:eastAsia="Times New Roman" w:hAnsi="Calibri" w:cs="Calibri"/>
                <w:b/>
                <w:bCs/>
                <w:color w:val="000000" w:themeColor="text1"/>
                <w:sz w:val="21"/>
                <w:szCs w:val="21"/>
                <w:lang w:val="en-US"/>
              </w:rPr>
              <w:t>2019</w:t>
            </w:r>
          </w:p>
        </w:tc>
      </w:tr>
      <w:tr w:rsidR="007E6E38" w:rsidRPr="00D108EE" w:rsidTr="00F87CAD">
        <w:trPr>
          <w:trHeight w:val="241"/>
        </w:trPr>
        <w:tc>
          <w:tcPr>
            <w:tcW w:w="1820" w:type="pct"/>
          </w:tcPr>
          <w:p w:rsidR="007E6E38" w:rsidRPr="00D108EE" w:rsidRDefault="007E6E38" w:rsidP="007E6E38">
            <w:pPr>
              <w:tabs>
                <w:tab w:val="left" w:pos="-720"/>
              </w:tabs>
              <w:suppressAutoHyphens/>
              <w:spacing w:after="0" w:line="240" w:lineRule="auto"/>
              <w:rPr>
                <w:rFonts w:ascii="Calibri" w:eastAsia="Calibri" w:hAnsi="Calibri" w:cs="Arial"/>
                <w:color w:val="000000" w:themeColor="text1"/>
                <w:spacing w:val="-2"/>
                <w:sz w:val="21"/>
                <w:szCs w:val="21"/>
                <w:lang w:val="en-US"/>
              </w:rPr>
            </w:pPr>
          </w:p>
        </w:tc>
        <w:tc>
          <w:tcPr>
            <w:tcW w:w="802" w:type="pct"/>
          </w:tcPr>
          <w:p w:rsidR="007E6E38" w:rsidRPr="004E205F" w:rsidRDefault="007E6E38" w:rsidP="007E6E38">
            <w:pPr>
              <w:tabs>
                <w:tab w:val="right" w:pos="1202"/>
              </w:tabs>
              <w:spacing w:after="0" w:line="240" w:lineRule="atLeast"/>
              <w:jc w:val="right"/>
              <w:outlineLvl w:val="0"/>
              <w:rPr>
                <w:rFonts w:ascii="Calibri" w:eastAsia="Times New Roman" w:hAnsi="Calibri" w:cs="Arial"/>
                <w:b/>
                <w:color w:val="000000" w:themeColor="text1"/>
                <w:sz w:val="21"/>
                <w:szCs w:val="21"/>
                <w:lang w:val="en-US"/>
              </w:rPr>
            </w:pPr>
            <w:bookmarkStart w:id="526" w:name="_Toc4059790"/>
            <w:r w:rsidRPr="004E205F">
              <w:rPr>
                <w:rFonts w:ascii="Calibri" w:eastAsia="Times New Roman" w:hAnsi="Calibri" w:cs="Arial"/>
                <w:b/>
                <w:color w:val="000000" w:themeColor="text1"/>
                <w:sz w:val="21"/>
                <w:szCs w:val="21"/>
                <w:lang w:val="en-US"/>
              </w:rPr>
              <w:t>HRK ‘000</w:t>
            </w:r>
            <w:bookmarkEnd w:id="526"/>
          </w:p>
        </w:tc>
        <w:tc>
          <w:tcPr>
            <w:tcW w:w="757" w:type="pct"/>
          </w:tcPr>
          <w:p w:rsidR="007E6E38" w:rsidRPr="00D108EE" w:rsidRDefault="007E6E38" w:rsidP="007E6E38">
            <w:pPr>
              <w:tabs>
                <w:tab w:val="right" w:pos="1202"/>
              </w:tabs>
              <w:spacing w:after="0" w:line="240" w:lineRule="atLeast"/>
              <w:jc w:val="right"/>
              <w:outlineLvl w:val="0"/>
              <w:rPr>
                <w:rFonts w:ascii="Calibri" w:eastAsia="Times New Roman" w:hAnsi="Calibri" w:cs="Arial"/>
                <w:b/>
                <w:color w:val="000000" w:themeColor="text1"/>
                <w:sz w:val="21"/>
                <w:szCs w:val="21"/>
                <w:lang w:val="en-US"/>
              </w:rPr>
            </w:pPr>
            <w:r w:rsidRPr="00D108EE">
              <w:rPr>
                <w:rFonts w:ascii="Calibri" w:eastAsia="Times New Roman" w:hAnsi="Calibri" w:cs="Arial"/>
                <w:b/>
                <w:color w:val="000000" w:themeColor="text1"/>
                <w:sz w:val="21"/>
                <w:szCs w:val="21"/>
                <w:lang w:val="en-US"/>
              </w:rPr>
              <w:t>HRK ‘000</w:t>
            </w:r>
          </w:p>
        </w:tc>
        <w:tc>
          <w:tcPr>
            <w:tcW w:w="865" w:type="pct"/>
          </w:tcPr>
          <w:p w:rsidR="007E6E38" w:rsidRPr="00D108EE" w:rsidRDefault="007E6E38" w:rsidP="007E6E38">
            <w:pPr>
              <w:tabs>
                <w:tab w:val="right" w:pos="1202"/>
              </w:tabs>
              <w:spacing w:after="0" w:line="240" w:lineRule="atLeast"/>
              <w:jc w:val="right"/>
              <w:outlineLvl w:val="0"/>
              <w:rPr>
                <w:rFonts w:ascii="Calibri" w:eastAsia="Times New Roman" w:hAnsi="Calibri" w:cs="Arial"/>
                <w:b/>
                <w:color w:val="000000" w:themeColor="text1"/>
                <w:sz w:val="21"/>
                <w:szCs w:val="21"/>
                <w:lang w:val="en-US"/>
              </w:rPr>
            </w:pPr>
            <w:bookmarkStart w:id="527" w:name="_Toc4059791"/>
            <w:r w:rsidRPr="00D108EE">
              <w:rPr>
                <w:rFonts w:ascii="Calibri" w:eastAsia="Times New Roman" w:hAnsi="Calibri" w:cs="Arial"/>
                <w:b/>
                <w:color w:val="000000" w:themeColor="text1"/>
                <w:sz w:val="21"/>
                <w:szCs w:val="21"/>
                <w:lang w:val="en-US"/>
              </w:rPr>
              <w:t>HRK ‘000</w:t>
            </w:r>
            <w:bookmarkEnd w:id="527"/>
          </w:p>
        </w:tc>
        <w:tc>
          <w:tcPr>
            <w:tcW w:w="756" w:type="pct"/>
          </w:tcPr>
          <w:p w:rsidR="007E6E38" w:rsidRPr="00D108EE" w:rsidRDefault="007E6E38" w:rsidP="007E6E38">
            <w:pPr>
              <w:tabs>
                <w:tab w:val="right" w:pos="1202"/>
              </w:tabs>
              <w:spacing w:after="0" w:line="240" w:lineRule="atLeast"/>
              <w:jc w:val="right"/>
              <w:outlineLvl w:val="0"/>
              <w:rPr>
                <w:rFonts w:ascii="Calibri" w:eastAsia="Times New Roman" w:hAnsi="Calibri" w:cs="Arial"/>
                <w:b/>
                <w:color w:val="000000" w:themeColor="text1"/>
                <w:sz w:val="21"/>
                <w:szCs w:val="21"/>
                <w:lang w:val="en-US"/>
              </w:rPr>
            </w:pPr>
            <w:bookmarkStart w:id="528" w:name="_Toc4059792"/>
            <w:r w:rsidRPr="00D108EE">
              <w:rPr>
                <w:rFonts w:ascii="Calibri" w:eastAsia="Times New Roman" w:hAnsi="Calibri" w:cs="Arial"/>
                <w:b/>
                <w:color w:val="000000" w:themeColor="text1"/>
                <w:sz w:val="21"/>
                <w:szCs w:val="21"/>
                <w:lang w:val="en-US"/>
              </w:rPr>
              <w:t>HRK ‘000</w:t>
            </w:r>
            <w:bookmarkEnd w:id="528"/>
          </w:p>
        </w:tc>
      </w:tr>
      <w:tr w:rsidR="007E6E38" w:rsidRPr="00D108EE" w:rsidTr="00F87CAD">
        <w:trPr>
          <w:trHeight w:val="259"/>
        </w:trPr>
        <w:tc>
          <w:tcPr>
            <w:tcW w:w="1820" w:type="pct"/>
          </w:tcPr>
          <w:p w:rsidR="007E6E38" w:rsidRPr="00D108EE" w:rsidRDefault="007E6E38" w:rsidP="007E6E38">
            <w:pPr>
              <w:tabs>
                <w:tab w:val="left" w:pos="-720"/>
              </w:tabs>
              <w:suppressAutoHyphens/>
              <w:spacing w:after="0" w:line="240" w:lineRule="auto"/>
              <w:rPr>
                <w:rFonts w:ascii="Calibri" w:eastAsia="Calibri" w:hAnsi="Calibri" w:cs="Arial"/>
                <w:color w:val="000000" w:themeColor="text1"/>
                <w:spacing w:val="-2"/>
                <w:sz w:val="21"/>
                <w:szCs w:val="21"/>
                <w:lang w:val="en-US"/>
              </w:rPr>
            </w:pPr>
          </w:p>
        </w:tc>
        <w:tc>
          <w:tcPr>
            <w:tcW w:w="802" w:type="pct"/>
          </w:tcPr>
          <w:p w:rsidR="007E6E38" w:rsidRPr="00D108EE" w:rsidRDefault="007E6E38" w:rsidP="007E6E38">
            <w:pPr>
              <w:tabs>
                <w:tab w:val="left" w:pos="-720"/>
              </w:tabs>
              <w:suppressAutoHyphens/>
              <w:spacing w:after="0" w:line="240" w:lineRule="auto"/>
              <w:jc w:val="right"/>
              <w:rPr>
                <w:rFonts w:ascii="Calibri" w:eastAsia="Calibri" w:hAnsi="Calibri" w:cs="Arial"/>
                <w:b/>
                <w:color w:val="000000" w:themeColor="text1"/>
                <w:spacing w:val="-2"/>
                <w:sz w:val="21"/>
                <w:szCs w:val="21"/>
                <w:lang w:val="en-US"/>
              </w:rPr>
            </w:pPr>
          </w:p>
        </w:tc>
        <w:tc>
          <w:tcPr>
            <w:tcW w:w="757" w:type="pct"/>
          </w:tcPr>
          <w:p w:rsidR="007E6E38" w:rsidRPr="00D108EE" w:rsidRDefault="007E6E38" w:rsidP="007E6E38">
            <w:pPr>
              <w:tabs>
                <w:tab w:val="left" w:pos="-720"/>
              </w:tabs>
              <w:suppressAutoHyphens/>
              <w:spacing w:after="0" w:line="240" w:lineRule="auto"/>
              <w:jc w:val="right"/>
              <w:rPr>
                <w:rFonts w:ascii="Calibri" w:eastAsia="Calibri" w:hAnsi="Calibri" w:cs="Arial"/>
                <w:b/>
                <w:color w:val="000000" w:themeColor="text1"/>
                <w:spacing w:val="-2"/>
                <w:sz w:val="21"/>
                <w:szCs w:val="21"/>
                <w:lang w:val="en-US"/>
              </w:rPr>
            </w:pPr>
          </w:p>
        </w:tc>
        <w:tc>
          <w:tcPr>
            <w:tcW w:w="865" w:type="pct"/>
          </w:tcPr>
          <w:p w:rsidR="007E6E38" w:rsidRPr="00D108EE" w:rsidRDefault="007E6E38" w:rsidP="007E6E38">
            <w:pPr>
              <w:tabs>
                <w:tab w:val="left" w:pos="-720"/>
              </w:tabs>
              <w:suppressAutoHyphens/>
              <w:spacing w:after="0" w:line="240" w:lineRule="auto"/>
              <w:jc w:val="right"/>
              <w:rPr>
                <w:rFonts w:ascii="Calibri" w:eastAsia="Calibri" w:hAnsi="Calibri" w:cs="Arial"/>
                <w:b/>
                <w:color w:val="000000" w:themeColor="text1"/>
                <w:spacing w:val="-2"/>
                <w:sz w:val="21"/>
                <w:szCs w:val="21"/>
                <w:lang w:val="en-US"/>
              </w:rPr>
            </w:pPr>
          </w:p>
        </w:tc>
        <w:tc>
          <w:tcPr>
            <w:tcW w:w="756" w:type="pct"/>
            <w:vAlign w:val="bottom"/>
          </w:tcPr>
          <w:p w:rsidR="007E6E38" w:rsidRPr="00D108EE" w:rsidRDefault="007E6E38" w:rsidP="007E6E38">
            <w:pPr>
              <w:tabs>
                <w:tab w:val="left" w:pos="-720"/>
              </w:tabs>
              <w:suppressAutoHyphens/>
              <w:spacing w:after="0" w:line="240" w:lineRule="auto"/>
              <w:jc w:val="right"/>
              <w:rPr>
                <w:rFonts w:ascii="Calibri" w:eastAsia="Calibri" w:hAnsi="Calibri" w:cs="Arial"/>
                <w:b/>
                <w:color w:val="000000" w:themeColor="text1"/>
                <w:spacing w:val="-2"/>
                <w:sz w:val="21"/>
                <w:szCs w:val="21"/>
                <w:lang w:val="en-US"/>
              </w:rPr>
            </w:pPr>
          </w:p>
        </w:tc>
      </w:tr>
      <w:tr w:rsidR="00244A5B" w:rsidRPr="00D108EE" w:rsidTr="00F87CAD">
        <w:trPr>
          <w:trHeight w:hRule="exact" w:val="292"/>
        </w:trPr>
        <w:tc>
          <w:tcPr>
            <w:tcW w:w="1820" w:type="pct"/>
            <w:vAlign w:val="bottom"/>
          </w:tcPr>
          <w:p w:rsidR="00244A5B" w:rsidRPr="00D108EE" w:rsidRDefault="00244A5B" w:rsidP="00244A5B">
            <w:pPr>
              <w:tabs>
                <w:tab w:val="right" w:pos="1202"/>
              </w:tabs>
              <w:spacing w:after="0" w:line="240" w:lineRule="auto"/>
              <w:outlineLvl w:val="0"/>
              <w:rPr>
                <w:rFonts w:ascii="Calibri" w:eastAsia="Times New Roman" w:hAnsi="Calibri" w:cs="Arial"/>
                <w:color w:val="000000" w:themeColor="text1"/>
                <w:sz w:val="21"/>
                <w:szCs w:val="21"/>
                <w:lang w:val="en-US"/>
              </w:rPr>
            </w:pPr>
            <w:bookmarkStart w:id="529" w:name="_Toc4059794"/>
            <w:r w:rsidRPr="00D108EE">
              <w:rPr>
                <w:rFonts w:ascii="Calibri" w:eastAsia="Times New Roman" w:hAnsi="Calibri" w:cs="Arial"/>
                <w:color w:val="000000" w:themeColor="text1"/>
                <w:sz w:val="21"/>
                <w:szCs w:val="21"/>
                <w:lang w:val="en-US"/>
              </w:rPr>
              <w:t>Fees receivable</w:t>
            </w:r>
            <w:bookmarkEnd w:id="529"/>
          </w:p>
        </w:tc>
        <w:tc>
          <w:tcPr>
            <w:tcW w:w="802" w:type="pct"/>
            <w:tcBorders>
              <w:top w:val="nil"/>
              <w:left w:val="nil"/>
              <w:bottom w:val="nil"/>
              <w:right w:val="nil"/>
            </w:tcBorders>
            <w:shd w:val="clear" w:color="auto" w:fill="auto"/>
            <w:vAlign w:val="bottom"/>
          </w:tcPr>
          <w:p w:rsidR="00244A5B" w:rsidRPr="00926BAC" w:rsidRDefault="00244A5B" w:rsidP="00244A5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770404">
              <w:rPr>
                <w:rFonts w:cstheme="minorHAnsi"/>
                <w:color w:val="000000" w:themeColor="text1"/>
                <w:sz w:val="21"/>
                <w:szCs w:val="21"/>
              </w:rPr>
              <w:t xml:space="preserve"> 28</w:t>
            </w:r>
            <w:r>
              <w:rPr>
                <w:rFonts w:cstheme="minorHAnsi"/>
                <w:color w:val="000000" w:themeColor="text1"/>
                <w:sz w:val="21"/>
                <w:szCs w:val="21"/>
              </w:rPr>
              <w:t>,</w:t>
            </w:r>
            <w:r w:rsidRPr="00770404">
              <w:rPr>
                <w:rFonts w:cstheme="minorHAnsi"/>
                <w:color w:val="000000" w:themeColor="text1"/>
                <w:sz w:val="21"/>
                <w:szCs w:val="21"/>
              </w:rPr>
              <w:t xml:space="preserve">021 </w:t>
            </w:r>
          </w:p>
        </w:tc>
        <w:tc>
          <w:tcPr>
            <w:tcW w:w="757" w:type="pct"/>
            <w:tcBorders>
              <w:top w:val="nil"/>
              <w:left w:val="nil"/>
              <w:bottom w:val="nil"/>
              <w:right w:val="nil"/>
            </w:tcBorders>
            <w:shd w:val="clear" w:color="auto" w:fill="auto"/>
            <w:vAlign w:val="bottom"/>
          </w:tcPr>
          <w:p w:rsidR="00244A5B" w:rsidRPr="00156587" w:rsidRDefault="00244A5B" w:rsidP="00244A5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D108EE">
              <w:rPr>
                <w:rFonts w:ascii="Calibri" w:eastAsia="Times New Roman" w:hAnsi="Calibri" w:cs="Calibri"/>
                <w:color w:val="000000" w:themeColor="text1"/>
                <w:sz w:val="21"/>
                <w:szCs w:val="21"/>
                <w:lang w:val="en-US"/>
              </w:rPr>
              <w:t xml:space="preserve"> 27,855 </w:t>
            </w:r>
          </w:p>
        </w:tc>
        <w:tc>
          <w:tcPr>
            <w:tcW w:w="865" w:type="pct"/>
            <w:tcBorders>
              <w:top w:val="nil"/>
              <w:left w:val="nil"/>
              <w:bottom w:val="nil"/>
              <w:right w:val="nil"/>
            </w:tcBorders>
            <w:shd w:val="clear" w:color="auto" w:fill="auto"/>
            <w:vAlign w:val="bottom"/>
          </w:tcPr>
          <w:p w:rsidR="00244A5B" w:rsidRPr="00926BAC" w:rsidRDefault="00244A5B" w:rsidP="00244A5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0C5967">
              <w:rPr>
                <w:color w:val="000000" w:themeColor="text1"/>
                <w:sz w:val="21"/>
              </w:rPr>
              <w:t>28</w:t>
            </w:r>
            <w:r>
              <w:rPr>
                <w:color w:val="000000" w:themeColor="text1"/>
                <w:sz w:val="21"/>
              </w:rPr>
              <w:t>,</w:t>
            </w:r>
            <w:r w:rsidRPr="000C5967">
              <w:rPr>
                <w:color w:val="000000" w:themeColor="text1"/>
                <w:sz w:val="21"/>
              </w:rPr>
              <w:t>021</w:t>
            </w:r>
          </w:p>
        </w:tc>
        <w:tc>
          <w:tcPr>
            <w:tcW w:w="756" w:type="pct"/>
            <w:tcBorders>
              <w:top w:val="nil"/>
              <w:left w:val="nil"/>
              <w:bottom w:val="nil"/>
              <w:right w:val="nil"/>
            </w:tcBorders>
            <w:shd w:val="clear" w:color="auto" w:fill="auto"/>
            <w:vAlign w:val="bottom"/>
          </w:tcPr>
          <w:p w:rsidR="00244A5B" w:rsidRPr="00156587" w:rsidRDefault="00244A5B" w:rsidP="00244A5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D108EE">
              <w:rPr>
                <w:rFonts w:ascii="Calibri" w:eastAsia="Times New Roman" w:hAnsi="Calibri" w:cs="Calibri"/>
                <w:color w:val="000000" w:themeColor="text1"/>
                <w:sz w:val="21"/>
                <w:szCs w:val="21"/>
                <w:lang w:val="en-US"/>
              </w:rPr>
              <w:t>27,855</w:t>
            </w:r>
          </w:p>
        </w:tc>
      </w:tr>
      <w:tr w:rsidR="00244A5B" w:rsidRPr="00D108EE" w:rsidTr="00F87CAD">
        <w:trPr>
          <w:trHeight w:hRule="exact" w:val="292"/>
        </w:trPr>
        <w:tc>
          <w:tcPr>
            <w:tcW w:w="1820" w:type="pct"/>
            <w:vAlign w:val="bottom"/>
          </w:tcPr>
          <w:p w:rsidR="00244A5B" w:rsidRPr="00D108EE" w:rsidRDefault="00244A5B" w:rsidP="00244A5B">
            <w:pPr>
              <w:tabs>
                <w:tab w:val="right" w:pos="1202"/>
              </w:tabs>
              <w:spacing w:after="0" w:line="240" w:lineRule="auto"/>
              <w:outlineLvl w:val="0"/>
              <w:rPr>
                <w:rFonts w:ascii="Calibri" w:eastAsia="Times New Roman" w:hAnsi="Calibri" w:cs="Arial"/>
                <w:color w:val="000000" w:themeColor="text1"/>
                <w:sz w:val="21"/>
                <w:szCs w:val="21"/>
                <w:lang w:val="en-US"/>
              </w:rPr>
            </w:pPr>
            <w:bookmarkStart w:id="530" w:name="_Toc4059799"/>
            <w:r w:rsidRPr="00D108EE">
              <w:rPr>
                <w:rFonts w:ascii="Calibri" w:eastAsia="Times New Roman" w:hAnsi="Calibri" w:cs="Arial"/>
                <w:color w:val="000000" w:themeColor="text1"/>
                <w:sz w:val="21"/>
                <w:szCs w:val="21"/>
                <w:lang w:val="en-US"/>
              </w:rPr>
              <w:t>Other receivables</w:t>
            </w:r>
            <w:bookmarkEnd w:id="530"/>
          </w:p>
        </w:tc>
        <w:tc>
          <w:tcPr>
            <w:tcW w:w="802" w:type="pct"/>
            <w:tcBorders>
              <w:top w:val="nil"/>
              <w:left w:val="nil"/>
              <w:bottom w:val="nil"/>
              <w:right w:val="nil"/>
            </w:tcBorders>
            <w:shd w:val="clear" w:color="auto" w:fill="auto"/>
            <w:vAlign w:val="bottom"/>
          </w:tcPr>
          <w:p w:rsidR="00244A5B" w:rsidRPr="00926BAC" w:rsidRDefault="00244A5B" w:rsidP="00244A5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770404">
              <w:rPr>
                <w:rFonts w:cstheme="minorHAnsi"/>
                <w:color w:val="000000" w:themeColor="text1"/>
                <w:sz w:val="21"/>
                <w:szCs w:val="21"/>
              </w:rPr>
              <w:t xml:space="preserve"> 11</w:t>
            </w:r>
            <w:r>
              <w:rPr>
                <w:rFonts w:cstheme="minorHAnsi"/>
                <w:color w:val="000000" w:themeColor="text1"/>
                <w:sz w:val="21"/>
                <w:szCs w:val="21"/>
              </w:rPr>
              <w:t>,</w:t>
            </w:r>
            <w:r w:rsidRPr="00770404">
              <w:rPr>
                <w:rFonts w:cstheme="minorHAnsi"/>
                <w:color w:val="000000" w:themeColor="text1"/>
                <w:sz w:val="21"/>
                <w:szCs w:val="21"/>
              </w:rPr>
              <w:t xml:space="preserve">954 </w:t>
            </w:r>
          </w:p>
        </w:tc>
        <w:tc>
          <w:tcPr>
            <w:tcW w:w="757" w:type="pct"/>
            <w:tcBorders>
              <w:top w:val="nil"/>
              <w:left w:val="nil"/>
              <w:bottom w:val="nil"/>
              <w:right w:val="nil"/>
            </w:tcBorders>
            <w:shd w:val="clear" w:color="auto" w:fill="auto"/>
            <w:vAlign w:val="bottom"/>
          </w:tcPr>
          <w:p w:rsidR="00244A5B" w:rsidRPr="00156587" w:rsidRDefault="00244A5B" w:rsidP="00244A5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D108EE">
              <w:rPr>
                <w:rFonts w:ascii="Calibri" w:eastAsia="Times New Roman" w:hAnsi="Calibri" w:cs="Calibri"/>
                <w:color w:val="000000" w:themeColor="text1"/>
                <w:sz w:val="21"/>
                <w:szCs w:val="21"/>
                <w:lang w:val="en-US"/>
              </w:rPr>
              <w:t xml:space="preserve"> 13,922 </w:t>
            </w:r>
          </w:p>
        </w:tc>
        <w:tc>
          <w:tcPr>
            <w:tcW w:w="865" w:type="pct"/>
            <w:tcBorders>
              <w:top w:val="nil"/>
              <w:left w:val="nil"/>
              <w:bottom w:val="nil"/>
              <w:right w:val="nil"/>
            </w:tcBorders>
            <w:shd w:val="clear" w:color="auto" w:fill="auto"/>
            <w:vAlign w:val="bottom"/>
          </w:tcPr>
          <w:p w:rsidR="00244A5B" w:rsidRPr="00926BAC" w:rsidRDefault="00244A5B" w:rsidP="00244A5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0C5967">
              <w:rPr>
                <w:color w:val="000000" w:themeColor="text1"/>
                <w:sz w:val="21"/>
              </w:rPr>
              <w:t>11</w:t>
            </w:r>
            <w:r>
              <w:rPr>
                <w:color w:val="000000" w:themeColor="text1"/>
                <w:sz w:val="21"/>
              </w:rPr>
              <w:t>,</w:t>
            </w:r>
            <w:r w:rsidRPr="000C5967">
              <w:rPr>
                <w:color w:val="000000" w:themeColor="text1"/>
                <w:sz w:val="21"/>
              </w:rPr>
              <w:t>954</w:t>
            </w:r>
          </w:p>
        </w:tc>
        <w:tc>
          <w:tcPr>
            <w:tcW w:w="756" w:type="pct"/>
            <w:tcBorders>
              <w:top w:val="nil"/>
              <w:left w:val="nil"/>
              <w:bottom w:val="nil"/>
              <w:right w:val="nil"/>
            </w:tcBorders>
            <w:shd w:val="clear" w:color="auto" w:fill="auto"/>
            <w:vAlign w:val="bottom"/>
          </w:tcPr>
          <w:p w:rsidR="00244A5B" w:rsidRPr="00156587" w:rsidRDefault="00244A5B" w:rsidP="00244A5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D108EE">
              <w:rPr>
                <w:rFonts w:ascii="Calibri" w:eastAsia="Times New Roman" w:hAnsi="Calibri" w:cs="Calibri"/>
                <w:color w:val="000000" w:themeColor="text1"/>
                <w:sz w:val="21"/>
                <w:szCs w:val="21"/>
                <w:lang w:val="en-US"/>
              </w:rPr>
              <w:t>13,922</w:t>
            </w:r>
          </w:p>
        </w:tc>
      </w:tr>
      <w:tr w:rsidR="00244A5B" w:rsidRPr="00D108EE" w:rsidTr="00F87CAD">
        <w:trPr>
          <w:trHeight w:hRule="exact" w:val="292"/>
        </w:trPr>
        <w:tc>
          <w:tcPr>
            <w:tcW w:w="1820" w:type="pct"/>
            <w:vAlign w:val="bottom"/>
          </w:tcPr>
          <w:p w:rsidR="00244A5B" w:rsidRPr="00D108EE" w:rsidRDefault="00244A5B" w:rsidP="00244A5B">
            <w:pPr>
              <w:tabs>
                <w:tab w:val="right" w:pos="1202"/>
              </w:tabs>
              <w:spacing w:after="0" w:line="240" w:lineRule="auto"/>
              <w:outlineLvl w:val="0"/>
              <w:rPr>
                <w:rFonts w:ascii="Calibri" w:eastAsia="Times New Roman" w:hAnsi="Calibri" w:cs="Arial"/>
                <w:color w:val="000000" w:themeColor="text1"/>
                <w:sz w:val="21"/>
                <w:szCs w:val="21"/>
                <w:lang w:val="en-US"/>
              </w:rPr>
            </w:pPr>
            <w:bookmarkStart w:id="531" w:name="_Toc4059804"/>
            <w:r w:rsidRPr="00D108EE">
              <w:rPr>
                <w:rFonts w:ascii="Calibri" w:eastAsia="Times New Roman" w:hAnsi="Calibri" w:cs="Arial"/>
                <w:color w:val="000000" w:themeColor="text1"/>
                <w:sz w:val="21"/>
                <w:szCs w:val="21"/>
                <w:lang w:val="en-US"/>
              </w:rPr>
              <w:t>Premium receivables</w:t>
            </w:r>
            <w:bookmarkEnd w:id="531"/>
          </w:p>
        </w:tc>
        <w:tc>
          <w:tcPr>
            <w:tcW w:w="802" w:type="pct"/>
            <w:tcBorders>
              <w:top w:val="nil"/>
              <w:left w:val="nil"/>
              <w:bottom w:val="nil"/>
              <w:right w:val="nil"/>
            </w:tcBorders>
            <w:shd w:val="clear" w:color="auto" w:fill="auto"/>
            <w:vAlign w:val="bottom"/>
          </w:tcPr>
          <w:p w:rsidR="00244A5B" w:rsidRPr="00926BAC" w:rsidRDefault="00244A5B" w:rsidP="00244A5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770404">
              <w:rPr>
                <w:rFonts w:cstheme="minorHAnsi"/>
                <w:color w:val="000000" w:themeColor="text1"/>
                <w:sz w:val="21"/>
                <w:szCs w:val="21"/>
              </w:rPr>
              <w:t xml:space="preserve"> 3</w:t>
            </w:r>
            <w:r>
              <w:rPr>
                <w:rFonts w:cstheme="minorHAnsi"/>
                <w:color w:val="000000" w:themeColor="text1"/>
                <w:sz w:val="21"/>
                <w:szCs w:val="21"/>
              </w:rPr>
              <w:t>,</w:t>
            </w:r>
            <w:r w:rsidRPr="00770404">
              <w:rPr>
                <w:rFonts w:cstheme="minorHAnsi"/>
                <w:color w:val="000000" w:themeColor="text1"/>
                <w:sz w:val="21"/>
                <w:szCs w:val="21"/>
              </w:rPr>
              <w:t>04</w:t>
            </w:r>
            <w:r w:rsidR="006F7C06">
              <w:rPr>
                <w:rFonts w:cstheme="minorHAnsi"/>
                <w:color w:val="000000" w:themeColor="text1"/>
                <w:sz w:val="21"/>
                <w:szCs w:val="21"/>
              </w:rPr>
              <w:t>3</w:t>
            </w:r>
            <w:r w:rsidRPr="00770404">
              <w:rPr>
                <w:rFonts w:cstheme="minorHAnsi"/>
                <w:color w:val="000000" w:themeColor="text1"/>
                <w:sz w:val="21"/>
                <w:szCs w:val="21"/>
              </w:rPr>
              <w:t xml:space="preserve"> </w:t>
            </w:r>
          </w:p>
        </w:tc>
        <w:tc>
          <w:tcPr>
            <w:tcW w:w="757" w:type="pct"/>
            <w:tcBorders>
              <w:top w:val="nil"/>
              <w:left w:val="nil"/>
              <w:bottom w:val="nil"/>
              <w:right w:val="nil"/>
            </w:tcBorders>
            <w:shd w:val="clear" w:color="auto" w:fill="auto"/>
            <w:vAlign w:val="bottom"/>
          </w:tcPr>
          <w:p w:rsidR="00244A5B" w:rsidRPr="00D108EE" w:rsidRDefault="00244A5B" w:rsidP="00244A5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D108EE">
              <w:rPr>
                <w:rFonts w:ascii="Calibri" w:eastAsia="Times New Roman" w:hAnsi="Calibri" w:cs="Calibri"/>
                <w:color w:val="000000" w:themeColor="text1"/>
                <w:sz w:val="21"/>
                <w:szCs w:val="21"/>
                <w:lang w:val="en-US"/>
              </w:rPr>
              <w:t xml:space="preserve"> 4,308 </w:t>
            </w:r>
          </w:p>
        </w:tc>
        <w:tc>
          <w:tcPr>
            <w:tcW w:w="865" w:type="pct"/>
            <w:tcBorders>
              <w:top w:val="nil"/>
              <w:left w:val="nil"/>
              <w:bottom w:val="nil"/>
              <w:right w:val="nil"/>
            </w:tcBorders>
            <w:shd w:val="clear" w:color="auto" w:fill="auto"/>
            <w:vAlign w:val="bottom"/>
          </w:tcPr>
          <w:p w:rsidR="00244A5B" w:rsidRPr="00926BAC" w:rsidRDefault="00244A5B" w:rsidP="00244A5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Pr>
                <w:rFonts w:cstheme="minorHAnsi"/>
                <w:color w:val="000000" w:themeColor="text1"/>
                <w:sz w:val="21"/>
                <w:szCs w:val="21"/>
              </w:rPr>
              <w:t>-</w:t>
            </w:r>
          </w:p>
        </w:tc>
        <w:tc>
          <w:tcPr>
            <w:tcW w:w="756" w:type="pct"/>
            <w:tcBorders>
              <w:top w:val="nil"/>
              <w:left w:val="nil"/>
              <w:bottom w:val="nil"/>
              <w:right w:val="nil"/>
            </w:tcBorders>
            <w:shd w:val="clear" w:color="auto" w:fill="auto"/>
            <w:vAlign w:val="bottom"/>
          </w:tcPr>
          <w:p w:rsidR="00244A5B" w:rsidRPr="00156587" w:rsidRDefault="00244A5B" w:rsidP="00244A5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D108EE">
              <w:rPr>
                <w:rFonts w:ascii="Calibri" w:eastAsia="Times New Roman" w:hAnsi="Calibri" w:cs="Calibri"/>
                <w:color w:val="000000" w:themeColor="text1"/>
                <w:sz w:val="21"/>
                <w:szCs w:val="21"/>
                <w:lang w:val="en-US"/>
              </w:rPr>
              <w:t>-</w:t>
            </w:r>
          </w:p>
        </w:tc>
      </w:tr>
      <w:tr w:rsidR="00244A5B" w:rsidRPr="00D108EE" w:rsidTr="00F87CAD">
        <w:trPr>
          <w:trHeight w:hRule="exact" w:val="292"/>
        </w:trPr>
        <w:tc>
          <w:tcPr>
            <w:tcW w:w="1820" w:type="pct"/>
            <w:vAlign w:val="bottom"/>
          </w:tcPr>
          <w:p w:rsidR="00244A5B" w:rsidRPr="00D108EE" w:rsidRDefault="00244A5B" w:rsidP="00244A5B">
            <w:pPr>
              <w:tabs>
                <w:tab w:val="right" w:pos="1202"/>
              </w:tabs>
              <w:spacing w:after="0" w:line="240" w:lineRule="auto"/>
              <w:outlineLvl w:val="0"/>
              <w:rPr>
                <w:rFonts w:ascii="Calibri" w:eastAsia="Times New Roman" w:hAnsi="Calibri" w:cs="Arial"/>
                <w:color w:val="000000" w:themeColor="text1"/>
                <w:sz w:val="21"/>
                <w:szCs w:val="21"/>
                <w:lang w:val="en-US"/>
              </w:rPr>
            </w:pPr>
            <w:bookmarkStart w:id="532" w:name="_Toc4059809"/>
            <w:r w:rsidRPr="00D108EE">
              <w:rPr>
                <w:rFonts w:ascii="Calibri" w:eastAsia="Times New Roman" w:hAnsi="Calibri" w:cs="Arial"/>
                <w:color w:val="000000" w:themeColor="text1"/>
                <w:sz w:val="21"/>
                <w:szCs w:val="21"/>
                <w:lang w:val="en-US"/>
              </w:rPr>
              <w:t>Receivables for reinsurance commissions</w:t>
            </w:r>
            <w:bookmarkEnd w:id="532"/>
          </w:p>
        </w:tc>
        <w:tc>
          <w:tcPr>
            <w:tcW w:w="802" w:type="pct"/>
            <w:tcBorders>
              <w:top w:val="nil"/>
              <w:left w:val="nil"/>
              <w:bottom w:val="nil"/>
              <w:right w:val="nil"/>
            </w:tcBorders>
            <w:shd w:val="clear" w:color="auto" w:fill="auto"/>
            <w:vAlign w:val="bottom"/>
          </w:tcPr>
          <w:p w:rsidR="00244A5B" w:rsidRPr="00926BAC" w:rsidRDefault="00244A5B" w:rsidP="00244A5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770404">
              <w:rPr>
                <w:rFonts w:cstheme="minorHAnsi"/>
                <w:color w:val="000000" w:themeColor="text1"/>
                <w:sz w:val="21"/>
                <w:szCs w:val="21"/>
              </w:rPr>
              <w:t xml:space="preserve"> 353 </w:t>
            </w:r>
          </w:p>
        </w:tc>
        <w:tc>
          <w:tcPr>
            <w:tcW w:w="757" w:type="pct"/>
            <w:tcBorders>
              <w:top w:val="nil"/>
              <w:left w:val="nil"/>
              <w:bottom w:val="nil"/>
              <w:right w:val="nil"/>
            </w:tcBorders>
            <w:shd w:val="clear" w:color="auto" w:fill="auto"/>
            <w:vAlign w:val="bottom"/>
          </w:tcPr>
          <w:p w:rsidR="00244A5B" w:rsidRPr="00D108EE" w:rsidRDefault="00244A5B" w:rsidP="00244A5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D108EE">
              <w:rPr>
                <w:rFonts w:ascii="Calibri" w:eastAsia="Times New Roman" w:hAnsi="Calibri" w:cs="Calibri"/>
                <w:color w:val="000000" w:themeColor="text1"/>
                <w:sz w:val="21"/>
                <w:szCs w:val="21"/>
                <w:lang w:val="en-US"/>
              </w:rPr>
              <w:t xml:space="preserve"> 1,061 </w:t>
            </w:r>
          </w:p>
        </w:tc>
        <w:tc>
          <w:tcPr>
            <w:tcW w:w="865" w:type="pct"/>
            <w:tcBorders>
              <w:top w:val="nil"/>
              <w:left w:val="nil"/>
              <w:bottom w:val="nil"/>
              <w:right w:val="nil"/>
            </w:tcBorders>
            <w:shd w:val="clear" w:color="auto" w:fill="auto"/>
            <w:vAlign w:val="bottom"/>
          </w:tcPr>
          <w:p w:rsidR="00244A5B" w:rsidRPr="00926BAC" w:rsidRDefault="00244A5B" w:rsidP="00244A5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Pr>
                <w:rFonts w:cstheme="minorHAnsi"/>
                <w:color w:val="000000" w:themeColor="text1"/>
                <w:sz w:val="21"/>
                <w:szCs w:val="21"/>
              </w:rPr>
              <w:t>-</w:t>
            </w:r>
          </w:p>
        </w:tc>
        <w:tc>
          <w:tcPr>
            <w:tcW w:w="756" w:type="pct"/>
            <w:tcBorders>
              <w:top w:val="nil"/>
              <w:left w:val="nil"/>
              <w:bottom w:val="nil"/>
              <w:right w:val="nil"/>
            </w:tcBorders>
            <w:shd w:val="clear" w:color="auto" w:fill="auto"/>
            <w:vAlign w:val="bottom"/>
          </w:tcPr>
          <w:p w:rsidR="00244A5B" w:rsidRPr="00156587" w:rsidRDefault="00244A5B" w:rsidP="00244A5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D108EE">
              <w:rPr>
                <w:rFonts w:ascii="Calibri" w:eastAsia="Times New Roman" w:hAnsi="Calibri" w:cs="Calibri"/>
                <w:color w:val="000000" w:themeColor="text1"/>
                <w:sz w:val="21"/>
                <w:szCs w:val="21"/>
                <w:lang w:val="en-US"/>
              </w:rPr>
              <w:t>-</w:t>
            </w:r>
          </w:p>
        </w:tc>
      </w:tr>
      <w:tr w:rsidR="00244A5B" w:rsidRPr="00D108EE" w:rsidTr="00F87CAD">
        <w:trPr>
          <w:trHeight w:hRule="exact" w:val="292"/>
        </w:trPr>
        <w:tc>
          <w:tcPr>
            <w:tcW w:w="1820" w:type="pct"/>
            <w:vAlign w:val="bottom"/>
          </w:tcPr>
          <w:p w:rsidR="00244A5B" w:rsidRPr="00D108EE" w:rsidRDefault="00244A5B" w:rsidP="00244A5B">
            <w:pPr>
              <w:tabs>
                <w:tab w:val="right" w:pos="1202"/>
              </w:tabs>
              <w:spacing w:after="0" w:line="240" w:lineRule="auto"/>
              <w:outlineLvl w:val="0"/>
              <w:rPr>
                <w:rFonts w:ascii="Calibri" w:eastAsia="Times New Roman" w:hAnsi="Calibri" w:cs="Arial"/>
                <w:color w:val="000000" w:themeColor="text1"/>
                <w:sz w:val="21"/>
                <w:szCs w:val="21"/>
                <w:lang w:val="en-US"/>
              </w:rPr>
            </w:pPr>
            <w:bookmarkStart w:id="533" w:name="_Toc4059814"/>
            <w:r w:rsidRPr="00D108EE">
              <w:rPr>
                <w:rFonts w:ascii="Calibri" w:eastAsia="Times New Roman" w:hAnsi="Calibri" w:cs="Arial"/>
                <w:color w:val="000000" w:themeColor="text1"/>
                <w:sz w:val="21"/>
                <w:szCs w:val="21"/>
                <w:lang w:val="en-US"/>
              </w:rPr>
              <w:t>Receivables for risk assessment fees</w:t>
            </w:r>
            <w:bookmarkEnd w:id="533"/>
          </w:p>
        </w:tc>
        <w:tc>
          <w:tcPr>
            <w:tcW w:w="802" w:type="pct"/>
            <w:tcBorders>
              <w:top w:val="nil"/>
              <w:left w:val="nil"/>
              <w:bottom w:val="single" w:sz="4" w:space="0" w:color="auto"/>
              <w:right w:val="nil"/>
            </w:tcBorders>
            <w:shd w:val="clear" w:color="auto" w:fill="auto"/>
            <w:vAlign w:val="bottom"/>
          </w:tcPr>
          <w:p w:rsidR="00244A5B" w:rsidRPr="00926BAC" w:rsidRDefault="00244A5B" w:rsidP="00244A5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770404">
              <w:rPr>
                <w:rFonts w:cstheme="minorHAnsi"/>
                <w:color w:val="000000" w:themeColor="text1"/>
                <w:sz w:val="21"/>
                <w:szCs w:val="21"/>
              </w:rPr>
              <w:t xml:space="preserve"> 412 </w:t>
            </w:r>
          </w:p>
        </w:tc>
        <w:tc>
          <w:tcPr>
            <w:tcW w:w="757" w:type="pct"/>
            <w:tcBorders>
              <w:top w:val="nil"/>
              <w:left w:val="nil"/>
              <w:bottom w:val="single" w:sz="4" w:space="0" w:color="auto"/>
              <w:right w:val="nil"/>
            </w:tcBorders>
            <w:shd w:val="clear" w:color="auto" w:fill="auto"/>
            <w:vAlign w:val="bottom"/>
          </w:tcPr>
          <w:p w:rsidR="00244A5B" w:rsidRPr="00D108EE" w:rsidRDefault="00244A5B" w:rsidP="00244A5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D108EE">
              <w:rPr>
                <w:rFonts w:ascii="Calibri" w:eastAsia="Times New Roman" w:hAnsi="Calibri" w:cs="Calibri"/>
                <w:color w:val="000000" w:themeColor="text1"/>
                <w:sz w:val="21"/>
                <w:szCs w:val="21"/>
                <w:lang w:val="en-US"/>
              </w:rPr>
              <w:t xml:space="preserve">299 </w:t>
            </w:r>
          </w:p>
        </w:tc>
        <w:tc>
          <w:tcPr>
            <w:tcW w:w="865" w:type="pct"/>
            <w:tcBorders>
              <w:top w:val="nil"/>
              <w:left w:val="nil"/>
              <w:bottom w:val="single" w:sz="4" w:space="0" w:color="auto"/>
              <w:right w:val="nil"/>
            </w:tcBorders>
            <w:shd w:val="clear" w:color="auto" w:fill="auto"/>
            <w:vAlign w:val="bottom"/>
          </w:tcPr>
          <w:p w:rsidR="00244A5B" w:rsidRPr="00926BAC" w:rsidRDefault="00244A5B" w:rsidP="00244A5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Pr>
                <w:rFonts w:cstheme="minorHAnsi"/>
                <w:color w:val="000000" w:themeColor="text1"/>
                <w:sz w:val="21"/>
                <w:szCs w:val="21"/>
              </w:rPr>
              <w:t>-</w:t>
            </w:r>
          </w:p>
        </w:tc>
        <w:tc>
          <w:tcPr>
            <w:tcW w:w="756" w:type="pct"/>
            <w:tcBorders>
              <w:top w:val="nil"/>
              <w:left w:val="nil"/>
              <w:bottom w:val="single" w:sz="4" w:space="0" w:color="auto"/>
              <w:right w:val="nil"/>
            </w:tcBorders>
            <w:shd w:val="clear" w:color="auto" w:fill="auto"/>
            <w:vAlign w:val="bottom"/>
          </w:tcPr>
          <w:p w:rsidR="00244A5B" w:rsidRPr="00156587" w:rsidRDefault="00244A5B" w:rsidP="00244A5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D108EE">
              <w:rPr>
                <w:rFonts w:ascii="Calibri" w:eastAsia="Times New Roman" w:hAnsi="Calibri" w:cs="Calibri"/>
                <w:color w:val="000000" w:themeColor="text1"/>
                <w:sz w:val="21"/>
                <w:szCs w:val="21"/>
                <w:lang w:val="en-US"/>
              </w:rPr>
              <w:t>-</w:t>
            </w:r>
          </w:p>
        </w:tc>
      </w:tr>
      <w:tr w:rsidR="00244A5B" w:rsidRPr="00D108EE" w:rsidTr="00F87CAD">
        <w:trPr>
          <w:trHeight w:hRule="exact" w:val="292"/>
        </w:trPr>
        <w:tc>
          <w:tcPr>
            <w:tcW w:w="1820" w:type="pct"/>
            <w:vAlign w:val="bottom"/>
          </w:tcPr>
          <w:p w:rsidR="00244A5B" w:rsidRPr="00D108EE" w:rsidRDefault="00244A5B" w:rsidP="00244A5B">
            <w:pPr>
              <w:tabs>
                <w:tab w:val="right" w:pos="1202"/>
              </w:tabs>
              <w:spacing w:after="0" w:line="240" w:lineRule="auto"/>
              <w:outlineLvl w:val="0"/>
              <w:rPr>
                <w:rFonts w:ascii="Calibri" w:eastAsia="Times New Roman" w:hAnsi="Calibri" w:cs="Arial"/>
                <w:color w:val="000000" w:themeColor="text1"/>
                <w:sz w:val="21"/>
                <w:szCs w:val="21"/>
                <w:lang w:val="en-US"/>
              </w:rPr>
            </w:pPr>
          </w:p>
        </w:tc>
        <w:tc>
          <w:tcPr>
            <w:tcW w:w="802" w:type="pct"/>
            <w:tcBorders>
              <w:top w:val="nil"/>
              <w:left w:val="nil"/>
              <w:bottom w:val="single" w:sz="4" w:space="0" w:color="auto"/>
              <w:right w:val="nil"/>
            </w:tcBorders>
            <w:shd w:val="clear" w:color="auto" w:fill="auto"/>
            <w:vAlign w:val="bottom"/>
          </w:tcPr>
          <w:p w:rsidR="00244A5B" w:rsidRPr="00926BAC" w:rsidRDefault="00244A5B" w:rsidP="00244A5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224342">
              <w:rPr>
                <w:rFonts w:cstheme="minorHAnsi"/>
                <w:color w:val="000000" w:themeColor="text1"/>
                <w:sz w:val="21"/>
                <w:szCs w:val="21"/>
              </w:rPr>
              <w:t>43</w:t>
            </w:r>
            <w:r>
              <w:rPr>
                <w:rFonts w:cstheme="minorHAnsi"/>
                <w:color w:val="000000" w:themeColor="text1"/>
                <w:sz w:val="21"/>
                <w:szCs w:val="21"/>
              </w:rPr>
              <w:t>,</w:t>
            </w:r>
            <w:r w:rsidRPr="00224342">
              <w:rPr>
                <w:rFonts w:cstheme="minorHAnsi"/>
                <w:color w:val="000000" w:themeColor="text1"/>
                <w:sz w:val="21"/>
                <w:szCs w:val="21"/>
              </w:rPr>
              <w:t>78</w:t>
            </w:r>
            <w:r w:rsidR="006F7C06">
              <w:rPr>
                <w:rFonts w:cstheme="minorHAnsi"/>
                <w:color w:val="000000" w:themeColor="text1"/>
                <w:sz w:val="21"/>
                <w:szCs w:val="21"/>
              </w:rPr>
              <w:t>3</w:t>
            </w:r>
          </w:p>
        </w:tc>
        <w:tc>
          <w:tcPr>
            <w:tcW w:w="757" w:type="pct"/>
            <w:tcBorders>
              <w:top w:val="nil"/>
              <w:left w:val="nil"/>
              <w:bottom w:val="single" w:sz="4" w:space="0" w:color="auto"/>
              <w:right w:val="nil"/>
            </w:tcBorders>
            <w:shd w:val="clear" w:color="auto" w:fill="auto"/>
            <w:vAlign w:val="bottom"/>
          </w:tcPr>
          <w:p w:rsidR="00244A5B" w:rsidRPr="00D108EE" w:rsidRDefault="00244A5B" w:rsidP="00244A5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D108EE">
              <w:rPr>
                <w:rFonts w:ascii="Calibri" w:eastAsia="Times New Roman" w:hAnsi="Calibri" w:cs="Calibri"/>
                <w:color w:val="000000" w:themeColor="text1"/>
                <w:sz w:val="21"/>
                <w:szCs w:val="21"/>
                <w:lang w:val="en-US"/>
              </w:rPr>
              <w:t>47,445</w:t>
            </w:r>
          </w:p>
        </w:tc>
        <w:tc>
          <w:tcPr>
            <w:tcW w:w="865" w:type="pct"/>
            <w:tcBorders>
              <w:top w:val="nil"/>
              <w:left w:val="nil"/>
              <w:bottom w:val="single" w:sz="4" w:space="0" w:color="auto"/>
              <w:right w:val="nil"/>
            </w:tcBorders>
            <w:shd w:val="clear" w:color="auto" w:fill="auto"/>
            <w:vAlign w:val="bottom"/>
          </w:tcPr>
          <w:p w:rsidR="00244A5B" w:rsidRPr="00926BAC" w:rsidRDefault="00244A5B" w:rsidP="00244A5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0C5967">
              <w:rPr>
                <w:rFonts w:cstheme="minorHAnsi"/>
                <w:color w:val="000000" w:themeColor="text1"/>
                <w:sz w:val="21"/>
                <w:szCs w:val="21"/>
              </w:rPr>
              <w:t>39</w:t>
            </w:r>
            <w:r>
              <w:rPr>
                <w:rFonts w:cstheme="minorHAnsi"/>
                <w:color w:val="000000" w:themeColor="text1"/>
                <w:sz w:val="21"/>
                <w:szCs w:val="21"/>
              </w:rPr>
              <w:t>,</w:t>
            </w:r>
            <w:r w:rsidRPr="000C5967">
              <w:rPr>
                <w:rFonts w:cstheme="minorHAnsi"/>
                <w:color w:val="000000" w:themeColor="text1"/>
                <w:sz w:val="21"/>
                <w:szCs w:val="21"/>
              </w:rPr>
              <w:t>975</w:t>
            </w:r>
          </w:p>
        </w:tc>
        <w:tc>
          <w:tcPr>
            <w:tcW w:w="756" w:type="pct"/>
            <w:tcBorders>
              <w:top w:val="nil"/>
              <w:left w:val="nil"/>
              <w:bottom w:val="single" w:sz="4" w:space="0" w:color="auto"/>
              <w:right w:val="nil"/>
            </w:tcBorders>
            <w:shd w:val="clear" w:color="auto" w:fill="auto"/>
            <w:vAlign w:val="bottom"/>
          </w:tcPr>
          <w:p w:rsidR="00244A5B" w:rsidRPr="00156587" w:rsidRDefault="00244A5B" w:rsidP="00244A5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D108EE">
              <w:rPr>
                <w:rFonts w:ascii="Calibri" w:eastAsia="Times New Roman" w:hAnsi="Calibri" w:cs="Calibri"/>
                <w:color w:val="000000" w:themeColor="text1"/>
                <w:sz w:val="21"/>
                <w:szCs w:val="21"/>
                <w:lang w:val="en-US"/>
              </w:rPr>
              <w:t>41,777</w:t>
            </w:r>
          </w:p>
        </w:tc>
      </w:tr>
      <w:tr w:rsidR="00244A5B" w:rsidRPr="00D108EE" w:rsidTr="00F87CAD">
        <w:trPr>
          <w:trHeight w:hRule="exact" w:val="292"/>
        </w:trPr>
        <w:tc>
          <w:tcPr>
            <w:tcW w:w="1820" w:type="pct"/>
            <w:vAlign w:val="bottom"/>
          </w:tcPr>
          <w:p w:rsidR="00244A5B" w:rsidRPr="00D108EE" w:rsidRDefault="00244A5B" w:rsidP="00244A5B">
            <w:pPr>
              <w:tabs>
                <w:tab w:val="right" w:pos="1202"/>
              </w:tabs>
              <w:spacing w:after="0" w:line="240" w:lineRule="auto"/>
              <w:outlineLvl w:val="0"/>
              <w:rPr>
                <w:rFonts w:ascii="Calibri" w:eastAsia="Times New Roman" w:hAnsi="Calibri" w:cs="Arial"/>
                <w:color w:val="000000" w:themeColor="text1"/>
                <w:sz w:val="21"/>
                <w:szCs w:val="21"/>
                <w:lang w:val="en-US"/>
              </w:rPr>
            </w:pPr>
            <w:bookmarkStart w:id="534" w:name="_Toc4059819"/>
            <w:r w:rsidRPr="00D108EE">
              <w:rPr>
                <w:rFonts w:ascii="Calibri" w:eastAsia="Times New Roman" w:hAnsi="Calibri" w:cs="Arial"/>
                <w:color w:val="000000" w:themeColor="text1"/>
                <w:sz w:val="21"/>
                <w:szCs w:val="21"/>
                <w:lang w:val="en-US"/>
              </w:rPr>
              <w:t>Loss allowance</w:t>
            </w:r>
            <w:bookmarkEnd w:id="534"/>
          </w:p>
        </w:tc>
        <w:tc>
          <w:tcPr>
            <w:tcW w:w="802" w:type="pct"/>
            <w:tcBorders>
              <w:top w:val="single" w:sz="4" w:space="0" w:color="auto"/>
              <w:left w:val="nil"/>
              <w:bottom w:val="nil"/>
              <w:right w:val="nil"/>
            </w:tcBorders>
            <w:shd w:val="clear" w:color="auto" w:fill="auto"/>
            <w:vAlign w:val="bottom"/>
          </w:tcPr>
          <w:p w:rsidR="00244A5B" w:rsidRPr="00926BAC" w:rsidRDefault="00244A5B" w:rsidP="00244A5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224342">
              <w:rPr>
                <w:rFonts w:cstheme="minorHAnsi"/>
                <w:color w:val="000000" w:themeColor="text1"/>
                <w:sz w:val="21"/>
                <w:szCs w:val="21"/>
              </w:rPr>
              <w:t>(36</w:t>
            </w:r>
            <w:r>
              <w:rPr>
                <w:rFonts w:cstheme="minorHAnsi"/>
                <w:color w:val="000000" w:themeColor="text1"/>
                <w:sz w:val="21"/>
                <w:szCs w:val="21"/>
              </w:rPr>
              <w:t>,</w:t>
            </w:r>
            <w:r w:rsidRPr="00224342">
              <w:rPr>
                <w:rFonts w:cstheme="minorHAnsi"/>
                <w:color w:val="000000" w:themeColor="text1"/>
                <w:sz w:val="21"/>
                <w:szCs w:val="21"/>
              </w:rPr>
              <w:t>211)</w:t>
            </w:r>
          </w:p>
        </w:tc>
        <w:tc>
          <w:tcPr>
            <w:tcW w:w="757" w:type="pct"/>
            <w:tcBorders>
              <w:top w:val="single" w:sz="4" w:space="0" w:color="auto"/>
              <w:left w:val="nil"/>
              <w:bottom w:val="nil"/>
              <w:right w:val="nil"/>
            </w:tcBorders>
            <w:shd w:val="clear" w:color="auto" w:fill="auto"/>
            <w:vAlign w:val="bottom"/>
          </w:tcPr>
          <w:p w:rsidR="00244A5B" w:rsidRPr="00156587" w:rsidRDefault="00244A5B" w:rsidP="00244A5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D108EE">
              <w:rPr>
                <w:rFonts w:ascii="Calibri" w:eastAsia="Times New Roman" w:hAnsi="Calibri" w:cs="Calibri"/>
                <w:color w:val="000000" w:themeColor="text1"/>
                <w:sz w:val="21"/>
                <w:szCs w:val="21"/>
                <w:lang w:val="en-US"/>
              </w:rPr>
              <w:t>(35,570)</w:t>
            </w:r>
          </w:p>
        </w:tc>
        <w:tc>
          <w:tcPr>
            <w:tcW w:w="865" w:type="pct"/>
            <w:tcBorders>
              <w:top w:val="single" w:sz="4" w:space="0" w:color="auto"/>
              <w:left w:val="nil"/>
              <w:bottom w:val="nil"/>
              <w:right w:val="nil"/>
            </w:tcBorders>
            <w:shd w:val="clear" w:color="auto" w:fill="auto"/>
            <w:vAlign w:val="bottom"/>
          </w:tcPr>
          <w:p w:rsidR="00244A5B" w:rsidRPr="00926BAC" w:rsidRDefault="00244A5B" w:rsidP="00244A5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0C5967">
              <w:rPr>
                <w:rFonts w:cstheme="minorHAnsi"/>
                <w:color w:val="000000" w:themeColor="text1"/>
                <w:sz w:val="21"/>
                <w:szCs w:val="21"/>
              </w:rPr>
              <w:t>(36</w:t>
            </w:r>
            <w:r>
              <w:rPr>
                <w:rFonts w:cstheme="minorHAnsi"/>
                <w:color w:val="000000" w:themeColor="text1"/>
                <w:sz w:val="21"/>
                <w:szCs w:val="21"/>
              </w:rPr>
              <w:t>,</w:t>
            </w:r>
            <w:r w:rsidRPr="000C5967">
              <w:rPr>
                <w:rFonts w:cstheme="minorHAnsi"/>
                <w:color w:val="000000" w:themeColor="text1"/>
                <w:sz w:val="21"/>
                <w:szCs w:val="21"/>
              </w:rPr>
              <w:t>059)</w:t>
            </w:r>
          </w:p>
        </w:tc>
        <w:tc>
          <w:tcPr>
            <w:tcW w:w="756" w:type="pct"/>
            <w:tcBorders>
              <w:top w:val="single" w:sz="4" w:space="0" w:color="auto"/>
              <w:left w:val="nil"/>
              <w:bottom w:val="nil"/>
              <w:right w:val="nil"/>
            </w:tcBorders>
            <w:shd w:val="clear" w:color="auto" w:fill="auto"/>
            <w:vAlign w:val="bottom"/>
          </w:tcPr>
          <w:p w:rsidR="00244A5B" w:rsidRPr="00ED0882" w:rsidRDefault="00244A5B" w:rsidP="00244A5B">
            <w:pPr>
              <w:tabs>
                <w:tab w:val="right" w:pos="1202"/>
              </w:tabs>
              <w:spacing w:after="0" w:line="240" w:lineRule="auto"/>
              <w:jc w:val="right"/>
              <w:outlineLvl w:val="0"/>
              <w:rPr>
                <w:rFonts w:ascii="Calibri" w:eastAsia="Times New Roman" w:hAnsi="Calibri" w:cs="Calibri"/>
                <w:color w:val="000000" w:themeColor="text1"/>
                <w:sz w:val="21"/>
                <w:szCs w:val="21"/>
                <w:lang w:val="en-US"/>
              </w:rPr>
            </w:pPr>
            <w:r w:rsidRPr="00156587">
              <w:rPr>
                <w:rFonts w:ascii="Calibri" w:eastAsia="Times New Roman" w:hAnsi="Calibri" w:cs="Calibri"/>
                <w:color w:val="000000" w:themeColor="text1"/>
                <w:sz w:val="21"/>
                <w:szCs w:val="21"/>
                <w:lang w:val="en-US"/>
              </w:rPr>
              <w:t>(35,436)</w:t>
            </w:r>
          </w:p>
        </w:tc>
      </w:tr>
      <w:tr w:rsidR="00244A5B" w:rsidRPr="00D108EE" w:rsidTr="00F87CAD">
        <w:trPr>
          <w:trHeight w:val="374"/>
        </w:trPr>
        <w:tc>
          <w:tcPr>
            <w:tcW w:w="1820" w:type="pct"/>
            <w:vAlign w:val="bottom"/>
          </w:tcPr>
          <w:p w:rsidR="00244A5B" w:rsidRPr="00D108EE" w:rsidRDefault="00244A5B" w:rsidP="00244A5B">
            <w:pPr>
              <w:tabs>
                <w:tab w:val="right" w:pos="1202"/>
              </w:tabs>
              <w:spacing w:after="0" w:line="301" w:lineRule="exact"/>
              <w:outlineLvl w:val="0"/>
              <w:rPr>
                <w:rFonts w:ascii="Calibri" w:eastAsia="Times New Roman" w:hAnsi="Calibri" w:cs="Arial"/>
                <w:b/>
                <w:color w:val="000000" w:themeColor="text1"/>
                <w:sz w:val="21"/>
                <w:szCs w:val="21"/>
                <w:lang w:val="en-US"/>
              </w:rPr>
            </w:pPr>
            <w:bookmarkStart w:id="535" w:name="_Toc4059824"/>
            <w:r w:rsidRPr="00D108EE">
              <w:rPr>
                <w:rFonts w:ascii="Calibri" w:eastAsia="Times New Roman" w:hAnsi="Calibri" w:cs="Arial"/>
                <w:b/>
                <w:color w:val="000000" w:themeColor="text1"/>
                <w:sz w:val="21"/>
                <w:szCs w:val="21"/>
                <w:lang w:val="en-US"/>
              </w:rPr>
              <w:t>Subtotal – credit risk</w:t>
            </w:r>
            <w:bookmarkEnd w:id="535"/>
          </w:p>
        </w:tc>
        <w:tc>
          <w:tcPr>
            <w:tcW w:w="802" w:type="pct"/>
            <w:tcBorders>
              <w:top w:val="single" w:sz="4" w:space="0" w:color="auto"/>
              <w:left w:val="nil"/>
              <w:bottom w:val="single" w:sz="12" w:space="0" w:color="auto"/>
              <w:right w:val="nil"/>
            </w:tcBorders>
            <w:shd w:val="clear" w:color="auto" w:fill="auto"/>
            <w:vAlign w:val="bottom"/>
          </w:tcPr>
          <w:p w:rsidR="00244A5B" w:rsidRPr="00926BAC" w:rsidRDefault="00244A5B" w:rsidP="00244A5B">
            <w:pPr>
              <w:tabs>
                <w:tab w:val="right" w:pos="1202"/>
              </w:tabs>
              <w:spacing w:after="0" w:line="240" w:lineRule="auto"/>
              <w:jc w:val="right"/>
              <w:outlineLvl w:val="0"/>
              <w:rPr>
                <w:rFonts w:ascii="Calibri" w:eastAsia="Times New Roman" w:hAnsi="Calibri" w:cs="Times New Roman"/>
                <w:b/>
                <w:bCs/>
                <w:color w:val="000000" w:themeColor="text1"/>
                <w:sz w:val="21"/>
                <w:szCs w:val="21"/>
                <w:lang w:val="en-US"/>
              </w:rPr>
            </w:pPr>
            <w:r w:rsidRPr="00224342">
              <w:rPr>
                <w:rFonts w:ascii="Calibri" w:hAnsi="Calibri"/>
                <w:b/>
                <w:bCs/>
                <w:color w:val="000000" w:themeColor="text1"/>
                <w:sz w:val="21"/>
                <w:szCs w:val="21"/>
              </w:rPr>
              <w:t>7</w:t>
            </w:r>
            <w:r>
              <w:rPr>
                <w:rFonts w:ascii="Calibri" w:hAnsi="Calibri"/>
                <w:b/>
                <w:bCs/>
                <w:color w:val="000000" w:themeColor="text1"/>
                <w:sz w:val="21"/>
                <w:szCs w:val="21"/>
              </w:rPr>
              <w:t>,</w:t>
            </w:r>
            <w:r w:rsidRPr="00224342">
              <w:rPr>
                <w:rFonts w:ascii="Calibri" w:hAnsi="Calibri"/>
                <w:b/>
                <w:bCs/>
                <w:color w:val="000000" w:themeColor="text1"/>
                <w:sz w:val="21"/>
                <w:szCs w:val="21"/>
              </w:rPr>
              <w:t>57</w:t>
            </w:r>
            <w:r w:rsidR="006F7C06">
              <w:rPr>
                <w:rFonts w:ascii="Calibri" w:hAnsi="Calibri"/>
                <w:b/>
                <w:bCs/>
                <w:color w:val="000000" w:themeColor="text1"/>
                <w:sz w:val="21"/>
                <w:szCs w:val="21"/>
              </w:rPr>
              <w:t>2</w:t>
            </w:r>
          </w:p>
        </w:tc>
        <w:tc>
          <w:tcPr>
            <w:tcW w:w="757" w:type="pct"/>
            <w:tcBorders>
              <w:top w:val="single" w:sz="4" w:space="0" w:color="auto"/>
              <w:left w:val="nil"/>
              <w:bottom w:val="single" w:sz="12" w:space="0" w:color="auto"/>
              <w:right w:val="nil"/>
            </w:tcBorders>
            <w:shd w:val="clear" w:color="auto" w:fill="auto"/>
            <w:vAlign w:val="bottom"/>
          </w:tcPr>
          <w:p w:rsidR="00244A5B" w:rsidRPr="00156587" w:rsidRDefault="00244A5B" w:rsidP="00244A5B">
            <w:pPr>
              <w:tabs>
                <w:tab w:val="right" w:pos="1202"/>
              </w:tabs>
              <w:spacing w:after="0" w:line="240" w:lineRule="auto"/>
              <w:jc w:val="right"/>
              <w:outlineLvl w:val="0"/>
              <w:rPr>
                <w:rFonts w:ascii="Calibri" w:eastAsia="Times New Roman" w:hAnsi="Calibri" w:cs="Times New Roman"/>
                <w:b/>
                <w:bCs/>
                <w:color w:val="000000" w:themeColor="text1"/>
                <w:sz w:val="21"/>
                <w:szCs w:val="21"/>
                <w:lang w:val="en-US"/>
              </w:rPr>
            </w:pPr>
            <w:r w:rsidRPr="00D108EE">
              <w:rPr>
                <w:rFonts w:ascii="Calibri" w:eastAsia="Times New Roman" w:hAnsi="Calibri" w:cs="Times New Roman"/>
                <w:b/>
                <w:bCs/>
                <w:color w:val="000000" w:themeColor="text1"/>
                <w:sz w:val="21"/>
                <w:szCs w:val="21"/>
                <w:lang w:val="en-US"/>
              </w:rPr>
              <w:t>11,875</w:t>
            </w:r>
          </w:p>
        </w:tc>
        <w:tc>
          <w:tcPr>
            <w:tcW w:w="865" w:type="pct"/>
            <w:tcBorders>
              <w:top w:val="single" w:sz="4" w:space="0" w:color="auto"/>
              <w:left w:val="nil"/>
              <w:bottom w:val="single" w:sz="12" w:space="0" w:color="auto"/>
              <w:right w:val="nil"/>
            </w:tcBorders>
            <w:shd w:val="clear" w:color="auto" w:fill="auto"/>
            <w:vAlign w:val="bottom"/>
          </w:tcPr>
          <w:p w:rsidR="00244A5B" w:rsidRPr="00926BAC" w:rsidRDefault="00244A5B" w:rsidP="00244A5B">
            <w:pPr>
              <w:tabs>
                <w:tab w:val="right" w:pos="1202"/>
              </w:tabs>
              <w:spacing w:after="0" w:line="240" w:lineRule="auto"/>
              <w:jc w:val="right"/>
              <w:outlineLvl w:val="0"/>
              <w:rPr>
                <w:rFonts w:ascii="Calibri" w:eastAsia="Times New Roman" w:hAnsi="Calibri" w:cs="Times New Roman"/>
                <w:b/>
                <w:bCs/>
                <w:color w:val="000000" w:themeColor="text1"/>
                <w:sz w:val="21"/>
                <w:szCs w:val="21"/>
                <w:lang w:val="en-US"/>
              </w:rPr>
            </w:pPr>
            <w:r w:rsidRPr="000C5967">
              <w:rPr>
                <w:rFonts w:ascii="Calibri" w:hAnsi="Calibri"/>
                <w:b/>
                <w:bCs/>
                <w:color w:val="000000" w:themeColor="text1"/>
                <w:sz w:val="21"/>
                <w:szCs w:val="21"/>
              </w:rPr>
              <w:t>3</w:t>
            </w:r>
            <w:r>
              <w:rPr>
                <w:rFonts w:ascii="Calibri" w:hAnsi="Calibri"/>
                <w:b/>
                <w:bCs/>
                <w:color w:val="000000" w:themeColor="text1"/>
                <w:sz w:val="21"/>
                <w:szCs w:val="21"/>
              </w:rPr>
              <w:t>,</w:t>
            </w:r>
            <w:r w:rsidRPr="000C5967">
              <w:rPr>
                <w:rFonts w:ascii="Calibri" w:hAnsi="Calibri"/>
                <w:b/>
                <w:bCs/>
                <w:color w:val="000000" w:themeColor="text1"/>
                <w:sz w:val="21"/>
                <w:szCs w:val="21"/>
              </w:rPr>
              <w:t>916</w:t>
            </w:r>
          </w:p>
        </w:tc>
        <w:tc>
          <w:tcPr>
            <w:tcW w:w="756" w:type="pct"/>
            <w:tcBorders>
              <w:top w:val="single" w:sz="4" w:space="0" w:color="auto"/>
              <w:left w:val="nil"/>
              <w:bottom w:val="single" w:sz="12" w:space="0" w:color="auto"/>
              <w:right w:val="nil"/>
            </w:tcBorders>
            <w:shd w:val="clear" w:color="auto" w:fill="auto"/>
            <w:vAlign w:val="bottom"/>
          </w:tcPr>
          <w:p w:rsidR="00244A5B" w:rsidRPr="00156587" w:rsidRDefault="00244A5B" w:rsidP="00244A5B">
            <w:pPr>
              <w:tabs>
                <w:tab w:val="right" w:pos="1202"/>
              </w:tabs>
              <w:spacing w:after="0" w:line="301" w:lineRule="exact"/>
              <w:jc w:val="right"/>
              <w:outlineLvl w:val="0"/>
              <w:rPr>
                <w:rFonts w:ascii="Calibri" w:eastAsia="Times New Roman" w:hAnsi="Calibri" w:cs="Times New Roman"/>
                <w:b/>
                <w:bCs/>
                <w:color w:val="000000" w:themeColor="text1"/>
                <w:sz w:val="21"/>
                <w:szCs w:val="21"/>
                <w:lang w:val="en-US"/>
              </w:rPr>
            </w:pPr>
            <w:r w:rsidRPr="00D108EE">
              <w:rPr>
                <w:rFonts w:ascii="Calibri" w:eastAsia="Times New Roman" w:hAnsi="Calibri" w:cs="Times New Roman"/>
                <w:b/>
                <w:bCs/>
                <w:color w:val="000000" w:themeColor="text1"/>
                <w:sz w:val="21"/>
                <w:szCs w:val="21"/>
                <w:lang w:val="en-US"/>
              </w:rPr>
              <w:t>6,341</w:t>
            </w:r>
          </w:p>
        </w:tc>
      </w:tr>
    </w:tbl>
    <w:p w:rsidR="007E6E38" w:rsidRPr="00D108EE" w:rsidRDefault="007E6E38" w:rsidP="007E6E38">
      <w:pPr>
        <w:spacing w:after="0" w:line="240" w:lineRule="auto"/>
        <w:jc w:val="both"/>
        <w:rPr>
          <w:rFonts w:ascii="Calibri" w:eastAsia="Times New Roman" w:hAnsi="Calibri" w:cs="Times New Roman"/>
          <w:color w:val="000000" w:themeColor="text1"/>
          <w:lang w:val="en-US"/>
        </w:rPr>
      </w:pPr>
    </w:p>
    <w:p w:rsidR="007E6E38" w:rsidRPr="00D108EE" w:rsidRDefault="007E6E38" w:rsidP="007E6E38">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The movements in the loss allowances on other assets may be summarized as follows:</w:t>
      </w:r>
    </w:p>
    <w:p w:rsidR="007E6E38" w:rsidRPr="00D108EE" w:rsidRDefault="007E6E38" w:rsidP="007E6E38">
      <w:pPr>
        <w:spacing w:after="0" w:line="240" w:lineRule="auto"/>
        <w:jc w:val="both"/>
        <w:rPr>
          <w:rFonts w:ascii="Calibri" w:eastAsia="Times New Roman" w:hAnsi="Calibri" w:cs="Times New Roman"/>
          <w:color w:val="000000" w:themeColor="text1"/>
          <w:lang w:val="en-US"/>
        </w:rPr>
      </w:pPr>
    </w:p>
    <w:tbl>
      <w:tblPr>
        <w:tblW w:w="5073" w:type="pct"/>
        <w:tblCellMar>
          <w:left w:w="107" w:type="dxa"/>
          <w:right w:w="107" w:type="dxa"/>
        </w:tblCellMar>
        <w:tblLook w:val="0000" w:firstRow="0" w:lastRow="0" w:firstColumn="0" w:lastColumn="0" w:noHBand="0" w:noVBand="0"/>
      </w:tblPr>
      <w:tblGrid>
        <w:gridCol w:w="4260"/>
        <w:gridCol w:w="1237"/>
        <w:gridCol w:w="1237"/>
        <w:gridCol w:w="1239"/>
        <w:gridCol w:w="1231"/>
      </w:tblGrid>
      <w:tr w:rsidR="007E6E38" w:rsidRPr="00D108EE" w:rsidTr="00FF5A95">
        <w:trPr>
          <w:trHeight w:val="217"/>
        </w:trPr>
        <w:tc>
          <w:tcPr>
            <w:tcW w:w="2314" w:type="pct"/>
          </w:tcPr>
          <w:p w:rsidR="007E6E38" w:rsidRPr="00D108EE" w:rsidRDefault="007E6E38" w:rsidP="007E6E38">
            <w:pPr>
              <w:spacing w:after="0" w:line="240" w:lineRule="auto"/>
              <w:rPr>
                <w:rFonts w:ascii="Calibri" w:eastAsia="Calibri" w:hAnsi="Calibri" w:cs="Arial"/>
                <w:b/>
                <w:color w:val="000000" w:themeColor="text1"/>
                <w:spacing w:val="-3"/>
                <w:sz w:val="21"/>
                <w:szCs w:val="21"/>
                <w:lang w:val="en-US"/>
              </w:rPr>
            </w:pPr>
          </w:p>
        </w:tc>
        <w:tc>
          <w:tcPr>
            <w:tcW w:w="672" w:type="pct"/>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p>
        </w:tc>
        <w:tc>
          <w:tcPr>
            <w:tcW w:w="672" w:type="pct"/>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r w:rsidRPr="00D108EE">
              <w:rPr>
                <w:rFonts w:ascii="Calibri" w:eastAsia="Calibri" w:hAnsi="Calibri" w:cs="Arial"/>
                <w:b/>
                <w:color w:val="000000" w:themeColor="text1"/>
                <w:sz w:val="21"/>
                <w:szCs w:val="21"/>
                <w:lang w:val="en-US"/>
              </w:rPr>
              <w:t>Group</w:t>
            </w:r>
          </w:p>
        </w:tc>
        <w:tc>
          <w:tcPr>
            <w:tcW w:w="673" w:type="pct"/>
            <w:vAlign w:val="center"/>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p>
        </w:tc>
        <w:tc>
          <w:tcPr>
            <w:tcW w:w="669" w:type="pct"/>
            <w:shd w:val="clear" w:color="auto" w:fill="auto"/>
            <w:vAlign w:val="center"/>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r w:rsidRPr="00D108EE">
              <w:rPr>
                <w:rFonts w:ascii="Calibri" w:eastAsia="Calibri" w:hAnsi="Calibri" w:cs="Arial"/>
                <w:b/>
                <w:color w:val="000000" w:themeColor="text1"/>
                <w:sz w:val="21"/>
                <w:szCs w:val="21"/>
                <w:lang w:val="en-US"/>
              </w:rPr>
              <w:t>Bank</w:t>
            </w:r>
          </w:p>
        </w:tc>
      </w:tr>
      <w:tr w:rsidR="007E6E38" w:rsidRPr="00D108EE" w:rsidTr="00FF5A95">
        <w:trPr>
          <w:trHeight w:val="217"/>
        </w:trPr>
        <w:tc>
          <w:tcPr>
            <w:tcW w:w="2314" w:type="pct"/>
          </w:tcPr>
          <w:p w:rsidR="007E6E38" w:rsidRPr="00D108EE" w:rsidRDefault="007E6E38" w:rsidP="007E6E38">
            <w:pPr>
              <w:spacing w:after="0" w:line="240" w:lineRule="auto"/>
              <w:rPr>
                <w:rFonts w:ascii="Calibri" w:eastAsia="Calibri" w:hAnsi="Calibri" w:cs="Arial"/>
                <w:b/>
                <w:color w:val="000000" w:themeColor="text1"/>
                <w:spacing w:val="-3"/>
                <w:sz w:val="21"/>
                <w:szCs w:val="21"/>
                <w:lang w:val="en-US"/>
              </w:rPr>
            </w:pPr>
          </w:p>
        </w:tc>
        <w:tc>
          <w:tcPr>
            <w:tcW w:w="672" w:type="pct"/>
            <w:vAlign w:val="bottom"/>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r w:rsidRPr="00D108EE">
              <w:rPr>
                <w:rFonts w:ascii="Calibri" w:eastAsia="Calibri" w:hAnsi="Calibri" w:cs="Calibri"/>
                <w:b/>
                <w:bCs/>
                <w:noProof/>
                <w:color w:val="000000" w:themeColor="text1"/>
                <w:sz w:val="21"/>
                <w:szCs w:val="21"/>
                <w:lang w:val="en-US"/>
              </w:rPr>
              <w:t xml:space="preserve">Jan 1 - </w:t>
            </w:r>
            <w:r w:rsidR="00F87CAD">
              <w:rPr>
                <w:rFonts w:ascii="Calibri" w:eastAsia="Calibri" w:hAnsi="Calibri" w:cs="Calibri"/>
                <w:b/>
                <w:bCs/>
                <w:noProof/>
                <w:color w:val="000000" w:themeColor="text1"/>
                <w:sz w:val="21"/>
                <w:szCs w:val="21"/>
                <w:lang w:val="en-US"/>
              </w:rPr>
              <w:t>Sep</w:t>
            </w:r>
            <w:r w:rsidRPr="00D108EE">
              <w:rPr>
                <w:rFonts w:ascii="Calibri" w:eastAsia="Calibri" w:hAnsi="Calibri" w:cs="Calibri"/>
                <w:b/>
                <w:bCs/>
                <w:noProof/>
                <w:color w:val="000000" w:themeColor="text1"/>
                <w:sz w:val="21"/>
                <w:szCs w:val="21"/>
                <w:lang w:val="en-US"/>
              </w:rPr>
              <w:t xml:space="preserve"> </w:t>
            </w:r>
            <w:r w:rsidR="003F3A71">
              <w:rPr>
                <w:rFonts w:ascii="Calibri" w:eastAsia="Calibri" w:hAnsi="Calibri" w:cs="Calibri"/>
                <w:b/>
                <w:bCs/>
                <w:noProof/>
                <w:color w:val="000000" w:themeColor="text1"/>
                <w:sz w:val="21"/>
                <w:szCs w:val="21"/>
                <w:lang w:val="en-US"/>
              </w:rPr>
              <w:t>30</w:t>
            </w:r>
            <w:r w:rsidRPr="00D108EE">
              <w:rPr>
                <w:rFonts w:ascii="Calibri" w:eastAsia="Calibri" w:hAnsi="Calibri" w:cs="Calibri"/>
                <w:b/>
                <w:bCs/>
                <w:noProof/>
                <w:color w:val="000000" w:themeColor="text1"/>
                <w:sz w:val="21"/>
                <w:szCs w:val="21"/>
                <w:lang w:val="en-US"/>
              </w:rPr>
              <w:t>, 2020</w:t>
            </w:r>
          </w:p>
        </w:tc>
        <w:tc>
          <w:tcPr>
            <w:tcW w:w="672" w:type="pct"/>
            <w:vAlign w:val="bottom"/>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r w:rsidRPr="00D108EE">
              <w:rPr>
                <w:rFonts w:ascii="Calibri" w:eastAsia="Calibri" w:hAnsi="Calibri" w:cs="Calibri"/>
                <w:b/>
                <w:bCs/>
                <w:noProof/>
                <w:color w:val="000000" w:themeColor="text1"/>
                <w:sz w:val="21"/>
                <w:szCs w:val="21"/>
                <w:lang w:val="en-US"/>
              </w:rPr>
              <w:t>Jan 1 - Dec 31, 2019</w:t>
            </w:r>
          </w:p>
        </w:tc>
        <w:tc>
          <w:tcPr>
            <w:tcW w:w="673" w:type="pct"/>
            <w:vAlign w:val="bottom"/>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r w:rsidRPr="00D108EE">
              <w:rPr>
                <w:rFonts w:ascii="Calibri" w:eastAsia="Calibri" w:hAnsi="Calibri" w:cs="Calibri"/>
                <w:b/>
                <w:bCs/>
                <w:noProof/>
                <w:color w:val="000000" w:themeColor="text1"/>
                <w:sz w:val="21"/>
                <w:szCs w:val="21"/>
                <w:lang w:val="en-US"/>
              </w:rPr>
              <w:t xml:space="preserve">Jan 1 - </w:t>
            </w:r>
            <w:r w:rsidR="00F87CAD">
              <w:rPr>
                <w:rFonts w:ascii="Calibri" w:eastAsia="Calibri" w:hAnsi="Calibri" w:cs="Calibri"/>
                <w:b/>
                <w:bCs/>
                <w:noProof/>
                <w:color w:val="000000" w:themeColor="text1"/>
                <w:sz w:val="21"/>
                <w:szCs w:val="21"/>
                <w:lang w:val="en-US"/>
              </w:rPr>
              <w:t>Sep</w:t>
            </w:r>
            <w:r w:rsidRPr="00D108EE">
              <w:rPr>
                <w:rFonts w:ascii="Calibri" w:eastAsia="Calibri" w:hAnsi="Calibri" w:cs="Calibri"/>
                <w:b/>
                <w:bCs/>
                <w:noProof/>
                <w:color w:val="000000" w:themeColor="text1"/>
                <w:sz w:val="21"/>
                <w:szCs w:val="21"/>
                <w:lang w:val="en-US"/>
              </w:rPr>
              <w:t xml:space="preserve"> </w:t>
            </w:r>
            <w:r w:rsidR="003F3A71">
              <w:rPr>
                <w:rFonts w:ascii="Calibri" w:eastAsia="Calibri" w:hAnsi="Calibri" w:cs="Calibri"/>
                <w:b/>
                <w:bCs/>
                <w:noProof/>
                <w:color w:val="000000" w:themeColor="text1"/>
                <w:sz w:val="21"/>
                <w:szCs w:val="21"/>
                <w:lang w:val="en-US"/>
              </w:rPr>
              <w:t>30</w:t>
            </w:r>
            <w:r w:rsidRPr="00D108EE">
              <w:rPr>
                <w:rFonts w:ascii="Calibri" w:eastAsia="Calibri" w:hAnsi="Calibri" w:cs="Calibri"/>
                <w:b/>
                <w:bCs/>
                <w:noProof/>
                <w:color w:val="000000" w:themeColor="text1"/>
                <w:sz w:val="21"/>
                <w:szCs w:val="21"/>
                <w:lang w:val="en-US"/>
              </w:rPr>
              <w:t>, 2020</w:t>
            </w:r>
          </w:p>
        </w:tc>
        <w:tc>
          <w:tcPr>
            <w:tcW w:w="669" w:type="pct"/>
            <w:vAlign w:val="bottom"/>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r w:rsidRPr="00D108EE">
              <w:rPr>
                <w:rFonts w:ascii="Calibri" w:eastAsia="Calibri" w:hAnsi="Calibri" w:cs="Calibri"/>
                <w:b/>
                <w:bCs/>
                <w:noProof/>
                <w:color w:val="000000" w:themeColor="text1"/>
                <w:sz w:val="21"/>
                <w:szCs w:val="21"/>
                <w:lang w:val="en-US"/>
              </w:rPr>
              <w:t>Jan 1 - Dec 31, 2019</w:t>
            </w:r>
          </w:p>
        </w:tc>
      </w:tr>
      <w:tr w:rsidR="007E6E38" w:rsidRPr="00D108EE" w:rsidTr="00FF5A95">
        <w:trPr>
          <w:trHeight w:val="217"/>
        </w:trPr>
        <w:tc>
          <w:tcPr>
            <w:tcW w:w="2314" w:type="pct"/>
          </w:tcPr>
          <w:p w:rsidR="007E6E38" w:rsidRPr="00D108EE" w:rsidRDefault="007E6E38" w:rsidP="007E6E38">
            <w:pPr>
              <w:spacing w:after="0" w:line="240" w:lineRule="auto"/>
              <w:rPr>
                <w:rFonts w:ascii="Calibri" w:eastAsia="Calibri" w:hAnsi="Calibri" w:cs="Arial"/>
                <w:b/>
                <w:color w:val="000000" w:themeColor="text1"/>
                <w:spacing w:val="-3"/>
                <w:sz w:val="21"/>
                <w:szCs w:val="21"/>
                <w:lang w:val="en-US"/>
              </w:rPr>
            </w:pPr>
          </w:p>
        </w:tc>
        <w:tc>
          <w:tcPr>
            <w:tcW w:w="672" w:type="pct"/>
            <w:vAlign w:val="bottom"/>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r w:rsidRPr="00D108EE">
              <w:rPr>
                <w:rFonts w:ascii="Calibri" w:eastAsia="Calibri" w:hAnsi="Calibri" w:cs="Arial"/>
                <w:b/>
                <w:bCs/>
                <w:noProof/>
                <w:color w:val="000000" w:themeColor="text1"/>
                <w:sz w:val="21"/>
                <w:szCs w:val="21"/>
                <w:lang w:val="en-US"/>
              </w:rPr>
              <w:t>HRK 000</w:t>
            </w:r>
          </w:p>
        </w:tc>
        <w:tc>
          <w:tcPr>
            <w:tcW w:w="672" w:type="pct"/>
            <w:vAlign w:val="bottom"/>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r w:rsidRPr="00D108EE">
              <w:rPr>
                <w:rFonts w:ascii="Calibri" w:eastAsia="Calibri" w:hAnsi="Calibri" w:cs="Arial"/>
                <w:b/>
                <w:bCs/>
                <w:noProof/>
                <w:color w:val="000000" w:themeColor="text1"/>
                <w:sz w:val="21"/>
                <w:szCs w:val="21"/>
                <w:lang w:val="en-US"/>
              </w:rPr>
              <w:t>HRK 000</w:t>
            </w:r>
          </w:p>
        </w:tc>
        <w:tc>
          <w:tcPr>
            <w:tcW w:w="673" w:type="pct"/>
            <w:vAlign w:val="bottom"/>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r w:rsidRPr="00D108EE">
              <w:rPr>
                <w:rFonts w:ascii="Calibri" w:eastAsia="Calibri" w:hAnsi="Calibri" w:cs="Arial"/>
                <w:b/>
                <w:bCs/>
                <w:noProof/>
                <w:color w:val="000000" w:themeColor="text1"/>
                <w:sz w:val="21"/>
                <w:szCs w:val="21"/>
                <w:lang w:val="en-US"/>
              </w:rPr>
              <w:t>HRK 000</w:t>
            </w:r>
          </w:p>
        </w:tc>
        <w:tc>
          <w:tcPr>
            <w:tcW w:w="669" w:type="pct"/>
            <w:vAlign w:val="bottom"/>
          </w:tcPr>
          <w:p w:rsidR="007E6E38" w:rsidRPr="00D108EE" w:rsidRDefault="007E6E38" w:rsidP="007E6E38">
            <w:pPr>
              <w:tabs>
                <w:tab w:val="right" w:pos="1202"/>
              </w:tabs>
              <w:spacing w:after="0" w:line="240" w:lineRule="atLeast"/>
              <w:jc w:val="right"/>
              <w:outlineLvl w:val="0"/>
              <w:rPr>
                <w:rFonts w:ascii="Calibri" w:eastAsia="Calibri" w:hAnsi="Calibri" w:cs="Arial"/>
                <w:b/>
                <w:color w:val="000000" w:themeColor="text1"/>
                <w:sz w:val="21"/>
                <w:szCs w:val="21"/>
                <w:lang w:val="en-US"/>
              </w:rPr>
            </w:pPr>
            <w:r w:rsidRPr="00D108EE">
              <w:rPr>
                <w:rFonts w:ascii="Calibri" w:eastAsia="Calibri" w:hAnsi="Calibri" w:cs="Arial"/>
                <w:b/>
                <w:bCs/>
                <w:noProof/>
                <w:color w:val="000000" w:themeColor="text1"/>
                <w:sz w:val="21"/>
                <w:szCs w:val="21"/>
                <w:lang w:val="en-US"/>
              </w:rPr>
              <w:t>HRK 000</w:t>
            </w:r>
          </w:p>
        </w:tc>
      </w:tr>
      <w:tr w:rsidR="007E6E38" w:rsidRPr="00D108EE" w:rsidTr="00FF5A95">
        <w:trPr>
          <w:trHeight w:val="495"/>
        </w:trPr>
        <w:tc>
          <w:tcPr>
            <w:tcW w:w="2314" w:type="pct"/>
            <w:vAlign w:val="bottom"/>
          </w:tcPr>
          <w:p w:rsidR="007E6E38" w:rsidRPr="00D108EE" w:rsidRDefault="007E6E38" w:rsidP="007E6E38">
            <w:pPr>
              <w:tabs>
                <w:tab w:val="right" w:pos="1202"/>
              </w:tabs>
              <w:spacing w:after="0" w:line="340" w:lineRule="exact"/>
              <w:outlineLvl w:val="0"/>
              <w:rPr>
                <w:rFonts w:ascii="Calibri" w:eastAsia="Calibri" w:hAnsi="Calibri" w:cs="Arial"/>
                <w:bCs/>
                <w:color w:val="000000" w:themeColor="text1"/>
                <w:sz w:val="21"/>
                <w:szCs w:val="21"/>
                <w:lang w:val="en-US"/>
              </w:rPr>
            </w:pPr>
            <w:r w:rsidRPr="00D108EE">
              <w:rPr>
                <w:rFonts w:ascii="Calibri" w:eastAsia="Calibri" w:hAnsi="Calibri" w:cs="Arial"/>
                <w:bCs/>
                <w:color w:val="000000" w:themeColor="text1"/>
                <w:sz w:val="21"/>
                <w:szCs w:val="21"/>
                <w:lang w:val="en-US"/>
              </w:rPr>
              <w:t xml:space="preserve">Balance as of 1 January </w:t>
            </w:r>
          </w:p>
        </w:tc>
        <w:tc>
          <w:tcPr>
            <w:tcW w:w="672" w:type="pct"/>
            <w:tcBorders>
              <w:top w:val="nil"/>
              <w:left w:val="nil"/>
              <w:bottom w:val="nil"/>
              <w:right w:val="nil"/>
            </w:tcBorders>
            <w:shd w:val="clear" w:color="auto" w:fill="auto"/>
            <w:vAlign w:val="bottom"/>
          </w:tcPr>
          <w:p w:rsidR="007E6E38" w:rsidRPr="00D108EE" w:rsidRDefault="007E6E38" w:rsidP="007E6E38">
            <w:pPr>
              <w:tabs>
                <w:tab w:val="right" w:pos="1202"/>
              </w:tabs>
              <w:spacing w:after="0" w:line="340" w:lineRule="exact"/>
              <w:jc w:val="right"/>
              <w:outlineLvl w:val="0"/>
              <w:rPr>
                <w:rFonts w:ascii="Calibri" w:eastAsia="Calibri" w:hAnsi="Calibri" w:cs="Arial"/>
                <w:bCs/>
                <w:color w:val="000000" w:themeColor="text1"/>
                <w:sz w:val="21"/>
                <w:szCs w:val="21"/>
                <w:lang w:val="en-US"/>
              </w:rPr>
            </w:pPr>
            <w:r w:rsidRPr="00D108EE">
              <w:rPr>
                <w:rFonts w:ascii="Calibri" w:eastAsia="Calibri" w:hAnsi="Calibri" w:cs="Arial"/>
                <w:bCs/>
                <w:color w:val="000000" w:themeColor="text1"/>
                <w:sz w:val="21"/>
                <w:szCs w:val="21"/>
                <w:lang w:val="en-US"/>
              </w:rPr>
              <w:t>35,570</w:t>
            </w:r>
          </w:p>
        </w:tc>
        <w:tc>
          <w:tcPr>
            <w:tcW w:w="672" w:type="pct"/>
            <w:tcBorders>
              <w:top w:val="nil"/>
              <w:left w:val="nil"/>
              <w:bottom w:val="nil"/>
              <w:right w:val="nil"/>
            </w:tcBorders>
            <w:shd w:val="clear" w:color="auto" w:fill="auto"/>
            <w:vAlign w:val="bottom"/>
          </w:tcPr>
          <w:p w:rsidR="007E6E38" w:rsidRPr="00D108EE" w:rsidRDefault="007E6E38" w:rsidP="007E6E38">
            <w:pPr>
              <w:tabs>
                <w:tab w:val="right" w:pos="1202"/>
              </w:tabs>
              <w:spacing w:after="0" w:line="340" w:lineRule="exact"/>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34,118</w:t>
            </w:r>
          </w:p>
        </w:tc>
        <w:tc>
          <w:tcPr>
            <w:tcW w:w="673" w:type="pct"/>
            <w:tcBorders>
              <w:top w:val="nil"/>
              <w:left w:val="nil"/>
              <w:bottom w:val="nil"/>
              <w:right w:val="nil"/>
            </w:tcBorders>
            <w:shd w:val="clear" w:color="auto" w:fill="auto"/>
            <w:vAlign w:val="bottom"/>
          </w:tcPr>
          <w:p w:rsidR="007E6E38" w:rsidRPr="00D108EE" w:rsidRDefault="007E6E38" w:rsidP="007E6E38">
            <w:pPr>
              <w:tabs>
                <w:tab w:val="right" w:pos="1202"/>
              </w:tabs>
              <w:spacing w:after="0" w:line="340" w:lineRule="exact"/>
              <w:jc w:val="right"/>
              <w:outlineLvl w:val="0"/>
              <w:rPr>
                <w:rFonts w:ascii="Calibri" w:eastAsia="Calibri" w:hAnsi="Calibri" w:cs="Arial"/>
                <w:bCs/>
                <w:color w:val="000000" w:themeColor="text1"/>
                <w:sz w:val="21"/>
                <w:szCs w:val="21"/>
                <w:lang w:val="en-US"/>
              </w:rPr>
            </w:pPr>
            <w:r w:rsidRPr="00D108EE">
              <w:rPr>
                <w:rFonts w:ascii="Calibri" w:eastAsia="Calibri" w:hAnsi="Calibri" w:cs="Arial"/>
                <w:bCs/>
                <w:color w:val="000000" w:themeColor="text1"/>
                <w:sz w:val="21"/>
                <w:szCs w:val="21"/>
                <w:lang w:val="en-US"/>
              </w:rPr>
              <w:t>35,436</w:t>
            </w:r>
          </w:p>
        </w:tc>
        <w:tc>
          <w:tcPr>
            <w:tcW w:w="669" w:type="pct"/>
            <w:tcBorders>
              <w:top w:val="nil"/>
              <w:left w:val="nil"/>
              <w:bottom w:val="nil"/>
              <w:right w:val="nil"/>
            </w:tcBorders>
            <w:shd w:val="clear" w:color="auto" w:fill="auto"/>
            <w:vAlign w:val="bottom"/>
          </w:tcPr>
          <w:p w:rsidR="007E6E38" w:rsidRPr="00D108EE" w:rsidRDefault="007E6E38" w:rsidP="007E6E38">
            <w:pPr>
              <w:tabs>
                <w:tab w:val="right" w:pos="1202"/>
              </w:tabs>
              <w:spacing w:after="0" w:line="340" w:lineRule="exact"/>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33,883</w:t>
            </w:r>
          </w:p>
        </w:tc>
      </w:tr>
      <w:tr w:rsidR="00172F5D" w:rsidRPr="00D108EE" w:rsidTr="00623585">
        <w:trPr>
          <w:trHeight w:val="370"/>
        </w:trPr>
        <w:tc>
          <w:tcPr>
            <w:tcW w:w="2314" w:type="pct"/>
            <w:vAlign w:val="bottom"/>
          </w:tcPr>
          <w:p w:rsidR="00172F5D" w:rsidRPr="00D108EE" w:rsidRDefault="00172F5D" w:rsidP="00172F5D">
            <w:pPr>
              <w:tabs>
                <w:tab w:val="right" w:pos="1202"/>
              </w:tabs>
              <w:spacing w:after="0" w:line="240" w:lineRule="auto"/>
              <w:outlineLvl w:val="0"/>
              <w:rPr>
                <w:rFonts w:ascii="Calibri" w:eastAsia="Calibri" w:hAnsi="Calibri" w:cs="Arial"/>
                <w:b/>
                <w:bCs/>
                <w:color w:val="000000" w:themeColor="text1"/>
                <w:sz w:val="21"/>
                <w:szCs w:val="21"/>
                <w:lang w:val="en-US"/>
              </w:rPr>
            </w:pPr>
            <w:r w:rsidRPr="00D108EE">
              <w:rPr>
                <w:rFonts w:ascii="Calibri" w:eastAsia="Calibri" w:hAnsi="Calibri" w:cs="Arial"/>
                <w:color w:val="000000" w:themeColor="text1"/>
                <w:sz w:val="21"/>
                <w:szCs w:val="21"/>
                <w:lang w:val="en-US"/>
              </w:rPr>
              <w:t>Net</w:t>
            </w:r>
            <w:r>
              <w:t xml:space="preserve"> </w:t>
            </w:r>
            <w:r w:rsidRPr="00D108EE">
              <w:rPr>
                <w:rFonts w:ascii="Calibri" w:eastAsia="Calibri" w:hAnsi="Calibri" w:cs="Arial"/>
                <w:color w:val="000000" w:themeColor="text1"/>
                <w:sz w:val="21"/>
                <w:szCs w:val="21"/>
                <w:lang w:val="en-US"/>
              </w:rPr>
              <w:t>increase of loss allowances on other assets</w:t>
            </w:r>
          </w:p>
        </w:tc>
        <w:tc>
          <w:tcPr>
            <w:tcW w:w="672" w:type="pct"/>
            <w:tcBorders>
              <w:top w:val="nil"/>
              <w:left w:val="nil"/>
              <w:bottom w:val="nil"/>
              <w:right w:val="nil"/>
            </w:tcBorders>
            <w:shd w:val="clear" w:color="auto" w:fill="auto"/>
            <w:vAlign w:val="bottom"/>
          </w:tcPr>
          <w:p w:rsidR="00172F5D" w:rsidRPr="00916F16" w:rsidRDefault="00172F5D" w:rsidP="00172F5D">
            <w:pPr>
              <w:spacing w:after="0" w:line="240" w:lineRule="auto"/>
              <w:jc w:val="right"/>
              <w:rPr>
                <w:rFonts w:ascii="Calibri" w:eastAsia="Calibri" w:hAnsi="Calibri" w:cs="Calibri"/>
                <w:color w:val="000000" w:themeColor="text1"/>
                <w:sz w:val="21"/>
                <w:szCs w:val="21"/>
              </w:rPr>
            </w:pPr>
            <w:r w:rsidRPr="002125D1">
              <w:rPr>
                <w:rFonts w:ascii="Calibri" w:eastAsia="Calibri" w:hAnsi="Calibri" w:cs="Calibri"/>
                <w:color w:val="000000" w:themeColor="text1"/>
                <w:sz w:val="21"/>
                <w:szCs w:val="21"/>
              </w:rPr>
              <w:t>600</w:t>
            </w:r>
          </w:p>
        </w:tc>
        <w:tc>
          <w:tcPr>
            <w:tcW w:w="672" w:type="pct"/>
            <w:tcBorders>
              <w:top w:val="nil"/>
              <w:left w:val="nil"/>
              <w:bottom w:val="nil"/>
              <w:right w:val="nil"/>
            </w:tcBorders>
            <w:shd w:val="clear" w:color="auto" w:fill="auto"/>
            <w:vAlign w:val="bottom"/>
          </w:tcPr>
          <w:p w:rsidR="00172F5D" w:rsidRPr="00D108EE" w:rsidRDefault="00172F5D" w:rsidP="00172F5D">
            <w:pPr>
              <w:tabs>
                <w:tab w:val="right" w:pos="1202"/>
              </w:tabs>
              <w:spacing w:after="0" w:line="240" w:lineRule="auto"/>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1,561</w:t>
            </w:r>
          </w:p>
        </w:tc>
        <w:tc>
          <w:tcPr>
            <w:tcW w:w="673" w:type="pct"/>
            <w:tcBorders>
              <w:top w:val="nil"/>
              <w:left w:val="nil"/>
              <w:bottom w:val="nil"/>
              <w:right w:val="nil"/>
            </w:tcBorders>
            <w:shd w:val="clear" w:color="auto" w:fill="auto"/>
            <w:vAlign w:val="bottom"/>
          </w:tcPr>
          <w:p w:rsidR="00172F5D" w:rsidRPr="00916F16" w:rsidRDefault="00172F5D" w:rsidP="00172F5D">
            <w:pPr>
              <w:spacing w:after="0" w:line="240" w:lineRule="auto"/>
              <w:jc w:val="right"/>
              <w:rPr>
                <w:rFonts w:ascii="Calibri" w:eastAsia="Calibri" w:hAnsi="Calibri" w:cs="Calibri"/>
                <w:color w:val="000000" w:themeColor="text1"/>
                <w:sz w:val="21"/>
                <w:szCs w:val="21"/>
              </w:rPr>
            </w:pPr>
            <w:r w:rsidRPr="002125D1">
              <w:rPr>
                <w:rFonts w:ascii="Calibri" w:eastAsia="Calibri" w:hAnsi="Calibri" w:cs="Calibri"/>
                <w:color w:val="000000" w:themeColor="text1"/>
                <w:sz w:val="21"/>
                <w:szCs w:val="21"/>
              </w:rPr>
              <w:t>639</w:t>
            </w:r>
          </w:p>
        </w:tc>
        <w:tc>
          <w:tcPr>
            <w:tcW w:w="669" w:type="pct"/>
            <w:tcBorders>
              <w:top w:val="nil"/>
              <w:left w:val="nil"/>
              <w:right w:val="nil"/>
            </w:tcBorders>
            <w:shd w:val="clear" w:color="auto" w:fill="auto"/>
            <w:vAlign w:val="bottom"/>
          </w:tcPr>
          <w:p w:rsidR="00172F5D" w:rsidRPr="00D108EE" w:rsidRDefault="00172F5D" w:rsidP="00172F5D">
            <w:pPr>
              <w:tabs>
                <w:tab w:val="right" w:pos="1202"/>
              </w:tabs>
              <w:spacing w:after="0" w:line="340" w:lineRule="exact"/>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1,584</w:t>
            </w:r>
          </w:p>
        </w:tc>
      </w:tr>
      <w:tr w:rsidR="00172F5D" w:rsidRPr="00D108EE" w:rsidTr="00FF5A95">
        <w:trPr>
          <w:trHeight w:val="527"/>
        </w:trPr>
        <w:tc>
          <w:tcPr>
            <w:tcW w:w="2314" w:type="pct"/>
            <w:vAlign w:val="bottom"/>
          </w:tcPr>
          <w:p w:rsidR="00172F5D" w:rsidRPr="00D108EE" w:rsidRDefault="00172F5D" w:rsidP="00172F5D">
            <w:pPr>
              <w:tabs>
                <w:tab w:val="right" w:pos="1202"/>
              </w:tabs>
              <w:spacing w:after="0" w:line="240" w:lineRule="auto"/>
              <w:outlineLvl w:val="0"/>
              <w:rPr>
                <w:rFonts w:ascii="Calibri" w:eastAsia="Calibri" w:hAnsi="Calibri" w:cs="Arial"/>
                <w:i/>
                <w:color w:val="000000" w:themeColor="text1"/>
                <w:sz w:val="21"/>
                <w:szCs w:val="21"/>
                <w:lang w:val="en-US"/>
              </w:rPr>
            </w:pPr>
            <w:r w:rsidRPr="00D108EE">
              <w:rPr>
                <w:rFonts w:ascii="Calibri" w:eastAsia="Calibri" w:hAnsi="Calibri" w:cs="Arial"/>
                <w:i/>
                <w:color w:val="000000" w:themeColor="text1"/>
                <w:sz w:val="21"/>
                <w:szCs w:val="21"/>
                <w:lang w:val="en-US"/>
              </w:rPr>
              <w:t xml:space="preserve">Total recognised through Income statement </w:t>
            </w:r>
            <w:r w:rsidRPr="009B21D6">
              <w:rPr>
                <w:rFonts w:ascii="Calibri" w:eastAsia="Calibri" w:hAnsi="Calibri" w:cs="Arial"/>
                <w:i/>
                <w:color w:val="000000" w:themeColor="text1"/>
                <w:sz w:val="21"/>
                <w:szCs w:val="21"/>
                <w:lang w:val="en-US"/>
              </w:rPr>
              <w:t>(</w:t>
            </w:r>
            <w:r w:rsidRPr="002125D1">
              <w:rPr>
                <w:rFonts w:ascii="Calibri" w:eastAsia="Calibri" w:hAnsi="Calibri" w:cs="Arial"/>
                <w:i/>
                <w:color w:val="000000" w:themeColor="text1"/>
                <w:sz w:val="21"/>
                <w:szCs w:val="21"/>
                <w:lang w:val="en-US"/>
              </w:rPr>
              <w:t>Note 8</w:t>
            </w:r>
            <w:r w:rsidRPr="009B21D6">
              <w:rPr>
                <w:rFonts w:ascii="Calibri" w:eastAsia="Calibri" w:hAnsi="Calibri" w:cs="Arial"/>
                <w:i/>
                <w:color w:val="000000" w:themeColor="text1"/>
                <w:sz w:val="21"/>
                <w:szCs w:val="21"/>
                <w:lang w:val="en-US"/>
              </w:rPr>
              <w:t>)</w:t>
            </w:r>
          </w:p>
        </w:tc>
        <w:tc>
          <w:tcPr>
            <w:tcW w:w="672" w:type="pct"/>
            <w:tcBorders>
              <w:top w:val="single" w:sz="4" w:space="0" w:color="auto"/>
              <w:left w:val="nil"/>
              <w:bottom w:val="single" w:sz="4" w:space="0" w:color="auto"/>
              <w:right w:val="nil"/>
            </w:tcBorders>
            <w:shd w:val="clear" w:color="auto" w:fill="auto"/>
            <w:vAlign w:val="bottom"/>
          </w:tcPr>
          <w:p w:rsidR="00172F5D" w:rsidRPr="00916F16" w:rsidRDefault="00172F5D" w:rsidP="00172F5D">
            <w:pPr>
              <w:spacing w:after="0" w:line="240" w:lineRule="auto"/>
              <w:jc w:val="right"/>
              <w:rPr>
                <w:rFonts w:ascii="Calibri" w:eastAsia="Calibri" w:hAnsi="Calibri" w:cs="Calibri"/>
                <w:bCs/>
                <w:i/>
                <w:color w:val="000000" w:themeColor="text1"/>
                <w:sz w:val="21"/>
                <w:szCs w:val="21"/>
              </w:rPr>
            </w:pPr>
            <w:r w:rsidRPr="002125D1">
              <w:rPr>
                <w:rFonts w:ascii="Calibri" w:eastAsia="Calibri" w:hAnsi="Calibri" w:cs="Calibri"/>
                <w:bCs/>
                <w:i/>
                <w:color w:val="000000" w:themeColor="text1"/>
                <w:sz w:val="21"/>
                <w:szCs w:val="21"/>
              </w:rPr>
              <w:t>600</w:t>
            </w:r>
          </w:p>
        </w:tc>
        <w:tc>
          <w:tcPr>
            <w:tcW w:w="672" w:type="pct"/>
            <w:tcBorders>
              <w:top w:val="single" w:sz="4" w:space="0" w:color="auto"/>
              <w:left w:val="nil"/>
              <w:bottom w:val="single" w:sz="4" w:space="0" w:color="auto"/>
              <w:right w:val="nil"/>
            </w:tcBorders>
            <w:shd w:val="clear" w:color="auto" w:fill="auto"/>
            <w:vAlign w:val="bottom"/>
          </w:tcPr>
          <w:p w:rsidR="00172F5D" w:rsidRPr="00D108EE" w:rsidRDefault="00172F5D" w:rsidP="00172F5D">
            <w:pPr>
              <w:tabs>
                <w:tab w:val="right" w:pos="1202"/>
              </w:tabs>
              <w:spacing w:after="0" w:line="240" w:lineRule="auto"/>
              <w:jc w:val="right"/>
              <w:outlineLvl w:val="0"/>
              <w:rPr>
                <w:rFonts w:ascii="Calibri" w:eastAsia="Calibri" w:hAnsi="Calibri" w:cs="Arial"/>
                <w:bCs/>
                <w:i/>
                <w:color w:val="000000" w:themeColor="text1"/>
                <w:sz w:val="21"/>
                <w:szCs w:val="21"/>
                <w:lang w:val="en-US"/>
              </w:rPr>
            </w:pPr>
            <w:r w:rsidRPr="00D108EE">
              <w:rPr>
                <w:rFonts w:ascii="Calibri" w:eastAsia="Calibri" w:hAnsi="Calibri" w:cs="Calibri"/>
                <w:bCs/>
                <w:i/>
                <w:color w:val="000000" w:themeColor="text1"/>
                <w:sz w:val="21"/>
                <w:szCs w:val="21"/>
                <w:lang w:val="en-US"/>
              </w:rPr>
              <w:t>1,561</w:t>
            </w:r>
          </w:p>
        </w:tc>
        <w:tc>
          <w:tcPr>
            <w:tcW w:w="673" w:type="pct"/>
            <w:tcBorders>
              <w:top w:val="single" w:sz="4" w:space="0" w:color="auto"/>
              <w:left w:val="nil"/>
              <w:bottom w:val="single" w:sz="4" w:space="0" w:color="auto"/>
              <w:right w:val="nil"/>
            </w:tcBorders>
            <w:shd w:val="clear" w:color="auto" w:fill="auto"/>
            <w:vAlign w:val="bottom"/>
          </w:tcPr>
          <w:p w:rsidR="00172F5D" w:rsidRPr="00916F16" w:rsidRDefault="00172F5D" w:rsidP="00172F5D">
            <w:pPr>
              <w:spacing w:after="0" w:line="240" w:lineRule="auto"/>
              <w:jc w:val="right"/>
              <w:rPr>
                <w:rFonts w:ascii="Calibri" w:eastAsia="Calibri" w:hAnsi="Calibri" w:cs="Calibri"/>
                <w:i/>
                <w:color w:val="000000" w:themeColor="text1"/>
                <w:sz w:val="21"/>
                <w:szCs w:val="21"/>
              </w:rPr>
            </w:pPr>
            <w:r w:rsidRPr="002125D1">
              <w:rPr>
                <w:rFonts w:ascii="Calibri" w:eastAsia="Calibri" w:hAnsi="Calibri" w:cs="Calibri"/>
                <w:i/>
                <w:color w:val="000000" w:themeColor="text1"/>
                <w:sz w:val="21"/>
                <w:szCs w:val="21"/>
              </w:rPr>
              <w:t>639</w:t>
            </w:r>
          </w:p>
        </w:tc>
        <w:tc>
          <w:tcPr>
            <w:tcW w:w="669" w:type="pct"/>
            <w:tcBorders>
              <w:top w:val="single" w:sz="4" w:space="0" w:color="auto"/>
              <w:left w:val="nil"/>
              <w:bottom w:val="single" w:sz="4" w:space="0" w:color="auto"/>
              <w:right w:val="nil"/>
            </w:tcBorders>
            <w:shd w:val="clear" w:color="auto" w:fill="auto"/>
            <w:vAlign w:val="bottom"/>
          </w:tcPr>
          <w:p w:rsidR="00172F5D" w:rsidRPr="00D108EE" w:rsidRDefault="00172F5D" w:rsidP="00172F5D">
            <w:pPr>
              <w:tabs>
                <w:tab w:val="right" w:pos="1202"/>
              </w:tabs>
              <w:spacing w:after="0" w:line="340" w:lineRule="exact"/>
              <w:jc w:val="right"/>
              <w:outlineLvl w:val="0"/>
              <w:rPr>
                <w:rFonts w:ascii="Calibri" w:eastAsia="Calibri" w:hAnsi="Calibri" w:cs="Arial"/>
                <w:bCs/>
                <w:i/>
                <w:color w:val="000000" w:themeColor="text1"/>
                <w:sz w:val="21"/>
                <w:szCs w:val="21"/>
                <w:lang w:val="en-US"/>
              </w:rPr>
            </w:pPr>
            <w:r w:rsidRPr="00D108EE">
              <w:rPr>
                <w:rFonts w:ascii="Calibri" w:eastAsia="Calibri" w:hAnsi="Calibri" w:cs="Calibri"/>
                <w:bCs/>
                <w:i/>
                <w:color w:val="000000" w:themeColor="text1"/>
                <w:sz w:val="21"/>
                <w:szCs w:val="21"/>
                <w:lang w:val="en-US"/>
              </w:rPr>
              <w:t>1,584</w:t>
            </w:r>
          </w:p>
        </w:tc>
      </w:tr>
      <w:tr w:rsidR="00172F5D" w:rsidRPr="00D108EE" w:rsidTr="00FF5A95">
        <w:trPr>
          <w:trHeight w:val="370"/>
        </w:trPr>
        <w:tc>
          <w:tcPr>
            <w:tcW w:w="2314" w:type="pct"/>
            <w:vAlign w:val="bottom"/>
          </w:tcPr>
          <w:p w:rsidR="00172F5D" w:rsidRPr="00D108EE" w:rsidRDefault="00172F5D" w:rsidP="00172F5D">
            <w:pPr>
              <w:tabs>
                <w:tab w:val="right" w:pos="1202"/>
              </w:tabs>
              <w:spacing w:after="0" w:line="340" w:lineRule="exact"/>
              <w:outlineLvl w:val="0"/>
              <w:rPr>
                <w:rFonts w:ascii="Calibri" w:eastAsia="Calibri" w:hAnsi="Calibri" w:cs="Arial"/>
                <w:i/>
                <w:color w:val="000000" w:themeColor="text1"/>
                <w:sz w:val="21"/>
                <w:szCs w:val="21"/>
                <w:lang w:val="en-US"/>
              </w:rPr>
            </w:pPr>
            <w:r w:rsidRPr="00D108EE">
              <w:rPr>
                <w:rFonts w:ascii="Calibri" w:eastAsia="Calibri" w:hAnsi="Calibri" w:cs="Arial"/>
                <w:color w:val="000000" w:themeColor="text1"/>
                <w:sz w:val="21"/>
                <w:szCs w:val="21"/>
                <w:lang w:val="en-US"/>
              </w:rPr>
              <w:t>Write-offs</w:t>
            </w:r>
          </w:p>
        </w:tc>
        <w:tc>
          <w:tcPr>
            <w:tcW w:w="672" w:type="pct"/>
            <w:tcBorders>
              <w:top w:val="single" w:sz="4" w:space="0" w:color="auto"/>
              <w:left w:val="nil"/>
              <w:right w:val="nil"/>
            </w:tcBorders>
            <w:shd w:val="clear" w:color="auto" w:fill="auto"/>
            <w:vAlign w:val="bottom"/>
          </w:tcPr>
          <w:p w:rsidR="00172F5D" w:rsidRPr="0075006D" w:rsidRDefault="00172F5D" w:rsidP="00172F5D">
            <w:pPr>
              <w:spacing w:after="0" w:line="240" w:lineRule="auto"/>
              <w:jc w:val="right"/>
              <w:rPr>
                <w:rFonts w:ascii="Calibri" w:eastAsia="Calibri" w:hAnsi="Calibri" w:cs="Calibri"/>
                <w:color w:val="000000" w:themeColor="text1"/>
                <w:sz w:val="21"/>
                <w:szCs w:val="21"/>
              </w:rPr>
            </w:pPr>
            <w:r>
              <w:rPr>
                <w:rFonts w:ascii="Calibri" w:eastAsia="Calibri" w:hAnsi="Calibri" w:cs="Calibri"/>
                <w:color w:val="000000" w:themeColor="text1"/>
                <w:sz w:val="21"/>
                <w:szCs w:val="21"/>
              </w:rPr>
              <w:t>-</w:t>
            </w:r>
          </w:p>
        </w:tc>
        <w:tc>
          <w:tcPr>
            <w:tcW w:w="672" w:type="pct"/>
            <w:tcBorders>
              <w:top w:val="single" w:sz="4" w:space="0" w:color="auto"/>
              <w:left w:val="nil"/>
              <w:right w:val="nil"/>
            </w:tcBorders>
            <w:shd w:val="clear" w:color="auto" w:fill="auto"/>
            <w:vAlign w:val="bottom"/>
          </w:tcPr>
          <w:p w:rsidR="00172F5D" w:rsidRPr="00D108EE" w:rsidRDefault="00172F5D" w:rsidP="00172F5D">
            <w:pPr>
              <w:tabs>
                <w:tab w:val="right" w:pos="1202"/>
              </w:tabs>
              <w:spacing w:after="0" w:line="240" w:lineRule="auto"/>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(114)</w:t>
            </w:r>
          </w:p>
        </w:tc>
        <w:tc>
          <w:tcPr>
            <w:tcW w:w="673" w:type="pct"/>
            <w:tcBorders>
              <w:top w:val="single" w:sz="4" w:space="0" w:color="auto"/>
              <w:left w:val="nil"/>
              <w:right w:val="nil"/>
            </w:tcBorders>
            <w:vAlign w:val="bottom"/>
          </w:tcPr>
          <w:p w:rsidR="00172F5D" w:rsidRPr="0075006D" w:rsidRDefault="00172F5D" w:rsidP="00172F5D">
            <w:pPr>
              <w:spacing w:after="0" w:line="240" w:lineRule="auto"/>
              <w:jc w:val="right"/>
              <w:rPr>
                <w:rFonts w:ascii="Calibri" w:eastAsia="Calibri" w:hAnsi="Calibri" w:cs="Calibri"/>
                <w:color w:val="000000" w:themeColor="text1"/>
                <w:sz w:val="21"/>
                <w:szCs w:val="21"/>
              </w:rPr>
            </w:pPr>
            <w:r>
              <w:rPr>
                <w:rFonts w:ascii="Calibri" w:eastAsia="Calibri" w:hAnsi="Calibri" w:cs="Calibri"/>
                <w:color w:val="000000" w:themeColor="text1"/>
                <w:sz w:val="21"/>
                <w:szCs w:val="21"/>
              </w:rPr>
              <w:t>-</w:t>
            </w:r>
          </w:p>
        </w:tc>
        <w:tc>
          <w:tcPr>
            <w:tcW w:w="669" w:type="pct"/>
            <w:tcBorders>
              <w:top w:val="single" w:sz="4" w:space="0" w:color="auto"/>
              <w:left w:val="nil"/>
              <w:right w:val="nil"/>
            </w:tcBorders>
            <w:shd w:val="clear" w:color="auto" w:fill="auto"/>
            <w:vAlign w:val="bottom"/>
          </w:tcPr>
          <w:p w:rsidR="00172F5D" w:rsidRPr="00D108EE" w:rsidRDefault="00172F5D" w:rsidP="00172F5D">
            <w:pPr>
              <w:tabs>
                <w:tab w:val="right" w:pos="1202"/>
              </w:tabs>
              <w:spacing w:after="0" w:line="340" w:lineRule="exact"/>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(38)</w:t>
            </w:r>
          </w:p>
        </w:tc>
      </w:tr>
      <w:tr w:rsidR="00172F5D" w:rsidRPr="00D108EE" w:rsidTr="00FF5A95">
        <w:trPr>
          <w:trHeight w:val="370"/>
        </w:trPr>
        <w:tc>
          <w:tcPr>
            <w:tcW w:w="2314" w:type="pct"/>
            <w:vAlign w:val="bottom"/>
          </w:tcPr>
          <w:p w:rsidR="00172F5D" w:rsidRPr="00D108EE" w:rsidRDefault="00172F5D" w:rsidP="00172F5D">
            <w:pPr>
              <w:tabs>
                <w:tab w:val="right" w:pos="1202"/>
              </w:tabs>
              <w:spacing w:after="0" w:line="340" w:lineRule="exact"/>
              <w:outlineLvl w:val="0"/>
              <w:rPr>
                <w:rFonts w:ascii="Calibri" w:eastAsia="Calibri" w:hAnsi="Calibri" w:cs="Arial"/>
                <w:color w:val="000000" w:themeColor="text1"/>
                <w:sz w:val="21"/>
                <w:szCs w:val="21"/>
                <w:lang w:val="en-US"/>
              </w:rPr>
            </w:pPr>
            <w:r w:rsidRPr="00D108EE">
              <w:rPr>
                <w:rFonts w:ascii="Calibri" w:eastAsia="Calibri" w:hAnsi="Calibri" w:cs="Arial"/>
                <w:color w:val="000000" w:themeColor="text1"/>
                <w:sz w:val="21"/>
                <w:szCs w:val="21"/>
                <w:lang w:val="en-US"/>
              </w:rPr>
              <w:t>Acquisition of immovable property</w:t>
            </w:r>
          </w:p>
        </w:tc>
        <w:tc>
          <w:tcPr>
            <w:tcW w:w="672" w:type="pct"/>
            <w:tcBorders>
              <w:left w:val="nil"/>
              <w:right w:val="nil"/>
            </w:tcBorders>
            <w:shd w:val="clear" w:color="auto" w:fill="auto"/>
            <w:vAlign w:val="bottom"/>
          </w:tcPr>
          <w:p w:rsidR="00172F5D" w:rsidRPr="0075006D" w:rsidRDefault="00172F5D" w:rsidP="00172F5D">
            <w:pPr>
              <w:spacing w:after="0" w:line="240" w:lineRule="auto"/>
              <w:jc w:val="right"/>
              <w:rPr>
                <w:rFonts w:ascii="Calibri" w:eastAsia="Calibri" w:hAnsi="Calibri" w:cs="Calibri"/>
                <w:color w:val="000000" w:themeColor="text1"/>
                <w:sz w:val="21"/>
                <w:szCs w:val="21"/>
              </w:rPr>
            </w:pPr>
            <w:r w:rsidRPr="000C5967">
              <w:rPr>
                <w:rFonts w:ascii="Calibri" w:eastAsia="Calibri" w:hAnsi="Calibri" w:cs="Calibri"/>
                <w:color w:val="000000" w:themeColor="text1"/>
                <w:sz w:val="21"/>
                <w:szCs w:val="21"/>
              </w:rPr>
              <w:t>(8)</w:t>
            </w:r>
          </w:p>
        </w:tc>
        <w:tc>
          <w:tcPr>
            <w:tcW w:w="672" w:type="pct"/>
            <w:tcBorders>
              <w:left w:val="nil"/>
              <w:right w:val="nil"/>
            </w:tcBorders>
            <w:shd w:val="clear" w:color="auto" w:fill="auto"/>
            <w:vAlign w:val="bottom"/>
          </w:tcPr>
          <w:p w:rsidR="00172F5D" w:rsidRPr="00D108EE" w:rsidRDefault="00172F5D" w:rsidP="00172F5D">
            <w:pPr>
              <w:tabs>
                <w:tab w:val="right" w:pos="1202"/>
              </w:tabs>
              <w:spacing w:after="0" w:line="240" w:lineRule="auto"/>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w:t>
            </w:r>
          </w:p>
        </w:tc>
        <w:tc>
          <w:tcPr>
            <w:tcW w:w="673" w:type="pct"/>
            <w:tcBorders>
              <w:left w:val="nil"/>
              <w:right w:val="nil"/>
            </w:tcBorders>
            <w:vAlign w:val="bottom"/>
          </w:tcPr>
          <w:p w:rsidR="00172F5D" w:rsidRPr="0075006D" w:rsidRDefault="00172F5D" w:rsidP="00172F5D">
            <w:pPr>
              <w:spacing w:after="0" w:line="240" w:lineRule="auto"/>
              <w:jc w:val="right"/>
              <w:rPr>
                <w:rFonts w:ascii="Calibri" w:eastAsia="Calibri" w:hAnsi="Calibri" w:cs="Calibri"/>
                <w:color w:val="000000" w:themeColor="text1"/>
                <w:sz w:val="21"/>
                <w:szCs w:val="21"/>
              </w:rPr>
            </w:pPr>
            <w:r w:rsidRPr="000C5967">
              <w:rPr>
                <w:rFonts w:ascii="Calibri" w:eastAsia="Calibri" w:hAnsi="Calibri" w:cs="Calibri"/>
                <w:color w:val="000000" w:themeColor="text1"/>
                <w:sz w:val="21"/>
                <w:szCs w:val="21"/>
              </w:rPr>
              <w:t>(8)</w:t>
            </w:r>
          </w:p>
        </w:tc>
        <w:tc>
          <w:tcPr>
            <w:tcW w:w="669" w:type="pct"/>
            <w:tcBorders>
              <w:left w:val="nil"/>
              <w:right w:val="nil"/>
            </w:tcBorders>
            <w:shd w:val="clear" w:color="auto" w:fill="auto"/>
            <w:vAlign w:val="bottom"/>
          </w:tcPr>
          <w:p w:rsidR="00172F5D" w:rsidRPr="00D108EE" w:rsidRDefault="00172F5D" w:rsidP="00172F5D">
            <w:pPr>
              <w:tabs>
                <w:tab w:val="right" w:pos="1202"/>
              </w:tabs>
              <w:spacing w:after="0" w:line="340" w:lineRule="exact"/>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w:t>
            </w:r>
          </w:p>
        </w:tc>
      </w:tr>
      <w:tr w:rsidR="00172F5D" w:rsidRPr="00D108EE" w:rsidTr="00FF5A95">
        <w:trPr>
          <w:trHeight w:val="370"/>
        </w:trPr>
        <w:tc>
          <w:tcPr>
            <w:tcW w:w="2314" w:type="pct"/>
            <w:vAlign w:val="bottom"/>
          </w:tcPr>
          <w:p w:rsidR="00172F5D" w:rsidRPr="00D108EE" w:rsidRDefault="00172F5D" w:rsidP="00172F5D">
            <w:pPr>
              <w:tabs>
                <w:tab w:val="right" w:pos="1202"/>
              </w:tabs>
              <w:spacing w:after="0" w:line="240" w:lineRule="auto"/>
              <w:outlineLvl w:val="0"/>
              <w:rPr>
                <w:rFonts w:ascii="Calibri" w:eastAsia="Calibri" w:hAnsi="Calibri" w:cs="Arial"/>
                <w:color w:val="000000" w:themeColor="text1"/>
                <w:sz w:val="21"/>
                <w:szCs w:val="21"/>
                <w:lang w:val="en-US"/>
              </w:rPr>
            </w:pPr>
            <w:r w:rsidRPr="00D108EE">
              <w:rPr>
                <w:rFonts w:ascii="Calibri" w:eastAsia="Calibri" w:hAnsi="Calibri" w:cs="Arial"/>
                <w:color w:val="000000" w:themeColor="text1"/>
                <w:sz w:val="21"/>
                <w:szCs w:val="21"/>
                <w:lang w:val="en-US"/>
              </w:rPr>
              <w:t>Net foreign exchange gain/loss on loss allowances</w:t>
            </w:r>
          </w:p>
        </w:tc>
        <w:tc>
          <w:tcPr>
            <w:tcW w:w="672" w:type="pct"/>
            <w:tcBorders>
              <w:left w:val="nil"/>
              <w:right w:val="nil"/>
            </w:tcBorders>
            <w:shd w:val="clear" w:color="auto" w:fill="auto"/>
            <w:vAlign w:val="bottom"/>
          </w:tcPr>
          <w:p w:rsidR="00172F5D" w:rsidRPr="0075006D" w:rsidRDefault="00172F5D" w:rsidP="00172F5D">
            <w:pPr>
              <w:spacing w:after="0" w:line="240" w:lineRule="auto"/>
              <w:jc w:val="right"/>
              <w:rPr>
                <w:rFonts w:ascii="Calibri" w:eastAsia="Calibri" w:hAnsi="Calibri" w:cs="Calibri"/>
                <w:color w:val="000000" w:themeColor="text1"/>
                <w:sz w:val="21"/>
                <w:szCs w:val="21"/>
              </w:rPr>
            </w:pPr>
            <w:r w:rsidRPr="000C5967">
              <w:rPr>
                <w:rFonts w:ascii="Calibri" w:eastAsia="Calibri" w:hAnsi="Calibri" w:cs="Calibri"/>
                <w:color w:val="000000" w:themeColor="text1"/>
                <w:sz w:val="21"/>
                <w:szCs w:val="21"/>
              </w:rPr>
              <w:t>(8)</w:t>
            </w:r>
          </w:p>
        </w:tc>
        <w:tc>
          <w:tcPr>
            <w:tcW w:w="672" w:type="pct"/>
            <w:tcBorders>
              <w:left w:val="nil"/>
              <w:right w:val="nil"/>
            </w:tcBorders>
            <w:shd w:val="clear" w:color="auto" w:fill="auto"/>
            <w:vAlign w:val="bottom"/>
          </w:tcPr>
          <w:p w:rsidR="00172F5D" w:rsidRPr="00D108EE" w:rsidRDefault="00172F5D" w:rsidP="00172F5D">
            <w:pPr>
              <w:tabs>
                <w:tab w:val="right" w:pos="1202"/>
              </w:tabs>
              <w:spacing w:after="0" w:line="240" w:lineRule="auto"/>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7</w:t>
            </w:r>
          </w:p>
        </w:tc>
        <w:tc>
          <w:tcPr>
            <w:tcW w:w="673" w:type="pct"/>
            <w:tcBorders>
              <w:left w:val="nil"/>
              <w:right w:val="nil"/>
            </w:tcBorders>
            <w:vAlign w:val="bottom"/>
          </w:tcPr>
          <w:p w:rsidR="00172F5D" w:rsidRPr="0075006D" w:rsidRDefault="00172F5D" w:rsidP="00172F5D">
            <w:pPr>
              <w:spacing w:after="0" w:line="240" w:lineRule="auto"/>
              <w:jc w:val="right"/>
              <w:rPr>
                <w:rFonts w:ascii="Calibri" w:eastAsia="Calibri" w:hAnsi="Calibri" w:cs="Calibri"/>
                <w:color w:val="000000" w:themeColor="text1"/>
                <w:sz w:val="21"/>
                <w:szCs w:val="21"/>
              </w:rPr>
            </w:pPr>
            <w:r w:rsidRPr="000C5967">
              <w:rPr>
                <w:rFonts w:ascii="Calibri" w:eastAsia="Calibri" w:hAnsi="Calibri" w:cs="Calibri"/>
                <w:color w:val="000000" w:themeColor="text1"/>
                <w:sz w:val="21"/>
                <w:szCs w:val="21"/>
              </w:rPr>
              <w:t>(8)</w:t>
            </w:r>
          </w:p>
        </w:tc>
        <w:tc>
          <w:tcPr>
            <w:tcW w:w="669" w:type="pct"/>
            <w:tcBorders>
              <w:left w:val="nil"/>
              <w:right w:val="nil"/>
            </w:tcBorders>
            <w:shd w:val="clear" w:color="auto" w:fill="auto"/>
            <w:vAlign w:val="bottom"/>
          </w:tcPr>
          <w:p w:rsidR="00172F5D" w:rsidRPr="00D108EE" w:rsidRDefault="00172F5D" w:rsidP="00172F5D">
            <w:pPr>
              <w:tabs>
                <w:tab w:val="right" w:pos="1202"/>
              </w:tabs>
              <w:spacing w:after="0" w:line="340" w:lineRule="exact"/>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7</w:t>
            </w:r>
          </w:p>
        </w:tc>
      </w:tr>
      <w:tr w:rsidR="00172F5D" w:rsidRPr="00D108EE" w:rsidTr="00623585">
        <w:trPr>
          <w:trHeight w:val="370"/>
        </w:trPr>
        <w:tc>
          <w:tcPr>
            <w:tcW w:w="2314" w:type="pct"/>
            <w:vAlign w:val="bottom"/>
          </w:tcPr>
          <w:p w:rsidR="00172F5D" w:rsidRPr="00D108EE" w:rsidRDefault="00172F5D" w:rsidP="00172F5D">
            <w:pPr>
              <w:tabs>
                <w:tab w:val="right" w:pos="1202"/>
              </w:tabs>
              <w:spacing w:after="0" w:line="240" w:lineRule="auto"/>
              <w:outlineLvl w:val="0"/>
              <w:rPr>
                <w:rFonts w:ascii="Calibri" w:eastAsia="Calibri" w:hAnsi="Calibri" w:cs="Arial"/>
                <w:color w:val="000000" w:themeColor="text1"/>
                <w:sz w:val="21"/>
                <w:szCs w:val="21"/>
                <w:lang w:val="en-US"/>
              </w:rPr>
            </w:pPr>
            <w:r w:rsidRPr="00D108EE">
              <w:rPr>
                <w:rFonts w:ascii="Calibri" w:eastAsia="Calibri" w:hAnsi="Calibri" w:cs="Arial"/>
                <w:color w:val="000000" w:themeColor="text1"/>
                <w:sz w:val="21"/>
                <w:szCs w:val="21"/>
                <w:lang w:val="en-US"/>
              </w:rPr>
              <w:t>Other adjustments</w:t>
            </w:r>
          </w:p>
        </w:tc>
        <w:tc>
          <w:tcPr>
            <w:tcW w:w="672" w:type="pct"/>
            <w:tcBorders>
              <w:left w:val="nil"/>
              <w:bottom w:val="single" w:sz="4" w:space="0" w:color="auto"/>
              <w:right w:val="nil"/>
            </w:tcBorders>
            <w:shd w:val="clear" w:color="auto" w:fill="auto"/>
            <w:vAlign w:val="bottom"/>
          </w:tcPr>
          <w:p w:rsidR="00172F5D" w:rsidRPr="0075006D" w:rsidRDefault="00172F5D" w:rsidP="00172F5D">
            <w:pPr>
              <w:spacing w:after="0" w:line="240" w:lineRule="auto"/>
              <w:jc w:val="right"/>
              <w:rPr>
                <w:rFonts w:ascii="Calibri" w:eastAsia="Calibri" w:hAnsi="Calibri" w:cs="Calibri"/>
                <w:color w:val="000000" w:themeColor="text1"/>
                <w:sz w:val="21"/>
                <w:szCs w:val="21"/>
              </w:rPr>
            </w:pPr>
            <w:r w:rsidRPr="002125D1">
              <w:rPr>
                <w:rFonts w:ascii="Calibri" w:eastAsia="Calibri" w:hAnsi="Calibri" w:cs="Calibri"/>
                <w:color w:val="000000" w:themeColor="text1"/>
                <w:sz w:val="21"/>
                <w:szCs w:val="21"/>
              </w:rPr>
              <w:t>57</w:t>
            </w:r>
          </w:p>
        </w:tc>
        <w:tc>
          <w:tcPr>
            <w:tcW w:w="672" w:type="pct"/>
            <w:tcBorders>
              <w:left w:val="nil"/>
              <w:bottom w:val="single" w:sz="4" w:space="0" w:color="auto"/>
              <w:right w:val="nil"/>
            </w:tcBorders>
            <w:shd w:val="clear" w:color="auto" w:fill="auto"/>
            <w:vAlign w:val="bottom"/>
          </w:tcPr>
          <w:p w:rsidR="00172F5D" w:rsidRPr="00D108EE" w:rsidRDefault="00172F5D" w:rsidP="00172F5D">
            <w:pPr>
              <w:tabs>
                <w:tab w:val="right" w:pos="1202"/>
              </w:tabs>
              <w:spacing w:after="0" w:line="240" w:lineRule="auto"/>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(2)</w:t>
            </w:r>
          </w:p>
        </w:tc>
        <w:tc>
          <w:tcPr>
            <w:tcW w:w="673" w:type="pct"/>
            <w:tcBorders>
              <w:left w:val="nil"/>
              <w:bottom w:val="single" w:sz="4" w:space="0" w:color="auto"/>
              <w:right w:val="nil"/>
            </w:tcBorders>
            <w:vAlign w:val="bottom"/>
          </w:tcPr>
          <w:p w:rsidR="00172F5D" w:rsidRPr="0075006D" w:rsidRDefault="00172F5D" w:rsidP="00172F5D">
            <w:pPr>
              <w:spacing w:after="0" w:line="240" w:lineRule="auto"/>
              <w:jc w:val="right"/>
              <w:rPr>
                <w:rFonts w:ascii="Calibri" w:eastAsia="Calibri" w:hAnsi="Calibri" w:cs="Calibri"/>
                <w:color w:val="000000" w:themeColor="text1"/>
                <w:sz w:val="21"/>
                <w:szCs w:val="21"/>
              </w:rPr>
            </w:pPr>
            <w:r>
              <w:rPr>
                <w:rFonts w:ascii="Calibri" w:eastAsia="Calibri" w:hAnsi="Calibri" w:cs="Calibri"/>
                <w:color w:val="000000" w:themeColor="text1"/>
                <w:sz w:val="21"/>
                <w:szCs w:val="21"/>
              </w:rPr>
              <w:t>-</w:t>
            </w:r>
          </w:p>
        </w:tc>
        <w:tc>
          <w:tcPr>
            <w:tcW w:w="669" w:type="pct"/>
            <w:tcBorders>
              <w:left w:val="nil"/>
              <w:bottom w:val="single" w:sz="4" w:space="0" w:color="auto"/>
              <w:right w:val="nil"/>
            </w:tcBorders>
            <w:shd w:val="clear" w:color="auto" w:fill="auto"/>
            <w:vAlign w:val="bottom"/>
          </w:tcPr>
          <w:p w:rsidR="00172F5D" w:rsidRPr="00D108EE" w:rsidRDefault="00172F5D" w:rsidP="00172F5D">
            <w:pPr>
              <w:tabs>
                <w:tab w:val="right" w:pos="1202"/>
              </w:tabs>
              <w:spacing w:after="0" w:line="340" w:lineRule="exact"/>
              <w:jc w:val="right"/>
              <w:outlineLvl w:val="0"/>
              <w:rPr>
                <w:rFonts w:ascii="Calibri" w:eastAsia="Calibri" w:hAnsi="Calibri" w:cs="Arial"/>
                <w:bCs/>
                <w:color w:val="000000" w:themeColor="text1"/>
                <w:sz w:val="21"/>
                <w:szCs w:val="21"/>
                <w:lang w:val="en-US"/>
              </w:rPr>
            </w:pPr>
            <w:r w:rsidRPr="00D108EE">
              <w:rPr>
                <w:rFonts w:ascii="Calibri" w:eastAsia="Calibri" w:hAnsi="Calibri" w:cs="Calibri"/>
                <w:color w:val="000000" w:themeColor="text1"/>
                <w:sz w:val="21"/>
                <w:szCs w:val="21"/>
                <w:lang w:val="en-US"/>
              </w:rPr>
              <w:t>-</w:t>
            </w:r>
          </w:p>
        </w:tc>
      </w:tr>
      <w:tr w:rsidR="00172F5D" w:rsidRPr="00D108EE" w:rsidTr="00FF5A95">
        <w:trPr>
          <w:trHeight w:val="367"/>
        </w:trPr>
        <w:tc>
          <w:tcPr>
            <w:tcW w:w="2314" w:type="pct"/>
            <w:vAlign w:val="bottom"/>
          </w:tcPr>
          <w:p w:rsidR="00172F5D" w:rsidRPr="00D108EE" w:rsidRDefault="00172F5D" w:rsidP="00172F5D">
            <w:pPr>
              <w:tabs>
                <w:tab w:val="right" w:pos="1202"/>
              </w:tabs>
              <w:spacing w:after="0" w:line="240" w:lineRule="auto"/>
              <w:outlineLvl w:val="0"/>
              <w:rPr>
                <w:rFonts w:ascii="Calibri" w:eastAsia="Calibri" w:hAnsi="Calibri" w:cs="Arial"/>
                <w:b/>
                <w:color w:val="000000" w:themeColor="text1"/>
                <w:sz w:val="21"/>
                <w:szCs w:val="21"/>
                <w:lang w:val="en-US"/>
              </w:rPr>
            </w:pPr>
            <w:r w:rsidRPr="00D108EE">
              <w:rPr>
                <w:rFonts w:ascii="Calibri" w:eastAsia="Calibri" w:hAnsi="Calibri" w:cs="Arial"/>
                <w:b/>
                <w:color w:val="000000" w:themeColor="text1"/>
                <w:sz w:val="21"/>
                <w:szCs w:val="21"/>
                <w:lang w:val="en-US"/>
              </w:rPr>
              <w:t>Balance at the end of the reporting period</w:t>
            </w:r>
          </w:p>
        </w:tc>
        <w:tc>
          <w:tcPr>
            <w:tcW w:w="672" w:type="pct"/>
            <w:tcBorders>
              <w:top w:val="single" w:sz="4" w:space="0" w:color="auto"/>
              <w:left w:val="nil"/>
              <w:bottom w:val="single" w:sz="12" w:space="0" w:color="auto"/>
              <w:right w:val="nil"/>
            </w:tcBorders>
            <w:shd w:val="clear" w:color="auto" w:fill="auto"/>
            <w:vAlign w:val="bottom"/>
          </w:tcPr>
          <w:p w:rsidR="00172F5D" w:rsidRPr="0075006D" w:rsidRDefault="00172F5D" w:rsidP="00172F5D">
            <w:pPr>
              <w:spacing w:after="0" w:line="240" w:lineRule="auto"/>
              <w:jc w:val="right"/>
              <w:rPr>
                <w:rFonts w:ascii="Calibri" w:eastAsia="Calibri" w:hAnsi="Calibri" w:cs="Calibri"/>
                <w:b/>
                <w:color w:val="000000" w:themeColor="text1"/>
                <w:sz w:val="21"/>
                <w:szCs w:val="21"/>
              </w:rPr>
            </w:pPr>
            <w:r>
              <w:rPr>
                <w:rFonts w:ascii="Calibri" w:eastAsia="Calibri" w:hAnsi="Calibri" w:cs="Calibri"/>
                <w:b/>
                <w:color w:val="000000" w:themeColor="text1"/>
                <w:sz w:val="21"/>
                <w:szCs w:val="21"/>
              </w:rPr>
              <w:t>36,211</w:t>
            </w:r>
          </w:p>
        </w:tc>
        <w:tc>
          <w:tcPr>
            <w:tcW w:w="672" w:type="pct"/>
            <w:tcBorders>
              <w:top w:val="single" w:sz="4" w:space="0" w:color="auto"/>
              <w:left w:val="nil"/>
              <w:bottom w:val="single" w:sz="12" w:space="0" w:color="auto"/>
              <w:right w:val="nil"/>
            </w:tcBorders>
            <w:shd w:val="clear" w:color="auto" w:fill="auto"/>
            <w:vAlign w:val="bottom"/>
          </w:tcPr>
          <w:p w:rsidR="00172F5D" w:rsidRPr="00D108EE" w:rsidRDefault="00172F5D" w:rsidP="00172F5D">
            <w:pPr>
              <w:tabs>
                <w:tab w:val="right" w:pos="1202"/>
              </w:tabs>
              <w:spacing w:after="0" w:line="240" w:lineRule="auto"/>
              <w:jc w:val="right"/>
              <w:outlineLvl w:val="0"/>
              <w:rPr>
                <w:rFonts w:ascii="Calibri" w:eastAsia="Calibri" w:hAnsi="Calibri" w:cs="Arial"/>
                <w:b/>
                <w:bCs/>
                <w:color w:val="000000" w:themeColor="text1"/>
                <w:sz w:val="21"/>
                <w:szCs w:val="21"/>
                <w:lang w:val="en-US"/>
              </w:rPr>
            </w:pPr>
            <w:r w:rsidRPr="00D108EE">
              <w:rPr>
                <w:rFonts w:ascii="Calibri" w:eastAsia="Calibri" w:hAnsi="Calibri" w:cs="Calibri"/>
                <w:b/>
                <w:color w:val="000000" w:themeColor="text1"/>
                <w:sz w:val="21"/>
                <w:szCs w:val="21"/>
                <w:lang w:val="en-US"/>
              </w:rPr>
              <w:t>35,570</w:t>
            </w:r>
          </w:p>
        </w:tc>
        <w:tc>
          <w:tcPr>
            <w:tcW w:w="673" w:type="pct"/>
            <w:tcBorders>
              <w:top w:val="single" w:sz="4" w:space="0" w:color="auto"/>
              <w:left w:val="nil"/>
              <w:bottom w:val="single" w:sz="12" w:space="0" w:color="auto"/>
              <w:right w:val="nil"/>
            </w:tcBorders>
            <w:vAlign w:val="bottom"/>
          </w:tcPr>
          <w:p w:rsidR="00172F5D" w:rsidRPr="0075006D" w:rsidRDefault="00172F5D" w:rsidP="00172F5D">
            <w:pPr>
              <w:spacing w:after="0" w:line="240" w:lineRule="auto"/>
              <w:jc w:val="right"/>
              <w:rPr>
                <w:rFonts w:ascii="Calibri" w:eastAsia="Calibri" w:hAnsi="Calibri" w:cs="Calibri"/>
                <w:b/>
                <w:color w:val="000000" w:themeColor="text1"/>
                <w:sz w:val="21"/>
                <w:szCs w:val="21"/>
              </w:rPr>
            </w:pPr>
            <w:r w:rsidRPr="000C5967">
              <w:rPr>
                <w:rFonts w:ascii="Calibri" w:eastAsia="Calibri" w:hAnsi="Calibri" w:cs="Calibri"/>
                <w:b/>
                <w:color w:val="000000" w:themeColor="text1"/>
                <w:sz w:val="21"/>
                <w:szCs w:val="21"/>
              </w:rPr>
              <w:t>36</w:t>
            </w:r>
            <w:r>
              <w:rPr>
                <w:rFonts w:ascii="Calibri" w:eastAsia="Calibri" w:hAnsi="Calibri" w:cs="Calibri"/>
                <w:b/>
                <w:color w:val="000000" w:themeColor="text1"/>
                <w:sz w:val="21"/>
                <w:szCs w:val="21"/>
              </w:rPr>
              <w:t>,</w:t>
            </w:r>
            <w:r w:rsidRPr="000C5967">
              <w:rPr>
                <w:rFonts w:ascii="Calibri" w:eastAsia="Calibri" w:hAnsi="Calibri" w:cs="Calibri"/>
                <w:b/>
                <w:color w:val="000000" w:themeColor="text1"/>
                <w:sz w:val="21"/>
                <w:szCs w:val="21"/>
              </w:rPr>
              <w:t>059</w:t>
            </w:r>
          </w:p>
        </w:tc>
        <w:tc>
          <w:tcPr>
            <w:tcW w:w="669" w:type="pct"/>
            <w:tcBorders>
              <w:top w:val="single" w:sz="4" w:space="0" w:color="auto"/>
              <w:left w:val="nil"/>
              <w:bottom w:val="single" w:sz="12" w:space="0" w:color="auto"/>
              <w:right w:val="nil"/>
            </w:tcBorders>
            <w:shd w:val="clear" w:color="auto" w:fill="auto"/>
            <w:vAlign w:val="bottom"/>
          </w:tcPr>
          <w:p w:rsidR="00172F5D" w:rsidRPr="00D108EE" w:rsidRDefault="00172F5D" w:rsidP="00172F5D">
            <w:pPr>
              <w:tabs>
                <w:tab w:val="right" w:pos="1202"/>
              </w:tabs>
              <w:spacing w:after="0" w:line="340" w:lineRule="exact"/>
              <w:jc w:val="right"/>
              <w:outlineLvl w:val="0"/>
              <w:rPr>
                <w:rFonts w:ascii="Calibri" w:eastAsia="Calibri" w:hAnsi="Calibri" w:cs="Arial"/>
                <w:b/>
                <w:bCs/>
                <w:color w:val="000000" w:themeColor="text1"/>
                <w:sz w:val="21"/>
                <w:szCs w:val="21"/>
                <w:lang w:val="en-US"/>
              </w:rPr>
            </w:pPr>
            <w:r w:rsidRPr="00D108EE">
              <w:rPr>
                <w:rFonts w:ascii="Calibri" w:eastAsia="Calibri" w:hAnsi="Calibri" w:cs="Calibri"/>
                <w:b/>
                <w:color w:val="000000" w:themeColor="text1"/>
                <w:sz w:val="21"/>
                <w:szCs w:val="21"/>
                <w:lang w:val="en-US"/>
              </w:rPr>
              <w:t>35,436</w:t>
            </w:r>
          </w:p>
        </w:tc>
      </w:tr>
    </w:tbl>
    <w:p w:rsidR="007E6E38" w:rsidRPr="00D108EE" w:rsidRDefault="007E6E38" w:rsidP="007E6E38">
      <w:pPr>
        <w:spacing w:after="0" w:line="240" w:lineRule="auto"/>
        <w:jc w:val="both"/>
        <w:rPr>
          <w:rFonts w:ascii="Calibri" w:eastAsia="Times New Roman" w:hAnsi="Calibri" w:cs="Times New Roman"/>
          <w:color w:val="000000" w:themeColor="text1"/>
          <w:lang w:val="en-US"/>
        </w:rPr>
      </w:pPr>
    </w:p>
    <w:p w:rsidR="007E6E38" w:rsidRPr="00D108EE" w:rsidRDefault="007E6E38" w:rsidP="007E6E38">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Net foreign exchange gain/loss on loss allowances are shown within net gains/(losses) from financial activities in the Income Statement</w:t>
      </w:r>
      <w:r w:rsidR="006C79FB">
        <w:rPr>
          <w:rFonts w:ascii="Calibri" w:eastAsia="Times New Roman" w:hAnsi="Calibri" w:cs="Times New Roman"/>
          <w:color w:val="000000" w:themeColor="text1"/>
          <w:lang w:val="en-US"/>
        </w:rPr>
        <w:t>.</w:t>
      </w:r>
    </w:p>
    <w:p w:rsidR="007E6E38" w:rsidRPr="00D108EE" w:rsidRDefault="007E6E38" w:rsidP="007E6E38">
      <w:pPr>
        <w:spacing w:after="0" w:line="240" w:lineRule="auto"/>
        <w:jc w:val="both"/>
        <w:rPr>
          <w:rFonts w:ascii="Calibri" w:eastAsia="Times New Roman" w:hAnsi="Calibri" w:cs="Times New Roman"/>
          <w:color w:val="000000" w:themeColor="text1"/>
          <w:lang w:val="en-US"/>
        </w:rPr>
      </w:pPr>
    </w:p>
    <w:p w:rsidR="007E6E38" w:rsidRPr="00D108EE" w:rsidRDefault="007E6E38" w:rsidP="007E6E38">
      <w:pPr>
        <w:spacing w:after="0" w:line="240" w:lineRule="auto"/>
        <w:jc w:val="both"/>
        <w:rPr>
          <w:rFonts w:ascii="Calibri" w:eastAsia="Times New Roman" w:hAnsi="Calibri" w:cs="Times New Roman"/>
          <w:color w:val="000000" w:themeColor="text1"/>
          <w:lang w:val="en-US"/>
        </w:rPr>
      </w:pPr>
    </w:p>
    <w:p w:rsidR="007E6E38" w:rsidRPr="00D108EE" w:rsidRDefault="007E6E38" w:rsidP="007E6E38">
      <w:pPr>
        <w:spacing w:after="0" w:line="240" w:lineRule="auto"/>
        <w:jc w:val="both"/>
        <w:rPr>
          <w:rFonts w:ascii="Calibri" w:eastAsia="Times New Roman" w:hAnsi="Calibri" w:cs="Times New Roman"/>
          <w:color w:val="000000" w:themeColor="text1"/>
          <w:lang w:val="en-US"/>
        </w:rPr>
        <w:sectPr w:rsidR="007E6E38" w:rsidRPr="00D108EE">
          <w:pgSz w:w="11906" w:h="16838"/>
          <w:pgMar w:top="1417" w:right="1417" w:bottom="1417" w:left="1417" w:header="708" w:footer="708" w:gutter="0"/>
          <w:cols w:space="708"/>
          <w:docGrid w:linePitch="360"/>
        </w:sectPr>
      </w:pPr>
    </w:p>
    <w:p w:rsidR="00FF5A95" w:rsidRPr="00D108EE" w:rsidRDefault="00FF5A95" w:rsidP="00FF5A95">
      <w:pPr>
        <w:tabs>
          <w:tab w:val="left" w:pos="567"/>
        </w:tabs>
        <w:spacing w:after="0" w:line="240" w:lineRule="auto"/>
        <w:rPr>
          <w:rFonts w:ascii="Calibri" w:eastAsia="Times New Roman" w:hAnsi="Calibri" w:cs="Arial"/>
          <w:b/>
          <w:bCs/>
          <w:color w:val="000000" w:themeColor="text1"/>
          <w:lang w:val="en-US"/>
        </w:rPr>
      </w:pPr>
    </w:p>
    <w:p w:rsidR="00FF5A95" w:rsidRPr="00D108EE" w:rsidRDefault="00FF5A95" w:rsidP="005B7D9D">
      <w:pPr>
        <w:pStyle w:val="ListParagraph"/>
        <w:numPr>
          <w:ilvl w:val="0"/>
          <w:numId w:val="15"/>
        </w:numPr>
        <w:tabs>
          <w:tab w:val="left" w:pos="567"/>
        </w:tabs>
        <w:spacing w:after="0" w:line="240" w:lineRule="auto"/>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Deposits from customers</w:t>
      </w:r>
    </w:p>
    <w:p w:rsidR="00FF5A95" w:rsidRPr="00D108EE" w:rsidRDefault="00FF5A95" w:rsidP="00FF5A95">
      <w:pPr>
        <w:tabs>
          <w:tab w:val="left" w:pos="567"/>
        </w:tabs>
        <w:spacing w:after="0" w:line="240" w:lineRule="auto"/>
        <w:rPr>
          <w:rFonts w:ascii="Calibri" w:eastAsia="Times New Roman" w:hAnsi="Calibri" w:cs="Arial"/>
          <w:b/>
          <w:bCs/>
          <w:color w:val="000000" w:themeColor="text1"/>
          <w:sz w:val="20"/>
          <w:lang w:val="en-US"/>
        </w:rPr>
      </w:pPr>
    </w:p>
    <w:tbl>
      <w:tblPr>
        <w:tblW w:w="5000" w:type="pct"/>
        <w:tblInd w:w="-142" w:type="dxa"/>
        <w:tblLayout w:type="fixed"/>
        <w:tblCellMar>
          <w:left w:w="119" w:type="dxa"/>
          <w:right w:w="119" w:type="dxa"/>
        </w:tblCellMar>
        <w:tblLook w:val="0000" w:firstRow="0" w:lastRow="0" w:firstColumn="0" w:lastColumn="0" w:noHBand="0" w:noVBand="0"/>
      </w:tblPr>
      <w:tblGrid>
        <w:gridCol w:w="5104"/>
        <w:gridCol w:w="2126"/>
        <w:gridCol w:w="1842"/>
      </w:tblGrid>
      <w:tr w:rsidR="006C79FB" w:rsidRPr="00D108EE" w:rsidTr="006C79FB">
        <w:trPr>
          <w:trHeight w:val="245"/>
        </w:trPr>
        <w:tc>
          <w:tcPr>
            <w:tcW w:w="2813" w:type="pct"/>
          </w:tcPr>
          <w:p w:rsidR="006C79FB" w:rsidRPr="00D108EE" w:rsidRDefault="006C79FB" w:rsidP="00FF5A95">
            <w:pPr>
              <w:tabs>
                <w:tab w:val="left" w:pos="-1962"/>
              </w:tabs>
              <w:suppressAutoHyphens/>
              <w:spacing w:after="0" w:line="240" w:lineRule="auto"/>
              <w:rPr>
                <w:rFonts w:ascii="Calibri" w:eastAsia="Times New Roman" w:hAnsi="Calibri" w:cs="Arial"/>
                <w:color w:val="000000" w:themeColor="text1"/>
                <w:spacing w:val="-3"/>
                <w:lang w:val="en-US"/>
              </w:rPr>
            </w:pPr>
          </w:p>
        </w:tc>
        <w:tc>
          <w:tcPr>
            <w:tcW w:w="2187" w:type="pct"/>
            <w:gridSpan w:val="2"/>
          </w:tcPr>
          <w:p w:rsidR="006C79FB" w:rsidRPr="00D108EE" w:rsidRDefault="006C79FB" w:rsidP="00FF5A95">
            <w:pPr>
              <w:tabs>
                <w:tab w:val="right" w:pos="1202"/>
              </w:tabs>
              <w:spacing w:after="0" w:line="240" w:lineRule="atLeast"/>
              <w:jc w:val="right"/>
              <w:outlineLvl w:val="0"/>
              <w:rPr>
                <w:rFonts w:ascii="Calibri" w:eastAsia="Times New Roman" w:hAnsi="Calibri" w:cs="Arial"/>
                <w:b/>
                <w:color w:val="000000" w:themeColor="text1"/>
                <w:lang w:val="en-US"/>
              </w:rPr>
            </w:pPr>
            <w:bookmarkStart w:id="536" w:name="_Toc4059888"/>
            <w:r>
              <w:rPr>
                <w:rFonts w:ascii="Calibri" w:eastAsia="Times New Roman" w:hAnsi="Calibri" w:cs="Arial"/>
                <w:b/>
                <w:color w:val="000000" w:themeColor="text1"/>
                <w:lang w:val="en-US"/>
              </w:rPr>
              <w:t xml:space="preserve">Group and </w:t>
            </w:r>
            <w:r w:rsidRPr="00D108EE">
              <w:rPr>
                <w:rFonts w:ascii="Calibri" w:eastAsia="Times New Roman" w:hAnsi="Calibri" w:cs="Arial"/>
                <w:b/>
                <w:color w:val="000000" w:themeColor="text1"/>
                <w:lang w:val="en-US"/>
              </w:rPr>
              <w:t>Bank</w:t>
            </w:r>
            <w:bookmarkEnd w:id="536"/>
          </w:p>
        </w:tc>
      </w:tr>
      <w:tr w:rsidR="006C79FB" w:rsidRPr="00D108EE" w:rsidTr="006C79FB">
        <w:trPr>
          <w:trHeight w:val="82"/>
        </w:trPr>
        <w:tc>
          <w:tcPr>
            <w:tcW w:w="2813" w:type="pct"/>
          </w:tcPr>
          <w:p w:rsidR="006C79FB" w:rsidRPr="00D108EE" w:rsidRDefault="006C79FB" w:rsidP="0064795D">
            <w:pPr>
              <w:tabs>
                <w:tab w:val="left" w:pos="-1962"/>
              </w:tabs>
              <w:suppressAutoHyphens/>
              <w:spacing w:after="0" w:line="240" w:lineRule="auto"/>
              <w:rPr>
                <w:rFonts w:ascii="Calibri" w:eastAsia="Times New Roman" w:hAnsi="Calibri" w:cs="Arial"/>
                <w:color w:val="000000" w:themeColor="text1"/>
                <w:spacing w:val="-3"/>
                <w:lang w:val="en-US"/>
              </w:rPr>
            </w:pPr>
          </w:p>
        </w:tc>
        <w:tc>
          <w:tcPr>
            <w:tcW w:w="1172" w:type="pct"/>
          </w:tcPr>
          <w:p w:rsidR="006C79FB" w:rsidRDefault="006C79FB" w:rsidP="0064795D">
            <w:pPr>
              <w:tabs>
                <w:tab w:val="right" w:pos="1202"/>
              </w:tabs>
              <w:spacing w:after="0" w:line="240" w:lineRule="atLeast"/>
              <w:jc w:val="right"/>
              <w:outlineLvl w:val="0"/>
              <w:rPr>
                <w:rFonts w:ascii="Calibri" w:eastAsia="Times New Roman" w:hAnsi="Calibri" w:cs="Arial"/>
                <w:b/>
                <w:color w:val="000000" w:themeColor="text1"/>
                <w:lang w:val="en-US"/>
              </w:rPr>
            </w:pPr>
            <w:r w:rsidRPr="003F3A71">
              <w:rPr>
                <w:rFonts w:ascii="Calibri" w:eastAsia="Times New Roman" w:hAnsi="Calibri" w:cs="Arial"/>
                <w:b/>
                <w:color w:val="000000" w:themeColor="text1"/>
                <w:lang w:val="en-US"/>
              </w:rPr>
              <w:t xml:space="preserve">30 </w:t>
            </w:r>
            <w:r w:rsidR="00DC18DD">
              <w:rPr>
                <w:rFonts w:ascii="Calibri" w:eastAsia="Times New Roman" w:hAnsi="Calibri" w:cs="Arial"/>
                <w:b/>
                <w:color w:val="000000" w:themeColor="text1"/>
                <w:lang w:val="en-US"/>
              </w:rPr>
              <w:t>September</w:t>
            </w:r>
            <w:r w:rsidRPr="003F3A71">
              <w:rPr>
                <w:rFonts w:ascii="Calibri" w:eastAsia="Times New Roman" w:hAnsi="Calibri" w:cs="Arial"/>
                <w:b/>
                <w:color w:val="000000" w:themeColor="text1"/>
                <w:lang w:val="en-US"/>
              </w:rPr>
              <w:t xml:space="preserve"> </w:t>
            </w:r>
          </w:p>
          <w:p w:rsidR="006C79FB" w:rsidRPr="00D108EE" w:rsidRDefault="006C79FB" w:rsidP="0064795D">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2020</w:t>
            </w:r>
          </w:p>
        </w:tc>
        <w:tc>
          <w:tcPr>
            <w:tcW w:w="1015" w:type="pct"/>
          </w:tcPr>
          <w:p w:rsidR="006C79FB" w:rsidRPr="00D108EE" w:rsidRDefault="006C79FB" w:rsidP="0064795D">
            <w:pPr>
              <w:tabs>
                <w:tab w:val="right" w:pos="1202"/>
              </w:tabs>
              <w:spacing w:after="0" w:line="240" w:lineRule="atLeast"/>
              <w:jc w:val="right"/>
              <w:outlineLvl w:val="0"/>
              <w:rPr>
                <w:rFonts w:ascii="Calibri" w:eastAsia="Times New Roman" w:hAnsi="Calibri" w:cs="Arial"/>
                <w:b/>
                <w:color w:val="000000" w:themeColor="text1"/>
                <w:lang w:val="en-US"/>
              </w:rPr>
            </w:pPr>
            <w:bookmarkStart w:id="537" w:name="_Toc4059891"/>
            <w:r w:rsidRPr="00D108EE">
              <w:rPr>
                <w:rFonts w:ascii="Calibri" w:eastAsia="Times New Roman" w:hAnsi="Calibri" w:cs="Arial"/>
                <w:b/>
                <w:color w:val="000000" w:themeColor="text1"/>
                <w:lang w:val="en-US"/>
              </w:rPr>
              <w:t xml:space="preserve">31 December </w:t>
            </w:r>
            <w:bookmarkEnd w:id="537"/>
            <w:r w:rsidRPr="00D108EE">
              <w:rPr>
                <w:rFonts w:ascii="Calibri" w:eastAsia="Times New Roman" w:hAnsi="Calibri" w:cs="Arial"/>
                <w:b/>
                <w:color w:val="000000" w:themeColor="text1"/>
                <w:lang w:val="en-US"/>
              </w:rPr>
              <w:t>2019</w:t>
            </w:r>
          </w:p>
        </w:tc>
      </w:tr>
      <w:tr w:rsidR="006C79FB" w:rsidRPr="00D108EE" w:rsidTr="006C79FB">
        <w:tblPrEx>
          <w:tblCellMar>
            <w:left w:w="107" w:type="dxa"/>
            <w:right w:w="107" w:type="dxa"/>
          </w:tblCellMar>
        </w:tblPrEx>
        <w:trPr>
          <w:trHeight w:val="212"/>
        </w:trPr>
        <w:tc>
          <w:tcPr>
            <w:tcW w:w="2813" w:type="pct"/>
          </w:tcPr>
          <w:p w:rsidR="006C79FB" w:rsidRPr="00D108EE" w:rsidRDefault="006C79FB" w:rsidP="0064795D">
            <w:pPr>
              <w:spacing w:after="0" w:line="240" w:lineRule="auto"/>
              <w:rPr>
                <w:rFonts w:ascii="Calibri" w:eastAsia="Times New Roman" w:hAnsi="Calibri" w:cs="Arial"/>
                <w:b/>
                <w:color w:val="000000" w:themeColor="text1"/>
                <w:spacing w:val="-3"/>
                <w:lang w:val="en-US"/>
              </w:rPr>
            </w:pPr>
          </w:p>
        </w:tc>
        <w:tc>
          <w:tcPr>
            <w:tcW w:w="1172" w:type="pct"/>
            <w:vAlign w:val="bottom"/>
          </w:tcPr>
          <w:p w:rsidR="006C79FB" w:rsidRPr="00D108EE" w:rsidRDefault="006C79FB" w:rsidP="0064795D">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HRK ‘000</w:t>
            </w:r>
          </w:p>
        </w:tc>
        <w:tc>
          <w:tcPr>
            <w:tcW w:w="1015" w:type="pct"/>
            <w:vAlign w:val="bottom"/>
          </w:tcPr>
          <w:p w:rsidR="006C79FB" w:rsidRPr="00D108EE" w:rsidRDefault="006C79FB" w:rsidP="0064795D">
            <w:pPr>
              <w:tabs>
                <w:tab w:val="right" w:pos="1202"/>
              </w:tabs>
              <w:spacing w:after="0" w:line="240" w:lineRule="atLeast"/>
              <w:jc w:val="right"/>
              <w:outlineLvl w:val="0"/>
              <w:rPr>
                <w:rFonts w:ascii="Calibri" w:eastAsia="Times New Roman" w:hAnsi="Calibri" w:cs="Arial"/>
                <w:b/>
                <w:color w:val="000000" w:themeColor="text1"/>
                <w:lang w:val="en-US"/>
              </w:rPr>
            </w:pPr>
            <w:bookmarkStart w:id="538" w:name="_Toc4059895"/>
            <w:r w:rsidRPr="00D108EE">
              <w:rPr>
                <w:rFonts w:ascii="Calibri" w:eastAsia="Times New Roman" w:hAnsi="Calibri" w:cs="Arial"/>
                <w:b/>
                <w:color w:val="000000" w:themeColor="text1"/>
                <w:lang w:val="en-US"/>
              </w:rPr>
              <w:t>HRK ‘000</w:t>
            </w:r>
            <w:bookmarkEnd w:id="538"/>
          </w:p>
        </w:tc>
      </w:tr>
      <w:tr w:rsidR="006C79FB" w:rsidRPr="00D108EE" w:rsidTr="006C79FB">
        <w:trPr>
          <w:trHeight w:val="245"/>
        </w:trPr>
        <w:tc>
          <w:tcPr>
            <w:tcW w:w="2813" w:type="pct"/>
          </w:tcPr>
          <w:p w:rsidR="006C79FB" w:rsidRPr="00D108EE" w:rsidRDefault="006C79FB" w:rsidP="0064795D">
            <w:pPr>
              <w:tabs>
                <w:tab w:val="left" w:pos="-1962"/>
              </w:tabs>
              <w:suppressAutoHyphens/>
              <w:spacing w:after="0" w:line="240" w:lineRule="auto"/>
              <w:rPr>
                <w:rFonts w:ascii="Calibri" w:eastAsia="Times New Roman" w:hAnsi="Calibri" w:cs="Arial"/>
                <w:color w:val="000000" w:themeColor="text1"/>
                <w:spacing w:val="-3"/>
                <w:lang w:val="en-US"/>
              </w:rPr>
            </w:pPr>
          </w:p>
        </w:tc>
        <w:tc>
          <w:tcPr>
            <w:tcW w:w="1172" w:type="pct"/>
          </w:tcPr>
          <w:p w:rsidR="006C79FB" w:rsidRPr="00D108EE" w:rsidRDefault="006C79FB" w:rsidP="0064795D">
            <w:pPr>
              <w:suppressAutoHyphens/>
              <w:spacing w:after="0" w:line="240" w:lineRule="auto"/>
              <w:jc w:val="right"/>
              <w:rPr>
                <w:rFonts w:ascii="Calibri" w:eastAsia="Times New Roman" w:hAnsi="Calibri" w:cs="Arial"/>
                <w:b/>
                <w:color w:val="000000" w:themeColor="text1"/>
                <w:spacing w:val="-3"/>
                <w:lang w:val="en-US"/>
              </w:rPr>
            </w:pPr>
          </w:p>
        </w:tc>
        <w:tc>
          <w:tcPr>
            <w:tcW w:w="1015" w:type="pct"/>
            <w:vAlign w:val="bottom"/>
          </w:tcPr>
          <w:p w:rsidR="006C79FB" w:rsidRPr="00D108EE" w:rsidRDefault="006C79FB" w:rsidP="0064795D">
            <w:pPr>
              <w:suppressAutoHyphens/>
              <w:spacing w:after="0" w:line="240" w:lineRule="auto"/>
              <w:jc w:val="right"/>
              <w:rPr>
                <w:rFonts w:ascii="Calibri" w:eastAsia="Times New Roman" w:hAnsi="Calibri" w:cs="Arial"/>
                <w:b/>
                <w:color w:val="000000" w:themeColor="text1"/>
                <w:spacing w:val="-3"/>
                <w:lang w:val="en-US"/>
              </w:rPr>
            </w:pPr>
          </w:p>
        </w:tc>
      </w:tr>
      <w:tr w:rsidR="00172F5D" w:rsidRPr="00D108EE" w:rsidTr="00DC18DD">
        <w:trPr>
          <w:trHeight w:val="97"/>
        </w:trPr>
        <w:tc>
          <w:tcPr>
            <w:tcW w:w="2813" w:type="pct"/>
            <w:vAlign w:val="bottom"/>
          </w:tcPr>
          <w:p w:rsidR="00172F5D" w:rsidRPr="00D108EE" w:rsidRDefault="00172F5D" w:rsidP="00172F5D">
            <w:pPr>
              <w:tabs>
                <w:tab w:val="right" w:pos="1202"/>
              </w:tabs>
              <w:spacing w:after="0" w:line="280" w:lineRule="exact"/>
              <w:outlineLvl w:val="0"/>
              <w:rPr>
                <w:rFonts w:ascii="Calibri" w:eastAsia="Times New Roman" w:hAnsi="Calibri" w:cs="Arial"/>
                <w:color w:val="000000" w:themeColor="text1"/>
                <w:spacing w:val="-2"/>
                <w:lang w:val="en-US"/>
              </w:rPr>
            </w:pPr>
            <w:bookmarkStart w:id="539" w:name="_Toc4059897"/>
            <w:r w:rsidRPr="00D108EE">
              <w:rPr>
                <w:rFonts w:ascii="Calibri" w:eastAsia="Times New Roman" w:hAnsi="Calibri" w:cs="Arial"/>
                <w:color w:val="000000" w:themeColor="text1"/>
                <w:spacing w:val="-2"/>
                <w:lang w:val="en-US"/>
              </w:rPr>
              <w:t>Bank deposits</w:t>
            </w:r>
            <w:bookmarkEnd w:id="539"/>
          </w:p>
        </w:tc>
        <w:tc>
          <w:tcPr>
            <w:tcW w:w="1172" w:type="pct"/>
            <w:tcBorders>
              <w:top w:val="nil"/>
              <w:left w:val="nil"/>
              <w:bottom w:val="nil"/>
              <w:right w:val="nil"/>
            </w:tcBorders>
            <w:shd w:val="clear" w:color="auto" w:fill="auto"/>
            <w:vAlign w:val="bottom"/>
          </w:tcPr>
          <w:p w:rsidR="00172F5D" w:rsidRPr="002125D1" w:rsidRDefault="00172F5D" w:rsidP="00172F5D">
            <w:pPr>
              <w:pStyle w:val="TT"/>
              <w:spacing w:line="240" w:lineRule="auto"/>
              <w:jc w:val="right"/>
              <w:rPr>
                <w:rFonts w:asciiTheme="minorHAnsi" w:hAnsiTheme="minorHAnsi" w:cstheme="minorHAnsi"/>
                <w:sz w:val="22"/>
                <w:szCs w:val="22"/>
              </w:rPr>
            </w:pPr>
            <w:r w:rsidRPr="002125D1">
              <w:rPr>
                <w:rFonts w:asciiTheme="minorHAnsi" w:hAnsiTheme="minorHAnsi" w:cstheme="minorHAnsi"/>
                <w:sz w:val="22"/>
                <w:szCs w:val="22"/>
              </w:rPr>
              <w:t>505</w:t>
            </w:r>
          </w:p>
        </w:tc>
        <w:tc>
          <w:tcPr>
            <w:tcW w:w="1015" w:type="pct"/>
            <w:tcBorders>
              <w:top w:val="nil"/>
              <w:left w:val="nil"/>
              <w:bottom w:val="nil"/>
              <w:right w:val="nil"/>
            </w:tcBorders>
            <w:shd w:val="clear" w:color="auto" w:fill="auto"/>
            <w:vAlign w:val="bottom"/>
          </w:tcPr>
          <w:p w:rsidR="00172F5D" w:rsidRPr="00DC18DD" w:rsidRDefault="00172F5D" w:rsidP="00172F5D">
            <w:pPr>
              <w:pStyle w:val="TT"/>
              <w:spacing w:line="240" w:lineRule="auto"/>
              <w:jc w:val="right"/>
              <w:rPr>
                <w:rFonts w:asciiTheme="minorHAnsi" w:hAnsiTheme="minorHAnsi" w:cstheme="minorHAnsi"/>
                <w:sz w:val="22"/>
                <w:szCs w:val="22"/>
              </w:rPr>
            </w:pPr>
            <w:r w:rsidRPr="00DC18DD">
              <w:rPr>
                <w:rFonts w:asciiTheme="minorHAnsi" w:hAnsiTheme="minorHAnsi" w:cstheme="minorHAnsi"/>
                <w:sz w:val="22"/>
                <w:szCs w:val="22"/>
              </w:rPr>
              <w:t>1,320</w:t>
            </w:r>
          </w:p>
        </w:tc>
      </w:tr>
      <w:tr w:rsidR="00172F5D" w:rsidRPr="00D108EE" w:rsidTr="00DC18DD">
        <w:trPr>
          <w:trHeight w:val="97"/>
        </w:trPr>
        <w:tc>
          <w:tcPr>
            <w:tcW w:w="2813" w:type="pct"/>
            <w:vAlign w:val="bottom"/>
          </w:tcPr>
          <w:p w:rsidR="00172F5D" w:rsidRPr="00D108EE" w:rsidRDefault="00172F5D" w:rsidP="00172F5D">
            <w:pPr>
              <w:tabs>
                <w:tab w:val="right" w:pos="1202"/>
              </w:tabs>
              <w:spacing w:after="0" w:line="280" w:lineRule="exact"/>
              <w:outlineLvl w:val="0"/>
              <w:rPr>
                <w:rFonts w:ascii="Calibri" w:eastAsia="Times New Roman" w:hAnsi="Calibri" w:cs="Arial"/>
                <w:color w:val="000000" w:themeColor="text1"/>
                <w:spacing w:val="-2"/>
                <w:lang w:val="en-US"/>
              </w:rPr>
            </w:pPr>
            <w:bookmarkStart w:id="540" w:name="_Toc4059902"/>
            <w:r w:rsidRPr="00D108EE">
              <w:rPr>
                <w:rFonts w:ascii="Calibri" w:eastAsia="Times New Roman" w:hAnsi="Calibri" w:cs="Times New Roman"/>
                <w:color w:val="000000" w:themeColor="text1"/>
                <w:lang w:val="en-US"/>
              </w:rPr>
              <w:t>Foreign currency regular accounts of companies</w:t>
            </w:r>
            <w:bookmarkEnd w:id="540"/>
          </w:p>
        </w:tc>
        <w:tc>
          <w:tcPr>
            <w:tcW w:w="1172" w:type="pct"/>
            <w:tcBorders>
              <w:top w:val="nil"/>
              <w:left w:val="nil"/>
              <w:bottom w:val="nil"/>
              <w:right w:val="nil"/>
            </w:tcBorders>
            <w:shd w:val="clear" w:color="auto" w:fill="auto"/>
            <w:vAlign w:val="bottom"/>
          </w:tcPr>
          <w:p w:rsidR="00172F5D" w:rsidRPr="002125D1" w:rsidRDefault="00172F5D" w:rsidP="00172F5D">
            <w:pPr>
              <w:pStyle w:val="TT"/>
              <w:spacing w:line="240" w:lineRule="auto"/>
              <w:jc w:val="right"/>
              <w:rPr>
                <w:rFonts w:asciiTheme="minorHAnsi" w:hAnsiTheme="minorHAnsi" w:cstheme="minorHAnsi"/>
                <w:sz w:val="22"/>
                <w:szCs w:val="22"/>
              </w:rPr>
            </w:pPr>
            <w:r w:rsidRPr="002125D1">
              <w:rPr>
                <w:rFonts w:asciiTheme="minorHAnsi" w:hAnsiTheme="minorHAnsi" w:cstheme="minorHAnsi"/>
                <w:sz w:val="22"/>
                <w:szCs w:val="22"/>
              </w:rPr>
              <w:t>6</w:t>
            </w:r>
          </w:p>
        </w:tc>
        <w:tc>
          <w:tcPr>
            <w:tcW w:w="1015" w:type="pct"/>
            <w:tcBorders>
              <w:top w:val="nil"/>
              <w:left w:val="nil"/>
              <w:bottom w:val="nil"/>
              <w:right w:val="nil"/>
            </w:tcBorders>
            <w:shd w:val="clear" w:color="auto" w:fill="auto"/>
            <w:vAlign w:val="bottom"/>
          </w:tcPr>
          <w:p w:rsidR="00172F5D" w:rsidRPr="00DC18DD" w:rsidRDefault="00172F5D" w:rsidP="00172F5D">
            <w:pPr>
              <w:pStyle w:val="TT"/>
              <w:spacing w:line="240" w:lineRule="auto"/>
              <w:jc w:val="right"/>
              <w:rPr>
                <w:rFonts w:asciiTheme="minorHAnsi" w:hAnsiTheme="minorHAnsi" w:cstheme="minorHAnsi"/>
                <w:sz w:val="22"/>
                <w:szCs w:val="22"/>
              </w:rPr>
            </w:pPr>
            <w:r w:rsidRPr="00DC18DD">
              <w:rPr>
                <w:rFonts w:asciiTheme="minorHAnsi" w:hAnsiTheme="minorHAnsi" w:cstheme="minorHAnsi"/>
                <w:sz w:val="22"/>
                <w:szCs w:val="22"/>
              </w:rPr>
              <w:t>6</w:t>
            </w:r>
          </w:p>
        </w:tc>
      </w:tr>
      <w:tr w:rsidR="00172F5D" w:rsidRPr="00D108EE" w:rsidTr="00DC18DD">
        <w:trPr>
          <w:trHeight w:val="97"/>
        </w:trPr>
        <w:tc>
          <w:tcPr>
            <w:tcW w:w="2813" w:type="pct"/>
            <w:vAlign w:val="bottom"/>
          </w:tcPr>
          <w:p w:rsidR="00172F5D" w:rsidRPr="00D108EE" w:rsidRDefault="00172F5D" w:rsidP="00172F5D">
            <w:pPr>
              <w:tabs>
                <w:tab w:val="right" w:pos="1202"/>
              </w:tabs>
              <w:spacing w:after="0" w:line="280" w:lineRule="exact"/>
              <w:outlineLvl w:val="0"/>
              <w:rPr>
                <w:rFonts w:ascii="Calibri" w:eastAsia="Times New Roman" w:hAnsi="Calibri" w:cs="Arial"/>
                <w:color w:val="000000" w:themeColor="text1"/>
                <w:spacing w:val="-2"/>
                <w:lang w:val="en-US"/>
              </w:rPr>
            </w:pPr>
            <w:bookmarkStart w:id="541" w:name="_Toc4059907"/>
            <w:r w:rsidRPr="00D108EE">
              <w:rPr>
                <w:rFonts w:ascii="Calibri" w:eastAsia="Times New Roman" w:hAnsi="Calibri" w:cs="Arial"/>
                <w:color w:val="000000" w:themeColor="text1"/>
                <w:spacing w:val="-2"/>
                <w:lang w:val="en-US"/>
              </w:rPr>
              <w:t>Foreign currency account of the Ministry of Finance of the Republic of Croatia</w:t>
            </w:r>
            <w:bookmarkEnd w:id="541"/>
          </w:p>
        </w:tc>
        <w:tc>
          <w:tcPr>
            <w:tcW w:w="1172" w:type="pct"/>
            <w:tcBorders>
              <w:top w:val="nil"/>
              <w:left w:val="nil"/>
              <w:bottom w:val="nil"/>
              <w:right w:val="nil"/>
            </w:tcBorders>
            <w:shd w:val="clear" w:color="auto" w:fill="auto"/>
            <w:vAlign w:val="bottom"/>
          </w:tcPr>
          <w:p w:rsidR="00172F5D" w:rsidRPr="002125D1" w:rsidRDefault="00172F5D" w:rsidP="00172F5D">
            <w:pPr>
              <w:pStyle w:val="TT"/>
              <w:spacing w:line="240" w:lineRule="auto"/>
              <w:jc w:val="right"/>
              <w:rPr>
                <w:rFonts w:asciiTheme="minorHAnsi" w:hAnsiTheme="minorHAnsi" w:cstheme="minorHAnsi"/>
                <w:sz w:val="22"/>
                <w:szCs w:val="22"/>
              </w:rPr>
            </w:pPr>
            <w:r w:rsidRPr="002125D1">
              <w:rPr>
                <w:rFonts w:asciiTheme="minorHAnsi" w:hAnsiTheme="minorHAnsi" w:cstheme="minorHAnsi"/>
                <w:sz w:val="22"/>
                <w:szCs w:val="22"/>
              </w:rPr>
              <w:t>9,226</w:t>
            </w:r>
          </w:p>
        </w:tc>
        <w:tc>
          <w:tcPr>
            <w:tcW w:w="1015" w:type="pct"/>
            <w:tcBorders>
              <w:top w:val="nil"/>
              <w:left w:val="nil"/>
              <w:bottom w:val="nil"/>
              <w:right w:val="nil"/>
            </w:tcBorders>
            <w:shd w:val="clear" w:color="auto" w:fill="auto"/>
            <w:vAlign w:val="bottom"/>
          </w:tcPr>
          <w:p w:rsidR="00172F5D" w:rsidRPr="00DC18DD" w:rsidRDefault="00172F5D" w:rsidP="00172F5D">
            <w:pPr>
              <w:pStyle w:val="TT"/>
              <w:spacing w:line="240" w:lineRule="auto"/>
              <w:jc w:val="right"/>
              <w:rPr>
                <w:rFonts w:asciiTheme="minorHAnsi" w:hAnsiTheme="minorHAnsi" w:cstheme="minorHAnsi"/>
                <w:sz w:val="22"/>
                <w:szCs w:val="22"/>
              </w:rPr>
            </w:pPr>
            <w:r w:rsidRPr="00DC18DD">
              <w:rPr>
                <w:rFonts w:asciiTheme="minorHAnsi" w:hAnsiTheme="minorHAnsi" w:cstheme="minorHAnsi"/>
                <w:sz w:val="22"/>
                <w:szCs w:val="22"/>
              </w:rPr>
              <w:t>12,874</w:t>
            </w:r>
          </w:p>
        </w:tc>
      </w:tr>
      <w:tr w:rsidR="00172F5D" w:rsidRPr="00D108EE" w:rsidTr="00DC18DD">
        <w:trPr>
          <w:trHeight w:val="97"/>
        </w:trPr>
        <w:tc>
          <w:tcPr>
            <w:tcW w:w="2813" w:type="pct"/>
            <w:vAlign w:val="bottom"/>
          </w:tcPr>
          <w:p w:rsidR="00172F5D" w:rsidRPr="00D108EE" w:rsidRDefault="00172F5D" w:rsidP="00172F5D">
            <w:pPr>
              <w:tabs>
                <w:tab w:val="right" w:pos="1202"/>
              </w:tabs>
              <w:spacing w:after="0" w:line="280" w:lineRule="exact"/>
              <w:outlineLvl w:val="0"/>
              <w:rPr>
                <w:rFonts w:ascii="Calibri" w:eastAsia="Times New Roman" w:hAnsi="Calibri" w:cs="Arial"/>
                <w:color w:val="000000" w:themeColor="text1"/>
                <w:spacing w:val="-2"/>
                <w:lang w:val="en-US"/>
              </w:rPr>
            </w:pPr>
            <w:bookmarkStart w:id="542" w:name="_Toc4059912"/>
            <w:r w:rsidRPr="00D108EE">
              <w:rPr>
                <w:rFonts w:ascii="Calibri" w:eastAsia="Times New Roman" w:hAnsi="Calibri" w:cs="Arial"/>
                <w:color w:val="000000" w:themeColor="text1"/>
                <w:spacing w:val="-2"/>
                <w:lang w:val="en-US"/>
              </w:rPr>
              <w:t>Foreign currency special purpose accounts of the companies</w:t>
            </w:r>
            <w:bookmarkEnd w:id="542"/>
            <w:r w:rsidRPr="00D108EE">
              <w:rPr>
                <w:rFonts w:ascii="Calibri" w:eastAsia="Times New Roman" w:hAnsi="Calibri" w:cs="Arial"/>
                <w:color w:val="000000" w:themeColor="text1"/>
                <w:spacing w:val="-2"/>
                <w:lang w:val="en-US"/>
              </w:rPr>
              <w:t xml:space="preserve"> </w:t>
            </w:r>
          </w:p>
        </w:tc>
        <w:tc>
          <w:tcPr>
            <w:tcW w:w="1172" w:type="pct"/>
            <w:tcBorders>
              <w:top w:val="nil"/>
              <w:left w:val="nil"/>
              <w:bottom w:val="nil"/>
              <w:right w:val="nil"/>
            </w:tcBorders>
            <w:shd w:val="clear" w:color="auto" w:fill="auto"/>
            <w:vAlign w:val="bottom"/>
          </w:tcPr>
          <w:p w:rsidR="00172F5D" w:rsidRPr="002125D1" w:rsidRDefault="00172F5D" w:rsidP="00172F5D">
            <w:pPr>
              <w:pStyle w:val="TT"/>
              <w:spacing w:line="240" w:lineRule="auto"/>
              <w:jc w:val="right"/>
              <w:rPr>
                <w:rFonts w:asciiTheme="minorHAnsi" w:hAnsiTheme="minorHAnsi" w:cstheme="minorHAnsi"/>
                <w:sz w:val="22"/>
                <w:szCs w:val="22"/>
              </w:rPr>
            </w:pPr>
            <w:r w:rsidRPr="002125D1">
              <w:rPr>
                <w:rFonts w:asciiTheme="minorHAnsi" w:hAnsiTheme="minorHAnsi" w:cstheme="minorHAnsi"/>
                <w:sz w:val="22"/>
                <w:szCs w:val="22"/>
              </w:rPr>
              <w:t>25,823</w:t>
            </w:r>
          </w:p>
        </w:tc>
        <w:tc>
          <w:tcPr>
            <w:tcW w:w="1015" w:type="pct"/>
            <w:tcBorders>
              <w:top w:val="nil"/>
              <w:left w:val="nil"/>
              <w:bottom w:val="nil"/>
              <w:right w:val="nil"/>
            </w:tcBorders>
            <w:shd w:val="clear" w:color="auto" w:fill="auto"/>
            <w:vAlign w:val="bottom"/>
          </w:tcPr>
          <w:p w:rsidR="00172F5D" w:rsidRPr="00DC18DD" w:rsidRDefault="00172F5D" w:rsidP="00172F5D">
            <w:pPr>
              <w:pStyle w:val="TT"/>
              <w:spacing w:line="240" w:lineRule="auto"/>
              <w:jc w:val="right"/>
              <w:rPr>
                <w:rFonts w:asciiTheme="minorHAnsi" w:hAnsiTheme="minorHAnsi" w:cstheme="minorHAnsi"/>
                <w:sz w:val="22"/>
                <w:szCs w:val="22"/>
              </w:rPr>
            </w:pPr>
            <w:r w:rsidRPr="00DC18DD">
              <w:rPr>
                <w:rFonts w:asciiTheme="minorHAnsi" w:hAnsiTheme="minorHAnsi" w:cstheme="minorHAnsi"/>
                <w:sz w:val="22"/>
                <w:szCs w:val="22"/>
              </w:rPr>
              <w:t>22,189</w:t>
            </w:r>
          </w:p>
        </w:tc>
      </w:tr>
      <w:tr w:rsidR="00172F5D" w:rsidRPr="00D108EE" w:rsidTr="00DC18DD">
        <w:trPr>
          <w:trHeight w:val="97"/>
        </w:trPr>
        <w:tc>
          <w:tcPr>
            <w:tcW w:w="2813" w:type="pct"/>
            <w:vAlign w:val="bottom"/>
          </w:tcPr>
          <w:p w:rsidR="00172F5D" w:rsidRPr="00D108EE" w:rsidRDefault="00172F5D" w:rsidP="00172F5D">
            <w:pPr>
              <w:spacing w:after="0" w:line="280" w:lineRule="exact"/>
              <w:rPr>
                <w:rFonts w:ascii="Calibri" w:eastAsia="Calibri" w:hAnsi="Calibri" w:cs="Calibri"/>
                <w:color w:val="000000" w:themeColor="text1"/>
                <w:spacing w:val="-2"/>
                <w:lang w:val="en-US"/>
              </w:rPr>
            </w:pPr>
            <w:r w:rsidRPr="00D108EE">
              <w:rPr>
                <w:rFonts w:ascii="Calibri" w:eastAsia="Calibri" w:hAnsi="Calibri" w:cs="Calibri"/>
                <w:color w:val="000000" w:themeColor="text1"/>
                <w:spacing w:val="-2"/>
                <w:lang w:val="en-US"/>
              </w:rPr>
              <w:t>Foreign currency special accounts of foreign financial institutions</w:t>
            </w:r>
          </w:p>
        </w:tc>
        <w:tc>
          <w:tcPr>
            <w:tcW w:w="1172" w:type="pct"/>
            <w:tcBorders>
              <w:top w:val="nil"/>
              <w:left w:val="nil"/>
              <w:bottom w:val="nil"/>
              <w:right w:val="nil"/>
            </w:tcBorders>
            <w:shd w:val="clear" w:color="auto" w:fill="auto"/>
            <w:vAlign w:val="bottom"/>
          </w:tcPr>
          <w:p w:rsidR="00172F5D" w:rsidRPr="002125D1" w:rsidRDefault="00172F5D" w:rsidP="00172F5D">
            <w:pPr>
              <w:pStyle w:val="TT"/>
              <w:spacing w:line="240" w:lineRule="auto"/>
              <w:jc w:val="right"/>
              <w:rPr>
                <w:rFonts w:asciiTheme="minorHAnsi" w:hAnsiTheme="minorHAnsi" w:cstheme="minorHAnsi"/>
                <w:sz w:val="22"/>
                <w:szCs w:val="22"/>
              </w:rPr>
            </w:pPr>
            <w:r w:rsidRPr="002125D1">
              <w:rPr>
                <w:rFonts w:asciiTheme="minorHAnsi" w:hAnsiTheme="minorHAnsi" w:cstheme="minorHAnsi"/>
                <w:sz w:val="22"/>
                <w:szCs w:val="22"/>
              </w:rPr>
              <w:t>6,027</w:t>
            </w:r>
          </w:p>
        </w:tc>
        <w:tc>
          <w:tcPr>
            <w:tcW w:w="1015" w:type="pct"/>
            <w:tcBorders>
              <w:top w:val="nil"/>
              <w:left w:val="nil"/>
              <w:bottom w:val="nil"/>
              <w:right w:val="nil"/>
            </w:tcBorders>
            <w:shd w:val="clear" w:color="auto" w:fill="auto"/>
            <w:vAlign w:val="bottom"/>
          </w:tcPr>
          <w:p w:rsidR="00172F5D" w:rsidRPr="00DC18DD" w:rsidRDefault="00172F5D" w:rsidP="00172F5D">
            <w:pPr>
              <w:pStyle w:val="TT"/>
              <w:spacing w:line="240" w:lineRule="auto"/>
              <w:jc w:val="right"/>
              <w:rPr>
                <w:rFonts w:asciiTheme="minorHAnsi" w:hAnsiTheme="minorHAnsi" w:cstheme="minorHAnsi"/>
                <w:sz w:val="22"/>
                <w:szCs w:val="22"/>
              </w:rPr>
            </w:pPr>
            <w:r w:rsidRPr="00DC18DD">
              <w:rPr>
                <w:rFonts w:asciiTheme="minorHAnsi" w:hAnsiTheme="minorHAnsi" w:cstheme="minorHAnsi"/>
                <w:sz w:val="22"/>
                <w:szCs w:val="22"/>
              </w:rPr>
              <w:t>6,244</w:t>
            </w:r>
          </w:p>
        </w:tc>
      </w:tr>
      <w:tr w:rsidR="00172F5D" w:rsidRPr="00D108EE" w:rsidTr="00DC18DD">
        <w:trPr>
          <w:trHeight w:val="97"/>
        </w:trPr>
        <w:tc>
          <w:tcPr>
            <w:tcW w:w="2813" w:type="pct"/>
            <w:vAlign w:val="bottom"/>
          </w:tcPr>
          <w:p w:rsidR="00172F5D" w:rsidRPr="00D108EE" w:rsidRDefault="00172F5D" w:rsidP="00172F5D">
            <w:pPr>
              <w:tabs>
                <w:tab w:val="right" w:pos="1202"/>
              </w:tabs>
              <w:spacing w:after="0" w:line="280" w:lineRule="exact"/>
              <w:outlineLvl w:val="0"/>
              <w:rPr>
                <w:rFonts w:ascii="Calibri" w:eastAsia="Times New Roman" w:hAnsi="Calibri" w:cs="Arial"/>
                <w:color w:val="000000" w:themeColor="text1"/>
                <w:spacing w:val="-2"/>
                <w:lang w:val="en-US"/>
              </w:rPr>
            </w:pPr>
            <w:bookmarkStart w:id="543" w:name="_Toc4059917"/>
            <w:r w:rsidRPr="00D108EE">
              <w:rPr>
                <w:rFonts w:ascii="Calibri" w:eastAsia="Times New Roman" w:hAnsi="Calibri" w:cs="Arial"/>
                <w:color w:val="000000" w:themeColor="text1"/>
                <w:spacing w:val="-2"/>
                <w:lang w:val="en-US"/>
              </w:rPr>
              <w:t>State institutions’ deposits</w:t>
            </w:r>
            <w:bookmarkEnd w:id="543"/>
          </w:p>
        </w:tc>
        <w:tc>
          <w:tcPr>
            <w:tcW w:w="1172" w:type="pct"/>
            <w:tcBorders>
              <w:top w:val="nil"/>
              <w:left w:val="nil"/>
              <w:bottom w:val="nil"/>
              <w:right w:val="nil"/>
            </w:tcBorders>
            <w:shd w:val="clear" w:color="auto" w:fill="auto"/>
            <w:vAlign w:val="bottom"/>
          </w:tcPr>
          <w:p w:rsidR="00172F5D" w:rsidRPr="002125D1" w:rsidRDefault="00172F5D" w:rsidP="00172F5D">
            <w:pPr>
              <w:pStyle w:val="TT"/>
              <w:spacing w:line="240" w:lineRule="auto"/>
              <w:jc w:val="right"/>
              <w:rPr>
                <w:rFonts w:asciiTheme="minorHAnsi" w:hAnsiTheme="minorHAnsi" w:cstheme="minorHAnsi"/>
                <w:sz w:val="22"/>
                <w:szCs w:val="22"/>
              </w:rPr>
            </w:pPr>
            <w:r w:rsidRPr="002125D1">
              <w:rPr>
                <w:rFonts w:asciiTheme="minorHAnsi" w:hAnsiTheme="minorHAnsi" w:cstheme="minorHAnsi"/>
                <w:sz w:val="22"/>
                <w:szCs w:val="22"/>
              </w:rPr>
              <w:t>225,338</w:t>
            </w:r>
          </w:p>
        </w:tc>
        <w:tc>
          <w:tcPr>
            <w:tcW w:w="1015" w:type="pct"/>
            <w:tcBorders>
              <w:top w:val="nil"/>
              <w:left w:val="nil"/>
              <w:bottom w:val="nil"/>
              <w:right w:val="nil"/>
            </w:tcBorders>
            <w:shd w:val="clear" w:color="auto" w:fill="auto"/>
            <w:vAlign w:val="bottom"/>
          </w:tcPr>
          <w:p w:rsidR="00172F5D" w:rsidRPr="00DC18DD" w:rsidRDefault="00172F5D" w:rsidP="00172F5D">
            <w:pPr>
              <w:pStyle w:val="TT"/>
              <w:spacing w:line="240" w:lineRule="auto"/>
              <w:jc w:val="right"/>
              <w:rPr>
                <w:rFonts w:asciiTheme="minorHAnsi" w:hAnsiTheme="minorHAnsi" w:cstheme="minorHAnsi"/>
                <w:sz w:val="22"/>
                <w:szCs w:val="22"/>
              </w:rPr>
            </w:pPr>
            <w:r w:rsidRPr="00DC18DD">
              <w:rPr>
                <w:rFonts w:asciiTheme="minorHAnsi" w:hAnsiTheme="minorHAnsi" w:cstheme="minorHAnsi"/>
                <w:sz w:val="22"/>
                <w:szCs w:val="22"/>
              </w:rPr>
              <w:t>121,958</w:t>
            </w:r>
          </w:p>
        </w:tc>
      </w:tr>
      <w:tr w:rsidR="00172F5D" w:rsidRPr="00D108EE" w:rsidTr="00DC18DD">
        <w:trPr>
          <w:trHeight w:val="97"/>
        </w:trPr>
        <w:tc>
          <w:tcPr>
            <w:tcW w:w="2813" w:type="pct"/>
            <w:vAlign w:val="bottom"/>
          </w:tcPr>
          <w:p w:rsidR="00172F5D" w:rsidRPr="00D108EE" w:rsidRDefault="00172F5D" w:rsidP="00172F5D">
            <w:pPr>
              <w:tabs>
                <w:tab w:val="right" w:pos="1202"/>
              </w:tabs>
              <w:spacing w:after="0" w:line="280" w:lineRule="exact"/>
              <w:outlineLvl w:val="0"/>
              <w:rPr>
                <w:rFonts w:ascii="Calibri" w:eastAsia="Times New Roman" w:hAnsi="Calibri" w:cs="Arial"/>
                <w:color w:val="000000" w:themeColor="text1"/>
                <w:spacing w:val="-2"/>
                <w:lang w:val="en-US"/>
              </w:rPr>
            </w:pPr>
            <w:bookmarkStart w:id="544" w:name="_Toc4059922"/>
            <w:r w:rsidRPr="00D108EE">
              <w:rPr>
                <w:rFonts w:ascii="Calibri" w:eastAsia="Times New Roman" w:hAnsi="Calibri" w:cs="Arial"/>
                <w:color w:val="000000" w:themeColor="text1"/>
                <w:spacing w:val="-2"/>
                <w:lang w:val="en-US"/>
              </w:rPr>
              <w:t>Other deposits</w:t>
            </w:r>
            <w:bookmarkEnd w:id="544"/>
          </w:p>
        </w:tc>
        <w:tc>
          <w:tcPr>
            <w:tcW w:w="1172" w:type="pct"/>
            <w:tcBorders>
              <w:top w:val="nil"/>
              <w:left w:val="nil"/>
              <w:bottom w:val="single" w:sz="4" w:space="0" w:color="auto"/>
              <w:right w:val="nil"/>
            </w:tcBorders>
            <w:shd w:val="clear" w:color="auto" w:fill="auto"/>
            <w:vAlign w:val="bottom"/>
          </w:tcPr>
          <w:p w:rsidR="00172F5D" w:rsidRPr="002125D1" w:rsidRDefault="00172F5D" w:rsidP="00172F5D">
            <w:pPr>
              <w:pStyle w:val="TT"/>
              <w:spacing w:line="240" w:lineRule="auto"/>
              <w:jc w:val="right"/>
              <w:rPr>
                <w:rFonts w:asciiTheme="minorHAnsi" w:hAnsiTheme="minorHAnsi" w:cstheme="minorHAnsi"/>
                <w:sz w:val="22"/>
                <w:szCs w:val="22"/>
              </w:rPr>
            </w:pPr>
            <w:r w:rsidRPr="002125D1">
              <w:rPr>
                <w:rFonts w:asciiTheme="minorHAnsi" w:hAnsiTheme="minorHAnsi" w:cstheme="minorHAnsi"/>
                <w:sz w:val="22"/>
                <w:szCs w:val="22"/>
              </w:rPr>
              <w:t>33,401</w:t>
            </w:r>
          </w:p>
        </w:tc>
        <w:tc>
          <w:tcPr>
            <w:tcW w:w="1015" w:type="pct"/>
            <w:tcBorders>
              <w:top w:val="nil"/>
              <w:left w:val="nil"/>
              <w:bottom w:val="single" w:sz="4" w:space="0" w:color="auto"/>
              <w:right w:val="nil"/>
            </w:tcBorders>
            <w:shd w:val="clear" w:color="auto" w:fill="auto"/>
            <w:vAlign w:val="bottom"/>
          </w:tcPr>
          <w:p w:rsidR="00172F5D" w:rsidRPr="00DC18DD" w:rsidRDefault="00172F5D" w:rsidP="00172F5D">
            <w:pPr>
              <w:pStyle w:val="TT"/>
              <w:spacing w:line="240" w:lineRule="auto"/>
              <w:jc w:val="right"/>
              <w:rPr>
                <w:rFonts w:asciiTheme="minorHAnsi" w:hAnsiTheme="minorHAnsi" w:cstheme="minorHAnsi"/>
                <w:sz w:val="22"/>
                <w:szCs w:val="22"/>
              </w:rPr>
            </w:pPr>
            <w:r w:rsidRPr="00DC18DD">
              <w:rPr>
                <w:rFonts w:asciiTheme="minorHAnsi" w:hAnsiTheme="minorHAnsi" w:cstheme="minorHAnsi"/>
                <w:sz w:val="22"/>
                <w:szCs w:val="22"/>
              </w:rPr>
              <w:t>12,178</w:t>
            </w:r>
          </w:p>
        </w:tc>
      </w:tr>
      <w:tr w:rsidR="00172F5D" w:rsidRPr="00D108EE" w:rsidTr="006C79FB">
        <w:trPr>
          <w:trHeight w:val="97"/>
        </w:trPr>
        <w:tc>
          <w:tcPr>
            <w:tcW w:w="2813" w:type="pct"/>
          </w:tcPr>
          <w:p w:rsidR="00172F5D" w:rsidRPr="00D108EE" w:rsidRDefault="00172F5D" w:rsidP="00172F5D">
            <w:pPr>
              <w:tabs>
                <w:tab w:val="right" w:pos="1202"/>
              </w:tabs>
              <w:spacing w:after="0" w:line="340" w:lineRule="exact"/>
              <w:outlineLvl w:val="0"/>
              <w:rPr>
                <w:rFonts w:ascii="Calibri" w:eastAsia="Times New Roman" w:hAnsi="Calibri" w:cs="Arial"/>
                <w:b/>
                <w:bCs/>
                <w:color w:val="000000" w:themeColor="text1"/>
                <w:lang w:val="en-US"/>
              </w:rPr>
            </w:pPr>
          </w:p>
        </w:tc>
        <w:tc>
          <w:tcPr>
            <w:tcW w:w="1172" w:type="pct"/>
            <w:tcBorders>
              <w:top w:val="single" w:sz="4" w:space="0" w:color="auto"/>
              <w:bottom w:val="single" w:sz="12" w:space="0" w:color="auto"/>
            </w:tcBorders>
            <w:vAlign w:val="bottom"/>
          </w:tcPr>
          <w:p w:rsidR="00172F5D" w:rsidRPr="002125D1" w:rsidRDefault="00172F5D" w:rsidP="00172F5D">
            <w:pPr>
              <w:pStyle w:val="Tot"/>
              <w:jc w:val="right"/>
              <w:rPr>
                <w:rFonts w:asciiTheme="minorHAnsi" w:hAnsiTheme="minorHAnsi" w:cstheme="minorHAnsi"/>
                <w:b/>
                <w:bCs/>
                <w:sz w:val="22"/>
                <w:szCs w:val="22"/>
              </w:rPr>
            </w:pPr>
            <w:r w:rsidRPr="002125D1">
              <w:rPr>
                <w:rFonts w:asciiTheme="minorHAnsi" w:hAnsiTheme="minorHAnsi" w:cstheme="minorHAnsi"/>
                <w:b/>
                <w:bCs/>
                <w:sz w:val="22"/>
                <w:szCs w:val="22"/>
              </w:rPr>
              <w:t>300,326</w:t>
            </w:r>
          </w:p>
        </w:tc>
        <w:tc>
          <w:tcPr>
            <w:tcW w:w="1015" w:type="pct"/>
            <w:tcBorders>
              <w:top w:val="single" w:sz="4" w:space="0" w:color="auto"/>
              <w:bottom w:val="single" w:sz="12" w:space="0" w:color="auto"/>
            </w:tcBorders>
            <w:vAlign w:val="bottom"/>
          </w:tcPr>
          <w:p w:rsidR="00172F5D" w:rsidRPr="00DC18DD" w:rsidRDefault="00172F5D" w:rsidP="00172F5D">
            <w:pPr>
              <w:pStyle w:val="Tot"/>
              <w:jc w:val="right"/>
              <w:rPr>
                <w:rFonts w:asciiTheme="minorHAnsi" w:hAnsiTheme="minorHAnsi" w:cstheme="minorHAnsi"/>
                <w:b/>
                <w:bCs/>
                <w:sz w:val="22"/>
                <w:szCs w:val="22"/>
              </w:rPr>
            </w:pPr>
            <w:r w:rsidRPr="00DC18DD">
              <w:rPr>
                <w:rFonts w:asciiTheme="minorHAnsi" w:hAnsiTheme="minorHAnsi" w:cstheme="minorHAnsi"/>
                <w:b/>
                <w:bCs/>
                <w:sz w:val="22"/>
                <w:szCs w:val="22"/>
              </w:rPr>
              <w:t>176,769</w:t>
            </w:r>
          </w:p>
        </w:tc>
      </w:tr>
    </w:tbl>
    <w:p w:rsidR="00FF5A95" w:rsidRPr="00D108EE" w:rsidRDefault="00FF5A95" w:rsidP="0064795D">
      <w:pPr>
        <w:tabs>
          <w:tab w:val="left" w:pos="567"/>
        </w:tabs>
        <w:spacing w:after="0" w:line="240" w:lineRule="auto"/>
        <w:rPr>
          <w:rFonts w:ascii="Calibri" w:eastAsia="Times New Roman" w:hAnsi="Calibri" w:cs="Arial"/>
          <w:bCs/>
          <w:color w:val="000000" w:themeColor="text1"/>
          <w:sz w:val="20"/>
          <w:lang w:val="en-US"/>
        </w:rPr>
      </w:pPr>
    </w:p>
    <w:p w:rsidR="00FF5A95" w:rsidRPr="00D108EE" w:rsidRDefault="00FF5A95" w:rsidP="0064795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The foreign currency account of the Ministry of Finance of the Republic of Croatia relates to the Export Insurance Guarantee Fund comprising of reinsurance premiums paid for export insurance operations of </w:t>
      </w:r>
      <w:r w:rsidRPr="00E13ED6">
        <w:rPr>
          <w:rFonts w:ascii="Calibri" w:eastAsia="Times New Roman" w:hAnsi="Calibri" w:cs="Times New Roman"/>
          <w:color w:val="000000" w:themeColor="text1"/>
          <w:lang w:val="en-US"/>
        </w:rPr>
        <w:t xml:space="preserve">HRK </w:t>
      </w:r>
      <w:r w:rsidR="00CA36A3" w:rsidRPr="002125D1">
        <w:rPr>
          <w:rFonts w:ascii="Calibri" w:eastAsia="Times New Roman" w:hAnsi="Calibri" w:cs="Times New Roman"/>
          <w:color w:val="000000" w:themeColor="text1"/>
          <w:lang w:val="en-US"/>
        </w:rPr>
        <w:t>9</w:t>
      </w:r>
      <w:r w:rsidR="00F83606" w:rsidRPr="002125D1">
        <w:rPr>
          <w:rFonts w:cs="Arial"/>
          <w:bCs/>
          <w:color w:val="000000" w:themeColor="text1"/>
          <w:lang w:val="en-US"/>
        </w:rPr>
        <w:t>,</w:t>
      </w:r>
      <w:r w:rsidR="00172F5D" w:rsidRPr="00E13ED6">
        <w:rPr>
          <w:rFonts w:cs="Arial"/>
          <w:bCs/>
          <w:color w:val="000000" w:themeColor="text1"/>
          <w:lang w:val="en-US"/>
        </w:rPr>
        <w:t>226</w:t>
      </w:r>
      <w:r w:rsidR="00172F5D" w:rsidRPr="00D108EE">
        <w:rPr>
          <w:rFonts w:cs="Arial"/>
          <w:bCs/>
          <w:color w:val="000000" w:themeColor="text1"/>
          <w:lang w:val="en-US"/>
        </w:rPr>
        <w:t xml:space="preserve"> </w:t>
      </w:r>
      <w:r w:rsidRPr="00D108EE">
        <w:rPr>
          <w:rFonts w:ascii="Calibri" w:eastAsia="Times New Roman" w:hAnsi="Calibri" w:cs="Times New Roman"/>
          <w:color w:val="000000" w:themeColor="text1"/>
          <w:lang w:val="en-US"/>
        </w:rPr>
        <w:t>thousand (31 December 201</w:t>
      </w:r>
      <w:r w:rsidR="0064795D" w:rsidRPr="00D108EE">
        <w:rPr>
          <w:rFonts w:ascii="Calibri" w:eastAsia="Times New Roman" w:hAnsi="Calibri" w:cs="Times New Roman"/>
          <w:color w:val="000000" w:themeColor="text1"/>
          <w:lang w:val="en-US"/>
        </w:rPr>
        <w:t>9</w:t>
      </w:r>
      <w:r w:rsidRPr="00D108EE">
        <w:rPr>
          <w:rFonts w:ascii="Calibri" w:eastAsia="Times New Roman" w:hAnsi="Calibri" w:cs="Times New Roman"/>
          <w:color w:val="000000" w:themeColor="text1"/>
          <w:lang w:val="en-US"/>
        </w:rPr>
        <w:t xml:space="preserve">: HRK </w:t>
      </w:r>
      <w:r w:rsidR="0064795D" w:rsidRPr="00D108EE">
        <w:rPr>
          <w:rFonts w:ascii="Calibri" w:eastAsia="Times New Roman" w:hAnsi="Calibri" w:cs="Times New Roman"/>
          <w:color w:val="000000" w:themeColor="text1"/>
          <w:lang w:val="en-US"/>
        </w:rPr>
        <w:t>6,889</w:t>
      </w:r>
      <w:r w:rsidRPr="00D108EE">
        <w:rPr>
          <w:rFonts w:ascii="Calibri" w:eastAsia="Times New Roman" w:hAnsi="Calibri" w:cs="Times New Roman"/>
          <w:color w:val="000000" w:themeColor="text1"/>
          <w:lang w:val="en-US"/>
        </w:rPr>
        <w:t xml:space="preserve"> thousand), grant funds provided by the GEF aimed at the Programme of issuing bank guarantees for energy efficiency projects within the Energy Efficiency Project of HRK </w:t>
      </w:r>
      <w:r w:rsidR="00172F5D" w:rsidRPr="00214325">
        <w:rPr>
          <w:rFonts w:cs="Arial"/>
          <w:bCs/>
          <w:color w:val="000000" w:themeColor="text1"/>
          <w:lang w:val="en-US"/>
        </w:rPr>
        <w:t>0</w:t>
      </w:r>
      <w:r w:rsidR="00F83606" w:rsidRPr="00D108EE">
        <w:rPr>
          <w:rFonts w:ascii="Calibri" w:eastAsia="Times New Roman" w:hAnsi="Calibri" w:cs="Times New Roman"/>
          <w:color w:val="000000" w:themeColor="text1"/>
          <w:lang w:val="en-US"/>
        </w:rPr>
        <w:t xml:space="preserve"> </w:t>
      </w:r>
      <w:r w:rsidRPr="00D108EE">
        <w:rPr>
          <w:rFonts w:ascii="Calibri" w:eastAsia="Times New Roman" w:hAnsi="Calibri" w:cs="Times New Roman"/>
          <w:color w:val="000000" w:themeColor="text1"/>
          <w:lang w:val="en-US"/>
        </w:rPr>
        <w:t>thousand (31 December 201</w:t>
      </w:r>
      <w:r w:rsidR="0064795D" w:rsidRPr="00D108EE">
        <w:rPr>
          <w:rFonts w:ascii="Calibri" w:eastAsia="Times New Roman" w:hAnsi="Calibri" w:cs="Times New Roman"/>
          <w:color w:val="000000" w:themeColor="text1"/>
          <w:lang w:val="en-US"/>
        </w:rPr>
        <w:t>9</w:t>
      </w:r>
      <w:r w:rsidRPr="00D108EE">
        <w:rPr>
          <w:rFonts w:ascii="Calibri" w:eastAsia="Times New Roman" w:hAnsi="Calibri" w:cs="Times New Roman"/>
          <w:color w:val="000000" w:themeColor="text1"/>
          <w:lang w:val="en-US"/>
        </w:rPr>
        <w:t>: HRK 5,</w:t>
      </w:r>
      <w:r w:rsidR="0064795D" w:rsidRPr="00D108EE">
        <w:rPr>
          <w:rFonts w:ascii="Calibri" w:eastAsia="Times New Roman" w:hAnsi="Calibri" w:cs="Times New Roman"/>
          <w:color w:val="000000" w:themeColor="text1"/>
          <w:lang w:val="en-US"/>
        </w:rPr>
        <w:t>985</w:t>
      </w:r>
      <w:r w:rsidRPr="00D108EE">
        <w:rPr>
          <w:rFonts w:ascii="Calibri" w:eastAsia="Times New Roman" w:hAnsi="Calibri" w:cs="Times New Roman"/>
          <w:color w:val="000000" w:themeColor="text1"/>
          <w:lang w:val="en-US"/>
        </w:rPr>
        <w:t xml:space="preserve"> thousand), all managed by HBOR for and on behalf of the Republic of Croatia.</w:t>
      </w:r>
    </w:p>
    <w:p w:rsidR="00FF5A95" w:rsidRPr="00D108EE" w:rsidRDefault="00FF5A95" w:rsidP="0064795D">
      <w:pPr>
        <w:spacing w:after="0" w:line="240" w:lineRule="auto"/>
        <w:jc w:val="both"/>
        <w:rPr>
          <w:rFonts w:ascii="Calibri" w:eastAsia="Times New Roman" w:hAnsi="Calibri" w:cs="Times New Roman"/>
          <w:color w:val="000000" w:themeColor="text1"/>
          <w:sz w:val="18"/>
          <w:lang w:val="en-US"/>
        </w:rPr>
      </w:pPr>
    </w:p>
    <w:p w:rsidR="00FF5A95" w:rsidRPr="00D108EE" w:rsidRDefault="00FF5A95" w:rsidP="0064795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State institutions’ demand deposits relate to the Bank's operations carried out for and on behalf of the Ministry of Finance, the Ministry of the Economy</w:t>
      </w:r>
      <w:r w:rsidR="00094DDE">
        <w:rPr>
          <w:rFonts w:ascii="Calibri" w:eastAsia="Times New Roman" w:hAnsi="Calibri" w:cs="Times New Roman"/>
          <w:color w:val="000000" w:themeColor="text1"/>
          <w:lang w:val="en-US"/>
        </w:rPr>
        <w:t xml:space="preserve"> and Sustainable Development</w:t>
      </w:r>
      <w:r w:rsidRPr="00D108EE">
        <w:rPr>
          <w:rFonts w:ascii="Calibri" w:eastAsia="Times New Roman" w:hAnsi="Calibri" w:cs="Times New Roman"/>
          <w:color w:val="000000" w:themeColor="text1"/>
          <w:lang w:val="en-US"/>
        </w:rPr>
        <w:t>, the Ministry of the Sea, Transport and Infrastructure, the Ministry of Agriculture, the Ministry of Regional Development</w:t>
      </w:r>
      <w:r w:rsidR="00094DDE">
        <w:rPr>
          <w:rFonts w:ascii="Calibri" w:eastAsia="Times New Roman" w:hAnsi="Calibri" w:cs="Times New Roman"/>
          <w:color w:val="000000" w:themeColor="text1"/>
          <w:lang w:val="en-US"/>
        </w:rPr>
        <w:t xml:space="preserve"> and</w:t>
      </w:r>
      <w:r w:rsidRPr="00D108EE">
        <w:rPr>
          <w:rFonts w:ascii="Calibri" w:eastAsia="Times New Roman" w:hAnsi="Calibri" w:cs="Times New Roman"/>
          <w:color w:val="000000" w:themeColor="text1"/>
          <w:lang w:val="en-US"/>
        </w:rPr>
        <w:t xml:space="preserve"> EU Funds, the company Vodovod i kanalizacija d.o.o., Split and the Croatian Agency for SMEs, Innovations and Investments (“HAMAG-BICRO”).</w:t>
      </w:r>
    </w:p>
    <w:p w:rsidR="00094DDE" w:rsidRDefault="00094DDE" w:rsidP="0064795D">
      <w:pPr>
        <w:spacing w:after="0" w:line="240" w:lineRule="auto"/>
        <w:jc w:val="both"/>
        <w:rPr>
          <w:rFonts w:ascii="Calibri" w:eastAsia="Times New Roman" w:hAnsi="Calibri" w:cs="Times New Roman"/>
          <w:color w:val="000000" w:themeColor="text1"/>
          <w:lang w:val="en-US"/>
        </w:rPr>
      </w:pPr>
    </w:p>
    <w:p w:rsidR="00FF5A95" w:rsidRPr="00D108EE" w:rsidRDefault="00FF5A95" w:rsidP="0064795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Foreign currency special purpose accounts of the companies relate to the inflow of funds and disposition of the advance payment funds paid to the company’s account in relation to the issued guarantees of HBOR for the repayment of advance for export transactions. The funds of the advance are used exclusively for the specified purpose of implementation of an export contract, with the consent of HBOR.</w:t>
      </w:r>
    </w:p>
    <w:p w:rsidR="00FF5A95" w:rsidRPr="00D108EE" w:rsidRDefault="00FF5A95" w:rsidP="0064795D">
      <w:pPr>
        <w:spacing w:after="0" w:line="240" w:lineRule="auto"/>
        <w:jc w:val="both"/>
        <w:rPr>
          <w:rFonts w:ascii="Calibri" w:eastAsia="Times New Roman" w:hAnsi="Calibri" w:cs="Times New Roman"/>
          <w:color w:val="000000" w:themeColor="text1"/>
          <w:sz w:val="18"/>
          <w:lang w:val="en-US"/>
        </w:rPr>
      </w:pPr>
    </w:p>
    <w:p w:rsidR="00FF5A95" w:rsidRPr="00D108EE" w:rsidRDefault="00FF5A95" w:rsidP="0064795D">
      <w:pPr>
        <w:spacing w:after="0" w:line="240" w:lineRule="auto"/>
        <w:jc w:val="both"/>
        <w:rPr>
          <w:rFonts w:ascii="Calibri" w:eastAsia="Times New Roman" w:hAnsi="Calibri" w:cs="Times New Roman"/>
          <w:color w:val="000000" w:themeColor="text1"/>
          <w:lang w:val="en-US"/>
        </w:rPr>
      </w:pPr>
      <w:r w:rsidRPr="00926BAC">
        <w:rPr>
          <w:rFonts w:ascii="Calibri" w:eastAsia="Times New Roman" w:hAnsi="Calibri" w:cs="Times New Roman"/>
          <w:color w:val="000000" w:themeColor="text1"/>
          <w:lang w:val="en-US"/>
        </w:rPr>
        <w:t>Foreign currency special accounts of foreign financial institutions relate to the proceeds of ELENA grant, and it relates to the first tranche of 40% of ELENA grant amount upon signing of the Finance Contract in the amount of EUR 839 thousand.</w:t>
      </w:r>
    </w:p>
    <w:p w:rsidR="00FF5A95" w:rsidRPr="00D108EE" w:rsidRDefault="00FF5A95" w:rsidP="0064795D">
      <w:pPr>
        <w:tabs>
          <w:tab w:val="left" w:pos="567"/>
        </w:tabs>
        <w:spacing w:after="0" w:line="240" w:lineRule="auto"/>
        <w:rPr>
          <w:rFonts w:ascii="Calibri" w:eastAsia="Times New Roman" w:hAnsi="Calibri" w:cs="Arial"/>
          <w:bCs/>
          <w:color w:val="000000" w:themeColor="text1"/>
          <w:sz w:val="18"/>
          <w:lang w:val="en-US"/>
        </w:rPr>
      </w:pPr>
    </w:p>
    <w:p w:rsidR="0064795D" w:rsidRPr="00D108EE" w:rsidRDefault="00FF5A95" w:rsidP="00FF5A95">
      <w:pPr>
        <w:spacing w:after="0" w:line="240" w:lineRule="auto"/>
        <w:jc w:val="both"/>
        <w:rPr>
          <w:rFonts w:ascii="Calibri" w:eastAsia="Times New Roman" w:hAnsi="Calibri" w:cs="Arial"/>
          <w:color w:val="000000" w:themeColor="text1"/>
          <w:lang w:val="en-US"/>
        </w:rPr>
        <w:sectPr w:rsidR="0064795D" w:rsidRPr="00D108EE">
          <w:pgSz w:w="11906" w:h="16838"/>
          <w:pgMar w:top="1417" w:right="1417" w:bottom="1417" w:left="1417" w:header="708" w:footer="708" w:gutter="0"/>
          <w:cols w:space="708"/>
          <w:docGrid w:linePitch="360"/>
        </w:sectPr>
      </w:pPr>
      <w:r w:rsidRPr="00D108EE">
        <w:rPr>
          <w:rFonts w:ascii="Calibri" w:eastAsia="Times New Roman" w:hAnsi="Calibri" w:cs="Arial"/>
          <w:color w:val="000000" w:themeColor="text1"/>
          <w:lang w:val="en-US"/>
        </w:rPr>
        <w:t>HBOR does not pay interest on the above deposits</w:t>
      </w:r>
      <w:r w:rsidR="0064795D" w:rsidRPr="00D108EE">
        <w:rPr>
          <w:rFonts w:ascii="Calibri" w:eastAsia="Times New Roman" w:hAnsi="Calibri" w:cs="Arial"/>
          <w:color w:val="000000" w:themeColor="text1"/>
          <w:lang w:val="en-US"/>
        </w:rPr>
        <w:t xml:space="preserve">. </w:t>
      </w:r>
    </w:p>
    <w:p w:rsidR="001E6C68" w:rsidRPr="00D108EE" w:rsidRDefault="001E6C68" w:rsidP="001E6C68">
      <w:pPr>
        <w:tabs>
          <w:tab w:val="left" w:pos="567"/>
        </w:tabs>
        <w:spacing w:after="0" w:line="240" w:lineRule="auto"/>
        <w:rPr>
          <w:rFonts w:ascii="Calibri" w:eastAsia="Times New Roman" w:hAnsi="Calibri" w:cs="Arial"/>
          <w:b/>
          <w:bCs/>
          <w:color w:val="000000" w:themeColor="text1"/>
          <w:sz w:val="20"/>
          <w:lang w:val="en-US"/>
        </w:rPr>
      </w:pPr>
    </w:p>
    <w:p w:rsidR="001E6C68" w:rsidRPr="007C0405" w:rsidRDefault="001E6C68" w:rsidP="005B7D9D">
      <w:pPr>
        <w:pStyle w:val="ListParagraph"/>
        <w:numPr>
          <w:ilvl w:val="0"/>
          <w:numId w:val="15"/>
        </w:numPr>
        <w:tabs>
          <w:tab w:val="left" w:pos="567"/>
        </w:tabs>
        <w:spacing w:after="0" w:line="240" w:lineRule="auto"/>
        <w:rPr>
          <w:rFonts w:ascii="Calibri" w:eastAsia="Times New Roman" w:hAnsi="Calibri" w:cs="Arial"/>
          <w:b/>
          <w:bCs/>
          <w:color w:val="000000" w:themeColor="text1"/>
          <w:lang w:val="en-US"/>
        </w:rPr>
      </w:pPr>
      <w:r w:rsidRPr="007C0405">
        <w:rPr>
          <w:rFonts w:ascii="Calibri" w:eastAsia="Times New Roman" w:hAnsi="Calibri" w:cs="Arial"/>
          <w:b/>
          <w:bCs/>
          <w:color w:val="000000" w:themeColor="text1"/>
          <w:lang w:val="en-US"/>
        </w:rPr>
        <w:t>Borrowings</w:t>
      </w:r>
    </w:p>
    <w:p w:rsidR="001E6C68" w:rsidRPr="00D108EE" w:rsidRDefault="001E6C68" w:rsidP="001E6C68">
      <w:pPr>
        <w:tabs>
          <w:tab w:val="left" w:pos="567"/>
        </w:tabs>
        <w:spacing w:after="0" w:line="240" w:lineRule="auto"/>
        <w:rPr>
          <w:rFonts w:ascii="Calibri" w:eastAsia="Times New Roman" w:hAnsi="Calibri" w:cs="Arial"/>
          <w:b/>
          <w:bCs/>
          <w:color w:val="000000" w:themeColor="text1"/>
          <w:sz w:val="20"/>
          <w:lang w:val="en-US"/>
        </w:rPr>
      </w:pPr>
    </w:p>
    <w:tbl>
      <w:tblPr>
        <w:tblW w:w="4928" w:type="pct"/>
        <w:tblLayout w:type="fixed"/>
        <w:tblCellMar>
          <w:left w:w="119" w:type="dxa"/>
          <w:right w:w="119" w:type="dxa"/>
        </w:tblCellMar>
        <w:tblLook w:val="0000" w:firstRow="0" w:lastRow="0" w:firstColumn="0" w:lastColumn="0" w:noHBand="0" w:noVBand="0"/>
      </w:tblPr>
      <w:tblGrid>
        <w:gridCol w:w="4471"/>
        <w:gridCol w:w="2237"/>
        <w:gridCol w:w="2233"/>
      </w:tblGrid>
      <w:tr w:rsidR="001E6C68" w:rsidRPr="00D108EE" w:rsidTr="002A5720">
        <w:trPr>
          <w:trHeight w:hRule="exact" w:val="351"/>
        </w:trPr>
        <w:tc>
          <w:tcPr>
            <w:tcW w:w="2500" w:type="pct"/>
            <w:vAlign w:val="center"/>
          </w:tcPr>
          <w:p w:rsidR="001E6C68" w:rsidRPr="00D108EE" w:rsidRDefault="001E6C68" w:rsidP="001E6C68">
            <w:pPr>
              <w:tabs>
                <w:tab w:val="left" w:pos="-1963"/>
              </w:tabs>
              <w:suppressAutoHyphens/>
              <w:spacing w:after="0" w:line="240" w:lineRule="auto"/>
              <w:jc w:val="center"/>
              <w:rPr>
                <w:rFonts w:ascii="Calibri" w:eastAsia="Times New Roman" w:hAnsi="Calibri" w:cs="Arial"/>
                <w:color w:val="000000" w:themeColor="text1"/>
                <w:spacing w:val="-3"/>
                <w:lang w:val="en-US"/>
              </w:rPr>
            </w:pPr>
          </w:p>
        </w:tc>
        <w:tc>
          <w:tcPr>
            <w:tcW w:w="2500" w:type="pct"/>
            <w:gridSpan w:val="2"/>
            <w:vAlign w:val="center"/>
          </w:tcPr>
          <w:p w:rsidR="001E6C68" w:rsidRPr="00D108EE" w:rsidRDefault="001E6C68" w:rsidP="001E6C68">
            <w:pPr>
              <w:tabs>
                <w:tab w:val="right" w:pos="1202"/>
              </w:tabs>
              <w:spacing w:after="0" w:line="220" w:lineRule="exact"/>
              <w:jc w:val="right"/>
              <w:outlineLvl w:val="0"/>
              <w:rPr>
                <w:rFonts w:ascii="Calibri" w:eastAsia="Times New Roman" w:hAnsi="Calibri" w:cs="Arial"/>
                <w:b/>
                <w:color w:val="000000" w:themeColor="text1"/>
                <w:lang w:val="en-US"/>
              </w:rPr>
            </w:pPr>
            <w:bookmarkStart w:id="545" w:name="_Toc4059931"/>
            <w:r w:rsidRPr="00D108EE">
              <w:rPr>
                <w:rFonts w:ascii="Calibri" w:eastAsia="Times New Roman" w:hAnsi="Calibri" w:cs="Arial"/>
                <w:b/>
                <w:color w:val="000000" w:themeColor="text1"/>
                <w:lang w:val="en-US"/>
              </w:rPr>
              <w:t>Group</w:t>
            </w:r>
            <w:bookmarkEnd w:id="545"/>
            <w:r w:rsidRPr="00D108EE">
              <w:rPr>
                <w:rFonts w:ascii="Calibri" w:eastAsia="Times New Roman" w:hAnsi="Calibri" w:cs="Arial"/>
                <w:b/>
                <w:color w:val="000000" w:themeColor="text1"/>
                <w:lang w:val="en-US"/>
              </w:rPr>
              <w:t xml:space="preserve"> and Bank</w:t>
            </w:r>
          </w:p>
        </w:tc>
      </w:tr>
      <w:tr w:rsidR="001E6C68" w:rsidRPr="00D108EE" w:rsidTr="002A5720">
        <w:trPr>
          <w:trHeight w:hRule="exact" w:val="323"/>
        </w:trPr>
        <w:tc>
          <w:tcPr>
            <w:tcW w:w="2500" w:type="pct"/>
            <w:vAlign w:val="center"/>
          </w:tcPr>
          <w:p w:rsidR="001E6C68" w:rsidRPr="00D108EE" w:rsidRDefault="001E6C68" w:rsidP="001E6C68">
            <w:pPr>
              <w:tabs>
                <w:tab w:val="left" w:pos="-1963"/>
              </w:tabs>
              <w:suppressAutoHyphens/>
              <w:spacing w:after="0" w:line="240" w:lineRule="auto"/>
              <w:jc w:val="center"/>
              <w:rPr>
                <w:rFonts w:ascii="Calibri" w:eastAsia="Times New Roman" w:hAnsi="Calibri" w:cs="Arial"/>
                <w:color w:val="000000" w:themeColor="text1"/>
                <w:spacing w:val="-3"/>
                <w:lang w:val="en-US"/>
              </w:rPr>
            </w:pPr>
          </w:p>
        </w:tc>
        <w:tc>
          <w:tcPr>
            <w:tcW w:w="1251" w:type="pct"/>
            <w:tcBorders>
              <w:top w:val="nil"/>
              <w:left w:val="nil"/>
              <w:bottom w:val="nil"/>
              <w:right w:val="nil"/>
            </w:tcBorders>
            <w:shd w:val="clear" w:color="auto" w:fill="auto"/>
          </w:tcPr>
          <w:p w:rsidR="001E6C68" w:rsidRPr="00D108EE" w:rsidRDefault="003F3A71" w:rsidP="001E6C68">
            <w:pPr>
              <w:spacing w:after="0" w:line="240" w:lineRule="auto"/>
              <w:jc w:val="right"/>
              <w:rPr>
                <w:rFonts w:ascii="Calibri" w:eastAsia="Times New Roman" w:hAnsi="Calibri" w:cs="Arial"/>
                <w:b/>
                <w:bCs/>
                <w:color w:val="000000" w:themeColor="text1"/>
                <w:lang w:val="en-US"/>
              </w:rPr>
            </w:pPr>
            <w:r w:rsidRPr="003F3A71">
              <w:rPr>
                <w:rFonts w:ascii="Calibri" w:eastAsia="Times New Roman" w:hAnsi="Calibri" w:cs="Arial"/>
                <w:b/>
                <w:bCs/>
                <w:color w:val="000000" w:themeColor="text1"/>
                <w:lang w:val="en-US"/>
              </w:rPr>
              <w:t xml:space="preserve">30 </w:t>
            </w:r>
            <w:r w:rsidR="00DC18DD" w:rsidRPr="00DC18DD">
              <w:rPr>
                <w:rFonts w:ascii="Calibri" w:eastAsia="Times New Roman" w:hAnsi="Calibri" w:cs="Arial"/>
                <w:b/>
                <w:bCs/>
                <w:color w:val="000000" w:themeColor="text1"/>
                <w:lang w:val="en-US"/>
              </w:rPr>
              <w:t>September</w:t>
            </w:r>
            <w:r w:rsidRPr="003F3A71">
              <w:rPr>
                <w:rFonts w:ascii="Calibri" w:eastAsia="Times New Roman" w:hAnsi="Calibri" w:cs="Arial"/>
                <w:b/>
                <w:bCs/>
                <w:color w:val="000000" w:themeColor="text1"/>
                <w:lang w:val="en-US"/>
              </w:rPr>
              <w:t xml:space="preserve"> </w:t>
            </w:r>
            <w:r w:rsidR="001E6C68" w:rsidRPr="00D108EE">
              <w:rPr>
                <w:rFonts w:ascii="Calibri" w:eastAsia="Times New Roman" w:hAnsi="Calibri" w:cs="Arial"/>
                <w:b/>
                <w:bCs/>
                <w:color w:val="000000" w:themeColor="text1"/>
                <w:lang w:val="en-US"/>
              </w:rPr>
              <w:t>2020</w:t>
            </w:r>
          </w:p>
        </w:tc>
        <w:tc>
          <w:tcPr>
            <w:tcW w:w="1249" w:type="pct"/>
            <w:tcBorders>
              <w:top w:val="nil"/>
              <w:left w:val="nil"/>
              <w:bottom w:val="nil"/>
              <w:right w:val="nil"/>
            </w:tcBorders>
            <w:shd w:val="clear" w:color="auto" w:fill="auto"/>
          </w:tcPr>
          <w:p w:rsidR="001E6C68" w:rsidRPr="00D108EE" w:rsidRDefault="001E6C68" w:rsidP="001E6C68">
            <w:pPr>
              <w:spacing w:after="0" w:line="240" w:lineRule="auto"/>
              <w:jc w:val="right"/>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31 December 2019</w:t>
            </w:r>
          </w:p>
        </w:tc>
      </w:tr>
      <w:tr w:rsidR="001E6C68" w:rsidRPr="00D108EE" w:rsidTr="002A5720">
        <w:trPr>
          <w:trHeight w:hRule="exact" w:val="234"/>
        </w:trPr>
        <w:tc>
          <w:tcPr>
            <w:tcW w:w="2500" w:type="pct"/>
          </w:tcPr>
          <w:p w:rsidR="001E6C68" w:rsidRPr="00D108EE" w:rsidRDefault="001E6C68" w:rsidP="001E6C68">
            <w:pPr>
              <w:tabs>
                <w:tab w:val="left" w:pos="-1963"/>
              </w:tabs>
              <w:suppressAutoHyphens/>
              <w:spacing w:after="0" w:line="240" w:lineRule="auto"/>
              <w:jc w:val="center"/>
              <w:rPr>
                <w:rFonts w:ascii="Calibri" w:eastAsia="Times New Roman" w:hAnsi="Calibri" w:cs="Arial"/>
                <w:color w:val="000000" w:themeColor="text1"/>
                <w:spacing w:val="-3"/>
                <w:lang w:val="en-US"/>
              </w:rPr>
            </w:pPr>
          </w:p>
        </w:tc>
        <w:tc>
          <w:tcPr>
            <w:tcW w:w="1251" w:type="pct"/>
          </w:tcPr>
          <w:p w:rsidR="001E6C68" w:rsidRPr="00D108EE" w:rsidRDefault="001E6C68" w:rsidP="001E6C68">
            <w:pPr>
              <w:spacing w:after="0" w:line="240" w:lineRule="auto"/>
              <w:jc w:val="right"/>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HRK ‘000</w:t>
            </w:r>
          </w:p>
        </w:tc>
        <w:tc>
          <w:tcPr>
            <w:tcW w:w="1249" w:type="pct"/>
          </w:tcPr>
          <w:p w:rsidR="001E6C68" w:rsidRPr="00D108EE" w:rsidRDefault="001E6C68" w:rsidP="001E6C68">
            <w:pPr>
              <w:spacing w:after="0" w:line="240" w:lineRule="auto"/>
              <w:jc w:val="right"/>
              <w:rPr>
                <w:rFonts w:ascii="Calibri" w:eastAsia="Times New Roman" w:hAnsi="Calibri" w:cs="Arial"/>
                <w:b/>
                <w:bCs/>
                <w:color w:val="000000" w:themeColor="text1"/>
                <w:lang w:val="en-US"/>
              </w:rPr>
            </w:pPr>
            <w:r w:rsidRPr="00D108EE">
              <w:rPr>
                <w:rFonts w:ascii="Calibri" w:eastAsia="Times New Roman" w:hAnsi="Calibri" w:cs="Arial"/>
                <w:b/>
                <w:bCs/>
                <w:color w:val="000000" w:themeColor="text1"/>
                <w:lang w:val="en-US"/>
              </w:rPr>
              <w:t>HRK ‘000</w:t>
            </w:r>
          </w:p>
        </w:tc>
      </w:tr>
      <w:tr w:rsidR="00F83606" w:rsidRPr="00D108EE" w:rsidTr="002A5720">
        <w:trPr>
          <w:trHeight w:val="322"/>
        </w:trPr>
        <w:tc>
          <w:tcPr>
            <w:tcW w:w="2500" w:type="pct"/>
          </w:tcPr>
          <w:p w:rsidR="00F83606" w:rsidRPr="00D108EE" w:rsidRDefault="00F83606" w:rsidP="00F83606">
            <w:pPr>
              <w:tabs>
                <w:tab w:val="right" w:pos="1202"/>
              </w:tabs>
              <w:spacing w:after="0" w:line="301" w:lineRule="exact"/>
              <w:outlineLvl w:val="0"/>
              <w:rPr>
                <w:rFonts w:ascii="Calibri" w:eastAsia="Times New Roman" w:hAnsi="Calibri" w:cs="Arial"/>
                <w:color w:val="000000" w:themeColor="text1"/>
                <w:lang w:val="en-US"/>
              </w:rPr>
            </w:pPr>
            <w:bookmarkStart w:id="546" w:name="_Toc4059933"/>
            <w:r w:rsidRPr="00D108EE">
              <w:rPr>
                <w:rFonts w:ascii="Calibri" w:eastAsia="Times New Roman" w:hAnsi="Calibri" w:cs="Arial"/>
                <w:color w:val="000000" w:themeColor="text1"/>
                <w:lang w:val="en-US"/>
              </w:rPr>
              <w:t>Balance as of 1 January</w:t>
            </w:r>
            <w:bookmarkEnd w:id="546"/>
            <w:r w:rsidRPr="00D108EE">
              <w:rPr>
                <w:rFonts w:ascii="Calibri" w:eastAsia="Times New Roman" w:hAnsi="Calibri" w:cs="Arial"/>
                <w:color w:val="000000" w:themeColor="text1"/>
                <w:lang w:val="en-US"/>
              </w:rPr>
              <w:t xml:space="preserve"> </w:t>
            </w:r>
          </w:p>
        </w:tc>
        <w:tc>
          <w:tcPr>
            <w:tcW w:w="1251"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Calibri" w:hAnsi="Calibri" w:cs="Times New Roman"/>
                <w:color w:val="000000" w:themeColor="text1"/>
                <w:lang w:val="en-US"/>
              </w:rPr>
            </w:pPr>
            <w:r w:rsidRPr="000F3322">
              <w:rPr>
                <w:rFonts w:cstheme="minorHAnsi"/>
                <w:color w:val="000000" w:themeColor="text1"/>
              </w:rPr>
              <w:t>14</w:t>
            </w:r>
            <w:r>
              <w:rPr>
                <w:rFonts w:cstheme="minorHAnsi"/>
                <w:color w:val="000000" w:themeColor="text1"/>
              </w:rPr>
              <w:t>,</w:t>
            </w:r>
            <w:r w:rsidRPr="000F3322">
              <w:rPr>
                <w:rFonts w:cstheme="minorHAnsi"/>
                <w:color w:val="000000" w:themeColor="text1"/>
              </w:rPr>
              <w:t>385</w:t>
            </w:r>
            <w:r>
              <w:rPr>
                <w:rFonts w:cstheme="minorHAnsi"/>
                <w:color w:val="000000" w:themeColor="text1"/>
              </w:rPr>
              <w:t>,</w:t>
            </w:r>
            <w:r w:rsidRPr="000F3322">
              <w:rPr>
                <w:rFonts w:cstheme="minorHAnsi"/>
                <w:color w:val="000000" w:themeColor="text1"/>
              </w:rPr>
              <w:t>635</w:t>
            </w:r>
          </w:p>
        </w:tc>
        <w:tc>
          <w:tcPr>
            <w:tcW w:w="1249" w:type="pct"/>
            <w:tcBorders>
              <w:top w:val="nil"/>
              <w:left w:val="nil"/>
              <w:bottom w:val="nil"/>
              <w:right w:val="nil"/>
            </w:tcBorders>
            <w:shd w:val="clear" w:color="auto" w:fill="auto"/>
            <w:vAlign w:val="bottom"/>
          </w:tcPr>
          <w:p w:rsidR="00F83606" w:rsidRPr="00D108EE" w:rsidRDefault="00F83606" w:rsidP="00F83606">
            <w:pPr>
              <w:tabs>
                <w:tab w:val="right" w:pos="1202"/>
              </w:tabs>
              <w:spacing w:after="0" w:line="301" w:lineRule="exact"/>
              <w:jc w:val="right"/>
              <w:outlineLvl w:val="0"/>
              <w:rPr>
                <w:rFonts w:ascii="Calibri" w:eastAsia="Calibri" w:hAnsi="Calibri" w:cs="Times New Roman"/>
                <w:color w:val="000000" w:themeColor="text1"/>
                <w:lang w:val="en-US"/>
              </w:rPr>
            </w:pPr>
            <w:r w:rsidRPr="00D108EE">
              <w:rPr>
                <w:rFonts w:ascii="Calibri" w:eastAsia="Times New Roman" w:hAnsi="Calibri" w:cs="Times New Roman"/>
                <w:color w:val="000000" w:themeColor="text1"/>
                <w:lang w:val="en-US"/>
              </w:rPr>
              <w:t>14,863,426</w:t>
            </w:r>
          </w:p>
        </w:tc>
      </w:tr>
      <w:tr w:rsidR="00172F5D" w:rsidRPr="00D108EE" w:rsidTr="002A5720">
        <w:trPr>
          <w:trHeight w:val="308"/>
        </w:trPr>
        <w:tc>
          <w:tcPr>
            <w:tcW w:w="2500" w:type="pct"/>
          </w:tcPr>
          <w:p w:rsidR="00172F5D" w:rsidRPr="00D108EE" w:rsidRDefault="00172F5D" w:rsidP="00172F5D">
            <w:pPr>
              <w:tabs>
                <w:tab w:val="right" w:pos="1202"/>
              </w:tabs>
              <w:spacing w:after="0" w:line="301" w:lineRule="exact"/>
              <w:outlineLvl w:val="0"/>
              <w:rPr>
                <w:rFonts w:ascii="Calibri" w:eastAsia="Times New Roman" w:hAnsi="Calibri" w:cs="Arial"/>
                <w:color w:val="000000" w:themeColor="text1"/>
                <w:lang w:val="en-US"/>
              </w:rPr>
            </w:pPr>
            <w:bookmarkStart w:id="547" w:name="_Toc4059938"/>
            <w:r w:rsidRPr="00D108EE">
              <w:rPr>
                <w:rFonts w:ascii="Calibri" w:eastAsia="Times New Roman" w:hAnsi="Calibri" w:cs="Arial"/>
                <w:color w:val="000000" w:themeColor="text1"/>
                <w:lang w:val="en-US"/>
              </w:rPr>
              <w:t>New borrowings</w:t>
            </w:r>
            <w:bookmarkEnd w:id="547"/>
          </w:p>
        </w:tc>
        <w:tc>
          <w:tcPr>
            <w:tcW w:w="1251" w:type="pct"/>
            <w:tcBorders>
              <w:top w:val="nil"/>
              <w:left w:val="nil"/>
              <w:bottom w:val="nil"/>
              <w:right w:val="nil"/>
            </w:tcBorders>
            <w:shd w:val="clear" w:color="auto" w:fill="auto"/>
            <w:vAlign w:val="bottom"/>
          </w:tcPr>
          <w:p w:rsidR="00172F5D" w:rsidRPr="00F12B3C" w:rsidRDefault="00172F5D" w:rsidP="00172F5D">
            <w:pPr>
              <w:spacing w:after="0" w:line="240" w:lineRule="auto"/>
              <w:jc w:val="right"/>
              <w:rPr>
                <w:rFonts w:cstheme="minorHAnsi"/>
              </w:rPr>
            </w:pPr>
            <w:r w:rsidRPr="00006485">
              <w:rPr>
                <w:rFonts w:ascii="Calibri" w:hAnsi="Calibri"/>
                <w:color w:val="000000" w:themeColor="text1"/>
              </w:rPr>
              <w:t xml:space="preserve"> 4</w:t>
            </w:r>
            <w:r>
              <w:rPr>
                <w:rFonts w:ascii="Calibri" w:hAnsi="Calibri"/>
                <w:color w:val="000000" w:themeColor="text1"/>
              </w:rPr>
              <w:t>,</w:t>
            </w:r>
            <w:r w:rsidRPr="00006485">
              <w:rPr>
                <w:rFonts w:ascii="Calibri" w:hAnsi="Calibri"/>
                <w:color w:val="000000" w:themeColor="text1"/>
              </w:rPr>
              <w:t>553</w:t>
            </w:r>
            <w:r>
              <w:rPr>
                <w:rFonts w:ascii="Calibri" w:hAnsi="Calibri"/>
                <w:color w:val="000000" w:themeColor="text1"/>
              </w:rPr>
              <w:t>,</w:t>
            </w:r>
            <w:r w:rsidRPr="00006485">
              <w:rPr>
                <w:rFonts w:ascii="Calibri" w:hAnsi="Calibri"/>
                <w:color w:val="000000" w:themeColor="text1"/>
              </w:rPr>
              <w:t xml:space="preserve">919 </w:t>
            </w:r>
          </w:p>
        </w:tc>
        <w:tc>
          <w:tcPr>
            <w:tcW w:w="1249" w:type="pct"/>
            <w:tcBorders>
              <w:top w:val="nil"/>
              <w:left w:val="nil"/>
              <w:bottom w:val="nil"/>
              <w:right w:val="nil"/>
            </w:tcBorders>
            <w:shd w:val="clear" w:color="auto" w:fill="auto"/>
            <w:vAlign w:val="bottom"/>
          </w:tcPr>
          <w:p w:rsidR="00172F5D" w:rsidRPr="00D108EE" w:rsidRDefault="00172F5D" w:rsidP="00172F5D">
            <w:pPr>
              <w:tabs>
                <w:tab w:val="right" w:pos="1202"/>
              </w:tabs>
              <w:spacing w:after="0" w:line="301" w:lineRule="exact"/>
              <w:jc w:val="right"/>
              <w:outlineLvl w:val="0"/>
              <w:rPr>
                <w:rFonts w:ascii="Calibri" w:eastAsia="Calibri" w:hAnsi="Calibri" w:cs="Times New Roman"/>
                <w:color w:val="000000" w:themeColor="text1"/>
                <w:lang w:val="en-US"/>
              </w:rPr>
            </w:pPr>
            <w:r w:rsidRPr="00D108EE">
              <w:rPr>
                <w:rFonts w:ascii="Calibri" w:eastAsia="Times New Roman" w:hAnsi="Calibri" w:cs="Times New Roman"/>
                <w:color w:val="000000" w:themeColor="text1"/>
                <w:lang w:val="en-US"/>
              </w:rPr>
              <w:t>3,036,226</w:t>
            </w:r>
          </w:p>
        </w:tc>
      </w:tr>
      <w:tr w:rsidR="00172F5D" w:rsidRPr="00D108EE" w:rsidTr="002A5720">
        <w:trPr>
          <w:trHeight w:val="308"/>
        </w:trPr>
        <w:tc>
          <w:tcPr>
            <w:tcW w:w="2500" w:type="pct"/>
          </w:tcPr>
          <w:p w:rsidR="00172F5D" w:rsidRPr="00D108EE" w:rsidRDefault="00172F5D" w:rsidP="00172F5D">
            <w:pPr>
              <w:tabs>
                <w:tab w:val="right" w:pos="1202"/>
              </w:tabs>
              <w:spacing w:after="0" w:line="301" w:lineRule="exact"/>
              <w:outlineLvl w:val="0"/>
              <w:rPr>
                <w:rFonts w:ascii="Calibri" w:eastAsia="Times New Roman" w:hAnsi="Calibri" w:cs="Arial"/>
                <w:color w:val="000000" w:themeColor="text1"/>
                <w:lang w:val="en-US"/>
              </w:rPr>
            </w:pPr>
            <w:bookmarkStart w:id="548" w:name="_Toc4059943"/>
            <w:r w:rsidRPr="00D108EE">
              <w:rPr>
                <w:rFonts w:ascii="Calibri" w:eastAsia="Times New Roman" w:hAnsi="Calibri" w:cs="Arial"/>
                <w:color w:val="000000" w:themeColor="text1"/>
                <w:lang w:val="en-US"/>
              </w:rPr>
              <w:t>Repayments</w:t>
            </w:r>
            <w:bookmarkEnd w:id="548"/>
          </w:p>
        </w:tc>
        <w:tc>
          <w:tcPr>
            <w:tcW w:w="1251" w:type="pct"/>
            <w:tcBorders>
              <w:top w:val="nil"/>
              <w:left w:val="nil"/>
              <w:bottom w:val="nil"/>
              <w:right w:val="nil"/>
            </w:tcBorders>
            <w:shd w:val="clear" w:color="auto" w:fill="auto"/>
            <w:vAlign w:val="bottom"/>
          </w:tcPr>
          <w:p w:rsidR="00172F5D" w:rsidRPr="00F12B3C" w:rsidRDefault="00172F5D" w:rsidP="00172F5D">
            <w:pPr>
              <w:spacing w:after="0" w:line="240" w:lineRule="auto"/>
              <w:jc w:val="right"/>
              <w:rPr>
                <w:rFonts w:cstheme="minorHAnsi"/>
              </w:rPr>
            </w:pPr>
            <w:r w:rsidRPr="00006485">
              <w:rPr>
                <w:rFonts w:ascii="Calibri" w:hAnsi="Calibri"/>
                <w:color w:val="000000" w:themeColor="text1"/>
              </w:rPr>
              <w:t xml:space="preserve"> (2</w:t>
            </w:r>
            <w:r>
              <w:rPr>
                <w:rFonts w:ascii="Calibri" w:hAnsi="Calibri"/>
                <w:color w:val="000000" w:themeColor="text1"/>
              </w:rPr>
              <w:t>,</w:t>
            </w:r>
            <w:r w:rsidRPr="00006485">
              <w:rPr>
                <w:rFonts w:ascii="Calibri" w:hAnsi="Calibri"/>
                <w:color w:val="000000" w:themeColor="text1"/>
              </w:rPr>
              <w:t>020</w:t>
            </w:r>
            <w:r>
              <w:rPr>
                <w:rFonts w:ascii="Calibri" w:hAnsi="Calibri"/>
                <w:color w:val="000000" w:themeColor="text1"/>
              </w:rPr>
              <w:t>,</w:t>
            </w:r>
            <w:r w:rsidRPr="00006485">
              <w:rPr>
                <w:rFonts w:ascii="Calibri" w:hAnsi="Calibri"/>
                <w:color w:val="000000" w:themeColor="text1"/>
              </w:rPr>
              <w:t>218)</w:t>
            </w:r>
          </w:p>
        </w:tc>
        <w:tc>
          <w:tcPr>
            <w:tcW w:w="1249" w:type="pct"/>
            <w:tcBorders>
              <w:top w:val="nil"/>
              <w:left w:val="nil"/>
              <w:bottom w:val="nil"/>
              <w:right w:val="nil"/>
            </w:tcBorders>
            <w:shd w:val="clear" w:color="auto" w:fill="auto"/>
            <w:vAlign w:val="bottom"/>
          </w:tcPr>
          <w:p w:rsidR="00172F5D" w:rsidRPr="00D108EE" w:rsidRDefault="00172F5D" w:rsidP="00172F5D">
            <w:pPr>
              <w:tabs>
                <w:tab w:val="right" w:pos="1202"/>
              </w:tabs>
              <w:spacing w:after="0" w:line="301" w:lineRule="exact"/>
              <w:jc w:val="right"/>
              <w:outlineLvl w:val="0"/>
              <w:rPr>
                <w:rFonts w:ascii="Calibri" w:eastAsia="Calibri" w:hAnsi="Calibri" w:cs="Times New Roman"/>
                <w:color w:val="000000" w:themeColor="text1"/>
                <w:lang w:val="en-US"/>
              </w:rPr>
            </w:pPr>
            <w:r w:rsidRPr="00D108EE">
              <w:rPr>
                <w:rFonts w:ascii="Calibri" w:eastAsia="Times New Roman" w:hAnsi="Calibri" w:cs="Times New Roman"/>
                <w:color w:val="000000" w:themeColor="text1"/>
                <w:lang w:val="en-US"/>
              </w:rPr>
              <w:t>(3,581,195)</w:t>
            </w:r>
          </w:p>
        </w:tc>
      </w:tr>
      <w:tr w:rsidR="00172F5D" w:rsidRPr="00D108EE" w:rsidTr="00623585">
        <w:trPr>
          <w:trHeight w:val="308"/>
        </w:trPr>
        <w:tc>
          <w:tcPr>
            <w:tcW w:w="2500" w:type="pct"/>
          </w:tcPr>
          <w:p w:rsidR="00172F5D" w:rsidRPr="00D108EE" w:rsidRDefault="00172F5D" w:rsidP="00172F5D">
            <w:pPr>
              <w:tabs>
                <w:tab w:val="right" w:pos="1202"/>
              </w:tabs>
              <w:spacing w:after="0" w:line="301" w:lineRule="exact"/>
              <w:outlineLvl w:val="0"/>
              <w:rPr>
                <w:rFonts w:ascii="Calibri" w:eastAsia="Times New Roman" w:hAnsi="Calibri" w:cs="Arial"/>
                <w:color w:val="000000" w:themeColor="text1"/>
                <w:lang w:val="en-US"/>
              </w:rPr>
            </w:pPr>
            <w:bookmarkStart w:id="549" w:name="_Toc4059948"/>
            <w:r w:rsidRPr="00D108EE">
              <w:rPr>
                <w:rFonts w:ascii="Calibri" w:eastAsia="Times New Roman" w:hAnsi="Calibri" w:cs="Arial"/>
                <w:color w:val="000000" w:themeColor="text1"/>
                <w:lang w:val="en-US"/>
              </w:rPr>
              <w:t>Net foreign exchange gain/</w:t>
            </w:r>
            <w:bookmarkEnd w:id="549"/>
            <w:r w:rsidRPr="00D108EE">
              <w:rPr>
                <w:rFonts w:ascii="Calibri" w:eastAsia="Times New Roman" w:hAnsi="Calibri" w:cs="Arial"/>
                <w:color w:val="000000" w:themeColor="text1"/>
                <w:lang w:val="en-US"/>
              </w:rPr>
              <w:t>loss</w:t>
            </w:r>
          </w:p>
        </w:tc>
        <w:tc>
          <w:tcPr>
            <w:tcW w:w="1251" w:type="pct"/>
            <w:tcBorders>
              <w:top w:val="nil"/>
              <w:left w:val="nil"/>
              <w:bottom w:val="nil"/>
              <w:right w:val="nil"/>
            </w:tcBorders>
            <w:shd w:val="clear" w:color="auto" w:fill="auto"/>
            <w:vAlign w:val="bottom"/>
          </w:tcPr>
          <w:p w:rsidR="00172F5D" w:rsidRPr="00F12B3C" w:rsidRDefault="00172F5D" w:rsidP="00172F5D">
            <w:pPr>
              <w:spacing w:after="0" w:line="240" w:lineRule="auto"/>
              <w:jc w:val="right"/>
              <w:rPr>
                <w:rFonts w:cstheme="minorHAnsi"/>
              </w:rPr>
            </w:pPr>
            <w:r w:rsidRPr="00006485">
              <w:rPr>
                <w:rFonts w:ascii="Calibri" w:hAnsi="Calibri"/>
                <w:color w:val="000000" w:themeColor="text1"/>
              </w:rPr>
              <w:t xml:space="preserve"> 160</w:t>
            </w:r>
            <w:r>
              <w:rPr>
                <w:rFonts w:ascii="Calibri" w:hAnsi="Calibri"/>
                <w:color w:val="000000" w:themeColor="text1"/>
              </w:rPr>
              <w:t>,</w:t>
            </w:r>
            <w:r w:rsidRPr="00006485">
              <w:rPr>
                <w:rFonts w:ascii="Calibri" w:hAnsi="Calibri"/>
                <w:color w:val="000000" w:themeColor="text1"/>
              </w:rPr>
              <w:t xml:space="preserve">832 </w:t>
            </w:r>
          </w:p>
        </w:tc>
        <w:tc>
          <w:tcPr>
            <w:tcW w:w="1249" w:type="pct"/>
            <w:tcBorders>
              <w:top w:val="nil"/>
              <w:left w:val="nil"/>
              <w:bottom w:val="single" w:sz="4" w:space="0" w:color="auto"/>
              <w:right w:val="nil"/>
            </w:tcBorders>
            <w:shd w:val="clear" w:color="auto" w:fill="auto"/>
            <w:vAlign w:val="bottom"/>
          </w:tcPr>
          <w:p w:rsidR="00172F5D" w:rsidRPr="00D108EE" w:rsidRDefault="00172F5D" w:rsidP="00172F5D">
            <w:pPr>
              <w:tabs>
                <w:tab w:val="right" w:pos="1202"/>
              </w:tabs>
              <w:spacing w:after="0" w:line="301" w:lineRule="exact"/>
              <w:jc w:val="right"/>
              <w:outlineLvl w:val="0"/>
              <w:rPr>
                <w:rFonts w:ascii="Calibri" w:eastAsia="Calibri" w:hAnsi="Calibri" w:cs="Times New Roman"/>
                <w:color w:val="000000" w:themeColor="text1"/>
                <w:lang w:val="en-US"/>
              </w:rPr>
            </w:pPr>
            <w:r w:rsidRPr="00D108EE">
              <w:rPr>
                <w:rFonts w:ascii="Calibri" w:eastAsia="Times New Roman" w:hAnsi="Calibri" w:cs="Times New Roman"/>
                <w:color w:val="000000" w:themeColor="text1"/>
                <w:lang w:val="en-US"/>
              </w:rPr>
              <w:t>67,178</w:t>
            </w:r>
          </w:p>
        </w:tc>
      </w:tr>
      <w:tr w:rsidR="00172F5D" w:rsidRPr="00D108EE" w:rsidTr="002A5720">
        <w:trPr>
          <w:trHeight w:val="308"/>
        </w:trPr>
        <w:tc>
          <w:tcPr>
            <w:tcW w:w="2500" w:type="pct"/>
          </w:tcPr>
          <w:p w:rsidR="00172F5D" w:rsidRPr="00D108EE" w:rsidRDefault="00172F5D" w:rsidP="00172F5D">
            <w:pPr>
              <w:tabs>
                <w:tab w:val="right" w:pos="1202"/>
              </w:tabs>
              <w:spacing w:after="0" w:line="301" w:lineRule="exact"/>
              <w:outlineLvl w:val="0"/>
              <w:rPr>
                <w:rFonts w:ascii="Calibri" w:eastAsia="Times New Roman" w:hAnsi="Calibri" w:cs="Arial"/>
                <w:i/>
                <w:color w:val="000000" w:themeColor="text1"/>
                <w:lang w:val="en-US"/>
              </w:rPr>
            </w:pPr>
          </w:p>
        </w:tc>
        <w:tc>
          <w:tcPr>
            <w:tcW w:w="1251" w:type="pct"/>
            <w:tcBorders>
              <w:top w:val="single" w:sz="4" w:space="0" w:color="auto"/>
              <w:bottom w:val="single" w:sz="12" w:space="0" w:color="auto"/>
            </w:tcBorders>
            <w:shd w:val="clear" w:color="auto" w:fill="auto"/>
            <w:vAlign w:val="bottom"/>
          </w:tcPr>
          <w:p w:rsidR="00172F5D" w:rsidRPr="00E00B0A" w:rsidRDefault="00172F5D" w:rsidP="00172F5D">
            <w:pPr>
              <w:pStyle w:val="TT"/>
              <w:spacing w:line="240" w:lineRule="auto"/>
              <w:jc w:val="right"/>
              <w:rPr>
                <w:rFonts w:asciiTheme="minorHAnsi" w:hAnsiTheme="minorHAnsi" w:cstheme="minorHAnsi"/>
                <w:color w:val="000000" w:themeColor="text1"/>
                <w:sz w:val="22"/>
                <w:szCs w:val="22"/>
                <w:lang w:val="hr-HR"/>
              </w:rPr>
            </w:pPr>
            <w:r w:rsidRPr="000C5967">
              <w:rPr>
                <w:rFonts w:asciiTheme="minorHAnsi" w:hAnsiTheme="minorHAnsi" w:cstheme="minorHAnsi"/>
                <w:color w:val="000000" w:themeColor="text1"/>
                <w:sz w:val="22"/>
                <w:szCs w:val="22"/>
                <w:lang w:val="hr-HR"/>
              </w:rPr>
              <w:t>17</w:t>
            </w:r>
            <w:r>
              <w:rPr>
                <w:rFonts w:asciiTheme="minorHAnsi" w:hAnsiTheme="minorHAnsi" w:cstheme="minorHAnsi"/>
                <w:color w:val="000000" w:themeColor="text1"/>
                <w:sz w:val="22"/>
                <w:szCs w:val="22"/>
                <w:lang w:val="hr-HR"/>
              </w:rPr>
              <w:t>,</w:t>
            </w:r>
            <w:r w:rsidRPr="000C5967">
              <w:rPr>
                <w:rFonts w:asciiTheme="minorHAnsi" w:hAnsiTheme="minorHAnsi" w:cstheme="minorHAnsi"/>
                <w:color w:val="000000" w:themeColor="text1"/>
                <w:sz w:val="22"/>
                <w:szCs w:val="22"/>
                <w:lang w:val="hr-HR"/>
              </w:rPr>
              <w:t>080</w:t>
            </w:r>
            <w:r>
              <w:rPr>
                <w:rFonts w:asciiTheme="minorHAnsi" w:hAnsiTheme="minorHAnsi" w:cstheme="minorHAnsi"/>
                <w:color w:val="000000" w:themeColor="text1"/>
                <w:sz w:val="22"/>
                <w:szCs w:val="22"/>
                <w:lang w:val="hr-HR"/>
              </w:rPr>
              <w:t>,</w:t>
            </w:r>
            <w:r w:rsidRPr="000C5967">
              <w:rPr>
                <w:rFonts w:asciiTheme="minorHAnsi" w:hAnsiTheme="minorHAnsi" w:cstheme="minorHAnsi"/>
                <w:color w:val="000000" w:themeColor="text1"/>
                <w:sz w:val="22"/>
                <w:szCs w:val="22"/>
                <w:lang w:val="hr-HR"/>
              </w:rPr>
              <w:t>168</w:t>
            </w:r>
          </w:p>
        </w:tc>
        <w:tc>
          <w:tcPr>
            <w:tcW w:w="1249" w:type="pct"/>
            <w:tcBorders>
              <w:top w:val="single" w:sz="4" w:space="0" w:color="auto"/>
              <w:bottom w:val="single" w:sz="12" w:space="0" w:color="auto"/>
            </w:tcBorders>
            <w:shd w:val="clear" w:color="auto" w:fill="auto"/>
            <w:vAlign w:val="bottom"/>
          </w:tcPr>
          <w:p w:rsidR="00172F5D" w:rsidRPr="00D108EE" w:rsidRDefault="00172F5D" w:rsidP="00172F5D">
            <w:pPr>
              <w:tabs>
                <w:tab w:val="right" w:pos="1202"/>
              </w:tabs>
              <w:spacing w:after="0" w:line="301" w:lineRule="exact"/>
              <w:jc w:val="right"/>
              <w:outlineLvl w:val="0"/>
              <w:rPr>
                <w:rFonts w:ascii="Calibri" w:eastAsia="Calibri" w:hAnsi="Calibri" w:cs="Times New Roman"/>
                <w:color w:val="000000" w:themeColor="text1"/>
                <w:lang w:val="en-US"/>
              </w:rPr>
            </w:pPr>
            <w:r w:rsidRPr="00D108EE">
              <w:rPr>
                <w:rFonts w:ascii="Calibri" w:eastAsia="Times New Roman" w:hAnsi="Calibri" w:cs="Arial"/>
                <w:color w:val="000000" w:themeColor="text1"/>
                <w:lang w:val="en-US"/>
              </w:rPr>
              <w:t>14,385,635</w:t>
            </w:r>
          </w:p>
        </w:tc>
      </w:tr>
      <w:tr w:rsidR="00172F5D" w:rsidRPr="00D108EE" w:rsidTr="00623585">
        <w:trPr>
          <w:trHeight w:val="308"/>
        </w:trPr>
        <w:tc>
          <w:tcPr>
            <w:tcW w:w="2500" w:type="pct"/>
          </w:tcPr>
          <w:p w:rsidR="00172F5D" w:rsidRPr="00D108EE" w:rsidRDefault="00172F5D" w:rsidP="00172F5D">
            <w:pPr>
              <w:tabs>
                <w:tab w:val="right" w:pos="1202"/>
              </w:tabs>
              <w:spacing w:after="0" w:line="301" w:lineRule="exact"/>
              <w:outlineLvl w:val="0"/>
              <w:rPr>
                <w:rFonts w:ascii="Calibri" w:eastAsia="Times New Roman" w:hAnsi="Calibri" w:cs="Arial"/>
                <w:color w:val="000000" w:themeColor="text1"/>
                <w:lang w:val="en-US"/>
              </w:rPr>
            </w:pPr>
            <w:bookmarkStart w:id="550" w:name="_Toc4059956"/>
            <w:r w:rsidRPr="00D108EE">
              <w:rPr>
                <w:rFonts w:ascii="Calibri" w:eastAsia="Times New Roman" w:hAnsi="Calibri" w:cs="Arial"/>
                <w:color w:val="000000" w:themeColor="text1"/>
                <w:lang w:val="en-US"/>
              </w:rPr>
              <w:t>Accrued interest</w:t>
            </w:r>
            <w:bookmarkEnd w:id="550"/>
          </w:p>
        </w:tc>
        <w:tc>
          <w:tcPr>
            <w:tcW w:w="1251" w:type="pct"/>
            <w:tcBorders>
              <w:top w:val="nil"/>
              <w:left w:val="nil"/>
              <w:bottom w:val="nil"/>
              <w:right w:val="nil"/>
            </w:tcBorders>
            <w:shd w:val="clear" w:color="auto" w:fill="auto"/>
            <w:vAlign w:val="bottom"/>
          </w:tcPr>
          <w:p w:rsidR="00172F5D" w:rsidRPr="00F12B3C" w:rsidRDefault="00172F5D" w:rsidP="00172F5D">
            <w:pPr>
              <w:spacing w:after="0" w:line="240" w:lineRule="auto"/>
              <w:jc w:val="right"/>
              <w:rPr>
                <w:rFonts w:cstheme="minorHAnsi"/>
              </w:rPr>
            </w:pPr>
            <w:r w:rsidRPr="000C5967">
              <w:rPr>
                <w:rFonts w:cstheme="minorHAnsi"/>
              </w:rPr>
              <w:t>53</w:t>
            </w:r>
            <w:r>
              <w:rPr>
                <w:rFonts w:cstheme="minorHAnsi"/>
              </w:rPr>
              <w:t>,</w:t>
            </w:r>
            <w:r w:rsidRPr="000C5967">
              <w:rPr>
                <w:rFonts w:cstheme="minorHAnsi"/>
              </w:rPr>
              <w:t>404</w:t>
            </w:r>
          </w:p>
        </w:tc>
        <w:tc>
          <w:tcPr>
            <w:tcW w:w="1249" w:type="pct"/>
            <w:tcBorders>
              <w:top w:val="single" w:sz="12" w:space="0" w:color="auto"/>
              <w:left w:val="nil"/>
              <w:bottom w:val="nil"/>
              <w:right w:val="nil"/>
            </w:tcBorders>
            <w:shd w:val="clear" w:color="auto" w:fill="auto"/>
            <w:vAlign w:val="bottom"/>
          </w:tcPr>
          <w:p w:rsidR="00172F5D" w:rsidRPr="00D108EE" w:rsidRDefault="00172F5D" w:rsidP="00172F5D">
            <w:pPr>
              <w:tabs>
                <w:tab w:val="right" w:pos="1202"/>
              </w:tabs>
              <w:spacing w:after="0" w:line="301" w:lineRule="exact"/>
              <w:jc w:val="right"/>
              <w:outlineLvl w:val="0"/>
              <w:rPr>
                <w:rFonts w:ascii="Calibri" w:eastAsia="Calibri" w:hAnsi="Calibri" w:cs="Times New Roman"/>
                <w:color w:val="000000" w:themeColor="text1"/>
                <w:lang w:val="en-US"/>
              </w:rPr>
            </w:pPr>
            <w:r w:rsidRPr="00D108EE">
              <w:rPr>
                <w:rFonts w:ascii="Calibri" w:eastAsia="Times New Roman" w:hAnsi="Calibri" w:cs="Times New Roman"/>
                <w:color w:val="000000" w:themeColor="text1"/>
                <w:lang w:val="en-US"/>
              </w:rPr>
              <w:t>46,498</w:t>
            </w:r>
          </w:p>
        </w:tc>
      </w:tr>
      <w:tr w:rsidR="00172F5D" w:rsidRPr="00D108EE" w:rsidTr="00623585">
        <w:trPr>
          <w:trHeight w:val="308"/>
        </w:trPr>
        <w:tc>
          <w:tcPr>
            <w:tcW w:w="2500" w:type="pct"/>
            <w:vAlign w:val="bottom"/>
          </w:tcPr>
          <w:p w:rsidR="00172F5D" w:rsidRPr="00D108EE" w:rsidRDefault="00172F5D" w:rsidP="00172F5D">
            <w:pPr>
              <w:tabs>
                <w:tab w:val="right" w:pos="1202"/>
              </w:tabs>
              <w:spacing w:after="0" w:line="301" w:lineRule="exact"/>
              <w:outlineLvl w:val="0"/>
              <w:rPr>
                <w:rFonts w:ascii="Calibri" w:eastAsia="Times New Roman" w:hAnsi="Calibri" w:cs="Arial"/>
                <w:color w:val="000000" w:themeColor="text1"/>
                <w:lang w:val="en-US"/>
              </w:rPr>
            </w:pPr>
            <w:bookmarkStart w:id="551" w:name="_Toc4059961"/>
            <w:r w:rsidRPr="00D108EE">
              <w:rPr>
                <w:rFonts w:ascii="Calibri" w:eastAsia="Times New Roman" w:hAnsi="Calibri" w:cs="Arial"/>
                <w:color w:val="000000" w:themeColor="text1"/>
                <w:lang w:val="en-US"/>
              </w:rPr>
              <w:t>Deferred fees</w:t>
            </w:r>
            <w:bookmarkEnd w:id="551"/>
          </w:p>
        </w:tc>
        <w:tc>
          <w:tcPr>
            <w:tcW w:w="1251" w:type="pct"/>
            <w:tcBorders>
              <w:top w:val="nil"/>
              <w:left w:val="nil"/>
              <w:bottom w:val="nil"/>
              <w:right w:val="nil"/>
            </w:tcBorders>
            <w:shd w:val="clear" w:color="auto" w:fill="auto"/>
            <w:vAlign w:val="bottom"/>
          </w:tcPr>
          <w:p w:rsidR="00172F5D" w:rsidRPr="00F12B3C" w:rsidRDefault="00172F5D" w:rsidP="00172F5D">
            <w:pPr>
              <w:spacing w:after="0" w:line="240" w:lineRule="auto"/>
              <w:jc w:val="right"/>
              <w:rPr>
                <w:rFonts w:cstheme="minorHAnsi"/>
              </w:rPr>
            </w:pPr>
            <w:r w:rsidRPr="000C5967">
              <w:rPr>
                <w:rFonts w:cstheme="minorHAnsi"/>
              </w:rPr>
              <w:t>(31</w:t>
            </w:r>
            <w:r>
              <w:rPr>
                <w:rFonts w:cstheme="minorHAnsi"/>
              </w:rPr>
              <w:t>,</w:t>
            </w:r>
            <w:r w:rsidRPr="000C5967">
              <w:rPr>
                <w:rFonts w:cstheme="minorHAnsi"/>
              </w:rPr>
              <w:t>210)</w:t>
            </w:r>
          </w:p>
        </w:tc>
        <w:tc>
          <w:tcPr>
            <w:tcW w:w="1249" w:type="pct"/>
            <w:tcBorders>
              <w:top w:val="nil"/>
              <w:left w:val="nil"/>
              <w:bottom w:val="single" w:sz="4" w:space="0" w:color="auto"/>
              <w:right w:val="nil"/>
            </w:tcBorders>
            <w:shd w:val="clear" w:color="auto" w:fill="auto"/>
            <w:vAlign w:val="bottom"/>
          </w:tcPr>
          <w:p w:rsidR="00172F5D" w:rsidRPr="00D108EE" w:rsidRDefault="00172F5D" w:rsidP="00172F5D">
            <w:pPr>
              <w:tabs>
                <w:tab w:val="right" w:pos="1202"/>
              </w:tabs>
              <w:spacing w:after="0" w:line="301" w:lineRule="exact"/>
              <w:jc w:val="right"/>
              <w:outlineLvl w:val="0"/>
              <w:rPr>
                <w:rFonts w:ascii="Calibri" w:eastAsia="Calibri" w:hAnsi="Calibri" w:cs="Times New Roman"/>
                <w:color w:val="000000" w:themeColor="text1"/>
                <w:lang w:val="en-US"/>
              </w:rPr>
            </w:pPr>
            <w:r w:rsidRPr="00D108EE">
              <w:rPr>
                <w:rFonts w:ascii="Calibri" w:eastAsia="Times New Roman" w:hAnsi="Calibri" w:cs="Times New Roman"/>
                <w:color w:val="000000" w:themeColor="text1"/>
                <w:lang w:val="en-US"/>
              </w:rPr>
              <w:t>(31,680)</w:t>
            </w:r>
          </w:p>
        </w:tc>
      </w:tr>
      <w:tr w:rsidR="00172F5D" w:rsidRPr="00D108EE" w:rsidTr="002A5720">
        <w:trPr>
          <w:trHeight w:val="351"/>
        </w:trPr>
        <w:tc>
          <w:tcPr>
            <w:tcW w:w="2500" w:type="pct"/>
          </w:tcPr>
          <w:p w:rsidR="00172F5D" w:rsidRPr="00D108EE" w:rsidRDefault="00172F5D" w:rsidP="00172F5D">
            <w:pPr>
              <w:tabs>
                <w:tab w:val="right" w:pos="1202"/>
              </w:tabs>
              <w:spacing w:after="0" w:line="340" w:lineRule="exact"/>
              <w:outlineLvl w:val="0"/>
              <w:rPr>
                <w:rFonts w:ascii="Calibri" w:eastAsia="Times New Roman" w:hAnsi="Calibri" w:cs="Arial"/>
                <w:b/>
                <w:bCs/>
                <w:color w:val="000000" w:themeColor="text1"/>
                <w:lang w:val="en-US"/>
              </w:rPr>
            </w:pPr>
          </w:p>
        </w:tc>
        <w:tc>
          <w:tcPr>
            <w:tcW w:w="1251" w:type="pct"/>
            <w:tcBorders>
              <w:top w:val="single" w:sz="4" w:space="0" w:color="auto"/>
              <w:bottom w:val="single" w:sz="12" w:space="0" w:color="auto"/>
            </w:tcBorders>
            <w:shd w:val="clear" w:color="auto" w:fill="auto"/>
            <w:vAlign w:val="bottom"/>
          </w:tcPr>
          <w:p w:rsidR="00172F5D" w:rsidRPr="00E00B0A" w:rsidRDefault="00172F5D" w:rsidP="00172F5D">
            <w:pPr>
              <w:pStyle w:val="Tot"/>
              <w:spacing w:line="240" w:lineRule="auto"/>
              <w:jc w:val="right"/>
              <w:rPr>
                <w:rFonts w:asciiTheme="minorHAnsi" w:hAnsiTheme="minorHAnsi" w:cstheme="minorHAnsi"/>
                <w:b/>
                <w:bCs/>
                <w:color w:val="000000" w:themeColor="text1"/>
                <w:sz w:val="22"/>
                <w:szCs w:val="22"/>
                <w:lang w:val="hr-HR"/>
              </w:rPr>
            </w:pPr>
            <w:r w:rsidRPr="000C5967">
              <w:rPr>
                <w:rFonts w:asciiTheme="minorHAnsi" w:hAnsiTheme="minorHAnsi" w:cstheme="minorHAnsi"/>
                <w:b/>
                <w:bCs/>
                <w:color w:val="000000" w:themeColor="text1"/>
                <w:sz w:val="22"/>
                <w:szCs w:val="22"/>
                <w:lang w:val="hr-HR"/>
              </w:rPr>
              <w:t>17</w:t>
            </w:r>
            <w:r>
              <w:rPr>
                <w:rFonts w:asciiTheme="minorHAnsi" w:hAnsiTheme="minorHAnsi" w:cstheme="minorHAnsi"/>
                <w:b/>
                <w:bCs/>
                <w:color w:val="000000" w:themeColor="text1"/>
                <w:sz w:val="22"/>
                <w:szCs w:val="22"/>
                <w:lang w:val="hr-HR"/>
              </w:rPr>
              <w:t>,</w:t>
            </w:r>
            <w:r w:rsidRPr="000C5967">
              <w:rPr>
                <w:rFonts w:asciiTheme="minorHAnsi" w:hAnsiTheme="minorHAnsi" w:cstheme="minorHAnsi"/>
                <w:b/>
                <w:bCs/>
                <w:color w:val="000000" w:themeColor="text1"/>
                <w:sz w:val="22"/>
                <w:szCs w:val="22"/>
                <w:lang w:val="hr-HR"/>
              </w:rPr>
              <w:t>102</w:t>
            </w:r>
            <w:r>
              <w:rPr>
                <w:rFonts w:asciiTheme="minorHAnsi" w:hAnsiTheme="minorHAnsi" w:cstheme="minorHAnsi"/>
                <w:b/>
                <w:bCs/>
                <w:color w:val="000000" w:themeColor="text1"/>
                <w:sz w:val="22"/>
                <w:szCs w:val="22"/>
                <w:lang w:val="hr-HR"/>
              </w:rPr>
              <w:t>,</w:t>
            </w:r>
            <w:r w:rsidRPr="000C5967">
              <w:rPr>
                <w:rFonts w:asciiTheme="minorHAnsi" w:hAnsiTheme="minorHAnsi" w:cstheme="minorHAnsi"/>
                <w:b/>
                <w:bCs/>
                <w:color w:val="000000" w:themeColor="text1"/>
                <w:sz w:val="22"/>
                <w:szCs w:val="22"/>
                <w:lang w:val="hr-HR"/>
              </w:rPr>
              <w:t>362</w:t>
            </w:r>
          </w:p>
        </w:tc>
        <w:tc>
          <w:tcPr>
            <w:tcW w:w="1249" w:type="pct"/>
            <w:tcBorders>
              <w:top w:val="single" w:sz="4" w:space="0" w:color="auto"/>
              <w:bottom w:val="single" w:sz="12" w:space="0" w:color="auto"/>
            </w:tcBorders>
            <w:shd w:val="clear" w:color="auto" w:fill="auto"/>
            <w:vAlign w:val="bottom"/>
          </w:tcPr>
          <w:p w:rsidR="00172F5D" w:rsidRPr="00D108EE" w:rsidRDefault="00172F5D" w:rsidP="00172F5D">
            <w:pPr>
              <w:tabs>
                <w:tab w:val="right" w:pos="1202"/>
              </w:tabs>
              <w:spacing w:after="0" w:line="301" w:lineRule="exact"/>
              <w:jc w:val="right"/>
              <w:outlineLvl w:val="0"/>
              <w:rPr>
                <w:rFonts w:ascii="Calibri" w:eastAsia="Calibri" w:hAnsi="Calibri" w:cs="Times New Roman"/>
                <w:b/>
                <w:color w:val="000000" w:themeColor="text1"/>
                <w:lang w:val="en-US"/>
              </w:rPr>
            </w:pPr>
            <w:r w:rsidRPr="00D108EE">
              <w:rPr>
                <w:rFonts w:ascii="Calibri" w:eastAsia="Times New Roman" w:hAnsi="Calibri" w:cs="Arial"/>
                <w:b/>
                <w:bCs/>
                <w:color w:val="000000" w:themeColor="text1"/>
                <w:lang w:val="en-US"/>
              </w:rPr>
              <w:t>14,400,453</w:t>
            </w:r>
          </w:p>
        </w:tc>
      </w:tr>
    </w:tbl>
    <w:p w:rsidR="001E6C68" w:rsidRPr="00D108EE" w:rsidRDefault="001E6C68" w:rsidP="001E6C68">
      <w:pPr>
        <w:tabs>
          <w:tab w:val="left" w:pos="-720"/>
        </w:tabs>
        <w:spacing w:after="0" w:line="240" w:lineRule="auto"/>
        <w:jc w:val="both"/>
        <w:rPr>
          <w:rFonts w:ascii="Calibri" w:eastAsia="Times New Roman" w:hAnsi="Calibri" w:cs="Calibri"/>
          <w:b/>
          <w:color w:val="000000" w:themeColor="text1"/>
          <w:lang w:val="en-US" w:eastAsia="hr-HR"/>
        </w:rPr>
      </w:pPr>
    </w:p>
    <w:p w:rsidR="001E6C68" w:rsidRPr="00D108EE" w:rsidRDefault="001E6C68" w:rsidP="001E6C68">
      <w:pPr>
        <w:tabs>
          <w:tab w:val="left" w:pos="-720"/>
        </w:tabs>
        <w:spacing w:after="0" w:line="240" w:lineRule="auto"/>
        <w:jc w:val="both"/>
        <w:rPr>
          <w:rFonts w:ascii="Calibri" w:eastAsia="Times New Roman" w:hAnsi="Calibri" w:cs="Calibri"/>
          <w:b/>
          <w:color w:val="000000" w:themeColor="text1"/>
          <w:lang w:val="en-US" w:eastAsia="hr-HR"/>
        </w:rPr>
      </w:pPr>
      <w:r w:rsidRPr="00EE2384">
        <w:rPr>
          <w:rFonts w:ascii="Calibri" w:eastAsia="Calibri" w:hAnsi="Calibri" w:cs="Arial"/>
          <w:color w:val="000000" w:themeColor="text1"/>
          <w:lang w:val="en-US"/>
        </w:rPr>
        <w:t xml:space="preserve">The bank is subject to financial clauses </w:t>
      </w:r>
      <w:r w:rsidR="00500FCC">
        <w:rPr>
          <w:rFonts w:ascii="Calibri" w:eastAsia="Calibri" w:hAnsi="Calibri" w:cs="Arial"/>
          <w:color w:val="000000" w:themeColor="text1"/>
          <w:lang w:val="en-US"/>
        </w:rPr>
        <w:t>in some</w:t>
      </w:r>
      <w:r w:rsidRPr="00EE2384">
        <w:rPr>
          <w:rFonts w:ascii="Calibri" w:eastAsia="Calibri" w:hAnsi="Calibri" w:cs="Arial"/>
          <w:color w:val="000000" w:themeColor="text1"/>
          <w:lang w:val="en-US"/>
        </w:rPr>
        <w:t xml:space="preserve"> Contract</w:t>
      </w:r>
      <w:r w:rsidR="00500FCC">
        <w:rPr>
          <w:rFonts w:ascii="Calibri" w:eastAsia="Calibri" w:hAnsi="Calibri" w:cs="Arial"/>
          <w:color w:val="000000" w:themeColor="text1"/>
          <w:lang w:val="en-US"/>
        </w:rPr>
        <w:t>s</w:t>
      </w:r>
      <w:r w:rsidRPr="00EE2384">
        <w:rPr>
          <w:rFonts w:ascii="Calibri" w:eastAsia="Calibri" w:hAnsi="Calibri" w:cs="Arial"/>
          <w:color w:val="000000" w:themeColor="text1"/>
          <w:lang w:val="en-US"/>
        </w:rPr>
        <w:t xml:space="preserve">. On </w:t>
      </w:r>
      <w:r w:rsidR="003F3A71" w:rsidRPr="003F3A71">
        <w:rPr>
          <w:rFonts w:ascii="Calibri" w:eastAsia="Calibri" w:hAnsi="Calibri" w:cs="Arial"/>
          <w:color w:val="000000" w:themeColor="text1"/>
          <w:lang w:val="en-US"/>
        </w:rPr>
        <w:t xml:space="preserve">30 </w:t>
      </w:r>
      <w:r w:rsidR="00DC18DD" w:rsidRPr="00DC18DD">
        <w:rPr>
          <w:rFonts w:ascii="Calibri" w:eastAsia="Calibri" w:hAnsi="Calibri" w:cs="Arial"/>
          <w:color w:val="000000" w:themeColor="text1"/>
          <w:lang w:val="en-US"/>
        </w:rPr>
        <w:t>September</w:t>
      </w:r>
      <w:r w:rsidR="003F3A71" w:rsidRPr="003F3A71">
        <w:rPr>
          <w:rFonts w:ascii="Calibri" w:eastAsia="Calibri" w:hAnsi="Calibri" w:cs="Arial"/>
          <w:color w:val="000000" w:themeColor="text1"/>
          <w:lang w:val="en-US"/>
        </w:rPr>
        <w:t xml:space="preserve"> </w:t>
      </w:r>
      <w:r w:rsidRPr="00EE2384">
        <w:rPr>
          <w:rFonts w:ascii="Calibri" w:eastAsia="Calibri" w:hAnsi="Calibri" w:cs="Arial"/>
          <w:color w:val="000000" w:themeColor="text1"/>
          <w:lang w:val="en-US"/>
        </w:rPr>
        <w:t>2020 the Bank was in compliance with all required financial clauses from the Contract.</w:t>
      </w:r>
    </w:p>
    <w:p w:rsidR="001E6C68" w:rsidRPr="00D108EE" w:rsidRDefault="001E6C68" w:rsidP="001E6C68">
      <w:pPr>
        <w:tabs>
          <w:tab w:val="left" w:pos="567"/>
        </w:tabs>
        <w:spacing w:after="0" w:line="240" w:lineRule="auto"/>
        <w:rPr>
          <w:rFonts w:ascii="Calibri" w:eastAsia="Times New Roman" w:hAnsi="Calibri" w:cs="Arial"/>
          <w:bCs/>
          <w:color w:val="000000" w:themeColor="text1"/>
          <w:sz w:val="20"/>
          <w:lang w:val="en-US"/>
        </w:rPr>
      </w:pPr>
    </w:p>
    <w:p w:rsidR="001E6C68" w:rsidRPr="00D108EE" w:rsidRDefault="001E6C68" w:rsidP="001E6C68">
      <w:pPr>
        <w:tabs>
          <w:tab w:val="left" w:pos="567"/>
        </w:tabs>
        <w:spacing w:after="0" w:line="240" w:lineRule="auto"/>
        <w:rPr>
          <w:rFonts w:ascii="Calibri" w:eastAsia="Times New Roman" w:hAnsi="Calibri" w:cs="Arial"/>
          <w:bCs/>
          <w:color w:val="000000" w:themeColor="text1"/>
          <w:sz w:val="20"/>
          <w:lang w:val="en-US"/>
        </w:rPr>
      </w:pPr>
    </w:p>
    <w:p w:rsidR="001E6C68" w:rsidRPr="007C0405" w:rsidRDefault="001E6C68" w:rsidP="005B7D9D">
      <w:pPr>
        <w:pStyle w:val="ListParagraph"/>
        <w:numPr>
          <w:ilvl w:val="0"/>
          <w:numId w:val="15"/>
        </w:numPr>
        <w:tabs>
          <w:tab w:val="left" w:pos="567"/>
        </w:tabs>
        <w:spacing w:after="0" w:line="240" w:lineRule="auto"/>
        <w:rPr>
          <w:rFonts w:ascii="Calibri" w:eastAsia="Times New Roman" w:hAnsi="Calibri" w:cs="Arial"/>
          <w:b/>
          <w:bCs/>
          <w:color w:val="000000" w:themeColor="text1"/>
          <w:lang w:val="en-US"/>
        </w:rPr>
      </w:pPr>
      <w:r w:rsidRPr="007C0405">
        <w:rPr>
          <w:rFonts w:ascii="Calibri" w:eastAsia="Times New Roman" w:hAnsi="Calibri" w:cs="Arial"/>
          <w:b/>
          <w:bCs/>
          <w:color w:val="000000" w:themeColor="text1"/>
          <w:lang w:val="en-US"/>
        </w:rPr>
        <w:t>Debt securities issued</w:t>
      </w:r>
    </w:p>
    <w:p w:rsidR="001E6C68" w:rsidRPr="00D108EE" w:rsidRDefault="001E6C68" w:rsidP="001E6C68">
      <w:pPr>
        <w:tabs>
          <w:tab w:val="left" w:pos="567"/>
        </w:tabs>
        <w:spacing w:after="0" w:line="240" w:lineRule="auto"/>
        <w:rPr>
          <w:rFonts w:ascii="Calibri" w:eastAsia="Times New Roman" w:hAnsi="Calibri" w:cs="Arial"/>
          <w:b/>
          <w:bCs/>
          <w:color w:val="000000" w:themeColor="text1"/>
          <w:sz w:val="20"/>
          <w:lang w:val="en-US"/>
        </w:rPr>
      </w:pPr>
    </w:p>
    <w:p w:rsidR="001E6C68" w:rsidRPr="00D108EE" w:rsidRDefault="001E6C68" w:rsidP="001E6C68">
      <w:pPr>
        <w:tabs>
          <w:tab w:val="left" w:pos="-720"/>
        </w:tabs>
        <w:spacing w:after="0" w:line="240" w:lineRule="auto"/>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The book value of bonds includes interest.</w:t>
      </w:r>
    </w:p>
    <w:p w:rsidR="001E6C68" w:rsidRPr="00D108EE" w:rsidRDefault="001E6C68" w:rsidP="001E6C68">
      <w:pPr>
        <w:tabs>
          <w:tab w:val="left" w:pos="-720"/>
        </w:tabs>
        <w:spacing w:after="0" w:line="240" w:lineRule="auto"/>
        <w:jc w:val="both"/>
        <w:rPr>
          <w:rFonts w:ascii="Calibri" w:eastAsia="Calibri" w:hAnsi="Calibri" w:cs="Arial"/>
          <w:color w:val="000000" w:themeColor="text1"/>
          <w:lang w:val="en-US"/>
        </w:rPr>
      </w:pPr>
    </w:p>
    <w:tbl>
      <w:tblPr>
        <w:tblpPr w:leftFromText="181" w:rightFromText="181" w:vertAnchor="text" w:horzAnchor="margin" w:tblpX="-34" w:tblpY="1"/>
        <w:tblW w:w="5086" w:type="pct"/>
        <w:tblLayout w:type="fixed"/>
        <w:tblLook w:val="0000" w:firstRow="0" w:lastRow="0" w:firstColumn="0" w:lastColumn="0" w:noHBand="0" w:noVBand="0"/>
      </w:tblPr>
      <w:tblGrid>
        <w:gridCol w:w="2199"/>
        <w:gridCol w:w="1098"/>
        <w:gridCol w:w="1523"/>
        <w:gridCol w:w="1484"/>
        <w:gridCol w:w="1416"/>
        <w:gridCol w:w="1508"/>
      </w:tblGrid>
      <w:tr w:rsidR="001E6C68" w:rsidRPr="00DC408D" w:rsidTr="003A73AA">
        <w:tc>
          <w:tcPr>
            <w:tcW w:w="1192" w:type="pct"/>
            <w:vAlign w:val="center"/>
          </w:tcPr>
          <w:p w:rsidR="001E6C68" w:rsidRPr="00623585" w:rsidRDefault="001E6C68" w:rsidP="001E6C68">
            <w:pPr>
              <w:tabs>
                <w:tab w:val="left" w:pos="-1843"/>
              </w:tabs>
              <w:suppressAutoHyphens/>
              <w:spacing w:after="0" w:line="240" w:lineRule="auto"/>
              <w:rPr>
                <w:rFonts w:ascii="Calibri" w:eastAsia="Times New Roman" w:hAnsi="Calibri" w:cs="Arial"/>
                <w:b/>
                <w:color w:val="000000" w:themeColor="text1"/>
                <w:spacing w:val="-3"/>
                <w:lang w:val="en-US"/>
              </w:rPr>
            </w:pPr>
            <w:r w:rsidRPr="00623585">
              <w:rPr>
                <w:rFonts w:ascii="Calibri" w:eastAsia="Times New Roman" w:hAnsi="Calibri" w:cs="Arial"/>
                <w:b/>
                <w:color w:val="000000" w:themeColor="text1"/>
                <w:spacing w:val="-3"/>
                <w:lang w:val="en-US"/>
              </w:rPr>
              <w:t>Group and Bank</w:t>
            </w:r>
          </w:p>
        </w:tc>
        <w:tc>
          <w:tcPr>
            <w:tcW w:w="595" w:type="pct"/>
            <w:vAlign w:val="bottom"/>
          </w:tcPr>
          <w:p w:rsidR="001E6C68" w:rsidRPr="00623585" w:rsidRDefault="001E6C68" w:rsidP="001E6C68">
            <w:pPr>
              <w:tabs>
                <w:tab w:val="right" w:pos="1202"/>
              </w:tabs>
              <w:spacing w:after="0" w:line="240" w:lineRule="atLeast"/>
              <w:jc w:val="center"/>
              <w:outlineLvl w:val="0"/>
              <w:rPr>
                <w:rFonts w:ascii="Calibri" w:eastAsia="Times New Roman" w:hAnsi="Calibri" w:cs="Arial"/>
                <w:b/>
                <w:color w:val="000000" w:themeColor="text1"/>
                <w:lang w:val="en-US"/>
              </w:rPr>
            </w:pPr>
            <w:bookmarkStart w:id="552" w:name="_Toc4059970"/>
            <w:r w:rsidRPr="00623585">
              <w:rPr>
                <w:rFonts w:ascii="Calibri" w:eastAsia="Times New Roman" w:hAnsi="Calibri" w:cs="Arial"/>
                <w:b/>
                <w:color w:val="000000" w:themeColor="text1"/>
                <w:lang w:val="en-US"/>
              </w:rPr>
              <w:t>Effective interest rate</w:t>
            </w:r>
            <w:bookmarkEnd w:id="552"/>
          </w:p>
        </w:tc>
        <w:tc>
          <w:tcPr>
            <w:tcW w:w="825" w:type="pct"/>
            <w:vAlign w:val="bottom"/>
          </w:tcPr>
          <w:p w:rsidR="001E6C68" w:rsidRPr="00623585" w:rsidRDefault="001E6C68" w:rsidP="001E6C68">
            <w:pPr>
              <w:tabs>
                <w:tab w:val="right" w:pos="1202"/>
              </w:tabs>
              <w:spacing w:after="0" w:line="240" w:lineRule="atLeast"/>
              <w:jc w:val="right"/>
              <w:outlineLvl w:val="0"/>
              <w:rPr>
                <w:rFonts w:ascii="Calibri" w:eastAsia="Times New Roman" w:hAnsi="Calibri" w:cs="Arial"/>
                <w:b/>
                <w:bCs/>
                <w:color w:val="000000" w:themeColor="text1"/>
                <w:lang w:val="en-US"/>
              </w:rPr>
            </w:pPr>
            <w:bookmarkStart w:id="553" w:name="_Toc4059972"/>
            <w:r w:rsidRPr="00623585">
              <w:rPr>
                <w:rFonts w:ascii="Calibri" w:eastAsia="Times New Roman" w:hAnsi="Calibri" w:cs="Arial"/>
                <w:b/>
                <w:color w:val="000000" w:themeColor="text1"/>
                <w:lang w:val="en-US"/>
              </w:rPr>
              <w:t>Fair value</w:t>
            </w:r>
            <w:bookmarkEnd w:id="553"/>
            <w:r w:rsidRPr="00623585">
              <w:rPr>
                <w:rFonts w:ascii="Calibri" w:eastAsia="Times New Roman" w:hAnsi="Calibri" w:cs="Arial"/>
                <w:b/>
                <w:color w:val="000000" w:themeColor="text1"/>
                <w:lang w:val="en-US"/>
              </w:rPr>
              <w:t xml:space="preserve"> </w:t>
            </w:r>
            <w:r w:rsidRPr="00623585">
              <w:rPr>
                <w:rFonts w:ascii="Calibri" w:eastAsia="Times New Roman" w:hAnsi="Calibri" w:cs="Arial"/>
                <w:b/>
                <w:bCs/>
                <w:color w:val="000000" w:themeColor="text1"/>
                <w:lang w:val="en-US"/>
              </w:rPr>
              <w:t xml:space="preserve"> </w:t>
            </w:r>
          </w:p>
          <w:p w:rsidR="003F3A71" w:rsidRDefault="003F3A71" w:rsidP="001E6C68">
            <w:pPr>
              <w:tabs>
                <w:tab w:val="right" w:pos="1202"/>
              </w:tabs>
              <w:spacing w:after="0" w:line="240" w:lineRule="atLeast"/>
              <w:ind w:left="-116"/>
              <w:jc w:val="right"/>
              <w:outlineLvl w:val="0"/>
              <w:rPr>
                <w:rFonts w:ascii="Calibri" w:eastAsia="Times New Roman" w:hAnsi="Calibri" w:cs="Arial"/>
                <w:b/>
                <w:bCs/>
                <w:color w:val="000000" w:themeColor="text1"/>
                <w:lang w:val="en-US"/>
              </w:rPr>
            </w:pPr>
            <w:r w:rsidRPr="003F3A71">
              <w:rPr>
                <w:rFonts w:ascii="Calibri" w:eastAsia="Times New Roman" w:hAnsi="Calibri" w:cs="Arial"/>
                <w:b/>
                <w:bCs/>
                <w:color w:val="000000" w:themeColor="text1"/>
                <w:lang w:val="en-US"/>
              </w:rPr>
              <w:t xml:space="preserve">30 </w:t>
            </w:r>
            <w:r w:rsidR="00DC18DD" w:rsidRPr="00DC18DD">
              <w:rPr>
                <w:rFonts w:ascii="Calibri" w:eastAsia="Times New Roman" w:hAnsi="Calibri" w:cs="Arial"/>
                <w:b/>
                <w:bCs/>
                <w:color w:val="000000" w:themeColor="text1"/>
                <w:lang w:val="en-US"/>
              </w:rPr>
              <w:t xml:space="preserve">September </w:t>
            </w:r>
            <w:r w:rsidRPr="003F3A71">
              <w:rPr>
                <w:rFonts w:ascii="Calibri" w:eastAsia="Times New Roman" w:hAnsi="Calibri" w:cs="Arial"/>
                <w:b/>
                <w:bCs/>
                <w:color w:val="000000" w:themeColor="text1"/>
                <w:lang w:val="en-US"/>
              </w:rPr>
              <w:t xml:space="preserve"> </w:t>
            </w:r>
          </w:p>
          <w:p w:rsidR="001E6C68" w:rsidRPr="00623585" w:rsidRDefault="001E6C68" w:rsidP="001E6C68">
            <w:pPr>
              <w:tabs>
                <w:tab w:val="right" w:pos="1202"/>
              </w:tabs>
              <w:spacing w:after="0" w:line="240" w:lineRule="atLeast"/>
              <w:ind w:left="-116"/>
              <w:jc w:val="right"/>
              <w:outlineLvl w:val="0"/>
              <w:rPr>
                <w:rFonts w:ascii="Calibri" w:eastAsia="Times New Roman" w:hAnsi="Calibri" w:cs="Arial"/>
                <w:b/>
                <w:color w:val="000000" w:themeColor="text1"/>
                <w:lang w:val="en-US"/>
              </w:rPr>
            </w:pPr>
            <w:r w:rsidRPr="00623585">
              <w:rPr>
                <w:rFonts w:ascii="Calibri" w:eastAsia="Times New Roman" w:hAnsi="Calibri" w:cs="Arial"/>
                <w:b/>
                <w:bCs/>
                <w:color w:val="000000" w:themeColor="text1"/>
                <w:lang w:val="en-US"/>
              </w:rPr>
              <w:t xml:space="preserve"> 2020</w:t>
            </w:r>
          </w:p>
        </w:tc>
        <w:tc>
          <w:tcPr>
            <w:tcW w:w="804" w:type="pct"/>
            <w:vAlign w:val="bottom"/>
          </w:tcPr>
          <w:p w:rsidR="001E6C68" w:rsidRPr="00623585" w:rsidRDefault="001E6C68" w:rsidP="001E6C68">
            <w:pPr>
              <w:tabs>
                <w:tab w:val="right" w:pos="1202"/>
              </w:tabs>
              <w:spacing w:after="0" w:line="240" w:lineRule="atLeast"/>
              <w:ind w:left="-152"/>
              <w:jc w:val="right"/>
              <w:outlineLvl w:val="0"/>
              <w:rPr>
                <w:rFonts w:ascii="Calibri" w:eastAsia="Times New Roman" w:hAnsi="Calibri" w:cs="Arial"/>
                <w:b/>
                <w:color w:val="000000" w:themeColor="text1"/>
                <w:lang w:val="en-US"/>
              </w:rPr>
            </w:pPr>
            <w:bookmarkStart w:id="554" w:name="_Toc4059974"/>
            <w:r w:rsidRPr="00623585">
              <w:rPr>
                <w:rFonts w:ascii="Calibri" w:eastAsia="Times New Roman" w:hAnsi="Calibri" w:cs="Arial"/>
                <w:b/>
                <w:color w:val="000000" w:themeColor="text1"/>
                <w:lang w:val="en-US"/>
              </w:rPr>
              <w:t>Net book value</w:t>
            </w:r>
            <w:bookmarkEnd w:id="554"/>
          </w:p>
          <w:p w:rsidR="003F3A71" w:rsidRDefault="003F3A71" w:rsidP="001E6C68">
            <w:pPr>
              <w:tabs>
                <w:tab w:val="right" w:pos="1202"/>
              </w:tabs>
              <w:spacing w:after="0" w:line="240" w:lineRule="atLeast"/>
              <w:ind w:left="-152"/>
              <w:jc w:val="right"/>
              <w:outlineLvl w:val="0"/>
              <w:rPr>
                <w:rFonts w:ascii="Calibri" w:eastAsia="Times New Roman" w:hAnsi="Calibri" w:cs="Arial"/>
                <w:b/>
                <w:color w:val="000000" w:themeColor="text1"/>
                <w:lang w:val="en-US"/>
              </w:rPr>
            </w:pPr>
            <w:r w:rsidRPr="003F3A71">
              <w:rPr>
                <w:rFonts w:ascii="Calibri" w:eastAsia="Times New Roman" w:hAnsi="Calibri" w:cs="Arial"/>
                <w:b/>
                <w:bCs/>
                <w:color w:val="000000" w:themeColor="text1"/>
                <w:lang w:val="en-US"/>
              </w:rPr>
              <w:t xml:space="preserve">30 </w:t>
            </w:r>
            <w:r w:rsidR="00DC18DD" w:rsidRPr="00DC18DD">
              <w:rPr>
                <w:rFonts w:ascii="Calibri" w:eastAsia="Times New Roman" w:hAnsi="Calibri" w:cs="Arial"/>
                <w:b/>
                <w:bCs/>
                <w:color w:val="000000" w:themeColor="text1"/>
                <w:lang w:val="en-US"/>
              </w:rPr>
              <w:t xml:space="preserve">September </w:t>
            </w:r>
            <w:r w:rsidR="001E6C68" w:rsidRPr="00623585">
              <w:rPr>
                <w:rFonts w:ascii="Calibri" w:eastAsia="Times New Roman" w:hAnsi="Calibri" w:cs="Arial"/>
                <w:b/>
                <w:color w:val="000000" w:themeColor="text1"/>
                <w:lang w:val="en-US"/>
              </w:rPr>
              <w:t xml:space="preserve"> </w:t>
            </w:r>
          </w:p>
          <w:p w:rsidR="001E6C68" w:rsidRPr="00623585" w:rsidRDefault="001E6C68" w:rsidP="001E6C68">
            <w:pPr>
              <w:tabs>
                <w:tab w:val="right" w:pos="1202"/>
              </w:tabs>
              <w:spacing w:after="0" w:line="240" w:lineRule="atLeast"/>
              <w:ind w:left="-152"/>
              <w:jc w:val="right"/>
              <w:outlineLvl w:val="0"/>
              <w:rPr>
                <w:rFonts w:ascii="Calibri" w:eastAsia="Times New Roman" w:hAnsi="Calibri" w:cs="Arial"/>
                <w:b/>
                <w:color w:val="000000" w:themeColor="text1"/>
                <w:lang w:val="en-US"/>
              </w:rPr>
            </w:pPr>
            <w:r w:rsidRPr="00623585">
              <w:rPr>
                <w:rFonts w:ascii="Calibri" w:eastAsia="Times New Roman" w:hAnsi="Calibri" w:cs="Arial"/>
                <w:b/>
                <w:color w:val="000000" w:themeColor="text1"/>
                <w:lang w:val="en-US"/>
              </w:rPr>
              <w:t>2020</w:t>
            </w:r>
          </w:p>
        </w:tc>
        <w:tc>
          <w:tcPr>
            <w:tcW w:w="767" w:type="pct"/>
            <w:vAlign w:val="bottom"/>
          </w:tcPr>
          <w:p w:rsidR="001E6C68" w:rsidRPr="00623585" w:rsidRDefault="001E6C68" w:rsidP="001E6C68">
            <w:pPr>
              <w:tabs>
                <w:tab w:val="right" w:pos="1202"/>
              </w:tabs>
              <w:spacing w:after="0" w:line="240" w:lineRule="atLeast"/>
              <w:jc w:val="right"/>
              <w:outlineLvl w:val="0"/>
              <w:rPr>
                <w:rFonts w:ascii="Calibri" w:eastAsia="Times New Roman" w:hAnsi="Calibri" w:cs="Arial"/>
                <w:b/>
                <w:bCs/>
                <w:color w:val="000000" w:themeColor="text1"/>
                <w:lang w:val="en-US"/>
              </w:rPr>
            </w:pPr>
            <w:r w:rsidRPr="00623585">
              <w:rPr>
                <w:rFonts w:ascii="Calibri" w:eastAsia="Times New Roman" w:hAnsi="Calibri" w:cs="Arial"/>
                <w:b/>
                <w:color w:val="000000" w:themeColor="text1"/>
                <w:lang w:val="en-US"/>
              </w:rPr>
              <w:t xml:space="preserve">Fair value </w:t>
            </w:r>
            <w:r w:rsidRPr="00623585">
              <w:rPr>
                <w:rFonts w:ascii="Calibri" w:eastAsia="Times New Roman" w:hAnsi="Calibri" w:cs="Arial"/>
                <w:b/>
                <w:bCs/>
                <w:color w:val="000000" w:themeColor="text1"/>
                <w:lang w:val="en-US"/>
              </w:rPr>
              <w:t xml:space="preserve"> </w:t>
            </w:r>
          </w:p>
          <w:p w:rsidR="001E6C68" w:rsidRPr="00623585" w:rsidRDefault="001E6C68" w:rsidP="001E6C68">
            <w:pPr>
              <w:tabs>
                <w:tab w:val="right" w:pos="1202"/>
              </w:tabs>
              <w:spacing w:after="0" w:line="240" w:lineRule="atLeast"/>
              <w:ind w:left="-116"/>
              <w:jc w:val="right"/>
              <w:outlineLvl w:val="0"/>
              <w:rPr>
                <w:rFonts w:ascii="Calibri" w:eastAsia="Times New Roman" w:hAnsi="Calibri" w:cs="Arial"/>
                <w:b/>
                <w:bCs/>
                <w:color w:val="000000" w:themeColor="text1"/>
                <w:lang w:val="en-US"/>
              </w:rPr>
            </w:pPr>
            <w:r w:rsidRPr="00623585">
              <w:rPr>
                <w:rFonts w:ascii="Calibri" w:eastAsia="Times New Roman" w:hAnsi="Calibri" w:cs="Arial"/>
                <w:b/>
                <w:bCs/>
                <w:color w:val="000000" w:themeColor="text1"/>
                <w:lang w:val="en-US"/>
              </w:rPr>
              <w:t>31 December</w:t>
            </w:r>
          </w:p>
          <w:p w:rsidR="001E6C68" w:rsidRPr="00623585" w:rsidRDefault="001E6C68" w:rsidP="001E6C68">
            <w:pPr>
              <w:tabs>
                <w:tab w:val="right" w:pos="1202"/>
              </w:tabs>
              <w:spacing w:after="0" w:line="240" w:lineRule="atLeast"/>
              <w:ind w:left="-116"/>
              <w:jc w:val="right"/>
              <w:outlineLvl w:val="0"/>
              <w:rPr>
                <w:rFonts w:ascii="Calibri" w:eastAsia="Times New Roman" w:hAnsi="Calibri" w:cs="Arial"/>
                <w:b/>
                <w:color w:val="000000" w:themeColor="text1"/>
                <w:lang w:val="en-US"/>
              </w:rPr>
            </w:pPr>
            <w:r w:rsidRPr="00623585">
              <w:rPr>
                <w:rFonts w:ascii="Calibri" w:eastAsia="Times New Roman" w:hAnsi="Calibri" w:cs="Arial"/>
                <w:b/>
                <w:bCs/>
                <w:color w:val="000000" w:themeColor="text1"/>
                <w:lang w:val="en-US"/>
              </w:rPr>
              <w:t xml:space="preserve"> 2019</w:t>
            </w:r>
          </w:p>
        </w:tc>
        <w:tc>
          <w:tcPr>
            <w:tcW w:w="817" w:type="pct"/>
            <w:vAlign w:val="bottom"/>
          </w:tcPr>
          <w:p w:rsidR="001E6C68" w:rsidRPr="00623585" w:rsidRDefault="001E6C68" w:rsidP="001E6C68">
            <w:pPr>
              <w:tabs>
                <w:tab w:val="right" w:pos="1202"/>
              </w:tabs>
              <w:spacing w:after="0" w:line="240" w:lineRule="atLeast"/>
              <w:ind w:left="-152"/>
              <w:jc w:val="right"/>
              <w:outlineLvl w:val="0"/>
              <w:rPr>
                <w:rFonts w:ascii="Calibri" w:eastAsia="Times New Roman" w:hAnsi="Calibri" w:cs="Arial"/>
                <w:b/>
                <w:color w:val="000000" w:themeColor="text1"/>
                <w:lang w:val="en-US"/>
              </w:rPr>
            </w:pPr>
            <w:r w:rsidRPr="00623585">
              <w:rPr>
                <w:rFonts w:ascii="Calibri" w:eastAsia="Times New Roman" w:hAnsi="Calibri" w:cs="Arial"/>
                <w:b/>
                <w:color w:val="000000" w:themeColor="text1"/>
                <w:lang w:val="en-US"/>
              </w:rPr>
              <w:t>Net book value</w:t>
            </w:r>
          </w:p>
          <w:p w:rsidR="001E6C68" w:rsidRPr="00623585" w:rsidRDefault="001E6C68" w:rsidP="001E6C68">
            <w:pPr>
              <w:tabs>
                <w:tab w:val="right" w:pos="1202"/>
              </w:tabs>
              <w:spacing w:after="0" w:line="240" w:lineRule="atLeast"/>
              <w:ind w:left="-152"/>
              <w:jc w:val="right"/>
              <w:outlineLvl w:val="0"/>
              <w:rPr>
                <w:rFonts w:ascii="Calibri" w:eastAsia="Times New Roman" w:hAnsi="Calibri" w:cs="Arial"/>
                <w:b/>
                <w:bCs/>
                <w:color w:val="000000" w:themeColor="text1"/>
                <w:lang w:val="en-US"/>
              </w:rPr>
            </w:pPr>
            <w:r w:rsidRPr="00623585">
              <w:rPr>
                <w:rFonts w:ascii="Calibri" w:eastAsia="Times New Roman" w:hAnsi="Calibri" w:cs="Arial"/>
                <w:b/>
                <w:bCs/>
                <w:color w:val="000000" w:themeColor="text1"/>
                <w:lang w:val="en-US"/>
              </w:rPr>
              <w:t>31 December</w:t>
            </w:r>
          </w:p>
          <w:p w:rsidR="001E6C68" w:rsidRPr="00623585" w:rsidRDefault="001E6C68" w:rsidP="001E6C68">
            <w:pPr>
              <w:tabs>
                <w:tab w:val="right" w:pos="1202"/>
              </w:tabs>
              <w:spacing w:after="0" w:line="240" w:lineRule="atLeast"/>
              <w:ind w:left="-152"/>
              <w:jc w:val="right"/>
              <w:outlineLvl w:val="0"/>
              <w:rPr>
                <w:rFonts w:ascii="Calibri" w:eastAsia="Times New Roman" w:hAnsi="Calibri" w:cs="Arial"/>
                <w:b/>
                <w:color w:val="000000" w:themeColor="text1"/>
                <w:lang w:val="en-US"/>
              </w:rPr>
            </w:pPr>
            <w:r w:rsidRPr="00623585">
              <w:rPr>
                <w:rFonts w:ascii="Calibri" w:eastAsia="Times New Roman" w:hAnsi="Calibri" w:cs="Arial"/>
                <w:b/>
                <w:bCs/>
                <w:color w:val="000000" w:themeColor="text1"/>
                <w:lang w:val="en-US"/>
              </w:rPr>
              <w:t xml:space="preserve"> 2019</w:t>
            </w:r>
          </w:p>
        </w:tc>
      </w:tr>
      <w:tr w:rsidR="001E6C68" w:rsidRPr="00DC408D" w:rsidTr="003A73AA">
        <w:tc>
          <w:tcPr>
            <w:tcW w:w="1192" w:type="pct"/>
            <w:vAlign w:val="center"/>
          </w:tcPr>
          <w:p w:rsidR="001E6C68" w:rsidRPr="00623585" w:rsidRDefault="001E6C68" w:rsidP="001E6C68">
            <w:pPr>
              <w:tabs>
                <w:tab w:val="left" w:pos="-1843"/>
              </w:tabs>
              <w:suppressAutoHyphens/>
              <w:spacing w:after="0" w:line="240" w:lineRule="auto"/>
              <w:rPr>
                <w:rFonts w:ascii="Calibri" w:eastAsia="Times New Roman" w:hAnsi="Calibri" w:cs="Arial"/>
                <w:b/>
                <w:color w:val="000000" w:themeColor="text1"/>
                <w:spacing w:val="-3"/>
                <w:lang w:val="en-US"/>
              </w:rPr>
            </w:pPr>
          </w:p>
        </w:tc>
        <w:tc>
          <w:tcPr>
            <w:tcW w:w="595" w:type="pct"/>
            <w:vAlign w:val="center"/>
          </w:tcPr>
          <w:p w:rsidR="001E6C68" w:rsidRPr="00623585" w:rsidRDefault="001E6C68" w:rsidP="001E6C68">
            <w:pPr>
              <w:tabs>
                <w:tab w:val="right" w:pos="1202"/>
              </w:tabs>
              <w:spacing w:after="0" w:line="240" w:lineRule="atLeast"/>
              <w:jc w:val="center"/>
              <w:outlineLvl w:val="0"/>
              <w:rPr>
                <w:rFonts w:ascii="Calibri" w:eastAsia="Times New Roman" w:hAnsi="Calibri" w:cs="Arial"/>
                <w:b/>
                <w:color w:val="000000" w:themeColor="text1"/>
                <w:lang w:val="en-US"/>
              </w:rPr>
            </w:pPr>
          </w:p>
        </w:tc>
        <w:tc>
          <w:tcPr>
            <w:tcW w:w="825" w:type="pct"/>
          </w:tcPr>
          <w:p w:rsidR="001E6C68" w:rsidRPr="00623585" w:rsidRDefault="001E6C68" w:rsidP="001E6C68">
            <w:pPr>
              <w:tabs>
                <w:tab w:val="right" w:pos="1202"/>
              </w:tabs>
              <w:spacing w:after="0" w:line="240" w:lineRule="atLeast"/>
              <w:jc w:val="right"/>
              <w:outlineLvl w:val="0"/>
              <w:rPr>
                <w:rFonts w:ascii="Calibri" w:eastAsia="Times New Roman" w:hAnsi="Calibri" w:cs="Arial"/>
                <w:b/>
                <w:color w:val="000000" w:themeColor="text1"/>
                <w:lang w:val="en-US"/>
              </w:rPr>
            </w:pPr>
            <w:bookmarkStart w:id="555" w:name="_Toc4059982"/>
            <w:r w:rsidRPr="00623585">
              <w:rPr>
                <w:rFonts w:ascii="Calibri" w:eastAsia="Times New Roman" w:hAnsi="Calibri" w:cs="Arial"/>
                <w:b/>
                <w:color w:val="000000" w:themeColor="text1"/>
                <w:lang w:val="en-US"/>
              </w:rPr>
              <w:t>HRK ‘000</w:t>
            </w:r>
            <w:bookmarkEnd w:id="555"/>
          </w:p>
        </w:tc>
        <w:tc>
          <w:tcPr>
            <w:tcW w:w="804" w:type="pct"/>
          </w:tcPr>
          <w:p w:rsidR="001E6C68" w:rsidRPr="00623585" w:rsidRDefault="001E6C68" w:rsidP="001E6C68">
            <w:pPr>
              <w:tabs>
                <w:tab w:val="right" w:pos="1202"/>
              </w:tabs>
              <w:spacing w:after="0" w:line="240" w:lineRule="atLeast"/>
              <w:ind w:left="-152"/>
              <w:jc w:val="right"/>
              <w:outlineLvl w:val="0"/>
              <w:rPr>
                <w:rFonts w:ascii="Calibri" w:eastAsia="Times New Roman" w:hAnsi="Calibri" w:cs="Arial"/>
                <w:b/>
                <w:color w:val="000000" w:themeColor="text1"/>
                <w:lang w:val="en-US"/>
              </w:rPr>
            </w:pPr>
            <w:bookmarkStart w:id="556" w:name="_Toc4059983"/>
            <w:r w:rsidRPr="00623585">
              <w:rPr>
                <w:rFonts w:ascii="Calibri" w:eastAsia="Times New Roman" w:hAnsi="Calibri" w:cs="Arial"/>
                <w:b/>
                <w:bCs/>
                <w:color w:val="000000" w:themeColor="text1"/>
                <w:lang w:val="en-US"/>
              </w:rPr>
              <w:t>HRK ‘000</w:t>
            </w:r>
            <w:bookmarkEnd w:id="556"/>
          </w:p>
        </w:tc>
        <w:tc>
          <w:tcPr>
            <w:tcW w:w="767" w:type="pct"/>
          </w:tcPr>
          <w:p w:rsidR="001E6C68" w:rsidRPr="00623585" w:rsidRDefault="001E6C68" w:rsidP="001E6C68">
            <w:pPr>
              <w:tabs>
                <w:tab w:val="right" w:pos="1202"/>
              </w:tabs>
              <w:spacing w:after="0" w:line="240" w:lineRule="atLeast"/>
              <w:jc w:val="right"/>
              <w:outlineLvl w:val="0"/>
              <w:rPr>
                <w:rFonts w:ascii="Calibri" w:eastAsia="Times New Roman" w:hAnsi="Calibri" w:cs="Arial"/>
                <w:b/>
                <w:color w:val="000000" w:themeColor="text1"/>
                <w:lang w:val="en-US"/>
              </w:rPr>
            </w:pPr>
            <w:r w:rsidRPr="00623585">
              <w:rPr>
                <w:rFonts w:ascii="Calibri" w:eastAsia="Times New Roman" w:hAnsi="Calibri" w:cs="Arial"/>
                <w:b/>
                <w:color w:val="000000" w:themeColor="text1"/>
                <w:lang w:val="en-US"/>
              </w:rPr>
              <w:t>HRK ‘000</w:t>
            </w:r>
          </w:p>
        </w:tc>
        <w:tc>
          <w:tcPr>
            <w:tcW w:w="817" w:type="pct"/>
          </w:tcPr>
          <w:p w:rsidR="001E6C68" w:rsidRPr="00623585" w:rsidRDefault="001E6C68" w:rsidP="001E6C68">
            <w:pPr>
              <w:tabs>
                <w:tab w:val="right" w:pos="1202"/>
              </w:tabs>
              <w:spacing w:after="0" w:line="240" w:lineRule="atLeast"/>
              <w:ind w:left="-152"/>
              <w:jc w:val="right"/>
              <w:outlineLvl w:val="0"/>
              <w:rPr>
                <w:rFonts w:ascii="Calibri" w:eastAsia="Times New Roman" w:hAnsi="Calibri" w:cs="Arial"/>
                <w:b/>
                <w:color w:val="000000" w:themeColor="text1"/>
                <w:lang w:val="en-US"/>
              </w:rPr>
            </w:pPr>
            <w:r w:rsidRPr="00623585">
              <w:rPr>
                <w:rFonts w:ascii="Calibri" w:eastAsia="Times New Roman" w:hAnsi="Calibri" w:cs="Arial"/>
                <w:b/>
                <w:bCs/>
                <w:color w:val="000000" w:themeColor="text1"/>
                <w:lang w:val="en-US"/>
              </w:rPr>
              <w:t>HRK ‘000</w:t>
            </w:r>
          </w:p>
        </w:tc>
      </w:tr>
      <w:tr w:rsidR="001E6C68" w:rsidRPr="00DC408D" w:rsidTr="003A73AA">
        <w:trPr>
          <w:trHeight w:hRule="exact" w:val="170"/>
        </w:trPr>
        <w:tc>
          <w:tcPr>
            <w:tcW w:w="1192" w:type="pct"/>
            <w:vAlign w:val="center"/>
          </w:tcPr>
          <w:p w:rsidR="001E6C68" w:rsidRPr="00623585" w:rsidRDefault="001E6C68" w:rsidP="001E6C68">
            <w:pPr>
              <w:tabs>
                <w:tab w:val="left" w:pos="-1843"/>
              </w:tabs>
              <w:suppressAutoHyphens/>
              <w:spacing w:after="0" w:line="240" w:lineRule="auto"/>
              <w:rPr>
                <w:rFonts w:ascii="Calibri" w:eastAsia="Times New Roman" w:hAnsi="Calibri" w:cs="Arial"/>
                <w:b/>
                <w:color w:val="000000" w:themeColor="text1"/>
                <w:spacing w:val="-3"/>
                <w:lang w:val="en-US"/>
              </w:rPr>
            </w:pPr>
          </w:p>
        </w:tc>
        <w:tc>
          <w:tcPr>
            <w:tcW w:w="595" w:type="pct"/>
            <w:vAlign w:val="center"/>
          </w:tcPr>
          <w:p w:rsidR="001E6C68" w:rsidRPr="00623585" w:rsidRDefault="001E6C68" w:rsidP="001E6C68">
            <w:pPr>
              <w:tabs>
                <w:tab w:val="right" w:pos="1202"/>
              </w:tabs>
              <w:spacing w:after="0" w:line="240" w:lineRule="atLeast"/>
              <w:jc w:val="center"/>
              <w:outlineLvl w:val="0"/>
              <w:rPr>
                <w:rFonts w:ascii="Calibri" w:eastAsia="Times New Roman" w:hAnsi="Calibri" w:cs="Arial"/>
                <w:b/>
                <w:color w:val="000000" w:themeColor="text1"/>
                <w:lang w:val="en-US"/>
              </w:rPr>
            </w:pPr>
          </w:p>
        </w:tc>
        <w:tc>
          <w:tcPr>
            <w:tcW w:w="825" w:type="pct"/>
          </w:tcPr>
          <w:p w:rsidR="001E6C68" w:rsidRPr="00623585" w:rsidRDefault="001E6C68" w:rsidP="001E6C68">
            <w:pPr>
              <w:tabs>
                <w:tab w:val="right" w:pos="1202"/>
              </w:tabs>
              <w:spacing w:after="0" w:line="240" w:lineRule="atLeast"/>
              <w:jc w:val="right"/>
              <w:outlineLvl w:val="0"/>
              <w:rPr>
                <w:rFonts w:ascii="Calibri" w:eastAsia="Times New Roman" w:hAnsi="Calibri" w:cs="Arial"/>
                <w:b/>
                <w:color w:val="000000" w:themeColor="text1"/>
                <w:lang w:val="en-US"/>
              </w:rPr>
            </w:pPr>
          </w:p>
        </w:tc>
        <w:tc>
          <w:tcPr>
            <w:tcW w:w="804" w:type="pct"/>
          </w:tcPr>
          <w:p w:rsidR="001E6C68" w:rsidRPr="00623585" w:rsidRDefault="001E6C68" w:rsidP="001E6C68">
            <w:pPr>
              <w:tabs>
                <w:tab w:val="right" w:pos="1202"/>
              </w:tabs>
              <w:spacing w:after="0" w:line="240" w:lineRule="atLeast"/>
              <w:ind w:left="-152"/>
              <w:jc w:val="right"/>
              <w:outlineLvl w:val="0"/>
              <w:rPr>
                <w:rFonts w:ascii="Calibri" w:eastAsia="Times New Roman" w:hAnsi="Calibri" w:cs="Arial"/>
                <w:b/>
                <w:bCs/>
                <w:color w:val="000000" w:themeColor="text1"/>
                <w:lang w:val="en-US"/>
              </w:rPr>
            </w:pPr>
          </w:p>
        </w:tc>
        <w:tc>
          <w:tcPr>
            <w:tcW w:w="767" w:type="pct"/>
          </w:tcPr>
          <w:p w:rsidR="001E6C68" w:rsidRPr="00623585" w:rsidRDefault="001E6C68" w:rsidP="001E6C68">
            <w:pPr>
              <w:tabs>
                <w:tab w:val="right" w:pos="1202"/>
              </w:tabs>
              <w:spacing w:after="0" w:line="240" w:lineRule="atLeast"/>
              <w:jc w:val="right"/>
              <w:outlineLvl w:val="0"/>
              <w:rPr>
                <w:rFonts w:ascii="Calibri" w:eastAsia="Times New Roman" w:hAnsi="Calibri" w:cs="Arial"/>
                <w:b/>
                <w:color w:val="000000" w:themeColor="text1"/>
                <w:lang w:val="en-US"/>
              </w:rPr>
            </w:pPr>
          </w:p>
        </w:tc>
        <w:tc>
          <w:tcPr>
            <w:tcW w:w="817" w:type="pct"/>
          </w:tcPr>
          <w:p w:rsidR="001E6C68" w:rsidRPr="00623585" w:rsidRDefault="001E6C68" w:rsidP="001E6C68">
            <w:pPr>
              <w:tabs>
                <w:tab w:val="right" w:pos="1202"/>
              </w:tabs>
              <w:spacing w:after="0" w:line="240" w:lineRule="atLeast"/>
              <w:ind w:left="-152"/>
              <w:jc w:val="right"/>
              <w:outlineLvl w:val="0"/>
              <w:rPr>
                <w:rFonts w:ascii="Calibri" w:eastAsia="Times New Roman" w:hAnsi="Calibri" w:cs="Arial"/>
                <w:b/>
                <w:bCs/>
                <w:color w:val="000000" w:themeColor="text1"/>
                <w:lang w:val="en-US"/>
              </w:rPr>
            </w:pPr>
          </w:p>
        </w:tc>
      </w:tr>
      <w:tr w:rsidR="003A73AA" w:rsidRPr="00DC408D" w:rsidTr="003A73AA">
        <w:tc>
          <w:tcPr>
            <w:tcW w:w="1192" w:type="pct"/>
          </w:tcPr>
          <w:p w:rsidR="003A73AA" w:rsidRPr="00623585" w:rsidRDefault="003A73AA" w:rsidP="003A73AA">
            <w:pPr>
              <w:tabs>
                <w:tab w:val="right" w:pos="1202"/>
              </w:tabs>
              <w:spacing w:after="0" w:line="301" w:lineRule="exact"/>
              <w:outlineLvl w:val="0"/>
              <w:rPr>
                <w:rFonts w:ascii="Calibri" w:eastAsia="Times New Roman" w:hAnsi="Calibri" w:cs="Arial"/>
                <w:color w:val="000000" w:themeColor="text1"/>
                <w:lang w:val="en-US"/>
              </w:rPr>
            </w:pPr>
            <w:bookmarkStart w:id="557" w:name="_Toc4059986"/>
            <w:r w:rsidRPr="00623585">
              <w:rPr>
                <w:rFonts w:ascii="Calibri" w:eastAsia="Times New Roman" w:hAnsi="Calibri" w:cs="Arial"/>
                <w:color w:val="000000" w:themeColor="text1"/>
                <w:lang w:val="en-US"/>
              </w:rPr>
              <w:t>Bonds EUR 150 million</w:t>
            </w:r>
            <w:bookmarkEnd w:id="557"/>
          </w:p>
        </w:tc>
        <w:tc>
          <w:tcPr>
            <w:tcW w:w="595" w:type="pct"/>
            <w:vAlign w:val="bottom"/>
          </w:tcPr>
          <w:p w:rsidR="003A73AA" w:rsidRPr="00623585" w:rsidRDefault="003A73AA" w:rsidP="003A73AA">
            <w:pPr>
              <w:tabs>
                <w:tab w:val="right" w:pos="1202"/>
              </w:tabs>
              <w:spacing w:after="0" w:line="301" w:lineRule="exact"/>
              <w:jc w:val="center"/>
              <w:outlineLvl w:val="0"/>
              <w:rPr>
                <w:rFonts w:ascii="Calibri" w:eastAsia="Times New Roman" w:hAnsi="Calibri" w:cs="Arial"/>
                <w:color w:val="000000" w:themeColor="text1"/>
                <w:lang w:val="en-US"/>
              </w:rPr>
            </w:pPr>
            <w:bookmarkStart w:id="558" w:name="_Toc4059987"/>
            <w:r w:rsidRPr="00623585">
              <w:rPr>
                <w:rFonts w:ascii="Calibri" w:eastAsia="Times New Roman" w:hAnsi="Calibri" w:cs="Arial"/>
                <w:color w:val="000000" w:themeColor="text1"/>
                <w:lang w:val="en-US"/>
              </w:rPr>
              <w:t>6.37</w:t>
            </w:r>
            <w:bookmarkEnd w:id="558"/>
          </w:p>
        </w:tc>
        <w:tc>
          <w:tcPr>
            <w:tcW w:w="825" w:type="pct"/>
            <w:tcBorders>
              <w:top w:val="nil"/>
              <w:left w:val="nil"/>
              <w:bottom w:val="nil"/>
              <w:right w:val="nil"/>
            </w:tcBorders>
            <w:shd w:val="clear" w:color="auto" w:fill="auto"/>
            <w:vAlign w:val="bottom"/>
          </w:tcPr>
          <w:p w:rsidR="003A73AA" w:rsidRPr="00076B27" w:rsidRDefault="003A73AA" w:rsidP="003A73AA">
            <w:pPr>
              <w:pStyle w:val="TT"/>
              <w:spacing w:line="240" w:lineRule="auto"/>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w:t>
            </w:r>
          </w:p>
        </w:tc>
        <w:tc>
          <w:tcPr>
            <w:tcW w:w="804" w:type="pct"/>
            <w:tcBorders>
              <w:top w:val="nil"/>
              <w:left w:val="nil"/>
              <w:bottom w:val="nil"/>
              <w:right w:val="nil"/>
            </w:tcBorders>
            <w:shd w:val="clear" w:color="auto" w:fill="auto"/>
            <w:vAlign w:val="bottom"/>
          </w:tcPr>
          <w:p w:rsidR="003A73AA" w:rsidRPr="00076B27" w:rsidRDefault="003A73AA" w:rsidP="003A73AA">
            <w:pPr>
              <w:pStyle w:val="TT"/>
              <w:spacing w:line="240" w:lineRule="auto"/>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w:t>
            </w:r>
          </w:p>
        </w:tc>
        <w:tc>
          <w:tcPr>
            <w:tcW w:w="767" w:type="pct"/>
            <w:tcBorders>
              <w:top w:val="nil"/>
              <w:left w:val="nil"/>
              <w:bottom w:val="nil"/>
              <w:right w:val="nil"/>
            </w:tcBorders>
            <w:shd w:val="clear" w:color="auto" w:fill="auto"/>
          </w:tcPr>
          <w:p w:rsidR="003A73AA" w:rsidRDefault="003A73AA" w:rsidP="003A73AA">
            <w:pPr>
              <w:tabs>
                <w:tab w:val="right" w:pos="1202"/>
              </w:tabs>
              <w:spacing w:after="0" w:line="301" w:lineRule="exact"/>
              <w:jc w:val="right"/>
              <w:outlineLvl w:val="0"/>
              <w:rPr>
                <w:rFonts w:ascii="Calibri" w:eastAsia="Times New Roman" w:hAnsi="Calibri" w:cs="Arial"/>
                <w:color w:val="000000" w:themeColor="text1"/>
                <w:lang w:val="en-US"/>
              </w:rPr>
            </w:pPr>
          </w:p>
          <w:p w:rsidR="003A73AA" w:rsidRPr="00623585" w:rsidRDefault="003A73AA" w:rsidP="003A73AA">
            <w:pPr>
              <w:tabs>
                <w:tab w:val="right" w:pos="1202"/>
              </w:tabs>
              <w:spacing w:after="0" w:line="301" w:lineRule="exact"/>
              <w:jc w:val="right"/>
              <w:outlineLvl w:val="0"/>
              <w:rPr>
                <w:rFonts w:ascii="Calibri" w:eastAsia="Times New Roman" w:hAnsi="Calibri" w:cs="Arial"/>
                <w:color w:val="000000" w:themeColor="text1"/>
                <w:lang w:val="en-US"/>
              </w:rPr>
            </w:pPr>
            <w:r w:rsidRPr="00623585">
              <w:rPr>
                <w:rFonts w:ascii="Calibri" w:eastAsia="Times New Roman" w:hAnsi="Calibri" w:cs="Arial"/>
                <w:color w:val="000000" w:themeColor="text1"/>
                <w:lang w:val="en-US"/>
              </w:rPr>
              <w:t xml:space="preserve">1,141,506 </w:t>
            </w:r>
          </w:p>
        </w:tc>
        <w:tc>
          <w:tcPr>
            <w:tcW w:w="817" w:type="pct"/>
            <w:tcBorders>
              <w:top w:val="nil"/>
              <w:left w:val="nil"/>
              <w:bottom w:val="nil"/>
              <w:right w:val="nil"/>
            </w:tcBorders>
            <w:shd w:val="clear" w:color="auto" w:fill="auto"/>
            <w:vAlign w:val="bottom"/>
          </w:tcPr>
          <w:p w:rsidR="003A73AA" w:rsidRPr="00623585" w:rsidRDefault="003A73AA" w:rsidP="003A73AA">
            <w:pPr>
              <w:tabs>
                <w:tab w:val="right" w:pos="1202"/>
              </w:tabs>
              <w:spacing w:after="0" w:line="301" w:lineRule="exact"/>
              <w:jc w:val="right"/>
              <w:outlineLvl w:val="0"/>
              <w:rPr>
                <w:rFonts w:ascii="Calibri" w:eastAsia="Times New Roman" w:hAnsi="Calibri" w:cs="Arial"/>
                <w:color w:val="000000" w:themeColor="text1"/>
                <w:lang w:val="en-US"/>
              </w:rPr>
            </w:pPr>
            <w:r w:rsidRPr="00623585">
              <w:rPr>
                <w:rFonts w:ascii="Calibri" w:eastAsia="Times New Roman" w:hAnsi="Calibri" w:cs="Arial"/>
                <w:color w:val="000000" w:themeColor="text1"/>
                <w:lang w:val="en-US"/>
              </w:rPr>
              <w:t>1,114,976</w:t>
            </w:r>
          </w:p>
        </w:tc>
      </w:tr>
      <w:tr w:rsidR="003A73AA" w:rsidRPr="00DC408D" w:rsidTr="003A73AA">
        <w:tc>
          <w:tcPr>
            <w:tcW w:w="1192" w:type="pct"/>
          </w:tcPr>
          <w:p w:rsidR="003A73AA" w:rsidRPr="00623585" w:rsidRDefault="003A73AA" w:rsidP="003A73AA">
            <w:pPr>
              <w:tabs>
                <w:tab w:val="right" w:pos="1202"/>
              </w:tabs>
              <w:spacing w:after="0" w:line="301" w:lineRule="exact"/>
              <w:outlineLvl w:val="0"/>
              <w:rPr>
                <w:rFonts w:ascii="Calibri" w:eastAsia="Times New Roman" w:hAnsi="Calibri" w:cs="Arial"/>
                <w:color w:val="000000" w:themeColor="text1"/>
                <w:lang w:val="en-US"/>
              </w:rPr>
            </w:pPr>
            <w:bookmarkStart w:id="559" w:name="_Toc4059992"/>
            <w:r w:rsidRPr="00623585">
              <w:rPr>
                <w:rFonts w:ascii="Calibri" w:eastAsia="Times New Roman" w:hAnsi="Calibri" w:cs="Arial"/>
                <w:color w:val="000000" w:themeColor="text1"/>
                <w:lang w:val="en-US"/>
              </w:rPr>
              <w:t>Accrued interest</w:t>
            </w:r>
            <w:bookmarkEnd w:id="559"/>
          </w:p>
        </w:tc>
        <w:tc>
          <w:tcPr>
            <w:tcW w:w="595" w:type="pct"/>
            <w:vAlign w:val="bottom"/>
          </w:tcPr>
          <w:p w:rsidR="003A73AA" w:rsidRPr="00623585" w:rsidRDefault="003A73AA" w:rsidP="003A73AA">
            <w:pPr>
              <w:tabs>
                <w:tab w:val="right" w:pos="1202"/>
              </w:tabs>
              <w:spacing w:after="0" w:line="301" w:lineRule="exact"/>
              <w:jc w:val="center"/>
              <w:outlineLvl w:val="0"/>
              <w:rPr>
                <w:rFonts w:ascii="Calibri" w:eastAsia="Times New Roman" w:hAnsi="Calibri" w:cs="Arial"/>
                <w:color w:val="000000" w:themeColor="text1"/>
                <w:lang w:val="en-US"/>
              </w:rPr>
            </w:pPr>
          </w:p>
        </w:tc>
        <w:tc>
          <w:tcPr>
            <w:tcW w:w="825" w:type="pct"/>
            <w:tcBorders>
              <w:top w:val="nil"/>
              <w:left w:val="nil"/>
              <w:bottom w:val="nil"/>
              <w:right w:val="nil"/>
            </w:tcBorders>
            <w:shd w:val="clear" w:color="auto" w:fill="auto"/>
            <w:vAlign w:val="bottom"/>
          </w:tcPr>
          <w:p w:rsidR="003A73AA" w:rsidRPr="00076B27" w:rsidRDefault="003A73AA" w:rsidP="003A73AA">
            <w:pPr>
              <w:pStyle w:val="TT"/>
              <w:spacing w:line="240" w:lineRule="auto"/>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w:t>
            </w:r>
          </w:p>
        </w:tc>
        <w:tc>
          <w:tcPr>
            <w:tcW w:w="804" w:type="pct"/>
            <w:tcBorders>
              <w:top w:val="nil"/>
              <w:left w:val="nil"/>
              <w:bottom w:val="nil"/>
              <w:right w:val="nil"/>
            </w:tcBorders>
            <w:shd w:val="clear" w:color="auto" w:fill="auto"/>
            <w:vAlign w:val="bottom"/>
          </w:tcPr>
          <w:p w:rsidR="003A73AA" w:rsidRPr="00C36D8E" w:rsidRDefault="003A73AA" w:rsidP="003A73AA">
            <w:pPr>
              <w:spacing w:after="0" w:line="240" w:lineRule="auto"/>
              <w:jc w:val="right"/>
              <w:rPr>
                <w:rFonts w:cstheme="minorHAnsi"/>
                <w:color w:val="000000"/>
              </w:rPr>
            </w:pPr>
            <w:r>
              <w:rPr>
                <w:rFonts w:cstheme="minorHAnsi"/>
                <w:color w:val="000000"/>
              </w:rPr>
              <w:t>-</w:t>
            </w:r>
          </w:p>
        </w:tc>
        <w:tc>
          <w:tcPr>
            <w:tcW w:w="767" w:type="pct"/>
            <w:tcBorders>
              <w:top w:val="nil"/>
              <w:left w:val="nil"/>
              <w:bottom w:val="nil"/>
              <w:right w:val="nil"/>
            </w:tcBorders>
            <w:shd w:val="clear" w:color="auto" w:fill="auto"/>
          </w:tcPr>
          <w:p w:rsidR="003A73AA" w:rsidRPr="00623585" w:rsidRDefault="003A73AA" w:rsidP="003A73AA">
            <w:pPr>
              <w:tabs>
                <w:tab w:val="right" w:pos="1202"/>
              </w:tabs>
              <w:spacing w:after="0" w:line="301" w:lineRule="exact"/>
              <w:jc w:val="right"/>
              <w:outlineLvl w:val="0"/>
              <w:rPr>
                <w:rFonts w:ascii="Calibri" w:eastAsia="Times New Roman" w:hAnsi="Calibri" w:cs="Arial"/>
                <w:color w:val="000000" w:themeColor="text1"/>
                <w:lang w:val="en-US"/>
              </w:rPr>
            </w:pPr>
            <w:r w:rsidRPr="00623585">
              <w:rPr>
                <w:rFonts w:ascii="Calibri" w:eastAsia="Times New Roman" w:hAnsi="Calibri" w:cs="Arial"/>
                <w:color w:val="000000" w:themeColor="text1"/>
                <w:lang w:val="en-US"/>
              </w:rPr>
              <w:t>-</w:t>
            </w:r>
          </w:p>
        </w:tc>
        <w:tc>
          <w:tcPr>
            <w:tcW w:w="817" w:type="pct"/>
            <w:tcBorders>
              <w:top w:val="nil"/>
              <w:left w:val="nil"/>
              <w:bottom w:val="nil"/>
              <w:right w:val="nil"/>
            </w:tcBorders>
            <w:shd w:val="clear" w:color="auto" w:fill="auto"/>
            <w:vAlign w:val="bottom"/>
          </w:tcPr>
          <w:p w:rsidR="003A73AA" w:rsidRPr="00623585" w:rsidRDefault="003A73AA" w:rsidP="003A73AA">
            <w:pPr>
              <w:tabs>
                <w:tab w:val="right" w:pos="1202"/>
              </w:tabs>
              <w:spacing w:after="0" w:line="301" w:lineRule="exact"/>
              <w:jc w:val="right"/>
              <w:outlineLvl w:val="0"/>
              <w:rPr>
                <w:rFonts w:ascii="Calibri" w:eastAsia="Times New Roman" w:hAnsi="Calibri" w:cs="Arial"/>
                <w:color w:val="000000" w:themeColor="text1"/>
                <w:lang w:val="en-US"/>
              </w:rPr>
            </w:pPr>
            <w:r w:rsidRPr="00623585">
              <w:rPr>
                <w:rFonts w:ascii="Calibri" w:eastAsia="Times New Roman" w:hAnsi="Calibri" w:cs="Arial"/>
                <w:color w:val="000000" w:themeColor="text1"/>
                <w:lang w:val="en-US"/>
              </w:rPr>
              <w:t>43,374</w:t>
            </w:r>
          </w:p>
        </w:tc>
      </w:tr>
      <w:tr w:rsidR="003A73AA" w:rsidRPr="00DC408D" w:rsidTr="003A73AA">
        <w:trPr>
          <w:trHeight w:hRule="exact" w:val="340"/>
        </w:trPr>
        <w:tc>
          <w:tcPr>
            <w:tcW w:w="1192" w:type="pct"/>
            <w:vAlign w:val="center"/>
          </w:tcPr>
          <w:p w:rsidR="003A73AA" w:rsidRPr="00623585" w:rsidRDefault="003A73AA" w:rsidP="003A73AA">
            <w:pPr>
              <w:tabs>
                <w:tab w:val="right" w:pos="1202"/>
              </w:tabs>
              <w:spacing w:after="0" w:line="240" w:lineRule="auto"/>
              <w:outlineLvl w:val="0"/>
              <w:rPr>
                <w:rFonts w:ascii="Calibri" w:eastAsia="Times New Roman" w:hAnsi="Calibri" w:cs="Arial"/>
                <w:color w:val="000000" w:themeColor="text1"/>
                <w:lang w:val="en-US"/>
              </w:rPr>
            </w:pPr>
            <w:bookmarkStart w:id="560" w:name="_Toc4059997"/>
            <w:r w:rsidRPr="00623585">
              <w:rPr>
                <w:rFonts w:ascii="Calibri" w:eastAsia="Times New Roman" w:hAnsi="Calibri" w:cs="Arial"/>
                <w:color w:val="000000" w:themeColor="text1"/>
                <w:lang w:val="en-US"/>
              </w:rPr>
              <w:t>Deferred fees</w:t>
            </w:r>
            <w:bookmarkEnd w:id="560"/>
          </w:p>
        </w:tc>
        <w:tc>
          <w:tcPr>
            <w:tcW w:w="595" w:type="pct"/>
            <w:vAlign w:val="center"/>
          </w:tcPr>
          <w:p w:rsidR="003A73AA" w:rsidRPr="00623585" w:rsidRDefault="003A73AA" w:rsidP="003A73AA">
            <w:pPr>
              <w:tabs>
                <w:tab w:val="right" w:pos="1202"/>
              </w:tabs>
              <w:spacing w:after="0" w:line="240" w:lineRule="auto"/>
              <w:outlineLvl w:val="0"/>
              <w:rPr>
                <w:rFonts w:ascii="Calibri" w:eastAsia="Times New Roman" w:hAnsi="Calibri" w:cs="Arial"/>
                <w:color w:val="000000" w:themeColor="text1"/>
                <w:lang w:val="en-US"/>
              </w:rPr>
            </w:pPr>
          </w:p>
        </w:tc>
        <w:tc>
          <w:tcPr>
            <w:tcW w:w="825" w:type="pct"/>
            <w:tcBorders>
              <w:top w:val="nil"/>
              <w:left w:val="nil"/>
              <w:bottom w:val="single" w:sz="4" w:space="0" w:color="auto"/>
              <w:right w:val="nil"/>
            </w:tcBorders>
            <w:shd w:val="clear" w:color="auto" w:fill="auto"/>
            <w:vAlign w:val="bottom"/>
          </w:tcPr>
          <w:p w:rsidR="003A73AA" w:rsidRPr="00076B27" w:rsidRDefault="003A73AA" w:rsidP="003A73AA">
            <w:pPr>
              <w:pStyle w:val="TT"/>
              <w:spacing w:line="240" w:lineRule="auto"/>
              <w:jc w:val="right"/>
              <w:rPr>
                <w:rFonts w:asciiTheme="minorHAnsi" w:hAnsiTheme="minorHAnsi" w:cs="Arial"/>
                <w:color w:val="000000" w:themeColor="text1"/>
                <w:sz w:val="22"/>
                <w:szCs w:val="22"/>
                <w:lang w:val="hr-HR"/>
              </w:rPr>
            </w:pPr>
            <w:r>
              <w:rPr>
                <w:rFonts w:asciiTheme="minorHAnsi" w:hAnsiTheme="minorHAnsi" w:cs="Arial"/>
                <w:color w:val="000000" w:themeColor="text1"/>
                <w:sz w:val="22"/>
                <w:szCs w:val="22"/>
                <w:lang w:val="hr-HR"/>
              </w:rPr>
              <w:t>-</w:t>
            </w:r>
          </w:p>
        </w:tc>
        <w:tc>
          <w:tcPr>
            <w:tcW w:w="804" w:type="pct"/>
            <w:tcBorders>
              <w:top w:val="nil"/>
              <w:left w:val="nil"/>
              <w:bottom w:val="nil"/>
              <w:right w:val="nil"/>
            </w:tcBorders>
            <w:shd w:val="clear" w:color="auto" w:fill="auto"/>
            <w:vAlign w:val="bottom"/>
          </w:tcPr>
          <w:p w:rsidR="003A73AA" w:rsidRPr="00C36D8E" w:rsidRDefault="003A73AA" w:rsidP="003A73AA">
            <w:pPr>
              <w:spacing w:after="0" w:line="240" w:lineRule="auto"/>
              <w:jc w:val="right"/>
              <w:rPr>
                <w:rFonts w:cstheme="minorHAnsi"/>
                <w:color w:val="000000"/>
              </w:rPr>
            </w:pPr>
            <w:r>
              <w:rPr>
                <w:rFonts w:cstheme="minorHAnsi"/>
                <w:color w:val="000000"/>
              </w:rPr>
              <w:t>-</w:t>
            </w:r>
          </w:p>
        </w:tc>
        <w:tc>
          <w:tcPr>
            <w:tcW w:w="767" w:type="pct"/>
            <w:tcBorders>
              <w:top w:val="nil"/>
              <w:left w:val="nil"/>
              <w:bottom w:val="single" w:sz="4" w:space="0" w:color="auto"/>
              <w:right w:val="nil"/>
            </w:tcBorders>
            <w:shd w:val="clear" w:color="auto" w:fill="auto"/>
          </w:tcPr>
          <w:p w:rsidR="003A73AA" w:rsidRPr="00623585" w:rsidRDefault="003A73AA" w:rsidP="003A73AA">
            <w:pPr>
              <w:tabs>
                <w:tab w:val="right" w:pos="1202"/>
              </w:tabs>
              <w:spacing w:after="0" w:line="301" w:lineRule="exact"/>
              <w:jc w:val="right"/>
              <w:outlineLvl w:val="0"/>
              <w:rPr>
                <w:rFonts w:ascii="Calibri" w:eastAsia="Times New Roman" w:hAnsi="Calibri" w:cs="Arial"/>
                <w:color w:val="000000" w:themeColor="text1"/>
                <w:lang w:val="en-US"/>
              </w:rPr>
            </w:pPr>
            <w:r w:rsidRPr="00623585">
              <w:rPr>
                <w:rFonts w:ascii="Calibri" w:eastAsia="Times New Roman" w:hAnsi="Calibri" w:cs="Arial"/>
                <w:color w:val="000000" w:themeColor="text1"/>
                <w:lang w:val="en-US"/>
              </w:rPr>
              <w:t>-</w:t>
            </w:r>
          </w:p>
        </w:tc>
        <w:tc>
          <w:tcPr>
            <w:tcW w:w="817" w:type="pct"/>
            <w:tcBorders>
              <w:top w:val="nil"/>
              <w:left w:val="nil"/>
              <w:bottom w:val="single" w:sz="4" w:space="0" w:color="auto"/>
              <w:right w:val="nil"/>
            </w:tcBorders>
            <w:shd w:val="clear" w:color="auto" w:fill="auto"/>
            <w:vAlign w:val="bottom"/>
          </w:tcPr>
          <w:p w:rsidR="003A73AA" w:rsidRPr="00623585" w:rsidRDefault="003A73AA" w:rsidP="003A73AA">
            <w:pPr>
              <w:tabs>
                <w:tab w:val="right" w:pos="1202"/>
              </w:tabs>
              <w:spacing w:after="0" w:line="240" w:lineRule="auto"/>
              <w:jc w:val="right"/>
              <w:outlineLvl w:val="0"/>
              <w:rPr>
                <w:rFonts w:ascii="Calibri" w:eastAsia="Times New Roman" w:hAnsi="Calibri" w:cs="Arial"/>
                <w:color w:val="000000" w:themeColor="text1"/>
                <w:lang w:val="en-US"/>
              </w:rPr>
            </w:pPr>
            <w:r w:rsidRPr="00623585">
              <w:rPr>
                <w:rFonts w:ascii="Calibri" w:eastAsia="Times New Roman" w:hAnsi="Calibri" w:cs="Arial"/>
                <w:color w:val="000000" w:themeColor="text1"/>
                <w:lang w:val="en-US"/>
              </w:rPr>
              <w:t>(59)</w:t>
            </w:r>
          </w:p>
        </w:tc>
      </w:tr>
      <w:tr w:rsidR="003A73AA" w:rsidRPr="00DC408D" w:rsidTr="003A73AA">
        <w:trPr>
          <w:trHeight w:hRule="exact" w:val="397"/>
        </w:trPr>
        <w:tc>
          <w:tcPr>
            <w:tcW w:w="1192" w:type="pct"/>
            <w:vAlign w:val="bottom"/>
          </w:tcPr>
          <w:p w:rsidR="003A73AA" w:rsidRPr="00623585" w:rsidRDefault="003A73AA" w:rsidP="003A73AA">
            <w:pPr>
              <w:tabs>
                <w:tab w:val="left" w:pos="-1843"/>
              </w:tabs>
              <w:suppressAutoHyphens/>
              <w:spacing w:after="0" w:line="240" w:lineRule="auto"/>
              <w:rPr>
                <w:rFonts w:ascii="Calibri" w:eastAsia="Times New Roman" w:hAnsi="Calibri" w:cs="Arial"/>
                <w:b/>
                <w:bCs/>
                <w:color w:val="000000" w:themeColor="text1"/>
                <w:spacing w:val="-3"/>
                <w:u w:val="single"/>
                <w:lang w:val="en-US"/>
              </w:rPr>
            </w:pPr>
          </w:p>
        </w:tc>
        <w:tc>
          <w:tcPr>
            <w:tcW w:w="595" w:type="pct"/>
            <w:vAlign w:val="bottom"/>
          </w:tcPr>
          <w:p w:rsidR="003A73AA" w:rsidRPr="00623585" w:rsidRDefault="003A73AA" w:rsidP="003A73AA">
            <w:pPr>
              <w:tabs>
                <w:tab w:val="right" w:pos="1202"/>
              </w:tabs>
              <w:spacing w:after="0" w:line="340" w:lineRule="exact"/>
              <w:jc w:val="right"/>
              <w:outlineLvl w:val="0"/>
              <w:rPr>
                <w:rFonts w:ascii="Calibri" w:eastAsia="Times New Roman" w:hAnsi="Calibri" w:cs="Arial"/>
                <w:b/>
                <w:bCs/>
                <w:color w:val="000000" w:themeColor="text1"/>
                <w:lang w:val="en-US"/>
              </w:rPr>
            </w:pPr>
          </w:p>
        </w:tc>
        <w:tc>
          <w:tcPr>
            <w:tcW w:w="825" w:type="pct"/>
            <w:tcBorders>
              <w:top w:val="single" w:sz="4" w:space="0" w:color="auto"/>
              <w:left w:val="nil"/>
              <w:bottom w:val="single" w:sz="12" w:space="0" w:color="auto"/>
              <w:right w:val="nil"/>
            </w:tcBorders>
            <w:shd w:val="clear" w:color="auto" w:fill="auto"/>
            <w:vAlign w:val="bottom"/>
          </w:tcPr>
          <w:p w:rsidR="003A73AA" w:rsidRPr="00076B27" w:rsidRDefault="003A73AA" w:rsidP="003A73AA">
            <w:pPr>
              <w:pStyle w:val="Tot"/>
              <w:spacing w:line="240" w:lineRule="auto"/>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w:t>
            </w:r>
          </w:p>
        </w:tc>
        <w:tc>
          <w:tcPr>
            <w:tcW w:w="804" w:type="pct"/>
            <w:tcBorders>
              <w:top w:val="single" w:sz="4" w:space="0" w:color="auto"/>
              <w:left w:val="nil"/>
              <w:bottom w:val="single" w:sz="12" w:space="0" w:color="auto"/>
              <w:right w:val="nil"/>
            </w:tcBorders>
            <w:shd w:val="clear" w:color="auto" w:fill="auto"/>
            <w:vAlign w:val="bottom"/>
          </w:tcPr>
          <w:p w:rsidR="003A73AA" w:rsidRPr="00076B27" w:rsidRDefault="003A73AA" w:rsidP="003A73AA">
            <w:pPr>
              <w:pStyle w:val="Tot"/>
              <w:spacing w:line="240" w:lineRule="auto"/>
              <w:jc w:val="right"/>
              <w:rPr>
                <w:rFonts w:asciiTheme="minorHAnsi" w:hAnsiTheme="minorHAnsi" w:cs="Arial"/>
                <w:b/>
                <w:bCs/>
                <w:color w:val="000000" w:themeColor="text1"/>
                <w:sz w:val="22"/>
                <w:szCs w:val="22"/>
                <w:lang w:val="hr-HR"/>
              </w:rPr>
            </w:pPr>
            <w:r>
              <w:rPr>
                <w:rFonts w:asciiTheme="minorHAnsi" w:hAnsiTheme="minorHAnsi" w:cs="Arial"/>
                <w:b/>
                <w:bCs/>
                <w:color w:val="000000" w:themeColor="text1"/>
                <w:sz w:val="22"/>
                <w:szCs w:val="22"/>
                <w:lang w:val="hr-HR"/>
              </w:rPr>
              <w:t>-</w:t>
            </w:r>
          </w:p>
        </w:tc>
        <w:tc>
          <w:tcPr>
            <w:tcW w:w="767" w:type="pct"/>
            <w:tcBorders>
              <w:top w:val="single" w:sz="4" w:space="0" w:color="auto"/>
              <w:left w:val="nil"/>
              <w:bottom w:val="single" w:sz="12" w:space="0" w:color="auto"/>
              <w:right w:val="nil"/>
            </w:tcBorders>
            <w:shd w:val="clear" w:color="auto" w:fill="auto"/>
            <w:vAlign w:val="bottom"/>
          </w:tcPr>
          <w:p w:rsidR="003A73AA" w:rsidRPr="00623585" w:rsidRDefault="003A73AA" w:rsidP="003A73AA">
            <w:pPr>
              <w:tabs>
                <w:tab w:val="right" w:pos="1202"/>
              </w:tabs>
              <w:spacing w:after="0" w:line="240" w:lineRule="auto"/>
              <w:jc w:val="right"/>
              <w:outlineLvl w:val="0"/>
              <w:rPr>
                <w:rFonts w:ascii="Calibri" w:eastAsia="Times New Roman" w:hAnsi="Calibri" w:cs="Arial"/>
                <w:b/>
                <w:bCs/>
                <w:color w:val="000000" w:themeColor="text1"/>
                <w:lang w:val="en-US"/>
              </w:rPr>
            </w:pPr>
            <w:r w:rsidRPr="00623585">
              <w:rPr>
                <w:rFonts w:ascii="Calibri" w:eastAsia="Times New Roman" w:hAnsi="Calibri" w:cs="Arial"/>
                <w:b/>
                <w:bCs/>
                <w:color w:val="000000" w:themeColor="text1"/>
                <w:lang w:val="en-US"/>
              </w:rPr>
              <w:t>1,141,506</w:t>
            </w:r>
          </w:p>
        </w:tc>
        <w:tc>
          <w:tcPr>
            <w:tcW w:w="817" w:type="pct"/>
            <w:tcBorders>
              <w:top w:val="single" w:sz="4" w:space="0" w:color="auto"/>
              <w:left w:val="nil"/>
              <w:bottom w:val="single" w:sz="12" w:space="0" w:color="auto"/>
              <w:right w:val="nil"/>
            </w:tcBorders>
            <w:shd w:val="clear" w:color="auto" w:fill="auto"/>
            <w:vAlign w:val="bottom"/>
          </w:tcPr>
          <w:p w:rsidR="003A73AA" w:rsidRPr="00623585" w:rsidRDefault="003A73AA" w:rsidP="003A73AA">
            <w:pPr>
              <w:tabs>
                <w:tab w:val="right" w:pos="1202"/>
              </w:tabs>
              <w:spacing w:after="0" w:line="240" w:lineRule="auto"/>
              <w:jc w:val="right"/>
              <w:outlineLvl w:val="0"/>
              <w:rPr>
                <w:rFonts w:ascii="Calibri" w:eastAsia="Calibri" w:hAnsi="Calibri" w:cs="Times New Roman"/>
                <w:b/>
                <w:color w:val="000000" w:themeColor="text1"/>
                <w:lang w:val="en-US"/>
              </w:rPr>
            </w:pPr>
            <w:r w:rsidRPr="00623585">
              <w:rPr>
                <w:rFonts w:ascii="Calibri" w:eastAsia="Times New Roman" w:hAnsi="Calibri" w:cs="Arial"/>
                <w:b/>
                <w:bCs/>
                <w:color w:val="000000" w:themeColor="text1"/>
                <w:lang w:val="en-US"/>
              </w:rPr>
              <w:t>1,158,291</w:t>
            </w:r>
          </w:p>
        </w:tc>
      </w:tr>
    </w:tbl>
    <w:p w:rsidR="001E6C68" w:rsidRPr="00D108EE" w:rsidRDefault="001E6C68" w:rsidP="001E6C68">
      <w:pPr>
        <w:spacing w:after="0" w:line="240" w:lineRule="auto"/>
        <w:jc w:val="both"/>
        <w:rPr>
          <w:rFonts w:ascii="Calibri" w:eastAsia="Times New Roman" w:hAnsi="Calibri" w:cs="Arial"/>
          <w:color w:val="000000" w:themeColor="text1"/>
          <w:lang w:val="en-US"/>
        </w:rPr>
      </w:pPr>
    </w:p>
    <w:p w:rsidR="001E6C68" w:rsidRDefault="001E6C68" w:rsidP="001E6C68">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Calibri"/>
          <w:color w:val="000000" w:themeColor="text1"/>
          <w:lang w:val="en-US"/>
        </w:rPr>
        <w:t xml:space="preserve">Bonds were issued on the Luxembourg Stock Exchange and are listed. </w:t>
      </w:r>
      <w:r w:rsidRPr="00D108EE">
        <w:rPr>
          <w:rFonts w:ascii="Calibri" w:eastAsia="Times New Roman" w:hAnsi="Calibri" w:cs="Arial"/>
          <w:color w:val="000000" w:themeColor="text1"/>
          <w:lang w:val="en-US"/>
        </w:rPr>
        <w:t>The fair value of bonds issued by HBOR is presented by using level 2 inputs corroborated by the market and observable at Bloomberg service on the basis of the mid-rate of Bloomberg Generic prices (BGN).</w:t>
      </w:r>
    </w:p>
    <w:p w:rsidR="00B24ECB" w:rsidRDefault="00B24ECB" w:rsidP="001E6C68">
      <w:pPr>
        <w:spacing w:after="0" w:line="240" w:lineRule="auto"/>
        <w:jc w:val="both"/>
        <w:rPr>
          <w:rFonts w:ascii="Calibri" w:eastAsia="Times New Roman" w:hAnsi="Calibri" w:cs="Arial"/>
          <w:color w:val="000000" w:themeColor="text1"/>
          <w:lang w:val="en-US"/>
        </w:rPr>
      </w:pPr>
    </w:p>
    <w:p w:rsidR="00B24ECB" w:rsidRPr="00B24ECB" w:rsidRDefault="00B24ECB" w:rsidP="00B24ECB">
      <w:pPr>
        <w:tabs>
          <w:tab w:val="left" w:pos="709"/>
        </w:tabs>
        <w:spacing w:after="0" w:line="240" w:lineRule="auto"/>
        <w:jc w:val="both"/>
        <w:rPr>
          <w:rFonts w:ascii="Calibri" w:eastAsia="Times New Roman" w:hAnsi="Calibri" w:cs="Arial"/>
          <w:bCs/>
          <w:spacing w:val="-3"/>
          <w:lang w:val="en-GB"/>
        </w:rPr>
      </w:pPr>
      <w:r w:rsidRPr="00B24ECB">
        <w:rPr>
          <w:rFonts w:ascii="Calibri" w:eastAsia="Times New Roman" w:hAnsi="Calibri" w:cs="Arial"/>
          <w:bCs/>
          <w:spacing w:val="-3"/>
          <w:lang w:val="en-GB"/>
        </w:rPr>
        <w:t>On 8 May 2020 HBOR settled the bonds due of HRK 1,203,211 thousand, together with interest (EUR 159,000 thousand, together with interest).</w:t>
      </w:r>
    </w:p>
    <w:p w:rsidR="00B24ECB" w:rsidRPr="00B24ECB" w:rsidRDefault="00B24ECB" w:rsidP="001E6C68">
      <w:pPr>
        <w:spacing w:after="0" w:line="240" w:lineRule="auto"/>
        <w:jc w:val="both"/>
        <w:rPr>
          <w:rFonts w:ascii="Calibri" w:eastAsia="Times New Roman" w:hAnsi="Calibri" w:cs="Arial"/>
          <w:color w:val="000000" w:themeColor="text1"/>
          <w:lang w:val="en-US"/>
        </w:rPr>
      </w:pPr>
    </w:p>
    <w:p w:rsidR="007E6E38" w:rsidRPr="00D108EE" w:rsidRDefault="007E6E38" w:rsidP="00FF5A95">
      <w:pPr>
        <w:spacing w:after="0" w:line="240" w:lineRule="auto"/>
        <w:jc w:val="both"/>
        <w:rPr>
          <w:rFonts w:ascii="Calibri" w:eastAsia="Times New Roman" w:hAnsi="Calibri" w:cs="Times New Roman"/>
          <w:color w:val="000000" w:themeColor="text1"/>
          <w:lang w:val="en-US"/>
        </w:rPr>
      </w:pPr>
    </w:p>
    <w:p w:rsidR="0071771F" w:rsidRPr="00D108EE" w:rsidRDefault="0071771F" w:rsidP="00FF5A95">
      <w:pPr>
        <w:spacing w:after="0" w:line="240" w:lineRule="auto"/>
        <w:jc w:val="both"/>
        <w:rPr>
          <w:rFonts w:ascii="Calibri" w:eastAsia="Times New Roman" w:hAnsi="Calibri" w:cs="Times New Roman"/>
          <w:color w:val="000000" w:themeColor="text1"/>
          <w:lang w:val="en-US"/>
        </w:rPr>
      </w:pPr>
    </w:p>
    <w:p w:rsidR="0071771F" w:rsidRPr="00D108EE" w:rsidRDefault="0071771F" w:rsidP="00FF5A95">
      <w:pPr>
        <w:spacing w:after="0" w:line="240" w:lineRule="auto"/>
        <w:jc w:val="both"/>
        <w:rPr>
          <w:rFonts w:ascii="Calibri" w:eastAsia="Times New Roman" w:hAnsi="Calibri" w:cs="Times New Roman"/>
          <w:color w:val="000000" w:themeColor="text1"/>
          <w:lang w:val="en-US"/>
        </w:rPr>
        <w:sectPr w:rsidR="0071771F" w:rsidRPr="00D108EE">
          <w:pgSz w:w="11906" w:h="16838"/>
          <w:pgMar w:top="1417" w:right="1417" w:bottom="1417" w:left="1417" w:header="708" w:footer="708" w:gutter="0"/>
          <w:cols w:space="708"/>
          <w:docGrid w:linePitch="360"/>
        </w:sectPr>
      </w:pPr>
    </w:p>
    <w:p w:rsidR="0071771F" w:rsidRPr="00D108EE" w:rsidRDefault="0071771F" w:rsidP="00FF5A95">
      <w:pPr>
        <w:spacing w:after="0" w:line="240" w:lineRule="auto"/>
        <w:jc w:val="both"/>
        <w:rPr>
          <w:rFonts w:ascii="Calibri" w:eastAsia="Times New Roman" w:hAnsi="Calibri" w:cs="Times New Roman"/>
          <w:color w:val="000000" w:themeColor="text1"/>
          <w:lang w:val="en-US"/>
        </w:rPr>
      </w:pPr>
    </w:p>
    <w:p w:rsidR="00824F81" w:rsidRPr="002125D1" w:rsidRDefault="00824F81" w:rsidP="005B7D9D">
      <w:pPr>
        <w:pStyle w:val="ListParagraph"/>
        <w:numPr>
          <w:ilvl w:val="0"/>
          <w:numId w:val="15"/>
        </w:numPr>
        <w:tabs>
          <w:tab w:val="left" w:pos="567"/>
        </w:tabs>
        <w:spacing w:after="0" w:line="240" w:lineRule="auto"/>
        <w:rPr>
          <w:rFonts w:ascii="Calibri" w:eastAsia="Times New Roman" w:hAnsi="Calibri" w:cs="Arial"/>
          <w:b/>
          <w:bCs/>
          <w:color w:val="000000" w:themeColor="text1"/>
          <w:lang w:val="en-US"/>
        </w:rPr>
      </w:pPr>
      <w:r w:rsidRPr="002125D1">
        <w:rPr>
          <w:rFonts w:ascii="Calibri" w:eastAsia="Times New Roman" w:hAnsi="Calibri" w:cs="Arial"/>
          <w:b/>
          <w:bCs/>
          <w:color w:val="000000" w:themeColor="text1"/>
          <w:lang w:val="en-US"/>
        </w:rPr>
        <w:t>Provisions for guarantees, commitments and other liabilities</w:t>
      </w:r>
    </w:p>
    <w:p w:rsidR="00824F81" w:rsidRPr="00D108EE" w:rsidRDefault="00824F81" w:rsidP="00824F81">
      <w:pPr>
        <w:spacing w:after="0" w:line="240" w:lineRule="auto"/>
        <w:jc w:val="both"/>
        <w:rPr>
          <w:rFonts w:ascii="Calibri" w:eastAsia="Times New Roman" w:hAnsi="Calibri" w:cs="Times New Roman"/>
          <w:color w:val="000000" w:themeColor="text1"/>
          <w:lang w:val="en-US"/>
        </w:rPr>
      </w:pPr>
    </w:p>
    <w:tbl>
      <w:tblPr>
        <w:tblW w:w="4969" w:type="pct"/>
        <w:tblLayout w:type="fixed"/>
        <w:tblCellMar>
          <w:left w:w="119" w:type="dxa"/>
          <w:right w:w="119" w:type="dxa"/>
        </w:tblCellMar>
        <w:tblLook w:val="0000" w:firstRow="0" w:lastRow="0" w:firstColumn="0" w:lastColumn="0" w:noHBand="0" w:noVBand="0"/>
      </w:tblPr>
      <w:tblGrid>
        <w:gridCol w:w="3405"/>
        <w:gridCol w:w="1418"/>
        <w:gridCol w:w="1397"/>
        <w:gridCol w:w="1417"/>
        <w:gridCol w:w="1361"/>
        <w:gridCol w:w="18"/>
      </w:tblGrid>
      <w:tr w:rsidR="00824F81" w:rsidRPr="00D108EE" w:rsidTr="00DC18DD">
        <w:trPr>
          <w:gridAfter w:val="1"/>
          <w:wAfter w:w="10" w:type="pct"/>
          <w:trHeight w:val="236"/>
        </w:trPr>
        <w:tc>
          <w:tcPr>
            <w:tcW w:w="1888" w:type="pct"/>
          </w:tcPr>
          <w:p w:rsidR="00824F81" w:rsidRPr="00D108EE" w:rsidRDefault="00824F81" w:rsidP="00824F81">
            <w:pPr>
              <w:tabs>
                <w:tab w:val="left" w:pos="-720"/>
              </w:tabs>
              <w:suppressAutoHyphens/>
              <w:spacing w:after="0" w:line="240" w:lineRule="auto"/>
              <w:rPr>
                <w:rFonts w:ascii="Calibri" w:eastAsia="Calibri" w:hAnsi="Calibri" w:cs="Arial"/>
                <w:color w:val="000000" w:themeColor="text1"/>
                <w:spacing w:val="-2"/>
                <w:lang w:val="en-US"/>
              </w:rPr>
            </w:pPr>
          </w:p>
        </w:tc>
        <w:tc>
          <w:tcPr>
            <w:tcW w:w="1561" w:type="pct"/>
            <w:gridSpan w:val="2"/>
            <w:vAlign w:val="center"/>
          </w:tcPr>
          <w:p w:rsidR="00824F81" w:rsidRPr="00D108EE" w:rsidRDefault="00824F81" w:rsidP="00824F81">
            <w:pPr>
              <w:tabs>
                <w:tab w:val="right" w:pos="1202"/>
              </w:tabs>
              <w:spacing w:after="0" w:line="240" w:lineRule="atLeast"/>
              <w:jc w:val="right"/>
              <w:outlineLvl w:val="0"/>
              <w:rPr>
                <w:rFonts w:ascii="Calibri" w:eastAsia="Times New Roman" w:hAnsi="Calibri" w:cs="Arial"/>
                <w:b/>
                <w:color w:val="000000" w:themeColor="text1"/>
                <w:lang w:val="en-US"/>
              </w:rPr>
            </w:pPr>
            <w:r w:rsidRPr="00D108EE">
              <w:rPr>
                <w:rFonts w:ascii="Calibri" w:eastAsia="Calibri" w:hAnsi="Calibri" w:cs="Arial"/>
                <w:b/>
                <w:bCs/>
                <w:color w:val="000000" w:themeColor="text1"/>
                <w:lang w:val="en-US"/>
              </w:rPr>
              <w:t>Group</w:t>
            </w:r>
          </w:p>
        </w:tc>
        <w:tc>
          <w:tcPr>
            <w:tcW w:w="1541" w:type="pct"/>
            <w:gridSpan w:val="2"/>
            <w:vAlign w:val="center"/>
          </w:tcPr>
          <w:p w:rsidR="00824F81" w:rsidRPr="00D108EE" w:rsidRDefault="00824F81" w:rsidP="00824F81">
            <w:pPr>
              <w:tabs>
                <w:tab w:val="right" w:pos="1202"/>
              </w:tabs>
              <w:spacing w:after="0" w:line="240" w:lineRule="atLeast"/>
              <w:jc w:val="right"/>
              <w:outlineLvl w:val="0"/>
              <w:rPr>
                <w:rFonts w:ascii="Calibri" w:eastAsia="Calibri" w:hAnsi="Calibri" w:cs="Arial"/>
                <w:b/>
                <w:bCs/>
                <w:color w:val="000000" w:themeColor="text1"/>
                <w:lang w:val="en-US"/>
              </w:rPr>
            </w:pPr>
            <w:r w:rsidRPr="00D108EE">
              <w:rPr>
                <w:rFonts w:ascii="Calibri" w:eastAsia="Calibri" w:hAnsi="Calibri" w:cs="Arial"/>
                <w:b/>
                <w:bCs/>
                <w:color w:val="000000" w:themeColor="text1"/>
                <w:lang w:val="en-US"/>
              </w:rPr>
              <w:t>Bank</w:t>
            </w:r>
          </w:p>
        </w:tc>
      </w:tr>
      <w:tr w:rsidR="00DC18DD" w:rsidRPr="00D108EE" w:rsidTr="00025344">
        <w:trPr>
          <w:trHeight w:val="474"/>
        </w:trPr>
        <w:tc>
          <w:tcPr>
            <w:tcW w:w="1888" w:type="pct"/>
          </w:tcPr>
          <w:p w:rsidR="00824F81" w:rsidRPr="00D108EE" w:rsidRDefault="00824F81" w:rsidP="00824F81">
            <w:pPr>
              <w:tabs>
                <w:tab w:val="left" w:pos="-720"/>
              </w:tabs>
              <w:suppressAutoHyphens/>
              <w:spacing w:after="0" w:line="240" w:lineRule="auto"/>
              <w:rPr>
                <w:rFonts w:ascii="Calibri" w:eastAsia="Calibri" w:hAnsi="Calibri" w:cs="Arial"/>
                <w:color w:val="000000" w:themeColor="text1"/>
                <w:spacing w:val="-2"/>
                <w:lang w:val="en-US"/>
              </w:rPr>
            </w:pPr>
          </w:p>
        </w:tc>
        <w:tc>
          <w:tcPr>
            <w:tcW w:w="786" w:type="pct"/>
            <w:tcBorders>
              <w:top w:val="nil"/>
              <w:left w:val="nil"/>
              <w:bottom w:val="nil"/>
              <w:right w:val="nil"/>
            </w:tcBorders>
            <w:shd w:val="clear" w:color="auto" w:fill="auto"/>
          </w:tcPr>
          <w:p w:rsidR="003F3A71" w:rsidRDefault="003F3A71" w:rsidP="00824F81">
            <w:pPr>
              <w:tabs>
                <w:tab w:val="right" w:pos="1202"/>
              </w:tabs>
              <w:spacing w:after="0" w:line="240" w:lineRule="atLeast"/>
              <w:ind w:left="-116"/>
              <w:jc w:val="right"/>
              <w:outlineLvl w:val="0"/>
              <w:rPr>
                <w:rFonts w:ascii="Calibri" w:eastAsia="Calibri" w:hAnsi="Calibri" w:cs="Arial"/>
                <w:b/>
                <w:bCs/>
                <w:color w:val="000000" w:themeColor="text1"/>
                <w:lang w:val="en-US"/>
              </w:rPr>
            </w:pPr>
            <w:r w:rsidRPr="003F3A71">
              <w:rPr>
                <w:rFonts w:ascii="Calibri" w:eastAsia="Calibri" w:hAnsi="Calibri" w:cs="Arial"/>
                <w:b/>
                <w:bCs/>
                <w:color w:val="000000" w:themeColor="text1"/>
                <w:lang w:val="en-US"/>
              </w:rPr>
              <w:t>30</w:t>
            </w:r>
            <w:r w:rsidR="00DC18DD">
              <w:rPr>
                <w:rFonts w:ascii="Calibri" w:eastAsia="Calibri" w:hAnsi="Calibri" w:cs="Arial"/>
                <w:b/>
                <w:bCs/>
                <w:color w:val="000000" w:themeColor="text1"/>
                <w:lang w:val="en-US"/>
              </w:rPr>
              <w:t xml:space="preserve"> </w:t>
            </w:r>
            <w:r w:rsidR="00DC18DD" w:rsidRPr="00DC18DD">
              <w:rPr>
                <w:rFonts w:ascii="Calibri" w:eastAsia="Calibri" w:hAnsi="Calibri" w:cs="Arial"/>
                <w:b/>
                <w:bCs/>
                <w:color w:val="000000" w:themeColor="text1"/>
                <w:lang w:val="en-US"/>
              </w:rPr>
              <w:t>September</w:t>
            </w:r>
            <w:r w:rsidRPr="003F3A71">
              <w:rPr>
                <w:rFonts w:ascii="Calibri" w:eastAsia="Calibri" w:hAnsi="Calibri" w:cs="Arial"/>
                <w:b/>
                <w:bCs/>
                <w:color w:val="000000" w:themeColor="text1"/>
                <w:lang w:val="en-US"/>
              </w:rPr>
              <w:t xml:space="preserve"> </w:t>
            </w:r>
          </w:p>
          <w:p w:rsidR="00824F81" w:rsidRPr="00D108EE" w:rsidRDefault="00824F81" w:rsidP="00824F81">
            <w:pPr>
              <w:tabs>
                <w:tab w:val="right" w:pos="1202"/>
              </w:tabs>
              <w:spacing w:after="0" w:line="240" w:lineRule="atLeast"/>
              <w:ind w:left="-116"/>
              <w:jc w:val="right"/>
              <w:outlineLvl w:val="0"/>
              <w:rPr>
                <w:rFonts w:ascii="Calibri" w:eastAsia="Calibri" w:hAnsi="Calibri" w:cs="Arial"/>
                <w:b/>
                <w:bCs/>
                <w:color w:val="000000" w:themeColor="text1"/>
                <w:lang w:val="en-US"/>
              </w:rPr>
            </w:pPr>
            <w:r w:rsidRPr="00D108EE">
              <w:rPr>
                <w:rFonts w:ascii="Calibri" w:eastAsia="Calibri" w:hAnsi="Calibri" w:cs="Arial"/>
                <w:b/>
                <w:bCs/>
                <w:color w:val="000000" w:themeColor="text1"/>
                <w:lang w:val="en-US"/>
              </w:rPr>
              <w:t>2020</w:t>
            </w:r>
          </w:p>
        </w:tc>
        <w:tc>
          <w:tcPr>
            <w:tcW w:w="775" w:type="pct"/>
            <w:tcBorders>
              <w:top w:val="nil"/>
              <w:left w:val="nil"/>
              <w:bottom w:val="nil"/>
              <w:right w:val="nil"/>
            </w:tcBorders>
            <w:shd w:val="clear" w:color="auto" w:fill="auto"/>
          </w:tcPr>
          <w:p w:rsidR="00824F81" w:rsidRPr="00D108EE" w:rsidRDefault="00824F81" w:rsidP="00824F81">
            <w:pPr>
              <w:tabs>
                <w:tab w:val="right" w:pos="1202"/>
              </w:tabs>
              <w:spacing w:after="0" w:line="240" w:lineRule="atLeast"/>
              <w:ind w:left="-116"/>
              <w:jc w:val="right"/>
              <w:outlineLvl w:val="0"/>
              <w:rPr>
                <w:rFonts w:ascii="Calibri" w:eastAsia="Calibri" w:hAnsi="Calibri" w:cs="Arial"/>
                <w:bCs/>
                <w:color w:val="000000" w:themeColor="text1"/>
                <w:lang w:val="en-US"/>
              </w:rPr>
            </w:pPr>
            <w:r w:rsidRPr="00D108EE">
              <w:rPr>
                <w:rFonts w:ascii="Calibri" w:eastAsia="Calibri" w:hAnsi="Calibri" w:cs="Arial"/>
                <w:b/>
                <w:bCs/>
                <w:color w:val="000000" w:themeColor="text1"/>
                <w:lang w:val="en-US"/>
              </w:rPr>
              <w:t>31 December 2019</w:t>
            </w:r>
          </w:p>
        </w:tc>
        <w:tc>
          <w:tcPr>
            <w:tcW w:w="786" w:type="pct"/>
            <w:tcBorders>
              <w:top w:val="nil"/>
              <w:left w:val="nil"/>
              <w:bottom w:val="nil"/>
              <w:right w:val="nil"/>
            </w:tcBorders>
            <w:shd w:val="clear" w:color="auto" w:fill="auto"/>
          </w:tcPr>
          <w:p w:rsidR="003F3A71" w:rsidRDefault="003F3A71" w:rsidP="00824F81">
            <w:pPr>
              <w:tabs>
                <w:tab w:val="right" w:pos="1202"/>
              </w:tabs>
              <w:spacing w:after="0" w:line="240" w:lineRule="atLeast"/>
              <w:ind w:left="-116"/>
              <w:jc w:val="right"/>
              <w:outlineLvl w:val="0"/>
              <w:rPr>
                <w:rFonts w:ascii="Calibri" w:eastAsia="Calibri" w:hAnsi="Calibri" w:cs="Arial"/>
                <w:b/>
                <w:bCs/>
                <w:color w:val="000000" w:themeColor="text1"/>
                <w:lang w:val="en-US"/>
              </w:rPr>
            </w:pPr>
            <w:r w:rsidRPr="003F3A71">
              <w:rPr>
                <w:rFonts w:ascii="Calibri" w:eastAsia="Calibri" w:hAnsi="Calibri" w:cs="Arial"/>
                <w:b/>
                <w:bCs/>
                <w:color w:val="000000" w:themeColor="text1"/>
                <w:lang w:val="en-US"/>
              </w:rPr>
              <w:t xml:space="preserve">30 </w:t>
            </w:r>
            <w:r w:rsidR="00DC18DD" w:rsidRPr="00DC18DD">
              <w:rPr>
                <w:rFonts w:ascii="Calibri" w:eastAsia="Calibri" w:hAnsi="Calibri" w:cs="Arial"/>
                <w:b/>
                <w:bCs/>
                <w:color w:val="000000" w:themeColor="text1"/>
                <w:lang w:val="en-US"/>
              </w:rPr>
              <w:t>September</w:t>
            </w:r>
          </w:p>
          <w:p w:rsidR="00824F81" w:rsidRPr="00D108EE" w:rsidRDefault="00824F81" w:rsidP="00824F81">
            <w:pPr>
              <w:tabs>
                <w:tab w:val="right" w:pos="1202"/>
              </w:tabs>
              <w:spacing w:after="0" w:line="240" w:lineRule="atLeast"/>
              <w:ind w:left="-116"/>
              <w:jc w:val="right"/>
              <w:outlineLvl w:val="0"/>
              <w:rPr>
                <w:rFonts w:ascii="Calibri" w:eastAsia="Calibri" w:hAnsi="Calibri" w:cs="Arial"/>
                <w:b/>
                <w:bCs/>
                <w:color w:val="000000" w:themeColor="text1"/>
                <w:lang w:val="en-US"/>
              </w:rPr>
            </w:pPr>
            <w:r w:rsidRPr="00D108EE">
              <w:rPr>
                <w:rFonts w:ascii="Calibri" w:eastAsia="Calibri" w:hAnsi="Calibri" w:cs="Arial"/>
                <w:b/>
                <w:bCs/>
                <w:color w:val="000000" w:themeColor="text1"/>
                <w:lang w:val="en-US"/>
              </w:rPr>
              <w:t>2020</w:t>
            </w:r>
          </w:p>
        </w:tc>
        <w:tc>
          <w:tcPr>
            <w:tcW w:w="765" w:type="pct"/>
            <w:gridSpan w:val="2"/>
            <w:tcBorders>
              <w:top w:val="nil"/>
              <w:left w:val="nil"/>
              <w:bottom w:val="nil"/>
              <w:right w:val="nil"/>
            </w:tcBorders>
            <w:shd w:val="clear" w:color="auto" w:fill="auto"/>
          </w:tcPr>
          <w:p w:rsidR="00824F81" w:rsidRPr="00D108EE" w:rsidRDefault="00824F81" w:rsidP="00824F81">
            <w:pPr>
              <w:tabs>
                <w:tab w:val="right" w:pos="1202"/>
              </w:tabs>
              <w:spacing w:after="0" w:line="240" w:lineRule="atLeast"/>
              <w:ind w:left="-116"/>
              <w:jc w:val="right"/>
              <w:outlineLvl w:val="0"/>
              <w:rPr>
                <w:rFonts w:ascii="Calibri" w:eastAsia="Calibri" w:hAnsi="Calibri" w:cs="Arial"/>
                <w:bCs/>
                <w:color w:val="000000" w:themeColor="text1"/>
                <w:lang w:val="en-US"/>
              </w:rPr>
            </w:pPr>
            <w:r w:rsidRPr="00D108EE">
              <w:rPr>
                <w:rFonts w:ascii="Calibri" w:eastAsia="Calibri" w:hAnsi="Calibri" w:cs="Arial"/>
                <w:b/>
                <w:bCs/>
                <w:color w:val="000000" w:themeColor="text1"/>
                <w:lang w:val="en-US"/>
              </w:rPr>
              <w:t>31 December 2019</w:t>
            </w:r>
          </w:p>
        </w:tc>
      </w:tr>
      <w:tr w:rsidR="00DC18DD" w:rsidRPr="00D108EE" w:rsidTr="00025344">
        <w:trPr>
          <w:trHeight w:val="224"/>
        </w:trPr>
        <w:tc>
          <w:tcPr>
            <w:tcW w:w="1888" w:type="pct"/>
          </w:tcPr>
          <w:p w:rsidR="00824F81" w:rsidRPr="00D108EE" w:rsidRDefault="00824F81" w:rsidP="00824F81">
            <w:pPr>
              <w:tabs>
                <w:tab w:val="left" w:pos="-720"/>
              </w:tabs>
              <w:suppressAutoHyphens/>
              <w:spacing w:after="0" w:line="240" w:lineRule="auto"/>
              <w:rPr>
                <w:rFonts w:ascii="Calibri" w:eastAsia="Calibri" w:hAnsi="Calibri" w:cs="Arial"/>
                <w:color w:val="000000" w:themeColor="text1"/>
                <w:spacing w:val="-2"/>
                <w:lang w:val="en-US"/>
              </w:rPr>
            </w:pPr>
          </w:p>
        </w:tc>
        <w:tc>
          <w:tcPr>
            <w:tcW w:w="786" w:type="pct"/>
          </w:tcPr>
          <w:p w:rsidR="00824F81" w:rsidRPr="00D108EE" w:rsidRDefault="00824F81" w:rsidP="00824F81">
            <w:pPr>
              <w:tabs>
                <w:tab w:val="right" w:pos="1202"/>
              </w:tabs>
              <w:spacing w:after="0" w:line="240" w:lineRule="atLeast"/>
              <w:ind w:left="-116"/>
              <w:jc w:val="right"/>
              <w:outlineLvl w:val="0"/>
              <w:rPr>
                <w:rFonts w:ascii="Calibri" w:eastAsia="Calibri" w:hAnsi="Calibri" w:cs="Arial"/>
                <w:bCs/>
                <w:color w:val="000000" w:themeColor="text1"/>
                <w:lang w:val="en-US"/>
              </w:rPr>
            </w:pPr>
            <w:r w:rsidRPr="00D108EE">
              <w:rPr>
                <w:rFonts w:ascii="Calibri" w:eastAsia="Calibri" w:hAnsi="Calibri" w:cs="Arial"/>
                <w:b/>
                <w:bCs/>
                <w:color w:val="000000" w:themeColor="text1"/>
                <w:lang w:val="en-US"/>
              </w:rPr>
              <w:t>HRK ‘000</w:t>
            </w:r>
          </w:p>
        </w:tc>
        <w:tc>
          <w:tcPr>
            <w:tcW w:w="775" w:type="pct"/>
          </w:tcPr>
          <w:p w:rsidR="00824F81" w:rsidRPr="00D108EE" w:rsidRDefault="00824F81" w:rsidP="00824F81">
            <w:pPr>
              <w:tabs>
                <w:tab w:val="right" w:pos="1202"/>
              </w:tabs>
              <w:spacing w:after="0" w:line="240" w:lineRule="atLeast"/>
              <w:ind w:left="-116"/>
              <w:jc w:val="right"/>
              <w:outlineLvl w:val="0"/>
              <w:rPr>
                <w:rFonts w:ascii="Calibri" w:eastAsia="Calibri" w:hAnsi="Calibri" w:cs="Arial"/>
                <w:bCs/>
                <w:color w:val="000000" w:themeColor="text1"/>
                <w:lang w:val="en-US"/>
              </w:rPr>
            </w:pPr>
            <w:r w:rsidRPr="00D108EE">
              <w:rPr>
                <w:rFonts w:ascii="Calibri" w:eastAsia="Calibri" w:hAnsi="Calibri" w:cs="Arial"/>
                <w:b/>
                <w:bCs/>
                <w:color w:val="000000" w:themeColor="text1"/>
                <w:lang w:val="en-US"/>
              </w:rPr>
              <w:t>HRK ‘000</w:t>
            </w:r>
          </w:p>
        </w:tc>
        <w:tc>
          <w:tcPr>
            <w:tcW w:w="786" w:type="pct"/>
          </w:tcPr>
          <w:p w:rsidR="00824F81" w:rsidRPr="00D108EE" w:rsidRDefault="00824F81" w:rsidP="00824F81">
            <w:pPr>
              <w:tabs>
                <w:tab w:val="right" w:pos="1202"/>
              </w:tabs>
              <w:spacing w:after="0" w:line="240" w:lineRule="atLeast"/>
              <w:ind w:left="-116"/>
              <w:jc w:val="right"/>
              <w:outlineLvl w:val="0"/>
              <w:rPr>
                <w:rFonts w:ascii="Calibri" w:eastAsia="Calibri" w:hAnsi="Calibri" w:cs="Arial"/>
                <w:bCs/>
                <w:color w:val="000000" w:themeColor="text1"/>
                <w:lang w:val="en-US"/>
              </w:rPr>
            </w:pPr>
            <w:r w:rsidRPr="00D108EE">
              <w:rPr>
                <w:rFonts w:ascii="Calibri" w:eastAsia="Calibri" w:hAnsi="Calibri" w:cs="Arial"/>
                <w:b/>
                <w:bCs/>
                <w:color w:val="000000" w:themeColor="text1"/>
                <w:lang w:val="en-US"/>
              </w:rPr>
              <w:t>HRK ‘000</w:t>
            </w:r>
          </w:p>
        </w:tc>
        <w:tc>
          <w:tcPr>
            <w:tcW w:w="765" w:type="pct"/>
            <w:gridSpan w:val="2"/>
          </w:tcPr>
          <w:p w:rsidR="00824F81" w:rsidRPr="00D108EE" w:rsidRDefault="00824F81" w:rsidP="00824F81">
            <w:pPr>
              <w:tabs>
                <w:tab w:val="right" w:pos="1202"/>
              </w:tabs>
              <w:spacing w:after="0" w:line="240" w:lineRule="atLeast"/>
              <w:ind w:left="-116"/>
              <w:jc w:val="right"/>
              <w:outlineLvl w:val="0"/>
              <w:rPr>
                <w:rFonts w:ascii="Calibri" w:eastAsia="Calibri" w:hAnsi="Calibri" w:cs="Arial"/>
                <w:bCs/>
                <w:color w:val="000000" w:themeColor="text1"/>
                <w:lang w:val="en-US"/>
              </w:rPr>
            </w:pPr>
            <w:r w:rsidRPr="00D108EE">
              <w:rPr>
                <w:rFonts w:ascii="Calibri" w:eastAsia="Calibri" w:hAnsi="Calibri" w:cs="Arial"/>
                <w:b/>
                <w:bCs/>
                <w:color w:val="000000" w:themeColor="text1"/>
                <w:lang w:val="en-US"/>
              </w:rPr>
              <w:t>HRK ‘000</w:t>
            </w:r>
          </w:p>
        </w:tc>
      </w:tr>
      <w:tr w:rsidR="00DC18DD" w:rsidRPr="00D108EE" w:rsidTr="00025344">
        <w:trPr>
          <w:trHeight w:hRule="exact" w:val="111"/>
        </w:trPr>
        <w:tc>
          <w:tcPr>
            <w:tcW w:w="1888" w:type="pct"/>
          </w:tcPr>
          <w:p w:rsidR="00824F81" w:rsidRPr="00D108EE" w:rsidRDefault="00824F81" w:rsidP="00824F81">
            <w:pPr>
              <w:tabs>
                <w:tab w:val="left" w:pos="-720"/>
              </w:tabs>
              <w:suppressAutoHyphens/>
              <w:spacing w:after="0" w:line="240" w:lineRule="auto"/>
              <w:rPr>
                <w:rFonts w:ascii="Calibri" w:eastAsia="Calibri" w:hAnsi="Calibri" w:cs="Arial"/>
                <w:color w:val="000000" w:themeColor="text1"/>
                <w:spacing w:val="-2"/>
                <w:lang w:val="en-US"/>
              </w:rPr>
            </w:pPr>
          </w:p>
        </w:tc>
        <w:tc>
          <w:tcPr>
            <w:tcW w:w="786" w:type="pct"/>
          </w:tcPr>
          <w:p w:rsidR="00824F81" w:rsidRPr="00D108EE" w:rsidRDefault="00824F81" w:rsidP="00824F81">
            <w:pPr>
              <w:tabs>
                <w:tab w:val="left" w:pos="-720"/>
              </w:tabs>
              <w:suppressAutoHyphens/>
              <w:spacing w:after="0" w:line="240" w:lineRule="auto"/>
              <w:jc w:val="right"/>
              <w:rPr>
                <w:rFonts w:ascii="Calibri" w:eastAsia="Calibri" w:hAnsi="Calibri" w:cs="Arial"/>
                <w:b/>
                <w:color w:val="000000" w:themeColor="text1"/>
                <w:spacing w:val="-2"/>
                <w:lang w:val="en-US"/>
              </w:rPr>
            </w:pPr>
          </w:p>
        </w:tc>
        <w:tc>
          <w:tcPr>
            <w:tcW w:w="775" w:type="pct"/>
          </w:tcPr>
          <w:p w:rsidR="00824F81" w:rsidRPr="00D108EE" w:rsidRDefault="00824F81" w:rsidP="00824F81">
            <w:pPr>
              <w:tabs>
                <w:tab w:val="left" w:pos="-720"/>
              </w:tabs>
              <w:suppressAutoHyphens/>
              <w:spacing w:after="0" w:line="240" w:lineRule="auto"/>
              <w:jc w:val="right"/>
              <w:rPr>
                <w:rFonts w:ascii="Calibri" w:eastAsia="Calibri" w:hAnsi="Calibri" w:cs="Arial"/>
                <w:b/>
                <w:color w:val="000000" w:themeColor="text1"/>
                <w:spacing w:val="-2"/>
                <w:lang w:val="en-US"/>
              </w:rPr>
            </w:pPr>
          </w:p>
        </w:tc>
        <w:tc>
          <w:tcPr>
            <w:tcW w:w="786" w:type="pct"/>
          </w:tcPr>
          <w:p w:rsidR="00824F81" w:rsidRPr="00D108EE" w:rsidRDefault="00824F81" w:rsidP="00824F81">
            <w:pPr>
              <w:tabs>
                <w:tab w:val="left" w:pos="-720"/>
              </w:tabs>
              <w:suppressAutoHyphens/>
              <w:spacing w:after="0" w:line="240" w:lineRule="auto"/>
              <w:jc w:val="right"/>
              <w:rPr>
                <w:rFonts w:ascii="Calibri" w:eastAsia="Calibri" w:hAnsi="Calibri" w:cs="Arial"/>
                <w:b/>
                <w:color w:val="000000" w:themeColor="text1"/>
                <w:spacing w:val="-2"/>
                <w:lang w:val="en-US"/>
              </w:rPr>
            </w:pPr>
          </w:p>
        </w:tc>
        <w:tc>
          <w:tcPr>
            <w:tcW w:w="765" w:type="pct"/>
            <w:gridSpan w:val="2"/>
            <w:vAlign w:val="bottom"/>
          </w:tcPr>
          <w:p w:rsidR="00824F81" w:rsidRPr="00D108EE" w:rsidRDefault="00824F81" w:rsidP="00824F81">
            <w:pPr>
              <w:tabs>
                <w:tab w:val="left" w:pos="-720"/>
              </w:tabs>
              <w:suppressAutoHyphens/>
              <w:spacing w:after="0" w:line="240" w:lineRule="auto"/>
              <w:jc w:val="right"/>
              <w:rPr>
                <w:rFonts w:ascii="Calibri" w:eastAsia="Calibri" w:hAnsi="Calibri" w:cs="Arial"/>
                <w:b/>
                <w:color w:val="000000" w:themeColor="text1"/>
                <w:spacing w:val="-2"/>
                <w:lang w:val="en-US"/>
              </w:rPr>
            </w:pPr>
          </w:p>
        </w:tc>
      </w:tr>
      <w:tr w:rsidR="00025344" w:rsidRPr="00D108EE" w:rsidTr="00025344">
        <w:trPr>
          <w:trHeight w:val="259"/>
        </w:trPr>
        <w:tc>
          <w:tcPr>
            <w:tcW w:w="1888" w:type="pct"/>
          </w:tcPr>
          <w:p w:rsidR="00025344" w:rsidRPr="00D108EE" w:rsidRDefault="00025344" w:rsidP="00025344">
            <w:pPr>
              <w:spacing w:after="0" w:line="240" w:lineRule="auto"/>
              <w:rPr>
                <w:rFonts w:ascii="Calibri" w:eastAsia="Calibri" w:hAnsi="Calibri" w:cs="Calibri"/>
                <w:color w:val="000000" w:themeColor="text1"/>
                <w:lang w:val="en-US"/>
              </w:rPr>
            </w:pPr>
            <w:r w:rsidRPr="00D108EE">
              <w:rPr>
                <w:rFonts w:ascii="Calibri" w:eastAsia="Calibri" w:hAnsi="Calibri" w:cs="Calibri"/>
                <w:color w:val="000000" w:themeColor="text1"/>
                <w:lang w:val="en-US"/>
              </w:rPr>
              <w:t xml:space="preserve">Provisions for guarantees and commitments </w:t>
            </w:r>
          </w:p>
        </w:tc>
        <w:tc>
          <w:tcPr>
            <w:tcW w:w="786" w:type="pct"/>
            <w:vAlign w:val="bottom"/>
          </w:tcPr>
          <w:p w:rsidR="00025344" w:rsidRPr="0075006D" w:rsidRDefault="00025344" w:rsidP="00025344">
            <w:pPr>
              <w:spacing w:after="0" w:line="240" w:lineRule="auto"/>
              <w:jc w:val="right"/>
              <w:rPr>
                <w:rFonts w:ascii="Calibri" w:eastAsia="Calibri" w:hAnsi="Calibri"/>
                <w:color w:val="000000" w:themeColor="text1"/>
              </w:rPr>
            </w:pPr>
            <w:r w:rsidRPr="000C5967">
              <w:rPr>
                <w:rFonts w:ascii="Calibri" w:eastAsia="Calibri" w:hAnsi="Calibri"/>
                <w:color w:val="000000" w:themeColor="text1"/>
              </w:rPr>
              <w:t>89</w:t>
            </w:r>
            <w:r>
              <w:rPr>
                <w:rFonts w:ascii="Calibri" w:eastAsia="Calibri" w:hAnsi="Calibri"/>
                <w:color w:val="000000" w:themeColor="text1"/>
              </w:rPr>
              <w:t>,</w:t>
            </w:r>
            <w:r w:rsidRPr="000C5967">
              <w:rPr>
                <w:rFonts w:ascii="Calibri" w:eastAsia="Calibri" w:hAnsi="Calibri"/>
                <w:color w:val="000000" w:themeColor="text1"/>
              </w:rPr>
              <w:t>374</w:t>
            </w:r>
          </w:p>
        </w:tc>
        <w:tc>
          <w:tcPr>
            <w:tcW w:w="775" w:type="pct"/>
            <w:vAlign w:val="bottom"/>
          </w:tcPr>
          <w:p w:rsidR="00025344" w:rsidRPr="00D108EE" w:rsidRDefault="00025344" w:rsidP="00025344">
            <w:pPr>
              <w:spacing w:after="0" w:line="240" w:lineRule="auto"/>
              <w:jc w:val="right"/>
              <w:rPr>
                <w:rFonts w:ascii="Calibri" w:eastAsia="Calibri" w:hAnsi="Calibri" w:cs="Times New Roman"/>
                <w:color w:val="000000" w:themeColor="text1"/>
                <w:lang w:val="en-US"/>
              </w:rPr>
            </w:pPr>
            <w:r w:rsidRPr="00D108EE">
              <w:rPr>
                <w:rFonts w:ascii="Calibri" w:eastAsia="Calibri" w:hAnsi="Calibri" w:cs="Times New Roman"/>
                <w:color w:val="000000" w:themeColor="text1"/>
                <w:lang w:val="en-US"/>
              </w:rPr>
              <w:t>57,716</w:t>
            </w:r>
          </w:p>
        </w:tc>
        <w:tc>
          <w:tcPr>
            <w:tcW w:w="786" w:type="pct"/>
            <w:tcBorders>
              <w:top w:val="nil"/>
              <w:left w:val="nil"/>
              <w:bottom w:val="nil"/>
              <w:right w:val="nil"/>
            </w:tcBorders>
            <w:shd w:val="clear" w:color="auto" w:fill="auto"/>
            <w:vAlign w:val="bottom"/>
          </w:tcPr>
          <w:p w:rsidR="00025344" w:rsidRPr="0075006D" w:rsidRDefault="00025344" w:rsidP="00025344">
            <w:pPr>
              <w:spacing w:after="0" w:line="240" w:lineRule="auto"/>
              <w:jc w:val="right"/>
              <w:rPr>
                <w:rFonts w:ascii="Calibri" w:eastAsia="Calibri" w:hAnsi="Calibri"/>
                <w:color w:val="000000" w:themeColor="text1"/>
              </w:rPr>
            </w:pPr>
            <w:r w:rsidRPr="000C5967">
              <w:rPr>
                <w:rFonts w:ascii="Calibri" w:eastAsia="Calibri" w:hAnsi="Calibri"/>
                <w:color w:val="000000" w:themeColor="text1"/>
              </w:rPr>
              <w:t>89</w:t>
            </w:r>
            <w:r>
              <w:rPr>
                <w:rFonts w:ascii="Calibri" w:eastAsia="Calibri" w:hAnsi="Calibri"/>
                <w:color w:val="000000" w:themeColor="text1"/>
              </w:rPr>
              <w:t>,</w:t>
            </w:r>
            <w:r w:rsidRPr="000C5967">
              <w:rPr>
                <w:rFonts w:ascii="Calibri" w:eastAsia="Calibri" w:hAnsi="Calibri"/>
                <w:color w:val="000000" w:themeColor="text1"/>
              </w:rPr>
              <w:t>374</w:t>
            </w:r>
          </w:p>
        </w:tc>
        <w:tc>
          <w:tcPr>
            <w:tcW w:w="765" w:type="pct"/>
            <w:gridSpan w:val="2"/>
            <w:tcBorders>
              <w:top w:val="nil"/>
              <w:left w:val="nil"/>
              <w:bottom w:val="nil"/>
              <w:right w:val="nil"/>
            </w:tcBorders>
            <w:shd w:val="clear" w:color="auto" w:fill="auto"/>
            <w:vAlign w:val="bottom"/>
          </w:tcPr>
          <w:p w:rsidR="00025344" w:rsidRPr="00D108EE" w:rsidRDefault="00025344" w:rsidP="00025344">
            <w:pPr>
              <w:spacing w:after="0" w:line="240" w:lineRule="auto"/>
              <w:jc w:val="right"/>
              <w:rPr>
                <w:rFonts w:ascii="Calibri" w:eastAsia="Calibri" w:hAnsi="Calibri" w:cs="Calibri"/>
                <w:color w:val="000000" w:themeColor="text1"/>
                <w:lang w:val="en-US"/>
              </w:rPr>
            </w:pPr>
            <w:r w:rsidRPr="00D108EE">
              <w:rPr>
                <w:rFonts w:ascii="Calibri" w:eastAsia="Calibri" w:hAnsi="Calibri" w:cs="Calibri"/>
                <w:color w:val="000000" w:themeColor="text1"/>
                <w:lang w:val="en-US"/>
              </w:rPr>
              <w:t>57,716</w:t>
            </w:r>
          </w:p>
        </w:tc>
      </w:tr>
      <w:tr w:rsidR="00025344" w:rsidRPr="00D108EE" w:rsidTr="00025344">
        <w:trPr>
          <w:trHeight w:val="259"/>
        </w:trPr>
        <w:tc>
          <w:tcPr>
            <w:tcW w:w="1888" w:type="pct"/>
          </w:tcPr>
          <w:p w:rsidR="00025344" w:rsidRPr="00D108EE" w:rsidRDefault="00025344" w:rsidP="00025344">
            <w:pPr>
              <w:spacing w:after="0" w:line="240" w:lineRule="auto"/>
              <w:rPr>
                <w:rFonts w:ascii="Calibri" w:eastAsia="Calibri" w:hAnsi="Calibri" w:cs="Calibri"/>
                <w:color w:val="000000" w:themeColor="text1"/>
                <w:lang w:val="en-US"/>
              </w:rPr>
            </w:pPr>
            <w:r w:rsidRPr="00D108EE">
              <w:rPr>
                <w:rFonts w:ascii="Calibri" w:eastAsia="Calibri" w:hAnsi="Calibri" w:cs="Calibri"/>
                <w:color w:val="000000" w:themeColor="text1"/>
                <w:lang w:val="en-US"/>
              </w:rPr>
              <w:t>Provisions for other liabilities</w:t>
            </w:r>
          </w:p>
        </w:tc>
        <w:tc>
          <w:tcPr>
            <w:tcW w:w="786" w:type="pct"/>
            <w:tcBorders>
              <w:bottom w:val="single" w:sz="2" w:space="0" w:color="auto"/>
            </w:tcBorders>
            <w:vAlign w:val="bottom"/>
          </w:tcPr>
          <w:p w:rsidR="00025344" w:rsidRPr="0075006D" w:rsidRDefault="00025344" w:rsidP="00025344">
            <w:pPr>
              <w:spacing w:after="0" w:line="240" w:lineRule="auto"/>
              <w:jc w:val="right"/>
              <w:rPr>
                <w:rFonts w:ascii="Calibri" w:eastAsia="Calibri" w:hAnsi="Calibri"/>
                <w:color w:val="000000" w:themeColor="text1"/>
              </w:rPr>
            </w:pPr>
            <w:r w:rsidRPr="000C5967">
              <w:rPr>
                <w:rFonts w:ascii="Calibri" w:eastAsia="Calibri" w:hAnsi="Calibri"/>
                <w:color w:val="000000" w:themeColor="text1"/>
              </w:rPr>
              <w:t>59</w:t>
            </w:r>
            <w:r>
              <w:rPr>
                <w:rFonts w:ascii="Calibri" w:eastAsia="Calibri" w:hAnsi="Calibri"/>
                <w:color w:val="000000" w:themeColor="text1"/>
              </w:rPr>
              <w:t>,</w:t>
            </w:r>
            <w:r w:rsidRPr="000C5967">
              <w:rPr>
                <w:rFonts w:ascii="Calibri" w:eastAsia="Calibri" w:hAnsi="Calibri"/>
                <w:color w:val="000000" w:themeColor="text1"/>
              </w:rPr>
              <w:t>337</w:t>
            </w:r>
          </w:p>
        </w:tc>
        <w:tc>
          <w:tcPr>
            <w:tcW w:w="775" w:type="pct"/>
            <w:tcBorders>
              <w:bottom w:val="single" w:sz="2" w:space="0" w:color="auto"/>
            </w:tcBorders>
            <w:vAlign w:val="bottom"/>
          </w:tcPr>
          <w:p w:rsidR="00025344" w:rsidRPr="00D108EE" w:rsidRDefault="00025344" w:rsidP="00025344">
            <w:pPr>
              <w:spacing w:after="0" w:line="240" w:lineRule="auto"/>
              <w:jc w:val="right"/>
              <w:rPr>
                <w:rFonts w:ascii="Calibri" w:eastAsia="Calibri" w:hAnsi="Calibri" w:cs="Times New Roman"/>
                <w:color w:val="000000" w:themeColor="text1"/>
                <w:lang w:val="en-US"/>
              </w:rPr>
            </w:pPr>
            <w:r w:rsidRPr="00D108EE">
              <w:rPr>
                <w:rFonts w:ascii="Calibri" w:eastAsia="Calibri" w:hAnsi="Calibri" w:cs="Times New Roman"/>
                <w:color w:val="000000" w:themeColor="text1"/>
                <w:lang w:val="en-US"/>
              </w:rPr>
              <w:t>63,064</w:t>
            </w:r>
          </w:p>
        </w:tc>
        <w:tc>
          <w:tcPr>
            <w:tcW w:w="786" w:type="pct"/>
            <w:tcBorders>
              <w:top w:val="nil"/>
              <w:left w:val="nil"/>
              <w:bottom w:val="nil"/>
              <w:right w:val="nil"/>
            </w:tcBorders>
            <w:shd w:val="clear" w:color="auto" w:fill="auto"/>
            <w:vAlign w:val="bottom"/>
          </w:tcPr>
          <w:p w:rsidR="00025344" w:rsidRPr="0075006D" w:rsidRDefault="00025344" w:rsidP="00025344">
            <w:pPr>
              <w:spacing w:after="0" w:line="240" w:lineRule="auto"/>
              <w:jc w:val="right"/>
              <w:rPr>
                <w:rFonts w:ascii="Calibri" w:eastAsia="Calibri" w:hAnsi="Calibri" w:cs="Arial"/>
                <w:bCs/>
                <w:color w:val="000000" w:themeColor="text1"/>
              </w:rPr>
            </w:pPr>
            <w:r w:rsidRPr="000C5967">
              <w:rPr>
                <w:rFonts w:ascii="Calibri" w:eastAsia="Calibri" w:hAnsi="Calibri" w:cs="Arial"/>
                <w:bCs/>
                <w:color w:val="000000" w:themeColor="text1"/>
              </w:rPr>
              <w:t>59</w:t>
            </w:r>
            <w:r>
              <w:rPr>
                <w:rFonts w:ascii="Calibri" w:eastAsia="Calibri" w:hAnsi="Calibri" w:cs="Arial"/>
                <w:bCs/>
                <w:color w:val="000000" w:themeColor="text1"/>
              </w:rPr>
              <w:t>,</w:t>
            </w:r>
            <w:r w:rsidRPr="000C5967">
              <w:rPr>
                <w:rFonts w:ascii="Calibri" w:eastAsia="Calibri" w:hAnsi="Calibri" w:cs="Arial"/>
                <w:bCs/>
                <w:color w:val="000000" w:themeColor="text1"/>
              </w:rPr>
              <w:t>224</w:t>
            </w:r>
          </w:p>
        </w:tc>
        <w:tc>
          <w:tcPr>
            <w:tcW w:w="765" w:type="pct"/>
            <w:gridSpan w:val="2"/>
            <w:tcBorders>
              <w:top w:val="nil"/>
              <w:left w:val="nil"/>
              <w:bottom w:val="single" w:sz="4" w:space="0" w:color="auto"/>
              <w:right w:val="nil"/>
            </w:tcBorders>
            <w:shd w:val="clear" w:color="auto" w:fill="auto"/>
            <w:vAlign w:val="bottom"/>
          </w:tcPr>
          <w:p w:rsidR="00025344" w:rsidRPr="00D108EE" w:rsidRDefault="00025344" w:rsidP="00025344">
            <w:pPr>
              <w:spacing w:after="0" w:line="240" w:lineRule="auto"/>
              <w:jc w:val="right"/>
              <w:rPr>
                <w:rFonts w:ascii="Calibri" w:eastAsia="Calibri" w:hAnsi="Calibri" w:cs="Calibri"/>
                <w:color w:val="000000" w:themeColor="text1"/>
                <w:lang w:val="en-US"/>
              </w:rPr>
            </w:pPr>
            <w:r w:rsidRPr="00D108EE">
              <w:rPr>
                <w:rFonts w:ascii="Calibri" w:eastAsia="Calibri" w:hAnsi="Calibri" w:cs="Calibri"/>
                <w:color w:val="000000" w:themeColor="text1"/>
                <w:lang w:val="en-US"/>
              </w:rPr>
              <w:t>62,915</w:t>
            </w:r>
          </w:p>
        </w:tc>
      </w:tr>
      <w:tr w:rsidR="00025344" w:rsidRPr="00D108EE" w:rsidTr="00025344">
        <w:trPr>
          <w:trHeight w:val="295"/>
        </w:trPr>
        <w:tc>
          <w:tcPr>
            <w:tcW w:w="1888" w:type="pct"/>
          </w:tcPr>
          <w:p w:rsidR="00025344" w:rsidRPr="00D108EE" w:rsidRDefault="00025344" w:rsidP="00025344">
            <w:pPr>
              <w:tabs>
                <w:tab w:val="left" w:pos="-720"/>
              </w:tabs>
              <w:suppressAutoHyphens/>
              <w:spacing w:after="0" w:line="240" w:lineRule="auto"/>
              <w:rPr>
                <w:rFonts w:ascii="Calibri" w:eastAsia="Calibri" w:hAnsi="Calibri" w:cs="Arial"/>
                <w:b/>
                <w:bCs/>
                <w:color w:val="000000" w:themeColor="text1"/>
                <w:spacing w:val="-2"/>
                <w:lang w:val="en-US"/>
              </w:rPr>
            </w:pPr>
          </w:p>
        </w:tc>
        <w:tc>
          <w:tcPr>
            <w:tcW w:w="786" w:type="pct"/>
            <w:tcBorders>
              <w:top w:val="single" w:sz="4" w:space="0" w:color="auto"/>
              <w:bottom w:val="single" w:sz="12" w:space="0" w:color="auto"/>
            </w:tcBorders>
            <w:vAlign w:val="bottom"/>
          </w:tcPr>
          <w:p w:rsidR="00025344" w:rsidRPr="00E00B0A" w:rsidRDefault="00025344" w:rsidP="00025344">
            <w:pPr>
              <w:tabs>
                <w:tab w:val="right" w:pos="1202"/>
              </w:tabs>
              <w:spacing w:after="0" w:line="240" w:lineRule="auto"/>
              <w:jc w:val="right"/>
              <w:outlineLvl w:val="0"/>
              <w:rPr>
                <w:rFonts w:ascii="Calibri" w:hAnsi="Calibri" w:cs="Calibri"/>
                <w:b/>
                <w:bCs/>
                <w:color w:val="000000" w:themeColor="text1"/>
              </w:rPr>
            </w:pPr>
            <w:r w:rsidRPr="000C5967">
              <w:rPr>
                <w:rFonts w:ascii="Calibri" w:hAnsi="Calibri" w:cs="Calibri"/>
                <w:b/>
                <w:bCs/>
                <w:color w:val="000000" w:themeColor="text1"/>
              </w:rPr>
              <w:t>148</w:t>
            </w:r>
            <w:r>
              <w:rPr>
                <w:rFonts w:ascii="Calibri" w:hAnsi="Calibri" w:cs="Calibri"/>
                <w:b/>
                <w:bCs/>
                <w:color w:val="000000" w:themeColor="text1"/>
              </w:rPr>
              <w:t>,</w:t>
            </w:r>
            <w:r w:rsidRPr="000C5967">
              <w:rPr>
                <w:rFonts w:ascii="Calibri" w:hAnsi="Calibri" w:cs="Calibri"/>
                <w:b/>
                <w:bCs/>
                <w:color w:val="000000" w:themeColor="text1"/>
              </w:rPr>
              <w:t>711</w:t>
            </w:r>
          </w:p>
        </w:tc>
        <w:tc>
          <w:tcPr>
            <w:tcW w:w="775" w:type="pct"/>
            <w:tcBorders>
              <w:top w:val="single" w:sz="4" w:space="0" w:color="auto"/>
              <w:bottom w:val="single" w:sz="12" w:space="0" w:color="auto"/>
            </w:tcBorders>
            <w:vAlign w:val="bottom"/>
          </w:tcPr>
          <w:p w:rsidR="00025344" w:rsidRPr="00D108EE" w:rsidRDefault="00025344" w:rsidP="00025344">
            <w:pPr>
              <w:tabs>
                <w:tab w:val="right" w:pos="1202"/>
              </w:tabs>
              <w:spacing w:after="0" w:line="240" w:lineRule="auto"/>
              <w:jc w:val="right"/>
              <w:outlineLvl w:val="0"/>
              <w:rPr>
                <w:rFonts w:ascii="Calibri" w:eastAsia="Times New Roman" w:hAnsi="Calibri" w:cs="Calibri"/>
                <w:b/>
                <w:bCs/>
                <w:color w:val="000000" w:themeColor="text1"/>
                <w:lang w:val="en-US"/>
              </w:rPr>
            </w:pPr>
            <w:r w:rsidRPr="00D108EE">
              <w:rPr>
                <w:rFonts w:ascii="Calibri" w:eastAsia="Times New Roman" w:hAnsi="Calibri" w:cs="Calibri"/>
                <w:b/>
                <w:bCs/>
                <w:color w:val="000000" w:themeColor="text1"/>
                <w:lang w:val="en-US"/>
              </w:rPr>
              <w:t>120,780</w:t>
            </w:r>
          </w:p>
        </w:tc>
        <w:tc>
          <w:tcPr>
            <w:tcW w:w="786" w:type="pct"/>
            <w:tcBorders>
              <w:top w:val="single" w:sz="4" w:space="0" w:color="auto"/>
              <w:bottom w:val="single" w:sz="12" w:space="0" w:color="auto"/>
            </w:tcBorders>
            <w:vAlign w:val="bottom"/>
          </w:tcPr>
          <w:p w:rsidR="00025344" w:rsidRPr="00E00B0A" w:rsidRDefault="00025344" w:rsidP="00025344">
            <w:pPr>
              <w:tabs>
                <w:tab w:val="right" w:pos="1202"/>
              </w:tabs>
              <w:spacing w:after="0" w:line="240" w:lineRule="auto"/>
              <w:jc w:val="right"/>
              <w:outlineLvl w:val="0"/>
              <w:rPr>
                <w:rFonts w:ascii="Calibri" w:hAnsi="Calibri" w:cs="Calibri"/>
                <w:b/>
                <w:bCs/>
                <w:color w:val="000000" w:themeColor="text1"/>
              </w:rPr>
            </w:pPr>
            <w:r w:rsidRPr="000C5967">
              <w:rPr>
                <w:rFonts w:ascii="Calibri" w:hAnsi="Calibri" w:cs="Calibri"/>
                <w:b/>
                <w:bCs/>
                <w:color w:val="000000" w:themeColor="text1"/>
              </w:rPr>
              <w:t>148</w:t>
            </w:r>
            <w:r>
              <w:rPr>
                <w:rFonts w:ascii="Calibri" w:hAnsi="Calibri" w:cs="Calibri"/>
                <w:b/>
                <w:bCs/>
                <w:color w:val="000000" w:themeColor="text1"/>
              </w:rPr>
              <w:t>,</w:t>
            </w:r>
            <w:r w:rsidRPr="000C5967">
              <w:rPr>
                <w:rFonts w:ascii="Calibri" w:hAnsi="Calibri" w:cs="Calibri"/>
                <w:b/>
                <w:bCs/>
                <w:color w:val="000000" w:themeColor="text1"/>
              </w:rPr>
              <w:t>598</w:t>
            </w:r>
          </w:p>
        </w:tc>
        <w:tc>
          <w:tcPr>
            <w:tcW w:w="765" w:type="pct"/>
            <w:gridSpan w:val="2"/>
            <w:tcBorders>
              <w:top w:val="single" w:sz="4" w:space="0" w:color="auto"/>
              <w:left w:val="nil"/>
              <w:bottom w:val="single" w:sz="12" w:space="0" w:color="auto"/>
              <w:right w:val="nil"/>
            </w:tcBorders>
            <w:shd w:val="clear" w:color="auto" w:fill="auto"/>
            <w:vAlign w:val="bottom"/>
          </w:tcPr>
          <w:p w:rsidR="00025344" w:rsidRPr="00D108EE" w:rsidRDefault="00025344" w:rsidP="00025344">
            <w:pPr>
              <w:tabs>
                <w:tab w:val="right" w:pos="1202"/>
              </w:tabs>
              <w:spacing w:after="0" w:line="340" w:lineRule="exact"/>
              <w:jc w:val="right"/>
              <w:outlineLvl w:val="0"/>
              <w:rPr>
                <w:rFonts w:ascii="Calibri" w:eastAsia="Times New Roman" w:hAnsi="Calibri" w:cs="Calibri"/>
                <w:b/>
                <w:bCs/>
                <w:color w:val="000000" w:themeColor="text1"/>
                <w:lang w:val="en-US"/>
              </w:rPr>
            </w:pPr>
            <w:r w:rsidRPr="00D108EE">
              <w:rPr>
                <w:rFonts w:ascii="Calibri" w:eastAsia="Times New Roman" w:hAnsi="Calibri" w:cs="Calibri"/>
                <w:b/>
                <w:bCs/>
                <w:color w:val="000000" w:themeColor="text1"/>
                <w:lang w:val="en-US"/>
              </w:rPr>
              <w:t>120,631</w:t>
            </w:r>
          </w:p>
        </w:tc>
      </w:tr>
    </w:tbl>
    <w:p w:rsidR="00824F81" w:rsidRPr="00D108EE" w:rsidRDefault="00824F81" w:rsidP="00824F81">
      <w:pPr>
        <w:spacing w:after="0" w:line="240" w:lineRule="auto"/>
        <w:jc w:val="both"/>
        <w:rPr>
          <w:rFonts w:ascii="Calibri" w:eastAsia="Times New Roman" w:hAnsi="Calibri" w:cs="Times New Roman"/>
          <w:color w:val="000000" w:themeColor="text1"/>
          <w:lang w:val="en-US"/>
        </w:rPr>
      </w:pPr>
    </w:p>
    <w:p w:rsidR="00824F81" w:rsidRPr="00D108EE" w:rsidRDefault="00824F81" w:rsidP="00824F81">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The movements in the loss allowances on guarantees, commitments and other liabilities may be summarized as follows:</w:t>
      </w:r>
    </w:p>
    <w:p w:rsidR="00824F81" w:rsidRPr="002125D1" w:rsidRDefault="00824F81" w:rsidP="00824F81">
      <w:pPr>
        <w:spacing w:after="0" w:line="240" w:lineRule="auto"/>
        <w:jc w:val="both"/>
        <w:rPr>
          <w:rFonts w:ascii="Calibri" w:eastAsia="Times New Roman" w:hAnsi="Calibri" w:cs="Times New Roman"/>
          <w:color w:val="000000" w:themeColor="text1"/>
          <w:sz w:val="20"/>
          <w:szCs w:val="20"/>
          <w:lang w:val="en-US"/>
        </w:rPr>
      </w:pPr>
    </w:p>
    <w:tbl>
      <w:tblPr>
        <w:tblpPr w:leftFromText="180" w:rightFromText="180" w:vertAnchor="text" w:horzAnchor="margin" w:tblpY="60"/>
        <w:tblW w:w="5033" w:type="pct"/>
        <w:tblLayout w:type="fixed"/>
        <w:tblLook w:val="0000" w:firstRow="0" w:lastRow="0" w:firstColumn="0" w:lastColumn="0" w:noHBand="0" w:noVBand="0"/>
      </w:tblPr>
      <w:tblGrid>
        <w:gridCol w:w="3679"/>
        <w:gridCol w:w="1364"/>
        <w:gridCol w:w="1364"/>
        <w:gridCol w:w="1364"/>
        <w:gridCol w:w="1361"/>
      </w:tblGrid>
      <w:tr w:rsidR="00824F81" w:rsidRPr="00D108EE" w:rsidTr="00F83606">
        <w:trPr>
          <w:trHeight w:hRule="exact" w:val="263"/>
        </w:trPr>
        <w:tc>
          <w:tcPr>
            <w:tcW w:w="2014" w:type="pct"/>
          </w:tcPr>
          <w:p w:rsidR="00824F81" w:rsidRPr="00D108EE" w:rsidRDefault="00824F81" w:rsidP="00824F81">
            <w:pPr>
              <w:tabs>
                <w:tab w:val="left" w:pos="-720"/>
              </w:tabs>
              <w:suppressAutoHyphens/>
              <w:spacing w:after="0" w:line="240" w:lineRule="auto"/>
              <w:rPr>
                <w:rFonts w:ascii="Calibri" w:eastAsia="Calibri" w:hAnsi="Calibri" w:cs="Arial"/>
                <w:b/>
                <w:noProof/>
                <w:color w:val="000000" w:themeColor="text1"/>
                <w:spacing w:val="-3"/>
                <w:sz w:val="20"/>
                <w:szCs w:val="20"/>
                <w:lang w:val="en-US"/>
              </w:rPr>
            </w:pPr>
          </w:p>
        </w:tc>
        <w:tc>
          <w:tcPr>
            <w:tcW w:w="747" w:type="pct"/>
            <w:vAlign w:val="bottom"/>
          </w:tcPr>
          <w:p w:rsidR="00824F81" w:rsidRPr="00D108EE" w:rsidRDefault="00824F81" w:rsidP="00824F81">
            <w:pPr>
              <w:tabs>
                <w:tab w:val="right" w:pos="1202"/>
              </w:tabs>
              <w:spacing w:after="0" w:line="240" w:lineRule="auto"/>
              <w:jc w:val="right"/>
              <w:outlineLvl w:val="0"/>
              <w:rPr>
                <w:rFonts w:ascii="Calibri" w:eastAsia="Calibri" w:hAnsi="Calibri" w:cs="Arial"/>
                <w:b/>
                <w:noProof/>
                <w:color w:val="000000" w:themeColor="text1"/>
                <w:sz w:val="20"/>
                <w:szCs w:val="20"/>
                <w:lang w:val="en-US"/>
              </w:rPr>
            </w:pPr>
          </w:p>
        </w:tc>
        <w:tc>
          <w:tcPr>
            <w:tcW w:w="747" w:type="pct"/>
            <w:vAlign w:val="bottom"/>
          </w:tcPr>
          <w:p w:rsidR="00824F81" w:rsidRPr="00D108EE" w:rsidRDefault="00824F81" w:rsidP="00824F81">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noProof/>
                <w:color w:val="000000" w:themeColor="text1"/>
                <w:sz w:val="20"/>
                <w:szCs w:val="20"/>
                <w:lang w:val="en-US"/>
              </w:rPr>
              <w:t>Group</w:t>
            </w:r>
          </w:p>
        </w:tc>
        <w:tc>
          <w:tcPr>
            <w:tcW w:w="747" w:type="pct"/>
            <w:vAlign w:val="bottom"/>
          </w:tcPr>
          <w:p w:rsidR="00824F81" w:rsidRPr="00D108EE" w:rsidRDefault="00824F81" w:rsidP="00824F81">
            <w:pPr>
              <w:tabs>
                <w:tab w:val="right" w:pos="1202"/>
              </w:tabs>
              <w:spacing w:after="0" w:line="240" w:lineRule="auto"/>
              <w:jc w:val="right"/>
              <w:outlineLvl w:val="0"/>
              <w:rPr>
                <w:rFonts w:ascii="Calibri" w:eastAsia="Calibri" w:hAnsi="Calibri" w:cs="Arial"/>
                <w:b/>
                <w:noProof/>
                <w:color w:val="000000" w:themeColor="text1"/>
                <w:sz w:val="20"/>
                <w:szCs w:val="20"/>
                <w:lang w:val="en-US"/>
              </w:rPr>
            </w:pPr>
          </w:p>
        </w:tc>
        <w:tc>
          <w:tcPr>
            <w:tcW w:w="745" w:type="pct"/>
            <w:vAlign w:val="bottom"/>
          </w:tcPr>
          <w:p w:rsidR="00824F81" w:rsidRPr="00D108EE" w:rsidRDefault="00824F81" w:rsidP="00824F81">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noProof/>
                <w:color w:val="000000" w:themeColor="text1"/>
                <w:sz w:val="20"/>
                <w:szCs w:val="20"/>
                <w:lang w:val="en-US"/>
              </w:rPr>
              <w:t>Bank</w:t>
            </w:r>
          </w:p>
        </w:tc>
      </w:tr>
      <w:tr w:rsidR="00824F81" w:rsidRPr="00D108EE" w:rsidTr="00F83606">
        <w:trPr>
          <w:trHeight w:hRule="exact" w:val="540"/>
        </w:trPr>
        <w:tc>
          <w:tcPr>
            <w:tcW w:w="2014" w:type="pct"/>
          </w:tcPr>
          <w:p w:rsidR="00824F81" w:rsidRPr="00D108EE" w:rsidRDefault="00824F81" w:rsidP="00824F81">
            <w:pPr>
              <w:tabs>
                <w:tab w:val="left" w:pos="-720"/>
              </w:tabs>
              <w:suppressAutoHyphens/>
              <w:spacing w:after="0" w:line="240" w:lineRule="auto"/>
              <w:rPr>
                <w:rFonts w:ascii="Calibri" w:eastAsia="Calibri" w:hAnsi="Calibri" w:cs="Arial"/>
                <w:b/>
                <w:noProof/>
                <w:color w:val="000000" w:themeColor="text1"/>
                <w:spacing w:val="-3"/>
                <w:sz w:val="20"/>
                <w:szCs w:val="20"/>
                <w:lang w:val="en-US"/>
              </w:rPr>
            </w:pPr>
          </w:p>
        </w:tc>
        <w:tc>
          <w:tcPr>
            <w:tcW w:w="747" w:type="pct"/>
            <w:vAlign w:val="bottom"/>
          </w:tcPr>
          <w:p w:rsidR="00824F81" w:rsidRPr="00D108EE" w:rsidRDefault="00824F81" w:rsidP="00824F81">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 xml:space="preserve">Jan 1 </w:t>
            </w:r>
            <w:r w:rsidR="003F3A71">
              <w:rPr>
                <w:rFonts w:ascii="Calibri" w:eastAsia="Calibri" w:hAnsi="Calibri" w:cs="Calibri"/>
                <w:b/>
                <w:bCs/>
                <w:noProof/>
                <w:color w:val="000000" w:themeColor="text1"/>
                <w:sz w:val="20"/>
                <w:szCs w:val="20"/>
                <w:lang w:val="en-US"/>
              </w:rPr>
              <w:t>–</w:t>
            </w:r>
            <w:r w:rsidRPr="00D108EE">
              <w:rPr>
                <w:rFonts w:ascii="Calibri" w:eastAsia="Calibri" w:hAnsi="Calibri" w:cs="Calibri"/>
                <w:b/>
                <w:bCs/>
                <w:noProof/>
                <w:color w:val="000000" w:themeColor="text1"/>
                <w:sz w:val="20"/>
                <w:szCs w:val="20"/>
                <w:lang w:val="en-US"/>
              </w:rPr>
              <w:t xml:space="preserve"> </w:t>
            </w:r>
            <w:r w:rsidR="00DC18DD">
              <w:rPr>
                <w:rFonts w:ascii="Calibri" w:eastAsia="Calibri" w:hAnsi="Calibri" w:cs="Calibri"/>
                <w:b/>
                <w:bCs/>
                <w:noProof/>
                <w:color w:val="000000" w:themeColor="text1"/>
                <w:sz w:val="20"/>
                <w:szCs w:val="20"/>
                <w:lang w:val="en-US"/>
              </w:rPr>
              <w:t>Sep</w:t>
            </w:r>
            <w:r w:rsidR="003F3A71">
              <w:rPr>
                <w:rFonts w:ascii="Calibri" w:eastAsia="Calibri" w:hAnsi="Calibri" w:cs="Calibri"/>
                <w:b/>
                <w:bCs/>
                <w:noProof/>
                <w:color w:val="000000" w:themeColor="text1"/>
                <w:sz w:val="20"/>
                <w:szCs w:val="20"/>
                <w:lang w:val="en-US"/>
              </w:rPr>
              <w:t xml:space="preserve"> 30</w:t>
            </w:r>
            <w:r w:rsidRPr="00D108EE">
              <w:rPr>
                <w:rFonts w:ascii="Calibri" w:eastAsia="Calibri" w:hAnsi="Calibri" w:cs="Calibri"/>
                <w:b/>
                <w:bCs/>
                <w:noProof/>
                <w:color w:val="000000" w:themeColor="text1"/>
                <w:sz w:val="20"/>
                <w:szCs w:val="20"/>
                <w:lang w:val="en-US"/>
              </w:rPr>
              <w:t>, 2020</w:t>
            </w:r>
          </w:p>
        </w:tc>
        <w:tc>
          <w:tcPr>
            <w:tcW w:w="747" w:type="pct"/>
            <w:vAlign w:val="bottom"/>
          </w:tcPr>
          <w:p w:rsidR="00824F81" w:rsidRPr="00D108EE" w:rsidRDefault="00824F81" w:rsidP="00824F81">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Jan 1 - Dec 31, 2019</w:t>
            </w:r>
          </w:p>
        </w:tc>
        <w:tc>
          <w:tcPr>
            <w:tcW w:w="747" w:type="pct"/>
            <w:vAlign w:val="bottom"/>
          </w:tcPr>
          <w:p w:rsidR="00824F81" w:rsidRPr="00D108EE" w:rsidRDefault="00824F81" w:rsidP="00824F81">
            <w:pPr>
              <w:tabs>
                <w:tab w:val="right" w:pos="1202"/>
              </w:tabs>
              <w:spacing w:after="0" w:line="240" w:lineRule="auto"/>
              <w:jc w:val="right"/>
              <w:outlineLvl w:val="0"/>
              <w:rPr>
                <w:rFonts w:ascii="Calibri" w:eastAsia="Calibri" w:hAnsi="Calibri" w:cs="Calibri"/>
                <w:b/>
                <w:bCs/>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 xml:space="preserve">Jan 1 </w:t>
            </w:r>
            <w:r w:rsidR="003F3A71">
              <w:rPr>
                <w:rFonts w:ascii="Calibri" w:eastAsia="Calibri" w:hAnsi="Calibri" w:cs="Calibri"/>
                <w:b/>
                <w:bCs/>
                <w:noProof/>
                <w:color w:val="000000" w:themeColor="text1"/>
                <w:sz w:val="20"/>
                <w:szCs w:val="20"/>
                <w:lang w:val="en-US"/>
              </w:rPr>
              <w:t>–</w:t>
            </w:r>
            <w:r w:rsidRPr="00D108EE">
              <w:rPr>
                <w:rFonts w:ascii="Calibri" w:eastAsia="Calibri" w:hAnsi="Calibri" w:cs="Calibri"/>
                <w:b/>
                <w:bCs/>
                <w:noProof/>
                <w:color w:val="000000" w:themeColor="text1"/>
                <w:sz w:val="20"/>
                <w:szCs w:val="20"/>
                <w:lang w:val="en-US"/>
              </w:rPr>
              <w:t xml:space="preserve"> </w:t>
            </w:r>
            <w:r w:rsidR="00DC18DD">
              <w:rPr>
                <w:rFonts w:ascii="Calibri" w:eastAsia="Calibri" w:hAnsi="Calibri" w:cs="Calibri"/>
                <w:b/>
                <w:bCs/>
                <w:noProof/>
                <w:color w:val="000000" w:themeColor="text1"/>
                <w:sz w:val="20"/>
                <w:szCs w:val="20"/>
                <w:lang w:val="en-US"/>
              </w:rPr>
              <w:t>Sep</w:t>
            </w:r>
            <w:r w:rsidR="003F3A71">
              <w:rPr>
                <w:rFonts w:ascii="Calibri" w:eastAsia="Calibri" w:hAnsi="Calibri" w:cs="Calibri"/>
                <w:b/>
                <w:bCs/>
                <w:noProof/>
                <w:color w:val="000000" w:themeColor="text1"/>
                <w:sz w:val="20"/>
                <w:szCs w:val="20"/>
                <w:lang w:val="en-US"/>
              </w:rPr>
              <w:t xml:space="preserve"> 30</w:t>
            </w:r>
            <w:r w:rsidR="00A90F79">
              <w:rPr>
                <w:rFonts w:ascii="Calibri" w:eastAsia="Calibri" w:hAnsi="Calibri" w:cs="Calibri"/>
                <w:b/>
                <w:bCs/>
                <w:noProof/>
                <w:color w:val="000000" w:themeColor="text1"/>
                <w:sz w:val="20"/>
                <w:szCs w:val="20"/>
                <w:lang w:val="en-US"/>
              </w:rPr>
              <w:t>,</w:t>
            </w:r>
            <w:r w:rsidRPr="00D108EE">
              <w:rPr>
                <w:rFonts w:ascii="Calibri" w:eastAsia="Calibri" w:hAnsi="Calibri" w:cs="Calibri"/>
                <w:b/>
                <w:bCs/>
                <w:noProof/>
                <w:color w:val="000000" w:themeColor="text1"/>
                <w:sz w:val="20"/>
                <w:szCs w:val="20"/>
                <w:lang w:val="en-US"/>
              </w:rPr>
              <w:t xml:space="preserve"> 2020</w:t>
            </w:r>
          </w:p>
        </w:tc>
        <w:tc>
          <w:tcPr>
            <w:tcW w:w="745" w:type="pct"/>
            <w:vAlign w:val="bottom"/>
          </w:tcPr>
          <w:p w:rsidR="00824F81" w:rsidRPr="00D108EE" w:rsidRDefault="00824F81" w:rsidP="00824F81">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Calibri"/>
                <w:b/>
                <w:bCs/>
                <w:noProof/>
                <w:color w:val="000000" w:themeColor="text1"/>
                <w:sz w:val="20"/>
                <w:szCs w:val="20"/>
                <w:lang w:val="en-US"/>
              </w:rPr>
              <w:t xml:space="preserve">Jan 1 - </w:t>
            </w:r>
            <w:r w:rsidR="007C0405">
              <w:rPr>
                <w:rFonts w:ascii="Calibri" w:eastAsia="Calibri" w:hAnsi="Calibri" w:cs="Calibri"/>
                <w:b/>
                <w:bCs/>
                <w:noProof/>
                <w:color w:val="000000" w:themeColor="text1"/>
                <w:sz w:val="20"/>
                <w:szCs w:val="20"/>
                <w:lang w:val="en-US"/>
              </w:rPr>
              <w:t>Dec</w:t>
            </w:r>
            <w:r w:rsidRPr="00D108EE">
              <w:rPr>
                <w:rFonts w:ascii="Calibri" w:eastAsia="Calibri" w:hAnsi="Calibri" w:cs="Calibri"/>
                <w:b/>
                <w:bCs/>
                <w:noProof/>
                <w:color w:val="000000" w:themeColor="text1"/>
                <w:sz w:val="20"/>
                <w:szCs w:val="20"/>
                <w:lang w:val="en-US"/>
              </w:rPr>
              <w:t xml:space="preserve"> 3</w:t>
            </w:r>
            <w:r w:rsidR="0008597D">
              <w:rPr>
                <w:rFonts w:ascii="Calibri" w:eastAsia="Calibri" w:hAnsi="Calibri" w:cs="Calibri"/>
                <w:b/>
                <w:bCs/>
                <w:noProof/>
                <w:color w:val="000000" w:themeColor="text1"/>
                <w:sz w:val="20"/>
                <w:szCs w:val="20"/>
                <w:lang w:val="en-US"/>
              </w:rPr>
              <w:t>1</w:t>
            </w:r>
            <w:r w:rsidRPr="00D108EE">
              <w:rPr>
                <w:rFonts w:ascii="Calibri" w:eastAsia="Calibri" w:hAnsi="Calibri" w:cs="Calibri"/>
                <w:b/>
                <w:bCs/>
                <w:noProof/>
                <w:color w:val="000000" w:themeColor="text1"/>
                <w:sz w:val="20"/>
                <w:szCs w:val="20"/>
                <w:lang w:val="en-US"/>
              </w:rPr>
              <w:t>, 2019</w:t>
            </w:r>
          </w:p>
        </w:tc>
      </w:tr>
      <w:tr w:rsidR="00824F81" w:rsidRPr="00D108EE" w:rsidTr="00F83606">
        <w:trPr>
          <w:trHeight w:hRule="exact" w:val="263"/>
        </w:trPr>
        <w:tc>
          <w:tcPr>
            <w:tcW w:w="2014" w:type="pct"/>
          </w:tcPr>
          <w:p w:rsidR="00824F81" w:rsidRPr="00D108EE" w:rsidRDefault="00824F81" w:rsidP="00824F81">
            <w:pPr>
              <w:tabs>
                <w:tab w:val="left" w:pos="-720"/>
              </w:tabs>
              <w:suppressAutoHyphens/>
              <w:spacing w:after="0" w:line="240" w:lineRule="auto"/>
              <w:rPr>
                <w:rFonts w:ascii="Calibri" w:eastAsia="Calibri" w:hAnsi="Calibri" w:cs="Arial"/>
                <w:b/>
                <w:noProof/>
                <w:color w:val="000000" w:themeColor="text1"/>
                <w:spacing w:val="-3"/>
                <w:sz w:val="20"/>
                <w:szCs w:val="20"/>
                <w:lang w:val="en-US"/>
              </w:rPr>
            </w:pPr>
          </w:p>
        </w:tc>
        <w:tc>
          <w:tcPr>
            <w:tcW w:w="747" w:type="pct"/>
          </w:tcPr>
          <w:p w:rsidR="00824F81" w:rsidRPr="00D108EE" w:rsidRDefault="00824F81" w:rsidP="00824F81">
            <w:pPr>
              <w:tabs>
                <w:tab w:val="right" w:pos="1202"/>
              </w:tabs>
              <w:spacing w:after="0" w:line="240" w:lineRule="auto"/>
              <w:jc w:val="right"/>
              <w:outlineLvl w:val="0"/>
              <w:rPr>
                <w:rFonts w:ascii="Calibri" w:eastAsia="Calibri" w:hAnsi="Calibri" w:cs="Arial"/>
                <w:b/>
                <w:noProof/>
                <w:color w:val="000000" w:themeColor="text1"/>
                <w:sz w:val="20"/>
                <w:szCs w:val="20"/>
                <w:lang w:val="en-US"/>
              </w:rPr>
            </w:pPr>
          </w:p>
        </w:tc>
        <w:tc>
          <w:tcPr>
            <w:tcW w:w="747" w:type="pct"/>
          </w:tcPr>
          <w:p w:rsidR="00824F81" w:rsidRPr="00D108EE" w:rsidRDefault="00824F81" w:rsidP="00824F81">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bCs/>
                <w:color w:val="000000" w:themeColor="text1"/>
                <w:sz w:val="20"/>
                <w:szCs w:val="20"/>
                <w:lang w:val="en-US"/>
              </w:rPr>
              <w:t>HRK ‘000</w:t>
            </w:r>
          </w:p>
        </w:tc>
        <w:tc>
          <w:tcPr>
            <w:tcW w:w="747" w:type="pct"/>
          </w:tcPr>
          <w:p w:rsidR="00824F81" w:rsidRPr="00D108EE" w:rsidRDefault="00824F81" w:rsidP="00824F81">
            <w:pPr>
              <w:tabs>
                <w:tab w:val="right" w:pos="1202"/>
              </w:tabs>
              <w:spacing w:after="0" w:line="240" w:lineRule="auto"/>
              <w:jc w:val="right"/>
              <w:outlineLvl w:val="0"/>
              <w:rPr>
                <w:rFonts w:ascii="Calibri" w:eastAsia="Calibri" w:hAnsi="Calibri" w:cs="Arial"/>
                <w:b/>
                <w:noProof/>
                <w:color w:val="000000" w:themeColor="text1"/>
                <w:sz w:val="20"/>
                <w:szCs w:val="20"/>
                <w:lang w:val="en-US"/>
              </w:rPr>
            </w:pPr>
          </w:p>
        </w:tc>
        <w:tc>
          <w:tcPr>
            <w:tcW w:w="745" w:type="pct"/>
          </w:tcPr>
          <w:p w:rsidR="00824F81" w:rsidRPr="00D108EE" w:rsidRDefault="00824F81" w:rsidP="00824F81">
            <w:pPr>
              <w:tabs>
                <w:tab w:val="right" w:pos="1202"/>
              </w:tabs>
              <w:spacing w:after="0" w:line="240" w:lineRule="auto"/>
              <w:jc w:val="right"/>
              <w:outlineLvl w:val="0"/>
              <w:rPr>
                <w:rFonts w:ascii="Calibri" w:eastAsia="Calibri" w:hAnsi="Calibri" w:cs="Arial"/>
                <w:b/>
                <w:noProof/>
                <w:color w:val="000000" w:themeColor="text1"/>
                <w:sz w:val="20"/>
                <w:szCs w:val="20"/>
                <w:lang w:val="en-US"/>
              </w:rPr>
            </w:pPr>
            <w:r w:rsidRPr="00D108EE">
              <w:rPr>
                <w:rFonts w:ascii="Calibri" w:eastAsia="Calibri" w:hAnsi="Calibri" w:cs="Arial"/>
                <w:b/>
                <w:bCs/>
                <w:color w:val="000000" w:themeColor="text1"/>
                <w:sz w:val="20"/>
                <w:szCs w:val="20"/>
                <w:lang w:val="en-US"/>
              </w:rPr>
              <w:t>HRK ‘000</w:t>
            </w:r>
          </w:p>
        </w:tc>
      </w:tr>
      <w:tr w:rsidR="00824F81" w:rsidRPr="00D108EE" w:rsidTr="00F83606">
        <w:trPr>
          <w:trHeight w:val="287"/>
        </w:trPr>
        <w:tc>
          <w:tcPr>
            <w:tcW w:w="2014" w:type="pct"/>
            <w:vAlign w:val="bottom"/>
          </w:tcPr>
          <w:p w:rsidR="00824F81" w:rsidRPr="00D108EE" w:rsidRDefault="00824F81" w:rsidP="00824F81">
            <w:pPr>
              <w:tabs>
                <w:tab w:val="right" w:pos="1202"/>
              </w:tabs>
              <w:spacing w:after="0" w:line="240" w:lineRule="auto"/>
              <w:outlineLvl w:val="0"/>
              <w:rPr>
                <w:rFonts w:ascii="Calibri" w:eastAsia="Calibri" w:hAnsi="Calibri" w:cs="Arial"/>
                <w:bCs/>
                <w:noProof/>
                <w:color w:val="000000" w:themeColor="text1"/>
                <w:sz w:val="20"/>
                <w:szCs w:val="20"/>
                <w:lang w:val="en-US"/>
              </w:rPr>
            </w:pPr>
            <w:r w:rsidRPr="00D108EE">
              <w:rPr>
                <w:rFonts w:ascii="Calibri" w:eastAsia="Calibri" w:hAnsi="Calibri" w:cs="Arial"/>
                <w:bCs/>
                <w:noProof/>
                <w:color w:val="000000" w:themeColor="text1"/>
                <w:sz w:val="20"/>
                <w:szCs w:val="20"/>
                <w:lang w:val="en-US"/>
              </w:rPr>
              <w:t xml:space="preserve">Balance as of 1 January </w:t>
            </w:r>
          </w:p>
        </w:tc>
        <w:tc>
          <w:tcPr>
            <w:tcW w:w="747" w:type="pct"/>
            <w:tcBorders>
              <w:top w:val="nil"/>
              <w:left w:val="nil"/>
              <w:bottom w:val="nil"/>
              <w:right w:val="nil"/>
            </w:tcBorders>
            <w:shd w:val="clear" w:color="auto" w:fill="auto"/>
            <w:vAlign w:val="bottom"/>
          </w:tcPr>
          <w:p w:rsidR="00824F81" w:rsidRPr="00D108EE" w:rsidRDefault="0008597D" w:rsidP="00824F81">
            <w:pPr>
              <w:tabs>
                <w:tab w:val="right" w:pos="1202"/>
              </w:tabs>
              <w:spacing w:after="0" w:line="240" w:lineRule="auto"/>
              <w:jc w:val="right"/>
              <w:outlineLvl w:val="0"/>
              <w:rPr>
                <w:rFonts w:ascii="Calibri" w:eastAsia="Calibri" w:hAnsi="Calibri" w:cs="Arial"/>
                <w:bCs/>
                <w:noProof/>
                <w:color w:val="000000" w:themeColor="text1"/>
                <w:sz w:val="20"/>
                <w:szCs w:val="20"/>
                <w:lang w:val="en-US"/>
              </w:rPr>
            </w:pPr>
            <w:r>
              <w:rPr>
                <w:rFonts w:ascii="Calibri" w:eastAsia="Calibri" w:hAnsi="Calibri" w:cs="Arial"/>
                <w:bCs/>
                <w:noProof/>
                <w:color w:val="000000" w:themeColor="text1"/>
                <w:sz w:val="20"/>
                <w:szCs w:val="20"/>
                <w:lang w:val="en-US"/>
              </w:rPr>
              <w:t>57,716</w:t>
            </w:r>
          </w:p>
        </w:tc>
        <w:tc>
          <w:tcPr>
            <w:tcW w:w="747" w:type="pct"/>
            <w:tcBorders>
              <w:top w:val="nil"/>
              <w:left w:val="nil"/>
              <w:bottom w:val="nil"/>
              <w:right w:val="nil"/>
            </w:tcBorders>
            <w:shd w:val="clear" w:color="auto" w:fill="auto"/>
            <w:vAlign w:val="bottom"/>
          </w:tcPr>
          <w:p w:rsidR="00824F81" w:rsidRPr="00D108EE" w:rsidRDefault="00824F81" w:rsidP="00824F81">
            <w:pPr>
              <w:tabs>
                <w:tab w:val="right" w:pos="1202"/>
              </w:tabs>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Calibri" w:hAnsi="Calibri" w:cs="Calibri"/>
                <w:color w:val="000000" w:themeColor="text1"/>
                <w:sz w:val="20"/>
                <w:szCs w:val="20"/>
                <w:lang w:val="en-US"/>
              </w:rPr>
              <w:t>261,283</w:t>
            </w:r>
          </w:p>
        </w:tc>
        <w:tc>
          <w:tcPr>
            <w:tcW w:w="747" w:type="pct"/>
            <w:tcBorders>
              <w:top w:val="nil"/>
              <w:left w:val="nil"/>
              <w:bottom w:val="nil"/>
              <w:right w:val="nil"/>
            </w:tcBorders>
            <w:shd w:val="clear" w:color="auto" w:fill="auto"/>
            <w:vAlign w:val="bottom"/>
          </w:tcPr>
          <w:p w:rsidR="00824F81" w:rsidRPr="00D108EE" w:rsidRDefault="0008597D" w:rsidP="00824F81">
            <w:pPr>
              <w:tabs>
                <w:tab w:val="right" w:pos="1202"/>
              </w:tabs>
              <w:spacing w:after="0" w:line="240" w:lineRule="auto"/>
              <w:jc w:val="right"/>
              <w:outlineLvl w:val="0"/>
              <w:rPr>
                <w:rFonts w:ascii="Calibri" w:eastAsia="Calibri" w:hAnsi="Calibri" w:cs="Arial"/>
                <w:bCs/>
                <w:noProof/>
                <w:color w:val="000000" w:themeColor="text1"/>
                <w:sz w:val="20"/>
                <w:szCs w:val="20"/>
                <w:lang w:val="en-US"/>
              </w:rPr>
            </w:pPr>
            <w:r>
              <w:rPr>
                <w:rFonts w:ascii="Calibri" w:eastAsia="Calibri" w:hAnsi="Calibri" w:cs="Arial"/>
                <w:bCs/>
                <w:noProof/>
                <w:color w:val="000000" w:themeColor="text1"/>
                <w:sz w:val="20"/>
                <w:szCs w:val="20"/>
                <w:lang w:val="en-US"/>
              </w:rPr>
              <w:t>57,716</w:t>
            </w:r>
          </w:p>
        </w:tc>
        <w:tc>
          <w:tcPr>
            <w:tcW w:w="745" w:type="pct"/>
            <w:tcBorders>
              <w:top w:val="nil"/>
              <w:left w:val="nil"/>
              <w:bottom w:val="nil"/>
              <w:right w:val="nil"/>
            </w:tcBorders>
            <w:shd w:val="clear" w:color="auto" w:fill="auto"/>
            <w:vAlign w:val="bottom"/>
          </w:tcPr>
          <w:p w:rsidR="00824F81" w:rsidRPr="00D108EE" w:rsidRDefault="00824F81" w:rsidP="00824F81">
            <w:pPr>
              <w:tabs>
                <w:tab w:val="right" w:pos="1202"/>
              </w:tabs>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Calibri" w:hAnsi="Calibri" w:cs="Calibri"/>
                <w:color w:val="000000" w:themeColor="text1"/>
                <w:sz w:val="20"/>
                <w:szCs w:val="20"/>
                <w:lang w:val="en-US"/>
              </w:rPr>
              <w:t>261,283</w:t>
            </w:r>
          </w:p>
        </w:tc>
      </w:tr>
      <w:tr w:rsidR="00BA76A4" w:rsidRPr="00D108EE" w:rsidTr="00623585">
        <w:trPr>
          <w:trHeight w:val="312"/>
        </w:trPr>
        <w:tc>
          <w:tcPr>
            <w:tcW w:w="2014" w:type="pct"/>
            <w:vAlign w:val="bottom"/>
          </w:tcPr>
          <w:p w:rsidR="00BA76A4" w:rsidRPr="00D108EE" w:rsidRDefault="00BA76A4" w:rsidP="00BA76A4">
            <w:pPr>
              <w:tabs>
                <w:tab w:val="right" w:pos="1202"/>
              </w:tabs>
              <w:spacing w:after="0" w:line="240" w:lineRule="auto"/>
              <w:outlineLvl w:val="0"/>
              <w:rPr>
                <w:rFonts w:ascii="Calibri" w:eastAsia="Calibri" w:hAnsi="Calibri" w:cs="Arial"/>
                <w:b/>
                <w:bCs/>
                <w:noProof/>
                <w:color w:val="000000" w:themeColor="text1"/>
                <w:sz w:val="20"/>
                <w:szCs w:val="20"/>
                <w:lang w:val="en-US"/>
              </w:rPr>
            </w:pPr>
            <w:r w:rsidRPr="00D108EE">
              <w:rPr>
                <w:rFonts w:ascii="Calibri" w:eastAsia="Calibri" w:hAnsi="Calibri" w:cs="Arial"/>
                <w:noProof/>
                <w:color w:val="000000" w:themeColor="text1"/>
                <w:sz w:val="20"/>
                <w:szCs w:val="20"/>
                <w:lang w:val="en-US"/>
              </w:rPr>
              <w:t>Net increase</w:t>
            </w:r>
            <w:r>
              <w:rPr>
                <w:rFonts w:ascii="Calibri" w:eastAsia="Calibri" w:hAnsi="Calibri" w:cs="Arial"/>
                <w:noProof/>
                <w:color w:val="000000" w:themeColor="text1"/>
                <w:sz w:val="20"/>
                <w:szCs w:val="20"/>
                <w:lang w:val="en-US"/>
              </w:rPr>
              <w:t>/</w:t>
            </w:r>
            <w:r w:rsidRPr="00D108EE">
              <w:rPr>
                <w:rFonts w:ascii="Calibri" w:eastAsia="Calibri" w:hAnsi="Calibri" w:cs="Arial"/>
                <w:noProof/>
                <w:color w:val="000000" w:themeColor="text1"/>
                <w:sz w:val="20"/>
                <w:szCs w:val="20"/>
                <w:lang w:val="en-US"/>
              </w:rPr>
              <w:t>(release) of loss allowances on guarantees</w:t>
            </w:r>
          </w:p>
        </w:tc>
        <w:tc>
          <w:tcPr>
            <w:tcW w:w="747" w:type="pct"/>
            <w:tcBorders>
              <w:top w:val="nil"/>
              <w:left w:val="nil"/>
              <w:bottom w:val="single" w:sz="4" w:space="0" w:color="auto"/>
              <w:right w:val="nil"/>
            </w:tcBorders>
            <w:shd w:val="clear" w:color="auto" w:fill="auto"/>
            <w:vAlign w:val="bottom"/>
          </w:tcPr>
          <w:p w:rsidR="00BA76A4" w:rsidRPr="007C0B9C" w:rsidRDefault="00BA76A4" w:rsidP="00BA76A4">
            <w:pPr>
              <w:spacing w:after="0" w:line="240" w:lineRule="auto"/>
              <w:jc w:val="right"/>
              <w:rPr>
                <w:rFonts w:ascii="Calibri" w:eastAsia="Calibri" w:hAnsi="Calibri" w:cs="Calibri"/>
                <w:color w:val="000000" w:themeColor="text1"/>
                <w:sz w:val="20"/>
                <w:szCs w:val="20"/>
              </w:rPr>
            </w:pPr>
            <w:r w:rsidRPr="000C5967">
              <w:rPr>
                <w:rFonts w:ascii="Calibri" w:eastAsia="Calibri" w:hAnsi="Calibri" w:cs="Calibri"/>
                <w:color w:val="000000" w:themeColor="text1"/>
                <w:sz w:val="20"/>
                <w:szCs w:val="20"/>
              </w:rPr>
              <w:t>1</w:t>
            </w:r>
            <w:r>
              <w:rPr>
                <w:rFonts w:ascii="Calibri" w:eastAsia="Calibri" w:hAnsi="Calibri" w:cs="Calibri"/>
                <w:color w:val="000000" w:themeColor="text1"/>
                <w:sz w:val="20"/>
                <w:szCs w:val="20"/>
              </w:rPr>
              <w:t>,</w:t>
            </w:r>
            <w:r w:rsidRPr="000C5967">
              <w:rPr>
                <w:rFonts w:ascii="Calibri" w:eastAsia="Calibri" w:hAnsi="Calibri" w:cs="Calibri"/>
                <w:color w:val="000000" w:themeColor="text1"/>
                <w:sz w:val="20"/>
                <w:szCs w:val="20"/>
              </w:rPr>
              <w:t>568</w:t>
            </w:r>
          </w:p>
        </w:tc>
        <w:tc>
          <w:tcPr>
            <w:tcW w:w="747" w:type="pct"/>
            <w:tcBorders>
              <w:left w:val="nil"/>
              <w:bottom w:val="single" w:sz="4" w:space="0" w:color="auto"/>
              <w:right w:val="nil"/>
            </w:tcBorders>
            <w:shd w:val="clear" w:color="auto" w:fill="auto"/>
            <w:vAlign w:val="bottom"/>
          </w:tcPr>
          <w:p w:rsidR="00BA76A4" w:rsidRPr="00E00B0A" w:rsidRDefault="00BA76A4" w:rsidP="00BA76A4">
            <w:pPr>
              <w:spacing w:after="0" w:line="240" w:lineRule="auto"/>
              <w:jc w:val="right"/>
              <w:rPr>
                <w:rFonts w:ascii="Calibri" w:eastAsia="Calibri" w:hAnsi="Calibri" w:cs="Calibri"/>
                <w:color w:val="000000" w:themeColor="text1"/>
                <w:sz w:val="20"/>
                <w:szCs w:val="20"/>
              </w:rPr>
            </w:pPr>
            <w:r w:rsidRPr="00075117">
              <w:rPr>
                <w:sz w:val="20"/>
                <w:szCs w:val="20"/>
              </w:rPr>
              <w:t xml:space="preserve"> (156</w:t>
            </w:r>
            <w:r>
              <w:rPr>
                <w:sz w:val="20"/>
                <w:szCs w:val="20"/>
              </w:rPr>
              <w:t>,</w:t>
            </w:r>
            <w:r w:rsidRPr="00075117">
              <w:rPr>
                <w:sz w:val="20"/>
                <w:szCs w:val="20"/>
              </w:rPr>
              <w:t>368)</w:t>
            </w:r>
          </w:p>
        </w:tc>
        <w:tc>
          <w:tcPr>
            <w:tcW w:w="747" w:type="pct"/>
            <w:tcBorders>
              <w:top w:val="nil"/>
              <w:left w:val="nil"/>
              <w:bottom w:val="single" w:sz="4" w:space="0" w:color="auto"/>
              <w:right w:val="nil"/>
            </w:tcBorders>
            <w:shd w:val="clear" w:color="auto" w:fill="auto"/>
            <w:vAlign w:val="bottom"/>
          </w:tcPr>
          <w:p w:rsidR="00BA76A4" w:rsidRPr="007C0B9C" w:rsidRDefault="00BA76A4" w:rsidP="00BA76A4">
            <w:pPr>
              <w:spacing w:after="0" w:line="240" w:lineRule="auto"/>
              <w:jc w:val="right"/>
              <w:rPr>
                <w:rFonts w:ascii="Calibri" w:eastAsia="Calibri" w:hAnsi="Calibri" w:cs="Calibri"/>
                <w:color w:val="000000" w:themeColor="text1"/>
                <w:sz w:val="20"/>
                <w:szCs w:val="20"/>
              </w:rPr>
            </w:pPr>
            <w:r w:rsidRPr="000C5967">
              <w:rPr>
                <w:rFonts w:ascii="Calibri" w:eastAsia="Calibri" w:hAnsi="Calibri" w:cs="Calibri"/>
                <w:color w:val="000000" w:themeColor="text1"/>
                <w:sz w:val="20"/>
                <w:szCs w:val="20"/>
              </w:rPr>
              <w:t>1</w:t>
            </w:r>
            <w:r>
              <w:rPr>
                <w:rFonts w:ascii="Calibri" w:eastAsia="Calibri" w:hAnsi="Calibri" w:cs="Calibri"/>
                <w:color w:val="000000" w:themeColor="text1"/>
                <w:sz w:val="20"/>
                <w:szCs w:val="20"/>
              </w:rPr>
              <w:t>,</w:t>
            </w:r>
            <w:r w:rsidRPr="000C5967">
              <w:rPr>
                <w:rFonts w:ascii="Calibri" w:eastAsia="Calibri" w:hAnsi="Calibri" w:cs="Calibri"/>
                <w:color w:val="000000" w:themeColor="text1"/>
                <w:sz w:val="20"/>
                <w:szCs w:val="20"/>
              </w:rPr>
              <w:t>568</w:t>
            </w:r>
          </w:p>
        </w:tc>
        <w:tc>
          <w:tcPr>
            <w:tcW w:w="745" w:type="pct"/>
            <w:tcBorders>
              <w:left w:val="nil"/>
              <w:bottom w:val="single" w:sz="4" w:space="0" w:color="auto"/>
              <w:right w:val="nil"/>
            </w:tcBorders>
            <w:shd w:val="clear" w:color="auto" w:fill="auto"/>
            <w:vAlign w:val="bottom"/>
          </w:tcPr>
          <w:p w:rsidR="00BA76A4" w:rsidRPr="00E00B0A" w:rsidRDefault="00BA76A4" w:rsidP="00BA76A4">
            <w:pPr>
              <w:spacing w:after="0" w:line="240" w:lineRule="auto"/>
              <w:jc w:val="right"/>
              <w:rPr>
                <w:rFonts w:ascii="Calibri" w:eastAsia="Calibri" w:hAnsi="Calibri" w:cs="Calibri"/>
                <w:color w:val="000000" w:themeColor="text1"/>
                <w:sz w:val="20"/>
                <w:szCs w:val="20"/>
              </w:rPr>
            </w:pPr>
            <w:r w:rsidRPr="00075117">
              <w:rPr>
                <w:sz w:val="20"/>
                <w:szCs w:val="20"/>
              </w:rPr>
              <w:t xml:space="preserve"> (156</w:t>
            </w:r>
            <w:r>
              <w:rPr>
                <w:sz w:val="20"/>
                <w:szCs w:val="20"/>
              </w:rPr>
              <w:t>,</w:t>
            </w:r>
            <w:r w:rsidRPr="00075117">
              <w:rPr>
                <w:sz w:val="20"/>
                <w:szCs w:val="20"/>
              </w:rPr>
              <w:t>368)</w:t>
            </w:r>
          </w:p>
        </w:tc>
      </w:tr>
      <w:tr w:rsidR="00BA76A4" w:rsidRPr="00D108EE" w:rsidTr="00F83606">
        <w:trPr>
          <w:trHeight w:val="312"/>
        </w:trPr>
        <w:tc>
          <w:tcPr>
            <w:tcW w:w="2014" w:type="pct"/>
            <w:vAlign w:val="bottom"/>
          </w:tcPr>
          <w:p w:rsidR="00BA76A4" w:rsidRPr="00DB6A78" w:rsidRDefault="00BA76A4" w:rsidP="00BA76A4">
            <w:pPr>
              <w:tabs>
                <w:tab w:val="right" w:pos="1202"/>
              </w:tabs>
              <w:spacing w:after="0" w:line="240" w:lineRule="auto"/>
              <w:outlineLvl w:val="0"/>
              <w:rPr>
                <w:rFonts w:ascii="Calibri" w:eastAsia="Calibri" w:hAnsi="Calibri" w:cs="Arial"/>
                <w:b/>
                <w:bCs/>
                <w:i/>
                <w:noProof/>
                <w:color w:val="000000" w:themeColor="text1"/>
                <w:sz w:val="20"/>
                <w:szCs w:val="20"/>
                <w:lang w:val="en-US"/>
              </w:rPr>
            </w:pPr>
            <w:r w:rsidRPr="009B21D6">
              <w:rPr>
                <w:rFonts w:ascii="Calibri" w:eastAsia="Calibri" w:hAnsi="Calibri" w:cs="Calibri"/>
                <w:i/>
                <w:noProof/>
                <w:color w:val="000000" w:themeColor="text1"/>
                <w:sz w:val="20"/>
                <w:szCs w:val="20"/>
                <w:lang w:val="en-US"/>
              </w:rPr>
              <w:t>Total recognised through Income Statement (</w:t>
            </w:r>
            <w:r w:rsidRPr="002125D1">
              <w:rPr>
                <w:rFonts w:ascii="Calibri" w:eastAsia="Calibri" w:hAnsi="Calibri" w:cs="Calibri"/>
                <w:i/>
                <w:noProof/>
                <w:color w:val="000000" w:themeColor="text1"/>
                <w:sz w:val="20"/>
                <w:szCs w:val="20"/>
                <w:lang w:val="en-US"/>
              </w:rPr>
              <w:t>Note 8</w:t>
            </w:r>
            <w:r w:rsidRPr="009B21D6">
              <w:rPr>
                <w:rFonts w:ascii="Calibri" w:eastAsia="Calibri" w:hAnsi="Calibri" w:cs="Calibri"/>
                <w:i/>
                <w:noProof/>
                <w:color w:val="000000" w:themeColor="text1"/>
                <w:sz w:val="20"/>
                <w:szCs w:val="20"/>
                <w:lang w:val="en-US"/>
              </w:rPr>
              <w:t>)</w:t>
            </w:r>
          </w:p>
        </w:tc>
        <w:tc>
          <w:tcPr>
            <w:tcW w:w="747" w:type="pct"/>
            <w:tcBorders>
              <w:top w:val="single" w:sz="4" w:space="0" w:color="auto"/>
              <w:left w:val="nil"/>
              <w:bottom w:val="single" w:sz="4" w:space="0" w:color="auto"/>
              <w:right w:val="nil"/>
            </w:tcBorders>
            <w:shd w:val="clear" w:color="auto" w:fill="auto"/>
            <w:vAlign w:val="bottom"/>
          </w:tcPr>
          <w:p w:rsidR="00BA76A4" w:rsidRPr="007C0B9C" w:rsidRDefault="00BA76A4" w:rsidP="00BA76A4">
            <w:pPr>
              <w:spacing w:after="0" w:line="240" w:lineRule="auto"/>
              <w:jc w:val="right"/>
              <w:rPr>
                <w:rFonts w:ascii="Calibri" w:eastAsia="Calibri" w:hAnsi="Calibri" w:cs="Calibri"/>
                <w:bCs/>
                <w:i/>
                <w:color w:val="000000" w:themeColor="text1"/>
                <w:sz w:val="20"/>
                <w:szCs w:val="20"/>
              </w:rPr>
            </w:pPr>
            <w:r w:rsidRPr="000C5967">
              <w:rPr>
                <w:rFonts w:ascii="Calibri" w:eastAsia="Calibri" w:hAnsi="Calibri" w:cs="Calibri"/>
                <w:bCs/>
                <w:i/>
                <w:color w:val="000000" w:themeColor="text1"/>
                <w:sz w:val="20"/>
                <w:szCs w:val="20"/>
              </w:rPr>
              <w:t>1</w:t>
            </w:r>
            <w:r>
              <w:rPr>
                <w:rFonts w:ascii="Calibri" w:eastAsia="Calibri" w:hAnsi="Calibri" w:cs="Calibri"/>
                <w:bCs/>
                <w:i/>
                <w:color w:val="000000" w:themeColor="text1"/>
                <w:sz w:val="20"/>
                <w:szCs w:val="20"/>
              </w:rPr>
              <w:t>,</w:t>
            </w:r>
            <w:r w:rsidRPr="000C5967">
              <w:rPr>
                <w:rFonts w:ascii="Calibri" w:eastAsia="Calibri" w:hAnsi="Calibri" w:cs="Calibri"/>
                <w:bCs/>
                <w:i/>
                <w:color w:val="000000" w:themeColor="text1"/>
                <w:sz w:val="20"/>
                <w:szCs w:val="20"/>
              </w:rPr>
              <w:t>568</w:t>
            </w:r>
          </w:p>
        </w:tc>
        <w:tc>
          <w:tcPr>
            <w:tcW w:w="747" w:type="pct"/>
            <w:tcBorders>
              <w:top w:val="single" w:sz="4" w:space="0" w:color="auto"/>
              <w:left w:val="nil"/>
              <w:bottom w:val="single" w:sz="4" w:space="0" w:color="auto"/>
              <w:right w:val="nil"/>
            </w:tcBorders>
            <w:shd w:val="clear" w:color="auto" w:fill="auto"/>
            <w:vAlign w:val="bottom"/>
          </w:tcPr>
          <w:p w:rsidR="00BA76A4" w:rsidRPr="00E00B0A" w:rsidRDefault="00BA76A4" w:rsidP="00BA76A4">
            <w:pPr>
              <w:spacing w:after="0" w:line="240" w:lineRule="auto"/>
              <w:jc w:val="right"/>
              <w:rPr>
                <w:rFonts w:ascii="Calibri" w:eastAsia="Calibri" w:hAnsi="Calibri" w:cs="Calibri"/>
                <w:bCs/>
                <w:i/>
                <w:color w:val="000000" w:themeColor="text1"/>
                <w:sz w:val="20"/>
                <w:szCs w:val="20"/>
              </w:rPr>
            </w:pPr>
            <w:r w:rsidRPr="00075117">
              <w:rPr>
                <w:i/>
                <w:sz w:val="20"/>
                <w:szCs w:val="20"/>
              </w:rPr>
              <w:t xml:space="preserve"> (156</w:t>
            </w:r>
            <w:r>
              <w:rPr>
                <w:i/>
                <w:sz w:val="20"/>
                <w:szCs w:val="20"/>
              </w:rPr>
              <w:t>,</w:t>
            </w:r>
            <w:r w:rsidRPr="00075117">
              <w:rPr>
                <w:i/>
                <w:sz w:val="20"/>
                <w:szCs w:val="20"/>
              </w:rPr>
              <w:t>368)</w:t>
            </w:r>
          </w:p>
        </w:tc>
        <w:tc>
          <w:tcPr>
            <w:tcW w:w="747" w:type="pct"/>
            <w:tcBorders>
              <w:top w:val="single" w:sz="4" w:space="0" w:color="auto"/>
              <w:left w:val="nil"/>
              <w:bottom w:val="single" w:sz="4" w:space="0" w:color="auto"/>
              <w:right w:val="nil"/>
            </w:tcBorders>
            <w:shd w:val="clear" w:color="auto" w:fill="auto"/>
            <w:vAlign w:val="bottom"/>
          </w:tcPr>
          <w:p w:rsidR="00BA76A4" w:rsidRPr="007C0B9C" w:rsidRDefault="00BA76A4" w:rsidP="00BA76A4">
            <w:pPr>
              <w:spacing w:after="0" w:line="240" w:lineRule="auto"/>
              <w:jc w:val="right"/>
              <w:rPr>
                <w:rFonts w:ascii="Calibri" w:eastAsia="Calibri" w:hAnsi="Calibri" w:cs="Calibri"/>
                <w:bCs/>
                <w:i/>
                <w:color w:val="000000" w:themeColor="text1"/>
                <w:sz w:val="20"/>
                <w:szCs w:val="20"/>
              </w:rPr>
            </w:pPr>
            <w:r w:rsidRPr="000C5967">
              <w:rPr>
                <w:rFonts w:ascii="Calibri" w:eastAsia="Calibri" w:hAnsi="Calibri" w:cs="Calibri"/>
                <w:i/>
                <w:color w:val="000000" w:themeColor="text1"/>
                <w:sz w:val="20"/>
                <w:szCs w:val="20"/>
              </w:rPr>
              <w:t>1</w:t>
            </w:r>
            <w:r>
              <w:rPr>
                <w:rFonts w:ascii="Calibri" w:eastAsia="Calibri" w:hAnsi="Calibri" w:cs="Calibri"/>
                <w:i/>
                <w:color w:val="000000" w:themeColor="text1"/>
                <w:sz w:val="20"/>
                <w:szCs w:val="20"/>
              </w:rPr>
              <w:t>,</w:t>
            </w:r>
            <w:r w:rsidRPr="000C5967">
              <w:rPr>
                <w:rFonts w:ascii="Calibri" w:eastAsia="Calibri" w:hAnsi="Calibri" w:cs="Calibri"/>
                <w:i/>
                <w:color w:val="000000" w:themeColor="text1"/>
                <w:sz w:val="20"/>
                <w:szCs w:val="20"/>
              </w:rPr>
              <w:t>568</w:t>
            </w:r>
          </w:p>
        </w:tc>
        <w:tc>
          <w:tcPr>
            <w:tcW w:w="745" w:type="pct"/>
            <w:tcBorders>
              <w:top w:val="single" w:sz="4" w:space="0" w:color="auto"/>
              <w:left w:val="nil"/>
              <w:bottom w:val="single" w:sz="4" w:space="0" w:color="auto"/>
              <w:right w:val="nil"/>
            </w:tcBorders>
            <w:shd w:val="clear" w:color="auto" w:fill="auto"/>
            <w:vAlign w:val="bottom"/>
          </w:tcPr>
          <w:p w:rsidR="00BA76A4" w:rsidRPr="00E00B0A" w:rsidRDefault="00BA76A4" w:rsidP="00BA76A4">
            <w:pPr>
              <w:spacing w:after="0" w:line="240" w:lineRule="auto"/>
              <w:jc w:val="right"/>
              <w:rPr>
                <w:rFonts w:ascii="Calibri" w:eastAsia="Calibri" w:hAnsi="Calibri" w:cs="Calibri"/>
                <w:bCs/>
                <w:i/>
                <w:color w:val="000000" w:themeColor="text1"/>
                <w:sz w:val="20"/>
                <w:szCs w:val="20"/>
              </w:rPr>
            </w:pPr>
            <w:r w:rsidRPr="00075117">
              <w:rPr>
                <w:i/>
                <w:sz w:val="20"/>
                <w:szCs w:val="20"/>
              </w:rPr>
              <w:t xml:space="preserve"> (156</w:t>
            </w:r>
            <w:r>
              <w:rPr>
                <w:i/>
                <w:sz w:val="20"/>
                <w:szCs w:val="20"/>
              </w:rPr>
              <w:t>,</w:t>
            </w:r>
            <w:r w:rsidRPr="00075117">
              <w:rPr>
                <w:i/>
                <w:sz w:val="20"/>
                <w:szCs w:val="20"/>
              </w:rPr>
              <w:t>368)</w:t>
            </w:r>
          </w:p>
        </w:tc>
      </w:tr>
      <w:tr w:rsidR="00BA76A4" w:rsidRPr="00D108EE" w:rsidTr="00F83606">
        <w:trPr>
          <w:trHeight w:val="312"/>
        </w:trPr>
        <w:tc>
          <w:tcPr>
            <w:tcW w:w="2014" w:type="pct"/>
            <w:vAlign w:val="bottom"/>
          </w:tcPr>
          <w:p w:rsidR="00BA76A4" w:rsidRPr="00DB6A78" w:rsidRDefault="00BA76A4" w:rsidP="00BA76A4">
            <w:pPr>
              <w:tabs>
                <w:tab w:val="right" w:pos="1202"/>
              </w:tabs>
              <w:spacing w:after="0" w:line="240" w:lineRule="auto"/>
              <w:outlineLvl w:val="0"/>
              <w:rPr>
                <w:rFonts w:ascii="Calibri" w:eastAsia="Calibri" w:hAnsi="Calibri" w:cs="Calibri"/>
                <w:noProof/>
                <w:color w:val="000000" w:themeColor="text1"/>
                <w:sz w:val="20"/>
                <w:szCs w:val="20"/>
                <w:lang w:val="en-US"/>
              </w:rPr>
            </w:pPr>
            <w:r w:rsidRPr="009B21D6">
              <w:rPr>
                <w:rFonts w:ascii="Calibri" w:eastAsia="Calibri" w:hAnsi="Calibri" w:cs="Calibri"/>
                <w:noProof/>
                <w:color w:val="000000" w:themeColor="text1"/>
                <w:sz w:val="20"/>
                <w:szCs w:val="20"/>
                <w:lang w:val="en-US"/>
              </w:rPr>
              <w:t xml:space="preserve">Net </w:t>
            </w:r>
            <w:r w:rsidRPr="00DB6A78">
              <w:rPr>
                <w:rFonts w:ascii="Calibri" w:eastAsia="Calibri" w:hAnsi="Calibri" w:cs="Calibri"/>
                <w:noProof/>
                <w:color w:val="000000" w:themeColor="text1"/>
                <w:sz w:val="20"/>
                <w:szCs w:val="20"/>
                <w:lang w:val="en-US"/>
              </w:rPr>
              <w:t>increase/(release) of loss allowances on commitments</w:t>
            </w:r>
          </w:p>
        </w:tc>
        <w:tc>
          <w:tcPr>
            <w:tcW w:w="747" w:type="pct"/>
            <w:tcBorders>
              <w:top w:val="single" w:sz="4" w:space="0" w:color="auto"/>
              <w:left w:val="nil"/>
              <w:bottom w:val="single" w:sz="4" w:space="0" w:color="auto"/>
              <w:right w:val="nil"/>
            </w:tcBorders>
            <w:shd w:val="clear" w:color="auto" w:fill="auto"/>
            <w:vAlign w:val="bottom"/>
          </w:tcPr>
          <w:p w:rsidR="00BA76A4" w:rsidRPr="007C0B9C" w:rsidRDefault="00BA76A4" w:rsidP="00BA76A4">
            <w:pPr>
              <w:spacing w:after="0" w:line="240" w:lineRule="auto"/>
              <w:jc w:val="right"/>
              <w:rPr>
                <w:rFonts w:ascii="Calibri" w:eastAsia="Calibri" w:hAnsi="Calibri" w:cs="Calibri"/>
                <w:bCs/>
                <w:color w:val="000000" w:themeColor="text1"/>
                <w:sz w:val="20"/>
                <w:szCs w:val="20"/>
              </w:rPr>
            </w:pPr>
            <w:r w:rsidRPr="000C5967">
              <w:rPr>
                <w:rFonts w:ascii="Calibri" w:eastAsia="Calibri" w:hAnsi="Calibri" w:cs="Calibri"/>
                <w:bCs/>
                <w:color w:val="000000" w:themeColor="text1"/>
                <w:sz w:val="20"/>
                <w:szCs w:val="20"/>
              </w:rPr>
              <w:t>29</w:t>
            </w:r>
            <w:r>
              <w:rPr>
                <w:rFonts w:ascii="Calibri" w:eastAsia="Calibri" w:hAnsi="Calibri" w:cs="Calibri"/>
                <w:bCs/>
                <w:color w:val="000000" w:themeColor="text1"/>
                <w:sz w:val="20"/>
                <w:szCs w:val="20"/>
              </w:rPr>
              <w:t>,</w:t>
            </w:r>
            <w:r w:rsidRPr="000C5967">
              <w:rPr>
                <w:rFonts w:ascii="Calibri" w:eastAsia="Calibri" w:hAnsi="Calibri" w:cs="Calibri"/>
                <w:bCs/>
                <w:color w:val="000000" w:themeColor="text1"/>
                <w:sz w:val="20"/>
                <w:szCs w:val="20"/>
              </w:rPr>
              <w:t>848</w:t>
            </w:r>
          </w:p>
        </w:tc>
        <w:tc>
          <w:tcPr>
            <w:tcW w:w="747" w:type="pct"/>
            <w:tcBorders>
              <w:top w:val="single" w:sz="4" w:space="0" w:color="auto"/>
              <w:left w:val="nil"/>
              <w:bottom w:val="single" w:sz="4" w:space="0" w:color="auto"/>
              <w:right w:val="nil"/>
            </w:tcBorders>
            <w:shd w:val="clear" w:color="auto" w:fill="auto"/>
            <w:vAlign w:val="bottom"/>
          </w:tcPr>
          <w:p w:rsidR="00BA76A4" w:rsidRPr="00E00B0A" w:rsidRDefault="00BA76A4" w:rsidP="00BA76A4">
            <w:pPr>
              <w:spacing w:after="0" w:line="240" w:lineRule="auto"/>
              <w:jc w:val="right"/>
              <w:rPr>
                <w:rFonts w:ascii="Calibri" w:eastAsia="Calibri" w:hAnsi="Calibri" w:cs="Calibri"/>
                <w:bCs/>
                <w:color w:val="000000" w:themeColor="text1"/>
                <w:sz w:val="20"/>
                <w:szCs w:val="20"/>
              </w:rPr>
            </w:pPr>
            <w:r w:rsidRPr="00075117">
              <w:rPr>
                <w:sz w:val="20"/>
                <w:szCs w:val="20"/>
              </w:rPr>
              <w:t xml:space="preserve"> (47</w:t>
            </w:r>
            <w:r>
              <w:rPr>
                <w:sz w:val="20"/>
                <w:szCs w:val="20"/>
              </w:rPr>
              <w:t>,</w:t>
            </w:r>
            <w:r w:rsidRPr="00075117">
              <w:rPr>
                <w:sz w:val="20"/>
                <w:szCs w:val="20"/>
              </w:rPr>
              <w:t>722)</w:t>
            </w:r>
          </w:p>
        </w:tc>
        <w:tc>
          <w:tcPr>
            <w:tcW w:w="747" w:type="pct"/>
            <w:tcBorders>
              <w:top w:val="single" w:sz="4" w:space="0" w:color="auto"/>
              <w:left w:val="nil"/>
              <w:bottom w:val="single" w:sz="4" w:space="0" w:color="auto"/>
              <w:right w:val="nil"/>
            </w:tcBorders>
            <w:shd w:val="clear" w:color="auto" w:fill="auto"/>
            <w:vAlign w:val="bottom"/>
          </w:tcPr>
          <w:p w:rsidR="00BA76A4" w:rsidRPr="007C0B9C" w:rsidRDefault="00BA76A4" w:rsidP="00BA76A4">
            <w:pPr>
              <w:spacing w:after="0" w:line="240" w:lineRule="auto"/>
              <w:jc w:val="right"/>
              <w:rPr>
                <w:rFonts w:ascii="Calibri" w:eastAsia="Calibri" w:hAnsi="Calibri" w:cs="Calibri"/>
                <w:bCs/>
                <w:color w:val="000000" w:themeColor="text1"/>
                <w:sz w:val="20"/>
                <w:szCs w:val="20"/>
              </w:rPr>
            </w:pPr>
            <w:r w:rsidRPr="000C5967">
              <w:rPr>
                <w:rFonts w:ascii="Calibri" w:eastAsia="Calibri" w:hAnsi="Calibri" w:cs="Calibri"/>
                <w:color w:val="000000" w:themeColor="text1"/>
                <w:sz w:val="20"/>
                <w:szCs w:val="20"/>
              </w:rPr>
              <w:t>29</w:t>
            </w:r>
            <w:r>
              <w:rPr>
                <w:rFonts w:ascii="Calibri" w:eastAsia="Calibri" w:hAnsi="Calibri" w:cs="Calibri"/>
                <w:color w:val="000000" w:themeColor="text1"/>
                <w:sz w:val="20"/>
                <w:szCs w:val="20"/>
              </w:rPr>
              <w:t>,</w:t>
            </w:r>
            <w:r w:rsidRPr="000C5967">
              <w:rPr>
                <w:rFonts w:ascii="Calibri" w:eastAsia="Calibri" w:hAnsi="Calibri" w:cs="Calibri"/>
                <w:color w:val="000000" w:themeColor="text1"/>
                <w:sz w:val="20"/>
                <w:szCs w:val="20"/>
              </w:rPr>
              <w:t>848</w:t>
            </w:r>
          </w:p>
        </w:tc>
        <w:tc>
          <w:tcPr>
            <w:tcW w:w="745" w:type="pct"/>
            <w:tcBorders>
              <w:top w:val="single" w:sz="4" w:space="0" w:color="auto"/>
              <w:left w:val="nil"/>
              <w:bottom w:val="single" w:sz="4" w:space="0" w:color="auto"/>
              <w:right w:val="nil"/>
            </w:tcBorders>
            <w:shd w:val="clear" w:color="auto" w:fill="auto"/>
            <w:vAlign w:val="bottom"/>
          </w:tcPr>
          <w:p w:rsidR="00BA76A4" w:rsidRPr="00E00B0A" w:rsidRDefault="00BA76A4" w:rsidP="00BA76A4">
            <w:pPr>
              <w:spacing w:after="0" w:line="240" w:lineRule="auto"/>
              <w:jc w:val="right"/>
              <w:rPr>
                <w:rFonts w:ascii="Calibri" w:eastAsia="Calibri" w:hAnsi="Calibri" w:cs="Calibri"/>
                <w:bCs/>
                <w:color w:val="000000" w:themeColor="text1"/>
                <w:sz w:val="20"/>
                <w:szCs w:val="20"/>
              </w:rPr>
            </w:pPr>
            <w:r w:rsidRPr="00075117">
              <w:rPr>
                <w:sz w:val="20"/>
                <w:szCs w:val="20"/>
              </w:rPr>
              <w:t xml:space="preserve"> (47</w:t>
            </w:r>
            <w:r>
              <w:rPr>
                <w:sz w:val="20"/>
                <w:szCs w:val="20"/>
              </w:rPr>
              <w:t>,</w:t>
            </w:r>
            <w:r w:rsidRPr="00075117">
              <w:rPr>
                <w:sz w:val="20"/>
                <w:szCs w:val="20"/>
              </w:rPr>
              <w:t>722)</w:t>
            </w:r>
          </w:p>
        </w:tc>
      </w:tr>
      <w:tr w:rsidR="00BA76A4" w:rsidRPr="00D108EE" w:rsidTr="00F83606">
        <w:trPr>
          <w:trHeight w:val="312"/>
        </w:trPr>
        <w:tc>
          <w:tcPr>
            <w:tcW w:w="2014" w:type="pct"/>
            <w:vAlign w:val="bottom"/>
          </w:tcPr>
          <w:p w:rsidR="00BA76A4" w:rsidRPr="00DB6A78" w:rsidRDefault="00BA76A4" w:rsidP="00BA76A4">
            <w:pPr>
              <w:tabs>
                <w:tab w:val="right" w:pos="1202"/>
              </w:tabs>
              <w:spacing w:after="0" w:line="240" w:lineRule="auto"/>
              <w:outlineLvl w:val="0"/>
              <w:rPr>
                <w:rFonts w:ascii="Calibri" w:eastAsia="Calibri" w:hAnsi="Calibri" w:cs="Calibri"/>
                <w:noProof/>
                <w:color w:val="000000" w:themeColor="text1"/>
                <w:sz w:val="20"/>
                <w:szCs w:val="20"/>
                <w:lang w:val="en-US"/>
              </w:rPr>
            </w:pPr>
            <w:r w:rsidRPr="009B21D6">
              <w:rPr>
                <w:rFonts w:ascii="Calibri" w:eastAsia="Calibri" w:hAnsi="Calibri" w:cs="Calibri"/>
                <w:noProof/>
                <w:color w:val="000000" w:themeColor="text1"/>
                <w:sz w:val="20"/>
                <w:szCs w:val="20"/>
                <w:lang w:val="en-US"/>
              </w:rPr>
              <w:t>Total recognised through Income Statement (</w:t>
            </w:r>
            <w:r w:rsidRPr="002125D1">
              <w:rPr>
                <w:rFonts w:ascii="Calibri" w:eastAsia="Calibri" w:hAnsi="Calibri" w:cs="Calibri"/>
                <w:i/>
                <w:noProof/>
                <w:color w:val="000000" w:themeColor="text1"/>
                <w:sz w:val="20"/>
                <w:szCs w:val="20"/>
                <w:lang w:val="en-US"/>
              </w:rPr>
              <w:t>Note 8</w:t>
            </w:r>
            <w:r w:rsidRPr="009B21D6">
              <w:rPr>
                <w:rFonts w:ascii="Calibri" w:eastAsia="Calibri" w:hAnsi="Calibri" w:cs="Calibri"/>
                <w:i/>
                <w:noProof/>
                <w:color w:val="000000" w:themeColor="text1"/>
                <w:sz w:val="20"/>
                <w:szCs w:val="20"/>
                <w:lang w:val="en-US"/>
              </w:rPr>
              <w:t>)</w:t>
            </w:r>
          </w:p>
        </w:tc>
        <w:tc>
          <w:tcPr>
            <w:tcW w:w="747" w:type="pct"/>
            <w:tcBorders>
              <w:top w:val="single" w:sz="4" w:space="0" w:color="auto"/>
              <w:left w:val="nil"/>
              <w:bottom w:val="single" w:sz="4" w:space="0" w:color="auto"/>
              <w:right w:val="nil"/>
            </w:tcBorders>
            <w:shd w:val="clear" w:color="auto" w:fill="auto"/>
            <w:vAlign w:val="bottom"/>
          </w:tcPr>
          <w:p w:rsidR="00BA76A4" w:rsidRPr="007C0B9C" w:rsidRDefault="00BA76A4" w:rsidP="00BA76A4">
            <w:pPr>
              <w:spacing w:after="0" w:line="240" w:lineRule="auto"/>
              <w:jc w:val="right"/>
              <w:rPr>
                <w:rFonts w:ascii="Calibri" w:eastAsia="Calibri" w:hAnsi="Calibri" w:cs="Calibri"/>
                <w:bCs/>
                <w:i/>
                <w:color w:val="000000" w:themeColor="text1"/>
                <w:sz w:val="20"/>
                <w:szCs w:val="20"/>
              </w:rPr>
            </w:pPr>
            <w:r w:rsidRPr="000C5967">
              <w:rPr>
                <w:rFonts w:ascii="Calibri" w:eastAsia="Calibri" w:hAnsi="Calibri" w:cs="Calibri"/>
                <w:bCs/>
                <w:i/>
                <w:color w:val="000000" w:themeColor="text1"/>
                <w:sz w:val="20"/>
                <w:szCs w:val="20"/>
              </w:rPr>
              <w:t>29</w:t>
            </w:r>
            <w:r>
              <w:rPr>
                <w:rFonts w:ascii="Calibri" w:eastAsia="Calibri" w:hAnsi="Calibri" w:cs="Calibri"/>
                <w:bCs/>
                <w:i/>
                <w:color w:val="000000" w:themeColor="text1"/>
                <w:sz w:val="20"/>
                <w:szCs w:val="20"/>
              </w:rPr>
              <w:t>,</w:t>
            </w:r>
            <w:r w:rsidRPr="000C5967">
              <w:rPr>
                <w:rFonts w:ascii="Calibri" w:eastAsia="Calibri" w:hAnsi="Calibri" w:cs="Calibri"/>
                <w:bCs/>
                <w:i/>
                <w:color w:val="000000" w:themeColor="text1"/>
                <w:sz w:val="20"/>
                <w:szCs w:val="20"/>
              </w:rPr>
              <w:t>848</w:t>
            </w:r>
          </w:p>
        </w:tc>
        <w:tc>
          <w:tcPr>
            <w:tcW w:w="747" w:type="pct"/>
            <w:tcBorders>
              <w:top w:val="single" w:sz="4" w:space="0" w:color="auto"/>
              <w:left w:val="nil"/>
              <w:bottom w:val="single" w:sz="4" w:space="0" w:color="auto"/>
              <w:right w:val="nil"/>
            </w:tcBorders>
            <w:shd w:val="clear" w:color="auto" w:fill="auto"/>
            <w:vAlign w:val="bottom"/>
          </w:tcPr>
          <w:p w:rsidR="00BA76A4" w:rsidRPr="00E00B0A" w:rsidRDefault="00BA76A4" w:rsidP="00BA76A4">
            <w:pPr>
              <w:spacing w:after="0" w:line="240" w:lineRule="auto"/>
              <w:jc w:val="right"/>
              <w:rPr>
                <w:rFonts w:ascii="Calibri" w:eastAsia="Calibri" w:hAnsi="Calibri" w:cs="Calibri"/>
                <w:bCs/>
                <w:i/>
                <w:color w:val="000000" w:themeColor="text1"/>
                <w:sz w:val="20"/>
                <w:szCs w:val="20"/>
              </w:rPr>
            </w:pPr>
            <w:r w:rsidRPr="00075117">
              <w:rPr>
                <w:i/>
                <w:sz w:val="20"/>
                <w:szCs w:val="20"/>
              </w:rPr>
              <w:t xml:space="preserve"> (47</w:t>
            </w:r>
            <w:r>
              <w:rPr>
                <w:i/>
                <w:sz w:val="20"/>
                <w:szCs w:val="20"/>
              </w:rPr>
              <w:t>,</w:t>
            </w:r>
            <w:r w:rsidRPr="00075117">
              <w:rPr>
                <w:i/>
                <w:sz w:val="20"/>
                <w:szCs w:val="20"/>
              </w:rPr>
              <w:t>722)</w:t>
            </w:r>
          </w:p>
        </w:tc>
        <w:tc>
          <w:tcPr>
            <w:tcW w:w="747" w:type="pct"/>
            <w:tcBorders>
              <w:top w:val="single" w:sz="4" w:space="0" w:color="auto"/>
              <w:left w:val="nil"/>
              <w:bottom w:val="single" w:sz="4" w:space="0" w:color="auto"/>
              <w:right w:val="nil"/>
            </w:tcBorders>
            <w:shd w:val="clear" w:color="auto" w:fill="auto"/>
            <w:vAlign w:val="bottom"/>
          </w:tcPr>
          <w:p w:rsidR="00BA76A4" w:rsidRPr="007C0B9C" w:rsidRDefault="00BA76A4" w:rsidP="00BA76A4">
            <w:pPr>
              <w:spacing w:after="0" w:line="240" w:lineRule="auto"/>
              <w:jc w:val="right"/>
              <w:rPr>
                <w:rFonts w:ascii="Calibri" w:eastAsia="Calibri" w:hAnsi="Calibri" w:cs="Calibri"/>
                <w:bCs/>
                <w:i/>
                <w:color w:val="000000" w:themeColor="text1"/>
                <w:sz w:val="20"/>
                <w:szCs w:val="20"/>
              </w:rPr>
            </w:pPr>
            <w:r w:rsidRPr="000C5967">
              <w:rPr>
                <w:rFonts w:ascii="Calibri" w:eastAsia="Calibri" w:hAnsi="Calibri" w:cs="Calibri"/>
                <w:i/>
                <w:color w:val="000000" w:themeColor="text1"/>
                <w:sz w:val="20"/>
                <w:szCs w:val="20"/>
              </w:rPr>
              <w:t>29</w:t>
            </w:r>
            <w:r>
              <w:rPr>
                <w:rFonts w:ascii="Calibri" w:eastAsia="Calibri" w:hAnsi="Calibri" w:cs="Calibri"/>
                <w:i/>
                <w:color w:val="000000" w:themeColor="text1"/>
                <w:sz w:val="20"/>
                <w:szCs w:val="20"/>
              </w:rPr>
              <w:t>,</w:t>
            </w:r>
            <w:r w:rsidRPr="000C5967">
              <w:rPr>
                <w:rFonts w:ascii="Calibri" w:eastAsia="Calibri" w:hAnsi="Calibri" w:cs="Calibri"/>
                <w:i/>
                <w:color w:val="000000" w:themeColor="text1"/>
                <w:sz w:val="20"/>
                <w:szCs w:val="20"/>
              </w:rPr>
              <w:t>848</w:t>
            </w:r>
          </w:p>
        </w:tc>
        <w:tc>
          <w:tcPr>
            <w:tcW w:w="745" w:type="pct"/>
            <w:tcBorders>
              <w:top w:val="single" w:sz="4" w:space="0" w:color="auto"/>
              <w:left w:val="nil"/>
              <w:bottom w:val="single" w:sz="4" w:space="0" w:color="auto"/>
              <w:right w:val="nil"/>
            </w:tcBorders>
            <w:shd w:val="clear" w:color="auto" w:fill="auto"/>
            <w:vAlign w:val="bottom"/>
          </w:tcPr>
          <w:p w:rsidR="00BA76A4" w:rsidRPr="00E00B0A" w:rsidRDefault="00BA76A4" w:rsidP="00BA76A4">
            <w:pPr>
              <w:spacing w:after="0" w:line="240" w:lineRule="auto"/>
              <w:jc w:val="right"/>
              <w:rPr>
                <w:rFonts w:ascii="Calibri" w:eastAsia="Calibri" w:hAnsi="Calibri" w:cs="Calibri"/>
                <w:bCs/>
                <w:i/>
                <w:color w:val="000000" w:themeColor="text1"/>
                <w:sz w:val="20"/>
                <w:szCs w:val="20"/>
              </w:rPr>
            </w:pPr>
            <w:r w:rsidRPr="00075117">
              <w:rPr>
                <w:i/>
                <w:sz w:val="20"/>
                <w:szCs w:val="20"/>
              </w:rPr>
              <w:t xml:space="preserve"> (47</w:t>
            </w:r>
            <w:r>
              <w:rPr>
                <w:i/>
                <w:sz w:val="20"/>
                <w:szCs w:val="20"/>
              </w:rPr>
              <w:t>,</w:t>
            </w:r>
            <w:r w:rsidRPr="00075117">
              <w:rPr>
                <w:i/>
                <w:sz w:val="20"/>
                <w:szCs w:val="20"/>
              </w:rPr>
              <w:t>722)</w:t>
            </w:r>
          </w:p>
        </w:tc>
      </w:tr>
      <w:tr w:rsidR="00BA76A4" w:rsidRPr="00D108EE" w:rsidTr="002125D1">
        <w:trPr>
          <w:trHeight w:val="312"/>
        </w:trPr>
        <w:tc>
          <w:tcPr>
            <w:tcW w:w="2014" w:type="pct"/>
            <w:vAlign w:val="bottom"/>
          </w:tcPr>
          <w:p w:rsidR="00BA76A4" w:rsidRPr="000D0CE9" w:rsidRDefault="00BA76A4" w:rsidP="00BA76A4">
            <w:pPr>
              <w:tabs>
                <w:tab w:val="right" w:pos="1202"/>
              </w:tabs>
              <w:spacing w:after="0" w:line="240" w:lineRule="auto"/>
              <w:outlineLvl w:val="0"/>
              <w:rPr>
                <w:rFonts w:ascii="Calibri" w:eastAsia="Calibri" w:hAnsi="Calibri" w:cs="Calibri"/>
                <w:i/>
                <w:noProof/>
                <w:color w:val="000000" w:themeColor="text1"/>
                <w:sz w:val="20"/>
                <w:szCs w:val="20"/>
                <w:lang w:val="en-US"/>
              </w:rPr>
            </w:pPr>
            <w:r w:rsidRPr="000D0CE9">
              <w:rPr>
                <w:rFonts w:ascii="Calibri" w:eastAsia="Calibri" w:hAnsi="Calibri" w:cs="Arial"/>
                <w:noProof/>
                <w:color w:val="000000" w:themeColor="text1"/>
                <w:sz w:val="20"/>
                <w:szCs w:val="20"/>
                <w:lang w:val="en-US"/>
              </w:rPr>
              <w:t>Net foreign exchange on loss allowances</w:t>
            </w:r>
          </w:p>
        </w:tc>
        <w:tc>
          <w:tcPr>
            <w:tcW w:w="747" w:type="pct"/>
            <w:tcBorders>
              <w:top w:val="single" w:sz="4" w:space="0" w:color="auto"/>
              <w:left w:val="nil"/>
              <w:bottom w:val="single" w:sz="4" w:space="0" w:color="auto"/>
              <w:right w:val="nil"/>
            </w:tcBorders>
            <w:shd w:val="clear" w:color="auto" w:fill="auto"/>
            <w:vAlign w:val="bottom"/>
          </w:tcPr>
          <w:p w:rsidR="00BA76A4" w:rsidRPr="007C0B9C" w:rsidRDefault="00BA76A4" w:rsidP="00BA76A4">
            <w:pPr>
              <w:spacing w:after="0" w:line="240" w:lineRule="auto"/>
              <w:jc w:val="right"/>
              <w:rPr>
                <w:rFonts w:ascii="Calibri" w:eastAsia="Calibri" w:hAnsi="Calibri" w:cs="Calibri"/>
                <w:color w:val="000000" w:themeColor="text1"/>
                <w:sz w:val="20"/>
                <w:szCs w:val="20"/>
              </w:rPr>
            </w:pPr>
            <w:r w:rsidRPr="000C5967">
              <w:rPr>
                <w:rFonts w:ascii="Calibri" w:eastAsia="Calibri" w:hAnsi="Calibri" w:cs="Calibri"/>
                <w:color w:val="000000" w:themeColor="text1"/>
                <w:sz w:val="20"/>
                <w:szCs w:val="20"/>
              </w:rPr>
              <w:t>242</w:t>
            </w:r>
          </w:p>
        </w:tc>
        <w:tc>
          <w:tcPr>
            <w:tcW w:w="747" w:type="pct"/>
            <w:tcBorders>
              <w:top w:val="single" w:sz="4" w:space="0" w:color="auto"/>
              <w:left w:val="nil"/>
              <w:bottom w:val="single" w:sz="4" w:space="0" w:color="auto"/>
              <w:right w:val="nil"/>
            </w:tcBorders>
            <w:shd w:val="clear" w:color="auto" w:fill="auto"/>
            <w:vAlign w:val="bottom"/>
          </w:tcPr>
          <w:p w:rsidR="00BA76A4" w:rsidRPr="00E00B0A" w:rsidRDefault="00BA76A4" w:rsidP="00BA76A4">
            <w:pPr>
              <w:spacing w:after="0" w:line="240" w:lineRule="auto"/>
              <w:jc w:val="right"/>
              <w:rPr>
                <w:rFonts w:ascii="Calibri" w:eastAsia="Calibri" w:hAnsi="Calibri" w:cs="Calibri"/>
                <w:color w:val="000000" w:themeColor="text1"/>
                <w:sz w:val="20"/>
                <w:szCs w:val="20"/>
              </w:rPr>
            </w:pPr>
            <w:r w:rsidRPr="00075117">
              <w:rPr>
                <w:sz w:val="20"/>
                <w:szCs w:val="20"/>
              </w:rPr>
              <w:t xml:space="preserve"> 523 </w:t>
            </w:r>
          </w:p>
        </w:tc>
        <w:tc>
          <w:tcPr>
            <w:tcW w:w="747" w:type="pct"/>
            <w:tcBorders>
              <w:top w:val="single" w:sz="4" w:space="0" w:color="auto"/>
              <w:left w:val="nil"/>
              <w:bottom w:val="single" w:sz="4" w:space="0" w:color="auto"/>
              <w:right w:val="nil"/>
            </w:tcBorders>
            <w:shd w:val="clear" w:color="auto" w:fill="auto"/>
            <w:vAlign w:val="bottom"/>
          </w:tcPr>
          <w:p w:rsidR="00BA76A4" w:rsidRPr="007C0B9C" w:rsidRDefault="00BA76A4" w:rsidP="00BA76A4">
            <w:pPr>
              <w:spacing w:after="0" w:line="240" w:lineRule="auto"/>
              <w:jc w:val="right"/>
              <w:rPr>
                <w:rFonts w:ascii="Calibri" w:eastAsia="Calibri" w:hAnsi="Calibri" w:cs="Calibri"/>
                <w:color w:val="000000" w:themeColor="text1"/>
                <w:sz w:val="20"/>
                <w:szCs w:val="20"/>
              </w:rPr>
            </w:pPr>
            <w:r w:rsidRPr="000C5967">
              <w:rPr>
                <w:rFonts w:ascii="Calibri" w:eastAsia="Calibri" w:hAnsi="Calibri" w:cs="Calibri"/>
                <w:color w:val="000000" w:themeColor="text1"/>
                <w:sz w:val="20"/>
                <w:szCs w:val="20"/>
              </w:rPr>
              <w:t>242</w:t>
            </w:r>
          </w:p>
        </w:tc>
        <w:tc>
          <w:tcPr>
            <w:tcW w:w="745" w:type="pct"/>
            <w:tcBorders>
              <w:top w:val="single" w:sz="4" w:space="0" w:color="auto"/>
              <w:left w:val="nil"/>
              <w:bottom w:val="single" w:sz="4" w:space="0" w:color="auto"/>
              <w:right w:val="nil"/>
            </w:tcBorders>
            <w:shd w:val="clear" w:color="auto" w:fill="auto"/>
            <w:vAlign w:val="bottom"/>
          </w:tcPr>
          <w:p w:rsidR="00BA76A4" w:rsidRPr="00E00B0A" w:rsidRDefault="00BA76A4" w:rsidP="00BA76A4">
            <w:pPr>
              <w:spacing w:after="0" w:line="240" w:lineRule="auto"/>
              <w:jc w:val="right"/>
              <w:rPr>
                <w:rFonts w:ascii="Calibri" w:eastAsia="Calibri" w:hAnsi="Calibri" w:cs="Calibri"/>
                <w:color w:val="000000" w:themeColor="text1"/>
                <w:sz w:val="20"/>
                <w:szCs w:val="20"/>
              </w:rPr>
            </w:pPr>
            <w:r w:rsidRPr="00075117">
              <w:rPr>
                <w:sz w:val="20"/>
                <w:szCs w:val="20"/>
              </w:rPr>
              <w:t xml:space="preserve"> 523 </w:t>
            </w:r>
          </w:p>
        </w:tc>
      </w:tr>
      <w:tr w:rsidR="00BA76A4" w:rsidRPr="00D108EE" w:rsidTr="002125D1">
        <w:trPr>
          <w:trHeight w:val="312"/>
        </w:trPr>
        <w:tc>
          <w:tcPr>
            <w:tcW w:w="2014" w:type="pct"/>
            <w:vAlign w:val="bottom"/>
          </w:tcPr>
          <w:p w:rsidR="00BA76A4" w:rsidRPr="000D0CE9" w:rsidRDefault="00BA76A4" w:rsidP="00BA76A4">
            <w:pPr>
              <w:tabs>
                <w:tab w:val="right" w:pos="1202"/>
              </w:tabs>
              <w:spacing w:after="0" w:line="240" w:lineRule="auto"/>
              <w:outlineLvl w:val="0"/>
              <w:rPr>
                <w:rFonts w:ascii="Calibri" w:eastAsia="Calibri" w:hAnsi="Calibri" w:cs="Arial"/>
                <w:b/>
                <w:noProof/>
                <w:color w:val="000000" w:themeColor="text1"/>
                <w:sz w:val="20"/>
                <w:szCs w:val="20"/>
                <w:lang w:val="en-US"/>
              </w:rPr>
            </w:pPr>
            <w:r w:rsidRPr="000D0CE9">
              <w:rPr>
                <w:rFonts w:ascii="Calibri" w:eastAsia="Calibri" w:hAnsi="Calibri" w:cs="Arial"/>
                <w:b/>
                <w:noProof/>
                <w:color w:val="000000" w:themeColor="text1"/>
                <w:sz w:val="20"/>
                <w:szCs w:val="20"/>
                <w:lang w:val="en-US"/>
              </w:rPr>
              <w:t>Balance at the end of the reporting period - Provisions for guarantees and commitments</w:t>
            </w:r>
          </w:p>
        </w:tc>
        <w:tc>
          <w:tcPr>
            <w:tcW w:w="747" w:type="pct"/>
            <w:tcBorders>
              <w:top w:val="single" w:sz="4" w:space="0" w:color="auto"/>
              <w:left w:val="nil"/>
              <w:bottom w:val="single" w:sz="12" w:space="0" w:color="auto"/>
              <w:right w:val="nil"/>
            </w:tcBorders>
            <w:shd w:val="clear" w:color="auto" w:fill="auto"/>
            <w:vAlign w:val="bottom"/>
          </w:tcPr>
          <w:p w:rsidR="00BA76A4" w:rsidRPr="007C0B9C" w:rsidRDefault="00BA76A4" w:rsidP="00BA76A4">
            <w:pPr>
              <w:spacing w:after="0" w:line="240" w:lineRule="auto"/>
              <w:jc w:val="right"/>
              <w:rPr>
                <w:rFonts w:ascii="Calibri" w:eastAsia="Calibri" w:hAnsi="Calibri" w:cs="Calibri"/>
                <w:b/>
                <w:color w:val="000000" w:themeColor="text1"/>
                <w:sz w:val="20"/>
                <w:szCs w:val="20"/>
              </w:rPr>
            </w:pPr>
            <w:r w:rsidRPr="000C5967">
              <w:rPr>
                <w:rFonts w:ascii="Calibri" w:eastAsia="Calibri" w:hAnsi="Calibri" w:cs="Calibri"/>
                <w:b/>
                <w:color w:val="000000" w:themeColor="text1"/>
                <w:sz w:val="20"/>
                <w:szCs w:val="20"/>
              </w:rPr>
              <w:t>89</w:t>
            </w:r>
            <w:r>
              <w:rPr>
                <w:rFonts w:ascii="Calibri" w:eastAsia="Calibri" w:hAnsi="Calibri" w:cs="Calibri"/>
                <w:b/>
                <w:color w:val="000000" w:themeColor="text1"/>
                <w:sz w:val="20"/>
                <w:szCs w:val="20"/>
              </w:rPr>
              <w:t>,</w:t>
            </w:r>
            <w:r w:rsidRPr="000C5967">
              <w:rPr>
                <w:rFonts w:ascii="Calibri" w:eastAsia="Calibri" w:hAnsi="Calibri" w:cs="Calibri"/>
                <w:b/>
                <w:color w:val="000000" w:themeColor="text1"/>
                <w:sz w:val="20"/>
                <w:szCs w:val="20"/>
              </w:rPr>
              <w:t>374</w:t>
            </w:r>
          </w:p>
        </w:tc>
        <w:tc>
          <w:tcPr>
            <w:tcW w:w="747" w:type="pct"/>
            <w:tcBorders>
              <w:top w:val="single" w:sz="4" w:space="0" w:color="auto"/>
              <w:left w:val="nil"/>
              <w:bottom w:val="single" w:sz="12" w:space="0" w:color="auto"/>
              <w:right w:val="nil"/>
            </w:tcBorders>
            <w:shd w:val="clear" w:color="auto" w:fill="auto"/>
            <w:vAlign w:val="bottom"/>
          </w:tcPr>
          <w:p w:rsidR="00BA76A4" w:rsidRPr="00E00B0A" w:rsidRDefault="00BA76A4" w:rsidP="00BA76A4">
            <w:pPr>
              <w:spacing w:after="0" w:line="240" w:lineRule="auto"/>
              <w:jc w:val="right"/>
              <w:rPr>
                <w:rFonts w:ascii="Calibri" w:eastAsia="Calibri" w:hAnsi="Calibri" w:cs="Calibri"/>
                <w:b/>
                <w:bCs/>
                <w:color w:val="000000" w:themeColor="text1"/>
                <w:sz w:val="20"/>
                <w:szCs w:val="20"/>
              </w:rPr>
            </w:pPr>
            <w:r w:rsidRPr="00075117">
              <w:rPr>
                <w:b/>
                <w:bCs/>
                <w:sz w:val="20"/>
                <w:szCs w:val="20"/>
              </w:rPr>
              <w:t xml:space="preserve"> 57</w:t>
            </w:r>
            <w:r>
              <w:rPr>
                <w:b/>
                <w:bCs/>
                <w:sz w:val="20"/>
                <w:szCs w:val="20"/>
              </w:rPr>
              <w:t>,</w:t>
            </w:r>
            <w:r w:rsidRPr="00075117">
              <w:rPr>
                <w:b/>
                <w:bCs/>
                <w:sz w:val="20"/>
                <w:szCs w:val="20"/>
              </w:rPr>
              <w:t xml:space="preserve">716 </w:t>
            </w:r>
          </w:p>
        </w:tc>
        <w:tc>
          <w:tcPr>
            <w:tcW w:w="747" w:type="pct"/>
            <w:tcBorders>
              <w:top w:val="single" w:sz="4" w:space="0" w:color="auto"/>
              <w:left w:val="nil"/>
              <w:bottom w:val="single" w:sz="12" w:space="0" w:color="auto"/>
              <w:right w:val="nil"/>
            </w:tcBorders>
            <w:shd w:val="clear" w:color="auto" w:fill="auto"/>
            <w:vAlign w:val="bottom"/>
          </w:tcPr>
          <w:p w:rsidR="00BA76A4" w:rsidRPr="007C0B9C" w:rsidRDefault="00BA76A4" w:rsidP="00BA76A4">
            <w:pPr>
              <w:spacing w:after="0" w:line="240" w:lineRule="auto"/>
              <w:jc w:val="right"/>
              <w:rPr>
                <w:rFonts w:ascii="Calibri" w:eastAsia="Calibri" w:hAnsi="Calibri" w:cs="Calibri"/>
                <w:b/>
                <w:color w:val="000000" w:themeColor="text1"/>
                <w:sz w:val="20"/>
                <w:szCs w:val="20"/>
              </w:rPr>
            </w:pPr>
            <w:r w:rsidRPr="000C5967">
              <w:rPr>
                <w:rFonts w:ascii="Calibri" w:eastAsia="Calibri" w:hAnsi="Calibri" w:cs="Calibri"/>
                <w:b/>
                <w:bCs/>
                <w:color w:val="000000" w:themeColor="text1"/>
                <w:sz w:val="20"/>
                <w:szCs w:val="20"/>
              </w:rPr>
              <w:t>89</w:t>
            </w:r>
            <w:r>
              <w:rPr>
                <w:rFonts w:ascii="Calibri" w:eastAsia="Calibri" w:hAnsi="Calibri" w:cs="Calibri"/>
                <w:b/>
                <w:bCs/>
                <w:color w:val="000000" w:themeColor="text1"/>
                <w:sz w:val="20"/>
                <w:szCs w:val="20"/>
              </w:rPr>
              <w:t>,</w:t>
            </w:r>
            <w:r w:rsidRPr="000C5967">
              <w:rPr>
                <w:rFonts w:ascii="Calibri" w:eastAsia="Calibri" w:hAnsi="Calibri" w:cs="Calibri"/>
                <w:b/>
                <w:bCs/>
                <w:color w:val="000000" w:themeColor="text1"/>
                <w:sz w:val="20"/>
                <w:szCs w:val="20"/>
              </w:rPr>
              <w:t>374</w:t>
            </w:r>
          </w:p>
        </w:tc>
        <w:tc>
          <w:tcPr>
            <w:tcW w:w="745" w:type="pct"/>
            <w:tcBorders>
              <w:top w:val="single" w:sz="4" w:space="0" w:color="auto"/>
              <w:left w:val="nil"/>
              <w:bottom w:val="single" w:sz="12" w:space="0" w:color="auto"/>
              <w:right w:val="nil"/>
            </w:tcBorders>
            <w:shd w:val="clear" w:color="auto" w:fill="auto"/>
            <w:vAlign w:val="bottom"/>
          </w:tcPr>
          <w:p w:rsidR="00BA76A4" w:rsidRPr="00E00B0A" w:rsidRDefault="00BA76A4" w:rsidP="00BA76A4">
            <w:pPr>
              <w:spacing w:after="0" w:line="240" w:lineRule="auto"/>
              <w:jc w:val="right"/>
              <w:rPr>
                <w:rFonts w:ascii="Calibri" w:eastAsia="Calibri" w:hAnsi="Calibri" w:cs="Calibri"/>
                <w:b/>
                <w:bCs/>
                <w:color w:val="000000" w:themeColor="text1"/>
                <w:sz w:val="20"/>
                <w:szCs w:val="20"/>
              </w:rPr>
            </w:pPr>
            <w:r w:rsidRPr="00075117">
              <w:rPr>
                <w:b/>
                <w:bCs/>
                <w:sz w:val="20"/>
                <w:szCs w:val="20"/>
              </w:rPr>
              <w:t xml:space="preserve"> 57</w:t>
            </w:r>
            <w:r>
              <w:rPr>
                <w:b/>
                <w:bCs/>
                <w:sz w:val="20"/>
                <w:szCs w:val="20"/>
              </w:rPr>
              <w:t>,</w:t>
            </w:r>
            <w:r w:rsidRPr="00075117">
              <w:rPr>
                <w:b/>
                <w:bCs/>
                <w:sz w:val="20"/>
                <w:szCs w:val="20"/>
              </w:rPr>
              <w:t xml:space="preserve">716 </w:t>
            </w:r>
          </w:p>
        </w:tc>
      </w:tr>
      <w:tr w:rsidR="00824F81" w:rsidRPr="00D108EE" w:rsidTr="00F83606">
        <w:trPr>
          <w:trHeight w:val="312"/>
        </w:trPr>
        <w:tc>
          <w:tcPr>
            <w:tcW w:w="2014" w:type="pct"/>
            <w:vAlign w:val="bottom"/>
          </w:tcPr>
          <w:p w:rsidR="00824F81" w:rsidRPr="000D0CE9" w:rsidRDefault="00824F81" w:rsidP="00824F81">
            <w:pPr>
              <w:tabs>
                <w:tab w:val="right" w:pos="1202"/>
              </w:tabs>
              <w:spacing w:after="0" w:line="240" w:lineRule="auto"/>
              <w:outlineLvl w:val="0"/>
              <w:rPr>
                <w:rFonts w:ascii="Calibri" w:eastAsia="Calibri" w:hAnsi="Calibri" w:cs="Calibri"/>
                <w:i/>
                <w:noProof/>
                <w:color w:val="000000" w:themeColor="text1"/>
                <w:sz w:val="20"/>
                <w:szCs w:val="20"/>
                <w:lang w:val="en-US"/>
              </w:rPr>
            </w:pPr>
            <w:r w:rsidRPr="000D0CE9">
              <w:rPr>
                <w:rFonts w:ascii="Calibri" w:eastAsia="Calibri" w:hAnsi="Calibri" w:cs="Arial"/>
                <w:bCs/>
                <w:noProof/>
                <w:color w:val="000000" w:themeColor="text1"/>
                <w:sz w:val="20"/>
                <w:szCs w:val="20"/>
                <w:lang w:val="en-US"/>
              </w:rPr>
              <w:t xml:space="preserve">Balance as of 1 January </w:t>
            </w:r>
          </w:p>
        </w:tc>
        <w:tc>
          <w:tcPr>
            <w:tcW w:w="747" w:type="pct"/>
            <w:tcBorders>
              <w:top w:val="single" w:sz="12" w:space="0" w:color="auto"/>
              <w:left w:val="nil"/>
              <w:right w:val="nil"/>
            </w:tcBorders>
            <w:shd w:val="clear" w:color="auto" w:fill="auto"/>
            <w:vAlign w:val="bottom"/>
          </w:tcPr>
          <w:p w:rsidR="00824F81" w:rsidRPr="00D108EE" w:rsidRDefault="0008597D" w:rsidP="00824F81">
            <w:pPr>
              <w:tabs>
                <w:tab w:val="right" w:pos="1202"/>
              </w:tabs>
              <w:spacing w:after="0" w:line="240" w:lineRule="auto"/>
              <w:jc w:val="right"/>
              <w:outlineLvl w:val="0"/>
              <w:rPr>
                <w:rFonts w:ascii="Calibri" w:eastAsia="Calibri" w:hAnsi="Calibri" w:cs="Calibri"/>
                <w:color w:val="000000" w:themeColor="text1"/>
                <w:sz w:val="20"/>
                <w:szCs w:val="20"/>
                <w:lang w:val="en-US"/>
              </w:rPr>
            </w:pPr>
            <w:r>
              <w:rPr>
                <w:rFonts w:ascii="Calibri" w:eastAsia="Calibri" w:hAnsi="Calibri" w:cs="Calibri"/>
                <w:color w:val="000000" w:themeColor="text1"/>
                <w:sz w:val="20"/>
                <w:szCs w:val="20"/>
                <w:lang w:val="en-US"/>
              </w:rPr>
              <w:t>63,064</w:t>
            </w:r>
          </w:p>
        </w:tc>
        <w:tc>
          <w:tcPr>
            <w:tcW w:w="747" w:type="pct"/>
            <w:tcBorders>
              <w:top w:val="single" w:sz="12" w:space="0" w:color="auto"/>
              <w:left w:val="nil"/>
              <w:right w:val="nil"/>
            </w:tcBorders>
            <w:shd w:val="clear" w:color="auto" w:fill="auto"/>
            <w:vAlign w:val="bottom"/>
          </w:tcPr>
          <w:p w:rsidR="00824F81" w:rsidRPr="00D108EE" w:rsidRDefault="00824F81" w:rsidP="00824F81">
            <w:pPr>
              <w:tabs>
                <w:tab w:val="right" w:pos="1202"/>
              </w:tabs>
              <w:spacing w:after="0" w:line="240" w:lineRule="auto"/>
              <w:jc w:val="right"/>
              <w:outlineLvl w:val="0"/>
              <w:rPr>
                <w:rFonts w:ascii="Calibri" w:eastAsia="Calibri" w:hAnsi="Calibri" w:cs="Calibri"/>
                <w:color w:val="000000" w:themeColor="text1"/>
                <w:sz w:val="20"/>
                <w:szCs w:val="20"/>
                <w:lang w:val="en-US"/>
              </w:rPr>
            </w:pPr>
            <w:r w:rsidRPr="00D108EE">
              <w:rPr>
                <w:rFonts w:ascii="Calibri" w:eastAsia="Calibri" w:hAnsi="Calibri" w:cs="Calibri"/>
                <w:color w:val="000000" w:themeColor="text1"/>
                <w:sz w:val="20"/>
                <w:szCs w:val="20"/>
                <w:lang w:val="en-US"/>
              </w:rPr>
              <w:t>60,208</w:t>
            </w:r>
          </w:p>
        </w:tc>
        <w:tc>
          <w:tcPr>
            <w:tcW w:w="747" w:type="pct"/>
            <w:tcBorders>
              <w:top w:val="single" w:sz="12" w:space="0" w:color="auto"/>
              <w:left w:val="nil"/>
              <w:right w:val="nil"/>
            </w:tcBorders>
            <w:vAlign w:val="bottom"/>
          </w:tcPr>
          <w:p w:rsidR="00824F81" w:rsidRPr="00D108EE" w:rsidRDefault="0008597D" w:rsidP="00824F81">
            <w:pPr>
              <w:tabs>
                <w:tab w:val="right" w:pos="1202"/>
              </w:tabs>
              <w:spacing w:after="0" w:line="240" w:lineRule="auto"/>
              <w:jc w:val="right"/>
              <w:outlineLvl w:val="0"/>
              <w:rPr>
                <w:rFonts w:ascii="Calibri" w:eastAsia="Calibri" w:hAnsi="Calibri" w:cs="Calibri"/>
                <w:color w:val="000000" w:themeColor="text1"/>
                <w:sz w:val="20"/>
                <w:szCs w:val="20"/>
                <w:lang w:val="en-US"/>
              </w:rPr>
            </w:pPr>
            <w:r>
              <w:rPr>
                <w:rFonts w:ascii="Calibri" w:eastAsia="Calibri" w:hAnsi="Calibri" w:cs="Calibri"/>
                <w:color w:val="000000" w:themeColor="text1"/>
                <w:sz w:val="20"/>
                <w:szCs w:val="20"/>
                <w:lang w:val="en-US"/>
              </w:rPr>
              <w:t>62,915</w:t>
            </w:r>
          </w:p>
        </w:tc>
        <w:tc>
          <w:tcPr>
            <w:tcW w:w="745" w:type="pct"/>
            <w:tcBorders>
              <w:top w:val="single" w:sz="12" w:space="0" w:color="auto"/>
              <w:left w:val="nil"/>
              <w:right w:val="nil"/>
            </w:tcBorders>
            <w:shd w:val="clear" w:color="auto" w:fill="auto"/>
            <w:vAlign w:val="bottom"/>
          </w:tcPr>
          <w:p w:rsidR="00824F81" w:rsidRPr="00D108EE" w:rsidRDefault="00824F81" w:rsidP="00824F81">
            <w:pPr>
              <w:tabs>
                <w:tab w:val="right" w:pos="1202"/>
              </w:tabs>
              <w:spacing w:after="0" w:line="240" w:lineRule="auto"/>
              <w:jc w:val="right"/>
              <w:outlineLvl w:val="0"/>
              <w:rPr>
                <w:rFonts w:ascii="Calibri" w:eastAsia="Calibri" w:hAnsi="Calibri" w:cs="Arial"/>
                <w:bCs/>
                <w:noProof/>
                <w:color w:val="000000" w:themeColor="text1"/>
                <w:sz w:val="20"/>
                <w:szCs w:val="20"/>
                <w:lang w:val="en-US"/>
              </w:rPr>
            </w:pPr>
            <w:r w:rsidRPr="00D108EE">
              <w:rPr>
                <w:rFonts w:ascii="Calibri" w:eastAsia="Calibri" w:hAnsi="Calibri" w:cs="Calibri"/>
                <w:color w:val="000000" w:themeColor="text1"/>
                <w:sz w:val="20"/>
                <w:szCs w:val="20"/>
                <w:lang w:val="en-US"/>
              </w:rPr>
              <w:t>60,078</w:t>
            </w:r>
          </w:p>
        </w:tc>
      </w:tr>
      <w:tr w:rsidR="00BA76A4" w:rsidRPr="00D108EE" w:rsidTr="00F83606">
        <w:trPr>
          <w:trHeight w:val="312"/>
        </w:trPr>
        <w:tc>
          <w:tcPr>
            <w:tcW w:w="2014" w:type="pct"/>
            <w:vAlign w:val="bottom"/>
          </w:tcPr>
          <w:p w:rsidR="00BA76A4" w:rsidRPr="000D0CE9" w:rsidRDefault="00BA76A4" w:rsidP="00BA76A4">
            <w:pPr>
              <w:tabs>
                <w:tab w:val="right" w:pos="1202"/>
              </w:tabs>
              <w:spacing w:after="0" w:line="240" w:lineRule="auto"/>
              <w:outlineLvl w:val="0"/>
              <w:rPr>
                <w:rFonts w:ascii="Calibri" w:eastAsia="Calibri" w:hAnsi="Calibri" w:cs="Arial"/>
                <w:noProof/>
                <w:color w:val="000000" w:themeColor="text1"/>
                <w:sz w:val="20"/>
                <w:szCs w:val="20"/>
                <w:lang w:val="en-US"/>
              </w:rPr>
            </w:pPr>
            <w:r w:rsidRPr="000D0CE9">
              <w:rPr>
                <w:rFonts w:ascii="Calibri" w:eastAsia="Calibri" w:hAnsi="Calibri" w:cs="Arial"/>
                <w:noProof/>
                <w:color w:val="000000" w:themeColor="text1"/>
                <w:sz w:val="20"/>
                <w:szCs w:val="20"/>
                <w:lang w:val="en-US"/>
              </w:rPr>
              <w:t>Net (release)/increase of loss allowances on other liabilities</w:t>
            </w:r>
          </w:p>
        </w:tc>
        <w:tc>
          <w:tcPr>
            <w:tcW w:w="747" w:type="pct"/>
            <w:tcBorders>
              <w:left w:val="nil"/>
              <w:bottom w:val="single" w:sz="4" w:space="0" w:color="auto"/>
              <w:right w:val="nil"/>
            </w:tcBorders>
            <w:shd w:val="clear" w:color="auto" w:fill="auto"/>
            <w:vAlign w:val="bottom"/>
          </w:tcPr>
          <w:p w:rsidR="00BA76A4" w:rsidRPr="007C0B9C" w:rsidRDefault="00BA76A4" w:rsidP="00BA76A4">
            <w:pPr>
              <w:spacing w:after="0" w:line="240" w:lineRule="auto"/>
              <w:jc w:val="right"/>
              <w:rPr>
                <w:rFonts w:ascii="Calibri" w:eastAsia="Calibri" w:hAnsi="Calibri" w:cs="Calibri"/>
                <w:color w:val="000000" w:themeColor="text1"/>
                <w:sz w:val="20"/>
                <w:szCs w:val="20"/>
              </w:rPr>
            </w:pPr>
            <w:r w:rsidRPr="000C5967">
              <w:rPr>
                <w:rFonts w:ascii="Calibri" w:eastAsia="Calibri" w:hAnsi="Calibri" w:cs="Calibri"/>
                <w:color w:val="000000" w:themeColor="text1"/>
                <w:sz w:val="20"/>
                <w:szCs w:val="20"/>
              </w:rPr>
              <w:t>(3</w:t>
            </w:r>
            <w:r>
              <w:rPr>
                <w:rFonts w:ascii="Calibri" w:eastAsia="Calibri" w:hAnsi="Calibri" w:cs="Calibri"/>
                <w:color w:val="000000" w:themeColor="text1"/>
                <w:sz w:val="20"/>
                <w:szCs w:val="20"/>
              </w:rPr>
              <w:t>,</w:t>
            </w:r>
            <w:r w:rsidRPr="000C5967">
              <w:rPr>
                <w:rFonts w:ascii="Calibri" w:eastAsia="Calibri" w:hAnsi="Calibri" w:cs="Calibri"/>
                <w:color w:val="000000" w:themeColor="text1"/>
                <w:sz w:val="20"/>
                <w:szCs w:val="20"/>
              </w:rPr>
              <w:t>727)</w:t>
            </w:r>
          </w:p>
        </w:tc>
        <w:tc>
          <w:tcPr>
            <w:tcW w:w="747" w:type="pct"/>
            <w:tcBorders>
              <w:left w:val="nil"/>
              <w:bottom w:val="single" w:sz="4" w:space="0" w:color="auto"/>
              <w:right w:val="nil"/>
            </w:tcBorders>
            <w:shd w:val="clear" w:color="auto" w:fill="auto"/>
            <w:vAlign w:val="bottom"/>
          </w:tcPr>
          <w:p w:rsidR="00BA76A4" w:rsidRPr="00E00B0A" w:rsidRDefault="00BA76A4" w:rsidP="00BA76A4">
            <w:pPr>
              <w:spacing w:after="0" w:line="240" w:lineRule="auto"/>
              <w:jc w:val="right"/>
              <w:rPr>
                <w:rFonts w:ascii="Calibri" w:eastAsia="Calibri" w:hAnsi="Calibri" w:cs="Calibri"/>
                <w:color w:val="000000" w:themeColor="text1"/>
                <w:sz w:val="20"/>
                <w:szCs w:val="20"/>
              </w:rPr>
            </w:pPr>
            <w:r w:rsidRPr="00075117">
              <w:rPr>
                <w:sz w:val="20"/>
                <w:szCs w:val="20"/>
              </w:rPr>
              <w:t xml:space="preserve"> 2</w:t>
            </w:r>
            <w:r>
              <w:rPr>
                <w:sz w:val="20"/>
                <w:szCs w:val="20"/>
              </w:rPr>
              <w:t>,</w:t>
            </w:r>
            <w:r w:rsidRPr="00075117">
              <w:rPr>
                <w:sz w:val="20"/>
                <w:szCs w:val="20"/>
              </w:rPr>
              <w:t xml:space="preserve">912 </w:t>
            </w:r>
          </w:p>
        </w:tc>
        <w:tc>
          <w:tcPr>
            <w:tcW w:w="747" w:type="pct"/>
            <w:tcBorders>
              <w:left w:val="nil"/>
              <w:bottom w:val="single" w:sz="4" w:space="0" w:color="auto"/>
              <w:right w:val="nil"/>
            </w:tcBorders>
            <w:vAlign w:val="bottom"/>
          </w:tcPr>
          <w:p w:rsidR="00BA76A4" w:rsidRPr="00E00B0A" w:rsidRDefault="00BA76A4" w:rsidP="00BA76A4">
            <w:pPr>
              <w:spacing w:after="0" w:line="240" w:lineRule="auto"/>
              <w:jc w:val="right"/>
              <w:rPr>
                <w:rFonts w:ascii="Calibri" w:eastAsia="Calibri" w:hAnsi="Calibri" w:cs="Calibri"/>
                <w:color w:val="000000" w:themeColor="text1"/>
                <w:sz w:val="20"/>
                <w:szCs w:val="20"/>
              </w:rPr>
            </w:pPr>
            <w:r w:rsidRPr="000C5967">
              <w:rPr>
                <w:rFonts w:ascii="Calibri" w:eastAsia="Calibri" w:hAnsi="Calibri" w:cs="Calibri"/>
                <w:color w:val="000000" w:themeColor="text1"/>
                <w:sz w:val="20"/>
                <w:szCs w:val="20"/>
              </w:rPr>
              <w:t>(3</w:t>
            </w:r>
            <w:r>
              <w:rPr>
                <w:rFonts w:ascii="Calibri" w:eastAsia="Calibri" w:hAnsi="Calibri" w:cs="Calibri"/>
                <w:color w:val="000000" w:themeColor="text1"/>
                <w:sz w:val="20"/>
                <w:szCs w:val="20"/>
              </w:rPr>
              <w:t>,</w:t>
            </w:r>
            <w:r w:rsidRPr="000C5967">
              <w:rPr>
                <w:rFonts w:ascii="Calibri" w:eastAsia="Calibri" w:hAnsi="Calibri" w:cs="Calibri"/>
                <w:color w:val="000000" w:themeColor="text1"/>
                <w:sz w:val="20"/>
                <w:szCs w:val="20"/>
              </w:rPr>
              <w:t>691)</w:t>
            </w:r>
          </w:p>
        </w:tc>
        <w:tc>
          <w:tcPr>
            <w:tcW w:w="745" w:type="pct"/>
            <w:tcBorders>
              <w:left w:val="nil"/>
              <w:bottom w:val="single" w:sz="4" w:space="0" w:color="auto"/>
              <w:right w:val="nil"/>
            </w:tcBorders>
            <w:shd w:val="clear" w:color="auto" w:fill="auto"/>
            <w:vAlign w:val="bottom"/>
          </w:tcPr>
          <w:p w:rsidR="00BA76A4" w:rsidRPr="007C0B9C" w:rsidRDefault="00BA76A4" w:rsidP="00BA76A4">
            <w:pPr>
              <w:spacing w:after="0" w:line="240" w:lineRule="auto"/>
              <w:jc w:val="right"/>
              <w:rPr>
                <w:rFonts w:ascii="Calibri" w:eastAsia="Calibri" w:hAnsi="Calibri" w:cs="Calibri"/>
                <w:color w:val="000000" w:themeColor="text1"/>
                <w:sz w:val="20"/>
                <w:szCs w:val="20"/>
              </w:rPr>
            </w:pPr>
            <w:r w:rsidRPr="007C0B9C">
              <w:rPr>
                <w:rFonts w:ascii="Calibri" w:eastAsia="Calibri" w:hAnsi="Calibri" w:cs="Calibri"/>
                <w:color w:val="000000" w:themeColor="text1"/>
                <w:sz w:val="20"/>
                <w:szCs w:val="20"/>
              </w:rPr>
              <w:t>2</w:t>
            </w:r>
            <w:r>
              <w:rPr>
                <w:rFonts w:ascii="Calibri" w:eastAsia="Calibri" w:hAnsi="Calibri" w:cs="Calibri"/>
                <w:color w:val="000000" w:themeColor="text1"/>
                <w:sz w:val="20"/>
                <w:szCs w:val="20"/>
              </w:rPr>
              <w:t>,</w:t>
            </w:r>
            <w:r w:rsidRPr="007C0B9C">
              <w:rPr>
                <w:rFonts w:ascii="Calibri" w:eastAsia="Calibri" w:hAnsi="Calibri" w:cs="Calibri"/>
                <w:color w:val="000000" w:themeColor="text1"/>
                <w:sz w:val="20"/>
                <w:szCs w:val="20"/>
              </w:rPr>
              <w:t>893</w:t>
            </w:r>
          </w:p>
        </w:tc>
      </w:tr>
      <w:tr w:rsidR="00BA76A4" w:rsidRPr="00D108EE" w:rsidTr="00F83606">
        <w:trPr>
          <w:trHeight w:val="312"/>
        </w:trPr>
        <w:tc>
          <w:tcPr>
            <w:tcW w:w="2014" w:type="pct"/>
            <w:vAlign w:val="bottom"/>
          </w:tcPr>
          <w:p w:rsidR="00BA76A4" w:rsidRPr="000D0CE9" w:rsidRDefault="00BA76A4" w:rsidP="00BA76A4">
            <w:pPr>
              <w:tabs>
                <w:tab w:val="right" w:pos="1202"/>
              </w:tabs>
              <w:spacing w:after="0" w:line="240" w:lineRule="auto"/>
              <w:outlineLvl w:val="0"/>
              <w:rPr>
                <w:rFonts w:ascii="Calibri" w:eastAsia="Calibri" w:hAnsi="Calibri" w:cs="Calibri"/>
                <w:i/>
                <w:noProof/>
                <w:color w:val="000000" w:themeColor="text1"/>
                <w:sz w:val="20"/>
                <w:szCs w:val="20"/>
                <w:lang w:val="en-US"/>
              </w:rPr>
            </w:pPr>
            <w:r w:rsidRPr="000D0CE9">
              <w:rPr>
                <w:rFonts w:ascii="Calibri" w:eastAsia="Calibri" w:hAnsi="Calibri" w:cs="Calibri"/>
                <w:i/>
                <w:noProof/>
                <w:color w:val="000000" w:themeColor="text1"/>
                <w:sz w:val="20"/>
                <w:szCs w:val="20"/>
                <w:lang w:val="en-US"/>
              </w:rPr>
              <w:t>Total recognised through Income Statement (</w:t>
            </w:r>
            <w:r w:rsidRPr="002125D1">
              <w:rPr>
                <w:rFonts w:ascii="Calibri" w:eastAsia="Calibri" w:hAnsi="Calibri" w:cs="Calibri"/>
                <w:i/>
                <w:noProof/>
                <w:color w:val="000000" w:themeColor="text1"/>
                <w:sz w:val="20"/>
                <w:szCs w:val="20"/>
                <w:lang w:val="en-US"/>
              </w:rPr>
              <w:t>Note 8</w:t>
            </w:r>
            <w:r w:rsidRPr="009B21D6">
              <w:rPr>
                <w:rFonts w:ascii="Calibri" w:eastAsia="Calibri" w:hAnsi="Calibri" w:cs="Calibri"/>
                <w:i/>
                <w:noProof/>
                <w:color w:val="000000" w:themeColor="text1"/>
                <w:sz w:val="20"/>
                <w:szCs w:val="20"/>
                <w:lang w:val="en-US"/>
              </w:rPr>
              <w:t>)</w:t>
            </w:r>
          </w:p>
        </w:tc>
        <w:tc>
          <w:tcPr>
            <w:tcW w:w="747" w:type="pct"/>
            <w:tcBorders>
              <w:top w:val="single" w:sz="4" w:space="0" w:color="auto"/>
              <w:left w:val="nil"/>
              <w:bottom w:val="single" w:sz="4" w:space="0" w:color="auto"/>
              <w:right w:val="nil"/>
            </w:tcBorders>
            <w:shd w:val="clear" w:color="auto" w:fill="auto"/>
            <w:vAlign w:val="bottom"/>
          </w:tcPr>
          <w:p w:rsidR="00BA76A4" w:rsidRPr="007C0B9C" w:rsidRDefault="00BA76A4" w:rsidP="00BA76A4">
            <w:pPr>
              <w:spacing w:after="0" w:line="240" w:lineRule="auto"/>
              <w:jc w:val="right"/>
              <w:rPr>
                <w:rFonts w:ascii="Calibri" w:eastAsia="Calibri" w:hAnsi="Calibri" w:cs="Calibri"/>
                <w:i/>
                <w:color w:val="000000" w:themeColor="text1"/>
                <w:sz w:val="20"/>
                <w:szCs w:val="20"/>
              </w:rPr>
            </w:pPr>
            <w:r w:rsidRPr="000C5967">
              <w:rPr>
                <w:rFonts w:ascii="Calibri" w:eastAsia="Calibri" w:hAnsi="Calibri" w:cs="Calibri"/>
                <w:i/>
                <w:color w:val="000000" w:themeColor="text1"/>
                <w:sz w:val="20"/>
                <w:szCs w:val="20"/>
              </w:rPr>
              <w:t>(3</w:t>
            </w:r>
            <w:r>
              <w:rPr>
                <w:rFonts w:ascii="Calibri" w:eastAsia="Calibri" w:hAnsi="Calibri" w:cs="Calibri"/>
                <w:i/>
                <w:color w:val="000000" w:themeColor="text1"/>
                <w:sz w:val="20"/>
                <w:szCs w:val="20"/>
              </w:rPr>
              <w:t>,</w:t>
            </w:r>
            <w:r w:rsidRPr="000C5967">
              <w:rPr>
                <w:rFonts w:ascii="Calibri" w:eastAsia="Calibri" w:hAnsi="Calibri" w:cs="Calibri"/>
                <w:i/>
                <w:color w:val="000000" w:themeColor="text1"/>
                <w:sz w:val="20"/>
                <w:szCs w:val="20"/>
              </w:rPr>
              <w:t>727)</w:t>
            </w:r>
          </w:p>
        </w:tc>
        <w:tc>
          <w:tcPr>
            <w:tcW w:w="747" w:type="pct"/>
            <w:tcBorders>
              <w:top w:val="single" w:sz="4" w:space="0" w:color="auto"/>
              <w:left w:val="nil"/>
              <w:bottom w:val="single" w:sz="4" w:space="0" w:color="auto"/>
              <w:right w:val="nil"/>
            </w:tcBorders>
            <w:shd w:val="clear" w:color="auto" w:fill="auto"/>
            <w:vAlign w:val="bottom"/>
          </w:tcPr>
          <w:p w:rsidR="00BA76A4" w:rsidRPr="00E00B0A" w:rsidRDefault="00BA76A4" w:rsidP="00BA76A4">
            <w:pPr>
              <w:spacing w:after="0" w:line="240" w:lineRule="auto"/>
              <w:jc w:val="right"/>
              <w:rPr>
                <w:rFonts w:ascii="Calibri" w:eastAsia="Calibri" w:hAnsi="Calibri" w:cs="Calibri"/>
                <w:i/>
                <w:color w:val="000000" w:themeColor="text1"/>
                <w:sz w:val="20"/>
                <w:szCs w:val="20"/>
              </w:rPr>
            </w:pPr>
            <w:r w:rsidRPr="00075117">
              <w:rPr>
                <w:i/>
                <w:sz w:val="20"/>
                <w:szCs w:val="20"/>
              </w:rPr>
              <w:t xml:space="preserve"> 2</w:t>
            </w:r>
            <w:r>
              <w:rPr>
                <w:i/>
                <w:sz w:val="20"/>
                <w:szCs w:val="20"/>
              </w:rPr>
              <w:t>,</w:t>
            </w:r>
            <w:r w:rsidRPr="00075117">
              <w:rPr>
                <w:i/>
                <w:sz w:val="20"/>
                <w:szCs w:val="20"/>
              </w:rPr>
              <w:t xml:space="preserve">912 </w:t>
            </w:r>
          </w:p>
        </w:tc>
        <w:tc>
          <w:tcPr>
            <w:tcW w:w="747" w:type="pct"/>
            <w:tcBorders>
              <w:top w:val="single" w:sz="4" w:space="0" w:color="auto"/>
              <w:left w:val="nil"/>
              <w:bottom w:val="single" w:sz="4" w:space="0" w:color="auto"/>
              <w:right w:val="nil"/>
            </w:tcBorders>
            <w:vAlign w:val="bottom"/>
          </w:tcPr>
          <w:p w:rsidR="00BA76A4" w:rsidRPr="00E00B0A" w:rsidRDefault="00BA76A4" w:rsidP="00BA76A4">
            <w:pPr>
              <w:spacing w:after="0" w:line="240" w:lineRule="auto"/>
              <w:jc w:val="right"/>
              <w:rPr>
                <w:rFonts w:ascii="Calibri" w:eastAsia="Calibri" w:hAnsi="Calibri" w:cs="Calibri"/>
                <w:i/>
                <w:color w:val="000000" w:themeColor="text1"/>
                <w:sz w:val="20"/>
                <w:szCs w:val="20"/>
              </w:rPr>
            </w:pPr>
            <w:r w:rsidRPr="000C5967">
              <w:rPr>
                <w:rFonts w:ascii="Calibri" w:eastAsia="Calibri" w:hAnsi="Calibri" w:cs="Calibri"/>
                <w:i/>
                <w:color w:val="000000" w:themeColor="text1"/>
                <w:sz w:val="20"/>
                <w:szCs w:val="20"/>
              </w:rPr>
              <w:t>(3</w:t>
            </w:r>
            <w:r>
              <w:rPr>
                <w:rFonts w:ascii="Calibri" w:eastAsia="Calibri" w:hAnsi="Calibri" w:cs="Calibri"/>
                <w:i/>
                <w:color w:val="000000" w:themeColor="text1"/>
                <w:sz w:val="20"/>
                <w:szCs w:val="20"/>
              </w:rPr>
              <w:t>,</w:t>
            </w:r>
            <w:r w:rsidRPr="000C5967">
              <w:rPr>
                <w:rFonts w:ascii="Calibri" w:eastAsia="Calibri" w:hAnsi="Calibri" w:cs="Calibri"/>
                <w:i/>
                <w:color w:val="000000" w:themeColor="text1"/>
                <w:sz w:val="20"/>
                <w:szCs w:val="20"/>
              </w:rPr>
              <w:t>691)</w:t>
            </w:r>
          </w:p>
        </w:tc>
        <w:tc>
          <w:tcPr>
            <w:tcW w:w="745" w:type="pct"/>
            <w:tcBorders>
              <w:top w:val="single" w:sz="4" w:space="0" w:color="auto"/>
              <w:left w:val="nil"/>
              <w:bottom w:val="single" w:sz="4" w:space="0" w:color="auto"/>
              <w:right w:val="nil"/>
            </w:tcBorders>
            <w:shd w:val="clear" w:color="auto" w:fill="auto"/>
            <w:vAlign w:val="bottom"/>
          </w:tcPr>
          <w:p w:rsidR="00BA76A4" w:rsidRPr="007C0B9C" w:rsidRDefault="00BA76A4" w:rsidP="00BA76A4">
            <w:pPr>
              <w:spacing w:after="0" w:line="240" w:lineRule="auto"/>
              <w:jc w:val="right"/>
              <w:rPr>
                <w:rFonts w:ascii="Calibri" w:eastAsia="Calibri" w:hAnsi="Calibri" w:cs="Calibri"/>
                <w:i/>
                <w:color w:val="000000" w:themeColor="text1"/>
                <w:sz w:val="20"/>
                <w:szCs w:val="20"/>
              </w:rPr>
            </w:pPr>
            <w:r w:rsidRPr="007C0B9C">
              <w:rPr>
                <w:rFonts w:ascii="Calibri" w:eastAsia="Calibri" w:hAnsi="Calibri" w:cs="Calibri"/>
                <w:i/>
                <w:color w:val="000000" w:themeColor="text1"/>
                <w:sz w:val="20"/>
                <w:szCs w:val="20"/>
              </w:rPr>
              <w:t>2</w:t>
            </w:r>
            <w:r>
              <w:rPr>
                <w:rFonts w:ascii="Calibri" w:eastAsia="Calibri" w:hAnsi="Calibri" w:cs="Calibri"/>
                <w:i/>
                <w:color w:val="000000" w:themeColor="text1"/>
                <w:sz w:val="20"/>
                <w:szCs w:val="20"/>
              </w:rPr>
              <w:t>,</w:t>
            </w:r>
            <w:r w:rsidRPr="007C0B9C">
              <w:rPr>
                <w:rFonts w:ascii="Calibri" w:eastAsia="Calibri" w:hAnsi="Calibri" w:cs="Calibri"/>
                <w:i/>
                <w:color w:val="000000" w:themeColor="text1"/>
                <w:sz w:val="20"/>
                <w:szCs w:val="20"/>
              </w:rPr>
              <w:t>893</w:t>
            </w:r>
          </w:p>
        </w:tc>
      </w:tr>
      <w:tr w:rsidR="00BA76A4" w:rsidRPr="00D108EE" w:rsidTr="00F83606">
        <w:trPr>
          <w:trHeight w:val="312"/>
        </w:trPr>
        <w:tc>
          <w:tcPr>
            <w:tcW w:w="2014" w:type="pct"/>
            <w:vAlign w:val="bottom"/>
          </w:tcPr>
          <w:p w:rsidR="00BA76A4" w:rsidRPr="00D108EE" w:rsidRDefault="00BA76A4" w:rsidP="00BA76A4">
            <w:pPr>
              <w:tabs>
                <w:tab w:val="right" w:pos="1202"/>
              </w:tabs>
              <w:spacing w:after="0" w:line="240" w:lineRule="auto"/>
              <w:outlineLvl w:val="0"/>
              <w:rPr>
                <w:rFonts w:ascii="Calibri" w:eastAsia="Calibri" w:hAnsi="Calibri" w:cs="Calibri"/>
                <w:noProof/>
                <w:color w:val="000000" w:themeColor="text1"/>
                <w:sz w:val="20"/>
                <w:szCs w:val="20"/>
                <w:lang w:val="en-US"/>
              </w:rPr>
            </w:pPr>
            <w:r w:rsidRPr="00D108EE">
              <w:rPr>
                <w:rFonts w:ascii="Calibri" w:eastAsia="Calibri" w:hAnsi="Calibri" w:cs="Calibri"/>
                <w:noProof/>
                <w:color w:val="000000" w:themeColor="text1"/>
                <w:sz w:val="20"/>
                <w:szCs w:val="20"/>
                <w:lang w:val="en-US"/>
              </w:rPr>
              <w:t>Unrealized actuarial gains/(losses)</w:t>
            </w:r>
          </w:p>
        </w:tc>
        <w:tc>
          <w:tcPr>
            <w:tcW w:w="747" w:type="pct"/>
            <w:tcBorders>
              <w:top w:val="single" w:sz="4" w:space="0" w:color="auto"/>
              <w:left w:val="nil"/>
              <w:right w:val="nil"/>
            </w:tcBorders>
            <w:shd w:val="clear" w:color="auto" w:fill="auto"/>
            <w:vAlign w:val="bottom"/>
          </w:tcPr>
          <w:p w:rsidR="00BA76A4" w:rsidRPr="007C0B9C" w:rsidRDefault="00BA76A4" w:rsidP="00BA76A4">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747" w:type="pct"/>
            <w:tcBorders>
              <w:top w:val="single" w:sz="4" w:space="0" w:color="auto"/>
              <w:left w:val="nil"/>
              <w:right w:val="nil"/>
            </w:tcBorders>
            <w:shd w:val="clear" w:color="auto" w:fill="auto"/>
            <w:vAlign w:val="bottom"/>
          </w:tcPr>
          <w:p w:rsidR="00BA76A4" w:rsidRPr="00E00B0A" w:rsidRDefault="00BA76A4" w:rsidP="00BA76A4">
            <w:pPr>
              <w:spacing w:after="0" w:line="240" w:lineRule="auto"/>
              <w:jc w:val="right"/>
              <w:rPr>
                <w:rFonts w:ascii="Calibri" w:eastAsia="Calibri" w:hAnsi="Calibri" w:cs="Calibri"/>
                <w:color w:val="000000" w:themeColor="text1"/>
                <w:sz w:val="20"/>
                <w:szCs w:val="20"/>
              </w:rPr>
            </w:pPr>
            <w:r w:rsidRPr="00075117">
              <w:rPr>
                <w:sz w:val="20"/>
                <w:szCs w:val="20"/>
              </w:rPr>
              <w:t xml:space="preserve"> (56)</w:t>
            </w:r>
          </w:p>
        </w:tc>
        <w:tc>
          <w:tcPr>
            <w:tcW w:w="747" w:type="pct"/>
            <w:tcBorders>
              <w:top w:val="single" w:sz="4" w:space="0" w:color="auto"/>
              <w:left w:val="nil"/>
              <w:right w:val="nil"/>
            </w:tcBorders>
            <w:vAlign w:val="bottom"/>
          </w:tcPr>
          <w:p w:rsidR="00BA76A4" w:rsidRPr="007C0B9C" w:rsidRDefault="00BA76A4" w:rsidP="00BA76A4">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745" w:type="pct"/>
            <w:tcBorders>
              <w:top w:val="single" w:sz="4" w:space="0" w:color="auto"/>
              <w:left w:val="nil"/>
              <w:right w:val="nil"/>
            </w:tcBorders>
            <w:shd w:val="clear" w:color="auto" w:fill="auto"/>
            <w:vAlign w:val="bottom"/>
          </w:tcPr>
          <w:p w:rsidR="00BA76A4" w:rsidRPr="007C0B9C" w:rsidRDefault="00BA76A4" w:rsidP="00BA76A4">
            <w:pPr>
              <w:spacing w:after="0" w:line="240" w:lineRule="auto"/>
              <w:jc w:val="right"/>
              <w:rPr>
                <w:rFonts w:ascii="Calibri" w:eastAsia="Calibri" w:hAnsi="Calibri" w:cs="Calibri"/>
                <w:color w:val="000000" w:themeColor="text1"/>
                <w:sz w:val="20"/>
                <w:szCs w:val="20"/>
              </w:rPr>
            </w:pPr>
            <w:r w:rsidRPr="007C0B9C">
              <w:rPr>
                <w:rFonts w:ascii="Calibri" w:eastAsia="Calibri" w:hAnsi="Calibri" w:cs="Calibri"/>
                <w:color w:val="000000" w:themeColor="text1"/>
                <w:sz w:val="20"/>
                <w:szCs w:val="20"/>
              </w:rPr>
              <w:t>(56)</w:t>
            </w:r>
          </w:p>
        </w:tc>
      </w:tr>
      <w:tr w:rsidR="00BA76A4" w:rsidRPr="00D108EE" w:rsidTr="00BF3907">
        <w:trPr>
          <w:trHeight w:val="312"/>
        </w:trPr>
        <w:tc>
          <w:tcPr>
            <w:tcW w:w="2014" w:type="pct"/>
            <w:vAlign w:val="bottom"/>
          </w:tcPr>
          <w:p w:rsidR="00BA76A4" w:rsidRPr="00D108EE" w:rsidRDefault="00BA76A4" w:rsidP="00BA76A4">
            <w:pPr>
              <w:tabs>
                <w:tab w:val="right" w:pos="1202"/>
              </w:tabs>
              <w:spacing w:after="0" w:line="240" w:lineRule="auto"/>
              <w:outlineLvl w:val="0"/>
              <w:rPr>
                <w:rFonts w:ascii="Calibri" w:eastAsia="Calibri" w:hAnsi="Calibri" w:cs="Arial"/>
                <w:b/>
                <w:bCs/>
                <w:noProof/>
                <w:color w:val="000000" w:themeColor="text1"/>
                <w:sz w:val="20"/>
                <w:szCs w:val="20"/>
                <w:lang w:val="en-US"/>
              </w:rPr>
            </w:pPr>
            <w:r w:rsidRPr="00D108EE">
              <w:rPr>
                <w:rFonts w:ascii="Calibri" w:eastAsia="Calibri" w:hAnsi="Calibri" w:cs="Arial"/>
                <w:b/>
                <w:noProof/>
                <w:color w:val="000000" w:themeColor="text1"/>
                <w:sz w:val="20"/>
                <w:szCs w:val="20"/>
                <w:lang w:val="en-US"/>
              </w:rPr>
              <w:t>Balance at the end of the reporting period - Provisions for other liabilities</w:t>
            </w:r>
          </w:p>
        </w:tc>
        <w:tc>
          <w:tcPr>
            <w:tcW w:w="747" w:type="pct"/>
            <w:tcBorders>
              <w:top w:val="single" w:sz="4" w:space="0" w:color="auto"/>
              <w:left w:val="nil"/>
              <w:bottom w:val="single" w:sz="12" w:space="0" w:color="auto"/>
              <w:right w:val="nil"/>
            </w:tcBorders>
            <w:shd w:val="clear" w:color="auto" w:fill="auto"/>
            <w:vAlign w:val="bottom"/>
          </w:tcPr>
          <w:p w:rsidR="00BA76A4" w:rsidRPr="007C0B9C" w:rsidRDefault="00BA76A4" w:rsidP="00BA76A4">
            <w:pPr>
              <w:spacing w:after="0" w:line="240" w:lineRule="auto"/>
              <w:jc w:val="right"/>
              <w:rPr>
                <w:rFonts w:ascii="Calibri" w:eastAsia="Calibri" w:hAnsi="Calibri" w:cs="Calibri"/>
                <w:b/>
                <w:color w:val="000000" w:themeColor="text1"/>
                <w:sz w:val="20"/>
                <w:szCs w:val="20"/>
              </w:rPr>
            </w:pPr>
            <w:r w:rsidRPr="000C5967">
              <w:rPr>
                <w:rFonts w:ascii="Calibri" w:eastAsia="Calibri" w:hAnsi="Calibri" w:cs="Calibri"/>
                <w:b/>
                <w:color w:val="000000" w:themeColor="text1"/>
                <w:sz w:val="20"/>
                <w:szCs w:val="20"/>
              </w:rPr>
              <w:t>59</w:t>
            </w:r>
            <w:r>
              <w:rPr>
                <w:rFonts w:ascii="Calibri" w:eastAsia="Calibri" w:hAnsi="Calibri" w:cs="Calibri"/>
                <w:b/>
                <w:color w:val="000000" w:themeColor="text1"/>
                <w:sz w:val="20"/>
                <w:szCs w:val="20"/>
              </w:rPr>
              <w:t>,</w:t>
            </w:r>
            <w:r w:rsidRPr="000C5967">
              <w:rPr>
                <w:rFonts w:ascii="Calibri" w:eastAsia="Calibri" w:hAnsi="Calibri" w:cs="Calibri"/>
                <w:b/>
                <w:color w:val="000000" w:themeColor="text1"/>
                <w:sz w:val="20"/>
                <w:szCs w:val="20"/>
              </w:rPr>
              <w:t>337</w:t>
            </w:r>
          </w:p>
        </w:tc>
        <w:tc>
          <w:tcPr>
            <w:tcW w:w="747" w:type="pct"/>
            <w:tcBorders>
              <w:top w:val="single" w:sz="4" w:space="0" w:color="auto"/>
              <w:left w:val="nil"/>
              <w:bottom w:val="single" w:sz="12" w:space="0" w:color="auto"/>
              <w:right w:val="nil"/>
            </w:tcBorders>
            <w:shd w:val="clear" w:color="auto" w:fill="auto"/>
            <w:vAlign w:val="bottom"/>
          </w:tcPr>
          <w:p w:rsidR="00BA76A4" w:rsidRPr="007C0B9C" w:rsidRDefault="00BA76A4" w:rsidP="00BA76A4">
            <w:pPr>
              <w:spacing w:after="0" w:line="240" w:lineRule="auto"/>
              <w:jc w:val="right"/>
              <w:rPr>
                <w:rFonts w:ascii="Calibri" w:eastAsia="Calibri" w:hAnsi="Calibri" w:cs="Calibri"/>
                <w:b/>
                <w:color w:val="000000" w:themeColor="text1"/>
                <w:sz w:val="20"/>
                <w:szCs w:val="20"/>
              </w:rPr>
            </w:pPr>
            <w:r w:rsidRPr="007C0B9C">
              <w:rPr>
                <w:rFonts w:ascii="Calibri" w:eastAsia="Calibri" w:hAnsi="Calibri" w:cs="Calibri"/>
                <w:b/>
                <w:color w:val="000000" w:themeColor="text1"/>
                <w:sz w:val="20"/>
                <w:szCs w:val="20"/>
              </w:rPr>
              <w:t>63</w:t>
            </w:r>
            <w:r>
              <w:rPr>
                <w:rFonts w:ascii="Calibri" w:eastAsia="Calibri" w:hAnsi="Calibri" w:cs="Calibri"/>
                <w:b/>
                <w:color w:val="000000" w:themeColor="text1"/>
                <w:sz w:val="20"/>
                <w:szCs w:val="20"/>
              </w:rPr>
              <w:t>,</w:t>
            </w:r>
            <w:r w:rsidRPr="007C0B9C">
              <w:rPr>
                <w:rFonts w:ascii="Calibri" w:eastAsia="Calibri" w:hAnsi="Calibri" w:cs="Calibri"/>
                <w:b/>
                <w:color w:val="000000" w:themeColor="text1"/>
                <w:sz w:val="20"/>
                <w:szCs w:val="20"/>
              </w:rPr>
              <w:t>064</w:t>
            </w:r>
          </w:p>
        </w:tc>
        <w:tc>
          <w:tcPr>
            <w:tcW w:w="747" w:type="pct"/>
            <w:tcBorders>
              <w:top w:val="single" w:sz="4" w:space="0" w:color="auto"/>
              <w:left w:val="nil"/>
              <w:bottom w:val="single" w:sz="12" w:space="0" w:color="auto"/>
              <w:right w:val="nil"/>
            </w:tcBorders>
            <w:vAlign w:val="bottom"/>
          </w:tcPr>
          <w:p w:rsidR="00BA76A4" w:rsidRPr="007C0B9C" w:rsidRDefault="00BA76A4" w:rsidP="00BA76A4">
            <w:pPr>
              <w:spacing w:after="0" w:line="240" w:lineRule="auto"/>
              <w:jc w:val="right"/>
              <w:rPr>
                <w:rFonts w:ascii="Calibri" w:eastAsia="Calibri" w:hAnsi="Calibri" w:cs="Calibri"/>
                <w:b/>
                <w:color w:val="000000" w:themeColor="text1"/>
                <w:sz w:val="20"/>
                <w:szCs w:val="20"/>
              </w:rPr>
            </w:pPr>
            <w:r w:rsidRPr="000C5967">
              <w:rPr>
                <w:rFonts w:ascii="Calibri" w:eastAsia="Calibri" w:hAnsi="Calibri" w:cs="Calibri"/>
                <w:b/>
                <w:color w:val="000000" w:themeColor="text1"/>
                <w:sz w:val="20"/>
                <w:szCs w:val="20"/>
              </w:rPr>
              <w:t>59</w:t>
            </w:r>
            <w:r>
              <w:rPr>
                <w:rFonts w:ascii="Calibri" w:eastAsia="Calibri" w:hAnsi="Calibri" w:cs="Calibri"/>
                <w:b/>
                <w:color w:val="000000" w:themeColor="text1"/>
                <w:sz w:val="20"/>
                <w:szCs w:val="20"/>
              </w:rPr>
              <w:t>,</w:t>
            </w:r>
            <w:r w:rsidRPr="000C5967">
              <w:rPr>
                <w:rFonts w:ascii="Calibri" w:eastAsia="Calibri" w:hAnsi="Calibri" w:cs="Calibri"/>
                <w:b/>
                <w:color w:val="000000" w:themeColor="text1"/>
                <w:sz w:val="20"/>
                <w:szCs w:val="20"/>
              </w:rPr>
              <w:t>224</w:t>
            </w:r>
          </w:p>
        </w:tc>
        <w:tc>
          <w:tcPr>
            <w:tcW w:w="745" w:type="pct"/>
            <w:tcBorders>
              <w:top w:val="single" w:sz="4" w:space="0" w:color="auto"/>
              <w:left w:val="nil"/>
              <w:bottom w:val="single" w:sz="12" w:space="0" w:color="auto"/>
              <w:right w:val="nil"/>
            </w:tcBorders>
            <w:shd w:val="clear" w:color="auto" w:fill="auto"/>
            <w:vAlign w:val="bottom"/>
          </w:tcPr>
          <w:p w:rsidR="00BA76A4" w:rsidRPr="007C0B9C" w:rsidRDefault="00BA76A4" w:rsidP="00BA76A4">
            <w:pPr>
              <w:spacing w:after="0" w:line="240" w:lineRule="auto"/>
              <w:jc w:val="right"/>
              <w:rPr>
                <w:rFonts w:ascii="Calibri" w:eastAsia="Calibri" w:hAnsi="Calibri" w:cs="Calibri"/>
                <w:b/>
                <w:color w:val="000000" w:themeColor="text1"/>
                <w:sz w:val="20"/>
                <w:szCs w:val="20"/>
              </w:rPr>
            </w:pPr>
            <w:r w:rsidRPr="007C0B9C">
              <w:rPr>
                <w:rFonts w:ascii="Calibri" w:eastAsia="Calibri" w:hAnsi="Calibri" w:cs="Calibri"/>
                <w:b/>
                <w:color w:val="000000" w:themeColor="text1"/>
                <w:sz w:val="20"/>
                <w:szCs w:val="20"/>
              </w:rPr>
              <w:t>62</w:t>
            </w:r>
            <w:r>
              <w:rPr>
                <w:rFonts w:ascii="Calibri" w:eastAsia="Calibri" w:hAnsi="Calibri" w:cs="Calibri"/>
                <w:b/>
                <w:color w:val="000000" w:themeColor="text1"/>
                <w:sz w:val="20"/>
                <w:szCs w:val="20"/>
              </w:rPr>
              <w:t>,</w:t>
            </w:r>
            <w:r w:rsidRPr="007C0B9C">
              <w:rPr>
                <w:rFonts w:ascii="Calibri" w:eastAsia="Calibri" w:hAnsi="Calibri" w:cs="Calibri"/>
                <w:b/>
                <w:color w:val="000000" w:themeColor="text1"/>
                <w:sz w:val="20"/>
                <w:szCs w:val="20"/>
              </w:rPr>
              <w:t>915</w:t>
            </w:r>
          </w:p>
        </w:tc>
      </w:tr>
    </w:tbl>
    <w:p w:rsidR="0008597D" w:rsidRPr="00623585" w:rsidRDefault="0008597D" w:rsidP="00824F81">
      <w:pPr>
        <w:spacing w:after="0" w:line="240" w:lineRule="auto"/>
        <w:jc w:val="both"/>
        <w:rPr>
          <w:rFonts w:ascii="Calibri" w:eastAsia="Times New Roman" w:hAnsi="Calibri" w:cs="Times New Roman"/>
          <w:color w:val="000000" w:themeColor="text1"/>
          <w:sz w:val="20"/>
          <w:szCs w:val="20"/>
          <w:lang w:val="en-US"/>
        </w:rPr>
      </w:pPr>
    </w:p>
    <w:p w:rsidR="00824F81" w:rsidRDefault="00824F81" w:rsidP="00824F81">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Net foreign exchange gain/loss on loss allowances are shown within net gains/ (losses) from financial activities in the Income Statement.</w:t>
      </w:r>
    </w:p>
    <w:p w:rsidR="008075C2" w:rsidRPr="00623585" w:rsidRDefault="008075C2" w:rsidP="00824F81">
      <w:pPr>
        <w:spacing w:after="0" w:line="240" w:lineRule="auto"/>
        <w:jc w:val="both"/>
        <w:rPr>
          <w:rFonts w:ascii="Calibri" w:eastAsia="Times New Roman" w:hAnsi="Calibri" w:cs="Times New Roman"/>
          <w:color w:val="000000" w:themeColor="text1"/>
          <w:sz w:val="20"/>
          <w:szCs w:val="20"/>
          <w:lang w:val="en-US"/>
        </w:rPr>
      </w:pPr>
    </w:p>
    <w:p w:rsidR="0037092E" w:rsidRPr="00D108EE" w:rsidRDefault="008075C2" w:rsidP="00FF5A95">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Out of the total provisions for guarantees and commitments, the amount of HRK </w:t>
      </w:r>
      <w:r w:rsidR="00BA76A4">
        <w:rPr>
          <w:rFonts w:ascii="Calibri" w:eastAsia="Times New Roman" w:hAnsi="Calibri" w:cs="Times New Roman"/>
          <w:color w:val="000000" w:themeColor="text1"/>
          <w:lang w:val="en-US"/>
        </w:rPr>
        <w:t>7,240</w:t>
      </w:r>
      <w:r w:rsidR="00790EAF" w:rsidRPr="00D108EE">
        <w:rPr>
          <w:rFonts w:ascii="Calibri" w:eastAsia="Times New Roman" w:hAnsi="Calibri" w:cs="Times New Roman"/>
          <w:color w:val="000000" w:themeColor="text1"/>
          <w:lang w:val="en-US"/>
        </w:rPr>
        <w:t xml:space="preserve"> </w:t>
      </w:r>
      <w:r w:rsidRPr="00D108EE">
        <w:rPr>
          <w:rFonts w:ascii="Calibri" w:eastAsia="Times New Roman" w:hAnsi="Calibri" w:cs="Times New Roman"/>
          <w:color w:val="000000" w:themeColor="text1"/>
          <w:lang w:val="en-US"/>
        </w:rPr>
        <w:t>thousand relates to financial institutions (31 December 201</w:t>
      </w:r>
      <w:r>
        <w:rPr>
          <w:rFonts w:ascii="Calibri" w:eastAsia="Times New Roman" w:hAnsi="Calibri" w:cs="Times New Roman"/>
          <w:color w:val="000000" w:themeColor="text1"/>
          <w:lang w:val="en-US"/>
        </w:rPr>
        <w:t>9</w:t>
      </w:r>
      <w:r w:rsidRPr="00D108EE">
        <w:rPr>
          <w:rFonts w:ascii="Calibri" w:eastAsia="Times New Roman" w:hAnsi="Calibri" w:cs="Times New Roman"/>
          <w:color w:val="000000" w:themeColor="text1"/>
          <w:lang w:val="en-US"/>
        </w:rPr>
        <w:t xml:space="preserve">: HRK 5,413 thousand), HRK </w:t>
      </w:r>
      <w:r w:rsidR="00BA76A4" w:rsidRPr="002125D1">
        <w:rPr>
          <w:rFonts w:ascii="Calibri" w:eastAsia="Times New Roman" w:hAnsi="Calibri" w:cs="Times New Roman"/>
          <w:color w:val="000000" w:themeColor="text1"/>
          <w:lang w:val="en-US"/>
        </w:rPr>
        <w:t>82</w:t>
      </w:r>
      <w:r w:rsidR="000D0CE9" w:rsidRPr="002125D1">
        <w:rPr>
          <w:rFonts w:ascii="Calibri" w:eastAsia="Times New Roman" w:hAnsi="Calibri" w:cs="Times New Roman"/>
          <w:color w:val="000000" w:themeColor="text1"/>
          <w:lang w:val="en-US"/>
        </w:rPr>
        <w:t>,</w:t>
      </w:r>
      <w:r w:rsidR="00BA76A4">
        <w:rPr>
          <w:rFonts w:ascii="Calibri" w:eastAsia="Times New Roman" w:hAnsi="Calibri" w:cs="Times New Roman"/>
          <w:color w:val="000000" w:themeColor="text1"/>
          <w:lang w:val="en-US"/>
        </w:rPr>
        <w:t>041</w:t>
      </w:r>
      <w:r w:rsidR="00BA76A4" w:rsidRPr="00D108EE">
        <w:rPr>
          <w:rFonts w:ascii="Calibri" w:eastAsia="Times New Roman" w:hAnsi="Calibri" w:cs="Times New Roman"/>
          <w:color w:val="000000" w:themeColor="text1"/>
          <w:lang w:val="en-US"/>
        </w:rPr>
        <w:t xml:space="preserve"> </w:t>
      </w:r>
      <w:r w:rsidRPr="00D108EE">
        <w:rPr>
          <w:rFonts w:ascii="Calibri" w:eastAsia="Times New Roman" w:hAnsi="Calibri" w:cs="Times New Roman"/>
          <w:color w:val="000000" w:themeColor="text1"/>
          <w:lang w:val="en-US"/>
        </w:rPr>
        <w:t xml:space="preserve">thousand relates to domestic companies (31 December 2019: HRK 52,262 thousand), HRK </w:t>
      </w:r>
      <w:r w:rsidR="00BA76A4" w:rsidRPr="002125D1">
        <w:rPr>
          <w:rFonts w:ascii="Calibri" w:eastAsia="Times New Roman" w:hAnsi="Calibri" w:cs="Times New Roman"/>
          <w:color w:val="000000" w:themeColor="text1"/>
          <w:lang w:val="en-US"/>
        </w:rPr>
        <w:t>2</w:t>
      </w:r>
      <w:r w:rsidR="00BA76A4" w:rsidRPr="00E13ED6">
        <w:rPr>
          <w:rFonts w:ascii="Calibri" w:eastAsia="Times New Roman" w:hAnsi="Calibri" w:cs="Times New Roman"/>
          <w:color w:val="000000" w:themeColor="text1"/>
          <w:lang w:val="en-US"/>
        </w:rPr>
        <w:t>2</w:t>
      </w:r>
      <w:r w:rsidR="00BA76A4" w:rsidRPr="00D108EE">
        <w:rPr>
          <w:rFonts w:ascii="Calibri" w:eastAsia="Times New Roman" w:hAnsi="Calibri" w:cs="Times New Roman"/>
          <w:color w:val="000000" w:themeColor="text1"/>
          <w:lang w:val="en-US"/>
        </w:rPr>
        <w:t xml:space="preserve"> </w:t>
      </w:r>
      <w:r w:rsidRPr="00D108EE">
        <w:rPr>
          <w:rFonts w:ascii="Calibri" w:eastAsia="Times New Roman" w:hAnsi="Calibri" w:cs="Times New Roman"/>
          <w:color w:val="000000" w:themeColor="text1"/>
          <w:lang w:val="en-US"/>
        </w:rPr>
        <w:t>thousand relates to the public sector (31 December 201</w:t>
      </w:r>
      <w:r>
        <w:rPr>
          <w:rFonts w:ascii="Calibri" w:eastAsia="Times New Roman" w:hAnsi="Calibri" w:cs="Times New Roman"/>
          <w:color w:val="000000" w:themeColor="text1"/>
          <w:lang w:val="en-US"/>
        </w:rPr>
        <w:t>9</w:t>
      </w:r>
      <w:r w:rsidRPr="00D108EE">
        <w:rPr>
          <w:rFonts w:ascii="Calibri" w:eastAsia="Times New Roman" w:hAnsi="Calibri" w:cs="Times New Roman"/>
          <w:color w:val="000000" w:themeColor="text1"/>
          <w:lang w:val="en-US"/>
        </w:rPr>
        <w:t xml:space="preserve">: HRK 20 thousand), HRK </w:t>
      </w:r>
      <w:r w:rsidR="00BA76A4">
        <w:rPr>
          <w:rFonts w:ascii="Calibri" w:eastAsia="Times New Roman" w:hAnsi="Calibri" w:cs="Times New Roman"/>
          <w:color w:val="000000" w:themeColor="text1"/>
          <w:lang w:val="en-US"/>
        </w:rPr>
        <w:t>70</w:t>
      </w:r>
      <w:r w:rsidR="00BA76A4" w:rsidRPr="00D108EE">
        <w:rPr>
          <w:rFonts w:ascii="Calibri" w:eastAsia="Times New Roman" w:hAnsi="Calibri" w:cs="Times New Roman"/>
          <w:color w:val="000000" w:themeColor="text1"/>
          <w:lang w:val="en-US"/>
        </w:rPr>
        <w:t xml:space="preserve"> </w:t>
      </w:r>
      <w:r w:rsidRPr="00D108EE">
        <w:rPr>
          <w:rFonts w:ascii="Calibri" w:eastAsia="Times New Roman" w:hAnsi="Calibri" w:cs="Times New Roman"/>
          <w:color w:val="000000" w:themeColor="text1"/>
          <w:lang w:val="en-US"/>
        </w:rPr>
        <w:t>thousand relates to other (31 December 2019: HRK 21 thousand</w:t>
      </w:r>
      <w:r>
        <w:rPr>
          <w:rFonts w:ascii="Calibri" w:eastAsia="Times New Roman" w:hAnsi="Calibri" w:cs="Times New Roman"/>
          <w:color w:val="000000" w:themeColor="text1"/>
          <w:lang w:val="en-US"/>
        </w:rPr>
        <w:t xml:space="preserve">). </w:t>
      </w:r>
    </w:p>
    <w:p w:rsidR="00824F81" w:rsidRPr="00D108EE" w:rsidRDefault="00824F81" w:rsidP="00FF5A95">
      <w:pPr>
        <w:spacing w:after="0" w:line="240" w:lineRule="auto"/>
        <w:jc w:val="both"/>
        <w:rPr>
          <w:rFonts w:ascii="Calibri" w:eastAsia="Times New Roman" w:hAnsi="Calibri" w:cs="Times New Roman"/>
          <w:color w:val="000000" w:themeColor="text1"/>
          <w:lang w:val="en-US"/>
        </w:rPr>
        <w:sectPr w:rsidR="00824F81" w:rsidRPr="00D108EE">
          <w:pgSz w:w="11906" w:h="16838"/>
          <w:pgMar w:top="1417" w:right="1417" w:bottom="1417" w:left="1417" w:header="708" w:footer="708" w:gutter="0"/>
          <w:cols w:space="708"/>
          <w:docGrid w:linePitch="360"/>
        </w:sectPr>
      </w:pPr>
    </w:p>
    <w:p w:rsidR="008075C2" w:rsidRPr="002125D1" w:rsidRDefault="008075C2" w:rsidP="00015068">
      <w:pPr>
        <w:tabs>
          <w:tab w:val="left" w:pos="-1843"/>
        </w:tabs>
        <w:suppressAutoHyphens/>
        <w:spacing w:after="0"/>
        <w:rPr>
          <w:rFonts w:cs="Arial"/>
          <w:b/>
          <w:color w:val="000000" w:themeColor="text1"/>
          <w:spacing w:val="-3"/>
          <w:sz w:val="8"/>
          <w:szCs w:val="8"/>
          <w:lang w:val="en-US"/>
        </w:rPr>
      </w:pPr>
    </w:p>
    <w:p w:rsidR="00015068" w:rsidRPr="001D7A01" w:rsidRDefault="00015068" w:rsidP="001D7A01">
      <w:pPr>
        <w:pStyle w:val="ListParagraph"/>
        <w:numPr>
          <w:ilvl w:val="0"/>
          <w:numId w:val="15"/>
        </w:numPr>
        <w:spacing w:after="0" w:line="240" w:lineRule="auto"/>
        <w:jc w:val="both"/>
        <w:rPr>
          <w:rFonts w:ascii="Calibri" w:eastAsia="Times New Roman" w:hAnsi="Calibri" w:cs="Times New Roman"/>
          <w:b/>
          <w:color w:val="000000" w:themeColor="text1"/>
          <w:lang w:val="en-US"/>
        </w:rPr>
      </w:pPr>
      <w:r w:rsidRPr="001D7A01">
        <w:rPr>
          <w:rFonts w:ascii="Calibri" w:eastAsia="Times New Roman" w:hAnsi="Calibri" w:cs="Times New Roman"/>
          <w:b/>
          <w:color w:val="000000" w:themeColor="text1"/>
          <w:lang w:val="en-US"/>
        </w:rPr>
        <w:t>Other liabilities</w:t>
      </w:r>
    </w:p>
    <w:p w:rsidR="00015068" w:rsidRPr="002125D1" w:rsidRDefault="00015068" w:rsidP="00015068">
      <w:pPr>
        <w:tabs>
          <w:tab w:val="left" w:pos="-1843"/>
        </w:tabs>
        <w:suppressAutoHyphens/>
        <w:spacing w:after="0"/>
        <w:rPr>
          <w:rFonts w:cs="Arial"/>
          <w:b/>
          <w:color w:val="000000" w:themeColor="text1"/>
          <w:spacing w:val="-3"/>
          <w:sz w:val="4"/>
          <w:szCs w:val="4"/>
          <w:lang w:val="en-US"/>
        </w:rPr>
      </w:pPr>
    </w:p>
    <w:tbl>
      <w:tblPr>
        <w:tblW w:w="5283" w:type="pct"/>
        <w:tblLayout w:type="fixed"/>
        <w:tblCellMar>
          <w:left w:w="119" w:type="dxa"/>
          <w:right w:w="119" w:type="dxa"/>
        </w:tblCellMar>
        <w:tblLook w:val="0000" w:firstRow="0" w:lastRow="0" w:firstColumn="0" w:lastColumn="0" w:noHBand="0" w:noVBand="0"/>
      </w:tblPr>
      <w:tblGrid>
        <w:gridCol w:w="3610"/>
        <w:gridCol w:w="1520"/>
        <w:gridCol w:w="1468"/>
        <w:gridCol w:w="1522"/>
        <w:gridCol w:w="1465"/>
      </w:tblGrid>
      <w:tr w:rsidR="00DC18DD" w:rsidRPr="00C60C2F" w:rsidTr="002125D1">
        <w:trPr>
          <w:trHeight w:val="263"/>
        </w:trPr>
        <w:tc>
          <w:tcPr>
            <w:tcW w:w="1883" w:type="pct"/>
          </w:tcPr>
          <w:p w:rsidR="00015068" w:rsidRPr="002125D1" w:rsidRDefault="00015068" w:rsidP="00926BAC">
            <w:pPr>
              <w:pStyle w:val="TH"/>
              <w:jc w:val="right"/>
              <w:rPr>
                <w:rFonts w:cs="Arial"/>
                <w:color w:val="000000" w:themeColor="text1"/>
                <w:spacing w:val="-2"/>
                <w:sz w:val="20"/>
                <w:lang w:val="en-US"/>
              </w:rPr>
            </w:pPr>
          </w:p>
        </w:tc>
        <w:tc>
          <w:tcPr>
            <w:tcW w:w="793" w:type="pct"/>
          </w:tcPr>
          <w:p w:rsidR="00015068" w:rsidRPr="002125D1" w:rsidRDefault="00015068" w:rsidP="002A5720">
            <w:pPr>
              <w:pStyle w:val="TH"/>
              <w:jc w:val="right"/>
              <w:rPr>
                <w:rFonts w:asciiTheme="minorHAnsi" w:hAnsiTheme="minorHAnsi" w:cs="Arial"/>
                <w:color w:val="000000" w:themeColor="text1"/>
                <w:sz w:val="20"/>
                <w:lang w:val="en-US"/>
              </w:rPr>
            </w:pPr>
          </w:p>
        </w:tc>
        <w:tc>
          <w:tcPr>
            <w:tcW w:w="766" w:type="pct"/>
          </w:tcPr>
          <w:p w:rsidR="00015068" w:rsidRPr="002125D1" w:rsidRDefault="00015068" w:rsidP="002A5720">
            <w:pPr>
              <w:pStyle w:val="TH"/>
              <w:jc w:val="right"/>
              <w:rPr>
                <w:rFonts w:asciiTheme="minorHAnsi" w:hAnsiTheme="minorHAnsi" w:cs="Arial"/>
                <w:color w:val="000000" w:themeColor="text1"/>
                <w:sz w:val="20"/>
                <w:lang w:val="en-US"/>
              </w:rPr>
            </w:pPr>
            <w:bookmarkStart w:id="561" w:name="_Toc4060006"/>
            <w:r w:rsidRPr="002125D1">
              <w:rPr>
                <w:rFonts w:asciiTheme="minorHAnsi" w:hAnsiTheme="minorHAnsi" w:cs="Arial"/>
                <w:color w:val="000000" w:themeColor="text1"/>
                <w:sz w:val="20"/>
                <w:lang w:val="en-US"/>
              </w:rPr>
              <w:t>Group</w:t>
            </w:r>
            <w:bookmarkEnd w:id="561"/>
          </w:p>
        </w:tc>
        <w:tc>
          <w:tcPr>
            <w:tcW w:w="794" w:type="pct"/>
          </w:tcPr>
          <w:p w:rsidR="00015068" w:rsidRPr="002125D1" w:rsidRDefault="00015068" w:rsidP="002A5720">
            <w:pPr>
              <w:pStyle w:val="TH"/>
              <w:jc w:val="right"/>
              <w:rPr>
                <w:rFonts w:asciiTheme="minorHAnsi" w:hAnsiTheme="minorHAnsi" w:cs="Arial"/>
                <w:color w:val="000000" w:themeColor="text1"/>
                <w:sz w:val="20"/>
                <w:lang w:val="en-US"/>
              </w:rPr>
            </w:pPr>
          </w:p>
        </w:tc>
        <w:tc>
          <w:tcPr>
            <w:tcW w:w="764" w:type="pct"/>
          </w:tcPr>
          <w:p w:rsidR="00015068" w:rsidRPr="002125D1" w:rsidRDefault="00015068" w:rsidP="002A5720">
            <w:pPr>
              <w:pStyle w:val="TH"/>
              <w:jc w:val="right"/>
              <w:rPr>
                <w:rFonts w:asciiTheme="minorHAnsi" w:hAnsiTheme="minorHAnsi" w:cs="Arial"/>
                <w:color w:val="000000" w:themeColor="text1"/>
                <w:sz w:val="20"/>
                <w:lang w:val="en-US"/>
              </w:rPr>
            </w:pPr>
            <w:bookmarkStart w:id="562" w:name="_Toc4060007"/>
            <w:r w:rsidRPr="002125D1">
              <w:rPr>
                <w:rFonts w:asciiTheme="minorHAnsi" w:hAnsiTheme="minorHAnsi" w:cs="Arial"/>
                <w:color w:val="000000" w:themeColor="text1"/>
                <w:sz w:val="20"/>
                <w:lang w:val="en-US"/>
              </w:rPr>
              <w:t>Bank</w:t>
            </w:r>
            <w:bookmarkEnd w:id="562"/>
          </w:p>
        </w:tc>
      </w:tr>
      <w:tr w:rsidR="00DC18DD" w:rsidRPr="00C60C2F" w:rsidTr="002125D1">
        <w:trPr>
          <w:trHeight w:val="494"/>
        </w:trPr>
        <w:tc>
          <w:tcPr>
            <w:tcW w:w="1883" w:type="pct"/>
          </w:tcPr>
          <w:p w:rsidR="00015068" w:rsidRPr="002125D1" w:rsidRDefault="00015068" w:rsidP="002A5720">
            <w:pPr>
              <w:tabs>
                <w:tab w:val="left" w:pos="-1843"/>
              </w:tabs>
              <w:suppressAutoHyphens/>
              <w:rPr>
                <w:rFonts w:cs="Arial"/>
                <w:color w:val="000000" w:themeColor="text1"/>
                <w:spacing w:val="-2"/>
                <w:sz w:val="20"/>
                <w:szCs w:val="20"/>
                <w:lang w:val="en-US"/>
              </w:rPr>
            </w:pPr>
          </w:p>
        </w:tc>
        <w:tc>
          <w:tcPr>
            <w:tcW w:w="793" w:type="pct"/>
            <w:vAlign w:val="center"/>
          </w:tcPr>
          <w:p w:rsidR="00015068" w:rsidRPr="002125D1" w:rsidRDefault="003F3A71" w:rsidP="002A5720">
            <w:pPr>
              <w:pStyle w:val="TH"/>
              <w:jc w:val="right"/>
              <w:rPr>
                <w:rFonts w:asciiTheme="minorHAnsi" w:hAnsiTheme="minorHAnsi" w:cs="Arial"/>
                <w:color w:val="000000" w:themeColor="text1"/>
                <w:sz w:val="20"/>
                <w:lang w:val="en-US"/>
              </w:rPr>
            </w:pPr>
            <w:r w:rsidRPr="002125D1">
              <w:rPr>
                <w:rFonts w:asciiTheme="minorHAnsi" w:hAnsiTheme="minorHAnsi" w:cstheme="minorHAnsi"/>
                <w:bCs/>
                <w:color w:val="000000" w:themeColor="text1"/>
                <w:sz w:val="20"/>
                <w:lang w:val="en-US"/>
              </w:rPr>
              <w:t xml:space="preserve">30 </w:t>
            </w:r>
            <w:r w:rsidR="00DC18DD" w:rsidRPr="002125D1">
              <w:rPr>
                <w:rFonts w:asciiTheme="minorHAnsi" w:hAnsiTheme="minorHAnsi" w:cstheme="minorHAnsi"/>
                <w:bCs/>
                <w:color w:val="000000" w:themeColor="text1"/>
                <w:sz w:val="20"/>
                <w:lang w:val="en-US"/>
              </w:rPr>
              <w:t>September</w:t>
            </w:r>
            <w:r w:rsidRPr="002125D1">
              <w:rPr>
                <w:rFonts w:asciiTheme="minorHAnsi" w:hAnsiTheme="minorHAnsi" w:cstheme="minorHAnsi"/>
                <w:bCs/>
                <w:color w:val="000000" w:themeColor="text1"/>
                <w:sz w:val="20"/>
                <w:lang w:val="en-US"/>
              </w:rPr>
              <w:t xml:space="preserve"> </w:t>
            </w:r>
            <w:r w:rsidR="00015068" w:rsidRPr="002125D1">
              <w:rPr>
                <w:rFonts w:asciiTheme="minorHAnsi" w:hAnsiTheme="minorHAnsi" w:cstheme="minorHAnsi"/>
                <w:bCs/>
                <w:color w:val="000000" w:themeColor="text1"/>
                <w:sz w:val="20"/>
                <w:lang w:val="en-US"/>
              </w:rPr>
              <w:t>2020</w:t>
            </w:r>
          </w:p>
        </w:tc>
        <w:tc>
          <w:tcPr>
            <w:tcW w:w="766" w:type="pct"/>
            <w:shd w:val="clear" w:color="auto" w:fill="auto"/>
            <w:vAlign w:val="center"/>
          </w:tcPr>
          <w:p w:rsidR="001D7A01" w:rsidRPr="002125D1" w:rsidRDefault="00015068" w:rsidP="002A5720">
            <w:pPr>
              <w:pStyle w:val="TH"/>
              <w:jc w:val="right"/>
              <w:rPr>
                <w:rFonts w:asciiTheme="minorHAnsi" w:hAnsiTheme="minorHAnsi" w:cstheme="minorHAnsi"/>
                <w:bCs/>
                <w:color w:val="000000" w:themeColor="text1"/>
                <w:sz w:val="20"/>
                <w:lang w:val="en-US"/>
              </w:rPr>
            </w:pPr>
            <w:bookmarkStart w:id="563" w:name="_Toc4060009"/>
            <w:r w:rsidRPr="002125D1">
              <w:rPr>
                <w:rFonts w:asciiTheme="minorHAnsi" w:hAnsiTheme="minorHAnsi" w:cstheme="minorHAnsi"/>
                <w:bCs/>
                <w:color w:val="000000" w:themeColor="text1"/>
                <w:sz w:val="20"/>
                <w:lang w:val="en-US"/>
              </w:rPr>
              <w:t>31 December</w:t>
            </w:r>
            <w:bookmarkEnd w:id="563"/>
            <w:r w:rsidR="001D7A01" w:rsidRPr="002125D1">
              <w:rPr>
                <w:rFonts w:asciiTheme="minorHAnsi" w:hAnsiTheme="minorHAnsi" w:cstheme="minorHAnsi"/>
                <w:bCs/>
                <w:color w:val="000000" w:themeColor="text1"/>
                <w:sz w:val="20"/>
                <w:lang w:val="en-US"/>
              </w:rPr>
              <w:t xml:space="preserve"> </w:t>
            </w:r>
          </w:p>
          <w:p w:rsidR="00015068" w:rsidRPr="002125D1" w:rsidRDefault="00015068" w:rsidP="002A5720">
            <w:pPr>
              <w:pStyle w:val="TH"/>
              <w:jc w:val="right"/>
              <w:rPr>
                <w:rFonts w:asciiTheme="minorHAnsi" w:hAnsiTheme="minorHAnsi" w:cs="Arial"/>
                <w:color w:val="000000" w:themeColor="text1"/>
                <w:sz w:val="20"/>
                <w:lang w:val="en-US"/>
              </w:rPr>
            </w:pPr>
            <w:r w:rsidRPr="002125D1">
              <w:rPr>
                <w:rFonts w:asciiTheme="minorHAnsi" w:hAnsiTheme="minorHAnsi" w:cstheme="minorHAnsi"/>
                <w:bCs/>
                <w:color w:val="000000" w:themeColor="text1"/>
                <w:sz w:val="20"/>
                <w:lang w:val="en-US"/>
              </w:rPr>
              <w:t>2019</w:t>
            </w:r>
          </w:p>
        </w:tc>
        <w:tc>
          <w:tcPr>
            <w:tcW w:w="794" w:type="pct"/>
            <w:shd w:val="clear" w:color="auto" w:fill="auto"/>
            <w:vAlign w:val="center"/>
          </w:tcPr>
          <w:p w:rsidR="00015068" w:rsidRPr="002125D1" w:rsidRDefault="003F3A71" w:rsidP="002A5720">
            <w:pPr>
              <w:pStyle w:val="TH"/>
              <w:jc w:val="right"/>
              <w:rPr>
                <w:rFonts w:asciiTheme="minorHAnsi" w:hAnsiTheme="minorHAnsi" w:cs="Arial"/>
                <w:color w:val="000000" w:themeColor="text1"/>
                <w:sz w:val="20"/>
                <w:lang w:val="en-US"/>
              </w:rPr>
            </w:pPr>
            <w:r w:rsidRPr="002125D1">
              <w:rPr>
                <w:rFonts w:asciiTheme="minorHAnsi" w:hAnsiTheme="minorHAnsi" w:cstheme="minorHAnsi"/>
                <w:bCs/>
                <w:color w:val="000000" w:themeColor="text1"/>
                <w:sz w:val="20"/>
                <w:lang w:val="en-US"/>
              </w:rPr>
              <w:t xml:space="preserve">30 </w:t>
            </w:r>
            <w:r w:rsidR="00DC18DD" w:rsidRPr="002125D1">
              <w:rPr>
                <w:rFonts w:asciiTheme="minorHAnsi" w:hAnsiTheme="minorHAnsi" w:cstheme="minorHAnsi"/>
                <w:bCs/>
                <w:color w:val="000000" w:themeColor="text1"/>
                <w:sz w:val="20"/>
                <w:lang w:val="en-US"/>
              </w:rPr>
              <w:t>September</w:t>
            </w:r>
            <w:r w:rsidRPr="002125D1">
              <w:rPr>
                <w:rFonts w:asciiTheme="minorHAnsi" w:hAnsiTheme="minorHAnsi" w:cstheme="minorHAnsi"/>
                <w:bCs/>
                <w:color w:val="000000" w:themeColor="text1"/>
                <w:sz w:val="20"/>
                <w:lang w:val="en-US"/>
              </w:rPr>
              <w:t xml:space="preserve"> </w:t>
            </w:r>
            <w:r w:rsidR="00015068" w:rsidRPr="002125D1">
              <w:rPr>
                <w:rFonts w:asciiTheme="minorHAnsi" w:hAnsiTheme="minorHAnsi" w:cstheme="minorHAnsi"/>
                <w:bCs/>
                <w:color w:val="000000" w:themeColor="text1"/>
                <w:sz w:val="20"/>
                <w:lang w:val="en-US"/>
              </w:rPr>
              <w:t>2020</w:t>
            </w:r>
          </w:p>
        </w:tc>
        <w:tc>
          <w:tcPr>
            <w:tcW w:w="764" w:type="pct"/>
            <w:shd w:val="clear" w:color="auto" w:fill="auto"/>
            <w:vAlign w:val="center"/>
          </w:tcPr>
          <w:p w:rsidR="001D7A01" w:rsidRPr="002125D1" w:rsidRDefault="00015068" w:rsidP="002A5720">
            <w:pPr>
              <w:pStyle w:val="TH"/>
              <w:jc w:val="right"/>
              <w:rPr>
                <w:rFonts w:asciiTheme="minorHAnsi" w:hAnsiTheme="minorHAnsi" w:cstheme="minorHAnsi"/>
                <w:bCs/>
                <w:color w:val="000000" w:themeColor="text1"/>
                <w:sz w:val="20"/>
                <w:lang w:val="en-US"/>
              </w:rPr>
            </w:pPr>
            <w:bookmarkStart w:id="564" w:name="_Toc4060011"/>
            <w:r w:rsidRPr="002125D1">
              <w:rPr>
                <w:rFonts w:asciiTheme="minorHAnsi" w:hAnsiTheme="minorHAnsi" w:cstheme="minorHAnsi"/>
                <w:bCs/>
                <w:color w:val="000000" w:themeColor="text1"/>
                <w:sz w:val="20"/>
                <w:lang w:val="en-US"/>
              </w:rPr>
              <w:t>31</w:t>
            </w:r>
            <w:r w:rsidR="001D7A01" w:rsidRPr="002125D1">
              <w:rPr>
                <w:rFonts w:asciiTheme="minorHAnsi" w:hAnsiTheme="minorHAnsi" w:cstheme="minorHAnsi"/>
                <w:bCs/>
                <w:color w:val="000000" w:themeColor="text1"/>
                <w:sz w:val="20"/>
                <w:lang w:val="en-US"/>
              </w:rPr>
              <w:t xml:space="preserve"> </w:t>
            </w:r>
            <w:r w:rsidRPr="002125D1">
              <w:rPr>
                <w:rFonts w:asciiTheme="minorHAnsi" w:hAnsiTheme="minorHAnsi" w:cstheme="minorHAnsi"/>
                <w:bCs/>
                <w:color w:val="000000" w:themeColor="text1"/>
                <w:sz w:val="20"/>
                <w:lang w:val="en-US"/>
              </w:rPr>
              <w:t>December</w:t>
            </w:r>
            <w:bookmarkEnd w:id="564"/>
            <w:r w:rsidR="001D7A01" w:rsidRPr="002125D1">
              <w:rPr>
                <w:rFonts w:asciiTheme="minorHAnsi" w:hAnsiTheme="minorHAnsi" w:cstheme="minorHAnsi"/>
                <w:bCs/>
                <w:color w:val="000000" w:themeColor="text1"/>
                <w:sz w:val="20"/>
                <w:lang w:val="en-US"/>
              </w:rPr>
              <w:t xml:space="preserve"> </w:t>
            </w:r>
          </w:p>
          <w:p w:rsidR="00015068" w:rsidRPr="002125D1" w:rsidRDefault="00015068" w:rsidP="002A5720">
            <w:pPr>
              <w:pStyle w:val="TH"/>
              <w:jc w:val="right"/>
              <w:rPr>
                <w:rFonts w:asciiTheme="minorHAnsi" w:hAnsiTheme="minorHAnsi" w:cs="Arial"/>
                <w:color w:val="000000" w:themeColor="text1"/>
                <w:sz w:val="20"/>
                <w:lang w:val="en-US"/>
              </w:rPr>
            </w:pPr>
            <w:r w:rsidRPr="002125D1">
              <w:rPr>
                <w:rFonts w:asciiTheme="minorHAnsi" w:hAnsiTheme="minorHAnsi" w:cstheme="minorHAnsi"/>
                <w:bCs/>
                <w:color w:val="000000" w:themeColor="text1"/>
                <w:sz w:val="20"/>
                <w:lang w:val="en-US"/>
              </w:rPr>
              <w:t>2019</w:t>
            </w:r>
          </w:p>
        </w:tc>
      </w:tr>
      <w:tr w:rsidR="00DC18DD" w:rsidRPr="00C60C2F" w:rsidTr="002125D1">
        <w:trPr>
          <w:trHeight w:val="150"/>
        </w:trPr>
        <w:tc>
          <w:tcPr>
            <w:tcW w:w="1883" w:type="pct"/>
          </w:tcPr>
          <w:p w:rsidR="00015068" w:rsidRPr="002125D1" w:rsidRDefault="00015068" w:rsidP="00926BAC">
            <w:pPr>
              <w:pStyle w:val="TT"/>
              <w:tabs>
                <w:tab w:val="clear" w:pos="1202"/>
              </w:tabs>
              <w:rPr>
                <w:rFonts w:cs="Arial"/>
                <w:color w:val="000000" w:themeColor="text1"/>
                <w:spacing w:val="-2"/>
                <w:sz w:val="20"/>
                <w:lang w:val="en-US"/>
              </w:rPr>
            </w:pPr>
          </w:p>
        </w:tc>
        <w:tc>
          <w:tcPr>
            <w:tcW w:w="793" w:type="pct"/>
          </w:tcPr>
          <w:p w:rsidR="00015068" w:rsidRPr="002125D1" w:rsidRDefault="00015068" w:rsidP="002A5720">
            <w:pPr>
              <w:pStyle w:val="TH"/>
              <w:jc w:val="right"/>
              <w:rPr>
                <w:rFonts w:asciiTheme="minorHAnsi" w:hAnsiTheme="minorHAnsi" w:cs="Arial"/>
                <w:color w:val="000000" w:themeColor="text1"/>
                <w:sz w:val="20"/>
                <w:lang w:val="en-US"/>
              </w:rPr>
            </w:pPr>
            <w:bookmarkStart w:id="565" w:name="_Toc4060012"/>
            <w:r w:rsidRPr="002125D1">
              <w:rPr>
                <w:rFonts w:asciiTheme="minorHAnsi" w:hAnsiTheme="minorHAnsi" w:cs="Arial"/>
                <w:color w:val="000000" w:themeColor="text1"/>
                <w:sz w:val="20"/>
                <w:lang w:val="en-US"/>
              </w:rPr>
              <w:t>HRK ‘000</w:t>
            </w:r>
            <w:bookmarkEnd w:id="565"/>
          </w:p>
        </w:tc>
        <w:tc>
          <w:tcPr>
            <w:tcW w:w="766" w:type="pct"/>
          </w:tcPr>
          <w:p w:rsidR="00015068" w:rsidRPr="002125D1" w:rsidRDefault="00015068" w:rsidP="002A5720">
            <w:pPr>
              <w:pStyle w:val="TH"/>
              <w:jc w:val="right"/>
              <w:rPr>
                <w:rFonts w:asciiTheme="minorHAnsi" w:hAnsiTheme="minorHAnsi" w:cs="Arial"/>
                <w:color w:val="000000" w:themeColor="text1"/>
                <w:sz w:val="20"/>
                <w:lang w:val="en-US"/>
              </w:rPr>
            </w:pPr>
            <w:bookmarkStart w:id="566" w:name="_Toc4060013"/>
            <w:r w:rsidRPr="002125D1">
              <w:rPr>
                <w:rFonts w:asciiTheme="minorHAnsi" w:hAnsiTheme="minorHAnsi" w:cs="Arial"/>
                <w:color w:val="000000" w:themeColor="text1"/>
                <w:sz w:val="20"/>
                <w:lang w:val="en-US"/>
              </w:rPr>
              <w:t>HRK ‘000</w:t>
            </w:r>
            <w:bookmarkEnd w:id="566"/>
          </w:p>
        </w:tc>
        <w:tc>
          <w:tcPr>
            <w:tcW w:w="794" w:type="pct"/>
          </w:tcPr>
          <w:p w:rsidR="00015068" w:rsidRPr="002125D1" w:rsidRDefault="00015068" w:rsidP="002A5720">
            <w:pPr>
              <w:pStyle w:val="TH"/>
              <w:jc w:val="right"/>
              <w:rPr>
                <w:rFonts w:asciiTheme="minorHAnsi" w:hAnsiTheme="minorHAnsi" w:cs="Arial"/>
                <w:color w:val="000000" w:themeColor="text1"/>
                <w:sz w:val="20"/>
                <w:lang w:val="en-US"/>
              </w:rPr>
            </w:pPr>
            <w:bookmarkStart w:id="567" w:name="_Toc4060014"/>
            <w:r w:rsidRPr="002125D1">
              <w:rPr>
                <w:rFonts w:asciiTheme="minorHAnsi" w:hAnsiTheme="minorHAnsi" w:cs="Arial"/>
                <w:color w:val="000000" w:themeColor="text1"/>
                <w:sz w:val="20"/>
                <w:lang w:val="en-US"/>
              </w:rPr>
              <w:t>HRK ‘000</w:t>
            </w:r>
            <w:bookmarkEnd w:id="567"/>
          </w:p>
        </w:tc>
        <w:tc>
          <w:tcPr>
            <w:tcW w:w="764" w:type="pct"/>
          </w:tcPr>
          <w:p w:rsidR="00015068" w:rsidRPr="002125D1" w:rsidRDefault="00015068" w:rsidP="002A5720">
            <w:pPr>
              <w:pStyle w:val="TH"/>
              <w:jc w:val="right"/>
              <w:rPr>
                <w:rFonts w:asciiTheme="minorHAnsi" w:hAnsiTheme="minorHAnsi" w:cs="Arial"/>
                <w:color w:val="000000" w:themeColor="text1"/>
                <w:sz w:val="20"/>
                <w:lang w:val="en-US"/>
              </w:rPr>
            </w:pPr>
            <w:bookmarkStart w:id="568" w:name="_Toc4060015"/>
            <w:r w:rsidRPr="002125D1">
              <w:rPr>
                <w:rFonts w:asciiTheme="minorHAnsi" w:hAnsiTheme="minorHAnsi" w:cs="Arial"/>
                <w:color w:val="000000" w:themeColor="text1"/>
                <w:sz w:val="20"/>
                <w:lang w:val="en-US"/>
              </w:rPr>
              <w:t>HRK ‘000</w:t>
            </w:r>
            <w:bookmarkEnd w:id="568"/>
          </w:p>
        </w:tc>
      </w:tr>
      <w:tr w:rsidR="00DC18DD" w:rsidRPr="00C60C2F" w:rsidTr="002125D1">
        <w:trPr>
          <w:trHeight w:val="87"/>
        </w:trPr>
        <w:tc>
          <w:tcPr>
            <w:tcW w:w="1883" w:type="pct"/>
          </w:tcPr>
          <w:p w:rsidR="00015068" w:rsidRPr="002125D1" w:rsidRDefault="00015068" w:rsidP="002125D1">
            <w:pPr>
              <w:tabs>
                <w:tab w:val="left" w:pos="-1843"/>
              </w:tabs>
              <w:suppressAutoHyphens/>
              <w:spacing w:after="0" w:line="240" w:lineRule="auto"/>
              <w:rPr>
                <w:rFonts w:cs="Arial"/>
                <w:color w:val="000000" w:themeColor="text1"/>
                <w:spacing w:val="-2"/>
                <w:sz w:val="2"/>
                <w:szCs w:val="2"/>
              </w:rPr>
            </w:pPr>
          </w:p>
        </w:tc>
        <w:tc>
          <w:tcPr>
            <w:tcW w:w="793" w:type="pct"/>
          </w:tcPr>
          <w:p w:rsidR="00015068" w:rsidRPr="002125D1" w:rsidRDefault="00015068" w:rsidP="002125D1">
            <w:pPr>
              <w:tabs>
                <w:tab w:val="left" w:pos="-1843"/>
              </w:tabs>
              <w:suppressAutoHyphens/>
              <w:spacing w:after="0" w:line="240" w:lineRule="auto"/>
              <w:rPr>
                <w:rFonts w:cs="Arial"/>
                <w:b/>
                <w:color w:val="000000" w:themeColor="text1"/>
                <w:spacing w:val="-2"/>
                <w:sz w:val="2"/>
                <w:szCs w:val="2"/>
              </w:rPr>
            </w:pPr>
          </w:p>
        </w:tc>
        <w:tc>
          <w:tcPr>
            <w:tcW w:w="766" w:type="pct"/>
          </w:tcPr>
          <w:p w:rsidR="00015068" w:rsidRPr="002125D1" w:rsidRDefault="00015068" w:rsidP="002125D1">
            <w:pPr>
              <w:tabs>
                <w:tab w:val="left" w:pos="-1843"/>
              </w:tabs>
              <w:suppressAutoHyphens/>
              <w:spacing w:after="0" w:line="240" w:lineRule="auto"/>
              <w:rPr>
                <w:rFonts w:cs="Arial"/>
                <w:b/>
                <w:color w:val="000000" w:themeColor="text1"/>
                <w:spacing w:val="-2"/>
                <w:sz w:val="2"/>
                <w:szCs w:val="2"/>
              </w:rPr>
            </w:pPr>
          </w:p>
        </w:tc>
        <w:tc>
          <w:tcPr>
            <w:tcW w:w="794" w:type="pct"/>
            <w:vAlign w:val="bottom"/>
          </w:tcPr>
          <w:p w:rsidR="00015068" w:rsidRPr="002125D1" w:rsidRDefault="00015068" w:rsidP="002125D1">
            <w:pPr>
              <w:tabs>
                <w:tab w:val="left" w:pos="-1843"/>
              </w:tabs>
              <w:suppressAutoHyphens/>
              <w:spacing w:after="0" w:line="240" w:lineRule="auto"/>
              <w:rPr>
                <w:rFonts w:cs="Arial"/>
                <w:b/>
                <w:color w:val="000000" w:themeColor="text1"/>
                <w:spacing w:val="-2"/>
                <w:sz w:val="2"/>
                <w:szCs w:val="2"/>
              </w:rPr>
            </w:pPr>
          </w:p>
        </w:tc>
        <w:tc>
          <w:tcPr>
            <w:tcW w:w="764" w:type="pct"/>
            <w:vAlign w:val="bottom"/>
          </w:tcPr>
          <w:p w:rsidR="00015068" w:rsidRPr="002125D1" w:rsidRDefault="00015068" w:rsidP="002125D1">
            <w:pPr>
              <w:tabs>
                <w:tab w:val="left" w:pos="-1843"/>
              </w:tabs>
              <w:suppressAutoHyphens/>
              <w:spacing w:after="0" w:line="240" w:lineRule="auto"/>
              <w:rPr>
                <w:rFonts w:cs="Arial"/>
                <w:b/>
                <w:color w:val="000000" w:themeColor="text1"/>
                <w:spacing w:val="-2"/>
                <w:sz w:val="2"/>
                <w:szCs w:val="2"/>
              </w:rPr>
            </w:pPr>
          </w:p>
        </w:tc>
      </w:tr>
      <w:tr w:rsidR="00D43B26" w:rsidRPr="00C60C2F" w:rsidTr="000C0278">
        <w:trPr>
          <w:trHeight w:val="230"/>
        </w:trPr>
        <w:tc>
          <w:tcPr>
            <w:tcW w:w="1883" w:type="pct"/>
          </w:tcPr>
          <w:p w:rsidR="00D43B26" w:rsidRPr="00C60C2F" w:rsidRDefault="00D43B26" w:rsidP="00D43B26">
            <w:pPr>
              <w:pStyle w:val="TT"/>
              <w:spacing w:line="240" w:lineRule="auto"/>
              <w:rPr>
                <w:rFonts w:asciiTheme="minorHAnsi" w:hAnsiTheme="minorHAnsi" w:cs="Arial"/>
                <w:color w:val="000000" w:themeColor="text1"/>
                <w:sz w:val="20"/>
                <w:lang w:val="en-US"/>
              </w:rPr>
            </w:pPr>
            <w:r w:rsidRPr="00ED2A45">
              <w:rPr>
                <w:rFonts w:asciiTheme="minorHAnsi" w:hAnsiTheme="minorHAnsi" w:cs="Arial"/>
                <w:color w:val="000000" w:themeColor="text1"/>
                <w:sz w:val="20"/>
                <w:lang w:val="en-US"/>
              </w:rPr>
              <w:t>Liabilities in respect of subsidized interest</w:t>
            </w:r>
            <w:r>
              <w:rPr>
                <w:rFonts w:asciiTheme="minorHAnsi" w:hAnsiTheme="minorHAnsi" w:cs="Arial"/>
                <w:color w:val="000000" w:themeColor="text1"/>
                <w:sz w:val="20"/>
                <w:lang w:val="en-US"/>
              </w:rPr>
              <w:t xml:space="preserve"> </w:t>
            </w:r>
            <w:r w:rsidRPr="00C60C2F">
              <w:rPr>
                <w:rFonts w:asciiTheme="minorHAnsi" w:hAnsiTheme="minorHAnsi" w:cs="Arial"/>
                <w:color w:val="000000" w:themeColor="text1"/>
                <w:sz w:val="20"/>
                <w:lang w:val="en-US"/>
              </w:rPr>
              <w:t>(</w:t>
            </w:r>
            <w:r>
              <w:rPr>
                <w:rFonts w:asciiTheme="minorHAnsi" w:hAnsiTheme="minorHAnsi" w:cs="Arial"/>
                <w:color w:val="000000" w:themeColor="text1"/>
                <w:sz w:val="20"/>
                <w:lang w:val="en-US"/>
              </w:rPr>
              <w:t>a</w:t>
            </w:r>
            <w:r w:rsidRPr="00C60C2F">
              <w:rPr>
                <w:rFonts w:asciiTheme="minorHAnsi" w:hAnsiTheme="minorHAnsi" w:cs="Arial"/>
                <w:color w:val="000000" w:themeColor="text1"/>
                <w:sz w:val="20"/>
                <w:lang w:val="en-US"/>
              </w:rPr>
              <w:t xml:space="preserve">)  </w:t>
            </w:r>
          </w:p>
        </w:tc>
        <w:tc>
          <w:tcPr>
            <w:tcW w:w="793" w:type="pct"/>
            <w:tcBorders>
              <w:top w:val="nil"/>
              <w:left w:val="nil"/>
              <w:bottom w:val="nil"/>
              <w:right w:val="nil"/>
            </w:tcBorders>
            <w:shd w:val="clear" w:color="auto" w:fill="auto"/>
            <w:vAlign w:val="bottom"/>
          </w:tcPr>
          <w:p w:rsidR="00D43B26" w:rsidRPr="00C60C2F" w:rsidRDefault="00D43B26" w:rsidP="00D43B26">
            <w:pPr>
              <w:spacing w:after="0" w:line="240" w:lineRule="auto"/>
              <w:jc w:val="right"/>
              <w:rPr>
                <w:rFonts w:eastAsia="Arial Unicode MS" w:cs="Arial"/>
                <w:color w:val="000000" w:themeColor="text1"/>
                <w:sz w:val="20"/>
                <w:szCs w:val="20"/>
              </w:rPr>
            </w:pPr>
            <w:r w:rsidRPr="00ED2A45">
              <w:rPr>
                <w:rFonts w:eastAsia="Arial Unicode MS" w:cs="Arial"/>
                <w:color w:val="000000" w:themeColor="text1"/>
                <w:sz w:val="20"/>
                <w:szCs w:val="20"/>
              </w:rPr>
              <w:t xml:space="preserve"> 172,977 </w:t>
            </w:r>
          </w:p>
        </w:tc>
        <w:tc>
          <w:tcPr>
            <w:tcW w:w="766" w:type="pct"/>
            <w:tcBorders>
              <w:top w:val="nil"/>
              <w:left w:val="nil"/>
              <w:bottom w:val="nil"/>
              <w:right w:val="nil"/>
            </w:tcBorders>
            <w:shd w:val="clear" w:color="auto" w:fill="auto"/>
            <w:vAlign w:val="bottom"/>
          </w:tcPr>
          <w:p w:rsidR="00D43B26" w:rsidRPr="00C60C2F" w:rsidRDefault="00D43B26" w:rsidP="00D43B26">
            <w:pPr>
              <w:pStyle w:val="TT"/>
              <w:spacing w:line="240" w:lineRule="auto"/>
              <w:jc w:val="right"/>
              <w:rPr>
                <w:rFonts w:asciiTheme="minorHAnsi" w:hAnsiTheme="minorHAnsi" w:cs="Arial"/>
                <w:color w:val="000000" w:themeColor="text1"/>
                <w:sz w:val="20"/>
                <w:lang w:val="en-US"/>
              </w:rPr>
            </w:pPr>
            <w:r w:rsidRPr="00ED2A45">
              <w:rPr>
                <w:rFonts w:asciiTheme="minorHAnsi" w:eastAsia="Arial Unicode MS" w:hAnsiTheme="minorHAnsi" w:cs="Arial"/>
                <w:color w:val="000000" w:themeColor="text1"/>
                <w:sz w:val="20"/>
                <w:lang w:val="hr-HR"/>
              </w:rPr>
              <w:t xml:space="preserve"> 132,912 </w:t>
            </w:r>
          </w:p>
        </w:tc>
        <w:tc>
          <w:tcPr>
            <w:tcW w:w="794" w:type="pct"/>
            <w:tcBorders>
              <w:top w:val="nil"/>
              <w:left w:val="nil"/>
              <w:bottom w:val="nil"/>
              <w:right w:val="nil"/>
            </w:tcBorders>
            <w:shd w:val="clear" w:color="auto" w:fill="auto"/>
            <w:vAlign w:val="bottom"/>
          </w:tcPr>
          <w:p w:rsidR="00D43B26" w:rsidRPr="00C60C2F" w:rsidRDefault="00D43B26" w:rsidP="00D43B26">
            <w:pPr>
              <w:spacing w:after="0" w:line="240" w:lineRule="auto"/>
              <w:jc w:val="right"/>
              <w:rPr>
                <w:rFonts w:eastAsia="Arial Unicode MS" w:cs="Arial"/>
                <w:color w:val="000000" w:themeColor="text1"/>
                <w:sz w:val="20"/>
                <w:szCs w:val="20"/>
              </w:rPr>
            </w:pPr>
            <w:r w:rsidRPr="00ED2A45">
              <w:rPr>
                <w:rFonts w:eastAsia="Arial Unicode MS" w:cs="Arial"/>
                <w:color w:val="000000" w:themeColor="text1"/>
                <w:sz w:val="20"/>
                <w:szCs w:val="20"/>
              </w:rPr>
              <w:t xml:space="preserve"> 172,977 </w:t>
            </w:r>
          </w:p>
        </w:tc>
        <w:tc>
          <w:tcPr>
            <w:tcW w:w="764" w:type="pct"/>
            <w:tcBorders>
              <w:top w:val="nil"/>
              <w:left w:val="nil"/>
              <w:bottom w:val="nil"/>
              <w:right w:val="nil"/>
            </w:tcBorders>
            <w:shd w:val="clear" w:color="auto" w:fill="auto"/>
            <w:vAlign w:val="bottom"/>
          </w:tcPr>
          <w:p w:rsidR="00D43B26" w:rsidRPr="00C60C2F" w:rsidRDefault="00D43B26" w:rsidP="00D43B26">
            <w:pPr>
              <w:spacing w:after="0" w:line="240" w:lineRule="auto"/>
              <w:jc w:val="right"/>
              <w:rPr>
                <w:rFonts w:eastAsia="Arial Unicode MS" w:cs="Arial"/>
                <w:color w:val="000000" w:themeColor="text1"/>
                <w:sz w:val="20"/>
                <w:szCs w:val="20"/>
              </w:rPr>
            </w:pPr>
            <w:r w:rsidRPr="00ED2A45">
              <w:rPr>
                <w:rFonts w:eastAsia="Arial Unicode MS" w:cs="Arial"/>
                <w:color w:val="000000" w:themeColor="text1"/>
                <w:sz w:val="20"/>
                <w:szCs w:val="20"/>
              </w:rPr>
              <w:t>132,912</w:t>
            </w:r>
          </w:p>
        </w:tc>
      </w:tr>
      <w:tr w:rsidR="00D43B26" w:rsidRPr="00C60C2F" w:rsidTr="002125D1">
        <w:trPr>
          <w:trHeight w:val="283"/>
        </w:trPr>
        <w:tc>
          <w:tcPr>
            <w:tcW w:w="1883" w:type="pct"/>
          </w:tcPr>
          <w:p w:rsidR="00D43B26" w:rsidRPr="002125D1" w:rsidRDefault="00D43B26" w:rsidP="002125D1">
            <w:pPr>
              <w:pStyle w:val="TT"/>
              <w:spacing w:line="240" w:lineRule="auto"/>
              <w:rPr>
                <w:rFonts w:asciiTheme="minorHAnsi" w:hAnsiTheme="minorHAnsi" w:cs="Arial"/>
                <w:color w:val="000000" w:themeColor="text1"/>
                <w:sz w:val="20"/>
                <w:lang w:val="en-US"/>
              </w:rPr>
            </w:pPr>
            <w:bookmarkStart w:id="569" w:name="_Toc4060021"/>
            <w:r w:rsidRPr="00604419">
              <w:rPr>
                <w:rFonts w:asciiTheme="minorHAnsi" w:hAnsiTheme="minorHAnsi" w:cs="Arial"/>
                <w:color w:val="000000" w:themeColor="text1"/>
                <w:sz w:val="20"/>
                <w:lang w:val="en-US"/>
              </w:rPr>
              <w:t>Deferred recognition of interest income</w:t>
            </w:r>
            <w:r>
              <w:rPr>
                <w:rFonts w:asciiTheme="minorHAnsi" w:hAnsiTheme="minorHAnsi" w:cs="Arial"/>
                <w:color w:val="000000" w:themeColor="text1"/>
                <w:sz w:val="20"/>
                <w:lang w:val="en-US"/>
              </w:rPr>
              <w:t xml:space="preserve"> </w:t>
            </w:r>
            <w:r w:rsidRPr="00C60C2F">
              <w:rPr>
                <w:rFonts w:asciiTheme="minorHAnsi" w:hAnsiTheme="minorHAnsi" w:cs="Arial"/>
                <w:color w:val="000000" w:themeColor="text1"/>
                <w:sz w:val="20"/>
                <w:lang w:val="en-US"/>
              </w:rPr>
              <w:t>(</w:t>
            </w:r>
            <w:r>
              <w:rPr>
                <w:rFonts w:asciiTheme="minorHAnsi" w:hAnsiTheme="minorHAnsi" w:cs="Arial"/>
                <w:color w:val="000000" w:themeColor="text1"/>
                <w:sz w:val="20"/>
                <w:lang w:val="en-US"/>
              </w:rPr>
              <w:t>b</w:t>
            </w:r>
            <w:r w:rsidRPr="00C60C2F">
              <w:rPr>
                <w:rFonts w:asciiTheme="minorHAnsi" w:hAnsiTheme="minorHAnsi" w:cs="Arial"/>
                <w:color w:val="000000" w:themeColor="text1"/>
                <w:sz w:val="20"/>
                <w:lang w:val="en-US"/>
              </w:rPr>
              <w:t xml:space="preserve">)  </w:t>
            </w:r>
            <w:bookmarkEnd w:id="569"/>
          </w:p>
        </w:tc>
        <w:tc>
          <w:tcPr>
            <w:tcW w:w="793" w:type="pct"/>
            <w:tcBorders>
              <w:top w:val="nil"/>
              <w:left w:val="nil"/>
              <w:bottom w:val="nil"/>
              <w:right w:val="nil"/>
            </w:tcBorders>
            <w:shd w:val="clear" w:color="auto" w:fill="auto"/>
            <w:vAlign w:val="bottom"/>
          </w:tcPr>
          <w:p w:rsidR="00D43B26" w:rsidRPr="002125D1" w:rsidRDefault="00D43B26" w:rsidP="00D43B26">
            <w:pPr>
              <w:spacing w:after="0" w:line="240" w:lineRule="auto"/>
              <w:jc w:val="right"/>
              <w:rPr>
                <w:rFonts w:eastAsia="Arial Unicode MS" w:cs="Arial"/>
                <w:color w:val="000000" w:themeColor="text1"/>
                <w:sz w:val="20"/>
                <w:szCs w:val="20"/>
              </w:rPr>
            </w:pPr>
            <w:r w:rsidRPr="00604419">
              <w:rPr>
                <w:rFonts w:eastAsia="Arial Unicode MS" w:cs="Arial"/>
                <w:color w:val="000000" w:themeColor="text1"/>
                <w:sz w:val="20"/>
                <w:szCs w:val="20"/>
              </w:rPr>
              <w:t xml:space="preserve"> 156,087 </w:t>
            </w:r>
          </w:p>
        </w:tc>
        <w:tc>
          <w:tcPr>
            <w:tcW w:w="766" w:type="pct"/>
            <w:tcBorders>
              <w:top w:val="nil"/>
              <w:left w:val="nil"/>
              <w:bottom w:val="nil"/>
              <w:right w:val="nil"/>
            </w:tcBorders>
            <w:shd w:val="clear" w:color="auto" w:fill="auto"/>
            <w:vAlign w:val="bottom"/>
          </w:tcPr>
          <w:p w:rsidR="00D43B26" w:rsidRPr="002125D1" w:rsidRDefault="00D43B26" w:rsidP="00D43B26">
            <w:pPr>
              <w:pStyle w:val="TT"/>
              <w:spacing w:line="240" w:lineRule="auto"/>
              <w:jc w:val="right"/>
              <w:rPr>
                <w:rFonts w:asciiTheme="minorHAnsi" w:eastAsia="Arial Unicode MS" w:hAnsiTheme="minorHAnsi" w:cs="Arial"/>
                <w:color w:val="000000" w:themeColor="text1"/>
                <w:sz w:val="20"/>
                <w:lang w:val="hr-HR"/>
              </w:rPr>
            </w:pPr>
            <w:r w:rsidRPr="00604419">
              <w:rPr>
                <w:rFonts w:asciiTheme="minorHAnsi" w:hAnsiTheme="minorHAnsi" w:cs="Arial"/>
                <w:color w:val="000000" w:themeColor="text1"/>
                <w:sz w:val="20"/>
                <w:lang w:val="en-US"/>
              </w:rPr>
              <w:t xml:space="preserve"> 162,937 </w:t>
            </w:r>
          </w:p>
        </w:tc>
        <w:tc>
          <w:tcPr>
            <w:tcW w:w="794" w:type="pct"/>
            <w:tcBorders>
              <w:top w:val="nil"/>
              <w:left w:val="nil"/>
              <w:bottom w:val="nil"/>
              <w:right w:val="nil"/>
            </w:tcBorders>
            <w:shd w:val="clear" w:color="auto" w:fill="auto"/>
            <w:vAlign w:val="bottom"/>
          </w:tcPr>
          <w:p w:rsidR="00D43B26" w:rsidRPr="002125D1" w:rsidRDefault="00D43B26" w:rsidP="00D43B26">
            <w:pPr>
              <w:pStyle w:val="TT"/>
              <w:spacing w:line="240" w:lineRule="auto"/>
              <w:jc w:val="right"/>
              <w:rPr>
                <w:rFonts w:asciiTheme="minorHAnsi" w:eastAsia="Arial Unicode MS" w:hAnsiTheme="minorHAnsi" w:cs="Arial"/>
                <w:color w:val="000000" w:themeColor="text1"/>
                <w:sz w:val="20"/>
                <w:lang w:val="hr-HR"/>
              </w:rPr>
            </w:pPr>
            <w:r w:rsidRPr="00604419">
              <w:rPr>
                <w:rFonts w:eastAsia="Arial Unicode MS" w:cs="Arial"/>
                <w:color w:val="000000" w:themeColor="text1"/>
                <w:sz w:val="20"/>
              </w:rPr>
              <w:t xml:space="preserve"> </w:t>
            </w:r>
            <w:r w:rsidRPr="007D3B63">
              <w:rPr>
                <w:rFonts w:asciiTheme="minorHAnsi" w:hAnsiTheme="minorHAnsi" w:cs="Arial"/>
                <w:color w:val="000000" w:themeColor="text1"/>
                <w:sz w:val="20"/>
                <w:lang w:val="en-US"/>
              </w:rPr>
              <w:t>156,087</w:t>
            </w:r>
            <w:r w:rsidRPr="00604419">
              <w:rPr>
                <w:rFonts w:eastAsia="Arial Unicode MS" w:cs="Arial"/>
                <w:color w:val="000000" w:themeColor="text1"/>
                <w:sz w:val="20"/>
              </w:rPr>
              <w:t xml:space="preserve"> </w:t>
            </w:r>
          </w:p>
        </w:tc>
        <w:tc>
          <w:tcPr>
            <w:tcW w:w="764" w:type="pct"/>
            <w:tcBorders>
              <w:top w:val="nil"/>
              <w:left w:val="nil"/>
              <w:bottom w:val="nil"/>
              <w:right w:val="nil"/>
            </w:tcBorders>
            <w:shd w:val="clear" w:color="auto" w:fill="auto"/>
            <w:vAlign w:val="bottom"/>
          </w:tcPr>
          <w:p w:rsidR="00D43B26" w:rsidRPr="002125D1" w:rsidRDefault="00D43B26" w:rsidP="002125D1">
            <w:pPr>
              <w:spacing w:after="0" w:line="240" w:lineRule="auto"/>
              <w:jc w:val="right"/>
              <w:rPr>
                <w:rFonts w:eastAsia="Arial Unicode MS" w:cs="Arial"/>
                <w:color w:val="000000" w:themeColor="text1"/>
                <w:sz w:val="20"/>
                <w:szCs w:val="20"/>
              </w:rPr>
            </w:pPr>
            <w:r w:rsidRPr="00604419">
              <w:rPr>
                <w:rFonts w:eastAsia="Arial Unicode MS" w:cs="Arial"/>
                <w:color w:val="000000" w:themeColor="text1"/>
                <w:sz w:val="20"/>
                <w:szCs w:val="20"/>
              </w:rPr>
              <w:t>162,937</w:t>
            </w:r>
          </w:p>
        </w:tc>
      </w:tr>
      <w:tr w:rsidR="00D43B26" w:rsidRPr="00C60C2F" w:rsidTr="002125D1">
        <w:trPr>
          <w:trHeight w:val="259"/>
        </w:trPr>
        <w:tc>
          <w:tcPr>
            <w:tcW w:w="1883" w:type="pct"/>
          </w:tcPr>
          <w:p w:rsidR="00D43B26" w:rsidRPr="002125D1" w:rsidRDefault="00D43B26" w:rsidP="00D43B26">
            <w:pPr>
              <w:pStyle w:val="TT"/>
              <w:tabs>
                <w:tab w:val="clear" w:pos="1202"/>
              </w:tabs>
              <w:rPr>
                <w:rFonts w:asciiTheme="minorHAnsi" w:hAnsiTheme="minorHAnsi" w:cs="Arial"/>
                <w:color w:val="000000" w:themeColor="text1"/>
                <w:sz w:val="20"/>
                <w:lang w:val="en-US"/>
              </w:rPr>
            </w:pPr>
            <w:bookmarkStart w:id="570" w:name="_Toc4060036"/>
            <w:r w:rsidRPr="002125D1">
              <w:rPr>
                <w:rFonts w:asciiTheme="minorHAnsi" w:hAnsiTheme="minorHAnsi" w:cs="Arial"/>
                <w:color w:val="000000" w:themeColor="text1"/>
                <w:sz w:val="20"/>
                <w:lang w:val="en-US"/>
              </w:rPr>
              <w:t>Accrued salaries</w:t>
            </w:r>
            <w:bookmarkEnd w:id="570"/>
          </w:p>
        </w:tc>
        <w:tc>
          <w:tcPr>
            <w:tcW w:w="793" w:type="pct"/>
            <w:tcBorders>
              <w:top w:val="nil"/>
              <w:left w:val="nil"/>
              <w:bottom w:val="nil"/>
              <w:right w:val="nil"/>
            </w:tcBorders>
            <w:shd w:val="clear" w:color="auto" w:fill="auto"/>
            <w:vAlign w:val="bottom"/>
          </w:tcPr>
          <w:p w:rsidR="00D43B26" w:rsidRPr="002125D1" w:rsidRDefault="00D43B26" w:rsidP="00D43B26">
            <w:pPr>
              <w:spacing w:after="0" w:line="240" w:lineRule="auto"/>
              <w:jc w:val="right"/>
              <w:rPr>
                <w:rFonts w:eastAsia="Arial Unicode MS" w:cstheme="minorHAnsi"/>
                <w:color w:val="000000" w:themeColor="text1"/>
                <w:sz w:val="20"/>
                <w:szCs w:val="20"/>
              </w:rPr>
            </w:pPr>
            <w:r w:rsidRPr="002125D1">
              <w:rPr>
                <w:rFonts w:eastAsia="Arial Unicode MS" w:cs="Arial"/>
                <w:color w:val="000000" w:themeColor="text1"/>
                <w:sz w:val="20"/>
                <w:szCs w:val="20"/>
              </w:rPr>
              <w:t xml:space="preserve"> 7,444 </w:t>
            </w:r>
          </w:p>
        </w:tc>
        <w:tc>
          <w:tcPr>
            <w:tcW w:w="766" w:type="pct"/>
            <w:tcBorders>
              <w:top w:val="nil"/>
              <w:left w:val="nil"/>
              <w:bottom w:val="nil"/>
              <w:right w:val="nil"/>
            </w:tcBorders>
            <w:shd w:val="clear" w:color="auto" w:fill="auto"/>
            <w:vAlign w:val="bottom"/>
          </w:tcPr>
          <w:p w:rsidR="00D43B26" w:rsidRPr="002125D1" w:rsidRDefault="00D43B26" w:rsidP="00D43B26">
            <w:pPr>
              <w:pStyle w:val="TT"/>
              <w:spacing w:line="240" w:lineRule="auto"/>
              <w:jc w:val="right"/>
              <w:rPr>
                <w:rFonts w:asciiTheme="minorHAnsi" w:hAnsiTheme="minorHAnsi" w:cs="Arial"/>
                <w:color w:val="000000" w:themeColor="text1"/>
                <w:sz w:val="20"/>
                <w:lang w:val="en-US"/>
              </w:rPr>
            </w:pPr>
            <w:r w:rsidRPr="002125D1">
              <w:rPr>
                <w:rFonts w:asciiTheme="minorHAnsi" w:hAnsiTheme="minorHAnsi" w:cs="Arial"/>
                <w:color w:val="000000" w:themeColor="text1"/>
                <w:sz w:val="20"/>
                <w:lang w:val="en-US"/>
              </w:rPr>
              <w:t xml:space="preserve"> 7,480 </w:t>
            </w:r>
          </w:p>
        </w:tc>
        <w:tc>
          <w:tcPr>
            <w:tcW w:w="794" w:type="pct"/>
            <w:tcBorders>
              <w:top w:val="nil"/>
              <w:left w:val="nil"/>
              <w:bottom w:val="nil"/>
              <w:right w:val="nil"/>
            </w:tcBorders>
            <w:shd w:val="clear" w:color="auto" w:fill="auto"/>
            <w:vAlign w:val="bottom"/>
          </w:tcPr>
          <w:p w:rsidR="00D43B26" w:rsidRPr="002125D1" w:rsidRDefault="00D43B26" w:rsidP="00D43B26">
            <w:pPr>
              <w:pStyle w:val="TT"/>
              <w:spacing w:line="240" w:lineRule="auto"/>
              <w:jc w:val="right"/>
              <w:rPr>
                <w:rFonts w:asciiTheme="minorHAnsi" w:hAnsiTheme="minorHAnsi" w:cstheme="minorHAnsi"/>
                <w:color w:val="000000" w:themeColor="text1"/>
                <w:sz w:val="20"/>
                <w:lang w:val="hr-HR"/>
              </w:rPr>
            </w:pPr>
            <w:r w:rsidRPr="002125D1">
              <w:rPr>
                <w:rFonts w:asciiTheme="minorHAnsi" w:eastAsia="Arial Unicode MS" w:hAnsiTheme="minorHAnsi" w:cs="Arial"/>
                <w:color w:val="000000" w:themeColor="text1"/>
                <w:sz w:val="20"/>
                <w:lang w:val="hr-HR"/>
              </w:rPr>
              <w:t xml:space="preserve"> 7,220 </w:t>
            </w:r>
          </w:p>
        </w:tc>
        <w:tc>
          <w:tcPr>
            <w:tcW w:w="764" w:type="pct"/>
            <w:tcBorders>
              <w:top w:val="nil"/>
              <w:left w:val="nil"/>
              <w:bottom w:val="nil"/>
              <w:right w:val="nil"/>
            </w:tcBorders>
            <w:shd w:val="clear" w:color="auto" w:fill="auto"/>
            <w:vAlign w:val="center"/>
          </w:tcPr>
          <w:p w:rsidR="00D43B26" w:rsidRPr="002125D1" w:rsidRDefault="00D43B26" w:rsidP="002125D1">
            <w:pPr>
              <w:spacing w:after="0" w:line="240" w:lineRule="auto"/>
              <w:jc w:val="right"/>
              <w:rPr>
                <w:rFonts w:eastAsia="Arial Unicode MS" w:cs="Arial"/>
                <w:color w:val="000000" w:themeColor="text1"/>
                <w:sz w:val="20"/>
                <w:szCs w:val="20"/>
              </w:rPr>
            </w:pPr>
            <w:r w:rsidRPr="002125D1">
              <w:rPr>
                <w:rFonts w:eastAsia="Arial Unicode MS" w:cs="Arial"/>
                <w:color w:val="000000" w:themeColor="text1"/>
                <w:sz w:val="20"/>
                <w:szCs w:val="20"/>
              </w:rPr>
              <w:t>7,285</w:t>
            </w:r>
          </w:p>
        </w:tc>
      </w:tr>
      <w:tr w:rsidR="00D43B26" w:rsidRPr="00C60C2F" w:rsidTr="002125D1">
        <w:trPr>
          <w:trHeight w:val="259"/>
        </w:trPr>
        <w:tc>
          <w:tcPr>
            <w:tcW w:w="1883" w:type="pct"/>
          </w:tcPr>
          <w:p w:rsidR="00D43B26" w:rsidRPr="002125D1" w:rsidRDefault="00D43B26" w:rsidP="00D43B26">
            <w:pPr>
              <w:pStyle w:val="TT"/>
              <w:tabs>
                <w:tab w:val="clear" w:pos="1202"/>
              </w:tabs>
              <w:rPr>
                <w:rFonts w:asciiTheme="minorHAnsi" w:hAnsiTheme="minorHAnsi" w:cs="Arial"/>
                <w:color w:val="000000" w:themeColor="text1"/>
                <w:sz w:val="20"/>
                <w:lang w:val="en-US"/>
              </w:rPr>
            </w:pPr>
            <w:bookmarkStart w:id="571" w:name="_Toc4060041"/>
            <w:r w:rsidRPr="002125D1">
              <w:rPr>
                <w:rFonts w:asciiTheme="minorHAnsi" w:hAnsiTheme="minorHAnsi" w:cs="Arial"/>
                <w:color w:val="000000" w:themeColor="text1"/>
                <w:sz w:val="20"/>
                <w:lang w:val="en-US"/>
              </w:rPr>
              <w:t>Liabilities to suppliers</w:t>
            </w:r>
            <w:bookmarkEnd w:id="571"/>
          </w:p>
        </w:tc>
        <w:tc>
          <w:tcPr>
            <w:tcW w:w="793" w:type="pct"/>
            <w:tcBorders>
              <w:top w:val="nil"/>
              <w:left w:val="nil"/>
              <w:bottom w:val="nil"/>
              <w:right w:val="nil"/>
            </w:tcBorders>
            <w:shd w:val="clear" w:color="auto" w:fill="auto"/>
            <w:vAlign w:val="bottom"/>
          </w:tcPr>
          <w:p w:rsidR="00D43B26" w:rsidRPr="002125D1" w:rsidRDefault="00D43B26" w:rsidP="00D43B26">
            <w:pPr>
              <w:spacing w:after="0" w:line="240" w:lineRule="auto"/>
              <w:jc w:val="right"/>
              <w:rPr>
                <w:rFonts w:eastAsia="Arial Unicode MS" w:cstheme="minorHAnsi"/>
                <w:color w:val="000000" w:themeColor="text1"/>
                <w:sz w:val="20"/>
                <w:szCs w:val="20"/>
              </w:rPr>
            </w:pPr>
            <w:r w:rsidRPr="002125D1">
              <w:rPr>
                <w:rFonts w:eastAsia="Arial Unicode MS" w:cs="Arial"/>
                <w:color w:val="000000" w:themeColor="text1"/>
                <w:sz w:val="20"/>
                <w:szCs w:val="20"/>
              </w:rPr>
              <w:t xml:space="preserve"> 1,034 </w:t>
            </w:r>
          </w:p>
        </w:tc>
        <w:tc>
          <w:tcPr>
            <w:tcW w:w="766" w:type="pct"/>
            <w:tcBorders>
              <w:top w:val="nil"/>
              <w:left w:val="nil"/>
              <w:bottom w:val="nil"/>
              <w:right w:val="nil"/>
            </w:tcBorders>
            <w:shd w:val="clear" w:color="auto" w:fill="auto"/>
            <w:vAlign w:val="bottom"/>
          </w:tcPr>
          <w:p w:rsidR="00D43B26" w:rsidRPr="002125D1" w:rsidRDefault="00D43B26" w:rsidP="00D43B26">
            <w:pPr>
              <w:pStyle w:val="TT"/>
              <w:spacing w:line="240" w:lineRule="auto"/>
              <w:jc w:val="right"/>
              <w:rPr>
                <w:rFonts w:asciiTheme="minorHAnsi" w:hAnsiTheme="minorHAnsi" w:cs="Arial"/>
                <w:color w:val="000000" w:themeColor="text1"/>
                <w:sz w:val="20"/>
                <w:lang w:val="en-US"/>
              </w:rPr>
            </w:pPr>
            <w:r w:rsidRPr="002125D1">
              <w:rPr>
                <w:rFonts w:asciiTheme="minorHAnsi" w:hAnsiTheme="minorHAnsi" w:cs="Arial"/>
                <w:color w:val="000000" w:themeColor="text1"/>
                <w:sz w:val="20"/>
                <w:lang w:val="en-US"/>
              </w:rPr>
              <w:t xml:space="preserve"> 4,977 </w:t>
            </w:r>
          </w:p>
        </w:tc>
        <w:tc>
          <w:tcPr>
            <w:tcW w:w="794" w:type="pct"/>
            <w:tcBorders>
              <w:top w:val="nil"/>
              <w:left w:val="nil"/>
              <w:bottom w:val="nil"/>
              <w:right w:val="nil"/>
            </w:tcBorders>
            <w:shd w:val="clear" w:color="auto" w:fill="auto"/>
            <w:vAlign w:val="bottom"/>
          </w:tcPr>
          <w:p w:rsidR="00D43B26" w:rsidRPr="002125D1" w:rsidRDefault="00D43B26" w:rsidP="00D43B26">
            <w:pPr>
              <w:pStyle w:val="TT"/>
              <w:spacing w:line="240" w:lineRule="auto"/>
              <w:jc w:val="right"/>
              <w:rPr>
                <w:rFonts w:asciiTheme="minorHAnsi" w:hAnsiTheme="minorHAnsi" w:cstheme="minorHAnsi"/>
                <w:color w:val="000000" w:themeColor="text1"/>
                <w:sz w:val="20"/>
                <w:lang w:val="hr-HR"/>
              </w:rPr>
            </w:pPr>
            <w:r w:rsidRPr="002125D1">
              <w:rPr>
                <w:rFonts w:asciiTheme="minorHAnsi" w:eastAsia="Arial Unicode MS" w:hAnsiTheme="minorHAnsi" w:cs="Arial"/>
                <w:color w:val="000000" w:themeColor="text1"/>
                <w:sz w:val="20"/>
                <w:lang w:val="hr-HR"/>
              </w:rPr>
              <w:t xml:space="preserve"> 909 </w:t>
            </w:r>
          </w:p>
        </w:tc>
        <w:tc>
          <w:tcPr>
            <w:tcW w:w="764" w:type="pct"/>
            <w:tcBorders>
              <w:top w:val="nil"/>
              <w:left w:val="nil"/>
              <w:bottom w:val="nil"/>
              <w:right w:val="nil"/>
            </w:tcBorders>
            <w:shd w:val="clear" w:color="auto" w:fill="auto"/>
            <w:vAlign w:val="center"/>
          </w:tcPr>
          <w:p w:rsidR="00D43B26" w:rsidRPr="002125D1" w:rsidRDefault="00D43B26" w:rsidP="002125D1">
            <w:pPr>
              <w:spacing w:after="0" w:line="240" w:lineRule="auto"/>
              <w:jc w:val="right"/>
              <w:rPr>
                <w:rFonts w:eastAsia="Arial Unicode MS" w:cs="Arial"/>
                <w:color w:val="000000" w:themeColor="text1"/>
                <w:sz w:val="20"/>
                <w:szCs w:val="20"/>
              </w:rPr>
            </w:pPr>
            <w:r w:rsidRPr="002125D1">
              <w:rPr>
                <w:rFonts w:eastAsia="Arial Unicode MS" w:cs="Arial"/>
                <w:color w:val="000000" w:themeColor="text1"/>
                <w:sz w:val="20"/>
                <w:szCs w:val="20"/>
              </w:rPr>
              <w:t>4,879</w:t>
            </w:r>
          </w:p>
        </w:tc>
      </w:tr>
      <w:tr w:rsidR="00D43B26" w:rsidRPr="00C60C2F" w:rsidTr="002125D1">
        <w:trPr>
          <w:trHeight w:val="259"/>
        </w:trPr>
        <w:tc>
          <w:tcPr>
            <w:tcW w:w="1883" w:type="pct"/>
          </w:tcPr>
          <w:p w:rsidR="00D43B26" w:rsidRPr="002125D1" w:rsidRDefault="00D43B26" w:rsidP="00D43B26">
            <w:pPr>
              <w:pStyle w:val="TT"/>
              <w:tabs>
                <w:tab w:val="clear" w:pos="1202"/>
              </w:tabs>
              <w:rPr>
                <w:rFonts w:asciiTheme="minorHAnsi" w:hAnsiTheme="minorHAnsi" w:cs="Arial"/>
                <w:color w:val="000000" w:themeColor="text1"/>
                <w:sz w:val="20"/>
                <w:lang w:val="en-US"/>
              </w:rPr>
            </w:pPr>
            <w:bookmarkStart w:id="572" w:name="_Toc4060046"/>
            <w:r w:rsidRPr="002125D1">
              <w:rPr>
                <w:rFonts w:asciiTheme="minorHAnsi" w:hAnsiTheme="minorHAnsi" w:cs="Arial"/>
                <w:color w:val="000000" w:themeColor="text1"/>
                <w:sz w:val="20"/>
                <w:lang w:val="en-US"/>
              </w:rPr>
              <w:t>Liabilities for prepaid receivables</w:t>
            </w:r>
            <w:bookmarkEnd w:id="572"/>
          </w:p>
        </w:tc>
        <w:tc>
          <w:tcPr>
            <w:tcW w:w="793" w:type="pct"/>
            <w:tcBorders>
              <w:top w:val="nil"/>
              <w:left w:val="nil"/>
              <w:bottom w:val="nil"/>
              <w:right w:val="nil"/>
            </w:tcBorders>
            <w:shd w:val="clear" w:color="auto" w:fill="auto"/>
            <w:vAlign w:val="bottom"/>
          </w:tcPr>
          <w:p w:rsidR="00D43B26" w:rsidRPr="002125D1" w:rsidRDefault="00D43B26" w:rsidP="00D43B26">
            <w:pPr>
              <w:spacing w:after="0" w:line="240" w:lineRule="auto"/>
              <w:jc w:val="right"/>
              <w:rPr>
                <w:rFonts w:eastAsia="Arial Unicode MS" w:cstheme="minorHAnsi"/>
                <w:color w:val="000000" w:themeColor="text1"/>
                <w:sz w:val="20"/>
                <w:szCs w:val="20"/>
              </w:rPr>
            </w:pPr>
            <w:r w:rsidRPr="002125D1">
              <w:rPr>
                <w:rFonts w:eastAsia="Arial Unicode MS" w:cs="Arial"/>
                <w:color w:val="000000" w:themeColor="text1"/>
                <w:sz w:val="20"/>
                <w:szCs w:val="20"/>
              </w:rPr>
              <w:t xml:space="preserve"> 54,361 </w:t>
            </w:r>
          </w:p>
        </w:tc>
        <w:tc>
          <w:tcPr>
            <w:tcW w:w="766" w:type="pct"/>
            <w:tcBorders>
              <w:top w:val="nil"/>
              <w:left w:val="nil"/>
              <w:bottom w:val="nil"/>
              <w:right w:val="nil"/>
            </w:tcBorders>
            <w:shd w:val="clear" w:color="auto" w:fill="auto"/>
            <w:vAlign w:val="bottom"/>
          </w:tcPr>
          <w:p w:rsidR="00D43B26" w:rsidRPr="002125D1" w:rsidRDefault="00D43B26" w:rsidP="00D43B26">
            <w:pPr>
              <w:pStyle w:val="TT"/>
              <w:spacing w:line="240" w:lineRule="auto"/>
              <w:jc w:val="right"/>
              <w:rPr>
                <w:rFonts w:asciiTheme="minorHAnsi" w:hAnsiTheme="minorHAnsi" w:cs="Arial"/>
                <w:color w:val="000000" w:themeColor="text1"/>
                <w:sz w:val="20"/>
                <w:lang w:val="en-US"/>
              </w:rPr>
            </w:pPr>
            <w:r w:rsidRPr="002125D1">
              <w:rPr>
                <w:rFonts w:asciiTheme="minorHAnsi" w:hAnsiTheme="minorHAnsi" w:cs="Arial"/>
                <w:color w:val="000000" w:themeColor="text1"/>
                <w:sz w:val="20"/>
                <w:lang w:val="en-US"/>
              </w:rPr>
              <w:t xml:space="preserve"> 4,335 </w:t>
            </w:r>
          </w:p>
        </w:tc>
        <w:tc>
          <w:tcPr>
            <w:tcW w:w="794" w:type="pct"/>
            <w:tcBorders>
              <w:top w:val="nil"/>
              <w:left w:val="nil"/>
              <w:bottom w:val="nil"/>
              <w:right w:val="nil"/>
            </w:tcBorders>
            <w:shd w:val="clear" w:color="auto" w:fill="auto"/>
            <w:vAlign w:val="bottom"/>
          </w:tcPr>
          <w:p w:rsidR="00D43B26" w:rsidRPr="002125D1" w:rsidRDefault="00D43B26" w:rsidP="00D43B26">
            <w:pPr>
              <w:pStyle w:val="TT"/>
              <w:spacing w:line="240" w:lineRule="auto"/>
              <w:jc w:val="right"/>
              <w:rPr>
                <w:rFonts w:asciiTheme="minorHAnsi" w:hAnsiTheme="minorHAnsi" w:cstheme="minorHAnsi"/>
                <w:color w:val="000000" w:themeColor="text1"/>
                <w:sz w:val="20"/>
                <w:lang w:val="hr-HR"/>
              </w:rPr>
            </w:pPr>
            <w:r w:rsidRPr="002125D1">
              <w:rPr>
                <w:rFonts w:asciiTheme="minorHAnsi" w:eastAsia="Arial Unicode MS" w:hAnsiTheme="minorHAnsi" w:cs="Arial"/>
                <w:color w:val="000000" w:themeColor="text1"/>
                <w:sz w:val="20"/>
                <w:lang w:val="hr-HR"/>
              </w:rPr>
              <w:t xml:space="preserve"> 54,361 </w:t>
            </w:r>
          </w:p>
        </w:tc>
        <w:tc>
          <w:tcPr>
            <w:tcW w:w="764" w:type="pct"/>
            <w:tcBorders>
              <w:top w:val="nil"/>
              <w:left w:val="nil"/>
              <w:bottom w:val="nil"/>
              <w:right w:val="nil"/>
            </w:tcBorders>
            <w:shd w:val="clear" w:color="auto" w:fill="auto"/>
            <w:vAlign w:val="bottom"/>
          </w:tcPr>
          <w:p w:rsidR="00D43B26" w:rsidRPr="002125D1" w:rsidRDefault="00D43B26" w:rsidP="002125D1">
            <w:pPr>
              <w:spacing w:after="0" w:line="240" w:lineRule="auto"/>
              <w:jc w:val="right"/>
              <w:rPr>
                <w:rFonts w:eastAsia="Arial Unicode MS" w:cs="Arial"/>
                <w:color w:val="000000" w:themeColor="text1"/>
                <w:sz w:val="20"/>
                <w:szCs w:val="20"/>
              </w:rPr>
            </w:pPr>
            <w:r w:rsidRPr="002125D1">
              <w:rPr>
                <w:rFonts w:eastAsia="Arial Unicode MS" w:cs="Arial"/>
                <w:color w:val="000000" w:themeColor="text1"/>
                <w:sz w:val="20"/>
                <w:szCs w:val="20"/>
              </w:rPr>
              <w:t>4,335</w:t>
            </w:r>
          </w:p>
        </w:tc>
      </w:tr>
      <w:tr w:rsidR="00D43B26" w:rsidRPr="00C60C2F" w:rsidTr="002125D1">
        <w:trPr>
          <w:trHeight w:val="259"/>
        </w:trPr>
        <w:tc>
          <w:tcPr>
            <w:tcW w:w="1883" w:type="pct"/>
          </w:tcPr>
          <w:p w:rsidR="00D43B26" w:rsidRPr="002125D1" w:rsidRDefault="00D43B26" w:rsidP="00D43B26">
            <w:pPr>
              <w:pStyle w:val="TT"/>
              <w:tabs>
                <w:tab w:val="clear" w:pos="1202"/>
              </w:tabs>
              <w:rPr>
                <w:rFonts w:asciiTheme="minorHAnsi" w:hAnsiTheme="minorHAnsi" w:cs="Arial"/>
                <w:color w:val="000000" w:themeColor="text1"/>
                <w:sz w:val="20"/>
                <w:lang w:val="en-US"/>
              </w:rPr>
            </w:pPr>
            <w:bookmarkStart w:id="573" w:name="_Toc4060051"/>
            <w:r w:rsidRPr="002125D1">
              <w:rPr>
                <w:rFonts w:asciiTheme="minorHAnsi" w:hAnsiTheme="minorHAnsi" w:cs="Arial"/>
                <w:color w:val="000000" w:themeColor="text1"/>
                <w:sz w:val="20"/>
                <w:lang w:val="en-US"/>
              </w:rPr>
              <w:t>Deferrable premium</w:t>
            </w:r>
            <w:bookmarkEnd w:id="573"/>
          </w:p>
        </w:tc>
        <w:tc>
          <w:tcPr>
            <w:tcW w:w="793" w:type="pct"/>
            <w:tcBorders>
              <w:top w:val="nil"/>
              <w:left w:val="nil"/>
              <w:bottom w:val="nil"/>
              <w:right w:val="nil"/>
            </w:tcBorders>
            <w:shd w:val="clear" w:color="auto" w:fill="auto"/>
            <w:vAlign w:val="bottom"/>
          </w:tcPr>
          <w:p w:rsidR="00D43B26" w:rsidRPr="002125D1" w:rsidRDefault="00D43B26" w:rsidP="00D43B26">
            <w:pPr>
              <w:spacing w:after="0" w:line="240" w:lineRule="auto"/>
              <w:jc w:val="right"/>
              <w:rPr>
                <w:rFonts w:eastAsia="Arial Unicode MS" w:cstheme="minorHAnsi"/>
                <w:color w:val="000000" w:themeColor="text1"/>
                <w:sz w:val="20"/>
                <w:szCs w:val="20"/>
              </w:rPr>
            </w:pPr>
            <w:r w:rsidRPr="002125D1">
              <w:rPr>
                <w:rFonts w:eastAsia="Arial Unicode MS" w:cs="Arial"/>
                <w:color w:val="000000" w:themeColor="text1"/>
                <w:sz w:val="20"/>
                <w:szCs w:val="20"/>
              </w:rPr>
              <w:t xml:space="preserve"> 3,324 </w:t>
            </w:r>
          </w:p>
        </w:tc>
        <w:tc>
          <w:tcPr>
            <w:tcW w:w="766" w:type="pct"/>
            <w:tcBorders>
              <w:top w:val="nil"/>
              <w:left w:val="nil"/>
              <w:bottom w:val="nil"/>
              <w:right w:val="nil"/>
            </w:tcBorders>
            <w:shd w:val="clear" w:color="auto" w:fill="auto"/>
            <w:vAlign w:val="bottom"/>
          </w:tcPr>
          <w:p w:rsidR="00D43B26" w:rsidRPr="002125D1" w:rsidRDefault="00D43B26" w:rsidP="00D43B26">
            <w:pPr>
              <w:pStyle w:val="TT"/>
              <w:spacing w:line="240" w:lineRule="auto"/>
              <w:jc w:val="right"/>
              <w:rPr>
                <w:rFonts w:asciiTheme="minorHAnsi" w:hAnsiTheme="minorHAnsi" w:cs="Arial"/>
                <w:color w:val="000000" w:themeColor="text1"/>
                <w:sz w:val="20"/>
                <w:lang w:val="en-US"/>
              </w:rPr>
            </w:pPr>
            <w:r w:rsidRPr="002125D1">
              <w:rPr>
                <w:rFonts w:asciiTheme="minorHAnsi" w:hAnsiTheme="minorHAnsi" w:cs="Arial"/>
                <w:color w:val="000000" w:themeColor="text1"/>
                <w:sz w:val="20"/>
                <w:lang w:val="en-US"/>
              </w:rPr>
              <w:t xml:space="preserve"> 3,560 </w:t>
            </w:r>
          </w:p>
        </w:tc>
        <w:tc>
          <w:tcPr>
            <w:tcW w:w="794" w:type="pct"/>
            <w:tcBorders>
              <w:top w:val="nil"/>
              <w:left w:val="nil"/>
              <w:bottom w:val="nil"/>
              <w:right w:val="nil"/>
            </w:tcBorders>
            <w:shd w:val="clear" w:color="auto" w:fill="auto"/>
            <w:vAlign w:val="bottom"/>
          </w:tcPr>
          <w:p w:rsidR="00D43B26" w:rsidRPr="002125D1" w:rsidRDefault="00D43B26" w:rsidP="00D43B26">
            <w:pPr>
              <w:pStyle w:val="TT"/>
              <w:spacing w:line="240" w:lineRule="auto"/>
              <w:jc w:val="right"/>
              <w:rPr>
                <w:rFonts w:asciiTheme="minorHAnsi" w:hAnsiTheme="minorHAnsi" w:cstheme="minorHAnsi"/>
                <w:color w:val="000000" w:themeColor="text1"/>
                <w:sz w:val="20"/>
                <w:lang w:val="hr-HR"/>
              </w:rPr>
            </w:pPr>
            <w:r w:rsidRPr="002125D1">
              <w:rPr>
                <w:rFonts w:asciiTheme="minorHAnsi" w:eastAsia="Arial Unicode MS" w:hAnsiTheme="minorHAnsi" w:cs="Arial"/>
                <w:color w:val="000000" w:themeColor="text1"/>
                <w:sz w:val="20"/>
                <w:lang w:val="hr-HR"/>
              </w:rPr>
              <w:t>-</w:t>
            </w:r>
          </w:p>
        </w:tc>
        <w:tc>
          <w:tcPr>
            <w:tcW w:w="764" w:type="pct"/>
            <w:tcBorders>
              <w:top w:val="nil"/>
              <w:left w:val="nil"/>
              <w:bottom w:val="nil"/>
              <w:right w:val="nil"/>
            </w:tcBorders>
            <w:shd w:val="clear" w:color="auto" w:fill="auto"/>
            <w:vAlign w:val="bottom"/>
          </w:tcPr>
          <w:p w:rsidR="00D43B26" w:rsidRPr="002125D1" w:rsidRDefault="00D43B26" w:rsidP="002125D1">
            <w:pPr>
              <w:spacing w:after="0" w:line="240" w:lineRule="auto"/>
              <w:jc w:val="right"/>
              <w:rPr>
                <w:rFonts w:eastAsia="Arial Unicode MS" w:cs="Arial"/>
                <w:color w:val="000000" w:themeColor="text1"/>
                <w:sz w:val="20"/>
                <w:szCs w:val="20"/>
              </w:rPr>
            </w:pPr>
            <w:r w:rsidRPr="002125D1">
              <w:rPr>
                <w:rFonts w:eastAsia="Arial Unicode MS" w:cs="Arial"/>
                <w:color w:val="000000" w:themeColor="text1"/>
                <w:sz w:val="20"/>
                <w:szCs w:val="20"/>
              </w:rPr>
              <w:t>-</w:t>
            </w:r>
          </w:p>
        </w:tc>
      </w:tr>
      <w:tr w:rsidR="00D43B26" w:rsidRPr="00C60C2F" w:rsidTr="002125D1">
        <w:trPr>
          <w:trHeight w:val="259"/>
        </w:trPr>
        <w:tc>
          <w:tcPr>
            <w:tcW w:w="1883" w:type="pct"/>
          </w:tcPr>
          <w:p w:rsidR="00D43B26" w:rsidRPr="002125D1" w:rsidRDefault="00D43B26" w:rsidP="00D43B26">
            <w:pPr>
              <w:pStyle w:val="TT"/>
              <w:tabs>
                <w:tab w:val="clear" w:pos="1202"/>
              </w:tabs>
              <w:rPr>
                <w:rFonts w:asciiTheme="minorHAnsi" w:hAnsiTheme="minorHAnsi" w:cs="Arial"/>
                <w:color w:val="000000" w:themeColor="text1"/>
                <w:sz w:val="20"/>
                <w:lang w:val="en-US"/>
              </w:rPr>
            </w:pPr>
            <w:bookmarkStart w:id="574" w:name="_Toc4060056"/>
            <w:r w:rsidRPr="002125D1">
              <w:rPr>
                <w:rFonts w:asciiTheme="minorHAnsi" w:hAnsiTheme="minorHAnsi" w:cs="Arial"/>
                <w:color w:val="000000" w:themeColor="text1"/>
                <w:sz w:val="20"/>
                <w:lang w:val="en-US"/>
              </w:rPr>
              <w:t>Provisions for claims</w:t>
            </w:r>
            <w:bookmarkEnd w:id="574"/>
          </w:p>
        </w:tc>
        <w:tc>
          <w:tcPr>
            <w:tcW w:w="793" w:type="pct"/>
            <w:tcBorders>
              <w:top w:val="nil"/>
              <w:left w:val="nil"/>
              <w:bottom w:val="nil"/>
              <w:right w:val="nil"/>
            </w:tcBorders>
            <w:shd w:val="clear" w:color="auto" w:fill="auto"/>
            <w:vAlign w:val="bottom"/>
          </w:tcPr>
          <w:p w:rsidR="00D43B26" w:rsidRPr="002125D1" w:rsidRDefault="00D43B26" w:rsidP="00D43B26">
            <w:pPr>
              <w:spacing w:after="0" w:line="240" w:lineRule="auto"/>
              <w:jc w:val="right"/>
              <w:rPr>
                <w:rFonts w:eastAsia="Arial Unicode MS" w:cstheme="minorHAnsi"/>
                <w:color w:val="000000" w:themeColor="text1"/>
                <w:sz w:val="20"/>
                <w:szCs w:val="20"/>
              </w:rPr>
            </w:pPr>
            <w:r w:rsidRPr="002125D1">
              <w:rPr>
                <w:rFonts w:eastAsia="Arial Unicode MS" w:cs="Arial"/>
                <w:color w:val="000000" w:themeColor="text1"/>
                <w:sz w:val="20"/>
                <w:szCs w:val="20"/>
              </w:rPr>
              <w:t xml:space="preserve"> 5,582 </w:t>
            </w:r>
          </w:p>
        </w:tc>
        <w:tc>
          <w:tcPr>
            <w:tcW w:w="766" w:type="pct"/>
            <w:tcBorders>
              <w:top w:val="nil"/>
              <w:left w:val="nil"/>
              <w:bottom w:val="nil"/>
              <w:right w:val="nil"/>
            </w:tcBorders>
            <w:shd w:val="clear" w:color="auto" w:fill="auto"/>
            <w:vAlign w:val="bottom"/>
          </w:tcPr>
          <w:p w:rsidR="00D43B26" w:rsidRPr="002125D1" w:rsidRDefault="00D43B26" w:rsidP="00D43B26">
            <w:pPr>
              <w:pStyle w:val="TT"/>
              <w:spacing w:line="240" w:lineRule="auto"/>
              <w:jc w:val="right"/>
              <w:rPr>
                <w:rFonts w:asciiTheme="minorHAnsi" w:hAnsiTheme="minorHAnsi" w:cs="Arial"/>
                <w:color w:val="000000" w:themeColor="text1"/>
                <w:sz w:val="20"/>
                <w:lang w:val="en-US"/>
              </w:rPr>
            </w:pPr>
            <w:r w:rsidRPr="002125D1">
              <w:rPr>
                <w:rFonts w:asciiTheme="minorHAnsi" w:hAnsiTheme="minorHAnsi" w:cs="Arial"/>
                <w:color w:val="000000" w:themeColor="text1"/>
                <w:sz w:val="20"/>
                <w:lang w:val="en-US"/>
              </w:rPr>
              <w:t xml:space="preserve"> 5,449 </w:t>
            </w:r>
          </w:p>
        </w:tc>
        <w:tc>
          <w:tcPr>
            <w:tcW w:w="794" w:type="pct"/>
            <w:tcBorders>
              <w:top w:val="nil"/>
              <w:left w:val="nil"/>
              <w:bottom w:val="nil"/>
              <w:right w:val="nil"/>
            </w:tcBorders>
            <w:shd w:val="clear" w:color="auto" w:fill="auto"/>
            <w:vAlign w:val="bottom"/>
          </w:tcPr>
          <w:p w:rsidR="00D43B26" w:rsidRPr="002125D1" w:rsidRDefault="00D43B26" w:rsidP="00D43B26">
            <w:pPr>
              <w:pStyle w:val="TT"/>
              <w:spacing w:line="240" w:lineRule="auto"/>
              <w:jc w:val="right"/>
              <w:rPr>
                <w:rFonts w:asciiTheme="minorHAnsi" w:hAnsiTheme="minorHAnsi" w:cstheme="minorHAnsi"/>
                <w:color w:val="000000" w:themeColor="text1"/>
                <w:sz w:val="20"/>
                <w:lang w:val="hr-HR"/>
              </w:rPr>
            </w:pPr>
            <w:r w:rsidRPr="002125D1">
              <w:rPr>
                <w:rFonts w:asciiTheme="minorHAnsi" w:eastAsia="Arial Unicode MS" w:hAnsiTheme="minorHAnsi" w:cs="Arial"/>
                <w:color w:val="000000" w:themeColor="text1"/>
                <w:sz w:val="20"/>
                <w:lang w:val="hr-HR"/>
              </w:rPr>
              <w:t xml:space="preserve"> - </w:t>
            </w:r>
          </w:p>
        </w:tc>
        <w:tc>
          <w:tcPr>
            <w:tcW w:w="764" w:type="pct"/>
            <w:tcBorders>
              <w:top w:val="nil"/>
              <w:left w:val="nil"/>
              <w:bottom w:val="nil"/>
              <w:right w:val="nil"/>
            </w:tcBorders>
            <w:shd w:val="clear" w:color="auto" w:fill="auto"/>
            <w:vAlign w:val="bottom"/>
          </w:tcPr>
          <w:p w:rsidR="00D43B26" w:rsidRPr="002125D1" w:rsidRDefault="00D43B26" w:rsidP="002125D1">
            <w:pPr>
              <w:spacing w:after="0" w:line="240" w:lineRule="auto"/>
              <w:jc w:val="right"/>
              <w:rPr>
                <w:rFonts w:eastAsia="Arial Unicode MS" w:cs="Arial"/>
                <w:color w:val="000000" w:themeColor="text1"/>
                <w:sz w:val="20"/>
                <w:szCs w:val="20"/>
              </w:rPr>
            </w:pPr>
            <w:r w:rsidRPr="002125D1">
              <w:rPr>
                <w:rFonts w:eastAsia="Arial Unicode MS" w:cs="Arial"/>
                <w:color w:val="000000" w:themeColor="text1"/>
                <w:sz w:val="20"/>
                <w:szCs w:val="20"/>
              </w:rPr>
              <w:t>-</w:t>
            </w:r>
          </w:p>
        </w:tc>
      </w:tr>
      <w:tr w:rsidR="00D43B26" w:rsidRPr="00C60C2F" w:rsidTr="002125D1">
        <w:trPr>
          <w:trHeight w:val="259"/>
        </w:trPr>
        <w:tc>
          <w:tcPr>
            <w:tcW w:w="1883" w:type="pct"/>
          </w:tcPr>
          <w:p w:rsidR="00D43B26" w:rsidRPr="002125D1" w:rsidRDefault="00D43B26" w:rsidP="00D43B26">
            <w:pPr>
              <w:pStyle w:val="TT"/>
              <w:tabs>
                <w:tab w:val="clear" w:pos="1202"/>
              </w:tabs>
              <w:rPr>
                <w:rFonts w:asciiTheme="minorHAnsi" w:hAnsiTheme="minorHAnsi" w:cs="Arial"/>
                <w:color w:val="000000" w:themeColor="text1"/>
                <w:sz w:val="20"/>
                <w:lang w:val="en-US"/>
              </w:rPr>
            </w:pPr>
            <w:bookmarkStart w:id="575" w:name="_Toc4060061"/>
            <w:r w:rsidRPr="002125D1">
              <w:rPr>
                <w:rFonts w:asciiTheme="minorHAnsi" w:hAnsiTheme="minorHAnsi" w:cs="Arial"/>
                <w:color w:val="000000" w:themeColor="text1"/>
                <w:sz w:val="20"/>
                <w:lang w:val="en-US"/>
              </w:rPr>
              <w:t>Provisions for return premiums</w:t>
            </w:r>
            <w:bookmarkEnd w:id="575"/>
            <w:r w:rsidRPr="002125D1">
              <w:rPr>
                <w:rFonts w:asciiTheme="minorHAnsi" w:hAnsiTheme="minorHAnsi" w:cs="Arial"/>
                <w:color w:val="000000" w:themeColor="text1"/>
                <w:sz w:val="20"/>
                <w:lang w:val="en-US"/>
              </w:rPr>
              <w:t xml:space="preserve"> </w:t>
            </w:r>
          </w:p>
        </w:tc>
        <w:tc>
          <w:tcPr>
            <w:tcW w:w="793" w:type="pct"/>
            <w:tcBorders>
              <w:top w:val="nil"/>
              <w:left w:val="nil"/>
              <w:bottom w:val="nil"/>
              <w:right w:val="nil"/>
            </w:tcBorders>
            <w:shd w:val="clear" w:color="auto" w:fill="auto"/>
            <w:vAlign w:val="bottom"/>
          </w:tcPr>
          <w:p w:rsidR="00D43B26" w:rsidRPr="002125D1" w:rsidRDefault="00D43B26" w:rsidP="00D43B26">
            <w:pPr>
              <w:spacing w:after="0" w:line="240" w:lineRule="auto"/>
              <w:jc w:val="right"/>
              <w:rPr>
                <w:rFonts w:eastAsia="Arial Unicode MS" w:cstheme="minorHAnsi"/>
                <w:color w:val="000000" w:themeColor="text1"/>
                <w:sz w:val="20"/>
                <w:szCs w:val="20"/>
              </w:rPr>
            </w:pPr>
            <w:r w:rsidRPr="002125D1">
              <w:rPr>
                <w:rFonts w:eastAsia="Arial Unicode MS" w:cs="Arial"/>
                <w:color w:val="000000" w:themeColor="text1"/>
                <w:sz w:val="20"/>
                <w:szCs w:val="20"/>
              </w:rPr>
              <w:t xml:space="preserve"> 990 </w:t>
            </w:r>
          </w:p>
        </w:tc>
        <w:tc>
          <w:tcPr>
            <w:tcW w:w="766" w:type="pct"/>
            <w:tcBorders>
              <w:top w:val="nil"/>
              <w:left w:val="nil"/>
              <w:bottom w:val="nil"/>
              <w:right w:val="nil"/>
            </w:tcBorders>
            <w:shd w:val="clear" w:color="auto" w:fill="auto"/>
            <w:vAlign w:val="bottom"/>
          </w:tcPr>
          <w:p w:rsidR="00D43B26" w:rsidRPr="002125D1" w:rsidRDefault="00D43B26" w:rsidP="00D43B26">
            <w:pPr>
              <w:pStyle w:val="TT"/>
              <w:spacing w:line="240" w:lineRule="auto"/>
              <w:jc w:val="right"/>
              <w:rPr>
                <w:rFonts w:asciiTheme="minorHAnsi" w:hAnsiTheme="minorHAnsi" w:cs="Arial"/>
                <w:color w:val="000000" w:themeColor="text1"/>
                <w:sz w:val="20"/>
                <w:lang w:val="en-US"/>
              </w:rPr>
            </w:pPr>
            <w:r w:rsidRPr="002125D1">
              <w:rPr>
                <w:rFonts w:asciiTheme="minorHAnsi" w:hAnsiTheme="minorHAnsi" w:cs="Arial"/>
                <w:color w:val="000000" w:themeColor="text1"/>
                <w:sz w:val="20"/>
                <w:lang w:val="en-US"/>
              </w:rPr>
              <w:t xml:space="preserve"> 991 </w:t>
            </w:r>
          </w:p>
        </w:tc>
        <w:tc>
          <w:tcPr>
            <w:tcW w:w="794" w:type="pct"/>
            <w:tcBorders>
              <w:top w:val="nil"/>
              <w:left w:val="nil"/>
              <w:bottom w:val="nil"/>
              <w:right w:val="nil"/>
            </w:tcBorders>
            <w:shd w:val="clear" w:color="auto" w:fill="auto"/>
            <w:vAlign w:val="bottom"/>
          </w:tcPr>
          <w:p w:rsidR="00D43B26" w:rsidRPr="002125D1" w:rsidRDefault="00D43B26" w:rsidP="00D43B26">
            <w:pPr>
              <w:pStyle w:val="TT"/>
              <w:spacing w:line="240" w:lineRule="auto"/>
              <w:jc w:val="right"/>
              <w:rPr>
                <w:rFonts w:asciiTheme="minorHAnsi" w:hAnsiTheme="minorHAnsi" w:cstheme="minorHAnsi"/>
                <w:color w:val="000000" w:themeColor="text1"/>
                <w:sz w:val="20"/>
                <w:lang w:val="hr-HR"/>
              </w:rPr>
            </w:pPr>
            <w:r w:rsidRPr="002125D1">
              <w:rPr>
                <w:rFonts w:asciiTheme="minorHAnsi" w:eastAsia="Arial Unicode MS" w:hAnsiTheme="minorHAnsi" w:cs="Arial"/>
                <w:color w:val="000000" w:themeColor="text1"/>
                <w:sz w:val="20"/>
                <w:lang w:val="hr-HR"/>
              </w:rPr>
              <w:t xml:space="preserve"> - </w:t>
            </w:r>
          </w:p>
        </w:tc>
        <w:tc>
          <w:tcPr>
            <w:tcW w:w="764" w:type="pct"/>
            <w:tcBorders>
              <w:top w:val="nil"/>
              <w:left w:val="nil"/>
              <w:bottom w:val="nil"/>
              <w:right w:val="nil"/>
            </w:tcBorders>
            <w:shd w:val="clear" w:color="auto" w:fill="auto"/>
            <w:vAlign w:val="bottom"/>
          </w:tcPr>
          <w:p w:rsidR="00D43B26" w:rsidRPr="002125D1" w:rsidRDefault="00D43B26" w:rsidP="002125D1">
            <w:pPr>
              <w:spacing w:after="0" w:line="240" w:lineRule="auto"/>
              <w:jc w:val="right"/>
              <w:rPr>
                <w:rFonts w:eastAsia="Arial Unicode MS" w:cs="Arial"/>
                <w:color w:val="000000" w:themeColor="text1"/>
                <w:sz w:val="20"/>
                <w:szCs w:val="20"/>
              </w:rPr>
            </w:pPr>
            <w:r w:rsidRPr="002125D1">
              <w:rPr>
                <w:rFonts w:eastAsia="Arial Unicode MS" w:cs="Arial"/>
                <w:color w:val="000000" w:themeColor="text1"/>
                <w:sz w:val="20"/>
                <w:szCs w:val="20"/>
              </w:rPr>
              <w:t>-</w:t>
            </w:r>
          </w:p>
        </w:tc>
      </w:tr>
      <w:tr w:rsidR="00D43B26" w:rsidRPr="00C60C2F" w:rsidTr="002125D1">
        <w:trPr>
          <w:trHeight w:val="259"/>
        </w:trPr>
        <w:tc>
          <w:tcPr>
            <w:tcW w:w="1883" w:type="pct"/>
          </w:tcPr>
          <w:p w:rsidR="00D43B26" w:rsidRPr="002125D1" w:rsidRDefault="00D43B26" w:rsidP="00D43B26">
            <w:pPr>
              <w:pStyle w:val="TT"/>
              <w:tabs>
                <w:tab w:val="clear" w:pos="1202"/>
              </w:tabs>
              <w:rPr>
                <w:rFonts w:asciiTheme="minorHAnsi" w:hAnsiTheme="minorHAnsi" w:cs="Arial"/>
                <w:color w:val="000000" w:themeColor="text1"/>
                <w:sz w:val="20"/>
                <w:lang w:val="en-US"/>
              </w:rPr>
            </w:pPr>
            <w:bookmarkStart w:id="576" w:name="_Toc4060066"/>
            <w:r w:rsidRPr="002125D1">
              <w:rPr>
                <w:rFonts w:asciiTheme="minorHAnsi" w:hAnsiTheme="minorHAnsi" w:cs="Arial"/>
                <w:color w:val="000000" w:themeColor="text1"/>
                <w:sz w:val="20"/>
                <w:lang w:val="en-US"/>
              </w:rPr>
              <w:t>Liabilities to re-insurers</w:t>
            </w:r>
            <w:bookmarkEnd w:id="576"/>
          </w:p>
        </w:tc>
        <w:tc>
          <w:tcPr>
            <w:tcW w:w="793" w:type="pct"/>
            <w:tcBorders>
              <w:top w:val="nil"/>
              <w:left w:val="nil"/>
              <w:bottom w:val="nil"/>
              <w:right w:val="nil"/>
            </w:tcBorders>
            <w:shd w:val="clear" w:color="auto" w:fill="auto"/>
            <w:vAlign w:val="bottom"/>
          </w:tcPr>
          <w:p w:rsidR="00D43B26" w:rsidRPr="002125D1" w:rsidRDefault="00D43B26" w:rsidP="00D43B26">
            <w:pPr>
              <w:spacing w:after="0" w:line="240" w:lineRule="auto"/>
              <w:jc w:val="right"/>
              <w:rPr>
                <w:rFonts w:eastAsia="Arial Unicode MS" w:cstheme="minorHAnsi"/>
                <w:color w:val="000000" w:themeColor="text1"/>
                <w:sz w:val="20"/>
                <w:szCs w:val="20"/>
              </w:rPr>
            </w:pPr>
            <w:r w:rsidRPr="002125D1">
              <w:rPr>
                <w:rFonts w:eastAsia="Arial Unicode MS" w:cs="Arial"/>
                <w:color w:val="000000" w:themeColor="text1"/>
                <w:sz w:val="20"/>
                <w:szCs w:val="20"/>
              </w:rPr>
              <w:t xml:space="preserve"> 1,680 </w:t>
            </w:r>
          </w:p>
        </w:tc>
        <w:tc>
          <w:tcPr>
            <w:tcW w:w="766" w:type="pct"/>
            <w:tcBorders>
              <w:top w:val="nil"/>
              <w:left w:val="nil"/>
              <w:bottom w:val="nil"/>
              <w:right w:val="nil"/>
            </w:tcBorders>
            <w:shd w:val="clear" w:color="auto" w:fill="auto"/>
            <w:vAlign w:val="bottom"/>
          </w:tcPr>
          <w:p w:rsidR="00D43B26" w:rsidRPr="002125D1" w:rsidRDefault="00D43B26" w:rsidP="00D43B26">
            <w:pPr>
              <w:pStyle w:val="TT"/>
              <w:spacing w:line="240" w:lineRule="auto"/>
              <w:jc w:val="right"/>
              <w:rPr>
                <w:rFonts w:asciiTheme="minorHAnsi" w:hAnsiTheme="minorHAnsi" w:cs="Arial"/>
                <w:color w:val="000000" w:themeColor="text1"/>
                <w:sz w:val="20"/>
                <w:lang w:val="en-US"/>
              </w:rPr>
            </w:pPr>
            <w:r w:rsidRPr="002125D1">
              <w:rPr>
                <w:rFonts w:asciiTheme="minorHAnsi" w:hAnsiTheme="minorHAnsi" w:cs="Arial"/>
                <w:color w:val="000000" w:themeColor="text1"/>
                <w:sz w:val="20"/>
                <w:lang w:val="en-US"/>
              </w:rPr>
              <w:t xml:space="preserve"> 3,149 </w:t>
            </w:r>
          </w:p>
        </w:tc>
        <w:tc>
          <w:tcPr>
            <w:tcW w:w="794" w:type="pct"/>
            <w:tcBorders>
              <w:top w:val="nil"/>
              <w:left w:val="nil"/>
              <w:bottom w:val="nil"/>
              <w:right w:val="nil"/>
            </w:tcBorders>
            <w:shd w:val="clear" w:color="auto" w:fill="auto"/>
            <w:vAlign w:val="bottom"/>
          </w:tcPr>
          <w:p w:rsidR="00D43B26" w:rsidRPr="002125D1" w:rsidRDefault="00D43B26" w:rsidP="00D43B26">
            <w:pPr>
              <w:pStyle w:val="TT"/>
              <w:spacing w:line="240" w:lineRule="auto"/>
              <w:jc w:val="right"/>
              <w:rPr>
                <w:rFonts w:asciiTheme="minorHAnsi" w:hAnsiTheme="minorHAnsi" w:cstheme="minorHAnsi"/>
                <w:color w:val="000000" w:themeColor="text1"/>
                <w:sz w:val="20"/>
                <w:lang w:val="hr-HR"/>
              </w:rPr>
            </w:pPr>
            <w:r w:rsidRPr="002125D1">
              <w:rPr>
                <w:rFonts w:asciiTheme="minorHAnsi" w:eastAsia="Arial Unicode MS" w:hAnsiTheme="minorHAnsi" w:cs="Arial"/>
                <w:color w:val="000000" w:themeColor="text1"/>
                <w:sz w:val="20"/>
                <w:lang w:val="hr-HR"/>
              </w:rPr>
              <w:t xml:space="preserve"> - </w:t>
            </w:r>
          </w:p>
        </w:tc>
        <w:tc>
          <w:tcPr>
            <w:tcW w:w="764" w:type="pct"/>
            <w:tcBorders>
              <w:top w:val="nil"/>
              <w:left w:val="nil"/>
              <w:bottom w:val="nil"/>
              <w:right w:val="nil"/>
            </w:tcBorders>
            <w:shd w:val="clear" w:color="auto" w:fill="auto"/>
            <w:vAlign w:val="bottom"/>
          </w:tcPr>
          <w:p w:rsidR="00D43B26" w:rsidRPr="002125D1" w:rsidRDefault="00D43B26" w:rsidP="002125D1">
            <w:pPr>
              <w:spacing w:after="0" w:line="240" w:lineRule="auto"/>
              <w:jc w:val="right"/>
              <w:rPr>
                <w:rFonts w:eastAsia="Arial Unicode MS" w:cs="Arial"/>
                <w:color w:val="000000" w:themeColor="text1"/>
                <w:sz w:val="20"/>
                <w:szCs w:val="20"/>
              </w:rPr>
            </w:pPr>
            <w:r w:rsidRPr="002125D1">
              <w:rPr>
                <w:rFonts w:eastAsia="Arial Unicode MS" w:cs="Arial"/>
                <w:color w:val="000000" w:themeColor="text1"/>
                <w:sz w:val="20"/>
                <w:szCs w:val="20"/>
              </w:rPr>
              <w:t>-</w:t>
            </w:r>
          </w:p>
        </w:tc>
      </w:tr>
      <w:tr w:rsidR="00D43B26" w:rsidRPr="00C60C2F" w:rsidTr="002125D1">
        <w:trPr>
          <w:trHeight w:val="259"/>
        </w:trPr>
        <w:tc>
          <w:tcPr>
            <w:tcW w:w="1883" w:type="pct"/>
          </w:tcPr>
          <w:p w:rsidR="00D43B26" w:rsidRPr="002125D1" w:rsidRDefault="00D43B26" w:rsidP="00D43B26">
            <w:pPr>
              <w:pStyle w:val="TT"/>
              <w:tabs>
                <w:tab w:val="clear" w:pos="1202"/>
              </w:tabs>
              <w:rPr>
                <w:rFonts w:asciiTheme="minorHAnsi" w:hAnsiTheme="minorHAnsi" w:cs="Arial"/>
                <w:color w:val="000000" w:themeColor="text1"/>
                <w:sz w:val="20"/>
                <w:lang w:val="en-US"/>
              </w:rPr>
            </w:pPr>
            <w:bookmarkStart w:id="577" w:name="_Toc4060071"/>
            <w:r w:rsidRPr="002125D1">
              <w:rPr>
                <w:rFonts w:asciiTheme="minorHAnsi" w:hAnsiTheme="minorHAnsi" w:cs="Arial"/>
                <w:color w:val="000000" w:themeColor="text1"/>
                <w:sz w:val="20"/>
                <w:lang w:val="en-US"/>
              </w:rPr>
              <w:t>Deferred tax liabilities</w:t>
            </w:r>
            <w:bookmarkEnd w:id="577"/>
          </w:p>
        </w:tc>
        <w:tc>
          <w:tcPr>
            <w:tcW w:w="793" w:type="pct"/>
            <w:tcBorders>
              <w:top w:val="nil"/>
              <w:left w:val="nil"/>
              <w:right w:val="nil"/>
            </w:tcBorders>
            <w:shd w:val="clear" w:color="auto" w:fill="auto"/>
            <w:vAlign w:val="bottom"/>
          </w:tcPr>
          <w:p w:rsidR="00D43B26" w:rsidRPr="002125D1" w:rsidRDefault="00D43B26" w:rsidP="00D43B26">
            <w:pPr>
              <w:spacing w:after="0" w:line="240" w:lineRule="auto"/>
              <w:jc w:val="right"/>
              <w:rPr>
                <w:rFonts w:eastAsia="Arial Unicode MS" w:cstheme="minorHAnsi"/>
                <w:color w:val="000000" w:themeColor="text1"/>
                <w:sz w:val="20"/>
                <w:szCs w:val="20"/>
              </w:rPr>
            </w:pPr>
            <w:r w:rsidRPr="002125D1">
              <w:rPr>
                <w:rFonts w:eastAsia="Arial Unicode MS" w:cs="Arial"/>
                <w:color w:val="000000" w:themeColor="text1"/>
                <w:sz w:val="20"/>
                <w:szCs w:val="20"/>
              </w:rPr>
              <w:t xml:space="preserve"> 1,120 </w:t>
            </w:r>
          </w:p>
        </w:tc>
        <w:tc>
          <w:tcPr>
            <w:tcW w:w="766" w:type="pct"/>
            <w:tcBorders>
              <w:top w:val="nil"/>
              <w:left w:val="nil"/>
              <w:right w:val="nil"/>
            </w:tcBorders>
            <w:shd w:val="clear" w:color="auto" w:fill="auto"/>
            <w:vAlign w:val="bottom"/>
          </w:tcPr>
          <w:p w:rsidR="00D43B26" w:rsidRPr="002125D1" w:rsidRDefault="00D43B26" w:rsidP="00D43B26">
            <w:pPr>
              <w:pStyle w:val="TT"/>
              <w:spacing w:line="240" w:lineRule="auto"/>
              <w:jc w:val="right"/>
              <w:rPr>
                <w:rFonts w:asciiTheme="minorHAnsi" w:hAnsiTheme="minorHAnsi" w:cs="Arial"/>
                <w:color w:val="000000" w:themeColor="text1"/>
                <w:sz w:val="20"/>
                <w:lang w:val="en-US"/>
              </w:rPr>
            </w:pPr>
            <w:r w:rsidRPr="002125D1">
              <w:rPr>
                <w:rFonts w:asciiTheme="minorHAnsi" w:hAnsiTheme="minorHAnsi" w:cs="Arial"/>
                <w:color w:val="000000" w:themeColor="text1"/>
                <w:sz w:val="20"/>
                <w:lang w:val="en-US"/>
              </w:rPr>
              <w:t xml:space="preserve"> 694 </w:t>
            </w:r>
          </w:p>
        </w:tc>
        <w:tc>
          <w:tcPr>
            <w:tcW w:w="794" w:type="pct"/>
            <w:tcBorders>
              <w:top w:val="nil"/>
              <w:left w:val="nil"/>
              <w:right w:val="nil"/>
            </w:tcBorders>
            <w:shd w:val="clear" w:color="auto" w:fill="auto"/>
            <w:vAlign w:val="bottom"/>
          </w:tcPr>
          <w:p w:rsidR="00D43B26" w:rsidRPr="002125D1" w:rsidRDefault="00D43B26" w:rsidP="00D43B26">
            <w:pPr>
              <w:pStyle w:val="TT"/>
              <w:spacing w:line="240" w:lineRule="auto"/>
              <w:jc w:val="right"/>
              <w:rPr>
                <w:rFonts w:asciiTheme="minorHAnsi" w:hAnsiTheme="minorHAnsi" w:cstheme="minorHAnsi"/>
                <w:color w:val="000000" w:themeColor="text1"/>
                <w:sz w:val="20"/>
                <w:lang w:val="hr-HR"/>
              </w:rPr>
            </w:pPr>
            <w:r w:rsidRPr="002125D1">
              <w:rPr>
                <w:rFonts w:asciiTheme="minorHAnsi" w:eastAsia="Arial Unicode MS" w:hAnsiTheme="minorHAnsi" w:cs="Arial"/>
                <w:color w:val="000000" w:themeColor="text1"/>
                <w:sz w:val="20"/>
                <w:lang w:val="hr-HR"/>
              </w:rPr>
              <w:t xml:space="preserve"> - </w:t>
            </w:r>
          </w:p>
        </w:tc>
        <w:tc>
          <w:tcPr>
            <w:tcW w:w="764" w:type="pct"/>
            <w:tcBorders>
              <w:top w:val="nil"/>
              <w:left w:val="nil"/>
              <w:right w:val="nil"/>
            </w:tcBorders>
            <w:shd w:val="clear" w:color="auto" w:fill="auto"/>
            <w:vAlign w:val="bottom"/>
          </w:tcPr>
          <w:p w:rsidR="00D43B26" w:rsidRPr="002125D1" w:rsidRDefault="00D43B26" w:rsidP="002125D1">
            <w:pPr>
              <w:spacing w:after="0" w:line="240" w:lineRule="auto"/>
              <w:jc w:val="right"/>
              <w:rPr>
                <w:rFonts w:eastAsia="Arial Unicode MS" w:cs="Arial"/>
                <w:color w:val="000000" w:themeColor="text1"/>
                <w:sz w:val="20"/>
                <w:szCs w:val="20"/>
              </w:rPr>
            </w:pPr>
            <w:r w:rsidRPr="002125D1">
              <w:rPr>
                <w:rFonts w:eastAsia="Arial Unicode MS" w:cs="Arial"/>
                <w:color w:val="000000" w:themeColor="text1"/>
                <w:sz w:val="20"/>
                <w:szCs w:val="20"/>
              </w:rPr>
              <w:t>-</w:t>
            </w:r>
          </w:p>
        </w:tc>
      </w:tr>
      <w:tr w:rsidR="00D43B26" w:rsidRPr="00C60C2F" w:rsidTr="002125D1">
        <w:trPr>
          <w:trHeight w:val="259"/>
        </w:trPr>
        <w:tc>
          <w:tcPr>
            <w:tcW w:w="1883" w:type="pct"/>
          </w:tcPr>
          <w:p w:rsidR="00D43B26" w:rsidRPr="002125D1" w:rsidRDefault="00D43B26" w:rsidP="00D43B26">
            <w:pPr>
              <w:pStyle w:val="TT"/>
              <w:rPr>
                <w:rFonts w:asciiTheme="minorHAnsi" w:hAnsiTheme="minorHAnsi" w:cs="Arial"/>
                <w:color w:val="000000" w:themeColor="text1"/>
                <w:sz w:val="20"/>
                <w:lang w:val="en-US"/>
              </w:rPr>
            </w:pPr>
            <w:bookmarkStart w:id="578" w:name="_Hlk34234503"/>
            <w:r w:rsidRPr="002125D1">
              <w:rPr>
                <w:rFonts w:ascii="Calibri" w:hAnsi="Calibri" w:cs="Calibri"/>
                <w:color w:val="000000" w:themeColor="text1"/>
                <w:sz w:val="20"/>
                <w:lang w:val="en-US"/>
              </w:rPr>
              <w:t>Corporate income tax-current liability</w:t>
            </w:r>
          </w:p>
        </w:tc>
        <w:tc>
          <w:tcPr>
            <w:tcW w:w="793" w:type="pct"/>
            <w:tcBorders>
              <w:top w:val="nil"/>
              <w:left w:val="nil"/>
              <w:right w:val="nil"/>
            </w:tcBorders>
            <w:shd w:val="clear" w:color="auto" w:fill="auto"/>
            <w:vAlign w:val="bottom"/>
          </w:tcPr>
          <w:p w:rsidR="00D43B26" w:rsidRPr="002125D1" w:rsidRDefault="00D43B26" w:rsidP="00D43B26">
            <w:pPr>
              <w:spacing w:after="0" w:line="240" w:lineRule="auto"/>
              <w:jc w:val="right"/>
              <w:rPr>
                <w:rFonts w:eastAsia="Arial Unicode MS" w:cstheme="minorHAnsi"/>
                <w:color w:val="000000" w:themeColor="text1"/>
                <w:sz w:val="20"/>
                <w:szCs w:val="20"/>
              </w:rPr>
            </w:pPr>
            <w:r w:rsidRPr="002125D1">
              <w:rPr>
                <w:rFonts w:eastAsia="Arial Unicode MS" w:cs="Arial"/>
                <w:color w:val="000000" w:themeColor="text1"/>
                <w:sz w:val="20"/>
                <w:szCs w:val="20"/>
              </w:rPr>
              <w:t>-</w:t>
            </w:r>
          </w:p>
        </w:tc>
        <w:tc>
          <w:tcPr>
            <w:tcW w:w="766" w:type="pct"/>
            <w:tcBorders>
              <w:top w:val="nil"/>
              <w:left w:val="nil"/>
              <w:right w:val="nil"/>
            </w:tcBorders>
            <w:shd w:val="clear" w:color="auto" w:fill="auto"/>
            <w:vAlign w:val="bottom"/>
          </w:tcPr>
          <w:p w:rsidR="00D43B26" w:rsidRPr="002125D1" w:rsidRDefault="00D43B26" w:rsidP="00D43B26">
            <w:pPr>
              <w:pStyle w:val="TT"/>
              <w:spacing w:line="240" w:lineRule="auto"/>
              <w:jc w:val="right"/>
              <w:rPr>
                <w:rFonts w:asciiTheme="minorHAnsi" w:hAnsiTheme="minorHAnsi" w:cs="Arial"/>
                <w:color w:val="000000" w:themeColor="text1"/>
                <w:sz w:val="20"/>
                <w:lang w:val="en-US"/>
              </w:rPr>
            </w:pPr>
            <w:r w:rsidRPr="002125D1">
              <w:rPr>
                <w:rFonts w:asciiTheme="minorHAnsi" w:hAnsiTheme="minorHAnsi" w:cs="Arial"/>
                <w:color w:val="000000" w:themeColor="text1"/>
                <w:sz w:val="20"/>
                <w:lang w:val="en-US"/>
              </w:rPr>
              <w:t xml:space="preserve"> 29 </w:t>
            </w:r>
          </w:p>
        </w:tc>
        <w:tc>
          <w:tcPr>
            <w:tcW w:w="794" w:type="pct"/>
            <w:tcBorders>
              <w:top w:val="nil"/>
              <w:left w:val="nil"/>
              <w:right w:val="nil"/>
            </w:tcBorders>
            <w:shd w:val="clear" w:color="auto" w:fill="auto"/>
            <w:vAlign w:val="bottom"/>
          </w:tcPr>
          <w:p w:rsidR="00D43B26" w:rsidRPr="002125D1" w:rsidRDefault="00D43B26" w:rsidP="00D43B26">
            <w:pPr>
              <w:pStyle w:val="TT"/>
              <w:spacing w:line="240" w:lineRule="auto"/>
              <w:jc w:val="right"/>
              <w:rPr>
                <w:rFonts w:asciiTheme="minorHAnsi" w:hAnsiTheme="minorHAnsi" w:cstheme="minorHAnsi"/>
                <w:color w:val="000000" w:themeColor="text1"/>
                <w:sz w:val="20"/>
                <w:lang w:val="hr-HR"/>
              </w:rPr>
            </w:pPr>
            <w:r w:rsidRPr="002125D1">
              <w:rPr>
                <w:rFonts w:asciiTheme="minorHAnsi" w:eastAsia="Arial Unicode MS" w:hAnsiTheme="minorHAnsi" w:cs="Arial"/>
                <w:color w:val="000000" w:themeColor="text1"/>
                <w:sz w:val="20"/>
                <w:lang w:val="hr-HR"/>
              </w:rPr>
              <w:t xml:space="preserve"> - </w:t>
            </w:r>
          </w:p>
        </w:tc>
        <w:tc>
          <w:tcPr>
            <w:tcW w:w="764" w:type="pct"/>
            <w:tcBorders>
              <w:top w:val="nil"/>
              <w:left w:val="nil"/>
              <w:right w:val="nil"/>
            </w:tcBorders>
            <w:shd w:val="clear" w:color="auto" w:fill="auto"/>
            <w:vAlign w:val="bottom"/>
          </w:tcPr>
          <w:p w:rsidR="00D43B26" w:rsidRPr="002125D1" w:rsidRDefault="00D43B26" w:rsidP="002125D1">
            <w:pPr>
              <w:spacing w:after="0" w:line="240" w:lineRule="auto"/>
              <w:jc w:val="right"/>
              <w:rPr>
                <w:rFonts w:eastAsia="Arial Unicode MS" w:cs="Arial"/>
                <w:color w:val="000000" w:themeColor="text1"/>
                <w:sz w:val="20"/>
                <w:szCs w:val="20"/>
              </w:rPr>
            </w:pPr>
            <w:r w:rsidRPr="002125D1">
              <w:rPr>
                <w:rFonts w:eastAsia="Arial Unicode MS" w:cs="Arial"/>
                <w:color w:val="000000" w:themeColor="text1"/>
                <w:sz w:val="20"/>
                <w:szCs w:val="20"/>
              </w:rPr>
              <w:t>-</w:t>
            </w:r>
          </w:p>
        </w:tc>
      </w:tr>
      <w:bookmarkEnd w:id="578"/>
      <w:tr w:rsidR="00D43B26" w:rsidRPr="00C60C2F" w:rsidTr="002125D1">
        <w:trPr>
          <w:trHeight w:val="259"/>
        </w:trPr>
        <w:tc>
          <w:tcPr>
            <w:tcW w:w="1883" w:type="pct"/>
          </w:tcPr>
          <w:p w:rsidR="00D43B26" w:rsidRPr="002125D1" w:rsidRDefault="00D43B26" w:rsidP="00D43B26">
            <w:pPr>
              <w:pStyle w:val="TT"/>
              <w:tabs>
                <w:tab w:val="clear" w:pos="1202"/>
              </w:tabs>
              <w:rPr>
                <w:rFonts w:asciiTheme="minorHAnsi" w:hAnsiTheme="minorHAnsi" w:cs="Arial"/>
                <w:color w:val="000000" w:themeColor="text1"/>
                <w:sz w:val="20"/>
                <w:lang w:val="en-US"/>
              </w:rPr>
            </w:pPr>
            <w:r w:rsidRPr="002125D1">
              <w:rPr>
                <w:rFonts w:asciiTheme="minorHAnsi" w:hAnsiTheme="minorHAnsi" w:cs="Arial"/>
                <w:color w:val="000000" w:themeColor="text1"/>
                <w:sz w:val="20"/>
                <w:lang w:val="en-US"/>
              </w:rPr>
              <w:t>Lease liabilities</w:t>
            </w:r>
          </w:p>
        </w:tc>
        <w:tc>
          <w:tcPr>
            <w:tcW w:w="793" w:type="pct"/>
            <w:tcBorders>
              <w:top w:val="nil"/>
              <w:left w:val="nil"/>
              <w:right w:val="nil"/>
            </w:tcBorders>
            <w:shd w:val="clear" w:color="auto" w:fill="auto"/>
            <w:vAlign w:val="bottom"/>
          </w:tcPr>
          <w:p w:rsidR="00D43B26" w:rsidRPr="002125D1" w:rsidRDefault="00D43B26" w:rsidP="00D43B26">
            <w:pPr>
              <w:spacing w:after="0" w:line="240" w:lineRule="auto"/>
              <w:jc w:val="right"/>
              <w:rPr>
                <w:rFonts w:eastAsia="Arial Unicode MS" w:cstheme="minorHAnsi"/>
                <w:color w:val="000000" w:themeColor="text1"/>
                <w:sz w:val="20"/>
                <w:szCs w:val="20"/>
              </w:rPr>
            </w:pPr>
            <w:r w:rsidRPr="002125D1">
              <w:rPr>
                <w:rFonts w:eastAsia="Arial Unicode MS" w:cs="Arial"/>
                <w:color w:val="000000" w:themeColor="text1"/>
                <w:sz w:val="20"/>
                <w:szCs w:val="20"/>
              </w:rPr>
              <w:t xml:space="preserve">4,096    </w:t>
            </w:r>
          </w:p>
        </w:tc>
        <w:tc>
          <w:tcPr>
            <w:tcW w:w="766" w:type="pct"/>
            <w:tcBorders>
              <w:top w:val="nil"/>
              <w:left w:val="nil"/>
              <w:right w:val="nil"/>
            </w:tcBorders>
            <w:shd w:val="clear" w:color="auto" w:fill="auto"/>
            <w:vAlign w:val="bottom"/>
          </w:tcPr>
          <w:p w:rsidR="00D43B26" w:rsidRPr="002125D1" w:rsidRDefault="00D43B26" w:rsidP="00D43B26">
            <w:pPr>
              <w:pStyle w:val="TT"/>
              <w:spacing w:line="240" w:lineRule="auto"/>
              <w:jc w:val="right"/>
              <w:rPr>
                <w:rFonts w:asciiTheme="minorHAnsi" w:hAnsiTheme="minorHAnsi" w:cs="Arial"/>
                <w:color w:val="000000" w:themeColor="text1"/>
                <w:sz w:val="20"/>
                <w:lang w:val="en-US"/>
              </w:rPr>
            </w:pPr>
            <w:r w:rsidRPr="002125D1">
              <w:rPr>
                <w:rFonts w:asciiTheme="minorHAnsi" w:hAnsiTheme="minorHAnsi" w:cs="Arial"/>
                <w:color w:val="000000" w:themeColor="text1"/>
                <w:sz w:val="20"/>
                <w:lang w:val="en-US"/>
              </w:rPr>
              <w:t xml:space="preserve">5,944 </w:t>
            </w:r>
          </w:p>
        </w:tc>
        <w:tc>
          <w:tcPr>
            <w:tcW w:w="794" w:type="pct"/>
            <w:tcBorders>
              <w:top w:val="nil"/>
              <w:left w:val="nil"/>
              <w:right w:val="nil"/>
            </w:tcBorders>
            <w:shd w:val="clear" w:color="auto" w:fill="auto"/>
            <w:vAlign w:val="bottom"/>
          </w:tcPr>
          <w:p w:rsidR="00D43B26" w:rsidRPr="002125D1" w:rsidRDefault="00D43B26" w:rsidP="00D43B26">
            <w:pPr>
              <w:pStyle w:val="TT"/>
              <w:spacing w:line="240" w:lineRule="auto"/>
              <w:jc w:val="right"/>
              <w:rPr>
                <w:rFonts w:asciiTheme="minorHAnsi" w:hAnsiTheme="minorHAnsi" w:cstheme="minorHAnsi"/>
                <w:color w:val="000000" w:themeColor="text1"/>
                <w:sz w:val="20"/>
                <w:lang w:val="hr-HR"/>
              </w:rPr>
            </w:pPr>
            <w:r w:rsidRPr="002125D1">
              <w:rPr>
                <w:rFonts w:asciiTheme="minorHAnsi" w:eastAsia="Arial Unicode MS" w:hAnsiTheme="minorHAnsi" w:cs="Arial"/>
                <w:color w:val="000000" w:themeColor="text1"/>
                <w:sz w:val="20"/>
                <w:lang w:val="hr-HR"/>
              </w:rPr>
              <w:t xml:space="preserve">3,445 </w:t>
            </w:r>
          </w:p>
        </w:tc>
        <w:tc>
          <w:tcPr>
            <w:tcW w:w="764" w:type="pct"/>
            <w:tcBorders>
              <w:top w:val="nil"/>
              <w:left w:val="nil"/>
              <w:right w:val="nil"/>
            </w:tcBorders>
            <w:shd w:val="clear" w:color="auto" w:fill="auto"/>
            <w:vAlign w:val="bottom"/>
          </w:tcPr>
          <w:p w:rsidR="00D43B26" w:rsidRPr="002125D1" w:rsidRDefault="00D43B26" w:rsidP="002125D1">
            <w:pPr>
              <w:spacing w:after="0" w:line="240" w:lineRule="auto"/>
              <w:jc w:val="right"/>
              <w:rPr>
                <w:rFonts w:eastAsia="Arial Unicode MS" w:cs="Arial"/>
                <w:color w:val="000000" w:themeColor="text1"/>
                <w:sz w:val="20"/>
                <w:szCs w:val="20"/>
              </w:rPr>
            </w:pPr>
            <w:r w:rsidRPr="002125D1">
              <w:rPr>
                <w:rFonts w:eastAsia="Arial Unicode MS" w:cs="Arial"/>
                <w:color w:val="000000" w:themeColor="text1"/>
                <w:sz w:val="20"/>
                <w:szCs w:val="20"/>
              </w:rPr>
              <w:t>4,926</w:t>
            </w:r>
          </w:p>
        </w:tc>
      </w:tr>
      <w:tr w:rsidR="00D43B26" w:rsidRPr="00C60C2F" w:rsidTr="002125D1">
        <w:trPr>
          <w:trHeight w:val="245"/>
        </w:trPr>
        <w:tc>
          <w:tcPr>
            <w:tcW w:w="1883" w:type="pct"/>
          </w:tcPr>
          <w:p w:rsidR="00D43B26" w:rsidRPr="002125D1" w:rsidRDefault="00D43B26" w:rsidP="00D43B26">
            <w:pPr>
              <w:pStyle w:val="TT"/>
              <w:tabs>
                <w:tab w:val="clear" w:pos="1202"/>
              </w:tabs>
              <w:rPr>
                <w:rFonts w:asciiTheme="minorHAnsi" w:hAnsiTheme="minorHAnsi" w:cs="Arial"/>
                <w:color w:val="000000" w:themeColor="text1"/>
                <w:sz w:val="20"/>
                <w:lang w:val="en-US"/>
              </w:rPr>
            </w:pPr>
            <w:bookmarkStart w:id="579" w:name="_Toc4060076"/>
            <w:r w:rsidRPr="002125D1">
              <w:rPr>
                <w:rFonts w:asciiTheme="minorHAnsi" w:hAnsiTheme="minorHAnsi" w:cs="Arial"/>
                <w:color w:val="000000" w:themeColor="text1"/>
                <w:sz w:val="20"/>
                <w:lang w:val="en-US"/>
              </w:rPr>
              <w:t>Other liabilities</w:t>
            </w:r>
            <w:bookmarkEnd w:id="579"/>
          </w:p>
        </w:tc>
        <w:tc>
          <w:tcPr>
            <w:tcW w:w="793" w:type="pct"/>
            <w:tcBorders>
              <w:left w:val="nil"/>
              <w:right w:val="nil"/>
            </w:tcBorders>
            <w:shd w:val="clear" w:color="auto" w:fill="auto"/>
            <w:vAlign w:val="bottom"/>
          </w:tcPr>
          <w:p w:rsidR="00D43B26" w:rsidRPr="002125D1" w:rsidRDefault="00D43B26" w:rsidP="00D43B26">
            <w:pPr>
              <w:spacing w:after="0" w:line="240" w:lineRule="auto"/>
              <w:jc w:val="right"/>
              <w:rPr>
                <w:rFonts w:eastAsia="Arial Unicode MS" w:cstheme="minorHAnsi"/>
                <w:color w:val="000000" w:themeColor="text1"/>
                <w:sz w:val="20"/>
                <w:szCs w:val="20"/>
              </w:rPr>
            </w:pPr>
            <w:r w:rsidRPr="002125D1">
              <w:rPr>
                <w:rFonts w:eastAsia="Arial Unicode MS" w:cs="Arial"/>
                <w:color w:val="000000" w:themeColor="text1"/>
                <w:sz w:val="20"/>
                <w:szCs w:val="20"/>
              </w:rPr>
              <w:t xml:space="preserve"> 4,559 </w:t>
            </w:r>
          </w:p>
        </w:tc>
        <w:tc>
          <w:tcPr>
            <w:tcW w:w="766" w:type="pct"/>
            <w:tcBorders>
              <w:left w:val="nil"/>
              <w:right w:val="nil"/>
            </w:tcBorders>
            <w:shd w:val="clear" w:color="auto" w:fill="auto"/>
            <w:vAlign w:val="bottom"/>
          </w:tcPr>
          <w:p w:rsidR="00D43B26" w:rsidRPr="002125D1" w:rsidRDefault="00D43B26" w:rsidP="00D43B26">
            <w:pPr>
              <w:pStyle w:val="TT"/>
              <w:spacing w:line="240" w:lineRule="auto"/>
              <w:jc w:val="right"/>
              <w:rPr>
                <w:rFonts w:asciiTheme="minorHAnsi" w:hAnsiTheme="minorHAnsi" w:cs="Arial"/>
                <w:color w:val="000000" w:themeColor="text1"/>
                <w:sz w:val="20"/>
                <w:lang w:val="en-US"/>
              </w:rPr>
            </w:pPr>
            <w:r w:rsidRPr="002125D1">
              <w:rPr>
                <w:rFonts w:asciiTheme="minorHAnsi" w:hAnsiTheme="minorHAnsi" w:cs="Arial"/>
                <w:color w:val="000000" w:themeColor="text1"/>
                <w:sz w:val="20"/>
                <w:lang w:val="en-US"/>
              </w:rPr>
              <w:t xml:space="preserve"> 7,280 </w:t>
            </w:r>
          </w:p>
        </w:tc>
        <w:tc>
          <w:tcPr>
            <w:tcW w:w="794" w:type="pct"/>
            <w:tcBorders>
              <w:left w:val="nil"/>
              <w:right w:val="nil"/>
            </w:tcBorders>
            <w:shd w:val="clear" w:color="auto" w:fill="auto"/>
            <w:vAlign w:val="bottom"/>
          </w:tcPr>
          <w:p w:rsidR="00D43B26" w:rsidRPr="002125D1" w:rsidRDefault="00D43B26" w:rsidP="00D43B26">
            <w:pPr>
              <w:pStyle w:val="TT"/>
              <w:spacing w:line="240" w:lineRule="auto"/>
              <w:jc w:val="right"/>
              <w:rPr>
                <w:rFonts w:asciiTheme="minorHAnsi" w:hAnsiTheme="minorHAnsi" w:cstheme="minorHAnsi"/>
                <w:color w:val="000000" w:themeColor="text1"/>
                <w:sz w:val="20"/>
                <w:lang w:val="hr-HR"/>
              </w:rPr>
            </w:pPr>
            <w:r w:rsidRPr="002125D1">
              <w:rPr>
                <w:rFonts w:asciiTheme="minorHAnsi" w:eastAsia="Arial Unicode MS" w:hAnsiTheme="minorHAnsi" w:cs="Arial"/>
                <w:color w:val="000000" w:themeColor="text1"/>
                <w:sz w:val="20"/>
                <w:lang w:val="hr-HR"/>
              </w:rPr>
              <w:t xml:space="preserve"> 3,318 </w:t>
            </w:r>
          </w:p>
        </w:tc>
        <w:tc>
          <w:tcPr>
            <w:tcW w:w="764" w:type="pct"/>
            <w:tcBorders>
              <w:left w:val="nil"/>
              <w:right w:val="nil"/>
            </w:tcBorders>
            <w:shd w:val="clear" w:color="auto" w:fill="auto"/>
            <w:vAlign w:val="bottom"/>
          </w:tcPr>
          <w:p w:rsidR="00D43B26" w:rsidRPr="002125D1" w:rsidRDefault="00D43B26" w:rsidP="002125D1">
            <w:pPr>
              <w:spacing w:after="0" w:line="240" w:lineRule="auto"/>
              <w:jc w:val="right"/>
              <w:rPr>
                <w:rFonts w:eastAsia="Arial Unicode MS" w:cs="Arial"/>
                <w:color w:val="000000" w:themeColor="text1"/>
                <w:sz w:val="20"/>
                <w:szCs w:val="20"/>
              </w:rPr>
            </w:pPr>
            <w:r w:rsidRPr="002125D1">
              <w:rPr>
                <w:rFonts w:eastAsia="Arial Unicode MS" w:cs="Arial"/>
                <w:color w:val="000000" w:themeColor="text1"/>
                <w:sz w:val="20"/>
                <w:szCs w:val="20"/>
              </w:rPr>
              <w:t>5,973</w:t>
            </w:r>
          </w:p>
        </w:tc>
      </w:tr>
      <w:tr w:rsidR="00D43B26" w:rsidRPr="00C60C2F" w:rsidTr="002125D1">
        <w:trPr>
          <w:trHeight w:val="272"/>
        </w:trPr>
        <w:tc>
          <w:tcPr>
            <w:tcW w:w="1883" w:type="pct"/>
          </w:tcPr>
          <w:p w:rsidR="00D43B26" w:rsidRPr="002125D1" w:rsidRDefault="00D43B26" w:rsidP="00D43B26">
            <w:pPr>
              <w:pStyle w:val="TT"/>
              <w:tabs>
                <w:tab w:val="clear" w:pos="1202"/>
              </w:tabs>
              <w:rPr>
                <w:rFonts w:asciiTheme="minorHAnsi" w:hAnsiTheme="minorHAnsi" w:cs="Arial"/>
                <w:color w:val="000000" w:themeColor="text1"/>
                <w:sz w:val="20"/>
                <w:lang w:val="en-US"/>
              </w:rPr>
            </w:pPr>
            <w:r>
              <w:rPr>
                <w:rFonts w:asciiTheme="minorHAnsi" w:hAnsiTheme="minorHAnsi" w:cs="Arial"/>
                <w:color w:val="000000" w:themeColor="text1"/>
                <w:sz w:val="20"/>
                <w:lang w:val="en-US"/>
              </w:rPr>
              <w:t>D</w:t>
            </w:r>
            <w:r w:rsidRPr="003D452B">
              <w:rPr>
                <w:rFonts w:asciiTheme="minorHAnsi" w:hAnsiTheme="minorHAnsi" w:cs="Arial"/>
                <w:color w:val="000000" w:themeColor="text1"/>
                <w:sz w:val="20"/>
                <w:lang w:val="en-US"/>
              </w:rPr>
              <w:t xml:space="preserve">erivative financial </w:t>
            </w:r>
            <w:r w:rsidRPr="002125D1">
              <w:rPr>
                <w:rFonts w:asciiTheme="minorHAnsi" w:hAnsiTheme="minorHAnsi" w:cs="Arial"/>
                <w:color w:val="000000" w:themeColor="text1"/>
                <w:sz w:val="20"/>
                <w:lang w:val="en-US"/>
              </w:rPr>
              <w:t>liabilities (c)</w:t>
            </w:r>
          </w:p>
        </w:tc>
        <w:tc>
          <w:tcPr>
            <w:tcW w:w="793" w:type="pct"/>
            <w:tcBorders>
              <w:left w:val="nil"/>
              <w:bottom w:val="single" w:sz="4" w:space="0" w:color="auto"/>
              <w:right w:val="nil"/>
            </w:tcBorders>
            <w:shd w:val="clear" w:color="auto" w:fill="auto"/>
            <w:vAlign w:val="bottom"/>
          </w:tcPr>
          <w:p w:rsidR="00D43B26" w:rsidRPr="002125D1" w:rsidRDefault="00D43B26" w:rsidP="00D43B26">
            <w:pPr>
              <w:spacing w:after="0" w:line="240" w:lineRule="auto"/>
              <w:jc w:val="right"/>
              <w:rPr>
                <w:rFonts w:eastAsia="Arial Unicode MS" w:cs="Arial"/>
                <w:color w:val="000000" w:themeColor="text1"/>
                <w:sz w:val="20"/>
                <w:szCs w:val="20"/>
              </w:rPr>
            </w:pPr>
            <w:r w:rsidRPr="002125D1">
              <w:rPr>
                <w:rFonts w:eastAsia="Arial Unicode MS" w:cs="Arial"/>
                <w:color w:val="000000" w:themeColor="text1"/>
                <w:sz w:val="20"/>
                <w:szCs w:val="20"/>
              </w:rPr>
              <w:t>57</w:t>
            </w:r>
          </w:p>
        </w:tc>
        <w:tc>
          <w:tcPr>
            <w:tcW w:w="766" w:type="pct"/>
            <w:tcBorders>
              <w:left w:val="nil"/>
              <w:bottom w:val="single" w:sz="4" w:space="0" w:color="auto"/>
              <w:right w:val="nil"/>
            </w:tcBorders>
            <w:shd w:val="clear" w:color="auto" w:fill="auto"/>
            <w:vAlign w:val="bottom"/>
          </w:tcPr>
          <w:p w:rsidR="00D43B26" w:rsidRPr="002125D1" w:rsidRDefault="00D43B26" w:rsidP="00D43B26">
            <w:pPr>
              <w:pStyle w:val="TT"/>
              <w:spacing w:line="240" w:lineRule="auto"/>
              <w:jc w:val="right"/>
              <w:rPr>
                <w:rFonts w:asciiTheme="minorHAnsi" w:hAnsiTheme="minorHAnsi" w:cs="Arial"/>
                <w:color w:val="000000" w:themeColor="text1"/>
                <w:sz w:val="20"/>
                <w:lang w:val="en-US"/>
              </w:rPr>
            </w:pPr>
            <w:r w:rsidRPr="002125D1">
              <w:rPr>
                <w:rFonts w:asciiTheme="minorHAnsi" w:hAnsiTheme="minorHAnsi" w:cs="Arial"/>
                <w:color w:val="000000" w:themeColor="text1"/>
                <w:sz w:val="20"/>
                <w:lang w:val="en-US"/>
              </w:rPr>
              <w:t>-</w:t>
            </w:r>
          </w:p>
        </w:tc>
        <w:tc>
          <w:tcPr>
            <w:tcW w:w="794" w:type="pct"/>
            <w:tcBorders>
              <w:left w:val="nil"/>
              <w:bottom w:val="single" w:sz="4" w:space="0" w:color="auto"/>
              <w:right w:val="nil"/>
            </w:tcBorders>
            <w:shd w:val="clear" w:color="auto" w:fill="auto"/>
            <w:vAlign w:val="bottom"/>
          </w:tcPr>
          <w:p w:rsidR="00D43B26" w:rsidRPr="002125D1" w:rsidRDefault="00D43B26" w:rsidP="00D43B26">
            <w:pPr>
              <w:pStyle w:val="TT"/>
              <w:spacing w:line="240" w:lineRule="auto"/>
              <w:jc w:val="right"/>
              <w:rPr>
                <w:rFonts w:asciiTheme="minorHAnsi" w:eastAsia="Arial Unicode MS" w:hAnsiTheme="minorHAnsi" w:cs="Arial"/>
                <w:color w:val="000000" w:themeColor="text1"/>
                <w:sz w:val="20"/>
                <w:lang w:val="hr-HR"/>
              </w:rPr>
            </w:pPr>
            <w:r w:rsidRPr="002125D1">
              <w:rPr>
                <w:rFonts w:asciiTheme="minorHAnsi" w:eastAsia="Arial Unicode MS" w:hAnsiTheme="minorHAnsi" w:cs="Arial"/>
                <w:color w:val="000000" w:themeColor="text1"/>
                <w:sz w:val="20"/>
                <w:lang w:val="hr-HR"/>
              </w:rPr>
              <w:t>57</w:t>
            </w:r>
          </w:p>
        </w:tc>
        <w:tc>
          <w:tcPr>
            <w:tcW w:w="764" w:type="pct"/>
            <w:tcBorders>
              <w:left w:val="nil"/>
              <w:bottom w:val="single" w:sz="4" w:space="0" w:color="auto"/>
              <w:right w:val="nil"/>
            </w:tcBorders>
            <w:shd w:val="clear" w:color="auto" w:fill="auto"/>
            <w:vAlign w:val="bottom"/>
          </w:tcPr>
          <w:p w:rsidR="00D43B26" w:rsidRPr="002125D1" w:rsidRDefault="00D43B26" w:rsidP="002125D1">
            <w:pPr>
              <w:spacing w:after="0" w:line="240" w:lineRule="auto"/>
              <w:jc w:val="right"/>
              <w:rPr>
                <w:rFonts w:eastAsia="Arial Unicode MS" w:cs="Arial"/>
                <w:color w:val="000000" w:themeColor="text1"/>
                <w:sz w:val="20"/>
                <w:szCs w:val="20"/>
              </w:rPr>
            </w:pPr>
            <w:r w:rsidRPr="002125D1">
              <w:rPr>
                <w:rFonts w:eastAsia="Arial Unicode MS" w:cs="Arial"/>
                <w:color w:val="000000" w:themeColor="text1"/>
                <w:sz w:val="20"/>
                <w:szCs w:val="20"/>
              </w:rPr>
              <w:t>-</w:t>
            </w:r>
          </w:p>
        </w:tc>
      </w:tr>
      <w:tr w:rsidR="00D43B26" w:rsidRPr="00C60C2F" w:rsidTr="002125D1">
        <w:trPr>
          <w:trHeight w:val="258"/>
        </w:trPr>
        <w:tc>
          <w:tcPr>
            <w:tcW w:w="1883" w:type="pct"/>
            <w:vAlign w:val="bottom"/>
          </w:tcPr>
          <w:p w:rsidR="00D43B26" w:rsidRPr="002125D1" w:rsidRDefault="00D43B26" w:rsidP="002125D1">
            <w:pPr>
              <w:pStyle w:val="Tot"/>
              <w:spacing w:line="240" w:lineRule="auto"/>
              <w:jc w:val="right"/>
              <w:rPr>
                <w:rFonts w:asciiTheme="minorHAnsi" w:hAnsiTheme="minorHAnsi" w:cs="Arial"/>
                <w:color w:val="000000" w:themeColor="text1"/>
                <w:sz w:val="20"/>
                <w:lang w:val="en-US"/>
              </w:rPr>
            </w:pPr>
          </w:p>
        </w:tc>
        <w:tc>
          <w:tcPr>
            <w:tcW w:w="793" w:type="pct"/>
            <w:tcBorders>
              <w:top w:val="single" w:sz="4" w:space="0" w:color="auto"/>
              <w:bottom w:val="single" w:sz="12" w:space="0" w:color="auto"/>
            </w:tcBorders>
            <w:vAlign w:val="bottom"/>
          </w:tcPr>
          <w:p w:rsidR="00D43B26" w:rsidRPr="002125D1" w:rsidRDefault="00D43B26" w:rsidP="00D43B26">
            <w:pPr>
              <w:pStyle w:val="Tot"/>
              <w:spacing w:line="240" w:lineRule="auto"/>
              <w:jc w:val="right"/>
              <w:rPr>
                <w:rFonts w:asciiTheme="minorHAnsi" w:hAnsiTheme="minorHAnsi" w:cstheme="minorHAnsi"/>
                <w:b/>
                <w:bCs/>
                <w:color w:val="000000" w:themeColor="text1"/>
                <w:sz w:val="20"/>
                <w:lang w:val="hr-HR"/>
              </w:rPr>
            </w:pPr>
            <w:r w:rsidRPr="002125D1">
              <w:rPr>
                <w:rFonts w:asciiTheme="minorHAnsi" w:hAnsiTheme="minorHAnsi" w:cstheme="minorHAnsi"/>
                <w:b/>
                <w:bCs/>
                <w:color w:val="000000" w:themeColor="text1"/>
                <w:sz w:val="20"/>
                <w:lang w:val="hr-HR"/>
              </w:rPr>
              <w:t>413,311</w:t>
            </w:r>
          </w:p>
        </w:tc>
        <w:tc>
          <w:tcPr>
            <w:tcW w:w="766" w:type="pct"/>
            <w:tcBorders>
              <w:top w:val="single" w:sz="4" w:space="0" w:color="auto"/>
              <w:bottom w:val="single" w:sz="12" w:space="0" w:color="auto"/>
            </w:tcBorders>
            <w:vAlign w:val="bottom"/>
          </w:tcPr>
          <w:p w:rsidR="00D43B26" w:rsidRPr="002125D1" w:rsidRDefault="00D43B26" w:rsidP="00D43B26">
            <w:pPr>
              <w:pStyle w:val="Tot"/>
              <w:spacing w:line="240" w:lineRule="auto"/>
              <w:jc w:val="right"/>
              <w:rPr>
                <w:rFonts w:asciiTheme="minorHAnsi" w:hAnsiTheme="minorHAnsi" w:cs="Arial"/>
                <w:b/>
                <w:bCs/>
                <w:color w:val="000000" w:themeColor="text1"/>
                <w:sz w:val="20"/>
                <w:lang w:val="en-US"/>
              </w:rPr>
            </w:pPr>
            <w:r w:rsidRPr="002125D1">
              <w:rPr>
                <w:rFonts w:asciiTheme="minorHAnsi" w:hAnsiTheme="minorHAnsi" w:cs="Arial"/>
                <w:b/>
                <w:bCs/>
                <w:color w:val="000000" w:themeColor="text1"/>
                <w:sz w:val="20"/>
                <w:lang w:val="en-US"/>
              </w:rPr>
              <w:t>339,737</w:t>
            </w:r>
          </w:p>
        </w:tc>
        <w:tc>
          <w:tcPr>
            <w:tcW w:w="794" w:type="pct"/>
            <w:tcBorders>
              <w:top w:val="single" w:sz="4" w:space="0" w:color="auto"/>
              <w:bottom w:val="single" w:sz="12" w:space="0" w:color="auto"/>
            </w:tcBorders>
            <w:vAlign w:val="bottom"/>
          </w:tcPr>
          <w:p w:rsidR="00D43B26" w:rsidRPr="002125D1" w:rsidRDefault="00D43B26" w:rsidP="00D43B26">
            <w:pPr>
              <w:pStyle w:val="Tot"/>
              <w:spacing w:line="240" w:lineRule="auto"/>
              <w:jc w:val="right"/>
              <w:rPr>
                <w:rFonts w:asciiTheme="minorHAnsi" w:hAnsiTheme="minorHAnsi" w:cstheme="minorHAnsi"/>
                <w:b/>
                <w:bCs/>
                <w:color w:val="000000" w:themeColor="text1"/>
                <w:sz w:val="20"/>
                <w:lang w:val="hr-HR"/>
              </w:rPr>
            </w:pPr>
            <w:r w:rsidRPr="002125D1">
              <w:rPr>
                <w:rFonts w:asciiTheme="minorHAnsi" w:hAnsiTheme="minorHAnsi" w:cstheme="minorHAnsi"/>
                <w:b/>
                <w:bCs/>
                <w:color w:val="000000" w:themeColor="text1"/>
                <w:sz w:val="20"/>
                <w:lang w:val="hr-HR"/>
              </w:rPr>
              <w:t>398,374</w:t>
            </w:r>
          </w:p>
        </w:tc>
        <w:tc>
          <w:tcPr>
            <w:tcW w:w="764" w:type="pct"/>
            <w:tcBorders>
              <w:top w:val="single" w:sz="4" w:space="0" w:color="auto"/>
              <w:bottom w:val="single" w:sz="12" w:space="0" w:color="auto"/>
            </w:tcBorders>
            <w:vAlign w:val="bottom"/>
          </w:tcPr>
          <w:p w:rsidR="00D43B26" w:rsidRPr="002125D1" w:rsidRDefault="00D43B26" w:rsidP="002125D1">
            <w:pPr>
              <w:pStyle w:val="Tot"/>
              <w:spacing w:line="240" w:lineRule="auto"/>
              <w:jc w:val="right"/>
              <w:rPr>
                <w:rFonts w:asciiTheme="minorHAnsi" w:hAnsiTheme="minorHAnsi" w:cstheme="minorHAnsi"/>
                <w:b/>
                <w:bCs/>
                <w:color w:val="000000" w:themeColor="text1"/>
                <w:sz w:val="20"/>
                <w:lang w:val="hr-HR"/>
              </w:rPr>
            </w:pPr>
            <w:r w:rsidRPr="002125D1">
              <w:rPr>
                <w:rFonts w:asciiTheme="minorHAnsi" w:hAnsiTheme="minorHAnsi" w:cstheme="minorHAnsi"/>
                <w:b/>
                <w:bCs/>
                <w:color w:val="000000" w:themeColor="text1"/>
                <w:sz w:val="20"/>
                <w:lang w:val="hr-HR"/>
              </w:rPr>
              <w:t>323,247</w:t>
            </w:r>
          </w:p>
        </w:tc>
      </w:tr>
    </w:tbl>
    <w:p w:rsidR="00015068" w:rsidRPr="002125D1" w:rsidRDefault="00015068" w:rsidP="00015068">
      <w:pPr>
        <w:pStyle w:val="BodyText3"/>
        <w:tabs>
          <w:tab w:val="clear" w:pos="4513"/>
          <w:tab w:val="left" w:pos="-1843"/>
        </w:tabs>
        <w:rPr>
          <w:rFonts w:asciiTheme="minorHAnsi" w:hAnsiTheme="minorHAnsi" w:cs="Arial"/>
          <w:color w:val="000000" w:themeColor="text1"/>
          <w:sz w:val="6"/>
          <w:szCs w:val="6"/>
          <w:lang w:val="en-US"/>
        </w:rPr>
      </w:pPr>
    </w:p>
    <w:p w:rsidR="00B069D8" w:rsidRPr="002125D1" w:rsidRDefault="00B069D8" w:rsidP="00015068">
      <w:pPr>
        <w:tabs>
          <w:tab w:val="left" w:pos="-1843"/>
        </w:tabs>
        <w:spacing w:after="0" w:line="240" w:lineRule="auto"/>
        <w:jc w:val="both"/>
        <w:rPr>
          <w:rFonts w:eastAsia="Calibri" w:cs="Arial"/>
          <w:color w:val="000000" w:themeColor="text1"/>
          <w:sz w:val="4"/>
          <w:szCs w:val="4"/>
          <w:lang w:val="en-US"/>
        </w:rPr>
      </w:pPr>
    </w:p>
    <w:p w:rsidR="00015068" w:rsidRPr="002125D1" w:rsidRDefault="00015068" w:rsidP="002125D1">
      <w:pPr>
        <w:pStyle w:val="ListParagraph"/>
        <w:numPr>
          <w:ilvl w:val="0"/>
          <w:numId w:val="86"/>
        </w:numPr>
        <w:tabs>
          <w:tab w:val="left" w:pos="-1843"/>
        </w:tabs>
        <w:spacing w:after="0" w:line="240" w:lineRule="auto"/>
        <w:jc w:val="both"/>
        <w:rPr>
          <w:rFonts w:eastAsia="Calibri" w:cs="Arial"/>
          <w:color w:val="000000" w:themeColor="text1"/>
          <w:lang w:val="en-US"/>
        </w:rPr>
      </w:pPr>
      <w:r w:rsidRPr="002125D1">
        <w:rPr>
          <w:rFonts w:eastAsia="Calibri" w:cs="Arial"/>
          <w:color w:val="000000" w:themeColor="text1"/>
          <w:lang w:val="en-US"/>
        </w:rPr>
        <w:t>Liabilities in respect of subsidized interest represent advances taken in respect of interest subsidies</w:t>
      </w:r>
      <w:r w:rsidR="00C60C2F">
        <w:rPr>
          <w:rFonts w:eastAsia="Calibri" w:cs="Arial"/>
          <w:color w:val="000000" w:themeColor="text1"/>
          <w:lang w:val="en-US"/>
        </w:rPr>
        <w:t xml:space="preserve"> </w:t>
      </w:r>
      <w:r w:rsidRPr="002125D1">
        <w:rPr>
          <w:rFonts w:eastAsia="Calibri" w:cs="Arial"/>
          <w:color w:val="000000" w:themeColor="text1"/>
          <w:lang w:val="en-US"/>
        </w:rPr>
        <w:t>on loans, which are provided for final customers at a lower interest rate in accordance with the following programmes implemented by HBOR for and on behalf of the Republic of Croatia. These liabilities include:</w:t>
      </w:r>
    </w:p>
    <w:p w:rsidR="00015068" w:rsidRPr="002125D1" w:rsidRDefault="00015068" w:rsidP="00015068">
      <w:pPr>
        <w:tabs>
          <w:tab w:val="left" w:pos="-1843"/>
        </w:tabs>
        <w:spacing w:after="0"/>
        <w:jc w:val="both"/>
        <w:rPr>
          <w:rFonts w:eastAsia="Calibri" w:cs="Arial"/>
          <w:color w:val="000000" w:themeColor="text1"/>
          <w:sz w:val="4"/>
          <w:szCs w:val="4"/>
          <w:lang w:val="en-US"/>
        </w:rPr>
      </w:pPr>
    </w:p>
    <w:p w:rsidR="003873E0" w:rsidRDefault="00015068">
      <w:pPr>
        <w:pStyle w:val="ListParagraph"/>
        <w:numPr>
          <w:ilvl w:val="0"/>
          <w:numId w:val="74"/>
        </w:numPr>
        <w:tabs>
          <w:tab w:val="left" w:pos="-1843"/>
        </w:tabs>
        <w:suppressAutoHyphens/>
        <w:spacing w:after="0"/>
        <w:jc w:val="both"/>
        <w:rPr>
          <w:rFonts w:ascii="Calibri" w:hAnsi="Calibri" w:cs="Calibri"/>
          <w:color w:val="000000" w:themeColor="text1"/>
          <w:spacing w:val="-3"/>
          <w:lang w:val="en-GB"/>
        </w:rPr>
      </w:pPr>
      <w:bookmarkStart w:id="580" w:name="_Hlk51763270"/>
      <w:r w:rsidRPr="00926BAC">
        <w:rPr>
          <w:rFonts w:ascii="Calibri" w:hAnsi="Calibri" w:cs="Calibri"/>
          <w:color w:val="000000" w:themeColor="text1"/>
          <w:spacing w:val="-3"/>
          <w:lang w:val="en-GB"/>
        </w:rPr>
        <w:t xml:space="preserve">HRK </w:t>
      </w:r>
      <w:r w:rsidR="00BA76A4" w:rsidRPr="002125D1">
        <w:rPr>
          <w:rFonts w:ascii="Calibri" w:hAnsi="Calibri" w:cs="Calibri"/>
          <w:color w:val="000000" w:themeColor="text1"/>
          <w:spacing w:val="-3"/>
          <w:lang w:val="en-GB"/>
        </w:rPr>
        <w:t>160</w:t>
      </w:r>
      <w:r w:rsidR="0057200A" w:rsidRPr="002125D1">
        <w:rPr>
          <w:rFonts w:ascii="Calibri" w:hAnsi="Calibri" w:cs="Calibri"/>
          <w:color w:val="000000" w:themeColor="text1"/>
          <w:spacing w:val="-3"/>
          <w:lang w:val="en-GB"/>
        </w:rPr>
        <w:t>,</w:t>
      </w:r>
      <w:r w:rsidR="00BA76A4" w:rsidRPr="002125D1">
        <w:rPr>
          <w:rFonts w:ascii="Calibri" w:hAnsi="Calibri" w:cs="Calibri"/>
          <w:color w:val="000000" w:themeColor="text1"/>
          <w:spacing w:val="-3"/>
          <w:lang w:val="en-GB"/>
        </w:rPr>
        <w:t>39</w:t>
      </w:r>
      <w:r w:rsidR="00BA76A4" w:rsidRPr="00E13ED6">
        <w:rPr>
          <w:rFonts w:ascii="Calibri" w:hAnsi="Calibri" w:cs="Calibri"/>
          <w:color w:val="000000" w:themeColor="text1"/>
          <w:spacing w:val="-3"/>
          <w:lang w:val="en-GB"/>
        </w:rPr>
        <w:t>2</w:t>
      </w:r>
      <w:r w:rsidR="00BA76A4" w:rsidRPr="00926BAC">
        <w:rPr>
          <w:rFonts w:ascii="Calibri" w:hAnsi="Calibri" w:cs="Calibri"/>
          <w:color w:val="000000" w:themeColor="text1"/>
          <w:spacing w:val="-3"/>
          <w:lang w:val="en-GB"/>
        </w:rPr>
        <w:t xml:space="preserve"> </w:t>
      </w:r>
      <w:r w:rsidRPr="00926BAC">
        <w:rPr>
          <w:rFonts w:ascii="Calibri" w:hAnsi="Calibri" w:cs="Calibri"/>
          <w:color w:val="000000" w:themeColor="text1"/>
          <w:spacing w:val="-3"/>
          <w:lang w:val="en-GB"/>
        </w:rPr>
        <w:t>thousand in respect of the Programme of Preferential Financing through HBOR’s Loan Programmes (31 December 201</w:t>
      </w:r>
      <w:r w:rsidR="00257D98" w:rsidRPr="00926BAC">
        <w:rPr>
          <w:rFonts w:ascii="Calibri" w:hAnsi="Calibri" w:cs="Calibri"/>
          <w:color w:val="000000" w:themeColor="text1"/>
          <w:spacing w:val="-3"/>
          <w:lang w:val="en-GB"/>
        </w:rPr>
        <w:t>9</w:t>
      </w:r>
      <w:r w:rsidRPr="00926BAC">
        <w:rPr>
          <w:rFonts w:ascii="Calibri" w:hAnsi="Calibri" w:cs="Calibri"/>
          <w:color w:val="000000" w:themeColor="text1"/>
          <w:spacing w:val="-3"/>
          <w:lang w:val="en-GB"/>
        </w:rPr>
        <w:t>: HRK 132,912 thousand)</w:t>
      </w:r>
    </w:p>
    <w:p w:rsidR="00CC3765" w:rsidRPr="00926BAC" w:rsidRDefault="00CC3765" w:rsidP="00926BAC">
      <w:pPr>
        <w:pStyle w:val="ListParagraph"/>
        <w:numPr>
          <w:ilvl w:val="0"/>
          <w:numId w:val="74"/>
        </w:numPr>
        <w:jc w:val="both"/>
        <w:rPr>
          <w:lang w:val="en-US"/>
        </w:rPr>
      </w:pPr>
      <w:r w:rsidRPr="00CC3765">
        <w:rPr>
          <w:rFonts w:ascii="Calibri" w:hAnsi="Calibri" w:cs="Calibri"/>
          <w:color w:val="000000" w:themeColor="text1"/>
          <w:spacing w:val="-3"/>
          <w:lang w:val="en-GB"/>
        </w:rPr>
        <w:t xml:space="preserve">HRK </w:t>
      </w:r>
      <w:r w:rsidR="00BA76A4" w:rsidRPr="002125D1">
        <w:rPr>
          <w:rFonts w:ascii="Calibri" w:hAnsi="Calibri" w:cs="Calibri"/>
          <w:color w:val="000000" w:themeColor="text1"/>
          <w:spacing w:val="-3"/>
          <w:lang w:val="en-GB"/>
        </w:rPr>
        <w:t>2</w:t>
      </w:r>
      <w:r w:rsidRPr="002125D1">
        <w:rPr>
          <w:rFonts w:ascii="Calibri" w:hAnsi="Calibri" w:cs="Calibri"/>
          <w:color w:val="000000" w:themeColor="text1"/>
          <w:spacing w:val="-3"/>
          <w:lang w:val="en-GB"/>
        </w:rPr>
        <w:t>,</w:t>
      </w:r>
      <w:r w:rsidR="00BA76A4">
        <w:rPr>
          <w:rFonts w:ascii="Calibri" w:hAnsi="Calibri" w:cs="Calibri"/>
          <w:color w:val="000000" w:themeColor="text1"/>
          <w:spacing w:val="-3"/>
          <w:lang w:val="en-GB"/>
        </w:rPr>
        <w:t>579</w:t>
      </w:r>
      <w:r w:rsidR="00BA76A4" w:rsidRPr="00CC3765">
        <w:rPr>
          <w:rFonts w:ascii="Calibri" w:hAnsi="Calibri" w:cs="Calibri"/>
          <w:color w:val="000000" w:themeColor="text1"/>
          <w:spacing w:val="-3"/>
          <w:lang w:val="en-GB"/>
        </w:rPr>
        <w:t xml:space="preserve"> </w:t>
      </w:r>
      <w:r w:rsidRPr="00CC3765">
        <w:rPr>
          <w:rFonts w:ascii="Calibri" w:hAnsi="Calibri" w:cs="Calibri"/>
          <w:color w:val="000000" w:themeColor="text1"/>
          <w:spacing w:val="-3"/>
          <w:lang w:val="en-GB"/>
        </w:rPr>
        <w:t>thousand in respect of the</w:t>
      </w:r>
      <w:bookmarkEnd w:id="580"/>
      <w:r>
        <w:rPr>
          <w:rFonts w:ascii="Calibri" w:hAnsi="Calibri" w:cs="Calibri"/>
          <w:color w:val="000000" w:themeColor="text1"/>
          <w:spacing w:val="-3"/>
          <w:lang w:val="en-GB"/>
        </w:rPr>
        <w:t xml:space="preserve"> </w:t>
      </w:r>
      <w:r w:rsidR="004F4275" w:rsidRPr="00926BAC">
        <w:rPr>
          <w:rFonts w:ascii="Calibri" w:hAnsi="Calibri" w:cs="Calibri"/>
          <w:color w:val="000000" w:themeColor="text1"/>
          <w:spacing w:val="-3"/>
          <w:lang w:val="en-GB"/>
        </w:rPr>
        <w:t>Programme W</w:t>
      </w:r>
      <w:r w:rsidR="004F4275" w:rsidRPr="00CC3765">
        <w:rPr>
          <w:rFonts w:ascii="Calibri" w:hAnsi="Calibri" w:cs="Calibri"/>
          <w:color w:val="000000" w:themeColor="text1"/>
          <w:spacing w:val="-3"/>
          <w:lang w:val="en-US"/>
        </w:rPr>
        <w:t>orking Capital COVID-19 Measure for SMEs in tourism industry for micro, small and medium-sized entrepreneurs, Ministry of Tourism</w:t>
      </w:r>
      <w:r w:rsidR="001A610F">
        <w:rPr>
          <w:rFonts w:ascii="Calibri" w:hAnsi="Calibri" w:cs="Calibri"/>
          <w:color w:val="000000" w:themeColor="text1"/>
          <w:spacing w:val="-3"/>
          <w:lang w:val="en-US"/>
        </w:rPr>
        <w:t xml:space="preserve"> and Sports</w:t>
      </w:r>
      <w:r w:rsidR="004F4275" w:rsidRPr="00CC3765">
        <w:rPr>
          <w:rFonts w:ascii="Calibri" w:hAnsi="Calibri" w:cs="Calibri"/>
          <w:color w:val="000000" w:themeColor="text1"/>
          <w:spacing w:val="-3"/>
          <w:lang w:val="en-US"/>
        </w:rPr>
        <w:t xml:space="preserve"> (31 December 2019: HRK 0 thousand),</w:t>
      </w:r>
    </w:p>
    <w:p w:rsidR="00CC3765" w:rsidRPr="00926BAC" w:rsidRDefault="00CC3765" w:rsidP="00926BAC">
      <w:pPr>
        <w:pStyle w:val="ListParagraph"/>
        <w:numPr>
          <w:ilvl w:val="0"/>
          <w:numId w:val="74"/>
        </w:numPr>
        <w:tabs>
          <w:tab w:val="left" w:pos="-1843"/>
        </w:tabs>
        <w:suppressAutoHyphens/>
        <w:spacing w:after="0"/>
        <w:jc w:val="both"/>
        <w:rPr>
          <w:rFonts w:ascii="Calibri" w:hAnsi="Calibri" w:cs="Calibri"/>
          <w:color w:val="000000" w:themeColor="text1"/>
          <w:spacing w:val="-3"/>
          <w:lang w:val="en-GB"/>
        </w:rPr>
      </w:pPr>
      <w:r w:rsidRPr="00926BAC">
        <w:rPr>
          <w:rFonts w:ascii="Calibri" w:hAnsi="Calibri" w:cs="Calibri"/>
          <w:color w:val="000000" w:themeColor="text1"/>
          <w:spacing w:val="-3"/>
          <w:lang w:val="en-GB"/>
        </w:rPr>
        <w:t xml:space="preserve">HRK </w:t>
      </w:r>
      <w:r w:rsidR="00BA76A4">
        <w:rPr>
          <w:rFonts w:ascii="Calibri" w:hAnsi="Calibri" w:cs="Calibri"/>
          <w:color w:val="000000" w:themeColor="text1"/>
          <w:spacing w:val="-3"/>
          <w:lang w:val="en-GB"/>
        </w:rPr>
        <w:t>2</w:t>
      </w:r>
      <w:r w:rsidR="00BA76A4" w:rsidRPr="00926BAC">
        <w:rPr>
          <w:rFonts w:ascii="Calibri" w:hAnsi="Calibri" w:cs="Calibri"/>
          <w:color w:val="000000" w:themeColor="text1"/>
          <w:spacing w:val="-3"/>
          <w:lang w:val="en-GB"/>
        </w:rPr>
        <w:t xml:space="preserve"> </w:t>
      </w:r>
      <w:r w:rsidRPr="00926BAC">
        <w:rPr>
          <w:rFonts w:ascii="Calibri" w:hAnsi="Calibri" w:cs="Calibri"/>
          <w:color w:val="000000" w:themeColor="text1"/>
          <w:spacing w:val="-3"/>
          <w:lang w:val="en-GB"/>
        </w:rPr>
        <w:t xml:space="preserve">thousand in respect of the Programme Female Entrepreneurship – interest rate subsidy, </w:t>
      </w:r>
      <w:r w:rsidRPr="00CC3765">
        <w:rPr>
          <w:rFonts w:ascii="Calibri" w:hAnsi="Calibri" w:cs="Calibri"/>
          <w:color w:val="000000" w:themeColor="text1"/>
          <w:spacing w:val="-3"/>
          <w:lang w:val="en-GB"/>
        </w:rPr>
        <w:t>Ministry of the Economy and Sustainable Development</w:t>
      </w:r>
      <w:r w:rsidRPr="00926BAC">
        <w:rPr>
          <w:rFonts w:ascii="Calibri" w:hAnsi="Calibri" w:cs="Calibri"/>
          <w:color w:val="000000" w:themeColor="text1"/>
          <w:spacing w:val="-3"/>
          <w:lang w:val="en-GB"/>
        </w:rPr>
        <w:t xml:space="preserve"> (31 December 2019: HRK 0 thousand),</w:t>
      </w:r>
    </w:p>
    <w:p w:rsidR="00BA76A4" w:rsidRPr="002125D1" w:rsidRDefault="00CC3765" w:rsidP="00926BAC">
      <w:pPr>
        <w:pStyle w:val="ListParagraph"/>
        <w:numPr>
          <w:ilvl w:val="0"/>
          <w:numId w:val="74"/>
        </w:numPr>
        <w:jc w:val="both"/>
        <w:rPr>
          <w:rFonts w:eastAsia="Calibri" w:cs="Arial"/>
          <w:sz w:val="16"/>
          <w:szCs w:val="14"/>
          <w:lang w:val="en-US"/>
        </w:rPr>
      </w:pPr>
      <w:r w:rsidRPr="00CC3765">
        <w:t xml:space="preserve">HRK </w:t>
      </w:r>
      <w:r w:rsidRPr="002125D1">
        <w:t>10,000</w:t>
      </w:r>
      <w:r w:rsidRPr="00CC3765">
        <w:t xml:space="preserve"> </w:t>
      </w:r>
      <w:r w:rsidRPr="00926BAC">
        <w:rPr>
          <w:lang w:val="en-GB"/>
        </w:rPr>
        <w:t>thousand in respect of the</w:t>
      </w:r>
      <w:r>
        <w:t xml:space="preserve"> </w:t>
      </w:r>
      <w:r w:rsidR="004F4275" w:rsidRPr="00926BAC">
        <w:rPr>
          <w:rFonts w:ascii="Calibri" w:hAnsi="Calibri" w:cs="Calibri"/>
          <w:color w:val="000000" w:themeColor="text1"/>
          <w:spacing w:val="-3"/>
          <w:lang w:val="en-GB"/>
        </w:rPr>
        <w:t>Programme</w:t>
      </w:r>
      <w:r w:rsidR="004F4275" w:rsidRPr="00926BAC">
        <w:rPr>
          <w:rFonts w:ascii="Calibri" w:hAnsi="Calibri" w:cs="Calibri"/>
          <w:color w:val="000000" w:themeColor="text1"/>
          <w:spacing w:val="-3"/>
          <w:lang w:val="en-US"/>
        </w:rPr>
        <w:t xml:space="preserve"> Working Capital COVID-19 Measure for entrepreneurs in wood processing and furniture production industry, Ministry of Agriculture (31 December 2019: HRK 0 thousand)</w:t>
      </w:r>
      <w:r w:rsidR="00BA76A4">
        <w:rPr>
          <w:rFonts w:ascii="Calibri" w:hAnsi="Calibri" w:cs="Calibri"/>
          <w:color w:val="000000" w:themeColor="text1"/>
          <w:spacing w:val="-3"/>
          <w:lang w:val="en-US"/>
        </w:rPr>
        <w:t>,</w:t>
      </w:r>
    </w:p>
    <w:p w:rsidR="00015068" w:rsidRDefault="00BA76A4">
      <w:pPr>
        <w:pStyle w:val="ListParagraph"/>
        <w:numPr>
          <w:ilvl w:val="0"/>
          <w:numId w:val="74"/>
        </w:numPr>
        <w:spacing w:after="0"/>
        <w:jc w:val="both"/>
        <w:rPr>
          <w:rFonts w:ascii="Calibri" w:hAnsi="Calibri" w:cs="Calibri"/>
          <w:color w:val="000000" w:themeColor="text1"/>
          <w:spacing w:val="-3"/>
          <w:lang w:val="en-US"/>
        </w:rPr>
      </w:pPr>
      <w:bookmarkStart w:id="581" w:name="_Hlk55379921"/>
      <w:r w:rsidRPr="00BA76A4">
        <w:rPr>
          <w:rFonts w:ascii="Calibri" w:hAnsi="Calibri" w:cs="Calibri"/>
          <w:color w:val="000000" w:themeColor="text1"/>
          <w:spacing w:val="-3"/>
          <w:lang w:val="en-US"/>
        </w:rPr>
        <w:t xml:space="preserve">HRK </w:t>
      </w:r>
      <w:r>
        <w:rPr>
          <w:rFonts w:ascii="Calibri" w:hAnsi="Calibri" w:cs="Calibri"/>
          <w:color w:val="000000" w:themeColor="text1"/>
          <w:spacing w:val="-3"/>
          <w:lang w:val="en-US"/>
        </w:rPr>
        <w:t>4</w:t>
      </w:r>
      <w:r w:rsidRPr="00BA76A4">
        <w:rPr>
          <w:rFonts w:ascii="Calibri" w:hAnsi="Calibri" w:cs="Calibri"/>
          <w:color w:val="000000" w:themeColor="text1"/>
          <w:spacing w:val="-3"/>
          <w:lang w:val="en-US"/>
        </w:rPr>
        <w:t xml:space="preserve"> thousand </w:t>
      </w:r>
      <w:r w:rsidR="00EF6B3E" w:rsidRPr="00EF6B3E">
        <w:rPr>
          <w:rFonts w:ascii="Calibri" w:hAnsi="Calibri" w:cs="Calibri"/>
          <w:color w:val="000000" w:themeColor="text1"/>
          <w:spacing w:val="-3"/>
          <w:lang w:val="en-US"/>
        </w:rPr>
        <w:t xml:space="preserve">in respect of the </w:t>
      </w:r>
      <w:r w:rsidR="00EF6B3E" w:rsidRPr="00D76F0D">
        <w:rPr>
          <w:rFonts w:ascii="Calibri" w:hAnsi="Calibri" w:cs="Calibri"/>
          <w:color w:val="000000" w:themeColor="text1"/>
          <w:spacing w:val="-3"/>
          <w:lang w:val="en-US"/>
        </w:rPr>
        <w:t>Programme</w:t>
      </w:r>
      <w:r w:rsidR="00EF6B3E" w:rsidRPr="00EF6B3E">
        <w:rPr>
          <w:rFonts w:ascii="Calibri" w:hAnsi="Calibri" w:cs="Calibri"/>
          <w:color w:val="000000" w:themeColor="text1"/>
          <w:spacing w:val="-3"/>
          <w:lang w:val="en-US"/>
        </w:rPr>
        <w:t xml:space="preserve"> Youth Entrepreneurship and/or Start-Ups -interest rate subsidy</w:t>
      </w:r>
      <w:r w:rsidRPr="00BA76A4">
        <w:rPr>
          <w:rFonts w:ascii="Calibri" w:hAnsi="Calibri" w:cs="Calibri"/>
          <w:color w:val="000000" w:themeColor="text1"/>
          <w:spacing w:val="-3"/>
          <w:lang w:val="en-US"/>
        </w:rPr>
        <w:t>, Ministry of the Economy and Sustainable Development (31 December 2019: HRK 0 thousand</w:t>
      </w:r>
      <w:bookmarkEnd w:id="581"/>
      <w:r>
        <w:rPr>
          <w:rFonts w:ascii="Calibri" w:hAnsi="Calibri" w:cs="Calibri"/>
          <w:color w:val="000000" w:themeColor="text1"/>
          <w:spacing w:val="-3"/>
          <w:lang w:val="en-US"/>
        </w:rPr>
        <w:t>)</w:t>
      </w:r>
      <w:r w:rsidR="004F4275" w:rsidRPr="002125D1">
        <w:rPr>
          <w:rFonts w:ascii="Calibri" w:hAnsi="Calibri" w:cs="Calibri"/>
          <w:color w:val="000000" w:themeColor="text1"/>
          <w:spacing w:val="-3"/>
          <w:lang w:val="en-US"/>
        </w:rPr>
        <w:t>.</w:t>
      </w:r>
    </w:p>
    <w:p w:rsidR="004576DB" w:rsidRPr="002125D1" w:rsidRDefault="004576DB" w:rsidP="002125D1">
      <w:pPr>
        <w:spacing w:after="0"/>
        <w:jc w:val="both"/>
        <w:rPr>
          <w:rFonts w:ascii="Calibri" w:hAnsi="Calibri" w:cs="Calibri"/>
          <w:color w:val="000000" w:themeColor="text1"/>
          <w:spacing w:val="-3"/>
          <w:sz w:val="2"/>
          <w:szCs w:val="2"/>
          <w:lang w:val="en-US"/>
        </w:rPr>
      </w:pPr>
    </w:p>
    <w:p w:rsidR="00A727F7" w:rsidRPr="002125D1" w:rsidRDefault="00015068" w:rsidP="002125D1">
      <w:pPr>
        <w:pStyle w:val="ListParagraph"/>
        <w:numPr>
          <w:ilvl w:val="0"/>
          <w:numId w:val="86"/>
        </w:numPr>
        <w:tabs>
          <w:tab w:val="left" w:pos="-1843"/>
        </w:tabs>
        <w:spacing w:before="120" w:after="0" w:line="240" w:lineRule="auto"/>
        <w:jc w:val="both"/>
        <w:rPr>
          <w:rFonts w:ascii="Calibri" w:eastAsia="Times New Roman" w:hAnsi="Calibri" w:cs="Times New Roman"/>
          <w:color w:val="000000" w:themeColor="text1"/>
          <w:lang w:val="en-US"/>
        </w:rPr>
        <w:sectPr w:rsidR="00A727F7" w:rsidRPr="002125D1">
          <w:pgSz w:w="11906" w:h="16838"/>
          <w:pgMar w:top="1417" w:right="1417" w:bottom="1417" w:left="1417" w:header="708" w:footer="708" w:gutter="0"/>
          <w:cols w:space="708"/>
          <w:docGrid w:linePitch="360"/>
        </w:sectPr>
      </w:pPr>
      <w:r w:rsidRPr="002125D1">
        <w:rPr>
          <w:rFonts w:eastAsia="Calibri" w:cs="Arial"/>
          <w:color w:val="000000" w:themeColor="text1"/>
          <w:lang w:val="en-US"/>
        </w:rPr>
        <w:t xml:space="preserve">Deferred recognition of interest income of HRK </w:t>
      </w:r>
      <w:r w:rsidR="00BA76A4" w:rsidRPr="002125D1">
        <w:rPr>
          <w:rFonts w:eastAsia="Calibri" w:cs="Arial"/>
          <w:color w:val="000000" w:themeColor="text1"/>
          <w:lang w:val="en-US"/>
        </w:rPr>
        <w:t>156</w:t>
      </w:r>
      <w:r w:rsidR="004E3447" w:rsidRPr="002125D1">
        <w:rPr>
          <w:rFonts w:eastAsia="Calibri" w:cs="Arial"/>
          <w:color w:val="000000" w:themeColor="text1"/>
          <w:lang w:val="en-US"/>
        </w:rPr>
        <w:t>,</w:t>
      </w:r>
      <w:r w:rsidR="00BA76A4" w:rsidRPr="002125D1">
        <w:rPr>
          <w:rFonts w:eastAsia="Calibri" w:cs="Arial"/>
          <w:color w:val="000000" w:themeColor="text1"/>
          <w:lang w:val="en-US"/>
        </w:rPr>
        <w:t xml:space="preserve">087 </w:t>
      </w:r>
      <w:r w:rsidRPr="002125D1">
        <w:rPr>
          <w:rFonts w:eastAsia="Calibri" w:cs="Arial"/>
          <w:color w:val="000000" w:themeColor="text1"/>
          <w:lang w:val="en-US"/>
        </w:rPr>
        <w:t xml:space="preserve">thousand (31 December 2019: HRK 162,937  thousand) consists of state subsidies for interest in respect of loans which are provided and drawn down by final borrowers at lower interest rates but are not yet in repayment stage, amounting to HRK </w:t>
      </w:r>
      <w:r w:rsidR="00027FD5" w:rsidRPr="002125D1">
        <w:rPr>
          <w:rFonts w:eastAsia="Calibri" w:cs="Arial"/>
          <w:color w:val="000000" w:themeColor="text1"/>
          <w:lang w:val="en-US"/>
        </w:rPr>
        <w:t>35,826</w:t>
      </w:r>
      <w:r w:rsidR="006E59BB" w:rsidRPr="002125D1">
        <w:rPr>
          <w:rFonts w:eastAsia="Calibri" w:cs="Arial"/>
          <w:color w:val="000000" w:themeColor="text1"/>
          <w:lang w:val="en-US"/>
        </w:rPr>
        <w:t xml:space="preserve"> </w:t>
      </w:r>
      <w:r w:rsidRPr="002125D1">
        <w:rPr>
          <w:rFonts w:eastAsia="Calibri" w:cs="Arial"/>
          <w:color w:val="000000" w:themeColor="text1"/>
          <w:lang w:val="en-US"/>
        </w:rPr>
        <w:t xml:space="preserve">thousand (31 December 2019: HRK 13,158 thousand), and in respect of those already in repayment stage amounting to HRK </w:t>
      </w:r>
      <w:r w:rsidR="00027FD5" w:rsidRPr="002125D1">
        <w:rPr>
          <w:rFonts w:eastAsia="Calibri" w:cs="Arial"/>
          <w:color w:val="000000" w:themeColor="text1"/>
          <w:lang w:val="en-US"/>
        </w:rPr>
        <w:t>120</w:t>
      </w:r>
      <w:r w:rsidR="004E3447" w:rsidRPr="002125D1">
        <w:rPr>
          <w:rFonts w:eastAsia="Calibri" w:cs="Arial"/>
          <w:color w:val="000000" w:themeColor="text1"/>
          <w:lang w:val="en-US"/>
        </w:rPr>
        <w:t>,</w:t>
      </w:r>
      <w:r w:rsidR="00027FD5" w:rsidRPr="002125D1">
        <w:rPr>
          <w:rFonts w:eastAsia="Calibri" w:cs="Arial"/>
          <w:color w:val="000000" w:themeColor="text1"/>
          <w:lang w:val="en-US"/>
        </w:rPr>
        <w:t xml:space="preserve">261 </w:t>
      </w:r>
      <w:r w:rsidRPr="002125D1">
        <w:rPr>
          <w:rFonts w:eastAsia="Calibri" w:cs="Arial"/>
          <w:color w:val="000000" w:themeColor="text1"/>
          <w:lang w:val="en-US"/>
        </w:rPr>
        <w:t xml:space="preserve">thousand (31 December 2019: HRK 149,779 thousand). </w:t>
      </w:r>
    </w:p>
    <w:p w:rsidR="00015068" w:rsidRPr="002125D1" w:rsidRDefault="00015068">
      <w:pPr>
        <w:tabs>
          <w:tab w:val="left" w:pos="-1843"/>
        </w:tabs>
        <w:suppressAutoHyphens/>
        <w:spacing w:after="0"/>
        <w:rPr>
          <w:rFonts w:cs="Arial"/>
          <w:b/>
          <w:color w:val="000000" w:themeColor="text1"/>
          <w:spacing w:val="-3"/>
          <w:lang w:val="en-US"/>
        </w:rPr>
      </w:pPr>
    </w:p>
    <w:p w:rsidR="00C60C2F" w:rsidRPr="002125D1" w:rsidRDefault="00C60C2F" w:rsidP="002125D1">
      <w:pPr>
        <w:pStyle w:val="ListParagraph"/>
        <w:numPr>
          <w:ilvl w:val="0"/>
          <w:numId w:val="87"/>
        </w:numPr>
        <w:tabs>
          <w:tab w:val="left" w:pos="-1843"/>
        </w:tabs>
        <w:suppressAutoHyphens/>
        <w:spacing w:after="0"/>
        <w:rPr>
          <w:rFonts w:cs="Arial"/>
          <w:b/>
          <w:color w:val="000000" w:themeColor="text1"/>
          <w:spacing w:val="-3"/>
          <w:lang w:val="en-US"/>
        </w:rPr>
      </w:pPr>
      <w:r w:rsidRPr="002125D1">
        <w:rPr>
          <w:rFonts w:cs="Arial"/>
          <w:b/>
          <w:color w:val="000000" w:themeColor="text1"/>
          <w:spacing w:val="-3"/>
          <w:lang w:val="en-US"/>
        </w:rPr>
        <w:t>Other liabilities</w:t>
      </w:r>
      <w:r>
        <w:rPr>
          <w:rFonts w:cs="Arial"/>
          <w:b/>
          <w:color w:val="000000" w:themeColor="text1"/>
          <w:spacing w:val="-3"/>
          <w:lang w:val="en-US"/>
        </w:rPr>
        <w:t xml:space="preserve"> (continued)</w:t>
      </w:r>
    </w:p>
    <w:p w:rsidR="00C60C2F" w:rsidRDefault="00C60C2F" w:rsidP="00C60C2F">
      <w:pPr>
        <w:tabs>
          <w:tab w:val="left" w:pos="-1843"/>
        </w:tabs>
        <w:suppressAutoHyphens/>
        <w:spacing w:after="0"/>
        <w:rPr>
          <w:rFonts w:cs="Arial"/>
          <w:b/>
          <w:color w:val="000000" w:themeColor="text1"/>
          <w:spacing w:val="-3"/>
          <w:sz w:val="20"/>
          <w:szCs w:val="20"/>
          <w:lang w:val="en-US"/>
        </w:rPr>
      </w:pPr>
    </w:p>
    <w:p w:rsidR="00C60C2F" w:rsidRPr="002125D1" w:rsidRDefault="00C60C2F" w:rsidP="002125D1">
      <w:pPr>
        <w:pStyle w:val="ListParagraph"/>
        <w:numPr>
          <w:ilvl w:val="0"/>
          <w:numId w:val="86"/>
        </w:numPr>
        <w:tabs>
          <w:tab w:val="left" w:pos="-1843"/>
        </w:tabs>
        <w:spacing w:after="0" w:line="240" w:lineRule="auto"/>
        <w:jc w:val="both"/>
        <w:rPr>
          <w:rFonts w:eastAsia="Calibri" w:cs="Arial"/>
          <w:color w:val="000000" w:themeColor="text1"/>
          <w:lang w:val="en-GB"/>
        </w:rPr>
      </w:pPr>
      <w:r w:rsidRPr="002125D1">
        <w:rPr>
          <w:rFonts w:eastAsia="Calibri" w:cs="Arial"/>
          <w:color w:val="000000" w:themeColor="text1"/>
          <w:lang w:val="en-GB"/>
        </w:rPr>
        <w:t xml:space="preserve"> Derivative financial</w:t>
      </w:r>
      <w:r w:rsidR="003A4E20">
        <w:rPr>
          <w:rFonts w:eastAsia="Calibri" w:cs="Arial"/>
          <w:color w:val="000000" w:themeColor="text1"/>
          <w:lang w:val="en-GB"/>
        </w:rPr>
        <w:t xml:space="preserve"> liabilities</w:t>
      </w:r>
    </w:p>
    <w:p w:rsidR="00C60C2F" w:rsidRPr="002125D1" w:rsidRDefault="00C60C2F" w:rsidP="002125D1">
      <w:pPr>
        <w:tabs>
          <w:tab w:val="left" w:pos="-1843"/>
        </w:tabs>
        <w:spacing w:after="0" w:line="240" w:lineRule="auto"/>
        <w:jc w:val="both"/>
        <w:rPr>
          <w:rFonts w:eastAsia="Calibri" w:cs="Arial"/>
          <w:color w:val="000000" w:themeColor="text1"/>
          <w:lang w:val="en-GB"/>
        </w:rPr>
      </w:pPr>
    </w:p>
    <w:p w:rsidR="00C60C2F" w:rsidRDefault="00C60C2F" w:rsidP="00C60C2F">
      <w:pPr>
        <w:tabs>
          <w:tab w:val="left" w:pos="-1843"/>
        </w:tabs>
        <w:spacing w:after="0" w:line="240" w:lineRule="auto"/>
        <w:jc w:val="both"/>
        <w:rPr>
          <w:rFonts w:eastAsia="Calibri" w:cs="Arial"/>
          <w:color w:val="000000" w:themeColor="text1"/>
          <w:lang w:val="en-GB"/>
        </w:rPr>
      </w:pPr>
      <w:r w:rsidRPr="002125D1">
        <w:rPr>
          <w:rFonts w:eastAsia="Calibri" w:cs="Arial"/>
          <w:color w:val="000000" w:themeColor="text1"/>
          <w:lang w:val="en-GB"/>
        </w:rPr>
        <w:t>As at 30 September 2020, a negative fair value of derivative financial instruments was stated in the amount of HRK 57 thousand (31 December 2019: HRK 0 thousand).</w:t>
      </w:r>
    </w:p>
    <w:p w:rsidR="00EC0514" w:rsidRPr="002125D1" w:rsidRDefault="00EC0514" w:rsidP="002125D1">
      <w:pPr>
        <w:tabs>
          <w:tab w:val="left" w:pos="-1843"/>
        </w:tabs>
        <w:spacing w:after="0" w:line="240" w:lineRule="auto"/>
        <w:jc w:val="both"/>
        <w:rPr>
          <w:rFonts w:eastAsia="Calibri" w:cs="Arial"/>
          <w:color w:val="000000" w:themeColor="text1"/>
          <w:lang w:val="en-GB"/>
        </w:rPr>
      </w:pPr>
    </w:p>
    <w:p w:rsidR="00C60C2F" w:rsidRPr="002125D1" w:rsidRDefault="00C60C2F" w:rsidP="002125D1">
      <w:pPr>
        <w:tabs>
          <w:tab w:val="left" w:pos="-1843"/>
        </w:tabs>
        <w:spacing w:after="0" w:line="240" w:lineRule="auto"/>
        <w:jc w:val="both"/>
        <w:rPr>
          <w:rFonts w:eastAsia="Calibri" w:cs="Arial"/>
          <w:color w:val="000000" w:themeColor="text1"/>
          <w:lang w:val="en-GB"/>
        </w:rPr>
      </w:pPr>
      <w:r w:rsidRPr="002125D1">
        <w:rPr>
          <w:rFonts w:eastAsia="Calibri" w:cs="Arial"/>
          <w:color w:val="000000" w:themeColor="text1"/>
          <w:lang w:val="en-GB"/>
        </w:rPr>
        <w:t>HBOR uses derivative financial instruments for the purpose of internal (economic) hedging of its exposures to currency risk and interest rate risks arising from ordinary operations and they are included in the book of trading, which are:</w:t>
      </w:r>
    </w:p>
    <w:p w:rsidR="00C60C2F" w:rsidRPr="002125D1" w:rsidRDefault="00C60C2F" w:rsidP="002125D1">
      <w:pPr>
        <w:autoSpaceDE w:val="0"/>
        <w:autoSpaceDN w:val="0"/>
        <w:adjustRightInd w:val="0"/>
        <w:spacing w:after="0" w:line="240" w:lineRule="auto"/>
        <w:rPr>
          <w:rFonts w:cstheme="minorHAnsi"/>
          <w:lang w:val="en-GB"/>
        </w:rPr>
      </w:pPr>
      <w:r w:rsidRPr="002125D1">
        <w:rPr>
          <w:rFonts w:ascii="Calibri" w:hAnsi="Calibri" w:cs="Calibri"/>
          <w:color w:val="000000" w:themeColor="text1"/>
          <w:spacing w:val="-3"/>
          <w:lang w:val="en-GB"/>
        </w:rPr>
        <w:t xml:space="preserve">a) </w:t>
      </w:r>
      <w:r w:rsidRPr="002125D1">
        <w:rPr>
          <w:rFonts w:cstheme="minorHAnsi"/>
          <w:lang w:val="en-GB"/>
        </w:rPr>
        <w:t>FX forward and non-deliverable forward,</w:t>
      </w:r>
    </w:p>
    <w:p w:rsidR="00C60C2F" w:rsidRPr="002125D1" w:rsidRDefault="00C60C2F" w:rsidP="002125D1">
      <w:pPr>
        <w:autoSpaceDE w:val="0"/>
        <w:autoSpaceDN w:val="0"/>
        <w:adjustRightInd w:val="0"/>
        <w:spacing w:after="0" w:line="240" w:lineRule="auto"/>
        <w:rPr>
          <w:rFonts w:cstheme="minorHAnsi"/>
          <w:lang w:val="en-GB"/>
        </w:rPr>
      </w:pPr>
      <w:r w:rsidRPr="002125D1">
        <w:rPr>
          <w:rFonts w:cstheme="minorHAnsi"/>
          <w:lang w:val="en-GB"/>
        </w:rPr>
        <w:t>b) FX swap,</w:t>
      </w:r>
    </w:p>
    <w:p w:rsidR="00C60C2F" w:rsidRPr="002125D1" w:rsidRDefault="00C60C2F" w:rsidP="002125D1">
      <w:pPr>
        <w:autoSpaceDE w:val="0"/>
        <w:autoSpaceDN w:val="0"/>
        <w:adjustRightInd w:val="0"/>
        <w:spacing w:after="0" w:line="240" w:lineRule="auto"/>
        <w:rPr>
          <w:rFonts w:cstheme="minorHAnsi"/>
          <w:lang w:val="en-GB"/>
        </w:rPr>
      </w:pPr>
      <w:r w:rsidRPr="002125D1">
        <w:rPr>
          <w:rFonts w:cstheme="minorHAnsi"/>
          <w:lang w:val="en-GB"/>
        </w:rPr>
        <w:t>c) Cross currency interest rate swaps,</w:t>
      </w:r>
    </w:p>
    <w:p w:rsidR="00C60C2F" w:rsidRPr="002125D1" w:rsidRDefault="00C60C2F" w:rsidP="002125D1">
      <w:pPr>
        <w:autoSpaceDE w:val="0"/>
        <w:autoSpaceDN w:val="0"/>
        <w:adjustRightInd w:val="0"/>
        <w:spacing w:after="0" w:line="240" w:lineRule="auto"/>
        <w:rPr>
          <w:rFonts w:cstheme="minorHAnsi"/>
          <w:lang w:val="en-GB"/>
        </w:rPr>
      </w:pPr>
      <w:r w:rsidRPr="002125D1">
        <w:rPr>
          <w:rFonts w:cstheme="minorHAnsi"/>
          <w:lang w:val="en-GB"/>
        </w:rPr>
        <w:t>d) Forward rate agreement,</w:t>
      </w:r>
    </w:p>
    <w:p w:rsidR="00C60C2F" w:rsidRPr="002125D1" w:rsidRDefault="00C60C2F" w:rsidP="002125D1">
      <w:pPr>
        <w:autoSpaceDE w:val="0"/>
        <w:autoSpaceDN w:val="0"/>
        <w:adjustRightInd w:val="0"/>
        <w:spacing w:after="0" w:line="240" w:lineRule="auto"/>
        <w:rPr>
          <w:rFonts w:cstheme="minorHAnsi"/>
          <w:lang w:val="en-GB"/>
        </w:rPr>
      </w:pPr>
      <w:r w:rsidRPr="002125D1">
        <w:rPr>
          <w:rFonts w:cstheme="minorHAnsi"/>
          <w:lang w:val="en-GB"/>
        </w:rPr>
        <w:t>e) Interest rate swap,</w:t>
      </w:r>
    </w:p>
    <w:p w:rsidR="00C60C2F" w:rsidRPr="002125D1" w:rsidRDefault="00C60C2F" w:rsidP="002125D1">
      <w:pPr>
        <w:autoSpaceDE w:val="0"/>
        <w:autoSpaceDN w:val="0"/>
        <w:adjustRightInd w:val="0"/>
        <w:spacing w:after="0" w:line="240" w:lineRule="auto"/>
        <w:rPr>
          <w:rFonts w:cstheme="minorHAnsi"/>
          <w:lang w:val="en-GB"/>
        </w:rPr>
      </w:pPr>
      <w:r w:rsidRPr="002125D1">
        <w:rPr>
          <w:rFonts w:cstheme="minorHAnsi"/>
          <w:lang w:val="en-GB"/>
        </w:rPr>
        <w:t>f) Basis swap.</w:t>
      </w:r>
    </w:p>
    <w:p w:rsidR="00C60C2F" w:rsidRPr="002125D1" w:rsidRDefault="00C60C2F" w:rsidP="00C60C2F">
      <w:pPr>
        <w:rPr>
          <w:lang w:val="en-GB"/>
        </w:rPr>
      </w:pPr>
    </w:p>
    <w:p w:rsidR="00EC0514" w:rsidRDefault="00C60C2F">
      <w:pPr>
        <w:pStyle w:val="T1"/>
        <w:spacing w:before="0" w:after="0" w:line="240" w:lineRule="auto"/>
        <w:rPr>
          <w:rFonts w:asciiTheme="minorHAnsi" w:hAnsiTheme="minorHAnsi" w:cstheme="minorHAnsi"/>
          <w:b w:val="0"/>
          <w:bCs w:val="0"/>
          <w:sz w:val="22"/>
          <w:szCs w:val="22"/>
        </w:rPr>
      </w:pPr>
      <w:r w:rsidRPr="002125D1">
        <w:rPr>
          <w:rFonts w:asciiTheme="minorHAnsi" w:hAnsiTheme="minorHAnsi" w:cstheme="minorHAnsi"/>
          <w:b w:val="0"/>
          <w:bCs w:val="0"/>
          <w:sz w:val="22"/>
          <w:szCs w:val="22"/>
        </w:rPr>
        <w:t>HBOR does not hold or issue derivatives for speculative purposes.</w:t>
      </w:r>
    </w:p>
    <w:p w:rsidR="004576DB" w:rsidRPr="002125D1" w:rsidRDefault="004576DB" w:rsidP="002125D1">
      <w:pPr>
        <w:pStyle w:val="T1"/>
        <w:spacing w:before="0" w:after="0" w:line="240" w:lineRule="auto"/>
        <w:rPr>
          <w:rFonts w:cstheme="minorHAnsi"/>
        </w:rPr>
      </w:pPr>
    </w:p>
    <w:p w:rsidR="00C60C2F" w:rsidRPr="00BC00A6" w:rsidRDefault="00C60C2F" w:rsidP="002125D1">
      <w:pPr>
        <w:pStyle w:val="T1"/>
        <w:spacing w:before="0" w:after="0" w:line="240" w:lineRule="auto"/>
        <w:rPr>
          <w:rFonts w:cstheme="minorHAnsi"/>
        </w:rPr>
      </w:pPr>
      <w:r w:rsidRPr="002125D1">
        <w:rPr>
          <w:rFonts w:asciiTheme="minorHAnsi" w:hAnsiTheme="minorHAnsi" w:cstheme="minorHAnsi"/>
          <w:b w:val="0"/>
          <w:bCs w:val="0"/>
          <w:sz w:val="22"/>
          <w:szCs w:val="22"/>
        </w:rPr>
        <w:t>None of these instruments meets the requirements of the hedging instrument under IFRS 9.</w:t>
      </w:r>
    </w:p>
    <w:p w:rsidR="00C60C2F" w:rsidRDefault="00C60C2F" w:rsidP="00617A1E">
      <w:pPr>
        <w:tabs>
          <w:tab w:val="left" w:pos="-1843"/>
        </w:tabs>
        <w:suppressAutoHyphens/>
        <w:spacing w:after="0"/>
        <w:rPr>
          <w:rFonts w:cs="Arial"/>
          <w:b/>
          <w:color w:val="000000" w:themeColor="text1"/>
          <w:spacing w:val="-3"/>
          <w:sz w:val="20"/>
          <w:szCs w:val="20"/>
          <w:lang w:val="en-US"/>
        </w:rPr>
      </w:pPr>
    </w:p>
    <w:p w:rsidR="00C60C2F" w:rsidRPr="00F527AB" w:rsidRDefault="00C60C2F" w:rsidP="00617A1E">
      <w:pPr>
        <w:tabs>
          <w:tab w:val="left" w:pos="-1843"/>
        </w:tabs>
        <w:suppressAutoHyphens/>
        <w:spacing w:after="0"/>
        <w:rPr>
          <w:rFonts w:cs="Arial"/>
          <w:b/>
          <w:color w:val="000000" w:themeColor="text1"/>
          <w:spacing w:val="-3"/>
          <w:sz w:val="20"/>
          <w:szCs w:val="20"/>
          <w:lang w:val="en-US"/>
        </w:rPr>
      </w:pPr>
    </w:p>
    <w:p w:rsidR="00617A1E" w:rsidRDefault="00617A1E" w:rsidP="00F527AB">
      <w:pPr>
        <w:pStyle w:val="ListParagraph"/>
        <w:numPr>
          <w:ilvl w:val="0"/>
          <w:numId w:val="15"/>
        </w:numPr>
        <w:tabs>
          <w:tab w:val="left" w:pos="-1843"/>
        </w:tabs>
        <w:suppressAutoHyphens/>
        <w:spacing w:after="0"/>
        <w:rPr>
          <w:rFonts w:cs="Arial"/>
          <w:b/>
          <w:color w:val="000000" w:themeColor="text1"/>
          <w:spacing w:val="-3"/>
          <w:lang w:val="en-US"/>
        </w:rPr>
      </w:pPr>
      <w:r w:rsidRPr="00D108EE">
        <w:rPr>
          <w:rFonts w:cs="Arial"/>
          <w:b/>
          <w:color w:val="000000" w:themeColor="text1"/>
          <w:spacing w:val="-3"/>
          <w:lang w:val="en-US"/>
        </w:rPr>
        <w:t>Guarantees and commitments</w:t>
      </w:r>
    </w:p>
    <w:p w:rsidR="00F527AB" w:rsidRPr="00F527AB" w:rsidRDefault="00F527AB" w:rsidP="00F527AB">
      <w:pPr>
        <w:tabs>
          <w:tab w:val="left" w:pos="-1843"/>
        </w:tabs>
        <w:suppressAutoHyphens/>
        <w:spacing w:after="0"/>
        <w:rPr>
          <w:rFonts w:cs="Arial"/>
          <w:b/>
          <w:color w:val="000000" w:themeColor="text1"/>
          <w:spacing w:val="-3"/>
          <w:sz w:val="10"/>
          <w:szCs w:val="10"/>
          <w:lang w:val="en-US"/>
        </w:rPr>
      </w:pPr>
    </w:p>
    <w:p w:rsidR="00617A1E" w:rsidRPr="00D108EE" w:rsidRDefault="00617A1E" w:rsidP="00617A1E">
      <w:pPr>
        <w:tabs>
          <w:tab w:val="left" w:pos="-1843"/>
        </w:tabs>
        <w:spacing w:after="0" w:line="240" w:lineRule="auto"/>
        <w:jc w:val="both"/>
        <w:rPr>
          <w:rFonts w:eastAsia="Calibri" w:cs="Arial"/>
          <w:color w:val="000000" w:themeColor="text1"/>
          <w:lang w:val="en-US"/>
        </w:rPr>
      </w:pPr>
      <w:r w:rsidRPr="00D108EE">
        <w:rPr>
          <w:rFonts w:eastAsia="Calibri" w:cs="Arial"/>
          <w:color w:val="000000" w:themeColor="text1"/>
          <w:lang w:val="en-US"/>
        </w:rPr>
        <w:t>In its regular activities, the Group contracts various commitments and contingent liabilities. The purpose of these instruments is to ensure that the funds are available to a customer when required.</w:t>
      </w:r>
    </w:p>
    <w:p w:rsidR="00617A1E" w:rsidRPr="00F527AB" w:rsidRDefault="00617A1E" w:rsidP="00617A1E">
      <w:pPr>
        <w:tabs>
          <w:tab w:val="left" w:pos="-1843"/>
        </w:tabs>
        <w:spacing w:after="0" w:line="240" w:lineRule="auto"/>
        <w:jc w:val="both"/>
        <w:rPr>
          <w:rFonts w:eastAsia="Calibri" w:cs="Arial"/>
          <w:color w:val="000000" w:themeColor="text1"/>
          <w:sz w:val="18"/>
          <w:szCs w:val="18"/>
          <w:lang w:val="en-US"/>
        </w:rPr>
      </w:pPr>
    </w:p>
    <w:p w:rsidR="00617A1E" w:rsidRPr="00D108EE" w:rsidRDefault="00617A1E" w:rsidP="00617A1E">
      <w:pPr>
        <w:tabs>
          <w:tab w:val="left" w:pos="-1843"/>
        </w:tabs>
        <w:spacing w:after="0" w:line="240" w:lineRule="auto"/>
        <w:jc w:val="both"/>
        <w:rPr>
          <w:rFonts w:eastAsia="Calibri" w:cs="Arial"/>
          <w:color w:val="000000" w:themeColor="text1"/>
          <w:lang w:val="en-US"/>
        </w:rPr>
      </w:pPr>
      <w:r w:rsidRPr="00D108EE">
        <w:rPr>
          <w:rFonts w:eastAsia="Calibri" w:cs="Arial"/>
          <w:color w:val="000000" w:themeColor="text1"/>
          <w:lang w:val="en-US"/>
        </w:rPr>
        <w:t>These obligations contain credit risk and are therefore part of the overall risk of the Group although they are not recogni</w:t>
      </w:r>
      <w:r w:rsidR="00A21C92">
        <w:rPr>
          <w:rFonts w:eastAsia="Calibri" w:cs="Arial"/>
          <w:color w:val="000000" w:themeColor="text1"/>
          <w:lang w:val="en-US"/>
        </w:rPr>
        <w:t>z</w:t>
      </w:r>
      <w:r w:rsidRPr="00D108EE">
        <w:rPr>
          <w:rFonts w:eastAsia="Calibri" w:cs="Arial"/>
          <w:color w:val="000000" w:themeColor="text1"/>
          <w:lang w:val="en-US"/>
        </w:rPr>
        <w:t>ed in the Statement of financial position.</w:t>
      </w:r>
    </w:p>
    <w:p w:rsidR="00617A1E" w:rsidRPr="002125D1" w:rsidRDefault="00617A1E" w:rsidP="00617A1E">
      <w:pPr>
        <w:tabs>
          <w:tab w:val="left" w:pos="-1843"/>
        </w:tabs>
        <w:spacing w:after="0" w:line="240" w:lineRule="auto"/>
        <w:jc w:val="both"/>
        <w:rPr>
          <w:rFonts w:eastAsia="Calibri" w:cs="Arial"/>
          <w:color w:val="000000" w:themeColor="text1"/>
          <w:lang w:val="en-US"/>
        </w:rPr>
      </w:pPr>
    </w:p>
    <w:tbl>
      <w:tblPr>
        <w:tblW w:w="4856" w:type="pct"/>
        <w:tblLayout w:type="fixed"/>
        <w:tblCellMar>
          <w:left w:w="122" w:type="dxa"/>
          <w:right w:w="122" w:type="dxa"/>
        </w:tblCellMar>
        <w:tblLook w:val="0000" w:firstRow="0" w:lastRow="0" w:firstColumn="0" w:lastColumn="0" w:noHBand="0" w:noVBand="0"/>
      </w:tblPr>
      <w:tblGrid>
        <w:gridCol w:w="5507"/>
        <w:gridCol w:w="1632"/>
        <w:gridCol w:w="1672"/>
      </w:tblGrid>
      <w:tr w:rsidR="00617A1E" w:rsidRPr="00D108EE" w:rsidTr="002A5720">
        <w:trPr>
          <w:trHeight w:val="209"/>
        </w:trPr>
        <w:tc>
          <w:tcPr>
            <w:tcW w:w="3125" w:type="pct"/>
          </w:tcPr>
          <w:p w:rsidR="00617A1E" w:rsidRPr="00D108EE" w:rsidRDefault="00617A1E" w:rsidP="00617A1E">
            <w:pPr>
              <w:tabs>
                <w:tab w:val="left" w:pos="-720"/>
              </w:tabs>
              <w:suppressAutoHyphens/>
              <w:spacing w:after="0" w:line="240" w:lineRule="exact"/>
              <w:rPr>
                <w:rFonts w:ascii="Calibri" w:eastAsia="Times New Roman" w:hAnsi="Calibri" w:cs="Arial"/>
                <w:color w:val="000000" w:themeColor="text1"/>
                <w:spacing w:val="-3"/>
                <w:lang w:val="en-US"/>
              </w:rPr>
            </w:pPr>
            <w:r w:rsidRPr="00D108EE">
              <w:rPr>
                <w:rFonts w:ascii="Calibri" w:eastAsia="Times New Roman" w:hAnsi="Calibri" w:cs="Arial"/>
                <w:b/>
                <w:color w:val="000000" w:themeColor="text1"/>
                <w:lang w:val="en-US"/>
              </w:rPr>
              <w:t>Group and Bank</w:t>
            </w:r>
          </w:p>
        </w:tc>
        <w:tc>
          <w:tcPr>
            <w:tcW w:w="1875" w:type="pct"/>
            <w:gridSpan w:val="2"/>
          </w:tcPr>
          <w:p w:rsidR="00617A1E" w:rsidRPr="00D108EE" w:rsidRDefault="00617A1E" w:rsidP="00617A1E">
            <w:pPr>
              <w:tabs>
                <w:tab w:val="right" w:pos="1202"/>
              </w:tabs>
              <w:spacing w:after="0" w:line="240" w:lineRule="exact"/>
              <w:jc w:val="right"/>
              <w:outlineLvl w:val="0"/>
              <w:rPr>
                <w:rFonts w:ascii="Calibri" w:eastAsia="Times New Roman" w:hAnsi="Calibri" w:cs="Arial"/>
                <w:b/>
                <w:color w:val="000000" w:themeColor="text1"/>
                <w:lang w:val="en-US"/>
              </w:rPr>
            </w:pPr>
          </w:p>
        </w:tc>
      </w:tr>
      <w:tr w:rsidR="006F1E5A" w:rsidRPr="00D108EE" w:rsidTr="002A5720">
        <w:trPr>
          <w:trHeight w:val="297"/>
        </w:trPr>
        <w:tc>
          <w:tcPr>
            <w:tcW w:w="3125" w:type="pct"/>
          </w:tcPr>
          <w:p w:rsidR="006F1E5A" w:rsidRPr="00D108EE" w:rsidRDefault="006F1E5A" w:rsidP="006F1E5A">
            <w:pPr>
              <w:tabs>
                <w:tab w:val="left" w:pos="-720"/>
              </w:tabs>
              <w:suppressAutoHyphens/>
              <w:spacing w:after="0" w:line="240" w:lineRule="exact"/>
              <w:jc w:val="right"/>
              <w:rPr>
                <w:rFonts w:ascii="Calibri" w:eastAsia="Times New Roman" w:hAnsi="Calibri" w:cs="Arial"/>
                <w:color w:val="000000" w:themeColor="text1"/>
                <w:spacing w:val="-3"/>
                <w:lang w:val="en-US"/>
              </w:rPr>
            </w:pPr>
          </w:p>
        </w:tc>
        <w:tc>
          <w:tcPr>
            <w:tcW w:w="926" w:type="pct"/>
            <w:vAlign w:val="center"/>
          </w:tcPr>
          <w:p w:rsidR="006F1E5A" w:rsidRPr="00D108EE" w:rsidRDefault="003F3A71" w:rsidP="006F1E5A">
            <w:pPr>
              <w:spacing w:after="0" w:line="280" w:lineRule="exact"/>
              <w:jc w:val="right"/>
              <w:outlineLvl w:val="0"/>
              <w:rPr>
                <w:rFonts w:ascii="Calibri" w:eastAsia="Times New Roman" w:hAnsi="Calibri" w:cs="Arial"/>
                <w:b/>
                <w:bCs/>
                <w:color w:val="000000" w:themeColor="text1"/>
                <w:lang w:val="en-US"/>
              </w:rPr>
            </w:pPr>
            <w:r w:rsidRPr="003F3A71">
              <w:rPr>
                <w:rFonts w:ascii="Calibri" w:eastAsia="Calibri" w:hAnsi="Calibri" w:cs="Calibri"/>
                <w:b/>
                <w:bCs/>
                <w:color w:val="000000" w:themeColor="text1"/>
                <w:lang w:val="en-US"/>
              </w:rPr>
              <w:t xml:space="preserve">30 </w:t>
            </w:r>
            <w:r w:rsidR="00DC18DD" w:rsidRPr="00DC18DD">
              <w:rPr>
                <w:rFonts w:ascii="Calibri" w:eastAsia="Calibri" w:hAnsi="Calibri" w:cs="Calibri"/>
                <w:b/>
                <w:bCs/>
                <w:color w:val="000000" w:themeColor="text1"/>
                <w:lang w:val="en-US"/>
              </w:rPr>
              <w:t>September</w:t>
            </w:r>
            <w:r w:rsidRPr="003F3A71">
              <w:rPr>
                <w:rFonts w:ascii="Calibri" w:eastAsia="Calibri" w:hAnsi="Calibri" w:cs="Calibri"/>
                <w:b/>
                <w:bCs/>
                <w:color w:val="000000" w:themeColor="text1"/>
                <w:lang w:val="en-US"/>
              </w:rPr>
              <w:t xml:space="preserve"> </w:t>
            </w:r>
            <w:r w:rsidR="006F1E5A" w:rsidRPr="00D108EE">
              <w:rPr>
                <w:rFonts w:ascii="Calibri" w:eastAsia="Calibri" w:hAnsi="Calibri" w:cs="Calibri"/>
                <w:b/>
                <w:bCs/>
                <w:color w:val="000000" w:themeColor="text1"/>
                <w:lang w:val="en-US"/>
              </w:rPr>
              <w:t>2020</w:t>
            </w:r>
          </w:p>
        </w:tc>
        <w:tc>
          <w:tcPr>
            <w:tcW w:w="949" w:type="pct"/>
            <w:vAlign w:val="center"/>
          </w:tcPr>
          <w:p w:rsidR="006F1E5A" w:rsidRPr="00D108EE" w:rsidRDefault="006F1E5A" w:rsidP="006F1E5A">
            <w:pPr>
              <w:spacing w:after="0" w:line="280" w:lineRule="exact"/>
              <w:jc w:val="right"/>
              <w:outlineLvl w:val="0"/>
              <w:rPr>
                <w:rFonts w:ascii="Calibri" w:eastAsia="Times New Roman" w:hAnsi="Calibri" w:cs="Arial"/>
                <w:b/>
                <w:bCs/>
                <w:color w:val="000000" w:themeColor="text1"/>
                <w:lang w:val="en-US"/>
              </w:rPr>
            </w:pPr>
            <w:r w:rsidRPr="00D108EE">
              <w:rPr>
                <w:rFonts w:ascii="Calibri" w:eastAsia="Calibri" w:hAnsi="Calibri" w:cs="Calibri"/>
                <w:b/>
                <w:bCs/>
                <w:color w:val="000000" w:themeColor="text1"/>
                <w:lang w:val="en-US"/>
              </w:rPr>
              <w:t>31 December 2019</w:t>
            </w:r>
          </w:p>
        </w:tc>
      </w:tr>
      <w:tr w:rsidR="006F1E5A" w:rsidRPr="00D108EE" w:rsidTr="002A5720">
        <w:trPr>
          <w:trHeight w:hRule="exact" w:val="321"/>
        </w:trPr>
        <w:tc>
          <w:tcPr>
            <w:tcW w:w="3125" w:type="pct"/>
          </w:tcPr>
          <w:p w:rsidR="006F1E5A" w:rsidRPr="00D108EE" w:rsidRDefault="006F1E5A" w:rsidP="006F1E5A">
            <w:pPr>
              <w:tabs>
                <w:tab w:val="left" w:pos="-720"/>
              </w:tabs>
              <w:suppressAutoHyphens/>
              <w:spacing w:after="0" w:line="240" w:lineRule="exact"/>
              <w:jc w:val="right"/>
              <w:rPr>
                <w:rFonts w:ascii="Calibri" w:eastAsia="Times New Roman" w:hAnsi="Calibri" w:cs="Arial"/>
                <w:color w:val="000000" w:themeColor="text1"/>
                <w:spacing w:val="-3"/>
                <w:lang w:val="en-US"/>
              </w:rPr>
            </w:pPr>
          </w:p>
        </w:tc>
        <w:tc>
          <w:tcPr>
            <w:tcW w:w="926" w:type="pct"/>
          </w:tcPr>
          <w:p w:rsidR="006F1E5A" w:rsidRPr="00D108EE" w:rsidRDefault="006F1E5A" w:rsidP="006F1E5A">
            <w:pPr>
              <w:spacing w:after="0" w:line="280" w:lineRule="exact"/>
              <w:jc w:val="right"/>
              <w:outlineLvl w:val="0"/>
              <w:rPr>
                <w:rFonts w:ascii="Calibri" w:eastAsia="Times New Roman" w:hAnsi="Calibri" w:cs="Arial"/>
                <w:b/>
                <w:bCs/>
                <w:color w:val="000000" w:themeColor="text1"/>
                <w:lang w:val="en-US"/>
              </w:rPr>
            </w:pPr>
            <w:bookmarkStart w:id="582" w:name="_Toc4060158"/>
            <w:r w:rsidRPr="00D108EE">
              <w:rPr>
                <w:rFonts w:ascii="Calibri" w:eastAsia="Times New Roman" w:hAnsi="Calibri" w:cs="Arial"/>
                <w:b/>
                <w:color w:val="000000" w:themeColor="text1"/>
                <w:lang w:val="en-US"/>
              </w:rPr>
              <w:t>HRK ‘000</w:t>
            </w:r>
            <w:bookmarkEnd w:id="582"/>
          </w:p>
        </w:tc>
        <w:tc>
          <w:tcPr>
            <w:tcW w:w="949" w:type="pct"/>
          </w:tcPr>
          <w:p w:rsidR="006F1E5A" w:rsidRPr="00D108EE" w:rsidRDefault="006F1E5A" w:rsidP="006F1E5A">
            <w:pPr>
              <w:spacing w:after="0" w:line="280" w:lineRule="exact"/>
              <w:jc w:val="right"/>
              <w:outlineLvl w:val="0"/>
              <w:rPr>
                <w:rFonts w:ascii="Calibri" w:eastAsia="Times New Roman" w:hAnsi="Calibri" w:cs="Arial"/>
                <w:b/>
                <w:bCs/>
                <w:color w:val="000000" w:themeColor="text1"/>
                <w:lang w:val="en-US"/>
              </w:rPr>
            </w:pPr>
            <w:r w:rsidRPr="00D108EE">
              <w:rPr>
                <w:rFonts w:ascii="Calibri" w:eastAsia="Times New Roman" w:hAnsi="Calibri" w:cs="Arial"/>
                <w:b/>
                <w:color w:val="000000" w:themeColor="text1"/>
                <w:lang w:val="en-US"/>
              </w:rPr>
              <w:t>HRK ‘000</w:t>
            </w:r>
          </w:p>
        </w:tc>
      </w:tr>
      <w:tr w:rsidR="00027FD5" w:rsidRPr="00D108EE" w:rsidTr="00623585">
        <w:trPr>
          <w:trHeight w:hRule="exact" w:val="288"/>
        </w:trPr>
        <w:tc>
          <w:tcPr>
            <w:tcW w:w="3125" w:type="pct"/>
            <w:shd w:val="clear" w:color="auto" w:fill="auto"/>
            <w:vAlign w:val="center"/>
          </w:tcPr>
          <w:p w:rsidR="00027FD5" w:rsidRPr="00D108EE" w:rsidRDefault="00027FD5" w:rsidP="00027FD5">
            <w:pPr>
              <w:spacing w:after="0" w:line="240" w:lineRule="auto"/>
              <w:rPr>
                <w:rFonts w:ascii="Calibri" w:eastAsia="Times New Roman" w:hAnsi="Calibri" w:cs="Times New Roman"/>
                <w:color w:val="000000" w:themeColor="text1"/>
                <w:lang w:val="en-US" w:eastAsia="hr-HR"/>
              </w:rPr>
            </w:pPr>
            <w:r w:rsidRPr="00D108EE">
              <w:rPr>
                <w:rFonts w:ascii="Calibri" w:eastAsia="Times New Roman" w:hAnsi="Calibri" w:cs="Arial"/>
                <w:color w:val="000000" w:themeColor="text1"/>
                <w:lang w:val="en-US"/>
              </w:rPr>
              <w:t>Guarantees issued in HRK</w:t>
            </w:r>
          </w:p>
        </w:tc>
        <w:tc>
          <w:tcPr>
            <w:tcW w:w="926" w:type="pct"/>
            <w:tcBorders>
              <w:top w:val="nil"/>
              <w:left w:val="nil"/>
              <w:bottom w:val="nil"/>
              <w:right w:val="nil"/>
            </w:tcBorders>
            <w:shd w:val="clear" w:color="auto" w:fill="auto"/>
            <w:vAlign w:val="bottom"/>
          </w:tcPr>
          <w:p w:rsidR="00027FD5" w:rsidRPr="00E76599" w:rsidRDefault="00027FD5" w:rsidP="00027FD5">
            <w:pPr>
              <w:jc w:val="right"/>
              <w:rPr>
                <w:rFonts w:cstheme="minorHAnsi"/>
              </w:rPr>
            </w:pPr>
            <w:r w:rsidRPr="00006485">
              <w:rPr>
                <w:rFonts w:cs="Arial"/>
                <w:color w:val="000000" w:themeColor="text1"/>
              </w:rPr>
              <w:t xml:space="preserve"> 166</w:t>
            </w:r>
            <w:r>
              <w:rPr>
                <w:rFonts w:cs="Arial"/>
                <w:color w:val="000000" w:themeColor="text1"/>
              </w:rPr>
              <w:t>,</w:t>
            </w:r>
            <w:r w:rsidRPr="00006485">
              <w:rPr>
                <w:rFonts w:cs="Arial"/>
                <w:color w:val="000000" w:themeColor="text1"/>
              </w:rPr>
              <w:t xml:space="preserve">295 </w:t>
            </w:r>
          </w:p>
        </w:tc>
        <w:tc>
          <w:tcPr>
            <w:tcW w:w="949" w:type="pct"/>
            <w:tcBorders>
              <w:top w:val="nil"/>
              <w:left w:val="nil"/>
              <w:bottom w:val="nil"/>
              <w:right w:val="nil"/>
            </w:tcBorders>
            <w:shd w:val="clear" w:color="auto" w:fill="auto"/>
            <w:vAlign w:val="center"/>
          </w:tcPr>
          <w:p w:rsidR="00027FD5" w:rsidRPr="00D108EE" w:rsidRDefault="00027FD5" w:rsidP="00027FD5">
            <w:pPr>
              <w:spacing w:after="0" w:line="240" w:lineRule="auto"/>
              <w:jc w:val="right"/>
              <w:rPr>
                <w:rFonts w:ascii="Calibri" w:eastAsia="Times New Roman" w:hAnsi="Calibri" w:cs="Arial"/>
                <w:color w:val="000000" w:themeColor="text1"/>
                <w:lang w:val="en-US" w:eastAsia="hr-HR"/>
              </w:rPr>
            </w:pPr>
            <w:r w:rsidRPr="00D108EE">
              <w:rPr>
                <w:rFonts w:ascii="Calibri" w:eastAsia="Times New Roman" w:hAnsi="Calibri" w:cs="Arial"/>
                <w:color w:val="000000" w:themeColor="text1"/>
                <w:lang w:val="en-US"/>
              </w:rPr>
              <w:t>62,102</w:t>
            </w:r>
          </w:p>
        </w:tc>
      </w:tr>
      <w:tr w:rsidR="00027FD5" w:rsidRPr="00D108EE" w:rsidTr="00623585">
        <w:tblPrEx>
          <w:tblCellMar>
            <w:left w:w="107" w:type="dxa"/>
            <w:right w:w="107" w:type="dxa"/>
          </w:tblCellMar>
        </w:tblPrEx>
        <w:trPr>
          <w:trHeight w:hRule="exact" w:val="288"/>
        </w:trPr>
        <w:tc>
          <w:tcPr>
            <w:tcW w:w="3125" w:type="pct"/>
            <w:shd w:val="clear" w:color="auto" w:fill="auto"/>
            <w:vAlign w:val="center"/>
          </w:tcPr>
          <w:p w:rsidR="00027FD5" w:rsidRPr="00D108EE" w:rsidRDefault="00027FD5" w:rsidP="00027FD5">
            <w:pPr>
              <w:spacing w:after="0" w:line="240" w:lineRule="auto"/>
              <w:rPr>
                <w:rFonts w:ascii="Calibri" w:eastAsia="Times New Roman" w:hAnsi="Calibri" w:cs="Times New Roman"/>
                <w:color w:val="000000" w:themeColor="text1"/>
                <w:lang w:val="en-US" w:eastAsia="hr-HR"/>
              </w:rPr>
            </w:pPr>
            <w:r w:rsidRPr="00D108EE">
              <w:rPr>
                <w:rFonts w:ascii="Calibri" w:eastAsia="Times New Roman" w:hAnsi="Calibri" w:cs="Arial"/>
                <w:color w:val="000000" w:themeColor="text1"/>
                <w:lang w:val="en-US"/>
              </w:rPr>
              <w:t>Guarantees issued in foreign currency</w:t>
            </w:r>
          </w:p>
        </w:tc>
        <w:tc>
          <w:tcPr>
            <w:tcW w:w="926" w:type="pct"/>
            <w:tcBorders>
              <w:top w:val="nil"/>
              <w:left w:val="nil"/>
              <w:bottom w:val="nil"/>
              <w:right w:val="nil"/>
            </w:tcBorders>
            <w:shd w:val="clear" w:color="auto" w:fill="auto"/>
            <w:vAlign w:val="bottom"/>
          </w:tcPr>
          <w:p w:rsidR="00027FD5" w:rsidRPr="00E76599" w:rsidRDefault="00027FD5" w:rsidP="00027FD5">
            <w:pPr>
              <w:jc w:val="right"/>
              <w:rPr>
                <w:rFonts w:cstheme="minorHAnsi"/>
              </w:rPr>
            </w:pPr>
            <w:r w:rsidRPr="00006485">
              <w:rPr>
                <w:rFonts w:cs="Arial"/>
                <w:color w:val="000000" w:themeColor="text1"/>
              </w:rPr>
              <w:t xml:space="preserve"> 232</w:t>
            </w:r>
            <w:r>
              <w:rPr>
                <w:rFonts w:cs="Arial"/>
                <w:color w:val="000000" w:themeColor="text1"/>
              </w:rPr>
              <w:t>,</w:t>
            </w:r>
            <w:r w:rsidRPr="00006485">
              <w:rPr>
                <w:rFonts w:cs="Arial"/>
                <w:color w:val="000000" w:themeColor="text1"/>
              </w:rPr>
              <w:t xml:space="preserve">606 </w:t>
            </w:r>
          </w:p>
        </w:tc>
        <w:tc>
          <w:tcPr>
            <w:tcW w:w="949" w:type="pct"/>
            <w:tcBorders>
              <w:top w:val="nil"/>
              <w:left w:val="nil"/>
              <w:bottom w:val="nil"/>
              <w:right w:val="nil"/>
            </w:tcBorders>
            <w:shd w:val="clear" w:color="auto" w:fill="auto"/>
            <w:vAlign w:val="center"/>
          </w:tcPr>
          <w:p w:rsidR="00027FD5" w:rsidRPr="00D108EE" w:rsidRDefault="00027FD5" w:rsidP="00027FD5">
            <w:pPr>
              <w:spacing w:after="0" w:line="240" w:lineRule="auto"/>
              <w:jc w:val="right"/>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210,972</w:t>
            </w:r>
          </w:p>
        </w:tc>
      </w:tr>
      <w:tr w:rsidR="00027FD5" w:rsidRPr="00D108EE" w:rsidTr="00BF3907">
        <w:tblPrEx>
          <w:tblCellMar>
            <w:left w:w="107" w:type="dxa"/>
            <w:right w:w="107" w:type="dxa"/>
          </w:tblCellMar>
        </w:tblPrEx>
        <w:trPr>
          <w:trHeight w:hRule="exact" w:val="288"/>
        </w:trPr>
        <w:tc>
          <w:tcPr>
            <w:tcW w:w="3125" w:type="pct"/>
            <w:shd w:val="clear" w:color="auto" w:fill="auto"/>
            <w:vAlign w:val="center"/>
          </w:tcPr>
          <w:p w:rsidR="00027FD5" w:rsidRPr="00D108EE" w:rsidRDefault="00027FD5" w:rsidP="00027FD5">
            <w:pPr>
              <w:spacing w:after="0" w:line="240" w:lineRule="auto"/>
              <w:rPr>
                <w:rFonts w:ascii="Calibri" w:eastAsia="Times New Roman" w:hAnsi="Calibri" w:cs="Times New Roman"/>
                <w:color w:val="000000" w:themeColor="text1"/>
                <w:lang w:val="en-US" w:eastAsia="hr-HR"/>
              </w:rPr>
            </w:pPr>
            <w:r w:rsidRPr="00D108EE">
              <w:rPr>
                <w:rFonts w:ascii="Calibri" w:eastAsia="Times New Roman" w:hAnsi="Calibri" w:cs="Arial"/>
                <w:color w:val="000000" w:themeColor="text1"/>
                <w:lang w:val="en-US"/>
              </w:rPr>
              <w:t>Undrawn loans</w:t>
            </w:r>
          </w:p>
        </w:tc>
        <w:tc>
          <w:tcPr>
            <w:tcW w:w="926" w:type="pct"/>
            <w:tcBorders>
              <w:top w:val="nil"/>
              <w:left w:val="nil"/>
              <w:bottom w:val="nil"/>
              <w:right w:val="nil"/>
            </w:tcBorders>
            <w:shd w:val="clear" w:color="auto" w:fill="auto"/>
            <w:vAlign w:val="bottom"/>
          </w:tcPr>
          <w:p w:rsidR="00027FD5" w:rsidRPr="00E00B0A" w:rsidRDefault="00027FD5" w:rsidP="00027FD5">
            <w:pPr>
              <w:pStyle w:val="TT"/>
              <w:spacing w:line="240" w:lineRule="auto"/>
              <w:jc w:val="right"/>
              <w:rPr>
                <w:rFonts w:asciiTheme="minorHAnsi" w:hAnsiTheme="minorHAnsi" w:cstheme="minorHAnsi"/>
                <w:color w:val="000000" w:themeColor="text1"/>
                <w:sz w:val="22"/>
                <w:szCs w:val="22"/>
                <w:lang w:val="hr-HR"/>
              </w:rPr>
            </w:pPr>
            <w:r w:rsidRPr="00006485">
              <w:rPr>
                <w:rFonts w:asciiTheme="minorHAnsi" w:hAnsiTheme="minorHAnsi" w:cs="Arial"/>
                <w:color w:val="000000" w:themeColor="text1"/>
                <w:sz w:val="22"/>
                <w:szCs w:val="22"/>
                <w:lang w:val="hr-HR"/>
              </w:rPr>
              <w:t xml:space="preserve"> 5</w:t>
            </w:r>
            <w:r>
              <w:rPr>
                <w:rFonts w:asciiTheme="minorHAnsi" w:hAnsiTheme="minorHAnsi" w:cs="Arial"/>
                <w:color w:val="000000" w:themeColor="text1"/>
                <w:sz w:val="22"/>
                <w:szCs w:val="22"/>
                <w:lang w:val="hr-HR"/>
              </w:rPr>
              <w:t>,</w:t>
            </w:r>
            <w:r w:rsidRPr="00006485">
              <w:rPr>
                <w:rFonts w:asciiTheme="minorHAnsi" w:hAnsiTheme="minorHAnsi" w:cs="Arial"/>
                <w:color w:val="000000" w:themeColor="text1"/>
                <w:sz w:val="22"/>
                <w:szCs w:val="22"/>
                <w:lang w:val="hr-HR"/>
              </w:rPr>
              <w:t>121</w:t>
            </w:r>
            <w:r>
              <w:rPr>
                <w:rFonts w:asciiTheme="minorHAnsi" w:hAnsiTheme="minorHAnsi" w:cs="Arial"/>
                <w:color w:val="000000" w:themeColor="text1"/>
                <w:sz w:val="22"/>
                <w:szCs w:val="22"/>
                <w:lang w:val="hr-HR"/>
              </w:rPr>
              <w:t>,</w:t>
            </w:r>
            <w:r w:rsidRPr="00006485">
              <w:rPr>
                <w:rFonts w:asciiTheme="minorHAnsi" w:hAnsiTheme="minorHAnsi" w:cs="Arial"/>
                <w:color w:val="000000" w:themeColor="text1"/>
                <w:sz w:val="22"/>
                <w:szCs w:val="22"/>
                <w:lang w:val="hr-HR"/>
              </w:rPr>
              <w:t xml:space="preserve">837 </w:t>
            </w:r>
          </w:p>
        </w:tc>
        <w:tc>
          <w:tcPr>
            <w:tcW w:w="949" w:type="pct"/>
            <w:tcBorders>
              <w:top w:val="nil"/>
              <w:left w:val="nil"/>
              <w:bottom w:val="nil"/>
              <w:right w:val="nil"/>
            </w:tcBorders>
            <w:shd w:val="clear" w:color="auto" w:fill="auto"/>
            <w:vAlign w:val="center"/>
          </w:tcPr>
          <w:p w:rsidR="00027FD5" w:rsidRPr="00D108EE" w:rsidRDefault="00027FD5" w:rsidP="00027FD5">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3,995,159</w:t>
            </w:r>
          </w:p>
        </w:tc>
      </w:tr>
      <w:tr w:rsidR="00027FD5" w:rsidRPr="00D108EE" w:rsidTr="00BF3907">
        <w:tblPrEx>
          <w:tblCellMar>
            <w:left w:w="107" w:type="dxa"/>
            <w:right w:w="107" w:type="dxa"/>
          </w:tblCellMar>
        </w:tblPrEx>
        <w:trPr>
          <w:trHeight w:hRule="exact" w:val="288"/>
        </w:trPr>
        <w:tc>
          <w:tcPr>
            <w:tcW w:w="3125" w:type="pct"/>
            <w:shd w:val="clear" w:color="auto" w:fill="auto"/>
            <w:vAlign w:val="center"/>
          </w:tcPr>
          <w:p w:rsidR="00027FD5" w:rsidRPr="00D108EE" w:rsidRDefault="00027FD5" w:rsidP="00027FD5">
            <w:pPr>
              <w:spacing w:after="0" w:line="240" w:lineRule="auto"/>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Open let</w:t>
            </w:r>
            <w:r>
              <w:rPr>
                <w:rFonts w:ascii="Calibri" w:eastAsia="Times New Roman" w:hAnsi="Calibri" w:cs="Arial"/>
                <w:color w:val="000000" w:themeColor="text1"/>
                <w:lang w:val="en-US"/>
              </w:rPr>
              <w:t>t</w:t>
            </w:r>
            <w:r w:rsidRPr="00D108EE">
              <w:rPr>
                <w:rFonts w:ascii="Calibri" w:eastAsia="Times New Roman" w:hAnsi="Calibri" w:cs="Arial"/>
                <w:color w:val="000000" w:themeColor="text1"/>
                <w:lang w:val="en-US"/>
              </w:rPr>
              <w:t>ers of credit</w:t>
            </w:r>
          </w:p>
        </w:tc>
        <w:tc>
          <w:tcPr>
            <w:tcW w:w="926" w:type="pct"/>
            <w:tcBorders>
              <w:top w:val="nil"/>
              <w:left w:val="nil"/>
              <w:bottom w:val="nil"/>
              <w:right w:val="nil"/>
            </w:tcBorders>
            <w:shd w:val="clear" w:color="auto" w:fill="auto"/>
            <w:vAlign w:val="bottom"/>
          </w:tcPr>
          <w:p w:rsidR="00027FD5" w:rsidRPr="00E00B0A" w:rsidRDefault="00027FD5" w:rsidP="00027FD5">
            <w:pPr>
              <w:pStyle w:val="TT"/>
              <w:spacing w:line="240" w:lineRule="auto"/>
              <w:jc w:val="right"/>
              <w:rPr>
                <w:rFonts w:asciiTheme="minorHAnsi" w:hAnsiTheme="minorHAnsi" w:cstheme="minorHAnsi"/>
                <w:color w:val="000000" w:themeColor="text1"/>
                <w:sz w:val="22"/>
                <w:szCs w:val="22"/>
                <w:lang w:val="hr-HR"/>
              </w:rPr>
            </w:pPr>
            <w:r w:rsidRPr="00006485">
              <w:rPr>
                <w:rFonts w:asciiTheme="minorHAnsi" w:hAnsiTheme="minorHAnsi" w:cs="Arial"/>
                <w:color w:val="000000" w:themeColor="text1"/>
                <w:sz w:val="22"/>
                <w:szCs w:val="22"/>
                <w:lang w:val="hr-HR"/>
              </w:rPr>
              <w:t xml:space="preserve"> 2</w:t>
            </w:r>
            <w:r>
              <w:rPr>
                <w:rFonts w:asciiTheme="minorHAnsi" w:hAnsiTheme="minorHAnsi" w:cs="Arial"/>
                <w:color w:val="000000" w:themeColor="text1"/>
                <w:sz w:val="22"/>
                <w:szCs w:val="22"/>
                <w:lang w:val="hr-HR"/>
              </w:rPr>
              <w:t>,</w:t>
            </w:r>
            <w:r w:rsidRPr="00006485">
              <w:rPr>
                <w:rFonts w:asciiTheme="minorHAnsi" w:hAnsiTheme="minorHAnsi" w:cs="Arial"/>
                <w:color w:val="000000" w:themeColor="text1"/>
                <w:sz w:val="22"/>
                <w:szCs w:val="22"/>
                <w:lang w:val="hr-HR"/>
              </w:rPr>
              <w:t xml:space="preserve">892 </w:t>
            </w:r>
          </w:p>
        </w:tc>
        <w:tc>
          <w:tcPr>
            <w:tcW w:w="949" w:type="pct"/>
            <w:tcBorders>
              <w:top w:val="nil"/>
              <w:left w:val="nil"/>
              <w:bottom w:val="nil"/>
              <w:right w:val="nil"/>
            </w:tcBorders>
            <w:shd w:val="clear" w:color="auto" w:fill="auto"/>
            <w:vAlign w:val="center"/>
          </w:tcPr>
          <w:p w:rsidR="00027FD5" w:rsidRPr="00D108EE" w:rsidRDefault="00027FD5" w:rsidP="00027FD5">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11,693</w:t>
            </w:r>
          </w:p>
        </w:tc>
      </w:tr>
      <w:tr w:rsidR="00027FD5" w:rsidRPr="00D108EE" w:rsidTr="00BF3907">
        <w:tblPrEx>
          <w:tblCellMar>
            <w:left w:w="107" w:type="dxa"/>
            <w:right w:w="107" w:type="dxa"/>
          </w:tblCellMar>
        </w:tblPrEx>
        <w:trPr>
          <w:trHeight w:hRule="exact" w:val="288"/>
        </w:trPr>
        <w:tc>
          <w:tcPr>
            <w:tcW w:w="3125" w:type="pct"/>
            <w:shd w:val="clear" w:color="auto" w:fill="auto"/>
            <w:vAlign w:val="center"/>
          </w:tcPr>
          <w:p w:rsidR="00027FD5" w:rsidRPr="00623585" w:rsidRDefault="00027FD5" w:rsidP="00027FD5">
            <w:pPr>
              <w:spacing w:after="0" w:line="240" w:lineRule="auto"/>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EIF – subscribed, not called up capital</w:t>
            </w:r>
          </w:p>
        </w:tc>
        <w:tc>
          <w:tcPr>
            <w:tcW w:w="926" w:type="pct"/>
            <w:tcBorders>
              <w:top w:val="nil"/>
              <w:left w:val="nil"/>
              <w:bottom w:val="nil"/>
              <w:right w:val="nil"/>
            </w:tcBorders>
            <w:shd w:val="clear" w:color="auto" w:fill="auto"/>
            <w:vAlign w:val="bottom"/>
          </w:tcPr>
          <w:p w:rsidR="00027FD5" w:rsidRPr="00E00B0A" w:rsidRDefault="00027FD5" w:rsidP="00027FD5">
            <w:pPr>
              <w:pStyle w:val="TT"/>
              <w:spacing w:line="240" w:lineRule="auto"/>
              <w:jc w:val="right"/>
              <w:rPr>
                <w:rFonts w:asciiTheme="minorHAnsi" w:hAnsiTheme="minorHAnsi" w:cstheme="minorHAnsi"/>
                <w:color w:val="000000" w:themeColor="text1"/>
                <w:sz w:val="22"/>
                <w:szCs w:val="22"/>
                <w:lang w:val="hr-HR"/>
              </w:rPr>
            </w:pPr>
            <w:r w:rsidRPr="00006485">
              <w:rPr>
                <w:rFonts w:asciiTheme="minorHAnsi" w:hAnsiTheme="minorHAnsi" w:cs="Arial"/>
                <w:color w:val="000000" w:themeColor="text1"/>
                <w:sz w:val="22"/>
                <w:szCs w:val="22"/>
                <w:lang w:val="hr-HR"/>
              </w:rPr>
              <w:t xml:space="preserve"> 48</w:t>
            </w:r>
            <w:r>
              <w:rPr>
                <w:rFonts w:asciiTheme="minorHAnsi" w:hAnsiTheme="minorHAnsi" w:cs="Arial"/>
                <w:color w:val="000000" w:themeColor="text1"/>
                <w:sz w:val="22"/>
                <w:szCs w:val="22"/>
                <w:lang w:val="hr-HR"/>
              </w:rPr>
              <w:t>,</w:t>
            </w:r>
            <w:r w:rsidRPr="00006485">
              <w:rPr>
                <w:rFonts w:asciiTheme="minorHAnsi" w:hAnsiTheme="minorHAnsi" w:cs="Arial"/>
                <w:color w:val="000000" w:themeColor="text1"/>
                <w:sz w:val="22"/>
                <w:szCs w:val="22"/>
                <w:lang w:val="hr-HR"/>
              </w:rPr>
              <w:t xml:space="preserve">283 </w:t>
            </w:r>
          </w:p>
        </w:tc>
        <w:tc>
          <w:tcPr>
            <w:tcW w:w="949" w:type="pct"/>
            <w:tcBorders>
              <w:top w:val="nil"/>
              <w:left w:val="nil"/>
              <w:bottom w:val="nil"/>
              <w:right w:val="nil"/>
            </w:tcBorders>
            <w:shd w:val="clear" w:color="auto" w:fill="auto"/>
            <w:vAlign w:val="center"/>
          </w:tcPr>
          <w:p w:rsidR="00027FD5" w:rsidRPr="00D108EE" w:rsidRDefault="00027FD5" w:rsidP="00027FD5">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47,632</w:t>
            </w:r>
          </w:p>
        </w:tc>
      </w:tr>
      <w:tr w:rsidR="00027FD5" w:rsidRPr="00D108EE" w:rsidTr="00BF3907">
        <w:tblPrEx>
          <w:tblCellMar>
            <w:left w:w="107" w:type="dxa"/>
            <w:right w:w="107" w:type="dxa"/>
          </w:tblCellMar>
        </w:tblPrEx>
        <w:trPr>
          <w:trHeight w:hRule="exact" w:val="288"/>
        </w:trPr>
        <w:tc>
          <w:tcPr>
            <w:tcW w:w="3125" w:type="pct"/>
            <w:shd w:val="clear" w:color="auto" w:fill="auto"/>
          </w:tcPr>
          <w:p w:rsidR="00027FD5" w:rsidRPr="00623585" w:rsidRDefault="00027FD5" w:rsidP="00027FD5">
            <w:pPr>
              <w:spacing w:after="0" w:line="240" w:lineRule="auto"/>
              <w:rPr>
                <w:rFonts w:ascii="Calibri" w:eastAsia="Times New Roman" w:hAnsi="Calibri" w:cs="Arial"/>
                <w:color w:val="000000" w:themeColor="text1"/>
                <w:lang w:val="en-US"/>
              </w:rPr>
            </w:pPr>
            <w:bookmarkStart w:id="583" w:name="_Hlk34300088"/>
            <w:r w:rsidRPr="00623585">
              <w:rPr>
                <w:rFonts w:ascii="Calibri" w:eastAsia="Times New Roman" w:hAnsi="Calibri" w:cs="Arial"/>
                <w:color w:val="000000" w:themeColor="text1"/>
                <w:lang w:val="en-US"/>
              </w:rPr>
              <w:t>EIF CROGIP Contracted Liability</w:t>
            </w:r>
          </w:p>
        </w:tc>
        <w:tc>
          <w:tcPr>
            <w:tcW w:w="926" w:type="pct"/>
            <w:tcBorders>
              <w:top w:val="nil"/>
              <w:left w:val="nil"/>
              <w:bottom w:val="nil"/>
              <w:right w:val="nil"/>
            </w:tcBorders>
            <w:shd w:val="clear" w:color="auto" w:fill="auto"/>
            <w:vAlign w:val="bottom"/>
          </w:tcPr>
          <w:p w:rsidR="00027FD5" w:rsidRPr="00E00B0A" w:rsidRDefault="00027FD5" w:rsidP="00027FD5">
            <w:pPr>
              <w:pStyle w:val="TT"/>
              <w:spacing w:line="240" w:lineRule="auto"/>
              <w:jc w:val="right"/>
              <w:rPr>
                <w:rFonts w:asciiTheme="minorHAnsi" w:hAnsiTheme="minorHAnsi" w:cstheme="minorHAnsi"/>
                <w:color w:val="000000" w:themeColor="text1"/>
                <w:sz w:val="22"/>
                <w:szCs w:val="22"/>
                <w:lang w:val="hr-HR"/>
              </w:rPr>
            </w:pPr>
            <w:r w:rsidRPr="00006485">
              <w:rPr>
                <w:rFonts w:asciiTheme="minorHAnsi" w:hAnsiTheme="minorHAnsi" w:cs="Arial"/>
                <w:color w:val="000000" w:themeColor="text1"/>
                <w:sz w:val="22"/>
                <w:szCs w:val="22"/>
                <w:lang w:val="hr-HR"/>
              </w:rPr>
              <w:t xml:space="preserve"> 293</w:t>
            </w:r>
            <w:r>
              <w:rPr>
                <w:rFonts w:asciiTheme="minorHAnsi" w:hAnsiTheme="minorHAnsi" w:cs="Arial"/>
                <w:color w:val="000000" w:themeColor="text1"/>
                <w:sz w:val="22"/>
                <w:szCs w:val="22"/>
                <w:lang w:val="hr-HR"/>
              </w:rPr>
              <w:t>,</w:t>
            </w:r>
            <w:r w:rsidRPr="00006485">
              <w:rPr>
                <w:rFonts w:asciiTheme="minorHAnsi" w:hAnsiTheme="minorHAnsi" w:cs="Arial"/>
                <w:color w:val="000000" w:themeColor="text1"/>
                <w:sz w:val="22"/>
                <w:szCs w:val="22"/>
                <w:lang w:val="hr-HR"/>
              </w:rPr>
              <w:t xml:space="preserve">959 </w:t>
            </w:r>
          </w:p>
        </w:tc>
        <w:tc>
          <w:tcPr>
            <w:tcW w:w="949" w:type="pct"/>
            <w:tcBorders>
              <w:top w:val="nil"/>
              <w:left w:val="nil"/>
              <w:bottom w:val="nil"/>
              <w:right w:val="nil"/>
            </w:tcBorders>
            <w:shd w:val="clear" w:color="auto" w:fill="auto"/>
            <w:vAlign w:val="center"/>
          </w:tcPr>
          <w:p w:rsidR="00027FD5" w:rsidRPr="00D108EE" w:rsidRDefault="00027FD5" w:rsidP="00027FD5">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259,858</w:t>
            </w:r>
          </w:p>
        </w:tc>
      </w:tr>
      <w:tr w:rsidR="00027FD5" w:rsidRPr="00D108EE" w:rsidTr="00BF3907">
        <w:tblPrEx>
          <w:tblCellMar>
            <w:left w:w="107" w:type="dxa"/>
            <w:right w:w="107" w:type="dxa"/>
          </w:tblCellMar>
        </w:tblPrEx>
        <w:trPr>
          <w:trHeight w:hRule="exact" w:val="288"/>
        </w:trPr>
        <w:tc>
          <w:tcPr>
            <w:tcW w:w="3125" w:type="pct"/>
            <w:shd w:val="clear" w:color="auto" w:fill="auto"/>
          </w:tcPr>
          <w:p w:rsidR="00027FD5" w:rsidRPr="00623585" w:rsidRDefault="00027FD5" w:rsidP="00027FD5">
            <w:pPr>
              <w:spacing w:after="0" w:line="240" w:lineRule="auto"/>
              <w:rPr>
                <w:rFonts w:ascii="Calibri" w:eastAsia="Times New Roman" w:hAnsi="Calibri" w:cs="Arial"/>
                <w:color w:val="000000" w:themeColor="text1"/>
                <w:lang w:val="en-US"/>
              </w:rPr>
            </w:pPr>
            <w:r w:rsidRPr="00623585">
              <w:rPr>
                <w:rFonts w:ascii="Calibri" w:eastAsia="Times New Roman" w:hAnsi="Calibri" w:cs="Arial"/>
                <w:color w:val="000000" w:themeColor="text1"/>
                <w:lang w:val="en-US"/>
              </w:rPr>
              <w:t>EIF FRC2 Contracted Liability</w:t>
            </w:r>
          </w:p>
        </w:tc>
        <w:tc>
          <w:tcPr>
            <w:tcW w:w="926" w:type="pct"/>
            <w:tcBorders>
              <w:top w:val="nil"/>
              <w:left w:val="nil"/>
              <w:bottom w:val="nil"/>
              <w:right w:val="nil"/>
            </w:tcBorders>
            <w:shd w:val="clear" w:color="auto" w:fill="auto"/>
            <w:vAlign w:val="bottom"/>
          </w:tcPr>
          <w:p w:rsidR="00027FD5" w:rsidRPr="00E00B0A" w:rsidRDefault="00027FD5" w:rsidP="00027FD5">
            <w:pPr>
              <w:pStyle w:val="TT"/>
              <w:spacing w:line="240" w:lineRule="auto"/>
              <w:jc w:val="right"/>
              <w:rPr>
                <w:rFonts w:asciiTheme="minorHAnsi" w:hAnsiTheme="minorHAnsi" w:cstheme="minorHAnsi"/>
                <w:color w:val="000000" w:themeColor="text1"/>
                <w:sz w:val="22"/>
                <w:szCs w:val="22"/>
                <w:lang w:val="hr-HR"/>
              </w:rPr>
            </w:pPr>
            <w:r w:rsidRPr="00006485">
              <w:rPr>
                <w:rFonts w:asciiTheme="minorHAnsi" w:hAnsiTheme="minorHAnsi" w:cs="Arial"/>
                <w:color w:val="000000" w:themeColor="text1"/>
                <w:sz w:val="22"/>
                <w:szCs w:val="22"/>
                <w:lang w:val="hr-HR"/>
              </w:rPr>
              <w:t xml:space="preserve"> 9</w:t>
            </w:r>
            <w:r>
              <w:rPr>
                <w:rFonts w:asciiTheme="minorHAnsi" w:hAnsiTheme="minorHAnsi" w:cs="Arial"/>
                <w:color w:val="000000" w:themeColor="text1"/>
                <w:sz w:val="22"/>
                <w:szCs w:val="22"/>
                <w:lang w:val="hr-HR"/>
              </w:rPr>
              <w:t>,</w:t>
            </w:r>
            <w:r w:rsidRPr="00006485">
              <w:rPr>
                <w:rFonts w:asciiTheme="minorHAnsi" w:hAnsiTheme="minorHAnsi" w:cs="Arial"/>
                <w:color w:val="000000" w:themeColor="text1"/>
                <w:sz w:val="22"/>
                <w:szCs w:val="22"/>
                <w:lang w:val="hr-HR"/>
              </w:rPr>
              <w:t xml:space="preserve">931 </w:t>
            </w:r>
          </w:p>
        </w:tc>
        <w:tc>
          <w:tcPr>
            <w:tcW w:w="949" w:type="pct"/>
            <w:tcBorders>
              <w:top w:val="nil"/>
              <w:left w:val="nil"/>
              <w:bottom w:val="nil"/>
              <w:right w:val="nil"/>
            </w:tcBorders>
            <w:shd w:val="clear" w:color="auto" w:fill="auto"/>
            <w:vAlign w:val="center"/>
          </w:tcPr>
          <w:p w:rsidR="00027FD5" w:rsidRPr="00D108EE" w:rsidRDefault="00027FD5" w:rsidP="00027FD5">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12,362</w:t>
            </w:r>
          </w:p>
        </w:tc>
      </w:tr>
      <w:bookmarkEnd w:id="583"/>
      <w:tr w:rsidR="00027FD5" w:rsidRPr="00D108EE" w:rsidTr="00BF3907">
        <w:tblPrEx>
          <w:tblCellMar>
            <w:left w:w="107" w:type="dxa"/>
            <w:right w:w="107" w:type="dxa"/>
          </w:tblCellMar>
        </w:tblPrEx>
        <w:trPr>
          <w:trHeight w:hRule="exact" w:val="288"/>
        </w:trPr>
        <w:tc>
          <w:tcPr>
            <w:tcW w:w="3125" w:type="pct"/>
            <w:shd w:val="clear" w:color="auto" w:fill="auto"/>
            <w:vAlign w:val="center"/>
          </w:tcPr>
          <w:p w:rsidR="00027FD5" w:rsidRPr="00D108EE" w:rsidRDefault="00027FD5" w:rsidP="00027FD5">
            <w:pPr>
              <w:spacing w:after="0" w:line="240" w:lineRule="auto"/>
              <w:rPr>
                <w:rFonts w:ascii="Calibri" w:eastAsia="Times New Roman" w:hAnsi="Calibri" w:cs="Times New Roman"/>
                <w:color w:val="000000" w:themeColor="text1"/>
                <w:lang w:val="en-US" w:eastAsia="hr-HR"/>
              </w:rPr>
            </w:pPr>
            <w:r w:rsidRPr="00D108EE">
              <w:rPr>
                <w:rFonts w:ascii="Calibri" w:eastAsia="Times New Roman" w:hAnsi="Calibri" w:cs="Arial"/>
                <w:color w:val="000000" w:themeColor="text1"/>
                <w:lang w:val="en-US"/>
              </w:rPr>
              <w:t>Other irrevocable contingent liabilities</w:t>
            </w:r>
          </w:p>
        </w:tc>
        <w:tc>
          <w:tcPr>
            <w:tcW w:w="926" w:type="pct"/>
            <w:tcBorders>
              <w:top w:val="nil"/>
              <w:left w:val="nil"/>
              <w:bottom w:val="single" w:sz="4" w:space="0" w:color="auto"/>
              <w:right w:val="nil"/>
            </w:tcBorders>
            <w:shd w:val="clear" w:color="auto" w:fill="auto"/>
            <w:vAlign w:val="bottom"/>
          </w:tcPr>
          <w:p w:rsidR="00027FD5" w:rsidRPr="00E00B0A" w:rsidRDefault="00027FD5" w:rsidP="00027FD5">
            <w:pPr>
              <w:pStyle w:val="TT"/>
              <w:spacing w:line="240" w:lineRule="auto"/>
              <w:jc w:val="right"/>
              <w:rPr>
                <w:rFonts w:asciiTheme="minorHAnsi" w:hAnsiTheme="minorHAnsi" w:cstheme="minorHAnsi"/>
                <w:color w:val="000000" w:themeColor="text1"/>
                <w:sz w:val="22"/>
                <w:szCs w:val="22"/>
                <w:lang w:val="hr-HR"/>
              </w:rPr>
            </w:pPr>
            <w:r w:rsidRPr="00006485">
              <w:rPr>
                <w:rFonts w:asciiTheme="minorHAnsi" w:hAnsiTheme="minorHAnsi" w:cs="Arial"/>
                <w:color w:val="000000" w:themeColor="text1"/>
                <w:sz w:val="22"/>
                <w:szCs w:val="22"/>
                <w:lang w:val="hr-HR"/>
              </w:rPr>
              <w:t xml:space="preserve"> 93 </w:t>
            </w:r>
          </w:p>
        </w:tc>
        <w:tc>
          <w:tcPr>
            <w:tcW w:w="949" w:type="pct"/>
            <w:tcBorders>
              <w:top w:val="nil"/>
              <w:left w:val="nil"/>
              <w:bottom w:val="single" w:sz="4" w:space="0" w:color="auto"/>
              <w:right w:val="nil"/>
            </w:tcBorders>
            <w:shd w:val="clear" w:color="auto" w:fill="auto"/>
            <w:vAlign w:val="center"/>
          </w:tcPr>
          <w:p w:rsidR="00027FD5" w:rsidRPr="00D108EE" w:rsidRDefault="00027FD5" w:rsidP="00027FD5">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93</w:t>
            </w:r>
          </w:p>
        </w:tc>
      </w:tr>
      <w:tr w:rsidR="00027FD5" w:rsidRPr="00D108EE" w:rsidTr="00BF3907">
        <w:tblPrEx>
          <w:tblCellMar>
            <w:left w:w="107" w:type="dxa"/>
            <w:right w:w="107" w:type="dxa"/>
          </w:tblCellMar>
        </w:tblPrEx>
        <w:trPr>
          <w:trHeight w:val="330"/>
        </w:trPr>
        <w:tc>
          <w:tcPr>
            <w:tcW w:w="3125" w:type="pct"/>
            <w:shd w:val="clear" w:color="auto" w:fill="auto"/>
            <w:vAlign w:val="center"/>
          </w:tcPr>
          <w:p w:rsidR="00027FD5" w:rsidRPr="00D108EE" w:rsidRDefault="00027FD5" w:rsidP="00027FD5">
            <w:pPr>
              <w:spacing w:after="0" w:line="240" w:lineRule="auto"/>
              <w:rPr>
                <w:rFonts w:ascii="Calibri" w:eastAsia="Times New Roman" w:hAnsi="Calibri" w:cs="Times New Roman"/>
                <w:color w:val="000000" w:themeColor="text1"/>
                <w:lang w:val="en-US" w:eastAsia="hr-HR"/>
              </w:rPr>
            </w:pPr>
          </w:p>
        </w:tc>
        <w:tc>
          <w:tcPr>
            <w:tcW w:w="926" w:type="pct"/>
            <w:tcBorders>
              <w:top w:val="single" w:sz="4" w:space="0" w:color="auto"/>
              <w:bottom w:val="single" w:sz="4" w:space="0" w:color="auto"/>
            </w:tcBorders>
            <w:vAlign w:val="bottom"/>
          </w:tcPr>
          <w:p w:rsidR="00027FD5" w:rsidRPr="00E00B0A" w:rsidRDefault="00027FD5" w:rsidP="00027FD5">
            <w:pPr>
              <w:pStyle w:val="Tot"/>
              <w:spacing w:line="240" w:lineRule="auto"/>
              <w:jc w:val="right"/>
              <w:rPr>
                <w:rFonts w:asciiTheme="minorHAnsi" w:hAnsiTheme="minorHAnsi" w:cstheme="minorHAnsi"/>
                <w:color w:val="000000" w:themeColor="text1"/>
                <w:sz w:val="22"/>
                <w:szCs w:val="22"/>
                <w:lang w:val="hr-HR"/>
              </w:rPr>
            </w:pPr>
            <w:r w:rsidRPr="00ED444E">
              <w:rPr>
                <w:rFonts w:asciiTheme="minorHAnsi" w:hAnsiTheme="minorHAnsi" w:cstheme="minorHAnsi"/>
                <w:color w:val="000000" w:themeColor="text1"/>
                <w:sz w:val="22"/>
                <w:szCs w:val="22"/>
                <w:lang w:val="hr-HR"/>
              </w:rPr>
              <w:t>5</w:t>
            </w:r>
            <w:r>
              <w:rPr>
                <w:rFonts w:asciiTheme="minorHAnsi" w:hAnsiTheme="minorHAnsi" w:cstheme="minorHAnsi"/>
                <w:color w:val="000000" w:themeColor="text1"/>
                <w:sz w:val="22"/>
                <w:szCs w:val="22"/>
                <w:lang w:val="hr-HR"/>
              </w:rPr>
              <w:t>,</w:t>
            </w:r>
            <w:r w:rsidRPr="00ED444E">
              <w:rPr>
                <w:rFonts w:asciiTheme="minorHAnsi" w:hAnsiTheme="minorHAnsi" w:cstheme="minorHAnsi"/>
                <w:color w:val="000000" w:themeColor="text1"/>
                <w:sz w:val="22"/>
                <w:szCs w:val="22"/>
                <w:lang w:val="hr-HR"/>
              </w:rPr>
              <w:t>875</w:t>
            </w:r>
            <w:r>
              <w:rPr>
                <w:rFonts w:asciiTheme="minorHAnsi" w:hAnsiTheme="minorHAnsi" w:cstheme="minorHAnsi"/>
                <w:color w:val="000000" w:themeColor="text1"/>
                <w:sz w:val="22"/>
                <w:szCs w:val="22"/>
                <w:lang w:val="hr-HR"/>
              </w:rPr>
              <w:t>,</w:t>
            </w:r>
            <w:r w:rsidRPr="00ED444E">
              <w:rPr>
                <w:rFonts w:asciiTheme="minorHAnsi" w:hAnsiTheme="minorHAnsi" w:cstheme="minorHAnsi"/>
                <w:color w:val="000000" w:themeColor="text1"/>
                <w:sz w:val="22"/>
                <w:szCs w:val="22"/>
                <w:lang w:val="hr-HR"/>
              </w:rPr>
              <w:t>896</w:t>
            </w:r>
          </w:p>
        </w:tc>
        <w:tc>
          <w:tcPr>
            <w:tcW w:w="949" w:type="pct"/>
            <w:tcBorders>
              <w:top w:val="single" w:sz="4" w:space="0" w:color="auto"/>
              <w:bottom w:val="single" w:sz="4" w:space="0" w:color="auto"/>
            </w:tcBorders>
            <w:shd w:val="clear" w:color="auto" w:fill="auto"/>
            <w:vAlign w:val="bottom"/>
          </w:tcPr>
          <w:p w:rsidR="00027FD5" w:rsidRPr="00D108EE" w:rsidRDefault="00027FD5" w:rsidP="00027FD5">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4,599,871</w:t>
            </w:r>
          </w:p>
        </w:tc>
      </w:tr>
      <w:tr w:rsidR="00027FD5" w:rsidRPr="00D108EE" w:rsidTr="00BF3907">
        <w:tblPrEx>
          <w:tblCellMar>
            <w:left w:w="107" w:type="dxa"/>
            <w:right w:w="107" w:type="dxa"/>
          </w:tblCellMar>
        </w:tblPrEx>
        <w:trPr>
          <w:trHeight w:val="290"/>
        </w:trPr>
        <w:tc>
          <w:tcPr>
            <w:tcW w:w="3125" w:type="pct"/>
            <w:shd w:val="clear" w:color="auto" w:fill="auto"/>
            <w:vAlign w:val="center"/>
          </w:tcPr>
          <w:p w:rsidR="00027FD5" w:rsidRPr="00D108EE" w:rsidRDefault="00027FD5" w:rsidP="00027FD5">
            <w:pPr>
              <w:spacing w:after="0" w:line="240" w:lineRule="auto"/>
              <w:rPr>
                <w:rFonts w:ascii="Calibri" w:eastAsia="Times New Roman" w:hAnsi="Calibri" w:cs="Times New Roman"/>
                <w:color w:val="000000" w:themeColor="text1"/>
                <w:lang w:val="en-US" w:eastAsia="hr-HR"/>
              </w:rPr>
            </w:pPr>
            <w:r w:rsidRPr="00D108EE">
              <w:rPr>
                <w:rFonts w:ascii="Calibri" w:eastAsia="Times New Roman" w:hAnsi="Calibri" w:cs="Arial"/>
                <w:color w:val="000000" w:themeColor="text1"/>
                <w:lang w:val="en-US"/>
              </w:rPr>
              <w:t>Provisions for guarantees and commitments</w:t>
            </w:r>
          </w:p>
        </w:tc>
        <w:tc>
          <w:tcPr>
            <w:tcW w:w="926" w:type="pct"/>
            <w:tcBorders>
              <w:top w:val="single" w:sz="4" w:space="0" w:color="auto"/>
              <w:bottom w:val="single" w:sz="4" w:space="0" w:color="auto"/>
            </w:tcBorders>
            <w:vAlign w:val="bottom"/>
          </w:tcPr>
          <w:p w:rsidR="00027FD5" w:rsidRPr="00E00B0A" w:rsidRDefault="00027FD5" w:rsidP="00027FD5">
            <w:pPr>
              <w:pStyle w:val="TT"/>
              <w:jc w:val="right"/>
              <w:rPr>
                <w:rFonts w:asciiTheme="minorHAnsi" w:hAnsiTheme="minorHAnsi" w:cstheme="minorHAnsi"/>
                <w:color w:val="000000" w:themeColor="text1"/>
                <w:sz w:val="22"/>
                <w:szCs w:val="22"/>
                <w:lang w:val="hr-HR"/>
              </w:rPr>
            </w:pPr>
            <w:r w:rsidRPr="00ED444E">
              <w:rPr>
                <w:rFonts w:asciiTheme="minorHAnsi" w:hAnsiTheme="minorHAnsi" w:cstheme="minorHAnsi"/>
                <w:color w:val="000000" w:themeColor="text1"/>
                <w:sz w:val="22"/>
                <w:szCs w:val="22"/>
                <w:lang w:val="hr-HR"/>
              </w:rPr>
              <w:t>(89</w:t>
            </w:r>
            <w:r>
              <w:rPr>
                <w:rFonts w:asciiTheme="minorHAnsi" w:hAnsiTheme="minorHAnsi" w:cstheme="minorHAnsi"/>
                <w:color w:val="000000" w:themeColor="text1"/>
                <w:sz w:val="22"/>
                <w:szCs w:val="22"/>
                <w:lang w:val="hr-HR"/>
              </w:rPr>
              <w:t>,</w:t>
            </w:r>
            <w:r w:rsidRPr="00ED444E">
              <w:rPr>
                <w:rFonts w:asciiTheme="minorHAnsi" w:hAnsiTheme="minorHAnsi" w:cstheme="minorHAnsi"/>
                <w:color w:val="000000" w:themeColor="text1"/>
                <w:sz w:val="22"/>
                <w:szCs w:val="22"/>
                <w:lang w:val="hr-HR"/>
              </w:rPr>
              <w:t>374)</w:t>
            </w:r>
          </w:p>
        </w:tc>
        <w:tc>
          <w:tcPr>
            <w:tcW w:w="949" w:type="pct"/>
            <w:tcBorders>
              <w:top w:val="single" w:sz="4" w:space="0" w:color="auto"/>
              <w:bottom w:val="single" w:sz="4" w:space="0" w:color="auto"/>
            </w:tcBorders>
            <w:shd w:val="clear" w:color="auto" w:fill="auto"/>
            <w:vAlign w:val="bottom"/>
          </w:tcPr>
          <w:p w:rsidR="00027FD5" w:rsidRPr="00D108EE" w:rsidRDefault="00027FD5" w:rsidP="00027FD5">
            <w:pPr>
              <w:tabs>
                <w:tab w:val="right" w:pos="1202"/>
              </w:tabs>
              <w:spacing w:after="0" w:line="240" w:lineRule="exact"/>
              <w:jc w:val="right"/>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(57,716)</w:t>
            </w:r>
          </w:p>
        </w:tc>
      </w:tr>
      <w:tr w:rsidR="00027FD5" w:rsidRPr="00D108EE" w:rsidTr="00BF3907">
        <w:tblPrEx>
          <w:tblCellMar>
            <w:left w:w="107" w:type="dxa"/>
            <w:right w:w="107" w:type="dxa"/>
          </w:tblCellMar>
        </w:tblPrEx>
        <w:trPr>
          <w:trHeight w:hRule="exact" w:val="348"/>
        </w:trPr>
        <w:tc>
          <w:tcPr>
            <w:tcW w:w="3125" w:type="pct"/>
            <w:shd w:val="clear" w:color="auto" w:fill="auto"/>
            <w:vAlign w:val="center"/>
          </w:tcPr>
          <w:p w:rsidR="00027FD5" w:rsidRPr="00D108EE" w:rsidRDefault="00027FD5" w:rsidP="00027FD5">
            <w:pPr>
              <w:spacing w:after="0" w:line="240" w:lineRule="auto"/>
              <w:rPr>
                <w:rFonts w:ascii="Calibri" w:eastAsia="Times New Roman" w:hAnsi="Calibri" w:cs="Times New Roman"/>
                <w:b/>
                <w:bCs/>
                <w:color w:val="000000" w:themeColor="text1"/>
                <w:lang w:val="en-US" w:eastAsia="hr-HR"/>
              </w:rPr>
            </w:pPr>
          </w:p>
        </w:tc>
        <w:tc>
          <w:tcPr>
            <w:tcW w:w="926" w:type="pct"/>
            <w:tcBorders>
              <w:top w:val="single" w:sz="4" w:space="0" w:color="auto"/>
              <w:bottom w:val="single" w:sz="12" w:space="0" w:color="auto"/>
            </w:tcBorders>
            <w:vAlign w:val="bottom"/>
          </w:tcPr>
          <w:p w:rsidR="00027FD5" w:rsidRPr="00E00B0A" w:rsidRDefault="00027FD5" w:rsidP="00027FD5">
            <w:pPr>
              <w:pStyle w:val="Tot"/>
              <w:jc w:val="right"/>
              <w:rPr>
                <w:rFonts w:asciiTheme="minorHAnsi" w:hAnsiTheme="minorHAnsi" w:cstheme="minorHAnsi"/>
                <w:b/>
                <w:bCs/>
                <w:color w:val="000000" w:themeColor="text1"/>
                <w:sz w:val="22"/>
                <w:szCs w:val="22"/>
                <w:lang w:val="hr-HR"/>
              </w:rPr>
            </w:pPr>
            <w:r w:rsidRPr="00ED444E">
              <w:rPr>
                <w:rFonts w:asciiTheme="minorHAnsi" w:hAnsiTheme="minorHAnsi" w:cstheme="minorHAnsi"/>
                <w:b/>
                <w:bCs/>
                <w:color w:val="000000" w:themeColor="text1"/>
                <w:sz w:val="22"/>
                <w:szCs w:val="22"/>
                <w:lang w:val="hr-HR"/>
              </w:rPr>
              <w:t>5</w:t>
            </w:r>
            <w:r>
              <w:rPr>
                <w:rFonts w:asciiTheme="minorHAnsi" w:hAnsiTheme="minorHAnsi" w:cstheme="minorHAnsi"/>
                <w:b/>
                <w:bCs/>
                <w:color w:val="000000" w:themeColor="text1"/>
                <w:sz w:val="22"/>
                <w:szCs w:val="22"/>
                <w:lang w:val="hr-HR"/>
              </w:rPr>
              <w:t>,</w:t>
            </w:r>
            <w:r w:rsidRPr="00ED444E">
              <w:rPr>
                <w:rFonts w:asciiTheme="minorHAnsi" w:hAnsiTheme="minorHAnsi" w:cstheme="minorHAnsi"/>
                <w:b/>
                <w:bCs/>
                <w:color w:val="000000" w:themeColor="text1"/>
                <w:sz w:val="22"/>
                <w:szCs w:val="22"/>
                <w:lang w:val="hr-HR"/>
              </w:rPr>
              <w:t>786</w:t>
            </w:r>
            <w:r>
              <w:rPr>
                <w:rFonts w:asciiTheme="minorHAnsi" w:hAnsiTheme="minorHAnsi" w:cstheme="minorHAnsi"/>
                <w:b/>
                <w:bCs/>
                <w:color w:val="000000" w:themeColor="text1"/>
                <w:sz w:val="22"/>
                <w:szCs w:val="22"/>
                <w:lang w:val="hr-HR"/>
              </w:rPr>
              <w:t>,</w:t>
            </w:r>
            <w:r w:rsidRPr="00ED444E">
              <w:rPr>
                <w:rFonts w:asciiTheme="minorHAnsi" w:hAnsiTheme="minorHAnsi" w:cstheme="minorHAnsi"/>
                <w:b/>
                <w:bCs/>
                <w:color w:val="000000" w:themeColor="text1"/>
                <w:sz w:val="22"/>
                <w:szCs w:val="22"/>
                <w:lang w:val="hr-HR"/>
              </w:rPr>
              <w:t>522</w:t>
            </w:r>
          </w:p>
        </w:tc>
        <w:tc>
          <w:tcPr>
            <w:tcW w:w="949" w:type="pct"/>
            <w:tcBorders>
              <w:top w:val="single" w:sz="4" w:space="0" w:color="auto"/>
              <w:bottom w:val="single" w:sz="12" w:space="0" w:color="auto"/>
            </w:tcBorders>
            <w:shd w:val="clear" w:color="auto" w:fill="auto"/>
            <w:vAlign w:val="bottom"/>
          </w:tcPr>
          <w:p w:rsidR="00027FD5" w:rsidRPr="00D108EE" w:rsidRDefault="00027FD5" w:rsidP="00027FD5">
            <w:pPr>
              <w:spacing w:after="0" w:line="240" w:lineRule="auto"/>
              <w:jc w:val="right"/>
              <w:rPr>
                <w:rFonts w:ascii="Calibri" w:eastAsia="Times New Roman" w:hAnsi="Calibri" w:cs="Arial"/>
                <w:b/>
                <w:color w:val="000000" w:themeColor="text1"/>
                <w:lang w:val="en-US" w:eastAsia="hr-HR"/>
              </w:rPr>
            </w:pPr>
            <w:r w:rsidRPr="00D108EE">
              <w:rPr>
                <w:rFonts w:ascii="Calibri" w:eastAsia="Times New Roman" w:hAnsi="Calibri" w:cs="Arial"/>
                <w:b/>
                <w:bCs/>
                <w:color w:val="000000" w:themeColor="text1"/>
                <w:lang w:val="en-US"/>
              </w:rPr>
              <w:t>4,542,155</w:t>
            </w:r>
          </w:p>
        </w:tc>
      </w:tr>
    </w:tbl>
    <w:p w:rsidR="00617A1E" w:rsidRDefault="00617A1E" w:rsidP="006F1E5A">
      <w:pPr>
        <w:tabs>
          <w:tab w:val="left" w:pos="-1843"/>
        </w:tabs>
        <w:spacing w:after="0" w:line="240" w:lineRule="auto"/>
        <w:jc w:val="both"/>
        <w:rPr>
          <w:rFonts w:eastAsia="Calibri" w:cs="Arial"/>
          <w:color w:val="000000" w:themeColor="text1"/>
          <w:sz w:val="18"/>
          <w:szCs w:val="18"/>
          <w:lang w:val="en-US"/>
        </w:rPr>
      </w:pPr>
    </w:p>
    <w:p w:rsidR="00EC0514" w:rsidRDefault="00EC0514" w:rsidP="006F1E5A">
      <w:pPr>
        <w:tabs>
          <w:tab w:val="left" w:pos="-1843"/>
        </w:tabs>
        <w:spacing w:after="0" w:line="240" w:lineRule="auto"/>
        <w:jc w:val="both"/>
        <w:rPr>
          <w:rFonts w:eastAsia="Calibri" w:cs="Arial"/>
          <w:color w:val="000000" w:themeColor="text1"/>
          <w:sz w:val="18"/>
          <w:szCs w:val="18"/>
          <w:lang w:val="en-US"/>
        </w:rPr>
        <w:sectPr w:rsidR="00EC0514">
          <w:pgSz w:w="11906" w:h="16838"/>
          <w:pgMar w:top="1417" w:right="1417" w:bottom="1417" w:left="1417" w:header="708" w:footer="708" w:gutter="0"/>
          <w:cols w:space="708"/>
          <w:docGrid w:linePitch="360"/>
        </w:sectPr>
      </w:pPr>
    </w:p>
    <w:p w:rsidR="00EC0514" w:rsidRPr="002125D1" w:rsidRDefault="00EC0514">
      <w:pPr>
        <w:tabs>
          <w:tab w:val="left" w:pos="-1843"/>
        </w:tabs>
        <w:spacing w:after="0" w:line="240" w:lineRule="auto"/>
        <w:jc w:val="both"/>
        <w:rPr>
          <w:rFonts w:eastAsia="Calibri" w:cs="Arial"/>
          <w:color w:val="000000" w:themeColor="text1"/>
          <w:sz w:val="18"/>
          <w:szCs w:val="18"/>
          <w:lang w:val="en-US"/>
        </w:rPr>
      </w:pPr>
    </w:p>
    <w:p w:rsidR="00EC0514" w:rsidRPr="002125D1" w:rsidRDefault="00EC0514" w:rsidP="002125D1">
      <w:pPr>
        <w:pStyle w:val="ListParagraph"/>
        <w:numPr>
          <w:ilvl w:val="0"/>
          <w:numId w:val="87"/>
        </w:numPr>
        <w:tabs>
          <w:tab w:val="left" w:pos="-1843"/>
        </w:tabs>
        <w:suppressAutoHyphens/>
        <w:spacing w:after="0"/>
        <w:rPr>
          <w:rFonts w:cs="Arial"/>
          <w:b/>
          <w:color w:val="000000" w:themeColor="text1"/>
          <w:spacing w:val="-3"/>
          <w:lang w:val="en-US"/>
        </w:rPr>
      </w:pPr>
      <w:r w:rsidRPr="002125D1">
        <w:rPr>
          <w:rFonts w:cs="Arial"/>
          <w:b/>
          <w:color w:val="000000" w:themeColor="text1"/>
          <w:spacing w:val="-3"/>
          <w:lang w:val="en-US"/>
        </w:rPr>
        <w:t>Guarantees and commitments (continued)</w:t>
      </w:r>
    </w:p>
    <w:p w:rsidR="00EC0514" w:rsidRPr="00F527AB" w:rsidRDefault="00EC0514" w:rsidP="006F1E5A">
      <w:pPr>
        <w:tabs>
          <w:tab w:val="left" w:pos="-1843"/>
        </w:tabs>
        <w:spacing w:after="0" w:line="240" w:lineRule="auto"/>
        <w:jc w:val="both"/>
        <w:rPr>
          <w:rFonts w:eastAsia="Calibri" w:cs="Arial"/>
          <w:color w:val="000000" w:themeColor="text1"/>
          <w:sz w:val="18"/>
          <w:szCs w:val="18"/>
          <w:lang w:val="en-US"/>
        </w:rPr>
      </w:pPr>
    </w:p>
    <w:p w:rsidR="00617A1E" w:rsidRPr="00D108EE" w:rsidRDefault="00617A1E" w:rsidP="006F1E5A">
      <w:pPr>
        <w:tabs>
          <w:tab w:val="left" w:pos="-1843"/>
        </w:tabs>
        <w:spacing w:after="0" w:line="240" w:lineRule="auto"/>
        <w:jc w:val="both"/>
        <w:rPr>
          <w:rFonts w:eastAsia="Calibri" w:cs="Arial"/>
          <w:color w:val="000000" w:themeColor="text1"/>
          <w:lang w:val="en-US"/>
        </w:rPr>
      </w:pPr>
      <w:r w:rsidRPr="00D108EE">
        <w:rPr>
          <w:rFonts w:eastAsia="Calibri" w:cs="Arial"/>
          <w:color w:val="000000" w:themeColor="text1"/>
          <w:lang w:val="en-US"/>
        </w:rPr>
        <w:t>The following tables set out information about the credit quality of guarantees and commitments</w:t>
      </w:r>
      <w:r w:rsidR="00753234">
        <w:rPr>
          <w:rFonts w:eastAsia="Calibri" w:cs="Arial"/>
          <w:color w:val="000000" w:themeColor="text1"/>
          <w:lang w:val="en-US"/>
        </w:rPr>
        <w:t>.</w:t>
      </w:r>
      <w:r w:rsidRPr="00D108EE">
        <w:rPr>
          <w:rFonts w:eastAsia="Calibri" w:cs="Arial"/>
          <w:color w:val="000000" w:themeColor="text1"/>
          <w:lang w:val="en-US"/>
        </w:rPr>
        <w:t xml:space="preserve"> For loan commitments and financial guarantee contracts, the amounts in the tables represent the amount committed or guaranteed:</w:t>
      </w:r>
    </w:p>
    <w:p w:rsidR="00617A1E" w:rsidRPr="00F527AB" w:rsidRDefault="00617A1E" w:rsidP="006F1E5A">
      <w:pPr>
        <w:tabs>
          <w:tab w:val="left" w:pos="-1843"/>
        </w:tabs>
        <w:spacing w:after="0" w:line="240" w:lineRule="auto"/>
        <w:jc w:val="both"/>
        <w:rPr>
          <w:rFonts w:eastAsia="Calibri" w:cs="Arial"/>
          <w:color w:val="000000" w:themeColor="text1"/>
          <w:sz w:val="18"/>
          <w:szCs w:val="18"/>
          <w:lang w:val="en-US"/>
        </w:rPr>
      </w:pPr>
    </w:p>
    <w:tbl>
      <w:tblPr>
        <w:tblW w:w="5000" w:type="pct"/>
        <w:tblLayout w:type="fixed"/>
        <w:tblLook w:val="0000" w:firstRow="0" w:lastRow="0" w:firstColumn="0" w:lastColumn="0" w:noHBand="0" w:noVBand="0"/>
      </w:tblPr>
      <w:tblGrid>
        <w:gridCol w:w="2038"/>
        <w:gridCol w:w="1190"/>
        <w:gridCol w:w="1132"/>
        <w:gridCol w:w="1132"/>
        <w:gridCol w:w="1132"/>
        <w:gridCol w:w="1130"/>
        <w:gridCol w:w="1274"/>
        <w:gridCol w:w="44"/>
      </w:tblGrid>
      <w:tr w:rsidR="00617A1E" w:rsidRPr="00790EAF" w:rsidTr="004656EF">
        <w:trPr>
          <w:gridAfter w:val="1"/>
          <w:wAfter w:w="24" w:type="pct"/>
          <w:trHeight w:val="306"/>
        </w:trPr>
        <w:tc>
          <w:tcPr>
            <w:tcW w:w="1123" w:type="pct"/>
            <w:vAlign w:val="bottom"/>
          </w:tcPr>
          <w:p w:rsidR="00617A1E" w:rsidRPr="00790EAF" w:rsidRDefault="003F3A71" w:rsidP="00617A1E">
            <w:pPr>
              <w:tabs>
                <w:tab w:val="left" w:pos="-720"/>
              </w:tabs>
              <w:suppressAutoHyphens/>
              <w:spacing w:after="0" w:line="220" w:lineRule="exact"/>
              <w:rPr>
                <w:rFonts w:eastAsia="Times New Roman" w:cstheme="minorHAnsi"/>
                <w:b/>
                <w:color w:val="000000" w:themeColor="text1"/>
                <w:lang w:val="en-US"/>
              </w:rPr>
            </w:pPr>
            <w:r w:rsidRPr="00790EAF">
              <w:rPr>
                <w:rFonts w:eastAsia="Times New Roman" w:cstheme="minorHAnsi"/>
                <w:b/>
                <w:color w:val="000000" w:themeColor="text1"/>
                <w:lang w:val="en-US"/>
              </w:rPr>
              <w:t xml:space="preserve">30 </w:t>
            </w:r>
            <w:r w:rsidR="00DC18DD" w:rsidRPr="00DC18DD">
              <w:rPr>
                <w:rFonts w:eastAsia="Times New Roman" w:cstheme="minorHAnsi"/>
                <w:b/>
                <w:color w:val="000000" w:themeColor="text1"/>
                <w:lang w:val="en-US"/>
              </w:rPr>
              <w:t>September</w:t>
            </w:r>
            <w:r w:rsidRPr="00790EAF">
              <w:rPr>
                <w:rFonts w:eastAsia="Times New Roman" w:cstheme="minorHAnsi"/>
                <w:b/>
                <w:color w:val="000000" w:themeColor="text1"/>
                <w:lang w:val="en-US"/>
              </w:rPr>
              <w:t xml:space="preserve"> </w:t>
            </w:r>
            <w:r w:rsidR="006F1E5A" w:rsidRPr="00790EAF">
              <w:rPr>
                <w:rFonts w:eastAsia="Times New Roman" w:cstheme="minorHAnsi"/>
                <w:b/>
                <w:color w:val="000000" w:themeColor="text1"/>
                <w:lang w:val="en-US"/>
              </w:rPr>
              <w:t>2020</w:t>
            </w:r>
          </w:p>
        </w:tc>
        <w:tc>
          <w:tcPr>
            <w:tcW w:w="656" w:type="pct"/>
          </w:tcPr>
          <w:p w:rsidR="00617A1E" w:rsidRPr="00790EAF" w:rsidRDefault="00617A1E" w:rsidP="00617A1E">
            <w:pPr>
              <w:tabs>
                <w:tab w:val="right" w:pos="1202"/>
              </w:tabs>
              <w:spacing w:after="0" w:line="220" w:lineRule="exact"/>
              <w:jc w:val="right"/>
              <w:outlineLvl w:val="0"/>
              <w:rPr>
                <w:rFonts w:eastAsia="Times New Roman" w:cstheme="minorHAnsi"/>
                <w:b/>
                <w:color w:val="000000" w:themeColor="text1"/>
                <w:lang w:val="en-US"/>
              </w:rPr>
            </w:pPr>
          </w:p>
        </w:tc>
        <w:tc>
          <w:tcPr>
            <w:tcW w:w="3197" w:type="pct"/>
            <w:gridSpan w:val="5"/>
          </w:tcPr>
          <w:p w:rsidR="00617A1E" w:rsidRPr="00790EAF" w:rsidRDefault="00617A1E" w:rsidP="00617A1E">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Group and Bank</w:t>
            </w:r>
          </w:p>
        </w:tc>
      </w:tr>
      <w:tr w:rsidR="00617A1E" w:rsidRPr="00790EAF" w:rsidTr="00027FD5">
        <w:trPr>
          <w:trHeight w:val="236"/>
        </w:trPr>
        <w:tc>
          <w:tcPr>
            <w:tcW w:w="1123" w:type="pct"/>
            <w:vAlign w:val="bottom"/>
          </w:tcPr>
          <w:p w:rsidR="00617A1E" w:rsidRPr="00790EAF" w:rsidRDefault="00617A1E" w:rsidP="00617A1E">
            <w:pPr>
              <w:tabs>
                <w:tab w:val="left" w:pos="-720"/>
              </w:tabs>
              <w:suppressAutoHyphens/>
              <w:spacing w:after="0" w:line="220" w:lineRule="exact"/>
              <w:rPr>
                <w:rFonts w:eastAsia="Times New Roman" w:cstheme="minorHAnsi"/>
                <w:color w:val="000000" w:themeColor="text1"/>
                <w:lang w:val="en-US"/>
              </w:rPr>
            </w:pPr>
          </w:p>
        </w:tc>
        <w:tc>
          <w:tcPr>
            <w:tcW w:w="656" w:type="pct"/>
            <w:vAlign w:val="bottom"/>
          </w:tcPr>
          <w:p w:rsidR="00617A1E" w:rsidRPr="00790EAF" w:rsidRDefault="00617A1E" w:rsidP="00617A1E">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Stage 1</w:t>
            </w:r>
          </w:p>
        </w:tc>
        <w:tc>
          <w:tcPr>
            <w:tcW w:w="624" w:type="pct"/>
            <w:vAlign w:val="bottom"/>
          </w:tcPr>
          <w:p w:rsidR="00617A1E" w:rsidRPr="00790EAF" w:rsidRDefault="00617A1E" w:rsidP="00617A1E">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Stage 2</w:t>
            </w:r>
          </w:p>
        </w:tc>
        <w:tc>
          <w:tcPr>
            <w:tcW w:w="624" w:type="pct"/>
            <w:vAlign w:val="bottom"/>
          </w:tcPr>
          <w:p w:rsidR="00617A1E" w:rsidRPr="00790EAF" w:rsidRDefault="00617A1E" w:rsidP="00617A1E">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Stage 3</w:t>
            </w:r>
          </w:p>
        </w:tc>
        <w:tc>
          <w:tcPr>
            <w:tcW w:w="624" w:type="pct"/>
            <w:vAlign w:val="bottom"/>
          </w:tcPr>
          <w:p w:rsidR="00617A1E" w:rsidRPr="00790EAF" w:rsidRDefault="00617A1E" w:rsidP="00617A1E">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POCI</w:t>
            </w:r>
          </w:p>
        </w:tc>
        <w:tc>
          <w:tcPr>
            <w:tcW w:w="623" w:type="pct"/>
          </w:tcPr>
          <w:p w:rsidR="00617A1E" w:rsidRPr="00790EAF" w:rsidRDefault="00617A1E" w:rsidP="00617A1E">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Without stage</w:t>
            </w:r>
          </w:p>
        </w:tc>
        <w:tc>
          <w:tcPr>
            <w:tcW w:w="726" w:type="pct"/>
            <w:gridSpan w:val="2"/>
            <w:vAlign w:val="bottom"/>
          </w:tcPr>
          <w:p w:rsidR="00617A1E" w:rsidRPr="00790EAF" w:rsidRDefault="00617A1E" w:rsidP="00617A1E">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Total</w:t>
            </w:r>
          </w:p>
        </w:tc>
      </w:tr>
      <w:tr w:rsidR="00617A1E" w:rsidRPr="00790EAF" w:rsidTr="00027FD5">
        <w:trPr>
          <w:trHeight w:val="236"/>
        </w:trPr>
        <w:tc>
          <w:tcPr>
            <w:tcW w:w="1123" w:type="pct"/>
            <w:vAlign w:val="bottom"/>
          </w:tcPr>
          <w:p w:rsidR="00617A1E" w:rsidRPr="00790EAF" w:rsidRDefault="00617A1E" w:rsidP="00617A1E">
            <w:pPr>
              <w:tabs>
                <w:tab w:val="left" w:pos="-720"/>
              </w:tabs>
              <w:suppressAutoHyphens/>
              <w:spacing w:after="0" w:line="220" w:lineRule="exact"/>
              <w:rPr>
                <w:rFonts w:eastAsia="Times New Roman" w:cstheme="minorHAnsi"/>
                <w:color w:val="000000" w:themeColor="text1"/>
                <w:lang w:val="en-US"/>
              </w:rPr>
            </w:pPr>
          </w:p>
        </w:tc>
        <w:tc>
          <w:tcPr>
            <w:tcW w:w="656" w:type="pct"/>
            <w:vAlign w:val="bottom"/>
          </w:tcPr>
          <w:p w:rsidR="00617A1E" w:rsidRPr="00790EAF" w:rsidRDefault="00617A1E" w:rsidP="00617A1E">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HRK 000</w:t>
            </w:r>
          </w:p>
        </w:tc>
        <w:tc>
          <w:tcPr>
            <w:tcW w:w="624" w:type="pct"/>
            <w:vAlign w:val="bottom"/>
          </w:tcPr>
          <w:p w:rsidR="00617A1E" w:rsidRPr="00790EAF" w:rsidRDefault="00617A1E" w:rsidP="00617A1E">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HRK 000</w:t>
            </w:r>
          </w:p>
        </w:tc>
        <w:tc>
          <w:tcPr>
            <w:tcW w:w="624" w:type="pct"/>
            <w:vAlign w:val="bottom"/>
          </w:tcPr>
          <w:p w:rsidR="00617A1E" w:rsidRPr="00790EAF" w:rsidRDefault="00617A1E" w:rsidP="00617A1E">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HRK 000</w:t>
            </w:r>
          </w:p>
        </w:tc>
        <w:tc>
          <w:tcPr>
            <w:tcW w:w="624" w:type="pct"/>
            <w:vAlign w:val="center"/>
          </w:tcPr>
          <w:p w:rsidR="00617A1E" w:rsidRPr="00790EAF" w:rsidRDefault="00617A1E" w:rsidP="00617A1E">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HRK 000</w:t>
            </w:r>
          </w:p>
        </w:tc>
        <w:tc>
          <w:tcPr>
            <w:tcW w:w="623" w:type="pct"/>
          </w:tcPr>
          <w:p w:rsidR="00617A1E" w:rsidRPr="00790EAF" w:rsidRDefault="00617A1E" w:rsidP="00617A1E">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HRK 000</w:t>
            </w:r>
          </w:p>
        </w:tc>
        <w:tc>
          <w:tcPr>
            <w:tcW w:w="726" w:type="pct"/>
            <w:gridSpan w:val="2"/>
            <w:vAlign w:val="bottom"/>
          </w:tcPr>
          <w:p w:rsidR="00617A1E" w:rsidRPr="00790EAF" w:rsidRDefault="00617A1E" w:rsidP="00617A1E">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HRK 000</w:t>
            </w:r>
          </w:p>
        </w:tc>
      </w:tr>
      <w:tr w:rsidR="00617A1E" w:rsidRPr="00790EAF" w:rsidTr="00027FD5">
        <w:trPr>
          <w:trHeight w:val="166"/>
        </w:trPr>
        <w:tc>
          <w:tcPr>
            <w:tcW w:w="1123" w:type="pct"/>
            <w:vAlign w:val="bottom"/>
          </w:tcPr>
          <w:p w:rsidR="00617A1E" w:rsidRPr="00790EAF" w:rsidRDefault="00617A1E" w:rsidP="00617A1E">
            <w:pPr>
              <w:tabs>
                <w:tab w:val="left" w:pos="-720"/>
              </w:tabs>
              <w:suppressAutoHyphens/>
              <w:spacing w:after="0" w:line="140" w:lineRule="exact"/>
              <w:rPr>
                <w:rFonts w:eastAsia="Times New Roman" w:cstheme="minorHAnsi"/>
                <w:color w:val="000000" w:themeColor="text1"/>
                <w:lang w:val="en-US"/>
              </w:rPr>
            </w:pPr>
          </w:p>
        </w:tc>
        <w:tc>
          <w:tcPr>
            <w:tcW w:w="656" w:type="pct"/>
            <w:vAlign w:val="bottom"/>
          </w:tcPr>
          <w:p w:rsidR="00617A1E" w:rsidRPr="00790EAF" w:rsidRDefault="00617A1E" w:rsidP="00617A1E">
            <w:pPr>
              <w:tabs>
                <w:tab w:val="right" w:pos="1202"/>
              </w:tabs>
              <w:spacing w:after="0" w:line="140" w:lineRule="exact"/>
              <w:jc w:val="right"/>
              <w:outlineLvl w:val="0"/>
              <w:rPr>
                <w:rFonts w:eastAsia="Times New Roman" w:cstheme="minorHAnsi"/>
                <w:b/>
                <w:color w:val="000000" w:themeColor="text1"/>
                <w:lang w:val="en-US"/>
              </w:rPr>
            </w:pPr>
          </w:p>
        </w:tc>
        <w:tc>
          <w:tcPr>
            <w:tcW w:w="624" w:type="pct"/>
            <w:vAlign w:val="bottom"/>
          </w:tcPr>
          <w:p w:rsidR="00617A1E" w:rsidRPr="00790EAF" w:rsidRDefault="00617A1E" w:rsidP="00617A1E">
            <w:pPr>
              <w:tabs>
                <w:tab w:val="right" w:pos="1202"/>
              </w:tabs>
              <w:spacing w:after="0" w:line="140" w:lineRule="exact"/>
              <w:jc w:val="right"/>
              <w:outlineLvl w:val="0"/>
              <w:rPr>
                <w:rFonts w:eastAsia="Times New Roman" w:cstheme="minorHAnsi"/>
                <w:b/>
                <w:color w:val="000000" w:themeColor="text1"/>
                <w:lang w:val="en-US"/>
              </w:rPr>
            </w:pPr>
          </w:p>
        </w:tc>
        <w:tc>
          <w:tcPr>
            <w:tcW w:w="624" w:type="pct"/>
            <w:vAlign w:val="bottom"/>
          </w:tcPr>
          <w:p w:rsidR="00617A1E" w:rsidRPr="00790EAF" w:rsidRDefault="00617A1E" w:rsidP="00617A1E">
            <w:pPr>
              <w:tabs>
                <w:tab w:val="right" w:pos="1202"/>
              </w:tabs>
              <w:spacing w:after="0" w:line="140" w:lineRule="exact"/>
              <w:jc w:val="right"/>
              <w:outlineLvl w:val="0"/>
              <w:rPr>
                <w:rFonts w:eastAsia="Times New Roman" w:cstheme="minorHAnsi"/>
                <w:b/>
                <w:color w:val="000000" w:themeColor="text1"/>
                <w:lang w:val="en-US"/>
              </w:rPr>
            </w:pPr>
          </w:p>
        </w:tc>
        <w:tc>
          <w:tcPr>
            <w:tcW w:w="624" w:type="pct"/>
          </w:tcPr>
          <w:p w:rsidR="00617A1E" w:rsidRPr="00790EAF" w:rsidRDefault="00617A1E" w:rsidP="00617A1E">
            <w:pPr>
              <w:tabs>
                <w:tab w:val="right" w:pos="1202"/>
              </w:tabs>
              <w:spacing w:after="0" w:line="140" w:lineRule="exact"/>
              <w:jc w:val="right"/>
              <w:outlineLvl w:val="0"/>
              <w:rPr>
                <w:rFonts w:eastAsia="Times New Roman" w:cstheme="minorHAnsi"/>
                <w:b/>
                <w:color w:val="000000" w:themeColor="text1"/>
                <w:lang w:val="en-US"/>
              </w:rPr>
            </w:pPr>
          </w:p>
        </w:tc>
        <w:tc>
          <w:tcPr>
            <w:tcW w:w="623" w:type="pct"/>
          </w:tcPr>
          <w:p w:rsidR="00617A1E" w:rsidRPr="00790EAF" w:rsidRDefault="00617A1E" w:rsidP="00617A1E">
            <w:pPr>
              <w:tabs>
                <w:tab w:val="right" w:pos="1202"/>
              </w:tabs>
              <w:spacing w:after="0" w:line="140" w:lineRule="exact"/>
              <w:jc w:val="right"/>
              <w:outlineLvl w:val="0"/>
              <w:rPr>
                <w:rFonts w:eastAsia="Times New Roman" w:cstheme="minorHAnsi"/>
                <w:b/>
                <w:color w:val="000000" w:themeColor="text1"/>
                <w:lang w:val="en-US"/>
              </w:rPr>
            </w:pPr>
          </w:p>
        </w:tc>
        <w:tc>
          <w:tcPr>
            <w:tcW w:w="726" w:type="pct"/>
            <w:gridSpan w:val="2"/>
            <w:vAlign w:val="bottom"/>
          </w:tcPr>
          <w:p w:rsidR="00617A1E" w:rsidRPr="00790EAF" w:rsidRDefault="00617A1E" w:rsidP="00617A1E">
            <w:pPr>
              <w:tabs>
                <w:tab w:val="right" w:pos="1202"/>
              </w:tabs>
              <w:spacing w:after="0" w:line="140" w:lineRule="exact"/>
              <w:jc w:val="right"/>
              <w:outlineLvl w:val="0"/>
              <w:rPr>
                <w:rFonts w:eastAsia="Times New Roman" w:cstheme="minorHAnsi"/>
                <w:b/>
                <w:color w:val="000000" w:themeColor="text1"/>
                <w:lang w:val="en-US"/>
              </w:rPr>
            </w:pPr>
          </w:p>
        </w:tc>
      </w:tr>
      <w:tr w:rsidR="00FD5817" w:rsidRPr="00790EAF" w:rsidTr="002125D1">
        <w:trPr>
          <w:trHeight w:val="316"/>
        </w:trPr>
        <w:tc>
          <w:tcPr>
            <w:tcW w:w="1123" w:type="pct"/>
            <w:vAlign w:val="bottom"/>
          </w:tcPr>
          <w:p w:rsidR="00FD5817" w:rsidRPr="00790EAF" w:rsidRDefault="00FD5817" w:rsidP="00FD5817">
            <w:pPr>
              <w:tabs>
                <w:tab w:val="right" w:pos="1202"/>
              </w:tabs>
              <w:spacing w:after="0" w:line="240" w:lineRule="exact"/>
              <w:outlineLvl w:val="0"/>
              <w:rPr>
                <w:rFonts w:eastAsia="Times New Roman" w:cstheme="minorHAnsi"/>
                <w:color w:val="000000" w:themeColor="text1"/>
                <w:lang w:val="en-US"/>
              </w:rPr>
            </w:pPr>
            <w:r w:rsidRPr="00790EAF">
              <w:rPr>
                <w:rFonts w:eastAsia="Times New Roman" w:cstheme="minorHAnsi"/>
                <w:color w:val="000000" w:themeColor="text1"/>
                <w:lang w:val="en-US"/>
              </w:rPr>
              <w:t>Gross amount</w:t>
            </w:r>
          </w:p>
        </w:tc>
        <w:tc>
          <w:tcPr>
            <w:tcW w:w="656" w:type="pct"/>
            <w:shd w:val="clear" w:color="auto" w:fill="auto"/>
            <w:vAlign w:val="bottom"/>
          </w:tcPr>
          <w:p w:rsidR="00FD5817" w:rsidRDefault="00FD5817" w:rsidP="00FD5817">
            <w:pPr>
              <w:spacing w:after="0" w:line="240" w:lineRule="auto"/>
              <w:jc w:val="right"/>
              <w:rPr>
                <w:rFonts w:ascii="Calibri" w:hAnsi="Calibri" w:cs="Calibri"/>
                <w:color w:val="000000"/>
              </w:rPr>
            </w:pPr>
            <w:r>
              <w:t xml:space="preserve"> 4,930,412 </w:t>
            </w:r>
          </w:p>
        </w:tc>
        <w:tc>
          <w:tcPr>
            <w:tcW w:w="624" w:type="pct"/>
            <w:shd w:val="clear" w:color="auto" w:fill="auto"/>
            <w:vAlign w:val="bottom"/>
          </w:tcPr>
          <w:p w:rsidR="00FD5817" w:rsidRDefault="00FD5817" w:rsidP="00FD5817">
            <w:pPr>
              <w:spacing w:after="0" w:line="240" w:lineRule="auto"/>
              <w:jc w:val="right"/>
              <w:rPr>
                <w:rFonts w:ascii="Calibri" w:hAnsi="Calibri" w:cs="Calibri"/>
                <w:color w:val="000000"/>
              </w:rPr>
            </w:pPr>
            <w:r>
              <w:t xml:space="preserve"> 114,368 </w:t>
            </w:r>
          </w:p>
        </w:tc>
        <w:tc>
          <w:tcPr>
            <w:tcW w:w="624" w:type="pct"/>
            <w:shd w:val="clear" w:color="auto" w:fill="auto"/>
            <w:vAlign w:val="bottom"/>
          </w:tcPr>
          <w:p w:rsidR="00FD5817" w:rsidRDefault="00FD5817" w:rsidP="00FD5817">
            <w:pPr>
              <w:spacing w:after="0" w:line="240" w:lineRule="auto"/>
              <w:jc w:val="right"/>
              <w:rPr>
                <w:rFonts w:ascii="Calibri" w:hAnsi="Calibri" w:cs="Calibri"/>
                <w:color w:val="000000"/>
              </w:rPr>
            </w:pPr>
            <w:r>
              <w:t xml:space="preserve"> 327,194 </w:t>
            </w:r>
          </w:p>
        </w:tc>
        <w:tc>
          <w:tcPr>
            <w:tcW w:w="624" w:type="pct"/>
            <w:shd w:val="clear" w:color="auto" w:fill="auto"/>
            <w:vAlign w:val="bottom"/>
          </w:tcPr>
          <w:p w:rsidR="00FD5817" w:rsidRDefault="00FD5817" w:rsidP="00FD5817">
            <w:pPr>
              <w:spacing w:after="0" w:line="240" w:lineRule="auto"/>
              <w:jc w:val="right"/>
              <w:rPr>
                <w:rFonts w:ascii="Calibri" w:hAnsi="Calibri" w:cs="Calibri"/>
                <w:color w:val="000000"/>
              </w:rPr>
            </w:pPr>
            <w:r>
              <w:t xml:space="preserve"> 148,857 </w:t>
            </w:r>
          </w:p>
        </w:tc>
        <w:tc>
          <w:tcPr>
            <w:tcW w:w="623" w:type="pct"/>
            <w:shd w:val="clear" w:color="auto" w:fill="auto"/>
            <w:vAlign w:val="bottom"/>
          </w:tcPr>
          <w:p w:rsidR="00FD5817" w:rsidRDefault="00FD5817" w:rsidP="00FD5817">
            <w:pPr>
              <w:spacing w:after="0" w:line="240" w:lineRule="auto"/>
              <w:jc w:val="right"/>
              <w:rPr>
                <w:rFonts w:ascii="Calibri" w:hAnsi="Calibri" w:cs="Calibri"/>
                <w:color w:val="000000"/>
              </w:rPr>
            </w:pPr>
            <w:r>
              <w:t xml:space="preserve"> 2,892 </w:t>
            </w:r>
          </w:p>
        </w:tc>
        <w:tc>
          <w:tcPr>
            <w:tcW w:w="726" w:type="pct"/>
            <w:gridSpan w:val="2"/>
            <w:shd w:val="clear" w:color="auto" w:fill="auto"/>
            <w:vAlign w:val="bottom"/>
          </w:tcPr>
          <w:p w:rsidR="00FD5817" w:rsidRPr="00075117" w:rsidRDefault="00FD5817" w:rsidP="00FD5817">
            <w:pPr>
              <w:spacing w:after="0" w:line="240" w:lineRule="auto"/>
              <w:jc w:val="right"/>
              <w:rPr>
                <w:rFonts w:ascii="Calibri" w:hAnsi="Calibri" w:cs="Calibri"/>
                <w:b/>
                <w:bCs/>
                <w:color w:val="000000"/>
              </w:rPr>
            </w:pPr>
            <w:r>
              <w:rPr>
                <w:rFonts w:cstheme="minorHAnsi"/>
                <w:b/>
                <w:bCs/>
                <w:color w:val="000000" w:themeColor="text1"/>
              </w:rPr>
              <w:t>5,523,723</w:t>
            </w:r>
          </w:p>
        </w:tc>
      </w:tr>
      <w:tr w:rsidR="00FD5817" w:rsidRPr="00790EAF" w:rsidTr="002125D1">
        <w:trPr>
          <w:trHeight w:val="316"/>
        </w:trPr>
        <w:tc>
          <w:tcPr>
            <w:tcW w:w="1123" w:type="pct"/>
            <w:vAlign w:val="bottom"/>
          </w:tcPr>
          <w:p w:rsidR="00FD5817" w:rsidRPr="00790EAF" w:rsidRDefault="00FD5817" w:rsidP="00FD5817">
            <w:pPr>
              <w:tabs>
                <w:tab w:val="right" w:pos="1202"/>
              </w:tabs>
              <w:spacing w:after="0" w:line="240" w:lineRule="exact"/>
              <w:outlineLvl w:val="0"/>
              <w:rPr>
                <w:rFonts w:eastAsia="Times New Roman" w:cstheme="minorHAnsi"/>
                <w:color w:val="000000" w:themeColor="text1"/>
                <w:lang w:val="en-US"/>
              </w:rPr>
            </w:pPr>
            <w:r w:rsidRPr="00790EAF">
              <w:rPr>
                <w:rFonts w:eastAsia="Times New Roman" w:cstheme="minorHAnsi"/>
                <w:color w:val="000000" w:themeColor="text1"/>
                <w:lang w:val="en-US"/>
              </w:rPr>
              <w:t>Loss allowances</w:t>
            </w:r>
          </w:p>
        </w:tc>
        <w:tc>
          <w:tcPr>
            <w:tcW w:w="656" w:type="pct"/>
            <w:shd w:val="clear" w:color="auto" w:fill="auto"/>
            <w:vAlign w:val="bottom"/>
          </w:tcPr>
          <w:p w:rsidR="00FD5817" w:rsidRPr="00C20C8F" w:rsidRDefault="00FD5817" w:rsidP="00FD5817">
            <w:pPr>
              <w:spacing w:after="0" w:line="240" w:lineRule="auto"/>
              <w:jc w:val="right"/>
            </w:pPr>
            <w:r>
              <w:t xml:space="preserve"> (14,548)</w:t>
            </w:r>
          </w:p>
        </w:tc>
        <w:tc>
          <w:tcPr>
            <w:tcW w:w="624" w:type="pct"/>
            <w:shd w:val="clear" w:color="auto" w:fill="auto"/>
            <w:vAlign w:val="bottom"/>
          </w:tcPr>
          <w:p w:rsidR="00FD5817" w:rsidRPr="00C20C8F" w:rsidRDefault="00FD5817" w:rsidP="00FD5817">
            <w:pPr>
              <w:spacing w:after="0" w:line="240" w:lineRule="auto"/>
              <w:jc w:val="right"/>
            </w:pPr>
            <w:r>
              <w:t xml:space="preserve"> (8,246)</w:t>
            </w:r>
          </w:p>
        </w:tc>
        <w:tc>
          <w:tcPr>
            <w:tcW w:w="624" w:type="pct"/>
            <w:shd w:val="clear" w:color="auto" w:fill="auto"/>
            <w:vAlign w:val="bottom"/>
          </w:tcPr>
          <w:p w:rsidR="00FD5817" w:rsidRPr="00C20C8F" w:rsidRDefault="00FD5817" w:rsidP="00FD5817">
            <w:pPr>
              <w:spacing w:after="0" w:line="240" w:lineRule="auto"/>
              <w:jc w:val="right"/>
            </w:pPr>
            <w:r>
              <w:t xml:space="preserve"> (63,128)</w:t>
            </w:r>
          </w:p>
        </w:tc>
        <w:tc>
          <w:tcPr>
            <w:tcW w:w="624" w:type="pct"/>
            <w:shd w:val="clear" w:color="auto" w:fill="auto"/>
            <w:vAlign w:val="bottom"/>
          </w:tcPr>
          <w:p w:rsidR="00FD5817" w:rsidRPr="00C20C8F" w:rsidRDefault="00FD5817" w:rsidP="00FD5817">
            <w:pPr>
              <w:spacing w:after="0" w:line="240" w:lineRule="auto"/>
              <w:jc w:val="right"/>
            </w:pPr>
            <w:r>
              <w:t xml:space="preserve"> (3,452)</w:t>
            </w:r>
          </w:p>
        </w:tc>
        <w:tc>
          <w:tcPr>
            <w:tcW w:w="623" w:type="pct"/>
            <w:vAlign w:val="bottom"/>
          </w:tcPr>
          <w:p w:rsidR="00FD5817" w:rsidRPr="00C20C8F" w:rsidRDefault="00FD5817" w:rsidP="00FD5817">
            <w:pPr>
              <w:spacing w:after="0" w:line="240" w:lineRule="auto"/>
              <w:jc w:val="right"/>
            </w:pPr>
            <w:r>
              <w:t xml:space="preserve"> -    </w:t>
            </w:r>
          </w:p>
        </w:tc>
        <w:tc>
          <w:tcPr>
            <w:tcW w:w="726" w:type="pct"/>
            <w:gridSpan w:val="2"/>
            <w:shd w:val="clear" w:color="auto" w:fill="auto"/>
            <w:vAlign w:val="bottom"/>
          </w:tcPr>
          <w:p w:rsidR="00FD5817" w:rsidRPr="00075117" w:rsidRDefault="00FD5817" w:rsidP="00FD5817">
            <w:pPr>
              <w:spacing w:after="0" w:line="240" w:lineRule="auto"/>
              <w:jc w:val="right"/>
              <w:rPr>
                <w:b/>
                <w:bCs/>
              </w:rPr>
            </w:pPr>
            <w:r>
              <w:rPr>
                <w:rFonts w:cstheme="minorHAnsi"/>
                <w:b/>
                <w:bCs/>
                <w:color w:val="000000" w:themeColor="text1"/>
              </w:rPr>
              <w:t xml:space="preserve"> (89,374)</w:t>
            </w:r>
          </w:p>
        </w:tc>
      </w:tr>
      <w:tr w:rsidR="00FD5817" w:rsidRPr="00790EAF" w:rsidTr="002125D1">
        <w:trPr>
          <w:trHeight w:val="263"/>
        </w:trPr>
        <w:tc>
          <w:tcPr>
            <w:tcW w:w="1123" w:type="pct"/>
            <w:vAlign w:val="bottom"/>
          </w:tcPr>
          <w:p w:rsidR="00FD5817" w:rsidRPr="00790EAF" w:rsidRDefault="00FD5817" w:rsidP="00FD5817">
            <w:pPr>
              <w:tabs>
                <w:tab w:val="right" w:pos="1202"/>
              </w:tabs>
              <w:spacing w:after="0" w:line="240" w:lineRule="exact"/>
              <w:outlineLvl w:val="0"/>
              <w:rPr>
                <w:rFonts w:eastAsia="Times New Roman" w:cstheme="minorHAnsi"/>
                <w:b/>
                <w:iCs/>
                <w:color w:val="000000" w:themeColor="text1"/>
                <w:lang w:val="en-US"/>
              </w:rPr>
            </w:pPr>
            <w:r w:rsidRPr="00790EAF">
              <w:rPr>
                <w:rFonts w:eastAsia="Times New Roman" w:cstheme="minorHAnsi"/>
                <w:b/>
                <w:iCs/>
                <w:color w:val="000000" w:themeColor="text1"/>
                <w:lang w:val="en-US"/>
              </w:rPr>
              <w:t xml:space="preserve">Balance as of </w:t>
            </w:r>
          </w:p>
          <w:p w:rsidR="00FD5817" w:rsidRPr="00790EAF" w:rsidRDefault="00FD5817" w:rsidP="00FD5817">
            <w:pPr>
              <w:tabs>
                <w:tab w:val="right" w:pos="1202"/>
              </w:tabs>
              <w:spacing w:after="0" w:line="240" w:lineRule="exact"/>
              <w:outlineLvl w:val="0"/>
              <w:rPr>
                <w:rFonts w:eastAsia="Times New Roman" w:cstheme="minorHAnsi"/>
                <w:b/>
                <w:color w:val="000000" w:themeColor="text1"/>
                <w:lang w:val="en-US"/>
              </w:rPr>
            </w:pPr>
            <w:r w:rsidRPr="00790EAF">
              <w:rPr>
                <w:rFonts w:eastAsia="Times New Roman" w:cstheme="minorHAnsi"/>
                <w:b/>
                <w:color w:val="000000" w:themeColor="text1"/>
                <w:lang w:val="en-US"/>
              </w:rPr>
              <w:t xml:space="preserve">30 </w:t>
            </w:r>
            <w:r w:rsidRPr="00DC18DD">
              <w:rPr>
                <w:rFonts w:eastAsia="Times New Roman" w:cstheme="minorHAnsi"/>
                <w:b/>
                <w:color w:val="000000" w:themeColor="text1"/>
                <w:lang w:val="en-US"/>
              </w:rPr>
              <w:t>September</w:t>
            </w:r>
            <w:r w:rsidRPr="00790EAF">
              <w:rPr>
                <w:rFonts w:eastAsia="Times New Roman" w:cstheme="minorHAnsi"/>
                <w:b/>
                <w:color w:val="000000" w:themeColor="text1"/>
                <w:lang w:val="en-US"/>
              </w:rPr>
              <w:t xml:space="preserve"> 2020</w:t>
            </w:r>
          </w:p>
        </w:tc>
        <w:tc>
          <w:tcPr>
            <w:tcW w:w="656" w:type="pct"/>
            <w:tcBorders>
              <w:top w:val="single" w:sz="4" w:space="0" w:color="auto"/>
              <w:left w:val="nil"/>
              <w:bottom w:val="single" w:sz="8" w:space="0" w:color="auto"/>
              <w:right w:val="nil"/>
            </w:tcBorders>
            <w:shd w:val="clear" w:color="auto" w:fill="auto"/>
            <w:vAlign w:val="bottom"/>
          </w:tcPr>
          <w:p w:rsidR="00FD5817" w:rsidRPr="00E00B0A" w:rsidRDefault="00FD5817" w:rsidP="00FD5817">
            <w:pPr>
              <w:spacing w:after="0" w:line="240" w:lineRule="auto"/>
              <w:jc w:val="right"/>
              <w:rPr>
                <w:b/>
                <w:bCs/>
              </w:rPr>
            </w:pPr>
            <w:r>
              <w:rPr>
                <w:rFonts w:cstheme="minorHAnsi"/>
                <w:b/>
                <w:color w:val="000000" w:themeColor="text1"/>
              </w:rPr>
              <w:t xml:space="preserve">4,915,864 </w:t>
            </w:r>
          </w:p>
        </w:tc>
        <w:tc>
          <w:tcPr>
            <w:tcW w:w="624" w:type="pct"/>
            <w:tcBorders>
              <w:top w:val="single" w:sz="4" w:space="0" w:color="auto"/>
              <w:left w:val="nil"/>
              <w:bottom w:val="single" w:sz="8" w:space="0" w:color="auto"/>
              <w:right w:val="nil"/>
            </w:tcBorders>
            <w:shd w:val="clear" w:color="auto" w:fill="auto"/>
            <w:vAlign w:val="bottom"/>
          </w:tcPr>
          <w:p w:rsidR="00FD5817" w:rsidRPr="00E00B0A" w:rsidRDefault="00FD5817" w:rsidP="00FD5817">
            <w:pPr>
              <w:spacing w:after="0" w:line="240" w:lineRule="auto"/>
              <w:jc w:val="right"/>
              <w:rPr>
                <w:b/>
                <w:bCs/>
              </w:rPr>
            </w:pPr>
            <w:r>
              <w:rPr>
                <w:rFonts w:cstheme="minorHAnsi"/>
                <w:b/>
                <w:color w:val="000000" w:themeColor="text1"/>
              </w:rPr>
              <w:t xml:space="preserve"> 106,122 </w:t>
            </w:r>
          </w:p>
        </w:tc>
        <w:tc>
          <w:tcPr>
            <w:tcW w:w="624" w:type="pct"/>
            <w:tcBorders>
              <w:top w:val="single" w:sz="4" w:space="0" w:color="auto"/>
              <w:left w:val="nil"/>
              <w:bottom w:val="single" w:sz="8" w:space="0" w:color="auto"/>
              <w:right w:val="nil"/>
            </w:tcBorders>
            <w:shd w:val="clear" w:color="auto" w:fill="auto"/>
            <w:vAlign w:val="bottom"/>
          </w:tcPr>
          <w:p w:rsidR="00FD5817" w:rsidRPr="00E00B0A" w:rsidRDefault="00FD5817" w:rsidP="00FD5817">
            <w:pPr>
              <w:spacing w:after="0" w:line="240" w:lineRule="auto"/>
              <w:jc w:val="right"/>
              <w:rPr>
                <w:b/>
                <w:bCs/>
              </w:rPr>
            </w:pPr>
            <w:r>
              <w:rPr>
                <w:rFonts w:cstheme="minorHAnsi"/>
                <w:b/>
                <w:color w:val="000000" w:themeColor="text1"/>
              </w:rPr>
              <w:t xml:space="preserve"> 264,066 </w:t>
            </w:r>
          </w:p>
        </w:tc>
        <w:tc>
          <w:tcPr>
            <w:tcW w:w="624" w:type="pct"/>
            <w:tcBorders>
              <w:top w:val="single" w:sz="4" w:space="0" w:color="auto"/>
              <w:left w:val="nil"/>
              <w:bottom w:val="single" w:sz="8" w:space="0" w:color="auto"/>
              <w:right w:val="nil"/>
            </w:tcBorders>
            <w:shd w:val="clear" w:color="auto" w:fill="auto"/>
            <w:vAlign w:val="bottom"/>
          </w:tcPr>
          <w:p w:rsidR="00FD5817" w:rsidRPr="00E00B0A" w:rsidRDefault="00FD5817" w:rsidP="00FD5817">
            <w:pPr>
              <w:spacing w:after="0" w:line="240" w:lineRule="auto"/>
              <w:jc w:val="right"/>
              <w:rPr>
                <w:b/>
                <w:bCs/>
              </w:rPr>
            </w:pPr>
            <w:r>
              <w:rPr>
                <w:rFonts w:cstheme="minorHAnsi"/>
                <w:b/>
                <w:color w:val="000000" w:themeColor="text1"/>
              </w:rPr>
              <w:t xml:space="preserve"> 145,405 </w:t>
            </w:r>
          </w:p>
        </w:tc>
        <w:tc>
          <w:tcPr>
            <w:tcW w:w="623" w:type="pct"/>
            <w:tcBorders>
              <w:top w:val="single" w:sz="4" w:space="0" w:color="auto"/>
              <w:left w:val="nil"/>
              <w:bottom w:val="single" w:sz="8" w:space="0" w:color="auto"/>
              <w:right w:val="nil"/>
            </w:tcBorders>
            <w:vAlign w:val="bottom"/>
          </w:tcPr>
          <w:p w:rsidR="00FD5817" w:rsidRPr="00E00B0A" w:rsidRDefault="00FD5817" w:rsidP="00FD5817">
            <w:pPr>
              <w:spacing w:after="0" w:line="240" w:lineRule="auto"/>
              <w:jc w:val="right"/>
              <w:rPr>
                <w:b/>
                <w:bCs/>
              </w:rPr>
            </w:pPr>
            <w:r>
              <w:rPr>
                <w:rFonts w:cstheme="minorHAnsi"/>
                <w:b/>
                <w:color w:val="000000" w:themeColor="text1"/>
              </w:rPr>
              <w:t xml:space="preserve"> 2,892 </w:t>
            </w:r>
          </w:p>
        </w:tc>
        <w:tc>
          <w:tcPr>
            <w:tcW w:w="726" w:type="pct"/>
            <w:gridSpan w:val="2"/>
            <w:tcBorders>
              <w:top w:val="single" w:sz="4" w:space="0" w:color="auto"/>
              <w:left w:val="nil"/>
              <w:bottom w:val="single" w:sz="8" w:space="0" w:color="auto"/>
              <w:right w:val="nil"/>
            </w:tcBorders>
            <w:shd w:val="clear" w:color="auto" w:fill="auto"/>
            <w:vAlign w:val="bottom"/>
          </w:tcPr>
          <w:p w:rsidR="00FD5817" w:rsidRPr="00E00B0A" w:rsidRDefault="00FD5817" w:rsidP="00FD5817">
            <w:pPr>
              <w:spacing w:after="0" w:line="240" w:lineRule="auto"/>
              <w:jc w:val="right"/>
              <w:rPr>
                <w:b/>
                <w:bCs/>
              </w:rPr>
            </w:pPr>
            <w:r>
              <w:rPr>
                <w:rFonts w:cstheme="minorHAnsi"/>
                <w:b/>
                <w:color w:val="000000" w:themeColor="text1"/>
              </w:rPr>
              <w:t xml:space="preserve"> 5,434,349 </w:t>
            </w:r>
          </w:p>
        </w:tc>
      </w:tr>
    </w:tbl>
    <w:p w:rsidR="00D05FBF" w:rsidRPr="00F527AB" w:rsidRDefault="00D05FBF" w:rsidP="00B70ECE">
      <w:pPr>
        <w:spacing w:after="0" w:line="240" w:lineRule="auto"/>
        <w:jc w:val="both"/>
        <w:rPr>
          <w:rFonts w:ascii="Calibri" w:eastAsia="Times New Roman" w:hAnsi="Calibri" w:cs="Times New Roman"/>
          <w:color w:val="000000" w:themeColor="text1"/>
          <w:sz w:val="20"/>
          <w:szCs w:val="20"/>
          <w:lang w:val="en-US"/>
        </w:rPr>
      </w:pPr>
    </w:p>
    <w:tbl>
      <w:tblPr>
        <w:tblW w:w="5046" w:type="pct"/>
        <w:tblLayout w:type="fixed"/>
        <w:tblLook w:val="0000" w:firstRow="0" w:lastRow="0" w:firstColumn="0" w:lastColumn="0" w:noHBand="0" w:noVBand="0"/>
      </w:tblPr>
      <w:tblGrid>
        <w:gridCol w:w="2041"/>
        <w:gridCol w:w="1190"/>
        <w:gridCol w:w="1113"/>
        <w:gridCol w:w="1113"/>
        <w:gridCol w:w="1113"/>
        <w:gridCol w:w="1265"/>
        <w:gridCol w:w="1320"/>
      </w:tblGrid>
      <w:tr w:rsidR="006F1E5A" w:rsidRPr="00790EAF" w:rsidTr="00DC18DD">
        <w:trPr>
          <w:trHeight w:val="306"/>
        </w:trPr>
        <w:tc>
          <w:tcPr>
            <w:tcW w:w="1114" w:type="pct"/>
            <w:vAlign w:val="bottom"/>
          </w:tcPr>
          <w:p w:rsidR="006F1E5A" w:rsidRPr="00790EAF" w:rsidRDefault="006F1E5A" w:rsidP="002A5720">
            <w:pPr>
              <w:tabs>
                <w:tab w:val="left" w:pos="-720"/>
              </w:tabs>
              <w:suppressAutoHyphens/>
              <w:spacing w:after="0" w:line="220" w:lineRule="exact"/>
              <w:rPr>
                <w:rFonts w:eastAsia="Times New Roman" w:cstheme="minorHAnsi"/>
                <w:b/>
                <w:color w:val="000000" w:themeColor="text1"/>
                <w:lang w:val="en-US"/>
              </w:rPr>
            </w:pPr>
            <w:r w:rsidRPr="00790EAF">
              <w:rPr>
                <w:rFonts w:eastAsia="Times New Roman" w:cstheme="minorHAnsi"/>
                <w:b/>
                <w:color w:val="000000" w:themeColor="text1"/>
                <w:lang w:val="en-US"/>
              </w:rPr>
              <w:t>31 December 2019</w:t>
            </w:r>
          </w:p>
        </w:tc>
        <w:tc>
          <w:tcPr>
            <w:tcW w:w="650" w:type="pct"/>
          </w:tcPr>
          <w:p w:rsidR="006F1E5A" w:rsidRPr="00790EAF" w:rsidRDefault="006F1E5A" w:rsidP="002A5720">
            <w:pPr>
              <w:tabs>
                <w:tab w:val="right" w:pos="1202"/>
              </w:tabs>
              <w:spacing w:after="0" w:line="220" w:lineRule="exact"/>
              <w:jc w:val="right"/>
              <w:outlineLvl w:val="0"/>
              <w:rPr>
                <w:rFonts w:eastAsia="Times New Roman" w:cstheme="minorHAnsi"/>
                <w:b/>
                <w:color w:val="000000" w:themeColor="text1"/>
                <w:lang w:val="en-US"/>
              </w:rPr>
            </w:pPr>
          </w:p>
        </w:tc>
        <w:tc>
          <w:tcPr>
            <w:tcW w:w="3235" w:type="pct"/>
            <w:gridSpan w:val="5"/>
          </w:tcPr>
          <w:p w:rsidR="006F1E5A" w:rsidRPr="00790EAF" w:rsidRDefault="006F1E5A" w:rsidP="002A5720">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Group and Bank</w:t>
            </w:r>
          </w:p>
        </w:tc>
      </w:tr>
      <w:tr w:rsidR="006F1E5A" w:rsidRPr="00790EAF" w:rsidTr="00DC18DD">
        <w:trPr>
          <w:trHeight w:val="236"/>
        </w:trPr>
        <w:tc>
          <w:tcPr>
            <w:tcW w:w="1114" w:type="pct"/>
            <w:vAlign w:val="bottom"/>
          </w:tcPr>
          <w:p w:rsidR="006F1E5A" w:rsidRPr="00790EAF" w:rsidRDefault="006F1E5A" w:rsidP="002A5720">
            <w:pPr>
              <w:tabs>
                <w:tab w:val="left" w:pos="-720"/>
              </w:tabs>
              <w:suppressAutoHyphens/>
              <w:spacing w:after="0" w:line="220" w:lineRule="exact"/>
              <w:rPr>
                <w:rFonts w:eastAsia="Times New Roman" w:cstheme="minorHAnsi"/>
                <w:color w:val="000000" w:themeColor="text1"/>
                <w:lang w:val="en-US"/>
              </w:rPr>
            </w:pPr>
          </w:p>
        </w:tc>
        <w:tc>
          <w:tcPr>
            <w:tcW w:w="650" w:type="pct"/>
            <w:vAlign w:val="bottom"/>
          </w:tcPr>
          <w:p w:rsidR="006F1E5A" w:rsidRPr="00790EAF" w:rsidRDefault="006F1E5A" w:rsidP="002A5720">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Stage 1</w:t>
            </w:r>
          </w:p>
        </w:tc>
        <w:tc>
          <w:tcPr>
            <w:tcW w:w="608" w:type="pct"/>
            <w:vAlign w:val="bottom"/>
          </w:tcPr>
          <w:p w:rsidR="006F1E5A" w:rsidRPr="00790EAF" w:rsidRDefault="006F1E5A" w:rsidP="002A5720">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Stage 2</w:t>
            </w:r>
          </w:p>
        </w:tc>
        <w:tc>
          <w:tcPr>
            <w:tcW w:w="608" w:type="pct"/>
            <w:vAlign w:val="bottom"/>
          </w:tcPr>
          <w:p w:rsidR="006F1E5A" w:rsidRPr="00790EAF" w:rsidRDefault="006F1E5A" w:rsidP="002A5720">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Stage 3</w:t>
            </w:r>
          </w:p>
        </w:tc>
        <w:tc>
          <w:tcPr>
            <w:tcW w:w="608" w:type="pct"/>
            <w:vAlign w:val="bottom"/>
          </w:tcPr>
          <w:p w:rsidR="006F1E5A" w:rsidRPr="00790EAF" w:rsidRDefault="006F1E5A" w:rsidP="002A5720">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POCI</w:t>
            </w:r>
          </w:p>
        </w:tc>
        <w:tc>
          <w:tcPr>
            <w:tcW w:w="691" w:type="pct"/>
          </w:tcPr>
          <w:p w:rsidR="006F1E5A" w:rsidRPr="00790EAF" w:rsidRDefault="006F1E5A" w:rsidP="002A5720">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Without stage</w:t>
            </w:r>
          </w:p>
        </w:tc>
        <w:tc>
          <w:tcPr>
            <w:tcW w:w="721" w:type="pct"/>
            <w:vAlign w:val="bottom"/>
          </w:tcPr>
          <w:p w:rsidR="006F1E5A" w:rsidRPr="00790EAF" w:rsidRDefault="006F1E5A" w:rsidP="002A5720">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Total</w:t>
            </w:r>
          </w:p>
        </w:tc>
      </w:tr>
      <w:tr w:rsidR="006F1E5A" w:rsidRPr="00790EAF" w:rsidTr="00DC18DD">
        <w:trPr>
          <w:trHeight w:val="236"/>
        </w:trPr>
        <w:tc>
          <w:tcPr>
            <w:tcW w:w="1114" w:type="pct"/>
            <w:vAlign w:val="bottom"/>
          </w:tcPr>
          <w:p w:rsidR="006F1E5A" w:rsidRPr="00790EAF" w:rsidRDefault="006F1E5A" w:rsidP="002A5720">
            <w:pPr>
              <w:tabs>
                <w:tab w:val="left" w:pos="-720"/>
              </w:tabs>
              <w:suppressAutoHyphens/>
              <w:spacing w:after="0" w:line="220" w:lineRule="exact"/>
              <w:rPr>
                <w:rFonts w:eastAsia="Times New Roman" w:cstheme="minorHAnsi"/>
                <w:color w:val="000000" w:themeColor="text1"/>
                <w:lang w:val="en-US"/>
              </w:rPr>
            </w:pPr>
          </w:p>
        </w:tc>
        <w:tc>
          <w:tcPr>
            <w:tcW w:w="650" w:type="pct"/>
            <w:vAlign w:val="bottom"/>
          </w:tcPr>
          <w:p w:rsidR="006F1E5A" w:rsidRPr="00790EAF" w:rsidRDefault="006F1E5A" w:rsidP="002A5720">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HRK 000</w:t>
            </w:r>
          </w:p>
        </w:tc>
        <w:tc>
          <w:tcPr>
            <w:tcW w:w="608" w:type="pct"/>
            <w:vAlign w:val="bottom"/>
          </w:tcPr>
          <w:p w:rsidR="006F1E5A" w:rsidRPr="00790EAF" w:rsidRDefault="006F1E5A" w:rsidP="002A5720">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HRK 000</w:t>
            </w:r>
          </w:p>
        </w:tc>
        <w:tc>
          <w:tcPr>
            <w:tcW w:w="608" w:type="pct"/>
            <w:vAlign w:val="bottom"/>
          </w:tcPr>
          <w:p w:rsidR="006F1E5A" w:rsidRPr="00790EAF" w:rsidRDefault="006F1E5A" w:rsidP="002A5720">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HRK 000</w:t>
            </w:r>
          </w:p>
        </w:tc>
        <w:tc>
          <w:tcPr>
            <w:tcW w:w="608" w:type="pct"/>
            <w:vAlign w:val="center"/>
          </w:tcPr>
          <w:p w:rsidR="006F1E5A" w:rsidRPr="00790EAF" w:rsidRDefault="006F1E5A" w:rsidP="002A5720">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HRK 000</w:t>
            </w:r>
          </w:p>
        </w:tc>
        <w:tc>
          <w:tcPr>
            <w:tcW w:w="691" w:type="pct"/>
          </w:tcPr>
          <w:p w:rsidR="006F1E5A" w:rsidRPr="00790EAF" w:rsidRDefault="006F1E5A" w:rsidP="002A5720">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HRK 000</w:t>
            </w:r>
          </w:p>
        </w:tc>
        <w:tc>
          <w:tcPr>
            <w:tcW w:w="721" w:type="pct"/>
            <w:vAlign w:val="bottom"/>
          </w:tcPr>
          <w:p w:rsidR="006F1E5A" w:rsidRPr="00790EAF" w:rsidRDefault="006F1E5A" w:rsidP="002A5720">
            <w:pPr>
              <w:tabs>
                <w:tab w:val="right" w:pos="1202"/>
              </w:tabs>
              <w:spacing w:after="0" w:line="220" w:lineRule="exact"/>
              <w:jc w:val="right"/>
              <w:outlineLvl w:val="0"/>
              <w:rPr>
                <w:rFonts w:eastAsia="Times New Roman" w:cstheme="minorHAnsi"/>
                <w:b/>
                <w:color w:val="000000" w:themeColor="text1"/>
                <w:lang w:val="en-US"/>
              </w:rPr>
            </w:pPr>
            <w:r w:rsidRPr="00790EAF">
              <w:rPr>
                <w:rFonts w:eastAsia="Times New Roman" w:cstheme="minorHAnsi"/>
                <w:b/>
                <w:color w:val="000000" w:themeColor="text1"/>
                <w:lang w:val="en-US"/>
              </w:rPr>
              <w:t>HRK 000</w:t>
            </w:r>
          </w:p>
        </w:tc>
      </w:tr>
      <w:tr w:rsidR="006F1E5A" w:rsidRPr="00790EAF" w:rsidTr="00DC18DD">
        <w:trPr>
          <w:trHeight w:val="166"/>
        </w:trPr>
        <w:tc>
          <w:tcPr>
            <w:tcW w:w="1114" w:type="pct"/>
            <w:vAlign w:val="bottom"/>
          </w:tcPr>
          <w:p w:rsidR="006F1E5A" w:rsidRPr="00790EAF" w:rsidRDefault="006F1E5A" w:rsidP="002A5720">
            <w:pPr>
              <w:tabs>
                <w:tab w:val="left" w:pos="-720"/>
              </w:tabs>
              <w:suppressAutoHyphens/>
              <w:spacing w:after="0" w:line="140" w:lineRule="exact"/>
              <w:rPr>
                <w:rFonts w:eastAsia="Times New Roman" w:cstheme="minorHAnsi"/>
                <w:color w:val="000000" w:themeColor="text1"/>
                <w:lang w:val="en-US"/>
              </w:rPr>
            </w:pPr>
          </w:p>
        </w:tc>
        <w:tc>
          <w:tcPr>
            <w:tcW w:w="650" w:type="pct"/>
            <w:vAlign w:val="bottom"/>
          </w:tcPr>
          <w:p w:rsidR="006F1E5A" w:rsidRPr="00790EAF" w:rsidRDefault="006F1E5A" w:rsidP="002A5720">
            <w:pPr>
              <w:tabs>
                <w:tab w:val="right" w:pos="1202"/>
              </w:tabs>
              <w:spacing w:after="0" w:line="140" w:lineRule="exact"/>
              <w:jc w:val="right"/>
              <w:outlineLvl w:val="0"/>
              <w:rPr>
                <w:rFonts w:eastAsia="Times New Roman" w:cstheme="minorHAnsi"/>
                <w:b/>
                <w:color w:val="000000" w:themeColor="text1"/>
                <w:lang w:val="en-US"/>
              </w:rPr>
            </w:pPr>
          </w:p>
        </w:tc>
        <w:tc>
          <w:tcPr>
            <w:tcW w:w="608" w:type="pct"/>
            <w:vAlign w:val="bottom"/>
          </w:tcPr>
          <w:p w:rsidR="006F1E5A" w:rsidRPr="00790EAF" w:rsidRDefault="006F1E5A" w:rsidP="002A5720">
            <w:pPr>
              <w:tabs>
                <w:tab w:val="right" w:pos="1202"/>
              </w:tabs>
              <w:spacing w:after="0" w:line="140" w:lineRule="exact"/>
              <w:jc w:val="right"/>
              <w:outlineLvl w:val="0"/>
              <w:rPr>
                <w:rFonts w:eastAsia="Times New Roman" w:cstheme="minorHAnsi"/>
                <w:b/>
                <w:color w:val="000000" w:themeColor="text1"/>
                <w:lang w:val="en-US"/>
              </w:rPr>
            </w:pPr>
          </w:p>
        </w:tc>
        <w:tc>
          <w:tcPr>
            <w:tcW w:w="608" w:type="pct"/>
            <w:vAlign w:val="bottom"/>
          </w:tcPr>
          <w:p w:rsidR="006F1E5A" w:rsidRPr="00790EAF" w:rsidRDefault="006F1E5A" w:rsidP="002A5720">
            <w:pPr>
              <w:tabs>
                <w:tab w:val="right" w:pos="1202"/>
              </w:tabs>
              <w:spacing w:after="0" w:line="140" w:lineRule="exact"/>
              <w:jc w:val="right"/>
              <w:outlineLvl w:val="0"/>
              <w:rPr>
                <w:rFonts w:eastAsia="Times New Roman" w:cstheme="minorHAnsi"/>
                <w:b/>
                <w:color w:val="000000" w:themeColor="text1"/>
                <w:lang w:val="en-US"/>
              </w:rPr>
            </w:pPr>
          </w:p>
        </w:tc>
        <w:tc>
          <w:tcPr>
            <w:tcW w:w="608" w:type="pct"/>
          </w:tcPr>
          <w:p w:rsidR="006F1E5A" w:rsidRPr="00790EAF" w:rsidRDefault="006F1E5A" w:rsidP="002A5720">
            <w:pPr>
              <w:tabs>
                <w:tab w:val="right" w:pos="1202"/>
              </w:tabs>
              <w:spacing w:after="0" w:line="140" w:lineRule="exact"/>
              <w:jc w:val="right"/>
              <w:outlineLvl w:val="0"/>
              <w:rPr>
                <w:rFonts w:eastAsia="Times New Roman" w:cstheme="minorHAnsi"/>
                <w:b/>
                <w:color w:val="000000" w:themeColor="text1"/>
                <w:lang w:val="en-US"/>
              </w:rPr>
            </w:pPr>
          </w:p>
        </w:tc>
        <w:tc>
          <w:tcPr>
            <w:tcW w:w="691" w:type="pct"/>
          </w:tcPr>
          <w:p w:rsidR="006F1E5A" w:rsidRPr="00790EAF" w:rsidRDefault="006F1E5A" w:rsidP="002A5720">
            <w:pPr>
              <w:tabs>
                <w:tab w:val="right" w:pos="1202"/>
              </w:tabs>
              <w:spacing w:after="0" w:line="140" w:lineRule="exact"/>
              <w:jc w:val="right"/>
              <w:outlineLvl w:val="0"/>
              <w:rPr>
                <w:rFonts w:eastAsia="Times New Roman" w:cstheme="minorHAnsi"/>
                <w:b/>
                <w:color w:val="000000" w:themeColor="text1"/>
                <w:lang w:val="en-US"/>
              </w:rPr>
            </w:pPr>
          </w:p>
        </w:tc>
        <w:tc>
          <w:tcPr>
            <w:tcW w:w="721" w:type="pct"/>
            <w:vAlign w:val="bottom"/>
          </w:tcPr>
          <w:p w:rsidR="006F1E5A" w:rsidRPr="00790EAF" w:rsidRDefault="006F1E5A" w:rsidP="002A5720">
            <w:pPr>
              <w:tabs>
                <w:tab w:val="right" w:pos="1202"/>
              </w:tabs>
              <w:spacing w:after="0" w:line="140" w:lineRule="exact"/>
              <w:jc w:val="right"/>
              <w:outlineLvl w:val="0"/>
              <w:rPr>
                <w:rFonts w:eastAsia="Times New Roman" w:cstheme="minorHAnsi"/>
                <w:b/>
                <w:color w:val="000000" w:themeColor="text1"/>
                <w:lang w:val="en-US"/>
              </w:rPr>
            </w:pPr>
          </w:p>
        </w:tc>
      </w:tr>
      <w:tr w:rsidR="006F1E5A" w:rsidRPr="00790EAF" w:rsidTr="00DC18DD">
        <w:trPr>
          <w:trHeight w:val="316"/>
        </w:trPr>
        <w:tc>
          <w:tcPr>
            <w:tcW w:w="1114" w:type="pct"/>
            <w:vAlign w:val="bottom"/>
          </w:tcPr>
          <w:p w:rsidR="006F1E5A" w:rsidRPr="00790EAF" w:rsidRDefault="006F1E5A" w:rsidP="002A5720">
            <w:pPr>
              <w:tabs>
                <w:tab w:val="right" w:pos="1202"/>
              </w:tabs>
              <w:spacing w:after="0" w:line="240" w:lineRule="exact"/>
              <w:outlineLvl w:val="0"/>
              <w:rPr>
                <w:rFonts w:eastAsia="Times New Roman" w:cstheme="minorHAnsi"/>
                <w:color w:val="000000" w:themeColor="text1"/>
                <w:lang w:val="en-US"/>
              </w:rPr>
            </w:pPr>
            <w:r w:rsidRPr="00790EAF">
              <w:rPr>
                <w:rFonts w:eastAsia="Times New Roman" w:cstheme="minorHAnsi"/>
                <w:color w:val="000000" w:themeColor="text1"/>
                <w:lang w:val="en-US"/>
              </w:rPr>
              <w:t>Gross amount</w:t>
            </w:r>
          </w:p>
        </w:tc>
        <w:tc>
          <w:tcPr>
            <w:tcW w:w="650" w:type="pct"/>
            <w:tcBorders>
              <w:top w:val="nil"/>
              <w:left w:val="nil"/>
              <w:bottom w:val="nil"/>
              <w:right w:val="nil"/>
            </w:tcBorders>
            <w:shd w:val="clear" w:color="auto" w:fill="auto"/>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color w:val="000000" w:themeColor="text1"/>
                <w:lang w:val="en-US"/>
              </w:rPr>
              <w:t>3,567,744</w:t>
            </w:r>
          </w:p>
        </w:tc>
        <w:tc>
          <w:tcPr>
            <w:tcW w:w="608" w:type="pct"/>
            <w:tcBorders>
              <w:top w:val="nil"/>
              <w:left w:val="nil"/>
              <w:bottom w:val="nil"/>
              <w:right w:val="nil"/>
            </w:tcBorders>
            <w:shd w:val="clear" w:color="auto" w:fill="auto"/>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color w:val="000000" w:themeColor="text1"/>
                <w:lang w:val="en-US"/>
              </w:rPr>
              <w:t xml:space="preserve"> 393,223 </w:t>
            </w:r>
          </w:p>
        </w:tc>
        <w:tc>
          <w:tcPr>
            <w:tcW w:w="608" w:type="pct"/>
            <w:tcBorders>
              <w:top w:val="nil"/>
              <w:left w:val="nil"/>
              <w:bottom w:val="nil"/>
              <w:right w:val="nil"/>
            </w:tcBorders>
            <w:shd w:val="clear" w:color="auto" w:fill="auto"/>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color w:val="000000" w:themeColor="text1"/>
                <w:lang w:val="en-US"/>
              </w:rPr>
              <w:t xml:space="preserve"> 179,200 </w:t>
            </w:r>
          </w:p>
        </w:tc>
        <w:tc>
          <w:tcPr>
            <w:tcW w:w="608" w:type="pct"/>
            <w:tcBorders>
              <w:top w:val="nil"/>
              <w:left w:val="nil"/>
              <w:bottom w:val="nil"/>
              <w:right w:val="nil"/>
            </w:tcBorders>
            <w:shd w:val="clear" w:color="auto" w:fill="auto"/>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color w:val="000000" w:themeColor="text1"/>
                <w:lang w:val="en-US"/>
              </w:rPr>
              <w:t xml:space="preserve"> 128,159 </w:t>
            </w:r>
          </w:p>
        </w:tc>
        <w:tc>
          <w:tcPr>
            <w:tcW w:w="691" w:type="pct"/>
            <w:tcBorders>
              <w:top w:val="nil"/>
              <w:left w:val="nil"/>
              <w:bottom w:val="nil"/>
              <w:right w:val="nil"/>
            </w:tcBorders>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color w:val="000000" w:themeColor="text1"/>
                <w:lang w:val="en-US"/>
              </w:rPr>
              <w:t xml:space="preserve"> 11,693 </w:t>
            </w:r>
          </w:p>
        </w:tc>
        <w:tc>
          <w:tcPr>
            <w:tcW w:w="721" w:type="pct"/>
            <w:tcBorders>
              <w:top w:val="nil"/>
              <w:left w:val="nil"/>
              <w:bottom w:val="nil"/>
              <w:right w:val="nil"/>
            </w:tcBorders>
            <w:shd w:val="clear" w:color="auto" w:fill="auto"/>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b/>
                <w:bCs/>
                <w:color w:val="000000" w:themeColor="text1"/>
                <w:lang w:val="en-US"/>
              </w:rPr>
              <w:t>4,280,019</w:t>
            </w:r>
          </w:p>
        </w:tc>
      </w:tr>
      <w:tr w:rsidR="006F1E5A" w:rsidRPr="00790EAF" w:rsidTr="00DC18DD">
        <w:trPr>
          <w:trHeight w:val="316"/>
        </w:trPr>
        <w:tc>
          <w:tcPr>
            <w:tcW w:w="1114" w:type="pct"/>
            <w:vAlign w:val="bottom"/>
          </w:tcPr>
          <w:p w:rsidR="006F1E5A" w:rsidRPr="00790EAF" w:rsidRDefault="006F1E5A" w:rsidP="002A5720">
            <w:pPr>
              <w:tabs>
                <w:tab w:val="right" w:pos="1202"/>
              </w:tabs>
              <w:spacing w:after="0" w:line="240" w:lineRule="exact"/>
              <w:outlineLvl w:val="0"/>
              <w:rPr>
                <w:rFonts w:eastAsia="Times New Roman" w:cstheme="minorHAnsi"/>
                <w:color w:val="000000" w:themeColor="text1"/>
                <w:lang w:val="en-US"/>
              </w:rPr>
            </w:pPr>
            <w:r w:rsidRPr="00790EAF">
              <w:rPr>
                <w:rFonts w:eastAsia="Times New Roman" w:cstheme="minorHAnsi"/>
                <w:color w:val="000000" w:themeColor="text1"/>
                <w:lang w:val="en-US"/>
              </w:rPr>
              <w:t>Loss allowances</w:t>
            </w:r>
          </w:p>
        </w:tc>
        <w:tc>
          <w:tcPr>
            <w:tcW w:w="650" w:type="pct"/>
            <w:tcBorders>
              <w:top w:val="nil"/>
              <w:left w:val="nil"/>
              <w:bottom w:val="nil"/>
              <w:right w:val="nil"/>
            </w:tcBorders>
            <w:shd w:val="clear" w:color="auto" w:fill="auto"/>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color w:val="000000" w:themeColor="text1"/>
                <w:lang w:val="en-US"/>
              </w:rPr>
              <w:t xml:space="preserve"> (24,946)</w:t>
            </w:r>
          </w:p>
        </w:tc>
        <w:tc>
          <w:tcPr>
            <w:tcW w:w="608" w:type="pct"/>
            <w:tcBorders>
              <w:top w:val="nil"/>
              <w:left w:val="nil"/>
              <w:bottom w:val="nil"/>
              <w:right w:val="nil"/>
            </w:tcBorders>
            <w:shd w:val="clear" w:color="auto" w:fill="auto"/>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color w:val="000000" w:themeColor="text1"/>
                <w:lang w:val="en-US"/>
              </w:rPr>
              <w:t>(14,289)</w:t>
            </w:r>
          </w:p>
        </w:tc>
        <w:tc>
          <w:tcPr>
            <w:tcW w:w="608" w:type="pct"/>
            <w:tcBorders>
              <w:top w:val="nil"/>
              <w:left w:val="nil"/>
              <w:bottom w:val="nil"/>
              <w:right w:val="nil"/>
            </w:tcBorders>
            <w:shd w:val="clear" w:color="auto" w:fill="auto"/>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color w:val="000000" w:themeColor="text1"/>
                <w:lang w:val="en-US"/>
              </w:rPr>
              <w:t>(15,918)</w:t>
            </w:r>
          </w:p>
        </w:tc>
        <w:tc>
          <w:tcPr>
            <w:tcW w:w="608" w:type="pct"/>
            <w:tcBorders>
              <w:top w:val="nil"/>
              <w:left w:val="nil"/>
              <w:bottom w:val="nil"/>
              <w:right w:val="nil"/>
            </w:tcBorders>
            <w:shd w:val="clear" w:color="auto" w:fill="auto"/>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color w:val="000000" w:themeColor="text1"/>
                <w:lang w:val="en-US"/>
              </w:rPr>
              <w:t xml:space="preserve"> (2,563)</w:t>
            </w:r>
          </w:p>
        </w:tc>
        <w:tc>
          <w:tcPr>
            <w:tcW w:w="691" w:type="pct"/>
            <w:tcBorders>
              <w:top w:val="nil"/>
              <w:left w:val="nil"/>
              <w:bottom w:val="nil"/>
              <w:right w:val="nil"/>
            </w:tcBorders>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color w:val="000000" w:themeColor="text1"/>
                <w:lang w:val="en-US"/>
              </w:rPr>
              <w:t xml:space="preserve"> - </w:t>
            </w:r>
          </w:p>
        </w:tc>
        <w:tc>
          <w:tcPr>
            <w:tcW w:w="721" w:type="pct"/>
            <w:tcBorders>
              <w:top w:val="nil"/>
              <w:left w:val="nil"/>
              <w:bottom w:val="nil"/>
              <w:right w:val="nil"/>
            </w:tcBorders>
            <w:shd w:val="clear" w:color="auto" w:fill="auto"/>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b/>
                <w:bCs/>
                <w:color w:val="000000" w:themeColor="text1"/>
                <w:lang w:val="en-US"/>
              </w:rPr>
              <w:t>(57,716)</w:t>
            </w:r>
          </w:p>
        </w:tc>
      </w:tr>
      <w:tr w:rsidR="006F1E5A" w:rsidRPr="00790EAF" w:rsidTr="00DC18DD">
        <w:trPr>
          <w:trHeight w:val="263"/>
        </w:trPr>
        <w:tc>
          <w:tcPr>
            <w:tcW w:w="1114" w:type="pct"/>
            <w:vAlign w:val="bottom"/>
          </w:tcPr>
          <w:p w:rsidR="006F1E5A" w:rsidRPr="00790EAF" w:rsidRDefault="006F1E5A" w:rsidP="002A5720">
            <w:pPr>
              <w:tabs>
                <w:tab w:val="right" w:pos="1202"/>
              </w:tabs>
              <w:spacing w:after="0" w:line="240" w:lineRule="exact"/>
              <w:outlineLvl w:val="0"/>
              <w:rPr>
                <w:rFonts w:eastAsia="Times New Roman" w:cstheme="minorHAnsi"/>
                <w:b/>
                <w:iCs/>
                <w:color w:val="000000" w:themeColor="text1"/>
                <w:lang w:val="en-US"/>
              </w:rPr>
            </w:pPr>
            <w:r w:rsidRPr="00790EAF">
              <w:rPr>
                <w:rFonts w:eastAsia="Times New Roman" w:cstheme="minorHAnsi"/>
                <w:b/>
                <w:iCs/>
                <w:color w:val="000000" w:themeColor="text1"/>
                <w:lang w:val="en-US"/>
              </w:rPr>
              <w:t xml:space="preserve">Balance as of </w:t>
            </w:r>
          </w:p>
          <w:p w:rsidR="006F1E5A" w:rsidRPr="00790EAF" w:rsidRDefault="006F1E5A" w:rsidP="002A5720">
            <w:pPr>
              <w:tabs>
                <w:tab w:val="right" w:pos="1202"/>
              </w:tabs>
              <w:spacing w:after="0" w:line="240" w:lineRule="exact"/>
              <w:outlineLvl w:val="0"/>
              <w:rPr>
                <w:rFonts w:eastAsia="Times New Roman" w:cstheme="minorHAnsi"/>
                <w:b/>
                <w:color w:val="000000" w:themeColor="text1"/>
                <w:lang w:val="en-US"/>
              </w:rPr>
            </w:pPr>
            <w:r w:rsidRPr="00790EAF">
              <w:rPr>
                <w:rFonts w:eastAsia="Times New Roman" w:cstheme="minorHAnsi"/>
                <w:b/>
                <w:color w:val="000000" w:themeColor="text1"/>
                <w:lang w:val="en-US"/>
              </w:rPr>
              <w:t>31 December 2019</w:t>
            </w:r>
          </w:p>
        </w:tc>
        <w:tc>
          <w:tcPr>
            <w:tcW w:w="650" w:type="pct"/>
            <w:tcBorders>
              <w:top w:val="single" w:sz="4" w:space="0" w:color="auto"/>
              <w:left w:val="nil"/>
              <w:bottom w:val="single" w:sz="8" w:space="0" w:color="auto"/>
              <w:right w:val="nil"/>
            </w:tcBorders>
            <w:shd w:val="clear" w:color="auto" w:fill="auto"/>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b/>
                <w:color w:val="000000" w:themeColor="text1"/>
                <w:lang w:val="en-US"/>
              </w:rPr>
              <w:t xml:space="preserve">3,542,798 </w:t>
            </w:r>
          </w:p>
        </w:tc>
        <w:tc>
          <w:tcPr>
            <w:tcW w:w="608" w:type="pct"/>
            <w:tcBorders>
              <w:top w:val="single" w:sz="4" w:space="0" w:color="auto"/>
              <w:left w:val="nil"/>
              <w:bottom w:val="single" w:sz="8" w:space="0" w:color="auto"/>
              <w:right w:val="nil"/>
            </w:tcBorders>
            <w:shd w:val="clear" w:color="auto" w:fill="auto"/>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b/>
                <w:color w:val="000000" w:themeColor="text1"/>
                <w:lang w:val="en-US"/>
              </w:rPr>
              <w:t xml:space="preserve"> 378,934 </w:t>
            </w:r>
          </w:p>
        </w:tc>
        <w:tc>
          <w:tcPr>
            <w:tcW w:w="608" w:type="pct"/>
            <w:tcBorders>
              <w:top w:val="single" w:sz="4" w:space="0" w:color="auto"/>
              <w:left w:val="nil"/>
              <w:bottom w:val="single" w:sz="8" w:space="0" w:color="auto"/>
              <w:right w:val="nil"/>
            </w:tcBorders>
            <w:shd w:val="clear" w:color="auto" w:fill="auto"/>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b/>
                <w:color w:val="000000" w:themeColor="text1"/>
                <w:lang w:val="en-US"/>
              </w:rPr>
              <w:t xml:space="preserve"> 163,282 </w:t>
            </w:r>
          </w:p>
        </w:tc>
        <w:tc>
          <w:tcPr>
            <w:tcW w:w="608" w:type="pct"/>
            <w:tcBorders>
              <w:top w:val="single" w:sz="4" w:space="0" w:color="auto"/>
              <w:left w:val="nil"/>
              <w:bottom w:val="single" w:sz="8" w:space="0" w:color="auto"/>
              <w:right w:val="nil"/>
            </w:tcBorders>
            <w:shd w:val="clear" w:color="auto" w:fill="auto"/>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b/>
                <w:color w:val="000000" w:themeColor="text1"/>
                <w:lang w:val="en-US"/>
              </w:rPr>
              <w:t xml:space="preserve"> 125,596 </w:t>
            </w:r>
          </w:p>
        </w:tc>
        <w:tc>
          <w:tcPr>
            <w:tcW w:w="691" w:type="pct"/>
            <w:tcBorders>
              <w:top w:val="single" w:sz="4" w:space="0" w:color="auto"/>
              <w:left w:val="nil"/>
              <w:bottom w:val="single" w:sz="8" w:space="0" w:color="auto"/>
              <w:right w:val="nil"/>
            </w:tcBorders>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b/>
                <w:color w:val="000000" w:themeColor="text1"/>
                <w:lang w:val="en-US"/>
              </w:rPr>
              <w:t xml:space="preserve"> 11,693 </w:t>
            </w:r>
          </w:p>
        </w:tc>
        <w:tc>
          <w:tcPr>
            <w:tcW w:w="721" w:type="pct"/>
            <w:tcBorders>
              <w:top w:val="single" w:sz="4" w:space="0" w:color="auto"/>
              <w:left w:val="nil"/>
              <w:bottom w:val="single" w:sz="8" w:space="0" w:color="auto"/>
              <w:right w:val="nil"/>
            </w:tcBorders>
            <w:shd w:val="clear" w:color="auto" w:fill="auto"/>
            <w:vAlign w:val="bottom"/>
          </w:tcPr>
          <w:p w:rsidR="006F1E5A" w:rsidRPr="00790EAF" w:rsidRDefault="006F1E5A" w:rsidP="002A5720">
            <w:pPr>
              <w:tabs>
                <w:tab w:val="right" w:pos="1202"/>
              </w:tabs>
              <w:spacing w:after="0" w:line="240" w:lineRule="exact"/>
              <w:jc w:val="right"/>
              <w:outlineLvl w:val="0"/>
              <w:rPr>
                <w:rFonts w:eastAsia="Times New Roman" w:cstheme="minorHAnsi"/>
                <w:color w:val="000000" w:themeColor="text1"/>
                <w:lang w:val="en-US"/>
              </w:rPr>
            </w:pPr>
            <w:r w:rsidRPr="00790EAF">
              <w:rPr>
                <w:rFonts w:eastAsia="Times New Roman" w:cstheme="minorHAnsi"/>
                <w:b/>
                <w:bCs/>
                <w:color w:val="000000" w:themeColor="text1"/>
                <w:lang w:val="en-US"/>
              </w:rPr>
              <w:t xml:space="preserve">4,222,303 </w:t>
            </w:r>
          </w:p>
        </w:tc>
      </w:tr>
    </w:tbl>
    <w:p w:rsidR="002A5720" w:rsidRDefault="00F527AB" w:rsidP="00F527AB">
      <w:pPr>
        <w:spacing w:before="240" w:after="0" w:line="240" w:lineRule="auto"/>
        <w:jc w:val="both"/>
        <w:rPr>
          <w:rFonts w:ascii="Calibri" w:eastAsia="Times New Roman" w:hAnsi="Calibri" w:cs="Times New Roman"/>
          <w:color w:val="000000" w:themeColor="text1"/>
          <w:lang w:val="en-US"/>
        </w:rPr>
      </w:pPr>
      <w:r w:rsidRPr="00F527AB">
        <w:rPr>
          <w:rFonts w:ascii="Calibri" w:eastAsia="Times New Roman" w:hAnsi="Calibri" w:cs="Times New Roman"/>
          <w:color w:val="000000" w:themeColor="text1"/>
          <w:lang w:val="en-US"/>
        </w:rPr>
        <w:t>Without Stage position relates to Opened letters of credit covered by deposits</w:t>
      </w:r>
      <w:r>
        <w:rPr>
          <w:rFonts w:ascii="Calibri" w:eastAsia="Times New Roman" w:hAnsi="Calibri" w:cs="Times New Roman"/>
          <w:color w:val="000000" w:themeColor="text1"/>
          <w:lang w:val="en-US"/>
        </w:rPr>
        <w:t>.</w:t>
      </w:r>
    </w:p>
    <w:p w:rsidR="00EC0514" w:rsidRDefault="00EC0514" w:rsidP="00EC0514">
      <w:pPr>
        <w:pStyle w:val="T1"/>
        <w:keepNext w:val="0"/>
        <w:spacing w:before="0" w:line="240" w:lineRule="auto"/>
        <w:rPr>
          <w:rFonts w:asciiTheme="minorHAnsi" w:hAnsiTheme="minorHAnsi" w:cs="Arial"/>
          <w:b w:val="0"/>
          <w:bCs w:val="0"/>
          <w:i/>
          <w:color w:val="000000" w:themeColor="text1"/>
          <w:sz w:val="22"/>
          <w:szCs w:val="22"/>
          <w:lang w:val="en-US"/>
        </w:rPr>
      </w:pPr>
    </w:p>
    <w:p w:rsidR="00EC0514" w:rsidRPr="00D108EE" w:rsidRDefault="00EC0514" w:rsidP="00EC0514">
      <w:pPr>
        <w:pStyle w:val="T1"/>
        <w:keepNext w:val="0"/>
        <w:spacing w:before="0" w:line="240" w:lineRule="auto"/>
        <w:rPr>
          <w:rFonts w:asciiTheme="minorHAnsi" w:hAnsiTheme="minorHAnsi" w:cs="Arial"/>
          <w:b w:val="0"/>
          <w:bCs w:val="0"/>
          <w:i/>
          <w:color w:val="000000" w:themeColor="text1"/>
          <w:sz w:val="22"/>
          <w:szCs w:val="22"/>
          <w:lang w:val="en-US"/>
        </w:rPr>
      </w:pPr>
      <w:r w:rsidRPr="00D108EE">
        <w:rPr>
          <w:rFonts w:asciiTheme="minorHAnsi" w:hAnsiTheme="minorHAnsi" w:cs="Arial"/>
          <w:b w:val="0"/>
          <w:bCs w:val="0"/>
          <w:i/>
          <w:color w:val="000000" w:themeColor="text1"/>
          <w:sz w:val="22"/>
          <w:szCs w:val="22"/>
          <w:lang w:val="en-US"/>
        </w:rPr>
        <w:t>Guarantees</w:t>
      </w:r>
    </w:p>
    <w:p w:rsidR="00EC0514" w:rsidRDefault="00EC0514" w:rsidP="00EC0514">
      <w:pPr>
        <w:tabs>
          <w:tab w:val="left" w:pos="-1843"/>
        </w:tabs>
        <w:spacing w:after="0" w:line="240" w:lineRule="auto"/>
        <w:jc w:val="both"/>
        <w:rPr>
          <w:rFonts w:eastAsia="Calibri" w:cs="Arial"/>
          <w:color w:val="000000" w:themeColor="text1"/>
          <w:lang w:val="en-US"/>
        </w:rPr>
      </w:pPr>
      <w:r w:rsidRPr="00D108EE">
        <w:rPr>
          <w:rFonts w:eastAsia="Calibri" w:cs="Arial"/>
          <w:color w:val="000000" w:themeColor="text1"/>
          <w:lang w:val="en-US"/>
        </w:rPr>
        <w:t>Issued guarantees and open letters of credit represent the liability to the Bank to make payments on behalf of customers if the customer is unable to honour its commitments towards third parties or in the event of a specific act, generally related to the export or import of goods and other purposes specified in the contracts with the customers. Guarantees and letters of credit bear the same credit risk as loans.</w:t>
      </w:r>
    </w:p>
    <w:p w:rsidR="00EC0514" w:rsidRPr="00D108EE" w:rsidRDefault="00EC0514" w:rsidP="00EC0514">
      <w:pPr>
        <w:tabs>
          <w:tab w:val="left" w:pos="-1843"/>
        </w:tabs>
        <w:spacing w:after="0" w:line="240" w:lineRule="auto"/>
        <w:jc w:val="both"/>
        <w:rPr>
          <w:rFonts w:eastAsia="Calibri" w:cs="Arial"/>
          <w:color w:val="000000" w:themeColor="text1"/>
          <w:lang w:val="en-US"/>
        </w:rPr>
      </w:pPr>
    </w:p>
    <w:p w:rsidR="00EC0514" w:rsidRPr="00D108EE" w:rsidRDefault="00EC0514" w:rsidP="00EC0514">
      <w:pPr>
        <w:tabs>
          <w:tab w:val="left" w:pos="-1843"/>
        </w:tabs>
        <w:spacing w:after="0" w:line="240" w:lineRule="auto"/>
        <w:jc w:val="both"/>
        <w:rPr>
          <w:rFonts w:eastAsia="Calibri" w:cs="Arial"/>
          <w:color w:val="000000" w:themeColor="text1"/>
          <w:lang w:val="en-US"/>
        </w:rPr>
      </w:pPr>
      <w:r w:rsidRPr="00D108EE">
        <w:rPr>
          <w:rFonts w:eastAsia="Calibri" w:cs="Arial"/>
          <w:color w:val="000000" w:themeColor="text1"/>
          <w:lang w:val="en-US"/>
        </w:rPr>
        <w:t xml:space="preserve">Bank guarantees are, to the extent </w:t>
      </w:r>
      <w:r w:rsidRPr="00805C1C">
        <w:rPr>
          <w:rFonts w:eastAsia="Calibri" w:cs="Arial"/>
          <w:color w:val="000000" w:themeColor="text1"/>
          <w:lang w:val="en-US"/>
        </w:rPr>
        <w:t xml:space="preserve">of </w:t>
      </w:r>
      <w:r>
        <w:rPr>
          <w:rFonts w:eastAsia="Calibri" w:cs="Arial"/>
          <w:color w:val="000000" w:themeColor="text1"/>
          <w:lang w:val="en-US"/>
        </w:rPr>
        <w:t>52</w:t>
      </w:r>
      <w:r w:rsidRPr="00D108EE">
        <w:rPr>
          <w:rFonts w:eastAsia="Calibri" w:cs="Arial"/>
          <w:color w:val="000000" w:themeColor="text1"/>
          <w:lang w:val="en-US"/>
        </w:rPr>
        <w:t xml:space="preserve">%, collateralized by the guarantees, deposits and bank guarantees. </w:t>
      </w:r>
    </w:p>
    <w:p w:rsidR="00EC0514" w:rsidRPr="00D108EE" w:rsidRDefault="00EC0514" w:rsidP="00EC0514">
      <w:pPr>
        <w:tabs>
          <w:tab w:val="left" w:pos="-1843"/>
        </w:tabs>
        <w:spacing w:after="0" w:line="240" w:lineRule="auto"/>
        <w:jc w:val="both"/>
        <w:rPr>
          <w:rFonts w:eastAsia="Calibri" w:cs="Arial"/>
          <w:color w:val="000000" w:themeColor="text1"/>
          <w:lang w:val="en-US"/>
        </w:rPr>
      </w:pPr>
    </w:p>
    <w:p w:rsidR="00EC0514" w:rsidRPr="00D108EE" w:rsidRDefault="00EC0514" w:rsidP="00EC0514">
      <w:pPr>
        <w:pStyle w:val="T1"/>
        <w:keepNext w:val="0"/>
        <w:spacing w:before="0" w:line="240" w:lineRule="auto"/>
        <w:rPr>
          <w:rFonts w:asciiTheme="minorHAnsi" w:hAnsiTheme="minorHAnsi" w:cs="Arial"/>
          <w:b w:val="0"/>
          <w:bCs w:val="0"/>
          <w:i/>
          <w:color w:val="000000" w:themeColor="text1"/>
          <w:sz w:val="22"/>
          <w:szCs w:val="22"/>
          <w:lang w:val="en-US"/>
        </w:rPr>
      </w:pPr>
      <w:r w:rsidRPr="00D108EE">
        <w:rPr>
          <w:rFonts w:asciiTheme="minorHAnsi" w:hAnsiTheme="minorHAnsi" w:cs="Arial"/>
          <w:b w:val="0"/>
          <w:bCs w:val="0"/>
          <w:i/>
          <w:color w:val="000000" w:themeColor="text1"/>
          <w:sz w:val="22"/>
          <w:szCs w:val="22"/>
          <w:lang w:val="en-US"/>
        </w:rPr>
        <w:t>Commitments upon undrawn loans</w:t>
      </w:r>
    </w:p>
    <w:p w:rsidR="00EC0514" w:rsidRPr="00D108EE" w:rsidRDefault="00EC0514" w:rsidP="00EC0514">
      <w:pPr>
        <w:pStyle w:val="T1"/>
        <w:keepNext w:val="0"/>
        <w:spacing w:before="0" w:after="0" w:line="240" w:lineRule="auto"/>
        <w:rPr>
          <w:rFonts w:asciiTheme="minorHAnsi" w:hAnsiTheme="minorHAnsi" w:cs="Arial"/>
          <w:b w:val="0"/>
          <w:bCs w:val="0"/>
          <w:color w:val="000000" w:themeColor="text1"/>
          <w:sz w:val="22"/>
          <w:szCs w:val="22"/>
          <w:lang w:val="en-US"/>
        </w:rPr>
      </w:pPr>
      <w:r w:rsidRPr="00D108EE">
        <w:rPr>
          <w:rFonts w:asciiTheme="minorHAnsi" w:hAnsiTheme="minorHAnsi" w:cs="Arial"/>
          <w:b w:val="0"/>
          <w:bCs w:val="0"/>
          <w:color w:val="000000" w:themeColor="text1"/>
          <w:sz w:val="22"/>
          <w:szCs w:val="22"/>
          <w:lang w:val="en-US"/>
        </w:rPr>
        <w:t>The Bank has an obligation to disburse funds for loans and revolving loans upon committed undrawn loans. The expiry date of disbursement or other termination clause is determined by the contract. Disbursements are exercised in several withdrawals, depending on the purpose of the loan, phase of the project or documentation needed for disbursement. Since commitments may expire without being drawn upon, the total contractual amounts do not necessarily represent future cash outflows.</w:t>
      </w:r>
    </w:p>
    <w:p w:rsidR="00EC0514" w:rsidRPr="00D108EE" w:rsidRDefault="00EC0514" w:rsidP="00EC0514">
      <w:pPr>
        <w:tabs>
          <w:tab w:val="left" w:pos="-1843"/>
        </w:tabs>
        <w:spacing w:after="0" w:line="240" w:lineRule="auto"/>
        <w:jc w:val="both"/>
        <w:rPr>
          <w:rFonts w:eastAsia="Calibri" w:cs="Arial"/>
          <w:color w:val="000000" w:themeColor="text1"/>
          <w:lang w:val="en-US"/>
        </w:rPr>
      </w:pPr>
      <w:r w:rsidRPr="00D108EE">
        <w:rPr>
          <w:rFonts w:eastAsia="Calibri" w:cs="Arial"/>
          <w:color w:val="000000" w:themeColor="text1"/>
          <w:lang w:val="en-US"/>
        </w:rPr>
        <w:t>Committed undrawn loans include less potential credit risk than loans, since most commitments depend upon meeting specific terms and conditions by the customers in order to use the funds. The Bank monitors the terms to maturity of loan commitments.</w:t>
      </w:r>
    </w:p>
    <w:p w:rsidR="00EC0514" w:rsidRPr="00D108EE" w:rsidRDefault="00EC0514" w:rsidP="00EC0514">
      <w:pPr>
        <w:tabs>
          <w:tab w:val="left" w:pos="-1843"/>
        </w:tabs>
        <w:spacing w:after="0" w:line="240" w:lineRule="auto"/>
        <w:jc w:val="both"/>
        <w:rPr>
          <w:rFonts w:eastAsia="Calibri" w:cs="Arial"/>
          <w:color w:val="000000" w:themeColor="text1"/>
          <w:lang w:val="en-US"/>
        </w:rPr>
      </w:pPr>
    </w:p>
    <w:p w:rsidR="00F527AB" w:rsidRPr="00D108EE" w:rsidRDefault="00F527AB" w:rsidP="00B70ECE">
      <w:pPr>
        <w:spacing w:after="0" w:line="240" w:lineRule="auto"/>
        <w:jc w:val="both"/>
        <w:rPr>
          <w:rFonts w:ascii="Calibri" w:eastAsia="Times New Roman" w:hAnsi="Calibri" w:cs="Times New Roman"/>
          <w:color w:val="000000" w:themeColor="text1"/>
          <w:lang w:val="en-US"/>
        </w:rPr>
        <w:sectPr w:rsidR="00F527AB" w:rsidRPr="00D108EE">
          <w:pgSz w:w="11906" w:h="16838"/>
          <w:pgMar w:top="1417" w:right="1417" w:bottom="1417" w:left="1417" w:header="708" w:footer="708" w:gutter="0"/>
          <w:cols w:space="708"/>
          <w:docGrid w:linePitch="360"/>
        </w:sectPr>
      </w:pPr>
    </w:p>
    <w:p w:rsidR="002A5720" w:rsidRPr="00D108EE" w:rsidRDefault="002A5720" w:rsidP="002A5720">
      <w:pPr>
        <w:tabs>
          <w:tab w:val="left" w:pos="-1843"/>
        </w:tabs>
        <w:suppressAutoHyphens/>
        <w:spacing w:after="0"/>
        <w:rPr>
          <w:rFonts w:cs="Arial"/>
          <w:b/>
          <w:color w:val="000000" w:themeColor="text1"/>
          <w:spacing w:val="-3"/>
          <w:lang w:val="en-US"/>
        </w:rPr>
      </w:pPr>
    </w:p>
    <w:p w:rsidR="002A5720" w:rsidRPr="00D108EE" w:rsidRDefault="002A5720" w:rsidP="005B7D9D">
      <w:pPr>
        <w:pStyle w:val="ListParagraph"/>
        <w:numPr>
          <w:ilvl w:val="0"/>
          <w:numId w:val="21"/>
        </w:numPr>
        <w:tabs>
          <w:tab w:val="left" w:pos="-1843"/>
        </w:tabs>
        <w:suppressAutoHyphens/>
        <w:rPr>
          <w:rFonts w:cs="Arial"/>
          <w:b/>
          <w:color w:val="000000" w:themeColor="text1"/>
          <w:spacing w:val="-3"/>
          <w:lang w:val="en-US"/>
        </w:rPr>
      </w:pPr>
      <w:r w:rsidRPr="00D108EE">
        <w:rPr>
          <w:rFonts w:cs="Arial"/>
          <w:b/>
          <w:color w:val="000000" w:themeColor="text1"/>
          <w:spacing w:val="-3"/>
          <w:lang w:val="en-US"/>
        </w:rPr>
        <w:t>Guarantees and commitments (continued)</w:t>
      </w:r>
    </w:p>
    <w:p w:rsidR="002A5720" w:rsidRPr="00D108EE" w:rsidRDefault="002A5720" w:rsidP="002A5720">
      <w:pPr>
        <w:pStyle w:val="T1"/>
        <w:keepNext w:val="0"/>
        <w:spacing w:before="0" w:line="240" w:lineRule="auto"/>
        <w:rPr>
          <w:rFonts w:asciiTheme="minorHAnsi" w:hAnsiTheme="minorHAnsi" w:cs="Arial"/>
          <w:b w:val="0"/>
          <w:bCs w:val="0"/>
          <w:i/>
          <w:color w:val="000000" w:themeColor="text1"/>
          <w:sz w:val="22"/>
          <w:szCs w:val="22"/>
          <w:lang w:val="en-US"/>
        </w:rPr>
      </w:pPr>
      <w:r w:rsidRPr="00D108EE">
        <w:rPr>
          <w:rFonts w:asciiTheme="minorHAnsi" w:hAnsiTheme="minorHAnsi" w:cs="Arial"/>
          <w:b w:val="0"/>
          <w:bCs w:val="0"/>
          <w:i/>
          <w:color w:val="000000" w:themeColor="text1"/>
          <w:sz w:val="22"/>
          <w:szCs w:val="22"/>
          <w:lang w:val="en-US"/>
        </w:rPr>
        <w:t>Other irrevocable contingent liabilities</w:t>
      </w:r>
    </w:p>
    <w:p w:rsidR="002A5720" w:rsidRPr="00D108EE" w:rsidRDefault="002A5720" w:rsidP="002A5720">
      <w:pPr>
        <w:tabs>
          <w:tab w:val="left" w:pos="-1843"/>
        </w:tabs>
        <w:spacing w:after="0" w:line="240" w:lineRule="auto"/>
        <w:jc w:val="both"/>
        <w:rPr>
          <w:rFonts w:eastAsia="Calibri" w:cs="Arial"/>
          <w:color w:val="000000" w:themeColor="text1"/>
          <w:lang w:val="en-US"/>
        </w:rPr>
      </w:pPr>
      <w:r w:rsidRPr="00D108EE">
        <w:rPr>
          <w:rFonts w:eastAsia="Calibri" w:cs="Arial"/>
          <w:color w:val="000000" w:themeColor="text1"/>
          <w:lang w:val="en-US"/>
        </w:rPr>
        <w:t>Other irrevocable contingent liabilities relate to HBOR’s obligation based on the Agreement concluded on 24 January 2014 with HBOR – Export Credit Insurance performing transactions for and on behalf of the Republic of Croatia. Pursuant to this Agreement, HBOR shall, in case of disposal of the real estate taken over and the recovery from debtors in a pre-bankruptcy settlement, provided that certain conditions have been fulfilled, pay the recovered funds to the Guarantee fund of the Export Credit Insurance.</w:t>
      </w:r>
    </w:p>
    <w:p w:rsidR="002A5720" w:rsidRPr="00D108EE" w:rsidRDefault="002A5720" w:rsidP="002A5720">
      <w:pPr>
        <w:tabs>
          <w:tab w:val="left" w:pos="-1843"/>
        </w:tabs>
        <w:spacing w:after="0" w:line="240" w:lineRule="auto"/>
        <w:jc w:val="both"/>
        <w:rPr>
          <w:rFonts w:eastAsia="Calibri" w:cs="Arial"/>
          <w:color w:val="000000" w:themeColor="text1"/>
          <w:lang w:val="en-US"/>
        </w:rPr>
      </w:pPr>
    </w:p>
    <w:p w:rsidR="002A5720" w:rsidRPr="00D108EE" w:rsidRDefault="002A5720" w:rsidP="002A5720">
      <w:pPr>
        <w:tabs>
          <w:tab w:val="left" w:pos="-1843"/>
        </w:tabs>
        <w:spacing w:after="0" w:line="240" w:lineRule="auto"/>
        <w:jc w:val="both"/>
        <w:rPr>
          <w:rFonts w:eastAsia="Calibri" w:cs="Arial"/>
          <w:color w:val="000000" w:themeColor="text1"/>
          <w:lang w:val="en-US"/>
        </w:rPr>
      </w:pPr>
      <w:r w:rsidRPr="00D108EE">
        <w:rPr>
          <w:rFonts w:eastAsia="Calibri" w:cs="Arial"/>
          <w:color w:val="000000" w:themeColor="text1"/>
          <w:lang w:val="en-US"/>
        </w:rPr>
        <w:t>The above contingent liability was reduced due to the completion of bankruptcy proceedings during which recourse payment was not collected.</w:t>
      </w:r>
    </w:p>
    <w:p w:rsidR="002A5720" w:rsidRPr="00D108EE" w:rsidRDefault="002A5720" w:rsidP="002A5720">
      <w:pPr>
        <w:spacing w:after="0" w:line="240" w:lineRule="auto"/>
        <w:jc w:val="both"/>
        <w:rPr>
          <w:rFonts w:eastAsia="Calibri" w:cstheme="minorHAnsi"/>
          <w:color w:val="000000" w:themeColor="text1"/>
          <w:lang w:val="en-US"/>
        </w:rPr>
      </w:pPr>
    </w:p>
    <w:p w:rsidR="002A5720" w:rsidRPr="00D108EE" w:rsidRDefault="002A5720" w:rsidP="002A5720">
      <w:pPr>
        <w:spacing w:after="0" w:line="240" w:lineRule="auto"/>
        <w:jc w:val="both"/>
        <w:rPr>
          <w:rFonts w:ascii="Calibri" w:eastAsia="Times New Roman" w:hAnsi="Calibri" w:cs="Times New Roman"/>
          <w:color w:val="000000" w:themeColor="text1"/>
          <w:lang w:val="en-US"/>
        </w:rPr>
        <w:sectPr w:rsidR="002A5720" w:rsidRPr="00D108EE">
          <w:pgSz w:w="11906" w:h="16838"/>
          <w:pgMar w:top="1417" w:right="1417" w:bottom="1417" w:left="1417" w:header="708" w:footer="708" w:gutter="0"/>
          <w:cols w:space="708"/>
          <w:docGrid w:linePitch="360"/>
        </w:sectPr>
      </w:pPr>
    </w:p>
    <w:p w:rsidR="002A5720" w:rsidRPr="00D108EE" w:rsidRDefault="002A5720" w:rsidP="002A5720">
      <w:pPr>
        <w:tabs>
          <w:tab w:val="left" w:pos="-1843"/>
        </w:tabs>
        <w:suppressAutoHyphens/>
        <w:spacing w:after="0"/>
        <w:rPr>
          <w:rFonts w:cs="Arial"/>
          <w:b/>
          <w:color w:val="000000" w:themeColor="text1"/>
          <w:spacing w:val="-3"/>
          <w:lang w:val="en-US"/>
        </w:rPr>
      </w:pPr>
    </w:p>
    <w:p w:rsidR="002A5720" w:rsidRPr="00D108EE" w:rsidRDefault="002A5720" w:rsidP="001D7A01">
      <w:pPr>
        <w:pStyle w:val="ListParagraph"/>
        <w:numPr>
          <w:ilvl w:val="0"/>
          <w:numId w:val="21"/>
        </w:numPr>
        <w:tabs>
          <w:tab w:val="left" w:pos="-1843"/>
        </w:tabs>
        <w:suppressAutoHyphens/>
        <w:spacing w:after="0"/>
        <w:rPr>
          <w:rFonts w:cs="Arial"/>
          <w:b/>
          <w:color w:val="000000" w:themeColor="text1"/>
          <w:spacing w:val="-3"/>
          <w:lang w:val="en-US"/>
        </w:rPr>
      </w:pPr>
      <w:r w:rsidRPr="00D108EE">
        <w:rPr>
          <w:rFonts w:cs="Arial"/>
          <w:b/>
          <w:color w:val="000000" w:themeColor="text1"/>
          <w:spacing w:val="-3"/>
          <w:lang w:val="en-US"/>
        </w:rPr>
        <w:t>Related-party transactions</w:t>
      </w:r>
    </w:p>
    <w:p w:rsidR="002A5720" w:rsidRPr="00D108EE" w:rsidRDefault="002A5720" w:rsidP="002A5720">
      <w:pPr>
        <w:tabs>
          <w:tab w:val="left" w:pos="-1843"/>
        </w:tabs>
        <w:suppressAutoHyphens/>
        <w:spacing w:after="0"/>
        <w:rPr>
          <w:rFonts w:cs="Arial"/>
          <w:b/>
          <w:color w:val="000000" w:themeColor="text1"/>
          <w:spacing w:val="-3"/>
          <w:lang w:val="en-US"/>
        </w:rPr>
      </w:pPr>
    </w:p>
    <w:p w:rsidR="002A5720" w:rsidRPr="00D108EE" w:rsidRDefault="002A5720" w:rsidP="002A5720">
      <w:pPr>
        <w:tabs>
          <w:tab w:val="left" w:pos="-1843"/>
        </w:tabs>
        <w:spacing w:after="0" w:line="240" w:lineRule="auto"/>
        <w:jc w:val="both"/>
        <w:rPr>
          <w:rFonts w:eastAsia="Calibri" w:cs="Arial"/>
          <w:color w:val="000000" w:themeColor="text1"/>
          <w:lang w:val="en-US"/>
        </w:rPr>
      </w:pPr>
      <w:r w:rsidRPr="00D108EE">
        <w:rPr>
          <w:rFonts w:eastAsia="Calibri" w:cs="Arial"/>
          <w:color w:val="000000" w:themeColor="text1"/>
          <w:lang w:val="en-US"/>
        </w:rPr>
        <w:t>Related parties are companies that directly or indirectly, through one or more intermediaries, control, or are controlled by, the reporting company.</w:t>
      </w:r>
    </w:p>
    <w:p w:rsidR="002A5720" w:rsidRPr="00D108EE" w:rsidRDefault="002A5720" w:rsidP="002A5720">
      <w:pPr>
        <w:tabs>
          <w:tab w:val="left" w:pos="-1843"/>
        </w:tabs>
        <w:spacing w:after="0" w:line="240" w:lineRule="auto"/>
        <w:jc w:val="both"/>
        <w:rPr>
          <w:rFonts w:eastAsia="Calibri" w:cs="Arial"/>
          <w:color w:val="000000" w:themeColor="text1"/>
          <w:lang w:val="en-US"/>
        </w:rPr>
      </w:pPr>
    </w:p>
    <w:p w:rsidR="002A5720" w:rsidRPr="00D108EE" w:rsidRDefault="002A5720" w:rsidP="002A5720">
      <w:pPr>
        <w:tabs>
          <w:tab w:val="left" w:pos="-1843"/>
        </w:tabs>
        <w:spacing w:after="0" w:line="240" w:lineRule="auto"/>
        <w:jc w:val="both"/>
        <w:rPr>
          <w:rFonts w:eastAsia="Calibri" w:cs="Arial"/>
          <w:color w:val="000000" w:themeColor="text1"/>
          <w:lang w:val="en-US"/>
        </w:rPr>
      </w:pPr>
      <w:r w:rsidRPr="00D108EE">
        <w:rPr>
          <w:rFonts w:eastAsia="Calibri" w:cs="Arial"/>
          <w:color w:val="000000" w:themeColor="text1"/>
          <w:lang w:val="en-US"/>
        </w:rPr>
        <w:t>The majority of related-party transactions relate to the transactions with the Republic of Croatia, the 100% owner of the Bank and state-owned companies over which the Republic of Croatia has the controlling influence.</w:t>
      </w:r>
    </w:p>
    <w:p w:rsidR="002A5720" w:rsidRPr="00D108EE" w:rsidRDefault="002A5720" w:rsidP="002A5720">
      <w:pPr>
        <w:tabs>
          <w:tab w:val="left" w:pos="-1843"/>
        </w:tabs>
        <w:spacing w:after="0" w:line="240" w:lineRule="auto"/>
        <w:jc w:val="both"/>
        <w:rPr>
          <w:rFonts w:eastAsia="Calibri" w:cs="Arial"/>
          <w:color w:val="000000" w:themeColor="text1"/>
          <w:lang w:val="en-US"/>
        </w:rPr>
      </w:pPr>
    </w:p>
    <w:p w:rsidR="002A5720" w:rsidRPr="00D108EE" w:rsidRDefault="002A5720" w:rsidP="002A5720">
      <w:pPr>
        <w:tabs>
          <w:tab w:val="left" w:pos="-1843"/>
        </w:tabs>
        <w:spacing w:after="0" w:line="240" w:lineRule="auto"/>
        <w:jc w:val="both"/>
        <w:rPr>
          <w:rFonts w:eastAsia="Calibri" w:cs="Arial"/>
          <w:color w:val="000000" w:themeColor="text1"/>
          <w:lang w:val="en-US"/>
        </w:rPr>
      </w:pPr>
      <w:r w:rsidRPr="00D108EE">
        <w:rPr>
          <w:rFonts w:eastAsia="Calibri" w:cs="Arial"/>
          <w:color w:val="000000" w:themeColor="text1"/>
          <w:lang w:val="en-US"/>
        </w:rPr>
        <w:t>All transactions stated were carried out under usual/regular conditions of the Bank.</w:t>
      </w:r>
    </w:p>
    <w:p w:rsidR="00F527AB" w:rsidRDefault="00F527AB" w:rsidP="002A5720">
      <w:pPr>
        <w:tabs>
          <w:tab w:val="left" w:pos="-1843"/>
        </w:tabs>
        <w:spacing w:after="0" w:line="240" w:lineRule="auto"/>
        <w:jc w:val="both"/>
        <w:rPr>
          <w:rFonts w:eastAsia="Calibri" w:cs="Arial"/>
          <w:color w:val="000000" w:themeColor="text1"/>
          <w:lang w:val="en-US"/>
        </w:rPr>
      </w:pPr>
    </w:p>
    <w:p w:rsidR="002A5720" w:rsidRDefault="00F527AB" w:rsidP="002A5720">
      <w:pPr>
        <w:tabs>
          <w:tab w:val="left" w:pos="-1843"/>
        </w:tabs>
        <w:spacing w:after="0" w:line="240" w:lineRule="auto"/>
        <w:jc w:val="both"/>
        <w:rPr>
          <w:rFonts w:eastAsia="Calibri" w:cs="Arial"/>
          <w:color w:val="000000" w:themeColor="text1"/>
          <w:lang w:val="en-US"/>
        </w:rPr>
      </w:pPr>
      <w:r w:rsidRPr="00F527AB">
        <w:rPr>
          <w:rFonts w:eastAsia="Calibri" w:cs="Arial"/>
          <w:color w:val="000000" w:themeColor="text1"/>
          <w:lang w:val="en-US"/>
        </w:rPr>
        <w:t>Assets and liabilities as of 3</w:t>
      </w:r>
      <w:r w:rsidR="00C67C0B">
        <w:rPr>
          <w:rFonts w:eastAsia="Calibri" w:cs="Arial"/>
          <w:color w:val="000000" w:themeColor="text1"/>
          <w:lang w:val="en-US"/>
        </w:rPr>
        <w:t>0</w:t>
      </w:r>
      <w:r w:rsidRPr="00F527AB">
        <w:rPr>
          <w:rFonts w:eastAsia="Calibri" w:cs="Arial"/>
          <w:color w:val="000000" w:themeColor="text1"/>
          <w:lang w:val="en-US"/>
        </w:rPr>
        <w:t xml:space="preserve"> </w:t>
      </w:r>
      <w:r w:rsidR="003E311D">
        <w:rPr>
          <w:rFonts w:eastAsia="Calibri" w:cs="Arial"/>
          <w:color w:val="000000" w:themeColor="text1"/>
          <w:lang w:val="en-US"/>
        </w:rPr>
        <w:t>September</w:t>
      </w:r>
      <w:r w:rsidRPr="00F527AB">
        <w:rPr>
          <w:rFonts w:eastAsia="Calibri" w:cs="Arial"/>
          <w:color w:val="000000" w:themeColor="text1"/>
          <w:lang w:val="en-US"/>
        </w:rPr>
        <w:t xml:space="preserve"> 20</w:t>
      </w:r>
      <w:r>
        <w:rPr>
          <w:rFonts w:eastAsia="Calibri" w:cs="Arial"/>
          <w:color w:val="000000" w:themeColor="text1"/>
          <w:lang w:val="en-US"/>
        </w:rPr>
        <w:t xml:space="preserve">20 </w:t>
      </w:r>
      <w:r w:rsidRPr="00F527AB">
        <w:rPr>
          <w:rFonts w:eastAsia="Calibri" w:cs="Arial"/>
          <w:color w:val="000000" w:themeColor="text1"/>
          <w:lang w:val="en-US"/>
        </w:rPr>
        <w:t>and 31 December 201</w:t>
      </w:r>
      <w:r>
        <w:rPr>
          <w:rFonts w:eastAsia="Calibri" w:cs="Arial"/>
          <w:color w:val="000000" w:themeColor="text1"/>
          <w:lang w:val="en-US"/>
        </w:rPr>
        <w:t>9</w:t>
      </w:r>
      <w:r w:rsidRPr="00F527AB">
        <w:rPr>
          <w:rFonts w:eastAsia="Calibri" w:cs="Arial"/>
          <w:color w:val="000000" w:themeColor="text1"/>
          <w:lang w:val="en-US"/>
        </w:rPr>
        <w:t>, and income and expense for the period 1 January to 3</w:t>
      </w:r>
      <w:r w:rsidR="00C67C0B">
        <w:rPr>
          <w:rFonts w:eastAsia="Calibri" w:cs="Arial"/>
          <w:color w:val="000000" w:themeColor="text1"/>
          <w:lang w:val="en-US"/>
        </w:rPr>
        <w:t xml:space="preserve">0 </w:t>
      </w:r>
      <w:r w:rsidR="003E311D">
        <w:rPr>
          <w:rFonts w:eastAsia="Calibri" w:cs="Arial"/>
          <w:color w:val="000000" w:themeColor="text1"/>
          <w:lang w:val="en-US"/>
        </w:rPr>
        <w:t>September</w:t>
      </w:r>
      <w:r w:rsidR="00C67C0B">
        <w:rPr>
          <w:rFonts w:eastAsia="Calibri" w:cs="Arial"/>
          <w:color w:val="000000" w:themeColor="text1"/>
          <w:lang w:val="en-US"/>
        </w:rPr>
        <w:t xml:space="preserve"> </w:t>
      </w:r>
      <w:r w:rsidRPr="00F527AB">
        <w:rPr>
          <w:rFonts w:eastAsia="Calibri" w:cs="Arial"/>
          <w:color w:val="000000" w:themeColor="text1"/>
          <w:lang w:val="en-US"/>
        </w:rPr>
        <w:t>20</w:t>
      </w:r>
      <w:r>
        <w:rPr>
          <w:rFonts w:eastAsia="Calibri" w:cs="Arial"/>
          <w:color w:val="000000" w:themeColor="text1"/>
          <w:lang w:val="en-US"/>
        </w:rPr>
        <w:t>20</w:t>
      </w:r>
      <w:r w:rsidRPr="00F527AB">
        <w:rPr>
          <w:rFonts w:eastAsia="Calibri" w:cs="Arial"/>
          <w:color w:val="000000" w:themeColor="text1"/>
          <w:lang w:val="en-US"/>
        </w:rPr>
        <w:t xml:space="preserve"> and for the period 1 January to 3</w:t>
      </w:r>
      <w:r w:rsidR="00C67C0B">
        <w:rPr>
          <w:rFonts w:eastAsia="Calibri" w:cs="Arial"/>
          <w:color w:val="000000" w:themeColor="text1"/>
          <w:lang w:val="en-US"/>
        </w:rPr>
        <w:t>0</w:t>
      </w:r>
      <w:r w:rsidRPr="00F527AB">
        <w:rPr>
          <w:rFonts w:eastAsia="Calibri" w:cs="Arial"/>
          <w:color w:val="000000" w:themeColor="text1"/>
          <w:lang w:val="en-US"/>
        </w:rPr>
        <w:t xml:space="preserve"> </w:t>
      </w:r>
      <w:r w:rsidR="003E311D">
        <w:rPr>
          <w:rFonts w:eastAsia="Calibri" w:cs="Arial"/>
          <w:color w:val="000000" w:themeColor="text1"/>
          <w:lang w:val="en-US"/>
        </w:rPr>
        <w:t>September</w:t>
      </w:r>
      <w:r w:rsidRPr="00F527AB">
        <w:rPr>
          <w:rFonts w:eastAsia="Calibri" w:cs="Arial"/>
          <w:color w:val="000000" w:themeColor="text1"/>
          <w:lang w:val="en-US"/>
        </w:rPr>
        <w:t xml:space="preserve"> 201</w:t>
      </w:r>
      <w:r>
        <w:rPr>
          <w:rFonts w:eastAsia="Calibri" w:cs="Arial"/>
          <w:color w:val="000000" w:themeColor="text1"/>
          <w:lang w:val="en-US"/>
        </w:rPr>
        <w:t>9</w:t>
      </w:r>
      <w:r w:rsidRPr="00F527AB">
        <w:rPr>
          <w:rFonts w:eastAsia="Calibri" w:cs="Arial"/>
          <w:color w:val="000000" w:themeColor="text1"/>
          <w:lang w:val="en-US"/>
        </w:rPr>
        <w:t xml:space="preserve"> arising from transactions with related parties, including the Bank’s key management personnel, include the following</w:t>
      </w:r>
    </w:p>
    <w:p w:rsidR="00F527AB" w:rsidRPr="00D108EE" w:rsidRDefault="00F527AB" w:rsidP="002A5720">
      <w:pPr>
        <w:tabs>
          <w:tab w:val="left" w:pos="-1843"/>
        </w:tabs>
        <w:spacing w:after="0" w:line="240" w:lineRule="auto"/>
        <w:jc w:val="both"/>
        <w:rPr>
          <w:rFonts w:eastAsia="Calibri" w:cs="Arial"/>
          <w:color w:val="000000" w:themeColor="text1"/>
          <w:lang w:val="en-US"/>
        </w:rPr>
      </w:pPr>
    </w:p>
    <w:p w:rsidR="002A5720" w:rsidRPr="00D108EE" w:rsidRDefault="002A5720" w:rsidP="005B7D9D">
      <w:pPr>
        <w:pStyle w:val="T1"/>
        <w:keepNext w:val="0"/>
        <w:numPr>
          <w:ilvl w:val="0"/>
          <w:numId w:val="17"/>
        </w:numPr>
        <w:spacing w:before="0" w:line="240" w:lineRule="auto"/>
        <w:rPr>
          <w:rFonts w:asciiTheme="minorHAnsi" w:hAnsiTheme="minorHAnsi" w:cs="Arial"/>
          <w:b w:val="0"/>
          <w:bCs w:val="0"/>
          <w:color w:val="000000" w:themeColor="text1"/>
          <w:sz w:val="22"/>
          <w:szCs w:val="22"/>
          <w:lang w:val="en-US"/>
        </w:rPr>
      </w:pPr>
      <w:r w:rsidRPr="00D108EE">
        <w:rPr>
          <w:rFonts w:asciiTheme="minorHAnsi" w:hAnsiTheme="minorHAnsi" w:cs="Arial"/>
          <w:b w:val="0"/>
          <w:bCs w:val="0"/>
          <w:color w:val="000000" w:themeColor="text1"/>
          <w:sz w:val="22"/>
          <w:szCs w:val="22"/>
          <w:lang w:val="en-US"/>
        </w:rPr>
        <w:t>Related-party transactions</w:t>
      </w:r>
    </w:p>
    <w:p w:rsidR="002A5720" w:rsidRPr="00D108EE" w:rsidRDefault="002A5720" w:rsidP="002A5720">
      <w:pPr>
        <w:keepNext/>
        <w:spacing w:after="0" w:line="240" w:lineRule="auto"/>
        <w:ind w:left="567"/>
        <w:jc w:val="both"/>
        <w:rPr>
          <w:rFonts w:ascii="Calibri" w:eastAsia="Times New Roman" w:hAnsi="Calibri" w:cs="Arial"/>
          <w:bCs/>
          <w:color w:val="000000" w:themeColor="text1"/>
          <w:lang w:val="en-US"/>
        </w:rPr>
      </w:pPr>
    </w:p>
    <w:tbl>
      <w:tblPr>
        <w:tblW w:w="5000" w:type="pct"/>
        <w:jc w:val="center"/>
        <w:tblLayout w:type="fixed"/>
        <w:tblCellMar>
          <w:left w:w="113" w:type="dxa"/>
          <w:right w:w="85" w:type="dxa"/>
        </w:tblCellMar>
        <w:tblLook w:val="00A0" w:firstRow="1" w:lastRow="0" w:firstColumn="1" w:lastColumn="0" w:noHBand="0" w:noVBand="0"/>
      </w:tblPr>
      <w:tblGrid>
        <w:gridCol w:w="3488"/>
        <w:gridCol w:w="1396"/>
        <w:gridCol w:w="1396"/>
        <w:gridCol w:w="1396"/>
        <w:gridCol w:w="1396"/>
      </w:tblGrid>
      <w:tr w:rsidR="00D626F4" w:rsidRPr="00D108EE" w:rsidTr="00D626F4">
        <w:trPr>
          <w:trHeight w:hRule="exact" w:val="308"/>
          <w:jc w:val="center"/>
        </w:trPr>
        <w:tc>
          <w:tcPr>
            <w:tcW w:w="3488" w:type="dxa"/>
            <w:vAlign w:val="bottom"/>
          </w:tcPr>
          <w:p w:rsidR="00D626F4" w:rsidRPr="00D108EE" w:rsidRDefault="00D626F4" w:rsidP="00D626F4">
            <w:pPr>
              <w:tabs>
                <w:tab w:val="right" w:pos="1202"/>
              </w:tabs>
              <w:spacing w:after="0" w:line="240" w:lineRule="auto"/>
              <w:outlineLvl w:val="0"/>
              <w:rPr>
                <w:rFonts w:ascii="Calibri" w:eastAsia="Times New Roman" w:hAnsi="Calibri" w:cs="Arial"/>
                <w:color w:val="000000" w:themeColor="text1"/>
                <w:sz w:val="20"/>
                <w:szCs w:val="20"/>
                <w:lang w:val="en-US"/>
              </w:rPr>
            </w:pPr>
            <w:bookmarkStart w:id="584" w:name="_Toc4060258"/>
            <w:r w:rsidRPr="00D108EE">
              <w:rPr>
                <w:rFonts w:ascii="Calibri" w:eastAsia="Times New Roman" w:hAnsi="Calibri" w:cs="Arial"/>
                <w:b/>
                <w:color w:val="000000" w:themeColor="text1"/>
                <w:sz w:val="20"/>
                <w:szCs w:val="20"/>
                <w:lang w:val="en-US"/>
              </w:rPr>
              <w:t>Group</w:t>
            </w:r>
            <w:bookmarkEnd w:id="584"/>
          </w:p>
        </w:tc>
        <w:tc>
          <w:tcPr>
            <w:tcW w:w="1396"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85" w:name="_Toc4060259"/>
            <w:r w:rsidRPr="00D108EE">
              <w:rPr>
                <w:rFonts w:ascii="Calibri" w:eastAsia="Times New Roman" w:hAnsi="Calibri" w:cs="Arial"/>
                <w:b/>
                <w:bCs/>
                <w:iCs/>
                <w:color w:val="000000" w:themeColor="text1"/>
                <w:sz w:val="20"/>
                <w:szCs w:val="20"/>
                <w:lang w:val="en-US"/>
              </w:rPr>
              <w:t>Assets</w:t>
            </w:r>
            <w:bookmarkEnd w:id="585"/>
          </w:p>
        </w:tc>
        <w:tc>
          <w:tcPr>
            <w:tcW w:w="1396"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86" w:name="_Toc4060260"/>
            <w:r w:rsidRPr="00D108EE">
              <w:rPr>
                <w:rFonts w:ascii="Calibri" w:eastAsia="Times New Roman" w:hAnsi="Calibri" w:cs="Arial"/>
                <w:b/>
                <w:bCs/>
                <w:iCs/>
                <w:color w:val="000000" w:themeColor="text1"/>
                <w:sz w:val="20"/>
                <w:szCs w:val="20"/>
                <w:lang w:val="en-US"/>
              </w:rPr>
              <w:t>Liabilities</w:t>
            </w:r>
            <w:bookmarkEnd w:id="586"/>
          </w:p>
        </w:tc>
        <w:tc>
          <w:tcPr>
            <w:tcW w:w="1396"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D108EE">
              <w:rPr>
                <w:rFonts w:ascii="Calibri" w:eastAsia="Times New Roman" w:hAnsi="Calibri" w:cs="Arial"/>
                <w:b/>
                <w:bCs/>
                <w:iCs/>
                <w:color w:val="000000" w:themeColor="text1"/>
                <w:sz w:val="20"/>
                <w:szCs w:val="20"/>
                <w:lang w:val="en-US"/>
              </w:rPr>
              <w:t>Assets</w:t>
            </w:r>
          </w:p>
        </w:tc>
        <w:tc>
          <w:tcPr>
            <w:tcW w:w="1396"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D108EE">
              <w:rPr>
                <w:rFonts w:ascii="Calibri" w:eastAsia="Times New Roman" w:hAnsi="Calibri" w:cs="Arial"/>
                <w:b/>
                <w:bCs/>
                <w:iCs/>
                <w:color w:val="000000" w:themeColor="text1"/>
                <w:sz w:val="20"/>
                <w:szCs w:val="20"/>
                <w:lang w:val="en-US"/>
              </w:rPr>
              <w:t>Liabilities</w:t>
            </w:r>
          </w:p>
        </w:tc>
      </w:tr>
      <w:tr w:rsidR="00D626F4" w:rsidRPr="00D108EE" w:rsidTr="00D626F4">
        <w:trPr>
          <w:trHeight w:hRule="exact" w:val="593"/>
          <w:jc w:val="center"/>
        </w:trPr>
        <w:tc>
          <w:tcPr>
            <w:tcW w:w="3488" w:type="dxa"/>
            <w:vAlign w:val="bottom"/>
          </w:tcPr>
          <w:p w:rsidR="00D626F4" w:rsidRPr="00D108EE" w:rsidRDefault="00D626F4" w:rsidP="00D626F4">
            <w:pPr>
              <w:tabs>
                <w:tab w:val="right" w:pos="1202"/>
              </w:tabs>
              <w:spacing w:after="0" w:line="240" w:lineRule="auto"/>
              <w:outlineLvl w:val="0"/>
              <w:rPr>
                <w:rFonts w:ascii="Calibri" w:eastAsia="Times New Roman" w:hAnsi="Calibri" w:cs="Arial"/>
                <w:color w:val="000000" w:themeColor="text1"/>
                <w:sz w:val="20"/>
                <w:szCs w:val="20"/>
                <w:lang w:val="en-US"/>
              </w:rPr>
            </w:pPr>
          </w:p>
        </w:tc>
        <w:tc>
          <w:tcPr>
            <w:tcW w:w="1396" w:type="dxa"/>
            <w:vAlign w:val="center"/>
          </w:tcPr>
          <w:p w:rsidR="0073105F" w:rsidRDefault="0073105F"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73105F">
              <w:rPr>
                <w:rFonts w:ascii="Calibri" w:eastAsia="Times New Roman" w:hAnsi="Calibri" w:cs="Arial"/>
                <w:b/>
                <w:bCs/>
                <w:color w:val="000000" w:themeColor="text1"/>
                <w:sz w:val="20"/>
                <w:szCs w:val="20"/>
                <w:lang w:val="en-US"/>
              </w:rPr>
              <w:t xml:space="preserve">30 </w:t>
            </w:r>
            <w:r w:rsidR="00D06D2F">
              <w:rPr>
                <w:rFonts w:ascii="Calibri" w:eastAsia="Times New Roman" w:hAnsi="Calibri" w:cs="Arial"/>
                <w:b/>
                <w:bCs/>
                <w:color w:val="000000" w:themeColor="text1"/>
                <w:sz w:val="20"/>
                <w:szCs w:val="20"/>
                <w:lang w:val="en-US"/>
              </w:rPr>
              <w:t>September</w:t>
            </w:r>
            <w:r w:rsidRPr="0073105F">
              <w:rPr>
                <w:rFonts w:ascii="Calibri" w:eastAsia="Times New Roman" w:hAnsi="Calibri" w:cs="Arial"/>
                <w:b/>
                <w:bCs/>
                <w:color w:val="000000" w:themeColor="text1"/>
                <w:sz w:val="20"/>
                <w:szCs w:val="20"/>
                <w:lang w:val="en-US"/>
              </w:rPr>
              <w:t xml:space="preserve"> </w:t>
            </w:r>
          </w:p>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D108EE">
              <w:rPr>
                <w:rFonts w:ascii="Calibri" w:eastAsia="Times New Roman" w:hAnsi="Calibri" w:cs="Arial"/>
                <w:b/>
                <w:bCs/>
                <w:color w:val="000000" w:themeColor="text1"/>
                <w:sz w:val="20"/>
                <w:szCs w:val="20"/>
                <w:lang w:val="en-US"/>
              </w:rPr>
              <w:t>2020</w:t>
            </w:r>
          </w:p>
        </w:tc>
        <w:tc>
          <w:tcPr>
            <w:tcW w:w="1396" w:type="dxa"/>
            <w:vAlign w:val="center"/>
          </w:tcPr>
          <w:p w:rsidR="0073105F" w:rsidRDefault="0073105F"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73105F">
              <w:rPr>
                <w:rFonts w:ascii="Calibri" w:eastAsia="Times New Roman" w:hAnsi="Calibri" w:cs="Arial"/>
                <w:b/>
                <w:bCs/>
                <w:color w:val="000000" w:themeColor="text1"/>
                <w:sz w:val="20"/>
                <w:szCs w:val="20"/>
                <w:lang w:val="en-US"/>
              </w:rPr>
              <w:t xml:space="preserve">30 </w:t>
            </w:r>
            <w:r w:rsidR="00D06D2F" w:rsidRPr="00D06D2F">
              <w:rPr>
                <w:rFonts w:ascii="Calibri" w:eastAsia="Times New Roman" w:hAnsi="Calibri" w:cs="Arial"/>
                <w:b/>
                <w:bCs/>
                <w:color w:val="000000" w:themeColor="text1"/>
                <w:sz w:val="20"/>
                <w:szCs w:val="20"/>
                <w:lang w:val="en-US"/>
              </w:rPr>
              <w:t>September</w:t>
            </w:r>
          </w:p>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D108EE">
              <w:rPr>
                <w:rFonts w:ascii="Calibri" w:eastAsia="Times New Roman" w:hAnsi="Calibri" w:cs="Arial"/>
                <w:b/>
                <w:bCs/>
                <w:color w:val="000000" w:themeColor="text1"/>
                <w:sz w:val="20"/>
                <w:szCs w:val="20"/>
                <w:lang w:val="en-US"/>
              </w:rPr>
              <w:t>2020</w:t>
            </w:r>
          </w:p>
        </w:tc>
        <w:tc>
          <w:tcPr>
            <w:tcW w:w="1396" w:type="dxa"/>
            <w:vAlign w:val="center"/>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D108EE">
              <w:rPr>
                <w:rFonts w:ascii="Calibri" w:eastAsia="Times New Roman" w:hAnsi="Calibri" w:cs="Arial"/>
                <w:b/>
                <w:bCs/>
                <w:color w:val="000000" w:themeColor="text1"/>
                <w:sz w:val="20"/>
                <w:szCs w:val="20"/>
                <w:lang w:val="en-US"/>
              </w:rPr>
              <w:t>31 December 2019</w:t>
            </w:r>
          </w:p>
        </w:tc>
        <w:tc>
          <w:tcPr>
            <w:tcW w:w="1396" w:type="dxa"/>
            <w:vAlign w:val="center"/>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D108EE">
              <w:rPr>
                <w:rFonts w:ascii="Calibri" w:eastAsia="Times New Roman" w:hAnsi="Calibri" w:cs="Arial"/>
                <w:b/>
                <w:bCs/>
                <w:color w:val="000000" w:themeColor="text1"/>
                <w:sz w:val="20"/>
                <w:szCs w:val="20"/>
                <w:lang w:val="en-US"/>
              </w:rPr>
              <w:t>31 December 2019</w:t>
            </w:r>
          </w:p>
        </w:tc>
      </w:tr>
      <w:tr w:rsidR="00D626F4" w:rsidRPr="00D108EE" w:rsidTr="00D626F4">
        <w:trPr>
          <w:trHeight w:hRule="exact" w:val="308"/>
          <w:jc w:val="center"/>
        </w:trPr>
        <w:tc>
          <w:tcPr>
            <w:tcW w:w="3488" w:type="dxa"/>
            <w:vAlign w:val="bottom"/>
          </w:tcPr>
          <w:p w:rsidR="00D626F4" w:rsidRPr="00D108EE" w:rsidRDefault="00D626F4" w:rsidP="00D626F4">
            <w:pPr>
              <w:tabs>
                <w:tab w:val="right" w:pos="1202"/>
              </w:tabs>
              <w:spacing w:after="0" w:line="240" w:lineRule="auto"/>
              <w:outlineLvl w:val="0"/>
              <w:rPr>
                <w:rFonts w:ascii="Calibri" w:eastAsia="Times New Roman" w:hAnsi="Calibri" w:cs="Arial"/>
                <w:color w:val="000000" w:themeColor="text1"/>
                <w:sz w:val="20"/>
                <w:szCs w:val="20"/>
                <w:lang w:val="en-US"/>
              </w:rPr>
            </w:pPr>
          </w:p>
        </w:tc>
        <w:tc>
          <w:tcPr>
            <w:tcW w:w="1396"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587" w:name="_Toc4060267"/>
            <w:r w:rsidRPr="00D108EE">
              <w:rPr>
                <w:rFonts w:ascii="Calibri" w:eastAsia="Times New Roman" w:hAnsi="Calibri" w:cs="Arial"/>
                <w:b/>
                <w:color w:val="000000" w:themeColor="text1"/>
                <w:sz w:val="20"/>
                <w:szCs w:val="20"/>
                <w:lang w:val="en-US"/>
              </w:rPr>
              <w:t>HRK ‘000</w:t>
            </w:r>
            <w:bookmarkEnd w:id="587"/>
          </w:p>
        </w:tc>
        <w:tc>
          <w:tcPr>
            <w:tcW w:w="1396"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588" w:name="_Toc4060268"/>
            <w:r w:rsidRPr="00D108EE">
              <w:rPr>
                <w:rFonts w:ascii="Calibri" w:eastAsia="Times New Roman" w:hAnsi="Calibri" w:cs="Arial"/>
                <w:b/>
                <w:bCs/>
                <w:color w:val="000000" w:themeColor="text1"/>
                <w:sz w:val="20"/>
                <w:szCs w:val="20"/>
                <w:lang w:val="en-US"/>
              </w:rPr>
              <w:t>HRK ‘000</w:t>
            </w:r>
            <w:bookmarkEnd w:id="588"/>
          </w:p>
        </w:tc>
        <w:tc>
          <w:tcPr>
            <w:tcW w:w="1396"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1396"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HRK ‘000</w:t>
            </w:r>
          </w:p>
        </w:tc>
      </w:tr>
      <w:tr w:rsidR="00601076" w:rsidRPr="00D108EE" w:rsidTr="00E52EE5">
        <w:trPr>
          <w:trHeight w:hRule="exact" w:val="388"/>
          <w:jc w:val="center"/>
        </w:trPr>
        <w:tc>
          <w:tcPr>
            <w:tcW w:w="3488" w:type="dxa"/>
            <w:vAlign w:val="bottom"/>
          </w:tcPr>
          <w:p w:rsidR="00601076" w:rsidRPr="00D108EE" w:rsidRDefault="00601076" w:rsidP="00601076">
            <w:pPr>
              <w:tabs>
                <w:tab w:val="right" w:pos="1202"/>
              </w:tabs>
              <w:spacing w:after="0" w:line="240" w:lineRule="auto"/>
              <w:outlineLvl w:val="0"/>
              <w:rPr>
                <w:rFonts w:ascii="Calibri" w:eastAsia="Times New Roman" w:hAnsi="Calibri" w:cs="Arial"/>
                <w:color w:val="000000" w:themeColor="text1"/>
                <w:sz w:val="20"/>
                <w:szCs w:val="20"/>
                <w:lang w:val="en-US"/>
              </w:rPr>
            </w:pPr>
            <w:bookmarkStart w:id="589" w:name="_Toc4060271"/>
            <w:r w:rsidRPr="00D108EE">
              <w:rPr>
                <w:rFonts w:ascii="Calibri" w:eastAsia="Times New Roman" w:hAnsi="Calibri" w:cs="Arial"/>
                <w:color w:val="000000" w:themeColor="text1"/>
                <w:sz w:val="20"/>
                <w:szCs w:val="20"/>
                <w:lang w:val="en-US"/>
              </w:rPr>
              <w:t>Owner</w:t>
            </w:r>
            <w:bookmarkEnd w:id="589"/>
          </w:p>
        </w:tc>
        <w:tc>
          <w:tcPr>
            <w:tcW w:w="1396" w:type="dxa"/>
            <w:vAlign w:val="bottom"/>
          </w:tcPr>
          <w:p w:rsidR="00601076" w:rsidRPr="00E521DB" w:rsidRDefault="00601076" w:rsidP="0060107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cstheme="minorHAnsi"/>
                <w:color w:val="000000" w:themeColor="text1"/>
                <w:sz w:val="20"/>
                <w:szCs w:val="20"/>
              </w:rPr>
              <w:t>3,242,502</w:t>
            </w:r>
          </w:p>
        </w:tc>
        <w:tc>
          <w:tcPr>
            <w:tcW w:w="1396" w:type="dxa"/>
            <w:vAlign w:val="bottom"/>
          </w:tcPr>
          <w:p w:rsidR="00601076" w:rsidRPr="00E521DB" w:rsidRDefault="00601076" w:rsidP="0060107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cstheme="minorHAnsi"/>
                <w:color w:val="000000" w:themeColor="text1"/>
                <w:sz w:val="20"/>
                <w:szCs w:val="20"/>
              </w:rPr>
              <w:t>1,807,661</w:t>
            </w:r>
          </w:p>
        </w:tc>
        <w:tc>
          <w:tcPr>
            <w:tcW w:w="1396" w:type="dxa"/>
            <w:shd w:val="clear" w:color="auto" w:fill="auto"/>
            <w:vAlign w:val="bottom"/>
          </w:tcPr>
          <w:p w:rsidR="00601076" w:rsidRPr="00D108EE" w:rsidRDefault="00601076" w:rsidP="00601076">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D108EE">
              <w:rPr>
                <w:rFonts w:ascii="Calibri" w:eastAsia="Times New Roman" w:hAnsi="Calibri" w:cs="Calibri"/>
                <w:color w:val="000000" w:themeColor="text1"/>
                <w:sz w:val="20"/>
                <w:szCs w:val="20"/>
                <w:lang w:val="en-US"/>
              </w:rPr>
              <w:t>3,575,330</w:t>
            </w:r>
          </w:p>
        </w:tc>
        <w:tc>
          <w:tcPr>
            <w:tcW w:w="1396" w:type="dxa"/>
            <w:shd w:val="clear" w:color="auto" w:fill="auto"/>
            <w:vAlign w:val="bottom"/>
          </w:tcPr>
          <w:p w:rsidR="00601076" w:rsidRPr="00D108EE" w:rsidRDefault="00601076" w:rsidP="00601076">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D108EE">
              <w:rPr>
                <w:rFonts w:ascii="Calibri" w:eastAsia="Times New Roman" w:hAnsi="Calibri" w:cs="Calibri"/>
                <w:color w:val="000000" w:themeColor="text1"/>
                <w:sz w:val="20"/>
                <w:szCs w:val="20"/>
                <w:lang w:val="en-US"/>
              </w:rPr>
              <w:t>203,649</w:t>
            </w:r>
          </w:p>
        </w:tc>
      </w:tr>
      <w:tr w:rsidR="00601076" w:rsidRPr="00D108EE" w:rsidTr="00E52EE5">
        <w:trPr>
          <w:trHeight w:val="19"/>
          <w:jc w:val="center"/>
        </w:trPr>
        <w:tc>
          <w:tcPr>
            <w:tcW w:w="3488" w:type="dxa"/>
            <w:vAlign w:val="bottom"/>
          </w:tcPr>
          <w:p w:rsidR="00601076" w:rsidRPr="00D108EE" w:rsidRDefault="00601076" w:rsidP="00601076">
            <w:pPr>
              <w:tabs>
                <w:tab w:val="right" w:pos="1202"/>
              </w:tabs>
              <w:spacing w:after="0" w:line="240" w:lineRule="auto"/>
              <w:outlineLvl w:val="0"/>
              <w:rPr>
                <w:rFonts w:ascii="Calibri" w:eastAsia="Times New Roman" w:hAnsi="Calibri" w:cs="Arial"/>
                <w:color w:val="000000" w:themeColor="text1"/>
                <w:sz w:val="20"/>
                <w:szCs w:val="20"/>
                <w:lang w:val="en-US"/>
              </w:rPr>
            </w:pPr>
            <w:bookmarkStart w:id="590" w:name="_Toc4060276"/>
            <w:r w:rsidRPr="00D108EE">
              <w:rPr>
                <w:rFonts w:ascii="Calibri" w:eastAsia="Times New Roman" w:hAnsi="Calibri" w:cs="Arial"/>
                <w:color w:val="000000" w:themeColor="text1"/>
                <w:sz w:val="20"/>
                <w:szCs w:val="20"/>
                <w:lang w:val="en-US"/>
              </w:rPr>
              <w:t>Government funds, executive authorities and agencies</w:t>
            </w:r>
            <w:bookmarkEnd w:id="590"/>
          </w:p>
        </w:tc>
        <w:tc>
          <w:tcPr>
            <w:tcW w:w="1396" w:type="dxa"/>
            <w:vAlign w:val="bottom"/>
          </w:tcPr>
          <w:p w:rsidR="00601076" w:rsidRPr="00E521DB" w:rsidRDefault="00601076" w:rsidP="0060107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cstheme="minorHAnsi"/>
                <w:color w:val="000000" w:themeColor="text1"/>
                <w:sz w:val="20"/>
                <w:szCs w:val="20"/>
              </w:rPr>
              <w:t>2,971,768</w:t>
            </w:r>
          </w:p>
        </w:tc>
        <w:tc>
          <w:tcPr>
            <w:tcW w:w="1396" w:type="dxa"/>
            <w:vAlign w:val="bottom"/>
          </w:tcPr>
          <w:p w:rsidR="00601076" w:rsidRPr="00E521DB" w:rsidRDefault="00601076" w:rsidP="0060107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cstheme="minorHAnsi"/>
                <w:color w:val="000000" w:themeColor="text1"/>
                <w:sz w:val="20"/>
                <w:szCs w:val="20"/>
              </w:rPr>
              <w:t>115,511</w:t>
            </w:r>
          </w:p>
        </w:tc>
        <w:tc>
          <w:tcPr>
            <w:tcW w:w="1396" w:type="dxa"/>
            <w:shd w:val="clear" w:color="auto" w:fill="auto"/>
            <w:vAlign w:val="bottom"/>
          </w:tcPr>
          <w:p w:rsidR="00601076" w:rsidRPr="00D108EE" w:rsidRDefault="00601076" w:rsidP="00601076">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D108EE">
              <w:rPr>
                <w:rFonts w:ascii="Calibri" w:eastAsia="Times New Roman" w:hAnsi="Calibri" w:cs="Calibri"/>
                <w:color w:val="000000" w:themeColor="text1"/>
                <w:sz w:val="20"/>
                <w:szCs w:val="20"/>
                <w:lang w:val="en-US"/>
              </w:rPr>
              <w:t>1,351,888</w:t>
            </w:r>
          </w:p>
        </w:tc>
        <w:tc>
          <w:tcPr>
            <w:tcW w:w="1396" w:type="dxa"/>
            <w:shd w:val="clear" w:color="auto" w:fill="auto"/>
            <w:vAlign w:val="bottom"/>
          </w:tcPr>
          <w:p w:rsidR="00601076" w:rsidRPr="00D108EE" w:rsidRDefault="00601076" w:rsidP="00601076">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D108EE">
              <w:rPr>
                <w:rFonts w:ascii="Calibri" w:eastAsia="Times New Roman" w:hAnsi="Calibri" w:cs="Calibri"/>
                <w:color w:val="000000" w:themeColor="text1"/>
                <w:sz w:val="20"/>
                <w:szCs w:val="20"/>
                <w:lang w:val="en-US"/>
              </w:rPr>
              <w:t>62,057</w:t>
            </w:r>
          </w:p>
        </w:tc>
      </w:tr>
      <w:tr w:rsidR="00601076" w:rsidRPr="00D108EE" w:rsidTr="00E52EE5">
        <w:trPr>
          <w:trHeight w:val="317"/>
          <w:jc w:val="center"/>
        </w:trPr>
        <w:tc>
          <w:tcPr>
            <w:tcW w:w="3488" w:type="dxa"/>
            <w:vAlign w:val="bottom"/>
          </w:tcPr>
          <w:p w:rsidR="00601076" w:rsidRPr="00D108EE" w:rsidRDefault="00601076" w:rsidP="00601076">
            <w:pPr>
              <w:tabs>
                <w:tab w:val="right" w:pos="1202"/>
              </w:tabs>
              <w:spacing w:after="0" w:line="240" w:lineRule="auto"/>
              <w:outlineLvl w:val="0"/>
              <w:rPr>
                <w:rFonts w:ascii="Calibri" w:eastAsia="Times New Roman" w:hAnsi="Calibri" w:cs="Arial"/>
                <w:color w:val="000000" w:themeColor="text1"/>
                <w:sz w:val="20"/>
                <w:szCs w:val="20"/>
                <w:lang w:val="en-US"/>
              </w:rPr>
            </w:pPr>
            <w:bookmarkStart w:id="591" w:name="_Toc4060281"/>
            <w:r w:rsidRPr="00D108EE">
              <w:rPr>
                <w:rFonts w:ascii="Calibri" w:eastAsia="Times New Roman" w:hAnsi="Calibri" w:cs="Arial"/>
                <w:color w:val="000000" w:themeColor="text1"/>
                <w:sz w:val="20"/>
                <w:szCs w:val="20"/>
                <w:lang w:val="en-US"/>
              </w:rPr>
              <w:t>State-owned companies</w:t>
            </w:r>
            <w:bookmarkEnd w:id="591"/>
          </w:p>
        </w:tc>
        <w:tc>
          <w:tcPr>
            <w:tcW w:w="1396" w:type="dxa"/>
            <w:vAlign w:val="bottom"/>
          </w:tcPr>
          <w:p w:rsidR="00601076" w:rsidRPr="00E521DB" w:rsidRDefault="00601076" w:rsidP="0060107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cstheme="minorHAnsi"/>
                <w:color w:val="000000" w:themeColor="text1"/>
                <w:sz w:val="20"/>
                <w:szCs w:val="20"/>
              </w:rPr>
              <w:t>682,329</w:t>
            </w:r>
          </w:p>
        </w:tc>
        <w:tc>
          <w:tcPr>
            <w:tcW w:w="1396" w:type="dxa"/>
            <w:vAlign w:val="bottom"/>
          </w:tcPr>
          <w:p w:rsidR="00601076" w:rsidRPr="00E521DB" w:rsidRDefault="00601076" w:rsidP="0060107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cstheme="minorHAnsi"/>
                <w:color w:val="000000" w:themeColor="text1"/>
                <w:sz w:val="20"/>
                <w:szCs w:val="20"/>
              </w:rPr>
              <w:t>6</w:t>
            </w:r>
          </w:p>
        </w:tc>
        <w:tc>
          <w:tcPr>
            <w:tcW w:w="1396" w:type="dxa"/>
            <w:shd w:val="clear" w:color="auto" w:fill="auto"/>
            <w:vAlign w:val="bottom"/>
          </w:tcPr>
          <w:p w:rsidR="00601076" w:rsidRPr="00D108EE" w:rsidRDefault="00601076" w:rsidP="00601076">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D108EE">
              <w:rPr>
                <w:rFonts w:ascii="Calibri" w:eastAsia="Times New Roman" w:hAnsi="Calibri" w:cs="Calibri"/>
                <w:color w:val="000000" w:themeColor="text1"/>
                <w:sz w:val="20"/>
                <w:szCs w:val="20"/>
                <w:lang w:val="en-US"/>
              </w:rPr>
              <w:t>1,154,176</w:t>
            </w:r>
          </w:p>
        </w:tc>
        <w:tc>
          <w:tcPr>
            <w:tcW w:w="1396" w:type="dxa"/>
            <w:shd w:val="clear" w:color="auto" w:fill="auto"/>
            <w:vAlign w:val="bottom"/>
          </w:tcPr>
          <w:p w:rsidR="00601076" w:rsidRPr="00D108EE" w:rsidRDefault="00601076" w:rsidP="00601076">
            <w:pPr>
              <w:tabs>
                <w:tab w:val="right" w:pos="1202"/>
              </w:tabs>
              <w:spacing w:after="0" w:line="280" w:lineRule="exact"/>
              <w:jc w:val="right"/>
              <w:outlineLvl w:val="0"/>
              <w:rPr>
                <w:rFonts w:ascii="Calibri" w:eastAsia="Calibri" w:hAnsi="Calibri" w:cs="Times New Roman"/>
                <w:color w:val="000000" w:themeColor="text1"/>
                <w:sz w:val="20"/>
                <w:szCs w:val="20"/>
                <w:lang w:val="en-US"/>
              </w:rPr>
            </w:pPr>
            <w:r w:rsidRPr="00D108EE">
              <w:rPr>
                <w:rFonts w:ascii="Calibri" w:eastAsia="Times New Roman" w:hAnsi="Calibri" w:cs="Calibri"/>
                <w:color w:val="000000" w:themeColor="text1"/>
                <w:sz w:val="20"/>
                <w:szCs w:val="20"/>
                <w:lang w:val="en-US"/>
              </w:rPr>
              <w:t>27</w:t>
            </w:r>
          </w:p>
        </w:tc>
      </w:tr>
      <w:tr w:rsidR="00601076" w:rsidRPr="00D108EE" w:rsidTr="00E52EE5">
        <w:trPr>
          <w:trHeight w:val="317"/>
          <w:jc w:val="center"/>
        </w:trPr>
        <w:tc>
          <w:tcPr>
            <w:tcW w:w="3488" w:type="dxa"/>
            <w:vAlign w:val="bottom"/>
          </w:tcPr>
          <w:p w:rsidR="00601076" w:rsidRPr="00D108EE" w:rsidRDefault="00601076" w:rsidP="00601076">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592" w:name="_Toc4060286"/>
            <w:r w:rsidRPr="00D108EE">
              <w:rPr>
                <w:rFonts w:ascii="Calibri" w:eastAsia="Times New Roman" w:hAnsi="Calibri" w:cs="Arial"/>
                <w:color w:val="000000" w:themeColor="text1"/>
                <w:sz w:val="20"/>
                <w:szCs w:val="20"/>
                <w:lang w:val="en-US"/>
              </w:rPr>
              <w:t>Associates</w:t>
            </w:r>
            <w:bookmarkEnd w:id="592"/>
          </w:p>
        </w:tc>
        <w:tc>
          <w:tcPr>
            <w:tcW w:w="1396" w:type="dxa"/>
            <w:vAlign w:val="bottom"/>
          </w:tcPr>
          <w:p w:rsidR="00601076" w:rsidRPr="00E521DB" w:rsidRDefault="00601076" w:rsidP="0060107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cstheme="minorHAnsi"/>
                <w:color w:val="000000" w:themeColor="text1"/>
                <w:sz w:val="20"/>
                <w:szCs w:val="20"/>
              </w:rPr>
              <w:t>8</w:t>
            </w:r>
          </w:p>
        </w:tc>
        <w:tc>
          <w:tcPr>
            <w:tcW w:w="1396" w:type="dxa"/>
            <w:vAlign w:val="bottom"/>
          </w:tcPr>
          <w:p w:rsidR="00601076" w:rsidRPr="00E521DB" w:rsidRDefault="00601076" w:rsidP="0060107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cstheme="minorHAnsi"/>
                <w:color w:val="000000" w:themeColor="text1"/>
                <w:sz w:val="20"/>
                <w:szCs w:val="20"/>
              </w:rPr>
              <w:t>-</w:t>
            </w:r>
          </w:p>
        </w:tc>
        <w:tc>
          <w:tcPr>
            <w:tcW w:w="1396" w:type="dxa"/>
            <w:shd w:val="clear" w:color="auto" w:fill="auto"/>
            <w:vAlign w:val="bottom"/>
          </w:tcPr>
          <w:p w:rsidR="00601076" w:rsidRPr="00D108EE" w:rsidRDefault="00601076" w:rsidP="00601076">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D108EE">
              <w:rPr>
                <w:rFonts w:ascii="Calibri" w:eastAsia="Times New Roman" w:hAnsi="Calibri" w:cs="Calibri"/>
                <w:color w:val="000000" w:themeColor="text1"/>
                <w:sz w:val="20"/>
                <w:szCs w:val="20"/>
                <w:lang w:val="en-US"/>
              </w:rPr>
              <w:t>7</w:t>
            </w:r>
          </w:p>
        </w:tc>
        <w:tc>
          <w:tcPr>
            <w:tcW w:w="1396" w:type="dxa"/>
            <w:shd w:val="clear" w:color="auto" w:fill="auto"/>
            <w:vAlign w:val="bottom"/>
          </w:tcPr>
          <w:p w:rsidR="00601076" w:rsidRPr="00D108EE" w:rsidRDefault="00601076" w:rsidP="00601076">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D108EE">
              <w:rPr>
                <w:rFonts w:ascii="Calibri" w:eastAsia="Times New Roman" w:hAnsi="Calibri" w:cs="Calibri"/>
                <w:color w:val="000000" w:themeColor="text1"/>
                <w:sz w:val="20"/>
                <w:szCs w:val="20"/>
                <w:lang w:val="en-US"/>
              </w:rPr>
              <w:t>-</w:t>
            </w:r>
          </w:p>
        </w:tc>
      </w:tr>
      <w:tr w:rsidR="00601076" w:rsidRPr="00D108EE" w:rsidTr="00E52EE5">
        <w:trPr>
          <w:trHeight w:val="317"/>
          <w:jc w:val="center"/>
        </w:trPr>
        <w:tc>
          <w:tcPr>
            <w:tcW w:w="3488" w:type="dxa"/>
            <w:vAlign w:val="bottom"/>
          </w:tcPr>
          <w:p w:rsidR="00601076" w:rsidRPr="00D108EE" w:rsidRDefault="00601076" w:rsidP="00601076">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593" w:name="_Toc4060291"/>
            <w:r w:rsidRPr="00D108EE">
              <w:rPr>
                <w:rFonts w:ascii="Calibri" w:eastAsia="Times New Roman" w:hAnsi="Calibri" w:cs="Arial"/>
                <w:bCs/>
                <w:color w:val="000000" w:themeColor="text1"/>
                <w:sz w:val="20"/>
                <w:szCs w:val="20"/>
                <w:lang w:val="en-US"/>
              </w:rPr>
              <w:t>Key management personnel</w:t>
            </w:r>
            <w:bookmarkEnd w:id="593"/>
          </w:p>
        </w:tc>
        <w:tc>
          <w:tcPr>
            <w:tcW w:w="1396" w:type="dxa"/>
            <w:tcBorders>
              <w:top w:val="nil"/>
              <w:left w:val="nil"/>
              <w:bottom w:val="single" w:sz="4" w:space="0" w:color="000000"/>
              <w:right w:val="nil"/>
            </w:tcBorders>
            <w:vAlign w:val="bottom"/>
          </w:tcPr>
          <w:p w:rsidR="00601076" w:rsidRPr="00E521DB" w:rsidRDefault="00601076" w:rsidP="0060107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cstheme="minorHAnsi"/>
                <w:color w:val="000000" w:themeColor="text1"/>
                <w:sz w:val="20"/>
                <w:szCs w:val="20"/>
              </w:rPr>
              <w:t>396</w:t>
            </w:r>
          </w:p>
        </w:tc>
        <w:tc>
          <w:tcPr>
            <w:tcW w:w="1396" w:type="dxa"/>
            <w:tcBorders>
              <w:top w:val="nil"/>
              <w:left w:val="nil"/>
              <w:bottom w:val="single" w:sz="4" w:space="0" w:color="000000"/>
              <w:right w:val="nil"/>
            </w:tcBorders>
            <w:vAlign w:val="bottom"/>
          </w:tcPr>
          <w:p w:rsidR="00601076" w:rsidRPr="00E521DB" w:rsidRDefault="00601076" w:rsidP="0060107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cstheme="minorHAnsi"/>
                <w:color w:val="000000" w:themeColor="text1"/>
                <w:sz w:val="20"/>
                <w:szCs w:val="20"/>
              </w:rPr>
              <w:t>1,383</w:t>
            </w:r>
          </w:p>
        </w:tc>
        <w:tc>
          <w:tcPr>
            <w:tcW w:w="1396" w:type="dxa"/>
            <w:tcBorders>
              <w:bottom w:val="single" w:sz="4" w:space="0" w:color="000000"/>
            </w:tcBorders>
            <w:shd w:val="clear" w:color="auto" w:fill="auto"/>
            <w:vAlign w:val="bottom"/>
          </w:tcPr>
          <w:p w:rsidR="00601076" w:rsidRPr="00D108EE" w:rsidRDefault="00601076" w:rsidP="00601076">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D108EE">
              <w:rPr>
                <w:rFonts w:ascii="Calibri" w:eastAsia="Times New Roman" w:hAnsi="Calibri" w:cs="Calibri"/>
                <w:color w:val="000000" w:themeColor="text1"/>
                <w:sz w:val="20"/>
                <w:szCs w:val="20"/>
                <w:lang w:val="en-US"/>
              </w:rPr>
              <w:t>3,802</w:t>
            </w:r>
          </w:p>
        </w:tc>
        <w:tc>
          <w:tcPr>
            <w:tcW w:w="1396" w:type="dxa"/>
            <w:tcBorders>
              <w:bottom w:val="single" w:sz="4" w:space="0" w:color="000000"/>
            </w:tcBorders>
            <w:shd w:val="clear" w:color="auto" w:fill="auto"/>
            <w:vAlign w:val="bottom"/>
          </w:tcPr>
          <w:p w:rsidR="00601076" w:rsidRPr="00D108EE" w:rsidRDefault="00601076" w:rsidP="00601076">
            <w:pPr>
              <w:tabs>
                <w:tab w:val="right" w:pos="1202"/>
              </w:tabs>
              <w:spacing w:after="0" w:line="240" w:lineRule="auto"/>
              <w:jc w:val="right"/>
              <w:outlineLvl w:val="0"/>
              <w:rPr>
                <w:rFonts w:ascii="Calibri" w:eastAsia="Times New Roman" w:hAnsi="Calibri" w:cs="Arial"/>
                <w:bCs/>
                <w:iCs/>
                <w:color w:val="000000" w:themeColor="text1"/>
                <w:sz w:val="19"/>
                <w:szCs w:val="19"/>
                <w:lang w:val="en-US"/>
              </w:rPr>
            </w:pPr>
            <w:r w:rsidRPr="00D108EE">
              <w:rPr>
                <w:rFonts w:ascii="Calibri" w:eastAsia="Times New Roman" w:hAnsi="Calibri" w:cs="Calibri"/>
                <w:color w:val="000000" w:themeColor="text1"/>
                <w:sz w:val="20"/>
                <w:szCs w:val="20"/>
                <w:lang w:val="en-US"/>
              </w:rPr>
              <w:t>1,667</w:t>
            </w:r>
          </w:p>
        </w:tc>
      </w:tr>
      <w:tr w:rsidR="00601076" w:rsidRPr="00D108EE" w:rsidTr="00E52EE5">
        <w:trPr>
          <w:trHeight w:val="317"/>
          <w:jc w:val="center"/>
        </w:trPr>
        <w:tc>
          <w:tcPr>
            <w:tcW w:w="3488" w:type="dxa"/>
            <w:vAlign w:val="bottom"/>
          </w:tcPr>
          <w:p w:rsidR="00601076" w:rsidRPr="00D108EE" w:rsidRDefault="00601076" w:rsidP="00601076">
            <w:pPr>
              <w:tabs>
                <w:tab w:val="right" w:pos="1202"/>
              </w:tabs>
              <w:spacing w:after="0" w:line="240" w:lineRule="auto"/>
              <w:outlineLvl w:val="0"/>
              <w:rPr>
                <w:rFonts w:ascii="Calibri" w:eastAsia="Times New Roman" w:hAnsi="Calibri" w:cs="Arial"/>
                <w:b/>
                <w:color w:val="000000" w:themeColor="text1"/>
                <w:sz w:val="20"/>
                <w:szCs w:val="20"/>
                <w:lang w:val="en-US"/>
              </w:rPr>
            </w:pPr>
            <w:bookmarkStart w:id="594" w:name="_Toc4060296"/>
            <w:r w:rsidRPr="00D108EE">
              <w:rPr>
                <w:rFonts w:ascii="Calibri" w:eastAsia="Times New Roman" w:hAnsi="Calibri" w:cs="Arial"/>
                <w:b/>
                <w:color w:val="000000" w:themeColor="text1"/>
                <w:sz w:val="20"/>
                <w:szCs w:val="20"/>
                <w:lang w:val="en-US"/>
              </w:rPr>
              <w:t>Total</w:t>
            </w:r>
            <w:bookmarkEnd w:id="594"/>
          </w:p>
        </w:tc>
        <w:tc>
          <w:tcPr>
            <w:tcW w:w="1396" w:type="dxa"/>
            <w:tcBorders>
              <w:top w:val="single" w:sz="4" w:space="0" w:color="auto"/>
              <w:left w:val="nil"/>
              <w:bottom w:val="single" w:sz="12" w:space="0" w:color="auto"/>
              <w:right w:val="nil"/>
            </w:tcBorders>
            <w:vAlign w:val="bottom"/>
          </w:tcPr>
          <w:p w:rsidR="00601076" w:rsidRPr="00E521DB" w:rsidRDefault="00601076" w:rsidP="00601076">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Pr>
                <w:rFonts w:cstheme="minorHAnsi"/>
                <w:b/>
                <w:color w:val="000000" w:themeColor="text1"/>
                <w:sz w:val="20"/>
                <w:szCs w:val="20"/>
              </w:rPr>
              <w:t>6,897,003</w:t>
            </w:r>
          </w:p>
        </w:tc>
        <w:tc>
          <w:tcPr>
            <w:tcW w:w="1396" w:type="dxa"/>
            <w:tcBorders>
              <w:top w:val="single" w:sz="4" w:space="0" w:color="auto"/>
              <w:left w:val="nil"/>
              <w:bottom w:val="single" w:sz="12" w:space="0" w:color="auto"/>
              <w:right w:val="nil"/>
            </w:tcBorders>
            <w:vAlign w:val="bottom"/>
          </w:tcPr>
          <w:p w:rsidR="00601076" w:rsidRPr="00E521DB" w:rsidRDefault="00601076" w:rsidP="00601076">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Pr>
                <w:rFonts w:cstheme="minorHAnsi"/>
                <w:b/>
                <w:color w:val="000000" w:themeColor="text1"/>
                <w:sz w:val="20"/>
                <w:szCs w:val="20"/>
              </w:rPr>
              <w:t>1,924,561</w:t>
            </w:r>
          </w:p>
        </w:tc>
        <w:tc>
          <w:tcPr>
            <w:tcW w:w="1396" w:type="dxa"/>
            <w:tcBorders>
              <w:top w:val="single" w:sz="4" w:space="0" w:color="auto"/>
              <w:bottom w:val="single" w:sz="12" w:space="0" w:color="auto"/>
            </w:tcBorders>
            <w:shd w:val="clear" w:color="auto" w:fill="auto"/>
            <w:vAlign w:val="bottom"/>
          </w:tcPr>
          <w:p w:rsidR="00601076" w:rsidRPr="00D108EE" w:rsidRDefault="00601076" w:rsidP="00601076">
            <w:pPr>
              <w:tabs>
                <w:tab w:val="right" w:pos="1202"/>
              </w:tabs>
              <w:spacing w:after="0" w:line="240" w:lineRule="auto"/>
              <w:jc w:val="right"/>
              <w:outlineLvl w:val="0"/>
              <w:rPr>
                <w:rFonts w:ascii="Calibri" w:eastAsia="Times New Roman" w:hAnsi="Calibri" w:cs="Arial"/>
                <w:b/>
                <w:iCs/>
                <w:color w:val="000000" w:themeColor="text1"/>
                <w:sz w:val="19"/>
                <w:szCs w:val="19"/>
                <w:lang w:val="en-US"/>
              </w:rPr>
            </w:pPr>
            <w:r w:rsidRPr="00D108EE">
              <w:rPr>
                <w:rFonts w:ascii="Calibri" w:eastAsia="Times New Roman" w:hAnsi="Calibri" w:cs="Calibri"/>
                <w:b/>
                <w:color w:val="000000" w:themeColor="text1"/>
                <w:sz w:val="20"/>
                <w:szCs w:val="20"/>
                <w:lang w:val="en-US"/>
              </w:rPr>
              <w:t>6,085,203</w:t>
            </w:r>
          </w:p>
        </w:tc>
        <w:tc>
          <w:tcPr>
            <w:tcW w:w="1396" w:type="dxa"/>
            <w:tcBorders>
              <w:top w:val="single" w:sz="4" w:space="0" w:color="auto"/>
              <w:bottom w:val="single" w:sz="12" w:space="0" w:color="auto"/>
            </w:tcBorders>
            <w:shd w:val="clear" w:color="auto" w:fill="auto"/>
            <w:vAlign w:val="bottom"/>
          </w:tcPr>
          <w:p w:rsidR="00601076" w:rsidRPr="00D108EE" w:rsidRDefault="00601076" w:rsidP="00601076">
            <w:pPr>
              <w:tabs>
                <w:tab w:val="right" w:pos="1202"/>
              </w:tabs>
              <w:spacing w:after="0" w:line="240" w:lineRule="auto"/>
              <w:jc w:val="right"/>
              <w:outlineLvl w:val="0"/>
              <w:rPr>
                <w:rFonts w:ascii="Calibri" w:eastAsia="Times New Roman" w:hAnsi="Calibri" w:cs="Arial"/>
                <w:b/>
                <w:iCs/>
                <w:color w:val="000000" w:themeColor="text1"/>
                <w:sz w:val="19"/>
                <w:szCs w:val="19"/>
                <w:lang w:val="en-US"/>
              </w:rPr>
            </w:pPr>
            <w:r w:rsidRPr="00D108EE">
              <w:rPr>
                <w:rFonts w:ascii="Calibri" w:eastAsia="Times New Roman" w:hAnsi="Calibri" w:cs="Calibri"/>
                <w:b/>
                <w:color w:val="000000" w:themeColor="text1"/>
                <w:sz w:val="20"/>
                <w:szCs w:val="20"/>
                <w:lang w:val="en-US"/>
              </w:rPr>
              <w:t>267,400</w:t>
            </w:r>
          </w:p>
        </w:tc>
      </w:tr>
    </w:tbl>
    <w:p w:rsidR="002A5720" w:rsidRPr="00D108EE" w:rsidRDefault="002A5720" w:rsidP="002A5720">
      <w:pPr>
        <w:tabs>
          <w:tab w:val="left" w:pos="-1843"/>
        </w:tabs>
        <w:spacing w:after="0" w:line="240" w:lineRule="auto"/>
        <w:jc w:val="both"/>
        <w:rPr>
          <w:rFonts w:eastAsia="Calibri" w:cs="Arial"/>
          <w:color w:val="000000" w:themeColor="text1"/>
          <w:lang w:val="en-US"/>
        </w:rPr>
      </w:pPr>
    </w:p>
    <w:p w:rsidR="002A5720" w:rsidRPr="00D108EE" w:rsidRDefault="002A5720" w:rsidP="002A5720">
      <w:pPr>
        <w:tabs>
          <w:tab w:val="left" w:pos="-1843"/>
        </w:tabs>
        <w:spacing w:after="0" w:line="240" w:lineRule="auto"/>
        <w:jc w:val="both"/>
        <w:rPr>
          <w:rFonts w:eastAsia="Calibri" w:cs="Arial"/>
          <w:color w:val="000000" w:themeColor="text1"/>
          <w:lang w:val="en-US"/>
        </w:rPr>
      </w:pPr>
    </w:p>
    <w:tbl>
      <w:tblPr>
        <w:tblW w:w="5000" w:type="pct"/>
        <w:jc w:val="center"/>
        <w:tblLayout w:type="fixed"/>
        <w:tblCellMar>
          <w:left w:w="113" w:type="dxa"/>
          <w:right w:w="85" w:type="dxa"/>
        </w:tblCellMar>
        <w:tblLook w:val="00A0" w:firstRow="1" w:lastRow="0" w:firstColumn="1" w:lastColumn="0" w:noHBand="0" w:noVBand="0"/>
      </w:tblPr>
      <w:tblGrid>
        <w:gridCol w:w="3516"/>
        <w:gridCol w:w="1389"/>
        <w:gridCol w:w="1389"/>
        <w:gridCol w:w="1389"/>
        <w:gridCol w:w="1389"/>
      </w:tblGrid>
      <w:tr w:rsidR="002A5720" w:rsidRPr="00D108EE" w:rsidTr="00D626F4">
        <w:trPr>
          <w:cantSplit/>
          <w:trHeight w:val="13"/>
          <w:jc w:val="center"/>
        </w:trPr>
        <w:tc>
          <w:tcPr>
            <w:tcW w:w="3516" w:type="dxa"/>
            <w:vAlign w:val="bottom"/>
          </w:tcPr>
          <w:p w:rsidR="002A5720" w:rsidRPr="00D108EE" w:rsidRDefault="002A5720" w:rsidP="002A5720">
            <w:pPr>
              <w:tabs>
                <w:tab w:val="right" w:pos="1202"/>
              </w:tabs>
              <w:spacing w:after="0" w:line="240" w:lineRule="auto"/>
              <w:outlineLvl w:val="0"/>
              <w:rPr>
                <w:rFonts w:ascii="Calibri" w:eastAsia="Times New Roman" w:hAnsi="Calibri" w:cs="Arial"/>
                <w:color w:val="000000" w:themeColor="text1"/>
                <w:sz w:val="20"/>
                <w:szCs w:val="20"/>
                <w:lang w:val="en-US"/>
              </w:rPr>
            </w:pPr>
            <w:bookmarkStart w:id="595" w:name="_Toc4060301"/>
            <w:r w:rsidRPr="00D108EE">
              <w:rPr>
                <w:rFonts w:ascii="Calibri" w:eastAsia="Times New Roman" w:hAnsi="Calibri" w:cs="Arial"/>
                <w:b/>
                <w:color w:val="000000" w:themeColor="text1"/>
                <w:sz w:val="20"/>
                <w:szCs w:val="20"/>
                <w:lang w:val="en-US"/>
              </w:rPr>
              <w:t>Group</w:t>
            </w:r>
            <w:bookmarkEnd w:id="595"/>
          </w:p>
        </w:tc>
        <w:tc>
          <w:tcPr>
            <w:tcW w:w="1389" w:type="dxa"/>
            <w:vAlign w:val="bottom"/>
          </w:tcPr>
          <w:p w:rsidR="002A5720" w:rsidRPr="00D108EE" w:rsidRDefault="002A5720" w:rsidP="002A572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96" w:name="_Toc4060302"/>
            <w:r w:rsidRPr="00D108EE">
              <w:rPr>
                <w:rFonts w:ascii="Calibri" w:eastAsia="Times New Roman" w:hAnsi="Calibri" w:cs="Arial"/>
                <w:b/>
                <w:bCs/>
                <w:iCs/>
                <w:color w:val="000000" w:themeColor="text1"/>
                <w:sz w:val="20"/>
                <w:szCs w:val="20"/>
                <w:lang w:val="en-US"/>
              </w:rPr>
              <w:t>Income</w:t>
            </w:r>
            <w:bookmarkEnd w:id="596"/>
          </w:p>
        </w:tc>
        <w:tc>
          <w:tcPr>
            <w:tcW w:w="1389" w:type="dxa"/>
            <w:vAlign w:val="bottom"/>
          </w:tcPr>
          <w:p w:rsidR="002A5720" w:rsidRPr="00D108EE" w:rsidRDefault="002A5720" w:rsidP="002A572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97" w:name="_Toc4060303"/>
            <w:r w:rsidRPr="00D108EE">
              <w:rPr>
                <w:rFonts w:ascii="Calibri" w:eastAsia="Times New Roman" w:hAnsi="Calibri" w:cs="Arial"/>
                <w:b/>
                <w:bCs/>
                <w:iCs/>
                <w:color w:val="000000" w:themeColor="text1"/>
                <w:sz w:val="20"/>
                <w:szCs w:val="20"/>
                <w:lang w:val="en-US"/>
              </w:rPr>
              <w:t>Expense</w:t>
            </w:r>
            <w:bookmarkEnd w:id="597"/>
          </w:p>
        </w:tc>
        <w:tc>
          <w:tcPr>
            <w:tcW w:w="1389" w:type="dxa"/>
            <w:vAlign w:val="bottom"/>
          </w:tcPr>
          <w:p w:rsidR="002A5720" w:rsidRPr="00D108EE" w:rsidRDefault="002A5720" w:rsidP="002A572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98" w:name="_Toc4060304"/>
            <w:r w:rsidRPr="00D108EE">
              <w:rPr>
                <w:rFonts w:ascii="Calibri" w:eastAsia="Times New Roman" w:hAnsi="Calibri" w:cs="Arial"/>
                <w:b/>
                <w:bCs/>
                <w:iCs/>
                <w:color w:val="000000" w:themeColor="text1"/>
                <w:sz w:val="20"/>
                <w:szCs w:val="20"/>
                <w:lang w:val="en-US"/>
              </w:rPr>
              <w:t>Income</w:t>
            </w:r>
            <w:bookmarkEnd w:id="598"/>
          </w:p>
        </w:tc>
        <w:tc>
          <w:tcPr>
            <w:tcW w:w="1389" w:type="dxa"/>
            <w:vAlign w:val="bottom"/>
          </w:tcPr>
          <w:p w:rsidR="002A5720" w:rsidRPr="00D108EE" w:rsidRDefault="002A5720" w:rsidP="002A572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99" w:name="_Toc4060305"/>
            <w:r w:rsidRPr="00D108EE">
              <w:rPr>
                <w:rFonts w:ascii="Calibri" w:eastAsia="Times New Roman" w:hAnsi="Calibri" w:cs="Arial"/>
                <w:b/>
                <w:bCs/>
                <w:iCs/>
                <w:color w:val="000000" w:themeColor="text1"/>
                <w:sz w:val="20"/>
                <w:szCs w:val="20"/>
                <w:lang w:val="en-US"/>
              </w:rPr>
              <w:t>Expense</w:t>
            </w:r>
            <w:bookmarkEnd w:id="599"/>
          </w:p>
        </w:tc>
      </w:tr>
      <w:tr w:rsidR="002A5720" w:rsidRPr="00D108EE" w:rsidTr="00D626F4">
        <w:trPr>
          <w:cantSplit/>
          <w:trHeight w:hRule="exact" w:val="578"/>
          <w:jc w:val="center"/>
        </w:trPr>
        <w:tc>
          <w:tcPr>
            <w:tcW w:w="3516" w:type="dxa"/>
            <w:vAlign w:val="bottom"/>
          </w:tcPr>
          <w:p w:rsidR="002A5720" w:rsidRPr="00D108EE" w:rsidRDefault="002A5720" w:rsidP="002A5720">
            <w:pPr>
              <w:tabs>
                <w:tab w:val="right" w:pos="1202"/>
              </w:tabs>
              <w:spacing w:after="0" w:line="240" w:lineRule="auto"/>
              <w:outlineLvl w:val="0"/>
              <w:rPr>
                <w:rFonts w:ascii="Calibri" w:eastAsia="Times New Roman" w:hAnsi="Calibri" w:cs="Arial"/>
                <w:b/>
                <w:color w:val="000000" w:themeColor="text1"/>
                <w:sz w:val="20"/>
                <w:szCs w:val="20"/>
                <w:lang w:val="en-US"/>
              </w:rPr>
            </w:pPr>
          </w:p>
        </w:tc>
        <w:tc>
          <w:tcPr>
            <w:tcW w:w="1389" w:type="dxa"/>
            <w:vAlign w:val="center"/>
          </w:tcPr>
          <w:p w:rsidR="002A5720" w:rsidRPr="00D108EE" w:rsidRDefault="002A5720" w:rsidP="002A5720">
            <w:pPr>
              <w:spacing w:after="0" w:line="240" w:lineRule="auto"/>
              <w:jc w:val="right"/>
              <w:outlineLvl w:val="0"/>
              <w:rPr>
                <w:rFonts w:ascii="Calibri" w:eastAsia="Times New Roman" w:hAnsi="Calibri" w:cs="Arial"/>
                <w:b/>
                <w:bCs/>
                <w:color w:val="000000" w:themeColor="text1"/>
                <w:sz w:val="20"/>
                <w:szCs w:val="20"/>
                <w:lang w:val="en-US"/>
              </w:rPr>
            </w:pPr>
            <w:bookmarkStart w:id="600" w:name="_Toc4060306"/>
            <w:r w:rsidRPr="00D108EE">
              <w:rPr>
                <w:rFonts w:ascii="Calibri" w:eastAsia="Times New Roman" w:hAnsi="Calibri" w:cs="Calibri"/>
                <w:b/>
                <w:bCs/>
                <w:color w:val="000000" w:themeColor="text1"/>
                <w:sz w:val="20"/>
                <w:szCs w:val="20"/>
                <w:lang w:val="en-US"/>
              </w:rPr>
              <w:t xml:space="preserve">Jan 1 – </w:t>
            </w:r>
            <w:r w:rsidR="00D06D2F">
              <w:rPr>
                <w:rFonts w:ascii="Calibri" w:eastAsia="Times New Roman" w:hAnsi="Calibri" w:cs="Calibri"/>
                <w:b/>
                <w:bCs/>
                <w:color w:val="000000" w:themeColor="text1"/>
                <w:sz w:val="20"/>
                <w:szCs w:val="20"/>
                <w:lang w:val="en-US"/>
              </w:rPr>
              <w:t>Sep</w:t>
            </w:r>
            <w:r w:rsidR="0073105F">
              <w:rPr>
                <w:rFonts w:ascii="Calibri" w:eastAsia="Times New Roman" w:hAnsi="Calibri" w:cs="Calibri"/>
                <w:b/>
                <w:bCs/>
                <w:color w:val="000000" w:themeColor="text1"/>
                <w:sz w:val="20"/>
                <w:szCs w:val="20"/>
                <w:lang w:val="en-US"/>
              </w:rPr>
              <w:t xml:space="preserve"> 30</w:t>
            </w:r>
            <w:r w:rsidRPr="00D108EE">
              <w:rPr>
                <w:rFonts w:ascii="Calibri" w:eastAsia="Times New Roman" w:hAnsi="Calibri" w:cs="Calibri"/>
                <w:b/>
                <w:bCs/>
                <w:color w:val="000000" w:themeColor="text1"/>
                <w:sz w:val="20"/>
                <w:szCs w:val="20"/>
                <w:lang w:val="en-US"/>
              </w:rPr>
              <w:t xml:space="preserve"> </w:t>
            </w:r>
            <w:r w:rsidRPr="00D108EE">
              <w:rPr>
                <w:rFonts w:ascii="Calibri" w:eastAsia="Times New Roman" w:hAnsi="Calibri" w:cs="Arial"/>
                <w:b/>
                <w:bCs/>
                <w:color w:val="000000" w:themeColor="text1"/>
                <w:sz w:val="20"/>
                <w:szCs w:val="20"/>
                <w:lang w:val="en-US"/>
              </w:rPr>
              <w:t>20</w:t>
            </w:r>
            <w:bookmarkEnd w:id="600"/>
            <w:r w:rsidR="00D626F4" w:rsidRPr="00D108EE">
              <w:rPr>
                <w:rFonts w:ascii="Calibri" w:eastAsia="Times New Roman" w:hAnsi="Calibri" w:cs="Arial"/>
                <w:b/>
                <w:bCs/>
                <w:color w:val="000000" w:themeColor="text1"/>
                <w:sz w:val="20"/>
                <w:szCs w:val="20"/>
                <w:lang w:val="en-US"/>
              </w:rPr>
              <w:t>20</w:t>
            </w:r>
          </w:p>
        </w:tc>
        <w:tc>
          <w:tcPr>
            <w:tcW w:w="1389" w:type="dxa"/>
            <w:vAlign w:val="center"/>
          </w:tcPr>
          <w:p w:rsidR="002A5720" w:rsidRPr="00D108EE" w:rsidRDefault="002A5720" w:rsidP="002A5720">
            <w:pPr>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 xml:space="preserve">Jan 1 – </w:t>
            </w:r>
            <w:r w:rsidR="00D06D2F" w:rsidRPr="00D06D2F">
              <w:rPr>
                <w:rFonts w:ascii="Calibri" w:eastAsia="Times New Roman" w:hAnsi="Calibri" w:cs="Arial"/>
                <w:b/>
                <w:bCs/>
                <w:color w:val="000000" w:themeColor="text1"/>
                <w:sz w:val="20"/>
                <w:szCs w:val="20"/>
                <w:lang w:val="en-US"/>
              </w:rPr>
              <w:t>Sep</w:t>
            </w:r>
            <w:r w:rsidR="0073105F">
              <w:rPr>
                <w:rFonts w:ascii="Calibri" w:eastAsia="Times New Roman" w:hAnsi="Calibri" w:cs="Arial"/>
                <w:b/>
                <w:bCs/>
                <w:color w:val="000000" w:themeColor="text1"/>
                <w:sz w:val="20"/>
                <w:szCs w:val="20"/>
                <w:lang w:val="en-US"/>
              </w:rPr>
              <w:t xml:space="preserve"> 30</w:t>
            </w:r>
            <w:r w:rsidRPr="00D108EE">
              <w:rPr>
                <w:rFonts w:ascii="Calibri" w:eastAsia="Times New Roman" w:hAnsi="Calibri" w:cs="Arial"/>
                <w:b/>
                <w:bCs/>
                <w:color w:val="000000" w:themeColor="text1"/>
                <w:sz w:val="20"/>
                <w:szCs w:val="20"/>
                <w:lang w:val="en-US"/>
              </w:rPr>
              <w:t xml:space="preserve"> 20</w:t>
            </w:r>
            <w:r w:rsidR="00C84B9E" w:rsidRPr="00D108EE">
              <w:rPr>
                <w:rFonts w:ascii="Calibri" w:eastAsia="Times New Roman" w:hAnsi="Calibri" w:cs="Arial"/>
                <w:b/>
                <w:bCs/>
                <w:color w:val="000000" w:themeColor="text1"/>
                <w:sz w:val="20"/>
                <w:szCs w:val="20"/>
                <w:lang w:val="en-US"/>
              </w:rPr>
              <w:t>20</w:t>
            </w:r>
          </w:p>
        </w:tc>
        <w:tc>
          <w:tcPr>
            <w:tcW w:w="1389" w:type="dxa"/>
            <w:vAlign w:val="center"/>
          </w:tcPr>
          <w:p w:rsidR="002A5720" w:rsidRPr="00D108EE" w:rsidRDefault="002A5720" w:rsidP="002A5720">
            <w:pPr>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 xml:space="preserve">Jan 1 – </w:t>
            </w:r>
            <w:r w:rsidR="00D06D2F" w:rsidRPr="00D06D2F">
              <w:rPr>
                <w:rFonts w:ascii="Calibri" w:eastAsia="Times New Roman" w:hAnsi="Calibri" w:cs="Arial"/>
                <w:b/>
                <w:bCs/>
                <w:color w:val="000000" w:themeColor="text1"/>
                <w:sz w:val="20"/>
                <w:szCs w:val="20"/>
                <w:lang w:val="en-US"/>
              </w:rPr>
              <w:t>Sep</w:t>
            </w:r>
            <w:r w:rsidR="0073105F">
              <w:rPr>
                <w:rFonts w:ascii="Calibri" w:eastAsia="Times New Roman" w:hAnsi="Calibri" w:cs="Arial"/>
                <w:b/>
                <w:bCs/>
                <w:color w:val="000000" w:themeColor="text1"/>
                <w:sz w:val="20"/>
                <w:szCs w:val="20"/>
                <w:lang w:val="en-US"/>
              </w:rPr>
              <w:t xml:space="preserve"> 30</w:t>
            </w:r>
            <w:r w:rsidRPr="00D108EE">
              <w:rPr>
                <w:rFonts w:ascii="Calibri" w:eastAsia="Times New Roman" w:hAnsi="Calibri" w:cs="Arial"/>
                <w:b/>
                <w:bCs/>
                <w:color w:val="000000" w:themeColor="text1"/>
                <w:sz w:val="20"/>
                <w:szCs w:val="20"/>
                <w:lang w:val="en-US"/>
              </w:rPr>
              <w:t xml:space="preserve"> 20</w:t>
            </w:r>
            <w:r w:rsidR="00C84B9E" w:rsidRPr="00D108EE">
              <w:rPr>
                <w:rFonts w:ascii="Calibri" w:eastAsia="Times New Roman" w:hAnsi="Calibri" w:cs="Arial"/>
                <w:b/>
                <w:bCs/>
                <w:color w:val="000000" w:themeColor="text1"/>
                <w:sz w:val="20"/>
                <w:szCs w:val="20"/>
                <w:lang w:val="en-US"/>
              </w:rPr>
              <w:t>19</w:t>
            </w:r>
          </w:p>
        </w:tc>
        <w:tc>
          <w:tcPr>
            <w:tcW w:w="1389" w:type="dxa"/>
            <w:vAlign w:val="center"/>
          </w:tcPr>
          <w:p w:rsidR="002A5720" w:rsidRPr="00D108EE" w:rsidRDefault="002A5720" w:rsidP="002A5720">
            <w:pPr>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 xml:space="preserve">Jan 1 – </w:t>
            </w:r>
            <w:r w:rsidR="00D06D2F" w:rsidRPr="00D06D2F">
              <w:rPr>
                <w:rFonts w:ascii="Calibri" w:eastAsia="Times New Roman" w:hAnsi="Calibri" w:cs="Arial"/>
                <w:b/>
                <w:bCs/>
                <w:color w:val="000000" w:themeColor="text1"/>
                <w:sz w:val="20"/>
                <w:szCs w:val="20"/>
                <w:lang w:val="en-US"/>
              </w:rPr>
              <w:t>Sep</w:t>
            </w:r>
            <w:r w:rsidR="0073105F">
              <w:rPr>
                <w:rFonts w:ascii="Calibri" w:eastAsia="Times New Roman" w:hAnsi="Calibri" w:cs="Arial"/>
                <w:b/>
                <w:bCs/>
                <w:color w:val="000000" w:themeColor="text1"/>
                <w:sz w:val="20"/>
                <w:szCs w:val="20"/>
                <w:lang w:val="en-US"/>
              </w:rPr>
              <w:t xml:space="preserve"> 30</w:t>
            </w:r>
            <w:r w:rsidRPr="00D108EE">
              <w:rPr>
                <w:rFonts w:ascii="Calibri" w:eastAsia="Times New Roman" w:hAnsi="Calibri" w:cs="Arial"/>
                <w:b/>
                <w:bCs/>
                <w:color w:val="000000" w:themeColor="text1"/>
                <w:sz w:val="20"/>
                <w:szCs w:val="20"/>
                <w:lang w:val="en-US"/>
              </w:rPr>
              <w:t xml:space="preserve"> 2019</w:t>
            </w:r>
          </w:p>
        </w:tc>
      </w:tr>
      <w:tr w:rsidR="002A5720" w:rsidRPr="00D108EE" w:rsidTr="00D626F4">
        <w:trPr>
          <w:cantSplit/>
          <w:trHeight w:hRule="exact" w:val="277"/>
          <w:jc w:val="center"/>
        </w:trPr>
        <w:tc>
          <w:tcPr>
            <w:tcW w:w="3516" w:type="dxa"/>
            <w:vAlign w:val="bottom"/>
          </w:tcPr>
          <w:p w:rsidR="002A5720" w:rsidRPr="00D108EE" w:rsidRDefault="002A5720" w:rsidP="002A5720">
            <w:pPr>
              <w:tabs>
                <w:tab w:val="right" w:pos="1202"/>
              </w:tabs>
              <w:spacing w:after="0" w:line="240" w:lineRule="auto"/>
              <w:outlineLvl w:val="0"/>
              <w:rPr>
                <w:rFonts w:ascii="Calibri" w:eastAsia="Times New Roman" w:hAnsi="Calibri" w:cs="Arial"/>
                <w:b/>
                <w:color w:val="000000" w:themeColor="text1"/>
                <w:sz w:val="20"/>
                <w:szCs w:val="20"/>
                <w:lang w:val="en-US"/>
              </w:rPr>
            </w:pPr>
          </w:p>
        </w:tc>
        <w:tc>
          <w:tcPr>
            <w:tcW w:w="1389" w:type="dxa"/>
            <w:vAlign w:val="bottom"/>
          </w:tcPr>
          <w:p w:rsidR="002A5720" w:rsidRPr="00D108EE" w:rsidRDefault="002A5720" w:rsidP="002A572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601" w:name="_Toc4060310"/>
            <w:r w:rsidRPr="00D108EE">
              <w:rPr>
                <w:rFonts w:ascii="Calibri" w:eastAsia="Times New Roman" w:hAnsi="Calibri" w:cs="Arial"/>
                <w:b/>
                <w:color w:val="000000" w:themeColor="text1"/>
                <w:sz w:val="20"/>
                <w:szCs w:val="20"/>
                <w:lang w:val="en-US"/>
              </w:rPr>
              <w:t>HRK ‘000</w:t>
            </w:r>
            <w:bookmarkEnd w:id="601"/>
          </w:p>
        </w:tc>
        <w:tc>
          <w:tcPr>
            <w:tcW w:w="1389" w:type="dxa"/>
            <w:vAlign w:val="bottom"/>
          </w:tcPr>
          <w:p w:rsidR="002A5720" w:rsidRPr="00D108EE" w:rsidRDefault="002A5720" w:rsidP="002A572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602" w:name="_Toc4060311"/>
            <w:r w:rsidRPr="00D108EE">
              <w:rPr>
                <w:rFonts w:ascii="Calibri" w:eastAsia="Times New Roman" w:hAnsi="Calibri" w:cs="Arial"/>
                <w:b/>
                <w:bCs/>
                <w:color w:val="000000" w:themeColor="text1"/>
                <w:sz w:val="20"/>
                <w:szCs w:val="20"/>
                <w:lang w:val="en-US"/>
              </w:rPr>
              <w:t>HRK ‘000</w:t>
            </w:r>
            <w:bookmarkEnd w:id="602"/>
          </w:p>
        </w:tc>
        <w:tc>
          <w:tcPr>
            <w:tcW w:w="1389" w:type="dxa"/>
            <w:vAlign w:val="bottom"/>
          </w:tcPr>
          <w:p w:rsidR="002A5720" w:rsidRPr="00D108EE" w:rsidRDefault="002A5720" w:rsidP="002A572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603" w:name="_Toc4060312"/>
            <w:r w:rsidRPr="00D108EE">
              <w:rPr>
                <w:rFonts w:ascii="Calibri" w:eastAsia="Times New Roman" w:hAnsi="Calibri" w:cs="Arial"/>
                <w:b/>
                <w:color w:val="000000" w:themeColor="text1"/>
                <w:sz w:val="20"/>
                <w:szCs w:val="20"/>
                <w:lang w:val="en-US"/>
              </w:rPr>
              <w:t>HRK ‘000</w:t>
            </w:r>
            <w:bookmarkEnd w:id="603"/>
          </w:p>
        </w:tc>
        <w:tc>
          <w:tcPr>
            <w:tcW w:w="1389" w:type="dxa"/>
            <w:vAlign w:val="bottom"/>
          </w:tcPr>
          <w:p w:rsidR="002A5720" w:rsidRPr="00D108EE" w:rsidRDefault="002A5720" w:rsidP="002A572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604" w:name="_Toc4060313"/>
            <w:r w:rsidRPr="00D108EE">
              <w:rPr>
                <w:rFonts w:ascii="Calibri" w:eastAsia="Times New Roman" w:hAnsi="Calibri" w:cs="Arial"/>
                <w:b/>
                <w:bCs/>
                <w:color w:val="000000" w:themeColor="text1"/>
                <w:sz w:val="20"/>
                <w:szCs w:val="20"/>
                <w:lang w:val="en-US"/>
              </w:rPr>
              <w:t>HRK ‘000</w:t>
            </w:r>
            <w:bookmarkEnd w:id="604"/>
          </w:p>
        </w:tc>
      </w:tr>
      <w:tr w:rsidR="00601076" w:rsidRPr="00D108EE" w:rsidTr="00F13396">
        <w:trPr>
          <w:cantSplit/>
          <w:trHeight w:hRule="exact" w:val="350"/>
          <w:jc w:val="center"/>
        </w:trPr>
        <w:tc>
          <w:tcPr>
            <w:tcW w:w="3516" w:type="dxa"/>
            <w:vAlign w:val="bottom"/>
          </w:tcPr>
          <w:p w:rsidR="00601076" w:rsidRPr="00D108EE" w:rsidRDefault="00601076" w:rsidP="00601076">
            <w:pPr>
              <w:tabs>
                <w:tab w:val="right" w:pos="1202"/>
              </w:tabs>
              <w:spacing w:after="0" w:line="240" w:lineRule="auto"/>
              <w:outlineLvl w:val="0"/>
              <w:rPr>
                <w:rFonts w:ascii="Calibri" w:eastAsia="Times New Roman" w:hAnsi="Calibri" w:cs="Arial"/>
                <w:color w:val="000000" w:themeColor="text1"/>
                <w:sz w:val="20"/>
                <w:szCs w:val="20"/>
                <w:lang w:val="en-US"/>
              </w:rPr>
            </w:pPr>
            <w:bookmarkStart w:id="605" w:name="_Toc4060314"/>
            <w:r w:rsidRPr="00D108EE">
              <w:rPr>
                <w:rFonts w:ascii="Calibri" w:eastAsia="Times New Roman" w:hAnsi="Calibri" w:cs="Arial"/>
                <w:color w:val="000000" w:themeColor="text1"/>
                <w:sz w:val="20"/>
                <w:szCs w:val="20"/>
                <w:lang w:val="en-US"/>
              </w:rPr>
              <w:t>Owner</w:t>
            </w:r>
            <w:bookmarkEnd w:id="605"/>
          </w:p>
        </w:tc>
        <w:tc>
          <w:tcPr>
            <w:tcW w:w="1389" w:type="dxa"/>
            <w:vAlign w:val="bottom"/>
          </w:tcPr>
          <w:p w:rsidR="00601076" w:rsidRDefault="00601076" w:rsidP="00601076">
            <w:pPr>
              <w:tabs>
                <w:tab w:val="right" w:pos="1202"/>
              </w:tabs>
              <w:spacing w:after="0" w:line="240" w:lineRule="auto"/>
              <w:jc w:val="right"/>
              <w:outlineLvl w:val="0"/>
              <w:rPr>
                <w:rFonts w:ascii="Calibri" w:hAnsi="Calibri" w:cs="Arial"/>
                <w:bCs/>
                <w:iCs/>
                <w:sz w:val="20"/>
                <w:szCs w:val="20"/>
              </w:rPr>
            </w:pPr>
            <w:r>
              <w:rPr>
                <w:rFonts w:cstheme="minorHAnsi"/>
                <w:color w:val="000000" w:themeColor="text1"/>
                <w:sz w:val="20"/>
                <w:szCs w:val="20"/>
              </w:rPr>
              <w:t>40,679</w:t>
            </w:r>
          </w:p>
        </w:tc>
        <w:tc>
          <w:tcPr>
            <w:tcW w:w="1389" w:type="dxa"/>
            <w:vAlign w:val="bottom"/>
          </w:tcPr>
          <w:p w:rsidR="00601076" w:rsidRDefault="00601076" w:rsidP="00601076">
            <w:pPr>
              <w:tabs>
                <w:tab w:val="right" w:pos="1202"/>
              </w:tabs>
              <w:spacing w:after="0" w:line="240" w:lineRule="auto"/>
              <w:jc w:val="right"/>
              <w:outlineLvl w:val="0"/>
              <w:rPr>
                <w:rFonts w:ascii="Calibri" w:hAnsi="Calibri" w:cs="Arial"/>
                <w:bCs/>
                <w:iCs/>
                <w:sz w:val="20"/>
                <w:szCs w:val="20"/>
              </w:rPr>
            </w:pPr>
            <w:r>
              <w:rPr>
                <w:rFonts w:cstheme="minorHAnsi"/>
                <w:color w:val="000000" w:themeColor="text1"/>
                <w:sz w:val="20"/>
                <w:szCs w:val="20"/>
              </w:rPr>
              <w:t>3,967</w:t>
            </w:r>
          </w:p>
        </w:tc>
        <w:tc>
          <w:tcPr>
            <w:tcW w:w="1389" w:type="dxa"/>
            <w:vAlign w:val="bottom"/>
          </w:tcPr>
          <w:p w:rsidR="00601076" w:rsidRPr="009C4876" w:rsidRDefault="00601076" w:rsidP="0060107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9C4876">
              <w:rPr>
                <w:rFonts w:ascii="Calibri" w:eastAsia="Times New Roman" w:hAnsi="Calibri" w:cs="Calibri"/>
                <w:color w:val="000000" w:themeColor="text1"/>
                <w:sz w:val="20"/>
                <w:szCs w:val="20"/>
                <w:lang w:val="en-US"/>
              </w:rPr>
              <w:t>46,109</w:t>
            </w:r>
          </w:p>
        </w:tc>
        <w:tc>
          <w:tcPr>
            <w:tcW w:w="1389" w:type="dxa"/>
            <w:vAlign w:val="bottom"/>
          </w:tcPr>
          <w:p w:rsidR="00601076" w:rsidRPr="009C4876" w:rsidRDefault="00601076" w:rsidP="0060107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9C4876">
              <w:rPr>
                <w:rFonts w:ascii="Calibri" w:eastAsia="Times New Roman" w:hAnsi="Calibri" w:cs="Calibri"/>
                <w:color w:val="000000" w:themeColor="text1"/>
                <w:sz w:val="20"/>
                <w:szCs w:val="20"/>
                <w:lang w:val="en-US"/>
              </w:rPr>
              <w:t>560</w:t>
            </w:r>
          </w:p>
        </w:tc>
      </w:tr>
      <w:tr w:rsidR="00601076" w:rsidRPr="00D108EE" w:rsidTr="00F13396">
        <w:trPr>
          <w:cantSplit/>
          <w:trHeight w:val="13"/>
          <w:jc w:val="center"/>
        </w:trPr>
        <w:tc>
          <w:tcPr>
            <w:tcW w:w="3516" w:type="dxa"/>
            <w:vAlign w:val="bottom"/>
          </w:tcPr>
          <w:p w:rsidR="00601076" w:rsidRPr="00D108EE" w:rsidRDefault="00601076" w:rsidP="00601076">
            <w:pPr>
              <w:tabs>
                <w:tab w:val="right" w:pos="1202"/>
              </w:tabs>
              <w:spacing w:after="0" w:line="240" w:lineRule="auto"/>
              <w:outlineLvl w:val="0"/>
              <w:rPr>
                <w:rFonts w:ascii="Calibri" w:eastAsia="Times New Roman" w:hAnsi="Calibri" w:cs="Arial"/>
                <w:color w:val="000000" w:themeColor="text1"/>
                <w:sz w:val="20"/>
                <w:szCs w:val="20"/>
                <w:lang w:val="en-US"/>
              </w:rPr>
            </w:pPr>
            <w:bookmarkStart w:id="606" w:name="_Toc4060319"/>
            <w:r w:rsidRPr="00D108EE">
              <w:rPr>
                <w:rFonts w:ascii="Calibri" w:eastAsia="Times New Roman" w:hAnsi="Calibri" w:cs="Arial"/>
                <w:color w:val="000000" w:themeColor="text1"/>
                <w:sz w:val="20"/>
                <w:szCs w:val="20"/>
                <w:lang w:val="en-US"/>
              </w:rPr>
              <w:t>Government funds, executive authorities and agencies</w:t>
            </w:r>
            <w:bookmarkEnd w:id="606"/>
          </w:p>
        </w:tc>
        <w:tc>
          <w:tcPr>
            <w:tcW w:w="1389" w:type="dxa"/>
            <w:vAlign w:val="bottom"/>
          </w:tcPr>
          <w:p w:rsidR="00601076" w:rsidRDefault="00601076" w:rsidP="00601076">
            <w:pPr>
              <w:tabs>
                <w:tab w:val="right" w:pos="1202"/>
              </w:tabs>
              <w:spacing w:after="0" w:line="240" w:lineRule="auto"/>
              <w:jc w:val="right"/>
              <w:outlineLvl w:val="0"/>
              <w:rPr>
                <w:rFonts w:ascii="Calibri" w:hAnsi="Calibri" w:cs="Arial"/>
                <w:bCs/>
                <w:iCs/>
                <w:sz w:val="20"/>
                <w:szCs w:val="20"/>
              </w:rPr>
            </w:pPr>
            <w:r>
              <w:rPr>
                <w:rFonts w:cstheme="minorHAnsi"/>
                <w:color w:val="000000" w:themeColor="text1"/>
                <w:sz w:val="20"/>
                <w:szCs w:val="20"/>
              </w:rPr>
              <w:t>76,857</w:t>
            </w:r>
          </w:p>
        </w:tc>
        <w:tc>
          <w:tcPr>
            <w:tcW w:w="1389" w:type="dxa"/>
            <w:vAlign w:val="bottom"/>
          </w:tcPr>
          <w:p w:rsidR="00601076" w:rsidRDefault="00601076" w:rsidP="00601076">
            <w:pPr>
              <w:tabs>
                <w:tab w:val="right" w:pos="1202"/>
              </w:tabs>
              <w:spacing w:after="0" w:line="240" w:lineRule="auto"/>
              <w:jc w:val="right"/>
              <w:outlineLvl w:val="0"/>
              <w:rPr>
                <w:rFonts w:ascii="Calibri" w:hAnsi="Calibri" w:cs="Arial"/>
                <w:bCs/>
                <w:iCs/>
                <w:sz w:val="20"/>
                <w:szCs w:val="20"/>
              </w:rPr>
            </w:pPr>
            <w:r>
              <w:rPr>
                <w:rFonts w:cstheme="minorHAnsi"/>
                <w:color w:val="000000" w:themeColor="text1"/>
                <w:sz w:val="20"/>
                <w:szCs w:val="20"/>
              </w:rPr>
              <w:t>4,983</w:t>
            </w:r>
          </w:p>
        </w:tc>
        <w:tc>
          <w:tcPr>
            <w:tcW w:w="1389" w:type="dxa"/>
            <w:vAlign w:val="bottom"/>
          </w:tcPr>
          <w:p w:rsidR="00601076" w:rsidRPr="009C4876" w:rsidRDefault="00601076" w:rsidP="0060107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9C4876">
              <w:rPr>
                <w:rFonts w:ascii="Calibri" w:eastAsia="Times New Roman" w:hAnsi="Calibri" w:cs="Calibri"/>
                <w:color w:val="000000" w:themeColor="text1"/>
                <w:sz w:val="20"/>
                <w:szCs w:val="20"/>
                <w:lang w:val="en-US"/>
              </w:rPr>
              <w:t>27,182</w:t>
            </w:r>
          </w:p>
        </w:tc>
        <w:tc>
          <w:tcPr>
            <w:tcW w:w="1389" w:type="dxa"/>
            <w:vAlign w:val="bottom"/>
          </w:tcPr>
          <w:p w:rsidR="00601076" w:rsidRPr="009C4876" w:rsidRDefault="00601076" w:rsidP="0060107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9C4876">
              <w:rPr>
                <w:rFonts w:ascii="Calibri" w:eastAsia="Times New Roman" w:hAnsi="Calibri" w:cs="Calibri"/>
                <w:color w:val="000000" w:themeColor="text1"/>
                <w:sz w:val="20"/>
                <w:szCs w:val="20"/>
                <w:lang w:val="en-US"/>
              </w:rPr>
              <w:t>675</w:t>
            </w:r>
          </w:p>
        </w:tc>
      </w:tr>
      <w:tr w:rsidR="00601076" w:rsidRPr="00D108EE" w:rsidTr="00F13396">
        <w:trPr>
          <w:cantSplit/>
          <w:trHeight w:hRule="exact" w:val="301"/>
          <w:jc w:val="center"/>
        </w:trPr>
        <w:tc>
          <w:tcPr>
            <w:tcW w:w="3516" w:type="dxa"/>
            <w:vAlign w:val="bottom"/>
          </w:tcPr>
          <w:p w:rsidR="00601076" w:rsidRPr="00D108EE" w:rsidRDefault="00601076" w:rsidP="00601076">
            <w:pPr>
              <w:tabs>
                <w:tab w:val="right" w:pos="1202"/>
              </w:tabs>
              <w:spacing w:after="0" w:line="240" w:lineRule="auto"/>
              <w:outlineLvl w:val="0"/>
              <w:rPr>
                <w:rFonts w:ascii="Calibri" w:eastAsia="Times New Roman" w:hAnsi="Calibri" w:cs="Arial"/>
                <w:color w:val="000000" w:themeColor="text1"/>
                <w:sz w:val="20"/>
                <w:szCs w:val="20"/>
                <w:lang w:val="en-US"/>
              </w:rPr>
            </w:pPr>
            <w:bookmarkStart w:id="607" w:name="_Toc4060324"/>
            <w:r w:rsidRPr="00D108EE">
              <w:rPr>
                <w:rFonts w:ascii="Calibri" w:eastAsia="Times New Roman" w:hAnsi="Calibri" w:cs="Arial"/>
                <w:color w:val="000000" w:themeColor="text1"/>
                <w:sz w:val="20"/>
                <w:szCs w:val="20"/>
                <w:lang w:val="en-US"/>
              </w:rPr>
              <w:t>State-owned companies</w:t>
            </w:r>
            <w:bookmarkEnd w:id="607"/>
          </w:p>
        </w:tc>
        <w:tc>
          <w:tcPr>
            <w:tcW w:w="1389" w:type="dxa"/>
            <w:vAlign w:val="bottom"/>
          </w:tcPr>
          <w:p w:rsidR="00601076" w:rsidRDefault="00601076" w:rsidP="00601076">
            <w:pPr>
              <w:tabs>
                <w:tab w:val="right" w:pos="1202"/>
              </w:tabs>
              <w:spacing w:after="0" w:line="240" w:lineRule="auto"/>
              <w:jc w:val="right"/>
              <w:outlineLvl w:val="0"/>
              <w:rPr>
                <w:rFonts w:ascii="Calibri" w:hAnsi="Calibri" w:cs="Arial"/>
                <w:bCs/>
                <w:iCs/>
                <w:sz w:val="20"/>
                <w:szCs w:val="20"/>
              </w:rPr>
            </w:pPr>
            <w:r>
              <w:rPr>
                <w:rFonts w:cstheme="minorHAnsi"/>
                <w:color w:val="000000" w:themeColor="text1"/>
                <w:sz w:val="20"/>
                <w:szCs w:val="20"/>
              </w:rPr>
              <w:t>19,904</w:t>
            </w:r>
          </w:p>
        </w:tc>
        <w:tc>
          <w:tcPr>
            <w:tcW w:w="1389" w:type="dxa"/>
            <w:vAlign w:val="bottom"/>
          </w:tcPr>
          <w:p w:rsidR="00601076" w:rsidRDefault="00601076" w:rsidP="00601076">
            <w:pPr>
              <w:tabs>
                <w:tab w:val="right" w:pos="1202"/>
              </w:tabs>
              <w:spacing w:after="0" w:line="240" w:lineRule="auto"/>
              <w:jc w:val="right"/>
              <w:outlineLvl w:val="0"/>
              <w:rPr>
                <w:rFonts w:ascii="Calibri" w:hAnsi="Calibri" w:cs="Arial"/>
                <w:bCs/>
                <w:iCs/>
                <w:sz w:val="20"/>
                <w:szCs w:val="20"/>
              </w:rPr>
            </w:pPr>
            <w:r>
              <w:rPr>
                <w:rFonts w:cstheme="minorHAnsi"/>
                <w:color w:val="000000" w:themeColor="text1"/>
                <w:sz w:val="20"/>
                <w:szCs w:val="20"/>
              </w:rPr>
              <w:t>3,379</w:t>
            </w:r>
          </w:p>
        </w:tc>
        <w:tc>
          <w:tcPr>
            <w:tcW w:w="1389" w:type="dxa"/>
            <w:vAlign w:val="bottom"/>
          </w:tcPr>
          <w:p w:rsidR="00601076" w:rsidRPr="009C4876" w:rsidRDefault="00601076" w:rsidP="0060107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9C4876">
              <w:rPr>
                <w:rFonts w:ascii="Calibri" w:eastAsia="Times New Roman" w:hAnsi="Calibri" w:cs="Calibri"/>
                <w:color w:val="000000" w:themeColor="text1"/>
                <w:sz w:val="20"/>
                <w:szCs w:val="20"/>
                <w:lang w:val="en-US"/>
              </w:rPr>
              <w:t>51,676</w:t>
            </w:r>
          </w:p>
        </w:tc>
        <w:tc>
          <w:tcPr>
            <w:tcW w:w="1389" w:type="dxa"/>
            <w:vAlign w:val="bottom"/>
          </w:tcPr>
          <w:p w:rsidR="00601076" w:rsidRPr="009C4876" w:rsidRDefault="00601076" w:rsidP="0060107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9C4876">
              <w:rPr>
                <w:rFonts w:ascii="Calibri" w:eastAsia="Times New Roman" w:hAnsi="Calibri" w:cs="Calibri"/>
                <w:color w:val="000000" w:themeColor="text1"/>
                <w:sz w:val="20"/>
                <w:szCs w:val="20"/>
                <w:lang w:val="en-US"/>
              </w:rPr>
              <w:t>22,393</w:t>
            </w:r>
          </w:p>
        </w:tc>
      </w:tr>
      <w:tr w:rsidR="00601076" w:rsidRPr="00D108EE" w:rsidTr="00F13396">
        <w:trPr>
          <w:cantSplit/>
          <w:trHeight w:hRule="exact" w:val="301"/>
          <w:jc w:val="center"/>
        </w:trPr>
        <w:tc>
          <w:tcPr>
            <w:tcW w:w="3516" w:type="dxa"/>
            <w:vAlign w:val="bottom"/>
          </w:tcPr>
          <w:p w:rsidR="00601076" w:rsidRPr="00D108EE" w:rsidRDefault="00601076" w:rsidP="00601076">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608" w:name="_Toc4060329"/>
            <w:r w:rsidRPr="00D108EE">
              <w:rPr>
                <w:rFonts w:ascii="Calibri" w:eastAsia="Times New Roman" w:hAnsi="Calibri" w:cs="Arial"/>
                <w:color w:val="000000" w:themeColor="text1"/>
                <w:sz w:val="20"/>
                <w:szCs w:val="20"/>
                <w:lang w:val="en-US"/>
              </w:rPr>
              <w:t>Associates</w:t>
            </w:r>
            <w:bookmarkEnd w:id="608"/>
          </w:p>
        </w:tc>
        <w:tc>
          <w:tcPr>
            <w:tcW w:w="1389" w:type="dxa"/>
            <w:vAlign w:val="bottom"/>
          </w:tcPr>
          <w:p w:rsidR="00601076" w:rsidRPr="00E521DB" w:rsidRDefault="00A229EF" w:rsidP="00601076">
            <w:pPr>
              <w:tabs>
                <w:tab w:val="right" w:pos="1202"/>
              </w:tabs>
              <w:spacing w:after="0" w:line="240" w:lineRule="auto"/>
              <w:jc w:val="right"/>
              <w:outlineLvl w:val="0"/>
              <w:rPr>
                <w:rFonts w:ascii="Calibri" w:hAnsi="Calibri" w:cs="Arial"/>
                <w:bCs/>
                <w:iCs/>
                <w:sz w:val="20"/>
                <w:szCs w:val="20"/>
              </w:rPr>
            </w:pPr>
            <w:r>
              <w:rPr>
                <w:rFonts w:cstheme="minorHAnsi"/>
                <w:color w:val="000000" w:themeColor="text1"/>
                <w:sz w:val="20"/>
                <w:szCs w:val="20"/>
              </w:rPr>
              <w:t>-</w:t>
            </w:r>
          </w:p>
        </w:tc>
        <w:tc>
          <w:tcPr>
            <w:tcW w:w="1389" w:type="dxa"/>
            <w:vAlign w:val="bottom"/>
          </w:tcPr>
          <w:p w:rsidR="00601076" w:rsidRPr="00E521DB" w:rsidRDefault="00A229EF" w:rsidP="00601076">
            <w:pPr>
              <w:tabs>
                <w:tab w:val="right" w:pos="1202"/>
              </w:tabs>
              <w:spacing w:after="0" w:line="240" w:lineRule="auto"/>
              <w:jc w:val="right"/>
              <w:outlineLvl w:val="0"/>
              <w:rPr>
                <w:rFonts w:ascii="Calibri" w:hAnsi="Calibri" w:cs="Arial"/>
                <w:bCs/>
                <w:iCs/>
                <w:sz w:val="20"/>
                <w:szCs w:val="20"/>
              </w:rPr>
            </w:pPr>
            <w:r>
              <w:rPr>
                <w:rFonts w:cstheme="minorHAnsi"/>
                <w:color w:val="000000" w:themeColor="text1"/>
                <w:sz w:val="20"/>
                <w:szCs w:val="20"/>
              </w:rPr>
              <w:t>-</w:t>
            </w:r>
          </w:p>
        </w:tc>
        <w:tc>
          <w:tcPr>
            <w:tcW w:w="1389" w:type="dxa"/>
            <w:vAlign w:val="bottom"/>
          </w:tcPr>
          <w:p w:rsidR="00601076" w:rsidRPr="009C4876" w:rsidRDefault="00601076" w:rsidP="0060107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9C4876">
              <w:rPr>
                <w:rFonts w:ascii="Calibri" w:eastAsia="Times New Roman" w:hAnsi="Calibri" w:cs="Calibri"/>
                <w:color w:val="000000" w:themeColor="text1"/>
                <w:sz w:val="20"/>
                <w:szCs w:val="20"/>
                <w:lang w:val="en-US"/>
              </w:rPr>
              <w:t>226</w:t>
            </w:r>
          </w:p>
        </w:tc>
        <w:tc>
          <w:tcPr>
            <w:tcW w:w="1389" w:type="dxa"/>
            <w:vAlign w:val="bottom"/>
          </w:tcPr>
          <w:p w:rsidR="00601076" w:rsidRPr="009C4876" w:rsidRDefault="00601076" w:rsidP="0060107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9C4876">
              <w:rPr>
                <w:rFonts w:ascii="Calibri" w:eastAsia="Times New Roman" w:hAnsi="Calibri" w:cs="Calibri"/>
                <w:color w:val="000000" w:themeColor="text1"/>
                <w:sz w:val="20"/>
                <w:szCs w:val="20"/>
                <w:lang w:val="en-US"/>
              </w:rPr>
              <w:t>-</w:t>
            </w:r>
          </w:p>
        </w:tc>
      </w:tr>
      <w:tr w:rsidR="00601076" w:rsidRPr="00D108EE" w:rsidTr="00F13396">
        <w:trPr>
          <w:cantSplit/>
          <w:trHeight w:hRule="exact" w:val="301"/>
          <w:jc w:val="center"/>
        </w:trPr>
        <w:tc>
          <w:tcPr>
            <w:tcW w:w="3516" w:type="dxa"/>
            <w:vAlign w:val="bottom"/>
          </w:tcPr>
          <w:p w:rsidR="00601076" w:rsidRPr="00D108EE" w:rsidRDefault="00601076" w:rsidP="00601076">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609" w:name="_Toc4060334"/>
            <w:r w:rsidRPr="00D108EE">
              <w:rPr>
                <w:rFonts w:ascii="Calibri" w:eastAsia="Times New Roman" w:hAnsi="Calibri" w:cs="Arial"/>
                <w:bCs/>
                <w:color w:val="000000" w:themeColor="text1"/>
                <w:sz w:val="20"/>
                <w:szCs w:val="20"/>
                <w:lang w:val="en-US"/>
              </w:rPr>
              <w:t>Key management personnel</w:t>
            </w:r>
            <w:bookmarkEnd w:id="609"/>
          </w:p>
        </w:tc>
        <w:tc>
          <w:tcPr>
            <w:tcW w:w="1389" w:type="dxa"/>
            <w:tcBorders>
              <w:top w:val="nil"/>
              <w:left w:val="nil"/>
              <w:bottom w:val="single" w:sz="4" w:space="0" w:color="000000"/>
              <w:right w:val="nil"/>
            </w:tcBorders>
            <w:vAlign w:val="bottom"/>
          </w:tcPr>
          <w:p w:rsidR="00601076" w:rsidRPr="00E521DB" w:rsidRDefault="00601076" w:rsidP="00601076">
            <w:pPr>
              <w:tabs>
                <w:tab w:val="right" w:pos="1202"/>
              </w:tabs>
              <w:spacing w:after="0" w:line="240" w:lineRule="auto"/>
              <w:jc w:val="right"/>
              <w:outlineLvl w:val="0"/>
              <w:rPr>
                <w:rFonts w:ascii="Calibri" w:hAnsi="Calibri" w:cs="Arial"/>
                <w:bCs/>
                <w:iCs/>
                <w:sz w:val="20"/>
                <w:szCs w:val="20"/>
              </w:rPr>
            </w:pPr>
            <w:r>
              <w:rPr>
                <w:rFonts w:cstheme="minorHAnsi"/>
                <w:color w:val="000000" w:themeColor="text1"/>
                <w:sz w:val="20"/>
                <w:szCs w:val="20"/>
              </w:rPr>
              <w:t>59</w:t>
            </w:r>
          </w:p>
        </w:tc>
        <w:tc>
          <w:tcPr>
            <w:tcW w:w="1389" w:type="dxa"/>
            <w:tcBorders>
              <w:top w:val="nil"/>
              <w:left w:val="nil"/>
              <w:bottom w:val="single" w:sz="4" w:space="0" w:color="000000"/>
              <w:right w:val="nil"/>
            </w:tcBorders>
            <w:vAlign w:val="bottom"/>
          </w:tcPr>
          <w:p w:rsidR="00601076" w:rsidRPr="00E521DB" w:rsidRDefault="00601076" w:rsidP="00601076">
            <w:pPr>
              <w:tabs>
                <w:tab w:val="right" w:pos="1202"/>
              </w:tabs>
              <w:spacing w:after="0" w:line="240" w:lineRule="auto"/>
              <w:jc w:val="right"/>
              <w:outlineLvl w:val="0"/>
              <w:rPr>
                <w:rFonts w:ascii="Calibri" w:hAnsi="Calibri" w:cs="Arial"/>
                <w:bCs/>
                <w:iCs/>
                <w:sz w:val="20"/>
                <w:szCs w:val="20"/>
              </w:rPr>
            </w:pPr>
            <w:r>
              <w:rPr>
                <w:rFonts w:cstheme="minorHAnsi"/>
                <w:color w:val="000000" w:themeColor="text1"/>
                <w:sz w:val="20"/>
                <w:szCs w:val="20"/>
              </w:rPr>
              <w:t>6,004</w:t>
            </w:r>
          </w:p>
        </w:tc>
        <w:tc>
          <w:tcPr>
            <w:tcW w:w="1389" w:type="dxa"/>
            <w:tcBorders>
              <w:top w:val="nil"/>
              <w:left w:val="nil"/>
              <w:bottom w:val="single" w:sz="4" w:space="0" w:color="000000"/>
              <w:right w:val="nil"/>
            </w:tcBorders>
            <w:vAlign w:val="bottom"/>
          </w:tcPr>
          <w:p w:rsidR="00601076" w:rsidRPr="009C4876" w:rsidRDefault="00601076" w:rsidP="0060107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9C4876">
              <w:rPr>
                <w:rFonts w:ascii="Calibri" w:eastAsia="Times New Roman" w:hAnsi="Calibri" w:cs="Calibri"/>
                <w:color w:val="000000" w:themeColor="text1"/>
                <w:sz w:val="20"/>
                <w:szCs w:val="20"/>
                <w:lang w:val="en-US"/>
              </w:rPr>
              <w:t>174</w:t>
            </w:r>
          </w:p>
        </w:tc>
        <w:tc>
          <w:tcPr>
            <w:tcW w:w="1389" w:type="dxa"/>
            <w:tcBorders>
              <w:top w:val="nil"/>
              <w:left w:val="nil"/>
              <w:bottom w:val="single" w:sz="4" w:space="0" w:color="000000"/>
              <w:right w:val="nil"/>
            </w:tcBorders>
            <w:vAlign w:val="bottom"/>
          </w:tcPr>
          <w:p w:rsidR="00601076" w:rsidRPr="009C4876" w:rsidRDefault="00601076" w:rsidP="00601076">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9C4876">
              <w:rPr>
                <w:rFonts w:ascii="Calibri" w:eastAsia="Times New Roman" w:hAnsi="Calibri" w:cs="Calibri"/>
                <w:color w:val="000000" w:themeColor="text1"/>
                <w:sz w:val="20"/>
                <w:szCs w:val="20"/>
                <w:lang w:val="en-US"/>
              </w:rPr>
              <w:t>7,190</w:t>
            </w:r>
          </w:p>
        </w:tc>
      </w:tr>
      <w:tr w:rsidR="00601076" w:rsidRPr="00D108EE" w:rsidTr="00F13396">
        <w:trPr>
          <w:cantSplit/>
          <w:trHeight w:hRule="exact" w:val="372"/>
          <w:jc w:val="center"/>
        </w:trPr>
        <w:tc>
          <w:tcPr>
            <w:tcW w:w="3516" w:type="dxa"/>
            <w:vAlign w:val="bottom"/>
          </w:tcPr>
          <w:p w:rsidR="00601076" w:rsidRPr="00D108EE" w:rsidRDefault="00601076" w:rsidP="00601076">
            <w:pPr>
              <w:tabs>
                <w:tab w:val="right" w:pos="1202"/>
              </w:tabs>
              <w:spacing w:after="0" w:line="240" w:lineRule="auto"/>
              <w:outlineLvl w:val="0"/>
              <w:rPr>
                <w:rFonts w:ascii="Calibri" w:eastAsia="Times New Roman" w:hAnsi="Calibri" w:cs="Arial"/>
                <w:b/>
                <w:color w:val="000000" w:themeColor="text1"/>
                <w:sz w:val="20"/>
                <w:szCs w:val="20"/>
                <w:lang w:val="en-US"/>
              </w:rPr>
            </w:pPr>
            <w:bookmarkStart w:id="610" w:name="_Toc4060339"/>
            <w:r w:rsidRPr="00D108EE">
              <w:rPr>
                <w:rFonts w:ascii="Calibri" w:eastAsia="Times New Roman" w:hAnsi="Calibri" w:cs="Arial"/>
                <w:b/>
                <w:color w:val="000000" w:themeColor="text1"/>
                <w:sz w:val="20"/>
                <w:szCs w:val="20"/>
                <w:lang w:val="en-US"/>
              </w:rPr>
              <w:t>Total</w:t>
            </w:r>
            <w:bookmarkEnd w:id="610"/>
          </w:p>
        </w:tc>
        <w:tc>
          <w:tcPr>
            <w:tcW w:w="1389" w:type="dxa"/>
            <w:tcBorders>
              <w:top w:val="single" w:sz="4" w:space="0" w:color="auto"/>
              <w:left w:val="nil"/>
              <w:bottom w:val="single" w:sz="12" w:space="0" w:color="auto"/>
              <w:right w:val="nil"/>
            </w:tcBorders>
            <w:vAlign w:val="bottom"/>
          </w:tcPr>
          <w:p w:rsidR="00601076" w:rsidRPr="00E521DB" w:rsidRDefault="00601076" w:rsidP="00601076">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Pr>
                <w:rFonts w:cstheme="minorHAnsi"/>
                <w:b/>
                <w:color w:val="000000" w:themeColor="text1"/>
                <w:sz w:val="20"/>
                <w:szCs w:val="20"/>
              </w:rPr>
              <w:t>137,499</w:t>
            </w:r>
          </w:p>
        </w:tc>
        <w:tc>
          <w:tcPr>
            <w:tcW w:w="1389" w:type="dxa"/>
            <w:tcBorders>
              <w:top w:val="single" w:sz="4" w:space="0" w:color="auto"/>
              <w:left w:val="nil"/>
              <w:bottom w:val="single" w:sz="12" w:space="0" w:color="auto"/>
              <w:right w:val="nil"/>
            </w:tcBorders>
            <w:vAlign w:val="bottom"/>
          </w:tcPr>
          <w:p w:rsidR="00601076" w:rsidRPr="00E521DB" w:rsidRDefault="00601076" w:rsidP="00601076">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Pr>
                <w:rFonts w:cstheme="minorHAnsi"/>
                <w:b/>
                <w:color w:val="000000" w:themeColor="text1"/>
                <w:sz w:val="20"/>
                <w:szCs w:val="20"/>
              </w:rPr>
              <w:t>18,333</w:t>
            </w:r>
          </w:p>
        </w:tc>
        <w:tc>
          <w:tcPr>
            <w:tcW w:w="1389" w:type="dxa"/>
            <w:tcBorders>
              <w:top w:val="single" w:sz="4" w:space="0" w:color="auto"/>
              <w:left w:val="nil"/>
              <w:bottom w:val="single" w:sz="12" w:space="0" w:color="auto"/>
              <w:right w:val="nil"/>
            </w:tcBorders>
            <w:vAlign w:val="bottom"/>
          </w:tcPr>
          <w:p w:rsidR="00601076" w:rsidRPr="009C4876" w:rsidRDefault="00601076" w:rsidP="00601076">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sidRPr="009C4876">
              <w:rPr>
                <w:rFonts w:ascii="Calibri" w:eastAsia="Times New Roman" w:hAnsi="Calibri" w:cs="Calibri"/>
                <w:b/>
                <w:color w:val="000000" w:themeColor="text1"/>
                <w:sz w:val="20"/>
                <w:szCs w:val="20"/>
                <w:lang w:val="en-US"/>
              </w:rPr>
              <w:t>125,367</w:t>
            </w:r>
          </w:p>
        </w:tc>
        <w:tc>
          <w:tcPr>
            <w:tcW w:w="1389" w:type="dxa"/>
            <w:tcBorders>
              <w:top w:val="single" w:sz="4" w:space="0" w:color="auto"/>
              <w:left w:val="nil"/>
              <w:bottom w:val="single" w:sz="12" w:space="0" w:color="auto"/>
              <w:right w:val="nil"/>
            </w:tcBorders>
            <w:vAlign w:val="bottom"/>
          </w:tcPr>
          <w:p w:rsidR="00601076" w:rsidRPr="009C4876" w:rsidRDefault="00601076" w:rsidP="00601076">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sidRPr="009C4876">
              <w:rPr>
                <w:rFonts w:ascii="Calibri" w:eastAsia="Times New Roman" w:hAnsi="Calibri" w:cs="Calibri"/>
                <w:b/>
                <w:color w:val="000000" w:themeColor="text1"/>
                <w:sz w:val="20"/>
                <w:szCs w:val="20"/>
                <w:lang w:val="en-US"/>
              </w:rPr>
              <w:t>30,818</w:t>
            </w:r>
          </w:p>
        </w:tc>
      </w:tr>
    </w:tbl>
    <w:p w:rsidR="002A5720" w:rsidRPr="00D108EE" w:rsidRDefault="002A5720" w:rsidP="002A5720">
      <w:pPr>
        <w:tabs>
          <w:tab w:val="left" w:pos="-1843"/>
        </w:tabs>
        <w:spacing w:after="0" w:line="240" w:lineRule="auto"/>
        <w:jc w:val="both"/>
        <w:rPr>
          <w:rFonts w:eastAsia="Calibri" w:cs="Arial"/>
          <w:color w:val="000000" w:themeColor="text1"/>
          <w:lang w:val="en-US"/>
        </w:rPr>
      </w:pPr>
    </w:p>
    <w:p w:rsidR="002A5720" w:rsidRPr="00D108EE" w:rsidRDefault="002A5720" w:rsidP="002A5720">
      <w:pPr>
        <w:tabs>
          <w:tab w:val="left" w:pos="-1843"/>
        </w:tabs>
        <w:spacing w:after="0" w:line="240" w:lineRule="auto"/>
        <w:jc w:val="both"/>
        <w:rPr>
          <w:rFonts w:eastAsia="Calibri" w:cs="Arial"/>
          <w:color w:val="000000" w:themeColor="text1"/>
          <w:lang w:val="en-US"/>
        </w:rPr>
      </w:pPr>
    </w:p>
    <w:p w:rsidR="002A5720" w:rsidRPr="00D108EE" w:rsidRDefault="002A5720" w:rsidP="002A5720">
      <w:pPr>
        <w:tabs>
          <w:tab w:val="left" w:pos="-1843"/>
        </w:tabs>
        <w:spacing w:after="0" w:line="240" w:lineRule="auto"/>
        <w:jc w:val="both"/>
        <w:rPr>
          <w:rFonts w:eastAsia="Calibri" w:cs="Arial"/>
          <w:color w:val="000000" w:themeColor="text1"/>
          <w:lang w:val="en-US"/>
        </w:rPr>
        <w:sectPr w:rsidR="002A5720" w:rsidRPr="00D108EE">
          <w:pgSz w:w="11906" w:h="16838"/>
          <w:pgMar w:top="1417" w:right="1417" w:bottom="1417" w:left="1417" w:header="708" w:footer="708" w:gutter="0"/>
          <w:cols w:space="708"/>
          <w:docGrid w:linePitch="360"/>
        </w:sectPr>
      </w:pPr>
    </w:p>
    <w:p w:rsidR="00D626F4" w:rsidRPr="00D108EE" w:rsidRDefault="00D626F4" w:rsidP="00D626F4">
      <w:pPr>
        <w:tabs>
          <w:tab w:val="right" w:pos="1202"/>
          <w:tab w:val="left" w:pos="9180"/>
        </w:tabs>
        <w:spacing w:after="0" w:line="240" w:lineRule="exact"/>
        <w:jc w:val="both"/>
        <w:outlineLvl w:val="0"/>
        <w:rPr>
          <w:rFonts w:ascii="Calibri" w:eastAsia="Times New Roman" w:hAnsi="Calibri" w:cs="Arial"/>
          <w:color w:val="000000" w:themeColor="text1"/>
          <w:lang w:val="en-US"/>
        </w:rPr>
      </w:pPr>
    </w:p>
    <w:p w:rsidR="00D626F4" w:rsidRPr="00D108EE" w:rsidRDefault="00D626F4" w:rsidP="001D7A01">
      <w:pPr>
        <w:pStyle w:val="ListParagraph"/>
        <w:numPr>
          <w:ilvl w:val="0"/>
          <w:numId w:val="18"/>
        </w:numPr>
        <w:tabs>
          <w:tab w:val="left" w:pos="-1843"/>
        </w:tabs>
        <w:suppressAutoHyphens/>
        <w:spacing w:after="0"/>
        <w:rPr>
          <w:rFonts w:cs="Arial"/>
          <w:b/>
          <w:color w:val="000000" w:themeColor="text1"/>
          <w:spacing w:val="-3"/>
          <w:lang w:val="en-US"/>
        </w:rPr>
      </w:pPr>
      <w:r w:rsidRPr="00D108EE">
        <w:rPr>
          <w:rFonts w:cs="Arial"/>
          <w:b/>
          <w:color w:val="000000" w:themeColor="text1"/>
          <w:spacing w:val="-3"/>
          <w:lang w:val="en-US"/>
        </w:rPr>
        <w:t>Related-party transactions (continued)</w:t>
      </w:r>
    </w:p>
    <w:p w:rsidR="00D626F4" w:rsidRPr="00D108EE" w:rsidRDefault="00D626F4" w:rsidP="001D7A01">
      <w:pPr>
        <w:spacing w:after="0" w:line="240" w:lineRule="auto"/>
        <w:jc w:val="both"/>
        <w:rPr>
          <w:rFonts w:ascii="Calibri" w:eastAsia="Times New Roman" w:hAnsi="Calibri" w:cs="Arial"/>
          <w:color w:val="000000" w:themeColor="text1"/>
          <w:lang w:val="en-US"/>
        </w:rPr>
      </w:pPr>
    </w:p>
    <w:p w:rsidR="00D626F4" w:rsidRPr="001D7A01" w:rsidRDefault="00D626F4" w:rsidP="001D7A01">
      <w:pPr>
        <w:spacing w:after="0" w:line="240" w:lineRule="auto"/>
        <w:jc w:val="both"/>
        <w:rPr>
          <w:rFonts w:ascii="Calibri" w:eastAsia="Times New Roman" w:hAnsi="Calibri" w:cs="Arial"/>
          <w:color w:val="000000" w:themeColor="text1"/>
          <w:lang w:val="en-US"/>
        </w:rPr>
      </w:pPr>
      <w:r w:rsidRPr="001D7A01">
        <w:rPr>
          <w:rFonts w:ascii="Calibri" w:eastAsia="Times New Roman" w:hAnsi="Calibri" w:cs="Arial"/>
          <w:color w:val="000000" w:themeColor="text1"/>
          <w:lang w:val="en-US"/>
        </w:rPr>
        <w:t>a)</w:t>
      </w:r>
      <w:r w:rsidRPr="001D7A01">
        <w:rPr>
          <w:rFonts w:ascii="Calibri" w:eastAsia="Times New Roman" w:hAnsi="Calibri" w:cs="Arial"/>
          <w:color w:val="000000" w:themeColor="text1"/>
          <w:lang w:val="en-US"/>
        </w:rPr>
        <w:tab/>
        <w:t>Related-party transactions (continued)</w:t>
      </w:r>
    </w:p>
    <w:p w:rsidR="00D626F4" w:rsidRPr="00D108EE" w:rsidRDefault="00D626F4" w:rsidP="001D7A01">
      <w:pPr>
        <w:spacing w:after="0" w:line="240" w:lineRule="auto"/>
        <w:jc w:val="both"/>
        <w:rPr>
          <w:rFonts w:ascii="Calibri" w:eastAsia="Times New Roman" w:hAnsi="Calibri" w:cs="Arial"/>
          <w:color w:val="000000" w:themeColor="text1"/>
          <w:lang w:val="en-US"/>
        </w:rPr>
      </w:pPr>
    </w:p>
    <w:tbl>
      <w:tblPr>
        <w:tblW w:w="4950" w:type="pct"/>
        <w:jc w:val="center"/>
        <w:tblLayout w:type="fixed"/>
        <w:tblCellMar>
          <w:left w:w="113" w:type="dxa"/>
          <w:right w:w="85" w:type="dxa"/>
        </w:tblCellMar>
        <w:tblLook w:val="00A0" w:firstRow="1" w:lastRow="0" w:firstColumn="1" w:lastColumn="0" w:noHBand="0" w:noVBand="0"/>
      </w:tblPr>
      <w:tblGrid>
        <w:gridCol w:w="3401"/>
        <w:gridCol w:w="1395"/>
        <w:gridCol w:w="1395"/>
        <w:gridCol w:w="1395"/>
        <w:gridCol w:w="1395"/>
      </w:tblGrid>
      <w:tr w:rsidR="00D626F4" w:rsidRPr="00D108EE" w:rsidTr="00600297">
        <w:trPr>
          <w:trHeight w:val="19"/>
          <w:jc w:val="center"/>
        </w:trPr>
        <w:tc>
          <w:tcPr>
            <w:tcW w:w="3401" w:type="dxa"/>
            <w:vAlign w:val="bottom"/>
          </w:tcPr>
          <w:p w:rsidR="00D626F4" w:rsidRPr="00D108EE" w:rsidRDefault="00D626F4" w:rsidP="00D626F4">
            <w:pPr>
              <w:tabs>
                <w:tab w:val="right" w:pos="1202"/>
              </w:tabs>
              <w:spacing w:after="0" w:line="240" w:lineRule="auto"/>
              <w:outlineLvl w:val="0"/>
              <w:rPr>
                <w:rFonts w:ascii="Calibri" w:eastAsia="Times New Roman" w:hAnsi="Calibri" w:cs="Arial"/>
                <w:color w:val="000000" w:themeColor="text1"/>
                <w:sz w:val="20"/>
                <w:szCs w:val="20"/>
                <w:lang w:val="en-US"/>
              </w:rPr>
            </w:pPr>
            <w:bookmarkStart w:id="611" w:name="_Toc4060344"/>
            <w:r w:rsidRPr="00D108EE">
              <w:rPr>
                <w:rFonts w:ascii="Calibri" w:eastAsia="Times New Roman" w:hAnsi="Calibri" w:cs="Arial"/>
                <w:b/>
                <w:color w:val="000000" w:themeColor="text1"/>
                <w:sz w:val="20"/>
                <w:szCs w:val="20"/>
                <w:lang w:val="en-US"/>
              </w:rPr>
              <w:t>Bank</w:t>
            </w:r>
            <w:bookmarkEnd w:id="611"/>
          </w:p>
        </w:tc>
        <w:tc>
          <w:tcPr>
            <w:tcW w:w="1395"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612" w:name="_Toc4060345"/>
            <w:r w:rsidRPr="00D108EE">
              <w:rPr>
                <w:rFonts w:ascii="Calibri" w:eastAsia="Times New Roman" w:hAnsi="Calibri" w:cs="Arial"/>
                <w:b/>
                <w:bCs/>
                <w:iCs/>
                <w:color w:val="000000" w:themeColor="text1"/>
                <w:sz w:val="20"/>
                <w:szCs w:val="20"/>
                <w:lang w:val="en-US"/>
              </w:rPr>
              <w:t>Assets</w:t>
            </w:r>
            <w:bookmarkEnd w:id="612"/>
          </w:p>
        </w:tc>
        <w:tc>
          <w:tcPr>
            <w:tcW w:w="1395"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613" w:name="_Toc4060346"/>
            <w:r w:rsidRPr="00D108EE">
              <w:rPr>
                <w:rFonts w:ascii="Calibri" w:eastAsia="Times New Roman" w:hAnsi="Calibri" w:cs="Arial"/>
                <w:b/>
                <w:bCs/>
                <w:iCs/>
                <w:color w:val="000000" w:themeColor="text1"/>
                <w:sz w:val="20"/>
                <w:szCs w:val="20"/>
                <w:lang w:val="en-US"/>
              </w:rPr>
              <w:t>Liabilities</w:t>
            </w:r>
            <w:bookmarkEnd w:id="613"/>
          </w:p>
        </w:tc>
        <w:tc>
          <w:tcPr>
            <w:tcW w:w="1395"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614" w:name="_Toc4060347"/>
            <w:r w:rsidRPr="00D108EE">
              <w:rPr>
                <w:rFonts w:ascii="Calibri" w:eastAsia="Times New Roman" w:hAnsi="Calibri" w:cs="Arial"/>
                <w:b/>
                <w:bCs/>
                <w:iCs/>
                <w:color w:val="000000" w:themeColor="text1"/>
                <w:sz w:val="20"/>
                <w:szCs w:val="20"/>
                <w:lang w:val="en-US"/>
              </w:rPr>
              <w:t>Assets</w:t>
            </w:r>
            <w:bookmarkEnd w:id="614"/>
          </w:p>
        </w:tc>
        <w:tc>
          <w:tcPr>
            <w:tcW w:w="1395"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615" w:name="_Toc4060348"/>
            <w:r w:rsidRPr="00D108EE">
              <w:rPr>
                <w:rFonts w:ascii="Calibri" w:eastAsia="Times New Roman" w:hAnsi="Calibri" w:cs="Arial"/>
                <w:b/>
                <w:bCs/>
                <w:iCs/>
                <w:color w:val="000000" w:themeColor="text1"/>
                <w:sz w:val="20"/>
                <w:szCs w:val="20"/>
                <w:lang w:val="en-US"/>
              </w:rPr>
              <w:t>Liabilities</w:t>
            </w:r>
            <w:bookmarkEnd w:id="615"/>
          </w:p>
        </w:tc>
      </w:tr>
      <w:tr w:rsidR="0073105F" w:rsidRPr="00D108EE" w:rsidTr="00600297">
        <w:trPr>
          <w:trHeight w:val="630"/>
          <w:jc w:val="center"/>
        </w:trPr>
        <w:tc>
          <w:tcPr>
            <w:tcW w:w="3401" w:type="dxa"/>
            <w:vAlign w:val="bottom"/>
          </w:tcPr>
          <w:p w:rsidR="0073105F" w:rsidRPr="00D108EE" w:rsidRDefault="0073105F" w:rsidP="0073105F">
            <w:pPr>
              <w:tabs>
                <w:tab w:val="right" w:pos="1202"/>
              </w:tabs>
              <w:spacing w:after="0" w:line="240" w:lineRule="auto"/>
              <w:outlineLvl w:val="0"/>
              <w:rPr>
                <w:rFonts w:ascii="Calibri" w:eastAsia="Times New Roman" w:hAnsi="Calibri" w:cs="Arial"/>
                <w:color w:val="000000" w:themeColor="text1"/>
                <w:sz w:val="20"/>
                <w:szCs w:val="20"/>
                <w:lang w:val="en-US"/>
              </w:rPr>
            </w:pPr>
          </w:p>
        </w:tc>
        <w:tc>
          <w:tcPr>
            <w:tcW w:w="1395" w:type="dxa"/>
            <w:vAlign w:val="center"/>
          </w:tcPr>
          <w:p w:rsidR="0073105F" w:rsidRDefault="0073105F" w:rsidP="0073105F">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73105F">
              <w:rPr>
                <w:rFonts w:ascii="Calibri" w:eastAsia="Times New Roman" w:hAnsi="Calibri" w:cs="Arial"/>
                <w:b/>
                <w:bCs/>
                <w:color w:val="000000" w:themeColor="text1"/>
                <w:sz w:val="20"/>
                <w:szCs w:val="20"/>
                <w:lang w:val="en-US"/>
              </w:rPr>
              <w:t>30</w:t>
            </w:r>
            <w:r w:rsidR="00D06D2F">
              <w:rPr>
                <w:rFonts w:ascii="Calibri" w:eastAsia="Times New Roman" w:hAnsi="Calibri" w:cs="Arial"/>
                <w:b/>
                <w:bCs/>
                <w:color w:val="000000" w:themeColor="text1"/>
                <w:sz w:val="20"/>
                <w:szCs w:val="20"/>
                <w:lang w:val="en-US"/>
              </w:rPr>
              <w:t xml:space="preserve"> </w:t>
            </w:r>
            <w:r w:rsidR="00D06D2F" w:rsidRPr="00D06D2F">
              <w:rPr>
                <w:rFonts w:ascii="Calibri" w:eastAsia="Times New Roman" w:hAnsi="Calibri" w:cs="Arial"/>
                <w:b/>
                <w:bCs/>
                <w:color w:val="000000" w:themeColor="text1"/>
                <w:sz w:val="20"/>
                <w:szCs w:val="20"/>
                <w:lang w:val="en-US"/>
              </w:rPr>
              <w:t>September</w:t>
            </w:r>
            <w:r w:rsidRPr="0073105F">
              <w:rPr>
                <w:rFonts w:ascii="Calibri" w:eastAsia="Times New Roman" w:hAnsi="Calibri" w:cs="Arial"/>
                <w:b/>
                <w:bCs/>
                <w:color w:val="000000" w:themeColor="text1"/>
                <w:sz w:val="20"/>
                <w:szCs w:val="20"/>
                <w:lang w:val="en-US"/>
              </w:rPr>
              <w:t xml:space="preserve">  </w:t>
            </w:r>
          </w:p>
          <w:p w:rsidR="0073105F" w:rsidRPr="00D108EE" w:rsidRDefault="0073105F" w:rsidP="0073105F">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D108EE">
              <w:rPr>
                <w:rFonts w:ascii="Calibri" w:eastAsia="Times New Roman" w:hAnsi="Calibri" w:cs="Arial"/>
                <w:b/>
                <w:bCs/>
                <w:color w:val="000000" w:themeColor="text1"/>
                <w:sz w:val="20"/>
                <w:szCs w:val="20"/>
                <w:lang w:val="en-US"/>
              </w:rPr>
              <w:t>2020</w:t>
            </w:r>
          </w:p>
        </w:tc>
        <w:tc>
          <w:tcPr>
            <w:tcW w:w="1395" w:type="dxa"/>
            <w:vAlign w:val="center"/>
          </w:tcPr>
          <w:p w:rsidR="0073105F" w:rsidRDefault="0073105F" w:rsidP="0073105F">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73105F">
              <w:rPr>
                <w:rFonts w:ascii="Calibri" w:eastAsia="Times New Roman" w:hAnsi="Calibri" w:cs="Arial"/>
                <w:b/>
                <w:bCs/>
                <w:color w:val="000000" w:themeColor="text1"/>
                <w:sz w:val="20"/>
                <w:szCs w:val="20"/>
                <w:lang w:val="en-US"/>
              </w:rPr>
              <w:t xml:space="preserve">30 </w:t>
            </w:r>
            <w:r w:rsidR="00D06D2F" w:rsidRPr="00D06D2F">
              <w:rPr>
                <w:rFonts w:ascii="Calibri" w:eastAsia="Times New Roman" w:hAnsi="Calibri" w:cs="Arial"/>
                <w:b/>
                <w:bCs/>
                <w:color w:val="000000" w:themeColor="text1"/>
                <w:sz w:val="20"/>
                <w:szCs w:val="20"/>
                <w:lang w:val="en-US"/>
              </w:rPr>
              <w:t>September</w:t>
            </w:r>
            <w:r w:rsidRPr="0073105F">
              <w:rPr>
                <w:rFonts w:ascii="Calibri" w:eastAsia="Times New Roman" w:hAnsi="Calibri" w:cs="Arial"/>
                <w:b/>
                <w:bCs/>
                <w:color w:val="000000" w:themeColor="text1"/>
                <w:sz w:val="20"/>
                <w:szCs w:val="20"/>
                <w:lang w:val="en-US"/>
              </w:rPr>
              <w:t xml:space="preserve"> </w:t>
            </w:r>
          </w:p>
          <w:p w:rsidR="0073105F" w:rsidRPr="00D108EE" w:rsidRDefault="0073105F" w:rsidP="0073105F">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D108EE">
              <w:rPr>
                <w:rFonts w:ascii="Calibri" w:eastAsia="Times New Roman" w:hAnsi="Calibri" w:cs="Arial"/>
                <w:b/>
                <w:bCs/>
                <w:color w:val="000000" w:themeColor="text1"/>
                <w:sz w:val="20"/>
                <w:szCs w:val="20"/>
                <w:lang w:val="en-US"/>
              </w:rPr>
              <w:t>2020</w:t>
            </w:r>
          </w:p>
        </w:tc>
        <w:tc>
          <w:tcPr>
            <w:tcW w:w="1395" w:type="dxa"/>
            <w:vAlign w:val="center"/>
          </w:tcPr>
          <w:p w:rsidR="0073105F" w:rsidRPr="00D108EE" w:rsidRDefault="0073105F" w:rsidP="0073105F">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31 December 2019</w:t>
            </w:r>
          </w:p>
        </w:tc>
        <w:tc>
          <w:tcPr>
            <w:tcW w:w="1395" w:type="dxa"/>
            <w:vAlign w:val="center"/>
          </w:tcPr>
          <w:p w:rsidR="0073105F" w:rsidRPr="00D108EE" w:rsidRDefault="0073105F" w:rsidP="0073105F">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616" w:name="_Toc4060350"/>
            <w:r w:rsidRPr="00D108EE">
              <w:rPr>
                <w:rFonts w:ascii="Calibri" w:eastAsia="Times New Roman" w:hAnsi="Calibri" w:cs="Arial"/>
                <w:b/>
                <w:bCs/>
                <w:color w:val="000000" w:themeColor="text1"/>
                <w:sz w:val="20"/>
                <w:szCs w:val="20"/>
                <w:lang w:val="en-US"/>
              </w:rPr>
              <w:t>31 December 201</w:t>
            </w:r>
            <w:bookmarkEnd w:id="616"/>
            <w:r w:rsidRPr="00D108EE">
              <w:rPr>
                <w:rFonts w:ascii="Calibri" w:eastAsia="Times New Roman" w:hAnsi="Calibri" w:cs="Arial"/>
                <w:b/>
                <w:bCs/>
                <w:color w:val="000000" w:themeColor="text1"/>
                <w:sz w:val="20"/>
                <w:szCs w:val="20"/>
                <w:lang w:val="en-US"/>
              </w:rPr>
              <w:t>9</w:t>
            </w:r>
          </w:p>
        </w:tc>
      </w:tr>
      <w:tr w:rsidR="00D626F4" w:rsidRPr="00D108EE" w:rsidTr="00600297">
        <w:trPr>
          <w:trHeight w:val="323"/>
          <w:jc w:val="center"/>
        </w:trPr>
        <w:tc>
          <w:tcPr>
            <w:tcW w:w="3401" w:type="dxa"/>
            <w:vAlign w:val="bottom"/>
          </w:tcPr>
          <w:p w:rsidR="00D626F4" w:rsidRPr="00D108EE" w:rsidRDefault="00D626F4" w:rsidP="00D626F4">
            <w:pPr>
              <w:tabs>
                <w:tab w:val="right" w:pos="1202"/>
              </w:tabs>
              <w:spacing w:after="0" w:line="240" w:lineRule="auto"/>
              <w:outlineLvl w:val="0"/>
              <w:rPr>
                <w:rFonts w:ascii="Calibri" w:eastAsia="Times New Roman" w:hAnsi="Calibri" w:cs="Arial"/>
                <w:color w:val="000000" w:themeColor="text1"/>
                <w:sz w:val="20"/>
                <w:szCs w:val="20"/>
                <w:lang w:val="en-US"/>
              </w:rPr>
            </w:pPr>
          </w:p>
        </w:tc>
        <w:tc>
          <w:tcPr>
            <w:tcW w:w="1395"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617" w:name="_Toc4060353"/>
            <w:r w:rsidRPr="00D108EE">
              <w:rPr>
                <w:rFonts w:ascii="Calibri" w:eastAsia="Times New Roman" w:hAnsi="Calibri" w:cs="Arial"/>
                <w:b/>
                <w:color w:val="000000" w:themeColor="text1"/>
                <w:sz w:val="20"/>
                <w:szCs w:val="20"/>
                <w:lang w:val="en-US"/>
              </w:rPr>
              <w:t>HRK ‘000</w:t>
            </w:r>
            <w:bookmarkEnd w:id="617"/>
          </w:p>
        </w:tc>
        <w:tc>
          <w:tcPr>
            <w:tcW w:w="1395"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1395" w:type="dxa"/>
            <w:vAlign w:val="bottom"/>
          </w:tcPr>
          <w:p w:rsidR="00D626F4" w:rsidRPr="00D108EE" w:rsidRDefault="00D626F4" w:rsidP="00D626F4">
            <w:pPr>
              <w:tabs>
                <w:tab w:val="right" w:pos="1202"/>
              </w:tabs>
              <w:jc w:val="right"/>
              <w:outlineLvl w:val="0"/>
              <w:rPr>
                <w:rFonts w:ascii="Calibri" w:hAnsi="Calibri" w:cs="Arial"/>
                <w:b/>
                <w:bCs/>
                <w:color w:val="000000" w:themeColor="text1"/>
                <w:sz w:val="20"/>
                <w:szCs w:val="20"/>
                <w:lang w:val="en-US"/>
              </w:rPr>
            </w:pPr>
            <w:r w:rsidRPr="00D108EE">
              <w:rPr>
                <w:rFonts w:ascii="Calibri" w:hAnsi="Calibri" w:cs="Arial"/>
                <w:b/>
                <w:color w:val="000000" w:themeColor="text1"/>
                <w:sz w:val="20"/>
                <w:szCs w:val="20"/>
                <w:lang w:val="en-US"/>
              </w:rPr>
              <w:t>HRK ‘000</w:t>
            </w:r>
          </w:p>
        </w:tc>
        <w:tc>
          <w:tcPr>
            <w:tcW w:w="1395" w:type="dxa"/>
            <w:vAlign w:val="bottom"/>
          </w:tcPr>
          <w:p w:rsidR="00D626F4" w:rsidRPr="00D108EE" w:rsidRDefault="00D626F4" w:rsidP="00D626F4">
            <w:pPr>
              <w:tabs>
                <w:tab w:val="right" w:pos="1202"/>
              </w:tabs>
              <w:jc w:val="right"/>
              <w:outlineLvl w:val="0"/>
              <w:rPr>
                <w:rFonts w:ascii="Calibri" w:hAnsi="Calibri" w:cs="Arial"/>
                <w:b/>
                <w:bCs/>
                <w:color w:val="000000" w:themeColor="text1"/>
                <w:sz w:val="20"/>
                <w:szCs w:val="20"/>
                <w:lang w:val="en-US"/>
              </w:rPr>
            </w:pPr>
            <w:bookmarkStart w:id="618" w:name="_Toc4060354"/>
            <w:r w:rsidRPr="00D108EE">
              <w:rPr>
                <w:rFonts w:ascii="Calibri" w:hAnsi="Calibri" w:cs="Arial"/>
                <w:b/>
                <w:bCs/>
                <w:color w:val="000000" w:themeColor="text1"/>
                <w:sz w:val="20"/>
                <w:szCs w:val="20"/>
                <w:lang w:val="en-US"/>
              </w:rPr>
              <w:t>HRK ‘000</w:t>
            </w:r>
            <w:bookmarkEnd w:id="618"/>
          </w:p>
        </w:tc>
      </w:tr>
      <w:tr w:rsidR="00600297" w:rsidRPr="00D108EE" w:rsidTr="002125D1">
        <w:trPr>
          <w:trHeight w:val="369"/>
          <w:jc w:val="center"/>
        </w:trPr>
        <w:tc>
          <w:tcPr>
            <w:tcW w:w="3401" w:type="dxa"/>
            <w:vAlign w:val="bottom"/>
          </w:tcPr>
          <w:p w:rsidR="00600297" w:rsidRPr="00D108EE" w:rsidRDefault="00600297" w:rsidP="00600297">
            <w:pPr>
              <w:tabs>
                <w:tab w:val="right" w:pos="1202"/>
              </w:tabs>
              <w:spacing w:after="0" w:line="240" w:lineRule="auto"/>
              <w:outlineLvl w:val="0"/>
              <w:rPr>
                <w:rFonts w:ascii="Calibri" w:eastAsia="Times New Roman" w:hAnsi="Calibri" w:cs="Arial"/>
                <w:color w:val="000000" w:themeColor="text1"/>
                <w:sz w:val="20"/>
                <w:szCs w:val="20"/>
                <w:lang w:val="en-US"/>
              </w:rPr>
            </w:pPr>
            <w:bookmarkStart w:id="619" w:name="_Toc4060357"/>
            <w:r w:rsidRPr="00D108EE">
              <w:rPr>
                <w:rFonts w:ascii="Calibri" w:eastAsia="Times New Roman" w:hAnsi="Calibri" w:cs="Arial"/>
                <w:color w:val="000000" w:themeColor="text1"/>
                <w:sz w:val="20"/>
                <w:szCs w:val="20"/>
                <w:lang w:val="en-US"/>
              </w:rPr>
              <w:t>Owner</w:t>
            </w:r>
            <w:bookmarkEnd w:id="619"/>
          </w:p>
        </w:tc>
        <w:tc>
          <w:tcPr>
            <w:tcW w:w="1395" w:type="dxa"/>
            <w:shd w:val="clear" w:color="auto" w:fill="auto"/>
            <w:vAlign w:val="bottom"/>
          </w:tcPr>
          <w:p w:rsidR="00600297" w:rsidRPr="00E521DB"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A56556">
              <w:rPr>
                <w:rFonts w:cstheme="minorHAnsi"/>
                <w:color w:val="000000" w:themeColor="text1"/>
                <w:sz w:val="20"/>
                <w:szCs w:val="20"/>
              </w:rPr>
              <w:t>3</w:t>
            </w:r>
            <w:r>
              <w:rPr>
                <w:rFonts w:cstheme="minorHAnsi"/>
                <w:color w:val="000000" w:themeColor="text1"/>
                <w:sz w:val="20"/>
                <w:szCs w:val="20"/>
              </w:rPr>
              <w:t>,</w:t>
            </w:r>
            <w:r w:rsidRPr="00A56556">
              <w:rPr>
                <w:rFonts w:cstheme="minorHAnsi"/>
                <w:color w:val="000000" w:themeColor="text1"/>
                <w:sz w:val="20"/>
                <w:szCs w:val="20"/>
              </w:rPr>
              <w:t>242</w:t>
            </w:r>
            <w:r>
              <w:rPr>
                <w:rFonts w:cstheme="minorHAnsi"/>
                <w:color w:val="000000" w:themeColor="text1"/>
                <w:sz w:val="20"/>
                <w:szCs w:val="20"/>
              </w:rPr>
              <w:t>,</w:t>
            </w:r>
            <w:r w:rsidRPr="00A56556">
              <w:rPr>
                <w:rFonts w:cstheme="minorHAnsi"/>
                <w:color w:val="000000" w:themeColor="text1"/>
                <w:sz w:val="20"/>
                <w:szCs w:val="20"/>
              </w:rPr>
              <w:t>502</w:t>
            </w:r>
          </w:p>
        </w:tc>
        <w:tc>
          <w:tcPr>
            <w:tcW w:w="1395" w:type="dxa"/>
            <w:shd w:val="clear" w:color="auto" w:fill="auto"/>
            <w:vAlign w:val="bottom"/>
          </w:tcPr>
          <w:p w:rsidR="00600297" w:rsidRPr="00E521DB"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A56556">
              <w:rPr>
                <w:rFonts w:cstheme="minorHAnsi"/>
                <w:color w:val="000000" w:themeColor="text1"/>
                <w:sz w:val="20"/>
                <w:szCs w:val="20"/>
              </w:rPr>
              <w:t>1</w:t>
            </w:r>
            <w:r>
              <w:rPr>
                <w:rFonts w:cstheme="minorHAnsi"/>
                <w:color w:val="000000" w:themeColor="text1"/>
                <w:sz w:val="20"/>
                <w:szCs w:val="20"/>
              </w:rPr>
              <w:t>,</w:t>
            </w:r>
            <w:r w:rsidRPr="00A56556">
              <w:rPr>
                <w:rFonts w:cstheme="minorHAnsi"/>
                <w:color w:val="000000" w:themeColor="text1"/>
                <w:sz w:val="20"/>
                <w:szCs w:val="20"/>
              </w:rPr>
              <w:t>807</w:t>
            </w:r>
            <w:r>
              <w:rPr>
                <w:rFonts w:cstheme="minorHAnsi"/>
                <w:color w:val="000000" w:themeColor="text1"/>
                <w:sz w:val="20"/>
                <w:szCs w:val="20"/>
              </w:rPr>
              <w:t>,</w:t>
            </w:r>
            <w:r w:rsidRPr="00A56556">
              <w:rPr>
                <w:rFonts w:cstheme="minorHAnsi"/>
                <w:color w:val="000000" w:themeColor="text1"/>
                <w:sz w:val="20"/>
                <w:szCs w:val="20"/>
              </w:rPr>
              <w:t>661</w:t>
            </w:r>
          </w:p>
        </w:tc>
        <w:tc>
          <w:tcPr>
            <w:tcW w:w="1395" w:type="dxa"/>
            <w:shd w:val="clear" w:color="auto" w:fill="auto"/>
            <w:vAlign w:val="bottom"/>
          </w:tcPr>
          <w:p w:rsidR="00600297" w:rsidRPr="00D108EE"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3,575,330</w:t>
            </w:r>
          </w:p>
        </w:tc>
        <w:tc>
          <w:tcPr>
            <w:tcW w:w="1395" w:type="dxa"/>
            <w:shd w:val="clear" w:color="auto" w:fill="auto"/>
            <w:vAlign w:val="bottom"/>
          </w:tcPr>
          <w:p w:rsidR="00600297" w:rsidRPr="00D108EE"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203,649</w:t>
            </w:r>
          </w:p>
        </w:tc>
      </w:tr>
      <w:tr w:rsidR="00600297" w:rsidRPr="00D108EE" w:rsidTr="002125D1">
        <w:trPr>
          <w:trHeight w:val="19"/>
          <w:jc w:val="center"/>
        </w:trPr>
        <w:tc>
          <w:tcPr>
            <w:tcW w:w="3401" w:type="dxa"/>
            <w:vAlign w:val="bottom"/>
          </w:tcPr>
          <w:p w:rsidR="00600297" w:rsidRPr="00D108EE" w:rsidRDefault="00600297" w:rsidP="00600297">
            <w:pPr>
              <w:tabs>
                <w:tab w:val="right" w:pos="1202"/>
              </w:tabs>
              <w:spacing w:after="0" w:line="240" w:lineRule="auto"/>
              <w:outlineLvl w:val="0"/>
              <w:rPr>
                <w:rFonts w:ascii="Calibri" w:eastAsia="Times New Roman" w:hAnsi="Calibri" w:cs="Arial"/>
                <w:color w:val="000000" w:themeColor="text1"/>
                <w:sz w:val="20"/>
                <w:szCs w:val="20"/>
                <w:lang w:val="en-US"/>
              </w:rPr>
            </w:pPr>
            <w:bookmarkStart w:id="620" w:name="_Toc4060362"/>
            <w:r w:rsidRPr="00D108EE">
              <w:rPr>
                <w:rFonts w:ascii="Calibri" w:eastAsia="Times New Roman" w:hAnsi="Calibri" w:cs="Arial"/>
                <w:color w:val="000000" w:themeColor="text1"/>
                <w:sz w:val="20"/>
                <w:szCs w:val="20"/>
                <w:lang w:val="en-US"/>
              </w:rPr>
              <w:t>Government funds, executive authorities and agencies</w:t>
            </w:r>
            <w:bookmarkEnd w:id="620"/>
          </w:p>
        </w:tc>
        <w:tc>
          <w:tcPr>
            <w:tcW w:w="1395" w:type="dxa"/>
            <w:shd w:val="clear" w:color="auto" w:fill="auto"/>
            <w:vAlign w:val="bottom"/>
          </w:tcPr>
          <w:p w:rsidR="00600297" w:rsidRPr="00E521DB"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264DC">
              <w:rPr>
                <w:rFonts w:cstheme="minorHAnsi"/>
                <w:color w:val="000000" w:themeColor="text1"/>
                <w:sz w:val="20"/>
                <w:szCs w:val="20"/>
              </w:rPr>
              <w:t xml:space="preserve"> 2</w:t>
            </w:r>
            <w:r>
              <w:rPr>
                <w:rFonts w:cstheme="minorHAnsi"/>
                <w:color w:val="000000" w:themeColor="text1"/>
                <w:sz w:val="20"/>
                <w:szCs w:val="20"/>
              </w:rPr>
              <w:t>,</w:t>
            </w:r>
            <w:r w:rsidRPr="00E264DC">
              <w:rPr>
                <w:rFonts w:cstheme="minorHAnsi"/>
                <w:color w:val="000000" w:themeColor="text1"/>
                <w:sz w:val="20"/>
                <w:szCs w:val="20"/>
              </w:rPr>
              <w:t>933</w:t>
            </w:r>
            <w:r>
              <w:rPr>
                <w:rFonts w:cstheme="minorHAnsi"/>
                <w:color w:val="000000" w:themeColor="text1"/>
                <w:sz w:val="20"/>
                <w:szCs w:val="20"/>
              </w:rPr>
              <w:t>,</w:t>
            </w:r>
            <w:r w:rsidRPr="00E264DC">
              <w:rPr>
                <w:rFonts w:cstheme="minorHAnsi"/>
                <w:color w:val="000000" w:themeColor="text1"/>
                <w:sz w:val="20"/>
                <w:szCs w:val="20"/>
              </w:rPr>
              <w:t xml:space="preserve">917 </w:t>
            </w:r>
          </w:p>
        </w:tc>
        <w:tc>
          <w:tcPr>
            <w:tcW w:w="1395" w:type="dxa"/>
            <w:shd w:val="clear" w:color="auto" w:fill="auto"/>
            <w:vAlign w:val="bottom"/>
          </w:tcPr>
          <w:p w:rsidR="00600297" w:rsidRPr="00E521DB"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264DC">
              <w:rPr>
                <w:rFonts w:cstheme="minorHAnsi"/>
                <w:color w:val="000000" w:themeColor="text1"/>
                <w:sz w:val="20"/>
                <w:szCs w:val="20"/>
              </w:rPr>
              <w:t xml:space="preserve"> 115</w:t>
            </w:r>
            <w:r>
              <w:rPr>
                <w:rFonts w:cstheme="minorHAnsi"/>
                <w:color w:val="000000" w:themeColor="text1"/>
                <w:sz w:val="20"/>
                <w:szCs w:val="20"/>
              </w:rPr>
              <w:t>,</w:t>
            </w:r>
            <w:r w:rsidRPr="00E264DC">
              <w:rPr>
                <w:rFonts w:cstheme="minorHAnsi"/>
                <w:color w:val="000000" w:themeColor="text1"/>
                <w:sz w:val="20"/>
                <w:szCs w:val="20"/>
              </w:rPr>
              <w:t xml:space="preserve">472 </w:t>
            </w:r>
          </w:p>
        </w:tc>
        <w:tc>
          <w:tcPr>
            <w:tcW w:w="1395" w:type="dxa"/>
            <w:shd w:val="clear" w:color="auto" w:fill="auto"/>
            <w:vAlign w:val="bottom"/>
          </w:tcPr>
          <w:p w:rsidR="00600297" w:rsidRPr="00D108EE"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1,312,254</w:t>
            </w:r>
          </w:p>
        </w:tc>
        <w:tc>
          <w:tcPr>
            <w:tcW w:w="1395" w:type="dxa"/>
            <w:shd w:val="clear" w:color="auto" w:fill="auto"/>
            <w:vAlign w:val="bottom"/>
          </w:tcPr>
          <w:p w:rsidR="00600297" w:rsidRPr="00D108EE"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62,004</w:t>
            </w:r>
          </w:p>
        </w:tc>
      </w:tr>
      <w:tr w:rsidR="00600297" w:rsidRPr="00D108EE" w:rsidTr="002125D1">
        <w:trPr>
          <w:trHeight w:hRule="exact" w:val="284"/>
          <w:jc w:val="center"/>
        </w:trPr>
        <w:tc>
          <w:tcPr>
            <w:tcW w:w="3401" w:type="dxa"/>
            <w:vAlign w:val="bottom"/>
          </w:tcPr>
          <w:p w:rsidR="00600297" w:rsidRPr="00D108EE" w:rsidRDefault="00600297" w:rsidP="00600297">
            <w:pPr>
              <w:tabs>
                <w:tab w:val="right" w:pos="1202"/>
              </w:tabs>
              <w:spacing w:after="0" w:line="240" w:lineRule="auto"/>
              <w:outlineLvl w:val="0"/>
              <w:rPr>
                <w:rFonts w:ascii="Calibri" w:eastAsia="Times New Roman" w:hAnsi="Calibri" w:cs="Arial"/>
                <w:color w:val="000000" w:themeColor="text1"/>
                <w:sz w:val="20"/>
                <w:szCs w:val="20"/>
                <w:lang w:val="en-US"/>
              </w:rPr>
            </w:pPr>
            <w:bookmarkStart w:id="621" w:name="_Toc4060367"/>
            <w:r w:rsidRPr="00D108EE">
              <w:rPr>
                <w:rFonts w:ascii="Calibri" w:eastAsia="Times New Roman" w:hAnsi="Calibri" w:cs="Arial"/>
                <w:color w:val="000000" w:themeColor="text1"/>
                <w:sz w:val="20"/>
                <w:szCs w:val="20"/>
                <w:lang w:val="en-US"/>
              </w:rPr>
              <w:t>State-owned companies</w:t>
            </w:r>
            <w:bookmarkEnd w:id="621"/>
          </w:p>
        </w:tc>
        <w:tc>
          <w:tcPr>
            <w:tcW w:w="1395" w:type="dxa"/>
            <w:shd w:val="clear" w:color="auto" w:fill="auto"/>
            <w:vAlign w:val="bottom"/>
          </w:tcPr>
          <w:p w:rsidR="00600297" w:rsidRPr="00E521DB"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264DC">
              <w:rPr>
                <w:rFonts w:cstheme="minorHAnsi"/>
                <w:color w:val="000000" w:themeColor="text1"/>
                <w:sz w:val="20"/>
                <w:szCs w:val="20"/>
              </w:rPr>
              <w:t xml:space="preserve"> 682</w:t>
            </w:r>
            <w:r>
              <w:rPr>
                <w:rFonts w:cstheme="minorHAnsi"/>
                <w:color w:val="000000" w:themeColor="text1"/>
                <w:sz w:val="20"/>
                <w:szCs w:val="20"/>
              </w:rPr>
              <w:t>,</w:t>
            </w:r>
            <w:r w:rsidRPr="00E264DC">
              <w:rPr>
                <w:rFonts w:cstheme="minorHAnsi"/>
                <w:color w:val="000000" w:themeColor="text1"/>
                <w:sz w:val="20"/>
                <w:szCs w:val="20"/>
              </w:rPr>
              <w:t xml:space="preserve">321 </w:t>
            </w:r>
          </w:p>
        </w:tc>
        <w:tc>
          <w:tcPr>
            <w:tcW w:w="1395" w:type="dxa"/>
            <w:shd w:val="clear" w:color="auto" w:fill="auto"/>
            <w:vAlign w:val="bottom"/>
          </w:tcPr>
          <w:p w:rsidR="00600297" w:rsidRPr="00E521DB"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264DC">
              <w:rPr>
                <w:rFonts w:cstheme="minorHAnsi"/>
                <w:color w:val="000000" w:themeColor="text1"/>
                <w:sz w:val="20"/>
                <w:szCs w:val="20"/>
              </w:rPr>
              <w:t xml:space="preserve"> 4 </w:t>
            </w:r>
          </w:p>
        </w:tc>
        <w:tc>
          <w:tcPr>
            <w:tcW w:w="1395" w:type="dxa"/>
            <w:shd w:val="clear" w:color="auto" w:fill="auto"/>
            <w:vAlign w:val="bottom"/>
          </w:tcPr>
          <w:p w:rsidR="00600297" w:rsidRPr="00D108EE"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1,154,165</w:t>
            </w:r>
          </w:p>
        </w:tc>
        <w:tc>
          <w:tcPr>
            <w:tcW w:w="1395" w:type="dxa"/>
            <w:shd w:val="clear" w:color="auto" w:fill="auto"/>
            <w:vAlign w:val="bottom"/>
          </w:tcPr>
          <w:p w:rsidR="00600297" w:rsidRPr="00D108EE"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23</w:t>
            </w:r>
          </w:p>
        </w:tc>
      </w:tr>
      <w:tr w:rsidR="00600297" w:rsidRPr="00D108EE" w:rsidTr="002125D1">
        <w:trPr>
          <w:trHeight w:hRule="exact" w:val="284"/>
          <w:jc w:val="center"/>
        </w:trPr>
        <w:tc>
          <w:tcPr>
            <w:tcW w:w="3401" w:type="dxa"/>
            <w:vAlign w:val="bottom"/>
          </w:tcPr>
          <w:p w:rsidR="00600297" w:rsidRPr="00D108EE" w:rsidRDefault="00600297" w:rsidP="00600297">
            <w:pPr>
              <w:tabs>
                <w:tab w:val="right" w:pos="1202"/>
              </w:tabs>
              <w:spacing w:after="0" w:line="240" w:lineRule="auto"/>
              <w:outlineLvl w:val="0"/>
              <w:rPr>
                <w:rFonts w:ascii="Calibri" w:eastAsia="Times New Roman" w:hAnsi="Calibri" w:cs="Arial"/>
                <w:color w:val="000000" w:themeColor="text1"/>
                <w:sz w:val="20"/>
                <w:szCs w:val="20"/>
                <w:lang w:val="en-US"/>
              </w:rPr>
            </w:pPr>
            <w:bookmarkStart w:id="622" w:name="_Toc4060372"/>
            <w:r w:rsidRPr="00D108EE">
              <w:rPr>
                <w:rFonts w:ascii="Calibri" w:eastAsia="Times New Roman" w:hAnsi="Calibri" w:cs="Arial"/>
                <w:color w:val="000000" w:themeColor="text1"/>
                <w:sz w:val="20"/>
                <w:szCs w:val="20"/>
                <w:lang w:val="en-US"/>
              </w:rPr>
              <w:t>Subsidiary companies</w:t>
            </w:r>
            <w:bookmarkEnd w:id="622"/>
          </w:p>
        </w:tc>
        <w:tc>
          <w:tcPr>
            <w:tcW w:w="1395" w:type="dxa"/>
            <w:shd w:val="clear" w:color="auto" w:fill="auto"/>
            <w:vAlign w:val="bottom"/>
          </w:tcPr>
          <w:p w:rsidR="00600297" w:rsidRPr="00E521DB"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75006D">
              <w:rPr>
                <w:rFonts w:ascii="Calibri" w:hAnsi="Calibri"/>
                <w:color w:val="000000" w:themeColor="text1"/>
                <w:sz w:val="20"/>
                <w:szCs w:val="20"/>
              </w:rPr>
              <w:t>36</w:t>
            </w:r>
            <w:r>
              <w:rPr>
                <w:rFonts w:ascii="Calibri" w:hAnsi="Calibri"/>
                <w:color w:val="000000" w:themeColor="text1"/>
                <w:sz w:val="20"/>
                <w:szCs w:val="20"/>
              </w:rPr>
              <w:t>,</w:t>
            </w:r>
            <w:r w:rsidRPr="0075006D">
              <w:rPr>
                <w:rFonts w:ascii="Calibri" w:hAnsi="Calibri"/>
                <w:color w:val="000000" w:themeColor="text1"/>
                <w:sz w:val="20"/>
                <w:szCs w:val="20"/>
              </w:rPr>
              <w:t>124</w:t>
            </w:r>
          </w:p>
        </w:tc>
        <w:tc>
          <w:tcPr>
            <w:tcW w:w="1395" w:type="dxa"/>
            <w:shd w:val="clear" w:color="auto" w:fill="auto"/>
            <w:vAlign w:val="bottom"/>
          </w:tcPr>
          <w:p w:rsidR="00600297" w:rsidRPr="00E521DB"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75006D">
              <w:rPr>
                <w:rFonts w:ascii="Calibri" w:hAnsi="Calibri"/>
                <w:color w:val="000000" w:themeColor="text1"/>
                <w:sz w:val="20"/>
                <w:szCs w:val="20"/>
              </w:rPr>
              <w:t>-</w:t>
            </w:r>
          </w:p>
        </w:tc>
        <w:tc>
          <w:tcPr>
            <w:tcW w:w="1395" w:type="dxa"/>
            <w:shd w:val="clear" w:color="auto" w:fill="auto"/>
            <w:vAlign w:val="bottom"/>
          </w:tcPr>
          <w:p w:rsidR="00600297" w:rsidRPr="00D108EE"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36,124</w:t>
            </w:r>
          </w:p>
        </w:tc>
        <w:tc>
          <w:tcPr>
            <w:tcW w:w="1395" w:type="dxa"/>
            <w:shd w:val="clear" w:color="auto" w:fill="auto"/>
            <w:vAlign w:val="bottom"/>
          </w:tcPr>
          <w:p w:rsidR="00600297" w:rsidRPr="00D108EE"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w:t>
            </w:r>
          </w:p>
        </w:tc>
      </w:tr>
      <w:tr w:rsidR="00600297" w:rsidRPr="00D108EE" w:rsidTr="002125D1">
        <w:trPr>
          <w:trHeight w:hRule="exact" w:val="284"/>
          <w:jc w:val="center"/>
        </w:trPr>
        <w:tc>
          <w:tcPr>
            <w:tcW w:w="3401" w:type="dxa"/>
            <w:vAlign w:val="bottom"/>
          </w:tcPr>
          <w:p w:rsidR="00600297" w:rsidRPr="00D108EE" w:rsidRDefault="00600297" w:rsidP="00600297">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623" w:name="_Toc4060377"/>
            <w:r w:rsidRPr="00D108EE">
              <w:rPr>
                <w:rFonts w:ascii="Calibri" w:eastAsia="Times New Roman" w:hAnsi="Calibri" w:cs="Arial"/>
                <w:color w:val="000000" w:themeColor="text1"/>
                <w:sz w:val="20"/>
                <w:szCs w:val="20"/>
                <w:lang w:val="en-US"/>
              </w:rPr>
              <w:t>Associates</w:t>
            </w:r>
            <w:bookmarkEnd w:id="623"/>
          </w:p>
        </w:tc>
        <w:tc>
          <w:tcPr>
            <w:tcW w:w="1395" w:type="dxa"/>
            <w:shd w:val="clear" w:color="auto" w:fill="auto"/>
            <w:vAlign w:val="bottom"/>
          </w:tcPr>
          <w:p w:rsidR="00600297" w:rsidRPr="00E521DB"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cstheme="minorHAnsi"/>
                <w:color w:val="000000" w:themeColor="text1"/>
                <w:sz w:val="20"/>
                <w:szCs w:val="20"/>
              </w:rPr>
              <w:t>8</w:t>
            </w:r>
          </w:p>
        </w:tc>
        <w:tc>
          <w:tcPr>
            <w:tcW w:w="1395" w:type="dxa"/>
            <w:shd w:val="clear" w:color="auto" w:fill="auto"/>
            <w:vAlign w:val="bottom"/>
          </w:tcPr>
          <w:p w:rsidR="00600297" w:rsidRPr="00E521DB"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cstheme="minorHAnsi"/>
                <w:color w:val="000000" w:themeColor="text1"/>
                <w:sz w:val="20"/>
                <w:szCs w:val="20"/>
              </w:rPr>
              <w:t>-</w:t>
            </w:r>
          </w:p>
        </w:tc>
        <w:tc>
          <w:tcPr>
            <w:tcW w:w="1395" w:type="dxa"/>
            <w:shd w:val="clear" w:color="auto" w:fill="auto"/>
            <w:vAlign w:val="bottom"/>
          </w:tcPr>
          <w:p w:rsidR="00600297" w:rsidRPr="00D108EE"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7</w:t>
            </w:r>
          </w:p>
        </w:tc>
        <w:tc>
          <w:tcPr>
            <w:tcW w:w="1395" w:type="dxa"/>
            <w:shd w:val="clear" w:color="auto" w:fill="auto"/>
            <w:vAlign w:val="bottom"/>
          </w:tcPr>
          <w:p w:rsidR="00600297" w:rsidRPr="00D108EE"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w:t>
            </w:r>
          </w:p>
        </w:tc>
      </w:tr>
      <w:tr w:rsidR="00600297" w:rsidRPr="00D108EE" w:rsidTr="002125D1">
        <w:trPr>
          <w:trHeight w:hRule="exact" w:val="284"/>
          <w:jc w:val="center"/>
        </w:trPr>
        <w:tc>
          <w:tcPr>
            <w:tcW w:w="3401" w:type="dxa"/>
            <w:vAlign w:val="bottom"/>
          </w:tcPr>
          <w:p w:rsidR="00600297" w:rsidRPr="00D108EE" w:rsidRDefault="00600297" w:rsidP="00600297">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624" w:name="_Toc4060382"/>
            <w:r w:rsidRPr="00D108EE">
              <w:rPr>
                <w:rFonts w:ascii="Calibri" w:eastAsia="Times New Roman" w:hAnsi="Calibri" w:cs="Arial"/>
                <w:bCs/>
                <w:color w:val="000000" w:themeColor="text1"/>
                <w:sz w:val="20"/>
                <w:szCs w:val="20"/>
                <w:lang w:val="en-US"/>
              </w:rPr>
              <w:t>Key management personnel</w:t>
            </w:r>
            <w:bookmarkEnd w:id="624"/>
          </w:p>
        </w:tc>
        <w:tc>
          <w:tcPr>
            <w:tcW w:w="1395" w:type="dxa"/>
            <w:tcBorders>
              <w:bottom w:val="single" w:sz="4" w:space="0" w:color="000000"/>
            </w:tcBorders>
            <w:shd w:val="clear" w:color="auto" w:fill="auto"/>
            <w:vAlign w:val="bottom"/>
          </w:tcPr>
          <w:p w:rsidR="00600297" w:rsidRPr="00E521DB"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264DC">
              <w:rPr>
                <w:rFonts w:cstheme="minorHAnsi"/>
                <w:color w:val="000000" w:themeColor="text1"/>
                <w:sz w:val="20"/>
                <w:szCs w:val="20"/>
              </w:rPr>
              <w:t xml:space="preserve"> 395 </w:t>
            </w:r>
          </w:p>
        </w:tc>
        <w:tc>
          <w:tcPr>
            <w:tcW w:w="1395" w:type="dxa"/>
            <w:tcBorders>
              <w:bottom w:val="single" w:sz="4" w:space="0" w:color="000000"/>
            </w:tcBorders>
            <w:shd w:val="clear" w:color="auto" w:fill="auto"/>
            <w:vAlign w:val="bottom"/>
          </w:tcPr>
          <w:p w:rsidR="00600297" w:rsidRPr="00E521DB"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264DC">
              <w:rPr>
                <w:rFonts w:cstheme="minorHAnsi"/>
                <w:color w:val="000000" w:themeColor="text1"/>
                <w:sz w:val="20"/>
                <w:szCs w:val="20"/>
              </w:rPr>
              <w:t xml:space="preserve"> 1</w:t>
            </w:r>
            <w:r>
              <w:rPr>
                <w:rFonts w:cstheme="minorHAnsi"/>
                <w:color w:val="000000" w:themeColor="text1"/>
                <w:sz w:val="20"/>
                <w:szCs w:val="20"/>
              </w:rPr>
              <w:t>,</w:t>
            </w:r>
            <w:r w:rsidRPr="00E264DC">
              <w:rPr>
                <w:rFonts w:cstheme="minorHAnsi"/>
                <w:color w:val="000000" w:themeColor="text1"/>
                <w:sz w:val="20"/>
                <w:szCs w:val="20"/>
              </w:rPr>
              <w:t xml:space="preserve">275 </w:t>
            </w:r>
          </w:p>
        </w:tc>
        <w:tc>
          <w:tcPr>
            <w:tcW w:w="1395" w:type="dxa"/>
            <w:tcBorders>
              <w:bottom w:val="single" w:sz="4" w:space="0" w:color="000000"/>
            </w:tcBorders>
            <w:shd w:val="clear" w:color="auto" w:fill="auto"/>
            <w:vAlign w:val="bottom"/>
          </w:tcPr>
          <w:p w:rsidR="00600297" w:rsidRPr="00D108EE"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3,726</w:t>
            </w:r>
          </w:p>
        </w:tc>
        <w:tc>
          <w:tcPr>
            <w:tcW w:w="1395" w:type="dxa"/>
            <w:tcBorders>
              <w:bottom w:val="single" w:sz="4" w:space="0" w:color="000000"/>
            </w:tcBorders>
            <w:shd w:val="clear" w:color="auto" w:fill="auto"/>
            <w:vAlign w:val="bottom"/>
          </w:tcPr>
          <w:p w:rsidR="00600297" w:rsidRPr="00D108EE"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D108EE">
              <w:rPr>
                <w:rFonts w:ascii="Calibri" w:eastAsia="Times New Roman" w:hAnsi="Calibri" w:cs="Times New Roman"/>
                <w:color w:val="000000" w:themeColor="text1"/>
                <w:sz w:val="20"/>
                <w:szCs w:val="20"/>
                <w:lang w:val="en-US"/>
              </w:rPr>
              <w:t>1,562</w:t>
            </w:r>
          </w:p>
        </w:tc>
      </w:tr>
      <w:tr w:rsidR="00600297" w:rsidRPr="00D108EE" w:rsidTr="00600297">
        <w:trPr>
          <w:trHeight w:hRule="exact" w:val="375"/>
          <w:jc w:val="center"/>
        </w:trPr>
        <w:tc>
          <w:tcPr>
            <w:tcW w:w="3401" w:type="dxa"/>
            <w:vAlign w:val="bottom"/>
          </w:tcPr>
          <w:p w:rsidR="00600297" w:rsidRPr="00D108EE" w:rsidRDefault="00600297" w:rsidP="00600297">
            <w:pPr>
              <w:tabs>
                <w:tab w:val="right" w:pos="1202"/>
              </w:tabs>
              <w:spacing w:after="0" w:line="240" w:lineRule="auto"/>
              <w:outlineLvl w:val="0"/>
              <w:rPr>
                <w:rFonts w:ascii="Calibri" w:eastAsia="Times New Roman" w:hAnsi="Calibri" w:cs="Arial"/>
                <w:b/>
                <w:color w:val="000000" w:themeColor="text1"/>
                <w:sz w:val="20"/>
                <w:szCs w:val="20"/>
                <w:lang w:val="en-US"/>
              </w:rPr>
            </w:pPr>
            <w:bookmarkStart w:id="625" w:name="_Toc4060387"/>
            <w:r w:rsidRPr="00D108EE">
              <w:rPr>
                <w:rFonts w:ascii="Calibri" w:eastAsia="Times New Roman" w:hAnsi="Calibri" w:cs="Arial"/>
                <w:b/>
                <w:color w:val="000000" w:themeColor="text1"/>
                <w:sz w:val="20"/>
                <w:szCs w:val="20"/>
                <w:lang w:val="en-US"/>
              </w:rPr>
              <w:t>Total</w:t>
            </w:r>
            <w:bookmarkEnd w:id="625"/>
          </w:p>
        </w:tc>
        <w:tc>
          <w:tcPr>
            <w:tcW w:w="1395" w:type="dxa"/>
            <w:tcBorders>
              <w:top w:val="single" w:sz="4" w:space="0" w:color="auto"/>
              <w:bottom w:val="single" w:sz="12" w:space="0" w:color="auto"/>
              <w:right w:val="nil"/>
            </w:tcBorders>
            <w:shd w:val="clear" w:color="auto" w:fill="auto"/>
            <w:vAlign w:val="bottom"/>
          </w:tcPr>
          <w:p w:rsidR="00600297" w:rsidRPr="00511A60" w:rsidRDefault="00600297" w:rsidP="00600297">
            <w:pPr>
              <w:tabs>
                <w:tab w:val="right" w:pos="1202"/>
              </w:tabs>
              <w:spacing w:after="0" w:line="240" w:lineRule="auto"/>
              <w:jc w:val="right"/>
              <w:outlineLvl w:val="0"/>
              <w:rPr>
                <w:b/>
                <w:color w:val="000000" w:themeColor="text1"/>
                <w:sz w:val="20"/>
                <w:szCs w:val="20"/>
              </w:rPr>
            </w:pPr>
            <w:r w:rsidRPr="00E264DC">
              <w:rPr>
                <w:b/>
                <w:color w:val="000000" w:themeColor="text1"/>
                <w:sz w:val="20"/>
                <w:szCs w:val="20"/>
              </w:rPr>
              <w:t xml:space="preserve"> 6</w:t>
            </w:r>
            <w:r>
              <w:rPr>
                <w:b/>
                <w:color w:val="000000" w:themeColor="text1"/>
                <w:sz w:val="20"/>
                <w:szCs w:val="20"/>
              </w:rPr>
              <w:t>,</w:t>
            </w:r>
            <w:r w:rsidRPr="00E264DC">
              <w:rPr>
                <w:b/>
                <w:color w:val="000000" w:themeColor="text1"/>
                <w:sz w:val="20"/>
                <w:szCs w:val="20"/>
              </w:rPr>
              <w:t>895</w:t>
            </w:r>
            <w:r>
              <w:rPr>
                <w:b/>
                <w:color w:val="000000" w:themeColor="text1"/>
                <w:sz w:val="20"/>
                <w:szCs w:val="20"/>
              </w:rPr>
              <w:t>,</w:t>
            </w:r>
            <w:r w:rsidRPr="00E264DC">
              <w:rPr>
                <w:b/>
                <w:color w:val="000000" w:themeColor="text1"/>
                <w:sz w:val="20"/>
                <w:szCs w:val="20"/>
              </w:rPr>
              <w:t xml:space="preserve">267 </w:t>
            </w:r>
          </w:p>
        </w:tc>
        <w:tc>
          <w:tcPr>
            <w:tcW w:w="1395" w:type="dxa"/>
            <w:tcBorders>
              <w:top w:val="single" w:sz="4" w:space="0" w:color="auto"/>
              <w:left w:val="nil"/>
              <w:bottom w:val="single" w:sz="12" w:space="0" w:color="auto"/>
              <w:right w:val="nil"/>
            </w:tcBorders>
            <w:shd w:val="clear" w:color="auto" w:fill="auto"/>
            <w:vAlign w:val="bottom"/>
          </w:tcPr>
          <w:p w:rsidR="00600297" w:rsidRPr="00511A60" w:rsidRDefault="00600297" w:rsidP="00600297">
            <w:pPr>
              <w:tabs>
                <w:tab w:val="right" w:pos="1202"/>
              </w:tabs>
              <w:spacing w:after="0" w:line="240" w:lineRule="auto"/>
              <w:jc w:val="right"/>
              <w:outlineLvl w:val="0"/>
              <w:rPr>
                <w:b/>
                <w:color w:val="000000" w:themeColor="text1"/>
                <w:sz w:val="20"/>
                <w:szCs w:val="20"/>
              </w:rPr>
            </w:pPr>
            <w:r w:rsidRPr="00E264DC">
              <w:rPr>
                <w:b/>
                <w:color w:val="000000" w:themeColor="text1"/>
                <w:sz w:val="20"/>
                <w:szCs w:val="20"/>
              </w:rPr>
              <w:t xml:space="preserve"> 1</w:t>
            </w:r>
            <w:r>
              <w:rPr>
                <w:b/>
                <w:color w:val="000000" w:themeColor="text1"/>
                <w:sz w:val="20"/>
                <w:szCs w:val="20"/>
              </w:rPr>
              <w:t>,</w:t>
            </w:r>
            <w:r w:rsidRPr="00E264DC">
              <w:rPr>
                <w:b/>
                <w:color w:val="000000" w:themeColor="text1"/>
                <w:sz w:val="20"/>
                <w:szCs w:val="20"/>
              </w:rPr>
              <w:t>924</w:t>
            </w:r>
            <w:r>
              <w:rPr>
                <w:b/>
                <w:color w:val="000000" w:themeColor="text1"/>
                <w:sz w:val="20"/>
                <w:szCs w:val="20"/>
              </w:rPr>
              <w:t>,</w:t>
            </w:r>
            <w:r w:rsidRPr="00E264DC">
              <w:rPr>
                <w:b/>
                <w:color w:val="000000" w:themeColor="text1"/>
                <w:sz w:val="20"/>
                <w:szCs w:val="20"/>
              </w:rPr>
              <w:t xml:space="preserve">412 </w:t>
            </w:r>
          </w:p>
        </w:tc>
        <w:tc>
          <w:tcPr>
            <w:tcW w:w="1395" w:type="dxa"/>
            <w:tcBorders>
              <w:top w:val="single" w:sz="4" w:space="0" w:color="auto"/>
              <w:bottom w:val="single" w:sz="12" w:space="0" w:color="auto"/>
              <w:right w:val="nil"/>
            </w:tcBorders>
            <w:shd w:val="clear" w:color="auto" w:fill="auto"/>
            <w:vAlign w:val="bottom"/>
          </w:tcPr>
          <w:p w:rsidR="00600297" w:rsidRPr="00D108EE" w:rsidRDefault="00600297" w:rsidP="00600297">
            <w:pPr>
              <w:tabs>
                <w:tab w:val="right" w:pos="1202"/>
              </w:tabs>
              <w:spacing w:after="0" w:line="240" w:lineRule="auto"/>
              <w:jc w:val="right"/>
              <w:outlineLvl w:val="0"/>
              <w:rPr>
                <w:rFonts w:ascii="Calibri" w:eastAsia="Times New Roman" w:hAnsi="Calibri" w:cs="Times New Roman"/>
                <w:b/>
                <w:color w:val="000000" w:themeColor="text1"/>
                <w:sz w:val="20"/>
                <w:szCs w:val="20"/>
                <w:lang w:val="en-US"/>
              </w:rPr>
            </w:pPr>
            <w:r w:rsidRPr="00D108EE">
              <w:rPr>
                <w:rFonts w:ascii="Calibri" w:eastAsia="Times New Roman" w:hAnsi="Calibri" w:cs="Times New Roman"/>
                <w:b/>
                <w:color w:val="000000" w:themeColor="text1"/>
                <w:sz w:val="20"/>
                <w:szCs w:val="20"/>
                <w:lang w:val="en-US"/>
              </w:rPr>
              <w:t>6,081,606</w:t>
            </w:r>
          </w:p>
        </w:tc>
        <w:tc>
          <w:tcPr>
            <w:tcW w:w="1395" w:type="dxa"/>
            <w:tcBorders>
              <w:top w:val="single" w:sz="4" w:space="0" w:color="auto"/>
              <w:left w:val="nil"/>
              <w:bottom w:val="single" w:sz="12" w:space="0" w:color="auto"/>
              <w:right w:val="nil"/>
            </w:tcBorders>
            <w:shd w:val="clear" w:color="auto" w:fill="auto"/>
            <w:vAlign w:val="bottom"/>
          </w:tcPr>
          <w:p w:rsidR="00600297" w:rsidRPr="00D108EE" w:rsidRDefault="00600297" w:rsidP="00600297">
            <w:pPr>
              <w:tabs>
                <w:tab w:val="right" w:pos="1202"/>
              </w:tabs>
              <w:spacing w:after="0" w:line="240" w:lineRule="auto"/>
              <w:jc w:val="right"/>
              <w:outlineLvl w:val="0"/>
              <w:rPr>
                <w:rFonts w:ascii="Calibri" w:eastAsia="Times New Roman" w:hAnsi="Calibri" w:cs="Times New Roman"/>
                <w:b/>
                <w:color w:val="000000" w:themeColor="text1"/>
                <w:sz w:val="20"/>
                <w:szCs w:val="20"/>
                <w:lang w:val="en-US"/>
              </w:rPr>
            </w:pPr>
            <w:r w:rsidRPr="00D108EE">
              <w:rPr>
                <w:rFonts w:ascii="Calibri" w:eastAsia="Times New Roman" w:hAnsi="Calibri" w:cs="Times New Roman"/>
                <w:b/>
                <w:color w:val="000000" w:themeColor="text1"/>
                <w:sz w:val="20"/>
                <w:szCs w:val="20"/>
                <w:lang w:val="en-US"/>
              </w:rPr>
              <w:t>267,238</w:t>
            </w:r>
          </w:p>
        </w:tc>
      </w:tr>
    </w:tbl>
    <w:p w:rsidR="00D626F4" w:rsidRPr="00D108EE" w:rsidRDefault="00D626F4" w:rsidP="00D626F4">
      <w:pPr>
        <w:spacing w:after="0" w:line="240" w:lineRule="auto"/>
        <w:jc w:val="both"/>
        <w:rPr>
          <w:rFonts w:ascii="Calibri" w:eastAsia="Times New Roman" w:hAnsi="Calibri" w:cs="Arial"/>
          <w:b/>
          <w:color w:val="000000" w:themeColor="text1"/>
          <w:sz w:val="24"/>
          <w:szCs w:val="24"/>
          <w:lang w:val="en-US"/>
        </w:rPr>
      </w:pPr>
    </w:p>
    <w:p w:rsidR="00D626F4" w:rsidRPr="00D108EE" w:rsidRDefault="00D626F4" w:rsidP="00D626F4">
      <w:pPr>
        <w:spacing w:after="0" w:line="240" w:lineRule="auto"/>
        <w:jc w:val="both"/>
        <w:rPr>
          <w:rFonts w:ascii="Calibri" w:eastAsia="Times New Roman" w:hAnsi="Calibri" w:cs="Arial"/>
          <w:b/>
          <w:color w:val="000000" w:themeColor="text1"/>
          <w:sz w:val="24"/>
          <w:szCs w:val="24"/>
          <w:lang w:val="en-US"/>
        </w:rPr>
      </w:pPr>
    </w:p>
    <w:tbl>
      <w:tblPr>
        <w:tblW w:w="4981" w:type="pct"/>
        <w:tblLayout w:type="fixed"/>
        <w:tblCellMar>
          <w:left w:w="113" w:type="dxa"/>
          <w:right w:w="85" w:type="dxa"/>
        </w:tblCellMar>
        <w:tblLook w:val="00A0" w:firstRow="1" w:lastRow="0" w:firstColumn="1" w:lastColumn="0" w:noHBand="0" w:noVBand="0"/>
      </w:tblPr>
      <w:tblGrid>
        <w:gridCol w:w="3458"/>
        <w:gridCol w:w="1395"/>
        <w:gridCol w:w="1395"/>
        <w:gridCol w:w="1395"/>
        <w:gridCol w:w="1395"/>
      </w:tblGrid>
      <w:tr w:rsidR="00D626F4" w:rsidRPr="00D108EE" w:rsidTr="00D06D2F">
        <w:trPr>
          <w:trHeight w:val="14"/>
        </w:trPr>
        <w:tc>
          <w:tcPr>
            <w:tcW w:w="3458" w:type="dxa"/>
            <w:vAlign w:val="bottom"/>
          </w:tcPr>
          <w:p w:rsidR="00D626F4" w:rsidRPr="00D108EE" w:rsidRDefault="00D626F4" w:rsidP="00D626F4">
            <w:pPr>
              <w:tabs>
                <w:tab w:val="right" w:pos="1202"/>
              </w:tabs>
              <w:spacing w:after="0" w:line="240" w:lineRule="auto"/>
              <w:outlineLvl w:val="0"/>
              <w:rPr>
                <w:rFonts w:ascii="Calibri" w:eastAsia="Times New Roman" w:hAnsi="Calibri" w:cs="Arial"/>
                <w:color w:val="000000" w:themeColor="text1"/>
                <w:sz w:val="20"/>
                <w:szCs w:val="20"/>
                <w:lang w:val="en-US"/>
              </w:rPr>
            </w:pPr>
            <w:bookmarkStart w:id="626" w:name="_Toc4060392"/>
            <w:r w:rsidRPr="00D108EE">
              <w:rPr>
                <w:rFonts w:ascii="Calibri" w:eastAsia="Times New Roman" w:hAnsi="Calibri" w:cs="Arial"/>
                <w:b/>
                <w:color w:val="000000" w:themeColor="text1"/>
                <w:sz w:val="20"/>
                <w:szCs w:val="20"/>
                <w:lang w:val="en-US"/>
              </w:rPr>
              <w:t>Bank</w:t>
            </w:r>
            <w:bookmarkEnd w:id="626"/>
          </w:p>
        </w:tc>
        <w:tc>
          <w:tcPr>
            <w:tcW w:w="1395"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627" w:name="_Toc4060393"/>
            <w:r w:rsidRPr="00D108EE">
              <w:rPr>
                <w:rFonts w:ascii="Calibri" w:eastAsia="Times New Roman" w:hAnsi="Calibri" w:cs="Arial"/>
                <w:b/>
                <w:bCs/>
                <w:iCs/>
                <w:color w:val="000000" w:themeColor="text1"/>
                <w:sz w:val="20"/>
                <w:szCs w:val="20"/>
                <w:lang w:val="en-US"/>
              </w:rPr>
              <w:t>Income</w:t>
            </w:r>
            <w:bookmarkEnd w:id="627"/>
          </w:p>
        </w:tc>
        <w:tc>
          <w:tcPr>
            <w:tcW w:w="1395"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628" w:name="_Toc4060394"/>
            <w:r w:rsidRPr="00D108EE">
              <w:rPr>
                <w:rFonts w:ascii="Calibri" w:eastAsia="Times New Roman" w:hAnsi="Calibri" w:cs="Arial"/>
                <w:b/>
                <w:bCs/>
                <w:iCs/>
                <w:color w:val="000000" w:themeColor="text1"/>
                <w:sz w:val="20"/>
                <w:szCs w:val="20"/>
                <w:lang w:val="en-US"/>
              </w:rPr>
              <w:t>Expense</w:t>
            </w:r>
            <w:bookmarkEnd w:id="628"/>
          </w:p>
        </w:tc>
        <w:tc>
          <w:tcPr>
            <w:tcW w:w="1395"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629" w:name="_Toc4060395"/>
            <w:r w:rsidRPr="00D108EE">
              <w:rPr>
                <w:rFonts w:ascii="Calibri" w:eastAsia="Times New Roman" w:hAnsi="Calibri" w:cs="Arial"/>
                <w:b/>
                <w:bCs/>
                <w:iCs/>
                <w:color w:val="000000" w:themeColor="text1"/>
                <w:sz w:val="20"/>
                <w:szCs w:val="20"/>
                <w:lang w:val="en-US"/>
              </w:rPr>
              <w:t>Income</w:t>
            </w:r>
            <w:bookmarkEnd w:id="629"/>
          </w:p>
        </w:tc>
        <w:tc>
          <w:tcPr>
            <w:tcW w:w="1395"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630" w:name="_Toc4060396"/>
            <w:r w:rsidRPr="00D108EE">
              <w:rPr>
                <w:rFonts w:ascii="Calibri" w:eastAsia="Times New Roman" w:hAnsi="Calibri" w:cs="Arial"/>
                <w:b/>
                <w:bCs/>
                <w:iCs/>
                <w:color w:val="000000" w:themeColor="text1"/>
                <w:sz w:val="20"/>
                <w:szCs w:val="20"/>
                <w:lang w:val="en-US"/>
              </w:rPr>
              <w:t>Expense</w:t>
            </w:r>
            <w:bookmarkEnd w:id="630"/>
          </w:p>
        </w:tc>
      </w:tr>
      <w:tr w:rsidR="0073105F" w:rsidRPr="00D108EE" w:rsidTr="00D06D2F">
        <w:trPr>
          <w:trHeight w:hRule="exact" w:val="622"/>
        </w:trPr>
        <w:tc>
          <w:tcPr>
            <w:tcW w:w="3458" w:type="dxa"/>
            <w:vAlign w:val="bottom"/>
          </w:tcPr>
          <w:p w:rsidR="0073105F" w:rsidRPr="00D108EE" w:rsidRDefault="0073105F" w:rsidP="0073105F">
            <w:pPr>
              <w:tabs>
                <w:tab w:val="right" w:pos="1202"/>
              </w:tabs>
              <w:spacing w:after="0" w:line="240" w:lineRule="auto"/>
              <w:outlineLvl w:val="0"/>
              <w:rPr>
                <w:rFonts w:ascii="Calibri" w:eastAsia="Times New Roman" w:hAnsi="Calibri" w:cs="Arial"/>
                <w:b/>
                <w:color w:val="000000" w:themeColor="text1"/>
                <w:sz w:val="20"/>
                <w:szCs w:val="20"/>
                <w:lang w:val="en-US"/>
              </w:rPr>
            </w:pPr>
          </w:p>
        </w:tc>
        <w:tc>
          <w:tcPr>
            <w:tcW w:w="1395" w:type="dxa"/>
            <w:vAlign w:val="center"/>
          </w:tcPr>
          <w:p w:rsidR="0073105F" w:rsidRPr="00D108EE" w:rsidRDefault="0073105F" w:rsidP="0073105F">
            <w:pPr>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Calibri"/>
                <w:b/>
                <w:bCs/>
                <w:color w:val="000000" w:themeColor="text1"/>
                <w:sz w:val="20"/>
                <w:szCs w:val="20"/>
                <w:lang w:val="en-US"/>
              </w:rPr>
              <w:t xml:space="preserve">Jan 1 – </w:t>
            </w:r>
            <w:r w:rsidR="00D06D2F" w:rsidRPr="00D06D2F">
              <w:rPr>
                <w:rFonts w:ascii="Calibri" w:eastAsia="Times New Roman" w:hAnsi="Calibri" w:cs="Calibri"/>
                <w:b/>
                <w:bCs/>
                <w:color w:val="000000" w:themeColor="text1"/>
                <w:sz w:val="20"/>
                <w:szCs w:val="20"/>
                <w:lang w:val="en-US"/>
              </w:rPr>
              <w:t>Sep</w:t>
            </w:r>
            <w:r>
              <w:rPr>
                <w:rFonts w:ascii="Calibri" w:eastAsia="Times New Roman" w:hAnsi="Calibri" w:cs="Calibri"/>
                <w:b/>
                <w:bCs/>
                <w:color w:val="000000" w:themeColor="text1"/>
                <w:sz w:val="20"/>
                <w:szCs w:val="20"/>
                <w:lang w:val="en-US"/>
              </w:rPr>
              <w:t xml:space="preserve"> 30</w:t>
            </w:r>
            <w:r w:rsidRPr="00D108EE">
              <w:rPr>
                <w:rFonts w:ascii="Calibri" w:eastAsia="Times New Roman" w:hAnsi="Calibri" w:cs="Calibri"/>
                <w:b/>
                <w:bCs/>
                <w:color w:val="000000" w:themeColor="text1"/>
                <w:sz w:val="20"/>
                <w:szCs w:val="20"/>
                <w:lang w:val="en-US"/>
              </w:rPr>
              <w:t xml:space="preserve"> </w:t>
            </w:r>
            <w:r w:rsidRPr="00D108EE">
              <w:rPr>
                <w:rFonts w:ascii="Calibri" w:eastAsia="Times New Roman" w:hAnsi="Calibri" w:cs="Arial"/>
                <w:b/>
                <w:bCs/>
                <w:color w:val="000000" w:themeColor="text1"/>
                <w:sz w:val="20"/>
                <w:szCs w:val="20"/>
                <w:lang w:val="en-US"/>
              </w:rPr>
              <w:t>2020</w:t>
            </w:r>
          </w:p>
        </w:tc>
        <w:tc>
          <w:tcPr>
            <w:tcW w:w="1395" w:type="dxa"/>
            <w:vAlign w:val="center"/>
          </w:tcPr>
          <w:p w:rsidR="0073105F" w:rsidRPr="00D108EE" w:rsidRDefault="0073105F" w:rsidP="0073105F">
            <w:pPr>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Jan 1 –</w:t>
            </w:r>
            <w:r w:rsidR="00D06D2F">
              <w:t xml:space="preserve"> </w:t>
            </w:r>
            <w:r w:rsidR="00D06D2F" w:rsidRPr="00D06D2F">
              <w:rPr>
                <w:rFonts w:ascii="Calibri" w:eastAsia="Times New Roman" w:hAnsi="Calibri" w:cs="Arial"/>
                <w:b/>
                <w:bCs/>
                <w:color w:val="000000" w:themeColor="text1"/>
                <w:sz w:val="20"/>
                <w:szCs w:val="20"/>
                <w:lang w:val="en-US"/>
              </w:rPr>
              <w:t>Sep</w:t>
            </w:r>
            <w:r>
              <w:rPr>
                <w:rFonts w:ascii="Calibri" w:eastAsia="Times New Roman" w:hAnsi="Calibri" w:cs="Arial"/>
                <w:b/>
                <w:bCs/>
                <w:color w:val="000000" w:themeColor="text1"/>
                <w:sz w:val="20"/>
                <w:szCs w:val="20"/>
                <w:lang w:val="en-US"/>
              </w:rPr>
              <w:t xml:space="preserve"> 30</w:t>
            </w:r>
            <w:r w:rsidRPr="00D108EE">
              <w:rPr>
                <w:rFonts w:ascii="Calibri" w:eastAsia="Times New Roman" w:hAnsi="Calibri" w:cs="Arial"/>
                <w:b/>
                <w:bCs/>
                <w:color w:val="000000" w:themeColor="text1"/>
                <w:sz w:val="20"/>
                <w:szCs w:val="20"/>
                <w:lang w:val="en-US"/>
              </w:rPr>
              <w:t xml:space="preserve"> 2020</w:t>
            </w:r>
          </w:p>
        </w:tc>
        <w:tc>
          <w:tcPr>
            <w:tcW w:w="1395" w:type="dxa"/>
            <w:vAlign w:val="center"/>
          </w:tcPr>
          <w:p w:rsidR="0073105F" w:rsidRPr="00D108EE" w:rsidRDefault="0073105F" w:rsidP="0073105F">
            <w:pPr>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 xml:space="preserve">Jan 1 – </w:t>
            </w:r>
            <w:r w:rsidR="00D06D2F" w:rsidRPr="00D06D2F">
              <w:rPr>
                <w:rFonts w:ascii="Calibri" w:eastAsia="Times New Roman" w:hAnsi="Calibri" w:cs="Arial"/>
                <w:b/>
                <w:bCs/>
                <w:color w:val="000000" w:themeColor="text1"/>
                <w:sz w:val="20"/>
                <w:szCs w:val="20"/>
                <w:lang w:val="en-US"/>
              </w:rPr>
              <w:t>Sep</w:t>
            </w:r>
            <w:r>
              <w:rPr>
                <w:rFonts w:ascii="Calibri" w:eastAsia="Times New Roman" w:hAnsi="Calibri" w:cs="Arial"/>
                <w:b/>
                <w:bCs/>
                <w:color w:val="000000" w:themeColor="text1"/>
                <w:sz w:val="20"/>
                <w:szCs w:val="20"/>
                <w:lang w:val="en-US"/>
              </w:rPr>
              <w:t xml:space="preserve"> 30</w:t>
            </w:r>
            <w:r w:rsidRPr="00D108EE">
              <w:rPr>
                <w:rFonts w:ascii="Calibri" w:eastAsia="Times New Roman" w:hAnsi="Calibri" w:cs="Arial"/>
                <w:b/>
                <w:bCs/>
                <w:color w:val="000000" w:themeColor="text1"/>
                <w:sz w:val="20"/>
                <w:szCs w:val="20"/>
                <w:lang w:val="en-US"/>
              </w:rPr>
              <w:t xml:space="preserve"> 2019</w:t>
            </w:r>
          </w:p>
        </w:tc>
        <w:tc>
          <w:tcPr>
            <w:tcW w:w="1395" w:type="dxa"/>
            <w:vAlign w:val="center"/>
          </w:tcPr>
          <w:p w:rsidR="0073105F" w:rsidRPr="00D108EE" w:rsidRDefault="0073105F" w:rsidP="0073105F">
            <w:pPr>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 xml:space="preserve">Jan 1 – </w:t>
            </w:r>
            <w:r w:rsidR="00D06D2F" w:rsidRPr="00D06D2F">
              <w:rPr>
                <w:rFonts w:ascii="Calibri" w:eastAsia="Times New Roman" w:hAnsi="Calibri" w:cs="Arial"/>
                <w:b/>
                <w:bCs/>
                <w:color w:val="000000" w:themeColor="text1"/>
                <w:sz w:val="20"/>
                <w:szCs w:val="20"/>
                <w:lang w:val="en-US"/>
              </w:rPr>
              <w:t>Sep</w:t>
            </w:r>
            <w:r>
              <w:rPr>
                <w:rFonts w:ascii="Calibri" w:eastAsia="Times New Roman" w:hAnsi="Calibri" w:cs="Arial"/>
                <w:b/>
                <w:bCs/>
                <w:color w:val="000000" w:themeColor="text1"/>
                <w:sz w:val="20"/>
                <w:szCs w:val="20"/>
                <w:lang w:val="en-US"/>
              </w:rPr>
              <w:t xml:space="preserve"> 30</w:t>
            </w:r>
            <w:r w:rsidRPr="00D108EE">
              <w:rPr>
                <w:rFonts w:ascii="Calibri" w:eastAsia="Times New Roman" w:hAnsi="Calibri" w:cs="Arial"/>
                <w:b/>
                <w:bCs/>
                <w:color w:val="000000" w:themeColor="text1"/>
                <w:sz w:val="20"/>
                <w:szCs w:val="20"/>
                <w:lang w:val="en-US"/>
              </w:rPr>
              <w:t xml:space="preserve"> 2019</w:t>
            </w:r>
          </w:p>
        </w:tc>
      </w:tr>
      <w:tr w:rsidR="00D626F4" w:rsidRPr="00D108EE" w:rsidTr="00D06D2F">
        <w:trPr>
          <w:trHeight w:hRule="exact" w:val="284"/>
        </w:trPr>
        <w:tc>
          <w:tcPr>
            <w:tcW w:w="3458" w:type="dxa"/>
            <w:vAlign w:val="bottom"/>
          </w:tcPr>
          <w:p w:rsidR="00D626F4" w:rsidRPr="00D108EE" w:rsidRDefault="00D626F4" w:rsidP="00D626F4">
            <w:pPr>
              <w:tabs>
                <w:tab w:val="right" w:pos="1202"/>
              </w:tabs>
              <w:spacing w:after="0" w:line="240" w:lineRule="auto"/>
              <w:outlineLvl w:val="0"/>
              <w:rPr>
                <w:rFonts w:ascii="Calibri" w:eastAsia="Times New Roman" w:hAnsi="Calibri" w:cs="Arial"/>
                <w:b/>
                <w:color w:val="000000" w:themeColor="text1"/>
                <w:sz w:val="20"/>
                <w:szCs w:val="20"/>
                <w:lang w:val="en-US"/>
              </w:rPr>
            </w:pPr>
          </w:p>
        </w:tc>
        <w:tc>
          <w:tcPr>
            <w:tcW w:w="1395"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631" w:name="_Toc4060401"/>
            <w:r w:rsidRPr="00D108EE">
              <w:rPr>
                <w:rFonts w:ascii="Calibri" w:eastAsia="Times New Roman" w:hAnsi="Calibri" w:cs="Arial"/>
                <w:b/>
                <w:color w:val="000000" w:themeColor="text1"/>
                <w:sz w:val="20"/>
                <w:szCs w:val="20"/>
                <w:lang w:val="en-US"/>
              </w:rPr>
              <w:t>HRK ‘000</w:t>
            </w:r>
            <w:bookmarkEnd w:id="631"/>
          </w:p>
        </w:tc>
        <w:tc>
          <w:tcPr>
            <w:tcW w:w="1395"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632" w:name="_Toc4060402"/>
            <w:r w:rsidRPr="00D108EE">
              <w:rPr>
                <w:rFonts w:ascii="Calibri" w:eastAsia="Times New Roman" w:hAnsi="Calibri" w:cs="Arial"/>
                <w:b/>
                <w:bCs/>
                <w:color w:val="000000" w:themeColor="text1"/>
                <w:sz w:val="20"/>
                <w:szCs w:val="20"/>
                <w:lang w:val="en-US"/>
              </w:rPr>
              <w:t>HRK ‘000</w:t>
            </w:r>
            <w:bookmarkEnd w:id="632"/>
          </w:p>
        </w:tc>
        <w:tc>
          <w:tcPr>
            <w:tcW w:w="1395"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633" w:name="_Toc4060403"/>
            <w:r w:rsidRPr="00D108EE">
              <w:rPr>
                <w:rFonts w:ascii="Calibri" w:eastAsia="Times New Roman" w:hAnsi="Calibri" w:cs="Arial"/>
                <w:b/>
                <w:color w:val="000000" w:themeColor="text1"/>
                <w:sz w:val="20"/>
                <w:szCs w:val="20"/>
                <w:lang w:val="en-US"/>
              </w:rPr>
              <w:t>HRK ‘000</w:t>
            </w:r>
            <w:bookmarkEnd w:id="633"/>
          </w:p>
        </w:tc>
        <w:tc>
          <w:tcPr>
            <w:tcW w:w="1395" w:type="dxa"/>
            <w:vAlign w:val="bottom"/>
          </w:tcPr>
          <w:p w:rsidR="00D626F4" w:rsidRPr="00D108EE"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634" w:name="_Toc4060404"/>
            <w:r w:rsidRPr="00D108EE">
              <w:rPr>
                <w:rFonts w:ascii="Calibri" w:eastAsia="Times New Roman" w:hAnsi="Calibri" w:cs="Arial"/>
                <w:b/>
                <w:bCs/>
                <w:color w:val="000000" w:themeColor="text1"/>
                <w:sz w:val="20"/>
                <w:szCs w:val="20"/>
                <w:lang w:val="en-US"/>
              </w:rPr>
              <w:t>HRK ‘000</w:t>
            </w:r>
            <w:bookmarkEnd w:id="634"/>
          </w:p>
        </w:tc>
      </w:tr>
      <w:tr w:rsidR="00600297" w:rsidRPr="00D108EE" w:rsidTr="00F13396">
        <w:trPr>
          <w:trHeight w:val="381"/>
        </w:trPr>
        <w:tc>
          <w:tcPr>
            <w:tcW w:w="3458" w:type="dxa"/>
            <w:vAlign w:val="center"/>
          </w:tcPr>
          <w:p w:rsidR="00600297" w:rsidRPr="00D108EE" w:rsidRDefault="00600297" w:rsidP="00600297">
            <w:pPr>
              <w:tabs>
                <w:tab w:val="right" w:pos="1202"/>
              </w:tabs>
              <w:spacing w:after="0" w:line="240" w:lineRule="auto"/>
              <w:outlineLvl w:val="0"/>
              <w:rPr>
                <w:rFonts w:ascii="Calibri" w:eastAsia="Times New Roman" w:hAnsi="Calibri" w:cs="Arial"/>
                <w:color w:val="000000" w:themeColor="text1"/>
                <w:sz w:val="20"/>
                <w:szCs w:val="20"/>
                <w:lang w:val="en-US"/>
              </w:rPr>
            </w:pPr>
            <w:bookmarkStart w:id="635" w:name="_Toc4060405"/>
            <w:r w:rsidRPr="00D108EE">
              <w:rPr>
                <w:rFonts w:ascii="Calibri" w:eastAsia="Times New Roman" w:hAnsi="Calibri" w:cs="Arial"/>
                <w:color w:val="000000" w:themeColor="text1"/>
                <w:sz w:val="20"/>
                <w:szCs w:val="20"/>
                <w:lang w:val="en-US"/>
              </w:rPr>
              <w:t>Owner</w:t>
            </w:r>
            <w:bookmarkEnd w:id="635"/>
          </w:p>
        </w:tc>
        <w:tc>
          <w:tcPr>
            <w:tcW w:w="1395" w:type="dxa"/>
            <w:shd w:val="clear" w:color="auto" w:fill="auto"/>
            <w:vAlign w:val="bottom"/>
          </w:tcPr>
          <w:p w:rsidR="00600297" w:rsidRPr="00E521DB"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264DC">
              <w:rPr>
                <w:rFonts w:ascii="Calibri" w:hAnsi="Calibri"/>
                <w:color w:val="000000" w:themeColor="text1"/>
                <w:sz w:val="20"/>
                <w:szCs w:val="20"/>
              </w:rPr>
              <w:t xml:space="preserve"> 40</w:t>
            </w:r>
            <w:r>
              <w:rPr>
                <w:rFonts w:ascii="Calibri" w:hAnsi="Calibri"/>
                <w:color w:val="000000" w:themeColor="text1"/>
                <w:sz w:val="20"/>
                <w:szCs w:val="20"/>
              </w:rPr>
              <w:t>,</w:t>
            </w:r>
            <w:r w:rsidRPr="00E264DC">
              <w:rPr>
                <w:rFonts w:ascii="Calibri" w:hAnsi="Calibri"/>
                <w:color w:val="000000" w:themeColor="text1"/>
                <w:sz w:val="20"/>
                <w:szCs w:val="20"/>
              </w:rPr>
              <w:t xml:space="preserve">679 </w:t>
            </w:r>
          </w:p>
        </w:tc>
        <w:tc>
          <w:tcPr>
            <w:tcW w:w="1395" w:type="dxa"/>
            <w:shd w:val="clear" w:color="auto" w:fill="auto"/>
            <w:vAlign w:val="bottom"/>
          </w:tcPr>
          <w:p w:rsidR="00600297" w:rsidRPr="00E521DB"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264DC">
              <w:rPr>
                <w:rFonts w:ascii="Calibri" w:hAnsi="Calibri"/>
                <w:color w:val="000000" w:themeColor="text1"/>
                <w:sz w:val="20"/>
                <w:szCs w:val="20"/>
              </w:rPr>
              <w:t xml:space="preserve"> 3</w:t>
            </w:r>
            <w:r>
              <w:rPr>
                <w:rFonts w:ascii="Calibri" w:hAnsi="Calibri"/>
                <w:color w:val="000000" w:themeColor="text1"/>
                <w:sz w:val="20"/>
                <w:szCs w:val="20"/>
              </w:rPr>
              <w:t>,</w:t>
            </w:r>
            <w:r w:rsidRPr="00E264DC">
              <w:rPr>
                <w:rFonts w:ascii="Calibri" w:hAnsi="Calibri"/>
                <w:color w:val="000000" w:themeColor="text1"/>
                <w:sz w:val="20"/>
                <w:szCs w:val="20"/>
              </w:rPr>
              <w:t xml:space="preserve">967 </w:t>
            </w:r>
          </w:p>
        </w:tc>
        <w:tc>
          <w:tcPr>
            <w:tcW w:w="1395" w:type="dxa"/>
            <w:vAlign w:val="bottom"/>
          </w:tcPr>
          <w:p w:rsidR="00600297" w:rsidRPr="009C4876"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9C4876">
              <w:rPr>
                <w:rFonts w:ascii="Calibri" w:eastAsia="Times New Roman" w:hAnsi="Calibri" w:cs="Times New Roman"/>
                <w:color w:val="000000" w:themeColor="text1"/>
                <w:sz w:val="20"/>
                <w:szCs w:val="20"/>
                <w:lang w:val="en-US"/>
              </w:rPr>
              <w:t>46,109</w:t>
            </w:r>
          </w:p>
        </w:tc>
        <w:tc>
          <w:tcPr>
            <w:tcW w:w="1395" w:type="dxa"/>
            <w:vAlign w:val="bottom"/>
          </w:tcPr>
          <w:p w:rsidR="00600297" w:rsidRPr="009C4876"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9C4876">
              <w:rPr>
                <w:rFonts w:ascii="Calibri" w:eastAsia="Times New Roman" w:hAnsi="Calibri" w:cs="Times New Roman"/>
                <w:color w:val="000000" w:themeColor="text1"/>
                <w:sz w:val="20"/>
                <w:szCs w:val="20"/>
                <w:lang w:val="en-US"/>
              </w:rPr>
              <w:t>560</w:t>
            </w:r>
          </w:p>
        </w:tc>
      </w:tr>
      <w:tr w:rsidR="00600297" w:rsidRPr="00D108EE" w:rsidTr="00F13396">
        <w:trPr>
          <w:trHeight w:val="14"/>
        </w:trPr>
        <w:tc>
          <w:tcPr>
            <w:tcW w:w="3458" w:type="dxa"/>
            <w:vAlign w:val="center"/>
          </w:tcPr>
          <w:p w:rsidR="00600297" w:rsidRPr="00D108EE" w:rsidRDefault="00600297" w:rsidP="00600297">
            <w:pPr>
              <w:tabs>
                <w:tab w:val="right" w:pos="1202"/>
              </w:tabs>
              <w:spacing w:after="0" w:line="240" w:lineRule="auto"/>
              <w:outlineLvl w:val="0"/>
              <w:rPr>
                <w:rFonts w:ascii="Calibri" w:eastAsia="Times New Roman" w:hAnsi="Calibri" w:cs="Arial"/>
                <w:color w:val="000000" w:themeColor="text1"/>
                <w:sz w:val="20"/>
                <w:szCs w:val="20"/>
                <w:lang w:val="en-US"/>
              </w:rPr>
            </w:pPr>
            <w:bookmarkStart w:id="636" w:name="_Toc4060410"/>
            <w:r w:rsidRPr="00D108EE">
              <w:rPr>
                <w:rFonts w:ascii="Calibri" w:eastAsia="Times New Roman" w:hAnsi="Calibri" w:cs="Arial"/>
                <w:color w:val="000000" w:themeColor="text1"/>
                <w:sz w:val="20"/>
                <w:szCs w:val="20"/>
                <w:lang w:val="en-US"/>
              </w:rPr>
              <w:t>Government funds, executive authorities and agencies</w:t>
            </w:r>
            <w:bookmarkEnd w:id="636"/>
          </w:p>
        </w:tc>
        <w:tc>
          <w:tcPr>
            <w:tcW w:w="1395" w:type="dxa"/>
            <w:shd w:val="clear" w:color="auto" w:fill="auto"/>
            <w:vAlign w:val="bottom"/>
          </w:tcPr>
          <w:p w:rsidR="00600297" w:rsidRPr="00E521DB"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264DC">
              <w:rPr>
                <w:rFonts w:ascii="Calibri" w:hAnsi="Calibri"/>
                <w:color w:val="000000" w:themeColor="text1"/>
                <w:sz w:val="20"/>
                <w:szCs w:val="20"/>
              </w:rPr>
              <w:t xml:space="preserve"> 75</w:t>
            </w:r>
            <w:r>
              <w:rPr>
                <w:rFonts w:ascii="Calibri" w:hAnsi="Calibri"/>
                <w:color w:val="000000" w:themeColor="text1"/>
                <w:sz w:val="20"/>
                <w:szCs w:val="20"/>
              </w:rPr>
              <w:t>,</w:t>
            </w:r>
            <w:r w:rsidRPr="00E264DC">
              <w:rPr>
                <w:rFonts w:ascii="Calibri" w:hAnsi="Calibri"/>
                <w:color w:val="000000" w:themeColor="text1"/>
                <w:sz w:val="20"/>
                <w:szCs w:val="20"/>
              </w:rPr>
              <w:t xml:space="preserve">990 </w:t>
            </w:r>
          </w:p>
        </w:tc>
        <w:tc>
          <w:tcPr>
            <w:tcW w:w="1395" w:type="dxa"/>
            <w:shd w:val="clear" w:color="auto" w:fill="auto"/>
            <w:vAlign w:val="bottom"/>
          </w:tcPr>
          <w:p w:rsidR="00600297" w:rsidRPr="00E521DB"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264DC">
              <w:rPr>
                <w:rFonts w:ascii="Calibri" w:hAnsi="Calibri"/>
                <w:color w:val="000000" w:themeColor="text1"/>
                <w:sz w:val="20"/>
                <w:szCs w:val="20"/>
              </w:rPr>
              <w:t xml:space="preserve"> 4</w:t>
            </w:r>
            <w:r>
              <w:rPr>
                <w:rFonts w:ascii="Calibri" w:hAnsi="Calibri"/>
                <w:color w:val="000000" w:themeColor="text1"/>
                <w:sz w:val="20"/>
                <w:szCs w:val="20"/>
              </w:rPr>
              <w:t>,</w:t>
            </w:r>
            <w:r w:rsidRPr="00E264DC">
              <w:rPr>
                <w:rFonts w:ascii="Calibri" w:hAnsi="Calibri"/>
                <w:color w:val="000000" w:themeColor="text1"/>
                <w:sz w:val="20"/>
                <w:szCs w:val="20"/>
              </w:rPr>
              <w:t xml:space="preserve">964 </w:t>
            </w:r>
          </w:p>
        </w:tc>
        <w:tc>
          <w:tcPr>
            <w:tcW w:w="1395" w:type="dxa"/>
            <w:vAlign w:val="bottom"/>
          </w:tcPr>
          <w:p w:rsidR="00600297" w:rsidRPr="009C4876"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9C4876">
              <w:rPr>
                <w:rFonts w:ascii="Calibri" w:eastAsia="Times New Roman" w:hAnsi="Calibri" w:cs="Times New Roman"/>
                <w:color w:val="000000" w:themeColor="text1"/>
                <w:sz w:val="20"/>
                <w:szCs w:val="20"/>
                <w:lang w:val="en-US"/>
              </w:rPr>
              <w:t>26,142</w:t>
            </w:r>
          </w:p>
        </w:tc>
        <w:tc>
          <w:tcPr>
            <w:tcW w:w="1395" w:type="dxa"/>
            <w:vAlign w:val="bottom"/>
          </w:tcPr>
          <w:p w:rsidR="00600297" w:rsidRPr="009C4876"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9C4876">
              <w:rPr>
                <w:rFonts w:ascii="Calibri" w:eastAsia="Times New Roman" w:hAnsi="Calibri" w:cs="Times New Roman"/>
                <w:color w:val="000000" w:themeColor="text1"/>
                <w:sz w:val="20"/>
                <w:szCs w:val="20"/>
                <w:lang w:val="en-US"/>
              </w:rPr>
              <w:t>515</w:t>
            </w:r>
          </w:p>
        </w:tc>
      </w:tr>
      <w:tr w:rsidR="00600297" w:rsidRPr="00D108EE" w:rsidTr="00F13396">
        <w:trPr>
          <w:trHeight w:hRule="exact" w:val="284"/>
        </w:trPr>
        <w:tc>
          <w:tcPr>
            <w:tcW w:w="3458" w:type="dxa"/>
            <w:vAlign w:val="center"/>
          </w:tcPr>
          <w:p w:rsidR="00600297" w:rsidRPr="00D108EE" w:rsidRDefault="00600297" w:rsidP="00600297">
            <w:pPr>
              <w:tabs>
                <w:tab w:val="right" w:pos="1202"/>
              </w:tabs>
              <w:spacing w:after="0" w:line="240" w:lineRule="auto"/>
              <w:outlineLvl w:val="0"/>
              <w:rPr>
                <w:rFonts w:ascii="Calibri" w:eastAsia="Times New Roman" w:hAnsi="Calibri" w:cs="Arial"/>
                <w:color w:val="000000" w:themeColor="text1"/>
                <w:sz w:val="20"/>
                <w:szCs w:val="20"/>
                <w:lang w:val="en-US"/>
              </w:rPr>
            </w:pPr>
            <w:bookmarkStart w:id="637" w:name="_Toc4060415"/>
            <w:r w:rsidRPr="00D108EE">
              <w:rPr>
                <w:rFonts w:ascii="Calibri" w:eastAsia="Times New Roman" w:hAnsi="Calibri" w:cs="Arial"/>
                <w:color w:val="000000" w:themeColor="text1"/>
                <w:sz w:val="20"/>
                <w:szCs w:val="20"/>
                <w:lang w:val="en-US"/>
              </w:rPr>
              <w:t>State-owned companies</w:t>
            </w:r>
            <w:bookmarkEnd w:id="637"/>
          </w:p>
        </w:tc>
        <w:tc>
          <w:tcPr>
            <w:tcW w:w="1395" w:type="dxa"/>
            <w:shd w:val="clear" w:color="auto" w:fill="auto"/>
            <w:vAlign w:val="bottom"/>
          </w:tcPr>
          <w:p w:rsidR="00600297" w:rsidRPr="00E521DB"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264DC">
              <w:rPr>
                <w:rFonts w:ascii="Calibri" w:hAnsi="Calibri"/>
                <w:color w:val="000000" w:themeColor="text1"/>
                <w:sz w:val="20"/>
                <w:szCs w:val="20"/>
              </w:rPr>
              <w:t xml:space="preserve"> 19</w:t>
            </w:r>
            <w:r>
              <w:rPr>
                <w:rFonts w:ascii="Calibri" w:hAnsi="Calibri"/>
                <w:color w:val="000000" w:themeColor="text1"/>
                <w:sz w:val="20"/>
                <w:szCs w:val="20"/>
              </w:rPr>
              <w:t>,</w:t>
            </w:r>
            <w:r w:rsidRPr="00E264DC">
              <w:rPr>
                <w:rFonts w:ascii="Calibri" w:hAnsi="Calibri"/>
                <w:color w:val="000000" w:themeColor="text1"/>
                <w:sz w:val="20"/>
                <w:szCs w:val="20"/>
              </w:rPr>
              <w:t xml:space="preserve">904 </w:t>
            </w:r>
          </w:p>
        </w:tc>
        <w:tc>
          <w:tcPr>
            <w:tcW w:w="1395" w:type="dxa"/>
            <w:shd w:val="clear" w:color="auto" w:fill="auto"/>
            <w:vAlign w:val="bottom"/>
          </w:tcPr>
          <w:p w:rsidR="00600297" w:rsidRPr="00E521DB"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264DC">
              <w:rPr>
                <w:rFonts w:ascii="Calibri" w:hAnsi="Calibri"/>
                <w:color w:val="000000" w:themeColor="text1"/>
                <w:sz w:val="20"/>
                <w:szCs w:val="20"/>
              </w:rPr>
              <w:t xml:space="preserve"> 3</w:t>
            </w:r>
            <w:r>
              <w:rPr>
                <w:rFonts w:ascii="Calibri" w:hAnsi="Calibri"/>
                <w:color w:val="000000" w:themeColor="text1"/>
                <w:sz w:val="20"/>
                <w:szCs w:val="20"/>
              </w:rPr>
              <w:t>,</w:t>
            </w:r>
            <w:r w:rsidRPr="00E264DC">
              <w:rPr>
                <w:rFonts w:ascii="Calibri" w:hAnsi="Calibri"/>
                <w:color w:val="000000" w:themeColor="text1"/>
                <w:sz w:val="20"/>
                <w:szCs w:val="20"/>
              </w:rPr>
              <w:t xml:space="preserve">339 </w:t>
            </w:r>
          </w:p>
        </w:tc>
        <w:tc>
          <w:tcPr>
            <w:tcW w:w="1395" w:type="dxa"/>
            <w:vAlign w:val="bottom"/>
          </w:tcPr>
          <w:p w:rsidR="00600297" w:rsidRPr="009C4876"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9C4876">
              <w:rPr>
                <w:rFonts w:ascii="Calibri" w:eastAsia="Times New Roman" w:hAnsi="Calibri" w:cs="Times New Roman"/>
                <w:color w:val="000000" w:themeColor="text1"/>
                <w:sz w:val="20"/>
                <w:szCs w:val="20"/>
                <w:lang w:val="en-US"/>
              </w:rPr>
              <w:t>51,676</w:t>
            </w:r>
          </w:p>
        </w:tc>
        <w:tc>
          <w:tcPr>
            <w:tcW w:w="1395" w:type="dxa"/>
            <w:vAlign w:val="bottom"/>
          </w:tcPr>
          <w:p w:rsidR="00600297" w:rsidRPr="009C4876"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9C4876">
              <w:rPr>
                <w:rFonts w:ascii="Calibri" w:eastAsia="Times New Roman" w:hAnsi="Calibri" w:cs="Times New Roman"/>
                <w:color w:val="000000" w:themeColor="text1"/>
                <w:sz w:val="20"/>
                <w:szCs w:val="20"/>
                <w:lang w:val="en-US"/>
              </w:rPr>
              <w:t>22,340</w:t>
            </w:r>
          </w:p>
        </w:tc>
      </w:tr>
      <w:tr w:rsidR="00600297" w:rsidRPr="00D108EE" w:rsidTr="00F13396">
        <w:trPr>
          <w:trHeight w:hRule="exact" w:val="284"/>
        </w:trPr>
        <w:tc>
          <w:tcPr>
            <w:tcW w:w="3458" w:type="dxa"/>
            <w:vAlign w:val="center"/>
          </w:tcPr>
          <w:p w:rsidR="00600297" w:rsidRPr="00D108EE" w:rsidRDefault="00600297" w:rsidP="00600297">
            <w:pPr>
              <w:tabs>
                <w:tab w:val="right" w:pos="1202"/>
              </w:tabs>
              <w:spacing w:after="0" w:line="240" w:lineRule="auto"/>
              <w:outlineLvl w:val="0"/>
              <w:rPr>
                <w:rFonts w:ascii="Calibri" w:eastAsia="Times New Roman" w:hAnsi="Calibri" w:cs="Arial"/>
                <w:color w:val="000000" w:themeColor="text1"/>
                <w:sz w:val="20"/>
                <w:szCs w:val="20"/>
                <w:lang w:val="en-US"/>
              </w:rPr>
            </w:pPr>
            <w:bookmarkStart w:id="638" w:name="_Toc4060420"/>
            <w:r w:rsidRPr="00D108EE">
              <w:rPr>
                <w:rFonts w:ascii="Calibri" w:eastAsia="Times New Roman" w:hAnsi="Calibri" w:cs="Arial"/>
                <w:color w:val="000000" w:themeColor="text1"/>
                <w:sz w:val="20"/>
                <w:szCs w:val="20"/>
                <w:lang w:val="en-US"/>
              </w:rPr>
              <w:t>Subsidiary companies</w:t>
            </w:r>
            <w:bookmarkEnd w:id="638"/>
          </w:p>
        </w:tc>
        <w:tc>
          <w:tcPr>
            <w:tcW w:w="1395" w:type="dxa"/>
            <w:shd w:val="clear" w:color="auto" w:fill="auto"/>
            <w:vAlign w:val="bottom"/>
          </w:tcPr>
          <w:p w:rsidR="00600297" w:rsidRPr="00E521DB"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264DC">
              <w:rPr>
                <w:rFonts w:ascii="Calibri" w:hAnsi="Calibri"/>
                <w:color w:val="000000" w:themeColor="text1"/>
                <w:sz w:val="20"/>
                <w:szCs w:val="20"/>
              </w:rPr>
              <w:t xml:space="preserve"> - </w:t>
            </w:r>
          </w:p>
        </w:tc>
        <w:tc>
          <w:tcPr>
            <w:tcW w:w="1395" w:type="dxa"/>
            <w:shd w:val="clear" w:color="auto" w:fill="auto"/>
            <w:vAlign w:val="bottom"/>
          </w:tcPr>
          <w:p w:rsidR="00600297" w:rsidRPr="00E521DB"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264DC">
              <w:rPr>
                <w:rFonts w:ascii="Calibri" w:hAnsi="Calibri"/>
                <w:color w:val="000000" w:themeColor="text1"/>
                <w:sz w:val="20"/>
                <w:szCs w:val="20"/>
              </w:rPr>
              <w:t xml:space="preserve"> - </w:t>
            </w:r>
          </w:p>
        </w:tc>
        <w:tc>
          <w:tcPr>
            <w:tcW w:w="1395" w:type="dxa"/>
            <w:vAlign w:val="bottom"/>
          </w:tcPr>
          <w:p w:rsidR="00600297" w:rsidRPr="009C4876"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9C4876">
              <w:rPr>
                <w:rFonts w:ascii="Calibri" w:eastAsia="Times New Roman" w:hAnsi="Calibri" w:cs="Times New Roman"/>
                <w:color w:val="000000" w:themeColor="text1"/>
                <w:sz w:val="20"/>
                <w:szCs w:val="20"/>
                <w:lang w:val="en-US"/>
              </w:rPr>
              <w:t>-</w:t>
            </w:r>
          </w:p>
        </w:tc>
        <w:tc>
          <w:tcPr>
            <w:tcW w:w="1395" w:type="dxa"/>
            <w:vAlign w:val="bottom"/>
          </w:tcPr>
          <w:p w:rsidR="00600297" w:rsidRPr="009C4876"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9C4876">
              <w:rPr>
                <w:rFonts w:ascii="Calibri" w:eastAsia="Times New Roman" w:hAnsi="Calibri" w:cs="Times New Roman"/>
                <w:color w:val="000000" w:themeColor="text1"/>
                <w:sz w:val="20"/>
                <w:szCs w:val="20"/>
                <w:lang w:val="en-US"/>
              </w:rPr>
              <w:t>-</w:t>
            </w:r>
          </w:p>
        </w:tc>
      </w:tr>
      <w:tr w:rsidR="00600297" w:rsidRPr="00D108EE" w:rsidTr="00F13396">
        <w:trPr>
          <w:trHeight w:hRule="exact" w:val="284"/>
        </w:trPr>
        <w:tc>
          <w:tcPr>
            <w:tcW w:w="3458" w:type="dxa"/>
            <w:vAlign w:val="center"/>
          </w:tcPr>
          <w:p w:rsidR="00600297" w:rsidRPr="00D108EE" w:rsidRDefault="00600297" w:rsidP="00600297">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639" w:name="_Toc4060425"/>
            <w:r w:rsidRPr="00D108EE">
              <w:rPr>
                <w:rFonts w:ascii="Calibri" w:eastAsia="Times New Roman" w:hAnsi="Calibri" w:cs="Arial"/>
                <w:color w:val="000000" w:themeColor="text1"/>
                <w:sz w:val="20"/>
                <w:szCs w:val="20"/>
                <w:lang w:val="en-US"/>
              </w:rPr>
              <w:t>Associates</w:t>
            </w:r>
            <w:bookmarkEnd w:id="639"/>
          </w:p>
        </w:tc>
        <w:tc>
          <w:tcPr>
            <w:tcW w:w="1395" w:type="dxa"/>
            <w:shd w:val="clear" w:color="auto" w:fill="auto"/>
            <w:vAlign w:val="bottom"/>
          </w:tcPr>
          <w:p w:rsidR="00600297" w:rsidRPr="00E521DB"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264DC">
              <w:rPr>
                <w:rFonts w:ascii="Calibri" w:hAnsi="Calibri"/>
                <w:color w:val="000000" w:themeColor="text1"/>
                <w:sz w:val="20"/>
                <w:szCs w:val="20"/>
              </w:rPr>
              <w:t xml:space="preserve"> - </w:t>
            </w:r>
          </w:p>
        </w:tc>
        <w:tc>
          <w:tcPr>
            <w:tcW w:w="1395" w:type="dxa"/>
            <w:shd w:val="clear" w:color="auto" w:fill="auto"/>
            <w:vAlign w:val="bottom"/>
          </w:tcPr>
          <w:p w:rsidR="00600297" w:rsidRPr="00E521DB"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264DC">
              <w:rPr>
                <w:rFonts w:ascii="Calibri" w:hAnsi="Calibri"/>
                <w:color w:val="000000" w:themeColor="text1"/>
                <w:sz w:val="20"/>
                <w:szCs w:val="20"/>
              </w:rPr>
              <w:t xml:space="preserve"> - </w:t>
            </w:r>
          </w:p>
        </w:tc>
        <w:tc>
          <w:tcPr>
            <w:tcW w:w="1395" w:type="dxa"/>
            <w:vAlign w:val="bottom"/>
          </w:tcPr>
          <w:p w:rsidR="00600297" w:rsidRPr="009C4876"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9C4876">
              <w:rPr>
                <w:rFonts w:ascii="Calibri" w:eastAsia="Times New Roman" w:hAnsi="Calibri" w:cs="Times New Roman"/>
                <w:color w:val="000000" w:themeColor="text1"/>
                <w:sz w:val="20"/>
                <w:szCs w:val="20"/>
                <w:lang w:val="en-US"/>
              </w:rPr>
              <w:t>226</w:t>
            </w:r>
          </w:p>
        </w:tc>
        <w:tc>
          <w:tcPr>
            <w:tcW w:w="1395" w:type="dxa"/>
            <w:vAlign w:val="bottom"/>
          </w:tcPr>
          <w:p w:rsidR="00600297" w:rsidRPr="009C4876"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9C4876">
              <w:rPr>
                <w:rFonts w:ascii="Calibri" w:eastAsia="Times New Roman" w:hAnsi="Calibri" w:cs="Times New Roman"/>
                <w:color w:val="000000" w:themeColor="text1"/>
                <w:sz w:val="20"/>
                <w:szCs w:val="20"/>
                <w:lang w:val="en-US"/>
              </w:rPr>
              <w:t>-</w:t>
            </w:r>
          </w:p>
        </w:tc>
      </w:tr>
      <w:tr w:rsidR="00600297" w:rsidRPr="00D108EE" w:rsidTr="00F13396">
        <w:trPr>
          <w:trHeight w:hRule="exact" w:val="284"/>
        </w:trPr>
        <w:tc>
          <w:tcPr>
            <w:tcW w:w="3458" w:type="dxa"/>
            <w:vAlign w:val="center"/>
          </w:tcPr>
          <w:p w:rsidR="00600297" w:rsidRPr="00D108EE" w:rsidRDefault="00600297" w:rsidP="00600297">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640" w:name="_Toc4060430"/>
            <w:r w:rsidRPr="00D108EE">
              <w:rPr>
                <w:rFonts w:ascii="Calibri" w:eastAsia="Times New Roman" w:hAnsi="Calibri" w:cs="Arial"/>
                <w:bCs/>
                <w:color w:val="000000" w:themeColor="text1"/>
                <w:sz w:val="20"/>
                <w:szCs w:val="20"/>
                <w:lang w:val="en-US"/>
              </w:rPr>
              <w:t>Key management personnel</w:t>
            </w:r>
            <w:bookmarkEnd w:id="640"/>
          </w:p>
        </w:tc>
        <w:tc>
          <w:tcPr>
            <w:tcW w:w="1395" w:type="dxa"/>
            <w:tcBorders>
              <w:bottom w:val="single" w:sz="4" w:space="0" w:color="000000"/>
            </w:tcBorders>
            <w:shd w:val="clear" w:color="auto" w:fill="auto"/>
            <w:vAlign w:val="bottom"/>
          </w:tcPr>
          <w:p w:rsidR="00600297" w:rsidRPr="00E521DB"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264DC">
              <w:rPr>
                <w:rFonts w:ascii="Calibri" w:hAnsi="Calibri"/>
                <w:color w:val="000000" w:themeColor="text1"/>
                <w:sz w:val="20"/>
                <w:szCs w:val="20"/>
              </w:rPr>
              <w:t xml:space="preserve"> 58 </w:t>
            </w:r>
          </w:p>
        </w:tc>
        <w:tc>
          <w:tcPr>
            <w:tcW w:w="1395" w:type="dxa"/>
            <w:tcBorders>
              <w:bottom w:val="single" w:sz="4" w:space="0" w:color="000000"/>
            </w:tcBorders>
            <w:shd w:val="clear" w:color="auto" w:fill="auto"/>
            <w:vAlign w:val="bottom"/>
          </w:tcPr>
          <w:p w:rsidR="00600297" w:rsidRPr="00E521DB"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E264DC">
              <w:rPr>
                <w:rFonts w:ascii="Calibri" w:hAnsi="Calibri"/>
                <w:color w:val="000000" w:themeColor="text1"/>
                <w:sz w:val="20"/>
                <w:szCs w:val="20"/>
              </w:rPr>
              <w:t xml:space="preserve"> 4</w:t>
            </w:r>
            <w:r>
              <w:rPr>
                <w:rFonts w:ascii="Calibri" w:hAnsi="Calibri"/>
                <w:color w:val="000000" w:themeColor="text1"/>
                <w:sz w:val="20"/>
                <w:szCs w:val="20"/>
              </w:rPr>
              <w:t>,</w:t>
            </w:r>
            <w:r w:rsidRPr="00E264DC">
              <w:rPr>
                <w:rFonts w:ascii="Calibri" w:hAnsi="Calibri"/>
                <w:color w:val="000000" w:themeColor="text1"/>
                <w:sz w:val="20"/>
                <w:szCs w:val="20"/>
              </w:rPr>
              <w:t xml:space="preserve">928 </w:t>
            </w:r>
          </w:p>
        </w:tc>
        <w:tc>
          <w:tcPr>
            <w:tcW w:w="1395" w:type="dxa"/>
            <w:tcBorders>
              <w:top w:val="nil"/>
              <w:left w:val="nil"/>
              <w:bottom w:val="single" w:sz="4" w:space="0" w:color="000000"/>
              <w:right w:val="nil"/>
            </w:tcBorders>
            <w:vAlign w:val="bottom"/>
          </w:tcPr>
          <w:p w:rsidR="00600297" w:rsidRPr="009C4876"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9C4876">
              <w:rPr>
                <w:rFonts w:ascii="Calibri" w:eastAsia="Times New Roman" w:hAnsi="Calibri" w:cs="Times New Roman"/>
                <w:color w:val="000000" w:themeColor="text1"/>
                <w:sz w:val="20"/>
                <w:szCs w:val="20"/>
                <w:lang w:val="en-US"/>
              </w:rPr>
              <w:t>170</w:t>
            </w:r>
          </w:p>
        </w:tc>
        <w:tc>
          <w:tcPr>
            <w:tcW w:w="1395" w:type="dxa"/>
            <w:tcBorders>
              <w:top w:val="nil"/>
              <w:left w:val="nil"/>
              <w:bottom w:val="single" w:sz="4" w:space="0" w:color="000000"/>
              <w:right w:val="nil"/>
            </w:tcBorders>
            <w:vAlign w:val="bottom"/>
          </w:tcPr>
          <w:p w:rsidR="00600297" w:rsidRPr="009C4876" w:rsidRDefault="00600297" w:rsidP="00600297">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9C4876">
              <w:rPr>
                <w:rFonts w:ascii="Calibri" w:eastAsia="Times New Roman" w:hAnsi="Calibri" w:cs="Times New Roman"/>
                <w:color w:val="000000" w:themeColor="text1"/>
                <w:sz w:val="20"/>
                <w:szCs w:val="20"/>
                <w:lang w:val="en-US"/>
              </w:rPr>
              <w:t>6,100</w:t>
            </w:r>
          </w:p>
        </w:tc>
      </w:tr>
      <w:tr w:rsidR="00600297" w:rsidRPr="00D108EE" w:rsidTr="00F13396">
        <w:trPr>
          <w:trHeight w:hRule="exact" w:val="345"/>
        </w:trPr>
        <w:tc>
          <w:tcPr>
            <w:tcW w:w="3458" w:type="dxa"/>
            <w:vAlign w:val="bottom"/>
          </w:tcPr>
          <w:p w:rsidR="00600297" w:rsidRPr="00D108EE" w:rsidRDefault="00600297" w:rsidP="00600297">
            <w:pPr>
              <w:tabs>
                <w:tab w:val="right" w:pos="1202"/>
              </w:tabs>
              <w:spacing w:after="0" w:line="240" w:lineRule="auto"/>
              <w:outlineLvl w:val="0"/>
              <w:rPr>
                <w:rFonts w:ascii="Calibri" w:eastAsia="Times New Roman" w:hAnsi="Calibri" w:cs="Arial"/>
                <w:b/>
                <w:color w:val="000000" w:themeColor="text1"/>
                <w:sz w:val="20"/>
                <w:szCs w:val="20"/>
                <w:lang w:val="en-US"/>
              </w:rPr>
            </w:pPr>
            <w:bookmarkStart w:id="641" w:name="_Toc4060435"/>
            <w:r w:rsidRPr="00D108EE">
              <w:rPr>
                <w:rFonts w:ascii="Calibri" w:eastAsia="Times New Roman" w:hAnsi="Calibri" w:cs="Arial"/>
                <w:b/>
                <w:color w:val="000000" w:themeColor="text1"/>
                <w:sz w:val="20"/>
                <w:szCs w:val="20"/>
                <w:lang w:val="en-US"/>
              </w:rPr>
              <w:t>Total</w:t>
            </w:r>
            <w:bookmarkEnd w:id="641"/>
          </w:p>
        </w:tc>
        <w:tc>
          <w:tcPr>
            <w:tcW w:w="1395" w:type="dxa"/>
            <w:tcBorders>
              <w:top w:val="single" w:sz="4" w:space="0" w:color="auto"/>
              <w:bottom w:val="single" w:sz="12" w:space="0" w:color="auto"/>
              <w:right w:val="nil"/>
            </w:tcBorders>
            <w:shd w:val="clear" w:color="auto" w:fill="auto"/>
            <w:vAlign w:val="bottom"/>
          </w:tcPr>
          <w:p w:rsidR="00600297" w:rsidRPr="00E521DB" w:rsidRDefault="00600297" w:rsidP="00600297">
            <w:pPr>
              <w:tabs>
                <w:tab w:val="right" w:pos="1202"/>
              </w:tabs>
              <w:spacing w:after="0" w:line="240" w:lineRule="auto"/>
              <w:jc w:val="right"/>
              <w:outlineLvl w:val="0"/>
              <w:rPr>
                <w:rFonts w:ascii="Calibri" w:eastAsia="Times New Roman" w:hAnsi="Calibri" w:cs="Times New Roman"/>
                <w:b/>
                <w:color w:val="000000" w:themeColor="text1"/>
                <w:sz w:val="20"/>
                <w:szCs w:val="20"/>
                <w:lang w:val="en-US"/>
              </w:rPr>
            </w:pPr>
            <w:r w:rsidRPr="00A56556">
              <w:rPr>
                <w:rFonts w:ascii="Calibri" w:eastAsia="Calibri" w:hAnsi="Calibri"/>
                <w:b/>
                <w:bCs/>
                <w:color w:val="000000" w:themeColor="text1"/>
                <w:sz w:val="20"/>
                <w:szCs w:val="20"/>
              </w:rPr>
              <w:t>136</w:t>
            </w:r>
            <w:r>
              <w:rPr>
                <w:rFonts w:ascii="Calibri" w:eastAsia="Calibri" w:hAnsi="Calibri"/>
                <w:b/>
                <w:bCs/>
                <w:color w:val="000000" w:themeColor="text1"/>
                <w:sz w:val="20"/>
                <w:szCs w:val="20"/>
              </w:rPr>
              <w:t>,</w:t>
            </w:r>
            <w:r w:rsidRPr="00A56556">
              <w:rPr>
                <w:rFonts w:ascii="Calibri" w:eastAsia="Calibri" w:hAnsi="Calibri"/>
                <w:b/>
                <w:bCs/>
                <w:color w:val="000000" w:themeColor="text1"/>
                <w:sz w:val="20"/>
                <w:szCs w:val="20"/>
              </w:rPr>
              <w:t>631</w:t>
            </w:r>
          </w:p>
        </w:tc>
        <w:tc>
          <w:tcPr>
            <w:tcW w:w="1395" w:type="dxa"/>
            <w:tcBorders>
              <w:top w:val="single" w:sz="4" w:space="0" w:color="auto"/>
              <w:left w:val="nil"/>
              <w:bottom w:val="single" w:sz="12" w:space="0" w:color="auto"/>
              <w:right w:val="nil"/>
            </w:tcBorders>
            <w:shd w:val="clear" w:color="auto" w:fill="auto"/>
            <w:vAlign w:val="bottom"/>
          </w:tcPr>
          <w:p w:rsidR="00600297" w:rsidRPr="00E521DB" w:rsidRDefault="00600297" w:rsidP="00600297">
            <w:pPr>
              <w:tabs>
                <w:tab w:val="right" w:pos="1202"/>
              </w:tabs>
              <w:spacing w:after="0" w:line="240" w:lineRule="auto"/>
              <w:jc w:val="right"/>
              <w:outlineLvl w:val="0"/>
              <w:rPr>
                <w:rFonts w:ascii="Calibri" w:eastAsia="Times New Roman" w:hAnsi="Calibri" w:cs="Times New Roman"/>
                <w:b/>
                <w:color w:val="000000" w:themeColor="text1"/>
                <w:sz w:val="20"/>
                <w:szCs w:val="20"/>
                <w:lang w:val="en-US"/>
              </w:rPr>
            </w:pPr>
            <w:r w:rsidRPr="00A56556">
              <w:rPr>
                <w:rFonts w:ascii="Calibri" w:eastAsia="Calibri" w:hAnsi="Calibri"/>
                <w:b/>
                <w:bCs/>
                <w:color w:val="000000" w:themeColor="text1"/>
                <w:sz w:val="20"/>
                <w:szCs w:val="20"/>
              </w:rPr>
              <w:t>17</w:t>
            </w:r>
            <w:r>
              <w:rPr>
                <w:rFonts w:ascii="Calibri" w:eastAsia="Calibri" w:hAnsi="Calibri"/>
                <w:b/>
                <w:bCs/>
                <w:color w:val="000000" w:themeColor="text1"/>
                <w:sz w:val="20"/>
                <w:szCs w:val="20"/>
              </w:rPr>
              <w:t>,</w:t>
            </w:r>
            <w:r w:rsidRPr="00A56556">
              <w:rPr>
                <w:rFonts w:ascii="Calibri" w:eastAsia="Calibri" w:hAnsi="Calibri"/>
                <w:b/>
                <w:bCs/>
                <w:color w:val="000000" w:themeColor="text1"/>
                <w:sz w:val="20"/>
                <w:szCs w:val="20"/>
              </w:rPr>
              <w:t>198</w:t>
            </w:r>
          </w:p>
        </w:tc>
        <w:tc>
          <w:tcPr>
            <w:tcW w:w="1395" w:type="dxa"/>
            <w:tcBorders>
              <w:top w:val="single" w:sz="4" w:space="0" w:color="auto"/>
              <w:left w:val="nil"/>
              <w:bottom w:val="single" w:sz="12" w:space="0" w:color="auto"/>
              <w:right w:val="nil"/>
            </w:tcBorders>
            <w:vAlign w:val="bottom"/>
          </w:tcPr>
          <w:p w:rsidR="00600297" w:rsidRPr="009C4876" w:rsidRDefault="00600297" w:rsidP="00600297">
            <w:pPr>
              <w:tabs>
                <w:tab w:val="right" w:pos="1202"/>
              </w:tabs>
              <w:spacing w:after="0" w:line="240" w:lineRule="auto"/>
              <w:jc w:val="right"/>
              <w:outlineLvl w:val="0"/>
              <w:rPr>
                <w:rFonts w:ascii="Calibri" w:eastAsia="Times New Roman" w:hAnsi="Calibri" w:cs="Times New Roman"/>
                <w:b/>
                <w:color w:val="000000" w:themeColor="text1"/>
                <w:sz w:val="20"/>
                <w:szCs w:val="20"/>
                <w:lang w:val="en-US"/>
              </w:rPr>
            </w:pPr>
            <w:r w:rsidRPr="009C4876">
              <w:rPr>
                <w:rFonts w:ascii="Calibri" w:eastAsia="Times New Roman" w:hAnsi="Calibri" w:cs="Times New Roman"/>
                <w:b/>
                <w:color w:val="000000" w:themeColor="text1"/>
                <w:sz w:val="20"/>
                <w:szCs w:val="20"/>
                <w:lang w:val="en-US"/>
              </w:rPr>
              <w:t>124,323</w:t>
            </w:r>
          </w:p>
        </w:tc>
        <w:tc>
          <w:tcPr>
            <w:tcW w:w="1395" w:type="dxa"/>
            <w:tcBorders>
              <w:top w:val="single" w:sz="4" w:space="0" w:color="auto"/>
              <w:left w:val="nil"/>
              <w:bottom w:val="single" w:sz="12" w:space="0" w:color="auto"/>
              <w:right w:val="nil"/>
            </w:tcBorders>
            <w:vAlign w:val="bottom"/>
          </w:tcPr>
          <w:p w:rsidR="00600297" w:rsidRPr="009C4876" w:rsidRDefault="00600297" w:rsidP="00600297">
            <w:pPr>
              <w:tabs>
                <w:tab w:val="right" w:pos="1202"/>
              </w:tabs>
              <w:spacing w:after="0" w:line="240" w:lineRule="auto"/>
              <w:jc w:val="right"/>
              <w:outlineLvl w:val="0"/>
              <w:rPr>
                <w:rFonts w:ascii="Calibri" w:eastAsia="Times New Roman" w:hAnsi="Calibri" w:cs="Times New Roman"/>
                <w:b/>
                <w:color w:val="000000" w:themeColor="text1"/>
                <w:sz w:val="20"/>
                <w:szCs w:val="20"/>
                <w:lang w:val="en-US"/>
              </w:rPr>
            </w:pPr>
            <w:r w:rsidRPr="009C4876">
              <w:rPr>
                <w:rFonts w:ascii="Calibri" w:eastAsia="Times New Roman" w:hAnsi="Calibri" w:cs="Times New Roman"/>
                <w:b/>
                <w:color w:val="000000" w:themeColor="text1"/>
                <w:sz w:val="20"/>
                <w:szCs w:val="20"/>
                <w:lang w:val="en-US"/>
              </w:rPr>
              <w:t>29,515</w:t>
            </w:r>
          </w:p>
        </w:tc>
      </w:tr>
    </w:tbl>
    <w:p w:rsidR="00D626F4" w:rsidRPr="00D108EE" w:rsidRDefault="00D626F4" w:rsidP="00D626F4">
      <w:pPr>
        <w:spacing w:after="0" w:line="240" w:lineRule="auto"/>
        <w:jc w:val="both"/>
        <w:rPr>
          <w:rFonts w:ascii="Calibri" w:eastAsia="Times New Roman" w:hAnsi="Calibri" w:cs="Arial"/>
          <w:b/>
          <w:color w:val="000000" w:themeColor="text1"/>
          <w:sz w:val="24"/>
          <w:szCs w:val="24"/>
          <w:lang w:val="en-US"/>
        </w:rPr>
      </w:pPr>
    </w:p>
    <w:p w:rsidR="00D626F4" w:rsidRPr="00D108EE" w:rsidRDefault="00D626F4" w:rsidP="00D626F4">
      <w:pPr>
        <w:tabs>
          <w:tab w:val="right" w:pos="1202"/>
          <w:tab w:val="left" w:pos="9180"/>
        </w:tabs>
        <w:spacing w:after="0" w:line="240" w:lineRule="auto"/>
        <w:jc w:val="both"/>
        <w:outlineLvl w:val="0"/>
        <w:rPr>
          <w:rFonts w:ascii="Calibri" w:eastAsia="Times New Roman" w:hAnsi="Calibri" w:cs="Arial"/>
          <w:color w:val="000000" w:themeColor="text1"/>
          <w:lang w:val="en-US"/>
        </w:rPr>
      </w:pPr>
      <w:bookmarkStart w:id="642" w:name="_Toc4060440"/>
      <w:r w:rsidRPr="00D108EE">
        <w:rPr>
          <w:rFonts w:ascii="Calibri" w:eastAsia="Times New Roman" w:hAnsi="Calibri" w:cs="Arial"/>
          <w:color w:val="000000" w:themeColor="text1"/>
          <w:lang w:val="en-US"/>
        </w:rPr>
        <w:t>Assets include loans to other customers, debt instruments at amorti</w:t>
      </w:r>
      <w:r w:rsidR="00EE2384">
        <w:rPr>
          <w:rFonts w:ascii="Calibri" w:eastAsia="Times New Roman" w:hAnsi="Calibri" w:cs="Arial"/>
          <w:color w:val="000000" w:themeColor="text1"/>
          <w:lang w:val="en-US"/>
        </w:rPr>
        <w:t>z</w:t>
      </w:r>
      <w:r w:rsidRPr="00D108EE">
        <w:rPr>
          <w:rFonts w:ascii="Calibri" w:eastAsia="Times New Roman" w:hAnsi="Calibri" w:cs="Arial"/>
          <w:color w:val="000000" w:themeColor="text1"/>
          <w:lang w:val="en-US"/>
        </w:rPr>
        <w:t>ed cost, financial assets at fair value through other comprehensive income, other assets and off-balance sheet exposure relating to commitments.</w:t>
      </w:r>
      <w:bookmarkEnd w:id="642"/>
    </w:p>
    <w:p w:rsidR="00D626F4" w:rsidRPr="00D108EE" w:rsidRDefault="00D626F4" w:rsidP="00D626F4">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D626F4" w:rsidRPr="00D108EE" w:rsidRDefault="00D626F4" w:rsidP="00D626F4">
      <w:pPr>
        <w:spacing w:after="0" w:line="240" w:lineRule="auto"/>
        <w:jc w:val="both"/>
        <w:rPr>
          <w:rFonts w:ascii="Calibri" w:eastAsia="Calibri" w:hAnsi="Calibri" w:cs="Times New Roman"/>
          <w:color w:val="000000" w:themeColor="text1"/>
          <w:lang w:val="en-US"/>
        </w:rPr>
      </w:pPr>
      <w:bookmarkStart w:id="643" w:name="_Hlk3201926"/>
      <w:r w:rsidRPr="00D108EE">
        <w:rPr>
          <w:rFonts w:ascii="Calibri" w:eastAsia="Calibri" w:hAnsi="Calibri" w:cs="Times New Roman"/>
          <w:color w:val="000000" w:themeColor="text1"/>
          <w:lang w:val="en-US"/>
        </w:rPr>
        <w:t>Liabilities include liabilities for deposits, salaries, provisions on behalf of retirement and jubilee awards of key management and other liabilities.</w:t>
      </w:r>
    </w:p>
    <w:bookmarkEnd w:id="643"/>
    <w:p w:rsidR="00D626F4" w:rsidRPr="00D108EE" w:rsidRDefault="00D626F4" w:rsidP="00D626F4">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D626F4" w:rsidRPr="00D108EE" w:rsidRDefault="00D626F4" w:rsidP="00D626F4">
      <w:pPr>
        <w:tabs>
          <w:tab w:val="right" w:pos="1202"/>
          <w:tab w:val="left" w:pos="9180"/>
        </w:tabs>
        <w:spacing w:after="0" w:line="240" w:lineRule="auto"/>
        <w:outlineLvl w:val="0"/>
        <w:rPr>
          <w:rFonts w:ascii="Calibri" w:eastAsia="Times New Roman" w:hAnsi="Calibri" w:cs="Arial"/>
          <w:color w:val="000000" w:themeColor="text1"/>
          <w:lang w:val="en-US"/>
        </w:rPr>
      </w:pPr>
      <w:bookmarkStart w:id="644" w:name="_Toc4060441"/>
      <w:r w:rsidRPr="00D108EE">
        <w:rPr>
          <w:rFonts w:ascii="Calibri" w:eastAsia="Times New Roman" w:hAnsi="Calibri" w:cs="Arial"/>
          <w:color w:val="000000" w:themeColor="text1"/>
          <w:lang w:val="en-US"/>
        </w:rPr>
        <w:t>Income includes interest income, fee income and reversal of impairment losses and provisions.</w:t>
      </w:r>
      <w:bookmarkEnd w:id="644"/>
      <w:r w:rsidRPr="00D108EE">
        <w:rPr>
          <w:rFonts w:ascii="Calibri" w:eastAsia="Times New Roman" w:hAnsi="Calibri" w:cs="Arial"/>
          <w:color w:val="000000" w:themeColor="text1"/>
          <w:lang w:val="en-US"/>
        </w:rPr>
        <w:t xml:space="preserve"> </w:t>
      </w:r>
    </w:p>
    <w:p w:rsidR="00D626F4" w:rsidRPr="00D108EE" w:rsidRDefault="00D626F4" w:rsidP="00D626F4">
      <w:pPr>
        <w:tabs>
          <w:tab w:val="right" w:pos="1202"/>
          <w:tab w:val="left" w:pos="9180"/>
        </w:tabs>
        <w:spacing w:after="0" w:line="240" w:lineRule="auto"/>
        <w:outlineLvl w:val="0"/>
        <w:rPr>
          <w:rFonts w:ascii="Calibri" w:eastAsia="Times New Roman" w:hAnsi="Calibri" w:cs="Arial"/>
          <w:color w:val="000000" w:themeColor="text1"/>
          <w:lang w:val="en-US"/>
        </w:rPr>
      </w:pPr>
    </w:p>
    <w:p w:rsidR="00D626F4" w:rsidRPr="00D108EE" w:rsidRDefault="00D626F4" w:rsidP="00D626F4">
      <w:pPr>
        <w:tabs>
          <w:tab w:val="left" w:pos="-1843"/>
        </w:tabs>
        <w:spacing w:after="0" w:line="240" w:lineRule="auto"/>
        <w:jc w:val="both"/>
        <w:rPr>
          <w:rFonts w:ascii="Calibri" w:eastAsia="Calibri" w:hAnsi="Calibri" w:cs="Times New Roman"/>
          <w:color w:val="000000" w:themeColor="text1"/>
          <w:lang w:val="en-US"/>
        </w:rPr>
      </w:pPr>
      <w:r w:rsidRPr="00D108EE">
        <w:rPr>
          <w:rFonts w:ascii="Calibri" w:eastAsia="Calibri" w:hAnsi="Calibri" w:cs="Times New Roman"/>
          <w:color w:val="000000" w:themeColor="text1"/>
          <w:lang w:val="en-US"/>
        </w:rPr>
        <w:t>Expenses include expenses for key management salaries, impairment loss and provisions.</w:t>
      </w:r>
    </w:p>
    <w:p w:rsidR="00C84B9E" w:rsidRPr="00D108EE" w:rsidRDefault="00C84B9E" w:rsidP="00D626F4">
      <w:pPr>
        <w:tabs>
          <w:tab w:val="left" w:pos="-1843"/>
        </w:tabs>
        <w:spacing w:after="0" w:line="240" w:lineRule="auto"/>
        <w:jc w:val="both"/>
        <w:rPr>
          <w:rFonts w:ascii="Calibri" w:eastAsia="Calibri" w:hAnsi="Calibri" w:cs="Times New Roman"/>
          <w:color w:val="000000" w:themeColor="text1"/>
          <w:lang w:val="en-US"/>
        </w:rPr>
      </w:pPr>
    </w:p>
    <w:p w:rsidR="00D626F4" w:rsidRPr="00D108EE" w:rsidRDefault="00D626F4" w:rsidP="00D626F4">
      <w:pPr>
        <w:tabs>
          <w:tab w:val="left" w:pos="-1843"/>
        </w:tabs>
        <w:spacing w:after="0" w:line="240" w:lineRule="auto"/>
        <w:jc w:val="both"/>
        <w:rPr>
          <w:rFonts w:ascii="Calibri" w:eastAsia="Calibri" w:hAnsi="Calibri" w:cs="Times New Roman"/>
          <w:color w:val="000000" w:themeColor="text1"/>
          <w:lang w:val="en-US"/>
        </w:rPr>
      </w:pPr>
    </w:p>
    <w:p w:rsidR="00D626F4" w:rsidRPr="00D108EE" w:rsidRDefault="00D626F4" w:rsidP="00D626F4">
      <w:pPr>
        <w:tabs>
          <w:tab w:val="left" w:pos="-1843"/>
        </w:tabs>
        <w:spacing w:after="0" w:line="240" w:lineRule="auto"/>
        <w:jc w:val="both"/>
        <w:rPr>
          <w:rFonts w:eastAsia="Calibri" w:cs="Arial"/>
          <w:color w:val="000000" w:themeColor="text1"/>
          <w:lang w:val="en-US"/>
        </w:rPr>
        <w:sectPr w:rsidR="00D626F4" w:rsidRPr="00D108EE">
          <w:pgSz w:w="11906" w:h="16838"/>
          <w:pgMar w:top="1417" w:right="1417" w:bottom="1417" w:left="1417" w:header="708" w:footer="708" w:gutter="0"/>
          <w:cols w:space="708"/>
          <w:docGrid w:linePitch="360"/>
        </w:sectPr>
      </w:pPr>
    </w:p>
    <w:p w:rsidR="00D626F4" w:rsidRPr="00D108EE" w:rsidRDefault="00D626F4" w:rsidP="00D626F4">
      <w:pPr>
        <w:tabs>
          <w:tab w:val="right" w:pos="1202"/>
          <w:tab w:val="left" w:pos="9180"/>
        </w:tabs>
        <w:spacing w:after="0" w:line="240" w:lineRule="exact"/>
        <w:jc w:val="both"/>
        <w:outlineLvl w:val="0"/>
        <w:rPr>
          <w:rFonts w:ascii="Calibri" w:eastAsia="Times New Roman" w:hAnsi="Calibri" w:cs="Arial"/>
          <w:color w:val="000000" w:themeColor="text1"/>
          <w:lang w:val="en-US"/>
        </w:rPr>
      </w:pPr>
    </w:p>
    <w:p w:rsidR="00D626F4" w:rsidRDefault="00D626F4" w:rsidP="001D7A01">
      <w:pPr>
        <w:pStyle w:val="ListParagraph"/>
        <w:numPr>
          <w:ilvl w:val="0"/>
          <w:numId w:val="19"/>
        </w:numPr>
        <w:tabs>
          <w:tab w:val="left" w:pos="-1843"/>
        </w:tabs>
        <w:suppressAutoHyphens/>
        <w:spacing w:after="0"/>
        <w:rPr>
          <w:rFonts w:cs="Arial"/>
          <w:b/>
          <w:color w:val="000000" w:themeColor="text1"/>
          <w:spacing w:val="-3"/>
          <w:lang w:val="en-US"/>
        </w:rPr>
      </w:pPr>
      <w:r w:rsidRPr="00D108EE">
        <w:rPr>
          <w:rFonts w:cs="Arial"/>
          <w:b/>
          <w:color w:val="000000" w:themeColor="text1"/>
          <w:spacing w:val="-3"/>
          <w:lang w:val="en-US"/>
        </w:rPr>
        <w:t>Related-party transactions (continued)</w:t>
      </w:r>
    </w:p>
    <w:p w:rsidR="001D7A01" w:rsidRPr="001D7A01" w:rsidRDefault="001D7A01" w:rsidP="001D7A01">
      <w:pPr>
        <w:tabs>
          <w:tab w:val="left" w:pos="-1843"/>
        </w:tabs>
        <w:suppressAutoHyphens/>
        <w:spacing w:after="0"/>
        <w:rPr>
          <w:rFonts w:cs="Arial"/>
          <w:b/>
          <w:color w:val="000000" w:themeColor="text1"/>
          <w:spacing w:val="-3"/>
          <w:lang w:val="en-US"/>
        </w:rPr>
      </w:pPr>
    </w:p>
    <w:p w:rsidR="00D626F4" w:rsidRPr="00D108EE" w:rsidRDefault="00D626F4" w:rsidP="00D626F4">
      <w:pPr>
        <w:pStyle w:val="TT"/>
        <w:tabs>
          <w:tab w:val="left" w:pos="426"/>
        </w:tabs>
        <w:spacing w:line="240" w:lineRule="auto"/>
        <w:ind w:left="567" w:hanging="567"/>
        <w:rPr>
          <w:rFonts w:asciiTheme="minorHAnsi" w:hAnsiTheme="minorHAnsi" w:cs="Arial"/>
          <w:color w:val="000000" w:themeColor="text1"/>
          <w:sz w:val="22"/>
          <w:szCs w:val="22"/>
          <w:lang w:val="en-US"/>
        </w:rPr>
      </w:pPr>
      <w:bookmarkStart w:id="645" w:name="_Toc4060442"/>
      <w:r w:rsidRPr="00D108EE">
        <w:rPr>
          <w:rFonts w:asciiTheme="minorHAnsi" w:hAnsiTheme="minorHAnsi" w:cs="Arial"/>
          <w:color w:val="000000" w:themeColor="text1"/>
          <w:sz w:val="22"/>
          <w:szCs w:val="22"/>
          <w:lang w:val="en-US"/>
        </w:rPr>
        <w:t>b)</w:t>
      </w:r>
      <w:r w:rsidRPr="00D108EE">
        <w:rPr>
          <w:rFonts w:asciiTheme="minorHAnsi" w:hAnsiTheme="minorHAnsi" w:cs="Arial"/>
          <w:color w:val="000000" w:themeColor="text1"/>
          <w:sz w:val="22"/>
          <w:szCs w:val="22"/>
          <w:lang w:val="en-US"/>
        </w:rPr>
        <w:tab/>
        <w:t>Collateral received</w:t>
      </w:r>
      <w:bookmarkEnd w:id="645"/>
    </w:p>
    <w:p w:rsidR="00D626F4" w:rsidRPr="00D108EE" w:rsidRDefault="00D626F4" w:rsidP="00D626F4">
      <w:pPr>
        <w:pStyle w:val="TT"/>
        <w:tabs>
          <w:tab w:val="left" w:pos="426"/>
        </w:tabs>
        <w:spacing w:line="240" w:lineRule="auto"/>
        <w:ind w:left="567" w:hanging="567"/>
        <w:rPr>
          <w:rFonts w:asciiTheme="minorHAnsi" w:hAnsiTheme="minorHAnsi" w:cs="Arial"/>
          <w:color w:val="000000" w:themeColor="text1"/>
          <w:sz w:val="22"/>
          <w:szCs w:val="22"/>
          <w:lang w:val="en-US"/>
        </w:rPr>
      </w:pPr>
    </w:p>
    <w:p w:rsidR="00D626F4" w:rsidRPr="00D108EE" w:rsidRDefault="00D626F4" w:rsidP="00D626F4">
      <w:pPr>
        <w:pStyle w:val="T1"/>
        <w:keepNext w:val="0"/>
        <w:spacing w:before="0" w:after="0"/>
        <w:rPr>
          <w:rFonts w:asciiTheme="minorHAnsi" w:hAnsiTheme="minorHAnsi" w:cs="Arial"/>
          <w:bCs w:val="0"/>
          <w:color w:val="000000" w:themeColor="text1"/>
          <w:sz w:val="4"/>
          <w:szCs w:val="4"/>
          <w:lang w:val="en-US"/>
        </w:rPr>
      </w:pPr>
    </w:p>
    <w:tbl>
      <w:tblPr>
        <w:tblW w:w="5000" w:type="pct"/>
        <w:tblLayout w:type="fixed"/>
        <w:tblCellMar>
          <w:left w:w="56" w:type="dxa"/>
          <w:right w:w="56" w:type="dxa"/>
        </w:tblCellMar>
        <w:tblLook w:val="00A0" w:firstRow="1" w:lastRow="0" w:firstColumn="1" w:lastColumn="0" w:noHBand="0" w:noVBand="0"/>
      </w:tblPr>
      <w:tblGrid>
        <w:gridCol w:w="2886"/>
        <w:gridCol w:w="1546"/>
        <w:gridCol w:w="1546"/>
        <w:gridCol w:w="1546"/>
        <w:gridCol w:w="1548"/>
      </w:tblGrid>
      <w:tr w:rsidR="00D626F4" w:rsidRPr="00D108EE" w:rsidTr="00F433E5">
        <w:trPr>
          <w:trHeight w:val="204"/>
        </w:trPr>
        <w:tc>
          <w:tcPr>
            <w:tcW w:w="1591" w:type="pct"/>
            <w:vAlign w:val="bottom"/>
          </w:tcPr>
          <w:p w:rsidR="00D626F4" w:rsidRPr="00D108EE" w:rsidRDefault="00D626F4" w:rsidP="00F433E5">
            <w:pPr>
              <w:pStyle w:val="TT"/>
              <w:jc w:val="right"/>
              <w:rPr>
                <w:rFonts w:asciiTheme="minorHAnsi" w:hAnsiTheme="minorHAnsi" w:cs="Arial"/>
                <w:color w:val="000000" w:themeColor="text1"/>
                <w:sz w:val="22"/>
                <w:szCs w:val="22"/>
                <w:lang w:val="en-US"/>
              </w:rPr>
            </w:pPr>
          </w:p>
        </w:tc>
        <w:tc>
          <w:tcPr>
            <w:tcW w:w="852" w:type="pct"/>
          </w:tcPr>
          <w:p w:rsidR="00D626F4" w:rsidRPr="00D108EE" w:rsidRDefault="00D626F4" w:rsidP="00F433E5">
            <w:pPr>
              <w:pStyle w:val="TH"/>
              <w:jc w:val="right"/>
              <w:rPr>
                <w:rFonts w:asciiTheme="minorHAnsi" w:hAnsiTheme="minorHAnsi" w:cs="Arial"/>
                <w:color w:val="000000" w:themeColor="text1"/>
                <w:sz w:val="22"/>
                <w:szCs w:val="22"/>
                <w:lang w:val="en-US"/>
              </w:rPr>
            </w:pPr>
          </w:p>
        </w:tc>
        <w:tc>
          <w:tcPr>
            <w:tcW w:w="852" w:type="pct"/>
          </w:tcPr>
          <w:p w:rsidR="00D626F4" w:rsidRPr="00D108EE" w:rsidRDefault="00D626F4" w:rsidP="00F433E5">
            <w:pPr>
              <w:pStyle w:val="TH"/>
              <w:jc w:val="right"/>
              <w:rPr>
                <w:rFonts w:asciiTheme="minorHAnsi" w:hAnsiTheme="minorHAnsi" w:cs="Arial"/>
                <w:color w:val="000000" w:themeColor="text1"/>
                <w:sz w:val="22"/>
                <w:szCs w:val="22"/>
                <w:lang w:val="en-US"/>
              </w:rPr>
            </w:pPr>
            <w:bookmarkStart w:id="646" w:name="_Toc4060443"/>
            <w:r w:rsidRPr="00D108EE">
              <w:rPr>
                <w:rFonts w:asciiTheme="minorHAnsi" w:hAnsiTheme="minorHAnsi" w:cs="Arial"/>
                <w:color w:val="000000" w:themeColor="text1"/>
                <w:sz w:val="22"/>
                <w:szCs w:val="22"/>
                <w:lang w:val="en-US"/>
              </w:rPr>
              <w:t>Group</w:t>
            </w:r>
            <w:bookmarkEnd w:id="646"/>
          </w:p>
        </w:tc>
        <w:tc>
          <w:tcPr>
            <w:tcW w:w="852" w:type="pct"/>
          </w:tcPr>
          <w:p w:rsidR="00D626F4" w:rsidRPr="00D108EE" w:rsidRDefault="00D626F4" w:rsidP="00F433E5">
            <w:pPr>
              <w:pStyle w:val="TH"/>
              <w:jc w:val="right"/>
              <w:rPr>
                <w:rFonts w:asciiTheme="minorHAnsi" w:hAnsiTheme="minorHAnsi" w:cs="Arial"/>
                <w:color w:val="000000" w:themeColor="text1"/>
                <w:sz w:val="22"/>
                <w:szCs w:val="22"/>
                <w:lang w:val="en-US"/>
              </w:rPr>
            </w:pPr>
          </w:p>
        </w:tc>
        <w:tc>
          <w:tcPr>
            <w:tcW w:w="853" w:type="pct"/>
          </w:tcPr>
          <w:p w:rsidR="00D626F4" w:rsidRPr="00D108EE" w:rsidRDefault="00D626F4" w:rsidP="00F433E5">
            <w:pPr>
              <w:pStyle w:val="TH"/>
              <w:jc w:val="right"/>
              <w:rPr>
                <w:rFonts w:asciiTheme="minorHAnsi" w:hAnsiTheme="minorHAnsi" w:cs="Arial"/>
                <w:color w:val="000000" w:themeColor="text1"/>
                <w:sz w:val="22"/>
                <w:szCs w:val="22"/>
                <w:lang w:val="en-US"/>
              </w:rPr>
            </w:pPr>
            <w:bookmarkStart w:id="647" w:name="_Toc4060444"/>
            <w:r w:rsidRPr="00D108EE">
              <w:rPr>
                <w:rFonts w:asciiTheme="minorHAnsi" w:hAnsiTheme="minorHAnsi" w:cs="Arial"/>
                <w:color w:val="000000" w:themeColor="text1"/>
                <w:sz w:val="22"/>
                <w:szCs w:val="22"/>
                <w:lang w:val="en-US"/>
              </w:rPr>
              <w:t>Bank</w:t>
            </w:r>
            <w:bookmarkEnd w:id="647"/>
          </w:p>
        </w:tc>
      </w:tr>
      <w:tr w:rsidR="00C84B9E" w:rsidRPr="00D108EE" w:rsidTr="00F433E5">
        <w:trPr>
          <w:trHeight w:val="179"/>
        </w:trPr>
        <w:tc>
          <w:tcPr>
            <w:tcW w:w="1591" w:type="pct"/>
            <w:vAlign w:val="bottom"/>
          </w:tcPr>
          <w:p w:rsidR="00C84B9E" w:rsidRPr="00D108EE" w:rsidRDefault="00C84B9E" w:rsidP="00C84B9E">
            <w:pPr>
              <w:pStyle w:val="TT"/>
              <w:jc w:val="right"/>
              <w:rPr>
                <w:rFonts w:asciiTheme="minorHAnsi" w:hAnsiTheme="minorHAnsi" w:cs="Arial"/>
                <w:color w:val="000000" w:themeColor="text1"/>
                <w:sz w:val="22"/>
                <w:szCs w:val="22"/>
                <w:lang w:val="en-US"/>
              </w:rPr>
            </w:pPr>
          </w:p>
        </w:tc>
        <w:tc>
          <w:tcPr>
            <w:tcW w:w="852" w:type="pct"/>
          </w:tcPr>
          <w:p w:rsidR="0073105F" w:rsidRPr="0073105F" w:rsidRDefault="0073105F" w:rsidP="0073105F">
            <w:pPr>
              <w:pStyle w:val="TH"/>
              <w:jc w:val="right"/>
              <w:rPr>
                <w:rFonts w:asciiTheme="minorHAnsi" w:hAnsiTheme="minorHAnsi" w:cs="Arial"/>
                <w:color w:val="000000" w:themeColor="text1"/>
                <w:sz w:val="22"/>
                <w:szCs w:val="22"/>
                <w:lang w:val="en-US"/>
              </w:rPr>
            </w:pPr>
            <w:r w:rsidRPr="0073105F">
              <w:rPr>
                <w:rFonts w:asciiTheme="minorHAnsi" w:hAnsiTheme="minorHAnsi" w:cs="Arial"/>
                <w:color w:val="000000" w:themeColor="text1"/>
                <w:sz w:val="22"/>
                <w:szCs w:val="22"/>
                <w:lang w:val="en-US"/>
              </w:rPr>
              <w:t xml:space="preserve">30 </w:t>
            </w:r>
            <w:r w:rsidR="00D06D2F">
              <w:rPr>
                <w:rFonts w:asciiTheme="minorHAnsi" w:hAnsiTheme="minorHAnsi" w:cs="Arial"/>
                <w:color w:val="000000" w:themeColor="text1"/>
                <w:sz w:val="22"/>
                <w:szCs w:val="22"/>
                <w:lang w:val="en-US"/>
              </w:rPr>
              <w:t>September</w:t>
            </w:r>
            <w:r w:rsidRPr="0073105F">
              <w:rPr>
                <w:rFonts w:asciiTheme="minorHAnsi" w:hAnsiTheme="minorHAnsi" w:cs="Arial"/>
                <w:color w:val="000000" w:themeColor="text1"/>
                <w:sz w:val="22"/>
                <w:szCs w:val="22"/>
                <w:lang w:val="en-US"/>
              </w:rPr>
              <w:t xml:space="preserve"> </w:t>
            </w:r>
          </w:p>
          <w:p w:rsidR="00C84B9E" w:rsidRPr="00D108EE" w:rsidRDefault="0073105F" w:rsidP="0073105F">
            <w:pPr>
              <w:pStyle w:val="TH"/>
              <w:jc w:val="right"/>
              <w:rPr>
                <w:rFonts w:asciiTheme="minorHAnsi" w:hAnsiTheme="minorHAnsi" w:cs="Arial"/>
                <w:color w:val="000000" w:themeColor="text1"/>
                <w:sz w:val="22"/>
                <w:szCs w:val="22"/>
                <w:lang w:val="en-US"/>
              </w:rPr>
            </w:pPr>
            <w:r w:rsidRPr="0073105F">
              <w:rPr>
                <w:rFonts w:asciiTheme="minorHAnsi" w:hAnsiTheme="minorHAnsi" w:cs="Arial"/>
                <w:color w:val="000000" w:themeColor="text1"/>
                <w:sz w:val="22"/>
                <w:szCs w:val="22"/>
                <w:lang w:val="en-US"/>
              </w:rPr>
              <w:t>20</w:t>
            </w:r>
            <w:r w:rsidR="00C84B9E" w:rsidRPr="00D108EE">
              <w:rPr>
                <w:rFonts w:asciiTheme="minorHAnsi" w:hAnsiTheme="minorHAnsi" w:cs="Arial"/>
                <w:color w:val="000000" w:themeColor="text1"/>
                <w:sz w:val="22"/>
                <w:szCs w:val="22"/>
                <w:lang w:val="en-US"/>
              </w:rPr>
              <w:t>20</w:t>
            </w:r>
          </w:p>
        </w:tc>
        <w:tc>
          <w:tcPr>
            <w:tcW w:w="852" w:type="pct"/>
          </w:tcPr>
          <w:p w:rsidR="00C84B9E" w:rsidRPr="00D108EE" w:rsidRDefault="00C84B9E" w:rsidP="00C84B9E">
            <w:pPr>
              <w:pStyle w:val="TH"/>
              <w:jc w:val="right"/>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31 December 2019</w:t>
            </w:r>
          </w:p>
        </w:tc>
        <w:tc>
          <w:tcPr>
            <w:tcW w:w="852" w:type="pct"/>
          </w:tcPr>
          <w:p w:rsidR="0073105F" w:rsidRPr="0073105F" w:rsidRDefault="0073105F" w:rsidP="0073105F">
            <w:pPr>
              <w:pStyle w:val="TH"/>
              <w:jc w:val="right"/>
              <w:rPr>
                <w:rFonts w:asciiTheme="minorHAnsi" w:hAnsiTheme="minorHAnsi" w:cs="Arial"/>
                <w:color w:val="000000" w:themeColor="text1"/>
                <w:sz w:val="22"/>
                <w:szCs w:val="22"/>
                <w:lang w:val="en-US"/>
              </w:rPr>
            </w:pPr>
            <w:r w:rsidRPr="0073105F">
              <w:rPr>
                <w:rFonts w:asciiTheme="minorHAnsi" w:hAnsiTheme="minorHAnsi" w:cs="Arial"/>
                <w:color w:val="000000" w:themeColor="text1"/>
                <w:sz w:val="22"/>
                <w:szCs w:val="22"/>
                <w:lang w:val="en-US"/>
              </w:rPr>
              <w:t xml:space="preserve">30 </w:t>
            </w:r>
            <w:r w:rsidR="00D06D2F">
              <w:rPr>
                <w:rFonts w:asciiTheme="minorHAnsi" w:hAnsiTheme="minorHAnsi" w:cs="Arial"/>
                <w:color w:val="000000" w:themeColor="text1"/>
                <w:sz w:val="22"/>
                <w:szCs w:val="22"/>
                <w:lang w:val="en-US"/>
              </w:rPr>
              <w:t>September</w:t>
            </w:r>
            <w:r w:rsidRPr="0073105F">
              <w:rPr>
                <w:rFonts w:asciiTheme="minorHAnsi" w:hAnsiTheme="minorHAnsi" w:cs="Arial"/>
                <w:color w:val="000000" w:themeColor="text1"/>
                <w:sz w:val="22"/>
                <w:szCs w:val="22"/>
                <w:lang w:val="en-US"/>
              </w:rPr>
              <w:t xml:space="preserve"> </w:t>
            </w:r>
          </w:p>
          <w:p w:rsidR="00C84B9E" w:rsidRPr="00D108EE" w:rsidRDefault="0073105F" w:rsidP="0073105F">
            <w:pPr>
              <w:pStyle w:val="TH"/>
              <w:jc w:val="right"/>
              <w:rPr>
                <w:rFonts w:asciiTheme="minorHAnsi" w:hAnsiTheme="minorHAnsi" w:cs="Arial"/>
                <w:color w:val="000000" w:themeColor="text1"/>
                <w:sz w:val="22"/>
                <w:szCs w:val="22"/>
                <w:lang w:val="en-US"/>
              </w:rPr>
            </w:pPr>
            <w:r w:rsidRPr="0073105F">
              <w:rPr>
                <w:rFonts w:asciiTheme="minorHAnsi" w:hAnsiTheme="minorHAnsi" w:cs="Arial"/>
                <w:color w:val="000000" w:themeColor="text1"/>
                <w:sz w:val="22"/>
                <w:szCs w:val="22"/>
                <w:lang w:val="en-US"/>
              </w:rPr>
              <w:t>20</w:t>
            </w:r>
            <w:r w:rsidR="00C84B9E" w:rsidRPr="00D108EE">
              <w:rPr>
                <w:rFonts w:asciiTheme="minorHAnsi" w:hAnsiTheme="minorHAnsi" w:cs="Arial"/>
                <w:color w:val="000000" w:themeColor="text1"/>
                <w:sz w:val="22"/>
                <w:szCs w:val="22"/>
                <w:lang w:val="en-US"/>
              </w:rPr>
              <w:t>20</w:t>
            </w:r>
          </w:p>
        </w:tc>
        <w:tc>
          <w:tcPr>
            <w:tcW w:w="853" w:type="pct"/>
          </w:tcPr>
          <w:p w:rsidR="00C84B9E" w:rsidRPr="00D108EE" w:rsidRDefault="00C84B9E" w:rsidP="00C84B9E">
            <w:pPr>
              <w:pStyle w:val="TH"/>
              <w:jc w:val="right"/>
              <w:rPr>
                <w:rFonts w:asciiTheme="minorHAnsi" w:hAnsiTheme="minorHAnsi" w:cs="Arial"/>
                <w:color w:val="000000" w:themeColor="text1"/>
                <w:sz w:val="22"/>
                <w:szCs w:val="22"/>
                <w:lang w:val="en-US"/>
              </w:rPr>
            </w:pPr>
            <w:bookmarkStart w:id="648" w:name="_Toc4060447"/>
            <w:r w:rsidRPr="00D108EE">
              <w:rPr>
                <w:rFonts w:asciiTheme="minorHAnsi" w:hAnsiTheme="minorHAnsi" w:cs="Arial"/>
                <w:color w:val="000000" w:themeColor="text1"/>
                <w:sz w:val="22"/>
                <w:szCs w:val="22"/>
                <w:lang w:val="en-US"/>
              </w:rPr>
              <w:t>31 December 2019</w:t>
            </w:r>
            <w:bookmarkEnd w:id="648"/>
          </w:p>
        </w:tc>
      </w:tr>
      <w:tr w:rsidR="00C84B9E" w:rsidRPr="00D108EE" w:rsidTr="00F433E5">
        <w:tc>
          <w:tcPr>
            <w:tcW w:w="1591" w:type="pct"/>
            <w:vAlign w:val="bottom"/>
          </w:tcPr>
          <w:p w:rsidR="00C84B9E" w:rsidRPr="00D108EE" w:rsidRDefault="00C84B9E" w:rsidP="00C84B9E">
            <w:pPr>
              <w:pStyle w:val="TT"/>
              <w:rPr>
                <w:rFonts w:asciiTheme="minorHAnsi" w:hAnsiTheme="minorHAnsi" w:cs="Arial"/>
                <w:color w:val="000000" w:themeColor="text1"/>
                <w:sz w:val="22"/>
                <w:szCs w:val="22"/>
                <w:lang w:val="en-US"/>
              </w:rPr>
            </w:pPr>
          </w:p>
        </w:tc>
        <w:tc>
          <w:tcPr>
            <w:tcW w:w="852" w:type="pct"/>
          </w:tcPr>
          <w:p w:rsidR="00C84B9E" w:rsidRPr="00D108EE" w:rsidRDefault="00C84B9E" w:rsidP="00C84B9E">
            <w:pPr>
              <w:pStyle w:val="TT"/>
              <w:jc w:val="right"/>
              <w:rPr>
                <w:rFonts w:asciiTheme="minorHAnsi" w:hAnsiTheme="minorHAnsi" w:cs="Arial"/>
                <w:b/>
                <w:bCs/>
                <w:color w:val="000000" w:themeColor="text1"/>
                <w:sz w:val="22"/>
                <w:szCs w:val="22"/>
                <w:lang w:val="en-US"/>
              </w:rPr>
            </w:pPr>
            <w:bookmarkStart w:id="649" w:name="_Toc4060449"/>
            <w:r w:rsidRPr="00D108EE">
              <w:rPr>
                <w:rFonts w:asciiTheme="minorHAnsi" w:hAnsiTheme="minorHAnsi" w:cs="Arial"/>
                <w:b/>
                <w:bCs/>
                <w:color w:val="000000" w:themeColor="text1"/>
                <w:sz w:val="22"/>
                <w:szCs w:val="22"/>
                <w:lang w:val="en-US"/>
              </w:rPr>
              <w:t>HRK '000</w:t>
            </w:r>
            <w:bookmarkEnd w:id="649"/>
            <w:r w:rsidRPr="00D108EE">
              <w:rPr>
                <w:rFonts w:asciiTheme="minorHAnsi" w:hAnsiTheme="minorHAnsi" w:cs="Arial"/>
                <w:b/>
                <w:bCs/>
                <w:color w:val="000000" w:themeColor="text1"/>
                <w:sz w:val="22"/>
                <w:szCs w:val="22"/>
                <w:lang w:val="en-US"/>
              </w:rPr>
              <w:t xml:space="preserve"> </w:t>
            </w:r>
          </w:p>
        </w:tc>
        <w:tc>
          <w:tcPr>
            <w:tcW w:w="852" w:type="pct"/>
          </w:tcPr>
          <w:p w:rsidR="00C84B9E" w:rsidRPr="00D108EE" w:rsidRDefault="00C84B9E" w:rsidP="00C84B9E">
            <w:pPr>
              <w:pStyle w:val="TT"/>
              <w:jc w:val="right"/>
              <w:rPr>
                <w:rFonts w:asciiTheme="minorHAnsi" w:hAnsiTheme="minorHAnsi" w:cs="Arial"/>
                <w:b/>
                <w:bCs/>
                <w:color w:val="000000" w:themeColor="text1"/>
                <w:sz w:val="22"/>
                <w:szCs w:val="22"/>
                <w:lang w:val="en-US"/>
              </w:rPr>
            </w:pPr>
            <w:r w:rsidRPr="00D108EE">
              <w:rPr>
                <w:rFonts w:asciiTheme="minorHAnsi" w:hAnsiTheme="minorHAnsi" w:cs="Arial"/>
                <w:b/>
                <w:bCs/>
                <w:color w:val="000000" w:themeColor="text1"/>
                <w:sz w:val="22"/>
                <w:szCs w:val="22"/>
                <w:lang w:val="en-US"/>
              </w:rPr>
              <w:t xml:space="preserve">HRK '000 </w:t>
            </w:r>
          </w:p>
        </w:tc>
        <w:tc>
          <w:tcPr>
            <w:tcW w:w="852" w:type="pct"/>
          </w:tcPr>
          <w:p w:rsidR="00C84B9E" w:rsidRPr="00D108EE" w:rsidRDefault="00C84B9E" w:rsidP="00C84B9E">
            <w:pPr>
              <w:pStyle w:val="TT"/>
              <w:jc w:val="right"/>
              <w:rPr>
                <w:rFonts w:asciiTheme="minorHAnsi" w:hAnsiTheme="minorHAnsi" w:cs="Arial"/>
                <w:b/>
                <w:bCs/>
                <w:color w:val="000000" w:themeColor="text1"/>
                <w:sz w:val="22"/>
                <w:szCs w:val="22"/>
                <w:lang w:val="en-US"/>
              </w:rPr>
            </w:pPr>
            <w:r w:rsidRPr="00D108EE">
              <w:rPr>
                <w:rFonts w:asciiTheme="minorHAnsi" w:hAnsiTheme="minorHAnsi" w:cs="Arial"/>
                <w:b/>
                <w:bCs/>
                <w:color w:val="000000" w:themeColor="text1"/>
                <w:sz w:val="22"/>
                <w:szCs w:val="22"/>
                <w:lang w:val="en-US"/>
              </w:rPr>
              <w:t>HRK '000</w:t>
            </w:r>
          </w:p>
        </w:tc>
        <w:tc>
          <w:tcPr>
            <w:tcW w:w="853" w:type="pct"/>
          </w:tcPr>
          <w:p w:rsidR="00C84B9E" w:rsidRPr="00D108EE" w:rsidRDefault="00C84B9E" w:rsidP="00C84B9E">
            <w:pPr>
              <w:pStyle w:val="TT"/>
              <w:jc w:val="right"/>
              <w:rPr>
                <w:rFonts w:asciiTheme="minorHAnsi" w:hAnsiTheme="minorHAnsi" w:cs="Arial"/>
                <w:b/>
                <w:bCs/>
                <w:color w:val="000000" w:themeColor="text1"/>
                <w:sz w:val="22"/>
                <w:szCs w:val="22"/>
                <w:lang w:val="en-US"/>
              </w:rPr>
            </w:pPr>
            <w:bookmarkStart w:id="650" w:name="_Toc4060451"/>
            <w:r w:rsidRPr="00D108EE">
              <w:rPr>
                <w:rFonts w:asciiTheme="minorHAnsi" w:hAnsiTheme="minorHAnsi" w:cs="Arial"/>
                <w:b/>
                <w:bCs/>
                <w:color w:val="000000" w:themeColor="text1"/>
                <w:sz w:val="22"/>
                <w:szCs w:val="22"/>
                <w:lang w:val="en-US"/>
              </w:rPr>
              <w:t>HRK '000</w:t>
            </w:r>
            <w:bookmarkEnd w:id="650"/>
          </w:p>
        </w:tc>
      </w:tr>
      <w:tr w:rsidR="00C84B9E" w:rsidRPr="00D108EE" w:rsidTr="00F433E5">
        <w:trPr>
          <w:trHeight w:val="186"/>
        </w:trPr>
        <w:tc>
          <w:tcPr>
            <w:tcW w:w="1591" w:type="pct"/>
            <w:vAlign w:val="bottom"/>
          </w:tcPr>
          <w:p w:rsidR="00C84B9E" w:rsidRPr="00D108EE" w:rsidRDefault="00C84B9E" w:rsidP="00C84B9E">
            <w:pPr>
              <w:pStyle w:val="TT"/>
              <w:spacing w:line="120" w:lineRule="exact"/>
              <w:rPr>
                <w:rFonts w:asciiTheme="minorHAnsi" w:hAnsiTheme="minorHAnsi" w:cs="Arial"/>
                <w:b/>
                <w:color w:val="000000" w:themeColor="text1"/>
                <w:sz w:val="22"/>
                <w:szCs w:val="22"/>
                <w:lang w:val="en-US"/>
              </w:rPr>
            </w:pPr>
          </w:p>
        </w:tc>
        <w:tc>
          <w:tcPr>
            <w:tcW w:w="852" w:type="pct"/>
          </w:tcPr>
          <w:p w:rsidR="00C84B9E" w:rsidRPr="00D108EE" w:rsidRDefault="00C84B9E" w:rsidP="00C84B9E">
            <w:pPr>
              <w:pStyle w:val="TT"/>
              <w:spacing w:line="120" w:lineRule="exact"/>
              <w:jc w:val="right"/>
              <w:rPr>
                <w:rFonts w:asciiTheme="minorHAnsi" w:hAnsiTheme="minorHAnsi" w:cs="Arial"/>
                <w:bCs/>
                <w:color w:val="000000" w:themeColor="text1"/>
                <w:sz w:val="22"/>
                <w:szCs w:val="22"/>
                <w:lang w:val="en-US"/>
              </w:rPr>
            </w:pPr>
          </w:p>
        </w:tc>
        <w:tc>
          <w:tcPr>
            <w:tcW w:w="852" w:type="pct"/>
          </w:tcPr>
          <w:p w:rsidR="00C84B9E" w:rsidRPr="00D108EE" w:rsidRDefault="00C84B9E" w:rsidP="00C84B9E">
            <w:pPr>
              <w:pStyle w:val="TT"/>
              <w:spacing w:line="120" w:lineRule="exact"/>
              <w:jc w:val="right"/>
              <w:rPr>
                <w:rFonts w:asciiTheme="minorHAnsi" w:hAnsiTheme="minorHAnsi" w:cs="Arial"/>
                <w:bCs/>
                <w:color w:val="000000" w:themeColor="text1"/>
                <w:sz w:val="22"/>
                <w:szCs w:val="22"/>
                <w:lang w:val="en-US"/>
              </w:rPr>
            </w:pPr>
          </w:p>
        </w:tc>
        <w:tc>
          <w:tcPr>
            <w:tcW w:w="852" w:type="pct"/>
          </w:tcPr>
          <w:p w:rsidR="00C84B9E" w:rsidRPr="00D108EE" w:rsidRDefault="00C84B9E" w:rsidP="00C84B9E">
            <w:pPr>
              <w:pStyle w:val="TT"/>
              <w:spacing w:line="120" w:lineRule="exact"/>
              <w:jc w:val="right"/>
              <w:rPr>
                <w:rFonts w:asciiTheme="minorHAnsi" w:hAnsiTheme="minorHAnsi" w:cs="Arial"/>
                <w:bCs/>
                <w:color w:val="000000" w:themeColor="text1"/>
                <w:sz w:val="22"/>
                <w:szCs w:val="22"/>
                <w:lang w:val="en-US"/>
              </w:rPr>
            </w:pPr>
          </w:p>
        </w:tc>
        <w:tc>
          <w:tcPr>
            <w:tcW w:w="853" w:type="pct"/>
            <w:vAlign w:val="bottom"/>
          </w:tcPr>
          <w:p w:rsidR="00C84B9E" w:rsidRPr="00D108EE" w:rsidRDefault="00C84B9E" w:rsidP="00C84B9E">
            <w:pPr>
              <w:pStyle w:val="TT"/>
              <w:spacing w:line="120" w:lineRule="exact"/>
              <w:jc w:val="right"/>
              <w:rPr>
                <w:rFonts w:asciiTheme="minorHAnsi" w:hAnsiTheme="minorHAnsi" w:cs="Arial"/>
                <w:bCs/>
                <w:color w:val="000000" w:themeColor="text1"/>
                <w:sz w:val="22"/>
                <w:szCs w:val="22"/>
                <w:lang w:val="en-US"/>
              </w:rPr>
            </w:pPr>
          </w:p>
        </w:tc>
      </w:tr>
      <w:tr w:rsidR="00E0159E" w:rsidRPr="00D108EE" w:rsidTr="002125D1">
        <w:tc>
          <w:tcPr>
            <w:tcW w:w="1591" w:type="pct"/>
            <w:vAlign w:val="bottom"/>
          </w:tcPr>
          <w:p w:rsidR="00E0159E" w:rsidRPr="00D108EE" w:rsidRDefault="00E0159E" w:rsidP="00E0159E">
            <w:pPr>
              <w:pStyle w:val="TT"/>
              <w:rPr>
                <w:rFonts w:asciiTheme="minorHAnsi" w:hAnsiTheme="minorHAnsi" w:cs="Arial"/>
                <w:color w:val="000000" w:themeColor="text1"/>
                <w:sz w:val="22"/>
                <w:szCs w:val="22"/>
                <w:lang w:val="en-US"/>
              </w:rPr>
            </w:pPr>
            <w:bookmarkStart w:id="651" w:name="_Toc4060453"/>
            <w:r w:rsidRPr="00D108EE">
              <w:rPr>
                <w:rFonts w:asciiTheme="minorHAnsi" w:hAnsiTheme="minorHAnsi" w:cs="Arial"/>
                <w:color w:val="000000" w:themeColor="text1"/>
                <w:sz w:val="22"/>
                <w:szCs w:val="22"/>
                <w:lang w:val="en-US"/>
              </w:rPr>
              <w:t>The Republic of Croatia</w:t>
            </w:r>
            <w:bookmarkEnd w:id="651"/>
          </w:p>
        </w:tc>
        <w:tc>
          <w:tcPr>
            <w:tcW w:w="852" w:type="pct"/>
            <w:vAlign w:val="bottom"/>
          </w:tcPr>
          <w:p w:rsidR="00E0159E" w:rsidRPr="00D108EE" w:rsidRDefault="00E0159E" w:rsidP="00E0159E">
            <w:pPr>
              <w:pStyle w:val="TT"/>
              <w:jc w:val="right"/>
              <w:rPr>
                <w:rFonts w:asciiTheme="minorHAnsi" w:hAnsiTheme="minorHAnsi" w:cs="Arial"/>
                <w:bCs/>
                <w:color w:val="000000" w:themeColor="text1"/>
                <w:sz w:val="22"/>
                <w:szCs w:val="22"/>
                <w:lang w:val="en-US"/>
              </w:rPr>
            </w:pPr>
            <w:r w:rsidRPr="00480E28">
              <w:rPr>
                <w:rFonts w:asciiTheme="minorHAnsi" w:hAnsiTheme="minorHAnsi"/>
                <w:color w:val="000000" w:themeColor="text1"/>
                <w:sz w:val="22"/>
                <w:szCs w:val="22"/>
                <w:lang w:val="hr-HR"/>
              </w:rPr>
              <w:t>4</w:t>
            </w:r>
            <w:r>
              <w:rPr>
                <w:rFonts w:asciiTheme="minorHAnsi" w:hAnsiTheme="minorHAnsi"/>
                <w:color w:val="000000" w:themeColor="text1"/>
                <w:sz w:val="22"/>
                <w:szCs w:val="22"/>
                <w:lang w:val="hr-HR"/>
              </w:rPr>
              <w:t>,</w:t>
            </w:r>
            <w:r w:rsidRPr="00480E28">
              <w:rPr>
                <w:rFonts w:asciiTheme="minorHAnsi" w:hAnsiTheme="minorHAnsi"/>
                <w:color w:val="000000" w:themeColor="text1"/>
                <w:sz w:val="22"/>
                <w:szCs w:val="22"/>
                <w:lang w:val="hr-HR"/>
              </w:rPr>
              <w:t>594</w:t>
            </w:r>
            <w:r>
              <w:rPr>
                <w:rFonts w:asciiTheme="minorHAnsi" w:hAnsiTheme="minorHAnsi"/>
                <w:color w:val="000000" w:themeColor="text1"/>
                <w:sz w:val="22"/>
                <w:szCs w:val="22"/>
                <w:lang w:val="hr-HR"/>
              </w:rPr>
              <w:t>,</w:t>
            </w:r>
            <w:r w:rsidRPr="00480E28">
              <w:rPr>
                <w:rFonts w:asciiTheme="minorHAnsi" w:hAnsiTheme="minorHAnsi"/>
                <w:color w:val="000000" w:themeColor="text1"/>
                <w:sz w:val="22"/>
                <w:szCs w:val="22"/>
                <w:lang w:val="hr-HR"/>
              </w:rPr>
              <w:t>895</w:t>
            </w:r>
          </w:p>
        </w:tc>
        <w:tc>
          <w:tcPr>
            <w:tcW w:w="852" w:type="pct"/>
            <w:vAlign w:val="bottom"/>
          </w:tcPr>
          <w:p w:rsidR="00E0159E" w:rsidRPr="00D108EE" w:rsidRDefault="00E0159E" w:rsidP="00E0159E">
            <w:pPr>
              <w:pStyle w:val="TT"/>
              <w:jc w:val="right"/>
              <w:rPr>
                <w:rFonts w:asciiTheme="minorHAnsi" w:hAnsiTheme="minorHAnsi" w:cs="Arial"/>
                <w:bCs/>
                <w:color w:val="000000" w:themeColor="text1"/>
                <w:sz w:val="22"/>
                <w:szCs w:val="22"/>
                <w:lang w:val="en-US"/>
              </w:rPr>
            </w:pPr>
            <w:r w:rsidRPr="00D108EE">
              <w:rPr>
                <w:rFonts w:asciiTheme="minorHAnsi" w:hAnsiTheme="minorHAnsi"/>
                <w:color w:val="000000" w:themeColor="text1"/>
                <w:sz w:val="22"/>
                <w:szCs w:val="22"/>
                <w:lang w:val="en-US"/>
              </w:rPr>
              <w:t>3,445,178</w:t>
            </w:r>
          </w:p>
        </w:tc>
        <w:tc>
          <w:tcPr>
            <w:tcW w:w="852" w:type="pct"/>
            <w:vAlign w:val="bottom"/>
          </w:tcPr>
          <w:p w:rsidR="00E0159E" w:rsidRPr="00E521DB" w:rsidRDefault="00E0159E" w:rsidP="00E0159E">
            <w:pPr>
              <w:pStyle w:val="TT"/>
              <w:jc w:val="right"/>
              <w:rPr>
                <w:rFonts w:asciiTheme="minorHAnsi" w:hAnsiTheme="minorHAnsi" w:cs="Arial"/>
                <w:bCs/>
                <w:color w:val="000000" w:themeColor="text1"/>
                <w:sz w:val="22"/>
                <w:szCs w:val="22"/>
                <w:lang w:val="en-US"/>
              </w:rPr>
            </w:pPr>
            <w:r w:rsidRPr="00480E28">
              <w:rPr>
                <w:rFonts w:asciiTheme="minorHAnsi" w:hAnsiTheme="minorHAnsi" w:cs="Arial"/>
                <w:bCs/>
                <w:color w:val="000000" w:themeColor="text1"/>
                <w:sz w:val="22"/>
                <w:szCs w:val="22"/>
                <w:lang w:val="hr-HR"/>
              </w:rPr>
              <w:t>4</w:t>
            </w:r>
            <w:r>
              <w:rPr>
                <w:rFonts w:asciiTheme="minorHAnsi" w:hAnsiTheme="minorHAnsi" w:cs="Arial"/>
                <w:bCs/>
                <w:color w:val="000000" w:themeColor="text1"/>
                <w:sz w:val="22"/>
                <w:szCs w:val="22"/>
                <w:lang w:val="hr-HR"/>
              </w:rPr>
              <w:t>,</w:t>
            </w:r>
            <w:r w:rsidRPr="00480E28">
              <w:rPr>
                <w:rFonts w:asciiTheme="minorHAnsi" w:hAnsiTheme="minorHAnsi" w:cs="Arial"/>
                <w:bCs/>
                <w:color w:val="000000" w:themeColor="text1"/>
                <w:sz w:val="22"/>
                <w:szCs w:val="22"/>
                <w:lang w:val="hr-HR"/>
              </w:rPr>
              <w:t>592</w:t>
            </w:r>
            <w:r>
              <w:rPr>
                <w:rFonts w:asciiTheme="minorHAnsi" w:hAnsiTheme="minorHAnsi" w:cs="Arial"/>
                <w:bCs/>
                <w:color w:val="000000" w:themeColor="text1"/>
                <w:sz w:val="22"/>
                <w:szCs w:val="22"/>
                <w:lang w:val="hr-HR"/>
              </w:rPr>
              <w:t>,</w:t>
            </w:r>
            <w:r w:rsidRPr="00480E28">
              <w:rPr>
                <w:rFonts w:asciiTheme="minorHAnsi" w:hAnsiTheme="minorHAnsi" w:cs="Arial"/>
                <w:bCs/>
                <w:color w:val="000000" w:themeColor="text1"/>
                <w:sz w:val="22"/>
                <w:szCs w:val="22"/>
                <w:lang w:val="hr-HR"/>
              </w:rPr>
              <w:t>306</w:t>
            </w:r>
          </w:p>
        </w:tc>
        <w:tc>
          <w:tcPr>
            <w:tcW w:w="853" w:type="pct"/>
            <w:shd w:val="clear" w:color="auto" w:fill="auto"/>
            <w:vAlign w:val="bottom"/>
          </w:tcPr>
          <w:p w:rsidR="00E0159E" w:rsidRPr="00D108EE" w:rsidRDefault="00E0159E" w:rsidP="00E0159E">
            <w:pPr>
              <w:pStyle w:val="TT"/>
              <w:jc w:val="right"/>
              <w:rPr>
                <w:rFonts w:asciiTheme="minorHAnsi" w:hAnsiTheme="minorHAnsi" w:cs="Arial"/>
                <w:bCs/>
                <w:color w:val="000000" w:themeColor="text1"/>
                <w:sz w:val="22"/>
                <w:szCs w:val="22"/>
                <w:lang w:val="en-US"/>
              </w:rPr>
            </w:pPr>
            <w:r w:rsidRPr="00D108EE">
              <w:rPr>
                <w:rFonts w:asciiTheme="minorHAnsi" w:hAnsiTheme="minorHAnsi" w:cs="Arial"/>
                <w:bCs/>
                <w:color w:val="000000" w:themeColor="text1"/>
                <w:sz w:val="22"/>
                <w:szCs w:val="22"/>
                <w:lang w:val="en-US"/>
              </w:rPr>
              <w:t>3,444,955</w:t>
            </w:r>
          </w:p>
        </w:tc>
      </w:tr>
      <w:tr w:rsidR="00E0159E" w:rsidRPr="00D108EE" w:rsidTr="002125D1">
        <w:tc>
          <w:tcPr>
            <w:tcW w:w="1591" w:type="pct"/>
            <w:vAlign w:val="bottom"/>
          </w:tcPr>
          <w:p w:rsidR="00E0159E" w:rsidRPr="00D108EE" w:rsidRDefault="00E0159E" w:rsidP="00E0159E">
            <w:pPr>
              <w:pStyle w:val="TT"/>
              <w:rPr>
                <w:rFonts w:asciiTheme="minorHAnsi" w:hAnsiTheme="minorHAnsi" w:cs="Arial"/>
                <w:color w:val="000000" w:themeColor="text1"/>
                <w:sz w:val="22"/>
                <w:szCs w:val="22"/>
                <w:lang w:val="en-US"/>
              </w:rPr>
            </w:pPr>
            <w:bookmarkStart w:id="652" w:name="_Toc4060458"/>
            <w:r w:rsidRPr="00D108EE">
              <w:rPr>
                <w:rFonts w:asciiTheme="minorHAnsi" w:hAnsiTheme="minorHAnsi" w:cs="Arial"/>
                <w:color w:val="000000" w:themeColor="text1"/>
                <w:sz w:val="22"/>
                <w:szCs w:val="22"/>
                <w:lang w:val="en-US"/>
              </w:rPr>
              <w:t>State agencies</w:t>
            </w:r>
            <w:bookmarkEnd w:id="652"/>
          </w:p>
        </w:tc>
        <w:tc>
          <w:tcPr>
            <w:tcW w:w="852" w:type="pct"/>
            <w:tcBorders>
              <w:bottom w:val="single" w:sz="8" w:space="0" w:color="auto"/>
            </w:tcBorders>
            <w:vAlign w:val="bottom"/>
          </w:tcPr>
          <w:p w:rsidR="00E0159E" w:rsidRPr="00D108EE" w:rsidRDefault="00E0159E" w:rsidP="00E0159E">
            <w:pPr>
              <w:pStyle w:val="TT"/>
              <w:jc w:val="right"/>
              <w:rPr>
                <w:rFonts w:asciiTheme="minorHAnsi" w:hAnsiTheme="minorHAnsi" w:cs="Arial"/>
                <w:bCs/>
                <w:color w:val="000000" w:themeColor="text1"/>
                <w:sz w:val="22"/>
                <w:szCs w:val="22"/>
                <w:lang w:val="en-US"/>
              </w:rPr>
            </w:pPr>
            <w:r w:rsidRPr="00480E28">
              <w:rPr>
                <w:rFonts w:asciiTheme="minorHAnsi" w:hAnsiTheme="minorHAnsi"/>
                <w:color w:val="000000" w:themeColor="text1"/>
                <w:sz w:val="22"/>
                <w:szCs w:val="22"/>
                <w:lang w:val="hr-HR"/>
              </w:rPr>
              <w:t>515</w:t>
            </w:r>
            <w:r>
              <w:rPr>
                <w:rFonts w:asciiTheme="minorHAnsi" w:hAnsiTheme="minorHAnsi"/>
                <w:color w:val="000000" w:themeColor="text1"/>
                <w:sz w:val="22"/>
                <w:szCs w:val="22"/>
                <w:lang w:val="hr-HR"/>
              </w:rPr>
              <w:t>,</w:t>
            </w:r>
            <w:r w:rsidRPr="00480E28">
              <w:rPr>
                <w:rFonts w:asciiTheme="minorHAnsi" w:hAnsiTheme="minorHAnsi"/>
                <w:color w:val="000000" w:themeColor="text1"/>
                <w:sz w:val="22"/>
                <w:szCs w:val="22"/>
                <w:lang w:val="hr-HR"/>
              </w:rPr>
              <w:t>618</w:t>
            </w:r>
          </w:p>
        </w:tc>
        <w:tc>
          <w:tcPr>
            <w:tcW w:w="852" w:type="pct"/>
            <w:tcBorders>
              <w:bottom w:val="single" w:sz="8" w:space="0" w:color="auto"/>
            </w:tcBorders>
            <w:vAlign w:val="bottom"/>
          </w:tcPr>
          <w:p w:rsidR="00E0159E" w:rsidRPr="00D108EE" w:rsidRDefault="00E0159E" w:rsidP="00E0159E">
            <w:pPr>
              <w:pStyle w:val="TT"/>
              <w:jc w:val="right"/>
              <w:rPr>
                <w:rFonts w:asciiTheme="minorHAnsi" w:hAnsiTheme="minorHAnsi" w:cs="Arial"/>
                <w:bCs/>
                <w:color w:val="000000" w:themeColor="text1"/>
                <w:sz w:val="22"/>
                <w:szCs w:val="22"/>
                <w:lang w:val="en-US"/>
              </w:rPr>
            </w:pPr>
            <w:r w:rsidRPr="00D108EE">
              <w:rPr>
                <w:rFonts w:asciiTheme="minorHAnsi" w:hAnsiTheme="minorHAnsi"/>
                <w:color w:val="000000" w:themeColor="text1"/>
                <w:sz w:val="22"/>
                <w:szCs w:val="22"/>
                <w:lang w:val="en-US"/>
              </w:rPr>
              <w:t>399,285</w:t>
            </w:r>
          </w:p>
        </w:tc>
        <w:tc>
          <w:tcPr>
            <w:tcW w:w="852" w:type="pct"/>
            <w:tcBorders>
              <w:bottom w:val="single" w:sz="8" w:space="0" w:color="auto"/>
            </w:tcBorders>
            <w:vAlign w:val="bottom"/>
          </w:tcPr>
          <w:p w:rsidR="00E0159E" w:rsidRPr="00E521DB" w:rsidRDefault="00E0159E" w:rsidP="00E0159E">
            <w:pPr>
              <w:pStyle w:val="TT"/>
              <w:jc w:val="right"/>
              <w:rPr>
                <w:rFonts w:asciiTheme="minorHAnsi" w:hAnsiTheme="minorHAnsi" w:cs="Arial"/>
                <w:bCs/>
                <w:color w:val="000000" w:themeColor="text1"/>
                <w:sz w:val="22"/>
                <w:szCs w:val="22"/>
                <w:lang w:val="en-US"/>
              </w:rPr>
            </w:pPr>
            <w:r w:rsidRPr="00480E28">
              <w:rPr>
                <w:rFonts w:asciiTheme="minorHAnsi" w:hAnsiTheme="minorHAnsi" w:cs="Arial"/>
                <w:bCs/>
                <w:color w:val="000000" w:themeColor="text1"/>
                <w:sz w:val="22"/>
                <w:szCs w:val="22"/>
                <w:lang w:val="hr-HR"/>
              </w:rPr>
              <w:t>515</w:t>
            </w:r>
            <w:r>
              <w:rPr>
                <w:rFonts w:asciiTheme="minorHAnsi" w:hAnsiTheme="minorHAnsi" w:cs="Arial"/>
                <w:bCs/>
                <w:color w:val="000000" w:themeColor="text1"/>
                <w:sz w:val="22"/>
                <w:szCs w:val="22"/>
                <w:lang w:val="hr-HR"/>
              </w:rPr>
              <w:t>,</w:t>
            </w:r>
            <w:r w:rsidRPr="00480E28">
              <w:rPr>
                <w:rFonts w:asciiTheme="minorHAnsi" w:hAnsiTheme="minorHAnsi" w:cs="Arial"/>
                <w:bCs/>
                <w:color w:val="000000" w:themeColor="text1"/>
                <w:sz w:val="22"/>
                <w:szCs w:val="22"/>
                <w:lang w:val="hr-HR"/>
              </w:rPr>
              <w:t>618</w:t>
            </w:r>
          </w:p>
        </w:tc>
        <w:tc>
          <w:tcPr>
            <w:tcW w:w="853" w:type="pct"/>
            <w:tcBorders>
              <w:bottom w:val="single" w:sz="8" w:space="0" w:color="000000"/>
            </w:tcBorders>
            <w:shd w:val="clear" w:color="auto" w:fill="auto"/>
            <w:vAlign w:val="bottom"/>
          </w:tcPr>
          <w:p w:rsidR="00E0159E" w:rsidRPr="00D108EE" w:rsidRDefault="00E0159E" w:rsidP="00E0159E">
            <w:pPr>
              <w:pStyle w:val="TT"/>
              <w:jc w:val="right"/>
              <w:rPr>
                <w:rFonts w:asciiTheme="minorHAnsi" w:hAnsiTheme="minorHAnsi" w:cs="Arial"/>
                <w:bCs/>
                <w:color w:val="000000" w:themeColor="text1"/>
                <w:sz w:val="22"/>
                <w:szCs w:val="22"/>
                <w:lang w:val="en-US"/>
              </w:rPr>
            </w:pPr>
            <w:r w:rsidRPr="00D108EE">
              <w:rPr>
                <w:rFonts w:asciiTheme="minorHAnsi" w:hAnsiTheme="minorHAnsi" w:cs="Arial"/>
                <w:bCs/>
                <w:color w:val="000000" w:themeColor="text1"/>
                <w:sz w:val="22"/>
                <w:szCs w:val="22"/>
                <w:lang w:val="en-US"/>
              </w:rPr>
              <w:t>399,285</w:t>
            </w:r>
          </w:p>
        </w:tc>
      </w:tr>
      <w:tr w:rsidR="00E0159E" w:rsidRPr="00D108EE" w:rsidTr="002125D1">
        <w:tc>
          <w:tcPr>
            <w:tcW w:w="1591" w:type="pct"/>
            <w:vAlign w:val="bottom"/>
          </w:tcPr>
          <w:p w:rsidR="00E0159E" w:rsidRPr="00D108EE" w:rsidRDefault="00E0159E" w:rsidP="00E0159E">
            <w:pPr>
              <w:pStyle w:val="TT"/>
              <w:rPr>
                <w:rFonts w:asciiTheme="minorHAnsi" w:hAnsiTheme="minorHAnsi" w:cs="Arial"/>
                <w:b/>
                <w:color w:val="000000" w:themeColor="text1"/>
                <w:sz w:val="22"/>
                <w:szCs w:val="22"/>
                <w:lang w:val="en-US"/>
              </w:rPr>
            </w:pPr>
            <w:bookmarkStart w:id="653" w:name="_Toc4060463"/>
            <w:r w:rsidRPr="00D108EE">
              <w:rPr>
                <w:rFonts w:asciiTheme="minorHAnsi" w:hAnsiTheme="minorHAnsi" w:cs="Arial"/>
                <w:b/>
                <w:color w:val="000000" w:themeColor="text1"/>
                <w:sz w:val="22"/>
                <w:szCs w:val="22"/>
                <w:lang w:val="en-US"/>
              </w:rPr>
              <w:t>Total</w:t>
            </w:r>
            <w:bookmarkEnd w:id="653"/>
          </w:p>
        </w:tc>
        <w:tc>
          <w:tcPr>
            <w:tcW w:w="852" w:type="pct"/>
            <w:tcBorders>
              <w:top w:val="single" w:sz="8" w:space="0" w:color="auto"/>
              <w:bottom w:val="single" w:sz="12" w:space="0" w:color="auto"/>
            </w:tcBorders>
            <w:vAlign w:val="bottom"/>
          </w:tcPr>
          <w:p w:rsidR="00E0159E" w:rsidRPr="00D108EE" w:rsidRDefault="00E0159E" w:rsidP="00E0159E">
            <w:pPr>
              <w:pStyle w:val="TT"/>
              <w:jc w:val="right"/>
              <w:rPr>
                <w:rFonts w:asciiTheme="minorHAnsi" w:hAnsiTheme="minorHAnsi" w:cs="Arial"/>
                <w:b/>
                <w:bCs/>
                <w:color w:val="000000" w:themeColor="text1"/>
                <w:sz w:val="22"/>
                <w:szCs w:val="22"/>
                <w:lang w:val="en-US"/>
              </w:rPr>
            </w:pPr>
            <w:r w:rsidRPr="00480E28">
              <w:rPr>
                <w:rFonts w:asciiTheme="minorHAnsi" w:hAnsiTheme="minorHAnsi" w:cs="Arial"/>
                <w:b/>
                <w:bCs/>
                <w:color w:val="000000" w:themeColor="text1"/>
                <w:sz w:val="22"/>
                <w:szCs w:val="22"/>
                <w:lang w:val="hr-HR"/>
              </w:rPr>
              <w:t>5</w:t>
            </w:r>
            <w:r>
              <w:rPr>
                <w:rFonts w:asciiTheme="minorHAnsi" w:hAnsiTheme="minorHAnsi" w:cs="Arial"/>
                <w:b/>
                <w:bCs/>
                <w:color w:val="000000" w:themeColor="text1"/>
                <w:sz w:val="22"/>
                <w:szCs w:val="22"/>
                <w:lang w:val="hr-HR"/>
              </w:rPr>
              <w:t>,</w:t>
            </w:r>
            <w:r w:rsidRPr="00480E28">
              <w:rPr>
                <w:rFonts w:asciiTheme="minorHAnsi" w:hAnsiTheme="minorHAnsi" w:cs="Arial"/>
                <w:b/>
                <w:bCs/>
                <w:color w:val="000000" w:themeColor="text1"/>
                <w:sz w:val="22"/>
                <w:szCs w:val="22"/>
                <w:lang w:val="hr-HR"/>
              </w:rPr>
              <w:t>110</w:t>
            </w:r>
            <w:r>
              <w:rPr>
                <w:rFonts w:asciiTheme="minorHAnsi" w:hAnsiTheme="minorHAnsi" w:cs="Arial"/>
                <w:b/>
                <w:bCs/>
                <w:color w:val="000000" w:themeColor="text1"/>
                <w:sz w:val="22"/>
                <w:szCs w:val="22"/>
                <w:lang w:val="hr-HR"/>
              </w:rPr>
              <w:t>,</w:t>
            </w:r>
            <w:r w:rsidRPr="00480E28">
              <w:rPr>
                <w:rFonts w:asciiTheme="minorHAnsi" w:hAnsiTheme="minorHAnsi" w:cs="Arial"/>
                <w:b/>
                <w:bCs/>
                <w:color w:val="000000" w:themeColor="text1"/>
                <w:sz w:val="22"/>
                <w:szCs w:val="22"/>
                <w:lang w:val="hr-HR"/>
              </w:rPr>
              <w:t>513</w:t>
            </w:r>
          </w:p>
        </w:tc>
        <w:tc>
          <w:tcPr>
            <w:tcW w:w="852" w:type="pct"/>
            <w:tcBorders>
              <w:top w:val="single" w:sz="8" w:space="0" w:color="auto"/>
              <w:bottom w:val="single" w:sz="12" w:space="0" w:color="auto"/>
            </w:tcBorders>
            <w:vAlign w:val="bottom"/>
          </w:tcPr>
          <w:p w:rsidR="00E0159E" w:rsidRPr="00D108EE" w:rsidRDefault="00E0159E" w:rsidP="00E0159E">
            <w:pPr>
              <w:pStyle w:val="TT"/>
              <w:jc w:val="right"/>
              <w:rPr>
                <w:rFonts w:asciiTheme="minorHAnsi" w:hAnsiTheme="minorHAnsi" w:cs="Arial"/>
                <w:b/>
                <w:bCs/>
                <w:color w:val="000000" w:themeColor="text1"/>
                <w:sz w:val="22"/>
                <w:szCs w:val="22"/>
                <w:lang w:val="en-US"/>
              </w:rPr>
            </w:pPr>
            <w:r w:rsidRPr="00D108EE">
              <w:rPr>
                <w:rFonts w:asciiTheme="minorHAnsi" w:hAnsiTheme="minorHAnsi" w:cs="Arial"/>
                <w:b/>
                <w:bCs/>
                <w:color w:val="000000" w:themeColor="text1"/>
                <w:sz w:val="22"/>
                <w:szCs w:val="22"/>
                <w:lang w:val="en-US"/>
              </w:rPr>
              <w:t>3,844,463</w:t>
            </w:r>
          </w:p>
        </w:tc>
        <w:tc>
          <w:tcPr>
            <w:tcW w:w="852" w:type="pct"/>
            <w:tcBorders>
              <w:top w:val="single" w:sz="8" w:space="0" w:color="auto"/>
              <w:bottom w:val="single" w:sz="12" w:space="0" w:color="auto"/>
            </w:tcBorders>
            <w:vAlign w:val="bottom"/>
          </w:tcPr>
          <w:p w:rsidR="00E0159E" w:rsidRPr="00926BAC" w:rsidRDefault="00E0159E" w:rsidP="00E0159E">
            <w:pPr>
              <w:pStyle w:val="TT"/>
              <w:jc w:val="right"/>
              <w:rPr>
                <w:rFonts w:asciiTheme="minorHAnsi" w:hAnsiTheme="minorHAnsi" w:cs="Arial"/>
                <w:b/>
                <w:bCs/>
                <w:color w:val="000000" w:themeColor="text1"/>
                <w:sz w:val="22"/>
                <w:szCs w:val="22"/>
                <w:lang w:val="en-US"/>
              </w:rPr>
            </w:pPr>
            <w:r w:rsidRPr="00480E28">
              <w:rPr>
                <w:rFonts w:asciiTheme="minorHAnsi" w:hAnsiTheme="minorHAnsi" w:cs="Arial"/>
                <w:b/>
                <w:bCs/>
                <w:color w:val="000000" w:themeColor="text1"/>
                <w:sz w:val="22"/>
                <w:szCs w:val="22"/>
                <w:lang w:val="hr-HR"/>
              </w:rPr>
              <w:t>5</w:t>
            </w:r>
            <w:r>
              <w:rPr>
                <w:rFonts w:asciiTheme="minorHAnsi" w:hAnsiTheme="minorHAnsi" w:cs="Arial"/>
                <w:b/>
                <w:bCs/>
                <w:color w:val="000000" w:themeColor="text1"/>
                <w:sz w:val="22"/>
                <w:szCs w:val="22"/>
                <w:lang w:val="hr-HR"/>
              </w:rPr>
              <w:t>,</w:t>
            </w:r>
            <w:r w:rsidRPr="00480E28">
              <w:rPr>
                <w:rFonts w:asciiTheme="minorHAnsi" w:hAnsiTheme="minorHAnsi" w:cs="Arial"/>
                <w:b/>
                <w:bCs/>
                <w:color w:val="000000" w:themeColor="text1"/>
                <w:sz w:val="22"/>
                <w:szCs w:val="22"/>
                <w:lang w:val="hr-HR"/>
              </w:rPr>
              <w:t>107</w:t>
            </w:r>
            <w:r>
              <w:rPr>
                <w:rFonts w:asciiTheme="minorHAnsi" w:hAnsiTheme="minorHAnsi" w:cs="Arial"/>
                <w:b/>
                <w:bCs/>
                <w:color w:val="000000" w:themeColor="text1"/>
                <w:sz w:val="22"/>
                <w:szCs w:val="22"/>
                <w:lang w:val="hr-HR"/>
              </w:rPr>
              <w:t>,</w:t>
            </w:r>
            <w:r w:rsidRPr="00480E28">
              <w:rPr>
                <w:rFonts w:asciiTheme="minorHAnsi" w:hAnsiTheme="minorHAnsi" w:cs="Arial"/>
                <w:b/>
                <w:bCs/>
                <w:color w:val="000000" w:themeColor="text1"/>
                <w:sz w:val="22"/>
                <w:szCs w:val="22"/>
                <w:lang w:val="hr-HR"/>
              </w:rPr>
              <w:t>924</w:t>
            </w:r>
          </w:p>
        </w:tc>
        <w:tc>
          <w:tcPr>
            <w:tcW w:w="853" w:type="pct"/>
            <w:tcBorders>
              <w:top w:val="single" w:sz="8" w:space="0" w:color="auto"/>
              <w:bottom w:val="single" w:sz="12" w:space="0" w:color="auto"/>
            </w:tcBorders>
            <w:vAlign w:val="bottom"/>
          </w:tcPr>
          <w:p w:rsidR="00E0159E" w:rsidRPr="00D108EE" w:rsidRDefault="00E0159E" w:rsidP="00E0159E">
            <w:pPr>
              <w:pStyle w:val="TT"/>
              <w:jc w:val="right"/>
              <w:rPr>
                <w:rFonts w:asciiTheme="minorHAnsi" w:hAnsiTheme="minorHAnsi" w:cs="Arial"/>
                <w:b/>
                <w:bCs/>
                <w:color w:val="000000" w:themeColor="text1"/>
                <w:sz w:val="22"/>
                <w:szCs w:val="22"/>
                <w:lang w:val="en-US"/>
              </w:rPr>
            </w:pPr>
            <w:r w:rsidRPr="00D108EE">
              <w:rPr>
                <w:rFonts w:asciiTheme="minorHAnsi" w:hAnsiTheme="minorHAnsi" w:cs="Arial"/>
                <w:b/>
                <w:bCs/>
                <w:color w:val="000000" w:themeColor="text1"/>
                <w:sz w:val="22"/>
                <w:szCs w:val="22"/>
                <w:lang w:val="en-US"/>
              </w:rPr>
              <w:t>3,844,240</w:t>
            </w:r>
          </w:p>
        </w:tc>
      </w:tr>
    </w:tbl>
    <w:p w:rsidR="00D626F4" w:rsidRPr="00D108EE" w:rsidRDefault="00D626F4"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D626F4" w:rsidRPr="00D108EE" w:rsidRDefault="00D626F4"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Collateral received relates to first-class collateral instruments received as security for HBOR’s placements comprising the Republic of Croatia guarantees, HAMAG-BICRO guarantees, insurance policies of export transactions against political and/or commercial risks and statutory guarantees in cases when the Republic of Croatia or other state executive body guarantees the liabilities of certain borrowers pursuant to provisions of certain laws. </w:t>
      </w:r>
    </w:p>
    <w:p w:rsidR="00D626F4" w:rsidRPr="00D108EE" w:rsidRDefault="00D626F4"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D626F4" w:rsidRPr="00D108EE" w:rsidRDefault="00D626F4" w:rsidP="00C84B9E">
      <w:pPr>
        <w:tabs>
          <w:tab w:val="right" w:pos="1202"/>
          <w:tab w:val="left" w:pos="9180"/>
        </w:tabs>
        <w:spacing w:after="0" w:line="240" w:lineRule="auto"/>
        <w:jc w:val="both"/>
        <w:outlineLvl w:val="0"/>
        <w:rPr>
          <w:rFonts w:ascii="Calibri" w:eastAsia="Times New Roman" w:hAnsi="Calibri"/>
          <w:color w:val="000000" w:themeColor="text1"/>
          <w:lang w:val="en-US"/>
        </w:rPr>
      </w:pPr>
      <w:r w:rsidRPr="00D108EE">
        <w:rPr>
          <w:rFonts w:ascii="Calibri" w:eastAsia="Times New Roman" w:hAnsi="Calibri" w:cs="Arial"/>
          <w:color w:val="000000" w:themeColor="text1"/>
          <w:lang w:val="en-US"/>
        </w:rPr>
        <w:t>HBOR issues reinsurance policies for and on behalf of the Republic of Croatia, i.e. covers a proportional part (quota reinsurance) of political and commercial risks of export loans and receivables arising from export of goods and services. The reinsurer covers all non-marketable (non-market) risks underwritten by the Insurer or Hrvatsko kreditno osiguranje d.d. in the percentage ranging from 15% to 90% of an insured amount.</w:t>
      </w:r>
      <w:r w:rsidRPr="00D108EE" w:rsidDel="00F947BE">
        <w:rPr>
          <w:rFonts w:ascii="Calibri" w:eastAsia="Times New Roman" w:hAnsi="Calibri"/>
          <w:color w:val="000000" w:themeColor="text1"/>
          <w:lang w:val="en-US"/>
        </w:rPr>
        <w:t xml:space="preserve"> </w:t>
      </w:r>
    </w:p>
    <w:p w:rsidR="00D626F4" w:rsidRPr="00D108EE" w:rsidRDefault="00D626F4" w:rsidP="00C84B9E">
      <w:pPr>
        <w:tabs>
          <w:tab w:val="right" w:pos="1202"/>
          <w:tab w:val="left" w:pos="9180"/>
        </w:tabs>
        <w:spacing w:after="0" w:line="240" w:lineRule="auto"/>
        <w:jc w:val="both"/>
        <w:outlineLvl w:val="0"/>
        <w:rPr>
          <w:rFonts w:ascii="Calibri" w:eastAsia="Times New Roman" w:hAnsi="Calibri"/>
          <w:color w:val="000000" w:themeColor="text1"/>
          <w:lang w:val="en-US"/>
        </w:rPr>
      </w:pPr>
    </w:p>
    <w:p w:rsidR="00D626F4" w:rsidRPr="00D108EE" w:rsidRDefault="00D626F4" w:rsidP="00C84B9E">
      <w:pPr>
        <w:pStyle w:val="TT"/>
        <w:tabs>
          <w:tab w:val="left" w:pos="426"/>
        </w:tabs>
        <w:spacing w:line="240" w:lineRule="auto"/>
        <w:ind w:left="567" w:hanging="567"/>
        <w:rPr>
          <w:rFonts w:asciiTheme="minorHAnsi" w:hAnsiTheme="minorHAnsi" w:cs="Arial"/>
          <w:color w:val="000000" w:themeColor="text1"/>
          <w:sz w:val="22"/>
          <w:szCs w:val="22"/>
          <w:lang w:val="en-US"/>
        </w:rPr>
      </w:pPr>
      <w:r w:rsidRPr="00D108EE">
        <w:rPr>
          <w:rFonts w:asciiTheme="minorHAnsi" w:hAnsiTheme="minorHAnsi" w:cs="Arial"/>
          <w:color w:val="000000" w:themeColor="text1"/>
          <w:sz w:val="22"/>
          <w:szCs w:val="22"/>
          <w:lang w:val="en-US"/>
        </w:rPr>
        <w:t>c)</w:t>
      </w:r>
      <w:r w:rsidRPr="00D108EE">
        <w:rPr>
          <w:rFonts w:asciiTheme="minorHAnsi" w:hAnsiTheme="minorHAnsi" w:cs="Arial"/>
          <w:color w:val="000000" w:themeColor="text1"/>
          <w:sz w:val="22"/>
          <w:szCs w:val="22"/>
          <w:lang w:val="en-US"/>
        </w:rPr>
        <w:tab/>
        <w:t xml:space="preserve">Salaries of key management personnel </w:t>
      </w:r>
    </w:p>
    <w:p w:rsidR="00C84B9E" w:rsidRPr="00D108EE" w:rsidRDefault="00C84B9E" w:rsidP="00C84B9E">
      <w:pPr>
        <w:spacing w:after="0" w:line="240" w:lineRule="auto"/>
        <w:jc w:val="both"/>
        <w:rPr>
          <w:rFonts w:ascii="Calibri" w:eastAsia="Times New Roman" w:hAnsi="Calibri" w:cs="Arial"/>
          <w:bCs/>
          <w:color w:val="000000" w:themeColor="text1"/>
          <w:lang w:val="en-US"/>
        </w:rPr>
      </w:pPr>
      <w:bookmarkStart w:id="654" w:name="_Hlk3201936"/>
    </w:p>
    <w:p w:rsidR="00C84B9E" w:rsidRPr="00D108EE" w:rsidRDefault="00C84B9E" w:rsidP="00C84B9E">
      <w:pPr>
        <w:spacing w:after="0" w:line="240" w:lineRule="auto"/>
        <w:jc w:val="both"/>
        <w:rPr>
          <w:rFonts w:ascii="Calibri" w:eastAsia="Times New Roman" w:hAnsi="Calibri" w:cs="Arial"/>
          <w:bCs/>
          <w:color w:val="000000" w:themeColor="text1"/>
          <w:lang w:val="en-US"/>
        </w:rPr>
      </w:pPr>
      <w:r w:rsidRPr="00D108EE">
        <w:rPr>
          <w:rFonts w:ascii="Calibri" w:eastAsia="Times New Roman" w:hAnsi="Calibri" w:cs="Arial"/>
          <w:bCs/>
          <w:color w:val="000000" w:themeColor="text1"/>
          <w:lang w:val="en-US"/>
        </w:rPr>
        <w:t xml:space="preserve">Salaries include compensation paid for regular work, annual vacation, national holidays, paid leave, sick leave, benefits payable for past service </w:t>
      </w:r>
      <w:r w:rsidRPr="00D108EE">
        <w:rPr>
          <w:rFonts w:ascii="Calibri" w:eastAsia="Times New Roman" w:hAnsi="Calibri" w:cs="Arial"/>
          <w:color w:val="000000" w:themeColor="text1"/>
          <w:lang w:val="en-US"/>
        </w:rPr>
        <w:t>and payments under contractual agreements</w:t>
      </w:r>
      <w:r w:rsidRPr="00D108EE">
        <w:rPr>
          <w:rFonts w:ascii="Calibri" w:eastAsia="Times New Roman" w:hAnsi="Calibri" w:cs="Arial"/>
          <w:bCs/>
          <w:color w:val="000000" w:themeColor="text1"/>
          <w:lang w:val="en-US"/>
        </w:rPr>
        <w:t xml:space="preserve">. </w:t>
      </w:r>
      <w:bookmarkEnd w:id="654"/>
      <w:r w:rsidRPr="00D108EE">
        <w:rPr>
          <w:rFonts w:ascii="Calibri" w:eastAsia="Times New Roman" w:hAnsi="Calibri" w:cs="Arial"/>
          <w:bCs/>
          <w:color w:val="000000" w:themeColor="text1"/>
          <w:lang w:val="en-US"/>
        </w:rPr>
        <w:t xml:space="preserve">Salaries for the Group in the reporting period amounted to </w:t>
      </w:r>
      <w:r w:rsidRPr="009B21D6">
        <w:rPr>
          <w:rFonts w:ascii="Calibri" w:eastAsia="Times New Roman" w:hAnsi="Calibri" w:cs="Arial"/>
          <w:bCs/>
          <w:color w:val="000000" w:themeColor="text1"/>
          <w:lang w:val="en-US"/>
        </w:rPr>
        <w:t xml:space="preserve">HRK </w:t>
      </w:r>
      <w:r w:rsidR="00601076" w:rsidRPr="002125D1">
        <w:rPr>
          <w:rFonts w:cs="Arial"/>
          <w:bCs/>
          <w:color w:val="000000" w:themeColor="text1"/>
          <w:lang w:val="en-US"/>
        </w:rPr>
        <w:t>5</w:t>
      </w:r>
      <w:r w:rsidR="00E521DB" w:rsidRPr="002125D1">
        <w:rPr>
          <w:rFonts w:cs="Arial"/>
          <w:bCs/>
          <w:color w:val="000000" w:themeColor="text1"/>
          <w:lang w:val="en-US"/>
        </w:rPr>
        <w:t>,</w:t>
      </w:r>
      <w:r w:rsidR="00601076" w:rsidRPr="00601076">
        <w:rPr>
          <w:rFonts w:cs="Arial"/>
          <w:bCs/>
          <w:color w:val="000000" w:themeColor="text1"/>
          <w:lang w:val="en-US"/>
        </w:rPr>
        <w:t>887</w:t>
      </w:r>
      <w:r w:rsidR="00601076">
        <w:rPr>
          <w:rFonts w:cs="Arial"/>
          <w:bCs/>
          <w:color w:val="000000" w:themeColor="text1"/>
          <w:lang w:val="en-US"/>
        </w:rPr>
        <w:t xml:space="preserve"> </w:t>
      </w:r>
      <w:r w:rsidRPr="00D108EE">
        <w:rPr>
          <w:rFonts w:ascii="Calibri" w:eastAsia="Times New Roman" w:hAnsi="Calibri" w:cs="Arial"/>
          <w:bCs/>
          <w:color w:val="000000" w:themeColor="text1"/>
          <w:lang w:val="en-US"/>
        </w:rPr>
        <w:t>thousand (1 January to 3</w:t>
      </w:r>
      <w:r w:rsidR="00C67C0B">
        <w:rPr>
          <w:rFonts w:ascii="Calibri" w:eastAsia="Times New Roman" w:hAnsi="Calibri" w:cs="Arial"/>
          <w:bCs/>
          <w:color w:val="000000" w:themeColor="text1"/>
          <w:lang w:val="en-US"/>
        </w:rPr>
        <w:t>0</w:t>
      </w:r>
      <w:r w:rsidRPr="00D108EE">
        <w:rPr>
          <w:rFonts w:ascii="Calibri" w:eastAsia="Times New Roman" w:hAnsi="Calibri" w:cs="Arial"/>
          <w:bCs/>
          <w:color w:val="000000" w:themeColor="text1"/>
          <w:lang w:val="en-US"/>
        </w:rPr>
        <w:t xml:space="preserve"> </w:t>
      </w:r>
      <w:r w:rsidR="00D06D2F">
        <w:rPr>
          <w:rFonts w:ascii="Calibri" w:eastAsia="Times New Roman" w:hAnsi="Calibri" w:cs="Arial"/>
          <w:bCs/>
          <w:color w:val="000000" w:themeColor="text1"/>
          <w:lang w:val="en-US"/>
        </w:rPr>
        <w:t>September</w:t>
      </w:r>
      <w:r w:rsidRPr="00D108EE">
        <w:rPr>
          <w:rFonts w:ascii="Calibri" w:eastAsia="Times New Roman" w:hAnsi="Calibri" w:cs="Arial"/>
          <w:bCs/>
          <w:color w:val="000000" w:themeColor="text1"/>
          <w:lang w:val="en-US"/>
        </w:rPr>
        <w:t xml:space="preserve"> 2019: HRK </w:t>
      </w:r>
      <w:r w:rsidR="0096602C">
        <w:rPr>
          <w:rFonts w:ascii="Calibri" w:eastAsia="Times New Roman" w:hAnsi="Calibri" w:cs="Arial"/>
          <w:bCs/>
          <w:color w:val="000000" w:themeColor="text1"/>
          <w:lang w:val="en-US"/>
        </w:rPr>
        <w:t xml:space="preserve">7,020 </w:t>
      </w:r>
      <w:r w:rsidRPr="00D108EE">
        <w:rPr>
          <w:rFonts w:ascii="Calibri" w:eastAsia="Times New Roman" w:hAnsi="Calibri" w:cs="Arial"/>
          <w:bCs/>
          <w:color w:val="000000" w:themeColor="text1"/>
          <w:lang w:val="en-US"/>
        </w:rPr>
        <w:t xml:space="preserve">thousand), and for the Bank amounted to HRK </w:t>
      </w:r>
      <w:r w:rsidR="00871F31" w:rsidRPr="002125D1">
        <w:rPr>
          <w:rFonts w:cs="Arial"/>
          <w:bCs/>
          <w:color w:val="000000" w:themeColor="text1"/>
          <w:lang w:val="en-US"/>
        </w:rPr>
        <w:t>4</w:t>
      </w:r>
      <w:r w:rsidR="00E521DB" w:rsidRPr="002125D1">
        <w:rPr>
          <w:rFonts w:cs="Arial"/>
          <w:bCs/>
          <w:color w:val="000000" w:themeColor="text1"/>
          <w:lang w:val="en-US"/>
        </w:rPr>
        <w:t>,</w:t>
      </w:r>
      <w:r w:rsidR="00871F31">
        <w:rPr>
          <w:rFonts w:cs="Arial"/>
          <w:bCs/>
          <w:color w:val="000000" w:themeColor="text1"/>
          <w:lang w:val="en-US"/>
        </w:rPr>
        <w:t>8</w:t>
      </w:r>
      <w:r w:rsidR="00E0159E">
        <w:rPr>
          <w:rFonts w:cs="Arial"/>
          <w:bCs/>
          <w:color w:val="000000" w:themeColor="text1"/>
          <w:lang w:val="en-US"/>
        </w:rPr>
        <w:t>6</w:t>
      </w:r>
      <w:r w:rsidR="00871F31">
        <w:rPr>
          <w:rFonts w:cs="Arial"/>
          <w:bCs/>
          <w:color w:val="000000" w:themeColor="text1"/>
          <w:lang w:val="en-US"/>
        </w:rPr>
        <w:t xml:space="preserve">8 </w:t>
      </w:r>
      <w:r w:rsidRPr="00D108EE">
        <w:rPr>
          <w:rFonts w:ascii="Calibri" w:eastAsia="Times New Roman" w:hAnsi="Calibri" w:cs="Arial"/>
          <w:bCs/>
          <w:color w:val="000000" w:themeColor="text1"/>
          <w:lang w:val="en-US"/>
        </w:rPr>
        <w:t xml:space="preserve">thousand (1 January to </w:t>
      </w:r>
      <w:r w:rsidR="00C67C0B">
        <w:rPr>
          <w:rFonts w:ascii="Calibri" w:eastAsia="Times New Roman" w:hAnsi="Calibri" w:cs="Arial"/>
          <w:bCs/>
          <w:color w:val="000000" w:themeColor="text1"/>
          <w:lang w:val="en-US"/>
        </w:rPr>
        <w:t xml:space="preserve">30 </w:t>
      </w:r>
      <w:r w:rsidR="00D06D2F">
        <w:rPr>
          <w:rFonts w:ascii="Calibri" w:eastAsia="Times New Roman" w:hAnsi="Calibri" w:cs="Arial"/>
          <w:bCs/>
          <w:color w:val="000000" w:themeColor="text1"/>
          <w:lang w:val="en-US"/>
        </w:rPr>
        <w:t>September</w:t>
      </w:r>
      <w:r w:rsidRPr="00D108EE">
        <w:rPr>
          <w:rFonts w:ascii="Calibri" w:eastAsia="Times New Roman" w:hAnsi="Calibri" w:cs="Arial"/>
          <w:bCs/>
          <w:color w:val="000000" w:themeColor="text1"/>
          <w:lang w:val="en-US"/>
        </w:rPr>
        <w:t xml:space="preserve"> 2019: HRK </w:t>
      </w:r>
      <w:r w:rsidR="0096602C">
        <w:rPr>
          <w:rFonts w:ascii="Calibri" w:eastAsia="Times New Roman" w:hAnsi="Calibri" w:cs="Arial"/>
          <w:bCs/>
          <w:color w:val="000000" w:themeColor="text1"/>
          <w:lang w:val="en-US"/>
        </w:rPr>
        <w:t>6,012</w:t>
      </w:r>
      <w:r w:rsidRPr="00D108EE">
        <w:rPr>
          <w:rFonts w:ascii="Calibri" w:eastAsia="Times New Roman" w:hAnsi="Calibri" w:cs="Arial"/>
          <w:bCs/>
          <w:color w:val="000000" w:themeColor="text1"/>
          <w:lang w:val="en-US"/>
        </w:rPr>
        <w:t xml:space="preserve"> thousand).</w:t>
      </w:r>
    </w:p>
    <w:p w:rsidR="00C84B9E" w:rsidRPr="00D108EE" w:rsidRDefault="00C84B9E" w:rsidP="00C84B9E">
      <w:pPr>
        <w:keepNext/>
        <w:spacing w:after="0" w:line="240" w:lineRule="auto"/>
        <w:jc w:val="both"/>
        <w:rPr>
          <w:rFonts w:ascii="Calibri" w:eastAsia="Times New Roman" w:hAnsi="Calibri" w:cs="Arial"/>
          <w:bCs/>
          <w:color w:val="000000" w:themeColor="text1"/>
          <w:lang w:val="en-US"/>
        </w:rPr>
      </w:pPr>
    </w:p>
    <w:p w:rsidR="00AA4F19" w:rsidRPr="00926BAC" w:rsidRDefault="00C84B9E" w:rsidP="00AA4F19">
      <w:pPr>
        <w:pStyle w:val="T1"/>
        <w:keepNext w:val="0"/>
        <w:spacing w:before="0" w:after="0" w:line="240" w:lineRule="auto"/>
        <w:rPr>
          <w:rFonts w:asciiTheme="minorHAnsi" w:hAnsiTheme="minorHAnsi" w:cs="Arial"/>
          <w:b w:val="0"/>
          <w:bCs w:val="0"/>
          <w:color w:val="000000" w:themeColor="text1"/>
          <w:sz w:val="22"/>
          <w:szCs w:val="22"/>
          <w:highlight w:val="yellow"/>
          <w:lang w:val="hr-HR"/>
        </w:rPr>
      </w:pPr>
      <w:r w:rsidRPr="00926BAC">
        <w:rPr>
          <w:rFonts w:asciiTheme="minorHAnsi" w:hAnsiTheme="minorHAnsi" w:cstheme="minorHAnsi"/>
          <w:b w:val="0"/>
          <w:bCs w:val="0"/>
          <w:color w:val="000000" w:themeColor="text1"/>
          <w:sz w:val="22"/>
          <w:szCs w:val="22"/>
          <w:lang w:val="en-US"/>
        </w:rPr>
        <w:t xml:space="preserve">Remuneration for the work of the members of the Supervisory Board for the Group amounted to HRK </w:t>
      </w:r>
      <w:r w:rsidR="00601076">
        <w:rPr>
          <w:rFonts w:asciiTheme="minorHAnsi" w:hAnsiTheme="minorHAnsi" w:cstheme="minorHAnsi"/>
          <w:b w:val="0"/>
          <w:bCs w:val="0"/>
          <w:color w:val="000000" w:themeColor="text1"/>
          <w:sz w:val="22"/>
          <w:szCs w:val="22"/>
          <w:lang w:val="en-US"/>
        </w:rPr>
        <w:t>117</w:t>
      </w:r>
      <w:r w:rsidR="00601076" w:rsidRPr="00926BAC">
        <w:rPr>
          <w:rFonts w:asciiTheme="minorHAnsi" w:hAnsiTheme="minorHAnsi" w:cstheme="minorHAnsi"/>
          <w:b w:val="0"/>
          <w:bCs w:val="0"/>
          <w:color w:val="000000" w:themeColor="text1"/>
          <w:sz w:val="22"/>
          <w:szCs w:val="22"/>
          <w:lang w:val="en-US"/>
        </w:rPr>
        <w:t xml:space="preserve"> </w:t>
      </w:r>
      <w:r w:rsidRPr="00926BAC">
        <w:rPr>
          <w:rFonts w:asciiTheme="minorHAnsi" w:hAnsiTheme="minorHAnsi" w:cstheme="minorHAnsi"/>
          <w:b w:val="0"/>
          <w:bCs w:val="0"/>
          <w:color w:val="000000" w:themeColor="text1"/>
          <w:sz w:val="22"/>
          <w:szCs w:val="22"/>
          <w:lang w:val="en-US"/>
        </w:rPr>
        <w:t xml:space="preserve">thousand (1 January to </w:t>
      </w:r>
      <w:r w:rsidR="005C1D73" w:rsidRPr="00926BAC">
        <w:rPr>
          <w:rFonts w:asciiTheme="minorHAnsi" w:hAnsiTheme="minorHAnsi" w:cstheme="minorHAnsi"/>
          <w:b w:val="0"/>
          <w:bCs w:val="0"/>
          <w:color w:val="000000" w:themeColor="text1"/>
          <w:sz w:val="22"/>
          <w:szCs w:val="22"/>
          <w:lang w:val="en-US"/>
        </w:rPr>
        <w:t xml:space="preserve">30 </w:t>
      </w:r>
      <w:r w:rsidR="00D06D2F">
        <w:rPr>
          <w:rFonts w:asciiTheme="minorHAnsi" w:hAnsiTheme="minorHAnsi" w:cstheme="minorHAnsi"/>
          <w:b w:val="0"/>
          <w:bCs w:val="0"/>
          <w:color w:val="000000" w:themeColor="text1"/>
          <w:sz w:val="22"/>
          <w:szCs w:val="22"/>
          <w:lang w:val="en-US"/>
        </w:rPr>
        <w:t>September</w:t>
      </w:r>
      <w:r w:rsidRPr="00926BAC">
        <w:rPr>
          <w:rFonts w:asciiTheme="minorHAnsi" w:hAnsiTheme="minorHAnsi" w:cstheme="minorHAnsi"/>
          <w:b w:val="0"/>
          <w:bCs w:val="0"/>
          <w:color w:val="000000" w:themeColor="text1"/>
          <w:sz w:val="22"/>
          <w:szCs w:val="22"/>
          <w:lang w:val="en-US"/>
        </w:rPr>
        <w:t xml:space="preserve"> 2019: HRK </w:t>
      </w:r>
      <w:r w:rsidR="0096602C">
        <w:rPr>
          <w:rFonts w:asciiTheme="minorHAnsi" w:hAnsiTheme="minorHAnsi" w:cstheme="minorHAnsi"/>
          <w:b w:val="0"/>
          <w:bCs w:val="0"/>
          <w:color w:val="000000" w:themeColor="text1"/>
          <w:sz w:val="22"/>
          <w:szCs w:val="22"/>
          <w:lang w:val="en-US"/>
        </w:rPr>
        <w:t>170</w:t>
      </w:r>
      <w:r w:rsidRPr="00926BAC">
        <w:rPr>
          <w:rFonts w:asciiTheme="minorHAnsi" w:hAnsiTheme="minorHAnsi" w:cstheme="minorHAnsi"/>
          <w:b w:val="0"/>
          <w:bCs w:val="0"/>
          <w:color w:val="000000" w:themeColor="text1"/>
          <w:sz w:val="22"/>
          <w:szCs w:val="22"/>
          <w:lang w:val="en-US"/>
        </w:rPr>
        <w:t xml:space="preserve"> thousand) and for the Bank amounted to HRK </w:t>
      </w:r>
      <w:r w:rsidR="00871F31" w:rsidRPr="002125D1">
        <w:rPr>
          <w:rFonts w:asciiTheme="minorHAnsi" w:hAnsiTheme="minorHAnsi" w:cstheme="minorHAnsi"/>
          <w:b w:val="0"/>
          <w:bCs w:val="0"/>
          <w:color w:val="000000" w:themeColor="text1"/>
          <w:sz w:val="22"/>
          <w:szCs w:val="22"/>
          <w:lang w:val="en-US"/>
        </w:rPr>
        <w:t>60</w:t>
      </w:r>
      <w:r w:rsidR="00871F31" w:rsidRPr="00926BAC">
        <w:rPr>
          <w:rFonts w:asciiTheme="minorHAnsi" w:hAnsiTheme="minorHAnsi" w:cstheme="minorHAnsi"/>
          <w:b w:val="0"/>
          <w:bCs w:val="0"/>
          <w:color w:val="000000" w:themeColor="text1"/>
          <w:sz w:val="22"/>
          <w:szCs w:val="22"/>
          <w:lang w:val="en-US"/>
        </w:rPr>
        <w:t xml:space="preserve"> </w:t>
      </w:r>
      <w:r w:rsidRPr="00926BAC">
        <w:rPr>
          <w:rFonts w:asciiTheme="minorHAnsi" w:hAnsiTheme="minorHAnsi" w:cstheme="minorHAnsi"/>
          <w:b w:val="0"/>
          <w:bCs w:val="0"/>
          <w:color w:val="000000" w:themeColor="text1"/>
          <w:sz w:val="22"/>
          <w:szCs w:val="22"/>
          <w:lang w:val="en-US"/>
        </w:rPr>
        <w:t xml:space="preserve">thousand (1 January to </w:t>
      </w:r>
      <w:r w:rsidR="005C1D73" w:rsidRPr="00926BAC">
        <w:rPr>
          <w:rFonts w:asciiTheme="minorHAnsi" w:hAnsiTheme="minorHAnsi" w:cstheme="minorHAnsi"/>
          <w:b w:val="0"/>
          <w:bCs w:val="0"/>
          <w:color w:val="000000" w:themeColor="text1"/>
          <w:sz w:val="22"/>
          <w:szCs w:val="22"/>
          <w:lang w:val="en-US"/>
        </w:rPr>
        <w:t xml:space="preserve">30 </w:t>
      </w:r>
      <w:r w:rsidR="00D06D2F">
        <w:rPr>
          <w:rFonts w:asciiTheme="minorHAnsi" w:hAnsiTheme="minorHAnsi" w:cstheme="minorHAnsi"/>
          <w:b w:val="0"/>
          <w:bCs w:val="0"/>
          <w:color w:val="000000" w:themeColor="text1"/>
          <w:sz w:val="22"/>
          <w:szCs w:val="22"/>
          <w:lang w:val="en-US"/>
        </w:rPr>
        <w:t>September</w:t>
      </w:r>
      <w:r w:rsidR="005C1D73" w:rsidRPr="00926BAC">
        <w:rPr>
          <w:rFonts w:asciiTheme="minorHAnsi" w:hAnsiTheme="minorHAnsi" w:cstheme="minorHAnsi"/>
          <w:b w:val="0"/>
          <w:bCs w:val="0"/>
          <w:color w:val="000000" w:themeColor="text1"/>
          <w:sz w:val="22"/>
          <w:szCs w:val="22"/>
          <w:lang w:val="en-US"/>
        </w:rPr>
        <w:t xml:space="preserve"> </w:t>
      </w:r>
      <w:r w:rsidRPr="00926BAC">
        <w:rPr>
          <w:rFonts w:asciiTheme="minorHAnsi" w:hAnsiTheme="minorHAnsi" w:cstheme="minorHAnsi"/>
          <w:b w:val="0"/>
          <w:bCs w:val="0"/>
          <w:color w:val="000000" w:themeColor="text1"/>
          <w:sz w:val="22"/>
          <w:szCs w:val="22"/>
          <w:lang w:val="en-US"/>
        </w:rPr>
        <w:t xml:space="preserve">2019: HRK </w:t>
      </w:r>
      <w:r w:rsidR="0096602C">
        <w:rPr>
          <w:rFonts w:asciiTheme="minorHAnsi" w:hAnsiTheme="minorHAnsi" w:cstheme="minorHAnsi"/>
          <w:b w:val="0"/>
          <w:bCs w:val="0"/>
          <w:color w:val="000000" w:themeColor="text1"/>
          <w:sz w:val="22"/>
          <w:szCs w:val="22"/>
          <w:lang w:val="en-US"/>
        </w:rPr>
        <w:t>88</w:t>
      </w:r>
      <w:r w:rsidRPr="00926BAC">
        <w:rPr>
          <w:rFonts w:asciiTheme="minorHAnsi" w:hAnsiTheme="minorHAnsi" w:cstheme="minorHAnsi"/>
          <w:b w:val="0"/>
          <w:bCs w:val="0"/>
          <w:color w:val="000000" w:themeColor="text1"/>
          <w:sz w:val="22"/>
          <w:szCs w:val="22"/>
          <w:lang w:val="en-US"/>
        </w:rPr>
        <w:t xml:space="preserve"> thousand)</w:t>
      </w:r>
      <w:r w:rsidR="00AA4F19" w:rsidRPr="00926BAC">
        <w:rPr>
          <w:rFonts w:asciiTheme="minorHAnsi" w:hAnsiTheme="minorHAnsi" w:cstheme="minorHAnsi"/>
          <w:b w:val="0"/>
          <w:bCs w:val="0"/>
          <w:color w:val="000000" w:themeColor="text1"/>
          <w:sz w:val="22"/>
          <w:szCs w:val="22"/>
          <w:lang w:val="en-US"/>
        </w:rPr>
        <w:t xml:space="preserve"> </w:t>
      </w:r>
      <w:r w:rsidR="001A1A71" w:rsidRPr="001A1A71">
        <w:rPr>
          <w:rFonts w:asciiTheme="minorHAnsi" w:hAnsiTheme="minorHAnsi" w:cstheme="minorHAnsi"/>
          <w:b w:val="0"/>
          <w:bCs w:val="0"/>
          <w:color w:val="000000" w:themeColor="text1"/>
          <w:sz w:val="22"/>
          <w:szCs w:val="22"/>
          <w:lang w:val="en-US"/>
        </w:rPr>
        <w:t xml:space="preserve">and it relates to the members of supervisory boards at associates and subsidiaries who were appointed by HBOR. </w:t>
      </w:r>
    </w:p>
    <w:p w:rsidR="00AA4F19" w:rsidRPr="00926BAC" w:rsidRDefault="00AA4F19" w:rsidP="00AA4F19">
      <w:pPr>
        <w:pStyle w:val="T1"/>
        <w:keepNext w:val="0"/>
        <w:spacing w:before="0" w:after="0" w:line="240" w:lineRule="auto"/>
        <w:rPr>
          <w:rFonts w:asciiTheme="minorHAnsi" w:hAnsiTheme="minorHAnsi" w:cs="Arial"/>
          <w:b w:val="0"/>
          <w:bCs w:val="0"/>
          <w:color w:val="000000" w:themeColor="text1"/>
          <w:sz w:val="22"/>
          <w:szCs w:val="22"/>
          <w:highlight w:val="yellow"/>
          <w:lang w:val="hr-HR"/>
        </w:rPr>
      </w:pPr>
    </w:p>
    <w:p w:rsidR="00C84B9E" w:rsidRPr="00D108EE" w:rsidRDefault="00C84B9E" w:rsidP="005C1D73">
      <w:pPr>
        <w:spacing w:after="0" w:line="240" w:lineRule="auto"/>
        <w:jc w:val="both"/>
        <w:rPr>
          <w:rFonts w:ascii="Calibri" w:eastAsia="Times New Roman" w:hAnsi="Calibri" w:cs="Arial"/>
          <w:bCs/>
          <w:color w:val="000000" w:themeColor="text1"/>
          <w:lang w:val="en-US"/>
        </w:rPr>
      </w:pPr>
      <w:r w:rsidRPr="00D108EE">
        <w:rPr>
          <w:rFonts w:ascii="Calibri" w:eastAsia="Times New Roman" w:hAnsi="Calibri" w:cs="Arial"/>
          <w:bCs/>
          <w:color w:val="000000" w:themeColor="text1"/>
          <w:lang w:val="en-US"/>
        </w:rPr>
        <w:t xml:space="preserve"> </w:t>
      </w:r>
    </w:p>
    <w:p w:rsidR="00D626F4" w:rsidRPr="00D108EE" w:rsidRDefault="00D626F4"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C84B9E" w:rsidRPr="00D108EE" w:rsidRDefault="00C84B9E"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C84B9E" w:rsidRPr="00D108EE" w:rsidRDefault="00C84B9E"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sectPr w:rsidR="00C84B9E" w:rsidRPr="00D108EE">
          <w:pgSz w:w="11906" w:h="16838"/>
          <w:pgMar w:top="1417" w:right="1417" w:bottom="1417" w:left="1417" w:header="708" w:footer="708" w:gutter="0"/>
          <w:cols w:space="708"/>
          <w:docGrid w:linePitch="360"/>
        </w:sectPr>
      </w:pPr>
    </w:p>
    <w:p w:rsidR="00C84B9E" w:rsidRPr="00D108EE" w:rsidRDefault="00C84B9E" w:rsidP="00C84B9E">
      <w:pPr>
        <w:tabs>
          <w:tab w:val="right" w:pos="1202"/>
          <w:tab w:val="left" w:pos="9180"/>
        </w:tabs>
        <w:spacing w:after="0" w:line="240" w:lineRule="auto"/>
        <w:jc w:val="both"/>
        <w:outlineLvl w:val="0"/>
        <w:rPr>
          <w:rFonts w:ascii="Calibri" w:eastAsia="Times New Roman" w:hAnsi="Calibri" w:cs="Arial"/>
          <w:color w:val="000000" w:themeColor="text1"/>
          <w:sz w:val="18"/>
          <w:lang w:val="en-US"/>
        </w:rPr>
      </w:pPr>
    </w:p>
    <w:p w:rsidR="00F433E5" w:rsidRPr="00D108EE" w:rsidRDefault="00F433E5" w:rsidP="005B7D9D">
      <w:pPr>
        <w:pStyle w:val="ListParagraph"/>
        <w:numPr>
          <w:ilvl w:val="0"/>
          <w:numId w:val="19"/>
        </w:numPr>
        <w:spacing w:after="0" w:line="240" w:lineRule="auto"/>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 xml:space="preserve">Risk management </w:t>
      </w:r>
    </w:p>
    <w:p w:rsidR="00CD55EE" w:rsidRPr="00D108EE" w:rsidRDefault="00CD55EE" w:rsidP="00CD55EE">
      <w:pPr>
        <w:tabs>
          <w:tab w:val="right" w:pos="1202"/>
          <w:tab w:val="left" w:pos="9180"/>
        </w:tabs>
        <w:spacing w:after="0" w:line="240" w:lineRule="auto"/>
        <w:jc w:val="both"/>
        <w:outlineLvl w:val="0"/>
        <w:rPr>
          <w:rFonts w:ascii="Calibri" w:eastAsia="Times New Roman" w:hAnsi="Calibri" w:cs="Arial"/>
          <w:color w:val="000000" w:themeColor="text1"/>
          <w:sz w:val="18"/>
          <w:lang w:val="en-US"/>
        </w:rPr>
      </w:pPr>
    </w:p>
    <w:p w:rsidR="00F433E5" w:rsidRPr="00D108EE" w:rsidRDefault="00F433E5" w:rsidP="00CD55EE">
      <w:pPr>
        <w:spacing w:after="0" w:line="240" w:lineRule="auto"/>
        <w:jc w:val="both"/>
        <w:rPr>
          <w:rFonts w:cs="Arial"/>
          <w:color w:val="000000" w:themeColor="text1"/>
          <w:lang w:val="en-US"/>
        </w:rPr>
      </w:pPr>
      <w:r w:rsidRPr="00D108EE">
        <w:rPr>
          <w:rFonts w:cs="Arial"/>
          <w:color w:val="000000" w:themeColor="text1"/>
          <w:lang w:val="en-US"/>
        </w:rPr>
        <w:t>Based on the Act on the Croatian Bank for Reconstruction and Development, the Group is obliged to mitigate business risks directed by the principles of banking operations.</w:t>
      </w:r>
    </w:p>
    <w:p w:rsidR="00F433E5" w:rsidRPr="00D108EE" w:rsidRDefault="00F433E5" w:rsidP="00F433E5">
      <w:pPr>
        <w:spacing w:after="0" w:line="240" w:lineRule="auto"/>
        <w:jc w:val="both"/>
        <w:rPr>
          <w:rFonts w:ascii="Calibri" w:eastAsia="Times New Roman" w:hAnsi="Calibri" w:cs="Arial"/>
          <w:color w:val="000000" w:themeColor="text1"/>
          <w:sz w:val="16"/>
          <w:szCs w:val="16"/>
          <w:lang w:val="en-US"/>
        </w:rPr>
      </w:pPr>
    </w:p>
    <w:p w:rsidR="00F433E5" w:rsidRPr="00D108EE" w:rsidRDefault="00F433E5" w:rsidP="00F433E5">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In the process of risk management, the Group identifies, estimates, measures, monitors, contains and controls the risks to which it is or might be exposed in the course of business and reports about them to the relevant authorities. By the mentioned procedures and appropriate internal documents, a comprehensive and complete risk management system is provided.  </w:t>
      </w:r>
    </w:p>
    <w:p w:rsidR="00F433E5" w:rsidRPr="00D108EE" w:rsidRDefault="00F433E5" w:rsidP="00F433E5">
      <w:pPr>
        <w:spacing w:after="0" w:line="240" w:lineRule="auto"/>
        <w:jc w:val="both"/>
        <w:rPr>
          <w:rFonts w:ascii="Calibri" w:eastAsia="Times New Roman" w:hAnsi="Calibri" w:cs="Arial"/>
          <w:color w:val="000000" w:themeColor="text1"/>
          <w:sz w:val="16"/>
          <w:szCs w:val="16"/>
          <w:lang w:val="en-US"/>
        </w:rPr>
      </w:pPr>
    </w:p>
    <w:p w:rsidR="00F433E5" w:rsidRPr="00D108EE" w:rsidRDefault="00F433E5" w:rsidP="00F433E5">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The most significant risks the Group is exposed in its day-to-day business are credit risk, liquidity risk, interest rate risk</w:t>
      </w:r>
      <w:r w:rsidRPr="00D108EE">
        <w:rPr>
          <w:rFonts w:ascii="Arial" w:eastAsia="Times New Roman" w:hAnsi="Arial" w:cs="Arial"/>
          <w:b/>
          <w:color w:val="000000" w:themeColor="text1"/>
          <w:sz w:val="19"/>
          <w:szCs w:val="19"/>
          <w:lang w:val="en-US"/>
        </w:rPr>
        <w:t xml:space="preserve"> </w:t>
      </w:r>
      <w:r w:rsidRPr="00D108EE">
        <w:rPr>
          <w:rFonts w:ascii="Calibri" w:eastAsia="Times New Roman" w:hAnsi="Calibri" w:cs="Arial"/>
          <w:color w:val="000000" w:themeColor="text1"/>
          <w:lang w:val="en-US"/>
        </w:rPr>
        <w:t>in the Bank’s</w:t>
      </w:r>
      <w:r w:rsidRPr="00D108EE">
        <w:rPr>
          <w:rFonts w:ascii="Arial" w:eastAsia="Times New Roman" w:hAnsi="Arial" w:cs="Arial"/>
          <w:b/>
          <w:color w:val="000000" w:themeColor="text1"/>
          <w:sz w:val="19"/>
          <w:szCs w:val="19"/>
          <w:lang w:val="en-US"/>
        </w:rPr>
        <w:t xml:space="preserve"> </w:t>
      </w:r>
      <w:r w:rsidRPr="00D108EE">
        <w:rPr>
          <w:rFonts w:ascii="Calibri" w:eastAsia="Times New Roman" w:hAnsi="Calibri" w:cs="Arial"/>
          <w:color w:val="000000" w:themeColor="text1"/>
          <w:lang w:val="en-US"/>
        </w:rPr>
        <w:t>book, foreign exchange risk, operational risk and outsourcing risk. These risks are managed daily in accordance with the policies, ordinances, procedures, methodologies and limit systems, controls as well as decisions/conclusions of the Supervisory Board, the Management Board and the risk management committees.</w:t>
      </w:r>
    </w:p>
    <w:p w:rsidR="00F433E5" w:rsidRPr="00D108EE" w:rsidRDefault="00F433E5" w:rsidP="00F433E5">
      <w:pPr>
        <w:spacing w:after="0" w:line="240" w:lineRule="auto"/>
        <w:jc w:val="both"/>
        <w:rPr>
          <w:rFonts w:ascii="Calibri" w:eastAsia="Times New Roman" w:hAnsi="Calibri" w:cs="Times New Roman"/>
          <w:color w:val="000000" w:themeColor="text1"/>
          <w:sz w:val="16"/>
          <w:szCs w:val="16"/>
          <w:lang w:val="en-US"/>
        </w:rPr>
      </w:pPr>
    </w:p>
    <w:p w:rsidR="00F433E5" w:rsidRPr="00D108EE" w:rsidRDefault="00F433E5" w:rsidP="00F433E5">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Times New Roman"/>
          <w:color w:val="000000" w:themeColor="text1"/>
          <w:lang w:val="en-US"/>
        </w:rPr>
        <w:t>The Group implements the sensitivity analyses and scenario analyses, provided that one or several risk factors are changed in regular or stressful circumstances, and the systems of pro-active risk management are continuously developed for the purpose of reducing possible future risks</w:t>
      </w:r>
      <w:r w:rsidRPr="00D108EE">
        <w:rPr>
          <w:rFonts w:ascii="Calibri" w:eastAsia="Times New Roman" w:hAnsi="Calibri" w:cs="Arial"/>
          <w:color w:val="000000" w:themeColor="text1"/>
          <w:lang w:val="en-US"/>
        </w:rPr>
        <w:t>.</w:t>
      </w:r>
    </w:p>
    <w:p w:rsidR="00F433E5" w:rsidRPr="00D108EE" w:rsidRDefault="00F433E5" w:rsidP="00F433E5">
      <w:pPr>
        <w:spacing w:after="0" w:line="240" w:lineRule="auto"/>
        <w:jc w:val="both"/>
        <w:rPr>
          <w:rFonts w:ascii="Calibri" w:eastAsia="Calibri" w:hAnsi="Calibri" w:cs="Arial"/>
          <w:b/>
          <w:color w:val="000000" w:themeColor="text1"/>
          <w:sz w:val="16"/>
          <w:szCs w:val="16"/>
          <w:lang w:val="en-US"/>
        </w:rPr>
      </w:pPr>
    </w:p>
    <w:p w:rsidR="00F433E5" w:rsidRPr="00D108EE" w:rsidRDefault="00F433E5" w:rsidP="00F433E5">
      <w:pPr>
        <w:spacing w:after="0" w:line="240" w:lineRule="auto"/>
        <w:jc w:val="both"/>
        <w:rPr>
          <w:rFonts w:ascii="Calibri" w:eastAsia="Calibri" w:hAnsi="Calibri" w:cs="Calibri"/>
          <w:b/>
          <w:bCs/>
          <w:color w:val="000000" w:themeColor="text1"/>
          <w:spacing w:val="-3"/>
          <w:lang w:val="en-US"/>
        </w:rPr>
      </w:pPr>
      <w:r w:rsidRPr="00D108EE">
        <w:rPr>
          <w:rFonts w:ascii="Calibri" w:eastAsia="Calibri" w:hAnsi="Calibri" w:cs="Arial"/>
          <w:b/>
          <w:color w:val="000000" w:themeColor="text1"/>
          <w:lang w:val="en-US"/>
        </w:rPr>
        <w:t>25.1. Overview of the most important risks</w:t>
      </w:r>
    </w:p>
    <w:p w:rsidR="00F433E5" w:rsidRPr="00D108EE" w:rsidRDefault="00F433E5" w:rsidP="00F433E5">
      <w:pPr>
        <w:spacing w:after="0" w:line="240" w:lineRule="auto"/>
        <w:jc w:val="both"/>
        <w:rPr>
          <w:rFonts w:ascii="Calibri" w:eastAsia="Calibri" w:hAnsi="Calibri" w:cs="Calibri"/>
          <w:bCs/>
          <w:color w:val="000000" w:themeColor="text1"/>
          <w:spacing w:val="-3"/>
          <w:sz w:val="16"/>
          <w:szCs w:val="16"/>
          <w:lang w:val="en-US"/>
        </w:rPr>
      </w:pPr>
    </w:p>
    <w:p w:rsidR="00F433E5" w:rsidRPr="00D108EE" w:rsidRDefault="00F433E5" w:rsidP="00F433E5">
      <w:pPr>
        <w:spacing w:after="0" w:line="240" w:lineRule="auto"/>
        <w:jc w:val="both"/>
        <w:rPr>
          <w:rFonts w:ascii="Calibri" w:eastAsia="Calibri" w:hAnsi="Calibri" w:cs="Calibri"/>
          <w:b/>
          <w:bCs/>
          <w:color w:val="000000" w:themeColor="text1"/>
          <w:spacing w:val="-3"/>
          <w:lang w:val="en-US"/>
        </w:rPr>
      </w:pPr>
      <w:r w:rsidRPr="00D108EE">
        <w:rPr>
          <w:rFonts w:ascii="Calibri" w:eastAsia="Calibri" w:hAnsi="Calibri" w:cs="Calibri"/>
          <w:b/>
          <w:bCs/>
          <w:color w:val="000000" w:themeColor="text1"/>
          <w:spacing w:val="-3"/>
          <w:lang w:val="en-US"/>
        </w:rPr>
        <w:t>Credit risk</w:t>
      </w:r>
    </w:p>
    <w:p w:rsidR="00F433E5" w:rsidRPr="00D108EE" w:rsidRDefault="00F433E5" w:rsidP="00F433E5">
      <w:pPr>
        <w:spacing w:after="0" w:line="240" w:lineRule="auto"/>
        <w:jc w:val="both"/>
        <w:rPr>
          <w:rFonts w:ascii="Calibri" w:eastAsia="Times New Roman" w:hAnsi="Calibri" w:cs="Times New Roman"/>
          <w:color w:val="000000" w:themeColor="text1"/>
          <w:sz w:val="18"/>
          <w:szCs w:val="20"/>
          <w:lang w:val="en-US"/>
        </w:rPr>
      </w:pPr>
    </w:p>
    <w:p w:rsidR="00F433E5" w:rsidRPr="00D108EE" w:rsidRDefault="00F433E5" w:rsidP="00F433E5">
      <w:pPr>
        <w:spacing w:after="120" w:line="240" w:lineRule="auto"/>
        <w:jc w:val="both"/>
        <w:rPr>
          <w:rFonts w:ascii="Calibri" w:eastAsia="Calibri" w:hAnsi="Calibri" w:cs="Calibri"/>
          <w:bCs/>
          <w:color w:val="000000" w:themeColor="text1"/>
          <w:spacing w:val="-3"/>
          <w:lang w:val="en-US"/>
        </w:rPr>
      </w:pPr>
      <w:r w:rsidRPr="00D108EE">
        <w:rPr>
          <w:rFonts w:ascii="Calibri" w:eastAsia="Calibri" w:hAnsi="Calibri" w:cs="Calibri"/>
          <w:bCs/>
          <w:color w:val="000000" w:themeColor="text1"/>
          <w:spacing w:val="-3"/>
          <w:lang w:val="en-US"/>
        </w:rPr>
        <w:t>The Group controls credit risk through credit policies, ordinances and prescribed procedures that determine the internal control systems with an objective to act preventively.</w:t>
      </w:r>
    </w:p>
    <w:p w:rsidR="00F433E5" w:rsidRPr="00D108EE" w:rsidRDefault="00F433E5" w:rsidP="00F433E5">
      <w:pPr>
        <w:spacing w:after="0" w:line="240" w:lineRule="auto"/>
        <w:jc w:val="both"/>
        <w:rPr>
          <w:rFonts w:ascii="Calibri" w:eastAsia="Times New Roman" w:hAnsi="Calibri" w:cs="Calibri"/>
          <w:bCs/>
          <w:color w:val="000000" w:themeColor="text1"/>
          <w:spacing w:val="-3"/>
          <w:lang w:val="en-US"/>
        </w:rPr>
      </w:pPr>
      <w:r w:rsidRPr="00D108EE">
        <w:rPr>
          <w:rFonts w:ascii="Calibri" w:eastAsia="Times New Roman" w:hAnsi="Calibri" w:cs="Calibri"/>
          <w:bCs/>
          <w:color w:val="000000" w:themeColor="text1"/>
          <w:spacing w:val="-3"/>
          <w:lang w:val="en-US"/>
        </w:rPr>
        <w:t>The credit risk management system is the most important part of the HBOR business policy and is an important factor of its operation strategy.</w:t>
      </w:r>
    </w:p>
    <w:p w:rsidR="00F433E5" w:rsidRPr="00D108EE" w:rsidRDefault="00F433E5" w:rsidP="00F433E5">
      <w:pPr>
        <w:spacing w:after="0" w:line="240" w:lineRule="auto"/>
        <w:jc w:val="both"/>
        <w:rPr>
          <w:rFonts w:ascii="Calibri" w:eastAsia="Times New Roman" w:hAnsi="Calibri" w:cs="Times New Roman"/>
          <w:color w:val="000000" w:themeColor="text1"/>
          <w:sz w:val="18"/>
          <w:szCs w:val="20"/>
          <w:lang w:val="en-US"/>
        </w:rPr>
      </w:pPr>
    </w:p>
    <w:p w:rsidR="00F433E5" w:rsidRPr="00D108EE" w:rsidRDefault="00F433E5" w:rsidP="00F433E5">
      <w:pPr>
        <w:spacing w:after="0" w:line="240" w:lineRule="auto"/>
        <w:jc w:val="both"/>
        <w:rPr>
          <w:rFonts w:ascii="Calibri" w:eastAsia="Times New Roman" w:hAnsi="Calibri" w:cs="Times New Roman"/>
          <w:b/>
          <w:color w:val="000000" w:themeColor="text1"/>
          <w:lang w:val="en-US"/>
        </w:rPr>
      </w:pPr>
      <w:r w:rsidRPr="00D108EE">
        <w:rPr>
          <w:rFonts w:ascii="Calibri" w:eastAsia="Times New Roman" w:hAnsi="Calibri" w:cs="Times New Roman"/>
          <w:b/>
          <w:color w:val="000000" w:themeColor="text1"/>
          <w:lang w:val="en-US"/>
        </w:rPr>
        <w:t>Liquidity risk, currency risk and interest rate risk in the Bank's book</w:t>
      </w:r>
    </w:p>
    <w:p w:rsidR="00F433E5" w:rsidRPr="00D108EE" w:rsidRDefault="00F433E5" w:rsidP="00F433E5">
      <w:pPr>
        <w:spacing w:after="0" w:line="240" w:lineRule="auto"/>
        <w:jc w:val="both"/>
        <w:rPr>
          <w:rFonts w:ascii="Calibri" w:eastAsia="Times New Roman" w:hAnsi="Calibri" w:cs="Times New Roman"/>
          <w:color w:val="000000" w:themeColor="text1"/>
          <w:sz w:val="18"/>
          <w:szCs w:val="20"/>
          <w:lang w:val="en-US"/>
        </w:rPr>
      </w:pPr>
    </w:p>
    <w:p w:rsidR="00F433E5" w:rsidRPr="00D108EE" w:rsidRDefault="00F433E5" w:rsidP="00F433E5">
      <w:pPr>
        <w:spacing w:after="0" w:line="240" w:lineRule="auto"/>
        <w:jc w:val="both"/>
        <w:rPr>
          <w:rFonts w:ascii="Calibri" w:eastAsia="Calibri" w:hAnsi="Calibri" w:cs="Calibri"/>
          <w:bCs/>
          <w:color w:val="000000" w:themeColor="text1"/>
          <w:spacing w:val="-3"/>
          <w:lang w:val="en-US" w:eastAsia="hr-HR"/>
        </w:rPr>
      </w:pPr>
      <w:r w:rsidRPr="00D108EE">
        <w:rPr>
          <w:rFonts w:ascii="Calibri" w:eastAsia="Calibri" w:hAnsi="Calibri" w:cs="Calibri"/>
          <w:color w:val="000000" w:themeColor="text1"/>
          <w:spacing w:val="-3"/>
          <w:lang w:val="en-US" w:eastAsia="hr-HR"/>
        </w:rPr>
        <w:t>The Group ensures quality management of liquidity, currency and interest rate risks in the banking book through the Asset and Liability Management Committee. The management of these risks implies a reduction of interest rate risk, currency risk and liquidity risk to the lowest possible level. The majority of the Group’s organi</w:t>
      </w:r>
      <w:r w:rsidR="00A21C92">
        <w:rPr>
          <w:rFonts w:ascii="Calibri" w:eastAsia="Calibri" w:hAnsi="Calibri" w:cs="Calibri"/>
          <w:color w:val="000000" w:themeColor="text1"/>
          <w:spacing w:val="-3"/>
          <w:lang w:val="en-US" w:eastAsia="hr-HR"/>
        </w:rPr>
        <w:t>z</w:t>
      </w:r>
      <w:r w:rsidRPr="00D108EE">
        <w:rPr>
          <w:rFonts w:ascii="Calibri" w:eastAsia="Calibri" w:hAnsi="Calibri" w:cs="Calibri"/>
          <w:color w:val="000000" w:themeColor="text1"/>
          <w:spacing w:val="-3"/>
          <w:lang w:val="en-US" w:eastAsia="hr-HR"/>
        </w:rPr>
        <w:t>ational units are included, directly and indirectly, in the operations of the Asset and Liability Management Committee in order to ensure a high-quality, integrated and comprehensive system for the management of these risks</w:t>
      </w:r>
      <w:r w:rsidRPr="00D108EE">
        <w:rPr>
          <w:rFonts w:ascii="Calibri" w:eastAsia="Calibri" w:hAnsi="Calibri" w:cs="Calibri"/>
          <w:bCs/>
          <w:color w:val="000000" w:themeColor="text1"/>
          <w:spacing w:val="-3"/>
          <w:lang w:val="en-US" w:eastAsia="hr-HR"/>
        </w:rPr>
        <w:t xml:space="preserve">. </w:t>
      </w:r>
    </w:p>
    <w:p w:rsidR="00F433E5" w:rsidRPr="00D108EE" w:rsidRDefault="00F433E5" w:rsidP="00F433E5">
      <w:pPr>
        <w:spacing w:after="0" w:line="23" w:lineRule="atLeast"/>
        <w:jc w:val="both"/>
        <w:rPr>
          <w:rFonts w:ascii="Calibri" w:eastAsia="Calibri" w:hAnsi="Calibri" w:cs="Calibri"/>
          <w:b/>
          <w:color w:val="000000" w:themeColor="text1"/>
          <w:sz w:val="16"/>
          <w:szCs w:val="20"/>
          <w:lang w:val="en-US"/>
        </w:rPr>
      </w:pPr>
    </w:p>
    <w:p w:rsidR="00F433E5" w:rsidRPr="00D108EE" w:rsidRDefault="00F433E5" w:rsidP="00F433E5">
      <w:pPr>
        <w:spacing w:after="0" w:line="240" w:lineRule="auto"/>
        <w:jc w:val="both"/>
        <w:rPr>
          <w:rFonts w:ascii="Calibri" w:eastAsia="Times New Roman" w:hAnsi="Calibri" w:cs="Times New Roman"/>
          <w:b/>
          <w:color w:val="000000" w:themeColor="text1"/>
          <w:lang w:val="en-US"/>
        </w:rPr>
      </w:pPr>
      <w:r w:rsidRPr="00D108EE">
        <w:rPr>
          <w:rFonts w:ascii="Calibri" w:eastAsia="Times New Roman" w:hAnsi="Calibri" w:cs="Times New Roman"/>
          <w:b/>
          <w:color w:val="000000" w:themeColor="text1"/>
          <w:lang w:val="en-US"/>
        </w:rPr>
        <w:t>Liquidity risk</w:t>
      </w:r>
    </w:p>
    <w:p w:rsidR="00F433E5" w:rsidRPr="00D108EE" w:rsidRDefault="00F433E5" w:rsidP="00F433E5">
      <w:pPr>
        <w:spacing w:after="0" w:line="240" w:lineRule="auto"/>
        <w:jc w:val="both"/>
        <w:rPr>
          <w:rFonts w:ascii="Calibri" w:eastAsia="Times New Roman" w:hAnsi="Calibri" w:cs="Times New Roman"/>
          <w:b/>
          <w:color w:val="000000" w:themeColor="text1"/>
          <w:sz w:val="16"/>
          <w:szCs w:val="20"/>
          <w:lang w:val="en-US"/>
        </w:rPr>
      </w:pPr>
    </w:p>
    <w:p w:rsidR="00F433E5" w:rsidRPr="00D108EE" w:rsidRDefault="00F433E5" w:rsidP="00F433E5">
      <w:pPr>
        <w:spacing w:after="0" w:line="240" w:lineRule="auto"/>
        <w:jc w:val="both"/>
        <w:rPr>
          <w:rFonts w:ascii="Calibri" w:eastAsia="Calibri" w:hAnsi="Calibri" w:cs="Calibri"/>
          <w:color w:val="000000" w:themeColor="text1"/>
          <w:spacing w:val="-3"/>
          <w:lang w:val="en-US"/>
        </w:rPr>
      </w:pPr>
      <w:r w:rsidRPr="00D108EE">
        <w:rPr>
          <w:rFonts w:ascii="Calibri" w:eastAsia="Calibri" w:hAnsi="Calibri" w:cs="Calibri"/>
          <w:color w:val="000000" w:themeColor="text1"/>
          <w:spacing w:val="-3"/>
          <w:lang w:val="en-US"/>
        </w:rPr>
        <w:t xml:space="preserve">The basic principles for managing HBOR's liquidity risk are determined in the internal documents as well as in the decisions and conclusions made by the Supervisory Board, the Management Board and the Asset and Liability Management Committee. </w:t>
      </w:r>
    </w:p>
    <w:p w:rsidR="00F433E5" w:rsidRPr="00D108EE" w:rsidRDefault="00F433E5" w:rsidP="00F433E5">
      <w:pPr>
        <w:spacing w:after="0" w:line="240" w:lineRule="auto"/>
        <w:jc w:val="both"/>
        <w:rPr>
          <w:rFonts w:ascii="Calibri" w:eastAsia="Times New Roman" w:hAnsi="Calibri" w:cs="Times New Roman"/>
          <w:color w:val="000000" w:themeColor="text1"/>
          <w:sz w:val="16"/>
          <w:szCs w:val="20"/>
          <w:highlight w:val="yellow"/>
          <w:lang w:val="en-US"/>
        </w:rPr>
      </w:pPr>
    </w:p>
    <w:p w:rsidR="00BB61BD" w:rsidRPr="00D108EE" w:rsidRDefault="00F433E5" w:rsidP="00F433E5">
      <w:pPr>
        <w:tabs>
          <w:tab w:val="right" w:pos="1202"/>
          <w:tab w:val="left" w:pos="9180"/>
        </w:tabs>
        <w:spacing w:after="0" w:line="240" w:lineRule="auto"/>
        <w:jc w:val="both"/>
        <w:outlineLvl w:val="0"/>
        <w:rPr>
          <w:rFonts w:ascii="Calibri" w:eastAsia="Times New Roman" w:hAnsi="Calibri" w:cs="Calibri"/>
          <w:color w:val="000000" w:themeColor="text1"/>
          <w:spacing w:val="-3"/>
          <w:lang w:val="en-US"/>
        </w:rPr>
        <w:sectPr w:rsidR="00BB61BD" w:rsidRPr="00D108EE">
          <w:pgSz w:w="11906" w:h="16838"/>
          <w:pgMar w:top="1417" w:right="1417" w:bottom="1417" w:left="1417" w:header="708" w:footer="708" w:gutter="0"/>
          <w:cols w:space="708"/>
          <w:docGrid w:linePitch="360"/>
        </w:sectPr>
      </w:pPr>
      <w:bookmarkStart w:id="655" w:name="_Hlk34301354"/>
      <w:r w:rsidRPr="00D108EE">
        <w:rPr>
          <w:rFonts w:ascii="Calibri" w:eastAsia="Times New Roman" w:hAnsi="Calibri" w:cs="Calibri"/>
          <w:color w:val="000000" w:themeColor="text1"/>
          <w:spacing w:val="-3"/>
          <w:lang w:val="en-US"/>
        </w:rPr>
        <w:t>In order to manage liquidity risk, the Group has established a system of limits and early warning signals, monitors and controls limit utili</w:t>
      </w:r>
      <w:r w:rsidR="00A21C92">
        <w:rPr>
          <w:rFonts w:ascii="Calibri" w:eastAsia="Times New Roman" w:hAnsi="Calibri" w:cs="Calibri"/>
          <w:color w:val="000000" w:themeColor="text1"/>
          <w:spacing w:val="-3"/>
          <w:lang w:val="en-US"/>
        </w:rPr>
        <w:t>z</w:t>
      </w:r>
      <w:r w:rsidRPr="00D108EE">
        <w:rPr>
          <w:rFonts w:ascii="Calibri" w:eastAsia="Times New Roman" w:hAnsi="Calibri" w:cs="Calibri"/>
          <w:color w:val="000000" w:themeColor="text1"/>
          <w:spacing w:val="-3"/>
          <w:lang w:val="en-US"/>
        </w:rPr>
        <w:t xml:space="preserve">ation, maintains the adequate level of liquidity reserve, continuously monitors current and planned liquidity, ensures HRK and foreign currency funds necessary for timely settlement of liabilities and for disbursements of approved loans and planned loan approvals. In terms </w:t>
      </w:r>
      <w:bookmarkEnd w:id="655"/>
      <w:r w:rsidRPr="00D108EE">
        <w:rPr>
          <w:rFonts w:ascii="Calibri" w:eastAsia="Times New Roman" w:hAnsi="Calibri" w:cs="Calibri"/>
          <w:color w:val="000000" w:themeColor="text1"/>
          <w:spacing w:val="-3"/>
          <w:lang w:val="en-US"/>
        </w:rPr>
        <w:t>of liquidity risk management, the Group monitors and strives to achieve compatibility of contracted and planned placements with the respective sources according to maturity. The Group does not hold deposits of citizens and is therefore not exposed to wide daily fluctuations in liquidity</w:t>
      </w:r>
      <w:r w:rsidR="00BB61BD" w:rsidRPr="00D108EE">
        <w:rPr>
          <w:rFonts w:ascii="Calibri" w:eastAsia="Times New Roman" w:hAnsi="Calibri" w:cs="Calibri"/>
          <w:color w:val="000000" w:themeColor="text1"/>
          <w:spacing w:val="-3"/>
          <w:lang w:val="en-US"/>
        </w:rPr>
        <w:t xml:space="preserve">. </w:t>
      </w:r>
    </w:p>
    <w:p w:rsidR="00F433E5" w:rsidRPr="002125D1" w:rsidRDefault="00F433E5" w:rsidP="00F433E5">
      <w:pPr>
        <w:tabs>
          <w:tab w:val="right" w:pos="1202"/>
          <w:tab w:val="left" w:pos="9180"/>
        </w:tabs>
        <w:spacing w:after="0" w:line="240" w:lineRule="auto"/>
        <w:jc w:val="both"/>
        <w:outlineLvl w:val="0"/>
        <w:rPr>
          <w:rFonts w:ascii="Calibri" w:eastAsia="Times New Roman" w:hAnsi="Calibri" w:cs="Arial"/>
          <w:color w:val="000000" w:themeColor="text1"/>
          <w:sz w:val="16"/>
          <w:szCs w:val="16"/>
          <w:lang w:val="en-US"/>
        </w:rPr>
      </w:pPr>
    </w:p>
    <w:p w:rsidR="00BB61BD" w:rsidRPr="00D108EE" w:rsidRDefault="00BB61BD" w:rsidP="00BB61BD">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BB61BD" w:rsidRPr="00926BAC" w:rsidRDefault="00BB61BD" w:rsidP="00BB61BD">
      <w:pPr>
        <w:spacing w:after="0" w:line="240" w:lineRule="auto"/>
        <w:jc w:val="both"/>
        <w:rPr>
          <w:rFonts w:ascii="Calibri" w:eastAsia="Times New Roman" w:hAnsi="Calibri" w:cs="Calibri"/>
          <w:b/>
          <w:color w:val="000000" w:themeColor="text1"/>
          <w:sz w:val="12"/>
          <w:szCs w:val="12"/>
          <w:lang w:val="en-US"/>
        </w:rPr>
      </w:pPr>
    </w:p>
    <w:p w:rsidR="00BB61BD" w:rsidRPr="00D108EE" w:rsidRDefault="00BB61BD" w:rsidP="00BB61BD">
      <w:pPr>
        <w:spacing w:after="0" w:line="240" w:lineRule="auto"/>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25.1. Overview of the most important risks (continued)</w:t>
      </w:r>
    </w:p>
    <w:p w:rsidR="00BB61BD" w:rsidRPr="002125D1" w:rsidRDefault="00BB61BD" w:rsidP="00BB61BD">
      <w:pPr>
        <w:spacing w:after="0" w:line="240" w:lineRule="auto"/>
        <w:jc w:val="both"/>
        <w:rPr>
          <w:rFonts w:ascii="Calibri" w:eastAsia="Times New Roman" w:hAnsi="Calibri" w:cs="Times New Roman"/>
          <w:b/>
          <w:color w:val="000000" w:themeColor="text1"/>
          <w:sz w:val="10"/>
          <w:szCs w:val="10"/>
          <w:lang w:val="en-US"/>
        </w:rPr>
      </w:pPr>
    </w:p>
    <w:p w:rsidR="00BB61BD" w:rsidRPr="00D108EE" w:rsidRDefault="00BB61BD" w:rsidP="00BB61BD">
      <w:pPr>
        <w:spacing w:after="0" w:line="240" w:lineRule="auto"/>
        <w:jc w:val="both"/>
        <w:rPr>
          <w:rFonts w:ascii="Calibri" w:eastAsia="Times New Roman" w:hAnsi="Calibri" w:cs="Times New Roman"/>
          <w:b/>
          <w:color w:val="000000" w:themeColor="text1"/>
          <w:lang w:val="en-US"/>
        </w:rPr>
      </w:pPr>
      <w:r w:rsidRPr="00D108EE">
        <w:rPr>
          <w:rFonts w:ascii="Calibri" w:eastAsia="Times New Roman" w:hAnsi="Calibri" w:cs="Times New Roman"/>
          <w:b/>
          <w:color w:val="000000" w:themeColor="text1"/>
          <w:lang w:val="en-US"/>
        </w:rPr>
        <w:t>Liquidity risk (continued)</w:t>
      </w:r>
    </w:p>
    <w:p w:rsidR="00BB61BD" w:rsidRPr="00926BAC" w:rsidRDefault="00BB61BD" w:rsidP="00BB61BD">
      <w:pPr>
        <w:spacing w:after="0" w:line="240" w:lineRule="auto"/>
        <w:jc w:val="both"/>
        <w:rPr>
          <w:rFonts w:ascii="Calibri" w:eastAsia="Times New Roman" w:hAnsi="Calibri" w:cs="Times New Roman"/>
          <w:b/>
          <w:color w:val="000000" w:themeColor="text1"/>
          <w:sz w:val="8"/>
          <w:szCs w:val="8"/>
          <w:lang w:val="en-US"/>
        </w:rPr>
      </w:pPr>
    </w:p>
    <w:p w:rsidR="00BB61BD" w:rsidRPr="00D108EE" w:rsidRDefault="00BB61BD" w:rsidP="00BB61BD">
      <w:pPr>
        <w:widowControl w:val="0"/>
        <w:spacing w:after="0" w:line="240" w:lineRule="auto"/>
        <w:ind w:right="-6"/>
        <w:jc w:val="both"/>
        <w:rPr>
          <w:rFonts w:ascii="Calibri" w:eastAsia="Calibri" w:hAnsi="Calibri" w:cs="Calibri"/>
          <w:color w:val="000000" w:themeColor="text1"/>
          <w:spacing w:val="-3"/>
          <w:lang w:val="en-US"/>
        </w:rPr>
      </w:pPr>
      <w:r w:rsidRPr="00D108EE">
        <w:rPr>
          <w:rFonts w:ascii="Calibri" w:eastAsia="Calibri" w:hAnsi="Calibri" w:cs="Calibri"/>
          <w:color w:val="000000" w:themeColor="text1"/>
          <w:spacing w:val="-3"/>
          <w:lang w:val="en-US"/>
        </w:rPr>
        <w:t xml:space="preserve">The Group monitors liquidity risk by implementing the sensitivity analyses and scenario analyses in regular or stressful business conditions. </w:t>
      </w:r>
      <w:bookmarkStart w:id="656" w:name="_Hlk34301665"/>
      <w:r w:rsidRPr="00D108EE">
        <w:rPr>
          <w:rFonts w:ascii="Calibri" w:eastAsia="Calibri" w:hAnsi="Calibri" w:cs="Calibri"/>
          <w:color w:val="000000" w:themeColor="text1"/>
          <w:spacing w:val="-3"/>
          <w:lang w:val="en-US"/>
        </w:rPr>
        <w:t xml:space="preserve">Procedures for liquidity crisis indication or occurrence are determined by the Ordinance on Liquidity Risk Management. </w:t>
      </w:r>
    </w:p>
    <w:bookmarkEnd w:id="656"/>
    <w:p w:rsidR="00E52EE5" w:rsidRPr="002125D1" w:rsidRDefault="00E52EE5" w:rsidP="00BB61BD">
      <w:pPr>
        <w:spacing w:after="0" w:line="240" w:lineRule="auto"/>
        <w:jc w:val="both"/>
        <w:rPr>
          <w:rFonts w:ascii="Calibri" w:eastAsia="Calibri" w:hAnsi="Calibri" w:cs="Calibri"/>
          <w:b/>
          <w:bCs/>
          <w:color w:val="000000" w:themeColor="text1"/>
          <w:spacing w:val="-3"/>
          <w:sz w:val="10"/>
          <w:szCs w:val="10"/>
          <w:lang w:val="en-US"/>
        </w:rPr>
      </w:pPr>
    </w:p>
    <w:p w:rsidR="00E52EE5" w:rsidRDefault="00C53C07" w:rsidP="00BB61BD">
      <w:pPr>
        <w:spacing w:after="0" w:line="240" w:lineRule="auto"/>
        <w:jc w:val="both"/>
        <w:rPr>
          <w:rFonts w:ascii="Calibri" w:eastAsia="Times New Roman" w:hAnsi="Calibri" w:cs="Calibri"/>
          <w:color w:val="000000" w:themeColor="text1"/>
          <w:lang w:val="en-US" w:eastAsia="hr-HR"/>
        </w:rPr>
      </w:pPr>
      <w:r w:rsidRPr="00C53C07">
        <w:rPr>
          <w:rFonts w:ascii="Calibri" w:eastAsia="Times New Roman" w:hAnsi="Calibri" w:cs="Calibri"/>
          <w:color w:val="000000" w:themeColor="text1"/>
          <w:lang w:val="en-US" w:eastAsia="hr-HR"/>
        </w:rPr>
        <w:t>Because of the need to timely react to the challenges posed by the coronavirus crisis, HBOR has provided sufficient liquidity funds to provide support to the economy in the form of funding sources for loans earmarked for this purpose. Operations have been ensured within the established liquidity reserve limit in the conditions of a significant, and in the following period expected, reduction of collection of granted loans as a consequence of moratoriums. Timely provision of funds in the conditions of non-collection of granted loans has been considered through the scenarios of liquidity projections made under the assumptions of different percentages of non-collection and different durations of moratoriums. These scenarios have been the basis for HBOR's decision-making on how to proceed with respect to moratoriums</w:t>
      </w:r>
      <w:r>
        <w:rPr>
          <w:rFonts w:ascii="Calibri" w:eastAsia="Times New Roman" w:hAnsi="Calibri" w:cs="Calibri"/>
          <w:color w:val="000000" w:themeColor="text1"/>
          <w:lang w:val="en-US" w:eastAsia="hr-HR"/>
        </w:rPr>
        <w:t>.</w:t>
      </w:r>
    </w:p>
    <w:p w:rsidR="00C53C07" w:rsidRPr="002125D1" w:rsidRDefault="00C53C07" w:rsidP="00BB61BD">
      <w:pPr>
        <w:spacing w:after="0" w:line="240" w:lineRule="auto"/>
        <w:jc w:val="both"/>
        <w:rPr>
          <w:rFonts w:ascii="Calibri" w:eastAsia="Calibri" w:hAnsi="Calibri" w:cs="Calibri"/>
          <w:b/>
          <w:bCs/>
          <w:color w:val="000000" w:themeColor="text1"/>
          <w:spacing w:val="-3"/>
          <w:sz w:val="8"/>
          <w:szCs w:val="8"/>
          <w:lang w:val="en-US"/>
        </w:rPr>
      </w:pPr>
    </w:p>
    <w:p w:rsidR="00BB61BD" w:rsidRPr="00D108EE" w:rsidRDefault="00BB61BD" w:rsidP="00BB61BD">
      <w:pPr>
        <w:spacing w:after="0" w:line="240" w:lineRule="auto"/>
        <w:jc w:val="both"/>
        <w:rPr>
          <w:rFonts w:ascii="Calibri" w:eastAsia="Times New Roman" w:hAnsi="Calibri" w:cs="Calibri"/>
          <w:b/>
          <w:color w:val="000000" w:themeColor="text1"/>
          <w:lang w:val="en-US"/>
        </w:rPr>
      </w:pPr>
      <w:r w:rsidRPr="00D108EE">
        <w:rPr>
          <w:rFonts w:ascii="Calibri" w:eastAsia="Times New Roman" w:hAnsi="Calibri" w:cs="Calibri"/>
          <w:b/>
          <w:color w:val="000000" w:themeColor="text1"/>
          <w:lang w:val="en-US"/>
        </w:rPr>
        <w:t>Interest rate risk in the Bank’s book</w:t>
      </w:r>
    </w:p>
    <w:p w:rsidR="00BB61BD" w:rsidRPr="002125D1" w:rsidRDefault="00BB61BD" w:rsidP="00BB61BD">
      <w:pPr>
        <w:spacing w:after="0" w:line="240" w:lineRule="auto"/>
        <w:jc w:val="both"/>
        <w:rPr>
          <w:rFonts w:ascii="Calibri" w:eastAsia="Times New Roman" w:hAnsi="Calibri" w:cs="Times New Roman"/>
          <w:color w:val="000000" w:themeColor="text1"/>
          <w:sz w:val="8"/>
          <w:szCs w:val="8"/>
          <w:highlight w:val="yellow"/>
          <w:lang w:val="en-US"/>
        </w:rPr>
      </w:pPr>
    </w:p>
    <w:p w:rsidR="00BB61BD" w:rsidRPr="00623585" w:rsidRDefault="00BB61BD">
      <w:pPr>
        <w:spacing w:after="0" w:line="240" w:lineRule="auto"/>
        <w:jc w:val="both"/>
        <w:rPr>
          <w:rFonts w:ascii="Calibri" w:eastAsia="Times New Roman" w:hAnsi="Calibri" w:cs="Calibri"/>
          <w:color w:val="000000" w:themeColor="text1"/>
          <w:lang w:val="en-GB" w:eastAsia="hr-HR"/>
        </w:rPr>
      </w:pPr>
      <w:r w:rsidRPr="00D108EE">
        <w:rPr>
          <w:rFonts w:ascii="Calibri" w:eastAsia="Times New Roman" w:hAnsi="Calibri" w:cs="Calibri"/>
          <w:color w:val="000000" w:themeColor="text1"/>
          <w:lang w:val="en-US" w:eastAsia="hr-HR"/>
        </w:rPr>
        <w:t xml:space="preserve">The basic principles for managing the Group’s interest rate risk are determined in the internal documents as well as in the decisions and conclusions made by the Management Board and the Asset and Liability Management Committee. </w:t>
      </w:r>
      <w:bookmarkStart w:id="657" w:name="_Hlk34301881"/>
      <w:r w:rsidRPr="00D108EE">
        <w:rPr>
          <w:rFonts w:ascii="Calibri" w:eastAsia="Times New Roman" w:hAnsi="Calibri" w:cs="Calibri"/>
          <w:color w:val="000000" w:themeColor="text1"/>
          <w:lang w:val="en-US" w:eastAsia="hr-HR"/>
        </w:rPr>
        <w:t xml:space="preserve">For the purpose of measurement and monitoring of interest rate risk, the Group carries out interest rate gap analysis. </w:t>
      </w:r>
      <w:bookmarkStart w:id="658" w:name="_Hlk55380089"/>
      <w:r w:rsidRPr="00D108EE">
        <w:rPr>
          <w:rFonts w:ascii="Calibri" w:eastAsia="Times New Roman" w:hAnsi="Calibri" w:cs="Calibri"/>
          <w:color w:val="000000" w:themeColor="text1"/>
          <w:lang w:val="en-US" w:eastAsia="hr-HR"/>
        </w:rPr>
        <w:t>Interest rate gap is calculated for certain periods according to the possibilities of interest rate changes and is used for presenting the sensitivity of the Group to the changes in interest rates under regular and stress conditions.</w:t>
      </w:r>
      <w:bookmarkEnd w:id="657"/>
      <w:r w:rsidR="00EB604E">
        <w:t xml:space="preserve"> </w:t>
      </w:r>
      <w:bookmarkStart w:id="659" w:name="_Hlk56007802"/>
      <w:r w:rsidR="00EB604E" w:rsidRPr="00EB604E">
        <w:rPr>
          <w:lang w:val="en-GB"/>
        </w:rPr>
        <w:t>The impact of changes in interest rates is also considered through the BPV (basis point value) calculation and the economic value of the bank's book is also calculated.</w:t>
      </w:r>
      <w:r w:rsidR="00FF52A6" w:rsidRPr="00623585">
        <w:rPr>
          <w:lang w:val="en-GB"/>
        </w:rPr>
        <w:t xml:space="preserve"> </w:t>
      </w:r>
      <w:bookmarkEnd w:id="659"/>
      <w:r w:rsidRPr="00623585">
        <w:rPr>
          <w:rFonts w:ascii="Calibri" w:eastAsia="Times New Roman" w:hAnsi="Calibri" w:cs="Calibri"/>
          <w:color w:val="000000" w:themeColor="text1"/>
          <w:lang w:val="en-GB" w:eastAsia="hr-HR"/>
        </w:rPr>
        <w:t>Interest rates are structured per currency, type and value and projections of average weighted interest rates for Group’s funds and placements are made. Furthermore, in addition to harmonising interest rates on sources and placements, current market conditions and movements in forecasted market indicators are also monitored.</w:t>
      </w:r>
      <w:bookmarkEnd w:id="658"/>
    </w:p>
    <w:p w:rsidR="00BB61BD" w:rsidRPr="002125D1" w:rsidRDefault="00BB61BD" w:rsidP="00FF52A6">
      <w:pPr>
        <w:spacing w:after="0" w:line="240" w:lineRule="auto"/>
        <w:jc w:val="both"/>
        <w:rPr>
          <w:rFonts w:ascii="Calibri" w:eastAsia="Times New Roman" w:hAnsi="Calibri" w:cs="Calibri"/>
          <w:color w:val="000000" w:themeColor="text1"/>
          <w:sz w:val="8"/>
          <w:szCs w:val="8"/>
          <w:lang w:val="en-US" w:eastAsia="hr-HR"/>
        </w:rPr>
      </w:pPr>
    </w:p>
    <w:p w:rsidR="00BB61BD" w:rsidRPr="00D108EE" w:rsidRDefault="00BB61BD" w:rsidP="00BB61BD">
      <w:pPr>
        <w:spacing w:after="0" w:line="240" w:lineRule="auto"/>
        <w:jc w:val="both"/>
        <w:rPr>
          <w:rFonts w:ascii="Calibri" w:eastAsia="Times New Roman" w:hAnsi="Calibri" w:cs="Times New Roman"/>
          <w:b/>
          <w:color w:val="000000" w:themeColor="text1"/>
          <w:sz w:val="21"/>
          <w:szCs w:val="21"/>
          <w:lang w:val="en-US"/>
        </w:rPr>
      </w:pPr>
      <w:r w:rsidRPr="00D108EE">
        <w:rPr>
          <w:rFonts w:ascii="Calibri" w:eastAsia="Times New Roman" w:hAnsi="Calibri" w:cs="Times New Roman"/>
          <w:b/>
          <w:color w:val="000000" w:themeColor="text1"/>
          <w:sz w:val="21"/>
          <w:szCs w:val="21"/>
          <w:lang w:val="en-US"/>
        </w:rPr>
        <w:t>Currency risk</w:t>
      </w:r>
    </w:p>
    <w:p w:rsidR="00BB61BD" w:rsidRPr="002125D1" w:rsidRDefault="00BB61BD" w:rsidP="00BB61BD">
      <w:pPr>
        <w:spacing w:after="0" w:line="240" w:lineRule="auto"/>
        <w:jc w:val="both"/>
        <w:rPr>
          <w:rFonts w:ascii="Calibri" w:eastAsia="Times New Roman" w:hAnsi="Calibri" w:cs="Times New Roman"/>
          <w:b/>
          <w:color w:val="000000" w:themeColor="text1"/>
          <w:sz w:val="8"/>
          <w:szCs w:val="8"/>
          <w:lang w:val="en-US"/>
        </w:rPr>
      </w:pPr>
    </w:p>
    <w:p w:rsidR="00BB61BD" w:rsidRPr="00D108EE" w:rsidRDefault="00BB61BD" w:rsidP="00BB61BD">
      <w:pPr>
        <w:tabs>
          <w:tab w:val="left" w:pos="8280"/>
        </w:tabs>
        <w:spacing w:after="0" w:line="240" w:lineRule="auto"/>
        <w:jc w:val="both"/>
        <w:rPr>
          <w:rFonts w:ascii="Calibri" w:eastAsia="Calibri" w:hAnsi="Calibri" w:cs="Calibri"/>
          <w:color w:val="000000" w:themeColor="text1"/>
          <w:lang w:val="en-US"/>
        </w:rPr>
      </w:pPr>
      <w:r w:rsidRPr="00D108EE">
        <w:rPr>
          <w:rFonts w:ascii="Calibri" w:eastAsia="Calibri" w:hAnsi="Calibri" w:cs="Calibri"/>
          <w:color w:val="000000" w:themeColor="text1"/>
          <w:lang w:val="en-US"/>
        </w:rPr>
        <w:t xml:space="preserve">The basic principles for managing HBOR’s currency risk are determined in the internal acts as well as in the decisions and conclusions made by the Management Board and the Asset and Liability Management Committee. </w:t>
      </w:r>
      <w:bookmarkStart w:id="660" w:name="_Hlk34301955"/>
      <w:r w:rsidRPr="00D108EE">
        <w:rPr>
          <w:rFonts w:ascii="Calibri" w:eastAsia="Calibri" w:hAnsi="Calibri" w:cs="Calibri"/>
          <w:color w:val="000000" w:themeColor="text1"/>
          <w:lang w:val="en-US"/>
        </w:rPr>
        <w:t xml:space="preserve">Methods for the measurement, i.e. assessment, monitoring and management of currency risk have been established, limits and early warning signals as well as proceedings both for cases of crisis indication and occurrence have been determined, and reports necessary for comprehensive perception of this risk have been defined. </w:t>
      </w:r>
    </w:p>
    <w:bookmarkEnd w:id="660"/>
    <w:p w:rsidR="00BB61BD" w:rsidRPr="002125D1" w:rsidRDefault="00BB61BD" w:rsidP="00BB61BD">
      <w:pPr>
        <w:tabs>
          <w:tab w:val="left" w:pos="8280"/>
        </w:tabs>
        <w:spacing w:after="0" w:line="240" w:lineRule="auto"/>
        <w:jc w:val="both"/>
        <w:rPr>
          <w:rFonts w:ascii="Calibri" w:eastAsia="Calibri" w:hAnsi="Calibri" w:cs="Calibri"/>
          <w:color w:val="000000" w:themeColor="text1"/>
          <w:sz w:val="8"/>
          <w:szCs w:val="8"/>
          <w:lang w:val="en-US"/>
        </w:rPr>
      </w:pPr>
    </w:p>
    <w:p w:rsidR="00BB61BD" w:rsidRPr="00D108EE" w:rsidRDefault="00BB61BD" w:rsidP="00BB61BD">
      <w:pPr>
        <w:tabs>
          <w:tab w:val="left" w:pos="8280"/>
        </w:tabs>
        <w:spacing w:after="0" w:line="240" w:lineRule="auto"/>
        <w:jc w:val="both"/>
        <w:rPr>
          <w:rFonts w:ascii="Calibri" w:eastAsia="Calibri" w:hAnsi="Calibri" w:cs="Calibri"/>
          <w:color w:val="000000" w:themeColor="text1"/>
          <w:spacing w:val="-3"/>
          <w:lang w:val="en-US"/>
        </w:rPr>
      </w:pPr>
      <w:r w:rsidRPr="00D108EE">
        <w:rPr>
          <w:rFonts w:ascii="Calibri" w:eastAsia="Calibri" w:hAnsi="Calibri" w:cs="Calibri"/>
          <w:color w:val="000000" w:themeColor="text1"/>
          <w:spacing w:val="-3"/>
          <w:lang w:val="en-US"/>
        </w:rPr>
        <w:t>The Group measures exposure to currency risk by monitoring open foreign currency position</w:t>
      </w:r>
      <w:bookmarkStart w:id="661" w:name="_Hlk34302167"/>
      <w:r w:rsidRPr="00D108EE">
        <w:rPr>
          <w:rFonts w:ascii="Calibri" w:eastAsia="Calibri" w:hAnsi="Calibri" w:cs="Calibri"/>
          <w:color w:val="000000" w:themeColor="text1"/>
          <w:spacing w:val="-3"/>
          <w:lang w:val="en-US"/>
        </w:rPr>
        <w:t>. In addition to the daily monitoring of the open foreign currency position and the projections of its developments, the Group calculates, for the measurement/assessment of currency risk, the risk value and regularly reports to the bodies in charge on maximum possible losses on significant currencies</w:t>
      </w:r>
      <w:bookmarkEnd w:id="661"/>
      <w:r w:rsidRPr="00D108EE">
        <w:rPr>
          <w:rFonts w:ascii="Calibri" w:eastAsia="Calibri" w:hAnsi="Calibri" w:cs="Calibri"/>
          <w:color w:val="000000" w:themeColor="text1"/>
          <w:spacing w:val="-3"/>
          <w:lang w:val="en-US"/>
        </w:rPr>
        <w:t xml:space="preserve">. Scenario analyses and sensitivity analyses in regular or stressful business conditions are also performed.  </w:t>
      </w:r>
    </w:p>
    <w:p w:rsidR="00BB61BD" w:rsidRPr="002125D1" w:rsidRDefault="00BB61BD" w:rsidP="00BB61BD">
      <w:pPr>
        <w:tabs>
          <w:tab w:val="left" w:pos="8280"/>
        </w:tabs>
        <w:spacing w:after="0" w:line="240" w:lineRule="auto"/>
        <w:jc w:val="both"/>
        <w:rPr>
          <w:rFonts w:ascii="Calibri" w:eastAsia="Calibri" w:hAnsi="Calibri" w:cs="Calibri"/>
          <w:color w:val="000000" w:themeColor="text1"/>
          <w:spacing w:val="-3"/>
          <w:sz w:val="10"/>
          <w:szCs w:val="10"/>
          <w:lang w:val="en-US"/>
        </w:rPr>
      </w:pPr>
    </w:p>
    <w:p w:rsidR="00BB61BD" w:rsidRPr="00D108EE" w:rsidRDefault="00BB61BD" w:rsidP="00BB61BD">
      <w:pPr>
        <w:spacing w:after="0" w:line="240" w:lineRule="auto"/>
        <w:jc w:val="both"/>
        <w:rPr>
          <w:rFonts w:ascii="Calibri" w:eastAsia="Times New Roman" w:hAnsi="Calibri" w:cs="Times New Roman"/>
          <w:b/>
          <w:color w:val="000000" w:themeColor="text1"/>
          <w:lang w:val="en-US"/>
        </w:rPr>
      </w:pPr>
      <w:r w:rsidRPr="00D108EE">
        <w:rPr>
          <w:rFonts w:ascii="Calibri" w:eastAsia="Times New Roman" w:hAnsi="Calibri" w:cs="Times New Roman"/>
          <w:b/>
          <w:color w:val="000000" w:themeColor="text1"/>
          <w:lang w:val="en-US"/>
        </w:rPr>
        <w:t>Operational risk</w:t>
      </w:r>
    </w:p>
    <w:p w:rsidR="00BB61BD" w:rsidRPr="002125D1" w:rsidRDefault="00BB61BD" w:rsidP="00BB61BD">
      <w:pPr>
        <w:spacing w:after="0" w:line="240" w:lineRule="auto"/>
        <w:jc w:val="both"/>
        <w:rPr>
          <w:rFonts w:ascii="Calibri" w:eastAsia="Times New Roman" w:hAnsi="Calibri" w:cs="Times New Roman"/>
          <w:b/>
          <w:color w:val="000000" w:themeColor="text1"/>
          <w:sz w:val="8"/>
          <w:szCs w:val="8"/>
          <w:lang w:val="en-US"/>
        </w:rPr>
      </w:pPr>
    </w:p>
    <w:p w:rsidR="00BB61BD" w:rsidRPr="00D108EE" w:rsidRDefault="00BB61BD" w:rsidP="00926BAC">
      <w:pPr>
        <w:widowControl w:val="0"/>
        <w:spacing w:after="0" w:line="240" w:lineRule="auto"/>
        <w:jc w:val="both"/>
        <w:rPr>
          <w:rFonts w:ascii="Calibri" w:eastAsia="Calibri" w:hAnsi="Calibri" w:cs="Calibri"/>
          <w:color w:val="000000" w:themeColor="text1"/>
          <w:lang w:val="en-US"/>
        </w:rPr>
        <w:sectPr w:rsidR="00BB61BD" w:rsidRPr="00D108EE">
          <w:pgSz w:w="11906" w:h="16838"/>
          <w:pgMar w:top="1417" w:right="1417" w:bottom="1417" w:left="1417" w:header="708" w:footer="708" w:gutter="0"/>
          <w:cols w:space="708"/>
          <w:docGrid w:linePitch="360"/>
        </w:sectPr>
      </w:pPr>
      <w:r w:rsidRPr="00D108EE">
        <w:rPr>
          <w:rFonts w:ascii="Calibri" w:eastAsia="Calibri" w:hAnsi="Calibri" w:cs="Calibri"/>
          <w:color w:val="000000" w:themeColor="text1"/>
          <w:lang w:val="en-US"/>
        </w:rPr>
        <w:t>The Group has established a framework for operational risk management that is, to a considerable extent, aligned with regulations prescribed by the Croatian National Bank applicable to the Bank's business and good banking practices in the area of risk management that was introduced in 2012.</w:t>
      </w:r>
      <w:bookmarkStart w:id="662" w:name="_Hlk34302269"/>
    </w:p>
    <w:p w:rsidR="00BB61BD" w:rsidRPr="00D108EE"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BB61BD" w:rsidRPr="00D108EE" w:rsidRDefault="00BB61BD" w:rsidP="00BB61BD">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BB61BD" w:rsidRPr="00D108EE" w:rsidRDefault="00BB61BD" w:rsidP="00BB61BD">
      <w:pPr>
        <w:spacing w:after="0" w:line="240" w:lineRule="auto"/>
        <w:jc w:val="both"/>
        <w:rPr>
          <w:rFonts w:ascii="Calibri" w:eastAsia="Times New Roman" w:hAnsi="Calibri" w:cs="Calibri"/>
          <w:b/>
          <w:color w:val="000000" w:themeColor="text1"/>
          <w:sz w:val="16"/>
          <w:szCs w:val="16"/>
          <w:lang w:val="en-US"/>
        </w:rPr>
      </w:pPr>
    </w:p>
    <w:p w:rsidR="00BB61BD" w:rsidRPr="00D108EE" w:rsidRDefault="00BB61BD" w:rsidP="00BB61BD">
      <w:pPr>
        <w:spacing w:after="0" w:line="240" w:lineRule="auto"/>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25.1. Overview of the most important risks (continued)</w:t>
      </w:r>
    </w:p>
    <w:p w:rsidR="00BB61BD" w:rsidRPr="00D108EE" w:rsidRDefault="00BB61BD" w:rsidP="00BB61BD">
      <w:pPr>
        <w:spacing w:after="0" w:line="240" w:lineRule="auto"/>
        <w:jc w:val="both"/>
        <w:rPr>
          <w:rFonts w:ascii="Calibri" w:eastAsia="Calibri" w:hAnsi="Calibri" w:cs="Calibri"/>
          <w:color w:val="000000" w:themeColor="text1"/>
          <w:lang w:val="en-US"/>
        </w:rPr>
      </w:pPr>
    </w:p>
    <w:bookmarkEnd w:id="662"/>
    <w:p w:rsidR="00BB61BD" w:rsidRDefault="00BB61BD" w:rsidP="00BB61BD">
      <w:pPr>
        <w:spacing w:after="0" w:line="240" w:lineRule="auto"/>
        <w:jc w:val="both"/>
        <w:rPr>
          <w:rFonts w:ascii="Calibri" w:eastAsia="Times New Roman" w:hAnsi="Calibri" w:cs="Times New Roman"/>
          <w:b/>
          <w:color w:val="000000" w:themeColor="text1"/>
          <w:lang w:val="en-US"/>
        </w:rPr>
      </w:pPr>
      <w:r w:rsidRPr="00D108EE">
        <w:rPr>
          <w:rFonts w:ascii="Calibri" w:eastAsia="Times New Roman" w:hAnsi="Calibri" w:cs="Times New Roman"/>
          <w:b/>
          <w:color w:val="000000" w:themeColor="text1"/>
          <w:lang w:val="en-US"/>
        </w:rPr>
        <w:t>Operational risk (continued)</w:t>
      </w:r>
    </w:p>
    <w:p w:rsidR="00E52EE5" w:rsidRDefault="00E52EE5" w:rsidP="00BB61BD">
      <w:pPr>
        <w:spacing w:after="0" w:line="240" w:lineRule="auto"/>
        <w:jc w:val="both"/>
        <w:rPr>
          <w:rFonts w:ascii="Calibri" w:eastAsia="Times New Roman" w:hAnsi="Calibri" w:cs="Times New Roman"/>
          <w:b/>
          <w:color w:val="000000" w:themeColor="text1"/>
          <w:lang w:val="en-US"/>
        </w:rPr>
      </w:pPr>
    </w:p>
    <w:p w:rsidR="00E52EE5" w:rsidRPr="00D108EE" w:rsidRDefault="00E52EE5" w:rsidP="00BB61BD">
      <w:pPr>
        <w:spacing w:after="0" w:line="240" w:lineRule="auto"/>
        <w:jc w:val="both"/>
        <w:rPr>
          <w:rFonts w:ascii="Calibri" w:eastAsia="Times New Roman" w:hAnsi="Calibri" w:cs="Times New Roman"/>
          <w:b/>
          <w:color w:val="000000" w:themeColor="text1"/>
          <w:lang w:val="en-US"/>
        </w:rPr>
      </w:pPr>
      <w:r w:rsidRPr="00D108EE">
        <w:rPr>
          <w:rFonts w:ascii="Calibri" w:eastAsia="Calibri" w:hAnsi="Calibri" w:cs="Calibri"/>
          <w:color w:val="000000" w:themeColor="text1"/>
          <w:lang w:val="en-US"/>
        </w:rPr>
        <w:t xml:space="preserve">The basic principles of operational risk management were identified in the umbrella act, Operational Risk Management Policies, the structure of management and accountability in the system was set up, the approach for the calculation of capital requirements for operational risk was determined, the reporting system was established as well as the manners of establishing, managing and monitoring the exposure to operational risk. The management system covers the operational risk at business changes, new </w:t>
      </w:r>
      <w:r w:rsidRPr="00623585">
        <w:rPr>
          <w:rFonts w:ascii="Calibri" w:eastAsia="Calibri" w:hAnsi="Calibri" w:cs="Calibri"/>
          <w:color w:val="000000" w:themeColor="text1"/>
          <w:lang w:val="en-GB"/>
        </w:rPr>
        <w:t>products</w:t>
      </w:r>
      <w:r w:rsidRPr="00D108EE">
        <w:rPr>
          <w:rFonts w:ascii="Calibri" w:eastAsia="Calibri" w:hAnsi="Calibri" w:cs="Calibri"/>
          <w:color w:val="000000" w:themeColor="text1"/>
          <w:lang w:val="en-US"/>
        </w:rPr>
        <w:t xml:space="preserve"> included, and operational risk at the outsourcing of activities</w:t>
      </w:r>
      <w:r>
        <w:rPr>
          <w:rFonts w:ascii="Calibri" w:eastAsia="Calibri" w:hAnsi="Calibri" w:cs="Calibri"/>
          <w:color w:val="000000" w:themeColor="text1"/>
          <w:lang w:val="en-US"/>
        </w:rPr>
        <w:t>.</w:t>
      </w:r>
    </w:p>
    <w:p w:rsidR="00BB61BD" w:rsidRPr="00D108EE" w:rsidRDefault="00BB61BD" w:rsidP="00BB61BD">
      <w:pPr>
        <w:spacing w:after="0" w:line="240" w:lineRule="auto"/>
        <w:jc w:val="both"/>
        <w:rPr>
          <w:rFonts w:ascii="Calibri" w:eastAsia="Times New Roman" w:hAnsi="Calibri" w:cs="Times New Roman"/>
          <w:b/>
          <w:color w:val="000000" w:themeColor="text1"/>
          <w:lang w:val="en-US"/>
        </w:rPr>
      </w:pPr>
    </w:p>
    <w:p w:rsidR="00BB61BD" w:rsidRPr="00D108EE" w:rsidRDefault="00BB61BD" w:rsidP="00BB61BD">
      <w:pPr>
        <w:spacing w:after="0" w:line="240" w:lineRule="auto"/>
        <w:jc w:val="both"/>
        <w:rPr>
          <w:rFonts w:ascii="Calibri" w:eastAsia="Times New Roman" w:hAnsi="Calibri" w:cs="Calibri"/>
          <w:b/>
          <w:color w:val="000000" w:themeColor="text1"/>
          <w:lang w:val="en-US" w:eastAsia="hr-HR"/>
        </w:rPr>
      </w:pPr>
      <w:r w:rsidRPr="00D108EE">
        <w:rPr>
          <w:rFonts w:ascii="Calibri" w:eastAsia="Calibri" w:hAnsi="Calibri" w:cs="Calibri"/>
          <w:color w:val="000000" w:themeColor="text1"/>
          <w:lang w:val="en-US"/>
        </w:rPr>
        <w:t>The Committee for IT management was established in order to monitor IT system performance with the purpose of IT resources management by setting the appropriate level of efficiency and security of IT for providing, among other things, appropriate management of risks arising from IT technology utili</w:t>
      </w:r>
      <w:r w:rsidR="00EB33DF">
        <w:rPr>
          <w:rFonts w:ascii="Calibri" w:eastAsia="Calibri" w:hAnsi="Calibri" w:cs="Calibri"/>
          <w:color w:val="000000" w:themeColor="text1"/>
          <w:lang w:val="en-US"/>
        </w:rPr>
        <w:t>z</w:t>
      </w:r>
      <w:r w:rsidRPr="00D108EE">
        <w:rPr>
          <w:rFonts w:ascii="Calibri" w:eastAsia="Calibri" w:hAnsi="Calibri" w:cs="Calibri"/>
          <w:color w:val="000000" w:themeColor="text1"/>
          <w:lang w:val="en-US"/>
        </w:rPr>
        <w:t>ation. The IT system security control function is in charge of monitoring the security of the IT system. Within this function, a system for the management of business continuity was established.</w:t>
      </w:r>
    </w:p>
    <w:p w:rsidR="00BB61BD" w:rsidRPr="00D108EE" w:rsidRDefault="00BB61BD" w:rsidP="00BB61BD">
      <w:pPr>
        <w:spacing w:after="0" w:line="240" w:lineRule="auto"/>
        <w:jc w:val="both"/>
        <w:rPr>
          <w:rFonts w:ascii="Calibri" w:eastAsia="Times New Roman" w:hAnsi="Calibri" w:cs="Calibri"/>
          <w:b/>
          <w:color w:val="000000" w:themeColor="text1"/>
          <w:lang w:val="en-US" w:eastAsia="hr-HR"/>
        </w:rPr>
      </w:pPr>
    </w:p>
    <w:p w:rsidR="00BB61BD" w:rsidRPr="00D108EE" w:rsidRDefault="00BB61BD" w:rsidP="00BB61BD">
      <w:pPr>
        <w:spacing w:after="0" w:line="240" w:lineRule="auto"/>
        <w:jc w:val="both"/>
        <w:rPr>
          <w:rFonts w:ascii="Calibri" w:eastAsia="Times New Roman" w:hAnsi="Calibri" w:cs="Calibri"/>
          <w:b/>
          <w:color w:val="000000" w:themeColor="text1"/>
          <w:lang w:val="en-US" w:eastAsia="hr-HR"/>
        </w:rPr>
      </w:pPr>
      <w:r w:rsidRPr="00D108EE">
        <w:rPr>
          <w:rFonts w:ascii="Calibri" w:eastAsia="Times New Roman" w:hAnsi="Calibri" w:cs="Calibri"/>
          <w:b/>
          <w:color w:val="000000" w:themeColor="text1"/>
          <w:lang w:val="en-US" w:eastAsia="hr-HR"/>
        </w:rPr>
        <w:t>Outsourcing risk</w:t>
      </w: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p>
    <w:p w:rsidR="00BB61BD" w:rsidRPr="00D108EE" w:rsidRDefault="00BB61BD" w:rsidP="00BB61BD">
      <w:pPr>
        <w:widowControl w:val="0"/>
        <w:spacing w:after="0" w:line="23" w:lineRule="atLeast"/>
        <w:jc w:val="both"/>
        <w:rPr>
          <w:rFonts w:ascii="Calibri" w:eastAsia="Times New Roman" w:hAnsi="Calibri" w:cs="Calibri"/>
          <w:color w:val="000000" w:themeColor="text1"/>
          <w:lang w:val="en-US"/>
        </w:rPr>
      </w:pPr>
      <w:r w:rsidRPr="00D108EE">
        <w:rPr>
          <w:rFonts w:ascii="Calibri" w:eastAsia="Times New Roman" w:hAnsi="Calibri" w:cs="Calibri"/>
          <w:color w:val="000000" w:themeColor="text1"/>
          <w:lang w:val="en-US"/>
        </w:rPr>
        <w:t>The Group manages the outsourcing risk on the basis of internal documents that are in compliance with the regulations prescribed by the Croatian National Bank applicable to the Group as a special financial institution. The internal documents that determine the management of this risk determine also the procedures for the outsourcing of activities, the rules for the management of relations with the service providers and the obligation to reduce the risk to the lowest level.</w:t>
      </w:r>
    </w:p>
    <w:p w:rsidR="00BB61BD" w:rsidRPr="00D108EE" w:rsidRDefault="00BB61BD" w:rsidP="00BB61BD">
      <w:pPr>
        <w:tabs>
          <w:tab w:val="left" w:pos="709"/>
        </w:tabs>
        <w:spacing w:after="0" w:line="240" w:lineRule="auto"/>
        <w:jc w:val="both"/>
        <w:rPr>
          <w:rFonts w:ascii="Calibri" w:eastAsia="Calibri" w:hAnsi="Calibri" w:cs="Calibri"/>
          <w:color w:val="000000" w:themeColor="text1"/>
          <w:lang w:val="en-US"/>
        </w:rPr>
      </w:pPr>
    </w:p>
    <w:p w:rsidR="00BB61BD" w:rsidRPr="00D108EE" w:rsidRDefault="00BB61BD" w:rsidP="00BB61BD">
      <w:pPr>
        <w:tabs>
          <w:tab w:val="left" w:pos="709"/>
        </w:tabs>
        <w:spacing w:after="0" w:line="240" w:lineRule="auto"/>
        <w:jc w:val="both"/>
        <w:rPr>
          <w:rFonts w:ascii="Calibri" w:eastAsia="Calibri" w:hAnsi="Calibri" w:cs="Calibri"/>
          <w:color w:val="000000" w:themeColor="text1"/>
          <w:lang w:val="en-US"/>
        </w:rPr>
      </w:pPr>
      <w:r w:rsidRPr="00D108EE">
        <w:rPr>
          <w:rFonts w:ascii="Calibri" w:eastAsia="Calibri" w:hAnsi="Calibri" w:cs="Calibri"/>
          <w:color w:val="000000" w:themeColor="text1"/>
          <w:lang w:val="en-US"/>
        </w:rPr>
        <w:t xml:space="preserve">The central records of outsourced activities have been established and reports on materially significant outsourced activities are submitted to the Management Board and the Supervisory Board of the Bank on annual basis.  </w:t>
      </w:r>
    </w:p>
    <w:p w:rsidR="00BB61BD" w:rsidRPr="00D108EE" w:rsidRDefault="00BB61BD" w:rsidP="00BB61BD">
      <w:pPr>
        <w:spacing w:after="0" w:line="240" w:lineRule="auto"/>
        <w:jc w:val="both"/>
        <w:rPr>
          <w:rFonts w:ascii="Calibri" w:eastAsia="Times New Roman" w:hAnsi="Calibri" w:cs="Times New Roman"/>
          <w:color w:val="000000" w:themeColor="text1"/>
          <w:sz w:val="18"/>
          <w:szCs w:val="18"/>
          <w:highlight w:val="yellow"/>
          <w:lang w:val="en-US"/>
        </w:rPr>
      </w:pPr>
    </w:p>
    <w:p w:rsidR="00BB61BD" w:rsidRPr="00D108EE" w:rsidRDefault="008C0661" w:rsidP="00BB61BD">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25</w:t>
      </w:r>
      <w:r w:rsidR="00BB61BD" w:rsidRPr="00D108EE">
        <w:rPr>
          <w:rFonts w:ascii="Calibri" w:eastAsia="Times New Roman" w:hAnsi="Calibri" w:cs="Times New Roman"/>
          <w:b/>
          <w:color w:val="000000" w:themeColor="text1"/>
          <w:lang w:val="en-US"/>
        </w:rPr>
        <w:t>.2. Strategy and risk management systems</w:t>
      </w:r>
    </w:p>
    <w:p w:rsidR="00BB61BD" w:rsidRPr="00D108EE" w:rsidRDefault="00BB61BD" w:rsidP="00BB61BD">
      <w:pPr>
        <w:spacing w:after="0" w:line="240" w:lineRule="auto"/>
        <w:jc w:val="both"/>
        <w:rPr>
          <w:rFonts w:ascii="Calibri" w:eastAsia="Times New Roman" w:hAnsi="Calibri" w:cs="Arial"/>
          <w:color w:val="000000" w:themeColor="text1"/>
          <w:sz w:val="20"/>
          <w:szCs w:val="20"/>
          <w:lang w:val="en-US"/>
        </w:rPr>
      </w:pP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Arial"/>
          <w:b/>
          <w:color w:val="000000" w:themeColor="text1"/>
          <w:lang w:val="en-US"/>
        </w:rPr>
        <w:t xml:space="preserve">The Supervisory Board </w:t>
      </w:r>
      <w:r w:rsidRPr="00D108EE">
        <w:rPr>
          <w:rFonts w:ascii="Calibri" w:eastAsia="Times New Roman" w:hAnsi="Calibri" w:cs="Arial"/>
          <w:color w:val="000000" w:themeColor="text1"/>
          <w:lang w:val="en-US"/>
        </w:rPr>
        <w:t>is responsible for monitoring the appropriateness and effectiveness of the risk management process in the Group.</w:t>
      </w:r>
      <w:r w:rsidRPr="00D108EE">
        <w:rPr>
          <w:rFonts w:ascii="Calibri" w:eastAsia="Times New Roman" w:hAnsi="Calibri" w:cs="Times New Roman"/>
          <w:color w:val="000000" w:themeColor="text1"/>
          <w:lang w:val="en-US"/>
        </w:rPr>
        <w:t xml:space="preserve"> The Supervisory Board adopts </w:t>
      </w:r>
      <w:r w:rsidRPr="00D108EE">
        <w:rPr>
          <w:rFonts w:ascii="Calibri" w:eastAsia="Times New Roman" w:hAnsi="Calibri" w:cs="Arial"/>
          <w:color w:val="000000" w:themeColor="text1"/>
          <w:lang w:val="en-US"/>
        </w:rPr>
        <w:t>HBOR’s Risk Management</w:t>
      </w:r>
      <w:r w:rsidRPr="00D108EE">
        <w:rPr>
          <w:rFonts w:ascii="Calibri" w:eastAsia="Times New Roman" w:hAnsi="Calibri" w:cs="Times New Roman"/>
          <w:color w:val="000000" w:themeColor="text1"/>
          <w:lang w:val="en-US"/>
        </w:rPr>
        <w:t xml:space="preserve"> Strategy that lays out the main principles and standards of risk management and defines the tendency towards risk-taking.</w:t>
      </w:r>
    </w:p>
    <w:p w:rsidR="00BB61BD" w:rsidRPr="00D108EE" w:rsidRDefault="00BB61BD" w:rsidP="00BB61BD">
      <w:pPr>
        <w:spacing w:after="0" w:line="240" w:lineRule="auto"/>
        <w:jc w:val="both"/>
        <w:rPr>
          <w:rFonts w:ascii="Calibri" w:eastAsia="Times New Roman" w:hAnsi="Calibri" w:cs="Arial"/>
          <w:color w:val="000000" w:themeColor="text1"/>
          <w:sz w:val="16"/>
          <w:szCs w:val="16"/>
          <w:lang w:val="en-US"/>
        </w:rPr>
      </w:pPr>
    </w:p>
    <w:p w:rsidR="00BB61BD" w:rsidRPr="00D108EE" w:rsidRDefault="00BB61BD" w:rsidP="00BB61BD">
      <w:pPr>
        <w:widowControl w:val="0"/>
        <w:tabs>
          <w:tab w:val="left" w:pos="426"/>
        </w:tabs>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b/>
          <w:color w:val="000000" w:themeColor="text1"/>
          <w:lang w:val="en-US"/>
        </w:rPr>
        <w:t xml:space="preserve">The Management Board of the Bank </w:t>
      </w:r>
      <w:r w:rsidRPr="00D108EE">
        <w:rPr>
          <w:rFonts w:ascii="Calibri" w:eastAsia="Times New Roman" w:hAnsi="Calibri" w:cs="Arial"/>
          <w:color w:val="000000" w:themeColor="text1"/>
          <w:lang w:val="en-US"/>
        </w:rPr>
        <w:t>is responsible for implementing the risk management strategy and establishing an effective and reliable risk management system. In order to accomplish its task, the Management Board delegated their risk management authority to four committees.</w:t>
      </w:r>
    </w:p>
    <w:p w:rsidR="00BB61BD" w:rsidRPr="00D108EE" w:rsidRDefault="00BB61BD" w:rsidP="00BB61BD">
      <w:pPr>
        <w:spacing w:after="0" w:line="240" w:lineRule="auto"/>
        <w:jc w:val="both"/>
        <w:rPr>
          <w:rFonts w:ascii="Calibri" w:eastAsia="Times New Roman" w:hAnsi="Calibri" w:cs="Arial"/>
          <w:b/>
          <w:color w:val="000000" w:themeColor="text1"/>
          <w:sz w:val="18"/>
          <w:szCs w:val="18"/>
          <w:lang w:val="en-US"/>
        </w:rPr>
      </w:pPr>
    </w:p>
    <w:p w:rsidR="00BB61BD" w:rsidRPr="00D108EE" w:rsidRDefault="00BB61BD" w:rsidP="00BB61BD">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Risk management committees</w:t>
      </w:r>
      <w:r w:rsidRPr="00D108EE" w:rsidDel="00CB6F41">
        <w:rPr>
          <w:rFonts w:ascii="Calibri" w:eastAsia="Times New Roman" w:hAnsi="Calibri" w:cs="Arial"/>
          <w:b/>
          <w:color w:val="000000" w:themeColor="text1"/>
          <w:lang w:val="en-US"/>
        </w:rPr>
        <w:t xml:space="preserve"> </w:t>
      </w:r>
    </w:p>
    <w:p w:rsidR="00BB61BD" w:rsidRPr="00D108EE" w:rsidRDefault="00BB61BD" w:rsidP="00BB61BD">
      <w:pPr>
        <w:spacing w:after="0" w:line="240" w:lineRule="auto"/>
        <w:jc w:val="both"/>
        <w:rPr>
          <w:rFonts w:ascii="Calibri" w:eastAsia="Times New Roman" w:hAnsi="Calibri" w:cs="Arial"/>
          <w:b/>
          <w:color w:val="000000" w:themeColor="text1"/>
          <w:sz w:val="16"/>
          <w:szCs w:val="16"/>
          <w:lang w:val="en-US"/>
        </w:rPr>
      </w:pPr>
    </w:p>
    <w:p w:rsidR="00BB61BD" w:rsidRPr="00D108EE" w:rsidRDefault="00BB61BD" w:rsidP="005B7D9D">
      <w:pPr>
        <w:keepNext/>
        <w:numPr>
          <w:ilvl w:val="0"/>
          <w:numId w:val="22"/>
        </w:numPr>
        <w:spacing w:after="0" w:line="240" w:lineRule="auto"/>
        <w:ind w:left="709" w:hanging="357"/>
        <w:jc w:val="both"/>
        <w:rPr>
          <w:rFonts w:ascii="Calibri" w:eastAsia="Times New Roman" w:hAnsi="Calibri" w:cs="Times New Roman"/>
          <w:bCs/>
          <w:color w:val="000000" w:themeColor="text1"/>
          <w:lang w:val="en-US"/>
        </w:rPr>
      </w:pPr>
      <w:r w:rsidRPr="00D108EE">
        <w:rPr>
          <w:rFonts w:ascii="Calibri" w:eastAsia="Times New Roman" w:hAnsi="Calibri" w:cs="Times New Roman"/>
          <w:b/>
          <w:bCs/>
          <w:color w:val="000000" w:themeColor="text1"/>
          <w:lang w:val="en-US"/>
        </w:rPr>
        <w:t xml:space="preserve">Assets and Liabilities Management Committee (ALCO) – </w:t>
      </w:r>
      <w:r w:rsidRPr="00D108EE">
        <w:rPr>
          <w:rFonts w:ascii="Calibri" w:eastAsia="Times New Roman" w:hAnsi="Calibri" w:cs="Times New Roman"/>
          <w:bCs/>
          <w:color w:val="000000" w:themeColor="text1"/>
          <w:lang w:val="en-US"/>
        </w:rPr>
        <w:t>manages liquidity risk, interest rate risk in the Bank’s book and currency risk within the framework of the Liquidity Risk Management Ordinance, the Currency Risk Management Ordinance and the Interest Rate Risk Management Procedures, the Assets and Liabilities Management Policies as well as other documents of the Bank that regulate this area,</w:t>
      </w:r>
    </w:p>
    <w:p w:rsidR="00BB61BD" w:rsidRPr="00D108EE" w:rsidRDefault="00BB61BD" w:rsidP="00926BAC">
      <w:pPr>
        <w:spacing w:before="120" w:after="120" w:line="240" w:lineRule="auto"/>
        <w:jc w:val="both"/>
        <w:rPr>
          <w:rFonts w:ascii="Calibri" w:eastAsia="Times New Roman" w:hAnsi="Calibri" w:cs="Arial"/>
          <w:color w:val="000000" w:themeColor="text1"/>
          <w:lang w:val="en-US"/>
        </w:rPr>
        <w:sectPr w:rsidR="00BB61BD" w:rsidRPr="00D108EE">
          <w:pgSz w:w="11906" w:h="16838"/>
          <w:pgMar w:top="1417" w:right="1417" w:bottom="1417" w:left="1417" w:header="708" w:footer="708" w:gutter="0"/>
          <w:cols w:space="708"/>
          <w:docGrid w:linePitch="360"/>
        </w:sectPr>
      </w:pPr>
    </w:p>
    <w:p w:rsidR="00BB61BD" w:rsidRPr="00E10975"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18"/>
          <w:szCs w:val="18"/>
          <w:lang w:val="en-US"/>
        </w:rPr>
      </w:pPr>
    </w:p>
    <w:p w:rsidR="00BB61BD" w:rsidRPr="00D108EE" w:rsidRDefault="00BB61BD" w:rsidP="00BB61BD">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BB61BD" w:rsidRPr="00E10975" w:rsidRDefault="00BB61BD" w:rsidP="00BB61BD">
      <w:pPr>
        <w:spacing w:after="0" w:line="240" w:lineRule="auto"/>
        <w:jc w:val="both"/>
        <w:rPr>
          <w:rFonts w:ascii="Calibri" w:eastAsia="Times New Roman" w:hAnsi="Calibri" w:cs="Calibri"/>
          <w:b/>
          <w:color w:val="000000" w:themeColor="text1"/>
          <w:sz w:val="18"/>
          <w:szCs w:val="18"/>
          <w:lang w:val="en-US"/>
        </w:rPr>
      </w:pPr>
    </w:p>
    <w:p w:rsidR="00BB61BD" w:rsidRDefault="00BB61BD" w:rsidP="00BB61BD">
      <w:pPr>
        <w:spacing w:after="0" w:line="240" w:lineRule="auto"/>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w:t>
      </w:r>
      <w:r w:rsidR="00122201">
        <w:rPr>
          <w:rFonts w:ascii="Calibri" w:eastAsia="Calibri" w:hAnsi="Calibri" w:cs="Arial"/>
          <w:b/>
          <w:color w:val="000000" w:themeColor="text1"/>
          <w:lang w:val="en-US"/>
        </w:rPr>
        <w:t>2</w:t>
      </w:r>
      <w:r w:rsidRPr="00D108EE">
        <w:rPr>
          <w:rFonts w:ascii="Calibri" w:eastAsia="Calibri" w:hAnsi="Calibri" w:cs="Arial"/>
          <w:b/>
          <w:color w:val="000000" w:themeColor="text1"/>
          <w:lang w:val="en-US"/>
        </w:rPr>
        <w:t>. Overview of the most important risks (continued)</w:t>
      </w:r>
    </w:p>
    <w:p w:rsidR="00122201" w:rsidRPr="002125D1" w:rsidRDefault="00122201" w:rsidP="00BB61BD">
      <w:pPr>
        <w:spacing w:after="0" w:line="240" w:lineRule="auto"/>
        <w:jc w:val="both"/>
        <w:rPr>
          <w:rFonts w:ascii="Calibri" w:eastAsia="Calibri" w:hAnsi="Calibri" w:cs="Arial"/>
          <w:b/>
          <w:color w:val="000000" w:themeColor="text1"/>
          <w:sz w:val="14"/>
          <w:szCs w:val="14"/>
          <w:lang w:val="en-US"/>
        </w:rPr>
      </w:pPr>
    </w:p>
    <w:p w:rsidR="00122201" w:rsidRPr="00D108EE" w:rsidRDefault="00122201" w:rsidP="00BB61BD">
      <w:pPr>
        <w:spacing w:after="0" w:line="240" w:lineRule="auto"/>
        <w:jc w:val="both"/>
        <w:rPr>
          <w:rFonts w:ascii="Calibri" w:eastAsia="Calibri" w:hAnsi="Calibri" w:cs="Arial"/>
          <w:b/>
          <w:color w:val="000000" w:themeColor="text1"/>
          <w:lang w:val="en-US"/>
        </w:rPr>
      </w:pPr>
      <w:r>
        <w:rPr>
          <w:rFonts w:ascii="Calibri" w:eastAsia="Calibri" w:hAnsi="Calibri" w:cs="Arial"/>
          <w:b/>
          <w:color w:val="000000" w:themeColor="text1"/>
          <w:lang w:val="en-US"/>
        </w:rPr>
        <w:t xml:space="preserve">Risk management </w:t>
      </w:r>
      <w:r w:rsidR="00C130A7" w:rsidRPr="00D108EE">
        <w:rPr>
          <w:rFonts w:ascii="Calibri" w:eastAsia="Times New Roman" w:hAnsi="Calibri" w:cs="Arial"/>
          <w:b/>
          <w:color w:val="000000" w:themeColor="text1"/>
          <w:lang w:val="en-US"/>
        </w:rPr>
        <w:t>committees</w:t>
      </w:r>
      <w:r w:rsidR="00C130A7" w:rsidRPr="00D108EE" w:rsidDel="00CB6F41">
        <w:rPr>
          <w:rFonts w:ascii="Calibri" w:eastAsia="Times New Roman" w:hAnsi="Calibri" w:cs="Arial"/>
          <w:b/>
          <w:color w:val="000000" w:themeColor="text1"/>
          <w:lang w:val="en-US"/>
        </w:rPr>
        <w:t xml:space="preserve"> </w:t>
      </w:r>
      <w:r>
        <w:rPr>
          <w:rFonts w:ascii="Calibri" w:eastAsia="Calibri" w:hAnsi="Calibri" w:cs="Arial"/>
          <w:b/>
          <w:color w:val="000000" w:themeColor="text1"/>
          <w:lang w:val="en-US"/>
        </w:rPr>
        <w:t>(continued)</w:t>
      </w:r>
    </w:p>
    <w:p w:rsidR="00131E67" w:rsidRPr="00D108EE" w:rsidRDefault="00131E67" w:rsidP="00E10975">
      <w:pPr>
        <w:numPr>
          <w:ilvl w:val="0"/>
          <w:numId w:val="22"/>
        </w:numPr>
        <w:spacing w:after="0" w:line="240" w:lineRule="auto"/>
        <w:ind w:hanging="357"/>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 xml:space="preserve">Credit Risk Evaluation and Measurement Committee – </w:t>
      </w:r>
      <w:r w:rsidRPr="00D108EE">
        <w:rPr>
          <w:rFonts w:ascii="Calibri" w:eastAsia="Times New Roman" w:hAnsi="Calibri" w:cs="Arial"/>
          <w:color w:val="000000" w:themeColor="text1"/>
          <w:lang w:val="en-US"/>
        </w:rPr>
        <w:t>manages credit risk within the framework set through accepted Loan Policies, Credit Risk Management Ordinance, methodologies and other internal acts that cover issues related to credit risk,</w:t>
      </w:r>
    </w:p>
    <w:p w:rsidR="00131E67" w:rsidRPr="00131E67" w:rsidRDefault="00131E67" w:rsidP="00E10975">
      <w:pPr>
        <w:numPr>
          <w:ilvl w:val="0"/>
          <w:numId w:val="22"/>
        </w:numPr>
        <w:spacing w:after="0" w:line="240" w:lineRule="auto"/>
        <w:ind w:hanging="357"/>
        <w:jc w:val="both"/>
        <w:rPr>
          <w:rFonts w:ascii="Calibri" w:eastAsia="Times New Roman" w:hAnsi="Calibri" w:cs="Times New Roman"/>
          <w:b/>
          <w:color w:val="000000" w:themeColor="text1"/>
          <w:lang w:val="en-US"/>
        </w:rPr>
      </w:pPr>
      <w:r w:rsidRPr="00131E67">
        <w:rPr>
          <w:rFonts w:ascii="Calibri" w:eastAsia="Times New Roman" w:hAnsi="Calibri" w:cs="Arial"/>
          <w:b/>
          <w:color w:val="000000" w:themeColor="text1"/>
          <w:lang w:val="en-US"/>
        </w:rPr>
        <w:t xml:space="preserve">HBOR Information System Management Committee – </w:t>
      </w:r>
      <w:r w:rsidRPr="00131E67">
        <w:rPr>
          <w:rFonts w:ascii="Calibri" w:eastAsia="Times New Roman" w:hAnsi="Calibri" w:cs="Arial"/>
          <w:color w:val="000000" w:themeColor="text1"/>
          <w:lang w:val="en-US"/>
        </w:rPr>
        <w:t>manages the resources of the information system and adequately manages the risks that result from the use of information technology</w:t>
      </w:r>
    </w:p>
    <w:p w:rsidR="00BB61BD" w:rsidRPr="00D108EE" w:rsidRDefault="00BB61BD">
      <w:pPr>
        <w:numPr>
          <w:ilvl w:val="0"/>
          <w:numId w:val="22"/>
        </w:numPr>
        <w:spacing w:after="0" w:line="240" w:lineRule="auto"/>
        <w:ind w:hanging="357"/>
        <w:jc w:val="both"/>
        <w:rPr>
          <w:rFonts w:ascii="Calibri" w:eastAsia="Times New Roman" w:hAnsi="Calibri" w:cs="Arial"/>
          <w:color w:val="000000" w:themeColor="text1"/>
          <w:lang w:val="en-US"/>
        </w:rPr>
      </w:pPr>
      <w:r w:rsidRPr="00D108EE">
        <w:rPr>
          <w:rFonts w:ascii="Calibri" w:eastAsia="Times New Roman" w:hAnsi="Calibri" w:cs="Arial"/>
          <w:b/>
          <w:color w:val="000000" w:themeColor="text1"/>
          <w:lang w:val="en-US"/>
        </w:rPr>
        <w:t xml:space="preserve">Business Change Management Committee – </w:t>
      </w:r>
      <w:r w:rsidRPr="00D108EE">
        <w:rPr>
          <w:rFonts w:ascii="Calibri" w:eastAsia="Times New Roman" w:hAnsi="Calibri" w:cs="Arial"/>
          <w:color w:val="000000" w:themeColor="text1"/>
          <w:lang w:val="en-US"/>
        </w:rPr>
        <w:t xml:space="preserve">manages business changes (co-ordination of procedures for the suggestion, approval, monitoring and implementation of business changes) in order to reduce risks associated with the implementation of business changes. </w:t>
      </w:r>
    </w:p>
    <w:p w:rsidR="00BB61BD" w:rsidRPr="00E10975" w:rsidRDefault="00BB61BD" w:rsidP="00BB61BD">
      <w:pPr>
        <w:spacing w:after="0" w:line="240" w:lineRule="auto"/>
        <w:jc w:val="both"/>
        <w:rPr>
          <w:rFonts w:ascii="Calibri" w:eastAsia="Times New Roman" w:hAnsi="Calibri" w:cs="Arial"/>
          <w:color w:val="000000" w:themeColor="text1"/>
          <w:sz w:val="18"/>
          <w:szCs w:val="18"/>
          <w:lang w:val="en-US"/>
        </w:rPr>
      </w:pP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Arial"/>
          <w:b/>
          <w:color w:val="000000" w:themeColor="text1"/>
          <w:lang w:val="en-US"/>
        </w:rPr>
        <w:t>Organizational unit for Risk Management</w:t>
      </w:r>
    </w:p>
    <w:p w:rsidR="00BB61BD" w:rsidRPr="002125D1" w:rsidRDefault="00BB61BD" w:rsidP="00BB61BD">
      <w:pPr>
        <w:spacing w:after="0" w:line="240" w:lineRule="auto"/>
        <w:jc w:val="both"/>
        <w:rPr>
          <w:rFonts w:ascii="Calibri" w:eastAsia="Times New Roman" w:hAnsi="Calibri" w:cs="Times New Roman"/>
          <w:color w:val="000000" w:themeColor="text1"/>
          <w:sz w:val="18"/>
          <w:szCs w:val="18"/>
          <w:lang w:val="en-US"/>
        </w:rPr>
      </w:pPr>
    </w:p>
    <w:p w:rsidR="00BB61BD" w:rsidRPr="00D108EE" w:rsidRDefault="00BB61BD" w:rsidP="00BB61BD">
      <w:pPr>
        <w:spacing w:after="0" w:line="240" w:lineRule="auto"/>
        <w:jc w:val="both"/>
        <w:rPr>
          <w:rFonts w:ascii="Arial" w:eastAsia="Times New Roman" w:hAnsi="Arial" w:cs="Arial"/>
          <w:b/>
          <w:color w:val="000000" w:themeColor="text1"/>
          <w:sz w:val="21"/>
          <w:szCs w:val="21"/>
          <w:lang w:val="en-US"/>
        </w:rPr>
      </w:pPr>
      <w:r w:rsidRPr="00D108EE">
        <w:rPr>
          <w:rFonts w:ascii="Calibri" w:eastAsia="Times New Roman" w:hAnsi="Calibri" w:cs="Times New Roman"/>
          <w:color w:val="000000" w:themeColor="text1"/>
          <w:lang w:val="en-US"/>
        </w:rPr>
        <w:t>The Risk Management unit is a functionally and organizationally separate and independent organizational unit for the control of business risks, which is directly responsible to the Management Board. This organi</w:t>
      </w:r>
      <w:r w:rsidR="00EB33DF">
        <w:rPr>
          <w:rFonts w:ascii="Calibri" w:eastAsia="Times New Roman" w:hAnsi="Calibri" w:cs="Times New Roman"/>
          <w:color w:val="000000" w:themeColor="text1"/>
          <w:lang w:val="en-US"/>
        </w:rPr>
        <w:t>z</w:t>
      </w:r>
      <w:r w:rsidRPr="00D108EE">
        <w:rPr>
          <w:rFonts w:ascii="Calibri" w:eastAsia="Times New Roman" w:hAnsi="Calibri" w:cs="Times New Roman"/>
          <w:color w:val="000000" w:themeColor="text1"/>
          <w:lang w:val="en-US"/>
        </w:rPr>
        <w:t>ational unit is responsible for defining, evaluating or measuring, monitoring and controlling the risks to which the Group is exposed in the course of its business.</w:t>
      </w:r>
    </w:p>
    <w:p w:rsidR="00BB61BD" w:rsidRPr="002125D1" w:rsidRDefault="00BB61BD" w:rsidP="00BB61BD">
      <w:pPr>
        <w:keepNext/>
        <w:spacing w:after="0" w:line="240" w:lineRule="auto"/>
        <w:jc w:val="both"/>
        <w:rPr>
          <w:rFonts w:ascii="Calibri" w:eastAsia="Times New Roman" w:hAnsi="Calibri" w:cs="Arial"/>
          <w:b/>
          <w:bCs/>
          <w:color w:val="000000" w:themeColor="text1"/>
          <w:sz w:val="16"/>
          <w:szCs w:val="16"/>
          <w:lang w:val="en-US"/>
        </w:rPr>
      </w:pP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The Risk Management unit carries out its role by performing risk analyses and evaluations or measurements, developing risk management ordinances, procedures and methodologies, supervising and monitoring their application, recommending and controlling the accepted exposure limits, giving suggestions and recommendations for adequate risk management as well as reporting to the relevant authorities. </w:t>
      </w:r>
    </w:p>
    <w:p w:rsidR="00BB61BD" w:rsidRPr="00926BAC" w:rsidRDefault="00BB61BD" w:rsidP="00BB61BD">
      <w:pPr>
        <w:spacing w:after="0" w:line="240" w:lineRule="auto"/>
        <w:jc w:val="both"/>
        <w:rPr>
          <w:rFonts w:ascii="Calibri" w:eastAsia="Times New Roman" w:hAnsi="Calibri" w:cs="Times New Roman"/>
          <w:color w:val="000000" w:themeColor="text1"/>
          <w:sz w:val="20"/>
          <w:szCs w:val="20"/>
          <w:lang w:val="en-US"/>
        </w:rPr>
      </w:pP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The risk management strategy is directed towards achieving and maintaining the system that would provide quality and efficiency in risk management complied with domestic and international banking practices and Croatian National Bank, European regulations and Basel Committee recommendations applicable to the Bank as a special financial institution.</w:t>
      </w:r>
    </w:p>
    <w:p w:rsidR="00BB61BD" w:rsidRPr="002125D1" w:rsidRDefault="00BB61BD" w:rsidP="00BB61BD">
      <w:pPr>
        <w:spacing w:after="0" w:line="240" w:lineRule="auto"/>
        <w:jc w:val="both"/>
        <w:rPr>
          <w:rFonts w:ascii="Calibri" w:eastAsia="Times New Roman" w:hAnsi="Calibri" w:cs="Times New Roman"/>
          <w:color w:val="000000" w:themeColor="text1"/>
          <w:sz w:val="16"/>
          <w:szCs w:val="16"/>
          <w:lang w:val="en-US"/>
        </w:rPr>
      </w:pPr>
    </w:p>
    <w:p w:rsidR="00BB61BD" w:rsidRPr="00D108EE" w:rsidRDefault="00BB61BD" w:rsidP="00BB61BD">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Risk measurement and reporting systems</w:t>
      </w:r>
    </w:p>
    <w:p w:rsidR="00BB61BD" w:rsidRPr="002125D1" w:rsidRDefault="00BB61BD" w:rsidP="00BB61BD">
      <w:pPr>
        <w:spacing w:after="0" w:line="240" w:lineRule="auto"/>
        <w:jc w:val="both"/>
        <w:rPr>
          <w:rFonts w:ascii="Calibri" w:eastAsia="Times New Roman" w:hAnsi="Calibri" w:cs="Arial"/>
          <w:b/>
          <w:bCs/>
          <w:color w:val="000000" w:themeColor="text1"/>
          <w:sz w:val="16"/>
          <w:szCs w:val="16"/>
          <w:lang w:val="en-US"/>
        </w:rPr>
      </w:pPr>
    </w:p>
    <w:p w:rsidR="00BB61BD" w:rsidRPr="00D108EE" w:rsidRDefault="00BB61BD" w:rsidP="00BB61BD">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When assessing or measuring risk, the Group takes into account historical data, business plans, current and expected market conditions and the specific characteristics of the Group as a special financial institution. The results of risk assessments or measurements, analyses carried out and stress test are presented at the meetings of the Risk Management Committee, the Management Board and the Supervisory Board. For the purpose of risk monitoring and control, systems of limits are introduced for the management of credit risk, liquidity risk, interest rate risk in the Bank’s book and currency risk. </w:t>
      </w:r>
    </w:p>
    <w:p w:rsidR="00BB61BD" w:rsidRPr="002125D1" w:rsidRDefault="00BB61BD" w:rsidP="00BB61BD">
      <w:pPr>
        <w:spacing w:after="0" w:line="240" w:lineRule="auto"/>
        <w:jc w:val="both"/>
        <w:rPr>
          <w:rFonts w:ascii="Calibri" w:eastAsia="Times New Roman" w:hAnsi="Calibri" w:cs="Arial"/>
          <w:color w:val="000000" w:themeColor="text1"/>
          <w:sz w:val="12"/>
          <w:szCs w:val="12"/>
          <w:lang w:val="en-US"/>
        </w:rPr>
      </w:pPr>
    </w:p>
    <w:p w:rsidR="00BB61BD" w:rsidRPr="00D108EE" w:rsidRDefault="00BB61BD" w:rsidP="00BB61BD">
      <w:pPr>
        <w:spacing w:before="120" w:after="12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Bodies in charge are systematically reported on the quality of the loan portfolio, high exposure and the highest permissible exposure, regulatory capital adequacy, collection of receivables and risk placements, changes in internal ratings of commercial banks and measures taken in case of rating deterioration, a number of liquidity status indicators and projections of open foreign currency positions, possible losses by significant currencies, interest rate gap</w:t>
      </w:r>
      <w:r w:rsidR="00214325">
        <w:rPr>
          <w:rFonts w:ascii="Calibri" w:eastAsia="Times New Roman" w:hAnsi="Calibri" w:cs="Arial"/>
          <w:color w:val="000000" w:themeColor="text1"/>
          <w:lang w:val="en-US"/>
        </w:rPr>
        <w:t xml:space="preserve"> and impact of interest rate changes on busines</w:t>
      </w:r>
      <w:r w:rsidR="00EF7137">
        <w:rPr>
          <w:rFonts w:ascii="Calibri" w:eastAsia="Times New Roman" w:hAnsi="Calibri" w:cs="Arial"/>
          <w:color w:val="000000" w:themeColor="text1"/>
          <w:lang w:val="en-US"/>
        </w:rPr>
        <w:t>s</w:t>
      </w:r>
      <w:r w:rsidR="00214325">
        <w:rPr>
          <w:rFonts w:ascii="Calibri" w:eastAsia="Times New Roman" w:hAnsi="Calibri" w:cs="Arial"/>
          <w:color w:val="000000" w:themeColor="text1"/>
          <w:lang w:val="en-US"/>
        </w:rPr>
        <w:t xml:space="preserve"> results</w:t>
      </w:r>
      <w:r w:rsidR="00EF7137">
        <w:rPr>
          <w:rFonts w:ascii="Calibri" w:eastAsia="Times New Roman" w:hAnsi="Calibri" w:cs="Arial"/>
          <w:color w:val="000000" w:themeColor="text1"/>
          <w:lang w:val="en-US"/>
        </w:rPr>
        <w:t>,</w:t>
      </w:r>
      <w:r w:rsidR="00214325">
        <w:rPr>
          <w:rFonts w:ascii="Calibri" w:eastAsia="Times New Roman" w:hAnsi="Calibri" w:cs="Arial"/>
          <w:color w:val="000000" w:themeColor="text1"/>
          <w:lang w:val="en-US"/>
        </w:rPr>
        <w:t xml:space="preserve"> </w:t>
      </w:r>
      <w:r w:rsidRPr="00D108EE">
        <w:rPr>
          <w:rFonts w:ascii="Calibri" w:eastAsia="Times New Roman" w:hAnsi="Calibri" w:cs="Arial"/>
          <w:color w:val="000000" w:themeColor="text1"/>
          <w:lang w:val="en-US"/>
        </w:rPr>
        <w:t>projections of average weighted rates for sources and placements, etc. The reporting dynamics and the risk measurement and assessment methodologies are prescribed by the Group’s internal acts.</w:t>
      </w:r>
    </w:p>
    <w:p w:rsidR="00BB61BD" w:rsidRPr="00D108EE" w:rsidRDefault="00BB61BD" w:rsidP="00BB61BD">
      <w:pPr>
        <w:spacing w:before="120" w:after="120" w:line="240" w:lineRule="auto"/>
        <w:jc w:val="both"/>
        <w:rPr>
          <w:rFonts w:ascii="Calibri" w:eastAsia="Times New Roman" w:hAnsi="Calibri" w:cs="Arial"/>
          <w:b/>
          <w:color w:val="000000" w:themeColor="text1"/>
          <w:lang w:val="en-US"/>
        </w:rPr>
        <w:sectPr w:rsidR="00BB61BD" w:rsidRPr="00D108EE">
          <w:pgSz w:w="11906" w:h="16838"/>
          <w:pgMar w:top="1417" w:right="1417" w:bottom="1417" w:left="1417" w:header="708" w:footer="708" w:gutter="0"/>
          <w:cols w:space="708"/>
          <w:docGrid w:linePitch="360"/>
        </w:sectPr>
      </w:pPr>
    </w:p>
    <w:p w:rsidR="00BB61BD" w:rsidRPr="00D108EE"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20"/>
          <w:lang w:val="en-US"/>
        </w:rPr>
      </w:pPr>
    </w:p>
    <w:p w:rsidR="00BB61BD" w:rsidRPr="00D108EE" w:rsidRDefault="00BB61BD" w:rsidP="00BB61BD">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BB61BD" w:rsidRPr="00D108EE" w:rsidRDefault="00BB61BD" w:rsidP="00BB61BD">
      <w:pPr>
        <w:tabs>
          <w:tab w:val="left" w:pos="709"/>
          <w:tab w:val="left" w:pos="851"/>
        </w:tabs>
        <w:spacing w:after="0" w:line="240" w:lineRule="auto"/>
        <w:jc w:val="both"/>
        <w:rPr>
          <w:rFonts w:ascii="Calibri" w:eastAsia="Times New Roman" w:hAnsi="Calibri" w:cs="Arial"/>
          <w:color w:val="000000" w:themeColor="text1"/>
          <w:sz w:val="20"/>
          <w:lang w:val="en-US"/>
        </w:rPr>
      </w:pPr>
    </w:p>
    <w:p w:rsidR="00BB61BD" w:rsidRPr="00D108EE" w:rsidRDefault="00BB61BD" w:rsidP="00BB61BD">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w:t>
      </w:r>
    </w:p>
    <w:p w:rsidR="00BB61BD" w:rsidRPr="00D108EE" w:rsidRDefault="00BB61BD" w:rsidP="00BB61BD">
      <w:pPr>
        <w:spacing w:after="0" w:line="240" w:lineRule="auto"/>
        <w:jc w:val="both"/>
        <w:rPr>
          <w:rFonts w:ascii="Calibri" w:eastAsia="Times New Roman" w:hAnsi="Calibri" w:cs="Arial"/>
          <w:color w:val="000000" w:themeColor="text1"/>
          <w:sz w:val="18"/>
          <w:lang w:val="en-US"/>
        </w:rPr>
      </w:pP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The Group controls credit risk by way of credit policies and ordinances for the management of this risk that determine internal control systems aiming to act preventively. </w:t>
      </w:r>
    </w:p>
    <w:p w:rsidR="00BB61BD" w:rsidRPr="00D108EE" w:rsidRDefault="00BB61BD" w:rsidP="00BB61BD">
      <w:pPr>
        <w:spacing w:after="0" w:line="240" w:lineRule="auto"/>
        <w:jc w:val="both"/>
        <w:rPr>
          <w:rFonts w:ascii="Calibri" w:eastAsia="Times New Roman" w:hAnsi="Calibri" w:cs="Arial"/>
          <w:color w:val="000000" w:themeColor="text1"/>
          <w:sz w:val="18"/>
          <w:lang w:val="en-US"/>
        </w:rPr>
      </w:pP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The credit risk management system is a crucial part of the </w:t>
      </w:r>
      <w:r w:rsidR="004576DB">
        <w:rPr>
          <w:rFonts w:ascii="Calibri" w:eastAsia="Times New Roman" w:hAnsi="Calibri" w:cs="Times New Roman"/>
          <w:color w:val="000000" w:themeColor="text1"/>
          <w:lang w:val="en-US"/>
        </w:rPr>
        <w:t xml:space="preserve">Bank </w:t>
      </w:r>
      <w:r w:rsidRPr="00D108EE">
        <w:rPr>
          <w:rFonts w:ascii="Calibri" w:eastAsia="Times New Roman" w:hAnsi="Calibri" w:cs="Times New Roman"/>
          <w:color w:val="000000" w:themeColor="text1"/>
          <w:lang w:val="en-US"/>
        </w:rPr>
        <w:t>business policy and it is an important strategic factor of business conduct, and therefore this area is regulated by a separate act - Credit risk management ordinance, that are applied on all phases of the credit process (from the development of new bank products or from the credit application, monitoring of the client’s business operations until the final loan repayment).</w:t>
      </w:r>
    </w:p>
    <w:p w:rsidR="00BB61BD" w:rsidRPr="00D108EE" w:rsidRDefault="00BB61BD" w:rsidP="00BB61BD">
      <w:pPr>
        <w:spacing w:after="0" w:line="240" w:lineRule="auto"/>
        <w:jc w:val="both"/>
        <w:rPr>
          <w:rFonts w:ascii="Calibri" w:eastAsia="Times New Roman" w:hAnsi="Calibri" w:cs="Arial"/>
          <w:color w:val="000000" w:themeColor="text1"/>
          <w:sz w:val="18"/>
          <w:lang w:val="en-US"/>
        </w:rPr>
      </w:pPr>
    </w:p>
    <w:p w:rsidR="00BB61BD" w:rsidRPr="00D108EE" w:rsidRDefault="00BB61BD" w:rsidP="00BB61BD">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Times New Roman"/>
          <w:color w:val="000000" w:themeColor="text1"/>
          <w:lang w:val="en-US"/>
        </w:rPr>
        <w:t>Credit risk management ordinance is a comprehensive document that includes the methodologies intended for the assessment of operations of different client target groups.</w:t>
      </w:r>
    </w:p>
    <w:p w:rsidR="00BB61BD" w:rsidRPr="00D108EE" w:rsidRDefault="00BB61BD" w:rsidP="00BB61BD">
      <w:pPr>
        <w:spacing w:after="0" w:line="240" w:lineRule="auto"/>
        <w:jc w:val="both"/>
        <w:rPr>
          <w:rFonts w:ascii="Calibri" w:eastAsia="Times New Roman" w:hAnsi="Calibri" w:cs="Arial"/>
          <w:color w:val="000000" w:themeColor="text1"/>
          <w:sz w:val="18"/>
          <w:lang w:val="en-US"/>
        </w:rPr>
      </w:pPr>
    </w:p>
    <w:p w:rsidR="00BB61BD" w:rsidRPr="00D108EE" w:rsidRDefault="00BB61BD" w:rsidP="00BB61BD">
      <w:pPr>
        <w:spacing w:after="0" w:line="250" w:lineRule="exact"/>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In the case of direct financing, the Group uses the Credit risk evaluation methodology (for loans over HRK 1,500 thousand) or the Credit scoring methodology (for loans below HRK 1,500 thousand) to determine creditworthiness. The Credit scoring methodology is used to determine creditworthiness of clients</w:t>
      </w:r>
      <w:r w:rsidRPr="00D108EE" w:rsidDel="00622CA5">
        <w:rPr>
          <w:rFonts w:ascii="Calibri" w:eastAsia="Times New Roman" w:hAnsi="Calibri" w:cs="Times New Roman"/>
          <w:color w:val="000000" w:themeColor="text1"/>
          <w:lang w:val="en-US"/>
        </w:rPr>
        <w:t xml:space="preserve"> </w:t>
      </w:r>
      <w:r w:rsidRPr="00D108EE">
        <w:rPr>
          <w:rFonts w:ascii="Calibri" w:eastAsia="Times New Roman" w:hAnsi="Calibri" w:cs="Times New Roman"/>
          <w:color w:val="000000" w:themeColor="text1"/>
          <w:lang w:val="en-US"/>
        </w:rPr>
        <w:t>that belong to the “small loan portfolio” and contains five scoring models: placements up to HRK 300 thousand to companies, crafts businesses and farmers, placements to start-ups up to HRK 300 thousand, placements from HRK 300 thousand to HRK 1,500 thousand to companies, placements to start-ups from HRK 300 thousand to HRK 1,500 thousand and placements from HRK 300 thousand to HRK 1,500 thousand for all other entrepreneurs.</w:t>
      </w:r>
    </w:p>
    <w:p w:rsidR="00BB61BD" w:rsidRPr="00D108EE" w:rsidRDefault="00BB61BD" w:rsidP="00BB61BD">
      <w:pPr>
        <w:spacing w:after="0" w:line="240" w:lineRule="auto"/>
        <w:jc w:val="both"/>
        <w:rPr>
          <w:rFonts w:ascii="Calibri" w:eastAsia="Times New Roman" w:hAnsi="Calibri" w:cs="Times New Roman"/>
          <w:color w:val="000000" w:themeColor="text1"/>
          <w:sz w:val="16"/>
          <w:szCs w:val="16"/>
          <w:lang w:val="en-US"/>
        </w:rPr>
      </w:pPr>
    </w:p>
    <w:p w:rsidR="00BB61BD" w:rsidRPr="00D108EE" w:rsidRDefault="00BB61BD" w:rsidP="00BB61BD">
      <w:pPr>
        <w:spacing w:after="0" w:line="250" w:lineRule="exact"/>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The Credit Rating Assessment Methodology is used for the assessment of the risk of the clients that have been classified to the portfolio of individually significant clients, i.e. the loans exceeding HRK 1,500 thousand. The risk assessment can be contained in the assessment of client creditworthiness, assessment of investment project success and assessment of client creditworthiness containing analysis of future operations.</w:t>
      </w:r>
    </w:p>
    <w:p w:rsidR="00BB61BD" w:rsidRPr="00D108EE" w:rsidRDefault="00BB61BD" w:rsidP="00BB61BD">
      <w:pPr>
        <w:spacing w:after="0" w:line="240" w:lineRule="auto"/>
        <w:jc w:val="both"/>
        <w:rPr>
          <w:rFonts w:ascii="Calibri" w:eastAsia="Times New Roman" w:hAnsi="Calibri" w:cs="Times New Roman"/>
          <w:color w:val="000000" w:themeColor="text1"/>
          <w:sz w:val="16"/>
          <w:szCs w:val="16"/>
          <w:lang w:val="en-US"/>
        </w:rPr>
      </w:pPr>
    </w:p>
    <w:p w:rsidR="00BB61BD" w:rsidRPr="00D108EE" w:rsidRDefault="00BB61BD" w:rsidP="00BB61BD">
      <w:pPr>
        <w:spacing w:after="0" w:line="250" w:lineRule="exact"/>
        <w:jc w:val="both"/>
        <w:rPr>
          <w:rFonts w:ascii="Calibri" w:eastAsia="Times New Roman" w:hAnsi="Calibri" w:cs="Arial"/>
          <w:b/>
          <w:color w:val="000000" w:themeColor="text1"/>
          <w:sz w:val="19"/>
          <w:szCs w:val="20"/>
          <w:lang w:val="en-US"/>
        </w:rPr>
      </w:pPr>
      <w:r w:rsidRPr="00D108EE">
        <w:rPr>
          <w:rFonts w:ascii="Calibri" w:eastAsia="Times New Roman" w:hAnsi="Calibri" w:cs="Times New Roman"/>
          <w:color w:val="000000" w:themeColor="text1"/>
          <w:lang w:val="en-US"/>
        </w:rPr>
        <w:t>Pursuant to the HBOR Act, the Group on-lends part of its placements via commercial banks or leasing companies. The assessment of commercial banks is based on the Methodology for the Evaluation and Selection of Banks and the Methodology for the Evaluation and Selection of Foreign Banks, whereas the assessment of leasing companies is based on the Methodologies for the Evaluation and Selection of Leasing Companies. With an objective of facilitating the availability of HBOR’s funds, the Group channels part of its placements through the risk sharing model, under which commercial banks and HBOR participate in the financing of clients in accordance with in advance agreed proportions.</w:t>
      </w:r>
    </w:p>
    <w:p w:rsidR="00BB61BD" w:rsidRPr="00D108EE" w:rsidRDefault="00BB61BD" w:rsidP="00BB61BD">
      <w:pPr>
        <w:spacing w:after="0" w:line="250" w:lineRule="exact"/>
        <w:jc w:val="both"/>
        <w:rPr>
          <w:rFonts w:ascii="Calibri" w:eastAsia="Times New Roman" w:hAnsi="Calibri" w:cs="Times New Roman"/>
          <w:color w:val="000000" w:themeColor="text1"/>
          <w:sz w:val="16"/>
          <w:szCs w:val="16"/>
          <w:lang w:val="en-US"/>
        </w:rPr>
      </w:pPr>
    </w:p>
    <w:p w:rsidR="00BB61BD" w:rsidRPr="00D108EE" w:rsidRDefault="00BB61BD" w:rsidP="00BB61BD">
      <w:pPr>
        <w:spacing w:after="0" w:line="250" w:lineRule="exact"/>
        <w:jc w:val="both"/>
        <w:rPr>
          <w:rFonts w:ascii="Calibri" w:eastAsia="Calibri" w:hAnsi="Calibri" w:cs="Times New Roman"/>
          <w:color w:val="000000" w:themeColor="text1"/>
          <w:lang w:val="en-US"/>
        </w:rPr>
      </w:pPr>
      <w:r w:rsidRPr="00D108EE">
        <w:rPr>
          <w:rFonts w:ascii="Calibri" w:eastAsia="Calibri" w:hAnsi="Calibri" w:cs="Times New Roman"/>
          <w:color w:val="000000" w:themeColor="text1"/>
          <w:lang w:val="en-US"/>
        </w:rPr>
        <w:t>The Group, as a developmental financial institution, supports growth and development of the Croatian economy through investment. For this reason, the clients mainly approach the Group with applications for credit financing of investment projects. In order to minimize risk and objectively estimate economic sustainability of the project as well as a return on investment, the Group is constantly improving existing organizational and technical solutions, reports and internal acts and proposes new organization regulations and implementation instructions.</w:t>
      </w:r>
    </w:p>
    <w:p w:rsidR="00BB61BD" w:rsidRPr="00D108EE" w:rsidRDefault="00BB61BD" w:rsidP="00BB61BD">
      <w:pPr>
        <w:spacing w:after="0" w:line="250" w:lineRule="exact"/>
        <w:jc w:val="both"/>
        <w:rPr>
          <w:rFonts w:ascii="Calibri" w:eastAsia="Times New Roman" w:hAnsi="Calibri" w:cs="Times New Roman"/>
          <w:color w:val="000000" w:themeColor="text1"/>
          <w:sz w:val="16"/>
          <w:szCs w:val="16"/>
          <w:lang w:val="en-US"/>
        </w:rPr>
      </w:pPr>
    </w:p>
    <w:p w:rsidR="00BB61BD" w:rsidRPr="00D108EE" w:rsidRDefault="00BB61BD" w:rsidP="00BB61BD">
      <w:pPr>
        <w:spacing w:after="0" w:line="250" w:lineRule="exact"/>
        <w:jc w:val="both"/>
        <w:rPr>
          <w:rFonts w:ascii="Calibri" w:eastAsia="Times New Roman" w:hAnsi="Calibri" w:cs="Times New Roman"/>
          <w:color w:val="000000" w:themeColor="text1"/>
          <w:lang w:val="en-US"/>
        </w:rPr>
        <w:sectPr w:rsidR="00BB61BD" w:rsidRPr="00D108EE">
          <w:pgSz w:w="11906" w:h="16838"/>
          <w:pgMar w:top="1417" w:right="1417" w:bottom="1417" w:left="1417" w:header="708" w:footer="708" w:gutter="0"/>
          <w:cols w:space="708"/>
          <w:docGrid w:linePitch="360"/>
        </w:sectPr>
      </w:pPr>
      <w:r w:rsidRPr="00D108EE">
        <w:rPr>
          <w:rFonts w:ascii="Calibri" w:eastAsia="Times New Roman" w:hAnsi="Calibri" w:cs="Times New Roman"/>
          <w:color w:val="000000" w:themeColor="text1"/>
          <w:lang w:val="en-US"/>
        </w:rPr>
        <w:t>By continuous monitoring and evaluation of the clients’ businesses, the Group makes an effort to identify difficulties in their operation on a timely basis. For clients with difficulties, the Group tries to find appropriate ways to collect receivables by considering the possibilities of alternative repayment terms with a view to continue the production process and employment increase. Special emphasis is placed on identifying and monitoring reasons for bad debts, and procedures for prevention are built in operational procedures with a view to decreasing the share of high</w:t>
      </w:r>
      <w:r w:rsidR="000D3E58">
        <w:rPr>
          <w:rFonts w:ascii="Calibri" w:eastAsia="Times New Roman" w:hAnsi="Calibri" w:cs="Times New Roman"/>
          <w:color w:val="000000" w:themeColor="text1"/>
          <w:lang w:val="en-US"/>
        </w:rPr>
        <w:t xml:space="preserve"> </w:t>
      </w:r>
      <w:r w:rsidRPr="00D108EE">
        <w:rPr>
          <w:rFonts w:ascii="Calibri" w:eastAsia="Times New Roman" w:hAnsi="Calibri" w:cs="Times New Roman"/>
          <w:color w:val="000000" w:themeColor="text1"/>
          <w:lang w:val="en-US"/>
        </w:rPr>
        <w:t xml:space="preserve">risk placements of the Group. </w:t>
      </w:r>
    </w:p>
    <w:p w:rsidR="00BB61BD" w:rsidRPr="00E10975"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14"/>
          <w:szCs w:val="14"/>
          <w:lang w:val="en-US"/>
        </w:rPr>
      </w:pPr>
    </w:p>
    <w:p w:rsidR="00BB61BD" w:rsidRPr="00D108EE" w:rsidRDefault="00BB61BD" w:rsidP="00BB61BD">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BB61BD" w:rsidRPr="00E10975" w:rsidRDefault="00BB61BD" w:rsidP="00BB61BD">
      <w:pPr>
        <w:tabs>
          <w:tab w:val="left" w:pos="709"/>
          <w:tab w:val="left" w:pos="851"/>
        </w:tabs>
        <w:spacing w:after="0" w:line="240" w:lineRule="auto"/>
        <w:jc w:val="both"/>
        <w:rPr>
          <w:rFonts w:ascii="Calibri" w:eastAsia="Times New Roman" w:hAnsi="Calibri" w:cs="Arial"/>
          <w:color w:val="000000" w:themeColor="text1"/>
          <w:sz w:val="14"/>
          <w:szCs w:val="14"/>
          <w:lang w:val="en-US"/>
        </w:rPr>
      </w:pPr>
    </w:p>
    <w:p w:rsidR="00BB61BD" w:rsidRPr="00D108EE" w:rsidRDefault="00BB61BD" w:rsidP="00BB61BD">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BB61BD" w:rsidRPr="00E10975" w:rsidRDefault="00BB61BD" w:rsidP="00BB61BD">
      <w:pPr>
        <w:tabs>
          <w:tab w:val="left" w:pos="709"/>
          <w:tab w:val="left" w:pos="851"/>
        </w:tabs>
        <w:spacing w:after="0" w:line="240" w:lineRule="auto"/>
        <w:jc w:val="both"/>
        <w:rPr>
          <w:rFonts w:ascii="Calibri" w:eastAsia="Times New Roman" w:hAnsi="Calibri" w:cs="Arial"/>
          <w:b/>
          <w:color w:val="000000" w:themeColor="text1"/>
          <w:sz w:val="14"/>
          <w:szCs w:val="14"/>
          <w:lang w:val="en-US"/>
        </w:rPr>
      </w:pPr>
    </w:p>
    <w:p w:rsidR="00E87CB9" w:rsidRPr="00926BAC" w:rsidRDefault="00E87CB9" w:rsidP="00926BAC">
      <w:pPr>
        <w:spacing w:after="0" w:line="250" w:lineRule="exact"/>
        <w:jc w:val="both"/>
        <w:rPr>
          <w:rFonts w:ascii="Calibri" w:eastAsia="Calibri" w:hAnsi="Calibri" w:cs="Times New Roman"/>
          <w:color w:val="000000" w:themeColor="text1"/>
          <w:lang w:val="en-US"/>
        </w:rPr>
      </w:pPr>
      <w:r w:rsidRPr="00926BAC">
        <w:rPr>
          <w:rFonts w:ascii="Calibri" w:eastAsia="Calibri" w:hAnsi="Calibri" w:cs="Times New Roman"/>
          <w:color w:val="000000" w:themeColor="text1"/>
          <w:lang w:val="en-US"/>
        </w:rPr>
        <w:t>For the purpose of mitigating the negative consequences of the coronavirus pandemic, the Bank has, in order to preserve the level of economic activity and the liquidity of economic entities and, most importantly, in order to preserve jobs, enabled the rescheduling of obligations and has offered a moratorium from 1 April 2020 to 30 June 2020 to all clients for unpaid liabilities due from 1 March 2020 to 30 June 2020. As the negative impact of the coronavirus pandemic on the economy has prolonged, the Bank has introduced an additional possibility of a moratorium on the liabilities maturing from 1 July 2020 to 30 September 2020 for all clients, a moratorium on the liabilities maturing from 1 July 2020 to 31 December 2020 for the clients who can obtain evidence of coronavirus pandemic impact on operations (COVID score, etc.), and a moratorium on the liabilities maturing from 1 July 2020 to 30 June 2021 for all clients active in the tourism industry.</w:t>
      </w:r>
    </w:p>
    <w:p w:rsidR="00E87CB9" w:rsidRPr="00E10975" w:rsidRDefault="00E87CB9" w:rsidP="00926BAC">
      <w:pPr>
        <w:spacing w:after="0" w:line="250" w:lineRule="exact"/>
        <w:jc w:val="both"/>
        <w:rPr>
          <w:sz w:val="14"/>
          <w:szCs w:val="14"/>
          <w:lang w:val="en-GB"/>
        </w:rPr>
      </w:pPr>
    </w:p>
    <w:p w:rsidR="00E87CB9" w:rsidRPr="00926BAC" w:rsidRDefault="00E87CB9" w:rsidP="00926BAC">
      <w:pPr>
        <w:spacing w:after="0" w:line="250" w:lineRule="exact"/>
        <w:jc w:val="both"/>
        <w:rPr>
          <w:rFonts w:ascii="Calibri" w:eastAsia="Calibri" w:hAnsi="Calibri" w:cs="Times New Roman"/>
          <w:color w:val="000000" w:themeColor="text1"/>
          <w:lang w:val="en-US"/>
        </w:rPr>
      </w:pPr>
      <w:r w:rsidRPr="00926BAC">
        <w:rPr>
          <w:rFonts w:ascii="Calibri" w:eastAsia="Calibri" w:hAnsi="Calibri" w:cs="Times New Roman"/>
          <w:color w:val="000000" w:themeColor="text1"/>
          <w:lang w:val="en-US"/>
        </w:rPr>
        <w:t>Besides the rescheduling of and the moratorium on liabilities, the Bank has, aiming to preserve the level of economic activity and liquidity, implemented new loans for the liquidity of:</w:t>
      </w:r>
    </w:p>
    <w:p w:rsidR="00E87CB9" w:rsidRPr="002125D1" w:rsidRDefault="00E87CB9" w:rsidP="00926BAC">
      <w:pPr>
        <w:pStyle w:val="ListParagraph"/>
        <w:spacing w:after="0" w:line="240" w:lineRule="auto"/>
        <w:ind w:hanging="360"/>
        <w:jc w:val="both"/>
        <w:rPr>
          <w:rFonts w:ascii="Calibri" w:eastAsia="Times New Roman" w:hAnsi="Calibri" w:cs="Times New Roman"/>
          <w:color w:val="000000" w:themeColor="text1"/>
          <w:lang w:val="en-GB"/>
        </w:rPr>
      </w:pPr>
      <w:r w:rsidRPr="00775E77">
        <w:rPr>
          <w:lang w:val="en-GB"/>
        </w:rPr>
        <w:t>•</w:t>
      </w:r>
      <w:r w:rsidRPr="00775E77">
        <w:rPr>
          <w:lang w:val="en-GB"/>
        </w:rPr>
        <w:tab/>
      </w:r>
      <w:r w:rsidRPr="002125D1">
        <w:rPr>
          <w:rFonts w:ascii="Calibri" w:eastAsia="Times New Roman" w:hAnsi="Calibri" w:cs="Times New Roman"/>
          <w:color w:val="000000" w:themeColor="text1"/>
          <w:lang w:val="en-GB"/>
        </w:rPr>
        <w:t xml:space="preserve">small and medium-sized enterprises through framework loans to commercial banks, </w:t>
      </w:r>
    </w:p>
    <w:p w:rsidR="00E87CB9" w:rsidRPr="002125D1" w:rsidRDefault="00E87CB9" w:rsidP="00926BAC">
      <w:pPr>
        <w:pStyle w:val="ListParagraph"/>
        <w:spacing w:after="0" w:line="240" w:lineRule="auto"/>
        <w:ind w:hanging="360"/>
        <w:jc w:val="both"/>
        <w:rPr>
          <w:rFonts w:ascii="Calibri" w:eastAsia="Times New Roman" w:hAnsi="Calibri" w:cs="Times New Roman"/>
          <w:color w:val="000000" w:themeColor="text1"/>
          <w:lang w:val="en-GB"/>
        </w:rPr>
      </w:pPr>
      <w:r w:rsidRPr="002125D1">
        <w:rPr>
          <w:rFonts w:ascii="Calibri" w:eastAsia="Times New Roman" w:hAnsi="Calibri" w:cs="Times New Roman"/>
          <w:color w:val="000000" w:themeColor="text1"/>
          <w:lang w:val="en-GB"/>
        </w:rPr>
        <w:t>•</w:t>
      </w:r>
      <w:r w:rsidRPr="002125D1">
        <w:rPr>
          <w:rFonts w:ascii="Calibri" w:eastAsia="Times New Roman" w:hAnsi="Calibri" w:cs="Times New Roman"/>
          <w:color w:val="000000" w:themeColor="text1"/>
          <w:lang w:val="en-GB"/>
        </w:rPr>
        <w:tab/>
        <w:t xml:space="preserve">large enterprises through loans under risk-sharing models, and </w:t>
      </w:r>
    </w:p>
    <w:p w:rsidR="00E87CB9" w:rsidRPr="002125D1" w:rsidRDefault="00E87CB9" w:rsidP="00926BAC">
      <w:pPr>
        <w:pStyle w:val="ListParagraph"/>
        <w:spacing w:after="0" w:line="240" w:lineRule="auto"/>
        <w:ind w:hanging="360"/>
        <w:jc w:val="both"/>
        <w:rPr>
          <w:rFonts w:ascii="Calibri" w:eastAsia="Times New Roman" w:hAnsi="Calibri" w:cs="Times New Roman"/>
          <w:color w:val="000000" w:themeColor="text1"/>
          <w:lang w:val="en-GB"/>
        </w:rPr>
      </w:pPr>
      <w:r w:rsidRPr="002125D1">
        <w:rPr>
          <w:rFonts w:ascii="Calibri" w:eastAsia="Times New Roman" w:hAnsi="Calibri" w:cs="Times New Roman"/>
          <w:color w:val="000000" w:themeColor="text1"/>
          <w:lang w:val="en-GB"/>
        </w:rPr>
        <w:t>•</w:t>
      </w:r>
      <w:r w:rsidRPr="002125D1">
        <w:rPr>
          <w:rFonts w:ascii="Calibri" w:eastAsia="Times New Roman" w:hAnsi="Calibri" w:cs="Times New Roman"/>
          <w:color w:val="000000" w:themeColor="text1"/>
          <w:lang w:val="en-GB"/>
        </w:rPr>
        <w:tab/>
        <w:t>particularly affected clients operating in tourism as strategic industry through direct lending.</w:t>
      </w:r>
    </w:p>
    <w:p w:rsidR="00E87CB9" w:rsidRPr="00E10975" w:rsidRDefault="00E87CB9" w:rsidP="00926BAC">
      <w:pPr>
        <w:spacing w:after="0" w:line="240" w:lineRule="auto"/>
        <w:jc w:val="both"/>
        <w:rPr>
          <w:sz w:val="14"/>
          <w:szCs w:val="14"/>
          <w:lang w:val="en-GB"/>
        </w:rPr>
      </w:pPr>
    </w:p>
    <w:p w:rsidR="00E87CB9" w:rsidRPr="00926BAC" w:rsidRDefault="00E87CB9" w:rsidP="00926BAC">
      <w:pPr>
        <w:spacing w:after="0" w:line="250" w:lineRule="exact"/>
        <w:jc w:val="both"/>
        <w:rPr>
          <w:rFonts w:ascii="Calibri" w:eastAsia="Calibri" w:hAnsi="Calibri" w:cs="Times New Roman"/>
          <w:color w:val="000000" w:themeColor="text1"/>
          <w:lang w:val="en-US"/>
        </w:rPr>
      </w:pPr>
      <w:r w:rsidRPr="00926BAC">
        <w:rPr>
          <w:rFonts w:ascii="Calibri" w:eastAsia="Calibri" w:hAnsi="Calibri" w:cs="Times New Roman"/>
          <w:color w:val="000000" w:themeColor="text1"/>
          <w:lang w:val="en-US"/>
        </w:rPr>
        <w:t>In cooperation with the Ministry of Tourism</w:t>
      </w:r>
      <w:r w:rsidR="00733FA8">
        <w:rPr>
          <w:rFonts w:ascii="Calibri" w:eastAsia="Calibri" w:hAnsi="Calibri" w:cs="Times New Roman"/>
          <w:color w:val="000000" w:themeColor="text1"/>
          <w:lang w:val="en-US"/>
        </w:rPr>
        <w:t xml:space="preserve"> and Sports</w:t>
      </w:r>
      <w:r w:rsidRPr="00926BAC">
        <w:rPr>
          <w:rFonts w:ascii="Calibri" w:eastAsia="Calibri" w:hAnsi="Calibri" w:cs="Times New Roman"/>
          <w:color w:val="000000" w:themeColor="text1"/>
          <w:lang w:val="en-US"/>
        </w:rPr>
        <w:t>, the Bank has offered direct loans for financing liquidity needs of entrepreneurs in tourism at favourable terms and conditions by providing access to the funding from the fund for subsidising interest rates for entrepreneurs in tourism. As a consequence of approving a large number of loans in a relatively short period of time, some activities under the existing manners and procedures of loan application processing provided for in the Credit Risk Management Ordinance have been reduced with an objective of increasing the flow and speed of the loan approval process.</w:t>
      </w:r>
    </w:p>
    <w:p w:rsidR="00131E67" w:rsidRPr="002125D1" w:rsidRDefault="00131E67" w:rsidP="002125D1">
      <w:pPr>
        <w:spacing w:after="0" w:line="240" w:lineRule="auto"/>
        <w:jc w:val="both"/>
        <w:rPr>
          <w:sz w:val="14"/>
          <w:szCs w:val="14"/>
          <w:lang w:val="en-GB"/>
        </w:rPr>
      </w:pPr>
    </w:p>
    <w:p w:rsidR="00BB61BD" w:rsidRPr="00926BAC" w:rsidRDefault="00BB61BD" w:rsidP="00926BAC">
      <w:pPr>
        <w:spacing w:after="0" w:line="250" w:lineRule="exact"/>
        <w:jc w:val="both"/>
        <w:rPr>
          <w:rFonts w:ascii="Calibri" w:eastAsia="Calibri" w:hAnsi="Calibri" w:cs="Times New Roman"/>
          <w:color w:val="000000" w:themeColor="text1"/>
          <w:lang w:val="en-US"/>
        </w:rPr>
      </w:pPr>
      <w:r w:rsidRPr="00926BAC">
        <w:rPr>
          <w:rFonts w:ascii="Calibri" w:eastAsia="Calibri" w:hAnsi="Calibri" w:cs="Times New Roman"/>
          <w:color w:val="000000" w:themeColor="text1"/>
          <w:lang w:val="en-US"/>
        </w:rPr>
        <w:t>For the purpose of risk monitoring and control, the systems of limits have been established for the management of credit risk. High exposure limits and amounts of maximum permitted credit exposure to individual borrowers and persons related to borrowers have been established.</w:t>
      </w:r>
    </w:p>
    <w:p w:rsidR="008C5CB8" w:rsidRPr="00E10975" w:rsidRDefault="008C5CB8" w:rsidP="008C5CB8">
      <w:pPr>
        <w:spacing w:before="120" w:after="120"/>
        <w:jc w:val="both"/>
        <w:rPr>
          <w:rFonts w:ascii="Calibri" w:hAnsi="Calibri" w:cs="Arial"/>
          <w:b/>
          <w:bCs/>
          <w:i/>
          <w:iCs/>
          <w:color w:val="000000" w:themeColor="text1"/>
          <w:sz w:val="2"/>
          <w:szCs w:val="2"/>
          <w:highlight w:val="yellow"/>
        </w:rPr>
      </w:pPr>
    </w:p>
    <w:p w:rsidR="008C5CB8" w:rsidRPr="00E10975" w:rsidRDefault="008C5CB8" w:rsidP="008C5CB8">
      <w:pPr>
        <w:spacing w:before="120" w:after="120"/>
        <w:jc w:val="both"/>
        <w:rPr>
          <w:rFonts w:ascii="Calibri" w:hAnsi="Calibri" w:cs="Arial"/>
          <w:b/>
          <w:bCs/>
          <w:i/>
          <w:iCs/>
          <w:color w:val="000000" w:themeColor="text1"/>
        </w:rPr>
      </w:pPr>
      <w:r w:rsidRPr="00E10975">
        <w:rPr>
          <w:rFonts w:ascii="Calibri" w:hAnsi="Calibri" w:cs="Arial"/>
          <w:b/>
          <w:bCs/>
          <w:i/>
          <w:iCs/>
          <w:color w:val="000000" w:themeColor="text1"/>
        </w:rPr>
        <w:t>Adverse effects of the coronavirus pandemic (COVID-19)</w:t>
      </w:r>
    </w:p>
    <w:p w:rsidR="008C5CB8" w:rsidRPr="00E10975" w:rsidRDefault="008C5CB8" w:rsidP="008C5CB8">
      <w:pPr>
        <w:spacing w:after="0" w:line="250" w:lineRule="exact"/>
        <w:jc w:val="both"/>
        <w:rPr>
          <w:rFonts w:ascii="Calibri" w:eastAsia="Calibri" w:hAnsi="Calibri" w:cs="Times New Roman"/>
          <w:color w:val="000000" w:themeColor="text1"/>
          <w:sz w:val="18"/>
          <w:szCs w:val="18"/>
          <w:lang w:val="en-US"/>
        </w:rPr>
      </w:pPr>
      <w:r w:rsidRPr="00E10975">
        <w:rPr>
          <w:rFonts w:ascii="Calibri" w:eastAsia="Calibri" w:hAnsi="Calibri" w:cs="Times New Roman"/>
          <w:color w:val="000000" w:themeColor="text1"/>
          <w:lang w:val="en-US"/>
        </w:rPr>
        <w:t>The coronavirus pandemic (COVID-19) has affected and is expected to have a negative effect on the world economy and business activities and conditions in almost all countries in the world, including Croatia.</w:t>
      </w:r>
      <w:r>
        <w:rPr>
          <w:rFonts w:ascii="Calibri" w:eastAsia="Calibri" w:hAnsi="Calibri" w:cs="Times New Roman"/>
          <w:color w:val="000000" w:themeColor="text1"/>
          <w:lang w:val="en-US"/>
        </w:rPr>
        <w:t xml:space="preserve"> </w:t>
      </w:r>
      <w:r w:rsidRPr="00E10975">
        <w:rPr>
          <w:rFonts w:ascii="Calibri" w:eastAsia="Calibri" w:hAnsi="Calibri" w:cs="Times New Roman"/>
          <w:color w:val="000000" w:themeColor="text1"/>
          <w:lang w:val="en-US"/>
        </w:rPr>
        <w:t>Among other challenges, the Republic of Croatia records an increase in the unemployment rate and a decline in production, while public debt has increased significantly thanks to state aid. In addition, there is an increase in the uncertainties related to collection of receivables from both individuals and companies, especially those in the affected sectors, unpredictability in financial markets, exchange rate volatility and decline in worth of assets and investments, all of which have negatively affected the Bank's performance in the first six months of 2020 and is expected to continue in the future.</w:t>
      </w:r>
    </w:p>
    <w:p w:rsidR="001823CE" w:rsidRPr="002125D1" w:rsidRDefault="001823CE" w:rsidP="002125D1">
      <w:pPr>
        <w:spacing w:after="0" w:line="240" w:lineRule="auto"/>
        <w:jc w:val="both"/>
        <w:rPr>
          <w:rFonts w:ascii="Calibri" w:eastAsia="Calibri" w:hAnsi="Calibri" w:cs="Times New Roman"/>
          <w:color w:val="000000" w:themeColor="text1"/>
          <w:sz w:val="12"/>
          <w:szCs w:val="12"/>
          <w:lang w:val="en-US"/>
        </w:rPr>
      </w:pPr>
    </w:p>
    <w:p w:rsidR="008C5CB8" w:rsidRPr="002125D1" w:rsidRDefault="008C5CB8" w:rsidP="002125D1">
      <w:pPr>
        <w:spacing w:after="120" w:line="240" w:lineRule="auto"/>
        <w:jc w:val="both"/>
        <w:rPr>
          <w:rFonts w:ascii="Calibri" w:hAnsi="Calibri" w:cs="Arial"/>
          <w:color w:val="000000" w:themeColor="text1"/>
          <w:lang w:val="en-GB"/>
        </w:rPr>
      </w:pPr>
      <w:r w:rsidRPr="002125D1">
        <w:rPr>
          <w:rFonts w:ascii="Calibri" w:hAnsi="Calibri" w:cs="Arial"/>
          <w:color w:val="000000" w:themeColor="text1"/>
          <w:lang w:val="en-GB"/>
        </w:rPr>
        <w:t xml:space="preserve">The impact of the COVID-19 pandemic began to become apparent at the end of the first quarter of 2020 and had a negative impact on the Bank's results for the period up to 30 </w:t>
      </w:r>
      <w:r w:rsidR="00C70299" w:rsidRPr="002125D1">
        <w:rPr>
          <w:rFonts w:ascii="Calibri" w:hAnsi="Calibri" w:cs="Arial"/>
          <w:color w:val="000000" w:themeColor="text1"/>
          <w:lang w:val="en-GB"/>
        </w:rPr>
        <w:t xml:space="preserve">September </w:t>
      </w:r>
      <w:r w:rsidRPr="002125D1">
        <w:rPr>
          <w:rFonts w:ascii="Calibri" w:hAnsi="Calibri" w:cs="Arial"/>
          <w:color w:val="000000" w:themeColor="text1"/>
          <w:lang w:val="en-GB"/>
        </w:rPr>
        <w:t>2020. The main accumulated impacts were:</w:t>
      </w:r>
    </w:p>
    <w:p w:rsidR="008C5CB8" w:rsidRPr="008344DD" w:rsidRDefault="008C5CB8" w:rsidP="002125D1">
      <w:pPr>
        <w:spacing w:after="0" w:line="250" w:lineRule="exact"/>
        <w:jc w:val="both"/>
        <w:rPr>
          <w:rFonts w:ascii="Calibri" w:eastAsia="Calibri" w:hAnsi="Calibri" w:cs="Times New Roman"/>
          <w:color w:val="000000" w:themeColor="text1"/>
          <w:lang w:val="en-US"/>
        </w:rPr>
      </w:pPr>
      <w:r w:rsidRPr="008344DD">
        <w:rPr>
          <w:rFonts w:ascii="Calibri" w:eastAsia="Calibri" w:hAnsi="Calibri" w:cs="Times New Roman"/>
          <w:color w:val="000000" w:themeColor="text1"/>
          <w:lang w:val="en-US"/>
        </w:rPr>
        <w:t>i) an increase in the cost of risks associated with credit activities, mainly due to deterioration in</w:t>
      </w:r>
      <w:r w:rsidR="009A293A" w:rsidRPr="008344DD">
        <w:rPr>
          <w:rFonts w:ascii="Calibri" w:eastAsia="Calibri" w:hAnsi="Calibri" w:cs="Times New Roman"/>
          <w:color w:val="000000" w:themeColor="text1"/>
          <w:lang w:val="en-US"/>
        </w:rPr>
        <w:t xml:space="preserve"> </w:t>
      </w:r>
      <w:r w:rsidRPr="008344DD">
        <w:rPr>
          <w:rFonts w:ascii="Calibri" w:eastAsia="Calibri" w:hAnsi="Calibri" w:cs="Times New Roman"/>
          <w:color w:val="000000" w:themeColor="text1"/>
          <w:lang w:val="en-US"/>
        </w:rPr>
        <w:t xml:space="preserve">macroeconomic environment, which had a negative impact on the Bank and the expected credit loss in the amount of HRK </w:t>
      </w:r>
      <w:r w:rsidR="00C70299">
        <w:rPr>
          <w:rFonts w:ascii="Calibri" w:eastAsia="Calibri" w:hAnsi="Calibri" w:cs="Times New Roman"/>
          <w:color w:val="000000" w:themeColor="text1"/>
          <w:lang w:val="en-US"/>
        </w:rPr>
        <w:t>114</w:t>
      </w:r>
      <w:r w:rsidR="008344DD" w:rsidRPr="008344DD">
        <w:rPr>
          <w:rFonts w:ascii="Calibri" w:eastAsia="Calibri" w:hAnsi="Calibri" w:cs="Times New Roman"/>
          <w:color w:val="000000" w:themeColor="text1"/>
          <w:lang w:val="en-US"/>
        </w:rPr>
        <w:t xml:space="preserve"> </w:t>
      </w:r>
      <w:r w:rsidRPr="008344DD">
        <w:rPr>
          <w:rFonts w:ascii="Calibri" w:eastAsia="Calibri" w:hAnsi="Calibri" w:cs="Times New Roman"/>
          <w:color w:val="000000" w:themeColor="text1"/>
          <w:lang w:val="en-US"/>
        </w:rPr>
        <w:t>million;</w:t>
      </w:r>
    </w:p>
    <w:p w:rsidR="00EF7137" w:rsidRPr="002125D1" w:rsidRDefault="008C5CB8" w:rsidP="00EF7137">
      <w:pPr>
        <w:spacing w:after="0" w:line="250" w:lineRule="exact"/>
        <w:jc w:val="both"/>
        <w:rPr>
          <w:rFonts w:ascii="Calibri" w:eastAsia="Calibri" w:hAnsi="Calibri" w:cs="Times New Roman"/>
          <w:color w:val="000000" w:themeColor="text1"/>
          <w:lang w:val="en-US"/>
        </w:rPr>
        <w:sectPr w:rsidR="00EF7137" w:rsidRPr="002125D1">
          <w:pgSz w:w="11906" w:h="16838"/>
          <w:pgMar w:top="1417" w:right="1417" w:bottom="1417" w:left="1417" w:header="708" w:footer="708" w:gutter="0"/>
          <w:cols w:space="708"/>
          <w:docGrid w:linePitch="360"/>
        </w:sectPr>
      </w:pPr>
      <w:r w:rsidRPr="008344DD">
        <w:rPr>
          <w:rFonts w:ascii="Calibri" w:eastAsia="Calibri" w:hAnsi="Calibri" w:cs="Times New Roman"/>
          <w:color w:val="000000" w:themeColor="text1"/>
          <w:lang w:val="en-US"/>
        </w:rPr>
        <w:t xml:space="preserve">ii) lower fair value of financial assets at fair value through other comprehensive income in the amount of HRK </w:t>
      </w:r>
      <w:r w:rsidR="00C70299">
        <w:rPr>
          <w:rFonts w:ascii="Calibri" w:eastAsia="Calibri" w:hAnsi="Calibri" w:cs="Times New Roman"/>
          <w:color w:val="000000" w:themeColor="text1"/>
          <w:lang w:val="en-US"/>
        </w:rPr>
        <w:t>552</w:t>
      </w:r>
      <w:r w:rsidR="008344DD" w:rsidRPr="008344DD">
        <w:rPr>
          <w:rFonts w:ascii="Calibri" w:eastAsia="Calibri" w:hAnsi="Calibri" w:cs="Times New Roman"/>
          <w:color w:val="000000" w:themeColor="text1"/>
          <w:lang w:val="en-US"/>
        </w:rPr>
        <w:t xml:space="preserve"> </w:t>
      </w:r>
      <w:r w:rsidRPr="008344DD">
        <w:rPr>
          <w:rFonts w:ascii="Calibri" w:eastAsia="Calibri" w:hAnsi="Calibri" w:cs="Times New Roman"/>
          <w:color w:val="000000" w:themeColor="text1"/>
          <w:lang w:val="en-US"/>
        </w:rPr>
        <w:t>thousand.</w:t>
      </w:r>
    </w:p>
    <w:p w:rsidR="0030536D" w:rsidRPr="00E10975" w:rsidRDefault="0030536D" w:rsidP="002125D1">
      <w:pPr>
        <w:spacing w:after="0"/>
        <w:jc w:val="both"/>
        <w:rPr>
          <w:rFonts w:ascii="Calibri" w:hAnsi="Calibri"/>
          <w:color w:val="000000" w:themeColor="text1"/>
          <w:sz w:val="18"/>
          <w:szCs w:val="18"/>
        </w:rPr>
      </w:pPr>
    </w:p>
    <w:p w:rsidR="008C5CB8" w:rsidRPr="00D108EE" w:rsidRDefault="008C5CB8" w:rsidP="008C5CB8">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8C5CB8" w:rsidRPr="00ED072E" w:rsidRDefault="008C5CB8" w:rsidP="008C5CB8">
      <w:pPr>
        <w:tabs>
          <w:tab w:val="left" w:pos="709"/>
          <w:tab w:val="left" w:pos="851"/>
        </w:tabs>
        <w:spacing w:after="0" w:line="240" w:lineRule="auto"/>
        <w:jc w:val="both"/>
        <w:rPr>
          <w:rFonts w:ascii="Calibri" w:eastAsia="Times New Roman" w:hAnsi="Calibri" w:cs="Arial"/>
          <w:color w:val="000000" w:themeColor="text1"/>
          <w:sz w:val="16"/>
          <w:szCs w:val="16"/>
          <w:lang w:val="en-US"/>
        </w:rPr>
      </w:pPr>
    </w:p>
    <w:p w:rsidR="008C5CB8" w:rsidRPr="00D108EE" w:rsidRDefault="008C5CB8" w:rsidP="008C5CB8">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30536D" w:rsidRPr="008C5CB8" w:rsidRDefault="008C5CB8" w:rsidP="008C5CB8">
      <w:pPr>
        <w:spacing w:before="120" w:after="120"/>
        <w:jc w:val="both"/>
        <w:rPr>
          <w:rFonts w:ascii="Calibri" w:hAnsi="Calibri" w:cs="Arial"/>
          <w:b/>
          <w:bCs/>
          <w:i/>
          <w:iCs/>
          <w:color w:val="000000" w:themeColor="text1"/>
        </w:rPr>
      </w:pPr>
      <w:r w:rsidRPr="00ED072E">
        <w:rPr>
          <w:rFonts w:ascii="Calibri" w:hAnsi="Calibri" w:cs="Arial"/>
          <w:b/>
          <w:bCs/>
          <w:i/>
          <w:iCs/>
          <w:color w:val="000000" w:themeColor="text1"/>
        </w:rPr>
        <w:t>Adverse effects of the coronavirus pandemic (COVID</w:t>
      </w:r>
      <w:r w:rsidRPr="008C5CB8">
        <w:rPr>
          <w:rFonts w:ascii="Calibri" w:hAnsi="Calibri" w:cs="Arial"/>
          <w:b/>
          <w:bCs/>
          <w:i/>
          <w:iCs/>
          <w:color w:val="000000" w:themeColor="text1"/>
        </w:rPr>
        <w:t>-19)</w:t>
      </w:r>
      <w:r w:rsidR="0030536D" w:rsidRPr="008C5CB8">
        <w:rPr>
          <w:rFonts w:ascii="Calibri" w:hAnsi="Calibri" w:cs="Arial"/>
          <w:b/>
          <w:bCs/>
          <w:i/>
          <w:iCs/>
          <w:color w:val="000000" w:themeColor="text1"/>
        </w:rPr>
        <w:t>(</w:t>
      </w:r>
      <w:r w:rsidRPr="00E10975">
        <w:rPr>
          <w:rFonts w:ascii="Calibri" w:hAnsi="Calibri" w:cs="Arial"/>
          <w:b/>
          <w:bCs/>
          <w:i/>
          <w:iCs/>
          <w:color w:val="000000" w:themeColor="text1"/>
        </w:rPr>
        <w:t>continued</w:t>
      </w:r>
      <w:r w:rsidR="0030536D" w:rsidRPr="008C5CB8">
        <w:rPr>
          <w:rFonts w:ascii="Calibri" w:hAnsi="Calibri" w:cs="Arial"/>
          <w:b/>
          <w:bCs/>
          <w:i/>
          <w:iCs/>
          <w:color w:val="000000" w:themeColor="text1"/>
        </w:rPr>
        <w:t>)</w:t>
      </w:r>
    </w:p>
    <w:p w:rsidR="00C845C3" w:rsidRPr="00E10975" w:rsidRDefault="00C845C3" w:rsidP="00E10975">
      <w:pPr>
        <w:spacing w:after="0" w:line="240" w:lineRule="auto"/>
        <w:jc w:val="both"/>
        <w:rPr>
          <w:rFonts w:ascii="Calibri" w:eastAsia="Times New Roman" w:hAnsi="Calibri" w:cs="Times New Roman"/>
          <w:color w:val="000000" w:themeColor="text1"/>
          <w:lang w:val="en-US"/>
        </w:rPr>
      </w:pPr>
      <w:r w:rsidRPr="00E10975">
        <w:rPr>
          <w:rFonts w:ascii="Calibri" w:eastAsia="Times New Roman" w:hAnsi="Calibri" w:cs="Times New Roman"/>
          <w:color w:val="000000" w:themeColor="text1"/>
          <w:lang w:val="en-US"/>
        </w:rPr>
        <w:t>The impact of the COVID-19 pandemic on the Bank's operations, financial pos and results of operations, which is expected to be significant, will depend on future and uncertain events and the intensity and consequences arising from the pandemic.</w:t>
      </w:r>
    </w:p>
    <w:p w:rsidR="00BB61BD" w:rsidRPr="00926BAC" w:rsidRDefault="00BB61BD" w:rsidP="00926BAC">
      <w:pPr>
        <w:spacing w:after="0" w:line="250" w:lineRule="exact"/>
        <w:jc w:val="both"/>
        <w:rPr>
          <w:rFonts w:ascii="Calibri" w:eastAsia="Calibri" w:hAnsi="Calibri" w:cs="Times New Roman"/>
          <w:color w:val="000000" w:themeColor="text1"/>
          <w:lang w:val="en-US"/>
        </w:rPr>
      </w:pPr>
    </w:p>
    <w:p w:rsidR="00BB61BD" w:rsidRPr="00D108EE" w:rsidRDefault="00BB61BD" w:rsidP="00BB61BD">
      <w:pPr>
        <w:spacing w:after="0" w:line="300" w:lineRule="exact"/>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25.3.1. Risk related to loan commitments</w:t>
      </w:r>
    </w:p>
    <w:p w:rsidR="00BB61BD" w:rsidRPr="00D108EE" w:rsidRDefault="00BB61BD" w:rsidP="00BB61BD">
      <w:pPr>
        <w:spacing w:after="0" w:line="240" w:lineRule="auto"/>
        <w:jc w:val="both"/>
        <w:rPr>
          <w:rFonts w:ascii="Calibri" w:eastAsia="Calibri" w:hAnsi="Calibri" w:cs="Calibri"/>
          <w:b/>
          <w:bCs/>
          <w:color w:val="000000" w:themeColor="text1"/>
          <w:spacing w:val="-3"/>
          <w:highlight w:val="yellow"/>
          <w:lang w:val="en-US"/>
        </w:rPr>
      </w:pP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Bank clients can be issued guarantees and letters of credit with deferred payment terms (also from loan proceeds) in accordance with the same procedure as prescribed for loan commitments to direct clients.</w:t>
      </w:r>
    </w:p>
    <w:p w:rsidR="00BB61BD" w:rsidRPr="00D108EE" w:rsidRDefault="00BB61BD" w:rsidP="00BB61BD">
      <w:pPr>
        <w:spacing w:after="0" w:line="240" w:lineRule="auto"/>
        <w:jc w:val="both"/>
        <w:rPr>
          <w:rFonts w:ascii="Calibri" w:eastAsia="Times New Roman" w:hAnsi="Calibri" w:cs="Times New Roman"/>
          <w:color w:val="000000" w:themeColor="text1"/>
          <w:sz w:val="20"/>
          <w:szCs w:val="20"/>
          <w:highlight w:val="yellow"/>
          <w:lang w:val="en-US"/>
        </w:rPr>
      </w:pPr>
    </w:p>
    <w:p w:rsidR="00BB61BD" w:rsidRPr="00D108EE" w:rsidRDefault="00BB61BD" w:rsidP="00BB61BD">
      <w:pPr>
        <w:tabs>
          <w:tab w:val="left" w:pos="2694"/>
        </w:tabs>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All guarantees are monitored on the basis of validity periods, whereas letters of credit with deferred payment terms are monitored on the basis of maturities. In the case of calling for payment, the Group shall make a payment on behalf of client. For the Group, such obligations generate exposures to risks that are similar to credit risks and they are mitigated by the same procedures that are applied to loans.</w:t>
      </w:r>
    </w:p>
    <w:p w:rsidR="00BB61BD" w:rsidRPr="00D108EE" w:rsidRDefault="00BB61BD" w:rsidP="00BB61BD">
      <w:pPr>
        <w:spacing w:after="0" w:line="240" w:lineRule="auto"/>
        <w:jc w:val="both"/>
        <w:rPr>
          <w:rFonts w:ascii="Calibri" w:eastAsia="Calibri" w:hAnsi="Calibri" w:cs="Calibri"/>
          <w:b/>
          <w:bCs/>
          <w:color w:val="000000" w:themeColor="text1"/>
          <w:spacing w:val="-3"/>
          <w:sz w:val="20"/>
          <w:szCs w:val="20"/>
          <w:lang w:val="en-US"/>
        </w:rPr>
      </w:pPr>
    </w:p>
    <w:p w:rsidR="00BB61BD" w:rsidRPr="00D108EE" w:rsidRDefault="00BB61BD" w:rsidP="00BB61BD">
      <w:pPr>
        <w:spacing w:after="0" w:line="300" w:lineRule="exact"/>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 xml:space="preserve">25.3.2. Impairment assessment </w:t>
      </w:r>
    </w:p>
    <w:p w:rsidR="00BB61BD" w:rsidRPr="00D108EE" w:rsidRDefault="00BB61BD" w:rsidP="00BB61BD">
      <w:pPr>
        <w:spacing w:after="0" w:line="240" w:lineRule="auto"/>
        <w:jc w:val="both"/>
        <w:rPr>
          <w:rFonts w:ascii="Calibri" w:eastAsia="Calibri" w:hAnsi="Calibri" w:cs="Calibri"/>
          <w:b/>
          <w:bCs/>
          <w:color w:val="000000" w:themeColor="text1"/>
          <w:spacing w:val="-3"/>
          <w:sz w:val="20"/>
          <w:szCs w:val="20"/>
          <w:lang w:val="en-US"/>
        </w:rPr>
      </w:pPr>
    </w:p>
    <w:p w:rsidR="00E87CB9" w:rsidRDefault="00BB61BD" w:rsidP="00BB61B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Impairment is formed in accordance with the International Financial Reporting Standard 9, documents made by CNB applicable to HBOR and ordinances and methodologies regulating the Group's operations.</w:t>
      </w:r>
    </w:p>
    <w:p w:rsidR="00C845C3" w:rsidRDefault="00C845C3" w:rsidP="00C845C3">
      <w:pPr>
        <w:spacing w:after="0" w:line="240" w:lineRule="auto"/>
        <w:jc w:val="both"/>
        <w:rPr>
          <w:rFonts w:ascii="Calibri" w:eastAsia="Times New Roman" w:hAnsi="Calibri" w:cs="Times New Roman"/>
          <w:color w:val="000000" w:themeColor="text1"/>
          <w:lang w:val="en-US"/>
        </w:rPr>
      </w:pPr>
    </w:p>
    <w:p w:rsidR="00C845C3" w:rsidRPr="00D108EE" w:rsidRDefault="00C845C3" w:rsidP="00C845C3">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On the basis of the assessed level of credit risk and the manner of calculating expected credit losses, clients are allocated to the following categories:</w:t>
      </w:r>
    </w:p>
    <w:p w:rsidR="00C845C3" w:rsidRDefault="00C845C3" w:rsidP="00C845C3">
      <w:pPr>
        <w:numPr>
          <w:ilvl w:val="2"/>
          <w:numId w:val="25"/>
        </w:numPr>
        <w:spacing w:after="0" w:line="240" w:lineRule="auto"/>
        <w:ind w:left="709" w:hanging="425"/>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Stage 1 – includes all clients with low credit risk and clients with respect to which no significant increase in credit risk has been established,</w:t>
      </w:r>
    </w:p>
    <w:p w:rsidR="00C845C3" w:rsidRDefault="00C845C3" w:rsidP="00C845C3">
      <w:pPr>
        <w:numPr>
          <w:ilvl w:val="2"/>
          <w:numId w:val="25"/>
        </w:numPr>
        <w:spacing w:after="0" w:line="240" w:lineRule="auto"/>
        <w:ind w:left="709" w:hanging="425"/>
        <w:jc w:val="both"/>
        <w:rPr>
          <w:rFonts w:ascii="Calibri" w:eastAsia="Times New Roman" w:hAnsi="Calibri" w:cs="Times New Roman"/>
          <w:color w:val="000000" w:themeColor="text1"/>
          <w:lang w:val="en-US"/>
        </w:rPr>
      </w:pPr>
      <w:r w:rsidRPr="00D20207">
        <w:rPr>
          <w:rFonts w:ascii="Calibri" w:eastAsia="Times New Roman" w:hAnsi="Calibri" w:cs="Times New Roman"/>
          <w:color w:val="000000" w:themeColor="text1"/>
          <w:lang w:val="en-US"/>
        </w:rPr>
        <w:t>Stage 2 – includes all clients with respect to which a significant increase in credit risk since initial recognition has been established</w:t>
      </w:r>
      <w:r>
        <w:rPr>
          <w:rFonts w:ascii="Calibri" w:eastAsia="Times New Roman" w:hAnsi="Calibri" w:cs="Times New Roman"/>
          <w:color w:val="000000" w:themeColor="text1"/>
          <w:lang w:val="en-US"/>
        </w:rPr>
        <w:t>,</w:t>
      </w:r>
    </w:p>
    <w:p w:rsidR="00C845C3" w:rsidRPr="00D20207" w:rsidRDefault="00C845C3" w:rsidP="00C845C3">
      <w:pPr>
        <w:numPr>
          <w:ilvl w:val="2"/>
          <w:numId w:val="25"/>
        </w:numPr>
        <w:spacing w:after="0" w:line="240" w:lineRule="auto"/>
        <w:ind w:left="709" w:hanging="425"/>
        <w:jc w:val="both"/>
        <w:rPr>
          <w:rFonts w:ascii="Calibri" w:eastAsia="Times New Roman" w:hAnsi="Calibri" w:cs="Times New Roman"/>
          <w:color w:val="000000" w:themeColor="text1"/>
          <w:lang w:val="en-US"/>
        </w:rPr>
      </w:pPr>
      <w:r w:rsidRPr="00D20207">
        <w:rPr>
          <w:rFonts w:ascii="Calibri" w:eastAsia="Times New Roman" w:hAnsi="Calibri" w:cs="Times New Roman"/>
          <w:color w:val="000000" w:themeColor="text1"/>
          <w:lang w:val="en-US"/>
        </w:rPr>
        <w:t>Stage 3 – includes clients in default, i.e. clients with respect to which there is objective evidence of value impairment as well as purchased or originated credit-impaired (POCI) financial assets.</w:t>
      </w:r>
    </w:p>
    <w:p w:rsidR="00C845C3" w:rsidRPr="00ED072E" w:rsidRDefault="00C845C3" w:rsidP="00C845C3">
      <w:pPr>
        <w:spacing w:after="0" w:line="240" w:lineRule="auto"/>
        <w:jc w:val="both"/>
        <w:rPr>
          <w:rFonts w:ascii="Calibri" w:eastAsia="Times New Roman" w:hAnsi="Calibri" w:cs="Times New Roman"/>
          <w:color w:val="000000" w:themeColor="text1"/>
          <w:sz w:val="18"/>
          <w:szCs w:val="18"/>
          <w:lang w:val="en-US"/>
        </w:rPr>
      </w:pPr>
    </w:p>
    <w:p w:rsidR="00C845C3" w:rsidRPr="00D108EE" w:rsidRDefault="00C845C3" w:rsidP="00C845C3">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During the contractual relationship with a client, the level of expected credit losses of client is estimated. The estimation is carried out on the basis of the following three criteria:</w:t>
      </w:r>
    </w:p>
    <w:p w:rsidR="00C845C3" w:rsidRPr="00D108EE" w:rsidRDefault="00C845C3" w:rsidP="00C845C3">
      <w:pPr>
        <w:numPr>
          <w:ilvl w:val="0"/>
          <w:numId w:val="24"/>
        </w:num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Debtor's creditworthiness </w:t>
      </w:r>
    </w:p>
    <w:p w:rsidR="00C845C3" w:rsidRPr="00D108EE" w:rsidRDefault="00C845C3" w:rsidP="00C845C3">
      <w:pPr>
        <w:numPr>
          <w:ilvl w:val="0"/>
          <w:numId w:val="24"/>
        </w:num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Due fulfilment of obligations, and</w:t>
      </w:r>
    </w:p>
    <w:p w:rsidR="00C845C3" w:rsidRPr="00D108EE" w:rsidRDefault="00C845C3" w:rsidP="00C845C3">
      <w:pPr>
        <w:numPr>
          <w:ilvl w:val="0"/>
          <w:numId w:val="24"/>
        </w:num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Quality of collateral.</w:t>
      </w:r>
    </w:p>
    <w:p w:rsidR="00C845C3" w:rsidRDefault="00C845C3" w:rsidP="00BB61BD">
      <w:pPr>
        <w:spacing w:after="0" w:line="240" w:lineRule="auto"/>
        <w:jc w:val="both"/>
        <w:rPr>
          <w:rFonts w:ascii="Calibri" w:eastAsia="Times New Roman" w:hAnsi="Calibri" w:cs="Times New Roman"/>
          <w:color w:val="000000" w:themeColor="text1"/>
          <w:lang w:val="en-US"/>
        </w:rPr>
        <w:sectPr w:rsidR="00C845C3">
          <w:pgSz w:w="11906" w:h="16838"/>
          <w:pgMar w:top="1417" w:right="1417" w:bottom="1417" w:left="1417" w:header="708" w:footer="708" w:gutter="0"/>
          <w:cols w:space="708"/>
          <w:docGrid w:linePitch="360"/>
        </w:sectPr>
      </w:pPr>
    </w:p>
    <w:p w:rsidR="00131E67" w:rsidRPr="00D108EE" w:rsidRDefault="00131E67" w:rsidP="00131E67">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131E67" w:rsidRPr="00D108EE" w:rsidRDefault="00131E67" w:rsidP="00131E67">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131E67" w:rsidRPr="00E10975" w:rsidRDefault="00131E67" w:rsidP="00131E67">
      <w:pPr>
        <w:tabs>
          <w:tab w:val="left" w:pos="709"/>
          <w:tab w:val="left" w:pos="851"/>
        </w:tabs>
        <w:spacing w:after="0" w:line="240" w:lineRule="auto"/>
        <w:jc w:val="both"/>
        <w:rPr>
          <w:rFonts w:ascii="Calibri" w:eastAsia="Times New Roman" w:hAnsi="Calibri" w:cs="Arial"/>
          <w:color w:val="000000" w:themeColor="text1"/>
          <w:sz w:val="18"/>
          <w:szCs w:val="18"/>
          <w:lang w:val="en-US"/>
        </w:rPr>
      </w:pPr>
    </w:p>
    <w:p w:rsidR="00131E67" w:rsidRPr="00D108EE" w:rsidRDefault="00131E67" w:rsidP="00131E67">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131E67" w:rsidRPr="00E10975" w:rsidRDefault="00131E67" w:rsidP="00BB61BD">
      <w:pPr>
        <w:spacing w:after="0" w:line="240" w:lineRule="auto"/>
        <w:jc w:val="both"/>
        <w:rPr>
          <w:rFonts w:ascii="Calibri" w:eastAsia="Times New Roman" w:hAnsi="Calibri" w:cs="Times New Roman"/>
          <w:color w:val="000000" w:themeColor="text1"/>
          <w:sz w:val="18"/>
          <w:szCs w:val="18"/>
          <w:lang w:val="en-US"/>
        </w:rPr>
      </w:pPr>
    </w:p>
    <w:p w:rsidR="00131E67" w:rsidRPr="00D108EE" w:rsidRDefault="00131E67" w:rsidP="00131E67">
      <w:pPr>
        <w:spacing w:after="0" w:line="300" w:lineRule="exact"/>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 xml:space="preserve">25.3.2. Impairment assessment </w:t>
      </w:r>
      <w:r w:rsidRPr="00D108EE">
        <w:rPr>
          <w:rFonts w:ascii="Calibri" w:eastAsia="Times New Roman" w:hAnsi="Calibri" w:cs="Arial"/>
          <w:b/>
          <w:color w:val="000000" w:themeColor="text1"/>
          <w:lang w:val="en-US"/>
        </w:rPr>
        <w:t>(continued)</w:t>
      </w:r>
    </w:p>
    <w:p w:rsidR="0030536D" w:rsidRPr="00E10975" w:rsidRDefault="0030536D" w:rsidP="00131E67">
      <w:pPr>
        <w:spacing w:after="0" w:line="240" w:lineRule="auto"/>
        <w:jc w:val="both"/>
        <w:rPr>
          <w:rFonts w:ascii="Calibri" w:eastAsia="Times New Roman" w:hAnsi="Calibri" w:cs="Times New Roman"/>
          <w:color w:val="000000" w:themeColor="text1"/>
          <w:sz w:val="18"/>
          <w:szCs w:val="18"/>
          <w:lang w:val="en-US"/>
        </w:rPr>
      </w:pPr>
    </w:p>
    <w:p w:rsidR="00131E67" w:rsidRPr="00D108EE" w:rsidRDefault="00131E67" w:rsidP="00131E67">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For the entire duration of contractual relationship, debtor's creditworthiness is assessed in order to identify possible changes in the client's (debtor's) financial position, i.e. the probability of deterioration in its creditworthiness. When establishing client's creditworthiness, the group of related entities is also taken into account due to the effect of contamination, i.e. the possibility of the transfer of risk among related entities. Creditworthiness of client is monitored through:</w:t>
      </w:r>
    </w:p>
    <w:p w:rsidR="00131E67" w:rsidRPr="00D108EE" w:rsidRDefault="00131E67" w:rsidP="00131E67">
      <w:pPr>
        <w:numPr>
          <w:ilvl w:val="0"/>
          <w:numId w:val="28"/>
        </w:num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Changes in financial rating of client and entities related to client,</w:t>
      </w:r>
    </w:p>
    <w:p w:rsidR="00131E67" w:rsidRPr="00D108EE" w:rsidRDefault="00131E67" w:rsidP="00131E67">
      <w:pPr>
        <w:numPr>
          <w:ilvl w:val="0"/>
          <w:numId w:val="28"/>
        </w:num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Criteria whose objective is to identify financial difficulties of client,</w:t>
      </w:r>
    </w:p>
    <w:p w:rsidR="00131E67" w:rsidRPr="00D108EE" w:rsidRDefault="00131E67" w:rsidP="00131E67">
      <w:pPr>
        <w:numPr>
          <w:ilvl w:val="0"/>
          <w:numId w:val="28"/>
        </w:num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Criteria contained in the client watch list, and</w:t>
      </w:r>
    </w:p>
    <w:p w:rsidR="00131E67" w:rsidRPr="00D108EE" w:rsidRDefault="00131E67" w:rsidP="00131E67">
      <w:pPr>
        <w:numPr>
          <w:ilvl w:val="0"/>
          <w:numId w:val="28"/>
        </w:num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Criteria for identification of increased credit risk.</w:t>
      </w:r>
    </w:p>
    <w:p w:rsidR="00131E67" w:rsidRPr="00E10975" w:rsidRDefault="00131E67" w:rsidP="00131E67">
      <w:pPr>
        <w:spacing w:after="0" w:line="240" w:lineRule="auto"/>
        <w:jc w:val="both"/>
        <w:rPr>
          <w:rFonts w:ascii="Calibri" w:eastAsia="Times New Roman" w:hAnsi="Calibri" w:cs="Times New Roman"/>
          <w:color w:val="000000" w:themeColor="text1"/>
          <w:sz w:val="18"/>
          <w:szCs w:val="18"/>
          <w:highlight w:val="yellow"/>
          <w:lang w:val="en-US"/>
        </w:rPr>
      </w:pPr>
    </w:p>
    <w:p w:rsidR="00131E67" w:rsidRPr="00D108EE" w:rsidRDefault="00131E67" w:rsidP="00131E67">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A client is considered to duly meet its obligations if it settles all of its obligations fully (principal, interest, commissions, fees and other charges) in the amounts and within the deadlines determined in the respective contracts, where all placements and of-balance sheet liabilities of a client are considered as one.</w:t>
      </w:r>
    </w:p>
    <w:p w:rsidR="00131E67" w:rsidRPr="00E10975" w:rsidRDefault="00131E67" w:rsidP="00131E67">
      <w:pPr>
        <w:spacing w:after="0" w:line="240" w:lineRule="auto"/>
        <w:jc w:val="both"/>
        <w:rPr>
          <w:rFonts w:ascii="Calibri" w:eastAsia="Times New Roman" w:hAnsi="Calibri" w:cs="Times New Roman"/>
          <w:color w:val="000000" w:themeColor="text1"/>
          <w:sz w:val="18"/>
          <w:szCs w:val="18"/>
          <w:lang w:val="en-US"/>
        </w:rPr>
      </w:pPr>
    </w:p>
    <w:p w:rsidR="00131E67" w:rsidRDefault="00131E67" w:rsidP="00131E67">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Collateral assessment is based on the quality of collateral and the assessed value as well as expected period of collection through collateral.</w:t>
      </w:r>
    </w:p>
    <w:p w:rsidR="0030536D" w:rsidRPr="00E10975" w:rsidRDefault="0030536D" w:rsidP="00131E67">
      <w:pPr>
        <w:spacing w:after="0" w:line="240" w:lineRule="auto"/>
        <w:jc w:val="both"/>
        <w:rPr>
          <w:rFonts w:ascii="Calibri" w:eastAsia="Times New Roman" w:hAnsi="Calibri" w:cs="Times New Roman"/>
          <w:color w:val="000000" w:themeColor="text1"/>
          <w:sz w:val="18"/>
          <w:szCs w:val="18"/>
          <w:lang w:val="en-US"/>
        </w:rPr>
      </w:pPr>
    </w:p>
    <w:p w:rsidR="0030536D" w:rsidRPr="00E10975" w:rsidRDefault="0030536D" w:rsidP="00E10975">
      <w:pPr>
        <w:spacing w:after="0" w:line="240" w:lineRule="auto"/>
        <w:jc w:val="both"/>
        <w:rPr>
          <w:rFonts w:ascii="Calibri" w:eastAsia="Times New Roman" w:hAnsi="Calibri" w:cs="Times New Roman"/>
          <w:color w:val="000000" w:themeColor="text1"/>
          <w:lang w:val="en-US"/>
        </w:rPr>
      </w:pPr>
      <w:r w:rsidRPr="00E10975">
        <w:rPr>
          <w:rFonts w:ascii="Calibri" w:eastAsia="Times New Roman" w:hAnsi="Calibri" w:cs="Times New Roman"/>
          <w:color w:val="000000" w:themeColor="text1"/>
          <w:lang w:val="en-US"/>
        </w:rPr>
        <w:t>Almost all accounting and prudential authorities have coordinately issued recommendations or measures in the context of the COVID-19 crisis to assess expected losses under IFRS 9, aiming to reduce the impact on measuring expected credit losses, given the difficulties in making reliable macroeconomic forecasts and with the assumption that it is a temporary economic shock.</w:t>
      </w:r>
    </w:p>
    <w:p w:rsidR="0030536D" w:rsidRPr="00E10975" w:rsidRDefault="0030536D" w:rsidP="0030536D">
      <w:pPr>
        <w:spacing w:after="0" w:line="240" w:lineRule="auto"/>
        <w:jc w:val="both"/>
        <w:rPr>
          <w:rFonts w:ascii="Calibri" w:eastAsia="Times New Roman" w:hAnsi="Calibri" w:cs="Times New Roman"/>
          <w:color w:val="000000" w:themeColor="text1"/>
          <w:sz w:val="18"/>
          <w:szCs w:val="18"/>
          <w:lang w:val="en-US"/>
        </w:rPr>
      </w:pPr>
    </w:p>
    <w:p w:rsidR="0030536D" w:rsidRPr="00E10975" w:rsidRDefault="0030536D" w:rsidP="00E10975">
      <w:pPr>
        <w:spacing w:after="0" w:line="240" w:lineRule="auto"/>
        <w:jc w:val="both"/>
        <w:rPr>
          <w:rFonts w:ascii="Calibri" w:eastAsia="Times New Roman" w:hAnsi="Calibri" w:cs="Times New Roman"/>
          <w:color w:val="000000" w:themeColor="text1"/>
          <w:lang w:val="en-US"/>
        </w:rPr>
      </w:pPr>
      <w:r w:rsidRPr="00E10975">
        <w:rPr>
          <w:rFonts w:ascii="Calibri" w:eastAsia="Times New Roman" w:hAnsi="Calibri" w:cs="Times New Roman"/>
          <w:color w:val="000000" w:themeColor="text1"/>
          <w:lang w:val="en-US"/>
        </w:rPr>
        <w:t>In particular, moratorium on repayment of principal and interest are not automatically considered as an indicator of a significant increase in credit risk, as was the case before the crisis. Instead, the Bank analyzes whether the moratorium is the result of a temporary or permanent difficulty in repayment. In the case of the Bank, most clients that requested a moratorium and were classified as Level 1 or Level 2 clients before the COVID 19 crisis, retained the same classification.</w:t>
      </w:r>
    </w:p>
    <w:p w:rsidR="0030536D" w:rsidRPr="00D108EE" w:rsidRDefault="0030536D" w:rsidP="00131E67">
      <w:pPr>
        <w:spacing w:after="0" w:line="240" w:lineRule="auto"/>
        <w:jc w:val="both"/>
        <w:rPr>
          <w:rFonts w:ascii="Calibri" w:eastAsia="Times New Roman" w:hAnsi="Calibri" w:cs="Times New Roman"/>
          <w:bCs/>
          <w:color w:val="000000" w:themeColor="text1"/>
          <w:lang w:val="en-US"/>
        </w:rPr>
      </w:pPr>
    </w:p>
    <w:p w:rsidR="00131E67" w:rsidRPr="00D108EE" w:rsidRDefault="00131E67" w:rsidP="00131E67">
      <w:pPr>
        <w:spacing w:after="0" w:line="240" w:lineRule="auto"/>
        <w:jc w:val="both"/>
        <w:rPr>
          <w:rFonts w:ascii="Calibri" w:eastAsia="Times New Roman" w:hAnsi="Calibri" w:cs="Times New Roman"/>
          <w:color w:val="000000" w:themeColor="text1"/>
          <w:lang w:val="en-US"/>
        </w:rPr>
      </w:pPr>
    </w:p>
    <w:p w:rsidR="00131E67" w:rsidRPr="00D108EE" w:rsidRDefault="00131E67" w:rsidP="00131E67">
      <w:pPr>
        <w:spacing w:after="0" w:line="300" w:lineRule="exact"/>
        <w:jc w:val="both"/>
        <w:rPr>
          <w:rFonts w:ascii="Calibri" w:eastAsia="Calibri" w:hAnsi="Calibri" w:cs="Arial"/>
          <w:b/>
          <w:color w:val="000000" w:themeColor="text1"/>
          <w:lang w:val="en-US"/>
        </w:rPr>
      </w:pPr>
      <w:r>
        <w:rPr>
          <w:rFonts w:ascii="Calibri" w:eastAsia="Calibri" w:hAnsi="Calibri" w:cs="Arial"/>
          <w:b/>
          <w:color w:val="000000" w:themeColor="text1"/>
          <w:lang w:val="en-US"/>
        </w:rPr>
        <w:t>25</w:t>
      </w:r>
      <w:r w:rsidRPr="00D108EE">
        <w:rPr>
          <w:rFonts w:ascii="Calibri" w:eastAsia="Calibri" w:hAnsi="Calibri" w:cs="Arial"/>
          <w:b/>
          <w:color w:val="000000" w:themeColor="text1"/>
          <w:lang w:val="en-US"/>
        </w:rPr>
        <w:t xml:space="preserve">.3.2.1. </w:t>
      </w:r>
      <w:r w:rsidRPr="00D108EE">
        <w:rPr>
          <w:rFonts w:ascii="Calibri" w:eastAsia="Calibri" w:hAnsi="Calibri" w:cs="Times New Roman"/>
          <w:b/>
          <w:bCs/>
          <w:color w:val="000000" w:themeColor="text1"/>
          <w:lang w:val="en-US"/>
        </w:rPr>
        <w:t xml:space="preserve">Definition of default status and exit from default status </w:t>
      </w:r>
      <w:r w:rsidRPr="00D108EE">
        <w:rPr>
          <w:rFonts w:ascii="Calibri" w:eastAsia="Calibri" w:hAnsi="Calibri" w:cs="Arial"/>
          <w:b/>
          <w:color w:val="000000" w:themeColor="text1"/>
          <w:lang w:val="en-US"/>
        </w:rPr>
        <w:t xml:space="preserve"> </w:t>
      </w:r>
    </w:p>
    <w:p w:rsidR="00131E67" w:rsidRPr="00D108EE" w:rsidRDefault="00131E67" w:rsidP="00131E67">
      <w:pPr>
        <w:spacing w:after="0" w:line="240" w:lineRule="auto"/>
        <w:jc w:val="both"/>
        <w:rPr>
          <w:rFonts w:ascii="Calibri" w:eastAsia="Times New Roman" w:hAnsi="Calibri" w:cs="Times New Roman"/>
          <w:color w:val="000000" w:themeColor="text1"/>
          <w:lang w:val="en-US"/>
        </w:rPr>
      </w:pPr>
    </w:p>
    <w:p w:rsidR="00131E67" w:rsidRPr="00D108EE" w:rsidRDefault="00131E67" w:rsidP="00131E67">
      <w:p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Default status of an individual client occurs when one or both of the following conditions are met:</w:t>
      </w:r>
    </w:p>
    <w:p w:rsidR="00131E67" w:rsidRPr="00D108EE" w:rsidRDefault="00131E67" w:rsidP="00131E67">
      <w:pPr>
        <w:numPr>
          <w:ilvl w:val="0"/>
          <w:numId w:val="26"/>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it is considered probable that client will not settle its obligations towards HBOR entirely without taking into account the possibility of collection through collateral activation,</w:t>
      </w:r>
    </w:p>
    <w:p w:rsidR="00131E67" w:rsidRPr="00D108EE" w:rsidRDefault="00131E67" w:rsidP="00131E67">
      <w:pPr>
        <w:numPr>
          <w:ilvl w:val="0"/>
          <w:numId w:val="26"/>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client is more than 90 days overdue in settling its due obligation under any significant loan liability. The significance threshold equals HRK 1,750 and is calculated on the client level by adding due obligations under all client placements.</w:t>
      </w: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p>
    <w:p w:rsidR="00BB61BD" w:rsidRPr="00D108EE" w:rsidRDefault="00BB61BD" w:rsidP="00BB61BD">
      <w:pPr>
        <w:spacing w:after="0" w:line="240" w:lineRule="auto"/>
        <w:jc w:val="both"/>
        <w:rPr>
          <w:rFonts w:ascii="Calibri" w:eastAsia="Times New Roman" w:hAnsi="Calibri" w:cs="Times New Roman"/>
          <w:color w:val="000000" w:themeColor="text1"/>
          <w:lang w:val="en-US"/>
        </w:rPr>
        <w:sectPr w:rsidR="00BB61BD" w:rsidRPr="00D108EE">
          <w:pgSz w:w="11906" w:h="16838"/>
          <w:pgMar w:top="1417" w:right="1417" w:bottom="1417" w:left="1417" w:header="708" w:footer="708" w:gutter="0"/>
          <w:cols w:space="708"/>
          <w:docGrid w:linePitch="360"/>
        </w:sectPr>
      </w:pPr>
    </w:p>
    <w:p w:rsidR="00BB61BD" w:rsidRPr="00D108EE"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20"/>
          <w:szCs w:val="20"/>
          <w:lang w:val="en-US"/>
        </w:rPr>
      </w:pPr>
    </w:p>
    <w:p w:rsidR="00BB61BD" w:rsidRPr="00D108EE" w:rsidRDefault="00BB61BD" w:rsidP="00BB61BD">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BB61BD" w:rsidRPr="00E10975" w:rsidRDefault="00BB61BD" w:rsidP="00BB61BD">
      <w:pPr>
        <w:tabs>
          <w:tab w:val="left" w:pos="709"/>
          <w:tab w:val="left" w:pos="851"/>
        </w:tabs>
        <w:spacing w:after="0" w:line="240" w:lineRule="auto"/>
        <w:jc w:val="both"/>
        <w:rPr>
          <w:rFonts w:ascii="Calibri" w:eastAsia="Times New Roman" w:hAnsi="Calibri" w:cs="Arial"/>
          <w:color w:val="000000" w:themeColor="text1"/>
          <w:sz w:val="16"/>
          <w:szCs w:val="16"/>
          <w:lang w:val="en-US"/>
        </w:rPr>
      </w:pPr>
    </w:p>
    <w:p w:rsidR="00BB61BD" w:rsidRPr="00D108EE" w:rsidRDefault="00BB61BD" w:rsidP="00BB61BD">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BB61BD" w:rsidRPr="00E10975"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16"/>
          <w:szCs w:val="16"/>
          <w:lang w:val="en-US"/>
        </w:rPr>
      </w:pPr>
    </w:p>
    <w:p w:rsidR="00BB61BD" w:rsidRPr="00D108EE" w:rsidRDefault="00BB61BD" w:rsidP="00BB61BD">
      <w:pPr>
        <w:spacing w:after="0" w:line="300" w:lineRule="exact"/>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25.3.2. Impairment assessment (continued)</w:t>
      </w:r>
    </w:p>
    <w:p w:rsidR="00EA7DFC" w:rsidRDefault="00EA7DFC" w:rsidP="00BB61BD">
      <w:pPr>
        <w:spacing w:after="0" w:line="300" w:lineRule="exact"/>
        <w:jc w:val="both"/>
        <w:rPr>
          <w:rFonts w:ascii="Calibri" w:eastAsia="Calibri" w:hAnsi="Calibri" w:cs="Arial"/>
          <w:b/>
          <w:color w:val="000000" w:themeColor="text1"/>
          <w:lang w:val="en-US"/>
        </w:rPr>
      </w:pPr>
    </w:p>
    <w:p w:rsidR="00BB61BD" w:rsidRPr="00D108EE" w:rsidRDefault="00BB61BD" w:rsidP="00BB61BD">
      <w:pPr>
        <w:spacing w:after="0" w:line="300" w:lineRule="exact"/>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 xml:space="preserve">25.3.2.1. </w:t>
      </w:r>
      <w:r w:rsidRPr="00D108EE">
        <w:rPr>
          <w:rFonts w:ascii="Calibri" w:eastAsia="Calibri" w:hAnsi="Calibri" w:cs="Times New Roman"/>
          <w:b/>
          <w:bCs/>
          <w:color w:val="000000" w:themeColor="text1"/>
          <w:lang w:val="en-US"/>
        </w:rPr>
        <w:t>Definition of default status and exit from default status (continued)</w:t>
      </w:r>
      <w:r w:rsidRPr="00D108EE">
        <w:rPr>
          <w:rFonts w:ascii="Calibri" w:eastAsia="Calibri" w:hAnsi="Calibri" w:cs="Arial"/>
          <w:b/>
          <w:color w:val="000000" w:themeColor="text1"/>
          <w:lang w:val="en-US"/>
        </w:rPr>
        <w:t xml:space="preserve"> </w:t>
      </w:r>
    </w:p>
    <w:p w:rsidR="00BB61BD" w:rsidRPr="00E10975" w:rsidRDefault="00BB61BD" w:rsidP="00BB61BD">
      <w:pPr>
        <w:spacing w:after="0" w:line="240" w:lineRule="auto"/>
        <w:jc w:val="both"/>
        <w:rPr>
          <w:rFonts w:ascii="Calibri" w:eastAsia="Times New Roman" w:hAnsi="Calibri" w:cs="Arial"/>
          <w:b/>
          <w:bCs/>
          <w:color w:val="000000" w:themeColor="text1"/>
          <w:sz w:val="16"/>
          <w:szCs w:val="16"/>
          <w:lang w:val="en-US"/>
        </w:rPr>
      </w:pPr>
    </w:p>
    <w:p w:rsidR="003C3E84" w:rsidRPr="00D108EE" w:rsidRDefault="003C3E84" w:rsidP="003C3E84">
      <w:p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When assessing the probability of a debtor not settling its obligations entirely, the following elements are considered:</w:t>
      </w:r>
    </w:p>
    <w:p w:rsidR="003C3E84" w:rsidRPr="00D108EE" w:rsidRDefault="003C3E84" w:rsidP="003C3E84">
      <w:pPr>
        <w:numPr>
          <w:ilvl w:val="0"/>
          <w:numId w:val="27"/>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recogni</w:t>
      </w:r>
      <w:r>
        <w:rPr>
          <w:rFonts w:ascii="Calibri" w:eastAsia="Times New Roman" w:hAnsi="Calibri" w:cs="Times New Roman"/>
          <w:color w:val="000000" w:themeColor="text1"/>
          <w:lang w:val="en-US"/>
        </w:rPr>
        <w:t>z</w:t>
      </w:r>
      <w:r w:rsidRPr="00D108EE">
        <w:rPr>
          <w:rFonts w:ascii="Calibri" w:eastAsia="Times New Roman" w:hAnsi="Calibri" w:cs="Times New Roman"/>
          <w:color w:val="000000" w:themeColor="text1"/>
          <w:lang w:val="en-US"/>
        </w:rPr>
        <w:t xml:space="preserve">ed impairment for credit losses due to identified significant deterioration in credit quality of debtor, </w:t>
      </w:r>
    </w:p>
    <w:p w:rsidR="003C3E84" w:rsidRPr="00D108EE" w:rsidRDefault="003C3E84" w:rsidP="003C3E84">
      <w:pPr>
        <w:numPr>
          <w:ilvl w:val="0"/>
          <w:numId w:val="27"/>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selling of credit exposure at a considerable economic loss,</w:t>
      </w:r>
    </w:p>
    <w:p w:rsidR="003C3E84" w:rsidRPr="00D108EE" w:rsidRDefault="003C3E84" w:rsidP="003C3E84">
      <w:pPr>
        <w:numPr>
          <w:ilvl w:val="0"/>
          <w:numId w:val="27"/>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rescheduling or restructuring of credit exposure owing to financial difficulties of debtor,</w:t>
      </w:r>
    </w:p>
    <w:p w:rsidR="003C3E84" w:rsidRPr="00D108EE" w:rsidRDefault="003C3E84" w:rsidP="003C3E84">
      <w:pPr>
        <w:numPr>
          <w:ilvl w:val="0"/>
          <w:numId w:val="27"/>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bankruptcy or similar proceedings (pre-bankruptcy settlement, liquidation) against debtor,</w:t>
      </w:r>
    </w:p>
    <w:p w:rsidR="003C3E84" w:rsidRPr="00D108EE" w:rsidRDefault="003C3E84" w:rsidP="003C3E84">
      <w:pPr>
        <w:numPr>
          <w:ilvl w:val="0"/>
          <w:numId w:val="27"/>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appointment of extraordinary administration, revoke of operating license, application of early intervention measures,</w:t>
      </w:r>
    </w:p>
    <w:p w:rsidR="003C3E84" w:rsidRPr="00D108EE" w:rsidRDefault="003C3E84" w:rsidP="003C3E84">
      <w:pPr>
        <w:numPr>
          <w:ilvl w:val="0"/>
          <w:numId w:val="27"/>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cancellation of contract.</w:t>
      </w:r>
    </w:p>
    <w:p w:rsidR="003C3E84" w:rsidRPr="00E10975" w:rsidRDefault="003C3E84" w:rsidP="00BB61BD">
      <w:pPr>
        <w:spacing w:after="0" w:line="240" w:lineRule="auto"/>
        <w:jc w:val="both"/>
        <w:rPr>
          <w:rFonts w:ascii="Calibri" w:eastAsia="Times New Roman" w:hAnsi="Calibri" w:cs="Times New Roman"/>
          <w:color w:val="000000" w:themeColor="text1"/>
          <w:sz w:val="16"/>
          <w:szCs w:val="16"/>
          <w:lang w:val="en-US"/>
        </w:rPr>
      </w:pPr>
    </w:p>
    <w:p w:rsidR="00BB61BD" w:rsidRPr="00D108EE" w:rsidRDefault="00BB61BD" w:rsidP="00BB61B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When determining a default status, in addition to the aforementioned, the relations within a group of related entities are also considered if the default status has been established with regard to one of the debtors within the respective group of related entities that results in the spreading of the default status on other entities within the same group. </w:t>
      </w:r>
    </w:p>
    <w:p w:rsidR="00BB61BD" w:rsidRPr="00E10975" w:rsidRDefault="00BB61BD" w:rsidP="00BB61BD">
      <w:pPr>
        <w:spacing w:after="0" w:line="240" w:lineRule="auto"/>
        <w:jc w:val="both"/>
        <w:rPr>
          <w:rFonts w:ascii="Calibri" w:eastAsia="Times New Roman" w:hAnsi="Calibri" w:cs="Times New Roman"/>
          <w:color w:val="000000" w:themeColor="text1"/>
          <w:sz w:val="16"/>
          <w:szCs w:val="16"/>
          <w:highlight w:val="yellow"/>
          <w:lang w:val="en-US"/>
        </w:rPr>
      </w:pPr>
    </w:p>
    <w:p w:rsidR="00BB61BD" w:rsidRPr="00D108EE" w:rsidRDefault="00BB61BD" w:rsidP="00BB61BD">
      <w:p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All financial instruments of client in default status are classified to Stage 3.</w:t>
      </w:r>
    </w:p>
    <w:p w:rsidR="00BB61BD" w:rsidRPr="00E10975" w:rsidRDefault="00BB61BD" w:rsidP="00BB61BD">
      <w:pPr>
        <w:spacing w:after="0" w:line="240" w:lineRule="auto"/>
        <w:jc w:val="both"/>
        <w:rPr>
          <w:rFonts w:ascii="Calibri" w:eastAsia="Times New Roman" w:hAnsi="Calibri" w:cs="Times New Roman"/>
          <w:color w:val="000000" w:themeColor="text1"/>
          <w:sz w:val="16"/>
          <w:szCs w:val="16"/>
          <w:highlight w:val="yellow"/>
          <w:lang w:val="en-US"/>
        </w:rPr>
      </w:pPr>
    </w:p>
    <w:p w:rsidR="00BB61BD" w:rsidRPr="00D108EE" w:rsidRDefault="00BB61BD" w:rsidP="00BB61BD">
      <w:p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Placements to clients in default status due to a material delay in the payment of obligations for more than 90 days can be classified to the rehabilitated category if 150 days have lapsed from the moment of non-existence of the default status trigger. During the 150-day trial period, client must not be more than 30 days overdue in the payment of obligations in a materially significant amount.</w:t>
      </w:r>
    </w:p>
    <w:p w:rsidR="00BB61BD" w:rsidRPr="00E10975" w:rsidRDefault="00BB61BD" w:rsidP="00BB61BD">
      <w:pPr>
        <w:spacing w:after="0" w:line="240" w:lineRule="auto"/>
        <w:jc w:val="both"/>
        <w:rPr>
          <w:rFonts w:ascii="Calibri" w:eastAsia="Times New Roman" w:hAnsi="Calibri" w:cs="Arial"/>
          <w:color w:val="000000" w:themeColor="text1"/>
          <w:sz w:val="16"/>
          <w:szCs w:val="16"/>
          <w:highlight w:val="yellow"/>
          <w:lang w:val="en-US"/>
        </w:rPr>
      </w:pPr>
    </w:p>
    <w:p w:rsidR="00BB61BD" w:rsidRPr="00D108EE" w:rsidRDefault="00BB61BD" w:rsidP="00BB61BD">
      <w:pPr>
        <w:spacing w:after="0" w:line="240" w:lineRule="auto"/>
        <w:jc w:val="both"/>
        <w:rPr>
          <w:rFonts w:ascii="Calibri" w:eastAsia="Times New Roman" w:hAnsi="Calibri" w:cs="Arial"/>
          <w:color w:val="000000" w:themeColor="text1"/>
          <w:highlight w:val="yellow"/>
          <w:lang w:val="en-US"/>
        </w:rPr>
      </w:pPr>
      <w:r w:rsidRPr="00D108EE">
        <w:rPr>
          <w:rFonts w:ascii="Calibri" w:eastAsia="Times New Roman" w:hAnsi="Calibri" w:cs="Arial"/>
          <w:color w:val="000000" w:themeColor="text1"/>
          <w:lang w:val="en-US"/>
        </w:rPr>
        <w:t>After the lapse of 150 days, only those clients are considered to have been cured who are found not to be in financial difficulties. If there are signs of default status recurrence, the status is not changed until a genuine and permanent improvement in the credit quality of client.</w:t>
      </w:r>
    </w:p>
    <w:p w:rsidR="00BB61BD" w:rsidRPr="00E10975" w:rsidRDefault="00BB61BD" w:rsidP="00BB61BD">
      <w:pPr>
        <w:spacing w:after="0" w:line="240" w:lineRule="auto"/>
        <w:jc w:val="both"/>
        <w:rPr>
          <w:rFonts w:ascii="Calibri" w:eastAsia="Times New Roman" w:hAnsi="Calibri" w:cs="Arial"/>
          <w:color w:val="000000" w:themeColor="text1"/>
          <w:sz w:val="16"/>
          <w:szCs w:val="16"/>
          <w:lang w:val="en-US"/>
        </w:rPr>
      </w:pPr>
    </w:p>
    <w:p w:rsidR="00BB61BD" w:rsidRPr="00D108EE" w:rsidRDefault="00BB61BD" w:rsidP="00BB61BD">
      <w:p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Restructured exposures caused by financial difficulties and repayment problems can be classified as cured after the lapse of two years from the last occurrence of the following events:</w:t>
      </w:r>
    </w:p>
    <w:p w:rsidR="00BB61BD" w:rsidRPr="00D108EE" w:rsidRDefault="00BB61BD" w:rsidP="005B7D9D">
      <w:pPr>
        <w:numPr>
          <w:ilvl w:val="0"/>
          <w:numId w:val="29"/>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restructuring day,</w:t>
      </w:r>
    </w:p>
    <w:p w:rsidR="00BB61BD" w:rsidRPr="00D108EE" w:rsidRDefault="00BB61BD" w:rsidP="005B7D9D">
      <w:pPr>
        <w:numPr>
          <w:ilvl w:val="0"/>
          <w:numId w:val="29"/>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default status establishment date,</w:t>
      </w:r>
    </w:p>
    <w:p w:rsidR="00BB61BD" w:rsidRPr="00905E30" w:rsidRDefault="00BB61BD" w:rsidP="005B7D9D">
      <w:pPr>
        <w:numPr>
          <w:ilvl w:val="0"/>
          <w:numId w:val="29"/>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grace period expiry if approved under the restructuring process.</w:t>
      </w:r>
    </w:p>
    <w:p w:rsidR="00905E30" w:rsidRPr="00E10975" w:rsidRDefault="00905E30" w:rsidP="00E10975">
      <w:pPr>
        <w:spacing w:after="0" w:line="240" w:lineRule="auto"/>
        <w:ind w:left="720"/>
        <w:jc w:val="both"/>
        <w:rPr>
          <w:rFonts w:ascii="Calibri" w:eastAsia="Times New Roman" w:hAnsi="Calibri" w:cs="Times New Roman"/>
          <w:bCs/>
          <w:color w:val="000000" w:themeColor="text1"/>
          <w:sz w:val="16"/>
          <w:szCs w:val="16"/>
          <w:lang w:val="en-US"/>
        </w:rPr>
      </w:pPr>
    </w:p>
    <w:p w:rsidR="00BB61BD" w:rsidRDefault="00905E30" w:rsidP="00BB61BD">
      <w:pPr>
        <w:spacing w:after="0" w:line="240" w:lineRule="auto"/>
        <w:jc w:val="both"/>
        <w:rPr>
          <w:color w:val="222222"/>
          <w:lang w:val="en"/>
        </w:rPr>
      </w:pPr>
      <w:r>
        <w:rPr>
          <w:color w:val="222222"/>
          <w:lang w:val="en"/>
        </w:rPr>
        <w:t>The bank did not classify clients who requested a moratorium in 2020 as cured even though they met the above conditions.</w:t>
      </w:r>
    </w:p>
    <w:p w:rsidR="00EA7DFC" w:rsidRPr="00E10975" w:rsidRDefault="00EA7DFC" w:rsidP="00BB61BD">
      <w:pPr>
        <w:spacing w:after="0" w:line="240" w:lineRule="auto"/>
        <w:jc w:val="both"/>
        <w:rPr>
          <w:rFonts w:ascii="Calibri" w:eastAsia="Times New Roman" w:hAnsi="Calibri" w:cs="Arial"/>
          <w:color w:val="000000" w:themeColor="text1"/>
          <w:sz w:val="16"/>
          <w:szCs w:val="16"/>
          <w:highlight w:val="yellow"/>
          <w:lang w:val="en-US"/>
        </w:rPr>
      </w:pPr>
    </w:p>
    <w:p w:rsidR="00BB61BD" w:rsidRPr="00D108EE" w:rsidRDefault="00BB61BD" w:rsidP="00BB61BD">
      <w:pPr>
        <w:spacing w:after="0" w:line="240" w:lineRule="auto"/>
        <w:jc w:val="both"/>
        <w:rPr>
          <w:rFonts w:ascii="Calibri" w:eastAsia="Times New Roman" w:hAnsi="Calibri" w:cs="Times New Roman"/>
          <w:bCs/>
          <w:color w:val="000000" w:themeColor="text1"/>
          <w:lang w:val="en-US"/>
        </w:rPr>
        <w:sectPr w:rsidR="00BB61BD" w:rsidRPr="00D108EE">
          <w:pgSz w:w="11906" w:h="16838"/>
          <w:pgMar w:top="1417" w:right="1417" w:bottom="1417" w:left="1417" w:header="708" w:footer="708" w:gutter="0"/>
          <w:cols w:space="708"/>
          <w:docGrid w:linePitch="360"/>
        </w:sectPr>
      </w:pPr>
    </w:p>
    <w:p w:rsidR="00BB61BD" w:rsidRPr="00D108EE"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20"/>
          <w:szCs w:val="20"/>
          <w:lang w:val="en-US"/>
        </w:rPr>
      </w:pPr>
    </w:p>
    <w:p w:rsidR="00BB61BD" w:rsidRPr="00D108EE" w:rsidRDefault="00BB61BD" w:rsidP="00BB61BD">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BB61BD" w:rsidRPr="00D108EE" w:rsidRDefault="00BB61BD" w:rsidP="00BB61BD">
      <w:pPr>
        <w:tabs>
          <w:tab w:val="left" w:pos="709"/>
          <w:tab w:val="left" w:pos="851"/>
        </w:tabs>
        <w:spacing w:after="0" w:line="240" w:lineRule="auto"/>
        <w:jc w:val="both"/>
        <w:rPr>
          <w:rFonts w:ascii="Calibri" w:eastAsia="Times New Roman" w:hAnsi="Calibri" w:cs="Arial"/>
          <w:color w:val="000000" w:themeColor="text1"/>
          <w:sz w:val="20"/>
          <w:szCs w:val="20"/>
          <w:lang w:val="en-US"/>
        </w:rPr>
      </w:pPr>
    </w:p>
    <w:p w:rsidR="00BB61BD" w:rsidRPr="00D108EE" w:rsidRDefault="00BB61BD" w:rsidP="00BB61BD">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BB61BD" w:rsidRPr="00D108EE"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20"/>
          <w:szCs w:val="20"/>
          <w:lang w:val="en-US"/>
        </w:rPr>
      </w:pPr>
    </w:p>
    <w:p w:rsidR="00BB61BD" w:rsidRDefault="00BB61BD" w:rsidP="00E10975">
      <w:pPr>
        <w:spacing w:after="120" w:line="300" w:lineRule="exact"/>
        <w:jc w:val="both"/>
        <w:rPr>
          <w:rFonts w:ascii="Calibri" w:eastAsia="Times New Roman" w:hAnsi="Calibri" w:cs="Times New Roman"/>
          <w:bCs/>
          <w:color w:val="000000" w:themeColor="text1"/>
          <w:lang w:val="en-US"/>
        </w:rPr>
      </w:pPr>
      <w:r w:rsidRPr="00D108EE">
        <w:rPr>
          <w:rFonts w:ascii="Calibri" w:eastAsia="Calibri" w:hAnsi="Calibri" w:cs="Arial"/>
          <w:b/>
          <w:color w:val="000000" w:themeColor="text1"/>
          <w:lang w:val="en-US"/>
        </w:rPr>
        <w:t>25.3.2. Impairment assessment (continued)</w:t>
      </w:r>
    </w:p>
    <w:p w:rsidR="003C3E84" w:rsidRPr="00D108EE" w:rsidRDefault="003C3E84" w:rsidP="003C3E84">
      <w:pPr>
        <w:spacing w:after="0" w:line="300" w:lineRule="exact"/>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 xml:space="preserve">25.3.2.1. </w:t>
      </w:r>
      <w:r w:rsidRPr="00D108EE">
        <w:rPr>
          <w:rFonts w:ascii="Calibri" w:eastAsia="Calibri" w:hAnsi="Calibri" w:cs="Times New Roman"/>
          <w:b/>
          <w:bCs/>
          <w:color w:val="000000" w:themeColor="text1"/>
          <w:lang w:val="en-US"/>
        </w:rPr>
        <w:t>Definition of default status and exit from default status (continued)</w:t>
      </w:r>
      <w:r w:rsidRPr="00D108EE">
        <w:rPr>
          <w:rFonts w:ascii="Calibri" w:eastAsia="Calibri" w:hAnsi="Calibri" w:cs="Arial"/>
          <w:b/>
          <w:color w:val="000000" w:themeColor="text1"/>
          <w:lang w:val="en-US"/>
        </w:rPr>
        <w:t xml:space="preserve"> </w:t>
      </w:r>
    </w:p>
    <w:p w:rsidR="00AF3840" w:rsidRDefault="00AF3840" w:rsidP="00A92E1E">
      <w:pPr>
        <w:spacing w:after="0" w:line="240" w:lineRule="auto"/>
        <w:jc w:val="both"/>
        <w:rPr>
          <w:rFonts w:ascii="Calibri" w:eastAsia="Times New Roman" w:hAnsi="Calibri" w:cs="Times New Roman"/>
          <w:color w:val="000000" w:themeColor="text1"/>
          <w:lang w:val="en-US"/>
        </w:rPr>
      </w:pPr>
    </w:p>
    <w:p w:rsidR="00A92E1E" w:rsidRPr="00D108EE" w:rsidRDefault="00A92E1E" w:rsidP="00A92E1E">
      <w:p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During the two-year trial period, the exposures that meet all of the following conditions can be classified to non-default status exposures:</w:t>
      </w:r>
    </w:p>
    <w:p w:rsidR="00A92E1E" w:rsidRPr="00D108EE" w:rsidRDefault="00A92E1E" w:rsidP="00A92E1E">
      <w:pPr>
        <w:numPr>
          <w:ilvl w:val="0"/>
          <w:numId w:val="30"/>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debtor has duly settled, upon maturity, at least the amount of restructured obligations in the amount of those due at the moment of the restructuring implementation,</w:t>
      </w:r>
    </w:p>
    <w:p w:rsidR="003C3E84" w:rsidRPr="00A92E1E" w:rsidRDefault="00A92E1E" w:rsidP="00E10975">
      <w:pPr>
        <w:numPr>
          <w:ilvl w:val="0"/>
          <w:numId w:val="30"/>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debtor has been regularly settling due obligations in accordance with the repayment schedule (or up to 30 days overdue),</w:t>
      </w:r>
    </w:p>
    <w:p w:rsidR="003C3E84" w:rsidRPr="00D108EE" w:rsidRDefault="003C3E84" w:rsidP="003C3E84">
      <w:pPr>
        <w:numPr>
          <w:ilvl w:val="0"/>
          <w:numId w:val="30"/>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default status is not probable to occur,</w:t>
      </w:r>
    </w:p>
    <w:p w:rsidR="003C3E84" w:rsidRPr="00D108EE" w:rsidRDefault="003C3E84" w:rsidP="003C3E84">
      <w:pPr>
        <w:numPr>
          <w:ilvl w:val="0"/>
          <w:numId w:val="30"/>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there are no overdue obligations after restructuring,</w:t>
      </w:r>
    </w:p>
    <w:p w:rsidR="003C3E84" w:rsidRPr="00D108EE" w:rsidRDefault="003C3E84" w:rsidP="003C3E84">
      <w:pPr>
        <w:numPr>
          <w:ilvl w:val="0"/>
          <w:numId w:val="30"/>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 xml:space="preserve">there is no doubt that the debtor will continue to settle its obligations upon maturity. </w:t>
      </w:r>
    </w:p>
    <w:p w:rsidR="003C3E84" w:rsidRPr="00D108EE" w:rsidRDefault="003C3E84" w:rsidP="003C3E84">
      <w:pPr>
        <w:spacing w:after="0" w:line="240" w:lineRule="auto"/>
        <w:jc w:val="both"/>
        <w:rPr>
          <w:rFonts w:ascii="Calibri" w:eastAsia="Times New Roman" w:hAnsi="Calibri" w:cs="Times New Roman"/>
          <w:bCs/>
          <w:color w:val="000000" w:themeColor="text1"/>
          <w:highlight w:val="yellow"/>
          <w:lang w:val="en-US"/>
        </w:rPr>
      </w:pPr>
      <w:r w:rsidRPr="00D108EE">
        <w:rPr>
          <w:rFonts w:ascii="Calibri" w:eastAsia="Times New Roman" w:hAnsi="Calibri" w:cs="Times New Roman"/>
          <w:color w:val="000000" w:themeColor="text1"/>
          <w:lang w:val="en-US"/>
        </w:rPr>
        <w:t>All of the above conditions have to be satisfied also for the new placements to the same client. Only the placements to client that is not in financial difficulties can be reclassified to the cured category.</w:t>
      </w:r>
    </w:p>
    <w:p w:rsidR="003C3E84" w:rsidRPr="00D108EE" w:rsidRDefault="003C3E84" w:rsidP="003C3E84">
      <w:pPr>
        <w:spacing w:after="0" w:line="240" w:lineRule="auto"/>
        <w:jc w:val="both"/>
        <w:rPr>
          <w:rFonts w:ascii="Calibri" w:eastAsia="Times New Roman" w:hAnsi="Calibri" w:cs="Arial"/>
          <w:color w:val="000000" w:themeColor="text1"/>
          <w:highlight w:val="yellow"/>
          <w:lang w:val="en-US"/>
        </w:rPr>
      </w:pPr>
    </w:p>
    <w:p w:rsidR="003C3E84" w:rsidRPr="00D108EE" w:rsidRDefault="003C3E84" w:rsidP="003C3E84">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After all trial-period conditions have been satisfied, the financial instruments of cured clients can be reclassified to Stage 1.</w:t>
      </w:r>
    </w:p>
    <w:p w:rsidR="003C3E84" w:rsidRPr="00D108EE" w:rsidRDefault="003C3E84" w:rsidP="00BB61BD">
      <w:pPr>
        <w:spacing w:after="0" w:line="240" w:lineRule="auto"/>
        <w:jc w:val="both"/>
        <w:rPr>
          <w:rFonts w:ascii="Calibri" w:eastAsia="Times New Roman" w:hAnsi="Calibri" w:cs="Times New Roman"/>
          <w:bCs/>
          <w:color w:val="000000" w:themeColor="text1"/>
          <w:lang w:val="en-US"/>
        </w:rPr>
      </w:pPr>
    </w:p>
    <w:p w:rsidR="00BB61BD" w:rsidRPr="00D108EE" w:rsidRDefault="00BB61BD" w:rsidP="00BB61BD">
      <w:pPr>
        <w:spacing w:after="0" w:line="240" w:lineRule="auto"/>
        <w:rPr>
          <w:rFonts w:ascii="Calibri" w:eastAsia="Calibri" w:hAnsi="Calibri" w:cs="Times New Roman"/>
          <w:b/>
          <w:color w:val="000000" w:themeColor="text1"/>
          <w:lang w:val="en-US"/>
        </w:rPr>
      </w:pPr>
      <w:bookmarkStart w:id="663" w:name="_Hlk50563392"/>
      <w:r w:rsidRPr="00D108EE">
        <w:rPr>
          <w:rFonts w:ascii="Calibri" w:eastAsia="Calibri" w:hAnsi="Calibri" w:cs="Times New Roman"/>
          <w:b/>
          <w:bCs/>
          <w:color w:val="000000" w:themeColor="text1"/>
          <w:lang w:val="en-US"/>
        </w:rPr>
        <w:t xml:space="preserve">25.3.2.2. </w:t>
      </w:r>
      <w:r w:rsidRPr="00D108EE">
        <w:rPr>
          <w:rFonts w:ascii="Calibri" w:eastAsia="Calibri" w:hAnsi="Calibri" w:cs="Times New Roman"/>
          <w:b/>
          <w:color w:val="000000" w:themeColor="text1"/>
          <w:lang w:val="en-US"/>
        </w:rPr>
        <w:t>Bank's procedure of internal rating and probability of default (PD) assessment</w:t>
      </w:r>
    </w:p>
    <w:bookmarkEnd w:id="663"/>
    <w:p w:rsidR="00BB61BD" w:rsidRPr="00D108EE" w:rsidRDefault="00BB61BD" w:rsidP="00BB61BD">
      <w:pPr>
        <w:spacing w:after="0" w:line="240" w:lineRule="auto"/>
        <w:jc w:val="both"/>
        <w:rPr>
          <w:rFonts w:ascii="Calibri" w:eastAsia="Times New Roman" w:hAnsi="Calibri" w:cs="Arial"/>
          <w:b/>
          <w:bCs/>
          <w:color w:val="000000" w:themeColor="text1"/>
          <w:lang w:val="en-US"/>
        </w:rPr>
      </w:pPr>
    </w:p>
    <w:p w:rsidR="00BB61BD" w:rsidRPr="00D108EE" w:rsidRDefault="00BB61BD" w:rsidP="00BB61BD">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The approach used for the modelling of PD is based on TTC (Through-the-Cycle) migration matrices for exposures in homogenous groups of direct borrowers and others. Risk categories (bucket) have been identified, and the movements of exposures among the aforementioned categories are analysed.</w:t>
      </w:r>
    </w:p>
    <w:p w:rsidR="00BB61BD" w:rsidRPr="00D108EE" w:rsidRDefault="00BB61BD" w:rsidP="00BB61BD">
      <w:pPr>
        <w:spacing w:after="0" w:line="240" w:lineRule="auto"/>
        <w:jc w:val="both"/>
        <w:rPr>
          <w:rFonts w:ascii="Calibri" w:eastAsia="Times New Roman" w:hAnsi="Calibri" w:cs="Arial"/>
          <w:color w:val="000000" w:themeColor="text1"/>
          <w:highlight w:val="yellow"/>
          <w:lang w:val="en-US"/>
        </w:rPr>
      </w:pPr>
    </w:p>
    <w:p w:rsidR="00BB61BD" w:rsidRPr="00D108EE" w:rsidRDefault="00BB61BD" w:rsidP="00BB61BD">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Risk categories for the aforementioned exposures are defined on the basis of the days overdue and the restructured exposure status. Before the modelling of PD, the data for the preceding relevant period are collected.</w:t>
      </w:r>
    </w:p>
    <w:p w:rsidR="00BB61BD" w:rsidRPr="00D108EE" w:rsidRDefault="00BB61BD" w:rsidP="00BB61BD">
      <w:pPr>
        <w:spacing w:after="0" w:line="240" w:lineRule="auto"/>
        <w:jc w:val="both"/>
        <w:rPr>
          <w:rFonts w:ascii="Calibri" w:eastAsia="Times New Roman" w:hAnsi="Calibri" w:cs="Arial"/>
          <w:color w:val="000000" w:themeColor="text1"/>
          <w:highlight w:val="yellow"/>
          <w:lang w:val="en-US"/>
        </w:rPr>
      </w:pPr>
    </w:p>
    <w:p w:rsidR="00BB61BD" w:rsidRPr="00D108EE" w:rsidRDefault="00BB61BD" w:rsidP="00BB61BD">
      <w:p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On the occasion of the modelling of PD, the movement of exposures among the following categories is analy</w:t>
      </w:r>
      <w:r w:rsidR="00EE2384">
        <w:rPr>
          <w:rFonts w:ascii="Calibri" w:eastAsia="Times New Roman" w:hAnsi="Calibri" w:cs="Times New Roman"/>
          <w:color w:val="000000" w:themeColor="text1"/>
          <w:lang w:val="en-US"/>
        </w:rPr>
        <w:t>z</w:t>
      </w:r>
      <w:r w:rsidRPr="00D108EE">
        <w:rPr>
          <w:rFonts w:ascii="Calibri" w:eastAsia="Times New Roman" w:hAnsi="Calibri" w:cs="Times New Roman"/>
          <w:color w:val="000000" w:themeColor="text1"/>
          <w:lang w:val="en-US"/>
        </w:rPr>
        <w:t>ed:</w:t>
      </w:r>
    </w:p>
    <w:p w:rsidR="00BB61BD" w:rsidRPr="00D108EE" w:rsidRDefault="00BB61BD" w:rsidP="005B7D9D">
      <w:pPr>
        <w:numPr>
          <w:ilvl w:val="0"/>
          <w:numId w:val="31"/>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from 0 to 30 days overdue – category 1,</w:t>
      </w:r>
    </w:p>
    <w:p w:rsidR="00BB61BD" w:rsidRPr="00D108EE" w:rsidRDefault="00BB61BD" w:rsidP="005B7D9D">
      <w:pPr>
        <w:numPr>
          <w:ilvl w:val="0"/>
          <w:numId w:val="31"/>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from 31 to 90 days overdue – category 2,</w:t>
      </w:r>
    </w:p>
    <w:p w:rsidR="00BB61BD" w:rsidRPr="00D108EE" w:rsidRDefault="00BB61BD" w:rsidP="005B7D9D">
      <w:pPr>
        <w:numPr>
          <w:ilvl w:val="0"/>
          <w:numId w:val="31"/>
        </w:num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Times New Roman"/>
          <w:color w:val="000000" w:themeColor="text1"/>
          <w:lang w:val="en-US"/>
        </w:rPr>
        <w:t>more than 90 days overdue and restructuring – default status event.</w:t>
      </w:r>
    </w:p>
    <w:p w:rsidR="00BB61BD" w:rsidRPr="00D108EE" w:rsidRDefault="00BB61BD" w:rsidP="00BB61BD">
      <w:pPr>
        <w:spacing w:after="0" w:line="240" w:lineRule="auto"/>
        <w:jc w:val="both"/>
        <w:rPr>
          <w:rFonts w:ascii="Calibri" w:eastAsia="Times New Roman" w:hAnsi="Calibri" w:cs="Arial"/>
          <w:color w:val="000000" w:themeColor="text1"/>
          <w:highlight w:val="yellow"/>
          <w:lang w:val="en-US"/>
        </w:rPr>
      </w:pPr>
    </w:p>
    <w:p w:rsidR="00BB61BD" w:rsidRPr="00D108EE" w:rsidRDefault="00BB61BD" w:rsidP="00BB61BD">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On the basis of the matrices of exposure movements from category to category, a PD 12-month value is calculated. PD marginal values are calculated by further multiplication of matrices and they are used for vector creation. PD borderline value vector is the basis for the calculation of a lifelong PD. The value of a lifelong PD depends on the tenor, i.e. the remaining period until maturity of individual exposure.</w:t>
      </w:r>
    </w:p>
    <w:p w:rsidR="00BB61BD" w:rsidRPr="00D108EE" w:rsidRDefault="00BB61BD" w:rsidP="00BB61BD">
      <w:pPr>
        <w:spacing w:after="0" w:line="240" w:lineRule="auto"/>
        <w:jc w:val="both"/>
        <w:rPr>
          <w:rFonts w:ascii="Calibri" w:eastAsia="Times New Roman" w:hAnsi="Calibri" w:cs="Arial"/>
          <w:color w:val="000000" w:themeColor="text1"/>
          <w:highlight w:val="yellow"/>
          <w:lang w:val="en-US"/>
        </w:rPr>
      </w:pPr>
    </w:p>
    <w:p w:rsidR="003C3E84" w:rsidRDefault="003C3E84" w:rsidP="00BB61BD">
      <w:pPr>
        <w:spacing w:after="0" w:line="240" w:lineRule="auto"/>
        <w:jc w:val="both"/>
        <w:rPr>
          <w:rFonts w:ascii="Calibri" w:eastAsia="Times New Roman" w:hAnsi="Calibri" w:cs="Arial"/>
          <w:color w:val="000000" w:themeColor="text1"/>
          <w:lang w:val="en-US"/>
        </w:rPr>
      </w:pPr>
    </w:p>
    <w:p w:rsidR="002C35CB" w:rsidRPr="00D108EE" w:rsidRDefault="002C35CB" w:rsidP="00BB61BD">
      <w:pPr>
        <w:spacing w:after="0" w:line="240" w:lineRule="auto"/>
        <w:jc w:val="both"/>
        <w:rPr>
          <w:rFonts w:ascii="Calibri" w:eastAsia="Times New Roman" w:hAnsi="Calibri" w:cs="Times New Roman"/>
          <w:bCs/>
          <w:color w:val="000000" w:themeColor="text1"/>
          <w:lang w:val="en-US"/>
        </w:rPr>
        <w:sectPr w:rsidR="002C35CB" w:rsidRPr="00D108EE">
          <w:pgSz w:w="11906" w:h="16838"/>
          <w:pgMar w:top="1417" w:right="1417" w:bottom="1417" w:left="1417" w:header="708" w:footer="708" w:gutter="0"/>
          <w:cols w:space="708"/>
          <w:docGrid w:linePitch="360"/>
        </w:sectPr>
      </w:pPr>
    </w:p>
    <w:p w:rsidR="002C35CB" w:rsidRPr="00D108EE"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2C35CB" w:rsidRPr="00D108EE" w:rsidRDefault="002C35CB" w:rsidP="002C35CB">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2C35CB" w:rsidRPr="00D108EE" w:rsidRDefault="002C35CB" w:rsidP="002C35CB">
      <w:pPr>
        <w:tabs>
          <w:tab w:val="left" w:pos="709"/>
          <w:tab w:val="left" w:pos="851"/>
        </w:tabs>
        <w:spacing w:after="0" w:line="240" w:lineRule="auto"/>
        <w:jc w:val="both"/>
        <w:rPr>
          <w:rFonts w:ascii="Calibri" w:eastAsia="Times New Roman" w:hAnsi="Calibri" w:cs="Arial"/>
          <w:color w:val="000000" w:themeColor="text1"/>
          <w:lang w:val="en-US"/>
        </w:rPr>
      </w:pPr>
    </w:p>
    <w:p w:rsidR="002C35CB" w:rsidRPr="00D108EE" w:rsidRDefault="002C35CB" w:rsidP="00E10975">
      <w:pPr>
        <w:tabs>
          <w:tab w:val="left" w:pos="709"/>
          <w:tab w:val="left" w:pos="851"/>
        </w:tabs>
        <w:spacing w:after="120" w:line="240" w:lineRule="auto"/>
        <w:jc w:val="both"/>
        <w:rPr>
          <w:rFonts w:ascii="Calibri" w:eastAsia="Times New Roman" w:hAnsi="Calibri" w:cs="Arial"/>
          <w:color w:val="000000" w:themeColor="text1"/>
          <w:lang w:val="en-US"/>
        </w:rPr>
      </w:pPr>
      <w:r w:rsidRPr="00D108EE">
        <w:rPr>
          <w:rFonts w:ascii="Calibri" w:eastAsia="Times New Roman" w:hAnsi="Calibri" w:cs="Arial"/>
          <w:b/>
          <w:color w:val="000000" w:themeColor="text1"/>
          <w:lang w:val="en-US"/>
        </w:rPr>
        <w:t>25.3.   Credit risk (continued)</w:t>
      </w:r>
    </w:p>
    <w:p w:rsidR="002C35CB" w:rsidRDefault="002C35CB" w:rsidP="00E10975">
      <w:pPr>
        <w:spacing w:after="120" w:line="300" w:lineRule="exact"/>
        <w:jc w:val="both"/>
        <w:rPr>
          <w:rFonts w:ascii="Calibri" w:eastAsia="Times New Roman" w:hAnsi="Calibri" w:cs="Times New Roman"/>
          <w:bCs/>
          <w:color w:val="000000" w:themeColor="text1"/>
          <w:lang w:val="en-US"/>
        </w:rPr>
      </w:pPr>
      <w:r w:rsidRPr="00D108EE">
        <w:rPr>
          <w:rFonts w:ascii="Calibri" w:eastAsia="Calibri" w:hAnsi="Calibri" w:cs="Arial"/>
          <w:b/>
          <w:color w:val="000000" w:themeColor="text1"/>
          <w:lang w:val="en-US"/>
        </w:rPr>
        <w:t>25.3.2. Impairment assessment (continued)</w:t>
      </w:r>
    </w:p>
    <w:p w:rsidR="003C3E84" w:rsidRPr="00D108EE" w:rsidRDefault="003C3E84" w:rsidP="003C3E84">
      <w:pPr>
        <w:spacing w:after="0" w:line="240" w:lineRule="auto"/>
        <w:rPr>
          <w:rFonts w:ascii="Calibri" w:eastAsia="Calibri" w:hAnsi="Calibri" w:cs="Times New Roman"/>
          <w:b/>
          <w:color w:val="000000" w:themeColor="text1"/>
          <w:lang w:val="en-US"/>
        </w:rPr>
      </w:pPr>
      <w:r w:rsidRPr="00D108EE">
        <w:rPr>
          <w:rFonts w:ascii="Calibri" w:eastAsia="Calibri" w:hAnsi="Calibri" w:cs="Times New Roman"/>
          <w:b/>
          <w:bCs/>
          <w:color w:val="000000" w:themeColor="text1"/>
          <w:lang w:val="en-US"/>
        </w:rPr>
        <w:t xml:space="preserve">25.3.2.2. </w:t>
      </w:r>
      <w:r w:rsidRPr="00D108EE">
        <w:rPr>
          <w:rFonts w:ascii="Calibri" w:eastAsia="Calibri" w:hAnsi="Calibri" w:cs="Times New Roman"/>
          <w:b/>
          <w:color w:val="000000" w:themeColor="text1"/>
          <w:lang w:val="en-US"/>
        </w:rPr>
        <w:t>Bank's procedure of internal rating and probability of default (PD) assessment</w:t>
      </w:r>
      <w:r>
        <w:rPr>
          <w:rFonts w:ascii="Calibri" w:eastAsia="Calibri" w:hAnsi="Calibri" w:cs="Times New Roman"/>
          <w:b/>
          <w:color w:val="000000" w:themeColor="text1"/>
          <w:lang w:val="en-US"/>
        </w:rPr>
        <w:t xml:space="preserve"> </w:t>
      </w:r>
      <w:r w:rsidRPr="00D108EE">
        <w:rPr>
          <w:rFonts w:ascii="Calibri" w:eastAsia="Calibri" w:hAnsi="Calibri" w:cs="Times New Roman"/>
          <w:b/>
          <w:bCs/>
          <w:color w:val="000000" w:themeColor="text1"/>
          <w:lang w:val="en-US"/>
        </w:rPr>
        <w:t>(continued)</w:t>
      </w:r>
    </w:p>
    <w:p w:rsidR="003C3E84" w:rsidRDefault="003C3E84" w:rsidP="003C3E84">
      <w:pPr>
        <w:spacing w:after="0" w:line="240" w:lineRule="auto"/>
        <w:jc w:val="both"/>
        <w:rPr>
          <w:rFonts w:ascii="Calibri" w:eastAsia="Times New Roman" w:hAnsi="Calibri" w:cs="Arial"/>
          <w:color w:val="000000" w:themeColor="text1"/>
          <w:lang w:val="en-US"/>
        </w:rPr>
      </w:pPr>
    </w:p>
    <w:p w:rsidR="00A92E1E" w:rsidRPr="00D108EE" w:rsidRDefault="00A92E1E" w:rsidP="00A92E1E">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Approach based on external rating published by external credit rating agencies has been used for the calculation of PD for exposures from homogenous categories of financial institutions and central government and local and regional government.</w:t>
      </w:r>
    </w:p>
    <w:p w:rsidR="00A92E1E" w:rsidRPr="00D108EE" w:rsidRDefault="00A92E1E" w:rsidP="00A92E1E">
      <w:pPr>
        <w:spacing w:after="0" w:line="240" w:lineRule="auto"/>
        <w:jc w:val="both"/>
        <w:rPr>
          <w:rFonts w:ascii="Calibri" w:eastAsia="Times New Roman" w:hAnsi="Calibri" w:cs="Arial"/>
          <w:color w:val="000000" w:themeColor="text1"/>
          <w:highlight w:val="yellow"/>
          <w:lang w:val="en-US"/>
        </w:rPr>
      </w:pPr>
    </w:p>
    <w:p w:rsidR="003C3E84" w:rsidRPr="00D108EE" w:rsidRDefault="00A92E1E" w:rsidP="003C3E84">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For exposures to domestic financial institutions, owing to the fact that there is no external rating for all financial institutions in the Group portfolio, the existing internal ratings for domestic financial institutions have been mapped against the external rating, where a financial institution that has an external rating has been used as the mapping starting point, due to which the Group’s internal rating has been made equal to the rating of S&amp;P: "BB". </w:t>
      </w:r>
      <w:r w:rsidR="003C3E84" w:rsidRPr="00D108EE">
        <w:rPr>
          <w:rFonts w:ascii="Calibri" w:eastAsia="Times New Roman" w:hAnsi="Calibri" w:cs="Arial"/>
          <w:color w:val="000000" w:themeColor="text1"/>
          <w:lang w:val="en-US"/>
        </w:rPr>
        <w:t>In this way, the upper limit has been established for domestic financial institutions at the level of the government rating. Distribution of PD value for the other internal ratings is determined on the basis of the method of linear interpolation.</w:t>
      </w:r>
    </w:p>
    <w:p w:rsidR="003C3E84" w:rsidRPr="00D108EE" w:rsidRDefault="003C3E84" w:rsidP="003C3E84">
      <w:pPr>
        <w:spacing w:after="0" w:line="240" w:lineRule="auto"/>
        <w:jc w:val="both"/>
        <w:rPr>
          <w:rFonts w:ascii="Calibri" w:eastAsia="Times New Roman" w:hAnsi="Calibri" w:cs="Arial"/>
          <w:color w:val="000000" w:themeColor="text1"/>
          <w:highlight w:val="yellow"/>
          <w:lang w:val="en-US"/>
        </w:rPr>
      </w:pPr>
    </w:p>
    <w:p w:rsidR="003C3E84" w:rsidRPr="00D108EE" w:rsidRDefault="003C3E84" w:rsidP="003C3E84">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Ratings of external credit rating agencies are used for exposures to foreign financial institutions and, therefore, the appropriate PD value from their matrices is used, and if non-existing, the internal rating is used, i.e. the rules are applied that are identical to those applied to domestic financial institutions.</w:t>
      </w:r>
    </w:p>
    <w:p w:rsidR="003C3E84" w:rsidRPr="00D108EE" w:rsidRDefault="003C3E84" w:rsidP="003C3E84">
      <w:pPr>
        <w:spacing w:after="0" w:line="240" w:lineRule="auto"/>
        <w:jc w:val="both"/>
        <w:rPr>
          <w:rFonts w:ascii="Calibri" w:eastAsia="Times New Roman" w:hAnsi="Calibri" w:cs="Arial"/>
          <w:color w:val="000000" w:themeColor="text1"/>
          <w:highlight w:val="yellow"/>
          <w:lang w:val="en-US"/>
        </w:rPr>
      </w:pPr>
    </w:p>
    <w:p w:rsidR="003C3E84" w:rsidRDefault="003C3E84" w:rsidP="003C3E84">
      <w:p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Arial"/>
          <w:color w:val="000000" w:themeColor="text1"/>
          <w:lang w:val="en-US"/>
        </w:rPr>
        <w:t>The value of 12-month PD is assessed by multiplying TTC matrix with itself. The value of lifelong PD is the cumulative value of marginal PD values or the sum of borderline PD values depending on the exposure tenor</w:t>
      </w:r>
      <w:r>
        <w:rPr>
          <w:rFonts w:ascii="Calibri" w:eastAsia="Times New Roman" w:hAnsi="Calibri" w:cs="Arial"/>
          <w:color w:val="000000" w:themeColor="text1"/>
          <w:lang w:val="en-US"/>
        </w:rPr>
        <w:t>.</w:t>
      </w:r>
    </w:p>
    <w:p w:rsidR="003C3E84" w:rsidRPr="00D108EE" w:rsidRDefault="003C3E84" w:rsidP="002C35CB">
      <w:pPr>
        <w:spacing w:after="0" w:line="240" w:lineRule="auto"/>
        <w:jc w:val="both"/>
        <w:rPr>
          <w:rFonts w:ascii="Calibri" w:eastAsia="Times New Roman" w:hAnsi="Calibri" w:cs="Times New Roman"/>
          <w:bCs/>
          <w:color w:val="000000" w:themeColor="text1"/>
          <w:lang w:val="en-US"/>
        </w:rPr>
      </w:pPr>
    </w:p>
    <w:p w:rsidR="002C35CB" w:rsidRPr="00D108EE" w:rsidRDefault="002C35CB" w:rsidP="002C35CB">
      <w:pPr>
        <w:spacing w:after="0" w:line="240" w:lineRule="auto"/>
        <w:jc w:val="both"/>
        <w:rPr>
          <w:rFonts w:ascii="Calibri" w:eastAsia="Times New Roman" w:hAnsi="Calibri" w:cs="Arial"/>
          <w:b/>
          <w:bCs/>
          <w:color w:val="000000" w:themeColor="text1"/>
          <w:lang w:val="en-US"/>
        </w:rPr>
      </w:pPr>
      <w:r w:rsidRPr="00D108EE">
        <w:rPr>
          <w:rFonts w:ascii="Calibri" w:eastAsia="Calibri" w:hAnsi="Calibri" w:cs="Arial"/>
          <w:b/>
          <w:color w:val="000000" w:themeColor="text1"/>
          <w:lang w:val="en-US"/>
        </w:rPr>
        <w:t xml:space="preserve">25.3.2.3. Exposure at default </w:t>
      </w:r>
    </w:p>
    <w:p w:rsidR="002C35CB" w:rsidRPr="00D108EE" w:rsidRDefault="002C35CB" w:rsidP="002C35CB">
      <w:pPr>
        <w:spacing w:after="0" w:line="240" w:lineRule="auto"/>
        <w:jc w:val="both"/>
        <w:rPr>
          <w:rFonts w:ascii="Calibri" w:eastAsia="Times New Roman" w:hAnsi="Calibri" w:cs="Arial"/>
          <w:b/>
          <w:bCs/>
          <w:color w:val="000000" w:themeColor="text1"/>
          <w:lang w:val="en-US"/>
        </w:rPr>
      </w:pPr>
    </w:p>
    <w:p w:rsidR="002C35CB" w:rsidRPr="00D108EE" w:rsidRDefault="002C35CB" w:rsidP="002C35CB">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For the purpose of modelling exposures at the moment of the occurrence of default status (Exposure at Default, hereinafter: EAD), or for the purpose of calculating credit conversion parameter (Credit Conversion Factor, hereinafter: CCF) and prepayment ratio, the data for the preceding five-year period are taken into account.</w:t>
      </w:r>
    </w:p>
    <w:p w:rsidR="002C35CB" w:rsidRPr="00D108EE" w:rsidRDefault="002C35CB" w:rsidP="002C35CB">
      <w:pPr>
        <w:spacing w:after="0" w:line="240" w:lineRule="auto"/>
        <w:jc w:val="both"/>
        <w:rPr>
          <w:rFonts w:ascii="Calibri" w:eastAsia="Times New Roman" w:hAnsi="Calibri" w:cs="Arial"/>
          <w:color w:val="000000" w:themeColor="text1"/>
          <w:highlight w:val="yellow"/>
          <w:lang w:val="en-US"/>
        </w:rPr>
      </w:pPr>
    </w:p>
    <w:p w:rsidR="002C35CB" w:rsidRPr="00D108EE" w:rsidRDefault="002C35CB" w:rsidP="002C35CB">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Pursuant to the mentioned historical data, the established ratio of premature collection almost equals zero and the loan conversion factor equals 1.</w:t>
      </w:r>
    </w:p>
    <w:p w:rsidR="002C35CB" w:rsidRPr="00D108EE" w:rsidRDefault="002C35CB" w:rsidP="002C35CB">
      <w:pPr>
        <w:spacing w:after="0" w:line="240" w:lineRule="auto"/>
        <w:jc w:val="both"/>
        <w:rPr>
          <w:rFonts w:ascii="Calibri" w:eastAsia="Times New Roman" w:hAnsi="Calibri" w:cs="Arial"/>
          <w:color w:val="000000" w:themeColor="text1"/>
          <w:sz w:val="16"/>
          <w:szCs w:val="16"/>
          <w:lang w:val="en-US"/>
        </w:rPr>
      </w:pPr>
    </w:p>
    <w:p w:rsidR="002C35CB" w:rsidRPr="00D108EE" w:rsidRDefault="002C35CB" w:rsidP="002C35CB">
      <w:pPr>
        <w:spacing w:after="0" w:line="240" w:lineRule="auto"/>
        <w:jc w:val="both"/>
        <w:rPr>
          <w:rFonts w:ascii="Calibri" w:eastAsia="Calibri" w:hAnsi="Calibri" w:cs="Calibri"/>
          <w:color w:val="000000" w:themeColor="text1"/>
          <w:lang w:val="en-US"/>
        </w:rPr>
      </w:pPr>
      <w:r w:rsidRPr="00D108EE">
        <w:rPr>
          <w:rFonts w:ascii="Calibri" w:eastAsia="Calibri" w:hAnsi="Calibri" w:cs="Calibri"/>
          <w:color w:val="000000" w:themeColor="text1"/>
          <w:lang w:val="en-US"/>
        </w:rPr>
        <w:t>EAD is calculated for each contract. There are two approaches to the calculation of EAD:</w:t>
      </w:r>
    </w:p>
    <w:p w:rsidR="002C35CB" w:rsidRPr="00D108EE" w:rsidRDefault="002C35CB" w:rsidP="005B7D9D">
      <w:pPr>
        <w:numPr>
          <w:ilvl w:val="0"/>
          <w:numId w:val="32"/>
        </w:numPr>
        <w:spacing w:after="0" w:line="240" w:lineRule="auto"/>
        <w:contextualSpacing/>
        <w:jc w:val="both"/>
        <w:rPr>
          <w:rFonts w:ascii="Calibri" w:eastAsia="Calibri" w:hAnsi="Calibri" w:cs="Calibri"/>
          <w:color w:val="000000" w:themeColor="text1"/>
          <w:lang w:val="en-US"/>
        </w:rPr>
      </w:pPr>
      <w:r w:rsidRPr="00D108EE">
        <w:rPr>
          <w:rFonts w:ascii="Calibri" w:eastAsia="Times New Roman" w:hAnsi="Calibri" w:cs="Calibri"/>
          <w:color w:val="000000" w:themeColor="text1"/>
          <w:lang w:val="en-US" w:eastAsia="hr-HR"/>
        </w:rPr>
        <w:t>if there is a repayment schedule for exposure – based on the cash flow from the repayment schedule,</w:t>
      </w:r>
    </w:p>
    <w:p w:rsidR="002C35CB" w:rsidRPr="00D108EE" w:rsidRDefault="002C35CB" w:rsidP="005B7D9D">
      <w:pPr>
        <w:numPr>
          <w:ilvl w:val="0"/>
          <w:numId w:val="32"/>
        </w:numPr>
        <w:spacing w:after="0" w:line="240" w:lineRule="auto"/>
        <w:contextualSpacing/>
        <w:jc w:val="both"/>
        <w:rPr>
          <w:rFonts w:ascii="Calibri" w:eastAsia="Calibri" w:hAnsi="Calibri" w:cs="Calibri"/>
          <w:color w:val="000000" w:themeColor="text1"/>
          <w:lang w:val="en-US"/>
        </w:rPr>
      </w:pPr>
      <w:r w:rsidRPr="00D108EE">
        <w:rPr>
          <w:rFonts w:ascii="Calibri" w:eastAsia="Calibri" w:hAnsi="Calibri" w:cs="Calibri"/>
          <w:color w:val="000000" w:themeColor="text1"/>
          <w:lang w:val="en-US"/>
        </w:rPr>
        <w:t>if there is no repayment schedule for exposure – based on exposure amount on the reporting date.</w:t>
      </w:r>
    </w:p>
    <w:p w:rsidR="002C35CB" w:rsidRPr="00D108EE" w:rsidRDefault="002C35CB" w:rsidP="002C35CB">
      <w:pPr>
        <w:spacing w:after="0" w:line="240" w:lineRule="auto"/>
        <w:jc w:val="both"/>
        <w:rPr>
          <w:rFonts w:ascii="Calibri" w:eastAsia="Times New Roman" w:hAnsi="Calibri" w:cs="Arial"/>
          <w:color w:val="000000" w:themeColor="text1"/>
          <w:sz w:val="16"/>
          <w:szCs w:val="16"/>
          <w:highlight w:val="yellow"/>
          <w:lang w:val="en-US"/>
        </w:rPr>
      </w:pPr>
    </w:p>
    <w:p w:rsidR="002C35CB" w:rsidRPr="00D108EE" w:rsidRDefault="002C35CB" w:rsidP="002C35CB">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For exposures classified in risk stage 1 and for exposures due, EAD is equal to the current exposure.</w:t>
      </w:r>
    </w:p>
    <w:p w:rsidR="002C35CB" w:rsidRPr="00D108EE" w:rsidRDefault="002C35CB" w:rsidP="002C35CB">
      <w:pPr>
        <w:spacing w:after="0" w:line="240" w:lineRule="auto"/>
        <w:jc w:val="both"/>
        <w:rPr>
          <w:rFonts w:ascii="Calibri" w:eastAsia="Times New Roman" w:hAnsi="Calibri" w:cs="Arial"/>
          <w:color w:val="000000" w:themeColor="text1"/>
          <w:sz w:val="16"/>
          <w:szCs w:val="16"/>
          <w:lang w:val="en-US"/>
        </w:rPr>
      </w:pPr>
    </w:p>
    <w:p w:rsidR="000A2933" w:rsidRDefault="002C35CB" w:rsidP="002C35CB">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For exposures not yet due, lifelong EAD is calculated based on the repayment schedule, taking into account the amounts and the maturity period, but not later than until the final date of exposure maturity (tenor). </w:t>
      </w:r>
    </w:p>
    <w:p w:rsidR="000A2933" w:rsidRDefault="000A2933" w:rsidP="002C35CB">
      <w:pPr>
        <w:spacing w:after="0" w:line="240" w:lineRule="auto"/>
        <w:jc w:val="both"/>
        <w:rPr>
          <w:rFonts w:ascii="Calibri" w:eastAsia="Times New Roman" w:hAnsi="Calibri" w:cs="Arial"/>
          <w:color w:val="000000" w:themeColor="text1"/>
          <w:lang w:val="en-US"/>
        </w:rPr>
      </w:pPr>
    </w:p>
    <w:p w:rsidR="002C35CB" w:rsidRPr="00D108EE" w:rsidRDefault="002C35CB" w:rsidP="002C35CB">
      <w:pPr>
        <w:spacing w:after="0" w:line="240" w:lineRule="auto"/>
        <w:jc w:val="both"/>
        <w:rPr>
          <w:rFonts w:ascii="Calibri" w:eastAsia="Times New Roman" w:hAnsi="Calibri" w:cs="Times New Roman"/>
          <w:bCs/>
          <w:color w:val="000000" w:themeColor="text1"/>
          <w:lang w:val="en-US"/>
        </w:rPr>
        <w:sectPr w:rsidR="002C35CB" w:rsidRPr="00D108EE">
          <w:pgSz w:w="11906" w:h="16838"/>
          <w:pgMar w:top="1417" w:right="1417" w:bottom="1417" w:left="1417" w:header="708" w:footer="708" w:gutter="0"/>
          <w:cols w:space="708"/>
          <w:docGrid w:linePitch="360"/>
        </w:sectPr>
      </w:pPr>
    </w:p>
    <w:p w:rsidR="002C35CB" w:rsidRPr="00D108EE"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lang w:val="en-US"/>
        </w:rPr>
      </w:pPr>
      <w:bookmarkStart w:id="664" w:name="_Hlk37060182"/>
    </w:p>
    <w:p w:rsidR="002C35CB" w:rsidRPr="00D108EE" w:rsidRDefault="002C35CB" w:rsidP="002C35CB">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2C35CB" w:rsidRPr="00D108EE" w:rsidRDefault="002C35CB" w:rsidP="002C35CB">
      <w:pPr>
        <w:tabs>
          <w:tab w:val="left" w:pos="709"/>
          <w:tab w:val="left" w:pos="851"/>
        </w:tabs>
        <w:spacing w:after="0" w:line="240" w:lineRule="auto"/>
        <w:jc w:val="both"/>
        <w:rPr>
          <w:rFonts w:ascii="Calibri" w:eastAsia="Times New Roman" w:hAnsi="Calibri" w:cs="Arial"/>
          <w:color w:val="000000" w:themeColor="text1"/>
          <w:lang w:val="en-US"/>
        </w:rPr>
      </w:pPr>
    </w:p>
    <w:p w:rsidR="002C35CB" w:rsidRPr="00D108EE" w:rsidRDefault="002C35CB" w:rsidP="002C35CB">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2C35CB" w:rsidRPr="00D108EE"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2C35CB" w:rsidRPr="00D108EE" w:rsidRDefault="002C35CB" w:rsidP="002C35CB">
      <w:pPr>
        <w:spacing w:after="0" w:line="300" w:lineRule="exact"/>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25.3.2. Impairment assessment (continued)</w:t>
      </w:r>
    </w:p>
    <w:p w:rsidR="002C35CB" w:rsidRDefault="002C35CB" w:rsidP="002C35CB">
      <w:pPr>
        <w:spacing w:after="0" w:line="240" w:lineRule="auto"/>
        <w:jc w:val="both"/>
        <w:rPr>
          <w:rFonts w:ascii="Calibri" w:eastAsia="Times New Roman" w:hAnsi="Calibri" w:cs="Times New Roman"/>
          <w:bCs/>
          <w:color w:val="000000" w:themeColor="text1"/>
          <w:lang w:val="en-US"/>
        </w:rPr>
      </w:pPr>
    </w:p>
    <w:p w:rsidR="00A92E1E" w:rsidRPr="00D108EE" w:rsidRDefault="00A92E1E" w:rsidP="00A92E1E">
      <w:pPr>
        <w:spacing w:after="0" w:line="300" w:lineRule="exact"/>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25.3.2.4. Loss given default</w:t>
      </w:r>
    </w:p>
    <w:p w:rsidR="00A92E1E" w:rsidRPr="00D108EE" w:rsidRDefault="00A92E1E" w:rsidP="00A92E1E">
      <w:pPr>
        <w:spacing w:after="0" w:line="240" w:lineRule="auto"/>
        <w:jc w:val="both"/>
        <w:rPr>
          <w:rFonts w:ascii="Calibri" w:eastAsia="Times New Roman" w:hAnsi="Calibri" w:cs="Arial"/>
          <w:color w:val="000000" w:themeColor="text1"/>
          <w:sz w:val="16"/>
          <w:szCs w:val="16"/>
          <w:lang w:val="en-US"/>
        </w:rPr>
      </w:pPr>
    </w:p>
    <w:p w:rsidR="000A2933" w:rsidRPr="00D108EE" w:rsidRDefault="00A92E1E" w:rsidP="000A2933">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For groups of direct borrowers and others, loss at the moment of occurrence of the status of non-fulfilment of obligations (Loss Given Default, hereinafter: LGD) is estimated based on transactions after the date of occurrence of loss given default. </w:t>
      </w:r>
      <w:r w:rsidR="000A2933" w:rsidRPr="00D108EE">
        <w:rPr>
          <w:rFonts w:ascii="Calibri" w:eastAsia="Times New Roman" w:hAnsi="Calibri" w:cs="Arial"/>
          <w:color w:val="000000" w:themeColor="text1"/>
          <w:lang w:val="en-US"/>
        </w:rPr>
        <w:t>Each transaction is discounted on the date of occurrence of loss given default by an appropriate discount rate, and the discount factor depends on the time elapsed. All increases after the date of occurrence of loss given default are cumulated with an individual exposure. The result of the mentioned calculation is the collection rate for each exposure in a homogenous group, and the total collection rate for a single homogenous group is comprised of the weighted average of collection rates of all individual exposures.</w:t>
      </w:r>
    </w:p>
    <w:p w:rsidR="000A2933" w:rsidRPr="00D108EE" w:rsidRDefault="000A2933" w:rsidP="000A2933">
      <w:pPr>
        <w:spacing w:after="0" w:line="240" w:lineRule="auto"/>
        <w:jc w:val="both"/>
        <w:rPr>
          <w:rFonts w:ascii="Calibri" w:eastAsia="Times New Roman" w:hAnsi="Calibri" w:cs="Arial"/>
          <w:color w:val="000000" w:themeColor="text1"/>
          <w:sz w:val="16"/>
          <w:szCs w:val="16"/>
          <w:highlight w:val="yellow"/>
          <w:lang w:val="en-US"/>
        </w:rPr>
      </w:pPr>
    </w:p>
    <w:p w:rsidR="000A2933" w:rsidRPr="00D108EE" w:rsidRDefault="000A2933" w:rsidP="000A2933">
      <w:pPr>
        <w:autoSpaceDE w:val="0"/>
        <w:autoSpaceDN w:val="0"/>
        <w:adjustRightInd w:val="0"/>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The probability of exit from the loss given default status is also taken into consideration in the calculation of LGD. </w:t>
      </w:r>
    </w:p>
    <w:p w:rsidR="000A2933" w:rsidRPr="00D108EE" w:rsidRDefault="000A2933" w:rsidP="000A2933">
      <w:pPr>
        <w:autoSpaceDE w:val="0"/>
        <w:autoSpaceDN w:val="0"/>
        <w:adjustRightInd w:val="0"/>
        <w:spacing w:after="0" w:line="240" w:lineRule="auto"/>
        <w:jc w:val="both"/>
        <w:rPr>
          <w:rFonts w:ascii="Calibri" w:eastAsia="Times New Roman" w:hAnsi="Calibri" w:cs="Arial"/>
          <w:color w:val="000000" w:themeColor="text1"/>
          <w:sz w:val="16"/>
          <w:szCs w:val="16"/>
          <w:highlight w:val="yellow"/>
          <w:lang w:val="en-US"/>
        </w:rPr>
      </w:pPr>
    </w:p>
    <w:p w:rsidR="000A2933" w:rsidRDefault="000A2933" w:rsidP="000A2933">
      <w:pPr>
        <w:spacing w:after="0" w:line="240" w:lineRule="auto"/>
        <w:jc w:val="both"/>
        <w:rPr>
          <w:rFonts w:ascii="Calibri" w:eastAsia="Times New Roman" w:hAnsi="Calibri" w:cs="Times New Roman"/>
          <w:bCs/>
          <w:color w:val="000000" w:themeColor="text1"/>
          <w:lang w:val="en-US"/>
        </w:rPr>
      </w:pPr>
      <w:r w:rsidRPr="00D108EE">
        <w:rPr>
          <w:rFonts w:ascii="Calibri" w:eastAsia="Times New Roman" w:hAnsi="Calibri" w:cs="Arial"/>
          <w:color w:val="000000" w:themeColor="text1"/>
          <w:lang w:val="en-US"/>
        </w:rPr>
        <w:t>A report of external credit rating agencies is used as foundation for determining LGDs for the groups central government and local and regional government and financial institutions. In the annual reports on the occurrence of loss given default and collection status, credit rating agencies publish both historical and market rates of collection. The market rate of collection is the market price of a bond as compared to its value immediately before or at the moment of bond default. Based on market rates of collection for senior unsecured debt, issuer-weighted recovery rate is determined.</w:t>
      </w:r>
    </w:p>
    <w:p w:rsidR="000A2933" w:rsidRPr="00D108EE" w:rsidRDefault="000A2933" w:rsidP="002C35CB">
      <w:pPr>
        <w:spacing w:after="0" w:line="240" w:lineRule="auto"/>
        <w:jc w:val="both"/>
        <w:rPr>
          <w:rFonts w:ascii="Calibri" w:eastAsia="Times New Roman" w:hAnsi="Calibri" w:cs="Times New Roman"/>
          <w:bCs/>
          <w:color w:val="000000" w:themeColor="text1"/>
          <w:lang w:val="en-US"/>
        </w:rPr>
      </w:pPr>
    </w:p>
    <w:bookmarkEnd w:id="664"/>
    <w:p w:rsidR="002C35CB" w:rsidRPr="00D108EE" w:rsidRDefault="002C35CB" w:rsidP="002C35CB">
      <w:pPr>
        <w:spacing w:after="0" w:line="300" w:lineRule="exact"/>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25.3.2.5. Significant increase in credit risk</w:t>
      </w:r>
    </w:p>
    <w:p w:rsidR="002C35CB" w:rsidRPr="00D108EE" w:rsidRDefault="002C35CB" w:rsidP="002C35CB">
      <w:pPr>
        <w:spacing w:after="0" w:line="240" w:lineRule="auto"/>
        <w:jc w:val="both"/>
        <w:rPr>
          <w:rFonts w:ascii="Calibri" w:eastAsia="Times New Roman" w:hAnsi="Calibri" w:cs="Calibri"/>
          <w:color w:val="000000" w:themeColor="text1"/>
          <w:lang w:val="en-US"/>
        </w:rPr>
      </w:pPr>
    </w:p>
    <w:p w:rsidR="002C35CB" w:rsidRPr="00D108EE" w:rsidRDefault="002C35CB" w:rsidP="002C35CB">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For the purpose of identifying an increased credit risk, changes for all clients of the Group are monitored continuously, but at least once a year. All placements to the client, where an increased credit risk has been identified or in case of individually significant clients, whose exposure exceeds HRK 1,500 thousand and are on the client watch list, on the next reporting date, all financial instruments of the client with increased credit risk are classified to stage 2 based on the observed criteria such as:</w:t>
      </w:r>
    </w:p>
    <w:p w:rsidR="002C35CB" w:rsidRPr="00D108EE" w:rsidRDefault="002C35CB" w:rsidP="005B7D9D">
      <w:pPr>
        <w:numPr>
          <w:ilvl w:val="0"/>
          <w:numId w:val="33"/>
        </w:num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 xml:space="preserve">client’s delay in the settlement of any significant obligation due towards HBOR more than 30 days (and less than 90 days), </w:t>
      </w:r>
    </w:p>
    <w:p w:rsidR="002C35CB" w:rsidRPr="00D108EE" w:rsidRDefault="002C35CB" w:rsidP="005B7D9D">
      <w:pPr>
        <w:numPr>
          <w:ilvl w:val="0"/>
          <w:numId w:val="33"/>
        </w:num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 xml:space="preserve">the client is in financial difficulties, but is not in LGD status, </w:t>
      </w:r>
    </w:p>
    <w:p w:rsidR="002C35CB" w:rsidRPr="00D108EE" w:rsidRDefault="002C35CB" w:rsidP="005B7D9D">
      <w:pPr>
        <w:numPr>
          <w:ilvl w:val="0"/>
          <w:numId w:val="33"/>
        </w:num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deterioration of rating, low credit rating of the client,</w:t>
      </w:r>
    </w:p>
    <w:p w:rsidR="002C35CB" w:rsidRPr="00D108EE" w:rsidRDefault="002C35CB" w:rsidP="005B7D9D">
      <w:pPr>
        <w:numPr>
          <w:ilvl w:val="0"/>
          <w:numId w:val="33"/>
        </w:num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non-compliance with contractual provisions</w:t>
      </w:r>
    </w:p>
    <w:p w:rsidR="002C35CB" w:rsidRPr="00D108EE" w:rsidRDefault="002C35CB" w:rsidP="005B7D9D">
      <w:pPr>
        <w:numPr>
          <w:ilvl w:val="0"/>
          <w:numId w:val="33"/>
        </w:num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loss of key buyers or suppliers etc.</w:t>
      </w:r>
    </w:p>
    <w:p w:rsidR="002C35CB" w:rsidRPr="00D108EE" w:rsidRDefault="002C35CB" w:rsidP="002C35CB">
      <w:pPr>
        <w:spacing w:after="0" w:line="240" w:lineRule="auto"/>
        <w:jc w:val="both"/>
        <w:rPr>
          <w:rFonts w:ascii="Calibri" w:eastAsia="Times New Roman" w:hAnsi="Calibri" w:cs="Times New Roman"/>
          <w:color w:val="000000" w:themeColor="text1"/>
          <w:highlight w:val="yellow"/>
          <w:lang w:val="en-US"/>
        </w:rPr>
      </w:pPr>
    </w:p>
    <w:p w:rsidR="002C35CB" w:rsidRPr="00D108EE" w:rsidRDefault="002C35CB" w:rsidP="002C35CB">
      <w:pPr>
        <w:spacing w:after="0" w:line="240" w:lineRule="auto"/>
        <w:jc w:val="both"/>
        <w:rPr>
          <w:rFonts w:ascii="Calibri" w:eastAsia="Times New Roman" w:hAnsi="Calibri" w:cs="Arial"/>
          <w:color w:val="000000" w:themeColor="text1"/>
          <w:highlight w:val="yellow"/>
          <w:lang w:val="en-US"/>
        </w:rPr>
      </w:pPr>
    </w:p>
    <w:p w:rsidR="002C35CB" w:rsidRPr="00D108EE" w:rsidRDefault="002C35CB" w:rsidP="002C35CB">
      <w:pPr>
        <w:spacing w:after="0" w:line="240" w:lineRule="auto"/>
        <w:jc w:val="both"/>
        <w:rPr>
          <w:rFonts w:ascii="Calibri" w:eastAsia="Times New Roman" w:hAnsi="Calibri" w:cs="Times New Roman"/>
          <w:bCs/>
          <w:color w:val="000000" w:themeColor="text1"/>
          <w:lang w:val="en-US"/>
        </w:rPr>
        <w:sectPr w:rsidR="002C35CB" w:rsidRPr="00D108EE">
          <w:pgSz w:w="11906" w:h="16838"/>
          <w:pgMar w:top="1417" w:right="1417" w:bottom="1417" w:left="1417" w:header="708" w:footer="708" w:gutter="0"/>
          <w:cols w:space="708"/>
          <w:docGrid w:linePitch="360"/>
        </w:sectPr>
      </w:pPr>
    </w:p>
    <w:p w:rsidR="002C35CB" w:rsidRPr="00D108EE"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sz w:val="14"/>
          <w:szCs w:val="18"/>
          <w:lang w:val="en-US"/>
        </w:rPr>
      </w:pPr>
    </w:p>
    <w:p w:rsidR="002C35CB" w:rsidRPr="00D108EE" w:rsidRDefault="002C35CB" w:rsidP="002C35CB">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2C35CB" w:rsidRPr="00E10975" w:rsidRDefault="002C35CB" w:rsidP="002C35CB">
      <w:pPr>
        <w:tabs>
          <w:tab w:val="left" w:pos="709"/>
          <w:tab w:val="left" w:pos="851"/>
        </w:tabs>
        <w:spacing w:after="0" w:line="240" w:lineRule="auto"/>
        <w:jc w:val="both"/>
        <w:rPr>
          <w:rFonts w:ascii="Calibri" w:eastAsia="Times New Roman" w:hAnsi="Calibri" w:cs="Arial"/>
          <w:color w:val="000000" w:themeColor="text1"/>
          <w:lang w:val="en-US"/>
        </w:rPr>
      </w:pPr>
    </w:p>
    <w:p w:rsidR="002C35CB" w:rsidRPr="00D108EE" w:rsidRDefault="002C35CB" w:rsidP="002C35CB">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2C35CB" w:rsidRPr="00E10975"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2C35CB" w:rsidRPr="00D108EE" w:rsidRDefault="002C35CB" w:rsidP="002C35CB">
      <w:pPr>
        <w:spacing w:after="0" w:line="300" w:lineRule="exact"/>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25.3.2. Impairment assessment (continued)</w:t>
      </w:r>
    </w:p>
    <w:p w:rsidR="000A2933" w:rsidRDefault="000A2933" w:rsidP="000A2933">
      <w:pPr>
        <w:spacing w:after="0" w:line="300" w:lineRule="exact"/>
        <w:jc w:val="both"/>
        <w:rPr>
          <w:rFonts w:ascii="Calibri" w:eastAsia="Calibri" w:hAnsi="Calibri" w:cs="Arial"/>
          <w:b/>
          <w:color w:val="000000" w:themeColor="text1"/>
          <w:lang w:val="en-US"/>
        </w:rPr>
      </w:pPr>
    </w:p>
    <w:p w:rsidR="000A2933" w:rsidRPr="00D108EE" w:rsidRDefault="000A2933" w:rsidP="000A2933">
      <w:pPr>
        <w:spacing w:after="0" w:line="300" w:lineRule="exact"/>
        <w:jc w:val="both"/>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25.3.2.5. Significant increase in credit risk</w:t>
      </w:r>
      <w:r>
        <w:rPr>
          <w:rFonts w:ascii="Calibri" w:eastAsia="Calibri" w:hAnsi="Calibri" w:cs="Arial"/>
          <w:b/>
          <w:color w:val="000000" w:themeColor="text1"/>
          <w:lang w:val="en-US"/>
        </w:rPr>
        <w:t xml:space="preserve"> (continued)</w:t>
      </w:r>
    </w:p>
    <w:p w:rsidR="000A2933" w:rsidRDefault="000A2933" w:rsidP="000A2933">
      <w:pPr>
        <w:spacing w:after="0" w:line="240" w:lineRule="auto"/>
        <w:jc w:val="both"/>
        <w:rPr>
          <w:rFonts w:ascii="Calibri" w:eastAsia="Times New Roman" w:hAnsi="Calibri" w:cs="Arial"/>
          <w:color w:val="000000" w:themeColor="text1"/>
          <w:lang w:val="en-US"/>
        </w:rPr>
      </w:pPr>
    </w:p>
    <w:p w:rsidR="0049306D" w:rsidRPr="00D108EE" w:rsidRDefault="0049306D" w:rsidP="0049306D">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Exit from the increased credit risk status is conditional on non-existence of all the criteria based on which the client has been grouped into the respective status upon the occurrence of the risk, and verification of all indicators is made at least once a year within the framework of the annual monitoring of the client. Deactivation of a portion of indicators can be carried out after six months. Indicators of an increased credit risk are active for a year, after which they have to be checked, and based on the monitoring results, either reactivated or deactivated. The result of any change is either the reclassification of financial instruments of the client to stage 1 or its stay in stage 2.</w:t>
      </w:r>
    </w:p>
    <w:p w:rsidR="0049306D" w:rsidRDefault="0049306D" w:rsidP="000A2933">
      <w:pPr>
        <w:spacing w:after="0" w:line="240" w:lineRule="auto"/>
        <w:jc w:val="both"/>
        <w:rPr>
          <w:rFonts w:ascii="Calibri" w:eastAsia="Times New Roman" w:hAnsi="Calibri" w:cs="Arial"/>
          <w:color w:val="000000" w:themeColor="text1"/>
          <w:lang w:val="en-US"/>
        </w:rPr>
      </w:pPr>
    </w:p>
    <w:p w:rsidR="000A2933" w:rsidRPr="00D108EE" w:rsidRDefault="000A2933" w:rsidP="000A2933">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Financial instruments of the client with an investment rating of external credit rating agencies are deemed financial instruments of low credit risk. All exposures to the Republic of Croatia and units of local and regional government (ULRG), the Croatian National Bank, the European Investment Bank (EIB) and other development banks are also deemed financial instruments of clients with low credit risk. Financial instruments of clients with low credit risk are always grouped into stage 1.</w:t>
      </w:r>
    </w:p>
    <w:p w:rsidR="000A2933" w:rsidRPr="00D108EE" w:rsidRDefault="000A2933" w:rsidP="000A2933">
      <w:pPr>
        <w:spacing w:after="0" w:line="240" w:lineRule="auto"/>
        <w:jc w:val="both"/>
        <w:rPr>
          <w:rFonts w:ascii="Calibri" w:eastAsia="Times New Roman" w:hAnsi="Calibri" w:cs="Arial"/>
          <w:color w:val="000000" w:themeColor="text1"/>
          <w:lang w:val="en-US"/>
        </w:rPr>
      </w:pPr>
    </w:p>
    <w:p w:rsidR="000A2933" w:rsidRPr="00D108EE" w:rsidRDefault="000A2933" w:rsidP="000A2933">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25.3.2.6. Grouping financial assets measured on a collective basis</w:t>
      </w:r>
    </w:p>
    <w:p w:rsidR="000A2933" w:rsidRPr="00D108EE" w:rsidRDefault="000A2933" w:rsidP="000A2933">
      <w:pPr>
        <w:spacing w:after="0" w:line="240" w:lineRule="auto"/>
        <w:jc w:val="both"/>
        <w:rPr>
          <w:rFonts w:ascii="Calibri" w:eastAsia="Times New Roman" w:hAnsi="Calibri" w:cs="Arial"/>
          <w:color w:val="000000" w:themeColor="text1"/>
          <w:sz w:val="16"/>
          <w:szCs w:val="16"/>
          <w:lang w:val="en-US"/>
        </w:rPr>
      </w:pPr>
    </w:p>
    <w:p w:rsidR="000A2933" w:rsidRPr="00D108EE" w:rsidRDefault="000A2933" w:rsidP="000A2933">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Credit risk is evaluated on a collective basis for all clients classified into risk stages 1 and 2 as well as for clients in the risk stage 3 belonging to the small loan portfolio. The clients belonging to the small loan portfolio are clients to which HBOR is exposed in the gross amount that is equal or less than HRK 1,500 thousand.</w:t>
      </w:r>
    </w:p>
    <w:p w:rsidR="002C35CB" w:rsidRDefault="002C35CB" w:rsidP="002C35CB">
      <w:pPr>
        <w:spacing w:after="0" w:line="240" w:lineRule="auto"/>
        <w:jc w:val="both"/>
        <w:rPr>
          <w:rFonts w:ascii="Calibri" w:eastAsia="Times New Roman" w:hAnsi="Calibri" w:cs="Times New Roman"/>
          <w:bCs/>
          <w:color w:val="000000" w:themeColor="text1"/>
          <w:sz w:val="14"/>
          <w:szCs w:val="18"/>
          <w:lang w:val="en-US"/>
        </w:rPr>
      </w:pPr>
    </w:p>
    <w:p w:rsidR="002C35CB" w:rsidRPr="00D108EE" w:rsidRDefault="002C35CB" w:rsidP="002C35CB">
      <w:pPr>
        <w:spacing w:after="0" w:line="240" w:lineRule="auto"/>
        <w:jc w:val="both"/>
        <w:rPr>
          <w:rFonts w:ascii="Calibri" w:eastAsia="Calibri" w:hAnsi="Calibri" w:cs="Calibri"/>
          <w:color w:val="000000" w:themeColor="text1"/>
          <w:sz w:val="20"/>
          <w:szCs w:val="20"/>
          <w:lang w:val="en-US"/>
        </w:rPr>
      </w:pPr>
      <w:r w:rsidRPr="00D108EE">
        <w:rPr>
          <w:rFonts w:ascii="Calibri" w:eastAsia="Calibri" w:hAnsi="Calibri" w:cs="Calibri"/>
          <w:color w:val="000000" w:themeColor="text1"/>
          <w:lang w:val="en-US"/>
        </w:rPr>
        <w:t>For the purpose of identifying a significant increase in credit risk and recognition of loss allowances for impairment on a collective basis, financial instruments are grouped into the following groups, based on the common features of credit risk, for the purpose of easier evaluation of a significant increase in credit risk:</w:t>
      </w:r>
    </w:p>
    <w:p w:rsidR="002C35CB" w:rsidRPr="00D108EE" w:rsidRDefault="002C35CB" w:rsidP="005B7D9D">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themeColor="text1"/>
          <w:lang w:val="en-US" w:eastAsia="hr-HR" w:bidi="hr-HR"/>
        </w:rPr>
      </w:pPr>
      <w:r w:rsidRPr="00D108EE">
        <w:rPr>
          <w:rFonts w:ascii="Calibri" w:eastAsia="PMingLiU" w:hAnsi="Calibri" w:cs="Calibri"/>
          <w:color w:val="000000" w:themeColor="text1"/>
          <w:lang w:val="en-US" w:eastAsia="hr-HR" w:bidi="hr-HR"/>
        </w:rPr>
        <w:t>financial institutions,</w:t>
      </w:r>
    </w:p>
    <w:p w:rsidR="002C35CB" w:rsidRPr="00D108EE" w:rsidRDefault="002C35CB" w:rsidP="005B7D9D">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themeColor="text1"/>
          <w:lang w:val="en-US" w:eastAsia="hr-HR" w:bidi="hr-HR"/>
        </w:rPr>
      </w:pPr>
      <w:r w:rsidRPr="00D108EE">
        <w:rPr>
          <w:rFonts w:ascii="Calibri" w:eastAsia="PMingLiU" w:hAnsi="Calibri" w:cs="Calibri"/>
          <w:color w:val="000000" w:themeColor="text1"/>
          <w:lang w:val="en-US" w:eastAsia="hr-HR" w:bidi="hr-HR"/>
        </w:rPr>
        <w:t>central government and local and regional government,</w:t>
      </w:r>
    </w:p>
    <w:p w:rsidR="002C35CB" w:rsidRPr="00D108EE" w:rsidRDefault="002C35CB" w:rsidP="005B7D9D">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themeColor="text1"/>
          <w:lang w:val="en-US" w:eastAsia="hr-HR" w:bidi="hr-HR"/>
        </w:rPr>
      </w:pPr>
      <w:r w:rsidRPr="00D108EE">
        <w:rPr>
          <w:rFonts w:ascii="Calibri" w:eastAsia="PMingLiU" w:hAnsi="Calibri" w:cs="Calibri"/>
          <w:color w:val="000000" w:themeColor="text1"/>
          <w:lang w:val="en-US" w:eastAsia="hr-HR" w:bidi="hr-HR"/>
        </w:rPr>
        <w:t>direct borrowers – large,</w:t>
      </w:r>
    </w:p>
    <w:p w:rsidR="002C35CB" w:rsidRPr="00D108EE" w:rsidRDefault="002C35CB" w:rsidP="005B7D9D">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themeColor="text1"/>
          <w:lang w:val="en-US" w:eastAsia="hr-HR" w:bidi="hr-HR"/>
        </w:rPr>
      </w:pPr>
      <w:r w:rsidRPr="00D108EE">
        <w:rPr>
          <w:rFonts w:ascii="Calibri" w:eastAsia="PMingLiU" w:hAnsi="Calibri" w:cs="Calibri"/>
          <w:color w:val="000000" w:themeColor="text1"/>
          <w:lang w:val="en-US" w:eastAsia="hr-HR" w:bidi="hr-HR"/>
        </w:rPr>
        <w:t>direct borrowers – small and medium-sized,</w:t>
      </w:r>
    </w:p>
    <w:p w:rsidR="002C35CB" w:rsidRPr="00D108EE" w:rsidRDefault="002C35CB" w:rsidP="005B7D9D">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themeColor="text1"/>
          <w:lang w:val="en-US" w:eastAsia="hr-HR" w:bidi="hr-HR"/>
        </w:rPr>
      </w:pPr>
      <w:r w:rsidRPr="00D108EE">
        <w:rPr>
          <w:rFonts w:ascii="Calibri" w:eastAsia="PMingLiU" w:hAnsi="Calibri" w:cs="Calibri"/>
          <w:color w:val="000000" w:themeColor="text1"/>
          <w:lang w:val="en-US" w:eastAsia="hr-HR" w:bidi="hr-HR"/>
        </w:rPr>
        <w:t>direct borrowers – micro,</w:t>
      </w:r>
    </w:p>
    <w:p w:rsidR="002C35CB" w:rsidRPr="00D108EE" w:rsidRDefault="002C35CB" w:rsidP="005B7D9D">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themeColor="text1"/>
          <w:lang w:val="en-US" w:eastAsia="hr-HR" w:bidi="hr-HR"/>
        </w:rPr>
      </w:pPr>
      <w:r w:rsidRPr="00D108EE">
        <w:rPr>
          <w:rFonts w:ascii="Calibri" w:eastAsia="PMingLiU" w:hAnsi="Calibri" w:cs="Calibri"/>
          <w:color w:val="000000" w:themeColor="text1"/>
          <w:lang w:val="en-US" w:eastAsia="hr-HR" w:bidi="hr-HR"/>
        </w:rPr>
        <w:t>direct borrowers – citizens,</w:t>
      </w:r>
    </w:p>
    <w:p w:rsidR="002C35CB" w:rsidRPr="00D108EE" w:rsidRDefault="002C35CB" w:rsidP="005B7D9D">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themeColor="text1"/>
          <w:lang w:val="en-US" w:eastAsia="hr-HR" w:bidi="hr-HR"/>
        </w:rPr>
      </w:pPr>
      <w:r w:rsidRPr="00D108EE">
        <w:rPr>
          <w:rFonts w:ascii="Calibri" w:eastAsia="PMingLiU" w:hAnsi="Calibri" w:cs="Calibri"/>
          <w:color w:val="000000" w:themeColor="text1"/>
          <w:lang w:val="en-US" w:eastAsia="hr-HR" w:bidi="hr-HR"/>
        </w:rPr>
        <w:t>others.</w:t>
      </w:r>
    </w:p>
    <w:p w:rsidR="002C35CB" w:rsidRPr="00D20207" w:rsidRDefault="002C35CB" w:rsidP="002C35CB">
      <w:pPr>
        <w:spacing w:after="0" w:line="240" w:lineRule="auto"/>
        <w:jc w:val="both"/>
        <w:rPr>
          <w:rFonts w:ascii="Calibri" w:eastAsia="Times New Roman" w:hAnsi="Calibri" w:cs="Times New Roman"/>
          <w:color w:val="000000" w:themeColor="text1"/>
          <w:sz w:val="12"/>
          <w:szCs w:val="18"/>
          <w:lang w:val="en-US"/>
        </w:rPr>
      </w:pPr>
    </w:p>
    <w:p w:rsidR="002C35CB" w:rsidRPr="00D108EE" w:rsidRDefault="002C35CB" w:rsidP="002C35CB">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By grouping financial instruments into homogeneous groups, it is ensured that in case of a significant increase in credit risk, the goal of recogni</w:t>
      </w:r>
      <w:r w:rsidR="00EE2384">
        <w:rPr>
          <w:rFonts w:ascii="Calibri" w:eastAsia="Times New Roman" w:hAnsi="Calibri" w:cs="Times New Roman"/>
          <w:color w:val="000000" w:themeColor="text1"/>
          <w:lang w:val="en-US"/>
        </w:rPr>
        <w:t>z</w:t>
      </w:r>
      <w:r w:rsidRPr="00D108EE">
        <w:rPr>
          <w:rFonts w:ascii="Calibri" w:eastAsia="Times New Roman" w:hAnsi="Calibri" w:cs="Times New Roman"/>
          <w:color w:val="000000" w:themeColor="text1"/>
          <w:lang w:val="en-US"/>
        </w:rPr>
        <w:t>ing expected credit losses during the entire lifetime of a financial instrument is attained, even if the evidence on such significant increase in credit risk is still not available on the level of an individual instrument.</w:t>
      </w:r>
    </w:p>
    <w:p w:rsidR="002C35CB" w:rsidRPr="00D20207" w:rsidRDefault="002C35CB" w:rsidP="002C35CB">
      <w:pPr>
        <w:spacing w:after="0" w:line="240" w:lineRule="auto"/>
        <w:jc w:val="both"/>
        <w:rPr>
          <w:rFonts w:ascii="Calibri" w:eastAsia="Times New Roman" w:hAnsi="Calibri" w:cs="Times New Roman"/>
          <w:color w:val="000000" w:themeColor="text1"/>
          <w:sz w:val="14"/>
          <w:szCs w:val="18"/>
          <w:lang w:val="en-US"/>
        </w:rPr>
      </w:pPr>
    </w:p>
    <w:p w:rsidR="0049306D" w:rsidRDefault="0049306D">
      <w:pPr>
        <w:rPr>
          <w:rFonts w:ascii="Calibri" w:eastAsia="Calibri" w:hAnsi="Calibri" w:cs="Arial"/>
          <w:b/>
          <w:color w:val="000000" w:themeColor="text1"/>
          <w:lang w:val="en-US"/>
        </w:rPr>
      </w:pPr>
      <w:r>
        <w:rPr>
          <w:rFonts w:ascii="Calibri" w:eastAsia="Calibri" w:hAnsi="Calibri" w:cs="Arial"/>
          <w:b/>
          <w:color w:val="000000" w:themeColor="text1"/>
          <w:lang w:val="en-US"/>
        </w:rPr>
        <w:br w:type="page"/>
      </w:r>
    </w:p>
    <w:p w:rsidR="008F23FD" w:rsidRDefault="008F23FD" w:rsidP="008F23FD">
      <w:pPr>
        <w:spacing w:after="0" w:line="240" w:lineRule="auto"/>
        <w:jc w:val="both"/>
        <w:rPr>
          <w:rFonts w:ascii="Calibri" w:eastAsia="Times New Roman" w:hAnsi="Calibri" w:cs="Calibri"/>
          <w:b/>
          <w:bCs/>
          <w:color w:val="000000" w:themeColor="text1"/>
          <w:lang w:val="en-US" w:eastAsia="hr-HR"/>
        </w:rPr>
      </w:pPr>
    </w:p>
    <w:p w:rsidR="0049306D" w:rsidRPr="00D108EE" w:rsidRDefault="0049306D">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49306D" w:rsidRPr="00E10975" w:rsidRDefault="0049306D" w:rsidP="0049306D">
      <w:pPr>
        <w:tabs>
          <w:tab w:val="left" w:pos="709"/>
          <w:tab w:val="left" w:pos="851"/>
        </w:tabs>
        <w:spacing w:after="0" w:line="240" w:lineRule="auto"/>
        <w:jc w:val="both"/>
        <w:rPr>
          <w:rFonts w:ascii="Calibri" w:eastAsia="Times New Roman" w:hAnsi="Calibri" w:cs="Arial"/>
          <w:color w:val="000000" w:themeColor="text1"/>
          <w:lang w:val="en-US"/>
        </w:rPr>
      </w:pPr>
    </w:p>
    <w:p w:rsidR="0049306D" w:rsidRPr="00D108EE" w:rsidRDefault="0049306D" w:rsidP="0049306D">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49306D" w:rsidRDefault="0049306D" w:rsidP="002C35CB">
      <w:pPr>
        <w:spacing w:after="0" w:line="240" w:lineRule="auto"/>
        <w:rPr>
          <w:rFonts w:ascii="Calibri" w:eastAsia="Calibri" w:hAnsi="Calibri" w:cs="Arial"/>
          <w:b/>
          <w:color w:val="000000" w:themeColor="text1"/>
          <w:lang w:val="en-US"/>
        </w:rPr>
      </w:pPr>
    </w:p>
    <w:p w:rsidR="002C35CB" w:rsidRPr="00D108EE" w:rsidRDefault="002C35CB" w:rsidP="002C35CB">
      <w:pPr>
        <w:spacing w:after="0" w:line="240" w:lineRule="auto"/>
        <w:rPr>
          <w:rFonts w:ascii="Calibri" w:eastAsia="Calibri" w:hAnsi="Calibri" w:cs="Arial"/>
          <w:b/>
          <w:color w:val="000000" w:themeColor="text1"/>
          <w:lang w:val="en-US"/>
        </w:rPr>
      </w:pPr>
      <w:r w:rsidRPr="00D108EE">
        <w:rPr>
          <w:rFonts w:ascii="Calibri" w:eastAsia="Calibri" w:hAnsi="Calibri" w:cs="Arial"/>
          <w:b/>
          <w:color w:val="000000" w:themeColor="text1"/>
          <w:lang w:val="en-US"/>
        </w:rPr>
        <w:t>25.3.3. Analysis of input for ECL model within the framework of impact of macroeconomic conditions on PD</w:t>
      </w:r>
      <w:r w:rsidRPr="00D108EE" w:rsidDel="00184ADB">
        <w:rPr>
          <w:rFonts w:ascii="Calibri" w:eastAsia="Calibri" w:hAnsi="Calibri" w:cs="Arial"/>
          <w:b/>
          <w:color w:val="000000" w:themeColor="text1"/>
          <w:highlight w:val="yellow"/>
          <w:lang w:val="en-US"/>
        </w:rPr>
        <w:t xml:space="preserve"> </w:t>
      </w:r>
    </w:p>
    <w:p w:rsidR="002C35CB" w:rsidRPr="00D20207" w:rsidRDefault="002C35CB" w:rsidP="002C35CB">
      <w:pPr>
        <w:spacing w:after="0" w:line="240" w:lineRule="auto"/>
        <w:jc w:val="both"/>
        <w:rPr>
          <w:rFonts w:ascii="Calibri" w:eastAsia="Times New Roman" w:hAnsi="Calibri" w:cs="Times New Roman"/>
          <w:color w:val="000000" w:themeColor="text1"/>
          <w:sz w:val="14"/>
          <w:szCs w:val="18"/>
          <w:lang w:val="en-US"/>
        </w:rPr>
      </w:pPr>
    </w:p>
    <w:p w:rsidR="002C35CB" w:rsidRPr="00D108EE" w:rsidRDefault="002C35CB" w:rsidP="002C35CB">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When including any information about the future, available sources (Croatian National Bank, Croatian Bureau of Statistics) on macroeconomic conditions are used with a view to projecting their impact on the current value of risk parameters.</w:t>
      </w:r>
    </w:p>
    <w:p w:rsidR="002C35CB" w:rsidRPr="00D20207" w:rsidRDefault="002C35CB" w:rsidP="002C35CB">
      <w:pPr>
        <w:spacing w:after="0" w:line="240" w:lineRule="auto"/>
        <w:jc w:val="both"/>
        <w:rPr>
          <w:rFonts w:ascii="Calibri" w:eastAsia="Times New Roman" w:hAnsi="Calibri" w:cs="Times New Roman"/>
          <w:color w:val="000000" w:themeColor="text1"/>
          <w:sz w:val="16"/>
          <w:szCs w:val="18"/>
          <w:lang w:val="en-US"/>
        </w:rPr>
      </w:pPr>
    </w:p>
    <w:p w:rsidR="002C35CB" w:rsidRPr="00D108EE" w:rsidRDefault="002C35CB" w:rsidP="002C35CB">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Based on a historical analysis of impact of macroeconomic conditions and the available macroeconomic forecasts, a potential impact of future movement of macroeconomic conditions on the value of risk parameters is established by using the scenarios with related probabilities of occurrence of an individual scenario.</w:t>
      </w:r>
    </w:p>
    <w:p w:rsidR="002C35CB" w:rsidRPr="00D108EE"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sz w:val="16"/>
          <w:szCs w:val="16"/>
          <w:lang w:val="en-US"/>
        </w:rPr>
      </w:pPr>
    </w:p>
    <w:p w:rsidR="000A2933" w:rsidRPr="00D108EE" w:rsidRDefault="000A2933" w:rsidP="000A2933">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When estimating expected credit losses through the application of a previous experience on credit losses, the data on earlier credit losses rates are applied to the formed homogenous groups, and through the application of a certain method, connecting of a single group of financial instruments with the data on earlier experience on credit losses in the groups of financial instruments with similar characteristics of credit risk is made possible, as well as with important relevant data reflecting the current status. </w:t>
      </w:r>
    </w:p>
    <w:p w:rsidR="000A2933" w:rsidRPr="00D20207" w:rsidRDefault="000A2933" w:rsidP="000A2933">
      <w:pPr>
        <w:spacing w:after="0" w:line="240" w:lineRule="auto"/>
        <w:jc w:val="both"/>
        <w:rPr>
          <w:rFonts w:ascii="Calibri" w:eastAsia="Times New Roman" w:hAnsi="Calibri" w:cs="Times New Roman"/>
          <w:color w:val="000000" w:themeColor="text1"/>
          <w:sz w:val="16"/>
          <w:szCs w:val="18"/>
          <w:highlight w:val="yellow"/>
          <w:lang w:val="en-US"/>
        </w:rPr>
      </w:pPr>
    </w:p>
    <w:p w:rsidR="000A2933" w:rsidRPr="00D108EE" w:rsidRDefault="000A2933" w:rsidP="000A2933">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The expected credit losses reflect the Group’s expectations in respect of credit losses. However, when the Group, during the estimation of such expected credit losses, considers all reasonable and reliable data that are available with no necessary costs and efforts, the Group also considers appropriate market data on the credit risk of a certain financial instrument or similar financial instruments.</w:t>
      </w:r>
    </w:p>
    <w:p w:rsidR="000A2933" w:rsidRPr="00D20207" w:rsidRDefault="000A2933" w:rsidP="000A2933">
      <w:pPr>
        <w:spacing w:after="0" w:line="240" w:lineRule="auto"/>
        <w:jc w:val="both"/>
        <w:rPr>
          <w:rFonts w:ascii="Calibri" w:eastAsia="Times New Roman" w:hAnsi="Calibri" w:cs="Times New Roman"/>
          <w:color w:val="000000" w:themeColor="text1"/>
          <w:sz w:val="16"/>
          <w:lang w:val="en-US"/>
        </w:rPr>
      </w:pPr>
    </w:p>
    <w:p w:rsidR="000A2933" w:rsidRDefault="000A2933" w:rsidP="000A2933">
      <w:pPr>
        <w:tabs>
          <w:tab w:val="right" w:pos="1202"/>
          <w:tab w:val="left" w:pos="9180"/>
        </w:tabs>
        <w:spacing w:after="0" w:line="240" w:lineRule="auto"/>
        <w:jc w:val="both"/>
        <w:outlineLvl w:val="0"/>
        <w:rPr>
          <w:rFonts w:ascii="Calibri" w:eastAsia="Calibri" w:hAnsi="Calibri" w:cs="Arial"/>
          <w:color w:val="000000" w:themeColor="text1"/>
          <w:sz w:val="14"/>
          <w:szCs w:val="16"/>
          <w:lang w:val="en-US"/>
        </w:rPr>
      </w:pPr>
      <w:r w:rsidRPr="00D108EE">
        <w:rPr>
          <w:rFonts w:ascii="Calibri" w:eastAsia="Times New Roman" w:hAnsi="Calibri" w:cs="Times New Roman"/>
          <w:color w:val="000000" w:themeColor="text1"/>
          <w:lang w:val="en-US"/>
        </w:rPr>
        <w:t>For the calculation of expected credit losses, the Group uses a large number of macroeconomic conditions, of which for one of them (</w:t>
      </w:r>
      <w:r w:rsidR="00EA15FE">
        <w:rPr>
          <w:rFonts w:ascii="Calibri" w:eastAsia="Times New Roman" w:hAnsi="Calibri" w:cs="Times New Roman"/>
          <w:color w:val="000000" w:themeColor="text1"/>
          <w:lang w:val="en-US"/>
        </w:rPr>
        <w:t>employment rate</w:t>
      </w:r>
      <w:r w:rsidRPr="00D108EE">
        <w:rPr>
          <w:rFonts w:ascii="Calibri" w:eastAsia="Times New Roman" w:hAnsi="Calibri" w:cs="Times New Roman"/>
          <w:color w:val="000000" w:themeColor="text1"/>
          <w:lang w:val="en-US"/>
        </w:rPr>
        <w:t>), correlations on total PDs have been established for all homogenous groups</w:t>
      </w:r>
      <w:r>
        <w:rPr>
          <w:rFonts w:ascii="Calibri" w:eastAsia="Times New Roman" w:hAnsi="Calibri" w:cs="Times New Roman"/>
          <w:color w:val="000000" w:themeColor="text1"/>
          <w:lang w:val="en-US"/>
        </w:rPr>
        <w:t>.</w:t>
      </w:r>
    </w:p>
    <w:p w:rsidR="000A2933" w:rsidRDefault="000A2933" w:rsidP="002C35CB">
      <w:pPr>
        <w:tabs>
          <w:tab w:val="right" w:pos="1202"/>
          <w:tab w:val="left" w:pos="9180"/>
        </w:tabs>
        <w:spacing w:after="0" w:line="240" w:lineRule="auto"/>
        <w:jc w:val="both"/>
        <w:outlineLvl w:val="0"/>
        <w:rPr>
          <w:rFonts w:ascii="Calibri" w:eastAsia="Calibri" w:hAnsi="Calibri" w:cs="Arial"/>
          <w:color w:val="000000" w:themeColor="text1"/>
          <w:sz w:val="14"/>
          <w:szCs w:val="16"/>
          <w:lang w:val="en-US"/>
        </w:rPr>
      </w:pPr>
    </w:p>
    <w:p w:rsidR="0049306D" w:rsidRDefault="0049306D">
      <w:pPr>
        <w:rPr>
          <w:rFonts w:ascii="Calibri" w:eastAsia="Times New Roman" w:hAnsi="Calibri" w:cs="Times New Roman"/>
          <w:color w:val="000000" w:themeColor="text1"/>
          <w:lang w:val="en-GB"/>
        </w:rPr>
      </w:pPr>
      <w:r>
        <w:rPr>
          <w:rFonts w:ascii="Calibri" w:eastAsia="Times New Roman" w:hAnsi="Calibri" w:cs="Times New Roman"/>
          <w:color w:val="000000" w:themeColor="text1"/>
          <w:lang w:val="en-GB"/>
        </w:rPr>
        <w:br w:type="page"/>
      </w:r>
    </w:p>
    <w:p w:rsidR="008F23FD" w:rsidRDefault="008F23FD" w:rsidP="00A0047D">
      <w:pPr>
        <w:spacing w:after="0" w:line="240" w:lineRule="auto"/>
        <w:jc w:val="both"/>
        <w:rPr>
          <w:rFonts w:ascii="Calibri" w:eastAsia="Times New Roman" w:hAnsi="Calibri" w:cs="Calibri"/>
          <w:b/>
          <w:bCs/>
          <w:color w:val="000000" w:themeColor="text1"/>
          <w:lang w:val="en-US" w:eastAsia="hr-HR"/>
        </w:rPr>
      </w:pPr>
    </w:p>
    <w:p w:rsidR="00A0047D" w:rsidRPr="00D108EE" w:rsidRDefault="00A0047D" w:rsidP="00A0047D">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A0047D" w:rsidRPr="00E10975" w:rsidRDefault="00A0047D" w:rsidP="00A0047D">
      <w:pPr>
        <w:tabs>
          <w:tab w:val="left" w:pos="709"/>
          <w:tab w:val="left" w:pos="851"/>
        </w:tabs>
        <w:spacing w:after="0" w:line="240" w:lineRule="auto"/>
        <w:jc w:val="both"/>
        <w:rPr>
          <w:rFonts w:ascii="Calibri" w:eastAsia="Times New Roman" w:hAnsi="Calibri" w:cs="Arial"/>
          <w:color w:val="000000" w:themeColor="text1"/>
          <w:lang w:val="en-US"/>
        </w:rPr>
      </w:pPr>
    </w:p>
    <w:p w:rsidR="00A0047D" w:rsidRPr="00D108EE" w:rsidRDefault="00A0047D" w:rsidP="00A0047D">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A0047D" w:rsidRDefault="00A0047D" w:rsidP="00A0047D">
      <w:pPr>
        <w:spacing w:after="0" w:line="240" w:lineRule="auto"/>
        <w:rPr>
          <w:rFonts w:ascii="Calibri" w:eastAsia="Calibri" w:hAnsi="Calibri" w:cs="Arial"/>
          <w:b/>
          <w:color w:val="000000" w:themeColor="text1"/>
          <w:lang w:val="en-US"/>
        </w:rPr>
      </w:pPr>
    </w:p>
    <w:p w:rsidR="00A0047D" w:rsidRDefault="00A0047D" w:rsidP="00A0047D">
      <w:pPr>
        <w:spacing w:after="0" w:line="240" w:lineRule="auto"/>
        <w:rPr>
          <w:rFonts w:ascii="Calibri" w:eastAsia="Calibri" w:hAnsi="Calibri" w:cs="Arial"/>
          <w:b/>
          <w:color w:val="000000" w:themeColor="text1"/>
          <w:lang w:val="en-US"/>
        </w:rPr>
      </w:pPr>
      <w:r w:rsidRPr="00D108EE">
        <w:rPr>
          <w:rFonts w:ascii="Calibri" w:eastAsia="Calibri" w:hAnsi="Calibri" w:cs="Arial"/>
          <w:b/>
          <w:color w:val="000000" w:themeColor="text1"/>
          <w:lang w:val="en-US"/>
        </w:rPr>
        <w:t xml:space="preserve">25.3.3. </w:t>
      </w:r>
      <w:r w:rsidRPr="00A0047D">
        <w:rPr>
          <w:rFonts w:ascii="Calibri" w:eastAsia="Calibri" w:hAnsi="Calibri" w:cs="Arial"/>
          <w:b/>
          <w:color w:val="000000" w:themeColor="text1"/>
          <w:lang w:val="en-US"/>
        </w:rPr>
        <w:t>Analysis of input for ECL model within the framework of impact of macroeconomic conditions on PD</w:t>
      </w:r>
      <w:r w:rsidRPr="00E10975" w:rsidDel="00184ADB">
        <w:rPr>
          <w:rFonts w:ascii="Calibri" w:eastAsia="Calibri" w:hAnsi="Calibri" w:cs="Arial"/>
          <w:b/>
          <w:color w:val="000000" w:themeColor="text1"/>
          <w:lang w:val="en-US"/>
        </w:rPr>
        <w:t xml:space="preserve"> </w:t>
      </w:r>
      <w:r w:rsidRPr="00A0047D">
        <w:rPr>
          <w:rFonts w:ascii="Calibri" w:eastAsia="Calibri" w:hAnsi="Calibri" w:cs="Arial"/>
          <w:b/>
          <w:color w:val="000000" w:themeColor="text1"/>
          <w:lang w:val="en-US"/>
        </w:rPr>
        <w:t>(continued)</w:t>
      </w:r>
      <w:r>
        <w:rPr>
          <w:rFonts w:ascii="Calibri" w:eastAsia="Calibri" w:hAnsi="Calibri" w:cs="Arial"/>
          <w:b/>
          <w:color w:val="000000" w:themeColor="text1"/>
          <w:lang w:val="en-US"/>
        </w:rPr>
        <w:t xml:space="preserve"> </w:t>
      </w:r>
    </w:p>
    <w:p w:rsidR="00A0047D" w:rsidRPr="00D108EE" w:rsidRDefault="00A0047D" w:rsidP="00A0047D">
      <w:pPr>
        <w:spacing w:after="0" w:line="240" w:lineRule="auto"/>
        <w:rPr>
          <w:rFonts w:ascii="Calibri" w:eastAsia="Calibri" w:hAnsi="Calibri" w:cs="Arial"/>
          <w:b/>
          <w:color w:val="000000" w:themeColor="text1"/>
          <w:lang w:val="en-US"/>
        </w:rPr>
      </w:pPr>
    </w:p>
    <w:p w:rsidR="000A2933" w:rsidRPr="00926BAC" w:rsidRDefault="00E87CB9" w:rsidP="002C35CB">
      <w:pPr>
        <w:tabs>
          <w:tab w:val="right" w:pos="1202"/>
          <w:tab w:val="left" w:pos="9180"/>
        </w:tabs>
        <w:spacing w:after="0" w:line="240" w:lineRule="auto"/>
        <w:jc w:val="both"/>
        <w:outlineLvl w:val="0"/>
        <w:rPr>
          <w:rFonts w:ascii="Calibri" w:eastAsia="Times New Roman" w:hAnsi="Calibri" w:cs="Times New Roman"/>
          <w:color w:val="000000" w:themeColor="text1"/>
          <w:lang w:val="en-GB"/>
        </w:rPr>
      </w:pPr>
      <w:r w:rsidRPr="00926BAC">
        <w:rPr>
          <w:rFonts w:ascii="Calibri" w:eastAsia="Times New Roman" w:hAnsi="Calibri" w:cs="Times New Roman"/>
          <w:color w:val="000000" w:themeColor="text1"/>
          <w:lang w:val="en-GB"/>
        </w:rPr>
        <w:t>In order for the expected credit losses to include the expected increase in client credit risk resulting from the COVID - 19 crisis, the probability of default rate (hereinafter: PD) under the pessimistic scenario has been increased compared to the PD base rate to include the expected default percentage with the scenario probabilities not having been changed. The PD base rate is the historical rate calculated on the basis of data on HBOR's loan portfolio in the period 2012-2019. PD has been stress-tested for homogeneous groups of direct borrowers.</w:t>
      </w:r>
    </w:p>
    <w:p w:rsidR="00E87CB9" w:rsidRPr="00D108EE" w:rsidRDefault="00E87CB9" w:rsidP="002C35CB">
      <w:pPr>
        <w:tabs>
          <w:tab w:val="right" w:pos="1202"/>
          <w:tab w:val="left" w:pos="9180"/>
        </w:tabs>
        <w:spacing w:after="0" w:line="240" w:lineRule="auto"/>
        <w:jc w:val="both"/>
        <w:outlineLvl w:val="0"/>
        <w:rPr>
          <w:rFonts w:ascii="Calibri" w:eastAsia="Calibri" w:hAnsi="Calibri" w:cs="Arial"/>
          <w:color w:val="000000" w:themeColor="text1"/>
          <w:sz w:val="14"/>
          <w:szCs w:val="16"/>
          <w:lang w:val="en-US"/>
        </w:rPr>
      </w:pPr>
    </w:p>
    <w:p w:rsidR="002C35CB" w:rsidRPr="00D108EE" w:rsidRDefault="002C35CB" w:rsidP="002C35CB">
      <w:pPr>
        <w:tabs>
          <w:tab w:val="right" w:pos="1202"/>
          <w:tab w:val="left" w:pos="9180"/>
        </w:tabs>
        <w:spacing w:after="0" w:line="240" w:lineRule="auto"/>
        <w:jc w:val="both"/>
        <w:outlineLvl w:val="0"/>
        <w:rPr>
          <w:rFonts w:ascii="Calibri" w:eastAsia="Calibri" w:hAnsi="Calibri" w:cs="Arial"/>
          <w:color w:val="000000" w:themeColor="text1"/>
          <w:lang w:val="en-US"/>
        </w:rPr>
      </w:pPr>
      <w:r w:rsidRPr="00D108EE">
        <w:rPr>
          <w:rFonts w:ascii="Calibri" w:eastAsia="Calibri" w:hAnsi="Calibri" w:cs="Arial"/>
          <w:color w:val="000000" w:themeColor="text1"/>
          <w:lang w:val="en-US"/>
        </w:rPr>
        <w:t>In order to determine the impact of future macroeconomic conditions on expected credit losses, by analysis based on historical data, the connection between macroeconomic conditions and PD is identified. After that, the impact of macroeconomic forecasts on PD values is estimated and the ratio is calculated, by means of which the estimated value of PD in two scenarios, an optimistic and a pessimistic one, is corrected.</w:t>
      </w:r>
    </w:p>
    <w:p w:rsidR="002C35CB" w:rsidRPr="00D108EE" w:rsidRDefault="002C35CB" w:rsidP="002C35CB">
      <w:pPr>
        <w:tabs>
          <w:tab w:val="right" w:pos="1202"/>
          <w:tab w:val="left" w:pos="9180"/>
        </w:tabs>
        <w:spacing w:after="0" w:line="240" w:lineRule="auto"/>
        <w:jc w:val="both"/>
        <w:outlineLvl w:val="0"/>
        <w:rPr>
          <w:rFonts w:ascii="Calibri" w:eastAsia="Calibri" w:hAnsi="Calibri" w:cs="Arial"/>
          <w:color w:val="000000" w:themeColor="text1"/>
          <w:sz w:val="14"/>
          <w:szCs w:val="16"/>
          <w:lang w:val="en-US"/>
        </w:rPr>
      </w:pPr>
    </w:p>
    <w:p w:rsidR="002C35CB" w:rsidRPr="00D108EE" w:rsidRDefault="002C35CB" w:rsidP="002C35CB">
      <w:pPr>
        <w:spacing w:after="0" w:line="300" w:lineRule="exact"/>
        <w:rPr>
          <w:rFonts w:ascii="Calibri" w:eastAsia="Calibri" w:hAnsi="Calibri" w:cs="Arial"/>
          <w:b/>
          <w:color w:val="000000" w:themeColor="text1"/>
          <w:lang w:val="en-US"/>
        </w:rPr>
      </w:pPr>
      <w:r w:rsidRPr="00D108EE">
        <w:rPr>
          <w:rFonts w:ascii="Calibri" w:eastAsia="Calibri" w:hAnsi="Calibri" w:cs="Calibri"/>
          <w:b/>
          <w:color w:val="000000" w:themeColor="text1"/>
          <w:lang w:val="en-US" w:eastAsia="hr-HR"/>
        </w:rPr>
        <w:t>25.3.4. Quantitative analysis of the reliability of the information used to calculate the ECL allowance</w:t>
      </w:r>
      <w:r w:rsidRPr="00D108EE">
        <w:rPr>
          <w:rFonts w:ascii="Calibri" w:eastAsia="Calibri" w:hAnsi="Calibri" w:cs="Arial"/>
          <w:b/>
          <w:color w:val="000000" w:themeColor="text1"/>
          <w:lang w:val="en-US"/>
        </w:rPr>
        <w:t xml:space="preserve"> </w:t>
      </w:r>
    </w:p>
    <w:p w:rsidR="002C35CB" w:rsidRPr="00D108EE" w:rsidRDefault="002C35CB" w:rsidP="002C35CB">
      <w:pPr>
        <w:spacing w:after="0" w:line="240" w:lineRule="auto"/>
        <w:jc w:val="both"/>
        <w:rPr>
          <w:rFonts w:ascii="Calibri" w:eastAsia="Times New Roman" w:hAnsi="Calibri" w:cs="Times New Roman"/>
          <w:color w:val="000000" w:themeColor="text1"/>
          <w:sz w:val="14"/>
          <w:szCs w:val="16"/>
          <w:lang w:val="en-US"/>
        </w:rPr>
      </w:pPr>
    </w:p>
    <w:p w:rsidR="002C35CB" w:rsidRPr="00D108EE" w:rsidRDefault="002C35CB" w:rsidP="002C35CB">
      <w:pPr>
        <w:spacing w:after="0" w:line="300" w:lineRule="exact"/>
        <w:rPr>
          <w:rFonts w:ascii="Calibri" w:eastAsia="Calibri" w:hAnsi="Calibri" w:cs="Times New Roman"/>
          <w:color w:val="000000" w:themeColor="text1"/>
          <w:lang w:val="en-US"/>
        </w:rPr>
      </w:pPr>
      <w:r w:rsidRPr="00D108EE">
        <w:rPr>
          <w:rFonts w:ascii="Calibri" w:eastAsia="Calibri" w:hAnsi="Calibri" w:cs="Times New Roman"/>
          <w:color w:val="000000" w:themeColor="text1"/>
          <w:lang w:val="en-US"/>
        </w:rPr>
        <w:t xml:space="preserve">For the application of macroeconomic factors, the Bank uses a methodology with the level of reliability of 90%. </w:t>
      </w:r>
    </w:p>
    <w:p w:rsidR="002C35CB" w:rsidRPr="00D108EE" w:rsidRDefault="002C35CB" w:rsidP="00481CDF">
      <w:pPr>
        <w:spacing w:after="0" w:line="240" w:lineRule="auto"/>
        <w:jc w:val="both"/>
        <w:rPr>
          <w:rFonts w:ascii="Calibri" w:eastAsia="Calibri" w:hAnsi="Calibri" w:cs="Arial"/>
          <w:color w:val="000000" w:themeColor="text1"/>
          <w:sz w:val="14"/>
          <w:szCs w:val="16"/>
          <w:lang w:val="en-US"/>
        </w:rPr>
      </w:pPr>
    </w:p>
    <w:p w:rsidR="002C35CB" w:rsidRPr="00D108EE" w:rsidRDefault="002C35CB" w:rsidP="002C35CB">
      <w:pPr>
        <w:spacing w:after="0" w:line="300" w:lineRule="exact"/>
        <w:rPr>
          <w:rFonts w:ascii="Calibri" w:eastAsia="Calibri" w:hAnsi="Calibri" w:cs="Arial"/>
          <w:color w:val="000000" w:themeColor="text1"/>
          <w:lang w:val="en-US"/>
        </w:rPr>
      </w:pPr>
      <w:r w:rsidRPr="00D108EE">
        <w:rPr>
          <w:rFonts w:ascii="Calibri" w:eastAsia="Calibri" w:hAnsi="Calibri" w:cs="Arial"/>
          <w:b/>
          <w:color w:val="000000" w:themeColor="text1"/>
          <w:lang w:val="en-US"/>
        </w:rPr>
        <w:t>25.3.5. Overview of modified and restructured loans</w:t>
      </w:r>
    </w:p>
    <w:p w:rsidR="002C35CB" w:rsidRPr="00D108EE" w:rsidRDefault="002C35CB" w:rsidP="00481CDF">
      <w:pPr>
        <w:spacing w:after="0" w:line="240" w:lineRule="auto"/>
        <w:jc w:val="both"/>
        <w:rPr>
          <w:rFonts w:ascii="Calibri" w:eastAsia="Times New Roman" w:hAnsi="Calibri" w:cs="Times New Roman"/>
          <w:color w:val="000000" w:themeColor="text1"/>
          <w:sz w:val="14"/>
          <w:szCs w:val="16"/>
          <w:highlight w:val="yellow"/>
          <w:lang w:val="en-US"/>
        </w:rPr>
      </w:pPr>
    </w:p>
    <w:p w:rsidR="002C35CB" w:rsidRPr="00D108EE" w:rsidRDefault="002C35CB" w:rsidP="002C35CB">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Any amendment to the contractual provisions resulting in the conversion of contractual cash flows from financial assets is deemed to be modification.</w:t>
      </w:r>
    </w:p>
    <w:p w:rsidR="002C35CB" w:rsidRDefault="002C35CB" w:rsidP="002C35CB">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A change of placement terms and conditions includes changes to certain contractual terms defined, mostly for the purpose of adaptation to changes during the implementation of an investment, and possibly also during repayments, and not caused by financial difficulties of the client. The amended terms would most frequently be accepted when approved if known or are the result of circumstances not controlled by the client.</w:t>
      </w:r>
    </w:p>
    <w:p w:rsidR="00A0047D" w:rsidRDefault="00A0047D" w:rsidP="00A0047D">
      <w:pPr>
        <w:spacing w:after="0" w:line="240" w:lineRule="auto"/>
        <w:jc w:val="both"/>
        <w:rPr>
          <w:rFonts w:ascii="Calibri" w:eastAsia="Times New Roman" w:hAnsi="Calibri" w:cs="Calibri"/>
          <w:color w:val="000000" w:themeColor="text1"/>
          <w:lang w:val="en-US"/>
        </w:rPr>
      </w:pPr>
    </w:p>
    <w:p w:rsidR="00A0047D" w:rsidRPr="00D108EE" w:rsidRDefault="00A0047D" w:rsidP="00A0047D">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Any changes in contractual obligations, by which a concession is made to the client that is considered to be in financial difficulties, are deemed to be rescheduling or restructuring. Concession may relate to any of the following measures:</w:t>
      </w:r>
    </w:p>
    <w:p w:rsidR="00A0047D" w:rsidRPr="00D108EE" w:rsidRDefault="00A0047D" w:rsidP="00A0047D">
      <w:pPr>
        <w:numPr>
          <w:ilvl w:val="0"/>
          <w:numId w:val="35"/>
        </w:num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change of earlier contractual terms and conditions that are considered impossible to be met by the client and lead to the loss of its ability to settle liabilities and which would not be approved if the borrower had no financial difficulties (e.g. interest rate reduction, reduction or cancellation of interest income, change in principal amount, change or prolongation of repayment terms etc.)</w:t>
      </w:r>
    </w:p>
    <w:p w:rsidR="00A0047D" w:rsidRPr="00D108EE" w:rsidRDefault="00A0047D" w:rsidP="00A0047D">
      <w:pPr>
        <w:numPr>
          <w:ilvl w:val="0"/>
          <w:numId w:val="35"/>
        </w:num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complete or partial refinancing of placements that would not be approved if the debtor had no financial difficulties.</w:t>
      </w:r>
    </w:p>
    <w:p w:rsidR="00A0047D" w:rsidRPr="00D108EE" w:rsidRDefault="00A0047D" w:rsidP="002C35CB">
      <w:pPr>
        <w:spacing w:after="0" w:line="240" w:lineRule="auto"/>
        <w:jc w:val="both"/>
        <w:rPr>
          <w:rFonts w:ascii="Calibri" w:eastAsia="Times New Roman" w:hAnsi="Calibri" w:cs="Times New Roman"/>
          <w:color w:val="000000" w:themeColor="text1"/>
          <w:lang w:val="en-US"/>
        </w:rPr>
      </w:pPr>
    </w:p>
    <w:p w:rsidR="00191DFA" w:rsidRPr="00D108EE" w:rsidRDefault="00191DFA" w:rsidP="002C35CB">
      <w:pPr>
        <w:spacing w:after="0" w:line="240" w:lineRule="auto"/>
        <w:jc w:val="both"/>
        <w:rPr>
          <w:rFonts w:ascii="Calibri" w:eastAsia="Times New Roman" w:hAnsi="Calibri" w:cs="Times New Roman"/>
          <w:color w:val="000000" w:themeColor="text1"/>
          <w:lang w:val="en-US"/>
        </w:rPr>
        <w:sectPr w:rsidR="00191DFA" w:rsidRPr="00D108EE">
          <w:pgSz w:w="11906" w:h="16838"/>
          <w:pgMar w:top="1417" w:right="1417" w:bottom="1417" w:left="1417" w:header="708" w:footer="708" w:gutter="0"/>
          <w:cols w:space="708"/>
          <w:docGrid w:linePitch="360"/>
        </w:sectPr>
      </w:pPr>
    </w:p>
    <w:p w:rsidR="00CD55EE" w:rsidRPr="00E10975" w:rsidRDefault="00CD55EE" w:rsidP="00CD55EE">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CD55EE" w:rsidRPr="00D108EE" w:rsidRDefault="00CD55EE" w:rsidP="00CD55EE">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CD55EE" w:rsidRPr="00E10975" w:rsidRDefault="00CD55EE" w:rsidP="00CD55EE">
      <w:pPr>
        <w:tabs>
          <w:tab w:val="left" w:pos="709"/>
          <w:tab w:val="left" w:pos="851"/>
        </w:tabs>
        <w:spacing w:after="0" w:line="240" w:lineRule="auto"/>
        <w:jc w:val="both"/>
        <w:rPr>
          <w:rFonts w:ascii="Calibri" w:eastAsia="Times New Roman" w:hAnsi="Calibri" w:cs="Arial"/>
          <w:color w:val="000000" w:themeColor="text1"/>
          <w:lang w:val="en-US"/>
        </w:rPr>
      </w:pPr>
    </w:p>
    <w:p w:rsidR="00CD55EE" w:rsidRPr="00D108EE" w:rsidRDefault="00CD55EE" w:rsidP="00CD55EE">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2C35CB" w:rsidRPr="00E10975" w:rsidRDefault="002C35CB" w:rsidP="00CD55EE">
      <w:pPr>
        <w:spacing w:after="0" w:line="240" w:lineRule="auto"/>
        <w:jc w:val="both"/>
        <w:rPr>
          <w:rFonts w:ascii="Calibri" w:eastAsia="Times New Roman" w:hAnsi="Calibri" w:cs="Arial"/>
          <w:color w:val="000000" w:themeColor="text1"/>
          <w:highlight w:val="yellow"/>
          <w:lang w:val="en-US"/>
        </w:rPr>
      </w:pPr>
    </w:p>
    <w:p w:rsidR="000A2933" w:rsidRPr="00D108EE" w:rsidRDefault="000A2933" w:rsidP="000A2933">
      <w:pPr>
        <w:spacing w:after="0" w:line="300" w:lineRule="exact"/>
        <w:rPr>
          <w:rFonts w:ascii="Calibri" w:eastAsia="Calibri" w:hAnsi="Calibri" w:cs="Arial"/>
          <w:color w:val="000000" w:themeColor="text1"/>
          <w:lang w:val="en-US"/>
        </w:rPr>
      </w:pPr>
      <w:r w:rsidRPr="00D108EE">
        <w:rPr>
          <w:rFonts w:ascii="Calibri" w:eastAsia="Calibri" w:hAnsi="Calibri" w:cs="Arial"/>
          <w:b/>
          <w:color w:val="000000" w:themeColor="text1"/>
          <w:lang w:val="en-US"/>
        </w:rPr>
        <w:t>25.3.5. Overview of modified and restructured loans</w:t>
      </w:r>
      <w:r>
        <w:rPr>
          <w:rFonts w:ascii="Calibri" w:eastAsia="Calibri" w:hAnsi="Calibri" w:cs="Arial"/>
          <w:b/>
          <w:color w:val="000000" w:themeColor="text1"/>
          <w:lang w:val="en-US"/>
        </w:rPr>
        <w:t xml:space="preserve"> (continued)</w:t>
      </w:r>
    </w:p>
    <w:p w:rsidR="000A2933" w:rsidRPr="00E10975" w:rsidRDefault="000A2933" w:rsidP="000A2933">
      <w:pPr>
        <w:spacing w:after="0" w:line="240" w:lineRule="auto"/>
        <w:jc w:val="both"/>
        <w:rPr>
          <w:rFonts w:ascii="Calibri" w:eastAsia="Times New Roman" w:hAnsi="Calibri" w:cs="Calibri"/>
          <w:color w:val="000000" w:themeColor="text1"/>
          <w:lang w:val="en-US"/>
        </w:rPr>
      </w:pPr>
    </w:p>
    <w:p w:rsidR="000A2933" w:rsidRPr="00D108EE" w:rsidRDefault="000A2933" w:rsidP="000A2933">
      <w:pPr>
        <w:spacing w:after="0" w:line="240" w:lineRule="auto"/>
        <w:jc w:val="both"/>
        <w:rPr>
          <w:rFonts w:ascii="Calibri" w:eastAsia="Times New Roman" w:hAnsi="Calibri" w:cs="Times New Roman"/>
          <w:color w:val="000000" w:themeColor="text1"/>
          <w:sz w:val="14"/>
          <w:szCs w:val="16"/>
          <w:highlight w:val="yellow"/>
          <w:lang w:val="en-US"/>
        </w:rPr>
      </w:pPr>
    </w:p>
    <w:p w:rsidR="000A2933" w:rsidRPr="00D108EE" w:rsidRDefault="000A2933" w:rsidP="000A2933">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Evidence on concession includes the following:</w:t>
      </w:r>
    </w:p>
    <w:p w:rsidR="000A2933" w:rsidRPr="00D108EE" w:rsidRDefault="000A2933" w:rsidP="000A2933">
      <w:pPr>
        <w:numPr>
          <w:ilvl w:val="0"/>
          <w:numId w:val="36"/>
        </w:num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the difference in favor of the client between the changed terms and conditions of the contract and former terms and conditions of the contract,</w:t>
      </w:r>
    </w:p>
    <w:p w:rsidR="000A2933" w:rsidRPr="00D108EE" w:rsidRDefault="000A2933" w:rsidP="000A2933">
      <w:pPr>
        <w:numPr>
          <w:ilvl w:val="0"/>
          <w:numId w:val="36"/>
        </w:num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color w:val="000000" w:themeColor="text1"/>
          <w:lang w:val="en-US"/>
        </w:rPr>
        <w:t>inclusion of more favorable terms and conditions in the changed contract as compared to the terms and conditions that other debtors with a similar risk profile in the Bank portfolio could have obtained.</w:t>
      </w:r>
    </w:p>
    <w:p w:rsidR="000A2933" w:rsidRPr="00D108EE" w:rsidRDefault="000A2933" w:rsidP="000A2933">
      <w:pPr>
        <w:spacing w:after="0" w:line="240" w:lineRule="auto"/>
        <w:jc w:val="both"/>
        <w:rPr>
          <w:rFonts w:ascii="Calibri" w:eastAsia="Times New Roman" w:hAnsi="Calibri" w:cs="Times New Roman"/>
          <w:color w:val="000000" w:themeColor="text1"/>
          <w:sz w:val="14"/>
          <w:szCs w:val="16"/>
          <w:highlight w:val="yellow"/>
          <w:lang w:val="en-US"/>
        </w:rPr>
      </w:pPr>
    </w:p>
    <w:p w:rsidR="000A2933" w:rsidRDefault="000A2933" w:rsidP="000A2933">
      <w:pPr>
        <w:spacing w:after="0" w:line="240" w:lineRule="auto"/>
        <w:jc w:val="both"/>
        <w:rPr>
          <w:rFonts w:ascii="Calibri" w:eastAsia="Times New Roman" w:hAnsi="Calibri" w:cs="Arial"/>
          <w:color w:val="000000" w:themeColor="text1"/>
          <w:highlight w:val="yellow"/>
          <w:lang w:val="en-US"/>
        </w:rPr>
      </w:pPr>
      <w:r w:rsidRPr="00D108EE">
        <w:rPr>
          <w:rFonts w:ascii="Calibri" w:eastAsia="Times New Roman" w:hAnsi="Calibri" w:cs="Times New Roman"/>
          <w:color w:val="000000" w:themeColor="text1"/>
          <w:lang w:val="en-US"/>
        </w:rPr>
        <w:t>Rescheduling is considered any change of the originally agreed loan terms and conditions due to temporary financial difficulties of the client. Restructuring is considered any change of the originally agreed loan terms and conditions due to significant financial difficulties of the client that needs financial, business and operational restructuring, i.e. the client that is already in default</w:t>
      </w:r>
      <w:r>
        <w:rPr>
          <w:rFonts w:ascii="Calibri" w:eastAsia="Times New Roman" w:hAnsi="Calibri" w:cs="Times New Roman"/>
          <w:color w:val="000000" w:themeColor="text1"/>
          <w:lang w:val="en-US"/>
        </w:rPr>
        <w:t>.</w:t>
      </w:r>
    </w:p>
    <w:p w:rsidR="000A2933" w:rsidRPr="00E10975" w:rsidRDefault="000A2933" w:rsidP="00CD55EE">
      <w:pPr>
        <w:spacing w:after="0" w:line="240" w:lineRule="auto"/>
        <w:jc w:val="both"/>
        <w:rPr>
          <w:rFonts w:ascii="Calibri" w:eastAsia="Times New Roman" w:hAnsi="Calibri" w:cs="Arial"/>
          <w:color w:val="000000" w:themeColor="text1"/>
          <w:highlight w:val="yellow"/>
          <w:lang w:val="en-US"/>
        </w:rPr>
      </w:pPr>
    </w:p>
    <w:p w:rsidR="00CD55EE" w:rsidRPr="00D108EE" w:rsidRDefault="00CD55EE" w:rsidP="00CD55EE">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25.3.6. Analysis of risk concentration</w:t>
      </w:r>
    </w:p>
    <w:p w:rsidR="00CD55EE" w:rsidRPr="00E10975" w:rsidRDefault="00CD55EE" w:rsidP="00CD55EE">
      <w:pPr>
        <w:spacing w:after="0" w:line="240" w:lineRule="auto"/>
        <w:jc w:val="both"/>
        <w:rPr>
          <w:rFonts w:ascii="Calibri" w:eastAsia="Times New Roman" w:hAnsi="Calibri" w:cs="Arial"/>
          <w:color w:val="000000" w:themeColor="text1"/>
          <w:highlight w:val="yellow"/>
          <w:lang w:val="en-US"/>
        </w:rPr>
      </w:pPr>
    </w:p>
    <w:p w:rsidR="00CD55EE" w:rsidRPr="00D108EE" w:rsidRDefault="00CD55EE" w:rsidP="00CD55EE">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Through its development loan programmes, the Group encompasses the area of the entire Republic of Croatia with emphasis on supported areas. Credit risk is spread across geographic areas, industries, sectors and loan programmes. The Group seeks to avoid excessive concentration of credit risk and support the development of less developed areas of the Republic of Croatia through more favorable terms and conditions and new loan programmes (products) in accordance with the national strategy of development of certain activities. </w:t>
      </w:r>
    </w:p>
    <w:p w:rsidR="00CD55EE" w:rsidRPr="00926BAC" w:rsidRDefault="00CD55EE" w:rsidP="00CD55EE">
      <w:pPr>
        <w:spacing w:after="0" w:line="240" w:lineRule="auto"/>
        <w:jc w:val="both"/>
        <w:rPr>
          <w:rFonts w:ascii="Calibri" w:eastAsia="Times New Roman" w:hAnsi="Calibri" w:cs="Arial"/>
          <w:color w:val="000000" w:themeColor="text1"/>
          <w:sz w:val="16"/>
          <w:szCs w:val="16"/>
          <w:highlight w:val="yellow"/>
          <w:lang w:val="en-US"/>
        </w:rPr>
      </w:pPr>
    </w:p>
    <w:p w:rsidR="00CD55EE" w:rsidRPr="00D108EE" w:rsidRDefault="00CD55EE" w:rsidP="00CD55EE">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Through financing of different sectors by stimulating production and development with the purpose of developing the Croatian economy, the Group is creating a better base for repayment of loans and minimization of risk.</w:t>
      </w:r>
    </w:p>
    <w:p w:rsidR="00CD55EE" w:rsidRPr="00926BAC" w:rsidRDefault="00CD55EE" w:rsidP="00CD55EE">
      <w:pPr>
        <w:spacing w:after="0" w:line="240" w:lineRule="auto"/>
        <w:jc w:val="both"/>
        <w:rPr>
          <w:rFonts w:ascii="Calibri" w:eastAsia="Times New Roman" w:hAnsi="Calibri" w:cs="Times New Roman"/>
          <w:color w:val="000000" w:themeColor="text1"/>
          <w:sz w:val="16"/>
          <w:szCs w:val="16"/>
          <w:lang w:val="en-US"/>
        </w:rPr>
      </w:pPr>
    </w:p>
    <w:p w:rsidR="00CD55EE" w:rsidRPr="00D108EE" w:rsidRDefault="00CD55EE" w:rsidP="006E207C">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As of </w:t>
      </w:r>
      <w:r w:rsidR="006E207C" w:rsidRPr="006E207C">
        <w:rPr>
          <w:rFonts w:ascii="Calibri" w:eastAsia="Times New Roman" w:hAnsi="Calibri" w:cs="Times New Roman"/>
          <w:color w:val="000000" w:themeColor="text1"/>
          <w:lang w:val="en-US"/>
        </w:rPr>
        <w:t xml:space="preserve">30 </w:t>
      </w:r>
      <w:r w:rsidR="00673776">
        <w:rPr>
          <w:rFonts w:ascii="Calibri" w:eastAsia="Times New Roman" w:hAnsi="Calibri" w:cs="Times New Roman"/>
          <w:color w:val="000000" w:themeColor="text1"/>
          <w:lang w:val="en-US"/>
        </w:rPr>
        <w:t>September</w:t>
      </w:r>
      <w:r w:rsidR="006E207C" w:rsidRPr="006E207C">
        <w:rPr>
          <w:rFonts w:ascii="Calibri" w:eastAsia="Times New Roman" w:hAnsi="Calibri" w:cs="Times New Roman"/>
          <w:color w:val="000000" w:themeColor="text1"/>
          <w:lang w:val="en-US"/>
        </w:rPr>
        <w:t xml:space="preserve"> 20</w:t>
      </w:r>
      <w:r w:rsidR="006E207C">
        <w:rPr>
          <w:rFonts w:ascii="Calibri" w:eastAsia="Times New Roman" w:hAnsi="Calibri" w:cs="Times New Roman"/>
          <w:color w:val="000000" w:themeColor="text1"/>
          <w:lang w:val="en-US"/>
        </w:rPr>
        <w:t>20</w:t>
      </w:r>
      <w:r w:rsidRPr="00D108EE">
        <w:rPr>
          <w:rFonts w:ascii="Calibri" w:eastAsia="Times New Roman" w:hAnsi="Calibri" w:cs="Times New Roman"/>
          <w:color w:val="000000" w:themeColor="text1"/>
          <w:lang w:val="en-US"/>
        </w:rPr>
        <w:t>, the highest credit exposure of the Group to one debtor equaled</w:t>
      </w:r>
      <w:r w:rsidRPr="00D108EE">
        <w:rPr>
          <w:rFonts w:ascii="Times New Roman" w:eastAsia="Times New Roman" w:hAnsi="Times New Roman" w:cs="Times New Roman"/>
          <w:color w:val="000000" w:themeColor="text1"/>
          <w:sz w:val="24"/>
          <w:szCs w:val="24"/>
          <w:lang w:val="en-US"/>
        </w:rPr>
        <w:t xml:space="preserve"> </w:t>
      </w:r>
      <w:r w:rsidRPr="00D108EE">
        <w:rPr>
          <w:rFonts w:ascii="Calibri" w:eastAsia="Times New Roman" w:hAnsi="Calibri" w:cs="Times New Roman"/>
          <w:color w:val="000000" w:themeColor="text1"/>
          <w:lang w:val="en-US"/>
        </w:rPr>
        <w:t xml:space="preserve">HRK </w:t>
      </w:r>
      <w:r w:rsidR="007D66A0" w:rsidRPr="002125D1">
        <w:rPr>
          <w:rFonts w:ascii="Calibri" w:eastAsia="Times New Roman" w:hAnsi="Calibri" w:cs="Times New Roman"/>
          <w:color w:val="000000" w:themeColor="text1"/>
          <w:lang w:val="en-US"/>
        </w:rPr>
        <w:t>2,</w:t>
      </w:r>
      <w:r w:rsidR="00B23330" w:rsidRPr="002125D1">
        <w:rPr>
          <w:rFonts w:ascii="Calibri" w:eastAsia="Times New Roman" w:hAnsi="Calibri" w:cs="Times New Roman"/>
          <w:color w:val="000000" w:themeColor="text1"/>
          <w:lang w:val="en-US"/>
        </w:rPr>
        <w:t>706</w:t>
      </w:r>
      <w:r w:rsidR="007D66A0" w:rsidRPr="002125D1">
        <w:rPr>
          <w:rFonts w:ascii="Calibri" w:eastAsia="Times New Roman" w:hAnsi="Calibri" w:cs="Times New Roman"/>
          <w:color w:val="000000" w:themeColor="text1"/>
          <w:lang w:val="en-US"/>
        </w:rPr>
        <w:t>,</w:t>
      </w:r>
      <w:r w:rsidR="00B23330" w:rsidRPr="00B23330">
        <w:rPr>
          <w:rFonts w:ascii="Calibri" w:eastAsia="Times New Roman" w:hAnsi="Calibri" w:cs="Times New Roman"/>
          <w:color w:val="000000" w:themeColor="text1"/>
          <w:lang w:val="en-US"/>
        </w:rPr>
        <w:t>837</w:t>
      </w:r>
      <w:r w:rsidR="00B23330">
        <w:rPr>
          <w:rFonts w:ascii="Calibri" w:eastAsia="Times New Roman" w:hAnsi="Calibri" w:cs="Times New Roman"/>
          <w:color w:val="000000" w:themeColor="text1"/>
          <w:lang w:val="en-US"/>
        </w:rPr>
        <w:t xml:space="preserve"> </w:t>
      </w:r>
      <w:r w:rsidRPr="00D108EE">
        <w:rPr>
          <w:rFonts w:ascii="Calibri" w:eastAsia="Times New Roman" w:hAnsi="Calibri" w:cs="Times New Roman"/>
          <w:color w:val="000000" w:themeColor="text1"/>
          <w:lang w:val="en-US"/>
        </w:rPr>
        <w:t xml:space="preserve">thousand and of the Bank HRK </w:t>
      </w:r>
      <w:r w:rsidR="007D66A0" w:rsidRPr="002125D1">
        <w:rPr>
          <w:rFonts w:ascii="Calibri" w:eastAsia="Times New Roman" w:hAnsi="Calibri" w:cs="Times New Roman"/>
          <w:color w:val="000000" w:themeColor="text1"/>
          <w:lang w:val="en-US"/>
        </w:rPr>
        <w:t>2,</w:t>
      </w:r>
      <w:r w:rsidR="00B23330" w:rsidRPr="002125D1">
        <w:rPr>
          <w:rFonts w:ascii="Calibri" w:eastAsia="Times New Roman" w:hAnsi="Calibri" w:cs="Times New Roman"/>
          <w:color w:val="000000" w:themeColor="text1"/>
          <w:lang w:val="en-US"/>
        </w:rPr>
        <w:t>575</w:t>
      </w:r>
      <w:r w:rsidR="007D66A0" w:rsidRPr="002125D1">
        <w:rPr>
          <w:rFonts w:ascii="Calibri" w:eastAsia="Times New Roman" w:hAnsi="Calibri" w:cs="Times New Roman"/>
          <w:color w:val="000000" w:themeColor="text1"/>
          <w:lang w:val="en-US"/>
        </w:rPr>
        <w:t>,</w:t>
      </w:r>
      <w:r w:rsidR="00B23330" w:rsidRPr="00B23330">
        <w:rPr>
          <w:rFonts w:ascii="Calibri" w:eastAsia="Times New Roman" w:hAnsi="Calibri" w:cs="Times New Roman"/>
          <w:color w:val="000000" w:themeColor="text1"/>
          <w:lang w:val="en-US"/>
        </w:rPr>
        <w:t>661</w:t>
      </w:r>
      <w:r w:rsidR="00B23330" w:rsidRPr="007D66A0">
        <w:rPr>
          <w:rFonts w:ascii="Calibri" w:eastAsia="Times New Roman" w:hAnsi="Calibri" w:cs="Times New Roman"/>
          <w:color w:val="000000" w:themeColor="text1"/>
          <w:lang w:val="en-US"/>
        </w:rPr>
        <w:t xml:space="preserve"> </w:t>
      </w:r>
      <w:r w:rsidRPr="00D108EE">
        <w:rPr>
          <w:rFonts w:ascii="Calibri" w:eastAsia="Times New Roman" w:hAnsi="Calibri" w:cs="Times New Roman"/>
          <w:color w:val="000000" w:themeColor="text1"/>
          <w:lang w:val="en-US"/>
        </w:rPr>
        <w:t>thousand (31 December 2019: HRK 2,578,585 thousand for the Group and</w:t>
      </w:r>
      <w:r w:rsidRPr="00D108EE">
        <w:rPr>
          <w:color w:val="000000" w:themeColor="text1"/>
          <w:lang w:val="en-US"/>
        </w:rPr>
        <w:t xml:space="preserve"> </w:t>
      </w:r>
      <w:r w:rsidRPr="00D108EE">
        <w:rPr>
          <w:rFonts w:ascii="Calibri" w:eastAsia="Times New Roman" w:hAnsi="Calibri" w:cs="Times New Roman"/>
          <w:color w:val="000000" w:themeColor="text1"/>
          <w:lang w:val="en-US"/>
        </w:rPr>
        <w:t xml:space="preserve">HRK 2,575,661 thousand for the Bank) without considering </w:t>
      </w:r>
      <w:r w:rsidRPr="00D108EE">
        <w:rPr>
          <w:rFonts w:ascii="Calibri" w:eastAsia="Times New Roman" w:hAnsi="Calibri" w:cs="Arial"/>
          <w:color w:val="000000" w:themeColor="text1"/>
          <w:lang w:val="en-US"/>
        </w:rPr>
        <w:t xml:space="preserve">the effect of mitigation through </w:t>
      </w:r>
      <w:r w:rsidRPr="00D108EE">
        <w:rPr>
          <w:rFonts w:ascii="Calibri" w:eastAsia="Times New Roman" w:hAnsi="Calibri" w:cs="Times New Roman"/>
          <w:color w:val="000000" w:themeColor="text1"/>
          <w:lang w:val="en-US"/>
        </w:rPr>
        <w:t xml:space="preserve">collateral received. </w:t>
      </w:r>
    </w:p>
    <w:p w:rsidR="00CD55EE" w:rsidRPr="00926BAC" w:rsidRDefault="00CD55EE" w:rsidP="00CD55EE">
      <w:pPr>
        <w:spacing w:after="0" w:line="240" w:lineRule="auto"/>
        <w:jc w:val="both"/>
        <w:rPr>
          <w:rFonts w:ascii="Calibri" w:eastAsia="Times New Roman" w:hAnsi="Calibri" w:cs="Times New Roman"/>
          <w:color w:val="000000" w:themeColor="text1"/>
          <w:sz w:val="16"/>
          <w:szCs w:val="16"/>
          <w:lang w:val="en-US"/>
        </w:rPr>
      </w:pPr>
    </w:p>
    <w:p w:rsidR="00D70598" w:rsidRDefault="00CD55EE" w:rsidP="00CD55EE">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As a special financial institution, the Bank performs its development role by granting loans to final borrowers via commercial banks with which it has entered into co-operation agreements. </w:t>
      </w:r>
    </w:p>
    <w:p w:rsidR="00A0047D" w:rsidRPr="00D108EE" w:rsidRDefault="00A0047D" w:rsidP="00A0047D">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 xml:space="preserve">Since the exposure towards some of the banks has reached the maximum permitted level, the Bank, in order to be able to continue performing its development role and make the loans accessible to as many final borrowers as possible, has an approval from the Supervisory Board for an increase in the exposure towards the banks and their associated entities that have, in accordance with HBOR’s internal methodology, been assigned a high rating. The exposure level is maintained by using all instruments and techniques available for mitigating HBOR’s exposure towards the banks. </w:t>
      </w:r>
    </w:p>
    <w:p w:rsidR="00A0047D" w:rsidRPr="00D108EE" w:rsidRDefault="00A0047D" w:rsidP="00A0047D">
      <w:pPr>
        <w:spacing w:after="0" w:line="240" w:lineRule="auto"/>
        <w:jc w:val="both"/>
        <w:rPr>
          <w:rFonts w:ascii="Calibri" w:eastAsia="Times New Roman" w:hAnsi="Calibri" w:cs="Times New Roman"/>
          <w:color w:val="000000" w:themeColor="text1"/>
          <w:lang w:val="en-US"/>
        </w:rPr>
      </w:pPr>
    </w:p>
    <w:p w:rsidR="00D70598" w:rsidRDefault="00A0047D" w:rsidP="00CD55EE">
      <w:pPr>
        <w:spacing w:after="0" w:line="240" w:lineRule="auto"/>
        <w:jc w:val="both"/>
        <w:rPr>
          <w:rFonts w:ascii="Calibri" w:eastAsia="Times New Roman" w:hAnsi="Calibri" w:cs="Times New Roman"/>
          <w:color w:val="000000" w:themeColor="text1"/>
          <w:lang w:val="en-US"/>
        </w:rPr>
      </w:pPr>
      <w:r w:rsidRPr="00D108EE">
        <w:rPr>
          <w:rFonts w:ascii="Calibri" w:eastAsia="Times New Roman" w:hAnsi="Calibri" w:cs="Times New Roman"/>
          <w:color w:val="000000" w:themeColor="text1"/>
          <w:lang w:val="en-US"/>
        </w:rPr>
        <w:t>This exposure increase approved by the Supervisory Board was used by the Bank for further operating activities carried out with two banks.</w:t>
      </w:r>
    </w:p>
    <w:p w:rsidR="00CD55EE" w:rsidRPr="00D108EE" w:rsidRDefault="00CD55EE" w:rsidP="00CD55EE">
      <w:pPr>
        <w:spacing w:after="0" w:line="240" w:lineRule="auto"/>
        <w:jc w:val="both"/>
        <w:rPr>
          <w:rFonts w:ascii="Calibri" w:eastAsia="Times New Roman" w:hAnsi="Calibri" w:cs="Calibri"/>
          <w:color w:val="000000" w:themeColor="text1"/>
          <w:lang w:val="en-US"/>
        </w:rPr>
        <w:sectPr w:rsidR="00CD55EE" w:rsidRPr="00D108EE">
          <w:pgSz w:w="11906" w:h="16838"/>
          <w:pgMar w:top="1417" w:right="1417" w:bottom="1417" w:left="1417" w:header="708" w:footer="708" w:gutter="0"/>
          <w:cols w:space="708"/>
          <w:docGrid w:linePitch="360"/>
        </w:sectPr>
      </w:pPr>
    </w:p>
    <w:p w:rsidR="00CD55EE" w:rsidRPr="00D108EE" w:rsidRDefault="00CD55EE" w:rsidP="00CD55EE">
      <w:pPr>
        <w:tabs>
          <w:tab w:val="right" w:pos="1202"/>
          <w:tab w:val="left" w:pos="9180"/>
        </w:tabs>
        <w:spacing w:after="0" w:line="240" w:lineRule="auto"/>
        <w:jc w:val="both"/>
        <w:outlineLvl w:val="0"/>
        <w:rPr>
          <w:rFonts w:ascii="Calibri" w:eastAsia="Times New Roman" w:hAnsi="Calibri" w:cs="Arial"/>
          <w:color w:val="000000" w:themeColor="text1"/>
          <w:lang w:val="en-US"/>
        </w:rPr>
      </w:pPr>
    </w:p>
    <w:p w:rsidR="00CD55EE" w:rsidRPr="00E10975" w:rsidRDefault="00CD55EE" w:rsidP="00CD55EE">
      <w:pPr>
        <w:spacing w:after="0" w:line="240" w:lineRule="auto"/>
        <w:jc w:val="both"/>
        <w:rPr>
          <w:rFonts w:eastAsia="Times New Roman" w:cstheme="minorHAnsi"/>
          <w:bCs/>
          <w:color w:val="000000" w:themeColor="text1"/>
          <w:lang w:val="en-US"/>
        </w:rPr>
      </w:pPr>
      <w:r w:rsidRPr="00E10975">
        <w:rPr>
          <w:rFonts w:eastAsia="Times New Roman" w:cstheme="minorHAnsi"/>
          <w:b/>
          <w:bCs/>
          <w:color w:val="000000" w:themeColor="text1"/>
          <w:lang w:val="en-US" w:eastAsia="hr-HR"/>
        </w:rPr>
        <w:t>25.</w:t>
      </w:r>
      <w:r w:rsidRPr="00E10975">
        <w:rPr>
          <w:rFonts w:eastAsia="Times New Roman" w:cstheme="minorHAnsi"/>
          <w:b/>
          <w:bCs/>
          <w:color w:val="000000" w:themeColor="text1"/>
          <w:lang w:val="en-US"/>
        </w:rPr>
        <w:tab/>
        <w:t>Risk management (continued)</w:t>
      </w:r>
    </w:p>
    <w:p w:rsidR="00CD55EE" w:rsidRPr="00E10975" w:rsidRDefault="00CD55EE" w:rsidP="00CD55EE">
      <w:pPr>
        <w:tabs>
          <w:tab w:val="left" w:pos="709"/>
          <w:tab w:val="left" w:pos="851"/>
        </w:tabs>
        <w:spacing w:after="0" w:line="240" w:lineRule="auto"/>
        <w:jc w:val="both"/>
        <w:rPr>
          <w:rFonts w:eastAsia="Times New Roman" w:cstheme="minorHAnsi"/>
          <w:color w:val="000000" w:themeColor="text1"/>
          <w:lang w:val="en-US"/>
        </w:rPr>
      </w:pPr>
    </w:p>
    <w:p w:rsidR="00CD55EE" w:rsidRPr="00E10975" w:rsidRDefault="00CD55EE" w:rsidP="00CD55EE">
      <w:pPr>
        <w:tabs>
          <w:tab w:val="left" w:pos="709"/>
          <w:tab w:val="left" w:pos="851"/>
        </w:tabs>
        <w:spacing w:after="0" w:line="240" w:lineRule="auto"/>
        <w:jc w:val="both"/>
        <w:rPr>
          <w:rFonts w:eastAsia="Times New Roman" w:cstheme="minorHAnsi"/>
          <w:b/>
          <w:color w:val="000000" w:themeColor="text1"/>
          <w:lang w:val="en-US"/>
        </w:rPr>
      </w:pPr>
      <w:r w:rsidRPr="00E10975">
        <w:rPr>
          <w:rFonts w:eastAsia="Times New Roman" w:cstheme="minorHAnsi"/>
          <w:b/>
          <w:color w:val="000000" w:themeColor="text1"/>
          <w:lang w:val="en-US"/>
        </w:rPr>
        <w:t>25.3.   Credit risk (continued)</w:t>
      </w:r>
    </w:p>
    <w:p w:rsidR="00D70598" w:rsidRPr="00E10975" w:rsidRDefault="00D70598" w:rsidP="00D70598">
      <w:pPr>
        <w:spacing w:after="0" w:line="240" w:lineRule="auto"/>
        <w:jc w:val="both"/>
        <w:rPr>
          <w:rFonts w:eastAsia="Times New Roman" w:cstheme="minorHAnsi"/>
          <w:color w:val="000000" w:themeColor="text1"/>
          <w:lang w:val="en-US"/>
        </w:rPr>
      </w:pPr>
    </w:p>
    <w:p w:rsidR="00D70598" w:rsidRPr="00E10975" w:rsidRDefault="00D70598" w:rsidP="00D70598">
      <w:pPr>
        <w:autoSpaceDE w:val="0"/>
        <w:autoSpaceDN w:val="0"/>
        <w:spacing w:after="0" w:line="240" w:lineRule="auto"/>
        <w:rPr>
          <w:rFonts w:eastAsia="Calibri" w:cstheme="minorHAnsi"/>
          <w:b/>
          <w:color w:val="000000" w:themeColor="text1"/>
          <w:sz w:val="24"/>
          <w:szCs w:val="24"/>
          <w:lang w:val="en-US" w:eastAsia="hr-HR"/>
        </w:rPr>
      </w:pPr>
      <w:r w:rsidRPr="00E10975">
        <w:rPr>
          <w:rFonts w:eastAsia="Calibri" w:cstheme="minorHAnsi"/>
          <w:b/>
          <w:color w:val="000000" w:themeColor="text1"/>
          <w:lang w:val="en-US" w:eastAsia="hr-HR"/>
        </w:rPr>
        <w:t xml:space="preserve">25.3.7. </w:t>
      </w:r>
      <w:r w:rsidRPr="00E10975">
        <w:rPr>
          <w:rFonts w:eastAsia="Calibri" w:cstheme="minorHAnsi"/>
          <w:b/>
          <w:bCs/>
          <w:color w:val="000000" w:themeColor="text1"/>
          <w:lang w:val="en-US" w:eastAsia="hr-HR"/>
        </w:rPr>
        <w:t>Risk-Sharing Model</w:t>
      </w:r>
    </w:p>
    <w:p w:rsidR="00D70598" w:rsidRPr="00E10975" w:rsidRDefault="00D70598" w:rsidP="00D70598">
      <w:pPr>
        <w:spacing w:after="0" w:line="240" w:lineRule="auto"/>
        <w:jc w:val="both"/>
        <w:rPr>
          <w:rFonts w:eastAsia="Times New Roman" w:cstheme="minorHAnsi"/>
          <w:color w:val="000000" w:themeColor="text1"/>
          <w:lang w:val="en-US"/>
        </w:rPr>
      </w:pPr>
    </w:p>
    <w:p w:rsidR="00D70598" w:rsidRPr="00E10975" w:rsidRDefault="00D70598" w:rsidP="00D70598">
      <w:pPr>
        <w:autoSpaceDE w:val="0"/>
        <w:autoSpaceDN w:val="0"/>
        <w:spacing w:after="0" w:line="240" w:lineRule="auto"/>
        <w:jc w:val="both"/>
        <w:rPr>
          <w:rFonts w:eastAsia="Calibri" w:cstheme="minorHAnsi"/>
          <w:color w:val="000000" w:themeColor="text1"/>
          <w:lang w:val="en-US" w:eastAsia="hr-HR"/>
        </w:rPr>
      </w:pPr>
      <w:r w:rsidRPr="00E10975">
        <w:rPr>
          <w:rFonts w:eastAsia="Calibri" w:cstheme="minorHAnsi"/>
          <w:color w:val="000000" w:themeColor="text1"/>
          <w:lang w:val="en-US" w:eastAsia="hr-HR"/>
        </w:rPr>
        <w:t xml:space="preserve">The Risk-Sharing Model covers the manner of implementing HBOR’s loan programmes in cooperation with commercial banks, where HBOR assumes a portion of direct lending risk (e.g. 50%), whereas the commercial bank assumes the risk associated with the other part of the loan (irrespective of whether it is financed from HBOR’s funds or from commercial bank’s funds). </w:t>
      </w:r>
    </w:p>
    <w:p w:rsidR="00D70598" w:rsidRPr="00E10975" w:rsidRDefault="00D70598" w:rsidP="00D70598">
      <w:pPr>
        <w:spacing w:after="0" w:line="240" w:lineRule="auto"/>
        <w:jc w:val="both"/>
        <w:rPr>
          <w:rFonts w:eastAsia="Times New Roman" w:cstheme="minorHAnsi"/>
          <w:color w:val="000000" w:themeColor="text1"/>
          <w:lang w:val="en-US"/>
        </w:rPr>
      </w:pPr>
    </w:p>
    <w:p w:rsidR="00D70598" w:rsidRPr="00E10975" w:rsidRDefault="00D70598" w:rsidP="00D70598">
      <w:pPr>
        <w:tabs>
          <w:tab w:val="left" w:pos="709"/>
          <w:tab w:val="left" w:pos="851"/>
        </w:tabs>
        <w:spacing w:after="0" w:line="240" w:lineRule="auto"/>
        <w:jc w:val="both"/>
        <w:rPr>
          <w:rFonts w:eastAsia="Times New Roman" w:cstheme="minorHAnsi"/>
          <w:color w:val="000000" w:themeColor="text1"/>
          <w:lang w:val="en-US"/>
        </w:rPr>
      </w:pPr>
      <w:r w:rsidRPr="00E10975">
        <w:rPr>
          <w:rFonts w:eastAsia="Times New Roman" w:cstheme="minorHAnsi"/>
          <w:color w:val="000000" w:themeColor="text1"/>
          <w:lang w:val="en-US"/>
        </w:rPr>
        <w:t>The commercial bank takes the role of the administrative payment and collateral agent and reports to HBOR monthly and quarterly, on the basis of the business cooperation agreement executed between the commercial bank and HBOR, on any changes in creditworthiness of client, changes in provisions, changes in the value of collateral, on whether payments are made duly, on pre-bankruptcy and bankruptcy proceedings and on any other changes in the operations of clients and the repayments of placements</w:t>
      </w:r>
    </w:p>
    <w:p w:rsidR="00CD55EE" w:rsidRPr="00E10975" w:rsidRDefault="00CD55EE" w:rsidP="00CD55EE">
      <w:pPr>
        <w:tabs>
          <w:tab w:val="left" w:pos="709"/>
          <w:tab w:val="left" w:pos="851"/>
        </w:tabs>
        <w:spacing w:after="0" w:line="240" w:lineRule="auto"/>
        <w:jc w:val="both"/>
        <w:rPr>
          <w:rFonts w:eastAsia="Times New Roman" w:cstheme="minorHAnsi"/>
          <w:color w:val="000000" w:themeColor="text1"/>
          <w:lang w:val="en-US"/>
        </w:rPr>
      </w:pPr>
    </w:p>
    <w:p w:rsidR="00CD55EE" w:rsidRPr="00E10975" w:rsidRDefault="00CD55EE" w:rsidP="00CD55EE">
      <w:pPr>
        <w:spacing w:after="0" w:line="240" w:lineRule="auto"/>
        <w:jc w:val="both"/>
        <w:rPr>
          <w:rFonts w:eastAsia="Times New Roman" w:cstheme="minorHAnsi"/>
          <w:color w:val="000000" w:themeColor="text1"/>
          <w:lang w:val="en-US"/>
        </w:rPr>
      </w:pPr>
      <w:r w:rsidRPr="00E10975">
        <w:rPr>
          <w:rFonts w:eastAsia="Times New Roman" w:cstheme="minorHAnsi"/>
          <w:color w:val="000000" w:themeColor="text1"/>
          <w:lang w:val="en-US"/>
        </w:rPr>
        <w:t>There are several groups/types of risk-sharing model as follows:</w:t>
      </w:r>
    </w:p>
    <w:p w:rsidR="00CD55EE" w:rsidRPr="00E10975" w:rsidRDefault="00CD55EE" w:rsidP="00E10975">
      <w:pPr>
        <w:numPr>
          <w:ilvl w:val="0"/>
          <w:numId w:val="39"/>
        </w:numPr>
        <w:spacing w:before="60" w:after="60" w:line="240" w:lineRule="auto"/>
        <w:jc w:val="both"/>
        <w:rPr>
          <w:rFonts w:eastAsia="Times New Roman" w:cstheme="minorHAnsi"/>
          <w:color w:val="000000" w:themeColor="text1"/>
          <w:sz w:val="24"/>
          <w:szCs w:val="24"/>
          <w:lang w:val="en-US"/>
        </w:rPr>
      </w:pPr>
      <w:r w:rsidRPr="00E10975">
        <w:rPr>
          <w:rFonts w:eastAsia="Times New Roman" w:cstheme="minorHAnsi"/>
          <w:color w:val="000000" w:themeColor="text1"/>
          <w:lang w:val="en-US"/>
        </w:rPr>
        <w:t xml:space="preserve">Initially, the sharing of risk with banks was launched through the programmes of the Government of the Republic of Croatia as a promotional measure aimed at strengthening the liquidity of the economy in the economic crisis period. During that time, three risk-sharing models were implemented: the Model A, the Model A+ and the Economy Development Programme. </w:t>
      </w:r>
    </w:p>
    <w:p w:rsidR="00CD55EE" w:rsidRPr="00E10975" w:rsidRDefault="00CD55EE" w:rsidP="00E10975">
      <w:pPr>
        <w:spacing w:before="60" w:after="60" w:line="240" w:lineRule="auto"/>
        <w:ind w:left="708"/>
        <w:jc w:val="both"/>
        <w:rPr>
          <w:rFonts w:eastAsia="Times New Roman" w:cstheme="minorHAnsi"/>
          <w:color w:val="000000" w:themeColor="text1"/>
          <w:lang w:val="en-US"/>
        </w:rPr>
      </w:pPr>
      <w:r w:rsidRPr="00E10975">
        <w:rPr>
          <w:rFonts w:eastAsia="Times New Roman" w:cstheme="minorHAnsi"/>
          <w:color w:val="000000" w:themeColor="text1"/>
          <w:lang w:val="en-US"/>
        </w:rPr>
        <w:t>Due to the scope of activities and the necessity of exceptionally fast action by HBOR, within the framework of the mentioned loan programmes, commercial banks as administrative, payment and collateral agents submitted to HBOR a shortened application form, and consequently, a shortened loan application procedure was adopted.</w:t>
      </w:r>
    </w:p>
    <w:p w:rsidR="00CD55EE" w:rsidRPr="00E10975" w:rsidRDefault="00CD55EE" w:rsidP="00E10975">
      <w:pPr>
        <w:spacing w:before="60" w:after="60" w:line="240" w:lineRule="auto"/>
        <w:ind w:left="708"/>
        <w:jc w:val="both"/>
        <w:rPr>
          <w:rFonts w:eastAsia="Times New Roman" w:cstheme="minorHAnsi"/>
          <w:color w:val="000000" w:themeColor="text1"/>
          <w:lang w:val="en-US"/>
        </w:rPr>
      </w:pPr>
      <w:r w:rsidRPr="00E10975">
        <w:rPr>
          <w:rFonts w:eastAsia="Times New Roman" w:cstheme="minorHAnsi"/>
          <w:color w:val="000000" w:themeColor="text1"/>
          <w:lang w:val="en-US"/>
        </w:rPr>
        <w:t xml:space="preserve">Further to the shortened procedure, in the mentioned loan programmes, HBOR had not initially entered collaterals in its business records, because it was the obligation of commercial banks to take charge of, and to activate, the collaterals. </w:t>
      </w:r>
      <w:bookmarkStart w:id="665" w:name="_Hlk34307117"/>
      <w:r w:rsidRPr="00E10975">
        <w:rPr>
          <w:rFonts w:eastAsia="Times New Roman" w:cstheme="minorHAnsi"/>
          <w:color w:val="000000" w:themeColor="text1"/>
          <w:lang w:val="en-US"/>
        </w:rPr>
        <w:t>Subsequently, HBOR entered collaterals covering outstanding placements in its business records if agency businesses with commercial banks were terminated (e.g. because the banks sold their exposures etc.) or placements restructured.</w:t>
      </w:r>
    </w:p>
    <w:p w:rsidR="00A0047D" w:rsidRPr="00E10975" w:rsidRDefault="00CD55EE" w:rsidP="00E10975">
      <w:pPr>
        <w:numPr>
          <w:ilvl w:val="0"/>
          <w:numId w:val="38"/>
        </w:numPr>
        <w:spacing w:before="60" w:after="60" w:line="240" w:lineRule="auto"/>
        <w:jc w:val="both"/>
        <w:rPr>
          <w:rFonts w:eastAsia="Times New Roman" w:cstheme="minorHAnsi"/>
          <w:color w:val="000000" w:themeColor="text1"/>
          <w:lang w:val="en-US"/>
        </w:rPr>
      </w:pPr>
      <w:r w:rsidRPr="00E10975">
        <w:rPr>
          <w:rFonts w:eastAsia="Times New Roman" w:cstheme="minorHAnsi"/>
          <w:color w:val="000000" w:themeColor="text1"/>
          <w:lang w:val="en-US"/>
        </w:rPr>
        <w:t xml:space="preserve">Exposure under mentioned placements was entered in the business records of HBOR. </w:t>
      </w:r>
      <w:r w:rsidR="00A0047D" w:rsidRPr="00E10975">
        <w:rPr>
          <w:rFonts w:eastAsia="Times New Roman" w:cstheme="minorHAnsi"/>
          <w:color w:val="000000" w:themeColor="text1"/>
          <w:lang w:val="en-US"/>
        </w:rPr>
        <w:t xml:space="preserve">Other loans under the risk-sharing models under the HBOR loan programmes (primarily investment and restructuring loans, and to a lesser extent loans for liquidity) are implemented in the manner that commercial banks included in the transactions still remain agents (administrative, payment and collateral agents), but HBOR implements a customary procedure as for any other direct loan and enters both exposures and collaterals into the business records at the moment of approving and contracting of placements. </w:t>
      </w:r>
    </w:p>
    <w:p w:rsidR="00CD55EE" w:rsidRPr="00E10975" w:rsidRDefault="00A0047D" w:rsidP="00E10975">
      <w:pPr>
        <w:numPr>
          <w:ilvl w:val="0"/>
          <w:numId w:val="38"/>
        </w:numPr>
        <w:spacing w:before="60" w:after="60" w:line="240" w:lineRule="auto"/>
        <w:jc w:val="both"/>
        <w:rPr>
          <w:rFonts w:eastAsia="Times New Roman" w:cstheme="minorHAnsi"/>
          <w:color w:val="000000" w:themeColor="text1"/>
          <w:lang w:val="en-US"/>
        </w:rPr>
      </w:pPr>
      <w:r w:rsidRPr="00E10975">
        <w:rPr>
          <w:rFonts w:eastAsia="Times New Roman" w:cstheme="minorHAnsi"/>
          <w:color w:val="000000" w:themeColor="text1"/>
          <w:lang w:val="en-US"/>
        </w:rPr>
        <w:t>As part of the measures aimed at supporting the economy in the conditions of the coronavirus pandemic, the possibility has been introduced to grant new liquidity loans to entrepreneurs</w:t>
      </w:r>
      <w:r w:rsidRPr="00D43958">
        <w:rPr>
          <w:rFonts w:cstheme="minorHAnsi"/>
          <w:color w:val="000000" w:themeColor="text1"/>
          <w:lang w:val="en-GB"/>
        </w:rPr>
        <w:t xml:space="preserve"> that have been strongly affected by the crisis caused by the coronavirus pandemic. Due to the expected s</w:t>
      </w:r>
      <w:r w:rsidRPr="00387D69">
        <w:rPr>
          <w:rFonts w:cstheme="minorHAnsi"/>
          <w:color w:val="000000" w:themeColor="text1"/>
          <w:lang w:val="en-GB"/>
        </w:rPr>
        <w:t>hort deadline for the processing of a large number of loan applications, the existing loan approval procedure set forth in the Credit Risk Management Ordinance has been accelerated and shortened for this purpose.</w:t>
      </w:r>
    </w:p>
    <w:bookmarkEnd w:id="665"/>
    <w:p w:rsidR="00CD55EE" w:rsidRPr="00D108EE" w:rsidRDefault="00CD55EE" w:rsidP="00CD55EE">
      <w:pPr>
        <w:spacing w:after="0" w:line="240" w:lineRule="auto"/>
        <w:jc w:val="both"/>
        <w:rPr>
          <w:rFonts w:ascii="Calibri" w:eastAsia="Times New Roman" w:hAnsi="Calibri" w:cs="Times New Roman"/>
          <w:color w:val="000000" w:themeColor="text1"/>
          <w:lang w:val="en-US"/>
        </w:rPr>
        <w:sectPr w:rsidR="00CD55EE" w:rsidRPr="00D108EE">
          <w:pgSz w:w="11906" w:h="16838"/>
          <w:pgMar w:top="1417" w:right="1417" w:bottom="1417" w:left="1417" w:header="708" w:footer="708" w:gutter="0"/>
          <w:cols w:space="708"/>
          <w:docGrid w:linePitch="360"/>
        </w:sectPr>
      </w:pPr>
    </w:p>
    <w:p w:rsidR="00CD55EE" w:rsidRPr="00E10975" w:rsidRDefault="00CD55EE" w:rsidP="00CD55EE">
      <w:pPr>
        <w:spacing w:after="0" w:line="240" w:lineRule="auto"/>
        <w:jc w:val="both"/>
        <w:rPr>
          <w:rFonts w:ascii="Calibri" w:eastAsia="Times New Roman" w:hAnsi="Calibri" w:cs="Calibri"/>
          <w:b/>
          <w:bCs/>
          <w:color w:val="000000" w:themeColor="text1"/>
          <w:sz w:val="20"/>
          <w:szCs w:val="20"/>
          <w:lang w:val="en-US" w:eastAsia="hr-HR"/>
        </w:rPr>
      </w:pPr>
    </w:p>
    <w:p w:rsidR="00CD55EE" w:rsidRPr="00D108EE" w:rsidRDefault="00CD55EE" w:rsidP="00CD55EE">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CD55EE" w:rsidRPr="00E10975" w:rsidRDefault="00CD55EE" w:rsidP="00CD55EE">
      <w:pPr>
        <w:tabs>
          <w:tab w:val="left" w:pos="709"/>
          <w:tab w:val="left" w:pos="851"/>
        </w:tabs>
        <w:spacing w:after="0" w:line="240" w:lineRule="auto"/>
        <w:jc w:val="both"/>
        <w:rPr>
          <w:rFonts w:ascii="Calibri" w:eastAsia="Times New Roman" w:hAnsi="Calibri" w:cs="Arial"/>
          <w:color w:val="000000" w:themeColor="text1"/>
          <w:sz w:val="20"/>
          <w:szCs w:val="20"/>
          <w:lang w:val="en-US"/>
        </w:rPr>
      </w:pPr>
    </w:p>
    <w:p w:rsidR="00CD55EE" w:rsidRPr="00D108EE" w:rsidRDefault="00CD55EE" w:rsidP="00CD55EE">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D70598" w:rsidRDefault="00D70598" w:rsidP="00D70598">
      <w:pPr>
        <w:autoSpaceDE w:val="0"/>
        <w:autoSpaceDN w:val="0"/>
        <w:spacing w:after="0" w:line="240" w:lineRule="auto"/>
        <w:rPr>
          <w:rFonts w:ascii="Calibri" w:eastAsia="Calibri" w:hAnsi="Calibri" w:cs="Calibri"/>
          <w:b/>
          <w:color w:val="000000" w:themeColor="text1"/>
          <w:lang w:val="en-US" w:eastAsia="hr-HR"/>
        </w:rPr>
      </w:pPr>
    </w:p>
    <w:p w:rsidR="00D70598" w:rsidRPr="00D108EE" w:rsidRDefault="00D70598" w:rsidP="00D70598">
      <w:pPr>
        <w:spacing w:after="0" w:line="240" w:lineRule="auto"/>
        <w:jc w:val="both"/>
        <w:rPr>
          <w:rFonts w:ascii="Calibri" w:eastAsia="Calibri" w:hAnsi="Calibri" w:cs="Times New Roman"/>
          <w:b/>
          <w:color w:val="000000" w:themeColor="text1"/>
          <w:lang w:val="en-US"/>
        </w:rPr>
      </w:pPr>
      <w:r w:rsidRPr="00D108EE">
        <w:rPr>
          <w:rFonts w:ascii="Calibri" w:eastAsia="Calibri" w:hAnsi="Calibri" w:cs="Times New Roman"/>
          <w:b/>
          <w:color w:val="000000" w:themeColor="text1"/>
          <w:lang w:val="en-US"/>
        </w:rPr>
        <w:t xml:space="preserve">25.3.8. </w:t>
      </w:r>
      <w:bookmarkStart w:id="666" w:name="_Hlk50626863"/>
      <w:r w:rsidRPr="00D108EE">
        <w:rPr>
          <w:rFonts w:ascii="Calibri" w:eastAsia="Calibri" w:hAnsi="Calibri" w:cs="Times New Roman"/>
          <w:b/>
          <w:color w:val="000000" w:themeColor="text1"/>
          <w:lang w:val="en-US"/>
        </w:rPr>
        <w:t>Collaterals and other credit quality (creditworthiness) improvement</w:t>
      </w:r>
      <w:bookmarkEnd w:id="666"/>
    </w:p>
    <w:p w:rsidR="00D70598" w:rsidRPr="00D108EE" w:rsidRDefault="00D70598" w:rsidP="00D70598">
      <w:pPr>
        <w:spacing w:after="0" w:line="240" w:lineRule="auto"/>
        <w:jc w:val="both"/>
        <w:rPr>
          <w:rFonts w:ascii="Calibri" w:eastAsia="Times New Roman" w:hAnsi="Calibri" w:cs="Arial"/>
          <w:color w:val="000000" w:themeColor="text1"/>
          <w:sz w:val="18"/>
          <w:szCs w:val="18"/>
          <w:lang w:val="en-US"/>
        </w:rPr>
      </w:pPr>
    </w:p>
    <w:p w:rsidR="00D70598" w:rsidRPr="00D108EE" w:rsidRDefault="00D70598" w:rsidP="00D70598">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Collateral for the Bank’s placements are:</w:t>
      </w:r>
    </w:p>
    <w:p w:rsidR="00D70598" w:rsidRPr="00D108EE" w:rsidRDefault="00D70598" w:rsidP="00D70598">
      <w:pPr>
        <w:numPr>
          <w:ilvl w:val="0"/>
          <w:numId w:val="37"/>
        </w:numPr>
        <w:spacing w:after="0" w:line="240" w:lineRule="auto"/>
        <w:ind w:left="714" w:hanging="357"/>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obligatory (bills of exchange and promissory notes),</w:t>
      </w:r>
    </w:p>
    <w:p w:rsidR="00D70598" w:rsidRPr="00D108EE" w:rsidRDefault="00D70598" w:rsidP="00D70598">
      <w:pPr>
        <w:numPr>
          <w:ilvl w:val="0"/>
          <w:numId w:val="37"/>
        </w:num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ordinary (property, ships, airplanes, bank guarantees, guarantees from the Republic of Croatia, guarantees from the local and regional authorities, guarantees from HAMAG-BICRO (</w:t>
      </w:r>
      <w:r w:rsidRPr="00D108EE">
        <w:rPr>
          <w:rFonts w:ascii="Calibri" w:eastAsia="Times New Roman" w:hAnsi="Calibri" w:cs="Times New Roman"/>
          <w:color w:val="000000" w:themeColor="text1"/>
          <w:lang w:val="en-US"/>
        </w:rPr>
        <w:t>Croatian Agency for SMSs, Innovation and Investment)</w:t>
      </w:r>
      <w:r w:rsidRPr="00D108EE">
        <w:rPr>
          <w:rFonts w:ascii="Calibri" w:eastAsia="Times New Roman" w:hAnsi="Calibri" w:cs="Arial"/>
          <w:color w:val="000000" w:themeColor="text1"/>
          <w:lang w:val="en-US"/>
        </w:rPr>
        <w:t>, insurance policy against political and/or commercial risks), and</w:t>
      </w:r>
    </w:p>
    <w:p w:rsidR="00AF3840" w:rsidRPr="00E10975" w:rsidRDefault="00D70598" w:rsidP="00AC7E4B">
      <w:pPr>
        <w:numPr>
          <w:ilvl w:val="0"/>
          <w:numId w:val="37"/>
        </w:numPr>
        <w:tabs>
          <w:tab w:val="clear" w:pos="720"/>
          <w:tab w:val="left" w:pos="709"/>
          <w:tab w:val="left" w:pos="851"/>
        </w:tabs>
        <w:spacing w:after="0" w:line="240" w:lineRule="auto"/>
        <w:ind w:left="714" w:hanging="357"/>
        <w:jc w:val="both"/>
        <w:rPr>
          <w:rFonts w:ascii="Calibri" w:eastAsia="Times New Roman" w:hAnsi="Calibri" w:cs="Arial"/>
          <w:b/>
          <w:color w:val="000000" w:themeColor="text1"/>
          <w:sz w:val="16"/>
          <w:szCs w:val="16"/>
          <w:lang w:val="en-US"/>
        </w:rPr>
      </w:pPr>
      <w:r w:rsidRPr="00AF3840">
        <w:rPr>
          <w:rFonts w:ascii="Calibri" w:eastAsia="Calibri" w:hAnsi="Calibri" w:cs="Arial"/>
          <w:color w:val="000000" w:themeColor="text1"/>
          <w:lang w:val="en-US"/>
        </w:rPr>
        <w:t>other collateral (movable property, bills of exchange or guarantees from other companies with solid creditworthiness, fiduciary or pledge of companies’ equity instruments, repossession of cash receivables or assignment for collectible receivables, deposit repossession, restriction of transferability on insurance policy of assets and/or person, pledge on a trademark, etc.).</w:t>
      </w:r>
    </w:p>
    <w:p w:rsidR="00AC7E4B" w:rsidRDefault="00AC7E4B" w:rsidP="00AF3840">
      <w:pPr>
        <w:tabs>
          <w:tab w:val="left" w:pos="851"/>
        </w:tabs>
        <w:spacing w:after="0" w:line="240" w:lineRule="auto"/>
        <w:jc w:val="both"/>
        <w:rPr>
          <w:rFonts w:ascii="Calibri" w:eastAsia="Calibri" w:hAnsi="Calibri" w:cs="Times New Roman"/>
          <w:color w:val="000000" w:themeColor="text1"/>
          <w:lang w:val="en-US"/>
        </w:rPr>
      </w:pPr>
    </w:p>
    <w:p w:rsidR="00D70598" w:rsidRPr="00AF3840" w:rsidRDefault="00D70598" w:rsidP="00E10975">
      <w:pPr>
        <w:tabs>
          <w:tab w:val="left" w:pos="851"/>
        </w:tabs>
        <w:spacing w:after="0" w:line="240" w:lineRule="auto"/>
        <w:jc w:val="both"/>
        <w:rPr>
          <w:rFonts w:ascii="Calibri" w:eastAsia="Times New Roman" w:hAnsi="Calibri" w:cs="Arial"/>
          <w:b/>
          <w:color w:val="000000" w:themeColor="text1"/>
          <w:sz w:val="16"/>
          <w:szCs w:val="16"/>
          <w:lang w:val="en-US"/>
        </w:rPr>
      </w:pPr>
      <w:r w:rsidRPr="00AF3840">
        <w:rPr>
          <w:rFonts w:ascii="Calibri" w:eastAsia="Calibri" w:hAnsi="Calibri" w:cs="Times New Roman"/>
          <w:color w:val="000000" w:themeColor="text1"/>
          <w:lang w:val="en-US"/>
        </w:rPr>
        <w:t>All Group placements have to be secured with obligatory collateral. Low amount placements must be secured with one obligatory instrument of collateral at least. The selection of eligible collaterals does not depend on the insurance ratio achieved only, but also on the risks identified, with marketable and more valuable collaterals being preferred</w:t>
      </w:r>
    </w:p>
    <w:p w:rsidR="005B7D9D" w:rsidRPr="00D108EE" w:rsidRDefault="005B7D9D" w:rsidP="005B7D9D">
      <w:pPr>
        <w:tabs>
          <w:tab w:val="left" w:pos="7371"/>
        </w:tabs>
        <w:spacing w:after="0" w:line="240" w:lineRule="auto"/>
        <w:jc w:val="both"/>
        <w:rPr>
          <w:rFonts w:ascii="Calibri" w:eastAsia="Calibri" w:hAnsi="Calibri" w:cs="Times New Roman"/>
          <w:color w:val="000000" w:themeColor="text1"/>
          <w:sz w:val="16"/>
          <w:szCs w:val="16"/>
          <w:lang w:val="en-US"/>
        </w:rPr>
      </w:pPr>
    </w:p>
    <w:p w:rsidR="005B7D9D" w:rsidRPr="00D108EE" w:rsidRDefault="005B7D9D" w:rsidP="005B7D9D">
      <w:pPr>
        <w:tabs>
          <w:tab w:val="left" w:pos="7371"/>
        </w:tabs>
        <w:spacing w:after="0" w:line="240" w:lineRule="auto"/>
        <w:jc w:val="both"/>
        <w:rPr>
          <w:rFonts w:ascii="Calibri" w:eastAsia="Calibri" w:hAnsi="Calibri" w:cs="Arial"/>
          <w:color w:val="000000" w:themeColor="text1"/>
          <w:lang w:val="en-US"/>
        </w:rPr>
      </w:pPr>
      <w:r w:rsidRPr="00D108EE">
        <w:rPr>
          <w:rFonts w:ascii="Calibri" w:eastAsia="Calibri" w:hAnsi="Calibri" w:cs="Times New Roman"/>
          <w:color w:val="000000" w:themeColor="text1"/>
          <w:lang w:val="en-US"/>
        </w:rPr>
        <w:t>Acceptable ordinary and other collateral are classified according to quality in five groups.</w:t>
      </w:r>
      <w:r w:rsidRPr="00D108EE">
        <w:rPr>
          <w:rFonts w:ascii="Calibri" w:eastAsia="Calibri" w:hAnsi="Calibri" w:cs="Arial"/>
          <w:color w:val="000000" w:themeColor="text1"/>
          <w:lang w:val="en-US"/>
        </w:rPr>
        <w:t xml:space="preserve"> The evaluation of collateral is based on quality, estimated based on marketability, documentation and possibility of supervision by the Bank as well as the possibility of enforced collection. </w:t>
      </w:r>
    </w:p>
    <w:p w:rsidR="005B7D9D" w:rsidRPr="00D108EE" w:rsidRDefault="005B7D9D" w:rsidP="005B7D9D">
      <w:pPr>
        <w:tabs>
          <w:tab w:val="left" w:pos="7371"/>
        </w:tabs>
        <w:spacing w:after="0" w:line="240" w:lineRule="auto"/>
        <w:jc w:val="both"/>
        <w:rPr>
          <w:rFonts w:ascii="Calibri" w:eastAsia="Calibri" w:hAnsi="Calibri" w:cs="Arial"/>
          <w:color w:val="000000" w:themeColor="text1"/>
          <w:sz w:val="16"/>
          <w:szCs w:val="16"/>
          <w:lang w:val="en-US"/>
        </w:rPr>
      </w:pPr>
    </w:p>
    <w:p w:rsidR="005B7D9D" w:rsidRPr="00D108EE" w:rsidRDefault="005B7D9D" w:rsidP="005B7D9D">
      <w:pPr>
        <w:tabs>
          <w:tab w:val="left" w:pos="7371"/>
        </w:tabs>
        <w:spacing w:after="0" w:line="240" w:lineRule="auto"/>
        <w:jc w:val="both"/>
        <w:rPr>
          <w:rFonts w:ascii="Calibri" w:eastAsia="Calibri" w:hAnsi="Calibri" w:cs="Times New Roman"/>
          <w:color w:val="000000" w:themeColor="text1"/>
          <w:lang w:val="en-US"/>
        </w:rPr>
      </w:pPr>
      <w:r w:rsidRPr="00D108EE">
        <w:rPr>
          <w:rFonts w:ascii="Calibri" w:eastAsia="Calibri" w:hAnsi="Calibri" w:cs="Arial"/>
          <w:color w:val="000000" w:themeColor="text1"/>
          <w:lang w:val="en-US"/>
        </w:rPr>
        <w:t>When deciding on loan approval, weak creditworthiness cannot be replaced by quality collateral, except when the security instruments are first class instruments: guarantees from the Republic of Croatia, guarantees of local/regional authorities (JLPS), guarantees from HAMAG-BICRO, loan insurance policy and when the Republic of Croatia, JLPS or other government authorities guarantee for clients implicitly.</w:t>
      </w:r>
    </w:p>
    <w:p w:rsidR="005B7D9D" w:rsidRPr="00D108EE" w:rsidRDefault="005B7D9D" w:rsidP="005B7D9D">
      <w:pPr>
        <w:spacing w:after="0" w:line="240" w:lineRule="auto"/>
        <w:jc w:val="both"/>
        <w:rPr>
          <w:rFonts w:ascii="Calibri" w:eastAsia="Times New Roman" w:hAnsi="Calibri" w:cs="Times New Roman"/>
          <w:color w:val="000000" w:themeColor="text1"/>
          <w:sz w:val="16"/>
          <w:szCs w:val="16"/>
          <w:lang w:val="en-US"/>
        </w:rPr>
      </w:pPr>
    </w:p>
    <w:p w:rsidR="00A0047D" w:rsidRPr="00204F04" w:rsidRDefault="005B7D9D" w:rsidP="00A0047D">
      <w:pPr>
        <w:tabs>
          <w:tab w:val="right" w:pos="9129"/>
        </w:tabs>
        <w:spacing w:after="0" w:line="240" w:lineRule="auto"/>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For the purpose of mitigation of credit risk and reduction of business costs, and in compliance with the Act on the Croatian Bank for Reconstruction and Development, the Group approves part of its placements through financial institutions.</w:t>
      </w:r>
      <w:r w:rsidR="00AC7E4B">
        <w:rPr>
          <w:rFonts w:ascii="Calibri" w:eastAsia="Calibri" w:hAnsi="Calibri" w:cs="Arial"/>
          <w:color w:val="000000" w:themeColor="text1"/>
          <w:lang w:val="en-US"/>
        </w:rPr>
        <w:t xml:space="preserve"> </w:t>
      </w:r>
      <w:r w:rsidR="00A0047D" w:rsidRPr="00204F04">
        <w:rPr>
          <w:rFonts w:ascii="Calibri" w:eastAsia="Calibri" w:hAnsi="Calibri" w:cs="Arial"/>
          <w:color w:val="000000" w:themeColor="text1"/>
          <w:lang w:val="en-US"/>
        </w:rPr>
        <w:t>As collateral for placements approved to final customers through financial institutions, the Group uses mandatory collateral from commercial banks/leasing companies. The financial institution is obliged to deliver them based on the Mutual business cooperation agreement, but not for each individual placement to the final customer based on that Agreement. In the individual contracts for placements to the final customers, the use of obligatory collateral delivered with the Agreement on mutual business cooperation is contracted. As the financial institutions take on the risk of default by the final customer, they are given the option to contract sufficient collateral with the final customer/leasing company.</w:t>
      </w:r>
    </w:p>
    <w:p w:rsidR="00A0047D" w:rsidRPr="00204F04" w:rsidRDefault="00A0047D" w:rsidP="00A0047D">
      <w:pPr>
        <w:spacing w:after="0" w:line="240" w:lineRule="auto"/>
        <w:jc w:val="both"/>
        <w:rPr>
          <w:rFonts w:ascii="Calibri" w:eastAsia="Times New Roman" w:hAnsi="Calibri" w:cs="Times New Roman"/>
          <w:color w:val="000000" w:themeColor="text1"/>
          <w:sz w:val="16"/>
          <w:szCs w:val="16"/>
          <w:lang w:val="en-US"/>
        </w:rPr>
      </w:pPr>
    </w:p>
    <w:p w:rsidR="000B56B8" w:rsidRDefault="00A0047D" w:rsidP="00E10975">
      <w:pPr>
        <w:spacing w:after="0" w:line="240" w:lineRule="auto"/>
        <w:jc w:val="both"/>
        <w:rPr>
          <w:rFonts w:ascii="Calibri" w:eastAsia="Calibri" w:hAnsi="Calibri" w:cs="Arial"/>
          <w:color w:val="000000" w:themeColor="text1"/>
          <w:lang w:val="en-US"/>
        </w:rPr>
      </w:pPr>
      <w:r w:rsidRPr="00204F04">
        <w:rPr>
          <w:rFonts w:ascii="Calibri" w:eastAsia="Calibri" w:hAnsi="Calibri" w:cs="Arial"/>
          <w:color w:val="000000" w:themeColor="text1"/>
          <w:lang w:val="en-US"/>
        </w:rPr>
        <w:t>Where the loan is approved through a commercial bank, depending on the financial institution’s internal rating, the Bank contracts a sub-mortgage. In this case, either the commercial bank transfers the ownership over the collateral, while the Bank takes a mortgage over the same collateral, or the commercial bank forms a mortgage on the collateral, while the Bank takes a sub-mortgage on the same collateral.</w:t>
      </w:r>
      <w:r w:rsidR="005B7D9D" w:rsidRPr="00D108EE">
        <w:rPr>
          <w:rFonts w:ascii="Calibri" w:eastAsia="Calibri" w:hAnsi="Calibri" w:cs="Arial"/>
          <w:color w:val="000000" w:themeColor="text1"/>
          <w:lang w:val="en-US"/>
        </w:rPr>
        <w:t xml:space="preserve"> </w:t>
      </w:r>
    </w:p>
    <w:p w:rsidR="005B7D9D" w:rsidRPr="00D108EE" w:rsidRDefault="005B7D9D" w:rsidP="005B7D9D">
      <w:pPr>
        <w:tabs>
          <w:tab w:val="left" w:pos="709"/>
          <w:tab w:val="left" w:pos="851"/>
        </w:tabs>
        <w:spacing w:after="0" w:line="240" w:lineRule="auto"/>
        <w:jc w:val="both"/>
        <w:rPr>
          <w:rFonts w:ascii="Calibri" w:eastAsia="Calibri" w:hAnsi="Calibri" w:cs="Arial"/>
          <w:color w:val="000000" w:themeColor="text1"/>
          <w:lang w:val="en-US"/>
        </w:rPr>
        <w:sectPr w:rsidR="005B7D9D" w:rsidRPr="00D108EE">
          <w:pgSz w:w="11906" w:h="16838"/>
          <w:pgMar w:top="1417" w:right="1417" w:bottom="1417" w:left="1417" w:header="708" w:footer="708" w:gutter="0"/>
          <w:cols w:space="708"/>
          <w:docGrid w:linePitch="360"/>
        </w:sectPr>
      </w:pPr>
    </w:p>
    <w:p w:rsidR="005B7D9D" w:rsidRPr="00E10975" w:rsidRDefault="005B7D9D" w:rsidP="005B7D9D">
      <w:pPr>
        <w:spacing w:after="0" w:line="240" w:lineRule="auto"/>
        <w:jc w:val="both"/>
        <w:rPr>
          <w:rFonts w:ascii="Calibri" w:eastAsia="Times New Roman" w:hAnsi="Calibri" w:cs="Calibri"/>
          <w:b/>
          <w:bCs/>
          <w:color w:val="000000" w:themeColor="text1"/>
          <w:lang w:val="en-US" w:eastAsia="hr-HR"/>
        </w:rPr>
      </w:pPr>
    </w:p>
    <w:p w:rsidR="005B7D9D" w:rsidRPr="00D108EE" w:rsidRDefault="005B7D9D" w:rsidP="005B7D9D">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5B7D9D" w:rsidRPr="00E10975" w:rsidRDefault="005B7D9D" w:rsidP="005B7D9D">
      <w:pPr>
        <w:tabs>
          <w:tab w:val="left" w:pos="709"/>
          <w:tab w:val="left" w:pos="851"/>
        </w:tabs>
        <w:spacing w:after="0" w:line="240" w:lineRule="auto"/>
        <w:jc w:val="both"/>
        <w:rPr>
          <w:rFonts w:ascii="Calibri" w:eastAsia="Times New Roman" w:hAnsi="Calibri" w:cs="Arial"/>
          <w:color w:val="000000" w:themeColor="text1"/>
          <w:szCs w:val="24"/>
          <w:lang w:val="en-US"/>
        </w:rPr>
      </w:pPr>
    </w:p>
    <w:p w:rsidR="005B7D9D" w:rsidRPr="00D108EE" w:rsidRDefault="005B7D9D" w:rsidP="005B7D9D">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5B7D9D" w:rsidRPr="00E10975" w:rsidRDefault="005B7D9D" w:rsidP="005B7D9D">
      <w:pPr>
        <w:tabs>
          <w:tab w:val="right" w:pos="9129"/>
        </w:tabs>
        <w:spacing w:after="0" w:line="240" w:lineRule="auto"/>
        <w:jc w:val="both"/>
        <w:rPr>
          <w:rFonts w:ascii="Calibri" w:eastAsia="Calibri" w:hAnsi="Calibri" w:cs="Arial"/>
          <w:b/>
          <w:bCs/>
          <w:color w:val="000000" w:themeColor="text1"/>
          <w:szCs w:val="24"/>
          <w:lang w:val="en-US"/>
        </w:rPr>
      </w:pPr>
    </w:p>
    <w:p w:rsidR="005B7D9D" w:rsidRPr="00D108EE" w:rsidRDefault="005B7D9D" w:rsidP="005B7D9D">
      <w:pPr>
        <w:spacing w:after="0" w:line="300" w:lineRule="exact"/>
        <w:rPr>
          <w:rFonts w:ascii="Calibri" w:eastAsia="Calibri" w:hAnsi="Calibri" w:cs="Arial"/>
          <w:b/>
          <w:color w:val="000000" w:themeColor="text1"/>
          <w:lang w:val="en-US"/>
        </w:rPr>
      </w:pPr>
      <w:r w:rsidRPr="00D108EE">
        <w:rPr>
          <w:rFonts w:ascii="Calibri" w:eastAsia="Calibri" w:hAnsi="Calibri" w:cs="Arial"/>
          <w:b/>
          <w:color w:val="000000" w:themeColor="text1"/>
          <w:lang w:val="en-US"/>
        </w:rPr>
        <w:t xml:space="preserve">25.3.8. </w:t>
      </w:r>
      <w:bookmarkStart w:id="667" w:name="_Hlk50626882"/>
      <w:r w:rsidRPr="00D108EE">
        <w:rPr>
          <w:rFonts w:ascii="Calibri" w:eastAsia="Calibri" w:hAnsi="Calibri" w:cs="Arial"/>
          <w:b/>
          <w:color w:val="000000" w:themeColor="text1"/>
          <w:lang w:val="en-US"/>
        </w:rPr>
        <w:t xml:space="preserve">Collateral and other credit enhancements (creditworthiness) </w:t>
      </w:r>
      <w:bookmarkEnd w:id="667"/>
      <w:r w:rsidRPr="00D108EE">
        <w:rPr>
          <w:rFonts w:ascii="Calibri" w:eastAsia="Calibri" w:hAnsi="Calibri" w:cs="Arial"/>
          <w:b/>
          <w:color w:val="000000" w:themeColor="text1"/>
          <w:lang w:val="en-US"/>
        </w:rPr>
        <w:t>(continued)</w:t>
      </w:r>
    </w:p>
    <w:p w:rsidR="005B7D9D" w:rsidRPr="00E10975" w:rsidRDefault="005B7D9D" w:rsidP="005B7D9D">
      <w:pPr>
        <w:tabs>
          <w:tab w:val="right" w:pos="9129"/>
        </w:tabs>
        <w:spacing w:after="0" w:line="240" w:lineRule="auto"/>
        <w:jc w:val="both"/>
        <w:rPr>
          <w:rFonts w:ascii="Calibri" w:eastAsia="Calibri" w:hAnsi="Calibri" w:cs="Arial"/>
          <w:b/>
          <w:bCs/>
          <w:color w:val="000000" w:themeColor="text1"/>
          <w:szCs w:val="24"/>
          <w:lang w:val="en-US"/>
        </w:rPr>
      </w:pPr>
    </w:p>
    <w:p w:rsidR="00204F04" w:rsidRPr="00204F04" w:rsidRDefault="00204F04" w:rsidP="00204F04">
      <w:pPr>
        <w:tabs>
          <w:tab w:val="right" w:pos="9129"/>
        </w:tabs>
        <w:spacing w:after="0" w:line="240" w:lineRule="auto"/>
        <w:jc w:val="both"/>
        <w:rPr>
          <w:rFonts w:ascii="Calibri" w:eastAsia="Calibri" w:hAnsi="Calibri" w:cs="Arial"/>
          <w:color w:val="000000" w:themeColor="text1"/>
          <w:lang w:val="en-US"/>
        </w:rPr>
      </w:pPr>
      <w:r w:rsidRPr="00204F04">
        <w:rPr>
          <w:rFonts w:ascii="Calibri" w:eastAsia="Calibri" w:hAnsi="Calibri" w:cs="Arial"/>
          <w:color w:val="000000" w:themeColor="text1"/>
          <w:lang w:val="en-US"/>
        </w:rPr>
        <w:t>By signing the Agreement on mutual business cooperation, a transfer of any claims the commercial bank may have towards the final customer is made to HBOR. Pursuant to the Agreement, the commercial bank authorises HBOR to unilaterally inform the bank in written form that, in the case of the commercial bank’s insolvency or threat of liquidation, untimely repayments or default on the commitments agreed in the individual contract on interbank loan or actual (insolvent or regular) liquidation, the Bank assumes the receivable towards the final customer from the commercial bank, with the effect of assignment of receivables instead of contract fulfilment.</w:t>
      </w:r>
    </w:p>
    <w:p w:rsidR="00204F04" w:rsidRPr="00204F04" w:rsidRDefault="00204F04" w:rsidP="00204F04">
      <w:pPr>
        <w:spacing w:after="0" w:line="240" w:lineRule="auto"/>
        <w:jc w:val="both"/>
        <w:rPr>
          <w:rFonts w:ascii="Calibri" w:eastAsia="Times New Roman" w:hAnsi="Calibri" w:cs="Times New Roman"/>
          <w:color w:val="000000" w:themeColor="text1"/>
          <w:sz w:val="16"/>
          <w:szCs w:val="16"/>
          <w:lang w:val="en-US"/>
        </w:rPr>
      </w:pPr>
    </w:p>
    <w:p w:rsidR="00204F04" w:rsidRPr="00204F04" w:rsidRDefault="00204F04" w:rsidP="00204F04">
      <w:pPr>
        <w:tabs>
          <w:tab w:val="right" w:pos="9129"/>
        </w:tabs>
        <w:spacing w:after="0" w:line="240" w:lineRule="auto"/>
        <w:jc w:val="both"/>
        <w:rPr>
          <w:rFonts w:ascii="Calibri" w:eastAsia="Calibri" w:hAnsi="Calibri" w:cs="Arial"/>
          <w:color w:val="000000" w:themeColor="text1"/>
          <w:lang w:val="en-US"/>
        </w:rPr>
      </w:pPr>
      <w:r w:rsidRPr="00204F04">
        <w:rPr>
          <w:rFonts w:ascii="Calibri" w:eastAsia="Calibri" w:hAnsi="Calibri" w:cs="Arial"/>
          <w:color w:val="000000" w:themeColor="text1"/>
          <w:lang w:val="en-US"/>
        </w:rPr>
        <w:t>Additionally, based on the Agreement on mutual business cooperation and based on the said unilateral statement, the commercial bank authorises HBOR that HBOR may, without having to obtain any further consent or approval from the commercial bank, enter itself into all public registers, books or records as the creditor instead of the commercial bank under any security arrangements for assigned receivables as well as under any other proceedings.</w:t>
      </w:r>
    </w:p>
    <w:p w:rsidR="00204F04" w:rsidRPr="00204F04" w:rsidRDefault="00204F04" w:rsidP="00204F04">
      <w:pPr>
        <w:tabs>
          <w:tab w:val="right" w:pos="9129"/>
        </w:tabs>
        <w:spacing w:after="0" w:line="240" w:lineRule="auto"/>
        <w:jc w:val="both"/>
        <w:rPr>
          <w:rFonts w:ascii="Calibri" w:eastAsia="Calibri" w:hAnsi="Calibri" w:cs="Arial"/>
          <w:color w:val="000000" w:themeColor="text1"/>
          <w:sz w:val="16"/>
          <w:szCs w:val="16"/>
          <w:lang w:val="en-US"/>
        </w:rPr>
      </w:pPr>
    </w:p>
    <w:p w:rsidR="00204F04" w:rsidRDefault="00204F04" w:rsidP="00204F04">
      <w:pPr>
        <w:tabs>
          <w:tab w:val="right" w:pos="9129"/>
        </w:tabs>
        <w:spacing w:after="0" w:line="240" w:lineRule="auto"/>
        <w:jc w:val="both"/>
        <w:rPr>
          <w:rFonts w:ascii="Calibri" w:eastAsia="Calibri" w:hAnsi="Calibri" w:cs="Arial"/>
          <w:b/>
          <w:bCs/>
          <w:color w:val="000000" w:themeColor="text1"/>
          <w:sz w:val="14"/>
          <w:szCs w:val="16"/>
          <w:lang w:val="en-US"/>
        </w:rPr>
      </w:pPr>
      <w:r w:rsidRPr="00204F04">
        <w:rPr>
          <w:rFonts w:ascii="Calibri" w:eastAsia="Calibri" w:hAnsi="Calibri" w:cs="Arial"/>
          <w:color w:val="000000" w:themeColor="text1"/>
          <w:lang w:val="en-US"/>
        </w:rPr>
        <w:t>From the moment of the assignment, the final customer is obliged to make all payments related to the assigned receivable directly to HBOR. Should the commercial bank receive any payments in the name of collection of receivables per particular placement, the bank is obliged to immediately transfer the funds to HBOR.</w:t>
      </w:r>
    </w:p>
    <w:p w:rsidR="00204F04" w:rsidRPr="00D108EE" w:rsidRDefault="00204F04" w:rsidP="005B7D9D">
      <w:pPr>
        <w:tabs>
          <w:tab w:val="right" w:pos="9129"/>
        </w:tabs>
        <w:spacing w:after="0" w:line="240" w:lineRule="auto"/>
        <w:jc w:val="both"/>
        <w:rPr>
          <w:rFonts w:ascii="Calibri" w:eastAsia="Calibri" w:hAnsi="Calibri" w:cs="Arial"/>
          <w:b/>
          <w:bCs/>
          <w:color w:val="000000" w:themeColor="text1"/>
          <w:sz w:val="14"/>
          <w:szCs w:val="16"/>
          <w:lang w:val="en-US"/>
        </w:rPr>
      </w:pPr>
    </w:p>
    <w:p w:rsidR="005B7D9D" w:rsidRPr="00D108EE" w:rsidRDefault="005B7D9D" w:rsidP="005B7D9D">
      <w:pPr>
        <w:tabs>
          <w:tab w:val="right" w:pos="9129"/>
        </w:tabs>
        <w:spacing w:after="0" w:line="240" w:lineRule="auto"/>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All direct placements are mainly secured with a transfer of ownership or with a mortgage over real estate and, if is possible, the Group obtains as security against credit risk a guarantee from HAMAG-BICRO, a guarantee from the local and regional authority, a guarantee from the Republic of Croatia, etc.</w:t>
      </w:r>
    </w:p>
    <w:p w:rsidR="005B7D9D" w:rsidRPr="00D108EE" w:rsidRDefault="005B7D9D" w:rsidP="005B7D9D">
      <w:pPr>
        <w:tabs>
          <w:tab w:val="right" w:pos="9129"/>
        </w:tabs>
        <w:spacing w:after="0" w:line="240" w:lineRule="auto"/>
        <w:jc w:val="both"/>
        <w:rPr>
          <w:rFonts w:ascii="Calibri" w:eastAsia="Calibri" w:hAnsi="Calibri" w:cs="Arial"/>
          <w:b/>
          <w:bCs/>
          <w:color w:val="000000" w:themeColor="text1"/>
          <w:sz w:val="14"/>
          <w:szCs w:val="14"/>
          <w:lang w:val="en-US"/>
        </w:rPr>
      </w:pPr>
    </w:p>
    <w:p w:rsidR="005B7D9D" w:rsidRPr="00D108EE" w:rsidRDefault="005B7D9D" w:rsidP="005B7D9D">
      <w:pPr>
        <w:tabs>
          <w:tab w:val="right" w:pos="9129"/>
        </w:tabs>
        <w:spacing w:after="0" w:line="240" w:lineRule="auto"/>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The Group has the right to verify the appraisal of the collateral value and such a confirmed appraisal is considered as the final collateral value.</w:t>
      </w:r>
    </w:p>
    <w:p w:rsidR="005B7D9D" w:rsidRPr="00D108EE" w:rsidRDefault="005B7D9D" w:rsidP="005B7D9D">
      <w:pPr>
        <w:tabs>
          <w:tab w:val="right" w:pos="9129"/>
        </w:tabs>
        <w:spacing w:after="0" w:line="240" w:lineRule="auto"/>
        <w:jc w:val="both"/>
        <w:rPr>
          <w:rFonts w:ascii="Calibri" w:eastAsia="Calibri" w:hAnsi="Calibri" w:cs="Arial"/>
          <w:color w:val="000000" w:themeColor="text1"/>
          <w:sz w:val="14"/>
          <w:szCs w:val="14"/>
          <w:lang w:val="en-US"/>
        </w:rPr>
      </w:pPr>
    </w:p>
    <w:p w:rsidR="00786C24" w:rsidRDefault="005B7D9D" w:rsidP="005B7D9D">
      <w:pPr>
        <w:tabs>
          <w:tab w:val="right" w:pos="9129"/>
        </w:tabs>
        <w:spacing w:after="0" w:line="240" w:lineRule="auto"/>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Depending on the type of collateral, the credit programme, the general terms of security or the decision of an authorised body, the Group has determined the necessary ratio of placements and collateral.</w:t>
      </w:r>
    </w:p>
    <w:p w:rsidR="00786C24" w:rsidRDefault="00786C24" w:rsidP="005B7D9D">
      <w:pPr>
        <w:tabs>
          <w:tab w:val="right" w:pos="9129"/>
        </w:tabs>
        <w:spacing w:after="0" w:line="240" w:lineRule="auto"/>
        <w:jc w:val="both"/>
        <w:rPr>
          <w:rFonts w:ascii="Calibri" w:eastAsia="Calibri" w:hAnsi="Calibri" w:cs="Arial"/>
          <w:color w:val="000000" w:themeColor="text1"/>
          <w:lang w:val="en-US"/>
        </w:rPr>
      </w:pPr>
    </w:p>
    <w:p w:rsidR="00A0047D" w:rsidRDefault="00A0047D" w:rsidP="00A0047D">
      <w:pPr>
        <w:tabs>
          <w:tab w:val="right" w:pos="9129"/>
        </w:tabs>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In case of the real estate, the necessary ratio of placement and estimated market value of the real estate should be 1:1.3, except in case of investments on the islands, supported areas where such ratio is 1:1.2. In case of moveable property, the necessary ratio of placement and estimated market value of moveable property should be 1:2. If a lower ratio of the collateral value than those prescribed is proposed, reasons and justifications of deviations from the prescribed ratio are explained.</w:t>
      </w:r>
    </w:p>
    <w:p w:rsidR="00A0047D" w:rsidRPr="00D108EE" w:rsidRDefault="00A0047D" w:rsidP="00A0047D">
      <w:pPr>
        <w:tabs>
          <w:tab w:val="right" w:pos="9129"/>
        </w:tabs>
        <w:spacing w:after="0" w:line="240" w:lineRule="auto"/>
        <w:jc w:val="both"/>
        <w:rPr>
          <w:rFonts w:ascii="Calibri" w:eastAsia="Times New Roman" w:hAnsi="Calibri" w:cs="Arial"/>
          <w:color w:val="000000" w:themeColor="text1"/>
          <w:lang w:val="en-US"/>
        </w:rPr>
      </w:pPr>
      <w:r w:rsidRPr="00E87CB9">
        <w:rPr>
          <w:rFonts w:ascii="Calibri" w:eastAsia="Times New Roman" w:hAnsi="Calibri" w:cs="Arial"/>
          <w:color w:val="000000" w:themeColor="text1"/>
          <w:lang w:val="en-US"/>
        </w:rPr>
        <w:t>For liquidity loans directly approved to entrepreneurs in the tourism industry, that have been strongly affected by the crisis caused by the coronavirus pandemic, the collateral coverage of at least 50% of the loan has been made acceptable. The same coverage is provided also to entrepreneurs in other industries to whom the so-called COVID working capital loans are financed under risk-sharing models.</w:t>
      </w:r>
    </w:p>
    <w:p w:rsidR="00786C24" w:rsidRDefault="00786C24" w:rsidP="005B7D9D">
      <w:pPr>
        <w:tabs>
          <w:tab w:val="right" w:pos="9129"/>
        </w:tabs>
        <w:spacing w:after="0" w:line="240" w:lineRule="auto"/>
        <w:jc w:val="both"/>
        <w:rPr>
          <w:rFonts w:ascii="Calibri" w:eastAsia="Calibri" w:hAnsi="Calibri" w:cs="Arial"/>
          <w:color w:val="000000" w:themeColor="text1"/>
          <w:lang w:val="en-US"/>
        </w:rPr>
        <w:sectPr w:rsidR="00786C24" w:rsidSect="005B7D9D">
          <w:pgSz w:w="11906" w:h="16838"/>
          <w:pgMar w:top="1418" w:right="1418" w:bottom="1134" w:left="1418" w:header="709" w:footer="709" w:gutter="0"/>
          <w:cols w:space="708"/>
          <w:docGrid w:linePitch="360"/>
        </w:sectPr>
      </w:pPr>
    </w:p>
    <w:p w:rsidR="00786C24" w:rsidRPr="00E10975" w:rsidRDefault="00786C24" w:rsidP="00786C24">
      <w:pPr>
        <w:spacing w:after="0" w:line="240" w:lineRule="auto"/>
        <w:jc w:val="both"/>
        <w:rPr>
          <w:rFonts w:ascii="Calibri" w:eastAsia="Times New Roman" w:hAnsi="Calibri" w:cs="Calibri"/>
          <w:b/>
          <w:bCs/>
          <w:color w:val="000000" w:themeColor="text1"/>
          <w:lang w:val="en-US" w:eastAsia="hr-HR"/>
        </w:rPr>
      </w:pPr>
    </w:p>
    <w:p w:rsidR="00786C24" w:rsidRPr="00D108EE" w:rsidRDefault="00786C24" w:rsidP="00786C24">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786C24" w:rsidRPr="00E10975" w:rsidRDefault="00786C24" w:rsidP="00786C24">
      <w:pPr>
        <w:tabs>
          <w:tab w:val="left" w:pos="709"/>
          <w:tab w:val="left" w:pos="851"/>
        </w:tabs>
        <w:spacing w:after="0" w:line="240" w:lineRule="auto"/>
        <w:jc w:val="both"/>
        <w:rPr>
          <w:rFonts w:ascii="Calibri" w:eastAsia="Times New Roman" w:hAnsi="Calibri" w:cs="Arial"/>
          <w:color w:val="000000" w:themeColor="text1"/>
          <w:szCs w:val="24"/>
          <w:lang w:val="en-US"/>
        </w:rPr>
      </w:pPr>
    </w:p>
    <w:p w:rsidR="00786C24" w:rsidRPr="00D108EE" w:rsidRDefault="00786C24" w:rsidP="00786C24">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786C24" w:rsidRPr="00E10975" w:rsidRDefault="00786C24" w:rsidP="00786C24">
      <w:pPr>
        <w:tabs>
          <w:tab w:val="right" w:pos="9129"/>
        </w:tabs>
        <w:spacing w:after="0" w:line="240" w:lineRule="auto"/>
        <w:jc w:val="both"/>
        <w:rPr>
          <w:rFonts w:ascii="Calibri" w:eastAsia="Calibri" w:hAnsi="Calibri" w:cs="Arial"/>
          <w:b/>
          <w:bCs/>
          <w:color w:val="000000" w:themeColor="text1"/>
          <w:szCs w:val="24"/>
          <w:lang w:val="en-US"/>
        </w:rPr>
      </w:pPr>
    </w:p>
    <w:p w:rsidR="00786C24" w:rsidRPr="00D108EE" w:rsidRDefault="00786C24" w:rsidP="00786C24">
      <w:pPr>
        <w:spacing w:after="0" w:line="300" w:lineRule="exact"/>
        <w:rPr>
          <w:rFonts w:ascii="Calibri" w:eastAsia="Calibri" w:hAnsi="Calibri" w:cs="Arial"/>
          <w:b/>
          <w:color w:val="000000" w:themeColor="text1"/>
          <w:lang w:val="en-US"/>
        </w:rPr>
      </w:pPr>
      <w:r w:rsidRPr="00D108EE">
        <w:rPr>
          <w:rFonts w:ascii="Calibri" w:eastAsia="Calibri" w:hAnsi="Calibri" w:cs="Arial"/>
          <w:b/>
          <w:color w:val="000000" w:themeColor="text1"/>
          <w:lang w:val="en-US"/>
        </w:rPr>
        <w:t xml:space="preserve">25.3.8. </w:t>
      </w:r>
      <w:bookmarkStart w:id="668" w:name="_Hlk50626908"/>
      <w:r w:rsidRPr="00D108EE">
        <w:rPr>
          <w:rFonts w:ascii="Calibri" w:eastAsia="Calibri" w:hAnsi="Calibri" w:cs="Arial"/>
          <w:b/>
          <w:color w:val="000000" w:themeColor="text1"/>
          <w:lang w:val="en-US"/>
        </w:rPr>
        <w:t>Collateral and other credit enhancements (creditworthiness</w:t>
      </w:r>
      <w:bookmarkEnd w:id="668"/>
      <w:r w:rsidRPr="00D108EE">
        <w:rPr>
          <w:rFonts w:ascii="Calibri" w:eastAsia="Calibri" w:hAnsi="Calibri" w:cs="Arial"/>
          <w:b/>
          <w:color w:val="000000" w:themeColor="text1"/>
          <w:lang w:val="en-US"/>
        </w:rPr>
        <w:t>) (continued)</w:t>
      </w:r>
    </w:p>
    <w:p w:rsidR="005B7D9D" w:rsidRPr="00D108EE" w:rsidRDefault="005B7D9D" w:rsidP="005B7D9D">
      <w:pPr>
        <w:tabs>
          <w:tab w:val="right" w:pos="9129"/>
        </w:tabs>
        <w:spacing w:after="0" w:line="240" w:lineRule="auto"/>
        <w:jc w:val="both"/>
        <w:rPr>
          <w:rFonts w:ascii="Calibri" w:eastAsia="Calibri" w:hAnsi="Calibri" w:cs="Arial"/>
          <w:color w:val="000000" w:themeColor="text1"/>
          <w:lang w:val="en-US"/>
        </w:rPr>
      </w:pPr>
    </w:p>
    <w:p w:rsidR="005B7D9D" w:rsidRPr="00D108EE" w:rsidRDefault="005B7D9D" w:rsidP="005B7D9D">
      <w:pPr>
        <w:tabs>
          <w:tab w:val="left" w:pos="709"/>
          <w:tab w:val="right" w:pos="9129"/>
        </w:tabs>
        <w:spacing w:after="0" w:line="240" w:lineRule="auto"/>
        <w:jc w:val="both"/>
        <w:rPr>
          <w:rFonts w:ascii="Calibri" w:eastAsia="Calibri" w:hAnsi="Calibri" w:cs="Arial"/>
          <w:color w:val="000000" w:themeColor="text1"/>
          <w:lang w:val="en-US"/>
        </w:rPr>
      </w:pPr>
      <w:r w:rsidRPr="00D108EE">
        <w:rPr>
          <w:rFonts w:ascii="Calibri" w:eastAsia="Times New Roman" w:hAnsi="Calibri" w:cs="Arial"/>
          <w:color w:val="000000" w:themeColor="text1"/>
          <w:lang w:val="en-US"/>
        </w:rPr>
        <w:t xml:space="preserve">The Bank continually monitors the value of collaterals by re-estimation or confirmation/verification of the value. </w:t>
      </w:r>
      <w:r w:rsidRPr="00D108EE">
        <w:rPr>
          <w:rFonts w:ascii="Calibri" w:eastAsia="Calibri" w:hAnsi="Calibri" w:cs="Arial"/>
          <w:color w:val="000000" w:themeColor="text1"/>
          <w:lang w:val="en-US"/>
        </w:rPr>
        <w:t>Monitoring of the value of mortgaged real estate is performed once a year for business real estate, and every three years for residential buildings. The Bank has formed a special organizational unit for:</w:t>
      </w:r>
    </w:p>
    <w:p w:rsidR="005B7D9D" w:rsidRPr="00D108EE" w:rsidRDefault="005B7D9D" w:rsidP="005B7D9D">
      <w:pPr>
        <w:numPr>
          <w:ilvl w:val="0"/>
          <w:numId w:val="41"/>
        </w:numPr>
        <w:tabs>
          <w:tab w:val="num" w:pos="426"/>
          <w:tab w:val="right" w:pos="9129"/>
        </w:tabs>
        <w:spacing w:after="0" w:line="240" w:lineRule="auto"/>
        <w:ind w:hanging="578"/>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 xml:space="preserve"> evaluation</w:t>
      </w:r>
      <w:r w:rsidRPr="00D108EE" w:rsidDel="00172F32">
        <w:rPr>
          <w:rFonts w:ascii="Calibri" w:eastAsia="Calibri" w:hAnsi="Calibri" w:cs="Arial"/>
          <w:color w:val="000000" w:themeColor="text1"/>
          <w:lang w:val="en-US"/>
        </w:rPr>
        <w:t xml:space="preserve"> </w:t>
      </w:r>
      <w:r w:rsidRPr="00D108EE">
        <w:rPr>
          <w:rFonts w:ascii="Calibri" w:eastAsia="Calibri" w:hAnsi="Calibri" w:cs="Arial"/>
          <w:color w:val="000000" w:themeColor="text1"/>
          <w:lang w:val="en-US"/>
        </w:rPr>
        <w:t>and verification</w:t>
      </w:r>
      <w:r w:rsidRPr="00D108EE" w:rsidDel="00DD2279">
        <w:rPr>
          <w:rFonts w:ascii="Calibri" w:eastAsia="Calibri" w:hAnsi="Calibri" w:cs="Arial"/>
          <w:color w:val="000000" w:themeColor="text1"/>
          <w:lang w:val="en-US"/>
        </w:rPr>
        <w:t xml:space="preserve"> </w:t>
      </w:r>
      <w:r w:rsidRPr="00D108EE">
        <w:rPr>
          <w:rFonts w:ascii="Calibri" w:eastAsia="Calibri" w:hAnsi="Calibri" w:cs="Arial"/>
          <w:color w:val="000000" w:themeColor="text1"/>
          <w:lang w:val="en-US"/>
        </w:rPr>
        <w:t>of already appraised and offered collateral (real estate and movables),</w:t>
      </w:r>
    </w:p>
    <w:p w:rsidR="005B7D9D" w:rsidRPr="00D108EE" w:rsidRDefault="005B7D9D" w:rsidP="005B7D9D">
      <w:pPr>
        <w:numPr>
          <w:ilvl w:val="0"/>
          <w:numId w:val="40"/>
        </w:numPr>
        <w:shd w:val="clear" w:color="auto" w:fill="FFFFFF"/>
        <w:tabs>
          <w:tab w:val="num" w:pos="567"/>
        </w:tabs>
        <w:spacing w:after="0" w:line="240" w:lineRule="auto"/>
        <w:rPr>
          <w:rFonts w:ascii="Calibri" w:eastAsia="Calibri" w:hAnsi="Calibri" w:cs="Arial"/>
          <w:color w:val="000000" w:themeColor="text1"/>
          <w:lang w:val="en-US"/>
        </w:rPr>
      </w:pPr>
      <w:r w:rsidRPr="00D108EE">
        <w:rPr>
          <w:rFonts w:ascii="Calibri" w:eastAsia="Calibri" w:hAnsi="Calibri" w:cs="Arial"/>
          <w:color w:val="000000" w:themeColor="text1"/>
          <w:lang w:val="en-US"/>
        </w:rPr>
        <w:t>technical and technological analysis of investment projects, and</w:t>
      </w:r>
    </w:p>
    <w:p w:rsidR="005B7D9D" w:rsidRPr="00D108EE" w:rsidRDefault="005B7D9D" w:rsidP="005B7D9D">
      <w:pPr>
        <w:numPr>
          <w:ilvl w:val="0"/>
          <w:numId w:val="40"/>
        </w:numPr>
        <w:tabs>
          <w:tab w:val="num" w:pos="567"/>
        </w:tabs>
        <w:spacing w:after="0" w:line="240" w:lineRule="auto"/>
        <w:rPr>
          <w:rFonts w:ascii="Calibri" w:eastAsia="Calibri" w:hAnsi="Calibri" w:cs="Times New Roman"/>
          <w:color w:val="000000" w:themeColor="text1"/>
          <w:sz w:val="19"/>
          <w:szCs w:val="19"/>
          <w:lang w:val="en-US"/>
        </w:rPr>
      </w:pPr>
      <w:r w:rsidRPr="00D108EE">
        <w:rPr>
          <w:rFonts w:ascii="Calibri" w:eastAsia="Calibri" w:hAnsi="Calibri" w:cs="Arial"/>
          <w:color w:val="000000" w:themeColor="text1"/>
          <w:lang w:val="en-US"/>
        </w:rPr>
        <w:t>financial supervision over the withdrawal of loan funds for the purpose of the implementation of the investment project.</w:t>
      </w:r>
    </w:p>
    <w:p w:rsidR="005B7D9D" w:rsidRPr="00D108EE" w:rsidRDefault="005B7D9D" w:rsidP="005B7D9D">
      <w:pPr>
        <w:spacing w:after="0" w:line="240" w:lineRule="auto"/>
        <w:rPr>
          <w:rFonts w:ascii="Calibri" w:eastAsia="Calibri" w:hAnsi="Calibri" w:cs="Arial"/>
          <w:color w:val="000000" w:themeColor="text1"/>
          <w:sz w:val="14"/>
          <w:szCs w:val="14"/>
          <w:lang w:val="en-US"/>
        </w:rPr>
      </w:pPr>
    </w:p>
    <w:p w:rsidR="005B7D9D" w:rsidRPr="00D108EE" w:rsidRDefault="005B7D9D" w:rsidP="005B7D9D">
      <w:pPr>
        <w:tabs>
          <w:tab w:val="left" w:pos="709"/>
          <w:tab w:val="right" w:pos="9129"/>
        </w:tabs>
        <w:spacing w:after="0" w:line="240" w:lineRule="auto"/>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In the event that it is not possible for the Bank to collect from regular operations, the Bank starts collection from the collateral at its disposal. This encompasses initiating collection from the obligatory collateral, then from first-class, unconditional collateral payable on first demand and then from the mortgage or fiduciary ownership of the real estate or movable property, including their repossession with a view to decreasing or fully settling the Bank’s receivables. The Bank does not use repossessed assets for business purposes.</w:t>
      </w:r>
    </w:p>
    <w:p w:rsidR="005B7D9D" w:rsidRPr="00D108EE" w:rsidRDefault="005B7D9D" w:rsidP="005B7D9D">
      <w:pPr>
        <w:spacing w:after="0" w:line="240" w:lineRule="auto"/>
        <w:rPr>
          <w:rFonts w:ascii="Calibri" w:eastAsia="Calibri" w:hAnsi="Calibri" w:cs="Arial"/>
          <w:color w:val="000000" w:themeColor="text1"/>
          <w:sz w:val="14"/>
          <w:szCs w:val="14"/>
          <w:lang w:val="en-US"/>
        </w:rPr>
      </w:pPr>
    </w:p>
    <w:p w:rsidR="005B7D9D" w:rsidRPr="00D108EE" w:rsidRDefault="005B7D9D" w:rsidP="005B7D9D">
      <w:pPr>
        <w:spacing w:after="0" w:line="240" w:lineRule="auto"/>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 xml:space="preserve">In the case of risk-sharing models, collateral is created by commercial banks depending on the type of the model: </w:t>
      </w:r>
    </w:p>
    <w:p w:rsidR="00E87CB9" w:rsidRPr="00D108EE" w:rsidRDefault="005B7D9D" w:rsidP="005B7D9D">
      <w:pPr>
        <w:numPr>
          <w:ilvl w:val="0"/>
          <w:numId w:val="42"/>
        </w:numPr>
        <w:spacing w:after="0" w:line="240" w:lineRule="auto"/>
        <w:ind w:left="567" w:hanging="207"/>
        <w:contextualSpacing/>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in accordance with their own internal documents and good banking practices, and, consequently, HBOR's documents and collateral ratios prescribed in them do not apply,</w:t>
      </w:r>
    </w:p>
    <w:p w:rsidR="00E87CB9" w:rsidRDefault="005B7D9D" w:rsidP="00E87CB9">
      <w:pPr>
        <w:numPr>
          <w:ilvl w:val="0"/>
          <w:numId w:val="42"/>
        </w:numPr>
        <w:spacing w:after="0" w:line="240" w:lineRule="auto"/>
        <w:ind w:left="567" w:hanging="207"/>
        <w:contextualSpacing/>
        <w:jc w:val="both"/>
        <w:rPr>
          <w:rFonts w:ascii="Calibri" w:eastAsia="Calibri" w:hAnsi="Calibri" w:cs="Arial"/>
          <w:color w:val="000000" w:themeColor="text1"/>
          <w:lang w:val="en-US"/>
        </w:rPr>
      </w:pPr>
      <w:r w:rsidRPr="00E87CB9">
        <w:rPr>
          <w:rFonts w:ascii="Calibri" w:eastAsia="Calibri" w:hAnsi="Calibri" w:cs="Arial"/>
          <w:color w:val="000000" w:themeColor="text1"/>
          <w:lang w:val="en-US"/>
        </w:rPr>
        <w:t>or collateral is created by commercial banks and HBOR for their respective shares in the loan in accordance with their own documents, decisions and/or procedures</w:t>
      </w:r>
      <w:r w:rsidR="00786C24" w:rsidRPr="00E87CB9">
        <w:rPr>
          <w:rFonts w:ascii="Calibri" w:eastAsia="Calibri" w:hAnsi="Calibri" w:cs="Arial"/>
          <w:color w:val="000000" w:themeColor="text1"/>
          <w:lang w:val="en-US"/>
        </w:rPr>
        <w:t>,</w:t>
      </w:r>
    </w:p>
    <w:p w:rsidR="00E87CB9" w:rsidRPr="00E87CB9" w:rsidRDefault="00E87CB9" w:rsidP="00926BAC">
      <w:pPr>
        <w:numPr>
          <w:ilvl w:val="0"/>
          <w:numId w:val="42"/>
        </w:numPr>
        <w:spacing w:after="0" w:line="240" w:lineRule="auto"/>
        <w:ind w:left="567" w:hanging="207"/>
        <w:contextualSpacing/>
        <w:jc w:val="both"/>
        <w:rPr>
          <w:rFonts w:ascii="Calibri" w:eastAsia="Calibri" w:hAnsi="Calibri" w:cs="Arial"/>
          <w:color w:val="000000" w:themeColor="text1"/>
          <w:lang w:val="en-US"/>
        </w:rPr>
      </w:pPr>
      <w:r w:rsidRPr="00E87CB9">
        <w:rPr>
          <w:rFonts w:ascii="Calibri" w:eastAsia="Calibri" w:hAnsi="Calibri" w:cs="Arial"/>
          <w:color w:val="000000" w:themeColor="text1"/>
          <w:lang w:val="en-US"/>
        </w:rPr>
        <w:t xml:space="preserve"> for liquidity loans to entrepreneurs that have been strongly affected by the crisis caused by the coronavirus pandemic, the same instruments taken by the bank have been accepted as collateral provided that the collateral covers at least 50% of the loa</w:t>
      </w:r>
      <w:r>
        <w:rPr>
          <w:rFonts w:ascii="Calibri" w:eastAsia="Calibri" w:hAnsi="Calibri" w:cs="Arial"/>
          <w:color w:val="000000" w:themeColor="text1"/>
          <w:lang w:val="en-US"/>
        </w:rPr>
        <w:t>n.</w:t>
      </w:r>
    </w:p>
    <w:p w:rsidR="00E87CB9" w:rsidRPr="00E87CB9" w:rsidRDefault="00E87CB9" w:rsidP="00926BAC">
      <w:pPr>
        <w:rPr>
          <w:rFonts w:ascii="Calibri" w:eastAsia="Calibri" w:hAnsi="Calibri" w:cs="Arial"/>
          <w:color w:val="000000" w:themeColor="text1"/>
          <w:lang w:val="en-US"/>
        </w:rPr>
      </w:pPr>
    </w:p>
    <w:p w:rsidR="005B7D9D" w:rsidRPr="002125D1" w:rsidRDefault="005B7D9D" w:rsidP="002125D1">
      <w:pPr>
        <w:autoSpaceDE w:val="0"/>
        <w:autoSpaceDN w:val="0"/>
        <w:adjustRightInd w:val="0"/>
        <w:spacing w:after="0" w:line="240" w:lineRule="auto"/>
        <w:ind w:right="-2"/>
        <w:jc w:val="both"/>
        <w:rPr>
          <w:rFonts w:cstheme="minorHAnsi"/>
          <w:b/>
          <w:color w:val="000000" w:themeColor="text1"/>
        </w:rPr>
      </w:pPr>
      <w:r w:rsidRPr="002125D1">
        <w:rPr>
          <w:rFonts w:cstheme="minorHAnsi"/>
          <w:b/>
          <w:color w:val="000000" w:themeColor="text1"/>
        </w:rPr>
        <w:t>Write-offs</w:t>
      </w:r>
    </w:p>
    <w:p w:rsidR="00E219BB" w:rsidRPr="002125D1" w:rsidRDefault="005B7D9D" w:rsidP="002125D1">
      <w:pPr>
        <w:autoSpaceDE w:val="0"/>
        <w:autoSpaceDN w:val="0"/>
        <w:adjustRightInd w:val="0"/>
        <w:spacing w:before="120" w:after="240" w:line="240" w:lineRule="auto"/>
        <w:jc w:val="both"/>
        <w:rPr>
          <w:rFonts w:cstheme="minorHAnsi"/>
          <w:color w:val="000000" w:themeColor="text1"/>
        </w:rPr>
      </w:pPr>
      <w:r w:rsidRPr="002125D1">
        <w:rPr>
          <w:rFonts w:cstheme="minorHAnsi"/>
          <w:color w:val="000000" w:themeColor="text1"/>
          <w:lang w:val="en-GB"/>
        </w:rPr>
        <w:t>Write-off is performed in accordance with the Methodology for Write-Off of Receivables</w:t>
      </w:r>
      <w:r w:rsidRPr="002125D1">
        <w:rPr>
          <w:rFonts w:cstheme="minorHAnsi"/>
          <w:color w:val="000000" w:themeColor="text1"/>
        </w:rPr>
        <w:t>.</w:t>
      </w:r>
    </w:p>
    <w:p w:rsidR="005B7D9D" w:rsidRPr="002125D1" w:rsidRDefault="005B7D9D" w:rsidP="002125D1">
      <w:pPr>
        <w:autoSpaceDE w:val="0"/>
        <w:autoSpaceDN w:val="0"/>
        <w:adjustRightInd w:val="0"/>
        <w:spacing w:after="0" w:line="240" w:lineRule="auto"/>
        <w:jc w:val="both"/>
        <w:rPr>
          <w:rFonts w:cstheme="minorHAnsi"/>
          <w:color w:val="000000" w:themeColor="text1"/>
        </w:rPr>
      </w:pPr>
      <w:r w:rsidRPr="002125D1">
        <w:rPr>
          <w:rFonts w:cstheme="minorHAnsi"/>
          <w:color w:val="000000" w:themeColor="text1"/>
        </w:rPr>
        <w:t>The criteria for considering the write-off of receivables can be classified into 3 main groups:</w:t>
      </w:r>
    </w:p>
    <w:p w:rsidR="005B7D9D" w:rsidRPr="00D108EE" w:rsidRDefault="005B7D9D" w:rsidP="00E10975">
      <w:pPr>
        <w:spacing w:after="0" w:line="240" w:lineRule="auto"/>
        <w:ind w:left="708"/>
        <w:contextualSpacing/>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A. exhaustion of all available forms of regular and compulsory collection;</w:t>
      </w:r>
    </w:p>
    <w:p w:rsidR="005B7D9D" w:rsidRPr="00D108EE" w:rsidRDefault="005B7D9D" w:rsidP="00E10975">
      <w:pPr>
        <w:spacing w:after="0" w:line="240" w:lineRule="auto"/>
        <w:ind w:left="708"/>
        <w:contextualSpacing/>
        <w:jc w:val="both"/>
        <w:rPr>
          <w:rFonts w:ascii="Calibri" w:eastAsia="Calibri" w:hAnsi="Calibri" w:cs="Arial"/>
          <w:color w:val="000000" w:themeColor="text1"/>
          <w:lang w:val="en-US"/>
        </w:rPr>
      </w:pPr>
      <w:r w:rsidRPr="00D108EE">
        <w:rPr>
          <w:rFonts w:ascii="Calibri" w:eastAsia="Calibri" w:hAnsi="Calibri" w:cs="Arial"/>
          <w:color w:val="000000" w:themeColor="text1"/>
          <w:lang w:val="en-US"/>
        </w:rPr>
        <w:t>B. implementation of settlement, sale of receivables or restructuring of placements;</w:t>
      </w:r>
    </w:p>
    <w:p w:rsidR="005B7D9D" w:rsidRPr="00D108EE" w:rsidRDefault="005B7D9D" w:rsidP="00E10975">
      <w:pPr>
        <w:tabs>
          <w:tab w:val="left" w:pos="709"/>
          <w:tab w:val="left" w:pos="851"/>
        </w:tabs>
        <w:spacing w:after="0" w:line="240" w:lineRule="auto"/>
        <w:ind w:left="708"/>
        <w:jc w:val="both"/>
        <w:rPr>
          <w:rFonts w:ascii="Calibri" w:eastAsia="Calibri" w:hAnsi="Calibri" w:cs="Arial"/>
          <w:color w:val="000000" w:themeColor="text1"/>
          <w:lang w:val="en-US"/>
        </w:rPr>
        <w:sectPr w:rsidR="005B7D9D" w:rsidRPr="00D108EE" w:rsidSect="005B7D9D">
          <w:pgSz w:w="11906" w:h="16838"/>
          <w:pgMar w:top="1418" w:right="1418" w:bottom="1134" w:left="1418" w:header="709" w:footer="709" w:gutter="0"/>
          <w:cols w:space="708"/>
          <w:docGrid w:linePitch="360"/>
        </w:sectPr>
      </w:pPr>
      <w:r w:rsidRPr="00D108EE">
        <w:rPr>
          <w:rFonts w:ascii="Calibri" w:eastAsia="Calibri" w:hAnsi="Calibri" w:cs="Arial"/>
          <w:color w:val="000000" w:themeColor="text1"/>
          <w:lang w:val="en-US"/>
        </w:rPr>
        <w:t xml:space="preserve">C. difficult social and/or medical condition of the debtor (and/or the co-debtor, guarantor). </w:t>
      </w:r>
    </w:p>
    <w:p w:rsidR="00364B19" w:rsidRPr="00D108EE" w:rsidRDefault="00364B19" w:rsidP="00364B19">
      <w:pPr>
        <w:spacing w:after="0" w:line="240" w:lineRule="auto"/>
        <w:jc w:val="both"/>
        <w:rPr>
          <w:rFonts w:ascii="Calibri" w:eastAsia="Times New Roman" w:hAnsi="Calibri" w:cs="Calibri"/>
          <w:b/>
          <w:bCs/>
          <w:color w:val="000000" w:themeColor="text1"/>
          <w:lang w:val="en-US" w:eastAsia="hr-HR"/>
        </w:rPr>
      </w:pPr>
    </w:p>
    <w:p w:rsidR="00364B19" w:rsidRPr="00D108EE" w:rsidRDefault="00364B19" w:rsidP="00364B19">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364B19" w:rsidRPr="00D108EE"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rsidR="00364B19" w:rsidRPr="00D108EE" w:rsidRDefault="00364B19" w:rsidP="00364B19">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Concentration of risk and maximum credit risk exposure (continued) (</w:t>
      </w:r>
    </w:p>
    <w:p w:rsidR="00364B19" w:rsidRPr="00D108EE" w:rsidRDefault="00364B19" w:rsidP="00364B19">
      <w:pPr>
        <w:spacing w:after="0" w:line="240" w:lineRule="auto"/>
        <w:jc w:val="both"/>
        <w:rPr>
          <w:rFonts w:ascii="Calibri" w:eastAsia="Times New Roman" w:hAnsi="Calibri" w:cs="Arial"/>
          <w:color w:val="000000" w:themeColor="text1"/>
          <w:lang w:val="en-US"/>
        </w:rPr>
      </w:pPr>
    </w:p>
    <w:p w:rsidR="00364B19" w:rsidRPr="00D108EE" w:rsidRDefault="00364B19" w:rsidP="00364B19">
      <w:pPr>
        <w:spacing w:after="0" w:line="240" w:lineRule="auto"/>
        <w:jc w:val="both"/>
        <w:rPr>
          <w:rFonts w:ascii="Calibri" w:eastAsia="Times New Roman" w:hAnsi="Calibri" w:cs="Arial"/>
          <w:color w:val="000000" w:themeColor="text1"/>
          <w:lang w:val="en-US"/>
        </w:rPr>
      </w:pPr>
      <w:r w:rsidRPr="00D108EE">
        <w:rPr>
          <w:rFonts w:ascii="Calibri" w:eastAsia="Times New Roman" w:hAnsi="Calibri" w:cs="Arial"/>
          <w:color w:val="000000" w:themeColor="text1"/>
          <w:lang w:val="en-US"/>
        </w:rPr>
        <w:t xml:space="preserve">The table below shows the highest net credit risk exposures in the Statement of Financial Position and in guarantees and commitments as of the reporting date, before the effect of mitigation through collateral received: </w:t>
      </w:r>
    </w:p>
    <w:p w:rsidR="00364B19" w:rsidRPr="00D108EE" w:rsidRDefault="00364B19" w:rsidP="00364B19">
      <w:pPr>
        <w:spacing w:after="0" w:line="240" w:lineRule="auto"/>
        <w:jc w:val="both"/>
        <w:rPr>
          <w:rFonts w:ascii="Calibri" w:eastAsia="Times New Roman" w:hAnsi="Calibri" w:cs="Arial"/>
          <w:color w:val="000000" w:themeColor="text1"/>
          <w:lang w:val="en-US"/>
        </w:rPr>
      </w:pPr>
    </w:p>
    <w:tbl>
      <w:tblPr>
        <w:tblW w:w="5000" w:type="pct"/>
        <w:tblLook w:val="04A0" w:firstRow="1" w:lastRow="0" w:firstColumn="1" w:lastColumn="0" w:noHBand="0" w:noVBand="1"/>
      </w:tblPr>
      <w:tblGrid>
        <w:gridCol w:w="3493"/>
        <w:gridCol w:w="1395"/>
        <w:gridCol w:w="1370"/>
        <w:gridCol w:w="1422"/>
        <w:gridCol w:w="1392"/>
      </w:tblGrid>
      <w:tr w:rsidR="00364B19" w:rsidRPr="00D108EE" w:rsidTr="00AF6AFB">
        <w:trPr>
          <w:trHeight w:val="218"/>
        </w:trPr>
        <w:tc>
          <w:tcPr>
            <w:tcW w:w="1925" w:type="pct"/>
          </w:tcPr>
          <w:p w:rsidR="00364B19" w:rsidRPr="00D108EE" w:rsidRDefault="00364B19" w:rsidP="00364B19">
            <w:pPr>
              <w:spacing w:after="0" w:line="360" w:lineRule="auto"/>
              <w:jc w:val="both"/>
              <w:rPr>
                <w:rFonts w:ascii="Calibri" w:eastAsia="Times New Roman" w:hAnsi="Calibri" w:cs="Arial"/>
                <w:bCs/>
                <w:color w:val="000000" w:themeColor="text1"/>
                <w:sz w:val="20"/>
                <w:szCs w:val="20"/>
                <w:lang w:val="en-US"/>
              </w:rPr>
            </w:pPr>
          </w:p>
        </w:tc>
        <w:tc>
          <w:tcPr>
            <w:tcW w:w="1524" w:type="pct"/>
            <w:gridSpan w:val="2"/>
            <w:vAlign w:val="center"/>
            <w:hideMark/>
          </w:tcPr>
          <w:p w:rsidR="00364B19" w:rsidRPr="00D108EE" w:rsidRDefault="00364B19" w:rsidP="00364B19">
            <w:pPr>
              <w:spacing w:after="0" w:line="360" w:lineRule="auto"/>
              <w:jc w:val="right"/>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Group</w:t>
            </w:r>
          </w:p>
        </w:tc>
        <w:tc>
          <w:tcPr>
            <w:tcW w:w="1551" w:type="pct"/>
            <w:gridSpan w:val="2"/>
            <w:vAlign w:val="center"/>
            <w:hideMark/>
          </w:tcPr>
          <w:p w:rsidR="00364B19" w:rsidRPr="00D108EE" w:rsidRDefault="00364B19" w:rsidP="00364B19">
            <w:pPr>
              <w:spacing w:after="0" w:line="360" w:lineRule="auto"/>
              <w:jc w:val="right"/>
              <w:rPr>
                <w:rFonts w:ascii="Calibri" w:eastAsia="Times New Roman"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Bank</w:t>
            </w:r>
          </w:p>
        </w:tc>
      </w:tr>
      <w:tr w:rsidR="00364B19" w:rsidRPr="00D108EE" w:rsidTr="00AF6AFB">
        <w:tc>
          <w:tcPr>
            <w:tcW w:w="1925" w:type="pct"/>
          </w:tcPr>
          <w:p w:rsidR="00364B19" w:rsidRPr="00D108EE" w:rsidRDefault="00364B19" w:rsidP="00364B19">
            <w:pPr>
              <w:spacing w:after="0" w:line="240" w:lineRule="auto"/>
              <w:rPr>
                <w:rFonts w:ascii="Calibri" w:eastAsia="Calibri" w:hAnsi="Calibri" w:cs="Arial"/>
                <w:color w:val="000000" w:themeColor="text1"/>
                <w:sz w:val="20"/>
                <w:szCs w:val="20"/>
                <w:lang w:val="en-US"/>
              </w:rPr>
            </w:pPr>
            <w:r w:rsidRPr="00D108EE">
              <w:rPr>
                <w:rFonts w:ascii="Calibri" w:eastAsia="Calibri" w:hAnsi="Calibri" w:cs="Arial"/>
                <w:b/>
                <w:bCs/>
                <w:color w:val="000000" w:themeColor="text1"/>
                <w:sz w:val="20"/>
                <w:szCs w:val="20"/>
                <w:lang w:val="en-US"/>
              </w:rPr>
              <w:br w:type="page"/>
            </w:r>
          </w:p>
        </w:tc>
        <w:tc>
          <w:tcPr>
            <w:tcW w:w="769" w:type="pct"/>
            <w:vAlign w:val="bottom"/>
          </w:tcPr>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r w:rsidRPr="00D108EE">
              <w:rPr>
                <w:rFonts w:ascii="Calibri" w:eastAsia="Calibri" w:hAnsi="Calibri" w:cs="Arial"/>
                <w:b/>
                <w:color w:val="000000" w:themeColor="text1"/>
                <w:sz w:val="20"/>
                <w:szCs w:val="20"/>
                <w:lang w:val="en-US"/>
              </w:rPr>
              <w:t>Highest exposure</w:t>
            </w:r>
          </w:p>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p>
          <w:p w:rsidR="001263A7" w:rsidRPr="001263A7" w:rsidRDefault="001263A7" w:rsidP="001263A7">
            <w:pPr>
              <w:spacing w:after="0" w:line="240" w:lineRule="auto"/>
              <w:jc w:val="right"/>
              <w:rPr>
                <w:rFonts w:ascii="Calibri" w:eastAsia="Calibri" w:hAnsi="Calibri" w:cs="Arial"/>
                <w:b/>
                <w:color w:val="000000" w:themeColor="text1"/>
                <w:sz w:val="20"/>
                <w:szCs w:val="20"/>
                <w:lang w:val="en-US"/>
              </w:rPr>
            </w:pPr>
            <w:r w:rsidRPr="001263A7">
              <w:rPr>
                <w:rFonts w:ascii="Calibri" w:eastAsia="Calibri" w:hAnsi="Calibri" w:cs="Arial"/>
                <w:b/>
                <w:color w:val="000000" w:themeColor="text1"/>
                <w:sz w:val="20"/>
                <w:szCs w:val="20"/>
                <w:lang w:val="en-US"/>
              </w:rPr>
              <w:t xml:space="preserve">30 </w:t>
            </w:r>
            <w:r w:rsidR="00F13396">
              <w:rPr>
                <w:rFonts w:ascii="Calibri" w:eastAsia="Calibri" w:hAnsi="Calibri" w:cs="Arial"/>
                <w:b/>
                <w:color w:val="000000" w:themeColor="text1"/>
                <w:sz w:val="20"/>
                <w:szCs w:val="20"/>
                <w:lang w:val="en-US"/>
              </w:rPr>
              <w:t>September</w:t>
            </w:r>
            <w:r w:rsidRPr="001263A7">
              <w:rPr>
                <w:rFonts w:ascii="Calibri" w:eastAsia="Calibri" w:hAnsi="Calibri" w:cs="Arial"/>
                <w:b/>
                <w:color w:val="000000" w:themeColor="text1"/>
                <w:sz w:val="20"/>
                <w:szCs w:val="20"/>
                <w:lang w:val="en-US"/>
              </w:rPr>
              <w:t xml:space="preserve"> </w:t>
            </w:r>
          </w:p>
          <w:p w:rsidR="00364B19" w:rsidRPr="00D108EE" w:rsidRDefault="00364B19" w:rsidP="001263A7">
            <w:pPr>
              <w:spacing w:after="0" w:line="240" w:lineRule="auto"/>
              <w:jc w:val="right"/>
              <w:rPr>
                <w:rFonts w:ascii="Calibri" w:eastAsia="Calibri" w:hAnsi="Calibri" w:cs="Arial"/>
                <w:b/>
                <w:color w:val="000000" w:themeColor="text1"/>
                <w:sz w:val="20"/>
                <w:szCs w:val="20"/>
                <w:lang w:val="en-US"/>
              </w:rPr>
            </w:pPr>
            <w:r w:rsidRPr="00D108EE">
              <w:rPr>
                <w:rFonts w:ascii="Calibri" w:eastAsia="Calibri" w:hAnsi="Calibri" w:cs="Arial"/>
                <w:b/>
                <w:color w:val="000000" w:themeColor="text1"/>
                <w:sz w:val="20"/>
                <w:szCs w:val="20"/>
                <w:lang w:val="en-US"/>
              </w:rPr>
              <w:t>2020</w:t>
            </w:r>
          </w:p>
        </w:tc>
        <w:tc>
          <w:tcPr>
            <w:tcW w:w="755" w:type="pct"/>
            <w:vAlign w:val="bottom"/>
          </w:tcPr>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r w:rsidRPr="00D108EE">
              <w:rPr>
                <w:rFonts w:ascii="Calibri" w:eastAsia="Calibri" w:hAnsi="Calibri" w:cs="Arial"/>
                <w:b/>
                <w:color w:val="000000" w:themeColor="text1"/>
                <w:sz w:val="20"/>
                <w:szCs w:val="20"/>
                <w:lang w:val="en-US"/>
              </w:rPr>
              <w:t>Highest exposure</w:t>
            </w:r>
          </w:p>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p>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r w:rsidRPr="00D108EE">
              <w:rPr>
                <w:rFonts w:ascii="Calibri" w:eastAsia="Calibri" w:hAnsi="Calibri" w:cs="Arial"/>
                <w:b/>
                <w:color w:val="000000" w:themeColor="text1"/>
                <w:sz w:val="20"/>
                <w:szCs w:val="20"/>
                <w:lang w:val="en-US"/>
              </w:rPr>
              <w:t>31 December</w:t>
            </w:r>
            <w:r w:rsidRPr="00D108EE">
              <w:rPr>
                <w:rFonts w:ascii="Calibri" w:eastAsia="Times New Roman" w:hAnsi="Calibri" w:cs="Arial"/>
                <w:b/>
                <w:bCs/>
                <w:color w:val="000000" w:themeColor="text1"/>
                <w:sz w:val="20"/>
                <w:szCs w:val="20"/>
                <w:lang w:val="en-US"/>
              </w:rPr>
              <w:t xml:space="preserve"> 2019</w:t>
            </w:r>
          </w:p>
        </w:tc>
        <w:tc>
          <w:tcPr>
            <w:tcW w:w="784" w:type="pct"/>
            <w:vAlign w:val="bottom"/>
          </w:tcPr>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r w:rsidRPr="00D108EE">
              <w:rPr>
                <w:rFonts w:ascii="Calibri" w:eastAsia="Calibri" w:hAnsi="Calibri" w:cs="Arial"/>
                <w:b/>
                <w:color w:val="000000" w:themeColor="text1"/>
                <w:sz w:val="20"/>
                <w:szCs w:val="20"/>
                <w:lang w:val="en-US"/>
              </w:rPr>
              <w:t>Highest exposure</w:t>
            </w:r>
          </w:p>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p>
          <w:p w:rsidR="00364B19" w:rsidRPr="00D108EE" w:rsidRDefault="001263A7" w:rsidP="00364B19">
            <w:pPr>
              <w:spacing w:after="0" w:line="240" w:lineRule="auto"/>
              <w:jc w:val="right"/>
              <w:rPr>
                <w:rFonts w:ascii="Calibri" w:eastAsia="Calibri" w:hAnsi="Calibri" w:cs="Arial"/>
                <w:b/>
                <w:color w:val="000000" w:themeColor="text1"/>
                <w:sz w:val="20"/>
                <w:szCs w:val="20"/>
                <w:lang w:val="en-US"/>
              </w:rPr>
            </w:pPr>
            <w:r w:rsidRPr="001263A7">
              <w:rPr>
                <w:rFonts w:ascii="Calibri" w:eastAsia="Calibri" w:hAnsi="Calibri" w:cs="Arial"/>
                <w:b/>
                <w:color w:val="000000" w:themeColor="text1"/>
                <w:sz w:val="20"/>
                <w:szCs w:val="20"/>
                <w:lang w:val="en-US"/>
              </w:rPr>
              <w:t xml:space="preserve">30 </w:t>
            </w:r>
            <w:r w:rsidR="00F13396">
              <w:rPr>
                <w:rFonts w:ascii="Calibri" w:eastAsia="Calibri" w:hAnsi="Calibri" w:cs="Arial"/>
                <w:b/>
                <w:color w:val="000000" w:themeColor="text1"/>
                <w:sz w:val="20"/>
                <w:szCs w:val="20"/>
                <w:lang w:val="en-US"/>
              </w:rPr>
              <w:t>September</w:t>
            </w:r>
            <w:r w:rsidRPr="001263A7">
              <w:rPr>
                <w:rFonts w:ascii="Calibri" w:eastAsia="Calibri" w:hAnsi="Calibri" w:cs="Arial"/>
                <w:b/>
                <w:color w:val="000000" w:themeColor="text1"/>
                <w:sz w:val="20"/>
                <w:szCs w:val="20"/>
                <w:lang w:val="en-US"/>
              </w:rPr>
              <w:t xml:space="preserve"> </w:t>
            </w:r>
            <w:r w:rsidR="00364B19" w:rsidRPr="00D108EE">
              <w:rPr>
                <w:rFonts w:ascii="Calibri" w:eastAsia="Calibri" w:hAnsi="Calibri" w:cs="Arial"/>
                <w:b/>
                <w:color w:val="000000" w:themeColor="text1"/>
                <w:sz w:val="20"/>
                <w:szCs w:val="20"/>
                <w:lang w:val="en-US"/>
              </w:rPr>
              <w:t>2020</w:t>
            </w:r>
          </w:p>
        </w:tc>
        <w:tc>
          <w:tcPr>
            <w:tcW w:w="767" w:type="pct"/>
            <w:vAlign w:val="bottom"/>
          </w:tcPr>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r w:rsidRPr="00D108EE">
              <w:rPr>
                <w:rFonts w:ascii="Calibri" w:eastAsia="Calibri" w:hAnsi="Calibri" w:cs="Arial"/>
                <w:b/>
                <w:color w:val="000000" w:themeColor="text1"/>
                <w:sz w:val="20"/>
                <w:szCs w:val="20"/>
                <w:lang w:val="en-US"/>
              </w:rPr>
              <w:t>Highest exposure</w:t>
            </w:r>
          </w:p>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p>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r w:rsidRPr="00D108EE">
              <w:rPr>
                <w:rFonts w:ascii="Calibri" w:eastAsia="Calibri" w:hAnsi="Calibri" w:cs="Arial"/>
                <w:b/>
                <w:color w:val="000000" w:themeColor="text1"/>
                <w:sz w:val="20"/>
                <w:szCs w:val="20"/>
                <w:lang w:val="en-US"/>
              </w:rPr>
              <w:t>31 December</w:t>
            </w:r>
            <w:r w:rsidRPr="00D108EE">
              <w:rPr>
                <w:rFonts w:ascii="Calibri" w:eastAsia="Times New Roman" w:hAnsi="Calibri" w:cs="Arial"/>
                <w:b/>
                <w:bCs/>
                <w:color w:val="000000" w:themeColor="text1"/>
                <w:sz w:val="20"/>
                <w:szCs w:val="20"/>
                <w:lang w:val="en-US"/>
              </w:rPr>
              <w:t xml:space="preserve"> 2019</w:t>
            </w:r>
          </w:p>
        </w:tc>
      </w:tr>
      <w:tr w:rsidR="00364B19" w:rsidRPr="00D108EE" w:rsidTr="00AF6AFB">
        <w:tc>
          <w:tcPr>
            <w:tcW w:w="1925" w:type="pct"/>
          </w:tcPr>
          <w:p w:rsidR="00364B19" w:rsidRPr="00D108EE" w:rsidRDefault="00364B19" w:rsidP="00364B19">
            <w:pPr>
              <w:spacing w:after="0" w:line="240" w:lineRule="auto"/>
              <w:rPr>
                <w:rFonts w:ascii="Calibri" w:eastAsia="Calibri" w:hAnsi="Calibri" w:cs="Arial"/>
                <w:b/>
                <w:bCs/>
                <w:color w:val="000000" w:themeColor="text1"/>
                <w:sz w:val="20"/>
                <w:szCs w:val="20"/>
                <w:lang w:val="en-US"/>
              </w:rPr>
            </w:pPr>
          </w:p>
        </w:tc>
        <w:tc>
          <w:tcPr>
            <w:tcW w:w="769" w:type="pct"/>
            <w:hideMark/>
          </w:tcPr>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755" w:type="pct"/>
          </w:tcPr>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784" w:type="pct"/>
            <w:hideMark/>
          </w:tcPr>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767" w:type="pct"/>
          </w:tcPr>
          <w:p w:rsidR="00364B19" w:rsidRPr="00D108EE" w:rsidRDefault="00364B19" w:rsidP="00364B19">
            <w:pPr>
              <w:spacing w:after="0" w:line="240" w:lineRule="auto"/>
              <w:jc w:val="right"/>
              <w:rPr>
                <w:rFonts w:ascii="Calibri" w:eastAsia="Calibri" w:hAnsi="Calibri" w:cs="Arial"/>
                <w:b/>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r>
      <w:tr w:rsidR="00364B19" w:rsidRPr="00D108EE" w:rsidTr="00AF6AFB">
        <w:tc>
          <w:tcPr>
            <w:tcW w:w="1925" w:type="pct"/>
            <w:hideMark/>
          </w:tcPr>
          <w:p w:rsidR="00364B19" w:rsidRPr="00D108EE" w:rsidRDefault="00364B19" w:rsidP="00364B19">
            <w:pPr>
              <w:tabs>
                <w:tab w:val="right" w:pos="1202"/>
              </w:tabs>
              <w:spacing w:after="0" w:line="300" w:lineRule="exact"/>
              <w:outlineLvl w:val="0"/>
              <w:rPr>
                <w:rFonts w:ascii="Calibri" w:eastAsia="Times New Roman" w:hAnsi="Calibri" w:cs="Arial"/>
                <w:b/>
                <w:bCs/>
                <w:color w:val="000000" w:themeColor="text1"/>
                <w:sz w:val="20"/>
                <w:szCs w:val="20"/>
                <w:lang w:val="en-US"/>
              </w:rPr>
            </w:pPr>
            <w:bookmarkStart w:id="669" w:name="_Toc4060468"/>
            <w:r w:rsidRPr="00D108EE">
              <w:rPr>
                <w:rFonts w:ascii="Calibri" w:eastAsia="Times New Roman" w:hAnsi="Calibri" w:cs="Arial"/>
                <w:b/>
                <w:bCs/>
                <w:color w:val="000000" w:themeColor="text1"/>
                <w:sz w:val="20"/>
                <w:szCs w:val="20"/>
                <w:lang w:val="en-US"/>
              </w:rPr>
              <w:t>Assets</w:t>
            </w:r>
            <w:bookmarkEnd w:id="669"/>
          </w:p>
        </w:tc>
        <w:tc>
          <w:tcPr>
            <w:tcW w:w="769" w:type="pct"/>
            <w:vAlign w:val="bottom"/>
          </w:tcPr>
          <w:p w:rsidR="00364B19" w:rsidRPr="00623585" w:rsidRDefault="00364B19" w:rsidP="00364B19">
            <w:pPr>
              <w:tabs>
                <w:tab w:val="right" w:pos="1202"/>
              </w:tabs>
              <w:spacing w:after="0" w:line="300" w:lineRule="exact"/>
              <w:outlineLvl w:val="0"/>
              <w:rPr>
                <w:rFonts w:ascii="Calibri" w:eastAsia="Times New Roman" w:hAnsi="Calibri" w:cs="Arial"/>
                <w:b/>
                <w:bCs/>
                <w:color w:val="000000" w:themeColor="text1"/>
                <w:sz w:val="19"/>
                <w:szCs w:val="19"/>
                <w:lang w:val="en-US"/>
              </w:rPr>
            </w:pPr>
          </w:p>
        </w:tc>
        <w:tc>
          <w:tcPr>
            <w:tcW w:w="755" w:type="pct"/>
            <w:vAlign w:val="bottom"/>
          </w:tcPr>
          <w:p w:rsidR="00364B19" w:rsidRPr="00623585" w:rsidRDefault="00364B19" w:rsidP="00364B19">
            <w:pPr>
              <w:tabs>
                <w:tab w:val="right" w:pos="1202"/>
              </w:tabs>
              <w:spacing w:after="0" w:line="300" w:lineRule="exact"/>
              <w:outlineLvl w:val="0"/>
              <w:rPr>
                <w:rFonts w:ascii="Calibri" w:eastAsia="Times New Roman" w:hAnsi="Calibri" w:cs="Arial"/>
                <w:b/>
                <w:bCs/>
                <w:color w:val="000000" w:themeColor="text1"/>
                <w:sz w:val="19"/>
                <w:szCs w:val="19"/>
                <w:lang w:val="en-US"/>
              </w:rPr>
            </w:pPr>
          </w:p>
        </w:tc>
        <w:tc>
          <w:tcPr>
            <w:tcW w:w="784" w:type="pct"/>
            <w:vAlign w:val="bottom"/>
          </w:tcPr>
          <w:p w:rsidR="00364B19" w:rsidRPr="00623585" w:rsidRDefault="00364B19" w:rsidP="00364B19">
            <w:pPr>
              <w:tabs>
                <w:tab w:val="right" w:pos="1202"/>
              </w:tabs>
              <w:spacing w:after="0" w:line="300" w:lineRule="exact"/>
              <w:outlineLvl w:val="0"/>
              <w:rPr>
                <w:rFonts w:ascii="Calibri" w:eastAsia="Times New Roman" w:hAnsi="Calibri" w:cs="Arial"/>
                <w:b/>
                <w:bCs/>
                <w:color w:val="000000" w:themeColor="text1"/>
                <w:sz w:val="19"/>
                <w:szCs w:val="19"/>
                <w:lang w:val="en-US"/>
              </w:rPr>
            </w:pPr>
          </w:p>
        </w:tc>
        <w:tc>
          <w:tcPr>
            <w:tcW w:w="767" w:type="pct"/>
            <w:vAlign w:val="bottom"/>
          </w:tcPr>
          <w:p w:rsidR="00364B19" w:rsidRPr="00623585" w:rsidRDefault="00364B19" w:rsidP="00364B19">
            <w:pPr>
              <w:tabs>
                <w:tab w:val="right" w:pos="1202"/>
              </w:tabs>
              <w:spacing w:after="0" w:line="300" w:lineRule="exact"/>
              <w:outlineLvl w:val="0"/>
              <w:rPr>
                <w:rFonts w:ascii="Calibri" w:eastAsia="Times New Roman" w:hAnsi="Calibri" w:cs="Arial"/>
                <w:b/>
                <w:bCs/>
                <w:color w:val="000000" w:themeColor="text1"/>
                <w:sz w:val="19"/>
                <w:szCs w:val="19"/>
                <w:lang w:val="en-US"/>
              </w:rPr>
            </w:pPr>
          </w:p>
        </w:tc>
      </w:tr>
      <w:tr w:rsidR="00AF6AFB" w:rsidRPr="00D108EE" w:rsidTr="00AF6AFB">
        <w:tc>
          <w:tcPr>
            <w:tcW w:w="1925" w:type="pct"/>
            <w:hideMark/>
          </w:tcPr>
          <w:p w:rsidR="00AF6AFB" w:rsidRPr="00D108EE" w:rsidRDefault="00AF6AFB" w:rsidP="00AF6AFB">
            <w:pPr>
              <w:tabs>
                <w:tab w:val="right" w:pos="1202"/>
              </w:tabs>
              <w:spacing w:after="0" w:line="300" w:lineRule="exact"/>
              <w:outlineLvl w:val="0"/>
              <w:rPr>
                <w:rFonts w:ascii="Calibri" w:eastAsia="Times New Roman" w:hAnsi="Calibri" w:cs="Arial"/>
                <w:color w:val="000000" w:themeColor="text1"/>
                <w:sz w:val="20"/>
                <w:szCs w:val="20"/>
                <w:lang w:val="en-US"/>
              </w:rPr>
            </w:pPr>
            <w:bookmarkStart w:id="670" w:name="_Toc4060469"/>
            <w:r w:rsidRPr="00D108EE">
              <w:rPr>
                <w:rFonts w:ascii="Calibri" w:eastAsia="Times New Roman" w:hAnsi="Calibri" w:cs="Arial"/>
                <w:color w:val="000000" w:themeColor="text1"/>
                <w:sz w:val="20"/>
                <w:szCs w:val="20"/>
                <w:lang w:val="en-US"/>
              </w:rPr>
              <w:t>Cash on hand and current accounts with banks</w:t>
            </w:r>
            <w:bookmarkEnd w:id="670"/>
          </w:p>
        </w:tc>
        <w:tc>
          <w:tcPr>
            <w:tcW w:w="769" w:type="pct"/>
            <w:shd w:val="clear" w:color="auto" w:fill="auto"/>
            <w:vAlign w:val="bottom"/>
          </w:tcPr>
          <w:p w:rsidR="00AF6AFB" w:rsidRPr="002125D1" w:rsidRDefault="00AF6AFB" w:rsidP="00AF6AFB">
            <w:pPr>
              <w:spacing w:after="0" w:line="280" w:lineRule="exact"/>
              <w:jc w:val="right"/>
              <w:rPr>
                <w:rFonts w:ascii="Calibri" w:eastAsia="Calibri" w:hAnsi="Calibri" w:cs="Calibri"/>
                <w:color w:val="000000" w:themeColor="text1"/>
                <w:sz w:val="20"/>
                <w:szCs w:val="20"/>
                <w:lang w:val="en-US"/>
              </w:rPr>
            </w:pPr>
            <w:r w:rsidRPr="002125D1">
              <w:rPr>
                <w:rFonts w:ascii="Calibri" w:eastAsia="Times New Roman" w:hAnsi="Calibri" w:cs="Calibri"/>
                <w:color w:val="000000" w:themeColor="text1"/>
                <w:sz w:val="20"/>
                <w:szCs w:val="20"/>
              </w:rPr>
              <w:t>2,348,464</w:t>
            </w:r>
          </w:p>
        </w:tc>
        <w:tc>
          <w:tcPr>
            <w:tcW w:w="755" w:type="pct"/>
            <w:vAlign w:val="bottom"/>
          </w:tcPr>
          <w:p w:rsidR="00AF6AFB" w:rsidRPr="002125D1" w:rsidRDefault="00AF6AFB" w:rsidP="00AF6AFB">
            <w:pPr>
              <w:spacing w:after="0" w:line="280" w:lineRule="exact"/>
              <w:jc w:val="right"/>
              <w:rPr>
                <w:rFonts w:ascii="Calibri" w:eastAsia="Calibri" w:hAnsi="Calibri" w:cs="Calibri"/>
                <w:color w:val="000000" w:themeColor="text1"/>
                <w:sz w:val="20"/>
                <w:szCs w:val="20"/>
                <w:lang w:val="en-US"/>
              </w:rPr>
            </w:pPr>
            <w:r w:rsidRPr="002125D1">
              <w:rPr>
                <w:rFonts w:ascii="Calibri" w:eastAsia="Times New Roman" w:hAnsi="Calibri" w:cs="Calibri"/>
                <w:color w:val="000000" w:themeColor="text1"/>
                <w:sz w:val="20"/>
                <w:szCs w:val="20"/>
                <w:lang w:val="en-US"/>
              </w:rPr>
              <w:t>884,402</w:t>
            </w:r>
          </w:p>
        </w:tc>
        <w:tc>
          <w:tcPr>
            <w:tcW w:w="784" w:type="pct"/>
            <w:shd w:val="clear" w:color="auto" w:fill="auto"/>
            <w:vAlign w:val="bottom"/>
          </w:tcPr>
          <w:p w:rsidR="00AF6AFB" w:rsidRPr="002125D1" w:rsidRDefault="00AF6AFB" w:rsidP="00AF6AFB">
            <w:pPr>
              <w:tabs>
                <w:tab w:val="right" w:pos="1202"/>
              </w:tabs>
              <w:spacing w:after="0" w:line="301" w:lineRule="exact"/>
              <w:jc w:val="right"/>
              <w:outlineLvl w:val="0"/>
              <w:rPr>
                <w:rFonts w:ascii="Calibri" w:eastAsia="Times New Roman" w:hAnsi="Calibri" w:cs="Calibri"/>
                <w:snapToGrid w:val="0"/>
                <w:color w:val="000000" w:themeColor="text1"/>
                <w:sz w:val="20"/>
                <w:szCs w:val="20"/>
                <w:lang w:val="en-US"/>
              </w:rPr>
            </w:pPr>
            <w:r w:rsidRPr="002125D1">
              <w:rPr>
                <w:rFonts w:ascii="Calibri" w:eastAsia="Times New Roman" w:hAnsi="Calibri" w:cs="Calibri"/>
                <w:color w:val="000000" w:themeColor="text1"/>
                <w:sz w:val="20"/>
                <w:szCs w:val="20"/>
              </w:rPr>
              <w:t>2,332,0</w:t>
            </w:r>
            <w:r w:rsidR="00F55693" w:rsidRPr="002125D1">
              <w:rPr>
                <w:rFonts w:ascii="Calibri" w:eastAsia="Times New Roman" w:hAnsi="Calibri" w:cs="Calibri"/>
                <w:color w:val="000000" w:themeColor="text1"/>
                <w:sz w:val="20"/>
                <w:szCs w:val="20"/>
              </w:rPr>
              <w:t>29</w:t>
            </w:r>
          </w:p>
        </w:tc>
        <w:tc>
          <w:tcPr>
            <w:tcW w:w="767" w:type="pct"/>
            <w:vAlign w:val="bottom"/>
          </w:tcPr>
          <w:p w:rsidR="00AF6AFB" w:rsidRPr="002125D1" w:rsidRDefault="00AF6AFB" w:rsidP="00AF6AFB">
            <w:pPr>
              <w:spacing w:after="0" w:line="280" w:lineRule="exact"/>
              <w:jc w:val="right"/>
              <w:rPr>
                <w:rFonts w:ascii="Calibri" w:eastAsia="Times New Roman" w:hAnsi="Calibri" w:cs="Calibri"/>
                <w:color w:val="000000" w:themeColor="text1"/>
                <w:sz w:val="20"/>
                <w:szCs w:val="20"/>
                <w:lang w:val="en-US"/>
              </w:rPr>
            </w:pPr>
            <w:r w:rsidRPr="002125D1">
              <w:rPr>
                <w:rFonts w:ascii="Calibri" w:eastAsia="Times New Roman" w:hAnsi="Calibri" w:cs="Calibri"/>
                <w:color w:val="000000" w:themeColor="text1"/>
                <w:sz w:val="20"/>
                <w:szCs w:val="20"/>
                <w:lang w:val="en-US"/>
              </w:rPr>
              <w:t>881,482</w:t>
            </w:r>
          </w:p>
        </w:tc>
      </w:tr>
      <w:tr w:rsidR="00AF6AFB" w:rsidRPr="00D108EE" w:rsidTr="00AF6AFB">
        <w:tc>
          <w:tcPr>
            <w:tcW w:w="1925" w:type="pct"/>
            <w:hideMark/>
          </w:tcPr>
          <w:p w:rsidR="00AF6AFB" w:rsidRPr="00D108EE" w:rsidRDefault="00AF6AFB" w:rsidP="00AF6AFB">
            <w:pPr>
              <w:tabs>
                <w:tab w:val="right" w:pos="1202"/>
              </w:tabs>
              <w:spacing w:after="0" w:line="300" w:lineRule="exact"/>
              <w:outlineLvl w:val="0"/>
              <w:rPr>
                <w:rFonts w:ascii="Calibri" w:eastAsia="Times New Roman" w:hAnsi="Calibri" w:cs="Arial"/>
                <w:color w:val="000000" w:themeColor="text1"/>
                <w:sz w:val="20"/>
                <w:szCs w:val="20"/>
                <w:lang w:val="en-US"/>
              </w:rPr>
            </w:pPr>
            <w:bookmarkStart w:id="671" w:name="_Toc4060471"/>
            <w:r w:rsidRPr="00D108EE">
              <w:rPr>
                <w:rFonts w:ascii="Calibri" w:eastAsia="Times New Roman" w:hAnsi="Calibri" w:cs="Arial"/>
                <w:color w:val="000000" w:themeColor="text1"/>
                <w:sz w:val="20"/>
                <w:szCs w:val="20"/>
                <w:lang w:val="en-US"/>
              </w:rPr>
              <w:t>Deposits with other banks</w:t>
            </w:r>
            <w:bookmarkEnd w:id="671"/>
          </w:p>
        </w:tc>
        <w:tc>
          <w:tcPr>
            <w:tcW w:w="769" w:type="pct"/>
            <w:shd w:val="clear" w:color="auto" w:fill="auto"/>
            <w:vAlign w:val="bottom"/>
          </w:tcPr>
          <w:p w:rsidR="00AF6AFB" w:rsidRPr="002125D1" w:rsidRDefault="00AF6AFB" w:rsidP="00AF6AFB">
            <w:pPr>
              <w:spacing w:after="0" w:line="280" w:lineRule="exact"/>
              <w:jc w:val="right"/>
              <w:rPr>
                <w:rFonts w:ascii="Calibri" w:eastAsia="Calibri" w:hAnsi="Calibri" w:cs="Calibri"/>
                <w:color w:val="000000" w:themeColor="text1"/>
                <w:sz w:val="20"/>
                <w:szCs w:val="20"/>
                <w:lang w:val="en-US"/>
              </w:rPr>
            </w:pPr>
            <w:r w:rsidRPr="002125D1">
              <w:rPr>
                <w:rFonts w:ascii="Calibri" w:eastAsia="Times New Roman" w:hAnsi="Calibri" w:cs="Calibri"/>
                <w:color w:val="000000" w:themeColor="text1"/>
                <w:sz w:val="20"/>
                <w:szCs w:val="20"/>
              </w:rPr>
              <w:t>254,645</w:t>
            </w:r>
          </w:p>
        </w:tc>
        <w:tc>
          <w:tcPr>
            <w:tcW w:w="755" w:type="pct"/>
            <w:vAlign w:val="bottom"/>
          </w:tcPr>
          <w:p w:rsidR="00AF6AFB" w:rsidRPr="002125D1" w:rsidRDefault="00AF6AFB" w:rsidP="00AF6AFB">
            <w:pPr>
              <w:spacing w:after="0" w:line="280" w:lineRule="exact"/>
              <w:jc w:val="right"/>
              <w:rPr>
                <w:rFonts w:ascii="Calibri" w:eastAsia="Calibri" w:hAnsi="Calibri" w:cs="Calibri"/>
                <w:color w:val="000000" w:themeColor="text1"/>
                <w:sz w:val="20"/>
                <w:szCs w:val="20"/>
                <w:lang w:val="en-US"/>
              </w:rPr>
            </w:pPr>
            <w:r w:rsidRPr="002125D1">
              <w:rPr>
                <w:rFonts w:ascii="Calibri" w:eastAsia="Times New Roman" w:hAnsi="Calibri" w:cs="Calibri"/>
                <w:color w:val="000000" w:themeColor="text1"/>
                <w:sz w:val="20"/>
                <w:szCs w:val="20"/>
                <w:lang w:val="en-US"/>
              </w:rPr>
              <w:t>553,470</w:t>
            </w:r>
          </w:p>
        </w:tc>
        <w:tc>
          <w:tcPr>
            <w:tcW w:w="784" w:type="pct"/>
            <w:shd w:val="clear" w:color="auto" w:fill="auto"/>
            <w:vAlign w:val="bottom"/>
          </w:tcPr>
          <w:p w:rsidR="00AF6AFB" w:rsidRPr="002125D1" w:rsidRDefault="00AF6AFB" w:rsidP="00AF6AFB">
            <w:pPr>
              <w:tabs>
                <w:tab w:val="right" w:pos="1202"/>
              </w:tabs>
              <w:spacing w:after="0" w:line="301" w:lineRule="exact"/>
              <w:jc w:val="right"/>
              <w:outlineLvl w:val="0"/>
              <w:rPr>
                <w:rFonts w:ascii="Calibri" w:eastAsia="Times New Roman" w:hAnsi="Calibri" w:cs="Calibri"/>
                <w:snapToGrid w:val="0"/>
                <w:color w:val="000000" w:themeColor="text1"/>
                <w:sz w:val="20"/>
                <w:szCs w:val="20"/>
                <w:lang w:val="en-US"/>
              </w:rPr>
            </w:pPr>
            <w:r w:rsidRPr="002125D1">
              <w:rPr>
                <w:rFonts w:ascii="Calibri" w:eastAsia="Times New Roman" w:hAnsi="Calibri" w:cs="Calibri"/>
                <w:color w:val="000000" w:themeColor="text1"/>
                <w:sz w:val="20"/>
                <w:szCs w:val="20"/>
              </w:rPr>
              <w:t>254,645</w:t>
            </w:r>
          </w:p>
        </w:tc>
        <w:tc>
          <w:tcPr>
            <w:tcW w:w="767" w:type="pct"/>
            <w:vAlign w:val="bottom"/>
          </w:tcPr>
          <w:p w:rsidR="00AF6AFB" w:rsidRPr="002125D1" w:rsidRDefault="00AF6AFB" w:rsidP="00AF6AFB">
            <w:pPr>
              <w:spacing w:after="0" w:line="280" w:lineRule="exact"/>
              <w:jc w:val="right"/>
              <w:rPr>
                <w:rFonts w:ascii="Calibri" w:eastAsia="Times New Roman" w:hAnsi="Calibri" w:cs="Calibri"/>
                <w:color w:val="000000" w:themeColor="text1"/>
                <w:sz w:val="20"/>
                <w:szCs w:val="20"/>
                <w:lang w:val="en-US"/>
              </w:rPr>
            </w:pPr>
            <w:r w:rsidRPr="002125D1">
              <w:rPr>
                <w:rFonts w:ascii="Calibri" w:eastAsia="Times New Roman" w:hAnsi="Calibri" w:cs="Calibri"/>
                <w:color w:val="000000" w:themeColor="text1"/>
                <w:sz w:val="20"/>
                <w:szCs w:val="20"/>
                <w:lang w:val="en-US"/>
              </w:rPr>
              <w:t>553,470</w:t>
            </w:r>
          </w:p>
        </w:tc>
      </w:tr>
      <w:tr w:rsidR="00AF6AFB" w:rsidRPr="00D108EE" w:rsidTr="00AF6AFB">
        <w:tc>
          <w:tcPr>
            <w:tcW w:w="1925" w:type="pct"/>
            <w:hideMark/>
          </w:tcPr>
          <w:p w:rsidR="00AF6AFB" w:rsidRPr="00D108EE" w:rsidRDefault="00AF6AFB" w:rsidP="00AF6AFB">
            <w:pPr>
              <w:tabs>
                <w:tab w:val="right" w:pos="1202"/>
              </w:tabs>
              <w:spacing w:after="0" w:line="300" w:lineRule="exact"/>
              <w:outlineLvl w:val="0"/>
              <w:rPr>
                <w:rFonts w:ascii="Calibri" w:eastAsia="Times New Roman" w:hAnsi="Calibri" w:cs="Arial"/>
                <w:color w:val="000000" w:themeColor="text1"/>
                <w:sz w:val="20"/>
                <w:szCs w:val="20"/>
                <w:lang w:val="en-US"/>
              </w:rPr>
            </w:pPr>
            <w:bookmarkStart w:id="672" w:name="_Toc4060474"/>
            <w:r w:rsidRPr="00D108EE">
              <w:rPr>
                <w:rFonts w:ascii="Calibri" w:eastAsia="Times New Roman" w:hAnsi="Calibri" w:cs="Arial"/>
                <w:color w:val="000000" w:themeColor="text1"/>
                <w:sz w:val="20"/>
                <w:szCs w:val="20"/>
                <w:lang w:val="en-US"/>
              </w:rPr>
              <w:t>Loans to financial institutions</w:t>
            </w:r>
            <w:bookmarkEnd w:id="672"/>
          </w:p>
        </w:tc>
        <w:tc>
          <w:tcPr>
            <w:tcW w:w="769" w:type="pct"/>
            <w:shd w:val="clear" w:color="auto" w:fill="auto"/>
            <w:vAlign w:val="bottom"/>
          </w:tcPr>
          <w:p w:rsidR="00AF6AFB" w:rsidRPr="002125D1" w:rsidRDefault="00AF6AFB" w:rsidP="00AF6AFB">
            <w:pPr>
              <w:spacing w:after="0" w:line="280" w:lineRule="exact"/>
              <w:jc w:val="right"/>
              <w:rPr>
                <w:rFonts w:ascii="Calibri" w:eastAsia="Calibri" w:hAnsi="Calibri" w:cs="Calibri"/>
                <w:color w:val="000000" w:themeColor="text1"/>
                <w:sz w:val="20"/>
                <w:szCs w:val="20"/>
                <w:lang w:val="en-US"/>
              </w:rPr>
            </w:pPr>
            <w:r w:rsidRPr="002125D1">
              <w:rPr>
                <w:rFonts w:ascii="Calibri" w:eastAsia="Times New Roman" w:hAnsi="Calibri" w:cs="Calibri"/>
                <w:color w:val="000000" w:themeColor="text1"/>
                <w:sz w:val="20"/>
                <w:szCs w:val="20"/>
              </w:rPr>
              <w:t>9,024,659</w:t>
            </w:r>
          </w:p>
        </w:tc>
        <w:tc>
          <w:tcPr>
            <w:tcW w:w="755" w:type="pct"/>
            <w:vAlign w:val="bottom"/>
          </w:tcPr>
          <w:p w:rsidR="00AF6AFB" w:rsidRPr="002125D1" w:rsidRDefault="00AF6AFB" w:rsidP="00AF6AFB">
            <w:pPr>
              <w:spacing w:after="0" w:line="280" w:lineRule="exact"/>
              <w:jc w:val="right"/>
              <w:rPr>
                <w:rFonts w:ascii="Calibri" w:eastAsia="Calibri" w:hAnsi="Calibri" w:cs="Calibri"/>
                <w:color w:val="000000" w:themeColor="text1"/>
                <w:sz w:val="20"/>
                <w:szCs w:val="20"/>
                <w:lang w:val="en-US"/>
              </w:rPr>
            </w:pPr>
            <w:r w:rsidRPr="002125D1">
              <w:rPr>
                <w:rFonts w:ascii="Calibri" w:eastAsia="Times New Roman" w:hAnsi="Calibri" w:cs="Calibri"/>
                <w:color w:val="000000" w:themeColor="text1"/>
                <w:sz w:val="20"/>
                <w:szCs w:val="20"/>
                <w:lang w:val="en-US"/>
              </w:rPr>
              <w:t>9,447,706</w:t>
            </w:r>
          </w:p>
        </w:tc>
        <w:tc>
          <w:tcPr>
            <w:tcW w:w="784" w:type="pct"/>
            <w:shd w:val="clear" w:color="auto" w:fill="auto"/>
            <w:vAlign w:val="bottom"/>
          </w:tcPr>
          <w:p w:rsidR="00AF6AFB" w:rsidRPr="002125D1" w:rsidRDefault="00AF6AFB" w:rsidP="00AF6AFB">
            <w:pPr>
              <w:tabs>
                <w:tab w:val="right" w:pos="1202"/>
              </w:tabs>
              <w:spacing w:after="0" w:line="301" w:lineRule="exact"/>
              <w:jc w:val="right"/>
              <w:outlineLvl w:val="0"/>
              <w:rPr>
                <w:rFonts w:ascii="Calibri" w:eastAsia="Times New Roman" w:hAnsi="Calibri" w:cs="Calibri"/>
                <w:snapToGrid w:val="0"/>
                <w:color w:val="000000" w:themeColor="text1"/>
                <w:sz w:val="20"/>
                <w:szCs w:val="20"/>
                <w:lang w:val="en-US"/>
              </w:rPr>
            </w:pPr>
            <w:r w:rsidRPr="002125D1">
              <w:rPr>
                <w:rFonts w:ascii="Calibri" w:eastAsia="Times New Roman" w:hAnsi="Calibri" w:cs="Calibri"/>
                <w:color w:val="000000" w:themeColor="text1"/>
                <w:sz w:val="20"/>
                <w:szCs w:val="20"/>
              </w:rPr>
              <w:t>9,024,659</w:t>
            </w:r>
          </w:p>
        </w:tc>
        <w:tc>
          <w:tcPr>
            <w:tcW w:w="767" w:type="pct"/>
            <w:vAlign w:val="bottom"/>
          </w:tcPr>
          <w:p w:rsidR="00AF6AFB" w:rsidRPr="002125D1" w:rsidRDefault="00AF6AFB" w:rsidP="00AF6AFB">
            <w:pPr>
              <w:spacing w:after="0" w:line="280" w:lineRule="exact"/>
              <w:jc w:val="right"/>
              <w:rPr>
                <w:rFonts w:ascii="Calibri" w:eastAsia="Times New Roman" w:hAnsi="Calibri" w:cs="Calibri"/>
                <w:color w:val="000000" w:themeColor="text1"/>
                <w:sz w:val="20"/>
                <w:szCs w:val="20"/>
                <w:lang w:val="en-US"/>
              </w:rPr>
            </w:pPr>
            <w:r w:rsidRPr="002125D1">
              <w:rPr>
                <w:rFonts w:ascii="Calibri" w:eastAsia="Times New Roman" w:hAnsi="Calibri" w:cs="Calibri"/>
                <w:color w:val="000000" w:themeColor="text1"/>
                <w:sz w:val="20"/>
                <w:szCs w:val="20"/>
                <w:lang w:val="en-US"/>
              </w:rPr>
              <w:t>9,447,706</w:t>
            </w:r>
          </w:p>
        </w:tc>
      </w:tr>
      <w:tr w:rsidR="00AF6AFB" w:rsidRPr="00D108EE" w:rsidTr="00AF6AFB">
        <w:tc>
          <w:tcPr>
            <w:tcW w:w="1925" w:type="pct"/>
            <w:hideMark/>
          </w:tcPr>
          <w:p w:rsidR="00AF6AFB" w:rsidRPr="00D108EE" w:rsidRDefault="00AF6AFB" w:rsidP="00AF6AFB">
            <w:pPr>
              <w:tabs>
                <w:tab w:val="right" w:pos="1202"/>
              </w:tabs>
              <w:spacing w:after="0" w:line="300" w:lineRule="exact"/>
              <w:outlineLvl w:val="0"/>
              <w:rPr>
                <w:rFonts w:ascii="Calibri" w:eastAsia="Times New Roman" w:hAnsi="Calibri" w:cs="Arial"/>
                <w:color w:val="000000" w:themeColor="text1"/>
                <w:sz w:val="20"/>
                <w:szCs w:val="20"/>
                <w:lang w:val="en-US"/>
              </w:rPr>
            </w:pPr>
            <w:bookmarkStart w:id="673" w:name="_Toc4060477"/>
            <w:r w:rsidRPr="00D108EE">
              <w:rPr>
                <w:rFonts w:ascii="Calibri" w:eastAsia="Times New Roman" w:hAnsi="Calibri" w:cs="Arial"/>
                <w:color w:val="000000" w:themeColor="text1"/>
                <w:sz w:val="20"/>
                <w:szCs w:val="20"/>
                <w:lang w:val="en-US"/>
              </w:rPr>
              <w:t>Loans to other customers</w:t>
            </w:r>
            <w:bookmarkEnd w:id="673"/>
          </w:p>
        </w:tc>
        <w:tc>
          <w:tcPr>
            <w:tcW w:w="769" w:type="pct"/>
            <w:shd w:val="clear" w:color="auto" w:fill="auto"/>
            <w:vAlign w:val="bottom"/>
          </w:tcPr>
          <w:p w:rsidR="00AF6AFB" w:rsidRPr="002125D1" w:rsidRDefault="00AF6AFB" w:rsidP="00AF6AFB">
            <w:pPr>
              <w:spacing w:after="0" w:line="280" w:lineRule="exact"/>
              <w:jc w:val="right"/>
              <w:rPr>
                <w:rFonts w:ascii="Calibri" w:eastAsia="Calibri" w:hAnsi="Calibri" w:cs="Calibri"/>
                <w:color w:val="000000" w:themeColor="text1"/>
                <w:sz w:val="20"/>
                <w:szCs w:val="20"/>
                <w:lang w:val="en-US"/>
              </w:rPr>
            </w:pPr>
            <w:r w:rsidRPr="002125D1">
              <w:rPr>
                <w:rFonts w:ascii="Calibri" w:eastAsia="Times New Roman" w:hAnsi="Calibri" w:cs="Calibri"/>
                <w:color w:val="000000" w:themeColor="text1"/>
                <w:sz w:val="20"/>
                <w:szCs w:val="20"/>
              </w:rPr>
              <w:t>13,631,051</w:t>
            </w:r>
          </w:p>
        </w:tc>
        <w:tc>
          <w:tcPr>
            <w:tcW w:w="755" w:type="pct"/>
            <w:vAlign w:val="bottom"/>
          </w:tcPr>
          <w:p w:rsidR="00AF6AFB" w:rsidRPr="002125D1" w:rsidRDefault="00AF6AFB" w:rsidP="00AF6AFB">
            <w:pPr>
              <w:spacing w:after="0" w:line="280" w:lineRule="exact"/>
              <w:jc w:val="right"/>
              <w:rPr>
                <w:rFonts w:ascii="Calibri" w:eastAsia="Calibri" w:hAnsi="Calibri" w:cs="Calibri"/>
                <w:color w:val="000000" w:themeColor="text1"/>
                <w:sz w:val="20"/>
                <w:szCs w:val="20"/>
                <w:lang w:val="en-US"/>
              </w:rPr>
            </w:pPr>
            <w:r w:rsidRPr="002125D1">
              <w:rPr>
                <w:rFonts w:ascii="Calibri" w:eastAsia="Times New Roman" w:hAnsi="Calibri" w:cs="Calibri"/>
                <w:color w:val="000000" w:themeColor="text1"/>
                <w:sz w:val="20"/>
                <w:szCs w:val="20"/>
                <w:lang w:val="en-US"/>
              </w:rPr>
              <w:t>13,699,634</w:t>
            </w:r>
          </w:p>
        </w:tc>
        <w:tc>
          <w:tcPr>
            <w:tcW w:w="784" w:type="pct"/>
            <w:shd w:val="clear" w:color="auto" w:fill="auto"/>
            <w:vAlign w:val="bottom"/>
          </w:tcPr>
          <w:p w:rsidR="00AF6AFB" w:rsidRPr="002125D1" w:rsidRDefault="00AF6AFB" w:rsidP="00AF6AFB">
            <w:pPr>
              <w:tabs>
                <w:tab w:val="right" w:pos="1202"/>
              </w:tabs>
              <w:spacing w:after="0" w:line="301" w:lineRule="exact"/>
              <w:jc w:val="right"/>
              <w:outlineLvl w:val="0"/>
              <w:rPr>
                <w:rFonts w:ascii="Calibri" w:eastAsia="Times New Roman" w:hAnsi="Calibri" w:cs="Calibri"/>
                <w:color w:val="000000" w:themeColor="text1"/>
                <w:spacing w:val="-2"/>
                <w:sz w:val="20"/>
                <w:szCs w:val="20"/>
                <w:lang w:val="en-US"/>
              </w:rPr>
            </w:pPr>
            <w:r w:rsidRPr="002125D1">
              <w:rPr>
                <w:rFonts w:ascii="Calibri" w:eastAsia="Times New Roman" w:hAnsi="Calibri" w:cs="Calibri"/>
                <w:color w:val="000000" w:themeColor="text1"/>
                <w:sz w:val="20"/>
                <w:szCs w:val="20"/>
              </w:rPr>
              <w:t>13,631,051</w:t>
            </w:r>
          </w:p>
        </w:tc>
        <w:tc>
          <w:tcPr>
            <w:tcW w:w="767" w:type="pct"/>
            <w:vAlign w:val="bottom"/>
          </w:tcPr>
          <w:p w:rsidR="00AF6AFB" w:rsidRPr="002125D1" w:rsidRDefault="00AF6AFB" w:rsidP="00AF6AFB">
            <w:pPr>
              <w:spacing w:after="0" w:line="280" w:lineRule="exact"/>
              <w:jc w:val="right"/>
              <w:rPr>
                <w:rFonts w:ascii="Calibri" w:eastAsia="Times New Roman" w:hAnsi="Calibri" w:cs="Calibri"/>
                <w:color w:val="000000" w:themeColor="text1"/>
                <w:sz w:val="20"/>
                <w:szCs w:val="20"/>
                <w:lang w:val="en-US"/>
              </w:rPr>
            </w:pPr>
            <w:r w:rsidRPr="002125D1">
              <w:rPr>
                <w:rFonts w:ascii="Calibri" w:eastAsia="Times New Roman" w:hAnsi="Calibri" w:cs="Calibri"/>
                <w:color w:val="000000" w:themeColor="text1"/>
                <w:sz w:val="20"/>
                <w:szCs w:val="20"/>
                <w:lang w:val="en-US"/>
              </w:rPr>
              <w:t>13,699,634</w:t>
            </w:r>
          </w:p>
        </w:tc>
      </w:tr>
      <w:tr w:rsidR="00AF6AFB" w:rsidRPr="00D108EE" w:rsidTr="00AF6AFB">
        <w:tc>
          <w:tcPr>
            <w:tcW w:w="1925" w:type="pct"/>
            <w:hideMark/>
          </w:tcPr>
          <w:p w:rsidR="00AF6AFB" w:rsidRPr="00D108EE" w:rsidRDefault="00AF6AFB" w:rsidP="00AF6AFB">
            <w:pPr>
              <w:tabs>
                <w:tab w:val="right" w:pos="1202"/>
              </w:tabs>
              <w:spacing w:after="0" w:line="300" w:lineRule="exact"/>
              <w:outlineLvl w:val="0"/>
              <w:rPr>
                <w:rFonts w:ascii="Calibri" w:eastAsia="Times New Roman" w:hAnsi="Calibri" w:cs="Arial"/>
                <w:color w:val="000000" w:themeColor="text1"/>
                <w:sz w:val="20"/>
                <w:szCs w:val="20"/>
                <w:lang w:val="en-US"/>
              </w:rPr>
            </w:pPr>
            <w:bookmarkStart w:id="674" w:name="_Toc4060480"/>
            <w:r w:rsidRPr="00D108EE">
              <w:rPr>
                <w:rFonts w:ascii="Calibri" w:eastAsia="Times New Roman" w:hAnsi="Calibri" w:cs="Arial"/>
                <w:color w:val="000000" w:themeColor="text1"/>
                <w:sz w:val="20"/>
                <w:szCs w:val="20"/>
                <w:lang w:val="en-US"/>
              </w:rPr>
              <w:t>Financial assets at fair value through profit or loss</w:t>
            </w:r>
            <w:bookmarkEnd w:id="674"/>
          </w:p>
        </w:tc>
        <w:tc>
          <w:tcPr>
            <w:tcW w:w="769" w:type="pct"/>
            <w:shd w:val="clear" w:color="auto" w:fill="auto"/>
            <w:vAlign w:val="bottom"/>
          </w:tcPr>
          <w:p w:rsidR="00AF6AFB" w:rsidRPr="002125D1" w:rsidRDefault="00AF6AFB" w:rsidP="00AF6AFB">
            <w:pPr>
              <w:spacing w:after="0" w:line="280" w:lineRule="exact"/>
              <w:jc w:val="right"/>
              <w:rPr>
                <w:rFonts w:ascii="Calibri" w:eastAsia="Calibri" w:hAnsi="Calibri" w:cs="Calibri"/>
                <w:color w:val="000000" w:themeColor="text1"/>
                <w:sz w:val="20"/>
                <w:szCs w:val="20"/>
                <w:lang w:val="en-US"/>
              </w:rPr>
            </w:pPr>
            <w:r w:rsidRPr="002125D1">
              <w:rPr>
                <w:rFonts w:ascii="Calibri" w:eastAsia="Times New Roman" w:hAnsi="Calibri" w:cs="Calibri"/>
                <w:color w:val="000000" w:themeColor="text1"/>
                <w:sz w:val="20"/>
                <w:szCs w:val="20"/>
              </w:rPr>
              <w:t>3,365</w:t>
            </w:r>
          </w:p>
        </w:tc>
        <w:tc>
          <w:tcPr>
            <w:tcW w:w="755" w:type="pct"/>
            <w:vAlign w:val="bottom"/>
          </w:tcPr>
          <w:p w:rsidR="00AF6AFB" w:rsidRPr="002125D1" w:rsidRDefault="00AF6AFB" w:rsidP="00AF6AFB">
            <w:pPr>
              <w:spacing w:after="0" w:line="280" w:lineRule="exact"/>
              <w:jc w:val="right"/>
              <w:rPr>
                <w:rFonts w:ascii="Calibri" w:eastAsia="Calibri" w:hAnsi="Calibri" w:cs="Calibri"/>
                <w:color w:val="000000" w:themeColor="text1"/>
                <w:sz w:val="20"/>
                <w:szCs w:val="20"/>
                <w:lang w:val="en-US"/>
              </w:rPr>
            </w:pPr>
            <w:r w:rsidRPr="002125D1">
              <w:rPr>
                <w:rFonts w:ascii="Calibri" w:eastAsia="Times New Roman" w:hAnsi="Calibri" w:cs="Calibri"/>
                <w:color w:val="000000" w:themeColor="text1"/>
                <w:sz w:val="20"/>
                <w:szCs w:val="20"/>
                <w:lang w:val="en-US"/>
              </w:rPr>
              <w:t>2,234</w:t>
            </w:r>
          </w:p>
        </w:tc>
        <w:tc>
          <w:tcPr>
            <w:tcW w:w="784" w:type="pct"/>
            <w:shd w:val="clear" w:color="auto" w:fill="auto"/>
            <w:vAlign w:val="bottom"/>
          </w:tcPr>
          <w:p w:rsidR="00AF6AFB" w:rsidRPr="002125D1" w:rsidRDefault="00AF6AFB" w:rsidP="00AF6AFB">
            <w:pPr>
              <w:tabs>
                <w:tab w:val="right" w:pos="1202"/>
              </w:tabs>
              <w:spacing w:after="0" w:line="301" w:lineRule="exact"/>
              <w:jc w:val="right"/>
              <w:outlineLvl w:val="0"/>
              <w:rPr>
                <w:rFonts w:ascii="Calibri" w:eastAsia="Times New Roman" w:hAnsi="Calibri" w:cs="Calibri"/>
                <w:color w:val="000000" w:themeColor="text1"/>
                <w:spacing w:val="-2"/>
                <w:sz w:val="20"/>
                <w:szCs w:val="20"/>
                <w:lang w:val="en-US"/>
              </w:rPr>
            </w:pPr>
            <w:r w:rsidRPr="002125D1">
              <w:rPr>
                <w:rFonts w:ascii="Calibri" w:eastAsia="Times New Roman" w:hAnsi="Calibri" w:cs="Calibri"/>
                <w:color w:val="000000" w:themeColor="text1"/>
                <w:sz w:val="20"/>
                <w:szCs w:val="20"/>
              </w:rPr>
              <w:t>3,365</w:t>
            </w:r>
          </w:p>
        </w:tc>
        <w:tc>
          <w:tcPr>
            <w:tcW w:w="767" w:type="pct"/>
            <w:vAlign w:val="bottom"/>
          </w:tcPr>
          <w:p w:rsidR="00AF6AFB" w:rsidRPr="002125D1" w:rsidRDefault="00AF6AFB" w:rsidP="00AF6AFB">
            <w:pPr>
              <w:spacing w:after="0" w:line="280" w:lineRule="exact"/>
              <w:jc w:val="right"/>
              <w:rPr>
                <w:rFonts w:ascii="Calibri" w:eastAsia="Times New Roman" w:hAnsi="Calibri" w:cs="Calibri"/>
                <w:color w:val="000000" w:themeColor="text1"/>
                <w:sz w:val="20"/>
                <w:szCs w:val="20"/>
                <w:lang w:val="en-US"/>
              </w:rPr>
            </w:pPr>
            <w:r w:rsidRPr="002125D1">
              <w:rPr>
                <w:rFonts w:ascii="Calibri" w:eastAsia="Times New Roman" w:hAnsi="Calibri" w:cs="Calibri"/>
                <w:color w:val="000000" w:themeColor="text1"/>
                <w:sz w:val="20"/>
                <w:szCs w:val="20"/>
                <w:lang w:val="en-US"/>
              </w:rPr>
              <w:t>2,234</w:t>
            </w:r>
          </w:p>
        </w:tc>
      </w:tr>
      <w:tr w:rsidR="00AF6AFB" w:rsidRPr="00D108EE" w:rsidTr="00AF6AFB">
        <w:tc>
          <w:tcPr>
            <w:tcW w:w="1925" w:type="pct"/>
            <w:vAlign w:val="center"/>
            <w:hideMark/>
          </w:tcPr>
          <w:p w:rsidR="00AF6AFB" w:rsidRPr="00D108EE" w:rsidRDefault="00AF6AFB" w:rsidP="00AF6AFB">
            <w:pPr>
              <w:tabs>
                <w:tab w:val="right" w:pos="1202"/>
              </w:tabs>
              <w:spacing w:after="0" w:line="300" w:lineRule="exact"/>
              <w:outlineLvl w:val="0"/>
              <w:rPr>
                <w:rFonts w:ascii="Calibri" w:eastAsia="Times New Roman" w:hAnsi="Calibri" w:cs="Arial"/>
                <w:color w:val="000000" w:themeColor="text1"/>
                <w:sz w:val="20"/>
                <w:szCs w:val="20"/>
                <w:lang w:val="en-US"/>
              </w:rPr>
            </w:pPr>
            <w:bookmarkStart w:id="675" w:name="_Toc4060483"/>
            <w:r w:rsidRPr="00D108EE">
              <w:rPr>
                <w:rFonts w:ascii="Calibri" w:eastAsia="Times New Roman" w:hAnsi="Calibri" w:cs="Arial"/>
                <w:color w:val="000000" w:themeColor="text1"/>
                <w:sz w:val="20"/>
                <w:szCs w:val="20"/>
                <w:lang w:val="en-US"/>
              </w:rPr>
              <w:t>Financial assets at fair value through other comprehensive income</w:t>
            </w:r>
            <w:bookmarkEnd w:id="675"/>
          </w:p>
        </w:tc>
        <w:tc>
          <w:tcPr>
            <w:tcW w:w="769" w:type="pct"/>
            <w:shd w:val="clear" w:color="auto" w:fill="auto"/>
            <w:vAlign w:val="bottom"/>
          </w:tcPr>
          <w:p w:rsidR="00AF6AFB" w:rsidRPr="002125D1" w:rsidRDefault="00AF6AFB" w:rsidP="00AF6AFB">
            <w:pPr>
              <w:spacing w:after="0" w:line="280" w:lineRule="exact"/>
              <w:jc w:val="right"/>
              <w:rPr>
                <w:rFonts w:ascii="Calibri" w:eastAsia="Calibri" w:hAnsi="Calibri" w:cs="Calibri"/>
                <w:color w:val="000000" w:themeColor="text1"/>
                <w:sz w:val="20"/>
                <w:szCs w:val="20"/>
                <w:lang w:val="en-US"/>
              </w:rPr>
            </w:pPr>
            <w:r w:rsidRPr="002125D1">
              <w:rPr>
                <w:rFonts w:ascii="Calibri" w:eastAsia="Times New Roman" w:hAnsi="Calibri" w:cs="Calibri"/>
                <w:color w:val="000000" w:themeColor="text1"/>
                <w:sz w:val="20"/>
                <w:szCs w:val="20"/>
              </w:rPr>
              <w:t>2,731,933</w:t>
            </w:r>
          </w:p>
        </w:tc>
        <w:tc>
          <w:tcPr>
            <w:tcW w:w="755" w:type="pct"/>
            <w:vAlign w:val="bottom"/>
          </w:tcPr>
          <w:p w:rsidR="00AF6AFB" w:rsidRPr="002125D1" w:rsidRDefault="00AF6AFB" w:rsidP="00AF6AFB">
            <w:pPr>
              <w:spacing w:after="0" w:line="280" w:lineRule="exact"/>
              <w:jc w:val="right"/>
              <w:rPr>
                <w:rFonts w:ascii="Calibri" w:eastAsia="Calibri" w:hAnsi="Calibri" w:cs="Calibri"/>
                <w:color w:val="000000" w:themeColor="text1"/>
                <w:sz w:val="20"/>
                <w:szCs w:val="20"/>
                <w:lang w:val="en-US"/>
              </w:rPr>
            </w:pPr>
            <w:r w:rsidRPr="002125D1">
              <w:rPr>
                <w:rFonts w:ascii="Calibri" w:eastAsia="Times New Roman" w:hAnsi="Calibri" w:cs="Calibri"/>
                <w:color w:val="000000" w:themeColor="text1"/>
                <w:sz w:val="20"/>
                <w:szCs w:val="20"/>
                <w:lang w:val="en-US"/>
              </w:rPr>
              <w:t>1,552,565</w:t>
            </w:r>
          </w:p>
        </w:tc>
        <w:tc>
          <w:tcPr>
            <w:tcW w:w="784" w:type="pct"/>
            <w:shd w:val="clear" w:color="auto" w:fill="auto"/>
            <w:vAlign w:val="bottom"/>
          </w:tcPr>
          <w:p w:rsidR="00AF6AFB" w:rsidRPr="002125D1" w:rsidRDefault="00AF6AFB" w:rsidP="00AF6AFB">
            <w:pPr>
              <w:tabs>
                <w:tab w:val="right" w:pos="1202"/>
              </w:tabs>
              <w:spacing w:after="0" w:line="301" w:lineRule="exact"/>
              <w:jc w:val="right"/>
              <w:outlineLvl w:val="0"/>
              <w:rPr>
                <w:rFonts w:ascii="Calibri" w:eastAsia="Times New Roman" w:hAnsi="Calibri" w:cs="Calibri"/>
                <w:color w:val="000000" w:themeColor="text1"/>
                <w:sz w:val="20"/>
                <w:szCs w:val="20"/>
                <w:lang w:val="en-US"/>
              </w:rPr>
            </w:pPr>
            <w:r w:rsidRPr="002125D1">
              <w:rPr>
                <w:rFonts w:ascii="Calibri" w:eastAsia="Times New Roman" w:hAnsi="Calibri" w:cs="Calibri"/>
                <w:color w:val="000000" w:themeColor="text1"/>
                <w:sz w:val="20"/>
                <w:szCs w:val="20"/>
              </w:rPr>
              <w:t>2,693,141</w:t>
            </w:r>
          </w:p>
        </w:tc>
        <w:tc>
          <w:tcPr>
            <w:tcW w:w="767" w:type="pct"/>
            <w:vAlign w:val="bottom"/>
          </w:tcPr>
          <w:p w:rsidR="00AF6AFB" w:rsidRPr="002125D1" w:rsidRDefault="00AF6AFB" w:rsidP="00AF6AFB">
            <w:pPr>
              <w:spacing w:after="0" w:line="280" w:lineRule="exact"/>
              <w:jc w:val="right"/>
              <w:rPr>
                <w:rFonts w:ascii="Calibri" w:eastAsia="Times New Roman" w:hAnsi="Calibri" w:cs="Calibri"/>
                <w:color w:val="000000" w:themeColor="text1"/>
                <w:sz w:val="20"/>
                <w:szCs w:val="20"/>
                <w:lang w:val="en-US"/>
              </w:rPr>
            </w:pPr>
            <w:r w:rsidRPr="002125D1">
              <w:rPr>
                <w:rFonts w:ascii="Calibri" w:eastAsia="Times New Roman" w:hAnsi="Calibri" w:cs="Calibri"/>
                <w:color w:val="000000" w:themeColor="text1"/>
                <w:sz w:val="20"/>
                <w:szCs w:val="20"/>
                <w:lang w:val="en-US"/>
              </w:rPr>
              <w:t>1,512,396</w:t>
            </w:r>
          </w:p>
        </w:tc>
      </w:tr>
      <w:tr w:rsidR="00AF6AFB" w:rsidRPr="00D108EE" w:rsidTr="00AF6AFB">
        <w:tc>
          <w:tcPr>
            <w:tcW w:w="1925" w:type="pct"/>
            <w:vAlign w:val="center"/>
            <w:hideMark/>
          </w:tcPr>
          <w:p w:rsidR="00AF6AFB" w:rsidRPr="00D108EE" w:rsidRDefault="00AF6AFB" w:rsidP="00AF6AFB">
            <w:pPr>
              <w:tabs>
                <w:tab w:val="right" w:pos="1202"/>
              </w:tabs>
              <w:spacing w:after="0" w:line="300" w:lineRule="exact"/>
              <w:outlineLvl w:val="0"/>
              <w:rPr>
                <w:rFonts w:ascii="Calibri" w:eastAsia="Times New Roman" w:hAnsi="Calibri" w:cs="Arial"/>
                <w:color w:val="000000" w:themeColor="text1"/>
                <w:sz w:val="20"/>
                <w:szCs w:val="20"/>
                <w:lang w:val="en-US"/>
              </w:rPr>
            </w:pPr>
            <w:bookmarkStart w:id="676" w:name="_Toc4060486"/>
            <w:r w:rsidRPr="00D108EE">
              <w:rPr>
                <w:rFonts w:ascii="Calibri" w:eastAsia="Times New Roman" w:hAnsi="Calibri" w:cs="Arial"/>
                <w:color w:val="000000" w:themeColor="text1"/>
                <w:sz w:val="20"/>
                <w:szCs w:val="20"/>
                <w:lang w:val="en-US"/>
              </w:rPr>
              <w:t>Debt instruments at amorti</w:t>
            </w:r>
            <w:r>
              <w:rPr>
                <w:rFonts w:ascii="Calibri" w:eastAsia="Times New Roman" w:hAnsi="Calibri" w:cs="Arial"/>
                <w:color w:val="000000" w:themeColor="text1"/>
                <w:sz w:val="20"/>
                <w:szCs w:val="20"/>
                <w:lang w:val="en-US"/>
              </w:rPr>
              <w:t>z</w:t>
            </w:r>
            <w:r w:rsidRPr="00D108EE">
              <w:rPr>
                <w:rFonts w:ascii="Calibri" w:eastAsia="Times New Roman" w:hAnsi="Calibri" w:cs="Arial"/>
                <w:color w:val="000000" w:themeColor="text1"/>
                <w:sz w:val="20"/>
                <w:szCs w:val="20"/>
                <w:lang w:val="en-US"/>
              </w:rPr>
              <w:t>ed cost</w:t>
            </w:r>
            <w:bookmarkEnd w:id="676"/>
          </w:p>
        </w:tc>
        <w:tc>
          <w:tcPr>
            <w:tcW w:w="769" w:type="pct"/>
            <w:shd w:val="clear" w:color="auto" w:fill="auto"/>
            <w:vAlign w:val="bottom"/>
          </w:tcPr>
          <w:p w:rsidR="00AF6AFB" w:rsidRPr="002125D1" w:rsidRDefault="00AF6AFB" w:rsidP="00AF6AFB">
            <w:pPr>
              <w:spacing w:after="0" w:line="280" w:lineRule="exact"/>
              <w:jc w:val="right"/>
              <w:rPr>
                <w:rFonts w:ascii="Calibri" w:eastAsia="Calibri" w:hAnsi="Calibri" w:cs="Calibri"/>
                <w:color w:val="000000" w:themeColor="text1"/>
                <w:sz w:val="20"/>
                <w:szCs w:val="20"/>
                <w:lang w:val="en-US"/>
              </w:rPr>
            </w:pPr>
            <w:r w:rsidRPr="002125D1">
              <w:rPr>
                <w:rFonts w:ascii="Calibri" w:eastAsia="Times New Roman" w:hAnsi="Calibri" w:cs="Calibri"/>
                <w:color w:val="000000" w:themeColor="text1"/>
                <w:sz w:val="20"/>
                <w:szCs w:val="20"/>
              </w:rPr>
              <w:t>-</w:t>
            </w:r>
          </w:p>
        </w:tc>
        <w:tc>
          <w:tcPr>
            <w:tcW w:w="755" w:type="pct"/>
            <w:vAlign w:val="bottom"/>
          </w:tcPr>
          <w:p w:rsidR="00AF6AFB" w:rsidRPr="002125D1" w:rsidRDefault="00AF6AFB" w:rsidP="00AF6AFB">
            <w:pPr>
              <w:spacing w:after="0" w:line="280" w:lineRule="exact"/>
              <w:jc w:val="right"/>
              <w:rPr>
                <w:rFonts w:ascii="Calibri" w:eastAsia="Calibri" w:hAnsi="Calibri" w:cs="Calibri"/>
                <w:color w:val="000000" w:themeColor="text1"/>
                <w:sz w:val="20"/>
                <w:szCs w:val="20"/>
                <w:lang w:val="en-US"/>
              </w:rPr>
            </w:pPr>
            <w:r w:rsidRPr="002125D1">
              <w:rPr>
                <w:rFonts w:ascii="Calibri" w:eastAsia="Times New Roman" w:hAnsi="Calibri" w:cs="Calibri"/>
                <w:color w:val="000000" w:themeColor="text1"/>
                <w:sz w:val="20"/>
                <w:szCs w:val="20"/>
                <w:lang w:val="en-US"/>
              </w:rPr>
              <w:t>457</w:t>
            </w:r>
          </w:p>
        </w:tc>
        <w:tc>
          <w:tcPr>
            <w:tcW w:w="784" w:type="pct"/>
            <w:shd w:val="clear" w:color="auto" w:fill="auto"/>
            <w:vAlign w:val="bottom"/>
          </w:tcPr>
          <w:p w:rsidR="00AF6AFB" w:rsidRPr="002125D1" w:rsidRDefault="00AF6AFB" w:rsidP="00AF6AFB">
            <w:pPr>
              <w:tabs>
                <w:tab w:val="right" w:pos="1202"/>
              </w:tabs>
              <w:spacing w:after="0" w:line="301" w:lineRule="exact"/>
              <w:jc w:val="right"/>
              <w:outlineLvl w:val="0"/>
              <w:rPr>
                <w:rFonts w:ascii="Calibri" w:eastAsia="Times New Roman" w:hAnsi="Calibri" w:cs="Calibri"/>
                <w:color w:val="000000" w:themeColor="text1"/>
                <w:sz w:val="20"/>
                <w:szCs w:val="20"/>
                <w:lang w:val="en-US"/>
              </w:rPr>
            </w:pPr>
            <w:r w:rsidRPr="002125D1">
              <w:rPr>
                <w:rFonts w:ascii="Calibri" w:eastAsia="Times New Roman" w:hAnsi="Calibri" w:cs="Calibri"/>
                <w:color w:val="000000" w:themeColor="text1"/>
                <w:sz w:val="20"/>
                <w:szCs w:val="20"/>
              </w:rPr>
              <w:t>-</w:t>
            </w:r>
          </w:p>
        </w:tc>
        <w:tc>
          <w:tcPr>
            <w:tcW w:w="767" w:type="pct"/>
            <w:vAlign w:val="bottom"/>
          </w:tcPr>
          <w:p w:rsidR="00AF6AFB" w:rsidRPr="002125D1" w:rsidRDefault="00AF6AFB" w:rsidP="00AF6AFB">
            <w:pPr>
              <w:spacing w:after="0" w:line="280" w:lineRule="exact"/>
              <w:jc w:val="right"/>
              <w:rPr>
                <w:rFonts w:ascii="Calibri" w:eastAsia="Times New Roman" w:hAnsi="Calibri" w:cs="Calibri"/>
                <w:color w:val="000000" w:themeColor="text1"/>
                <w:sz w:val="20"/>
                <w:szCs w:val="20"/>
                <w:lang w:val="en-US"/>
              </w:rPr>
            </w:pPr>
            <w:r w:rsidRPr="002125D1">
              <w:rPr>
                <w:rFonts w:ascii="Calibri" w:eastAsia="Times New Roman" w:hAnsi="Calibri" w:cs="Calibri"/>
                <w:color w:val="000000" w:themeColor="text1"/>
                <w:sz w:val="20"/>
                <w:szCs w:val="20"/>
                <w:lang w:val="en-US"/>
              </w:rPr>
              <w:t>-</w:t>
            </w:r>
          </w:p>
        </w:tc>
      </w:tr>
      <w:tr w:rsidR="00AF6AFB" w:rsidRPr="00D108EE" w:rsidTr="00AF6AFB">
        <w:tc>
          <w:tcPr>
            <w:tcW w:w="1925" w:type="pct"/>
            <w:hideMark/>
          </w:tcPr>
          <w:p w:rsidR="00AF6AFB" w:rsidRPr="00D108EE" w:rsidRDefault="00AF6AFB" w:rsidP="00AF6AFB">
            <w:pPr>
              <w:tabs>
                <w:tab w:val="right" w:pos="1202"/>
              </w:tabs>
              <w:spacing w:after="0" w:line="300" w:lineRule="exact"/>
              <w:outlineLvl w:val="0"/>
              <w:rPr>
                <w:rFonts w:ascii="Calibri" w:eastAsia="Times New Roman" w:hAnsi="Calibri" w:cs="Arial"/>
                <w:color w:val="000000" w:themeColor="text1"/>
                <w:sz w:val="20"/>
                <w:szCs w:val="20"/>
                <w:lang w:val="en-US"/>
              </w:rPr>
            </w:pPr>
            <w:bookmarkStart w:id="677" w:name="_Toc4060495"/>
            <w:r w:rsidRPr="00D108EE">
              <w:rPr>
                <w:rFonts w:ascii="Calibri" w:eastAsia="Times New Roman" w:hAnsi="Calibri" w:cs="Arial"/>
                <w:color w:val="000000" w:themeColor="text1"/>
                <w:sz w:val="20"/>
                <w:szCs w:val="20"/>
                <w:lang w:val="en-US"/>
              </w:rPr>
              <w:t>Other assets</w:t>
            </w:r>
            <w:bookmarkEnd w:id="677"/>
          </w:p>
        </w:tc>
        <w:tc>
          <w:tcPr>
            <w:tcW w:w="769" w:type="pct"/>
            <w:tcBorders>
              <w:top w:val="nil"/>
              <w:left w:val="nil"/>
              <w:bottom w:val="single" w:sz="4" w:space="0" w:color="auto"/>
              <w:right w:val="nil"/>
            </w:tcBorders>
            <w:shd w:val="clear" w:color="auto" w:fill="auto"/>
            <w:vAlign w:val="bottom"/>
          </w:tcPr>
          <w:p w:rsidR="00AF6AFB" w:rsidRPr="002125D1" w:rsidRDefault="00AF6AFB" w:rsidP="00AF6AFB">
            <w:pPr>
              <w:spacing w:after="0" w:line="280" w:lineRule="exact"/>
              <w:jc w:val="right"/>
              <w:rPr>
                <w:rFonts w:ascii="Calibri" w:eastAsia="Calibri" w:hAnsi="Calibri" w:cs="Calibri"/>
                <w:color w:val="000000" w:themeColor="text1"/>
                <w:sz w:val="20"/>
                <w:szCs w:val="20"/>
                <w:lang w:val="en-US"/>
              </w:rPr>
            </w:pPr>
            <w:r w:rsidRPr="002125D1">
              <w:rPr>
                <w:rFonts w:ascii="Calibri" w:eastAsia="Times New Roman" w:hAnsi="Calibri" w:cs="Calibri"/>
                <w:color w:val="000000" w:themeColor="text1"/>
                <w:sz w:val="20"/>
                <w:szCs w:val="20"/>
              </w:rPr>
              <w:t>7,57</w:t>
            </w:r>
            <w:r w:rsidR="00215673">
              <w:rPr>
                <w:rFonts w:ascii="Calibri" w:eastAsia="Times New Roman" w:hAnsi="Calibri" w:cs="Calibri"/>
                <w:color w:val="000000" w:themeColor="text1"/>
                <w:sz w:val="20"/>
                <w:szCs w:val="20"/>
              </w:rPr>
              <w:t>2</w:t>
            </w:r>
          </w:p>
        </w:tc>
        <w:tc>
          <w:tcPr>
            <w:tcW w:w="755" w:type="pct"/>
            <w:tcBorders>
              <w:top w:val="nil"/>
              <w:left w:val="nil"/>
              <w:bottom w:val="single" w:sz="4" w:space="0" w:color="auto"/>
              <w:right w:val="nil"/>
            </w:tcBorders>
            <w:vAlign w:val="bottom"/>
          </w:tcPr>
          <w:p w:rsidR="00AF6AFB" w:rsidRPr="002125D1" w:rsidRDefault="00AF6AFB" w:rsidP="00AF6AFB">
            <w:pPr>
              <w:spacing w:after="0" w:line="280" w:lineRule="exact"/>
              <w:jc w:val="right"/>
              <w:rPr>
                <w:rFonts w:ascii="Calibri" w:eastAsia="Calibri" w:hAnsi="Calibri" w:cs="Calibri"/>
                <w:color w:val="000000" w:themeColor="text1"/>
                <w:sz w:val="20"/>
                <w:szCs w:val="20"/>
                <w:lang w:val="en-US"/>
              </w:rPr>
            </w:pPr>
            <w:r w:rsidRPr="002125D1">
              <w:rPr>
                <w:rFonts w:ascii="Calibri" w:eastAsia="Times New Roman" w:hAnsi="Calibri" w:cs="Calibri"/>
                <w:color w:val="000000" w:themeColor="text1"/>
                <w:sz w:val="20"/>
                <w:szCs w:val="20"/>
                <w:lang w:val="en-US"/>
              </w:rPr>
              <w:t>11,875</w:t>
            </w:r>
          </w:p>
        </w:tc>
        <w:tc>
          <w:tcPr>
            <w:tcW w:w="784" w:type="pct"/>
            <w:tcBorders>
              <w:top w:val="nil"/>
              <w:left w:val="nil"/>
              <w:bottom w:val="single" w:sz="4" w:space="0" w:color="auto"/>
              <w:right w:val="nil"/>
            </w:tcBorders>
            <w:shd w:val="clear" w:color="auto" w:fill="auto"/>
            <w:vAlign w:val="bottom"/>
          </w:tcPr>
          <w:p w:rsidR="00AF6AFB" w:rsidRPr="002125D1" w:rsidRDefault="00AF6AFB" w:rsidP="00AF6AFB">
            <w:pPr>
              <w:spacing w:after="0" w:line="280" w:lineRule="exact"/>
              <w:jc w:val="right"/>
              <w:rPr>
                <w:rFonts w:ascii="Calibri" w:eastAsia="Times New Roman" w:hAnsi="Calibri" w:cs="Calibri"/>
                <w:snapToGrid w:val="0"/>
                <w:color w:val="000000" w:themeColor="text1"/>
                <w:sz w:val="20"/>
                <w:szCs w:val="20"/>
                <w:lang w:val="en-US"/>
              </w:rPr>
            </w:pPr>
            <w:r w:rsidRPr="002125D1">
              <w:rPr>
                <w:rFonts w:ascii="Calibri" w:eastAsia="Times New Roman" w:hAnsi="Calibri" w:cs="Calibri"/>
                <w:color w:val="000000" w:themeColor="text1"/>
                <w:sz w:val="20"/>
                <w:szCs w:val="20"/>
              </w:rPr>
              <w:t>3,916</w:t>
            </w:r>
          </w:p>
        </w:tc>
        <w:tc>
          <w:tcPr>
            <w:tcW w:w="767" w:type="pct"/>
            <w:tcBorders>
              <w:top w:val="nil"/>
              <w:left w:val="nil"/>
              <w:bottom w:val="single" w:sz="4" w:space="0" w:color="auto"/>
              <w:right w:val="nil"/>
            </w:tcBorders>
            <w:vAlign w:val="bottom"/>
          </w:tcPr>
          <w:p w:rsidR="00AF6AFB" w:rsidRPr="002125D1" w:rsidRDefault="00AF6AFB" w:rsidP="00AF6AFB">
            <w:pPr>
              <w:spacing w:after="0" w:line="280" w:lineRule="exact"/>
              <w:jc w:val="right"/>
              <w:rPr>
                <w:rFonts w:ascii="Calibri" w:eastAsia="Times New Roman" w:hAnsi="Calibri" w:cs="Calibri"/>
                <w:color w:val="000000" w:themeColor="text1"/>
                <w:sz w:val="20"/>
                <w:szCs w:val="20"/>
                <w:lang w:val="en-US"/>
              </w:rPr>
            </w:pPr>
            <w:r w:rsidRPr="002125D1">
              <w:rPr>
                <w:rFonts w:ascii="Calibri" w:eastAsia="Times New Roman" w:hAnsi="Calibri" w:cs="Calibri"/>
                <w:color w:val="000000" w:themeColor="text1"/>
                <w:sz w:val="20"/>
                <w:szCs w:val="20"/>
                <w:lang w:val="en-US"/>
              </w:rPr>
              <w:t>6,341</w:t>
            </w:r>
          </w:p>
        </w:tc>
      </w:tr>
      <w:tr w:rsidR="00AF6AFB" w:rsidRPr="00D108EE" w:rsidTr="00AF6AFB">
        <w:tc>
          <w:tcPr>
            <w:tcW w:w="1925" w:type="pct"/>
            <w:hideMark/>
          </w:tcPr>
          <w:p w:rsidR="00AF6AFB" w:rsidRPr="00D108EE" w:rsidRDefault="00AF6AFB" w:rsidP="00AF6AFB">
            <w:pPr>
              <w:tabs>
                <w:tab w:val="right" w:pos="1202"/>
              </w:tabs>
              <w:spacing w:after="0" w:line="300" w:lineRule="exact"/>
              <w:outlineLvl w:val="0"/>
              <w:rPr>
                <w:rFonts w:ascii="Calibri" w:eastAsia="Times New Roman" w:hAnsi="Calibri" w:cs="Arial"/>
                <w:b/>
                <w:bCs/>
                <w:color w:val="000000" w:themeColor="text1"/>
                <w:sz w:val="20"/>
                <w:szCs w:val="20"/>
                <w:lang w:val="en-US"/>
              </w:rPr>
            </w:pPr>
            <w:bookmarkStart w:id="678" w:name="_Toc4060496"/>
            <w:r w:rsidRPr="00D108EE">
              <w:rPr>
                <w:rFonts w:ascii="Calibri" w:eastAsia="Times New Roman" w:hAnsi="Calibri" w:cs="Arial"/>
                <w:b/>
                <w:bCs/>
                <w:color w:val="000000" w:themeColor="text1"/>
                <w:sz w:val="20"/>
                <w:szCs w:val="20"/>
                <w:lang w:val="en-US"/>
              </w:rPr>
              <w:t>Total</w:t>
            </w:r>
            <w:bookmarkEnd w:id="678"/>
          </w:p>
        </w:tc>
        <w:tc>
          <w:tcPr>
            <w:tcW w:w="769" w:type="pct"/>
            <w:tcBorders>
              <w:top w:val="single" w:sz="4" w:space="0" w:color="auto"/>
              <w:left w:val="nil"/>
              <w:bottom w:val="single" w:sz="12" w:space="0" w:color="auto"/>
              <w:right w:val="nil"/>
            </w:tcBorders>
            <w:vAlign w:val="bottom"/>
          </w:tcPr>
          <w:p w:rsidR="00AF6AFB" w:rsidRPr="002125D1" w:rsidRDefault="00AF6AFB" w:rsidP="00AF6AFB">
            <w:pPr>
              <w:spacing w:after="0" w:line="280" w:lineRule="exact"/>
              <w:jc w:val="right"/>
              <w:rPr>
                <w:rFonts w:ascii="Calibri" w:eastAsia="Calibri" w:hAnsi="Calibri" w:cs="Calibri"/>
                <w:b/>
                <w:color w:val="000000" w:themeColor="text1"/>
                <w:sz w:val="20"/>
                <w:szCs w:val="20"/>
                <w:lang w:val="en-US"/>
              </w:rPr>
            </w:pPr>
            <w:r w:rsidRPr="002125D1">
              <w:rPr>
                <w:rFonts w:ascii="Calibri" w:eastAsia="Times New Roman" w:hAnsi="Calibri" w:cs="Calibri"/>
                <w:b/>
                <w:bCs/>
                <w:color w:val="000000" w:themeColor="text1"/>
                <w:sz w:val="20"/>
                <w:szCs w:val="20"/>
              </w:rPr>
              <w:t>28,001,6</w:t>
            </w:r>
            <w:r w:rsidR="00215673">
              <w:rPr>
                <w:rFonts w:ascii="Calibri" w:eastAsia="Times New Roman" w:hAnsi="Calibri" w:cs="Calibri"/>
                <w:b/>
                <w:bCs/>
                <w:color w:val="000000" w:themeColor="text1"/>
                <w:sz w:val="20"/>
                <w:szCs w:val="20"/>
              </w:rPr>
              <w:t>89</w:t>
            </w:r>
          </w:p>
        </w:tc>
        <w:tc>
          <w:tcPr>
            <w:tcW w:w="755" w:type="pct"/>
            <w:tcBorders>
              <w:top w:val="single" w:sz="4" w:space="0" w:color="auto"/>
              <w:left w:val="nil"/>
              <w:bottom w:val="single" w:sz="12" w:space="0" w:color="auto"/>
              <w:right w:val="nil"/>
            </w:tcBorders>
            <w:vAlign w:val="bottom"/>
          </w:tcPr>
          <w:p w:rsidR="00AF6AFB" w:rsidRPr="002125D1" w:rsidRDefault="00AF6AFB" w:rsidP="00AF6AFB">
            <w:pPr>
              <w:spacing w:after="0" w:line="280" w:lineRule="exact"/>
              <w:jc w:val="right"/>
              <w:rPr>
                <w:rFonts w:ascii="Calibri" w:eastAsia="Calibri" w:hAnsi="Calibri" w:cs="Calibri"/>
                <w:b/>
                <w:color w:val="000000" w:themeColor="text1"/>
                <w:sz w:val="20"/>
                <w:szCs w:val="20"/>
                <w:lang w:val="en-US"/>
              </w:rPr>
            </w:pPr>
            <w:r w:rsidRPr="002125D1">
              <w:rPr>
                <w:rFonts w:ascii="Calibri" w:eastAsia="Times New Roman" w:hAnsi="Calibri" w:cs="Calibri"/>
                <w:b/>
                <w:bCs/>
                <w:color w:val="000000" w:themeColor="text1"/>
                <w:sz w:val="20"/>
                <w:szCs w:val="20"/>
                <w:lang w:val="en-US"/>
              </w:rPr>
              <w:t>26,152,343</w:t>
            </w:r>
          </w:p>
        </w:tc>
        <w:tc>
          <w:tcPr>
            <w:tcW w:w="784" w:type="pct"/>
            <w:tcBorders>
              <w:top w:val="single" w:sz="4" w:space="0" w:color="auto"/>
              <w:left w:val="nil"/>
              <w:bottom w:val="single" w:sz="12" w:space="0" w:color="auto"/>
              <w:right w:val="nil"/>
            </w:tcBorders>
            <w:vAlign w:val="bottom"/>
          </w:tcPr>
          <w:p w:rsidR="00AF6AFB" w:rsidRPr="002125D1" w:rsidRDefault="00AF6AFB" w:rsidP="00AF6AFB">
            <w:pPr>
              <w:tabs>
                <w:tab w:val="right" w:pos="1202"/>
              </w:tabs>
              <w:spacing w:after="0" w:line="340" w:lineRule="exact"/>
              <w:jc w:val="right"/>
              <w:outlineLvl w:val="0"/>
              <w:rPr>
                <w:rFonts w:ascii="Calibri" w:eastAsia="Times New Roman" w:hAnsi="Calibri" w:cs="Calibri"/>
                <w:b/>
                <w:bCs/>
                <w:color w:val="000000" w:themeColor="text1"/>
                <w:sz w:val="20"/>
                <w:szCs w:val="20"/>
                <w:lang w:val="en-US"/>
              </w:rPr>
            </w:pPr>
            <w:r w:rsidRPr="002125D1">
              <w:rPr>
                <w:rFonts w:ascii="Calibri" w:eastAsia="Times New Roman" w:hAnsi="Calibri" w:cs="Arial"/>
                <w:b/>
                <w:bCs/>
                <w:color w:val="000000" w:themeColor="text1"/>
                <w:sz w:val="20"/>
                <w:szCs w:val="20"/>
              </w:rPr>
              <w:t>27,942,80</w:t>
            </w:r>
            <w:r w:rsidR="00F55693" w:rsidRPr="002125D1">
              <w:rPr>
                <w:rFonts w:ascii="Calibri" w:eastAsia="Times New Roman" w:hAnsi="Calibri" w:cs="Arial"/>
                <w:b/>
                <w:bCs/>
                <w:color w:val="000000" w:themeColor="text1"/>
                <w:sz w:val="20"/>
                <w:szCs w:val="20"/>
              </w:rPr>
              <w:t>6</w:t>
            </w:r>
          </w:p>
        </w:tc>
        <w:tc>
          <w:tcPr>
            <w:tcW w:w="767" w:type="pct"/>
            <w:tcBorders>
              <w:top w:val="single" w:sz="4" w:space="0" w:color="auto"/>
              <w:left w:val="nil"/>
              <w:bottom w:val="single" w:sz="12" w:space="0" w:color="auto"/>
              <w:right w:val="nil"/>
            </w:tcBorders>
            <w:vAlign w:val="bottom"/>
          </w:tcPr>
          <w:p w:rsidR="00AF6AFB" w:rsidRPr="002125D1" w:rsidRDefault="00AF6AFB" w:rsidP="00AF6AFB">
            <w:pPr>
              <w:tabs>
                <w:tab w:val="right" w:pos="1202"/>
              </w:tabs>
              <w:spacing w:after="0" w:line="340" w:lineRule="exact"/>
              <w:jc w:val="right"/>
              <w:outlineLvl w:val="0"/>
              <w:rPr>
                <w:rFonts w:ascii="Calibri" w:eastAsia="Calibri" w:hAnsi="Calibri" w:cs="Calibri"/>
                <w:b/>
                <w:color w:val="000000" w:themeColor="text1"/>
                <w:sz w:val="20"/>
                <w:szCs w:val="20"/>
                <w:lang w:val="en-US"/>
              </w:rPr>
            </w:pPr>
            <w:r w:rsidRPr="002125D1">
              <w:rPr>
                <w:rFonts w:ascii="Calibri" w:eastAsia="Calibri" w:hAnsi="Calibri" w:cs="Calibri"/>
                <w:b/>
                <w:color w:val="000000" w:themeColor="text1"/>
                <w:sz w:val="20"/>
                <w:szCs w:val="20"/>
                <w:lang w:val="en-US"/>
              </w:rPr>
              <w:t>26,103,263</w:t>
            </w:r>
          </w:p>
        </w:tc>
      </w:tr>
      <w:tr w:rsidR="003D4F6B" w:rsidRPr="00D108EE" w:rsidTr="00AF6AFB">
        <w:trPr>
          <w:trHeight w:val="109"/>
        </w:trPr>
        <w:tc>
          <w:tcPr>
            <w:tcW w:w="1925" w:type="pct"/>
          </w:tcPr>
          <w:p w:rsidR="003D4F6B" w:rsidRPr="00D108EE" w:rsidRDefault="003D4F6B" w:rsidP="003D4F6B">
            <w:pPr>
              <w:keepNext/>
              <w:keepLines/>
              <w:tabs>
                <w:tab w:val="decimal" w:pos="1202"/>
              </w:tabs>
              <w:spacing w:after="0" w:line="140" w:lineRule="exact"/>
              <w:rPr>
                <w:rFonts w:ascii="Calibri" w:eastAsia="Times New Roman" w:hAnsi="Calibri" w:cs="Arial"/>
                <w:b/>
                <w:color w:val="000000" w:themeColor="text1"/>
                <w:position w:val="4"/>
                <w:sz w:val="20"/>
                <w:szCs w:val="20"/>
                <w:u w:val="thick"/>
                <w:lang w:val="en-US"/>
              </w:rPr>
            </w:pPr>
          </w:p>
        </w:tc>
        <w:tc>
          <w:tcPr>
            <w:tcW w:w="769" w:type="pct"/>
            <w:tcBorders>
              <w:top w:val="single" w:sz="12" w:space="0" w:color="auto"/>
            </w:tcBorders>
            <w:vAlign w:val="bottom"/>
          </w:tcPr>
          <w:p w:rsidR="003D4F6B" w:rsidRPr="002125D1" w:rsidRDefault="003D4F6B" w:rsidP="003D4F6B">
            <w:pPr>
              <w:spacing w:after="0" w:line="280" w:lineRule="exact"/>
              <w:jc w:val="right"/>
              <w:rPr>
                <w:rFonts w:ascii="Calibri" w:eastAsia="Calibri" w:hAnsi="Calibri" w:cs="Calibri"/>
                <w:color w:val="000000" w:themeColor="text1"/>
                <w:sz w:val="20"/>
                <w:szCs w:val="20"/>
                <w:lang w:val="en-US"/>
              </w:rPr>
            </w:pPr>
          </w:p>
        </w:tc>
        <w:tc>
          <w:tcPr>
            <w:tcW w:w="755" w:type="pct"/>
            <w:tcBorders>
              <w:top w:val="single" w:sz="12" w:space="0" w:color="auto"/>
              <w:left w:val="nil"/>
              <w:bottom w:val="nil"/>
              <w:right w:val="nil"/>
            </w:tcBorders>
            <w:vAlign w:val="bottom"/>
          </w:tcPr>
          <w:p w:rsidR="003D4F6B" w:rsidRPr="002125D1" w:rsidRDefault="003D4F6B" w:rsidP="003D4F6B">
            <w:pPr>
              <w:spacing w:after="0" w:line="280" w:lineRule="exact"/>
              <w:jc w:val="right"/>
              <w:rPr>
                <w:rFonts w:ascii="Calibri" w:eastAsia="Calibri" w:hAnsi="Calibri" w:cs="Calibri"/>
                <w:color w:val="000000" w:themeColor="text1"/>
                <w:sz w:val="20"/>
                <w:szCs w:val="20"/>
                <w:lang w:val="en-US"/>
              </w:rPr>
            </w:pPr>
          </w:p>
        </w:tc>
        <w:tc>
          <w:tcPr>
            <w:tcW w:w="784" w:type="pct"/>
            <w:tcBorders>
              <w:top w:val="single" w:sz="12" w:space="0" w:color="auto"/>
              <w:left w:val="nil"/>
              <w:bottom w:val="nil"/>
              <w:right w:val="nil"/>
            </w:tcBorders>
            <w:vAlign w:val="bottom"/>
          </w:tcPr>
          <w:p w:rsidR="003D4F6B" w:rsidRPr="002125D1" w:rsidRDefault="003D4F6B" w:rsidP="003D4F6B">
            <w:pPr>
              <w:spacing w:after="0" w:line="280" w:lineRule="exact"/>
              <w:jc w:val="right"/>
              <w:rPr>
                <w:rFonts w:ascii="Calibri" w:eastAsia="Calibri" w:hAnsi="Calibri" w:cs="Calibri"/>
                <w:color w:val="000000" w:themeColor="text1"/>
                <w:sz w:val="20"/>
                <w:szCs w:val="20"/>
                <w:lang w:val="en-US"/>
              </w:rPr>
            </w:pPr>
          </w:p>
        </w:tc>
        <w:tc>
          <w:tcPr>
            <w:tcW w:w="767" w:type="pct"/>
            <w:tcBorders>
              <w:top w:val="single" w:sz="12" w:space="0" w:color="auto"/>
              <w:left w:val="nil"/>
              <w:bottom w:val="nil"/>
              <w:right w:val="nil"/>
            </w:tcBorders>
            <w:vAlign w:val="bottom"/>
          </w:tcPr>
          <w:p w:rsidR="003D4F6B" w:rsidRPr="002125D1" w:rsidRDefault="003D4F6B" w:rsidP="003D4F6B">
            <w:pPr>
              <w:spacing w:after="0" w:line="280" w:lineRule="exact"/>
              <w:jc w:val="right"/>
              <w:rPr>
                <w:rFonts w:ascii="Calibri" w:eastAsia="Calibri" w:hAnsi="Calibri" w:cs="Calibri"/>
                <w:color w:val="000000" w:themeColor="text1"/>
                <w:sz w:val="20"/>
                <w:szCs w:val="20"/>
                <w:lang w:val="en-US"/>
              </w:rPr>
            </w:pPr>
          </w:p>
        </w:tc>
      </w:tr>
      <w:tr w:rsidR="003D4F6B" w:rsidRPr="00D108EE" w:rsidTr="00AF6AFB">
        <w:tc>
          <w:tcPr>
            <w:tcW w:w="1925" w:type="pct"/>
            <w:hideMark/>
          </w:tcPr>
          <w:p w:rsidR="003D4F6B" w:rsidRPr="00D108EE" w:rsidRDefault="003D4F6B" w:rsidP="003D4F6B">
            <w:pPr>
              <w:tabs>
                <w:tab w:val="right" w:pos="1202"/>
              </w:tabs>
              <w:spacing w:after="0" w:line="300" w:lineRule="exact"/>
              <w:outlineLvl w:val="0"/>
              <w:rPr>
                <w:rFonts w:ascii="Calibri" w:eastAsia="Times New Roman" w:hAnsi="Calibri" w:cs="Arial"/>
                <w:b/>
                <w:bCs/>
                <w:color w:val="000000" w:themeColor="text1"/>
                <w:sz w:val="20"/>
                <w:szCs w:val="20"/>
                <w:lang w:val="en-US"/>
              </w:rPr>
            </w:pPr>
            <w:bookmarkStart w:id="679" w:name="_Toc4060499"/>
            <w:r w:rsidRPr="00D108EE">
              <w:rPr>
                <w:rFonts w:ascii="Calibri" w:eastAsia="Times New Roman" w:hAnsi="Calibri" w:cs="Arial"/>
                <w:b/>
                <w:bCs/>
                <w:color w:val="000000" w:themeColor="text1"/>
                <w:sz w:val="20"/>
                <w:szCs w:val="20"/>
                <w:lang w:val="en-US"/>
              </w:rPr>
              <w:t>Guarantees and commitments</w:t>
            </w:r>
            <w:bookmarkEnd w:id="679"/>
          </w:p>
        </w:tc>
        <w:tc>
          <w:tcPr>
            <w:tcW w:w="769" w:type="pct"/>
            <w:tcBorders>
              <w:top w:val="nil"/>
              <w:left w:val="nil"/>
              <w:bottom w:val="nil"/>
              <w:right w:val="nil"/>
            </w:tcBorders>
            <w:shd w:val="clear" w:color="auto" w:fill="auto"/>
            <w:vAlign w:val="bottom"/>
          </w:tcPr>
          <w:p w:rsidR="003D4F6B" w:rsidRPr="002125D1" w:rsidRDefault="003D4F6B" w:rsidP="003D4F6B">
            <w:pPr>
              <w:spacing w:after="0" w:line="280" w:lineRule="exact"/>
              <w:jc w:val="right"/>
              <w:rPr>
                <w:rFonts w:ascii="Calibri" w:eastAsia="Calibri" w:hAnsi="Calibri" w:cs="Calibri"/>
                <w:color w:val="000000" w:themeColor="text1"/>
                <w:sz w:val="20"/>
                <w:szCs w:val="20"/>
                <w:lang w:val="en-US"/>
              </w:rPr>
            </w:pPr>
          </w:p>
        </w:tc>
        <w:tc>
          <w:tcPr>
            <w:tcW w:w="755" w:type="pct"/>
            <w:vAlign w:val="bottom"/>
          </w:tcPr>
          <w:p w:rsidR="003D4F6B" w:rsidRPr="002125D1" w:rsidRDefault="003D4F6B" w:rsidP="003D4F6B">
            <w:pPr>
              <w:spacing w:after="0" w:line="280" w:lineRule="exact"/>
              <w:jc w:val="right"/>
              <w:rPr>
                <w:rFonts w:ascii="Calibri" w:eastAsia="Calibri" w:hAnsi="Calibri" w:cs="Calibri"/>
                <w:color w:val="000000" w:themeColor="text1"/>
                <w:sz w:val="20"/>
                <w:szCs w:val="20"/>
                <w:lang w:val="en-US"/>
              </w:rPr>
            </w:pPr>
          </w:p>
        </w:tc>
        <w:tc>
          <w:tcPr>
            <w:tcW w:w="784" w:type="pct"/>
            <w:vAlign w:val="bottom"/>
          </w:tcPr>
          <w:p w:rsidR="003D4F6B" w:rsidRPr="002125D1" w:rsidRDefault="003D4F6B" w:rsidP="003D4F6B">
            <w:pPr>
              <w:spacing w:after="0" w:line="280" w:lineRule="exact"/>
              <w:jc w:val="right"/>
              <w:rPr>
                <w:rFonts w:ascii="Calibri" w:eastAsia="Calibri" w:hAnsi="Calibri" w:cs="Calibri"/>
                <w:color w:val="000000" w:themeColor="text1"/>
                <w:sz w:val="20"/>
                <w:szCs w:val="20"/>
                <w:lang w:val="en-US"/>
              </w:rPr>
            </w:pPr>
          </w:p>
        </w:tc>
        <w:tc>
          <w:tcPr>
            <w:tcW w:w="767" w:type="pct"/>
            <w:vAlign w:val="bottom"/>
          </w:tcPr>
          <w:p w:rsidR="003D4F6B" w:rsidRPr="002125D1" w:rsidRDefault="003D4F6B" w:rsidP="003D4F6B">
            <w:pPr>
              <w:spacing w:after="0" w:line="280" w:lineRule="exact"/>
              <w:jc w:val="right"/>
              <w:rPr>
                <w:rFonts w:ascii="Calibri" w:eastAsia="Calibri" w:hAnsi="Calibri" w:cs="Calibri"/>
                <w:color w:val="000000" w:themeColor="text1"/>
                <w:sz w:val="20"/>
                <w:szCs w:val="20"/>
                <w:lang w:val="en-US"/>
              </w:rPr>
            </w:pPr>
          </w:p>
        </w:tc>
      </w:tr>
      <w:tr w:rsidR="00AF6AFB" w:rsidRPr="00D108EE" w:rsidTr="00AF6AFB">
        <w:tc>
          <w:tcPr>
            <w:tcW w:w="1925" w:type="pct"/>
            <w:hideMark/>
          </w:tcPr>
          <w:p w:rsidR="00AF6AFB" w:rsidRPr="00D108EE" w:rsidRDefault="00AF6AFB" w:rsidP="00AF6AFB">
            <w:pPr>
              <w:tabs>
                <w:tab w:val="right" w:pos="1202"/>
              </w:tabs>
              <w:spacing w:after="0" w:line="300" w:lineRule="exact"/>
              <w:outlineLvl w:val="0"/>
              <w:rPr>
                <w:rFonts w:ascii="Calibri" w:eastAsia="Times New Roman" w:hAnsi="Calibri" w:cs="Arial"/>
                <w:bCs/>
                <w:color w:val="000000" w:themeColor="text1"/>
                <w:sz w:val="20"/>
                <w:szCs w:val="20"/>
                <w:lang w:val="en-US"/>
              </w:rPr>
            </w:pPr>
            <w:bookmarkStart w:id="680" w:name="_Toc4060500"/>
            <w:r w:rsidRPr="00D108EE">
              <w:rPr>
                <w:rFonts w:ascii="Calibri" w:eastAsia="Times New Roman" w:hAnsi="Calibri" w:cs="Arial"/>
                <w:bCs/>
                <w:color w:val="000000" w:themeColor="text1"/>
                <w:sz w:val="20"/>
                <w:szCs w:val="20"/>
                <w:lang w:val="en-US"/>
              </w:rPr>
              <w:t>Guarantees issued in HRK</w:t>
            </w:r>
            <w:bookmarkEnd w:id="680"/>
          </w:p>
        </w:tc>
        <w:tc>
          <w:tcPr>
            <w:tcW w:w="769" w:type="pct"/>
            <w:shd w:val="clear" w:color="auto" w:fill="auto"/>
            <w:vAlign w:val="bottom"/>
          </w:tcPr>
          <w:p w:rsidR="00AF6AFB" w:rsidRPr="002125D1" w:rsidRDefault="00AF6AFB" w:rsidP="00AF6AFB">
            <w:pPr>
              <w:spacing w:after="0" w:line="280" w:lineRule="exact"/>
              <w:jc w:val="right"/>
              <w:rPr>
                <w:rFonts w:ascii="Calibri" w:eastAsia="Calibri" w:hAnsi="Calibri" w:cs="Calibri"/>
                <w:color w:val="000000" w:themeColor="text1"/>
                <w:sz w:val="20"/>
                <w:szCs w:val="20"/>
                <w:lang w:val="en-US"/>
              </w:rPr>
            </w:pPr>
            <w:r w:rsidRPr="002125D1">
              <w:rPr>
                <w:rFonts w:ascii="Calibri" w:eastAsia="Times New Roman" w:hAnsi="Calibri" w:cs="Calibri"/>
                <w:color w:val="000000" w:themeColor="text1"/>
                <w:sz w:val="20"/>
                <w:szCs w:val="20"/>
              </w:rPr>
              <w:t>164,632</w:t>
            </w:r>
          </w:p>
        </w:tc>
        <w:tc>
          <w:tcPr>
            <w:tcW w:w="755" w:type="pct"/>
            <w:vAlign w:val="bottom"/>
          </w:tcPr>
          <w:p w:rsidR="00AF6AFB" w:rsidRPr="002125D1" w:rsidRDefault="00AF6AFB" w:rsidP="00AF6AFB">
            <w:pPr>
              <w:spacing w:after="0" w:line="280" w:lineRule="exact"/>
              <w:jc w:val="right"/>
              <w:rPr>
                <w:rFonts w:ascii="Calibri" w:eastAsia="Calibri" w:hAnsi="Calibri" w:cs="Calibri"/>
                <w:color w:val="000000" w:themeColor="text1"/>
                <w:sz w:val="20"/>
                <w:szCs w:val="20"/>
                <w:lang w:val="en-US"/>
              </w:rPr>
            </w:pPr>
            <w:r w:rsidRPr="002125D1">
              <w:rPr>
                <w:rFonts w:ascii="Calibri" w:eastAsia="Times New Roman" w:hAnsi="Calibri" w:cs="Calibri"/>
                <w:color w:val="000000" w:themeColor="text1"/>
                <w:sz w:val="20"/>
                <w:szCs w:val="20"/>
                <w:lang w:val="en-US"/>
              </w:rPr>
              <w:t>61,481</w:t>
            </w:r>
          </w:p>
        </w:tc>
        <w:tc>
          <w:tcPr>
            <w:tcW w:w="784" w:type="pct"/>
            <w:shd w:val="clear" w:color="auto" w:fill="auto"/>
            <w:vAlign w:val="bottom"/>
          </w:tcPr>
          <w:p w:rsidR="00AF6AFB" w:rsidRPr="002125D1" w:rsidRDefault="00AF6AFB" w:rsidP="00AF6AFB">
            <w:pPr>
              <w:tabs>
                <w:tab w:val="right" w:pos="1202"/>
              </w:tabs>
              <w:spacing w:after="0" w:line="301" w:lineRule="exact"/>
              <w:jc w:val="right"/>
              <w:outlineLvl w:val="0"/>
              <w:rPr>
                <w:rFonts w:ascii="Calibri" w:eastAsia="Times New Roman" w:hAnsi="Calibri" w:cs="Calibri"/>
                <w:color w:val="000000" w:themeColor="text1"/>
                <w:sz w:val="20"/>
                <w:szCs w:val="20"/>
                <w:lang w:val="en-US"/>
              </w:rPr>
            </w:pPr>
            <w:r w:rsidRPr="002125D1">
              <w:rPr>
                <w:rFonts w:ascii="Calibri" w:eastAsia="Times New Roman" w:hAnsi="Calibri" w:cs="Calibri"/>
                <w:color w:val="000000" w:themeColor="text1"/>
                <w:sz w:val="20"/>
                <w:szCs w:val="20"/>
              </w:rPr>
              <w:t>164,632</w:t>
            </w:r>
          </w:p>
        </w:tc>
        <w:tc>
          <w:tcPr>
            <w:tcW w:w="767" w:type="pct"/>
            <w:vAlign w:val="bottom"/>
          </w:tcPr>
          <w:p w:rsidR="00AF6AFB" w:rsidRPr="002125D1" w:rsidRDefault="00AF6AFB" w:rsidP="00AF6AFB">
            <w:pPr>
              <w:tabs>
                <w:tab w:val="right" w:pos="1202"/>
              </w:tabs>
              <w:spacing w:after="0" w:line="301" w:lineRule="exact"/>
              <w:jc w:val="right"/>
              <w:outlineLvl w:val="0"/>
              <w:rPr>
                <w:rFonts w:ascii="Calibri" w:eastAsia="Times New Roman" w:hAnsi="Calibri" w:cs="Calibri"/>
                <w:bCs/>
                <w:color w:val="000000" w:themeColor="text1"/>
                <w:sz w:val="20"/>
                <w:szCs w:val="20"/>
                <w:lang w:val="en-US"/>
              </w:rPr>
            </w:pPr>
            <w:r w:rsidRPr="002125D1">
              <w:rPr>
                <w:rFonts w:ascii="Calibri" w:eastAsia="Times New Roman" w:hAnsi="Calibri" w:cs="Calibri"/>
                <w:bCs/>
                <w:color w:val="000000" w:themeColor="text1"/>
                <w:sz w:val="20"/>
                <w:szCs w:val="20"/>
                <w:lang w:val="en-US"/>
              </w:rPr>
              <w:t>61,481</w:t>
            </w:r>
          </w:p>
        </w:tc>
      </w:tr>
      <w:tr w:rsidR="00AF6AFB" w:rsidRPr="00D108EE" w:rsidTr="00AF6AFB">
        <w:tc>
          <w:tcPr>
            <w:tcW w:w="1925" w:type="pct"/>
            <w:hideMark/>
          </w:tcPr>
          <w:p w:rsidR="00AF6AFB" w:rsidRPr="00D108EE" w:rsidRDefault="00AF6AFB" w:rsidP="00AF6AFB">
            <w:pPr>
              <w:tabs>
                <w:tab w:val="right" w:pos="1202"/>
              </w:tabs>
              <w:spacing w:after="0" w:line="300" w:lineRule="exact"/>
              <w:outlineLvl w:val="0"/>
              <w:rPr>
                <w:rFonts w:ascii="Calibri" w:eastAsia="Times New Roman" w:hAnsi="Calibri" w:cs="Arial"/>
                <w:color w:val="000000" w:themeColor="text1"/>
                <w:sz w:val="20"/>
                <w:szCs w:val="20"/>
                <w:lang w:val="en-US"/>
              </w:rPr>
            </w:pPr>
            <w:bookmarkStart w:id="681" w:name="_Toc4060503"/>
            <w:r w:rsidRPr="00D108EE">
              <w:rPr>
                <w:rFonts w:ascii="Calibri" w:eastAsia="Times New Roman" w:hAnsi="Calibri" w:cs="Arial"/>
                <w:color w:val="000000" w:themeColor="text1"/>
                <w:sz w:val="20"/>
                <w:szCs w:val="20"/>
                <w:lang w:val="en-US"/>
              </w:rPr>
              <w:t>Issued guarantees in foreign currency</w:t>
            </w:r>
            <w:bookmarkEnd w:id="681"/>
          </w:p>
        </w:tc>
        <w:tc>
          <w:tcPr>
            <w:tcW w:w="769" w:type="pct"/>
            <w:shd w:val="clear" w:color="auto" w:fill="auto"/>
            <w:vAlign w:val="bottom"/>
          </w:tcPr>
          <w:p w:rsidR="00AF6AFB" w:rsidRPr="002125D1" w:rsidRDefault="00AF6AFB" w:rsidP="00AF6AFB">
            <w:pPr>
              <w:spacing w:after="0" w:line="280" w:lineRule="exact"/>
              <w:jc w:val="right"/>
              <w:rPr>
                <w:rFonts w:ascii="Calibri" w:eastAsia="Calibri" w:hAnsi="Calibri" w:cs="Calibri"/>
                <w:color w:val="000000" w:themeColor="text1"/>
                <w:sz w:val="20"/>
                <w:szCs w:val="20"/>
                <w:lang w:val="en-US"/>
              </w:rPr>
            </w:pPr>
            <w:r w:rsidRPr="002125D1">
              <w:rPr>
                <w:rFonts w:ascii="Calibri" w:eastAsia="Times New Roman" w:hAnsi="Calibri" w:cs="Calibri"/>
                <w:color w:val="000000" w:themeColor="text1"/>
                <w:sz w:val="20"/>
                <w:szCs w:val="20"/>
              </w:rPr>
              <w:t>216,194</w:t>
            </w:r>
          </w:p>
        </w:tc>
        <w:tc>
          <w:tcPr>
            <w:tcW w:w="755" w:type="pct"/>
            <w:vAlign w:val="bottom"/>
          </w:tcPr>
          <w:p w:rsidR="00AF6AFB" w:rsidRPr="002125D1" w:rsidRDefault="00AF6AFB" w:rsidP="00AF6AFB">
            <w:pPr>
              <w:spacing w:after="0" w:line="280" w:lineRule="exact"/>
              <w:jc w:val="right"/>
              <w:rPr>
                <w:rFonts w:ascii="Calibri" w:eastAsia="Calibri" w:hAnsi="Calibri" w:cs="Calibri"/>
                <w:color w:val="000000" w:themeColor="text1"/>
                <w:sz w:val="20"/>
                <w:szCs w:val="20"/>
                <w:lang w:val="en-US"/>
              </w:rPr>
            </w:pPr>
            <w:r w:rsidRPr="002125D1">
              <w:rPr>
                <w:rFonts w:ascii="Calibri" w:eastAsia="Times New Roman" w:hAnsi="Calibri" w:cs="Calibri"/>
                <w:color w:val="000000" w:themeColor="text1"/>
                <w:sz w:val="20"/>
                <w:szCs w:val="20"/>
                <w:lang w:val="en-US"/>
              </w:rPr>
              <w:t>194,737</w:t>
            </w:r>
          </w:p>
        </w:tc>
        <w:tc>
          <w:tcPr>
            <w:tcW w:w="784" w:type="pct"/>
            <w:shd w:val="clear" w:color="auto" w:fill="auto"/>
            <w:vAlign w:val="bottom"/>
          </w:tcPr>
          <w:p w:rsidR="00AF6AFB" w:rsidRPr="002125D1" w:rsidRDefault="00AF6AFB" w:rsidP="00AF6AFB">
            <w:pPr>
              <w:tabs>
                <w:tab w:val="right" w:pos="1202"/>
              </w:tabs>
              <w:spacing w:after="0" w:line="301" w:lineRule="exact"/>
              <w:jc w:val="right"/>
              <w:outlineLvl w:val="0"/>
              <w:rPr>
                <w:rFonts w:ascii="Calibri" w:eastAsia="Times New Roman" w:hAnsi="Calibri" w:cs="Calibri"/>
                <w:color w:val="000000" w:themeColor="text1"/>
                <w:sz w:val="20"/>
                <w:szCs w:val="20"/>
                <w:lang w:val="en-US"/>
              </w:rPr>
            </w:pPr>
            <w:r w:rsidRPr="002125D1">
              <w:rPr>
                <w:rFonts w:ascii="Calibri" w:eastAsia="Times New Roman" w:hAnsi="Calibri" w:cs="Calibri"/>
                <w:color w:val="000000" w:themeColor="text1"/>
                <w:sz w:val="20"/>
                <w:szCs w:val="20"/>
              </w:rPr>
              <w:t>216,194</w:t>
            </w:r>
          </w:p>
        </w:tc>
        <w:tc>
          <w:tcPr>
            <w:tcW w:w="767" w:type="pct"/>
            <w:vAlign w:val="bottom"/>
          </w:tcPr>
          <w:p w:rsidR="00AF6AFB" w:rsidRPr="002125D1" w:rsidRDefault="00AF6AFB" w:rsidP="00AF6AFB">
            <w:pPr>
              <w:tabs>
                <w:tab w:val="right" w:pos="1202"/>
              </w:tabs>
              <w:spacing w:after="0" w:line="301" w:lineRule="exact"/>
              <w:jc w:val="right"/>
              <w:outlineLvl w:val="0"/>
              <w:rPr>
                <w:rFonts w:ascii="Calibri" w:eastAsia="Times New Roman" w:hAnsi="Calibri" w:cs="Calibri"/>
                <w:bCs/>
                <w:color w:val="000000" w:themeColor="text1"/>
                <w:sz w:val="20"/>
                <w:szCs w:val="20"/>
                <w:lang w:val="en-US"/>
              </w:rPr>
            </w:pPr>
            <w:r w:rsidRPr="002125D1">
              <w:rPr>
                <w:rFonts w:ascii="Calibri" w:eastAsia="Times New Roman" w:hAnsi="Calibri" w:cs="Calibri"/>
                <w:bCs/>
                <w:color w:val="000000" w:themeColor="text1"/>
                <w:sz w:val="20"/>
                <w:szCs w:val="20"/>
                <w:lang w:val="en-US"/>
              </w:rPr>
              <w:t>194,737</w:t>
            </w:r>
          </w:p>
        </w:tc>
      </w:tr>
      <w:tr w:rsidR="00AF6AFB" w:rsidRPr="00D108EE" w:rsidTr="00AF6AFB">
        <w:tc>
          <w:tcPr>
            <w:tcW w:w="1925" w:type="pct"/>
            <w:hideMark/>
          </w:tcPr>
          <w:p w:rsidR="00AF6AFB" w:rsidRPr="00D108EE" w:rsidRDefault="00AF6AFB" w:rsidP="00AF6AFB">
            <w:pPr>
              <w:tabs>
                <w:tab w:val="right" w:pos="1202"/>
              </w:tabs>
              <w:spacing w:after="0" w:line="300" w:lineRule="exact"/>
              <w:outlineLvl w:val="0"/>
              <w:rPr>
                <w:rFonts w:ascii="Calibri" w:eastAsia="Times New Roman" w:hAnsi="Calibri" w:cs="Arial"/>
                <w:color w:val="000000" w:themeColor="text1"/>
                <w:sz w:val="20"/>
                <w:szCs w:val="20"/>
                <w:lang w:val="en-US"/>
              </w:rPr>
            </w:pPr>
            <w:r w:rsidRPr="00D108EE">
              <w:rPr>
                <w:rFonts w:ascii="Calibri" w:eastAsia="Times New Roman" w:hAnsi="Calibri" w:cs="Arial"/>
                <w:color w:val="000000" w:themeColor="text1"/>
                <w:sz w:val="20"/>
                <w:szCs w:val="20"/>
                <w:lang w:val="en-US"/>
              </w:rPr>
              <w:t>Open le</w:t>
            </w:r>
            <w:r>
              <w:rPr>
                <w:rFonts w:ascii="Calibri" w:eastAsia="Times New Roman" w:hAnsi="Calibri" w:cs="Arial"/>
                <w:color w:val="000000" w:themeColor="text1"/>
                <w:sz w:val="20"/>
                <w:szCs w:val="20"/>
                <w:lang w:val="en-US"/>
              </w:rPr>
              <w:t>tt</w:t>
            </w:r>
            <w:r w:rsidRPr="00D108EE">
              <w:rPr>
                <w:rFonts w:ascii="Calibri" w:eastAsia="Times New Roman" w:hAnsi="Calibri" w:cs="Arial"/>
                <w:color w:val="000000" w:themeColor="text1"/>
                <w:sz w:val="20"/>
                <w:szCs w:val="20"/>
                <w:lang w:val="en-US"/>
              </w:rPr>
              <w:t>ers of credit in foreign currency</w:t>
            </w:r>
          </w:p>
        </w:tc>
        <w:tc>
          <w:tcPr>
            <w:tcW w:w="769" w:type="pct"/>
            <w:shd w:val="clear" w:color="auto" w:fill="auto"/>
            <w:vAlign w:val="bottom"/>
          </w:tcPr>
          <w:p w:rsidR="00AF6AFB" w:rsidRPr="002125D1" w:rsidRDefault="00AF6AFB" w:rsidP="00AF6AFB">
            <w:pPr>
              <w:spacing w:after="0" w:line="280" w:lineRule="exact"/>
              <w:jc w:val="right"/>
              <w:rPr>
                <w:rFonts w:ascii="Calibri" w:eastAsia="Calibri" w:hAnsi="Calibri" w:cs="Calibri"/>
                <w:color w:val="000000" w:themeColor="text1"/>
                <w:sz w:val="20"/>
                <w:szCs w:val="20"/>
                <w:lang w:val="en-US"/>
              </w:rPr>
            </w:pPr>
            <w:r w:rsidRPr="002125D1">
              <w:rPr>
                <w:rFonts w:ascii="Calibri" w:eastAsia="Times New Roman" w:hAnsi="Calibri" w:cs="Calibri"/>
                <w:color w:val="000000" w:themeColor="text1"/>
                <w:sz w:val="20"/>
                <w:szCs w:val="20"/>
              </w:rPr>
              <w:t>2,892</w:t>
            </w:r>
          </w:p>
        </w:tc>
        <w:tc>
          <w:tcPr>
            <w:tcW w:w="755" w:type="pct"/>
            <w:vAlign w:val="bottom"/>
          </w:tcPr>
          <w:p w:rsidR="00AF6AFB" w:rsidRPr="002125D1" w:rsidRDefault="00AF6AFB" w:rsidP="00AF6AFB">
            <w:pPr>
              <w:spacing w:after="0" w:line="280" w:lineRule="exact"/>
              <w:jc w:val="right"/>
              <w:rPr>
                <w:rFonts w:ascii="Calibri" w:eastAsia="Calibri" w:hAnsi="Calibri" w:cs="Calibri"/>
                <w:color w:val="000000" w:themeColor="text1"/>
                <w:sz w:val="20"/>
                <w:szCs w:val="20"/>
                <w:lang w:val="en-US"/>
              </w:rPr>
            </w:pPr>
            <w:r w:rsidRPr="002125D1">
              <w:rPr>
                <w:rFonts w:ascii="Calibri" w:eastAsia="Times New Roman" w:hAnsi="Calibri" w:cs="Calibri"/>
                <w:color w:val="000000" w:themeColor="text1"/>
                <w:sz w:val="20"/>
                <w:szCs w:val="20"/>
                <w:lang w:val="en-US"/>
              </w:rPr>
              <w:t>11,693</w:t>
            </w:r>
          </w:p>
        </w:tc>
        <w:tc>
          <w:tcPr>
            <w:tcW w:w="784" w:type="pct"/>
            <w:shd w:val="clear" w:color="auto" w:fill="auto"/>
            <w:vAlign w:val="bottom"/>
          </w:tcPr>
          <w:p w:rsidR="00AF6AFB" w:rsidRPr="002125D1" w:rsidRDefault="00AF6AFB" w:rsidP="00AF6AFB">
            <w:pPr>
              <w:tabs>
                <w:tab w:val="right" w:pos="1202"/>
              </w:tabs>
              <w:spacing w:after="0" w:line="301" w:lineRule="exact"/>
              <w:jc w:val="right"/>
              <w:outlineLvl w:val="0"/>
              <w:rPr>
                <w:rFonts w:ascii="Calibri" w:eastAsia="Times New Roman" w:hAnsi="Calibri" w:cs="Calibri"/>
                <w:color w:val="000000" w:themeColor="text1"/>
                <w:sz w:val="20"/>
                <w:szCs w:val="20"/>
                <w:lang w:val="en-US"/>
              </w:rPr>
            </w:pPr>
            <w:r w:rsidRPr="002125D1">
              <w:rPr>
                <w:rFonts w:ascii="Calibri" w:eastAsia="Times New Roman" w:hAnsi="Calibri" w:cs="Calibri"/>
                <w:color w:val="000000" w:themeColor="text1"/>
                <w:sz w:val="20"/>
                <w:szCs w:val="20"/>
              </w:rPr>
              <w:t>2,892</w:t>
            </w:r>
          </w:p>
        </w:tc>
        <w:tc>
          <w:tcPr>
            <w:tcW w:w="767" w:type="pct"/>
            <w:vAlign w:val="bottom"/>
          </w:tcPr>
          <w:p w:rsidR="00AF6AFB" w:rsidRPr="002125D1" w:rsidRDefault="00AF6AFB" w:rsidP="00AF6AFB">
            <w:pPr>
              <w:tabs>
                <w:tab w:val="right" w:pos="1202"/>
              </w:tabs>
              <w:spacing w:after="0" w:line="301" w:lineRule="exact"/>
              <w:jc w:val="right"/>
              <w:outlineLvl w:val="0"/>
              <w:rPr>
                <w:rFonts w:ascii="Calibri" w:eastAsia="Times New Roman" w:hAnsi="Calibri" w:cs="Calibri"/>
                <w:bCs/>
                <w:color w:val="000000" w:themeColor="text1"/>
                <w:sz w:val="20"/>
                <w:szCs w:val="20"/>
                <w:lang w:val="en-US"/>
              </w:rPr>
            </w:pPr>
            <w:r w:rsidRPr="002125D1">
              <w:rPr>
                <w:rFonts w:ascii="Calibri" w:eastAsia="Times New Roman" w:hAnsi="Calibri" w:cs="Calibri"/>
                <w:bCs/>
                <w:color w:val="000000" w:themeColor="text1"/>
                <w:sz w:val="20"/>
                <w:szCs w:val="20"/>
                <w:lang w:val="en-US"/>
              </w:rPr>
              <w:t>11,693</w:t>
            </w:r>
          </w:p>
        </w:tc>
      </w:tr>
      <w:tr w:rsidR="00AF6AFB" w:rsidRPr="00D108EE" w:rsidTr="00AF6AFB">
        <w:tc>
          <w:tcPr>
            <w:tcW w:w="1925" w:type="pct"/>
            <w:hideMark/>
          </w:tcPr>
          <w:p w:rsidR="00AF6AFB" w:rsidRPr="00D108EE" w:rsidRDefault="00AF6AFB" w:rsidP="00AF6AFB">
            <w:pPr>
              <w:tabs>
                <w:tab w:val="right" w:pos="1202"/>
              </w:tabs>
              <w:spacing w:after="0" w:line="300" w:lineRule="exact"/>
              <w:outlineLvl w:val="0"/>
              <w:rPr>
                <w:rFonts w:ascii="Calibri" w:eastAsia="Times New Roman" w:hAnsi="Calibri" w:cs="Arial"/>
                <w:color w:val="000000" w:themeColor="text1"/>
                <w:sz w:val="20"/>
                <w:szCs w:val="20"/>
                <w:lang w:val="en-US"/>
              </w:rPr>
            </w:pPr>
            <w:bookmarkStart w:id="682" w:name="_Toc4060506"/>
            <w:r w:rsidRPr="00D108EE">
              <w:rPr>
                <w:rFonts w:ascii="Calibri" w:eastAsia="Times New Roman" w:hAnsi="Calibri" w:cs="Arial"/>
                <w:color w:val="000000" w:themeColor="text1"/>
                <w:sz w:val="20"/>
                <w:szCs w:val="20"/>
                <w:lang w:val="en-US"/>
              </w:rPr>
              <w:t>Undrawn loans</w:t>
            </w:r>
            <w:bookmarkEnd w:id="682"/>
          </w:p>
        </w:tc>
        <w:tc>
          <w:tcPr>
            <w:tcW w:w="769" w:type="pct"/>
            <w:shd w:val="clear" w:color="auto" w:fill="auto"/>
            <w:vAlign w:val="bottom"/>
          </w:tcPr>
          <w:p w:rsidR="00AF6AFB" w:rsidRPr="002125D1" w:rsidRDefault="00AF6AFB" w:rsidP="00AF6AFB">
            <w:pPr>
              <w:spacing w:after="0" w:line="280" w:lineRule="exact"/>
              <w:jc w:val="right"/>
              <w:rPr>
                <w:rFonts w:ascii="Calibri" w:eastAsia="Calibri" w:hAnsi="Calibri" w:cs="Calibri"/>
                <w:color w:val="000000" w:themeColor="text1"/>
                <w:sz w:val="20"/>
                <w:szCs w:val="20"/>
                <w:lang w:val="en-US"/>
              </w:rPr>
            </w:pPr>
            <w:r w:rsidRPr="002125D1">
              <w:rPr>
                <w:rFonts w:ascii="Calibri" w:eastAsia="Times New Roman" w:hAnsi="Calibri" w:cs="Calibri"/>
                <w:color w:val="000000" w:themeColor="text1"/>
                <w:sz w:val="20"/>
                <w:szCs w:val="20"/>
              </w:rPr>
              <w:t>5,050,53</w:t>
            </w:r>
            <w:r w:rsidR="00215673">
              <w:rPr>
                <w:rFonts w:ascii="Calibri" w:eastAsia="Times New Roman" w:hAnsi="Calibri" w:cs="Calibri"/>
                <w:color w:val="000000" w:themeColor="text1"/>
                <w:sz w:val="20"/>
                <w:szCs w:val="20"/>
              </w:rPr>
              <w:t>8</w:t>
            </w:r>
          </w:p>
        </w:tc>
        <w:tc>
          <w:tcPr>
            <w:tcW w:w="755" w:type="pct"/>
            <w:vAlign w:val="bottom"/>
          </w:tcPr>
          <w:p w:rsidR="00AF6AFB" w:rsidRPr="002125D1" w:rsidRDefault="00AF6AFB" w:rsidP="00AF6AFB">
            <w:pPr>
              <w:spacing w:after="0" w:line="280" w:lineRule="exact"/>
              <w:jc w:val="right"/>
              <w:rPr>
                <w:rFonts w:ascii="Calibri" w:eastAsia="Calibri" w:hAnsi="Calibri" w:cs="Calibri"/>
                <w:color w:val="000000" w:themeColor="text1"/>
                <w:sz w:val="20"/>
                <w:szCs w:val="20"/>
                <w:lang w:val="en-US"/>
              </w:rPr>
            </w:pPr>
            <w:r w:rsidRPr="002125D1">
              <w:rPr>
                <w:rFonts w:ascii="Calibri" w:eastAsia="Times New Roman" w:hAnsi="Calibri" w:cs="Calibri"/>
                <w:color w:val="000000" w:themeColor="text1"/>
                <w:sz w:val="20"/>
                <w:szCs w:val="20"/>
                <w:lang w:val="en-US"/>
              </w:rPr>
              <w:t>3,954,299</w:t>
            </w:r>
          </w:p>
        </w:tc>
        <w:tc>
          <w:tcPr>
            <w:tcW w:w="784" w:type="pct"/>
            <w:shd w:val="clear" w:color="auto" w:fill="auto"/>
            <w:vAlign w:val="bottom"/>
          </w:tcPr>
          <w:p w:rsidR="00AF6AFB" w:rsidRPr="002125D1" w:rsidRDefault="00AF6AFB" w:rsidP="00AF6AFB">
            <w:pPr>
              <w:tabs>
                <w:tab w:val="right" w:pos="1202"/>
              </w:tabs>
              <w:spacing w:after="0" w:line="301" w:lineRule="exact"/>
              <w:jc w:val="right"/>
              <w:outlineLvl w:val="0"/>
              <w:rPr>
                <w:rFonts w:ascii="Calibri" w:eastAsia="Times New Roman" w:hAnsi="Calibri" w:cs="Calibri"/>
                <w:color w:val="000000" w:themeColor="text1"/>
                <w:sz w:val="20"/>
                <w:szCs w:val="20"/>
                <w:lang w:val="en-US"/>
              </w:rPr>
            </w:pPr>
            <w:r w:rsidRPr="002125D1">
              <w:rPr>
                <w:rFonts w:ascii="Calibri" w:eastAsia="Times New Roman" w:hAnsi="Calibri" w:cs="Calibri"/>
                <w:color w:val="000000" w:themeColor="text1"/>
                <w:sz w:val="20"/>
                <w:szCs w:val="20"/>
              </w:rPr>
              <w:t>5,050,53</w:t>
            </w:r>
            <w:r w:rsidR="00F55693" w:rsidRPr="002125D1">
              <w:rPr>
                <w:rFonts w:ascii="Calibri" w:eastAsia="Times New Roman" w:hAnsi="Calibri" w:cs="Calibri"/>
                <w:color w:val="000000" w:themeColor="text1"/>
                <w:sz w:val="20"/>
                <w:szCs w:val="20"/>
              </w:rPr>
              <w:t>8</w:t>
            </w:r>
          </w:p>
        </w:tc>
        <w:tc>
          <w:tcPr>
            <w:tcW w:w="767" w:type="pct"/>
            <w:vAlign w:val="bottom"/>
          </w:tcPr>
          <w:p w:rsidR="00AF6AFB" w:rsidRPr="002125D1" w:rsidRDefault="00AF6AFB" w:rsidP="00AF6AFB">
            <w:pPr>
              <w:tabs>
                <w:tab w:val="right" w:pos="1202"/>
              </w:tabs>
              <w:spacing w:after="0" w:line="301" w:lineRule="exact"/>
              <w:jc w:val="right"/>
              <w:outlineLvl w:val="0"/>
              <w:rPr>
                <w:rFonts w:ascii="Calibri" w:eastAsia="Times New Roman" w:hAnsi="Calibri" w:cs="Calibri"/>
                <w:bCs/>
                <w:color w:val="000000" w:themeColor="text1"/>
                <w:sz w:val="20"/>
                <w:szCs w:val="20"/>
                <w:lang w:val="en-US"/>
              </w:rPr>
            </w:pPr>
            <w:r w:rsidRPr="002125D1">
              <w:rPr>
                <w:rFonts w:ascii="Calibri" w:eastAsia="Times New Roman" w:hAnsi="Calibri" w:cs="Calibri"/>
                <w:bCs/>
                <w:color w:val="000000" w:themeColor="text1"/>
                <w:sz w:val="20"/>
                <w:szCs w:val="20"/>
                <w:lang w:val="en-US"/>
              </w:rPr>
              <w:t>3,954,299</w:t>
            </w:r>
          </w:p>
        </w:tc>
      </w:tr>
      <w:tr w:rsidR="00AF6AFB" w:rsidRPr="00D108EE" w:rsidTr="00AF6AFB">
        <w:tc>
          <w:tcPr>
            <w:tcW w:w="1925" w:type="pct"/>
            <w:vAlign w:val="center"/>
            <w:hideMark/>
          </w:tcPr>
          <w:p w:rsidR="00AF6AFB" w:rsidRPr="00D108EE" w:rsidRDefault="00AF6AFB" w:rsidP="00AF6AFB">
            <w:pPr>
              <w:tabs>
                <w:tab w:val="right" w:pos="1202"/>
              </w:tabs>
              <w:spacing w:after="0" w:line="300" w:lineRule="exact"/>
              <w:outlineLvl w:val="0"/>
              <w:rPr>
                <w:rFonts w:ascii="Calibri" w:eastAsia="Times New Roman" w:hAnsi="Calibri" w:cs="Arial"/>
                <w:bCs/>
                <w:color w:val="000000" w:themeColor="text1"/>
                <w:sz w:val="20"/>
                <w:szCs w:val="20"/>
                <w:lang w:val="en-US"/>
              </w:rPr>
            </w:pPr>
            <w:bookmarkStart w:id="683" w:name="_Toc4060509"/>
            <w:r w:rsidRPr="00D108EE">
              <w:rPr>
                <w:rFonts w:ascii="Calibri" w:eastAsia="Times New Roman" w:hAnsi="Calibri" w:cs="Arial"/>
                <w:bCs/>
                <w:color w:val="000000" w:themeColor="text1"/>
                <w:sz w:val="20"/>
                <w:szCs w:val="20"/>
                <w:lang w:val="en-US"/>
              </w:rPr>
              <w:t>Other irrevocable contingent liabilities</w:t>
            </w:r>
            <w:bookmarkEnd w:id="683"/>
          </w:p>
        </w:tc>
        <w:tc>
          <w:tcPr>
            <w:tcW w:w="769" w:type="pct"/>
            <w:tcBorders>
              <w:top w:val="nil"/>
              <w:left w:val="nil"/>
              <w:bottom w:val="single" w:sz="4" w:space="0" w:color="auto"/>
              <w:right w:val="nil"/>
            </w:tcBorders>
            <w:shd w:val="clear" w:color="auto" w:fill="auto"/>
            <w:vAlign w:val="bottom"/>
          </w:tcPr>
          <w:p w:rsidR="00AF6AFB" w:rsidRPr="002125D1" w:rsidRDefault="00AF6AFB" w:rsidP="00AF6AFB">
            <w:pPr>
              <w:spacing w:after="0" w:line="280" w:lineRule="exact"/>
              <w:jc w:val="right"/>
              <w:rPr>
                <w:rFonts w:ascii="Calibri" w:eastAsia="Calibri" w:hAnsi="Calibri" w:cs="Calibri"/>
                <w:color w:val="000000" w:themeColor="text1"/>
                <w:sz w:val="20"/>
                <w:szCs w:val="20"/>
                <w:lang w:val="en-US"/>
              </w:rPr>
            </w:pPr>
            <w:r w:rsidRPr="002125D1">
              <w:rPr>
                <w:rFonts w:ascii="Calibri" w:eastAsia="Times New Roman" w:hAnsi="Calibri" w:cs="Calibri"/>
                <w:color w:val="000000" w:themeColor="text1"/>
                <w:sz w:val="20"/>
                <w:szCs w:val="20"/>
              </w:rPr>
              <w:t>93</w:t>
            </w:r>
          </w:p>
        </w:tc>
        <w:tc>
          <w:tcPr>
            <w:tcW w:w="755" w:type="pct"/>
            <w:tcBorders>
              <w:top w:val="nil"/>
              <w:left w:val="nil"/>
              <w:bottom w:val="single" w:sz="4" w:space="0" w:color="auto"/>
              <w:right w:val="nil"/>
            </w:tcBorders>
            <w:vAlign w:val="bottom"/>
          </w:tcPr>
          <w:p w:rsidR="00AF6AFB" w:rsidRPr="002125D1" w:rsidRDefault="00AF6AFB" w:rsidP="00AF6AFB">
            <w:pPr>
              <w:spacing w:after="0" w:line="280" w:lineRule="exact"/>
              <w:jc w:val="right"/>
              <w:rPr>
                <w:rFonts w:ascii="Calibri" w:eastAsia="Calibri" w:hAnsi="Calibri" w:cs="Calibri"/>
                <w:color w:val="000000" w:themeColor="text1"/>
                <w:sz w:val="20"/>
                <w:szCs w:val="20"/>
                <w:lang w:val="en-US"/>
              </w:rPr>
            </w:pPr>
            <w:r w:rsidRPr="002125D1">
              <w:rPr>
                <w:rFonts w:ascii="Calibri" w:eastAsia="Times New Roman" w:hAnsi="Calibri" w:cs="Calibri"/>
                <w:color w:val="000000" w:themeColor="text1"/>
                <w:sz w:val="20"/>
                <w:szCs w:val="20"/>
                <w:lang w:val="en-US"/>
              </w:rPr>
              <w:t>93</w:t>
            </w:r>
          </w:p>
        </w:tc>
        <w:tc>
          <w:tcPr>
            <w:tcW w:w="784" w:type="pct"/>
            <w:tcBorders>
              <w:top w:val="nil"/>
              <w:left w:val="nil"/>
              <w:bottom w:val="single" w:sz="4" w:space="0" w:color="auto"/>
              <w:right w:val="nil"/>
            </w:tcBorders>
            <w:shd w:val="clear" w:color="auto" w:fill="auto"/>
            <w:vAlign w:val="bottom"/>
          </w:tcPr>
          <w:p w:rsidR="00AF6AFB" w:rsidRPr="002125D1" w:rsidRDefault="00AF6AFB" w:rsidP="00AF6AFB">
            <w:pPr>
              <w:tabs>
                <w:tab w:val="right" w:pos="1202"/>
              </w:tabs>
              <w:spacing w:after="0" w:line="301" w:lineRule="exact"/>
              <w:jc w:val="right"/>
              <w:outlineLvl w:val="0"/>
              <w:rPr>
                <w:rFonts w:ascii="Calibri" w:eastAsia="Times New Roman" w:hAnsi="Calibri" w:cs="Calibri"/>
                <w:color w:val="000000" w:themeColor="text1"/>
                <w:sz w:val="20"/>
                <w:szCs w:val="20"/>
                <w:lang w:val="en-US"/>
              </w:rPr>
            </w:pPr>
            <w:r w:rsidRPr="002125D1">
              <w:rPr>
                <w:rFonts w:ascii="Calibri" w:eastAsia="Times New Roman" w:hAnsi="Calibri" w:cs="Calibri"/>
                <w:color w:val="000000" w:themeColor="text1"/>
                <w:sz w:val="20"/>
                <w:szCs w:val="20"/>
              </w:rPr>
              <w:t>93</w:t>
            </w:r>
          </w:p>
        </w:tc>
        <w:tc>
          <w:tcPr>
            <w:tcW w:w="767" w:type="pct"/>
            <w:tcBorders>
              <w:top w:val="nil"/>
              <w:left w:val="nil"/>
              <w:bottom w:val="single" w:sz="4" w:space="0" w:color="auto"/>
              <w:right w:val="nil"/>
            </w:tcBorders>
            <w:vAlign w:val="bottom"/>
          </w:tcPr>
          <w:p w:rsidR="00AF6AFB" w:rsidRPr="002125D1" w:rsidRDefault="00AF6AFB" w:rsidP="00AF6AFB">
            <w:pPr>
              <w:tabs>
                <w:tab w:val="right" w:pos="1202"/>
              </w:tabs>
              <w:spacing w:after="0" w:line="301" w:lineRule="exact"/>
              <w:jc w:val="right"/>
              <w:outlineLvl w:val="0"/>
              <w:rPr>
                <w:rFonts w:ascii="Calibri" w:eastAsia="Times New Roman" w:hAnsi="Calibri" w:cs="Calibri"/>
                <w:bCs/>
                <w:color w:val="000000" w:themeColor="text1"/>
                <w:sz w:val="20"/>
                <w:szCs w:val="20"/>
                <w:lang w:val="en-US"/>
              </w:rPr>
            </w:pPr>
            <w:r w:rsidRPr="002125D1">
              <w:rPr>
                <w:rFonts w:ascii="Calibri" w:eastAsia="Times New Roman" w:hAnsi="Calibri" w:cs="Calibri"/>
                <w:bCs/>
                <w:color w:val="000000" w:themeColor="text1"/>
                <w:sz w:val="20"/>
                <w:szCs w:val="20"/>
                <w:lang w:val="en-US"/>
              </w:rPr>
              <w:t>93</w:t>
            </w:r>
          </w:p>
        </w:tc>
      </w:tr>
      <w:tr w:rsidR="00AF6AFB" w:rsidRPr="00D108EE" w:rsidTr="00AF6AFB">
        <w:tc>
          <w:tcPr>
            <w:tcW w:w="1925" w:type="pct"/>
            <w:hideMark/>
          </w:tcPr>
          <w:p w:rsidR="00AF6AFB" w:rsidRPr="00D108EE" w:rsidRDefault="00AF6AFB" w:rsidP="00AF6AFB">
            <w:pPr>
              <w:tabs>
                <w:tab w:val="right" w:pos="1202"/>
              </w:tabs>
              <w:spacing w:after="0" w:line="300" w:lineRule="exact"/>
              <w:outlineLvl w:val="0"/>
              <w:rPr>
                <w:rFonts w:ascii="Calibri" w:eastAsia="Times New Roman" w:hAnsi="Calibri" w:cs="Arial"/>
                <w:b/>
                <w:bCs/>
                <w:color w:val="000000" w:themeColor="text1"/>
                <w:sz w:val="20"/>
                <w:szCs w:val="20"/>
                <w:lang w:val="en-US"/>
              </w:rPr>
            </w:pPr>
            <w:bookmarkStart w:id="684" w:name="_Toc4060512"/>
            <w:r w:rsidRPr="00D108EE">
              <w:rPr>
                <w:rFonts w:ascii="Calibri" w:eastAsia="Times New Roman" w:hAnsi="Calibri" w:cs="Arial"/>
                <w:b/>
                <w:bCs/>
                <w:color w:val="000000" w:themeColor="text1"/>
                <w:sz w:val="20"/>
                <w:szCs w:val="20"/>
                <w:lang w:val="en-US"/>
              </w:rPr>
              <w:t>Total</w:t>
            </w:r>
            <w:bookmarkEnd w:id="684"/>
          </w:p>
        </w:tc>
        <w:tc>
          <w:tcPr>
            <w:tcW w:w="769" w:type="pct"/>
            <w:tcBorders>
              <w:top w:val="single" w:sz="4" w:space="0" w:color="auto"/>
              <w:left w:val="nil"/>
              <w:bottom w:val="single" w:sz="12" w:space="0" w:color="auto"/>
              <w:right w:val="nil"/>
            </w:tcBorders>
            <w:vAlign w:val="bottom"/>
          </w:tcPr>
          <w:p w:rsidR="00AF6AFB" w:rsidRPr="002125D1" w:rsidRDefault="00AF6AFB" w:rsidP="00AF6AFB">
            <w:pPr>
              <w:spacing w:after="0" w:line="280" w:lineRule="exact"/>
              <w:jc w:val="right"/>
              <w:rPr>
                <w:rFonts w:ascii="Calibri" w:eastAsia="Calibri" w:hAnsi="Calibri" w:cs="Calibri"/>
                <w:b/>
                <w:color w:val="000000" w:themeColor="text1"/>
                <w:sz w:val="20"/>
                <w:szCs w:val="20"/>
                <w:lang w:val="en-US"/>
              </w:rPr>
            </w:pPr>
            <w:r w:rsidRPr="002125D1">
              <w:rPr>
                <w:rFonts w:ascii="Calibri" w:eastAsia="Times New Roman" w:hAnsi="Calibri" w:cs="Arial"/>
                <w:b/>
                <w:bCs/>
                <w:color w:val="000000" w:themeColor="text1"/>
                <w:sz w:val="20"/>
                <w:szCs w:val="20"/>
              </w:rPr>
              <w:t>5,434,34</w:t>
            </w:r>
            <w:r w:rsidR="00215673">
              <w:rPr>
                <w:rFonts w:ascii="Calibri" w:eastAsia="Times New Roman" w:hAnsi="Calibri" w:cs="Arial"/>
                <w:b/>
                <w:bCs/>
                <w:color w:val="000000" w:themeColor="text1"/>
                <w:sz w:val="20"/>
                <w:szCs w:val="20"/>
              </w:rPr>
              <w:t>9</w:t>
            </w:r>
          </w:p>
        </w:tc>
        <w:tc>
          <w:tcPr>
            <w:tcW w:w="755" w:type="pct"/>
            <w:tcBorders>
              <w:top w:val="single" w:sz="4" w:space="0" w:color="auto"/>
              <w:left w:val="nil"/>
              <w:bottom w:val="single" w:sz="12" w:space="0" w:color="auto"/>
              <w:right w:val="nil"/>
            </w:tcBorders>
            <w:vAlign w:val="bottom"/>
          </w:tcPr>
          <w:p w:rsidR="00AF6AFB" w:rsidRPr="002125D1" w:rsidRDefault="00AF6AFB" w:rsidP="00AF6AFB">
            <w:pPr>
              <w:spacing w:after="0" w:line="280" w:lineRule="exact"/>
              <w:jc w:val="right"/>
              <w:rPr>
                <w:rFonts w:ascii="Calibri" w:eastAsia="Calibri" w:hAnsi="Calibri" w:cs="Calibri"/>
                <w:b/>
                <w:color w:val="000000" w:themeColor="text1"/>
                <w:sz w:val="20"/>
                <w:szCs w:val="20"/>
                <w:lang w:val="en-US"/>
              </w:rPr>
            </w:pPr>
            <w:r w:rsidRPr="002125D1">
              <w:rPr>
                <w:rFonts w:ascii="Calibri" w:eastAsia="Times New Roman" w:hAnsi="Calibri" w:cs="Calibri"/>
                <w:b/>
                <w:bCs/>
                <w:color w:val="000000" w:themeColor="text1"/>
                <w:sz w:val="20"/>
                <w:szCs w:val="20"/>
                <w:lang w:val="en-US"/>
              </w:rPr>
              <w:t>4,222,303</w:t>
            </w:r>
          </w:p>
        </w:tc>
        <w:tc>
          <w:tcPr>
            <w:tcW w:w="784" w:type="pct"/>
            <w:tcBorders>
              <w:top w:val="single" w:sz="4" w:space="0" w:color="auto"/>
              <w:left w:val="nil"/>
              <w:bottom w:val="single" w:sz="12" w:space="0" w:color="auto"/>
              <w:right w:val="nil"/>
            </w:tcBorders>
            <w:vAlign w:val="bottom"/>
          </w:tcPr>
          <w:p w:rsidR="00AF6AFB" w:rsidRPr="002125D1" w:rsidRDefault="00AF6AFB" w:rsidP="00AF6AFB">
            <w:pPr>
              <w:spacing w:after="0" w:line="280" w:lineRule="exact"/>
              <w:jc w:val="right"/>
              <w:rPr>
                <w:rFonts w:ascii="Calibri" w:eastAsia="Calibri" w:hAnsi="Calibri" w:cs="Calibri"/>
                <w:b/>
                <w:bCs/>
                <w:color w:val="000000" w:themeColor="text1"/>
                <w:sz w:val="20"/>
                <w:szCs w:val="20"/>
                <w:lang w:val="en-US"/>
              </w:rPr>
            </w:pPr>
            <w:r w:rsidRPr="002125D1">
              <w:rPr>
                <w:rFonts w:ascii="Calibri" w:eastAsia="Times New Roman" w:hAnsi="Calibri" w:cs="Arial"/>
                <w:b/>
                <w:bCs/>
                <w:color w:val="000000" w:themeColor="text1"/>
                <w:sz w:val="20"/>
                <w:szCs w:val="20"/>
              </w:rPr>
              <w:t>5,434,34</w:t>
            </w:r>
            <w:r w:rsidR="00F55693" w:rsidRPr="002125D1">
              <w:rPr>
                <w:rFonts w:ascii="Calibri" w:eastAsia="Times New Roman" w:hAnsi="Calibri" w:cs="Arial"/>
                <w:b/>
                <w:bCs/>
                <w:color w:val="000000" w:themeColor="text1"/>
                <w:sz w:val="20"/>
                <w:szCs w:val="20"/>
              </w:rPr>
              <w:t>9</w:t>
            </w:r>
          </w:p>
        </w:tc>
        <w:tc>
          <w:tcPr>
            <w:tcW w:w="767" w:type="pct"/>
            <w:tcBorders>
              <w:top w:val="single" w:sz="4" w:space="0" w:color="auto"/>
              <w:left w:val="nil"/>
              <w:bottom w:val="single" w:sz="12" w:space="0" w:color="auto"/>
              <w:right w:val="nil"/>
            </w:tcBorders>
            <w:vAlign w:val="bottom"/>
          </w:tcPr>
          <w:p w:rsidR="00AF6AFB" w:rsidRPr="002125D1" w:rsidRDefault="00AF6AFB" w:rsidP="00AF6AFB">
            <w:pPr>
              <w:spacing w:after="0" w:line="280" w:lineRule="exact"/>
              <w:jc w:val="right"/>
              <w:rPr>
                <w:rFonts w:ascii="Calibri" w:eastAsia="Calibri" w:hAnsi="Calibri" w:cs="Calibri"/>
                <w:b/>
                <w:color w:val="000000" w:themeColor="text1"/>
                <w:sz w:val="20"/>
                <w:szCs w:val="20"/>
                <w:lang w:val="en-US"/>
              </w:rPr>
            </w:pPr>
            <w:r w:rsidRPr="002125D1">
              <w:rPr>
                <w:rFonts w:ascii="Calibri" w:eastAsia="Calibri" w:hAnsi="Calibri" w:cs="Calibri"/>
                <w:b/>
                <w:color w:val="000000" w:themeColor="text1"/>
                <w:sz w:val="20"/>
                <w:szCs w:val="20"/>
                <w:lang w:val="en-US"/>
              </w:rPr>
              <w:t>4,222,303</w:t>
            </w:r>
          </w:p>
        </w:tc>
      </w:tr>
      <w:tr w:rsidR="00AF6AFB" w:rsidRPr="00D108EE" w:rsidTr="00AF6AFB">
        <w:trPr>
          <w:trHeight w:hRule="exact" w:val="340"/>
        </w:trPr>
        <w:tc>
          <w:tcPr>
            <w:tcW w:w="1925" w:type="pct"/>
            <w:hideMark/>
          </w:tcPr>
          <w:p w:rsidR="00AF6AFB" w:rsidRPr="00D108EE" w:rsidRDefault="00AF6AFB" w:rsidP="00AF6AFB">
            <w:pPr>
              <w:tabs>
                <w:tab w:val="right" w:pos="1202"/>
              </w:tabs>
              <w:spacing w:after="0" w:line="300" w:lineRule="exact"/>
              <w:outlineLvl w:val="0"/>
              <w:rPr>
                <w:rFonts w:ascii="Calibri" w:eastAsia="Times New Roman" w:hAnsi="Calibri" w:cs="Arial"/>
                <w:b/>
                <w:bCs/>
                <w:color w:val="000000" w:themeColor="text1"/>
                <w:sz w:val="20"/>
                <w:szCs w:val="20"/>
                <w:lang w:val="en-US"/>
              </w:rPr>
            </w:pPr>
            <w:bookmarkStart w:id="685" w:name="_Toc4060513"/>
            <w:r w:rsidRPr="00D108EE">
              <w:rPr>
                <w:rFonts w:ascii="Calibri" w:eastAsia="Times New Roman" w:hAnsi="Calibri" w:cs="Arial"/>
                <w:b/>
                <w:bCs/>
                <w:color w:val="000000" w:themeColor="text1"/>
                <w:sz w:val="20"/>
                <w:szCs w:val="20"/>
                <w:lang w:val="en-US"/>
              </w:rPr>
              <w:t>Total credit risk exposure</w:t>
            </w:r>
            <w:bookmarkEnd w:id="685"/>
          </w:p>
        </w:tc>
        <w:tc>
          <w:tcPr>
            <w:tcW w:w="769" w:type="pct"/>
            <w:tcBorders>
              <w:top w:val="single" w:sz="12" w:space="0" w:color="auto"/>
              <w:left w:val="nil"/>
              <w:bottom w:val="single" w:sz="12" w:space="0" w:color="auto"/>
              <w:right w:val="nil"/>
            </w:tcBorders>
            <w:vAlign w:val="bottom"/>
          </w:tcPr>
          <w:p w:rsidR="00AF6AFB" w:rsidRPr="002125D1" w:rsidRDefault="00AF6AFB" w:rsidP="00AF6AFB">
            <w:pPr>
              <w:spacing w:after="0" w:line="280" w:lineRule="exact"/>
              <w:jc w:val="right"/>
              <w:rPr>
                <w:rFonts w:ascii="Calibri" w:eastAsia="Calibri" w:hAnsi="Calibri" w:cs="Calibri"/>
                <w:b/>
                <w:color w:val="000000" w:themeColor="text1"/>
                <w:sz w:val="20"/>
                <w:szCs w:val="20"/>
                <w:lang w:val="en-US"/>
              </w:rPr>
            </w:pPr>
            <w:r w:rsidRPr="002125D1">
              <w:rPr>
                <w:rFonts w:ascii="Calibri" w:eastAsia="Times New Roman" w:hAnsi="Calibri" w:cs="Arial"/>
                <w:b/>
                <w:bCs/>
                <w:color w:val="000000" w:themeColor="text1"/>
                <w:sz w:val="20"/>
                <w:szCs w:val="20"/>
              </w:rPr>
              <w:t>33,436,038</w:t>
            </w:r>
          </w:p>
        </w:tc>
        <w:tc>
          <w:tcPr>
            <w:tcW w:w="755" w:type="pct"/>
            <w:tcBorders>
              <w:top w:val="single" w:sz="12" w:space="0" w:color="auto"/>
              <w:left w:val="nil"/>
              <w:bottom w:val="single" w:sz="12" w:space="0" w:color="auto"/>
              <w:right w:val="nil"/>
            </w:tcBorders>
            <w:vAlign w:val="bottom"/>
          </w:tcPr>
          <w:p w:rsidR="00AF6AFB" w:rsidRPr="002125D1" w:rsidRDefault="00AF6AFB" w:rsidP="00AF6AFB">
            <w:pPr>
              <w:spacing w:after="0" w:line="280" w:lineRule="exact"/>
              <w:jc w:val="right"/>
              <w:rPr>
                <w:rFonts w:ascii="Calibri" w:eastAsia="Calibri" w:hAnsi="Calibri" w:cs="Calibri"/>
                <w:b/>
                <w:color w:val="000000" w:themeColor="text1"/>
                <w:sz w:val="20"/>
                <w:szCs w:val="20"/>
                <w:lang w:val="en-US"/>
              </w:rPr>
            </w:pPr>
            <w:r w:rsidRPr="002125D1">
              <w:rPr>
                <w:rFonts w:ascii="Calibri" w:eastAsia="Times New Roman" w:hAnsi="Calibri" w:cs="Calibri"/>
                <w:b/>
                <w:bCs/>
                <w:color w:val="000000" w:themeColor="text1"/>
                <w:sz w:val="20"/>
                <w:szCs w:val="20"/>
                <w:lang w:val="en-US"/>
              </w:rPr>
              <w:t>30,374,646</w:t>
            </w:r>
          </w:p>
        </w:tc>
        <w:tc>
          <w:tcPr>
            <w:tcW w:w="784" w:type="pct"/>
            <w:tcBorders>
              <w:top w:val="single" w:sz="12" w:space="0" w:color="auto"/>
              <w:left w:val="nil"/>
              <w:bottom w:val="single" w:sz="12" w:space="0" w:color="auto"/>
              <w:right w:val="nil"/>
            </w:tcBorders>
            <w:vAlign w:val="bottom"/>
          </w:tcPr>
          <w:p w:rsidR="00AF6AFB" w:rsidRPr="002125D1" w:rsidRDefault="00AF6AFB" w:rsidP="00AF6AFB">
            <w:pPr>
              <w:spacing w:after="0" w:line="280" w:lineRule="exact"/>
              <w:jc w:val="right"/>
              <w:rPr>
                <w:rFonts w:ascii="Calibri" w:eastAsia="Calibri" w:hAnsi="Calibri" w:cs="Calibri"/>
                <w:b/>
                <w:bCs/>
                <w:color w:val="000000" w:themeColor="text1"/>
                <w:sz w:val="20"/>
                <w:szCs w:val="20"/>
                <w:lang w:val="en-US"/>
              </w:rPr>
            </w:pPr>
            <w:r w:rsidRPr="002125D1">
              <w:rPr>
                <w:rFonts w:ascii="Calibri" w:eastAsia="Times New Roman" w:hAnsi="Calibri" w:cs="Arial"/>
                <w:b/>
                <w:bCs/>
                <w:color w:val="000000" w:themeColor="text1"/>
                <w:sz w:val="20"/>
                <w:szCs w:val="20"/>
              </w:rPr>
              <w:t>33,377,155</w:t>
            </w:r>
          </w:p>
        </w:tc>
        <w:tc>
          <w:tcPr>
            <w:tcW w:w="767" w:type="pct"/>
            <w:tcBorders>
              <w:top w:val="single" w:sz="12" w:space="0" w:color="auto"/>
              <w:left w:val="nil"/>
              <w:bottom w:val="single" w:sz="12" w:space="0" w:color="auto"/>
              <w:right w:val="nil"/>
            </w:tcBorders>
            <w:vAlign w:val="bottom"/>
          </w:tcPr>
          <w:p w:rsidR="00AF6AFB" w:rsidRPr="002125D1" w:rsidRDefault="00AF6AFB" w:rsidP="00AF6AFB">
            <w:pPr>
              <w:spacing w:after="0" w:line="280" w:lineRule="exact"/>
              <w:jc w:val="right"/>
              <w:rPr>
                <w:rFonts w:ascii="Calibri" w:eastAsia="Calibri" w:hAnsi="Calibri" w:cs="Calibri"/>
                <w:b/>
                <w:color w:val="000000" w:themeColor="text1"/>
                <w:sz w:val="20"/>
                <w:szCs w:val="20"/>
                <w:lang w:val="en-US"/>
              </w:rPr>
            </w:pPr>
            <w:r w:rsidRPr="002125D1">
              <w:rPr>
                <w:rFonts w:ascii="Calibri" w:eastAsia="Calibri" w:hAnsi="Calibri" w:cs="Calibri"/>
                <w:b/>
                <w:color w:val="000000" w:themeColor="text1"/>
                <w:sz w:val="20"/>
                <w:szCs w:val="20"/>
                <w:lang w:val="en-US"/>
              </w:rPr>
              <w:t>30,325,566</w:t>
            </w:r>
          </w:p>
        </w:tc>
      </w:tr>
    </w:tbl>
    <w:p w:rsidR="00364B19" w:rsidRDefault="00364B19" w:rsidP="005B7D9D">
      <w:pPr>
        <w:tabs>
          <w:tab w:val="left" w:pos="709"/>
          <w:tab w:val="left" w:pos="851"/>
        </w:tabs>
        <w:spacing w:after="0" w:line="240" w:lineRule="auto"/>
        <w:jc w:val="both"/>
        <w:rPr>
          <w:rFonts w:ascii="Calibri" w:eastAsia="Times New Roman" w:hAnsi="Calibri" w:cs="Arial"/>
          <w:color w:val="000000" w:themeColor="text1"/>
          <w:lang w:val="en-US"/>
        </w:rPr>
      </w:pPr>
    </w:p>
    <w:p w:rsidR="00D20207" w:rsidRDefault="00D20207" w:rsidP="005B7D9D">
      <w:pPr>
        <w:tabs>
          <w:tab w:val="left" w:pos="709"/>
          <w:tab w:val="left" w:pos="851"/>
        </w:tabs>
        <w:spacing w:after="0" w:line="240" w:lineRule="auto"/>
        <w:jc w:val="both"/>
        <w:rPr>
          <w:rFonts w:ascii="Calibri" w:eastAsia="Times New Roman" w:hAnsi="Calibri" w:cs="Arial"/>
          <w:color w:val="000000" w:themeColor="text1"/>
          <w:lang w:val="en-US"/>
        </w:rPr>
      </w:pPr>
    </w:p>
    <w:p w:rsidR="00D20207" w:rsidRPr="00D108EE" w:rsidRDefault="00D20207" w:rsidP="005B7D9D">
      <w:pPr>
        <w:tabs>
          <w:tab w:val="left" w:pos="709"/>
          <w:tab w:val="left" w:pos="851"/>
        </w:tabs>
        <w:spacing w:after="0" w:line="240" w:lineRule="auto"/>
        <w:jc w:val="both"/>
        <w:rPr>
          <w:rFonts w:ascii="Calibri" w:eastAsia="Times New Roman" w:hAnsi="Calibri" w:cs="Arial"/>
          <w:color w:val="000000" w:themeColor="text1"/>
          <w:lang w:val="en-US"/>
        </w:rPr>
      </w:pPr>
    </w:p>
    <w:p w:rsidR="00364B19" w:rsidRPr="00D108EE" w:rsidRDefault="00364B19" w:rsidP="005B7D9D">
      <w:pPr>
        <w:tabs>
          <w:tab w:val="left" w:pos="709"/>
          <w:tab w:val="left" w:pos="851"/>
        </w:tabs>
        <w:spacing w:after="0" w:line="240" w:lineRule="auto"/>
        <w:jc w:val="both"/>
        <w:rPr>
          <w:rFonts w:ascii="Calibri" w:eastAsia="Times New Roman" w:hAnsi="Calibri" w:cs="Arial"/>
          <w:color w:val="000000" w:themeColor="text1"/>
          <w:lang w:val="en-US"/>
        </w:rPr>
        <w:sectPr w:rsidR="00364B19" w:rsidRPr="00D108EE">
          <w:pgSz w:w="11906" w:h="16838"/>
          <w:pgMar w:top="1417" w:right="1417" w:bottom="1417" w:left="1417" w:header="708" w:footer="708" w:gutter="0"/>
          <w:cols w:space="708"/>
          <w:docGrid w:linePitch="360"/>
        </w:sectPr>
      </w:pPr>
    </w:p>
    <w:p w:rsidR="00364B19" w:rsidRPr="00D108EE" w:rsidRDefault="00364B19" w:rsidP="00364B19">
      <w:pPr>
        <w:spacing w:after="0" w:line="240" w:lineRule="auto"/>
        <w:jc w:val="both"/>
        <w:rPr>
          <w:rFonts w:ascii="Calibri" w:eastAsia="Times New Roman" w:hAnsi="Calibri" w:cs="Calibri"/>
          <w:b/>
          <w:bCs/>
          <w:color w:val="000000" w:themeColor="text1"/>
          <w:lang w:val="en-US" w:eastAsia="hr-HR"/>
        </w:rPr>
      </w:pPr>
      <w:bookmarkStart w:id="686" w:name="_Hlk37076030"/>
    </w:p>
    <w:p w:rsidR="00364B19" w:rsidRPr="00D108EE" w:rsidRDefault="00364B19" w:rsidP="00364B19">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364B19" w:rsidRPr="00D108EE"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rsidR="00364B19" w:rsidRPr="00D108EE" w:rsidRDefault="00364B19" w:rsidP="00364B19">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Concentration of risk and maximum credit risk exposure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Cs/>
          <w:color w:val="000000" w:themeColor="text1"/>
          <w:lang w:val="en-US"/>
        </w:rPr>
      </w:pPr>
      <w:r w:rsidRPr="00D108EE">
        <w:rPr>
          <w:rFonts w:ascii="Calibri" w:eastAsia="Times New Roman" w:hAnsi="Calibri" w:cs="Arial"/>
          <w:bCs/>
          <w:color w:val="000000" w:themeColor="text1"/>
          <w:lang w:val="en-US"/>
        </w:rPr>
        <w:t>Concentration of assets and guarantees and commitments, net exposure, according to geographical segments, before the effect of mitigation through collateral received, is as follows:</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tbl>
      <w:tblPr>
        <w:tblW w:w="5000" w:type="pct"/>
        <w:tblCellMar>
          <w:left w:w="30" w:type="dxa"/>
          <w:right w:w="30" w:type="dxa"/>
        </w:tblCellMar>
        <w:tblLook w:val="04A0" w:firstRow="1" w:lastRow="0" w:firstColumn="1" w:lastColumn="0" w:noHBand="0" w:noVBand="1"/>
      </w:tblPr>
      <w:tblGrid>
        <w:gridCol w:w="3576"/>
        <w:gridCol w:w="1374"/>
        <w:gridCol w:w="1374"/>
        <w:gridCol w:w="1374"/>
        <w:gridCol w:w="1374"/>
      </w:tblGrid>
      <w:tr w:rsidR="00364B19" w:rsidRPr="00D108EE" w:rsidTr="00D20207">
        <w:trPr>
          <w:cantSplit/>
          <w:trHeight w:val="681"/>
          <w:tblHeader/>
        </w:trPr>
        <w:tc>
          <w:tcPr>
            <w:tcW w:w="1971" w:type="pct"/>
            <w:vAlign w:val="center"/>
          </w:tcPr>
          <w:p w:rsidR="00364B19" w:rsidRPr="00D108EE" w:rsidRDefault="00364B19" w:rsidP="00364B19">
            <w:pPr>
              <w:tabs>
                <w:tab w:val="right" w:pos="1202"/>
              </w:tabs>
              <w:spacing w:after="0" w:line="240" w:lineRule="atLeast"/>
              <w:outlineLvl w:val="0"/>
              <w:rPr>
                <w:rFonts w:ascii="Calibri" w:eastAsia="Calibri" w:hAnsi="Calibri" w:cs="Arial"/>
                <w:b/>
                <w:color w:val="000000" w:themeColor="text1"/>
                <w:sz w:val="19"/>
                <w:szCs w:val="19"/>
                <w:lang w:val="en-US"/>
              </w:rPr>
            </w:pPr>
            <w:bookmarkStart w:id="687" w:name="_Toc4060514"/>
            <w:r w:rsidRPr="00D108EE">
              <w:rPr>
                <w:rFonts w:ascii="Calibri" w:eastAsia="Calibri" w:hAnsi="Calibri" w:cs="Arial"/>
                <w:b/>
                <w:color w:val="000000" w:themeColor="text1"/>
                <w:sz w:val="19"/>
                <w:szCs w:val="19"/>
                <w:lang w:val="en-US"/>
              </w:rPr>
              <w:t>Group</w:t>
            </w:r>
            <w:bookmarkEnd w:id="687"/>
          </w:p>
          <w:p w:rsidR="00364B19" w:rsidRPr="00D108EE" w:rsidRDefault="00364B19" w:rsidP="00364B19">
            <w:pPr>
              <w:tabs>
                <w:tab w:val="right" w:pos="1202"/>
              </w:tabs>
              <w:spacing w:after="0" w:line="240" w:lineRule="atLeast"/>
              <w:outlineLvl w:val="0"/>
              <w:rPr>
                <w:rFonts w:ascii="Calibri" w:eastAsia="Calibri" w:hAnsi="Calibri" w:cs="Arial"/>
                <w:b/>
                <w:color w:val="000000" w:themeColor="text1"/>
                <w:sz w:val="19"/>
                <w:szCs w:val="19"/>
                <w:lang w:val="en-US"/>
              </w:rPr>
            </w:pPr>
          </w:p>
          <w:p w:rsidR="00364B19" w:rsidRPr="00D108EE" w:rsidRDefault="001263A7" w:rsidP="00364B19">
            <w:pPr>
              <w:tabs>
                <w:tab w:val="right" w:pos="1202"/>
              </w:tabs>
              <w:spacing w:after="0" w:line="240" w:lineRule="atLeast"/>
              <w:outlineLvl w:val="0"/>
              <w:rPr>
                <w:rFonts w:ascii="Calibri" w:eastAsia="Calibri" w:hAnsi="Calibri" w:cs="Arial"/>
                <w:b/>
                <w:color w:val="000000" w:themeColor="text1"/>
                <w:sz w:val="19"/>
                <w:szCs w:val="19"/>
                <w:lang w:val="en-US"/>
              </w:rPr>
            </w:pPr>
            <w:r w:rsidRPr="001263A7">
              <w:rPr>
                <w:rFonts w:ascii="Calibri" w:eastAsia="Calibri" w:hAnsi="Calibri" w:cs="Arial"/>
                <w:b/>
                <w:color w:val="000000" w:themeColor="text1"/>
                <w:sz w:val="19"/>
                <w:szCs w:val="19"/>
                <w:lang w:val="en-US"/>
              </w:rPr>
              <w:t xml:space="preserve">30 </w:t>
            </w:r>
            <w:r w:rsidR="00F13396">
              <w:rPr>
                <w:rFonts w:ascii="Calibri" w:eastAsia="Calibri" w:hAnsi="Calibri" w:cs="Arial"/>
                <w:b/>
                <w:color w:val="000000" w:themeColor="text1"/>
                <w:sz w:val="19"/>
                <w:szCs w:val="19"/>
                <w:lang w:val="en-US"/>
              </w:rPr>
              <w:t>September</w:t>
            </w:r>
            <w:r w:rsidRPr="001263A7">
              <w:rPr>
                <w:rFonts w:ascii="Calibri" w:eastAsia="Calibri" w:hAnsi="Calibri" w:cs="Arial"/>
                <w:b/>
                <w:color w:val="000000" w:themeColor="text1"/>
                <w:sz w:val="19"/>
                <w:szCs w:val="19"/>
                <w:lang w:val="en-US"/>
              </w:rPr>
              <w:t xml:space="preserve"> </w:t>
            </w:r>
            <w:r w:rsidR="00364B19" w:rsidRPr="00D108EE">
              <w:rPr>
                <w:rFonts w:ascii="Calibri" w:eastAsia="Calibri" w:hAnsi="Calibri" w:cs="Arial"/>
                <w:b/>
                <w:color w:val="000000" w:themeColor="text1"/>
                <w:sz w:val="19"/>
                <w:szCs w:val="19"/>
                <w:lang w:val="en-US"/>
              </w:rPr>
              <w:t>2020</w:t>
            </w:r>
          </w:p>
        </w:tc>
        <w:tc>
          <w:tcPr>
            <w:tcW w:w="757" w:type="pct"/>
            <w:vAlign w:val="bottom"/>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688" w:name="_Toc4060516"/>
            <w:r w:rsidRPr="00D108EE">
              <w:rPr>
                <w:rFonts w:ascii="Calibri" w:eastAsia="Calibri" w:hAnsi="Calibri" w:cs="Arial"/>
                <w:b/>
                <w:color w:val="000000" w:themeColor="text1"/>
                <w:sz w:val="19"/>
                <w:szCs w:val="19"/>
                <w:lang w:val="en-US"/>
              </w:rPr>
              <w:t>Republic of Croatia</w:t>
            </w:r>
            <w:bookmarkEnd w:id="688"/>
          </w:p>
        </w:tc>
        <w:tc>
          <w:tcPr>
            <w:tcW w:w="757" w:type="pct"/>
            <w:vAlign w:val="bottom"/>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689" w:name="_Toc4060517"/>
            <w:r w:rsidRPr="00D108EE">
              <w:rPr>
                <w:rFonts w:ascii="Calibri" w:eastAsia="Calibri" w:hAnsi="Calibri" w:cs="Arial"/>
                <w:b/>
                <w:color w:val="000000" w:themeColor="text1"/>
                <w:sz w:val="19"/>
                <w:szCs w:val="19"/>
                <w:lang w:val="en-US"/>
              </w:rPr>
              <w:t>EU</w:t>
            </w:r>
            <w:bookmarkEnd w:id="689"/>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 xml:space="preserve"> </w:t>
            </w:r>
            <w:bookmarkStart w:id="690" w:name="_Toc4060518"/>
            <w:r w:rsidRPr="00D108EE">
              <w:rPr>
                <w:rFonts w:ascii="Calibri" w:eastAsia="Calibri" w:hAnsi="Calibri" w:cs="Arial"/>
                <w:b/>
                <w:color w:val="000000" w:themeColor="text1"/>
                <w:sz w:val="19"/>
                <w:szCs w:val="19"/>
                <w:lang w:val="en-US"/>
              </w:rPr>
              <w:t>countries</w:t>
            </w:r>
            <w:bookmarkEnd w:id="690"/>
          </w:p>
        </w:tc>
        <w:tc>
          <w:tcPr>
            <w:tcW w:w="757" w:type="pct"/>
            <w:vAlign w:val="bottom"/>
            <w:hideMark/>
          </w:tcPr>
          <w:p w:rsidR="00364B19" w:rsidRPr="00D108EE" w:rsidRDefault="00364B19" w:rsidP="00364B19">
            <w:pPr>
              <w:tabs>
                <w:tab w:val="right" w:pos="1202"/>
              </w:tabs>
              <w:spacing w:after="0" w:line="240" w:lineRule="atLeast"/>
              <w:jc w:val="right"/>
              <w:outlineLvl w:val="0"/>
              <w:rPr>
                <w:rFonts w:ascii="Calibri" w:eastAsia="Calibri" w:hAnsi="Calibri" w:cs="Arial"/>
                <w:b/>
                <w:color w:val="000000" w:themeColor="text1"/>
                <w:sz w:val="19"/>
                <w:szCs w:val="19"/>
                <w:lang w:val="en-US"/>
              </w:rPr>
            </w:pPr>
            <w:bookmarkStart w:id="691" w:name="_Toc4060519"/>
            <w:r w:rsidRPr="00D108EE">
              <w:rPr>
                <w:rFonts w:ascii="Calibri" w:eastAsia="Calibri" w:hAnsi="Calibri" w:cs="Arial"/>
                <w:b/>
                <w:color w:val="000000" w:themeColor="text1"/>
                <w:sz w:val="19"/>
                <w:szCs w:val="19"/>
                <w:lang w:val="en-US"/>
              </w:rPr>
              <w:t>Other</w:t>
            </w:r>
            <w:bookmarkEnd w:id="691"/>
            <w:r w:rsidRPr="00D108EE">
              <w:rPr>
                <w:rFonts w:ascii="Calibri" w:eastAsia="Calibri" w:hAnsi="Calibri" w:cs="Arial"/>
                <w:b/>
                <w:color w:val="000000" w:themeColor="text1"/>
                <w:sz w:val="19"/>
                <w:szCs w:val="19"/>
                <w:lang w:val="en-US"/>
              </w:rPr>
              <w:t xml:space="preserve"> </w:t>
            </w:r>
          </w:p>
          <w:p w:rsidR="00364B19" w:rsidRPr="00D108EE" w:rsidRDefault="00364B19" w:rsidP="00364B19">
            <w:pPr>
              <w:tabs>
                <w:tab w:val="right" w:pos="1202"/>
              </w:tabs>
              <w:spacing w:after="0" w:line="240" w:lineRule="atLeast"/>
              <w:jc w:val="right"/>
              <w:outlineLvl w:val="0"/>
              <w:rPr>
                <w:rFonts w:ascii="Calibri" w:eastAsia="Calibri" w:hAnsi="Calibri" w:cs="Arial"/>
                <w:b/>
                <w:color w:val="000000" w:themeColor="text1"/>
                <w:sz w:val="19"/>
                <w:szCs w:val="19"/>
                <w:lang w:val="en-US"/>
              </w:rPr>
            </w:pPr>
            <w:bookmarkStart w:id="692" w:name="_Toc4060520"/>
            <w:r w:rsidRPr="00D108EE">
              <w:rPr>
                <w:rFonts w:ascii="Calibri" w:eastAsia="Calibri" w:hAnsi="Calibri" w:cs="Arial"/>
                <w:b/>
                <w:color w:val="000000" w:themeColor="text1"/>
                <w:sz w:val="19"/>
                <w:szCs w:val="19"/>
                <w:lang w:val="en-US"/>
              </w:rPr>
              <w:t>countries</w:t>
            </w:r>
            <w:bookmarkEnd w:id="692"/>
            <w:r w:rsidRPr="00D108EE">
              <w:rPr>
                <w:rFonts w:ascii="Calibri" w:eastAsia="Calibri" w:hAnsi="Calibri" w:cs="Arial"/>
                <w:b/>
                <w:color w:val="000000" w:themeColor="text1"/>
                <w:sz w:val="19"/>
                <w:szCs w:val="19"/>
                <w:lang w:val="en-US"/>
              </w:rPr>
              <w:t xml:space="preserve"> </w:t>
            </w:r>
          </w:p>
        </w:tc>
        <w:tc>
          <w:tcPr>
            <w:tcW w:w="757" w:type="pct"/>
            <w:vAlign w:val="bottom"/>
            <w:hideMark/>
          </w:tcPr>
          <w:p w:rsidR="00364B19" w:rsidRPr="00D108EE" w:rsidRDefault="00364B19" w:rsidP="00364B19">
            <w:pPr>
              <w:tabs>
                <w:tab w:val="right" w:pos="1202"/>
              </w:tabs>
              <w:spacing w:after="0" w:line="240" w:lineRule="atLeast"/>
              <w:jc w:val="right"/>
              <w:outlineLvl w:val="0"/>
              <w:rPr>
                <w:rFonts w:ascii="Calibri" w:eastAsia="Calibri" w:hAnsi="Calibri" w:cs="Arial"/>
                <w:b/>
                <w:color w:val="000000" w:themeColor="text1"/>
                <w:sz w:val="19"/>
                <w:szCs w:val="19"/>
                <w:lang w:val="en-US"/>
              </w:rPr>
            </w:pPr>
            <w:bookmarkStart w:id="693" w:name="_Toc4060521"/>
            <w:r w:rsidRPr="00D108EE">
              <w:rPr>
                <w:rFonts w:ascii="Calibri" w:eastAsia="Calibri" w:hAnsi="Calibri" w:cs="Arial"/>
                <w:b/>
                <w:color w:val="000000" w:themeColor="text1"/>
                <w:sz w:val="19"/>
                <w:szCs w:val="19"/>
                <w:lang w:val="en-US"/>
              </w:rPr>
              <w:t>Total</w:t>
            </w:r>
            <w:bookmarkEnd w:id="693"/>
          </w:p>
        </w:tc>
      </w:tr>
      <w:tr w:rsidR="00364B19" w:rsidRPr="00D108EE" w:rsidTr="00364B19">
        <w:trPr>
          <w:cantSplit/>
          <w:trHeight w:hRule="exact" w:val="247"/>
          <w:tblHeader/>
        </w:trPr>
        <w:tc>
          <w:tcPr>
            <w:tcW w:w="1971" w:type="pct"/>
          </w:tcPr>
          <w:p w:rsidR="00364B19" w:rsidRPr="00D108EE" w:rsidRDefault="00364B19" w:rsidP="00364B19">
            <w:pPr>
              <w:tabs>
                <w:tab w:val="right" w:pos="1202"/>
              </w:tabs>
              <w:spacing w:after="0" w:line="240" w:lineRule="atLeast"/>
              <w:outlineLvl w:val="0"/>
              <w:rPr>
                <w:rFonts w:ascii="Calibri" w:eastAsia="Calibri" w:hAnsi="Calibri" w:cs="Arial"/>
                <w:b/>
                <w:color w:val="000000" w:themeColor="text1"/>
                <w:sz w:val="19"/>
                <w:szCs w:val="19"/>
                <w:lang w:val="en-US"/>
              </w:rPr>
            </w:pPr>
          </w:p>
        </w:tc>
        <w:tc>
          <w:tcPr>
            <w:tcW w:w="757" w:type="pct"/>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694" w:name="_Toc4060522"/>
            <w:r w:rsidRPr="00D108EE">
              <w:rPr>
                <w:rFonts w:ascii="Calibri" w:eastAsia="Times New Roman" w:hAnsi="Calibri" w:cs="Arial"/>
                <w:b/>
                <w:color w:val="000000" w:themeColor="text1"/>
                <w:sz w:val="18"/>
                <w:szCs w:val="18"/>
                <w:lang w:val="en-US"/>
              </w:rPr>
              <w:t>HRK ‘000</w:t>
            </w:r>
            <w:bookmarkEnd w:id="694"/>
          </w:p>
        </w:tc>
        <w:tc>
          <w:tcPr>
            <w:tcW w:w="757" w:type="pct"/>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695" w:name="_Toc4060523"/>
            <w:r w:rsidRPr="00D108EE">
              <w:rPr>
                <w:rFonts w:ascii="Calibri" w:eastAsia="Times New Roman" w:hAnsi="Calibri" w:cs="Arial"/>
                <w:b/>
                <w:bCs/>
                <w:color w:val="000000" w:themeColor="text1"/>
                <w:sz w:val="18"/>
                <w:szCs w:val="18"/>
                <w:lang w:val="en-US"/>
              </w:rPr>
              <w:t>HRK ‘000</w:t>
            </w:r>
            <w:bookmarkEnd w:id="695"/>
          </w:p>
        </w:tc>
        <w:tc>
          <w:tcPr>
            <w:tcW w:w="757" w:type="pct"/>
            <w:hideMark/>
          </w:tcPr>
          <w:p w:rsidR="00364B19" w:rsidRPr="00D108EE" w:rsidRDefault="00364B19" w:rsidP="00364B19">
            <w:pPr>
              <w:tabs>
                <w:tab w:val="right" w:pos="1202"/>
              </w:tabs>
              <w:spacing w:after="0" w:line="240" w:lineRule="atLeast"/>
              <w:jc w:val="right"/>
              <w:outlineLvl w:val="0"/>
              <w:rPr>
                <w:rFonts w:ascii="Calibri" w:eastAsia="Calibri" w:hAnsi="Calibri" w:cs="Arial"/>
                <w:b/>
                <w:color w:val="000000" w:themeColor="text1"/>
                <w:sz w:val="19"/>
                <w:szCs w:val="19"/>
                <w:lang w:val="en-US"/>
              </w:rPr>
            </w:pPr>
            <w:bookmarkStart w:id="696" w:name="_Toc4060524"/>
            <w:r w:rsidRPr="00D108EE">
              <w:rPr>
                <w:rFonts w:ascii="Calibri" w:eastAsia="Times New Roman" w:hAnsi="Calibri" w:cs="Arial"/>
                <w:b/>
                <w:color w:val="000000" w:themeColor="text1"/>
                <w:sz w:val="18"/>
                <w:szCs w:val="18"/>
                <w:lang w:val="en-US"/>
              </w:rPr>
              <w:t>HRK ‘000</w:t>
            </w:r>
            <w:bookmarkEnd w:id="696"/>
          </w:p>
        </w:tc>
        <w:tc>
          <w:tcPr>
            <w:tcW w:w="757" w:type="pct"/>
            <w:hideMark/>
          </w:tcPr>
          <w:p w:rsidR="00364B19" w:rsidRPr="00D108EE" w:rsidRDefault="00364B19" w:rsidP="00364B19">
            <w:pPr>
              <w:tabs>
                <w:tab w:val="right" w:pos="1202"/>
              </w:tabs>
              <w:spacing w:after="0" w:line="240" w:lineRule="atLeast"/>
              <w:jc w:val="right"/>
              <w:outlineLvl w:val="0"/>
              <w:rPr>
                <w:rFonts w:ascii="Calibri" w:eastAsia="Calibri" w:hAnsi="Calibri" w:cs="Arial"/>
                <w:b/>
                <w:color w:val="000000" w:themeColor="text1"/>
                <w:sz w:val="19"/>
                <w:szCs w:val="19"/>
                <w:lang w:val="en-US"/>
              </w:rPr>
            </w:pPr>
            <w:bookmarkStart w:id="697" w:name="_Toc4060525"/>
            <w:r w:rsidRPr="00D108EE">
              <w:rPr>
                <w:rFonts w:ascii="Calibri" w:eastAsia="Times New Roman" w:hAnsi="Calibri" w:cs="Arial"/>
                <w:b/>
                <w:bCs/>
                <w:color w:val="000000" w:themeColor="text1"/>
                <w:sz w:val="18"/>
                <w:szCs w:val="18"/>
                <w:lang w:val="en-US"/>
              </w:rPr>
              <w:t>HRK ‘000</w:t>
            </w:r>
            <w:bookmarkEnd w:id="697"/>
          </w:p>
        </w:tc>
      </w:tr>
      <w:tr w:rsidR="00364B19" w:rsidRPr="00D108EE" w:rsidTr="00364B19">
        <w:trPr>
          <w:cantSplit/>
          <w:trHeight w:val="273"/>
          <w:tblHeader/>
        </w:trPr>
        <w:tc>
          <w:tcPr>
            <w:tcW w:w="1971" w:type="pct"/>
            <w:hideMark/>
          </w:tcPr>
          <w:p w:rsidR="00364B19" w:rsidRPr="00D108EE" w:rsidRDefault="00364B19" w:rsidP="00364B19">
            <w:pPr>
              <w:tabs>
                <w:tab w:val="right" w:pos="1202"/>
              </w:tabs>
              <w:spacing w:after="0" w:line="280" w:lineRule="exact"/>
              <w:outlineLvl w:val="0"/>
              <w:rPr>
                <w:rFonts w:ascii="Calibri" w:eastAsia="Calibri" w:hAnsi="Calibri" w:cs="Arial"/>
                <w:b/>
                <w:bCs/>
                <w:color w:val="000000" w:themeColor="text1"/>
                <w:sz w:val="19"/>
                <w:szCs w:val="19"/>
                <w:lang w:val="en-US"/>
              </w:rPr>
            </w:pPr>
            <w:bookmarkStart w:id="698" w:name="_Toc4060526"/>
            <w:r w:rsidRPr="00D108EE">
              <w:rPr>
                <w:rFonts w:ascii="Calibri" w:eastAsia="Calibri" w:hAnsi="Calibri" w:cs="Arial"/>
                <w:b/>
                <w:bCs/>
                <w:color w:val="000000" w:themeColor="text1"/>
                <w:sz w:val="19"/>
                <w:szCs w:val="19"/>
                <w:lang w:val="en-US"/>
              </w:rPr>
              <w:t>Assets</w:t>
            </w:r>
            <w:bookmarkEnd w:id="698"/>
          </w:p>
        </w:tc>
        <w:tc>
          <w:tcPr>
            <w:tcW w:w="757" w:type="pct"/>
          </w:tcPr>
          <w:p w:rsidR="00364B19" w:rsidRPr="00D108EE" w:rsidRDefault="00364B19" w:rsidP="00364B19">
            <w:pPr>
              <w:spacing w:after="0" w:line="280" w:lineRule="exact"/>
              <w:jc w:val="right"/>
              <w:rPr>
                <w:rFonts w:ascii="Calibri" w:eastAsia="Calibri" w:hAnsi="Calibri" w:cs="Arial"/>
                <w:color w:val="000000" w:themeColor="text1"/>
                <w:sz w:val="19"/>
                <w:szCs w:val="19"/>
                <w:lang w:val="en-US"/>
              </w:rPr>
            </w:pPr>
          </w:p>
        </w:tc>
        <w:tc>
          <w:tcPr>
            <w:tcW w:w="757" w:type="pct"/>
          </w:tcPr>
          <w:p w:rsidR="00364B19" w:rsidRPr="00D108EE" w:rsidRDefault="00364B19" w:rsidP="00364B19">
            <w:pPr>
              <w:spacing w:after="0" w:line="280" w:lineRule="exact"/>
              <w:jc w:val="right"/>
              <w:rPr>
                <w:rFonts w:ascii="Calibri" w:eastAsia="Calibri" w:hAnsi="Calibri" w:cs="Arial"/>
                <w:color w:val="000000" w:themeColor="text1"/>
                <w:sz w:val="19"/>
                <w:szCs w:val="19"/>
                <w:lang w:val="en-US"/>
              </w:rPr>
            </w:pPr>
          </w:p>
        </w:tc>
        <w:tc>
          <w:tcPr>
            <w:tcW w:w="757" w:type="pct"/>
          </w:tcPr>
          <w:p w:rsidR="00364B19" w:rsidRPr="00D108EE" w:rsidRDefault="00364B19" w:rsidP="00364B19">
            <w:pPr>
              <w:spacing w:after="0" w:line="280" w:lineRule="exact"/>
              <w:jc w:val="right"/>
              <w:rPr>
                <w:rFonts w:ascii="Calibri" w:eastAsia="Calibri" w:hAnsi="Calibri" w:cs="Arial"/>
                <w:color w:val="000000" w:themeColor="text1"/>
                <w:sz w:val="19"/>
                <w:szCs w:val="19"/>
                <w:lang w:val="en-US"/>
              </w:rPr>
            </w:pPr>
          </w:p>
        </w:tc>
        <w:tc>
          <w:tcPr>
            <w:tcW w:w="757" w:type="pct"/>
          </w:tcPr>
          <w:p w:rsidR="00364B19" w:rsidRPr="00D108EE" w:rsidRDefault="00364B19" w:rsidP="00364B19">
            <w:pPr>
              <w:spacing w:after="0" w:line="280" w:lineRule="exact"/>
              <w:jc w:val="center"/>
              <w:rPr>
                <w:rFonts w:ascii="Calibri" w:eastAsia="Calibri" w:hAnsi="Calibri" w:cs="Arial"/>
                <w:color w:val="000000" w:themeColor="text1"/>
                <w:sz w:val="19"/>
                <w:szCs w:val="19"/>
                <w:lang w:val="en-US"/>
              </w:rPr>
            </w:pPr>
          </w:p>
        </w:tc>
      </w:tr>
      <w:tr w:rsidR="00534476" w:rsidRPr="00D108EE" w:rsidTr="00926BAC">
        <w:trPr>
          <w:cantSplit/>
          <w:trHeight w:val="273"/>
          <w:tblHeader/>
        </w:trPr>
        <w:tc>
          <w:tcPr>
            <w:tcW w:w="1971" w:type="pct"/>
            <w:vAlign w:val="bottom"/>
            <w:hideMark/>
          </w:tcPr>
          <w:p w:rsidR="00534476" w:rsidRPr="00D108EE" w:rsidRDefault="00534476" w:rsidP="00534476">
            <w:pPr>
              <w:tabs>
                <w:tab w:val="right" w:pos="1202"/>
              </w:tabs>
              <w:spacing w:after="0" w:line="280" w:lineRule="exact"/>
              <w:outlineLvl w:val="0"/>
              <w:rPr>
                <w:rFonts w:ascii="Calibri" w:eastAsia="Calibri" w:hAnsi="Calibri" w:cs="Times New Roman"/>
                <w:color w:val="000000" w:themeColor="text1"/>
                <w:sz w:val="19"/>
                <w:szCs w:val="19"/>
                <w:lang w:val="en-US"/>
              </w:rPr>
            </w:pPr>
            <w:bookmarkStart w:id="699" w:name="_Toc4060527"/>
            <w:r w:rsidRPr="00D108EE">
              <w:rPr>
                <w:rFonts w:ascii="Calibri" w:eastAsia="Calibri" w:hAnsi="Calibri" w:cs="Arial"/>
                <w:color w:val="000000" w:themeColor="text1"/>
                <w:sz w:val="19"/>
                <w:szCs w:val="19"/>
                <w:lang w:val="en-US"/>
              </w:rPr>
              <w:t>Cash on hand and current accounts with banks</w:t>
            </w:r>
            <w:bookmarkEnd w:id="699"/>
          </w:p>
        </w:tc>
        <w:tc>
          <w:tcPr>
            <w:tcW w:w="757" w:type="pct"/>
            <w:shd w:val="clear" w:color="auto" w:fill="auto"/>
            <w:vAlign w:val="bottom"/>
          </w:tcPr>
          <w:p w:rsidR="00534476" w:rsidRPr="00D108EE" w:rsidRDefault="00534476" w:rsidP="00534476">
            <w:pPr>
              <w:spacing w:after="0" w:line="280" w:lineRule="exact"/>
              <w:jc w:val="right"/>
              <w:rPr>
                <w:rFonts w:ascii="Calibri" w:eastAsia="Calibri" w:hAnsi="Calibri" w:cs="Arial"/>
                <w:color w:val="000000" w:themeColor="text1"/>
                <w:sz w:val="19"/>
                <w:szCs w:val="19"/>
                <w:lang w:val="en-US"/>
              </w:rPr>
            </w:pPr>
            <w:r w:rsidRPr="00770404">
              <w:rPr>
                <w:rFonts w:ascii="Calibri" w:eastAsia="Times New Roman" w:hAnsi="Calibri" w:cs="Calibri"/>
                <w:color w:val="000000" w:themeColor="text1"/>
                <w:sz w:val="19"/>
                <w:szCs w:val="19"/>
              </w:rPr>
              <w:t>2</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292</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55</w:t>
            </w:r>
            <w:r w:rsidR="00AE7949">
              <w:rPr>
                <w:rFonts w:ascii="Calibri" w:eastAsia="Times New Roman" w:hAnsi="Calibri" w:cs="Calibri"/>
                <w:color w:val="000000" w:themeColor="text1"/>
                <w:sz w:val="19"/>
                <w:szCs w:val="19"/>
              </w:rPr>
              <w:t>5</w:t>
            </w:r>
          </w:p>
        </w:tc>
        <w:tc>
          <w:tcPr>
            <w:tcW w:w="757" w:type="pct"/>
            <w:shd w:val="clear" w:color="auto" w:fill="auto"/>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55</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616</w:t>
            </w:r>
          </w:p>
        </w:tc>
        <w:tc>
          <w:tcPr>
            <w:tcW w:w="757" w:type="pct"/>
            <w:shd w:val="clear" w:color="auto" w:fill="auto"/>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29</w:t>
            </w:r>
            <w:r w:rsidR="00AE7949">
              <w:rPr>
                <w:rFonts w:ascii="Calibri" w:eastAsia="Times New Roman" w:hAnsi="Calibri" w:cs="Calibri"/>
                <w:color w:val="000000" w:themeColor="text1"/>
                <w:sz w:val="19"/>
                <w:szCs w:val="19"/>
              </w:rPr>
              <w:t>3</w:t>
            </w:r>
          </w:p>
        </w:tc>
        <w:tc>
          <w:tcPr>
            <w:tcW w:w="757" w:type="pct"/>
            <w:shd w:val="clear" w:color="auto" w:fill="auto"/>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2</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348</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464</w:t>
            </w:r>
          </w:p>
        </w:tc>
      </w:tr>
      <w:tr w:rsidR="00534476" w:rsidRPr="00D108EE" w:rsidTr="00926BAC">
        <w:trPr>
          <w:cantSplit/>
          <w:trHeight w:val="273"/>
          <w:tblHeader/>
        </w:trPr>
        <w:tc>
          <w:tcPr>
            <w:tcW w:w="1971" w:type="pct"/>
            <w:vAlign w:val="bottom"/>
            <w:hideMark/>
          </w:tcPr>
          <w:p w:rsidR="00534476" w:rsidRPr="00D108EE" w:rsidRDefault="00534476" w:rsidP="00534476">
            <w:pPr>
              <w:tabs>
                <w:tab w:val="right" w:pos="1202"/>
              </w:tabs>
              <w:spacing w:after="0" w:line="280" w:lineRule="exact"/>
              <w:outlineLvl w:val="0"/>
              <w:rPr>
                <w:rFonts w:ascii="Calibri" w:eastAsia="Calibri" w:hAnsi="Calibri" w:cs="Times New Roman"/>
                <w:color w:val="000000" w:themeColor="text1"/>
                <w:sz w:val="19"/>
                <w:szCs w:val="19"/>
                <w:lang w:val="en-US"/>
              </w:rPr>
            </w:pPr>
            <w:bookmarkStart w:id="700" w:name="_Toc4060531"/>
            <w:r w:rsidRPr="00D108EE">
              <w:rPr>
                <w:rFonts w:ascii="Calibri" w:eastAsia="Calibri" w:hAnsi="Calibri" w:cs="Arial"/>
                <w:color w:val="000000" w:themeColor="text1"/>
                <w:sz w:val="19"/>
                <w:szCs w:val="19"/>
                <w:lang w:val="en-US"/>
              </w:rPr>
              <w:t>Deposits with other banks</w:t>
            </w:r>
            <w:bookmarkEnd w:id="700"/>
          </w:p>
        </w:tc>
        <w:tc>
          <w:tcPr>
            <w:tcW w:w="757" w:type="pct"/>
            <w:shd w:val="clear" w:color="auto" w:fill="auto"/>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shd w:val="clear" w:color="auto" w:fill="auto"/>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254</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645</w:t>
            </w:r>
          </w:p>
        </w:tc>
        <w:tc>
          <w:tcPr>
            <w:tcW w:w="757" w:type="pct"/>
            <w:shd w:val="clear" w:color="auto" w:fill="auto"/>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shd w:val="clear" w:color="auto" w:fill="auto"/>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254</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645</w:t>
            </w:r>
          </w:p>
        </w:tc>
      </w:tr>
      <w:tr w:rsidR="00534476" w:rsidRPr="00D108EE" w:rsidTr="00926BAC">
        <w:trPr>
          <w:cantSplit/>
          <w:trHeight w:val="273"/>
          <w:tblHeader/>
        </w:trPr>
        <w:tc>
          <w:tcPr>
            <w:tcW w:w="1971" w:type="pct"/>
            <w:vAlign w:val="bottom"/>
            <w:hideMark/>
          </w:tcPr>
          <w:p w:rsidR="00534476" w:rsidRPr="00D108EE" w:rsidRDefault="00534476" w:rsidP="00534476">
            <w:pPr>
              <w:tabs>
                <w:tab w:val="right" w:pos="1202"/>
              </w:tabs>
              <w:spacing w:after="0" w:line="280" w:lineRule="exact"/>
              <w:outlineLvl w:val="0"/>
              <w:rPr>
                <w:rFonts w:ascii="Calibri" w:eastAsia="Calibri" w:hAnsi="Calibri" w:cs="Times New Roman"/>
                <w:color w:val="000000" w:themeColor="text1"/>
                <w:sz w:val="19"/>
                <w:szCs w:val="19"/>
                <w:lang w:val="en-US"/>
              </w:rPr>
            </w:pPr>
            <w:bookmarkStart w:id="701" w:name="_Toc4060536"/>
            <w:r w:rsidRPr="00D108EE">
              <w:rPr>
                <w:rFonts w:ascii="Calibri" w:eastAsia="Calibri" w:hAnsi="Calibri" w:cs="Arial"/>
                <w:color w:val="000000" w:themeColor="text1"/>
                <w:sz w:val="19"/>
                <w:szCs w:val="19"/>
                <w:lang w:val="en-US"/>
              </w:rPr>
              <w:t>Loans to financial institutions</w:t>
            </w:r>
            <w:bookmarkEnd w:id="701"/>
          </w:p>
        </w:tc>
        <w:tc>
          <w:tcPr>
            <w:tcW w:w="757" w:type="pct"/>
            <w:shd w:val="clear" w:color="auto" w:fill="auto"/>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9</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024</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659</w:t>
            </w:r>
          </w:p>
        </w:tc>
        <w:tc>
          <w:tcPr>
            <w:tcW w:w="757" w:type="pct"/>
            <w:shd w:val="clear" w:color="auto" w:fill="auto"/>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shd w:val="clear" w:color="auto" w:fill="auto"/>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shd w:val="clear" w:color="auto" w:fill="auto"/>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9</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024</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659</w:t>
            </w:r>
          </w:p>
        </w:tc>
      </w:tr>
      <w:tr w:rsidR="00534476" w:rsidRPr="00D108EE" w:rsidTr="00926BAC">
        <w:trPr>
          <w:cantSplit/>
          <w:trHeight w:val="273"/>
          <w:tblHeader/>
        </w:trPr>
        <w:tc>
          <w:tcPr>
            <w:tcW w:w="1971" w:type="pct"/>
            <w:vAlign w:val="bottom"/>
            <w:hideMark/>
          </w:tcPr>
          <w:p w:rsidR="00534476" w:rsidRPr="00D108EE" w:rsidRDefault="00534476" w:rsidP="00534476">
            <w:pPr>
              <w:tabs>
                <w:tab w:val="right" w:pos="1202"/>
              </w:tabs>
              <w:spacing w:after="0" w:line="280" w:lineRule="exact"/>
              <w:outlineLvl w:val="0"/>
              <w:rPr>
                <w:rFonts w:ascii="Calibri" w:eastAsia="Calibri" w:hAnsi="Calibri" w:cs="Times New Roman"/>
                <w:color w:val="000000" w:themeColor="text1"/>
                <w:sz w:val="19"/>
                <w:szCs w:val="19"/>
                <w:lang w:val="en-US"/>
              </w:rPr>
            </w:pPr>
            <w:bookmarkStart w:id="702" w:name="_Toc4060541"/>
            <w:r w:rsidRPr="00D108EE">
              <w:rPr>
                <w:rFonts w:ascii="Calibri" w:eastAsia="Calibri" w:hAnsi="Calibri" w:cs="Arial"/>
                <w:color w:val="000000" w:themeColor="text1"/>
                <w:sz w:val="19"/>
                <w:szCs w:val="19"/>
                <w:lang w:val="en-US"/>
              </w:rPr>
              <w:t>Loans to other customers</w:t>
            </w:r>
            <w:bookmarkEnd w:id="702"/>
          </w:p>
        </w:tc>
        <w:tc>
          <w:tcPr>
            <w:tcW w:w="757" w:type="pct"/>
            <w:shd w:val="clear" w:color="auto" w:fill="auto"/>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12</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852</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458</w:t>
            </w:r>
          </w:p>
        </w:tc>
        <w:tc>
          <w:tcPr>
            <w:tcW w:w="757" w:type="pct"/>
            <w:shd w:val="clear" w:color="auto" w:fill="auto"/>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shd w:val="clear" w:color="auto" w:fill="auto"/>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778</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593</w:t>
            </w:r>
          </w:p>
        </w:tc>
        <w:tc>
          <w:tcPr>
            <w:tcW w:w="757" w:type="pct"/>
            <w:shd w:val="clear" w:color="auto" w:fill="auto"/>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13</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631</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051</w:t>
            </w:r>
          </w:p>
        </w:tc>
      </w:tr>
      <w:tr w:rsidR="00534476" w:rsidRPr="00D108EE" w:rsidTr="00926BAC">
        <w:trPr>
          <w:cantSplit/>
          <w:trHeight w:val="273"/>
          <w:tblHeader/>
        </w:trPr>
        <w:tc>
          <w:tcPr>
            <w:tcW w:w="1971" w:type="pct"/>
            <w:hideMark/>
          </w:tcPr>
          <w:p w:rsidR="00534476" w:rsidRPr="00D108EE" w:rsidRDefault="00534476" w:rsidP="00534476">
            <w:pPr>
              <w:tabs>
                <w:tab w:val="right" w:pos="1202"/>
              </w:tabs>
              <w:spacing w:after="0" w:line="280" w:lineRule="exact"/>
              <w:outlineLvl w:val="0"/>
              <w:rPr>
                <w:rFonts w:ascii="Calibri" w:eastAsia="Calibri" w:hAnsi="Calibri" w:cs="Arial"/>
                <w:color w:val="000000" w:themeColor="text1"/>
                <w:sz w:val="19"/>
                <w:szCs w:val="19"/>
                <w:lang w:val="en-US"/>
              </w:rPr>
            </w:pPr>
            <w:bookmarkStart w:id="703" w:name="_Toc4060546"/>
            <w:r w:rsidRPr="00D108EE">
              <w:rPr>
                <w:rFonts w:ascii="Calibri" w:eastAsia="Calibri" w:hAnsi="Calibri" w:cs="Arial"/>
                <w:color w:val="000000" w:themeColor="text1"/>
                <w:sz w:val="19"/>
                <w:szCs w:val="19"/>
                <w:lang w:val="en-US"/>
              </w:rPr>
              <w:t>Financial assets at fair value through profit or loss</w:t>
            </w:r>
            <w:bookmarkEnd w:id="703"/>
          </w:p>
        </w:tc>
        <w:tc>
          <w:tcPr>
            <w:tcW w:w="757" w:type="pct"/>
            <w:shd w:val="clear" w:color="auto" w:fill="auto"/>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3</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365</w:t>
            </w:r>
          </w:p>
        </w:tc>
        <w:tc>
          <w:tcPr>
            <w:tcW w:w="757" w:type="pct"/>
            <w:shd w:val="clear" w:color="auto" w:fill="auto"/>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shd w:val="clear" w:color="auto" w:fill="auto"/>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shd w:val="clear" w:color="auto" w:fill="auto"/>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3</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365</w:t>
            </w:r>
          </w:p>
        </w:tc>
      </w:tr>
      <w:tr w:rsidR="00534476" w:rsidRPr="00D108EE" w:rsidTr="00926BAC">
        <w:trPr>
          <w:cantSplit/>
          <w:trHeight w:val="273"/>
          <w:tblHeader/>
        </w:trPr>
        <w:tc>
          <w:tcPr>
            <w:tcW w:w="1971" w:type="pct"/>
            <w:vAlign w:val="center"/>
            <w:hideMark/>
          </w:tcPr>
          <w:p w:rsidR="00534476" w:rsidRPr="00D108EE" w:rsidRDefault="00534476" w:rsidP="00534476">
            <w:pPr>
              <w:tabs>
                <w:tab w:val="right" w:pos="1202"/>
              </w:tabs>
              <w:spacing w:after="0" w:line="280" w:lineRule="exact"/>
              <w:outlineLvl w:val="0"/>
              <w:rPr>
                <w:rFonts w:ascii="Calibri" w:eastAsia="Calibri" w:hAnsi="Calibri" w:cs="Arial"/>
                <w:color w:val="000000" w:themeColor="text1"/>
                <w:sz w:val="19"/>
                <w:szCs w:val="19"/>
                <w:lang w:val="en-US"/>
              </w:rPr>
            </w:pPr>
            <w:bookmarkStart w:id="704" w:name="_Toc4060551"/>
            <w:r w:rsidRPr="00D108EE">
              <w:rPr>
                <w:rFonts w:ascii="Calibri" w:eastAsia="Calibri" w:hAnsi="Calibri" w:cs="Arial"/>
                <w:color w:val="000000" w:themeColor="text1"/>
                <w:sz w:val="19"/>
                <w:szCs w:val="19"/>
                <w:lang w:val="en-US"/>
              </w:rPr>
              <w:t>Financial assets at fair value through other comprehensive income</w:t>
            </w:r>
            <w:bookmarkEnd w:id="704"/>
          </w:p>
        </w:tc>
        <w:tc>
          <w:tcPr>
            <w:tcW w:w="757" w:type="pct"/>
            <w:shd w:val="clear" w:color="auto" w:fill="auto"/>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2</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730</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578</w:t>
            </w:r>
          </w:p>
        </w:tc>
        <w:tc>
          <w:tcPr>
            <w:tcW w:w="757" w:type="pct"/>
            <w:shd w:val="clear" w:color="auto" w:fill="auto"/>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355</w:t>
            </w:r>
          </w:p>
        </w:tc>
        <w:tc>
          <w:tcPr>
            <w:tcW w:w="757" w:type="pct"/>
            <w:shd w:val="clear" w:color="auto" w:fill="auto"/>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shd w:val="clear" w:color="auto" w:fill="auto"/>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2</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731</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933</w:t>
            </w:r>
          </w:p>
        </w:tc>
      </w:tr>
      <w:tr w:rsidR="00534476" w:rsidRPr="00D108EE" w:rsidTr="00926BAC">
        <w:trPr>
          <w:cantSplit/>
          <w:trHeight w:val="273"/>
          <w:tblHeader/>
        </w:trPr>
        <w:tc>
          <w:tcPr>
            <w:tcW w:w="1971" w:type="pct"/>
            <w:vAlign w:val="center"/>
            <w:hideMark/>
          </w:tcPr>
          <w:p w:rsidR="00534476" w:rsidRPr="00D108EE" w:rsidRDefault="00534476" w:rsidP="00534476">
            <w:pPr>
              <w:tabs>
                <w:tab w:val="right" w:pos="1202"/>
              </w:tabs>
              <w:spacing w:after="0" w:line="280" w:lineRule="exact"/>
              <w:outlineLvl w:val="0"/>
              <w:rPr>
                <w:rFonts w:ascii="Calibri" w:eastAsia="Calibri" w:hAnsi="Calibri" w:cs="Arial"/>
                <w:color w:val="000000" w:themeColor="text1"/>
                <w:sz w:val="19"/>
                <w:szCs w:val="19"/>
                <w:lang w:val="en-US"/>
              </w:rPr>
            </w:pPr>
            <w:bookmarkStart w:id="705" w:name="_Toc4060556"/>
            <w:r w:rsidRPr="00D108EE">
              <w:rPr>
                <w:rFonts w:ascii="Calibri" w:eastAsia="Calibri" w:hAnsi="Calibri" w:cs="Arial"/>
                <w:color w:val="000000" w:themeColor="text1"/>
                <w:sz w:val="19"/>
                <w:szCs w:val="19"/>
                <w:lang w:val="en-US"/>
              </w:rPr>
              <w:t>Debt instruments at amorti</w:t>
            </w:r>
            <w:r>
              <w:rPr>
                <w:rFonts w:ascii="Calibri" w:eastAsia="Calibri" w:hAnsi="Calibri" w:cs="Arial"/>
                <w:color w:val="000000" w:themeColor="text1"/>
                <w:sz w:val="19"/>
                <w:szCs w:val="19"/>
                <w:lang w:val="en-US"/>
              </w:rPr>
              <w:t>z</w:t>
            </w:r>
            <w:r w:rsidRPr="00D108EE">
              <w:rPr>
                <w:rFonts w:ascii="Calibri" w:eastAsia="Calibri" w:hAnsi="Calibri" w:cs="Arial"/>
                <w:color w:val="000000" w:themeColor="text1"/>
                <w:sz w:val="19"/>
                <w:szCs w:val="19"/>
                <w:lang w:val="en-US"/>
              </w:rPr>
              <w:t>ed cost</w:t>
            </w:r>
            <w:bookmarkEnd w:id="705"/>
          </w:p>
        </w:tc>
        <w:tc>
          <w:tcPr>
            <w:tcW w:w="757" w:type="pct"/>
            <w:shd w:val="clear" w:color="auto" w:fill="auto"/>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shd w:val="clear" w:color="auto" w:fill="auto"/>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shd w:val="clear" w:color="auto" w:fill="auto"/>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shd w:val="clear" w:color="auto" w:fill="auto"/>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r>
      <w:tr w:rsidR="00534476" w:rsidRPr="00D108EE" w:rsidTr="00926BAC">
        <w:trPr>
          <w:cantSplit/>
          <w:trHeight w:val="273"/>
          <w:tblHeader/>
        </w:trPr>
        <w:tc>
          <w:tcPr>
            <w:tcW w:w="1971" w:type="pct"/>
            <w:vAlign w:val="bottom"/>
            <w:hideMark/>
          </w:tcPr>
          <w:p w:rsidR="00534476" w:rsidRPr="00D108EE" w:rsidRDefault="00534476" w:rsidP="00534476">
            <w:pPr>
              <w:tabs>
                <w:tab w:val="right" w:pos="1202"/>
              </w:tabs>
              <w:spacing w:after="0" w:line="280" w:lineRule="exact"/>
              <w:outlineLvl w:val="0"/>
              <w:rPr>
                <w:rFonts w:ascii="Calibri" w:eastAsia="Calibri" w:hAnsi="Calibri" w:cs="Times New Roman"/>
                <w:color w:val="000000" w:themeColor="text1"/>
                <w:sz w:val="19"/>
                <w:szCs w:val="19"/>
                <w:lang w:val="en-US"/>
              </w:rPr>
            </w:pPr>
            <w:bookmarkStart w:id="706" w:name="_Toc4060561"/>
            <w:r w:rsidRPr="00D108EE">
              <w:rPr>
                <w:rFonts w:ascii="Calibri" w:eastAsia="Calibri" w:hAnsi="Calibri" w:cs="Times New Roman"/>
                <w:color w:val="000000" w:themeColor="text1"/>
                <w:sz w:val="19"/>
                <w:szCs w:val="19"/>
                <w:lang w:val="en-US"/>
              </w:rPr>
              <w:t>Other assets</w:t>
            </w:r>
            <w:bookmarkEnd w:id="706"/>
          </w:p>
        </w:tc>
        <w:tc>
          <w:tcPr>
            <w:tcW w:w="757" w:type="pct"/>
            <w:tcBorders>
              <w:top w:val="nil"/>
              <w:left w:val="nil"/>
              <w:bottom w:val="single" w:sz="4" w:space="0" w:color="auto"/>
              <w:right w:val="nil"/>
            </w:tcBorders>
            <w:shd w:val="clear" w:color="auto" w:fill="auto"/>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5</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53</w:t>
            </w:r>
            <w:r w:rsidR="00AE7949">
              <w:rPr>
                <w:rFonts w:ascii="Calibri" w:eastAsia="Times New Roman" w:hAnsi="Calibri" w:cs="Calibri"/>
                <w:color w:val="000000" w:themeColor="text1"/>
                <w:sz w:val="19"/>
                <w:szCs w:val="19"/>
              </w:rPr>
              <w:t>1</w:t>
            </w:r>
          </w:p>
        </w:tc>
        <w:tc>
          <w:tcPr>
            <w:tcW w:w="757" w:type="pct"/>
            <w:tcBorders>
              <w:top w:val="nil"/>
              <w:left w:val="nil"/>
              <w:bottom w:val="single" w:sz="4" w:space="0" w:color="auto"/>
              <w:right w:val="nil"/>
            </w:tcBorders>
            <w:shd w:val="clear" w:color="auto" w:fill="auto"/>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724</w:t>
            </w:r>
          </w:p>
        </w:tc>
        <w:tc>
          <w:tcPr>
            <w:tcW w:w="757" w:type="pct"/>
            <w:tcBorders>
              <w:top w:val="nil"/>
              <w:left w:val="nil"/>
              <w:bottom w:val="single" w:sz="4" w:space="0" w:color="auto"/>
              <w:right w:val="nil"/>
            </w:tcBorders>
            <w:shd w:val="clear" w:color="auto" w:fill="auto"/>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317</w:t>
            </w:r>
          </w:p>
        </w:tc>
        <w:tc>
          <w:tcPr>
            <w:tcW w:w="757" w:type="pct"/>
            <w:tcBorders>
              <w:top w:val="nil"/>
              <w:left w:val="nil"/>
              <w:bottom w:val="single" w:sz="4" w:space="0" w:color="auto"/>
              <w:right w:val="nil"/>
            </w:tcBorders>
            <w:shd w:val="clear" w:color="auto" w:fill="auto"/>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7</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57</w:t>
            </w:r>
            <w:r w:rsidR="00AE7949">
              <w:rPr>
                <w:rFonts w:ascii="Calibri" w:eastAsia="Times New Roman" w:hAnsi="Calibri" w:cs="Calibri"/>
                <w:color w:val="000000" w:themeColor="text1"/>
                <w:sz w:val="19"/>
                <w:szCs w:val="19"/>
              </w:rPr>
              <w:t>2</w:t>
            </w:r>
          </w:p>
        </w:tc>
      </w:tr>
      <w:tr w:rsidR="00534476" w:rsidRPr="00D108EE" w:rsidTr="00926BAC">
        <w:trPr>
          <w:cantSplit/>
          <w:trHeight w:val="272"/>
          <w:tblHeader/>
        </w:trPr>
        <w:tc>
          <w:tcPr>
            <w:tcW w:w="1971" w:type="pct"/>
            <w:vAlign w:val="bottom"/>
            <w:hideMark/>
          </w:tcPr>
          <w:p w:rsidR="00534476" w:rsidRPr="00D108EE" w:rsidRDefault="00534476" w:rsidP="00534476">
            <w:pPr>
              <w:tabs>
                <w:tab w:val="right" w:pos="1202"/>
              </w:tabs>
              <w:spacing w:after="0" w:line="280" w:lineRule="exact"/>
              <w:outlineLvl w:val="0"/>
              <w:rPr>
                <w:rFonts w:ascii="Calibri" w:eastAsia="Calibri" w:hAnsi="Calibri" w:cs="Times New Roman"/>
                <w:b/>
                <w:bCs/>
                <w:color w:val="000000" w:themeColor="text1"/>
                <w:sz w:val="19"/>
                <w:szCs w:val="19"/>
                <w:lang w:val="en-US"/>
              </w:rPr>
            </w:pPr>
            <w:bookmarkStart w:id="707" w:name="_Toc4060566"/>
            <w:r w:rsidRPr="00D108EE">
              <w:rPr>
                <w:rFonts w:ascii="Calibri" w:eastAsia="Calibri" w:hAnsi="Calibri" w:cs="Times New Roman"/>
                <w:b/>
                <w:bCs/>
                <w:color w:val="000000" w:themeColor="text1"/>
                <w:sz w:val="19"/>
                <w:szCs w:val="19"/>
                <w:lang w:val="en-US"/>
              </w:rPr>
              <w:t>Total</w:t>
            </w:r>
            <w:bookmarkEnd w:id="707"/>
            <w:r w:rsidRPr="00D108EE">
              <w:rPr>
                <w:rFonts w:ascii="Calibri" w:eastAsia="Calibri" w:hAnsi="Calibri" w:cs="Times New Roman"/>
                <w:b/>
                <w:bCs/>
                <w:color w:val="000000" w:themeColor="text1"/>
                <w:sz w:val="19"/>
                <w:szCs w:val="19"/>
                <w:lang w:val="en-US"/>
              </w:rPr>
              <w:t xml:space="preserve"> </w:t>
            </w:r>
          </w:p>
        </w:tc>
        <w:tc>
          <w:tcPr>
            <w:tcW w:w="757" w:type="pct"/>
            <w:tcBorders>
              <w:top w:val="nil"/>
              <w:left w:val="nil"/>
              <w:bottom w:val="single" w:sz="8" w:space="0" w:color="auto"/>
              <w:right w:val="nil"/>
            </w:tcBorders>
            <w:shd w:val="clear" w:color="auto" w:fill="auto"/>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770404">
              <w:rPr>
                <w:rFonts w:ascii="Calibri" w:eastAsia="Times New Roman" w:hAnsi="Calibri" w:cs="Calibri"/>
                <w:b/>
                <w:bCs/>
                <w:color w:val="000000" w:themeColor="text1"/>
                <w:sz w:val="19"/>
                <w:szCs w:val="19"/>
              </w:rPr>
              <w:t>26</w:t>
            </w:r>
            <w:r>
              <w:rPr>
                <w:rFonts w:ascii="Calibri" w:eastAsia="Times New Roman" w:hAnsi="Calibri" w:cs="Calibri"/>
                <w:b/>
                <w:bCs/>
                <w:color w:val="000000" w:themeColor="text1"/>
                <w:sz w:val="19"/>
                <w:szCs w:val="19"/>
              </w:rPr>
              <w:t>,</w:t>
            </w:r>
            <w:r w:rsidRPr="00770404">
              <w:rPr>
                <w:rFonts w:ascii="Calibri" w:eastAsia="Times New Roman" w:hAnsi="Calibri" w:cs="Calibri"/>
                <w:b/>
                <w:bCs/>
                <w:color w:val="000000" w:themeColor="text1"/>
                <w:sz w:val="19"/>
                <w:szCs w:val="19"/>
              </w:rPr>
              <w:t>909</w:t>
            </w:r>
            <w:r>
              <w:rPr>
                <w:rFonts w:ascii="Calibri" w:eastAsia="Times New Roman" w:hAnsi="Calibri" w:cs="Calibri"/>
                <w:b/>
                <w:bCs/>
                <w:color w:val="000000" w:themeColor="text1"/>
                <w:sz w:val="19"/>
                <w:szCs w:val="19"/>
              </w:rPr>
              <w:t>,</w:t>
            </w:r>
            <w:r w:rsidRPr="00770404">
              <w:rPr>
                <w:rFonts w:ascii="Calibri" w:eastAsia="Times New Roman" w:hAnsi="Calibri" w:cs="Calibri"/>
                <w:b/>
                <w:bCs/>
                <w:color w:val="000000" w:themeColor="text1"/>
                <w:sz w:val="19"/>
                <w:szCs w:val="19"/>
              </w:rPr>
              <w:t>146</w:t>
            </w:r>
          </w:p>
        </w:tc>
        <w:tc>
          <w:tcPr>
            <w:tcW w:w="757" w:type="pct"/>
            <w:tcBorders>
              <w:top w:val="nil"/>
              <w:left w:val="nil"/>
              <w:bottom w:val="single" w:sz="8" w:space="0" w:color="auto"/>
              <w:right w:val="nil"/>
            </w:tcBorders>
            <w:shd w:val="clear" w:color="auto" w:fill="auto"/>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770404">
              <w:rPr>
                <w:rFonts w:ascii="Calibri" w:eastAsia="Times New Roman" w:hAnsi="Calibri" w:cs="Calibri"/>
                <w:b/>
                <w:bCs/>
                <w:color w:val="000000" w:themeColor="text1"/>
                <w:sz w:val="19"/>
                <w:szCs w:val="19"/>
              </w:rPr>
              <w:t>313</w:t>
            </w:r>
            <w:r>
              <w:rPr>
                <w:rFonts w:ascii="Calibri" w:eastAsia="Times New Roman" w:hAnsi="Calibri" w:cs="Calibri"/>
                <w:b/>
                <w:bCs/>
                <w:color w:val="000000" w:themeColor="text1"/>
                <w:sz w:val="19"/>
                <w:szCs w:val="19"/>
              </w:rPr>
              <w:t>,</w:t>
            </w:r>
            <w:r w:rsidRPr="00770404">
              <w:rPr>
                <w:rFonts w:ascii="Calibri" w:eastAsia="Times New Roman" w:hAnsi="Calibri" w:cs="Calibri"/>
                <w:b/>
                <w:bCs/>
                <w:color w:val="000000" w:themeColor="text1"/>
                <w:sz w:val="19"/>
                <w:szCs w:val="19"/>
              </w:rPr>
              <w:t>340</w:t>
            </w:r>
          </w:p>
        </w:tc>
        <w:tc>
          <w:tcPr>
            <w:tcW w:w="757" w:type="pct"/>
            <w:tcBorders>
              <w:top w:val="nil"/>
              <w:left w:val="nil"/>
              <w:bottom w:val="single" w:sz="8" w:space="0" w:color="auto"/>
              <w:right w:val="nil"/>
            </w:tcBorders>
            <w:shd w:val="clear" w:color="auto" w:fill="auto"/>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770404">
              <w:rPr>
                <w:rFonts w:ascii="Calibri" w:eastAsia="Times New Roman" w:hAnsi="Calibri" w:cs="Calibri"/>
                <w:b/>
                <w:bCs/>
                <w:color w:val="000000" w:themeColor="text1"/>
                <w:sz w:val="19"/>
                <w:szCs w:val="19"/>
              </w:rPr>
              <w:t>779</w:t>
            </w:r>
            <w:r>
              <w:rPr>
                <w:rFonts w:ascii="Calibri" w:eastAsia="Times New Roman" w:hAnsi="Calibri" w:cs="Calibri"/>
                <w:b/>
                <w:bCs/>
                <w:color w:val="000000" w:themeColor="text1"/>
                <w:sz w:val="19"/>
                <w:szCs w:val="19"/>
              </w:rPr>
              <w:t>,</w:t>
            </w:r>
            <w:r w:rsidRPr="00770404">
              <w:rPr>
                <w:rFonts w:ascii="Calibri" w:eastAsia="Times New Roman" w:hAnsi="Calibri" w:cs="Calibri"/>
                <w:b/>
                <w:bCs/>
                <w:color w:val="000000" w:themeColor="text1"/>
                <w:sz w:val="19"/>
                <w:szCs w:val="19"/>
              </w:rPr>
              <w:t>20</w:t>
            </w:r>
            <w:r w:rsidR="00AE7949">
              <w:rPr>
                <w:rFonts w:ascii="Calibri" w:eastAsia="Times New Roman" w:hAnsi="Calibri" w:cs="Calibri"/>
                <w:b/>
                <w:bCs/>
                <w:color w:val="000000" w:themeColor="text1"/>
                <w:sz w:val="19"/>
                <w:szCs w:val="19"/>
              </w:rPr>
              <w:t>3</w:t>
            </w:r>
          </w:p>
        </w:tc>
        <w:tc>
          <w:tcPr>
            <w:tcW w:w="757" w:type="pct"/>
            <w:tcBorders>
              <w:top w:val="nil"/>
              <w:left w:val="nil"/>
              <w:bottom w:val="single" w:sz="8" w:space="0" w:color="auto"/>
              <w:right w:val="nil"/>
            </w:tcBorders>
            <w:shd w:val="clear" w:color="auto" w:fill="auto"/>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770404">
              <w:rPr>
                <w:rFonts w:ascii="Calibri" w:eastAsia="Times New Roman" w:hAnsi="Calibri" w:cs="Calibri"/>
                <w:b/>
                <w:bCs/>
                <w:color w:val="000000" w:themeColor="text1"/>
                <w:sz w:val="19"/>
                <w:szCs w:val="19"/>
              </w:rPr>
              <w:t>28</w:t>
            </w:r>
            <w:r>
              <w:rPr>
                <w:rFonts w:ascii="Calibri" w:eastAsia="Times New Roman" w:hAnsi="Calibri" w:cs="Calibri"/>
                <w:b/>
                <w:bCs/>
                <w:color w:val="000000" w:themeColor="text1"/>
                <w:sz w:val="19"/>
                <w:szCs w:val="19"/>
              </w:rPr>
              <w:t>,</w:t>
            </w:r>
            <w:r w:rsidRPr="00770404">
              <w:rPr>
                <w:rFonts w:ascii="Calibri" w:eastAsia="Times New Roman" w:hAnsi="Calibri" w:cs="Calibri"/>
                <w:b/>
                <w:bCs/>
                <w:color w:val="000000" w:themeColor="text1"/>
                <w:sz w:val="19"/>
                <w:szCs w:val="19"/>
              </w:rPr>
              <w:t>001</w:t>
            </w:r>
            <w:r>
              <w:rPr>
                <w:rFonts w:ascii="Calibri" w:eastAsia="Times New Roman" w:hAnsi="Calibri" w:cs="Calibri"/>
                <w:b/>
                <w:bCs/>
                <w:color w:val="000000" w:themeColor="text1"/>
                <w:sz w:val="19"/>
                <w:szCs w:val="19"/>
              </w:rPr>
              <w:t>,</w:t>
            </w:r>
            <w:r w:rsidRPr="00770404">
              <w:rPr>
                <w:rFonts w:ascii="Calibri" w:eastAsia="Times New Roman" w:hAnsi="Calibri" w:cs="Calibri"/>
                <w:b/>
                <w:bCs/>
                <w:color w:val="000000" w:themeColor="text1"/>
                <w:sz w:val="19"/>
                <w:szCs w:val="19"/>
              </w:rPr>
              <w:t>6</w:t>
            </w:r>
            <w:r w:rsidR="00AE7949">
              <w:rPr>
                <w:rFonts w:ascii="Calibri" w:eastAsia="Times New Roman" w:hAnsi="Calibri" w:cs="Calibri"/>
                <w:b/>
                <w:bCs/>
                <w:color w:val="000000" w:themeColor="text1"/>
                <w:sz w:val="19"/>
                <w:szCs w:val="19"/>
              </w:rPr>
              <w:t>89</w:t>
            </w:r>
          </w:p>
        </w:tc>
      </w:tr>
      <w:tr w:rsidR="00534476" w:rsidRPr="00D108EE" w:rsidTr="00926BAC">
        <w:trPr>
          <w:cantSplit/>
          <w:trHeight w:val="273"/>
          <w:tblHeader/>
        </w:trPr>
        <w:tc>
          <w:tcPr>
            <w:tcW w:w="1971" w:type="pct"/>
            <w:tcMar>
              <w:top w:w="0" w:type="dxa"/>
              <w:left w:w="31" w:type="dxa"/>
              <w:bottom w:w="0" w:type="dxa"/>
              <w:right w:w="31" w:type="dxa"/>
            </w:tcMar>
            <w:vAlign w:val="bottom"/>
          </w:tcPr>
          <w:p w:rsidR="00534476" w:rsidRPr="00D108EE" w:rsidRDefault="00534476" w:rsidP="00534476">
            <w:pPr>
              <w:tabs>
                <w:tab w:val="right" w:pos="1202"/>
              </w:tabs>
              <w:spacing w:after="0" w:line="280" w:lineRule="exact"/>
              <w:outlineLvl w:val="0"/>
              <w:rPr>
                <w:rFonts w:ascii="Calibri" w:eastAsia="Calibri" w:hAnsi="Calibri" w:cs="Times New Roman"/>
                <w:b/>
                <w:bCs/>
                <w:color w:val="000000" w:themeColor="text1"/>
                <w:sz w:val="19"/>
                <w:szCs w:val="19"/>
                <w:lang w:val="en-US"/>
              </w:rPr>
            </w:pPr>
          </w:p>
        </w:tc>
        <w:tc>
          <w:tcPr>
            <w:tcW w:w="757" w:type="pct"/>
            <w:tcBorders>
              <w:top w:val="single" w:sz="12" w:space="0" w:color="auto"/>
              <w:left w:val="nil"/>
              <w:bottom w:val="nil"/>
              <w:right w:val="nil"/>
            </w:tcBorders>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Borders>
              <w:top w:val="single" w:sz="12" w:space="0" w:color="auto"/>
              <w:left w:val="nil"/>
              <w:bottom w:val="nil"/>
              <w:right w:val="nil"/>
            </w:tcBorders>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Borders>
              <w:top w:val="single" w:sz="12" w:space="0" w:color="auto"/>
              <w:left w:val="nil"/>
              <w:bottom w:val="nil"/>
              <w:right w:val="nil"/>
            </w:tcBorders>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Borders>
              <w:top w:val="single" w:sz="12" w:space="0" w:color="auto"/>
              <w:left w:val="nil"/>
              <w:bottom w:val="nil"/>
              <w:right w:val="nil"/>
            </w:tcBorders>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r>
      <w:tr w:rsidR="00534476" w:rsidRPr="00D108EE" w:rsidTr="00364B19">
        <w:trPr>
          <w:cantSplit/>
          <w:trHeight w:val="273"/>
          <w:tblHeader/>
        </w:trPr>
        <w:tc>
          <w:tcPr>
            <w:tcW w:w="1971" w:type="pct"/>
            <w:tcMar>
              <w:top w:w="0" w:type="dxa"/>
              <w:left w:w="31" w:type="dxa"/>
              <w:bottom w:w="0" w:type="dxa"/>
              <w:right w:w="31" w:type="dxa"/>
            </w:tcMar>
            <w:hideMark/>
          </w:tcPr>
          <w:p w:rsidR="00534476" w:rsidRPr="00D108EE" w:rsidRDefault="00534476" w:rsidP="00534476">
            <w:pPr>
              <w:tabs>
                <w:tab w:val="right" w:pos="1202"/>
              </w:tabs>
              <w:spacing w:after="0" w:line="280" w:lineRule="exact"/>
              <w:outlineLvl w:val="0"/>
              <w:rPr>
                <w:rFonts w:ascii="Calibri" w:eastAsia="Calibri" w:hAnsi="Calibri" w:cs="Times New Roman"/>
                <w:b/>
                <w:bCs/>
                <w:color w:val="000000" w:themeColor="text1"/>
                <w:sz w:val="19"/>
                <w:szCs w:val="19"/>
                <w:lang w:val="en-US"/>
              </w:rPr>
            </w:pPr>
            <w:bookmarkStart w:id="708" w:name="_Toc4060571"/>
            <w:r w:rsidRPr="00D108EE">
              <w:rPr>
                <w:rFonts w:ascii="Calibri" w:eastAsia="Calibri" w:hAnsi="Calibri" w:cs="Arial"/>
                <w:b/>
                <w:bCs/>
                <w:color w:val="000000" w:themeColor="text1"/>
                <w:sz w:val="19"/>
                <w:szCs w:val="19"/>
                <w:lang w:val="en-US"/>
              </w:rPr>
              <w:t>Guarantees and commitments</w:t>
            </w:r>
            <w:bookmarkEnd w:id="708"/>
          </w:p>
        </w:tc>
        <w:tc>
          <w:tcPr>
            <w:tcW w:w="757" w:type="pct"/>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r>
      <w:tr w:rsidR="00534476" w:rsidRPr="00D108EE" w:rsidTr="002125D1">
        <w:trPr>
          <w:cantSplit/>
          <w:trHeight w:val="273"/>
          <w:tblHeader/>
        </w:trPr>
        <w:tc>
          <w:tcPr>
            <w:tcW w:w="1971" w:type="pct"/>
            <w:tcMar>
              <w:top w:w="0" w:type="dxa"/>
              <w:left w:w="31" w:type="dxa"/>
              <w:bottom w:w="0" w:type="dxa"/>
              <w:right w:w="31" w:type="dxa"/>
            </w:tcMar>
            <w:hideMark/>
          </w:tcPr>
          <w:p w:rsidR="00534476" w:rsidRPr="00D108EE" w:rsidRDefault="00534476" w:rsidP="00534476">
            <w:pPr>
              <w:tabs>
                <w:tab w:val="right" w:pos="1202"/>
              </w:tabs>
              <w:spacing w:after="0" w:line="280" w:lineRule="exact"/>
              <w:outlineLvl w:val="0"/>
              <w:rPr>
                <w:rFonts w:ascii="Calibri" w:eastAsia="Calibri" w:hAnsi="Calibri" w:cs="Arial"/>
                <w:bCs/>
                <w:color w:val="000000" w:themeColor="text1"/>
                <w:sz w:val="19"/>
                <w:szCs w:val="19"/>
                <w:lang w:val="en-US"/>
              </w:rPr>
            </w:pPr>
            <w:bookmarkStart w:id="709" w:name="_Toc4060572"/>
            <w:r w:rsidRPr="00D108EE">
              <w:rPr>
                <w:rFonts w:ascii="Calibri" w:eastAsia="Calibri" w:hAnsi="Calibri" w:cs="Arial"/>
                <w:bCs/>
                <w:color w:val="000000" w:themeColor="text1"/>
                <w:sz w:val="19"/>
                <w:szCs w:val="19"/>
                <w:lang w:val="en-US"/>
              </w:rPr>
              <w:t>Guarantees issued in HRK</w:t>
            </w:r>
            <w:bookmarkEnd w:id="709"/>
          </w:p>
        </w:tc>
        <w:tc>
          <w:tcPr>
            <w:tcW w:w="757" w:type="pct"/>
            <w:shd w:val="clear" w:color="auto" w:fill="auto"/>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164</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632</w:t>
            </w:r>
          </w:p>
        </w:tc>
        <w:tc>
          <w:tcPr>
            <w:tcW w:w="757" w:type="pct"/>
            <w:shd w:val="clear" w:color="auto" w:fill="auto"/>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w:t>
            </w:r>
          </w:p>
        </w:tc>
        <w:tc>
          <w:tcPr>
            <w:tcW w:w="757" w:type="pct"/>
            <w:shd w:val="clear" w:color="auto" w:fill="auto"/>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w:t>
            </w:r>
          </w:p>
        </w:tc>
        <w:tc>
          <w:tcPr>
            <w:tcW w:w="757" w:type="pct"/>
            <w:shd w:val="clear" w:color="auto" w:fill="auto"/>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164</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632</w:t>
            </w:r>
          </w:p>
        </w:tc>
      </w:tr>
      <w:tr w:rsidR="00534476" w:rsidRPr="00D108EE" w:rsidTr="002125D1">
        <w:trPr>
          <w:cantSplit/>
          <w:trHeight w:val="273"/>
          <w:tblHeader/>
        </w:trPr>
        <w:tc>
          <w:tcPr>
            <w:tcW w:w="1971" w:type="pct"/>
            <w:tcMar>
              <w:top w:w="0" w:type="dxa"/>
              <w:left w:w="31" w:type="dxa"/>
              <w:bottom w:w="0" w:type="dxa"/>
              <w:right w:w="31" w:type="dxa"/>
            </w:tcMar>
            <w:vAlign w:val="bottom"/>
            <w:hideMark/>
          </w:tcPr>
          <w:p w:rsidR="00534476" w:rsidRPr="00D108EE" w:rsidRDefault="00534476" w:rsidP="00534476">
            <w:pPr>
              <w:tabs>
                <w:tab w:val="right" w:pos="1202"/>
              </w:tabs>
              <w:spacing w:after="0" w:line="280" w:lineRule="exact"/>
              <w:outlineLvl w:val="0"/>
              <w:rPr>
                <w:rFonts w:ascii="Calibri" w:eastAsia="Calibri" w:hAnsi="Calibri" w:cs="Times New Roman"/>
                <w:color w:val="000000" w:themeColor="text1"/>
                <w:sz w:val="19"/>
                <w:szCs w:val="19"/>
                <w:lang w:val="en-US"/>
              </w:rPr>
            </w:pPr>
            <w:bookmarkStart w:id="710" w:name="_Toc4060577"/>
            <w:r w:rsidRPr="00D108EE">
              <w:rPr>
                <w:rFonts w:ascii="Calibri" w:eastAsia="Calibri" w:hAnsi="Calibri" w:cs="Times New Roman"/>
                <w:color w:val="000000" w:themeColor="text1"/>
                <w:sz w:val="19"/>
                <w:szCs w:val="19"/>
                <w:lang w:val="en-US"/>
              </w:rPr>
              <w:t>Issued guarantees in foreign currency</w:t>
            </w:r>
            <w:bookmarkEnd w:id="710"/>
          </w:p>
        </w:tc>
        <w:tc>
          <w:tcPr>
            <w:tcW w:w="757" w:type="pct"/>
            <w:shd w:val="clear" w:color="auto" w:fill="auto"/>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216</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194</w:t>
            </w:r>
          </w:p>
        </w:tc>
        <w:tc>
          <w:tcPr>
            <w:tcW w:w="757" w:type="pct"/>
            <w:shd w:val="clear" w:color="auto" w:fill="auto"/>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shd w:val="clear" w:color="auto" w:fill="auto"/>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shd w:val="clear" w:color="auto" w:fill="auto"/>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216</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194</w:t>
            </w:r>
          </w:p>
        </w:tc>
      </w:tr>
      <w:tr w:rsidR="00534476" w:rsidRPr="00D108EE" w:rsidTr="002125D1">
        <w:trPr>
          <w:cantSplit/>
          <w:trHeight w:val="273"/>
          <w:tblHeader/>
        </w:trPr>
        <w:tc>
          <w:tcPr>
            <w:tcW w:w="1971" w:type="pct"/>
            <w:tcMar>
              <w:top w:w="0" w:type="dxa"/>
              <w:left w:w="31" w:type="dxa"/>
              <w:bottom w:w="0" w:type="dxa"/>
              <w:right w:w="31" w:type="dxa"/>
            </w:tcMar>
            <w:vAlign w:val="bottom"/>
            <w:hideMark/>
          </w:tcPr>
          <w:p w:rsidR="00534476" w:rsidRPr="00D108EE" w:rsidRDefault="00534476" w:rsidP="00534476">
            <w:pPr>
              <w:tabs>
                <w:tab w:val="right" w:pos="1202"/>
              </w:tabs>
              <w:spacing w:after="0" w:line="280" w:lineRule="exact"/>
              <w:outlineLvl w:val="0"/>
              <w:rPr>
                <w:rFonts w:ascii="Calibri" w:eastAsia="Calibri" w:hAnsi="Calibri" w:cs="Times New Roman"/>
                <w:color w:val="000000" w:themeColor="text1"/>
                <w:sz w:val="19"/>
                <w:szCs w:val="19"/>
                <w:lang w:val="en-US"/>
              </w:rPr>
            </w:pPr>
            <w:r w:rsidRPr="00D108EE">
              <w:rPr>
                <w:rFonts w:ascii="Calibri" w:eastAsia="Calibri" w:hAnsi="Calibri" w:cs="Times New Roman"/>
                <w:color w:val="000000" w:themeColor="text1"/>
                <w:sz w:val="19"/>
                <w:szCs w:val="19"/>
                <w:lang w:val="en-US"/>
              </w:rPr>
              <w:t>Open le</w:t>
            </w:r>
            <w:r>
              <w:rPr>
                <w:rFonts w:ascii="Calibri" w:eastAsia="Calibri" w:hAnsi="Calibri" w:cs="Times New Roman"/>
                <w:color w:val="000000" w:themeColor="text1"/>
                <w:sz w:val="19"/>
                <w:szCs w:val="19"/>
                <w:lang w:val="en-US"/>
              </w:rPr>
              <w:t>tt</w:t>
            </w:r>
            <w:r w:rsidRPr="00D108EE">
              <w:rPr>
                <w:rFonts w:ascii="Calibri" w:eastAsia="Calibri" w:hAnsi="Calibri" w:cs="Times New Roman"/>
                <w:color w:val="000000" w:themeColor="text1"/>
                <w:sz w:val="19"/>
                <w:szCs w:val="19"/>
                <w:lang w:val="en-US"/>
              </w:rPr>
              <w:t>ers of credit in foreign currency</w:t>
            </w:r>
          </w:p>
        </w:tc>
        <w:tc>
          <w:tcPr>
            <w:tcW w:w="757" w:type="pct"/>
            <w:shd w:val="clear" w:color="auto" w:fill="auto"/>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2</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892</w:t>
            </w:r>
          </w:p>
        </w:tc>
        <w:tc>
          <w:tcPr>
            <w:tcW w:w="757" w:type="pct"/>
            <w:shd w:val="clear" w:color="auto" w:fill="auto"/>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w:t>
            </w:r>
          </w:p>
        </w:tc>
        <w:tc>
          <w:tcPr>
            <w:tcW w:w="757" w:type="pct"/>
            <w:shd w:val="clear" w:color="auto" w:fill="auto"/>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w:t>
            </w:r>
          </w:p>
        </w:tc>
        <w:tc>
          <w:tcPr>
            <w:tcW w:w="757" w:type="pct"/>
            <w:shd w:val="clear" w:color="auto" w:fill="auto"/>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2</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892</w:t>
            </w:r>
          </w:p>
        </w:tc>
      </w:tr>
      <w:tr w:rsidR="00534476" w:rsidRPr="00D108EE" w:rsidTr="00926BAC">
        <w:trPr>
          <w:cantSplit/>
          <w:trHeight w:val="273"/>
          <w:tblHeader/>
        </w:trPr>
        <w:tc>
          <w:tcPr>
            <w:tcW w:w="1971" w:type="pct"/>
            <w:tcMar>
              <w:top w:w="0" w:type="dxa"/>
              <w:left w:w="31" w:type="dxa"/>
              <w:bottom w:w="0" w:type="dxa"/>
              <w:right w:w="31" w:type="dxa"/>
            </w:tcMar>
            <w:vAlign w:val="bottom"/>
            <w:hideMark/>
          </w:tcPr>
          <w:p w:rsidR="00534476" w:rsidRPr="00D108EE" w:rsidRDefault="00534476" w:rsidP="00534476">
            <w:pPr>
              <w:tabs>
                <w:tab w:val="right" w:pos="1202"/>
              </w:tabs>
              <w:spacing w:after="0" w:line="280" w:lineRule="exact"/>
              <w:outlineLvl w:val="0"/>
              <w:rPr>
                <w:rFonts w:ascii="Calibri" w:eastAsia="Calibri" w:hAnsi="Calibri" w:cs="Times New Roman"/>
                <w:color w:val="000000" w:themeColor="text1"/>
                <w:sz w:val="19"/>
                <w:szCs w:val="19"/>
                <w:lang w:val="en-US"/>
              </w:rPr>
            </w:pPr>
            <w:bookmarkStart w:id="711" w:name="_Toc4060582"/>
            <w:r w:rsidRPr="00D108EE">
              <w:rPr>
                <w:rFonts w:ascii="Calibri" w:eastAsia="Calibri" w:hAnsi="Calibri" w:cs="Times New Roman"/>
                <w:color w:val="000000" w:themeColor="text1"/>
                <w:sz w:val="19"/>
                <w:szCs w:val="19"/>
                <w:lang w:val="en-US"/>
              </w:rPr>
              <w:t>Undrawn loans</w:t>
            </w:r>
            <w:bookmarkEnd w:id="711"/>
          </w:p>
        </w:tc>
        <w:tc>
          <w:tcPr>
            <w:tcW w:w="757" w:type="pct"/>
            <w:shd w:val="clear" w:color="auto" w:fill="auto"/>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5</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026</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47</w:t>
            </w:r>
            <w:r w:rsidR="00AE7949">
              <w:rPr>
                <w:rFonts w:ascii="Calibri" w:eastAsia="Times New Roman" w:hAnsi="Calibri" w:cs="Calibri"/>
                <w:color w:val="000000" w:themeColor="text1"/>
                <w:sz w:val="19"/>
                <w:szCs w:val="19"/>
              </w:rPr>
              <w:t>3</w:t>
            </w:r>
          </w:p>
        </w:tc>
        <w:tc>
          <w:tcPr>
            <w:tcW w:w="757" w:type="pct"/>
            <w:shd w:val="clear" w:color="auto" w:fill="auto"/>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w:t>
            </w:r>
          </w:p>
        </w:tc>
        <w:tc>
          <w:tcPr>
            <w:tcW w:w="757" w:type="pct"/>
            <w:shd w:val="clear" w:color="auto" w:fill="auto"/>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24</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065</w:t>
            </w:r>
          </w:p>
        </w:tc>
        <w:tc>
          <w:tcPr>
            <w:tcW w:w="757" w:type="pct"/>
            <w:shd w:val="clear" w:color="auto" w:fill="auto"/>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5</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050</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53</w:t>
            </w:r>
            <w:r w:rsidR="00AE7949">
              <w:rPr>
                <w:rFonts w:ascii="Calibri" w:eastAsia="Times New Roman" w:hAnsi="Calibri" w:cs="Calibri"/>
                <w:color w:val="000000" w:themeColor="text1"/>
                <w:sz w:val="19"/>
                <w:szCs w:val="19"/>
              </w:rPr>
              <w:t>8</w:t>
            </w:r>
          </w:p>
        </w:tc>
      </w:tr>
      <w:tr w:rsidR="00534476" w:rsidRPr="00D108EE" w:rsidTr="00926BAC">
        <w:trPr>
          <w:cantSplit/>
          <w:trHeight w:val="221"/>
          <w:tblHeader/>
        </w:trPr>
        <w:tc>
          <w:tcPr>
            <w:tcW w:w="1971" w:type="pct"/>
            <w:tcMar>
              <w:top w:w="0" w:type="dxa"/>
              <w:left w:w="31" w:type="dxa"/>
              <w:bottom w:w="0" w:type="dxa"/>
              <w:right w:w="31" w:type="dxa"/>
            </w:tcMar>
            <w:vAlign w:val="bottom"/>
            <w:hideMark/>
          </w:tcPr>
          <w:p w:rsidR="00534476" w:rsidRPr="00D108EE" w:rsidRDefault="00534476" w:rsidP="00534476">
            <w:pPr>
              <w:tabs>
                <w:tab w:val="right" w:pos="1202"/>
              </w:tabs>
              <w:spacing w:after="0" w:line="280" w:lineRule="exact"/>
              <w:outlineLvl w:val="0"/>
              <w:rPr>
                <w:rFonts w:ascii="Calibri" w:eastAsia="Calibri" w:hAnsi="Calibri" w:cs="Times New Roman"/>
                <w:bCs/>
                <w:color w:val="000000" w:themeColor="text1"/>
                <w:sz w:val="19"/>
                <w:szCs w:val="19"/>
                <w:lang w:val="en-US"/>
              </w:rPr>
            </w:pPr>
            <w:bookmarkStart w:id="712" w:name="_Toc4060587"/>
            <w:r w:rsidRPr="00D108EE">
              <w:rPr>
                <w:rFonts w:ascii="Calibri" w:eastAsia="Calibri" w:hAnsi="Calibri" w:cs="Times New Roman"/>
                <w:bCs/>
                <w:color w:val="000000" w:themeColor="text1"/>
                <w:sz w:val="19"/>
                <w:szCs w:val="19"/>
                <w:lang w:val="en-US"/>
              </w:rPr>
              <w:t>Other irrevocable contingent liabilities</w:t>
            </w:r>
            <w:bookmarkEnd w:id="712"/>
          </w:p>
        </w:tc>
        <w:tc>
          <w:tcPr>
            <w:tcW w:w="757" w:type="pct"/>
            <w:tcBorders>
              <w:top w:val="nil"/>
              <w:left w:val="nil"/>
              <w:bottom w:val="single" w:sz="4" w:space="0" w:color="auto"/>
              <w:right w:val="nil"/>
            </w:tcBorders>
            <w:shd w:val="clear" w:color="auto" w:fill="auto"/>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93</w:t>
            </w:r>
          </w:p>
        </w:tc>
        <w:tc>
          <w:tcPr>
            <w:tcW w:w="757" w:type="pct"/>
            <w:tcBorders>
              <w:top w:val="nil"/>
              <w:left w:val="nil"/>
              <w:bottom w:val="single" w:sz="4" w:space="0" w:color="auto"/>
              <w:right w:val="nil"/>
            </w:tcBorders>
            <w:shd w:val="clear" w:color="auto" w:fill="auto"/>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tcBorders>
              <w:top w:val="nil"/>
              <w:left w:val="nil"/>
              <w:bottom w:val="single" w:sz="4" w:space="0" w:color="auto"/>
              <w:right w:val="nil"/>
            </w:tcBorders>
            <w:shd w:val="clear" w:color="auto" w:fill="auto"/>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57" w:type="pct"/>
            <w:tcBorders>
              <w:top w:val="nil"/>
              <w:left w:val="nil"/>
              <w:bottom w:val="single" w:sz="4" w:space="0" w:color="auto"/>
              <w:right w:val="nil"/>
            </w:tcBorders>
            <w:shd w:val="clear" w:color="auto" w:fill="auto"/>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93</w:t>
            </w:r>
          </w:p>
        </w:tc>
      </w:tr>
      <w:tr w:rsidR="00534476" w:rsidRPr="00D108EE" w:rsidTr="00926BAC">
        <w:trPr>
          <w:cantSplit/>
          <w:trHeight w:val="322"/>
          <w:tblHeader/>
        </w:trPr>
        <w:tc>
          <w:tcPr>
            <w:tcW w:w="1971" w:type="pct"/>
            <w:tcMar>
              <w:top w:w="0" w:type="dxa"/>
              <w:left w:w="31" w:type="dxa"/>
              <w:bottom w:w="0" w:type="dxa"/>
              <w:right w:w="31" w:type="dxa"/>
            </w:tcMar>
            <w:vAlign w:val="bottom"/>
            <w:hideMark/>
          </w:tcPr>
          <w:p w:rsidR="00534476" w:rsidRPr="00D108EE" w:rsidRDefault="00534476" w:rsidP="00534476">
            <w:pPr>
              <w:tabs>
                <w:tab w:val="right" w:pos="1202"/>
              </w:tabs>
              <w:spacing w:after="0" w:line="280" w:lineRule="exact"/>
              <w:outlineLvl w:val="0"/>
              <w:rPr>
                <w:rFonts w:ascii="Calibri" w:eastAsia="Calibri" w:hAnsi="Calibri" w:cs="Times New Roman"/>
                <w:b/>
                <w:bCs/>
                <w:color w:val="000000" w:themeColor="text1"/>
                <w:sz w:val="19"/>
                <w:szCs w:val="19"/>
                <w:lang w:val="en-US"/>
              </w:rPr>
            </w:pPr>
            <w:bookmarkStart w:id="713" w:name="_Toc4060592"/>
            <w:r w:rsidRPr="00D108EE">
              <w:rPr>
                <w:rFonts w:ascii="Calibri" w:eastAsia="Calibri" w:hAnsi="Calibri" w:cs="Times New Roman"/>
                <w:b/>
                <w:bCs/>
                <w:color w:val="000000" w:themeColor="text1"/>
                <w:sz w:val="19"/>
                <w:szCs w:val="19"/>
                <w:lang w:val="en-US"/>
              </w:rPr>
              <w:t>Total</w:t>
            </w:r>
            <w:bookmarkEnd w:id="713"/>
          </w:p>
        </w:tc>
        <w:tc>
          <w:tcPr>
            <w:tcW w:w="757"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770404">
              <w:rPr>
                <w:rFonts w:ascii="Calibri" w:eastAsia="Times New Roman" w:hAnsi="Calibri" w:cs="Calibri"/>
                <w:b/>
                <w:bCs/>
                <w:color w:val="000000" w:themeColor="text1"/>
                <w:sz w:val="19"/>
                <w:szCs w:val="19"/>
              </w:rPr>
              <w:t>5</w:t>
            </w:r>
            <w:r>
              <w:rPr>
                <w:rFonts w:ascii="Calibri" w:eastAsia="Times New Roman" w:hAnsi="Calibri" w:cs="Calibri"/>
                <w:b/>
                <w:bCs/>
                <w:color w:val="000000" w:themeColor="text1"/>
                <w:sz w:val="19"/>
                <w:szCs w:val="19"/>
              </w:rPr>
              <w:t>,</w:t>
            </w:r>
            <w:r w:rsidRPr="00770404">
              <w:rPr>
                <w:rFonts w:ascii="Calibri" w:eastAsia="Times New Roman" w:hAnsi="Calibri" w:cs="Calibri"/>
                <w:b/>
                <w:bCs/>
                <w:color w:val="000000" w:themeColor="text1"/>
                <w:sz w:val="19"/>
                <w:szCs w:val="19"/>
              </w:rPr>
              <w:t>410</w:t>
            </w:r>
            <w:r>
              <w:rPr>
                <w:rFonts w:ascii="Calibri" w:eastAsia="Times New Roman" w:hAnsi="Calibri" w:cs="Calibri"/>
                <w:b/>
                <w:bCs/>
                <w:color w:val="000000" w:themeColor="text1"/>
                <w:sz w:val="19"/>
                <w:szCs w:val="19"/>
              </w:rPr>
              <w:t>,</w:t>
            </w:r>
            <w:r w:rsidRPr="00770404">
              <w:rPr>
                <w:rFonts w:ascii="Calibri" w:eastAsia="Times New Roman" w:hAnsi="Calibri" w:cs="Calibri"/>
                <w:b/>
                <w:bCs/>
                <w:color w:val="000000" w:themeColor="text1"/>
                <w:sz w:val="19"/>
                <w:szCs w:val="19"/>
              </w:rPr>
              <w:t>28</w:t>
            </w:r>
            <w:r w:rsidR="00AE7949">
              <w:rPr>
                <w:rFonts w:ascii="Calibri" w:eastAsia="Times New Roman" w:hAnsi="Calibri" w:cs="Calibri"/>
                <w:b/>
                <w:bCs/>
                <w:color w:val="000000" w:themeColor="text1"/>
                <w:sz w:val="19"/>
                <w:szCs w:val="19"/>
              </w:rPr>
              <w:t>4</w:t>
            </w:r>
          </w:p>
        </w:tc>
        <w:tc>
          <w:tcPr>
            <w:tcW w:w="757"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Pr>
                <w:rFonts w:ascii="Calibri" w:eastAsia="Times New Roman" w:hAnsi="Calibri" w:cs="Calibri"/>
                <w:b/>
                <w:bCs/>
                <w:color w:val="000000" w:themeColor="text1"/>
                <w:sz w:val="19"/>
                <w:szCs w:val="19"/>
              </w:rPr>
              <w:t>-</w:t>
            </w:r>
          </w:p>
        </w:tc>
        <w:tc>
          <w:tcPr>
            <w:tcW w:w="757"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770404">
              <w:rPr>
                <w:rFonts w:ascii="Calibri" w:eastAsia="Times New Roman" w:hAnsi="Calibri" w:cs="Calibri"/>
                <w:b/>
                <w:bCs/>
                <w:color w:val="000000" w:themeColor="text1"/>
                <w:sz w:val="19"/>
                <w:szCs w:val="19"/>
              </w:rPr>
              <w:t>24</w:t>
            </w:r>
            <w:r>
              <w:rPr>
                <w:rFonts w:ascii="Calibri" w:eastAsia="Times New Roman" w:hAnsi="Calibri" w:cs="Calibri"/>
                <w:b/>
                <w:bCs/>
                <w:color w:val="000000" w:themeColor="text1"/>
                <w:sz w:val="19"/>
                <w:szCs w:val="19"/>
              </w:rPr>
              <w:t>,</w:t>
            </w:r>
            <w:r w:rsidRPr="00770404">
              <w:rPr>
                <w:rFonts w:ascii="Calibri" w:eastAsia="Times New Roman" w:hAnsi="Calibri" w:cs="Calibri"/>
                <w:b/>
                <w:bCs/>
                <w:color w:val="000000" w:themeColor="text1"/>
                <w:sz w:val="19"/>
                <w:szCs w:val="19"/>
              </w:rPr>
              <w:t>065</w:t>
            </w:r>
          </w:p>
        </w:tc>
        <w:tc>
          <w:tcPr>
            <w:tcW w:w="757"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770404">
              <w:rPr>
                <w:rFonts w:ascii="Calibri" w:eastAsia="Times New Roman" w:hAnsi="Calibri" w:cs="Calibri"/>
                <w:b/>
                <w:bCs/>
                <w:color w:val="000000" w:themeColor="text1"/>
                <w:sz w:val="19"/>
                <w:szCs w:val="19"/>
              </w:rPr>
              <w:t>5</w:t>
            </w:r>
            <w:r>
              <w:rPr>
                <w:rFonts w:ascii="Calibri" w:eastAsia="Times New Roman" w:hAnsi="Calibri" w:cs="Calibri"/>
                <w:b/>
                <w:bCs/>
                <w:color w:val="000000" w:themeColor="text1"/>
                <w:sz w:val="19"/>
                <w:szCs w:val="19"/>
              </w:rPr>
              <w:t>,</w:t>
            </w:r>
            <w:r w:rsidRPr="00770404">
              <w:rPr>
                <w:rFonts w:ascii="Calibri" w:eastAsia="Times New Roman" w:hAnsi="Calibri" w:cs="Calibri"/>
                <w:b/>
                <w:bCs/>
                <w:color w:val="000000" w:themeColor="text1"/>
                <w:sz w:val="19"/>
                <w:szCs w:val="19"/>
              </w:rPr>
              <w:t>434</w:t>
            </w:r>
            <w:r>
              <w:rPr>
                <w:rFonts w:ascii="Calibri" w:eastAsia="Times New Roman" w:hAnsi="Calibri" w:cs="Calibri"/>
                <w:b/>
                <w:bCs/>
                <w:color w:val="000000" w:themeColor="text1"/>
                <w:sz w:val="19"/>
                <w:szCs w:val="19"/>
              </w:rPr>
              <w:t>,</w:t>
            </w:r>
            <w:r w:rsidRPr="00770404">
              <w:rPr>
                <w:rFonts w:ascii="Calibri" w:eastAsia="Times New Roman" w:hAnsi="Calibri" w:cs="Calibri"/>
                <w:b/>
                <w:bCs/>
                <w:color w:val="000000" w:themeColor="text1"/>
                <w:sz w:val="19"/>
                <w:szCs w:val="19"/>
              </w:rPr>
              <w:t>34</w:t>
            </w:r>
            <w:r w:rsidR="00AE7949">
              <w:rPr>
                <w:rFonts w:ascii="Calibri" w:eastAsia="Times New Roman" w:hAnsi="Calibri" w:cs="Calibri"/>
                <w:b/>
                <w:bCs/>
                <w:color w:val="000000" w:themeColor="text1"/>
                <w:sz w:val="19"/>
                <w:szCs w:val="19"/>
              </w:rPr>
              <w:t>9</w:t>
            </w:r>
          </w:p>
        </w:tc>
      </w:tr>
      <w:tr w:rsidR="00534476" w:rsidRPr="00D108EE" w:rsidTr="00926BAC">
        <w:trPr>
          <w:cantSplit/>
          <w:trHeight w:val="407"/>
          <w:tblHeader/>
        </w:trPr>
        <w:tc>
          <w:tcPr>
            <w:tcW w:w="1971" w:type="pct"/>
            <w:tcMar>
              <w:top w:w="0" w:type="dxa"/>
              <w:left w:w="31" w:type="dxa"/>
              <w:bottom w:w="0" w:type="dxa"/>
              <w:right w:w="31" w:type="dxa"/>
            </w:tcMar>
            <w:vAlign w:val="bottom"/>
            <w:hideMark/>
          </w:tcPr>
          <w:p w:rsidR="00534476" w:rsidRPr="00D108EE" w:rsidRDefault="00534476" w:rsidP="00534476">
            <w:pPr>
              <w:tabs>
                <w:tab w:val="right" w:pos="1202"/>
              </w:tabs>
              <w:spacing w:after="0" w:line="280" w:lineRule="exact"/>
              <w:outlineLvl w:val="0"/>
              <w:rPr>
                <w:rFonts w:ascii="Calibri" w:eastAsia="Calibri" w:hAnsi="Calibri" w:cs="Times New Roman"/>
                <w:b/>
                <w:bCs/>
                <w:color w:val="000000" w:themeColor="text1"/>
                <w:sz w:val="19"/>
                <w:szCs w:val="19"/>
                <w:lang w:val="en-US"/>
              </w:rPr>
            </w:pPr>
            <w:bookmarkStart w:id="714" w:name="_Toc4060597"/>
            <w:r w:rsidRPr="00D108EE">
              <w:rPr>
                <w:rFonts w:ascii="Calibri" w:eastAsia="Calibri" w:hAnsi="Calibri" w:cs="Arial"/>
                <w:b/>
                <w:bCs/>
                <w:color w:val="000000" w:themeColor="text1"/>
                <w:sz w:val="19"/>
                <w:szCs w:val="19"/>
                <w:lang w:val="en-US"/>
              </w:rPr>
              <w:t>Total credit risk exposure</w:t>
            </w:r>
            <w:bookmarkEnd w:id="714"/>
          </w:p>
        </w:tc>
        <w:tc>
          <w:tcPr>
            <w:tcW w:w="757"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770404">
              <w:rPr>
                <w:rFonts w:ascii="Calibri" w:eastAsia="Times New Roman" w:hAnsi="Calibri" w:cs="Calibri"/>
                <w:b/>
                <w:bCs/>
                <w:color w:val="000000" w:themeColor="text1"/>
                <w:sz w:val="19"/>
                <w:szCs w:val="19"/>
              </w:rPr>
              <w:t>32</w:t>
            </w:r>
            <w:r>
              <w:rPr>
                <w:rFonts w:ascii="Calibri" w:eastAsia="Times New Roman" w:hAnsi="Calibri" w:cs="Calibri"/>
                <w:b/>
                <w:bCs/>
                <w:color w:val="000000" w:themeColor="text1"/>
                <w:sz w:val="19"/>
                <w:szCs w:val="19"/>
              </w:rPr>
              <w:t>,</w:t>
            </w:r>
            <w:r w:rsidRPr="00770404">
              <w:rPr>
                <w:rFonts w:ascii="Calibri" w:eastAsia="Times New Roman" w:hAnsi="Calibri" w:cs="Calibri"/>
                <w:b/>
                <w:bCs/>
                <w:color w:val="000000" w:themeColor="text1"/>
                <w:sz w:val="19"/>
                <w:szCs w:val="19"/>
              </w:rPr>
              <w:t>319</w:t>
            </w:r>
            <w:r>
              <w:rPr>
                <w:rFonts w:ascii="Calibri" w:eastAsia="Times New Roman" w:hAnsi="Calibri" w:cs="Calibri"/>
                <w:b/>
                <w:bCs/>
                <w:color w:val="000000" w:themeColor="text1"/>
                <w:sz w:val="19"/>
                <w:szCs w:val="19"/>
              </w:rPr>
              <w:t>,</w:t>
            </w:r>
            <w:r w:rsidRPr="00770404">
              <w:rPr>
                <w:rFonts w:ascii="Calibri" w:eastAsia="Times New Roman" w:hAnsi="Calibri" w:cs="Calibri"/>
                <w:b/>
                <w:bCs/>
                <w:color w:val="000000" w:themeColor="text1"/>
                <w:sz w:val="19"/>
                <w:szCs w:val="19"/>
              </w:rPr>
              <w:t>4</w:t>
            </w:r>
            <w:r w:rsidR="00AE7949">
              <w:rPr>
                <w:rFonts w:ascii="Calibri" w:eastAsia="Times New Roman" w:hAnsi="Calibri" w:cs="Calibri"/>
                <w:b/>
                <w:bCs/>
                <w:color w:val="000000" w:themeColor="text1"/>
                <w:sz w:val="19"/>
                <w:szCs w:val="19"/>
              </w:rPr>
              <w:t>30</w:t>
            </w:r>
          </w:p>
        </w:tc>
        <w:tc>
          <w:tcPr>
            <w:tcW w:w="757"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770404">
              <w:rPr>
                <w:rFonts w:ascii="Calibri" w:eastAsia="Times New Roman" w:hAnsi="Calibri" w:cs="Calibri"/>
                <w:b/>
                <w:bCs/>
                <w:color w:val="000000" w:themeColor="text1"/>
                <w:sz w:val="19"/>
                <w:szCs w:val="19"/>
              </w:rPr>
              <w:t>313</w:t>
            </w:r>
            <w:r>
              <w:rPr>
                <w:rFonts w:ascii="Calibri" w:eastAsia="Times New Roman" w:hAnsi="Calibri" w:cs="Calibri"/>
                <w:b/>
                <w:bCs/>
                <w:color w:val="000000" w:themeColor="text1"/>
                <w:sz w:val="19"/>
                <w:szCs w:val="19"/>
              </w:rPr>
              <w:t>,</w:t>
            </w:r>
            <w:r w:rsidRPr="00770404">
              <w:rPr>
                <w:rFonts w:ascii="Calibri" w:eastAsia="Times New Roman" w:hAnsi="Calibri" w:cs="Calibri"/>
                <w:b/>
                <w:bCs/>
                <w:color w:val="000000" w:themeColor="text1"/>
                <w:sz w:val="19"/>
                <w:szCs w:val="19"/>
              </w:rPr>
              <w:t>340</w:t>
            </w:r>
          </w:p>
        </w:tc>
        <w:tc>
          <w:tcPr>
            <w:tcW w:w="757"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770404">
              <w:rPr>
                <w:rFonts w:ascii="Calibri" w:eastAsia="Times New Roman" w:hAnsi="Calibri" w:cs="Calibri"/>
                <w:b/>
                <w:bCs/>
                <w:color w:val="000000" w:themeColor="text1"/>
                <w:sz w:val="19"/>
                <w:szCs w:val="19"/>
              </w:rPr>
              <w:t>803</w:t>
            </w:r>
            <w:r>
              <w:rPr>
                <w:rFonts w:ascii="Calibri" w:eastAsia="Times New Roman" w:hAnsi="Calibri" w:cs="Calibri"/>
                <w:b/>
                <w:bCs/>
                <w:color w:val="000000" w:themeColor="text1"/>
                <w:sz w:val="19"/>
                <w:szCs w:val="19"/>
              </w:rPr>
              <w:t>,</w:t>
            </w:r>
            <w:r w:rsidRPr="00770404">
              <w:rPr>
                <w:rFonts w:ascii="Calibri" w:eastAsia="Times New Roman" w:hAnsi="Calibri" w:cs="Calibri"/>
                <w:b/>
                <w:bCs/>
                <w:color w:val="000000" w:themeColor="text1"/>
                <w:sz w:val="19"/>
                <w:szCs w:val="19"/>
              </w:rPr>
              <w:t>26</w:t>
            </w:r>
            <w:r w:rsidR="00AE7949">
              <w:rPr>
                <w:rFonts w:ascii="Calibri" w:eastAsia="Times New Roman" w:hAnsi="Calibri" w:cs="Calibri"/>
                <w:b/>
                <w:bCs/>
                <w:color w:val="000000" w:themeColor="text1"/>
                <w:sz w:val="19"/>
                <w:szCs w:val="19"/>
              </w:rPr>
              <w:t>8</w:t>
            </w:r>
          </w:p>
        </w:tc>
        <w:tc>
          <w:tcPr>
            <w:tcW w:w="757"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534476" w:rsidRPr="00D108EE" w:rsidRDefault="00534476" w:rsidP="00534476">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770404">
              <w:rPr>
                <w:rFonts w:ascii="Calibri" w:eastAsia="Times New Roman" w:hAnsi="Calibri" w:cs="Calibri"/>
                <w:b/>
                <w:bCs/>
                <w:color w:val="000000" w:themeColor="text1"/>
                <w:sz w:val="19"/>
                <w:szCs w:val="19"/>
              </w:rPr>
              <w:t>33</w:t>
            </w:r>
            <w:r>
              <w:rPr>
                <w:rFonts w:ascii="Calibri" w:eastAsia="Times New Roman" w:hAnsi="Calibri" w:cs="Calibri"/>
                <w:b/>
                <w:bCs/>
                <w:color w:val="000000" w:themeColor="text1"/>
                <w:sz w:val="19"/>
                <w:szCs w:val="19"/>
              </w:rPr>
              <w:t>,</w:t>
            </w:r>
            <w:r w:rsidRPr="00770404">
              <w:rPr>
                <w:rFonts w:ascii="Calibri" w:eastAsia="Times New Roman" w:hAnsi="Calibri" w:cs="Calibri"/>
                <w:b/>
                <w:bCs/>
                <w:color w:val="000000" w:themeColor="text1"/>
                <w:sz w:val="19"/>
                <w:szCs w:val="19"/>
              </w:rPr>
              <w:t>436</w:t>
            </w:r>
            <w:r>
              <w:rPr>
                <w:rFonts w:ascii="Calibri" w:eastAsia="Times New Roman" w:hAnsi="Calibri" w:cs="Calibri"/>
                <w:b/>
                <w:bCs/>
                <w:color w:val="000000" w:themeColor="text1"/>
                <w:sz w:val="19"/>
                <w:szCs w:val="19"/>
              </w:rPr>
              <w:t>,</w:t>
            </w:r>
            <w:r w:rsidRPr="00770404">
              <w:rPr>
                <w:rFonts w:ascii="Calibri" w:eastAsia="Times New Roman" w:hAnsi="Calibri" w:cs="Calibri"/>
                <w:b/>
                <w:bCs/>
                <w:color w:val="000000" w:themeColor="text1"/>
                <w:sz w:val="19"/>
                <w:szCs w:val="19"/>
              </w:rPr>
              <w:t>038</w:t>
            </w:r>
          </w:p>
        </w:tc>
      </w:tr>
    </w:tbl>
    <w:p w:rsidR="00364B19" w:rsidRPr="00D108EE" w:rsidRDefault="00364B19" w:rsidP="00364B19">
      <w:pPr>
        <w:spacing w:after="0" w:line="240" w:lineRule="auto"/>
        <w:jc w:val="both"/>
        <w:rPr>
          <w:rFonts w:ascii="Calibri" w:eastAsia="Times New Roman" w:hAnsi="Calibri" w:cs="Arial"/>
          <w:b/>
          <w:color w:val="000000" w:themeColor="text1"/>
          <w:lang w:val="en-US"/>
        </w:rPr>
      </w:pPr>
    </w:p>
    <w:bookmarkEnd w:id="686"/>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sectPr w:rsidR="00364B19" w:rsidRPr="00D108EE">
          <w:pgSz w:w="11906" w:h="16838"/>
          <w:pgMar w:top="1417" w:right="1417" w:bottom="1417" w:left="1417" w:header="708" w:footer="708" w:gutter="0"/>
          <w:cols w:space="708"/>
          <w:docGrid w:linePitch="360"/>
        </w:sectPr>
      </w:pPr>
    </w:p>
    <w:p w:rsidR="00364B19" w:rsidRPr="00D108EE" w:rsidRDefault="00364B19" w:rsidP="00364B19">
      <w:pPr>
        <w:spacing w:after="0" w:line="240" w:lineRule="auto"/>
        <w:jc w:val="both"/>
        <w:rPr>
          <w:rFonts w:ascii="Calibri" w:eastAsia="Times New Roman" w:hAnsi="Calibri" w:cs="Calibri"/>
          <w:b/>
          <w:bCs/>
          <w:color w:val="000000" w:themeColor="text1"/>
          <w:lang w:val="en-US" w:eastAsia="hr-HR"/>
        </w:rPr>
      </w:pPr>
    </w:p>
    <w:p w:rsidR="00364B19" w:rsidRPr="00D108EE" w:rsidRDefault="00364B19" w:rsidP="00364B19">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364B19" w:rsidRPr="00D108EE"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rsidR="00364B19" w:rsidRPr="00D108EE" w:rsidRDefault="00364B19" w:rsidP="00364B19">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Concentration of risk and maximum credit risk exposure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Cs/>
          <w:color w:val="000000" w:themeColor="text1"/>
          <w:lang w:val="en-US"/>
        </w:rPr>
      </w:pPr>
      <w:r w:rsidRPr="00D108EE">
        <w:rPr>
          <w:rFonts w:ascii="Calibri" w:eastAsia="Times New Roman" w:hAnsi="Calibri" w:cs="Arial"/>
          <w:bCs/>
          <w:color w:val="000000" w:themeColor="text1"/>
          <w:lang w:val="en-US"/>
        </w:rPr>
        <w:t>Concentration of assets and guarantees and commitments, net exposure, according to geographical segments, before the effect of mitigation through collateral received, is as follows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tbl>
      <w:tblPr>
        <w:tblW w:w="5000" w:type="pct"/>
        <w:tblCellMar>
          <w:left w:w="30" w:type="dxa"/>
          <w:right w:w="30" w:type="dxa"/>
        </w:tblCellMar>
        <w:tblLook w:val="04A0" w:firstRow="1" w:lastRow="0" w:firstColumn="1" w:lastColumn="0" w:noHBand="0" w:noVBand="1"/>
      </w:tblPr>
      <w:tblGrid>
        <w:gridCol w:w="3576"/>
        <w:gridCol w:w="1374"/>
        <w:gridCol w:w="1374"/>
        <w:gridCol w:w="1374"/>
        <w:gridCol w:w="1374"/>
      </w:tblGrid>
      <w:tr w:rsidR="00364B19" w:rsidRPr="00D108EE" w:rsidTr="00D20207">
        <w:trPr>
          <w:cantSplit/>
          <w:trHeight w:val="680"/>
          <w:tblHeader/>
        </w:trPr>
        <w:tc>
          <w:tcPr>
            <w:tcW w:w="1971" w:type="pct"/>
            <w:vAlign w:val="center"/>
          </w:tcPr>
          <w:p w:rsidR="00364B19" w:rsidRPr="00D108EE" w:rsidRDefault="00364B19" w:rsidP="00E922D1">
            <w:pPr>
              <w:tabs>
                <w:tab w:val="right" w:pos="1202"/>
              </w:tabs>
              <w:spacing w:after="0" w:line="240" w:lineRule="atLeas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Group</w:t>
            </w:r>
          </w:p>
          <w:p w:rsidR="00364B19" w:rsidRPr="00D108EE" w:rsidRDefault="00364B19" w:rsidP="00E922D1">
            <w:pPr>
              <w:tabs>
                <w:tab w:val="right" w:pos="1202"/>
              </w:tabs>
              <w:spacing w:after="0" w:line="240" w:lineRule="atLeast"/>
              <w:outlineLvl w:val="0"/>
              <w:rPr>
                <w:rFonts w:ascii="Calibri" w:eastAsia="Calibri" w:hAnsi="Calibri" w:cs="Arial"/>
                <w:b/>
                <w:color w:val="000000" w:themeColor="text1"/>
                <w:sz w:val="19"/>
                <w:szCs w:val="19"/>
                <w:lang w:val="en-US"/>
              </w:rPr>
            </w:pPr>
          </w:p>
          <w:p w:rsidR="00364B19" w:rsidRPr="00D108EE" w:rsidRDefault="00364B19" w:rsidP="00E922D1">
            <w:pPr>
              <w:tabs>
                <w:tab w:val="right" w:pos="1202"/>
              </w:tabs>
              <w:spacing w:after="0" w:line="240" w:lineRule="atLeas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31 December 2019</w:t>
            </w:r>
          </w:p>
        </w:tc>
        <w:tc>
          <w:tcPr>
            <w:tcW w:w="757" w:type="pct"/>
            <w:vAlign w:val="bottom"/>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Republic of Croatia</w:t>
            </w:r>
          </w:p>
        </w:tc>
        <w:tc>
          <w:tcPr>
            <w:tcW w:w="757" w:type="pct"/>
            <w:vAlign w:val="bottom"/>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EU</w:t>
            </w:r>
          </w:p>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 xml:space="preserve"> countries</w:t>
            </w:r>
          </w:p>
        </w:tc>
        <w:tc>
          <w:tcPr>
            <w:tcW w:w="757" w:type="pct"/>
            <w:vAlign w:val="bottom"/>
            <w:hideMark/>
          </w:tcPr>
          <w:p w:rsidR="00364B19" w:rsidRPr="00D108EE" w:rsidRDefault="00364B19" w:rsidP="00E922D1">
            <w:pPr>
              <w:tabs>
                <w:tab w:val="right" w:pos="1202"/>
              </w:tabs>
              <w:spacing w:after="0" w:line="240" w:lineRule="atLeas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 xml:space="preserve">Other </w:t>
            </w:r>
          </w:p>
          <w:p w:rsidR="00364B19" w:rsidRPr="00D108EE" w:rsidRDefault="00364B19" w:rsidP="00E922D1">
            <w:pPr>
              <w:tabs>
                <w:tab w:val="right" w:pos="1202"/>
              </w:tabs>
              <w:spacing w:after="0" w:line="240" w:lineRule="atLeas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 xml:space="preserve">countries </w:t>
            </w:r>
          </w:p>
        </w:tc>
        <w:tc>
          <w:tcPr>
            <w:tcW w:w="757" w:type="pct"/>
            <w:vAlign w:val="bottom"/>
            <w:hideMark/>
          </w:tcPr>
          <w:p w:rsidR="00364B19" w:rsidRPr="00D108EE" w:rsidRDefault="00364B19" w:rsidP="00E922D1">
            <w:pPr>
              <w:tabs>
                <w:tab w:val="right" w:pos="1202"/>
              </w:tabs>
              <w:spacing w:after="0" w:line="240" w:lineRule="atLeas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Total</w:t>
            </w:r>
          </w:p>
        </w:tc>
      </w:tr>
      <w:tr w:rsidR="00364B19" w:rsidRPr="00D108EE" w:rsidTr="00E922D1">
        <w:trPr>
          <w:cantSplit/>
          <w:trHeight w:hRule="exact" w:val="247"/>
          <w:tblHeader/>
        </w:trPr>
        <w:tc>
          <w:tcPr>
            <w:tcW w:w="1971" w:type="pct"/>
          </w:tcPr>
          <w:p w:rsidR="00364B19" w:rsidRPr="00D108EE" w:rsidRDefault="00364B19" w:rsidP="00E922D1">
            <w:pPr>
              <w:tabs>
                <w:tab w:val="right" w:pos="1202"/>
              </w:tabs>
              <w:spacing w:after="0" w:line="240" w:lineRule="atLeast"/>
              <w:outlineLvl w:val="0"/>
              <w:rPr>
                <w:rFonts w:ascii="Calibri" w:eastAsia="Calibri" w:hAnsi="Calibri" w:cs="Arial"/>
                <w:b/>
                <w:color w:val="000000" w:themeColor="text1"/>
                <w:sz w:val="19"/>
                <w:szCs w:val="19"/>
                <w:lang w:val="en-US"/>
              </w:rPr>
            </w:pPr>
          </w:p>
        </w:tc>
        <w:tc>
          <w:tcPr>
            <w:tcW w:w="757" w:type="pct"/>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Times New Roman" w:hAnsi="Calibri" w:cs="Arial"/>
                <w:b/>
                <w:color w:val="000000" w:themeColor="text1"/>
                <w:sz w:val="18"/>
                <w:szCs w:val="18"/>
                <w:lang w:val="en-US"/>
              </w:rPr>
              <w:t>HRK ‘000</w:t>
            </w:r>
          </w:p>
        </w:tc>
        <w:tc>
          <w:tcPr>
            <w:tcW w:w="757" w:type="pct"/>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Times New Roman" w:hAnsi="Calibri" w:cs="Arial"/>
                <w:b/>
                <w:bCs/>
                <w:color w:val="000000" w:themeColor="text1"/>
                <w:sz w:val="18"/>
                <w:szCs w:val="18"/>
                <w:lang w:val="en-US"/>
              </w:rPr>
              <w:t>HRK ‘000</w:t>
            </w:r>
          </w:p>
        </w:tc>
        <w:tc>
          <w:tcPr>
            <w:tcW w:w="757" w:type="pct"/>
            <w:hideMark/>
          </w:tcPr>
          <w:p w:rsidR="00364B19" w:rsidRPr="00D108EE" w:rsidRDefault="00364B19" w:rsidP="00E922D1">
            <w:pPr>
              <w:tabs>
                <w:tab w:val="right" w:pos="1202"/>
              </w:tabs>
              <w:spacing w:after="0" w:line="240" w:lineRule="atLeast"/>
              <w:jc w:val="right"/>
              <w:outlineLvl w:val="0"/>
              <w:rPr>
                <w:rFonts w:ascii="Calibri" w:eastAsia="Calibri" w:hAnsi="Calibri" w:cs="Arial"/>
                <w:b/>
                <w:color w:val="000000" w:themeColor="text1"/>
                <w:sz w:val="19"/>
                <w:szCs w:val="19"/>
                <w:lang w:val="en-US"/>
              </w:rPr>
            </w:pPr>
            <w:r w:rsidRPr="00D108EE">
              <w:rPr>
                <w:rFonts w:ascii="Calibri" w:eastAsia="Times New Roman" w:hAnsi="Calibri" w:cs="Arial"/>
                <w:b/>
                <w:color w:val="000000" w:themeColor="text1"/>
                <w:sz w:val="18"/>
                <w:szCs w:val="18"/>
                <w:lang w:val="en-US"/>
              </w:rPr>
              <w:t>HRK ‘000</w:t>
            </w:r>
          </w:p>
        </w:tc>
        <w:tc>
          <w:tcPr>
            <w:tcW w:w="757" w:type="pct"/>
            <w:hideMark/>
          </w:tcPr>
          <w:p w:rsidR="00364B19" w:rsidRPr="00D108EE" w:rsidRDefault="00364B19" w:rsidP="00E922D1">
            <w:pPr>
              <w:tabs>
                <w:tab w:val="right" w:pos="1202"/>
              </w:tabs>
              <w:spacing w:after="0" w:line="240" w:lineRule="atLeast"/>
              <w:jc w:val="right"/>
              <w:outlineLvl w:val="0"/>
              <w:rPr>
                <w:rFonts w:ascii="Calibri" w:eastAsia="Calibri" w:hAnsi="Calibri" w:cs="Arial"/>
                <w:b/>
                <w:color w:val="000000" w:themeColor="text1"/>
                <w:sz w:val="19"/>
                <w:szCs w:val="19"/>
                <w:lang w:val="en-US"/>
              </w:rPr>
            </w:pPr>
            <w:r w:rsidRPr="00D108EE">
              <w:rPr>
                <w:rFonts w:ascii="Calibri" w:eastAsia="Times New Roman" w:hAnsi="Calibri" w:cs="Arial"/>
                <w:b/>
                <w:bCs/>
                <w:color w:val="000000" w:themeColor="text1"/>
                <w:sz w:val="18"/>
                <w:szCs w:val="18"/>
                <w:lang w:val="en-US"/>
              </w:rPr>
              <w:t>HRK ‘000</w:t>
            </w:r>
          </w:p>
        </w:tc>
      </w:tr>
      <w:tr w:rsidR="00364B19" w:rsidRPr="00D108EE" w:rsidTr="00E922D1">
        <w:trPr>
          <w:cantSplit/>
          <w:trHeight w:val="273"/>
          <w:tblHeader/>
        </w:trPr>
        <w:tc>
          <w:tcPr>
            <w:tcW w:w="1971" w:type="pct"/>
            <w:hideMark/>
          </w:tcPr>
          <w:p w:rsidR="00364B19" w:rsidRPr="00D108EE" w:rsidRDefault="00364B19" w:rsidP="00E922D1">
            <w:pPr>
              <w:tabs>
                <w:tab w:val="right" w:pos="1202"/>
              </w:tabs>
              <w:spacing w:after="0" w:line="280" w:lineRule="exact"/>
              <w:outlineLvl w:val="0"/>
              <w:rPr>
                <w:rFonts w:ascii="Calibri" w:eastAsia="Calibri" w:hAnsi="Calibri" w:cs="Arial"/>
                <w:b/>
                <w:bCs/>
                <w:color w:val="000000" w:themeColor="text1"/>
                <w:sz w:val="19"/>
                <w:szCs w:val="19"/>
                <w:lang w:val="en-US"/>
              </w:rPr>
            </w:pPr>
            <w:r w:rsidRPr="00D108EE">
              <w:rPr>
                <w:rFonts w:ascii="Calibri" w:eastAsia="Calibri" w:hAnsi="Calibri" w:cs="Arial"/>
                <w:b/>
                <w:bCs/>
                <w:color w:val="000000" w:themeColor="text1"/>
                <w:sz w:val="19"/>
                <w:szCs w:val="19"/>
                <w:lang w:val="en-US"/>
              </w:rPr>
              <w:t>Assets</w:t>
            </w:r>
          </w:p>
        </w:tc>
        <w:tc>
          <w:tcPr>
            <w:tcW w:w="757" w:type="pct"/>
          </w:tcPr>
          <w:p w:rsidR="00364B19" w:rsidRPr="00D108EE" w:rsidRDefault="00364B19" w:rsidP="00E922D1">
            <w:pPr>
              <w:spacing w:after="0" w:line="280" w:lineRule="exact"/>
              <w:jc w:val="right"/>
              <w:rPr>
                <w:rFonts w:ascii="Calibri" w:eastAsia="Calibri" w:hAnsi="Calibri" w:cs="Arial"/>
                <w:color w:val="000000" w:themeColor="text1"/>
                <w:sz w:val="19"/>
                <w:szCs w:val="19"/>
                <w:lang w:val="en-US"/>
              </w:rPr>
            </w:pPr>
          </w:p>
        </w:tc>
        <w:tc>
          <w:tcPr>
            <w:tcW w:w="757" w:type="pct"/>
          </w:tcPr>
          <w:p w:rsidR="00364B19" w:rsidRPr="00D108EE" w:rsidRDefault="00364B19" w:rsidP="00E922D1">
            <w:pPr>
              <w:spacing w:after="0" w:line="280" w:lineRule="exact"/>
              <w:jc w:val="right"/>
              <w:rPr>
                <w:rFonts w:ascii="Calibri" w:eastAsia="Calibri" w:hAnsi="Calibri" w:cs="Arial"/>
                <w:color w:val="000000" w:themeColor="text1"/>
                <w:sz w:val="19"/>
                <w:szCs w:val="19"/>
                <w:lang w:val="en-US"/>
              </w:rPr>
            </w:pPr>
          </w:p>
        </w:tc>
        <w:tc>
          <w:tcPr>
            <w:tcW w:w="757" w:type="pct"/>
          </w:tcPr>
          <w:p w:rsidR="00364B19" w:rsidRPr="00D108EE" w:rsidRDefault="00364B19" w:rsidP="00E922D1">
            <w:pPr>
              <w:spacing w:after="0" w:line="280" w:lineRule="exact"/>
              <w:jc w:val="right"/>
              <w:rPr>
                <w:rFonts w:ascii="Calibri" w:eastAsia="Calibri" w:hAnsi="Calibri" w:cs="Arial"/>
                <w:color w:val="000000" w:themeColor="text1"/>
                <w:sz w:val="19"/>
                <w:szCs w:val="19"/>
                <w:lang w:val="en-US"/>
              </w:rPr>
            </w:pPr>
          </w:p>
        </w:tc>
        <w:tc>
          <w:tcPr>
            <w:tcW w:w="757" w:type="pct"/>
          </w:tcPr>
          <w:p w:rsidR="00364B19" w:rsidRPr="00D108EE" w:rsidRDefault="00364B19" w:rsidP="00E922D1">
            <w:pPr>
              <w:spacing w:after="0" w:line="280" w:lineRule="exact"/>
              <w:jc w:val="center"/>
              <w:rPr>
                <w:rFonts w:ascii="Calibri" w:eastAsia="Calibri" w:hAnsi="Calibri" w:cs="Arial"/>
                <w:color w:val="000000" w:themeColor="text1"/>
                <w:sz w:val="19"/>
                <w:szCs w:val="19"/>
                <w:lang w:val="en-US"/>
              </w:rPr>
            </w:pPr>
          </w:p>
        </w:tc>
      </w:tr>
      <w:tr w:rsidR="00364B19" w:rsidRPr="00D108EE" w:rsidTr="00E922D1">
        <w:trPr>
          <w:cantSplit/>
          <w:trHeight w:val="273"/>
          <w:tblHeader/>
        </w:trPr>
        <w:tc>
          <w:tcPr>
            <w:tcW w:w="1971" w:type="pct"/>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color w:val="000000" w:themeColor="text1"/>
                <w:sz w:val="19"/>
                <w:szCs w:val="19"/>
                <w:lang w:val="en-US"/>
              </w:rPr>
            </w:pPr>
            <w:r w:rsidRPr="00D108EE">
              <w:rPr>
                <w:rFonts w:ascii="Calibri" w:eastAsia="Calibri" w:hAnsi="Calibri" w:cs="Arial"/>
                <w:color w:val="000000" w:themeColor="text1"/>
                <w:sz w:val="19"/>
                <w:szCs w:val="19"/>
                <w:lang w:val="en-US"/>
              </w:rPr>
              <w:t>Cash on hand and current accounts with banks</w:t>
            </w:r>
          </w:p>
        </w:tc>
        <w:tc>
          <w:tcPr>
            <w:tcW w:w="757" w:type="pct"/>
            <w:vAlign w:val="bottom"/>
            <w:hideMark/>
          </w:tcPr>
          <w:p w:rsidR="00364B19" w:rsidRPr="00D108EE" w:rsidRDefault="00364B19" w:rsidP="00E922D1">
            <w:pPr>
              <w:spacing w:after="0" w:line="280" w:lineRule="exact"/>
              <w:jc w:val="right"/>
              <w:rPr>
                <w:rFonts w:ascii="Calibri" w:eastAsia="Calibri" w:hAnsi="Calibri" w:cs="Arial"/>
                <w:color w:val="000000" w:themeColor="text1"/>
                <w:sz w:val="19"/>
                <w:szCs w:val="19"/>
                <w:lang w:val="en-US"/>
              </w:rPr>
            </w:pPr>
            <w:r w:rsidRPr="00D108EE">
              <w:rPr>
                <w:rFonts w:ascii="Calibri" w:eastAsia="Times New Roman" w:hAnsi="Calibri" w:cs="Calibri"/>
                <w:color w:val="000000" w:themeColor="text1"/>
                <w:sz w:val="19"/>
                <w:szCs w:val="19"/>
                <w:lang w:val="en-US"/>
              </w:rPr>
              <w:t>236,641</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633,321</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14,440</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884,402</w:t>
            </w:r>
          </w:p>
        </w:tc>
      </w:tr>
      <w:tr w:rsidR="00364B19" w:rsidRPr="00D108EE" w:rsidTr="00E922D1">
        <w:trPr>
          <w:cantSplit/>
          <w:trHeight w:val="273"/>
          <w:tblHeader/>
        </w:trPr>
        <w:tc>
          <w:tcPr>
            <w:tcW w:w="1971" w:type="pct"/>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color w:val="000000" w:themeColor="text1"/>
                <w:sz w:val="19"/>
                <w:szCs w:val="19"/>
                <w:lang w:val="en-US"/>
              </w:rPr>
            </w:pPr>
            <w:r w:rsidRPr="00D108EE">
              <w:rPr>
                <w:rFonts w:ascii="Calibri" w:eastAsia="Calibri" w:hAnsi="Calibri" w:cs="Arial"/>
                <w:color w:val="000000" w:themeColor="text1"/>
                <w:sz w:val="19"/>
                <w:szCs w:val="19"/>
                <w:lang w:val="en-US"/>
              </w:rPr>
              <w:t>Deposits with other banks</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181,235</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372,235</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553,470</w:t>
            </w:r>
          </w:p>
        </w:tc>
      </w:tr>
      <w:tr w:rsidR="00364B19" w:rsidRPr="00D108EE" w:rsidTr="00E922D1">
        <w:trPr>
          <w:cantSplit/>
          <w:trHeight w:val="273"/>
          <w:tblHeader/>
        </w:trPr>
        <w:tc>
          <w:tcPr>
            <w:tcW w:w="1971" w:type="pct"/>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color w:val="000000" w:themeColor="text1"/>
                <w:sz w:val="19"/>
                <w:szCs w:val="19"/>
                <w:lang w:val="en-US"/>
              </w:rPr>
            </w:pPr>
            <w:r w:rsidRPr="00D108EE">
              <w:rPr>
                <w:rFonts w:ascii="Calibri" w:eastAsia="Calibri" w:hAnsi="Calibri" w:cs="Arial"/>
                <w:color w:val="000000" w:themeColor="text1"/>
                <w:sz w:val="19"/>
                <w:szCs w:val="19"/>
                <w:lang w:val="en-US"/>
              </w:rPr>
              <w:t>Loans to financial institutions</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9,447,706</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9,447,706</w:t>
            </w:r>
          </w:p>
        </w:tc>
      </w:tr>
      <w:tr w:rsidR="00364B19" w:rsidRPr="00D108EE" w:rsidTr="00E922D1">
        <w:trPr>
          <w:cantSplit/>
          <w:trHeight w:val="273"/>
          <w:tblHeader/>
        </w:trPr>
        <w:tc>
          <w:tcPr>
            <w:tcW w:w="1971" w:type="pct"/>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color w:val="000000" w:themeColor="text1"/>
                <w:sz w:val="19"/>
                <w:szCs w:val="19"/>
                <w:lang w:val="en-US"/>
              </w:rPr>
            </w:pPr>
            <w:r w:rsidRPr="00D108EE">
              <w:rPr>
                <w:rFonts w:ascii="Calibri" w:eastAsia="Calibri" w:hAnsi="Calibri" w:cs="Arial"/>
                <w:color w:val="000000" w:themeColor="text1"/>
                <w:sz w:val="19"/>
                <w:szCs w:val="19"/>
                <w:lang w:val="en-US"/>
              </w:rPr>
              <w:t>Loans to other customers</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13,055,519</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644,115</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13,699,634</w:t>
            </w:r>
          </w:p>
        </w:tc>
      </w:tr>
      <w:tr w:rsidR="00364B19" w:rsidRPr="00D108EE" w:rsidTr="00E922D1">
        <w:trPr>
          <w:cantSplit/>
          <w:trHeight w:val="273"/>
          <w:tblHeader/>
        </w:trPr>
        <w:tc>
          <w:tcPr>
            <w:tcW w:w="1971" w:type="pct"/>
            <w:hideMark/>
          </w:tcPr>
          <w:p w:rsidR="00364B19" w:rsidRPr="00D108EE" w:rsidRDefault="00364B19" w:rsidP="00E922D1">
            <w:pPr>
              <w:tabs>
                <w:tab w:val="right" w:pos="1202"/>
              </w:tabs>
              <w:spacing w:after="0" w:line="280" w:lineRule="exact"/>
              <w:outlineLvl w:val="0"/>
              <w:rPr>
                <w:rFonts w:ascii="Calibri" w:eastAsia="Calibri" w:hAnsi="Calibri" w:cs="Arial"/>
                <w:color w:val="000000" w:themeColor="text1"/>
                <w:sz w:val="19"/>
                <w:szCs w:val="19"/>
                <w:lang w:val="en-US"/>
              </w:rPr>
            </w:pPr>
            <w:r w:rsidRPr="00D108EE">
              <w:rPr>
                <w:rFonts w:ascii="Calibri" w:eastAsia="Calibri" w:hAnsi="Calibri" w:cs="Arial"/>
                <w:color w:val="000000" w:themeColor="text1"/>
                <w:sz w:val="19"/>
                <w:szCs w:val="19"/>
                <w:lang w:val="en-US"/>
              </w:rPr>
              <w:t>Financial assets at fair value through profit or loss</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2,234</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2,234</w:t>
            </w:r>
          </w:p>
        </w:tc>
      </w:tr>
      <w:tr w:rsidR="00364B19" w:rsidRPr="00D108EE" w:rsidTr="00E922D1">
        <w:trPr>
          <w:cantSplit/>
          <w:trHeight w:val="273"/>
          <w:tblHeader/>
        </w:trPr>
        <w:tc>
          <w:tcPr>
            <w:tcW w:w="1971" w:type="pct"/>
            <w:vAlign w:val="center"/>
            <w:hideMark/>
          </w:tcPr>
          <w:p w:rsidR="00364B19" w:rsidRPr="00D108EE" w:rsidRDefault="00364B19" w:rsidP="00E922D1">
            <w:pPr>
              <w:tabs>
                <w:tab w:val="right" w:pos="1202"/>
              </w:tabs>
              <w:spacing w:after="0" w:line="280" w:lineRule="exact"/>
              <w:outlineLvl w:val="0"/>
              <w:rPr>
                <w:rFonts w:ascii="Calibri" w:eastAsia="Calibri" w:hAnsi="Calibri" w:cs="Arial"/>
                <w:color w:val="000000" w:themeColor="text1"/>
                <w:sz w:val="19"/>
                <w:szCs w:val="19"/>
                <w:lang w:val="en-US"/>
              </w:rPr>
            </w:pPr>
            <w:r w:rsidRPr="00D108EE">
              <w:rPr>
                <w:rFonts w:ascii="Calibri" w:eastAsia="Calibri" w:hAnsi="Calibri" w:cs="Arial"/>
                <w:color w:val="000000" w:themeColor="text1"/>
                <w:sz w:val="19"/>
                <w:szCs w:val="19"/>
                <w:lang w:val="en-US"/>
              </w:rPr>
              <w:t>Financial assets at fair value through other comprehensive income</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1,550,343</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2,222</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1,552,565</w:t>
            </w:r>
          </w:p>
        </w:tc>
      </w:tr>
      <w:tr w:rsidR="00364B19" w:rsidRPr="00D108EE" w:rsidTr="00E922D1">
        <w:trPr>
          <w:cantSplit/>
          <w:trHeight w:val="273"/>
          <w:tblHeader/>
        </w:trPr>
        <w:tc>
          <w:tcPr>
            <w:tcW w:w="1971" w:type="pct"/>
            <w:vAlign w:val="center"/>
            <w:hideMark/>
          </w:tcPr>
          <w:p w:rsidR="00364B19" w:rsidRPr="00D108EE" w:rsidRDefault="00364B19" w:rsidP="00E922D1">
            <w:pPr>
              <w:tabs>
                <w:tab w:val="right" w:pos="1202"/>
              </w:tabs>
              <w:spacing w:after="0" w:line="280" w:lineRule="exact"/>
              <w:outlineLvl w:val="0"/>
              <w:rPr>
                <w:rFonts w:ascii="Calibri" w:eastAsia="Calibri" w:hAnsi="Calibri" w:cs="Arial"/>
                <w:color w:val="000000" w:themeColor="text1"/>
                <w:sz w:val="19"/>
                <w:szCs w:val="19"/>
                <w:lang w:val="en-US"/>
              </w:rPr>
            </w:pPr>
            <w:r w:rsidRPr="00D108EE">
              <w:rPr>
                <w:rFonts w:ascii="Calibri" w:eastAsia="Calibri" w:hAnsi="Calibri" w:cs="Arial"/>
                <w:color w:val="000000" w:themeColor="text1"/>
                <w:sz w:val="19"/>
                <w:szCs w:val="19"/>
                <w:lang w:val="en-US"/>
              </w:rPr>
              <w:t>Debt instruments at amorti</w:t>
            </w:r>
            <w:r w:rsidR="00EE2384">
              <w:rPr>
                <w:rFonts w:ascii="Calibri" w:eastAsia="Calibri" w:hAnsi="Calibri" w:cs="Arial"/>
                <w:color w:val="000000" w:themeColor="text1"/>
                <w:sz w:val="19"/>
                <w:szCs w:val="19"/>
                <w:lang w:val="en-US"/>
              </w:rPr>
              <w:t>z</w:t>
            </w:r>
            <w:r w:rsidRPr="00D108EE">
              <w:rPr>
                <w:rFonts w:ascii="Calibri" w:eastAsia="Calibri" w:hAnsi="Calibri" w:cs="Arial"/>
                <w:color w:val="000000" w:themeColor="text1"/>
                <w:sz w:val="19"/>
                <w:szCs w:val="19"/>
                <w:lang w:val="en-US"/>
              </w:rPr>
              <w:t>ed cost</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457</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457</w:t>
            </w:r>
          </w:p>
        </w:tc>
      </w:tr>
      <w:tr w:rsidR="00364B19" w:rsidRPr="00D108EE" w:rsidTr="00E922D1">
        <w:trPr>
          <w:cantSplit/>
          <w:trHeight w:val="273"/>
          <w:tblHeader/>
        </w:trPr>
        <w:tc>
          <w:tcPr>
            <w:tcW w:w="1971" w:type="pct"/>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color w:val="000000" w:themeColor="text1"/>
                <w:sz w:val="19"/>
                <w:szCs w:val="19"/>
                <w:lang w:val="en-US"/>
              </w:rPr>
            </w:pPr>
            <w:r w:rsidRPr="00D108EE">
              <w:rPr>
                <w:rFonts w:ascii="Calibri" w:eastAsia="Calibri" w:hAnsi="Calibri" w:cs="Times New Roman"/>
                <w:color w:val="000000" w:themeColor="text1"/>
                <w:sz w:val="19"/>
                <w:szCs w:val="19"/>
                <w:lang w:val="en-US"/>
              </w:rPr>
              <w:t>Other assets</w:t>
            </w:r>
          </w:p>
        </w:tc>
        <w:tc>
          <w:tcPr>
            <w:tcW w:w="757" w:type="pct"/>
            <w:tcBorders>
              <w:top w:val="nil"/>
              <w:left w:val="nil"/>
              <w:bottom w:val="single" w:sz="4"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7,443</w:t>
            </w:r>
          </w:p>
        </w:tc>
        <w:tc>
          <w:tcPr>
            <w:tcW w:w="757" w:type="pct"/>
            <w:tcBorders>
              <w:top w:val="nil"/>
              <w:left w:val="nil"/>
              <w:bottom w:val="single" w:sz="4"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3,634</w:t>
            </w:r>
          </w:p>
        </w:tc>
        <w:tc>
          <w:tcPr>
            <w:tcW w:w="757" w:type="pct"/>
            <w:tcBorders>
              <w:top w:val="nil"/>
              <w:left w:val="nil"/>
              <w:bottom w:val="single" w:sz="4"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798</w:t>
            </w:r>
          </w:p>
        </w:tc>
        <w:tc>
          <w:tcPr>
            <w:tcW w:w="757" w:type="pct"/>
            <w:tcBorders>
              <w:top w:val="nil"/>
              <w:left w:val="nil"/>
              <w:bottom w:val="single" w:sz="4"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11,875</w:t>
            </w:r>
          </w:p>
        </w:tc>
      </w:tr>
      <w:tr w:rsidR="00364B19" w:rsidRPr="00D108EE" w:rsidTr="00E922D1">
        <w:trPr>
          <w:cantSplit/>
          <w:trHeight w:val="272"/>
          <w:tblHeader/>
        </w:trPr>
        <w:tc>
          <w:tcPr>
            <w:tcW w:w="1971" w:type="pct"/>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b/>
                <w:bCs/>
                <w:color w:val="000000" w:themeColor="text1"/>
                <w:sz w:val="19"/>
                <w:szCs w:val="19"/>
                <w:lang w:val="en-US"/>
              </w:rPr>
            </w:pPr>
            <w:r w:rsidRPr="00D108EE">
              <w:rPr>
                <w:rFonts w:ascii="Calibri" w:eastAsia="Calibri" w:hAnsi="Calibri" w:cs="Times New Roman"/>
                <w:b/>
                <w:bCs/>
                <w:color w:val="000000" w:themeColor="text1"/>
                <w:sz w:val="19"/>
                <w:szCs w:val="19"/>
                <w:lang w:val="en-US"/>
              </w:rPr>
              <w:t xml:space="preserve">Total </w:t>
            </w:r>
          </w:p>
        </w:tc>
        <w:tc>
          <w:tcPr>
            <w:tcW w:w="757" w:type="pct"/>
            <w:tcBorders>
              <w:top w:val="nil"/>
              <w:left w:val="nil"/>
              <w:bottom w:val="single" w:sz="8"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24,481,578</w:t>
            </w:r>
          </w:p>
        </w:tc>
        <w:tc>
          <w:tcPr>
            <w:tcW w:w="757" w:type="pct"/>
            <w:tcBorders>
              <w:top w:val="nil"/>
              <w:left w:val="nil"/>
              <w:bottom w:val="single" w:sz="8"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1,011,412</w:t>
            </w:r>
          </w:p>
        </w:tc>
        <w:tc>
          <w:tcPr>
            <w:tcW w:w="757" w:type="pct"/>
            <w:tcBorders>
              <w:top w:val="nil"/>
              <w:left w:val="nil"/>
              <w:bottom w:val="single" w:sz="8"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659,353</w:t>
            </w:r>
          </w:p>
        </w:tc>
        <w:tc>
          <w:tcPr>
            <w:tcW w:w="757" w:type="pct"/>
            <w:tcBorders>
              <w:top w:val="nil"/>
              <w:left w:val="nil"/>
              <w:bottom w:val="single" w:sz="8"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26,152,343</w:t>
            </w:r>
          </w:p>
        </w:tc>
      </w:tr>
      <w:tr w:rsidR="00364B19" w:rsidRPr="00D108EE" w:rsidTr="00E922D1">
        <w:trPr>
          <w:cantSplit/>
          <w:trHeight w:val="273"/>
          <w:tblHeader/>
        </w:trPr>
        <w:tc>
          <w:tcPr>
            <w:tcW w:w="1971" w:type="pct"/>
            <w:tcMar>
              <w:top w:w="0" w:type="dxa"/>
              <w:left w:w="31" w:type="dxa"/>
              <w:bottom w:w="0" w:type="dxa"/>
              <w:right w:w="31" w:type="dxa"/>
            </w:tcMar>
            <w:vAlign w:val="bottom"/>
          </w:tcPr>
          <w:p w:rsidR="00364B19" w:rsidRPr="00D108EE" w:rsidRDefault="00364B19" w:rsidP="00E922D1">
            <w:pPr>
              <w:tabs>
                <w:tab w:val="right" w:pos="1202"/>
              </w:tabs>
              <w:spacing w:after="0" w:line="280" w:lineRule="exact"/>
              <w:outlineLvl w:val="0"/>
              <w:rPr>
                <w:rFonts w:ascii="Calibri" w:eastAsia="Calibri" w:hAnsi="Calibri" w:cs="Times New Roman"/>
                <w:b/>
                <w:bCs/>
                <w:color w:val="000000" w:themeColor="text1"/>
                <w:sz w:val="19"/>
                <w:szCs w:val="19"/>
                <w:lang w:val="en-US"/>
              </w:rPr>
            </w:pPr>
          </w:p>
        </w:tc>
        <w:tc>
          <w:tcPr>
            <w:tcW w:w="757" w:type="pct"/>
            <w:tcBorders>
              <w:top w:val="single" w:sz="12" w:space="0" w:color="auto"/>
              <w:left w:val="nil"/>
              <w:bottom w:val="nil"/>
              <w:right w:val="nil"/>
            </w:tcBorders>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Borders>
              <w:top w:val="single" w:sz="12" w:space="0" w:color="auto"/>
              <w:left w:val="nil"/>
              <w:bottom w:val="nil"/>
              <w:right w:val="nil"/>
            </w:tcBorders>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Borders>
              <w:top w:val="single" w:sz="12" w:space="0" w:color="auto"/>
              <w:left w:val="nil"/>
              <w:bottom w:val="nil"/>
              <w:right w:val="nil"/>
            </w:tcBorders>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Borders>
              <w:top w:val="single" w:sz="12" w:space="0" w:color="auto"/>
              <w:left w:val="nil"/>
              <w:bottom w:val="nil"/>
              <w:right w:val="nil"/>
            </w:tcBorders>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r>
      <w:tr w:rsidR="00364B19" w:rsidRPr="00D108EE" w:rsidTr="00E922D1">
        <w:trPr>
          <w:cantSplit/>
          <w:trHeight w:val="273"/>
          <w:tblHeader/>
        </w:trPr>
        <w:tc>
          <w:tcPr>
            <w:tcW w:w="1971" w:type="pct"/>
            <w:tcMar>
              <w:top w:w="0" w:type="dxa"/>
              <w:left w:w="31" w:type="dxa"/>
              <w:bottom w:w="0" w:type="dxa"/>
              <w:right w:w="31" w:type="dxa"/>
            </w:tcMar>
            <w:hideMark/>
          </w:tcPr>
          <w:p w:rsidR="00364B19" w:rsidRPr="00D108EE" w:rsidRDefault="00364B19" w:rsidP="00E922D1">
            <w:pPr>
              <w:tabs>
                <w:tab w:val="right" w:pos="1202"/>
              </w:tabs>
              <w:spacing w:after="0" w:line="280" w:lineRule="exact"/>
              <w:outlineLvl w:val="0"/>
              <w:rPr>
                <w:rFonts w:ascii="Calibri" w:eastAsia="Calibri" w:hAnsi="Calibri" w:cs="Times New Roman"/>
                <w:b/>
                <w:bCs/>
                <w:color w:val="000000" w:themeColor="text1"/>
                <w:sz w:val="19"/>
                <w:szCs w:val="19"/>
                <w:lang w:val="en-US"/>
              </w:rPr>
            </w:pPr>
            <w:r w:rsidRPr="00D108EE">
              <w:rPr>
                <w:rFonts w:ascii="Calibri" w:eastAsia="Calibri" w:hAnsi="Calibri" w:cs="Arial"/>
                <w:b/>
                <w:bCs/>
                <w:color w:val="000000" w:themeColor="text1"/>
                <w:sz w:val="19"/>
                <w:szCs w:val="19"/>
                <w:lang w:val="en-US"/>
              </w:rPr>
              <w:t>Guarantees and commitments</w:t>
            </w:r>
          </w:p>
        </w:tc>
        <w:tc>
          <w:tcPr>
            <w:tcW w:w="757" w:type="pct"/>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57" w:type="pct"/>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r>
      <w:tr w:rsidR="00364B19" w:rsidRPr="00D108EE" w:rsidTr="00E922D1">
        <w:trPr>
          <w:cantSplit/>
          <w:trHeight w:val="273"/>
          <w:tblHeader/>
        </w:trPr>
        <w:tc>
          <w:tcPr>
            <w:tcW w:w="1971" w:type="pct"/>
            <w:tcMar>
              <w:top w:w="0" w:type="dxa"/>
              <w:left w:w="31" w:type="dxa"/>
              <w:bottom w:w="0" w:type="dxa"/>
              <w:right w:w="31" w:type="dxa"/>
            </w:tcMar>
            <w:hideMark/>
          </w:tcPr>
          <w:p w:rsidR="00364B19" w:rsidRPr="00D108EE" w:rsidRDefault="00364B19" w:rsidP="00E922D1">
            <w:pPr>
              <w:tabs>
                <w:tab w:val="right" w:pos="1202"/>
              </w:tabs>
              <w:spacing w:after="0" w:line="280" w:lineRule="exact"/>
              <w:outlineLvl w:val="0"/>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Guarantees issued in HRK</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61,481</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61,481</w:t>
            </w:r>
          </w:p>
        </w:tc>
      </w:tr>
      <w:tr w:rsidR="00364B19" w:rsidRPr="00D108EE" w:rsidTr="00E922D1">
        <w:trPr>
          <w:cantSplit/>
          <w:trHeight w:val="273"/>
          <w:tblHeader/>
        </w:trPr>
        <w:tc>
          <w:tcPr>
            <w:tcW w:w="1971"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color w:val="000000" w:themeColor="text1"/>
                <w:sz w:val="19"/>
                <w:szCs w:val="19"/>
                <w:lang w:val="en-US"/>
              </w:rPr>
            </w:pPr>
            <w:r w:rsidRPr="00D108EE">
              <w:rPr>
                <w:rFonts w:ascii="Calibri" w:eastAsia="Calibri" w:hAnsi="Calibri" w:cs="Times New Roman"/>
                <w:color w:val="000000" w:themeColor="text1"/>
                <w:sz w:val="19"/>
                <w:szCs w:val="19"/>
                <w:lang w:val="en-US"/>
              </w:rPr>
              <w:t>Issued guarantees in foreign currency</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194,737</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194,737</w:t>
            </w:r>
          </w:p>
        </w:tc>
      </w:tr>
      <w:tr w:rsidR="00364B19" w:rsidRPr="00D108EE" w:rsidTr="00E922D1">
        <w:trPr>
          <w:cantSplit/>
          <w:trHeight w:val="273"/>
          <w:tblHeader/>
        </w:trPr>
        <w:tc>
          <w:tcPr>
            <w:tcW w:w="1971"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color w:val="000000" w:themeColor="text1"/>
                <w:sz w:val="19"/>
                <w:szCs w:val="19"/>
                <w:lang w:val="en-US"/>
              </w:rPr>
            </w:pPr>
            <w:r w:rsidRPr="00D108EE">
              <w:rPr>
                <w:rFonts w:ascii="Calibri" w:eastAsia="Calibri" w:hAnsi="Calibri" w:cs="Times New Roman"/>
                <w:color w:val="000000" w:themeColor="text1"/>
                <w:sz w:val="19"/>
                <w:szCs w:val="19"/>
                <w:lang w:val="en-US"/>
              </w:rPr>
              <w:t>Open le</w:t>
            </w:r>
            <w:r w:rsidR="00EE2384">
              <w:rPr>
                <w:rFonts w:ascii="Calibri" w:eastAsia="Calibri" w:hAnsi="Calibri" w:cs="Times New Roman"/>
                <w:color w:val="000000" w:themeColor="text1"/>
                <w:sz w:val="19"/>
                <w:szCs w:val="19"/>
                <w:lang w:val="en-US"/>
              </w:rPr>
              <w:t>tt</w:t>
            </w:r>
            <w:r w:rsidRPr="00D108EE">
              <w:rPr>
                <w:rFonts w:ascii="Calibri" w:eastAsia="Calibri" w:hAnsi="Calibri" w:cs="Times New Roman"/>
                <w:color w:val="000000" w:themeColor="text1"/>
                <w:sz w:val="19"/>
                <w:szCs w:val="19"/>
                <w:lang w:val="en-US"/>
              </w:rPr>
              <w:t>ers of credit in foreign currency</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11,693</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11,693</w:t>
            </w:r>
          </w:p>
        </w:tc>
      </w:tr>
      <w:tr w:rsidR="00364B19" w:rsidRPr="00D108EE" w:rsidTr="00E922D1">
        <w:trPr>
          <w:cantSplit/>
          <w:trHeight w:val="273"/>
          <w:tblHeader/>
        </w:trPr>
        <w:tc>
          <w:tcPr>
            <w:tcW w:w="1971"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color w:val="000000" w:themeColor="text1"/>
                <w:sz w:val="19"/>
                <w:szCs w:val="19"/>
                <w:lang w:val="en-US"/>
              </w:rPr>
            </w:pPr>
            <w:r w:rsidRPr="00D108EE">
              <w:rPr>
                <w:rFonts w:ascii="Calibri" w:eastAsia="Calibri" w:hAnsi="Calibri" w:cs="Times New Roman"/>
                <w:color w:val="000000" w:themeColor="text1"/>
                <w:sz w:val="19"/>
                <w:szCs w:val="19"/>
                <w:lang w:val="en-US"/>
              </w:rPr>
              <w:t>Undrawn loans</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3,775,277</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179,022</w:t>
            </w:r>
          </w:p>
        </w:tc>
        <w:tc>
          <w:tcPr>
            <w:tcW w:w="757"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3,954,299</w:t>
            </w:r>
          </w:p>
        </w:tc>
      </w:tr>
      <w:tr w:rsidR="00364B19" w:rsidRPr="00D108EE" w:rsidTr="00E922D1">
        <w:trPr>
          <w:cantSplit/>
          <w:trHeight w:val="221"/>
          <w:tblHeader/>
        </w:trPr>
        <w:tc>
          <w:tcPr>
            <w:tcW w:w="1971"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bCs/>
                <w:color w:val="000000" w:themeColor="text1"/>
                <w:sz w:val="19"/>
                <w:szCs w:val="19"/>
                <w:lang w:val="en-US"/>
              </w:rPr>
            </w:pPr>
            <w:r w:rsidRPr="00D108EE">
              <w:rPr>
                <w:rFonts w:ascii="Calibri" w:eastAsia="Calibri" w:hAnsi="Calibri" w:cs="Times New Roman"/>
                <w:bCs/>
                <w:color w:val="000000" w:themeColor="text1"/>
                <w:sz w:val="19"/>
                <w:szCs w:val="19"/>
                <w:lang w:val="en-US"/>
              </w:rPr>
              <w:t>Other irrevocable contingent liabilities</w:t>
            </w:r>
          </w:p>
        </w:tc>
        <w:tc>
          <w:tcPr>
            <w:tcW w:w="757" w:type="pct"/>
            <w:tcBorders>
              <w:top w:val="nil"/>
              <w:left w:val="nil"/>
              <w:bottom w:val="single" w:sz="4"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93</w:t>
            </w:r>
          </w:p>
        </w:tc>
        <w:tc>
          <w:tcPr>
            <w:tcW w:w="757" w:type="pct"/>
            <w:tcBorders>
              <w:top w:val="nil"/>
              <w:left w:val="nil"/>
              <w:bottom w:val="single" w:sz="4"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tcBorders>
              <w:top w:val="nil"/>
              <w:left w:val="nil"/>
              <w:bottom w:val="single" w:sz="4"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57" w:type="pct"/>
            <w:tcBorders>
              <w:top w:val="nil"/>
              <w:left w:val="nil"/>
              <w:bottom w:val="single" w:sz="4"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93</w:t>
            </w:r>
          </w:p>
        </w:tc>
      </w:tr>
      <w:tr w:rsidR="00364B19" w:rsidRPr="00D108EE" w:rsidTr="00E922D1">
        <w:trPr>
          <w:cantSplit/>
          <w:trHeight w:val="322"/>
          <w:tblHeader/>
        </w:trPr>
        <w:tc>
          <w:tcPr>
            <w:tcW w:w="1971"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b/>
                <w:bCs/>
                <w:color w:val="000000" w:themeColor="text1"/>
                <w:sz w:val="19"/>
                <w:szCs w:val="19"/>
                <w:lang w:val="en-US"/>
              </w:rPr>
            </w:pPr>
            <w:r w:rsidRPr="00D108EE">
              <w:rPr>
                <w:rFonts w:ascii="Calibri" w:eastAsia="Calibri" w:hAnsi="Calibri" w:cs="Times New Roman"/>
                <w:b/>
                <w:bCs/>
                <w:color w:val="000000" w:themeColor="text1"/>
                <w:sz w:val="19"/>
                <w:szCs w:val="19"/>
                <w:lang w:val="en-US"/>
              </w:rPr>
              <w:t>Total</w:t>
            </w:r>
          </w:p>
        </w:tc>
        <w:tc>
          <w:tcPr>
            <w:tcW w:w="757"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4,043,281</w:t>
            </w:r>
          </w:p>
        </w:tc>
        <w:tc>
          <w:tcPr>
            <w:tcW w:w="757"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w:t>
            </w:r>
          </w:p>
        </w:tc>
        <w:tc>
          <w:tcPr>
            <w:tcW w:w="757"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179,022</w:t>
            </w:r>
          </w:p>
        </w:tc>
        <w:tc>
          <w:tcPr>
            <w:tcW w:w="757"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4,222,303</w:t>
            </w:r>
          </w:p>
        </w:tc>
      </w:tr>
      <w:tr w:rsidR="00364B19" w:rsidRPr="00D108EE" w:rsidTr="00E922D1">
        <w:trPr>
          <w:cantSplit/>
          <w:trHeight w:val="407"/>
          <w:tblHeader/>
        </w:trPr>
        <w:tc>
          <w:tcPr>
            <w:tcW w:w="1971"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outlineLvl w:val="0"/>
              <w:rPr>
                <w:rFonts w:ascii="Calibri" w:eastAsia="Calibri" w:hAnsi="Calibri" w:cs="Times New Roman"/>
                <w:b/>
                <w:bCs/>
                <w:color w:val="000000" w:themeColor="text1"/>
                <w:sz w:val="19"/>
                <w:szCs w:val="19"/>
                <w:lang w:val="en-US"/>
              </w:rPr>
            </w:pPr>
            <w:r w:rsidRPr="00D108EE">
              <w:rPr>
                <w:rFonts w:ascii="Calibri" w:eastAsia="Calibri" w:hAnsi="Calibri" w:cs="Arial"/>
                <w:b/>
                <w:bCs/>
                <w:color w:val="000000" w:themeColor="text1"/>
                <w:sz w:val="19"/>
                <w:szCs w:val="19"/>
                <w:lang w:val="en-US"/>
              </w:rPr>
              <w:t>Total credit risk exposure</w:t>
            </w:r>
          </w:p>
        </w:tc>
        <w:tc>
          <w:tcPr>
            <w:tcW w:w="757"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bCs/>
                <w:color w:val="000000" w:themeColor="text1"/>
                <w:sz w:val="19"/>
                <w:szCs w:val="19"/>
                <w:lang w:val="en-US"/>
              </w:rPr>
              <w:t>28,524,859</w:t>
            </w:r>
          </w:p>
        </w:tc>
        <w:tc>
          <w:tcPr>
            <w:tcW w:w="757"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bCs/>
                <w:color w:val="000000" w:themeColor="text1"/>
                <w:sz w:val="19"/>
                <w:szCs w:val="19"/>
                <w:lang w:val="en-US"/>
              </w:rPr>
              <w:t>1,011,412</w:t>
            </w:r>
          </w:p>
        </w:tc>
        <w:tc>
          <w:tcPr>
            <w:tcW w:w="757"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bCs/>
                <w:color w:val="000000" w:themeColor="text1"/>
                <w:sz w:val="19"/>
                <w:szCs w:val="19"/>
                <w:lang w:val="en-US"/>
              </w:rPr>
              <w:t>838,375</w:t>
            </w:r>
          </w:p>
        </w:tc>
        <w:tc>
          <w:tcPr>
            <w:tcW w:w="757"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bCs/>
                <w:color w:val="000000" w:themeColor="text1"/>
                <w:sz w:val="19"/>
                <w:szCs w:val="19"/>
                <w:lang w:val="en-US"/>
              </w:rPr>
              <w:t>30,374,646</w:t>
            </w:r>
          </w:p>
        </w:tc>
      </w:tr>
    </w:tbl>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sectPr w:rsidR="00364B19" w:rsidRPr="00D108EE">
          <w:pgSz w:w="11906" w:h="16838"/>
          <w:pgMar w:top="1417" w:right="1417" w:bottom="1417" w:left="1417" w:header="708" w:footer="708" w:gutter="0"/>
          <w:cols w:space="708"/>
          <w:docGrid w:linePitch="360"/>
        </w:sectPr>
      </w:pPr>
    </w:p>
    <w:p w:rsidR="00364B19" w:rsidRPr="00D108EE" w:rsidRDefault="00364B19" w:rsidP="00364B19">
      <w:pPr>
        <w:spacing w:after="0" w:line="240" w:lineRule="auto"/>
        <w:jc w:val="both"/>
        <w:rPr>
          <w:rFonts w:ascii="Calibri" w:eastAsia="Times New Roman" w:hAnsi="Calibri" w:cs="Calibri"/>
          <w:b/>
          <w:bCs/>
          <w:color w:val="000000" w:themeColor="text1"/>
          <w:lang w:val="en-US" w:eastAsia="hr-HR"/>
        </w:rPr>
      </w:pPr>
    </w:p>
    <w:p w:rsidR="00364B19" w:rsidRPr="00D108EE" w:rsidRDefault="00364B19" w:rsidP="00364B19">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364B19" w:rsidRPr="00D108EE"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rsidR="00364B19" w:rsidRPr="00D108EE" w:rsidRDefault="00364B19" w:rsidP="00364B19">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Concentration of risk and maximum credit risk exposure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Cs/>
          <w:color w:val="000000" w:themeColor="text1"/>
          <w:lang w:val="en-US"/>
        </w:rPr>
      </w:pPr>
      <w:r w:rsidRPr="00D108EE">
        <w:rPr>
          <w:rFonts w:ascii="Calibri" w:eastAsia="Times New Roman" w:hAnsi="Calibri" w:cs="Arial"/>
          <w:bCs/>
          <w:color w:val="000000" w:themeColor="text1"/>
          <w:lang w:val="en-US"/>
        </w:rPr>
        <w:t>Concentration of assets and guarantees and commitments, net exposure, according to geographical segments, before the effect of mitigation through collateral received, is as follows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tbl>
      <w:tblPr>
        <w:tblW w:w="4950" w:type="pct"/>
        <w:tblCellMar>
          <w:left w:w="30" w:type="dxa"/>
          <w:right w:w="30" w:type="dxa"/>
        </w:tblCellMar>
        <w:tblLook w:val="04A0" w:firstRow="1" w:lastRow="0" w:firstColumn="1" w:lastColumn="0" w:noHBand="0" w:noVBand="1"/>
      </w:tblPr>
      <w:tblGrid>
        <w:gridCol w:w="3814"/>
        <w:gridCol w:w="1292"/>
        <w:gridCol w:w="1291"/>
        <w:gridCol w:w="1291"/>
        <w:gridCol w:w="1293"/>
      </w:tblGrid>
      <w:tr w:rsidR="00364B19" w:rsidRPr="00D108EE" w:rsidTr="00D20207">
        <w:trPr>
          <w:cantSplit/>
          <w:trHeight w:val="680"/>
          <w:tblHeader/>
        </w:trPr>
        <w:tc>
          <w:tcPr>
            <w:tcW w:w="2123" w:type="pct"/>
            <w:vAlign w:val="bottom"/>
            <w:hideMark/>
          </w:tcPr>
          <w:p w:rsidR="00364B19" w:rsidRPr="00D108EE" w:rsidRDefault="00364B19" w:rsidP="00364B19">
            <w:pPr>
              <w:tabs>
                <w:tab w:val="right" w:pos="1202"/>
              </w:tabs>
              <w:spacing w:after="0" w:line="301" w:lineRule="exact"/>
              <w:outlineLvl w:val="0"/>
              <w:rPr>
                <w:rFonts w:ascii="Calibri" w:eastAsia="Times New Roman" w:hAnsi="Calibri" w:cs="Arial"/>
                <w:b/>
                <w:color w:val="000000" w:themeColor="text1"/>
                <w:sz w:val="19"/>
                <w:szCs w:val="19"/>
                <w:lang w:val="en-US"/>
              </w:rPr>
            </w:pPr>
            <w:bookmarkStart w:id="715" w:name="_Toc4060685"/>
            <w:r w:rsidRPr="00D108EE">
              <w:rPr>
                <w:rFonts w:ascii="Calibri" w:eastAsia="Times New Roman" w:hAnsi="Calibri" w:cs="Arial"/>
                <w:b/>
                <w:color w:val="000000" w:themeColor="text1"/>
                <w:sz w:val="19"/>
                <w:szCs w:val="19"/>
                <w:lang w:val="en-US"/>
              </w:rPr>
              <w:t>Bank</w:t>
            </w:r>
            <w:bookmarkEnd w:id="715"/>
          </w:p>
          <w:p w:rsidR="00364B19" w:rsidRPr="00D108EE" w:rsidRDefault="001263A7" w:rsidP="00364B19">
            <w:pPr>
              <w:tabs>
                <w:tab w:val="right" w:pos="1202"/>
              </w:tabs>
              <w:spacing w:after="0" w:line="301" w:lineRule="exact"/>
              <w:outlineLvl w:val="0"/>
              <w:rPr>
                <w:rFonts w:ascii="Calibri" w:eastAsia="Times New Roman" w:hAnsi="Calibri" w:cs="Arial"/>
                <w:color w:val="000000" w:themeColor="text1"/>
                <w:sz w:val="19"/>
                <w:szCs w:val="19"/>
                <w:lang w:val="en-US"/>
              </w:rPr>
            </w:pPr>
            <w:r w:rsidRPr="001263A7">
              <w:rPr>
                <w:rFonts w:ascii="Calibri" w:eastAsia="Calibri" w:hAnsi="Calibri" w:cs="Arial"/>
                <w:b/>
                <w:color w:val="000000" w:themeColor="text1"/>
                <w:sz w:val="19"/>
                <w:szCs w:val="19"/>
                <w:lang w:val="en-US"/>
              </w:rPr>
              <w:t xml:space="preserve">30 </w:t>
            </w:r>
            <w:r w:rsidR="00F13396">
              <w:rPr>
                <w:rFonts w:ascii="Calibri" w:eastAsia="Calibri" w:hAnsi="Calibri" w:cs="Arial"/>
                <w:b/>
                <w:color w:val="000000" w:themeColor="text1"/>
                <w:sz w:val="19"/>
                <w:szCs w:val="19"/>
                <w:lang w:val="en-US"/>
              </w:rPr>
              <w:t>September</w:t>
            </w:r>
            <w:r w:rsidRPr="001263A7">
              <w:rPr>
                <w:rFonts w:ascii="Calibri" w:eastAsia="Calibri" w:hAnsi="Calibri" w:cs="Arial"/>
                <w:b/>
                <w:color w:val="000000" w:themeColor="text1"/>
                <w:sz w:val="19"/>
                <w:szCs w:val="19"/>
                <w:lang w:val="en-US"/>
              </w:rPr>
              <w:t xml:space="preserve"> </w:t>
            </w:r>
            <w:r w:rsidR="00364B19" w:rsidRPr="00D108EE">
              <w:rPr>
                <w:rFonts w:ascii="Calibri" w:eastAsia="Calibri" w:hAnsi="Calibri" w:cs="Arial"/>
                <w:b/>
                <w:color w:val="000000" w:themeColor="text1"/>
                <w:sz w:val="19"/>
                <w:szCs w:val="19"/>
                <w:lang w:val="en-US"/>
              </w:rPr>
              <w:t>2020</w:t>
            </w:r>
          </w:p>
        </w:tc>
        <w:tc>
          <w:tcPr>
            <w:tcW w:w="719" w:type="pct"/>
            <w:vAlign w:val="bottom"/>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16" w:name="_Toc4060687"/>
            <w:r w:rsidRPr="00D108EE">
              <w:rPr>
                <w:rFonts w:ascii="Calibri" w:eastAsia="Calibri" w:hAnsi="Calibri" w:cs="Arial"/>
                <w:b/>
                <w:color w:val="000000" w:themeColor="text1"/>
                <w:sz w:val="19"/>
                <w:szCs w:val="19"/>
                <w:lang w:val="en-US"/>
              </w:rPr>
              <w:t>Republic of Croatia</w:t>
            </w:r>
            <w:bookmarkEnd w:id="716"/>
          </w:p>
        </w:tc>
        <w:tc>
          <w:tcPr>
            <w:tcW w:w="719" w:type="pct"/>
            <w:vAlign w:val="bottom"/>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17" w:name="_Toc4060688"/>
            <w:r w:rsidRPr="00D108EE">
              <w:rPr>
                <w:rFonts w:ascii="Calibri" w:eastAsia="Calibri" w:hAnsi="Calibri" w:cs="Arial"/>
                <w:b/>
                <w:color w:val="000000" w:themeColor="text1"/>
                <w:sz w:val="19"/>
                <w:szCs w:val="19"/>
                <w:lang w:val="en-US"/>
              </w:rPr>
              <w:t>EU</w:t>
            </w:r>
            <w:bookmarkEnd w:id="717"/>
            <w:r w:rsidRPr="00D108EE">
              <w:rPr>
                <w:rFonts w:ascii="Calibri" w:eastAsia="Calibri" w:hAnsi="Calibri" w:cs="Arial"/>
                <w:b/>
                <w:color w:val="000000" w:themeColor="text1"/>
                <w:sz w:val="19"/>
                <w:szCs w:val="19"/>
                <w:lang w:val="en-US"/>
              </w:rPr>
              <w:t xml:space="preserve"> </w:t>
            </w: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18" w:name="_Toc4060689"/>
            <w:r w:rsidRPr="00D108EE">
              <w:rPr>
                <w:rFonts w:ascii="Calibri" w:eastAsia="Calibri" w:hAnsi="Calibri" w:cs="Arial"/>
                <w:b/>
                <w:color w:val="000000" w:themeColor="text1"/>
                <w:sz w:val="19"/>
                <w:szCs w:val="19"/>
                <w:lang w:val="en-US"/>
              </w:rPr>
              <w:t>countries</w:t>
            </w:r>
            <w:bookmarkEnd w:id="718"/>
          </w:p>
        </w:tc>
        <w:tc>
          <w:tcPr>
            <w:tcW w:w="719" w:type="pct"/>
            <w:vAlign w:val="bottom"/>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19" w:name="_Toc4060690"/>
            <w:r w:rsidRPr="00D108EE">
              <w:rPr>
                <w:rFonts w:ascii="Calibri" w:eastAsia="Calibri" w:hAnsi="Calibri" w:cs="Arial"/>
                <w:b/>
                <w:color w:val="000000" w:themeColor="text1"/>
                <w:sz w:val="19"/>
                <w:szCs w:val="19"/>
                <w:lang w:val="en-US"/>
              </w:rPr>
              <w:t>Other</w:t>
            </w:r>
            <w:bookmarkEnd w:id="719"/>
            <w:r w:rsidRPr="00D108EE">
              <w:rPr>
                <w:rFonts w:ascii="Calibri" w:eastAsia="Calibri" w:hAnsi="Calibri" w:cs="Arial"/>
                <w:b/>
                <w:color w:val="000000" w:themeColor="text1"/>
                <w:sz w:val="19"/>
                <w:szCs w:val="19"/>
                <w:lang w:val="en-US"/>
              </w:rPr>
              <w:t xml:space="preserve"> </w:t>
            </w: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20" w:name="_Toc4060691"/>
            <w:r w:rsidRPr="00D108EE">
              <w:rPr>
                <w:rFonts w:ascii="Calibri" w:eastAsia="Calibri" w:hAnsi="Calibri" w:cs="Arial"/>
                <w:b/>
                <w:color w:val="000000" w:themeColor="text1"/>
                <w:sz w:val="19"/>
                <w:szCs w:val="19"/>
                <w:lang w:val="en-US"/>
              </w:rPr>
              <w:t>countries</w:t>
            </w:r>
            <w:bookmarkEnd w:id="720"/>
            <w:r w:rsidRPr="00D108EE">
              <w:rPr>
                <w:rFonts w:ascii="Calibri" w:eastAsia="Calibri" w:hAnsi="Calibri" w:cs="Arial"/>
                <w:b/>
                <w:color w:val="000000" w:themeColor="text1"/>
                <w:sz w:val="19"/>
                <w:szCs w:val="19"/>
                <w:lang w:val="en-US"/>
              </w:rPr>
              <w:t xml:space="preserve"> </w:t>
            </w:r>
          </w:p>
        </w:tc>
        <w:tc>
          <w:tcPr>
            <w:tcW w:w="720" w:type="pct"/>
            <w:vAlign w:val="bottom"/>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21" w:name="_Toc4060692"/>
            <w:r w:rsidRPr="00D108EE">
              <w:rPr>
                <w:rFonts w:ascii="Calibri" w:eastAsia="Calibri" w:hAnsi="Calibri" w:cs="Arial"/>
                <w:b/>
                <w:color w:val="000000" w:themeColor="text1"/>
                <w:sz w:val="19"/>
                <w:szCs w:val="19"/>
                <w:lang w:val="en-US"/>
              </w:rPr>
              <w:t>Total</w:t>
            </w:r>
            <w:bookmarkEnd w:id="721"/>
          </w:p>
        </w:tc>
      </w:tr>
      <w:tr w:rsidR="00364B19" w:rsidRPr="00D108EE" w:rsidTr="00364B19">
        <w:trPr>
          <w:cantSplit/>
          <w:trHeight w:val="250"/>
          <w:tblHeader/>
        </w:trPr>
        <w:tc>
          <w:tcPr>
            <w:tcW w:w="2123" w:type="pct"/>
          </w:tcPr>
          <w:p w:rsidR="00364B19" w:rsidRPr="00D108EE" w:rsidRDefault="00364B19" w:rsidP="00364B19">
            <w:pPr>
              <w:tabs>
                <w:tab w:val="right" w:pos="1202"/>
              </w:tabs>
              <w:spacing w:after="0" w:line="301" w:lineRule="exact"/>
              <w:outlineLvl w:val="0"/>
              <w:rPr>
                <w:rFonts w:ascii="Calibri" w:eastAsia="Times New Roman" w:hAnsi="Calibri" w:cs="Arial"/>
                <w:color w:val="000000" w:themeColor="text1"/>
                <w:sz w:val="19"/>
                <w:szCs w:val="19"/>
                <w:lang w:val="en-US"/>
              </w:rPr>
            </w:pPr>
          </w:p>
        </w:tc>
        <w:tc>
          <w:tcPr>
            <w:tcW w:w="719" w:type="pct"/>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22" w:name="_Toc4060693"/>
            <w:r w:rsidRPr="00D108EE">
              <w:rPr>
                <w:rFonts w:ascii="Calibri" w:eastAsia="Calibri" w:hAnsi="Calibri" w:cs="Arial"/>
                <w:b/>
                <w:color w:val="000000" w:themeColor="text1"/>
                <w:sz w:val="19"/>
                <w:szCs w:val="19"/>
                <w:lang w:val="en-US"/>
              </w:rPr>
              <w:t>HRK ‘000</w:t>
            </w:r>
            <w:bookmarkEnd w:id="722"/>
          </w:p>
        </w:tc>
        <w:tc>
          <w:tcPr>
            <w:tcW w:w="719" w:type="pct"/>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23" w:name="_Toc4060694"/>
            <w:r w:rsidRPr="00D108EE">
              <w:rPr>
                <w:rFonts w:ascii="Calibri" w:eastAsia="Calibri" w:hAnsi="Calibri" w:cs="Arial"/>
                <w:b/>
                <w:color w:val="000000" w:themeColor="text1"/>
                <w:sz w:val="19"/>
                <w:szCs w:val="19"/>
                <w:lang w:val="en-US"/>
              </w:rPr>
              <w:t>HRK ‘000</w:t>
            </w:r>
            <w:bookmarkEnd w:id="723"/>
          </w:p>
        </w:tc>
        <w:tc>
          <w:tcPr>
            <w:tcW w:w="719" w:type="pct"/>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24" w:name="_Toc4060695"/>
            <w:r w:rsidRPr="00D108EE">
              <w:rPr>
                <w:rFonts w:ascii="Calibri" w:eastAsia="Calibri" w:hAnsi="Calibri" w:cs="Arial"/>
                <w:b/>
                <w:color w:val="000000" w:themeColor="text1"/>
                <w:sz w:val="19"/>
                <w:szCs w:val="19"/>
                <w:lang w:val="en-US"/>
              </w:rPr>
              <w:t>HRK ‘000</w:t>
            </w:r>
            <w:bookmarkEnd w:id="724"/>
          </w:p>
        </w:tc>
        <w:tc>
          <w:tcPr>
            <w:tcW w:w="720" w:type="pct"/>
            <w:hideMark/>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25" w:name="_Toc4060696"/>
            <w:r w:rsidRPr="00D108EE">
              <w:rPr>
                <w:rFonts w:ascii="Calibri" w:eastAsia="Calibri" w:hAnsi="Calibri" w:cs="Arial"/>
                <w:b/>
                <w:color w:val="000000" w:themeColor="text1"/>
                <w:sz w:val="19"/>
                <w:szCs w:val="19"/>
                <w:lang w:val="en-US"/>
              </w:rPr>
              <w:t>HRK ‘000</w:t>
            </w:r>
            <w:bookmarkEnd w:id="725"/>
          </w:p>
        </w:tc>
      </w:tr>
      <w:tr w:rsidR="00364B19" w:rsidRPr="00D108EE" w:rsidTr="00364B19">
        <w:trPr>
          <w:cantSplit/>
          <w:trHeight w:val="250"/>
          <w:tblHeader/>
        </w:trPr>
        <w:tc>
          <w:tcPr>
            <w:tcW w:w="2123" w:type="pct"/>
            <w:hideMark/>
          </w:tcPr>
          <w:p w:rsidR="00364B19" w:rsidRPr="00D108EE" w:rsidRDefault="00364B19" w:rsidP="00364B19">
            <w:pPr>
              <w:tabs>
                <w:tab w:val="right" w:pos="1202"/>
              </w:tabs>
              <w:spacing w:after="0" w:line="301" w:lineRule="exact"/>
              <w:outlineLvl w:val="0"/>
              <w:rPr>
                <w:rFonts w:ascii="Calibri" w:eastAsia="Times New Roman" w:hAnsi="Calibri" w:cs="Arial"/>
                <w:b/>
                <w:color w:val="000000" w:themeColor="text1"/>
                <w:sz w:val="19"/>
                <w:szCs w:val="19"/>
                <w:lang w:val="en-US"/>
              </w:rPr>
            </w:pPr>
            <w:bookmarkStart w:id="726" w:name="_Toc4060697"/>
            <w:r w:rsidRPr="00D108EE">
              <w:rPr>
                <w:rFonts w:ascii="Calibri" w:eastAsia="Times New Roman" w:hAnsi="Calibri" w:cs="Arial"/>
                <w:b/>
                <w:color w:val="000000" w:themeColor="text1"/>
                <w:sz w:val="19"/>
                <w:szCs w:val="19"/>
                <w:lang w:val="en-US"/>
              </w:rPr>
              <w:t>Assets</w:t>
            </w:r>
            <w:bookmarkEnd w:id="726"/>
          </w:p>
        </w:tc>
        <w:tc>
          <w:tcPr>
            <w:tcW w:w="719" w:type="pct"/>
          </w:tcPr>
          <w:p w:rsidR="00364B19" w:rsidRPr="00D108EE" w:rsidRDefault="00364B19" w:rsidP="00364B19">
            <w:pPr>
              <w:spacing w:after="0" w:line="280" w:lineRule="exact"/>
              <w:jc w:val="right"/>
              <w:rPr>
                <w:rFonts w:ascii="Times New Roman" w:eastAsia="Times New Roman" w:hAnsi="Times New Roman" w:cs="Arial"/>
                <w:color w:val="000000" w:themeColor="text1"/>
                <w:sz w:val="19"/>
                <w:szCs w:val="19"/>
                <w:lang w:val="en-US"/>
              </w:rPr>
            </w:pPr>
          </w:p>
        </w:tc>
        <w:tc>
          <w:tcPr>
            <w:tcW w:w="719" w:type="pct"/>
          </w:tcPr>
          <w:p w:rsidR="00364B19" w:rsidRPr="00D108EE" w:rsidRDefault="00364B19" w:rsidP="00364B19">
            <w:pPr>
              <w:spacing w:after="0" w:line="280" w:lineRule="exact"/>
              <w:jc w:val="right"/>
              <w:rPr>
                <w:rFonts w:ascii="Times New Roman" w:eastAsia="Times New Roman" w:hAnsi="Times New Roman" w:cs="Arial"/>
                <w:color w:val="000000" w:themeColor="text1"/>
                <w:sz w:val="19"/>
                <w:szCs w:val="19"/>
                <w:lang w:val="en-US"/>
              </w:rPr>
            </w:pPr>
          </w:p>
        </w:tc>
        <w:tc>
          <w:tcPr>
            <w:tcW w:w="719" w:type="pct"/>
          </w:tcPr>
          <w:p w:rsidR="00364B19" w:rsidRPr="00D108EE" w:rsidRDefault="00364B19" w:rsidP="00364B19">
            <w:pPr>
              <w:spacing w:after="0" w:line="280" w:lineRule="exact"/>
              <w:jc w:val="right"/>
              <w:rPr>
                <w:rFonts w:ascii="Times New Roman" w:eastAsia="Times New Roman" w:hAnsi="Times New Roman" w:cs="Arial"/>
                <w:color w:val="000000" w:themeColor="text1"/>
                <w:sz w:val="19"/>
                <w:szCs w:val="19"/>
                <w:lang w:val="en-US"/>
              </w:rPr>
            </w:pPr>
          </w:p>
        </w:tc>
        <w:tc>
          <w:tcPr>
            <w:tcW w:w="720" w:type="pct"/>
          </w:tcPr>
          <w:p w:rsidR="00364B19" w:rsidRPr="00D108EE" w:rsidRDefault="00364B19" w:rsidP="00364B19">
            <w:pPr>
              <w:spacing w:after="0" w:line="280" w:lineRule="exact"/>
              <w:jc w:val="center"/>
              <w:rPr>
                <w:rFonts w:ascii="Times New Roman" w:eastAsia="Times New Roman" w:hAnsi="Times New Roman" w:cs="Arial"/>
                <w:color w:val="000000" w:themeColor="text1"/>
                <w:sz w:val="19"/>
                <w:szCs w:val="19"/>
                <w:lang w:val="en-US"/>
              </w:rPr>
            </w:pPr>
          </w:p>
        </w:tc>
      </w:tr>
      <w:tr w:rsidR="00AF6AFB" w:rsidRPr="00D108EE" w:rsidTr="00926BAC">
        <w:trPr>
          <w:cantSplit/>
          <w:trHeight w:val="250"/>
          <w:tblHeader/>
        </w:trPr>
        <w:tc>
          <w:tcPr>
            <w:tcW w:w="2123" w:type="pct"/>
            <w:vAlign w:val="bottom"/>
            <w:hideMark/>
          </w:tcPr>
          <w:p w:rsidR="00AF6AFB" w:rsidRPr="00D108EE" w:rsidRDefault="00AF6AFB" w:rsidP="00AF6AFB">
            <w:pPr>
              <w:tabs>
                <w:tab w:val="right" w:pos="1202"/>
              </w:tabs>
              <w:spacing w:after="0" w:line="301" w:lineRule="exact"/>
              <w:outlineLvl w:val="0"/>
              <w:rPr>
                <w:rFonts w:ascii="Calibri" w:eastAsia="Times New Roman" w:hAnsi="Calibri" w:cs="Arial"/>
                <w:color w:val="000000" w:themeColor="text1"/>
                <w:sz w:val="19"/>
                <w:szCs w:val="19"/>
                <w:lang w:val="en-US"/>
              </w:rPr>
            </w:pPr>
            <w:bookmarkStart w:id="727" w:name="_Toc4060698"/>
            <w:r w:rsidRPr="00D108EE">
              <w:rPr>
                <w:rFonts w:ascii="Calibri" w:eastAsia="Times New Roman" w:hAnsi="Calibri" w:cs="Arial"/>
                <w:color w:val="000000" w:themeColor="text1"/>
                <w:sz w:val="19"/>
                <w:szCs w:val="19"/>
                <w:lang w:val="en-US"/>
              </w:rPr>
              <w:t>Cash on hand and current accounts with banks</w:t>
            </w:r>
            <w:bookmarkEnd w:id="727"/>
          </w:p>
        </w:tc>
        <w:tc>
          <w:tcPr>
            <w:tcW w:w="719" w:type="pct"/>
            <w:shd w:val="clear" w:color="auto" w:fill="auto"/>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2</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276</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120</w:t>
            </w:r>
          </w:p>
        </w:tc>
        <w:tc>
          <w:tcPr>
            <w:tcW w:w="719" w:type="pct"/>
            <w:shd w:val="clear" w:color="auto" w:fill="auto"/>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55</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616</w:t>
            </w:r>
          </w:p>
        </w:tc>
        <w:tc>
          <w:tcPr>
            <w:tcW w:w="719" w:type="pct"/>
            <w:shd w:val="clear" w:color="auto" w:fill="auto"/>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29</w:t>
            </w:r>
            <w:r w:rsidR="00D76F0D">
              <w:rPr>
                <w:rFonts w:ascii="Calibri" w:eastAsia="Times New Roman" w:hAnsi="Calibri" w:cs="Calibri"/>
                <w:color w:val="000000" w:themeColor="text1"/>
                <w:sz w:val="19"/>
                <w:szCs w:val="19"/>
              </w:rPr>
              <w:t>3</w:t>
            </w:r>
          </w:p>
        </w:tc>
        <w:tc>
          <w:tcPr>
            <w:tcW w:w="720" w:type="pct"/>
            <w:shd w:val="clear" w:color="auto" w:fill="auto"/>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2</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332</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0</w:t>
            </w:r>
            <w:r w:rsidR="00D76F0D">
              <w:rPr>
                <w:rFonts w:ascii="Calibri" w:eastAsia="Times New Roman" w:hAnsi="Calibri" w:cs="Calibri"/>
                <w:color w:val="000000" w:themeColor="text1"/>
                <w:sz w:val="19"/>
                <w:szCs w:val="19"/>
              </w:rPr>
              <w:t>29</w:t>
            </w:r>
          </w:p>
        </w:tc>
      </w:tr>
      <w:tr w:rsidR="00AF6AFB" w:rsidRPr="00D108EE" w:rsidTr="00926BAC">
        <w:trPr>
          <w:cantSplit/>
          <w:trHeight w:val="250"/>
          <w:tblHeader/>
        </w:trPr>
        <w:tc>
          <w:tcPr>
            <w:tcW w:w="2123" w:type="pct"/>
            <w:vAlign w:val="bottom"/>
            <w:hideMark/>
          </w:tcPr>
          <w:p w:rsidR="00AF6AFB" w:rsidRPr="00D108EE" w:rsidRDefault="00AF6AFB" w:rsidP="00AF6AFB">
            <w:pPr>
              <w:tabs>
                <w:tab w:val="right" w:pos="1202"/>
              </w:tabs>
              <w:spacing w:after="0" w:line="301" w:lineRule="exact"/>
              <w:outlineLvl w:val="0"/>
              <w:rPr>
                <w:rFonts w:ascii="Calibri" w:eastAsia="Times New Roman" w:hAnsi="Calibri" w:cs="Arial"/>
                <w:color w:val="000000" w:themeColor="text1"/>
                <w:sz w:val="19"/>
                <w:szCs w:val="19"/>
                <w:lang w:val="en-US"/>
              </w:rPr>
            </w:pPr>
            <w:bookmarkStart w:id="728" w:name="_Toc4060703"/>
            <w:r w:rsidRPr="00D108EE">
              <w:rPr>
                <w:rFonts w:ascii="Calibri" w:eastAsia="Times New Roman" w:hAnsi="Calibri" w:cs="Arial"/>
                <w:color w:val="000000" w:themeColor="text1"/>
                <w:sz w:val="19"/>
                <w:szCs w:val="19"/>
                <w:lang w:val="en-US"/>
              </w:rPr>
              <w:t>Deposits with other banks</w:t>
            </w:r>
            <w:bookmarkEnd w:id="728"/>
          </w:p>
        </w:tc>
        <w:tc>
          <w:tcPr>
            <w:tcW w:w="719" w:type="pct"/>
            <w:shd w:val="clear" w:color="auto" w:fill="auto"/>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w:t>
            </w:r>
          </w:p>
        </w:tc>
        <w:tc>
          <w:tcPr>
            <w:tcW w:w="719" w:type="pct"/>
            <w:shd w:val="clear" w:color="auto" w:fill="auto"/>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254</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645</w:t>
            </w:r>
          </w:p>
        </w:tc>
        <w:tc>
          <w:tcPr>
            <w:tcW w:w="719" w:type="pct"/>
            <w:shd w:val="clear" w:color="auto" w:fill="auto"/>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w:t>
            </w:r>
          </w:p>
        </w:tc>
        <w:tc>
          <w:tcPr>
            <w:tcW w:w="720" w:type="pct"/>
            <w:shd w:val="clear" w:color="auto" w:fill="auto"/>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254</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645</w:t>
            </w:r>
          </w:p>
        </w:tc>
      </w:tr>
      <w:tr w:rsidR="00AF6AFB" w:rsidRPr="00D108EE" w:rsidTr="00926BAC">
        <w:trPr>
          <w:cantSplit/>
          <w:trHeight w:val="250"/>
          <w:tblHeader/>
        </w:trPr>
        <w:tc>
          <w:tcPr>
            <w:tcW w:w="2123" w:type="pct"/>
            <w:vAlign w:val="bottom"/>
            <w:hideMark/>
          </w:tcPr>
          <w:p w:rsidR="00AF6AFB" w:rsidRPr="00D108EE" w:rsidRDefault="00AF6AFB" w:rsidP="00AF6AFB">
            <w:pPr>
              <w:tabs>
                <w:tab w:val="right" w:pos="1202"/>
              </w:tabs>
              <w:spacing w:after="0" w:line="301" w:lineRule="exact"/>
              <w:outlineLvl w:val="0"/>
              <w:rPr>
                <w:rFonts w:ascii="Calibri" w:eastAsia="Times New Roman" w:hAnsi="Calibri" w:cs="Arial"/>
                <w:color w:val="000000" w:themeColor="text1"/>
                <w:sz w:val="19"/>
                <w:szCs w:val="19"/>
                <w:lang w:val="en-US"/>
              </w:rPr>
            </w:pPr>
            <w:bookmarkStart w:id="729" w:name="_Toc4060708"/>
            <w:r w:rsidRPr="00D108EE">
              <w:rPr>
                <w:rFonts w:ascii="Calibri" w:eastAsia="Times New Roman" w:hAnsi="Calibri" w:cs="Arial"/>
                <w:color w:val="000000" w:themeColor="text1"/>
                <w:sz w:val="19"/>
                <w:szCs w:val="19"/>
                <w:lang w:val="en-US"/>
              </w:rPr>
              <w:t>Loans to financial institutions</w:t>
            </w:r>
            <w:bookmarkEnd w:id="729"/>
          </w:p>
        </w:tc>
        <w:tc>
          <w:tcPr>
            <w:tcW w:w="719" w:type="pct"/>
            <w:shd w:val="clear" w:color="auto" w:fill="auto"/>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9</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024</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659</w:t>
            </w:r>
          </w:p>
        </w:tc>
        <w:tc>
          <w:tcPr>
            <w:tcW w:w="719" w:type="pct"/>
            <w:shd w:val="clear" w:color="auto" w:fill="auto"/>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w:t>
            </w:r>
          </w:p>
        </w:tc>
        <w:tc>
          <w:tcPr>
            <w:tcW w:w="719" w:type="pct"/>
            <w:shd w:val="clear" w:color="auto" w:fill="auto"/>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w:t>
            </w:r>
          </w:p>
        </w:tc>
        <w:tc>
          <w:tcPr>
            <w:tcW w:w="720" w:type="pct"/>
            <w:shd w:val="clear" w:color="auto" w:fill="auto"/>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9</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024</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659</w:t>
            </w:r>
          </w:p>
        </w:tc>
      </w:tr>
      <w:tr w:rsidR="00AF6AFB" w:rsidRPr="00D108EE" w:rsidTr="00926BAC">
        <w:trPr>
          <w:cantSplit/>
          <w:trHeight w:val="250"/>
          <w:tblHeader/>
        </w:trPr>
        <w:tc>
          <w:tcPr>
            <w:tcW w:w="2123" w:type="pct"/>
            <w:vAlign w:val="bottom"/>
            <w:hideMark/>
          </w:tcPr>
          <w:p w:rsidR="00AF6AFB" w:rsidRPr="00D108EE" w:rsidRDefault="00AF6AFB" w:rsidP="00AF6AFB">
            <w:pPr>
              <w:tabs>
                <w:tab w:val="right" w:pos="1202"/>
              </w:tabs>
              <w:spacing w:after="0" w:line="301" w:lineRule="exact"/>
              <w:outlineLvl w:val="0"/>
              <w:rPr>
                <w:rFonts w:ascii="Calibri" w:eastAsia="Times New Roman" w:hAnsi="Calibri" w:cs="Arial"/>
                <w:color w:val="000000" w:themeColor="text1"/>
                <w:sz w:val="19"/>
                <w:szCs w:val="19"/>
                <w:lang w:val="en-US"/>
              </w:rPr>
            </w:pPr>
            <w:bookmarkStart w:id="730" w:name="_Toc4060713"/>
            <w:r w:rsidRPr="00D108EE">
              <w:rPr>
                <w:rFonts w:ascii="Calibri" w:eastAsia="Times New Roman" w:hAnsi="Calibri" w:cs="Arial"/>
                <w:color w:val="000000" w:themeColor="text1"/>
                <w:sz w:val="19"/>
                <w:szCs w:val="19"/>
                <w:lang w:val="en-US"/>
              </w:rPr>
              <w:t>Loans to other customers</w:t>
            </w:r>
            <w:bookmarkEnd w:id="730"/>
          </w:p>
        </w:tc>
        <w:tc>
          <w:tcPr>
            <w:tcW w:w="719" w:type="pct"/>
            <w:shd w:val="clear" w:color="auto" w:fill="auto"/>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12</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852</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458</w:t>
            </w:r>
          </w:p>
        </w:tc>
        <w:tc>
          <w:tcPr>
            <w:tcW w:w="719" w:type="pct"/>
            <w:shd w:val="clear" w:color="auto" w:fill="auto"/>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w:t>
            </w:r>
          </w:p>
        </w:tc>
        <w:tc>
          <w:tcPr>
            <w:tcW w:w="719" w:type="pct"/>
            <w:shd w:val="clear" w:color="auto" w:fill="auto"/>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778</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593</w:t>
            </w:r>
          </w:p>
        </w:tc>
        <w:tc>
          <w:tcPr>
            <w:tcW w:w="720" w:type="pct"/>
            <w:shd w:val="clear" w:color="auto" w:fill="auto"/>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13</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631</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051</w:t>
            </w:r>
          </w:p>
        </w:tc>
      </w:tr>
      <w:tr w:rsidR="00AF6AFB" w:rsidRPr="00D108EE" w:rsidTr="00926BAC">
        <w:trPr>
          <w:cantSplit/>
          <w:trHeight w:val="250"/>
          <w:tblHeader/>
        </w:trPr>
        <w:tc>
          <w:tcPr>
            <w:tcW w:w="2123" w:type="pct"/>
            <w:vAlign w:val="bottom"/>
            <w:hideMark/>
          </w:tcPr>
          <w:p w:rsidR="00AF6AFB" w:rsidRPr="00D108EE" w:rsidRDefault="00AF6AFB" w:rsidP="00AF6AFB">
            <w:pPr>
              <w:tabs>
                <w:tab w:val="right" w:pos="1202"/>
              </w:tabs>
              <w:spacing w:after="0" w:line="301" w:lineRule="exact"/>
              <w:outlineLvl w:val="0"/>
              <w:rPr>
                <w:rFonts w:ascii="Calibri" w:eastAsia="Times New Roman" w:hAnsi="Calibri" w:cs="Arial"/>
                <w:color w:val="000000" w:themeColor="text1"/>
                <w:sz w:val="19"/>
                <w:szCs w:val="19"/>
                <w:lang w:val="en-US"/>
              </w:rPr>
            </w:pPr>
            <w:bookmarkStart w:id="731" w:name="_Toc4060718"/>
            <w:r w:rsidRPr="00D108EE">
              <w:rPr>
                <w:rFonts w:ascii="Calibri" w:eastAsia="Times New Roman" w:hAnsi="Calibri" w:cs="Arial"/>
                <w:color w:val="000000" w:themeColor="text1"/>
                <w:sz w:val="19"/>
                <w:szCs w:val="19"/>
                <w:lang w:val="en-US"/>
              </w:rPr>
              <w:t>Financial assets at fair value through profit or loss</w:t>
            </w:r>
            <w:bookmarkEnd w:id="731"/>
            <w:r w:rsidRPr="00D108EE">
              <w:rPr>
                <w:rFonts w:ascii="Calibri" w:eastAsia="Times New Roman" w:hAnsi="Calibri" w:cs="Arial"/>
                <w:color w:val="000000" w:themeColor="text1"/>
                <w:sz w:val="19"/>
                <w:szCs w:val="19"/>
                <w:lang w:val="en-US"/>
              </w:rPr>
              <w:t xml:space="preserve"> </w:t>
            </w:r>
          </w:p>
        </w:tc>
        <w:tc>
          <w:tcPr>
            <w:tcW w:w="719" w:type="pct"/>
            <w:shd w:val="clear" w:color="auto" w:fill="auto"/>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3</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365</w:t>
            </w:r>
          </w:p>
        </w:tc>
        <w:tc>
          <w:tcPr>
            <w:tcW w:w="719" w:type="pct"/>
            <w:shd w:val="clear" w:color="auto" w:fill="auto"/>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w:t>
            </w:r>
          </w:p>
        </w:tc>
        <w:tc>
          <w:tcPr>
            <w:tcW w:w="719" w:type="pct"/>
            <w:shd w:val="clear" w:color="auto" w:fill="auto"/>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w:t>
            </w:r>
          </w:p>
        </w:tc>
        <w:tc>
          <w:tcPr>
            <w:tcW w:w="720" w:type="pct"/>
            <w:shd w:val="clear" w:color="auto" w:fill="auto"/>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3</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365</w:t>
            </w:r>
          </w:p>
        </w:tc>
      </w:tr>
      <w:tr w:rsidR="00AF6AFB" w:rsidRPr="00D108EE" w:rsidTr="00926BAC">
        <w:trPr>
          <w:cantSplit/>
          <w:trHeight w:val="250"/>
          <w:tblHeader/>
        </w:trPr>
        <w:tc>
          <w:tcPr>
            <w:tcW w:w="2123" w:type="pct"/>
            <w:vAlign w:val="bottom"/>
            <w:hideMark/>
          </w:tcPr>
          <w:p w:rsidR="00AF6AFB" w:rsidRPr="00D108EE" w:rsidRDefault="00AF6AFB" w:rsidP="00AF6AFB">
            <w:pPr>
              <w:tabs>
                <w:tab w:val="right" w:pos="1202"/>
              </w:tabs>
              <w:spacing w:after="0" w:line="301" w:lineRule="exact"/>
              <w:outlineLvl w:val="0"/>
              <w:rPr>
                <w:rFonts w:ascii="Calibri" w:eastAsia="Times New Roman" w:hAnsi="Calibri" w:cs="Arial"/>
                <w:color w:val="000000" w:themeColor="text1"/>
                <w:sz w:val="19"/>
                <w:szCs w:val="19"/>
                <w:lang w:val="en-US"/>
              </w:rPr>
            </w:pPr>
            <w:bookmarkStart w:id="732" w:name="_Toc4060723"/>
            <w:r w:rsidRPr="00D108EE">
              <w:rPr>
                <w:rFonts w:ascii="Calibri" w:eastAsia="Times New Roman" w:hAnsi="Calibri" w:cs="Arial"/>
                <w:color w:val="000000" w:themeColor="text1"/>
                <w:sz w:val="19"/>
                <w:szCs w:val="19"/>
                <w:lang w:val="en-US"/>
              </w:rPr>
              <w:t>Financial assets at fair value through other comprehensive income</w:t>
            </w:r>
            <w:bookmarkEnd w:id="732"/>
            <w:r w:rsidRPr="00D108EE">
              <w:rPr>
                <w:rFonts w:ascii="Calibri" w:eastAsia="Times New Roman" w:hAnsi="Calibri" w:cs="Arial"/>
                <w:color w:val="000000" w:themeColor="text1"/>
                <w:sz w:val="19"/>
                <w:szCs w:val="19"/>
                <w:lang w:val="en-US"/>
              </w:rPr>
              <w:t xml:space="preserve"> </w:t>
            </w:r>
          </w:p>
        </w:tc>
        <w:tc>
          <w:tcPr>
            <w:tcW w:w="719" w:type="pct"/>
            <w:shd w:val="clear" w:color="auto" w:fill="auto"/>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2</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691</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786</w:t>
            </w:r>
          </w:p>
        </w:tc>
        <w:tc>
          <w:tcPr>
            <w:tcW w:w="719" w:type="pct"/>
            <w:shd w:val="clear" w:color="auto" w:fill="auto"/>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355</w:t>
            </w:r>
          </w:p>
        </w:tc>
        <w:tc>
          <w:tcPr>
            <w:tcW w:w="719" w:type="pct"/>
            <w:shd w:val="clear" w:color="auto" w:fill="auto"/>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w:t>
            </w:r>
          </w:p>
        </w:tc>
        <w:tc>
          <w:tcPr>
            <w:tcW w:w="720" w:type="pct"/>
            <w:shd w:val="clear" w:color="auto" w:fill="auto"/>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2</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693</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141</w:t>
            </w:r>
          </w:p>
        </w:tc>
      </w:tr>
      <w:tr w:rsidR="00AF6AFB" w:rsidRPr="00D108EE" w:rsidTr="00926BAC">
        <w:trPr>
          <w:cantSplit/>
          <w:trHeight w:val="250"/>
          <w:tblHeader/>
        </w:trPr>
        <w:tc>
          <w:tcPr>
            <w:tcW w:w="2123" w:type="pct"/>
            <w:vAlign w:val="bottom"/>
            <w:hideMark/>
          </w:tcPr>
          <w:p w:rsidR="00AF6AFB" w:rsidRPr="00D108EE" w:rsidRDefault="00AF6AFB" w:rsidP="00AF6AFB">
            <w:pPr>
              <w:tabs>
                <w:tab w:val="right" w:pos="1202"/>
              </w:tabs>
              <w:spacing w:after="0" w:line="301" w:lineRule="exact"/>
              <w:outlineLvl w:val="0"/>
              <w:rPr>
                <w:rFonts w:ascii="Calibri" w:eastAsia="Times New Roman" w:hAnsi="Calibri" w:cs="Arial"/>
                <w:color w:val="000000" w:themeColor="text1"/>
                <w:sz w:val="19"/>
                <w:szCs w:val="19"/>
                <w:lang w:val="en-US"/>
              </w:rPr>
            </w:pPr>
            <w:bookmarkStart w:id="733" w:name="_Toc4060728"/>
            <w:r w:rsidRPr="00D108EE">
              <w:rPr>
                <w:rFonts w:ascii="Calibri" w:eastAsia="Times New Roman" w:hAnsi="Calibri" w:cs="Arial"/>
                <w:color w:val="000000" w:themeColor="text1"/>
                <w:sz w:val="19"/>
                <w:szCs w:val="19"/>
                <w:lang w:val="en-US"/>
              </w:rPr>
              <w:t>Other assets</w:t>
            </w:r>
            <w:bookmarkEnd w:id="733"/>
          </w:p>
        </w:tc>
        <w:tc>
          <w:tcPr>
            <w:tcW w:w="719" w:type="pct"/>
            <w:shd w:val="clear" w:color="auto" w:fill="auto"/>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3</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900</w:t>
            </w:r>
          </w:p>
        </w:tc>
        <w:tc>
          <w:tcPr>
            <w:tcW w:w="719" w:type="pct"/>
            <w:shd w:val="clear" w:color="auto" w:fill="auto"/>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w:t>
            </w:r>
          </w:p>
        </w:tc>
        <w:tc>
          <w:tcPr>
            <w:tcW w:w="719" w:type="pct"/>
            <w:shd w:val="clear" w:color="auto" w:fill="auto"/>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16</w:t>
            </w:r>
          </w:p>
        </w:tc>
        <w:tc>
          <w:tcPr>
            <w:tcW w:w="720" w:type="pct"/>
            <w:shd w:val="clear" w:color="auto" w:fill="auto"/>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3</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916</w:t>
            </w:r>
          </w:p>
        </w:tc>
      </w:tr>
      <w:tr w:rsidR="00AF6AFB" w:rsidRPr="00D108EE" w:rsidTr="00926BAC">
        <w:trPr>
          <w:cantSplit/>
          <w:trHeight w:val="249"/>
          <w:tblHeader/>
        </w:trPr>
        <w:tc>
          <w:tcPr>
            <w:tcW w:w="2123" w:type="pct"/>
            <w:vAlign w:val="bottom"/>
            <w:hideMark/>
          </w:tcPr>
          <w:p w:rsidR="00AF6AFB" w:rsidRPr="00D108EE" w:rsidRDefault="00AF6AFB" w:rsidP="00AF6AFB">
            <w:pPr>
              <w:tabs>
                <w:tab w:val="right" w:pos="1202"/>
              </w:tabs>
              <w:spacing w:after="0" w:line="301" w:lineRule="exact"/>
              <w:outlineLvl w:val="0"/>
              <w:rPr>
                <w:rFonts w:ascii="Calibri" w:eastAsia="Times New Roman" w:hAnsi="Calibri" w:cs="Arial"/>
                <w:b/>
                <w:color w:val="000000" w:themeColor="text1"/>
                <w:sz w:val="19"/>
                <w:szCs w:val="19"/>
                <w:lang w:val="en-US"/>
              </w:rPr>
            </w:pPr>
            <w:bookmarkStart w:id="734" w:name="_Toc4060733"/>
            <w:r w:rsidRPr="00D108EE">
              <w:rPr>
                <w:rFonts w:ascii="Calibri" w:eastAsia="Times New Roman" w:hAnsi="Calibri" w:cs="Arial"/>
                <w:b/>
                <w:color w:val="000000" w:themeColor="text1"/>
                <w:sz w:val="19"/>
                <w:szCs w:val="19"/>
                <w:lang w:val="en-US"/>
              </w:rPr>
              <w:t>Total</w:t>
            </w:r>
            <w:bookmarkEnd w:id="734"/>
            <w:r w:rsidRPr="00D108EE">
              <w:rPr>
                <w:rFonts w:ascii="Calibri" w:eastAsia="Times New Roman" w:hAnsi="Calibri" w:cs="Arial"/>
                <w:b/>
                <w:color w:val="000000" w:themeColor="text1"/>
                <w:sz w:val="19"/>
                <w:szCs w:val="19"/>
                <w:lang w:val="en-US"/>
              </w:rPr>
              <w:t xml:space="preserve"> </w:t>
            </w:r>
          </w:p>
        </w:tc>
        <w:tc>
          <w:tcPr>
            <w:tcW w:w="719" w:type="pct"/>
            <w:tcBorders>
              <w:top w:val="single" w:sz="8" w:space="0" w:color="auto"/>
              <w:left w:val="nil"/>
              <w:bottom w:val="single" w:sz="8" w:space="0" w:color="auto"/>
              <w:right w:val="nil"/>
            </w:tcBorders>
            <w:shd w:val="clear" w:color="auto" w:fill="auto"/>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770404">
              <w:rPr>
                <w:rFonts w:ascii="Calibri" w:eastAsia="Times New Roman" w:hAnsi="Calibri" w:cs="Calibri"/>
                <w:b/>
                <w:color w:val="000000" w:themeColor="text1"/>
                <w:sz w:val="19"/>
                <w:szCs w:val="19"/>
              </w:rPr>
              <w:t>26</w:t>
            </w:r>
            <w:r>
              <w:rPr>
                <w:rFonts w:ascii="Calibri" w:eastAsia="Times New Roman" w:hAnsi="Calibri" w:cs="Calibri"/>
                <w:b/>
                <w:color w:val="000000" w:themeColor="text1"/>
                <w:sz w:val="19"/>
                <w:szCs w:val="19"/>
              </w:rPr>
              <w:t>,</w:t>
            </w:r>
            <w:r w:rsidRPr="00770404">
              <w:rPr>
                <w:rFonts w:ascii="Calibri" w:eastAsia="Times New Roman" w:hAnsi="Calibri" w:cs="Calibri"/>
                <w:b/>
                <w:color w:val="000000" w:themeColor="text1"/>
                <w:sz w:val="19"/>
                <w:szCs w:val="19"/>
              </w:rPr>
              <w:t>852</w:t>
            </w:r>
            <w:r>
              <w:rPr>
                <w:rFonts w:ascii="Calibri" w:eastAsia="Times New Roman" w:hAnsi="Calibri" w:cs="Calibri"/>
                <w:b/>
                <w:color w:val="000000" w:themeColor="text1"/>
                <w:sz w:val="19"/>
                <w:szCs w:val="19"/>
              </w:rPr>
              <w:t>,</w:t>
            </w:r>
            <w:r w:rsidRPr="00770404">
              <w:rPr>
                <w:rFonts w:ascii="Calibri" w:eastAsia="Times New Roman" w:hAnsi="Calibri" w:cs="Calibri"/>
                <w:b/>
                <w:color w:val="000000" w:themeColor="text1"/>
                <w:sz w:val="19"/>
                <w:szCs w:val="19"/>
              </w:rPr>
              <w:t>288</w:t>
            </w:r>
          </w:p>
        </w:tc>
        <w:tc>
          <w:tcPr>
            <w:tcW w:w="719" w:type="pct"/>
            <w:tcBorders>
              <w:top w:val="single" w:sz="8" w:space="0" w:color="auto"/>
              <w:left w:val="nil"/>
              <w:bottom w:val="single" w:sz="8" w:space="0" w:color="auto"/>
              <w:right w:val="nil"/>
            </w:tcBorders>
            <w:shd w:val="clear" w:color="auto" w:fill="auto"/>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770404">
              <w:rPr>
                <w:rFonts w:ascii="Calibri" w:eastAsia="Times New Roman" w:hAnsi="Calibri" w:cs="Calibri"/>
                <w:b/>
                <w:color w:val="000000" w:themeColor="text1"/>
                <w:sz w:val="19"/>
                <w:szCs w:val="19"/>
              </w:rPr>
              <w:t>311</w:t>
            </w:r>
            <w:r>
              <w:rPr>
                <w:rFonts w:ascii="Calibri" w:eastAsia="Times New Roman" w:hAnsi="Calibri" w:cs="Calibri"/>
                <w:b/>
                <w:color w:val="000000" w:themeColor="text1"/>
                <w:sz w:val="19"/>
                <w:szCs w:val="19"/>
              </w:rPr>
              <w:t>,</w:t>
            </w:r>
            <w:r w:rsidRPr="00770404">
              <w:rPr>
                <w:rFonts w:ascii="Calibri" w:eastAsia="Times New Roman" w:hAnsi="Calibri" w:cs="Calibri"/>
                <w:b/>
                <w:color w:val="000000" w:themeColor="text1"/>
                <w:sz w:val="19"/>
                <w:szCs w:val="19"/>
              </w:rPr>
              <w:t>616</w:t>
            </w:r>
          </w:p>
        </w:tc>
        <w:tc>
          <w:tcPr>
            <w:tcW w:w="719" w:type="pct"/>
            <w:tcBorders>
              <w:top w:val="single" w:sz="8" w:space="0" w:color="auto"/>
              <w:left w:val="nil"/>
              <w:bottom w:val="single" w:sz="8" w:space="0" w:color="auto"/>
              <w:right w:val="nil"/>
            </w:tcBorders>
            <w:shd w:val="clear" w:color="auto" w:fill="auto"/>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770404">
              <w:rPr>
                <w:rFonts w:ascii="Calibri" w:eastAsia="Times New Roman" w:hAnsi="Calibri" w:cs="Calibri"/>
                <w:b/>
                <w:color w:val="000000" w:themeColor="text1"/>
                <w:sz w:val="19"/>
                <w:szCs w:val="19"/>
              </w:rPr>
              <w:t>778</w:t>
            </w:r>
            <w:r>
              <w:rPr>
                <w:rFonts w:ascii="Calibri" w:eastAsia="Times New Roman" w:hAnsi="Calibri" w:cs="Calibri"/>
                <w:b/>
                <w:color w:val="000000" w:themeColor="text1"/>
                <w:sz w:val="19"/>
                <w:szCs w:val="19"/>
              </w:rPr>
              <w:t>,</w:t>
            </w:r>
            <w:r w:rsidRPr="00770404">
              <w:rPr>
                <w:rFonts w:ascii="Calibri" w:eastAsia="Times New Roman" w:hAnsi="Calibri" w:cs="Calibri"/>
                <w:b/>
                <w:color w:val="000000" w:themeColor="text1"/>
                <w:sz w:val="19"/>
                <w:szCs w:val="19"/>
              </w:rPr>
              <w:t>90</w:t>
            </w:r>
            <w:r w:rsidR="00D76F0D">
              <w:rPr>
                <w:rFonts w:ascii="Calibri" w:eastAsia="Times New Roman" w:hAnsi="Calibri" w:cs="Calibri"/>
                <w:b/>
                <w:color w:val="000000" w:themeColor="text1"/>
                <w:sz w:val="19"/>
                <w:szCs w:val="19"/>
              </w:rPr>
              <w:t>2</w:t>
            </w:r>
          </w:p>
        </w:tc>
        <w:tc>
          <w:tcPr>
            <w:tcW w:w="720" w:type="pct"/>
            <w:tcBorders>
              <w:top w:val="single" w:sz="8" w:space="0" w:color="auto"/>
              <w:left w:val="nil"/>
              <w:bottom w:val="single" w:sz="8" w:space="0" w:color="auto"/>
              <w:right w:val="nil"/>
            </w:tcBorders>
            <w:shd w:val="clear" w:color="auto" w:fill="auto"/>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770404">
              <w:rPr>
                <w:rFonts w:ascii="Calibri" w:eastAsia="Times New Roman" w:hAnsi="Calibri" w:cs="Calibri"/>
                <w:b/>
                <w:color w:val="000000" w:themeColor="text1"/>
                <w:sz w:val="19"/>
                <w:szCs w:val="19"/>
              </w:rPr>
              <w:t>27</w:t>
            </w:r>
            <w:r>
              <w:rPr>
                <w:rFonts w:ascii="Calibri" w:eastAsia="Times New Roman" w:hAnsi="Calibri" w:cs="Calibri"/>
                <w:b/>
                <w:color w:val="000000" w:themeColor="text1"/>
                <w:sz w:val="19"/>
                <w:szCs w:val="19"/>
              </w:rPr>
              <w:t>,</w:t>
            </w:r>
            <w:r w:rsidRPr="00770404">
              <w:rPr>
                <w:rFonts w:ascii="Calibri" w:eastAsia="Times New Roman" w:hAnsi="Calibri" w:cs="Calibri"/>
                <w:b/>
                <w:color w:val="000000" w:themeColor="text1"/>
                <w:sz w:val="19"/>
                <w:szCs w:val="19"/>
              </w:rPr>
              <w:t>942</w:t>
            </w:r>
            <w:r>
              <w:rPr>
                <w:rFonts w:ascii="Calibri" w:eastAsia="Times New Roman" w:hAnsi="Calibri" w:cs="Calibri"/>
                <w:b/>
                <w:color w:val="000000" w:themeColor="text1"/>
                <w:sz w:val="19"/>
                <w:szCs w:val="19"/>
              </w:rPr>
              <w:t>,</w:t>
            </w:r>
            <w:r w:rsidRPr="00770404">
              <w:rPr>
                <w:rFonts w:ascii="Calibri" w:eastAsia="Times New Roman" w:hAnsi="Calibri" w:cs="Calibri"/>
                <w:b/>
                <w:color w:val="000000" w:themeColor="text1"/>
                <w:sz w:val="19"/>
                <w:szCs w:val="19"/>
              </w:rPr>
              <w:t>80</w:t>
            </w:r>
            <w:r w:rsidR="00D76F0D">
              <w:rPr>
                <w:rFonts w:ascii="Calibri" w:eastAsia="Times New Roman" w:hAnsi="Calibri" w:cs="Calibri"/>
                <w:b/>
                <w:color w:val="000000" w:themeColor="text1"/>
                <w:sz w:val="19"/>
                <w:szCs w:val="19"/>
              </w:rPr>
              <w:t>6</w:t>
            </w:r>
          </w:p>
        </w:tc>
      </w:tr>
      <w:tr w:rsidR="00AF6AFB" w:rsidRPr="00D108EE" w:rsidTr="00926BAC">
        <w:trPr>
          <w:cantSplit/>
          <w:trHeight w:val="250"/>
          <w:tblHeader/>
        </w:trPr>
        <w:tc>
          <w:tcPr>
            <w:tcW w:w="2123" w:type="pct"/>
            <w:tcMar>
              <w:top w:w="0" w:type="dxa"/>
              <w:left w:w="31" w:type="dxa"/>
              <w:bottom w:w="0" w:type="dxa"/>
              <w:right w:w="31" w:type="dxa"/>
            </w:tcMar>
            <w:vAlign w:val="bottom"/>
          </w:tcPr>
          <w:p w:rsidR="00AF6AFB" w:rsidRPr="00D108EE" w:rsidRDefault="00AF6AFB" w:rsidP="00AF6AFB">
            <w:pPr>
              <w:tabs>
                <w:tab w:val="right" w:pos="1202"/>
              </w:tabs>
              <w:spacing w:after="0" w:line="301" w:lineRule="exact"/>
              <w:outlineLvl w:val="0"/>
              <w:rPr>
                <w:rFonts w:ascii="Calibri" w:eastAsia="Times New Roman" w:hAnsi="Calibri" w:cs="Arial"/>
                <w:color w:val="000000" w:themeColor="text1"/>
                <w:sz w:val="19"/>
                <w:szCs w:val="19"/>
                <w:lang w:val="en-US"/>
              </w:rPr>
            </w:pPr>
          </w:p>
        </w:tc>
        <w:tc>
          <w:tcPr>
            <w:tcW w:w="719" w:type="pct"/>
            <w:tcBorders>
              <w:top w:val="single" w:sz="12" w:space="0" w:color="auto"/>
              <w:left w:val="nil"/>
              <w:bottom w:val="nil"/>
              <w:right w:val="nil"/>
            </w:tcBorders>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19" w:type="pct"/>
            <w:tcBorders>
              <w:top w:val="single" w:sz="12" w:space="0" w:color="auto"/>
              <w:left w:val="nil"/>
              <w:bottom w:val="nil"/>
              <w:right w:val="nil"/>
            </w:tcBorders>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19" w:type="pct"/>
            <w:tcBorders>
              <w:top w:val="single" w:sz="12" w:space="0" w:color="auto"/>
              <w:left w:val="nil"/>
              <w:bottom w:val="nil"/>
              <w:right w:val="nil"/>
            </w:tcBorders>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20" w:type="pct"/>
            <w:tcBorders>
              <w:top w:val="single" w:sz="12" w:space="0" w:color="auto"/>
              <w:left w:val="nil"/>
              <w:bottom w:val="nil"/>
              <w:right w:val="nil"/>
            </w:tcBorders>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r>
      <w:tr w:rsidR="00AF6AFB" w:rsidRPr="00D108EE" w:rsidTr="00364B19">
        <w:trPr>
          <w:cantSplit/>
          <w:trHeight w:val="312"/>
          <w:tblHeader/>
        </w:trPr>
        <w:tc>
          <w:tcPr>
            <w:tcW w:w="2123" w:type="pct"/>
            <w:tcMar>
              <w:top w:w="0" w:type="dxa"/>
              <w:left w:w="31" w:type="dxa"/>
              <w:bottom w:w="0" w:type="dxa"/>
              <w:right w:w="31" w:type="dxa"/>
            </w:tcMar>
            <w:vAlign w:val="bottom"/>
            <w:hideMark/>
          </w:tcPr>
          <w:p w:rsidR="00AF6AFB" w:rsidRPr="00D108EE" w:rsidRDefault="00AF6AFB" w:rsidP="00AF6AFB">
            <w:pPr>
              <w:tabs>
                <w:tab w:val="right" w:pos="1202"/>
              </w:tabs>
              <w:spacing w:after="0" w:line="301" w:lineRule="exact"/>
              <w:outlineLvl w:val="0"/>
              <w:rPr>
                <w:rFonts w:ascii="Calibri" w:eastAsia="Times New Roman" w:hAnsi="Calibri" w:cs="Arial"/>
                <w:b/>
                <w:color w:val="000000" w:themeColor="text1"/>
                <w:sz w:val="19"/>
                <w:szCs w:val="19"/>
                <w:lang w:val="en-US"/>
              </w:rPr>
            </w:pPr>
            <w:bookmarkStart w:id="735" w:name="_Toc4060738"/>
            <w:r w:rsidRPr="00D108EE">
              <w:rPr>
                <w:rFonts w:ascii="Calibri" w:eastAsia="Times New Roman" w:hAnsi="Calibri" w:cs="Arial"/>
                <w:b/>
                <w:color w:val="000000" w:themeColor="text1"/>
                <w:sz w:val="19"/>
                <w:szCs w:val="19"/>
                <w:lang w:val="en-US"/>
              </w:rPr>
              <w:t>Guarantees and commitments</w:t>
            </w:r>
            <w:bookmarkEnd w:id="735"/>
          </w:p>
        </w:tc>
        <w:tc>
          <w:tcPr>
            <w:tcW w:w="719" w:type="pct"/>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19" w:type="pct"/>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19" w:type="pct"/>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20" w:type="pct"/>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r>
      <w:tr w:rsidR="00AF6AFB" w:rsidRPr="00D108EE" w:rsidTr="00926BAC">
        <w:trPr>
          <w:cantSplit/>
          <w:trHeight w:val="250"/>
          <w:tblHeader/>
        </w:trPr>
        <w:tc>
          <w:tcPr>
            <w:tcW w:w="2123" w:type="pct"/>
            <w:tcMar>
              <w:top w:w="0" w:type="dxa"/>
              <w:left w:w="31" w:type="dxa"/>
              <w:bottom w:w="0" w:type="dxa"/>
              <w:right w:w="31" w:type="dxa"/>
            </w:tcMar>
            <w:vAlign w:val="bottom"/>
            <w:hideMark/>
          </w:tcPr>
          <w:p w:rsidR="00AF6AFB" w:rsidRPr="00D108EE" w:rsidRDefault="00AF6AFB" w:rsidP="00AF6AFB">
            <w:pPr>
              <w:tabs>
                <w:tab w:val="right" w:pos="1202"/>
              </w:tabs>
              <w:spacing w:after="0" w:line="301" w:lineRule="exact"/>
              <w:outlineLvl w:val="0"/>
              <w:rPr>
                <w:rFonts w:ascii="Calibri" w:eastAsia="Times New Roman" w:hAnsi="Calibri" w:cs="Arial"/>
                <w:color w:val="000000" w:themeColor="text1"/>
                <w:sz w:val="19"/>
                <w:szCs w:val="19"/>
                <w:lang w:val="en-US"/>
              </w:rPr>
            </w:pPr>
            <w:bookmarkStart w:id="736" w:name="_Toc4060739"/>
            <w:r w:rsidRPr="00D108EE">
              <w:rPr>
                <w:rFonts w:ascii="Calibri" w:eastAsia="Times New Roman" w:hAnsi="Calibri" w:cs="Arial"/>
                <w:color w:val="000000" w:themeColor="text1"/>
                <w:sz w:val="19"/>
                <w:szCs w:val="19"/>
                <w:lang w:val="en-US"/>
              </w:rPr>
              <w:t>Guarantees issued in HRK</w:t>
            </w:r>
            <w:bookmarkEnd w:id="736"/>
          </w:p>
        </w:tc>
        <w:tc>
          <w:tcPr>
            <w:tcW w:w="719" w:type="pct"/>
            <w:shd w:val="clear" w:color="auto" w:fill="auto"/>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Times New Roman" w:hAnsi="Calibri" w:cs="Calibri"/>
                <w:color w:val="000000" w:themeColor="text1"/>
                <w:sz w:val="19"/>
                <w:szCs w:val="19"/>
                <w:lang w:val="en-US"/>
              </w:rPr>
            </w:pPr>
            <w:r w:rsidRPr="00770404">
              <w:rPr>
                <w:rFonts w:ascii="Calibri" w:eastAsia="Times New Roman" w:hAnsi="Calibri" w:cs="Calibri"/>
                <w:color w:val="000000" w:themeColor="text1"/>
                <w:sz w:val="19"/>
                <w:szCs w:val="19"/>
              </w:rPr>
              <w:t>164</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632</w:t>
            </w:r>
          </w:p>
        </w:tc>
        <w:tc>
          <w:tcPr>
            <w:tcW w:w="719" w:type="pct"/>
            <w:shd w:val="clear" w:color="auto" w:fill="auto"/>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Times New Roman" w:hAnsi="Calibri" w:cs="Calibri"/>
                <w:color w:val="000000" w:themeColor="text1"/>
                <w:sz w:val="19"/>
                <w:szCs w:val="19"/>
                <w:lang w:val="en-US"/>
              </w:rPr>
            </w:pPr>
            <w:r>
              <w:rPr>
                <w:rFonts w:ascii="Calibri" w:eastAsia="Times New Roman" w:hAnsi="Calibri" w:cs="Calibri"/>
                <w:color w:val="000000" w:themeColor="text1"/>
                <w:sz w:val="19"/>
                <w:szCs w:val="19"/>
              </w:rPr>
              <w:t>-</w:t>
            </w:r>
          </w:p>
        </w:tc>
        <w:tc>
          <w:tcPr>
            <w:tcW w:w="719" w:type="pct"/>
            <w:shd w:val="clear" w:color="auto" w:fill="auto"/>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Times New Roman" w:hAnsi="Calibri" w:cs="Calibri"/>
                <w:color w:val="000000" w:themeColor="text1"/>
                <w:sz w:val="19"/>
                <w:szCs w:val="19"/>
                <w:lang w:val="en-US"/>
              </w:rPr>
            </w:pPr>
            <w:r>
              <w:rPr>
                <w:rFonts w:ascii="Calibri" w:eastAsia="Times New Roman" w:hAnsi="Calibri" w:cs="Calibri"/>
                <w:color w:val="000000" w:themeColor="text1"/>
                <w:sz w:val="19"/>
                <w:szCs w:val="19"/>
              </w:rPr>
              <w:t>-</w:t>
            </w:r>
          </w:p>
        </w:tc>
        <w:tc>
          <w:tcPr>
            <w:tcW w:w="720" w:type="pct"/>
            <w:shd w:val="clear" w:color="auto" w:fill="auto"/>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Times New Roman" w:hAnsi="Calibri" w:cs="Calibri"/>
                <w:color w:val="000000" w:themeColor="text1"/>
                <w:sz w:val="19"/>
                <w:szCs w:val="19"/>
                <w:lang w:val="en-US"/>
              </w:rPr>
            </w:pPr>
            <w:r w:rsidRPr="00770404">
              <w:rPr>
                <w:rFonts w:ascii="Calibri" w:eastAsia="Times New Roman" w:hAnsi="Calibri" w:cs="Calibri"/>
                <w:color w:val="000000" w:themeColor="text1"/>
                <w:sz w:val="19"/>
                <w:szCs w:val="19"/>
              </w:rPr>
              <w:t>164</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632</w:t>
            </w:r>
          </w:p>
        </w:tc>
      </w:tr>
      <w:tr w:rsidR="00AF6AFB" w:rsidRPr="00D108EE" w:rsidTr="00926BAC">
        <w:trPr>
          <w:cantSplit/>
          <w:trHeight w:val="250"/>
          <w:tblHeader/>
        </w:trPr>
        <w:tc>
          <w:tcPr>
            <w:tcW w:w="2123" w:type="pct"/>
            <w:tcMar>
              <w:top w:w="0" w:type="dxa"/>
              <w:left w:w="31" w:type="dxa"/>
              <w:bottom w:w="0" w:type="dxa"/>
              <w:right w:w="31" w:type="dxa"/>
            </w:tcMar>
            <w:vAlign w:val="bottom"/>
            <w:hideMark/>
          </w:tcPr>
          <w:p w:rsidR="00AF6AFB" w:rsidRPr="00D108EE" w:rsidRDefault="00AF6AFB" w:rsidP="00AF6AFB">
            <w:pPr>
              <w:tabs>
                <w:tab w:val="right" w:pos="1202"/>
              </w:tabs>
              <w:spacing w:after="0" w:line="301" w:lineRule="exact"/>
              <w:outlineLvl w:val="0"/>
              <w:rPr>
                <w:rFonts w:ascii="Calibri" w:eastAsia="Times New Roman" w:hAnsi="Calibri" w:cs="Arial"/>
                <w:color w:val="000000" w:themeColor="text1"/>
                <w:sz w:val="19"/>
                <w:szCs w:val="19"/>
                <w:lang w:val="en-US"/>
              </w:rPr>
            </w:pPr>
            <w:bookmarkStart w:id="737" w:name="_Toc4060744"/>
            <w:r w:rsidRPr="00D108EE">
              <w:rPr>
                <w:rFonts w:ascii="Calibri" w:eastAsia="Times New Roman" w:hAnsi="Calibri" w:cs="Arial"/>
                <w:color w:val="000000" w:themeColor="text1"/>
                <w:sz w:val="19"/>
                <w:szCs w:val="19"/>
                <w:lang w:val="en-US"/>
              </w:rPr>
              <w:t>Issued guarantees in foreign currency</w:t>
            </w:r>
            <w:bookmarkEnd w:id="737"/>
          </w:p>
        </w:tc>
        <w:tc>
          <w:tcPr>
            <w:tcW w:w="719" w:type="pct"/>
            <w:shd w:val="clear" w:color="auto" w:fill="auto"/>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216</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194</w:t>
            </w:r>
          </w:p>
        </w:tc>
        <w:tc>
          <w:tcPr>
            <w:tcW w:w="719" w:type="pct"/>
            <w:shd w:val="clear" w:color="auto" w:fill="auto"/>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19" w:type="pct"/>
            <w:shd w:val="clear" w:color="auto" w:fill="auto"/>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20" w:type="pct"/>
            <w:shd w:val="clear" w:color="auto" w:fill="auto"/>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216</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194</w:t>
            </w:r>
          </w:p>
        </w:tc>
      </w:tr>
      <w:tr w:rsidR="00AF6AFB" w:rsidRPr="00D108EE" w:rsidTr="00926BAC">
        <w:trPr>
          <w:cantSplit/>
          <w:trHeight w:val="250"/>
          <w:tblHeader/>
        </w:trPr>
        <w:tc>
          <w:tcPr>
            <w:tcW w:w="2123" w:type="pct"/>
            <w:tcMar>
              <w:top w:w="0" w:type="dxa"/>
              <w:left w:w="31" w:type="dxa"/>
              <w:bottom w:w="0" w:type="dxa"/>
              <w:right w:w="31" w:type="dxa"/>
            </w:tcMar>
            <w:vAlign w:val="bottom"/>
            <w:hideMark/>
          </w:tcPr>
          <w:p w:rsidR="00AF6AFB" w:rsidRPr="00D108EE" w:rsidRDefault="00AF6AFB" w:rsidP="00AF6AFB">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Open let</w:t>
            </w:r>
            <w:r>
              <w:rPr>
                <w:rFonts w:ascii="Calibri" w:eastAsia="Times New Roman" w:hAnsi="Calibri" w:cs="Arial"/>
                <w:color w:val="000000" w:themeColor="text1"/>
                <w:sz w:val="19"/>
                <w:szCs w:val="19"/>
                <w:lang w:val="en-US"/>
              </w:rPr>
              <w:t>t</w:t>
            </w:r>
            <w:r w:rsidRPr="00D108EE">
              <w:rPr>
                <w:rFonts w:ascii="Calibri" w:eastAsia="Times New Roman" w:hAnsi="Calibri" w:cs="Arial"/>
                <w:color w:val="000000" w:themeColor="text1"/>
                <w:sz w:val="19"/>
                <w:szCs w:val="19"/>
                <w:lang w:val="en-US"/>
              </w:rPr>
              <w:t>ers of credit in foreign currency</w:t>
            </w:r>
          </w:p>
        </w:tc>
        <w:tc>
          <w:tcPr>
            <w:tcW w:w="719" w:type="pct"/>
            <w:shd w:val="clear" w:color="auto" w:fill="auto"/>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2</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892</w:t>
            </w:r>
          </w:p>
        </w:tc>
        <w:tc>
          <w:tcPr>
            <w:tcW w:w="719" w:type="pct"/>
            <w:shd w:val="clear" w:color="auto" w:fill="auto"/>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19" w:type="pct"/>
            <w:shd w:val="clear" w:color="auto" w:fill="auto"/>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20" w:type="pct"/>
            <w:shd w:val="clear" w:color="auto" w:fill="auto"/>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2</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892</w:t>
            </w:r>
          </w:p>
        </w:tc>
      </w:tr>
      <w:tr w:rsidR="00AF6AFB" w:rsidRPr="00D108EE" w:rsidTr="00926BAC">
        <w:trPr>
          <w:cantSplit/>
          <w:trHeight w:val="250"/>
          <w:tblHeader/>
        </w:trPr>
        <w:tc>
          <w:tcPr>
            <w:tcW w:w="2123" w:type="pct"/>
            <w:tcMar>
              <w:top w:w="0" w:type="dxa"/>
              <w:left w:w="31" w:type="dxa"/>
              <w:bottom w:w="0" w:type="dxa"/>
              <w:right w:w="31" w:type="dxa"/>
            </w:tcMar>
            <w:vAlign w:val="bottom"/>
            <w:hideMark/>
          </w:tcPr>
          <w:p w:rsidR="00AF6AFB" w:rsidRPr="00D108EE" w:rsidRDefault="00AF6AFB" w:rsidP="00AF6AFB">
            <w:pPr>
              <w:tabs>
                <w:tab w:val="right" w:pos="1202"/>
              </w:tabs>
              <w:spacing w:after="0" w:line="301" w:lineRule="exact"/>
              <w:outlineLvl w:val="0"/>
              <w:rPr>
                <w:rFonts w:ascii="Calibri" w:eastAsia="Times New Roman" w:hAnsi="Calibri" w:cs="Arial"/>
                <w:color w:val="000000" w:themeColor="text1"/>
                <w:sz w:val="19"/>
                <w:szCs w:val="19"/>
                <w:lang w:val="en-US"/>
              </w:rPr>
            </w:pPr>
            <w:bookmarkStart w:id="738" w:name="_Toc4060749"/>
            <w:r w:rsidRPr="00D108EE">
              <w:rPr>
                <w:rFonts w:ascii="Calibri" w:eastAsia="Times New Roman" w:hAnsi="Calibri" w:cs="Arial"/>
                <w:color w:val="000000" w:themeColor="text1"/>
                <w:sz w:val="19"/>
                <w:szCs w:val="19"/>
                <w:lang w:val="en-US"/>
              </w:rPr>
              <w:t>Undrawn loans</w:t>
            </w:r>
            <w:bookmarkEnd w:id="738"/>
          </w:p>
        </w:tc>
        <w:tc>
          <w:tcPr>
            <w:tcW w:w="719" w:type="pct"/>
            <w:shd w:val="clear" w:color="auto" w:fill="auto"/>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5</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026</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47</w:t>
            </w:r>
            <w:r w:rsidR="00D76F0D">
              <w:rPr>
                <w:rFonts w:ascii="Calibri" w:eastAsia="Times New Roman" w:hAnsi="Calibri" w:cs="Calibri"/>
                <w:color w:val="000000" w:themeColor="text1"/>
                <w:sz w:val="19"/>
                <w:szCs w:val="19"/>
              </w:rPr>
              <w:t>3</w:t>
            </w:r>
          </w:p>
        </w:tc>
        <w:tc>
          <w:tcPr>
            <w:tcW w:w="719" w:type="pct"/>
            <w:shd w:val="clear" w:color="auto" w:fill="auto"/>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19" w:type="pct"/>
            <w:shd w:val="clear" w:color="auto" w:fill="auto"/>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F564A">
              <w:rPr>
                <w:rFonts w:ascii="Calibri" w:eastAsia="Times New Roman" w:hAnsi="Calibri" w:cs="Calibri"/>
                <w:color w:val="000000" w:themeColor="text1"/>
                <w:sz w:val="19"/>
                <w:szCs w:val="19"/>
              </w:rPr>
              <w:t>24</w:t>
            </w:r>
            <w:r>
              <w:rPr>
                <w:rFonts w:ascii="Calibri" w:eastAsia="Times New Roman" w:hAnsi="Calibri" w:cs="Calibri"/>
                <w:color w:val="000000" w:themeColor="text1"/>
                <w:sz w:val="19"/>
                <w:szCs w:val="19"/>
              </w:rPr>
              <w:t>,</w:t>
            </w:r>
            <w:r w:rsidRPr="00DF564A">
              <w:rPr>
                <w:rFonts w:ascii="Calibri" w:eastAsia="Times New Roman" w:hAnsi="Calibri" w:cs="Calibri"/>
                <w:color w:val="000000" w:themeColor="text1"/>
                <w:sz w:val="19"/>
                <w:szCs w:val="19"/>
              </w:rPr>
              <w:t>065</w:t>
            </w:r>
          </w:p>
        </w:tc>
        <w:tc>
          <w:tcPr>
            <w:tcW w:w="720" w:type="pct"/>
            <w:shd w:val="clear" w:color="auto" w:fill="auto"/>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5</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050</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53</w:t>
            </w:r>
            <w:r w:rsidR="00D76F0D">
              <w:rPr>
                <w:rFonts w:ascii="Calibri" w:eastAsia="Times New Roman" w:hAnsi="Calibri" w:cs="Calibri"/>
                <w:color w:val="000000" w:themeColor="text1"/>
                <w:sz w:val="19"/>
                <w:szCs w:val="19"/>
              </w:rPr>
              <w:t>8</w:t>
            </w:r>
          </w:p>
        </w:tc>
      </w:tr>
      <w:tr w:rsidR="00AF6AFB" w:rsidRPr="00D108EE" w:rsidTr="00926BAC">
        <w:trPr>
          <w:cantSplit/>
          <w:trHeight w:val="203"/>
          <w:tblHeader/>
        </w:trPr>
        <w:tc>
          <w:tcPr>
            <w:tcW w:w="2123" w:type="pct"/>
            <w:tcMar>
              <w:top w:w="0" w:type="dxa"/>
              <w:left w:w="31" w:type="dxa"/>
              <w:bottom w:w="0" w:type="dxa"/>
              <w:right w:w="31" w:type="dxa"/>
            </w:tcMar>
            <w:vAlign w:val="bottom"/>
            <w:hideMark/>
          </w:tcPr>
          <w:p w:rsidR="00AF6AFB" w:rsidRPr="00D108EE" w:rsidRDefault="00AF6AFB" w:rsidP="00AF6AFB">
            <w:pPr>
              <w:tabs>
                <w:tab w:val="right" w:pos="1202"/>
              </w:tabs>
              <w:spacing w:after="0" w:line="301" w:lineRule="exact"/>
              <w:outlineLvl w:val="0"/>
              <w:rPr>
                <w:rFonts w:ascii="Calibri" w:eastAsia="Times New Roman" w:hAnsi="Calibri" w:cs="Arial"/>
                <w:color w:val="000000" w:themeColor="text1"/>
                <w:sz w:val="19"/>
                <w:szCs w:val="19"/>
                <w:lang w:val="en-US"/>
              </w:rPr>
            </w:pPr>
            <w:bookmarkStart w:id="739" w:name="_Toc4060754"/>
            <w:r w:rsidRPr="00D108EE">
              <w:rPr>
                <w:rFonts w:ascii="Calibri" w:eastAsia="Times New Roman" w:hAnsi="Calibri" w:cs="Arial"/>
                <w:color w:val="000000" w:themeColor="text1"/>
                <w:sz w:val="19"/>
                <w:szCs w:val="19"/>
                <w:lang w:val="en-US"/>
              </w:rPr>
              <w:t>Other irrevocable contingent liabilities</w:t>
            </w:r>
            <w:bookmarkEnd w:id="739"/>
          </w:p>
        </w:tc>
        <w:tc>
          <w:tcPr>
            <w:tcW w:w="719" w:type="pct"/>
            <w:shd w:val="clear" w:color="auto" w:fill="auto"/>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93</w:t>
            </w:r>
          </w:p>
        </w:tc>
        <w:tc>
          <w:tcPr>
            <w:tcW w:w="719" w:type="pct"/>
            <w:shd w:val="clear" w:color="auto" w:fill="auto"/>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19" w:type="pct"/>
            <w:shd w:val="clear" w:color="auto" w:fill="auto"/>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20" w:type="pct"/>
            <w:shd w:val="clear" w:color="auto" w:fill="auto"/>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Pr>
                <w:rFonts w:ascii="Calibri" w:eastAsia="Times New Roman" w:hAnsi="Calibri" w:cs="Calibri"/>
                <w:color w:val="000000" w:themeColor="text1"/>
                <w:sz w:val="19"/>
                <w:szCs w:val="19"/>
              </w:rPr>
              <w:t>93</w:t>
            </w:r>
          </w:p>
        </w:tc>
      </w:tr>
      <w:tr w:rsidR="00AF6AFB" w:rsidRPr="00D108EE" w:rsidTr="00926BAC">
        <w:trPr>
          <w:cantSplit/>
          <w:trHeight w:val="203"/>
          <w:tblHeader/>
        </w:trPr>
        <w:tc>
          <w:tcPr>
            <w:tcW w:w="2123" w:type="pct"/>
            <w:tcMar>
              <w:top w:w="0" w:type="dxa"/>
              <w:left w:w="31" w:type="dxa"/>
              <w:bottom w:w="0" w:type="dxa"/>
              <w:right w:w="31" w:type="dxa"/>
            </w:tcMar>
            <w:vAlign w:val="bottom"/>
            <w:hideMark/>
          </w:tcPr>
          <w:p w:rsidR="00AF6AFB" w:rsidRPr="00D108EE" w:rsidRDefault="00AF6AFB" w:rsidP="00AF6AFB">
            <w:pPr>
              <w:tabs>
                <w:tab w:val="right" w:pos="1202"/>
              </w:tabs>
              <w:spacing w:after="0" w:line="301" w:lineRule="exact"/>
              <w:outlineLvl w:val="0"/>
              <w:rPr>
                <w:rFonts w:ascii="Calibri" w:eastAsia="Times New Roman" w:hAnsi="Calibri" w:cs="Arial"/>
                <w:b/>
                <w:color w:val="000000" w:themeColor="text1"/>
                <w:sz w:val="19"/>
                <w:szCs w:val="19"/>
                <w:lang w:val="en-US"/>
              </w:rPr>
            </w:pPr>
            <w:bookmarkStart w:id="740" w:name="_Toc4060759"/>
            <w:r w:rsidRPr="00D108EE">
              <w:rPr>
                <w:rFonts w:ascii="Calibri" w:eastAsia="Times New Roman" w:hAnsi="Calibri" w:cs="Arial"/>
                <w:b/>
                <w:color w:val="000000" w:themeColor="text1"/>
                <w:sz w:val="19"/>
                <w:szCs w:val="19"/>
                <w:lang w:val="en-US"/>
              </w:rPr>
              <w:t>Total</w:t>
            </w:r>
            <w:bookmarkEnd w:id="740"/>
          </w:p>
        </w:tc>
        <w:tc>
          <w:tcPr>
            <w:tcW w:w="719" w:type="pct"/>
            <w:tcBorders>
              <w:top w:val="single" w:sz="8" w:space="0" w:color="auto"/>
              <w:left w:val="nil"/>
              <w:bottom w:val="single" w:sz="12" w:space="0" w:color="auto"/>
              <w:right w:val="nil"/>
            </w:tcBorders>
            <w:shd w:val="clear" w:color="auto" w:fill="auto"/>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770404">
              <w:rPr>
                <w:rFonts w:ascii="Calibri" w:eastAsia="Times New Roman" w:hAnsi="Calibri" w:cs="Calibri"/>
                <w:b/>
                <w:color w:val="000000" w:themeColor="text1"/>
                <w:sz w:val="19"/>
                <w:szCs w:val="19"/>
              </w:rPr>
              <w:t>5</w:t>
            </w:r>
            <w:r>
              <w:rPr>
                <w:rFonts w:ascii="Calibri" w:eastAsia="Times New Roman" w:hAnsi="Calibri" w:cs="Calibri"/>
                <w:b/>
                <w:color w:val="000000" w:themeColor="text1"/>
                <w:sz w:val="19"/>
                <w:szCs w:val="19"/>
              </w:rPr>
              <w:t>,</w:t>
            </w:r>
            <w:r w:rsidRPr="00770404">
              <w:rPr>
                <w:rFonts w:ascii="Calibri" w:eastAsia="Times New Roman" w:hAnsi="Calibri" w:cs="Calibri"/>
                <w:b/>
                <w:color w:val="000000" w:themeColor="text1"/>
                <w:sz w:val="19"/>
                <w:szCs w:val="19"/>
              </w:rPr>
              <w:t>410</w:t>
            </w:r>
            <w:r>
              <w:rPr>
                <w:rFonts w:ascii="Calibri" w:eastAsia="Times New Roman" w:hAnsi="Calibri" w:cs="Calibri"/>
                <w:b/>
                <w:color w:val="000000" w:themeColor="text1"/>
                <w:sz w:val="19"/>
                <w:szCs w:val="19"/>
              </w:rPr>
              <w:t>,</w:t>
            </w:r>
            <w:r w:rsidRPr="00770404">
              <w:rPr>
                <w:rFonts w:ascii="Calibri" w:eastAsia="Times New Roman" w:hAnsi="Calibri" w:cs="Calibri"/>
                <w:b/>
                <w:color w:val="000000" w:themeColor="text1"/>
                <w:sz w:val="19"/>
                <w:szCs w:val="19"/>
              </w:rPr>
              <w:t>28</w:t>
            </w:r>
            <w:r w:rsidR="00D76F0D">
              <w:rPr>
                <w:rFonts w:ascii="Calibri" w:eastAsia="Times New Roman" w:hAnsi="Calibri" w:cs="Calibri"/>
                <w:b/>
                <w:color w:val="000000" w:themeColor="text1"/>
                <w:sz w:val="19"/>
                <w:szCs w:val="19"/>
              </w:rPr>
              <w:t>4</w:t>
            </w:r>
          </w:p>
        </w:tc>
        <w:tc>
          <w:tcPr>
            <w:tcW w:w="719" w:type="pct"/>
            <w:tcBorders>
              <w:top w:val="single" w:sz="8" w:space="0" w:color="auto"/>
              <w:left w:val="nil"/>
              <w:bottom w:val="single" w:sz="12" w:space="0" w:color="auto"/>
              <w:right w:val="nil"/>
            </w:tcBorders>
            <w:shd w:val="clear" w:color="auto" w:fill="auto"/>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Pr>
                <w:rFonts w:ascii="Calibri" w:eastAsia="Times New Roman" w:hAnsi="Calibri" w:cs="Calibri"/>
                <w:b/>
                <w:color w:val="000000" w:themeColor="text1"/>
                <w:sz w:val="19"/>
                <w:szCs w:val="19"/>
              </w:rPr>
              <w:t>-</w:t>
            </w:r>
          </w:p>
        </w:tc>
        <w:tc>
          <w:tcPr>
            <w:tcW w:w="719" w:type="pct"/>
            <w:tcBorders>
              <w:top w:val="single" w:sz="8" w:space="0" w:color="auto"/>
              <w:left w:val="nil"/>
              <w:bottom w:val="single" w:sz="12" w:space="0" w:color="auto"/>
              <w:right w:val="nil"/>
            </w:tcBorders>
            <w:shd w:val="clear" w:color="auto" w:fill="auto"/>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770404">
              <w:rPr>
                <w:rFonts w:ascii="Calibri" w:eastAsia="Times New Roman" w:hAnsi="Calibri" w:cs="Calibri"/>
                <w:b/>
                <w:color w:val="000000" w:themeColor="text1"/>
                <w:sz w:val="19"/>
                <w:szCs w:val="19"/>
              </w:rPr>
              <w:t>24</w:t>
            </w:r>
            <w:r>
              <w:rPr>
                <w:rFonts w:ascii="Calibri" w:eastAsia="Times New Roman" w:hAnsi="Calibri" w:cs="Calibri"/>
                <w:b/>
                <w:color w:val="000000" w:themeColor="text1"/>
                <w:sz w:val="19"/>
                <w:szCs w:val="19"/>
              </w:rPr>
              <w:t>,</w:t>
            </w:r>
            <w:r w:rsidRPr="00770404">
              <w:rPr>
                <w:rFonts w:ascii="Calibri" w:eastAsia="Times New Roman" w:hAnsi="Calibri" w:cs="Calibri"/>
                <w:b/>
                <w:color w:val="000000" w:themeColor="text1"/>
                <w:sz w:val="19"/>
                <w:szCs w:val="19"/>
              </w:rPr>
              <w:t>065</w:t>
            </w:r>
          </w:p>
        </w:tc>
        <w:tc>
          <w:tcPr>
            <w:tcW w:w="720" w:type="pct"/>
            <w:tcBorders>
              <w:top w:val="single" w:sz="8" w:space="0" w:color="auto"/>
              <w:left w:val="nil"/>
              <w:bottom w:val="single" w:sz="12" w:space="0" w:color="auto"/>
              <w:right w:val="nil"/>
            </w:tcBorders>
            <w:shd w:val="clear" w:color="auto" w:fill="auto"/>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770404">
              <w:rPr>
                <w:rFonts w:ascii="Calibri" w:eastAsia="Times New Roman" w:hAnsi="Calibri" w:cs="Calibri"/>
                <w:b/>
                <w:color w:val="000000" w:themeColor="text1"/>
                <w:sz w:val="19"/>
                <w:szCs w:val="19"/>
              </w:rPr>
              <w:t>5</w:t>
            </w:r>
            <w:r>
              <w:rPr>
                <w:rFonts w:ascii="Calibri" w:eastAsia="Times New Roman" w:hAnsi="Calibri" w:cs="Calibri"/>
                <w:b/>
                <w:color w:val="000000" w:themeColor="text1"/>
                <w:sz w:val="19"/>
                <w:szCs w:val="19"/>
              </w:rPr>
              <w:t>,</w:t>
            </w:r>
            <w:r w:rsidRPr="00770404">
              <w:rPr>
                <w:rFonts w:ascii="Calibri" w:eastAsia="Times New Roman" w:hAnsi="Calibri" w:cs="Calibri"/>
                <w:b/>
                <w:color w:val="000000" w:themeColor="text1"/>
                <w:sz w:val="19"/>
                <w:szCs w:val="19"/>
              </w:rPr>
              <w:t>434</w:t>
            </w:r>
            <w:r>
              <w:rPr>
                <w:rFonts w:ascii="Calibri" w:eastAsia="Times New Roman" w:hAnsi="Calibri" w:cs="Calibri"/>
                <w:b/>
                <w:color w:val="000000" w:themeColor="text1"/>
                <w:sz w:val="19"/>
                <w:szCs w:val="19"/>
              </w:rPr>
              <w:t>,</w:t>
            </w:r>
            <w:r w:rsidRPr="00770404">
              <w:rPr>
                <w:rFonts w:ascii="Calibri" w:eastAsia="Times New Roman" w:hAnsi="Calibri" w:cs="Calibri"/>
                <w:b/>
                <w:color w:val="000000" w:themeColor="text1"/>
                <w:sz w:val="19"/>
                <w:szCs w:val="19"/>
              </w:rPr>
              <w:t>34</w:t>
            </w:r>
            <w:r w:rsidR="00D76F0D">
              <w:rPr>
                <w:rFonts w:ascii="Calibri" w:eastAsia="Times New Roman" w:hAnsi="Calibri" w:cs="Calibri"/>
                <w:b/>
                <w:color w:val="000000" w:themeColor="text1"/>
                <w:sz w:val="19"/>
                <w:szCs w:val="19"/>
              </w:rPr>
              <w:t>9</w:t>
            </w:r>
          </w:p>
        </w:tc>
      </w:tr>
      <w:tr w:rsidR="00AF6AFB" w:rsidRPr="00D108EE" w:rsidTr="00926BAC">
        <w:trPr>
          <w:cantSplit/>
          <w:trHeight w:val="358"/>
          <w:tblHeader/>
        </w:trPr>
        <w:tc>
          <w:tcPr>
            <w:tcW w:w="2123" w:type="pct"/>
            <w:tcMar>
              <w:top w:w="0" w:type="dxa"/>
              <w:left w:w="31" w:type="dxa"/>
              <w:bottom w:w="0" w:type="dxa"/>
              <w:right w:w="31" w:type="dxa"/>
            </w:tcMar>
            <w:vAlign w:val="bottom"/>
            <w:hideMark/>
          </w:tcPr>
          <w:p w:rsidR="00AF6AFB" w:rsidRPr="00D108EE" w:rsidRDefault="00AF6AFB" w:rsidP="00AF6AFB">
            <w:pPr>
              <w:tabs>
                <w:tab w:val="right" w:pos="1202"/>
              </w:tabs>
              <w:spacing w:after="0" w:line="301" w:lineRule="exact"/>
              <w:outlineLvl w:val="0"/>
              <w:rPr>
                <w:rFonts w:ascii="Calibri" w:eastAsia="Times New Roman" w:hAnsi="Calibri" w:cs="Arial"/>
                <w:b/>
                <w:color w:val="000000" w:themeColor="text1"/>
                <w:sz w:val="19"/>
                <w:szCs w:val="19"/>
                <w:lang w:val="en-US"/>
              </w:rPr>
            </w:pPr>
            <w:bookmarkStart w:id="741" w:name="_Toc4060764"/>
            <w:r w:rsidRPr="00D108EE">
              <w:rPr>
                <w:rFonts w:ascii="Calibri" w:eastAsia="Times New Roman" w:hAnsi="Calibri" w:cs="Arial"/>
                <w:b/>
                <w:color w:val="000000" w:themeColor="text1"/>
                <w:sz w:val="19"/>
                <w:szCs w:val="19"/>
                <w:lang w:val="en-US"/>
              </w:rPr>
              <w:t>Total credit risk exposure</w:t>
            </w:r>
            <w:bookmarkEnd w:id="741"/>
          </w:p>
        </w:tc>
        <w:tc>
          <w:tcPr>
            <w:tcW w:w="719"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770404">
              <w:rPr>
                <w:rFonts w:ascii="Calibri" w:eastAsia="Times New Roman" w:hAnsi="Calibri" w:cs="Calibri"/>
                <w:b/>
                <w:color w:val="000000" w:themeColor="text1"/>
                <w:sz w:val="19"/>
                <w:szCs w:val="19"/>
              </w:rPr>
              <w:t>32</w:t>
            </w:r>
            <w:r>
              <w:rPr>
                <w:rFonts w:ascii="Calibri" w:eastAsia="Times New Roman" w:hAnsi="Calibri" w:cs="Calibri"/>
                <w:b/>
                <w:color w:val="000000" w:themeColor="text1"/>
                <w:sz w:val="19"/>
                <w:szCs w:val="19"/>
              </w:rPr>
              <w:t>,</w:t>
            </w:r>
            <w:r w:rsidRPr="00770404">
              <w:rPr>
                <w:rFonts w:ascii="Calibri" w:eastAsia="Times New Roman" w:hAnsi="Calibri" w:cs="Calibri"/>
                <w:b/>
                <w:color w:val="000000" w:themeColor="text1"/>
                <w:sz w:val="19"/>
                <w:szCs w:val="19"/>
              </w:rPr>
              <w:t>262</w:t>
            </w:r>
            <w:r>
              <w:rPr>
                <w:rFonts w:ascii="Calibri" w:eastAsia="Times New Roman" w:hAnsi="Calibri" w:cs="Calibri"/>
                <w:b/>
                <w:color w:val="000000" w:themeColor="text1"/>
                <w:sz w:val="19"/>
                <w:szCs w:val="19"/>
              </w:rPr>
              <w:t>,</w:t>
            </w:r>
            <w:r w:rsidRPr="00770404">
              <w:rPr>
                <w:rFonts w:ascii="Calibri" w:eastAsia="Times New Roman" w:hAnsi="Calibri" w:cs="Calibri"/>
                <w:b/>
                <w:color w:val="000000" w:themeColor="text1"/>
                <w:sz w:val="19"/>
                <w:szCs w:val="19"/>
              </w:rPr>
              <w:t>57</w:t>
            </w:r>
            <w:r w:rsidR="00D76F0D">
              <w:rPr>
                <w:rFonts w:ascii="Calibri" w:eastAsia="Times New Roman" w:hAnsi="Calibri" w:cs="Calibri"/>
                <w:b/>
                <w:color w:val="000000" w:themeColor="text1"/>
                <w:sz w:val="19"/>
                <w:szCs w:val="19"/>
              </w:rPr>
              <w:t>2</w:t>
            </w:r>
          </w:p>
        </w:tc>
        <w:tc>
          <w:tcPr>
            <w:tcW w:w="719"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770404">
              <w:rPr>
                <w:rFonts w:ascii="Calibri" w:eastAsia="Times New Roman" w:hAnsi="Calibri" w:cs="Calibri"/>
                <w:b/>
                <w:color w:val="000000" w:themeColor="text1"/>
                <w:sz w:val="19"/>
                <w:szCs w:val="19"/>
              </w:rPr>
              <w:t>311</w:t>
            </w:r>
            <w:r>
              <w:rPr>
                <w:rFonts w:ascii="Calibri" w:eastAsia="Times New Roman" w:hAnsi="Calibri" w:cs="Calibri"/>
                <w:b/>
                <w:color w:val="000000" w:themeColor="text1"/>
                <w:sz w:val="19"/>
                <w:szCs w:val="19"/>
              </w:rPr>
              <w:t>,</w:t>
            </w:r>
            <w:r w:rsidRPr="00770404">
              <w:rPr>
                <w:rFonts w:ascii="Calibri" w:eastAsia="Times New Roman" w:hAnsi="Calibri" w:cs="Calibri"/>
                <w:b/>
                <w:color w:val="000000" w:themeColor="text1"/>
                <w:sz w:val="19"/>
                <w:szCs w:val="19"/>
              </w:rPr>
              <w:t>616</w:t>
            </w:r>
          </w:p>
        </w:tc>
        <w:tc>
          <w:tcPr>
            <w:tcW w:w="719"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770404">
              <w:rPr>
                <w:rFonts w:ascii="Calibri" w:eastAsia="Times New Roman" w:hAnsi="Calibri" w:cs="Calibri"/>
                <w:b/>
                <w:color w:val="000000" w:themeColor="text1"/>
                <w:sz w:val="19"/>
                <w:szCs w:val="19"/>
              </w:rPr>
              <w:t>802</w:t>
            </w:r>
            <w:r>
              <w:rPr>
                <w:rFonts w:ascii="Calibri" w:eastAsia="Times New Roman" w:hAnsi="Calibri" w:cs="Calibri"/>
                <w:b/>
                <w:color w:val="000000" w:themeColor="text1"/>
                <w:sz w:val="19"/>
                <w:szCs w:val="19"/>
              </w:rPr>
              <w:t>,</w:t>
            </w:r>
            <w:r w:rsidRPr="00770404">
              <w:rPr>
                <w:rFonts w:ascii="Calibri" w:eastAsia="Times New Roman" w:hAnsi="Calibri" w:cs="Calibri"/>
                <w:b/>
                <w:color w:val="000000" w:themeColor="text1"/>
                <w:sz w:val="19"/>
                <w:szCs w:val="19"/>
              </w:rPr>
              <w:t>96</w:t>
            </w:r>
            <w:r w:rsidR="00D76F0D">
              <w:rPr>
                <w:rFonts w:ascii="Calibri" w:eastAsia="Times New Roman" w:hAnsi="Calibri" w:cs="Calibri"/>
                <w:b/>
                <w:color w:val="000000" w:themeColor="text1"/>
                <w:sz w:val="19"/>
                <w:szCs w:val="19"/>
              </w:rPr>
              <w:t>7</w:t>
            </w:r>
          </w:p>
        </w:tc>
        <w:tc>
          <w:tcPr>
            <w:tcW w:w="720"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AF6AFB" w:rsidRPr="00D108EE" w:rsidRDefault="00AF6AFB" w:rsidP="00AF6AFB">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770404">
              <w:rPr>
                <w:rFonts w:ascii="Calibri" w:eastAsia="Times New Roman" w:hAnsi="Calibri" w:cs="Calibri"/>
                <w:b/>
                <w:color w:val="000000" w:themeColor="text1"/>
                <w:sz w:val="19"/>
                <w:szCs w:val="19"/>
              </w:rPr>
              <w:t>33</w:t>
            </w:r>
            <w:r>
              <w:rPr>
                <w:rFonts w:ascii="Calibri" w:eastAsia="Times New Roman" w:hAnsi="Calibri" w:cs="Calibri"/>
                <w:b/>
                <w:color w:val="000000" w:themeColor="text1"/>
                <w:sz w:val="19"/>
                <w:szCs w:val="19"/>
              </w:rPr>
              <w:t>,</w:t>
            </w:r>
            <w:r w:rsidRPr="00770404">
              <w:rPr>
                <w:rFonts w:ascii="Calibri" w:eastAsia="Times New Roman" w:hAnsi="Calibri" w:cs="Calibri"/>
                <w:b/>
                <w:color w:val="000000" w:themeColor="text1"/>
                <w:sz w:val="19"/>
                <w:szCs w:val="19"/>
              </w:rPr>
              <w:t>377</w:t>
            </w:r>
            <w:r>
              <w:rPr>
                <w:rFonts w:ascii="Calibri" w:eastAsia="Times New Roman" w:hAnsi="Calibri" w:cs="Calibri"/>
                <w:b/>
                <w:color w:val="000000" w:themeColor="text1"/>
                <w:sz w:val="19"/>
                <w:szCs w:val="19"/>
              </w:rPr>
              <w:t>,</w:t>
            </w:r>
            <w:r w:rsidRPr="00770404">
              <w:rPr>
                <w:rFonts w:ascii="Calibri" w:eastAsia="Times New Roman" w:hAnsi="Calibri" w:cs="Calibri"/>
                <w:b/>
                <w:color w:val="000000" w:themeColor="text1"/>
                <w:sz w:val="19"/>
                <w:szCs w:val="19"/>
              </w:rPr>
              <w:t>155</w:t>
            </w:r>
          </w:p>
        </w:tc>
      </w:tr>
    </w:tbl>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sectPr w:rsidR="00364B19" w:rsidRPr="00D108EE">
          <w:pgSz w:w="11906" w:h="16838"/>
          <w:pgMar w:top="1417" w:right="1417" w:bottom="1417" w:left="1417" w:header="708" w:footer="708" w:gutter="0"/>
          <w:cols w:space="708"/>
          <w:docGrid w:linePitch="360"/>
        </w:sectPr>
      </w:pPr>
    </w:p>
    <w:p w:rsidR="00364B19" w:rsidRPr="00D108EE" w:rsidRDefault="00364B19" w:rsidP="00364B19">
      <w:pPr>
        <w:spacing w:after="0" w:line="240" w:lineRule="auto"/>
        <w:jc w:val="both"/>
        <w:rPr>
          <w:rFonts w:ascii="Calibri" w:eastAsia="Times New Roman" w:hAnsi="Calibri" w:cs="Calibri"/>
          <w:b/>
          <w:bCs/>
          <w:color w:val="000000" w:themeColor="text1"/>
          <w:lang w:val="en-US" w:eastAsia="hr-HR"/>
        </w:rPr>
      </w:pPr>
    </w:p>
    <w:p w:rsidR="00364B19" w:rsidRPr="00D108EE" w:rsidRDefault="00364B19" w:rsidP="00364B19">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364B19" w:rsidRPr="00D108EE"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rsidR="00364B19" w:rsidRPr="00D108EE" w:rsidRDefault="00364B19" w:rsidP="00364B19">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Concentration of risk and maximum credit risk exposure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Cs/>
          <w:color w:val="000000" w:themeColor="text1"/>
          <w:lang w:val="en-US"/>
        </w:rPr>
      </w:pPr>
      <w:r w:rsidRPr="00D108EE">
        <w:rPr>
          <w:rFonts w:ascii="Calibri" w:eastAsia="Times New Roman" w:hAnsi="Calibri" w:cs="Arial"/>
          <w:bCs/>
          <w:color w:val="000000" w:themeColor="text1"/>
          <w:lang w:val="en-US"/>
        </w:rPr>
        <w:t>Concentration of assets and guarantees and commitments, net exposure, according to geographical segments, before the effect of mitigation through collateral received, is as follows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tbl>
      <w:tblPr>
        <w:tblW w:w="4950" w:type="pct"/>
        <w:tblCellMar>
          <w:left w:w="30" w:type="dxa"/>
          <w:right w:w="30" w:type="dxa"/>
        </w:tblCellMar>
        <w:tblLook w:val="04A0" w:firstRow="1" w:lastRow="0" w:firstColumn="1" w:lastColumn="0" w:noHBand="0" w:noVBand="1"/>
      </w:tblPr>
      <w:tblGrid>
        <w:gridCol w:w="3814"/>
        <w:gridCol w:w="1292"/>
        <w:gridCol w:w="1291"/>
        <w:gridCol w:w="1291"/>
        <w:gridCol w:w="1293"/>
      </w:tblGrid>
      <w:tr w:rsidR="00364B19" w:rsidRPr="00D108EE" w:rsidTr="00D20207">
        <w:trPr>
          <w:cantSplit/>
          <w:trHeight w:val="680"/>
          <w:tblHeader/>
        </w:trPr>
        <w:tc>
          <w:tcPr>
            <w:tcW w:w="2123" w:type="pct"/>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b/>
                <w:color w:val="000000" w:themeColor="text1"/>
                <w:sz w:val="19"/>
                <w:szCs w:val="19"/>
                <w:lang w:val="en-US"/>
              </w:rPr>
            </w:pPr>
            <w:r w:rsidRPr="00D108EE">
              <w:rPr>
                <w:rFonts w:ascii="Calibri" w:eastAsia="Times New Roman" w:hAnsi="Calibri" w:cs="Arial"/>
                <w:b/>
                <w:color w:val="000000" w:themeColor="text1"/>
                <w:sz w:val="19"/>
                <w:szCs w:val="19"/>
                <w:lang w:val="en-US"/>
              </w:rPr>
              <w:t>Bank</w:t>
            </w:r>
          </w:p>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Calibri" w:hAnsi="Calibri" w:cs="Arial"/>
                <w:b/>
                <w:color w:val="000000" w:themeColor="text1"/>
                <w:sz w:val="19"/>
                <w:szCs w:val="19"/>
                <w:lang w:val="en-US"/>
              </w:rPr>
              <w:t>31 December</w:t>
            </w:r>
            <w:r w:rsidRPr="00D108EE">
              <w:rPr>
                <w:rFonts w:ascii="Calibri" w:eastAsia="Times New Roman" w:hAnsi="Calibri" w:cs="Arial"/>
                <w:b/>
                <w:color w:val="000000" w:themeColor="text1"/>
                <w:sz w:val="19"/>
                <w:szCs w:val="19"/>
                <w:lang w:val="en-US"/>
              </w:rPr>
              <w:t xml:space="preserve"> 2019</w:t>
            </w:r>
          </w:p>
        </w:tc>
        <w:tc>
          <w:tcPr>
            <w:tcW w:w="719" w:type="pct"/>
            <w:vAlign w:val="bottom"/>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Republic of Croatia</w:t>
            </w:r>
          </w:p>
        </w:tc>
        <w:tc>
          <w:tcPr>
            <w:tcW w:w="719" w:type="pct"/>
            <w:vAlign w:val="bottom"/>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 xml:space="preserve">EU </w:t>
            </w:r>
          </w:p>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countries</w:t>
            </w:r>
          </w:p>
        </w:tc>
        <w:tc>
          <w:tcPr>
            <w:tcW w:w="719" w:type="pct"/>
            <w:vAlign w:val="bottom"/>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 xml:space="preserve">Other </w:t>
            </w:r>
          </w:p>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 xml:space="preserve">countries </w:t>
            </w:r>
          </w:p>
        </w:tc>
        <w:tc>
          <w:tcPr>
            <w:tcW w:w="720" w:type="pct"/>
            <w:vAlign w:val="bottom"/>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Total</w:t>
            </w:r>
          </w:p>
        </w:tc>
      </w:tr>
      <w:tr w:rsidR="00364B19" w:rsidRPr="00D108EE" w:rsidTr="00E922D1">
        <w:trPr>
          <w:cantSplit/>
          <w:trHeight w:val="250"/>
          <w:tblHeader/>
        </w:trPr>
        <w:tc>
          <w:tcPr>
            <w:tcW w:w="2123" w:type="pct"/>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p>
        </w:tc>
        <w:tc>
          <w:tcPr>
            <w:tcW w:w="719" w:type="pct"/>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HRK ‘000</w:t>
            </w:r>
          </w:p>
        </w:tc>
        <w:tc>
          <w:tcPr>
            <w:tcW w:w="719" w:type="pct"/>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HRK ‘000</w:t>
            </w:r>
          </w:p>
        </w:tc>
        <w:tc>
          <w:tcPr>
            <w:tcW w:w="719" w:type="pct"/>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HRK ‘000</w:t>
            </w:r>
          </w:p>
        </w:tc>
        <w:tc>
          <w:tcPr>
            <w:tcW w:w="720" w:type="pct"/>
            <w:hideMark/>
          </w:tcPr>
          <w:p w:rsidR="00364B19" w:rsidRPr="00D108EE" w:rsidRDefault="00364B19" w:rsidP="00E922D1">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HRK ‘000</w:t>
            </w:r>
          </w:p>
        </w:tc>
      </w:tr>
      <w:tr w:rsidR="00364B19" w:rsidRPr="00D108EE" w:rsidTr="00E922D1">
        <w:trPr>
          <w:cantSplit/>
          <w:trHeight w:val="250"/>
          <w:tblHeader/>
        </w:trPr>
        <w:tc>
          <w:tcPr>
            <w:tcW w:w="2123" w:type="pct"/>
            <w:hideMark/>
          </w:tcPr>
          <w:p w:rsidR="00364B19" w:rsidRPr="00D108EE" w:rsidRDefault="00364B19" w:rsidP="00E922D1">
            <w:pPr>
              <w:tabs>
                <w:tab w:val="right" w:pos="1202"/>
              </w:tabs>
              <w:spacing w:after="0" w:line="301" w:lineRule="exact"/>
              <w:outlineLvl w:val="0"/>
              <w:rPr>
                <w:rFonts w:ascii="Calibri" w:eastAsia="Times New Roman" w:hAnsi="Calibri" w:cs="Arial"/>
                <w:b/>
                <w:color w:val="000000" w:themeColor="text1"/>
                <w:sz w:val="19"/>
                <w:szCs w:val="19"/>
                <w:lang w:val="en-US"/>
              </w:rPr>
            </w:pPr>
            <w:r w:rsidRPr="00D108EE">
              <w:rPr>
                <w:rFonts w:ascii="Calibri" w:eastAsia="Times New Roman" w:hAnsi="Calibri" w:cs="Arial"/>
                <w:b/>
                <w:color w:val="000000" w:themeColor="text1"/>
                <w:sz w:val="19"/>
                <w:szCs w:val="19"/>
                <w:lang w:val="en-US"/>
              </w:rPr>
              <w:t>Assets</w:t>
            </w:r>
          </w:p>
        </w:tc>
        <w:tc>
          <w:tcPr>
            <w:tcW w:w="719" w:type="pct"/>
          </w:tcPr>
          <w:p w:rsidR="00364B19" w:rsidRPr="00D108EE" w:rsidRDefault="00364B19" w:rsidP="00E922D1">
            <w:pPr>
              <w:spacing w:after="0" w:line="280" w:lineRule="exact"/>
              <w:jc w:val="right"/>
              <w:rPr>
                <w:rFonts w:ascii="Times New Roman" w:eastAsia="Times New Roman" w:hAnsi="Times New Roman" w:cs="Arial"/>
                <w:color w:val="000000" w:themeColor="text1"/>
                <w:sz w:val="19"/>
                <w:szCs w:val="19"/>
                <w:lang w:val="en-US"/>
              </w:rPr>
            </w:pPr>
          </w:p>
        </w:tc>
        <w:tc>
          <w:tcPr>
            <w:tcW w:w="719" w:type="pct"/>
          </w:tcPr>
          <w:p w:rsidR="00364B19" w:rsidRPr="00D108EE" w:rsidRDefault="00364B19" w:rsidP="00E922D1">
            <w:pPr>
              <w:spacing w:after="0" w:line="280" w:lineRule="exact"/>
              <w:jc w:val="right"/>
              <w:rPr>
                <w:rFonts w:ascii="Times New Roman" w:eastAsia="Times New Roman" w:hAnsi="Times New Roman" w:cs="Arial"/>
                <w:color w:val="000000" w:themeColor="text1"/>
                <w:sz w:val="19"/>
                <w:szCs w:val="19"/>
                <w:lang w:val="en-US"/>
              </w:rPr>
            </w:pPr>
          </w:p>
        </w:tc>
        <w:tc>
          <w:tcPr>
            <w:tcW w:w="719" w:type="pct"/>
          </w:tcPr>
          <w:p w:rsidR="00364B19" w:rsidRPr="00D108EE" w:rsidRDefault="00364B19" w:rsidP="00E922D1">
            <w:pPr>
              <w:spacing w:after="0" w:line="280" w:lineRule="exact"/>
              <w:jc w:val="right"/>
              <w:rPr>
                <w:rFonts w:ascii="Times New Roman" w:eastAsia="Times New Roman" w:hAnsi="Times New Roman" w:cs="Arial"/>
                <w:color w:val="000000" w:themeColor="text1"/>
                <w:sz w:val="19"/>
                <w:szCs w:val="19"/>
                <w:lang w:val="en-US"/>
              </w:rPr>
            </w:pPr>
          </w:p>
        </w:tc>
        <w:tc>
          <w:tcPr>
            <w:tcW w:w="720" w:type="pct"/>
          </w:tcPr>
          <w:p w:rsidR="00364B19" w:rsidRPr="00D108EE" w:rsidRDefault="00364B19" w:rsidP="00E922D1">
            <w:pPr>
              <w:spacing w:after="0" w:line="280" w:lineRule="exact"/>
              <w:jc w:val="center"/>
              <w:rPr>
                <w:rFonts w:ascii="Times New Roman" w:eastAsia="Times New Roman" w:hAnsi="Times New Roman" w:cs="Arial"/>
                <w:color w:val="000000" w:themeColor="text1"/>
                <w:sz w:val="19"/>
                <w:szCs w:val="19"/>
                <w:lang w:val="en-US"/>
              </w:rPr>
            </w:pPr>
          </w:p>
        </w:tc>
      </w:tr>
      <w:tr w:rsidR="00364B19" w:rsidRPr="00D108EE" w:rsidTr="00E922D1">
        <w:trPr>
          <w:cantSplit/>
          <w:trHeight w:val="250"/>
          <w:tblHeader/>
        </w:trPr>
        <w:tc>
          <w:tcPr>
            <w:tcW w:w="2123" w:type="pct"/>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Cash on hand and current accounts with banks</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233,721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633,321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14,440 </w:t>
            </w:r>
          </w:p>
        </w:tc>
        <w:tc>
          <w:tcPr>
            <w:tcW w:w="720"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881,482 </w:t>
            </w:r>
          </w:p>
        </w:tc>
      </w:tr>
      <w:tr w:rsidR="00364B19" w:rsidRPr="00D108EE" w:rsidTr="00E922D1">
        <w:trPr>
          <w:cantSplit/>
          <w:trHeight w:val="250"/>
          <w:tblHeader/>
        </w:trPr>
        <w:tc>
          <w:tcPr>
            <w:tcW w:w="2123" w:type="pct"/>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Deposits with other banks</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181,235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372,235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20"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553,470 </w:t>
            </w:r>
          </w:p>
        </w:tc>
      </w:tr>
      <w:tr w:rsidR="00364B19" w:rsidRPr="00D108EE" w:rsidTr="00E922D1">
        <w:trPr>
          <w:cantSplit/>
          <w:trHeight w:val="250"/>
          <w:tblHeader/>
        </w:trPr>
        <w:tc>
          <w:tcPr>
            <w:tcW w:w="2123" w:type="pct"/>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Loans to financial institutions</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9,447,706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20"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9,447,706 </w:t>
            </w:r>
          </w:p>
        </w:tc>
      </w:tr>
      <w:tr w:rsidR="00364B19" w:rsidRPr="00D108EE" w:rsidTr="00E922D1">
        <w:trPr>
          <w:cantSplit/>
          <w:trHeight w:val="250"/>
          <w:tblHeader/>
        </w:trPr>
        <w:tc>
          <w:tcPr>
            <w:tcW w:w="2123" w:type="pct"/>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Loans to other customers</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13,055,519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644,115 </w:t>
            </w:r>
          </w:p>
        </w:tc>
        <w:tc>
          <w:tcPr>
            <w:tcW w:w="720"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13,699,634 </w:t>
            </w:r>
          </w:p>
        </w:tc>
      </w:tr>
      <w:tr w:rsidR="00364B19" w:rsidRPr="00D108EE" w:rsidTr="00E922D1">
        <w:trPr>
          <w:cantSplit/>
          <w:trHeight w:val="250"/>
          <w:tblHeader/>
        </w:trPr>
        <w:tc>
          <w:tcPr>
            <w:tcW w:w="2123" w:type="pct"/>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 xml:space="preserve">Financial assets at fair value through profit or loss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2,234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20"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2,234 </w:t>
            </w:r>
          </w:p>
        </w:tc>
      </w:tr>
      <w:tr w:rsidR="00364B19" w:rsidRPr="00D108EE" w:rsidTr="00E922D1">
        <w:trPr>
          <w:cantSplit/>
          <w:trHeight w:val="250"/>
          <w:tblHeader/>
        </w:trPr>
        <w:tc>
          <w:tcPr>
            <w:tcW w:w="2123" w:type="pct"/>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 xml:space="preserve">Financial assets at fair value through other comprehensive income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1,510,174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2,222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20"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1,512,396 </w:t>
            </w:r>
          </w:p>
        </w:tc>
      </w:tr>
      <w:tr w:rsidR="00364B19" w:rsidRPr="00D108EE" w:rsidTr="00E922D1">
        <w:trPr>
          <w:cantSplit/>
          <w:trHeight w:val="250"/>
          <w:tblHeader/>
        </w:trPr>
        <w:tc>
          <w:tcPr>
            <w:tcW w:w="2123" w:type="pct"/>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Other assets</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6,234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24 </w:t>
            </w:r>
          </w:p>
        </w:tc>
        <w:tc>
          <w:tcPr>
            <w:tcW w:w="719"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83 </w:t>
            </w:r>
          </w:p>
        </w:tc>
        <w:tc>
          <w:tcPr>
            <w:tcW w:w="720" w:type="pct"/>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6,341 </w:t>
            </w:r>
          </w:p>
        </w:tc>
      </w:tr>
      <w:tr w:rsidR="00364B19" w:rsidRPr="00D108EE" w:rsidTr="00E922D1">
        <w:trPr>
          <w:cantSplit/>
          <w:trHeight w:val="249"/>
          <w:tblHeader/>
        </w:trPr>
        <w:tc>
          <w:tcPr>
            <w:tcW w:w="2123" w:type="pct"/>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b/>
                <w:color w:val="000000" w:themeColor="text1"/>
                <w:sz w:val="19"/>
                <w:szCs w:val="19"/>
                <w:lang w:val="en-US"/>
              </w:rPr>
            </w:pPr>
            <w:r w:rsidRPr="00D108EE">
              <w:rPr>
                <w:rFonts w:ascii="Calibri" w:eastAsia="Times New Roman" w:hAnsi="Calibri" w:cs="Arial"/>
                <w:b/>
                <w:color w:val="000000" w:themeColor="text1"/>
                <w:sz w:val="19"/>
                <w:szCs w:val="19"/>
                <w:lang w:val="en-US"/>
              </w:rPr>
              <w:t xml:space="preserve">Total </w:t>
            </w:r>
          </w:p>
        </w:tc>
        <w:tc>
          <w:tcPr>
            <w:tcW w:w="719" w:type="pct"/>
            <w:tcBorders>
              <w:top w:val="single" w:sz="8" w:space="0" w:color="auto"/>
              <w:left w:val="nil"/>
              <w:bottom w:val="single" w:sz="8"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24,436,823</w:t>
            </w:r>
          </w:p>
        </w:tc>
        <w:tc>
          <w:tcPr>
            <w:tcW w:w="719" w:type="pct"/>
            <w:tcBorders>
              <w:top w:val="single" w:sz="8" w:space="0" w:color="auto"/>
              <w:left w:val="nil"/>
              <w:bottom w:val="single" w:sz="8"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 xml:space="preserve"> 1,007,802 </w:t>
            </w:r>
          </w:p>
        </w:tc>
        <w:tc>
          <w:tcPr>
            <w:tcW w:w="719" w:type="pct"/>
            <w:tcBorders>
              <w:top w:val="single" w:sz="8" w:space="0" w:color="auto"/>
              <w:left w:val="nil"/>
              <w:bottom w:val="single" w:sz="8"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 xml:space="preserve"> 658,638 </w:t>
            </w:r>
          </w:p>
        </w:tc>
        <w:tc>
          <w:tcPr>
            <w:tcW w:w="720" w:type="pct"/>
            <w:tcBorders>
              <w:top w:val="single" w:sz="8" w:space="0" w:color="auto"/>
              <w:left w:val="nil"/>
              <w:bottom w:val="single" w:sz="8" w:space="0" w:color="auto"/>
              <w:right w:val="nil"/>
            </w:tcBorders>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 xml:space="preserve"> 26,103,263 </w:t>
            </w:r>
          </w:p>
        </w:tc>
      </w:tr>
      <w:tr w:rsidR="00364B19" w:rsidRPr="00D108EE" w:rsidTr="00E922D1">
        <w:trPr>
          <w:cantSplit/>
          <w:trHeight w:val="250"/>
          <w:tblHeader/>
        </w:trPr>
        <w:tc>
          <w:tcPr>
            <w:tcW w:w="2123" w:type="pct"/>
            <w:tcMar>
              <w:top w:w="0" w:type="dxa"/>
              <w:left w:w="31" w:type="dxa"/>
              <w:bottom w:w="0" w:type="dxa"/>
              <w:right w:w="31" w:type="dxa"/>
            </w:tcMar>
            <w:vAlign w:val="bottom"/>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p>
        </w:tc>
        <w:tc>
          <w:tcPr>
            <w:tcW w:w="719" w:type="pct"/>
            <w:tcBorders>
              <w:top w:val="single" w:sz="12" w:space="0" w:color="auto"/>
              <w:left w:val="nil"/>
              <w:bottom w:val="nil"/>
              <w:right w:val="nil"/>
            </w:tcBorders>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19" w:type="pct"/>
            <w:tcBorders>
              <w:top w:val="single" w:sz="12" w:space="0" w:color="auto"/>
              <w:left w:val="nil"/>
              <w:bottom w:val="nil"/>
              <w:right w:val="nil"/>
            </w:tcBorders>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19" w:type="pct"/>
            <w:tcBorders>
              <w:top w:val="single" w:sz="12" w:space="0" w:color="auto"/>
              <w:left w:val="nil"/>
              <w:bottom w:val="nil"/>
              <w:right w:val="nil"/>
            </w:tcBorders>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20" w:type="pct"/>
            <w:tcBorders>
              <w:top w:val="single" w:sz="12" w:space="0" w:color="auto"/>
              <w:left w:val="nil"/>
              <w:bottom w:val="nil"/>
              <w:right w:val="nil"/>
            </w:tcBorders>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r>
      <w:tr w:rsidR="00364B19" w:rsidRPr="00D108EE" w:rsidTr="00E922D1">
        <w:trPr>
          <w:cantSplit/>
          <w:trHeight w:val="312"/>
          <w:tblHeader/>
        </w:trPr>
        <w:tc>
          <w:tcPr>
            <w:tcW w:w="2123" w:type="pct"/>
            <w:tcMar>
              <w:top w:w="0" w:type="dxa"/>
              <w:left w:w="31" w:type="dxa"/>
              <w:bottom w:w="0" w:type="dxa"/>
              <w:right w:w="31" w:type="dxa"/>
            </w:tcMar>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b/>
                <w:color w:val="000000" w:themeColor="text1"/>
                <w:sz w:val="19"/>
                <w:szCs w:val="19"/>
                <w:lang w:val="en-US"/>
              </w:rPr>
            </w:pPr>
            <w:r w:rsidRPr="00D108EE">
              <w:rPr>
                <w:rFonts w:ascii="Calibri" w:eastAsia="Times New Roman" w:hAnsi="Calibri" w:cs="Arial"/>
                <w:b/>
                <w:color w:val="000000" w:themeColor="text1"/>
                <w:sz w:val="19"/>
                <w:szCs w:val="19"/>
                <w:lang w:val="en-US"/>
              </w:rPr>
              <w:t>Guarantees and commitments</w:t>
            </w:r>
          </w:p>
        </w:tc>
        <w:tc>
          <w:tcPr>
            <w:tcW w:w="719" w:type="pct"/>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19" w:type="pct"/>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19" w:type="pct"/>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c>
          <w:tcPr>
            <w:tcW w:w="720" w:type="pct"/>
            <w:tcMar>
              <w:top w:w="0" w:type="dxa"/>
              <w:left w:w="31" w:type="dxa"/>
              <w:bottom w:w="0" w:type="dxa"/>
              <w:right w:w="31" w:type="dxa"/>
            </w:tcMar>
            <w:vAlign w:val="bottom"/>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p>
        </w:tc>
      </w:tr>
      <w:tr w:rsidR="00364B19" w:rsidRPr="00D108EE" w:rsidTr="00E922D1">
        <w:trPr>
          <w:cantSplit/>
          <w:trHeight w:val="250"/>
          <w:tblHeader/>
        </w:trPr>
        <w:tc>
          <w:tcPr>
            <w:tcW w:w="2123" w:type="pct"/>
            <w:tcMar>
              <w:top w:w="0" w:type="dxa"/>
              <w:left w:w="31" w:type="dxa"/>
              <w:bottom w:w="0" w:type="dxa"/>
              <w:right w:w="31" w:type="dxa"/>
            </w:tcMar>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Guarantees issued in HRK</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Times New Roman" w:hAnsi="Calibri" w:cs="Calibri"/>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61,481 </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Times New Roman" w:hAnsi="Calibri" w:cs="Calibri"/>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Times New Roman" w:hAnsi="Calibri" w:cs="Calibri"/>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20"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Times New Roman" w:hAnsi="Calibri" w:cs="Calibri"/>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61,481 </w:t>
            </w:r>
          </w:p>
        </w:tc>
      </w:tr>
      <w:tr w:rsidR="00364B19" w:rsidRPr="00D108EE" w:rsidTr="00E922D1">
        <w:trPr>
          <w:cantSplit/>
          <w:trHeight w:val="250"/>
          <w:tblHeader/>
        </w:trPr>
        <w:tc>
          <w:tcPr>
            <w:tcW w:w="2123" w:type="pct"/>
            <w:tcMar>
              <w:top w:w="0" w:type="dxa"/>
              <w:left w:w="31" w:type="dxa"/>
              <w:bottom w:w="0" w:type="dxa"/>
              <w:right w:w="31" w:type="dxa"/>
            </w:tcMar>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Issued guarantees in foreign currency</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194,737 </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20"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194,737 </w:t>
            </w:r>
          </w:p>
        </w:tc>
      </w:tr>
      <w:tr w:rsidR="00364B19" w:rsidRPr="00D108EE" w:rsidTr="00E922D1">
        <w:trPr>
          <w:cantSplit/>
          <w:trHeight w:val="250"/>
          <w:tblHeader/>
        </w:trPr>
        <w:tc>
          <w:tcPr>
            <w:tcW w:w="2123" w:type="pct"/>
            <w:tcMar>
              <w:top w:w="0" w:type="dxa"/>
              <w:left w:w="31" w:type="dxa"/>
              <w:bottom w:w="0" w:type="dxa"/>
              <w:right w:w="31" w:type="dxa"/>
            </w:tcMar>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Open le</w:t>
            </w:r>
            <w:r w:rsidR="00EE2384">
              <w:rPr>
                <w:rFonts w:ascii="Calibri" w:eastAsia="Times New Roman" w:hAnsi="Calibri" w:cs="Arial"/>
                <w:color w:val="000000" w:themeColor="text1"/>
                <w:sz w:val="19"/>
                <w:szCs w:val="19"/>
                <w:lang w:val="en-US"/>
              </w:rPr>
              <w:t>t</w:t>
            </w:r>
            <w:r w:rsidRPr="00D108EE">
              <w:rPr>
                <w:rFonts w:ascii="Calibri" w:eastAsia="Times New Roman" w:hAnsi="Calibri" w:cs="Arial"/>
                <w:color w:val="000000" w:themeColor="text1"/>
                <w:sz w:val="19"/>
                <w:szCs w:val="19"/>
                <w:lang w:val="en-US"/>
              </w:rPr>
              <w:t>ters of credit in foreign currency</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11,693 </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20"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11,693 </w:t>
            </w:r>
          </w:p>
        </w:tc>
      </w:tr>
      <w:tr w:rsidR="00364B19" w:rsidRPr="00D108EE" w:rsidTr="00E922D1">
        <w:trPr>
          <w:cantSplit/>
          <w:trHeight w:val="250"/>
          <w:tblHeader/>
        </w:trPr>
        <w:tc>
          <w:tcPr>
            <w:tcW w:w="2123" w:type="pct"/>
            <w:tcMar>
              <w:top w:w="0" w:type="dxa"/>
              <w:left w:w="31" w:type="dxa"/>
              <w:bottom w:w="0" w:type="dxa"/>
              <w:right w:w="31" w:type="dxa"/>
            </w:tcMar>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Undrawn loans</w:t>
            </w:r>
          </w:p>
        </w:tc>
        <w:tc>
          <w:tcPr>
            <w:tcW w:w="719" w:type="pct"/>
            <w:tcMar>
              <w:top w:w="0" w:type="dxa"/>
              <w:left w:w="31" w:type="dxa"/>
              <w:bottom w:w="0" w:type="dxa"/>
              <w:right w:w="31" w:type="dxa"/>
            </w:tcMar>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3,775,277 </w:t>
            </w:r>
          </w:p>
        </w:tc>
        <w:tc>
          <w:tcPr>
            <w:tcW w:w="719" w:type="pct"/>
            <w:tcMar>
              <w:top w:w="0" w:type="dxa"/>
              <w:left w:w="31" w:type="dxa"/>
              <w:bottom w:w="0" w:type="dxa"/>
              <w:right w:w="31" w:type="dxa"/>
            </w:tcMar>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 </w:t>
            </w:r>
          </w:p>
        </w:tc>
        <w:tc>
          <w:tcPr>
            <w:tcW w:w="719" w:type="pct"/>
            <w:tcMar>
              <w:top w:w="0" w:type="dxa"/>
              <w:left w:w="31" w:type="dxa"/>
              <w:bottom w:w="0" w:type="dxa"/>
              <w:right w:w="31" w:type="dxa"/>
            </w:tcMar>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 179,022 </w:t>
            </w:r>
          </w:p>
        </w:tc>
        <w:tc>
          <w:tcPr>
            <w:tcW w:w="720" w:type="pct"/>
            <w:tcMar>
              <w:top w:w="0" w:type="dxa"/>
              <w:left w:w="31" w:type="dxa"/>
              <w:bottom w:w="0" w:type="dxa"/>
              <w:right w:w="31" w:type="dxa"/>
            </w:tcMar>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 xml:space="preserve">3,954,299 </w:t>
            </w:r>
          </w:p>
        </w:tc>
      </w:tr>
      <w:tr w:rsidR="00364B19" w:rsidRPr="00D108EE" w:rsidTr="00E922D1">
        <w:trPr>
          <w:cantSplit/>
          <w:trHeight w:val="203"/>
          <w:tblHeader/>
        </w:trPr>
        <w:tc>
          <w:tcPr>
            <w:tcW w:w="2123" w:type="pct"/>
            <w:tcMar>
              <w:top w:w="0" w:type="dxa"/>
              <w:left w:w="31" w:type="dxa"/>
              <w:bottom w:w="0" w:type="dxa"/>
              <w:right w:w="31" w:type="dxa"/>
            </w:tcMar>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color w:val="000000" w:themeColor="text1"/>
                <w:sz w:val="19"/>
                <w:szCs w:val="19"/>
                <w:lang w:val="en-US"/>
              </w:rPr>
            </w:pPr>
            <w:r w:rsidRPr="00D108EE">
              <w:rPr>
                <w:rFonts w:ascii="Calibri" w:eastAsia="Times New Roman" w:hAnsi="Calibri" w:cs="Arial"/>
                <w:color w:val="000000" w:themeColor="text1"/>
                <w:sz w:val="19"/>
                <w:szCs w:val="19"/>
                <w:lang w:val="en-US"/>
              </w:rPr>
              <w:t>Other irrevocable contingent liabilities</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93</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19"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c>
          <w:tcPr>
            <w:tcW w:w="720" w:type="pct"/>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93</w:t>
            </w:r>
          </w:p>
        </w:tc>
      </w:tr>
      <w:tr w:rsidR="00364B19" w:rsidRPr="00D108EE" w:rsidTr="00E922D1">
        <w:trPr>
          <w:cantSplit/>
          <w:trHeight w:val="203"/>
          <w:tblHeader/>
        </w:trPr>
        <w:tc>
          <w:tcPr>
            <w:tcW w:w="2123" w:type="pct"/>
            <w:tcMar>
              <w:top w:w="0" w:type="dxa"/>
              <w:left w:w="31" w:type="dxa"/>
              <w:bottom w:w="0" w:type="dxa"/>
              <w:right w:w="31" w:type="dxa"/>
            </w:tcMar>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b/>
                <w:color w:val="000000" w:themeColor="text1"/>
                <w:sz w:val="19"/>
                <w:szCs w:val="19"/>
                <w:lang w:val="en-US"/>
              </w:rPr>
            </w:pPr>
            <w:r w:rsidRPr="00D108EE">
              <w:rPr>
                <w:rFonts w:ascii="Calibri" w:eastAsia="Times New Roman" w:hAnsi="Calibri" w:cs="Arial"/>
                <w:b/>
                <w:color w:val="000000" w:themeColor="text1"/>
                <w:sz w:val="19"/>
                <w:szCs w:val="19"/>
                <w:lang w:val="en-US"/>
              </w:rPr>
              <w:t>Total</w:t>
            </w:r>
          </w:p>
        </w:tc>
        <w:tc>
          <w:tcPr>
            <w:tcW w:w="719" w:type="pct"/>
            <w:tcBorders>
              <w:top w:val="single" w:sz="8" w:space="0" w:color="auto"/>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4,043,281</w:t>
            </w:r>
          </w:p>
        </w:tc>
        <w:tc>
          <w:tcPr>
            <w:tcW w:w="719" w:type="pct"/>
            <w:tcBorders>
              <w:top w:val="single" w:sz="8" w:space="0" w:color="auto"/>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w:t>
            </w:r>
          </w:p>
        </w:tc>
        <w:tc>
          <w:tcPr>
            <w:tcW w:w="719" w:type="pct"/>
            <w:tcBorders>
              <w:top w:val="single" w:sz="8" w:space="0" w:color="auto"/>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179,022</w:t>
            </w:r>
          </w:p>
        </w:tc>
        <w:tc>
          <w:tcPr>
            <w:tcW w:w="720" w:type="pct"/>
            <w:tcBorders>
              <w:top w:val="single" w:sz="8" w:space="0" w:color="auto"/>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4,222,303</w:t>
            </w:r>
          </w:p>
        </w:tc>
      </w:tr>
      <w:tr w:rsidR="00364B19" w:rsidRPr="00D108EE" w:rsidTr="00E922D1">
        <w:trPr>
          <w:cantSplit/>
          <w:trHeight w:val="358"/>
          <w:tblHeader/>
        </w:trPr>
        <w:tc>
          <w:tcPr>
            <w:tcW w:w="2123" w:type="pct"/>
            <w:tcMar>
              <w:top w:w="0" w:type="dxa"/>
              <w:left w:w="31" w:type="dxa"/>
              <w:bottom w:w="0" w:type="dxa"/>
              <w:right w:w="31" w:type="dxa"/>
            </w:tcMar>
            <w:vAlign w:val="bottom"/>
            <w:hideMark/>
          </w:tcPr>
          <w:p w:rsidR="00364B19" w:rsidRPr="00D108EE" w:rsidRDefault="00364B19" w:rsidP="00E922D1">
            <w:pPr>
              <w:tabs>
                <w:tab w:val="right" w:pos="1202"/>
              </w:tabs>
              <w:spacing w:after="0" w:line="301" w:lineRule="exact"/>
              <w:outlineLvl w:val="0"/>
              <w:rPr>
                <w:rFonts w:ascii="Calibri" w:eastAsia="Times New Roman" w:hAnsi="Calibri" w:cs="Arial"/>
                <w:b/>
                <w:color w:val="000000" w:themeColor="text1"/>
                <w:sz w:val="19"/>
                <w:szCs w:val="19"/>
                <w:lang w:val="en-US"/>
              </w:rPr>
            </w:pPr>
            <w:r w:rsidRPr="00D108EE">
              <w:rPr>
                <w:rFonts w:ascii="Calibri" w:eastAsia="Times New Roman" w:hAnsi="Calibri" w:cs="Arial"/>
                <w:b/>
                <w:color w:val="000000" w:themeColor="text1"/>
                <w:sz w:val="19"/>
                <w:szCs w:val="19"/>
                <w:lang w:val="en-US"/>
              </w:rPr>
              <w:t>Total credit risk exposure</w:t>
            </w:r>
          </w:p>
        </w:tc>
        <w:tc>
          <w:tcPr>
            <w:tcW w:w="719"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 xml:space="preserve"> 28,480,104 </w:t>
            </w:r>
          </w:p>
        </w:tc>
        <w:tc>
          <w:tcPr>
            <w:tcW w:w="719"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 xml:space="preserve"> 1,007,802 </w:t>
            </w:r>
          </w:p>
        </w:tc>
        <w:tc>
          <w:tcPr>
            <w:tcW w:w="719"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 xml:space="preserve"> 837,660 </w:t>
            </w:r>
          </w:p>
        </w:tc>
        <w:tc>
          <w:tcPr>
            <w:tcW w:w="720" w:type="pct"/>
            <w:tcBorders>
              <w:top w:val="nil"/>
              <w:left w:val="nil"/>
              <w:bottom w:val="single" w:sz="12" w:space="0" w:color="auto"/>
              <w:right w:val="nil"/>
            </w:tcBorders>
            <w:tcMar>
              <w:top w:w="0" w:type="dxa"/>
              <w:left w:w="31" w:type="dxa"/>
              <w:bottom w:w="0" w:type="dxa"/>
              <w:right w:w="31" w:type="dxa"/>
            </w:tcMar>
            <w:vAlign w:val="bottom"/>
            <w:hideMark/>
          </w:tcPr>
          <w:p w:rsidR="00364B19" w:rsidRPr="00D108EE" w:rsidRDefault="00364B19" w:rsidP="00E922D1">
            <w:pPr>
              <w:tabs>
                <w:tab w:val="right" w:pos="1202"/>
              </w:tabs>
              <w:spacing w:after="0" w:line="280" w:lineRule="exact"/>
              <w:jc w:val="right"/>
              <w:outlineLvl w:val="0"/>
              <w:rPr>
                <w:rFonts w:ascii="Calibri" w:eastAsia="Calibri" w:hAnsi="Calibri" w:cs="Times New Roman"/>
                <w:b/>
                <w:color w:val="000000" w:themeColor="text1"/>
                <w:sz w:val="19"/>
                <w:szCs w:val="19"/>
                <w:lang w:val="en-US"/>
              </w:rPr>
            </w:pPr>
            <w:r w:rsidRPr="00D108EE">
              <w:rPr>
                <w:rFonts w:ascii="Calibri" w:eastAsia="Times New Roman" w:hAnsi="Calibri" w:cs="Calibri"/>
                <w:b/>
                <w:color w:val="000000" w:themeColor="text1"/>
                <w:sz w:val="19"/>
                <w:szCs w:val="19"/>
                <w:lang w:val="en-US"/>
              </w:rPr>
              <w:t xml:space="preserve"> 30,325,566 </w:t>
            </w:r>
          </w:p>
        </w:tc>
      </w:tr>
    </w:tbl>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sectPr w:rsidR="00364B19" w:rsidRPr="00D108EE">
          <w:pgSz w:w="11906" w:h="16838"/>
          <w:pgMar w:top="1417" w:right="1417" w:bottom="1417" w:left="1417" w:header="708" w:footer="708" w:gutter="0"/>
          <w:cols w:space="708"/>
          <w:docGrid w:linePitch="360"/>
        </w:sectPr>
      </w:pPr>
    </w:p>
    <w:p w:rsidR="00364B19" w:rsidRPr="00D108EE" w:rsidRDefault="00364B19" w:rsidP="00364B19">
      <w:pPr>
        <w:spacing w:after="0" w:line="240" w:lineRule="auto"/>
        <w:jc w:val="both"/>
        <w:rPr>
          <w:rFonts w:ascii="Calibri" w:eastAsia="Times New Roman" w:hAnsi="Calibri" w:cs="Calibri"/>
          <w:b/>
          <w:bCs/>
          <w:color w:val="000000" w:themeColor="text1"/>
          <w:lang w:val="en-US" w:eastAsia="hr-HR"/>
        </w:rPr>
      </w:pPr>
    </w:p>
    <w:p w:rsidR="00364B19" w:rsidRPr="00D108EE" w:rsidRDefault="00364B19" w:rsidP="00364B19">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364B19" w:rsidRPr="00D108EE"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rsidR="00364B19" w:rsidRPr="00D108EE" w:rsidRDefault="00364B19" w:rsidP="00364B19">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364B19">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Concentration of risk and maximum credit risk exposure (continued)</w:t>
      </w:r>
    </w:p>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364B19" w:rsidRPr="00D108EE" w:rsidRDefault="00364B19" w:rsidP="002578CA">
      <w:pPr>
        <w:spacing w:after="0" w:line="240" w:lineRule="auto"/>
        <w:jc w:val="both"/>
        <w:rPr>
          <w:rFonts w:ascii="Calibri" w:eastAsia="Times New Roman" w:hAnsi="Calibri" w:cs="Arial"/>
          <w:bCs/>
          <w:color w:val="000000" w:themeColor="text1"/>
          <w:lang w:val="en-US"/>
        </w:rPr>
      </w:pPr>
      <w:r w:rsidRPr="00D108EE">
        <w:rPr>
          <w:rFonts w:ascii="Calibri" w:eastAsia="Times New Roman" w:hAnsi="Calibri" w:cs="Arial"/>
          <w:bCs/>
          <w:color w:val="000000" w:themeColor="text1"/>
          <w:lang w:val="en-US"/>
        </w:rPr>
        <w:t xml:space="preserve">Concentration of assets and guarantees and commitments, according to industry, net exposure, before and after the effect of mitigation through collateral received:  </w:t>
      </w:r>
    </w:p>
    <w:p w:rsidR="00364B19" w:rsidRPr="00D108EE" w:rsidRDefault="00364B19" w:rsidP="002578CA">
      <w:pPr>
        <w:spacing w:after="0" w:line="240" w:lineRule="auto"/>
        <w:jc w:val="both"/>
        <w:rPr>
          <w:rFonts w:ascii="Calibri" w:eastAsia="Times New Roman" w:hAnsi="Calibri" w:cs="Arial"/>
          <w:b/>
          <w:color w:val="000000" w:themeColor="text1"/>
          <w:lang w:val="en-US"/>
        </w:rPr>
      </w:pPr>
    </w:p>
    <w:tbl>
      <w:tblPr>
        <w:tblpPr w:leftFromText="181" w:rightFromText="181" w:vertAnchor="text" w:tblpY="1"/>
        <w:tblOverlap w:val="never"/>
        <w:tblW w:w="5000" w:type="pct"/>
        <w:tblCellMar>
          <w:left w:w="30" w:type="dxa"/>
          <w:right w:w="30" w:type="dxa"/>
        </w:tblCellMar>
        <w:tblLook w:val="04A0" w:firstRow="1" w:lastRow="0" w:firstColumn="1" w:lastColumn="0" w:noHBand="0" w:noVBand="1"/>
      </w:tblPr>
      <w:tblGrid>
        <w:gridCol w:w="4412"/>
        <w:gridCol w:w="1165"/>
        <w:gridCol w:w="1165"/>
        <w:gridCol w:w="1165"/>
        <w:gridCol w:w="1165"/>
      </w:tblGrid>
      <w:tr w:rsidR="00364B19" w:rsidRPr="00D108EE" w:rsidTr="00364B19">
        <w:trPr>
          <w:cantSplit/>
          <w:trHeight w:val="919"/>
          <w:tblHeader/>
        </w:trPr>
        <w:tc>
          <w:tcPr>
            <w:tcW w:w="2432" w:type="pct"/>
            <w:vAlign w:val="bottom"/>
            <w:hideMark/>
          </w:tcPr>
          <w:p w:rsidR="00364B19" w:rsidRPr="00D108EE" w:rsidRDefault="00364B19" w:rsidP="00364B19">
            <w:pPr>
              <w:tabs>
                <w:tab w:val="right" w:pos="1202"/>
              </w:tabs>
              <w:spacing w:after="0" w:line="240" w:lineRule="atLeast"/>
              <w:outlineLvl w:val="0"/>
              <w:rPr>
                <w:rFonts w:ascii="Calibri" w:eastAsia="Times New Roman" w:hAnsi="Calibri" w:cs="Arial"/>
                <w:b/>
                <w:color w:val="000000" w:themeColor="text1"/>
                <w:sz w:val="19"/>
                <w:szCs w:val="19"/>
                <w:lang w:val="en-US"/>
              </w:rPr>
            </w:pPr>
            <w:bookmarkStart w:id="742" w:name="_Toc4060848"/>
            <w:r w:rsidRPr="00D108EE">
              <w:rPr>
                <w:rFonts w:ascii="Calibri" w:eastAsia="Times New Roman" w:hAnsi="Calibri" w:cs="Arial"/>
                <w:b/>
                <w:color w:val="000000" w:themeColor="text1"/>
                <w:sz w:val="19"/>
                <w:szCs w:val="19"/>
                <w:lang w:val="en-US"/>
              </w:rPr>
              <w:t>Group</w:t>
            </w:r>
            <w:bookmarkEnd w:id="742"/>
          </w:p>
        </w:tc>
        <w:tc>
          <w:tcPr>
            <w:tcW w:w="642" w:type="pct"/>
            <w:vAlign w:val="center"/>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43" w:name="_Toc4060849"/>
            <w:r w:rsidRPr="00D108EE">
              <w:rPr>
                <w:rFonts w:ascii="Calibri" w:eastAsia="Calibri" w:hAnsi="Calibri" w:cs="Arial"/>
                <w:b/>
                <w:color w:val="000000" w:themeColor="text1"/>
                <w:sz w:val="19"/>
                <w:szCs w:val="19"/>
                <w:lang w:val="en-US"/>
              </w:rPr>
              <w:t>Highest exposure</w:t>
            </w:r>
            <w:bookmarkEnd w:id="743"/>
          </w:p>
        </w:tc>
        <w:tc>
          <w:tcPr>
            <w:tcW w:w="642" w:type="pct"/>
            <w:vAlign w:val="center"/>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bookmarkStart w:id="744" w:name="_Toc4060850"/>
            <w:r w:rsidRPr="00D108EE">
              <w:rPr>
                <w:rFonts w:ascii="Calibri" w:eastAsia="Calibri" w:hAnsi="Calibri" w:cs="Arial"/>
                <w:b/>
                <w:color w:val="000000" w:themeColor="text1"/>
                <w:sz w:val="19"/>
                <w:szCs w:val="19"/>
                <w:lang w:val="en-US"/>
              </w:rPr>
              <w:t>Highest exposure after the effect of mitigation through collateral received</w:t>
            </w:r>
            <w:bookmarkEnd w:id="744"/>
          </w:p>
        </w:tc>
        <w:tc>
          <w:tcPr>
            <w:tcW w:w="642" w:type="pct"/>
            <w:vAlign w:val="center"/>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Highest exposure</w:t>
            </w:r>
          </w:p>
        </w:tc>
        <w:tc>
          <w:tcPr>
            <w:tcW w:w="642" w:type="pct"/>
            <w:vAlign w:val="center"/>
          </w:tcPr>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364B19" w:rsidRPr="00D108EE" w:rsidRDefault="00364B19" w:rsidP="00364B19">
            <w:pPr>
              <w:tabs>
                <w:tab w:val="right" w:pos="1202"/>
              </w:tabs>
              <w:spacing w:after="0" w:line="240" w:lineRule="auto"/>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Highest exposure after the effect of mitigation through collateral received</w:t>
            </w:r>
          </w:p>
        </w:tc>
      </w:tr>
      <w:tr w:rsidR="00364B19" w:rsidRPr="00D108EE" w:rsidTr="00364B19">
        <w:trPr>
          <w:cantSplit/>
          <w:trHeight w:val="270"/>
          <w:tblHeader/>
        </w:trPr>
        <w:tc>
          <w:tcPr>
            <w:tcW w:w="2432" w:type="pct"/>
          </w:tcPr>
          <w:p w:rsidR="00364B19" w:rsidRPr="00D108EE" w:rsidRDefault="00364B19" w:rsidP="00364B19">
            <w:pPr>
              <w:spacing w:after="0" w:line="280" w:lineRule="exact"/>
              <w:ind w:left="113" w:hanging="113"/>
              <w:rPr>
                <w:rFonts w:ascii="Calibri" w:eastAsia="Calibri" w:hAnsi="Calibri" w:cs="Arial"/>
                <w:color w:val="000000" w:themeColor="text1"/>
                <w:sz w:val="19"/>
                <w:szCs w:val="19"/>
                <w:lang w:val="en-US"/>
              </w:rPr>
            </w:pPr>
          </w:p>
        </w:tc>
        <w:tc>
          <w:tcPr>
            <w:tcW w:w="642" w:type="pct"/>
            <w:vAlign w:val="center"/>
            <w:hideMark/>
          </w:tcPr>
          <w:p w:rsidR="001263A7" w:rsidRDefault="001263A7" w:rsidP="00364B19">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1263A7">
              <w:rPr>
                <w:rFonts w:ascii="Calibri" w:eastAsia="Calibri" w:hAnsi="Calibri" w:cs="Arial"/>
                <w:b/>
                <w:color w:val="000000" w:themeColor="text1"/>
                <w:sz w:val="19"/>
                <w:szCs w:val="19"/>
                <w:lang w:val="en-US"/>
              </w:rPr>
              <w:t xml:space="preserve">30 </w:t>
            </w:r>
            <w:r w:rsidR="00F13396">
              <w:rPr>
                <w:rFonts w:ascii="Calibri" w:eastAsia="Calibri" w:hAnsi="Calibri" w:cs="Arial"/>
                <w:b/>
                <w:color w:val="000000" w:themeColor="text1"/>
                <w:sz w:val="19"/>
                <w:szCs w:val="19"/>
                <w:lang w:val="en-US"/>
              </w:rPr>
              <w:t>September</w:t>
            </w:r>
            <w:r w:rsidRPr="001263A7">
              <w:rPr>
                <w:rFonts w:ascii="Calibri" w:eastAsia="Calibri" w:hAnsi="Calibri" w:cs="Arial"/>
                <w:b/>
                <w:color w:val="000000" w:themeColor="text1"/>
                <w:sz w:val="19"/>
                <w:szCs w:val="19"/>
                <w:lang w:val="en-US"/>
              </w:rPr>
              <w:t xml:space="preserve"> </w:t>
            </w:r>
          </w:p>
          <w:p w:rsidR="00364B19" w:rsidRPr="00D108EE" w:rsidRDefault="00364B19" w:rsidP="00364B19">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2020</w:t>
            </w:r>
          </w:p>
        </w:tc>
        <w:tc>
          <w:tcPr>
            <w:tcW w:w="642" w:type="pct"/>
            <w:vAlign w:val="center"/>
            <w:hideMark/>
          </w:tcPr>
          <w:p w:rsidR="001263A7" w:rsidRDefault="001263A7" w:rsidP="00364B19">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1263A7">
              <w:rPr>
                <w:rFonts w:ascii="Calibri" w:eastAsia="Calibri" w:hAnsi="Calibri" w:cs="Arial"/>
                <w:b/>
                <w:color w:val="000000" w:themeColor="text1"/>
                <w:sz w:val="19"/>
                <w:szCs w:val="19"/>
                <w:lang w:val="en-US"/>
              </w:rPr>
              <w:t xml:space="preserve">30 </w:t>
            </w:r>
            <w:r w:rsidR="00F13396">
              <w:rPr>
                <w:rFonts w:ascii="Calibri" w:eastAsia="Calibri" w:hAnsi="Calibri" w:cs="Arial"/>
                <w:b/>
                <w:color w:val="000000" w:themeColor="text1"/>
                <w:sz w:val="19"/>
                <w:szCs w:val="19"/>
                <w:lang w:val="en-US"/>
              </w:rPr>
              <w:t>September</w:t>
            </w:r>
            <w:r w:rsidRPr="001263A7">
              <w:rPr>
                <w:rFonts w:ascii="Calibri" w:eastAsia="Calibri" w:hAnsi="Calibri" w:cs="Arial"/>
                <w:b/>
                <w:color w:val="000000" w:themeColor="text1"/>
                <w:sz w:val="19"/>
                <w:szCs w:val="19"/>
                <w:lang w:val="en-US"/>
              </w:rPr>
              <w:t xml:space="preserve"> </w:t>
            </w:r>
          </w:p>
          <w:p w:rsidR="00364B19" w:rsidRPr="00D108EE" w:rsidRDefault="00364B19" w:rsidP="00364B19">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2020</w:t>
            </w:r>
          </w:p>
        </w:tc>
        <w:tc>
          <w:tcPr>
            <w:tcW w:w="642" w:type="pct"/>
            <w:vAlign w:val="center"/>
            <w:hideMark/>
          </w:tcPr>
          <w:p w:rsidR="00364B19" w:rsidRPr="00D108EE" w:rsidRDefault="00364B19" w:rsidP="00364B19">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31 December 2019</w:t>
            </w:r>
          </w:p>
        </w:tc>
        <w:tc>
          <w:tcPr>
            <w:tcW w:w="642" w:type="pct"/>
            <w:vAlign w:val="center"/>
            <w:hideMark/>
          </w:tcPr>
          <w:p w:rsidR="00364B19" w:rsidRPr="00D108EE" w:rsidRDefault="00364B19" w:rsidP="00364B19">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31 December 2019</w:t>
            </w:r>
          </w:p>
        </w:tc>
      </w:tr>
      <w:tr w:rsidR="00364B19" w:rsidRPr="00D108EE" w:rsidTr="00364B19">
        <w:trPr>
          <w:cantSplit/>
          <w:trHeight w:val="270"/>
          <w:tblHeader/>
        </w:trPr>
        <w:tc>
          <w:tcPr>
            <w:tcW w:w="2432" w:type="pct"/>
          </w:tcPr>
          <w:p w:rsidR="00364B19" w:rsidRPr="00D108EE" w:rsidRDefault="00364B19" w:rsidP="00364B19">
            <w:pPr>
              <w:spacing w:after="0" w:line="280" w:lineRule="exact"/>
              <w:ind w:left="113" w:hanging="113"/>
              <w:rPr>
                <w:rFonts w:ascii="Calibri" w:eastAsia="Calibri" w:hAnsi="Calibri" w:cs="Arial"/>
                <w:color w:val="000000" w:themeColor="text1"/>
                <w:sz w:val="19"/>
                <w:szCs w:val="19"/>
                <w:lang w:val="en-US"/>
              </w:rPr>
            </w:pPr>
          </w:p>
        </w:tc>
        <w:tc>
          <w:tcPr>
            <w:tcW w:w="642" w:type="pct"/>
            <w:hideMark/>
          </w:tcPr>
          <w:p w:rsidR="00364B19" w:rsidRPr="00D108EE" w:rsidRDefault="00364B19" w:rsidP="00364B19">
            <w:pPr>
              <w:tabs>
                <w:tab w:val="right" w:pos="1202"/>
              </w:tabs>
              <w:spacing w:after="0" w:line="280" w:lineRule="exact"/>
              <w:jc w:val="right"/>
              <w:outlineLvl w:val="0"/>
              <w:rPr>
                <w:rFonts w:ascii="Calibri" w:eastAsia="Calibri" w:hAnsi="Calibri" w:cs="Arial"/>
                <w:b/>
                <w:color w:val="000000" w:themeColor="text1"/>
                <w:sz w:val="19"/>
                <w:szCs w:val="19"/>
                <w:lang w:val="en-US"/>
              </w:rPr>
            </w:pPr>
            <w:bookmarkStart w:id="745" w:name="_Toc4060857"/>
            <w:r w:rsidRPr="00D108EE">
              <w:rPr>
                <w:rFonts w:ascii="Calibri" w:eastAsia="Times New Roman" w:hAnsi="Calibri" w:cs="Arial"/>
                <w:b/>
                <w:color w:val="000000" w:themeColor="text1"/>
                <w:sz w:val="19"/>
                <w:szCs w:val="19"/>
                <w:lang w:val="en-US"/>
              </w:rPr>
              <w:t>HRK ‘000</w:t>
            </w:r>
            <w:bookmarkEnd w:id="745"/>
          </w:p>
        </w:tc>
        <w:tc>
          <w:tcPr>
            <w:tcW w:w="642" w:type="pct"/>
            <w:hideMark/>
          </w:tcPr>
          <w:p w:rsidR="00364B19" w:rsidRPr="00D108EE" w:rsidRDefault="00364B19" w:rsidP="00364B19">
            <w:pPr>
              <w:tabs>
                <w:tab w:val="right" w:pos="1202"/>
              </w:tabs>
              <w:spacing w:after="0" w:line="280" w:lineRule="exact"/>
              <w:jc w:val="right"/>
              <w:outlineLvl w:val="0"/>
              <w:rPr>
                <w:rFonts w:ascii="Calibri" w:eastAsia="Calibri" w:hAnsi="Calibri" w:cs="Arial"/>
                <w:b/>
                <w:color w:val="000000" w:themeColor="text1"/>
                <w:sz w:val="19"/>
                <w:szCs w:val="19"/>
                <w:lang w:val="en-US"/>
              </w:rPr>
            </w:pPr>
            <w:bookmarkStart w:id="746" w:name="_Toc4060858"/>
            <w:r w:rsidRPr="00D108EE">
              <w:rPr>
                <w:rFonts w:ascii="Calibri" w:eastAsia="Times New Roman" w:hAnsi="Calibri" w:cs="Arial"/>
                <w:b/>
                <w:bCs/>
                <w:color w:val="000000" w:themeColor="text1"/>
                <w:sz w:val="19"/>
                <w:szCs w:val="19"/>
                <w:lang w:val="en-US"/>
              </w:rPr>
              <w:t>HRK ‘000</w:t>
            </w:r>
            <w:bookmarkEnd w:id="746"/>
          </w:p>
        </w:tc>
        <w:tc>
          <w:tcPr>
            <w:tcW w:w="642" w:type="pct"/>
            <w:hideMark/>
          </w:tcPr>
          <w:p w:rsidR="00364B19" w:rsidRPr="00D108EE" w:rsidRDefault="00364B19" w:rsidP="00364B19">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D108EE">
              <w:rPr>
                <w:rFonts w:ascii="Calibri" w:eastAsia="Times New Roman" w:hAnsi="Calibri" w:cs="Arial"/>
                <w:b/>
                <w:color w:val="000000" w:themeColor="text1"/>
                <w:sz w:val="19"/>
                <w:szCs w:val="19"/>
                <w:lang w:val="en-US"/>
              </w:rPr>
              <w:t>HRK ‘000</w:t>
            </w:r>
          </w:p>
        </w:tc>
        <w:tc>
          <w:tcPr>
            <w:tcW w:w="642" w:type="pct"/>
            <w:hideMark/>
          </w:tcPr>
          <w:p w:rsidR="00364B19" w:rsidRPr="00D108EE" w:rsidRDefault="00364B19" w:rsidP="00364B19">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D108EE">
              <w:rPr>
                <w:rFonts w:ascii="Calibri" w:eastAsia="Times New Roman" w:hAnsi="Calibri" w:cs="Arial"/>
                <w:b/>
                <w:bCs/>
                <w:color w:val="000000" w:themeColor="text1"/>
                <w:sz w:val="19"/>
                <w:szCs w:val="19"/>
                <w:lang w:val="en-US"/>
              </w:rPr>
              <w:t>HRK ‘000</w:t>
            </w:r>
          </w:p>
        </w:tc>
      </w:tr>
      <w:tr w:rsidR="00364B19" w:rsidRPr="00D108EE" w:rsidTr="00364B19">
        <w:trPr>
          <w:cantSplit/>
          <w:trHeight w:val="270"/>
          <w:tblHeader/>
        </w:trPr>
        <w:tc>
          <w:tcPr>
            <w:tcW w:w="2432" w:type="pct"/>
          </w:tcPr>
          <w:p w:rsidR="00364B19" w:rsidRPr="00D108EE" w:rsidRDefault="00364B19" w:rsidP="00364B19">
            <w:pPr>
              <w:spacing w:after="0" w:line="280" w:lineRule="exact"/>
              <w:ind w:left="113" w:hanging="113"/>
              <w:rPr>
                <w:rFonts w:ascii="Calibri" w:eastAsia="Calibri" w:hAnsi="Calibri" w:cs="Arial"/>
                <w:color w:val="000000" w:themeColor="text1"/>
                <w:sz w:val="19"/>
                <w:szCs w:val="19"/>
                <w:lang w:val="en-US"/>
              </w:rPr>
            </w:pPr>
          </w:p>
        </w:tc>
        <w:tc>
          <w:tcPr>
            <w:tcW w:w="642" w:type="pct"/>
          </w:tcPr>
          <w:p w:rsidR="00364B19" w:rsidRPr="00D108EE" w:rsidRDefault="00364B19" w:rsidP="00364B19">
            <w:pPr>
              <w:tabs>
                <w:tab w:val="right" w:pos="1202"/>
              </w:tabs>
              <w:spacing w:after="0" w:line="280" w:lineRule="exact"/>
              <w:jc w:val="right"/>
              <w:outlineLvl w:val="0"/>
              <w:rPr>
                <w:rFonts w:ascii="Calibri" w:eastAsia="Times New Roman" w:hAnsi="Calibri" w:cs="Arial"/>
                <w:b/>
                <w:color w:val="000000" w:themeColor="text1"/>
                <w:sz w:val="19"/>
                <w:szCs w:val="19"/>
                <w:lang w:val="en-US"/>
              </w:rPr>
            </w:pPr>
          </w:p>
        </w:tc>
        <w:tc>
          <w:tcPr>
            <w:tcW w:w="642" w:type="pct"/>
          </w:tcPr>
          <w:p w:rsidR="00364B19" w:rsidRPr="00D108EE" w:rsidRDefault="00364B19" w:rsidP="00364B19">
            <w:pPr>
              <w:tabs>
                <w:tab w:val="right" w:pos="1202"/>
              </w:tabs>
              <w:spacing w:after="0" w:line="280" w:lineRule="exact"/>
              <w:jc w:val="right"/>
              <w:outlineLvl w:val="0"/>
              <w:rPr>
                <w:rFonts w:ascii="Calibri" w:eastAsia="Times New Roman" w:hAnsi="Calibri" w:cs="Arial"/>
                <w:b/>
                <w:bCs/>
                <w:color w:val="000000" w:themeColor="text1"/>
                <w:sz w:val="19"/>
                <w:szCs w:val="19"/>
                <w:lang w:val="en-US"/>
              </w:rPr>
            </w:pPr>
          </w:p>
        </w:tc>
        <w:tc>
          <w:tcPr>
            <w:tcW w:w="642" w:type="pct"/>
          </w:tcPr>
          <w:p w:rsidR="00364B19" w:rsidRPr="00D108EE" w:rsidRDefault="00364B19" w:rsidP="00364B19">
            <w:pPr>
              <w:tabs>
                <w:tab w:val="right" w:pos="1202"/>
              </w:tabs>
              <w:spacing w:after="0" w:line="280" w:lineRule="exact"/>
              <w:jc w:val="right"/>
              <w:outlineLvl w:val="0"/>
              <w:rPr>
                <w:rFonts w:ascii="Calibri" w:eastAsia="Times New Roman" w:hAnsi="Calibri" w:cs="Arial"/>
                <w:b/>
                <w:color w:val="000000" w:themeColor="text1"/>
                <w:sz w:val="19"/>
                <w:szCs w:val="19"/>
                <w:lang w:val="en-US"/>
              </w:rPr>
            </w:pPr>
          </w:p>
        </w:tc>
        <w:tc>
          <w:tcPr>
            <w:tcW w:w="642" w:type="pct"/>
          </w:tcPr>
          <w:p w:rsidR="00364B19" w:rsidRPr="00D108EE" w:rsidRDefault="00364B19" w:rsidP="00364B19">
            <w:pPr>
              <w:tabs>
                <w:tab w:val="right" w:pos="1202"/>
              </w:tabs>
              <w:spacing w:after="0" w:line="280" w:lineRule="exact"/>
              <w:jc w:val="right"/>
              <w:outlineLvl w:val="0"/>
              <w:rPr>
                <w:rFonts w:ascii="Calibri" w:eastAsia="Times New Roman" w:hAnsi="Calibri" w:cs="Arial"/>
                <w:b/>
                <w:bCs/>
                <w:color w:val="000000" w:themeColor="text1"/>
                <w:sz w:val="19"/>
                <w:szCs w:val="19"/>
                <w:lang w:val="en-US"/>
              </w:rPr>
            </w:pPr>
          </w:p>
        </w:tc>
      </w:tr>
      <w:tr w:rsidR="009F2BE7" w:rsidRPr="00D108EE" w:rsidTr="00926BAC">
        <w:trPr>
          <w:cantSplit/>
          <w:trHeight w:val="270"/>
          <w:tblHeader/>
        </w:trPr>
        <w:tc>
          <w:tcPr>
            <w:tcW w:w="2432" w:type="pct"/>
            <w:vAlign w:val="bottom"/>
            <w:hideMark/>
          </w:tcPr>
          <w:p w:rsidR="009F2BE7" w:rsidRPr="00D108EE" w:rsidRDefault="009F2BE7" w:rsidP="009F2BE7">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Financial intermediation and insurance</w:t>
            </w:r>
          </w:p>
        </w:tc>
        <w:tc>
          <w:tcPr>
            <w:tcW w:w="642" w:type="pct"/>
            <w:shd w:val="clear" w:color="auto" w:fill="auto"/>
            <w:vAlign w:val="bottom"/>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14</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985</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935</w:t>
            </w:r>
          </w:p>
        </w:tc>
        <w:tc>
          <w:tcPr>
            <w:tcW w:w="642" w:type="pct"/>
            <w:shd w:val="clear" w:color="auto" w:fill="auto"/>
            <w:vAlign w:val="bottom"/>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642" w:type="pct"/>
            <w:vAlign w:val="bottom"/>
            <w:hideMark/>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13,082,662</w:t>
            </w:r>
          </w:p>
        </w:tc>
        <w:tc>
          <w:tcPr>
            <w:tcW w:w="642" w:type="pct"/>
            <w:vAlign w:val="bottom"/>
            <w:hideMark/>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r>
      <w:tr w:rsidR="009F2BE7" w:rsidRPr="00D108EE" w:rsidTr="00926BAC">
        <w:trPr>
          <w:cantSplit/>
          <w:trHeight w:val="270"/>
          <w:tblHeader/>
        </w:trPr>
        <w:tc>
          <w:tcPr>
            <w:tcW w:w="2432" w:type="pct"/>
            <w:vAlign w:val="bottom"/>
            <w:hideMark/>
          </w:tcPr>
          <w:p w:rsidR="009F2BE7" w:rsidRPr="00D108EE" w:rsidRDefault="009F2BE7" w:rsidP="009F2BE7">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Water and electric supply and other infrastructure</w:t>
            </w:r>
          </w:p>
        </w:tc>
        <w:tc>
          <w:tcPr>
            <w:tcW w:w="642" w:type="pct"/>
            <w:shd w:val="clear" w:color="auto" w:fill="auto"/>
            <w:vAlign w:val="bottom"/>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924</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275</w:t>
            </w:r>
          </w:p>
        </w:tc>
        <w:tc>
          <w:tcPr>
            <w:tcW w:w="642" w:type="pct"/>
            <w:shd w:val="clear" w:color="auto" w:fill="auto"/>
            <w:vAlign w:val="bottom"/>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130</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654</w:t>
            </w:r>
          </w:p>
        </w:tc>
        <w:tc>
          <w:tcPr>
            <w:tcW w:w="642" w:type="pct"/>
            <w:vAlign w:val="bottom"/>
            <w:hideMark/>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1,859,000</w:t>
            </w:r>
          </w:p>
        </w:tc>
        <w:tc>
          <w:tcPr>
            <w:tcW w:w="642" w:type="pct"/>
            <w:vAlign w:val="bottom"/>
            <w:hideMark/>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1,571,256</w:t>
            </w:r>
          </w:p>
        </w:tc>
      </w:tr>
      <w:tr w:rsidR="009F2BE7" w:rsidRPr="00D108EE" w:rsidTr="00926BAC">
        <w:trPr>
          <w:cantSplit/>
          <w:trHeight w:val="270"/>
          <w:tblHeader/>
        </w:trPr>
        <w:tc>
          <w:tcPr>
            <w:tcW w:w="2432" w:type="pct"/>
            <w:vAlign w:val="bottom"/>
            <w:hideMark/>
          </w:tcPr>
          <w:p w:rsidR="009F2BE7" w:rsidRPr="00D108EE" w:rsidRDefault="009F2BE7" w:rsidP="009F2BE7">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Tourism</w:t>
            </w:r>
          </w:p>
        </w:tc>
        <w:tc>
          <w:tcPr>
            <w:tcW w:w="642" w:type="pct"/>
            <w:shd w:val="clear" w:color="auto" w:fill="auto"/>
            <w:vAlign w:val="bottom"/>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3</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559</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895</w:t>
            </w:r>
          </w:p>
        </w:tc>
        <w:tc>
          <w:tcPr>
            <w:tcW w:w="642" w:type="pct"/>
            <w:shd w:val="clear" w:color="auto" w:fill="auto"/>
            <w:vAlign w:val="bottom"/>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533</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254</w:t>
            </w:r>
          </w:p>
        </w:tc>
        <w:tc>
          <w:tcPr>
            <w:tcW w:w="642" w:type="pct"/>
            <w:vAlign w:val="bottom"/>
            <w:hideMark/>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3,318,197</w:t>
            </w:r>
          </w:p>
        </w:tc>
        <w:tc>
          <w:tcPr>
            <w:tcW w:w="642" w:type="pct"/>
            <w:vAlign w:val="bottom"/>
            <w:hideMark/>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554,485</w:t>
            </w:r>
          </w:p>
        </w:tc>
      </w:tr>
      <w:tr w:rsidR="009F2BE7" w:rsidRPr="00D108EE" w:rsidTr="00926BAC">
        <w:trPr>
          <w:cantSplit/>
          <w:trHeight w:val="270"/>
          <w:tblHeader/>
        </w:trPr>
        <w:tc>
          <w:tcPr>
            <w:tcW w:w="2432" w:type="pct"/>
            <w:vAlign w:val="bottom"/>
            <w:hideMark/>
          </w:tcPr>
          <w:p w:rsidR="009F2BE7" w:rsidRPr="00D108EE" w:rsidRDefault="009F2BE7" w:rsidP="009F2BE7">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Transport, warehousing and connections</w:t>
            </w:r>
          </w:p>
        </w:tc>
        <w:tc>
          <w:tcPr>
            <w:tcW w:w="642" w:type="pct"/>
            <w:shd w:val="clear" w:color="auto" w:fill="auto"/>
            <w:vAlign w:val="bottom"/>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2</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250</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846</w:t>
            </w:r>
          </w:p>
        </w:tc>
        <w:tc>
          <w:tcPr>
            <w:tcW w:w="642" w:type="pct"/>
            <w:shd w:val="clear" w:color="auto" w:fill="auto"/>
            <w:vAlign w:val="bottom"/>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606</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447</w:t>
            </w:r>
          </w:p>
        </w:tc>
        <w:tc>
          <w:tcPr>
            <w:tcW w:w="642" w:type="pct"/>
            <w:vAlign w:val="bottom"/>
            <w:hideMark/>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1,958,455</w:t>
            </w:r>
          </w:p>
        </w:tc>
        <w:tc>
          <w:tcPr>
            <w:tcW w:w="642" w:type="pct"/>
            <w:vAlign w:val="bottom"/>
            <w:hideMark/>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764,034</w:t>
            </w:r>
          </w:p>
        </w:tc>
      </w:tr>
      <w:tr w:rsidR="00C217A6" w:rsidRPr="00D108EE" w:rsidTr="00926BAC">
        <w:trPr>
          <w:cantSplit/>
          <w:trHeight w:val="270"/>
          <w:tblHeader/>
        </w:trPr>
        <w:tc>
          <w:tcPr>
            <w:tcW w:w="2432" w:type="pct"/>
            <w:vAlign w:val="bottom"/>
            <w:hideMark/>
          </w:tcPr>
          <w:p w:rsidR="00C217A6" w:rsidRPr="00D108EE" w:rsidRDefault="00C217A6" w:rsidP="00C217A6">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Shipbuilding</w:t>
            </w:r>
          </w:p>
        </w:tc>
        <w:tc>
          <w:tcPr>
            <w:tcW w:w="642" w:type="pct"/>
            <w:shd w:val="clear" w:color="auto" w:fill="auto"/>
            <w:vAlign w:val="bottom"/>
          </w:tcPr>
          <w:p w:rsidR="00C217A6" w:rsidRPr="00D108EE" w:rsidRDefault="00C217A6" w:rsidP="00C217A6">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217A6">
              <w:rPr>
                <w:rFonts w:ascii="Calibri" w:eastAsia="Times New Roman" w:hAnsi="Calibri" w:cs="Calibri"/>
                <w:color w:val="000000" w:themeColor="text1"/>
                <w:sz w:val="19"/>
                <w:szCs w:val="19"/>
              </w:rPr>
              <w:t>1</w:t>
            </w:r>
            <w:r>
              <w:rPr>
                <w:rFonts w:ascii="Calibri" w:eastAsia="Times New Roman" w:hAnsi="Calibri" w:cs="Calibri"/>
                <w:color w:val="000000" w:themeColor="text1"/>
                <w:sz w:val="19"/>
                <w:szCs w:val="19"/>
              </w:rPr>
              <w:t>,</w:t>
            </w:r>
            <w:r w:rsidRPr="00C217A6">
              <w:rPr>
                <w:rFonts w:ascii="Calibri" w:eastAsia="Times New Roman" w:hAnsi="Calibri" w:cs="Calibri"/>
                <w:color w:val="000000" w:themeColor="text1"/>
                <w:sz w:val="19"/>
                <w:szCs w:val="19"/>
              </w:rPr>
              <w:t>301</w:t>
            </w:r>
            <w:r>
              <w:rPr>
                <w:rFonts w:ascii="Calibri" w:eastAsia="Times New Roman" w:hAnsi="Calibri" w:cs="Calibri"/>
                <w:color w:val="000000" w:themeColor="text1"/>
                <w:sz w:val="19"/>
                <w:szCs w:val="19"/>
              </w:rPr>
              <w:t>,</w:t>
            </w:r>
            <w:r w:rsidRPr="00C217A6">
              <w:rPr>
                <w:rFonts w:ascii="Calibri" w:eastAsia="Times New Roman" w:hAnsi="Calibri" w:cs="Calibri"/>
                <w:color w:val="000000" w:themeColor="text1"/>
                <w:sz w:val="19"/>
                <w:szCs w:val="19"/>
              </w:rPr>
              <w:t>134</w:t>
            </w:r>
          </w:p>
        </w:tc>
        <w:tc>
          <w:tcPr>
            <w:tcW w:w="642" w:type="pct"/>
            <w:shd w:val="clear" w:color="auto" w:fill="auto"/>
            <w:vAlign w:val="bottom"/>
          </w:tcPr>
          <w:p w:rsidR="00C217A6" w:rsidRPr="00D108EE" w:rsidRDefault="00C217A6" w:rsidP="00C217A6">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217A6">
              <w:rPr>
                <w:rFonts w:ascii="Calibri" w:eastAsia="Times New Roman" w:hAnsi="Calibri" w:cs="Calibri"/>
                <w:color w:val="000000" w:themeColor="text1"/>
                <w:sz w:val="19"/>
                <w:szCs w:val="19"/>
              </w:rPr>
              <w:t>42</w:t>
            </w:r>
            <w:r>
              <w:rPr>
                <w:rFonts w:ascii="Calibri" w:eastAsia="Times New Roman" w:hAnsi="Calibri" w:cs="Calibri"/>
                <w:color w:val="000000" w:themeColor="text1"/>
                <w:sz w:val="19"/>
                <w:szCs w:val="19"/>
              </w:rPr>
              <w:t>,</w:t>
            </w:r>
            <w:r w:rsidRPr="00C217A6">
              <w:rPr>
                <w:rFonts w:ascii="Calibri" w:eastAsia="Times New Roman" w:hAnsi="Calibri" w:cs="Calibri"/>
                <w:color w:val="000000" w:themeColor="text1"/>
                <w:sz w:val="19"/>
                <w:szCs w:val="19"/>
              </w:rPr>
              <w:t>072</w:t>
            </w:r>
          </w:p>
        </w:tc>
        <w:tc>
          <w:tcPr>
            <w:tcW w:w="642" w:type="pct"/>
            <w:vAlign w:val="bottom"/>
            <w:hideMark/>
          </w:tcPr>
          <w:p w:rsidR="00C217A6" w:rsidRPr="00D108EE" w:rsidRDefault="00C217A6" w:rsidP="00C217A6">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1,227,960</w:t>
            </w:r>
          </w:p>
        </w:tc>
        <w:tc>
          <w:tcPr>
            <w:tcW w:w="642" w:type="pct"/>
            <w:vAlign w:val="bottom"/>
            <w:hideMark/>
          </w:tcPr>
          <w:p w:rsidR="00C217A6" w:rsidRPr="00D108EE" w:rsidRDefault="00C217A6" w:rsidP="00C217A6">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12,190</w:t>
            </w:r>
          </w:p>
        </w:tc>
      </w:tr>
      <w:tr w:rsidR="009F2BE7" w:rsidRPr="00D108EE" w:rsidTr="00926BAC">
        <w:trPr>
          <w:cantSplit/>
          <w:trHeight w:val="270"/>
          <w:tblHeader/>
        </w:trPr>
        <w:tc>
          <w:tcPr>
            <w:tcW w:w="2432" w:type="pct"/>
            <w:vAlign w:val="bottom"/>
            <w:hideMark/>
          </w:tcPr>
          <w:p w:rsidR="009F2BE7" w:rsidRPr="00D108EE" w:rsidRDefault="009F2BE7" w:rsidP="009F2BE7">
            <w:pPr>
              <w:spacing w:after="0" w:line="280" w:lineRule="exact"/>
              <w:rPr>
                <w:rFonts w:ascii="Calibri" w:eastAsia="Calibri" w:hAnsi="Calibri" w:cs="Arial"/>
                <w:color w:val="000000" w:themeColor="text1"/>
                <w:sz w:val="19"/>
                <w:szCs w:val="19"/>
                <w:lang w:val="en-US"/>
              </w:rPr>
            </w:pPr>
            <w:r w:rsidRPr="00D108EE">
              <w:rPr>
                <w:rFonts w:ascii="Calibri" w:eastAsia="Calibri" w:hAnsi="Calibri" w:cs="Arial"/>
                <w:bCs/>
                <w:color w:val="000000" w:themeColor="text1"/>
                <w:sz w:val="19"/>
                <w:szCs w:val="19"/>
                <w:lang w:val="en-US"/>
              </w:rPr>
              <w:t>Agriculture and fishery</w:t>
            </w:r>
          </w:p>
        </w:tc>
        <w:tc>
          <w:tcPr>
            <w:tcW w:w="642" w:type="pct"/>
            <w:shd w:val="clear" w:color="auto" w:fill="auto"/>
            <w:vAlign w:val="bottom"/>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508</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854</w:t>
            </w:r>
          </w:p>
        </w:tc>
        <w:tc>
          <w:tcPr>
            <w:tcW w:w="642" w:type="pct"/>
            <w:shd w:val="clear" w:color="auto" w:fill="auto"/>
            <w:vAlign w:val="bottom"/>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107</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328</w:t>
            </w:r>
          </w:p>
        </w:tc>
        <w:tc>
          <w:tcPr>
            <w:tcW w:w="642" w:type="pct"/>
            <w:vAlign w:val="bottom"/>
            <w:hideMark/>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478,368</w:t>
            </w:r>
          </w:p>
        </w:tc>
        <w:tc>
          <w:tcPr>
            <w:tcW w:w="642" w:type="pct"/>
            <w:vAlign w:val="bottom"/>
            <w:hideMark/>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167,299</w:t>
            </w:r>
          </w:p>
        </w:tc>
      </w:tr>
      <w:tr w:rsidR="009F2BE7" w:rsidRPr="00D108EE" w:rsidTr="00926BAC">
        <w:trPr>
          <w:cantSplit/>
          <w:trHeight w:val="270"/>
          <w:tblHeader/>
        </w:trPr>
        <w:tc>
          <w:tcPr>
            <w:tcW w:w="2432" w:type="pct"/>
            <w:vAlign w:val="bottom"/>
            <w:hideMark/>
          </w:tcPr>
          <w:p w:rsidR="009F2BE7" w:rsidRPr="00D108EE" w:rsidRDefault="009F2BE7" w:rsidP="009F2BE7">
            <w:pPr>
              <w:spacing w:after="0" w:line="280" w:lineRule="exact"/>
              <w:rPr>
                <w:rFonts w:ascii="Calibri" w:eastAsia="Calibri" w:hAnsi="Calibri" w:cs="Arial"/>
                <w:color w:val="000000" w:themeColor="text1"/>
                <w:sz w:val="19"/>
                <w:szCs w:val="19"/>
                <w:lang w:val="en-US"/>
              </w:rPr>
            </w:pPr>
            <w:r w:rsidRPr="00D108EE">
              <w:rPr>
                <w:rFonts w:ascii="Calibri" w:eastAsia="Calibri" w:hAnsi="Calibri" w:cs="Arial"/>
                <w:bCs/>
                <w:color w:val="000000" w:themeColor="text1"/>
                <w:sz w:val="19"/>
                <w:szCs w:val="19"/>
                <w:lang w:val="en-US"/>
              </w:rPr>
              <w:t>Food industry</w:t>
            </w:r>
          </w:p>
        </w:tc>
        <w:tc>
          <w:tcPr>
            <w:tcW w:w="642" w:type="pct"/>
            <w:shd w:val="clear" w:color="auto" w:fill="auto"/>
            <w:vAlign w:val="bottom"/>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008</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926</w:t>
            </w:r>
          </w:p>
        </w:tc>
        <w:tc>
          <w:tcPr>
            <w:tcW w:w="642" w:type="pct"/>
            <w:shd w:val="clear" w:color="auto" w:fill="auto"/>
            <w:vAlign w:val="bottom"/>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134</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617</w:t>
            </w:r>
          </w:p>
        </w:tc>
        <w:tc>
          <w:tcPr>
            <w:tcW w:w="642" w:type="pct"/>
            <w:vAlign w:val="bottom"/>
            <w:hideMark/>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864,720</w:t>
            </w:r>
          </w:p>
        </w:tc>
        <w:tc>
          <w:tcPr>
            <w:tcW w:w="642" w:type="pct"/>
            <w:vAlign w:val="bottom"/>
            <w:hideMark/>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500,569</w:t>
            </w:r>
          </w:p>
        </w:tc>
      </w:tr>
      <w:tr w:rsidR="009F2BE7" w:rsidRPr="00D108EE" w:rsidTr="00926BAC">
        <w:trPr>
          <w:cantSplit/>
          <w:trHeight w:val="270"/>
          <w:tblHeader/>
        </w:trPr>
        <w:tc>
          <w:tcPr>
            <w:tcW w:w="2432" w:type="pct"/>
            <w:vAlign w:val="bottom"/>
            <w:hideMark/>
          </w:tcPr>
          <w:p w:rsidR="009F2BE7" w:rsidRPr="00D108EE" w:rsidRDefault="009F2BE7" w:rsidP="009F2BE7">
            <w:pPr>
              <w:spacing w:after="0" w:line="280" w:lineRule="exact"/>
              <w:rPr>
                <w:rFonts w:ascii="Calibri" w:eastAsia="Calibri" w:hAnsi="Calibri" w:cs="Arial"/>
                <w:color w:val="000000" w:themeColor="text1"/>
                <w:sz w:val="19"/>
                <w:szCs w:val="19"/>
                <w:lang w:val="en-US"/>
              </w:rPr>
            </w:pPr>
            <w:r w:rsidRPr="00D108EE">
              <w:rPr>
                <w:rFonts w:ascii="Calibri" w:eastAsia="Calibri" w:hAnsi="Calibri" w:cs="Arial"/>
                <w:color w:val="000000" w:themeColor="text1"/>
                <w:sz w:val="19"/>
                <w:szCs w:val="19"/>
                <w:lang w:val="en-US"/>
              </w:rPr>
              <w:t>Construction industry</w:t>
            </w:r>
          </w:p>
        </w:tc>
        <w:tc>
          <w:tcPr>
            <w:tcW w:w="642" w:type="pct"/>
            <w:shd w:val="clear" w:color="auto" w:fill="auto"/>
            <w:vAlign w:val="bottom"/>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953</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514</w:t>
            </w:r>
          </w:p>
        </w:tc>
        <w:tc>
          <w:tcPr>
            <w:tcW w:w="642" w:type="pct"/>
            <w:shd w:val="clear" w:color="auto" w:fill="auto"/>
            <w:vAlign w:val="bottom"/>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143</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456</w:t>
            </w:r>
          </w:p>
        </w:tc>
        <w:tc>
          <w:tcPr>
            <w:tcW w:w="642" w:type="pct"/>
            <w:vAlign w:val="bottom"/>
            <w:hideMark/>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1,217,933</w:t>
            </w:r>
          </w:p>
        </w:tc>
        <w:tc>
          <w:tcPr>
            <w:tcW w:w="642" w:type="pct"/>
            <w:vAlign w:val="bottom"/>
            <w:hideMark/>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113,301</w:t>
            </w:r>
          </w:p>
        </w:tc>
      </w:tr>
      <w:tr w:rsidR="009F2BE7" w:rsidRPr="00D108EE" w:rsidTr="00926BAC">
        <w:trPr>
          <w:cantSplit/>
          <w:trHeight w:val="270"/>
          <w:tblHeader/>
        </w:trPr>
        <w:tc>
          <w:tcPr>
            <w:tcW w:w="2432" w:type="pct"/>
            <w:vAlign w:val="bottom"/>
            <w:hideMark/>
          </w:tcPr>
          <w:p w:rsidR="009F2BE7" w:rsidRPr="00D108EE" w:rsidRDefault="009F2BE7" w:rsidP="009F2BE7">
            <w:pPr>
              <w:spacing w:after="0" w:line="280" w:lineRule="exact"/>
              <w:rPr>
                <w:rFonts w:ascii="Calibri" w:eastAsia="Calibri" w:hAnsi="Calibri" w:cs="Arial"/>
                <w:color w:val="000000" w:themeColor="text1"/>
                <w:sz w:val="19"/>
                <w:szCs w:val="19"/>
                <w:lang w:val="en-US"/>
              </w:rPr>
            </w:pPr>
            <w:r w:rsidRPr="00D108EE">
              <w:rPr>
                <w:rFonts w:ascii="Calibri" w:eastAsia="Calibri" w:hAnsi="Calibri" w:cs="Arial"/>
                <w:color w:val="000000" w:themeColor="text1"/>
                <w:sz w:val="19"/>
                <w:szCs w:val="19"/>
                <w:lang w:val="en-US"/>
              </w:rPr>
              <w:t>Other industry</w:t>
            </w:r>
          </w:p>
        </w:tc>
        <w:tc>
          <w:tcPr>
            <w:tcW w:w="642" w:type="pct"/>
            <w:shd w:val="clear" w:color="auto" w:fill="auto"/>
            <w:vAlign w:val="bottom"/>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373</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089</w:t>
            </w:r>
          </w:p>
        </w:tc>
        <w:tc>
          <w:tcPr>
            <w:tcW w:w="642" w:type="pct"/>
            <w:shd w:val="clear" w:color="auto" w:fill="auto"/>
            <w:vAlign w:val="bottom"/>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102</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195</w:t>
            </w:r>
          </w:p>
        </w:tc>
        <w:tc>
          <w:tcPr>
            <w:tcW w:w="642" w:type="pct"/>
            <w:vAlign w:val="bottom"/>
            <w:hideMark/>
          </w:tcPr>
          <w:p w:rsidR="009F2BE7" w:rsidRPr="002125D1"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highlight w:val="yellow"/>
                <w:lang w:val="en-US"/>
              </w:rPr>
            </w:pPr>
            <w:r w:rsidRPr="00A15BFB">
              <w:rPr>
                <w:rFonts w:ascii="Calibri" w:eastAsia="Times New Roman" w:hAnsi="Calibri" w:cs="Calibri"/>
                <w:color w:val="000000" w:themeColor="text1"/>
                <w:sz w:val="19"/>
                <w:szCs w:val="19"/>
                <w:lang w:val="en-US"/>
              </w:rPr>
              <w:t>3</w:t>
            </w:r>
            <w:r w:rsidR="00A15BFB" w:rsidRPr="002125D1">
              <w:rPr>
                <w:rFonts w:ascii="Calibri" w:eastAsia="Times New Roman" w:hAnsi="Calibri" w:cs="Calibri"/>
                <w:color w:val="000000" w:themeColor="text1"/>
                <w:sz w:val="19"/>
                <w:szCs w:val="19"/>
                <w:lang w:val="en-US"/>
              </w:rPr>
              <w:t>54,512</w:t>
            </w:r>
          </w:p>
        </w:tc>
        <w:tc>
          <w:tcPr>
            <w:tcW w:w="642" w:type="pct"/>
            <w:vAlign w:val="bottom"/>
            <w:hideMark/>
          </w:tcPr>
          <w:p w:rsidR="009F2BE7" w:rsidRPr="002125D1"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highlight w:val="yellow"/>
                <w:lang w:val="en-US"/>
              </w:rPr>
            </w:pPr>
            <w:r w:rsidRPr="00A15BFB">
              <w:rPr>
                <w:rFonts w:ascii="Calibri" w:eastAsia="Times New Roman" w:hAnsi="Calibri" w:cs="Calibri"/>
                <w:color w:val="000000" w:themeColor="text1"/>
                <w:sz w:val="19"/>
                <w:szCs w:val="19"/>
                <w:lang w:val="en-US"/>
              </w:rPr>
              <w:t>92,440</w:t>
            </w:r>
          </w:p>
        </w:tc>
      </w:tr>
      <w:tr w:rsidR="009F2BE7" w:rsidRPr="00D108EE" w:rsidTr="00926BAC">
        <w:trPr>
          <w:cantSplit/>
          <w:trHeight w:val="270"/>
          <w:tblHeader/>
        </w:trPr>
        <w:tc>
          <w:tcPr>
            <w:tcW w:w="2432" w:type="pct"/>
            <w:vAlign w:val="bottom"/>
            <w:hideMark/>
          </w:tcPr>
          <w:p w:rsidR="009F2BE7" w:rsidRPr="00D108EE" w:rsidRDefault="009F2BE7" w:rsidP="009F2BE7">
            <w:pPr>
              <w:spacing w:after="0" w:line="280" w:lineRule="exact"/>
              <w:rPr>
                <w:rFonts w:ascii="Calibri" w:eastAsia="Calibri" w:hAnsi="Calibri" w:cs="Arial"/>
                <w:color w:val="000000" w:themeColor="text1"/>
                <w:sz w:val="19"/>
                <w:szCs w:val="19"/>
                <w:lang w:val="en-US"/>
              </w:rPr>
            </w:pPr>
            <w:r w:rsidRPr="00D108EE">
              <w:rPr>
                <w:rFonts w:ascii="Calibri" w:eastAsia="Calibri" w:hAnsi="Calibri" w:cs="Arial"/>
                <w:bCs/>
                <w:color w:val="000000" w:themeColor="text1"/>
                <w:sz w:val="19"/>
                <w:szCs w:val="19"/>
                <w:lang w:val="en-US"/>
              </w:rPr>
              <w:t>Public administration</w:t>
            </w:r>
          </w:p>
        </w:tc>
        <w:tc>
          <w:tcPr>
            <w:tcW w:w="642" w:type="pct"/>
            <w:shd w:val="clear" w:color="auto" w:fill="auto"/>
            <w:vAlign w:val="bottom"/>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2</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720</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424</w:t>
            </w:r>
          </w:p>
        </w:tc>
        <w:tc>
          <w:tcPr>
            <w:tcW w:w="642" w:type="pct"/>
            <w:shd w:val="clear" w:color="auto" w:fill="auto"/>
            <w:vAlign w:val="bottom"/>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2</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719</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824</w:t>
            </w:r>
          </w:p>
        </w:tc>
        <w:tc>
          <w:tcPr>
            <w:tcW w:w="642" w:type="pct"/>
            <w:vAlign w:val="bottom"/>
            <w:hideMark/>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3,040,733</w:t>
            </w:r>
          </w:p>
        </w:tc>
        <w:tc>
          <w:tcPr>
            <w:tcW w:w="642" w:type="pct"/>
            <w:vAlign w:val="bottom"/>
            <w:hideMark/>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3,040,152</w:t>
            </w:r>
          </w:p>
        </w:tc>
      </w:tr>
      <w:tr w:rsidR="009F2BE7" w:rsidRPr="00D108EE" w:rsidTr="00926BAC">
        <w:trPr>
          <w:cantSplit/>
          <w:trHeight w:val="270"/>
          <w:tblHeader/>
        </w:trPr>
        <w:tc>
          <w:tcPr>
            <w:tcW w:w="2432" w:type="pct"/>
            <w:vAlign w:val="bottom"/>
            <w:hideMark/>
          </w:tcPr>
          <w:p w:rsidR="009F2BE7" w:rsidRPr="00D108EE" w:rsidRDefault="009F2BE7" w:rsidP="009F2BE7">
            <w:pPr>
              <w:spacing w:after="0" w:line="280" w:lineRule="exact"/>
              <w:rPr>
                <w:rFonts w:ascii="Calibri" w:eastAsia="Calibri" w:hAnsi="Calibri" w:cs="Arial"/>
                <w:color w:val="000000" w:themeColor="text1"/>
                <w:sz w:val="19"/>
                <w:szCs w:val="19"/>
                <w:lang w:val="en-US"/>
              </w:rPr>
            </w:pPr>
            <w:r w:rsidRPr="00D108EE">
              <w:rPr>
                <w:rFonts w:ascii="Calibri" w:eastAsia="Calibri" w:hAnsi="Calibri" w:cs="Arial"/>
                <w:bCs/>
                <w:color w:val="000000" w:themeColor="text1"/>
                <w:sz w:val="19"/>
                <w:szCs w:val="19"/>
                <w:lang w:val="en-US"/>
              </w:rPr>
              <w:t>Education</w:t>
            </w:r>
          </w:p>
        </w:tc>
        <w:tc>
          <w:tcPr>
            <w:tcW w:w="642" w:type="pct"/>
            <w:shd w:val="clear" w:color="auto" w:fill="auto"/>
            <w:vAlign w:val="bottom"/>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40</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723</w:t>
            </w:r>
          </w:p>
        </w:tc>
        <w:tc>
          <w:tcPr>
            <w:tcW w:w="642" w:type="pct"/>
            <w:shd w:val="clear" w:color="auto" w:fill="auto"/>
            <w:vAlign w:val="bottom"/>
          </w:tcPr>
          <w:p w:rsidR="009F2BE7" w:rsidRPr="00D108EE" w:rsidRDefault="009F2BE7" w:rsidP="009F2BE7">
            <w:pPr>
              <w:tabs>
                <w:tab w:val="right" w:pos="1202"/>
              </w:tabs>
              <w:spacing w:after="0" w:line="301" w:lineRule="exact"/>
              <w:jc w:val="right"/>
              <w:outlineLvl w:val="0"/>
              <w:rPr>
                <w:rFonts w:ascii="Calibri" w:eastAsia="Calibri"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38</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026</w:t>
            </w:r>
          </w:p>
        </w:tc>
        <w:tc>
          <w:tcPr>
            <w:tcW w:w="642" w:type="pct"/>
            <w:vAlign w:val="bottom"/>
            <w:hideMark/>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40,702</w:t>
            </w:r>
          </w:p>
        </w:tc>
        <w:tc>
          <w:tcPr>
            <w:tcW w:w="642" w:type="pct"/>
            <w:vAlign w:val="bottom"/>
            <w:hideMark/>
          </w:tcPr>
          <w:p w:rsidR="009F2BE7" w:rsidRPr="00D108EE" w:rsidRDefault="009F2BE7" w:rsidP="009F2BE7">
            <w:pPr>
              <w:tabs>
                <w:tab w:val="right" w:pos="1202"/>
              </w:tabs>
              <w:spacing w:after="0" w:line="301" w:lineRule="exact"/>
              <w:jc w:val="right"/>
              <w:outlineLvl w:val="0"/>
              <w:rPr>
                <w:rFonts w:ascii="Calibri" w:eastAsia="Calibri"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37,768</w:t>
            </w:r>
          </w:p>
        </w:tc>
      </w:tr>
      <w:tr w:rsidR="009F2BE7" w:rsidRPr="00D108EE" w:rsidTr="00926BAC">
        <w:trPr>
          <w:cantSplit/>
          <w:trHeight w:val="270"/>
          <w:tblHeader/>
        </w:trPr>
        <w:tc>
          <w:tcPr>
            <w:tcW w:w="2432" w:type="pct"/>
            <w:vAlign w:val="bottom"/>
            <w:hideMark/>
          </w:tcPr>
          <w:p w:rsidR="009F2BE7" w:rsidRPr="00D108EE" w:rsidRDefault="009F2BE7" w:rsidP="009F2BE7">
            <w:pPr>
              <w:spacing w:after="0" w:line="240" w:lineRule="auto"/>
              <w:rPr>
                <w:rFonts w:ascii="Calibri" w:eastAsia="Calibri" w:hAnsi="Calibri" w:cs="Arial"/>
                <w:color w:val="000000" w:themeColor="text1"/>
                <w:sz w:val="19"/>
                <w:szCs w:val="19"/>
                <w:lang w:val="en-US"/>
              </w:rPr>
            </w:pPr>
            <w:r w:rsidRPr="00D108EE">
              <w:rPr>
                <w:rFonts w:ascii="Calibri" w:eastAsia="Calibri" w:hAnsi="Calibri" w:cs="Arial"/>
                <w:bCs/>
                <w:color w:val="000000" w:themeColor="text1"/>
                <w:sz w:val="19"/>
                <w:szCs w:val="19"/>
                <w:lang w:val="en-US"/>
              </w:rPr>
              <w:t xml:space="preserve">Manufacture of basic metals and fabricated metal products, except machinery and equipment </w:t>
            </w:r>
          </w:p>
        </w:tc>
        <w:tc>
          <w:tcPr>
            <w:tcW w:w="642" w:type="pct"/>
            <w:shd w:val="clear" w:color="auto" w:fill="auto"/>
            <w:vAlign w:val="bottom"/>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134</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244</w:t>
            </w:r>
          </w:p>
        </w:tc>
        <w:tc>
          <w:tcPr>
            <w:tcW w:w="642" w:type="pct"/>
            <w:shd w:val="clear" w:color="auto" w:fill="auto"/>
            <w:vAlign w:val="bottom"/>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14</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936</w:t>
            </w:r>
          </w:p>
        </w:tc>
        <w:tc>
          <w:tcPr>
            <w:tcW w:w="642" w:type="pct"/>
            <w:vAlign w:val="bottom"/>
            <w:hideMark/>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182,417</w:t>
            </w:r>
          </w:p>
        </w:tc>
        <w:tc>
          <w:tcPr>
            <w:tcW w:w="642" w:type="pct"/>
            <w:vAlign w:val="bottom"/>
            <w:hideMark/>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10,727</w:t>
            </w:r>
          </w:p>
        </w:tc>
      </w:tr>
      <w:tr w:rsidR="009F2BE7" w:rsidRPr="00D108EE" w:rsidTr="00926BAC">
        <w:trPr>
          <w:cantSplit/>
          <w:trHeight w:val="270"/>
          <w:tblHeader/>
        </w:trPr>
        <w:tc>
          <w:tcPr>
            <w:tcW w:w="2432" w:type="pct"/>
            <w:vAlign w:val="bottom"/>
            <w:hideMark/>
          </w:tcPr>
          <w:p w:rsidR="009F2BE7" w:rsidRPr="00D108EE" w:rsidRDefault="009F2BE7" w:rsidP="009F2BE7">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Manufacture of chemicals and chemical products</w:t>
            </w:r>
          </w:p>
        </w:tc>
        <w:tc>
          <w:tcPr>
            <w:tcW w:w="642" w:type="pct"/>
            <w:shd w:val="clear" w:color="auto" w:fill="auto"/>
            <w:vAlign w:val="bottom"/>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64</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911</w:t>
            </w:r>
          </w:p>
        </w:tc>
        <w:tc>
          <w:tcPr>
            <w:tcW w:w="642" w:type="pct"/>
            <w:shd w:val="clear" w:color="auto" w:fill="auto"/>
            <w:vAlign w:val="bottom"/>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19</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176</w:t>
            </w:r>
          </w:p>
        </w:tc>
        <w:tc>
          <w:tcPr>
            <w:tcW w:w="642" w:type="pct"/>
            <w:vAlign w:val="bottom"/>
            <w:hideMark/>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70,214</w:t>
            </w:r>
          </w:p>
        </w:tc>
        <w:tc>
          <w:tcPr>
            <w:tcW w:w="642" w:type="pct"/>
            <w:vAlign w:val="bottom"/>
            <w:hideMark/>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54,088</w:t>
            </w:r>
          </w:p>
        </w:tc>
      </w:tr>
      <w:tr w:rsidR="009F2BE7" w:rsidRPr="00D108EE" w:rsidTr="00926BAC">
        <w:trPr>
          <w:cantSplit/>
          <w:trHeight w:val="270"/>
          <w:tblHeader/>
        </w:trPr>
        <w:tc>
          <w:tcPr>
            <w:tcW w:w="2432" w:type="pct"/>
            <w:vAlign w:val="bottom"/>
            <w:hideMark/>
          </w:tcPr>
          <w:p w:rsidR="009F2BE7" w:rsidRPr="00D108EE" w:rsidRDefault="009F2BE7" w:rsidP="009F2BE7">
            <w:pPr>
              <w:spacing w:after="0" w:line="280" w:lineRule="exact"/>
              <w:rPr>
                <w:rFonts w:ascii="Calibri" w:eastAsia="Calibri" w:hAnsi="Calibri" w:cs="Arial"/>
                <w:color w:val="000000" w:themeColor="text1"/>
                <w:sz w:val="19"/>
                <w:szCs w:val="19"/>
                <w:lang w:val="en-US"/>
              </w:rPr>
            </w:pPr>
            <w:r w:rsidRPr="00D108EE">
              <w:rPr>
                <w:rFonts w:ascii="Calibri" w:eastAsia="Calibri" w:hAnsi="Calibri" w:cs="Arial"/>
                <w:bCs/>
                <w:color w:val="000000" w:themeColor="text1"/>
                <w:sz w:val="19"/>
                <w:szCs w:val="19"/>
                <w:lang w:val="en-US"/>
              </w:rPr>
              <w:t xml:space="preserve">Manufacture of other non-metallic mineral products </w:t>
            </w:r>
          </w:p>
        </w:tc>
        <w:tc>
          <w:tcPr>
            <w:tcW w:w="642" w:type="pct"/>
            <w:shd w:val="clear" w:color="auto" w:fill="auto"/>
            <w:vAlign w:val="bottom"/>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164</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216</w:t>
            </w:r>
          </w:p>
        </w:tc>
        <w:tc>
          <w:tcPr>
            <w:tcW w:w="642" w:type="pct"/>
            <w:shd w:val="clear" w:color="auto" w:fill="auto"/>
            <w:vAlign w:val="bottom"/>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56</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123</w:t>
            </w:r>
          </w:p>
        </w:tc>
        <w:tc>
          <w:tcPr>
            <w:tcW w:w="642" w:type="pct"/>
            <w:vAlign w:val="bottom"/>
            <w:hideMark/>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175,818</w:t>
            </w:r>
          </w:p>
        </w:tc>
        <w:tc>
          <w:tcPr>
            <w:tcW w:w="642" w:type="pct"/>
            <w:vAlign w:val="bottom"/>
            <w:hideMark/>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62,144</w:t>
            </w:r>
          </w:p>
        </w:tc>
      </w:tr>
      <w:tr w:rsidR="009F2BE7" w:rsidRPr="00D108EE" w:rsidTr="00926BAC">
        <w:trPr>
          <w:cantSplit/>
          <w:trHeight w:val="270"/>
          <w:tblHeader/>
        </w:trPr>
        <w:tc>
          <w:tcPr>
            <w:tcW w:w="2432" w:type="pct"/>
            <w:vAlign w:val="bottom"/>
            <w:hideMark/>
          </w:tcPr>
          <w:p w:rsidR="009F2BE7" w:rsidRPr="00D108EE" w:rsidRDefault="009F2BE7" w:rsidP="009F2BE7">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Pharmaceutical industry</w:t>
            </w:r>
          </w:p>
        </w:tc>
        <w:tc>
          <w:tcPr>
            <w:tcW w:w="642" w:type="pct"/>
            <w:shd w:val="clear" w:color="auto" w:fill="auto"/>
            <w:vAlign w:val="bottom"/>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347</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464</w:t>
            </w:r>
          </w:p>
        </w:tc>
        <w:tc>
          <w:tcPr>
            <w:tcW w:w="642" w:type="pct"/>
            <w:shd w:val="clear" w:color="auto" w:fill="auto"/>
            <w:vAlign w:val="bottom"/>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346</w:t>
            </w:r>
          </w:p>
        </w:tc>
        <w:tc>
          <w:tcPr>
            <w:tcW w:w="642" w:type="pct"/>
            <w:vAlign w:val="bottom"/>
            <w:hideMark/>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392,460</w:t>
            </w:r>
          </w:p>
        </w:tc>
        <w:tc>
          <w:tcPr>
            <w:tcW w:w="642" w:type="pct"/>
            <w:vAlign w:val="bottom"/>
            <w:hideMark/>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1,129</w:t>
            </w:r>
          </w:p>
        </w:tc>
      </w:tr>
      <w:tr w:rsidR="009F2BE7" w:rsidRPr="00D108EE" w:rsidTr="00926BAC">
        <w:trPr>
          <w:cantSplit/>
          <w:trHeight w:val="270"/>
          <w:tblHeader/>
        </w:trPr>
        <w:tc>
          <w:tcPr>
            <w:tcW w:w="2432" w:type="pct"/>
            <w:vAlign w:val="bottom"/>
          </w:tcPr>
          <w:p w:rsidR="009F2BE7" w:rsidRPr="00D108EE" w:rsidRDefault="00EB604E" w:rsidP="009F2BE7">
            <w:pPr>
              <w:spacing w:after="0" w:line="280" w:lineRule="exact"/>
              <w:rPr>
                <w:rFonts w:ascii="Calibri" w:eastAsia="Calibri" w:hAnsi="Calibri" w:cs="Arial"/>
                <w:bCs/>
                <w:color w:val="000000" w:themeColor="text1"/>
                <w:sz w:val="19"/>
                <w:szCs w:val="19"/>
                <w:lang w:val="en-US"/>
              </w:rPr>
            </w:pPr>
            <w:r w:rsidRPr="00EB604E">
              <w:rPr>
                <w:rFonts w:ascii="Calibri" w:eastAsia="Calibri" w:hAnsi="Calibri" w:cs="Arial"/>
                <w:bCs/>
                <w:color w:val="000000" w:themeColor="text1"/>
                <w:sz w:val="19"/>
                <w:szCs w:val="19"/>
                <w:lang w:val="en-US"/>
              </w:rPr>
              <w:t>Manufacture of motor vehicles, trailers and semi - trailers</w:t>
            </w:r>
          </w:p>
        </w:tc>
        <w:tc>
          <w:tcPr>
            <w:tcW w:w="642" w:type="pct"/>
            <w:shd w:val="clear" w:color="auto" w:fill="auto"/>
            <w:vAlign w:val="bottom"/>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162</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041</w:t>
            </w:r>
          </w:p>
        </w:tc>
        <w:tc>
          <w:tcPr>
            <w:tcW w:w="642" w:type="pct"/>
            <w:shd w:val="clear" w:color="auto" w:fill="auto"/>
            <w:vAlign w:val="bottom"/>
          </w:tcPr>
          <w:p w:rsidR="009F2BE7" w:rsidRPr="00D108EE" w:rsidRDefault="009F2BE7" w:rsidP="009F2BE7">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w:t>
            </w:r>
          </w:p>
        </w:tc>
        <w:tc>
          <w:tcPr>
            <w:tcW w:w="642" w:type="pct"/>
            <w:vAlign w:val="bottom"/>
          </w:tcPr>
          <w:p w:rsidR="009F2BE7" w:rsidRPr="002125D1" w:rsidRDefault="00A15BFB" w:rsidP="009F2BE7">
            <w:pPr>
              <w:tabs>
                <w:tab w:val="right" w:pos="1202"/>
              </w:tabs>
              <w:spacing w:after="0" w:line="301" w:lineRule="exact"/>
              <w:jc w:val="right"/>
              <w:outlineLvl w:val="0"/>
              <w:rPr>
                <w:rFonts w:ascii="Calibri" w:eastAsia="Times New Roman" w:hAnsi="Calibri" w:cs="Calibri"/>
                <w:color w:val="000000" w:themeColor="text1"/>
                <w:sz w:val="19"/>
                <w:szCs w:val="19"/>
                <w:highlight w:val="yellow"/>
                <w:lang w:val="en-US"/>
              </w:rPr>
            </w:pPr>
            <w:r w:rsidRPr="002125D1">
              <w:rPr>
                <w:rFonts w:ascii="Calibri" w:eastAsia="Times New Roman" w:hAnsi="Calibri" w:cs="Calibri"/>
                <w:color w:val="000000" w:themeColor="text1"/>
                <w:sz w:val="19"/>
                <w:szCs w:val="19"/>
                <w:lang w:val="en-US"/>
              </w:rPr>
              <w:t>16,356</w:t>
            </w:r>
          </w:p>
        </w:tc>
        <w:tc>
          <w:tcPr>
            <w:tcW w:w="642" w:type="pct"/>
            <w:vAlign w:val="bottom"/>
          </w:tcPr>
          <w:p w:rsidR="009F2BE7" w:rsidRPr="002125D1" w:rsidRDefault="009F2BE7" w:rsidP="009F2BE7">
            <w:pPr>
              <w:tabs>
                <w:tab w:val="right" w:pos="1202"/>
              </w:tabs>
              <w:spacing w:after="0" w:line="301" w:lineRule="exact"/>
              <w:jc w:val="right"/>
              <w:outlineLvl w:val="0"/>
              <w:rPr>
                <w:rFonts w:ascii="Calibri" w:eastAsia="Times New Roman" w:hAnsi="Calibri" w:cs="Calibri"/>
                <w:color w:val="000000" w:themeColor="text1"/>
                <w:sz w:val="19"/>
                <w:szCs w:val="19"/>
                <w:highlight w:val="yellow"/>
                <w:lang w:val="en-US"/>
              </w:rPr>
            </w:pPr>
            <w:r w:rsidRPr="00A15BFB">
              <w:rPr>
                <w:rFonts w:ascii="Calibri" w:eastAsia="Times New Roman" w:hAnsi="Calibri" w:cs="Calibri"/>
                <w:color w:val="000000" w:themeColor="text1"/>
                <w:sz w:val="19"/>
                <w:szCs w:val="19"/>
                <w:lang w:val="en-US"/>
              </w:rPr>
              <w:t>-</w:t>
            </w:r>
          </w:p>
        </w:tc>
      </w:tr>
      <w:tr w:rsidR="00C217A6" w:rsidRPr="00D108EE" w:rsidTr="0000577A">
        <w:trPr>
          <w:cantSplit/>
          <w:trHeight w:val="270"/>
          <w:tblHeader/>
        </w:trPr>
        <w:tc>
          <w:tcPr>
            <w:tcW w:w="2432" w:type="pct"/>
            <w:vAlign w:val="bottom"/>
            <w:hideMark/>
          </w:tcPr>
          <w:p w:rsidR="00C217A6" w:rsidRPr="00D108EE" w:rsidRDefault="00C217A6" w:rsidP="00C217A6">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Other</w:t>
            </w:r>
          </w:p>
        </w:tc>
        <w:tc>
          <w:tcPr>
            <w:tcW w:w="642" w:type="pct"/>
            <w:vAlign w:val="bottom"/>
          </w:tcPr>
          <w:p w:rsidR="00C217A6" w:rsidRPr="00C217A6" w:rsidRDefault="00C217A6" w:rsidP="00C217A6">
            <w:pPr>
              <w:tabs>
                <w:tab w:val="right" w:pos="1202"/>
              </w:tabs>
              <w:spacing w:after="0" w:line="301" w:lineRule="exact"/>
              <w:jc w:val="right"/>
              <w:outlineLvl w:val="0"/>
              <w:rPr>
                <w:rFonts w:ascii="Calibri" w:eastAsia="Times New Roman" w:hAnsi="Calibri" w:cs="Calibri"/>
                <w:color w:val="000000" w:themeColor="text1"/>
                <w:sz w:val="19"/>
                <w:szCs w:val="19"/>
                <w:lang w:val="en-US"/>
              </w:rPr>
            </w:pPr>
            <w:r w:rsidRPr="00C217A6">
              <w:rPr>
                <w:rFonts w:ascii="Calibri" w:eastAsia="Times New Roman" w:hAnsi="Calibri" w:cs="Calibri"/>
                <w:color w:val="000000" w:themeColor="text1"/>
                <w:sz w:val="19"/>
                <w:szCs w:val="19"/>
                <w:lang w:val="en-US"/>
              </w:rPr>
              <w:t>1</w:t>
            </w:r>
            <w:r>
              <w:rPr>
                <w:rFonts w:ascii="Calibri" w:eastAsia="Times New Roman" w:hAnsi="Calibri" w:cs="Calibri"/>
                <w:color w:val="000000" w:themeColor="text1"/>
                <w:sz w:val="19"/>
                <w:szCs w:val="19"/>
                <w:lang w:val="en-US"/>
              </w:rPr>
              <w:t>,</w:t>
            </w:r>
            <w:r w:rsidRPr="00C217A6">
              <w:rPr>
                <w:rFonts w:ascii="Calibri" w:eastAsia="Times New Roman" w:hAnsi="Calibri" w:cs="Calibri"/>
                <w:color w:val="000000" w:themeColor="text1"/>
                <w:sz w:val="19"/>
                <w:szCs w:val="19"/>
                <w:lang w:val="en-US"/>
              </w:rPr>
              <w:t>935</w:t>
            </w:r>
            <w:r>
              <w:rPr>
                <w:rFonts w:ascii="Calibri" w:eastAsia="Times New Roman" w:hAnsi="Calibri" w:cs="Calibri"/>
                <w:color w:val="000000" w:themeColor="text1"/>
                <w:sz w:val="19"/>
                <w:szCs w:val="19"/>
                <w:lang w:val="en-US"/>
              </w:rPr>
              <w:t>,</w:t>
            </w:r>
            <w:r w:rsidRPr="00C217A6">
              <w:rPr>
                <w:rFonts w:ascii="Calibri" w:eastAsia="Times New Roman" w:hAnsi="Calibri" w:cs="Calibri"/>
                <w:color w:val="000000" w:themeColor="text1"/>
                <w:sz w:val="19"/>
                <w:szCs w:val="19"/>
                <w:lang w:val="en-US"/>
              </w:rPr>
              <w:t>547</w:t>
            </w:r>
          </w:p>
        </w:tc>
        <w:tc>
          <w:tcPr>
            <w:tcW w:w="642" w:type="pct"/>
            <w:vAlign w:val="bottom"/>
          </w:tcPr>
          <w:p w:rsidR="00C217A6" w:rsidRPr="00C217A6" w:rsidRDefault="00C217A6" w:rsidP="00C217A6">
            <w:pPr>
              <w:tabs>
                <w:tab w:val="right" w:pos="1202"/>
              </w:tabs>
              <w:spacing w:after="0" w:line="301" w:lineRule="exact"/>
              <w:jc w:val="right"/>
              <w:outlineLvl w:val="0"/>
              <w:rPr>
                <w:rFonts w:ascii="Calibri" w:eastAsia="Times New Roman" w:hAnsi="Calibri" w:cs="Calibri"/>
                <w:color w:val="000000" w:themeColor="text1"/>
                <w:sz w:val="19"/>
                <w:szCs w:val="19"/>
                <w:lang w:val="en-US"/>
              </w:rPr>
            </w:pPr>
            <w:r w:rsidRPr="00C217A6">
              <w:rPr>
                <w:rFonts w:ascii="Calibri" w:eastAsia="Times New Roman" w:hAnsi="Calibri" w:cs="Calibri"/>
                <w:color w:val="000000" w:themeColor="text1"/>
                <w:sz w:val="19"/>
                <w:szCs w:val="19"/>
                <w:lang w:val="en-US"/>
              </w:rPr>
              <w:t>303</w:t>
            </w:r>
            <w:r>
              <w:rPr>
                <w:rFonts w:ascii="Calibri" w:eastAsia="Times New Roman" w:hAnsi="Calibri" w:cs="Calibri"/>
                <w:color w:val="000000" w:themeColor="text1"/>
                <w:sz w:val="19"/>
                <w:szCs w:val="19"/>
                <w:lang w:val="en-US"/>
              </w:rPr>
              <w:t>,</w:t>
            </w:r>
            <w:r w:rsidRPr="00C217A6">
              <w:rPr>
                <w:rFonts w:ascii="Calibri" w:eastAsia="Times New Roman" w:hAnsi="Calibri" w:cs="Calibri"/>
                <w:color w:val="000000" w:themeColor="text1"/>
                <w:sz w:val="19"/>
                <w:szCs w:val="19"/>
                <w:lang w:val="en-US"/>
              </w:rPr>
              <w:t>316</w:t>
            </w:r>
          </w:p>
        </w:tc>
        <w:tc>
          <w:tcPr>
            <w:tcW w:w="642" w:type="pct"/>
            <w:vAlign w:val="bottom"/>
            <w:hideMark/>
          </w:tcPr>
          <w:p w:rsidR="00C217A6" w:rsidRPr="00D108EE" w:rsidRDefault="00C217A6" w:rsidP="00C217A6">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2,094,139</w:t>
            </w:r>
          </w:p>
        </w:tc>
        <w:tc>
          <w:tcPr>
            <w:tcW w:w="642" w:type="pct"/>
            <w:vAlign w:val="bottom"/>
            <w:hideMark/>
          </w:tcPr>
          <w:p w:rsidR="00C217A6" w:rsidRPr="00D108EE" w:rsidRDefault="00C217A6" w:rsidP="00C217A6">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329,475</w:t>
            </w:r>
          </w:p>
        </w:tc>
      </w:tr>
      <w:tr w:rsidR="00A641A0" w:rsidRPr="00D108EE" w:rsidTr="00926BAC">
        <w:trPr>
          <w:cantSplit/>
          <w:trHeight w:hRule="exact" w:val="113"/>
          <w:tblHeader/>
        </w:trPr>
        <w:tc>
          <w:tcPr>
            <w:tcW w:w="2432" w:type="pct"/>
            <w:vAlign w:val="bottom"/>
          </w:tcPr>
          <w:p w:rsidR="00A641A0" w:rsidRPr="00D108EE" w:rsidRDefault="00A641A0" w:rsidP="00A641A0">
            <w:pPr>
              <w:spacing w:after="0" w:line="280" w:lineRule="exact"/>
              <w:rPr>
                <w:rFonts w:ascii="Calibri" w:eastAsia="Calibri" w:hAnsi="Calibri" w:cs="Arial"/>
                <w:bCs/>
                <w:color w:val="000000" w:themeColor="text1"/>
                <w:sz w:val="8"/>
                <w:szCs w:val="8"/>
                <w:lang w:val="en-US"/>
              </w:rPr>
            </w:pPr>
          </w:p>
        </w:tc>
        <w:tc>
          <w:tcPr>
            <w:tcW w:w="642" w:type="pct"/>
            <w:tcBorders>
              <w:top w:val="nil"/>
              <w:left w:val="nil"/>
              <w:bottom w:val="single" w:sz="8" w:space="0" w:color="auto"/>
              <w:right w:val="nil"/>
            </w:tcBorders>
            <w:shd w:val="clear" w:color="auto" w:fill="auto"/>
            <w:vAlign w:val="bottom"/>
          </w:tcPr>
          <w:p w:rsidR="00A641A0" w:rsidRPr="00D108EE" w:rsidRDefault="00A641A0" w:rsidP="00A641A0">
            <w:pPr>
              <w:tabs>
                <w:tab w:val="right" w:pos="1202"/>
              </w:tabs>
              <w:spacing w:after="0" w:line="301" w:lineRule="exact"/>
              <w:outlineLvl w:val="0"/>
              <w:rPr>
                <w:rFonts w:ascii="Calibri" w:eastAsia="Calibri" w:hAnsi="Calibri" w:cs="Times New Roman"/>
                <w:color w:val="000000" w:themeColor="text1"/>
                <w:sz w:val="8"/>
                <w:szCs w:val="8"/>
                <w:lang w:val="en-US"/>
              </w:rPr>
            </w:pPr>
          </w:p>
        </w:tc>
        <w:tc>
          <w:tcPr>
            <w:tcW w:w="642" w:type="pct"/>
            <w:tcBorders>
              <w:top w:val="nil"/>
              <w:left w:val="nil"/>
              <w:bottom w:val="single" w:sz="8" w:space="0" w:color="auto"/>
              <w:right w:val="nil"/>
            </w:tcBorders>
            <w:shd w:val="clear" w:color="auto" w:fill="auto"/>
            <w:vAlign w:val="bottom"/>
          </w:tcPr>
          <w:p w:rsidR="00A641A0" w:rsidRPr="00D108EE" w:rsidRDefault="00A641A0" w:rsidP="00A641A0">
            <w:pPr>
              <w:tabs>
                <w:tab w:val="right" w:pos="1202"/>
              </w:tabs>
              <w:spacing w:after="0" w:line="301" w:lineRule="exact"/>
              <w:outlineLvl w:val="0"/>
              <w:rPr>
                <w:rFonts w:ascii="Calibri" w:eastAsia="Calibri" w:hAnsi="Calibri" w:cs="Times New Roman"/>
                <w:color w:val="000000" w:themeColor="text1"/>
                <w:sz w:val="8"/>
                <w:szCs w:val="8"/>
                <w:lang w:val="en-US"/>
              </w:rPr>
            </w:pPr>
          </w:p>
        </w:tc>
        <w:tc>
          <w:tcPr>
            <w:tcW w:w="642" w:type="pct"/>
            <w:tcBorders>
              <w:top w:val="nil"/>
              <w:left w:val="nil"/>
              <w:bottom w:val="single" w:sz="4" w:space="0" w:color="auto"/>
              <w:right w:val="nil"/>
            </w:tcBorders>
            <w:vAlign w:val="bottom"/>
          </w:tcPr>
          <w:p w:rsidR="00A641A0" w:rsidRPr="00D108EE" w:rsidRDefault="00A641A0" w:rsidP="00A641A0">
            <w:pPr>
              <w:tabs>
                <w:tab w:val="right" w:pos="1202"/>
              </w:tabs>
              <w:spacing w:after="0" w:line="301" w:lineRule="exact"/>
              <w:outlineLvl w:val="0"/>
              <w:rPr>
                <w:rFonts w:ascii="Calibri" w:eastAsia="Calibri" w:hAnsi="Calibri" w:cs="Times New Roman"/>
                <w:color w:val="000000" w:themeColor="text1"/>
                <w:sz w:val="8"/>
                <w:szCs w:val="8"/>
                <w:lang w:val="en-US"/>
              </w:rPr>
            </w:pPr>
          </w:p>
        </w:tc>
        <w:tc>
          <w:tcPr>
            <w:tcW w:w="642" w:type="pct"/>
            <w:tcBorders>
              <w:top w:val="nil"/>
              <w:left w:val="nil"/>
              <w:bottom w:val="single" w:sz="4" w:space="0" w:color="auto"/>
              <w:right w:val="nil"/>
            </w:tcBorders>
            <w:vAlign w:val="bottom"/>
          </w:tcPr>
          <w:p w:rsidR="00A641A0" w:rsidRPr="00D108EE" w:rsidRDefault="00A641A0" w:rsidP="00A641A0">
            <w:pPr>
              <w:tabs>
                <w:tab w:val="right" w:pos="1202"/>
              </w:tabs>
              <w:spacing w:after="0" w:line="301" w:lineRule="exact"/>
              <w:outlineLvl w:val="0"/>
              <w:rPr>
                <w:rFonts w:ascii="Calibri" w:eastAsia="Calibri" w:hAnsi="Calibri" w:cs="Times New Roman"/>
                <w:color w:val="000000" w:themeColor="text1"/>
                <w:sz w:val="8"/>
                <w:szCs w:val="8"/>
                <w:lang w:val="en-US"/>
              </w:rPr>
            </w:pPr>
          </w:p>
        </w:tc>
      </w:tr>
      <w:tr w:rsidR="009F2BE7" w:rsidRPr="00D108EE" w:rsidTr="00926BAC">
        <w:trPr>
          <w:cantSplit/>
          <w:trHeight w:val="363"/>
          <w:tblHeader/>
        </w:trPr>
        <w:tc>
          <w:tcPr>
            <w:tcW w:w="2432" w:type="pct"/>
            <w:tcMar>
              <w:top w:w="0" w:type="dxa"/>
              <w:left w:w="31" w:type="dxa"/>
              <w:bottom w:w="0" w:type="dxa"/>
              <w:right w:w="31" w:type="dxa"/>
            </w:tcMar>
            <w:vAlign w:val="bottom"/>
            <w:hideMark/>
          </w:tcPr>
          <w:p w:rsidR="009F2BE7" w:rsidRPr="00D108EE" w:rsidRDefault="009F2BE7" w:rsidP="009F2BE7">
            <w:pPr>
              <w:spacing w:after="0" w:line="280" w:lineRule="exact"/>
              <w:rPr>
                <w:rFonts w:ascii="Calibri" w:eastAsia="Calibri" w:hAnsi="Calibri" w:cs="Arial"/>
                <w:b/>
                <w:bCs/>
                <w:color w:val="000000" w:themeColor="text1"/>
                <w:sz w:val="19"/>
                <w:szCs w:val="19"/>
                <w:lang w:val="en-US"/>
              </w:rPr>
            </w:pPr>
            <w:r w:rsidRPr="00D108EE">
              <w:rPr>
                <w:rFonts w:ascii="Calibri" w:eastAsia="Calibri" w:hAnsi="Calibri" w:cs="Arial"/>
                <w:b/>
                <w:bCs/>
                <w:color w:val="000000" w:themeColor="text1"/>
                <w:sz w:val="19"/>
                <w:szCs w:val="19"/>
                <w:lang w:val="en-US"/>
              </w:rPr>
              <w:t>Total credit risk exposure</w:t>
            </w:r>
          </w:p>
        </w:tc>
        <w:tc>
          <w:tcPr>
            <w:tcW w:w="642"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9F2BE7" w:rsidRPr="00D108EE" w:rsidRDefault="009F2BE7" w:rsidP="009F2BE7">
            <w:pPr>
              <w:spacing w:after="0" w:line="280" w:lineRule="exact"/>
              <w:jc w:val="right"/>
              <w:rPr>
                <w:rFonts w:ascii="Calibri" w:eastAsia="Calibri" w:hAnsi="Calibri" w:cs="Arial"/>
                <w:b/>
                <w:bCs/>
                <w:color w:val="000000" w:themeColor="text1"/>
                <w:sz w:val="19"/>
                <w:szCs w:val="19"/>
                <w:lang w:val="en-US"/>
              </w:rPr>
            </w:pPr>
            <w:r w:rsidRPr="00770404">
              <w:rPr>
                <w:rFonts w:ascii="Calibri" w:eastAsia="Times New Roman" w:hAnsi="Calibri" w:cs="Calibri"/>
                <w:b/>
                <w:noProof/>
                <w:color w:val="000000" w:themeColor="text1"/>
                <w:sz w:val="19"/>
                <w:szCs w:val="19"/>
                <w:lang w:eastAsia="hr-HR"/>
              </w:rPr>
              <w:t>33</w:t>
            </w:r>
            <w:r>
              <w:rPr>
                <w:rFonts w:ascii="Calibri" w:eastAsia="Times New Roman" w:hAnsi="Calibri" w:cs="Calibri"/>
                <w:b/>
                <w:noProof/>
                <w:color w:val="000000" w:themeColor="text1"/>
                <w:sz w:val="19"/>
                <w:szCs w:val="19"/>
                <w:lang w:eastAsia="hr-HR"/>
              </w:rPr>
              <w:t>,</w:t>
            </w:r>
            <w:r w:rsidRPr="00770404">
              <w:rPr>
                <w:rFonts w:ascii="Calibri" w:eastAsia="Times New Roman" w:hAnsi="Calibri" w:cs="Calibri"/>
                <w:b/>
                <w:noProof/>
                <w:color w:val="000000" w:themeColor="text1"/>
                <w:sz w:val="19"/>
                <w:szCs w:val="19"/>
                <w:lang w:eastAsia="hr-HR"/>
              </w:rPr>
              <w:t>436</w:t>
            </w:r>
            <w:r>
              <w:rPr>
                <w:rFonts w:ascii="Calibri" w:eastAsia="Times New Roman" w:hAnsi="Calibri" w:cs="Calibri"/>
                <w:b/>
                <w:noProof/>
                <w:color w:val="000000" w:themeColor="text1"/>
                <w:sz w:val="19"/>
                <w:szCs w:val="19"/>
                <w:lang w:eastAsia="hr-HR"/>
              </w:rPr>
              <w:t>,</w:t>
            </w:r>
            <w:r w:rsidRPr="00770404">
              <w:rPr>
                <w:rFonts w:ascii="Calibri" w:eastAsia="Times New Roman" w:hAnsi="Calibri" w:cs="Calibri"/>
                <w:b/>
                <w:noProof/>
                <w:color w:val="000000" w:themeColor="text1"/>
                <w:sz w:val="19"/>
                <w:szCs w:val="19"/>
                <w:lang w:eastAsia="hr-HR"/>
              </w:rPr>
              <w:t>038</w:t>
            </w:r>
          </w:p>
        </w:tc>
        <w:tc>
          <w:tcPr>
            <w:tcW w:w="642"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9F2BE7" w:rsidRPr="00D108EE" w:rsidRDefault="009F2BE7" w:rsidP="009F2BE7">
            <w:pPr>
              <w:spacing w:after="0" w:line="280" w:lineRule="exact"/>
              <w:jc w:val="right"/>
              <w:rPr>
                <w:rFonts w:ascii="Calibri" w:eastAsia="Calibri" w:hAnsi="Calibri" w:cs="Arial"/>
                <w:b/>
                <w:bCs/>
                <w:color w:val="000000" w:themeColor="text1"/>
                <w:sz w:val="19"/>
                <w:szCs w:val="19"/>
                <w:lang w:val="en-US"/>
              </w:rPr>
            </w:pPr>
            <w:r w:rsidRPr="00770404">
              <w:rPr>
                <w:rFonts w:ascii="Calibri" w:eastAsia="Times New Roman" w:hAnsi="Calibri" w:cs="Calibri"/>
                <w:b/>
                <w:noProof/>
                <w:color w:val="000000" w:themeColor="text1"/>
                <w:sz w:val="19"/>
                <w:szCs w:val="19"/>
                <w:lang w:eastAsia="hr-HR"/>
              </w:rPr>
              <w:t>5</w:t>
            </w:r>
            <w:r>
              <w:rPr>
                <w:rFonts w:ascii="Calibri" w:eastAsia="Times New Roman" w:hAnsi="Calibri" w:cs="Calibri"/>
                <w:b/>
                <w:noProof/>
                <w:color w:val="000000" w:themeColor="text1"/>
                <w:sz w:val="19"/>
                <w:szCs w:val="19"/>
                <w:lang w:eastAsia="hr-HR"/>
              </w:rPr>
              <w:t>,</w:t>
            </w:r>
            <w:r w:rsidRPr="00770404">
              <w:rPr>
                <w:rFonts w:ascii="Calibri" w:eastAsia="Times New Roman" w:hAnsi="Calibri" w:cs="Calibri"/>
                <w:b/>
                <w:noProof/>
                <w:color w:val="000000" w:themeColor="text1"/>
                <w:sz w:val="19"/>
                <w:szCs w:val="19"/>
                <w:lang w:eastAsia="hr-HR"/>
              </w:rPr>
              <w:t>952</w:t>
            </w:r>
            <w:r>
              <w:rPr>
                <w:rFonts w:ascii="Calibri" w:eastAsia="Times New Roman" w:hAnsi="Calibri" w:cs="Calibri"/>
                <w:b/>
                <w:noProof/>
                <w:color w:val="000000" w:themeColor="text1"/>
                <w:sz w:val="19"/>
                <w:szCs w:val="19"/>
                <w:lang w:eastAsia="hr-HR"/>
              </w:rPr>
              <w:t>,</w:t>
            </w:r>
            <w:r w:rsidRPr="00770404">
              <w:rPr>
                <w:rFonts w:ascii="Calibri" w:eastAsia="Times New Roman" w:hAnsi="Calibri" w:cs="Calibri"/>
                <w:b/>
                <w:noProof/>
                <w:color w:val="000000" w:themeColor="text1"/>
                <w:sz w:val="19"/>
                <w:szCs w:val="19"/>
                <w:lang w:eastAsia="hr-HR"/>
              </w:rPr>
              <w:t>770</w:t>
            </w:r>
          </w:p>
        </w:tc>
        <w:tc>
          <w:tcPr>
            <w:tcW w:w="642" w:type="pct"/>
            <w:tcBorders>
              <w:top w:val="nil"/>
              <w:left w:val="nil"/>
              <w:bottom w:val="single" w:sz="12" w:space="0" w:color="auto"/>
              <w:right w:val="nil"/>
            </w:tcBorders>
            <w:tcMar>
              <w:top w:w="0" w:type="dxa"/>
              <w:left w:w="31" w:type="dxa"/>
              <w:bottom w:w="0" w:type="dxa"/>
              <w:right w:w="31" w:type="dxa"/>
            </w:tcMar>
            <w:vAlign w:val="bottom"/>
            <w:hideMark/>
          </w:tcPr>
          <w:p w:rsidR="009F2BE7" w:rsidRPr="00D108EE" w:rsidRDefault="009F2BE7" w:rsidP="009F2BE7">
            <w:pPr>
              <w:spacing w:after="0" w:line="280" w:lineRule="exact"/>
              <w:jc w:val="right"/>
              <w:rPr>
                <w:rFonts w:ascii="Calibri" w:eastAsia="Calibri" w:hAnsi="Calibri" w:cs="Arial"/>
                <w:b/>
                <w:bCs/>
                <w:color w:val="000000" w:themeColor="text1"/>
                <w:sz w:val="19"/>
                <w:szCs w:val="19"/>
                <w:lang w:val="en-US"/>
              </w:rPr>
            </w:pPr>
            <w:r w:rsidRPr="00D108EE">
              <w:rPr>
                <w:rFonts w:ascii="Calibri" w:eastAsia="Times New Roman" w:hAnsi="Calibri" w:cs="Calibri"/>
                <w:b/>
                <w:noProof/>
                <w:color w:val="000000" w:themeColor="text1"/>
                <w:sz w:val="19"/>
                <w:szCs w:val="19"/>
                <w:lang w:val="en-US" w:eastAsia="hr-HR"/>
              </w:rPr>
              <w:t>30,374,646</w:t>
            </w:r>
          </w:p>
        </w:tc>
        <w:tc>
          <w:tcPr>
            <w:tcW w:w="642" w:type="pct"/>
            <w:tcBorders>
              <w:top w:val="nil"/>
              <w:left w:val="nil"/>
              <w:bottom w:val="single" w:sz="12" w:space="0" w:color="auto"/>
              <w:right w:val="nil"/>
            </w:tcBorders>
            <w:tcMar>
              <w:top w:w="0" w:type="dxa"/>
              <w:left w:w="31" w:type="dxa"/>
              <w:bottom w:w="0" w:type="dxa"/>
              <w:right w:w="31" w:type="dxa"/>
            </w:tcMar>
            <w:vAlign w:val="bottom"/>
            <w:hideMark/>
          </w:tcPr>
          <w:p w:rsidR="009F2BE7" w:rsidRPr="00D108EE" w:rsidRDefault="009F2BE7" w:rsidP="009F2BE7">
            <w:pPr>
              <w:spacing w:after="0" w:line="280" w:lineRule="exact"/>
              <w:jc w:val="right"/>
              <w:rPr>
                <w:rFonts w:ascii="Calibri" w:eastAsia="Calibri" w:hAnsi="Calibri" w:cs="Arial"/>
                <w:b/>
                <w:bCs/>
                <w:color w:val="000000" w:themeColor="text1"/>
                <w:sz w:val="19"/>
                <w:szCs w:val="19"/>
                <w:lang w:val="en-US"/>
              </w:rPr>
            </w:pPr>
            <w:r w:rsidRPr="00D108EE">
              <w:rPr>
                <w:rFonts w:ascii="Calibri" w:eastAsia="Times New Roman" w:hAnsi="Calibri" w:cs="Calibri"/>
                <w:b/>
                <w:color w:val="000000" w:themeColor="text1"/>
                <w:sz w:val="19"/>
                <w:szCs w:val="19"/>
                <w:lang w:val="en-US"/>
              </w:rPr>
              <w:t>7,311,057</w:t>
            </w:r>
          </w:p>
        </w:tc>
      </w:tr>
    </w:tbl>
    <w:p w:rsidR="00364B19" w:rsidRPr="00D108EE" w:rsidRDefault="00364B19" w:rsidP="00364B19">
      <w:pPr>
        <w:spacing w:after="0" w:line="240" w:lineRule="auto"/>
        <w:jc w:val="both"/>
        <w:rPr>
          <w:rFonts w:ascii="Calibri" w:eastAsia="Times New Roman" w:hAnsi="Calibri" w:cs="Arial"/>
          <w:b/>
          <w:color w:val="000000" w:themeColor="text1"/>
          <w:lang w:val="en-US"/>
        </w:rPr>
      </w:pPr>
    </w:p>
    <w:p w:rsidR="00E922D1" w:rsidRPr="00D108EE" w:rsidRDefault="00E922D1" w:rsidP="00364B19">
      <w:pPr>
        <w:spacing w:after="0" w:line="240" w:lineRule="auto"/>
        <w:jc w:val="both"/>
        <w:rPr>
          <w:rFonts w:ascii="Calibri" w:eastAsia="Times New Roman" w:hAnsi="Calibri" w:cs="Arial"/>
          <w:b/>
          <w:color w:val="000000" w:themeColor="text1"/>
          <w:lang w:val="en-US"/>
        </w:rPr>
      </w:pPr>
    </w:p>
    <w:p w:rsidR="00E922D1" w:rsidRPr="00D108EE" w:rsidRDefault="00E922D1" w:rsidP="00364B19">
      <w:pPr>
        <w:spacing w:after="0" w:line="240" w:lineRule="auto"/>
        <w:jc w:val="both"/>
        <w:rPr>
          <w:rFonts w:ascii="Calibri" w:eastAsia="Times New Roman" w:hAnsi="Calibri" w:cs="Arial"/>
          <w:b/>
          <w:color w:val="000000" w:themeColor="text1"/>
          <w:lang w:val="en-US"/>
        </w:rPr>
        <w:sectPr w:rsidR="00E922D1" w:rsidRPr="00D108EE">
          <w:pgSz w:w="11906" w:h="16838"/>
          <w:pgMar w:top="1417" w:right="1417" w:bottom="1417" w:left="1417" w:header="708" w:footer="708" w:gutter="0"/>
          <w:cols w:space="708"/>
          <w:docGrid w:linePitch="360"/>
        </w:sectPr>
      </w:pPr>
      <w:bookmarkStart w:id="747" w:name="_GoBack"/>
      <w:bookmarkEnd w:id="747"/>
    </w:p>
    <w:p w:rsidR="002578CA" w:rsidRPr="00D20207" w:rsidRDefault="002578CA" w:rsidP="002578CA">
      <w:pPr>
        <w:spacing w:after="0" w:line="240" w:lineRule="auto"/>
        <w:jc w:val="both"/>
        <w:rPr>
          <w:rFonts w:ascii="Calibri" w:eastAsia="Times New Roman" w:hAnsi="Calibri" w:cs="Calibri"/>
          <w:b/>
          <w:bCs/>
          <w:color w:val="000000" w:themeColor="text1"/>
          <w:sz w:val="18"/>
          <w:szCs w:val="18"/>
          <w:lang w:val="en-US" w:eastAsia="hr-HR"/>
        </w:rPr>
      </w:pPr>
    </w:p>
    <w:p w:rsidR="002578CA" w:rsidRPr="00D108EE" w:rsidRDefault="002578CA" w:rsidP="002578CA">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2578CA" w:rsidRPr="00D20207" w:rsidRDefault="002578CA" w:rsidP="002578CA">
      <w:pPr>
        <w:tabs>
          <w:tab w:val="left" w:pos="709"/>
          <w:tab w:val="left" w:pos="851"/>
        </w:tabs>
        <w:spacing w:after="0" w:line="240" w:lineRule="auto"/>
        <w:jc w:val="both"/>
        <w:rPr>
          <w:rFonts w:ascii="Calibri" w:eastAsia="Times New Roman" w:hAnsi="Calibri" w:cs="Arial"/>
          <w:color w:val="000000" w:themeColor="text1"/>
          <w:sz w:val="18"/>
          <w:szCs w:val="18"/>
          <w:lang w:val="en-US"/>
        </w:rPr>
      </w:pPr>
    </w:p>
    <w:p w:rsidR="002578CA" w:rsidRPr="00D108EE" w:rsidRDefault="002578CA" w:rsidP="002578CA">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2578CA" w:rsidRPr="002125D1" w:rsidRDefault="002578CA" w:rsidP="002578CA">
      <w:pPr>
        <w:spacing w:after="0" w:line="240" w:lineRule="auto"/>
        <w:jc w:val="both"/>
        <w:rPr>
          <w:rFonts w:ascii="Calibri" w:eastAsia="Times New Roman" w:hAnsi="Calibri" w:cs="Arial"/>
          <w:b/>
          <w:color w:val="000000" w:themeColor="text1"/>
          <w:sz w:val="12"/>
          <w:szCs w:val="12"/>
          <w:lang w:val="en-US"/>
        </w:rPr>
      </w:pPr>
    </w:p>
    <w:p w:rsidR="002578CA" w:rsidRPr="00D108EE" w:rsidRDefault="002578CA" w:rsidP="002578CA">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Concentration of risk and maximum credit risk exposure (continued)</w:t>
      </w:r>
    </w:p>
    <w:p w:rsidR="002578CA" w:rsidRPr="002125D1" w:rsidRDefault="002578CA" w:rsidP="002578CA">
      <w:pPr>
        <w:spacing w:after="0" w:line="240" w:lineRule="auto"/>
        <w:jc w:val="both"/>
        <w:rPr>
          <w:rFonts w:ascii="Calibri" w:eastAsia="Times New Roman" w:hAnsi="Calibri" w:cs="Arial"/>
          <w:b/>
          <w:color w:val="000000" w:themeColor="text1"/>
          <w:sz w:val="12"/>
          <w:szCs w:val="12"/>
          <w:lang w:val="en-US"/>
        </w:rPr>
      </w:pPr>
    </w:p>
    <w:p w:rsidR="00E922D1" w:rsidRPr="00D108EE" w:rsidRDefault="002578CA" w:rsidP="00364B19">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Cs/>
          <w:color w:val="000000" w:themeColor="text1"/>
          <w:lang w:val="en-US"/>
        </w:rPr>
        <w:t>Concentration of assets and guarantees and commitments, according to industry, net exposure, before and after the effect of mitigation through collateral received:</w:t>
      </w:r>
    </w:p>
    <w:tbl>
      <w:tblPr>
        <w:tblpPr w:leftFromText="180" w:rightFromText="180" w:vertAnchor="text" w:horzAnchor="margin" w:tblpY="290"/>
        <w:tblOverlap w:val="never"/>
        <w:tblW w:w="5147" w:type="pct"/>
        <w:tblCellMar>
          <w:left w:w="30" w:type="dxa"/>
          <w:right w:w="30" w:type="dxa"/>
        </w:tblCellMar>
        <w:tblLook w:val="04A0" w:firstRow="1" w:lastRow="0" w:firstColumn="1" w:lastColumn="0" w:noHBand="0" w:noVBand="1"/>
      </w:tblPr>
      <w:tblGrid>
        <w:gridCol w:w="4183"/>
        <w:gridCol w:w="1220"/>
        <w:gridCol w:w="1319"/>
        <w:gridCol w:w="1349"/>
        <w:gridCol w:w="1268"/>
      </w:tblGrid>
      <w:tr w:rsidR="002578CA" w:rsidRPr="00D108EE" w:rsidTr="002125D1">
        <w:trPr>
          <w:cantSplit/>
          <w:trHeight w:val="1852"/>
          <w:tblHeader/>
        </w:trPr>
        <w:tc>
          <w:tcPr>
            <w:tcW w:w="2240" w:type="pct"/>
            <w:vAlign w:val="bottom"/>
            <w:hideMark/>
          </w:tcPr>
          <w:p w:rsidR="002578CA" w:rsidRPr="00D108EE" w:rsidRDefault="002578CA" w:rsidP="002578CA">
            <w:pPr>
              <w:tabs>
                <w:tab w:val="right" w:pos="1202"/>
              </w:tabs>
              <w:spacing w:after="0" w:line="240" w:lineRule="atLeast"/>
              <w:outlineLvl w:val="0"/>
              <w:rPr>
                <w:rFonts w:ascii="Calibri" w:eastAsia="Times New Roman" w:hAnsi="Calibri" w:cs="Arial"/>
                <w:b/>
                <w:color w:val="000000" w:themeColor="text1"/>
                <w:sz w:val="19"/>
                <w:szCs w:val="19"/>
                <w:lang w:val="en-US"/>
              </w:rPr>
            </w:pPr>
            <w:bookmarkStart w:id="748" w:name="_Toc4060927"/>
            <w:r w:rsidRPr="00D108EE">
              <w:rPr>
                <w:rFonts w:ascii="Calibri" w:eastAsia="Times New Roman" w:hAnsi="Calibri" w:cs="Arial"/>
                <w:b/>
                <w:color w:val="000000" w:themeColor="text1"/>
                <w:sz w:val="19"/>
                <w:szCs w:val="19"/>
                <w:lang w:val="en-US"/>
              </w:rPr>
              <w:t>Bank</w:t>
            </w:r>
            <w:bookmarkEnd w:id="748"/>
          </w:p>
        </w:tc>
        <w:tc>
          <w:tcPr>
            <w:tcW w:w="653" w:type="pct"/>
            <w:vAlign w:val="bottom"/>
          </w:tcPr>
          <w:p w:rsidR="002578CA" w:rsidRPr="00D108EE" w:rsidRDefault="002578CA" w:rsidP="002578CA">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2578CA" w:rsidRPr="00D108EE" w:rsidRDefault="002578CA" w:rsidP="002578CA">
            <w:pPr>
              <w:tabs>
                <w:tab w:val="right" w:pos="1202"/>
              </w:tabs>
              <w:spacing w:after="0" w:line="240" w:lineRule="atLeast"/>
              <w:jc w:val="right"/>
              <w:outlineLvl w:val="0"/>
              <w:rPr>
                <w:rFonts w:ascii="Calibri" w:eastAsia="Times New Roman" w:hAnsi="Calibri" w:cs="Arial"/>
                <w:b/>
                <w:color w:val="000000" w:themeColor="text1"/>
                <w:sz w:val="19"/>
                <w:szCs w:val="19"/>
                <w:lang w:val="en-US"/>
              </w:rPr>
            </w:pPr>
            <w:bookmarkStart w:id="749" w:name="_Toc4060928"/>
            <w:r w:rsidRPr="00D108EE">
              <w:rPr>
                <w:rFonts w:ascii="Calibri" w:eastAsia="Calibri" w:hAnsi="Calibri" w:cs="Arial"/>
                <w:b/>
                <w:color w:val="000000" w:themeColor="text1"/>
                <w:sz w:val="19"/>
                <w:szCs w:val="19"/>
                <w:lang w:val="en-US"/>
              </w:rPr>
              <w:t>Highest exposure</w:t>
            </w:r>
            <w:bookmarkEnd w:id="749"/>
          </w:p>
        </w:tc>
        <w:tc>
          <w:tcPr>
            <w:tcW w:w="706" w:type="pct"/>
            <w:vAlign w:val="bottom"/>
          </w:tcPr>
          <w:p w:rsidR="002578CA" w:rsidRPr="00D108EE" w:rsidRDefault="002578CA" w:rsidP="002578CA">
            <w:pPr>
              <w:tabs>
                <w:tab w:val="right" w:pos="1202"/>
              </w:tabs>
              <w:spacing w:after="0" w:line="240" w:lineRule="atLeast"/>
              <w:jc w:val="right"/>
              <w:outlineLvl w:val="0"/>
              <w:rPr>
                <w:rFonts w:ascii="Calibri" w:eastAsia="Times New Roman" w:hAnsi="Calibri" w:cs="Arial"/>
                <w:b/>
                <w:color w:val="000000" w:themeColor="text1"/>
                <w:sz w:val="19"/>
                <w:szCs w:val="19"/>
                <w:lang w:val="en-US"/>
              </w:rPr>
            </w:pPr>
            <w:bookmarkStart w:id="750" w:name="_Toc4060929"/>
            <w:r w:rsidRPr="00D108EE">
              <w:rPr>
                <w:rFonts w:ascii="Calibri" w:eastAsia="Calibri" w:hAnsi="Calibri" w:cs="Arial"/>
                <w:b/>
                <w:color w:val="000000" w:themeColor="text1"/>
                <w:sz w:val="19"/>
                <w:szCs w:val="19"/>
                <w:lang w:val="en-US"/>
              </w:rPr>
              <w:t>Highest exposure after the effect of mitigation through collateral received</w:t>
            </w:r>
            <w:bookmarkEnd w:id="750"/>
          </w:p>
        </w:tc>
        <w:tc>
          <w:tcPr>
            <w:tcW w:w="722" w:type="pct"/>
            <w:vAlign w:val="bottom"/>
          </w:tcPr>
          <w:p w:rsidR="002578CA" w:rsidRPr="00D108EE" w:rsidRDefault="002578CA" w:rsidP="002578CA">
            <w:pPr>
              <w:tabs>
                <w:tab w:val="right" w:pos="1202"/>
              </w:tabs>
              <w:spacing w:after="0" w:line="240" w:lineRule="auto"/>
              <w:jc w:val="right"/>
              <w:outlineLvl w:val="0"/>
              <w:rPr>
                <w:rFonts w:ascii="Calibri" w:eastAsia="Calibri" w:hAnsi="Calibri" w:cs="Arial"/>
                <w:b/>
                <w:color w:val="000000" w:themeColor="text1"/>
                <w:sz w:val="19"/>
                <w:szCs w:val="19"/>
                <w:lang w:val="en-US"/>
              </w:rPr>
            </w:pPr>
          </w:p>
          <w:p w:rsidR="002578CA" w:rsidRPr="00D108EE" w:rsidRDefault="002578CA" w:rsidP="002578CA">
            <w:pPr>
              <w:tabs>
                <w:tab w:val="right" w:pos="1202"/>
              </w:tabs>
              <w:spacing w:after="0" w:line="240" w:lineRule="auto"/>
              <w:jc w:val="center"/>
              <w:outlineLvl w:val="0"/>
              <w:rPr>
                <w:rFonts w:ascii="Calibri" w:eastAsia="Calibri" w:hAnsi="Calibri" w:cs="Arial"/>
                <w:b/>
                <w:color w:val="000000" w:themeColor="text1"/>
                <w:sz w:val="19"/>
                <w:szCs w:val="19"/>
                <w:lang w:val="en-US"/>
              </w:rPr>
            </w:pPr>
          </w:p>
          <w:p w:rsidR="002578CA" w:rsidRPr="00D108EE" w:rsidRDefault="002578CA" w:rsidP="002578CA">
            <w:pPr>
              <w:tabs>
                <w:tab w:val="right" w:pos="1202"/>
              </w:tabs>
              <w:spacing w:after="0" w:line="240" w:lineRule="atLeast"/>
              <w:jc w:val="right"/>
              <w:outlineLvl w:val="0"/>
              <w:rPr>
                <w:rFonts w:ascii="Calibri" w:eastAsia="Times New Roman" w:hAnsi="Calibri" w:cs="Arial"/>
                <w:b/>
                <w:color w:val="000000" w:themeColor="text1"/>
                <w:sz w:val="19"/>
                <w:szCs w:val="19"/>
                <w:lang w:val="en-US"/>
              </w:rPr>
            </w:pPr>
            <w:bookmarkStart w:id="751" w:name="_Toc4060930"/>
            <w:r w:rsidRPr="00D108EE">
              <w:rPr>
                <w:rFonts w:ascii="Calibri" w:eastAsia="Calibri" w:hAnsi="Calibri" w:cs="Arial"/>
                <w:b/>
                <w:color w:val="000000" w:themeColor="text1"/>
                <w:sz w:val="19"/>
                <w:szCs w:val="19"/>
                <w:lang w:val="en-US"/>
              </w:rPr>
              <w:t>Highest exposure</w:t>
            </w:r>
            <w:bookmarkEnd w:id="751"/>
          </w:p>
        </w:tc>
        <w:tc>
          <w:tcPr>
            <w:tcW w:w="679" w:type="pct"/>
            <w:vAlign w:val="bottom"/>
          </w:tcPr>
          <w:p w:rsidR="002578CA" w:rsidRPr="00D108EE" w:rsidRDefault="002578CA" w:rsidP="002578CA">
            <w:pPr>
              <w:tabs>
                <w:tab w:val="right" w:pos="1202"/>
              </w:tabs>
              <w:spacing w:after="0" w:line="240" w:lineRule="atLeast"/>
              <w:jc w:val="right"/>
              <w:outlineLvl w:val="0"/>
              <w:rPr>
                <w:rFonts w:ascii="Calibri" w:eastAsia="Calibri" w:hAnsi="Calibri" w:cs="Arial"/>
                <w:b/>
                <w:color w:val="000000" w:themeColor="text1"/>
                <w:sz w:val="19"/>
                <w:szCs w:val="19"/>
                <w:lang w:val="en-US"/>
              </w:rPr>
            </w:pPr>
            <w:bookmarkStart w:id="752" w:name="_Toc4060931"/>
            <w:r w:rsidRPr="00D108EE">
              <w:rPr>
                <w:rFonts w:ascii="Calibri" w:eastAsia="Calibri" w:hAnsi="Calibri" w:cs="Arial"/>
                <w:b/>
                <w:color w:val="000000" w:themeColor="text1"/>
                <w:sz w:val="19"/>
                <w:szCs w:val="19"/>
                <w:lang w:val="en-US"/>
              </w:rPr>
              <w:t xml:space="preserve">Highest exposure </w:t>
            </w:r>
          </w:p>
          <w:p w:rsidR="002578CA" w:rsidRPr="00D108EE" w:rsidRDefault="002578CA" w:rsidP="002578CA">
            <w:pPr>
              <w:tabs>
                <w:tab w:val="right" w:pos="1202"/>
              </w:tabs>
              <w:spacing w:after="0" w:line="240" w:lineRule="atLeas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 xml:space="preserve">after the </w:t>
            </w:r>
          </w:p>
          <w:p w:rsidR="002578CA" w:rsidRPr="00D108EE" w:rsidRDefault="002578CA" w:rsidP="002578CA">
            <w:pPr>
              <w:tabs>
                <w:tab w:val="right" w:pos="1202"/>
              </w:tabs>
              <w:spacing w:after="0" w:line="240" w:lineRule="atLeas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effect of mitigation through collateral received</w:t>
            </w:r>
            <w:bookmarkEnd w:id="752"/>
          </w:p>
        </w:tc>
      </w:tr>
      <w:tr w:rsidR="002578CA" w:rsidRPr="00D108EE" w:rsidTr="002125D1">
        <w:trPr>
          <w:cantSplit/>
          <w:trHeight w:val="254"/>
          <w:tblHeader/>
        </w:trPr>
        <w:tc>
          <w:tcPr>
            <w:tcW w:w="2240" w:type="pct"/>
          </w:tcPr>
          <w:p w:rsidR="002578CA" w:rsidRPr="00D108EE" w:rsidRDefault="002578CA" w:rsidP="002578CA">
            <w:pPr>
              <w:spacing w:after="0" w:line="280" w:lineRule="exact"/>
              <w:ind w:left="113" w:hanging="113"/>
              <w:rPr>
                <w:rFonts w:ascii="Calibri" w:eastAsia="Calibri" w:hAnsi="Calibri" w:cs="Arial"/>
                <w:color w:val="000000" w:themeColor="text1"/>
                <w:sz w:val="19"/>
                <w:szCs w:val="19"/>
                <w:lang w:val="en-US"/>
              </w:rPr>
            </w:pPr>
          </w:p>
        </w:tc>
        <w:tc>
          <w:tcPr>
            <w:tcW w:w="653" w:type="pct"/>
            <w:vAlign w:val="center"/>
            <w:hideMark/>
          </w:tcPr>
          <w:p w:rsidR="001263A7" w:rsidRDefault="001263A7"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1263A7">
              <w:rPr>
                <w:rFonts w:ascii="Calibri" w:eastAsia="Calibri" w:hAnsi="Calibri" w:cs="Arial"/>
                <w:b/>
                <w:color w:val="000000" w:themeColor="text1"/>
                <w:sz w:val="19"/>
                <w:szCs w:val="19"/>
                <w:lang w:val="en-US"/>
              </w:rPr>
              <w:t xml:space="preserve">30 </w:t>
            </w:r>
            <w:r w:rsidR="00F13396">
              <w:rPr>
                <w:rFonts w:ascii="Calibri" w:eastAsia="Calibri" w:hAnsi="Calibri" w:cs="Arial"/>
                <w:b/>
                <w:color w:val="000000" w:themeColor="text1"/>
                <w:sz w:val="19"/>
                <w:szCs w:val="19"/>
                <w:lang w:val="en-US"/>
              </w:rPr>
              <w:t>September</w:t>
            </w:r>
            <w:r w:rsidRPr="001263A7">
              <w:rPr>
                <w:rFonts w:ascii="Calibri" w:eastAsia="Calibri" w:hAnsi="Calibri" w:cs="Arial"/>
                <w:b/>
                <w:color w:val="000000" w:themeColor="text1"/>
                <w:sz w:val="19"/>
                <w:szCs w:val="19"/>
                <w:lang w:val="en-US"/>
              </w:rPr>
              <w:t xml:space="preserve"> </w:t>
            </w:r>
          </w:p>
          <w:p w:rsidR="002578CA" w:rsidRPr="00D108EE" w:rsidRDefault="002578CA"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2020</w:t>
            </w:r>
          </w:p>
        </w:tc>
        <w:tc>
          <w:tcPr>
            <w:tcW w:w="706" w:type="pct"/>
            <w:vAlign w:val="center"/>
            <w:hideMark/>
          </w:tcPr>
          <w:p w:rsidR="001263A7" w:rsidRDefault="001263A7"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1263A7">
              <w:rPr>
                <w:rFonts w:ascii="Calibri" w:eastAsia="Calibri" w:hAnsi="Calibri" w:cs="Arial"/>
                <w:b/>
                <w:color w:val="000000" w:themeColor="text1"/>
                <w:sz w:val="19"/>
                <w:szCs w:val="19"/>
                <w:lang w:val="en-US"/>
              </w:rPr>
              <w:t xml:space="preserve">30 </w:t>
            </w:r>
            <w:r w:rsidR="00F13396">
              <w:rPr>
                <w:rFonts w:ascii="Calibri" w:eastAsia="Calibri" w:hAnsi="Calibri" w:cs="Arial"/>
                <w:b/>
                <w:color w:val="000000" w:themeColor="text1"/>
                <w:sz w:val="19"/>
                <w:szCs w:val="19"/>
                <w:lang w:val="en-US"/>
              </w:rPr>
              <w:t>September</w:t>
            </w:r>
            <w:r w:rsidRPr="001263A7">
              <w:rPr>
                <w:rFonts w:ascii="Calibri" w:eastAsia="Calibri" w:hAnsi="Calibri" w:cs="Arial"/>
                <w:b/>
                <w:color w:val="000000" w:themeColor="text1"/>
                <w:sz w:val="19"/>
                <w:szCs w:val="19"/>
                <w:lang w:val="en-US"/>
              </w:rPr>
              <w:t xml:space="preserve"> </w:t>
            </w:r>
          </w:p>
          <w:p w:rsidR="002578CA" w:rsidRPr="00D108EE" w:rsidRDefault="002578CA"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2020</w:t>
            </w:r>
          </w:p>
        </w:tc>
        <w:tc>
          <w:tcPr>
            <w:tcW w:w="722" w:type="pct"/>
            <w:vAlign w:val="center"/>
            <w:hideMark/>
          </w:tcPr>
          <w:p w:rsidR="002578CA" w:rsidRPr="00D108EE" w:rsidRDefault="002578CA"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31 December 2019</w:t>
            </w:r>
          </w:p>
        </w:tc>
        <w:tc>
          <w:tcPr>
            <w:tcW w:w="679" w:type="pct"/>
            <w:vAlign w:val="center"/>
            <w:hideMark/>
          </w:tcPr>
          <w:p w:rsidR="002578CA" w:rsidRPr="00D108EE" w:rsidRDefault="002578CA"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D108EE">
              <w:rPr>
                <w:rFonts w:ascii="Calibri" w:eastAsia="Calibri" w:hAnsi="Calibri" w:cs="Arial"/>
                <w:b/>
                <w:color w:val="000000" w:themeColor="text1"/>
                <w:sz w:val="19"/>
                <w:szCs w:val="19"/>
                <w:lang w:val="en-US"/>
              </w:rPr>
              <w:t>31 December 2019</w:t>
            </w:r>
          </w:p>
        </w:tc>
      </w:tr>
      <w:tr w:rsidR="002578CA" w:rsidRPr="00D108EE" w:rsidTr="002125D1">
        <w:trPr>
          <w:cantSplit/>
          <w:trHeight w:val="254"/>
          <w:tblHeader/>
        </w:trPr>
        <w:tc>
          <w:tcPr>
            <w:tcW w:w="2240" w:type="pct"/>
          </w:tcPr>
          <w:p w:rsidR="002578CA" w:rsidRPr="00D108EE" w:rsidRDefault="002578CA" w:rsidP="002578CA">
            <w:pPr>
              <w:spacing w:after="0" w:line="280" w:lineRule="exact"/>
              <w:ind w:left="113" w:hanging="113"/>
              <w:rPr>
                <w:rFonts w:ascii="Calibri" w:eastAsia="Calibri" w:hAnsi="Calibri" w:cs="Arial"/>
                <w:color w:val="000000" w:themeColor="text1"/>
                <w:sz w:val="19"/>
                <w:szCs w:val="19"/>
                <w:lang w:val="en-US"/>
              </w:rPr>
            </w:pPr>
          </w:p>
        </w:tc>
        <w:tc>
          <w:tcPr>
            <w:tcW w:w="653" w:type="pct"/>
            <w:hideMark/>
          </w:tcPr>
          <w:p w:rsidR="002578CA" w:rsidRPr="00D108EE" w:rsidRDefault="002578CA"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bookmarkStart w:id="753" w:name="_Toc4060936"/>
            <w:r w:rsidRPr="00D108EE">
              <w:rPr>
                <w:rFonts w:ascii="Calibri" w:eastAsia="Times New Roman" w:hAnsi="Calibri" w:cs="Arial"/>
                <w:b/>
                <w:color w:val="000000" w:themeColor="text1"/>
                <w:sz w:val="19"/>
                <w:szCs w:val="19"/>
                <w:lang w:val="en-US"/>
              </w:rPr>
              <w:t>HRK ‘000</w:t>
            </w:r>
            <w:bookmarkEnd w:id="753"/>
          </w:p>
        </w:tc>
        <w:tc>
          <w:tcPr>
            <w:tcW w:w="706" w:type="pct"/>
            <w:hideMark/>
          </w:tcPr>
          <w:p w:rsidR="002578CA" w:rsidRPr="00D108EE" w:rsidRDefault="002578CA"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bookmarkStart w:id="754" w:name="_Toc4060937"/>
            <w:r w:rsidRPr="00D108EE">
              <w:rPr>
                <w:rFonts w:ascii="Calibri" w:eastAsia="Times New Roman" w:hAnsi="Calibri" w:cs="Arial"/>
                <w:b/>
                <w:bCs/>
                <w:color w:val="000000" w:themeColor="text1"/>
                <w:sz w:val="19"/>
                <w:szCs w:val="19"/>
                <w:lang w:val="en-US"/>
              </w:rPr>
              <w:t>HRK ‘000</w:t>
            </w:r>
            <w:bookmarkEnd w:id="754"/>
          </w:p>
        </w:tc>
        <w:tc>
          <w:tcPr>
            <w:tcW w:w="722" w:type="pct"/>
            <w:hideMark/>
          </w:tcPr>
          <w:p w:rsidR="002578CA" w:rsidRPr="00D108EE" w:rsidRDefault="002578CA"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D108EE">
              <w:rPr>
                <w:rFonts w:ascii="Calibri" w:eastAsia="Times New Roman" w:hAnsi="Calibri" w:cs="Arial"/>
                <w:b/>
                <w:color w:val="000000" w:themeColor="text1"/>
                <w:sz w:val="19"/>
                <w:szCs w:val="19"/>
                <w:lang w:val="en-US"/>
              </w:rPr>
              <w:t>HRK ‘000</w:t>
            </w:r>
          </w:p>
        </w:tc>
        <w:tc>
          <w:tcPr>
            <w:tcW w:w="679" w:type="pct"/>
            <w:hideMark/>
          </w:tcPr>
          <w:p w:rsidR="002578CA" w:rsidRPr="00D108EE" w:rsidRDefault="002578CA" w:rsidP="002578CA">
            <w:pPr>
              <w:tabs>
                <w:tab w:val="right" w:pos="1202"/>
              </w:tabs>
              <w:spacing w:after="0" w:line="280" w:lineRule="exact"/>
              <w:jc w:val="right"/>
              <w:outlineLvl w:val="0"/>
              <w:rPr>
                <w:rFonts w:ascii="Calibri" w:eastAsia="Calibri" w:hAnsi="Calibri" w:cs="Arial"/>
                <w:b/>
                <w:color w:val="000000" w:themeColor="text1"/>
                <w:sz w:val="19"/>
                <w:szCs w:val="19"/>
                <w:lang w:val="en-US"/>
              </w:rPr>
            </w:pPr>
            <w:r w:rsidRPr="00D108EE">
              <w:rPr>
                <w:rFonts w:ascii="Calibri" w:eastAsia="Times New Roman" w:hAnsi="Calibri" w:cs="Arial"/>
                <w:b/>
                <w:bCs/>
                <w:color w:val="000000" w:themeColor="text1"/>
                <w:sz w:val="19"/>
                <w:szCs w:val="19"/>
                <w:lang w:val="en-US"/>
              </w:rPr>
              <w:t>HRK ‘000</w:t>
            </w:r>
          </w:p>
        </w:tc>
      </w:tr>
      <w:tr w:rsidR="002578CA" w:rsidRPr="00D108EE" w:rsidTr="002125D1">
        <w:trPr>
          <w:cantSplit/>
          <w:trHeight w:val="87"/>
          <w:tblHeader/>
        </w:trPr>
        <w:tc>
          <w:tcPr>
            <w:tcW w:w="2240" w:type="pct"/>
          </w:tcPr>
          <w:p w:rsidR="002578CA" w:rsidRPr="002125D1" w:rsidRDefault="002578CA" w:rsidP="002125D1">
            <w:pPr>
              <w:spacing w:after="0" w:line="240" w:lineRule="auto"/>
              <w:ind w:left="113" w:hanging="113"/>
              <w:jc w:val="right"/>
              <w:rPr>
                <w:rFonts w:ascii="Calibri" w:eastAsia="Times New Roman" w:hAnsi="Calibri" w:cs="Arial"/>
                <w:color w:val="000000" w:themeColor="text1"/>
                <w:sz w:val="16"/>
                <w:szCs w:val="16"/>
              </w:rPr>
            </w:pPr>
          </w:p>
        </w:tc>
        <w:tc>
          <w:tcPr>
            <w:tcW w:w="653" w:type="pct"/>
            <w:vAlign w:val="center"/>
          </w:tcPr>
          <w:p w:rsidR="002578CA" w:rsidRPr="002125D1" w:rsidRDefault="002578CA" w:rsidP="002125D1">
            <w:pPr>
              <w:tabs>
                <w:tab w:val="right" w:pos="1202"/>
              </w:tabs>
              <w:spacing w:after="0" w:line="240" w:lineRule="auto"/>
              <w:ind w:left="113" w:hanging="113"/>
              <w:jc w:val="right"/>
              <w:outlineLvl w:val="0"/>
              <w:rPr>
                <w:rFonts w:ascii="Calibri" w:eastAsia="Times New Roman" w:hAnsi="Calibri" w:cs="Arial"/>
                <w:color w:val="000000" w:themeColor="text1"/>
                <w:sz w:val="16"/>
                <w:szCs w:val="16"/>
              </w:rPr>
            </w:pPr>
          </w:p>
        </w:tc>
        <w:tc>
          <w:tcPr>
            <w:tcW w:w="706" w:type="pct"/>
            <w:vAlign w:val="center"/>
          </w:tcPr>
          <w:p w:rsidR="002578CA" w:rsidRPr="002125D1" w:rsidRDefault="002578CA" w:rsidP="002125D1">
            <w:pPr>
              <w:tabs>
                <w:tab w:val="right" w:pos="1202"/>
              </w:tabs>
              <w:spacing w:after="0" w:line="240" w:lineRule="auto"/>
              <w:ind w:left="113" w:hanging="113"/>
              <w:jc w:val="right"/>
              <w:outlineLvl w:val="0"/>
              <w:rPr>
                <w:rFonts w:ascii="Calibri" w:eastAsia="Times New Roman" w:hAnsi="Calibri" w:cs="Arial"/>
                <w:color w:val="000000" w:themeColor="text1"/>
                <w:sz w:val="16"/>
                <w:szCs w:val="16"/>
              </w:rPr>
            </w:pPr>
          </w:p>
        </w:tc>
        <w:tc>
          <w:tcPr>
            <w:tcW w:w="722" w:type="pct"/>
            <w:vAlign w:val="center"/>
          </w:tcPr>
          <w:p w:rsidR="002578CA" w:rsidRPr="002125D1" w:rsidRDefault="002578CA" w:rsidP="002125D1">
            <w:pPr>
              <w:tabs>
                <w:tab w:val="right" w:pos="1202"/>
              </w:tabs>
              <w:spacing w:after="0" w:line="240" w:lineRule="auto"/>
              <w:ind w:left="113" w:hanging="113"/>
              <w:jc w:val="right"/>
              <w:outlineLvl w:val="0"/>
              <w:rPr>
                <w:rFonts w:ascii="Calibri" w:eastAsia="Times New Roman" w:hAnsi="Calibri" w:cs="Arial"/>
                <w:color w:val="000000" w:themeColor="text1"/>
                <w:sz w:val="16"/>
                <w:szCs w:val="16"/>
              </w:rPr>
            </w:pPr>
          </w:p>
        </w:tc>
        <w:tc>
          <w:tcPr>
            <w:tcW w:w="679" w:type="pct"/>
            <w:vAlign w:val="center"/>
          </w:tcPr>
          <w:p w:rsidR="002578CA" w:rsidRPr="002125D1" w:rsidRDefault="002578CA" w:rsidP="002125D1">
            <w:pPr>
              <w:tabs>
                <w:tab w:val="right" w:pos="1202"/>
              </w:tabs>
              <w:spacing w:after="0" w:line="240" w:lineRule="auto"/>
              <w:ind w:left="113" w:hanging="113"/>
              <w:jc w:val="right"/>
              <w:outlineLvl w:val="0"/>
              <w:rPr>
                <w:rFonts w:ascii="Calibri" w:eastAsia="Times New Roman" w:hAnsi="Calibri" w:cs="Arial"/>
                <w:color w:val="000000" w:themeColor="text1"/>
                <w:sz w:val="16"/>
                <w:szCs w:val="16"/>
              </w:rPr>
            </w:pPr>
          </w:p>
        </w:tc>
      </w:tr>
      <w:tr w:rsidR="00AF6AFB" w:rsidRPr="00D108EE" w:rsidTr="002125D1">
        <w:trPr>
          <w:cantSplit/>
          <w:trHeight w:val="254"/>
          <w:tblHeader/>
        </w:trPr>
        <w:tc>
          <w:tcPr>
            <w:tcW w:w="2240" w:type="pct"/>
            <w:vAlign w:val="bottom"/>
            <w:hideMark/>
          </w:tcPr>
          <w:p w:rsidR="00AF6AFB" w:rsidRPr="00D108EE" w:rsidRDefault="00AF6AFB" w:rsidP="00AF6AFB">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 xml:space="preserve">Financial intermediation and insurance </w:t>
            </w:r>
          </w:p>
        </w:tc>
        <w:tc>
          <w:tcPr>
            <w:tcW w:w="653" w:type="pct"/>
            <w:shd w:val="clear" w:color="auto" w:fill="auto"/>
            <w:vAlign w:val="bottom"/>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14</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967</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467</w:t>
            </w:r>
          </w:p>
        </w:tc>
        <w:tc>
          <w:tcPr>
            <w:tcW w:w="706" w:type="pct"/>
            <w:shd w:val="clear" w:color="auto" w:fill="auto"/>
            <w:vAlign w:val="bottom"/>
          </w:tcPr>
          <w:p w:rsidR="00AF6AFB" w:rsidRPr="00D108EE" w:rsidRDefault="00215673"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Times New Roman"/>
                <w:color w:val="000000" w:themeColor="text1"/>
                <w:sz w:val="19"/>
                <w:szCs w:val="19"/>
                <w:lang w:val="en-US"/>
              </w:rPr>
              <w:t>-</w:t>
            </w:r>
          </w:p>
        </w:tc>
        <w:tc>
          <w:tcPr>
            <w:tcW w:w="722" w:type="pct"/>
            <w:vAlign w:val="bottom"/>
            <w:hideMark/>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13,075,404</w:t>
            </w:r>
          </w:p>
        </w:tc>
        <w:tc>
          <w:tcPr>
            <w:tcW w:w="679" w:type="pct"/>
            <w:vAlign w:val="bottom"/>
            <w:hideMark/>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r>
      <w:tr w:rsidR="00AF6AFB" w:rsidRPr="00D108EE" w:rsidTr="002125D1">
        <w:trPr>
          <w:cantSplit/>
          <w:trHeight w:val="254"/>
          <w:tblHeader/>
        </w:trPr>
        <w:tc>
          <w:tcPr>
            <w:tcW w:w="2240" w:type="pct"/>
            <w:vAlign w:val="bottom"/>
            <w:hideMark/>
          </w:tcPr>
          <w:p w:rsidR="00AF6AFB" w:rsidRPr="00D108EE" w:rsidRDefault="00AF6AFB" w:rsidP="00AF6AFB">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 xml:space="preserve">Water and electric supply and other infrastructure </w:t>
            </w:r>
          </w:p>
        </w:tc>
        <w:tc>
          <w:tcPr>
            <w:tcW w:w="653" w:type="pct"/>
            <w:shd w:val="clear" w:color="auto" w:fill="auto"/>
            <w:vAlign w:val="bottom"/>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924</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275</w:t>
            </w:r>
          </w:p>
        </w:tc>
        <w:tc>
          <w:tcPr>
            <w:tcW w:w="706" w:type="pct"/>
            <w:shd w:val="clear" w:color="auto" w:fill="auto"/>
            <w:vAlign w:val="bottom"/>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130</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654</w:t>
            </w:r>
          </w:p>
        </w:tc>
        <w:tc>
          <w:tcPr>
            <w:tcW w:w="722" w:type="pct"/>
            <w:vAlign w:val="bottom"/>
            <w:hideMark/>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1,858,999</w:t>
            </w:r>
          </w:p>
        </w:tc>
        <w:tc>
          <w:tcPr>
            <w:tcW w:w="679" w:type="pct"/>
            <w:vAlign w:val="bottom"/>
            <w:hideMark/>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1,571,255</w:t>
            </w:r>
          </w:p>
        </w:tc>
      </w:tr>
      <w:tr w:rsidR="00AF6AFB" w:rsidRPr="00D108EE" w:rsidTr="002125D1">
        <w:trPr>
          <w:cantSplit/>
          <w:trHeight w:val="254"/>
          <w:tblHeader/>
        </w:trPr>
        <w:tc>
          <w:tcPr>
            <w:tcW w:w="2240" w:type="pct"/>
            <w:vAlign w:val="bottom"/>
            <w:hideMark/>
          </w:tcPr>
          <w:p w:rsidR="00AF6AFB" w:rsidRPr="00D108EE" w:rsidRDefault="00AF6AFB" w:rsidP="00AF6AFB">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Tourism</w:t>
            </w:r>
          </w:p>
        </w:tc>
        <w:tc>
          <w:tcPr>
            <w:tcW w:w="653" w:type="pct"/>
            <w:shd w:val="clear" w:color="auto" w:fill="auto"/>
            <w:vAlign w:val="bottom"/>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3</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559</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895</w:t>
            </w:r>
          </w:p>
        </w:tc>
        <w:tc>
          <w:tcPr>
            <w:tcW w:w="706" w:type="pct"/>
            <w:shd w:val="clear" w:color="auto" w:fill="auto"/>
            <w:vAlign w:val="bottom"/>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533</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254</w:t>
            </w:r>
          </w:p>
        </w:tc>
        <w:tc>
          <w:tcPr>
            <w:tcW w:w="722" w:type="pct"/>
            <w:vAlign w:val="bottom"/>
            <w:hideMark/>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3,318,194</w:t>
            </w:r>
          </w:p>
        </w:tc>
        <w:tc>
          <w:tcPr>
            <w:tcW w:w="679" w:type="pct"/>
            <w:vAlign w:val="bottom"/>
            <w:hideMark/>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554,481</w:t>
            </w:r>
          </w:p>
        </w:tc>
      </w:tr>
      <w:tr w:rsidR="00AF6AFB" w:rsidRPr="00D108EE" w:rsidTr="002125D1">
        <w:trPr>
          <w:cantSplit/>
          <w:trHeight w:val="254"/>
          <w:tblHeader/>
        </w:trPr>
        <w:tc>
          <w:tcPr>
            <w:tcW w:w="2240" w:type="pct"/>
            <w:vAlign w:val="bottom"/>
            <w:hideMark/>
          </w:tcPr>
          <w:p w:rsidR="00AF6AFB" w:rsidRPr="00D108EE" w:rsidRDefault="00AF6AFB" w:rsidP="00AF6AFB">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Transport, warehousing and connections</w:t>
            </w:r>
          </w:p>
        </w:tc>
        <w:tc>
          <w:tcPr>
            <w:tcW w:w="653" w:type="pct"/>
            <w:shd w:val="clear" w:color="auto" w:fill="auto"/>
            <w:vAlign w:val="bottom"/>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2</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250</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757</w:t>
            </w:r>
          </w:p>
        </w:tc>
        <w:tc>
          <w:tcPr>
            <w:tcW w:w="706" w:type="pct"/>
            <w:shd w:val="clear" w:color="auto" w:fill="auto"/>
            <w:vAlign w:val="bottom"/>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606</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358</w:t>
            </w:r>
          </w:p>
        </w:tc>
        <w:tc>
          <w:tcPr>
            <w:tcW w:w="722" w:type="pct"/>
            <w:vAlign w:val="bottom"/>
            <w:hideMark/>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1,958,417</w:t>
            </w:r>
          </w:p>
        </w:tc>
        <w:tc>
          <w:tcPr>
            <w:tcW w:w="679" w:type="pct"/>
            <w:vAlign w:val="bottom"/>
            <w:hideMark/>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763,997</w:t>
            </w:r>
          </w:p>
        </w:tc>
      </w:tr>
      <w:tr w:rsidR="00AF6AFB" w:rsidRPr="00D108EE" w:rsidTr="002125D1">
        <w:trPr>
          <w:cantSplit/>
          <w:trHeight w:val="254"/>
          <w:tblHeader/>
        </w:trPr>
        <w:tc>
          <w:tcPr>
            <w:tcW w:w="2240" w:type="pct"/>
            <w:vAlign w:val="bottom"/>
            <w:hideMark/>
          </w:tcPr>
          <w:p w:rsidR="00AF6AFB" w:rsidRPr="00D108EE" w:rsidRDefault="00AF6AFB" w:rsidP="00AF6AFB">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 xml:space="preserve">Shipbuilding </w:t>
            </w:r>
          </w:p>
        </w:tc>
        <w:tc>
          <w:tcPr>
            <w:tcW w:w="653" w:type="pct"/>
            <w:shd w:val="clear" w:color="auto" w:fill="auto"/>
            <w:vAlign w:val="bottom"/>
          </w:tcPr>
          <w:p w:rsidR="00AF6AFB" w:rsidRPr="00D108EE" w:rsidRDefault="00C217A6"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217A6">
              <w:rPr>
                <w:rFonts w:ascii="Calibri" w:eastAsia="Times New Roman" w:hAnsi="Calibri" w:cs="Calibri"/>
                <w:color w:val="000000" w:themeColor="text1"/>
                <w:sz w:val="19"/>
                <w:szCs w:val="19"/>
              </w:rPr>
              <w:t>1</w:t>
            </w:r>
            <w:r>
              <w:rPr>
                <w:rFonts w:ascii="Calibri" w:eastAsia="Times New Roman" w:hAnsi="Calibri" w:cs="Calibri"/>
                <w:color w:val="000000" w:themeColor="text1"/>
                <w:sz w:val="19"/>
                <w:szCs w:val="19"/>
              </w:rPr>
              <w:t>,</w:t>
            </w:r>
            <w:r w:rsidRPr="00C217A6">
              <w:rPr>
                <w:rFonts w:ascii="Calibri" w:eastAsia="Times New Roman" w:hAnsi="Calibri" w:cs="Calibri"/>
                <w:color w:val="000000" w:themeColor="text1"/>
                <w:sz w:val="19"/>
                <w:szCs w:val="19"/>
              </w:rPr>
              <w:t>301</w:t>
            </w:r>
            <w:r>
              <w:rPr>
                <w:rFonts w:ascii="Calibri" w:eastAsia="Times New Roman" w:hAnsi="Calibri" w:cs="Calibri"/>
                <w:color w:val="000000" w:themeColor="text1"/>
                <w:sz w:val="19"/>
                <w:szCs w:val="19"/>
              </w:rPr>
              <w:t>,</w:t>
            </w:r>
            <w:r w:rsidRPr="00C217A6">
              <w:rPr>
                <w:rFonts w:ascii="Calibri" w:eastAsia="Times New Roman" w:hAnsi="Calibri" w:cs="Calibri"/>
                <w:color w:val="000000" w:themeColor="text1"/>
                <w:sz w:val="19"/>
                <w:szCs w:val="19"/>
              </w:rPr>
              <w:t>134</w:t>
            </w:r>
          </w:p>
        </w:tc>
        <w:tc>
          <w:tcPr>
            <w:tcW w:w="706" w:type="pct"/>
            <w:shd w:val="clear" w:color="auto" w:fill="auto"/>
            <w:vAlign w:val="bottom"/>
          </w:tcPr>
          <w:p w:rsidR="00AF6AFB" w:rsidRPr="00D108EE" w:rsidRDefault="00C217A6"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217A6">
              <w:rPr>
                <w:rFonts w:ascii="Calibri" w:eastAsia="Times New Roman" w:hAnsi="Calibri" w:cs="Calibri"/>
                <w:color w:val="000000" w:themeColor="text1"/>
                <w:sz w:val="19"/>
                <w:szCs w:val="19"/>
              </w:rPr>
              <w:t>42</w:t>
            </w:r>
            <w:r>
              <w:rPr>
                <w:rFonts w:ascii="Calibri" w:eastAsia="Times New Roman" w:hAnsi="Calibri" w:cs="Calibri"/>
                <w:color w:val="000000" w:themeColor="text1"/>
                <w:sz w:val="19"/>
                <w:szCs w:val="19"/>
              </w:rPr>
              <w:t>,</w:t>
            </w:r>
            <w:r w:rsidRPr="00C217A6">
              <w:rPr>
                <w:rFonts w:ascii="Calibri" w:eastAsia="Times New Roman" w:hAnsi="Calibri" w:cs="Calibri"/>
                <w:color w:val="000000" w:themeColor="text1"/>
                <w:sz w:val="19"/>
                <w:szCs w:val="19"/>
              </w:rPr>
              <w:t>072</w:t>
            </w:r>
          </w:p>
        </w:tc>
        <w:tc>
          <w:tcPr>
            <w:tcW w:w="722" w:type="pct"/>
            <w:vAlign w:val="bottom"/>
            <w:hideMark/>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1,227,960</w:t>
            </w:r>
          </w:p>
        </w:tc>
        <w:tc>
          <w:tcPr>
            <w:tcW w:w="679" w:type="pct"/>
            <w:vAlign w:val="bottom"/>
            <w:hideMark/>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12,190</w:t>
            </w:r>
          </w:p>
        </w:tc>
      </w:tr>
      <w:tr w:rsidR="00AF6AFB" w:rsidRPr="00D108EE" w:rsidTr="002125D1">
        <w:trPr>
          <w:cantSplit/>
          <w:trHeight w:val="254"/>
          <w:tblHeader/>
        </w:trPr>
        <w:tc>
          <w:tcPr>
            <w:tcW w:w="2240" w:type="pct"/>
            <w:vAlign w:val="bottom"/>
            <w:hideMark/>
          </w:tcPr>
          <w:p w:rsidR="00AF6AFB" w:rsidRPr="00D108EE" w:rsidRDefault="00AF6AFB" w:rsidP="00AF6AFB">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 xml:space="preserve">Agriculture and fishery </w:t>
            </w:r>
          </w:p>
        </w:tc>
        <w:tc>
          <w:tcPr>
            <w:tcW w:w="653" w:type="pct"/>
            <w:shd w:val="clear" w:color="auto" w:fill="auto"/>
            <w:vAlign w:val="bottom"/>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508</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816</w:t>
            </w:r>
          </w:p>
        </w:tc>
        <w:tc>
          <w:tcPr>
            <w:tcW w:w="706" w:type="pct"/>
            <w:shd w:val="clear" w:color="auto" w:fill="auto"/>
            <w:vAlign w:val="bottom"/>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107</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291</w:t>
            </w:r>
          </w:p>
        </w:tc>
        <w:tc>
          <w:tcPr>
            <w:tcW w:w="722" w:type="pct"/>
            <w:vAlign w:val="bottom"/>
            <w:hideMark/>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478,368</w:t>
            </w:r>
          </w:p>
        </w:tc>
        <w:tc>
          <w:tcPr>
            <w:tcW w:w="679" w:type="pct"/>
            <w:vAlign w:val="bottom"/>
            <w:hideMark/>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167,299</w:t>
            </w:r>
          </w:p>
        </w:tc>
      </w:tr>
      <w:tr w:rsidR="00AF6AFB" w:rsidRPr="00D108EE" w:rsidTr="002125D1">
        <w:trPr>
          <w:cantSplit/>
          <w:trHeight w:val="254"/>
          <w:tblHeader/>
        </w:trPr>
        <w:tc>
          <w:tcPr>
            <w:tcW w:w="2240" w:type="pct"/>
            <w:vAlign w:val="bottom"/>
            <w:hideMark/>
          </w:tcPr>
          <w:p w:rsidR="00AF6AFB" w:rsidRPr="00D108EE" w:rsidRDefault="00AF6AFB" w:rsidP="00AF6AFB">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Food industry</w:t>
            </w:r>
          </w:p>
        </w:tc>
        <w:tc>
          <w:tcPr>
            <w:tcW w:w="653" w:type="pct"/>
            <w:shd w:val="clear" w:color="auto" w:fill="auto"/>
            <w:vAlign w:val="bottom"/>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008</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701</w:t>
            </w:r>
          </w:p>
        </w:tc>
        <w:tc>
          <w:tcPr>
            <w:tcW w:w="706" w:type="pct"/>
            <w:shd w:val="clear" w:color="auto" w:fill="auto"/>
            <w:vAlign w:val="bottom"/>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134</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392</w:t>
            </w:r>
          </w:p>
        </w:tc>
        <w:tc>
          <w:tcPr>
            <w:tcW w:w="722" w:type="pct"/>
            <w:vAlign w:val="bottom"/>
            <w:hideMark/>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864,559</w:t>
            </w:r>
          </w:p>
        </w:tc>
        <w:tc>
          <w:tcPr>
            <w:tcW w:w="679" w:type="pct"/>
            <w:vAlign w:val="bottom"/>
            <w:hideMark/>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500,409</w:t>
            </w:r>
          </w:p>
        </w:tc>
      </w:tr>
      <w:tr w:rsidR="00AF6AFB" w:rsidRPr="00D108EE" w:rsidTr="002125D1">
        <w:trPr>
          <w:cantSplit/>
          <w:trHeight w:val="254"/>
          <w:tblHeader/>
        </w:trPr>
        <w:tc>
          <w:tcPr>
            <w:tcW w:w="2240" w:type="pct"/>
            <w:vAlign w:val="bottom"/>
            <w:hideMark/>
          </w:tcPr>
          <w:p w:rsidR="00AF6AFB" w:rsidRPr="00D108EE" w:rsidRDefault="00AF6AFB" w:rsidP="00AF6AFB">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color w:val="000000" w:themeColor="text1"/>
                <w:sz w:val="19"/>
                <w:szCs w:val="19"/>
                <w:lang w:val="en-US"/>
              </w:rPr>
              <w:t xml:space="preserve">Construction industry </w:t>
            </w:r>
          </w:p>
        </w:tc>
        <w:tc>
          <w:tcPr>
            <w:tcW w:w="653" w:type="pct"/>
            <w:shd w:val="clear" w:color="auto" w:fill="auto"/>
            <w:vAlign w:val="bottom"/>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953</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357</w:t>
            </w:r>
          </w:p>
        </w:tc>
        <w:tc>
          <w:tcPr>
            <w:tcW w:w="706" w:type="pct"/>
            <w:shd w:val="clear" w:color="auto" w:fill="auto"/>
            <w:vAlign w:val="bottom"/>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143</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299</w:t>
            </w:r>
          </w:p>
        </w:tc>
        <w:tc>
          <w:tcPr>
            <w:tcW w:w="722" w:type="pct"/>
            <w:vAlign w:val="bottom"/>
            <w:hideMark/>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1,217,783</w:t>
            </w:r>
          </w:p>
        </w:tc>
        <w:tc>
          <w:tcPr>
            <w:tcW w:w="679" w:type="pct"/>
            <w:vAlign w:val="bottom"/>
            <w:hideMark/>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113,151</w:t>
            </w:r>
          </w:p>
        </w:tc>
      </w:tr>
      <w:tr w:rsidR="00AF6AFB" w:rsidRPr="00D108EE" w:rsidTr="002125D1">
        <w:trPr>
          <w:cantSplit/>
          <w:trHeight w:val="254"/>
          <w:tblHeader/>
        </w:trPr>
        <w:tc>
          <w:tcPr>
            <w:tcW w:w="2240" w:type="pct"/>
            <w:vAlign w:val="bottom"/>
            <w:hideMark/>
          </w:tcPr>
          <w:p w:rsidR="00AF6AFB" w:rsidRPr="00D108EE" w:rsidRDefault="00AF6AFB" w:rsidP="00AF6AFB">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color w:val="000000" w:themeColor="text1"/>
                <w:sz w:val="19"/>
                <w:szCs w:val="19"/>
                <w:lang w:val="en-US"/>
              </w:rPr>
              <w:t>Other industry</w:t>
            </w:r>
          </w:p>
        </w:tc>
        <w:tc>
          <w:tcPr>
            <w:tcW w:w="653" w:type="pct"/>
            <w:shd w:val="clear" w:color="auto" w:fill="auto"/>
            <w:vAlign w:val="bottom"/>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372</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780</w:t>
            </w:r>
          </w:p>
        </w:tc>
        <w:tc>
          <w:tcPr>
            <w:tcW w:w="706" w:type="pct"/>
            <w:shd w:val="clear" w:color="auto" w:fill="auto"/>
            <w:vAlign w:val="bottom"/>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101</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886</w:t>
            </w:r>
          </w:p>
        </w:tc>
        <w:tc>
          <w:tcPr>
            <w:tcW w:w="722" w:type="pct"/>
            <w:vAlign w:val="bottom"/>
            <w:hideMark/>
          </w:tcPr>
          <w:p w:rsidR="00AF6AFB" w:rsidRPr="00085E4A" w:rsidRDefault="00085E4A"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2125D1">
              <w:rPr>
                <w:rFonts w:ascii="Calibri" w:eastAsia="Times New Roman" w:hAnsi="Calibri" w:cs="Calibri"/>
                <w:color w:val="000000" w:themeColor="text1"/>
                <w:sz w:val="19"/>
                <w:szCs w:val="19"/>
                <w:lang w:val="en-US"/>
              </w:rPr>
              <w:t>354,511</w:t>
            </w:r>
          </w:p>
        </w:tc>
        <w:tc>
          <w:tcPr>
            <w:tcW w:w="679" w:type="pct"/>
            <w:vAlign w:val="bottom"/>
            <w:hideMark/>
          </w:tcPr>
          <w:p w:rsidR="00AF6AFB" w:rsidRPr="00085E4A"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085E4A">
              <w:rPr>
                <w:rFonts w:ascii="Calibri" w:eastAsia="Times New Roman" w:hAnsi="Calibri" w:cs="Calibri"/>
                <w:color w:val="000000" w:themeColor="text1"/>
                <w:sz w:val="19"/>
                <w:szCs w:val="19"/>
                <w:lang w:val="en-US"/>
              </w:rPr>
              <w:t>92,440</w:t>
            </w:r>
          </w:p>
        </w:tc>
      </w:tr>
      <w:tr w:rsidR="00AF6AFB" w:rsidRPr="00D108EE" w:rsidTr="002125D1">
        <w:trPr>
          <w:cantSplit/>
          <w:trHeight w:val="254"/>
          <w:tblHeader/>
        </w:trPr>
        <w:tc>
          <w:tcPr>
            <w:tcW w:w="2240" w:type="pct"/>
            <w:vAlign w:val="bottom"/>
            <w:hideMark/>
          </w:tcPr>
          <w:p w:rsidR="00AF6AFB" w:rsidRPr="00D108EE" w:rsidRDefault="00AF6AFB" w:rsidP="00AF6AFB">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 xml:space="preserve">Public administration </w:t>
            </w:r>
          </w:p>
        </w:tc>
        <w:tc>
          <w:tcPr>
            <w:tcW w:w="653" w:type="pct"/>
            <w:shd w:val="clear" w:color="auto" w:fill="auto"/>
            <w:vAlign w:val="bottom"/>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2</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682</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614</w:t>
            </w:r>
          </w:p>
        </w:tc>
        <w:tc>
          <w:tcPr>
            <w:tcW w:w="706" w:type="pct"/>
            <w:shd w:val="clear" w:color="auto" w:fill="auto"/>
            <w:vAlign w:val="bottom"/>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2</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682</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013</w:t>
            </w:r>
          </w:p>
        </w:tc>
        <w:tc>
          <w:tcPr>
            <w:tcW w:w="722" w:type="pct"/>
            <w:vAlign w:val="bottom"/>
            <w:hideMark/>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3,000,995</w:t>
            </w:r>
          </w:p>
        </w:tc>
        <w:tc>
          <w:tcPr>
            <w:tcW w:w="679" w:type="pct"/>
            <w:vAlign w:val="bottom"/>
            <w:hideMark/>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3,000,414</w:t>
            </w:r>
          </w:p>
        </w:tc>
      </w:tr>
      <w:tr w:rsidR="00AF6AFB" w:rsidRPr="00D108EE" w:rsidTr="002125D1">
        <w:trPr>
          <w:cantSplit/>
          <w:trHeight w:val="254"/>
          <w:tblHeader/>
        </w:trPr>
        <w:tc>
          <w:tcPr>
            <w:tcW w:w="2240" w:type="pct"/>
            <w:vAlign w:val="bottom"/>
            <w:hideMark/>
          </w:tcPr>
          <w:p w:rsidR="00AF6AFB" w:rsidRPr="00D108EE" w:rsidRDefault="00AF6AFB" w:rsidP="00AF6AFB">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 xml:space="preserve">Education </w:t>
            </w:r>
          </w:p>
        </w:tc>
        <w:tc>
          <w:tcPr>
            <w:tcW w:w="653" w:type="pct"/>
            <w:shd w:val="clear" w:color="auto" w:fill="auto"/>
            <w:vAlign w:val="bottom"/>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40</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723</w:t>
            </w:r>
          </w:p>
        </w:tc>
        <w:tc>
          <w:tcPr>
            <w:tcW w:w="706" w:type="pct"/>
            <w:shd w:val="clear" w:color="auto" w:fill="auto"/>
            <w:vAlign w:val="bottom"/>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38</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026</w:t>
            </w:r>
          </w:p>
        </w:tc>
        <w:tc>
          <w:tcPr>
            <w:tcW w:w="722" w:type="pct"/>
            <w:vAlign w:val="bottom"/>
            <w:hideMark/>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40,702</w:t>
            </w:r>
          </w:p>
        </w:tc>
        <w:tc>
          <w:tcPr>
            <w:tcW w:w="679" w:type="pct"/>
            <w:vAlign w:val="bottom"/>
            <w:hideMark/>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37,768</w:t>
            </w:r>
          </w:p>
        </w:tc>
      </w:tr>
      <w:tr w:rsidR="00AF6AFB" w:rsidRPr="00D108EE" w:rsidTr="002125D1">
        <w:trPr>
          <w:cantSplit/>
          <w:trHeight w:val="254"/>
          <w:tblHeader/>
        </w:trPr>
        <w:tc>
          <w:tcPr>
            <w:tcW w:w="2240" w:type="pct"/>
            <w:vAlign w:val="bottom"/>
            <w:hideMark/>
          </w:tcPr>
          <w:p w:rsidR="00AF6AFB" w:rsidRPr="00D108EE" w:rsidRDefault="00AF6AFB" w:rsidP="00AF6AFB">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 xml:space="preserve">Manufacture of basic metals and fabricated metal products, except machinery and equipment </w:t>
            </w:r>
          </w:p>
        </w:tc>
        <w:tc>
          <w:tcPr>
            <w:tcW w:w="653" w:type="pct"/>
            <w:shd w:val="clear" w:color="auto" w:fill="auto"/>
            <w:vAlign w:val="bottom"/>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134</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162</w:t>
            </w:r>
          </w:p>
        </w:tc>
        <w:tc>
          <w:tcPr>
            <w:tcW w:w="706" w:type="pct"/>
            <w:shd w:val="clear" w:color="auto" w:fill="auto"/>
            <w:vAlign w:val="bottom"/>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14</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854</w:t>
            </w:r>
          </w:p>
        </w:tc>
        <w:tc>
          <w:tcPr>
            <w:tcW w:w="722" w:type="pct"/>
            <w:vAlign w:val="bottom"/>
            <w:hideMark/>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182,351</w:t>
            </w:r>
          </w:p>
        </w:tc>
        <w:tc>
          <w:tcPr>
            <w:tcW w:w="679" w:type="pct"/>
            <w:vAlign w:val="bottom"/>
            <w:hideMark/>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10,661</w:t>
            </w:r>
          </w:p>
        </w:tc>
      </w:tr>
      <w:tr w:rsidR="00AF6AFB" w:rsidRPr="00D108EE" w:rsidTr="002125D1">
        <w:trPr>
          <w:cantSplit/>
          <w:trHeight w:val="254"/>
          <w:tblHeader/>
        </w:trPr>
        <w:tc>
          <w:tcPr>
            <w:tcW w:w="2240" w:type="pct"/>
            <w:vAlign w:val="bottom"/>
            <w:hideMark/>
          </w:tcPr>
          <w:p w:rsidR="00AF6AFB" w:rsidRPr="00D108EE" w:rsidRDefault="00AF6AFB" w:rsidP="00AF6AFB">
            <w:pPr>
              <w:spacing w:after="0" w:line="280" w:lineRule="exact"/>
              <w:rPr>
                <w:rFonts w:ascii="Calibri" w:eastAsia="Calibri" w:hAnsi="Calibri" w:cs="Arial"/>
                <w:color w:val="000000" w:themeColor="text1"/>
                <w:sz w:val="19"/>
                <w:szCs w:val="19"/>
                <w:lang w:val="en-US"/>
              </w:rPr>
            </w:pPr>
            <w:r w:rsidRPr="00D108EE">
              <w:rPr>
                <w:rFonts w:ascii="Calibri" w:eastAsia="Calibri" w:hAnsi="Calibri" w:cs="Arial"/>
                <w:bCs/>
                <w:color w:val="000000" w:themeColor="text1"/>
                <w:sz w:val="19"/>
                <w:szCs w:val="19"/>
                <w:lang w:val="en-US"/>
              </w:rPr>
              <w:t xml:space="preserve">Manufacture of chemicals and chemical products </w:t>
            </w:r>
          </w:p>
        </w:tc>
        <w:tc>
          <w:tcPr>
            <w:tcW w:w="653" w:type="pct"/>
            <w:shd w:val="clear" w:color="auto" w:fill="auto"/>
            <w:vAlign w:val="bottom"/>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64</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893</w:t>
            </w:r>
          </w:p>
        </w:tc>
        <w:tc>
          <w:tcPr>
            <w:tcW w:w="706" w:type="pct"/>
            <w:shd w:val="clear" w:color="auto" w:fill="auto"/>
            <w:vAlign w:val="bottom"/>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19</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158</w:t>
            </w:r>
          </w:p>
        </w:tc>
        <w:tc>
          <w:tcPr>
            <w:tcW w:w="722" w:type="pct"/>
            <w:vAlign w:val="bottom"/>
            <w:hideMark/>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70,192</w:t>
            </w:r>
          </w:p>
        </w:tc>
        <w:tc>
          <w:tcPr>
            <w:tcW w:w="679" w:type="pct"/>
            <w:vAlign w:val="bottom"/>
            <w:hideMark/>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54,066</w:t>
            </w:r>
          </w:p>
        </w:tc>
      </w:tr>
      <w:tr w:rsidR="00AF6AFB" w:rsidRPr="00D108EE" w:rsidTr="002125D1">
        <w:trPr>
          <w:cantSplit/>
          <w:trHeight w:val="254"/>
          <w:tblHeader/>
        </w:trPr>
        <w:tc>
          <w:tcPr>
            <w:tcW w:w="2240" w:type="pct"/>
            <w:vAlign w:val="bottom"/>
            <w:hideMark/>
          </w:tcPr>
          <w:p w:rsidR="00AF6AFB" w:rsidRPr="00D108EE" w:rsidRDefault="00AF6AFB" w:rsidP="00AF6AFB">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Manufacture of other non-metallic mineral products</w:t>
            </w:r>
          </w:p>
        </w:tc>
        <w:tc>
          <w:tcPr>
            <w:tcW w:w="653" w:type="pct"/>
            <w:shd w:val="clear" w:color="auto" w:fill="auto"/>
            <w:vAlign w:val="bottom"/>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164</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216</w:t>
            </w:r>
          </w:p>
        </w:tc>
        <w:tc>
          <w:tcPr>
            <w:tcW w:w="706" w:type="pct"/>
            <w:shd w:val="clear" w:color="auto" w:fill="auto"/>
            <w:vAlign w:val="bottom"/>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56</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123</w:t>
            </w:r>
          </w:p>
        </w:tc>
        <w:tc>
          <w:tcPr>
            <w:tcW w:w="722" w:type="pct"/>
            <w:vAlign w:val="bottom"/>
            <w:hideMark/>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175,818</w:t>
            </w:r>
          </w:p>
        </w:tc>
        <w:tc>
          <w:tcPr>
            <w:tcW w:w="679" w:type="pct"/>
            <w:vAlign w:val="bottom"/>
            <w:hideMark/>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62,144</w:t>
            </w:r>
          </w:p>
        </w:tc>
      </w:tr>
      <w:tr w:rsidR="00AF6AFB" w:rsidRPr="00D108EE" w:rsidTr="002125D1">
        <w:trPr>
          <w:cantSplit/>
          <w:trHeight w:val="254"/>
          <w:tblHeader/>
        </w:trPr>
        <w:tc>
          <w:tcPr>
            <w:tcW w:w="2240" w:type="pct"/>
            <w:vAlign w:val="bottom"/>
            <w:hideMark/>
          </w:tcPr>
          <w:p w:rsidR="00AF6AFB" w:rsidRPr="00D108EE" w:rsidRDefault="00AF6AFB" w:rsidP="00AF6AFB">
            <w:pPr>
              <w:spacing w:after="0" w:line="280" w:lineRule="exact"/>
              <w:rPr>
                <w:rFonts w:ascii="Calibri" w:eastAsia="Calibri" w:hAnsi="Calibri" w:cs="Arial"/>
                <w:bCs/>
                <w:color w:val="000000" w:themeColor="text1"/>
                <w:sz w:val="19"/>
                <w:szCs w:val="19"/>
                <w:lang w:val="en-US"/>
              </w:rPr>
            </w:pPr>
            <w:r w:rsidRPr="00D108EE">
              <w:rPr>
                <w:rFonts w:ascii="Calibri" w:eastAsia="Calibri" w:hAnsi="Calibri" w:cs="Arial"/>
                <w:bCs/>
                <w:color w:val="000000" w:themeColor="text1"/>
                <w:sz w:val="19"/>
                <w:szCs w:val="19"/>
                <w:lang w:val="en-US"/>
              </w:rPr>
              <w:t xml:space="preserve">Pharmaceutical industry </w:t>
            </w:r>
          </w:p>
        </w:tc>
        <w:tc>
          <w:tcPr>
            <w:tcW w:w="653" w:type="pct"/>
            <w:shd w:val="clear" w:color="auto" w:fill="auto"/>
            <w:vAlign w:val="bottom"/>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770404">
              <w:rPr>
                <w:rFonts w:ascii="Calibri" w:eastAsia="Times New Roman" w:hAnsi="Calibri" w:cs="Calibri"/>
                <w:color w:val="000000" w:themeColor="text1"/>
                <w:sz w:val="19"/>
                <w:szCs w:val="19"/>
              </w:rPr>
              <w:t>346</w:t>
            </w:r>
            <w:r>
              <w:rPr>
                <w:rFonts w:ascii="Calibri" w:eastAsia="Times New Roman" w:hAnsi="Calibri" w:cs="Calibri"/>
                <w:color w:val="000000" w:themeColor="text1"/>
                <w:sz w:val="19"/>
                <w:szCs w:val="19"/>
              </w:rPr>
              <w:t>,</w:t>
            </w:r>
            <w:r w:rsidRPr="00770404">
              <w:rPr>
                <w:rFonts w:ascii="Calibri" w:eastAsia="Times New Roman" w:hAnsi="Calibri" w:cs="Calibri"/>
                <w:color w:val="000000" w:themeColor="text1"/>
                <w:sz w:val="19"/>
                <w:szCs w:val="19"/>
              </w:rPr>
              <w:t>118</w:t>
            </w:r>
          </w:p>
        </w:tc>
        <w:tc>
          <w:tcPr>
            <w:tcW w:w="706" w:type="pct"/>
            <w:shd w:val="clear" w:color="auto" w:fill="auto"/>
            <w:vAlign w:val="bottom"/>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Pr>
                <w:rFonts w:ascii="Calibri" w:eastAsia="Times New Roman" w:hAnsi="Calibri" w:cs="Calibri"/>
                <w:color w:val="000000" w:themeColor="text1"/>
                <w:sz w:val="19"/>
                <w:szCs w:val="19"/>
              </w:rPr>
              <w:t>-</w:t>
            </w:r>
          </w:p>
        </w:tc>
        <w:tc>
          <w:tcPr>
            <w:tcW w:w="722" w:type="pct"/>
            <w:vAlign w:val="bottom"/>
            <w:hideMark/>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391,331</w:t>
            </w:r>
          </w:p>
        </w:tc>
        <w:tc>
          <w:tcPr>
            <w:tcW w:w="679" w:type="pct"/>
            <w:vAlign w:val="bottom"/>
            <w:hideMark/>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w:t>
            </w:r>
          </w:p>
        </w:tc>
      </w:tr>
      <w:tr w:rsidR="00AF6AFB" w:rsidRPr="00D108EE" w:rsidTr="002125D1">
        <w:trPr>
          <w:cantSplit/>
          <w:trHeight w:val="254"/>
          <w:tblHeader/>
        </w:trPr>
        <w:tc>
          <w:tcPr>
            <w:tcW w:w="2240" w:type="pct"/>
            <w:vAlign w:val="bottom"/>
          </w:tcPr>
          <w:p w:rsidR="00AF6AFB" w:rsidRPr="00D108EE" w:rsidRDefault="00EB604E" w:rsidP="00AF6AFB">
            <w:pPr>
              <w:spacing w:after="0" w:line="280" w:lineRule="exact"/>
              <w:rPr>
                <w:rFonts w:ascii="Calibri" w:eastAsia="Calibri" w:hAnsi="Calibri" w:cs="Arial"/>
                <w:bCs/>
                <w:color w:val="000000" w:themeColor="text1"/>
                <w:sz w:val="19"/>
                <w:szCs w:val="19"/>
                <w:lang w:val="en-US"/>
              </w:rPr>
            </w:pPr>
            <w:r w:rsidRPr="00EB604E">
              <w:rPr>
                <w:rFonts w:ascii="Calibri" w:eastAsia="Calibri" w:hAnsi="Calibri" w:cs="Arial"/>
                <w:bCs/>
                <w:color w:val="000000" w:themeColor="text1"/>
                <w:sz w:val="19"/>
                <w:szCs w:val="19"/>
                <w:lang w:val="en-US"/>
              </w:rPr>
              <w:t>Manufacture of motor vehicles, trailers and semi - trailers</w:t>
            </w:r>
          </w:p>
        </w:tc>
        <w:tc>
          <w:tcPr>
            <w:tcW w:w="653" w:type="pct"/>
            <w:shd w:val="clear" w:color="auto" w:fill="auto"/>
            <w:vAlign w:val="bottom"/>
          </w:tcPr>
          <w:p w:rsidR="00AF6AFB" w:rsidRPr="00770404" w:rsidRDefault="00AF6AFB" w:rsidP="00AF6AFB">
            <w:pPr>
              <w:tabs>
                <w:tab w:val="right" w:pos="1202"/>
              </w:tabs>
              <w:spacing w:after="0" w:line="301" w:lineRule="exact"/>
              <w:jc w:val="right"/>
              <w:outlineLvl w:val="0"/>
              <w:rPr>
                <w:rFonts w:ascii="Calibri" w:eastAsia="Times New Roman" w:hAnsi="Calibri" w:cs="Calibri"/>
                <w:color w:val="000000" w:themeColor="text1"/>
                <w:sz w:val="19"/>
                <w:szCs w:val="19"/>
              </w:rPr>
            </w:pPr>
            <w:r w:rsidRPr="00AF6AFB">
              <w:rPr>
                <w:rFonts w:ascii="Calibri" w:eastAsia="Times New Roman" w:hAnsi="Calibri" w:cs="Calibri"/>
                <w:color w:val="000000" w:themeColor="text1"/>
                <w:sz w:val="19"/>
                <w:szCs w:val="19"/>
              </w:rPr>
              <w:t>162,041</w:t>
            </w:r>
          </w:p>
        </w:tc>
        <w:tc>
          <w:tcPr>
            <w:tcW w:w="706" w:type="pct"/>
            <w:shd w:val="clear" w:color="auto" w:fill="auto"/>
            <w:vAlign w:val="bottom"/>
          </w:tcPr>
          <w:p w:rsidR="00AF6AFB" w:rsidRDefault="00AF6AFB" w:rsidP="00AF6AFB">
            <w:pPr>
              <w:tabs>
                <w:tab w:val="right" w:pos="1202"/>
              </w:tabs>
              <w:spacing w:after="0" w:line="301" w:lineRule="exact"/>
              <w:jc w:val="right"/>
              <w:outlineLvl w:val="0"/>
              <w:rPr>
                <w:rFonts w:ascii="Calibri" w:eastAsia="Times New Roman" w:hAnsi="Calibri" w:cs="Calibri"/>
                <w:color w:val="000000" w:themeColor="text1"/>
                <w:sz w:val="19"/>
                <w:szCs w:val="19"/>
              </w:rPr>
            </w:pPr>
            <w:r>
              <w:rPr>
                <w:rFonts w:ascii="Calibri" w:eastAsia="Times New Roman" w:hAnsi="Calibri" w:cs="Calibri"/>
                <w:color w:val="000000" w:themeColor="text1"/>
                <w:sz w:val="19"/>
                <w:szCs w:val="19"/>
              </w:rPr>
              <w:t>-</w:t>
            </w:r>
          </w:p>
        </w:tc>
        <w:tc>
          <w:tcPr>
            <w:tcW w:w="722" w:type="pct"/>
            <w:vAlign w:val="bottom"/>
          </w:tcPr>
          <w:p w:rsidR="00AF6AFB" w:rsidRPr="00085E4A" w:rsidRDefault="00085E4A" w:rsidP="00AF6AFB">
            <w:pPr>
              <w:tabs>
                <w:tab w:val="right" w:pos="1202"/>
              </w:tabs>
              <w:spacing w:after="0" w:line="301" w:lineRule="exact"/>
              <w:jc w:val="right"/>
              <w:outlineLvl w:val="0"/>
              <w:rPr>
                <w:rFonts w:ascii="Calibri" w:eastAsia="Times New Roman" w:hAnsi="Calibri" w:cs="Calibri"/>
                <w:color w:val="000000" w:themeColor="text1"/>
                <w:sz w:val="19"/>
                <w:szCs w:val="19"/>
                <w:lang w:val="en-US"/>
              </w:rPr>
            </w:pPr>
            <w:r w:rsidRPr="002125D1">
              <w:rPr>
                <w:rFonts w:ascii="Calibri" w:eastAsia="Times New Roman" w:hAnsi="Calibri" w:cs="Calibri"/>
                <w:color w:val="000000" w:themeColor="text1"/>
                <w:sz w:val="19"/>
                <w:szCs w:val="19"/>
                <w:lang w:val="en-US"/>
              </w:rPr>
              <w:t>16,356</w:t>
            </w:r>
          </w:p>
        </w:tc>
        <w:tc>
          <w:tcPr>
            <w:tcW w:w="679" w:type="pct"/>
            <w:vAlign w:val="bottom"/>
          </w:tcPr>
          <w:p w:rsidR="00AF6AFB" w:rsidRPr="00085E4A" w:rsidRDefault="00AF6AFB" w:rsidP="00AF6AFB">
            <w:pPr>
              <w:tabs>
                <w:tab w:val="right" w:pos="1202"/>
              </w:tabs>
              <w:spacing w:after="0" w:line="301" w:lineRule="exact"/>
              <w:jc w:val="right"/>
              <w:outlineLvl w:val="0"/>
              <w:rPr>
                <w:rFonts w:ascii="Calibri" w:eastAsia="Times New Roman" w:hAnsi="Calibri" w:cs="Calibri"/>
                <w:color w:val="000000" w:themeColor="text1"/>
                <w:sz w:val="19"/>
                <w:szCs w:val="19"/>
                <w:lang w:val="en-US"/>
              </w:rPr>
            </w:pPr>
            <w:r w:rsidRPr="00085E4A">
              <w:rPr>
                <w:rFonts w:ascii="Calibri" w:eastAsia="Times New Roman" w:hAnsi="Calibri" w:cs="Calibri"/>
                <w:color w:val="000000" w:themeColor="text1"/>
                <w:sz w:val="19"/>
                <w:szCs w:val="19"/>
                <w:lang w:val="en-US"/>
              </w:rPr>
              <w:t>-</w:t>
            </w:r>
          </w:p>
        </w:tc>
      </w:tr>
      <w:tr w:rsidR="00AF6AFB" w:rsidRPr="00D108EE" w:rsidTr="002125D1">
        <w:trPr>
          <w:cantSplit/>
          <w:trHeight w:val="254"/>
          <w:tblHeader/>
        </w:trPr>
        <w:tc>
          <w:tcPr>
            <w:tcW w:w="2240" w:type="pct"/>
            <w:vAlign w:val="bottom"/>
            <w:hideMark/>
          </w:tcPr>
          <w:p w:rsidR="00AF6AFB" w:rsidRPr="00D108EE" w:rsidRDefault="00AF6AFB" w:rsidP="00AF6AFB">
            <w:pPr>
              <w:spacing w:after="0" w:line="280" w:lineRule="exact"/>
              <w:rPr>
                <w:rFonts w:ascii="Calibri" w:eastAsia="Calibri" w:hAnsi="Calibri" w:cs="Arial"/>
                <w:color w:val="000000" w:themeColor="text1"/>
                <w:sz w:val="19"/>
                <w:szCs w:val="19"/>
                <w:lang w:val="en-US"/>
              </w:rPr>
            </w:pPr>
            <w:r w:rsidRPr="00D108EE">
              <w:rPr>
                <w:rFonts w:ascii="Calibri" w:eastAsia="Calibri" w:hAnsi="Calibri" w:cs="Arial"/>
                <w:bCs/>
                <w:color w:val="000000" w:themeColor="text1"/>
                <w:sz w:val="19"/>
                <w:szCs w:val="19"/>
                <w:lang w:val="en-US"/>
              </w:rPr>
              <w:t xml:space="preserve">Other </w:t>
            </w:r>
          </w:p>
        </w:tc>
        <w:tc>
          <w:tcPr>
            <w:tcW w:w="653" w:type="pct"/>
            <w:shd w:val="clear" w:color="auto" w:fill="auto"/>
          </w:tcPr>
          <w:p w:rsidR="00AF6AFB" w:rsidRPr="00D108EE" w:rsidRDefault="00C217A6"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217A6">
              <w:rPr>
                <w:rFonts w:ascii="Calibri" w:eastAsia="Times New Roman" w:hAnsi="Calibri" w:cs="Calibri"/>
                <w:color w:val="000000" w:themeColor="text1"/>
                <w:sz w:val="19"/>
                <w:szCs w:val="19"/>
              </w:rPr>
              <w:t>1</w:t>
            </w:r>
            <w:r>
              <w:rPr>
                <w:rFonts w:ascii="Calibri" w:eastAsia="Times New Roman" w:hAnsi="Calibri" w:cs="Calibri"/>
                <w:color w:val="000000" w:themeColor="text1"/>
                <w:sz w:val="19"/>
                <w:szCs w:val="19"/>
              </w:rPr>
              <w:t>,</w:t>
            </w:r>
            <w:r w:rsidRPr="00C217A6">
              <w:rPr>
                <w:rFonts w:ascii="Calibri" w:eastAsia="Times New Roman" w:hAnsi="Calibri" w:cs="Calibri"/>
                <w:color w:val="000000" w:themeColor="text1"/>
                <w:sz w:val="19"/>
                <w:szCs w:val="19"/>
              </w:rPr>
              <w:t>935</w:t>
            </w:r>
            <w:r>
              <w:rPr>
                <w:rFonts w:ascii="Calibri" w:eastAsia="Times New Roman" w:hAnsi="Calibri" w:cs="Calibri"/>
                <w:color w:val="000000" w:themeColor="text1"/>
                <w:sz w:val="19"/>
                <w:szCs w:val="19"/>
              </w:rPr>
              <w:t>,</w:t>
            </w:r>
            <w:r w:rsidRPr="00C217A6">
              <w:rPr>
                <w:rFonts w:ascii="Calibri" w:eastAsia="Times New Roman" w:hAnsi="Calibri" w:cs="Calibri"/>
                <w:color w:val="000000" w:themeColor="text1"/>
                <w:sz w:val="19"/>
                <w:szCs w:val="19"/>
              </w:rPr>
              <w:t>206</w:t>
            </w:r>
          </w:p>
        </w:tc>
        <w:tc>
          <w:tcPr>
            <w:tcW w:w="706" w:type="pct"/>
            <w:shd w:val="clear" w:color="auto" w:fill="auto"/>
          </w:tcPr>
          <w:p w:rsidR="00AF6AFB" w:rsidRPr="00D108EE" w:rsidRDefault="00C217A6"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C217A6">
              <w:rPr>
                <w:rFonts w:ascii="Calibri" w:eastAsia="Times New Roman" w:hAnsi="Calibri" w:cs="Calibri"/>
                <w:color w:val="000000" w:themeColor="text1"/>
                <w:sz w:val="19"/>
                <w:szCs w:val="19"/>
              </w:rPr>
              <w:t>302</w:t>
            </w:r>
            <w:r>
              <w:rPr>
                <w:rFonts w:ascii="Calibri" w:eastAsia="Times New Roman" w:hAnsi="Calibri" w:cs="Calibri"/>
                <w:color w:val="000000" w:themeColor="text1"/>
                <w:sz w:val="19"/>
                <w:szCs w:val="19"/>
              </w:rPr>
              <w:t>,</w:t>
            </w:r>
            <w:r w:rsidRPr="00C217A6">
              <w:rPr>
                <w:rFonts w:ascii="Calibri" w:eastAsia="Times New Roman" w:hAnsi="Calibri" w:cs="Calibri"/>
                <w:color w:val="000000" w:themeColor="text1"/>
                <w:sz w:val="19"/>
                <w:szCs w:val="19"/>
              </w:rPr>
              <w:t>976</w:t>
            </w:r>
          </w:p>
        </w:tc>
        <w:tc>
          <w:tcPr>
            <w:tcW w:w="722" w:type="pct"/>
            <w:vAlign w:val="bottom"/>
            <w:hideMark/>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2,093,626</w:t>
            </w:r>
          </w:p>
        </w:tc>
        <w:tc>
          <w:tcPr>
            <w:tcW w:w="679" w:type="pct"/>
            <w:vAlign w:val="bottom"/>
            <w:hideMark/>
          </w:tcPr>
          <w:p w:rsidR="00AF6AFB" w:rsidRPr="00D108EE" w:rsidRDefault="00AF6AFB" w:rsidP="00AF6AFB">
            <w:pPr>
              <w:tabs>
                <w:tab w:val="right" w:pos="1202"/>
              </w:tabs>
              <w:spacing w:after="0" w:line="301" w:lineRule="exact"/>
              <w:jc w:val="right"/>
              <w:outlineLvl w:val="0"/>
              <w:rPr>
                <w:rFonts w:ascii="Calibri" w:eastAsia="Times New Roman" w:hAnsi="Calibri" w:cs="Times New Roman"/>
                <w:color w:val="000000" w:themeColor="text1"/>
                <w:sz w:val="19"/>
                <w:szCs w:val="19"/>
                <w:lang w:val="en-US"/>
              </w:rPr>
            </w:pPr>
            <w:r w:rsidRPr="00D108EE">
              <w:rPr>
                <w:rFonts w:ascii="Calibri" w:eastAsia="Times New Roman" w:hAnsi="Calibri" w:cs="Calibri"/>
                <w:color w:val="000000" w:themeColor="text1"/>
                <w:sz w:val="19"/>
                <w:szCs w:val="19"/>
                <w:lang w:val="en-US"/>
              </w:rPr>
              <w:t>328,962</w:t>
            </w:r>
          </w:p>
        </w:tc>
      </w:tr>
      <w:tr w:rsidR="00AF6AFB" w:rsidRPr="00D108EE" w:rsidTr="002125D1">
        <w:trPr>
          <w:cantSplit/>
          <w:trHeight w:hRule="exact" w:val="170"/>
          <w:tblHeader/>
        </w:trPr>
        <w:tc>
          <w:tcPr>
            <w:tcW w:w="2240" w:type="pct"/>
            <w:vAlign w:val="bottom"/>
          </w:tcPr>
          <w:p w:rsidR="00AF6AFB" w:rsidRPr="00D108EE" w:rsidRDefault="00AF6AFB" w:rsidP="00AF6AFB">
            <w:pPr>
              <w:spacing w:after="0" w:line="280" w:lineRule="exact"/>
              <w:rPr>
                <w:rFonts w:ascii="Calibri" w:eastAsia="Calibri" w:hAnsi="Calibri" w:cs="Arial"/>
                <w:bCs/>
                <w:color w:val="000000" w:themeColor="text1"/>
                <w:sz w:val="19"/>
                <w:szCs w:val="19"/>
                <w:lang w:val="en-US"/>
              </w:rPr>
            </w:pPr>
          </w:p>
        </w:tc>
        <w:tc>
          <w:tcPr>
            <w:tcW w:w="653" w:type="pct"/>
            <w:tcBorders>
              <w:top w:val="nil"/>
              <w:left w:val="nil"/>
              <w:bottom w:val="single" w:sz="8" w:space="0" w:color="auto"/>
              <w:right w:val="nil"/>
            </w:tcBorders>
            <w:shd w:val="clear" w:color="auto" w:fill="auto"/>
            <w:vAlign w:val="bottom"/>
          </w:tcPr>
          <w:p w:rsidR="00AF6AFB" w:rsidRPr="00D108EE" w:rsidRDefault="00AF6AFB" w:rsidP="00AF6AFB">
            <w:pPr>
              <w:tabs>
                <w:tab w:val="right" w:pos="1202"/>
              </w:tabs>
              <w:spacing w:after="0" w:line="301" w:lineRule="exact"/>
              <w:jc w:val="right"/>
              <w:outlineLvl w:val="0"/>
              <w:rPr>
                <w:rFonts w:ascii="Calibri" w:eastAsia="Calibri" w:hAnsi="Calibri" w:cs="Arial"/>
                <w:color w:val="000000" w:themeColor="text1"/>
                <w:sz w:val="19"/>
                <w:szCs w:val="19"/>
                <w:lang w:val="en-US"/>
              </w:rPr>
            </w:pPr>
          </w:p>
        </w:tc>
        <w:tc>
          <w:tcPr>
            <w:tcW w:w="706" w:type="pct"/>
            <w:tcBorders>
              <w:top w:val="nil"/>
              <w:left w:val="nil"/>
              <w:bottom w:val="single" w:sz="8" w:space="0" w:color="auto"/>
              <w:right w:val="nil"/>
            </w:tcBorders>
            <w:shd w:val="clear" w:color="auto" w:fill="auto"/>
            <w:vAlign w:val="bottom"/>
          </w:tcPr>
          <w:p w:rsidR="00AF6AFB" w:rsidRPr="00D108EE" w:rsidRDefault="00AF6AFB" w:rsidP="00AF6AFB">
            <w:pPr>
              <w:tabs>
                <w:tab w:val="right" w:pos="1202"/>
              </w:tabs>
              <w:spacing w:after="0" w:line="301" w:lineRule="exact"/>
              <w:jc w:val="right"/>
              <w:outlineLvl w:val="0"/>
              <w:rPr>
                <w:rFonts w:ascii="Calibri" w:eastAsia="Calibri" w:hAnsi="Calibri" w:cs="Arial"/>
                <w:color w:val="000000" w:themeColor="text1"/>
                <w:sz w:val="19"/>
                <w:szCs w:val="19"/>
                <w:lang w:val="en-US"/>
              </w:rPr>
            </w:pPr>
          </w:p>
        </w:tc>
        <w:tc>
          <w:tcPr>
            <w:tcW w:w="722" w:type="pct"/>
            <w:tcBorders>
              <w:top w:val="nil"/>
              <w:left w:val="nil"/>
              <w:bottom w:val="single" w:sz="4" w:space="0" w:color="auto"/>
              <w:right w:val="nil"/>
            </w:tcBorders>
            <w:vAlign w:val="bottom"/>
          </w:tcPr>
          <w:p w:rsidR="00AF6AFB" w:rsidRPr="00D108EE" w:rsidRDefault="00AF6AFB" w:rsidP="00AF6AFB">
            <w:pPr>
              <w:tabs>
                <w:tab w:val="right" w:pos="1202"/>
              </w:tabs>
              <w:spacing w:after="0" w:line="301" w:lineRule="exact"/>
              <w:jc w:val="right"/>
              <w:outlineLvl w:val="0"/>
              <w:rPr>
                <w:rFonts w:ascii="Calibri" w:eastAsia="Calibri" w:hAnsi="Calibri" w:cs="Arial"/>
                <w:color w:val="000000" w:themeColor="text1"/>
                <w:sz w:val="19"/>
                <w:szCs w:val="19"/>
                <w:lang w:val="en-US"/>
              </w:rPr>
            </w:pPr>
          </w:p>
        </w:tc>
        <w:tc>
          <w:tcPr>
            <w:tcW w:w="679" w:type="pct"/>
            <w:tcBorders>
              <w:top w:val="nil"/>
              <w:left w:val="nil"/>
              <w:bottom w:val="single" w:sz="4" w:space="0" w:color="auto"/>
              <w:right w:val="nil"/>
            </w:tcBorders>
            <w:vAlign w:val="bottom"/>
          </w:tcPr>
          <w:p w:rsidR="00AF6AFB" w:rsidRPr="00D108EE" w:rsidRDefault="00AF6AFB" w:rsidP="00AF6AFB">
            <w:pPr>
              <w:tabs>
                <w:tab w:val="right" w:pos="1202"/>
              </w:tabs>
              <w:spacing w:after="0" w:line="301" w:lineRule="exact"/>
              <w:jc w:val="right"/>
              <w:outlineLvl w:val="0"/>
              <w:rPr>
                <w:rFonts w:ascii="Calibri" w:eastAsia="Calibri" w:hAnsi="Calibri" w:cs="Arial"/>
                <w:color w:val="000000" w:themeColor="text1"/>
                <w:sz w:val="19"/>
                <w:szCs w:val="19"/>
                <w:lang w:val="en-US"/>
              </w:rPr>
            </w:pPr>
          </w:p>
        </w:tc>
      </w:tr>
      <w:tr w:rsidR="00AF6AFB" w:rsidRPr="00D108EE" w:rsidTr="002125D1">
        <w:trPr>
          <w:cantSplit/>
          <w:trHeight w:val="404"/>
          <w:tblHeader/>
        </w:trPr>
        <w:tc>
          <w:tcPr>
            <w:tcW w:w="2240" w:type="pct"/>
            <w:tcMar>
              <w:top w:w="0" w:type="dxa"/>
              <w:left w:w="31" w:type="dxa"/>
              <w:bottom w:w="0" w:type="dxa"/>
              <w:right w:w="31" w:type="dxa"/>
            </w:tcMar>
            <w:vAlign w:val="bottom"/>
            <w:hideMark/>
          </w:tcPr>
          <w:p w:rsidR="00AF6AFB" w:rsidRPr="00D108EE" w:rsidRDefault="00AF6AFB" w:rsidP="00AF6AFB">
            <w:pPr>
              <w:spacing w:after="0" w:line="280" w:lineRule="exact"/>
              <w:rPr>
                <w:rFonts w:ascii="Calibri" w:eastAsia="Calibri" w:hAnsi="Calibri" w:cs="Arial"/>
                <w:b/>
                <w:bCs/>
                <w:color w:val="000000" w:themeColor="text1"/>
                <w:sz w:val="19"/>
                <w:szCs w:val="19"/>
                <w:lang w:val="en-US"/>
              </w:rPr>
            </w:pPr>
            <w:r w:rsidRPr="00D108EE">
              <w:rPr>
                <w:rFonts w:ascii="Calibri" w:eastAsia="Calibri" w:hAnsi="Calibri" w:cs="Arial"/>
                <w:b/>
                <w:bCs/>
                <w:color w:val="000000" w:themeColor="text1"/>
                <w:sz w:val="19"/>
                <w:szCs w:val="19"/>
                <w:lang w:val="en-US"/>
              </w:rPr>
              <w:t xml:space="preserve">Total credit risk exposure </w:t>
            </w:r>
          </w:p>
        </w:tc>
        <w:tc>
          <w:tcPr>
            <w:tcW w:w="653"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AF6AFB" w:rsidRPr="00D108EE" w:rsidRDefault="00AF6AFB" w:rsidP="00AF6AFB">
            <w:pPr>
              <w:tabs>
                <w:tab w:val="right" w:pos="1202"/>
              </w:tabs>
              <w:spacing w:after="0" w:line="240" w:lineRule="auto"/>
              <w:jc w:val="right"/>
              <w:outlineLvl w:val="0"/>
              <w:rPr>
                <w:rFonts w:ascii="Calibri" w:eastAsia="Times New Roman" w:hAnsi="Calibri" w:cs="Calibri"/>
                <w:b/>
                <w:color w:val="000000" w:themeColor="text1"/>
                <w:sz w:val="19"/>
                <w:szCs w:val="19"/>
                <w:lang w:val="en-US"/>
              </w:rPr>
            </w:pPr>
            <w:r w:rsidRPr="00770404">
              <w:rPr>
                <w:rFonts w:ascii="Calibri" w:eastAsia="Times New Roman" w:hAnsi="Calibri" w:cs="Calibri"/>
                <w:b/>
                <w:noProof/>
                <w:color w:val="000000" w:themeColor="text1"/>
                <w:sz w:val="19"/>
                <w:szCs w:val="19"/>
                <w:lang w:eastAsia="hr-HR"/>
              </w:rPr>
              <w:t>33</w:t>
            </w:r>
            <w:r>
              <w:rPr>
                <w:rFonts w:ascii="Calibri" w:eastAsia="Times New Roman" w:hAnsi="Calibri" w:cs="Calibri"/>
                <w:b/>
                <w:noProof/>
                <w:color w:val="000000" w:themeColor="text1"/>
                <w:sz w:val="19"/>
                <w:szCs w:val="19"/>
                <w:lang w:eastAsia="hr-HR"/>
              </w:rPr>
              <w:t>,</w:t>
            </w:r>
            <w:r w:rsidRPr="00770404">
              <w:rPr>
                <w:rFonts w:ascii="Calibri" w:eastAsia="Times New Roman" w:hAnsi="Calibri" w:cs="Calibri"/>
                <w:b/>
                <w:noProof/>
                <w:color w:val="000000" w:themeColor="text1"/>
                <w:sz w:val="19"/>
                <w:szCs w:val="19"/>
                <w:lang w:eastAsia="hr-HR"/>
              </w:rPr>
              <w:t>377</w:t>
            </w:r>
            <w:r>
              <w:rPr>
                <w:rFonts w:ascii="Calibri" w:eastAsia="Times New Roman" w:hAnsi="Calibri" w:cs="Calibri"/>
                <w:b/>
                <w:noProof/>
                <w:color w:val="000000" w:themeColor="text1"/>
                <w:sz w:val="19"/>
                <w:szCs w:val="19"/>
                <w:lang w:eastAsia="hr-HR"/>
              </w:rPr>
              <w:t>,</w:t>
            </w:r>
            <w:r w:rsidRPr="00770404">
              <w:rPr>
                <w:rFonts w:ascii="Calibri" w:eastAsia="Times New Roman" w:hAnsi="Calibri" w:cs="Calibri"/>
                <w:b/>
                <w:noProof/>
                <w:color w:val="000000" w:themeColor="text1"/>
                <w:sz w:val="19"/>
                <w:szCs w:val="19"/>
                <w:lang w:eastAsia="hr-HR"/>
              </w:rPr>
              <w:t>155</w:t>
            </w:r>
          </w:p>
        </w:tc>
        <w:tc>
          <w:tcPr>
            <w:tcW w:w="706" w:type="pct"/>
            <w:tcBorders>
              <w:top w:val="nil"/>
              <w:left w:val="nil"/>
              <w:bottom w:val="single" w:sz="12" w:space="0" w:color="auto"/>
              <w:right w:val="nil"/>
            </w:tcBorders>
            <w:shd w:val="clear" w:color="auto" w:fill="auto"/>
            <w:tcMar>
              <w:top w:w="0" w:type="dxa"/>
              <w:left w:w="31" w:type="dxa"/>
              <w:bottom w:w="0" w:type="dxa"/>
              <w:right w:w="31" w:type="dxa"/>
            </w:tcMar>
            <w:vAlign w:val="bottom"/>
          </w:tcPr>
          <w:p w:rsidR="00AF6AFB" w:rsidRPr="00D108EE" w:rsidRDefault="00AF6AFB" w:rsidP="00AF6AFB">
            <w:pPr>
              <w:tabs>
                <w:tab w:val="right" w:pos="1202"/>
              </w:tabs>
              <w:spacing w:after="0" w:line="240" w:lineRule="auto"/>
              <w:jc w:val="right"/>
              <w:outlineLvl w:val="0"/>
              <w:rPr>
                <w:rFonts w:ascii="Calibri" w:eastAsia="Times New Roman" w:hAnsi="Calibri" w:cs="Calibri"/>
                <w:b/>
                <w:color w:val="000000" w:themeColor="text1"/>
                <w:sz w:val="19"/>
                <w:szCs w:val="19"/>
                <w:lang w:val="en-US"/>
              </w:rPr>
            </w:pPr>
            <w:r w:rsidRPr="00770404">
              <w:rPr>
                <w:rFonts w:ascii="Calibri" w:eastAsia="Times New Roman" w:hAnsi="Calibri" w:cs="Calibri"/>
                <w:b/>
                <w:noProof/>
                <w:color w:val="000000" w:themeColor="text1"/>
                <w:sz w:val="19"/>
                <w:szCs w:val="19"/>
                <w:lang w:eastAsia="hr-HR"/>
              </w:rPr>
              <w:t>5</w:t>
            </w:r>
            <w:r>
              <w:rPr>
                <w:rFonts w:ascii="Calibri" w:eastAsia="Times New Roman" w:hAnsi="Calibri" w:cs="Calibri"/>
                <w:b/>
                <w:noProof/>
                <w:color w:val="000000" w:themeColor="text1"/>
                <w:sz w:val="19"/>
                <w:szCs w:val="19"/>
                <w:lang w:eastAsia="hr-HR"/>
              </w:rPr>
              <w:t>,</w:t>
            </w:r>
            <w:r w:rsidRPr="00770404">
              <w:rPr>
                <w:rFonts w:ascii="Calibri" w:eastAsia="Times New Roman" w:hAnsi="Calibri" w:cs="Calibri"/>
                <w:b/>
                <w:noProof/>
                <w:color w:val="000000" w:themeColor="text1"/>
                <w:sz w:val="19"/>
                <w:szCs w:val="19"/>
                <w:lang w:eastAsia="hr-HR"/>
              </w:rPr>
              <w:t>912</w:t>
            </w:r>
            <w:r>
              <w:rPr>
                <w:rFonts w:ascii="Calibri" w:eastAsia="Times New Roman" w:hAnsi="Calibri" w:cs="Calibri"/>
                <w:b/>
                <w:noProof/>
                <w:color w:val="000000" w:themeColor="text1"/>
                <w:sz w:val="19"/>
                <w:szCs w:val="19"/>
                <w:lang w:eastAsia="hr-HR"/>
              </w:rPr>
              <w:t>,</w:t>
            </w:r>
            <w:r w:rsidRPr="00770404">
              <w:rPr>
                <w:rFonts w:ascii="Calibri" w:eastAsia="Times New Roman" w:hAnsi="Calibri" w:cs="Calibri"/>
                <w:b/>
                <w:noProof/>
                <w:color w:val="000000" w:themeColor="text1"/>
                <w:sz w:val="19"/>
                <w:szCs w:val="19"/>
                <w:lang w:eastAsia="hr-HR"/>
              </w:rPr>
              <w:t>356</w:t>
            </w:r>
          </w:p>
        </w:tc>
        <w:tc>
          <w:tcPr>
            <w:tcW w:w="722" w:type="pct"/>
            <w:tcBorders>
              <w:top w:val="nil"/>
              <w:left w:val="nil"/>
              <w:bottom w:val="single" w:sz="12" w:space="0" w:color="auto"/>
              <w:right w:val="nil"/>
            </w:tcBorders>
            <w:tcMar>
              <w:top w:w="0" w:type="dxa"/>
              <w:left w:w="31" w:type="dxa"/>
              <w:bottom w:w="0" w:type="dxa"/>
              <w:right w:w="31" w:type="dxa"/>
            </w:tcMar>
            <w:vAlign w:val="bottom"/>
            <w:hideMark/>
          </w:tcPr>
          <w:p w:rsidR="00AF6AFB" w:rsidRPr="00D108EE" w:rsidRDefault="00AF6AFB" w:rsidP="00AF6AFB">
            <w:pPr>
              <w:tabs>
                <w:tab w:val="right" w:pos="1202"/>
              </w:tabs>
              <w:spacing w:after="0" w:line="240" w:lineRule="auto"/>
              <w:jc w:val="right"/>
              <w:outlineLvl w:val="0"/>
              <w:rPr>
                <w:rFonts w:ascii="Calibri" w:eastAsia="Times New Roman" w:hAnsi="Calibri" w:cs="Calibri"/>
                <w:b/>
                <w:color w:val="000000" w:themeColor="text1"/>
                <w:sz w:val="19"/>
                <w:szCs w:val="19"/>
                <w:lang w:val="en-US"/>
              </w:rPr>
            </w:pPr>
            <w:r w:rsidRPr="00D108EE">
              <w:rPr>
                <w:rFonts w:ascii="Calibri" w:eastAsia="Times New Roman" w:hAnsi="Calibri" w:cs="Calibri"/>
                <w:b/>
                <w:color w:val="000000" w:themeColor="text1"/>
                <w:sz w:val="19"/>
                <w:szCs w:val="19"/>
                <w:lang w:val="en-US"/>
              </w:rPr>
              <w:t>30,325,566</w:t>
            </w:r>
          </w:p>
        </w:tc>
        <w:tc>
          <w:tcPr>
            <w:tcW w:w="679" w:type="pct"/>
            <w:tcBorders>
              <w:top w:val="nil"/>
              <w:left w:val="nil"/>
              <w:bottom w:val="single" w:sz="12" w:space="0" w:color="auto"/>
              <w:right w:val="nil"/>
            </w:tcBorders>
            <w:tcMar>
              <w:top w:w="0" w:type="dxa"/>
              <w:left w:w="31" w:type="dxa"/>
              <w:bottom w:w="0" w:type="dxa"/>
              <w:right w:w="31" w:type="dxa"/>
            </w:tcMar>
            <w:vAlign w:val="bottom"/>
            <w:hideMark/>
          </w:tcPr>
          <w:p w:rsidR="00AF6AFB" w:rsidRPr="00D108EE" w:rsidRDefault="00AF6AFB" w:rsidP="00AF6AFB">
            <w:pPr>
              <w:tabs>
                <w:tab w:val="right" w:pos="1202"/>
              </w:tabs>
              <w:spacing w:after="0" w:line="240" w:lineRule="auto"/>
              <w:jc w:val="right"/>
              <w:outlineLvl w:val="0"/>
              <w:rPr>
                <w:rFonts w:ascii="Calibri" w:eastAsia="Times New Roman" w:hAnsi="Calibri" w:cs="Calibri"/>
                <w:b/>
                <w:color w:val="000000" w:themeColor="text1"/>
                <w:sz w:val="19"/>
                <w:szCs w:val="19"/>
                <w:lang w:val="en-US"/>
              </w:rPr>
            </w:pPr>
            <w:r w:rsidRPr="00D108EE">
              <w:rPr>
                <w:rFonts w:ascii="Calibri" w:eastAsia="Times New Roman" w:hAnsi="Calibri" w:cs="Calibri"/>
                <w:b/>
                <w:color w:val="000000" w:themeColor="text1"/>
                <w:sz w:val="19"/>
                <w:szCs w:val="19"/>
                <w:lang w:val="en-US"/>
              </w:rPr>
              <w:t>7,269,237</w:t>
            </w:r>
          </w:p>
        </w:tc>
      </w:tr>
    </w:tbl>
    <w:p w:rsidR="002578CA" w:rsidRPr="002125D1" w:rsidRDefault="002578CA" w:rsidP="00364B19">
      <w:pPr>
        <w:spacing w:after="0" w:line="240" w:lineRule="auto"/>
        <w:jc w:val="both"/>
        <w:rPr>
          <w:rFonts w:ascii="Calibri" w:eastAsia="Times New Roman" w:hAnsi="Calibri" w:cs="Arial"/>
          <w:b/>
          <w:color w:val="000000" w:themeColor="text1"/>
          <w:sz w:val="12"/>
          <w:szCs w:val="12"/>
          <w:lang w:val="en-US"/>
        </w:rPr>
      </w:pPr>
    </w:p>
    <w:p w:rsidR="002578CA" w:rsidRPr="00D20207" w:rsidRDefault="002578CA" w:rsidP="00364B19">
      <w:pPr>
        <w:spacing w:after="0" w:line="240" w:lineRule="auto"/>
        <w:jc w:val="both"/>
        <w:rPr>
          <w:rFonts w:ascii="Calibri" w:eastAsia="Times New Roman" w:hAnsi="Calibri" w:cs="Arial"/>
          <w:b/>
          <w:color w:val="000000" w:themeColor="text1"/>
          <w:sz w:val="14"/>
          <w:szCs w:val="14"/>
          <w:lang w:val="en-US"/>
        </w:rPr>
      </w:pPr>
    </w:p>
    <w:p w:rsidR="002578CA" w:rsidRDefault="002578CA" w:rsidP="002578CA">
      <w:pPr>
        <w:spacing w:after="0" w:line="240" w:lineRule="auto"/>
        <w:jc w:val="both"/>
        <w:rPr>
          <w:rFonts w:ascii="Times New Roman" w:eastAsia="Times New Roman" w:hAnsi="Times New Roman" w:cs="Times New Roman"/>
          <w:color w:val="000000" w:themeColor="text1"/>
          <w:sz w:val="24"/>
          <w:szCs w:val="24"/>
          <w:lang w:val="en-US"/>
        </w:rPr>
      </w:pPr>
      <w:r w:rsidRPr="00D108EE">
        <w:rPr>
          <w:rFonts w:ascii="Calibri" w:eastAsia="Times New Roman" w:hAnsi="Calibri" w:cs="Arial"/>
          <w:color w:val="000000" w:themeColor="text1"/>
          <w:lang w:val="en-US"/>
        </w:rPr>
        <w:t>Concentration of assets and guarantees and commitments according to industry for both years has been compiled in accordance with the National Classification of Activities 2007 (“NKD 2007”).</w:t>
      </w:r>
      <w:r w:rsidRPr="00D108EE">
        <w:rPr>
          <w:rFonts w:ascii="Times New Roman" w:eastAsia="Times New Roman" w:hAnsi="Times New Roman" w:cs="Times New Roman"/>
          <w:color w:val="000000" w:themeColor="text1"/>
          <w:sz w:val="24"/>
          <w:szCs w:val="24"/>
          <w:lang w:val="en-US"/>
        </w:rPr>
        <w:t xml:space="preserve"> </w:t>
      </w:r>
    </w:p>
    <w:p w:rsidR="00D20207" w:rsidRPr="002125D1" w:rsidRDefault="00D20207" w:rsidP="002578CA">
      <w:pPr>
        <w:spacing w:after="0" w:line="240" w:lineRule="auto"/>
        <w:jc w:val="both"/>
        <w:rPr>
          <w:rFonts w:ascii="Times New Roman" w:eastAsia="Times New Roman" w:hAnsi="Times New Roman" w:cs="Times New Roman"/>
          <w:color w:val="000000" w:themeColor="text1"/>
          <w:sz w:val="12"/>
          <w:szCs w:val="12"/>
          <w:lang w:val="en-US"/>
        </w:rPr>
      </w:pPr>
    </w:p>
    <w:p w:rsidR="002578CA" w:rsidRPr="00D108EE" w:rsidRDefault="002578CA" w:rsidP="00364B19">
      <w:pPr>
        <w:spacing w:after="0" w:line="240" w:lineRule="auto"/>
        <w:jc w:val="both"/>
        <w:rPr>
          <w:rFonts w:ascii="Calibri" w:eastAsia="Times New Roman" w:hAnsi="Calibri" w:cs="Arial"/>
          <w:color w:val="000000" w:themeColor="text1"/>
          <w:lang w:val="en-US"/>
        </w:rPr>
        <w:sectPr w:rsidR="002578CA" w:rsidRPr="00D108EE">
          <w:pgSz w:w="11906" w:h="16838"/>
          <w:pgMar w:top="1417" w:right="1417" w:bottom="1417" w:left="1417" w:header="708" w:footer="708" w:gutter="0"/>
          <w:cols w:space="708"/>
          <w:docGrid w:linePitch="360"/>
        </w:sectPr>
      </w:pPr>
      <w:r w:rsidRPr="00D108EE">
        <w:rPr>
          <w:rFonts w:ascii="Calibri" w:eastAsia="Times New Roman" w:hAnsi="Calibri" w:cs="Arial"/>
          <w:color w:val="000000" w:themeColor="text1"/>
          <w:lang w:val="en-US"/>
        </w:rPr>
        <w:t xml:space="preserve">In the preparation of the Note, a combined approach is applied, which takes into consideration business activities of a debtor, retains the names of activities different from those in the National Classification of Activities and unites similar business activities.  </w:t>
      </w:r>
    </w:p>
    <w:p w:rsidR="002578CA" w:rsidRPr="00D108EE" w:rsidRDefault="002578CA" w:rsidP="002578CA">
      <w:pPr>
        <w:spacing w:after="0" w:line="240" w:lineRule="auto"/>
        <w:jc w:val="both"/>
        <w:rPr>
          <w:rFonts w:ascii="Calibri" w:eastAsia="Times New Roman" w:hAnsi="Calibri" w:cs="Calibri"/>
          <w:b/>
          <w:bCs/>
          <w:color w:val="000000" w:themeColor="text1"/>
          <w:sz w:val="20"/>
          <w:szCs w:val="20"/>
          <w:lang w:val="en-US" w:eastAsia="hr-HR"/>
        </w:rPr>
      </w:pPr>
    </w:p>
    <w:p w:rsidR="002578CA" w:rsidRPr="00D108EE" w:rsidRDefault="002578CA" w:rsidP="002578CA">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2578CA" w:rsidRPr="00D108EE" w:rsidRDefault="002578CA" w:rsidP="002578CA">
      <w:pPr>
        <w:tabs>
          <w:tab w:val="left" w:pos="709"/>
          <w:tab w:val="left" w:pos="851"/>
        </w:tabs>
        <w:spacing w:after="0" w:line="240" w:lineRule="auto"/>
        <w:jc w:val="both"/>
        <w:rPr>
          <w:rFonts w:ascii="Calibri" w:eastAsia="Times New Roman" w:hAnsi="Calibri" w:cs="Arial"/>
          <w:color w:val="000000" w:themeColor="text1"/>
          <w:sz w:val="20"/>
          <w:szCs w:val="20"/>
          <w:lang w:val="en-US"/>
        </w:rPr>
      </w:pPr>
    </w:p>
    <w:p w:rsidR="002578CA" w:rsidRPr="00D108EE" w:rsidRDefault="002578CA" w:rsidP="002578CA">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2578CA" w:rsidRPr="00D108EE" w:rsidRDefault="002578CA" w:rsidP="002578CA">
      <w:pPr>
        <w:spacing w:after="0" w:line="240" w:lineRule="auto"/>
        <w:jc w:val="both"/>
        <w:rPr>
          <w:rFonts w:ascii="Calibri" w:eastAsia="Times New Roman" w:hAnsi="Calibri" w:cs="Arial"/>
          <w:b/>
          <w:color w:val="000000" w:themeColor="text1"/>
          <w:sz w:val="20"/>
          <w:szCs w:val="20"/>
          <w:lang w:val="en-US"/>
        </w:rPr>
      </w:pPr>
    </w:p>
    <w:p w:rsidR="002578CA" w:rsidRPr="00D108EE" w:rsidRDefault="002578CA" w:rsidP="002578CA">
      <w:pPr>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Concentration of risk and maximum credit risk exposure (continued)</w:t>
      </w:r>
    </w:p>
    <w:p w:rsidR="002578CA" w:rsidRPr="00D108EE" w:rsidRDefault="002578CA" w:rsidP="002578CA">
      <w:pPr>
        <w:spacing w:after="0" w:line="240" w:lineRule="auto"/>
        <w:jc w:val="both"/>
        <w:rPr>
          <w:rFonts w:ascii="Calibri" w:eastAsia="Times New Roman" w:hAnsi="Calibri" w:cs="Arial"/>
          <w:b/>
          <w:color w:val="000000" w:themeColor="text1"/>
          <w:sz w:val="20"/>
          <w:szCs w:val="20"/>
          <w:lang w:val="en-US"/>
        </w:rPr>
      </w:pPr>
    </w:p>
    <w:p w:rsidR="002578CA" w:rsidRPr="00D108EE" w:rsidRDefault="002578CA" w:rsidP="002578CA">
      <w:pPr>
        <w:tabs>
          <w:tab w:val="right" w:pos="9129"/>
        </w:tabs>
        <w:spacing w:after="0" w:line="240" w:lineRule="auto"/>
        <w:jc w:val="both"/>
        <w:rPr>
          <w:rFonts w:ascii="Calibri" w:eastAsia="Times New Roman" w:hAnsi="Calibri" w:cs="Arial"/>
          <w:bCs/>
          <w:color w:val="000000" w:themeColor="text1"/>
          <w:lang w:val="en-US"/>
        </w:rPr>
      </w:pPr>
      <w:r w:rsidRPr="00D108EE">
        <w:rPr>
          <w:rFonts w:ascii="Calibri" w:eastAsia="Times New Roman" w:hAnsi="Calibri" w:cs="Arial"/>
          <w:bCs/>
          <w:color w:val="000000" w:themeColor="text1"/>
          <w:lang w:val="en-US"/>
        </w:rPr>
        <w:t xml:space="preserve">The fair value of collateral for the Group </w:t>
      </w:r>
      <w:r w:rsidR="00900DBE" w:rsidRPr="00D108EE">
        <w:rPr>
          <w:rFonts w:ascii="Calibri" w:eastAsia="Times New Roman" w:hAnsi="Calibri" w:cs="Arial"/>
          <w:bCs/>
          <w:color w:val="000000" w:themeColor="text1"/>
          <w:lang w:val="en-US"/>
        </w:rPr>
        <w:t xml:space="preserve">as of </w:t>
      </w:r>
      <w:r w:rsidR="001263A7" w:rsidRPr="001263A7">
        <w:rPr>
          <w:rFonts w:ascii="Calibri" w:eastAsia="Times New Roman" w:hAnsi="Calibri" w:cs="Arial"/>
          <w:bCs/>
          <w:color w:val="000000" w:themeColor="text1"/>
          <w:lang w:val="en-US"/>
        </w:rPr>
        <w:t xml:space="preserve">30 </w:t>
      </w:r>
      <w:r w:rsidR="00F13396">
        <w:rPr>
          <w:rFonts w:ascii="Calibri" w:eastAsia="Times New Roman" w:hAnsi="Calibri" w:cs="Arial"/>
          <w:bCs/>
          <w:color w:val="000000" w:themeColor="text1"/>
          <w:lang w:val="en-US"/>
        </w:rPr>
        <w:t>September</w:t>
      </w:r>
      <w:r w:rsidR="001263A7" w:rsidRPr="001263A7">
        <w:rPr>
          <w:rFonts w:ascii="Calibri" w:eastAsia="Times New Roman" w:hAnsi="Calibri" w:cs="Arial"/>
          <w:bCs/>
          <w:color w:val="000000" w:themeColor="text1"/>
          <w:lang w:val="en-US"/>
        </w:rPr>
        <w:t xml:space="preserve"> </w:t>
      </w:r>
      <w:r w:rsidR="00900DBE" w:rsidRPr="00D108EE">
        <w:rPr>
          <w:rFonts w:ascii="Calibri" w:eastAsia="Times New Roman" w:hAnsi="Calibri" w:cs="Arial"/>
          <w:bCs/>
          <w:color w:val="000000" w:themeColor="text1"/>
          <w:lang w:val="en-US"/>
        </w:rPr>
        <w:t xml:space="preserve">2020 </w:t>
      </w:r>
      <w:r w:rsidRPr="00D108EE">
        <w:rPr>
          <w:rFonts w:ascii="Calibri" w:eastAsia="Times New Roman" w:hAnsi="Calibri" w:cs="Arial"/>
          <w:bCs/>
          <w:color w:val="000000" w:themeColor="text1"/>
          <w:lang w:val="en-US"/>
        </w:rPr>
        <w:t>amounted to HRK</w:t>
      </w:r>
      <w:r w:rsidR="003D4F6B">
        <w:rPr>
          <w:rFonts w:ascii="Calibri" w:eastAsia="Times New Roman" w:hAnsi="Calibri" w:cs="Arial"/>
          <w:bCs/>
          <w:color w:val="000000" w:themeColor="text1"/>
          <w:lang w:val="en-US"/>
        </w:rPr>
        <w:t xml:space="preserve"> </w:t>
      </w:r>
      <w:r w:rsidR="00A641A0" w:rsidRPr="002125D1">
        <w:rPr>
          <w:rFonts w:ascii="Calibri" w:eastAsia="Times New Roman" w:hAnsi="Calibri" w:cs="Arial"/>
          <w:bCs/>
          <w:color w:val="000000" w:themeColor="text1"/>
          <w:lang w:val="en-US"/>
        </w:rPr>
        <w:t>27,</w:t>
      </w:r>
      <w:r w:rsidR="003F3441" w:rsidRPr="002125D1">
        <w:rPr>
          <w:rFonts w:ascii="Calibri" w:eastAsia="Times New Roman" w:hAnsi="Calibri" w:cs="Arial"/>
          <w:bCs/>
          <w:color w:val="000000" w:themeColor="text1"/>
          <w:lang w:val="en-US"/>
        </w:rPr>
        <w:t>483</w:t>
      </w:r>
      <w:r w:rsidR="00A641A0" w:rsidRPr="002125D1">
        <w:rPr>
          <w:rFonts w:ascii="Calibri" w:eastAsia="Times New Roman" w:hAnsi="Calibri" w:cs="Arial"/>
          <w:bCs/>
          <w:color w:val="000000" w:themeColor="text1"/>
          <w:lang w:val="en-US"/>
        </w:rPr>
        <w:t>,</w:t>
      </w:r>
      <w:r w:rsidR="003F3441" w:rsidRPr="002125D1">
        <w:rPr>
          <w:rFonts w:ascii="Calibri" w:eastAsia="Times New Roman" w:hAnsi="Calibri" w:cs="Arial"/>
          <w:bCs/>
          <w:color w:val="000000" w:themeColor="text1"/>
          <w:lang w:val="en-US"/>
        </w:rPr>
        <w:t>268</w:t>
      </w:r>
      <w:r w:rsidR="003D4F6B" w:rsidRPr="003D4F6B">
        <w:rPr>
          <w:rFonts w:ascii="Calibri" w:eastAsia="Times New Roman" w:hAnsi="Calibri" w:cs="Arial"/>
          <w:bCs/>
          <w:color w:val="000000" w:themeColor="text1"/>
          <w:lang w:val="en-US"/>
        </w:rPr>
        <w:t xml:space="preserve"> </w:t>
      </w:r>
      <w:r w:rsidRPr="00D108EE">
        <w:rPr>
          <w:rFonts w:ascii="Calibri" w:eastAsia="Times New Roman" w:hAnsi="Calibri" w:cs="Arial"/>
          <w:bCs/>
          <w:color w:val="000000" w:themeColor="text1"/>
          <w:lang w:val="en-US"/>
        </w:rPr>
        <w:t>thousand (31 December 201</w:t>
      </w:r>
      <w:r w:rsidR="00900DBE" w:rsidRPr="00D108EE">
        <w:rPr>
          <w:rFonts w:ascii="Calibri" w:eastAsia="Times New Roman" w:hAnsi="Calibri" w:cs="Arial"/>
          <w:bCs/>
          <w:color w:val="000000" w:themeColor="text1"/>
          <w:lang w:val="en-US"/>
        </w:rPr>
        <w:t>9</w:t>
      </w:r>
      <w:r w:rsidRPr="00D108EE">
        <w:rPr>
          <w:rFonts w:ascii="Calibri" w:eastAsia="Times New Roman" w:hAnsi="Calibri" w:cs="Arial"/>
          <w:bCs/>
          <w:color w:val="000000" w:themeColor="text1"/>
          <w:lang w:val="en-US"/>
        </w:rPr>
        <w:t xml:space="preserve">: HRK </w:t>
      </w:r>
      <w:r w:rsidR="00900DBE" w:rsidRPr="00D108EE">
        <w:rPr>
          <w:rFonts w:ascii="Calibri" w:eastAsia="Times New Roman" w:hAnsi="Calibri" w:cs="Arial"/>
          <w:bCs/>
          <w:color w:val="000000" w:themeColor="text1"/>
          <w:lang w:val="en-US"/>
        </w:rPr>
        <w:t xml:space="preserve">23,063,589 </w:t>
      </w:r>
      <w:r w:rsidRPr="00D108EE">
        <w:rPr>
          <w:rFonts w:ascii="Calibri" w:eastAsia="Times New Roman" w:hAnsi="Calibri" w:cs="Arial"/>
          <w:bCs/>
          <w:color w:val="000000" w:themeColor="text1"/>
          <w:lang w:val="en-US"/>
        </w:rPr>
        <w:t xml:space="preserve">thousand) and for the Bank HRK </w:t>
      </w:r>
      <w:r w:rsidR="00A641A0" w:rsidRPr="002125D1">
        <w:rPr>
          <w:rFonts w:ascii="Calibri" w:eastAsia="Times New Roman" w:hAnsi="Calibri" w:cs="Arial"/>
          <w:bCs/>
          <w:color w:val="000000" w:themeColor="text1"/>
          <w:lang w:val="en-US"/>
        </w:rPr>
        <w:t>27,</w:t>
      </w:r>
      <w:r w:rsidR="003F3441" w:rsidRPr="002125D1">
        <w:rPr>
          <w:rFonts w:ascii="Calibri" w:eastAsia="Times New Roman" w:hAnsi="Calibri" w:cs="Arial"/>
          <w:bCs/>
          <w:color w:val="000000" w:themeColor="text1"/>
          <w:lang w:val="en-US"/>
        </w:rPr>
        <w:t>464</w:t>
      </w:r>
      <w:r w:rsidR="00A641A0" w:rsidRPr="002125D1">
        <w:rPr>
          <w:rFonts w:ascii="Calibri" w:eastAsia="Times New Roman" w:hAnsi="Calibri" w:cs="Arial"/>
          <w:bCs/>
          <w:color w:val="000000" w:themeColor="text1"/>
          <w:lang w:val="en-US"/>
        </w:rPr>
        <w:t>,</w:t>
      </w:r>
      <w:r w:rsidR="003F3441">
        <w:rPr>
          <w:rFonts w:ascii="Calibri" w:eastAsia="Times New Roman" w:hAnsi="Calibri" w:cs="Arial"/>
          <w:bCs/>
          <w:color w:val="000000" w:themeColor="text1"/>
          <w:lang w:val="en-US"/>
        </w:rPr>
        <w:t>799</w:t>
      </w:r>
      <w:r w:rsidR="003F3441" w:rsidRPr="00D108EE">
        <w:rPr>
          <w:rFonts w:ascii="Calibri" w:eastAsia="Times New Roman" w:hAnsi="Calibri" w:cs="Arial"/>
          <w:bCs/>
          <w:color w:val="000000" w:themeColor="text1"/>
          <w:lang w:val="en-US"/>
        </w:rPr>
        <w:t xml:space="preserve"> </w:t>
      </w:r>
      <w:r w:rsidRPr="00D108EE">
        <w:rPr>
          <w:rFonts w:ascii="Calibri" w:eastAsia="Times New Roman" w:hAnsi="Calibri" w:cs="Arial"/>
          <w:bCs/>
          <w:color w:val="000000" w:themeColor="text1"/>
          <w:lang w:val="en-US"/>
        </w:rPr>
        <w:t>thousand (31 December 201</w:t>
      </w:r>
      <w:r w:rsidR="00900DBE" w:rsidRPr="00D108EE">
        <w:rPr>
          <w:rFonts w:ascii="Calibri" w:eastAsia="Times New Roman" w:hAnsi="Calibri" w:cs="Arial"/>
          <w:bCs/>
          <w:color w:val="000000" w:themeColor="text1"/>
          <w:lang w:val="en-US"/>
        </w:rPr>
        <w:t>9</w:t>
      </w:r>
      <w:r w:rsidRPr="00D108EE">
        <w:rPr>
          <w:rFonts w:ascii="Calibri" w:eastAsia="Times New Roman" w:hAnsi="Calibri" w:cs="Arial"/>
          <w:bCs/>
          <w:color w:val="000000" w:themeColor="text1"/>
          <w:lang w:val="en-US"/>
        </w:rPr>
        <w:t xml:space="preserve">: HRK </w:t>
      </w:r>
      <w:r w:rsidR="00900DBE" w:rsidRPr="00D108EE">
        <w:rPr>
          <w:rFonts w:ascii="Calibri" w:eastAsia="Times New Roman" w:hAnsi="Calibri" w:cs="Arial"/>
          <w:bCs/>
          <w:color w:val="000000" w:themeColor="text1"/>
          <w:lang w:val="en-US"/>
        </w:rPr>
        <w:t xml:space="preserve">23,056,329 </w:t>
      </w:r>
      <w:r w:rsidRPr="00D108EE">
        <w:rPr>
          <w:rFonts w:ascii="Calibri" w:eastAsia="Times New Roman" w:hAnsi="Calibri" w:cs="Arial"/>
          <w:bCs/>
          <w:color w:val="000000" w:themeColor="text1"/>
          <w:lang w:val="en-US"/>
        </w:rPr>
        <w:t>thousand).</w:t>
      </w:r>
    </w:p>
    <w:p w:rsidR="002578CA" w:rsidRPr="00D108EE" w:rsidRDefault="002578CA" w:rsidP="002578CA">
      <w:pPr>
        <w:tabs>
          <w:tab w:val="right" w:pos="9129"/>
        </w:tabs>
        <w:spacing w:after="0" w:line="240" w:lineRule="auto"/>
        <w:jc w:val="both"/>
        <w:rPr>
          <w:rFonts w:ascii="Calibri" w:eastAsia="Times New Roman" w:hAnsi="Calibri" w:cs="Arial"/>
          <w:bCs/>
          <w:color w:val="000000" w:themeColor="text1"/>
          <w:lang w:val="en-US"/>
        </w:rPr>
      </w:pPr>
    </w:p>
    <w:p w:rsidR="002578CA" w:rsidRPr="00D108EE" w:rsidRDefault="002578CA" w:rsidP="002578CA">
      <w:pPr>
        <w:tabs>
          <w:tab w:val="right" w:pos="9129"/>
        </w:tabs>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Cs/>
          <w:color w:val="000000" w:themeColor="text1"/>
          <w:lang w:val="en-US"/>
        </w:rPr>
        <w:t xml:space="preserve">Net highest exposure as at </w:t>
      </w:r>
      <w:r w:rsidR="001263A7" w:rsidRPr="001263A7">
        <w:rPr>
          <w:rFonts w:ascii="Calibri" w:eastAsia="Times New Roman" w:hAnsi="Calibri" w:cs="Calibri"/>
          <w:bCs/>
          <w:color w:val="000000" w:themeColor="text1"/>
          <w:lang w:val="en-US"/>
        </w:rPr>
        <w:t xml:space="preserve">30 </w:t>
      </w:r>
      <w:r w:rsidR="00F13396">
        <w:rPr>
          <w:rFonts w:ascii="Calibri" w:eastAsia="Times New Roman" w:hAnsi="Calibri" w:cs="Calibri"/>
          <w:bCs/>
          <w:color w:val="000000" w:themeColor="text1"/>
          <w:lang w:val="en-US"/>
        </w:rPr>
        <w:t>September</w:t>
      </w:r>
      <w:r w:rsidR="001263A7" w:rsidRPr="001263A7">
        <w:rPr>
          <w:rFonts w:ascii="Calibri" w:eastAsia="Times New Roman" w:hAnsi="Calibri" w:cs="Calibri"/>
          <w:bCs/>
          <w:color w:val="000000" w:themeColor="text1"/>
          <w:lang w:val="en-US"/>
        </w:rPr>
        <w:t xml:space="preserve"> </w:t>
      </w:r>
      <w:r w:rsidR="00900DBE" w:rsidRPr="00D108EE">
        <w:rPr>
          <w:rFonts w:ascii="Calibri" w:eastAsia="Times New Roman" w:hAnsi="Calibri" w:cs="Calibri"/>
          <w:bCs/>
          <w:color w:val="000000" w:themeColor="text1"/>
          <w:lang w:val="en-US"/>
        </w:rPr>
        <w:t>2020</w:t>
      </w:r>
      <w:r w:rsidRPr="00D108EE">
        <w:rPr>
          <w:rFonts w:ascii="Calibri" w:eastAsia="Times New Roman" w:hAnsi="Calibri" w:cs="Calibri"/>
          <w:bCs/>
          <w:color w:val="000000" w:themeColor="text1"/>
          <w:lang w:val="en-US"/>
        </w:rPr>
        <w:t xml:space="preserve"> for the Group amounted to HRK </w:t>
      </w:r>
      <w:r w:rsidR="00A641A0" w:rsidRPr="002125D1">
        <w:rPr>
          <w:rFonts w:ascii="Calibri" w:eastAsia="Times New Roman" w:hAnsi="Calibri" w:cs="Calibri"/>
          <w:bCs/>
          <w:color w:val="000000" w:themeColor="text1"/>
          <w:lang w:val="en-US"/>
        </w:rPr>
        <w:t>5,</w:t>
      </w:r>
      <w:r w:rsidR="003F3441" w:rsidRPr="002125D1">
        <w:rPr>
          <w:rFonts w:ascii="Calibri" w:eastAsia="Times New Roman" w:hAnsi="Calibri" w:cs="Calibri"/>
          <w:bCs/>
          <w:color w:val="000000" w:themeColor="text1"/>
          <w:lang w:val="en-US"/>
        </w:rPr>
        <w:t>952</w:t>
      </w:r>
      <w:r w:rsidR="00A641A0" w:rsidRPr="002125D1">
        <w:rPr>
          <w:rFonts w:ascii="Calibri" w:eastAsia="Times New Roman" w:hAnsi="Calibri" w:cs="Calibri"/>
          <w:bCs/>
          <w:color w:val="000000" w:themeColor="text1"/>
          <w:lang w:val="en-US"/>
        </w:rPr>
        <w:t>,</w:t>
      </w:r>
      <w:r w:rsidR="003F3441" w:rsidRPr="002125D1">
        <w:rPr>
          <w:rFonts w:ascii="Calibri" w:eastAsia="Times New Roman" w:hAnsi="Calibri" w:cs="Calibri"/>
          <w:bCs/>
          <w:color w:val="000000" w:themeColor="text1"/>
          <w:lang w:val="en-US"/>
        </w:rPr>
        <w:t>7</w:t>
      </w:r>
      <w:r w:rsidR="003F3441" w:rsidRPr="009168E1">
        <w:rPr>
          <w:rFonts w:ascii="Calibri" w:eastAsia="Times New Roman" w:hAnsi="Calibri" w:cs="Calibri"/>
          <w:bCs/>
          <w:color w:val="000000" w:themeColor="text1"/>
          <w:lang w:val="en-US"/>
        </w:rPr>
        <w:t>70</w:t>
      </w:r>
      <w:r w:rsidR="003F3441" w:rsidRPr="00D108EE">
        <w:rPr>
          <w:rFonts w:ascii="Calibri" w:eastAsia="Times New Roman" w:hAnsi="Calibri" w:cs="Calibri"/>
          <w:bCs/>
          <w:color w:val="000000" w:themeColor="text1"/>
          <w:lang w:val="en-US"/>
        </w:rPr>
        <w:t xml:space="preserve"> </w:t>
      </w:r>
      <w:r w:rsidRPr="00D108EE">
        <w:rPr>
          <w:rFonts w:ascii="Calibri" w:eastAsia="Times New Roman" w:hAnsi="Calibri" w:cs="Calibri"/>
          <w:bCs/>
          <w:color w:val="000000" w:themeColor="text1"/>
          <w:lang w:val="en-US"/>
        </w:rPr>
        <w:t>thousand (31 December 201</w:t>
      </w:r>
      <w:r w:rsidR="00D20207">
        <w:rPr>
          <w:rFonts w:ascii="Calibri" w:eastAsia="Times New Roman" w:hAnsi="Calibri" w:cs="Calibri"/>
          <w:bCs/>
          <w:color w:val="000000" w:themeColor="text1"/>
          <w:lang w:val="en-US"/>
        </w:rPr>
        <w:t>9</w:t>
      </w:r>
      <w:r w:rsidRPr="00D108EE">
        <w:rPr>
          <w:rFonts w:ascii="Calibri" w:eastAsia="Times New Roman" w:hAnsi="Calibri" w:cs="Calibri"/>
          <w:bCs/>
          <w:color w:val="000000" w:themeColor="text1"/>
          <w:lang w:val="en-US"/>
        </w:rPr>
        <w:t xml:space="preserve">: HRK </w:t>
      </w:r>
      <w:r w:rsidR="00900DBE" w:rsidRPr="00D108EE">
        <w:rPr>
          <w:rFonts w:ascii="Calibri" w:eastAsia="Times New Roman" w:hAnsi="Calibri" w:cs="Calibri"/>
          <w:bCs/>
          <w:color w:val="000000" w:themeColor="text1"/>
          <w:lang w:val="en-US"/>
        </w:rPr>
        <w:t xml:space="preserve">7,311,057 </w:t>
      </w:r>
      <w:r w:rsidRPr="00D108EE">
        <w:rPr>
          <w:rFonts w:ascii="Calibri" w:eastAsia="Times New Roman" w:hAnsi="Calibri" w:cs="Calibri"/>
          <w:bCs/>
          <w:color w:val="000000" w:themeColor="text1"/>
          <w:lang w:val="en-US"/>
        </w:rPr>
        <w:t>thousand) and for the Bank HRK</w:t>
      </w:r>
      <w:r w:rsidR="00CA44E0">
        <w:rPr>
          <w:rFonts w:ascii="Calibri" w:eastAsia="Times New Roman" w:hAnsi="Calibri" w:cs="Calibri"/>
          <w:bCs/>
          <w:color w:val="000000" w:themeColor="text1"/>
          <w:lang w:val="en-US"/>
        </w:rPr>
        <w:t xml:space="preserve"> </w:t>
      </w:r>
      <w:r w:rsidR="00A641A0" w:rsidRPr="002125D1">
        <w:rPr>
          <w:rFonts w:ascii="Calibri" w:eastAsia="Times New Roman" w:hAnsi="Calibri" w:cs="Calibri"/>
          <w:bCs/>
          <w:color w:val="000000" w:themeColor="text1"/>
          <w:lang w:val="en-US"/>
        </w:rPr>
        <w:t>5,</w:t>
      </w:r>
      <w:r w:rsidR="003F3441" w:rsidRPr="002125D1">
        <w:rPr>
          <w:rFonts w:ascii="Calibri" w:eastAsia="Times New Roman" w:hAnsi="Calibri" w:cs="Calibri"/>
          <w:bCs/>
          <w:color w:val="000000" w:themeColor="text1"/>
          <w:lang w:val="en-US"/>
        </w:rPr>
        <w:t>912</w:t>
      </w:r>
      <w:r w:rsidR="00A641A0" w:rsidRPr="002125D1">
        <w:rPr>
          <w:rFonts w:ascii="Calibri" w:eastAsia="Times New Roman" w:hAnsi="Calibri" w:cs="Calibri"/>
          <w:bCs/>
          <w:color w:val="000000" w:themeColor="text1"/>
          <w:lang w:val="en-US"/>
        </w:rPr>
        <w:t>,</w:t>
      </w:r>
      <w:r w:rsidR="003F3441">
        <w:rPr>
          <w:rFonts w:ascii="Calibri" w:eastAsia="Times New Roman" w:hAnsi="Calibri" w:cs="Calibri"/>
          <w:bCs/>
          <w:color w:val="000000" w:themeColor="text1"/>
          <w:lang w:val="en-US"/>
        </w:rPr>
        <w:t>356</w:t>
      </w:r>
      <w:r w:rsidR="003F3441" w:rsidRPr="00D108EE">
        <w:rPr>
          <w:rFonts w:ascii="Calibri" w:eastAsia="Times New Roman" w:hAnsi="Calibri" w:cs="Calibri"/>
          <w:bCs/>
          <w:color w:val="000000" w:themeColor="text1"/>
          <w:lang w:val="en-US"/>
        </w:rPr>
        <w:t xml:space="preserve"> </w:t>
      </w:r>
      <w:r w:rsidRPr="00D108EE">
        <w:rPr>
          <w:rFonts w:ascii="Calibri" w:eastAsia="Times New Roman" w:hAnsi="Calibri" w:cs="Calibri"/>
          <w:bCs/>
          <w:color w:val="000000" w:themeColor="text1"/>
          <w:lang w:val="en-US"/>
        </w:rPr>
        <w:t>thousand (31 December 201</w:t>
      </w:r>
      <w:r w:rsidR="00900DBE" w:rsidRPr="00D108EE">
        <w:rPr>
          <w:rFonts w:ascii="Calibri" w:eastAsia="Times New Roman" w:hAnsi="Calibri" w:cs="Calibri"/>
          <w:bCs/>
          <w:color w:val="000000" w:themeColor="text1"/>
          <w:lang w:val="en-US"/>
        </w:rPr>
        <w:t>9</w:t>
      </w:r>
      <w:r w:rsidRPr="00D108EE">
        <w:rPr>
          <w:rFonts w:ascii="Calibri" w:eastAsia="Times New Roman" w:hAnsi="Calibri" w:cs="Calibri"/>
          <w:bCs/>
          <w:color w:val="000000" w:themeColor="text1"/>
          <w:lang w:val="en-US"/>
        </w:rPr>
        <w:t xml:space="preserve">: HRK </w:t>
      </w:r>
      <w:r w:rsidR="00900DBE" w:rsidRPr="00D108EE">
        <w:rPr>
          <w:rFonts w:ascii="Calibri" w:eastAsia="Times New Roman" w:hAnsi="Calibri" w:cs="Calibri"/>
          <w:bCs/>
          <w:color w:val="000000" w:themeColor="text1"/>
          <w:lang w:val="en-US"/>
        </w:rPr>
        <w:t xml:space="preserve">7,269,237 </w:t>
      </w:r>
      <w:r w:rsidRPr="00D108EE">
        <w:rPr>
          <w:rFonts w:ascii="Calibri" w:eastAsia="Times New Roman" w:hAnsi="Calibri" w:cs="Calibri"/>
          <w:bCs/>
          <w:color w:val="000000" w:themeColor="text1"/>
          <w:lang w:val="en-US"/>
        </w:rPr>
        <w:t>thousand).</w:t>
      </w:r>
    </w:p>
    <w:p w:rsidR="002578CA" w:rsidRPr="00D108EE" w:rsidRDefault="002578CA" w:rsidP="002578CA">
      <w:pPr>
        <w:tabs>
          <w:tab w:val="right" w:pos="9129"/>
        </w:tabs>
        <w:spacing w:after="0" w:line="240" w:lineRule="auto"/>
        <w:jc w:val="both"/>
        <w:rPr>
          <w:rFonts w:ascii="Calibri" w:eastAsia="Times New Roman" w:hAnsi="Calibri" w:cs="Arial"/>
          <w:bCs/>
          <w:color w:val="000000" w:themeColor="text1"/>
          <w:lang w:val="en-US"/>
        </w:rPr>
      </w:pPr>
    </w:p>
    <w:p w:rsidR="002578CA" w:rsidRPr="00D108EE" w:rsidRDefault="002578CA" w:rsidP="002578CA">
      <w:pPr>
        <w:tabs>
          <w:tab w:val="right" w:pos="9129"/>
        </w:tabs>
        <w:spacing w:after="0" w:line="240" w:lineRule="auto"/>
        <w:jc w:val="both"/>
        <w:rPr>
          <w:rFonts w:ascii="Calibri" w:eastAsia="Times New Roman" w:hAnsi="Calibri" w:cs="Arial"/>
          <w:bCs/>
          <w:color w:val="000000" w:themeColor="text1"/>
          <w:lang w:val="en-US"/>
        </w:rPr>
      </w:pPr>
      <w:r w:rsidRPr="00D108EE">
        <w:rPr>
          <w:rFonts w:ascii="Calibri" w:eastAsia="Times New Roman" w:hAnsi="Calibri" w:cs="Calibri"/>
          <w:bCs/>
          <w:color w:val="000000" w:themeColor="text1"/>
          <w:lang w:val="en-US"/>
        </w:rPr>
        <w:t xml:space="preserve">In the total net highest exposure after the effect of mitigation through collateral received as of </w:t>
      </w:r>
      <w:r w:rsidR="001263A7" w:rsidRPr="001263A7">
        <w:rPr>
          <w:rFonts w:ascii="Calibri" w:eastAsia="Times New Roman" w:hAnsi="Calibri" w:cs="Calibri"/>
          <w:bCs/>
          <w:color w:val="000000" w:themeColor="text1"/>
          <w:lang w:val="en-US"/>
        </w:rPr>
        <w:t xml:space="preserve">30 </w:t>
      </w:r>
      <w:r w:rsidR="00F13396">
        <w:rPr>
          <w:rFonts w:ascii="Calibri" w:eastAsia="Times New Roman" w:hAnsi="Calibri" w:cs="Calibri"/>
          <w:bCs/>
          <w:color w:val="000000" w:themeColor="text1"/>
          <w:lang w:val="en-US"/>
        </w:rPr>
        <w:t>September</w:t>
      </w:r>
      <w:r w:rsidR="00900DBE" w:rsidRPr="00D108EE">
        <w:rPr>
          <w:rFonts w:ascii="Calibri" w:eastAsia="Times New Roman" w:hAnsi="Calibri" w:cs="Calibri"/>
          <w:bCs/>
          <w:color w:val="000000" w:themeColor="text1"/>
          <w:lang w:val="en-US"/>
        </w:rPr>
        <w:t xml:space="preserve"> 2020</w:t>
      </w:r>
      <w:r w:rsidRPr="00D108EE">
        <w:rPr>
          <w:rFonts w:ascii="Calibri" w:eastAsia="Times New Roman" w:hAnsi="Calibri" w:cs="Calibri"/>
          <w:bCs/>
          <w:color w:val="000000" w:themeColor="text1"/>
          <w:lang w:val="en-US"/>
        </w:rPr>
        <w:t xml:space="preserve">, the credit risk of HRK </w:t>
      </w:r>
      <w:r w:rsidR="00900DBE" w:rsidRPr="00D108EE">
        <w:rPr>
          <w:rFonts w:cs="Arial"/>
          <w:bCs/>
          <w:color w:val="000000" w:themeColor="text1"/>
          <w:lang w:val="en-US"/>
        </w:rPr>
        <w:t xml:space="preserve"> </w:t>
      </w:r>
      <w:r w:rsidR="003F3441" w:rsidRPr="002125D1">
        <w:rPr>
          <w:rFonts w:cs="Arial"/>
          <w:bCs/>
          <w:color w:val="000000" w:themeColor="text1"/>
          <w:lang w:val="en-US"/>
        </w:rPr>
        <w:t>4</w:t>
      </w:r>
      <w:r w:rsidR="00A641A0" w:rsidRPr="002125D1">
        <w:rPr>
          <w:rFonts w:cs="Arial"/>
          <w:bCs/>
          <w:color w:val="000000" w:themeColor="text1"/>
          <w:lang w:val="en-US"/>
        </w:rPr>
        <w:t>,</w:t>
      </w:r>
      <w:r w:rsidR="003F3441" w:rsidRPr="002125D1">
        <w:rPr>
          <w:rFonts w:cs="Arial"/>
          <w:bCs/>
          <w:color w:val="000000" w:themeColor="text1"/>
          <w:lang w:val="en-US"/>
        </w:rPr>
        <w:t>240</w:t>
      </w:r>
      <w:r w:rsidR="00A641A0" w:rsidRPr="002125D1">
        <w:rPr>
          <w:rFonts w:cs="Arial"/>
          <w:bCs/>
          <w:color w:val="000000" w:themeColor="text1"/>
          <w:lang w:val="en-US"/>
        </w:rPr>
        <w:t>,</w:t>
      </w:r>
      <w:r w:rsidR="003F3441" w:rsidRPr="009168E1">
        <w:rPr>
          <w:rFonts w:cs="Arial"/>
          <w:bCs/>
          <w:color w:val="000000" w:themeColor="text1"/>
          <w:lang w:val="en-US"/>
        </w:rPr>
        <w:t>094</w:t>
      </w:r>
      <w:r w:rsidR="003F3441" w:rsidRPr="00D108EE">
        <w:rPr>
          <w:rFonts w:ascii="Calibri" w:eastAsia="Times New Roman" w:hAnsi="Calibri" w:cs="Calibri"/>
          <w:bCs/>
          <w:color w:val="000000" w:themeColor="text1"/>
          <w:lang w:val="en-US"/>
        </w:rPr>
        <w:t xml:space="preserve"> </w:t>
      </w:r>
      <w:r w:rsidRPr="00D108EE">
        <w:rPr>
          <w:rFonts w:ascii="Calibri" w:eastAsia="Times New Roman" w:hAnsi="Calibri" w:cs="Calibri"/>
          <w:bCs/>
          <w:color w:val="000000" w:themeColor="text1"/>
          <w:lang w:val="en-US"/>
        </w:rPr>
        <w:t>thousand for the Group (31 December 201</w:t>
      </w:r>
      <w:r w:rsidR="00900DBE" w:rsidRPr="00D108EE">
        <w:rPr>
          <w:rFonts w:ascii="Calibri" w:eastAsia="Times New Roman" w:hAnsi="Calibri" w:cs="Calibri"/>
          <w:bCs/>
          <w:color w:val="000000" w:themeColor="text1"/>
          <w:lang w:val="en-US"/>
        </w:rPr>
        <w:t>9</w:t>
      </w:r>
      <w:r w:rsidRPr="00D108EE">
        <w:rPr>
          <w:rFonts w:ascii="Calibri" w:eastAsia="Times New Roman" w:hAnsi="Calibri" w:cs="Calibri"/>
          <w:bCs/>
          <w:color w:val="000000" w:themeColor="text1"/>
          <w:lang w:val="en-US"/>
        </w:rPr>
        <w:t xml:space="preserve">: HRK </w:t>
      </w:r>
      <w:r w:rsidR="00900DBE" w:rsidRPr="00D108EE">
        <w:rPr>
          <w:rFonts w:ascii="Calibri" w:eastAsia="Times New Roman" w:hAnsi="Calibri" w:cs="Calibri"/>
          <w:bCs/>
          <w:color w:val="000000" w:themeColor="text1"/>
          <w:lang w:val="en-US"/>
        </w:rPr>
        <w:t xml:space="preserve">4,529,750 </w:t>
      </w:r>
      <w:r w:rsidRPr="00D108EE">
        <w:rPr>
          <w:rFonts w:ascii="Calibri" w:eastAsia="Times New Roman" w:hAnsi="Calibri" w:cs="Calibri"/>
          <w:bCs/>
          <w:color w:val="000000" w:themeColor="text1"/>
          <w:lang w:val="en-US"/>
        </w:rPr>
        <w:t xml:space="preserve">thousand) and HRK </w:t>
      </w:r>
      <w:r w:rsidR="003F3441" w:rsidRPr="002125D1">
        <w:rPr>
          <w:rFonts w:ascii="Calibri" w:eastAsia="Times New Roman" w:hAnsi="Calibri" w:cs="Calibri"/>
          <w:bCs/>
          <w:color w:val="000000" w:themeColor="text1"/>
          <w:lang w:val="en-US"/>
        </w:rPr>
        <w:t>4</w:t>
      </w:r>
      <w:r w:rsidR="00A641A0" w:rsidRPr="002125D1">
        <w:rPr>
          <w:rFonts w:ascii="Calibri" w:eastAsia="Times New Roman" w:hAnsi="Calibri" w:cs="Calibri"/>
          <w:bCs/>
          <w:color w:val="000000" w:themeColor="text1"/>
          <w:lang w:val="en-US"/>
        </w:rPr>
        <w:t>,</w:t>
      </w:r>
      <w:r w:rsidR="003F3441" w:rsidRPr="002125D1">
        <w:rPr>
          <w:rFonts w:ascii="Calibri" w:eastAsia="Times New Roman" w:hAnsi="Calibri" w:cs="Calibri"/>
          <w:bCs/>
          <w:color w:val="000000" w:themeColor="text1"/>
          <w:lang w:val="en-US"/>
        </w:rPr>
        <w:t>202</w:t>
      </w:r>
      <w:r w:rsidR="00A641A0" w:rsidRPr="002125D1">
        <w:rPr>
          <w:rFonts w:ascii="Calibri" w:eastAsia="Times New Roman" w:hAnsi="Calibri" w:cs="Calibri"/>
          <w:bCs/>
          <w:color w:val="000000" w:themeColor="text1"/>
          <w:lang w:val="en-US"/>
        </w:rPr>
        <w:t>,</w:t>
      </w:r>
      <w:r w:rsidR="003F3441" w:rsidRPr="009168E1">
        <w:rPr>
          <w:rFonts w:ascii="Calibri" w:eastAsia="Times New Roman" w:hAnsi="Calibri" w:cs="Calibri"/>
          <w:bCs/>
          <w:color w:val="000000" w:themeColor="text1"/>
          <w:lang w:val="en-US"/>
        </w:rPr>
        <w:t>283</w:t>
      </w:r>
      <w:r w:rsidR="003F3441">
        <w:rPr>
          <w:rFonts w:ascii="Calibri" w:eastAsia="Times New Roman" w:hAnsi="Calibri" w:cs="Calibri"/>
          <w:bCs/>
          <w:color w:val="000000" w:themeColor="text1"/>
          <w:lang w:val="en-US"/>
        </w:rPr>
        <w:t xml:space="preserve"> </w:t>
      </w:r>
      <w:r w:rsidRPr="00D108EE">
        <w:rPr>
          <w:rFonts w:ascii="Calibri" w:eastAsia="Times New Roman" w:hAnsi="Calibri" w:cs="Calibri"/>
          <w:bCs/>
          <w:color w:val="000000" w:themeColor="text1"/>
          <w:lang w:val="en-US"/>
        </w:rPr>
        <w:t>thousand for the Bank (31 December 201</w:t>
      </w:r>
      <w:r w:rsidR="00900DBE" w:rsidRPr="00D108EE">
        <w:rPr>
          <w:rFonts w:ascii="Calibri" w:eastAsia="Times New Roman" w:hAnsi="Calibri" w:cs="Calibri"/>
          <w:bCs/>
          <w:color w:val="000000" w:themeColor="text1"/>
          <w:lang w:val="en-US"/>
        </w:rPr>
        <w:t>9</w:t>
      </w:r>
      <w:r w:rsidRPr="00D108EE">
        <w:rPr>
          <w:rFonts w:ascii="Calibri" w:eastAsia="Times New Roman" w:hAnsi="Calibri" w:cs="Calibri"/>
          <w:bCs/>
          <w:color w:val="000000" w:themeColor="text1"/>
          <w:lang w:val="en-US"/>
        </w:rPr>
        <w:t xml:space="preserve">: HRK </w:t>
      </w:r>
      <w:r w:rsidR="00900DBE" w:rsidRPr="00D108EE">
        <w:rPr>
          <w:rFonts w:ascii="Calibri" w:eastAsia="Times New Roman" w:hAnsi="Calibri" w:cs="Calibri"/>
          <w:bCs/>
          <w:color w:val="000000" w:themeColor="text1"/>
          <w:lang w:val="en-US"/>
        </w:rPr>
        <w:t xml:space="preserve">4,490,125 </w:t>
      </w:r>
      <w:r w:rsidRPr="00D108EE">
        <w:rPr>
          <w:rFonts w:ascii="Calibri" w:eastAsia="Times New Roman" w:hAnsi="Calibri" w:cs="Calibri"/>
          <w:bCs/>
          <w:color w:val="000000" w:themeColor="text1"/>
          <w:lang w:val="en-US"/>
        </w:rPr>
        <w:t xml:space="preserve">thousand) </w:t>
      </w:r>
      <w:r w:rsidRPr="00D108EE">
        <w:rPr>
          <w:rFonts w:ascii="Calibri" w:eastAsia="Times New Roman" w:hAnsi="Calibri" w:cs="Arial"/>
          <w:bCs/>
          <w:color w:val="000000" w:themeColor="text1"/>
          <w:lang w:val="en-US"/>
        </w:rPr>
        <w:t>is not covered with ordinary collateral, but it relates to receivables and received funds from the Republic of Croatia</w:t>
      </w:r>
      <w:r w:rsidRPr="00D108EE">
        <w:rPr>
          <w:rFonts w:ascii="Times New Roman" w:eastAsia="Times New Roman" w:hAnsi="Times New Roman" w:cs="Times New Roman"/>
          <w:color w:val="000000" w:themeColor="text1"/>
          <w:sz w:val="24"/>
          <w:szCs w:val="24"/>
          <w:lang w:val="en-US"/>
        </w:rPr>
        <w:t xml:space="preserve"> </w:t>
      </w:r>
      <w:r w:rsidRPr="00D108EE">
        <w:rPr>
          <w:rFonts w:ascii="Calibri" w:eastAsia="Times New Roman" w:hAnsi="Calibri" w:cs="Arial"/>
          <w:bCs/>
          <w:color w:val="000000" w:themeColor="text1"/>
          <w:lang w:val="en-US"/>
        </w:rPr>
        <w:t>for the Group and the Bank of HRK</w:t>
      </w:r>
      <w:r w:rsidR="00900DBE" w:rsidRPr="00D108EE">
        <w:rPr>
          <w:rFonts w:cs="Arial"/>
          <w:bCs/>
          <w:color w:val="000000" w:themeColor="text1"/>
          <w:lang w:val="en-US"/>
        </w:rPr>
        <w:t xml:space="preserve"> </w:t>
      </w:r>
      <w:r w:rsidR="003F3441" w:rsidRPr="002125D1">
        <w:rPr>
          <w:rFonts w:cs="Arial"/>
          <w:bCs/>
          <w:color w:val="000000" w:themeColor="text1"/>
          <w:lang w:val="en-US"/>
        </w:rPr>
        <w:t>552</w:t>
      </w:r>
      <w:r w:rsidR="00A641A0" w:rsidRPr="002125D1">
        <w:rPr>
          <w:rFonts w:cs="Arial"/>
          <w:bCs/>
          <w:color w:val="000000" w:themeColor="text1"/>
          <w:lang w:val="en-US"/>
        </w:rPr>
        <w:t>,</w:t>
      </w:r>
      <w:r w:rsidR="003F3441">
        <w:rPr>
          <w:rFonts w:cs="Arial"/>
          <w:bCs/>
          <w:color w:val="000000" w:themeColor="text1"/>
          <w:lang w:val="en-US"/>
        </w:rPr>
        <w:t>702</w:t>
      </w:r>
      <w:r w:rsidR="003F3441" w:rsidRPr="00D108EE">
        <w:rPr>
          <w:rFonts w:ascii="Calibri" w:eastAsia="Times New Roman" w:hAnsi="Calibri" w:cs="Arial"/>
          <w:bCs/>
          <w:color w:val="000000" w:themeColor="text1"/>
          <w:lang w:val="en-US"/>
        </w:rPr>
        <w:t xml:space="preserve"> </w:t>
      </w:r>
      <w:r w:rsidRPr="00D108EE">
        <w:rPr>
          <w:rFonts w:ascii="Calibri" w:eastAsia="Times New Roman" w:hAnsi="Calibri" w:cs="Arial"/>
          <w:bCs/>
          <w:color w:val="000000" w:themeColor="text1"/>
          <w:lang w:val="en-US"/>
        </w:rPr>
        <w:t>thousand (31 December 201</w:t>
      </w:r>
      <w:r w:rsidR="00900DBE" w:rsidRPr="00D108EE">
        <w:rPr>
          <w:rFonts w:ascii="Calibri" w:eastAsia="Times New Roman" w:hAnsi="Calibri" w:cs="Arial"/>
          <w:bCs/>
          <w:color w:val="000000" w:themeColor="text1"/>
          <w:lang w:val="en-US"/>
        </w:rPr>
        <w:t>9</w:t>
      </w:r>
      <w:r w:rsidRPr="00D108EE">
        <w:rPr>
          <w:rFonts w:ascii="Calibri" w:eastAsia="Times New Roman" w:hAnsi="Calibri" w:cs="Arial"/>
          <w:bCs/>
          <w:color w:val="000000" w:themeColor="text1"/>
          <w:lang w:val="en-US"/>
        </w:rPr>
        <w:t xml:space="preserve">: HRK </w:t>
      </w:r>
      <w:r w:rsidR="00900DBE" w:rsidRPr="00D108EE">
        <w:rPr>
          <w:rFonts w:ascii="Calibri" w:eastAsia="Times New Roman" w:hAnsi="Calibri" w:cs="Arial"/>
          <w:bCs/>
          <w:color w:val="000000" w:themeColor="text1"/>
          <w:lang w:val="en-US"/>
        </w:rPr>
        <w:t xml:space="preserve">2,068,112 </w:t>
      </w:r>
      <w:r w:rsidRPr="00D108EE">
        <w:rPr>
          <w:rFonts w:ascii="Calibri" w:eastAsia="Times New Roman" w:hAnsi="Calibri" w:cs="Arial"/>
          <w:bCs/>
          <w:color w:val="000000" w:themeColor="text1"/>
          <w:lang w:val="en-US"/>
        </w:rPr>
        <w:t xml:space="preserve">thousand), from local (regional) authorities of HRK </w:t>
      </w:r>
      <w:r w:rsidR="003F3441" w:rsidRPr="002125D1">
        <w:rPr>
          <w:rFonts w:ascii="Calibri" w:eastAsia="Times New Roman" w:hAnsi="Calibri" w:cs="Arial"/>
          <w:bCs/>
          <w:color w:val="000000" w:themeColor="text1"/>
          <w:lang w:val="en-US"/>
        </w:rPr>
        <w:t>754</w:t>
      </w:r>
      <w:r w:rsidR="00A641A0" w:rsidRPr="002125D1">
        <w:rPr>
          <w:rFonts w:ascii="Calibri" w:eastAsia="Times New Roman" w:hAnsi="Calibri" w:cs="Arial"/>
          <w:bCs/>
          <w:color w:val="000000" w:themeColor="text1"/>
          <w:lang w:val="en-US"/>
        </w:rPr>
        <w:t>,</w:t>
      </w:r>
      <w:r w:rsidR="003F3441" w:rsidRPr="009168E1">
        <w:rPr>
          <w:rFonts w:ascii="Calibri" w:eastAsia="Times New Roman" w:hAnsi="Calibri" w:cs="Arial"/>
          <w:bCs/>
          <w:color w:val="000000" w:themeColor="text1"/>
          <w:lang w:val="en-US"/>
        </w:rPr>
        <w:t>539</w:t>
      </w:r>
      <w:r w:rsidR="003F3441" w:rsidRPr="00A641A0">
        <w:rPr>
          <w:rFonts w:ascii="Calibri" w:eastAsia="Times New Roman" w:hAnsi="Calibri" w:cs="Arial"/>
          <w:bCs/>
          <w:color w:val="000000" w:themeColor="text1"/>
          <w:lang w:val="en-US"/>
        </w:rPr>
        <w:t xml:space="preserve"> </w:t>
      </w:r>
      <w:r w:rsidRPr="00D108EE">
        <w:rPr>
          <w:rFonts w:ascii="Calibri" w:eastAsia="Times New Roman" w:hAnsi="Calibri" w:cs="Arial"/>
          <w:bCs/>
          <w:color w:val="000000" w:themeColor="text1"/>
          <w:lang w:val="en-US"/>
        </w:rPr>
        <w:t>thousand (31 December 201</w:t>
      </w:r>
      <w:r w:rsidR="00900DBE" w:rsidRPr="00D108EE">
        <w:rPr>
          <w:rFonts w:ascii="Calibri" w:eastAsia="Times New Roman" w:hAnsi="Calibri" w:cs="Arial"/>
          <w:bCs/>
          <w:color w:val="000000" w:themeColor="text1"/>
          <w:lang w:val="en-US"/>
        </w:rPr>
        <w:t>9</w:t>
      </w:r>
      <w:r w:rsidRPr="00D108EE">
        <w:rPr>
          <w:rFonts w:ascii="Calibri" w:eastAsia="Times New Roman" w:hAnsi="Calibri" w:cs="Arial"/>
          <w:bCs/>
          <w:color w:val="000000" w:themeColor="text1"/>
          <w:lang w:val="en-US"/>
        </w:rPr>
        <w:t xml:space="preserve">: HRK </w:t>
      </w:r>
      <w:r w:rsidR="00900DBE" w:rsidRPr="00D108EE">
        <w:rPr>
          <w:rFonts w:ascii="Calibri" w:eastAsia="Times New Roman" w:hAnsi="Calibri" w:cs="Arial"/>
          <w:bCs/>
          <w:color w:val="000000" w:themeColor="text1"/>
          <w:lang w:val="en-US"/>
        </w:rPr>
        <w:t xml:space="preserve">708,453 </w:t>
      </w:r>
      <w:r w:rsidRPr="00D108EE">
        <w:rPr>
          <w:rFonts w:ascii="Calibri" w:eastAsia="Times New Roman" w:hAnsi="Calibri" w:cs="Arial"/>
          <w:bCs/>
          <w:color w:val="000000" w:themeColor="text1"/>
          <w:lang w:val="en-US"/>
        </w:rPr>
        <w:t xml:space="preserve">thousand), state-owned companies for whose commitments the Republic of Croatia guarantees jointly and unconditionally of HRK </w:t>
      </w:r>
      <w:r w:rsidR="003F3441" w:rsidRPr="002125D1">
        <w:rPr>
          <w:rFonts w:ascii="Calibri" w:eastAsia="Times New Roman" w:hAnsi="Calibri" w:cs="Arial"/>
          <w:bCs/>
          <w:color w:val="000000" w:themeColor="text1"/>
          <w:lang w:val="en-US"/>
        </w:rPr>
        <w:t>204</w:t>
      </w:r>
      <w:r w:rsidR="00A641A0" w:rsidRPr="002125D1">
        <w:rPr>
          <w:rFonts w:ascii="Calibri" w:eastAsia="Times New Roman" w:hAnsi="Calibri" w:cs="Arial"/>
          <w:bCs/>
          <w:color w:val="000000" w:themeColor="text1"/>
          <w:lang w:val="en-US"/>
        </w:rPr>
        <w:t>,</w:t>
      </w:r>
      <w:r w:rsidR="003F3441" w:rsidRPr="009168E1">
        <w:rPr>
          <w:rFonts w:ascii="Calibri" w:eastAsia="Times New Roman" w:hAnsi="Calibri" w:cs="Arial"/>
          <w:bCs/>
          <w:color w:val="000000" w:themeColor="text1"/>
          <w:lang w:val="en-US"/>
        </w:rPr>
        <w:t>157</w:t>
      </w:r>
      <w:r w:rsidR="003F3441">
        <w:rPr>
          <w:rFonts w:ascii="Calibri" w:eastAsia="Times New Roman" w:hAnsi="Calibri" w:cs="Arial"/>
          <w:bCs/>
          <w:color w:val="000000" w:themeColor="text1"/>
          <w:lang w:val="en-US"/>
        </w:rPr>
        <w:t xml:space="preserve"> </w:t>
      </w:r>
      <w:r w:rsidRPr="00D108EE">
        <w:rPr>
          <w:rFonts w:ascii="Calibri" w:eastAsia="Times New Roman" w:hAnsi="Calibri" w:cs="Arial"/>
          <w:bCs/>
          <w:color w:val="000000" w:themeColor="text1"/>
          <w:lang w:val="en-US"/>
        </w:rPr>
        <w:t>thousand (31 December 201</w:t>
      </w:r>
      <w:r w:rsidR="00900DBE" w:rsidRPr="00D108EE">
        <w:rPr>
          <w:rFonts w:ascii="Calibri" w:eastAsia="Times New Roman" w:hAnsi="Calibri" w:cs="Arial"/>
          <w:bCs/>
          <w:color w:val="000000" w:themeColor="text1"/>
          <w:lang w:val="en-US"/>
        </w:rPr>
        <w:t>9</w:t>
      </w:r>
      <w:r w:rsidRPr="00D108EE">
        <w:rPr>
          <w:rFonts w:ascii="Calibri" w:eastAsia="Times New Roman" w:hAnsi="Calibri" w:cs="Arial"/>
          <w:bCs/>
          <w:color w:val="000000" w:themeColor="text1"/>
          <w:lang w:val="en-US"/>
        </w:rPr>
        <w:t xml:space="preserve">: HRK </w:t>
      </w:r>
      <w:r w:rsidR="00900DBE" w:rsidRPr="00D108EE">
        <w:rPr>
          <w:rFonts w:ascii="Calibri" w:eastAsia="Times New Roman" w:hAnsi="Calibri" w:cs="Arial"/>
          <w:bCs/>
          <w:color w:val="000000" w:themeColor="text1"/>
          <w:lang w:val="en-US"/>
        </w:rPr>
        <w:t xml:space="preserve">204,175 </w:t>
      </w:r>
      <w:r w:rsidRPr="00D108EE">
        <w:rPr>
          <w:rFonts w:ascii="Calibri" w:eastAsia="Times New Roman" w:hAnsi="Calibri" w:cs="Arial"/>
          <w:bCs/>
          <w:color w:val="000000" w:themeColor="text1"/>
          <w:lang w:val="en-US"/>
        </w:rPr>
        <w:t>thousand), government funds of HRK</w:t>
      </w:r>
      <w:r w:rsidR="00900DBE" w:rsidRPr="00D108EE">
        <w:rPr>
          <w:rFonts w:cs="Arial"/>
          <w:bCs/>
          <w:color w:val="000000" w:themeColor="text1"/>
          <w:lang w:val="en-US"/>
        </w:rPr>
        <w:t xml:space="preserve"> </w:t>
      </w:r>
      <w:r w:rsidR="003F3441">
        <w:rPr>
          <w:rFonts w:ascii="Calibri" w:eastAsia="Times New Roman" w:hAnsi="Calibri" w:cs="Arial"/>
          <w:bCs/>
          <w:color w:val="000000" w:themeColor="text1"/>
          <w:lang w:val="en-US"/>
        </w:rPr>
        <w:t>31</w:t>
      </w:r>
      <w:r w:rsidR="003F3441" w:rsidRPr="00D108EE">
        <w:rPr>
          <w:rFonts w:cs="Arial"/>
          <w:bCs/>
          <w:color w:val="000000" w:themeColor="text1"/>
          <w:lang w:val="en-US"/>
        </w:rPr>
        <w:t xml:space="preserve"> </w:t>
      </w:r>
      <w:r w:rsidRPr="00D108EE">
        <w:rPr>
          <w:rFonts w:ascii="Calibri" w:eastAsia="Times New Roman" w:hAnsi="Calibri" w:cs="Arial"/>
          <w:bCs/>
          <w:color w:val="000000" w:themeColor="text1"/>
          <w:lang w:val="en-US"/>
        </w:rPr>
        <w:t>thousand (31 December 201</w:t>
      </w:r>
      <w:r w:rsidR="00900DBE" w:rsidRPr="00D108EE">
        <w:rPr>
          <w:rFonts w:ascii="Calibri" w:eastAsia="Times New Roman" w:hAnsi="Calibri" w:cs="Arial"/>
          <w:bCs/>
          <w:color w:val="000000" w:themeColor="text1"/>
          <w:lang w:val="en-US"/>
        </w:rPr>
        <w:t>9</w:t>
      </w:r>
      <w:r w:rsidRPr="00D108EE">
        <w:rPr>
          <w:rFonts w:ascii="Calibri" w:eastAsia="Times New Roman" w:hAnsi="Calibri" w:cs="Arial"/>
          <w:bCs/>
          <w:color w:val="000000" w:themeColor="text1"/>
          <w:lang w:val="en-US"/>
        </w:rPr>
        <w:t>: HRK 8</w:t>
      </w:r>
      <w:r w:rsidR="00900DBE" w:rsidRPr="00D108EE">
        <w:rPr>
          <w:rFonts w:ascii="Calibri" w:eastAsia="Times New Roman" w:hAnsi="Calibri" w:cs="Arial"/>
          <w:bCs/>
          <w:color w:val="000000" w:themeColor="text1"/>
          <w:lang w:val="en-US"/>
        </w:rPr>
        <w:t>6</w:t>
      </w:r>
      <w:r w:rsidRPr="00D108EE">
        <w:rPr>
          <w:rFonts w:ascii="Calibri" w:eastAsia="Times New Roman" w:hAnsi="Calibri" w:cs="Arial"/>
          <w:bCs/>
          <w:color w:val="000000" w:themeColor="text1"/>
          <w:lang w:val="en-US"/>
        </w:rPr>
        <w:t xml:space="preserve"> thousand), government bonds and Treasury bills of the Ministry of Finance of HRK </w:t>
      </w:r>
      <w:r w:rsidR="00A641A0" w:rsidRPr="002125D1">
        <w:rPr>
          <w:rFonts w:ascii="Calibri" w:eastAsia="Times New Roman" w:hAnsi="Calibri" w:cs="Arial"/>
          <w:bCs/>
          <w:color w:val="000000" w:themeColor="text1"/>
          <w:lang w:val="en-US"/>
        </w:rPr>
        <w:t>2,</w:t>
      </w:r>
      <w:r w:rsidR="003F3441" w:rsidRPr="002125D1">
        <w:rPr>
          <w:rFonts w:ascii="Calibri" w:eastAsia="Times New Roman" w:hAnsi="Calibri" w:cs="Arial"/>
          <w:bCs/>
          <w:color w:val="000000" w:themeColor="text1"/>
          <w:lang w:val="en-US"/>
        </w:rPr>
        <w:t>728</w:t>
      </w:r>
      <w:r w:rsidR="00A641A0" w:rsidRPr="002125D1">
        <w:rPr>
          <w:rFonts w:ascii="Calibri" w:eastAsia="Times New Roman" w:hAnsi="Calibri" w:cs="Arial"/>
          <w:bCs/>
          <w:color w:val="000000" w:themeColor="text1"/>
          <w:lang w:val="en-US"/>
        </w:rPr>
        <w:t>,</w:t>
      </w:r>
      <w:r w:rsidR="003F3441" w:rsidRPr="009168E1">
        <w:rPr>
          <w:rFonts w:ascii="Calibri" w:eastAsia="Times New Roman" w:hAnsi="Calibri" w:cs="Arial"/>
          <w:bCs/>
          <w:color w:val="000000" w:themeColor="text1"/>
          <w:lang w:val="en-US"/>
        </w:rPr>
        <w:t>665</w:t>
      </w:r>
      <w:r w:rsidR="003F3441" w:rsidRPr="00A641A0">
        <w:rPr>
          <w:rFonts w:ascii="Calibri" w:eastAsia="Times New Roman" w:hAnsi="Calibri" w:cs="Arial"/>
          <w:bCs/>
          <w:color w:val="000000" w:themeColor="text1"/>
          <w:lang w:val="en-US"/>
        </w:rPr>
        <w:t xml:space="preserve"> </w:t>
      </w:r>
      <w:r w:rsidRPr="00D108EE">
        <w:rPr>
          <w:rFonts w:ascii="Calibri" w:eastAsia="Times New Roman" w:hAnsi="Calibri" w:cs="Arial"/>
          <w:bCs/>
          <w:color w:val="000000" w:themeColor="text1"/>
          <w:lang w:val="en-US"/>
        </w:rPr>
        <w:t xml:space="preserve">thousand for the Group and HRK </w:t>
      </w:r>
      <w:r w:rsidR="00900DBE" w:rsidRPr="00D108EE">
        <w:rPr>
          <w:rFonts w:cs="Arial"/>
          <w:bCs/>
          <w:color w:val="000000" w:themeColor="text1"/>
          <w:lang w:val="en-US"/>
        </w:rPr>
        <w:t xml:space="preserve"> </w:t>
      </w:r>
      <w:r w:rsidR="00A641A0" w:rsidRPr="002125D1">
        <w:rPr>
          <w:rFonts w:cs="Arial"/>
          <w:bCs/>
          <w:color w:val="000000" w:themeColor="text1"/>
          <w:lang w:val="en-US"/>
        </w:rPr>
        <w:t>2,</w:t>
      </w:r>
      <w:r w:rsidR="003F3441" w:rsidRPr="002125D1">
        <w:rPr>
          <w:rFonts w:cs="Arial"/>
          <w:bCs/>
          <w:color w:val="000000" w:themeColor="text1"/>
          <w:lang w:val="en-US"/>
        </w:rPr>
        <w:t>690</w:t>
      </w:r>
      <w:r w:rsidR="00A641A0" w:rsidRPr="002125D1">
        <w:rPr>
          <w:rFonts w:cs="Arial"/>
          <w:bCs/>
          <w:color w:val="000000" w:themeColor="text1"/>
          <w:lang w:val="en-US"/>
        </w:rPr>
        <w:t>,</w:t>
      </w:r>
      <w:r w:rsidR="003F3441" w:rsidRPr="009168E1">
        <w:rPr>
          <w:rFonts w:cs="Arial"/>
          <w:bCs/>
          <w:color w:val="000000" w:themeColor="text1"/>
          <w:lang w:val="en-US"/>
        </w:rPr>
        <w:t>854</w:t>
      </w:r>
      <w:r w:rsidR="003F3441" w:rsidRPr="00A641A0">
        <w:rPr>
          <w:rFonts w:cs="Arial"/>
          <w:bCs/>
          <w:color w:val="000000" w:themeColor="text1"/>
          <w:lang w:val="en-US"/>
        </w:rPr>
        <w:t xml:space="preserve"> </w:t>
      </w:r>
      <w:r w:rsidRPr="00D108EE">
        <w:rPr>
          <w:rFonts w:ascii="Calibri" w:eastAsia="Times New Roman" w:hAnsi="Calibri" w:cs="Arial"/>
          <w:bCs/>
          <w:color w:val="000000" w:themeColor="text1"/>
          <w:lang w:val="en-US"/>
        </w:rPr>
        <w:t>thousand for the Bank (31 December 201</w:t>
      </w:r>
      <w:r w:rsidR="00900DBE" w:rsidRPr="00D108EE">
        <w:rPr>
          <w:rFonts w:ascii="Calibri" w:eastAsia="Times New Roman" w:hAnsi="Calibri" w:cs="Arial"/>
          <w:bCs/>
          <w:color w:val="000000" w:themeColor="text1"/>
          <w:lang w:val="en-US"/>
        </w:rPr>
        <w:t>9</w:t>
      </w:r>
      <w:r w:rsidRPr="00D108EE">
        <w:rPr>
          <w:rFonts w:ascii="Calibri" w:eastAsia="Times New Roman" w:hAnsi="Calibri" w:cs="Arial"/>
          <w:bCs/>
          <w:color w:val="000000" w:themeColor="text1"/>
          <w:lang w:val="en-US"/>
        </w:rPr>
        <w:t xml:space="preserve">: HRK </w:t>
      </w:r>
      <w:r w:rsidR="00900DBE" w:rsidRPr="00D108EE">
        <w:rPr>
          <w:rFonts w:ascii="Calibri" w:eastAsia="Times New Roman" w:hAnsi="Calibri" w:cs="Arial"/>
          <w:bCs/>
          <w:color w:val="000000" w:themeColor="text1"/>
          <w:lang w:val="en-US"/>
        </w:rPr>
        <w:t xml:space="preserve">1,548,924 </w:t>
      </w:r>
      <w:r w:rsidRPr="00D108EE">
        <w:rPr>
          <w:rFonts w:ascii="Calibri" w:eastAsia="Times New Roman" w:hAnsi="Calibri" w:cs="Arial"/>
          <w:bCs/>
          <w:color w:val="000000" w:themeColor="text1"/>
          <w:lang w:val="en-US"/>
        </w:rPr>
        <w:t xml:space="preserve">thousand for the Group and HRK </w:t>
      </w:r>
      <w:r w:rsidR="00900DBE" w:rsidRPr="00D108EE">
        <w:rPr>
          <w:rFonts w:ascii="Calibri" w:eastAsia="Times New Roman" w:hAnsi="Calibri" w:cs="Arial"/>
          <w:bCs/>
          <w:color w:val="000000" w:themeColor="text1"/>
          <w:lang w:val="en-US"/>
        </w:rPr>
        <w:t xml:space="preserve">1,509,299 </w:t>
      </w:r>
      <w:r w:rsidRPr="00D108EE">
        <w:rPr>
          <w:rFonts w:ascii="Calibri" w:eastAsia="Times New Roman" w:hAnsi="Calibri" w:cs="Arial"/>
          <w:bCs/>
          <w:color w:val="000000" w:themeColor="text1"/>
          <w:lang w:val="en-US"/>
        </w:rPr>
        <w:t xml:space="preserve">thousand for the Bank). </w:t>
      </w:r>
    </w:p>
    <w:p w:rsidR="002578CA" w:rsidRPr="00D108EE" w:rsidRDefault="002578CA" w:rsidP="002578CA">
      <w:pPr>
        <w:tabs>
          <w:tab w:val="right" w:pos="9129"/>
        </w:tabs>
        <w:spacing w:after="0" w:line="240" w:lineRule="auto"/>
        <w:jc w:val="both"/>
        <w:rPr>
          <w:rFonts w:ascii="Calibri" w:eastAsia="Times New Roman" w:hAnsi="Calibri" w:cs="Arial"/>
          <w:bCs/>
          <w:color w:val="000000" w:themeColor="text1"/>
          <w:lang w:val="en-US"/>
        </w:rPr>
      </w:pPr>
    </w:p>
    <w:p w:rsidR="002578CA" w:rsidRPr="00D108EE" w:rsidRDefault="002578CA" w:rsidP="002578CA">
      <w:pPr>
        <w:tabs>
          <w:tab w:val="right" w:pos="9129"/>
        </w:tabs>
        <w:spacing w:after="0" w:line="240" w:lineRule="auto"/>
        <w:jc w:val="both"/>
        <w:rPr>
          <w:rFonts w:ascii="Calibri" w:eastAsia="Times New Roman" w:hAnsi="Calibri" w:cs="Arial"/>
          <w:bCs/>
          <w:color w:val="000000" w:themeColor="text1"/>
          <w:lang w:val="en-US"/>
        </w:rPr>
      </w:pPr>
      <w:r w:rsidRPr="00D108EE">
        <w:rPr>
          <w:rFonts w:ascii="Calibri" w:eastAsia="Times New Roman" w:hAnsi="Calibri" w:cs="Arial"/>
          <w:bCs/>
          <w:color w:val="000000" w:themeColor="text1"/>
          <w:lang w:val="en-US"/>
        </w:rPr>
        <w:t>Part of the placements with net exposure relates to placements provisionally and partially covered with collateral and the further increase in exposure has been stopped pending the submission of the full collateral necessary for compliance with the requested collateral coverage ratio.</w:t>
      </w:r>
    </w:p>
    <w:p w:rsidR="002578CA" w:rsidRPr="00D108EE" w:rsidRDefault="002578CA" w:rsidP="002578CA">
      <w:pPr>
        <w:tabs>
          <w:tab w:val="right" w:pos="9129"/>
        </w:tabs>
        <w:spacing w:after="0" w:line="240" w:lineRule="auto"/>
        <w:jc w:val="both"/>
        <w:rPr>
          <w:rFonts w:ascii="Calibri" w:eastAsia="Times New Roman" w:hAnsi="Calibri" w:cs="Arial"/>
          <w:bCs/>
          <w:color w:val="000000" w:themeColor="text1"/>
          <w:lang w:val="en-US"/>
        </w:rPr>
      </w:pPr>
    </w:p>
    <w:p w:rsidR="002578CA" w:rsidRPr="00D108EE" w:rsidRDefault="002578CA" w:rsidP="002578CA">
      <w:pPr>
        <w:spacing w:after="0" w:line="240" w:lineRule="auto"/>
        <w:jc w:val="both"/>
        <w:rPr>
          <w:rFonts w:ascii="Calibri" w:eastAsia="Times New Roman" w:hAnsi="Calibri" w:cs="Arial"/>
          <w:bCs/>
          <w:color w:val="000000" w:themeColor="text1"/>
          <w:lang w:val="en-US"/>
        </w:rPr>
      </w:pPr>
      <w:r w:rsidRPr="00D108EE">
        <w:rPr>
          <w:rFonts w:ascii="Calibri" w:eastAsia="Times New Roman" w:hAnsi="Calibri" w:cs="Arial"/>
          <w:bCs/>
          <w:color w:val="000000" w:themeColor="text1"/>
          <w:lang w:val="en-US"/>
        </w:rPr>
        <w:t>Financial intermediation includes mainly commercial bank.</w:t>
      </w:r>
    </w:p>
    <w:p w:rsidR="00900DBE" w:rsidRPr="00D108EE" w:rsidRDefault="00900DBE" w:rsidP="002578CA">
      <w:pPr>
        <w:spacing w:after="0" w:line="240" w:lineRule="auto"/>
        <w:jc w:val="both"/>
        <w:rPr>
          <w:rFonts w:ascii="Calibri" w:eastAsia="Times New Roman" w:hAnsi="Calibri" w:cs="Arial"/>
          <w:bCs/>
          <w:color w:val="000000" w:themeColor="text1"/>
          <w:lang w:val="en-US"/>
        </w:rPr>
      </w:pPr>
    </w:p>
    <w:p w:rsidR="002578CA" w:rsidRPr="00D108EE" w:rsidRDefault="002578CA" w:rsidP="002578CA">
      <w:pPr>
        <w:spacing w:after="0" w:line="240" w:lineRule="auto"/>
        <w:jc w:val="both"/>
        <w:rPr>
          <w:rFonts w:ascii="Calibri" w:eastAsia="Times New Roman" w:hAnsi="Calibri" w:cs="Arial"/>
          <w:bCs/>
          <w:color w:val="000000" w:themeColor="text1"/>
          <w:lang w:val="en-US"/>
        </w:rPr>
      </w:pPr>
    </w:p>
    <w:p w:rsidR="002578CA" w:rsidRPr="00D108EE" w:rsidRDefault="002578CA" w:rsidP="002578CA">
      <w:pPr>
        <w:spacing w:after="0" w:line="240" w:lineRule="auto"/>
        <w:jc w:val="both"/>
        <w:rPr>
          <w:rFonts w:ascii="Calibri" w:eastAsia="Times New Roman" w:hAnsi="Calibri" w:cs="Arial"/>
          <w:b/>
          <w:color w:val="000000" w:themeColor="text1"/>
          <w:sz w:val="20"/>
          <w:szCs w:val="20"/>
          <w:lang w:val="en-US"/>
        </w:rPr>
        <w:sectPr w:rsidR="002578CA" w:rsidRPr="00D108EE">
          <w:pgSz w:w="11906" w:h="16838"/>
          <w:pgMar w:top="1417" w:right="1417" w:bottom="1417" w:left="1417" w:header="708" w:footer="708" w:gutter="0"/>
          <w:cols w:space="708"/>
          <w:docGrid w:linePitch="360"/>
        </w:sectPr>
      </w:pPr>
    </w:p>
    <w:p w:rsidR="00900DBE" w:rsidRPr="00D108EE" w:rsidRDefault="00900DBE" w:rsidP="00900DBE">
      <w:pPr>
        <w:spacing w:after="0" w:line="240" w:lineRule="auto"/>
        <w:jc w:val="both"/>
        <w:rPr>
          <w:rFonts w:ascii="Calibri" w:eastAsia="Times New Roman" w:hAnsi="Calibri" w:cs="Calibri"/>
          <w:b/>
          <w:bCs/>
          <w:color w:val="000000" w:themeColor="text1"/>
          <w:sz w:val="12"/>
          <w:szCs w:val="12"/>
          <w:lang w:val="en-US" w:eastAsia="hr-HR"/>
        </w:rPr>
      </w:pPr>
      <w:bookmarkStart w:id="755" w:name="_Hlk37078561"/>
    </w:p>
    <w:p w:rsidR="00900DBE" w:rsidRPr="00D108EE" w:rsidRDefault="00900DBE" w:rsidP="00900DBE">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900DBE" w:rsidRPr="00D108EE" w:rsidRDefault="00900DBE" w:rsidP="00900DBE">
      <w:pPr>
        <w:tabs>
          <w:tab w:val="left" w:pos="709"/>
          <w:tab w:val="left" w:pos="851"/>
        </w:tabs>
        <w:spacing w:after="0" w:line="240" w:lineRule="auto"/>
        <w:jc w:val="both"/>
        <w:rPr>
          <w:rFonts w:ascii="Calibri" w:eastAsia="Times New Roman" w:hAnsi="Calibri" w:cs="Arial"/>
          <w:color w:val="000000" w:themeColor="text1"/>
          <w:sz w:val="12"/>
          <w:szCs w:val="12"/>
          <w:lang w:val="en-US"/>
        </w:rPr>
      </w:pPr>
    </w:p>
    <w:p w:rsidR="00900DBE" w:rsidRPr="00D108EE" w:rsidRDefault="00900DBE" w:rsidP="00900DBE">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900DBE" w:rsidRPr="00D108EE" w:rsidRDefault="00900DBE" w:rsidP="00900DBE">
      <w:pPr>
        <w:spacing w:after="0" w:line="240" w:lineRule="auto"/>
        <w:jc w:val="both"/>
        <w:rPr>
          <w:rFonts w:ascii="Calibri" w:eastAsia="Times New Roman" w:hAnsi="Calibri" w:cs="Arial"/>
          <w:b/>
          <w:color w:val="000000" w:themeColor="text1"/>
          <w:sz w:val="12"/>
          <w:szCs w:val="12"/>
          <w:lang w:val="en-US"/>
        </w:rPr>
      </w:pPr>
    </w:p>
    <w:p w:rsidR="00900DBE" w:rsidRPr="00D108EE" w:rsidRDefault="00900DBE" w:rsidP="00900DBE">
      <w:pPr>
        <w:spacing w:after="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Credit risk quality according to type of financial assets</w:t>
      </w:r>
      <w:r w:rsidR="00712478" w:rsidRPr="00D108EE">
        <w:rPr>
          <w:rFonts w:ascii="Calibri" w:eastAsia="Times New Roman" w:hAnsi="Calibri" w:cs="Arial"/>
          <w:b/>
          <w:color w:val="000000" w:themeColor="text1"/>
          <w:lang w:val="en-US"/>
        </w:rPr>
        <w:t xml:space="preserve"> </w:t>
      </w:r>
    </w:p>
    <w:p w:rsidR="00900DBE" w:rsidRPr="00D108EE" w:rsidRDefault="00900DBE" w:rsidP="00900DBE">
      <w:pPr>
        <w:spacing w:after="0"/>
        <w:rPr>
          <w:rFonts w:ascii="Calibri" w:eastAsia="Times New Roman" w:hAnsi="Calibri" w:cs="Arial"/>
          <w:b/>
          <w:color w:val="000000" w:themeColor="text1"/>
          <w:sz w:val="12"/>
          <w:szCs w:val="12"/>
          <w:lang w:val="en-US"/>
        </w:rPr>
      </w:pPr>
    </w:p>
    <w:p w:rsidR="00900DBE" w:rsidRPr="00D108EE" w:rsidRDefault="00900DBE" w:rsidP="00900DBE">
      <w:pPr>
        <w:spacing w:after="0" w:line="240" w:lineRule="auto"/>
        <w:jc w:val="both"/>
        <w:rPr>
          <w:rFonts w:ascii="Calibri" w:eastAsia="Calibri" w:hAnsi="Calibri" w:cs="Arial"/>
          <w:color w:val="000000" w:themeColor="text1"/>
          <w:sz w:val="19"/>
          <w:szCs w:val="19"/>
          <w:lang w:val="en-US"/>
        </w:rPr>
      </w:pPr>
      <w:r w:rsidRPr="00D108EE">
        <w:rPr>
          <w:rFonts w:ascii="Calibri" w:eastAsia="Calibri" w:hAnsi="Calibri" w:cs="Arial"/>
          <w:color w:val="000000" w:themeColor="text1"/>
          <w:sz w:val="19"/>
          <w:szCs w:val="19"/>
          <w:lang w:val="en-US"/>
        </w:rPr>
        <w:t>Credit risk analysis, net exposure, before and after the effect of mitigation through collateral received, according to the type of financial assets on positions of assets and guarantees and commitments by risk category, is as follows:</w:t>
      </w:r>
    </w:p>
    <w:tbl>
      <w:tblPr>
        <w:tblW w:w="5200" w:type="pct"/>
        <w:jc w:val="center"/>
        <w:tblLook w:val="04A0" w:firstRow="1" w:lastRow="0" w:firstColumn="1" w:lastColumn="0" w:noHBand="0" w:noVBand="1"/>
      </w:tblPr>
      <w:tblGrid>
        <w:gridCol w:w="2553"/>
        <w:gridCol w:w="999"/>
        <w:gridCol w:w="1002"/>
        <w:gridCol w:w="1002"/>
        <w:gridCol w:w="999"/>
        <w:gridCol w:w="1002"/>
        <w:gridCol w:w="1002"/>
        <w:gridCol w:w="999"/>
        <w:gridCol w:w="1002"/>
        <w:gridCol w:w="1002"/>
        <w:gridCol w:w="999"/>
        <w:gridCol w:w="1002"/>
        <w:gridCol w:w="999"/>
      </w:tblGrid>
      <w:tr w:rsidR="00900DBE" w:rsidRPr="00D108EE" w:rsidTr="00900DBE">
        <w:trPr>
          <w:trHeight w:val="1454"/>
          <w:jc w:val="center"/>
        </w:trPr>
        <w:tc>
          <w:tcPr>
            <w:tcW w:w="877" w:type="pct"/>
            <w:hideMark/>
          </w:tcPr>
          <w:p w:rsidR="00900DBE" w:rsidRDefault="00900DBE" w:rsidP="00900DBE">
            <w:pPr>
              <w:spacing w:after="0" w:line="240" w:lineRule="auto"/>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br w:type="page"/>
              <w:t>Group</w:t>
            </w:r>
          </w:p>
          <w:p w:rsidR="00A31687" w:rsidRPr="00D108EE" w:rsidRDefault="00A31687" w:rsidP="00900DBE">
            <w:pPr>
              <w:spacing w:after="0" w:line="240" w:lineRule="auto"/>
              <w:rPr>
                <w:rFonts w:ascii="Calibri" w:eastAsia="Calibri" w:hAnsi="Calibri" w:cs="Arial"/>
                <w:b/>
                <w:bCs/>
                <w:color w:val="000000" w:themeColor="text1"/>
                <w:sz w:val="15"/>
                <w:szCs w:val="15"/>
                <w:lang w:val="en-US"/>
              </w:rPr>
            </w:pPr>
          </w:p>
          <w:p w:rsidR="00900DBE" w:rsidRPr="00D108EE" w:rsidRDefault="00900DBE" w:rsidP="00900DBE">
            <w:pPr>
              <w:spacing w:after="0" w:line="240" w:lineRule="auto"/>
              <w:rPr>
                <w:rFonts w:ascii="Calibri" w:eastAsia="Calibri" w:hAnsi="Calibri" w:cs="Arial"/>
                <w:color w:val="000000" w:themeColor="text1"/>
                <w:sz w:val="15"/>
                <w:szCs w:val="15"/>
                <w:lang w:val="en-US"/>
              </w:rPr>
            </w:pPr>
            <w:r w:rsidRPr="00D108EE">
              <w:rPr>
                <w:rFonts w:ascii="Calibri" w:eastAsia="Calibri" w:hAnsi="Calibri" w:cs="Arial"/>
                <w:b/>
                <w:bCs/>
                <w:color w:val="000000" w:themeColor="text1"/>
                <w:sz w:val="15"/>
                <w:szCs w:val="15"/>
                <w:lang w:val="en-US"/>
              </w:rPr>
              <w:t>3</w:t>
            </w:r>
            <w:r w:rsidR="001263A7">
              <w:rPr>
                <w:rFonts w:ascii="Calibri" w:eastAsia="Calibri" w:hAnsi="Calibri" w:cs="Arial"/>
                <w:b/>
                <w:bCs/>
                <w:color w:val="000000" w:themeColor="text1"/>
                <w:sz w:val="15"/>
                <w:szCs w:val="15"/>
                <w:lang w:val="en-US"/>
              </w:rPr>
              <w:t>0</w:t>
            </w:r>
            <w:r w:rsidRPr="00D108EE">
              <w:rPr>
                <w:rFonts w:ascii="Calibri" w:eastAsia="Calibri" w:hAnsi="Calibri" w:cs="Arial"/>
                <w:b/>
                <w:bCs/>
                <w:color w:val="000000" w:themeColor="text1"/>
                <w:sz w:val="15"/>
                <w:szCs w:val="15"/>
                <w:lang w:val="en-US"/>
              </w:rPr>
              <w:t xml:space="preserve"> </w:t>
            </w:r>
            <w:r w:rsidR="00F13396">
              <w:rPr>
                <w:rFonts w:ascii="Calibri" w:eastAsia="Calibri" w:hAnsi="Calibri" w:cs="Arial"/>
                <w:b/>
                <w:bCs/>
                <w:color w:val="000000" w:themeColor="text1"/>
                <w:sz w:val="15"/>
                <w:szCs w:val="15"/>
                <w:lang w:val="en-US"/>
              </w:rPr>
              <w:t>September</w:t>
            </w:r>
            <w:r w:rsidR="00712478" w:rsidRPr="00D108EE">
              <w:rPr>
                <w:rFonts w:ascii="Calibri" w:eastAsia="Calibri" w:hAnsi="Calibri" w:cs="Arial"/>
                <w:b/>
                <w:bCs/>
                <w:color w:val="000000" w:themeColor="text1"/>
                <w:sz w:val="15"/>
                <w:szCs w:val="15"/>
                <w:lang w:val="en-US"/>
              </w:rPr>
              <w:t xml:space="preserve"> 2020</w:t>
            </w:r>
          </w:p>
        </w:tc>
        <w:tc>
          <w:tcPr>
            <w:tcW w:w="343"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1</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2</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3</w:t>
            </w:r>
          </w:p>
        </w:tc>
        <w:tc>
          <w:tcPr>
            <w:tcW w:w="343"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of risk POCI</w:t>
            </w:r>
          </w:p>
        </w:tc>
        <w:tc>
          <w:tcPr>
            <w:tcW w:w="344" w:type="pct"/>
            <w:vAlign w:val="bottom"/>
            <w:hideMark/>
          </w:tcPr>
          <w:p w:rsidR="00900DBE" w:rsidRPr="00D108EE" w:rsidRDefault="00900DBE" w:rsidP="00900DBE">
            <w:pPr>
              <w:spacing w:after="0" w:line="240" w:lineRule="auto"/>
              <w:jc w:val="right"/>
              <w:rPr>
                <w:rFonts w:ascii="Calibri" w:eastAsia="Calibri" w:hAnsi="Calibri" w:cs="Times New Roman"/>
                <w:color w:val="000000" w:themeColor="text1"/>
                <w:sz w:val="15"/>
                <w:szCs w:val="15"/>
                <w:lang w:val="en-US"/>
              </w:rPr>
            </w:pPr>
            <w:r w:rsidRPr="00D108EE">
              <w:rPr>
                <w:rFonts w:ascii="Calibri" w:eastAsia="Calibri" w:hAnsi="Calibri" w:cs="Arial"/>
                <w:b/>
                <w:color w:val="000000" w:themeColor="text1"/>
                <w:sz w:val="15"/>
                <w:szCs w:val="15"/>
                <w:lang w:val="en-US"/>
              </w:rPr>
              <w:t>Not subject to IFRS 9</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 exposure of total portfolio</w:t>
            </w:r>
          </w:p>
        </w:tc>
        <w:tc>
          <w:tcPr>
            <w:tcW w:w="343"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1</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2</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3</w:t>
            </w:r>
          </w:p>
        </w:tc>
        <w:tc>
          <w:tcPr>
            <w:tcW w:w="343"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POCI</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Not subject to IFRS 9 after the effect of mitigation through</w:t>
            </w:r>
          </w:p>
          <w:p w:rsidR="00900DBE" w:rsidRPr="00D108EE" w:rsidRDefault="00900DBE" w:rsidP="00900DBE">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 xml:space="preserve"> collateral received</w:t>
            </w:r>
          </w:p>
        </w:tc>
        <w:tc>
          <w:tcPr>
            <w:tcW w:w="343"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 xml:space="preserve">Net exposure of total portfolio after the effect of mitigation through collateral received </w:t>
            </w:r>
          </w:p>
        </w:tc>
      </w:tr>
      <w:tr w:rsidR="00900DBE" w:rsidRPr="00D108EE" w:rsidTr="00900DBE">
        <w:trPr>
          <w:trHeight w:val="126"/>
          <w:jc w:val="center"/>
        </w:trPr>
        <w:tc>
          <w:tcPr>
            <w:tcW w:w="877" w:type="pct"/>
          </w:tcPr>
          <w:p w:rsidR="00900DBE" w:rsidRPr="00D108EE" w:rsidRDefault="00900DBE" w:rsidP="00900DBE">
            <w:pPr>
              <w:spacing w:after="0" w:line="240" w:lineRule="auto"/>
              <w:rPr>
                <w:rFonts w:ascii="Calibri" w:eastAsia="Calibri" w:hAnsi="Calibri" w:cs="Arial"/>
                <w:b/>
                <w:bCs/>
                <w:color w:val="000000" w:themeColor="text1"/>
                <w:sz w:val="15"/>
                <w:szCs w:val="15"/>
                <w:lang w:val="en-US"/>
              </w:rPr>
            </w:pPr>
          </w:p>
        </w:tc>
        <w:tc>
          <w:tcPr>
            <w:tcW w:w="343"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r>
      <w:tr w:rsidR="00900DBE" w:rsidRPr="00D108EE" w:rsidTr="00900DBE">
        <w:trPr>
          <w:trHeight w:val="92"/>
          <w:jc w:val="center"/>
        </w:trPr>
        <w:tc>
          <w:tcPr>
            <w:tcW w:w="877" w:type="pct"/>
            <w:hideMark/>
          </w:tcPr>
          <w:p w:rsidR="00900DBE" w:rsidRPr="00D108EE" w:rsidRDefault="00900DBE" w:rsidP="00900DBE">
            <w:pPr>
              <w:tabs>
                <w:tab w:val="right" w:pos="1202"/>
              </w:tabs>
              <w:spacing w:after="0" w:line="301"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Assets</w:t>
            </w:r>
          </w:p>
        </w:tc>
        <w:tc>
          <w:tcPr>
            <w:tcW w:w="343"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r>
      <w:tr w:rsidR="00595D58" w:rsidRPr="00D108EE" w:rsidTr="00A641A0">
        <w:trPr>
          <w:trHeight w:val="149"/>
          <w:jc w:val="center"/>
        </w:trPr>
        <w:tc>
          <w:tcPr>
            <w:tcW w:w="877" w:type="pct"/>
            <w:vAlign w:val="bottom"/>
            <w:hideMark/>
          </w:tcPr>
          <w:p w:rsidR="00595D58" w:rsidRPr="00D108EE" w:rsidRDefault="00595D58" w:rsidP="00595D58">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Cash on hand and current accounts with banks</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2,348,464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2,348,464 </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w:t>
            </w:r>
          </w:p>
        </w:tc>
      </w:tr>
      <w:tr w:rsidR="00595D58" w:rsidRPr="00D108EE" w:rsidTr="00A641A0">
        <w:trPr>
          <w:trHeight w:val="149"/>
          <w:jc w:val="center"/>
        </w:trPr>
        <w:tc>
          <w:tcPr>
            <w:tcW w:w="877" w:type="pct"/>
            <w:vAlign w:val="bottom"/>
            <w:hideMark/>
          </w:tcPr>
          <w:p w:rsidR="00595D58" w:rsidRPr="00D108EE" w:rsidRDefault="00595D58" w:rsidP="00595D58">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Deposits with other banks</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254,645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254,645 </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w:t>
            </w:r>
          </w:p>
        </w:tc>
      </w:tr>
      <w:tr w:rsidR="00595D58" w:rsidRPr="00D108EE" w:rsidTr="00A641A0">
        <w:trPr>
          <w:trHeight w:val="142"/>
          <w:jc w:val="center"/>
        </w:trPr>
        <w:tc>
          <w:tcPr>
            <w:tcW w:w="877" w:type="pct"/>
            <w:vAlign w:val="bottom"/>
            <w:hideMark/>
          </w:tcPr>
          <w:p w:rsidR="00595D58" w:rsidRPr="00D108EE" w:rsidRDefault="00595D58" w:rsidP="00595D58">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Loans to financial institutions</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8,952,530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61,774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10,355 </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9,024,659 </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w:t>
            </w:r>
          </w:p>
        </w:tc>
      </w:tr>
      <w:tr w:rsidR="00595D58" w:rsidRPr="00D108EE" w:rsidTr="00A641A0">
        <w:trPr>
          <w:trHeight w:val="149"/>
          <w:jc w:val="center"/>
        </w:trPr>
        <w:tc>
          <w:tcPr>
            <w:tcW w:w="877" w:type="pct"/>
            <w:vAlign w:val="bottom"/>
            <w:hideMark/>
          </w:tcPr>
          <w:p w:rsidR="00595D58" w:rsidRPr="00D108EE" w:rsidRDefault="00595D58" w:rsidP="00595D58">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Loans to other customers</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9,963,637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1,149,313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1,553,867 </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964,234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13,631,051 </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2,410,957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54,881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301,000 </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33,701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2,800,539 </w:t>
            </w:r>
          </w:p>
        </w:tc>
      </w:tr>
      <w:tr w:rsidR="00595D58" w:rsidRPr="00D108EE" w:rsidTr="00A641A0">
        <w:trPr>
          <w:trHeight w:val="149"/>
          <w:jc w:val="center"/>
        </w:trPr>
        <w:tc>
          <w:tcPr>
            <w:tcW w:w="877" w:type="pct"/>
            <w:vAlign w:val="bottom"/>
            <w:hideMark/>
          </w:tcPr>
          <w:p w:rsidR="00595D58" w:rsidRPr="00D108EE" w:rsidRDefault="00595D58" w:rsidP="00595D58">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Financial assets at fair value through profit or loss</w:t>
            </w:r>
          </w:p>
        </w:tc>
        <w:tc>
          <w:tcPr>
            <w:tcW w:w="343" w:type="pct"/>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Pr>
                <w:rFonts w:ascii="Calibri" w:eastAsia="Calibri" w:hAnsi="Calibri" w:cs="Arial"/>
                <w:color w:val="000000" w:themeColor="text1"/>
                <w:sz w:val="15"/>
                <w:szCs w:val="15"/>
              </w:rPr>
              <w:t xml:space="preserve"> 3,365 </w:t>
            </w:r>
          </w:p>
        </w:tc>
        <w:tc>
          <w:tcPr>
            <w:tcW w:w="344" w:type="pct"/>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color w:val="000000" w:themeColor="text1"/>
                <w:spacing w:val="-2"/>
                <w:sz w:val="15"/>
                <w:szCs w:val="15"/>
                <w:highlight w:val="yellow"/>
                <w:lang w:val="en-US"/>
              </w:rPr>
            </w:pPr>
            <w:r>
              <w:rPr>
                <w:rFonts w:ascii="Calibri" w:eastAsia="Calibri" w:hAnsi="Calibri" w:cs="Arial"/>
                <w:color w:val="000000" w:themeColor="text1"/>
                <w:sz w:val="15"/>
                <w:szCs w:val="15"/>
              </w:rPr>
              <w:t xml:space="preserve"> 3,365 </w:t>
            </w:r>
          </w:p>
        </w:tc>
        <w:tc>
          <w:tcPr>
            <w:tcW w:w="343" w:type="pct"/>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Pr>
                <w:rFonts w:ascii="Calibri" w:eastAsia="Calibri" w:hAnsi="Calibri" w:cs="Arial"/>
                <w:color w:val="000000" w:themeColor="text1"/>
                <w:sz w:val="15"/>
                <w:szCs w:val="15"/>
              </w:rPr>
              <w:t xml:space="preserve"> 3,365 </w:t>
            </w:r>
          </w:p>
        </w:tc>
        <w:tc>
          <w:tcPr>
            <w:tcW w:w="343" w:type="pct"/>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Pr>
                <w:rFonts w:ascii="Calibri" w:eastAsia="Calibri" w:hAnsi="Calibri" w:cs="Arial"/>
                <w:color w:val="000000" w:themeColor="text1"/>
                <w:sz w:val="15"/>
                <w:szCs w:val="15"/>
              </w:rPr>
              <w:t xml:space="preserve"> 3,365 </w:t>
            </w:r>
          </w:p>
        </w:tc>
      </w:tr>
      <w:tr w:rsidR="00595D58" w:rsidRPr="00D108EE" w:rsidTr="00A641A0">
        <w:trPr>
          <w:trHeight w:val="126"/>
          <w:jc w:val="center"/>
        </w:trPr>
        <w:tc>
          <w:tcPr>
            <w:tcW w:w="877" w:type="pct"/>
            <w:vAlign w:val="bottom"/>
            <w:hideMark/>
          </w:tcPr>
          <w:p w:rsidR="00595D58" w:rsidRPr="00D108EE" w:rsidRDefault="00595D58" w:rsidP="00595D58">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Financial assets at fair value through other comprehensive income</w:t>
            </w:r>
          </w:p>
        </w:tc>
        <w:tc>
          <w:tcPr>
            <w:tcW w:w="343" w:type="pct"/>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2,730,578 </w:t>
            </w:r>
          </w:p>
        </w:tc>
        <w:tc>
          <w:tcPr>
            <w:tcW w:w="344" w:type="pct"/>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1,355 </w:t>
            </w:r>
          </w:p>
        </w:tc>
        <w:tc>
          <w:tcPr>
            <w:tcW w:w="343" w:type="pct"/>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snapToGrid w:val="0"/>
                <w:color w:val="000000" w:themeColor="text1"/>
                <w:sz w:val="15"/>
                <w:szCs w:val="15"/>
                <w:highlight w:val="yellow"/>
                <w:lang w:val="en-US"/>
              </w:rPr>
            </w:pPr>
            <w:r>
              <w:rPr>
                <w:rFonts w:ascii="Calibri" w:eastAsia="Calibri" w:hAnsi="Calibri" w:cs="Arial"/>
                <w:color w:val="000000" w:themeColor="text1"/>
                <w:sz w:val="15"/>
                <w:szCs w:val="15"/>
              </w:rPr>
              <w:t xml:space="preserve"> 2,731,933 </w:t>
            </w:r>
          </w:p>
        </w:tc>
        <w:tc>
          <w:tcPr>
            <w:tcW w:w="343" w:type="pct"/>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2,730,578 </w:t>
            </w:r>
          </w:p>
        </w:tc>
        <w:tc>
          <w:tcPr>
            <w:tcW w:w="344" w:type="pct"/>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1,355 </w:t>
            </w:r>
          </w:p>
        </w:tc>
        <w:tc>
          <w:tcPr>
            <w:tcW w:w="343" w:type="pct"/>
            <w:vAlign w:val="bottom"/>
          </w:tcPr>
          <w:p w:rsidR="00595D58" w:rsidRPr="00D108EE" w:rsidRDefault="00215673" w:rsidP="00595D58">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Pr>
                <w:rFonts w:ascii="Calibri" w:eastAsia="Calibri" w:hAnsi="Calibri" w:cs="Arial"/>
                <w:snapToGrid w:val="0"/>
                <w:color w:val="000000" w:themeColor="text1"/>
                <w:sz w:val="15"/>
                <w:szCs w:val="15"/>
                <w:lang w:val="en-US"/>
              </w:rPr>
              <w:t>-</w:t>
            </w:r>
          </w:p>
        </w:tc>
        <w:tc>
          <w:tcPr>
            <w:tcW w:w="344" w:type="pct"/>
            <w:vAlign w:val="bottom"/>
          </w:tcPr>
          <w:p w:rsidR="00595D58" w:rsidRPr="00D108EE" w:rsidRDefault="00215673" w:rsidP="00595D58">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Pr>
                <w:rFonts w:ascii="Calibri" w:eastAsia="Calibri" w:hAnsi="Calibri" w:cs="Arial"/>
                <w:snapToGrid w:val="0"/>
                <w:color w:val="000000" w:themeColor="text1"/>
                <w:sz w:val="15"/>
                <w:szCs w:val="15"/>
                <w:lang w:val="en-US"/>
              </w:rPr>
              <w:t>-</w:t>
            </w:r>
          </w:p>
        </w:tc>
        <w:tc>
          <w:tcPr>
            <w:tcW w:w="343" w:type="pct"/>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snapToGrid w:val="0"/>
                <w:color w:val="000000" w:themeColor="text1"/>
                <w:sz w:val="15"/>
                <w:szCs w:val="15"/>
                <w:highlight w:val="yellow"/>
                <w:lang w:val="en-US"/>
              </w:rPr>
            </w:pPr>
            <w:r>
              <w:rPr>
                <w:rFonts w:ascii="Calibri" w:eastAsia="Calibri" w:hAnsi="Calibri" w:cs="Arial"/>
                <w:color w:val="000000" w:themeColor="text1"/>
                <w:sz w:val="15"/>
                <w:szCs w:val="15"/>
              </w:rPr>
              <w:t xml:space="preserve"> 2,731,933 </w:t>
            </w:r>
          </w:p>
        </w:tc>
      </w:tr>
      <w:tr w:rsidR="00595D58" w:rsidRPr="00D108EE" w:rsidTr="00A641A0">
        <w:trPr>
          <w:trHeight w:hRule="exact" w:val="227"/>
          <w:jc w:val="center"/>
        </w:trPr>
        <w:tc>
          <w:tcPr>
            <w:tcW w:w="877" w:type="pct"/>
            <w:vAlign w:val="bottom"/>
            <w:hideMark/>
          </w:tcPr>
          <w:p w:rsidR="00595D58" w:rsidRPr="00D108EE" w:rsidRDefault="00595D58" w:rsidP="00595D58">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Debt instruments at amorti</w:t>
            </w:r>
            <w:r>
              <w:rPr>
                <w:rFonts w:ascii="Calibri" w:eastAsia="Calibri" w:hAnsi="Calibri" w:cs="Times New Roman"/>
                <w:color w:val="000000" w:themeColor="text1"/>
                <w:sz w:val="15"/>
                <w:szCs w:val="15"/>
                <w:lang w:val="en-US"/>
              </w:rPr>
              <w:t>z</w:t>
            </w:r>
            <w:r w:rsidRPr="00D108EE">
              <w:rPr>
                <w:rFonts w:ascii="Calibri" w:eastAsia="Calibri" w:hAnsi="Calibri" w:cs="Times New Roman"/>
                <w:color w:val="000000" w:themeColor="text1"/>
                <w:sz w:val="15"/>
                <w:szCs w:val="15"/>
                <w:lang w:val="en-US"/>
              </w:rPr>
              <w:t>ed cost</w:t>
            </w:r>
          </w:p>
        </w:tc>
        <w:tc>
          <w:tcPr>
            <w:tcW w:w="343" w:type="pct"/>
            <w:vAlign w:val="bottom"/>
          </w:tcPr>
          <w:p w:rsidR="00595D58" w:rsidRPr="00D108EE" w:rsidRDefault="00215673" w:rsidP="00595D58">
            <w:pPr>
              <w:spacing w:after="0" w:line="240" w:lineRule="auto"/>
              <w:jc w:val="right"/>
              <w:rPr>
                <w:rFonts w:ascii="Calibri" w:eastAsia="Times New Roman" w:hAnsi="Calibri" w:cs="Times New Roman"/>
                <w:color w:val="000000" w:themeColor="text1"/>
                <w:sz w:val="15"/>
                <w:szCs w:val="15"/>
                <w:lang w:val="en-US"/>
              </w:rPr>
            </w:pPr>
            <w:r>
              <w:rPr>
                <w:rFonts w:ascii="Calibri" w:eastAsia="Calibri" w:hAnsi="Calibri" w:cs="Arial"/>
                <w:color w:val="000000" w:themeColor="text1"/>
                <w:sz w:val="15"/>
                <w:szCs w:val="15"/>
              </w:rPr>
              <w:t>-</w:t>
            </w:r>
            <w:r w:rsidR="00595D58">
              <w:rPr>
                <w:rFonts w:ascii="Calibri" w:eastAsia="Calibri" w:hAnsi="Calibri" w:cs="Arial"/>
                <w:color w:val="000000" w:themeColor="text1"/>
                <w:sz w:val="15"/>
                <w:szCs w:val="15"/>
              </w:rPr>
              <w:t xml:space="preserve"> </w:t>
            </w:r>
          </w:p>
        </w:tc>
        <w:tc>
          <w:tcPr>
            <w:tcW w:w="344" w:type="pct"/>
            <w:vAlign w:val="bottom"/>
          </w:tcPr>
          <w:p w:rsidR="00595D58" w:rsidRPr="00D108EE" w:rsidRDefault="00595D58" w:rsidP="00595D58">
            <w:pPr>
              <w:spacing w:after="0" w:line="240" w:lineRule="auto"/>
              <w:jc w:val="right"/>
              <w:rPr>
                <w:rFonts w:ascii="Calibri" w:eastAsia="Times New Roman" w:hAnsi="Calibri" w:cs="Times New Roman"/>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Times New Roman" w:hAnsi="Calibri" w:cs="Times New Roman"/>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595D58" w:rsidRPr="00D108EE" w:rsidRDefault="00595D58" w:rsidP="00595D58">
            <w:pPr>
              <w:spacing w:after="0" w:line="240" w:lineRule="auto"/>
              <w:jc w:val="right"/>
              <w:rPr>
                <w:rFonts w:ascii="Calibri" w:eastAsia="Times New Roman" w:hAnsi="Calibri" w:cs="Times New Roman"/>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Times New Roman" w:hAnsi="Calibri" w:cs="Times New Roman"/>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Times New Roman" w:hAnsi="Calibri" w:cs="Times New Roman"/>
                <w:color w:val="000000" w:themeColor="text1"/>
                <w:sz w:val="15"/>
                <w:szCs w:val="15"/>
                <w:lang w:val="en-US"/>
              </w:rPr>
            </w:pPr>
            <w:r>
              <w:rPr>
                <w:rFonts w:ascii="Calibri" w:eastAsia="Calibri" w:hAnsi="Calibri" w:cs="Arial"/>
                <w:color w:val="000000" w:themeColor="text1"/>
                <w:sz w:val="15"/>
                <w:szCs w:val="15"/>
              </w:rPr>
              <w:t xml:space="preserve"> </w:t>
            </w:r>
            <w:r w:rsidR="00215673">
              <w:rPr>
                <w:rFonts w:ascii="Calibri" w:eastAsia="Calibri" w:hAnsi="Calibri" w:cs="Arial"/>
                <w:color w:val="000000" w:themeColor="text1"/>
                <w:sz w:val="15"/>
                <w:szCs w:val="15"/>
              </w:rPr>
              <w:t>-</w:t>
            </w:r>
            <w:r>
              <w:rPr>
                <w:rFonts w:ascii="Calibri" w:eastAsia="Calibri" w:hAnsi="Calibri" w:cs="Arial"/>
                <w:color w:val="000000" w:themeColor="text1"/>
                <w:sz w:val="15"/>
                <w:szCs w:val="15"/>
              </w:rPr>
              <w:t xml:space="preserve"> </w:t>
            </w:r>
          </w:p>
        </w:tc>
        <w:tc>
          <w:tcPr>
            <w:tcW w:w="343" w:type="pct"/>
            <w:vAlign w:val="bottom"/>
          </w:tcPr>
          <w:p w:rsidR="00595D58" w:rsidRPr="00D108EE" w:rsidRDefault="00595D58" w:rsidP="00595D58">
            <w:pPr>
              <w:spacing w:after="0" w:line="240" w:lineRule="auto"/>
              <w:jc w:val="right"/>
              <w:rPr>
                <w:rFonts w:ascii="Calibri" w:eastAsia="Times New Roman" w:hAnsi="Calibri" w:cs="Times New Roman"/>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Times New Roman" w:hAnsi="Calibri" w:cs="Times New Roman"/>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Times New Roman" w:hAnsi="Calibri" w:cs="Times New Roman"/>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595D58" w:rsidRPr="00D108EE" w:rsidRDefault="00595D58" w:rsidP="00595D58">
            <w:pPr>
              <w:spacing w:after="0" w:line="240" w:lineRule="auto"/>
              <w:jc w:val="right"/>
              <w:rPr>
                <w:rFonts w:ascii="Calibri" w:eastAsia="Times New Roman" w:hAnsi="Calibri" w:cs="Times New Roman"/>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Times New Roman" w:hAnsi="Calibri" w:cs="Times New Roman"/>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595D58" w:rsidRPr="00D108EE" w:rsidRDefault="00215673" w:rsidP="00595D58">
            <w:pPr>
              <w:spacing w:after="0" w:line="240" w:lineRule="auto"/>
              <w:jc w:val="right"/>
              <w:rPr>
                <w:rFonts w:ascii="Calibri" w:eastAsia="Times New Roman" w:hAnsi="Calibri" w:cs="Times New Roman"/>
                <w:color w:val="000000" w:themeColor="text1"/>
                <w:sz w:val="15"/>
                <w:szCs w:val="15"/>
                <w:lang w:val="en-US"/>
              </w:rPr>
            </w:pPr>
            <w:r>
              <w:rPr>
                <w:rFonts w:ascii="Calibri" w:eastAsia="Times New Roman" w:hAnsi="Calibri" w:cs="Times New Roman"/>
                <w:color w:val="000000" w:themeColor="text1"/>
                <w:sz w:val="15"/>
                <w:szCs w:val="15"/>
                <w:lang w:val="en-US"/>
              </w:rPr>
              <w:t>-</w:t>
            </w:r>
          </w:p>
        </w:tc>
      </w:tr>
      <w:tr w:rsidR="00595D58" w:rsidRPr="00D108EE" w:rsidTr="002125D1">
        <w:trPr>
          <w:trHeight w:hRule="exact" w:val="227"/>
          <w:jc w:val="center"/>
        </w:trPr>
        <w:tc>
          <w:tcPr>
            <w:tcW w:w="877" w:type="pct"/>
            <w:vAlign w:val="bottom"/>
            <w:hideMark/>
          </w:tcPr>
          <w:p w:rsidR="00595D58" w:rsidRPr="00D108EE" w:rsidRDefault="00595D58" w:rsidP="00595D58">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Other assets</w:t>
            </w:r>
          </w:p>
        </w:tc>
        <w:tc>
          <w:tcPr>
            <w:tcW w:w="343" w:type="pct"/>
            <w:tcBorders>
              <w:top w:val="nil"/>
              <w:left w:val="nil"/>
              <w:bottom w:val="single" w:sz="8" w:space="0" w:color="auto"/>
              <w:right w:val="nil"/>
            </w:tcBorders>
            <w:shd w:val="clear" w:color="auto" w:fill="auto"/>
            <w:vAlign w:val="bottom"/>
          </w:tcPr>
          <w:p w:rsidR="00595D58" w:rsidRPr="00D108EE" w:rsidRDefault="00595D58" w:rsidP="00595D58">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5,770 </w:t>
            </w:r>
          </w:p>
        </w:tc>
        <w:tc>
          <w:tcPr>
            <w:tcW w:w="344" w:type="pct"/>
            <w:tcBorders>
              <w:top w:val="nil"/>
              <w:left w:val="nil"/>
              <w:bottom w:val="single" w:sz="8" w:space="0" w:color="auto"/>
              <w:right w:val="nil"/>
            </w:tcBorders>
            <w:shd w:val="clear" w:color="auto" w:fill="auto"/>
            <w:vAlign w:val="bottom"/>
          </w:tcPr>
          <w:p w:rsidR="00595D58" w:rsidRPr="00D108EE" w:rsidRDefault="00595D58" w:rsidP="00595D58">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29 </w:t>
            </w:r>
          </w:p>
        </w:tc>
        <w:tc>
          <w:tcPr>
            <w:tcW w:w="344" w:type="pct"/>
            <w:tcBorders>
              <w:top w:val="nil"/>
              <w:left w:val="nil"/>
              <w:bottom w:val="single" w:sz="8" w:space="0" w:color="auto"/>
              <w:right w:val="nil"/>
            </w:tcBorders>
            <w:shd w:val="clear" w:color="auto" w:fill="auto"/>
            <w:vAlign w:val="bottom"/>
          </w:tcPr>
          <w:p w:rsidR="00595D58" w:rsidRPr="00D108EE" w:rsidRDefault="00595D58" w:rsidP="00595D58">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1,743 </w:t>
            </w:r>
          </w:p>
        </w:tc>
        <w:tc>
          <w:tcPr>
            <w:tcW w:w="343" w:type="pct"/>
            <w:tcBorders>
              <w:top w:val="nil"/>
              <w:left w:val="nil"/>
              <w:bottom w:val="single" w:sz="8" w:space="0" w:color="auto"/>
              <w:right w:val="nil"/>
            </w:tcBorders>
            <w:shd w:val="clear" w:color="auto" w:fill="auto"/>
            <w:vAlign w:val="bottom"/>
          </w:tcPr>
          <w:p w:rsidR="00595D58" w:rsidRPr="00D108EE" w:rsidRDefault="00595D58" w:rsidP="00595D58">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30 </w:t>
            </w:r>
          </w:p>
        </w:tc>
        <w:tc>
          <w:tcPr>
            <w:tcW w:w="344" w:type="pct"/>
            <w:tcBorders>
              <w:top w:val="nil"/>
              <w:left w:val="nil"/>
              <w:bottom w:val="single" w:sz="8" w:space="0" w:color="auto"/>
              <w:right w:val="nil"/>
            </w:tcBorders>
            <w:shd w:val="clear" w:color="auto" w:fill="auto"/>
            <w:vAlign w:val="bottom"/>
          </w:tcPr>
          <w:p w:rsidR="00595D58" w:rsidRPr="00D108EE" w:rsidRDefault="00595D58" w:rsidP="00595D58">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tcBorders>
              <w:top w:val="nil"/>
              <w:left w:val="nil"/>
              <w:bottom w:val="single" w:sz="8" w:space="0" w:color="auto"/>
              <w:right w:val="nil"/>
            </w:tcBorders>
            <w:shd w:val="clear" w:color="auto" w:fill="auto"/>
            <w:vAlign w:val="bottom"/>
          </w:tcPr>
          <w:p w:rsidR="00595D58" w:rsidRPr="00D108EE" w:rsidRDefault="00595D58" w:rsidP="00595D58">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7,572 </w:t>
            </w:r>
          </w:p>
        </w:tc>
        <w:tc>
          <w:tcPr>
            <w:tcW w:w="343" w:type="pct"/>
            <w:tcBorders>
              <w:top w:val="nil"/>
              <w:left w:val="nil"/>
              <w:bottom w:val="single" w:sz="8" w:space="0" w:color="auto"/>
              <w:right w:val="nil"/>
            </w:tcBorders>
            <w:vAlign w:val="bottom"/>
          </w:tcPr>
          <w:p w:rsidR="00595D58" w:rsidRPr="00D108EE" w:rsidRDefault="00595D58" w:rsidP="00595D58">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2,676 </w:t>
            </w:r>
          </w:p>
        </w:tc>
        <w:tc>
          <w:tcPr>
            <w:tcW w:w="344" w:type="pct"/>
            <w:tcBorders>
              <w:top w:val="nil"/>
              <w:left w:val="nil"/>
              <w:bottom w:val="single" w:sz="8" w:space="0" w:color="auto"/>
              <w:right w:val="nil"/>
            </w:tcBorders>
            <w:vAlign w:val="bottom"/>
          </w:tcPr>
          <w:p w:rsidR="00595D58" w:rsidRPr="00D108EE" w:rsidRDefault="00595D58" w:rsidP="00595D58">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29 </w:t>
            </w:r>
          </w:p>
        </w:tc>
        <w:tc>
          <w:tcPr>
            <w:tcW w:w="344" w:type="pct"/>
            <w:tcBorders>
              <w:top w:val="nil"/>
              <w:left w:val="nil"/>
              <w:bottom w:val="single" w:sz="8" w:space="0" w:color="auto"/>
              <w:right w:val="nil"/>
            </w:tcBorders>
            <w:vAlign w:val="bottom"/>
          </w:tcPr>
          <w:p w:rsidR="00595D58" w:rsidRPr="00D108EE" w:rsidRDefault="00595D58" w:rsidP="00595D58">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1,742 </w:t>
            </w:r>
          </w:p>
        </w:tc>
        <w:tc>
          <w:tcPr>
            <w:tcW w:w="343" w:type="pct"/>
            <w:tcBorders>
              <w:top w:val="nil"/>
              <w:left w:val="nil"/>
              <w:bottom w:val="single" w:sz="8" w:space="0" w:color="auto"/>
              <w:right w:val="nil"/>
            </w:tcBorders>
            <w:vAlign w:val="bottom"/>
          </w:tcPr>
          <w:p w:rsidR="00595D58" w:rsidRPr="00D108EE" w:rsidRDefault="00595D58" w:rsidP="00595D58">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30 </w:t>
            </w:r>
          </w:p>
        </w:tc>
        <w:tc>
          <w:tcPr>
            <w:tcW w:w="344" w:type="pct"/>
            <w:tcBorders>
              <w:top w:val="nil"/>
              <w:left w:val="nil"/>
              <w:bottom w:val="single" w:sz="8" w:space="0" w:color="auto"/>
              <w:right w:val="nil"/>
            </w:tcBorders>
            <w:vAlign w:val="bottom"/>
          </w:tcPr>
          <w:p w:rsidR="00595D58" w:rsidRPr="00D108EE" w:rsidRDefault="00215673" w:rsidP="00595D58">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snapToGrid w:val="0"/>
                <w:color w:val="000000" w:themeColor="text1"/>
                <w:sz w:val="15"/>
                <w:szCs w:val="15"/>
                <w:lang w:val="en-US"/>
              </w:rPr>
              <w:t>-</w:t>
            </w:r>
          </w:p>
        </w:tc>
        <w:tc>
          <w:tcPr>
            <w:tcW w:w="343" w:type="pct"/>
            <w:tcBorders>
              <w:top w:val="nil"/>
              <w:left w:val="nil"/>
              <w:bottom w:val="single" w:sz="8" w:space="0" w:color="auto"/>
              <w:right w:val="nil"/>
            </w:tcBorders>
            <w:vAlign w:val="bottom"/>
          </w:tcPr>
          <w:p w:rsidR="00595D58" w:rsidRPr="00D108EE" w:rsidRDefault="00595D58" w:rsidP="00595D58">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4,477 </w:t>
            </w:r>
          </w:p>
        </w:tc>
      </w:tr>
      <w:tr w:rsidR="00595D58" w:rsidRPr="00D108EE" w:rsidTr="002125D1">
        <w:trPr>
          <w:trHeight w:val="60"/>
          <w:jc w:val="center"/>
        </w:trPr>
        <w:tc>
          <w:tcPr>
            <w:tcW w:w="877" w:type="pct"/>
            <w:hideMark/>
          </w:tcPr>
          <w:p w:rsidR="00595D58" w:rsidRPr="00D108EE" w:rsidRDefault="00595D58" w:rsidP="00595D58">
            <w:pPr>
              <w:tabs>
                <w:tab w:val="right" w:pos="1202"/>
              </w:tabs>
              <w:spacing w:after="0" w:line="301"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Total</w:t>
            </w:r>
          </w:p>
        </w:tc>
        <w:tc>
          <w:tcPr>
            <w:tcW w:w="343" w:type="pct"/>
            <w:tcBorders>
              <w:top w:val="nil"/>
              <w:left w:val="nil"/>
              <w:bottom w:val="single" w:sz="12" w:space="0" w:color="auto"/>
              <w:right w:val="nil"/>
            </w:tcBorders>
            <w:shd w:val="clear" w:color="auto" w:fill="auto"/>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24,255,624 </w:t>
            </w:r>
          </w:p>
        </w:tc>
        <w:tc>
          <w:tcPr>
            <w:tcW w:w="344" w:type="pct"/>
            <w:tcBorders>
              <w:top w:val="nil"/>
              <w:left w:val="nil"/>
              <w:bottom w:val="single" w:sz="12" w:space="0" w:color="auto"/>
              <w:right w:val="nil"/>
            </w:tcBorders>
            <w:shd w:val="clear" w:color="auto" w:fill="auto"/>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1,211,116 </w:t>
            </w:r>
          </w:p>
        </w:tc>
        <w:tc>
          <w:tcPr>
            <w:tcW w:w="344" w:type="pct"/>
            <w:tcBorders>
              <w:top w:val="nil"/>
              <w:left w:val="nil"/>
              <w:bottom w:val="single" w:sz="12" w:space="0" w:color="auto"/>
              <w:right w:val="nil"/>
            </w:tcBorders>
            <w:shd w:val="clear" w:color="auto" w:fill="auto"/>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1,567,320 </w:t>
            </w:r>
          </w:p>
        </w:tc>
        <w:tc>
          <w:tcPr>
            <w:tcW w:w="343" w:type="pct"/>
            <w:tcBorders>
              <w:top w:val="nil"/>
              <w:left w:val="nil"/>
              <w:bottom w:val="single" w:sz="12" w:space="0" w:color="auto"/>
              <w:right w:val="nil"/>
            </w:tcBorders>
            <w:shd w:val="clear" w:color="auto" w:fill="auto"/>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964,264 </w:t>
            </w:r>
          </w:p>
        </w:tc>
        <w:tc>
          <w:tcPr>
            <w:tcW w:w="344" w:type="pct"/>
            <w:tcBorders>
              <w:top w:val="nil"/>
              <w:left w:val="nil"/>
              <w:bottom w:val="single" w:sz="12" w:space="0" w:color="auto"/>
              <w:right w:val="nil"/>
            </w:tcBorders>
            <w:shd w:val="clear" w:color="auto" w:fill="auto"/>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3,365 </w:t>
            </w:r>
          </w:p>
        </w:tc>
        <w:tc>
          <w:tcPr>
            <w:tcW w:w="344" w:type="pct"/>
            <w:tcBorders>
              <w:top w:val="nil"/>
              <w:left w:val="nil"/>
              <w:bottom w:val="single" w:sz="12" w:space="0" w:color="auto"/>
              <w:right w:val="nil"/>
            </w:tcBorders>
            <w:shd w:val="clear" w:color="auto" w:fill="auto"/>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28,001,689 </w:t>
            </w:r>
          </w:p>
        </w:tc>
        <w:tc>
          <w:tcPr>
            <w:tcW w:w="343" w:type="pct"/>
            <w:tcBorders>
              <w:top w:val="nil"/>
              <w:left w:val="nil"/>
              <w:bottom w:val="single" w:sz="12" w:space="0" w:color="auto"/>
              <w:right w:val="nil"/>
            </w:tcBorders>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5,144,211 </w:t>
            </w:r>
          </w:p>
        </w:tc>
        <w:tc>
          <w:tcPr>
            <w:tcW w:w="344" w:type="pct"/>
            <w:tcBorders>
              <w:top w:val="nil"/>
              <w:left w:val="nil"/>
              <w:bottom w:val="single" w:sz="12" w:space="0" w:color="auto"/>
              <w:right w:val="nil"/>
            </w:tcBorders>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54,910 </w:t>
            </w:r>
          </w:p>
        </w:tc>
        <w:tc>
          <w:tcPr>
            <w:tcW w:w="344" w:type="pct"/>
            <w:tcBorders>
              <w:top w:val="nil"/>
              <w:left w:val="nil"/>
              <w:bottom w:val="single" w:sz="12" w:space="0" w:color="auto"/>
              <w:right w:val="nil"/>
            </w:tcBorders>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304,097 </w:t>
            </w:r>
          </w:p>
        </w:tc>
        <w:tc>
          <w:tcPr>
            <w:tcW w:w="343" w:type="pct"/>
            <w:tcBorders>
              <w:top w:val="nil"/>
              <w:left w:val="nil"/>
              <w:bottom w:val="single" w:sz="12" w:space="0" w:color="auto"/>
              <w:right w:val="nil"/>
            </w:tcBorders>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33,731 </w:t>
            </w:r>
          </w:p>
        </w:tc>
        <w:tc>
          <w:tcPr>
            <w:tcW w:w="344" w:type="pct"/>
            <w:tcBorders>
              <w:top w:val="nil"/>
              <w:left w:val="nil"/>
              <w:bottom w:val="single" w:sz="12" w:space="0" w:color="auto"/>
              <w:right w:val="nil"/>
            </w:tcBorders>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3,365 </w:t>
            </w:r>
          </w:p>
        </w:tc>
        <w:tc>
          <w:tcPr>
            <w:tcW w:w="343" w:type="pct"/>
            <w:tcBorders>
              <w:top w:val="nil"/>
              <w:left w:val="nil"/>
              <w:bottom w:val="single" w:sz="12" w:space="0" w:color="auto"/>
              <w:right w:val="nil"/>
            </w:tcBorders>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5,540,314 </w:t>
            </w:r>
          </w:p>
        </w:tc>
      </w:tr>
      <w:tr w:rsidR="00595D58" w:rsidRPr="00D108EE" w:rsidTr="00A641A0">
        <w:trPr>
          <w:trHeight w:val="200"/>
          <w:jc w:val="center"/>
        </w:trPr>
        <w:tc>
          <w:tcPr>
            <w:tcW w:w="877" w:type="pct"/>
            <w:hideMark/>
          </w:tcPr>
          <w:p w:rsidR="00595D58" w:rsidRPr="00D108EE" w:rsidRDefault="00595D58" w:rsidP="00595D58">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Guarantees and commitments</w:t>
            </w:r>
          </w:p>
        </w:tc>
        <w:tc>
          <w:tcPr>
            <w:tcW w:w="343" w:type="pct"/>
            <w:vAlign w:val="bottom"/>
          </w:tcPr>
          <w:p w:rsidR="00595D58" w:rsidRPr="00D108EE" w:rsidRDefault="00595D58" w:rsidP="00595D58">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595D58" w:rsidRPr="00D108EE" w:rsidRDefault="00595D58" w:rsidP="00595D58">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595D58" w:rsidRPr="00D108EE" w:rsidRDefault="00595D58" w:rsidP="00595D58">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595D58" w:rsidRPr="00D108EE" w:rsidRDefault="00595D58" w:rsidP="00595D58">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595D58" w:rsidRPr="00D108EE" w:rsidRDefault="00595D58" w:rsidP="00595D58">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595D58" w:rsidRPr="00D108EE" w:rsidRDefault="00595D58" w:rsidP="00595D58">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595D58" w:rsidRPr="00D108EE" w:rsidRDefault="00595D58" w:rsidP="00595D58">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595D58" w:rsidRPr="00D108EE" w:rsidRDefault="00595D58" w:rsidP="00595D58">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595D58" w:rsidRPr="00D108EE" w:rsidRDefault="00595D58" w:rsidP="00595D58">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595D58" w:rsidRPr="00D108EE" w:rsidRDefault="00595D58" w:rsidP="00595D58">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595D58" w:rsidRPr="00D108EE" w:rsidRDefault="00595D58" w:rsidP="00595D58">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595D58" w:rsidRPr="00D108EE" w:rsidRDefault="00595D58" w:rsidP="00595D58">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r>
      <w:tr w:rsidR="00595D58" w:rsidRPr="00D108EE" w:rsidTr="00A641A0">
        <w:trPr>
          <w:trHeight w:val="200"/>
          <w:jc w:val="center"/>
        </w:trPr>
        <w:tc>
          <w:tcPr>
            <w:tcW w:w="877" w:type="pct"/>
            <w:vAlign w:val="bottom"/>
            <w:hideMark/>
          </w:tcPr>
          <w:p w:rsidR="00595D58" w:rsidRPr="00D108EE" w:rsidRDefault="00595D58" w:rsidP="00595D58">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Guarantees issued in HRK</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110,564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54,068 </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164,632 </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61,861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9,845 </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71,706 </w:t>
            </w:r>
          </w:p>
        </w:tc>
      </w:tr>
      <w:tr w:rsidR="00595D58" w:rsidRPr="00D108EE" w:rsidTr="00A641A0">
        <w:trPr>
          <w:trHeight w:val="200"/>
          <w:jc w:val="center"/>
        </w:trPr>
        <w:tc>
          <w:tcPr>
            <w:tcW w:w="877" w:type="pct"/>
            <w:vAlign w:val="bottom"/>
            <w:hideMark/>
          </w:tcPr>
          <w:p w:rsidR="00595D58" w:rsidRPr="00D108EE" w:rsidRDefault="00595D58" w:rsidP="00595D58">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Issued guarantees in foreign currency</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10,952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3,016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202,226 </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216,194 </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2,023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3,015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45,843 </w:t>
            </w:r>
          </w:p>
        </w:tc>
        <w:tc>
          <w:tcPr>
            <w:tcW w:w="343" w:type="pct"/>
            <w:vAlign w:val="bottom"/>
          </w:tcPr>
          <w:p w:rsidR="00595D58" w:rsidRPr="00D108EE" w:rsidRDefault="00215673"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lang w:val="en-US"/>
              </w:rPr>
              <w:t>-</w:t>
            </w:r>
          </w:p>
        </w:tc>
        <w:tc>
          <w:tcPr>
            <w:tcW w:w="344" w:type="pct"/>
            <w:vAlign w:val="bottom"/>
          </w:tcPr>
          <w:p w:rsidR="00595D58" w:rsidRPr="00D108EE" w:rsidRDefault="00215673"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lang w:val="en-US"/>
              </w:rPr>
              <w:t>-</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50,881 </w:t>
            </w:r>
          </w:p>
        </w:tc>
      </w:tr>
      <w:tr w:rsidR="00595D58" w:rsidRPr="00D108EE" w:rsidTr="00A641A0">
        <w:trPr>
          <w:trHeight w:val="200"/>
          <w:jc w:val="center"/>
        </w:trPr>
        <w:tc>
          <w:tcPr>
            <w:tcW w:w="877" w:type="pct"/>
            <w:vAlign w:val="bottom"/>
            <w:hideMark/>
          </w:tcPr>
          <w:p w:rsidR="00595D58" w:rsidRPr="00D108EE" w:rsidRDefault="00595D58" w:rsidP="00595D58">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Open le</w:t>
            </w:r>
            <w:r>
              <w:rPr>
                <w:rFonts w:ascii="Calibri" w:eastAsia="Calibri" w:hAnsi="Calibri" w:cs="Times New Roman"/>
                <w:color w:val="000000" w:themeColor="text1"/>
                <w:sz w:val="15"/>
                <w:szCs w:val="15"/>
                <w:lang w:val="en-US"/>
              </w:rPr>
              <w:t>t</w:t>
            </w:r>
            <w:r w:rsidRPr="00D108EE">
              <w:rPr>
                <w:rFonts w:ascii="Calibri" w:eastAsia="Calibri" w:hAnsi="Calibri" w:cs="Times New Roman"/>
                <w:color w:val="000000" w:themeColor="text1"/>
                <w:sz w:val="15"/>
                <w:szCs w:val="15"/>
                <w:lang w:val="en-US"/>
              </w:rPr>
              <w:t>ters of credit in foreign currency</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2,892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2,892 </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r>
      <w:tr w:rsidR="00595D58" w:rsidRPr="00D108EE" w:rsidTr="00A641A0">
        <w:trPr>
          <w:trHeight w:val="200"/>
          <w:jc w:val="center"/>
        </w:trPr>
        <w:tc>
          <w:tcPr>
            <w:tcW w:w="877" w:type="pct"/>
            <w:vAlign w:val="center"/>
            <w:hideMark/>
          </w:tcPr>
          <w:p w:rsidR="00595D58" w:rsidRPr="00D108EE" w:rsidRDefault="00595D58" w:rsidP="00595D58">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 xml:space="preserve">Undrawn loans </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4,794,255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103,106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7,772 </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145,405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5,050,538 </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267,962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19,192 </w:t>
            </w:r>
          </w:p>
        </w:tc>
        <w:tc>
          <w:tcPr>
            <w:tcW w:w="344"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2,596 </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26 </w:t>
            </w:r>
          </w:p>
        </w:tc>
        <w:tc>
          <w:tcPr>
            <w:tcW w:w="344" w:type="pct"/>
            <w:vAlign w:val="bottom"/>
          </w:tcPr>
          <w:p w:rsidR="00595D58" w:rsidRPr="00D108EE" w:rsidRDefault="00215673"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lang w:val="en-US"/>
              </w:rPr>
              <w:t>-</w:t>
            </w:r>
          </w:p>
        </w:tc>
        <w:tc>
          <w:tcPr>
            <w:tcW w:w="343" w:type="pct"/>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289,776 </w:t>
            </w:r>
          </w:p>
        </w:tc>
      </w:tr>
      <w:tr w:rsidR="00595D58" w:rsidRPr="00D108EE" w:rsidTr="002125D1">
        <w:trPr>
          <w:trHeight w:val="200"/>
          <w:jc w:val="center"/>
        </w:trPr>
        <w:tc>
          <w:tcPr>
            <w:tcW w:w="877" w:type="pct"/>
            <w:vAlign w:val="bottom"/>
            <w:hideMark/>
          </w:tcPr>
          <w:p w:rsidR="00595D58" w:rsidRPr="00D108EE" w:rsidRDefault="00595D58" w:rsidP="00595D58">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 xml:space="preserve">Other irrevocable contingent liabilities </w:t>
            </w:r>
          </w:p>
        </w:tc>
        <w:tc>
          <w:tcPr>
            <w:tcW w:w="343" w:type="pct"/>
            <w:tcBorders>
              <w:top w:val="nil"/>
              <w:left w:val="nil"/>
              <w:bottom w:val="single" w:sz="8" w:space="0" w:color="auto"/>
              <w:right w:val="nil"/>
            </w:tcBorders>
            <w:shd w:val="clear" w:color="auto" w:fill="auto"/>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93 </w:t>
            </w:r>
          </w:p>
        </w:tc>
        <w:tc>
          <w:tcPr>
            <w:tcW w:w="344" w:type="pct"/>
            <w:tcBorders>
              <w:top w:val="nil"/>
              <w:left w:val="nil"/>
              <w:bottom w:val="single" w:sz="8" w:space="0" w:color="auto"/>
              <w:right w:val="nil"/>
            </w:tcBorders>
            <w:shd w:val="clear" w:color="auto" w:fill="auto"/>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tcBorders>
              <w:top w:val="nil"/>
              <w:left w:val="nil"/>
              <w:bottom w:val="single" w:sz="8" w:space="0" w:color="auto"/>
              <w:right w:val="nil"/>
            </w:tcBorders>
            <w:shd w:val="clear" w:color="auto" w:fill="auto"/>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tcBorders>
              <w:top w:val="nil"/>
              <w:left w:val="nil"/>
              <w:bottom w:val="single" w:sz="8" w:space="0" w:color="auto"/>
              <w:right w:val="nil"/>
            </w:tcBorders>
            <w:shd w:val="clear" w:color="auto" w:fill="auto"/>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tcBorders>
              <w:top w:val="nil"/>
              <w:left w:val="nil"/>
              <w:bottom w:val="single" w:sz="8" w:space="0" w:color="auto"/>
              <w:right w:val="nil"/>
            </w:tcBorders>
            <w:shd w:val="clear" w:color="auto" w:fill="auto"/>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tcBorders>
              <w:top w:val="nil"/>
              <w:left w:val="nil"/>
              <w:bottom w:val="single" w:sz="8" w:space="0" w:color="auto"/>
              <w:right w:val="nil"/>
            </w:tcBorders>
            <w:shd w:val="clear" w:color="auto" w:fill="auto"/>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93 </w:t>
            </w:r>
          </w:p>
        </w:tc>
        <w:tc>
          <w:tcPr>
            <w:tcW w:w="343" w:type="pct"/>
            <w:tcBorders>
              <w:top w:val="nil"/>
              <w:left w:val="nil"/>
              <w:bottom w:val="single" w:sz="8" w:space="0" w:color="auto"/>
              <w:right w:val="nil"/>
            </w:tcBorders>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93 </w:t>
            </w:r>
          </w:p>
        </w:tc>
        <w:tc>
          <w:tcPr>
            <w:tcW w:w="344" w:type="pct"/>
            <w:tcBorders>
              <w:top w:val="nil"/>
              <w:left w:val="nil"/>
              <w:bottom w:val="single" w:sz="8" w:space="0" w:color="auto"/>
              <w:right w:val="nil"/>
            </w:tcBorders>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tcBorders>
              <w:top w:val="nil"/>
              <w:left w:val="nil"/>
              <w:bottom w:val="single" w:sz="8" w:space="0" w:color="auto"/>
              <w:right w:val="nil"/>
            </w:tcBorders>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tcBorders>
              <w:top w:val="nil"/>
              <w:left w:val="nil"/>
              <w:bottom w:val="single" w:sz="8" w:space="0" w:color="auto"/>
              <w:right w:val="nil"/>
            </w:tcBorders>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tcBorders>
              <w:top w:val="nil"/>
              <w:left w:val="nil"/>
              <w:bottom w:val="single" w:sz="8" w:space="0" w:color="auto"/>
              <w:right w:val="nil"/>
            </w:tcBorders>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tcBorders>
              <w:top w:val="nil"/>
              <w:left w:val="nil"/>
              <w:bottom w:val="single" w:sz="8" w:space="0" w:color="auto"/>
              <w:right w:val="nil"/>
            </w:tcBorders>
            <w:vAlign w:val="bottom"/>
          </w:tcPr>
          <w:p w:rsidR="00595D58" w:rsidRPr="00D108EE" w:rsidRDefault="00595D58" w:rsidP="00595D58">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93 </w:t>
            </w:r>
          </w:p>
        </w:tc>
      </w:tr>
      <w:tr w:rsidR="00595D58" w:rsidRPr="00D108EE" w:rsidTr="002125D1">
        <w:trPr>
          <w:trHeight w:val="7"/>
          <w:jc w:val="center"/>
        </w:trPr>
        <w:tc>
          <w:tcPr>
            <w:tcW w:w="877" w:type="pct"/>
            <w:vAlign w:val="bottom"/>
            <w:hideMark/>
          </w:tcPr>
          <w:p w:rsidR="00595D58" w:rsidRPr="00D108EE" w:rsidRDefault="00595D58" w:rsidP="00595D58">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Total </w:t>
            </w:r>
          </w:p>
        </w:tc>
        <w:tc>
          <w:tcPr>
            <w:tcW w:w="343" w:type="pct"/>
            <w:tcBorders>
              <w:top w:val="nil"/>
              <w:left w:val="nil"/>
              <w:bottom w:val="single" w:sz="12" w:space="0" w:color="auto"/>
              <w:right w:val="nil"/>
            </w:tcBorders>
            <w:shd w:val="clear" w:color="auto" w:fill="auto"/>
            <w:vAlign w:val="bottom"/>
          </w:tcPr>
          <w:p w:rsidR="00595D58" w:rsidRPr="00D108EE" w:rsidRDefault="00595D58" w:rsidP="00595D58">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4,915,864 </w:t>
            </w:r>
          </w:p>
        </w:tc>
        <w:tc>
          <w:tcPr>
            <w:tcW w:w="344" w:type="pct"/>
            <w:tcBorders>
              <w:top w:val="nil"/>
              <w:left w:val="nil"/>
              <w:bottom w:val="single" w:sz="12" w:space="0" w:color="auto"/>
              <w:right w:val="nil"/>
            </w:tcBorders>
            <w:shd w:val="clear" w:color="auto" w:fill="auto"/>
            <w:vAlign w:val="bottom"/>
          </w:tcPr>
          <w:p w:rsidR="00595D58" w:rsidRPr="00D108EE" w:rsidRDefault="00595D58" w:rsidP="00595D58">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106,122 </w:t>
            </w:r>
          </w:p>
        </w:tc>
        <w:tc>
          <w:tcPr>
            <w:tcW w:w="344" w:type="pct"/>
            <w:tcBorders>
              <w:top w:val="nil"/>
              <w:left w:val="nil"/>
              <w:bottom w:val="single" w:sz="12" w:space="0" w:color="auto"/>
              <w:right w:val="nil"/>
            </w:tcBorders>
            <w:shd w:val="clear" w:color="auto" w:fill="auto"/>
            <w:vAlign w:val="bottom"/>
          </w:tcPr>
          <w:p w:rsidR="00595D58" w:rsidRPr="00D108EE" w:rsidRDefault="00595D58" w:rsidP="00595D58">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264,066 </w:t>
            </w:r>
          </w:p>
        </w:tc>
        <w:tc>
          <w:tcPr>
            <w:tcW w:w="343" w:type="pct"/>
            <w:tcBorders>
              <w:top w:val="nil"/>
              <w:left w:val="nil"/>
              <w:bottom w:val="single" w:sz="12" w:space="0" w:color="auto"/>
              <w:right w:val="nil"/>
            </w:tcBorders>
            <w:shd w:val="clear" w:color="auto" w:fill="auto"/>
            <w:vAlign w:val="bottom"/>
          </w:tcPr>
          <w:p w:rsidR="00595D58" w:rsidRPr="00D108EE" w:rsidRDefault="00595D58" w:rsidP="00595D58">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145,405 </w:t>
            </w:r>
          </w:p>
        </w:tc>
        <w:tc>
          <w:tcPr>
            <w:tcW w:w="344" w:type="pct"/>
            <w:tcBorders>
              <w:top w:val="nil"/>
              <w:left w:val="nil"/>
              <w:bottom w:val="single" w:sz="12" w:space="0" w:color="auto"/>
              <w:right w:val="nil"/>
            </w:tcBorders>
            <w:shd w:val="clear" w:color="auto" w:fill="auto"/>
            <w:vAlign w:val="bottom"/>
          </w:tcPr>
          <w:p w:rsidR="00595D58" w:rsidRPr="00D108EE" w:rsidRDefault="00595D58" w:rsidP="00595D58">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2,892 </w:t>
            </w:r>
          </w:p>
        </w:tc>
        <w:tc>
          <w:tcPr>
            <w:tcW w:w="344" w:type="pct"/>
            <w:tcBorders>
              <w:top w:val="nil"/>
              <w:left w:val="nil"/>
              <w:bottom w:val="single" w:sz="12" w:space="0" w:color="auto"/>
              <w:right w:val="nil"/>
            </w:tcBorders>
            <w:shd w:val="clear" w:color="auto" w:fill="auto"/>
            <w:vAlign w:val="bottom"/>
          </w:tcPr>
          <w:p w:rsidR="00595D58" w:rsidRPr="00D108EE" w:rsidRDefault="00595D58" w:rsidP="00595D58">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5,434,349 </w:t>
            </w:r>
          </w:p>
        </w:tc>
        <w:tc>
          <w:tcPr>
            <w:tcW w:w="343" w:type="pct"/>
            <w:tcBorders>
              <w:top w:val="nil"/>
              <w:left w:val="nil"/>
              <w:bottom w:val="single" w:sz="12" w:space="0" w:color="auto"/>
              <w:right w:val="nil"/>
            </w:tcBorders>
            <w:vAlign w:val="bottom"/>
          </w:tcPr>
          <w:p w:rsidR="00595D58" w:rsidRPr="00D108EE" w:rsidRDefault="00595D58" w:rsidP="00595D58">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331,939 </w:t>
            </w:r>
          </w:p>
        </w:tc>
        <w:tc>
          <w:tcPr>
            <w:tcW w:w="344" w:type="pct"/>
            <w:tcBorders>
              <w:top w:val="nil"/>
              <w:left w:val="nil"/>
              <w:bottom w:val="single" w:sz="12" w:space="0" w:color="auto"/>
              <w:right w:val="nil"/>
            </w:tcBorders>
            <w:vAlign w:val="bottom"/>
          </w:tcPr>
          <w:p w:rsidR="00595D58" w:rsidRPr="00D108EE" w:rsidRDefault="00595D58" w:rsidP="00595D58">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22,207 </w:t>
            </w:r>
          </w:p>
        </w:tc>
        <w:tc>
          <w:tcPr>
            <w:tcW w:w="344" w:type="pct"/>
            <w:tcBorders>
              <w:top w:val="nil"/>
              <w:left w:val="nil"/>
              <w:bottom w:val="single" w:sz="12" w:space="0" w:color="auto"/>
              <w:right w:val="nil"/>
            </w:tcBorders>
            <w:vAlign w:val="bottom"/>
          </w:tcPr>
          <w:p w:rsidR="00595D58" w:rsidRPr="00D108EE" w:rsidRDefault="00595D58" w:rsidP="00595D58">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58,284 </w:t>
            </w:r>
          </w:p>
        </w:tc>
        <w:tc>
          <w:tcPr>
            <w:tcW w:w="343" w:type="pct"/>
            <w:tcBorders>
              <w:top w:val="nil"/>
              <w:left w:val="nil"/>
              <w:bottom w:val="single" w:sz="12" w:space="0" w:color="auto"/>
              <w:right w:val="nil"/>
            </w:tcBorders>
            <w:vAlign w:val="bottom"/>
          </w:tcPr>
          <w:p w:rsidR="00595D58" w:rsidRPr="00D108EE" w:rsidRDefault="00595D58" w:rsidP="00595D58">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26 </w:t>
            </w:r>
          </w:p>
        </w:tc>
        <w:tc>
          <w:tcPr>
            <w:tcW w:w="344" w:type="pct"/>
            <w:tcBorders>
              <w:top w:val="nil"/>
              <w:left w:val="nil"/>
              <w:bottom w:val="single" w:sz="12" w:space="0" w:color="auto"/>
              <w:right w:val="nil"/>
            </w:tcBorders>
            <w:vAlign w:val="bottom"/>
          </w:tcPr>
          <w:p w:rsidR="00595D58" w:rsidRPr="00D108EE" w:rsidRDefault="00595D58" w:rsidP="00595D58">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 </w:t>
            </w:r>
          </w:p>
        </w:tc>
        <w:tc>
          <w:tcPr>
            <w:tcW w:w="343" w:type="pct"/>
            <w:tcBorders>
              <w:top w:val="nil"/>
              <w:left w:val="nil"/>
              <w:bottom w:val="single" w:sz="12" w:space="0" w:color="auto"/>
              <w:right w:val="nil"/>
            </w:tcBorders>
            <w:vAlign w:val="bottom"/>
          </w:tcPr>
          <w:p w:rsidR="00595D58" w:rsidRPr="00D108EE" w:rsidRDefault="00595D58" w:rsidP="00595D58">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412,456 </w:t>
            </w:r>
          </w:p>
        </w:tc>
      </w:tr>
      <w:tr w:rsidR="00595D58" w:rsidRPr="00D108EE" w:rsidTr="002125D1">
        <w:trPr>
          <w:trHeight w:val="50"/>
          <w:jc w:val="center"/>
        </w:trPr>
        <w:tc>
          <w:tcPr>
            <w:tcW w:w="877" w:type="pct"/>
            <w:vAlign w:val="bottom"/>
            <w:hideMark/>
          </w:tcPr>
          <w:p w:rsidR="00595D58" w:rsidRPr="00D108EE" w:rsidRDefault="00595D58" w:rsidP="00595D58">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Total credit risk exposure</w:t>
            </w:r>
          </w:p>
        </w:tc>
        <w:tc>
          <w:tcPr>
            <w:tcW w:w="343" w:type="pct"/>
            <w:tcBorders>
              <w:top w:val="nil"/>
              <w:left w:val="nil"/>
              <w:bottom w:val="single" w:sz="12" w:space="0" w:color="auto"/>
              <w:right w:val="nil"/>
            </w:tcBorders>
            <w:shd w:val="clear" w:color="auto" w:fill="auto"/>
            <w:vAlign w:val="bottom"/>
          </w:tcPr>
          <w:p w:rsidR="00595D58" w:rsidRPr="00D108EE" w:rsidRDefault="00215673" w:rsidP="00595D58">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29,171,488</w:t>
            </w:r>
            <w:r w:rsidR="00595D58">
              <w:rPr>
                <w:rFonts w:ascii="Calibri" w:eastAsia="Calibri" w:hAnsi="Calibri" w:cs="Arial"/>
                <w:b/>
                <w:bCs/>
                <w:color w:val="000000" w:themeColor="text1"/>
                <w:sz w:val="15"/>
                <w:szCs w:val="15"/>
              </w:rPr>
              <w:t xml:space="preserve"> </w:t>
            </w:r>
          </w:p>
        </w:tc>
        <w:tc>
          <w:tcPr>
            <w:tcW w:w="344" w:type="pct"/>
            <w:tcBorders>
              <w:top w:val="nil"/>
              <w:left w:val="nil"/>
              <w:bottom w:val="single" w:sz="12" w:space="0" w:color="auto"/>
              <w:right w:val="nil"/>
            </w:tcBorders>
            <w:shd w:val="clear" w:color="auto" w:fill="auto"/>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1,317,238 </w:t>
            </w:r>
          </w:p>
        </w:tc>
        <w:tc>
          <w:tcPr>
            <w:tcW w:w="344" w:type="pct"/>
            <w:tcBorders>
              <w:top w:val="nil"/>
              <w:left w:val="nil"/>
              <w:bottom w:val="single" w:sz="12" w:space="0" w:color="auto"/>
              <w:right w:val="nil"/>
            </w:tcBorders>
            <w:shd w:val="clear" w:color="auto" w:fill="auto"/>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1,831,386 </w:t>
            </w:r>
          </w:p>
        </w:tc>
        <w:tc>
          <w:tcPr>
            <w:tcW w:w="343" w:type="pct"/>
            <w:tcBorders>
              <w:top w:val="nil"/>
              <w:left w:val="nil"/>
              <w:bottom w:val="single" w:sz="12" w:space="0" w:color="auto"/>
              <w:right w:val="nil"/>
            </w:tcBorders>
            <w:shd w:val="clear" w:color="auto" w:fill="auto"/>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1,109,669 </w:t>
            </w:r>
          </w:p>
        </w:tc>
        <w:tc>
          <w:tcPr>
            <w:tcW w:w="344" w:type="pct"/>
            <w:tcBorders>
              <w:top w:val="nil"/>
              <w:left w:val="nil"/>
              <w:bottom w:val="single" w:sz="12" w:space="0" w:color="auto"/>
              <w:right w:val="nil"/>
            </w:tcBorders>
            <w:shd w:val="clear" w:color="auto" w:fill="auto"/>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6,257 </w:t>
            </w:r>
          </w:p>
        </w:tc>
        <w:tc>
          <w:tcPr>
            <w:tcW w:w="344" w:type="pct"/>
            <w:tcBorders>
              <w:top w:val="nil"/>
              <w:left w:val="nil"/>
              <w:bottom w:val="single" w:sz="12" w:space="0" w:color="auto"/>
              <w:right w:val="nil"/>
            </w:tcBorders>
            <w:shd w:val="clear" w:color="auto" w:fill="auto"/>
            <w:vAlign w:val="bottom"/>
          </w:tcPr>
          <w:p w:rsidR="00595D58" w:rsidRPr="00D108EE" w:rsidRDefault="00215673" w:rsidP="00595D58">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215673">
              <w:rPr>
                <w:rFonts w:ascii="Calibri" w:eastAsia="Calibri" w:hAnsi="Calibri" w:cs="Arial"/>
                <w:b/>
                <w:bCs/>
                <w:color w:val="000000" w:themeColor="text1"/>
                <w:sz w:val="15"/>
                <w:szCs w:val="15"/>
              </w:rPr>
              <w:t>33</w:t>
            </w:r>
            <w:r>
              <w:rPr>
                <w:rFonts w:ascii="Calibri" w:eastAsia="Calibri" w:hAnsi="Calibri" w:cs="Arial"/>
                <w:b/>
                <w:bCs/>
                <w:color w:val="000000" w:themeColor="text1"/>
                <w:sz w:val="15"/>
                <w:szCs w:val="15"/>
              </w:rPr>
              <w:t>,</w:t>
            </w:r>
            <w:r w:rsidRPr="00215673">
              <w:rPr>
                <w:rFonts w:ascii="Calibri" w:eastAsia="Calibri" w:hAnsi="Calibri" w:cs="Arial"/>
                <w:b/>
                <w:bCs/>
                <w:color w:val="000000" w:themeColor="text1"/>
                <w:sz w:val="15"/>
                <w:szCs w:val="15"/>
              </w:rPr>
              <w:t>436</w:t>
            </w:r>
            <w:r>
              <w:rPr>
                <w:rFonts w:ascii="Calibri" w:eastAsia="Calibri" w:hAnsi="Calibri" w:cs="Arial"/>
                <w:b/>
                <w:bCs/>
                <w:color w:val="000000" w:themeColor="text1"/>
                <w:sz w:val="15"/>
                <w:szCs w:val="15"/>
              </w:rPr>
              <w:t>,</w:t>
            </w:r>
            <w:r w:rsidRPr="00215673">
              <w:rPr>
                <w:rFonts w:ascii="Calibri" w:eastAsia="Calibri" w:hAnsi="Calibri" w:cs="Arial"/>
                <w:b/>
                <w:bCs/>
                <w:color w:val="000000" w:themeColor="text1"/>
                <w:sz w:val="15"/>
                <w:szCs w:val="15"/>
              </w:rPr>
              <w:t>038</w:t>
            </w:r>
          </w:p>
        </w:tc>
        <w:tc>
          <w:tcPr>
            <w:tcW w:w="343" w:type="pct"/>
            <w:tcBorders>
              <w:top w:val="nil"/>
              <w:left w:val="nil"/>
              <w:bottom w:val="single" w:sz="12" w:space="0" w:color="auto"/>
              <w:right w:val="nil"/>
            </w:tcBorders>
            <w:vAlign w:val="bottom"/>
          </w:tcPr>
          <w:p w:rsidR="00595D58" w:rsidRPr="00D108EE" w:rsidRDefault="00215673" w:rsidP="00595D58">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5,476,150</w:t>
            </w:r>
            <w:r w:rsidR="00595D58">
              <w:rPr>
                <w:rFonts w:ascii="Calibri" w:eastAsia="Calibri" w:hAnsi="Calibri" w:cs="Arial"/>
                <w:b/>
                <w:bCs/>
                <w:color w:val="000000" w:themeColor="text1"/>
                <w:sz w:val="15"/>
                <w:szCs w:val="15"/>
              </w:rPr>
              <w:t xml:space="preserve"> </w:t>
            </w:r>
          </w:p>
        </w:tc>
        <w:tc>
          <w:tcPr>
            <w:tcW w:w="344" w:type="pct"/>
            <w:tcBorders>
              <w:top w:val="nil"/>
              <w:left w:val="nil"/>
              <w:bottom w:val="single" w:sz="12" w:space="0" w:color="auto"/>
              <w:right w:val="nil"/>
            </w:tcBorders>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77,117 </w:t>
            </w:r>
          </w:p>
        </w:tc>
        <w:tc>
          <w:tcPr>
            <w:tcW w:w="344" w:type="pct"/>
            <w:tcBorders>
              <w:top w:val="nil"/>
              <w:left w:val="nil"/>
              <w:bottom w:val="single" w:sz="12" w:space="0" w:color="auto"/>
              <w:right w:val="nil"/>
            </w:tcBorders>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362,381 </w:t>
            </w:r>
          </w:p>
        </w:tc>
        <w:tc>
          <w:tcPr>
            <w:tcW w:w="343" w:type="pct"/>
            <w:tcBorders>
              <w:top w:val="nil"/>
              <w:left w:val="nil"/>
              <w:bottom w:val="single" w:sz="12" w:space="0" w:color="auto"/>
              <w:right w:val="nil"/>
            </w:tcBorders>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33,757 </w:t>
            </w:r>
          </w:p>
        </w:tc>
        <w:tc>
          <w:tcPr>
            <w:tcW w:w="344" w:type="pct"/>
            <w:tcBorders>
              <w:top w:val="nil"/>
              <w:left w:val="nil"/>
              <w:bottom w:val="single" w:sz="12" w:space="0" w:color="auto"/>
              <w:right w:val="nil"/>
            </w:tcBorders>
            <w:vAlign w:val="bottom"/>
          </w:tcPr>
          <w:p w:rsidR="00595D58" w:rsidRPr="00D108EE" w:rsidRDefault="00595D58" w:rsidP="00595D58">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3,365 </w:t>
            </w:r>
          </w:p>
        </w:tc>
        <w:tc>
          <w:tcPr>
            <w:tcW w:w="343" w:type="pct"/>
            <w:tcBorders>
              <w:top w:val="nil"/>
              <w:left w:val="nil"/>
              <w:bottom w:val="single" w:sz="12" w:space="0" w:color="auto"/>
              <w:right w:val="nil"/>
            </w:tcBorders>
            <w:vAlign w:val="bottom"/>
          </w:tcPr>
          <w:p w:rsidR="00595D58" w:rsidRPr="00D108EE" w:rsidRDefault="00215673" w:rsidP="00595D58">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5,952,770</w:t>
            </w:r>
          </w:p>
        </w:tc>
      </w:tr>
      <w:bookmarkEnd w:id="755"/>
    </w:tbl>
    <w:p w:rsidR="00900DBE" w:rsidRPr="00D108EE" w:rsidRDefault="00900DBE" w:rsidP="00900DBE">
      <w:pPr>
        <w:spacing w:after="0" w:line="240" w:lineRule="auto"/>
        <w:jc w:val="both"/>
        <w:rPr>
          <w:rFonts w:ascii="Calibri" w:eastAsia="Times New Roman" w:hAnsi="Calibri" w:cs="Arial"/>
          <w:b/>
          <w:color w:val="000000" w:themeColor="text1"/>
          <w:sz w:val="20"/>
          <w:szCs w:val="20"/>
          <w:lang w:val="en-US"/>
        </w:rPr>
        <w:sectPr w:rsidR="00900DBE" w:rsidRPr="00D108EE" w:rsidSect="00900DBE">
          <w:pgSz w:w="16838" w:h="11906" w:orient="landscape"/>
          <w:pgMar w:top="1418" w:right="1418" w:bottom="1134" w:left="1418" w:header="709" w:footer="709" w:gutter="0"/>
          <w:cols w:space="708"/>
          <w:docGrid w:linePitch="360"/>
        </w:sectPr>
      </w:pPr>
    </w:p>
    <w:p w:rsidR="00900DBE" w:rsidRPr="00D108EE" w:rsidRDefault="00900DBE" w:rsidP="00900DBE">
      <w:pPr>
        <w:spacing w:after="0" w:line="240" w:lineRule="auto"/>
        <w:jc w:val="both"/>
        <w:rPr>
          <w:rFonts w:ascii="Calibri" w:eastAsia="Times New Roman" w:hAnsi="Calibri" w:cs="Calibri"/>
          <w:b/>
          <w:bCs/>
          <w:color w:val="000000" w:themeColor="text1"/>
          <w:sz w:val="12"/>
          <w:szCs w:val="12"/>
          <w:lang w:val="en-US" w:eastAsia="hr-HR"/>
        </w:rPr>
      </w:pPr>
    </w:p>
    <w:p w:rsidR="00900DBE" w:rsidRPr="00D108EE" w:rsidRDefault="00900DBE" w:rsidP="00900DBE">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900DBE" w:rsidRPr="00D108EE" w:rsidRDefault="00900DBE" w:rsidP="00900DBE">
      <w:pPr>
        <w:tabs>
          <w:tab w:val="left" w:pos="709"/>
          <w:tab w:val="left" w:pos="851"/>
        </w:tabs>
        <w:spacing w:after="0" w:line="240" w:lineRule="auto"/>
        <w:jc w:val="both"/>
        <w:rPr>
          <w:rFonts w:ascii="Calibri" w:eastAsia="Times New Roman" w:hAnsi="Calibri" w:cs="Arial"/>
          <w:color w:val="000000" w:themeColor="text1"/>
          <w:sz w:val="12"/>
          <w:szCs w:val="12"/>
          <w:lang w:val="en-US"/>
        </w:rPr>
      </w:pPr>
    </w:p>
    <w:p w:rsidR="00900DBE" w:rsidRPr="00D108EE" w:rsidRDefault="00900DBE" w:rsidP="00900DBE">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900DBE" w:rsidRPr="00D108EE" w:rsidRDefault="00900DBE" w:rsidP="00900DBE">
      <w:pPr>
        <w:spacing w:after="0" w:line="240" w:lineRule="auto"/>
        <w:jc w:val="both"/>
        <w:rPr>
          <w:rFonts w:ascii="Calibri" w:eastAsia="Times New Roman" w:hAnsi="Calibri" w:cs="Arial"/>
          <w:b/>
          <w:color w:val="000000" w:themeColor="text1"/>
          <w:sz w:val="12"/>
          <w:szCs w:val="12"/>
          <w:lang w:val="en-US"/>
        </w:rPr>
      </w:pPr>
    </w:p>
    <w:p w:rsidR="00900DBE" w:rsidRPr="00D108EE" w:rsidRDefault="00900DBE" w:rsidP="00900DBE">
      <w:pPr>
        <w:spacing w:after="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Credit risk quality according to type of financial assets</w:t>
      </w:r>
      <w:r w:rsidR="00712478" w:rsidRPr="00D108EE">
        <w:rPr>
          <w:rFonts w:ascii="Calibri" w:eastAsia="Times New Roman" w:hAnsi="Calibri" w:cs="Arial"/>
          <w:b/>
          <w:color w:val="000000" w:themeColor="text1"/>
          <w:lang w:val="en-US"/>
        </w:rPr>
        <w:t xml:space="preserve"> (continued)</w:t>
      </w:r>
    </w:p>
    <w:p w:rsidR="00900DBE" w:rsidRPr="00D108EE" w:rsidRDefault="00900DBE" w:rsidP="00900DBE">
      <w:pPr>
        <w:spacing w:after="0"/>
        <w:rPr>
          <w:rFonts w:ascii="Calibri" w:eastAsia="Times New Roman" w:hAnsi="Calibri" w:cs="Arial"/>
          <w:b/>
          <w:color w:val="000000" w:themeColor="text1"/>
          <w:sz w:val="12"/>
          <w:szCs w:val="12"/>
          <w:lang w:val="en-US"/>
        </w:rPr>
      </w:pPr>
    </w:p>
    <w:p w:rsidR="00900DBE" w:rsidRPr="00D108EE" w:rsidRDefault="00900DBE" w:rsidP="00900DBE">
      <w:pPr>
        <w:spacing w:after="0" w:line="240" w:lineRule="auto"/>
        <w:jc w:val="both"/>
        <w:rPr>
          <w:rFonts w:ascii="Calibri" w:eastAsia="Calibri" w:hAnsi="Calibri" w:cs="Arial"/>
          <w:color w:val="000000" w:themeColor="text1"/>
          <w:sz w:val="19"/>
          <w:szCs w:val="19"/>
          <w:lang w:val="en-US"/>
        </w:rPr>
      </w:pPr>
      <w:r w:rsidRPr="00D108EE">
        <w:rPr>
          <w:rFonts w:ascii="Calibri" w:eastAsia="Calibri" w:hAnsi="Calibri" w:cs="Arial"/>
          <w:color w:val="000000" w:themeColor="text1"/>
          <w:sz w:val="19"/>
          <w:szCs w:val="19"/>
          <w:lang w:val="en-US"/>
        </w:rPr>
        <w:t>Credit risk analysis, net exposure, before and after the effect of mitigation through collateral received, according to the type of financial assets on positions of assets and guarantees and commitments by risk category, is as follows:</w:t>
      </w:r>
    </w:p>
    <w:tbl>
      <w:tblPr>
        <w:tblW w:w="5205" w:type="pct"/>
        <w:jc w:val="center"/>
        <w:tblLook w:val="04A0" w:firstRow="1" w:lastRow="0" w:firstColumn="1" w:lastColumn="0" w:noHBand="0" w:noVBand="1"/>
      </w:tblPr>
      <w:tblGrid>
        <w:gridCol w:w="2555"/>
        <w:gridCol w:w="1000"/>
        <w:gridCol w:w="1003"/>
        <w:gridCol w:w="1003"/>
        <w:gridCol w:w="1000"/>
        <w:gridCol w:w="1003"/>
        <w:gridCol w:w="1003"/>
        <w:gridCol w:w="1000"/>
        <w:gridCol w:w="1003"/>
        <w:gridCol w:w="1003"/>
        <w:gridCol w:w="1000"/>
        <w:gridCol w:w="1003"/>
        <w:gridCol w:w="1000"/>
      </w:tblGrid>
      <w:tr w:rsidR="00900DBE" w:rsidRPr="00D108EE" w:rsidTr="00712478">
        <w:trPr>
          <w:trHeight w:val="1398"/>
          <w:jc w:val="center"/>
        </w:trPr>
        <w:tc>
          <w:tcPr>
            <w:tcW w:w="876" w:type="pct"/>
            <w:hideMark/>
          </w:tcPr>
          <w:p w:rsidR="00900DBE" w:rsidRDefault="00900DBE" w:rsidP="00900DBE">
            <w:pPr>
              <w:spacing w:after="0" w:line="240" w:lineRule="auto"/>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br w:type="page"/>
              <w:t>Group</w:t>
            </w:r>
          </w:p>
          <w:p w:rsidR="00A31687" w:rsidRPr="00D108EE" w:rsidRDefault="00A31687" w:rsidP="00900DBE">
            <w:pPr>
              <w:spacing w:after="0" w:line="240" w:lineRule="auto"/>
              <w:rPr>
                <w:rFonts w:ascii="Calibri" w:eastAsia="Calibri" w:hAnsi="Calibri" w:cs="Arial"/>
                <w:b/>
                <w:bCs/>
                <w:color w:val="000000" w:themeColor="text1"/>
                <w:sz w:val="15"/>
                <w:szCs w:val="15"/>
                <w:lang w:val="en-US"/>
              </w:rPr>
            </w:pPr>
          </w:p>
          <w:p w:rsidR="00900DBE" w:rsidRPr="00D108EE" w:rsidRDefault="00900DBE" w:rsidP="00900DBE">
            <w:pPr>
              <w:spacing w:after="0" w:line="240" w:lineRule="auto"/>
              <w:rPr>
                <w:rFonts w:ascii="Calibri" w:eastAsia="Calibri" w:hAnsi="Calibri" w:cs="Arial"/>
                <w:color w:val="000000" w:themeColor="text1"/>
                <w:sz w:val="15"/>
                <w:szCs w:val="15"/>
                <w:lang w:val="en-US"/>
              </w:rPr>
            </w:pPr>
            <w:r w:rsidRPr="00D108EE">
              <w:rPr>
                <w:rFonts w:ascii="Calibri" w:eastAsia="Calibri" w:hAnsi="Calibri" w:cs="Arial"/>
                <w:b/>
                <w:bCs/>
                <w:color w:val="000000" w:themeColor="text1"/>
                <w:sz w:val="15"/>
                <w:szCs w:val="15"/>
                <w:lang w:val="en-US"/>
              </w:rPr>
              <w:t>31 December 2019</w:t>
            </w:r>
          </w:p>
        </w:tc>
        <w:tc>
          <w:tcPr>
            <w:tcW w:w="343"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1</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2</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3</w:t>
            </w:r>
          </w:p>
        </w:tc>
        <w:tc>
          <w:tcPr>
            <w:tcW w:w="343"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of risk POCI</w:t>
            </w:r>
          </w:p>
        </w:tc>
        <w:tc>
          <w:tcPr>
            <w:tcW w:w="344" w:type="pct"/>
            <w:vAlign w:val="bottom"/>
            <w:hideMark/>
          </w:tcPr>
          <w:p w:rsidR="00900DBE" w:rsidRPr="00D108EE" w:rsidRDefault="00900DBE" w:rsidP="00900DBE">
            <w:pPr>
              <w:spacing w:after="0" w:line="240" w:lineRule="auto"/>
              <w:jc w:val="right"/>
              <w:rPr>
                <w:rFonts w:ascii="Calibri" w:eastAsia="Calibri" w:hAnsi="Calibri" w:cs="Times New Roman"/>
                <w:color w:val="000000" w:themeColor="text1"/>
                <w:sz w:val="15"/>
                <w:szCs w:val="15"/>
                <w:lang w:val="en-US"/>
              </w:rPr>
            </w:pPr>
            <w:r w:rsidRPr="00D108EE">
              <w:rPr>
                <w:rFonts w:ascii="Calibri" w:eastAsia="Calibri" w:hAnsi="Calibri" w:cs="Arial"/>
                <w:b/>
                <w:color w:val="000000" w:themeColor="text1"/>
                <w:sz w:val="15"/>
                <w:szCs w:val="15"/>
                <w:lang w:val="en-US"/>
              </w:rPr>
              <w:t>Not subject to IFRS 9</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 exposure of total portfolio</w:t>
            </w:r>
          </w:p>
        </w:tc>
        <w:tc>
          <w:tcPr>
            <w:tcW w:w="343"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1</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2</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3</w:t>
            </w:r>
          </w:p>
        </w:tc>
        <w:tc>
          <w:tcPr>
            <w:tcW w:w="343"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POCI</w:t>
            </w:r>
          </w:p>
        </w:tc>
        <w:tc>
          <w:tcPr>
            <w:tcW w:w="344"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Not subject to IFRS 9 after the effect of mitigation through</w:t>
            </w:r>
          </w:p>
          <w:p w:rsidR="00900DBE" w:rsidRPr="00D108EE" w:rsidRDefault="00900DBE" w:rsidP="00900DBE">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 xml:space="preserve"> collateral received</w:t>
            </w:r>
          </w:p>
        </w:tc>
        <w:tc>
          <w:tcPr>
            <w:tcW w:w="343" w:type="pct"/>
            <w:vAlign w:val="bottom"/>
            <w:hideMark/>
          </w:tcPr>
          <w:p w:rsidR="00900DBE" w:rsidRPr="00D108EE" w:rsidRDefault="00900DBE" w:rsidP="00900DBE">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 xml:space="preserve">Net exposure of total portfolio after the effect of mitigation through collateral received </w:t>
            </w:r>
          </w:p>
        </w:tc>
      </w:tr>
      <w:tr w:rsidR="00900DBE" w:rsidRPr="00D108EE" w:rsidTr="00712478">
        <w:trPr>
          <w:trHeight w:val="121"/>
          <w:jc w:val="center"/>
        </w:trPr>
        <w:tc>
          <w:tcPr>
            <w:tcW w:w="876" w:type="pct"/>
          </w:tcPr>
          <w:p w:rsidR="00900DBE" w:rsidRPr="00D108EE" w:rsidRDefault="00900DBE" w:rsidP="00900DBE">
            <w:pPr>
              <w:spacing w:after="0" w:line="240" w:lineRule="auto"/>
              <w:rPr>
                <w:rFonts w:ascii="Calibri" w:eastAsia="Calibri" w:hAnsi="Calibri" w:cs="Arial"/>
                <w:b/>
                <w:bCs/>
                <w:color w:val="000000" w:themeColor="text1"/>
                <w:sz w:val="15"/>
                <w:szCs w:val="15"/>
                <w:lang w:val="en-US"/>
              </w:rPr>
            </w:pPr>
          </w:p>
        </w:tc>
        <w:tc>
          <w:tcPr>
            <w:tcW w:w="343"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900DBE" w:rsidRPr="00D108EE" w:rsidRDefault="00900DBE" w:rsidP="00900DBE">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r>
      <w:tr w:rsidR="00900DBE" w:rsidRPr="00D108EE" w:rsidTr="00712478">
        <w:trPr>
          <w:trHeight w:val="88"/>
          <w:jc w:val="center"/>
        </w:trPr>
        <w:tc>
          <w:tcPr>
            <w:tcW w:w="876" w:type="pct"/>
            <w:hideMark/>
          </w:tcPr>
          <w:p w:rsidR="00900DBE" w:rsidRPr="00D108EE" w:rsidRDefault="00900DBE" w:rsidP="00900DBE">
            <w:pPr>
              <w:tabs>
                <w:tab w:val="right" w:pos="1202"/>
              </w:tabs>
              <w:spacing w:after="0" w:line="301"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Assets</w:t>
            </w:r>
          </w:p>
        </w:tc>
        <w:tc>
          <w:tcPr>
            <w:tcW w:w="343"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r>
      <w:tr w:rsidR="00900DBE" w:rsidRPr="00D108EE" w:rsidTr="00712478">
        <w:trPr>
          <w:trHeight w:val="143"/>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Cash on hand and current accounts with banks</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884,402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884,402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r>
      <w:tr w:rsidR="00900DBE" w:rsidRPr="00D108EE" w:rsidTr="00712478">
        <w:trPr>
          <w:trHeight w:val="143"/>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Deposits with other banks</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553,470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553,470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r>
      <w:tr w:rsidR="00900DBE" w:rsidRPr="00D108EE" w:rsidTr="00712478">
        <w:trPr>
          <w:trHeight w:val="136"/>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Loans to financial institutions</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9,363,335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73,076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11,295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9,447,706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r>
      <w:tr w:rsidR="00900DBE" w:rsidRPr="00D108EE" w:rsidTr="00712478">
        <w:trPr>
          <w:trHeight w:val="143"/>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Loans to other customers</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10,084,080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1,136,882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1,414,424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1,064,248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13,699,634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4,065,803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164,484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194,117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597,289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5,021,693 </w:t>
            </w:r>
          </w:p>
        </w:tc>
      </w:tr>
      <w:tr w:rsidR="00900DBE" w:rsidRPr="00D108EE" w:rsidTr="00712478">
        <w:trPr>
          <w:trHeight w:val="143"/>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Financial assets at fair value through profit or loss</w:t>
            </w:r>
          </w:p>
        </w:tc>
        <w:tc>
          <w:tcPr>
            <w:tcW w:w="343"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color w:val="000000" w:themeColor="text1"/>
                <w:sz w:val="15"/>
                <w:szCs w:val="15"/>
                <w:lang w:val="en-US"/>
              </w:rPr>
              <w:t xml:space="preserve"> 2,234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highlight w:val="yellow"/>
                <w:lang w:val="en-US"/>
              </w:rPr>
            </w:pPr>
            <w:r w:rsidRPr="00D108EE">
              <w:rPr>
                <w:rFonts w:ascii="Calibri" w:eastAsia="Calibri" w:hAnsi="Calibri" w:cs="Arial"/>
                <w:color w:val="000000" w:themeColor="text1"/>
                <w:sz w:val="15"/>
                <w:szCs w:val="15"/>
                <w:lang w:val="en-US"/>
              </w:rPr>
              <w:t xml:space="preserve"> 2,234 </w:t>
            </w:r>
          </w:p>
        </w:tc>
        <w:tc>
          <w:tcPr>
            <w:tcW w:w="343"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color w:val="000000" w:themeColor="text1"/>
                <w:sz w:val="15"/>
                <w:szCs w:val="15"/>
                <w:lang w:val="en-US"/>
              </w:rPr>
              <w:t xml:space="preserve"> 2,234 </w:t>
            </w:r>
          </w:p>
        </w:tc>
        <w:tc>
          <w:tcPr>
            <w:tcW w:w="343"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color w:val="000000" w:themeColor="text1"/>
                <w:sz w:val="15"/>
                <w:szCs w:val="15"/>
                <w:lang w:val="en-US"/>
              </w:rPr>
              <w:t xml:space="preserve"> 2,234 </w:t>
            </w:r>
          </w:p>
        </w:tc>
      </w:tr>
      <w:tr w:rsidR="00900DBE" w:rsidRPr="00D108EE" w:rsidTr="00712478">
        <w:trPr>
          <w:trHeight w:val="121"/>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Financial assets at fair value through other comprehensive income</w:t>
            </w:r>
          </w:p>
        </w:tc>
        <w:tc>
          <w:tcPr>
            <w:tcW w:w="343"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1,549,468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875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2,222 </w:t>
            </w:r>
          </w:p>
        </w:tc>
        <w:tc>
          <w:tcPr>
            <w:tcW w:w="343"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highlight w:val="yellow"/>
                <w:lang w:val="en-US"/>
              </w:rPr>
            </w:pPr>
            <w:r w:rsidRPr="00D108EE">
              <w:rPr>
                <w:rFonts w:ascii="Calibri" w:eastAsia="Calibri" w:hAnsi="Calibri" w:cs="Arial"/>
                <w:color w:val="000000" w:themeColor="text1"/>
                <w:sz w:val="15"/>
                <w:szCs w:val="15"/>
                <w:lang w:val="en-US"/>
              </w:rPr>
              <w:t xml:space="preserve"> 1,552,565 </w:t>
            </w:r>
          </w:p>
        </w:tc>
        <w:tc>
          <w:tcPr>
            <w:tcW w:w="343"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1,549,468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875 </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2,222 </w:t>
            </w:r>
          </w:p>
        </w:tc>
        <w:tc>
          <w:tcPr>
            <w:tcW w:w="343"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w:t>
            </w:r>
          </w:p>
        </w:tc>
        <w:tc>
          <w:tcPr>
            <w:tcW w:w="344"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w:t>
            </w:r>
          </w:p>
        </w:tc>
        <w:tc>
          <w:tcPr>
            <w:tcW w:w="343" w:type="pct"/>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snapToGrid w:val="0"/>
                <w:color w:val="000000" w:themeColor="text1"/>
                <w:sz w:val="15"/>
                <w:szCs w:val="15"/>
                <w:highlight w:val="yellow"/>
                <w:lang w:val="en-US"/>
              </w:rPr>
            </w:pPr>
            <w:r w:rsidRPr="00D108EE">
              <w:rPr>
                <w:rFonts w:ascii="Calibri" w:eastAsia="Calibri" w:hAnsi="Calibri" w:cs="Arial"/>
                <w:color w:val="000000" w:themeColor="text1"/>
                <w:sz w:val="15"/>
                <w:szCs w:val="15"/>
                <w:lang w:val="en-US"/>
              </w:rPr>
              <w:t xml:space="preserve"> 1,552,565 </w:t>
            </w:r>
          </w:p>
        </w:tc>
      </w:tr>
      <w:tr w:rsidR="00900DBE" w:rsidRPr="00D108EE" w:rsidTr="00712478">
        <w:trPr>
          <w:trHeight w:hRule="exact" w:val="218"/>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Debt instruments at amorti</w:t>
            </w:r>
            <w:r w:rsidR="00BA6648">
              <w:rPr>
                <w:rFonts w:ascii="Calibri" w:eastAsia="Calibri" w:hAnsi="Calibri" w:cs="Times New Roman"/>
                <w:color w:val="000000" w:themeColor="text1"/>
                <w:sz w:val="15"/>
                <w:szCs w:val="15"/>
                <w:lang w:val="en-US"/>
              </w:rPr>
              <w:t>z</w:t>
            </w:r>
            <w:r w:rsidRPr="00D108EE">
              <w:rPr>
                <w:rFonts w:ascii="Calibri" w:eastAsia="Calibri" w:hAnsi="Calibri" w:cs="Times New Roman"/>
                <w:color w:val="000000" w:themeColor="text1"/>
                <w:sz w:val="15"/>
                <w:szCs w:val="15"/>
                <w:lang w:val="en-US"/>
              </w:rPr>
              <w:t>ed cost</w:t>
            </w:r>
          </w:p>
        </w:tc>
        <w:tc>
          <w:tcPr>
            <w:tcW w:w="343"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Calibri" w:hAnsi="Calibri" w:cs="Arial"/>
                <w:color w:val="000000" w:themeColor="text1"/>
                <w:sz w:val="15"/>
                <w:szCs w:val="15"/>
                <w:lang w:val="en-US"/>
              </w:rPr>
              <w:t xml:space="preserve"> 457 </w:t>
            </w:r>
          </w:p>
        </w:tc>
        <w:tc>
          <w:tcPr>
            <w:tcW w:w="344"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Calibri" w:hAnsi="Calibri" w:cs="Arial"/>
                <w:color w:val="000000" w:themeColor="text1"/>
                <w:sz w:val="15"/>
                <w:szCs w:val="15"/>
                <w:lang w:val="en-US"/>
              </w:rPr>
              <w:t xml:space="preserve"> 457 </w:t>
            </w:r>
          </w:p>
        </w:tc>
        <w:tc>
          <w:tcPr>
            <w:tcW w:w="343"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Calibri" w:hAnsi="Calibri" w:cs="Arial"/>
                <w:color w:val="000000" w:themeColor="text1"/>
                <w:sz w:val="15"/>
                <w:szCs w:val="15"/>
                <w:lang w:val="en-US"/>
              </w:rPr>
              <w:t xml:space="preserve"> 457 </w:t>
            </w:r>
          </w:p>
        </w:tc>
        <w:tc>
          <w:tcPr>
            <w:tcW w:w="344"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Times New Roman" w:hAnsi="Calibri" w:cs="Times New Roman"/>
                <w:color w:val="000000" w:themeColor="text1"/>
                <w:sz w:val="15"/>
                <w:szCs w:val="15"/>
                <w:lang w:val="en-US"/>
              </w:rPr>
              <w:t>-</w:t>
            </w:r>
          </w:p>
        </w:tc>
        <w:tc>
          <w:tcPr>
            <w:tcW w:w="344"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Times New Roman" w:hAnsi="Calibri" w:cs="Times New Roman"/>
                <w:color w:val="000000" w:themeColor="text1"/>
                <w:sz w:val="15"/>
                <w:szCs w:val="15"/>
                <w:lang w:val="en-US"/>
              </w:rPr>
            </w:pPr>
            <w:r w:rsidRPr="00D108EE">
              <w:rPr>
                <w:rFonts w:ascii="Calibri" w:eastAsia="Calibri" w:hAnsi="Calibri" w:cs="Arial"/>
                <w:color w:val="000000" w:themeColor="text1"/>
                <w:sz w:val="15"/>
                <w:szCs w:val="15"/>
                <w:lang w:val="en-US"/>
              </w:rPr>
              <w:t xml:space="preserve"> 457 </w:t>
            </w:r>
          </w:p>
        </w:tc>
      </w:tr>
      <w:tr w:rsidR="00900DBE" w:rsidRPr="00D108EE" w:rsidTr="00712478">
        <w:trPr>
          <w:trHeight w:hRule="exact" w:val="218"/>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Other assets</w:t>
            </w:r>
          </w:p>
        </w:tc>
        <w:tc>
          <w:tcPr>
            <w:tcW w:w="343"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10,126 </w:t>
            </w:r>
          </w:p>
        </w:tc>
        <w:tc>
          <w:tcPr>
            <w:tcW w:w="344"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55 </w:t>
            </w:r>
          </w:p>
        </w:tc>
        <w:tc>
          <w:tcPr>
            <w:tcW w:w="344"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1,656 </w:t>
            </w:r>
          </w:p>
        </w:tc>
        <w:tc>
          <w:tcPr>
            <w:tcW w:w="343"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38 </w:t>
            </w:r>
          </w:p>
        </w:tc>
        <w:tc>
          <w:tcPr>
            <w:tcW w:w="344"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11,875 </w:t>
            </w:r>
          </w:p>
        </w:tc>
        <w:tc>
          <w:tcPr>
            <w:tcW w:w="343"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1,195 </w:t>
            </w:r>
          </w:p>
        </w:tc>
        <w:tc>
          <w:tcPr>
            <w:tcW w:w="344"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50 </w:t>
            </w:r>
          </w:p>
        </w:tc>
        <w:tc>
          <w:tcPr>
            <w:tcW w:w="344"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1,345 </w:t>
            </w:r>
          </w:p>
        </w:tc>
        <w:tc>
          <w:tcPr>
            <w:tcW w:w="343"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w:t>
            </w:r>
          </w:p>
        </w:tc>
        <w:tc>
          <w:tcPr>
            <w:tcW w:w="343" w:type="pct"/>
            <w:tcBorders>
              <w:top w:val="nil"/>
              <w:left w:val="nil"/>
              <w:bottom w:val="single" w:sz="8" w:space="0" w:color="auto"/>
              <w:right w:val="nil"/>
            </w:tcBorders>
            <w:vAlign w:val="bottom"/>
            <w:hideMark/>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color w:val="000000" w:themeColor="text1"/>
                <w:sz w:val="15"/>
                <w:szCs w:val="15"/>
                <w:lang w:val="en-US"/>
              </w:rPr>
              <w:t xml:space="preserve"> 2,590 </w:t>
            </w:r>
          </w:p>
        </w:tc>
      </w:tr>
      <w:tr w:rsidR="00900DBE" w:rsidRPr="00D108EE" w:rsidTr="00712478">
        <w:trPr>
          <w:trHeight w:val="57"/>
          <w:jc w:val="center"/>
        </w:trPr>
        <w:tc>
          <w:tcPr>
            <w:tcW w:w="876" w:type="pct"/>
            <w:hideMark/>
          </w:tcPr>
          <w:p w:rsidR="00900DBE" w:rsidRPr="00D108EE" w:rsidRDefault="00900DBE" w:rsidP="00900DBE">
            <w:pPr>
              <w:tabs>
                <w:tab w:val="right" w:pos="1202"/>
              </w:tabs>
              <w:spacing w:after="0" w:line="301"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Total</w:t>
            </w:r>
          </w:p>
        </w:tc>
        <w:tc>
          <w:tcPr>
            <w:tcW w:w="343"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22,445,338</w:t>
            </w:r>
          </w:p>
        </w:tc>
        <w:tc>
          <w:tcPr>
            <w:tcW w:w="344"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1,210,888 </w:t>
            </w:r>
          </w:p>
        </w:tc>
        <w:tc>
          <w:tcPr>
            <w:tcW w:w="344"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1,429,597 </w:t>
            </w:r>
          </w:p>
        </w:tc>
        <w:tc>
          <w:tcPr>
            <w:tcW w:w="343"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1,064,286 </w:t>
            </w:r>
          </w:p>
        </w:tc>
        <w:tc>
          <w:tcPr>
            <w:tcW w:w="344"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2,234 </w:t>
            </w:r>
          </w:p>
        </w:tc>
        <w:tc>
          <w:tcPr>
            <w:tcW w:w="344"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26,152,343 </w:t>
            </w:r>
          </w:p>
        </w:tc>
        <w:tc>
          <w:tcPr>
            <w:tcW w:w="343"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5,616,923 </w:t>
            </w:r>
          </w:p>
        </w:tc>
        <w:tc>
          <w:tcPr>
            <w:tcW w:w="344"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165,409 </w:t>
            </w:r>
          </w:p>
        </w:tc>
        <w:tc>
          <w:tcPr>
            <w:tcW w:w="344"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197,684 </w:t>
            </w:r>
          </w:p>
        </w:tc>
        <w:tc>
          <w:tcPr>
            <w:tcW w:w="343"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597,289 </w:t>
            </w:r>
          </w:p>
        </w:tc>
        <w:tc>
          <w:tcPr>
            <w:tcW w:w="344"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2,234 </w:t>
            </w:r>
          </w:p>
        </w:tc>
        <w:tc>
          <w:tcPr>
            <w:tcW w:w="343" w:type="pct"/>
            <w:tcBorders>
              <w:top w:val="nil"/>
              <w:left w:val="nil"/>
              <w:bottom w:val="single" w:sz="12" w:space="0" w:color="auto"/>
              <w:right w:val="nil"/>
            </w:tcBorders>
            <w:vAlign w:val="bottom"/>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6,579,539 </w:t>
            </w:r>
          </w:p>
        </w:tc>
      </w:tr>
      <w:tr w:rsidR="00900DBE" w:rsidRPr="00D108EE" w:rsidTr="00712478">
        <w:trPr>
          <w:trHeight w:val="192"/>
          <w:jc w:val="center"/>
        </w:trPr>
        <w:tc>
          <w:tcPr>
            <w:tcW w:w="876" w:type="pct"/>
            <w:hideMark/>
          </w:tcPr>
          <w:p w:rsidR="00900DBE" w:rsidRPr="00D108EE" w:rsidRDefault="00900DBE" w:rsidP="00900DBE">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Guarantees and commitments</w:t>
            </w:r>
          </w:p>
        </w:tc>
        <w:tc>
          <w:tcPr>
            <w:tcW w:w="343"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900DBE" w:rsidRPr="00D108EE" w:rsidRDefault="00900DBE" w:rsidP="00900DBE">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r>
      <w:tr w:rsidR="00900DBE" w:rsidRPr="00D108EE" w:rsidTr="00712478">
        <w:trPr>
          <w:trHeight w:val="192"/>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Guarantees issued in HRK</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49,769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11,712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61,481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9,003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6,844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15,847 </w:t>
            </w:r>
          </w:p>
        </w:tc>
      </w:tr>
      <w:tr w:rsidR="00900DBE" w:rsidRPr="00D108EE" w:rsidTr="00712478">
        <w:trPr>
          <w:trHeight w:val="192"/>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Issued guarantees in foreign currency</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11,072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32,095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151,570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194,737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1,764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59,816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61,580 </w:t>
            </w:r>
          </w:p>
        </w:tc>
      </w:tr>
      <w:tr w:rsidR="00900DBE" w:rsidRPr="00D108EE" w:rsidTr="00712478">
        <w:trPr>
          <w:trHeight w:val="192"/>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Open le</w:t>
            </w:r>
            <w:r w:rsidR="00BA6648">
              <w:rPr>
                <w:rFonts w:ascii="Calibri" w:eastAsia="Calibri" w:hAnsi="Calibri" w:cs="Times New Roman"/>
                <w:color w:val="000000" w:themeColor="text1"/>
                <w:sz w:val="15"/>
                <w:szCs w:val="15"/>
                <w:lang w:val="en-US"/>
              </w:rPr>
              <w:t>tt</w:t>
            </w:r>
            <w:r w:rsidRPr="00D108EE">
              <w:rPr>
                <w:rFonts w:ascii="Calibri" w:eastAsia="Calibri" w:hAnsi="Calibri" w:cs="Times New Roman"/>
                <w:color w:val="000000" w:themeColor="text1"/>
                <w:sz w:val="15"/>
                <w:szCs w:val="15"/>
                <w:lang w:val="en-US"/>
              </w:rPr>
              <w:t>ers of credit in foreign currency</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11,693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11,693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w:t>
            </w:r>
          </w:p>
        </w:tc>
      </w:tr>
      <w:tr w:rsidR="00900DBE" w:rsidRPr="00D108EE" w:rsidTr="00712478">
        <w:trPr>
          <w:trHeight w:val="192"/>
          <w:jc w:val="center"/>
        </w:trPr>
        <w:tc>
          <w:tcPr>
            <w:tcW w:w="876" w:type="pct"/>
            <w:vAlign w:val="center"/>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 xml:space="preserve">Undrawn loans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3,481,864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346,839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125,596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3,954,299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615,977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38,021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653,998 </w:t>
            </w:r>
          </w:p>
        </w:tc>
      </w:tr>
      <w:tr w:rsidR="00900DBE" w:rsidRPr="00D108EE" w:rsidTr="00712478">
        <w:trPr>
          <w:trHeight w:val="192"/>
          <w:jc w:val="center"/>
        </w:trPr>
        <w:tc>
          <w:tcPr>
            <w:tcW w:w="876" w:type="pct"/>
            <w:vAlign w:val="bottom"/>
            <w:hideMark/>
          </w:tcPr>
          <w:p w:rsidR="00900DBE" w:rsidRPr="00D108EE" w:rsidRDefault="00900DBE" w:rsidP="00900DBE">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 xml:space="preserve">Other irrevocable contingent liabilities </w:t>
            </w:r>
          </w:p>
        </w:tc>
        <w:tc>
          <w:tcPr>
            <w:tcW w:w="343"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93 </w:t>
            </w:r>
          </w:p>
        </w:tc>
        <w:tc>
          <w:tcPr>
            <w:tcW w:w="344"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93 </w:t>
            </w:r>
          </w:p>
        </w:tc>
        <w:tc>
          <w:tcPr>
            <w:tcW w:w="343"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93 </w:t>
            </w:r>
          </w:p>
        </w:tc>
        <w:tc>
          <w:tcPr>
            <w:tcW w:w="344"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4"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 </w:t>
            </w:r>
          </w:p>
        </w:tc>
        <w:tc>
          <w:tcPr>
            <w:tcW w:w="343" w:type="pct"/>
            <w:tcBorders>
              <w:top w:val="nil"/>
              <w:left w:val="nil"/>
              <w:bottom w:val="single" w:sz="8" w:space="0" w:color="auto"/>
              <w:right w:val="nil"/>
            </w:tcBorders>
            <w:vAlign w:val="bottom"/>
            <w:hideMark/>
          </w:tcPr>
          <w:p w:rsidR="00900DBE" w:rsidRPr="00D108EE" w:rsidRDefault="00900DBE" w:rsidP="00900DBE">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 xml:space="preserve"> 93 </w:t>
            </w:r>
          </w:p>
        </w:tc>
      </w:tr>
      <w:tr w:rsidR="00900DBE" w:rsidRPr="00D108EE" w:rsidTr="00712478">
        <w:trPr>
          <w:trHeight w:val="6"/>
          <w:jc w:val="center"/>
        </w:trPr>
        <w:tc>
          <w:tcPr>
            <w:tcW w:w="876" w:type="pct"/>
            <w:vAlign w:val="bottom"/>
            <w:hideMark/>
          </w:tcPr>
          <w:p w:rsidR="00900DBE" w:rsidRPr="00D108EE" w:rsidRDefault="00900DBE" w:rsidP="00900DBE">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Total </w:t>
            </w:r>
          </w:p>
        </w:tc>
        <w:tc>
          <w:tcPr>
            <w:tcW w:w="343"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3,542,798</w:t>
            </w:r>
          </w:p>
        </w:tc>
        <w:tc>
          <w:tcPr>
            <w:tcW w:w="344"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378,934 </w:t>
            </w:r>
          </w:p>
        </w:tc>
        <w:tc>
          <w:tcPr>
            <w:tcW w:w="344"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163,282 </w:t>
            </w:r>
          </w:p>
        </w:tc>
        <w:tc>
          <w:tcPr>
            <w:tcW w:w="343"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125,596 </w:t>
            </w:r>
          </w:p>
        </w:tc>
        <w:tc>
          <w:tcPr>
            <w:tcW w:w="344"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11,693 </w:t>
            </w:r>
          </w:p>
        </w:tc>
        <w:tc>
          <w:tcPr>
            <w:tcW w:w="344"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4,222,303 </w:t>
            </w:r>
          </w:p>
        </w:tc>
        <w:tc>
          <w:tcPr>
            <w:tcW w:w="343"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626,837 </w:t>
            </w:r>
          </w:p>
        </w:tc>
        <w:tc>
          <w:tcPr>
            <w:tcW w:w="344"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38,021 </w:t>
            </w:r>
          </w:p>
        </w:tc>
        <w:tc>
          <w:tcPr>
            <w:tcW w:w="344"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66,660 </w:t>
            </w:r>
          </w:p>
        </w:tc>
        <w:tc>
          <w:tcPr>
            <w:tcW w:w="343"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 </w:t>
            </w:r>
          </w:p>
        </w:tc>
        <w:tc>
          <w:tcPr>
            <w:tcW w:w="344"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 </w:t>
            </w:r>
          </w:p>
        </w:tc>
        <w:tc>
          <w:tcPr>
            <w:tcW w:w="343" w:type="pct"/>
            <w:tcBorders>
              <w:top w:val="nil"/>
              <w:left w:val="nil"/>
              <w:bottom w:val="single" w:sz="12" w:space="0" w:color="auto"/>
              <w:right w:val="nil"/>
            </w:tcBorders>
            <w:hideMark/>
          </w:tcPr>
          <w:p w:rsidR="00900DBE" w:rsidRPr="00D108EE" w:rsidRDefault="00900DBE" w:rsidP="00900DBE">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731,518 </w:t>
            </w:r>
          </w:p>
        </w:tc>
      </w:tr>
      <w:tr w:rsidR="00900DBE" w:rsidRPr="00D108EE" w:rsidTr="00712478">
        <w:trPr>
          <w:trHeight w:val="48"/>
          <w:jc w:val="center"/>
        </w:trPr>
        <w:tc>
          <w:tcPr>
            <w:tcW w:w="876" w:type="pct"/>
            <w:vAlign w:val="bottom"/>
            <w:hideMark/>
          </w:tcPr>
          <w:p w:rsidR="00900DBE" w:rsidRPr="00D108EE" w:rsidRDefault="00900DBE" w:rsidP="00900DBE">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Total credit risk exposure</w:t>
            </w:r>
          </w:p>
        </w:tc>
        <w:tc>
          <w:tcPr>
            <w:tcW w:w="343"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25,988,136 </w:t>
            </w:r>
          </w:p>
        </w:tc>
        <w:tc>
          <w:tcPr>
            <w:tcW w:w="344"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1,589,822 </w:t>
            </w:r>
          </w:p>
        </w:tc>
        <w:tc>
          <w:tcPr>
            <w:tcW w:w="344"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1,592,879 </w:t>
            </w:r>
          </w:p>
        </w:tc>
        <w:tc>
          <w:tcPr>
            <w:tcW w:w="343"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1,189,882 </w:t>
            </w:r>
          </w:p>
        </w:tc>
        <w:tc>
          <w:tcPr>
            <w:tcW w:w="344"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13,927 </w:t>
            </w:r>
          </w:p>
        </w:tc>
        <w:tc>
          <w:tcPr>
            <w:tcW w:w="344"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30,374,646 </w:t>
            </w:r>
          </w:p>
        </w:tc>
        <w:tc>
          <w:tcPr>
            <w:tcW w:w="343"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6,243,760 </w:t>
            </w:r>
          </w:p>
        </w:tc>
        <w:tc>
          <w:tcPr>
            <w:tcW w:w="344"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203,430 </w:t>
            </w:r>
          </w:p>
        </w:tc>
        <w:tc>
          <w:tcPr>
            <w:tcW w:w="344"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264,344 </w:t>
            </w:r>
          </w:p>
        </w:tc>
        <w:tc>
          <w:tcPr>
            <w:tcW w:w="343"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597,289 </w:t>
            </w:r>
          </w:p>
        </w:tc>
        <w:tc>
          <w:tcPr>
            <w:tcW w:w="344"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2,234 </w:t>
            </w:r>
          </w:p>
        </w:tc>
        <w:tc>
          <w:tcPr>
            <w:tcW w:w="343" w:type="pct"/>
            <w:tcBorders>
              <w:top w:val="nil"/>
              <w:left w:val="nil"/>
              <w:bottom w:val="single" w:sz="12" w:space="0" w:color="auto"/>
              <w:right w:val="nil"/>
            </w:tcBorders>
            <w:hideMark/>
          </w:tcPr>
          <w:p w:rsidR="00900DBE" w:rsidRPr="00D108EE" w:rsidRDefault="00900DBE" w:rsidP="00900DBE">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7,311,057 </w:t>
            </w:r>
          </w:p>
        </w:tc>
      </w:tr>
    </w:tbl>
    <w:p w:rsidR="00712478" w:rsidRPr="00D108EE" w:rsidRDefault="00712478" w:rsidP="00900DBE">
      <w:pPr>
        <w:spacing w:after="0" w:line="240" w:lineRule="auto"/>
        <w:jc w:val="both"/>
        <w:rPr>
          <w:rFonts w:ascii="Calibri" w:eastAsia="Times New Roman" w:hAnsi="Calibri" w:cs="Arial"/>
          <w:b/>
          <w:color w:val="000000" w:themeColor="text1"/>
          <w:sz w:val="20"/>
          <w:szCs w:val="20"/>
          <w:lang w:val="en-US"/>
        </w:rPr>
        <w:sectPr w:rsidR="00712478" w:rsidRPr="00D108EE" w:rsidSect="00900DBE">
          <w:pgSz w:w="16838" w:h="11906" w:orient="landscape"/>
          <w:pgMar w:top="1418" w:right="1418" w:bottom="1134" w:left="1418" w:header="709" w:footer="709" w:gutter="0"/>
          <w:cols w:space="708"/>
          <w:docGrid w:linePitch="360"/>
        </w:sectPr>
      </w:pPr>
    </w:p>
    <w:p w:rsidR="00712478" w:rsidRPr="00D108EE" w:rsidRDefault="00712478" w:rsidP="00712478">
      <w:pPr>
        <w:spacing w:after="0" w:line="240" w:lineRule="auto"/>
        <w:jc w:val="both"/>
        <w:rPr>
          <w:rFonts w:ascii="Calibri" w:eastAsia="Times New Roman" w:hAnsi="Calibri" w:cs="Calibri"/>
          <w:b/>
          <w:bCs/>
          <w:color w:val="000000" w:themeColor="text1"/>
          <w:sz w:val="12"/>
          <w:szCs w:val="12"/>
          <w:lang w:val="en-US" w:eastAsia="hr-HR"/>
        </w:rPr>
      </w:pPr>
      <w:bookmarkStart w:id="756" w:name="_Hlk37078953"/>
    </w:p>
    <w:p w:rsidR="00712478" w:rsidRPr="00D108EE" w:rsidRDefault="00712478" w:rsidP="00712478">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712478" w:rsidRPr="00D108EE" w:rsidRDefault="00712478" w:rsidP="00712478">
      <w:pPr>
        <w:tabs>
          <w:tab w:val="left" w:pos="709"/>
          <w:tab w:val="left" w:pos="851"/>
        </w:tabs>
        <w:spacing w:after="0" w:line="240" w:lineRule="auto"/>
        <w:jc w:val="both"/>
        <w:rPr>
          <w:rFonts w:ascii="Calibri" w:eastAsia="Times New Roman" w:hAnsi="Calibri" w:cs="Arial"/>
          <w:color w:val="000000" w:themeColor="text1"/>
          <w:sz w:val="12"/>
          <w:szCs w:val="12"/>
          <w:lang w:val="en-US"/>
        </w:rPr>
      </w:pPr>
    </w:p>
    <w:p w:rsidR="00712478" w:rsidRPr="00D108EE" w:rsidRDefault="00712478" w:rsidP="00712478">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712478" w:rsidRPr="00D108EE" w:rsidRDefault="00712478" w:rsidP="00712478">
      <w:pPr>
        <w:spacing w:after="0" w:line="240" w:lineRule="auto"/>
        <w:jc w:val="both"/>
        <w:rPr>
          <w:rFonts w:ascii="Calibri" w:eastAsia="Times New Roman" w:hAnsi="Calibri" w:cs="Arial"/>
          <w:b/>
          <w:color w:val="000000" w:themeColor="text1"/>
          <w:sz w:val="12"/>
          <w:szCs w:val="12"/>
          <w:lang w:val="en-US"/>
        </w:rPr>
      </w:pPr>
    </w:p>
    <w:p w:rsidR="00712478" w:rsidRPr="00D108EE" w:rsidRDefault="00712478" w:rsidP="00712478">
      <w:pPr>
        <w:spacing w:after="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Credit risk quality according to type of financial assets (continued)</w:t>
      </w:r>
    </w:p>
    <w:p w:rsidR="00712478" w:rsidRPr="00D108EE" w:rsidRDefault="00712478" w:rsidP="00712478">
      <w:pPr>
        <w:spacing w:after="0"/>
        <w:rPr>
          <w:rFonts w:ascii="Calibri" w:eastAsia="Times New Roman" w:hAnsi="Calibri" w:cs="Arial"/>
          <w:b/>
          <w:color w:val="000000" w:themeColor="text1"/>
          <w:sz w:val="12"/>
          <w:szCs w:val="12"/>
          <w:lang w:val="en-US"/>
        </w:rPr>
      </w:pPr>
    </w:p>
    <w:p w:rsidR="00712478" w:rsidRPr="00D108EE" w:rsidRDefault="00712478" w:rsidP="00712478">
      <w:pPr>
        <w:spacing w:after="0" w:line="240" w:lineRule="auto"/>
        <w:jc w:val="both"/>
        <w:rPr>
          <w:rFonts w:ascii="Calibri" w:eastAsia="Calibri" w:hAnsi="Calibri" w:cs="Arial"/>
          <w:color w:val="000000" w:themeColor="text1"/>
          <w:sz w:val="19"/>
          <w:szCs w:val="19"/>
          <w:lang w:val="en-US"/>
        </w:rPr>
      </w:pPr>
      <w:r w:rsidRPr="00D108EE">
        <w:rPr>
          <w:rFonts w:ascii="Calibri" w:eastAsia="Calibri" w:hAnsi="Calibri" w:cs="Arial"/>
          <w:color w:val="000000" w:themeColor="text1"/>
          <w:sz w:val="19"/>
          <w:szCs w:val="19"/>
          <w:lang w:val="en-US"/>
        </w:rPr>
        <w:t>Credit risk analysis, net exposure, before and after the effect of mitigation through collateral received, according to the type of financial assets on positions of assets and guarantees and commitments by risk category, is as follows:</w:t>
      </w:r>
    </w:p>
    <w:tbl>
      <w:tblPr>
        <w:tblW w:w="5200" w:type="pct"/>
        <w:jc w:val="center"/>
        <w:tblLook w:val="04A0" w:firstRow="1" w:lastRow="0" w:firstColumn="1" w:lastColumn="0" w:noHBand="0" w:noVBand="1"/>
      </w:tblPr>
      <w:tblGrid>
        <w:gridCol w:w="2553"/>
        <w:gridCol w:w="999"/>
        <w:gridCol w:w="1002"/>
        <w:gridCol w:w="1002"/>
        <w:gridCol w:w="999"/>
        <w:gridCol w:w="1002"/>
        <w:gridCol w:w="1002"/>
        <w:gridCol w:w="999"/>
        <w:gridCol w:w="1002"/>
        <w:gridCol w:w="1002"/>
        <w:gridCol w:w="999"/>
        <w:gridCol w:w="1002"/>
        <w:gridCol w:w="999"/>
      </w:tblGrid>
      <w:tr w:rsidR="00712478" w:rsidRPr="00D108EE" w:rsidTr="00712478">
        <w:trPr>
          <w:trHeight w:val="1454"/>
          <w:jc w:val="center"/>
        </w:trPr>
        <w:tc>
          <w:tcPr>
            <w:tcW w:w="877" w:type="pct"/>
          </w:tcPr>
          <w:p w:rsidR="00712478" w:rsidRPr="00D108EE" w:rsidRDefault="00712478" w:rsidP="00712478">
            <w:pPr>
              <w:spacing w:after="0" w:line="240" w:lineRule="auto"/>
              <w:rPr>
                <w:rFonts w:ascii="Calibri" w:eastAsia="Calibri" w:hAnsi="Calibri" w:cs="Arial"/>
                <w:b/>
                <w:bCs/>
                <w:color w:val="000000" w:themeColor="text1"/>
                <w:sz w:val="15"/>
                <w:szCs w:val="15"/>
                <w:lang w:val="en-US"/>
              </w:rPr>
            </w:pPr>
            <w:bookmarkStart w:id="757" w:name="_Hlk29376806"/>
            <w:r w:rsidRPr="00D108EE">
              <w:rPr>
                <w:rFonts w:ascii="Calibri" w:eastAsia="Calibri" w:hAnsi="Calibri" w:cs="Arial"/>
                <w:b/>
                <w:bCs/>
                <w:color w:val="000000" w:themeColor="text1"/>
                <w:sz w:val="15"/>
                <w:szCs w:val="15"/>
                <w:lang w:val="en-US"/>
              </w:rPr>
              <w:br w:type="page"/>
              <w:t>Bank</w:t>
            </w:r>
          </w:p>
          <w:p w:rsidR="00712478" w:rsidRPr="00D108EE" w:rsidRDefault="00712478" w:rsidP="00712478">
            <w:pPr>
              <w:spacing w:after="0" w:line="240" w:lineRule="auto"/>
              <w:rPr>
                <w:rFonts w:ascii="Calibri" w:eastAsia="Calibri" w:hAnsi="Calibri" w:cs="Arial"/>
                <w:b/>
                <w:bCs/>
                <w:color w:val="000000" w:themeColor="text1"/>
                <w:sz w:val="15"/>
                <w:szCs w:val="15"/>
                <w:lang w:val="en-US"/>
              </w:rPr>
            </w:pPr>
          </w:p>
          <w:p w:rsidR="00712478" w:rsidRPr="00D108EE" w:rsidRDefault="001263A7" w:rsidP="00712478">
            <w:pPr>
              <w:spacing w:after="0" w:line="240" w:lineRule="auto"/>
              <w:rPr>
                <w:rFonts w:ascii="Calibri" w:eastAsia="Calibri" w:hAnsi="Calibri" w:cs="Arial"/>
                <w:color w:val="000000" w:themeColor="text1"/>
                <w:sz w:val="15"/>
                <w:szCs w:val="15"/>
                <w:lang w:val="en-US"/>
              </w:rPr>
            </w:pPr>
            <w:r>
              <w:rPr>
                <w:rFonts w:ascii="Calibri" w:eastAsia="Calibri" w:hAnsi="Calibri" w:cs="Arial"/>
                <w:b/>
                <w:bCs/>
                <w:color w:val="000000" w:themeColor="text1"/>
                <w:sz w:val="15"/>
                <w:szCs w:val="15"/>
                <w:lang w:val="en-US"/>
              </w:rPr>
              <w:t xml:space="preserve">30 </w:t>
            </w:r>
            <w:r w:rsidR="007751BB">
              <w:rPr>
                <w:rFonts w:ascii="Calibri" w:eastAsia="Calibri" w:hAnsi="Calibri" w:cs="Arial"/>
                <w:b/>
                <w:bCs/>
                <w:color w:val="000000" w:themeColor="text1"/>
                <w:sz w:val="15"/>
                <w:szCs w:val="15"/>
                <w:lang w:val="en-US"/>
              </w:rPr>
              <w:t>September</w:t>
            </w:r>
            <w:r w:rsidR="00712478" w:rsidRPr="00D108EE">
              <w:rPr>
                <w:rFonts w:ascii="Calibri" w:eastAsia="Calibri" w:hAnsi="Calibri" w:cs="Arial"/>
                <w:b/>
                <w:bCs/>
                <w:color w:val="000000" w:themeColor="text1"/>
                <w:sz w:val="15"/>
                <w:szCs w:val="15"/>
                <w:lang w:val="en-US"/>
              </w:rPr>
              <w:t xml:space="preserve"> 2020</w:t>
            </w:r>
          </w:p>
        </w:tc>
        <w:tc>
          <w:tcPr>
            <w:tcW w:w="343"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1</w:t>
            </w:r>
          </w:p>
        </w:tc>
        <w:tc>
          <w:tcPr>
            <w:tcW w:w="344"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2</w:t>
            </w:r>
          </w:p>
        </w:tc>
        <w:tc>
          <w:tcPr>
            <w:tcW w:w="344"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3</w:t>
            </w:r>
          </w:p>
        </w:tc>
        <w:tc>
          <w:tcPr>
            <w:tcW w:w="343"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of risk POCI</w:t>
            </w:r>
          </w:p>
        </w:tc>
        <w:tc>
          <w:tcPr>
            <w:tcW w:w="344" w:type="pct"/>
            <w:vAlign w:val="bottom"/>
            <w:hideMark/>
          </w:tcPr>
          <w:p w:rsidR="00712478" w:rsidRPr="00D108EE" w:rsidRDefault="00712478" w:rsidP="00712478">
            <w:pPr>
              <w:spacing w:after="0" w:line="240" w:lineRule="auto"/>
              <w:jc w:val="right"/>
              <w:rPr>
                <w:rFonts w:ascii="Calibri" w:eastAsia="Calibri" w:hAnsi="Calibri" w:cs="Times New Roman"/>
                <w:color w:val="000000" w:themeColor="text1"/>
                <w:sz w:val="15"/>
                <w:szCs w:val="15"/>
                <w:lang w:val="en-US"/>
              </w:rPr>
            </w:pPr>
            <w:r w:rsidRPr="00D108EE">
              <w:rPr>
                <w:rFonts w:ascii="Calibri" w:eastAsia="Calibri" w:hAnsi="Calibri" w:cs="Arial"/>
                <w:b/>
                <w:color w:val="000000" w:themeColor="text1"/>
                <w:sz w:val="15"/>
                <w:szCs w:val="15"/>
                <w:lang w:val="en-US"/>
              </w:rPr>
              <w:t>Not subject to IFRS 9</w:t>
            </w:r>
          </w:p>
        </w:tc>
        <w:tc>
          <w:tcPr>
            <w:tcW w:w="344"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 exposure of total portfolio</w:t>
            </w:r>
          </w:p>
        </w:tc>
        <w:tc>
          <w:tcPr>
            <w:tcW w:w="343"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1</w:t>
            </w:r>
          </w:p>
        </w:tc>
        <w:tc>
          <w:tcPr>
            <w:tcW w:w="344"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2</w:t>
            </w:r>
          </w:p>
        </w:tc>
        <w:tc>
          <w:tcPr>
            <w:tcW w:w="344"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3</w:t>
            </w:r>
          </w:p>
        </w:tc>
        <w:tc>
          <w:tcPr>
            <w:tcW w:w="343"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POCI</w:t>
            </w:r>
          </w:p>
        </w:tc>
        <w:tc>
          <w:tcPr>
            <w:tcW w:w="344"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Not subject to IFRS 9 after the effect of mitigation through</w:t>
            </w:r>
          </w:p>
          <w:p w:rsidR="00712478" w:rsidRPr="00D108EE" w:rsidRDefault="00712478" w:rsidP="00712478">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 xml:space="preserve"> collateral received</w:t>
            </w:r>
          </w:p>
        </w:tc>
        <w:tc>
          <w:tcPr>
            <w:tcW w:w="343" w:type="pct"/>
            <w:vAlign w:val="bottom"/>
            <w:hideMark/>
          </w:tcPr>
          <w:p w:rsidR="00712478" w:rsidRPr="00D108EE" w:rsidRDefault="00712478" w:rsidP="00712478">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 xml:space="preserve">Net exposure of total portfolio after the effect of mitigation through collateral received </w:t>
            </w:r>
          </w:p>
        </w:tc>
      </w:tr>
      <w:tr w:rsidR="00712478" w:rsidRPr="00D108EE" w:rsidTr="00712478">
        <w:trPr>
          <w:trHeight w:val="126"/>
          <w:jc w:val="center"/>
        </w:trPr>
        <w:tc>
          <w:tcPr>
            <w:tcW w:w="877" w:type="pct"/>
          </w:tcPr>
          <w:p w:rsidR="00712478" w:rsidRPr="00D108EE" w:rsidRDefault="00712478" w:rsidP="00712478">
            <w:pPr>
              <w:spacing w:after="0" w:line="240" w:lineRule="auto"/>
              <w:rPr>
                <w:rFonts w:ascii="Calibri" w:eastAsia="Calibri" w:hAnsi="Calibri" w:cs="Arial"/>
                <w:b/>
                <w:bCs/>
                <w:color w:val="000000" w:themeColor="text1"/>
                <w:sz w:val="15"/>
                <w:szCs w:val="15"/>
                <w:lang w:val="en-US"/>
              </w:rPr>
            </w:pPr>
          </w:p>
        </w:tc>
        <w:tc>
          <w:tcPr>
            <w:tcW w:w="343"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712478" w:rsidRPr="00D108EE" w:rsidRDefault="00712478" w:rsidP="00712478">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r>
      <w:tr w:rsidR="00712478" w:rsidRPr="00D108EE" w:rsidTr="00712478">
        <w:trPr>
          <w:trHeight w:val="92"/>
          <w:jc w:val="center"/>
        </w:trPr>
        <w:tc>
          <w:tcPr>
            <w:tcW w:w="877" w:type="pct"/>
            <w:hideMark/>
          </w:tcPr>
          <w:p w:rsidR="00712478" w:rsidRPr="00D108EE" w:rsidRDefault="00712478" w:rsidP="00712478">
            <w:pPr>
              <w:tabs>
                <w:tab w:val="right" w:pos="1202"/>
              </w:tabs>
              <w:spacing w:after="0" w:line="301"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Assets</w:t>
            </w:r>
          </w:p>
        </w:tc>
        <w:tc>
          <w:tcPr>
            <w:tcW w:w="343"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712478" w:rsidRPr="00D108EE" w:rsidRDefault="00712478" w:rsidP="00712478">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r>
      <w:bookmarkEnd w:id="757"/>
      <w:tr w:rsidR="00D76F0D" w:rsidRPr="00D108EE" w:rsidTr="002125D1">
        <w:trPr>
          <w:trHeight w:val="149"/>
          <w:jc w:val="center"/>
        </w:trPr>
        <w:tc>
          <w:tcPr>
            <w:tcW w:w="877" w:type="pct"/>
            <w:vAlign w:val="bottom"/>
            <w:hideMark/>
          </w:tcPr>
          <w:p w:rsidR="00D76F0D" w:rsidRPr="00D108EE" w:rsidRDefault="00D76F0D" w:rsidP="00D76F0D">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Cash on hand and current accounts with banks</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2,332,029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2,332,029 </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r>
      <w:tr w:rsidR="00D76F0D" w:rsidRPr="00D108EE" w:rsidTr="002125D1">
        <w:trPr>
          <w:trHeight w:val="149"/>
          <w:jc w:val="center"/>
        </w:trPr>
        <w:tc>
          <w:tcPr>
            <w:tcW w:w="877" w:type="pct"/>
            <w:vAlign w:val="bottom"/>
            <w:hideMark/>
          </w:tcPr>
          <w:p w:rsidR="00D76F0D" w:rsidRPr="00D108EE" w:rsidRDefault="00D76F0D" w:rsidP="00D76F0D">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Deposits with other banks</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254,645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254,645 </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r>
      <w:tr w:rsidR="00D76F0D" w:rsidRPr="00D108EE" w:rsidTr="002125D1">
        <w:trPr>
          <w:trHeight w:val="114"/>
          <w:jc w:val="center"/>
        </w:trPr>
        <w:tc>
          <w:tcPr>
            <w:tcW w:w="877" w:type="pct"/>
            <w:vAlign w:val="bottom"/>
            <w:hideMark/>
          </w:tcPr>
          <w:p w:rsidR="00D76F0D" w:rsidRPr="00D108EE" w:rsidRDefault="00D76F0D" w:rsidP="00D76F0D">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Loans to financial institutions</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8,952,530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61,774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10,355 </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9,024,659 </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r>
      <w:tr w:rsidR="00D76F0D" w:rsidRPr="00D108EE" w:rsidTr="002125D1">
        <w:trPr>
          <w:trHeight w:val="149"/>
          <w:jc w:val="center"/>
        </w:trPr>
        <w:tc>
          <w:tcPr>
            <w:tcW w:w="877" w:type="pct"/>
            <w:vAlign w:val="bottom"/>
            <w:hideMark/>
          </w:tcPr>
          <w:p w:rsidR="00D76F0D" w:rsidRPr="00D108EE" w:rsidRDefault="00D76F0D" w:rsidP="00D76F0D">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Loans to other customers</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9,963,637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1,149,313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1,553,867 </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964,234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13,631,051 </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2,410,957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54,881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301,000 </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33,701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2,800,539 </w:t>
            </w:r>
          </w:p>
        </w:tc>
      </w:tr>
      <w:tr w:rsidR="00D76F0D" w:rsidRPr="00D108EE" w:rsidTr="002125D1">
        <w:trPr>
          <w:trHeight w:val="149"/>
          <w:jc w:val="center"/>
        </w:trPr>
        <w:tc>
          <w:tcPr>
            <w:tcW w:w="877" w:type="pct"/>
            <w:vAlign w:val="bottom"/>
            <w:hideMark/>
          </w:tcPr>
          <w:p w:rsidR="00D76F0D" w:rsidRPr="00D108EE" w:rsidRDefault="00D76F0D" w:rsidP="00D76F0D">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Financial assets at fair value through profit or loss</w:t>
            </w:r>
          </w:p>
        </w:tc>
        <w:tc>
          <w:tcPr>
            <w:tcW w:w="343" w:type="pct"/>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Pr>
                <w:rFonts w:ascii="Calibri" w:eastAsia="Calibri" w:hAnsi="Calibri" w:cs="Arial"/>
                <w:color w:val="000000" w:themeColor="text1"/>
                <w:sz w:val="15"/>
                <w:szCs w:val="15"/>
              </w:rPr>
              <w:t xml:space="preserve"> 3,365 </w:t>
            </w:r>
          </w:p>
        </w:tc>
        <w:tc>
          <w:tcPr>
            <w:tcW w:w="344" w:type="pct"/>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color w:val="000000" w:themeColor="text1"/>
                <w:spacing w:val="-2"/>
                <w:sz w:val="15"/>
                <w:szCs w:val="15"/>
                <w:highlight w:val="yellow"/>
                <w:lang w:val="en-US"/>
              </w:rPr>
            </w:pPr>
            <w:r>
              <w:rPr>
                <w:rFonts w:ascii="Calibri" w:eastAsia="Calibri" w:hAnsi="Calibri" w:cs="Arial"/>
                <w:color w:val="000000" w:themeColor="text1"/>
                <w:sz w:val="15"/>
                <w:szCs w:val="15"/>
              </w:rPr>
              <w:t xml:space="preserve"> 3,365 </w:t>
            </w:r>
          </w:p>
        </w:tc>
        <w:tc>
          <w:tcPr>
            <w:tcW w:w="343" w:type="pct"/>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Pr>
                <w:rFonts w:ascii="Calibri" w:eastAsia="Calibri" w:hAnsi="Calibri" w:cs="Arial"/>
                <w:color w:val="000000" w:themeColor="text1"/>
                <w:sz w:val="15"/>
                <w:szCs w:val="15"/>
              </w:rPr>
              <w:t xml:space="preserve"> 3,365 </w:t>
            </w:r>
          </w:p>
        </w:tc>
        <w:tc>
          <w:tcPr>
            <w:tcW w:w="343" w:type="pct"/>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Pr>
                <w:rFonts w:ascii="Calibri" w:eastAsia="Calibri" w:hAnsi="Calibri" w:cs="Arial"/>
                <w:color w:val="000000" w:themeColor="text1"/>
                <w:sz w:val="15"/>
                <w:szCs w:val="15"/>
              </w:rPr>
              <w:t xml:space="preserve"> 3,365 </w:t>
            </w:r>
          </w:p>
        </w:tc>
      </w:tr>
      <w:tr w:rsidR="00D76F0D" w:rsidRPr="00D108EE" w:rsidTr="002125D1">
        <w:trPr>
          <w:trHeight w:val="126"/>
          <w:jc w:val="center"/>
        </w:trPr>
        <w:tc>
          <w:tcPr>
            <w:tcW w:w="877" w:type="pct"/>
            <w:vAlign w:val="bottom"/>
            <w:hideMark/>
          </w:tcPr>
          <w:p w:rsidR="00D76F0D" w:rsidRPr="00D108EE" w:rsidRDefault="00D76F0D" w:rsidP="00D76F0D">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Financial assets at fair value through other comprehensive income</w:t>
            </w:r>
          </w:p>
        </w:tc>
        <w:tc>
          <w:tcPr>
            <w:tcW w:w="343" w:type="pct"/>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2,691,786 </w:t>
            </w:r>
          </w:p>
        </w:tc>
        <w:tc>
          <w:tcPr>
            <w:tcW w:w="344" w:type="pct"/>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1,355 </w:t>
            </w:r>
          </w:p>
        </w:tc>
        <w:tc>
          <w:tcPr>
            <w:tcW w:w="343" w:type="pct"/>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snapToGrid w:val="0"/>
                <w:color w:val="000000" w:themeColor="text1"/>
                <w:sz w:val="15"/>
                <w:szCs w:val="15"/>
                <w:highlight w:val="yellow"/>
                <w:lang w:val="en-US"/>
              </w:rPr>
            </w:pPr>
            <w:r>
              <w:rPr>
                <w:rFonts w:ascii="Calibri" w:eastAsia="Calibri" w:hAnsi="Calibri" w:cs="Arial"/>
                <w:color w:val="000000" w:themeColor="text1"/>
                <w:sz w:val="15"/>
                <w:szCs w:val="15"/>
              </w:rPr>
              <w:t xml:space="preserve"> 2,693,141 </w:t>
            </w:r>
          </w:p>
        </w:tc>
        <w:tc>
          <w:tcPr>
            <w:tcW w:w="343" w:type="pct"/>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2,691,787 </w:t>
            </w:r>
          </w:p>
        </w:tc>
        <w:tc>
          <w:tcPr>
            <w:tcW w:w="344" w:type="pct"/>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1,355 </w:t>
            </w:r>
          </w:p>
        </w:tc>
        <w:tc>
          <w:tcPr>
            <w:tcW w:w="343" w:type="pct"/>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snapToGrid w:val="0"/>
                <w:color w:val="000000" w:themeColor="text1"/>
                <w:sz w:val="15"/>
                <w:szCs w:val="15"/>
                <w:highlight w:val="yellow"/>
                <w:lang w:val="en-US"/>
              </w:rPr>
            </w:pPr>
            <w:r>
              <w:rPr>
                <w:rFonts w:ascii="Calibri" w:eastAsia="Calibri" w:hAnsi="Calibri" w:cs="Arial"/>
                <w:color w:val="000000" w:themeColor="text1"/>
                <w:sz w:val="15"/>
                <w:szCs w:val="15"/>
              </w:rPr>
              <w:t xml:space="preserve"> 2,693,142 </w:t>
            </w:r>
          </w:p>
        </w:tc>
      </w:tr>
      <w:tr w:rsidR="00D76F0D" w:rsidRPr="00D108EE" w:rsidTr="002125D1">
        <w:trPr>
          <w:trHeight w:val="74"/>
          <w:jc w:val="center"/>
        </w:trPr>
        <w:tc>
          <w:tcPr>
            <w:tcW w:w="877" w:type="pct"/>
            <w:vAlign w:val="bottom"/>
            <w:hideMark/>
          </w:tcPr>
          <w:p w:rsidR="00D76F0D" w:rsidRPr="00D108EE" w:rsidRDefault="00D76F0D" w:rsidP="00D76F0D">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Other assets</w:t>
            </w:r>
          </w:p>
        </w:tc>
        <w:tc>
          <w:tcPr>
            <w:tcW w:w="343" w:type="pct"/>
            <w:tcBorders>
              <w:top w:val="nil"/>
              <w:left w:val="nil"/>
              <w:bottom w:val="single" w:sz="8" w:space="0" w:color="auto"/>
              <w:right w:val="nil"/>
            </w:tcBorders>
            <w:shd w:val="clear" w:color="auto" w:fill="auto"/>
            <w:vAlign w:val="bottom"/>
          </w:tcPr>
          <w:p w:rsidR="00D76F0D" w:rsidRPr="00D108EE" w:rsidRDefault="00D76F0D" w:rsidP="00D76F0D">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2,114 </w:t>
            </w:r>
          </w:p>
        </w:tc>
        <w:tc>
          <w:tcPr>
            <w:tcW w:w="344" w:type="pct"/>
            <w:tcBorders>
              <w:top w:val="nil"/>
              <w:left w:val="nil"/>
              <w:bottom w:val="single" w:sz="8" w:space="0" w:color="auto"/>
              <w:right w:val="nil"/>
            </w:tcBorders>
            <w:shd w:val="clear" w:color="auto" w:fill="auto"/>
            <w:vAlign w:val="bottom"/>
          </w:tcPr>
          <w:p w:rsidR="00D76F0D" w:rsidRPr="00D108EE" w:rsidRDefault="00D76F0D" w:rsidP="00D76F0D">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29 </w:t>
            </w:r>
          </w:p>
        </w:tc>
        <w:tc>
          <w:tcPr>
            <w:tcW w:w="344" w:type="pct"/>
            <w:tcBorders>
              <w:top w:val="nil"/>
              <w:left w:val="nil"/>
              <w:bottom w:val="single" w:sz="8" w:space="0" w:color="auto"/>
              <w:right w:val="nil"/>
            </w:tcBorders>
            <w:shd w:val="clear" w:color="auto" w:fill="auto"/>
            <w:vAlign w:val="bottom"/>
          </w:tcPr>
          <w:p w:rsidR="00D76F0D" w:rsidRPr="00D108EE" w:rsidRDefault="00D76F0D" w:rsidP="00D76F0D">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1,743 </w:t>
            </w:r>
          </w:p>
        </w:tc>
        <w:tc>
          <w:tcPr>
            <w:tcW w:w="343" w:type="pct"/>
            <w:tcBorders>
              <w:top w:val="nil"/>
              <w:left w:val="nil"/>
              <w:bottom w:val="single" w:sz="8" w:space="0" w:color="auto"/>
              <w:right w:val="nil"/>
            </w:tcBorders>
            <w:shd w:val="clear" w:color="auto" w:fill="auto"/>
            <w:vAlign w:val="bottom"/>
          </w:tcPr>
          <w:p w:rsidR="00D76F0D" w:rsidRPr="00D108EE" w:rsidRDefault="00D76F0D" w:rsidP="00D76F0D">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30 </w:t>
            </w:r>
          </w:p>
        </w:tc>
        <w:tc>
          <w:tcPr>
            <w:tcW w:w="344" w:type="pct"/>
            <w:tcBorders>
              <w:top w:val="nil"/>
              <w:left w:val="nil"/>
              <w:bottom w:val="single" w:sz="8" w:space="0" w:color="auto"/>
              <w:right w:val="nil"/>
            </w:tcBorders>
            <w:shd w:val="clear" w:color="auto" w:fill="auto"/>
            <w:vAlign w:val="bottom"/>
          </w:tcPr>
          <w:p w:rsidR="00D76F0D" w:rsidRPr="00D108EE" w:rsidRDefault="00D76F0D" w:rsidP="00D76F0D">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tcBorders>
              <w:top w:val="nil"/>
              <w:left w:val="nil"/>
              <w:bottom w:val="single" w:sz="8" w:space="0" w:color="auto"/>
              <w:right w:val="nil"/>
            </w:tcBorders>
            <w:shd w:val="clear" w:color="auto" w:fill="auto"/>
            <w:vAlign w:val="bottom"/>
          </w:tcPr>
          <w:p w:rsidR="00D76F0D" w:rsidRPr="00D108EE" w:rsidRDefault="00D76F0D" w:rsidP="00D76F0D">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3,916 </w:t>
            </w:r>
          </w:p>
        </w:tc>
        <w:tc>
          <w:tcPr>
            <w:tcW w:w="343" w:type="pct"/>
            <w:tcBorders>
              <w:top w:val="nil"/>
              <w:left w:val="nil"/>
              <w:bottom w:val="single" w:sz="8" w:space="0" w:color="auto"/>
              <w:right w:val="nil"/>
            </w:tcBorders>
            <w:vAlign w:val="bottom"/>
          </w:tcPr>
          <w:p w:rsidR="00D76F0D" w:rsidRPr="00D108EE" w:rsidRDefault="00D76F0D" w:rsidP="00D76F0D">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1,053 </w:t>
            </w:r>
          </w:p>
        </w:tc>
        <w:tc>
          <w:tcPr>
            <w:tcW w:w="344" w:type="pct"/>
            <w:tcBorders>
              <w:top w:val="nil"/>
              <w:left w:val="nil"/>
              <w:bottom w:val="single" w:sz="8" w:space="0" w:color="auto"/>
              <w:right w:val="nil"/>
            </w:tcBorders>
            <w:vAlign w:val="bottom"/>
          </w:tcPr>
          <w:p w:rsidR="00D76F0D" w:rsidRPr="00D108EE" w:rsidRDefault="00D76F0D" w:rsidP="00D76F0D">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29 </w:t>
            </w:r>
          </w:p>
        </w:tc>
        <w:tc>
          <w:tcPr>
            <w:tcW w:w="344" w:type="pct"/>
            <w:tcBorders>
              <w:top w:val="nil"/>
              <w:left w:val="nil"/>
              <w:bottom w:val="single" w:sz="8" w:space="0" w:color="auto"/>
              <w:right w:val="nil"/>
            </w:tcBorders>
            <w:vAlign w:val="bottom"/>
          </w:tcPr>
          <w:p w:rsidR="00D76F0D" w:rsidRPr="00D108EE" w:rsidRDefault="00D76F0D" w:rsidP="00D76F0D">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1,742 </w:t>
            </w:r>
          </w:p>
        </w:tc>
        <w:tc>
          <w:tcPr>
            <w:tcW w:w="343" w:type="pct"/>
            <w:tcBorders>
              <w:top w:val="nil"/>
              <w:left w:val="nil"/>
              <w:bottom w:val="single" w:sz="8" w:space="0" w:color="auto"/>
              <w:right w:val="nil"/>
            </w:tcBorders>
            <w:vAlign w:val="bottom"/>
          </w:tcPr>
          <w:p w:rsidR="00D76F0D" w:rsidRPr="00D108EE" w:rsidRDefault="00D76F0D" w:rsidP="00D76F0D">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30 </w:t>
            </w:r>
          </w:p>
        </w:tc>
        <w:tc>
          <w:tcPr>
            <w:tcW w:w="344" w:type="pct"/>
            <w:tcBorders>
              <w:top w:val="nil"/>
              <w:left w:val="nil"/>
              <w:bottom w:val="single" w:sz="8" w:space="0" w:color="auto"/>
              <w:right w:val="nil"/>
            </w:tcBorders>
            <w:vAlign w:val="bottom"/>
          </w:tcPr>
          <w:p w:rsidR="00D76F0D" w:rsidRPr="00D108EE" w:rsidRDefault="00D76F0D" w:rsidP="00D76F0D">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tcBorders>
              <w:top w:val="nil"/>
              <w:left w:val="nil"/>
              <w:bottom w:val="single" w:sz="8" w:space="0" w:color="auto"/>
              <w:right w:val="nil"/>
            </w:tcBorders>
            <w:vAlign w:val="bottom"/>
          </w:tcPr>
          <w:p w:rsidR="00D76F0D" w:rsidRPr="00D108EE" w:rsidRDefault="00D76F0D" w:rsidP="00D76F0D">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Pr>
                <w:rFonts w:ascii="Calibri" w:eastAsia="Calibri" w:hAnsi="Calibri" w:cs="Arial"/>
                <w:color w:val="000000" w:themeColor="text1"/>
                <w:sz w:val="15"/>
                <w:szCs w:val="15"/>
              </w:rPr>
              <w:t xml:space="preserve"> 2,854 </w:t>
            </w:r>
          </w:p>
        </w:tc>
      </w:tr>
      <w:tr w:rsidR="00D76F0D" w:rsidRPr="00D108EE" w:rsidTr="002125D1">
        <w:trPr>
          <w:trHeight w:val="97"/>
          <w:jc w:val="center"/>
        </w:trPr>
        <w:tc>
          <w:tcPr>
            <w:tcW w:w="877" w:type="pct"/>
            <w:hideMark/>
          </w:tcPr>
          <w:p w:rsidR="00D76F0D" w:rsidRPr="00D108EE" w:rsidRDefault="00D76F0D" w:rsidP="00D76F0D">
            <w:pPr>
              <w:tabs>
                <w:tab w:val="right" w:pos="1202"/>
              </w:tabs>
              <w:spacing w:after="0" w:line="301"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Total</w:t>
            </w:r>
          </w:p>
        </w:tc>
        <w:tc>
          <w:tcPr>
            <w:tcW w:w="343" w:type="pct"/>
            <w:tcBorders>
              <w:top w:val="nil"/>
              <w:left w:val="nil"/>
              <w:bottom w:val="single" w:sz="12" w:space="0" w:color="auto"/>
              <w:right w:val="nil"/>
            </w:tcBorders>
            <w:shd w:val="clear" w:color="auto" w:fill="auto"/>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24,196,741 </w:t>
            </w:r>
          </w:p>
        </w:tc>
        <w:tc>
          <w:tcPr>
            <w:tcW w:w="344" w:type="pct"/>
            <w:tcBorders>
              <w:top w:val="nil"/>
              <w:left w:val="nil"/>
              <w:bottom w:val="single" w:sz="12" w:space="0" w:color="auto"/>
              <w:right w:val="nil"/>
            </w:tcBorders>
            <w:shd w:val="clear" w:color="auto" w:fill="auto"/>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1,211,116 </w:t>
            </w:r>
          </w:p>
        </w:tc>
        <w:tc>
          <w:tcPr>
            <w:tcW w:w="344" w:type="pct"/>
            <w:tcBorders>
              <w:top w:val="nil"/>
              <w:left w:val="nil"/>
              <w:bottom w:val="single" w:sz="12" w:space="0" w:color="auto"/>
              <w:right w:val="nil"/>
            </w:tcBorders>
            <w:shd w:val="clear" w:color="auto" w:fill="auto"/>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1,567,320 </w:t>
            </w:r>
          </w:p>
        </w:tc>
        <w:tc>
          <w:tcPr>
            <w:tcW w:w="343" w:type="pct"/>
            <w:tcBorders>
              <w:top w:val="nil"/>
              <w:left w:val="nil"/>
              <w:bottom w:val="single" w:sz="12" w:space="0" w:color="auto"/>
              <w:right w:val="nil"/>
            </w:tcBorders>
            <w:shd w:val="clear" w:color="auto" w:fill="auto"/>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964,264 </w:t>
            </w:r>
          </w:p>
        </w:tc>
        <w:tc>
          <w:tcPr>
            <w:tcW w:w="344" w:type="pct"/>
            <w:tcBorders>
              <w:top w:val="nil"/>
              <w:left w:val="nil"/>
              <w:bottom w:val="single" w:sz="12" w:space="0" w:color="auto"/>
              <w:right w:val="nil"/>
            </w:tcBorders>
            <w:shd w:val="clear" w:color="auto" w:fill="auto"/>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3,365 </w:t>
            </w:r>
          </w:p>
        </w:tc>
        <w:tc>
          <w:tcPr>
            <w:tcW w:w="344" w:type="pct"/>
            <w:tcBorders>
              <w:top w:val="nil"/>
              <w:left w:val="nil"/>
              <w:bottom w:val="single" w:sz="12" w:space="0" w:color="auto"/>
              <w:right w:val="nil"/>
            </w:tcBorders>
            <w:shd w:val="clear" w:color="auto" w:fill="auto"/>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27,942,806 </w:t>
            </w:r>
          </w:p>
        </w:tc>
        <w:tc>
          <w:tcPr>
            <w:tcW w:w="343" w:type="pct"/>
            <w:tcBorders>
              <w:top w:val="nil"/>
              <w:left w:val="nil"/>
              <w:bottom w:val="single" w:sz="12" w:space="0" w:color="auto"/>
              <w:right w:val="nil"/>
            </w:tcBorders>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5,103,797 </w:t>
            </w:r>
          </w:p>
        </w:tc>
        <w:tc>
          <w:tcPr>
            <w:tcW w:w="344" w:type="pct"/>
            <w:tcBorders>
              <w:top w:val="nil"/>
              <w:left w:val="nil"/>
              <w:bottom w:val="single" w:sz="12" w:space="0" w:color="auto"/>
              <w:right w:val="nil"/>
            </w:tcBorders>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54,910 </w:t>
            </w:r>
          </w:p>
        </w:tc>
        <w:tc>
          <w:tcPr>
            <w:tcW w:w="344" w:type="pct"/>
            <w:tcBorders>
              <w:top w:val="nil"/>
              <w:left w:val="nil"/>
              <w:bottom w:val="single" w:sz="12" w:space="0" w:color="auto"/>
              <w:right w:val="nil"/>
            </w:tcBorders>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304,097 </w:t>
            </w:r>
          </w:p>
        </w:tc>
        <w:tc>
          <w:tcPr>
            <w:tcW w:w="343" w:type="pct"/>
            <w:tcBorders>
              <w:top w:val="nil"/>
              <w:left w:val="nil"/>
              <w:bottom w:val="single" w:sz="12" w:space="0" w:color="auto"/>
              <w:right w:val="nil"/>
            </w:tcBorders>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33,731 </w:t>
            </w:r>
          </w:p>
        </w:tc>
        <w:tc>
          <w:tcPr>
            <w:tcW w:w="344" w:type="pct"/>
            <w:tcBorders>
              <w:top w:val="nil"/>
              <w:left w:val="nil"/>
              <w:bottom w:val="single" w:sz="12" w:space="0" w:color="auto"/>
              <w:right w:val="nil"/>
            </w:tcBorders>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3,365 </w:t>
            </w:r>
          </w:p>
        </w:tc>
        <w:tc>
          <w:tcPr>
            <w:tcW w:w="343" w:type="pct"/>
            <w:tcBorders>
              <w:top w:val="nil"/>
              <w:left w:val="nil"/>
              <w:bottom w:val="single" w:sz="12" w:space="0" w:color="auto"/>
              <w:right w:val="nil"/>
            </w:tcBorders>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5,499,900 </w:t>
            </w:r>
          </w:p>
        </w:tc>
      </w:tr>
      <w:tr w:rsidR="00D76F0D" w:rsidRPr="00D108EE" w:rsidTr="002125D1">
        <w:trPr>
          <w:trHeight w:val="200"/>
          <w:jc w:val="center"/>
        </w:trPr>
        <w:tc>
          <w:tcPr>
            <w:tcW w:w="877" w:type="pct"/>
            <w:hideMark/>
          </w:tcPr>
          <w:p w:rsidR="00D76F0D" w:rsidRPr="00D108EE" w:rsidRDefault="00D76F0D" w:rsidP="00D76F0D">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Guarantees and commitments</w:t>
            </w:r>
          </w:p>
        </w:tc>
        <w:tc>
          <w:tcPr>
            <w:tcW w:w="343" w:type="pct"/>
            <w:vAlign w:val="bottom"/>
          </w:tcPr>
          <w:p w:rsidR="00D76F0D" w:rsidRPr="00D108EE" w:rsidRDefault="00D76F0D" w:rsidP="00D76F0D">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D76F0D" w:rsidRPr="00D108EE" w:rsidRDefault="00D76F0D" w:rsidP="00D76F0D">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D76F0D" w:rsidRPr="00D108EE" w:rsidRDefault="00D76F0D" w:rsidP="00D76F0D">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D76F0D" w:rsidRPr="00D108EE" w:rsidRDefault="00D76F0D" w:rsidP="00D76F0D">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D76F0D" w:rsidRPr="00D108EE" w:rsidRDefault="00D76F0D" w:rsidP="00D76F0D">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D76F0D" w:rsidRPr="00D108EE" w:rsidRDefault="00D76F0D" w:rsidP="00D76F0D">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D76F0D" w:rsidRPr="00D108EE" w:rsidRDefault="00D76F0D" w:rsidP="00D76F0D">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D76F0D" w:rsidRPr="00D108EE" w:rsidRDefault="00D76F0D" w:rsidP="00D76F0D">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D76F0D" w:rsidRPr="00D108EE" w:rsidRDefault="00D76F0D" w:rsidP="00D76F0D">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D76F0D" w:rsidRPr="00D108EE" w:rsidRDefault="00D76F0D" w:rsidP="00D76F0D">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D76F0D" w:rsidRPr="00D108EE" w:rsidRDefault="00D76F0D" w:rsidP="00D76F0D">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D76F0D" w:rsidRPr="00D108EE" w:rsidRDefault="00D76F0D" w:rsidP="00D76F0D">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r>
      <w:tr w:rsidR="00D76F0D" w:rsidRPr="00D108EE" w:rsidTr="002125D1">
        <w:trPr>
          <w:trHeight w:val="200"/>
          <w:jc w:val="center"/>
        </w:trPr>
        <w:tc>
          <w:tcPr>
            <w:tcW w:w="877" w:type="pct"/>
            <w:vAlign w:val="bottom"/>
            <w:hideMark/>
          </w:tcPr>
          <w:p w:rsidR="00D76F0D" w:rsidRPr="00D108EE" w:rsidRDefault="00D76F0D" w:rsidP="00D76F0D">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Guarantees issued in HRK</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110,564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54,068 </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164,632 </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61,861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9,845 </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71,706 </w:t>
            </w:r>
          </w:p>
        </w:tc>
      </w:tr>
      <w:tr w:rsidR="00D76F0D" w:rsidRPr="00D108EE" w:rsidTr="002125D1">
        <w:trPr>
          <w:trHeight w:val="200"/>
          <w:jc w:val="center"/>
        </w:trPr>
        <w:tc>
          <w:tcPr>
            <w:tcW w:w="877" w:type="pct"/>
            <w:vAlign w:val="bottom"/>
            <w:hideMark/>
          </w:tcPr>
          <w:p w:rsidR="00D76F0D" w:rsidRPr="00D108EE" w:rsidRDefault="00D76F0D" w:rsidP="00D76F0D">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Issued guarantees in foreign currency</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10,952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3,016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202,226 </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216,194 </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2,023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3,015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45,843 </w:t>
            </w:r>
          </w:p>
        </w:tc>
        <w:tc>
          <w:tcPr>
            <w:tcW w:w="343" w:type="pct"/>
            <w:vAlign w:val="bottom"/>
          </w:tcPr>
          <w:p w:rsidR="00D76F0D" w:rsidRPr="00D108EE" w:rsidRDefault="00F62A9A"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lang w:val="en-US"/>
              </w:rPr>
              <w:t>-</w:t>
            </w:r>
          </w:p>
        </w:tc>
        <w:tc>
          <w:tcPr>
            <w:tcW w:w="344" w:type="pct"/>
            <w:vAlign w:val="bottom"/>
          </w:tcPr>
          <w:p w:rsidR="00D76F0D" w:rsidRPr="00D108EE" w:rsidRDefault="00F62A9A"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lang w:val="en-US"/>
              </w:rPr>
              <w:t>-</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50,881 </w:t>
            </w:r>
          </w:p>
        </w:tc>
      </w:tr>
      <w:tr w:rsidR="00D76F0D" w:rsidRPr="00D108EE" w:rsidTr="002125D1">
        <w:trPr>
          <w:trHeight w:val="200"/>
          <w:jc w:val="center"/>
        </w:trPr>
        <w:tc>
          <w:tcPr>
            <w:tcW w:w="877" w:type="pct"/>
            <w:vAlign w:val="bottom"/>
            <w:hideMark/>
          </w:tcPr>
          <w:p w:rsidR="00D76F0D" w:rsidRPr="00D108EE" w:rsidRDefault="00D76F0D" w:rsidP="00D76F0D">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Open le</w:t>
            </w:r>
            <w:r>
              <w:rPr>
                <w:rFonts w:ascii="Calibri" w:eastAsia="Calibri" w:hAnsi="Calibri" w:cs="Times New Roman"/>
                <w:color w:val="000000" w:themeColor="text1"/>
                <w:sz w:val="15"/>
                <w:szCs w:val="15"/>
                <w:lang w:val="en-US"/>
              </w:rPr>
              <w:t>t</w:t>
            </w:r>
            <w:r w:rsidRPr="00D108EE">
              <w:rPr>
                <w:rFonts w:ascii="Calibri" w:eastAsia="Calibri" w:hAnsi="Calibri" w:cs="Times New Roman"/>
                <w:color w:val="000000" w:themeColor="text1"/>
                <w:sz w:val="15"/>
                <w:szCs w:val="15"/>
                <w:lang w:val="en-US"/>
              </w:rPr>
              <w:t>ters of credit in foreign currency</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2,892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2,892 </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r>
      <w:tr w:rsidR="00D76F0D" w:rsidRPr="00D108EE" w:rsidTr="002125D1">
        <w:trPr>
          <w:trHeight w:val="200"/>
          <w:jc w:val="center"/>
        </w:trPr>
        <w:tc>
          <w:tcPr>
            <w:tcW w:w="877" w:type="pct"/>
            <w:vAlign w:val="bottom"/>
            <w:hideMark/>
          </w:tcPr>
          <w:p w:rsidR="00D76F0D" w:rsidRPr="00D108EE" w:rsidRDefault="00D76F0D" w:rsidP="00D76F0D">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 xml:space="preserve">Undrawn loans </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4,794,255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103,106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7,772 </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145,405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5,050,538 </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267,962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19,192 </w:t>
            </w:r>
          </w:p>
        </w:tc>
        <w:tc>
          <w:tcPr>
            <w:tcW w:w="344"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2,596 </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26 </w:t>
            </w:r>
          </w:p>
        </w:tc>
        <w:tc>
          <w:tcPr>
            <w:tcW w:w="344" w:type="pct"/>
            <w:vAlign w:val="bottom"/>
          </w:tcPr>
          <w:p w:rsidR="00D76F0D" w:rsidRPr="00D108EE" w:rsidRDefault="00F62A9A"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lang w:val="en-US"/>
              </w:rPr>
              <w:t>-</w:t>
            </w:r>
          </w:p>
        </w:tc>
        <w:tc>
          <w:tcPr>
            <w:tcW w:w="343" w:type="pct"/>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289,776 </w:t>
            </w:r>
          </w:p>
        </w:tc>
      </w:tr>
      <w:tr w:rsidR="00D76F0D" w:rsidRPr="00D108EE" w:rsidTr="002125D1">
        <w:trPr>
          <w:trHeight w:val="200"/>
          <w:jc w:val="center"/>
        </w:trPr>
        <w:tc>
          <w:tcPr>
            <w:tcW w:w="877" w:type="pct"/>
            <w:vAlign w:val="bottom"/>
            <w:hideMark/>
          </w:tcPr>
          <w:p w:rsidR="00D76F0D" w:rsidRPr="00D108EE" w:rsidRDefault="00D76F0D" w:rsidP="00D76F0D">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 xml:space="preserve">Other irrevocable contingent liabilities </w:t>
            </w:r>
          </w:p>
        </w:tc>
        <w:tc>
          <w:tcPr>
            <w:tcW w:w="343" w:type="pct"/>
            <w:tcBorders>
              <w:top w:val="nil"/>
              <w:left w:val="nil"/>
              <w:bottom w:val="single" w:sz="8" w:space="0" w:color="auto"/>
              <w:right w:val="nil"/>
            </w:tcBorders>
            <w:shd w:val="clear" w:color="auto" w:fill="auto"/>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93 </w:t>
            </w:r>
          </w:p>
        </w:tc>
        <w:tc>
          <w:tcPr>
            <w:tcW w:w="344" w:type="pct"/>
            <w:tcBorders>
              <w:top w:val="nil"/>
              <w:left w:val="nil"/>
              <w:bottom w:val="single" w:sz="8" w:space="0" w:color="auto"/>
              <w:right w:val="nil"/>
            </w:tcBorders>
            <w:shd w:val="clear" w:color="auto" w:fill="auto"/>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tcBorders>
              <w:top w:val="nil"/>
              <w:left w:val="nil"/>
              <w:bottom w:val="single" w:sz="8" w:space="0" w:color="auto"/>
              <w:right w:val="nil"/>
            </w:tcBorders>
            <w:shd w:val="clear" w:color="auto" w:fill="auto"/>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tcBorders>
              <w:top w:val="nil"/>
              <w:left w:val="nil"/>
              <w:bottom w:val="single" w:sz="8" w:space="0" w:color="auto"/>
              <w:right w:val="nil"/>
            </w:tcBorders>
            <w:shd w:val="clear" w:color="auto" w:fill="auto"/>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tcBorders>
              <w:top w:val="nil"/>
              <w:left w:val="nil"/>
              <w:bottom w:val="single" w:sz="8" w:space="0" w:color="auto"/>
              <w:right w:val="nil"/>
            </w:tcBorders>
            <w:shd w:val="clear" w:color="auto" w:fill="auto"/>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tcBorders>
              <w:top w:val="nil"/>
              <w:left w:val="nil"/>
              <w:bottom w:val="single" w:sz="8" w:space="0" w:color="auto"/>
              <w:right w:val="nil"/>
            </w:tcBorders>
            <w:shd w:val="clear" w:color="auto" w:fill="auto"/>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93 </w:t>
            </w:r>
          </w:p>
        </w:tc>
        <w:tc>
          <w:tcPr>
            <w:tcW w:w="343" w:type="pct"/>
            <w:tcBorders>
              <w:top w:val="nil"/>
              <w:left w:val="nil"/>
              <w:bottom w:val="single" w:sz="8" w:space="0" w:color="auto"/>
              <w:right w:val="nil"/>
            </w:tcBorders>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93 </w:t>
            </w:r>
          </w:p>
        </w:tc>
        <w:tc>
          <w:tcPr>
            <w:tcW w:w="344" w:type="pct"/>
            <w:tcBorders>
              <w:top w:val="nil"/>
              <w:left w:val="nil"/>
              <w:bottom w:val="single" w:sz="8" w:space="0" w:color="auto"/>
              <w:right w:val="nil"/>
            </w:tcBorders>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tcBorders>
              <w:top w:val="nil"/>
              <w:left w:val="nil"/>
              <w:bottom w:val="single" w:sz="8" w:space="0" w:color="auto"/>
              <w:right w:val="nil"/>
            </w:tcBorders>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tcBorders>
              <w:top w:val="nil"/>
              <w:left w:val="nil"/>
              <w:bottom w:val="single" w:sz="8" w:space="0" w:color="auto"/>
              <w:right w:val="nil"/>
            </w:tcBorders>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4" w:type="pct"/>
            <w:tcBorders>
              <w:top w:val="nil"/>
              <w:left w:val="nil"/>
              <w:bottom w:val="single" w:sz="8" w:space="0" w:color="auto"/>
              <w:right w:val="nil"/>
            </w:tcBorders>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 </w:t>
            </w:r>
          </w:p>
        </w:tc>
        <w:tc>
          <w:tcPr>
            <w:tcW w:w="343" w:type="pct"/>
            <w:tcBorders>
              <w:top w:val="nil"/>
              <w:left w:val="nil"/>
              <w:bottom w:val="single" w:sz="8" w:space="0" w:color="auto"/>
              <w:right w:val="nil"/>
            </w:tcBorders>
            <w:vAlign w:val="bottom"/>
          </w:tcPr>
          <w:p w:rsidR="00D76F0D" w:rsidRPr="00D108EE" w:rsidRDefault="00D76F0D" w:rsidP="00D76F0D">
            <w:pPr>
              <w:spacing w:after="0" w:line="240" w:lineRule="auto"/>
              <w:jc w:val="right"/>
              <w:rPr>
                <w:rFonts w:ascii="Calibri" w:eastAsia="Calibri" w:hAnsi="Calibri" w:cs="Arial"/>
                <w:color w:val="000000" w:themeColor="text1"/>
                <w:sz w:val="15"/>
                <w:szCs w:val="15"/>
                <w:lang w:val="en-US"/>
              </w:rPr>
            </w:pPr>
            <w:r>
              <w:rPr>
                <w:rFonts w:ascii="Calibri" w:eastAsia="Calibri" w:hAnsi="Calibri" w:cs="Arial"/>
                <w:color w:val="000000" w:themeColor="text1"/>
                <w:sz w:val="15"/>
                <w:szCs w:val="15"/>
              </w:rPr>
              <w:t xml:space="preserve"> 93 </w:t>
            </w:r>
          </w:p>
        </w:tc>
      </w:tr>
      <w:tr w:rsidR="00D76F0D" w:rsidRPr="00D108EE" w:rsidTr="002125D1">
        <w:trPr>
          <w:trHeight w:val="145"/>
          <w:jc w:val="center"/>
        </w:trPr>
        <w:tc>
          <w:tcPr>
            <w:tcW w:w="877" w:type="pct"/>
            <w:vAlign w:val="bottom"/>
            <w:hideMark/>
          </w:tcPr>
          <w:p w:rsidR="00D76F0D" w:rsidRPr="00D108EE" w:rsidRDefault="00D76F0D" w:rsidP="00D76F0D">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Total </w:t>
            </w:r>
          </w:p>
        </w:tc>
        <w:tc>
          <w:tcPr>
            <w:tcW w:w="343" w:type="pct"/>
            <w:tcBorders>
              <w:top w:val="nil"/>
              <w:left w:val="nil"/>
              <w:bottom w:val="single" w:sz="12" w:space="0" w:color="auto"/>
              <w:right w:val="nil"/>
            </w:tcBorders>
            <w:shd w:val="clear" w:color="auto" w:fill="auto"/>
            <w:vAlign w:val="bottom"/>
          </w:tcPr>
          <w:p w:rsidR="00D76F0D" w:rsidRPr="00D108EE" w:rsidRDefault="00D76F0D" w:rsidP="00D76F0D">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4,915,864 </w:t>
            </w:r>
          </w:p>
        </w:tc>
        <w:tc>
          <w:tcPr>
            <w:tcW w:w="344" w:type="pct"/>
            <w:tcBorders>
              <w:top w:val="nil"/>
              <w:left w:val="nil"/>
              <w:bottom w:val="single" w:sz="12" w:space="0" w:color="auto"/>
              <w:right w:val="nil"/>
            </w:tcBorders>
            <w:shd w:val="clear" w:color="auto" w:fill="auto"/>
            <w:vAlign w:val="bottom"/>
          </w:tcPr>
          <w:p w:rsidR="00D76F0D" w:rsidRPr="00D108EE" w:rsidRDefault="00D76F0D" w:rsidP="00D76F0D">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106,122 </w:t>
            </w:r>
          </w:p>
        </w:tc>
        <w:tc>
          <w:tcPr>
            <w:tcW w:w="344" w:type="pct"/>
            <w:tcBorders>
              <w:top w:val="nil"/>
              <w:left w:val="nil"/>
              <w:bottom w:val="single" w:sz="12" w:space="0" w:color="auto"/>
              <w:right w:val="nil"/>
            </w:tcBorders>
            <w:shd w:val="clear" w:color="auto" w:fill="auto"/>
            <w:vAlign w:val="bottom"/>
          </w:tcPr>
          <w:p w:rsidR="00D76F0D" w:rsidRPr="00D108EE" w:rsidRDefault="00D76F0D" w:rsidP="00D76F0D">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264,066 </w:t>
            </w:r>
          </w:p>
        </w:tc>
        <w:tc>
          <w:tcPr>
            <w:tcW w:w="343" w:type="pct"/>
            <w:tcBorders>
              <w:top w:val="nil"/>
              <w:left w:val="nil"/>
              <w:bottom w:val="single" w:sz="12" w:space="0" w:color="auto"/>
              <w:right w:val="nil"/>
            </w:tcBorders>
            <w:shd w:val="clear" w:color="auto" w:fill="auto"/>
            <w:vAlign w:val="bottom"/>
          </w:tcPr>
          <w:p w:rsidR="00D76F0D" w:rsidRPr="00D108EE" w:rsidRDefault="00D76F0D" w:rsidP="00D76F0D">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145,405 </w:t>
            </w:r>
          </w:p>
        </w:tc>
        <w:tc>
          <w:tcPr>
            <w:tcW w:w="344" w:type="pct"/>
            <w:tcBorders>
              <w:top w:val="nil"/>
              <w:left w:val="nil"/>
              <w:bottom w:val="single" w:sz="12" w:space="0" w:color="auto"/>
              <w:right w:val="nil"/>
            </w:tcBorders>
            <w:shd w:val="clear" w:color="auto" w:fill="auto"/>
            <w:vAlign w:val="bottom"/>
          </w:tcPr>
          <w:p w:rsidR="00D76F0D" w:rsidRPr="00D108EE" w:rsidRDefault="00D76F0D" w:rsidP="00D76F0D">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2,892 </w:t>
            </w:r>
          </w:p>
        </w:tc>
        <w:tc>
          <w:tcPr>
            <w:tcW w:w="344" w:type="pct"/>
            <w:tcBorders>
              <w:top w:val="nil"/>
              <w:left w:val="nil"/>
              <w:bottom w:val="single" w:sz="12" w:space="0" w:color="auto"/>
              <w:right w:val="nil"/>
            </w:tcBorders>
            <w:shd w:val="clear" w:color="auto" w:fill="auto"/>
            <w:vAlign w:val="bottom"/>
          </w:tcPr>
          <w:p w:rsidR="00D76F0D" w:rsidRPr="00D108EE" w:rsidRDefault="00D76F0D" w:rsidP="00D76F0D">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5,434,349 </w:t>
            </w:r>
          </w:p>
        </w:tc>
        <w:tc>
          <w:tcPr>
            <w:tcW w:w="343" w:type="pct"/>
            <w:tcBorders>
              <w:top w:val="nil"/>
              <w:left w:val="nil"/>
              <w:bottom w:val="single" w:sz="12" w:space="0" w:color="auto"/>
              <w:right w:val="nil"/>
            </w:tcBorders>
            <w:vAlign w:val="bottom"/>
          </w:tcPr>
          <w:p w:rsidR="00D76F0D" w:rsidRPr="00D108EE" w:rsidRDefault="00D76F0D" w:rsidP="00D76F0D">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331,939 </w:t>
            </w:r>
          </w:p>
        </w:tc>
        <w:tc>
          <w:tcPr>
            <w:tcW w:w="344" w:type="pct"/>
            <w:tcBorders>
              <w:top w:val="nil"/>
              <w:left w:val="nil"/>
              <w:bottom w:val="single" w:sz="12" w:space="0" w:color="auto"/>
              <w:right w:val="nil"/>
            </w:tcBorders>
            <w:vAlign w:val="bottom"/>
          </w:tcPr>
          <w:p w:rsidR="00D76F0D" w:rsidRPr="00D108EE" w:rsidRDefault="00D76F0D" w:rsidP="00D76F0D">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22,207 </w:t>
            </w:r>
          </w:p>
        </w:tc>
        <w:tc>
          <w:tcPr>
            <w:tcW w:w="344" w:type="pct"/>
            <w:tcBorders>
              <w:top w:val="nil"/>
              <w:left w:val="nil"/>
              <w:bottom w:val="single" w:sz="12" w:space="0" w:color="auto"/>
              <w:right w:val="nil"/>
            </w:tcBorders>
            <w:vAlign w:val="bottom"/>
          </w:tcPr>
          <w:p w:rsidR="00D76F0D" w:rsidRPr="00D108EE" w:rsidRDefault="00D76F0D" w:rsidP="00D76F0D">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58,284 </w:t>
            </w:r>
          </w:p>
        </w:tc>
        <w:tc>
          <w:tcPr>
            <w:tcW w:w="343" w:type="pct"/>
            <w:tcBorders>
              <w:top w:val="nil"/>
              <w:left w:val="nil"/>
              <w:bottom w:val="single" w:sz="12" w:space="0" w:color="auto"/>
              <w:right w:val="nil"/>
            </w:tcBorders>
            <w:vAlign w:val="bottom"/>
          </w:tcPr>
          <w:p w:rsidR="00D76F0D" w:rsidRPr="00D108EE" w:rsidRDefault="00D76F0D" w:rsidP="00D76F0D">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26 </w:t>
            </w:r>
          </w:p>
        </w:tc>
        <w:tc>
          <w:tcPr>
            <w:tcW w:w="344" w:type="pct"/>
            <w:tcBorders>
              <w:top w:val="nil"/>
              <w:left w:val="nil"/>
              <w:bottom w:val="single" w:sz="12" w:space="0" w:color="auto"/>
              <w:right w:val="nil"/>
            </w:tcBorders>
            <w:vAlign w:val="bottom"/>
          </w:tcPr>
          <w:p w:rsidR="00D76F0D" w:rsidRPr="00D108EE" w:rsidRDefault="00D76F0D" w:rsidP="00D76F0D">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 </w:t>
            </w:r>
          </w:p>
        </w:tc>
        <w:tc>
          <w:tcPr>
            <w:tcW w:w="343" w:type="pct"/>
            <w:tcBorders>
              <w:top w:val="nil"/>
              <w:left w:val="nil"/>
              <w:bottom w:val="single" w:sz="12" w:space="0" w:color="auto"/>
              <w:right w:val="nil"/>
            </w:tcBorders>
            <w:vAlign w:val="bottom"/>
          </w:tcPr>
          <w:p w:rsidR="00D76F0D" w:rsidRPr="00D108EE" w:rsidRDefault="00D76F0D" w:rsidP="00D76F0D">
            <w:pPr>
              <w:spacing w:after="0" w:line="301" w:lineRule="exact"/>
              <w:jc w:val="right"/>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412,456 </w:t>
            </w:r>
          </w:p>
        </w:tc>
      </w:tr>
      <w:tr w:rsidR="00D76F0D" w:rsidRPr="00D108EE" w:rsidTr="002125D1">
        <w:trPr>
          <w:trHeight w:val="111"/>
          <w:jc w:val="center"/>
        </w:trPr>
        <w:tc>
          <w:tcPr>
            <w:tcW w:w="877" w:type="pct"/>
            <w:vAlign w:val="bottom"/>
            <w:hideMark/>
          </w:tcPr>
          <w:p w:rsidR="00D76F0D" w:rsidRPr="00D108EE" w:rsidRDefault="00D76F0D" w:rsidP="00D76F0D">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Total credit risk exposure</w:t>
            </w:r>
          </w:p>
        </w:tc>
        <w:tc>
          <w:tcPr>
            <w:tcW w:w="343" w:type="pct"/>
            <w:tcBorders>
              <w:top w:val="nil"/>
              <w:left w:val="nil"/>
              <w:bottom w:val="single" w:sz="12" w:space="0" w:color="auto"/>
              <w:right w:val="nil"/>
            </w:tcBorders>
            <w:shd w:val="clear" w:color="auto" w:fill="auto"/>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29,112,605 </w:t>
            </w:r>
          </w:p>
        </w:tc>
        <w:tc>
          <w:tcPr>
            <w:tcW w:w="344" w:type="pct"/>
            <w:tcBorders>
              <w:top w:val="nil"/>
              <w:left w:val="nil"/>
              <w:bottom w:val="single" w:sz="12" w:space="0" w:color="auto"/>
              <w:right w:val="nil"/>
            </w:tcBorders>
            <w:shd w:val="clear" w:color="auto" w:fill="auto"/>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1,317,238 </w:t>
            </w:r>
          </w:p>
        </w:tc>
        <w:tc>
          <w:tcPr>
            <w:tcW w:w="344" w:type="pct"/>
            <w:tcBorders>
              <w:top w:val="nil"/>
              <w:left w:val="nil"/>
              <w:bottom w:val="single" w:sz="12" w:space="0" w:color="auto"/>
              <w:right w:val="nil"/>
            </w:tcBorders>
            <w:shd w:val="clear" w:color="auto" w:fill="auto"/>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1,831,386 </w:t>
            </w:r>
          </w:p>
        </w:tc>
        <w:tc>
          <w:tcPr>
            <w:tcW w:w="343" w:type="pct"/>
            <w:tcBorders>
              <w:top w:val="nil"/>
              <w:left w:val="nil"/>
              <w:bottom w:val="single" w:sz="12" w:space="0" w:color="auto"/>
              <w:right w:val="nil"/>
            </w:tcBorders>
            <w:shd w:val="clear" w:color="auto" w:fill="auto"/>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1,109,669 </w:t>
            </w:r>
          </w:p>
        </w:tc>
        <w:tc>
          <w:tcPr>
            <w:tcW w:w="344" w:type="pct"/>
            <w:tcBorders>
              <w:top w:val="nil"/>
              <w:left w:val="nil"/>
              <w:bottom w:val="single" w:sz="12" w:space="0" w:color="auto"/>
              <w:right w:val="nil"/>
            </w:tcBorders>
            <w:shd w:val="clear" w:color="auto" w:fill="auto"/>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6,257 </w:t>
            </w:r>
          </w:p>
        </w:tc>
        <w:tc>
          <w:tcPr>
            <w:tcW w:w="344" w:type="pct"/>
            <w:tcBorders>
              <w:top w:val="nil"/>
              <w:left w:val="nil"/>
              <w:bottom w:val="single" w:sz="12" w:space="0" w:color="auto"/>
              <w:right w:val="nil"/>
            </w:tcBorders>
            <w:shd w:val="clear" w:color="auto" w:fill="auto"/>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33,377,155 </w:t>
            </w:r>
          </w:p>
        </w:tc>
        <w:tc>
          <w:tcPr>
            <w:tcW w:w="343" w:type="pct"/>
            <w:tcBorders>
              <w:top w:val="nil"/>
              <w:left w:val="nil"/>
              <w:bottom w:val="single" w:sz="12" w:space="0" w:color="auto"/>
              <w:right w:val="nil"/>
            </w:tcBorders>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5,435,736 </w:t>
            </w:r>
          </w:p>
        </w:tc>
        <w:tc>
          <w:tcPr>
            <w:tcW w:w="344" w:type="pct"/>
            <w:tcBorders>
              <w:top w:val="nil"/>
              <w:left w:val="nil"/>
              <w:bottom w:val="single" w:sz="12" w:space="0" w:color="auto"/>
              <w:right w:val="nil"/>
            </w:tcBorders>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77,117 </w:t>
            </w:r>
          </w:p>
        </w:tc>
        <w:tc>
          <w:tcPr>
            <w:tcW w:w="344" w:type="pct"/>
            <w:tcBorders>
              <w:top w:val="nil"/>
              <w:left w:val="nil"/>
              <w:bottom w:val="single" w:sz="12" w:space="0" w:color="auto"/>
              <w:right w:val="nil"/>
            </w:tcBorders>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362,381 </w:t>
            </w:r>
          </w:p>
        </w:tc>
        <w:tc>
          <w:tcPr>
            <w:tcW w:w="343" w:type="pct"/>
            <w:tcBorders>
              <w:top w:val="nil"/>
              <w:left w:val="nil"/>
              <w:bottom w:val="single" w:sz="12" w:space="0" w:color="auto"/>
              <w:right w:val="nil"/>
            </w:tcBorders>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33,757 </w:t>
            </w:r>
          </w:p>
        </w:tc>
        <w:tc>
          <w:tcPr>
            <w:tcW w:w="344" w:type="pct"/>
            <w:tcBorders>
              <w:top w:val="nil"/>
              <w:left w:val="nil"/>
              <w:bottom w:val="single" w:sz="12" w:space="0" w:color="auto"/>
              <w:right w:val="nil"/>
            </w:tcBorders>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3,365 </w:t>
            </w:r>
          </w:p>
        </w:tc>
        <w:tc>
          <w:tcPr>
            <w:tcW w:w="343" w:type="pct"/>
            <w:tcBorders>
              <w:top w:val="nil"/>
              <w:left w:val="nil"/>
              <w:bottom w:val="single" w:sz="12" w:space="0" w:color="auto"/>
              <w:right w:val="nil"/>
            </w:tcBorders>
            <w:vAlign w:val="bottom"/>
          </w:tcPr>
          <w:p w:rsidR="00D76F0D" w:rsidRPr="00D108EE" w:rsidRDefault="00D76F0D" w:rsidP="00D76F0D">
            <w:pPr>
              <w:tabs>
                <w:tab w:val="right" w:pos="1202"/>
              </w:tabs>
              <w:spacing w:after="0" w:line="301" w:lineRule="exact"/>
              <w:jc w:val="right"/>
              <w:outlineLvl w:val="0"/>
              <w:rPr>
                <w:rFonts w:ascii="Calibri" w:eastAsia="Calibri" w:hAnsi="Calibri" w:cs="Arial"/>
                <w:b/>
                <w:bCs/>
                <w:color w:val="000000" w:themeColor="text1"/>
                <w:sz w:val="15"/>
                <w:szCs w:val="15"/>
                <w:lang w:val="en-US"/>
              </w:rPr>
            </w:pPr>
            <w:r>
              <w:rPr>
                <w:rFonts w:ascii="Calibri" w:eastAsia="Calibri" w:hAnsi="Calibri" w:cs="Arial"/>
                <w:b/>
                <w:bCs/>
                <w:color w:val="000000" w:themeColor="text1"/>
                <w:sz w:val="15"/>
                <w:szCs w:val="15"/>
              </w:rPr>
              <w:t xml:space="preserve"> 5,912,356 </w:t>
            </w:r>
          </w:p>
        </w:tc>
      </w:tr>
      <w:bookmarkEnd w:id="756"/>
    </w:tbl>
    <w:p w:rsidR="00712478" w:rsidRPr="00D108EE" w:rsidRDefault="00712478" w:rsidP="00900DBE">
      <w:pPr>
        <w:spacing w:after="0" w:line="240" w:lineRule="auto"/>
        <w:jc w:val="both"/>
        <w:rPr>
          <w:rFonts w:ascii="Calibri" w:eastAsia="Times New Roman" w:hAnsi="Calibri" w:cs="Arial"/>
          <w:b/>
          <w:color w:val="000000" w:themeColor="text1"/>
          <w:sz w:val="20"/>
          <w:szCs w:val="20"/>
          <w:lang w:val="en-US"/>
        </w:rPr>
        <w:sectPr w:rsidR="00712478" w:rsidRPr="00D108EE" w:rsidSect="00900DBE">
          <w:pgSz w:w="16838" w:h="11906" w:orient="landscape"/>
          <w:pgMar w:top="1418" w:right="1418" w:bottom="1134" w:left="1418" w:header="709" w:footer="709" w:gutter="0"/>
          <w:cols w:space="708"/>
          <w:docGrid w:linePitch="360"/>
        </w:sectPr>
      </w:pPr>
    </w:p>
    <w:p w:rsidR="00712478" w:rsidRPr="00D108EE" w:rsidRDefault="00712478" w:rsidP="00712478">
      <w:pPr>
        <w:spacing w:after="0" w:line="240" w:lineRule="auto"/>
        <w:jc w:val="both"/>
        <w:rPr>
          <w:rFonts w:ascii="Calibri" w:eastAsia="Times New Roman" w:hAnsi="Calibri" w:cs="Calibri"/>
          <w:b/>
          <w:bCs/>
          <w:color w:val="000000" w:themeColor="text1"/>
          <w:sz w:val="12"/>
          <w:szCs w:val="12"/>
          <w:lang w:val="en-US" w:eastAsia="hr-HR"/>
        </w:rPr>
      </w:pPr>
    </w:p>
    <w:p w:rsidR="00712478" w:rsidRPr="00D108EE" w:rsidRDefault="00712478" w:rsidP="00712478">
      <w:pPr>
        <w:spacing w:after="0" w:line="240" w:lineRule="auto"/>
        <w:jc w:val="both"/>
        <w:rPr>
          <w:rFonts w:ascii="Calibri" w:eastAsia="Times New Roman" w:hAnsi="Calibri" w:cs="Calibri"/>
          <w:bCs/>
          <w:color w:val="000000" w:themeColor="text1"/>
          <w:lang w:val="en-US"/>
        </w:rPr>
      </w:pPr>
      <w:bookmarkStart w:id="758" w:name="_Hlk37079030"/>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712478" w:rsidRPr="00D108EE" w:rsidRDefault="00712478" w:rsidP="00712478">
      <w:pPr>
        <w:tabs>
          <w:tab w:val="left" w:pos="709"/>
          <w:tab w:val="left" w:pos="851"/>
        </w:tabs>
        <w:spacing w:after="0" w:line="240" w:lineRule="auto"/>
        <w:jc w:val="both"/>
        <w:rPr>
          <w:rFonts w:ascii="Calibri" w:eastAsia="Times New Roman" w:hAnsi="Calibri" w:cs="Arial"/>
          <w:color w:val="000000" w:themeColor="text1"/>
          <w:sz w:val="12"/>
          <w:szCs w:val="12"/>
          <w:lang w:val="en-US"/>
        </w:rPr>
      </w:pPr>
    </w:p>
    <w:p w:rsidR="00712478" w:rsidRPr="00D108EE" w:rsidRDefault="00712478" w:rsidP="00712478">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712478" w:rsidRPr="00D108EE" w:rsidRDefault="00712478" w:rsidP="00712478">
      <w:pPr>
        <w:spacing w:after="0" w:line="240" w:lineRule="auto"/>
        <w:jc w:val="both"/>
        <w:rPr>
          <w:rFonts w:ascii="Calibri" w:eastAsia="Times New Roman" w:hAnsi="Calibri" w:cs="Arial"/>
          <w:b/>
          <w:color w:val="000000" w:themeColor="text1"/>
          <w:sz w:val="12"/>
          <w:szCs w:val="12"/>
          <w:lang w:val="en-US"/>
        </w:rPr>
      </w:pPr>
    </w:p>
    <w:p w:rsidR="00712478" w:rsidRPr="00D108EE" w:rsidRDefault="00712478" w:rsidP="00712478">
      <w:pPr>
        <w:spacing w:after="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Credit risk quality according to type of financial assets (continued)</w:t>
      </w:r>
    </w:p>
    <w:bookmarkEnd w:id="758"/>
    <w:p w:rsidR="00712478" w:rsidRPr="00D108EE" w:rsidRDefault="00712478" w:rsidP="00712478">
      <w:pPr>
        <w:spacing w:after="0"/>
        <w:rPr>
          <w:rFonts w:ascii="Calibri" w:eastAsia="Times New Roman" w:hAnsi="Calibri" w:cs="Arial"/>
          <w:b/>
          <w:color w:val="000000" w:themeColor="text1"/>
          <w:sz w:val="12"/>
          <w:szCs w:val="12"/>
          <w:lang w:val="en-US"/>
        </w:rPr>
      </w:pPr>
    </w:p>
    <w:p w:rsidR="00712478" w:rsidRPr="00D108EE" w:rsidRDefault="00712478" w:rsidP="00712478">
      <w:pPr>
        <w:spacing w:after="0" w:line="240" w:lineRule="auto"/>
        <w:jc w:val="both"/>
        <w:rPr>
          <w:rFonts w:ascii="Calibri" w:eastAsia="Calibri" w:hAnsi="Calibri" w:cs="Arial"/>
          <w:color w:val="000000" w:themeColor="text1"/>
          <w:sz w:val="19"/>
          <w:szCs w:val="19"/>
          <w:lang w:val="en-US"/>
        </w:rPr>
      </w:pPr>
      <w:r w:rsidRPr="00D108EE">
        <w:rPr>
          <w:rFonts w:ascii="Calibri" w:eastAsia="Calibri" w:hAnsi="Calibri" w:cs="Arial"/>
          <w:color w:val="000000" w:themeColor="text1"/>
          <w:sz w:val="19"/>
          <w:szCs w:val="19"/>
          <w:lang w:val="en-US"/>
        </w:rPr>
        <w:t>Credit risk analysis, net exposure, before and after the effect of mitigation through collateral received, according to the type of financial assets on positions of assets and guarantees and commitments by risk category, is as follows:</w:t>
      </w:r>
    </w:p>
    <w:tbl>
      <w:tblPr>
        <w:tblW w:w="5200" w:type="pct"/>
        <w:jc w:val="center"/>
        <w:tblLook w:val="04A0" w:firstRow="1" w:lastRow="0" w:firstColumn="1" w:lastColumn="0" w:noHBand="0" w:noVBand="1"/>
      </w:tblPr>
      <w:tblGrid>
        <w:gridCol w:w="2553"/>
        <w:gridCol w:w="999"/>
        <w:gridCol w:w="1002"/>
        <w:gridCol w:w="1002"/>
        <w:gridCol w:w="999"/>
        <w:gridCol w:w="1002"/>
        <w:gridCol w:w="1002"/>
        <w:gridCol w:w="999"/>
        <w:gridCol w:w="1002"/>
        <w:gridCol w:w="1002"/>
        <w:gridCol w:w="999"/>
        <w:gridCol w:w="1002"/>
        <w:gridCol w:w="999"/>
      </w:tblGrid>
      <w:tr w:rsidR="00712478" w:rsidRPr="00D108EE" w:rsidTr="00716C7A">
        <w:trPr>
          <w:trHeight w:val="1454"/>
          <w:jc w:val="center"/>
        </w:trPr>
        <w:tc>
          <w:tcPr>
            <w:tcW w:w="877" w:type="pct"/>
          </w:tcPr>
          <w:p w:rsidR="00712478" w:rsidRPr="00D108EE" w:rsidRDefault="00712478" w:rsidP="00716C7A">
            <w:pPr>
              <w:spacing w:after="0" w:line="240" w:lineRule="auto"/>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br w:type="page"/>
              <w:t>Bank</w:t>
            </w:r>
          </w:p>
          <w:p w:rsidR="00712478" w:rsidRPr="00D108EE" w:rsidRDefault="00712478" w:rsidP="00716C7A">
            <w:pPr>
              <w:spacing w:after="0" w:line="240" w:lineRule="auto"/>
              <w:rPr>
                <w:rFonts w:ascii="Calibri" w:eastAsia="Calibri" w:hAnsi="Calibri" w:cs="Arial"/>
                <w:b/>
                <w:bCs/>
                <w:color w:val="000000" w:themeColor="text1"/>
                <w:sz w:val="15"/>
                <w:szCs w:val="15"/>
                <w:lang w:val="en-US"/>
              </w:rPr>
            </w:pPr>
          </w:p>
          <w:p w:rsidR="00712478" w:rsidRPr="00D108EE" w:rsidRDefault="00712478" w:rsidP="00716C7A">
            <w:pPr>
              <w:spacing w:after="0" w:line="240" w:lineRule="auto"/>
              <w:rPr>
                <w:rFonts w:ascii="Calibri" w:eastAsia="Calibri" w:hAnsi="Calibri" w:cs="Arial"/>
                <w:color w:val="000000" w:themeColor="text1"/>
                <w:sz w:val="15"/>
                <w:szCs w:val="15"/>
                <w:lang w:val="en-US"/>
              </w:rPr>
            </w:pPr>
            <w:r w:rsidRPr="00D108EE">
              <w:rPr>
                <w:rFonts w:ascii="Calibri" w:eastAsia="Calibri" w:hAnsi="Calibri" w:cs="Arial"/>
                <w:b/>
                <w:bCs/>
                <w:color w:val="000000" w:themeColor="text1"/>
                <w:sz w:val="15"/>
                <w:szCs w:val="15"/>
                <w:lang w:val="en-US"/>
              </w:rPr>
              <w:t>31 December 2019</w:t>
            </w:r>
          </w:p>
        </w:tc>
        <w:tc>
          <w:tcPr>
            <w:tcW w:w="343" w:type="pct"/>
            <w:vAlign w:val="bottom"/>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1</w:t>
            </w:r>
          </w:p>
        </w:tc>
        <w:tc>
          <w:tcPr>
            <w:tcW w:w="344" w:type="pct"/>
            <w:vAlign w:val="bottom"/>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2</w:t>
            </w:r>
          </w:p>
        </w:tc>
        <w:tc>
          <w:tcPr>
            <w:tcW w:w="344" w:type="pct"/>
            <w:vAlign w:val="bottom"/>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 risk Stage 3</w:t>
            </w:r>
          </w:p>
        </w:tc>
        <w:tc>
          <w:tcPr>
            <w:tcW w:w="343" w:type="pct"/>
            <w:vAlign w:val="bottom"/>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w:t>
            </w:r>
          </w:p>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exposure of portfolio of risk POCI</w:t>
            </w:r>
          </w:p>
        </w:tc>
        <w:tc>
          <w:tcPr>
            <w:tcW w:w="344" w:type="pct"/>
            <w:vAlign w:val="bottom"/>
            <w:hideMark/>
          </w:tcPr>
          <w:p w:rsidR="00712478" w:rsidRPr="00D108EE" w:rsidRDefault="00712478" w:rsidP="00716C7A">
            <w:pPr>
              <w:spacing w:after="0" w:line="240" w:lineRule="auto"/>
              <w:jc w:val="right"/>
              <w:rPr>
                <w:rFonts w:ascii="Calibri" w:eastAsia="Calibri" w:hAnsi="Calibri" w:cs="Times New Roman"/>
                <w:color w:val="000000" w:themeColor="text1"/>
                <w:sz w:val="15"/>
                <w:szCs w:val="15"/>
                <w:lang w:val="en-US"/>
              </w:rPr>
            </w:pPr>
            <w:r w:rsidRPr="00D108EE">
              <w:rPr>
                <w:rFonts w:ascii="Calibri" w:eastAsia="Calibri" w:hAnsi="Calibri" w:cs="Arial"/>
                <w:b/>
                <w:color w:val="000000" w:themeColor="text1"/>
                <w:sz w:val="15"/>
                <w:szCs w:val="15"/>
                <w:lang w:val="en-US"/>
              </w:rPr>
              <w:t>Not subject to IFRS 9</w:t>
            </w:r>
          </w:p>
        </w:tc>
        <w:tc>
          <w:tcPr>
            <w:tcW w:w="344" w:type="pct"/>
            <w:vAlign w:val="bottom"/>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Net exposure of total portfolio</w:t>
            </w:r>
          </w:p>
        </w:tc>
        <w:tc>
          <w:tcPr>
            <w:tcW w:w="343" w:type="pct"/>
            <w:vAlign w:val="bottom"/>
            <w:hideMark/>
          </w:tcPr>
          <w:p w:rsidR="00712478" w:rsidRPr="00D108EE" w:rsidRDefault="00712478" w:rsidP="00716C7A">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1</w:t>
            </w:r>
          </w:p>
        </w:tc>
        <w:tc>
          <w:tcPr>
            <w:tcW w:w="344" w:type="pct"/>
            <w:vAlign w:val="bottom"/>
            <w:hideMark/>
          </w:tcPr>
          <w:p w:rsidR="00712478" w:rsidRPr="00D108EE" w:rsidRDefault="00712478" w:rsidP="00716C7A">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2</w:t>
            </w:r>
          </w:p>
        </w:tc>
        <w:tc>
          <w:tcPr>
            <w:tcW w:w="344" w:type="pct"/>
            <w:vAlign w:val="bottom"/>
            <w:hideMark/>
          </w:tcPr>
          <w:p w:rsidR="00712478" w:rsidRPr="00D108EE" w:rsidRDefault="00712478" w:rsidP="00716C7A">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Stage 3</w:t>
            </w:r>
          </w:p>
        </w:tc>
        <w:tc>
          <w:tcPr>
            <w:tcW w:w="343" w:type="pct"/>
            <w:vAlign w:val="bottom"/>
            <w:hideMark/>
          </w:tcPr>
          <w:p w:rsidR="00712478" w:rsidRPr="00D108EE" w:rsidRDefault="00712478" w:rsidP="00716C7A">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Net exposure of portfolio after the effect of mitigation through collateral received POCI</w:t>
            </w:r>
          </w:p>
        </w:tc>
        <w:tc>
          <w:tcPr>
            <w:tcW w:w="344" w:type="pct"/>
            <w:vAlign w:val="bottom"/>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Not subject to IFRS 9 after the effect of mitigation through</w:t>
            </w:r>
          </w:p>
          <w:p w:rsidR="00712478" w:rsidRPr="00D108EE" w:rsidRDefault="00712478" w:rsidP="00716C7A">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 xml:space="preserve"> collateral received</w:t>
            </w:r>
          </w:p>
        </w:tc>
        <w:tc>
          <w:tcPr>
            <w:tcW w:w="343" w:type="pct"/>
            <w:vAlign w:val="bottom"/>
            <w:hideMark/>
          </w:tcPr>
          <w:p w:rsidR="00712478" w:rsidRPr="00D108EE" w:rsidRDefault="00712478" w:rsidP="00716C7A">
            <w:pPr>
              <w:spacing w:after="0" w:line="240" w:lineRule="auto"/>
              <w:jc w:val="right"/>
              <w:rPr>
                <w:rFonts w:ascii="Calibri" w:eastAsia="Calibri" w:hAnsi="Calibri" w:cs="Arial"/>
                <w:b/>
                <w:color w:val="000000" w:themeColor="text1"/>
                <w:sz w:val="15"/>
                <w:szCs w:val="15"/>
                <w:highlight w:val="yellow"/>
                <w:lang w:val="en-US"/>
              </w:rPr>
            </w:pPr>
            <w:r w:rsidRPr="00D108EE">
              <w:rPr>
                <w:rFonts w:ascii="Calibri" w:eastAsia="Calibri" w:hAnsi="Calibri" w:cs="Arial"/>
                <w:b/>
                <w:color w:val="000000" w:themeColor="text1"/>
                <w:sz w:val="15"/>
                <w:szCs w:val="15"/>
                <w:lang w:val="en-US"/>
              </w:rPr>
              <w:t xml:space="preserve">Net exposure of total portfolio after the effect of mitigation through collateral received </w:t>
            </w:r>
          </w:p>
        </w:tc>
      </w:tr>
      <w:tr w:rsidR="00712478" w:rsidRPr="00D108EE" w:rsidTr="00716C7A">
        <w:trPr>
          <w:trHeight w:val="126"/>
          <w:jc w:val="center"/>
        </w:trPr>
        <w:tc>
          <w:tcPr>
            <w:tcW w:w="877" w:type="pct"/>
          </w:tcPr>
          <w:p w:rsidR="00712478" w:rsidRPr="00D108EE" w:rsidRDefault="00712478" w:rsidP="00716C7A">
            <w:pPr>
              <w:spacing w:after="0" w:line="240" w:lineRule="auto"/>
              <w:rPr>
                <w:rFonts w:ascii="Calibri" w:eastAsia="Calibri" w:hAnsi="Calibri" w:cs="Arial"/>
                <w:b/>
                <w:bCs/>
                <w:color w:val="000000" w:themeColor="text1"/>
                <w:sz w:val="15"/>
                <w:szCs w:val="15"/>
                <w:lang w:val="en-US"/>
              </w:rPr>
            </w:pPr>
          </w:p>
        </w:tc>
        <w:tc>
          <w:tcPr>
            <w:tcW w:w="343"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4"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c>
          <w:tcPr>
            <w:tcW w:w="343" w:type="pct"/>
            <w:hideMark/>
          </w:tcPr>
          <w:p w:rsidR="00712478" w:rsidRPr="00D108EE" w:rsidRDefault="00712478" w:rsidP="00716C7A">
            <w:pPr>
              <w:spacing w:after="0" w:line="240" w:lineRule="auto"/>
              <w:jc w:val="right"/>
              <w:rPr>
                <w:rFonts w:ascii="Calibri" w:eastAsia="Calibri" w:hAnsi="Calibri" w:cs="Arial"/>
                <w:b/>
                <w:color w:val="000000" w:themeColor="text1"/>
                <w:sz w:val="15"/>
                <w:szCs w:val="15"/>
                <w:lang w:val="en-US"/>
              </w:rPr>
            </w:pPr>
            <w:r w:rsidRPr="00D108EE">
              <w:rPr>
                <w:rFonts w:ascii="Calibri" w:eastAsia="Calibri" w:hAnsi="Calibri" w:cs="Arial"/>
                <w:b/>
                <w:color w:val="000000" w:themeColor="text1"/>
                <w:sz w:val="15"/>
                <w:szCs w:val="15"/>
                <w:lang w:val="en-US"/>
              </w:rPr>
              <w:t>HRK ‘000</w:t>
            </w:r>
          </w:p>
        </w:tc>
      </w:tr>
      <w:tr w:rsidR="00712478" w:rsidRPr="00D108EE" w:rsidTr="00716C7A">
        <w:trPr>
          <w:trHeight w:val="92"/>
          <w:jc w:val="center"/>
        </w:trPr>
        <w:tc>
          <w:tcPr>
            <w:tcW w:w="877" w:type="pct"/>
            <w:hideMark/>
          </w:tcPr>
          <w:p w:rsidR="00712478" w:rsidRPr="00D108EE" w:rsidRDefault="00712478" w:rsidP="00716C7A">
            <w:pPr>
              <w:tabs>
                <w:tab w:val="right" w:pos="1202"/>
              </w:tabs>
              <w:spacing w:after="0" w:line="301"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Assets</w:t>
            </w:r>
          </w:p>
        </w:tc>
        <w:tc>
          <w:tcPr>
            <w:tcW w:w="343"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c>
          <w:tcPr>
            <w:tcW w:w="343"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p>
        </w:tc>
      </w:tr>
      <w:tr w:rsidR="00712478" w:rsidRPr="00D108EE" w:rsidTr="002125D1">
        <w:trPr>
          <w:trHeight w:val="149"/>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Cash on hand and current accounts with banks</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881,482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881,482 </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r>
      <w:tr w:rsidR="00712478" w:rsidRPr="00D108EE" w:rsidTr="002125D1">
        <w:trPr>
          <w:trHeight w:val="149"/>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Deposits with other banks</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553,470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553,470 </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r>
      <w:tr w:rsidR="00712478" w:rsidRPr="00D108EE" w:rsidTr="002125D1">
        <w:trPr>
          <w:trHeight w:val="114"/>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Loans to financial institutions</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9,363,335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73,076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11,295 </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9,447,706 </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r>
      <w:tr w:rsidR="00712478" w:rsidRPr="00D108EE" w:rsidTr="002125D1">
        <w:trPr>
          <w:trHeight w:val="149"/>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Loans to other customers</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10,084,080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1,136,882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1,414,424 </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1,064,248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13,699,634 </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4,065,803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164,484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194,117 </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597,289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5,021,693 </w:t>
            </w:r>
          </w:p>
        </w:tc>
      </w:tr>
      <w:tr w:rsidR="00712478" w:rsidRPr="00D108EE" w:rsidTr="002125D1">
        <w:trPr>
          <w:trHeight w:val="149"/>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Financial assets at fair value through profit or loss</w:t>
            </w:r>
          </w:p>
        </w:tc>
        <w:tc>
          <w:tcPr>
            <w:tcW w:w="343"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snapToGrid w:val="0"/>
                <w:color w:val="000000" w:themeColor="text1"/>
                <w:sz w:val="15"/>
                <w:szCs w:val="15"/>
                <w:lang w:val="en-US"/>
              </w:rPr>
              <w:t xml:space="preserve"> 2,234 </w:t>
            </w:r>
          </w:p>
        </w:tc>
        <w:tc>
          <w:tcPr>
            <w:tcW w:w="344"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highlight w:val="yellow"/>
                <w:lang w:val="en-US"/>
              </w:rPr>
            </w:pPr>
            <w:r w:rsidRPr="00D108EE">
              <w:rPr>
                <w:rFonts w:ascii="Calibri" w:eastAsia="Calibri" w:hAnsi="Calibri" w:cs="Arial"/>
                <w:snapToGrid w:val="0"/>
                <w:color w:val="000000" w:themeColor="text1"/>
                <w:sz w:val="15"/>
                <w:szCs w:val="15"/>
                <w:lang w:val="en-US"/>
              </w:rPr>
              <w:t xml:space="preserve"> 2,234 </w:t>
            </w:r>
          </w:p>
        </w:tc>
        <w:tc>
          <w:tcPr>
            <w:tcW w:w="343"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snapToGrid w:val="0"/>
                <w:color w:val="000000" w:themeColor="text1"/>
                <w:sz w:val="15"/>
                <w:szCs w:val="15"/>
                <w:lang w:val="en-US"/>
              </w:rPr>
              <w:t xml:space="preserve"> 2,234 </w:t>
            </w:r>
          </w:p>
        </w:tc>
        <w:tc>
          <w:tcPr>
            <w:tcW w:w="343"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color w:val="000000" w:themeColor="text1"/>
                <w:spacing w:val="-2"/>
                <w:sz w:val="15"/>
                <w:szCs w:val="15"/>
                <w:lang w:val="en-US"/>
              </w:rPr>
            </w:pPr>
            <w:r w:rsidRPr="00D108EE">
              <w:rPr>
                <w:rFonts w:ascii="Calibri" w:eastAsia="Calibri" w:hAnsi="Calibri" w:cs="Arial"/>
                <w:snapToGrid w:val="0"/>
                <w:color w:val="000000" w:themeColor="text1"/>
                <w:sz w:val="15"/>
                <w:szCs w:val="15"/>
                <w:lang w:val="en-US"/>
              </w:rPr>
              <w:t xml:space="preserve"> 2,234 </w:t>
            </w:r>
          </w:p>
        </w:tc>
      </w:tr>
      <w:tr w:rsidR="00712478" w:rsidRPr="00D108EE" w:rsidTr="002125D1">
        <w:trPr>
          <w:trHeight w:val="126"/>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Financial assets at fair value through other comprehensive income</w:t>
            </w:r>
          </w:p>
        </w:tc>
        <w:tc>
          <w:tcPr>
            <w:tcW w:w="343"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1,509,299 </w:t>
            </w:r>
          </w:p>
        </w:tc>
        <w:tc>
          <w:tcPr>
            <w:tcW w:w="344"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875 </w:t>
            </w:r>
          </w:p>
        </w:tc>
        <w:tc>
          <w:tcPr>
            <w:tcW w:w="344"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2,222 </w:t>
            </w:r>
          </w:p>
        </w:tc>
        <w:tc>
          <w:tcPr>
            <w:tcW w:w="343"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highlight w:val="yellow"/>
                <w:lang w:val="en-US"/>
              </w:rPr>
            </w:pPr>
            <w:r w:rsidRPr="00D108EE">
              <w:rPr>
                <w:rFonts w:ascii="Calibri" w:eastAsia="Calibri" w:hAnsi="Calibri" w:cs="Arial"/>
                <w:snapToGrid w:val="0"/>
                <w:color w:val="000000" w:themeColor="text1"/>
                <w:sz w:val="15"/>
                <w:szCs w:val="15"/>
                <w:lang w:val="en-US"/>
              </w:rPr>
              <w:t xml:space="preserve"> 1,512,396 </w:t>
            </w:r>
          </w:p>
        </w:tc>
        <w:tc>
          <w:tcPr>
            <w:tcW w:w="343"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1,509,299 </w:t>
            </w:r>
          </w:p>
        </w:tc>
        <w:tc>
          <w:tcPr>
            <w:tcW w:w="344"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875 </w:t>
            </w:r>
          </w:p>
        </w:tc>
        <w:tc>
          <w:tcPr>
            <w:tcW w:w="344"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2,222 </w:t>
            </w:r>
          </w:p>
        </w:tc>
        <w:tc>
          <w:tcPr>
            <w:tcW w:w="343"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snapToGrid w:val="0"/>
                <w:color w:val="000000" w:themeColor="text1"/>
                <w:sz w:val="15"/>
                <w:szCs w:val="15"/>
                <w:highlight w:val="yellow"/>
                <w:lang w:val="en-US"/>
              </w:rPr>
            </w:pPr>
            <w:r w:rsidRPr="00D108EE">
              <w:rPr>
                <w:rFonts w:ascii="Calibri" w:eastAsia="Calibri" w:hAnsi="Calibri" w:cs="Arial"/>
                <w:snapToGrid w:val="0"/>
                <w:color w:val="000000" w:themeColor="text1"/>
                <w:sz w:val="15"/>
                <w:szCs w:val="15"/>
                <w:lang w:val="en-US"/>
              </w:rPr>
              <w:t xml:space="preserve"> 1,512,396 </w:t>
            </w:r>
          </w:p>
        </w:tc>
      </w:tr>
      <w:tr w:rsidR="00712478" w:rsidRPr="00D108EE" w:rsidTr="002125D1">
        <w:trPr>
          <w:trHeight w:val="74"/>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Other assets</w:t>
            </w:r>
          </w:p>
        </w:tc>
        <w:tc>
          <w:tcPr>
            <w:tcW w:w="343" w:type="pct"/>
            <w:tcBorders>
              <w:top w:val="nil"/>
              <w:left w:val="nil"/>
              <w:bottom w:val="single" w:sz="8" w:space="0" w:color="auto"/>
              <w:right w:val="nil"/>
            </w:tcBorders>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4,592 </w:t>
            </w:r>
          </w:p>
        </w:tc>
        <w:tc>
          <w:tcPr>
            <w:tcW w:w="344" w:type="pct"/>
            <w:tcBorders>
              <w:top w:val="nil"/>
              <w:left w:val="nil"/>
              <w:bottom w:val="single" w:sz="8" w:space="0" w:color="auto"/>
              <w:right w:val="nil"/>
            </w:tcBorders>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55 </w:t>
            </w:r>
          </w:p>
        </w:tc>
        <w:tc>
          <w:tcPr>
            <w:tcW w:w="344" w:type="pct"/>
            <w:tcBorders>
              <w:top w:val="nil"/>
              <w:left w:val="nil"/>
              <w:bottom w:val="single" w:sz="8" w:space="0" w:color="auto"/>
              <w:right w:val="nil"/>
            </w:tcBorders>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1,656 </w:t>
            </w:r>
          </w:p>
        </w:tc>
        <w:tc>
          <w:tcPr>
            <w:tcW w:w="343" w:type="pct"/>
            <w:tcBorders>
              <w:top w:val="nil"/>
              <w:left w:val="nil"/>
              <w:bottom w:val="single" w:sz="8" w:space="0" w:color="auto"/>
              <w:right w:val="nil"/>
            </w:tcBorders>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38 </w:t>
            </w:r>
          </w:p>
        </w:tc>
        <w:tc>
          <w:tcPr>
            <w:tcW w:w="344" w:type="pct"/>
            <w:tcBorders>
              <w:top w:val="nil"/>
              <w:left w:val="nil"/>
              <w:bottom w:val="single" w:sz="8" w:space="0" w:color="auto"/>
              <w:right w:val="nil"/>
            </w:tcBorders>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tcBorders>
              <w:top w:val="nil"/>
              <w:left w:val="nil"/>
              <w:bottom w:val="single" w:sz="8" w:space="0" w:color="auto"/>
              <w:right w:val="nil"/>
            </w:tcBorders>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6,341 </w:t>
            </w:r>
          </w:p>
        </w:tc>
        <w:tc>
          <w:tcPr>
            <w:tcW w:w="343" w:type="pct"/>
            <w:tcBorders>
              <w:top w:val="nil"/>
              <w:left w:val="nil"/>
              <w:bottom w:val="single" w:sz="8" w:space="0" w:color="auto"/>
              <w:right w:val="nil"/>
            </w:tcBorders>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 </w:t>
            </w:r>
          </w:p>
        </w:tc>
        <w:tc>
          <w:tcPr>
            <w:tcW w:w="344" w:type="pct"/>
            <w:tcBorders>
              <w:top w:val="nil"/>
              <w:left w:val="nil"/>
              <w:bottom w:val="single" w:sz="8" w:space="0" w:color="auto"/>
              <w:right w:val="nil"/>
            </w:tcBorders>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50 </w:t>
            </w:r>
          </w:p>
        </w:tc>
        <w:tc>
          <w:tcPr>
            <w:tcW w:w="344" w:type="pct"/>
            <w:tcBorders>
              <w:top w:val="nil"/>
              <w:left w:val="nil"/>
              <w:bottom w:val="single" w:sz="8" w:space="0" w:color="auto"/>
              <w:right w:val="nil"/>
            </w:tcBorders>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1,345 </w:t>
            </w:r>
          </w:p>
        </w:tc>
        <w:tc>
          <w:tcPr>
            <w:tcW w:w="343" w:type="pct"/>
            <w:tcBorders>
              <w:top w:val="nil"/>
              <w:left w:val="nil"/>
              <w:bottom w:val="single" w:sz="8" w:space="0" w:color="auto"/>
              <w:right w:val="nil"/>
            </w:tcBorders>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tcBorders>
              <w:top w:val="nil"/>
              <w:left w:val="nil"/>
              <w:bottom w:val="single" w:sz="8" w:space="0" w:color="auto"/>
              <w:right w:val="nil"/>
            </w:tcBorders>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tcBorders>
              <w:top w:val="nil"/>
              <w:left w:val="nil"/>
              <w:bottom w:val="single" w:sz="8" w:space="0" w:color="auto"/>
              <w:right w:val="nil"/>
            </w:tcBorders>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1,396 </w:t>
            </w:r>
          </w:p>
        </w:tc>
      </w:tr>
      <w:tr w:rsidR="00712478" w:rsidRPr="00D108EE" w:rsidTr="002125D1">
        <w:trPr>
          <w:trHeight w:val="97"/>
          <w:jc w:val="center"/>
        </w:trPr>
        <w:tc>
          <w:tcPr>
            <w:tcW w:w="877" w:type="pct"/>
            <w:hideMark/>
          </w:tcPr>
          <w:p w:rsidR="00712478" w:rsidRPr="00D108EE" w:rsidRDefault="00712478" w:rsidP="00716C7A">
            <w:pPr>
              <w:tabs>
                <w:tab w:val="right" w:pos="1202"/>
              </w:tabs>
              <w:spacing w:after="0" w:line="301"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Total</w:t>
            </w:r>
          </w:p>
        </w:tc>
        <w:tc>
          <w:tcPr>
            <w:tcW w:w="343" w:type="pct"/>
            <w:tcBorders>
              <w:top w:val="nil"/>
              <w:left w:val="nil"/>
              <w:bottom w:val="single" w:sz="12" w:space="0" w:color="auto"/>
              <w:right w:val="nil"/>
            </w:tcBorders>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22,396,258 </w:t>
            </w:r>
          </w:p>
        </w:tc>
        <w:tc>
          <w:tcPr>
            <w:tcW w:w="344" w:type="pct"/>
            <w:tcBorders>
              <w:top w:val="nil"/>
              <w:left w:val="nil"/>
              <w:bottom w:val="single" w:sz="12" w:space="0" w:color="auto"/>
              <w:right w:val="nil"/>
            </w:tcBorders>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1,210,888 </w:t>
            </w:r>
          </w:p>
        </w:tc>
        <w:tc>
          <w:tcPr>
            <w:tcW w:w="344" w:type="pct"/>
            <w:tcBorders>
              <w:top w:val="nil"/>
              <w:left w:val="nil"/>
              <w:bottom w:val="single" w:sz="12" w:space="0" w:color="auto"/>
              <w:right w:val="nil"/>
            </w:tcBorders>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1,429,597 </w:t>
            </w:r>
          </w:p>
        </w:tc>
        <w:tc>
          <w:tcPr>
            <w:tcW w:w="343" w:type="pct"/>
            <w:tcBorders>
              <w:top w:val="nil"/>
              <w:left w:val="nil"/>
              <w:bottom w:val="single" w:sz="12" w:space="0" w:color="auto"/>
              <w:right w:val="nil"/>
            </w:tcBorders>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1,064,286 </w:t>
            </w:r>
          </w:p>
        </w:tc>
        <w:tc>
          <w:tcPr>
            <w:tcW w:w="344" w:type="pct"/>
            <w:tcBorders>
              <w:top w:val="nil"/>
              <w:left w:val="nil"/>
              <w:bottom w:val="single" w:sz="12" w:space="0" w:color="auto"/>
              <w:right w:val="nil"/>
            </w:tcBorders>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2,234 </w:t>
            </w:r>
          </w:p>
        </w:tc>
        <w:tc>
          <w:tcPr>
            <w:tcW w:w="344" w:type="pct"/>
            <w:tcBorders>
              <w:top w:val="nil"/>
              <w:left w:val="nil"/>
              <w:bottom w:val="single" w:sz="12" w:space="0" w:color="auto"/>
              <w:right w:val="nil"/>
            </w:tcBorders>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26,103,263 </w:t>
            </w:r>
          </w:p>
        </w:tc>
        <w:tc>
          <w:tcPr>
            <w:tcW w:w="343" w:type="pct"/>
            <w:tcBorders>
              <w:top w:val="nil"/>
              <w:left w:val="nil"/>
              <w:bottom w:val="single" w:sz="12" w:space="0" w:color="auto"/>
              <w:right w:val="nil"/>
            </w:tcBorders>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5,575,103 </w:t>
            </w:r>
          </w:p>
        </w:tc>
        <w:tc>
          <w:tcPr>
            <w:tcW w:w="344" w:type="pct"/>
            <w:tcBorders>
              <w:top w:val="nil"/>
              <w:left w:val="nil"/>
              <w:bottom w:val="single" w:sz="12" w:space="0" w:color="auto"/>
              <w:right w:val="nil"/>
            </w:tcBorders>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165,409 </w:t>
            </w:r>
          </w:p>
        </w:tc>
        <w:tc>
          <w:tcPr>
            <w:tcW w:w="344" w:type="pct"/>
            <w:tcBorders>
              <w:top w:val="nil"/>
              <w:left w:val="nil"/>
              <w:bottom w:val="single" w:sz="12" w:space="0" w:color="auto"/>
              <w:right w:val="nil"/>
            </w:tcBorders>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197,684 </w:t>
            </w:r>
          </w:p>
        </w:tc>
        <w:tc>
          <w:tcPr>
            <w:tcW w:w="343" w:type="pct"/>
            <w:tcBorders>
              <w:top w:val="nil"/>
              <w:left w:val="nil"/>
              <w:bottom w:val="single" w:sz="12" w:space="0" w:color="auto"/>
              <w:right w:val="nil"/>
            </w:tcBorders>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597,289 </w:t>
            </w:r>
          </w:p>
        </w:tc>
        <w:tc>
          <w:tcPr>
            <w:tcW w:w="344" w:type="pct"/>
            <w:tcBorders>
              <w:top w:val="nil"/>
              <w:left w:val="nil"/>
              <w:bottom w:val="single" w:sz="12" w:space="0" w:color="auto"/>
              <w:right w:val="nil"/>
            </w:tcBorders>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2,234 </w:t>
            </w:r>
          </w:p>
        </w:tc>
        <w:tc>
          <w:tcPr>
            <w:tcW w:w="343" w:type="pct"/>
            <w:tcBorders>
              <w:top w:val="nil"/>
              <w:left w:val="nil"/>
              <w:bottom w:val="single" w:sz="12" w:space="0" w:color="auto"/>
              <w:right w:val="nil"/>
            </w:tcBorders>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6,537,719 </w:t>
            </w:r>
          </w:p>
        </w:tc>
      </w:tr>
      <w:tr w:rsidR="00712478" w:rsidRPr="00D108EE" w:rsidTr="00716C7A">
        <w:trPr>
          <w:trHeight w:val="200"/>
          <w:jc w:val="center"/>
        </w:trPr>
        <w:tc>
          <w:tcPr>
            <w:tcW w:w="877" w:type="pct"/>
            <w:hideMark/>
          </w:tcPr>
          <w:p w:rsidR="00712478" w:rsidRPr="00D108EE" w:rsidRDefault="00712478" w:rsidP="00716C7A">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Guarantees and commitments</w:t>
            </w:r>
          </w:p>
        </w:tc>
        <w:tc>
          <w:tcPr>
            <w:tcW w:w="343"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4"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c>
          <w:tcPr>
            <w:tcW w:w="343" w:type="pct"/>
            <w:vAlign w:val="bottom"/>
          </w:tcPr>
          <w:p w:rsidR="00712478" w:rsidRPr="00D108EE" w:rsidRDefault="00712478" w:rsidP="00716C7A">
            <w:pPr>
              <w:tabs>
                <w:tab w:val="right" w:pos="1202"/>
              </w:tabs>
              <w:spacing w:after="0" w:line="240" w:lineRule="auto"/>
              <w:jc w:val="right"/>
              <w:outlineLvl w:val="0"/>
              <w:rPr>
                <w:rFonts w:ascii="Calibri" w:eastAsia="Calibri" w:hAnsi="Calibri" w:cs="Arial"/>
                <w:snapToGrid w:val="0"/>
                <w:color w:val="000000" w:themeColor="text1"/>
                <w:sz w:val="15"/>
                <w:szCs w:val="15"/>
                <w:lang w:val="en-US"/>
              </w:rPr>
            </w:pPr>
          </w:p>
        </w:tc>
      </w:tr>
      <w:tr w:rsidR="00712478" w:rsidRPr="00D108EE" w:rsidTr="00D76F0D">
        <w:trPr>
          <w:trHeight w:val="200"/>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Guarantees issued in HRK</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49,769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11,712 </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61,481 </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9,003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6,844 </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15,847 </w:t>
            </w:r>
          </w:p>
        </w:tc>
      </w:tr>
      <w:tr w:rsidR="00712478" w:rsidRPr="00D108EE" w:rsidTr="00D76F0D">
        <w:trPr>
          <w:trHeight w:val="200"/>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Issued guarantees in foreign currency</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11,072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32,095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151,570 </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194,737 </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1,764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59,816 </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61,580 </w:t>
            </w:r>
          </w:p>
        </w:tc>
      </w:tr>
      <w:tr w:rsidR="00712478" w:rsidRPr="00D108EE" w:rsidTr="00D76F0D">
        <w:trPr>
          <w:trHeight w:val="200"/>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Open let</w:t>
            </w:r>
            <w:r w:rsidR="00BA6648">
              <w:rPr>
                <w:rFonts w:ascii="Calibri" w:eastAsia="Calibri" w:hAnsi="Calibri" w:cs="Times New Roman"/>
                <w:color w:val="000000" w:themeColor="text1"/>
                <w:sz w:val="15"/>
                <w:szCs w:val="15"/>
                <w:lang w:val="en-US"/>
              </w:rPr>
              <w:t>t</w:t>
            </w:r>
            <w:r w:rsidRPr="00D108EE">
              <w:rPr>
                <w:rFonts w:ascii="Calibri" w:eastAsia="Calibri" w:hAnsi="Calibri" w:cs="Times New Roman"/>
                <w:color w:val="000000" w:themeColor="text1"/>
                <w:sz w:val="15"/>
                <w:szCs w:val="15"/>
                <w:lang w:val="en-US"/>
              </w:rPr>
              <w:t>ers of credit in foreign currency</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11,693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11,693 </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color w:val="000000" w:themeColor="text1"/>
                <w:sz w:val="15"/>
                <w:szCs w:val="15"/>
                <w:lang w:val="en-US"/>
              </w:rPr>
              <w:t>-</w:t>
            </w:r>
          </w:p>
        </w:tc>
      </w:tr>
      <w:tr w:rsidR="00712478" w:rsidRPr="00D108EE" w:rsidTr="00D76F0D">
        <w:trPr>
          <w:trHeight w:val="200"/>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 xml:space="preserve">Undrawn loans </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3,481,864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346,839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125,596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3,954,299 </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615,977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38,021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653,998 </w:t>
            </w:r>
          </w:p>
        </w:tc>
      </w:tr>
      <w:tr w:rsidR="00712478" w:rsidRPr="00D108EE" w:rsidTr="00D76F0D">
        <w:trPr>
          <w:trHeight w:val="200"/>
          <w:jc w:val="center"/>
        </w:trPr>
        <w:tc>
          <w:tcPr>
            <w:tcW w:w="877" w:type="pct"/>
            <w:vAlign w:val="bottom"/>
            <w:hideMark/>
          </w:tcPr>
          <w:p w:rsidR="00712478" w:rsidRPr="00D108EE" w:rsidRDefault="00712478" w:rsidP="00716C7A">
            <w:pPr>
              <w:tabs>
                <w:tab w:val="right" w:pos="1202"/>
              </w:tabs>
              <w:spacing w:after="0" w:line="240" w:lineRule="auto"/>
              <w:outlineLvl w:val="0"/>
              <w:rPr>
                <w:rFonts w:ascii="Calibri" w:eastAsia="Calibri" w:hAnsi="Calibri" w:cs="Times New Roman"/>
                <w:color w:val="000000" w:themeColor="text1"/>
                <w:sz w:val="15"/>
                <w:szCs w:val="15"/>
                <w:lang w:val="en-US"/>
              </w:rPr>
            </w:pPr>
            <w:r w:rsidRPr="00D108EE">
              <w:rPr>
                <w:rFonts w:ascii="Calibri" w:eastAsia="Calibri" w:hAnsi="Calibri" w:cs="Times New Roman"/>
                <w:color w:val="000000" w:themeColor="text1"/>
                <w:sz w:val="15"/>
                <w:szCs w:val="15"/>
                <w:lang w:val="en-US"/>
              </w:rPr>
              <w:t xml:space="preserve">Other irrevocable contingent liabilities </w:t>
            </w:r>
          </w:p>
        </w:tc>
        <w:tc>
          <w:tcPr>
            <w:tcW w:w="343" w:type="pct"/>
            <w:tcBorders>
              <w:top w:val="nil"/>
              <w:left w:val="nil"/>
              <w:bottom w:val="single" w:sz="8" w:space="0" w:color="auto"/>
              <w:right w:val="nil"/>
            </w:tcBorders>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93 </w:t>
            </w:r>
          </w:p>
        </w:tc>
        <w:tc>
          <w:tcPr>
            <w:tcW w:w="344" w:type="pct"/>
            <w:tcBorders>
              <w:top w:val="nil"/>
              <w:left w:val="nil"/>
              <w:bottom w:val="single" w:sz="8" w:space="0" w:color="auto"/>
              <w:right w:val="nil"/>
            </w:tcBorders>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tcBorders>
              <w:top w:val="nil"/>
              <w:left w:val="nil"/>
              <w:bottom w:val="single" w:sz="8" w:space="0" w:color="auto"/>
              <w:right w:val="nil"/>
            </w:tcBorders>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tcBorders>
              <w:top w:val="nil"/>
              <w:left w:val="nil"/>
              <w:bottom w:val="single" w:sz="8" w:space="0" w:color="auto"/>
              <w:right w:val="nil"/>
            </w:tcBorders>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tcBorders>
              <w:top w:val="nil"/>
              <w:left w:val="nil"/>
              <w:bottom w:val="single" w:sz="8" w:space="0" w:color="auto"/>
              <w:right w:val="nil"/>
            </w:tcBorders>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tcBorders>
              <w:top w:val="nil"/>
              <w:left w:val="nil"/>
              <w:bottom w:val="single" w:sz="8" w:space="0" w:color="auto"/>
              <w:right w:val="nil"/>
            </w:tcBorders>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93 </w:t>
            </w:r>
          </w:p>
        </w:tc>
        <w:tc>
          <w:tcPr>
            <w:tcW w:w="343" w:type="pct"/>
            <w:tcBorders>
              <w:top w:val="nil"/>
              <w:left w:val="nil"/>
              <w:bottom w:val="single" w:sz="8" w:space="0" w:color="auto"/>
              <w:right w:val="nil"/>
            </w:tcBorders>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93 </w:t>
            </w:r>
          </w:p>
        </w:tc>
        <w:tc>
          <w:tcPr>
            <w:tcW w:w="344" w:type="pct"/>
            <w:tcBorders>
              <w:top w:val="nil"/>
              <w:left w:val="nil"/>
              <w:bottom w:val="single" w:sz="8" w:space="0" w:color="auto"/>
              <w:right w:val="nil"/>
            </w:tcBorders>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tcBorders>
              <w:top w:val="nil"/>
              <w:left w:val="nil"/>
              <w:bottom w:val="single" w:sz="8" w:space="0" w:color="auto"/>
              <w:right w:val="nil"/>
            </w:tcBorders>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tcBorders>
              <w:top w:val="nil"/>
              <w:left w:val="nil"/>
              <w:bottom w:val="single" w:sz="8" w:space="0" w:color="auto"/>
              <w:right w:val="nil"/>
            </w:tcBorders>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4" w:type="pct"/>
            <w:tcBorders>
              <w:top w:val="nil"/>
              <w:left w:val="nil"/>
              <w:bottom w:val="single" w:sz="8" w:space="0" w:color="auto"/>
              <w:right w:val="nil"/>
            </w:tcBorders>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 </w:t>
            </w:r>
          </w:p>
        </w:tc>
        <w:tc>
          <w:tcPr>
            <w:tcW w:w="343" w:type="pct"/>
            <w:tcBorders>
              <w:top w:val="nil"/>
              <w:left w:val="nil"/>
              <w:bottom w:val="single" w:sz="8" w:space="0" w:color="auto"/>
              <w:right w:val="nil"/>
            </w:tcBorders>
            <w:vAlign w:val="bottom"/>
          </w:tcPr>
          <w:p w:rsidR="00712478" w:rsidRPr="00D108EE" w:rsidRDefault="00712478" w:rsidP="00716C7A">
            <w:pPr>
              <w:spacing w:after="0" w:line="240" w:lineRule="auto"/>
              <w:jc w:val="right"/>
              <w:rPr>
                <w:rFonts w:ascii="Calibri" w:eastAsia="Calibri" w:hAnsi="Calibri" w:cs="Arial"/>
                <w:color w:val="000000" w:themeColor="text1"/>
                <w:sz w:val="15"/>
                <w:szCs w:val="15"/>
                <w:lang w:val="en-US"/>
              </w:rPr>
            </w:pPr>
            <w:r w:rsidRPr="00D108EE">
              <w:rPr>
                <w:rFonts w:ascii="Calibri" w:eastAsia="Calibri" w:hAnsi="Calibri" w:cs="Arial"/>
                <w:snapToGrid w:val="0"/>
                <w:color w:val="000000" w:themeColor="text1"/>
                <w:sz w:val="15"/>
                <w:szCs w:val="15"/>
                <w:lang w:val="en-US"/>
              </w:rPr>
              <w:t xml:space="preserve"> 93 </w:t>
            </w:r>
          </w:p>
        </w:tc>
      </w:tr>
      <w:tr w:rsidR="00712478" w:rsidRPr="00D108EE" w:rsidTr="00D76F0D">
        <w:trPr>
          <w:trHeight w:val="145"/>
          <w:jc w:val="center"/>
        </w:trPr>
        <w:tc>
          <w:tcPr>
            <w:tcW w:w="877" w:type="pct"/>
            <w:vAlign w:val="bottom"/>
            <w:hideMark/>
          </w:tcPr>
          <w:p w:rsidR="00712478" w:rsidRPr="00D108EE" w:rsidRDefault="00712478" w:rsidP="00716C7A">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Total </w:t>
            </w:r>
          </w:p>
        </w:tc>
        <w:tc>
          <w:tcPr>
            <w:tcW w:w="343" w:type="pct"/>
            <w:tcBorders>
              <w:top w:val="nil"/>
              <w:left w:val="nil"/>
              <w:bottom w:val="single" w:sz="12" w:space="0" w:color="auto"/>
              <w:right w:val="nil"/>
            </w:tcBorders>
            <w:vAlign w:val="bottom"/>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3,542,798 </w:t>
            </w:r>
          </w:p>
        </w:tc>
        <w:tc>
          <w:tcPr>
            <w:tcW w:w="344" w:type="pct"/>
            <w:tcBorders>
              <w:top w:val="nil"/>
              <w:left w:val="nil"/>
              <w:bottom w:val="single" w:sz="12" w:space="0" w:color="auto"/>
              <w:right w:val="nil"/>
            </w:tcBorders>
            <w:vAlign w:val="bottom"/>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378,934 </w:t>
            </w:r>
          </w:p>
        </w:tc>
        <w:tc>
          <w:tcPr>
            <w:tcW w:w="344" w:type="pct"/>
            <w:tcBorders>
              <w:top w:val="nil"/>
              <w:left w:val="nil"/>
              <w:bottom w:val="single" w:sz="12" w:space="0" w:color="auto"/>
              <w:right w:val="nil"/>
            </w:tcBorders>
            <w:vAlign w:val="bottom"/>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163,282 </w:t>
            </w:r>
          </w:p>
        </w:tc>
        <w:tc>
          <w:tcPr>
            <w:tcW w:w="343" w:type="pct"/>
            <w:tcBorders>
              <w:top w:val="nil"/>
              <w:left w:val="nil"/>
              <w:bottom w:val="single" w:sz="12" w:space="0" w:color="auto"/>
              <w:right w:val="nil"/>
            </w:tcBorders>
            <w:vAlign w:val="bottom"/>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125,596 </w:t>
            </w:r>
          </w:p>
        </w:tc>
        <w:tc>
          <w:tcPr>
            <w:tcW w:w="344" w:type="pct"/>
            <w:tcBorders>
              <w:top w:val="nil"/>
              <w:left w:val="nil"/>
              <w:bottom w:val="single" w:sz="12" w:space="0" w:color="auto"/>
              <w:right w:val="nil"/>
            </w:tcBorders>
            <w:vAlign w:val="bottom"/>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11,693 </w:t>
            </w:r>
          </w:p>
        </w:tc>
        <w:tc>
          <w:tcPr>
            <w:tcW w:w="344" w:type="pct"/>
            <w:tcBorders>
              <w:top w:val="nil"/>
              <w:left w:val="nil"/>
              <w:bottom w:val="single" w:sz="12" w:space="0" w:color="auto"/>
              <w:right w:val="nil"/>
            </w:tcBorders>
            <w:vAlign w:val="bottom"/>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4,222,303 </w:t>
            </w:r>
          </w:p>
        </w:tc>
        <w:tc>
          <w:tcPr>
            <w:tcW w:w="343" w:type="pct"/>
            <w:tcBorders>
              <w:top w:val="nil"/>
              <w:left w:val="nil"/>
              <w:bottom w:val="single" w:sz="12" w:space="0" w:color="auto"/>
              <w:right w:val="nil"/>
            </w:tcBorders>
            <w:vAlign w:val="bottom"/>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626,837 </w:t>
            </w:r>
          </w:p>
        </w:tc>
        <w:tc>
          <w:tcPr>
            <w:tcW w:w="344" w:type="pct"/>
            <w:tcBorders>
              <w:top w:val="nil"/>
              <w:left w:val="nil"/>
              <w:bottom w:val="single" w:sz="12" w:space="0" w:color="auto"/>
              <w:right w:val="nil"/>
            </w:tcBorders>
            <w:vAlign w:val="bottom"/>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38,021 </w:t>
            </w:r>
          </w:p>
        </w:tc>
        <w:tc>
          <w:tcPr>
            <w:tcW w:w="344" w:type="pct"/>
            <w:tcBorders>
              <w:top w:val="nil"/>
              <w:left w:val="nil"/>
              <w:bottom w:val="single" w:sz="12" w:space="0" w:color="auto"/>
              <w:right w:val="nil"/>
            </w:tcBorders>
            <w:vAlign w:val="bottom"/>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66,660 </w:t>
            </w:r>
          </w:p>
        </w:tc>
        <w:tc>
          <w:tcPr>
            <w:tcW w:w="343" w:type="pct"/>
            <w:tcBorders>
              <w:top w:val="nil"/>
              <w:left w:val="nil"/>
              <w:bottom w:val="single" w:sz="12" w:space="0" w:color="auto"/>
              <w:right w:val="nil"/>
            </w:tcBorders>
            <w:vAlign w:val="bottom"/>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 </w:t>
            </w:r>
          </w:p>
        </w:tc>
        <w:tc>
          <w:tcPr>
            <w:tcW w:w="344" w:type="pct"/>
            <w:tcBorders>
              <w:top w:val="nil"/>
              <w:left w:val="nil"/>
              <w:bottom w:val="single" w:sz="12" w:space="0" w:color="auto"/>
              <w:right w:val="nil"/>
            </w:tcBorders>
            <w:vAlign w:val="bottom"/>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 </w:t>
            </w:r>
          </w:p>
        </w:tc>
        <w:tc>
          <w:tcPr>
            <w:tcW w:w="343" w:type="pct"/>
            <w:tcBorders>
              <w:top w:val="nil"/>
              <w:left w:val="nil"/>
              <w:bottom w:val="single" w:sz="12" w:space="0" w:color="auto"/>
              <w:right w:val="nil"/>
            </w:tcBorders>
            <w:vAlign w:val="bottom"/>
          </w:tcPr>
          <w:p w:rsidR="00712478" w:rsidRPr="00D108EE" w:rsidRDefault="00712478" w:rsidP="00716C7A">
            <w:pPr>
              <w:spacing w:after="0" w:line="301" w:lineRule="exact"/>
              <w:jc w:val="right"/>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731,518 </w:t>
            </w:r>
          </w:p>
        </w:tc>
      </w:tr>
      <w:tr w:rsidR="00712478" w:rsidRPr="00D108EE" w:rsidTr="00D76F0D">
        <w:trPr>
          <w:trHeight w:val="111"/>
          <w:jc w:val="center"/>
        </w:trPr>
        <w:tc>
          <w:tcPr>
            <w:tcW w:w="877" w:type="pct"/>
            <w:vAlign w:val="bottom"/>
            <w:hideMark/>
          </w:tcPr>
          <w:p w:rsidR="00712478" w:rsidRPr="00D108EE" w:rsidRDefault="00712478" w:rsidP="00716C7A">
            <w:pPr>
              <w:tabs>
                <w:tab w:val="right" w:pos="1202"/>
              </w:tabs>
              <w:spacing w:after="0" w:line="200" w:lineRule="exac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Total credit risk exposure</w:t>
            </w:r>
          </w:p>
        </w:tc>
        <w:tc>
          <w:tcPr>
            <w:tcW w:w="343" w:type="pct"/>
            <w:tcBorders>
              <w:top w:val="nil"/>
              <w:left w:val="nil"/>
              <w:bottom w:val="single" w:sz="12" w:space="0" w:color="auto"/>
              <w:right w:val="nil"/>
            </w:tcBorders>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25,939,056 </w:t>
            </w:r>
          </w:p>
        </w:tc>
        <w:tc>
          <w:tcPr>
            <w:tcW w:w="344" w:type="pct"/>
            <w:tcBorders>
              <w:top w:val="nil"/>
              <w:left w:val="nil"/>
              <w:bottom w:val="single" w:sz="12" w:space="0" w:color="auto"/>
              <w:right w:val="nil"/>
            </w:tcBorders>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1,589,822 </w:t>
            </w:r>
          </w:p>
        </w:tc>
        <w:tc>
          <w:tcPr>
            <w:tcW w:w="344" w:type="pct"/>
            <w:tcBorders>
              <w:top w:val="nil"/>
              <w:left w:val="nil"/>
              <w:bottom w:val="single" w:sz="12" w:space="0" w:color="auto"/>
              <w:right w:val="nil"/>
            </w:tcBorders>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1,592,879 </w:t>
            </w:r>
          </w:p>
        </w:tc>
        <w:tc>
          <w:tcPr>
            <w:tcW w:w="343" w:type="pct"/>
            <w:tcBorders>
              <w:top w:val="nil"/>
              <w:left w:val="nil"/>
              <w:bottom w:val="single" w:sz="12" w:space="0" w:color="auto"/>
              <w:right w:val="nil"/>
            </w:tcBorders>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1,189,882 </w:t>
            </w:r>
          </w:p>
        </w:tc>
        <w:tc>
          <w:tcPr>
            <w:tcW w:w="344" w:type="pct"/>
            <w:tcBorders>
              <w:top w:val="nil"/>
              <w:left w:val="nil"/>
              <w:bottom w:val="single" w:sz="12" w:space="0" w:color="auto"/>
              <w:right w:val="nil"/>
            </w:tcBorders>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13,927 </w:t>
            </w:r>
          </w:p>
        </w:tc>
        <w:tc>
          <w:tcPr>
            <w:tcW w:w="344" w:type="pct"/>
            <w:tcBorders>
              <w:top w:val="nil"/>
              <w:left w:val="nil"/>
              <w:bottom w:val="single" w:sz="12" w:space="0" w:color="auto"/>
              <w:right w:val="nil"/>
            </w:tcBorders>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30,325,566 </w:t>
            </w:r>
          </w:p>
        </w:tc>
        <w:tc>
          <w:tcPr>
            <w:tcW w:w="343" w:type="pct"/>
            <w:tcBorders>
              <w:top w:val="nil"/>
              <w:left w:val="nil"/>
              <w:bottom w:val="single" w:sz="12" w:space="0" w:color="auto"/>
              <w:right w:val="nil"/>
            </w:tcBorders>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6,201,940 </w:t>
            </w:r>
          </w:p>
        </w:tc>
        <w:tc>
          <w:tcPr>
            <w:tcW w:w="344" w:type="pct"/>
            <w:tcBorders>
              <w:top w:val="nil"/>
              <w:left w:val="nil"/>
              <w:bottom w:val="single" w:sz="12" w:space="0" w:color="auto"/>
              <w:right w:val="nil"/>
            </w:tcBorders>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203,430 </w:t>
            </w:r>
          </w:p>
        </w:tc>
        <w:tc>
          <w:tcPr>
            <w:tcW w:w="344" w:type="pct"/>
            <w:tcBorders>
              <w:top w:val="nil"/>
              <w:left w:val="nil"/>
              <w:bottom w:val="single" w:sz="12" w:space="0" w:color="auto"/>
              <w:right w:val="nil"/>
            </w:tcBorders>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264,344 </w:t>
            </w:r>
          </w:p>
        </w:tc>
        <w:tc>
          <w:tcPr>
            <w:tcW w:w="343" w:type="pct"/>
            <w:tcBorders>
              <w:top w:val="nil"/>
              <w:left w:val="nil"/>
              <w:bottom w:val="single" w:sz="12" w:space="0" w:color="auto"/>
              <w:right w:val="nil"/>
            </w:tcBorders>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597,289 </w:t>
            </w:r>
          </w:p>
        </w:tc>
        <w:tc>
          <w:tcPr>
            <w:tcW w:w="344" w:type="pct"/>
            <w:tcBorders>
              <w:top w:val="nil"/>
              <w:left w:val="nil"/>
              <w:bottom w:val="single" w:sz="12" w:space="0" w:color="auto"/>
              <w:right w:val="nil"/>
            </w:tcBorders>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2,234 </w:t>
            </w:r>
          </w:p>
        </w:tc>
        <w:tc>
          <w:tcPr>
            <w:tcW w:w="343" w:type="pct"/>
            <w:tcBorders>
              <w:top w:val="nil"/>
              <w:left w:val="nil"/>
              <w:bottom w:val="single" w:sz="12" w:space="0" w:color="auto"/>
              <w:right w:val="nil"/>
            </w:tcBorders>
            <w:vAlign w:val="bottom"/>
          </w:tcPr>
          <w:p w:rsidR="00712478" w:rsidRPr="00D108EE" w:rsidRDefault="00712478" w:rsidP="00716C7A">
            <w:pPr>
              <w:tabs>
                <w:tab w:val="right" w:pos="1202"/>
              </w:tabs>
              <w:spacing w:after="0" w:line="301" w:lineRule="exact"/>
              <w:jc w:val="right"/>
              <w:outlineLvl w:val="0"/>
              <w:rPr>
                <w:rFonts w:ascii="Calibri" w:eastAsia="Calibri" w:hAnsi="Calibri" w:cs="Arial"/>
                <w:b/>
                <w:bCs/>
                <w:color w:val="000000" w:themeColor="text1"/>
                <w:sz w:val="15"/>
                <w:szCs w:val="15"/>
                <w:lang w:val="en-US"/>
              </w:rPr>
            </w:pPr>
            <w:r w:rsidRPr="00D108EE">
              <w:rPr>
                <w:rFonts w:ascii="Calibri" w:eastAsia="Calibri" w:hAnsi="Calibri" w:cs="Arial"/>
                <w:b/>
                <w:bCs/>
                <w:color w:val="000000" w:themeColor="text1"/>
                <w:sz w:val="15"/>
                <w:szCs w:val="15"/>
                <w:lang w:val="en-US"/>
              </w:rPr>
              <w:t xml:space="preserve"> 7,269,237 </w:t>
            </w:r>
          </w:p>
        </w:tc>
      </w:tr>
    </w:tbl>
    <w:p w:rsidR="00712478" w:rsidRPr="00D108EE" w:rsidRDefault="00712478" w:rsidP="00900DBE">
      <w:pPr>
        <w:spacing w:after="0" w:line="240" w:lineRule="auto"/>
        <w:jc w:val="both"/>
        <w:rPr>
          <w:rFonts w:ascii="Calibri" w:eastAsia="Times New Roman" w:hAnsi="Calibri" w:cs="Arial"/>
          <w:b/>
          <w:color w:val="000000" w:themeColor="text1"/>
          <w:sz w:val="20"/>
          <w:szCs w:val="20"/>
          <w:lang w:val="en-US"/>
        </w:rPr>
        <w:sectPr w:rsidR="00712478" w:rsidRPr="00D108EE" w:rsidSect="00900DBE">
          <w:pgSz w:w="16838" w:h="11906" w:orient="landscape"/>
          <w:pgMar w:top="1418" w:right="1418" w:bottom="1134" w:left="1418" w:header="709" w:footer="709" w:gutter="0"/>
          <w:cols w:space="708"/>
          <w:docGrid w:linePitch="360"/>
        </w:sectPr>
      </w:pPr>
    </w:p>
    <w:p w:rsidR="00712478" w:rsidRPr="00D108EE" w:rsidRDefault="00712478" w:rsidP="00712478">
      <w:pPr>
        <w:spacing w:after="0" w:line="240" w:lineRule="auto"/>
        <w:jc w:val="both"/>
        <w:rPr>
          <w:rFonts w:ascii="Calibri" w:eastAsia="Times New Roman" w:hAnsi="Calibri" w:cs="Calibri"/>
          <w:bCs/>
          <w:color w:val="000000" w:themeColor="text1"/>
          <w:lang w:val="en-US" w:eastAsia="hr-HR"/>
        </w:rPr>
      </w:pPr>
    </w:p>
    <w:p w:rsidR="00712478" w:rsidRPr="00D108EE" w:rsidRDefault="00712478" w:rsidP="00712478">
      <w:pPr>
        <w:spacing w:after="0" w:line="240" w:lineRule="auto"/>
        <w:jc w:val="both"/>
        <w:rPr>
          <w:rFonts w:ascii="Calibri" w:eastAsia="Times New Roman" w:hAnsi="Calibri" w:cs="Calibri"/>
          <w:bCs/>
          <w:color w:val="000000" w:themeColor="text1"/>
          <w:lang w:val="en-US"/>
        </w:rPr>
      </w:pPr>
      <w:r w:rsidRPr="00D108EE">
        <w:rPr>
          <w:rFonts w:ascii="Calibri" w:eastAsia="Times New Roman" w:hAnsi="Calibri" w:cs="Calibri"/>
          <w:b/>
          <w:bCs/>
          <w:color w:val="000000" w:themeColor="text1"/>
          <w:lang w:val="en-US" w:eastAsia="hr-HR"/>
        </w:rPr>
        <w:t>25.</w:t>
      </w:r>
      <w:r w:rsidRPr="00D108EE">
        <w:rPr>
          <w:rFonts w:ascii="Calibri" w:eastAsia="Times New Roman" w:hAnsi="Calibri" w:cs="Calibri"/>
          <w:b/>
          <w:bCs/>
          <w:color w:val="000000" w:themeColor="text1"/>
          <w:lang w:val="en-US"/>
        </w:rPr>
        <w:tab/>
        <w:t>Risk management (continued)</w:t>
      </w:r>
    </w:p>
    <w:p w:rsidR="00712478" w:rsidRPr="00D108EE" w:rsidRDefault="00712478" w:rsidP="00712478">
      <w:pPr>
        <w:tabs>
          <w:tab w:val="left" w:pos="709"/>
          <w:tab w:val="left" w:pos="851"/>
        </w:tabs>
        <w:spacing w:after="0" w:line="240" w:lineRule="auto"/>
        <w:jc w:val="both"/>
        <w:rPr>
          <w:rFonts w:ascii="Calibri" w:eastAsia="Times New Roman" w:hAnsi="Calibri" w:cs="Arial"/>
          <w:bCs/>
          <w:color w:val="000000" w:themeColor="text1"/>
          <w:lang w:val="en-US"/>
        </w:rPr>
      </w:pPr>
    </w:p>
    <w:p w:rsidR="00712478" w:rsidRPr="00D108EE" w:rsidRDefault="00712478" w:rsidP="00712478">
      <w:pPr>
        <w:tabs>
          <w:tab w:val="left" w:pos="709"/>
          <w:tab w:val="left" w:pos="851"/>
        </w:tabs>
        <w:spacing w:after="0" w:line="240" w:lineRule="auto"/>
        <w:jc w:val="both"/>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25.3.   Credit risk (continued)</w:t>
      </w:r>
    </w:p>
    <w:p w:rsidR="00712478" w:rsidRPr="00D108EE" w:rsidRDefault="00712478" w:rsidP="00712478">
      <w:pPr>
        <w:spacing w:after="0" w:line="240" w:lineRule="auto"/>
        <w:jc w:val="both"/>
        <w:rPr>
          <w:rFonts w:ascii="Calibri" w:eastAsia="Times New Roman" w:hAnsi="Calibri" w:cs="Arial"/>
          <w:bCs/>
          <w:color w:val="000000" w:themeColor="text1"/>
          <w:lang w:val="en-US"/>
        </w:rPr>
      </w:pPr>
    </w:p>
    <w:p w:rsidR="00712478" w:rsidRPr="00D108EE" w:rsidRDefault="00712478" w:rsidP="00712478">
      <w:pPr>
        <w:spacing w:after="0"/>
        <w:rPr>
          <w:rFonts w:ascii="Calibri" w:eastAsia="Times New Roman" w:hAnsi="Calibri" w:cs="Arial"/>
          <w:b/>
          <w:color w:val="000000" w:themeColor="text1"/>
          <w:lang w:val="en-US"/>
        </w:rPr>
      </w:pPr>
      <w:r w:rsidRPr="00D108EE">
        <w:rPr>
          <w:rFonts w:ascii="Calibri" w:eastAsia="Times New Roman" w:hAnsi="Calibri" w:cs="Arial"/>
          <w:b/>
          <w:color w:val="000000" w:themeColor="text1"/>
          <w:lang w:val="en-US"/>
        </w:rPr>
        <w:t>Credit risk quality according to type of financial assets (continued)</w:t>
      </w:r>
    </w:p>
    <w:p w:rsidR="00712478" w:rsidRPr="00D108EE" w:rsidRDefault="00712478" w:rsidP="00712478">
      <w:pPr>
        <w:spacing w:after="0" w:line="240" w:lineRule="auto"/>
        <w:jc w:val="both"/>
        <w:rPr>
          <w:rFonts w:ascii="Calibri" w:eastAsia="Calibri" w:hAnsi="Calibri" w:cs="Arial"/>
          <w:bCs/>
          <w:color w:val="000000" w:themeColor="text1"/>
          <w:lang w:val="en-GB"/>
        </w:rPr>
      </w:pPr>
    </w:p>
    <w:p w:rsidR="00712478" w:rsidRPr="00D108EE" w:rsidRDefault="00712478" w:rsidP="00712478">
      <w:pPr>
        <w:spacing w:after="0" w:line="240" w:lineRule="auto"/>
        <w:jc w:val="both"/>
        <w:rPr>
          <w:rFonts w:ascii="Calibri" w:eastAsia="Calibri" w:hAnsi="Calibri" w:cs="Arial"/>
          <w:bCs/>
          <w:color w:val="000000" w:themeColor="text1"/>
          <w:lang w:val="en-GB"/>
        </w:rPr>
      </w:pPr>
      <w:r w:rsidRPr="00D108EE">
        <w:rPr>
          <w:rFonts w:ascii="Calibri" w:eastAsia="Calibri" w:hAnsi="Calibri" w:cs="Arial"/>
          <w:bCs/>
          <w:color w:val="000000" w:themeColor="text1"/>
          <w:lang w:val="en-GB"/>
        </w:rPr>
        <w:t xml:space="preserve">As at </w:t>
      </w:r>
      <w:r w:rsidR="001263A7">
        <w:rPr>
          <w:rFonts w:ascii="Calibri" w:eastAsia="Times New Roman" w:hAnsi="Calibri" w:cs="Arial"/>
          <w:color w:val="000000" w:themeColor="text1"/>
          <w:lang w:val="en-GB"/>
        </w:rPr>
        <w:t xml:space="preserve">30 </w:t>
      </w:r>
      <w:r w:rsidR="007751BB">
        <w:rPr>
          <w:rFonts w:ascii="Calibri" w:eastAsia="Times New Roman" w:hAnsi="Calibri" w:cs="Arial"/>
          <w:color w:val="000000" w:themeColor="text1"/>
          <w:lang w:val="en-GB"/>
        </w:rPr>
        <w:t>September</w:t>
      </w:r>
      <w:r w:rsidRPr="00D108EE">
        <w:rPr>
          <w:rFonts w:ascii="Calibri" w:eastAsia="Times New Roman" w:hAnsi="Calibri" w:cs="Arial"/>
          <w:color w:val="000000" w:themeColor="text1"/>
          <w:lang w:val="en-GB"/>
        </w:rPr>
        <w:t xml:space="preserve"> 2020</w:t>
      </w:r>
      <w:r w:rsidRPr="00D108EE">
        <w:rPr>
          <w:rFonts w:ascii="Calibri" w:eastAsia="Calibri" w:hAnsi="Calibri" w:cs="Arial"/>
          <w:bCs/>
          <w:color w:val="000000" w:themeColor="text1"/>
          <w:lang w:val="en-GB"/>
        </w:rPr>
        <w:t xml:space="preserve"> in the total net highest exposure of the Group and the Bank </w:t>
      </w:r>
      <w:r w:rsidRPr="00D108EE">
        <w:rPr>
          <w:rFonts w:ascii="Calibri" w:eastAsia="Calibri" w:hAnsi="Calibri" w:cs="Calibri"/>
          <w:color w:val="000000" w:themeColor="text1"/>
          <w:lang w:val="en-GB"/>
        </w:rPr>
        <w:t>after the effect of mitigation through collateral received</w:t>
      </w:r>
      <w:r w:rsidRPr="00D108EE">
        <w:rPr>
          <w:rFonts w:ascii="Calibri" w:eastAsia="Calibri" w:hAnsi="Calibri" w:cs="Arial"/>
          <w:bCs/>
          <w:color w:val="000000" w:themeColor="text1"/>
          <w:lang w:val="en-GB"/>
        </w:rPr>
        <w:t xml:space="preserve">, the amount of loans to other customers of HRK </w:t>
      </w:r>
      <w:bookmarkStart w:id="759" w:name="_Hlk24106076"/>
      <w:bookmarkStart w:id="760" w:name="_Hlk32928203"/>
      <w:r w:rsidR="00353F46" w:rsidRPr="002125D1">
        <w:rPr>
          <w:rFonts w:ascii="Calibri" w:eastAsia="Calibri" w:hAnsi="Calibri" w:cs="Arial"/>
          <w:bCs/>
          <w:color w:val="000000" w:themeColor="text1"/>
          <w:lang w:val="en-GB"/>
        </w:rPr>
        <w:t>1,</w:t>
      </w:r>
      <w:r w:rsidR="003F3441" w:rsidRPr="002125D1">
        <w:rPr>
          <w:rFonts w:ascii="Calibri" w:eastAsia="Calibri" w:hAnsi="Calibri" w:cs="Arial"/>
          <w:bCs/>
          <w:color w:val="000000" w:themeColor="text1"/>
          <w:lang w:val="en-GB"/>
        </w:rPr>
        <w:t>510</w:t>
      </w:r>
      <w:r w:rsidR="00353F46" w:rsidRPr="002125D1">
        <w:rPr>
          <w:rFonts w:ascii="Calibri" w:eastAsia="Calibri" w:hAnsi="Calibri" w:cs="Arial"/>
          <w:bCs/>
          <w:color w:val="000000" w:themeColor="text1"/>
          <w:lang w:val="en-GB"/>
        </w:rPr>
        <w:t>,</w:t>
      </w:r>
      <w:bookmarkEnd w:id="759"/>
      <w:bookmarkEnd w:id="760"/>
      <w:r w:rsidR="003F3441" w:rsidRPr="002125D1">
        <w:rPr>
          <w:rFonts w:ascii="Calibri" w:eastAsia="Calibri" w:hAnsi="Calibri" w:cs="Arial"/>
          <w:bCs/>
          <w:color w:val="000000" w:themeColor="text1"/>
          <w:lang w:val="en-GB"/>
        </w:rPr>
        <w:t>987</w:t>
      </w:r>
      <w:r w:rsidR="003F3441" w:rsidRPr="00353F46">
        <w:rPr>
          <w:rFonts w:ascii="Calibri" w:eastAsia="Calibri" w:hAnsi="Calibri" w:cs="Arial"/>
          <w:bCs/>
          <w:color w:val="000000" w:themeColor="text1"/>
          <w:lang w:val="en-GB"/>
        </w:rPr>
        <w:t xml:space="preserve"> </w:t>
      </w:r>
      <w:r w:rsidR="003F3441" w:rsidRPr="00CA44E0">
        <w:rPr>
          <w:rFonts w:ascii="Calibri" w:eastAsia="Calibri" w:hAnsi="Calibri" w:cs="Arial"/>
          <w:bCs/>
          <w:color w:val="000000" w:themeColor="text1"/>
          <w:lang w:val="en-GB"/>
        </w:rPr>
        <w:t xml:space="preserve"> </w:t>
      </w:r>
      <w:r w:rsidR="003F3441" w:rsidRPr="00D108EE">
        <w:rPr>
          <w:rFonts w:ascii="Calibri" w:eastAsia="Calibri" w:hAnsi="Calibri" w:cs="Arial"/>
          <w:color w:val="000000" w:themeColor="text1"/>
        </w:rPr>
        <w:t xml:space="preserve"> </w:t>
      </w:r>
      <w:r w:rsidRPr="00D108EE">
        <w:rPr>
          <w:rFonts w:ascii="Calibri" w:eastAsia="Calibri" w:hAnsi="Calibri" w:cs="Arial"/>
          <w:bCs/>
          <w:color w:val="000000" w:themeColor="text1"/>
          <w:lang w:val="en-GB"/>
        </w:rPr>
        <w:t xml:space="preserve">thousand is not covered by ordinary collateral, but it relates to receivables and received funds from the Republic of Croatia of HRK </w:t>
      </w:r>
      <w:r w:rsidR="003F3441" w:rsidRPr="002125D1">
        <w:rPr>
          <w:rFonts w:ascii="Calibri" w:eastAsia="Calibri" w:hAnsi="Calibri" w:cs="Arial"/>
          <w:bCs/>
          <w:color w:val="000000" w:themeColor="text1"/>
          <w:lang w:val="en-GB"/>
        </w:rPr>
        <w:t>552</w:t>
      </w:r>
      <w:r w:rsidR="00353F46" w:rsidRPr="002125D1">
        <w:rPr>
          <w:rFonts w:ascii="Calibri" w:eastAsia="Calibri" w:hAnsi="Calibri" w:cs="Arial"/>
          <w:bCs/>
          <w:color w:val="000000" w:themeColor="text1"/>
          <w:lang w:val="en-GB"/>
        </w:rPr>
        <w:t>,</w:t>
      </w:r>
      <w:r w:rsidR="003F3441">
        <w:rPr>
          <w:rFonts w:ascii="Calibri" w:eastAsia="Calibri" w:hAnsi="Calibri" w:cs="Arial"/>
          <w:bCs/>
          <w:color w:val="000000" w:themeColor="text1"/>
          <w:lang w:val="en-GB"/>
        </w:rPr>
        <w:t>291</w:t>
      </w:r>
      <w:r w:rsidR="003F3441" w:rsidRPr="00D108EE">
        <w:rPr>
          <w:rFonts w:ascii="Calibri" w:eastAsia="Calibri" w:hAnsi="Calibri" w:cs="Arial"/>
          <w:bCs/>
          <w:color w:val="000000" w:themeColor="text1"/>
          <w:lang w:val="en-GB"/>
        </w:rPr>
        <w:t xml:space="preserve"> </w:t>
      </w:r>
      <w:r w:rsidRPr="00D108EE">
        <w:rPr>
          <w:rFonts w:ascii="Calibri" w:eastAsia="Calibri" w:hAnsi="Calibri" w:cs="Arial"/>
          <w:bCs/>
          <w:color w:val="000000" w:themeColor="text1"/>
          <w:lang w:val="en-GB"/>
        </w:rPr>
        <w:t>thousand,</w:t>
      </w:r>
      <w:r w:rsidRPr="00D108EE">
        <w:rPr>
          <w:rFonts w:ascii="Calibri" w:eastAsia="Calibri" w:hAnsi="Calibri" w:cs="Arial"/>
          <w:color w:val="000000" w:themeColor="text1"/>
          <w:lang w:val="en-GB"/>
        </w:rPr>
        <w:t xml:space="preserve"> local and regional authorities of HRK </w:t>
      </w:r>
      <w:r w:rsidR="003F3441" w:rsidRPr="002125D1">
        <w:rPr>
          <w:rFonts w:ascii="Calibri" w:eastAsia="Calibri" w:hAnsi="Calibri" w:cs="Arial"/>
          <w:color w:val="000000" w:themeColor="text1"/>
          <w:lang w:val="en-GB"/>
        </w:rPr>
        <w:t>754</w:t>
      </w:r>
      <w:r w:rsidR="00353F46" w:rsidRPr="002125D1">
        <w:rPr>
          <w:rFonts w:ascii="Calibri" w:eastAsia="Calibri" w:hAnsi="Calibri" w:cs="Arial"/>
          <w:color w:val="000000" w:themeColor="text1"/>
          <w:lang w:val="en-GB"/>
        </w:rPr>
        <w:t>,</w:t>
      </w:r>
      <w:r w:rsidR="003F3441" w:rsidRPr="003F3441">
        <w:rPr>
          <w:rFonts w:ascii="Calibri" w:eastAsia="Calibri" w:hAnsi="Calibri" w:cs="Arial"/>
          <w:color w:val="000000" w:themeColor="text1"/>
          <w:lang w:val="en-GB"/>
        </w:rPr>
        <w:t>539</w:t>
      </w:r>
      <w:r w:rsidR="003F3441" w:rsidRPr="00353F46">
        <w:rPr>
          <w:rFonts w:ascii="Calibri" w:eastAsia="Calibri" w:hAnsi="Calibri" w:cs="Arial"/>
          <w:color w:val="000000" w:themeColor="text1"/>
          <w:lang w:val="en-GB"/>
        </w:rPr>
        <w:t xml:space="preserve"> </w:t>
      </w:r>
      <w:r w:rsidR="003F3441" w:rsidRPr="00D108EE">
        <w:rPr>
          <w:rFonts w:ascii="Calibri" w:eastAsia="Calibri" w:hAnsi="Calibri" w:cs="Arial"/>
          <w:color w:val="000000" w:themeColor="text1"/>
          <w:lang w:val="en-GB"/>
        </w:rPr>
        <w:t xml:space="preserve"> </w:t>
      </w:r>
      <w:r w:rsidRPr="00D108EE">
        <w:rPr>
          <w:rFonts w:ascii="Calibri" w:eastAsia="Calibri" w:hAnsi="Calibri" w:cs="Arial"/>
          <w:color w:val="000000" w:themeColor="text1"/>
          <w:lang w:val="en-GB"/>
        </w:rPr>
        <w:t xml:space="preserve">thousand and public companies for whose liabilities the Republic of Croatia guarantees jointly and unconditionally of HRK </w:t>
      </w:r>
      <w:r w:rsidR="003F3441" w:rsidRPr="002125D1">
        <w:rPr>
          <w:rFonts w:ascii="Calibri" w:eastAsia="Calibri" w:hAnsi="Calibri" w:cs="Arial"/>
          <w:color w:val="000000" w:themeColor="text1"/>
          <w:lang w:val="en-GB"/>
        </w:rPr>
        <w:t>204</w:t>
      </w:r>
      <w:r w:rsidR="00353F46" w:rsidRPr="002125D1">
        <w:rPr>
          <w:rFonts w:ascii="Calibri" w:eastAsia="Calibri" w:hAnsi="Calibri" w:cs="Arial"/>
          <w:color w:val="000000" w:themeColor="text1"/>
          <w:lang w:val="en-GB"/>
        </w:rPr>
        <w:t>,</w:t>
      </w:r>
      <w:r w:rsidR="003F3441">
        <w:rPr>
          <w:rFonts w:ascii="Calibri" w:eastAsia="Calibri" w:hAnsi="Calibri" w:cs="Arial"/>
          <w:color w:val="000000" w:themeColor="text1"/>
          <w:lang w:val="en-GB"/>
        </w:rPr>
        <w:t>157</w:t>
      </w:r>
      <w:r w:rsidR="003F3441" w:rsidRPr="00D108EE">
        <w:rPr>
          <w:rFonts w:ascii="Calibri" w:eastAsia="Calibri" w:hAnsi="Calibri" w:cs="Arial"/>
          <w:color w:val="000000" w:themeColor="text1"/>
          <w:lang w:val="en-GB"/>
        </w:rPr>
        <w:t xml:space="preserve"> </w:t>
      </w:r>
      <w:r w:rsidRPr="00D108EE">
        <w:rPr>
          <w:rFonts w:ascii="Calibri" w:eastAsia="Calibri" w:hAnsi="Calibri" w:cs="Arial"/>
          <w:color w:val="000000" w:themeColor="text1"/>
          <w:lang w:val="en-GB"/>
        </w:rPr>
        <w:t>thousand.</w:t>
      </w:r>
    </w:p>
    <w:p w:rsidR="00712478" w:rsidRPr="00D108EE" w:rsidRDefault="00712478" w:rsidP="00712478">
      <w:pPr>
        <w:spacing w:after="0" w:line="240" w:lineRule="auto"/>
        <w:jc w:val="both"/>
        <w:rPr>
          <w:rFonts w:ascii="Calibri" w:eastAsia="Calibri" w:hAnsi="Calibri" w:cs="Arial"/>
          <w:bCs/>
          <w:color w:val="000000" w:themeColor="text1"/>
          <w:lang w:val="en-GB"/>
        </w:rPr>
      </w:pPr>
    </w:p>
    <w:p w:rsidR="00712478" w:rsidRPr="00D108EE" w:rsidRDefault="00712478" w:rsidP="00712478">
      <w:pPr>
        <w:spacing w:after="0" w:line="240" w:lineRule="auto"/>
        <w:jc w:val="both"/>
        <w:rPr>
          <w:rFonts w:ascii="Calibri" w:eastAsia="Times New Roman" w:hAnsi="Calibri" w:cs="Arial"/>
          <w:color w:val="000000" w:themeColor="text1"/>
          <w:lang w:val="en-GB"/>
        </w:rPr>
      </w:pPr>
      <w:r w:rsidRPr="00D108EE">
        <w:rPr>
          <w:rFonts w:ascii="Calibri" w:eastAsia="Times New Roman" w:hAnsi="Calibri" w:cs="Arial"/>
          <w:color w:val="000000" w:themeColor="text1"/>
          <w:lang w:val="en-GB"/>
        </w:rPr>
        <w:t xml:space="preserve">As at </w:t>
      </w:r>
      <w:r w:rsidR="001263A7">
        <w:rPr>
          <w:rFonts w:ascii="Calibri" w:eastAsia="Times New Roman" w:hAnsi="Calibri" w:cs="Arial"/>
          <w:color w:val="000000" w:themeColor="text1"/>
          <w:lang w:val="en-GB"/>
        </w:rPr>
        <w:t xml:space="preserve">30 </w:t>
      </w:r>
      <w:r w:rsidR="007751BB">
        <w:rPr>
          <w:rFonts w:ascii="Calibri" w:eastAsia="Times New Roman" w:hAnsi="Calibri" w:cs="Arial"/>
          <w:color w:val="000000" w:themeColor="text1"/>
          <w:lang w:val="en-GB"/>
        </w:rPr>
        <w:t>September</w:t>
      </w:r>
      <w:r w:rsidRPr="00D108EE">
        <w:rPr>
          <w:rFonts w:ascii="Calibri" w:eastAsia="Times New Roman" w:hAnsi="Calibri" w:cs="Arial"/>
          <w:color w:val="000000" w:themeColor="text1"/>
          <w:lang w:val="en-GB"/>
        </w:rPr>
        <w:t xml:space="preserve"> 2020 the amount of financial assets at fair value through other comprehensive income is not covered by ordinary collateral but it relates to government bonds and treasury bills of the Ministry of Finance of HRK </w:t>
      </w:r>
      <w:r w:rsidR="00353F46" w:rsidRPr="002125D1">
        <w:rPr>
          <w:rFonts w:ascii="Calibri" w:eastAsia="Times New Roman" w:hAnsi="Calibri" w:cs="Arial"/>
          <w:color w:val="000000" w:themeColor="text1"/>
          <w:lang w:val="en-GB"/>
        </w:rPr>
        <w:t>2,</w:t>
      </w:r>
      <w:r w:rsidR="003F3441" w:rsidRPr="002125D1">
        <w:rPr>
          <w:rFonts w:ascii="Calibri" w:eastAsia="Times New Roman" w:hAnsi="Calibri" w:cs="Arial"/>
          <w:color w:val="000000" w:themeColor="text1"/>
          <w:lang w:val="en-GB"/>
        </w:rPr>
        <w:t>728</w:t>
      </w:r>
      <w:r w:rsidR="00353F46" w:rsidRPr="002125D1">
        <w:rPr>
          <w:rFonts w:ascii="Calibri" w:eastAsia="Times New Roman" w:hAnsi="Calibri" w:cs="Arial"/>
          <w:color w:val="000000" w:themeColor="text1"/>
          <w:lang w:val="en-GB"/>
        </w:rPr>
        <w:t>,</w:t>
      </w:r>
      <w:r w:rsidR="003F3441" w:rsidRPr="003F3441">
        <w:rPr>
          <w:rFonts w:ascii="Calibri" w:eastAsia="Times New Roman" w:hAnsi="Calibri" w:cs="Arial"/>
          <w:color w:val="000000" w:themeColor="text1"/>
          <w:lang w:val="en-GB"/>
        </w:rPr>
        <w:t>665</w:t>
      </w:r>
      <w:r w:rsidR="003F3441" w:rsidRPr="00353F46">
        <w:rPr>
          <w:rFonts w:ascii="Calibri" w:eastAsia="Times New Roman" w:hAnsi="Calibri" w:cs="Arial"/>
          <w:color w:val="000000" w:themeColor="text1"/>
          <w:lang w:val="en-GB"/>
        </w:rPr>
        <w:t xml:space="preserve"> </w:t>
      </w:r>
      <w:r w:rsidRPr="00D108EE">
        <w:rPr>
          <w:rFonts w:ascii="Calibri" w:eastAsia="Times New Roman" w:hAnsi="Calibri" w:cs="Arial"/>
          <w:color w:val="000000" w:themeColor="text1"/>
          <w:lang w:val="en-GB"/>
        </w:rPr>
        <w:t>thousand for the Group and HRK</w:t>
      </w:r>
      <w:r w:rsidR="00CA44E0">
        <w:rPr>
          <w:rFonts w:ascii="Calibri" w:eastAsia="Times New Roman" w:hAnsi="Calibri" w:cs="Arial"/>
          <w:color w:val="000000" w:themeColor="text1"/>
          <w:lang w:val="en-GB"/>
        </w:rPr>
        <w:t xml:space="preserve"> </w:t>
      </w:r>
      <w:r w:rsidR="00353F46" w:rsidRPr="002125D1">
        <w:rPr>
          <w:rFonts w:ascii="Calibri" w:eastAsia="Times New Roman" w:hAnsi="Calibri" w:cs="Arial"/>
          <w:color w:val="000000" w:themeColor="text1"/>
          <w:lang w:val="en-GB"/>
        </w:rPr>
        <w:t>2,</w:t>
      </w:r>
      <w:r w:rsidR="003F3441" w:rsidRPr="002125D1">
        <w:rPr>
          <w:rFonts w:ascii="Calibri" w:eastAsia="Times New Roman" w:hAnsi="Calibri" w:cs="Arial"/>
          <w:color w:val="000000" w:themeColor="text1"/>
          <w:lang w:val="en-GB"/>
        </w:rPr>
        <w:t>690</w:t>
      </w:r>
      <w:r w:rsidR="00353F46" w:rsidRPr="002125D1">
        <w:rPr>
          <w:rFonts w:ascii="Calibri" w:eastAsia="Times New Roman" w:hAnsi="Calibri" w:cs="Arial"/>
          <w:color w:val="000000" w:themeColor="text1"/>
          <w:lang w:val="en-GB"/>
        </w:rPr>
        <w:t>,</w:t>
      </w:r>
      <w:r w:rsidR="003F3441" w:rsidRPr="002125D1">
        <w:rPr>
          <w:rFonts w:ascii="Calibri" w:eastAsia="Times New Roman" w:hAnsi="Calibri" w:cs="Arial"/>
          <w:color w:val="000000" w:themeColor="text1"/>
          <w:lang w:val="en-GB"/>
        </w:rPr>
        <w:t>854</w:t>
      </w:r>
      <w:r w:rsidR="001263A7" w:rsidRPr="00D108EE">
        <w:rPr>
          <w:rFonts w:ascii="Calibri" w:eastAsia="Times New Roman" w:hAnsi="Calibri" w:cs="Arial"/>
          <w:color w:val="000000" w:themeColor="text1"/>
          <w:lang w:val="en-GB"/>
        </w:rPr>
        <w:t xml:space="preserve"> </w:t>
      </w:r>
      <w:r w:rsidRPr="00D108EE">
        <w:rPr>
          <w:rFonts w:ascii="Calibri" w:eastAsia="Times New Roman" w:hAnsi="Calibri" w:cs="Arial"/>
          <w:color w:val="000000" w:themeColor="text1"/>
          <w:lang w:val="en-GB"/>
        </w:rPr>
        <w:t>thousand for the Bank.</w:t>
      </w:r>
    </w:p>
    <w:p w:rsidR="00712478" w:rsidRPr="00D108EE" w:rsidRDefault="00712478" w:rsidP="00712478">
      <w:pPr>
        <w:spacing w:after="0" w:line="240" w:lineRule="auto"/>
        <w:jc w:val="both"/>
        <w:rPr>
          <w:rFonts w:ascii="Calibri" w:eastAsia="Times New Roman" w:hAnsi="Calibri" w:cs="Arial"/>
          <w:color w:val="000000" w:themeColor="text1"/>
          <w:lang w:val="en-GB"/>
        </w:rPr>
      </w:pPr>
    </w:p>
    <w:p w:rsidR="00712478" w:rsidRPr="00D108EE" w:rsidRDefault="00712478" w:rsidP="00712478">
      <w:pPr>
        <w:spacing w:after="0" w:line="240" w:lineRule="auto"/>
        <w:jc w:val="both"/>
        <w:rPr>
          <w:rFonts w:ascii="Calibri" w:eastAsia="Times New Roman" w:hAnsi="Calibri" w:cs="Arial"/>
          <w:color w:val="000000" w:themeColor="text1"/>
          <w:lang w:val="en-GB"/>
        </w:rPr>
      </w:pPr>
      <w:r w:rsidRPr="00D108EE">
        <w:rPr>
          <w:rFonts w:ascii="Calibri" w:eastAsia="Times New Roman" w:hAnsi="Calibri" w:cs="Arial"/>
          <w:color w:val="000000" w:themeColor="text1"/>
          <w:lang w:val="en-GB"/>
        </w:rPr>
        <w:t xml:space="preserve">As at </w:t>
      </w:r>
      <w:r w:rsidR="001263A7">
        <w:rPr>
          <w:rFonts w:ascii="Calibri" w:eastAsia="Times New Roman" w:hAnsi="Calibri" w:cs="Arial"/>
          <w:color w:val="000000" w:themeColor="text1"/>
          <w:lang w:val="en-GB"/>
        </w:rPr>
        <w:t xml:space="preserve">30 </w:t>
      </w:r>
      <w:r w:rsidR="007751BB">
        <w:rPr>
          <w:rFonts w:ascii="Calibri" w:eastAsia="Times New Roman" w:hAnsi="Calibri" w:cs="Arial"/>
          <w:color w:val="000000" w:themeColor="text1"/>
          <w:lang w:val="en-GB"/>
        </w:rPr>
        <w:t>September</w:t>
      </w:r>
      <w:r w:rsidRPr="00D108EE">
        <w:rPr>
          <w:rFonts w:ascii="Calibri" w:eastAsia="Times New Roman" w:hAnsi="Calibri" w:cs="Arial"/>
          <w:color w:val="000000" w:themeColor="text1"/>
          <w:lang w:val="en-GB"/>
        </w:rPr>
        <w:t xml:space="preserve"> 2020 other assets of HRK </w:t>
      </w:r>
      <w:r w:rsidR="003F3441">
        <w:rPr>
          <w:rFonts w:ascii="Calibri" w:eastAsia="Times New Roman" w:hAnsi="Calibri" w:cs="Arial"/>
          <w:bCs/>
          <w:color w:val="000000" w:themeColor="text1"/>
          <w:lang w:val="en-US"/>
        </w:rPr>
        <w:t>349</w:t>
      </w:r>
      <w:r w:rsidR="003F3441" w:rsidRPr="00D108EE">
        <w:rPr>
          <w:rFonts w:ascii="Calibri" w:eastAsia="Calibri" w:hAnsi="Calibri" w:cs="Arial"/>
          <w:color w:val="000000" w:themeColor="text1"/>
        </w:rPr>
        <w:t xml:space="preserve"> </w:t>
      </w:r>
      <w:r w:rsidRPr="00D108EE">
        <w:rPr>
          <w:rFonts w:ascii="Calibri" w:eastAsia="Times New Roman" w:hAnsi="Calibri" w:cs="Arial"/>
          <w:color w:val="000000" w:themeColor="text1"/>
          <w:lang w:val="en-GB"/>
        </w:rPr>
        <w:t>thousand are not covered by ordinary collateral, but relate to receivables from the Republic of Croatia and the government funds.</w:t>
      </w:r>
    </w:p>
    <w:p w:rsidR="00712478" w:rsidRPr="00D108EE" w:rsidRDefault="00712478" w:rsidP="00712478">
      <w:pPr>
        <w:spacing w:after="0" w:line="240" w:lineRule="auto"/>
        <w:jc w:val="both"/>
        <w:rPr>
          <w:rFonts w:ascii="Calibri" w:eastAsia="Times New Roman" w:hAnsi="Calibri" w:cs="Arial"/>
          <w:color w:val="000000" w:themeColor="text1"/>
          <w:lang w:val="en-GB"/>
        </w:rPr>
      </w:pPr>
    </w:p>
    <w:p w:rsidR="00712478" w:rsidRPr="00D108EE" w:rsidRDefault="00712478" w:rsidP="00712478">
      <w:pPr>
        <w:spacing w:after="0" w:line="240" w:lineRule="auto"/>
        <w:jc w:val="both"/>
        <w:rPr>
          <w:rFonts w:ascii="Calibri" w:eastAsia="Times New Roman" w:hAnsi="Calibri" w:cs="Arial"/>
          <w:bCs/>
          <w:color w:val="000000" w:themeColor="text1"/>
          <w:lang w:val="en-GB"/>
        </w:rPr>
      </w:pPr>
      <w:r w:rsidRPr="00D108EE">
        <w:rPr>
          <w:rFonts w:ascii="Calibri" w:eastAsia="Times New Roman" w:hAnsi="Calibri" w:cs="Arial"/>
          <w:bCs/>
          <w:color w:val="000000" w:themeColor="text1"/>
          <w:lang w:val="en-GB"/>
        </w:rPr>
        <w:t xml:space="preserve">As at </w:t>
      </w:r>
      <w:r w:rsidRPr="00D108EE">
        <w:rPr>
          <w:rFonts w:ascii="Calibri" w:eastAsia="Times New Roman" w:hAnsi="Calibri" w:cs="Arial"/>
          <w:color w:val="000000" w:themeColor="text1"/>
          <w:lang w:val="en-GB"/>
        </w:rPr>
        <w:t xml:space="preserve">31 December </w:t>
      </w:r>
      <w:r w:rsidRPr="00D108EE">
        <w:rPr>
          <w:rFonts w:ascii="Calibri" w:eastAsia="Times New Roman" w:hAnsi="Calibri" w:cs="Arial"/>
          <w:bCs/>
          <w:color w:val="000000" w:themeColor="text1"/>
          <w:lang w:val="en-GB"/>
        </w:rPr>
        <w:t xml:space="preserve">2019 in the total net highest exposure of the Group and the Bank </w:t>
      </w:r>
      <w:r w:rsidRPr="00D108EE">
        <w:rPr>
          <w:rFonts w:ascii="Calibri" w:eastAsia="Times New Roman" w:hAnsi="Calibri" w:cs="Arial"/>
          <w:color w:val="000000" w:themeColor="text1"/>
          <w:lang w:val="en-GB"/>
        </w:rPr>
        <w:t>after the effect of mitigation through collateral received</w:t>
      </w:r>
      <w:r w:rsidRPr="00D108EE">
        <w:rPr>
          <w:rFonts w:ascii="Calibri" w:eastAsia="Times New Roman" w:hAnsi="Calibri" w:cs="Arial"/>
          <w:bCs/>
          <w:color w:val="000000" w:themeColor="text1"/>
          <w:lang w:val="en-GB"/>
        </w:rPr>
        <w:t>, the amount of loans to other customers of HRK 2,979,445 thousand is not covered by ordinary collateral, but it relates to receivables and received funds from the Republic of Croatia of HRK 2,066,817 thousand,</w:t>
      </w:r>
      <w:r w:rsidRPr="00D108EE">
        <w:rPr>
          <w:rFonts w:ascii="Calibri" w:eastAsia="Times New Roman" w:hAnsi="Calibri" w:cs="Arial"/>
          <w:color w:val="000000" w:themeColor="text1"/>
          <w:lang w:val="en-GB"/>
        </w:rPr>
        <w:t xml:space="preserve"> local and regional authorities of HRK 708,453 thousand and public companies for whose liabilities the Republic of Croatia guarantees jointly and unconditionally of HRK 204,175 thousand.</w:t>
      </w:r>
    </w:p>
    <w:p w:rsidR="00712478" w:rsidRPr="00D108EE" w:rsidRDefault="00712478" w:rsidP="00712478">
      <w:pPr>
        <w:spacing w:after="0" w:line="240" w:lineRule="auto"/>
        <w:jc w:val="both"/>
        <w:rPr>
          <w:rFonts w:ascii="Calibri" w:eastAsia="Times New Roman" w:hAnsi="Calibri" w:cs="Arial"/>
          <w:bCs/>
          <w:color w:val="000000" w:themeColor="text1"/>
          <w:lang w:val="en-GB"/>
        </w:rPr>
      </w:pPr>
    </w:p>
    <w:p w:rsidR="00712478" w:rsidRPr="00D108EE" w:rsidRDefault="00712478" w:rsidP="00712478">
      <w:pPr>
        <w:spacing w:after="0" w:line="240" w:lineRule="auto"/>
        <w:jc w:val="both"/>
        <w:rPr>
          <w:rFonts w:ascii="Calibri" w:eastAsia="Times New Roman" w:hAnsi="Calibri" w:cs="Arial"/>
          <w:color w:val="000000" w:themeColor="text1"/>
          <w:lang w:val="en-GB"/>
        </w:rPr>
      </w:pPr>
      <w:r w:rsidRPr="00D108EE">
        <w:rPr>
          <w:rFonts w:ascii="Calibri" w:eastAsia="Times New Roman" w:hAnsi="Calibri" w:cs="Arial"/>
          <w:color w:val="000000" w:themeColor="text1"/>
          <w:lang w:val="en-GB"/>
        </w:rPr>
        <w:t xml:space="preserve">As at 31 December 2019 the amount of financial assets at fair value through other comprehensive income and debt instruments at amortised cost is not covered by ordinary collateral but it relates to government bonds and treasury bills of the Ministry of Finance of HRK 1,548,924 thousand for the Group and HRK </w:t>
      </w:r>
      <w:r w:rsidRPr="00D108EE">
        <w:rPr>
          <w:rFonts w:ascii="Calibri" w:eastAsia="Times New Roman" w:hAnsi="Calibri" w:cs="Arial"/>
          <w:color w:val="000000" w:themeColor="text1"/>
        </w:rPr>
        <w:t>1,509,299</w:t>
      </w:r>
      <w:r w:rsidRPr="00D108EE">
        <w:rPr>
          <w:rFonts w:ascii="Calibri" w:eastAsia="Times New Roman" w:hAnsi="Calibri" w:cs="Arial"/>
          <w:color w:val="000000" w:themeColor="text1"/>
          <w:lang w:val="en-GB"/>
        </w:rPr>
        <w:t xml:space="preserve"> thousand for the Bank.</w:t>
      </w:r>
    </w:p>
    <w:p w:rsidR="00712478" w:rsidRPr="00D108EE" w:rsidRDefault="00712478" w:rsidP="00712478">
      <w:pPr>
        <w:spacing w:after="0" w:line="240" w:lineRule="auto"/>
        <w:jc w:val="both"/>
        <w:rPr>
          <w:rFonts w:ascii="Calibri" w:eastAsia="Times New Roman" w:hAnsi="Calibri" w:cs="Arial"/>
          <w:color w:val="000000" w:themeColor="text1"/>
          <w:lang w:val="en-GB"/>
        </w:rPr>
      </w:pPr>
    </w:p>
    <w:p w:rsidR="00712478" w:rsidRPr="00D108EE" w:rsidRDefault="00712478" w:rsidP="00712478">
      <w:pPr>
        <w:spacing w:after="0" w:line="240" w:lineRule="auto"/>
        <w:jc w:val="both"/>
        <w:rPr>
          <w:rFonts w:ascii="Calibri" w:eastAsia="Times New Roman" w:hAnsi="Calibri" w:cs="Arial"/>
          <w:color w:val="000000" w:themeColor="text1"/>
          <w:lang w:val="en-GB"/>
        </w:rPr>
      </w:pPr>
      <w:r w:rsidRPr="00D108EE">
        <w:rPr>
          <w:rFonts w:ascii="Calibri" w:eastAsia="Times New Roman" w:hAnsi="Calibri" w:cs="Arial"/>
          <w:color w:val="000000" w:themeColor="text1"/>
          <w:lang w:val="en-GB"/>
        </w:rPr>
        <w:t xml:space="preserve">As at 31 December 2019 other assets of HRK </w:t>
      </w:r>
      <w:r w:rsidRPr="00D108EE">
        <w:rPr>
          <w:rFonts w:ascii="Calibri" w:eastAsia="Times New Roman" w:hAnsi="Calibri" w:cs="Arial"/>
          <w:color w:val="000000" w:themeColor="text1"/>
        </w:rPr>
        <w:t>1,288</w:t>
      </w:r>
      <w:r w:rsidRPr="00D108EE">
        <w:rPr>
          <w:rFonts w:ascii="Calibri" w:eastAsia="Times New Roman" w:hAnsi="Calibri" w:cs="Arial"/>
          <w:color w:val="000000" w:themeColor="text1"/>
          <w:lang w:val="en-GB"/>
        </w:rPr>
        <w:t xml:space="preserve"> thousand are not covered by ordinary collateral, but relate to receivables from the Republic of Croatia and the government funds.</w:t>
      </w:r>
    </w:p>
    <w:p w:rsidR="00712478" w:rsidRPr="00D108EE" w:rsidRDefault="00712478" w:rsidP="00712478">
      <w:pPr>
        <w:spacing w:after="0" w:line="240" w:lineRule="auto"/>
        <w:jc w:val="both"/>
        <w:rPr>
          <w:rFonts w:ascii="Calibri" w:eastAsia="Times New Roman" w:hAnsi="Calibri" w:cs="Arial"/>
          <w:bCs/>
          <w:color w:val="000000" w:themeColor="text1"/>
          <w:lang w:val="en-US"/>
        </w:rPr>
      </w:pPr>
    </w:p>
    <w:p w:rsidR="00712478" w:rsidRPr="00D108EE" w:rsidRDefault="00712478" w:rsidP="00712478">
      <w:pPr>
        <w:spacing w:after="0" w:line="240" w:lineRule="auto"/>
        <w:jc w:val="both"/>
        <w:rPr>
          <w:rFonts w:ascii="Calibri" w:eastAsia="Times New Roman" w:hAnsi="Calibri" w:cs="Arial"/>
          <w:bCs/>
          <w:color w:val="000000" w:themeColor="text1"/>
          <w:lang w:val="en-US"/>
        </w:rPr>
        <w:sectPr w:rsidR="00712478" w:rsidRPr="00D108EE" w:rsidSect="00712478">
          <w:pgSz w:w="11906" w:h="16838"/>
          <w:pgMar w:top="1418" w:right="1134" w:bottom="1418" w:left="1418" w:header="709" w:footer="709" w:gutter="0"/>
          <w:cols w:space="708"/>
          <w:docGrid w:linePitch="360"/>
        </w:sectPr>
      </w:pPr>
    </w:p>
    <w:p w:rsidR="00712478" w:rsidRPr="00D108EE" w:rsidRDefault="00712478" w:rsidP="00712478">
      <w:pPr>
        <w:spacing w:after="0" w:line="240" w:lineRule="auto"/>
        <w:jc w:val="both"/>
        <w:rPr>
          <w:rFonts w:ascii="Calibri" w:eastAsia="Calibri" w:hAnsi="Calibri" w:cs="Arial"/>
          <w:b/>
          <w:bCs/>
          <w:color w:val="000000" w:themeColor="text1"/>
          <w:lang w:val="en-GB"/>
        </w:rPr>
      </w:pPr>
      <w:bookmarkStart w:id="761" w:name="_Hlk37079317"/>
    </w:p>
    <w:p w:rsidR="00712478" w:rsidRPr="00D108EE" w:rsidRDefault="00716C7A" w:rsidP="00712478">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25</w:t>
      </w:r>
      <w:r w:rsidR="00712478" w:rsidRPr="00D108EE">
        <w:rPr>
          <w:rFonts w:ascii="Calibri" w:eastAsia="Calibri" w:hAnsi="Calibri" w:cs="Arial"/>
          <w:b/>
          <w:bCs/>
          <w:color w:val="000000" w:themeColor="text1"/>
          <w:lang w:val="en-GB"/>
        </w:rPr>
        <w:t>.</w:t>
      </w:r>
      <w:r w:rsidR="00712478" w:rsidRPr="00D108EE">
        <w:rPr>
          <w:rFonts w:ascii="Calibri" w:eastAsia="Calibri" w:hAnsi="Calibri" w:cs="Arial"/>
          <w:b/>
          <w:bCs/>
          <w:color w:val="000000" w:themeColor="text1"/>
          <w:lang w:val="en-GB"/>
        </w:rPr>
        <w:tab/>
        <w:t>Risk management (continued)</w:t>
      </w:r>
    </w:p>
    <w:p w:rsidR="00712478" w:rsidRPr="00D108EE" w:rsidRDefault="00712478" w:rsidP="00712478">
      <w:pPr>
        <w:spacing w:after="0" w:line="240" w:lineRule="auto"/>
        <w:jc w:val="both"/>
        <w:rPr>
          <w:rFonts w:ascii="Calibri" w:eastAsia="Times New Roman" w:hAnsi="Calibri" w:cs="Times New Roman"/>
          <w:b/>
          <w:color w:val="000000" w:themeColor="text1"/>
          <w:lang w:val="en-GB"/>
        </w:rPr>
      </w:pPr>
    </w:p>
    <w:p w:rsidR="00712478" w:rsidRPr="00D108EE" w:rsidRDefault="00716C7A" w:rsidP="00712478">
      <w:pPr>
        <w:spacing w:after="0" w:line="240" w:lineRule="auto"/>
        <w:jc w:val="both"/>
        <w:rPr>
          <w:rFonts w:ascii="Calibri" w:eastAsia="Times New Roman" w:hAnsi="Calibri" w:cs="Times New Roman"/>
          <w:b/>
          <w:color w:val="000000" w:themeColor="text1"/>
          <w:lang w:val="en-GB"/>
        </w:rPr>
      </w:pPr>
      <w:r w:rsidRPr="00D108EE">
        <w:rPr>
          <w:rFonts w:ascii="Calibri" w:eastAsia="Times New Roman" w:hAnsi="Calibri" w:cs="Times New Roman"/>
          <w:b/>
          <w:color w:val="000000" w:themeColor="text1"/>
          <w:lang w:val="en-GB"/>
        </w:rPr>
        <w:t>25</w:t>
      </w:r>
      <w:r w:rsidR="00712478" w:rsidRPr="00D108EE">
        <w:rPr>
          <w:rFonts w:ascii="Calibri" w:eastAsia="Times New Roman" w:hAnsi="Calibri" w:cs="Times New Roman"/>
          <w:b/>
          <w:color w:val="000000" w:themeColor="text1"/>
          <w:lang w:val="en-GB"/>
        </w:rPr>
        <w:t xml:space="preserve">.3. </w:t>
      </w:r>
      <w:r w:rsidR="00712478" w:rsidRPr="00D108EE">
        <w:rPr>
          <w:rFonts w:ascii="Calibri" w:eastAsia="Times New Roman" w:hAnsi="Calibri" w:cs="Times New Roman"/>
          <w:b/>
          <w:color w:val="000000" w:themeColor="text1"/>
          <w:lang w:val="en-GB"/>
        </w:rPr>
        <w:tab/>
        <w:t>Credit risk (continued)</w:t>
      </w:r>
    </w:p>
    <w:p w:rsidR="00712478" w:rsidRPr="00D108EE" w:rsidRDefault="00712478" w:rsidP="00712478">
      <w:pPr>
        <w:spacing w:after="0" w:line="240" w:lineRule="auto"/>
        <w:jc w:val="both"/>
        <w:rPr>
          <w:rFonts w:ascii="Calibri" w:eastAsia="Calibri" w:hAnsi="Calibri" w:cs="Arial"/>
          <w:b/>
          <w:bCs/>
          <w:i/>
          <w:color w:val="000000" w:themeColor="text1"/>
          <w:lang w:val="en-GB"/>
        </w:rPr>
      </w:pPr>
    </w:p>
    <w:p w:rsidR="00712478" w:rsidRPr="00D108EE" w:rsidRDefault="00712478" w:rsidP="00712478">
      <w:pPr>
        <w:numPr>
          <w:ilvl w:val="8"/>
          <w:numId w:val="43"/>
        </w:numPr>
        <w:spacing w:after="0" w:line="240" w:lineRule="auto"/>
        <w:ind w:left="284" w:hanging="284"/>
        <w:jc w:val="both"/>
        <w:rPr>
          <w:rFonts w:ascii="Calibri" w:eastAsia="Calibri" w:hAnsi="Calibri" w:cs="Arial"/>
          <w:bCs/>
          <w:i/>
          <w:color w:val="000000" w:themeColor="text1"/>
          <w:lang w:val="en-GB"/>
        </w:rPr>
      </w:pPr>
      <w:r w:rsidRPr="00D108EE">
        <w:rPr>
          <w:rFonts w:ascii="Calibri" w:eastAsia="Calibri" w:hAnsi="Calibri" w:cs="Arial"/>
          <w:bCs/>
          <w:i/>
          <w:color w:val="000000" w:themeColor="text1"/>
          <w:lang w:val="en-GB"/>
        </w:rPr>
        <w:t>Allowances</w:t>
      </w:r>
    </w:p>
    <w:p w:rsidR="00712478" w:rsidRPr="00D108EE" w:rsidRDefault="00712478" w:rsidP="00712478">
      <w:pPr>
        <w:spacing w:after="0" w:line="240" w:lineRule="auto"/>
        <w:jc w:val="both"/>
        <w:rPr>
          <w:rFonts w:ascii="Calibri" w:eastAsia="Calibri" w:hAnsi="Calibri" w:cs="Arial"/>
          <w:b/>
          <w:bCs/>
          <w:color w:val="000000" w:themeColor="text1"/>
          <w:sz w:val="16"/>
          <w:szCs w:val="16"/>
          <w:lang w:val="en-GB"/>
        </w:rPr>
      </w:pPr>
    </w:p>
    <w:bookmarkEnd w:id="761"/>
    <w:p w:rsidR="00712478" w:rsidRPr="00D108EE" w:rsidRDefault="00712478" w:rsidP="00712478">
      <w:pPr>
        <w:autoSpaceDE w:val="0"/>
        <w:autoSpaceDN w:val="0"/>
        <w:adjustRightInd w:val="0"/>
        <w:spacing w:after="0" w:line="240" w:lineRule="auto"/>
        <w:jc w:val="both"/>
        <w:rPr>
          <w:rFonts w:ascii="Univers LT Std 45 Light" w:eastAsia="Times New Roman" w:hAnsi="Univers LT Std 45 Light" w:cs="Univers LT Std 45 Light"/>
          <w:color w:val="000000" w:themeColor="text1"/>
          <w:lang w:val="en-US" w:eastAsia="hr-HR"/>
        </w:rPr>
      </w:pPr>
      <w:r w:rsidRPr="00D108EE">
        <w:rPr>
          <w:rFonts w:ascii="Univers LT Std 45 Light" w:eastAsia="Times New Roman" w:hAnsi="Univers LT Std 45 Light" w:cs="Univers LT Std 45 Light"/>
          <w:color w:val="000000" w:themeColor="text1"/>
          <w:lang w:val="en-US" w:eastAsia="hr-HR"/>
        </w:rPr>
        <w:t>The following tables</w:t>
      </w:r>
      <w:r w:rsidRPr="00D108EE">
        <w:rPr>
          <w:rFonts w:ascii="Univers LT Std 45 Light" w:eastAsia="Times New Roman" w:hAnsi="Univers LT Std 45 Light" w:cs="Univers LT Std 45 Light"/>
          <w:b/>
          <w:bCs/>
          <w:color w:val="000000" w:themeColor="text1"/>
          <w:lang w:val="en-US" w:eastAsia="hr-HR"/>
        </w:rPr>
        <w:t xml:space="preserve"> </w:t>
      </w:r>
      <w:r w:rsidRPr="00D108EE">
        <w:rPr>
          <w:rFonts w:ascii="Univers LT Std 45 Light" w:eastAsia="Times New Roman" w:hAnsi="Univers LT Std 45 Light" w:cs="Univers LT Std 45 Light"/>
          <w:color w:val="000000" w:themeColor="text1"/>
          <w:lang w:val="en-US" w:eastAsia="hr-HR"/>
        </w:rPr>
        <w:t>show reconciliations from the opening to the closing balance of the loss allowance by class of financial instrument by risk category:</w:t>
      </w:r>
    </w:p>
    <w:p w:rsidR="00712478" w:rsidRPr="00D108EE" w:rsidRDefault="00712478" w:rsidP="00712478">
      <w:pPr>
        <w:spacing w:after="0" w:line="240" w:lineRule="auto"/>
        <w:jc w:val="both"/>
        <w:rPr>
          <w:rFonts w:ascii="Calibri" w:eastAsia="Calibri" w:hAnsi="Calibri" w:cs="Times New Roman"/>
          <w:b/>
          <w:bCs/>
          <w:color w:val="000000" w:themeColor="text1"/>
          <w:lang w:val="en-GB"/>
        </w:rPr>
      </w:pPr>
    </w:p>
    <w:p w:rsidR="00712478" w:rsidRPr="00D108EE" w:rsidRDefault="00712478" w:rsidP="00712478">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Cash on hand and current accounts with banks</w:t>
      </w:r>
    </w:p>
    <w:p w:rsidR="00712478" w:rsidRPr="00D108EE" w:rsidRDefault="00712478" w:rsidP="00712478">
      <w:pPr>
        <w:spacing w:after="0" w:line="240" w:lineRule="auto"/>
        <w:jc w:val="both"/>
        <w:rPr>
          <w:rFonts w:ascii="Calibri" w:eastAsia="Calibri" w:hAnsi="Calibri" w:cs="Arial"/>
          <w:b/>
          <w:bCs/>
          <w:color w:val="000000" w:themeColor="text1"/>
          <w:lang w:val="en-GB"/>
        </w:rPr>
      </w:pPr>
    </w:p>
    <w:p w:rsidR="00712478" w:rsidRPr="00D108EE" w:rsidRDefault="00712478" w:rsidP="00712478">
      <w:pPr>
        <w:spacing w:after="0" w:line="240" w:lineRule="auto"/>
        <w:jc w:val="both"/>
        <w:rPr>
          <w:rFonts w:ascii="Calibri" w:eastAsia="Times New Roman" w:hAnsi="Calibri" w:cs="Times New Roman"/>
          <w:b/>
          <w:bCs/>
          <w:color w:val="000000" w:themeColor="text1"/>
          <w:lang w:val="en-GB"/>
        </w:rPr>
      </w:pPr>
    </w:p>
    <w:tbl>
      <w:tblPr>
        <w:tblpPr w:leftFromText="180" w:rightFromText="180" w:vertAnchor="text" w:horzAnchor="margin" w:tblpY="10"/>
        <w:tblW w:w="4900" w:type="pct"/>
        <w:tblLook w:val="04A0" w:firstRow="1" w:lastRow="0" w:firstColumn="1" w:lastColumn="0" w:noHBand="0" w:noVBand="1"/>
      </w:tblPr>
      <w:tblGrid>
        <w:gridCol w:w="3322"/>
        <w:gridCol w:w="1192"/>
        <w:gridCol w:w="1192"/>
        <w:gridCol w:w="1179"/>
        <w:gridCol w:w="1109"/>
        <w:gridCol w:w="1173"/>
      </w:tblGrid>
      <w:tr w:rsidR="00AC576E" w:rsidRPr="00A31687" w:rsidTr="0010024A">
        <w:trPr>
          <w:trHeight w:val="276"/>
        </w:trPr>
        <w:tc>
          <w:tcPr>
            <w:tcW w:w="1812" w:type="pct"/>
            <w:hideMark/>
          </w:tcPr>
          <w:p w:rsidR="00712478" w:rsidRPr="00A31687" w:rsidRDefault="00712478" w:rsidP="00712478">
            <w:pPr>
              <w:spacing w:after="0" w:line="240" w:lineRule="auto"/>
              <w:rPr>
                <w:rFonts w:ascii="Calibri" w:eastAsia="Calibri" w:hAnsi="Calibri" w:cs="Arial"/>
                <w:b/>
                <w:bCs/>
                <w:color w:val="000000" w:themeColor="text1"/>
                <w:sz w:val="20"/>
                <w:szCs w:val="20"/>
                <w:lang w:val="en-GB"/>
              </w:rPr>
            </w:pPr>
            <w:bookmarkStart w:id="762" w:name="_Hlk5871427"/>
            <w:r w:rsidRPr="00A31687">
              <w:rPr>
                <w:rFonts w:ascii="Calibri" w:eastAsia="Calibri" w:hAnsi="Calibri" w:cs="Arial"/>
                <w:b/>
                <w:bCs/>
                <w:color w:val="000000" w:themeColor="text1"/>
                <w:sz w:val="20"/>
                <w:szCs w:val="20"/>
                <w:lang w:val="en-GB"/>
              </w:rPr>
              <w:br w:type="page"/>
              <w:t>Group</w:t>
            </w:r>
          </w:p>
        </w:tc>
        <w:tc>
          <w:tcPr>
            <w:tcW w:w="3188" w:type="pct"/>
            <w:gridSpan w:val="5"/>
            <w:vAlign w:val="bottom"/>
          </w:tcPr>
          <w:p w:rsidR="00712478" w:rsidRPr="00A31687" w:rsidRDefault="00712478" w:rsidP="00712478">
            <w:pPr>
              <w:spacing w:after="0" w:line="240" w:lineRule="auto"/>
              <w:jc w:val="right"/>
              <w:rPr>
                <w:rFonts w:ascii="Calibri" w:eastAsia="Calibri" w:hAnsi="Calibri" w:cs="Arial"/>
                <w:b/>
                <w:color w:val="000000" w:themeColor="text1"/>
                <w:sz w:val="20"/>
                <w:szCs w:val="20"/>
                <w:lang w:val="en-GB"/>
              </w:rPr>
            </w:pPr>
          </w:p>
        </w:tc>
      </w:tr>
      <w:tr w:rsidR="00AC576E" w:rsidRPr="00A31687" w:rsidTr="00247381">
        <w:trPr>
          <w:trHeight w:val="44"/>
        </w:trPr>
        <w:tc>
          <w:tcPr>
            <w:tcW w:w="1812" w:type="pct"/>
            <w:hideMark/>
          </w:tcPr>
          <w:p w:rsidR="00712478" w:rsidRPr="00A31687" w:rsidRDefault="001263A7" w:rsidP="00712478">
            <w:pPr>
              <w:spacing w:after="0" w:line="240" w:lineRule="auto"/>
              <w:rPr>
                <w:rFonts w:ascii="Calibri" w:eastAsia="Calibri" w:hAnsi="Calibri" w:cs="Arial"/>
                <w:b/>
                <w:bCs/>
                <w:color w:val="000000" w:themeColor="text1"/>
                <w:sz w:val="20"/>
                <w:szCs w:val="20"/>
                <w:lang w:val="en-GB"/>
              </w:rPr>
            </w:pPr>
            <w:r w:rsidRPr="00A31687">
              <w:rPr>
                <w:rFonts w:ascii="Calibri" w:eastAsia="Calibri" w:hAnsi="Calibri" w:cs="Arial"/>
                <w:b/>
                <w:bCs/>
                <w:color w:val="000000" w:themeColor="text1"/>
                <w:sz w:val="20"/>
                <w:szCs w:val="20"/>
                <w:lang w:val="en-GB"/>
              </w:rPr>
              <w:t xml:space="preserve">30 </w:t>
            </w:r>
            <w:r w:rsidR="007751BB">
              <w:rPr>
                <w:rFonts w:ascii="Calibri" w:eastAsia="Calibri" w:hAnsi="Calibri" w:cs="Arial"/>
                <w:b/>
                <w:bCs/>
                <w:color w:val="000000" w:themeColor="text1"/>
                <w:sz w:val="20"/>
                <w:szCs w:val="20"/>
                <w:lang w:val="en-GB"/>
              </w:rPr>
              <w:t>September</w:t>
            </w:r>
            <w:r w:rsidRPr="00A31687">
              <w:rPr>
                <w:rFonts w:ascii="Calibri" w:eastAsia="Calibri" w:hAnsi="Calibri" w:cs="Arial"/>
                <w:b/>
                <w:bCs/>
                <w:color w:val="000000" w:themeColor="text1"/>
                <w:sz w:val="20"/>
                <w:szCs w:val="20"/>
                <w:lang w:val="en-GB"/>
              </w:rPr>
              <w:t xml:space="preserve"> </w:t>
            </w:r>
            <w:r w:rsidR="00B07629" w:rsidRPr="00A31687">
              <w:rPr>
                <w:rFonts w:ascii="Calibri" w:eastAsia="Calibri" w:hAnsi="Calibri" w:cs="Arial"/>
                <w:b/>
                <w:bCs/>
                <w:color w:val="000000" w:themeColor="text1"/>
                <w:sz w:val="20"/>
                <w:szCs w:val="20"/>
                <w:lang w:val="en-GB"/>
              </w:rPr>
              <w:t>2020</w:t>
            </w:r>
          </w:p>
        </w:tc>
        <w:tc>
          <w:tcPr>
            <w:tcW w:w="650" w:type="pct"/>
            <w:vAlign w:val="bottom"/>
            <w:hideMark/>
          </w:tcPr>
          <w:p w:rsidR="00712478" w:rsidRPr="00A31687" w:rsidRDefault="00712478" w:rsidP="00712478">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1</w:t>
            </w:r>
          </w:p>
        </w:tc>
        <w:tc>
          <w:tcPr>
            <w:tcW w:w="650" w:type="pct"/>
            <w:vAlign w:val="bottom"/>
            <w:hideMark/>
          </w:tcPr>
          <w:p w:rsidR="00712478" w:rsidRPr="00A31687" w:rsidRDefault="00712478" w:rsidP="00712478">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2</w:t>
            </w:r>
          </w:p>
        </w:tc>
        <w:tc>
          <w:tcPr>
            <w:tcW w:w="643" w:type="pct"/>
            <w:vAlign w:val="bottom"/>
            <w:hideMark/>
          </w:tcPr>
          <w:p w:rsidR="00712478" w:rsidRPr="00A31687" w:rsidRDefault="00712478" w:rsidP="00712478">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3</w:t>
            </w:r>
          </w:p>
        </w:tc>
        <w:tc>
          <w:tcPr>
            <w:tcW w:w="605" w:type="pct"/>
            <w:vAlign w:val="bottom"/>
            <w:hideMark/>
          </w:tcPr>
          <w:p w:rsidR="00712478" w:rsidRPr="00A31687" w:rsidRDefault="00712478" w:rsidP="00712478">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POCI</w:t>
            </w:r>
          </w:p>
        </w:tc>
        <w:tc>
          <w:tcPr>
            <w:tcW w:w="640" w:type="pct"/>
            <w:vAlign w:val="bottom"/>
            <w:hideMark/>
          </w:tcPr>
          <w:p w:rsidR="00712478" w:rsidRPr="00A31687" w:rsidRDefault="00712478" w:rsidP="00712478">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Total</w:t>
            </w:r>
          </w:p>
        </w:tc>
      </w:tr>
      <w:tr w:rsidR="00AC576E" w:rsidRPr="00A31687" w:rsidTr="00247381">
        <w:trPr>
          <w:trHeight w:val="44"/>
        </w:trPr>
        <w:tc>
          <w:tcPr>
            <w:tcW w:w="1812" w:type="pct"/>
          </w:tcPr>
          <w:p w:rsidR="00712478" w:rsidRPr="00A31687" w:rsidRDefault="00712478" w:rsidP="00712478">
            <w:pPr>
              <w:spacing w:after="0" w:line="240" w:lineRule="auto"/>
              <w:rPr>
                <w:rFonts w:ascii="Calibri" w:eastAsia="Calibri" w:hAnsi="Calibri" w:cs="Arial"/>
                <w:b/>
                <w:bCs/>
                <w:color w:val="000000" w:themeColor="text1"/>
                <w:sz w:val="20"/>
                <w:szCs w:val="20"/>
                <w:lang w:val="en-GB"/>
              </w:rPr>
            </w:pPr>
          </w:p>
        </w:tc>
        <w:tc>
          <w:tcPr>
            <w:tcW w:w="650" w:type="pct"/>
            <w:hideMark/>
          </w:tcPr>
          <w:p w:rsidR="00712478" w:rsidRPr="00A31687" w:rsidRDefault="00712478" w:rsidP="00712478">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50" w:type="pct"/>
            <w:hideMark/>
          </w:tcPr>
          <w:p w:rsidR="00712478" w:rsidRPr="00A31687" w:rsidRDefault="00712478" w:rsidP="00712478">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43" w:type="pct"/>
            <w:hideMark/>
          </w:tcPr>
          <w:p w:rsidR="00712478" w:rsidRPr="00A31687" w:rsidRDefault="00712478" w:rsidP="00712478">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05" w:type="pct"/>
            <w:hideMark/>
          </w:tcPr>
          <w:p w:rsidR="00712478" w:rsidRPr="00A31687" w:rsidRDefault="00712478" w:rsidP="00712478">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40" w:type="pct"/>
            <w:hideMark/>
          </w:tcPr>
          <w:p w:rsidR="00712478" w:rsidRPr="00A31687" w:rsidRDefault="00712478" w:rsidP="00712478">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r>
      <w:tr w:rsidR="00AC576E" w:rsidRPr="00A31687" w:rsidTr="00247381">
        <w:trPr>
          <w:trHeight w:val="44"/>
        </w:trPr>
        <w:tc>
          <w:tcPr>
            <w:tcW w:w="1812" w:type="pct"/>
          </w:tcPr>
          <w:p w:rsidR="00712478" w:rsidRPr="00A31687" w:rsidRDefault="00712478" w:rsidP="00712478">
            <w:pPr>
              <w:spacing w:after="0" w:line="240" w:lineRule="auto"/>
              <w:rPr>
                <w:rFonts w:ascii="Calibri" w:eastAsia="Calibri" w:hAnsi="Calibri" w:cs="Arial"/>
                <w:b/>
                <w:bCs/>
                <w:color w:val="000000" w:themeColor="text1"/>
                <w:sz w:val="20"/>
                <w:szCs w:val="20"/>
                <w:lang w:val="en-GB"/>
              </w:rPr>
            </w:pPr>
          </w:p>
        </w:tc>
        <w:tc>
          <w:tcPr>
            <w:tcW w:w="650" w:type="pct"/>
          </w:tcPr>
          <w:p w:rsidR="00712478" w:rsidRPr="00A31687" w:rsidRDefault="00712478" w:rsidP="00712478">
            <w:pPr>
              <w:spacing w:after="0" w:line="240" w:lineRule="auto"/>
              <w:jc w:val="right"/>
              <w:rPr>
                <w:rFonts w:ascii="Calibri" w:eastAsia="Calibri" w:hAnsi="Calibri" w:cs="Arial"/>
                <w:b/>
                <w:color w:val="000000" w:themeColor="text1"/>
                <w:sz w:val="20"/>
                <w:szCs w:val="20"/>
                <w:lang w:val="en-GB"/>
              </w:rPr>
            </w:pPr>
          </w:p>
        </w:tc>
        <w:tc>
          <w:tcPr>
            <w:tcW w:w="650" w:type="pct"/>
          </w:tcPr>
          <w:p w:rsidR="00712478" w:rsidRPr="00A31687" w:rsidRDefault="00712478" w:rsidP="00712478">
            <w:pPr>
              <w:spacing w:after="0" w:line="240" w:lineRule="auto"/>
              <w:jc w:val="right"/>
              <w:rPr>
                <w:rFonts w:ascii="Calibri" w:eastAsia="Calibri" w:hAnsi="Calibri" w:cs="Arial"/>
                <w:b/>
                <w:color w:val="000000" w:themeColor="text1"/>
                <w:sz w:val="20"/>
                <w:szCs w:val="20"/>
                <w:lang w:val="en-GB"/>
              </w:rPr>
            </w:pPr>
          </w:p>
        </w:tc>
        <w:tc>
          <w:tcPr>
            <w:tcW w:w="643" w:type="pct"/>
          </w:tcPr>
          <w:p w:rsidR="00712478" w:rsidRPr="00A31687" w:rsidRDefault="00712478" w:rsidP="00712478">
            <w:pPr>
              <w:spacing w:after="0" w:line="240" w:lineRule="auto"/>
              <w:jc w:val="right"/>
              <w:rPr>
                <w:rFonts w:ascii="Calibri" w:eastAsia="Calibri" w:hAnsi="Calibri" w:cs="Arial"/>
                <w:b/>
                <w:color w:val="000000" w:themeColor="text1"/>
                <w:sz w:val="20"/>
                <w:szCs w:val="20"/>
                <w:lang w:val="en-GB"/>
              </w:rPr>
            </w:pPr>
          </w:p>
        </w:tc>
        <w:tc>
          <w:tcPr>
            <w:tcW w:w="605" w:type="pct"/>
          </w:tcPr>
          <w:p w:rsidR="00712478" w:rsidRPr="00A31687" w:rsidRDefault="00712478" w:rsidP="00712478">
            <w:pPr>
              <w:spacing w:after="0" w:line="240" w:lineRule="auto"/>
              <w:jc w:val="right"/>
              <w:rPr>
                <w:rFonts w:ascii="Calibri" w:eastAsia="Calibri" w:hAnsi="Calibri" w:cs="Arial"/>
                <w:b/>
                <w:color w:val="000000" w:themeColor="text1"/>
                <w:sz w:val="20"/>
                <w:szCs w:val="20"/>
                <w:lang w:val="en-GB"/>
              </w:rPr>
            </w:pPr>
          </w:p>
        </w:tc>
        <w:tc>
          <w:tcPr>
            <w:tcW w:w="640" w:type="pct"/>
          </w:tcPr>
          <w:p w:rsidR="00712478" w:rsidRPr="00A31687" w:rsidRDefault="00712478" w:rsidP="00712478">
            <w:pPr>
              <w:spacing w:after="0" w:line="240" w:lineRule="auto"/>
              <w:jc w:val="right"/>
              <w:rPr>
                <w:rFonts w:ascii="Calibri" w:eastAsia="Calibri" w:hAnsi="Calibri" w:cs="Arial"/>
                <w:b/>
                <w:color w:val="000000" w:themeColor="text1"/>
                <w:sz w:val="20"/>
                <w:szCs w:val="20"/>
                <w:lang w:val="en-GB"/>
              </w:rPr>
            </w:pPr>
          </w:p>
        </w:tc>
      </w:tr>
      <w:tr w:rsidR="00AC576E" w:rsidRPr="00A31687" w:rsidTr="00247381">
        <w:trPr>
          <w:trHeight w:val="166"/>
        </w:trPr>
        <w:tc>
          <w:tcPr>
            <w:tcW w:w="1812" w:type="pct"/>
            <w:vAlign w:val="bottom"/>
            <w:hideMark/>
          </w:tcPr>
          <w:p w:rsidR="0010024A" w:rsidRPr="00A31687" w:rsidRDefault="0010024A" w:rsidP="0010024A">
            <w:pPr>
              <w:tabs>
                <w:tab w:val="right" w:pos="1202"/>
              </w:tabs>
              <w:spacing w:after="0" w:line="240" w:lineRule="auto"/>
              <w:outlineLvl w:val="0"/>
              <w:rPr>
                <w:rFonts w:ascii="Calibri" w:eastAsia="Calibri" w:hAnsi="Calibri" w:cs="Times New Roman"/>
                <w:color w:val="000000" w:themeColor="text1"/>
                <w:sz w:val="20"/>
                <w:szCs w:val="20"/>
                <w:lang w:val="en-GB"/>
              </w:rPr>
            </w:pPr>
            <w:r w:rsidRPr="00A31687">
              <w:rPr>
                <w:rFonts w:ascii="Calibri" w:eastAsia="Calibri" w:hAnsi="Calibri" w:cs="Times New Roman"/>
                <w:color w:val="000000" w:themeColor="text1"/>
                <w:sz w:val="20"/>
                <w:szCs w:val="20"/>
                <w:lang w:val="en-GB"/>
              </w:rPr>
              <w:t>Balance at 1 January 2020</w:t>
            </w:r>
          </w:p>
        </w:tc>
        <w:tc>
          <w:tcPr>
            <w:tcW w:w="650" w:type="pct"/>
          </w:tcPr>
          <w:p w:rsidR="0010024A" w:rsidRPr="00A31687" w:rsidRDefault="0010024A" w:rsidP="0010024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Arial"/>
                <w:color w:val="000000" w:themeColor="text1"/>
                <w:sz w:val="20"/>
                <w:szCs w:val="20"/>
                <w:lang w:val="en-GB"/>
              </w:rPr>
              <w:t>483</w:t>
            </w:r>
          </w:p>
        </w:tc>
        <w:tc>
          <w:tcPr>
            <w:tcW w:w="650" w:type="pct"/>
          </w:tcPr>
          <w:p w:rsidR="0010024A" w:rsidRPr="00A31687" w:rsidRDefault="0010024A" w:rsidP="0010024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Arial"/>
                <w:color w:val="000000" w:themeColor="text1"/>
                <w:sz w:val="20"/>
                <w:szCs w:val="20"/>
                <w:lang w:val="en-GB"/>
              </w:rPr>
              <w:t>-</w:t>
            </w:r>
          </w:p>
        </w:tc>
        <w:tc>
          <w:tcPr>
            <w:tcW w:w="643" w:type="pct"/>
          </w:tcPr>
          <w:p w:rsidR="0010024A" w:rsidRPr="00A31687" w:rsidRDefault="0010024A" w:rsidP="0010024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Arial"/>
                <w:color w:val="000000" w:themeColor="text1"/>
                <w:sz w:val="20"/>
                <w:szCs w:val="20"/>
                <w:lang w:val="en-GB"/>
              </w:rPr>
              <w:t>-</w:t>
            </w:r>
          </w:p>
        </w:tc>
        <w:tc>
          <w:tcPr>
            <w:tcW w:w="605" w:type="pct"/>
          </w:tcPr>
          <w:p w:rsidR="0010024A" w:rsidRPr="00A31687" w:rsidRDefault="0010024A" w:rsidP="0010024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Arial"/>
                <w:color w:val="000000" w:themeColor="text1"/>
                <w:sz w:val="20"/>
                <w:szCs w:val="20"/>
                <w:lang w:val="en-GB"/>
              </w:rPr>
              <w:t>-</w:t>
            </w:r>
          </w:p>
        </w:tc>
        <w:tc>
          <w:tcPr>
            <w:tcW w:w="640" w:type="pct"/>
          </w:tcPr>
          <w:p w:rsidR="0010024A" w:rsidRPr="00A31687" w:rsidRDefault="0010024A" w:rsidP="0010024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Arial"/>
                <w:color w:val="000000" w:themeColor="text1"/>
                <w:sz w:val="20"/>
                <w:szCs w:val="20"/>
                <w:lang w:val="en-GB"/>
              </w:rPr>
              <w:t>483</w:t>
            </w:r>
          </w:p>
        </w:tc>
      </w:tr>
      <w:tr w:rsidR="00BE5CEF" w:rsidRPr="00A31687" w:rsidTr="002125D1">
        <w:trPr>
          <w:trHeight w:val="166"/>
        </w:trPr>
        <w:tc>
          <w:tcPr>
            <w:tcW w:w="1812" w:type="pct"/>
            <w:vAlign w:val="bottom"/>
            <w:hideMark/>
          </w:tcPr>
          <w:p w:rsidR="00BE5CEF" w:rsidRPr="00A31687"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bookmarkStart w:id="763" w:name="_Hlk16865676"/>
            <w:r w:rsidRPr="00E10975">
              <w:rPr>
                <w:rFonts w:ascii="Calibri" w:eastAsia="Calibri" w:hAnsi="Calibri" w:cs="Times New Roman"/>
                <w:color w:val="000000" w:themeColor="text1"/>
                <w:sz w:val="20"/>
                <w:szCs w:val="20"/>
                <w:lang w:val="en-GB"/>
              </w:rPr>
              <w:t>Transfer to Stage 1</w:t>
            </w:r>
            <w:bookmarkEnd w:id="763"/>
          </w:p>
        </w:tc>
        <w:tc>
          <w:tcPr>
            <w:tcW w:w="650" w:type="pct"/>
            <w:shd w:val="clear" w:color="auto" w:fill="auto"/>
            <w:vAlign w:val="bottom"/>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 xml:space="preserve"> - </w:t>
            </w:r>
          </w:p>
        </w:tc>
        <w:tc>
          <w:tcPr>
            <w:tcW w:w="650" w:type="pct"/>
            <w:shd w:val="clear" w:color="auto" w:fill="auto"/>
            <w:vAlign w:val="bottom"/>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 xml:space="preserve"> - </w:t>
            </w:r>
          </w:p>
        </w:tc>
        <w:tc>
          <w:tcPr>
            <w:tcW w:w="643" w:type="pct"/>
            <w:shd w:val="clear" w:color="auto" w:fill="auto"/>
            <w:vAlign w:val="bottom"/>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 xml:space="preserve"> - </w:t>
            </w:r>
          </w:p>
        </w:tc>
        <w:tc>
          <w:tcPr>
            <w:tcW w:w="605" w:type="pct"/>
            <w:shd w:val="clear" w:color="auto" w:fill="auto"/>
            <w:vAlign w:val="bottom"/>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 xml:space="preserve"> - </w:t>
            </w:r>
          </w:p>
        </w:tc>
        <w:tc>
          <w:tcPr>
            <w:tcW w:w="640" w:type="pct"/>
            <w:shd w:val="clear" w:color="auto" w:fill="auto"/>
            <w:vAlign w:val="bottom"/>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 xml:space="preserve"> - </w:t>
            </w:r>
          </w:p>
        </w:tc>
      </w:tr>
      <w:tr w:rsidR="00BE5CEF" w:rsidRPr="00A31687" w:rsidTr="002125D1">
        <w:trPr>
          <w:trHeight w:val="166"/>
        </w:trPr>
        <w:tc>
          <w:tcPr>
            <w:tcW w:w="1812" w:type="pct"/>
            <w:vAlign w:val="bottom"/>
            <w:hideMark/>
          </w:tcPr>
          <w:p w:rsidR="00BE5CEF" w:rsidRPr="00A31687"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650" w:type="pct"/>
            <w:shd w:val="clear" w:color="auto" w:fill="auto"/>
            <w:vAlign w:val="bottom"/>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 xml:space="preserve"> - </w:t>
            </w:r>
          </w:p>
        </w:tc>
        <w:tc>
          <w:tcPr>
            <w:tcW w:w="650" w:type="pct"/>
            <w:shd w:val="clear" w:color="auto" w:fill="auto"/>
            <w:vAlign w:val="bottom"/>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 xml:space="preserve"> - </w:t>
            </w:r>
          </w:p>
        </w:tc>
        <w:tc>
          <w:tcPr>
            <w:tcW w:w="643" w:type="pct"/>
            <w:shd w:val="clear" w:color="auto" w:fill="auto"/>
            <w:vAlign w:val="bottom"/>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 xml:space="preserve"> - </w:t>
            </w:r>
          </w:p>
        </w:tc>
        <w:tc>
          <w:tcPr>
            <w:tcW w:w="605" w:type="pct"/>
            <w:shd w:val="clear" w:color="auto" w:fill="auto"/>
            <w:vAlign w:val="bottom"/>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 xml:space="preserve"> - </w:t>
            </w:r>
          </w:p>
        </w:tc>
        <w:tc>
          <w:tcPr>
            <w:tcW w:w="640" w:type="pct"/>
            <w:shd w:val="clear" w:color="auto" w:fill="auto"/>
            <w:vAlign w:val="bottom"/>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 xml:space="preserve"> - </w:t>
            </w:r>
          </w:p>
        </w:tc>
      </w:tr>
      <w:tr w:rsidR="00BE5CEF" w:rsidRPr="00A31687" w:rsidTr="002125D1">
        <w:trPr>
          <w:trHeight w:val="166"/>
        </w:trPr>
        <w:tc>
          <w:tcPr>
            <w:tcW w:w="1812" w:type="pct"/>
            <w:vAlign w:val="bottom"/>
            <w:hideMark/>
          </w:tcPr>
          <w:p w:rsidR="00BE5CEF" w:rsidRPr="00A31687"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650" w:type="pct"/>
            <w:shd w:val="clear" w:color="auto" w:fill="auto"/>
            <w:vAlign w:val="bottom"/>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 xml:space="preserve"> - </w:t>
            </w:r>
          </w:p>
        </w:tc>
        <w:tc>
          <w:tcPr>
            <w:tcW w:w="650" w:type="pct"/>
            <w:shd w:val="clear" w:color="auto" w:fill="auto"/>
            <w:vAlign w:val="bottom"/>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 xml:space="preserve"> - </w:t>
            </w:r>
          </w:p>
        </w:tc>
        <w:tc>
          <w:tcPr>
            <w:tcW w:w="643" w:type="pct"/>
            <w:shd w:val="clear" w:color="auto" w:fill="auto"/>
            <w:vAlign w:val="bottom"/>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 xml:space="preserve"> - </w:t>
            </w:r>
          </w:p>
        </w:tc>
        <w:tc>
          <w:tcPr>
            <w:tcW w:w="605" w:type="pct"/>
            <w:shd w:val="clear" w:color="auto" w:fill="auto"/>
            <w:vAlign w:val="bottom"/>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 xml:space="preserve"> - </w:t>
            </w:r>
          </w:p>
        </w:tc>
        <w:tc>
          <w:tcPr>
            <w:tcW w:w="640" w:type="pct"/>
            <w:shd w:val="clear" w:color="auto" w:fill="auto"/>
            <w:vAlign w:val="bottom"/>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 xml:space="preserve"> - </w:t>
            </w:r>
          </w:p>
        </w:tc>
      </w:tr>
      <w:tr w:rsidR="00BE5CEF" w:rsidRPr="00A31687" w:rsidTr="002125D1">
        <w:trPr>
          <w:trHeight w:val="166"/>
        </w:trPr>
        <w:tc>
          <w:tcPr>
            <w:tcW w:w="1812" w:type="pct"/>
            <w:vAlign w:val="bottom"/>
            <w:hideMark/>
          </w:tcPr>
          <w:p w:rsidR="00BE5CEF" w:rsidRPr="00A31687" w:rsidRDefault="00BE5CEF" w:rsidP="00BE5CEF">
            <w:pPr>
              <w:tabs>
                <w:tab w:val="right" w:pos="1202"/>
              </w:tabs>
              <w:spacing w:after="0" w:line="240" w:lineRule="auto"/>
              <w:outlineLvl w:val="0"/>
              <w:rPr>
                <w:rFonts w:ascii="Calibri" w:eastAsia="Calibri" w:hAnsi="Calibri" w:cs="Times New Roman"/>
                <w:color w:val="000000" w:themeColor="text1"/>
                <w:sz w:val="20"/>
                <w:szCs w:val="20"/>
                <w:highlight w:val="yellow"/>
                <w:lang w:val="en-GB"/>
              </w:rPr>
            </w:pPr>
            <w:r w:rsidRPr="00A31687">
              <w:rPr>
                <w:rFonts w:ascii="Calibri" w:eastAsia="Calibri" w:hAnsi="Calibri" w:cs="Times New Roman"/>
                <w:color w:val="000000" w:themeColor="text1"/>
                <w:sz w:val="20"/>
                <w:szCs w:val="20"/>
                <w:lang w:val="en-GB"/>
              </w:rPr>
              <w:t>Net increase of loss allowance</w:t>
            </w:r>
          </w:p>
        </w:tc>
        <w:tc>
          <w:tcPr>
            <w:tcW w:w="650" w:type="pct"/>
            <w:shd w:val="clear" w:color="auto" w:fill="auto"/>
            <w:vAlign w:val="bottom"/>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1,732</w:t>
            </w:r>
          </w:p>
        </w:tc>
        <w:tc>
          <w:tcPr>
            <w:tcW w:w="650" w:type="pct"/>
            <w:shd w:val="clear" w:color="auto" w:fill="auto"/>
            <w:vAlign w:val="bottom"/>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c>
          <w:tcPr>
            <w:tcW w:w="643" w:type="pct"/>
            <w:shd w:val="clear" w:color="auto" w:fill="auto"/>
            <w:vAlign w:val="bottom"/>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c>
          <w:tcPr>
            <w:tcW w:w="605" w:type="pct"/>
            <w:shd w:val="clear" w:color="auto" w:fill="auto"/>
            <w:vAlign w:val="bottom"/>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c>
          <w:tcPr>
            <w:tcW w:w="640" w:type="pct"/>
            <w:shd w:val="clear" w:color="auto" w:fill="auto"/>
            <w:vAlign w:val="bottom"/>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1,732</w:t>
            </w:r>
          </w:p>
        </w:tc>
      </w:tr>
      <w:tr w:rsidR="00BE5CEF" w:rsidRPr="00A31687" w:rsidTr="002125D1">
        <w:trPr>
          <w:trHeight w:val="166"/>
        </w:trPr>
        <w:tc>
          <w:tcPr>
            <w:tcW w:w="1812" w:type="pct"/>
            <w:vAlign w:val="bottom"/>
            <w:hideMark/>
          </w:tcPr>
          <w:p w:rsidR="00BE5CEF" w:rsidRPr="00A31687"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A31687">
              <w:rPr>
                <w:rFonts w:ascii="Calibri" w:eastAsia="Calibri" w:hAnsi="Calibri" w:cs="Times New Roman"/>
                <w:color w:val="000000" w:themeColor="text1"/>
                <w:sz w:val="20"/>
                <w:szCs w:val="20"/>
                <w:lang w:val="en-GB"/>
              </w:rPr>
              <w:t>Net foreign exchange loss</w:t>
            </w:r>
            <w:r w:rsidR="00B67FA3">
              <w:rPr>
                <w:rFonts w:ascii="Calibri" w:eastAsia="Calibri" w:hAnsi="Calibri" w:cs="Times New Roman"/>
                <w:color w:val="000000" w:themeColor="text1"/>
                <w:sz w:val="20"/>
                <w:szCs w:val="20"/>
                <w:lang w:val="en-GB"/>
              </w:rPr>
              <w:t>es</w:t>
            </w:r>
            <w:r w:rsidRPr="00A31687">
              <w:rPr>
                <w:rFonts w:ascii="Calibri" w:eastAsia="Calibri" w:hAnsi="Calibri" w:cs="Times New Roman"/>
                <w:color w:val="000000" w:themeColor="text1"/>
                <w:sz w:val="20"/>
                <w:szCs w:val="20"/>
                <w:lang w:val="en-GB"/>
              </w:rPr>
              <w:t xml:space="preserve"> on loss allowances</w:t>
            </w:r>
          </w:p>
        </w:tc>
        <w:tc>
          <w:tcPr>
            <w:tcW w:w="650" w:type="pct"/>
            <w:shd w:val="clear" w:color="auto" w:fill="auto"/>
            <w:vAlign w:val="bottom"/>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10</w:t>
            </w:r>
          </w:p>
        </w:tc>
        <w:tc>
          <w:tcPr>
            <w:tcW w:w="650" w:type="pct"/>
            <w:shd w:val="clear" w:color="auto" w:fill="auto"/>
            <w:vAlign w:val="bottom"/>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c>
          <w:tcPr>
            <w:tcW w:w="643" w:type="pct"/>
            <w:shd w:val="clear" w:color="auto" w:fill="auto"/>
            <w:vAlign w:val="bottom"/>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c>
          <w:tcPr>
            <w:tcW w:w="605" w:type="pct"/>
            <w:shd w:val="clear" w:color="auto" w:fill="auto"/>
            <w:vAlign w:val="bottom"/>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c>
          <w:tcPr>
            <w:tcW w:w="640" w:type="pct"/>
            <w:shd w:val="clear" w:color="auto" w:fill="auto"/>
            <w:vAlign w:val="bottom"/>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10</w:t>
            </w:r>
          </w:p>
        </w:tc>
      </w:tr>
      <w:tr w:rsidR="00BE5CEF" w:rsidRPr="00A31687" w:rsidTr="002125D1">
        <w:trPr>
          <w:trHeight w:val="32"/>
        </w:trPr>
        <w:tc>
          <w:tcPr>
            <w:tcW w:w="1812" w:type="pct"/>
            <w:vAlign w:val="bottom"/>
            <w:hideMark/>
          </w:tcPr>
          <w:p w:rsidR="00BE5CEF" w:rsidRPr="00A31687" w:rsidRDefault="00BE5CEF" w:rsidP="00BE5CEF">
            <w:pPr>
              <w:tabs>
                <w:tab w:val="right" w:pos="1202"/>
              </w:tabs>
              <w:spacing w:after="0" w:line="301" w:lineRule="exact"/>
              <w:outlineLvl w:val="0"/>
              <w:rPr>
                <w:rFonts w:ascii="Calibri" w:eastAsia="Calibri" w:hAnsi="Calibri" w:cs="Arial"/>
                <w:b/>
                <w:bCs/>
                <w:color w:val="000000" w:themeColor="text1"/>
                <w:sz w:val="20"/>
                <w:szCs w:val="20"/>
                <w:lang w:val="en-GB"/>
              </w:rPr>
            </w:pPr>
            <w:r w:rsidRPr="00A31687">
              <w:rPr>
                <w:rFonts w:ascii="Calibri" w:eastAsia="Calibri" w:hAnsi="Calibri" w:cs="Arial"/>
                <w:b/>
                <w:bCs/>
                <w:color w:val="000000" w:themeColor="text1"/>
                <w:sz w:val="20"/>
                <w:szCs w:val="20"/>
                <w:lang w:val="en-GB"/>
              </w:rPr>
              <w:t xml:space="preserve">Balance at 30 </w:t>
            </w:r>
            <w:r>
              <w:rPr>
                <w:rFonts w:ascii="Calibri" w:eastAsia="Calibri" w:hAnsi="Calibri" w:cs="Arial"/>
                <w:b/>
                <w:bCs/>
                <w:color w:val="000000" w:themeColor="text1"/>
                <w:sz w:val="20"/>
                <w:szCs w:val="20"/>
                <w:lang w:val="en-GB"/>
              </w:rPr>
              <w:t>September</w:t>
            </w:r>
            <w:r w:rsidRPr="00A31687">
              <w:rPr>
                <w:rFonts w:ascii="Calibri" w:eastAsia="Calibri" w:hAnsi="Calibri" w:cs="Arial"/>
                <w:b/>
                <w:bCs/>
                <w:color w:val="000000" w:themeColor="text1"/>
                <w:sz w:val="20"/>
                <w:szCs w:val="20"/>
                <w:lang w:val="en-GB"/>
              </w:rPr>
              <w:t xml:space="preserve"> 2020</w:t>
            </w:r>
          </w:p>
        </w:tc>
        <w:tc>
          <w:tcPr>
            <w:tcW w:w="650" w:type="pct"/>
            <w:tcBorders>
              <w:top w:val="single" w:sz="4" w:space="0" w:color="auto"/>
              <w:left w:val="nil"/>
              <w:bottom w:val="single" w:sz="12" w:space="0" w:color="auto"/>
              <w:right w:val="nil"/>
            </w:tcBorders>
            <w:shd w:val="clear" w:color="auto" w:fill="auto"/>
            <w:vAlign w:val="bottom"/>
          </w:tcPr>
          <w:p w:rsidR="00BE5CEF" w:rsidRPr="00A31687" w:rsidRDefault="00BE5CEF" w:rsidP="00BE5CEF">
            <w:pPr>
              <w:tabs>
                <w:tab w:val="right" w:pos="1202"/>
              </w:tabs>
              <w:spacing w:after="0" w:line="301" w:lineRule="exact"/>
              <w:jc w:val="right"/>
              <w:outlineLvl w:val="0"/>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2,225</w:t>
            </w:r>
          </w:p>
        </w:tc>
        <w:tc>
          <w:tcPr>
            <w:tcW w:w="650" w:type="pct"/>
            <w:tcBorders>
              <w:top w:val="single" w:sz="4" w:space="0" w:color="auto"/>
              <w:left w:val="nil"/>
              <w:bottom w:val="single" w:sz="12" w:space="0" w:color="auto"/>
              <w:right w:val="nil"/>
            </w:tcBorders>
            <w:shd w:val="clear" w:color="auto" w:fill="auto"/>
            <w:vAlign w:val="bottom"/>
          </w:tcPr>
          <w:p w:rsidR="00BE5CEF" w:rsidRPr="00A31687" w:rsidRDefault="00BE5CEF" w:rsidP="00BE5CEF">
            <w:pPr>
              <w:tabs>
                <w:tab w:val="right" w:pos="1202"/>
              </w:tabs>
              <w:spacing w:after="0" w:line="301" w:lineRule="exact"/>
              <w:jc w:val="right"/>
              <w:outlineLvl w:val="0"/>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643" w:type="pct"/>
            <w:tcBorders>
              <w:top w:val="single" w:sz="4" w:space="0" w:color="auto"/>
              <w:left w:val="nil"/>
              <w:bottom w:val="single" w:sz="12" w:space="0" w:color="auto"/>
              <w:right w:val="nil"/>
            </w:tcBorders>
            <w:shd w:val="clear" w:color="auto" w:fill="auto"/>
            <w:vAlign w:val="bottom"/>
          </w:tcPr>
          <w:p w:rsidR="00BE5CEF" w:rsidRPr="00A31687" w:rsidRDefault="00BE5CEF" w:rsidP="00BE5CEF">
            <w:pPr>
              <w:tabs>
                <w:tab w:val="right" w:pos="1202"/>
              </w:tabs>
              <w:spacing w:after="0" w:line="301" w:lineRule="exact"/>
              <w:jc w:val="right"/>
              <w:outlineLvl w:val="0"/>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605" w:type="pct"/>
            <w:tcBorders>
              <w:top w:val="single" w:sz="4" w:space="0" w:color="auto"/>
              <w:left w:val="nil"/>
              <w:bottom w:val="single" w:sz="12" w:space="0" w:color="auto"/>
              <w:right w:val="nil"/>
            </w:tcBorders>
            <w:shd w:val="clear" w:color="auto" w:fill="auto"/>
            <w:vAlign w:val="bottom"/>
          </w:tcPr>
          <w:p w:rsidR="00BE5CEF" w:rsidRPr="00A31687" w:rsidRDefault="00BE5CEF" w:rsidP="00BE5CEF">
            <w:pPr>
              <w:tabs>
                <w:tab w:val="right" w:pos="1202"/>
              </w:tabs>
              <w:spacing w:after="0" w:line="301" w:lineRule="exact"/>
              <w:jc w:val="right"/>
              <w:outlineLvl w:val="0"/>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w:t>
            </w:r>
          </w:p>
        </w:tc>
        <w:tc>
          <w:tcPr>
            <w:tcW w:w="640" w:type="pct"/>
            <w:tcBorders>
              <w:top w:val="single" w:sz="4" w:space="0" w:color="auto"/>
              <w:left w:val="nil"/>
              <w:bottom w:val="single" w:sz="12" w:space="0" w:color="auto"/>
              <w:right w:val="nil"/>
            </w:tcBorders>
            <w:shd w:val="clear" w:color="auto" w:fill="auto"/>
            <w:vAlign w:val="bottom"/>
          </w:tcPr>
          <w:p w:rsidR="00BE5CEF" w:rsidRPr="00A31687" w:rsidRDefault="00BE5CEF" w:rsidP="00BE5CEF">
            <w:pPr>
              <w:tabs>
                <w:tab w:val="right" w:pos="1202"/>
              </w:tabs>
              <w:spacing w:after="0" w:line="301" w:lineRule="exact"/>
              <w:jc w:val="right"/>
              <w:outlineLvl w:val="0"/>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2,225</w:t>
            </w:r>
          </w:p>
        </w:tc>
      </w:tr>
      <w:bookmarkEnd w:id="762"/>
    </w:tbl>
    <w:p w:rsidR="00712478" w:rsidRPr="00D108EE" w:rsidRDefault="00712478" w:rsidP="00712478">
      <w:pPr>
        <w:spacing w:after="0" w:line="240" w:lineRule="auto"/>
        <w:jc w:val="both"/>
        <w:rPr>
          <w:rFonts w:ascii="Calibri" w:eastAsia="Times New Roman" w:hAnsi="Calibri" w:cs="Times New Roman"/>
          <w:b/>
          <w:bCs/>
          <w:color w:val="000000" w:themeColor="text1"/>
          <w:lang w:val="en-GB"/>
        </w:rPr>
      </w:pPr>
    </w:p>
    <w:p w:rsidR="00712478" w:rsidRPr="00D108EE" w:rsidRDefault="00712478"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10"/>
        <w:tblW w:w="4900" w:type="pct"/>
        <w:tblLook w:val="04A0" w:firstRow="1" w:lastRow="0" w:firstColumn="1" w:lastColumn="0" w:noHBand="0" w:noVBand="1"/>
      </w:tblPr>
      <w:tblGrid>
        <w:gridCol w:w="3323"/>
        <w:gridCol w:w="1192"/>
        <w:gridCol w:w="1192"/>
        <w:gridCol w:w="1179"/>
        <w:gridCol w:w="1109"/>
        <w:gridCol w:w="1172"/>
      </w:tblGrid>
      <w:tr w:rsidR="00716C7A" w:rsidRPr="00A31687" w:rsidTr="00716C7A">
        <w:trPr>
          <w:trHeight w:val="276"/>
        </w:trPr>
        <w:tc>
          <w:tcPr>
            <w:tcW w:w="1813" w:type="pct"/>
            <w:hideMark/>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r w:rsidRPr="00A31687">
              <w:rPr>
                <w:rFonts w:ascii="Calibri" w:eastAsia="Calibri" w:hAnsi="Calibri" w:cs="Arial"/>
                <w:b/>
                <w:bCs/>
                <w:color w:val="000000" w:themeColor="text1"/>
                <w:sz w:val="20"/>
                <w:szCs w:val="20"/>
                <w:lang w:val="en-GB"/>
              </w:rPr>
              <w:br w:type="page"/>
              <w:t>Group</w:t>
            </w:r>
          </w:p>
        </w:tc>
        <w:tc>
          <w:tcPr>
            <w:tcW w:w="3187" w:type="pct"/>
            <w:gridSpan w:val="5"/>
            <w:vAlign w:val="bottom"/>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r>
      <w:tr w:rsidR="00716C7A" w:rsidRPr="00A31687" w:rsidTr="00716C7A">
        <w:trPr>
          <w:trHeight w:val="44"/>
        </w:trPr>
        <w:tc>
          <w:tcPr>
            <w:tcW w:w="1813" w:type="pct"/>
            <w:hideMark/>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r w:rsidRPr="00A31687">
              <w:rPr>
                <w:rFonts w:ascii="Calibri" w:eastAsia="Calibri" w:hAnsi="Calibri" w:cs="Arial"/>
                <w:b/>
                <w:bCs/>
                <w:color w:val="000000" w:themeColor="text1"/>
                <w:sz w:val="20"/>
                <w:szCs w:val="20"/>
                <w:lang w:val="en-GB"/>
              </w:rPr>
              <w:t>31 December 2019</w:t>
            </w:r>
          </w:p>
        </w:tc>
        <w:tc>
          <w:tcPr>
            <w:tcW w:w="650"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1</w:t>
            </w:r>
          </w:p>
        </w:tc>
        <w:tc>
          <w:tcPr>
            <w:tcW w:w="650"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2</w:t>
            </w:r>
          </w:p>
        </w:tc>
        <w:tc>
          <w:tcPr>
            <w:tcW w:w="643"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3</w:t>
            </w:r>
          </w:p>
        </w:tc>
        <w:tc>
          <w:tcPr>
            <w:tcW w:w="605"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POCI</w:t>
            </w:r>
          </w:p>
        </w:tc>
        <w:tc>
          <w:tcPr>
            <w:tcW w:w="639"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Total</w:t>
            </w:r>
          </w:p>
        </w:tc>
      </w:tr>
      <w:tr w:rsidR="00716C7A" w:rsidRPr="00A31687" w:rsidTr="00716C7A">
        <w:trPr>
          <w:trHeight w:val="44"/>
        </w:trPr>
        <w:tc>
          <w:tcPr>
            <w:tcW w:w="1813" w:type="pct"/>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p>
        </w:tc>
        <w:tc>
          <w:tcPr>
            <w:tcW w:w="650"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50"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43"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05"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39"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r>
      <w:tr w:rsidR="00716C7A" w:rsidRPr="00A31687" w:rsidTr="00716C7A">
        <w:trPr>
          <w:trHeight w:val="44"/>
        </w:trPr>
        <w:tc>
          <w:tcPr>
            <w:tcW w:w="1813" w:type="pct"/>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p>
        </w:tc>
        <w:tc>
          <w:tcPr>
            <w:tcW w:w="650"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50"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43"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05"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39"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r>
      <w:tr w:rsidR="00716C7A" w:rsidRPr="00A31687" w:rsidTr="00716C7A">
        <w:trPr>
          <w:trHeight w:val="166"/>
        </w:trPr>
        <w:tc>
          <w:tcPr>
            <w:tcW w:w="1813" w:type="pct"/>
            <w:vAlign w:val="bottom"/>
            <w:hideMark/>
          </w:tcPr>
          <w:p w:rsidR="00716C7A" w:rsidRPr="00A31687"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A31687">
              <w:rPr>
                <w:rFonts w:ascii="Calibri" w:eastAsia="Calibri" w:hAnsi="Calibri" w:cs="Times New Roman"/>
                <w:color w:val="000000" w:themeColor="text1"/>
                <w:sz w:val="20"/>
                <w:szCs w:val="20"/>
                <w:lang w:val="en-GB"/>
              </w:rPr>
              <w:t>Balance at 1 January 2019</w:t>
            </w:r>
          </w:p>
        </w:tc>
        <w:tc>
          <w:tcPr>
            <w:tcW w:w="650"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1,668</w:t>
            </w:r>
          </w:p>
        </w:tc>
        <w:tc>
          <w:tcPr>
            <w:tcW w:w="650"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43"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05"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39"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1,668</w:t>
            </w:r>
          </w:p>
        </w:tc>
      </w:tr>
      <w:tr w:rsidR="00716C7A" w:rsidRPr="00A31687" w:rsidTr="00716C7A">
        <w:trPr>
          <w:trHeight w:val="166"/>
        </w:trPr>
        <w:tc>
          <w:tcPr>
            <w:tcW w:w="1813" w:type="pct"/>
            <w:vAlign w:val="bottom"/>
            <w:hideMark/>
          </w:tcPr>
          <w:p w:rsidR="00716C7A" w:rsidRPr="00A31687"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1</w:t>
            </w:r>
          </w:p>
        </w:tc>
        <w:tc>
          <w:tcPr>
            <w:tcW w:w="650"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50"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43"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05"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39"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r>
      <w:tr w:rsidR="00716C7A" w:rsidRPr="00A31687" w:rsidTr="00716C7A">
        <w:trPr>
          <w:trHeight w:val="166"/>
        </w:trPr>
        <w:tc>
          <w:tcPr>
            <w:tcW w:w="1813" w:type="pct"/>
            <w:vAlign w:val="bottom"/>
            <w:hideMark/>
          </w:tcPr>
          <w:p w:rsidR="00716C7A" w:rsidRPr="00A31687"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650"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50"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43"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05"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39"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r>
      <w:tr w:rsidR="00716C7A" w:rsidRPr="00A31687" w:rsidTr="00716C7A">
        <w:trPr>
          <w:trHeight w:val="166"/>
        </w:trPr>
        <w:tc>
          <w:tcPr>
            <w:tcW w:w="1813" w:type="pct"/>
            <w:vAlign w:val="bottom"/>
            <w:hideMark/>
          </w:tcPr>
          <w:p w:rsidR="00716C7A" w:rsidRPr="00A31687"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650"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50"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43"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05"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39"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r>
      <w:tr w:rsidR="00716C7A" w:rsidRPr="00A31687" w:rsidTr="00716C7A">
        <w:trPr>
          <w:trHeight w:val="166"/>
        </w:trPr>
        <w:tc>
          <w:tcPr>
            <w:tcW w:w="1813" w:type="pct"/>
            <w:vAlign w:val="bottom"/>
            <w:hideMark/>
          </w:tcPr>
          <w:p w:rsidR="00716C7A" w:rsidRPr="00A31687" w:rsidRDefault="00716C7A" w:rsidP="00716C7A">
            <w:pPr>
              <w:tabs>
                <w:tab w:val="right" w:pos="1202"/>
              </w:tabs>
              <w:spacing w:after="0" w:line="240" w:lineRule="auto"/>
              <w:outlineLvl w:val="0"/>
              <w:rPr>
                <w:rFonts w:ascii="Calibri" w:eastAsia="Calibri" w:hAnsi="Calibri" w:cs="Times New Roman"/>
                <w:color w:val="000000" w:themeColor="text1"/>
                <w:sz w:val="20"/>
                <w:szCs w:val="20"/>
                <w:highlight w:val="yellow"/>
                <w:lang w:val="en-GB"/>
              </w:rPr>
            </w:pPr>
            <w:r w:rsidRPr="00A31687">
              <w:rPr>
                <w:rFonts w:ascii="Calibri" w:eastAsia="Calibri" w:hAnsi="Calibri" w:cs="Times New Roman"/>
                <w:color w:val="000000" w:themeColor="text1"/>
                <w:sz w:val="20"/>
                <w:szCs w:val="20"/>
                <w:lang w:val="en-GB"/>
              </w:rPr>
              <w:t>Net release of loss allowance</w:t>
            </w:r>
          </w:p>
        </w:tc>
        <w:tc>
          <w:tcPr>
            <w:tcW w:w="650"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(1,190)</w:t>
            </w:r>
          </w:p>
        </w:tc>
        <w:tc>
          <w:tcPr>
            <w:tcW w:w="650"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3"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05"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39"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(1,190)</w:t>
            </w:r>
          </w:p>
        </w:tc>
      </w:tr>
      <w:tr w:rsidR="00716C7A" w:rsidRPr="00A31687" w:rsidTr="00716C7A">
        <w:trPr>
          <w:trHeight w:val="166"/>
        </w:trPr>
        <w:tc>
          <w:tcPr>
            <w:tcW w:w="1813" w:type="pct"/>
            <w:vAlign w:val="bottom"/>
            <w:hideMark/>
          </w:tcPr>
          <w:p w:rsidR="00716C7A" w:rsidRPr="00A31687"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A31687">
              <w:rPr>
                <w:rFonts w:ascii="Calibri" w:eastAsia="Calibri" w:hAnsi="Calibri" w:cs="Times New Roman"/>
                <w:color w:val="000000" w:themeColor="text1"/>
                <w:sz w:val="20"/>
                <w:szCs w:val="20"/>
                <w:lang w:val="en-GB"/>
              </w:rPr>
              <w:t>Net foreign exchange loss</w:t>
            </w:r>
            <w:r w:rsidR="00B67FA3">
              <w:rPr>
                <w:rFonts w:ascii="Calibri" w:eastAsia="Calibri" w:hAnsi="Calibri" w:cs="Times New Roman"/>
                <w:color w:val="000000" w:themeColor="text1"/>
                <w:sz w:val="20"/>
                <w:szCs w:val="20"/>
                <w:lang w:val="en-GB"/>
              </w:rPr>
              <w:t>es</w:t>
            </w:r>
            <w:r w:rsidRPr="00A31687">
              <w:rPr>
                <w:rFonts w:ascii="Calibri" w:eastAsia="Calibri" w:hAnsi="Calibri" w:cs="Times New Roman"/>
                <w:color w:val="000000" w:themeColor="text1"/>
                <w:sz w:val="20"/>
                <w:szCs w:val="20"/>
                <w:lang w:val="en-GB"/>
              </w:rPr>
              <w:t xml:space="preserve"> on loss allowances</w:t>
            </w:r>
          </w:p>
        </w:tc>
        <w:tc>
          <w:tcPr>
            <w:tcW w:w="650"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5</w:t>
            </w:r>
          </w:p>
        </w:tc>
        <w:tc>
          <w:tcPr>
            <w:tcW w:w="650"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3"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05"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39"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5</w:t>
            </w:r>
          </w:p>
        </w:tc>
      </w:tr>
      <w:tr w:rsidR="00716C7A" w:rsidRPr="00A31687" w:rsidTr="00716C7A">
        <w:trPr>
          <w:trHeight w:val="32"/>
        </w:trPr>
        <w:tc>
          <w:tcPr>
            <w:tcW w:w="1813" w:type="pct"/>
            <w:vAlign w:val="bottom"/>
            <w:hideMark/>
          </w:tcPr>
          <w:p w:rsidR="00716C7A" w:rsidRPr="00A31687" w:rsidRDefault="00716C7A" w:rsidP="00716C7A">
            <w:pPr>
              <w:tabs>
                <w:tab w:val="right" w:pos="1202"/>
              </w:tabs>
              <w:spacing w:after="0" w:line="301" w:lineRule="exact"/>
              <w:outlineLvl w:val="0"/>
              <w:rPr>
                <w:rFonts w:ascii="Calibri" w:eastAsia="Calibri" w:hAnsi="Calibri" w:cs="Arial"/>
                <w:b/>
                <w:bCs/>
                <w:color w:val="000000" w:themeColor="text1"/>
                <w:sz w:val="20"/>
                <w:szCs w:val="20"/>
                <w:lang w:val="en-GB"/>
              </w:rPr>
            </w:pPr>
            <w:r w:rsidRPr="00A31687">
              <w:rPr>
                <w:rFonts w:ascii="Calibri" w:eastAsia="Calibri" w:hAnsi="Calibri" w:cs="Arial"/>
                <w:b/>
                <w:bCs/>
                <w:color w:val="000000" w:themeColor="text1"/>
                <w:sz w:val="20"/>
                <w:szCs w:val="20"/>
                <w:lang w:val="en-GB"/>
              </w:rPr>
              <w:t>Balance at 31 December 2019</w:t>
            </w:r>
          </w:p>
        </w:tc>
        <w:tc>
          <w:tcPr>
            <w:tcW w:w="650" w:type="pct"/>
            <w:tcBorders>
              <w:top w:val="single" w:sz="4" w:space="0" w:color="auto"/>
              <w:left w:val="nil"/>
              <w:bottom w:val="single" w:sz="12" w:space="0" w:color="auto"/>
              <w:right w:val="nil"/>
            </w:tcBorders>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483</w:t>
            </w:r>
          </w:p>
        </w:tc>
        <w:tc>
          <w:tcPr>
            <w:tcW w:w="650" w:type="pct"/>
            <w:tcBorders>
              <w:top w:val="single" w:sz="4" w:space="0" w:color="auto"/>
              <w:left w:val="nil"/>
              <w:bottom w:val="single" w:sz="12" w:space="0" w:color="auto"/>
              <w:right w:val="nil"/>
            </w:tcBorders>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w:t>
            </w:r>
          </w:p>
        </w:tc>
        <w:tc>
          <w:tcPr>
            <w:tcW w:w="643" w:type="pct"/>
            <w:tcBorders>
              <w:top w:val="single" w:sz="4" w:space="0" w:color="auto"/>
              <w:left w:val="nil"/>
              <w:bottom w:val="single" w:sz="12" w:space="0" w:color="auto"/>
              <w:right w:val="nil"/>
            </w:tcBorders>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w:t>
            </w:r>
          </w:p>
        </w:tc>
        <w:tc>
          <w:tcPr>
            <w:tcW w:w="605" w:type="pct"/>
            <w:tcBorders>
              <w:top w:val="single" w:sz="4" w:space="0" w:color="auto"/>
              <w:left w:val="nil"/>
              <w:bottom w:val="single" w:sz="12" w:space="0" w:color="auto"/>
              <w:right w:val="nil"/>
            </w:tcBorders>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w:t>
            </w:r>
          </w:p>
        </w:tc>
        <w:tc>
          <w:tcPr>
            <w:tcW w:w="639" w:type="pct"/>
            <w:tcBorders>
              <w:top w:val="single" w:sz="4" w:space="0" w:color="auto"/>
              <w:left w:val="nil"/>
              <w:bottom w:val="single" w:sz="12" w:space="0" w:color="auto"/>
              <w:right w:val="nil"/>
            </w:tcBorders>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483</w:t>
            </w:r>
          </w:p>
        </w:tc>
      </w:tr>
    </w:tbl>
    <w:p w:rsidR="00716C7A" w:rsidRPr="00D108EE" w:rsidRDefault="00716C7A" w:rsidP="00712478">
      <w:pPr>
        <w:spacing w:after="0" w:line="240" w:lineRule="auto"/>
        <w:jc w:val="both"/>
        <w:rPr>
          <w:rFonts w:ascii="Calibri" w:eastAsia="Times New Roman" w:hAnsi="Calibri" w:cs="Arial"/>
          <w:bCs/>
          <w:color w:val="000000" w:themeColor="text1"/>
          <w:lang w:val="en-US"/>
        </w:rPr>
      </w:pPr>
    </w:p>
    <w:p w:rsidR="00716C7A" w:rsidRPr="00D108EE" w:rsidRDefault="00716C7A" w:rsidP="00712478">
      <w:pPr>
        <w:spacing w:after="0" w:line="240" w:lineRule="auto"/>
        <w:jc w:val="both"/>
        <w:rPr>
          <w:rFonts w:ascii="Calibri" w:eastAsia="Times New Roman" w:hAnsi="Calibri" w:cs="Arial"/>
          <w:bCs/>
          <w:color w:val="000000" w:themeColor="text1"/>
          <w:lang w:val="en-US"/>
        </w:rPr>
        <w:sectPr w:rsidR="00716C7A" w:rsidRPr="00D108EE" w:rsidSect="00712478">
          <w:pgSz w:w="11906" w:h="16838"/>
          <w:pgMar w:top="1418" w:right="1134" w:bottom="1418" w:left="1418" w:header="709" w:footer="709" w:gutter="0"/>
          <w:cols w:space="708"/>
          <w:docGrid w:linePitch="360"/>
        </w:sectPr>
      </w:pPr>
    </w:p>
    <w:p w:rsidR="00716C7A" w:rsidRPr="00D108EE" w:rsidRDefault="00716C7A" w:rsidP="00716C7A">
      <w:pPr>
        <w:spacing w:after="0" w:line="240" w:lineRule="auto"/>
        <w:jc w:val="both"/>
        <w:rPr>
          <w:rFonts w:ascii="Calibri" w:eastAsia="Calibri" w:hAnsi="Calibri" w:cs="Arial"/>
          <w:b/>
          <w:bCs/>
          <w:color w:val="000000" w:themeColor="text1"/>
          <w:lang w:val="en-GB"/>
        </w:rPr>
      </w:pPr>
    </w:p>
    <w:p w:rsidR="00716C7A" w:rsidRPr="00D108EE" w:rsidRDefault="00716C7A" w:rsidP="00716C7A">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25.</w:t>
      </w:r>
      <w:r w:rsidRPr="00D108EE">
        <w:rPr>
          <w:rFonts w:ascii="Calibri" w:eastAsia="Calibri" w:hAnsi="Calibri" w:cs="Arial"/>
          <w:b/>
          <w:bCs/>
          <w:color w:val="000000" w:themeColor="text1"/>
          <w:lang w:val="en-GB"/>
        </w:rPr>
        <w:tab/>
        <w:t>Risk management (continued)</w:t>
      </w:r>
    </w:p>
    <w:p w:rsidR="00716C7A" w:rsidRPr="00D108EE" w:rsidRDefault="00716C7A" w:rsidP="00716C7A">
      <w:pPr>
        <w:spacing w:after="0" w:line="240" w:lineRule="auto"/>
        <w:jc w:val="both"/>
        <w:rPr>
          <w:rFonts w:ascii="Calibri" w:eastAsia="Times New Roman" w:hAnsi="Calibri" w:cs="Times New Roman"/>
          <w:b/>
          <w:color w:val="000000" w:themeColor="text1"/>
          <w:lang w:val="en-GB"/>
        </w:rPr>
      </w:pPr>
    </w:p>
    <w:p w:rsidR="00716C7A" w:rsidRPr="00D108EE" w:rsidRDefault="00716C7A" w:rsidP="00716C7A">
      <w:pPr>
        <w:spacing w:after="0" w:line="240" w:lineRule="auto"/>
        <w:jc w:val="both"/>
        <w:rPr>
          <w:rFonts w:ascii="Calibri" w:eastAsia="Times New Roman" w:hAnsi="Calibri" w:cs="Times New Roman"/>
          <w:b/>
          <w:color w:val="000000" w:themeColor="text1"/>
          <w:lang w:val="en-GB"/>
        </w:rPr>
      </w:pPr>
      <w:r w:rsidRPr="00D108EE">
        <w:rPr>
          <w:rFonts w:ascii="Calibri" w:eastAsia="Times New Roman" w:hAnsi="Calibri" w:cs="Times New Roman"/>
          <w:b/>
          <w:color w:val="000000" w:themeColor="text1"/>
          <w:lang w:val="en-GB"/>
        </w:rPr>
        <w:t xml:space="preserve">25.3. </w:t>
      </w:r>
      <w:r w:rsidRPr="00D108EE">
        <w:rPr>
          <w:rFonts w:ascii="Calibri" w:eastAsia="Times New Roman" w:hAnsi="Calibri" w:cs="Times New Roman"/>
          <w:b/>
          <w:color w:val="000000" w:themeColor="text1"/>
          <w:lang w:val="en-GB"/>
        </w:rPr>
        <w:tab/>
        <w:t>Credit risk (continued)</w:t>
      </w:r>
    </w:p>
    <w:p w:rsidR="00716C7A" w:rsidRPr="00D108EE" w:rsidRDefault="00716C7A" w:rsidP="00716C7A">
      <w:pPr>
        <w:spacing w:after="0" w:line="240" w:lineRule="auto"/>
        <w:jc w:val="both"/>
        <w:rPr>
          <w:rFonts w:ascii="Calibri" w:eastAsia="Calibri" w:hAnsi="Calibri" w:cs="Arial"/>
          <w:b/>
          <w:bCs/>
          <w:i/>
          <w:color w:val="000000" w:themeColor="text1"/>
          <w:lang w:val="en-GB"/>
        </w:rPr>
      </w:pPr>
    </w:p>
    <w:p w:rsidR="00716C7A" w:rsidRPr="00D108EE" w:rsidRDefault="00716C7A" w:rsidP="00824E0F">
      <w:pPr>
        <w:numPr>
          <w:ilvl w:val="8"/>
          <w:numId w:val="44"/>
        </w:numPr>
        <w:spacing w:after="0" w:line="240" w:lineRule="auto"/>
        <w:jc w:val="both"/>
        <w:rPr>
          <w:rFonts w:ascii="Calibri" w:eastAsia="Calibri" w:hAnsi="Calibri" w:cs="Arial"/>
          <w:bCs/>
          <w:i/>
          <w:color w:val="000000" w:themeColor="text1"/>
          <w:lang w:val="en-GB"/>
        </w:rPr>
      </w:pPr>
      <w:r w:rsidRPr="00D108EE">
        <w:rPr>
          <w:rFonts w:ascii="Calibri" w:eastAsia="Calibri" w:hAnsi="Calibri" w:cs="Arial"/>
          <w:bCs/>
          <w:i/>
          <w:color w:val="000000" w:themeColor="text1"/>
          <w:lang w:val="en-GB"/>
        </w:rPr>
        <w:t>Allowances</w:t>
      </w:r>
    </w:p>
    <w:p w:rsidR="00716C7A" w:rsidRPr="00D108EE" w:rsidRDefault="00716C7A" w:rsidP="00716C7A">
      <w:pPr>
        <w:spacing w:after="0" w:line="240" w:lineRule="auto"/>
        <w:jc w:val="both"/>
        <w:rPr>
          <w:rFonts w:ascii="Calibri" w:eastAsia="Calibri" w:hAnsi="Calibri" w:cs="Arial"/>
          <w:b/>
          <w:bCs/>
          <w:color w:val="000000" w:themeColor="text1"/>
          <w:sz w:val="16"/>
          <w:szCs w:val="16"/>
          <w:lang w:val="en-GB"/>
        </w:rPr>
      </w:pPr>
    </w:p>
    <w:p w:rsidR="00716C7A" w:rsidRPr="00D108EE" w:rsidRDefault="00716C7A" w:rsidP="00716C7A">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Cash on hand and current accounts with banks (continued)</w:t>
      </w:r>
    </w:p>
    <w:p w:rsidR="00716C7A" w:rsidRPr="00D108EE" w:rsidRDefault="00716C7A" w:rsidP="00716C7A">
      <w:pPr>
        <w:spacing w:after="0" w:line="240" w:lineRule="auto"/>
        <w:jc w:val="both"/>
        <w:rPr>
          <w:rFonts w:ascii="Calibri" w:eastAsia="Calibri" w:hAnsi="Calibri" w:cs="Arial"/>
          <w:b/>
          <w:bCs/>
          <w:color w:val="000000" w:themeColor="text1"/>
          <w:lang w:val="en-GB"/>
        </w:rPr>
      </w:pPr>
    </w:p>
    <w:tbl>
      <w:tblPr>
        <w:tblpPr w:leftFromText="180" w:rightFromText="180" w:vertAnchor="text" w:horzAnchor="margin" w:tblpY="10"/>
        <w:tblW w:w="5000" w:type="pct"/>
        <w:tblLook w:val="04A0" w:firstRow="1" w:lastRow="0" w:firstColumn="1" w:lastColumn="0" w:noHBand="0" w:noVBand="1"/>
      </w:tblPr>
      <w:tblGrid>
        <w:gridCol w:w="3395"/>
        <w:gridCol w:w="1216"/>
        <w:gridCol w:w="1216"/>
        <w:gridCol w:w="1203"/>
        <w:gridCol w:w="1132"/>
        <w:gridCol w:w="1192"/>
      </w:tblGrid>
      <w:tr w:rsidR="00716C7A" w:rsidRPr="00A31687" w:rsidTr="00716C7A">
        <w:trPr>
          <w:trHeight w:val="277"/>
        </w:trPr>
        <w:tc>
          <w:tcPr>
            <w:tcW w:w="1815" w:type="pct"/>
            <w:hideMark/>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r w:rsidRPr="00A31687">
              <w:rPr>
                <w:rFonts w:ascii="Calibri" w:eastAsia="Calibri" w:hAnsi="Calibri" w:cs="Arial"/>
                <w:b/>
                <w:bCs/>
                <w:color w:val="000000" w:themeColor="text1"/>
                <w:sz w:val="20"/>
                <w:szCs w:val="20"/>
                <w:lang w:val="en-GB"/>
              </w:rPr>
              <w:br w:type="page"/>
              <w:t>Bank</w:t>
            </w:r>
          </w:p>
        </w:tc>
        <w:tc>
          <w:tcPr>
            <w:tcW w:w="3185" w:type="pct"/>
            <w:gridSpan w:val="5"/>
            <w:vAlign w:val="bottom"/>
          </w:tcPr>
          <w:p w:rsidR="00716C7A" w:rsidRPr="00A31687" w:rsidRDefault="00716C7A" w:rsidP="00716C7A">
            <w:pPr>
              <w:spacing w:after="0" w:line="240" w:lineRule="auto"/>
              <w:jc w:val="center"/>
              <w:rPr>
                <w:rFonts w:ascii="Calibri" w:eastAsia="Calibri" w:hAnsi="Calibri" w:cs="Arial"/>
                <w:b/>
                <w:color w:val="000000" w:themeColor="text1"/>
                <w:sz w:val="20"/>
                <w:szCs w:val="20"/>
                <w:lang w:val="en-GB"/>
              </w:rPr>
            </w:pPr>
          </w:p>
        </w:tc>
      </w:tr>
      <w:tr w:rsidR="00716C7A" w:rsidRPr="00A31687" w:rsidTr="00716C7A">
        <w:trPr>
          <w:trHeight w:val="46"/>
        </w:trPr>
        <w:tc>
          <w:tcPr>
            <w:tcW w:w="1815" w:type="pct"/>
            <w:hideMark/>
          </w:tcPr>
          <w:p w:rsidR="00716C7A" w:rsidRPr="00A31687" w:rsidRDefault="001263A7" w:rsidP="00716C7A">
            <w:pPr>
              <w:spacing w:after="0" w:line="240" w:lineRule="auto"/>
              <w:rPr>
                <w:rFonts w:ascii="Calibri" w:eastAsia="Calibri" w:hAnsi="Calibri" w:cs="Arial"/>
                <w:b/>
                <w:bCs/>
                <w:color w:val="000000" w:themeColor="text1"/>
                <w:sz w:val="20"/>
                <w:szCs w:val="20"/>
                <w:lang w:val="en-GB"/>
              </w:rPr>
            </w:pPr>
            <w:r w:rsidRPr="00A31687">
              <w:rPr>
                <w:rFonts w:ascii="Calibri" w:eastAsia="Calibri" w:hAnsi="Calibri" w:cs="Arial"/>
                <w:b/>
                <w:bCs/>
                <w:color w:val="000000" w:themeColor="text1"/>
                <w:sz w:val="20"/>
                <w:szCs w:val="20"/>
                <w:lang w:val="en-GB"/>
              </w:rPr>
              <w:t xml:space="preserve">30 </w:t>
            </w:r>
            <w:r w:rsidR="007751BB">
              <w:rPr>
                <w:rFonts w:ascii="Calibri" w:eastAsia="Calibri" w:hAnsi="Calibri" w:cs="Arial"/>
                <w:b/>
                <w:bCs/>
                <w:color w:val="000000" w:themeColor="text1"/>
                <w:sz w:val="20"/>
                <w:szCs w:val="20"/>
                <w:lang w:val="en-GB"/>
              </w:rPr>
              <w:t>September</w:t>
            </w:r>
            <w:r w:rsidRPr="00A31687">
              <w:rPr>
                <w:rFonts w:ascii="Calibri" w:eastAsia="Calibri" w:hAnsi="Calibri" w:cs="Arial"/>
                <w:b/>
                <w:bCs/>
                <w:color w:val="000000" w:themeColor="text1"/>
                <w:sz w:val="20"/>
                <w:szCs w:val="20"/>
                <w:lang w:val="en-GB"/>
              </w:rPr>
              <w:t xml:space="preserve"> </w:t>
            </w:r>
            <w:r w:rsidR="00B07629" w:rsidRPr="00A31687">
              <w:rPr>
                <w:rFonts w:ascii="Calibri" w:eastAsia="Calibri" w:hAnsi="Calibri" w:cs="Arial"/>
                <w:b/>
                <w:bCs/>
                <w:color w:val="000000" w:themeColor="text1"/>
                <w:sz w:val="20"/>
                <w:szCs w:val="20"/>
                <w:lang w:val="en-GB"/>
              </w:rPr>
              <w:t>2020</w:t>
            </w:r>
          </w:p>
        </w:tc>
        <w:tc>
          <w:tcPr>
            <w:tcW w:w="650"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1</w:t>
            </w:r>
          </w:p>
        </w:tc>
        <w:tc>
          <w:tcPr>
            <w:tcW w:w="650"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2</w:t>
            </w:r>
          </w:p>
        </w:tc>
        <w:tc>
          <w:tcPr>
            <w:tcW w:w="643"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3</w:t>
            </w:r>
          </w:p>
        </w:tc>
        <w:tc>
          <w:tcPr>
            <w:tcW w:w="605"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POCI</w:t>
            </w:r>
          </w:p>
        </w:tc>
        <w:tc>
          <w:tcPr>
            <w:tcW w:w="637"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Total</w:t>
            </w:r>
          </w:p>
        </w:tc>
      </w:tr>
      <w:tr w:rsidR="00716C7A" w:rsidRPr="00A31687" w:rsidTr="00716C7A">
        <w:trPr>
          <w:trHeight w:val="46"/>
        </w:trPr>
        <w:tc>
          <w:tcPr>
            <w:tcW w:w="1815" w:type="pct"/>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p>
        </w:tc>
        <w:tc>
          <w:tcPr>
            <w:tcW w:w="650"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50"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43"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05"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37"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r>
      <w:tr w:rsidR="00716C7A" w:rsidRPr="00A31687" w:rsidTr="00716C7A">
        <w:trPr>
          <w:trHeight w:val="46"/>
        </w:trPr>
        <w:tc>
          <w:tcPr>
            <w:tcW w:w="1815" w:type="pct"/>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p>
        </w:tc>
        <w:tc>
          <w:tcPr>
            <w:tcW w:w="650"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50"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43"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05"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37"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r>
      <w:tr w:rsidR="00AC576E" w:rsidRPr="00A31687" w:rsidTr="00462003">
        <w:trPr>
          <w:trHeight w:val="291"/>
        </w:trPr>
        <w:tc>
          <w:tcPr>
            <w:tcW w:w="1815" w:type="pct"/>
            <w:vAlign w:val="bottom"/>
            <w:hideMark/>
          </w:tcPr>
          <w:p w:rsidR="0010024A" w:rsidRPr="00A31687" w:rsidRDefault="0010024A" w:rsidP="0010024A">
            <w:pPr>
              <w:tabs>
                <w:tab w:val="right" w:pos="1202"/>
              </w:tabs>
              <w:spacing w:after="0" w:line="240" w:lineRule="auto"/>
              <w:outlineLvl w:val="0"/>
              <w:rPr>
                <w:rFonts w:ascii="Calibri" w:eastAsia="Calibri" w:hAnsi="Calibri" w:cs="Times New Roman"/>
                <w:color w:val="000000" w:themeColor="text1"/>
                <w:sz w:val="20"/>
                <w:szCs w:val="20"/>
                <w:lang w:val="en-GB"/>
              </w:rPr>
            </w:pPr>
            <w:r w:rsidRPr="00A31687">
              <w:rPr>
                <w:rFonts w:ascii="Calibri" w:eastAsia="Calibri" w:hAnsi="Calibri" w:cs="Times New Roman"/>
                <w:color w:val="000000" w:themeColor="text1"/>
                <w:sz w:val="20"/>
                <w:szCs w:val="20"/>
                <w:lang w:val="en-GB"/>
              </w:rPr>
              <w:t>Balance at 1 January 2020</w:t>
            </w:r>
          </w:p>
        </w:tc>
        <w:tc>
          <w:tcPr>
            <w:tcW w:w="650" w:type="pct"/>
            <w:vAlign w:val="bottom"/>
          </w:tcPr>
          <w:p w:rsidR="0010024A" w:rsidRPr="00A31687" w:rsidRDefault="0010024A" w:rsidP="0010024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Arial"/>
                <w:color w:val="000000" w:themeColor="text1"/>
                <w:sz w:val="20"/>
                <w:szCs w:val="20"/>
                <w:lang w:val="en-GB"/>
              </w:rPr>
              <w:t>479</w:t>
            </w:r>
          </w:p>
        </w:tc>
        <w:tc>
          <w:tcPr>
            <w:tcW w:w="650" w:type="pct"/>
            <w:vAlign w:val="bottom"/>
          </w:tcPr>
          <w:p w:rsidR="0010024A" w:rsidRPr="00A31687" w:rsidRDefault="0010024A" w:rsidP="0010024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Arial"/>
                <w:color w:val="000000" w:themeColor="text1"/>
                <w:sz w:val="20"/>
                <w:szCs w:val="20"/>
                <w:lang w:val="en-GB"/>
              </w:rPr>
              <w:t>-</w:t>
            </w:r>
          </w:p>
        </w:tc>
        <w:tc>
          <w:tcPr>
            <w:tcW w:w="643" w:type="pct"/>
            <w:vAlign w:val="bottom"/>
          </w:tcPr>
          <w:p w:rsidR="0010024A" w:rsidRPr="00A31687" w:rsidRDefault="0010024A" w:rsidP="0010024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Arial"/>
                <w:color w:val="000000" w:themeColor="text1"/>
                <w:sz w:val="20"/>
                <w:szCs w:val="20"/>
                <w:lang w:val="en-GB"/>
              </w:rPr>
              <w:t>-</w:t>
            </w:r>
          </w:p>
        </w:tc>
        <w:tc>
          <w:tcPr>
            <w:tcW w:w="605" w:type="pct"/>
            <w:vAlign w:val="bottom"/>
          </w:tcPr>
          <w:p w:rsidR="0010024A" w:rsidRPr="00A31687" w:rsidRDefault="0010024A" w:rsidP="0010024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Arial"/>
                <w:color w:val="000000" w:themeColor="text1"/>
                <w:sz w:val="20"/>
                <w:szCs w:val="20"/>
                <w:lang w:val="en-GB"/>
              </w:rPr>
              <w:t>-</w:t>
            </w:r>
          </w:p>
        </w:tc>
        <w:tc>
          <w:tcPr>
            <w:tcW w:w="637" w:type="pct"/>
            <w:vAlign w:val="bottom"/>
          </w:tcPr>
          <w:p w:rsidR="0010024A" w:rsidRPr="00A31687" w:rsidRDefault="0010024A" w:rsidP="0010024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Arial"/>
                <w:color w:val="000000" w:themeColor="text1"/>
                <w:sz w:val="20"/>
                <w:szCs w:val="20"/>
                <w:lang w:val="en-GB"/>
              </w:rPr>
              <w:t>479</w:t>
            </w:r>
          </w:p>
        </w:tc>
      </w:tr>
      <w:tr w:rsidR="00BE5CEF" w:rsidRPr="00A31687" w:rsidTr="002125D1">
        <w:trPr>
          <w:trHeight w:val="291"/>
        </w:trPr>
        <w:tc>
          <w:tcPr>
            <w:tcW w:w="1815" w:type="pct"/>
            <w:vAlign w:val="bottom"/>
            <w:hideMark/>
          </w:tcPr>
          <w:p w:rsidR="00BE5CEF" w:rsidRPr="00A31687"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1</w:t>
            </w:r>
          </w:p>
        </w:tc>
        <w:tc>
          <w:tcPr>
            <w:tcW w:w="650" w:type="pct"/>
            <w:shd w:val="clear" w:color="auto" w:fill="auto"/>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c>
          <w:tcPr>
            <w:tcW w:w="650" w:type="pct"/>
            <w:shd w:val="clear" w:color="auto" w:fill="auto"/>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c>
          <w:tcPr>
            <w:tcW w:w="643" w:type="pct"/>
            <w:shd w:val="clear" w:color="auto" w:fill="auto"/>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c>
          <w:tcPr>
            <w:tcW w:w="605" w:type="pct"/>
            <w:shd w:val="clear" w:color="auto" w:fill="auto"/>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c>
          <w:tcPr>
            <w:tcW w:w="637" w:type="pct"/>
            <w:shd w:val="clear" w:color="auto" w:fill="auto"/>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r>
      <w:tr w:rsidR="00BE5CEF" w:rsidRPr="00A31687" w:rsidTr="002125D1">
        <w:trPr>
          <w:trHeight w:val="291"/>
        </w:trPr>
        <w:tc>
          <w:tcPr>
            <w:tcW w:w="1815" w:type="pct"/>
            <w:vAlign w:val="bottom"/>
            <w:hideMark/>
          </w:tcPr>
          <w:p w:rsidR="00BE5CEF" w:rsidRPr="00A31687"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650" w:type="pct"/>
            <w:shd w:val="clear" w:color="auto" w:fill="auto"/>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c>
          <w:tcPr>
            <w:tcW w:w="650" w:type="pct"/>
            <w:shd w:val="clear" w:color="auto" w:fill="auto"/>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c>
          <w:tcPr>
            <w:tcW w:w="643" w:type="pct"/>
            <w:shd w:val="clear" w:color="auto" w:fill="auto"/>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c>
          <w:tcPr>
            <w:tcW w:w="605" w:type="pct"/>
            <w:shd w:val="clear" w:color="auto" w:fill="auto"/>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c>
          <w:tcPr>
            <w:tcW w:w="637" w:type="pct"/>
            <w:shd w:val="clear" w:color="auto" w:fill="auto"/>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r>
      <w:tr w:rsidR="00BE5CEF" w:rsidRPr="00A31687" w:rsidTr="002125D1">
        <w:trPr>
          <w:trHeight w:val="291"/>
        </w:trPr>
        <w:tc>
          <w:tcPr>
            <w:tcW w:w="1815" w:type="pct"/>
            <w:vAlign w:val="bottom"/>
            <w:hideMark/>
          </w:tcPr>
          <w:p w:rsidR="00BE5CEF" w:rsidRPr="00A31687"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650" w:type="pct"/>
            <w:shd w:val="clear" w:color="auto" w:fill="auto"/>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c>
          <w:tcPr>
            <w:tcW w:w="650" w:type="pct"/>
            <w:shd w:val="clear" w:color="auto" w:fill="auto"/>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c>
          <w:tcPr>
            <w:tcW w:w="643" w:type="pct"/>
            <w:shd w:val="clear" w:color="auto" w:fill="auto"/>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c>
          <w:tcPr>
            <w:tcW w:w="605" w:type="pct"/>
            <w:shd w:val="clear" w:color="auto" w:fill="auto"/>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c>
          <w:tcPr>
            <w:tcW w:w="637" w:type="pct"/>
            <w:shd w:val="clear" w:color="auto" w:fill="auto"/>
          </w:tcPr>
          <w:p w:rsidR="00BE5CEF" w:rsidRPr="00A31687"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r>
      <w:tr w:rsidR="00BE5CEF" w:rsidRPr="00A31687" w:rsidTr="002125D1">
        <w:trPr>
          <w:trHeight w:val="291"/>
        </w:trPr>
        <w:tc>
          <w:tcPr>
            <w:tcW w:w="1815" w:type="pct"/>
            <w:vAlign w:val="bottom"/>
            <w:hideMark/>
          </w:tcPr>
          <w:p w:rsidR="00BE5CEF" w:rsidRPr="00A31687"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A31687">
              <w:rPr>
                <w:rFonts w:ascii="Calibri" w:eastAsia="Calibri" w:hAnsi="Calibri" w:cs="Times New Roman"/>
                <w:color w:val="000000" w:themeColor="text1"/>
                <w:sz w:val="20"/>
                <w:szCs w:val="20"/>
                <w:lang w:val="en-GB"/>
              </w:rPr>
              <w:t>Net increase of loss allowance</w:t>
            </w:r>
          </w:p>
        </w:tc>
        <w:tc>
          <w:tcPr>
            <w:tcW w:w="650" w:type="pct"/>
            <w:shd w:val="clear" w:color="auto" w:fill="auto"/>
            <w:vAlign w:val="bottom"/>
          </w:tcPr>
          <w:p w:rsidR="00BE5CEF" w:rsidRPr="00A31687" w:rsidRDefault="00BE5CEF" w:rsidP="00BE5CEF">
            <w:pPr>
              <w:tabs>
                <w:tab w:val="right" w:pos="1202"/>
              </w:tabs>
              <w:spacing w:after="0" w:line="301" w:lineRule="exact"/>
              <w:jc w:val="right"/>
              <w:outlineLvl w:val="0"/>
              <w:rPr>
                <w:rFonts w:ascii="Calibri" w:eastAsia="Calibri" w:hAnsi="Calibri" w:cs="Calibri"/>
                <w:color w:val="000000" w:themeColor="text1"/>
                <w:sz w:val="20"/>
                <w:szCs w:val="20"/>
              </w:rPr>
            </w:pPr>
            <w:r>
              <w:rPr>
                <w:rFonts w:ascii="Calibri" w:eastAsia="Calibri" w:hAnsi="Calibri" w:cs="Calibri"/>
                <w:color w:val="000000" w:themeColor="text1"/>
                <w:sz w:val="20"/>
                <w:szCs w:val="20"/>
              </w:rPr>
              <w:t>1,710</w:t>
            </w:r>
          </w:p>
        </w:tc>
        <w:tc>
          <w:tcPr>
            <w:tcW w:w="650" w:type="pct"/>
            <w:shd w:val="clear" w:color="auto" w:fill="auto"/>
            <w:vAlign w:val="bottom"/>
          </w:tcPr>
          <w:p w:rsidR="00BE5CEF" w:rsidRPr="00A31687" w:rsidRDefault="00BE5CEF" w:rsidP="00BE5CEF">
            <w:pPr>
              <w:tabs>
                <w:tab w:val="right" w:pos="1202"/>
              </w:tabs>
              <w:spacing w:after="0" w:line="301" w:lineRule="exact"/>
              <w:jc w:val="right"/>
              <w:outlineLvl w:val="0"/>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643" w:type="pct"/>
            <w:shd w:val="clear" w:color="auto" w:fill="auto"/>
            <w:vAlign w:val="bottom"/>
          </w:tcPr>
          <w:p w:rsidR="00BE5CEF" w:rsidRPr="00A31687" w:rsidRDefault="00BE5CEF" w:rsidP="00BE5CEF">
            <w:pPr>
              <w:tabs>
                <w:tab w:val="right" w:pos="1202"/>
              </w:tabs>
              <w:spacing w:after="0" w:line="301" w:lineRule="exact"/>
              <w:jc w:val="right"/>
              <w:outlineLvl w:val="0"/>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605" w:type="pct"/>
            <w:shd w:val="clear" w:color="auto" w:fill="auto"/>
            <w:vAlign w:val="bottom"/>
          </w:tcPr>
          <w:p w:rsidR="00BE5CEF" w:rsidRPr="00A31687" w:rsidRDefault="00BE5CEF" w:rsidP="00BE5CEF">
            <w:pPr>
              <w:tabs>
                <w:tab w:val="right" w:pos="1202"/>
              </w:tabs>
              <w:spacing w:after="0" w:line="301" w:lineRule="exact"/>
              <w:jc w:val="right"/>
              <w:outlineLvl w:val="0"/>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637" w:type="pct"/>
            <w:shd w:val="clear" w:color="auto" w:fill="auto"/>
            <w:vAlign w:val="bottom"/>
          </w:tcPr>
          <w:p w:rsidR="00BE5CEF" w:rsidRPr="00A31687" w:rsidRDefault="00BE5CEF" w:rsidP="00BE5CEF">
            <w:pPr>
              <w:tabs>
                <w:tab w:val="right" w:pos="1202"/>
              </w:tabs>
              <w:spacing w:after="0" w:line="301" w:lineRule="exact"/>
              <w:jc w:val="right"/>
              <w:outlineLvl w:val="0"/>
              <w:rPr>
                <w:rFonts w:ascii="Calibri" w:eastAsia="Calibri" w:hAnsi="Calibri" w:cs="Calibri"/>
                <w:color w:val="000000" w:themeColor="text1"/>
                <w:sz w:val="20"/>
                <w:szCs w:val="20"/>
              </w:rPr>
            </w:pPr>
            <w:r>
              <w:rPr>
                <w:rFonts w:ascii="Calibri" w:eastAsia="Calibri" w:hAnsi="Calibri" w:cs="Calibri"/>
                <w:color w:val="000000" w:themeColor="text1"/>
                <w:sz w:val="20"/>
                <w:szCs w:val="20"/>
              </w:rPr>
              <w:t>1,710</w:t>
            </w:r>
          </w:p>
        </w:tc>
      </w:tr>
      <w:tr w:rsidR="00BE5CEF" w:rsidRPr="00A31687" w:rsidTr="002125D1">
        <w:trPr>
          <w:trHeight w:val="291"/>
        </w:trPr>
        <w:tc>
          <w:tcPr>
            <w:tcW w:w="1815" w:type="pct"/>
            <w:vAlign w:val="bottom"/>
            <w:hideMark/>
          </w:tcPr>
          <w:p w:rsidR="00BE5CEF" w:rsidRPr="00A31687"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A31687">
              <w:rPr>
                <w:rFonts w:ascii="Calibri" w:eastAsia="Calibri" w:hAnsi="Calibri" w:cs="Times New Roman"/>
                <w:color w:val="000000" w:themeColor="text1"/>
                <w:sz w:val="20"/>
                <w:szCs w:val="20"/>
                <w:lang w:val="en-GB"/>
              </w:rPr>
              <w:t>Net foreign exchange loss</w:t>
            </w:r>
            <w:r w:rsidR="00647B4F">
              <w:rPr>
                <w:rFonts w:ascii="Calibri" w:eastAsia="Calibri" w:hAnsi="Calibri" w:cs="Times New Roman"/>
                <w:color w:val="000000" w:themeColor="text1"/>
                <w:sz w:val="20"/>
                <w:szCs w:val="20"/>
                <w:lang w:val="en-GB"/>
              </w:rPr>
              <w:t>es</w:t>
            </w:r>
            <w:r w:rsidRPr="00A31687">
              <w:rPr>
                <w:rFonts w:ascii="Calibri" w:eastAsia="Calibri" w:hAnsi="Calibri" w:cs="Times New Roman"/>
                <w:color w:val="000000" w:themeColor="text1"/>
                <w:sz w:val="20"/>
                <w:szCs w:val="20"/>
                <w:lang w:val="en-GB"/>
              </w:rPr>
              <w:t xml:space="preserve"> on loss allowances</w:t>
            </w:r>
          </w:p>
        </w:tc>
        <w:tc>
          <w:tcPr>
            <w:tcW w:w="650" w:type="pct"/>
            <w:tcBorders>
              <w:top w:val="nil"/>
              <w:left w:val="nil"/>
              <w:bottom w:val="single" w:sz="4" w:space="0" w:color="auto"/>
              <w:right w:val="nil"/>
            </w:tcBorders>
            <w:shd w:val="clear" w:color="auto" w:fill="auto"/>
            <w:vAlign w:val="bottom"/>
          </w:tcPr>
          <w:p w:rsidR="00BE5CEF" w:rsidRPr="00A31687" w:rsidRDefault="00BE5CEF" w:rsidP="00BE5CEF">
            <w:pPr>
              <w:tabs>
                <w:tab w:val="right" w:pos="1202"/>
              </w:tabs>
              <w:spacing w:after="0" w:line="301" w:lineRule="exact"/>
              <w:jc w:val="right"/>
              <w:outlineLvl w:val="0"/>
              <w:rPr>
                <w:rFonts w:ascii="Calibri" w:eastAsia="Calibri" w:hAnsi="Calibri" w:cs="Calibri"/>
                <w:color w:val="000000" w:themeColor="text1"/>
                <w:sz w:val="20"/>
                <w:szCs w:val="20"/>
              </w:rPr>
            </w:pPr>
            <w:r>
              <w:rPr>
                <w:rFonts w:ascii="Calibri" w:eastAsia="Calibri" w:hAnsi="Calibri" w:cs="Calibri"/>
                <w:color w:val="000000" w:themeColor="text1"/>
                <w:sz w:val="20"/>
                <w:szCs w:val="20"/>
              </w:rPr>
              <w:t>10</w:t>
            </w:r>
          </w:p>
        </w:tc>
        <w:tc>
          <w:tcPr>
            <w:tcW w:w="650" w:type="pct"/>
            <w:tcBorders>
              <w:top w:val="nil"/>
              <w:left w:val="nil"/>
              <w:bottom w:val="single" w:sz="4" w:space="0" w:color="auto"/>
              <w:right w:val="nil"/>
            </w:tcBorders>
            <w:shd w:val="clear" w:color="auto" w:fill="auto"/>
            <w:vAlign w:val="bottom"/>
          </w:tcPr>
          <w:p w:rsidR="00BE5CEF" w:rsidRPr="00A31687" w:rsidRDefault="00BE5CEF" w:rsidP="00BE5CEF">
            <w:pPr>
              <w:tabs>
                <w:tab w:val="right" w:pos="1202"/>
              </w:tabs>
              <w:spacing w:after="0" w:line="301" w:lineRule="exact"/>
              <w:jc w:val="right"/>
              <w:outlineLvl w:val="0"/>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643" w:type="pct"/>
            <w:tcBorders>
              <w:top w:val="nil"/>
              <w:left w:val="nil"/>
              <w:bottom w:val="single" w:sz="4" w:space="0" w:color="auto"/>
              <w:right w:val="nil"/>
            </w:tcBorders>
            <w:shd w:val="clear" w:color="auto" w:fill="auto"/>
            <w:vAlign w:val="bottom"/>
          </w:tcPr>
          <w:p w:rsidR="00BE5CEF" w:rsidRPr="00A31687" w:rsidRDefault="00BE5CEF" w:rsidP="00BE5CEF">
            <w:pPr>
              <w:tabs>
                <w:tab w:val="right" w:pos="1202"/>
              </w:tabs>
              <w:spacing w:after="0" w:line="301" w:lineRule="exact"/>
              <w:jc w:val="right"/>
              <w:outlineLvl w:val="0"/>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605" w:type="pct"/>
            <w:tcBorders>
              <w:top w:val="nil"/>
              <w:left w:val="nil"/>
              <w:bottom w:val="single" w:sz="4" w:space="0" w:color="auto"/>
              <w:right w:val="nil"/>
            </w:tcBorders>
            <w:shd w:val="clear" w:color="auto" w:fill="auto"/>
            <w:vAlign w:val="bottom"/>
          </w:tcPr>
          <w:p w:rsidR="00BE5CEF" w:rsidRPr="00A31687" w:rsidRDefault="00BE5CEF" w:rsidP="00BE5CEF">
            <w:pPr>
              <w:tabs>
                <w:tab w:val="right" w:pos="1202"/>
              </w:tabs>
              <w:spacing w:after="0" w:line="301" w:lineRule="exact"/>
              <w:jc w:val="right"/>
              <w:outlineLvl w:val="0"/>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637" w:type="pct"/>
            <w:tcBorders>
              <w:top w:val="nil"/>
              <w:left w:val="nil"/>
              <w:bottom w:val="single" w:sz="4" w:space="0" w:color="auto"/>
              <w:right w:val="nil"/>
            </w:tcBorders>
            <w:shd w:val="clear" w:color="auto" w:fill="auto"/>
            <w:vAlign w:val="bottom"/>
          </w:tcPr>
          <w:p w:rsidR="00BE5CEF" w:rsidRPr="00A31687" w:rsidRDefault="00BE5CEF" w:rsidP="00BE5CEF">
            <w:pPr>
              <w:tabs>
                <w:tab w:val="right" w:pos="1202"/>
              </w:tabs>
              <w:spacing w:after="0" w:line="301" w:lineRule="exact"/>
              <w:jc w:val="right"/>
              <w:outlineLvl w:val="0"/>
              <w:rPr>
                <w:rFonts w:ascii="Calibri" w:eastAsia="Calibri" w:hAnsi="Calibri" w:cs="Calibri"/>
                <w:color w:val="000000" w:themeColor="text1"/>
                <w:sz w:val="20"/>
                <w:szCs w:val="20"/>
              </w:rPr>
            </w:pPr>
            <w:r>
              <w:rPr>
                <w:rFonts w:ascii="Calibri" w:eastAsia="Calibri" w:hAnsi="Calibri" w:cs="Calibri"/>
                <w:color w:val="000000" w:themeColor="text1"/>
                <w:sz w:val="20"/>
                <w:szCs w:val="20"/>
              </w:rPr>
              <w:t>10</w:t>
            </w:r>
          </w:p>
        </w:tc>
      </w:tr>
      <w:tr w:rsidR="00BE5CEF" w:rsidRPr="00A31687" w:rsidTr="002125D1">
        <w:trPr>
          <w:trHeight w:val="33"/>
        </w:trPr>
        <w:tc>
          <w:tcPr>
            <w:tcW w:w="1815" w:type="pct"/>
            <w:vAlign w:val="bottom"/>
            <w:hideMark/>
          </w:tcPr>
          <w:p w:rsidR="00BE5CEF" w:rsidRPr="00A31687" w:rsidRDefault="00BE5CEF" w:rsidP="00BE5CEF">
            <w:pPr>
              <w:tabs>
                <w:tab w:val="right" w:pos="1202"/>
              </w:tabs>
              <w:spacing w:after="0" w:line="301" w:lineRule="exact"/>
              <w:outlineLvl w:val="0"/>
              <w:rPr>
                <w:rFonts w:ascii="Calibri" w:eastAsia="Calibri" w:hAnsi="Calibri" w:cs="Arial"/>
                <w:b/>
                <w:bCs/>
                <w:color w:val="000000" w:themeColor="text1"/>
                <w:sz w:val="20"/>
                <w:szCs w:val="20"/>
                <w:lang w:val="en-GB"/>
              </w:rPr>
            </w:pPr>
            <w:r w:rsidRPr="00A31687">
              <w:rPr>
                <w:rFonts w:ascii="Calibri" w:eastAsia="Calibri" w:hAnsi="Calibri" w:cs="Arial"/>
                <w:b/>
                <w:bCs/>
                <w:color w:val="000000" w:themeColor="text1"/>
                <w:sz w:val="20"/>
                <w:szCs w:val="20"/>
                <w:lang w:val="en-GB"/>
              </w:rPr>
              <w:t xml:space="preserve">Balance at 30 </w:t>
            </w:r>
            <w:r>
              <w:rPr>
                <w:rFonts w:ascii="Calibri" w:eastAsia="Calibri" w:hAnsi="Calibri" w:cs="Arial"/>
                <w:b/>
                <w:bCs/>
                <w:color w:val="000000" w:themeColor="text1"/>
                <w:sz w:val="20"/>
                <w:szCs w:val="20"/>
                <w:lang w:val="en-GB"/>
              </w:rPr>
              <w:t>September</w:t>
            </w:r>
            <w:r w:rsidRPr="00A31687">
              <w:rPr>
                <w:rFonts w:ascii="Calibri" w:eastAsia="Calibri" w:hAnsi="Calibri" w:cs="Arial"/>
                <w:b/>
                <w:bCs/>
                <w:color w:val="000000" w:themeColor="text1"/>
                <w:sz w:val="20"/>
                <w:szCs w:val="20"/>
                <w:lang w:val="en-GB"/>
              </w:rPr>
              <w:t xml:space="preserve"> 2020</w:t>
            </w:r>
          </w:p>
        </w:tc>
        <w:tc>
          <w:tcPr>
            <w:tcW w:w="650" w:type="pct"/>
            <w:tcBorders>
              <w:top w:val="single" w:sz="4" w:space="0" w:color="auto"/>
              <w:left w:val="nil"/>
              <w:bottom w:val="single" w:sz="12" w:space="0" w:color="auto"/>
              <w:right w:val="nil"/>
            </w:tcBorders>
            <w:shd w:val="clear" w:color="auto" w:fill="auto"/>
          </w:tcPr>
          <w:p w:rsidR="00BE5CEF" w:rsidRPr="00A31687" w:rsidRDefault="00BE5CEF" w:rsidP="00BE5CE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Pr>
                <w:rFonts w:ascii="Calibri" w:eastAsia="Calibri" w:hAnsi="Calibri" w:cs="Calibri"/>
                <w:b/>
                <w:bCs/>
                <w:color w:val="000000" w:themeColor="text1"/>
                <w:sz w:val="20"/>
                <w:szCs w:val="20"/>
              </w:rPr>
              <w:t>2,199</w:t>
            </w:r>
          </w:p>
        </w:tc>
        <w:tc>
          <w:tcPr>
            <w:tcW w:w="650" w:type="pct"/>
            <w:tcBorders>
              <w:top w:val="single" w:sz="4" w:space="0" w:color="auto"/>
              <w:left w:val="nil"/>
              <w:bottom w:val="single" w:sz="12" w:space="0" w:color="auto"/>
              <w:right w:val="nil"/>
            </w:tcBorders>
            <w:shd w:val="clear" w:color="auto" w:fill="auto"/>
          </w:tcPr>
          <w:p w:rsidR="00BE5CEF" w:rsidRPr="00A31687" w:rsidRDefault="00BE5CEF" w:rsidP="00BE5CE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Pr>
                <w:rFonts w:ascii="Calibri" w:eastAsia="Calibri" w:hAnsi="Calibri" w:cs="Calibri"/>
                <w:b/>
                <w:bCs/>
                <w:color w:val="000000" w:themeColor="text1"/>
                <w:sz w:val="20"/>
                <w:szCs w:val="20"/>
              </w:rPr>
              <w:t>-</w:t>
            </w:r>
          </w:p>
        </w:tc>
        <w:tc>
          <w:tcPr>
            <w:tcW w:w="643" w:type="pct"/>
            <w:tcBorders>
              <w:top w:val="single" w:sz="4" w:space="0" w:color="auto"/>
              <w:left w:val="nil"/>
              <w:bottom w:val="single" w:sz="12" w:space="0" w:color="auto"/>
              <w:right w:val="nil"/>
            </w:tcBorders>
            <w:shd w:val="clear" w:color="auto" w:fill="auto"/>
          </w:tcPr>
          <w:p w:rsidR="00BE5CEF" w:rsidRPr="00A31687" w:rsidRDefault="00BE5CEF" w:rsidP="00BE5CE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Pr>
                <w:rFonts w:ascii="Calibri" w:eastAsia="Calibri" w:hAnsi="Calibri" w:cs="Calibri"/>
                <w:b/>
                <w:bCs/>
                <w:color w:val="000000" w:themeColor="text1"/>
                <w:sz w:val="20"/>
                <w:szCs w:val="20"/>
              </w:rPr>
              <w:t>-</w:t>
            </w:r>
          </w:p>
        </w:tc>
        <w:tc>
          <w:tcPr>
            <w:tcW w:w="605" w:type="pct"/>
            <w:tcBorders>
              <w:top w:val="single" w:sz="4" w:space="0" w:color="auto"/>
              <w:left w:val="nil"/>
              <w:bottom w:val="single" w:sz="12" w:space="0" w:color="auto"/>
              <w:right w:val="nil"/>
            </w:tcBorders>
            <w:shd w:val="clear" w:color="auto" w:fill="auto"/>
          </w:tcPr>
          <w:p w:rsidR="00BE5CEF" w:rsidRPr="00A31687" w:rsidRDefault="00BE5CEF" w:rsidP="00BE5CE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Pr>
                <w:rFonts w:ascii="Calibri" w:eastAsia="Calibri" w:hAnsi="Calibri" w:cs="Calibri"/>
                <w:b/>
                <w:bCs/>
                <w:color w:val="000000" w:themeColor="text1"/>
                <w:sz w:val="20"/>
                <w:szCs w:val="20"/>
              </w:rPr>
              <w:t>-</w:t>
            </w:r>
          </w:p>
        </w:tc>
        <w:tc>
          <w:tcPr>
            <w:tcW w:w="637" w:type="pct"/>
            <w:tcBorders>
              <w:top w:val="single" w:sz="4" w:space="0" w:color="auto"/>
              <w:left w:val="nil"/>
              <w:bottom w:val="single" w:sz="12" w:space="0" w:color="auto"/>
              <w:right w:val="nil"/>
            </w:tcBorders>
            <w:shd w:val="clear" w:color="auto" w:fill="auto"/>
          </w:tcPr>
          <w:p w:rsidR="00BE5CEF" w:rsidRPr="00A31687" w:rsidRDefault="00BE5CEF" w:rsidP="00BE5CE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Pr>
                <w:rFonts w:ascii="Calibri" w:eastAsia="Calibri" w:hAnsi="Calibri" w:cs="Calibri"/>
                <w:b/>
                <w:bCs/>
                <w:color w:val="000000" w:themeColor="text1"/>
                <w:sz w:val="20"/>
                <w:szCs w:val="20"/>
              </w:rPr>
              <w:t>2,199</w:t>
            </w:r>
          </w:p>
        </w:tc>
      </w:tr>
    </w:tbl>
    <w:p w:rsidR="00716C7A" w:rsidRPr="00D108EE" w:rsidRDefault="00716C7A" w:rsidP="00712478">
      <w:pPr>
        <w:spacing w:after="0" w:line="240" w:lineRule="auto"/>
        <w:jc w:val="both"/>
        <w:rPr>
          <w:rFonts w:ascii="Calibri" w:eastAsia="Times New Roman" w:hAnsi="Calibri" w:cs="Arial"/>
          <w:bCs/>
          <w:color w:val="000000" w:themeColor="text1"/>
          <w:lang w:val="en-US"/>
        </w:rPr>
      </w:pPr>
    </w:p>
    <w:p w:rsidR="00716C7A" w:rsidRPr="00D108EE" w:rsidRDefault="00716C7A"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10"/>
        <w:tblW w:w="5000" w:type="pct"/>
        <w:tblLook w:val="04A0" w:firstRow="1" w:lastRow="0" w:firstColumn="1" w:lastColumn="0" w:noHBand="0" w:noVBand="1"/>
      </w:tblPr>
      <w:tblGrid>
        <w:gridCol w:w="3395"/>
        <w:gridCol w:w="1216"/>
        <w:gridCol w:w="1216"/>
        <w:gridCol w:w="1203"/>
        <w:gridCol w:w="1132"/>
        <w:gridCol w:w="1192"/>
      </w:tblGrid>
      <w:tr w:rsidR="00716C7A" w:rsidRPr="00A31687" w:rsidTr="00716C7A">
        <w:trPr>
          <w:trHeight w:val="277"/>
        </w:trPr>
        <w:tc>
          <w:tcPr>
            <w:tcW w:w="1815" w:type="pct"/>
            <w:hideMark/>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r w:rsidRPr="00A31687">
              <w:rPr>
                <w:rFonts w:ascii="Calibri" w:eastAsia="Calibri" w:hAnsi="Calibri" w:cs="Arial"/>
                <w:b/>
                <w:bCs/>
                <w:color w:val="000000" w:themeColor="text1"/>
                <w:sz w:val="20"/>
                <w:szCs w:val="20"/>
                <w:lang w:val="en-GB"/>
              </w:rPr>
              <w:br w:type="page"/>
              <w:t>Bank</w:t>
            </w:r>
          </w:p>
        </w:tc>
        <w:tc>
          <w:tcPr>
            <w:tcW w:w="3185" w:type="pct"/>
            <w:gridSpan w:val="5"/>
            <w:vAlign w:val="bottom"/>
          </w:tcPr>
          <w:p w:rsidR="00716C7A" w:rsidRPr="00A31687" w:rsidRDefault="00716C7A" w:rsidP="00716C7A">
            <w:pPr>
              <w:spacing w:after="0" w:line="240" w:lineRule="auto"/>
              <w:jc w:val="center"/>
              <w:rPr>
                <w:rFonts w:ascii="Calibri" w:eastAsia="Calibri" w:hAnsi="Calibri" w:cs="Arial"/>
                <w:b/>
                <w:color w:val="000000" w:themeColor="text1"/>
                <w:sz w:val="20"/>
                <w:szCs w:val="20"/>
                <w:lang w:val="en-GB"/>
              </w:rPr>
            </w:pPr>
          </w:p>
        </w:tc>
      </w:tr>
      <w:tr w:rsidR="00716C7A" w:rsidRPr="00A31687" w:rsidTr="00716C7A">
        <w:trPr>
          <w:trHeight w:val="46"/>
        </w:trPr>
        <w:tc>
          <w:tcPr>
            <w:tcW w:w="1815" w:type="pct"/>
            <w:hideMark/>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r w:rsidRPr="00A31687">
              <w:rPr>
                <w:rFonts w:ascii="Calibri" w:eastAsia="Calibri" w:hAnsi="Calibri" w:cs="Arial"/>
                <w:b/>
                <w:bCs/>
                <w:color w:val="000000" w:themeColor="text1"/>
                <w:sz w:val="20"/>
                <w:szCs w:val="20"/>
                <w:lang w:val="en-GB"/>
              </w:rPr>
              <w:t>31 December 2019</w:t>
            </w:r>
          </w:p>
        </w:tc>
        <w:tc>
          <w:tcPr>
            <w:tcW w:w="650"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1</w:t>
            </w:r>
          </w:p>
        </w:tc>
        <w:tc>
          <w:tcPr>
            <w:tcW w:w="650"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2</w:t>
            </w:r>
          </w:p>
        </w:tc>
        <w:tc>
          <w:tcPr>
            <w:tcW w:w="643"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3</w:t>
            </w:r>
          </w:p>
        </w:tc>
        <w:tc>
          <w:tcPr>
            <w:tcW w:w="605"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POCI</w:t>
            </w:r>
          </w:p>
        </w:tc>
        <w:tc>
          <w:tcPr>
            <w:tcW w:w="637"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Total</w:t>
            </w:r>
          </w:p>
        </w:tc>
      </w:tr>
      <w:tr w:rsidR="00716C7A" w:rsidRPr="00A31687" w:rsidTr="00716C7A">
        <w:trPr>
          <w:trHeight w:val="46"/>
        </w:trPr>
        <w:tc>
          <w:tcPr>
            <w:tcW w:w="1815" w:type="pct"/>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p>
        </w:tc>
        <w:tc>
          <w:tcPr>
            <w:tcW w:w="650"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50"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43"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05"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37"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r>
      <w:tr w:rsidR="00716C7A" w:rsidRPr="00A31687" w:rsidTr="00716C7A">
        <w:trPr>
          <w:trHeight w:val="46"/>
        </w:trPr>
        <w:tc>
          <w:tcPr>
            <w:tcW w:w="1815" w:type="pct"/>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p>
        </w:tc>
        <w:tc>
          <w:tcPr>
            <w:tcW w:w="650"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50"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43"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05"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37"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r>
      <w:tr w:rsidR="00716C7A" w:rsidRPr="00A31687" w:rsidTr="00716C7A">
        <w:trPr>
          <w:trHeight w:val="291"/>
        </w:trPr>
        <w:tc>
          <w:tcPr>
            <w:tcW w:w="1815" w:type="pct"/>
            <w:vAlign w:val="bottom"/>
            <w:hideMark/>
          </w:tcPr>
          <w:p w:rsidR="00716C7A" w:rsidRPr="00A31687"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A31687">
              <w:rPr>
                <w:rFonts w:ascii="Calibri" w:eastAsia="Calibri" w:hAnsi="Calibri" w:cs="Times New Roman"/>
                <w:color w:val="000000" w:themeColor="text1"/>
                <w:sz w:val="20"/>
                <w:szCs w:val="20"/>
                <w:lang w:val="en-GB"/>
              </w:rPr>
              <w:t>Balance at 1 January 2019</w:t>
            </w:r>
          </w:p>
        </w:tc>
        <w:tc>
          <w:tcPr>
            <w:tcW w:w="650"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1,651</w:t>
            </w:r>
          </w:p>
        </w:tc>
        <w:tc>
          <w:tcPr>
            <w:tcW w:w="650"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43"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05"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37"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1,651</w:t>
            </w:r>
          </w:p>
        </w:tc>
      </w:tr>
      <w:tr w:rsidR="00716C7A" w:rsidRPr="00A31687" w:rsidTr="00716C7A">
        <w:trPr>
          <w:trHeight w:val="291"/>
        </w:trPr>
        <w:tc>
          <w:tcPr>
            <w:tcW w:w="1815" w:type="pct"/>
            <w:vAlign w:val="bottom"/>
            <w:hideMark/>
          </w:tcPr>
          <w:p w:rsidR="00716C7A" w:rsidRPr="00A31687"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1</w:t>
            </w:r>
          </w:p>
        </w:tc>
        <w:tc>
          <w:tcPr>
            <w:tcW w:w="650"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50"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43"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05"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37"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r>
      <w:tr w:rsidR="00716C7A" w:rsidRPr="00A31687" w:rsidTr="00716C7A">
        <w:trPr>
          <w:trHeight w:val="291"/>
        </w:trPr>
        <w:tc>
          <w:tcPr>
            <w:tcW w:w="1815" w:type="pct"/>
            <w:vAlign w:val="bottom"/>
            <w:hideMark/>
          </w:tcPr>
          <w:p w:rsidR="00716C7A" w:rsidRPr="00A31687"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650"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50"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43"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05"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37"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r>
      <w:tr w:rsidR="00716C7A" w:rsidRPr="00A31687" w:rsidTr="00716C7A">
        <w:trPr>
          <w:trHeight w:val="291"/>
        </w:trPr>
        <w:tc>
          <w:tcPr>
            <w:tcW w:w="1815" w:type="pct"/>
            <w:vAlign w:val="bottom"/>
            <w:hideMark/>
          </w:tcPr>
          <w:p w:rsidR="00716C7A" w:rsidRPr="00A31687"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650"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50"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43"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05"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37"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r>
      <w:tr w:rsidR="00716C7A" w:rsidRPr="00A31687" w:rsidTr="00716C7A">
        <w:trPr>
          <w:trHeight w:val="291"/>
        </w:trPr>
        <w:tc>
          <w:tcPr>
            <w:tcW w:w="1815" w:type="pct"/>
            <w:vAlign w:val="bottom"/>
            <w:hideMark/>
          </w:tcPr>
          <w:p w:rsidR="00716C7A" w:rsidRPr="00A31687"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A31687">
              <w:rPr>
                <w:rFonts w:ascii="Calibri" w:eastAsia="Calibri" w:hAnsi="Calibri" w:cs="Times New Roman"/>
                <w:color w:val="000000" w:themeColor="text1"/>
                <w:sz w:val="20"/>
                <w:szCs w:val="20"/>
                <w:lang w:val="en-GB"/>
              </w:rPr>
              <w:t>Net release of loss allowance</w:t>
            </w:r>
          </w:p>
        </w:tc>
        <w:tc>
          <w:tcPr>
            <w:tcW w:w="650" w:type="pct"/>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(1,177)</w:t>
            </w:r>
          </w:p>
        </w:tc>
        <w:tc>
          <w:tcPr>
            <w:tcW w:w="650" w:type="pct"/>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3" w:type="pct"/>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05" w:type="pct"/>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37" w:type="pct"/>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(1,177)</w:t>
            </w:r>
          </w:p>
        </w:tc>
      </w:tr>
      <w:tr w:rsidR="00716C7A" w:rsidRPr="00A31687" w:rsidTr="00716C7A">
        <w:trPr>
          <w:trHeight w:val="291"/>
        </w:trPr>
        <w:tc>
          <w:tcPr>
            <w:tcW w:w="1815" w:type="pct"/>
            <w:vAlign w:val="bottom"/>
            <w:hideMark/>
          </w:tcPr>
          <w:p w:rsidR="00716C7A" w:rsidRPr="00A31687"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A31687">
              <w:rPr>
                <w:rFonts w:ascii="Calibri" w:eastAsia="Calibri" w:hAnsi="Calibri" w:cs="Times New Roman"/>
                <w:color w:val="000000" w:themeColor="text1"/>
                <w:sz w:val="20"/>
                <w:szCs w:val="20"/>
                <w:lang w:val="en-GB"/>
              </w:rPr>
              <w:t>Net foreign exchange loss</w:t>
            </w:r>
            <w:r w:rsidR="00647B4F">
              <w:rPr>
                <w:rFonts w:ascii="Calibri" w:eastAsia="Calibri" w:hAnsi="Calibri" w:cs="Times New Roman"/>
                <w:color w:val="000000" w:themeColor="text1"/>
                <w:sz w:val="20"/>
                <w:szCs w:val="20"/>
                <w:lang w:val="en-GB"/>
              </w:rPr>
              <w:t>es</w:t>
            </w:r>
            <w:r w:rsidRPr="00A31687">
              <w:rPr>
                <w:rFonts w:ascii="Calibri" w:eastAsia="Calibri" w:hAnsi="Calibri" w:cs="Times New Roman"/>
                <w:color w:val="000000" w:themeColor="text1"/>
                <w:sz w:val="20"/>
                <w:szCs w:val="20"/>
                <w:lang w:val="en-GB"/>
              </w:rPr>
              <w:t xml:space="preserve"> on loss allowances</w:t>
            </w:r>
          </w:p>
        </w:tc>
        <w:tc>
          <w:tcPr>
            <w:tcW w:w="650" w:type="pct"/>
            <w:tcBorders>
              <w:top w:val="nil"/>
              <w:left w:val="nil"/>
              <w:bottom w:val="single" w:sz="4" w:space="0" w:color="auto"/>
              <w:right w:val="nil"/>
            </w:tcBorders>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5</w:t>
            </w:r>
          </w:p>
        </w:tc>
        <w:tc>
          <w:tcPr>
            <w:tcW w:w="650" w:type="pct"/>
            <w:tcBorders>
              <w:top w:val="nil"/>
              <w:left w:val="nil"/>
              <w:bottom w:val="single" w:sz="4" w:space="0" w:color="auto"/>
              <w:right w:val="nil"/>
            </w:tcBorders>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3" w:type="pct"/>
            <w:tcBorders>
              <w:top w:val="nil"/>
              <w:left w:val="nil"/>
              <w:bottom w:val="single" w:sz="4" w:space="0" w:color="auto"/>
              <w:right w:val="nil"/>
            </w:tcBorders>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05" w:type="pct"/>
            <w:tcBorders>
              <w:top w:val="nil"/>
              <w:left w:val="nil"/>
              <w:bottom w:val="single" w:sz="4" w:space="0" w:color="auto"/>
              <w:right w:val="nil"/>
            </w:tcBorders>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37" w:type="pct"/>
            <w:tcBorders>
              <w:top w:val="nil"/>
              <w:left w:val="nil"/>
              <w:bottom w:val="single" w:sz="4" w:space="0" w:color="auto"/>
              <w:right w:val="nil"/>
            </w:tcBorders>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5</w:t>
            </w:r>
          </w:p>
        </w:tc>
      </w:tr>
      <w:tr w:rsidR="00716C7A" w:rsidRPr="00A31687" w:rsidTr="00716C7A">
        <w:trPr>
          <w:trHeight w:val="33"/>
        </w:trPr>
        <w:tc>
          <w:tcPr>
            <w:tcW w:w="1815" w:type="pct"/>
            <w:vAlign w:val="bottom"/>
            <w:hideMark/>
          </w:tcPr>
          <w:p w:rsidR="00716C7A" w:rsidRPr="00A31687" w:rsidRDefault="00716C7A" w:rsidP="00716C7A">
            <w:pPr>
              <w:tabs>
                <w:tab w:val="right" w:pos="1202"/>
              </w:tabs>
              <w:spacing w:after="0" w:line="301" w:lineRule="exact"/>
              <w:outlineLvl w:val="0"/>
              <w:rPr>
                <w:rFonts w:ascii="Calibri" w:eastAsia="Calibri" w:hAnsi="Calibri" w:cs="Arial"/>
                <w:b/>
                <w:bCs/>
                <w:color w:val="000000" w:themeColor="text1"/>
                <w:sz w:val="20"/>
                <w:szCs w:val="20"/>
                <w:lang w:val="en-GB"/>
              </w:rPr>
            </w:pPr>
            <w:r w:rsidRPr="00A31687">
              <w:rPr>
                <w:rFonts w:ascii="Calibri" w:eastAsia="Calibri" w:hAnsi="Calibri" w:cs="Arial"/>
                <w:b/>
                <w:bCs/>
                <w:color w:val="000000" w:themeColor="text1"/>
                <w:sz w:val="20"/>
                <w:szCs w:val="20"/>
                <w:lang w:val="en-GB"/>
              </w:rPr>
              <w:t>Balance at 31 December 2019</w:t>
            </w:r>
          </w:p>
        </w:tc>
        <w:tc>
          <w:tcPr>
            <w:tcW w:w="650" w:type="pct"/>
            <w:tcBorders>
              <w:top w:val="single" w:sz="4" w:space="0" w:color="auto"/>
              <w:left w:val="nil"/>
              <w:bottom w:val="single" w:sz="12" w:space="0" w:color="auto"/>
              <w:right w:val="nil"/>
            </w:tcBorders>
            <w:hideMark/>
          </w:tcPr>
          <w:p w:rsidR="00716C7A" w:rsidRPr="00A31687"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479</w:t>
            </w:r>
          </w:p>
        </w:tc>
        <w:tc>
          <w:tcPr>
            <w:tcW w:w="650" w:type="pct"/>
            <w:tcBorders>
              <w:top w:val="single" w:sz="4" w:space="0" w:color="auto"/>
              <w:left w:val="nil"/>
              <w:bottom w:val="single" w:sz="12" w:space="0" w:color="auto"/>
              <w:right w:val="nil"/>
            </w:tcBorders>
            <w:hideMark/>
          </w:tcPr>
          <w:p w:rsidR="00716C7A" w:rsidRPr="00A31687"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w:t>
            </w:r>
          </w:p>
        </w:tc>
        <w:tc>
          <w:tcPr>
            <w:tcW w:w="643" w:type="pct"/>
            <w:tcBorders>
              <w:top w:val="single" w:sz="4" w:space="0" w:color="auto"/>
              <w:left w:val="nil"/>
              <w:bottom w:val="single" w:sz="12" w:space="0" w:color="auto"/>
              <w:right w:val="nil"/>
            </w:tcBorders>
            <w:hideMark/>
          </w:tcPr>
          <w:p w:rsidR="00716C7A" w:rsidRPr="00A31687"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w:t>
            </w:r>
          </w:p>
        </w:tc>
        <w:tc>
          <w:tcPr>
            <w:tcW w:w="605" w:type="pct"/>
            <w:tcBorders>
              <w:top w:val="single" w:sz="4" w:space="0" w:color="auto"/>
              <w:left w:val="nil"/>
              <w:bottom w:val="single" w:sz="12" w:space="0" w:color="auto"/>
              <w:right w:val="nil"/>
            </w:tcBorders>
            <w:hideMark/>
          </w:tcPr>
          <w:p w:rsidR="00716C7A" w:rsidRPr="00A31687"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w:t>
            </w:r>
          </w:p>
        </w:tc>
        <w:tc>
          <w:tcPr>
            <w:tcW w:w="637" w:type="pct"/>
            <w:tcBorders>
              <w:top w:val="single" w:sz="4" w:space="0" w:color="auto"/>
              <w:left w:val="nil"/>
              <w:bottom w:val="single" w:sz="12" w:space="0" w:color="auto"/>
              <w:right w:val="nil"/>
            </w:tcBorders>
            <w:hideMark/>
          </w:tcPr>
          <w:p w:rsidR="00716C7A" w:rsidRPr="00A31687"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479</w:t>
            </w:r>
          </w:p>
        </w:tc>
      </w:tr>
    </w:tbl>
    <w:p w:rsidR="00716C7A" w:rsidRPr="00D108EE" w:rsidRDefault="00716C7A" w:rsidP="00712478">
      <w:pPr>
        <w:spacing w:after="0" w:line="240" w:lineRule="auto"/>
        <w:jc w:val="both"/>
        <w:rPr>
          <w:rFonts w:ascii="Calibri" w:eastAsia="Times New Roman" w:hAnsi="Calibri" w:cs="Arial"/>
          <w:bCs/>
          <w:color w:val="000000" w:themeColor="text1"/>
          <w:lang w:val="en-US"/>
        </w:rPr>
      </w:pPr>
    </w:p>
    <w:p w:rsidR="00716C7A" w:rsidRPr="00D108EE" w:rsidRDefault="00716C7A" w:rsidP="00712478">
      <w:pPr>
        <w:spacing w:after="0" w:line="240" w:lineRule="auto"/>
        <w:jc w:val="both"/>
        <w:rPr>
          <w:rFonts w:ascii="Calibri" w:eastAsia="Times New Roman" w:hAnsi="Calibri" w:cs="Arial"/>
          <w:bCs/>
          <w:color w:val="000000" w:themeColor="text1"/>
          <w:lang w:val="en-US"/>
        </w:rPr>
        <w:sectPr w:rsidR="00716C7A" w:rsidRPr="00D108EE" w:rsidSect="00712478">
          <w:pgSz w:w="11906" w:h="16838"/>
          <w:pgMar w:top="1418" w:right="1134" w:bottom="1418" w:left="1418" w:header="709" w:footer="709" w:gutter="0"/>
          <w:cols w:space="708"/>
          <w:docGrid w:linePitch="360"/>
        </w:sectPr>
      </w:pPr>
    </w:p>
    <w:p w:rsidR="00716C7A" w:rsidRPr="00D108EE" w:rsidRDefault="00716C7A" w:rsidP="00716C7A">
      <w:pPr>
        <w:spacing w:after="0" w:line="240" w:lineRule="auto"/>
        <w:jc w:val="both"/>
        <w:rPr>
          <w:rFonts w:ascii="Calibri" w:eastAsia="Calibri" w:hAnsi="Calibri" w:cs="Arial"/>
          <w:b/>
          <w:bCs/>
          <w:color w:val="000000" w:themeColor="text1"/>
          <w:lang w:val="en-GB"/>
        </w:rPr>
      </w:pPr>
    </w:p>
    <w:p w:rsidR="00716C7A" w:rsidRPr="00D108EE" w:rsidRDefault="00716C7A" w:rsidP="00716C7A">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25.</w:t>
      </w:r>
      <w:r w:rsidRPr="00D108EE">
        <w:rPr>
          <w:rFonts w:ascii="Calibri" w:eastAsia="Calibri" w:hAnsi="Calibri" w:cs="Arial"/>
          <w:b/>
          <w:bCs/>
          <w:color w:val="000000" w:themeColor="text1"/>
          <w:lang w:val="en-GB"/>
        </w:rPr>
        <w:tab/>
        <w:t>Risk management (continued)</w:t>
      </w:r>
    </w:p>
    <w:p w:rsidR="00716C7A" w:rsidRPr="00D108EE" w:rsidRDefault="00716C7A" w:rsidP="00716C7A">
      <w:pPr>
        <w:spacing w:after="0" w:line="240" w:lineRule="auto"/>
        <w:jc w:val="both"/>
        <w:rPr>
          <w:rFonts w:ascii="Calibri" w:eastAsia="Times New Roman" w:hAnsi="Calibri" w:cs="Times New Roman"/>
          <w:b/>
          <w:color w:val="000000" w:themeColor="text1"/>
          <w:lang w:val="en-GB"/>
        </w:rPr>
      </w:pPr>
    </w:p>
    <w:p w:rsidR="00716C7A" w:rsidRPr="00D108EE" w:rsidRDefault="00716C7A" w:rsidP="00716C7A">
      <w:pPr>
        <w:spacing w:after="0" w:line="240" w:lineRule="auto"/>
        <w:jc w:val="both"/>
        <w:rPr>
          <w:rFonts w:ascii="Calibri" w:eastAsia="Times New Roman" w:hAnsi="Calibri" w:cs="Times New Roman"/>
          <w:b/>
          <w:color w:val="000000" w:themeColor="text1"/>
          <w:lang w:val="en-GB"/>
        </w:rPr>
      </w:pPr>
      <w:r w:rsidRPr="00D108EE">
        <w:rPr>
          <w:rFonts w:ascii="Calibri" w:eastAsia="Times New Roman" w:hAnsi="Calibri" w:cs="Times New Roman"/>
          <w:b/>
          <w:color w:val="000000" w:themeColor="text1"/>
          <w:lang w:val="en-GB"/>
        </w:rPr>
        <w:t xml:space="preserve">25.3. </w:t>
      </w:r>
      <w:r w:rsidRPr="00D108EE">
        <w:rPr>
          <w:rFonts w:ascii="Calibri" w:eastAsia="Times New Roman" w:hAnsi="Calibri" w:cs="Times New Roman"/>
          <w:b/>
          <w:color w:val="000000" w:themeColor="text1"/>
          <w:lang w:val="en-GB"/>
        </w:rPr>
        <w:tab/>
        <w:t>Credit risk (continued)</w:t>
      </w:r>
    </w:p>
    <w:p w:rsidR="00716C7A" w:rsidRPr="00D108EE" w:rsidRDefault="00716C7A" w:rsidP="00716C7A">
      <w:pPr>
        <w:spacing w:after="0" w:line="240" w:lineRule="auto"/>
        <w:jc w:val="both"/>
        <w:rPr>
          <w:rFonts w:ascii="Calibri" w:eastAsia="Calibri" w:hAnsi="Calibri" w:cs="Arial"/>
          <w:b/>
          <w:bCs/>
          <w:i/>
          <w:color w:val="000000" w:themeColor="text1"/>
          <w:lang w:val="en-GB"/>
        </w:rPr>
      </w:pPr>
    </w:p>
    <w:p w:rsidR="00716C7A" w:rsidRPr="00D108EE" w:rsidRDefault="00716C7A" w:rsidP="00824E0F">
      <w:pPr>
        <w:numPr>
          <w:ilvl w:val="8"/>
          <w:numId w:val="45"/>
        </w:numPr>
        <w:spacing w:after="0" w:line="240" w:lineRule="auto"/>
        <w:jc w:val="both"/>
        <w:rPr>
          <w:rFonts w:ascii="Calibri" w:eastAsia="Calibri" w:hAnsi="Calibri" w:cs="Arial"/>
          <w:bCs/>
          <w:i/>
          <w:color w:val="000000" w:themeColor="text1"/>
          <w:lang w:val="en-GB"/>
        </w:rPr>
      </w:pPr>
      <w:r w:rsidRPr="00D108EE">
        <w:rPr>
          <w:rFonts w:ascii="Calibri" w:eastAsia="Calibri" w:hAnsi="Calibri" w:cs="Arial"/>
          <w:bCs/>
          <w:i/>
          <w:color w:val="000000" w:themeColor="text1"/>
          <w:lang w:val="en-GB"/>
        </w:rPr>
        <w:t>Allowances</w:t>
      </w:r>
    </w:p>
    <w:p w:rsidR="00716C7A" w:rsidRPr="00D108EE" w:rsidRDefault="00716C7A" w:rsidP="00712478">
      <w:pPr>
        <w:spacing w:after="0" w:line="240" w:lineRule="auto"/>
        <w:jc w:val="both"/>
        <w:rPr>
          <w:rFonts w:ascii="Calibri" w:eastAsia="Times New Roman" w:hAnsi="Calibri" w:cs="Arial"/>
          <w:bCs/>
          <w:color w:val="000000" w:themeColor="text1"/>
          <w:lang w:val="en-US"/>
        </w:rPr>
      </w:pPr>
    </w:p>
    <w:p w:rsidR="00716C7A" w:rsidRPr="00D108EE" w:rsidRDefault="00716C7A" w:rsidP="00716C7A">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Deposits with other banks</w:t>
      </w:r>
    </w:p>
    <w:p w:rsidR="00716C7A" w:rsidRPr="00D108EE" w:rsidRDefault="00716C7A" w:rsidP="00716C7A">
      <w:pPr>
        <w:spacing w:after="0" w:line="240" w:lineRule="auto"/>
        <w:jc w:val="both"/>
        <w:rPr>
          <w:rFonts w:ascii="Calibri" w:eastAsia="Times New Roman" w:hAnsi="Calibri" w:cs="Times New Roman"/>
          <w:b/>
          <w:bCs/>
          <w:color w:val="000000" w:themeColor="text1"/>
          <w:lang w:val="en-GB"/>
        </w:rPr>
      </w:pPr>
    </w:p>
    <w:tbl>
      <w:tblPr>
        <w:tblpPr w:leftFromText="180" w:rightFromText="180" w:vertAnchor="text" w:horzAnchor="margin" w:tblpY="10"/>
        <w:tblW w:w="5000" w:type="pct"/>
        <w:tblLook w:val="04A0" w:firstRow="1" w:lastRow="0" w:firstColumn="1" w:lastColumn="0" w:noHBand="0" w:noVBand="1"/>
      </w:tblPr>
      <w:tblGrid>
        <w:gridCol w:w="3394"/>
        <w:gridCol w:w="1212"/>
        <w:gridCol w:w="1214"/>
        <w:gridCol w:w="1201"/>
        <w:gridCol w:w="1130"/>
        <w:gridCol w:w="1203"/>
      </w:tblGrid>
      <w:tr w:rsidR="00716C7A" w:rsidRPr="00A31687" w:rsidTr="00716C7A">
        <w:trPr>
          <w:trHeight w:val="303"/>
        </w:trPr>
        <w:tc>
          <w:tcPr>
            <w:tcW w:w="1814" w:type="pct"/>
            <w:hideMark/>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bookmarkStart w:id="764" w:name="_Hlk5872046"/>
            <w:r w:rsidRPr="00A31687">
              <w:rPr>
                <w:rFonts w:ascii="Calibri" w:eastAsia="Calibri" w:hAnsi="Calibri" w:cs="Arial"/>
                <w:b/>
                <w:bCs/>
                <w:color w:val="000000" w:themeColor="text1"/>
                <w:sz w:val="20"/>
                <w:szCs w:val="20"/>
                <w:lang w:val="en-GB"/>
              </w:rPr>
              <w:br w:type="page"/>
              <w:t>Group and Bank</w:t>
            </w:r>
          </w:p>
        </w:tc>
        <w:tc>
          <w:tcPr>
            <w:tcW w:w="3186" w:type="pct"/>
            <w:gridSpan w:val="5"/>
            <w:vAlign w:val="bottom"/>
          </w:tcPr>
          <w:p w:rsidR="00716C7A" w:rsidRPr="00A31687" w:rsidRDefault="00716C7A" w:rsidP="00716C7A">
            <w:pPr>
              <w:spacing w:after="0" w:line="240" w:lineRule="auto"/>
              <w:jc w:val="center"/>
              <w:rPr>
                <w:rFonts w:ascii="Calibri" w:eastAsia="Calibri" w:hAnsi="Calibri" w:cs="Arial"/>
                <w:b/>
                <w:color w:val="000000" w:themeColor="text1"/>
                <w:sz w:val="20"/>
                <w:szCs w:val="20"/>
                <w:lang w:val="en-GB"/>
              </w:rPr>
            </w:pPr>
          </w:p>
        </w:tc>
      </w:tr>
      <w:tr w:rsidR="00716C7A" w:rsidRPr="00A31687" w:rsidTr="00716C7A">
        <w:trPr>
          <w:trHeight w:val="47"/>
        </w:trPr>
        <w:tc>
          <w:tcPr>
            <w:tcW w:w="1814" w:type="pct"/>
            <w:hideMark/>
          </w:tcPr>
          <w:p w:rsidR="00716C7A" w:rsidRPr="00A31687" w:rsidRDefault="001263A7" w:rsidP="00716C7A">
            <w:pPr>
              <w:spacing w:after="0" w:line="240" w:lineRule="auto"/>
              <w:rPr>
                <w:rFonts w:ascii="Calibri" w:eastAsia="Calibri" w:hAnsi="Calibri" w:cs="Arial"/>
                <w:b/>
                <w:bCs/>
                <w:color w:val="000000" w:themeColor="text1"/>
                <w:sz w:val="20"/>
                <w:szCs w:val="20"/>
                <w:lang w:val="en-GB"/>
              </w:rPr>
            </w:pPr>
            <w:r w:rsidRPr="00A31687">
              <w:rPr>
                <w:rFonts w:ascii="Calibri" w:eastAsia="Calibri" w:hAnsi="Calibri" w:cs="Arial"/>
                <w:b/>
                <w:bCs/>
                <w:color w:val="000000" w:themeColor="text1"/>
                <w:sz w:val="20"/>
                <w:szCs w:val="20"/>
                <w:lang w:val="en-GB"/>
              </w:rPr>
              <w:t xml:space="preserve">30 </w:t>
            </w:r>
            <w:r w:rsidR="007751BB">
              <w:rPr>
                <w:rFonts w:ascii="Calibri" w:eastAsia="Calibri" w:hAnsi="Calibri" w:cs="Arial"/>
                <w:b/>
                <w:bCs/>
                <w:color w:val="000000" w:themeColor="text1"/>
                <w:sz w:val="20"/>
                <w:szCs w:val="20"/>
                <w:lang w:val="en-GB"/>
              </w:rPr>
              <w:t>September</w:t>
            </w:r>
            <w:r w:rsidRPr="00A31687">
              <w:rPr>
                <w:rFonts w:ascii="Calibri" w:eastAsia="Calibri" w:hAnsi="Calibri" w:cs="Arial"/>
                <w:b/>
                <w:bCs/>
                <w:color w:val="000000" w:themeColor="text1"/>
                <w:sz w:val="20"/>
                <w:szCs w:val="20"/>
                <w:lang w:val="en-GB"/>
              </w:rPr>
              <w:t xml:space="preserve"> </w:t>
            </w:r>
            <w:r w:rsidR="00B07629" w:rsidRPr="00A31687">
              <w:rPr>
                <w:rFonts w:ascii="Calibri" w:eastAsia="Calibri" w:hAnsi="Calibri" w:cs="Arial"/>
                <w:b/>
                <w:bCs/>
                <w:color w:val="000000" w:themeColor="text1"/>
                <w:sz w:val="20"/>
                <w:szCs w:val="20"/>
                <w:lang w:val="en-GB"/>
              </w:rPr>
              <w:t>2020</w:t>
            </w:r>
          </w:p>
        </w:tc>
        <w:tc>
          <w:tcPr>
            <w:tcW w:w="648"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1</w:t>
            </w:r>
          </w:p>
        </w:tc>
        <w:tc>
          <w:tcPr>
            <w:tcW w:w="649"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2</w:t>
            </w:r>
          </w:p>
        </w:tc>
        <w:tc>
          <w:tcPr>
            <w:tcW w:w="642"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3</w:t>
            </w:r>
          </w:p>
        </w:tc>
        <w:tc>
          <w:tcPr>
            <w:tcW w:w="604"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POCI</w:t>
            </w:r>
          </w:p>
        </w:tc>
        <w:tc>
          <w:tcPr>
            <w:tcW w:w="643"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Total</w:t>
            </w:r>
          </w:p>
        </w:tc>
      </w:tr>
      <w:tr w:rsidR="00716C7A" w:rsidRPr="00A31687" w:rsidTr="00716C7A">
        <w:trPr>
          <w:trHeight w:val="47"/>
        </w:trPr>
        <w:tc>
          <w:tcPr>
            <w:tcW w:w="1814" w:type="pct"/>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p>
        </w:tc>
        <w:tc>
          <w:tcPr>
            <w:tcW w:w="648"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49"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42"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04"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43"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r>
      <w:tr w:rsidR="00716C7A" w:rsidRPr="00A31687" w:rsidTr="00716C7A">
        <w:trPr>
          <w:trHeight w:val="47"/>
        </w:trPr>
        <w:tc>
          <w:tcPr>
            <w:tcW w:w="1814" w:type="pct"/>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p>
        </w:tc>
        <w:tc>
          <w:tcPr>
            <w:tcW w:w="648"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49"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42"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04"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43"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r>
      <w:tr w:rsidR="00AC576E" w:rsidRPr="00A31687" w:rsidTr="00AC576E">
        <w:trPr>
          <w:trHeight w:val="164"/>
        </w:trPr>
        <w:tc>
          <w:tcPr>
            <w:tcW w:w="1814" w:type="pct"/>
            <w:vAlign w:val="bottom"/>
            <w:hideMark/>
          </w:tcPr>
          <w:p w:rsidR="0010024A" w:rsidRPr="00A31687" w:rsidRDefault="0010024A" w:rsidP="0010024A">
            <w:pPr>
              <w:tabs>
                <w:tab w:val="right" w:pos="1202"/>
              </w:tabs>
              <w:spacing w:after="0" w:line="240" w:lineRule="auto"/>
              <w:outlineLvl w:val="0"/>
              <w:rPr>
                <w:rFonts w:ascii="Calibri" w:eastAsia="Calibri" w:hAnsi="Calibri" w:cs="Times New Roman"/>
                <w:color w:val="000000" w:themeColor="text1"/>
                <w:sz w:val="20"/>
                <w:szCs w:val="20"/>
                <w:lang w:val="en-GB"/>
              </w:rPr>
            </w:pPr>
            <w:r w:rsidRPr="00A31687">
              <w:rPr>
                <w:rFonts w:ascii="Calibri" w:eastAsia="Calibri" w:hAnsi="Calibri" w:cs="Times New Roman"/>
                <w:color w:val="000000" w:themeColor="text1"/>
                <w:sz w:val="20"/>
                <w:szCs w:val="20"/>
                <w:lang w:val="en-GB"/>
              </w:rPr>
              <w:t>Balance at 1 January 2020</w:t>
            </w:r>
          </w:p>
        </w:tc>
        <w:tc>
          <w:tcPr>
            <w:tcW w:w="648" w:type="pct"/>
          </w:tcPr>
          <w:p w:rsidR="0010024A" w:rsidRPr="00A31687" w:rsidRDefault="0010024A" w:rsidP="0010024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1,256</w:t>
            </w:r>
          </w:p>
        </w:tc>
        <w:tc>
          <w:tcPr>
            <w:tcW w:w="649" w:type="pct"/>
          </w:tcPr>
          <w:p w:rsidR="0010024A" w:rsidRPr="00A31687" w:rsidRDefault="0010024A" w:rsidP="0010024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2" w:type="pct"/>
          </w:tcPr>
          <w:p w:rsidR="0010024A" w:rsidRPr="00A31687" w:rsidRDefault="0010024A" w:rsidP="0010024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04" w:type="pct"/>
          </w:tcPr>
          <w:p w:rsidR="0010024A" w:rsidRPr="00A31687" w:rsidRDefault="0010024A" w:rsidP="0010024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3" w:type="pct"/>
          </w:tcPr>
          <w:p w:rsidR="0010024A" w:rsidRPr="00A31687" w:rsidRDefault="0010024A" w:rsidP="0010024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1,256</w:t>
            </w:r>
          </w:p>
        </w:tc>
      </w:tr>
      <w:bookmarkEnd w:id="764"/>
      <w:tr w:rsidR="00BE5CEF" w:rsidRPr="00A31687" w:rsidTr="002125D1">
        <w:trPr>
          <w:trHeight w:val="164"/>
        </w:trPr>
        <w:tc>
          <w:tcPr>
            <w:tcW w:w="1814" w:type="pct"/>
            <w:hideMark/>
          </w:tcPr>
          <w:p w:rsidR="00BE5CEF" w:rsidRPr="00E10975"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1</w:t>
            </w:r>
          </w:p>
        </w:tc>
        <w:tc>
          <w:tcPr>
            <w:tcW w:w="648" w:type="pct"/>
            <w:shd w:val="clear" w:color="auto" w:fill="auto"/>
          </w:tcPr>
          <w:p w:rsidR="00BE5CEF" w:rsidRPr="00A31687"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649" w:type="pct"/>
            <w:shd w:val="clear" w:color="auto" w:fill="auto"/>
          </w:tcPr>
          <w:p w:rsidR="00BE5CEF" w:rsidRPr="00A31687"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642" w:type="pct"/>
            <w:shd w:val="clear" w:color="auto" w:fill="auto"/>
          </w:tcPr>
          <w:p w:rsidR="00BE5CEF" w:rsidRPr="00A31687"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604" w:type="pct"/>
            <w:shd w:val="clear" w:color="auto" w:fill="auto"/>
          </w:tcPr>
          <w:p w:rsidR="00BE5CEF" w:rsidRPr="00A31687"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643" w:type="pct"/>
            <w:shd w:val="clear" w:color="auto" w:fill="auto"/>
          </w:tcPr>
          <w:p w:rsidR="00BE5CEF" w:rsidRPr="00A31687"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r>
      <w:tr w:rsidR="00BE5CEF" w:rsidRPr="00A31687" w:rsidTr="002125D1">
        <w:trPr>
          <w:trHeight w:val="164"/>
        </w:trPr>
        <w:tc>
          <w:tcPr>
            <w:tcW w:w="1814" w:type="pct"/>
            <w:hideMark/>
          </w:tcPr>
          <w:p w:rsidR="00BE5CEF" w:rsidRPr="00E10975"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648" w:type="pct"/>
            <w:shd w:val="clear" w:color="auto" w:fill="auto"/>
          </w:tcPr>
          <w:p w:rsidR="00BE5CEF" w:rsidRPr="00A31687"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649" w:type="pct"/>
            <w:shd w:val="clear" w:color="auto" w:fill="auto"/>
          </w:tcPr>
          <w:p w:rsidR="00BE5CEF" w:rsidRPr="00A31687"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642" w:type="pct"/>
            <w:shd w:val="clear" w:color="auto" w:fill="auto"/>
          </w:tcPr>
          <w:p w:rsidR="00BE5CEF" w:rsidRPr="00A31687"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604" w:type="pct"/>
            <w:shd w:val="clear" w:color="auto" w:fill="auto"/>
          </w:tcPr>
          <w:p w:rsidR="00BE5CEF" w:rsidRPr="00A31687"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643" w:type="pct"/>
            <w:shd w:val="clear" w:color="auto" w:fill="auto"/>
          </w:tcPr>
          <w:p w:rsidR="00BE5CEF" w:rsidRPr="00A31687"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r>
      <w:tr w:rsidR="00BE5CEF" w:rsidRPr="00A31687" w:rsidTr="002125D1">
        <w:trPr>
          <w:trHeight w:val="164"/>
        </w:trPr>
        <w:tc>
          <w:tcPr>
            <w:tcW w:w="1814" w:type="pct"/>
            <w:hideMark/>
          </w:tcPr>
          <w:p w:rsidR="00BE5CEF" w:rsidRPr="00E10975"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648" w:type="pct"/>
            <w:shd w:val="clear" w:color="auto" w:fill="auto"/>
          </w:tcPr>
          <w:p w:rsidR="00BE5CEF" w:rsidRPr="00A31687"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649" w:type="pct"/>
            <w:shd w:val="clear" w:color="auto" w:fill="auto"/>
          </w:tcPr>
          <w:p w:rsidR="00BE5CEF" w:rsidRPr="00A31687"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642" w:type="pct"/>
            <w:shd w:val="clear" w:color="auto" w:fill="auto"/>
          </w:tcPr>
          <w:p w:rsidR="00BE5CEF" w:rsidRPr="00A31687"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604" w:type="pct"/>
            <w:shd w:val="clear" w:color="auto" w:fill="auto"/>
          </w:tcPr>
          <w:p w:rsidR="00BE5CEF" w:rsidRPr="00A31687"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643" w:type="pct"/>
            <w:shd w:val="clear" w:color="auto" w:fill="auto"/>
          </w:tcPr>
          <w:p w:rsidR="00BE5CEF" w:rsidRPr="00A31687"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r>
      <w:tr w:rsidR="00BE5CEF" w:rsidRPr="00A31687" w:rsidTr="002125D1">
        <w:trPr>
          <w:trHeight w:val="164"/>
        </w:trPr>
        <w:tc>
          <w:tcPr>
            <w:tcW w:w="1814" w:type="pct"/>
            <w:vAlign w:val="bottom"/>
            <w:hideMark/>
          </w:tcPr>
          <w:p w:rsidR="00BE5CEF" w:rsidRPr="00A31687"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Net release of loss allowance</w:t>
            </w:r>
          </w:p>
        </w:tc>
        <w:tc>
          <w:tcPr>
            <w:tcW w:w="648" w:type="pct"/>
            <w:shd w:val="clear" w:color="auto" w:fill="auto"/>
            <w:vAlign w:val="bottom"/>
          </w:tcPr>
          <w:p w:rsidR="00BE5CEF" w:rsidRPr="00A31687"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(1,183)</w:t>
            </w:r>
          </w:p>
        </w:tc>
        <w:tc>
          <w:tcPr>
            <w:tcW w:w="649" w:type="pct"/>
            <w:shd w:val="clear" w:color="auto" w:fill="auto"/>
            <w:vAlign w:val="bottom"/>
          </w:tcPr>
          <w:p w:rsidR="00BE5CEF" w:rsidRPr="00A31687"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642" w:type="pct"/>
            <w:shd w:val="clear" w:color="auto" w:fill="auto"/>
            <w:vAlign w:val="bottom"/>
          </w:tcPr>
          <w:p w:rsidR="00BE5CEF" w:rsidRPr="00A31687"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604" w:type="pct"/>
            <w:shd w:val="clear" w:color="auto" w:fill="auto"/>
            <w:vAlign w:val="bottom"/>
          </w:tcPr>
          <w:p w:rsidR="00BE5CEF" w:rsidRPr="00A31687"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643" w:type="pct"/>
            <w:shd w:val="clear" w:color="auto" w:fill="auto"/>
            <w:vAlign w:val="bottom"/>
          </w:tcPr>
          <w:p w:rsidR="00BE5CEF" w:rsidRPr="00A31687"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(1,183)</w:t>
            </w:r>
          </w:p>
        </w:tc>
      </w:tr>
      <w:tr w:rsidR="00BE5CEF" w:rsidRPr="00A31687" w:rsidTr="002125D1">
        <w:trPr>
          <w:trHeight w:val="285"/>
        </w:trPr>
        <w:tc>
          <w:tcPr>
            <w:tcW w:w="1814" w:type="pct"/>
            <w:vAlign w:val="bottom"/>
            <w:hideMark/>
          </w:tcPr>
          <w:p w:rsidR="00BE5CEF" w:rsidRPr="00A31687"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A31687">
              <w:rPr>
                <w:rFonts w:ascii="Calibri" w:eastAsia="Calibri" w:hAnsi="Calibri" w:cs="Times New Roman"/>
                <w:color w:val="000000" w:themeColor="text1"/>
                <w:sz w:val="20"/>
                <w:szCs w:val="20"/>
                <w:lang w:val="en-GB"/>
              </w:rPr>
              <w:t>Net foreign exchange loss</w:t>
            </w:r>
            <w:r w:rsidR="00647B4F">
              <w:rPr>
                <w:rFonts w:ascii="Calibri" w:eastAsia="Calibri" w:hAnsi="Calibri" w:cs="Times New Roman"/>
                <w:color w:val="000000" w:themeColor="text1"/>
                <w:sz w:val="20"/>
                <w:szCs w:val="20"/>
                <w:lang w:val="en-GB"/>
              </w:rPr>
              <w:t>es</w:t>
            </w:r>
            <w:r w:rsidRPr="00A31687">
              <w:rPr>
                <w:rFonts w:ascii="Calibri" w:eastAsia="Calibri" w:hAnsi="Calibri" w:cs="Times New Roman"/>
                <w:color w:val="000000" w:themeColor="text1"/>
                <w:sz w:val="20"/>
                <w:szCs w:val="20"/>
                <w:lang w:val="en-GB"/>
              </w:rPr>
              <w:t xml:space="preserve"> on loss allowances </w:t>
            </w:r>
          </w:p>
        </w:tc>
        <w:tc>
          <w:tcPr>
            <w:tcW w:w="648" w:type="pct"/>
            <w:tcBorders>
              <w:top w:val="nil"/>
              <w:left w:val="nil"/>
              <w:bottom w:val="single" w:sz="4" w:space="0" w:color="auto"/>
              <w:right w:val="nil"/>
            </w:tcBorders>
            <w:shd w:val="clear" w:color="auto" w:fill="auto"/>
            <w:vAlign w:val="bottom"/>
          </w:tcPr>
          <w:p w:rsidR="00BE5CEF" w:rsidRPr="00A31687"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12</w:t>
            </w:r>
          </w:p>
        </w:tc>
        <w:tc>
          <w:tcPr>
            <w:tcW w:w="649" w:type="pct"/>
            <w:tcBorders>
              <w:top w:val="nil"/>
              <w:left w:val="nil"/>
              <w:bottom w:val="single" w:sz="4" w:space="0" w:color="auto"/>
              <w:right w:val="nil"/>
            </w:tcBorders>
            <w:shd w:val="clear" w:color="auto" w:fill="auto"/>
            <w:vAlign w:val="bottom"/>
          </w:tcPr>
          <w:p w:rsidR="00BE5CEF" w:rsidRPr="00A31687"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642" w:type="pct"/>
            <w:tcBorders>
              <w:top w:val="nil"/>
              <w:left w:val="nil"/>
              <w:bottom w:val="single" w:sz="4" w:space="0" w:color="auto"/>
              <w:right w:val="nil"/>
            </w:tcBorders>
            <w:shd w:val="clear" w:color="auto" w:fill="auto"/>
            <w:vAlign w:val="bottom"/>
          </w:tcPr>
          <w:p w:rsidR="00BE5CEF" w:rsidRPr="00A31687"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604" w:type="pct"/>
            <w:tcBorders>
              <w:top w:val="nil"/>
              <w:left w:val="nil"/>
              <w:bottom w:val="single" w:sz="4" w:space="0" w:color="auto"/>
              <w:right w:val="nil"/>
            </w:tcBorders>
            <w:shd w:val="clear" w:color="auto" w:fill="auto"/>
            <w:vAlign w:val="bottom"/>
          </w:tcPr>
          <w:p w:rsidR="00BE5CEF" w:rsidRPr="00A31687"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w:t>
            </w:r>
          </w:p>
        </w:tc>
        <w:tc>
          <w:tcPr>
            <w:tcW w:w="643" w:type="pct"/>
            <w:tcBorders>
              <w:top w:val="nil"/>
              <w:left w:val="nil"/>
              <w:bottom w:val="single" w:sz="4" w:space="0" w:color="auto"/>
              <w:right w:val="nil"/>
            </w:tcBorders>
            <w:shd w:val="clear" w:color="auto" w:fill="auto"/>
            <w:vAlign w:val="bottom"/>
          </w:tcPr>
          <w:p w:rsidR="00BE5CEF" w:rsidRPr="00A31687"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12</w:t>
            </w:r>
          </w:p>
        </w:tc>
      </w:tr>
      <w:tr w:rsidR="00BE5CEF" w:rsidRPr="00A31687" w:rsidTr="002125D1">
        <w:trPr>
          <w:trHeight w:val="35"/>
        </w:trPr>
        <w:tc>
          <w:tcPr>
            <w:tcW w:w="1814" w:type="pct"/>
            <w:vAlign w:val="bottom"/>
            <w:hideMark/>
          </w:tcPr>
          <w:p w:rsidR="00BE5CEF" w:rsidRPr="00A31687" w:rsidRDefault="00BE5CEF" w:rsidP="00BE5CEF">
            <w:pPr>
              <w:tabs>
                <w:tab w:val="right" w:pos="1202"/>
              </w:tabs>
              <w:spacing w:after="0" w:line="301" w:lineRule="exact"/>
              <w:outlineLvl w:val="0"/>
              <w:rPr>
                <w:rFonts w:ascii="Calibri" w:eastAsia="Calibri" w:hAnsi="Calibri" w:cs="Arial"/>
                <w:b/>
                <w:bCs/>
                <w:color w:val="000000" w:themeColor="text1"/>
                <w:sz w:val="20"/>
                <w:szCs w:val="20"/>
                <w:lang w:val="en-GB"/>
              </w:rPr>
            </w:pPr>
            <w:r w:rsidRPr="00A31687">
              <w:rPr>
                <w:rFonts w:ascii="Calibri" w:eastAsia="Calibri" w:hAnsi="Calibri" w:cs="Arial"/>
                <w:b/>
                <w:bCs/>
                <w:color w:val="000000" w:themeColor="text1"/>
                <w:sz w:val="20"/>
                <w:szCs w:val="20"/>
                <w:lang w:val="en-GB"/>
              </w:rPr>
              <w:t xml:space="preserve">Balance at 30 </w:t>
            </w:r>
            <w:r>
              <w:rPr>
                <w:rFonts w:ascii="Calibri" w:eastAsia="Calibri" w:hAnsi="Calibri" w:cs="Arial"/>
                <w:b/>
                <w:bCs/>
                <w:color w:val="000000" w:themeColor="text1"/>
                <w:sz w:val="20"/>
                <w:szCs w:val="20"/>
                <w:lang w:val="en-GB"/>
              </w:rPr>
              <w:t>September</w:t>
            </w:r>
            <w:r w:rsidRPr="00A31687">
              <w:rPr>
                <w:rFonts w:ascii="Calibri" w:eastAsia="Calibri" w:hAnsi="Calibri" w:cs="Arial"/>
                <w:b/>
                <w:bCs/>
                <w:color w:val="000000" w:themeColor="text1"/>
                <w:sz w:val="20"/>
                <w:szCs w:val="20"/>
                <w:lang w:val="en-GB"/>
              </w:rPr>
              <w:t xml:space="preserve"> 2020</w:t>
            </w:r>
          </w:p>
        </w:tc>
        <w:tc>
          <w:tcPr>
            <w:tcW w:w="648" w:type="pct"/>
            <w:tcBorders>
              <w:top w:val="single" w:sz="4" w:space="0" w:color="auto"/>
              <w:left w:val="nil"/>
              <w:bottom w:val="single" w:sz="12" w:space="0" w:color="auto"/>
              <w:right w:val="nil"/>
            </w:tcBorders>
            <w:shd w:val="clear" w:color="auto" w:fill="auto"/>
            <w:vAlign w:val="bottom"/>
          </w:tcPr>
          <w:p w:rsidR="00BE5CEF" w:rsidRPr="00A31687" w:rsidRDefault="00BE5CEF" w:rsidP="00BE5CE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Pr>
                <w:rFonts w:ascii="Calibri" w:eastAsia="Calibri" w:hAnsi="Calibri" w:cs="Calibri"/>
                <w:b/>
                <w:bCs/>
                <w:color w:val="000000" w:themeColor="text1"/>
                <w:sz w:val="20"/>
                <w:szCs w:val="20"/>
              </w:rPr>
              <w:t>85</w:t>
            </w:r>
          </w:p>
        </w:tc>
        <w:tc>
          <w:tcPr>
            <w:tcW w:w="649" w:type="pct"/>
            <w:tcBorders>
              <w:top w:val="single" w:sz="4" w:space="0" w:color="auto"/>
              <w:left w:val="nil"/>
              <w:bottom w:val="single" w:sz="12" w:space="0" w:color="auto"/>
              <w:right w:val="nil"/>
            </w:tcBorders>
            <w:shd w:val="clear" w:color="auto" w:fill="auto"/>
            <w:vAlign w:val="bottom"/>
          </w:tcPr>
          <w:p w:rsidR="00BE5CEF" w:rsidRPr="00A31687" w:rsidRDefault="00BE5CEF" w:rsidP="00BE5CE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Pr>
                <w:rFonts w:ascii="Calibri" w:eastAsia="Calibri" w:hAnsi="Calibri" w:cs="Calibri"/>
                <w:b/>
                <w:bCs/>
                <w:color w:val="000000" w:themeColor="text1"/>
                <w:sz w:val="20"/>
                <w:szCs w:val="20"/>
              </w:rPr>
              <w:t>-</w:t>
            </w:r>
          </w:p>
        </w:tc>
        <w:tc>
          <w:tcPr>
            <w:tcW w:w="642" w:type="pct"/>
            <w:tcBorders>
              <w:top w:val="single" w:sz="4" w:space="0" w:color="auto"/>
              <w:left w:val="nil"/>
              <w:bottom w:val="single" w:sz="12" w:space="0" w:color="auto"/>
              <w:right w:val="nil"/>
            </w:tcBorders>
            <w:shd w:val="clear" w:color="auto" w:fill="auto"/>
            <w:vAlign w:val="bottom"/>
          </w:tcPr>
          <w:p w:rsidR="00BE5CEF" w:rsidRPr="00A31687" w:rsidRDefault="00BE5CEF" w:rsidP="00BE5CE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Pr>
                <w:rFonts w:ascii="Calibri" w:eastAsia="Calibri" w:hAnsi="Calibri" w:cs="Calibri"/>
                <w:b/>
                <w:bCs/>
                <w:color w:val="000000" w:themeColor="text1"/>
                <w:sz w:val="20"/>
                <w:szCs w:val="20"/>
              </w:rPr>
              <w:t>-</w:t>
            </w:r>
          </w:p>
        </w:tc>
        <w:tc>
          <w:tcPr>
            <w:tcW w:w="604" w:type="pct"/>
            <w:tcBorders>
              <w:top w:val="single" w:sz="4" w:space="0" w:color="auto"/>
              <w:left w:val="nil"/>
              <w:bottom w:val="single" w:sz="12" w:space="0" w:color="auto"/>
              <w:right w:val="nil"/>
            </w:tcBorders>
            <w:shd w:val="clear" w:color="auto" w:fill="auto"/>
            <w:vAlign w:val="bottom"/>
          </w:tcPr>
          <w:p w:rsidR="00BE5CEF" w:rsidRPr="00A31687" w:rsidRDefault="00BE5CEF" w:rsidP="00BE5CE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Pr>
                <w:rFonts w:ascii="Calibri" w:eastAsia="Calibri" w:hAnsi="Calibri" w:cs="Calibri"/>
                <w:b/>
                <w:bCs/>
                <w:color w:val="000000" w:themeColor="text1"/>
                <w:sz w:val="20"/>
                <w:szCs w:val="20"/>
              </w:rPr>
              <w:t>-</w:t>
            </w:r>
          </w:p>
        </w:tc>
        <w:tc>
          <w:tcPr>
            <w:tcW w:w="643" w:type="pct"/>
            <w:tcBorders>
              <w:top w:val="single" w:sz="4" w:space="0" w:color="auto"/>
              <w:left w:val="nil"/>
              <w:bottom w:val="single" w:sz="12" w:space="0" w:color="auto"/>
              <w:right w:val="nil"/>
            </w:tcBorders>
            <w:shd w:val="clear" w:color="auto" w:fill="auto"/>
            <w:vAlign w:val="bottom"/>
          </w:tcPr>
          <w:p w:rsidR="00BE5CEF" w:rsidRPr="00A31687" w:rsidRDefault="00BE5CEF" w:rsidP="00BE5CE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Pr>
                <w:rFonts w:ascii="Calibri" w:eastAsia="Calibri" w:hAnsi="Calibri" w:cs="Calibri"/>
                <w:b/>
                <w:bCs/>
                <w:color w:val="000000" w:themeColor="text1"/>
                <w:sz w:val="20"/>
                <w:szCs w:val="20"/>
              </w:rPr>
              <w:t>85</w:t>
            </w:r>
          </w:p>
        </w:tc>
      </w:tr>
    </w:tbl>
    <w:p w:rsidR="00716C7A" w:rsidRPr="00D108EE" w:rsidRDefault="00716C7A" w:rsidP="00712478">
      <w:pPr>
        <w:spacing w:after="0" w:line="240" w:lineRule="auto"/>
        <w:jc w:val="both"/>
        <w:rPr>
          <w:rFonts w:ascii="Calibri" w:eastAsia="Times New Roman" w:hAnsi="Calibri" w:cs="Arial"/>
          <w:bCs/>
          <w:color w:val="000000" w:themeColor="text1"/>
          <w:lang w:val="en-US"/>
        </w:rPr>
      </w:pPr>
    </w:p>
    <w:p w:rsidR="00716C7A" w:rsidRPr="00D108EE" w:rsidRDefault="00716C7A" w:rsidP="00716C7A">
      <w:pPr>
        <w:spacing w:after="0" w:line="240" w:lineRule="auto"/>
        <w:jc w:val="both"/>
        <w:rPr>
          <w:rFonts w:ascii="Calibri" w:eastAsia="Times New Roman" w:hAnsi="Calibri" w:cs="Times New Roman"/>
          <w:b/>
          <w:bCs/>
          <w:color w:val="000000" w:themeColor="text1"/>
          <w:lang w:val="en-GB"/>
        </w:rPr>
      </w:pPr>
    </w:p>
    <w:tbl>
      <w:tblPr>
        <w:tblpPr w:leftFromText="180" w:rightFromText="180" w:vertAnchor="text" w:horzAnchor="margin" w:tblpY="10"/>
        <w:tblW w:w="5000" w:type="pct"/>
        <w:tblLook w:val="04A0" w:firstRow="1" w:lastRow="0" w:firstColumn="1" w:lastColumn="0" w:noHBand="0" w:noVBand="1"/>
      </w:tblPr>
      <w:tblGrid>
        <w:gridCol w:w="3394"/>
        <w:gridCol w:w="1212"/>
        <w:gridCol w:w="1214"/>
        <w:gridCol w:w="1201"/>
        <w:gridCol w:w="1130"/>
        <w:gridCol w:w="1203"/>
      </w:tblGrid>
      <w:tr w:rsidR="00716C7A" w:rsidRPr="00A31687" w:rsidTr="00716C7A">
        <w:trPr>
          <w:trHeight w:val="303"/>
        </w:trPr>
        <w:tc>
          <w:tcPr>
            <w:tcW w:w="1814" w:type="pct"/>
            <w:hideMark/>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r w:rsidRPr="00A31687">
              <w:rPr>
                <w:rFonts w:ascii="Calibri" w:eastAsia="Calibri" w:hAnsi="Calibri" w:cs="Arial"/>
                <w:b/>
                <w:bCs/>
                <w:color w:val="000000" w:themeColor="text1"/>
                <w:sz w:val="20"/>
                <w:szCs w:val="20"/>
                <w:lang w:val="en-GB"/>
              </w:rPr>
              <w:br w:type="page"/>
              <w:t>Group and Bank</w:t>
            </w:r>
          </w:p>
        </w:tc>
        <w:tc>
          <w:tcPr>
            <w:tcW w:w="3186" w:type="pct"/>
            <w:gridSpan w:val="5"/>
            <w:vAlign w:val="bottom"/>
          </w:tcPr>
          <w:p w:rsidR="00716C7A" w:rsidRPr="00A31687" w:rsidRDefault="00716C7A" w:rsidP="00716C7A">
            <w:pPr>
              <w:spacing w:after="0" w:line="240" w:lineRule="auto"/>
              <w:jc w:val="center"/>
              <w:rPr>
                <w:rFonts w:ascii="Calibri" w:eastAsia="Calibri" w:hAnsi="Calibri" w:cs="Arial"/>
                <w:b/>
                <w:color w:val="000000" w:themeColor="text1"/>
                <w:sz w:val="20"/>
                <w:szCs w:val="20"/>
                <w:lang w:val="en-GB"/>
              </w:rPr>
            </w:pPr>
          </w:p>
        </w:tc>
      </w:tr>
      <w:tr w:rsidR="00716C7A" w:rsidRPr="00A31687" w:rsidTr="00716C7A">
        <w:trPr>
          <w:trHeight w:val="47"/>
        </w:trPr>
        <w:tc>
          <w:tcPr>
            <w:tcW w:w="1814" w:type="pct"/>
            <w:hideMark/>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r w:rsidRPr="00A31687">
              <w:rPr>
                <w:rFonts w:ascii="Calibri" w:eastAsia="Calibri" w:hAnsi="Calibri" w:cs="Arial"/>
                <w:b/>
                <w:bCs/>
                <w:color w:val="000000" w:themeColor="text1"/>
                <w:sz w:val="20"/>
                <w:szCs w:val="20"/>
                <w:lang w:val="en-GB"/>
              </w:rPr>
              <w:t>31 December 2019</w:t>
            </w:r>
          </w:p>
        </w:tc>
        <w:tc>
          <w:tcPr>
            <w:tcW w:w="648"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1</w:t>
            </w:r>
          </w:p>
        </w:tc>
        <w:tc>
          <w:tcPr>
            <w:tcW w:w="649"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2</w:t>
            </w:r>
          </w:p>
        </w:tc>
        <w:tc>
          <w:tcPr>
            <w:tcW w:w="642"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Stage 3</w:t>
            </w:r>
          </w:p>
        </w:tc>
        <w:tc>
          <w:tcPr>
            <w:tcW w:w="604"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POCI</w:t>
            </w:r>
          </w:p>
        </w:tc>
        <w:tc>
          <w:tcPr>
            <w:tcW w:w="643" w:type="pct"/>
            <w:vAlign w:val="bottom"/>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Total</w:t>
            </w:r>
          </w:p>
        </w:tc>
      </w:tr>
      <w:tr w:rsidR="00716C7A" w:rsidRPr="00A31687" w:rsidTr="00716C7A">
        <w:trPr>
          <w:trHeight w:val="47"/>
        </w:trPr>
        <w:tc>
          <w:tcPr>
            <w:tcW w:w="1814" w:type="pct"/>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p>
        </w:tc>
        <w:tc>
          <w:tcPr>
            <w:tcW w:w="648"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49"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42"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04"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c>
          <w:tcPr>
            <w:tcW w:w="643" w:type="pct"/>
            <w:hideMark/>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r w:rsidRPr="00A31687">
              <w:rPr>
                <w:rFonts w:ascii="Calibri" w:eastAsia="Calibri" w:hAnsi="Calibri" w:cs="Arial"/>
                <w:b/>
                <w:color w:val="000000" w:themeColor="text1"/>
                <w:sz w:val="20"/>
                <w:szCs w:val="20"/>
                <w:lang w:val="en-GB"/>
              </w:rPr>
              <w:t>HRK ‘000</w:t>
            </w:r>
          </w:p>
        </w:tc>
      </w:tr>
      <w:tr w:rsidR="00716C7A" w:rsidRPr="00A31687" w:rsidTr="00716C7A">
        <w:trPr>
          <w:trHeight w:val="47"/>
        </w:trPr>
        <w:tc>
          <w:tcPr>
            <w:tcW w:w="1814" w:type="pct"/>
          </w:tcPr>
          <w:p w:rsidR="00716C7A" w:rsidRPr="00A31687" w:rsidRDefault="00716C7A" w:rsidP="00716C7A">
            <w:pPr>
              <w:spacing w:after="0" w:line="240" w:lineRule="auto"/>
              <w:rPr>
                <w:rFonts w:ascii="Calibri" w:eastAsia="Calibri" w:hAnsi="Calibri" w:cs="Arial"/>
                <w:b/>
                <w:bCs/>
                <w:color w:val="000000" w:themeColor="text1"/>
                <w:sz w:val="20"/>
                <w:szCs w:val="20"/>
                <w:lang w:val="en-GB"/>
              </w:rPr>
            </w:pPr>
          </w:p>
        </w:tc>
        <w:tc>
          <w:tcPr>
            <w:tcW w:w="648"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49"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42"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04"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c>
          <w:tcPr>
            <w:tcW w:w="643" w:type="pct"/>
          </w:tcPr>
          <w:p w:rsidR="00716C7A" w:rsidRPr="00A31687" w:rsidRDefault="00716C7A" w:rsidP="00716C7A">
            <w:pPr>
              <w:spacing w:after="0" w:line="240" w:lineRule="auto"/>
              <w:jc w:val="right"/>
              <w:rPr>
                <w:rFonts w:ascii="Calibri" w:eastAsia="Calibri" w:hAnsi="Calibri" w:cs="Arial"/>
                <w:b/>
                <w:color w:val="000000" w:themeColor="text1"/>
                <w:sz w:val="20"/>
                <w:szCs w:val="20"/>
                <w:lang w:val="en-GB"/>
              </w:rPr>
            </w:pPr>
          </w:p>
        </w:tc>
      </w:tr>
      <w:tr w:rsidR="00716C7A" w:rsidRPr="00A31687" w:rsidTr="00716C7A">
        <w:trPr>
          <w:trHeight w:val="164"/>
        </w:trPr>
        <w:tc>
          <w:tcPr>
            <w:tcW w:w="1814" w:type="pct"/>
            <w:vAlign w:val="bottom"/>
            <w:hideMark/>
          </w:tcPr>
          <w:p w:rsidR="00716C7A" w:rsidRPr="00A31687"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A31687">
              <w:rPr>
                <w:rFonts w:ascii="Calibri" w:eastAsia="Calibri" w:hAnsi="Calibri" w:cs="Times New Roman"/>
                <w:color w:val="000000" w:themeColor="text1"/>
                <w:sz w:val="20"/>
                <w:szCs w:val="20"/>
                <w:lang w:val="en-GB"/>
              </w:rPr>
              <w:t>Balance at 1 January 2019</w:t>
            </w:r>
          </w:p>
        </w:tc>
        <w:tc>
          <w:tcPr>
            <w:tcW w:w="648"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1,361</w:t>
            </w:r>
          </w:p>
        </w:tc>
        <w:tc>
          <w:tcPr>
            <w:tcW w:w="649"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42"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04"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w:t>
            </w:r>
          </w:p>
        </w:tc>
        <w:tc>
          <w:tcPr>
            <w:tcW w:w="643" w:type="pct"/>
            <w:vAlign w:val="bottom"/>
            <w:hideMark/>
          </w:tcPr>
          <w:p w:rsidR="00716C7A" w:rsidRPr="00A31687" w:rsidRDefault="00716C7A" w:rsidP="00716C7A">
            <w:pPr>
              <w:spacing w:after="0" w:line="240" w:lineRule="auto"/>
              <w:jc w:val="right"/>
              <w:rPr>
                <w:rFonts w:ascii="Calibri" w:eastAsia="Calibri" w:hAnsi="Calibri" w:cs="Arial"/>
                <w:color w:val="000000" w:themeColor="text1"/>
                <w:sz w:val="20"/>
                <w:szCs w:val="20"/>
                <w:lang w:val="en-GB"/>
              </w:rPr>
            </w:pPr>
            <w:r w:rsidRPr="00A31687">
              <w:rPr>
                <w:rFonts w:ascii="Calibri" w:eastAsia="Calibri" w:hAnsi="Calibri" w:cs="Calibri"/>
                <w:color w:val="000000" w:themeColor="text1"/>
                <w:sz w:val="20"/>
                <w:szCs w:val="20"/>
              </w:rPr>
              <w:t>1,361</w:t>
            </w:r>
          </w:p>
        </w:tc>
      </w:tr>
      <w:tr w:rsidR="00716C7A" w:rsidRPr="00A31687" w:rsidTr="00716C7A">
        <w:trPr>
          <w:trHeight w:val="164"/>
        </w:trPr>
        <w:tc>
          <w:tcPr>
            <w:tcW w:w="1814" w:type="pct"/>
            <w:hideMark/>
          </w:tcPr>
          <w:p w:rsidR="00716C7A" w:rsidRPr="00E10975"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1</w:t>
            </w:r>
          </w:p>
        </w:tc>
        <w:tc>
          <w:tcPr>
            <w:tcW w:w="648"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9"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2"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04"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3"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r>
      <w:tr w:rsidR="00716C7A" w:rsidRPr="00A31687" w:rsidTr="00716C7A">
        <w:trPr>
          <w:trHeight w:val="164"/>
        </w:trPr>
        <w:tc>
          <w:tcPr>
            <w:tcW w:w="1814" w:type="pct"/>
            <w:hideMark/>
          </w:tcPr>
          <w:p w:rsidR="00716C7A" w:rsidRPr="00E10975"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648"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9"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2"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04"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3"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r>
      <w:tr w:rsidR="00716C7A" w:rsidRPr="00A31687" w:rsidTr="00716C7A">
        <w:trPr>
          <w:trHeight w:val="164"/>
        </w:trPr>
        <w:tc>
          <w:tcPr>
            <w:tcW w:w="1814" w:type="pct"/>
            <w:hideMark/>
          </w:tcPr>
          <w:p w:rsidR="00716C7A" w:rsidRPr="00E10975"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648"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9"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2"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04"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3"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r>
      <w:tr w:rsidR="00716C7A" w:rsidRPr="00A31687" w:rsidTr="00716C7A">
        <w:trPr>
          <w:trHeight w:val="164"/>
        </w:trPr>
        <w:tc>
          <w:tcPr>
            <w:tcW w:w="1814" w:type="pct"/>
            <w:vAlign w:val="bottom"/>
            <w:hideMark/>
          </w:tcPr>
          <w:p w:rsidR="00716C7A" w:rsidRPr="00A31687"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Net release of loss allowance</w:t>
            </w:r>
          </w:p>
        </w:tc>
        <w:tc>
          <w:tcPr>
            <w:tcW w:w="648"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(112)</w:t>
            </w:r>
          </w:p>
        </w:tc>
        <w:tc>
          <w:tcPr>
            <w:tcW w:w="649"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2"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04"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3" w:type="pct"/>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(112)</w:t>
            </w:r>
          </w:p>
        </w:tc>
      </w:tr>
      <w:tr w:rsidR="00716C7A" w:rsidRPr="00A31687" w:rsidTr="00716C7A">
        <w:trPr>
          <w:trHeight w:val="285"/>
        </w:trPr>
        <w:tc>
          <w:tcPr>
            <w:tcW w:w="1814" w:type="pct"/>
            <w:vAlign w:val="bottom"/>
            <w:hideMark/>
          </w:tcPr>
          <w:p w:rsidR="00716C7A" w:rsidRPr="00A31687" w:rsidRDefault="00716C7A" w:rsidP="00716C7A">
            <w:pPr>
              <w:tabs>
                <w:tab w:val="right" w:pos="1202"/>
              </w:tabs>
              <w:spacing w:after="0" w:line="240" w:lineRule="auto"/>
              <w:outlineLvl w:val="0"/>
              <w:rPr>
                <w:rFonts w:ascii="Calibri" w:eastAsia="Calibri" w:hAnsi="Calibri" w:cs="Times New Roman"/>
                <w:color w:val="000000" w:themeColor="text1"/>
                <w:sz w:val="20"/>
                <w:szCs w:val="20"/>
                <w:lang w:val="en-GB"/>
              </w:rPr>
            </w:pPr>
            <w:r w:rsidRPr="00A31687">
              <w:rPr>
                <w:rFonts w:ascii="Calibri" w:eastAsia="Calibri" w:hAnsi="Calibri" w:cs="Times New Roman"/>
                <w:color w:val="000000" w:themeColor="text1"/>
                <w:sz w:val="20"/>
                <w:szCs w:val="20"/>
                <w:lang w:val="en-GB"/>
              </w:rPr>
              <w:t>Net foreign exchange loss</w:t>
            </w:r>
            <w:r w:rsidR="00647B4F">
              <w:rPr>
                <w:rFonts w:ascii="Calibri" w:eastAsia="Calibri" w:hAnsi="Calibri" w:cs="Times New Roman"/>
                <w:color w:val="000000" w:themeColor="text1"/>
                <w:sz w:val="20"/>
                <w:szCs w:val="20"/>
                <w:lang w:val="en-GB"/>
              </w:rPr>
              <w:t>es</w:t>
            </w:r>
            <w:r w:rsidRPr="00A31687">
              <w:rPr>
                <w:rFonts w:ascii="Calibri" w:eastAsia="Calibri" w:hAnsi="Calibri" w:cs="Times New Roman"/>
                <w:color w:val="000000" w:themeColor="text1"/>
                <w:sz w:val="20"/>
                <w:szCs w:val="20"/>
                <w:lang w:val="en-GB"/>
              </w:rPr>
              <w:t xml:space="preserve"> on loss allowances </w:t>
            </w:r>
          </w:p>
        </w:tc>
        <w:tc>
          <w:tcPr>
            <w:tcW w:w="648" w:type="pct"/>
            <w:tcBorders>
              <w:top w:val="nil"/>
              <w:left w:val="nil"/>
              <w:bottom w:val="single" w:sz="4" w:space="0" w:color="auto"/>
              <w:right w:val="nil"/>
            </w:tcBorders>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7</w:t>
            </w:r>
          </w:p>
        </w:tc>
        <w:tc>
          <w:tcPr>
            <w:tcW w:w="649" w:type="pct"/>
            <w:tcBorders>
              <w:top w:val="nil"/>
              <w:left w:val="nil"/>
              <w:bottom w:val="single" w:sz="4" w:space="0" w:color="auto"/>
              <w:right w:val="nil"/>
            </w:tcBorders>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2" w:type="pct"/>
            <w:tcBorders>
              <w:top w:val="nil"/>
              <w:left w:val="nil"/>
              <w:bottom w:val="single" w:sz="4" w:space="0" w:color="auto"/>
              <w:right w:val="nil"/>
            </w:tcBorders>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04" w:type="pct"/>
            <w:tcBorders>
              <w:top w:val="nil"/>
              <w:left w:val="nil"/>
              <w:bottom w:val="single" w:sz="4" w:space="0" w:color="auto"/>
              <w:right w:val="nil"/>
            </w:tcBorders>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w:t>
            </w:r>
          </w:p>
        </w:tc>
        <w:tc>
          <w:tcPr>
            <w:tcW w:w="643" w:type="pct"/>
            <w:tcBorders>
              <w:top w:val="nil"/>
              <w:left w:val="nil"/>
              <w:bottom w:val="single" w:sz="4" w:space="0" w:color="auto"/>
              <w:right w:val="nil"/>
            </w:tcBorders>
            <w:vAlign w:val="bottom"/>
            <w:hideMark/>
          </w:tcPr>
          <w:p w:rsidR="00716C7A" w:rsidRPr="00A31687" w:rsidRDefault="00716C7A" w:rsidP="00716C7A">
            <w:pPr>
              <w:spacing w:after="0" w:line="240" w:lineRule="auto"/>
              <w:jc w:val="right"/>
              <w:rPr>
                <w:rFonts w:ascii="Calibri" w:eastAsia="Calibri" w:hAnsi="Calibri" w:cs="Calibri"/>
                <w:color w:val="000000" w:themeColor="text1"/>
                <w:sz w:val="20"/>
                <w:szCs w:val="20"/>
              </w:rPr>
            </w:pPr>
            <w:r w:rsidRPr="00A31687">
              <w:rPr>
                <w:rFonts w:ascii="Calibri" w:eastAsia="Calibri" w:hAnsi="Calibri" w:cs="Calibri"/>
                <w:color w:val="000000" w:themeColor="text1"/>
                <w:sz w:val="20"/>
                <w:szCs w:val="20"/>
              </w:rPr>
              <w:t>7</w:t>
            </w:r>
          </w:p>
        </w:tc>
      </w:tr>
      <w:tr w:rsidR="00716C7A" w:rsidRPr="00A31687" w:rsidTr="00716C7A">
        <w:trPr>
          <w:trHeight w:val="35"/>
        </w:trPr>
        <w:tc>
          <w:tcPr>
            <w:tcW w:w="1814" w:type="pct"/>
            <w:vAlign w:val="bottom"/>
            <w:hideMark/>
          </w:tcPr>
          <w:p w:rsidR="00716C7A" w:rsidRPr="00A31687" w:rsidRDefault="00716C7A" w:rsidP="00716C7A">
            <w:pPr>
              <w:tabs>
                <w:tab w:val="right" w:pos="1202"/>
              </w:tabs>
              <w:spacing w:after="0" w:line="301" w:lineRule="exact"/>
              <w:outlineLvl w:val="0"/>
              <w:rPr>
                <w:rFonts w:ascii="Calibri" w:eastAsia="Calibri" w:hAnsi="Calibri" w:cs="Arial"/>
                <w:b/>
                <w:bCs/>
                <w:color w:val="000000" w:themeColor="text1"/>
                <w:sz w:val="20"/>
                <w:szCs w:val="20"/>
                <w:lang w:val="en-GB"/>
              </w:rPr>
            </w:pPr>
            <w:r w:rsidRPr="00A31687">
              <w:rPr>
                <w:rFonts w:ascii="Calibri" w:eastAsia="Calibri" w:hAnsi="Calibri" w:cs="Arial"/>
                <w:b/>
                <w:bCs/>
                <w:color w:val="000000" w:themeColor="text1"/>
                <w:sz w:val="20"/>
                <w:szCs w:val="20"/>
                <w:lang w:val="en-GB"/>
              </w:rPr>
              <w:t>Balance at 31 December 2019</w:t>
            </w:r>
          </w:p>
        </w:tc>
        <w:tc>
          <w:tcPr>
            <w:tcW w:w="648" w:type="pct"/>
            <w:tcBorders>
              <w:top w:val="single" w:sz="4" w:space="0" w:color="auto"/>
              <w:left w:val="nil"/>
              <w:bottom w:val="single" w:sz="12" w:space="0" w:color="auto"/>
              <w:right w:val="nil"/>
            </w:tcBorders>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1,256</w:t>
            </w:r>
          </w:p>
        </w:tc>
        <w:tc>
          <w:tcPr>
            <w:tcW w:w="649" w:type="pct"/>
            <w:tcBorders>
              <w:top w:val="single" w:sz="4" w:space="0" w:color="auto"/>
              <w:left w:val="nil"/>
              <w:bottom w:val="single" w:sz="12" w:space="0" w:color="auto"/>
              <w:right w:val="nil"/>
            </w:tcBorders>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w:t>
            </w:r>
          </w:p>
        </w:tc>
        <w:tc>
          <w:tcPr>
            <w:tcW w:w="642" w:type="pct"/>
            <w:tcBorders>
              <w:top w:val="single" w:sz="4" w:space="0" w:color="auto"/>
              <w:left w:val="nil"/>
              <w:bottom w:val="single" w:sz="12" w:space="0" w:color="auto"/>
              <w:right w:val="nil"/>
            </w:tcBorders>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w:t>
            </w:r>
          </w:p>
        </w:tc>
        <w:tc>
          <w:tcPr>
            <w:tcW w:w="604" w:type="pct"/>
            <w:tcBorders>
              <w:top w:val="single" w:sz="4" w:space="0" w:color="auto"/>
              <w:left w:val="nil"/>
              <w:bottom w:val="single" w:sz="12" w:space="0" w:color="auto"/>
              <w:right w:val="nil"/>
            </w:tcBorders>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w:t>
            </w:r>
          </w:p>
        </w:tc>
        <w:tc>
          <w:tcPr>
            <w:tcW w:w="643" w:type="pct"/>
            <w:tcBorders>
              <w:top w:val="single" w:sz="4" w:space="0" w:color="auto"/>
              <w:left w:val="nil"/>
              <w:bottom w:val="single" w:sz="12" w:space="0" w:color="auto"/>
              <w:right w:val="nil"/>
            </w:tcBorders>
            <w:vAlign w:val="bottom"/>
            <w:hideMark/>
          </w:tcPr>
          <w:p w:rsidR="00716C7A" w:rsidRPr="00A31687" w:rsidRDefault="00716C7A" w:rsidP="00716C7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A31687">
              <w:rPr>
                <w:rFonts w:ascii="Calibri" w:eastAsia="Calibri" w:hAnsi="Calibri" w:cs="Calibri"/>
                <w:b/>
                <w:bCs/>
                <w:color w:val="000000" w:themeColor="text1"/>
                <w:sz w:val="20"/>
                <w:szCs w:val="20"/>
              </w:rPr>
              <w:t>1,256</w:t>
            </w:r>
          </w:p>
        </w:tc>
      </w:tr>
    </w:tbl>
    <w:p w:rsidR="00716C7A" w:rsidRDefault="00716C7A" w:rsidP="00712478">
      <w:pPr>
        <w:spacing w:after="0" w:line="240" w:lineRule="auto"/>
        <w:jc w:val="both"/>
        <w:rPr>
          <w:rFonts w:ascii="Calibri" w:eastAsia="Times New Roman" w:hAnsi="Calibri" w:cs="Arial"/>
          <w:bCs/>
          <w:color w:val="000000" w:themeColor="text1"/>
          <w:lang w:val="en-US"/>
        </w:rPr>
      </w:pPr>
    </w:p>
    <w:p w:rsidR="00D20207" w:rsidRPr="00D108EE" w:rsidRDefault="00D20207" w:rsidP="00712478">
      <w:pPr>
        <w:spacing w:after="0" w:line="240" w:lineRule="auto"/>
        <w:jc w:val="both"/>
        <w:rPr>
          <w:rFonts w:ascii="Calibri" w:eastAsia="Times New Roman" w:hAnsi="Calibri" w:cs="Arial"/>
          <w:bCs/>
          <w:color w:val="000000" w:themeColor="text1"/>
          <w:lang w:val="en-US"/>
        </w:rPr>
      </w:pPr>
    </w:p>
    <w:p w:rsidR="00716C7A" w:rsidRPr="00D108EE" w:rsidRDefault="00716C7A" w:rsidP="00712478">
      <w:pPr>
        <w:spacing w:after="0" w:line="240" w:lineRule="auto"/>
        <w:jc w:val="both"/>
        <w:rPr>
          <w:rFonts w:ascii="Calibri" w:eastAsia="Times New Roman" w:hAnsi="Calibri" w:cs="Arial"/>
          <w:bCs/>
          <w:color w:val="000000" w:themeColor="text1"/>
          <w:lang w:val="en-US"/>
        </w:rPr>
        <w:sectPr w:rsidR="00716C7A" w:rsidRPr="00D108EE" w:rsidSect="00712478">
          <w:pgSz w:w="11906" w:h="16838"/>
          <w:pgMar w:top="1418" w:right="1134" w:bottom="1418" w:left="1418" w:header="709" w:footer="709" w:gutter="0"/>
          <w:cols w:space="708"/>
          <w:docGrid w:linePitch="360"/>
        </w:sectPr>
      </w:pPr>
    </w:p>
    <w:p w:rsidR="00716C7A" w:rsidRPr="00D108EE" w:rsidRDefault="00716C7A" w:rsidP="00716C7A">
      <w:pPr>
        <w:spacing w:after="0" w:line="240" w:lineRule="auto"/>
        <w:jc w:val="both"/>
        <w:rPr>
          <w:rFonts w:ascii="Calibri" w:eastAsia="Calibri" w:hAnsi="Calibri" w:cs="Arial"/>
          <w:b/>
          <w:bCs/>
          <w:color w:val="000000" w:themeColor="text1"/>
          <w:lang w:val="en-GB"/>
        </w:rPr>
      </w:pPr>
    </w:p>
    <w:p w:rsidR="00716C7A" w:rsidRPr="00D108EE" w:rsidRDefault="00716C7A" w:rsidP="00716C7A">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25.</w:t>
      </w:r>
      <w:r w:rsidRPr="00D108EE">
        <w:rPr>
          <w:rFonts w:ascii="Calibri" w:eastAsia="Calibri" w:hAnsi="Calibri" w:cs="Arial"/>
          <w:b/>
          <w:bCs/>
          <w:color w:val="000000" w:themeColor="text1"/>
          <w:lang w:val="en-GB"/>
        </w:rPr>
        <w:tab/>
        <w:t>Risk management (continued)</w:t>
      </w:r>
    </w:p>
    <w:p w:rsidR="00716C7A" w:rsidRPr="00D108EE" w:rsidRDefault="00716C7A" w:rsidP="00716C7A">
      <w:pPr>
        <w:spacing w:after="0" w:line="240" w:lineRule="auto"/>
        <w:jc w:val="both"/>
        <w:rPr>
          <w:rFonts w:ascii="Calibri" w:eastAsia="Times New Roman" w:hAnsi="Calibri" w:cs="Times New Roman"/>
          <w:b/>
          <w:color w:val="000000" w:themeColor="text1"/>
          <w:lang w:val="en-GB"/>
        </w:rPr>
      </w:pPr>
    </w:p>
    <w:p w:rsidR="00716C7A" w:rsidRPr="00D108EE" w:rsidRDefault="00716C7A" w:rsidP="00716C7A">
      <w:pPr>
        <w:spacing w:after="0" w:line="240" w:lineRule="auto"/>
        <w:jc w:val="both"/>
        <w:rPr>
          <w:rFonts w:ascii="Calibri" w:eastAsia="Times New Roman" w:hAnsi="Calibri" w:cs="Times New Roman"/>
          <w:b/>
          <w:color w:val="000000" w:themeColor="text1"/>
          <w:lang w:val="en-GB"/>
        </w:rPr>
      </w:pPr>
      <w:r w:rsidRPr="00D108EE">
        <w:rPr>
          <w:rFonts w:ascii="Calibri" w:eastAsia="Times New Roman" w:hAnsi="Calibri" w:cs="Times New Roman"/>
          <w:b/>
          <w:color w:val="000000" w:themeColor="text1"/>
          <w:lang w:val="en-GB"/>
        </w:rPr>
        <w:t xml:space="preserve">25.3. </w:t>
      </w:r>
      <w:r w:rsidRPr="00D108EE">
        <w:rPr>
          <w:rFonts w:ascii="Calibri" w:eastAsia="Times New Roman" w:hAnsi="Calibri" w:cs="Times New Roman"/>
          <w:b/>
          <w:color w:val="000000" w:themeColor="text1"/>
          <w:lang w:val="en-GB"/>
        </w:rPr>
        <w:tab/>
        <w:t>Credit risk (continued)</w:t>
      </w:r>
    </w:p>
    <w:p w:rsidR="00716C7A" w:rsidRPr="00D108EE" w:rsidRDefault="00716C7A" w:rsidP="00716C7A">
      <w:pPr>
        <w:spacing w:after="0" w:line="240" w:lineRule="auto"/>
        <w:jc w:val="both"/>
        <w:rPr>
          <w:rFonts w:ascii="Calibri" w:eastAsia="Calibri" w:hAnsi="Calibri" w:cs="Arial"/>
          <w:b/>
          <w:bCs/>
          <w:i/>
          <w:color w:val="000000" w:themeColor="text1"/>
          <w:lang w:val="en-GB"/>
        </w:rPr>
      </w:pPr>
    </w:p>
    <w:p w:rsidR="00716C7A" w:rsidRPr="00D108EE" w:rsidRDefault="00716C7A" w:rsidP="00824E0F">
      <w:pPr>
        <w:numPr>
          <w:ilvl w:val="8"/>
          <w:numId w:val="46"/>
        </w:numPr>
        <w:spacing w:after="0" w:line="240" w:lineRule="auto"/>
        <w:jc w:val="both"/>
        <w:rPr>
          <w:rFonts w:ascii="Calibri" w:eastAsia="Calibri" w:hAnsi="Calibri" w:cs="Arial"/>
          <w:bCs/>
          <w:i/>
          <w:color w:val="000000" w:themeColor="text1"/>
          <w:lang w:val="en-GB"/>
        </w:rPr>
      </w:pPr>
      <w:r w:rsidRPr="00D108EE">
        <w:rPr>
          <w:rFonts w:ascii="Calibri" w:eastAsia="Calibri" w:hAnsi="Calibri" w:cs="Arial"/>
          <w:bCs/>
          <w:i/>
          <w:color w:val="000000" w:themeColor="text1"/>
          <w:lang w:val="en-GB"/>
        </w:rPr>
        <w:t>Allowances</w:t>
      </w:r>
    </w:p>
    <w:p w:rsidR="00716C7A" w:rsidRPr="00D108EE" w:rsidRDefault="00716C7A" w:rsidP="00712478">
      <w:pPr>
        <w:spacing w:after="0" w:line="240" w:lineRule="auto"/>
        <w:jc w:val="both"/>
        <w:rPr>
          <w:rFonts w:ascii="Calibri" w:eastAsia="Times New Roman" w:hAnsi="Calibri" w:cs="Arial"/>
          <w:bCs/>
          <w:color w:val="000000" w:themeColor="text1"/>
          <w:lang w:val="en-US"/>
        </w:rPr>
      </w:pPr>
    </w:p>
    <w:p w:rsidR="00716C7A" w:rsidRPr="00D108EE" w:rsidRDefault="00716C7A" w:rsidP="00716C7A">
      <w:pPr>
        <w:spacing w:after="0" w:line="240" w:lineRule="auto"/>
        <w:jc w:val="both"/>
        <w:rPr>
          <w:rFonts w:ascii="Calibri" w:eastAsia="Times New Roman" w:hAnsi="Calibri" w:cs="Times New Roman"/>
          <w:b/>
          <w:bCs/>
          <w:color w:val="000000" w:themeColor="text1"/>
          <w:lang w:val="en-GB"/>
        </w:rPr>
      </w:pPr>
      <w:r w:rsidRPr="00D108EE">
        <w:rPr>
          <w:rFonts w:ascii="Calibri" w:eastAsia="Times New Roman" w:hAnsi="Calibri" w:cs="Times New Roman"/>
          <w:b/>
          <w:bCs/>
          <w:color w:val="000000" w:themeColor="text1"/>
          <w:lang w:val="en-GB"/>
        </w:rPr>
        <w:t>Loans to financial institutions</w:t>
      </w:r>
    </w:p>
    <w:p w:rsidR="00716C7A" w:rsidRPr="00D108EE" w:rsidRDefault="00716C7A" w:rsidP="00716C7A">
      <w:pPr>
        <w:spacing w:after="0" w:line="240" w:lineRule="auto"/>
        <w:rPr>
          <w:rFonts w:ascii="Calibri" w:eastAsia="Calibri" w:hAnsi="Calibri" w:cs="Times New Roman"/>
          <w:noProof/>
          <w:color w:val="000000" w:themeColor="text1"/>
          <w:lang w:val="en-GB"/>
        </w:rPr>
      </w:pPr>
    </w:p>
    <w:tbl>
      <w:tblPr>
        <w:tblpPr w:leftFromText="180" w:rightFromText="180" w:vertAnchor="text" w:horzAnchor="margin" w:tblpY="25"/>
        <w:tblW w:w="4950" w:type="pct"/>
        <w:tblLook w:val="04A0" w:firstRow="1" w:lastRow="0" w:firstColumn="1" w:lastColumn="0" w:noHBand="0" w:noVBand="1"/>
      </w:tblPr>
      <w:tblGrid>
        <w:gridCol w:w="4088"/>
        <w:gridCol w:w="1034"/>
        <w:gridCol w:w="1033"/>
        <w:gridCol w:w="1035"/>
        <w:gridCol w:w="1033"/>
        <w:gridCol w:w="1037"/>
      </w:tblGrid>
      <w:tr w:rsidR="00AC576E" w:rsidRPr="00C04F1E" w:rsidTr="0010024A">
        <w:trPr>
          <w:trHeight w:val="44"/>
        </w:trPr>
        <w:tc>
          <w:tcPr>
            <w:tcW w:w="2207" w:type="pct"/>
            <w:hideMark/>
          </w:tcPr>
          <w:p w:rsidR="00716C7A" w:rsidRPr="00C04F1E" w:rsidRDefault="00716C7A" w:rsidP="00716C7A">
            <w:pPr>
              <w:spacing w:after="0" w:line="240" w:lineRule="auto"/>
              <w:rPr>
                <w:rFonts w:ascii="Calibri" w:eastAsia="Calibri" w:hAnsi="Calibri" w:cs="Arial"/>
                <w:b/>
                <w:bCs/>
                <w:color w:val="000000" w:themeColor="text1"/>
                <w:sz w:val="20"/>
                <w:szCs w:val="20"/>
                <w:lang w:val="en-GB"/>
              </w:rPr>
            </w:pPr>
            <w:r w:rsidRPr="00C04F1E">
              <w:rPr>
                <w:rFonts w:ascii="Calibri" w:eastAsia="Calibri" w:hAnsi="Calibri" w:cs="Arial"/>
                <w:b/>
                <w:bCs/>
                <w:color w:val="000000" w:themeColor="text1"/>
                <w:sz w:val="20"/>
                <w:szCs w:val="20"/>
                <w:lang w:val="en-GB"/>
              </w:rPr>
              <w:t>Group and Bank</w:t>
            </w:r>
          </w:p>
        </w:tc>
        <w:tc>
          <w:tcPr>
            <w:tcW w:w="2793" w:type="pct"/>
            <w:gridSpan w:val="5"/>
            <w:vAlign w:val="bottom"/>
          </w:tcPr>
          <w:p w:rsidR="00716C7A" w:rsidRPr="00C04F1E" w:rsidRDefault="00716C7A" w:rsidP="00716C7A">
            <w:pPr>
              <w:spacing w:after="0" w:line="240" w:lineRule="auto"/>
              <w:jc w:val="center"/>
              <w:rPr>
                <w:rFonts w:ascii="Calibri" w:eastAsia="Calibri" w:hAnsi="Calibri" w:cs="Arial"/>
                <w:b/>
                <w:color w:val="000000" w:themeColor="text1"/>
                <w:sz w:val="20"/>
                <w:szCs w:val="20"/>
                <w:lang w:val="en-GB"/>
              </w:rPr>
            </w:pPr>
          </w:p>
        </w:tc>
      </w:tr>
      <w:tr w:rsidR="00AC576E" w:rsidRPr="00C04F1E" w:rsidTr="00D14790">
        <w:trPr>
          <w:trHeight w:val="44"/>
        </w:trPr>
        <w:tc>
          <w:tcPr>
            <w:tcW w:w="2207" w:type="pct"/>
            <w:hideMark/>
          </w:tcPr>
          <w:p w:rsidR="00716C7A" w:rsidRPr="00C04F1E" w:rsidRDefault="001263A7" w:rsidP="00716C7A">
            <w:pPr>
              <w:spacing w:after="0" w:line="240" w:lineRule="auto"/>
              <w:rPr>
                <w:rFonts w:ascii="Calibri" w:eastAsia="Calibri" w:hAnsi="Calibri" w:cs="Arial"/>
                <w:b/>
                <w:bCs/>
                <w:color w:val="000000" w:themeColor="text1"/>
                <w:sz w:val="20"/>
                <w:szCs w:val="20"/>
                <w:lang w:val="en-GB"/>
              </w:rPr>
            </w:pPr>
            <w:r w:rsidRPr="00C04F1E">
              <w:rPr>
                <w:rFonts w:ascii="Calibri" w:eastAsia="Calibri" w:hAnsi="Calibri" w:cs="Arial"/>
                <w:b/>
                <w:bCs/>
                <w:color w:val="000000" w:themeColor="text1"/>
                <w:sz w:val="20"/>
                <w:szCs w:val="20"/>
                <w:lang w:val="en-GB"/>
              </w:rPr>
              <w:t xml:space="preserve">30 </w:t>
            </w:r>
            <w:r w:rsidR="007751BB">
              <w:rPr>
                <w:rFonts w:ascii="Calibri" w:eastAsia="Calibri" w:hAnsi="Calibri" w:cs="Arial"/>
                <w:b/>
                <w:bCs/>
                <w:color w:val="000000" w:themeColor="text1"/>
                <w:sz w:val="20"/>
                <w:szCs w:val="20"/>
                <w:lang w:val="en-GB"/>
              </w:rPr>
              <w:t>September</w:t>
            </w:r>
            <w:r w:rsidRPr="00C04F1E">
              <w:rPr>
                <w:rFonts w:ascii="Calibri" w:eastAsia="Calibri" w:hAnsi="Calibri" w:cs="Arial"/>
                <w:b/>
                <w:bCs/>
                <w:color w:val="000000" w:themeColor="text1"/>
                <w:sz w:val="20"/>
                <w:szCs w:val="20"/>
                <w:lang w:val="en-GB"/>
              </w:rPr>
              <w:t xml:space="preserve"> </w:t>
            </w:r>
            <w:r w:rsidR="00B07629" w:rsidRPr="00C04F1E">
              <w:rPr>
                <w:rFonts w:ascii="Calibri" w:eastAsia="Calibri" w:hAnsi="Calibri" w:cs="Arial"/>
                <w:b/>
                <w:bCs/>
                <w:color w:val="000000" w:themeColor="text1"/>
                <w:sz w:val="20"/>
                <w:szCs w:val="20"/>
                <w:lang w:val="en-GB"/>
              </w:rPr>
              <w:t>2020</w:t>
            </w:r>
          </w:p>
        </w:tc>
        <w:tc>
          <w:tcPr>
            <w:tcW w:w="558" w:type="pct"/>
            <w:vAlign w:val="bottom"/>
            <w:hideMark/>
          </w:tcPr>
          <w:p w:rsidR="00716C7A" w:rsidRPr="00C04F1E" w:rsidRDefault="00716C7A" w:rsidP="00716C7A">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Stage 1</w:t>
            </w:r>
          </w:p>
        </w:tc>
        <w:tc>
          <w:tcPr>
            <w:tcW w:w="558" w:type="pct"/>
            <w:vAlign w:val="bottom"/>
            <w:hideMark/>
          </w:tcPr>
          <w:p w:rsidR="00716C7A" w:rsidRPr="00C04F1E" w:rsidRDefault="00716C7A" w:rsidP="00716C7A">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Stage 2</w:t>
            </w:r>
          </w:p>
        </w:tc>
        <w:tc>
          <w:tcPr>
            <w:tcW w:w="559" w:type="pct"/>
            <w:vAlign w:val="bottom"/>
            <w:hideMark/>
          </w:tcPr>
          <w:p w:rsidR="00716C7A" w:rsidRPr="00C04F1E" w:rsidRDefault="00716C7A" w:rsidP="00716C7A">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Stage 3</w:t>
            </w:r>
          </w:p>
        </w:tc>
        <w:tc>
          <w:tcPr>
            <w:tcW w:w="558" w:type="pct"/>
            <w:vAlign w:val="bottom"/>
            <w:hideMark/>
          </w:tcPr>
          <w:p w:rsidR="00716C7A" w:rsidRPr="00C04F1E" w:rsidRDefault="00716C7A" w:rsidP="00716C7A">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POCI</w:t>
            </w:r>
          </w:p>
        </w:tc>
        <w:tc>
          <w:tcPr>
            <w:tcW w:w="560" w:type="pct"/>
            <w:vAlign w:val="bottom"/>
            <w:hideMark/>
          </w:tcPr>
          <w:p w:rsidR="00716C7A" w:rsidRPr="00C04F1E" w:rsidRDefault="00716C7A" w:rsidP="00716C7A">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Total</w:t>
            </w:r>
          </w:p>
        </w:tc>
      </w:tr>
      <w:tr w:rsidR="00AC576E" w:rsidRPr="00C04F1E" w:rsidTr="00D14790">
        <w:trPr>
          <w:trHeight w:val="44"/>
        </w:trPr>
        <w:tc>
          <w:tcPr>
            <w:tcW w:w="2207" w:type="pct"/>
          </w:tcPr>
          <w:p w:rsidR="00716C7A" w:rsidRPr="00C04F1E" w:rsidRDefault="00716C7A" w:rsidP="00716C7A">
            <w:pPr>
              <w:spacing w:after="0" w:line="240" w:lineRule="auto"/>
              <w:rPr>
                <w:rFonts w:ascii="Calibri" w:eastAsia="Calibri" w:hAnsi="Calibri" w:cs="Arial"/>
                <w:b/>
                <w:bCs/>
                <w:color w:val="000000" w:themeColor="text1"/>
                <w:sz w:val="20"/>
                <w:szCs w:val="20"/>
                <w:lang w:val="en-GB"/>
              </w:rPr>
            </w:pPr>
          </w:p>
        </w:tc>
        <w:tc>
          <w:tcPr>
            <w:tcW w:w="558" w:type="pct"/>
            <w:hideMark/>
          </w:tcPr>
          <w:p w:rsidR="00716C7A" w:rsidRPr="00C04F1E" w:rsidRDefault="00716C7A" w:rsidP="00716C7A">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HRK ‘000</w:t>
            </w:r>
          </w:p>
        </w:tc>
        <w:tc>
          <w:tcPr>
            <w:tcW w:w="558" w:type="pct"/>
            <w:hideMark/>
          </w:tcPr>
          <w:p w:rsidR="00716C7A" w:rsidRPr="00C04F1E" w:rsidRDefault="00716C7A" w:rsidP="00716C7A">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HRK ‘000</w:t>
            </w:r>
          </w:p>
        </w:tc>
        <w:tc>
          <w:tcPr>
            <w:tcW w:w="559" w:type="pct"/>
            <w:hideMark/>
          </w:tcPr>
          <w:p w:rsidR="00716C7A" w:rsidRPr="00C04F1E" w:rsidRDefault="00716C7A" w:rsidP="00716C7A">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HRK ‘000</w:t>
            </w:r>
          </w:p>
        </w:tc>
        <w:tc>
          <w:tcPr>
            <w:tcW w:w="558" w:type="pct"/>
            <w:hideMark/>
          </w:tcPr>
          <w:p w:rsidR="00716C7A" w:rsidRPr="00C04F1E" w:rsidRDefault="00716C7A" w:rsidP="00716C7A">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HRK ‘000</w:t>
            </w:r>
          </w:p>
        </w:tc>
        <w:tc>
          <w:tcPr>
            <w:tcW w:w="560" w:type="pct"/>
            <w:hideMark/>
          </w:tcPr>
          <w:p w:rsidR="00716C7A" w:rsidRPr="00C04F1E" w:rsidRDefault="00716C7A" w:rsidP="00716C7A">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HRK ‘000</w:t>
            </w:r>
          </w:p>
        </w:tc>
      </w:tr>
      <w:tr w:rsidR="00AC576E" w:rsidRPr="00C04F1E" w:rsidTr="00D14790">
        <w:trPr>
          <w:trHeight w:hRule="exact" w:val="116"/>
        </w:trPr>
        <w:tc>
          <w:tcPr>
            <w:tcW w:w="2207" w:type="pct"/>
          </w:tcPr>
          <w:p w:rsidR="00716C7A" w:rsidRPr="00C04F1E" w:rsidRDefault="00716C7A" w:rsidP="00716C7A">
            <w:pPr>
              <w:spacing w:after="0" w:line="240" w:lineRule="auto"/>
              <w:rPr>
                <w:rFonts w:ascii="Calibri" w:eastAsia="Calibri" w:hAnsi="Calibri" w:cs="Arial"/>
                <w:b/>
                <w:bCs/>
                <w:color w:val="000000" w:themeColor="text1"/>
                <w:sz w:val="20"/>
                <w:szCs w:val="20"/>
                <w:lang w:val="en-GB"/>
              </w:rPr>
            </w:pPr>
          </w:p>
        </w:tc>
        <w:tc>
          <w:tcPr>
            <w:tcW w:w="558" w:type="pct"/>
          </w:tcPr>
          <w:p w:rsidR="00716C7A" w:rsidRPr="00C04F1E" w:rsidRDefault="00716C7A" w:rsidP="00716C7A">
            <w:pPr>
              <w:spacing w:after="0" w:line="240" w:lineRule="auto"/>
              <w:jc w:val="right"/>
              <w:rPr>
                <w:rFonts w:ascii="Calibri" w:eastAsia="Calibri" w:hAnsi="Calibri" w:cs="Arial"/>
                <w:b/>
                <w:color w:val="000000" w:themeColor="text1"/>
                <w:sz w:val="20"/>
                <w:szCs w:val="20"/>
                <w:lang w:val="en-GB"/>
              </w:rPr>
            </w:pPr>
          </w:p>
        </w:tc>
        <w:tc>
          <w:tcPr>
            <w:tcW w:w="558" w:type="pct"/>
          </w:tcPr>
          <w:p w:rsidR="00716C7A" w:rsidRPr="00C04F1E" w:rsidRDefault="00716C7A" w:rsidP="00716C7A">
            <w:pPr>
              <w:spacing w:after="0" w:line="240" w:lineRule="auto"/>
              <w:jc w:val="right"/>
              <w:rPr>
                <w:rFonts w:ascii="Calibri" w:eastAsia="Calibri" w:hAnsi="Calibri" w:cs="Arial"/>
                <w:b/>
                <w:color w:val="000000" w:themeColor="text1"/>
                <w:sz w:val="20"/>
                <w:szCs w:val="20"/>
                <w:lang w:val="en-GB"/>
              </w:rPr>
            </w:pPr>
          </w:p>
        </w:tc>
        <w:tc>
          <w:tcPr>
            <w:tcW w:w="559" w:type="pct"/>
          </w:tcPr>
          <w:p w:rsidR="00716C7A" w:rsidRPr="00C04F1E" w:rsidRDefault="00716C7A" w:rsidP="00716C7A">
            <w:pPr>
              <w:spacing w:after="0" w:line="240" w:lineRule="auto"/>
              <w:jc w:val="right"/>
              <w:rPr>
                <w:rFonts w:ascii="Calibri" w:eastAsia="Calibri" w:hAnsi="Calibri" w:cs="Arial"/>
                <w:b/>
                <w:color w:val="000000" w:themeColor="text1"/>
                <w:sz w:val="20"/>
                <w:szCs w:val="20"/>
                <w:lang w:val="en-GB"/>
              </w:rPr>
            </w:pPr>
          </w:p>
        </w:tc>
        <w:tc>
          <w:tcPr>
            <w:tcW w:w="558" w:type="pct"/>
          </w:tcPr>
          <w:p w:rsidR="00716C7A" w:rsidRPr="00C04F1E" w:rsidRDefault="00716C7A" w:rsidP="00716C7A">
            <w:pPr>
              <w:spacing w:after="0" w:line="240" w:lineRule="auto"/>
              <w:jc w:val="right"/>
              <w:rPr>
                <w:rFonts w:ascii="Calibri" w:eastAsia="Calibri" w:hAnsi="Calibri" w:cs="Arial"/>
                <w:b/>
                <w:color w:val="000000" w:themeColor="text1"/>
                <w:sz w:val="20"/>
                <w:szCs w:val="20"/>
                <w:lang w:val="en-GB"/>
              </w:rPr>
            </w:pPr>
          </w:p>
        </w:tc>
        <w:tc>
          <w:tcPr>
            <w:tcW w:w="560" w:type="pct"/>
          </w:tcPr>
          <w:p w:rsidR="00716C7A" w:rsidRPr="00C04F1E" w:rsidRDefault="00716C7A" w:rsidP="00716C7A">
            <w:pPr>
              <w:spacing w:after="0" w:line="240" w:lineRule="auto"/>
              <w:jc w:val="right"/>
              <w:rPr>
                <w:rFonts w:ascii="Calibri" w:eastAsia="Calibri" w:hAnsi="Calibri" w:cs="Arial"/>
                <w:b/>
                <w:color w:val="000000" w:themeColor="text1"/>
                <w:sz w:val="20"/>
                <w:szCs w:val="20"/>
                <w:lang w:val="en-GB"/>
              </w:rPr>
            </w:pPr>
          </w:p>
        </w:tc>
      </w:tr>
      <w:tr w:rsidR="00AC576E" w:rsidRPr="00C04F1E" w:rsidTr="00D14790">
        <w:trPr>
          <w:trHeight w:val="164"/>
        </w:trPr>
        <w:tc>
          <w:tcPr>
            <w:tcW w:w="2207" w:type="pct"/>
            <w:vAlign w:val="bottom"/>
            <w:hideMark/>
          </w:tcPr>
          <w:p w:rsidR="0010024A" w:rsidRPr="00C04F1E" w:rsidRDefault="0010024A" w:rsidP="0010024A">
            <w:pPr>
              <w:tabs>
                <w:tab w:val="right" w:pos="1202"/>
              </w:tabs>
              <w:spacing w:after="0" w:line="240" w:lineRule="auto"/>
              <w:outlineLvl w:val="0"/>
              <w:rPr>
                <w:rFonts w:ascii="Calibri" w:eastAsia="Calibri" w:hAnsi="Calibri" w:cs="Times New Roman"/>
                <w:color w:val="000000" w:themeColor="text1"/>
                <w:sz w:val="20"/>
                <w:szCs w:val="20"/>
                <w:lang w:val="en-GB"/>
              </w:rPr>
            </w:pPr>
            <w:r w:rsidRPr="00C04F1E">
              <w:rPr>
                <w:rFonts w:ascii="Calibri" w:eastAsia="Calibri" w:hAnsi="Calibri" w:cs="Times New Roman"/>
                <w:color w:val="000000" w:themeColor="text1"/>
                <w:sz w:val="20"/>
                <w:szCs w:val="20"/>
                <w:lang w:val="en-GB"/>
              </w:rPr>
              <w:t>Balance at 1 January 2020</w:t>
            </w:r>
          </w:p>
        </w:tc>
        <w:tc>
          <w:tcPr>
            <w:tcW w:w="558" w:type="pct"/>
          </w:tcPr>
          <w:p w:rsidR="0010024A" w:rsidRPr="00C04F1E" w:rsidRDefault="0010024A" w:rsidP="0010024A">
            <w:pPr>
              <w:spacing w:after="0" w:line="240" w:lineRule="auto"/>
              <w:jc w:val="right"/>
              <w:rPr>
                <w:rFonts w:ascii="Calibri" w:eastAsia="Calibri" w:hAnsi="Calibri" w:cs="Arial"/>
                <w:color w:val="000000" w:themeColor="text1"/>
                <w:sz w:val="20"/>
                <w:szCs w:val="20"/>
                <w:lang w:val="en-GB"/>
              </w:rPr>
            </w:pPr>
            <w:r w:rsidRPr="00C04F1E">
              <w:rPr>
                <w:rFonts w:ascii="Calibri" w:eastAsia="Calibri" w:hAnsi="Calibri" w:cs="Arial"/>
                <w:color w:val="000000" w:themeColor="text1"/>
                <w:sz w:val="20"/>
                <w:szCs w:val="20"/>
                <w:lang w:val="en-GB"/>
              </w:rPr>
              <w:t xml:space="preserve"> 37,098 </w:t>
            </w:r>
          </w:p>
        </w:tc>
        <w:tc>
          <w:tcPr>
            <w:tcW w:w="558" w:type="pct"/>
          </w:tcPr>
          <w:p w:rsidR="0010024A" w:rsidRPr="00C04F1E" w:rsidRDefault="0010024A" w:rsidP="0010024A">
            <w:pPr>
              <w:spacing w:after="0" w:line="240" w:lineRule="auto"/>
              <w:jc w:val="right"/>
              <w:rPr>
                <w:rFonts w:ascii="Calibri" w:eastAsia="Calibri" w:hAnsi="Calibri" w:cs="Arial"/>
                <w:color w:val="000000" w:themeColor="text1"/>
                <w:sz w:val="20"/>
                <w:szCs w:val="20"/>
                <w:lang w:val="en-GB"/>
              </w:rPr>
            </w:pPr>
            <w:r w:rsidRPr="00C04F1E">
              <w:rPr>
                <w:rFonts w:ascii="Calibri" w:eastAsia="Calibri" w:hAnsi="Calibri" w:cs="Arial"/>
                <w:color w:val="000000" w:themeColor="text1"/>
                <w:sz w:val="20"/>
                <w:szCs w:val="20"/>
                <w:lang w:val="en-GB"/>
              </w:rPr>
              <w:t xml:space="preserve"> 10,543 </w:t>
            </w:r>
          </w:p>
        </w:tc>
        <w:tc>
          <w:tcPr>
            <w:tcW w:w="559" w:type="pct"/>
          </w:tcPr>
          <w:p w:rsidR="0010024A" w:rsidRPr="00C04F1E" w:rsidRDefault="0010024A" w:rsidP="0010024A">
            <w:pPr>
              <w:spacing w:after="0" w:line="240" w:lineRule="auto"/>
              <w:jc w:val="right"/>
              <w:rPr>
                <w:rFonts w:ascii="Calibri" w:eastAsia="Calibri" w:hAnsi="Calibri" w:cs="Arial"/>
                <w:color w:val="000000" w:themeColor="text1"/>
                <w:sz w:val="20"/>
                <w:szCs w:val="20"/>
                <w:lang w:val="en-GB"/>
              </w:rPr>
            </w:pPr>
            <w:r w:rsidRPr="00C04F1E">
              <w:rPr>
                <w:rFonts w:ascii="Calibri" w:eastAsia="Calibri" w:hAnsi="Calibri" w:cs="Arial"/>
                <w:color w:val="000000" w:themeColor="text1"/>
                <w:sz w:val="20"/>
                <w:szCs w:val="20"/>
                <w:lang w:val="en-GB"/>
              </w:rPr>
              <w:t xml:space="preserve"> 11,057 </w:t>
            </w:r>
          </w:p>
        </w:tc>
        <w:tc>
          <w:tcPr>
            <w:tcW w:w="558" w:type="pct"/>
          </w:tcPr>
          <w:p w:rsidR="0010024A" w:rsidRPr="00C04F1E" w:rsidRDefault="0010024A" w:rsidP="0010024A">
            <w:pPr>
              <w:spacing w:after="0" w:line="240" w:lineRule="auto"/>
              <w:jc w:val="right"/>
              <w:rPr>
                <w:rFonts w:ascii="Calibri" w:eastAsia="Calibri" w:hAnsi="Calibri" w:cs="Arial"/>
                <w:color w:val="000000" w:themeColor="text1"/>
                <w:sz w:val="20"/>
                <w:szCs w:val="20"/>
                <w:lang w:val="en-GB"/>
              </w:rPr>
            </w:pPr>
            <w:r w:rsidRPr="00C04F1E">
              <w:rPr>
                <w:rFonts w:ascii="Calibri" w:eastAsia="Calibri" w:hAnsi="Calibri" w:cs="Arial"/>
                <w:color w:val="000000" w:themeColor="text1"/>
                <w:sz w:val="20"/>
                <w:szCs w:val="20"/>
                <w:lang w:val="en-GB"/>
              </w:rPr>
              <w:t>-</w:t>
            </w:r>
          </w:p>
        </w:tc>
        <w:tc>
          <w:tcPr>
            <w:tcW w:w="560" w:type="pct"/>
          </w:tcPr>
          <w:p w:rsidR="0010024A" w:rsidRPr="00C04F1E" w:rsidRDefault="0010024A" w:rsidP="0010024A">
            <w:pPr>
              <w:spacing w:after="0" w:line="240" w:lineRule="auto"/>
              <w:jc w:val="right"/>
              <w:rPr>
                <w:rFonts w:ascii="Calibri" w:eastAsia="Calibri" w:hAnsi="Calibri" w:cs="Arial"/>
                <w:color w:val="000000" w:themeColor="text1"/>
                <w:sz w:val="20"/>
                <w:szCs w:val="20"/>
                <w:lang w:val="en-GB"/>
              </w:rPr>
            </w:pPr>
            <w:r w:rsidRPr="00C04F1E">
              <w:rPr>
                <w:rFonts w:ascii="Calibri" w:eastAsia="Calibri" w:hAnsi="Calibri" w:cs="Arial"/>
                <w:color w:val="000000" w:themeColor="text1"/>
                <w:sz w:val="20"/>
                <w:szCs w:val="20"/>
                <w:lang w:val="en-GB"/>
              </w:rPr>
              <w:t xml:space="preserve"> 58,698 </w:t>
            </w:r>
          </w:p>
        </w:tc>
      </w:tr>
      <w:tr w:rsidR="00BE5CEF" w:rsidRPr="00C04F1E" w:rsidTr="002125D1">
        <w:trPr>
          <w:trHeight w:val="164"/>
        </w:trPr>
        <w:tc>
          <w:tcPr>
            <w:tcW w:w="2207" w:type="pct"/>
            <w:hideMark/>
          </w:tcPr>
          <w:p w:rsidR="00BE5CEF" w:rsidRPr="00C04F1E"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C04F1E">
              <w:rPr>
                <w:rFonts w:ascii="Calibri" w:eastAsia="Calibri" w:hAnsi="Calibri" w:cs="Times New Roman"/>
                <w:color w:val="000000" w:themeColor="text1"/>
                <w:sz w:val="20"/>
                <w:szCs w:val="20"/>
                <w:lang w:val="en-GB"/>
              </w:rPr>
              <w:t>Transfer to Stage 1</w:t>
            </w:r>
          </w:p>
        </w:tc>
        <w:tc>
          <w:tcPr>
            <w:tcW w:w="558" w:type="pct"/>
            <w:shd w:val="clear" w:color="auto" w:fill="auto"/>
            <w:vAlign w:val="bottom"/>
          </w:tcPr>
          <w:p w:rsidR="00BE5CEF" w:rsidRPr="00C04F1E"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c>
          <w:tcPr>
            <w:tcW w:w="558" w:type="pct"/>
            <w:shd w:val="clear" w:color="auto" w:fill="auto"/>
            <w:vAlign w:val="bottom"/>
          </w:tcPr>
          <w:p w:rsidR="00BE5CEF" w:rsidRPr="00C04F1E"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c>
          <w:tcPr>
            <w:tcW w:w="559" w:type="pct"/>
            <w:shd w:val="clear" w:color="auto" w:fill="auto"/>
            <w:vAlign w:val="bottom"/>
          </w:tcPr>
          <w:p w:rsidR="00BE5CEF" w:rsidRPr="00C04F1E"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c>
          <w:tcPr>
            <w:tcW w:w="558" w:type="pct"/>
            <w:shd w:val="clear" w:color="auto" w:fill="auto"/>
            <w:vAlign w:val="bottom"/>
          </w:tcPr>
          <w:p w:rsidR="00BE5CEF" w:rsidRPr="00C04F1E"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c>
          <w:tcPr>
            <w:tcW w:w="560" w:type="pct"/>
            <w:shd w:val="clear" w:color="auto" w:fill="auto"/>
            <w:vAlign w:val="bottom"/>
          </w:tcPr>
          <w:p w:rsidR="00BE5CEF" w:rsidRPr="00C04F1E"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r>
      <w:tr w:rsidR="00BE5CEF" w:rsidRPr="00C04F1E" w:rsidTr="002125D1">
        <w:trPr>
          <w:trHeight w:val="164"/>
        </w:trPr>
        <w:tc>
          <w:tcPr>
            <w:tcW w:w="2207" w:type="pct"/>
            <w:hideMark/>
          </w:tcPr>
          <w:p w:rsidR="00BE5CEF" w:rsidRPr="00C04F1E"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C04F1E">
              <w:rPr>
                <w:rFonts w:ascii="Calibri" w:eastAsia="Calibri" w:hAnsi="Calibri" w:cs="Times New Roman"/>
                <w:color w:val="000000" w:themeColor="text1"/>
                <w:sz w:val="20"/>
                <w:szCs w:val="20"/>
                <w:lang w:val="en-GB"/>
              </w:rPr>
              <w:t>Transfer to Stage 2</w:t>
            </w:r>
          </w:p>
        </w:tc>
        <w:tc>
          <w:tcPr>
            <w:tcW w:w="558" w:type="pct"/>
            <w:shd w:val="clear" w:color="auto" w:fill="auto"/>
            <w:vAlign w:val="bottom"/>
          </w:tcPr>
          <w:p w:rsidR="00BE5CEF" w:rsidRPr="00C04F1E"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c>
          <w:tcPr>
            <w:tcW w:w="558" w:type="pct"/>
            <w:shd w:val="clear" w:color="auto" w:fill="auto"/>
            <w:vAlign w:val="bottom"/>
          </w:tcPr>
          <w:p w:rsidR="00BE5CEF" w:rsidRPr="00C04F1E"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c>
          <w:tcPr>
            <w:tcW w:w="559" w:type="pct"/>
            <w:shd w:val="clear" w:color="auto" w:fill="auto"/>
            <w:vAlign w:val="bottom"/>
          </w:tcPr>
          <w:p w:rsidR="00BE5CEF" w:rsidRPr="00C04F1E"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c>
          <w:tcPr>
            <w:tcW w:w="558" w:type="pct"/>
            <w:shd w:val="clear" w:color="auto" w:fill="auto"/>
            <w:vAlign w:val="bottom"/>
          </w:tcPr>
          <w:p w:rsidR="00BE5CEF" w:rsidRPr="00C04F1E"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c>
          <w:tcPr>
            <w:tcW w:w="560" w:type="pct"/>
            <w:shd w:val="clear" w:color="auto" w:fill="auto"/>
            <w:vAlign w:val="bottom"/>
          </w:tcPr>
          <w:p w:rsidR="00BE5CEF" w:rsidRPr="00C04F1E"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r>
      <w:tr w:rsidR="00BE5CEF" w:rsidRPr="00C04F1E" w:rsidTr="002125D1">
        <w:trPr>
          <w:trHeight w:val="164"/>
        </w:trPr>
        <w:tc>
          <w:tcPr>
            <w:tcW w:w="2207" w:type="pct"/>
            <w:hideMark/>
          </w:tcPr>
          <w:p w:rsidR="00BE5CEF" w:rsidRPr="00C04F1E"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C04F1E">
              <w:rPr>
                <w:rFonts w:ascii="Calibri" w:eastAsia="Calibri" w:hAnsi="Calibri" w:cs="Times New Roman"/>
                <w:color w:val="000000" w:themeColor="text1"/>
                <w:sz w:val="20"/>
                <w:szCs w:val="20"/>
                <w:lang w:val="en-GB"/>
              </w:rPr>
              <w:t>Transfer to Stage 3</w:t>
            </w:r>
          </w:p>
        </w:tc>
        <w:tc>
          <w:tcPr>
            <w:tcW w:w="558" w:type="pct"/>
            <w:shd w:val="clear" w:color="auto" w:fill="auto"/>
            <w:vAlign w:val="bottom"/>
          </w:tcPr>
          <w:p w:rsidR="00BE5CEF" w:rsidRPr="00C04F1E"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c>
          <w:tcPr>
            <w:tcW w:w="558" w:type="pct"/>
            <w:shd w:val="clear" w:color="auto" w:fill="auto"/>
            <w:vAlign w:val="bottom"/>
          </w:tcPr>
          <w:p w:rsidR="00BE5CEF" w:rsidRPr="00C04F1E"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c>
          <w:tcPr>
            <w:tcW w:w="559" w:type="pct"/>
            <w:shd w:val="clear" w:color="auto" w:fill="auto"/>
            <w:vAlign w:val="bottom"/>
          </w:tcPr>
          <w:p w:rsidR="00BE5CEF" w:rsidRPr="00C04F1E"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c>
          <w:tcPr>
            <w:tcW w:w="558" w:type="pct"/>
            <w:shd w:val="clear" w:color="auto" w:fill="auto"/>
            <w:vAlign w:val="bottom"/>
          </w:tcPr>
          <w:p w:rsidR="00BE5CEF" w:rsidRPr="00C04F1E"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c>
          <w:tcPr>
            <w:tcW w:w="560" w:type="pct"/>
            <w:shd w:val="clear" w:color="auto" w:fill="auto"/>
            <w:vAlign w:val="bottom"/>
          </w:tcPr>
          <w:p w:rsidR="00BE5CEF" w:rsidRPr="00C04F1E" w:rsidRDefault="00BE5CEF" w:rsidP="00BE5CEF">
            <w:pPr>
              <w:spacing w:after="0" w:line="240" w:lineRule="auto"/>
              <w:jc w:val="right"/>
              <w:rPr>
                <w:rFonts w:ascii="Calibri" w:eastAsia="Calibri" w:hAnsi="Calibri" w:cs="Arial"/>
                <w:color w:val="000000" w:themeColor="text1"/>
                <w:sz w:val="20"/>
                <w:szCs w:val="20"/>
                <w:lang w:val="en-GB"/>
              </w:rPr>
            </w:pPr>
            <w:r>
              <w:rPr>
                <w:rFonts w:ascii="Calibri" w:eastAsia="Calibri" w:hAnsi="Calibri" w:cs="Calibri"/>
                <w:color w:val="000000" w:themeColor="text1"/>
                <w:sz w:val="20"/>
                <w:szCs w:val="20"/>
              </w:rPr>
              <w:t>-</w:t>
            </w:r>
          </w:p>
        </w:tc>
      </w:tr>
      <w:tr w:rsidR="00BE5CEF" w:rsidRPr="00C04F1E" w:rsidTr="002125D1">
        <w:trPr>
          <w:trHeight w:val="164"/>
        </w:trPr>
        <w:tc>
          <w:tcPr>
            <w:tcW w:w="2207" w:type="pct"/>
            <w:vAlign w:val="bottom"/>
            <w:hideMark/>
          </w:tcPr>
          <w:p w:rsidR="00BE5CEF" w:rsidRPr="00C04F1E"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C04F1E">
              <w:rPr>
                <w:rFonts w:ascii="Calibri" w:eastAsia="Calibri" w:hAnsi="Calibri" w:cs="Times New Roman"/>
                <w:color w:val="000000" w:themeColor="text1"/>
                <w:sz w:val="20"/>
                <w:szCs w:val="20"/>
                <w:lang w:val="en-GB"/>
              </w:rPr>
              <w:t>Net release of loss allowance</w:t>
            </w:r>
          </w:p>
        </w:tc>
        <w:tc>
          <w:tcPr>
            <w:tcW w:w="558" w:type="pct"/>
            <w:shd w:val="clear" w:color="auto" w:fill="auto"/>
            <w:vAlign w:val="bottom"/>
          </w:tcPr>
          <w:p w:rsidR="00BE5CEF" w:rsidRPr="00C04F1E"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(3,690)</w:t>
            </w:r>
          </w:p>
        </w:tc>
        <w:tc>
          <w:tcPr>
            <w:tcW w:w="558" w:type="pct"/>
            <w:shd w:val="clear" w:color="auto" w:fill="auto"/>
            <w:vAlign w:val="bottom"/>
          </w:tcPr>
          <w:p w:rsidR="00BE5CEF" w:rsidRPr="00C04F1E"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(1,750)</w:t>
            </w:r>
          </w:p>
        </w:tc>
        <w:tc>
          <w:tcPr>
            <w:tcW w:w="559" w:type="pct"/>
            <w:shd w:val="clear" w:color="auto" w:fill="auto"/>
            <w:vAlign w:val="bottom"/>
          </w:tcPr>
          <w:p w:rsidR="00BE5CEF" w:rsidRPr="00C04F1E"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(357)</w:t>
            </w:r>
          </w:p>
        </w:tc>
        <w:tc>
          <w:tcPr>
            <w:tcW w:w="558" w:type="pct"/>
            <w:shd w:val="clear" w:color="auto" w:fill="auto"/>
            <w:vAlign w:val="bottom"/>
          </w:tcPr>
          <w:p w:rsidR="00BE5CEF" w:rsidRPr="00C04F1E"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560" w:type="pct"/>
            <w:shd w:val="clear" w:color="auto" w:fill="auto"/>
            <w:vAlign w:val="bottom"/>
          </w:tcPr>
          <w:p w:rsidR="00BE5CEF" w:rsidRPr="00C04F1E"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(5,797)</w:t>
            </w:r>
          </w:p>
        </w:tc>
      </w:tr>
      <w:tr w:rsidR="00BE5CEF" w:rsidRPr="00C04F1E" w:rsidTr="002125D1">
        <w:trPr>
          <w:trHeight w:val="164"/>
        </w:trPr>
        <w:tc>
          <w:tcPr>
            <w:tcW w:w="2207" w:type="pct"/>
            <w:vAlign w:val="bottom"/>
            <w:hideMark/>
          </w:tcPr>
          <w:p w:rsidR="00BE5CEF" w:rsidRPr="00C04F1E"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C04F1E">
              <w:rPr>
                <w:rFonts w:ascii="Calibri" w:eastAsia="Calibri" w:hAnsi="Calibri" w:cs="Times New Roman"/>
                <w:color w:val="000000" w:themeColor="text1"/>
                <w:sz w:val="20"/>
                <w:szCs w:val="20"/>
                <w:lang w:val="en-GB"/>
              </w:rPr>
              <w:t>Unwind – changes due to the lapse of time</w:t>
            </w:r>
          </w:p>
        </w:tc>
        <w:tc>
          <w:tcPr>
            <w:tcW w:w="558" w:type="pct"/>
            <w:shd w:val="clear" w:color="auto" w:fill="auto"/>
            <w:vAlign w:val="bottom"/>
          </w:tcPr>
          <w:p w:rsidR="00BE5CEF" w:rsidRPr="00C04F1E"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558" w:type="pct"/>
            <w:shd w:val="clear" w:color="auto" w:fill="auto"/>
            <w:vAlign w:val="bottom"/>
          </w:tcPr>
          <w:p w:rsidR="00BE5CEF" w:rsidRPr="00C04F1E"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559" w:type="pct"/>
            <w:shd w:val="clear" w:color="auto" w:fill="auto"/>
            <w:vAlign w:val="bottom"/>
          </w:tcPr>
          <w:p w:rsidR="00BE5CEF" w:rsidRPr="00C04F1E"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24 </w:t>
            </w:r>
          </w:p>
        </w:tc>
        <w:tc>
          <w:tcPr>
            <w:tcW w:w="558" w:type="pct"/>
            <w:shd w:val="clear" w:color="auto" w:fill="auto"/>
            <w:vAlign w:val="bottom"/>
          </w:tcPr>
          <w:p w:rsidR="00BE5CEF" w:rsidRPr="00C04F1E"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560" w:type="pct"/>
            <w:shd w:val="clear" w:color="auto" w:fill="auto"/>
            <w:vAlign w:val="bottom"/>
          </w:tcPr>
          <w:p w:rsidR="00BE5CEF" w:rsidRPr="00C04F1E"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24 </w:t>
            </w:r>
          </w:p>
        </w:tc>
      </w:tr>
      <w:tr w:rsidR="00BE5CEF" w:rsidRPr="00C04F1E" w:rsidTr="002125D1">
        <w:trPr>
          <w:trHeight w:val="283"/>
        </w:trPr>
        <w:tc>
          <w:tcPr>
            <w:tcW w:w="2207" w:type="pct"/>
            <w:vAlign w:val="center"/>
            <w:hideMark/>
          </w:tcPr>
          <w:p w:rsidR="00BE5CEF" w:rsidRPr="00C04F1E"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C04F1E">
              <w:rPr>
                <w:rFonts w:ascii="Calibri" w:eastAsia="Calibri" w:hAnsi="Calibri" w:cs="Times New Roman"/>
                <w:color w:val="000000" w:themeColor="text1"/>
                <w:sz w:val="20"/>
                <w:szCs w:val="20"/>
                <w:lang w:val="en-GB"/>
              </w:rPr>
              <w:t>Loss allowances transferred from/to loans to other customers</w:t>
            </w:r>
          </w:p>
        </w:tc>
        <w:tc>
          <w:tcPr>
            <w:tcW w:w="558" w:type="pct"/>
            <w:shd w:val="clear" w:color="auto" w:fill="auto"/>
            <w:vAlign w:val="bottom"/>
          </w:tcPr>
          <w:p w:rsidR="00BE5CEF" w:rsidRPr="00C04F1E" w:rsidRDefault="00BE5CEF" w:rsidP="00BE5CEF">
            <w:pPr>
              <w:tabs>
                <w:tab w:val="right" w:pos="1202"/>
              </w:tabs>
              <w:spacing w:after="0" w:line="301" w:lineRule="exact"/>
              <w:jc w:val="right"/>
              <w:outlineLvl w:val="0"/>
              <w:rPr>
                <w:rFonts w:ascii="Calibri" w:eastAsia="Calibri" w:hAnsi="Calibri" w:cs="Arial"/>
                <w:color w:val="000000" w:themeColor="text1"/>
                <w:spacing w:val="-2"/>
                <w:sz w:val="20"/>
                <w:szCs w:val="20"/>
                <w:lang w:val="en-GB"/>
              </w:rPr>
            </w:pPr>
            <w:r>
              <w:rPr>
                <w:rFonts w:ascii="Calibri" w:eastAsia="Calibri" w:hAnsi="Calibri" w:cs="Calibri"/>
                <w:color w:val="000000" w:themeColor="text1"/>
                <w:sz w:val="20"/>
                <w:szCs w:val="20"/>
              </w:rPr>
              <w:t xml:space="preserve"> - </w:t>
            </w:r>
          </w:p>
        </w:tc>
        <w:tc>
          <w:tcPr>
            <w:tcW w:w="558" w:type="pct"/>
            <w:shd w:val="clear" w:color="auto" w:fill="auto"/>
            <w:vAlign w:val="bottom"/>
          </w:tcPr>
          <w:p w:rsidR="00BE5CEF" w:rsidRPr="00C04F1E" w:rsidRDefault="00BE5CEF" w:rsidP="00BE5CEF">
            <w:pPr>
              <w:tabs>
                <w:tab w:val="right" w:pos="1202"/>
              </w:tabs>
              <w:spacing w:after="0" w:line="301" w:lineRule="exact"/>
              <w:jc w:val="right"/>
              <w:outlineLvl w:val="0"/>
              <w:rPr>
                <w:rFonts w:ascii="Calibri" w:eastAsia="Calibri" w:hAnsi="Calibri" w:cs="Arial"/>
                <w:color w:val="000000" w:themeColor="text1"/>
                <w:spacing w:val="-2"/>
                <w:sz w:val="20"/>
                <w:szCs w:val="20"/>
                <w:lang w:val="en-GB"/>
              </w:rPr>
            </w:pPr>
            <w:r>
              <w:rPr>
                <w:rFonts w:ascii="Calibri" w:eastAsia="Calibri" w:hAnsi="Calibri" w:cs="Calibri"/>
                <w:color w:val="000000" w:themeColor="text1"/>
                <w:sz w:val="20"/>
                <w:szCs w:val="20"/>
              </w:rPr>
              <w:t xml:space="preserve"> (36)</w:t>
            </w:r>
          </w:p>
        </w:tc>
        <w:tc>
          <w:tcPr>
            <w:tcW w:w="559" w:type="pct"/>
            <w:shd w:val="clear" w:color="auto" w:fill="auto"/>
            <w:vAlign w:val="bottom"/>
          </w:tcPr>
          <w:p w:rsidR="00BE5CEF" w:rsidRPr="00C04F1E" w:rsidRDefault="00BE5CEF" w:rsidP="00BE5CEF">
            <w:pPr>
              <w:tabs>
                <w:tab w:val="right" w:pos="1202"/>
              </w:tabs>
              <w:spacing w:after="0" w:line="301" w:lineRule="exact"/>
              <w:jc w:val="right"/>
              <w:outlineLvl w:val="0"/>
              <w:rPr>
                <w:rFonts w:ascii="Calibri" w:eastAsia="Calibri" w:hAnsi="Calibri" w:cs="Arial"/>
                <w:color w:val="000000" w:themeColor="text1"/>
                <w:spacing w:val="-2"/>
                <w:sz w:val="20"/>
                <w:szCs w:val="20"/>
                <w:lang w:val="en-GB"/>
              </w:rPr>
            </w:pPr>
            <w:r>
              <w:rPr>
                <w:rFonts w:ascii="Calibri" w:eastAsia="Calibri" w:hAnsi="Calibri" w:cs="Calibri"/>
                <w:color w:val="000000" w:themeColor="text1"/>
                <w:sz w:val="20"/>
                <w:szCs w:val="20"/>
              </w:rPr>
              <w:t xml:space="preserve"> - </w:t>
            </w:r>
          </w:p>
        </w:tc>
        <w:tc>
          <w:tcPr>
            <w:tcW w:w="558" w:type="pct"/>
            <w:shd w:val="clear" w:color="auto" w:fill="auto"/>
            <w:vAlign w:val="bottom"/>
          </w:tcPr>
          <w:p w:rsidR="00BE5CEF" w:rsidRPr="00C04F1E" w:rsidRDefault="00BE5CEF" w:rsidP="00BE5CEF">
            <w:pPr>
              <w:tabs>
                <w:tab w:val="right" w:pos="1202"/>
              </w:tabs>
              <w:spacing w:after="0" w:line="301" w:lineRule="exact"/>
              <w:jc w:val="right"/>
              <w:outlineLvl w:val="0"/>
              <w:rPr>
                <w:rFonts w:ascii="Calibri" w:eastAsia="Calibri" w:hAnsi="Calibri" w:cs="Arial"/>
                <w:color w:val="000000" w:themeColor="text1"/>
                <w:spacing w:val="-2"/>
                <w:sz w:val="20"/>
                <w:szCs w:val="20"/>
                <w:lang w:val="en-GB"/>
              </w:rPr>
            </w:pPr>
            <w:r>
              <w:rPr>
                <w:rFonts w:ascii="Calibri" w:eastAsia="Calibri" w:hAnsi="Calibri" w:cs="Calibri"/>
                <w:color w:val="000000" w:themeColor="text1"/>
                <w:sz w:val="20"/>
                <w:szCs w:val="20"/>
              </w:rPr>
              <w:t xml:space="preserve"> - </w:t>
            </w:r>
          </w:p>
        </w:tc>
        <w:tc>
          <w:tcPr>
            <w:tcW w:w="560" w:type="pct"/>
            <w:shd w:val="clear" w:color="auto" w:fill="auto"/>
            <w:vAlign w:val="bottom"/>
          </w:tcPr>
          <w:p w:rsidR="00BE5CEF" w:rsidRPr="00C04F1E" w:rsidRDefault="00BE5CEF" w:rsidP="00BE5CEF">
            <w:pPr>
              <w:tabs>
                <w:tab w:val="right" w:pos="1202"/>
              </w:tabs>
              <w:spacing w:after="0" w:line="301" w:lineRule="exact"/>
              <w:jc w:val="right"/>
              <w:outlineLvl w:val="0"/>
              <w:rPr>
                <w:rFonts w:ascii="Calibri" w:eastAsia="Calibri" w:hAnsi="Calibri" w:cs="Arial"/>
                <w:color w:val="000000" w:themeColor="text1"/>
                <w:spacing w:val="-2"/>
                <w:sz w:val="20"/>
                <w:szCs w:val="20"/>
                <w:highlight w:val="yellow"/>
                <w:lang w:val="en-GB"/>
              </w:rPr>
            </w:pPr>
            <w:r>
              <w:rPr>
                <w:rFonts w:ascii="Calibri" w:eastAsia="Calibri" w:hAnsi="Calibri" w:cs="Calibri"/>
                <w:color w:val="000000" w:themeColor="text1"/>
                <w:sz w:val="20"/>
                <w:szCs w:val="20"/>
              </w:rPr>
              <w:t xml:space="preserve"> (36)</w:t>
            </w:r>
          </w:p>
        </w:tc>
      </w:tr>
      <w:tr w:rsidR="00BE5CEF" w:rsidRPr="00C04F1E" w:rsidTr="002125D1">
        <w:trPr>
          <w:trHeight w:val="164"/>
        </w:trPr>
        <w:tc>
          <w:tcPr>
            <w:tcW w:w="2207" w:type="pct"/>
            <w:vAlign w:val="bottom"/>
            <w:hideMark/>
          </w:tcPr>
          <w:p w:rsidR="00BE5CEF" w:rsidRPr="00C04F1E"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C04F1E">
              <w:rPr>
                <w:rFonts w:ascii="Calibri" w:eastAsia="Calibri" w:hAnsi="Calibri" w:cs="Times New Roman"/>
                <w:color w:val="000000" w:themeColor="text1"/>
                <w:sz w:val="20"/>
                <w:szCs w:val="20"/>
                <w:lang w:val="en-GB"/>
              </w:rPr>
              <w:t>Net foreign exchange loss</w:t>
            </w:r>
            <w:r w:rsidR="00B67FA3">
              <w:rPr>
                <w:rFonts w:ascii="Calibri" w:eastAsia="Calibri" w:hAnsi="Calibri" w:cs="Times New Roman"/>
                <w:color w:val="000000" w:themeColor="text1"/>
                <w:sz w:val="20"/>
                <w:szCs w:val="20"/>
                <w:lang w:val="en-GB"/>
              </w:rPr>
              <w:t>es</w:t>
            </w:r>
            <w:r w:rsidRPr="00C04F1E">
              <w:rPr>
                <w:rFonts w:ascii="Calibri" w:eastAsia="Calibri" w:hAnsi="Calibri" w:cs="Times New Roman"/>
                <w:color w:val="000000" w:themeColor="text1"/>
                <w:sz w:val="20"/>
                <w:szCs w:val="20"/>
                <w:lang w:val="en-GB"/>
              </w:rPr>
              <w:t xml:space="preserve"> on</w:t>
            </w:r>
            <w:r w:rsidRPr="00C04F1E">
              <w:rPr>
                <w:rFonts w:ascii="Times New Roman" w:eastAsia="Times New Roman" w:hAnsi="Times New Roman" w:cs="Times New Roman"/>
                <w:color w:val="000000" w:themeColor="text1"/>
                <w:sz w:val="20"/>
                <w:szCs w:val="20"/>
                <w:lang w:val="en-GB"/>
              </w:rPr>
              <w:t xml:space="preserve"> </w:t>
            </w:r>
            <w:r w:rsidRPr="00C04F1E">
              <w:rPr>
                <w:rFonts w:ascii="Calibri" w:eastAsia="Calibri" w:hAnsi="Calibri" w:cs="Times New Roman"/>
                <w:color w:val="000000" w:themeColor="text1"/>
                <w:sz w:val="20"/>
                <w:szCs w:val="20"/>
                <w:lang w:val="en-GB"/>
              </w:rPr>
              <w:t xml:space="preserve">loss allowances </w:t>
            </w:r>
          </w:p>
        </w:tc>
        <w:tc>
          <w:tcPr>
            <w:tcW w:w="558" w:type="pct"/>
            <w:tcBorders>
              <w:top w:val="nil"/>
              <w:left w:val="nil"/>
              <w:bottom w:val="single" w:sz="8" w:space="0" w:color="auto"/>
              <w:right w:val="nil"/>
            </w:tcBorders>
            <w:shd w:val="clear" w:color="auto" w:fill="auto"/>
            <w:vAlign w:val="bottom"/>
          </w:tcPr>
          <w:p w:rsidR="00BE5CEF" w:rsidRPr="00C04F1E"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182 </w:t>
            </w:r>
          </w:p>
        </w:tc>
        <w:tc>
          <w:tcPr>
            <w:tcW w:w="558" w:type="pct"/>
            <w:tcBorders>
              <w:top w:val="nil"/>
              <w:left w:val="nil"/>
              <w:bottom w:val="single" w:sz="8" w:space="0" w:color="auto"/>
              <w:right w:val="nil"/>
            </w:tcBorders>
            <w:shd w:val="clear" w:color="auto" w:fill="auto"/>
            <w:vAlign w:val="bottom"/>
          </w:tcPr>
          <w:p w:rsidR="00BE5CEF" w:rsidRPr="00C04F1E"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105 </w:t>
            </w:r>
          </w:p>
        </w:tc>
        <w:tc>
          <w:tcPr>
            <w:tcW w:w="559" w:type="pct"/>
            <w:tcBorders>
              <w:top w:val="nil"/>
              <w:left w:val="nil"/>
              <w:bottom w:val="single" w:sz="8" w:space="0" w:color="auto"/>
              <w:right w:val="nil"/>
            </w:tcBorders>
            <w:shd w:val="clear" w:color="auto" w:fill="auto"/>
            <w:vAlign w:val="bottom"/>
          </w:tcPr>
          <w:p w:rsidR="00BE5CEF" w:rsidRPr="00C04F1E"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31 </w:t>
            </w:r>
          </w:p>
        </w:tc>
        <w:tc>
          <w:tcPr>
            <w:tcW w:w="558" w:type="pct"/>
            <w:tcBorders>
              <w:top w:val="nil"/>
              <w:left w:val="nil"/>
              <w:bottom w:val="single" w:sz="8" w:space="0" w:color="auto"/>
              <w:right w:val="nil"/>
            </w:tcBorders>
            <w:shd w:val="clear" w:color="auto" w:fill="auto"/>
            <w:vAlign w:val="bottom"/>
          </w:tcPr>
          <w:p w:rsidR="00BE5CEF" w:rsidRPr="00C04F1E"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 </w:t>
            </w:r>
          </w:p>
        </w:tc>
        <w:tc>
          <w:tcPr>
            <w:tcW w:w="560" w:type="pct"/>
            <w:tcBorders>
              <w:top w:val="nil"/>
              <w:left w:val="nil"/>
              <w:bottom w:val="single" w:sz="8" w:space="0" w:color="auto"/>
              <w:right w:val="nil"/>
            </w:tcBorders>
            <w:shd w:val="clear" w:color="auto" w:fill="auto"/>
            <w:vAlign w:val="bottom"/>
          </w:tcPr>
          <w:p w:rsidR="00BE5CEF" w:rsidRPr="00C04F1E" w:rsidRDefault="00BE5CEF" w:rsidP="00BE5CEF">
            <w:pPr>
              <w:spacing w:after="0" w:line="240" w:lineRule="auto"/>
              <w:jc w:val="right"/>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 318 </w:t>
            </w:r>
          </w:p>
        </w:tc>
      </w:tr>
      <w:tr w:rsidR="00BE5CEF" w:rsidRPr="00C04F1E" w:rsidTr="002125D1">
        <w:trPr>
          <w:trHeight w:val="33"/>
        </w:trPr>
        <w:tc>
          <w:tcPr>
            <w:tcW w:w="2207" w:type="pct"/>
            <w:vAlign w:val="bottom"/>
            <w:hideMark/>
          </w:tcPr>
          <w:p w:rsidR="00BE5CEF" w:rsidRPr="00C04F1E" w:rsidRDefault="00BE5CEF" w:rsidP="00BE5CEF">
            <w:pPr>
              <w:tabs>
                <w:tab w:val="right" w:pos="1202"/>
              </w:tabs>
              <w:spacing w:after="0" w:line="301" w:lineRule="exact"/>
              <w:outlineLvl w:val="0"/>
              <w:rPr>
                <w:rFonts w:ascii="Calibri" w:eastAsia="Calibri" w:hAnsi="Calibri" w:cs="Arial"/>
                <w:b/>
                <w:bCs/>
                <w:color w:val="000000" w:themeColor="text1"/>
                <w:sz w:val="20"/>
                <w:szCs w:val="20"/>
                <w:lang w:val="en-GB"/>
              </w:rPr>
            </w:pPr>
            <w:r w:rsidRPr="00C04F1E">
              <w:rPr>
                <w:rFonts w:ascii="Calibri" w:eastAsia="Calibri" w:hAnsi="Calibri" w:cs="Arial"/>
                <w:b/>
                <w:bCs/>
                <w:color w:val="000000" w:themeColor="text1"/>
                <w:sz w:val="20"/>
                <w:szCs w:val="20"/>
                <w:lang w:val="en-GB"/>
              </w:rPr>
              <w:t xml:space="preserve">Balance at 30 </w:t>
            </w:r>
            <w:r>
              <w:rPr>
                <w:rFonts w:ascii="Calibri" w:eastAsia="Calibri" w:hAnsi="Calibri" w:cs="Arial"/>
                <w:b/>
                <w:bCs/>
                <w:color w:val="000000" w:themeColor="text1"/>
                <w:sz w:val="20"/>
                <w:szCs w:val="20"/>
                <w:lang w:val="en-GB"/>
              </w:rPr>
              <w:t>September</w:t>
            </w:r>
            <w:r w:rsidRPr="00C04F1E">
              <w:rPr>
                <w:rFonts w:ascii="Calibri" w:eastAsia="Calibri" w:hAnsi="Calibri" w:cs="Arial"/>
                <w:b/>
                <w:bCs/>
                <w:color w:val="000000" w:themeColor="text1"/>
                <w:sz w:val="20"/>
                <w:szCs w:val="20"/>
                <w:lang w:val="en-GB"/>
              </w:rPr>
              <w:t xml:space="preserve"> 2020</w:t>
            </w:r>
          </w:p>
        </w:tc>
        <w:tc>
          <w:tcPr>
            <w:tcW w:w="558" w:type="pct"/>
            <w:tcBorders>
              <w:top w:val="nil"/>
              <w:left w:val="nil"/>
              <w:bottom w:val="single" w:sz="12" w:space="0" w:color="auto"/>
              <w:right w:val="nil"/>
            </w:tcBorders>
            <w:shd w:val="clear" w:color="auto" w:fill="auto"/>
            <w:vAlign w:val="center"/>
          </w:tcPr>
          <w:p w:rsidR="00BE5CEF" w:rsidRPr="00C04F1E" w:rsidRDefault="00BE5CEF" w:rsidP="00BE5CE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Pr>
                <w:rFonts w:ascii="Calibri" w:eastAsia="Calibri" w:hAnsi="Calibri" w:cs="Calibri"/>
                <w:b/>
                <w:color w:val="000000" w:themeColor="text1"/>
                <w:sz w:val="20"/>
                <w:szCs w:val="20"/>
              </w:rPr>
              <w:t xml:space="preserve">33,590 </w:t>
            </w:r>
          </w:p>
        </w:tc>
        <w:tc>
          <w:tcPr>
            <w:tcW w:w="558" w:type="pct"/>
            <w:tcBorders>
              <w:top w:val="nil"/>
              <w:left w:val="nil"/>
              <w:bottom w:val="single" w:sz="12" w:space="0" w:color="auto"/>
              <w:right w:val="nil"/>
            </w:tcBorders>
            <w:shd w:val="clear" w:color="auto" w:fill="auto"/>
            <w:vAlign w:val="center"/>
          </w:tcPr>
          <w:p w:rsidR="00BE5CEF" w:rsidRPr="00C04F1E" w:rsidRDefault="00BE5CEF" w:rsidP="00BE5CE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Pr>
                <w:rFonts w:ascii="Calibri" w:eastAsia="Calibri" w:hAnsi="Calibri" w:cs="Calibri"/>
                <w:b/>
                <w:color w:val="000000" w:themeColor="text1"/>
                <w:sz w:val="20"/>
                <w:szCs w:val="20"/>
              </w:rPr>
              <w:t xml:space="preserve">8,862 </w:t>
            </w:r>
          </w:p>
        </w:tc>
        <w:tc>
          <w:tcPr>
            <w:tcW w:w="559" w:type="pct"/>
            <w:tcBorders>
              <w:top w:val="nil"/>
              <w:left w:val="nil"/>
              <w:bottom w:val="single" w:sz="12" w:space="0" w:color="auto"/>
              <w:right w:val="nil"/>
            </w:tcBorders>
            <w:shd w:val="clear" w:color="auto" w:fill="auto"/>
            <w:vAlign w:val="center"/>
          </w:tcPr>
          <w:p w:rsidR="00BE5CEF" w:rsidRPr="00C04F1E" w:rsidRDefault="00BE5CEF" w:rsidP="00BE5CE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Pr>
                <w:rFonts w:ascii="Calibri" w:eastAsia="Calibri" w:hAnsi="Calibri" w:cs="Calibri"/>
                <w:b/>
                <w:color w:val="000000" w:themeColor="text1"/>
                <w:sz w:val="20"/>
                <w:szCs w:val="20"/>
              </w:rPr>
              <w:t xml:space="preserve">10,755 </w:t>
            </w:r>
          </w:p>
        </w:tc>
        <w:tc>
          <w:tcPr>
            <w:tcW w:w="558" w:type="pct"/>
            <w:tcBorders>
              <w:top w:val="nil"/>
              <w:left w:val="nil"/>
              <w:bottom w:val="single" w:sz="12" w:space="0" w:color="auto"/>
              <w:right w:val="nil"/>
            </w:tcBorders>
            <w:shd w:val="clear" w:color="auto" w:fill="auto"/>
            <w:vAlign w:val="center"/>
          </w:tcPr>
          <w:p w:rsidR="00BE5CEF" w:rsidRPr="00C04F1E" w:rsidRDefault="00BE5CEF" w:rsidP="00BE5CE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Pr>
                <w:rFonts w:ascii="Calibri" w:eastAsia="Calibri" w:hAnsi="Calibri" w:cs="Calibri"/>
                <w:b/>
                <w:color w:val="000000" w:themeColor="text1"/>
                <w:sz w:val="20"/>
                <w:szCs w:val="20"/>
              </w:rPr>
              <w:t>-</w:t>
            </w:r>
          </w:p>
        </w:tc>
        <w:tc>
          <w:tcPr>
            <w:tcW w:w="560" w:type="pct"/>
            <w:tcBorders>
              <w:top w:val="nil"/>
              <w:left w:val="nil"/>
              <w:bottom w:val="single" w:sz="12" w:space="0" w:color="auto"/>
              <w:right w:val="nil"/>
            </w:tcBorders>
            <w:shd w:val="clear" w:color="auto" w:fill="auto"/>
            <w:vAlign w:val="center"/>
          </w:tcPr>
          <w:p w:rsidR="00BE5CEF" w:rsidRPr="00C04F1E" w:rsidRDefault="00BE5CEF" w:rsidP="00BE5CE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Pr>
                <w:rFonts w:ascii="Calibri" w:eastAsia="Calibri" w:hAnsi="Calibri" w:cs="Calibri"/>
                <w:b/>
                <w:color w:val="000000" w:themeColor="text1"/>
                <w:sz w:val="20"/>
                <w:szCs w:val="20"/>
              </w:rPr>
              <w:t xml:space="preserve">53,207 </w:t>
            </w:r>
          </w:p>
        </w:tc>
      </w:tr>
    </w:tbl>
    <w:p w:rsidR="00716C7A" w:rsidRPr="00D108EE" w:rsidRDefault="00716C7A" w:rsidP="00712478">
      <w:pPr>
        <w:spacing w:after="0" w:line="240" w:lineRule="auto"/>
        <w:jc w:val="both"/>
        <w:rPr>
          <w:rFonts w:ascii="Calibri" w:eastAsia="Times New Roman" w:hAnsi="Calibri" w:cs="Arial"/>
          <w:bCs/>
          <w:color w:val="000000" w:themeColor="text1"/>
          <w:lang w:val="en-US"/>
        </w:rPr>
      </w:pPr>
    </w:p>
    <w:p w:rsidR="00716C7A" w:rsidRPr="00D108EE" w:rsidRDefault="00716C7A"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25"/>
        <w:tblW w:w="4990" w:type="pct"/>
        <w:tblLayout w:type="fixed"/>
        <w:tblLook w:val="0000" w:firstRow="0" w:lastRow="0" w:firstColumn="0" w:lastColumn="0" w:noHBand="0" w:noVBand="0"/>
      </w:tblPr>
      <w:tblGrid>
        <w:gridCol w:w="4118"/>
        <w:gridCol w:w="1042"/>
        <w:gridCol w:w="1042"/>
        <w:gridCol w:w="1044"/>
        <w:gridCol w:w="1042"/>
        <w:gridCol w:w="1047"/>
      </w:tblGrid>
      <w:tr w:rsidR="00D20207" w:rsidRPr="00C04F1E" w:rsidTr="00257D98">
        <w:trPr>
          <w:trHeight w:val="44"/>
        </w:trPr>
        <w:tc>
          <w:tcPr>
            <w:tcW w:w="2206" w:type="pct"/>
          </w:tcPr>
          <w:p w:rsidR="00D20207" w:rsidRPr="00C04F1E" w:rsidRDefault="00D20207" w:rsidP="00D20207">
            <w:pPr>
              <w:spacing w:after="0" w:line="240" w:lineRule="auto"/>
              <w:rPr>
                <w:rFonts w:ascii="Calibri" w:eastAsia="Calibri" w:hAnsi="Calibri" w:cs="Arial"/>
                <w:b/>
                <w:bCs/>
                <w:sz w:val="20"/>
                <w:szCs w:val="20"/>
                <w:lang w:val="en-GB"/>
              </w:rPr>
            </w:pPr>
            <w:r w:rsidRPr="00C04F1E">
              <w:rPr>
                <w:rFonts w:ascii="Calibri" w:eastAsia="Calibri" w:hAnsi="Calibri" w:cs="Arial"/>
                <w:b/>
                <w:bCs/>
                <w:sz w:val="20"/>
                <w:szCs w:val="20"/>
                <w:lang w:val="en-GB"/>
              </w:rPr>
              <w:t>Group and Bank</w:t>
            </w:r>
          </w:p>
        </w:tc>
        <w:tc>
          <w:tcPr>
            <w:tcW w:w="2794" w:type="pct"/>
            <w:gridSpan w:val="5"/>
            <w:vAlign w:val="bottom"/>
          </w:tcPr>
          <w:p w:rsidR="00D20207" w:rsidRPr="00C04F1E" w:rsidRDefault="00D20207" w:rsidP="00D20207">
            <w:pPr>
              <w:spacing w:after="0" w:line="240" w:lineRule="auto"/>
              <w:jc w:val="center"/>
              <w:rPr>
                <w:rFonts w:ascii="Calibri" w:eastAsia="Calibri" w:hAnsi="Calibri" w:cs="Arial"/>
                <w:b/>
                <w:sz w:val="20"/>
                <w:szCs w:val="20"/>
                <w:lang w:val="en-GB"/>
              </w:rPr>
            </w:pPr>
          </w:p>
        </w:tc>
      </w:tr>
      <w:tr w:rsidR="00D20207" w:rsidRPr="00C04F1E" w:rsidTr="00257D98">
        <w:trPr>
          <w:trHeight w:val="44"/>
        </w:trPr>
        <w:tc>
          <w:tcPr>
            <w:tcW w:w="2206" w:type="pct"/>
          </w:tcPr>
          <w:p w:rsidR="00D20207" w:rsidRPr="00C04F1E" w:rsidRDefault="00D20207" w:rsidP="00D20207">
            <w:pPr>
              <w:spacing w:after="0" w:line="240" w:lineRule="auto"/>
              <w:rPr>
                <w:rFonts w:ascii="Calibri" w:eastAsia="Calibri" w:hAnsi="Calibri" w:cs="Arial"/>
                <w:b/>
                <w:bCs/>
                <w:sz w:val="20"/>
                <w:szCs w:val="20"/>
                <w:lang w:val="en-GB"/>
              </w:rPr>
            </w:pPr>
            <w:r w:rsidRPr="00C04F1E">
              <w:rPr>
                <w:rFonts w:ascii="Calibri" w:eastAsia="Calibri" w:hAnsi="Calibri" w:cs="Arial"/>
                <w:b/>
                <w:bCs/>
                <w:sz w:val="20"/>
                <w:szCs w:val="20"/>
                <w:lang w:val="en-GB"/>
              </w:rPr>
              <w:t>31 December 2019</w:t>
            </w:r>
          </w:p>
        </w:tc>
        <w:tc>
          <w:tcPr>
            <w:tcW w:w="558" w:type="pct"/>
            <w:vAlign w:val="bottom"/>
          </w:tcPr>
          <w:p w:rsidR="00D20207" w:rsidRPr="00C04F1E" w:rsidRDefault="00D20207" w:rsidP="00D20207">
            <w:pPr>
              <w:spacing w:after="0" w:line="240" w:lineRule="auto"/>
              <w:jc w:val="right"/>
              <w:rPr>
                <w:rFonts w:ascii="Calibri" w:eastAsia="Calibri" w:hAnsi="Calibri" w:cs="Arial"/>
                <w:b/>
                <w:sz w:val="20"/>
                <w:szCs w:val="20"/>
                <w:lang w:val="en-GB"/>
              </w:rPr>
            </w:pPr>
            <w:r w:rsidRPr="00C04F1E">
              <w:rPr>
                <w:rFonts w:ascii="Calibri" w:eastAsia="Calibri" w:hAnsi="Calibri" w:cs="Arial"/>
                <w:b/>
                <w:sz w:val="20"/>
                <w:szCs w:val="20"/>
                <w:lang w:val="en-GB"/>
              </w:rPr>
              <w:t>Stage 1</w:t>
            </w:r>
          </w:p>
        </w:tc>
        <w:tc>
          <w:tcPr>
            <w:tcW w:w="558" w:type="pct"/>
            <w:vAlign w:val="bottom"/>
          </w:tcPr>
          <w:p w:rsidR="00D20207" w:rsidRPr="00C04F1E" w:rsidRDefault="00D20207" w:rsidP="00D20207">
            <w:pPr>
              <w:spacing w:after="0" w:line="240" w:lineRule="auto"/>
              <w:jc w:val="right"/>
              <w:rPr>
                <w:rFonts w:ascii="Calibri" w:eastAsia="Calibri" w:hAnsi="Calibri" w:cs="Arial"/>
                <w:b/>
                <w:sz w:val="20"/>
                <w:szCs w:val="20"/>
                <w:lang w:val="en-GB"/>
              </w:rPr>
            </w:pPr>
            <w:r w:rsidRPr="00C04F1E">
              <w:rPr>
                <w:rFonts w:ascii="Calibri" w:eastAsia="Calibri" w:hAnsi="Calibri" w:cs="Arial"/>
                <w:b/>
                <w:sz w:val="20"/>
                <w:szCs w:val="20"/>
                <w:lang w:val="en-GB"/>
              </w:rPr>
              <w:t>Stage 2</w:t>
            </w:r>
          </w:p>
        </w:tc>
        <w:tc>
          <w:tcPr>
            <w:tcW w:w="559" w:type="pct"/>
            <w:vAlign w:val="bottom"/>
          </w:tcPr>
          <w:p w:rsidR="00D20207" w:rsidRPr="00C04F1E" w:rsidRDefault="00D20207" w:rsidP="00D20207">
            <w:pPr>
              <w:spacing w:after="0" w:line="240" w:lineRule="auto"/>
              <w:jc w:val="right"/>
              <w:rPr>
                <w:rFonts w:ascii="Calibri" w:eastAsia="Calibri" w:hAnsi="Calibri" w:cs="Arial"/>
                <w:b/>
                <w:sz w:val="20"/>
                <w:szCs w:val="20"/>
                <w:lang w:val="en-GB"/>
              </w:rPr>
            </w:pPr>
            <w:r w:rsidRPr="00C04F1E">
              <w:rPr>
                <w:rFonts w:ascii="Calibri" w:eastAsia="Calibri" w:hAnsi="Calibri" w:cs="Arial"/>
                <w:b/>
                <w:sz w:val="20"/>
                <w:szCs w:val="20"/>
                <w:lang w:val="en-GB"/>
              </w:rPr>
              <w:t>Stage 3</w:t>
            </w:r>
          </w:p>
        </w:tc>
        <w:tc>
          <w:tcPr>
            <w:tcW w:w="558" w:type="pct"/>
            <w:vAlign w:val="bottom"/>
          </w:tcPr>
          <w:p w:rsidR="00D20207" w:rsidRPr="00C04F1E" w:rsidRDefault="00D20207" w:rsidP="00D20207">
            <w:pPr>
              <w:spacing w:after="0" w:line="240" w:lineRule="auto"/>
              <w:jc w:val="right"/>
              <w:rPr>
                <w:rFonts w:ascii="Calibri" w:eastAsia="Calibri" w:hAnsi="Calibri" w:cs="Arial"/>
                <w:b/>
                <w:sz w:val="20"/>
                <w:szCs w:val="20"/>
                <w:lang w:val="en-GB"/>
              </w:rPr>
            </w:pPr>
            <w:r w:rsidRPr="00C04F1E">
              <w:rPr>
                <w:rFonts w:ascii="Calibri" w:eastAsia="Calibri" w:hAnsi="Calibri" w:cs="Arial"/>
                <w:b/>
                <w:sz w:val="20"/>
                <w:szCs w:val="20"/>
                <w:lang w:val="en-GB"/>
              </w:rPr>
              <w:t>POCI</w:t>
            </w:r>
          </w:p>
        </w:tc>
        <w:tc>
          <w:tcPr>
            <w:tcW w:w="561" w:type="pct"/>
            <w:vAlign w:val="bottom"/>
          </w:tcPr>
          <w:p w:rsidR="00D20207" w:rsidRPr="00C04F1E" w:rsidRDefault="00D20207" w:rsidP="00D20207">
            <w:pPr>
              <w:spacing w:after="0" w:line="240" w:lineRule="auto"/>
              <w:jc w:val="right"/>
              <w:rPr>
                <w:rFonts w:ascii="Calibri" w:eastAsia="Calibri" w:hAnsi="Calibri" w:cs="Arial"/>
                <w:b/>
                <w:sz w:val="20"/>
                <w:szCs w:val="20"/>
                <w:lang w:val="en-GB"/>
              </w:rPr>
            </w:pPr>
            <w:r w:rsidRPr="00C04F1E">
              <w:rPr>
                <w:rFonts w:ascii="Calibri" w:eastAsia="Calibri" w:hAnsi="Calibri" w:cs="Arial"/>
                <w:b/>
                <w:sz w:val="20"/>
                <w:szCs w:val="20"/>
                <w:lang w:val="en-GB"/>
              </w:rPr>
              <w:t>Total</w:t>
            </w:r>
          </w:p>
        </w:tc>
      </w:tr>
      <w:tr w:rsidR="00D20207" w:rsidRPr="00C04F1E" w:rsidTr="00257D98">
        <w:trPr>
          <w:trHeight w:val="44"/>
        </w:trPr>
        <w:tc>
          <w:tcPr>
            <w:tcW w:w="2206" w:type="pct"/>
          </w:tcPr>
          <w:p w:rsidR="00D20207" w:rsidRPr="00C04F1E" w:rsidRDefault="00D20207" w:rsidP="00D20207">
            <w:pPr>
              <w:spacing w:after="0" w:line="240" w:lineRule="auto"/>
              <w:rPr>
                <w:rFonts w:ascii="Calibri" w:eastAsia="Calibri" w:hAnsi="Calibri" w:cs="Arial"/>
                <w:b/>
                <w:bCs/>
                <w:sz w:val="20"/>
                <w:szCs w:val="20"/>
                <w:lang w:val="en-GB"/>
              </w:rPr>
            </w:pPr>
          </w:p>
        </w:tc>
        <w:tc>
          <w:tcPr>
            <w:tcW w:w="558" w:type="pct"/>
          </w:tcPr>
          <w:p w:rsidR="00D20207" w:rsidRPr="00C04F1E" w:rsidRDefault="00D20207" w:rsidP="00D20207">
            <w:pPr>
              <w:spacing w:after="0" w:line="240" w:lineRule="auto"/>
              <w:jc w:val="right"/>
              <w:rPr>
                <w:rFonts w:ascii="Calibri" w:eastAsia="Calibri" w:hAnsi="Calibri" w:cs="Arial"/>
                <w:b/>
                <w:sz w:val="20"/>
                <w:szCs w:val="20"/>
                <w:lang w:val="en-GB"/>
              </w:rPr>
            </w:pPr>
            <w:r w:rsidRPr="00C04F1E">
              <w:rPr>
                <w:rFonts w:ascii="Calibri" w:eastAsia="Calibri" w:hAnsi="Calibri" w:cs="Arial"/>
                <w:b/>
                <w:sz w:val="20"/>
                <w:szCs w:val="20"/>
                <w:lang w:val="en-GB"/>
              </w:rPr>
              <w:t>HRK ‘000</w:t>
            </w:r>
          </w:p>
        </w:tc>
        <w:tc>
          <w:tcPr>
            <w:tcW w:w="558" w:type="pct"/>
          </w:tcPr>
          <w:p w:rsidR="00D20207" w:rsidRPr="00C04F1E" w:rsidRDefault="00D20207" w:rsidP="00D20207">
            <w:pPr>
              <w:spacing w:after="0" w:line="240" w:lineRule="auto"/>
              <w:jc w:val="right"/>
              <w:rPr>
                <w:rFonts w:ascii="Calibri" w:eastAsia="Calibri" w:hAnsi="Calibri" w:cs="Arial"/>
                <w:b/>
                <w:sz w:val="20"/>
                <w:szCs w:val="20"/>
                <w:lang w:val="en-GB"/>
              </w:rPr>
            </w:pPr>
            <w:r w:rsidRPr="00C04F1E">
              <w:rPr>
                <w:rFonts w:ascii="Calibri" w:eastAsia="Calibri" w:hAnsi="Calibri" w:cs="Arial"/>
                <w:b/>
                <w:sz w:val="20"/>
                <w:szCs w:val="20"/>
                <w:lang w:val="en-GB"/>
              </w:rPr>
              <w:t>HRK ‘000</w:t>
            </w:r>
          </w:p>
        </w:tc>
        <w:tc>
          <w:tcPr>
            <w:tcW w:w="559" w:type="pct"/>
          </w:tcPr>
          <w:p w:rsidR="00D20207" w:rsidRPr="00C04F1E" w:rsidRDefault="00D20207" w:rsidP="00D20207">
            <w:pPr>
              <w:spacing w:after="0" w:line="240" w:lineRule="auto"/>
              <w:jc w:val="right"/>
              <w:rPr>
                <w:rFonts w:ascii="Calibri" w:eastAsia="Calibri" w:hAnsi="Calibri" w:cs="Arial"/>
                <w:b/>
                <w:sz w:val="20"/>
                <w:szCs w:val="20"/>
                <w:lang w:val="en-GB"/>
              </w:rPr>
            </w:pPr>
            <w:r w:rsidRPr="00C04F1E">
              <w:rPr>
                <w:rFonts w:ascii="Calibri" w:eastAsia="Calibri" w:hAnsi="Calibri" w:cs="Arial"/>
                <w:b/>
                <w:sz w:val="20"/>
                <w:szCs w:val="20"/>
                <w:lang w:val="en-GB"/>
              </w:rPr>
              <w:t>HRK ‘000</w:t>
            </w:r>
          </w:p>
        </w:tc>
        <w:tc>
          <w:tcPr>
            <w:tcW w:w="558" w:type="pct"/>
          </w:tcPr>
          <w:p w:rsidR="00D20207" w:rsidRPr="00C04F1E" w:rsidRDefault="00D20207" w:rsidP="00D20207">
            <w:pPr>
              <w:spacing w:after="0" w:line="240" w:lineRule="auto"/>
              <w:jc w:val="right"/>
              <w:rPr>
                <w:rFonts w:ascii="Calibri" w:eastAsia="Calibri" w:hAnsi="Calibri" w:cs="Arial"/>
                <w:b/>
                <w:sz w:val="20"/>
                <w:szCs w:val="20"/>
                <w:lang w:val="en-GB"/>
              </w:rPr>
            </w:pPr>
            <w:r w:rsidRPr="00C04F1E">
              <w:rPr>
                <w:rFonts w:ascii="Calibri" w:eastAsia="Calibri" w:hAnsi="Calibri" w:cs="Arial"/>
                <w:b/>
                <w:sz w:val="20"/>
                <w:szCs w:val="20"/>
                <w:lang w:val="en-GB"/>
              </w:rPr>
              <w:t>HRK ‘000</w:t>
            </w:r>
          </w:p>
        </w:tc>
        <w:tc>
          <w:tcPr>
            <w:tcW w:w="561" w:type="pct"/>
          </w:tcPr>
          <w:p w:rsidR="00D20207" w:rsidRPr="00C04F1E" w:rsidRDefault="00D20207" w:rsidP="00D20207">
            <w:pPr>
              <w:spacing w:after="0" w:line="240" w:lineRule="auto"/>
              <w:jc w:val="right"/>
              <w:rPr>
                <w:rFonts w:ascii="Calibri" w:eastAsia="Calibri" w:hAnsi="Calibri" w:cs="Arial"/>
                <w:b/>
                <w:sz w:val="20"/>
                <w:szCs w:val="20"/>
                <w:lang w:val="en-GB"/>
              </w:rPr>
            </w:pPr>
            <w:r w:rsidRPr="00C04F1E">
              <w:rPr>
                <w:rFonts w:ascii="Calibri" w:eastAsia="Calibri" w:hAnsi="Calibri" w:cs="Arial"/>
                <w:b/>
                <w:sz w:val="20"/>
                <w:szCs w:val="20"/>
                <w:lang w:val="en-GB"/>
              </w:rPr>
              <w:t>HRK ‘000</w:t>
            </w:r>
          </w:p>
        </w:tc>
      </w:tr>
      <w:tr w:rsidR="00D20207" w:rsidRPr="00C04F1E" w:rsidTr="00257D98">
        <w:trPr>
          <w:trHeight w:hRule="exact" w:val="116"/>
        </w:trPr>
        <w:tc>
          <w:tcPr>
            <w:tcW w:w="2206" w:type="pct"/>
          </w:tcPr>
          <w:p w:rsidR="00D20207" w:rsidRPr="00C04F1E" w:rsidRDefault="00D20207" w:rsidP="00D20207">
            <w:pPr>
              <w:spacing w:after="0" w:line="240" w:lineRule="auto"/>
              <w:rPr>
                <w:rFonts w:ascii="Calibri" w:eastAsia="Calibri" w:hAnsi="Calibri" w:cs="Arial"/>
                <w:b/>
                <w:bCs/>
                <w:sz w:val="20"/>
                <w:szCs w:val="20"/>
                <w:lang w:val="en-GB"/>
              </w:rPr>
            </w:pPr>
          </w:p>
        </w:tc>
        <w:tc>
          <w:tcPr>
            <w:tcW w:w="558" w:type="pct"/>
          </w:tcPr>
          <w:p w:rsidR="00D20207" w:rsidRPr="00C04F1E" w:rsidRDefault="00D20207" w:rsidP="00D20207">
            <w:pPr>
              <w:spacing w:after="0" w:line="240" w:lineRule="auto"/>
              <w:jc w:val="right"/>
              <w:rPr>
                <w:rFonts w:ascii="Calibri" w:eastAsia="Calibri" w:hAnsi="Calibri" w:cs="Arial"/>
                <w:b/>
                <w:sz w:val="20"/>
                <w:szCs w:val="20"/>
                <w:lang w:val="en-GB"/>
              </w:rPr>
            </w:pPr>
          </w:p>
        </w:tc>
        <w:tc>
          <w:tcPr>
            <w:tcW w:w="558" w:type="pct"/>
          </w:tcPr>
          <w:p w:rsidR="00D20207" w:rsidRPr="00C04F1E" w:rsidRDefault="00D20207" w:rsidP="00D20207">
            <w:pPr>
              <w:spacing w:after="0" w:line="240" w:lineRule="auto"/>
              <w:jc w:val="right"/>
              <w:rPr>
                <w:rFonts w:ascii="Calibri" w:eastAsia="Calibri" w:hAnsi="Calibri" w:cs="Arial"/>
                <w:b/>
                <w:sz w:val="20"/>
                <w:szCs w:val="20"/>
                <w:lang w:val="en-GB"/>
              </w:rPr>
            </w:pPr>
          </w:p>
        </w:tc>
        <w:tc>
          <w:tcPr>
            <w:tcW w:w="559" w:type="pct"/>
          </w:tcPr>
          <w:p w:rsidR="00D20207" w:rsidRPr="00C04F1E" w:rsidRDefault="00D20207" w:rsidP="00D20207">
            <w:pPr>
              <w:spacing w:after="0" w:line="240" w:lineRule="auto"/>
              <w:jc w:val="right"/>
              <w:rPr>
                <w:rFonts w:ascii="Calibri" w:eastAsia="Calibri" w:hAnsi="Calibri" w:cs="Arial"/>
                <w:b/>
                <w:sz w:val="20"/>
                <w:szCs w:val="20"/>
                <w:lang w:val="en-GB"/>
              </w:rPr>
            </w:pPr>
          </w:p>
        </w:tc>
        <w:tc>
          <w:tcPr>
            <w:tcW w:w="558" w:type="pct"/>
          </w:tcPr>
          <w:p w:rsidR="00D20207" w:rsidRPr="00C04F1E" w:rsidRDefault="00D20207" w:rsidP="00D20207">
            <w:pPr>
              <w:spacing w:after="0" w:line="240" w:lineRule="auto"/>
              <w:jc w:val="right"/>
              <w:rPr>
                <w:rFonts w:ascii="Calibri" w:eastAsia="Calibri" w:hAnsi="Calibri" w:cs="Arial"/>
                <w:b/>
                <w:sz w:val="20"/>
                <w:szCs w:val="20"/>
                <w:lang w:val="en-GB"/>
              </w:rPr>
            </w:pPr>
          </w:p>
        </w:tc>
        <w:tc>
          <w:tcPr>
            <w:tcW w:w="561" w:type="pct"/>
          </w:tcPr>
          <w:p w:rsidR="00D20207" w:rsidRPr="00C04F1E" w:rsidRDefault="00D20207" w:rsidP="00D20207">
            <w:pPr>
              <w:spacing w:after="0" w:line="240" w:lineRule="auto"/>
              <w:jc w:val="right"/>
              <w:rPr>
                <w:rFonts w:ascii="Calibri" w:eastAsia="Calibri" w:hAnsi="Calibri" w:cs="Arial"/>
                <w:b/>
                <w:sz w:val="20"/>
                <w:szCs w:val="20"/>
                <w:lang w:val="en-GB"/>
              </w:rPr>
            </w:pPr>
          </w:p>
        </w:tc>
      </w:tr>
      <w:tr w:rsidR="00D20207" w:rsidRPr="00C04F1E" w:rsidTr="00257D98">
        <w:trPr>
          <w:trHeight w:val="164"/>
        </w:trPr>
        <w:tc>
          <w:tcPr>
            <w:tcW w:w="2206" w:type="pct"/>
            <w:vAlign w:val="bottom"/>
          </w:tcPr>
          <w:p w:rsidR="00D20207" w:rsidRPr="00C04F1E" w:rsidRDefault="00D20207" w:rsidP="00D20207">
            <w:pPr>
              <w:tabs>
                <w:tab w:val="right" w:pos="1202"/>
              </w:tabs>
              <w:spacing w:after="0" w:line="240" w:lineRule="auto"/>
              <w:outlineLvl w:val="0"/>
              <w:rPr>
                <w:rFonts w:ascii="Calibri" w:eastAsia="Calibri" w:hAnsi="Calibri" w:cs="Times New Roman"/>
                <w:sz w:val="20"/>
                <w:szCs w:val="20"/>
                <w:lang w:val="en-GB"/>
              </w:rPr>
            </w:pPr>
            <w:r w:rsidRPr="00C04F1E">
              <w:rPr>
                <w:rFonts w:ascii="Calibri" w:eastAsia="Calibri" w:hAnsi="Calibri" w:cs="Times New Roman"/>
                <w:sz w:val="20"/>
                <w:szCs w:val="20"/>
                <w:lang w:val="en-GB"/>
              </w:rPr>
              <w:t>Balance at 1 January 2019</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78,126 </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20,941 </w:t>
            </w:r>
          </w:p>
        </w:tc>
        <w:tc>
          <w:tcPr>
            <w:tcW w:w="559"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18,087 </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 </w:t>
            </w:r>
          </w:p>
        </w:tc>
        <w:tc>
          <w:tcPr>
            <w:tcW w:w="561"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117,154 </w:t>
            </w:r>
          </w:p>
        </w:tc>
      </w:tr>
      <w:tr w:rsidR="00D20207" w:rsidRPr="00C04F1E" w:rsidTr="00257D98">
        <w:trPr>
          <w:trHeight w:val="164"/>
        </w:trPr>
        <w:tc>
          <w:tcPr>
            <w:tcW w:w="2206" w:type="pct"/>
          </w:tcPr>
          <w:p w:rsidR="00D20207" w:rsidRPr="00C04F1E" w:rsidRDefault="00D20207" w:rsidP="00D20207">
            <w:pPr>
              <w:tabs>
                <w:tab w:val="right" w:pos="1202"/>
              </w:tabs>
              <w:spacing w:after="0" w:line="240" w:lineRule="auto"/>
              <w:outlineLvl w:val="0"/>
              <w:rPr>
                <w:rFonts w:ascii="Calibri" w:eastAsia="Calibri" w:hAnsi="Calibri" w:cs="Times New Roman"/>
                <w:sz w:val="20"/>
                <w:szCs w:val="20"/>
                <w:lang w:val="en-GB"/>
              </w:rPr>
            </w:pPr>
            <w:r w:rsidRPr="00C04F1E">
              <w:rPr>
                <w:rFonts w:ascii="Calibri" w:eastAsia="Calibri" w:hAnsi="Calibri" w:cs="Times New Roman"/>
                <w:sz w:val="20"/>
                <w:szCs w:val="20"/>
                <w:lang w:val="en-GB"/>
              </w:rPr>
              <w:t>Transfer to Stage 1</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251 </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(251)</w:t>
            </w:r>
          </w:p>
        </w:tc>
        <w:tc>
          <w:tcPr>
            <w:tcW w:w="559"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 </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 </w:t>
            </w:r>
          </w:p>
        </w:tc>
        <w:tc>
          <w:tcPr>
            <w:tcW w:w="561"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 </w:t>
            </w:r>
          </w:p>
        </w:tc>
      </w:tr>
      <w:tr w:rsidR="00D20207" w:rsidRPr="00C04F1E" w:rsidTr="00257D98">
        <w:trPr>
          <w:trHeight w:val="164"/>
        </w:trPr>
        <w:tc>
          <w:tcPr>
            <w:tcW w:w="2206" w:type="pct"/>
          </w:tcPr>
          <w:p w:rsidR="00D20207" w:rsidRPr="00C04F1E" w:rsidRDefault="00D20207" w:rsidP="00D20207">
            <w:pPr>
              <w:tabs>
                <w:tab w:val="right" w:pos="1202"/>
              </w:tabs>
              <w:spacing w:after="0" w:line="240" w:lineRule="auto"/>
              <w:outlineLvl w:val="0"/>
              <w:rPr>
                <w:rFonts w:ascii="Calibri" w:eastAsia="Calibri" w:hAnsi="Calibri" w:cs="Times New Roman"/>
                <w:sz w:val="20"/>
                <w:szCs w:val="20"/>
                <w:lang w:val="en-GB"/>
              </w:rPr>
            </w:pPr>
            <w:r w:rsidRPr="00C04F1E">
              <w:rPr>
                <w:rFonts w:ascii="Calibri" w:eastAsia="Calibri" w:hAnsi="Calibri" w:cs="Times New Roman"/>
                <w:sz w:val="20"/>
                <w:szCs w:val="20"/>
                <w:lang w:val="en-GB"/>
              </w:rPr>
              <w:t>Transfer to Stage 2</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 </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 </w:t>
            </w:r>
          </w:p>
        </w:tc>
        <w:tc>
          <w:tcPr>
            <w:tcW w:w="559"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 </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 </w:t>
            </w:r>
          </w:p>
        </w:tc>
        <w:tc>
          <w:tcPr>
            <w:tcW w:w="561"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 </w:t>
            </w:r>
          </w:p>
        </w:tc>
      </w:tr>
      <w:tr w:rsidR="00D20207" w:rsidRPr="00C04F1E" w:rsidTr="00257D98">
        <w:trPr>
          <w:trHeight w:val="164"/>
        </w:trPr>
        <w:tc>
          <w:tcPr>
            <w:tcW w:w="2206" w:type="pct"/>
          </w:tcPr>
          <w:p w:rsidR="00D20207" w:rsidRPr="00C04F1E" w:rsidRDefault="00D20207" w:rsidP="00D20207">
            <w:pPr>
              <w:tabs>
                <w:tab w:val="right" w:pos="1202"/>
              </w:tabs>
              <w:spacing w:after="0" w:line="240" w:lineRule="auto"/>
              <w:outlineLvl w:val="0"/>
              <w:rPr>
                <w:rFonts w:ascii="Calibri" w:eastAsia="Calibri" w:hAnsi="Calibri" w:cs="Times New Roman"/>
                <w:sz w:val="20"/>
                <w:szCs w:val="20"/>
                <w:lang w:val="en-GB"/>
              </w:rPr>
            </w:pPr>
            <w:r w:rsidRPr="00C04F1E">
              <w:rPr>
                <w:rFonts w:ascii="Calibri" w:eastAsia="Calibri" w:hAnsi="Calibri" w:cs="Times New Roman"/>
                <w:sz w:val="20"/>
                <w:szCs w:val="20"/>
                <w:lang w:val="en-GB"/>
              </w:rPr>
              <w:t>Transfer to Stage 3</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 </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 </w:t>
            </w:r>
          </w:p>
        </w:tc>
        <w:tc>
          <w:tcPr>
            <w:tcW w:w="559"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 </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 </w:t>
            </w:r>
          </w:p>
        </w:tc>
        <w:tc>
          <w:tcPr>
            <w:tcW w:w="561"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Arial"/>
                <w:sz w:val="20"/>
                <w:szCs w:val="20"/>
                <w:lang w:val="en-GB"/>
              </w:rPr>
            </w:pPr>
            <w:r w:rsidRPr="00C04F1E">
              <w:rPr>
                <w:rFonts w:ascii="Calibri" w:eastAsia="Calibri" w:hAnsi="Calibri" w:cs="Calibri"/>
                <w:color w:val="000000"/>
                <w:sz w:val="20"/>
                <w:szCs w:val="20"/>
              </w:rPr>
              <w:t xml:space="preserve"> - </w:t>
            </w:r>
          </w:p>
        </w:tc>
      </w:tr>
      <w:tr w:rsidR="00D20207" w:rsidRPr="00C04F1E" w:rsidTr="00257D98">
        <w:trPr>
          <w:trHeight w:val="164"/>
        </w:trPr>
        <w:tc>
          <w:tcPr>
            <w:tcW w:w="2206" w:type="pct"/>
            <w:vAlign w:val="bottom"/>
          </w:tcPr>
          <w:p w:rsidR="00D20207" w:rsidRPr="00C04F1E" w:rsidRDefault="00D20207" w:rsidP="00D20207">
            <w:pPr>
              <w:tabs>
                <w:tab w:val="right" w:pos="1202"/>
              </w:tabs>
              <w:spacing w:after="0" w:line="240" w:lineRule="auto"/>
              <w:outlineLvl w:val="0"/>
              <w:rPr>
                <w:rFonts w:ascii="Calibri" w:eastAsia="Calibri" w:hAnsi="Calibri" w:cs="Times New Roman"/>
                <w:sz w:val="20"/>
                <w:szCs w:val="20"/>
                <w:lang w:val="en-GB"/>
              </w:rPr>
            </w:pPr>
            <w:r w:rsidRPr="00C04F1E">
              <w:rPr>
                <w:rFonts w:ascii="Calibri" w:eastAsia="Calibri" w:hAnsi="Calibri" w:cs="Times New Roman"/>
                <w:sz w:val="20"/>
                <w:szCs w:val="20"/>
                <w:lang w:val="en-GB"/>
              </w:rPr>
              <w:t>Net release of loss allowance</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Calibri"/>
                <w:color w:val="000000"/>
                <w:sz w:val="20"/>
                <w:szCs w:val="20"/>
              </w:rPr>
            </w:pPr>
            <w:r w:rsidRPr="00C04F1E">
              <w:rPr>
                <w:rFonts w:ascii="Calibri" w:eastAsia="Calibri" w:hAnsi="Calibri" w:cs="Calibri"/>
                <w:color w:val="000000"/>
                <w:sz w:val="20"/>
                <w:szCs w:val="20"/>
              </w:rPr>
              <w:t xml:space="preserve"> (41,274)</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Calibri"/>
                <w:color w:val="000000"/>
                <w:sz w:val="20"/>
                <w:szCs w:val="20"/>
              </w:rPr>
            </w:pPr>
            <w:r w:rsidRPr="00C04F1E">
              <w:rPr>
                <w:rFonts w:ascii="Calibri" w:eastAsia="Calibri" w:hAnsi="Calibri" w:cs="Calibri"/>
                <w:color w:val="000000"/>
                <w:sz w:val="20"/>
                <w:szCs w:val="20"/>
              </w:rPr>
              <w:t xml:space="preserve"> (10,177)</w:t>
            </w:r>
          </w:p>
        </w:tc>
        <w:tc>
          <w:tcPr>
            <w:tcW w:w="559"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Calibri"/>
                <w:color w:val="000000"/>
                <w:sz w:val="20"/>
                <w:szCs w:val="20"/>
              </w:rPr>
            </w:pPr>
            <w:r w:rsidRPr="00C04F1E">
              <w:rPr>
                <w:rFonts w:ascii="Calibri" w:eastAsia="Calibri" w:hAnsi="Calibri" w:cs="Calibri"/>
                <w:color w:val="000000"/>
                <w:sz w:val="20"/>
                <w:szCs w:val="20"/>
              </w:rPr>
              <w:t xml:space="preserve"> (7,035)</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Calibri"/>
                <w:color w:val="000000"/>
                <w:sz w:val="20"/>
                <w:szCs w:val="20"/>
              </w:rPr>
            </w:pPr>
            <w:r w:rsidRPr="00C04F1E">
              <w:rPr>
                <w:rFonts w:ascii="Calibri" w:eastAsia="Calibri" w:hAnsi="Calibri" w:cs="Calibri"/>
                <w:color w:val="000000"/>
                <w:sz w:val="20"/>
                <w:szCs w:val="20"/>
              </w:rPr>
              <w:t xml:space="preserve"> - </w:t>
            </w:r>
          </w:p>
        </w:tc>
        <w:tc>
          <w:tcPr>
            <w:tcW w:w="561"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Calibri"/>
                <w:color w:val="000000"/>
                <w:sz w:val="20"/>
                <w:szCs w:val="20"/>
              </w:rPr>
            </w:pPr>
            <w:r w:rsidRPr="00C04F1E">
              <w:rPr>
                <w:rFonts w:ascii="Calibri" w:eastAsia="Calibri" w:hAnsi="Calibri" w:cs="Calibri"/>
                <w:color w:val="000000"/>
                <w:sz w:val="20"/>
                <w:szCs w:val="20"/>
              </w:rPr>
              <w:t xml:space="preserve"> (58,486)</w:t>
            </w:r>
          </w:p>
        </w:tc>
      </w:tr>
      <w:tr w:rsidR="00D20207" w:rsidRPr="00C04F1E" w:rsidTr="00257D98">
        <w:trPr>
          <w:trHeight w:val="164"/>
        </w:trPr>
        <w:tc>
          <w:tcPr>
            <w:tcW w:w="2206" w:type="pct"/>
            <w:vAlign w:val="bottom"/>
          </w:tcPr>
          <w:p w:rsidR="00D20207" w:rsidRPr="00C04F1E" w:rsidRDefault="00D20207" w:rsidP="00D20207">
            <w:pPr>
              <w:tabs>
                <w:tab w:val="right" w:pos="1202"/>
              </w:tabs>
              <w:spacing w:after="0" w:line="240" w:lineRule="auto"/>
              <w:outlineLvl w:val="0"/>
              <w:rPr>
                <w:rFonts w:ascii="Calibri" w:eastAsia="Calibri" w:hAnsi="Calibri" w:cs="Times New Roman"/>
                <w:sz w:val="20"/>
                <w:szCs w:val="20"/>
                <w:lang w:val="en-GB"/>
              </w:rPr>
            </w:pPr>
            <w:r w:rsidRPr="00C04F1E">
              <w:rPr>
                <w:rFonts w:ascii="Calibri" w:eastAsia="Calibri" w:hAnsi="Calibri" w:cs="Times New Roman"/>
                <w:sz w:val="20"/>
                <w:szCs w:val="20"/>
                <w:lang w:val="en-GB"/>
              </w:rPr>
              <w:t>Unwind – changes due to the lapse of time</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Calibri"/>
                <w:color w:val="000000"/>
                <w:sz w:val="20"/>
                <w:szCs w:val="20"/>
              </w:rPr>
            </w:pPr>
            <w:r w:rsidRPr="00C04F1E">
              <w:rPr>
                <w:rFonts w:ascii="Calibri" w:eastAsia="Calibri" w:hAnsi="Calibri" w:cs="Calibri"/>
                <w:color w:val="000000"/>
                <w:sz w:val="20"/>
                <w:szCs w:val="20"/>
              </w:rPr>
              <w:t xml:space="preserve"> - </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Calibri"/>
                <w:color w:val="000000"/>
                <w:sz w:val="20"/>
                <w:szCs w:val="20"/>
              </w:rPr>
            </w:pPr>
            <w:r w:rsidRPr="00C04F1E">
              <w:rPr>
                <w:rFonts w:ascii="Calibri" w:eastAsia="Calibri" w:hAnsi="Calibri" w:cs="Calibri"/>
                <w:color w:val="000000"/>
                <w:sz w:val="20"/>
                <w:szCs w:val="20"/>
              </w:rPr>
              <w:t xml:space="preserve"> - </w:t>
            </w:r>
          </w:p>
        </w:tc>
        <w:tc>
          <w:tcPr>
            <w:tcW w:w="559"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Calibri"/>
                <w:color w:val="000000"/>
                <w:sz w:val="20"/>
                <w:szCs w:val="20"/>
              </w:rPr>
            </w:pPr>
            <w:r w:rsidRPr="00C04F1E">
              <w:rPr>
                <w:rFonts w:ascii="Calibri" w:eastAsia="Calibri" w:hAnsi="Calibri" w:cs="Calibri"/>
                <w:color w:val="000000"/>
                <w:sz w:val="20"/>
                <w:szCs w:val="20"/>
              </w:rPr>
              <w:t xml:space="preserve"> 4 </w:t>
            </w:r>
          </w:p>
        </w:tc>
        <w:tc>
          <w:tcPr>
            <w:tcW w:w="558"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Calibri"/>
                <w:color w:val="000000"/>
                <w:sz w:val="20"/>
                <w:szCs w:val="20"/>
              </w:rPr>
            </w:pPr>
            <w:r w:rsidRPr="00C04F1E">
              <w:rPr>
                <w:rFonts w:ascii="Calibri" w:eastAsia="Calibri" w:hAnsi="Calibri" w:cs="Calibri"/>
                <w:color w:val="000000"/>
                <w:sz w:val="20"/>
                <w:szCs w:val="20"/>
              </w:rPr>
              <w:t xml:space="preserve"> - </w:t>
            </w:r>
          </w:p>
        </w:tc>
        <w:tc>
          <w:tcPr>
            <w:tcW w:w="561" w:type="pct"/>
            <w:tcBorders>
              <w:top w:val="nil"/>
              <w:left w:val="nil"/>
              <w:bottom w:val="nil"/>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Calibri"/>
                <w:color w:val="000000"/>
                <w:sz w:val="20"/>
                <w:szCs w:val="20"/>
              </w:rPr>
            </w:pPr>
            <w:r w:rsidRPr="00C04F1E">
              <w:rPr>
                <w:rFonts w:ascii="Calibri" w:eastAsia="Calibri" w:hAnsi="Calibri" w:cs="Calibri"/>
                <w:color w:val="000000"/>
                <w:sz w:val="20"/>
                <w:szCs w:val="20"/>
              </w:rPr>
              <w:t xml:space="preserve"> 4 </w:t>
            </w:r>
          </w:p>
        </w:tc>
      </w:tr>
      <w:tr w:rsidR="00D20207" w:rsidRPr="00C04F1E" w:rsidTr="00257D98">
        <w:trPr>
          <w:trHeight w:val="283"/>
        </w:trPr>
        <w:tc>
          <w:tcPr>
            <w:tcW w:w="2206" w:type="pct"/>
            <w:vAlign w:val="center"/>
          </w:tcPr>
          <w:p w:rsidR="00D20207" w:rsidRPr="00C04F1E" w:rsidRDefault="00D20207" w:rsidP="00D20207">
            <w:pPr>
              <w:tabs>
                <w:tab w:val="right" w:pos="1202"/>
              </w:tabs>
              <w:spacing w:after="0" w:line="240" w:lineRule="auto"/>
              <w:outlineLvl w:val="0"/>
              <w:rPr>
                <w:rFonts w:ascii="Calibri" w:eastAsia="Calibri" w:hAnsi="Calibri" w:cs="Times New Roman"/>
                <w:sz w:val="20"/>
                <w:szCs w:val="20"/>
                <w:lang w:val="en-GB"/>
              </w:rPr>
            </w:pPr>
            <w:r w:rsidRPr="00C04F1E">
              <w:rPr>
                <w:rFonts w:ascii="Calibri" w:eastAsia="Calibri" w:hAnsi="Calibri" w:cs="Times New Roman"/>
                <w:sz w:val="20"/>
                <w:szCs w:val="20"/>
                <w:lang w:val="en-GB"/>
              </w:rPr>
              <w:t>Loss allowances transferred from/to loans to other customers</w:t>
            </w:r>
          </w:p>
        </w:tc>
        <w:tc>
          <w:tcPr>
            <w:tcW w:w="558" w:type="pct"/>
            <w:tcBorders>
              <w:top w:val="nil"/>
              <w:left w:val="nil"/>
              <w:bottom w:val="nil"/>
              <w:right w:val="nil"/>
            </w:tcBorders>
            <w:shd w:val="clear" w:color="auto" w:fill="auto"/>
            <w:vAlign w:val="bottom"/>
          </w:tcPr>
          <w:p w:rsidR="00D20207" w:rsidRPr="00C04F1E" w:rsidRDefault="00D20207" w:rsidP="00D20207">
            <w:pPr>
              <w:tabs>
                <w:tab w:val="right" w:pos="1202"/>
              </w:tabs>
              <w:spacing w:after="0" w:line="301" w:lineRule="exact"/>
              <w:jc w:val="right"/>
              <w:outlineLvl w:val="0"/>
              <w:rPr>
                <w:rFonts w:ascii="Calibri" w:eastAsia="Calibri" w:hAnsi="Calibri" w:cs="Arial"/>
                <w:spacing w:val="-2"/>
                <w:sz w:val="20"/>
                <w:szCs w:val="20"/>
                <w:lang w:val="en-GB"/>
              </w:rPr>
            </w:pPr>
            <w:r w:rsidRPr="00C04F1E">
              <w:rPr>
                <w:rFonts w:ascii="Calibri" w:eastAsia="Calibri" w:hAnsi="Calibri" w:cs="Calibri"/>
                <w:color w:val="000000"/>
                <w:sz w:val="20"/>
                <w:szCs w:val="20"/>
              </w:rPr>
              <w:t xml:space="preserve"> (3)</w:t>
            </w:r>
          </w:p>
        </w:tc>
        <w:tc>
          <w:tcPr>
            <w:tcW w:w="558" w:type="pct"/>
            <w:tcBorders>
              <w:top w:val="nil"/>
              <w:left w:val="nil"/>
              <w:bottom w:val="nil"/>
              <w:right w:val="nil"/>
            </w:tcBorders>
            <w:shd w:val="clear" w:color="auto" w:fill="auto"/>
            <w:vAlign w:val="bottom"/>
          </w:tcPr>
          <w:p w:rsidR="00D20207" w:rsidRPr="00C04F1E" w:rsidRDefault="00D20207" w:rsidP="00D20207">
            <w:pPr>
              <w:tabs>
                <w:tab w:val="right" w:pos="1202"/>
              </w:tabs>
              <w:spacing w:after="0" w:line="301" w:lineRule="exact"/>
              <w:jc w:val="right"/>
              <w:outlineLvl w:val="0"/>
              <w:rPr>
                <w:rFonts w:ascii="Calibri" w:eastAsia="Calibri" w:hAnsi="Calibri" w:cs="Arial"/>
                <w:spacing w:val="-2"/>
                <w:sz w:val="20"/>
                <w:szCs w:val="20"/>
                <w:lang w:val="en-GB"/>
              </w:rPr>
            </w:pPr>
            <w:r w:rsidRPr="00C04F1E">
              <w:rPr>
                <w:rFonts w:ascii="Calibri" w:eastAsia="Calibri" w:hAnsi="Calibri" w:cs="Calibri"/>
                <w:color w:val="000000"/>
                <w:sz w:val="20"/>
                <w:szCs w:val="20"/>
              </w:rPr>
              <w:t xml:space="preserve"> - </w:t>
            </w:r>
          </w:p>
        </w:tc>
        <w:tc>
          <w:tcPr>
            <w:tcW w:w="559" w:type="pct"/>
            <w:tcBorders>
              <w:top w:val="nil"/>
              <w:left w:val="nil"/>
              <w:bottom w:val="nil"/>
              <w:right w:val="nil"/>
            </w:tcBorders>
            <w:shd w:val="clear" w:color="auto" w:fill="auto"/>
            <w:vAlign w:val="bottom"/>
          </w:tcPr>
          <w:p w:rsidR="00D20207" w:rsidRPr="00C04F1E" w:rsidRDefault="00D20207" w:rsidP="00D20207">
            <w:pPr>
              <w:tabs>
                <w:tab w:val="right" w:pos="1202"/>
              </w:tabs>
              <w:spacing w:after="0" w:line="301" w:lineRule="exact"/>
              <w:jc w:val="right"/>
              <w:outlineLvl w:val="0"/>
              <w:rPr>
                <w:rFonts w:ascii="Calibri" w:eastAsia="Calibri" w:hAnsi="Calibri" w:cs="Arial"/>
                <w:spacing w:val="-2"/>
                <w:sz w:val="20"/>
                <w:szCs w:val="20"/>
                <w:lang w:val="en-GB"/>
              </w:rPr>
            </w:pPr>
            <w:r w:rsidRPr="00C04F1E">
              <w:rPr>
                <w:rFonts w:ascii="Calibri" w:eastAsia="Calibri" w:hAnsi="Calibri" w:cs="Calibri"/>
                <w:color w:val="000000"/>
                <w:sz w:val="20"/>
                <w:szCs w:val="20"/>
              </w:rPr>
              <w:t xml:space="preserve"> - </w:t>
            </w:r>
          </w:p>
        </w:tc>
        <w:tc>
          <w:tcPr>
            <w:tcW w:w="558" w:type="pct"/>
            <w:tcBorders>
              <w:top w:val="nil"/>
              <w:left w:val="nil"/>
              <w:bottom w:val="nil"/>
              <w:right w:val="nil"/>
            </w:tcBorders>
            <w:shd w:val="clear" w:color="auto" w:fill="auto"/>
            <w:vAlign w:val="bottom"/>
          </w:tcPr>
          <w:p w:rsidR="00D20207" w:rsidRPr="00C04F1E" w:rsidRDefault="00D20207" w:rsidP="00D20207">
            <w:pPr>
              <w:tabs>
                <w:tab w:val="right" w:pos="1202"/>
              </w:tabs>
              <w:spacing w:after="0" w:line="301" w:lineRule="exact"/>
              <w:jc w:val="right"/>
              <w:outlineLvl w:val="0"/>
              <w:rPr>
                <w:rFonts w:ascii="Calibri" w:eastAsia="Calibri" w:hAnsi="Calibri" w:cs="Arial"/>
                <w:spacing w:val="-2"/>
                <w:sz w:val="20"/>
                <w:szCs w:val="20"/>
                <w:lang w:val="en-GB"/>
              </w:rPr>
            </w:pPr>
            <w:r w:rsidRPr="00C04F1E">
              <w:rPr>
                <w:rFonts w:ascii="Calibri" w:eastAsia="Calibri" w:hAnsi="Calibri" w:cs="Calibri"/>
                <w:color w:val="000000"/>
                <w:sz w:val="20"/>
                <w:szCs w:val="20"/>
              </w:rPr>
              <w:t xml:space="preserve"> - </w:t>
            </w:r>
          </w:p>
        </w:tc>
        <w:tc>
          <w:tcPr>
            <w:tcW w:w="561" w:type="pct"/>
            <w:tcBorders>
              <w:top w:val="nil"/>
              <w:left w:val="nil"/>
              <w:bottom w:val="nil"/>
              <w:right w:val="nil"/>
            </w:tcBorders>
            <w:shd w:val="clear" w:color="auto" w:fill="auto"/>
            <w:vAlign w:val="bottom"/>
          </w:tcPr>
          <w:p w:rsidR="00D20207" w:rsidRPr="00C04F1E" w:rsidRDefault="00D20207" w:rsidP="00D20207">
            <w:pPr>
              <w:tabs>
                <w:tab w:val="right" w:pos="1202"/>
              </w:tabs>
              <w:spacing w:after="0" w:line="301" w:lineRule="exact"/>
              <w:jc w:val="right"/>
              <w:outlineLvl w:val="0"/>
              <w:rPr>
                <w:rFonts w:ascii="Calibri" w:eastAsia="Calibri" w:hAnsi="Calibri" w:cs="Arial"/>
                <w:spacing w:val="-2"/>
                <w:sz w:val="20"/>
                <w:szCs w:val="20"/>
                <w:highlight w:val="yellow"/>
                <w:lang w:val="en-GB"/>
              </w:rPr>
            </w:pPr>
            <w:r w:rsidRPr="00C04F1E">
              <w:rPr>
                <w:rFonts w:ascii="Calibri" w:eastAsia="Calibri" w:hAnsi="Calibri" w:cs="Calibri"/>
                <w:color w:val="000000"/>
                <w:sz w:val="20"/>
                <w:szCs w:val="20"/>
              </w:rPr>
              <w:t xml:space="preserve"> (3)</w:t>
            </w:r>
          </w:p>
        </w:tc>
      </w:tr>
      <w:tr w:rsidR="00D20207" w:rsidRPr="00C04F1E" w:rsidTr="00257D98">
        <w:trPr>
          <w:trHeight w:val="164"/>
        </w:trPr>
        <w:tc>
          <w:tcPr>
            <w:tcW w:w="2206" w:type="pct"/>
            <w:vAlign w:val="bottom"/>
          </w:tcPr>
          <w:p w:rsidR="00D20207" w:rsidRPr="00C04F1E" w:rsidRDefault="00D20207" w:rsidP="00D20207">
            <w:pPr>
              <w:tabs>
                <w:tab w:val="right" w:pos="1202"/>
              </w:tabs>
              <w:spacing w:after="0" w:line="240" w:lineRule="auto"/>
              <w:outlineLvl w:val="0"/>
              <w:rPr>
                <w:rFonts w:ascii="Calibri" w:eastAsia="Calibri" w:hAnsi="Calibri" w:cs="Times New Roman"/>
                <w:sz w:val="20"/>
                <w:szCs w:val="20"/>
                <w:lang w:val="en-GB"/>
              </w:rPr>
            </w:pPr>
            <w:r w:rsidRPr="00C04F1E">
              <w:rPr>
                <w:rFonts w:ascii="Calibri" w:eastAsia="Calibri" w:hAnsi="Calibri" w:cs="Times New Roman"/>
                <w:sz w:val="20"/>
                <w:szCs w:val="20"/>
                <w:lang w:val="en-GB"/>
              </w:rPr>
              <w:t xml:space="preserve">Net foreign exchange </w:t>
            </w:r>
            <w:r w:rsidR="00B67FA3">
              <w:rPr>
                <w:rFonts w:ascii="Calibri" w:eastAsia="Calibri" w:hAnsi="Calibri" w:cs="Times New Roman"/>
                <w:sz w:val="20"/>
                <w:szCs w:val="20"/>
                <w:lang w:val="en-GB"/>
              </w:rPr>
              <w:t>(gain)/</w:t>
            </w:r>
            <w:r w:rsidRPr="00C04F1E">
              <w:rPr>
                <w:rFonts w:ascii="Calibri" w:eastAsia="Calibri" w:hAnsi="Calibri" w:cs="Times New Roman"/>
                <w:sz w:val="20"/>
                <w:szCs w:val="20"/>
                <w:lang w:val="en-GB"/>
              </w:rPr>
              <w:t>loss</w:t>
            </w:r>
            <w:r w:rsidR="00B67FA3">
              <w:rPr>
                <w:rFonts w:ascii="Calibri" w:eastAsia="Calibri" w:hAnsi="Calibri" w:cs="Times New Roman"/>
                <w:sz w:val="20"/>
                <w:szCs w:val="20"/>
                <w:lang w:val="en-GB"/>
              </w:rPr>
              <w:t>es</w:t>
            </w:r>
            <w:r w:rsidRPr="00C04F1E">
              <w:rPr>
                <w:rFonts w:ascii="Calibri" w:eastAsia="Calibri" w:hAnsi="Calibri" w:cs="Times New Roman"/>
                <w:sz w:val="20"/>
                <w:szCs w:val="20"/>
                <w:lang w:val="en-GB"/>
              </w:rPr>
              <w:t xml:space="preserve"> on</w:t>
            </w:r>
            <w:r w:rsidRPr="00C04F1E">
              <w:rPr>
                <w:rFonts w:ascii="Times New Roman" w:eastAsia="Times New Roman" w:hAnsi="Times New Roman" w:cs="Times New Roman"/>
                <w:sz w:val="20"/>
                <w:szCs w:val="20"/>
                <w:lang w:val="en-GB"/>
              </w:rPr>
              <w:t xml:space="preserve"> </w:t>
            </w:r>
            <w:r w:rsidRPr="00C04F1E">
              <w:rPr>
                <w:rFonts w:ascii="Calibri" w:eastAsia="Calibri" w:hAnsi="Calibri" w:cs="Times New Roman"/>
                <w:sz w:val="20"/>
                <w:szCs w:val="20"/>
                <w:lang w:val="en-GB"/>
              </w:rPr>
              <w:t xml:space="preserve">loss allowances </w:t>
            </w:r>
          </w:p>
        </w:tc>
        <w:tc>
          <w:tcPr>
            <w:tcW w:w="558" w:type="pct"/>
            <w:tcBorders>
              <w:top w:val="nil"/>
              <w:left w:val="nil"/>
              <w:bottom w:val="single" w:sz="8" w:space="0" w:color="auto"/>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Calibri"/>
                <w:color w:val="000000"/>
                <w:sz w:val="20"/>
                <w:szCs w:val="20"/>
              </w:rPr>
            </w:pPr>
            <w:r w:rsidRPr="00C04F1E">
              <w:rPr>
                <w:rFonts w:ascii="Calibri" w:eastAsia="Calibri" w:hAnsi="Calibri" w:cs="Calibri"/>
                <w:color w:val="000000"/>
                <w:sz w:val="20"/>
                <w:szCs w:val="20"/>
              </w:rPr>
              <w:t xml:space="preserve"> (2)</w:t>
            </w:r>
          </w:p>
        </w:tc>
        <w:tc>
          <w:tcPr>
            <w:tcW w:w="558" w:type="pct"/>
            <w:tcBorders>
              <w:top w:val="nil"/>
              <w:left w:val="nil"/>
              <w:bottom w:val="single" w:sz="8" w:space="0" w:color="auto"/>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Calibri"/>
                <w:color w:val="000000"/>
                <w:sz w:val="20"/>
                <w:szCs w:val="20"/>
              </w:rPr>
            </w:pPr>
            <w:r w:rsidRPr="00C04F1E">
              <w:rPr>
                <w:rFonts w:ascii="Calibri" w:eastAsia="Calibri" w:hAnsi="Calibri" w:cs="Calibri"/>
                <w:color w:val="000000"/>
                <w:sz w:val="20"/>
                <w:szCs w:val="20"/>
              </w:rPr>
              <w:t xml:space="preserve"> 30 </w:t>
            </w:r>
          </w:p>
        </w:tc>
        <w:tc>
          <w:tcPr>
            <w:tcW w:w="559" w:type="pct"/>
            <w:tcBorders>
              <w:top w:val="nil"/>
              <w:left w:val="nil"/>
              <w:bottom w:val="single" w:sz="8" w:space="0" w:color="auto"/>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Calibri"/>
                <w:color w:val="000000"/>
                <w:sz w:val="20"/>
                <w:szCs w:val="20"/>
              </w:rPr>
            </w:pPr>
            <w:r w:rsidRPr="00C04F1E">
              <w:rPr>
                <w:rFonts w:ascii="Calibri" w:eastAsia="Calibri" w:hAnsi="Calibri" w:cs="Calibri"/>
                <w:color w:val="000000"/>
                <w:sz w:val="20"/>
                <w:szCs w:val="20"/>
              </w:rPr>
              <w:t xml:space="preserve"> 1 </w:t>
            </w:r>
          </w:p>
        </w:tc>
        <w:tc>
          <w:tcPr>
            <w:tcW w:w="558" w:type="pct"/>
            <w:tcBorders>
              <w:top w:val="nil"/>
              <w:left w:val="nil"/>
              <w:bottom w:val="single" w:sz="8" w:space="0" w:color="auto"/>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Calibri"/>
                <w:color w:val="000000"/>
                <w:sz w:val="20"/>
                <w:szCs w:val="20"/>
              </w:rPr>
            </w:pPr>
            <w:r w:rsidRPr="00C04F1E">
              <w:rPr>
                <w:rFonts w:ascii="Calibri" w:eastAsia="Calibri" w:hAnsi="Calibri" w:cs="Calibri"/>
                <w:color w:val="000000"/>
                <w:sz w:val="20"/>
                <w:szCs w:val="20"/>
              </w:rPr>
              <w:t xml:space="preserve"> - </w:t>
            </w:r>
          </w:p>
        </w:tc>
        <w:tc>
          <w:tcPr>
            <w:tcW w:w="561" w:type="pct"/>
            <w:tcBorders>
              <w:top w:val="nil"/>
              <w:left w:val="nil"/>
              <w:bottom w:val="single" w:sz="8" w:space="0" w:color="auto"/>
              <w:right w:val="nil"/>
            </w:tcBorders>
            <w:shd w:val="clear" w:color="auto" w:fill="auto"/>
            <w:vAlign w:val="bottom"/>
          </w:tcPr>
          <w:p w:rsidR="00D20207" w:rsidRPr="00C04F1E" w:rsidRDefault="00D20207" w:rsidP="00D20207">
            <w:pPr>
              <w:spacing w:after="0" w:line="240" w:lineRule="auto"/>
              <w:jc w:val="right"/>
              <w:rPr>
                <w:rFonts w:ascii="Calibri" w:eastAsia="Calibri" w:hAnsi="Calibri" w:cs="Calibri"/>
                <w:color w:val="000000"/>
                <w:sz w:val="20"/>
                <w:szCs w:val="20"/>
              </w:rPr>
            </w:pPr>
            <w:r w:rsidRPr="00C04F1E">
              <w:rPr>
                <w:rFonts w:ascii="Calibri" w:eastAsia="Calibri" w:hAnsi="Calibri" w:cs="Calibri"/>
                <w:color w:val="000000"/>
                <w:sz w:val="20"/>
                <w:szCs w:val="20"/>
              </w:rPr>
              <w:t xml:space="preserve"> 29 </w:t>
            </w:r>
          </w:p>
        </w:tc>
      </w:tr>
      <w:tr w:rsidR="00D20207" w:rsidRPr="00C04F1E" w:rsidTr="00257D98">
        <w:trPr>
          <w:trHeight w:val="33"/>
        </w:trPr>
        <w:tc>
          <w:tcPr>
            <w:tcW w:w="2206" w:type="pct"/>
            <w:vAlign w:val="bottom"/>
          </w:tcPr>
          <w:p w:rsidR="00D20207" w:rsidRPr="00C04F1E" w:rsidRDefault="00D20207" w:rsidP="00D20207">
            <w:pPr>
              <w:tabs>
                <w:tab w:val="right" w:pos="1202"/>
              </w:tabs>
              <w:spacing w:after="0" w:line="301" w:lineRule="exact"/>
              <w:outlineLvl w:val="0"/>
              <w:rPr>
                <w:rFonts w:ascii="Calibri" w:eastAsia="Calibri" w:hAnsi="Calibri" w:cs="Arial"/>
                <w:b/>
                <w:bCs/>
                <w:sz w:val="20"/>
                <w:szCs w:val="20"/>
                <w:lang w:val="en-GB"/>
              </w:rPr>
            </w:pPr>
            <w:r w:rsidRPr="00C04F1E">
              <w:rPr>
                <w:rFonts w:ascii="Calibri" w:eastAsia="Calibri" w:hAnsi="Calibri" w:cs="Arial"/>
                <w:b/>
                <w:bCs/>
                <w:sz w:val="20"/>
                <w:szCs w:val="20"/>
                <w:lang w:val="en-GB"/>
              </w:rPr>
              <w:t>Balance at 31 December 2019</w:t>
            </w:r>
          </w:p>
        </w:tc>
        <w:tc>
          <w:tcPr>
            <w:tcW w:w="558" w:type="pct"/>
            <w:tcBorders>
              <w:top w:val="nil"/>
              <w:left w:val="nil"/>
              <w:bottom w:val="single" w:sz="12" w:space="0" w:color="auto"/>
              <w:right w:val="nil"/>
            </w:tcBorders>
            <w:shd w:val="clear" w:color="auto" w:fill="auto"/>
          </w:tcPr>
          <w:p w:rsidR="00D20207" w:rsidRPr="00C04F1E" w:rsidRDefault="00D20207" w:rsidP="00D20207">
            <w:pPr>
              <w:tabs>
                <w:tab w:val="right" w:pos="1202"/>
              </w:tabs>
              <w:spacing w:after="0" w:line="301" w:lineRule="exact"/>
              <w:jc w:val="right"/>
              <w:outlineLvl w:val="0"/>
              <w:rPr>
                <w:rFonts w:ascii="Calibri" w:eastAsia="Calibri" w:hAnsi="Calibri" w:cs="Arial"/>
                <w:b/>
                <w:bCs/>
                <w:sz w:val="20"/>
                <w:szCs w:val="20"/>
                <w:lang w:val="en-GB"/>
              </w:rPr>
            </w:pPr>
            <w:r w:rsidRPr="00C04F1E">
              <w:rPr>
                <w:rFonts w:ascii="Calibri" w:eastAsia="Calibri" w:hAnsi="Calibri" w:cs="Calibri"/>
                <w:b/>
                <w:color w:val="000000"/>
                <w:sz w:val="20"/>
                <w:szCs w:val="20"/>
              </w:rPr>
              <w:t xml:space="preserve"> 37,098 </w:t>
            </w:r>
          </w:p>
        </w:tc>
        <w:tc>
          <w:tcPr>
            <w:tcW w:w="558" w:type="pct"/>
            <w:tcBorders>
              <w:top w:val="nil"/>
              <w:left w:val="nil"/>
              <w:bottom w:val="single" w:sz="12" w:space="0" w:color="auto"/>
              <w:right w:val="nil"/>
            </w:tcBorders>
            <w:shd w:val="clear" w:color="auto" w:fill="auto"/>
          </w:tcPr>
          <w:p w:rsidR="00D20207" w:rsidRPr="00C04F1E" w:rsidRDefault="00D20207" w:rsidP="00D20207">
            <w:pPr>
              <w:tabs>
                <w:tab w:val="right" w:pos="1202"/>
              </w:tabs>
              <w:spacing w:after="0" w:line="301" w:lineRule="exact"/>
              <w:jc w:val="right"/>
              <w:outlineLvl w:val="0"/>
              <w:rPr>
                <w:rFonts w:ascii="Calibri" w:eastAsia="Calibri" w:hAnsi="Calibri" w:cs="Arial"/>
                <w:b/>
                <w:bCs/>
                <w:sz w:val="20"/>
                <w:szCs w:val="20"/>
                <w:lang w:val="en-GB"/>
              </w:rPr>
            </w:pPr>
            <w:r w:rsidRPr="00C04F1E">
              <w:rPr>
                <w:rFonts w:ascii="Calibri" w:eastAsia="Calibri" w:hAnsi="Calibri" w:cs="Calibri"/>
                <w:b/>
                <w:color w:val="000000"/>
                <w:sz w:val="20"/>
                <w:szCs w:val="20"/>
              </w:rPr>
              <w:t xml:space="preserve"> 10,543 </w:t>
            </w:r>
          </w:p>
        </w:tc>
        <w:tc>
          <w:tcPr>
            <w:tcW w:w="559" w:type="pct"/>
            <w:tcBorders>
              <w:top w:val="nil"/>
              <w:left w:val="nil"/>
              <w:bottom w:val="single" w:sz="12" w:space="0" w:color="auto"/>
              <w:right w:val="nil"/>
            </w:tcBorders>
            <w:shd w:val="clear" w:color="auto" w:fill="auto"/>
          </w:tcPr>
          <w:p w:rsidR="00D20207" w:rsidRPr="00C04F1E" w:rsidRDefault="00D20207" w:rsidP="00D20207">
            <w:pPr>
              <w:tabs>
                <w:tab w:val="right" w:pos="1202"/>
              </w:tabs>
              <w:spacing w:after="0" w:line="301" w:lineRule="exact"/>
              <w:jc w:val="right"/>
              <w:outlineLvl w:val="0"/>
              <w:rPr>
                <w:rFonts w:ascii="Calibri" w:eastAsia="Calibri" w:hAnsi="Calibri" w:cs="Arial"/>
                <w:b/>
                <w:bCs/>
                <w:sz w:val="20"/>
                <w:szCs w:val="20"/>
                <w:lang w:val="en-GB"/>
              </w:rPr>
            </w:pPr>
            <w:r w:rsidRPr="00C04F1E">
              <w:rPr>
                <w:rFonts w:ascii="Calibri" w:eastAsia="Calibri" w:hAnsi="Calibri" w:cs="Calibri"/>
                <w:b/>
                <w:color w:val="000000"/>
                <w:sz w:val="20"/>
                <w:szCs w:val="20"/>
              </w:rPr>
              <w:t xml:space="preserve"> 11,057 </w:t>
            </w:r>
          </w:p>
        </w:tc>
        <w:tc>
          <w:tcPr>
            <w:tcW w:w="558" w:type="pct"/>
            <w:tcBorders>
              <w:top w:val="nil"/>
              <w:left w:val="nil"/>
              <w:bottom w:val="single" w:sz="12" w:space="0" w:color="auto"/>
              <w:right w:val="nil"/>
            </w:tcBorders>
            <w:shd w:val="clear" w:color="auto" w:fill="auto"/>
          </w:tcPr>
          <w:p w:rsidR="00D20207" w:rsidRPr="00C04F1E" w:rsidRDefault="00D20207" w:rsidP="00D20207">
            <w:pPr>
              <w:tabs>
                <w:tab w:val="right" w:pos="1202"/>
              </w:tabs>
              <w:spacing w:after="0" w:line="301" w:lineRule="exact"/>
              <w:jc w:val="right"/>
              <w:outlineLvl w:val="0"/>
              <w:rPr>
                <w:rFonts w:ascii="Calibri" w:eastAsia="Calibri" w:hAnsi="Calibri" w:cs="Arial"/>
                <w:b/>
                <w:bCs/>
                <w:sz w:val="20"/>
                <w:szCs w:val="20"/>
                <w:lang w:val="en-GB"/>
              </w:rPr>
            </w:pPr>
            <w:r w:rsidRPr="00C04F1E">
              <w:rPr>
                <w:rFonts w:ascii="Calibri" w:eastAsia="Calibri" w:hAnsi="Calibri" w:cs="Calibri"/>
                <w:b/>
                <w:color w:val="000000"/>
                <w:sz w:val="20"/>
                <w:szCs w:val="20"/>
              </w:rPr>
              <w:t>-</w:t>
            </w:r>
          </w:p>
        </w:tc>
        <w:tc>
          <w:tcPr>
            <w:tcW w:w="561" w:type="pct"/>
            <w:tcBorders>
              <w:top w:val="nil"/>
              <w:left w:val="nil"/>
              <w:bottom w:val="single" w:sz="12" w:space="0" w:color="auto"/>
              <w:right w:val="nil"/>
            </w:tcBorders>
            <w:shd w:val="clear" w:color="auto" w:fill="auto"/>
          </w:tcPr>
          <w:p w:rsidR="00D20207" w:rsidRPr="00C04F1E" w:rsidRDefault="00D20207" w:rsidP="00D20207">
            <w:pPr>
              <w:tabs>
                <w:tab w:val="right" w:pos="1202"/>
              </w:tabs>
              <w:spacing w:after="0" w:line="301" w:lineRule="exact"/>
              <w:jc w:val="right"/>
              <w:outlineLvl w:val="0"/>
              <w:rPr>
                <w:rFonts w:ascii="Calibri" w:eastAsia="Calibri" w:hAnsi="Calibri" w:cs="Arial"/>
                <w:b/>
                <w:bCs/>
                <w:sz w:val="20"/>
                <w:szCs w:val="20"/>
                <w:lang w:val="en-GB"/>
              </w:rPr>
            </w:pPr>
            <w:r w:rsidRPr="00C04F1E">
              <w:rPr>
                <w:rFonts w:ascii="Calibri" w:eastAsia="Calibri" w:hAnsi="Calibri" w:cs="Calibri"/>
                <w:b/>
                <w:color w:val="000000"/>
                <w:sz w:val="20"/>
                <w:szCs w:val="20"/>
              </w:rPr>
              <w:t xml:space="preserve"> 58,698 </w:t>
            </w:r>
          </w:p>
        </w:tc>
      </w:tr>
    </w:tbl>
    <w:p w:rsidR="00716C7A" w:rsidRPr="00D108EE" w:rsidRDefault="00716C7A" w:rsidP="00712478">
      <w:pPr>
        <w:spacing w:after="0" w:line="240" w:lineRule="auto"/>
        <w:jc w:val="both"/>
        <w:rPr>
          <w:rFonts w:ascii="Calibri" w:eastAsia="Times New Roman" w:hAnsi="Calibri" w:cs="Arial"/>
          <w:bCs/>
          <w:color w:val="000000" w:themeColor="text1"/>
          <w:lang w:val="en-US"/>
        </w:rPr>
      </w:pPr>
    </w:p>
    <w:p w:rsidR="00024090" w:rsidRPr="00D108EE" w:rsidRDefault="00024090" w:rsidP="00712478">
      <w:pPr>
        <w:spacing w:after="0" w:line="240" w:lineRule="auto"/>
        <w:jc w:val="both"/>
        <w:rPr>
          <w:rFonts w:ascii="Calibri" w:eastAsia="Times New Roman" w:hAnsi="Calibri" w:cs="Arial"/>
          <w:bCs/>
          <w:color w:val="000000" w:themeColor="text1"/>
          <w:lang w:val="en-US"/>
        </w:rPr>
      </w:pPr>
    </w:p>
    <w:p w:rsidR="00716C7A" w:rsidRPr="00D108EE" w:rsidRDefault="00716C7A" w:rsidP="00712478">
      <w:pPr>
        <w:spacing w:after="0" w:line="240" w:lineRule="auto"/>
        <w:jc w:val="both"/>
        <w:rPr>
          <w:rFonts w:ascii="Calibri" w:eastAsia="Times New Roman" w:hAnsi="Calibri" w:cs="Arial"/>
          <w:bCs/>
          <w:color w:val="000000" w:themeColor="text1"/>
          <w:lang w:val="en-US"/>
        </w:rPr>
        <w:sectPr w:rsidR="00716C7A" w:rsidRPr="00D108EE" w:rsidSect="00712478">
          <w:pgSz w:w="11906" w:h="16838"/>
          <w:pgMar w:top="1418" w:right="1134" w:bottom="1418" w:left="1418" w:header="709" w:footer="709" w:gutter="0"/>
          <w:cols w:space="708"/>
          <w:docGrid w:linePitch="360"/>
        </w:sectPr>
      </w:pPr>
    </w:p>
    <w:p w:rsidR="00024090" w:rsidRPr="00D108EE" w:rsidRDefault="00024090" w:rsidP="00024090">
      <w:pPr>
        <w:spacing w:after="0" w:line="240" w:lineRule="auto"/>
        <w:jc w:val="both"/>
        <w:rPr>
          <w:rFonts w:ascii="Calibri" w:eastAsia="Calibri" w:hAnsi="Calibri" w:cs="Arial"/>
          <w:b/>
          <w:bCs/>
          <w:color w:val="000000" w:themeColor="text1"/>
          <w:sz w:val="16"/>
          <w:szCs w:val="16"/>
          <w:lang w:val="en-GB"/>
        </w:rPr>
      </w:pPr>
    </w:p>
    <w:p w:rsidR="00024090" w:rsidRPr="00D108EE" w:rsidRDefault="00024090" w:rsidP="00024090">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25.</w:t>
      </w:r>
      <w:r w:rsidRPr="00D108EE">
        <w:rPr>
          <w:rFonts w:ascii="Calibri" w:eastAsia="Calibri" w:hAnsi="Calibri" w:cs="Arial"/>
          <w:b/>
          <w:bCs/>
          <w:color w:val="000000" w:themeColor="text1"/>
          <w:lang w:val="en-GB"/>
        </w:rPr>
        <w:tab/>
        <w:t>Risk management (continued)</w:t>
      </w:r>
    </w:p>
    <w:p w:rsidR="00024090" w:rsidRPr="00D108EE" w:rsidRDefault="00024090" w:rsidP="00024090">
      <w:pPr>
        <w:spacing w:after="0" w:line="240" w:lineRule="auto"/>
        <w:jc w:val="both"/>
        <w:rPr>
          <w:rFonts w:ascii="Calibri" w:eastAsia="Times New Roman" w:hAnsi="Calibri" w:cs="Times New Roman"/>
          <w:b/>
          <w:color w:val="000000" w:themeColor="text1"/>
          <w:sz w:val="16"/>
          <w:szCs w:val="16"/>
          <w:lang w:val="en-GB"/>
        </w:rPr>
      </w:pPr>
    </w:p>
    <w:p w:rsidR="00024090" w:rsidRPr="00D108EE" w:rsidRDefault="00024090" w:rsidP="00024090">
      <w:pPr>
        <w:spacing w:after="0" w:line="240" w:lineRule="auto"/>
        <w:jc w:val="both"/>
        <w:rPr>
          <w:rFonts w:ascii="Calibri" w:eastAsia="Times New Roman" w:hAnsi="Calibri" w:cs="Times New Roman"/>
          <w:b/>
          <w:color w:val="000000" w:themeColor="text1"/>
          <w:lang w:val="en-GB"/>
        </w:rPr>
      </w:pPr>
      <w:r w:rsidRPr="00D108EE">
        <w:rPr>
          <w:rFonts w:ascii="Calibri" w:eastAsia="Times New Roman" w:hAnsi="Calibri" w:cs="Times New Roman"/>
          <w:b/>
          <w:color w:val="000000" w:themeColor="text1"/>
          <w:lang w:val="en-GB"/>
        </w:rPr>
        <w:t xml:space="preserve">25.3. </w:t>
      </w:r>
      <w:r w:rsidRPr="00D108EE">
        <w:rPr>
          <w:rFonts w:ascii="Calibri" w:eastAsia="Times New Roman" w:hAnsi="Calibri" w:cs="Times New Roman"/>
          <w:b/>
          <w:color w:val="000000" w:themeColor="text1"/>
          <w:lang w:val="en-GB"/>
        </w:rPr>
        <w:tab/>
        <w:t>Credit risk (continued)</w:t>
      </w:r>
    </w:p>
    <w:p w:rsidR="00024090" w:rsidRPr="00D108EE" w:rsidRDefault="00024090" w:rsidP="00024090">
      <w:pPr>
        <w:spacing w:after="0" w:line="240" w:lineRule="auto"/>
        <w:jc w:val="both"/>
        <w:rPr>
          <w:rFonts w:ascii="Calibri" w:eastAsia="Calibri" w:hAnsi="Calibri" w:cs="Arial"/>
          <w:b/>
          <w:bCs/>
          <w:i/>
          <w:color w:val="000000" w:themeColor="text1"/>
          <w:sz w:val="16"/>
          <w:szCs w:val="16"/>
          <w:lang w:val="en-GB"/>
        </w:rPr>
      </w:pPr>
    </w:p>
    <w:p w:rsidR="00024090" w:rsidRPr="00D108EE" w:rsidRDefault="00024090" w:rsidP="00824E0F">
      <w:pPr>
        <w:numPr>
          <w:ilvl w:val="8"/>
          <w:numId w:val="47"/>
        </w:numPr>
        <w:spacing w:after="0" w:line="240" w:lineRule="auto"/>
        <w:jc w:val="both"/>
        <w:rPr>
          <w:rFonts w:ascii="Calibri" w:eastAsia="Calibri" w:hAnsi="Calibri" w:cs="Arial"/>
          <w:bCs/>
          <w:i/>
          <w:color w:val="000000" w:themeColor="text1"/>
          <w:lang w:val="en-GB"/>
        </w:rPr>
      </w:pPr>
      <w:r w:rsidRPr="00D108EE">
        <w:rPr>
          <w:rFonts w:ascii="Calibri" w:eastAsia="Calibri" w:hAnsi="Calibri" w:cs="Arial"/>
          <w:bCs/>
          <w:i/>
          <w:color w:val="000000" w:themeColor="text1"/>
          <w:lang w:val="en-GB"/>
        </w:rPr>
        <w:t>Allowances</w:t>
      </w:r>
    </w:p>
    <w:p w:rsidR="00024090" w:rsidRPr="00D108EE" w:rsidRDefault="00024090" w:rsidP="00024090">
      <w:pPr>
        <w:spacing w:after="0" w:line="240" w:lineRule="auto"/>
        <w:jc w:val="both"/>
        <w:rPr>
          <w:rFonts w:ascii="Calibri" w:eastAsia="Times New Roman" w:hAnsi="Calibri" w:cs="Arial"/>
          <w:bCs/>
          <w:color w:val="000000" w:themeColor="text1"/>
          <w:sz w:val="16"/>
          <w:szCs w:val="16"/>
          <w:lang w:val="en-US"/>
        </w:rPr>
      </w:pPr>
    </w:p>
    <w:p w:rsidR="00024090" w:rsidRPr="00D108EE" w:rsidRDefault="00024090" w:rsidP="00024090">
      <w:pPr>
        <w:spacing w:after="0" w:line="240" w:lineRule="auto"/>
        <w:jc w:val="both"/>
        <w:rPr>
          <w:rFonts w:ascii="Calibri" w:eastAsia="Times New Roman" w:hAnsi="Calibri" w:cs="Times New Roman"/>
          <w:b/>
          <w:bCs/>
          <w:color w:val="000000" w:themeColor="text1"/>
          <w:lang w:val="en-GB"/>
        </w:rPr>
      </w:pPr>
      <w:r w:rsidRPr="00D108EE">
        <w:rPr>
          <w:rFonts w:ascii="Calibri" w:eastAsia="Times New Roman" w:hAnsi="Calibri" w:cs="Times New Roman"/>
          <w:b/>
          <w:bCs/>
          <w:color w:val="000000" w:themeColor="text1"/>
          <w:lang w:val="en-GB"/>
        </w:rPr>
        <w:t>Loans to other customers</w:t>
      </w:r>
    </w:p>
    <w:p w:rsidR="00024090" w:rsidRPr="00D108EE" w:rsidRDefault="00024090" w:rsidP="00024090">
      <w:pPr>
        <w:spacing w:after="0" w:line="240" w:lineRule="auto"/>
        <w:rPr>
          <w:rFonts w:ascii="Calibri" w:eastAsia="Calibri" w:hAnsi="Calibri" w:cs="Times New Roman"/>
          <w:noProof/>
          <w:color w:val="000000" w:themeColor="text1"/>
          <w:sz w:val="18"/>
          <w:lang w:val="en-GB"/>
        </w:rPr>
      </w:pPr>
    </w:p>
    <w:tbl>
      <w:tblPr>
        <w:tblpPr w:leftFromText="180" w:rightFromText="180" w:vertAnchor="text" w:horzAnchor="margin" w:tblpY="25"/>
        <w:tblW w:w="5000" w:type="pct"/>
        <w:tblLook w:val="04A0" w:firstRow="1" w:lastRow="0" w:firstColumn="1" w:lastColumn="0" w:noHBand="0" w:noVBand="1"/>
      </w:tblPr>
      <w:tblGrid>
        <w:gridCol w:w="4107"/>
        <w:gridCol w:w="1038"/>
        <w:gridCol w:w="1038"/>
        <w:gridCol w:w="1040"/>
        <w:gridCol w:w="982"/>
        <w:gridCol w:w="1149"/>
      </w:tblGrid>
      <w:tr w:rsidR="00AC576E" w:rsidRPr="00C04F1E" w:rsidTr="00024090">
        <w:trPr>
          <w:trHeight w:val="46"/>
        </w:trPr>
        <w:tc>
          <w:tcPr>
            <w:tcW w:w="2195" w:type="pct"/>
            <w:hideMark/>
          </w:tcPr>
          <w:p w:rsidR="00024090" w:rsidRPr="00E10975" w:rsidRDefault="00024090" w:rsidP="00024090">
            <w:pPr>
              <w:spacing w:after="0" w:line="240" w:lineRule="auto"/>
              <w:rPr>
                <w:rFonts w:ascii="Calibri" w:eastAsia="Calibri" w:hAnsi="Calibri" w:cs="Arial"/>
                <w:b/>
                <w:bCs/>
                <w:color w:val="000000" w:themeColor="text1"/>
                <w:sz w:val="20"/>
                <w:szCs w:val="20"/>
                <w:lang w:val="en-GB"/>
              </w:rPr>
            </w:pPr>
            <w:bookmarkStart w:id="765" w:name="_Hlk5872450"/>
            <w:r w:rsidRPr="00E10975">
              <w:rPr>
                <w:rFonts w:ascii="Calibri" w:eastAsia="Calibri" w:hAnsi="Calibri" w:cs="Arial"/>
                <w:b/>
                <w:bCs/>
                <w:color w:val="000000" w:themeColor="text1"/>
                <w:sz w:val="20"/>
                <w:szCs w:val="20"/>
                <w:lang w:val="en-GB"/>
              </w:rPr>
              <w:t>Group and Bank</w:t>
            </w:r>
          </w:p>
        </w:tc>
        <w:tc>
          <w:tcPr>
            <w:tcW w:w="2805" w:type="pct"/>
            <w:gridSpan w:val="5"/>
            <w:vAlign w:val="bottom"/>
          </w:tcPr>
          <w:p w:rsidR="00024090" w:rsidRPr="00E10975" w:rsidRDefault="00024090" w:rsidP="00024090">
            <w:pPr>
              <w:spacing w:after="0" w:line="240" w:lineRule="auto"/>
              <w:jc w:val="center"/>
              <w:rPr>
                <w:rFonts w:ascii="Calibri" w:eastAsia="Calibri" w:hAnsi="Calibri" w:cs="Arial"/>
                <w:b/>
                <w:color w:val="000000" w:themeColor="text1"/>
                <w:sz w:val="20"/>
                <w:szCs w:val="20"/>
                <w:lang w:val="en-GB"/>
              </w:rPr>
            </w:pPr>
          </w:p>
        </w:tc>
      </w:tr>
      <w:tr w:rsidR="00AC576E" w:rsidRPr="00C04F1E" w:rsidTr="00024090">
        <w:trPr>
          <w:trHeight w:val="46"/>
        </w:trPr>
        <w:tc>
          <w:tcPr>
            <w:tcW w:w="2195" w:type="pct"/>
            <w:hideMark/>
          </w:tcPr>
          <w:p w:rsidR="00024090" w:rsidRPr="00E10975" w:rsidRDefault="001263A7" w:rsidP="00024090">
            <w:pPr>
              <w:spacing w:after="0" w:line="240" w:lineRule="auto"/>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 xml:space="preserve">30 </w:t>
            </w:r>
            <w:r w:rsidR="007751BB">
              <w:rPr>
                <w:rFonts w:ascii="Calibri" w:eastAsia="Calibri" w:hAnsi="Calibri" w:cs="Arial"/>
                <w:b/>
                <w:bCs/>
                <w:color w:val="000000" w:themeColor="text1"/>
                <w:sz w:val="20"/>
                <w:szCs w:val="20"/>
                <w:lang w:val="en-GB"/>
              </w:rPr>
              <w:t>September</w:t>
            </w:r>
            <w:r w:rsidRPr="00E10975">
              <w:rPr>
                <w:rFonts w:ascii="Calibri" w:eastAsia="Calibri" w:hAnsi="Calibri" w:cs="Arial"/>
                <w:b/>
                <w:bCs/>
                <w:color w:val="000000" w:themeColor="text1"/>
                <w:sz w:val="20"/>
                <w:szCs w:val="20"/>
                <w:lang w:val="en-GB"/>
              </w:rPr>
              <w:t xml:space="preserve"> </w:t>
            </w:r>
            <w:r w:rsidR="00B07629" w:rsidRPr="00E10975">
              <w:rPr>
                <w:rFonts w:ascii="Calibri" w:eastAsia="Calibri" w:hAnsi="Calibri" w:cs="Arial"/>
                <w:b/>
                <w:bCs/>
                <w:color w:val="000000" w:themeColor="text1"/>
                <w:sz w:val="20"/>
                <w:szCs w:val="20"/>
                <w:lang w:val="en-GB"/>
              </w:rPr>
              <w:t>2020</w:t>
            </w:r>
          </w:p>
        </w:tc>
        <w:tc>
          <w:tcPr>
            <w:tcW w:w="555"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1</w:t>
            </w:r>
          </w:p>
        </w:tc>
        <w:tc>
          <w:tcPr>
            <w:tcW w:w="555"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2</w:t>
            </w:r>
          </w:p>
        </w:tc>
        <w:tc>
          <w:tcPr>
            <w:tcW w:w="556"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3</w:t>
            </w:r>
          </w:p>
        </w:tc>
        <w:tc>
          <w:tcPr>
            <w:tcW w:w="525"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POCI</w:t>
            </w:r>
          </w:p>
        </w:tc>
        <w:tc>
          <w:tcPr>
            <w:tcW w:w="614"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Total</w:t>
            </w:r>
          </w:p>
        </w:tc>
      </w:tr>
      <w:tr w:rsidR="00AC576E" w:rsidRPr="00C04F1E" w:rsidTr="00024090">
        <w:trPr>
          <w:trHeight w:val="46"/>
        </w:trPr>
        <w:tc>
          <w:tcPr>
            <w:tcW w:w="2195" w:type="pct"/>
          </w:tcPr>
          <w:p w:rsidR="00024090" w:rsidRPr="00E10975" w:rsidRDefault="00024090" w:rsidP="00024090">
            <w:pPr>
              <w:spacing w:after="0" w:line="240" w:lineRule="auto"/>
              <w:rPr>
                <w:rFonts w:ascii="Calibri" w:eastAsia="Calibri" w:hAnsi="Calibri" w:cs="Arial"/>
                <w:b/>
                <w:bCs/>
                <w:color w:val="000000" w:themeColor="text1"/>
                <w:sz w:val="20"/>
                <w:szCs w:val="20"/>
                <w:lang w:val="en-GB"/>
              </w:rPr>
            </w:pPr>
          </w:p>
        </w:tc>
        <w:tc>
          <w:tcPr>
            <w:tcW w:w="555"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555"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556"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525"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14"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r>
      <w:tr w:rsidR="00AC576E" w:rsidRPr="00C04F1E" w:rsidTr="00024090">
        <w:trPr>
          <w:trHeight w:hRule="exact" w:val="111"/>
        </w:trPr>
        <w:tc>
          <w:tcPr>
            <w:tcW w:w="2195" w:type="pct"/>
          </w:tcPr>
          <w:p w:rsidR="00024090" w:rsidRPr="00E10975" w:rsidRDefault="00024090" w:rsidP="00024090">
            <w:pPr>
              <w:spacing w:after="0" w:line="240" w:lineRule="auto"/>
              <w:rPr>
                <w:rFonts w:ascii="Calibri" w:eastAsia="Calibri" w:hAnsi="Calibri" w:cs="Arial"/>
                <w:b/>
                <w:bCs/>
                <w:color w:val="000000" w:themeColor="text1"/>
                <w:sz w:val="20"/>
                <w:szCs w:val="20"/>
                <w:lang w:val="en-GB"/>
              </w:rPr>
            </w:pPr>
          </w:p>
        </w:tc>
        <w:tc>
          <w:tcPr>
            <w:tcW w:w="555"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c>
          <w:tcPr>
            <w:tcW w:w="555"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c>
          <w:tcPr>
            <w:tcW w:w="556"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c>
          <w:tcPr>
            <w:tcW w:w="525"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c>
          <w:tcPr>
            <w:tcW w:w="614"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r>
      <w:tr w:rsidR="00AC576E" w:rsidRPr="00C04F1E" w:rsidTr="0010024A">
        <w:trPr>
          <w:trHeight w:hRule="exact" w:val="280"/>
        </w:trPr>
        <w:tc>
          <w:tcPr>
            <w:tcW w:w="2195" w:type="pct"/>
            <w:vAlign w:val="bottom"/>
            <w:hideMark/>
          </w:tcPr>
          <w:p w:rsidR="0010024A" w:rsidRPr="00E10975" w:rsidRDefault="0010024A" w:rsidP="0010024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Balance at 1 January 2020</w:t>
            </w:r>
          </w:p>
        </w:tc>
        <w:tc>
          <w:tcPr>
            <w:tcW w:w="555" w:type="pct"/>
            <w:vAlign w:val="bottom"/>
          </w:tcPr>
          <w:p w:rsidR="0010024A" w:rsidRPr="00E10975" w:rsidRDefault="0010024A" w:rsidP="0010024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302,945</w:t>
            </w:r>
          </w:p>
        </w:tc>
        <w:tc>
          <w:tcPr>
            <w:tcW w:w="555" w:type="pct"/>
            <w:vAlign w:val="bottom"/>
          </w:tcPr>
          <w:p w:rsidR="0010024A" w:rsidRPr="00E10975" w:rsidRDefault="0010024A" w:rsidP="0010024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627,951</w:t>
            </w:r>
          </w:p>
        </w:tc>
        <w:tc>
          <w:tcPr>
            <w:tcW w:w="556" w:type="pct"/>
            <w:vAlign w:val="bottom"/>
          </w:tcPr>
          <w:p w:rsidR="0010024A" w:rsidRPr="00E10975" w:rsidRDefault="0010024A" w:rsidP="0010024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2,313,514</w:t>
            </w:r>
          </w:p>
        </w:tc>
        <w:tc>
          <w:tcPr>
            <w:tcW w:w="525" w:type="pct"/>
            <w:vAlign w:val="bottom"/>
          </w:tcPr>
          <w:p w:rsidR="0010024A" w:rsidRPr="00E10975" w:rsidRDefault="0010024A" w:rsidP="0010024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120,664</w:t>
            </w:r>
          </w:p>
        </w:tc>
        <w:tc>
          <w:tcPr>
            <w:tcW w:w="614" w:type="pct"/>
            <w:vAlign w:val="bottom"/>
          </w:tcPr>
          <w:p w:rsidR="0010024A" w:rsidRPr="00E10975" w:rsidRDefault="0010024A" w:rsidP="0010024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3,365,074</w:t>
            </w:r>
          </w:p>
        </w:tc>
      </w:tr>
      <w:bookmarkEnd w:id="765"/>
      <w:tr w:rsidR="00BE5CEF" w:rsidRPr="00C04F1E" w:rsidTr="00024090">
        <w:trPr>
          <w:trHeight w:hRule="exact" w:val="280"/>
        </w:trPr>
        <w:tc>
          <w:tcPr>
            <w:tcW w:w="2195" w:type="pct"/>
            <w:vAlign w:val="bottom"/>
            <w:hideMark/>
          </w:tcPr>
          <w:p w:rsidR="00BE5CEF" w:rsidRPr="00E10975"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1</w:t>
            </w:r>
          </w:p>
        </w:tc>
        <w:tc>
          <w:tcPr>
            <w:tcW w:w="555" w:type="pct"/>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108</w:t>
            </w:r>
            <w:r>
              <w:rPr>
                <w:rFonts w:ascii="Calibri" w:eastAsia="Calibri" w:hAnsi="Calibri" w:cs="Calibri"/>
                <w:color w:val="000000" w:themeColor="text1"/>
                <w:sz w:val="20"/>
                <w:szCs w:val="20"/>
              </w:rPr>
              <w:t>,</w:t>
            </w:r>
            <w:r w:rsidRPr="002125D1">
              <w:rPr>
                <w:rFonts w:ascii="Calibri" w:eastAsia="Calibri" w:hAnsi="Calibri" w:cs="Calibri"/>
                <w:color w:val="000000" w:themeColor="text1"/>
                <w:sz w:val="20"/>
                <w:szCs w:val="20"/>
              </w:rPr>
              <w:t xml:space="preserve">769 </w:t>
            </w:r>
          </w:p>
        </w:tc>
        <w:tc>
          <w:tcPr>
            <w:tcW w:w="555" w:type="pct"/>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(96</w:t>
            </w:r>
            <w:r>
              <w:rPr>
                <w:rFonts w:ascii="Calibri" w:eastAsia="Calibri" w:hAnsi="Calibri" w:cs="Calibri"/>
                <w:color w:val="000000" w:themeColor="text1"/>
                <w:sz w:val="20"/>
                <w:szCs w:val="20"/>
              </w:rPr>
              <w:t>,</w:t>
            </w:r>
            <w:r w:rsidRPr="002125D1">
              <w:rPr>
                <w:rFonts w:ascii="Calibri" w:eastAsia="Calibri" w:hAnsi="Calibri" w:cs="Calibri"/>
                <w:color w:val="000000" w:themeColor="text1"/>
                <w:sz w:val="20"/>
                <w:szCs w:val="20"/>
              </w:rPr>
              <w:t>358)</w:t>
            </w:r>
          </w:p>
        </w:tc>
        <w:tc>
          <w:tcPr>
            <w:tcW w:w="556" w:type="pct"/>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(12</w:t>
            </w:r>
            <w:r>
              <w:rPr>
                <w:rFonts w:ascii="Calibri" w:eastAsia="Calibri" w:hAnsi="Calibri" w:cs="Calibri"/>
                <w:color w:val="000000" w:themeColor="text1"/>
                <w:sz w:val="20"/>
                <w:szCs w:val="20"/>
              </w:rPr>
              <w:t>,</w:t>
            </w:r>
            <w:r w:rsidRPr="002125D1">
              <w:rPr>
                <w:rFonts w:ascii="Calibri" w:eastAsia="Calibri" w:hAnsi="Calibri" w:cs="Calibri"/>
                <w:color w:val="000000" w:themeColor="text1"/>
                <w:sz w:val="20"/>
                <w:szCs w:val="20"/>
              </w:rPr>
              <w:t>411)</w:t>
            </w:r>
          </w:p>
        </w:tc>
        <w:tc>
          <w:tcPr>
            <w:tcW w:w="525" w:type="pct"/>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 </w:t>
            </w:r>
          </w:p>
        </w:tc>
        <w:tc>
          <w:tcPr>
            <w:tcW w:w="614" w:type="pct"/>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 </w:t>
            </w:r>
          </w:p>
        </w:tc>
      </w:tr>
      <w:tr w:rsidR="00BE5CEF" w:rsidRPr="00C04F1E" w:rsidTr="00024090">
        <w:trPr>
          <w:trHeight w:hRule="exact" w:val="280"/>
        </w:trPr>
        <w:tc>
          <w:tcPr>
            <w:tcW w:w="2195" w:type="pct"/>
            <w:vAlign w:val="bottom"/>
            <w:hideMark/>
          </w:tcPr>
          <w:p w:rsidR="00BE5CEF" w:rsidRPr="00E10975"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555" w:type="pct"/>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(12</w:t>
            </w:r>
            <w:r>
              <w:rPr>
                <w:rFonts w:ascii="Calibri" w:eastAsia="Calibri" w:hAnsi="Calibri" w:cs="Calibri"/>
                <w:color w:val="000000" w:themeColor="text1"/>
                <w:sz w:val="20"/>
                <w:szCs w:val="20"/>
              </w:rPr>
              <w:t>,</w:t>
            </w:r>
            <w:r w:rsidRPr="002125D1">
              <w:rPr>
                <w:rFonts w:ascii="Calibri" w:eastAsia="Calibri" w:hAnsi="Calibri" w:cs="Calibri"/>
                <w:color w:val="000000" w:themeColor="text1"/>
                <w:sz w:val="20"/>
                <w:szCs w:val="20"/>
              </w:rPr>
              <w:t>711)</w:t>
            </w:r>
          </w:p>
        </w:tc>
        <w:tc>
          <w:tcPr>
            <w:tcW w:w="555" w:type="pct"/>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14</w:t>
            </w:r>
            <w:r>
              <w:rPr>
                <w:rFonts w:ascii="Calibri" w:eastAsia="Calibri" w:hAnsi="Calibri" w:cs="Calibri"/>
                <w:color w:val="000000" w:themeColor="text1"/>
                <w:sz w:val="20"/>
                <w:szCs w:val="20"/>
              </w:rPr>
              <w:t>,</w:t>
            </w:r>
            <w:r w:rsidRPr="002125D1">
              <w:rPr>
                <w:rFonts w:ascii="Calibri" w:eastAsia="Calibri" w:hAnsi="Calibri" w:cs="Calibri"/>
                <w:color w:val="000000" w:themeColor="text1"/>
                <w:sz w:val="20"/>
                <w:szCs w:val="20"/>
              </w:rPr>
              <w:t xml:space="preserve">408 </w:t>
            </w:r>
          </w:p>
        </w:tc>
        <w:tc>
          <w:tcPr>
            <w:tcW w:w="556" w:type="pct"/>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(1</w:t>
            </w:r>
            <w:r>
              <w:rPr>
                <w:rFonts w:ascii="Calibri" w:eastAsia="Calibri" w:hAnsi="Calibri" w:cs="Calibri"/>
                <w:color w:val="000000" w:themeColor="text1"/>
                <w:sz w:val="20"/>
                <w:szCs w:val="20"/>
              </w:rPr>
              <w:t>,</w:t>
            </w:r>
            <w:r w:rsidRPr="002125D1">
              <w:rPr>
                <w:rFonts w:ascii="Calibri" w:eastAsia="Calibri" w:hAnsi="Calibri" w:cs="Calibri"/>
                <w:color w:val="000000" w:themeColor="text1"/>
                <w:sz w:val="20"/>
                <w:szCs w:val="20"/>
              </w:rPr>
              <w:t>697)</w:t>
            </w:r>
          </w:p>
        </w:tc>
        <w:tc>
          <w:tcPr>
            <w:tcW w:w="525" w:type="pct"/>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rPr>
            </w:pPr>
          </w:p>
        </w:tc>
        <w:tc>
          <w:tcPr>
            <w:tcW w:w="614" w:type="pct"/>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 </w:t>
            </w:r>
          </w:p>
        </w:tc>
      </w:tr>
      <w:tr w:rsidR="00BE5CEF" w:rsidRPr="00C04F1E" w:rsidTr="00024090">
        <w:trPr>
          <w:trHeight w:hRule="exact" w:val="280"/>
        </w:trPr>
        <w:tc>
          <w:tcPr>
            <w:tcW w:w="2195" w:type="pct"/>
            <w:vAlign w:val="bottom"/>
            <w:hideMark/>
          </w:tcPr>
          <w:p w:rsidR="00BE5CEF" w:rsidRPr="00E10975"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555" w:type="pct"/>
            <w:vAlign w:val="bottom"/>
          </w:tcPr>
          <w:p w:rsidR="00BE5CEF" w:rsidRPr="002125D1"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(3</w:t>
            </w:r>
            <w:r>
              <w:rPr>
                <w:rFonts w:ascii="Calibri" w:eastAsia="Calibri" w:hAnsi="Calibri" w:cs="Calibri"/>
                <w:color w:val="000000" w:themeColor="text1"/>
                <w:sz w:val="20"/>
                <w:szCs w:val="20"/>
              </w:rPr>
              <w:t>,</w:t>
            </w:r>
            <w:r w:rsidRPr="002125D1">
              <w:rPr>
                <w:rFonts w:ascii="Calibri" w:eastAsia="Calibri" w:hAnsi="Calibri" w:cs="Calibri"/>
                <w:color w:val="000000" w:themeColor="text1"/>
                <w:sz w:val="20"/>
                <w:szCs w:val="20"/>
              </w:rPr>
              <w:t>825)</w:t>
            </w:r>
          </w:p>
        </w:tc>
        <w:tc>
          <w:tcPr>
            <w:tcW w:w="555" w:type="pct"/>
            <w:vAlign w:val="bottom"/>
          </w:tcPr>
          <w:p w:rsidR="00BE5CEF" w:rsidRPr="002125D1"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(71</w:t>
            </w:r>
            <w:r>
              <w:rPr>
                <w:rFonts w:ascii="Calibri" w:eastAsia="Calibri" w:hAnsi="Calibri" w:cs="Calibri"/>
                <w:color w:val="000000" w:themeColor="text1"/>
                <w:sz w:val="20"/>
                <w:szCs w:val="20"/>
              </w:rPr>
              <w:t>,</w:t>
            </w:r>
            <w:r w:rsidRPr="002125D1">
              <w:rPr>
                <w:rFonts w:ascii="Calibri" w:eastAsia="Calibri" w:hAnsi="Calibri" w:cs="Calibri"/>
                <w:color w:val="000000" w:themeColor="text1"/>
                <w:sz w:val="20"/>
                <w:szCs w:val="20"/>
              </w:rPr>
              <w:t>423)</w:t>
            </w:r>
          </w:p>
        </w:tc>
        <w:tc>
          <w:tcPr>
            <w:tcW w:w="556" w:type="pct"/>
            <w:vAlign w:val="bottom"/>
          </w:tcPr>
          <w:p w:rsidR="00BE5CEF" w:rsidRPr="002125D1"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57</w:t>
            </w:r>
            <w:r>
              <w:rPr>
                <w:rFonts w:ascii="Calibri" w:eastAsia="Calibri" w:hAnsi="Calibri" w:cs="Calibri"/>
                <w:color w:val="000000" w:themeColor="text1"/>
                <w:sz w:val="20"/>
                <w:szCs w:val="20"/>
              </w:rPr>
              <w:t>,</w:t>
            </w:r>
            <w:r w:rsidRPr="002125D1">
              <w:rPr>
                <w:rFonts w:ascii="Calibri" w:eastAsia="Calibri" w:hAnsi="Calibri" w:cs="Calibri"/>
                <w:color w:val="000000" w:themeColor="text1"/>
                <w:sz w:val="20"/>
                <w:szCs w:val="20"/>
              </w:rPr>
              <w:t xml:space="preserve">752 </w:t>
            </w:r>
          </w:p>
        </w:tc>
        <w:tc>
          <w:tcPr>
            <w:tcW w:w="525" w:type="pct"/>
            <w:vAlign w:val="bottom"/>
          </w:tcPr>
          <w:p w:rsidR="00BE5CEF" w:rsidRPr="002125D1"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17</w:t>
            </w:r>
            <w:r>
              <w:rPr>
                <w:rFonts w:ascii="Calibri" w:eastAsia="Calibri" w:hAnsi="Calibri" w:cs="Calibri"/>
                <w:color w:val="000000" w:themeColor="text1"/>
                <w:sz w:val="20"/>
                <w:szCs w:val="20"/>
              </w:rPr>
              <w:t>,</w:t>
            </w:r>
            <w:r w:rsidRPr="002125D1">
              <w:rPr>
                <w:rFonts w:ascii="Calibri" w:eastAsia="Calibri" w:hAnsi="Calibri" w:cs="Calibri"/>
                <w:color w:val="000000" w:themeColor="text1"/>
                <w:sz w:val="20"/>
                <w:szCs w:val="20"/>
              </w:rPr>
              <w:t xml:space="preserve">496 </w:t>
            </w:r>
          </w:p>
        </w:tc>
        <w:tc>
          <w:tcPr>
            <w:tcW w:w="614" w:type="pct"/>
            <w:vAlign w:val="bottom"/>
          </w:tcPr>
          <w:p w:rsidR="00BE5CEF" w:rsidRPr="002125D1"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 </w:t>
            </w:r>
          </w:p>
        </w:tc>
      </w:tr>
      <w:tr w:rsidR="00BE5CEF" w:rsidRPr="00C04F1E" w:rsidTr="00024090">
        <w:trPr>
          <w:trHeight w:hRule="exact" w:val="280"/>
        </w:trPr>
        <w:tc>
          <w:tcPr>
            <w:tcW w:w="2195" w:type="pct"/>
            <w:vAlign w:val="bottom"/>
            <w:hideMark/>
          </w:tcPr>
          <w:p w:rsidR="00BE5CEF" w:rsidRPr="00E10975" w:rsidRDefault="00BE5CEF" w:rsidP="00BE5CEF">
            <w:pPr>
              <w:tabs>
                <w:tab w:val="right" w:pos="1202"/>
              </w:tabs>
              <w:spacing w:after="0" w:line="240" w:lineRule="auto"/>
              <w:outlineLvl w:val="0"/>
              <w:rPr>
                <w:rFonts w:ascii="Calibri" w:eastAsia="Calibri" w:hAnsi="Calibri" w:cs="Times New Roman"/>
                <w:color w:val="000000" w:themeColor="text1"/>
                <w:sz w:val="20"/>
                <w:szCs w:val="20"/>
                <w:highlight w:val="yellow"/>
                <w:lang w:val="en-GB"/>
              </w:rPr>
            </w:pPr>
            <w:r w:rsidRPr="00E10975">
              <w:rPr>
                <w:rFonts w:ascii="Calibri" w:eastAsia="Calibri" w:hAnsi="Calibri" w:cs="Times New Roman"/>
                <w:color w:val="000000" w:themeColor="text1"/>
                <w:sz w:val="20"/>
                <w:szCs w:val="20"/>
                <w:lang w:val="en-GB"/>
              </w:rPr>
              <w:t>Net increase/(release) of loss allowance</w:t>
            </w:r>
          </w:p>
        </w:tc>
        <w:tc>
          <w:tcPr>
            <w:tcW w:w="555" w:type="pct"/>
            <w:vAlign w:val="bottom"/>
          </w:tcPr>
          <w:p w:rsidR="00BE5CEF" w:rsidRPr="002125D1"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(69</w:t>
            </w:r>
            <w:r>
              <w:rPr>
                <w:rFonts w:ascii="Calibri" w:eastAsia="Calibri" w:hAnsi="Calibri" w:cs="Calibri"/>
                <w:color w:val="000000" w:themeColor="text1"/>
                <w:sz w:val="20"/>
                <w:szCs w:val="20"/>
              </w:rPr>
              <w:t>,</w:t>
            </w:r>
            <w:r w:rsidRPr="002125D1">
              <w:rPr>
                <w:rFonts w:ascii="Calibri" w:eastAsia="Calibri" w:hAnsi="Calibri" w:cs="Calibri"/>
                <w:color w:val="000000" w:themeColor="text1"/>
                <w:sz w:val="20"/>
                <w:szCs w:val="20"/>
              </w:rPr>
              <w:t>606)</w:t>
            </w:r>
          </w:p>
        </w:tc>
        <w:tc>
          <w:tcPr>
            <w:tcW w:w="555" w:type="pct"/>
            <w:vAlign w:val="bottom"/>
          </w:tcPr>
          <w:p w:rsidR="00BE5CEF" w:rsidRPr="002125D1"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87</w:t>
            </w:r>
            <w:r>
              <w:rPr>
                <w:rFonts w:ascii="Calibri" w:eastAsia="Calibri" w:hAnsi="Calibri" w:cs="Calibri"/>
                <w:color w:val="000000" w:themeColor="text1"/>
                <w:sz w:val="20"/>
                <w:szCs w:val="20"/>
              </w:rPr>
              <w:t>,</w:t>
            </w:r>
            <w:r w:rsidRPr="002125D1">
              <w:rPr>
                <w:rFonts w:ascii="Calibri" w:eastAsia="Calibri" w:hAnsi="Calibri" w:cs="Calibri"/>
                <w:color w:val="000000" w:themeColor="text1"/>
                <w:sz w:val="20"/>
                <w:szCs w:val="20"/>
              </w:rPr>
              <w:t xml:space="preserve">815 </w:t>
            </w:r>
          </w:p>
        </w:tc>
        <w:tc>
          <w:tcPr>
            <w:tcW w:w="556" w:type="pct"/>
            <w:vAlign w:val="bottom"/>
          </w:tcPr>
          <w:p w:rsidR="00BE5CEF" w:rsidRPr="002125D1"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(7</w:t>
            </w:r>
            <w:r>
              <w:rPr>
                <w:rFonts w:ascii="Calibri" w:eastAsia="Calibri" w:hAnsi="Calibri" w:cs="Calibri"/>
                <w:color w:val="000000" w:themeColor="text1"/>
                <w:sz w:val="20"/>
                <w:szCs w:val="20"/>
              </w:rPr>
              <w:t>,</w:t>
            </w:r>
            <w:r w:rsidRPr="002125D1">
              <w:rPr>
                <w:rFonts w:ascii="Calibri" w:eastAsia="Calibri" w:hAnsi="Calibri" w:cs="Calibri"/>
                <w:color w:val="000000" w:themeColor="text1"/>
                <w:sz w:val="20"/>
                <w:szCs w:val="20"/>
              </w:rPr>
              <w:t>329)</w:t>
            </w:r>
          </w:p>
        </w:tc>
        <w:tc>
          <w:tcPr>
            <w:tcW w:w="525" w:type="pct"/>
            <w:vAlign w:val="bottom"/>
          </w:tcPr>
          <w:p w:rsidR="00BE5CEF" w:rsidRPr="002125D1"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14</w:t>
            </w:r>
            <w:r>
              <w:rPr>
                <w:rFonts w:ascii="Calibri" w:eastAsia="Calibri" w:hAnsi="Calibri" w:cs="Calibri"/>
                <w:color w:val="000000" w:themeColor="text1"/>
                <w:sz w:val="20"/>
                <w:szCs w:val="20"/>
              </w:rPr>
              <w:t>,</w:t>
            </w:r>
            <w:r w:rsidRPr="002125D1">
              <w:rPr>
                <w:rFonts w:ascii="Calibri" w:eastAsia="Calibri" w:hAnsi="Calibri" w:cs="Calibri"/>
                <w:color w:val="000000" w:themeColor="text1"/>
                <w:sz w:val="20"/>
                <w:szCs w:val="20"/>
              </w:rPr>
              <w:t xml:space="preserve">476 </w:t>
            </w:r>
          </w:p>
        </w:tc>
        <w:tc>
          <w:tcPr>
            <w:tcW w:w="614" w:type="pct"/>
            <w:vAlign w:val="bottom"/>
          </w:tcPr>
          <w:p w:rsidR="00BE5CEF" w:rsidRPr="002125D1"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25</w:t>
            </w:r>
            <w:r>
              <w:rPr>
                <w:rFonts w:ascii="Calibri" w:eastAsia="Calibri" w:hAnsi="Calibri" w:cs="Calibri"/>
                <w:color w:val="000000" w:themeColor="text1"/>
                <w:sz w:val="20"/>
                <w:szCs w:val="20"/>
              </w:rPr>
              <w:t>,</w:t>
            </w:r>
            <w:r w:rsidRPr="002125D1">
              <w:rPr>
                <w:rFonts w:ascii="Calibri" w:eastAsia="Calibri" w:hAnsi="Calibri" w:cs="Calibri"/>
                <w:color w:val="000000" w:themeColor="text1"/>
                <w:sz w:val="20"/>
                <w:szCs w:val="20"/>
              </w:rPr>
              <w:t xml:space="preserve">356 </w:t>
            </w:r>
          </w:p>
        </w:tc>
      </w:tr>
      <w:tr w:rsidR="00BE5CEF" w:rsidRPr="00C04F1E" w:rsidTr="00024090">
        <w:trPr>
          <w:trHeight w:hRule="exact" w:val="280"/>
        </w:trPr>
        <w:tc>
          <w:tcPr>
            <w:tcW w:w="2195" w:type="pct"/>
            <w:vAlign w:val="center"/>
            <w:hideMark/>
          </w:tcPr>
          <w:p w:rsidR="00BE5CEF" w:rsidRPr="00E10975"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Write-offs</w:t>
            </w:r>
          </w:p>
        </w:tc>
        <w:tc>
          <w:tcPr>
            <w:tcW w:w="555" w:type="pct"/>
            <w:vAlign w:val="bottom"/>
          </w:tcPr>
          <w:p w:rsidR="00BE5CEF" w:rsidRPr="002125D1" w:rsidRDefault="00BE5CEF" w:rsidP="00BE5CEF">
            <w:pPr>
              <w:spacing w:after="0" w:line="240" w:lineRule="auto"/>
              <w:jc w:val="right"/>
              <w:rPr>
                <w:rFonts w:ascii="Calibri" w:eastAsia="Calibri" w:hAnsi="Calibri" w:cs="Calibri"/>
                <w:color w:val="000000" w:themeColor="text1"/>
                <w:sz w:val="20"/>
                <w:szCs w:val="20"/>
              </w:rPr>
            </w:pPr>
          </w:p>
        </w:tc>
        <w:tc>
          <w:tcPr>
            <w:tcW w:w="555" w:type="pct"/>
            <w:vAlign w:val="bottom"/>
          </w:tcPr>
          <w:p w:rsidR="00BE5CEF" w:rsidRPr="002125D1" w:rsidRDefault="00BE5CEF" w:rsidP="00BE5CEF">
            <w:pPr>
              <w:spacing w:after="0" w:line="240" w:lineRule="auto"/>
              <w:jc w:val="right"/>
              <w:rPr>
                <w:rFonts w:ascii="Calibri" w:eastAsia="Calibri" w:hAnsi="Calibri" w:cs="Calibri"/>
                <w:color w:val="000000" w:themeColor="text1"/>
                <w:sz w:val="20"/>
                <w:szCs w:val="20"/>
              </w:rPr>
            </w:pPr>
          </w:p>
        </w:tc>
        <w:tc>
          <w:tcPr>
            <w:tcW w:w="556" w:type="pct"/>
            <w:vAlign w:val="bottom"/>
          </w:tcPr>
          <w:p w:rsidR="00BE5CEF" w:rsidRPr="002125D1"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(204)</w:t>
            </w:r>
          </w:p>
        </w:tc>
        <w:tc>
          <w:tcPr>
            <w:tcW w:w="525" w:type="pct"/>
            <w:vAlign w:val="bottom"/>
          </w:tcPr>
          <w:p w:rsidR="00BE5CEF" w:rsidRPr="002125D1" w:rsidRDefault="00BE5CEF" w:rsidP="00BE5CEF">
            <w:pPr>
              <w:spacing w:after="0" w:line="240" w:lineRule="auto"/>
              <w:jc w:val="right"/>
              <w:rPr>
                <w:rFonts w:ascii="Calibri" w:eastAsia="Calibri" w:hAnsi="Calibri" w:cs="Calibri"/>
                <w:color w:val="000000" w:themeColor="text1"/>
                <w:sz w:val="20"/>
                <w:szCs w:val="20"/>
              </w:rPr>
            </w:pPr>
          </w:p>
        </w:tc>
        <w:tc>
          <w:tcPr>
            <w:tcW w:w="614" w:type="pct"/>
            <w:vAlign w:val="bottom"/>
          </w:tcPr>
          <w:p w:rsidR="00BE5CEF" w:rsidRPr="002125D1"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(204)</w:t>
            </w:r>
          </w:p>
        </w:tc>
      </w:tr>
      <w:tr w:rsidR="00BE5CEF" w:rsidRPr="00C04F1E" w:rsidTr="00024090">
        <w:trPr>
          <w:trHeight w:hRule="exact" w:val="280"/>
        </w:trPr>
        <w:tc>
          <w:tcPr>
            <w:tcW w:w="2195" w:type="pct"/>
            <w:vAlign w:val="center"/>
            <w:hideMark/>
          </w:tcPr>
          <w:p w:rsidR="00BE5CEF" w:rsidRPr="00E10975" w:rsidRDefault="00B8121D"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B8121D">
              <w:rPr>
                <w:rFonts w:ascii="Calibri" w:eastAsia="Calibri" w:hAnsi="Calibri" w:cs="Times New Roman"/>
                <w:color w:val="000000" w:themeColor="text1"/>
                <w:sz w:val="20"/>
                <w:szCs w:val="20"/>
                <w:lang w:val="en-GB"/>
              </w:rPr>
              <w:t>Unwinding</w:t>
            </w:r>
            <w:r w:rsidR="00BE5CEF" w:rsidRPr="00E10975">
              <w:rPr>
                <w:rFonts w:ascii="Calibri" w:eastAsia="Calibri" w:hAnsi="Calibri" w:cs="Times New Roman"/>
                <w:color w:val="000000" w:themeColor="text1"/>
                <w:sz w:val="20"/>
                <w:szCs w:val="20"/>
                <w:lang w:val="en-GB"/>
              </w:rPr>
              <w:t xml:space="preserve"> – changes due to the lapse of time</w:t>
            </w:r>
          </w:p>
        </w:tc>
        <w:tc>
          <w:tcPr>
            <w:tcW w:w="555" w:type="pct"/>
            <w:vAlign w:val="bottom"/>
          </w:tcPr>
          <w:p w:rsidR="00BE5CEF" w:rsidRPr="002125D1"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(424)</w:t>
            </w:r>
          </w:p>
        </w:tc>
        <w:tc>
          <w:tcPr>
            <w:tcW w:w="555" w:type="pct"/>
            <w:vAlign w:val="bottom"/>
          </w:tcPr>
          <w:p w:rsidR="00BE5CEF" w:rsidRPr="002125D1"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(188)</w:t>
            </w:r>
          </w:p>
        </w:tc>
        <w:tc>
          <w:tcPr>
            <w:tcW w:w="556" w:type="pct"/>
            <w:vAlign w:val="bottom"/>
          </w:tcPr>
          <w:p w:rsidR="00BE5CEF" w:rsidRPr="002125D1"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18</w:t>
            </w:r>
            <w:r>
              <w:rPr>
                <w:rFonts w:ascii="Calibri" w:eastAsia="Calibri" w:hAnsi="Calibri" w:cs="Calibri"/>
                <w:color w:val="000000" w:themeColor="text1"/>
                <w:sz w:val="20"/>
                <w:szCs w:val="20"/>
              </w:rPr>
              <w:t>,</w:t>
            </w:r>
            <w:r w:rsidRPr="002125D1">
              <w:rPr>
                <w:rFonts w:ascii="Calibri" w:eastAsia="Calibri" w:hAnsi="Calibri" w:cs="Calibri"/>
                <w:color w:val="000000" w:themeColor="text1"/>
                <w:sz w:val="20"/>
                <w:szCs w:val="20"/>
              </w:rPr>
              <w:t xml:space="preserve">232 </w:t>
            </w:r>
          </w:p>
        </w:tc>
        <w:tc>
          <w:tcPr>
            <w:tcW w:w="525" w:type="pct"/>
            <w:vAlign w:val="bottom"/>
          </w:tcPr>
          <w:p w:rsidR="00BE5CEF" w:rsidRPr="002125D1"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14</w:t>
            </w:r>
            <w:r>
              <w:rPr>
                <w:rFonts w:ascii="Calibri" w:eastAsia="Calibri" w:hAnsi="Calibri" w:cs="Calibri"/>
                <w:color w:val="000000" w:themeColor="text1"/>
                <w:sz w:val="20"/>
                <w:szCs w:val="20"/>
              </w:rPr>
              <w:t>,</w:t>
            </w:r>
            <w:r w:rsidRPr="002125D1">
              <w:rPr>
                <w:rFonts w:ascii="Calibri" w:eastAsia="Calibri" w:hAnsi="Calibri" w:cs="Calibri"/>
                <w:color w:val="000000" w:themeColor="text1"/>
                <w:sz w:val="20"/>
                <w:szCs w:val="20"/>
              </w:rPr>
              <w:t xml:space="preserve">205 </w:t>
            </w:r>
          </w:p>
        </w:tc>
        <w:tc>
          <w:tcPr>
            <w:tcW w:w="614" w:type="pct"/>
            <w:vAlign w:val="bottom"/>
          </w:tcPr>
          <w:p w:rsidR="00BE5CEF" w:rsidRPr="002125D1"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31</w:t>
            </w:r>
            <w:r>
              <w:rPr>
                <w:rFonts w:ascii="Calibri" w:eastAsia="Calibri" w:hAnsi="Calibri" w:cs="Calibri"/>
                <w:color w:val="000000" w:themeColor="text1"/>
                <w:sz w:val="20"/>
                <w:szCs w:val="20"/>
              </w:rPr>
              <w:t>,</w:t>
            </w:r>
            <w:r w:rsidRPr="002125D1">
              <w:rPr>
                <w:rFonts w:ascii="Calibri" w:eastAsia="Calibri" w:hAnsi="Calibri" w:cs="Calibri"/>
                <w:color w:val="000000" w:themeColor="text1"/>
                <w:sz w:val="20"/>
                <w:szCs w:val="20"/>
              </w:rPr>
              <w:t xml:space="preserve">825 </w:t>
            </w:r>
          </w:p>
        </w:tc>
      </w:tr>
      <w:tr w:rsidR="00BE5CEF" w:rsidRPr="00C04F1E" w:rsidTr="00024090">
        <w:trPr>
          <w:trHeight w:val="296"/>
        </w:trPr>
        <w:tc>
          <w:tcPr>
            <w:tcW w:w="2195" w:type="pct"/>
            <w:vAlign w:val="bottom"/>
            <w:hideMark/>
          </w:tcPr>
          <w:p w:rsidR="00BE5CEF" w:rsidRPr="00E10975"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Loss allowances transferred to/from loans to financial institutions</w:t>
            </w:r>
          </w:p>
        </w:tc>
        <w:tc>
          <w:tcPr>
            <w:tcW w:w="555" w:type="pct"/>
            <w:vAlign w:val="bottom"/>
          </w:tcPr>
          <w:p w:rsidR="00BE5CEF" w:rsidRPr="002125D1"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 </w:t>
            </w:r>
          </w:p>
        </w:tc>
        <w:tc>
          <w:tcPr>
            <w:tcW w:w="555" w:type="pct"/>
            <w:vAlign w:val="bottom"/>
          </w:tcPr>
          <w:p w:rsidR="00BE5CEF" w:rsidRPr="002125D1"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36 </w:t>
            </w:r>
          </w:p>
        </w:tc>
        <w:tc>
          <w:tcPr>
            <w:tcW w:w="556" w:type="pct"/>
            <w:vAlign w:val="bottom"/>
          </w:tcPr>
          <w:p w:rsidR="00BE5CEF" w:rsidRPr="002125D1"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 </w:t>
            </w:r>
          </w:p>
        </w:tc>
        <w:tc>
          <w:tcPr>
            <w:tcW w:w="525" w:type="pct"/>
            <w:vAlign w:val="bottom"/>
          </w:tcPr>
          <w:p w:rsidR="00BE5CEF" w:rsidRPr="002125D1"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 </w:t>
            </w:r>
          </w:p>
        </w:tc>
        <w:tc>
          <w:tcPr>
            <w:tcW w:w="614" w:type="pct"/>
            <w:vAlign w:val="bottom"/>
          </w:tcPr>
          <w:p w:rsidR="00BE5CEF" w:rsidRPr="002125D1"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36 </w:t>
            </w:r>
          </w:p>
        </w:tc>
      </w:tr>
      <w:tr w:rsidR="00BE5CEF" w:rsidRPr="00C04F1E" w:rsidTr="00024090">
        <w:trPr>
          <w:trHeight w:val="156"/>
        </w:trPr>
        <w:tc>
          <w:tcPr>
            <w:tcW w:w="2195" w:type="pct"/>
            <w:vAlign w:val="center"/>
            <w:hideMark/>
          </w:tcPr>
          <w:p w:rsidR="00BE5CEF" w:rsidRPr="00E10975"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Acquisition of immovable property</w:t>
            </w:r>
          </w:p>
        </w:tc>
        <w:tc>
          <w:tcPr>
            <w:tcW w:w="555" w:type="pct"/>
            <w:vAlign w:val="bottom"/>
          </w:tcPr>
          <w:p w:rsidR="00BE5CEF" w:rsidRPr="002125D1"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(690)</w:t>
            </w:r>
          </w:p>
        </w:tc>
        <w:tc>
          <w:tcPr>
            <w:tcW w:w="555" w:type="pct"/>
            <w:vAlign w:val="bottom"/>
          </w:tcPr>
          <w:p w:rsidR="00BE5CEF" w:rsidRPr="002125D1"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 </w:t>
            </w:r>
          </w:p>
        </w:tc>
        <w:tc>
          <w:tcPr>
            <w:tcW w:w="556" w:type="pct"/>
            <w:vAlign w:val="bottom"/>
          </w:tcPr>
          <w:p w:rsidR="00BE5CEF" w:rsidRPr="002125D1"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(5</w:t>
            </w:r>
            <w:r>
              <w:rPr>
                <w:rFonts w:ascii="Calibri" w:eastAsia="Calibri" w:hAnsi="Calibri" w:cs="Calibri"/>
                <w:color w:val="000000" w:themeColor="text1"/>
                <w:sz w:val="20"/>
                <w:szCs w:val="20"/>
              </w:rPr>
              <w:t>,</w:t>
            </w:r>
            <w:r w:rsidRPr="002125D1">
              <w:rPr>
                <w:rFonts w:ascii="Calibri" w:eastAsia="Calibri" w:hAnsi="Calibri" w:cs="Calibri"/>
                <w:color w:val="000000" w:themeColor="text1"/>
                <w:sz w:val="20"/>
                <w:szCs w:val="20"/>
              </w:rPr>
              <w:t>592)</w:t>
            </w:r>
          </w:p>
        </w:tc>
        <w:tc>
          <w:tcPr>
            <w:tcW w:w="525" w:type="pct"/>
            <w:vAlign w:val="bottom"/>
          </w:tcPr>
          <w:p w:rsidR="00BE5CEF" w:rsidRPr="002125D1"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 </w:t>
            </w:r>
          </w:p>
        </w:tc>
        <w:tc>
          <w:tcPr>
            <w:tcW w:w="614" w:type="pct"/>
            <w:vAlign w:val="bottom"/>
          </w:tcPr>
          <w:p w:rsidR="00BE5CEF" w:rsidRPr="002125D1"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(6</w:t>
            </w:r>
            <w:r>
              <w:rPr>
                <w:rFonts w:ascii="Calibri" w:eastAsia="Calibri" w:hAnsi="Calibri" w:cs="Calibri"/>
                <w:color w:val="000000" w:themeColor="text1"/>
                <w:sz w:val="20"/>
                <w:szCs w:val="20"/>
              </w:rPr>
              <w:t>,</w:t>
            </w:r>
            <w:r w:rsidRPr="002125D1">
              <w:rPr>
                <w:rFonts w:ascii="Calibri" w:eastAsia="Calibri" w:hAnsi="Calibri" w:cs="Calibri"/>
                <w:color w:val="000000" w:themeColor="text1"/>
                <w:sz w:val="20"/>
                <w:szCs w:val="20"/>
              </w:rPr>
              <w:t>282)</w:t>
            </w:r>
          </w:p>
        </w:tc>
      </w:tr>
      <w:tr w:rsidR="00BE5CEF" w:rsidRPr="00C04F1E" w:rsidTr="00024090">
        <w:trPr>
          <w:trHeight w:val="251"/>
        </w:trPr>
        <w:tc>
          <w:tcPr>
            <w:tcW w:w="2195" w:type="pct"/>
            <w:vAlign w:val="center"/>
            <w:hideMark/>
          </w:tcPr>
          <w:p w:rsidR="00BE5CEF" w:rsidRPr="00E10975"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Interest transferred from the off-balance sheet records and other</w:t>
            </w:r>
          </w:p>
        </w:tc>
        <w:tc>
          <w:tcPr>
            <w:tcW w:w="555" w:type="pct"/>
            <w:vAlign w:val="bottom"/>
          </w:tcPr>
          <w:p w:rsidR="00BE5CEF" w:rsidRPr="002125D1"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 </w:t>
            </w:r>
          </w:p>
        </w:tc>
        <w:tc>
          <w:tcPr>
            <w:tcW w:w="555" w:type="pct"/>
            <w:vAlign w:val="bottom"/>
          </w:tcPr>
          <w:p w:rsidR="00BE5CEF" w:rsidRPr="002125D1"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 </w:t>
            </w:r>
          </w:p>
        </w:tc>
        <w:tc>
          <w:tcPr>
            <w:tcW w:w="556" w:type="pct"/>
            <w:vAlign w:val="bottom"/>
          </w:tcPr>
          <w:p w:rsidR="00BE5CEF" w:rsidRPr="002125D1"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    </w:t>
            </w:r>
          </w:p>
        </w:tc>
        <w:tc>
          <w:tcPr>
            <w:tcW w:w="525" w:type="pct"/>
            <w:vAlign w:val="bottom"/>
          </w:tcPr>
          <w:p w:rsidR="00BE5CEF" w:rsidRPr="002125D1"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5</w:t>
            </w:r>
            <w:r>
              <w:rPr>
                <w:rFonts w:ascii="Calibri" w:eastAsia="Calibri" w:hAnsi="Calibri" w:cs="Calibri"/>
                <w:color w:val="000000" w:themeColor="text1"/>
                <w:sz w:val="20"/>
                <w:szCs w:val="20"/>
              </w:rPr>
              <w:t>,</w:t>
            </w:r>
            <w:r w:rsidRPr="002125D1">
              <w:rPr>
                <w:rFonts w:ascii="Calibri" w:eastAsia="Calibri" w:hAnsi="Calibri" w:cs="Calibri"/>
                <w:color w:val="000000" w:themeColor="text1"/>
                <w:sz w:val="20"/>
                <w:szCs w:val="20"/>
              </w:rPr>
              <w:t xml:space="preserve">165 </w:t>
            </w:r>
          </w:p>
        </w:tc>
        <w:tc>
          <w:tcPr>
            <w:tcW w:w="614" w:type="pct"/>
            <w:vAlign w:val="bottom"/>
          </w:tcPr>
          <w:p w:rsidR="00BE5CEF" w:rsidRPr="002125D1"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5</w:t>
            </w:r>
            <w:r>
              <w:rPr>
                <w:rFonts w:ascii="Calibri" w:eastAsia="Calibri" w:hAnsi="Calibri" w:cs="Calibri"/>
                <w:color w:val="000000" w:themeColor="text1"/>
                <w:sz w:val="20"/>
                <w:szCs w:val="20"/>
              </w:rPr>
              <w:t>,</w:t>
            </w:r>
            <w:r w:rsidRPr="002125D1">
              <w:rPr>
                <w:rFonts w:ascii="Calibri" w:eastAsia="Calibri" w:hAnsi="Calibri" w:cs="Calibri"/>
                <w:color w:val="000000" w:themeColor="text1"/>
                <w:sz w:val="20"/>
                <w:szCs w:val="20"/>
              </w:rPr>
              <w:t xml:space="preserve">165 </w:t>
            </w:r>
          </w:p>
        </w:tc>
      </w:tr>
      <w:tr w:rsidR="00BE5CEF" w:rsidRPr="00C04F1E" w:rsidTr="00024090">
        <w:trPr>
          <w:trHeight w:val="148"/>
        </w:trPr>
        <w:tc>
          <w:tcPr>
            <w:tcW w:w="2195" w:type="pct"/>
            <w:vAlign w:val="center"/>
            <w:hideMark/>
          </w:tcPr>
          <w:p w:rsidR="00BE5CEF" w:rsidRPr="00E10975"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 xml:space="preserve">Net foreign exchange </w:t>
            </w:r>
            <w:r w:rsidR="00B67FA3">
              <w:rPr>
                <w:rFonts w:ascii="Calibri" w:eastAsia="Calibri" w:hAnsi="Calibri" w:cs="Times New Roman"/>
                <w:color w:val="000000" w:themeColor="text1"/>
                <w:sz w:val="20"/>
                <w:szCs w:val="20"/>
                <w:lang w:val="en-GB"/>
              </w:rPr>
              <w:t>(gain)/</w:t>
            </w:r>
            <w:r w:rsidRPr="00E10975">
              <w:rPr>
                <w:rFonts w:ascii="Calibri" w:eastAsia="Calibri" w:hAnsi="Calibri" w:cs="Times New Roman"/>
                <w:color w:val="000000" w:themeColor="text1"/>
                <w:sz w:val="20"/>
                <w:szCs w:val="20"/>
                <w:lang w:val="en-GB"/>
              </w:rPr>
              <w:t>losses on loss allowances</w:t>
            </w:r>
          </w:p>
        </w:tc>
        <w:tc>
          <w:tcPr>
            <w:tcW w:w="555" w:type="pct"/>
            <w:tcBorders>
              <w:top w:val="nil"/>
              <w:left w:val="nil"/>
              <w:bottom w:val="single" w:sz="4" w:space="0" w:color="auto"/>
              <w:right w:val="nil"/>
            </w:tcBorders>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3</w:t>
            </w:r>
            <w:r>
              <w:rPr>
                <w:rFonts w:ascii="Calibri" w:eastAsia="Calibri" w:hAnsi="Calibri" w:cs="Calibri"/>
                <w:color w:val="000000" w:themeColor="text1"/>
                <w:sz w:val="20"/>
                <w:szCs w:val="20"/>
              </w:rPr>
              <w:t>,</w:t>
            </w:r>
            <w:r w:rsidRPr="002125D1">
              <w:rPr>
                <w:rFonts w:ascii="Calibri" w:eastAsia="Calibri" w:hAnsi="Calibri" w:cs="Calibri"/>
                <w:color w:val="000000" w:themeColor="text1"/>
                <w:sz w:val="20"/>
                <w:szCs w:val="20"/>
              </w:rPr>
              <w:t xml:space="preserve">512 </w:t>
            </w:r>
          </w:p>
        </w:tc>
        <w:tc>
          <w:tcPr>
            <w:tcW w:w="555" w:type="pct"/>
            <w:tcBorders>
              <w:top w:val="nil"/>
              <w:left w:val="nil"/>
              <w:bottom w:val="single" w:sz="4" w:space="0" w:color="auto"/>
              <w:right w:val="nil"/>
            </w:tcBorders>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5</w:t>
            </w:r>
            <w:r>
              <w:rPr>
                <w:rFonts w:ascii="Calibri" w:eastAsia="Calibri" w:hAnsi="Calibri" w:cs="Calibri"/>
                <w:color w:val="000000" w:themeColor="text1"/>
                <w:sz w:val="20"/>
                <w:szCs w:val="20"/>
              </w:rPr>
              <w:t>,</w:t>
            </w:r>
            <w:r w:rsidRPr="002125D1">
              <w:rPr>
                <w:rFonts w:ascii="Calibri" w:eastAsia="Calibri" w:hAnsi="Calibri" w:cs="Calibri"/>
                <w:color w:val="000000" w:themeColor="text1"/>
                <w:sz w:val="20"/>
                <w:szCs w:val="20"/>
              </w:rPr>
              <w:t xml:space="preserve">720 </w:t>
            </w:r>
          </w:p>
        </w:tc>
        <w:tc>
          <w:tcPr>
            <w:tcW w:w="556" w:type="pct"/>
            <w:tcBorders>
              <w:top w:val="nil"/>
              <w:left w:val="nil"/>
              <w:bottom w:val="single" w:sz="4" w:space="0" w:color="auto"/>
              <w:right w:val="nil"/>
            </w:tcBorders>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3</w:t>
            </w:r>
            <w:r>
              <w:rPr>
                <w:rFonts w:ascii="Calibri" w:eastAsia="Calibri" w:hAnsi="Calibri" w:cs="Calibri"/>
                <w:color w:val="000000" w:themeColor="text1"/>
                <w:sz w:val="20"/>
                <w:szCs w:val="20"/>
              </w:rPr>
              <w:t>,</w:t>
            </w:r>
            <w:r w:rsidRPr="002125D1">
              <w:rPr>
                <w:rFonts w:ascii="Calibri" w:eastAsia="Calibri" w:hAnsi="Calibri" w:cs="Calibri"/>
                <w:color w:val="000000" w:themeColor="text1"/>
                <w:sz w:val="20"/>
                <w:szCs w:val="20"/>
              </w:rPr>
              <w:t xml:space="preserve">026 </w:t>
            </w:r>
          </w:p>
        </w:tc>
        <w:tc>
          <w:tcPr>
            <w:tcW w:w="525" w:type="pct"/>
            <w:tcBorders>
              <w:top w:val="nil"/>
              <w:left w:val="nil"/>
              <w:bottom w:val="single" w:sz="4" w:space="0" w:color="auto"/>
              <w:right w:val="nil"/>
            </w:tcBorders>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(247)</w:t>
            </w:r>
          </w:p>
        </w:tc>
        <w:tc>
          <w:tcPr>
            <w:tcW w:w="614" w:type="pct"/>
            <w:tcBorders>
              <w:top w:val="nil"/>
              <w:left w:val="nil"/>
              <w:bottom w:val="single" w:sz="4" w:space="0" w:color="auto"/>
              <w:right w:val="nil"/>
            </w:tcBorders>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12</w:t>
            </w:r>
            <w:r>
              <w:rPr>
                <w:rFonts w:ascii="Calibri" w:eastAsia="Calibri" w:hAnsi="Calibri" w:cs="Calibri"/>
                <w:color w:val="000000" w:themeColor="text1"/>
                <w:sz w:val="20"/>
                <w:szCs w:val="20"/>
              </w:rPr>
              <w:t>,</w:t>
            </w:r>
            <w:r w:rsidRPr="002125D1">
              <w:rPr>
                <w:rFonts w:ascii="Calibri" w:eastAsia="Calibri" w:hAnsi="Calibri" w:cs="Calibri"/>
                <w:color w:val="000000" w:themeColor="text1"/>
                <w:sz w:val="20"/>
                <w:szCs w:val="20"/>
              </w:rPr>
              <w:t xml:space="preserve">011 </w:t>
            </w:r>
          </w:p>
        </w:tc>
      </w:tr>
      <w:tr w:rsidR="00BE5CEF" w:rsidRPr="00C04F1E" w:rsidTr="002125D1">
        <w:trPr>
          <w:trHeight w:val="33"/>
        </w:trPr>
        <w:tc>
          <w:tcPr>
            <w:tcW w:w="2195" w:type="pct"/>
            <w:vAlign w:val="center"/>
            <w:hideMark/>
          </w:tcPr>
          <w:p w:rsidR="00BE5CEF" w:rsidRPr="00E10975" w:rsidRDefault="00BE5CEF" w:rsidP="00BE5CEF">
            <w:pPr>
              <w:tabs>
                <w:tab w:val="right" w:pos="1202"/>
              </w:tabs>
              <w:spacing w:after="0" w:line="301" w:lineRule="exact"/>
              <w:outlineLvl w:val="0"/>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 xml:space="preserve">Balance at 30 </w:t>
            </w:r>
            <w:r>
              <w:rPr>
                <w:rFonts w:ascii="Calibri" w:eastAsia="Calibri" w:hAnsi="Calibri" w:cs="Arial"/>
                <w:b/>
                <w:bCs/>
                <w:color w:val="000000" w:themeColor="text1"/>
                <w:sz w:val="20"/>
                <w:szCs w:val="20"/>
                <w:lang w:val="en-GB"/>
              </w:rPr>
              <w:t>September</w:t>
            </w:r>
            <w:r w:rsidRPr="00E10975">
              <w:rPr>
                <w:rFonts w:ascii="Calibri" w:eastAsia="Calibri" w:hAnsi="Calibri" w:cs="Arial"/>
                <w:b/>
                <w:bCs/>
                <w:color w:val="000000" w:themeColor="text1"/>
                <w:sz w:val="20"/>
                <w:szCs w:val="20"/>
                <w:lang w:val="en-GB"/>
              </w:rPr>
              <w:t xml:space="preserve"> 2020</w:t>
            </w:r>
          </w:p>
        </w:tc>
        <w:tc>
          <w:tcPr>
            <w:tcW w:w="555" w:type="pct"/>
            <w:tcBorders>
              <w:top w:val="single" w:sz="4" w:space="0" w:color="auto"/>
              <w:left w:val="nil"/>
              <w:bottom w:val="single" w:sz="12" w:space="0" w:color="auto"/>
              <w:right w:val="nil"/>
            </w:tcBorders>
            <w:shd w:val="clear" w:color="auto" w:fill="auto"/>
            <w:vAlign w:val="bottom"/>
          </w:tcPr>
          <w:p w:rsidR="00BE5CEF" w:rsidRPr="00BE5CEF" w:rsidRDefault="00BE5CEF" w:rsidP="00BE5CEF">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2125D1">
              <w:rPr>
                <w:rFonts w:ascii="Calibri" w:eastAsia="Calibri" w:hAnsi="Calibri" w:cs="Times New Roman"/>
                <w:b/>
                <w:bCs/>
                <w:color w:val="000000" w:themeColor="text1"/>
                <w:sz w:val="20"/>
                <w:szCs w:val="20"/>
              </w:rPr>
              <w:t xml:space="preserve"> 327</w:t>
            </w:r>
            <w:r>
              <w:rPr>
                <w:rFonts w:ascii="Calibri" w:eastAsia="Calibri" w:hAnsi="Calibri" w:cs="Times New Roman"/>
                <w:b/>
                <w:bCs/>
                <w:color w:val="000000" w:themeColor="text1"/>
                <w:sz w:val="20"/>
                <w:szCs w:val="20"/>
              </w:rPr>
              <w:t>,</w:t>
            </w:r>
            <w:r w:rsidRPr="002125D1">
              <w:rPr>
                <w:rFonts w:ascii="Calibri" w:eastAsia="Calibri" w:hAnsi="Calibri" w:cs="Times New Roman"/>
                <w:b/>
                <w:bCs/>
                <w:color w:val="000000" w:themeColor="text1"/>
                <w:sz w:val="20"/>
                <w:szCs w:val="20"/>
              </w:rPr>
              <w:t xml:space="preserve">970 </w:t>
            </w:r>
          </w:p>
        </w:tc>
        <w:tc>
          <w:tcPr>
            <w:tcW w:w="555" w:type="pct"/>
            <w:tcBorders>
              <w:top w:val="single" w:sz="4" w:space="0" w:color="auto"/>
              <w:left w:val="nil"/>
              <w:bottom w:val="single" w:sz="12" w:space="0" w:color="auto"/>
              <w:right w:val="nil"/>
            </w:tcBorders>
            <w:shd w:val="clear" w:color="auto" w:fill="auto"/>
            <w:vAlign w:val="bottom"/>
          </w:tcPr>
          <w:p w:rsidR="00BE5CEF" w:rsidRPr="00BE5CEF" w:rsidRDefault="00BE5CEF" w:rsidP="00BE5CEF">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2125D1">
              <w:rPr>
                <w:rFonts w:ascii="Calibri" w:eastAsia="Calibri" w:hAnsi="Calibri" w:cs="Times New Roman"/>
                <w:b/>
                <w:bCs/>
                <w:color w:val="000000" w:themeColor="text1"/>
                <w:sz w:val="20"/>
                <w:szCs w:val="20"/>
              </w:rPr>
              <w:t xml:space="preserve"> 567</w:t>
            </w:r>
            <w:r>
              <w:rPr>
                <w:rFonts w:ascii="Calibri" w:eastAsia="Calibri" w:hAnsi="Calibri" w:cs="Times New Roman"/>
                <w:b/>
                <w:bCs/>
                <w:color w:val="000000" w:themeColor="text1"/>
                <w:sz w:val="20"/>
                <w:szCs w:val="20"/>
              </w:rPr>
              <w:t>,</w:t>
            </w:r>
            <w:r w:rsidRPr="002125D1">
              <w:rPr>
                <w:rFonts w:ascii="Calibri" w:eastAsia="Calibri" w:hAnsi="Calibri" w:cs="Times New Roman"/>
                <w:b/>
                <w:bCs/>
                <w:color w:val="000000" w:themeColor="text1"/>
                <w:sz w:val="20"/>
                <w:szCs w:val="20"/>
              </w:rPr>
              <w:t xml:space="preserve">961 </w:t>
            </w:r>
          </w:p>
        </w:tc>
        <w:tc>
          <w:tcPr>
            <w:tcW w:w="556" w:type="pct"/>
            <w:tcBorders>
              <w:top w:val="single" w:sz="4" w:space="0" w:color="auto"/>
              <w:left w:val="nil"/>
              <w:bottom w:val="single" w:sz="12" w:space="0" w:color="auto"/>
              <w:right w:val="nil"/>
            </w:tcBorders>
            <w:shd w:val="clear" w:color="auto" w:fill="auto"/>
            <w:vAlign w:val="bottom"/>
          </w:tcPr>
          <w:p w:rsidR="00BE5CEF" w:rsidRPr="00BE5CEF" w:rsidRDefault="00BE5CEF" w:rsidP="00BE5CEF">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2125D1">
              <w:rPr>
                <w:rFonts w:ascii="Calibri" w:eastAsia="Calibri" w:hAnsi="Calibri" w:cs="Times New Roman"/>
                <w:b/>
                <w:bCs/>
                <w:color w:val="000000" w:themeColor="text1"/>
                <w:sz w:val="20"/>
                <w:szCs w:val="20"/>
              </w:rPr>
              <w:t>2</w:t>
            </w:r>
            <w:r>
              <w:rPr>
                <w:rFonts w:ascii="Calibri" w:eastAsia="Calibri" w:hAnsi="Calibri" w:cs="Times New Roman"/>
                <w:b/>
                <w:bCs/>
                <w:color w:val="000000" w:themeColor="text1"/>
                <w:sz w:val="20"/>
                <w:szCs w:val="20"/>
              </w:rPr>
              <w:t>,</w:t>
            </w:r>
            <w:r w:rsidRPr="002125D1">
              <w:rPr>
                <w:rFonts w:ascii="Calibri" w:eastAsia="Calibri" w:hAnsi="Calibri" w:cs="Times New Roman"/>
                <w:b/>
                <w:bCs/>
                <w:color w:val="000000" w:themeColor="text1"/>
                <w:sz w:val="20"/>
                <w:szCs w:val="20"/>
              </w:rPr>
              <w:t>365</w:t>
            </w:r>
            <w:r>
              <w:rPr>
                <w:rFonts w:ascii="Calibri" w:eastAsia="Calibri" w:hAnsi="Calibri" w:cs="Times New Roman"/>
                <w:b/>
                <w:bCs/>
                <w:color w:val="000000" w:themeColor="text1"/>
                <w:sz w:val="20"/>
                <w:szCs w:val="20"/>
              </w:rPr>
              <w:t>,</w:t>
            </w:r>
            <w:r w:rsidRPr="002125D1">
              <w:rPr>
                <w:rFonts w:ascii="Calibri" w:eastAsia="Calibri" w:hAnsi="Calibri" w:cs="Times New Roman"/>
                <w:b/>
                <w:bCs/>
                <w:color w:val="000000" w:themeColor="text1"/>
                <w:sz w:val="20"/>
                <w:szCs w:val="20"/>
              </w:rPr>
              <w:t xml:space="preserve">291 </w:t>
            </w:r>
          </w:p>
        </w:tc>
        <w:tc>
          <w:tcPr>
            <w:tcW w:w="525" w:type="pct"/>
            <w:tcBorders>
              <w:top w:val="single" w:sz="4" w:space="0" w:color="auto"/>
              <w:left w:val="nil"/>
              <w:bottom w:val="single" w:sz="12" w:space="0" w:color="auto"/>
              <w:right w:val="nil"/>
            </w:tcBorders>
            <w:shd w:val="clear" w:color="auto" w:fill="auto"/>
            <w:vAlign w:val="bottom"/>
          </w:tcPr>
          <w:p w:rsidR="00BE5CEF" w:rsidRPr="00BE5CEF" w:rsidRDefault="00BE5CEF" w:rsidP="00BE5CEF">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2125D1">
              <w:rPr>
                <w:rFonts w:ascii="Calibri" w:eastAsia="Calibri" w:hAnsi="Calibri" w:cs="Times New Roman"/>
                <w:b/>
                <w:bCs/>
                <w:color w:val="000000" w:themeColor="text1"/>
                <w:sz w:val="20"/>
                <w:szCs w:val="20"/>
              </w:rPr>
              <w:t xml:space="preserve">  171</w:t>
            </w:r>
            <w:r>
              <w:rPr>
                <w:rFonts w:ascii="Calibri" w:eastAsia="Calibri" w:hAnsi="Calibri" w:cs="Times New Roman"/>
                <w:b/>
                <w:bCs/>
                <w:color w:val="000000" w:themeColor="text1"/>
                <w:sz w:val="20"/>
                <w:szCs w:val="20"/>
              </w:rPr>
              <w:t>,</w:t>
            </w:r>
            <w:r w:rsidRPr="002125D1">
              <w:rPr>
                <w:rFonts w:ascii="Calibri" w:eastAsia="Calibri" w:hAnsi="Calibri" w:cs="Times New Roman"/>
                <w:b/>
                <w:bCs/>
                <w:color w:val="000000" w:themeColor="text1"/>
                <w:sz w:val="20"/>
                <w:szCs w:val="20"/>
              </w:rPr>
              <w:t>759</w:t>
            </w:r>
          </w:p>
        </w:tc>
        <w:tc>
          <w:tcPr>
            <w:tcW w:w="614" w:type="pct"/>
            <w:tcBorders>
              <w:top w:val="single" w:sz="4" w:space="0" w:color="auto"/>
              <w:left w:val="nil"/>
              <w:bottom w:val="single" w:sz="12" w:space="0" w:color="auto"/>
              <w:right w:val="nil"/>
            </w:tcBorders>
            <w:shd w:val="clear" w:color="auto" w:fill="auto"/>
            <w:vAlign w:val="bottom"/>
          </w:tcPr>
          <w:p w:rsidR="00BE5CEF" w:rsidRPr="00BE5CEF" w:rsidRDefault="00BE5CEF" w:rsidP="00BE5CEF">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2125D1">
              <w:rPr>
                <w:rFonts w:ascii="Calibri" w:eastAsia="Calibri" w:hAnsi="Calibri" w:cs="Times New Roman"/>
                <w:b/>
                <w:bCs/>
                <w:color w:val="000000" w:themeColor="text1"/>
                <w:sz w:val="20"/>
                <w:szCs w:val="20"/>
              </w:rPr>
              <w:t>3</w:t>
            </w:r>
            <w:r>
              <w:rPr>
                <w:rFonts w:ascii="Calibri" w:eastAsia="Calibri" w:hAnsi="Calibri" w:cs="Times New Roman"/>
                <w:b/>
                <w:bCs/>
                <w:color w:val="000000" w:themeColor="text1"/>
                <w:sz w:val="20"/>
                <w:szCs w:val="20"/>
              </w:rPr>
              <w:t>,</w:t>
            </w:r>
            <w:r w:rsidRPr="002125D1">
              <w:rPr>
                <w:rFonts w:ascii="Calibri" w:eastAsia="Calibri" w:hAnsi="Calibri" w:cs="Times New Roman"/>
                <w:b/>
                <w:bCs/>
                <w:color w:val="000000" w:themeColor="text1"/>
                <w:sz w:val="20"/>
                <w:szCs w:val="20"/>
              </w:rPr>
              <w:t>432</w:t>
            </w:r>
            <w:r>
              <w:rPr>
                <w:rFonts w:ascii="Calibri" w:eastAsia="Calibri" w:hAnsi="Calibri" w:cs="Times New Roman"/>
                <w:b/>
                <w:bCs/>
                <w:color w:val="000000" w:themeColor="text1"/>
                <w:sz w:val="20"/>
                <w:szCs w:val="20"/>
              </w:rPr>
              <w:t>,</w:t>
            </w:r>
            <w:r w:rsidRPr="002125D1">
              <w:rPr>
                <w:rFonts w:ascii="Calibri" w:eastAsia="Calibri" w:hAnsi="Calibri" w:cs="Times New Roman"/>
                <w:b/>
                <w:bCs/>
                <w:color w:val="000000" w:themeColor="text1"/>
                <w:sz w:val="20"/>
                <w:szCs w:val="20"/>
              </w:rPr>
              <w:t>981</w:t>
            </w:r>
          </w:p>
        </w:tc>
      </w:tr>
    </w:tbl>
    <w:p w:rsidR="00024090" w:rsidRPr="00D108EE" w:rsidRDefault="00024090" w:rsidP="00024090">
      <w:pPr>
        <w:spacing w:after="0" w:line="240" w:lineRule="auto"/>
        <w:rPr>
          <w:rFonts w:ascii="Calibri" w:eastAsia="Calibri" w:hAnsi="Calibri" w:cs="Times New Roman"/>
          <w:noProof/>
          <w:color w:val="000000" w:themeColor="text1"/>
          <w:sz w:val="18"/>
          <w:lang w:val="en-GB"/>
        </w:rPr>
      </w:pPr>
      <w:bookmarkStart w:id="766" w:name="_Hlk37079554"/>
    </w:p>
    <w:tbl>
      <w:tblPr>
        <w:tblpPr w:leftFromText="180" w:rightFromText="180" w:vertAnchor="text" w:horzAnchor="margin" w:tblpY="25"/>
        <w:tblW w:w="5000" w:type="pct"/>
        <w:tblLook w:val="04A0" w:firstRow="1" w:lastRow="0" w:firstColumn="1" w:lastColumn="0" w:noHBand="0" w:noVBand="1"/>
      </w:tblPr>
      <w:tblGrid>
        <w:gridCol w:w="4107"/>
        <w:gridCol w:w="1038"/>
        <w:gridCol w:w="1038"/>
        <w:gridCol w:w="1040"/>
        <w:gridCol w:w="982"/>
        <w:gridCol w:w="1149"/>
      </w:tblGrid>
      <w:tr w:rsidR="00AC576E" w:rsidRPr="00C04F1E" w:rsidTr="00024090">
        <w:trPr>
          <w:trHeight w:val="46"/>
        </w:trPr>
        <w:tc>
          <w:tcPr>
            <w:tcW w:w="2195" w:type="pct"/>
            <w:hideMark/>
          </w:tcPr>
          <w:p w:rsidR="00024090" w:rsidRPr="00E10975" w:rsidRDefault="00024090" w:rsidP="00024090">
            <w:pPr>
              <w:spacing w:after="0" w:line="240" w:lineRule="auto"/>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Group and Bank</w:t>
            </w:r>
          </w:p>
        </w:tc>
        <w:tc>
          <w:tcPr>
            <w:tcW w:w="2805" w:type="pct"/>
            <w:gridSpan w:val="5"/>
            <w:vAlign w:val="bottom"/>
          </w:tcPr>
          <w:p w:rsidR="00024090" w:rsidRPr="00E10975" w:rsidRDefault="00024090" w:rsidP="00024090">
            <w:pPr>
              <w:spacing w:after="0" w:line="240" w:lineRule="auto"/>
              <w:jc w:val="center"/>
              <w:rPr>
                <w:rFonts w:ascii="Calibri" w:eastAsia="Calibri" w:hAnsi="Calibri" w:cs="Arial"/>
                <w:b/>
                <w:color w:val="000000" w:themeColor="text1"/>
                <w:sz w:val="20"/>
                <w:szCs w:val="20"/>
                <w:lang w:val="en-GB"/>
              </w:rPr>
            </w:pPr>
          </w:p>
        </w:tc>
      </w:tr>
      <w:tr w:rsidR="00AC576E" w:rsidRPr="00C04F1E" w:rsidTr="00024090">
        <w:trPr>
          <w:trHeight w:val="46"/>
        </w:trPr>
        <w:tc>
          <w:tcPr>
            <w:tcW w:w="2195" w:type="pct"/>
            <w:hideMark/>
          </w:tcPr>
          <w:p w:rsidR="00024090" w:rsidRPr="00E10975" w:rsidRDefault="00024090" w:rsidP="00024090">
            <w:pPr>
              <w:spacing w:after="0" w:line="240" w:lineRule="auto"/>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31 December 2019</w:t>
            </w:r>
          </w:p>
        </w:tc>
        <w:tc>
          <w:tcPr>
            <w:tcW w:w="555"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1</w:t>
            </w:r>
          </w:p>
        </w:tc>
        <w:tc>
          <w:tcPr>
            <w:tcW w:w="555"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2</w:t>
            </w:r>
          </w:p>
        </w:tc>
        <w:tc>
          <w:tcPr>
            <w:tcW w:w="556"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3</w:t>
            </w:r>
          </w:p>
        </w:tc>
        <w:tc>
          <w:tcPr>
            <w:tcW w:w="525"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POCI</w:t>
            </w:r>
          </w:p>
        </w:tc>
        <w:tc>
          <w:tcPr>
            <w:tcW w:w="614"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Total</w:t>
            </w:r>
          </w:p>
        </w:tc>
      </w:tr>
      <w:tr w:rsidR="00AC576E" w:rsidRPr="00C04F1E" w:rsidTr="00024090">
        <w:trPr>
          <w:trHeight w:val="46"/>
        </w:trPr>
        <w:tc>
          <w:tcPr>
            <w:tcW w:w="2195" w:type="pct"/>
          </w:tcPr>
          <w:p w:rsidR="00024090" w:rsidRPr="00E10975" w:rsidRDefault="00024090" w:rsidP="00024090">
            <w:pPr>
              <w:spacing w:after="0" w:line="240" w:lineRule="auto"/>
              <w:rPr>
                <w:rFonts w:ascii="Calibri" w:eastAsia="Calibri" w:hAnsi="Calibri" w:cs="Arial"/>
                <w:b/>
                <w:bCs/>
                <w:color w:val="000000" w:themeColor="text1"/>
                <w:sz w:val="20"/>
                <w:szCs w:val="20"/>
                <w:lang w:val="en-GB"/>
              </w:rPr>
            </w:pPr>
          </w:p>
        </w:tc>
        <w:tc>
          <w:tcPr>
            <w:tcW w:w="555"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555"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556"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525"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14"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r>
      <w:tr w:rsidR="00AC576E" w:rsidRPr="00C04F1E" w:rsidTr="00024090">
        <w:trPr>
          <w:trHeight w:hRule="exact" w:val="111"/>
        </w:trPr>
        <w:tc>
          <w:tcPr>
            <w:tcW w:w="2195" w:type="pct"/>
          </w:tcPr>
          <w:p w:rsidR="00024090" w:rsidRPr="00E10975" w:rsidRDefault="00024090" w:rsidP="00024090">
            <w:pPr>
              <w:spacing w:after="0" w:line="240" w:lineRule="auto"/>
              <w:rPr>
                <w:rFonts w:ascii="Calibri" w:eastAsia="Calibri" w:hAnsi="Calibri" w:cs="Arial"/>
                <w:b/>
                <w:bCs/>
                <w:color w:val="000000" w:themeColor="text1"/>
                <w:sz w:val="20"/>
                <w:szCs w:val="20"/>
                <w:lang w:val="en-GB"/>
              </w:rPr>
            </w:pPr>
          </w:p>
        </w:tc>
        <w:tc>
          <w:tcPr>
            <w:tcW w:w="555"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c>
          <w:tcPr>
            <w:tcW w:w="555"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c>
          <w:tcPr>
            <w:tcW w:w="556"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c>
          <w:tcPr>
            <w:tcW w:w="525"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c>
          <w:tcPr>
            <w:tcW w:w="614"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r>
      <w:tr w:rsidR="00AC576E" w:rsidRPr="00C04F1E" w:rsidTr="0010024A">
        <w:trPr>
          <w:trHeight w:hRule="exact" w:val="280"/>
        </w:trPr>
        <w:tc>
          <w:tcPr>
            <w:tcW w:w="2195" w:type="pct"/>
            <w:vAlign w:val="bottom"/>
            <w:hideMark/>
          </w:tcPr>
          <w:p w:rsidR="00024090" w:rsidRPr="00E10975" w:rsidRDefault="00024090"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Balance at 1 January 2019</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351,878 </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494,557 </w:t>
            </w:r>
          </w:p>
        </w:tc>
        <w:tc>
          <w:tcPr>
            <w:tcW w:w="556"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2,469,639 </w:t>
            </w:r>
          </w:p>
        </w:tc>
        <w:tc>
          <w:tcPr>
            <w:tcW w:w="52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64,222 </w:t>
            </w:r>
          </w:p>
        </w:tc>
        <w:tc>
          <w:tcPr>
            <w:tcW w:w="614"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3,380,296 </w:t>
            </w:r>
          </w:p>
        </w:tc>
      </w:tr>
      <w:tr w:rsidR="00AC576E" w:rsidRPr="00C04F1E" w:rsidTr="00024090">
        <w:trPr>
          <w:trHeight w:hRule="exact" w:val="280"/>
        </w:trPr>
        <w:tc>
          <w:tcPr>
            <w:tcW w:w="2195" w:type="pct"/>
            <w:vAlign w:val="bottom"/>
            <w:hideMark/>
          </w:tcPr>
          <w:p w:rsidR="00024090" w:rsidRPr="00E10975" w:rsidRDefault="00024090"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1</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322,355 </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(246,453)</w:t>
            </w:r>
          </w:p>
        </w:tc>
        <w:tc>
          <w:tcPr>
            <w:tcW w:w="556"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(75,902)</w:t>
            </w:r>
          </w:p>
        </w:tc>
        <w:tc>
          <w:tcPr>
            <w:tcW w:w="52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c>
          <w:tcPr>
            <w:tcW w:w="614"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r>
      <w:tr w:rsidR="00AC576E" w:rsidRPr="00C04F1E" w:rsidTr="00024090">
        <w:trPr>
          <w:trHeight w:hRule="exact" w:val="280"/>
        </w:trPr>
        <w:tc>
          <w:tcPr>
            <w:tcW w:w="2195" w:type="pct"/>
            <w:vAlign w:val="bottom"/>
            <w:hideMark/>
          </w:tcPr>
          <w:p w:rsidR="00024090" w:rsidRPr="00E10975" w:rsidRDefault="00024090"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(55,309)</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60,546 </w:t>
            </w:r>
          </w:p>
        </w:tc>
        <w:tc>
          <w:tcPr>
            <w:tcW w:w="556"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(5,237)</w:t>
            </w:r>
          </w:p>
        </w:tc>
        <w:tc>
          <w:tcPr>
            <w:tcW w:w="52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c>
          <w:tcPr>
            <w:tcW w:w="614"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r>
      <w:tr w:rsidR="00AC576E" w:rsidRPr="00C04F1E" w:rsidTr="00024090">
        <w:trPr>
          <w:trHeight w:hRule="exact" w:val="280"/>
        </w:trPr>
        <w:tc>
          <w:tcPr>
            <w:tcW w:w="2195" w:type="pct"/>
            <w:vAlign w:val="bottom"/>
            <w:hideMark/>
          </w:tcPr>
          <w:p w:rsidR="00024090" w:rsidRPr="00E10975" w:rsidRDefault="00024090"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(1,695)</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(127,555)</w:t>
            </w:r>
          </w:p>
        </w:tc>
        <w:tc>
          <w:tcPr>
            <w:tcW w:w="556"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42,943 </w:t>
            </w:r>
          </w:p>
        </w:tc>
        <w:tc>
          <w:tcPr>
            <w:tcW w:w="52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86,307 </w:t>
            </w:r>
          </w:p>
        </w:tc>
        <w:tc>
          <w:tcPr>
            <w:tcW w:w="614"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r>
      <w:tr w:rsidR="00AC576E" w:rsidRPr="00C04F1E" w:rsidTr="00024090">
        <w:trPr>
          <w:trHeight w:hRule="exact" w:val="280"/>
        </w:trPr>
        <w:tc>
          <w:tcPr>
            <w:tcW w:w="2195" w:type="pct"/>
            <w:vAlign w:val="bottom"/>
            <w:hideMark/>
          </w:tcPr>
          <w:p w:rsidR="00024090" w:rsidRPr="00E10975" w:rsidRDefault="00024090" w:rsidP="00024090">
            <w:pPr>
              <w:tabs>
                <w:tab w:val="right" w:pos="1202"/>
              </w:tabs>
              <w:spacing w:after="0" w:line="240" w:lineRule="auto"/>
              <w:outlineLvl w:val="0"/>
              <w:rPr>
                <w:rFonts w:ascii="Calibri" w:eastAsia="Calibri" w:hAnsi="Calibri" w:cs="Times New Roman"/>
                <w:color w:val="000000" w:themeColor="text1"/>
                <w:sz w:val="20"/>
                <w:szCs w:val="20"/>
                <w:highlight w:val="yellow"/>
                <w:lang w:val="en-GB"/>
              </w:rPr>
            </w:pPr>
            <w:r w:rsidRPr="00E10975">
              <w:rPr>
                <w:rFonts w:ascii="Calibri" w:eastAsia="Calibri" w:hAnsi="Calibri" w:cs="Times New Roman"/>
                <w:color w:val="000000" w:themeColor="text1"/>
                <w:sz w:val="20"/>
                <w:szCs w:val="20"/>
                <w:lang w:val="en-GB"/>
              </w:rPr>
              <w:t>Net increase/(release) of loss allowance</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highlight w:val="yellow"/>
                <w:lang w:val="en-GB"/>
              </w:rPr>
            </w:pPr>
            <w:r w:rsidRPr="00E10975">
              <w:rPr>
                <w:rFonts w:ascii="Calibri" w:eastAsia="Calibri" w:hAnsi="Calibri" w:cs="Calibri"/>
                <w:color w:val="000000" w:themeColor="text1"/>
                <w:sz w:val="20"/>
                <w:szCs w:val="20"/>
              </w:rPr>
              <w:t xml:space="preserve"> (312,295)</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highlight w:val="yellow"/>
                <w:lang w:val="en-GB"/>
              </w:rPr>
            </w:pPr>
            <w:r w:rsidRPr="00E10975">
              <w:rPr>
                <w:rFonts w:ascii="Calibri" w:eastAsia="Calibri" w:hAnsi="Calibri" w:cs="Calibri"/>
                <w:color w:val="000000" w:themeColor="text1"/>
                <w:sz w:val="20"/>
                <w:szCs w:val="20"/>
              </w:rPr>
              <w:t xml:space="preserve"> 445,262 </w:t>
            </w:r>
          </w:p>
        </w:tc>
        <w:tc>
          <w:tcPr>
            <w:tcW w:w="556"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highlight w:val="yellow"/>
                <w:lang w:val="en-GB"/>
              </w:rPr>
            </w:pPr>
            <w:r w:rsidRPr="00E10975">
              <w:rPr>
                <w:rFonts w:ascii="Calibri" w:eastAsia="Calibri" w:hAnsi="Calibri" w:cs="Calibri"/>
                <w:color w:val="000000" w:themeColor="text1"/>
                <w:sz w:val="20"/>
                <w:szCs w:val="20"/>
              </w:rPr>
              <w:t xml:space="preserve"> (116,126)</w:t>
            </w:r>
          </w:p>
        </w:tc>
        <w:tc>
          <w:tcPr>
            <w:tcW w:w="52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highlight w:val="yellow"/>
                <w:lang w:val="en-GB"/>
              </w:rPr>
            </w:pPr>
            <w:r w:rsidRPr="00E10975">
              <w:rPr>
                <w:rFonts w:ascii="Calibri" w:eastAsia="Calibri" w:hAnsi="Calibri" w:cs="Calibri"/>
                <w:color w:val="000000" w:themeColor="text1"/>
                <w:sz w:val="20"/>
                <w:szCs w:val="20"/>
              </w:rPr>
              <w:t xml:space="preserve"> (49,977)</w:t>
            </w:r>
          </w:p>
        </w:tc>
        <w:tc>
          <w:tcPr>
            <w:tcW w:w="614"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highlight w:val="yellow"/>
                <w:lang w:val="en-GB"/>
              </w:rPr>
            </w:pPr>
            <w:r w:rsidRPr="00E10975">
              <w:rPr>
                <w:rFonts w:ascii="Calibri" w:eastAsia="Calibri" w:hAnsi="Calibri" w:cs="Calibri"/>
                <w:color w:val="000000" w:themeColor="text1"/>
                <w:sz w:val="20"/>
                <w:szCs w:val="20"/>
              </w:rPr>
              <w:t xml:space="preserve"> (33,136)</w:t>
            </w:r>
          </w:p>
        </w:tc>
      </w:tr>
      <w:tr w:rsidR="00AC576E" w:rsidRPr="00C04F1E" w:rsidTr="00024090">
        <w:trPr>
          <w:trHeight w:hRule="exact" w:val="280"/>
        </w:trPr>
        <w:tc>
          <w:tcPr>
            <w:tcW w:w="2195" w:type="pct"/>
            <w:vAlign w:val="center"/>
            <w:hideMark/>
          </w:tcPr>
          <w:p w:rsidR="00024090" w:rsidRPr="00E10975" w:rsidRDefault="00024090"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Write-offs</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(197)</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(10)</w:t>
            </w:r>
          </w:p>
        </w:tc>
        <w:tc>
          <w:tcPr>
            <w:tcW w:w="556"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(26,544)</w:t>
            </w:r>
          </w:p>
        </w:tc>
        <w:tc>
          <w:tcPr>
            <w:tcW w:w="52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lang w:val="en-GB"/>
              </w:rPr>
              <w:t>-</w:t>
            </w:r>
          </w:p>
        </w:tc>
        <w:tc>
          <w:tcPr>
            <w:tcW w:w="614"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(26,751)</w:t>
            </w:r>
          </w:p>
        </w:tc>
      </w:tr>
      <w:tr w:rsidR="00AC576E" w:rsidRPr="00C04F1E" w:rsidTr="00024090">
        <w:trPr>
          <w:trHeight w:hRule="exact" w:val="280"/>
        </w:trPr>
        <w:tc>
          <w:tcPr>
            <w:tcW w:w="2195" w:type="pct"/>
            <w:vAlign w:val="center"/>
            <w:hideMark/>
          </w:tcPr>
          <w:p w:rsidR="00024090" w:rsidRPr="00E10975" w:rsidRDefault="00B8121D"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B8121D">
              <w:rPr>
                <w:rFonts w:ascii="Calibri" w:eastAsia="Calibri" w:hAnsi="Calibri" w:cs="Times New Roman"/>
                <w:color w:val="000000" w:themeColor="text1"/>
                <w:sz w:val="20"/>
                <w:szCs w:val="20"/>
                <w:lang w:val="en-GB"/>
              </w:rPr>
              <w:t>Unwinding</w:t>
            </w:r>
            <w:r w:rsidR="00024090" w:rsidRPr="00E10975">
              <w:rPr>
                <w:rFonts w:ascii="Calibri" w:eastAsia="Calibri" w:hAnsi="Calibri" w:cs="Times New Roman"/>
                <w:color w:val="000000" w:themeColor="text1"/>
                <w:sz w:val="20"/>
                <w:szCs w:val="20"/>
                <w:lang w:val="en-GB"/>
              </w:rPr>
              <w:t xml:space="preserve"> – changes due to the lapse of time</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(2,913)</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(64)</w:t>
            </w:r>
          </w:p>
        </w:tc>
        <w:tc>
          <w:tcPr>
            <w:tcW w:w="556"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27,565 </w:t>
            </w:r>
          </w:p>
        </w:tc>
        <w:tc>
          <w:tcPr>
            <w:tcW w:w="52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9,030 </w:t>
            </w:r>
          </w:p>
        </w:tc>
        <w:tc>
          <w:tcPr>
            <w:tcW w:w="614"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33,618 </w:t>
            </w:r>
          </w:p>
        </w:tc>
      </w:tr>
      <w:tr w:rsidR="00AC576E" w:rsidRPr="00C04F1E" w:rsidTr="00024090">
        <w:trPr>
          <w:trHeight w:val="296"/>
        </w:trPr>
        <w:tc>
          <w:tcPr>
            <w:tcW w:w="2195" w:type="pct"/>
            <w:vAlign w:val="bottom"/>
            <w:hideMark/>
          </w:tcPr>
          <w:p w:rsidR="00024090" w:rsidRPr="00E10975" w:rsidRDefault="00024090"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Loss allowances transferred to/from loans to financial institutions</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3 </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556"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52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14"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3 </w:t>
            </w:r>
          </w:p>
        </w:tc>
      </w:tr>
      <w:tr w:rsidR="00AC576E" w:rsidRPr="00C04F1E" w:rsidTr="00024090">
        <w:trPr>
          <w:trHeight w:val="156"/>
        </w:trPr>
        <w:tc>
          <w:tcPr>
            <w:tcW w:w="2195" w:type="pct"/>
            <w:vAlign w:val="center"/>
            <w:hideMark/>
          </w:tcPr>
          <w:p w:rsidR="00024090" w:rsidRPr="00E10975" w:rsidRDefault="00024090"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Acquisition of immovable property</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556"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(6,475)</w:t>
            </w:r>
          </w:p>
        </w:tc>
        <w:tc>
          <w:tcPr>
            <w:tcW w:w="52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14"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(6,475)</w:t>
            </w:r>
          </w:p>
        </w:tc>
      </w:tr>
      <w:tr w:rsidR="00AC576E" w:rsidRPr="00C04F1E" w:rsidTr="00024090">
        <w:trPr>
          <w:trHeight w:val="262"/>
        </w:trPr>
        <w:tc>
          <w:tcPr>
            <w:tcW w:w="2195" w:type="pct"/>
            <w:vAlign w:val="bottom"/>
            <w:hideMark/>
          </w:tcPr>
          <w:p w:rsidR="00024090" w:rsidRPr="00E10975" w:rsidRDefault="00024090"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Collection of interest transferred from the off-balance sheet records</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556"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52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14"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r>
      <w:tr w:rsidR="00AC576E" w:rsidRPr="00C04F1E" w:rsidTr="00024090">
        <w:trPr>
          <w:trHeight w:val="262"/>
        </w:trPr>
        <w:tc>
          <w:tcPr>
            <w:tcW w:w="2195" w:type="pct"/>
            <w:hideMark/>
          </w:tcPr>
          <w:p w:rsidR="00024090" w:rsidRPr="00E10975" w:rsidRDefault="005E22B9"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Conversion of receivables into shares</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c>
          <w:tcPr>
            <w:tcW w:w="556"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(1,812)</w:t>
            </w:r>
          </w:p>
        </w:tc>
        <w:tc>
          <w:tcPr>
            <w:tcW w:w="52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c>
          <w:tcPr>
            <w:tcW w:w="614"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(1,812)</w:t>
            </w:r>
          </w:p>
        </w:tc>
      </w:tr>
      <w:tr w:rsidR="00AC576E" w:rsidRPr="00C04F1E" w:rsidTr="00024090">
        <w:trPr>
          <w:trHeight w:val="251"/>
        </w:trPr>
        <w:tc>
          <w:tcPr>
            <w:tcW w:w="2195" w:type="pct"/>
            <w:hideMark/>
          </w:tcPr>
          <w:p w:rsidR="00024090" w:rsidRPr="00E10975" w:rsidRDefault="005E22B9"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Write-of due to sale of receivables</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556"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(52)</w:t>
            </w:r>
          </w:p>
        </w:tc>
        <w:tc>
          <w:tcPr>
            <w:tcW w:w="52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lang w:val="en-GB"/>
              </w:rPr>
              <w:t>-</w:t>
            </w:r>
          </w:p>
        </w:tc>
        <w:tc>
          <w:tcPr>
            <w:tcW w:w="614"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(52)</w:t>
            </w:r>
          </w:p>
        </w:tc>
      </w:tr>
      <w:tr w:rsidR="00AC576E" w:rsidRPr="00C04F1E" w:rsidTr="00024090">
        <w:trPr>
          <w:trHeight w:val="251"/>
        </w:trPr>
        <w:tc>
          <w:tcPr>
            <w:tcW w:w="2195" w:type="pct"/>
            <w:vAlign w:val="center"/>
            <w:hideMark/>
          </w:tcPr>
          <w:p w:rsidR="00024090" w:rsidRPr="00E10975" w:rsidRDefault="00024090"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Other</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55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556"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36 </w:t>
            </w:r>
          </w:p>
        </w:tc>
        <w:tc>
          <w:tcPr>
            <w:tcW w:w="52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10,221 </w:t>
            </w:r>
          </w:p>
        </w:tc>
        <w:tc>
          <w:tcPr>
            <w:tcW w:w="614"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10,257 </w:t>
            </w:r>
          </w:p>
        </w:tc>
      </w:tr>
      <w:tr w:rsidR="00AC576E" w:rsidRPr="00C04F1E" w:rsidTr="00024090">
        <w:trPr>
          <w:trHeight w:val="148"/>
        </w:trPr>
        <w:tc>
          <w:tcPr>
            <w:tcW w:w="2195" w:type="pct"/>
            <w:vAlign w:val="center"/>
            <w:hideMark/>
          </w:tcPr>
          <w:p w:rsidR="00024090" w:rsidRPr="00E10975" w:rsidRDefault="00024090"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Net foreign exchange losses on loss allowances</w:t>
            </w:r>
          </w:p>
        </w:tc>
        <w:tc>
          <w:tcPr>
            <w:tcW w:w="555" w:type="pct"/>
            <w:tcBorders>
              <w:top w:val="nil"/>
              <w:left w:val="nil"/>
              <w:bottom w:val="single" w:sz="4" w:space="0" w:color="auto"/>
              <w:right w:val="nil"/>
            </w:tcBorders>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1,118 </w:t>
            </w:r>
          </w:p>
        </w:tc>
        <w:tc>
          <w:tcPr>
            <w:tcW w:w="555" w:type="pct"/>
            <w:tcBorders>
              <w:top w:val="nil"/>
              <w:left w:val="nil"/>
              <w:bottom w:val="single" w:sz="4" w:space="0" w:color="auto"/>
              <w:right w:val="nil"/>
            </w:tcBorders>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1,668 </w:t>
            </w:r>
          </w:p>
        </w:tc>
        <w:tc>
          <w:tcPr>
            <w:tcW w:w="556" w:type="pct"/>
            <w:tcBorders>
              <w:top w:val="nil"/>
              <w:left w:val="nil"/>
              <w:bottom w:val="single" w:sz="4" w:space="0" w:color="auto"/>
              <w:right w:val="nil"/>
            </w:tcBorders>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5,479 </w:t>
            </w:r>
          </w:p>
        </w:tc>
        <w:tc>
          <w:tcPr>
            <w:tcW w:w="525" w:type="pct"/>
            <w:tcBorders>
              <w:top w:val="nil"/>
              <w:left w:val="nil"/>
              <w:bottom w:val="single" w:sz="4" w:space="0" w:color="auto"/>
              <w:right w:val="nil"/>
            </w:tcBorders>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861 </w:t>
            </w:r>
          </w:p>
        </w:tc>
        <w:tc>
          <w:tcPr>
            <w:tcW w:w="614" w:type="pct"/>
            <w:tcBorders>
              <w:top w:val="nil"/>
              <w:left w:val="nil"/>
              <w:bottom w:val="single" w:sz="4" w:space="0" w:color="auto"/>
              <w:right w:val="nil"/>
            </w:tcBorders>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9,126 </w:t>
            </w:r>
          </w:p>
        </w:tc>
      </w:tr>
      <w:tr w:rsidR="00AC576E" w:rsidRPr="00C04F1E" w:rsidTr="00024090">
        <w:trPr>
          <w:trHeight w:val="33"/>
        </w:trPr>
        <w:tc>
          <w:tcPr>
            <w:tcW w:w="2195" w:type="pct"/>
            <w:vAlign w:val="center"/>
            <w:hideMark/>
          </w:tcPr>
          <w:p w:rsidR="00024090" w:rsidRPr="00E10975" w:rsidRDefault="00024090" w:rsidP="00024090">
            <w:pPr>
              <w:tabs>
                <w:tab w:val="right" w:pos="1202"/>
              </w:tabs>
              <w:spacing w:after="0" w:line="301" w:lineRule="exact"/>
              <w:outlineLvl w:val="0"/>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Balance at 31 December 2019</w:t>
            </w:r>
          </w:p>
        </w:tc>
        <w:tc>
          <w:tcPr>
            <w:tcW w:w="555" w:type="pct"/>
            <w:tcBorders>
              <w:top w:val="single" w:sz="4" w:space="0" w:color="auto"/>
              <w:left w:val="nil"/>
              <w:bottom w:val="single" w:sz="12" w:space="0" w:color="auto"/>
              <w:right w:val="nil"/>
            </w:tcBorders>
            <w:vAlign w:val="bottom"/>
            <w:hideMark/>
          </w:tcPr>
          <w:p w:rsidR="00024090" w:rsidRPr="00E10975" w:rsidRDefault="00024090" w:rsidP="00024090">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E10975">
              <w:rPr>
                <w:rFonts w:ascii="Calibri" w:eastAsia="Calibri" w:hAnsi="Calibri" w:cs="Times New Roman"/>
                <w:b/>
                <w:bCs/>
                <w:color w:val="000000" w:themeColor="text1"/>
                <w:sz w:val="20"/>
                <w:szCs w:val="20"/>
              </w:rPr>
              <w:t>302,945</w:t>
            </w:r>
          </w:p>
        </w:tc>
        <w:tc>
          <w:tcPr>
            <w:tcW w:w="555" w:type="pct"/>
            <w:tcBorders>
              <w:top w:val="single" w:sz="4" w:space="0" w:color="auto"/>
              <w:left w:val="nil"/>
              <w:bottom w:val="single" w:sz="12" w:space="0" w:color="auto"/>
              <w:right w:val="nil"/>
            </w:tcBorders>
            <w:vAlign w:val="bottom"/>
            <w:hideMark/>
          </w:tcPr>
          <w:p w:rsidR="00024090" w:rsidRPr="00E10975" w:rsidRDefault="00024090" w:rsidP="00024090">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E10975">
              <w:rPr>
                <w:rFonts w:ascii="Calibri" w:eastAsia="Calibri" w:hAnsi="Calibri" w:cs="Times New Roman"/>
                <w:b/>
                <w:bCs/>
                <w:color w:val="000000" w:themeColor="text1"/>
                <w:sz w:val="20"/>
                <w:szCs w:val="20"/>
              </w:rPr>
              <w:t>627,951</w:t>
            </w:r>
          </w:p>
        </w:tc>
        <w:tc>
          <w:tcPr>
            <w:tcW w:w="556" w:type="pct"/>
            <w:tcBorders>
              <w:top w:val="single" w:sz="4" w:space="0" w:color="auto"/>
              <w:left w:val="nil"/>
              <w:bottom w:val="single" w:sz="12" w:space="0" w:color="auto"/>
              <w:right w:val="nil"/>
            </w:tcBorders>
            <w:vAlign w:val="bottom"/>
            <w:hideMark/>
          </w:tcPr>
          <w:p w:rsidR="00024090" w:rsidRPr="00E10975" w:rsidRDefault="00024090" w:rsidP="00024090">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E10975">
              <w:rPr>
                <w:rFonts w:ascii="Calibri" w:eastAsia="Calibri" w:hAnsi="Calibri" w:cs="Times New Roman"/>
                <w:b/>
                <w:bCs/>
                <w:color w:val="000000" w:themeColor="text1"/>
                <w:sz w:val="20"/>
                <w:szCs w:val="20"/>
              </w:rPr>
              <w:t>2,313,514</w:t>
            </w:r>
          </w:p>
        </w:tc>
        <w:tc>
          <w:tcPr>
            <w:tcW w:w="525" w:type="pct"/>
            <w:tcBorders>
              <w:top w:val="single" w:sz="4" w:space="0" w:color="auto"/>
              <w:left w:val="nil"/>
              <w:bottom w:val="single" w:sz="12" w:space="0" w:color="auto"/>
              <w:right w:val="nil"/>
            </w:tcBorders>
            <w:vAlign w:val="bottom"/>
            <w:hideMark/>
          </w:tcPr>
          <w:p w:rsidR="00024090" w:rsidRPr="00E10975" w:rsidRDefault="00024090" w:rsidP="00024090">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E10975">
              <w:rPr>
                <w:rFonts w:ascii="Calibri" w:eastAsia="Calibri" w:hAnsi="Calibri" w:cs="Times New Roman"/>
                <w:b/>
                <w:bCs/>
                <w:color w:val="000000" w:themeColor="text1"/>
                <w:sz w:val="20"/>
                <w:szCs w:val="20"/>
              </w:rPr>
              <w:t>120,664</w:t>
            </w:r>
          </w:p>
        </w:tc>
        <w:tc>
          <w:tcPr>
            <w:tcW w:w="614" w:type="pct"/>
            <w:tcBorders>
              <w:top w:val="single" w:sz="4" w:space="0" w:color="auto"/>
              <w:left w:val="nil"/>
              <w:bottom w:val="single" w:sz="12" w:space="0" w:color="auto"/>
              <w:right w:val="nil"/>
            </w:tcBorders>
            <w:vAlign w:val="bottom"/>
            <w:hideMark/>
          </w:tcPr>
          <w:p w:rsidR="00024090" w:rsidRPr="00E10975" w:rsidRDefault="00024090" w:rsidP="00024090">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E10975">
              <w:rPr>
                <w:rFonts w:ascii="Calibri" w:eastAsia="Calibri" w:hAnsi="Calibri" w:cs="Times New Roman"/>
                <w:b/>
                <w:bCs/>
                <w:color w:val="000000" w:themeColor="text1"/>
                <w:sz w:val="20"/>
                <w:szCs w:val="20"/>
              </w:rPr>
              <w:t>3,365,074</w:t>
            </w:r>
          </w:p>
        </w:tc>
        <w:bookmarkEnd w:id="766"/>
      </w:tr>
    </w:tbl>
    <w:p w:rsidR="00024090" w:rsidRPr="00D108EE" w:rsidRDefault="00024090" w:rsidP="00024090">
      <w:pPr>
        <w:spacing w:after="0" w:line="240" w:lineRule="auto"/>
        <w:rPr>
          <w:rFonts w:ascii="Calibri" w:eastAsia="Calibri" w:hAnsi="Calibri" w:cs="Times New Roman"/>
          <w:noProof/>
          <w:color w:val="000000" w:themeColor="text1"/>
          <w:sz w:val="16"/>
          <w:szCs w:val="16"/>
          <w:lang w:val="en-GB"/>
        </w:rPr>
        <w:sectPr w:rsidR="00024090" w:rsidRPr="00D108EE" w:rsidSect="00712478">
          <w:pgSz w:w="11906" w:h="16838"/>
          <w:pgMar w:top="1418" w:right="1134" w:bottom="1418" w:left="1418" w:header="709" w:footer="709" w:gutter="0"/>
          <w:cols w:space="708"/>
          <w:docGrid w:linePitch="360"/>
        </w:sectPr>
      </w:pPr>
    </w:p>
    <w:p w:rsidR="00024090" w:rsidRPr="00D108EE" w:rsidRDefault="00024090" w:rsidP="00024090">
      <w:pPr>
        <w:spacing w:after="0" w:line="240" w:lineRule="auto"/>
        <w:jc w:val="both"/>
        <w:rPr>
          <w:rFonts w:ascii="Calibri" w:eastAsia="Calibri" w:hAnsi="Calibri" w:cs="Arial"/>
          <w:b/>
          <w:bCs/>
          <w:color w:val="000000" w:themeColor="text1"/>
          <w:sz w:val="16"/>
          <w:szCs w:val="16"/>
          <w:lang w:val="en-GB"/>
        </w:rPr>
      </w:pPr>
    </w:p>
    <w:p w:rsidR="00024090" w:rsidRPr="00D108EE" w:rsidRDefault="00024090" w:rsidP="00024090">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25.</w:t>
      </w:r>
      <w:r w:rsidRPr="00D108EE">
        <w:rPr>
          <w:rFonts w:ascii="Calibri" w:eastAsia="Calibri" w:hAnsi="Calibri" w:cs="Arial"/>
          <w:b/>
          <w:bCs/>
          <w:color w:val="000000" w:themeColor="text1"/>
          <w:lang w:val="en-GB"/>
        </w:rPr>
        <w:tab/>
        <w:t>Risk management (continued)</w:t>
      </w:r>
    </w:p>
    <w:p w:rsidR="00024090" w:rsidRPr="00D108EE" w:rsidRDefault="00024090" w:rsidP="00024090">
      <w:pPr>
        <w:spacing w:after="0" w:line="240" w:lineRule="auto"/>
        <w:jc w:val="both"/>
        <w:rPr>
          <w:rFonts w:ascii="Calibri" w:eastAsia="Times New Roman" w:hAnsi="Calibri" w:cs="Times New Roman"/>
          <w:b/>
          <w:color w:val="000000" w:themeColor="text1"/>
          <w:sz w:val="16"/>
          <w:szCs w:val="16"/>
          <w:lang w:val="en-GB"/>
        </w:rPr>
      </w:pPr>
    </w:p>
    <w:p w:rsidR="00024090" w:rsidRPr="00D108EE" w:rsidRDefault="00024090" w:rsidP="00024090">
      <w:pPr>
        <w:spacing w:after="0" w:line="240" w:lineRule="auto"/>
        <w:jc w:val="both"/>
        <w:rPr>
          <w:rFonts w:ascii="Calibri" w:eastAsia="Times New Roman" w:hAnsi="Calibri" w:cs="Times New Roman"/>
          <w:b/>
          <w:color w:val="000000" w:themeColor="text1"/>
          <w:lang w:val="en-GB"/>
        </w:rPr>
      </w:pPr>
      <w:r w:rsidRPr="00D108EE">
        <w:rPr>
          <w:rFonts w:ascii="Calibri" w:eastAsia="Times New Roman" w:hAnsi="Calibri" w:cs="Times New Roman"/>
          <w:b/>
          <w:color w:val="000000" w:themeColor="text1"/>
          <w:lang w:val="en-GB"/>
        </w:rPr>
        <w:t xml:space="preserve">25.3. </w:t>
      </w:r>
      <w:r w:rsidRPr="00D108EE">
        <w:rPr>
          <w:rFonts w:ascii="Calibri" w:eastAsia="Times New Roman" w:hAnsi="Calibri" w:cs="Times New Roman"/>
          <w:b/>
          <w:color w:val="000000" w:themeColor="text1"/>
          <w:lang w:val="en-GB"/>
        </w:rPr>
        <w:tab/>
        <w:t>Credit risk (continued)</w:t>
      </w:r>
    </w:p>
    <w:p w:rsidR="00024090" w:rsidRPr="00D108EE" w:rsidRDefault="00024090" w:rsidP="00024090">
      <w:pPr>
        <w:spacing w:after="0" w:line="240" w:lineRule="auto"/>
        <w:jc w:val="both"/>
        <w:rPr>
          <w:rFonts w:ascii="Calibri" w:eastAsia="Calibri" w:hAnsi="Calibri" w:cs="Arial"/>
          <w:b/>
          <w:bCs/>
          <w:i/>
          <w:color w:val="000000" w:themeColor="text1"/>
          <w:sz w:val="16"/>
          <w:szCs w:val="16"/>
          <w:lang w:val="en-GB"/>
        </w:rPr>
      </w:pPr>
    </w:p>
    <w:p w:rsidR="00024090" w:rsidRPr="00D108EE" w:rsidRDefault="00024090" w:rsidP="00824E0F">
      <w:pPr>
        <w:numPr>
          <w:ilvl w:val="8"/>
          <w:numId w:val="48"/>
        </w:numPr>
        <w:spacing w:after="0" w:line="240" w:lineRule="auto"/>
        <w:jc w:val="both"/>
        <w:rPr>
          <w:rFonts w:ascii="Calibri" w:eastAsia="Calibri" w:hAnsi="Calibri" w:cs="Arial"/>
          <w:bCs/>
          <w:i/>
          <w:color w:val="000000" w:themeColor="text1"/>
          <w:lang w:val="en-GB"/>
        </w:rPr>
      </w:pPr>
      <w:r w:rsidRPr="00D108EE">
        <w:rPr>
          <w:rFonts w:ascii="Calibri" w:eastAsia="Calibri" w:hAnsi="Calibri" w:cs="Arial"/>
          <w:bCs/>
          <w:i/>
          <w:color w:val="000000" w:themeColor="text1"/>
          <w:lang w:val="en-GB"/>
        </w:rPr>
        <w:t>Allowances</w:t>
      </w:r>
    </w:p>
    <w:p w:rsidR="00024090" w:rsidRPr="00D108EE" w:rsidRDefault="00024090" w:rsidP="00024090">
      <w:pPr>
        <w:spacing w:after="0" w:line="240" w:lineRule="auto"/>
        <w:jc w:val="both"/>
        <w:rPr>
          <w:rFonts w:ascii="Calibri" w:eastAsia="Calibri" w:hAnsi="Calibri" w:cs="Arial"/>
          <w:b/>
          <w:bCs/>
          <w:i/>
          <w:color w:val="000000" w:themeColor="text1"/>
          <w:lang w:val="en-GB"/>
        </w:rPr>
      </w:pPr>
    </w:p>
    <w:p w:rsidR="00024090" w:rsidRPr="00D108EE" w:rsidRDefault="00024090" w:rsidP="00024090">
      <w:pPr>
        <w:spacing w:after="120" w:line="240" w:lineRule="auto"/>
        <w:jc w:val="both"/>
        <w:rPr>
          <w:rFonts w:ascii="Calibri" w:eastAsia="Times New Roman" w:hAnsi="Calibri" w:cs="Times New Roman"/>
          <w:b/>
          <w:bCs/>
          <w:color w:val="000000" w:themeColor="text1"/>
          <w:lang w:val="en-GB"/>
        </w:rPr>
      </w:pPr>
      <w:r w:rsidRPr="00D108EE">
        <w:rPr>
          <w:rFonts w:ascii="Calibri" w:eastAsia="Times New Roman" w:hAnsi="Calibri" w:cs="Times New Roman"/>
          <w:b/>
          <w:bCs/>
          <w:color w:val="000000" w:themeColor="text1"/>
          <w:lang w:val="en-GB"/>
        </w:rPr>
        <w:t>Financial assets at fair value through other comprehensive income</w:t>
      </w:r>
    </w:p>
    <w:p w:rsidR="0010024A" w:rsidRPr="00D108EE" w:rsidRDefault="0010024A" w:rsidP="00024090">
      <w:pPr>
        <w:spacing w:after="120" w:line="240" w:lineRule="auto"/>
        <w:jc w:val="both"/>
        <w:rPr>
          <w:rFonts w:ascii="Calibri" w:eastAsia="Times New Roman" w:hAnsi="Calibri" w:cs="Times New Roman"/>
          <w:b/>
          <w:bCs/>
          <w:color w:val="000000" w:themeColor="text1"/>
          <w:lang w:val="en-GB"/>
        </w:rPr>
      </w:pPr>
    </w:p>
    <w:tbl>
      <w:tblPr>
        <w:tblpPr w:leftFromText="180" w:rightFromText="180" w:vertAnchor="text" w:horzAnchor="margin" w:tblpY="10"/>
        <w:tblW w:w="5000" w:type="pct"/>
        <w:tblLook w:val="04A0" w:firstRow="1" w:lastRow="0" w:firstColumn="1" w:lastColumn="0" w:noHBand="0" w:noVBand="1"/>
      </w:tblPr>
      <w:tblGrid>
        <w:gridCol w:w="3393"/>
        <w:gridCol w:w="1216"/>
        <w:gridCol w:w="1216"/>
        <w:gridCol w:w="1203"/>
        <w:gridCol w:w="1132"/>
        <w:gridCol w:w="1194"/>
      </w:tblGrid>
      <w:tr w:rsidR="00AC576E" w:rsidRPr="00C04F1E" w:rsidTr="0010024A">
        <w:trPr>
          <w:trHeight w:val="153"/>
        </w:trPr>
        <w:tc>
          <w:tcPr>
            <w:tcW w:w="1814" w:type="pct"/>
            <w:hideMark/>
          </w:tcPr>
          <w:p w:rsidR="0010024A" w:rsidRPr="00E10975" w:rsidRDefault="0010024A" w:rsidP="0010024A">
            <w:pPr>
              <w:spacing w:after="0" w:line="240" w:lineRule="auto"/>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br w:type="page"/>
              <w:t>Group</w:t>
            </w:r>
          </w:p>
        </w:tc>
        <w:tc>
          <w:tcPr>
            <w:tcW w:w="3186" w:type="pct"/>
            <w:gridSpan w:val="5"/>
            <w:vAlign w:val="bottom"/>
          </w:tcPr>
          <w:p w:rsidR="0010024A" w:rsidRPr="00E10975" w:rsidRDefault="0010024A" w:rsidP="0010024A">
            <w:pPr>
              <w:spacing w:after="0" w:line="240" w:lineRule="auto"/>
              <w:jc w:val="center"/>
              <w:rPr>
                <w:rFonts w:ascii="Calibri" w:eastAsia="Calibri" w:hAnsi="Calibri" w:cs="Arial"/>
                <w:b/>
                <w:color w:val="000000" w:themeColor="text1"/>
                <w:sz w:val="20"/>
                <w:szCs w:val="20"/>
                <w:lang w:val="en-GB"/>
              </w:rPr>
            </w:pPr>
          </w:p>
        </w:tc>
      </w:tr>
      <w:tr w:rsidR="00AC576E" w:rsidRPr="00C04F1E" w:rsidTr="0010024A">
        <w:trPr>
          <w:trHeight w:val="51"/>
        </w:trPr>
        <w:tc>
          <w:tcPr>
            <w:tcW w:w="1814" w:type="pct"/>
            <w:hideMark/>
          </w:tcPr>
          <w:p w:rsidR="0010024A" w:rsidRPr="00E10975" w:rsidRDefault="001263A7" w:rsidP="0010024A">
            <w:pPr>
              <w:spacing w:after="0" w:line="240" w:lineRule="auto"/>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 xml:space="preserve">30 </w:t>
            </w:r>
            <w:r w:rsidR="007751BB">
              <w:rPr>
                <w:rFonts w:ascii="Calibri" w:eastAsia="Calibri" w:hAnsi="Calibri" w:cs="Arial"/>
                <w:b/>
                <w:bCs/>
                <w:color w:val="000000" w:themeColor="text1"/>
                <w:sz w:val="20"/>
                <w:szCs w:val="20"/>
                <w:lang w:val="en-GB"/>
              </w:rPr>
              <w:t>September</w:t>
            </w:r>
            <w:r w:rsidRPr="00E10975">
              <w:rPr>
                <w:rFonts w:ascii="Calibri" w:eastAsia="Calibri" w:hAnsi="Calibri" w:cs="Arial"/>
                <w:b/>
                <w:bCs/>
                <w:color w:val="000000" w:themeColor="text1"/>
                <w:sz w:val="20"/>
                <w:szCs w:val="20"/>
                <w:lang w:val="en-GB"/>
              </w:rPr>
              <w:t xml:space="preserve"> </w:t>
            </w:r>
            <w:r w:rsidR="0010024A" w:rsidRPr="00E10975">
              <w:rPr>
                <w:rFonts w:ascii="Calibri" w:eastAsia="Calibri" w:hAnsi="Calibri" w:cs="Arial"/>
                <w:b/>
                <w:bCs/>
                <w:color w:val="000000" w:themeColor="text1"/>
                <w:sz w:val="20"/>
                <w:szCs w:val="20"/>
                <w:lang w:val="en-GB"/>
              </w:rPr>
              <w:t>2020</w:t>
            </w:r>
          </w:p>
        </w:tc>
        <w:tc>
          <w:tcPr>
            <w:tcW w:w="650" w:type="pct"/>
            <w:vAlign w:val="bottom"/>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1</w:t>
            </w:r>
          </w:p>
        </w:tc>
        <w:tc>
          <w:tcPr>
            <w:tcW w:w="650" w:type="pct"/>
            <w:vAlign w:val="bottom"/>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2</w:t>
            </w:r>
          </w:p>
        </w:tc>
        <w:tc>
          <w:tcPr>
            <w:tcW w:w="643" w:type="pct"/>
            <w:vAlign w:val="bottom"/>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3</w:t>
            </w:r>
          </w:p>
        </w:tc>
        <w:tc>
          <w:tcPr>
            <w:tcW w:w="605" w:type="pct"/>
            <w:vAlign w:val="bottom"/>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POCI</w:t>
            </w:r>
          </w:p>
        </w:tc>
        <w:tc>
          <w:tcPr>
            <w:tcW w:w="638" w:type="pct"/>
            <w:vAlign w:val="bottom"/>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Total</w:t>
            </w:r>
          </w:p>
        </w:tc>
      </w:tr>
      <w:tr w:rsidR="00AC576E" w:rsidRPr="00C04F1E" w:rsidTr="0010024A">
        <w:trPr>
          <w:trHeight w:val="51"/>
        </w:trPr>
        <w:tc>
          <w:tcPr>
            <w:tcW w:w="1814" w:type="pct"/>
          </w:tcPr>
          <w:p w:rsidR="0010024A" w:rsidRPr="00E10975" w:rsidRDefault="0010024A" w:rsidP="0010024A">
            <w:pPr>
              <w:spacing w:after="0" w:line="240" w:lineRule="auto"/>
              <w:rPr>
                <w:rFonts w:ascii="Calibri" w:eastAsia="Calibri" w:hAnsi="Calibri" w:cs="Arial"/>
                <w:b/>
                <w:bCs/>
                <w:color w:val="000000" w:themeColor="text1"/>
                <w:sz w:val="20"/>
                <w:szCs w:val="20"/>
                <w:lang w:val="en-GB"/>
              </w:rPr>
            </w:pPr>
          </w:p>
        </w:tc>
        <w:tc>
          <w:tcPr>
            <w:tcW w:w="650" w:type="pct"/>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50" w:type="pct"/>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43" w:type="pct"/>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05" w:type="pct"/>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38" w:type="pct"/>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r>
      <w:tr w:rsidR="00AC576E" w:rsidRPr="00C04F1E" w:rsidTr="0010024A">
        <w:trPr>
          <w:trHeight w:val="74"/>
        </w:trPr>
        <w:tc>
          <w:tcPr>
            <w:tcW w:w="1814" w:type="pct"/>
          </w:tcPr>
          <w:p w:rsidR="0010024A" w:rsidRPr="00E10975" w:rsidRDefault="0010024A" w:rsidP="0010024A">
            <w:pPr>
              <w:spacing w:after="0" w:line="240" w:lineRule="auto"/>
              <w:rPr>
                <w:rFonts w:ascii="Calibri" w:eastAsia="Calibri" w:hAnsi="Calibri" w:cs="Arial"/>
                <w:b/>
                <w:bCs/>
                <w:color w:val="000000" w:themeColor="text1"/>
                <w:sz w:val="20"/>
                <w:szCs w:val="20"/>
                <w:lang w:val="en-GB"/>
              </w:rPr>
            </w:pPr>
          </w:p>
        </w:tc>
        <w:tc>
          <w:tcPr>
            <w:tcW w:w="650" w:type="pct"/>
          </w:tcPr>
          <w:p w:rsidR="0010024A" w:rsidRPr="00E10975" w:rsidRDefault="0010024A" w:rsidP="0010024A">
            <w:pPr>
              <w:spacing w:after="0" w:line="240" w:lineRule="auto"/>
              <w:jc w:val="right"/>
              <w:rPr>
                <w:rFonts w:ascii="Calibri" w:eastAsia="Calibri" w:hAnsi="Calibri" w:cs="Arial"/>
                <w:b/>
                <w:bCs/>
                <w:color w:val="000000" w:themeColor="text1"/>
                <w:sz w:val="20"/>
                <w:szCs w:val="20"/>
                <w:lang w:val="en-GB"/>
              </w:rPr>
            </w:pPr>
          </w:p>
        </w:tc>
        <w:tc>
          <w:tcPr>
            <w:tcW w:w="650" w:type="pct"/>
          </w:tcPr>
          <w:p w:rsidR="0010024A" w:rsidRPr="00E10975" w:rsidRDefault="0010024A" w:rsidP="0010024A">
            <w:pPr>
              <w:spacing w:after="0" w:line="240" w:lineRule="auto"/>
              <w:jc w:val="right"/>
              <w:rPr>
                <w:rFonts w:ascii="Calibri" w:eastAsia="Calibri" w:hAnsi="Calibri" w:cs="Arial"/>
                <w:b/>
                <w:bCs/>
                <w:color w:val="000000" w:themeColor="text1"/>
                <w:sz w:val="20"/>
                <w:szCs w:val="20"/>
                <w:lang w:val="en-GB"/>
              </w:rPr>
            </w:pPr>
          </w:p>
        </w:tc>
        <w:tc>
          <w:tcPr>
            <w:tcW w:w="643" w:type="pct"/>
          </w:tcPr>
          <w:p w:rsidR="0010024A" w:rsidRPr="00E10975" w:rsidRDefault="0010024A" w:rsidP="0010024A">
            <w:pPr>
              <w:spacing w:after="0" w:line="240" w:lineRule="auto"/>
              <w:jc w:val="right"/>
              <w:rPr>
                <w:rFonts w:ascii="Calibri" w:eastAsia="Calibri" w:hAnsi="Calibri" w:cs="Arial"/>
                <w:b/>
                <w:bCs/>
                <w:color w:val="000000" w:themeColor="text1"/>
                <w:sz w:val="20"/>
                <w:szCs w:val="20"/>
                <w:lang w:val="en-GB"/>
              </w:rPr>
            </w:pPr>
          </w:p>
        </w:tc>
        <w:tc>
          <w:tcPr>
            <w:tcW w:w="605" w:type="pct"/>
          </w:tcPr>
          <w:p w:rsidR="0010024A" w:rsidRPr="00E10975" w:rsidRDefault="0010024A" w:rsidP="0010024A">
            <w:pPr>
              <w:spacing w:after="0" w:line="240" w:lineRule="auto"/>
              <w:jc w:val="right"/>
              <w:rPr>
                <w:rFonts w:ascii="Calibri" w:eastAsia="Calibri" w:hAnsi="Calibri" w:cs="Arial"/>
                <w:b/>
                <w:bCs/>
                <w:color w:val="000000" w:themeColor="text1"/>
                <w:sz w:val="20"/>
                <w:szCs w:val="20"/>
                <w:lang w:val="en-GB"/>
              </w:rPr>
            </w:pPr>
          </w:p>
        </w:tc>
        <w:tc>
          <w:tcPr>
            <w:tcW w:w="638" w:type="pct"/>
          </w:tcPr>
          <w:p w:rsidR="0010024A" w:rsidRPr="00E10975" w:rsidRDefault="0010024A" w:rsidP="0010024A">
            <w:pPr>
              <w:spacing w:after="0" w:line="240" w:lineRule="auto"/>
              <w:jc w:val="right"/>
              <w:rPr>
                <w:rFonts w:ascii="Calibri" w:eastAsia="Calibri" w:hAnsi="Calibri" w:cs="Arial"/>
                <w:b/>
                <w:bCs/>
                <w:color w:val="000000" w:themeColor="text1"/>
                <w:sz w:val="20"/>
                <w:szCs w:val="20"/>
                <w:lang w:val="en-GB"/>
              </w:rPr>
            </w:pPr>
          </w:p>
        </w:tc>
      </w:tr>
      <w:tr w:rsidR="00AC576E" w:rsidRPr="00C04F1E" w:rsidTr="0010024A">
        <w:trPr>
          <w:trHeight w:hRule="exact" w:val="241"/>
        </w:trPr>
        <w:tc>
          <w:tcPr>
            <w:tcW w:w="1814" w:type="pct"/>
            <w:vAlign w:val="bottom"/>
            <w:hideMark/>
          </w:tcPr>
          <w:p w:rsidR="0010024A" w:rsidRPr="00E10975" w:rsidRDefault="0010024A" w:rsidP="0010024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Balance at 1 January 2020</w:t>
            </w:r>
          </w:p>
        </w:tc>
        <w:tc>
          <w:tcPr>
            <w:tcW w:w="650" w:type="pct"/>
            <w:vAlign w:val="bottom"/>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Times New Roman" w:hAnsi="Calibri" w:cs="Calibri"/>
                <w:color w:val="000000" w:themeColor="text1"/>
                <w:sz w:val="20"/>
                <w:szCs w:val="20"/>
                <w:lang w:val="en-GB"/>
              </w:rPr>
              <w:t xml:space="preserve">1,422 </w:t>
            </w:r>
          </w:p>
        </w:tc>
        <w:tc>
          <w:tcPr>
            <w:tcW w:w="650" w:type="pct"/>
            <w:vAlign w:val="bottom"/>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Times New Roman" w:hAnsi="Calibri" w:cs="Calibri"/>
                <w:color w:val="000000" w:themeColor="text1"/>
                <w:sz w:val="20"/>
                <w:szCs w:val="20"/>
                <w:lang w:val="en-GB"/>
              </w:rPr>
              <w:t xml:space="preserve">426 </w:t>
            </w:r>
          </w:p>
        </w:tc>
        <w:tc>
          <w:tcPr>
            <w:tcW w:w="643" w:type="pct"/>
            <w:vAlign w:val="bottom"/>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Times New Roman" w:hAnsi="Calibri" w:cs="Calibri"/>
                <w:color w:val="000000" w:themeColor="text1"/>
                <w:sz w:val="20"/>
                <w:szCs w:val="20"/>
                <w:lang w:val="en-GB"/>
              </w:rPr>
              <w:t xml:space="preserve">1,507 </w:t>
            </w:r>
          </w:p>
        </w:tc>
        <w:tc>
          <w:tcPr>
            <w:tcW w:w="605" w:type="pct"/>
            <w:vAlign w:val="bottom"/>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Times New Roman" w:hAnsi="Calibri" w:cs="Calibri"/>
                <w:color w:val="000000" w:themeColor="text1"/>
                <w:sz w:val="20"/>
                <w:szCs w:val="20"/>
                <w:lang w:val="en-GB"/>
              </w:rPr>
              <w:t xml:space="preserve">- </w:t>
            </w:r>
          </w:p>
        </w:tc>
        <w:tc>
          <w:tcPr>
            <w:tcW w:w="638" w:type="pct"/>
            <w:vAlign w:val="bottom"/>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Times New Roman" w:hAnsi="Calibri" w:cs="Calibri"/>
                <w:color w:val="000000" w:themeColor="text1"/>
                <w:sz w:val="20"/>
                <w:szCs w:val="20"/>
                <w:lang w:val="en-GB"/>
              </w:rPr>
              <w:t xml:space="preserve">3,355 </w:t>
            </w:r>
          </w:p>
        </w:tc>
      </w:tr>
      <w:tr w:rsidR="00BE5CEF" w:rsidRPr="00C04F1E" w:rsidTr="002125D1">
        <w:trPr>
          <w:trHeight w:hRule="exact" w:val="241"/>
        </w:trPr>
        <w:tc>
          <w:tcPr>
            <w:tcW w:w="1814" w:type="pct"/>
            <w:vAlign w:val="bottom"/>
            <w:hideMark/>
          </w:tcPr>
          <w:p w:rsidR="00BE5CEF" w:rsidRPr="00E10975"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1</w:t>
            </w:r>
          </w:p>
        </w:tc>
        <w:tc>
          <w:tcPr>
            <w:tcW w:w="650" w:type="pct"/>
            <w:shd w:val="clear" w:color="auto" w:fill="auto"/>
            <w:vAlign w:val="bottom"/>
          </w:tcPr>
          <w:p w:rsidR="00BE5CEF" w:rsidRPr="00BE5CEF" w:rsidRDefault="00BE5CEF" w:rsidP="00BE5CEF">
            <w:pPr>
              <w:spacing w:after="0" w:line="240" w:lineRule="auto"/>
              <w:jc w:val="right"/>
              <w:rPr>
                <w:rFonts w:ascii="Calibri" w:eastAsia="Times New Roman"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426 </w:t>
            </w:r>
          </w:p>
        </w:tc>
        <w:tc>
          <w:tcPr>
            <w:tcW w:w="650" w:type="pct"/>
            <w:shd w:val="clear" w:color="auto" w:fill="auto"/>
            <w:vAlign w:val="bottom"/>
          </w:tcPr>
          <w:p w:rsidR="00BE5CEF" w:rsidRPr="00BE5CEF" w:rsidRDefault="00BE5CEF" w:rsidP="00BE5CEF">
            <w:pPr>
              <w:spacing w:after="0" w:line="240" w:lineRule="auto"/>
              <w:jc w:val="right"/>
              <w:rPr>
                <w:rFonts w:ascii="Calibri" w:eastAsia="Calibri" w:hAnsi="Calibri" w:cs="Arial"/>
                <w:color w:val="000000" w:themeColor="text1"/>
                <w:sz w:val="20"/>
                <w:szCs w:val="20"/>
                <w:lang w:val="en-GB"/>
              </w:rPr>
            </w:pPr>
            <w:r w:rsidRPr="002125D1">
              <w:rPr>
                <w:rFonts w:ascii="Calibri" w:eastAsia="Calibri" w:hAnsi="Calibri" w:cs="Calibri"/>
                <w:color w:val="000000" w:themeColor="text1"/>
                <w:sz w:val="20"/>
                <w:szCs w:val="20"/>
              </w:rPr>
              <w:t xml:space="preserve"> (426)</w:t>
            </w:r>
          </w:p>
        </w:tc>
        <w:tc>
          <w:tcPr>
            <w:tcW w:w="643" w:type="pct"/>
            <w:shd w:val="clear" w:color="auto" w:fill="auto"/>
            <w:vAlign w:val="bottom"/>
          </w:tcPr>
          <w:p w:rsidR="00BE5CEF" w:rsidRPr="00BE5CEF" w:rsidRDefault="00BE5CEF" w:rsidP="00BE5CEF">
            <w:pPr>
              <w:spacing w:after="0" w:line="240" w:lineRule="auto"/>
              <w:jc w:val="right"/>
              <w:rPr>
                <w:rFonts w:ascii="Calibri" w:eastAsia="Calibri" w:hAnsi="Calibri" w:cs="Arial"/>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05" w:type="pct"/>
            <w:shd w:val="clear" w:color="auto" w:fill="auto"/>
            <w:vAlign w:val="bottom"/>
          </w:tcPr>
          <w:p w:rsidR="00BE5CEF" w:rsidRPr="00BE5CEF" w:rsidRDefault="00BE5CEF" w:rsidP="00BE5CEF">
            <w:pPr>
              <w:spacing w:after="0" w:line="240" w:lineRule="auto"/>
              <w:jc w:val="right"/>
              <w:rPr>
                <w:rFonts w:ascii="Calibri" w:eastAsia="Calibri" w:hAnsi="Calibri" w:cs="Arial"/>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38" w:type="pct"/>
            <w:shd w:val="clear" w:color="auto" w:fill="auto"/>
            <w:vAlign w:val="bottom"/>
          </w:tcPr>
          <w:p w:rsidR="00BE5CEF" w:rsidRPr="00BE5CEF" w:rsidRDefault="00BE5CEF" w:rsidP="00BE5CEF">
            <w:pPr>
              <w:spacing w:after="0" w:line="240" w:lineRule="auto"/>
              <w:jc w:val="right"/>
              <w:rPr>
                <w:rFonts w:ascii="Calibri" w:eastAsia="Calibri" w:hAnsi="Calibri" w:cs="Arial"/>
                <w:color w:val="000000" w:themeColor="text1"/>
                <w:sz w:val="20"/>
                <w:szCs w:val="20"/>
                <w:lang w:val="en-GB"/>
              </w:rPr>
            </w:pPr>
            <w:r w:rsidRPr="002125D1">
              <w:rPr>
                <w:rFonts w:ascii="Calibri" w:eastAsia="Calibri" w:hAnsi="Calibri" w:cs="Calibri"/>
                <w:color w:val="000000" w:themeColor="text1"/>
                <w:sz w:val="20"/>
                <w:szCs w:val="20"/>
              </w:rPr>
              <w:t xml:space="preserve"> - </w:t>
            </w:r>
          </w:p>
        </w:tc>
      </w:tr>
      <w:tr w:rsidR="00BE5CEF" w:rsidRPr="00C04F1E" w:rsidTr="002125D1">
        <w:trPr>
          <w:trHeight w:hRule="exact" w:val="241"/>
        </w:trPr>
        <w:tc>
          <w:tcPr>
            <w:tcW w:w="1814" w:type="pct"/>
            <w:vAlign w:val="bottom"/>
            <w:hideMark/>
          </w:tcPr>
          <w:p w:rsidR="00BE5CEF" w:rsidRPr="00E10975"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650" w:type="pct"/>
            <w:shd w:val="clear" w:color="auto" w:fill="auto"/>
            <w:vAlign w:val="bottom"/>
          </w:tcPr>
          <w:p w:rsidR="00BE5CEF" w:rsidRPr="00BE5CEF" w:rsidRDefault="00BE5CEF" w:rsidP="00BE5CEF">
            <w:pPr>
              <w:spacing w:after="0" w:line="240" w:lineRule="auto"/>
              <w:jc w:val="right"/>
              <w:rPr>
                <w:rFonts w:ascii="Calibri" w:eastAsia="Times New Roman"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50" w:type="pct"/>
            <w:shd w:val="clear" w:color="auto" w:fill="auto"/>
            <w:vAlign w:val="bottom"/>
          </w:tcPr>
          <w:p w:rsidR="00BE5CEF" w:rsidRPr="00BE5CEF" w:rsidRDefault="00BE5CEF" w:rsidP="00BE5CEF">
            <w:pPr>
              <w:spacing w:after="0" w:line="240" w:lineRule="auto"/>
              <w:jc w:val="right"/>
              <w:rPr>
                <w:rFonts w:ascii="Calibri" w:eastAsia="Calibri" w:hAnsi="Calibri" w:cs="Arial"/>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43" w:type="pct"/>
            <w:shd w:val="clear" w:color="auto" w:fill="auto"/>
            <w:vAlign w:val="bottom"/>
          </w:tcPr>
          <w:p w:rsidR="00BE5CEF" w:rsidRPr="00BE5CEF" w:rsidRDefault="00BE5CEF" w:rsidP="00BE5CEF">
            <w:pPr>
              <w:spacing w:after="0" w:line="240" w:lineRule="auto"/>
              <w:jc w:val="right"/>
              <w:rPr>
                <w:rFonts w:ascii="Calibri" w:eastAsia="Calibri" w:hAnsi="Calibri" w:cs="Arial"/>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05" w:type="pct"/>
            <w:shd w:val="clear" w:color="auto" w:fill="auto"/>
            <w:vAlign w:val="bottom"/>
          </w:tcPr>
          <w:p w:rsidR="00BE5CEF" w:rsidRPr="00BE5CEF" w:rsidRDefault="00BE5CEF" w:rsidP="00BE5CEF">
            <w:pPr>
              <w:spacing w:after="0" w:line="240" w:lineRule="auto"/>
              <w:jc w:val="right"/>
              <w:rPr>
                <w:rFonts w:ascii="Calibri" w:eastAsia="Calibri" w:hAnsi="Calibri" w:cs="Arial"/>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38" w:type="pct"/>
            <w:shd w:val="clear" w:color="auto" w:fill="auto"/>
            <w:vAlign w:val="bottom"/>
          </w:tcPr>
          <w:p w:rsidR="00BE5CEF" w:rsidRPr="00BE5CEF" w:rsidRDefault="00BE5CEF" w:rsidP="00BE5CEF">
            <w:pPr>
              <w:spacing w:after="0" w:line="240" w:lineRule="auto"/>
              <w:jc w:val="right"/>
              <w:rPr>
                <w:rFonts w:ascii="Calibri" w:eastAsia="Calibri" w:hAnsi="Calibri" w:cs="Arial"/>
                <w:color w:val="000000" w:themeColor="text1"/>
                <w:sz w:val="20"/>
                <w:szCs w:val="20"/>
                <w:lang w:val="en-GB"/>
              </w:rPr>
            </w:pPr>
            <w:r w:rsidRPr="002125D1">
              <w:rPr>
                <w:rFonts w:ascii="Calibri" w:eastAsia="Calibri" w:hAnsi="Calibri" w:cs="Calibri"/>
                <w:color w:val="000000" w:themeColor="text1"/>
                <w:sz w:val="20"/>
                <w:szCs w:val="20"/>
              </w:rPr>
              <w:t xml:space="preserve"> - </w:t>
            </w:r>
          </w:p>
        </w:tc>
      </w:tr>
      <w:tr w:rsidR="00BE5CEF" w:rsidRPr="00C04F1E" w:rsidTr="002125D1">
        <w:trPr>
          <w:trHeight w:hRule="exact" w:val="241"/>
        </w:trPr>
        <w:tc>
          <w:tcPr>
            <w:tcW w:w="1814" w:type="pct"/>
            <w:vAlign w:val="bottom"/>
            <w:hideMark/>
          </w:tcPr>
          <w:p w:rsidR="00BE5CEF" w:rsidRPr="00E10975"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650" w:type="pct"/>
            <w:shd w:val="clear" w:color="auto" w:fill="auto"/>
            <w:vAlign w:val="bottom"/>
          </w:tcPr>
          <w:p w:rsidR="00BE5CEF" w:rsidRPr="00BE5CEF" w:rsidRDefault="00BE5CEF" w:rsidP="00BE5CEF">
            <w:pPr>
              <w:spacing w:after="0" w:line="240" w:lineRule="auto"/>
              <w:jc w:val="right"/>
              <w:rPr>
                <w:rFonts w:ascii="Calibri" w:eastAsia="Times New Roman"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50" w:type="pct"/>
            <w:shd w:val="clear" w:color="auto" w:fill="auto"/>
            <w:vAlign w:val="bottom"/>
          </w:tcPr>
          <w:p w:rsidR="00BE5CEF" w:rsidRPr="00BE5CEF" w:rsidRDefault="00BE5CEF" w:rsidP="00BE5CEF">
            <w:pPr>
              <w:spacing w:after="0" w:line="240" w:lineRule="auto"/>
              <w:jc w:val="right"/>
              <w:rPr>
                <w:rFonts w:ascii="Calibri" w:eastAsia="Calibri" w:hAnsi="Calibri" w:cs="Arial"/>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43" w:type="pct"/>
            <w:shd w:val="clear" w:color="auto" w:fill="auto"/>
            <w:vAlign w:val="bottom"/>
          </w:tcPr>
          <w:p w:rsidR="00BE5CEF" w:rsidRPr="00BE5CEF" w:rsidRDefault="00BE5CEF" w:rsidP="00BE5CEF">
            <w:pPr>
              <w:spacing w:after="0" w:line="240" w:lineRule="auto"/>
              <w:jc w:val="right"/>
              <w:rPr>
                <w:rFonts w:ascii="Calibri" w:eastAsia="Calibri" w:hAnsi="Calibri" w:cs="Arial"/>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05" w:type="pct"/>
            <w:shd w:val="clear" w:color="auto" w:fill="auto"/>
            <w:vAlign w:val="bottom"/>
          </w:tcPr>
          <w:p w:rsidR="00BE5CEF" w:rsidRPr="00BE5CEF" w:rsidRDefault="00BE5CEF" w:rsidP="00BE5CEF">
            <w:pPr>
              <w:spacing w:after="0" w:line="240" w:lineRule="auto"/>
              <w:jc w:val="right"/>
              <w:rPr>
                <w:rFonts w:ascii="Calibri" w:eastAsia="Calibri" w:hAnsi="Calibri" w:cs="Arial"/>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38" w:type="pct"/>
            <w:shd w:val="clear" w:color="auto" w:fill="auto"/>
            <w:vAlign w:val="bottom"/>
          </w:tcPr>
          <w:p w:rsidR="00BE5CEF" w:rsidRPr="00BE5CEF" w:rsidRDefault="00BE5CEF" w:rsidP="00BE5CEF">
            <w:pPr>
              <w:spacing w:after="0" w:line="240" w:lineRule="auto"/>
              <w:jc w:val="right"/>
              <w:rPr>
                <w:rFonts w:ascii="Calibri" w:eastAsia="Calibri" w:hAnsi="Calibri" w:cs="Arial"/>
                <w:color w:val="000000" w:themeColor="text1"/>
                <w:sz w:val="20"/>
                <w:szCs w:val="20"/>
                <w:lang w:val="en-GB"/>
              </w:rPr>
            </w:pPr>
            <w:r w:rsidRPr="002125D1">
              <w:rPr>
                <w:rFonts w:ascii="Calibri" w:eastAsia="Calibri" w:hAnsi="Calibri" w:cs="Calibri"/>
                <w:color w:val="000000" w:themeColor="text1"/>
                <w:sz w:val="20"/>
                <w:szCs w:val="20"/>
              </w:rPr>
              <w:t xml:space="preserve"> - </w:t>
            </w:r>
          </w:p>
        </w:tc>
      </w:tr>
      <w:tr w:rsidR="00BE5CEF" w:rsidRPr="00C04F1E" w:rsidTr="002125D1">
        <w:trPr>
          <w:trHeight w:hRule="exact" w:val="241"/>
        </w:trPr>
        <w:tc>
          <w:tcPr>
            <w:tcW w:w="1814" w:type="pct"/>
            <w:vAlign w:val="bottom"/>
            <w:hideMark/>
          </w:tcPr>
          <w:p w:rsidR="00BE5CEF" w:rsidRPr="00E10975"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Net increase of loss allowance</w:t>
            </w:r>
          </w:p>
        </w:tc>
        <w:tc>
          <w:tcPr>
            <w:tcW w:w="650"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763 </w:t>
            </w:r>
          </w:p>
        </w:tc>
        <w:tc>
          <w:tcPr>
            <w:tcW w:w="650"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 </w:t>
            </w:r>
          </w:p>
        </w:tc>
        <w:tc>
          <w:tcPr>
            <w:tcW w:w="643"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91 </w:t>
            </w:r>
          </w:p>
        </w:tc>
        <w:tc>
          <w:tcPr>
            <w:tcW w:w="605"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 </w:t>
            </w:r>
          </w:p>
        </w:tc>
        <w:tc>
          <w:tcPr>
            <w:tcW w:w="638"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854 </w:t>
            </w:r>
          </w:p>
        </w:tc>
      </w:tr>
      <w:tr w:rsidR="00BE5CEF" w:rsidRPr="00C04F1E" w:rsidTr="002125D1">
        <w:trPr>
          <w:trHeight w:val="284"/>
        </w:trPr>
        <w:tc>
          <w:tcPr>
            <w:tcW w:w="1814" w:type="pct"/>
            <w:vAlign w:val="bottom"/>
            <w:hideMark/>
          </w:tcPr>
          <w:p w:rsidR="00BE5CEF" w:rsidRPr="00E10975" w:rsidRDefault="00BE5CEF" w:rsidP="00BE5CEF">
            <w:pPr>
              <w:spacing w:after="0" w:line="240" w:lineRule="auto"/>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 xml:space="preserve">Net foreign exchange </w:t>
            </w:r>
            <w:r w:rsidR="00B67FA3">
              <w:rPr>
                <w:rFonts w:ascii="Calibri" w:eastAsia="Calibri" w:hAnsi="Calibri" w:cs="Times New Roman"/>
                <w:color w:val="000000" w:themeColor="text1"/>
                <w:sz w:val="20"/>
                <w:szCs w:val="20"/>
                <w:lang w:val="en-GB"/>
              </w:rPr>
              <w:t>losses</w:t>
            </w:r>
            <w:r w:rsidR="00B67FA3" w:rsidRPr="00E10975">
              <w:rPr>
                <w:rFonts w:ascii="Calibri" w:eastAsia="Calibri" w:hAnsi="Calibri" w:cs="Times New Roman"/>
                <w:color w:val="000000" w:themeColor="text1"/>
                <w:sz w:val="20"/>
                <w:szCs w:val="20"/>
                <w:lang w:val="en-GB"/>
              </w:rPr>
              <w:t xml:space="preserve"> </w:t>
            </w:r>
            <w:r w:rsidRPr="00E10975">
              <w:rPr>
                <w:rFonts w:ascii="Calibri" w:eastAsia="Calibri" w:hAnsi="Calibri" w:cs="Times New Roman"/>
                <w:color w:val="000000" w:themeColor="text1"/>
                <w:sz w:val="20"/>
                <w:szCs w:val="20"/>
                <w:lang w:val="en-GB"/>
              </w:rPr>
              <w:t>on loss allowances</w:t>
            </w:r>
          </w:p>
        </w:tc>
        <w:tc>
          <w:tcPr>
            <w:tcW w:w="650" w:type="pct"/>
            <w:tcBorders>
              <w:top w:val="nil"/>
              <w:left w:val="nil"/>
              <w:bottom w:val="single" w:sz="8" w:space="0" w:color="auto"/>
              <w:right w:val="nil"/>
            </w:tcBorders>
            <w:shd w:val="clear" w:color="auto" w:fill="auto"/>
            <w:vAlign w:val="bottom"/>
          </w:tcPr>
          <w:p w:rsidR="00BE5CEF" w:rsidRPr="00BE5CEF" w:rsidRDefault="00BE5CEF" w:rsidP="00BE5CEF">
            <w:pPr>
              <w:spacing w:after="0" w:line="240" w:lineRule="auto"/>
              <w:jc w:val="right"/>
              <w:rPr>
                <w:rFonts w:ascii="Calibri" w:eastAsia="Times New Roman"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7 </w:t>
            </w:r>
          </w:p>
        </w:tc>
        <w:tc>
          <w:tcPr>
            <w:tcW w:w="650" w:type="pct"/>
            <w:tcBorders>
              <w:top w:val="nil"/>
              <w:left w:val="nil"/>
              <w:bottom w:val="single" w:sz="8" w:space="0" w:color="auto"/>
              <w:right w:val="nil"/>
            </w:tcBorders>
            <w:shd w:val="clear" w:color="auto" w:fill="auto"/>
            <w:vAlign w:val="bottom"/>
          </w:tcPr>
          <w:p w:rsidR="00BE5CEF" w:rsidRPr="00BE5CEF" w:rsidRDefault="00BE5CEF" w:rsidP="00BE5CEF">
            <w:pPr>
              <w:spacing w:after="0" w:line="240" w:lineRule="auto"/>
              <w:jc w:val="right"/>
              <w:rPr>
                <w:rFonts w:ascii="Calibri" w:eastAsia="Times New Roman"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43" w:type="pct"/>
            <w:tcBorders>
              <w:top w:val="nil"/>
              <w:left w:val="nil"/>
              <w:bottom w:val="single" w:sz="8" w:space="0" w:color="auto"/>
              <w:right w:val="nil"/>
            </w:tcBorders>
            <w:shd w:val="clear" w:color="auto" w:fill="auto"/>
            <w:vAlign w:val="bottom"/>
          </w:tcPr>
          <w:p w:rsidR="00BE5CEF" w:rsidRPr="00BE5CEF" w:rsidRDefault="00BE5CEF" w:rsidP="00BE5CEF">
            <w:pPr>
              <w:spacing w:after="0" w:line="240" w:lineRule="auto"/>
              <w:jc w:val="right"/>
              <w:rPr>
                <w:rFonts w:ascii="Calibri" w:eastAsia="Times New Roman"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29 </w:t>
            </w:r>
          </w:p>
        </w:tc>
        <w:tc>
          <w:tcPr>
            <w:tcW w:w="605" w:type="pct"/>
            <w:tcBorders>
              <w:top w:val="nil"/>
              <w:left w:val="nil"/>
              <w:bottom w:val="single" w:sz="8" w:space="0" w:color="auto"/>
              <w:right w:val="nil"/>
            </w:tcBorders>
            <w:shd w:val="clear" w:color="auto" w:fill="auto"/>
            <w:vAlign w:val="bottom"/>
          </w:tcPr>
          <w:p w:rsidR="00BE5CEF" w:rsidRPr="00BE5CEF" w:rsidRDefault="00BE5CEF" w:rsidP="00BE5CEF">
            <w:pPr>
              <w:spacing w:after="0" w:line="240" w:lineRule="auto"/>
              <w:jc w:val="right"/>
              <w:rPr>
                <w:rFonts w:ascii="Calibri" w:eastAsia="Times New Roman"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38" w:type="pct"/>
            <w:tcBorders>
              <w:top w:val="nil"/>
              <w:left w:val="nil"/>
              <w:bottom w:val="single" w:sz="8" w:space="0" w:color="auto"/>
              <w:right w:val="nil"/>
            </w:tcBorders>
            <w:shd w:val="clear" w:color="auto" w:fill="auto"/>
            <w:vAlign w:val="bottom"/>
          </w:tcPr>
          <w:p w:rsidR="00BE5CEF" w:rsidRPr="00BE5CEF" w:rsidRDefault="00BE5CEF" w:rsidP="00BE5CEF">
            <w:pPr>
              <w:spacing w:after="0" w:line="240" w:lineRule="auto"/>
              <w:jc w:val="right"/>
              <w:rPr>
                <w:rFonts w:ascii="Calibri" w:eastAsia="Times New Roman"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36 </w:t>
            </w:r>
          </w:p>
        </w:tc>
      </w:tr>
      <w:tr w:rsidR="00BE5CEF" w:rsidRPr="00C04F1E" w:rsidTr="002125D1">
        <w:trPr>
          <w:trHeight w:val="230"/>
        </w:trPr>
        <w:tc>
          <w:tcPr>
            <w:tcW w:w="1814" w:type="pct"/>
            <w:vAlign w:val="bottom"/>
            <w:hideMark/>
          </w:tcPr>
          <w:p w:rsidR="00BE5CEF" w:rsidRPr="00E10975" w:rsidRDefault="00BE5CEF" w:rsidP="00BE5CEF">
            <w:pPr>
              <w:tabs>
                <w:tab w:val="right" w:pos="1202"/>
              </w:tabs>
              <w:spacing w:after="0" w:line="301" w:lineRule="exact"/>
              <w:outlineLvl w:val="0"/>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 xml:space="preserve">Balance at 30 </w:t>
            </w:r>
            <w:r>
              <w:rPr>
                <w:rFonts w:ascii="Calibri" w:eastAsia="Calibri" w:hAnsi="Calibri" w:cs="Arial"/>
                <w:b/>
                <w:bCs/>
                <w:color w:val="000000" w:themeColor="text1"/>
                <w:sz w:val="20"/>
                <w:szCs w:val="20"/>
                <w:lang w:val="en-GB"/>
              </w:rPr>
              <w:t>September</w:t>
            </w:r>
            <w:r w:rsidRPr="00E10975">
              <w:rPr>
                <w:rFonts w:ascii="Calibri" w:eastAsia="Calibri" w:hAnsi="Calibri" w:cs="Arial"/>
                <w:b/>
                <w:bCs/>
                <w:color w:val="000000" w:themeColor="text1"/>
                <w:sz w:val="20"/>
                <w:szCs w:val="20"/>
                <w:lang w:val="en-GB"/>
              </w:rPr>
              <w:t xml:space="preserve"> 2020</w:t>
            </w:r>
          </w:p>
        </w:tc>
        <w:tc>
          <w:tcPr>
            <w:tcW w:w="650" w:type="pct"/>
            <w:tcBorders>
              <w:top w:val="nil"/>
              <w:left w:val="nil"/>
              <w:bottom w:val="single" w:sz="12" w:space="0" w:color="auto"/>
              <w:right w:val="nil"/>
            </w:tcBorders>
            <w:shd w:val="clear" w:color="auto" w:fill="auto"/>
            <w:vAlign w:val="bottom"/>
          </w:tcPr>
          <w:p w:rsidR="00BE5CEF" w:rsidRPr="00BE5CEF" w:rsidRDefault="00BE5CEF" w:rsidP="00BE5CE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2125D1">
              <w:rPr>
                <w:rFonts w:ascii="Calibri" w:eastAsia="Times New Roman" w:hAnsi="Calibri" w:cs="Times New Roman"/>
                <w:b/>
                <w:bCs/>
                <w:color w:val="000000" w:themeColor="text1"/>
                <w:sz w:val="20"/>
                <w:szCs w:val="20"/>
              </w:rPr>
              <w:t xml:space="preserve"> 2</w:t>
            </w:r>
            <w:r>
              <w:rPr>
                <w:rFonts w:ascii="Calibri" w:eastAsia="Times New Roman" w:hAnsi="Calibri" w:cs="Times New Roman"/>
                <w:b/>
                <w:bCs/>
                <w:color w:val="000000" w:themeColor="text1"/>
                <w:sz w:val="20"/>
                <w:szCs w:val="20"/>
              </w:rPr>
              <w:t>,</w:t>
            </w:r>
            <w:r w:rsidRPr="002125D1">
              <w:rPr>
                <w:rFonts w:ascii="Calibri" w:eastAsia="Times New Roman" w:hAnsi="Calibri" w:cs="Times New Roman"/>
                <w:b/>
                <w:bCs/>
                <w:color w:val="000000" w:themeColor="text1"/>
                <w:sz w:val="20"/>
                <w:szCs w:val="20"/>
              </w:rPr>
              <w:t xml:space="preserve">618 </w:t>
            </w:r>
          </w:p>
        </w:tc>
        <w:tc>
          <w:tcPr>
            <w:tcW w:w="650" w:type="pct"/>
            <w:tcBorders>
              <w:top w:val="nil"/>
              <w:left w:val="nil"/>
              <w:bottom w:val="single" w:sz="12" w:space="0" w:color="auto"/>
              <w:right w:val="nil"/>
            </w:tcBorders>
            <w:shd w:val="clear" w:color="auto" w:fill="auto"/>
            <w:vAlign w:val="bottom"/>
          </w:tcPr>
          <w:p w:rsidR="00BE5CEF" w:rsidRPr="00BE5CEF" w:rsidRDefault="00BE5CEF" w:rsidP="00BE5CE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2125D1">
              <w:rPr>
                <w:rFonts w:ascii="Calibri" w:eastAsia="Times New Roman" w:hAnsi="Calibri" w:cs="Times New Roman"/>
                <w:b/>
                <w:bCs/>
                <w:color w:val="000000" w:themeColor="text1"/>
                <w:sz w:val="20"/>
                <w:szCs w:val="20"/>
              </w:rPr>
              <w:t xml:space="preserve"> - </w:t>
            </w:r>
          </w:p>
        </w:tc>
        <w:tc>
          <w:tcPr>
            <w:tcW w:w="643" w:type="pct"/>
            <w:tcBorders>
              <w:top w:val="nil"/>
              <w:left w:val="nil"/>
              <w:bottom w:val="single" w:sz="12" w:space="0" w:color="auto"/>
              <w:right w:val="nil"/>
            </w:tcBorders>
            <w:shd w:val="clear" w:color="auto" w:fill="auto"/>
            <w:vAlign w:val="bottom"/>
          </w:tcPr>
          <w:p w:rsidR="00BE5CEF" w:rsidRPr="00BE5CEF" w:rsidRDefault="00BE5CEF" w:rsidP="00BE5CE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2125D1">
              <w:rPr>
                <w:rFonts w:ascii="Calibri" w:eastAsia="Times New Roman" w:hAnsi="Calibri" w:cs="Times New Roman"/>
                <w:b/>
                <w:bCs/>
                <w:color w:val="000000" w:themeColor="text1"/>
                <w:sz w:val="20"/>
                <w:szCs w:val="20"/>
              </w:rPr>
              <w:t xml:space="preserve"> 1</w:t>
            </w:r>
            <w:r>
              <w:rPr>
                <w:rFonts w:ascii="Calibri" w:eastAsia="Times New Roman" w:hAnsi="Calibri" w:cs="Times New Roman"/>
                <w:b/>
                <w:bCs/>
                <w:color w:val="000000" w:themeColor="text1"/>
                <w:sz w:val="20"/>
                <w:szCs w:val="20"/>
              </w:rPr>
              <w:t>,</w:t>
            </w:r>
            <w:r w:rsidRPr="002125D1">
              <w:rPr>
                <w:rFonts w:ascii="Calibri" w:eastAsia="Times New Roman" w:hAnsi="Calibri" w:cs="Times New Roman"/>
                <w:b/>
                <w:bCs/>
                <w:color w:val="000000" w:themeColor="text1"/>
                <w:sz w:val="20"/>
                <w:szCs w:val="20"/>
              </w:rPr>
              <w:t xml:space="preserve">627 </w:t>
            </w:r>
          </w:p>
        </w:tc>
        <w:tc>
          <w:tcPr>
            <w:tcW w:w="605" w:type="pct"/>
            <w:tcBorders>
              <w:top w:val="nil"/>
              <w:left w:val="nil"/>
              <w:bottom w:val="single" w:sz="12" w:space="0" w:color="auto"/>
              <w:right w:val="nil"/>
            </w:tcBorders>
            <w:shd w:val="clear" w:color="auto" w:fill="auto"/>
            <w:vAlign w:val="bottom"/>
          </w:tcPr>
          <w:p w:rsidR="00BE5CEF" w:rsidRPr="00BE5CEF" w:rsidRDefault="00BE5CEF" w:rsidP="00BE5CE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2125D1">
              <w:rPr>
                <w:rFonts w:ascii="Calibri" w:eastAsia="Times New Roman" w:hAnsi="Calibri" w:cs="Times New Roman"/>
                <w:b/>
                <w:bCs/>
                <w:color w:val="000000" w:themeColor="text1"/>
                <w:sz w:val="20"/>
                <w:szCs w:val="20"/>
              </w:rPr>
              <w:t xml:space="preserve"> - </w:t>
            </w:r>
          </w:p>
        </w:tc>
        <w:tc>
          <w:tcPr>
            <w:tcW w:w="638" w:type="pct"/>
            <w:tcBorders>
              <w:top w:val="nil"/>
              <w:left w:val="nil"/>
              <w:bottom w:val="single" w:sz="12" w:space="0" w:color="auto"/>
              <w:right w:val="nil"/>
            </w:tcBorders>
            <w:shd w:val="clear" w:color="auto" w:fill="auto"/>
            <w:vAlign w:val="bottom"/>
          </w:tcPr>
          <w:p w:rsidR="00BE5CEF" w:rsidRPr="00BE5CEF" w:rsidRDefault="00BE5CEF" w:rsidP="00BE5CE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2125D1">
              <w:rPr>
                <w:rFonts w:ascii="Calibri" w:eastAsia="Times New Roman" w:hAnsi="Calibri" w:cs="Times New Roman"/>
                <w:b/>
                <w:bCs/>
                <w:color w:val="000000" w:themeColor="text1"/>
                <w:sz w:val="20"/>
                <w:szCs w:val="20"/>
              </w:rPr>
              <w:t xml:space="preserve"> 4</w:t>
            </w:r>
            <w:r>
              <w:rPr>
                <w:rFonts w:ascii="Calibri" w:eastAsia="Times New Roman" w:hAnsi="Calibri" w:cs="Times New Roman"/>
                <w:b/>
                <w:bCs/>
                <w:color w:val="000000" w:themeColor="text1"/>
                <w:sz w:val="20"/>
                <w:szCs w:val="20"/>
              </w:rPr>
              <w:t>,</w:t>
            </w:r>
            <w:r w:rsidRPr="002125D1">
              <w:rPr>
                <w:rFonts w:ascii="Calibri" w:eastAsia="Times New Roman" w:hAnsi="Calibri" w:cs="Times New Roman"/>
                <w:b/>
                <w:bCs/>
                <w:color w:val="000000" w:themeColor="text1"/>
                <w:sz w:val="20"/>
                <w:szCs w:val="20"/>
              </w:rPr>
              <w:t xml:space="preserve">245 </w:t>
            </w:r>
          </w:p>
        </w:tc>
      </w:tr>
    </w:tbl>
    <w:p w:rsidR="00024090" w:rsidRDefault="00024090" w:rsidP="00024090">
      <w:pPr>
        <w:spacing w:after="0" w:line="240" w:lineRule="auto"/>
        <w:rPr>
          <w:rFonts w:ascii="Calibri" w:eastAsia="Calibri" w:hAnsi="Calibri" w:cs="Times New Roman"/>
          <w:noProof/>
          <w:color w:val="000000" w:themeColor="text1"/>
          <w:lang w:val="en-GB"/>
        </w:rPr>
      </w:pPr>
    </w:p>
    <w:p w:rsidR="00D20207" w:rsidRPr="00D108EE" w:rsidRDefault="00D20207" w:rsidP="00024090">
      <w:pPr>
        <w:spacing w:after="0" w:line="240" w:lineRule="auto"/>
        <w:rPr>
          <w:rFonts w:ascii="Calibri" w:eastAsia="Calibri" w:hAnsi="Calibri" w:cs="Times New Roman"/>
          <w:noProof/>
          <w:color w:val="000000" w:themeColor="text1"/>
          <w:lang w:val="en-GB"/>
        </w:rPr>
      </w:pPr>
    </w:p>
    <w:tbl>
      <w:tblPr>
        <w:tblpPr w:leftFromText="180" w:rightFromText="180" w:vertAnchor="text" w:horzAnchor="margin" w:tblpY="10"/>
        <w:tblW w:w="5000" w:type="pct"/>
        <w:tblLook w:val="04A0" w:firstRow="1" w:lastRow="0" w:firstColumn="1" w:lastColumn="0" w:noHBand="0" w:noVBand="1"/>
      </w:tblPr>
      <w:tblGrid>
        <w:gridCol w:w="3393"/>
        <w:gridCol w:w="1216"/>
        <w:gridCol w:w="1216"/>
        <w:gridCol w:w="1203"/>
        <w:gridCol w:w="1132"/>
        <w:gridCol w:w="1194"/>
      </w:tblGrid>
      <w:tr w:rsidR="00AC576E" w:rsidRPr="00C04F1E" w:rsidTr="0010024A">
        <w:trPr>
          <w:trHeight w:val="153"/>
        </w:trPr>
        <w:tc>
          <w:tcPr>
            <w:tcW w:w="1814" w:type="pct"/>
            <w:hideMark/>
          </w:tcPr>
          <w:p w:rsidR="0010024A" w:rsidRPr="00E10975" w:rsidRDefault="0010024A" w:rsidP="0010024A">
            <w:pPr>
              <w:spacing w:after="0" w:line="240" w:lineRule="auto"/>
              <w:rPr>
                <w:rFonts w:ascii="Calibri" w:eastAsia="Calibri" w:hAnsi="Calibri" w:cs="Arial"/>
                <w:b/>
                <w:bCs/>
                <w:color w:val="000000" w:themeColor="text1"/>
                <w:sz w:val="20"/>
                <w:szCs w:val="20"/>
                <w:lang w:val="en-GB"/>
              </w:rPr>
            </w:pPr>
            <w:bookmarkStart w:id="767" w:name="_Hlk37082831"/>
            <w:r w:rsidRPr="00E10975">
              <w:rPr>
                <w:rFonts w:ascii="Calibri" w:eastAsia="Calibri" w:hAnsi="Calibri" w:cs="Arial"/>
                <w:b/>
                <w:bCs/>
                <w:color w:val="000000" w:themeColor="text1"/>
                <w:sz w:val="20"/>
                <w:szCs w:val="20"/>
                <w:lang w:val="en-GB"/>
              </w:rPr>
              <w:br w:type="page"/>
              <w:t>Group</w:t>
            </w:r>
          </w:p>
        </w:tc>
        <w:tc>
          <w:tcPr>
            <w:tcW w:w="3186" w:type="pct"/>
            <w:gridSpan w:val="5"/>
            <w:vAlign w:val="bottom"/>
          </w:tcPr>
          <w:p w:rsidR="0010024A" w:rsidRPr="00E10975" w:rsidRDefault="0010024A" w:rsidP="0010024A">
            <w:pPr>
              <w:spacing w:after="0" w:line="240" w:lineRule="auto"/>
              <w:jc w:val="center"/>
              <w:rPr>
                <w:rFonts w:ascii="Calibri" w:eastAsia="Calibri" w:hAnsi="Calibri" w:cs="Arial"/>
                <w:b/>
                <w:color w:val="000000" w:themeColor="text1"/>
                <w:sz w:val="20"/>
                <w:szCs w:val="20"/>
                <w:lang w:val="en-GB"/>
              </w:rPr>
            </w:pPr>
          </w:p>
        </w:tc>
      </w:tr>
      <w:tr w:rsidR="00AC576E" w:rsidRPr="00C04F1E" w:rsidTr="0010024A">
        <w:trPr>
          <w:trHeight w:val="51"/>
        </w:trPr>
        <w:tc>
          <w:tcPr>
            <w:tcW w:w="1814" w:type="pct"/>
            <w:hideMark/>
          </w:tcPr>
          <w:p w:rsidR="0010024A" w:rsidRPr="00E10975" w:rsidRDefault="0010024A" w:rsidP="0010024A">
            <w:pPr>
              <w:spacing w:after="0" w:line="240" w:lineRule="auto"/>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31 December 2019</w:t>
            </w:r>
          </w:p>
        </w:tc>
        <w:tc>
          <w:tcPr>
            <w:tcW w:w="650" w:type="pct"/>
            <w:vAlign w:val="bottom"/>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1</w:t>
            </w:r>
          </w:p>
        </w:tc>
        <w:tc>
          <w:tcPr>
            <w:tcW w:w="650" w:type="pct"/>
            <w:vAlign w:val="bottom"/>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2</w:t>
            </w:r>
          </w:p>
        </w:tc>
        <w:tc>
          <w:tcPr>
            <w:tcW w:w="643" w:type="pct"/>
            <w:vAlign w:val="bottom"/>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3</w:t>
            </w:r>
          </w:p>
        </w:tc>
        <w:tc>
          <w:tcPr>
            <w:tcW w:w="605" w:type="pct"/>
            <w:vAlign w:val="bottom"/>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POCI</w:t>
            </w:r>
          </w:p>
        </w:tc>
        <w:tc>
          <w:tcPr>
            <w:tcW w:w="638" w:type="pct"/>
            <w:vAlign w:val="bottom"/>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Total</w:t>
            </w:r>
          </w:p>
        </w:tc>
      </w:tr>
      <w:tr w:rsidR="00AC576E" w:rsidRPr="00C04F1E" w:rsidTr="0010024A">
        <w:trPr>
          <w:trHeight w:val="51"/>
        </w:trPr>
        <w:tc>
          <w:tcPr>
            <w:tcW w:w="1814" w:type="pct"/>
          </w:tcPr>
          <w:p w:rsidR="0010024A" w:rsidRPr="00E10975" w:rsidRDefault="0010024A" w:rsidP="0010024A">
            <w:pPr>
              <w:spacing w:after="0" w:line="240" w:lineRule="auto"/>
              <w:rPr>
                <w:rFonts w:ascii="Calibri" w:eastAsia="Calibri" w:hAnsi="Calibri" w:cs="Arial"/>
                <w:b/>
                <w:bCs/>
                <w:color w:val="000000" w:themeColor="text1"/>
                <w:sz w:val="20"/>
                <w:szCs w:val="20"/>
                <w:lang w:val="en-GB"/>
              </w:rPr>
            </w:pPr>
          </w:p>
        </w:tc>
        <w:tc>
          <w:tcPr>
            <w:tcW w:w="650" w:type="pct"/>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50" w:type="pct"/>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43" w:type="pct"/>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05" w:type="pct"/>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38" w:type="pct"/>
            <w:hideMark/>
          </w:tcPr>
          <w:p w:rsidR="0010024A" w:rsidRPr="00E10975" w:rsidRDefault="0010024A" w:rsidP="0010024A">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r>
      <w:tr w:rsidR="00AC576E" w:rsidRPr="00C04F1E" w:rsidTr="0010024A">
        <w:trPr>
          <w:trHeight w:val="74"/>
        </w:trPr>
        <w:tc>
          <w:tcPr>
            <w:tcW w:w="1814" w:type="pct"/>
          </w:tcPr>
          <w:p w:rsidR="0010024A" w:rsidRPr="00E10975" w:rsidRDefault="0010024A" w:rsidP="0010024A">
            <w:pPr>
              <w:spacing w:after="0" w:line="240" w:lineRule="auto"/>
              <w:rPr>
                <w:rFonts w:ascii="Calibri" w:eastAsia="Calibri" w:hAnsi="Calibri" w:cs="Arial"/>
                <w:b/>
                <w:bCs/>
                <w:color w:val="000000" w:themeColor="text1"/>
                <w:sz w:val="20"/>
                <w:szCs w:val="20"/>
                <w:lang w:val="en-GB"/>
              </w:rPr>
            </w:pPr>
          </w:p>
        </w:tc>
        <w:tc>
          <w:tcPr>
            <w:tcW w:w="650" w:type="pct"/>
          </w:tcPr>
          <w:p w:rsidR="0010024A" w:rsidRPr="00E10975" w:rsidRDefault="0010024A" w:rsidP="0010024A">
            <w:pPr>
              <w:spacing w:after="0" w:line="240" w:lineRule="auto"/>
              <w:jc w:val="right"/>
              <w:rPr>
                <w:rFonts w:ascii="Calibri" w:eastAsia="Calibri" w:hAnsi="Calibri" w:cs="Arial"/>
                <w:b/>
                <w:bCs/>
                <w:color w:val="000000" w:themeColor="text1"/>
                <w:sz w:val="20"/>
                <w:szCs w:val="20"/>
                <w:lang w:val="en-GB"/>
              </w:rPr>
            </w:pPr>
          </w:p>
        </w:tc>
        <w:tc>
          <w:tcPr>
            <w:tcW w:w="650" w:type="pct"/>
          </w:tcPr>
          <w:p w:rsidR="0010024A" w:rsidRPr="00E10975" w:rsidRDefault="0010024A" w:rsidP="0010024A">
            <w:pPr>
              <w:spacing w:after="0" w:line="240" w:lineRule="auto"/>
              <w:jc w:val="right"/>
              <w:rPr>
                <w:rFonts w:ascii="Calibri" w:eastAsia="Calibri" w:hAnsi="Calibri" w:cs="Arial"/>
                <w:b/>
                <w:bCs/>
                <w:color w:val="000000" w:themeColor="text1"/>
                <w:sz w:val="20"/>
                <w:szCs w:val="20"/>
                <w:lang w:val="en-GB"/>
              </w:rPr>
            </w:pPr>
          </w:p>
        </w:tc>
        <w:tc>
          <w:tcPr>
            <w:tcW w:w="643" w:type="pct"/>
          </w:tcPr>
          <w:p w:rsidR="0010024A" w:rsidRPr="00E10975" w:rsidRDefault="0010024A" w:rsidP="0010024A">
            <w:pPr>
              <w:spacing w:after="0" w:line="240" w:lineRule="auto"/>
              <w:jc w:val="right"/>
              <w:rPr>
                <w:rFonts w:ascii="Calibri" w:eastAsia="Calibri" w:hAnsi="Calibri" w:cs="Arial"/>
                <w:b/>
                <w:bCs/>
                <w:color w:val="000000" w:themeColor="text1"/>
                <w:sz w:val="20"/>
                <w:szCs w:val="20"/>
                <w:lang w:val="en-GB"/>
              </w:rPr>
            </w:pPr>
          </w:p>
        </w:tc>
        <w:tc>
          <w:tcPr>
            <w:tcW w:w="605" w:type="pct"/>
          </w:tcPr>
          <w:p w:rsidR="0010024A" w:rsidRPr="00E10975" w:rsidRDefault="0010024A" w:rsidP="0010024A">
            <w:pPr>
              <w:spacing w:after="0" w:line="240" w:lineRule="auto"/>
              <w:jc w:val="right"/>
              <w:rPr>
                <w:rFonts w:ascii="Calibri" w:eastAsia="Calibri" w:hAnsi="Calibri" w:cs="Arial"/>
                <w:b/>
                <w:bCs/>
                <w:color w:val="000000" w:themeColor="text1"/>
                <w:sz w:val="20"/>
                <w:szCs w:val="20"/>
                <w:lang w:val="en-GB"/>
              </w:rPr>
            </w:pPr>
          </w:p>
        </w:tc>
        <w:tc>
          <w:tcPr>
            <w:tcW w:w="638" w:type="pct"/>
          </w:tcPr>
          <w:p w:rsidR="0010024A" w:rsidRPr="00E10975" w:rsidRDefault="0010024A" w:rsidP="0010024A">
            <w:pPr>
              <w:spacing w:after="0" w:line="240" w:lineRule="auto"/>
              <w:jc w:val="right"/>
              <w:rPr>
                <w:rFonts w:ascii="Calibri" w:eastAsia="Calibri" w:hAnsi="Calibri" w:cs="Arial"/>
                <w:b/>
                <w:bCs/>
                <w:color w:val="000000" w:themeColor="text1"/>
                <w:sz w:val="20"/>
                <w:szCs w:val="20"/>
                <w:lang w:val="en-GB"/>
              </w:rPr>
            </w:pPr>
          </w:p>
        </w:tc>
      </w:tr>
      <w:tr w:rsidR="00AC576E" w:rsidRPr="00C04F1E" w:rsidTr="0010024A">
        <w:trPr>
          <w:trHeight w:hRule="exact" w:val="241"/>
        </w:trPr>
        <w:tc>
          <w:tcPr>
            <w:tcW w:w="1814" w:type="pct"/>
            <w:vAlign w:val="bottom"/>
            <w:hideMark/>
          </w:tcPr>
          <w:p w:rsidR="0010024A" w:rsidRPr="00E10975" w:rsidRDefault="0010024A" w:rsidP="0010024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Balance at 1 January 2019</w:t>
            </w:r>
          </w:p>
        </w:tc>
        <w:tc>
          <w:tcPr>
            <w:tcW w:w="650" w:type="pct"/>
            <w:hideMark/>
          </w:tcPr>
          <w:p w:rsidR="0010024A" w:rsidRPr="00E10975" w:rsidRDefault="0010024A" w:rsidP="0010024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5,007 </w:t>
            </w:r>
          </w:p>
        </w:tc>
        <w:tc>
          <w:tcPr>
            <w:tcW w:w="650" w:type="pct"/>
            <w:hideMark/>
          </w:tcPr>
          <w:p w:rsidR="0010024A" w:rsidRPr="00E10975" w:rsidRDefault="0010024A" w:rsidP="0010024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3" w:type="pct"/>
            <w:hideMark/>
          </w:tcPr>
          <w:p w:rsidR="0010024A" w:rsidRPr="00E10975" w:rsidRDefault="0010024A" w:rsidP="0010024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1,739 </w:t>
            </w:r>
          </w:p>
        </w:tc>
        <w:tc>
          <w:tcPr>
            <w:tcW w:w="605" w:type="pct"/>
            <w:hideMark/>
          </w:tcPr>
          <w:p w:rsidR="0010024A" w:rsidRPr="00E10975" w:rsidRDefault="0010024A" w:rsidP="0010024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38" w:type="pct"/>
            <w:hideMark/>
          </w:tcPr>
          <w:p w:rsidR="0010024A" w:rsidRPr="00E10975" w:rsidRDefault="0010024A" w:rsidP="0010024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6,746 </w:t>
            </w:r>
          </w:p>
        </w:tc>
      </w:tr>
      <w:tr w:rsidR="00AC576E" w:rsidRPr="00C04F1E" w:rsidTr="0010024A">
        <w:trPr>
          <w:trHeight w:hRule="exact" w:val="241"/>
        </w:trPr>
        <w:tc>
          <w:tcPr>
            <w:tcW w:w="1814" w:type="pct"/>
            <w:vAlign w:val="bottom"/>
            <w:hideMark/>
          </w:tcPr>
          <w:p w:rsidR="0010024A" w:rsidRPr="00E10975" w:rsidRDefault="0010024A" w:rsidP="0010024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1</w:t>
            </w:r>
          </w:p>
        </w:tc>
        <w:tc>
          <w:tcPr>
            <w:tcW w:w="650" w:type="pct"/>
            <w:vAlign w:val="bottom"/>
            <w:hideMark/>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47 </w:t>
            </w:r>
          </w:p>
        </w:tc>
        <w:tc>
          <w:tcPr>
            <w:tcW w:w="650" w:type="pct"/>
            <w:vAlign w:val="bottom"/>
            <w:hideMark/>
          </w:tcPr>
          <w:p w:rsidR="0010024A" w:rsidRPr="00E10975" w:rsidRDefault="0010024A" w:rsidP="0010024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3" w:type="pct"/>
            <w:vAlign w:val="bottom"/>
            <w:hideMark/>
          </w:tcPr>
          <w:p w:rsidR="0010024A" w:rsidRPr="00E10975" w:rsidRDefault="0010024A" w:rsidP="0010024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(47)</w:t>
            </w:r>
          </w:p>
        </w:tc>
        <w:tc>
          <w:tcPr>
            <w:tcW w:w="605" w:type="pct"/>
            <w:vAlign w:val="bottom"/>
            <w:hideMark/>
          </w:tcPr>
          <w:p w:rsidR="0010024A" w:rsidRPr="00E10975" w:rsidRDefault="0010024A" w:rsidP="0010024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38" w:type="pct"/>
            <w:vAlign w:val="bottom"/>
            <w:hideMark/>
          </w:tcPr>
          <w:p w:rsidR="0010024A" w:rsidRPr="00E10975" w:rsidRDefault="0010024A" w:rsidP="0010024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r>
      <w:tr w:rsidR="00AC576E" w:rsidRPr="00C04F1E" w:rsidTr="0010024A">
        <w:trPr>
          <w:trHeight w:hRule="exact" w:val="241"/>
        </w:trPr>
        <w:tc>
          <w:tcPr>
            <w:tcW w:w="1814" w:type="pct"/>
            <w:vAlign w:val="bottom"/>
            <w:hideMark/>
          </w:tcPr>
          <w:p w:rsidR="0010024A" w:rsidRPr="00E10975" w:rsidRDefault="0010024A" w:rsidP="0010024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650" w:type="pct"/>
            <w:vAlign w:val="bottom"/>
            <w:hideMark/>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(416)</w:t>
            </w:r>
          </w:p>
        </w:tc>
        <w:tc>
          <w:tcPr>
            <w:tcW w:w="650" w:type="pct"/>
            <w:vAlign w:val="bottom"/>
            <w:hideMark/>
          </w:tcPr>
          <w:p w:rsidR="0010024A" w:rsidRPr="00E10975" w:rsidRDefault="0010024A" w:rsidP="0010024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416 </w:t>
            </w:r>
          </w:p>
        </w:tc>
        <w:tc>
          <w:tcPr>
            <w:tcW w:w="643" w:type="pct"/>
            <w:vAlign w:val="bottom"/>
            <w:hideMark/>
          </w:tcPr>
          <w:p w:rsidR="0010024A" w:rsidRPr="00E10975" w:rsidRDefault="0010024A" w:rsidP="0010024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05" w:type="pct"/>
            <w:vAlign w:val="bottom"/>
            <w:hideMark/>
          </w:tcPr>
          <w:p w:rsidR="0010024A" w:rsidRPr="00E10975" w:rsidRDefault="0010024A" w:rsidP="0010024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38" w:type="pct"/>
            <w:vAlign w:val="bottom"/>
            <w:hideMark/>
          </w:tcPr>
          <w:p w:rsidR="0010024A" w:rsidRPr="00E10975" w:rsidRDefault="0010024A" w:rsidP="0010024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r>
      <w:tr w:rsidR="00AC576E" w:rsidRPr="00C04F1E" w:rsidTr="0010024A">
        <w:trPr>
          <w:trHeight w:hRule="exact" w:val="241"/>
        </w:trPr>
        <w:tc>
          <w:tcPr>
            <w:tcW w:w="1814" w:type="pct"/>
            <w:vAlign w:val="bottom"/>
            <w:hideMark/>
          </w:tcPr>
          <w:p w:rsidR="0010024A" w:rsidRPr="00E10975" w:rsidRDefault="0010024A" w:rsidP="0010024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650" w:type="pct"/>
            <w:vAlign w:val="bottom"/>
            <w:hideMark/>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50" w:type="pct"/>
            <w:vAlign w:val="bottom"/>
            <w:hideMark/>
          </w:tcPr>
          <w:p w:rsidR="0010024A" w:rsidRPr="00E10975" w:rsidRDefault="0010024A" w:rsidP="0010024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3" w:type="pct"/>
            <w:vAlign w:val="bottom"/>
            <w:hideMark/>
          </w:tcPr>
          <w:p w:rsidR="0010024A" w:rsidRPr="00E10975" w:rsidRDefault="0010024A" w:rsidP="0010024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05" w:type="pct"/>
            <w:vAlign w:val="bottom"/>
            <w:hideMark/>
          </w:tcPr>
          <w:p w:rsidR="0010024A" w:rsidRPr="00E10975" w:rsidRDefault="0010024A" w:rsidP="0010024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38" w:type="pct"/>
            <w:vAlign w:val="bottom"/>
            <w:hideMark/>
          </w:tcPr>
          <w:p w:rsidR="0010024A" w:rsidRPr="00E10975" w:rsidRDefault="0010024A" w:rsidP="0010024A">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r>
      <w:tr w:rsidR="00AC576E" w:rsidRPr="00C04F1E" w:rsidTr="0010024A">
        <w:trPr>
          <w:trHeight w:hRule="exact" w:val="241"/>
        </w:trPr>
        <w:tc>
          <w:tcPr>
            <w:tcW w:w="1814" w:type="pct"/>
            <w:vAlign w:val="bottom"/>
            <w:hideMark/>
          </w:tcPr>
          <w:p w:rsidR="0010024A" w:rsidRPr="00E10975" w:rsidRDefault="0010024A" w:rsidP="0010024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Net increase/(release) of loss allowance</w:t>
            </w:r>
          </w:p>
        </w:tc>
        <w:tc>
          <w:tcPr>
            <w:tcW w:w="650" w:type="pct"/>
            <w:vAlign w:val="bottom"/>
            <w:hideMark/>
          </w:tcPr>
          <w:p w:rsidR="0010024A" w:rsidRPr="00E10975" w:rsidRDefault="0010024A" w:rsidP="0010024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(3,217)</w:t>
            </w:r>
          </w:p>
        </w:tc>
        <w:tc>
          <w:tcPr>
            <w:tcW w:w="650" w:type="pct"/>
            <w:vAlign w:val="bottom"/>
            <w:hideMark/>
          </w:tcPr>
          <w:p w:rsidR="0010024A" w:rsidRPr="00E10975" w:rsidRDefault="0010024A" w:rsidP="0010024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1 </w:t>
            </w:r>
          </w:p>
        </w:tc>
        <w:tc>
          <w:tcPr>
            <w:tcW w:w="643" w:type="pct"/>
            <w:vAlign w:val="bottom"/>
            <w:hideMark/>
          </w:tcPr>
          <w:p w:rsidR="0010024A" w:rsidRPr="00E10975" w:rsidRDefault="0010024A" w:rsidP="0010024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(185)</w:t>
            </w:r>
          </w:p>
        </w:tc>
        <w:tc>
          <w:tcPr>
            <w:tcW w:w="605" w:type="pct"/>
            <w:vAlign w:val="bottom"/>
            <w:hideMark/>
          </w:tcPr>
          <w:p w:rsidR="0010024A" w:rsidRPr="00E10975" w:rsidRDefault="0010024A" w:rsidP="0010024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c>
          <w:tcPr>
            <w:tcW w:w="638" w:type="pct"/>
            <w:vAlign w:val="bottom"/>
            <w:hideMark/>
          </w:tcPr>
          <w:p w:rsidR="0010024A" w:rsidRPr="00E10975" w:rsidRDefault="0010024A" w:rsidP="0010024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(3,401)</w:t>
            </w:r>
          </w:p>
        </w:tc>
      </w:tr>
      <w:tr w:rsidR="00AC576E" w:rsidRPr="00C04F1E" w:rsidTr="0010024A">
        <w:trPr>
          <w:trHeight w:val="284"/>
        </w:trPr>
        <w:tc>
          <w:tcPr>
            <w:tcW w:w="1814" w:type="pct"/>
            <w:vAlign w:val="bottom"/>
            <w:hideMark/>
          </w:tcPr>
          <w:p w:rsidR="0010024A" w:rsidRPr="00E10975" w:rsidRDefault="0010024A" w:rsidP="0010024A">
            <w:pPr>
              <w:spacing w:after="0" w:line="240" w:lineRule="auto"/>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 xml:space="preserve">Net foreign exchange </w:t>
            </w:r>
            <w:r w:rsidR="00B67FA3">
              <w:rPr>
                <w:rFonts w:ascii="Calibri" w:eastAsia="Calibri" w:hAnsi="Calibri" w:cs="Times New Roman"/>
                <w:color w:val="000000" w:themeColor="text1"/>
                <w:sz w:val="20"/>
                <w:szCs w:val="20"/>
                <w:lang w:val="en-GB"/>
              </w:rPr>
              <w:t>losses</w:t>
            </w:r>
            <w:r w:rsidR="00B67FA3" w:rsidRPr="00E10975">
              <w:rPr>
                <w:rFonts w:ascii="Calibri" w:eastAsia="Calibri" w:hAnsi="Calibri" w:cs="Times New Roman"/>
                <w:color w:val="000000" w:themeColor="text1"/>
                <w:sz w:val="20"/>
                <w:szCs w:val="20"/>
                <w:lang w:val="en-GB"/>
              </w:rPr>
              <w:t xml:space="preserve"> </w:t>
            </w:r>
            <w:r w:rsidRPr="00E10975">
              <w:rPr>
                <w:rFonts w:ascii="Calibri" w:eastAsia="Calibri" w:hAnsi="Calibri" w:cs="Times New Roman"/>
                <w:color w:val="000000" w:themeColor="text1"/>
                <w:sz w:val="20"/>
                <w:szCs w:val="20"/>
                <w:lang w:val="en-GB"/>
              </w:rPr>
              <w:t>on loss allowances</w:t>
            </w:r>
          </w:p>
        </w:tc>
        <w:tc>
          <w:tcPr>
            <w:tcW w:w="650" w:type="pct"/>
            <w:tcBorders>
              <w:top w:val="nil"/>
              <w:left w:val="nil"/>
              <w:bottom w:val="single" w:sz="8" w:space="0" w:color="auto"/>
              <w:right w:val="nil"/>
            </w:tcBorders>
            <w:vAlign w:val="bottom"/>
            <w:hideMark/>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 </w:t>
            </w:r>
          </w:p>
        </w:tc>
        <w:tc>
          <w:tcPr>
            <w:tcW w:w="650" w:type="pct"/>
            <w:tcBorders>
              <w:top w:val="nil"/>
              <w:left w:val="nil"/>
              <w:bottom w:val="single" w:sz="8" w:space="0" w:color="auto"/>
              <w:right w:val="nil"/>
            </w:tcBorders>
            <w:vAlign w:val="bottom"/>
            <w:hideMark/>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9 </w:t>
            </w:r>
          </w:p>
        </w:tc>
        <w:tc>
          <w:tcPr>
            <w:tcW w:w="643" w:type="pct"/>
            <w:tcBorders>
              <w:top w:val="nil"/>
              <w:left w:val="nil"/>
              <w:bottom w:val="single" w:sz="8" w:space="0" w:color="auto"/>
              <w:right w:val="nil"/>
            </w:tcBorders>
            <w:vAlign w:val="bottom"/>
            <w:hideMark/>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05" w:type="pct"/>
            <w:tcBorders>
              <w:top w:val="nil"/>
              <w:left w:val="nil"/>
              <w:bottom w:val="single" w:sz="8" w:space="0" w:color="auto"/>
              <w:right w:val="nil"/>
            </w:tcBorders>
            <w:vAlign w:val="bottom"/>
            <w:hideMark/>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38" w:type="pct"/>
            <w:tcBorders>
              <w:top w:val="nil"/>
              <w:left w:val="nil"/>
              <w:bottom w:val="single" w:sz="8" w:space="0" w:color="auto"/>
              <w:right w:val="nil"/>
            </w:tcBorders>
            <w:vAlign w:val="bottom"/>
            <w:hideMark/>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10 </w:t>
            </w:r>
          </w:p>
        </w:tc>
      </w:tr>
      <w:tr w:rsidR="00AC576E" w:rsidRPr="00C04F1E" w:rsidTr="0010024A">
        <w:trPr>
          <w:trHeight w:val="230"/>
        </w:trPr>
        <w:tc>
          <w:tcPr>
            <w:tcW w:w="1814" w:type="pct"/>
            <w:vAlign w:val="bottom"/>
            <w:hideMark/>
          </w:tcPr>
          <w:p w:rsidR="0010024A" w:rsidRPr="00E10975" w:rsidRDefault="0010024A" w:rsidP="0010024A">
            <w:pPr>
              <w:tabs>
                <w:tab w:val="right" w:pos="1202"/>
              </w:tabs>
              <w:spacing w:after="0" w:line="301" w:lineRule="exact"/>
              <w:outlineLvl w:val="0"/>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Balance at 31 December 2019</w:t>
            </w:r>
          </w:p>
        </w:tc>
        <w:tc>
          <w:tcPr>
            <w:tcW w:w="650" w:type="pct"/>
            <w:tcBorders>
              <w:top w:val="nil"/>
              <w:left w:val="nil"/>
              <w:bottom w:val="single" w:sz="12" w:space="0" w:color="auto"/>
              <w:right w:val="nil"/>
            </w:tcBorders>
            <w:vAlign w:val="center"/>
            <w:hideMark/>
          </w:tcPr>
          <w:p w:rsidR="0010024A" w:rsidRPr="00E10975" w:rsidRDefault="0010024A" w:rsidP="0010024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Times New Roman" w:hAnsi="Calibri" w:cs="Times New Roman"/>
                <w:b/>
                <w:bCs/>
                <w:color w:val="000000" w:themeColor="text1"/>
                <w:sz w:val="20"/>
                <w:szCs w:val="20"/>
                <w:lang w:val="en-US"/>
              </w:rPr>
              <w:t xml:space="preserve">1,422 </w:t>
            </w:r>
          </w:p>
        </w:tc>
        <w:tc>
          <w:tcPr>
            <w:tcW w:w="650" w:type="pct"/>
            <w:tcBorders>
              <w:top w:val="nil"/>
              <w:left w:val="nil"/>
              <w:bottom w:val="single" w:sz="12" w:space="0" w:color="auto"/>
              <w:right w:val="nil"/>
            </w:tcBorders>
            <w:vAlign w:val="center"/>
            <w:hideMark/>
          </w:tcPr>
          <w:p w:rsidR="0010024A" w:rsidRPr="00E10975" w:rsidRDefault="0010024A" w:rsidP="0010024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Times New Roman" w:hAnsi="Calibri" w:cs="Times New Roman"/>
                <w:b/>
                <w:bCs/>
                <w:color w:val="000000" w:themeColor="text1"/>
                <w:sz w:val="20"/>
                <w:szCs w:val="20"/>
                <w:lang w:val="en-US"/>
              </w:rPr>
              <w:t xml:space="preserve">426 </w:t>
            </w:r>
          </w:p>
        </w:tc>
        <w:tc>
          <w:tcPr>
            <w:tcW w:w="643" w:type="pct"/>
            <w:tcBorders>
              <w:top w:val="nil"/>
              <w:left w:val="nil"/>
              <w:bottom w:val="single" w:sz="12" w:space="0" w:color="auto"/>
              <w:right w:val="nil"/>
            </w:tcBorders>
            <w:vAlign w:val="center"/>
            <w:hideMark/>
          </w:tcPr>
          <w:p w:rsidR="0010024A" w:rsidRPr="00E10975" w:rsidRDefault="0010024A" w:rsidP="0010024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Times New Roman" w:hAnsi="Calibri" w:cs="Times New Roman"/>
                <w:b/>
                <w:bCs/>
                <w:color w:val="000000" w:themeColor="text1"/>
                <w:sz w:val="20"/>
                <w:szCs w:val="20"/>
                <w:lang w:val="en-US"/>
              </w:rPr>
              <w:t xml:space="preserve">1,507 </w:t>
            </w:r>
          </w:p>
        </w:tc>
        <w:tc>
          <w:tcPr>
            <w:tcW w:w="605" w:type="pct"/>
            <w:tcBorders>
              <w:top w:val="nil"/>
              <w:left w:val="nil"/>
              <w:bottom w:val="single" w:sz="12" w:space="0" w:color="auto"/>
              <w:right w:val="nil"/>
            </w:tcBorders>
            <w:vAlign w:val="center"/>
            <w:hideMark/>
          </w:tcPr>
          <w:p w:rsidR="0010024A" w:rsidRPr="00E10975" w:rsidRDefault="0010024A" w:rsidP="0010024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Times New Roman" w:hAnsi="Calibri" w:cs="Times New Roman"/>
                <w:b/>
                <w:bCs/>
                <w:color w:val="000000" w:themeColor="text1"/>
                <w:sz w:val="20"/>
                <w:szCs w:val="20"/>
                <w:lang w:val="en-US"/>
              </w:rPr>
              <w:t xml:space="preserve">- </w:t>
            </w:r>
          </w:p>
        </w:tc>
        <w:tc>
          <w:tcPr>
            <w:tcW w:w="638" w:type="pct"/>
            <w:tcBorders>
              <w:top w:val="nil"/>
              <w:left w:val="nil"/>
              <w:bottom w:val="single" w:sz="12" w:space="0" w:color="auto"/>
              <w:right w:val="nil"/>
            </w:tcBorders>
            <w:vAlign w:val="center"/>
            <w:hideMark/>
          </w:tcPr>
          <w:p w:rsidR="0010024A" w:rsidRPr="00E10975" w:rsidRDefault="0010024A" w:rsidP="0010024A">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Times New Roman" w:hAnsi="Calibri" w:cs="Times New Roman"/>
                <w:b/>
                <w:bCs/>
                <w:color w:val="000000" w:themeColor="text1"/>
                <w:sz w:val="20"/>
                <w:szCs w:val="20"/>
                <w:lang w:val="en-US"/>
              </w:rPr>
              <w:t xml:space="preserve">3,355 </w:t>
            </w:r>
          </w:p>
        </w:tc>
        <w:bookmarkEnd w:id="767"/>
      </w:tr>
    </w:tbl>
    <w:p w:rsidR="0010024A" w:rsidRPr="00D108EE" w:rsidRDefault="0010024A" w:rsidP="00024090">
      <w:pPr>
        <w:spacing w:after="0" w:line="240" w:lineRule="auto"/>
        <w:rPr>
          <w:rFonts w:ascii="Calibri" w:eastAsia="Calibri" w:hAnsi="Calibri" w:cs="Times New Roman"/>
          <w:noProof/>
          <w:color w:val="000000" w:themeColor="text1"/>
          <w:lang w:val="en-GB"/>
        </w:rPr>
      </w:pPr>
    </w:p>
    <w:p w:rsidR="0010024A" w:rsidRPr="00D108EE" w:rsidRDefault="0010024A" w:rsidP="00024090">
      <w:pPr>
        <w:spacing w:after="0" w:line="240" w:lineRule="auto"/>
        <w:rPr>
          <w:rFonts w:ascii="Calibri" w:eastAsia="Calibri" w:hAnsi="Calibri" w:cs="Times New Roman"/>
          <w:noProof/>
          <w:color w:val="000000" w:themeColor="text1"/>
          <w:lang w:val="en-GB"/>
        </w:rPr>
      </w:pPr>
    </w:p>
    <w:p w:rsidR="00024090" w:rsidRPr="00D108EE" w:rsidRDefault="00024090" w:rsidP="00024090">
      <w:pPr>
        <w:spacing w:after="0" w:line="240" w:lineRule="auto"/>
        <w:rPr>
          <w:rFonts w:ascii="Calibri" w:eastAsia="Calibri" w:hAnsi="Calibri" w:cs="Times New Roman"/>
          <w:noProof/>
          <w:color w:val="000000" w:themeColor="text1"/>
          <w:lang w:val="en-GB"/>
        </w:rPr>
        <w:sectPr w:rsidR="00024090" w:rsidRPr="00D108EE" w:rsidSect="00712478">
          <w:pgSz w:w="11906" w:h="16838"/>
          <w:pgMar w:top="1418" w:right="1134" w:bottom="1418" w:left="1418" w:header="709" w:footer="709" w:gutter="0"/>
          <w:cols w:space="708"/>
          <w:docGrid w:linePitch="360"/>
        </w:sectPr>
      </w:pPr>
    </w:p>
    <w:p w:rsidR="00024090" w:rsidRPr="00D108EE" w:rsidRDefault="00024090" w:rsidP="00024090">
      <w:pPr>
        <w:spacing w:after="0" w:line="240" w:lineRule="auto"/>
        <w:jc w:val="both"/>
        <w:rPr>
          <w:rFonts w:ascii="Calibri" w:eastAsia="Calibri" w:hAnsi="Calibri" w:cs="Arial"/>
          <w:b/>
          <w:bCs/>
          <w:color w:val="000000" w:themeColor="text1"/>
          <w:sz w:val="16"/>
          <w:szCs w:val="16"/>
          <w:lang w:val="en-GB"/>
        </w:rPr>
      </w:pPr>
    </w:p>
    <w:p w:rsidR="00024090" w:rsidRPr="00D108EE" w:rsidRDefault="00024090" w:rsidP="00024090">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25.</w:t>
      </w:r>
      <w:r w:rsidRPr="00D108EE">
        <w:rPr>
          <w:rFonts w:ascii="Calibri" w:eastAsia="Calibri" w:hAnsi="Calibri" w:cs="Arial"/>
          <w:b/>
          <w:bCs/>
          <w:color w:val="000000" w:themeColor="text1"/>
          <w:lang w:val="en-GB"/>
        </w:rPr>
        <w:tab/>
        <w:t>Risk management (continued)</w:t>
      </w:r>
    </w:p>
    <w:p w:rsidR="00024090" w:rsidRPr="00D108EE" w:rsidRDefault="00024090" w:rsidP="00024090">
      <w:pPr>
        <w:spacing w:after="0" w:line="240" w:lineRule="auto"/>
        <w:jc w:val="both"/>
        <w:rPr>
          <w:rFonts w:ascii="Calibri" w:eastAsia="Times New Roman" w:hAnsi="Calibri" w:cs="Times New Roman"/>
          <w:b/>
          <w:color w:val="000000" w:themeColor="text1"/>
          <w:sz w:val="16"/>
          <w:szCs w:val="16"/>
          <w:lang w:val="en-GB"/>
        </w:rPr>
      </w:pPr>
    </w:p>
    <w:p w:rsidR="00024090" w:rsidRPr="00D108EE" w:rsidRDefault="00024090" w:rsidP="00024090">
      <w:pPr>
        <w:spacing w:after="0" w:line="240" w:lineRule="auto"/>
        <w:jc w:val="both"/>
        <w:rPr>
          <w:rFonts w:ascii="Calibri" w:eastAsia="Times New Roman" w:hAnsi="Calibri" w:cs="Times New Roman"/>
          <w:b/>
          <w:color w:val="000000" w:themeColor="text1"/>
          <w:lang w:val="en-GB"/>
        </w:rPr>
      </w:pPr>
      <w:r w:rsidRPr="00D108EE">
        <w:rPr>
          <w:rFonts w:ascii="Calibri" w:eastAsia="Times New Roman" w:hAnsi="Calibri" w:cs="Times New Roman"/>
          <w:b/>
          <w:color w:val="000000" w:themeColor="text1"/>
          <w:lang w:val="en-GB"/>
        </w:rPr>
        <w:t xml:space="preserve">25.3. </w:t>
      </w:r>
      <w:r w:rsidRPr="00D108EE">
        <w:rPr>
          <w:rFonts w:ascii="Calibri" w:eastAsia="Times New Roman" w:hAnsi="Calibri" w:cs="Times New Roman"/>
          <w:b/>
          <w:color w:val="000000" w:themeColor="text1"/>
          <w:lang w:val="en-GB"/>
        </w:rPr>
        <w:tab/>
        <w:t>Credit risk (continued)</w:t>
      </w:r>
    </w:p>
    <w:p w:rsidR="00024090" w:rsidRPr="00D108EE" w:rsidRDefault="00024090" w:rsidP="00024090">
      <w:pPr>
        <w:spacing w:after="0" w:line="240" w:lineRule="auto"/>
        <w:jc w:val="both"/>
        <w:rPr>
          <w:rFonts w:ascii="Calibri" w:eastAsia="Calibri" w:hAnsi="Calibri" w:cs="Arial"/>
          <w:b/>
          <w:bCs/>
          <w:i/>
          <w:color w:val="000000" w:themeColor="text1"/>
          <w:sz w:val="16"/>
          <w:szCs w:val="16"/>
          <w:lang w:val="en-GB"/>
        </w:rPr>
      </w:pPr>
    </w:p>
    <w:p w:rsidR="00024090" w:rsidRPr="00D108EE" w:rsidRDefault="00024090" w:rsidP="00824E0F">
      <w:pPr>
        <w:numPr>
          <w:ilvl w:val="8"/>
          <w:numId w:val="49"/>
        </w:numPr>
        <w:spacing w:after="0" w:line="240" w:lineRule="auto"/>
        <w:jc w:val="both"/>
        <w:rPr>
          <w:rFonts w:ascii="Calibri" w:eastAsia="Calibri" w:hAnsi="Calibri" w:cs="Arial"/>
          <w:bCs/>
          <w:i/>
          <w:color w:val="000000" w:themeColor="text1"/>
          <w:lang w:val="en-GB"/>
        </w:rPr>
      </w:pPr>
      <w:r w:rsidRPr="00D108EE">
        <w:rPr>
          <w:rFonts w:ascii="Calibri" w:eastAsia="Calibri" w:hAnsi="Calibri" w:cs="Arial"/>
          <w:bCs/>
          <w:i/>
          <w:color w:val="000000" w:themeColor="text1"/>
          <w:lang w:val="en-GB"/>
        </w:rPr>
        <w:t>Allowances</w:t>
      </w:r>
    </w:p>
    <w:p w:rsidR="00024090" w:rsidRPr="00D108EE" w:rsidRDefault="00024090" w:rsidP="00024090">
      <w:pPr>
        <w:spacing w:after="0" w:line="240" w:lineRule="auto"/>
        <w:jc w:val="both"/>
        <w:rPr>
          <w:rFonts w:ascii="Calibri" w:eastAsia="Calibri" w:hAnsi="Calibri" w:cs="Arial"/>
          <w:b/>
          <w:bCs/>
          <w:i/>
          <w:color w:val="000000" w:themeColor="text1"/>
          <w:lang w:val="en-GB"/>
        </w:rPr>
      </w:pPr>
    </w:p>
    <w:p w:rsidR="00024090" w:rsidRDefault="00024090" w:rsidP="00024090">
      <w:pPr>
        <w:spacing w:after="120" w:line="240" w:lineRule="auto"/>
        <w:jc w:val="both"/>
        <w:rPr>
          <w:rFonts w:ascii="Calibri" w:eastAsia="Times New Roman" w:hAnsi="Calibri" w:cs="Times New Roman"/>
          <w:b/>
          <w:bCs/>
          <w:color w:val="000000" w:themeColor="text1"/>
          <w:lang w:val="en-GB"/>
        </w:rPr>
      </w:pPr>
      <w:r w:rsidRPr="00D108EE">
        <w:rPr>
          <w:rFonts w:ascii="Calibri" w:eastAsia="Times New Roman" w:hAnsi="Calibri" w:cs="Times New Roman"/>
          <w:b/>
          <w:bCs/>
          <w:color w:val="000000" w:themeColor="text1"/>
          <w:lang w:val="en-GB"/>
        </w:rPr>
        <w:t>Financial assets at fair value through other comprehensive income</w:t>
      </w:r>
    </w:p>
    <w:p w:rsidR="00D20207" w:rsidRPr="00D108EE" w:rsidRDefault="00D20207" w:rsidP="00024090">
      <w:pPr>
        <w:spacing w:after="120" w:line="240" w:lineRule="auto"/>
        <w:jc w:val="both"/>
        <w:rPr>
          <w:rFonts w:ascii="Calibri" w:eastAsia="Times New Roman" w:hAnsi="Calibri" w:cs="Times New Roman"/>
          <w:b/>
          <w:bCs/>
          <w:color w:val="000000" w:themeColor="text1"/>
          <w:lang w:val="en-GB"/>
        </w:rPr>
      </w:pPr>
    </w:p>
    <w:tbl>
      <w:tblPr>
        <w:tblpPr w:leftFromText="180" w:rightFromText="180" w:vertAnchor="text" w:horzAnchor="margin" w:tblpY="10"/>
        <w:tblW w:w="5000" w:type="pct"/>
        <w:tblLook w:val="04A0" w:firstRow="1" w:lastRow="0" w:firstColumn="1" w:lastColumn="0" w:noHBand="0" w:noVBand="1"/>
      </w:tblPr>
      <w:tblGrid>
        <w:gridCol w:w="3393"/>
        <w:gridCol w:w="1216"/>
        <w:gridCol w:w="1216"/>
        <w:gridCol w:w="1203"/>
        <w:gridCol w:w="1132"/>
        <w:gridCol w:w="1194"/>
      </w:tblGrid>
      <w:tr w:rsidR="00AC576E" w:rsidRPr="00C04F1E" w:rsidTr="00024090">
        <w:trPr>
          <w:trHeight w:val="153"/>
        </w:trPr>
        <w:tc>
          <w:tcPr>
            <w:tcW w:w="1814" w:type="pct"/>
            <w:hideMark/>
          </w:tcPr>
          <w:p w:rsidR="00024090" w:rsidRPr="00E10975" w:rsidRDefault="00024090" w:rsidP="00024090">
            <w:pPr>
              <w:spacing w:after="0" w:line="240" w:lineRule="auto"/>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br w:type="page"/>
              <w:t>Bank</w:t>
            </w:r>
          </w:p>
        </w:tc>
        <w:tc>
          <w:tcPr>
            <w:tcW w:w="3186" w:type="pct"/>
            <w:gridSpan w:val="5"/>
            <w:vAlign w:val="bottom"/>
          </w:tcPr>
          <w:p w:rsidR="00024090" w:rsidRPr="00E10975" w:rsidRDefault="00024090" w:rsidP="00024090">
            <w:pPr>
              <w:spacing w:after="0" w:line="240" w:lineRule="auto"/>
              <w:jc w:val="center"/>
              <w:rPr>
                <w:rFonts w:ascii="Calibri" w:eastAsia="Calibri" w:hAnsi="Calibri" w:cs="Arial"/>
                <w:b/>
                <w:color w:val="000000" w:themeColor="text1"/>
                <w:sz w:val="20"/>
                <w:szCs w:val="20"/>
                <w:lang w:val="en-GB"/>
              </w:rPr>
            </w:pPr>
          </w:p>
        </w:tc>
      </w:tr>
      <w:tr w:rsidR="00AC576E" w:rsidRPr="00C04F1E" w:rsidTr="00024090">
        <w:trPr>
          <w:trHeight w:val="51"/>
        </w:trPr>
        <w:tc>
          <w:tcPr>
            <w:tcW w:w="1814" w:type="pct"/>
            <w:hideMark/>
          </w:tcPr>
          <w:p w:rsidR="00024090" w:rsidRPr="00E10975" w:rsidRDefault="001263A7" w:rsidP="00024090">
            <w:pPr>
              <w:spacing w:after="0" w:line="240" w:lineRule="auto"/>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 xml:space="preserve">30 </w:t>
            </w:r>
            <w:r w:rsidR="00673776">
              <w:rPr>
                <w:rFonts w:ascii="Calibri" w:eastAsia="Calibri" w:hAnsi="Calibri" w:cs="Arial"/>
                <w:b/>
                <w:bCs/>
                <w:color w:val="000000" w:themeColor="text1"/>
                <w:sz w:val="20"/>
                <w:szCs w:val="20"/>
                <w:lang w:val="en-GB"/>
              </w:rPr>
              <w:t>September</w:t>
            </w:r>
            <w:r w:rsidRPr="00E10975">
              <w:rPr>
                <w:rFonts w:ascii="Calibri" w:eastAsia="Calibri" w:hAnsi="Calibri" w:cs="Arial"/>
                <w:b/>
                <w:bCs/>
                <w:color w:val="000000" w:themeColor="text1"/>
                <w:sz w:val="20"/>
                <w:szCs w:val="20"/>
                <w:lang w:val="en-GB"/>
              </w:rPr>
              <w:t xml:space="preserve"> </w:t>
            </w:r>
            <w:r w:rsidR="00B07629" w:rsidRPr="00E10975">
              <w:rPr>
                <w:rFonts w:ascii="Calibri" w:eastAsia="Calibri" w:hAnsi="Calibri" w:cs="Arial"/>
                <w:b/>
                <w:bCs/>
                <w:color w:val="000000" w:themeColor="text1"/>
                <w:sz w:val="20"/>
                <w:szCs w:val="20"/>
                <w:lang w:val="en-GB"/>
              </w:rPr>
              <w:t>2020</w:t>
            </w:r>
          </w:p>
        </w:tc>
        <w:tc>
          <w:tcPr>
            <w:tcW w:w="650"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1</w:t>
            </w:r>
          </w:p>
        </w:tc>
        <w:tc>
          <w:tcPr>
            <w:tcW w:w="650"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2</w:t>
            </w:r>
          </w:p>
        </w:tc>
        <w:tc>
          <w:tcPr>
            <w:tcW w:w="643"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3</w:t>
            </w:r>
          </w:p>
        </w:tc>
        <w:tc>
          <w:tcPr>
            <w:tcW w:w="605"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POCI</w:t>
            </w:r>
          </w:p>
        </w:tc>
        <w:tc>
          <w:tcPr>
            <w:tcW w:w="638"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Total</w:t>
            </w:r>
          </w:p>
        </w:tc>
      </w:tr>
      <w:tr w:rsidR="00AC576E" w:rsidRPr="00C04F1E" w:rsidTr="00024090">
        <w:trPr>
          <w:trHeight w:val="51"/>
        </w:trPr>
        <w:tc>
          <w:tcPr>
            <w:tcW w:w="1814" w:type="pct"/>
          </w:tcPr>
          <w:p w:rsidR="00024090" w:rsidRPr="00E10975" w:rsidRDefault="00024090" w:rsidP="00024090">
            <w:pPr>
              <w:spacing w:after="0" w:line="240" w:lineRule="auto"/>
              <w:rPr>
                <w:rFonts w:ascii="Calibri" w:eastAsia="Calibri" w:hAnsi="Calibri" w:cs="Arial"/>
                <w:b/>
                <w:bCs/>
                <w:color w:val="000000" w:themeColor="text1"/>
                <w:sz w:val="20"/>
                <w:szCs w:val="20"/>
                <w:lang w:val="en-GB"/>
              </w:rPr>
            </w:pPr>
          </w:p>
        </w:tc>
        <w:tc>
          <w:tcPr>
            <w:tcW w:w="650"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50"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43"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05"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38"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r>
      <w:tr w:rsidR="00AC576E" w:rsidRPr="00C04F1E" w:rsidTr="00024090">
        <w:trPr>
          <w:trHeight w:val="51"/>
        </w:trPr>
        <w:tc>
          <w:tcPr>
            <w:tcW w:w="1814" w:type="pct"/>
          </w:tcPr>
          <w:p w:rsidR="00024090" w:rsidRPr="00E10975" w:rsidRDefault="00024090" w:rsidP="00024090">
            <w:pPr>
              <w:spacing w:after="0" w:line="240" w:lineRule="auto"/>
              <w:rPr>
                <w:rFonts w:ascii="Calibri" w:eastAsia="Calibri" w:hAnsi="Calibri" w:cs="Arial"/>
                <w:b/>
                <w:bCs/>
                <w:color w:val="000000" w:themeColor="text1"/>
                <w:sz w:val="20"/>
                <w:szCs w:val="20"/>
                <w:lang w:val="en-GB"/>
              </w:rPr>
            </w:pPr>
          </w:p>
        </w:tc>
        <w:tc>
          <w:tcPr>
            <w:tcW w:w="650"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c>
          <w:tcPr>
            <w:tcW w:w="650"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c>
          <w:tcPr>
            <w:tcW w:w="643"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c>
          <w:tcPr>
            <w:tcW w:w="605"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c>
          <w:tcPr>
            <w:tcW w:w="638"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r>
      <w:tr w:rsidR="00AC576E" w:rsidRPr="00C04F1E" w:rsidTr="0010024A">
        <w:trPr>
          <w:trHeight w:hRule="exact" w:val="241"/>
        </w:trPr>
        <w:tc>
          <w:tcPr>
            <w:tcW w:w="1814" w:type="pct"/>
            <w:vAlign w:val="bottom"/>
            <w:hideMark/>
          </w:tcPr>
          <w:p w:rsidR="0010024A" w:rsidRPr="00E10975" w:rsidRDefault="0010024A" w:rsidP="0010024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Balance at 1 January 2020</w:t>
            </w:r>
          </w:p>
        </w:tc>
        <w:tc>
          <w:tcPr>
            <w:tcW w:w="650" w:type="pct"/>
            <w:vAlign w:val="bottom"/>
          </w:tcPr>
          <w:p w:rsidR="0010024A" w:rsidRPr="00E10975" w:rsidRDefault="0010024A" w:rsidP="0010024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1,350</w:t>
            </w:r>
          </w:p>
        </w:tc>
        <w:tc>
          <w:tcPr>
            <w:tcW w:w="650" w:type="pct"/>
            <w:vAlign w:val="bottom"/>
          </w:tcPr>
          <w:p w:rsidR="0010024A" w:rsidRPr="00E10975" w:rsidRDefault="0010024A" w:rsidP="0010024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426 </w:t>
            </w:r>
          </w:p>
        </w:tc>
        <w:tc>
          <w:tcPr>
            <w:tcW w:w="643" w:type="pct"/>
            <w:vAlign w:val="bottom"/>
          </w:tcPr>
          <w:p w:rsidR="0010024A" w:rsidRPr="00E10975" w:rsidRDefault="0010024A" w:rsidP="0010024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1,507 </w:t>
            </w:r>
          </w:p>
        </w:tc>
        <w:tc>
          <w:tcPr>
            <w:tcW w:w="605" w:type="pct"/>
            <w:vAlign w:val="bottom"/>
          </w:tcPr>
          <w:p w:rsidR="0010024A" w:rsidRPr="00E10975" w:rsidRDefault="0010024A" w:rsidP="0010024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c>
          <w:tcPr>
            <w:tcW w:w="638" w:type="pct"/>
            <w:vAlign w:val="bottom"/>
          </w:tcPr>
          <w:p w:rsidR="0010024A" w:rsidRPr="00E10975" w:rsidRDefault="0010024A" w:rsidP="0010024A">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3,283 </w:t>
            </w:r>
          </w:p>
        </w:tc>
      </w:tr>
      <w:tr w:rsidR="00BE5CEF" w:rsidRPr="00C04F1E" w:rsidTr="002125D1">
        <w:trPr>
          <w:trHeight w:hRule="exact" w:val="241"/>
        </w:trPr>
        <w:tc>
          <w:tcPr>
            <w:tcW w:w="1814" w:type="pct"/>
            <w:vAlign w:val="bottom"/>
            <w:hideMark/>
          </w:tcPr>
          <w:p w:rsidR="00BE5CEF" w:rsidRPr="00E10975"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1</w:t>
            </w:r>
          </w:p>
        </w:tc>
        <w:tc>
          <w:tcPr>
            <w:tcW w:w="650"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426 </w:t>
            </w:r>
          </w:p>
        </w:tc>
        <w:tc>
          <w:tcPr>
            <w:tcW w:w="650"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(426)</w:t>
            </w:r>
          </w:p>
        </w:tc>
        <w:tc>
          <w:tcPr>
            <w:tcW w:w="643"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 </w:t>
            </w:r>
          </w:p>
        </w:tc>
        <w:tc>
          <w:tcPr>
            <w:tcW w:w="605"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 </w:t>
            </w:r>
          </w:p>
        </w:tc>
        <w:tc>
          <w:tcPr>
            <w:tcW w:w="638"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 </w:t>
            </w:r>
          </w:p>
        </w:tc>
      </w:tr>
      <w:tr w:rsidR="00BE5CEF" w:rsidRPr="00C04F1E" w:rsidTr="002125D1">
        <w:trPr>
          <w:trHeight w:hRule="exact" w:val="241"/>
        </w:trPr>
        <w:tc>
          <w:tcPr>
            <w:tcW w:w="1814" w:type="pct"/>
            <w:vAlign w:val="bottom"/>
            <w:hideMark/>
          </w:tcPr>
          <w:p w:rsidR="00BE5CEF" w:rsidRPr="00E10975"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650"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 </w:t>
            </w:r>
          </w:p>
        </w:tc>
        <w:tc>
          <w:tcPr>
            <w:tcW w:w="650"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 </w:t>
            </w:r>
          </w:p>
        </w:tc>
        <w:tc>
          <w:tcPr>
            <w:tcW w:w="643"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 </w:t>
            </w:r>
          </w:p>
        </w:tc>
        <w:tc>
          <w:tcPr>
            <w:tcW w:w="605"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 </w:t>
            </w:r>
          </w:p>
        </w:tc>
        <w:tc>
          <w:tcPr>
            <w:tcW w:w="638"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 </w:t>
            </w:r>
          </w:p>
        </w:tc>
      </w:tr>
      <w:tr w:rsidR="00BE5CEF" w:rsidRPr="00C04F1E" w:rsidTr="002125D1">
        <w:trPr>
          <w:trHeight w:hRule="exact" w:val="241"/>
        </w:trPr>
        <w:tc>
          <w:tcPr>
            <w:tcW w:w="1814" w:type="pct"/>
            <w:vAlign w:val="bottom"/>
            <w:hideMark/>
          </w:tcPr>
          <w:p w:rsidR="00BE5CEF" w:rsidRPr="00E10975"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650" w:type="pct"/>
            <w:shd w:val="clear" w:color="auto" w:fill="auto"/>
            <w:vAlign w:val="bottom"/>
          </w:tcPr>
          <w:p w:rsidR="00BE5CEF" w:rsidRPr="00BE5CEF" w:rsidRDefault="00BE5CEF" w:rsidP="00BE5CEF">
            <w:pPr>
              <w:spacing w:after="0" w:line="240" w:lineRule="auto"/>
              <w:jc w:val="right"/>
              <w:rPr>
                <w:rFonts w:ascii="Calibri" w:eastAsia="Times New Roman"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50" w:type="pct"/>
            <w:shd w:val="clear" w:color="auto" w:fill="auto"/>
            <w:vAlign w:val="bottom"/>
          </w:tcPr>
          <w:p w:rsidR="00BE5CEF" w:rsidRPr="00BE5CEF" w:rsidRDefault="00BE5CEF" w:rsidP="00BE5CEF">
            <w:pPr>
              <w:spacing w:after="0" w:line="240" w:lineRule="auto"/>
              <w:jc w:val="right"/>
              <w:rPr>
                <w:rFonts w:ascii="Calibri" w:eastAsia="Calibri" w:hAnsi="Calibri" w:cs="Arial"/>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43" w:type="pct"/>
            <w:shd w:val="clear" w:color="auto" w:fill="auto"/>
            <w:vAlign w:val="bottom"/>
          </w:tcPr>
          <w:p w:rsidR="00BE5CEF" w:rsidRPr="00BE5CEF" w:rsidRDefault="00BE5CEF" w:rsidP="00BE5CEF">
            <w:pPr>
              <w:spacing w:after="0" w:line="240" w:lineRule="auto"/>
              <w:jc w:val="right"/>
              <w:rPr>
                <w:rFonts w:ascii="Calibri" w:eastAsia="Calibri" w:hAnsi="Calibri" w:cs="Arial"/>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05" w:type="pct"/>
            <w:shd w:val="clear" w:color="auto" w:fill="auto"/>
            <w:vAlign w:val="bottom"/>
          </w:tcPr>
          <w:p w:rsidR="00BE5CEF" w:rsidRPr="00BE5CEF" w:rsidRDefault="00BE5CEF" w:rsidP="00BE5CEF">
            <w:pPr>
              <w:spacing w:after="0" w:line="240" w:lineRule="auto"/>
              <w:jc w:val="right"/>
              <w:rPr>
                <w:rFonts w:ascii="Calibri" w:eastAsia="Calibri" w:hAnsi="Calibri" w:cs="Arial"/>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38" w:type="pct"/>
            <w:shd w:val="clear" w:color="auto" w:fill="auto"/>
            <w:vAlign w:val="bottom"/>
          </w:tcPr>
          <w:p w:rsidR="00BE5CEF" w:rsidRPr="00BE5CEF" w:rsidRDefault="00BE5CEF" w:rsidP="00BE5CEF">
            <w:pPr>
              <w:spacing w:after="0" w:line="240" w:lineRule="auto"/>
              <w:jc w:val="right"/>
              <w:rPr>
                <w:rFonts w:ascii="Calibri" w:eastAsia="Calibri" w:hAnsi="Calibri" w:cs="Arial"/>
                <w:color w:val="000000" w:themeColor="text1"/>
                <w:sz w:val="20"/>
                <w:szCs w:val="20"/>
                <w:lang w:val="en-GB"/>
              </w:rPr>
            </w:pPr>
            <w:r w:rsidRPr="002125D1">
              <w:rPr>
                <w:rFonts w:ascii="Calibri" w:eastAsia="Calibri" w:hAnsi="Calibri" w:cs="Calibri"/>
                <w:color w:val="000000" w:themeColor="text1"/>
                <w:sz w:val="20"/>
                <w:szCs w:val="20"/>
              </w:rPr>
              <w:t xml:space="preserve"> - </w:t>
            </w:r>
          </w:p>
        </w:tc>
      </w:tr>
      <w:tr w:rsidR="00BE5CEF" w:rsidRPr="00C04F1E" w:rsidTr="002125D1">
        <w:trPr>
          <w:trHeight w:hRule="exact" w:val="241"/>
        </w:trPr>
        <w:tc>
          <w:tcPr>
            <w:tcW w:w="1814" w:type="pct"/>
            <w:vAlign w:val="bottom"/>
            <w:hideMark/>
          </w:tcPr>
          <w:p w:rsidR="00BE5CEF" w:rsidRPr="00E10975"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Net increase of loss allowance</w:t>
            </w:r>
          </w:p>
        </w:tc>
        <w:tc>
          <w:tcPr>
            <w:tcW w:w="650"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764 </w:t>
            </w:r>
          </w:p>
        </w:tc>
        <w:tc>
          <w:tcPr>
            <w:tcW w:w="650"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 </w:t>
            </w:r>
          </w:p>
        </w:tc>
        <w:tc>
          <w:tcPr>
            <w:tcW w:w="643"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91 </w:t>
            </w:r>
          </w:p>
        </w:tc>
        <w:tc>
          <w:tcPr>
            <w:tcW w:w="605"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 </w:t>
            </w:r>
          </w:p>
        </w:tc>
        <w:tc>
          <w:tcPr>
            <w:tcW w:w="638"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855 </w:t>
            </w:r>
          </w:p>
        </w:tc>
      </w:tr>
      <w:tr w:rsidR="00BE5CEF" w:rsidRPr="00C04F1E" w:rsidTr="002125D1">
        <w:trPr>
          <w:trHeight w:val="284"/>
        </w:trPr>
        <w:tc>
          <w:tcPr>
            <w:tcW w:w="1814" w:type="pct"/>
            <w:vAlign w:val="bottom"/>
            <w:hideMark/>
          </w:tcPr>
          <w:p w:rsidR="00BE5CEF" w:rsidRPr="00E10975" w:rsidRDefault="00BE5CEF" w:rsidP="00BE5CEF">
            <w:pPr>
              <w:spacing w:after="0" w:line="240" w:lineRule="auto"/>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 xml:space="preserve">Net foreign exchange </w:t>
            </w:r>
            <w:r w:rsidR="00B67FA3">
              <w:rPr>
                <w:rFonts w:ascii="Calibri" w:eastAsia="Calibri" w:hAnsi="Calibri" w:cs="Times New Roman"/>
                <w:color w:val="000000" w:themeColor="text1"/>
                <w:sz w:val="20"/>
                <w:szCs w:val="20"/>
                <w:lang w:val="en-GB"/>
              </w:rPr>
              <w:t>losses</w:t>
            </w:r>
            <w:r w:rsidR="00B67FA3" w:rsidRPr="00E10975">
              <w:rPr>
                <w:rFonts w:ascii="Calibri" w:eastAsia="Calibri" w:hAnsi="Calibri" w:cs="Times New Roman"/>
                <w:color w:val="000000" w:themeColor="text1"/>
                <w:sz w:val="20"/>
                <w:szCs w:val="20"/>
                <w:lang w:val="en-GB"/>
              </w:rPr>
              <w:t xml:space="preserve"> </w:t>
            </w:r>
            <w:r w:rsidRPr="00E10975">
              <w:rPr>
                <w:rFonts w:ascii="Calibri" w:eastAsia="Calibri" w:hAnsi="Calibri" w:cs="Times New Roman"/>
                <w:color w:val="000000" w:themeColor="text1"/>
                <w:sz w:val="20"/>
                <w:szCs w:val="20"/>
                <w:lang w:val="en-GB"/>
              </w:rPr>
              <w:t>on loss allowances</w:t>
            </w:r>
          </w:p>
        </w:tc>
        <w:tc>
          <w:tcPr>
            <w:tcW w:w="650" w:type="pct"/>
            <w:tcBorders>
              <w:top w:val="nil"/>
              <w:left w:val="nil"/>
              <w:bottom w:val="single" w:sz="8" w:space="0" w:color="auto"/>
              <w:right w:val="nil"/>
            </w:tcBorders>
            <w:shd w:val="clear" w:color="auto" w:fill="auto"/>
            <w:vAlign w:val="bottom"/>
          </w:tcPr>
          <w:p w:rsidR="00BE5CEF" w:rsidRPr="00BE5CEF" w:rsidRDefault="00BE5CEF" w:rsidP="00BE5CEF">
            <w:pPr>
              <w:spacing w:after="0" w:line="240" w:lineRule="auto"/>
              <w:jc w:val="right"/>
              <w:rPr>
                <w:rFonts w:ascii="Calibri" w:eastAsia="Times New Roman"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7 </w:t>
            </w:r>
          </w:p>
        </w:tc>
        <w:tc>
          <w:tcPr>
            <w:tcW w:w="650" w:type="pct"/>
            <w:tcBorders>
              <w:top w:val="nil"/>
              <w:left w:val="nil"/>
              <w:bottom w:val="single" w:sz="8" w:space="0" w:color="auto"/>
              <w:right w:val="nil"/>
            </w:tcBorders>
            <w:shd w:val="clear" w:color="auto" w:fill="auto"/>
            <w:vAlign w:val="bottom"/>
          </w:tcPr>
          <w:p w:rsidR="00BE5CEF" w:rsidRPr="00BE5CEF" w:rsidRDefault="00BE5CEF" w:rsidP="00BE5CEF">
            <w:pPr>
              <w:spacing w:after="0" w:line="240" w:lineRule="auto"/>
              <w:jc w:val="right"/>
              <w:rPr>
                <w:rFonts w:ascii="Calibri" w:eastAsia="Times New Roman"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43" w:type="pct"/>
            <w:tcBorders>
              <w:top w:val="nil"/>
              <w:left w:val="nil"/>
              <w:bottom w:val="single" w:sz="8" w:space="0" w:color="auto"/>
              <w:right w:val="nil"/>
            </w:tcBorders>
            <w:shd w:val="clear" w:color="auto" w:fill="auto"/>
            <w:vAlign w:val="bottom"/>
          </w:tcPr>
          <w:p w:rsidR="00BE5CEF" w:rsidRPr="00BE5CEF" w:rsidRDefault="00BE5CEF" w:rsidP="00BE5CEF">
            <w:pPr>
              <w:spacing w:after="0" w:line="240" w:lineRule="auto"/>
              <w:jc w:val="right"/>
              <w:rPr>
                <w:rFonts w:ascii="Calibri" w:eastAsia="Times New Roman"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29 </w:t>
            </w:r>
          </w:p>
        </w:tc>
        <w:tc>
          <w:tcPr>
            <w:tcW w:w="605" w:type="pct"/>
            <w:tcBorders>
              <w:top w:val="nil"/>
              <w:left w:val="nil"/>
              <w:bottom w:val="single" w:sz="8" w:space="0" w:color="auto"/>
              <w:right w:val="nil"/>
            </w:tcBorders>
            <w:shd w:val="clear" w:color="auto" w:fill="auto"/>
            <w:vAlign w:val="bottom"/>
          </w:tcPr>
          <w:p w:rsidR="00BE5CEF" w:rsidRPr="00BE5CEF" w:rsidRDefault="00BE5CEF" w:rsidP="00BE5CEF">
            <w:pPr>
              <w:spacing w:after="0" w:line="240" w:lineRule="auto"/>
              <w:jc w:val="right"/>
              <w:rPr>
                <w:rFonts w:ascii="Calibri" w:eastAsia="Times New Roman"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38" w:type="pct"/>
            <w:tcBorders>
              <w:top w:val="nil"/>
              <w:left w:val="nil"/>
              <w:bottom w:val="single" w:sz="8" w:space="0" w:color="auto"/>
              <w:right w:val="nil"/>
            </w:tcBorders>
            <w:shd w:val="clear" w:color="auto" w:fill="auto"/>
            <w:vAlign w:val="bottom"/>
          </w:tcPr>
          <w:p w:rsidR="00BE5CEF" w:rsidRPr="00BE5CEF" w:rsidRDefault="00BE5CEF" w:rsidP="00BE5CEF">
            <w:pPr>
              <w:spacing w:after="0" w:line="240" w:lineRule="auto"/>
              <w:jc w:val="right"/>
              <w:rPr>
                <w:rFonts w:ascii="Calibri" w:eastAsia="Times New Roman"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36 </w:t>
            </w:r>
          </w:p>
        </w:tc>
      </w:tr>
      <w:tr w:rsidR="00BE5CEF" w:rsidRPr="00C04F1E" w:rsidTr="002125D1">
        <w:trPr>
          <w:trHeight w:val="230"/>
        </w:trPr>
        <w:tc>
          <w:tcPr>
            <w:tcW w:w="1814" w:type="pct"/>
            <w:vAlign w:val="bottom"/>
            <w:hideMark/>
          </w:tcPr>
          <w:p w:rsidR="00BE5CEF" w:rsidRPr="00E10975" w:rsidRDefault="00BE5CEF" w:rsidP="00BE5CEF">
            <w:pPr>
              <w:tabs>
                <w:tab w:val="right" w:pos="1202"/>
              </w:tabs>
              <w:spacing w:after="0" w:line="301" w:lineRule="exact"/>
              <w:outlineLvl w:val="0"/>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 xml:space="preserve">Balance at 30 </w:t>
            </w:r>
            <w:r>
              <w:rPr>
                <w:rFonts w:ascii="Calibri" w:eastAsia="Calibri" w:hAnsi="Calibri" w:cs="Arial"/>
                <w:b/>
                <w:bCs/>
                <w:color w:val="000000" w:themeColor="text1"/>
                <w:sz w:val="20"/>
                <w:szCs w:val="20"/>
                <w:lang w:val="en-GB"/>
              </w:rPr>
              <w:t>September</w:t>
            </w:r>
            <w:r w:rsidRPr="00E10975">
              <w:rPr>
                <w:rFonts w:ascii="Calibri" w:eastAsia="Calibri" w:hAnsi="Calibri" w:cs="Arial"/>
                <w:b/>
                <w:bCs/>
                <w:color w:val="000000" w:themeColor="text1"/>
                <w:sz w:val="20"/>
                <w:szCs w:val="20"/>
                <w:lang w:val="en-GB"/>
              </w:rPr>
              <w:t xml:space="preserve"> 2020</w:t>
            </w:r>
          </w:p>
        </w:tc>
        <w:tc>
          <w:tcPr>
            <w:tcW w:w="650" w:type="pct"/>
            <w:tcBorders>
              <w:top w:val="nil"/>
              <w:left w:val="nil"/>
              <w:bottom w:val="single" w:sz="12" w:space="0" w:color="auto"/>
              <w:right w:val="nil"/>
            </w:tcBorders>
            <w:shd w:val="clear" w:color="auto" w:fill="auto"/>
            <w:vAlign w:val="bottom"/>
          </w:tcPr>
          <w:p w:rsidR="00BE5CEF" w:rsidRPr="00BE5CEF" w:rsidRDefault="00BE5CEF" w:rsidP="00BE5CE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2125D1">
              <w:rPr>
                <w:rFonts w:ascii="Calibri" w:eastAsia="Calibri" w:hAnsi="Calibri" w:cs="Calibri"/>
                <w:b/>
                <w:color w:val="000000" w:themeColor="text1"/>
                <w:sz w:val="20"/>
                <w:szCs w:val="20"/>
              </w:rPr>
              <w:t xml:space="preserve"> 2</w:t>
            </w:r>
            <w:r>
              <w:rPr>
                <w:rFonts w:ascii="Calibri" w:eastAsia="Calibri" w:hAnsi="Calibri" w:cs="Calibri"/>
                <w:b/>
                <w:color w:val="000000" w:themeColor="text1"/>
                <w:sz w:val="20"/>
                <w:szCs w:val="20"/>
              </w:rPr>
              <w:t>,</w:t>
            </w:r>
            <w:r w:rsidRPr="002125D1">
              <w:rPr>
                <w:rFonts w:ascii="Calibri" w:eastAsia="Calibri" w:hAnsi="Calibri" w:cs="Calibri"/>
                <w:b/>
                <w:color w:val="000000" w:themeColor="text1"/>
                <w:sz w:val="20"/>
                <w:szCs w:val="20"/>
              </w:rPr>
              <w:t xml:space="preserve">547 </w:t>
            </w:r>
          </w:p>
        </w:tc>
        <w:tc>
          <w:tcPr>
            <w:tcW w:w="650" w:type="pct"/>
            <w:tcBorders>
              <w:top w:val="nil"/>
              <w:left w:val="nil"/>
              <w:bottom w:val="single" w:sz="12" w:space="0" w:color="auto"/>
              <w:right w:val="nil"/>
            </w:tcBorders>
            <w:shd w:val="clear" w:color="auto" w:fill="auto"/>
            <w:vAlign w:val="bottom"/>
          </w:tcPr>
          <w:p w:rsidR="00BE5CEF" w:rsidRPr="00BE5CEF" w:rsidRDefault="00BE5CEF" w:rsidP="00BE5CE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2125D1">
              <w:rPr>
                <w:rFonts w:ascii="Calibri" w:eastAsia="Calibri" w:hAnsi="Calibri" w:cs="Calibri"/>
                <w:b/>
                <w:color w:val="000000" w:themeColor="text1"/>
                <w:sz w:val="20"/>
                <w:szCs w:val="20"/>
              </w:rPr>
              <w:t xml:space="preserve"> - </w:t>
            </w:r>
          </w:p>
        </w:tc>
        <w:tc>
          <w:tcPr>
            <w:tcW w:w="643" w:type="pct"/>
            <w:tcBorders>
              <w:top w:val="nil"/>
              <w:left w:val="nil"/>
              <w:bottom w:val="single" w:sz="12" w:space="0" w:color="auto"/>
              <w:right w:val="nil"/>
            </w:tcBorders>
            <w:shd w:val="clear" w:color="auto" w:fill="auto"/>
            <w:vAlign w:val="bottom"/>
          </w:tcPr>
          <w:p w:rsidR="00BE5CEF" w:rsidRPr="00BE5CEF" w:rsidRDefault="00BE5CEF" w:rsidP="00BE5CE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2125D1">
              <w:rPr>
                <w:rFonts w:ascii="Calibri" w:eastAsia="Calibri" w:hAnsi="Calibri" w:cs="Calibri"/>
                <w:b/>
                <w:color w:val="000000" w:themeColor="text1"/>
                <w:sz w:val="20"/>
                <w:szCs w:val="20"/>
              </w:rPr>
              <w:t xml:space="preserve"> 1</w:t>
            </w:r>
            <w:r>
              <w:rPr>
                <w:rFonts w:ascii="Calibri" w:eastAsia="Calibri" w:hAnsi="Calibri" w:cs="Calibri"/>
                <w:b/>
                <w:color w:val="000000" w:themeColor="text1"/>
                <w:sz w:val="20"/>
                <w:szCs w:val="20"/>
              </w:rPr>
              <w:t>,</w:t>
            </w:r>
            <w:r w:rsidRPr="002125D1">
              <w:rPr>
                <w:rFonts w:ascii="Calibri" w:eastAsia="Calibri" w:hAnsi="Calibri" w:cs="Calibri"/>
                <w:b/>
                <w:color w:val="000000" w:themeColor="text1"/>
                <w:sz w:val="20"/>
                <w:szCs w:val="20"/>
              </w:rPr>
              <w:t xml:space="preserve">627 </w:t>
            </w:r>
          </w:p>
        </w:tc>
        <w:tc>
          <w:tcPr>
            <w:tcW w:w="605" w:type="pct"/>
            <w:tcBorders>
              <w:top w:val="nil"/>
              <w:left w:val="nil"/>
              <w:bottom w:val="single" w:sz="12" w:space="0" w:color="auto"/>
              <w:right w:val="nil"/>
            </w:tcBorders>
            <w:shd w:val="clear" w:color="auto" w:fill="auto"/>
            <w:vAlign w:val="bottom"/>
          </w:tcPr>
          <w:p w:rsidR="00BE5CEF" w:rsidRPr="00BE5CEF" w:rsidRDefault="00BE5CEF" w:rsidP="00BE5CE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2125D1">
              <w:rPr>
                <w:rFonts w:ascii="Calibri" w:eastAsia="Calibri" w:hAnsi="Calibri" w:cs="Calibri"/>
                <w:b/>
                <w:color w:val="000000" w:themeColor="text1"/>
                <w:sz w:val="20"/>
                <w:szCs w:val="20"/>
              </w:rPr>
              <w:t xml:space="preserve"> - </w:t>
            </w:r>
          </w:p>
        </w:tc>
        <w:tc>
          <w:tcPr>
            <w:tcW w:w="638" w:type="pct"/>
            <w:tcBorders>
              <w:top w:val="nil"/>
              <w:left w:val="nil"/>
              <w:bottom w:val="single" w:sz="12" w:space="0" w:color="auto"/>
              <w:right w:val="nil"/>
            </w:tcBorders>
            <w:shd w:val="clear" w:color="auto" w:fill="auto"/>
            <w:vAlign w:val="bottom"/>
          </w:tcPr>
          <w:p w:rsidR="00BE5CEF" w:rsidRPr="00BE5CEF" w:rsidRDefault="00BE5CEF" w:rsidP="00BE5CE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2125D1">
              <w:rPr>
                <w:rFonts w:ascii="Calibri" w:eastAsia="Calibri" w:hAnsi="Calibri" w:cs="Calibri"/>
                <w:b/>
                <w:color w:val="000000" w:themeColor="text1"/>
                <w:sz w:val="20"/>
                <w:szCs w:val="20"/>
              </w:rPr>
              <w:t xml:space="preserve"> 4</w:t>
            </w:r>
            <w:r>
              <w:rPr>
                <w:rFonts w:ascii="Calibri" w:eastAsia="Calibri" w:hAnsi="Calibri" w:cs="Calibri"/>
                <w:b/>
                <w:color w:val="000000" w:themeColor="text1"/>
                <w:sz w:val="20"/>
                <w:szCs w:val="20"/>
              </w:rPr>
              <w:t>,</w:t>
            </w:r>
            <w:r w:rsidRPr="002125D1">
              <w:rPr>
                <w:rFonts w:ascii="Calibri" w:eastAsia="Calibri" w:hAnsi="Calibri" w:cs="Calibri"/>
                <w:b/>
                <w:color w:val="000000" w:themeColor="text1"/>
                <w:sz w:val="20"/>
                <w:szCs w:val="20"/>
              </w:rPr>
              <w:t xml:space="preserve">174 </w:t>
            </w:r>
          </w:p>
        </w:tc>
      </w:tr>
    </w:tbl>
    <w:p w:rsidR="00024090" w:rsidRDefault="00024090" w:rsidP="00024090">
      <w:pPr>
        <w:spacing w:after="0" w:line="240" w:lineRule="auto"/>
        <w:rPr>
          <w:rFonts w:ascii="Calibri" w:eastAsia="Calibri" w:hAnsi="Calibri" w:cs="Times New Roman"/>
          <w:noProof/>
          <w:color w:val="000000" w:themeColor="text1"/>
          <w:lang w:val="en-GB"/>
        </w:rPr>
      </w:pPr>
    </w:p>
    <w:p w:rsidR="00D20207" w:rsidRPr="00D108EE" w:rsidRDefault="00D20207" w:rsidP="00024090">
      <w:pPr>
        <w:spacing w:after="0" w:line="240" w:lineRule="auto"/>
        <w:rPr>
          <w:rFonts w:ascii="Calibri" w:eastAsia="Calibri" w:hAnsi="Calibri" w:cs="Times New Roman"/>
          <w:noProof/>
          <w:color w:val="000000" w:themeColor="text1"/>
          <w:lang w:val="en-GB"/>
        </w:rPr>
      </w:pPr>
    </w:p>
    <w:tbl>
      <w:tblPr>
        <w:tblpPr w:leftFromText="180" w:rightFromText="180" w:vertAnchor="text" w:horzAnchor="margin" w:tblpY="10"/>
        <w:tblW w:w="5000" w:type="pct"/>
        <w:tblLook w:val="04A0" w:firstRow="1" w:lastRow="0" w:firstColumn="1" w:lastColumn="0" w:noHBand="0" w:noVBand="1"/>
      </w:tblPr>
      <w:tblGrid>
        <w:gridCol w:w="3393"/>
        <w:gridCol w:w="1216"/>
        <w:gridCol w:w="1216"/>
        <w:gridCol w:w="1203"/>
        <w:gridCol w:w="1132"/>
        <w:gridCol w:w="1194"/>
      </w:tblGrid>
      <w:tr w:rsidR="00AC576E" w:rsidRPr="00C04F1E" w:rsidTr="00024090">
        <w:trPr>
          <w:trHeight w:val="153"/>
        </w:trPr>
        <w:tc>
          <w:tcPr>
            <w:tcW w:w="1814" w:type="pct"/>
            <w:hideMark/>
          </w:tcPr>
          <w:p w:rsidR="00024090" w:rsidRPr="00E10975" w:rsidRDefault="00024090" w:rsidP="00024090">
            <w:pPr>
              <w:spacing w:after="0" w:line="240" w:lineRule="auto"/>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br w:type="page"/>
              <w:t>Bank</w:t>
            </w:r>
          </w:p>
        </w:tc>
        <w:tc>
          <w:tcPr>
            <w:tcW w:w="3186" w:type="pct"/>
            <w:gridSpan w:val="5"/>
            <w:vAlign w:val="bottom"/>
          </w:tcPr>
          <w:p w:rsidR="00024090" w:rsidRPr="00E10975" w:rsidRDefault="00024090" w:rsidP="00024090">
            <w:pPr>
              <w:spacing w:after="0" w:line="240" w:lineRule="auto"/>
              <w:jc w:val="center"/>
              <w:rPr>
                <w:rFonts w:ascii="Calibri" w:eastAsia="Calibri" w:hAnsi="Calibri" w:cs="Arial"/>
                <w:b/>
                <w:color w:val="000000" w:themeColor="text1"/>
                <w:sz w:val="20"/>
                <w:szCs w:val="20"/>
                <w:lang w:val="en-GB"/>
              </w:rPr>
            </w:pPr>
          </w:p>
        </w:tc>
      </w:tr>
      <w:tr w:rsidR="00AC576E" w:rsidRPr="00C04F1E" w:rsidTr="00024090">
        <w:trPr>
          <w:trHeight w:val="51"/>
        </w:trPr>
        <w:tc>
          <w:tcPr>
            <w:tcW w:w="1814" w:type="pct"/>
            <w:hideMark/>
          </w:tcPr>
          <w:p w:rsidR="00024090" w:rsidRPr="00E10975" w:rsidRDefault="00024090" w:rsidP="00024090">
            <w:pPr>
              <w:spacing w:after="0" w:line="240" w:lineRule="auto"/>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31 December 2019</w:t>
            </w:r>
          </w:p>
        </w:tc>
        <w:tc>
          <w:tcPr>
            <w:tcW w:w="650"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1</w:t>
            </w:r>
          </w:p>
        </w:tc>
        <w:tc>
          <w:tcPr>
            <w:tcW w:w="650"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2</w:t>
            </w:r>
          </w:p>
        </w:tc>
        <w:tc>
          <w:tcPr>
            <w:tcW w:w="643"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3</w:t>
            </w:r>
          </w:p>
        </w:tc>
        <w:tc>
          <w:tcPr>
            <w:tcW w:w="605"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POCI</w:t>
            </w:r>
          </w:p>
        </w:tc>
        <w:tc>
          <w:tcPr>
            <w:tcW w:w="638" w:type="pct"/>
            <w:vAlign w:val="bottom"/>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Total</w:t>
            </w:r>
          </w:p>
        </w:tc>
      </w:tr>
      <w:tr w:rsidR="00AC576E" w:rsidRPr="00C04F1E" w:rsidTr="00024090">
        <w:trPr>
          <w:trHeight w:val="51"/>
        </w:trPr>
        <w:tc>
          <w:tcPr>
            <w:tcW w:w="1814" w:type="pct"/>
          </w:tcPr>
          <w:p w:rsidR="00024090" w:rsidRPr="00E10975" w:rsidRDefault="00024090" w:rsidP="00024090">
            <w:pPr>
              <w:spacing w:after="0" w:line="240" w:lineRule="auto"/>
              <w:rPr>
                <w:rFonts w:ascii="Calibri" w:eastAsia="Calibri" w:hAnsi="Calibri" w:cs="Arial"/>
                <w:b/>
                <w:bCs/>
                <w:color w:val="000000" w:themeColor="text1"/>
                <w:sz w:val="20"/>
                <w:szCs w:val="20"/>
                <w:lang w:val="en-GB"/>
              </w:rPr>
            </w:pPr>
          </w:p>
        </w:tc>
        <w:tc>
          <w:tcPr>
            <w:tcW w:w="650"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50"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43"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05"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38" w:type="pct"/>
            <w:hideMark/>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r>
      <w:tr w:rsidR="00AC576E" w:rsidRPr="00C04F1E" w:rsidTr="00024090">
        <w:trPr>
          <w:trHeight w:val="51"/>
        </w:trPr>
        <w:tc>
          <w:tcPr>
            <w:tcW w:w="1814" w:type="pct"/>
          </w:tcPr>
          <w:p w:rsidR="00024090" w:rsidRPr="00E10975" w:rsidRDefault="00024090" w:rsidP="00024090">
            <w:pPr>
              <w:spacing w:after="0" w:line="240" w:lineRule="auto"/>
              <w:rPr>
                <w:rFonts w:ascii="Calibri" w:eastAsia="Calibri" w:hAnsi="Calibri" w:cs="Arial"/>
                <w:b/>
                <w:bCs/>
                <w:color w:val="000000" w:themeColor="text1"/>
                <w:sz w:val="20"/>
                <w:szCs w:val="20"/>
                <w:lang w:val="en-GB"/>
              </w:rPr>
            </w:pPr>
          </w:p>
        </w:tc>
        <w:tc>
          <w:tcPr>
            <w:tcW w:w="650"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c>
          <w:tcPr>
            <w:tcW w:w="650"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c>
          <w:tcPr>
            <w:tcW w:w="643"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c>
          <w:tcPr>
            <w:tcW w:w="605"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c>
          <w:tcPr>
            <w:tcW w:w="638" w:type="pct"/>
          </w:tcPr>
          <w:p w:rsidR="00024090" w:rsidRPr="00E10975" w:rsidRDefault="00024090" w:rsidP="00024090">
            <w:pPr>
              <w:spacing w:after="0" w:line="240" w:lineRule="auto"/>
              <w:jc w:val="right"/>
              <w:rPr>
                <w:rFonts w:ascii="Calibri" w:eastAsia="Calibri" w:hAnsi="Calibri" w:cs="Arial"/>
                <w:b/>
                <w:color w:val="000000" w:themeColor="text1"/>
                <w:sz w:val="20"/>
                <w:szCs w:val="20"/>
                <w:lang w:val="en-GB"/>
              </w:rPr>
            </w:pPr>
          </w:p>
        </w:tc>
      </w:tr>
      <w:tr w:rsidR="00AC576E" w:rsidRPr="00C04F1E" w:rsidTr="00024090">
        <w:trPr>
          <w:trHeight w:hRule="exact" w:val="241"/>
        </w:trPr>
        <w:tc>
          <w:tcPr>
            <w:tcW w:w="1814" w:type="pct"/>
            <w:vAlign w:val="bottom"/>
            <w:hideMark/>
          </w:tcPr>
          <w:p w:rsidR="00024090" w:rsidRPr="00E10975" w:rsidRDefault="00024090"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Balance at 1 January 2019</w:t>
            </w:r>
          </w:p>
        </w:tc>
        <w:tc>
          <w:tcPr>
            <w:tcW w:w="650" w:type="pct"/>
            <w:vAlign w:val="center"/>
            <w:hideMark/>
          </w:tcPr>
          <w:p w:rsidR="00024090" w:rsidRPr="00E10975" w:rsidRDefault="00024090" w:rsidP="00024090">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4,720</w:t>
            </w:r>
          </w:p>
        </w:tc>
        <w:tc>
          <w:tcPr>
            <w:tcW w:w="650" w:type="pct"/>
            <w:vAlign w:val="center"/>
            <w:hideMark/>
          </w:tcPr>
          <w:p w:rsidR="00024090" w:rsidRPr="00E10975" w:rsidRDefault="00024090" w:rsidP="00024090">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w:t>
            </w:r>
          </w:p>
        </w:tc>
        <w:tc>
          <w:tcPr>
            <w:tcW w:w="643" w:type="pct"/>
            <w:vAlign w:val="center"/>
            <w:hideMark/>
          </w:tcPr>
          <w:p w:rsidR="00024090" w:rsidRPr="00E10975" w:rsidRDefault="00024090" w:rsidP="00024090">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1,739</w:t>
            </w:r>
          </w:p>
        </w:tc>
        <w:tc>
          <w:tcPr>
            <w:tcW w:w="605" w:type="pct"/>
            <w:vAlign w:val="center"/>
            <w:hideMark/>
          </w:tcPr>
          <w:p w:rsidR="00024090" w:rsidRPr="00E10975" w:rsidRDefault="00024090" w:rsidP="00024090">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w:t>
            </w:r>
          </w:p>
        </w:tc>
        <w:tc>
          <w:tcPr>
            <w:tcW w:w="638" w:type="pct"/>
            <w:vAlign w:val="center"/>
            <w:hideMark/>
          </w:tcPr>
          <w:p w:rsidR="00024090" w:rsidRPr="00E10975" w:rsidRDefault="00024090" w:rsidP="00024090">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6,459</w:t>
            </w:r>
          </w:p>
        </w:tc>
      </w:tr>
      <w:tr w:rsidR="00AC576E" w:rsidRPr="00C04F1E" w:rsidTr="00024090">
        <w:trPr>
          <w:trHeight w:hRule="exact" w:val="241"/>
        </w:trPr>
        <w:tc>
          <w:tcPr>
            <w:tcW w:w="1814" w:type="pct"/>
            <w:vAlign w:val="bottom"/>
            <w:hideMark/>
          </w:tcPr>
          <w:p w:rsidR="00024090" w:rsidRPr="00E10975" w:rsidRDefault="00024090"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1</w:t>
            </w:r>
          </w:p>
        </w:tc>
        <w:tc>
          <w:tcPr>
            <w:tcW w:w="650"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47 </w:t>
            </w:r>
          </w:p>
        </w:tc>
        <w:tc>
          <w:tcPr>
            <w:tcW w:w="650"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c>
          <w:tcPr>
            <w:tcW w:w="643"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(47)</w:t>
            </w:r>
          </w:p>
        </w:tc>
        <w:tc>
          <w:tcPr>
            <w:tcW w:w="60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c>
          <w:tcPr>
            <w:tcW w:w="638"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r>
      <w:tr w:rsidR="00AC576E" w:rsidRPr="00C04F1E" w:rsidTr="00024090">
        <w:trPr>
          <w:trHeight w:hRule="exact" w:val="241"/>
        </w:trPr>
        <w:tc>
          <w:tcPr>
            <w:tcW w:w="1814" w:type="pct"/>
            <w:vAlign w:val="bottom"/>
            <w:hideMark/>
          </w:tcPr>
          <w:p w:rsidR="00024090" w:rsidRPr="00E10975" w:rsidRDefault="00024090"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650"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(416)</w:t>
            </w:r>
          </w:p>
        </w:tc>
        <w:tc>
          <w:tcPr>
            <w:tcW w:w="650"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416 </w:t>
            </w:r>
          </w:p>
        </w:tc>
        <w:tc>
          <w:tcPr>
            <w:tcW w:w="643"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c>
          <w:tcPr>
            <w:tcW w:w="60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c>
          <w:tcPr>
            <w:tcW w:w="638"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r>
      <w:tr w:rsidR="00AC576E" w:rsidRPr="00C04F1E" w:rsidTr="00024090">
        <w:trPr>
          <w:trHeight w:hRule="exact" w:val="241"/>
        </w:trPr>
        <w:tc>
          <w:tcPr>
            <w:tcW w:w="1814" w:type="pct"/>
            <w:vAlign w:val="bottom"/>
            <w:hideMark/>
          </w:tcPr>
          <w:p w:rsidR="00024090" w:rsidRPr="00E10975" w:rsidRDefault="00024090"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650" w:type="pct"/>
            <w:vAlign w:val="bottom"/>
            <w:hideMark/>
          </w:tcPr>
          <w:p w:rsidR="00024090" w:rsidRPr="00E10975" w:rsidRDefault="00024090" w:rsidP="00024090">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50" w:type="pct"/>
            <w:vAlign w:val="bottom"/>
            <w:hideMark/>
          </w:tcPr>
          <w:p w:rsidR="00024090" w:rsidRPr="00E10975" w:rsidRDefault="00024090" w:rsidP="00024090">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3" w:type="pct"/>
            <w:vAlign w:val="bottom"/>
            <w:hideMark/>
          </w:tcPr>
          <w:p w:rsidR="00024090" w:rsidRPr="00E10975" w:rsidRDefault="00024090" w:rsidP="00024090">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05" w:type="pct"/>
            <w:vAlign w:val="bottom"/>
            <w:hideMark/>
          </w:tcPr>
          <w:p w:rsidR="00024090" w:rsidRPr="00E10975" w:rsidRDefault="00024090" w:rsidP="00024090">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38" w:type="pct"/>
            <w:vAlign w:val="bottom"/>
            <w:hideMark/>
          </w:tcPr>
          <w:p w:rsidR="00024090" w:rsidRPr="00E10975" w:rsidRDefault="00024090" w:rsidP="00024090">
            <w:pPr>
              <w:spacing w:after="0" w:line="240" w:lineRule="auto"/>
              <w:jc w:val="right"/>
              <w:rPr>
                <w:rFonts w:ascii="Calibri" w:eastAsia="Calibri" w:hAnsi="Calibri" w:cs="Arial"/>
                <w:color w:val="000000" w:themeColor="text1"/>
                <w:sz w:val="20"/>
                <w:szCs w:val="20"/>
                <w:lang w:val="en-GB"/>
              </w:rPr>
            </w:pPr>
            <w:r w:rsidRPr="00E10975">
              <w:rPr>
                <w:rFonts w:ascii="Calibri" w:eastAsia="Calibri" w:hAnsi="Calibri" w:cs="Calibri"/>
                <w:color w:val="000000" w:themeColor="text1"/>
                <w:sz w:val="20"/>
                <w:szCs w:val="20"/>
              </w:rPr>
              <w:t xml:space="preserve"> - </w:t>
            </w:r>
          </w:p>
        </w:tc>
      </w:tr>
      <w:tr w:rsidR="00AC576E" w:rsidRPr="00C04F1E" w:rsidTr="00024090">
        <w:trPr>
          <w:trHeight w:hRule="exact" w:val="241"/>
        </w:trPr>
        <w:tc>
          <w:tcPr>
            <w:tcW w:w="1814" w:type="pct"/>
            <w:vAlign w:val="bottom"/>
            <w:hideMark/>
          </w:tcPr>
          <w:p w:rsidR="00024090" w:rsidRPr="00E10975" w:rsidRDefault="00024090" w:rsidP="00024090">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 xml:space="preserve">Net </w:t>
            </w:r>
            <w:r w:rsidR="006F2C19" w:rsidRPr="00E10975">
              <w:rPr>
                <w:rFonts w:ascii="Calibri" w:eastAsia="Calibri" w:hAnsi="Calibri" w:cs="Times New Roman"/>
                <w:color w:val="000000" w:themeColor="text1"/>
                <w:sz w:val="20"/>
                <w:szCs w:val="20"/>
                <w:lang w:val="en-GB"/>
              </w:rPr>
              <w:t xml:space="preserve">increase/(release) </w:t>
            </w:r>
            <w:r w:rsidRPr="00E10975">
              <w:rPr>
                <w:rFonts w:ascii="Calibri" w:eastAsia="Calibri" w:hAnsi="Calibri" w:cs="Times New Roman"/>
                <w:color w:val="000000" w:themeColor="text1"/>
                <w:sz w:val="20"/>
                <w:szCs w:val="20"/>
                <w:lang w:val="en-GB"/>
              </w:rPr>
              <w:t>of loss allowance</w:t>
            </w:r>
          </w:p>
        </w:tc>
        <w:tc>
          <w:tcPr>
            <w:tcW w:w="650"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(3,002)</w:t>
            </w:r>
          </w:p>
        </w:tc>
        <w:tc>
          <w:tcPr>
            <w:tcW w:w="650"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1 </w:t>
            </w:r>
          </w:p>
        </w:tc>
        <w:tc>
          <w:tcPr>
            <w:tcW w:w="643"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(185)</w:t>
            </w:r>
          </w:p>
        </w:tc>
        <w:tc>
          <w:tcPr>
            <w:tcW w:w="605"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 </w:t>
            </w:r>
          </w:p>
        </w:tc>
        <w:tc>
          <w:tcPr>
            <w:tcW w:w="638" w:type="pct"/>
            <w:vAlign w:val="bottom"/>
            <w:hideMark/>
          </w:tcPr>
          <w:p w:rsidR="00024090" w:rsidRPr="00E10975" w:rsidRDefault="00024090" w:rsidP="00024090">
            <w:pPr>
              <w:spacing w:after="0" w:line="240" w:lineRule="auto"/>
              <w:jc w:val="right"/>
              <w:rPr>
                <w:rFonts w:ascii="Calibri" w:eastAsia="Calibri" w:hAnsi="Calibri" w:cs="Calibri"/>
                <w:color w:val="000000" w:themeColor="text1"/>
                <w:sz w:val="20"/>
                <w:szCs w:val="20"/>
              </w:rPr>
            </w:pPr>
            <w:r w:rsidRPr="00E10975">
              <w:rPr>
                <w:rFonts w:ascii="Calibri" w:eastAsia="Calibri" w:hAnsi="Calibri" w:cs="Calibri"/>
                <w:color w:val="000000" w:themeColor="text1"/>
                <w:sz w:val="20"/>
                <w:szCs w:val="20"/>
              </w:rPr>
              <w:t xml:space="preserve"> (3,186)</w:t>
            </w:r>
          </w:p>
        </w:tc>
      </w:tr>
      <w:tr w:rsidR="00AC576E" w:rsidRPr="00C04F1E" w:rsidTr="00024090">
        <w:trPr>
          <w:trHeight w:val="284"/>
        </w:trPr>
        <w:tc>
          <w:tcPr>
            <w:tcW w:w="1814" w:type="pct"/>
            <w:vAlign w:val="bottom"/>
            <w:hideMark/>
          </w:tcPr>
          <w:p w:rsidR="00024090" w:rsidRPr="00E10975" w:rsidRDefault="00024090" w:rsidP="00024090">
            <w:pPr>
              <w:spacing w:after="0" w:line="240" w:lineRule="auto"/>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 xml:space="preserve">Net foreign exchange </w:t>
            </w:r>
            <w:r w:rsidR="00B67FA3">
              <w:rPr>
                <w:rFonts w:ascii="Calibri" w:eastAsia="Calibri" w:hAnsi="Calibri" w:cs="Times New Roman"/>
                <w:color w:val="000000" w:themeColor="text1"/>
                <w:sz w:val="20"/>
                <w:szCs w:val="20"/>
                <w:lang w:val="en-GB"/>
              </w:rPr>
              <w:t>losses</w:t>
            </w:r>
            <w:r w:rsidR="00B67FA3" w:rsidRPr="00E10975">
              <w:rPr>
                <w:rFonts w:ascii="Calibri" w:eastAsia="Calibri" w:hAnsi="Calibri" w:cs="Times New Roman"/>
                <w:color w:val="000000" w:themeColor="text1"/>
                <w:sz w:val="20"/>
                <w:szCs w:val="20"/>
                <w:lang w:val="en-GB"/>
              </w:rPr>
              <w:t xml:space="preserve"> </w:t>
            </w:r>
            <w:r w:rsidRPr="00E10975">
              <w:rPr>
                <w:rFonts w:ascii="Calibri" w:eastAsia="Calibri" w:hAnsi="Calibri" w:cs="Times New Roman"/>
                <w:color w:val="000000" w:themeColor="text1"/>
                <w:sz w:val="20"/>
                <w:szCs w:val="20"/>
                <w:lang w:val="en-GB"/>
              </w:rPr>
              <w:t>on loss allowances</w:t>
            </w:r>
          </w:p>
        </w:tc>
        <w:tc>
          <w:tcPr>
            <w:tcW w:w="650" w:type="pct"/>
            <w:tcBorders>
              <w:top w:val="nil"/>
              <w:left w:val="nil"/>
              <w:bottom w:val="single" w:sz="8" w:space="0" w:color="auto"/>
              <w:right w:val="nil"/>
            </w:tcBorders>
            <w:vAlign w:val="bottom"/>
            <w:hideMark/>
          </w:tcPr>
          <w:p w:rsidR="00024090" w:rsidRPr="00E10975" w:rsidRDefault="00024090" w:rsidP="00024090">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 </w:t>
            </w:r>
          </w:p>
        </w:tc>
        <w:tc>
          <w:tcPr>
            <w:tcW w:w="650" w:type="pct"/>
            <w:tcBorders>
              <w:top w:val="nil"/>
              <w:left w:val="nil"/>
              <w:bottom w:val="single" w:sz="8" w:space="0" w:color="auto"/>
              <w:right w:val="nil"/>
            </w:tcBorders>
            <w:vAlign w:val="bottom"/>
            <w:hideMark/>
          </w:tcPr>
          <w:p w:rsidR="00024090" w:rsidRPr="00E10975" w:rsidRDefault="00024090" w:rsidP="00024090">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9 </w:t>
            </w:r>
          </w:p>
        </w:tc>
        <w:tc>
          <w:tcPr>
            <w:tcW w:w="643" w:type="pct"/>
            <w:tcBorders>
              <w:top w:val="nil"/>
              <w:left w:val="nil"/>
              <w:bottom w:val="single" w:sz="8" w:space="0" w:color="auto"/>
              <w:right w:val="nil"/>
            </w:tcBorders>
            <w:vAlign w:val="bottom"/>
            <w:hideMark/>
          </w:tcPr>
          <w:p w:rsidR="00024090" w:rsidRPr="00E10975" w:rsidRDefault="00024090" w:rsidP="00024090">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05" w:type="pct"/>
            <w:tcBorders>
              <w:top w:val="nil"/>
              <w:left w:val="nil"/>
              <w:bottom w:val="single" w:sz="8" w:space="0" w:color="auto"/>
              <w:right w:val="nil"/>
            </w:tcBorders>
            <w:vAlign w:val="bottom"/>
            <w:hideMark/>
          </w:tcPr>
          <w:p w:rsidR="00024090" w:rsidRPr="00E10975" w:rsidRDefault="00024090" w:rsidP="00024090">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38" w:type="pct"/>
            <w:tcBorders>
              <w:top w:val="nil"/>
              <w:left w:val="nil"/>
              <w:bottom w:val="single" w:sz="8" w:space="0" w:color="auto"/>
              <w:right w:val="nil"/>
            </w:tcBorders>
            <w:vAlign w:val="bottom"/>
            <w:hideMark/>
          </w:tcPr>
          <w:p w:rsidR="00024090" w:rsidRPr="00E10975" w:rsidRDefault="00024090" w:rsidP="00024090">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10 </w:t>
            </w:r>
          </w:p>
        </w:tc>
      </w:tr>
      <w:tr w:rsidR="00AC576E" w:rsidRPr="00C04F1E" w:rsidTr="00024090">
        <w:trPr>
          <w:trHeight w:val="230"/>
        </w:trPr>
        <w:tc>
          <w:tcPr>
            <w:tcW w:w="1814" w:type="pct"/>
            <w:vAlign w:val="bottom"/>
            <w:hideMark/>
          </w:tcPr>
          <w:p w:rsidR="00024090" w:rsidRPr="00E10975" w:rsidRDefault="00024090" w:rsidP="00024090">
            <w:pPr>
              <w:tabs>
                <w:tab w:val="right" w:pos="1202"/>
              </w:tabs>
              <w:spacing w:after="0" w:line="301" w:lineRule="exact"/>
              <w:outlineLvl w:val="0"/>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Balance at 31 December 2019</w:t>
            </w:r>
          </w:p>
        </w:tc>
        <w:tc>
          <w:tcPr>
            <w:tcW w:w="650" w:type="pct"/>
            <w:tcBorders>
              <w:top w:val="nil"/>
              <w:left w:val="nil"/>
              <w:bottom w:val="single" w:sz="12" w:space="0" w:color="auto"/>
              <w:right w:val="nil"/>
            </w:tcBorders>
            <w:hideMark/>
          </w:tcPr>
          <w:p w:rsidR="00024090" w:rsidRPr="00E10975" w:rsidRDefault="00024090" w:rsidP="0002409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Calibri" w:hAnsi="Calibri" w:cs="Calibri"/>
                <w:b/>
                <w:color w:val="000000" w:themeColor="text1"/>
                <w:sz w:val="20"/>
                <w:szCs w:val="20"/>
              </w:rPr>
              <w:t>1,350</w:t>
            </w:r>
          </w:p>
        </w:tc>
        <w:tc>
          <w:tcPr>
            <w:tcW w:w="650" w:type="pct"/>
            <w:tcBorders>
              <w:top w:val="nil"/>
              <w:left w:val="nil"/>
              <w:bottom w:val="single" w:sz="12" w:space="0" w:color="auto"/>
              <w:right w:val="nil"/>
            </w:tcBorders>
            <w:hideMark/>
          </w:tcPr>
          <w:p w:rsidR="00024090" w:rsidRPr="00E10975" w:rsidRDefault="00024090" w:rsidP="0002409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Calibri" w:hAnsi="Calibri" w:cs="Calibri"/>
                <w:b/>
                <w:color w:val="000000" w:themeColor="text1"/>
                <w:sz w:val="20"/>
                <w:szCs w:val="20"/>
              </w:rPr>
              <w:t xml:space="preserve"> 426 </w:t>
            </w:r>
          </w:p>
        </w:tc>
        <w:tc>
          <w:tcPr>
            <w:tcW w:w="643" w:type="pct"/>
            <w:tcBorders>
              <w:top w:val="nil"/>
              <w:left w:val="nil"/>
              <w:bottom w:val="single" w:sz="12" w:space="0" w:color="auto"/>
              <w:right w:val="nil"/>
            </w:tcBorders>
            <w:hideMark/>
          </w:tcPr>
          <w:p w:rsidR="00024090" w:rsidRPr="00E10975" w:rsidRDefault="00024090" w:rsidP="0002409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Calibri" w:hAnsi="Calibri" w:cs="Calibri"/>
                <w:b/>
                <w:color w:val="000000" w:themeColor="text1"/>
                <w:sz w:val="20"/>
                <w:szCs w:val="20"/>
              </w:rPr>
              <w:t xml:space="preserve"> 1,507 </w:t>
            </w:r>
          </w:p>
        </w:tc>
        <w:tc>
          <w:tcPr>
            <w:tcW w:w="605" w:type="pct"/>
            <w:tcBorders>
              <w:top w:val="nil"/>
              <w:left w:val="nil"/>
              <w:bottom w:val="single" w:sz="12" w:space="0" w:color="auto"/>
              <w:right w:val="nil"/>
            </w:tcBorders>
            <w:hideMark/>
          </w:tcPr>
          <w:p w:rsidR="00024090" w:rsidRPr="00E10975" w:rsidRDefault="00024090" w:rsidP="0002409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Calibri" w:hAnsi="Calibri" w:cs="Calibri"/>
                <w:b/>
                <w:color w:val="000000" w:themeColor="text1"/>
                <w:sz w:val="20"/>
                <w:szCs w:val="20"/>
              </w:rPr>
              <w:t xml:space="preserve"> - </w:t>
            </w:r>
          </w:p>
        </w:tc>
        <w:tc>
          <w:tcPr>
            <w:tcW w:w="638" w:type="pct"/>
            <w:tcBorders>
              <w:top w:val="nil"/>
              <w:left w:val="nil"/>
              <w:bottom w:val="single" w:sz="12" w:space="0" w:color="auto"/>
              <w:right w:val="nil"/>
            </w:tcBorders>
            <w:hideMark/>
          </w:tcPr>
          <w:p w:rsidR="00024090" w:rsidRPr="00E10975" w:rsidRDefault="00024090" w:rsidP="00024090">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Calibri" w:hAnsi="Calibri" w:cs="Calibri"/>
                <w:b/>
                <w:color w:val="000000" w:themeColor="text1"/>
                <w:sz w:val="20"/>
                <w:szCs w:val="20"/>
              </w:rPr>
              <w:t xml:space="preserve"> 3,283 </w:t>
            </w:r>
          </w:p>
        </w:tc>
      </w:tr>
    </w:tbl>
    <w:p w:rsidR="00024090" w:rsidRDefault="00024090" w:rsidP="00024090">
      <w:pPr>
        <w:spacing w:after="0" w:line="240" w:lineRule="auto"/>
        <w:rPr>
          <w:rFonts w:ascii="Calibri" w:eastAsia="Calibri" w:hAnsi="Calibri" w:cs="Times New Roman"/>
          <w:noProof/>
          <w:color w:val="000000" w:themeColor="text1"/>
          <w:lang w:val="en-GB"/>
        </w:rPr>
      </w:pPr>
    </w:p>
    <w:p w:rsidR="00D20207" w:rsidRPr="00D108EE" w:rsidRDefault="00D20207" w:rsidP="00024090">
      <w:pPr>
        <w:spacing w:after="0" w:line="240" w:lineRule="auto"/>
        <w:rPr>
          <w:rFonts w:ascii="Calibri" w:eastAsia="Calibri" w:hAnsi="Calibri" w:cs="Times New Roman"/>
          <w:noProof/>
          <w:color w:val="000000" w:themeColor="text1"/>
          <w:lang w:val="en-GB"/>
        </w:rPr>
      </w:pPr>
    </w:p>
    <w:p w:rsidR="00024090" w:rsidRPr="00D108EE" w:rsidRDefault="00024090" w:rsidP="00024090">
      <w:pPr>
        <w:spacing w:after="0" w:line="240" w:lineRule="auto"/>
        <w:rPr>
          <w:rFonts w:ascii="Calibri" w:eastAsia="Calibri" w:hAnsi="Calibri" w:cs="Times New Roman"/>
          <w:noProof/>
          <w:color w:val="000000" w:themeColor="text1"/>
          <w:lang w:val="en-GB"/>
        </w:rPr>
        <w:sectPr w:rsidR="00024090" w:rsidRPr="00D108EE" w:rsidSect="00712478">
          <w:pgSz w:w="11906" w:h="16838"/>
          <w:pgMar w:top="1418" w:right="1134" w:bottom="1418" w:left="1418" w:header="709" w:footer="709" w:gutter="0"/>
          <w:cols w:space="708"/>
          <w:docGrid w:linePitch="360"/>
        </w:sectPr>
      </w:pPr>
    </w:p>
    <w:p w:rsidR="00824E0F" w:rsidRPr="00D108EE" w:rsidRDefault="00824E0F" w:rsidP="00824E0F">
      <w:pPr>
        <w:spacing w:after="0" w:line="240" w:lineRule="auto"/>
        <w:jc w:val="both"/>
        <w:rPr>
          <w:rFonts w:ascii="Calibri" w:eastAsia="Calibri" w:hAnsi="Calibri" w:cs="Arial"/>
          <w:b/>
          <w:bCs/>
          <w:color w:val="000000" w:themeColor="text1"/>
          <w:sz w:val="16"/>
          <w:szCs w:val="16"/>
          <w:lang w:val="en-GB"/>
        </w:rPr>
      </w:pPr>
    </w:p>
    <w:p w:rsidR="00824E0F" w:rsidRPr="00D108EE" w:rsidRDefault="00824E0F" w:rsidP="00824E0F">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25.</w:t>
      </w:r>
      <w:r w:rsidRPr="00D108EE">
        <w:rPr>
          <w:rFonts w:ascii="Calibri" w:eastAsia="Calibri" w:hAnsi="Calibri" w:cs="Arial"/>
          <w:b/>
          <w:bCs/>
          <w:color w:val="000000" w:themeColor="text1"/>
          <w:lang w:val="en-GB"/>
        </w:rPr>
        <w:tab/>
        <w:t>Risk management (continued)</w:t>
      </w:r>
    </w:p>
    <w:p w:rsidR="00824E0F" w:rsidRPr="00D108EE" w:rsidRDefault="00824E0F" w:rsidP="00824E0F">
      <w:pPr>
        <w:spacing w:after="0" w:line="240" w:lineRule="auto"/>
        <w:jc w:val="both"/>
        <w:rPr>
          <w:rFonts w:ascii="Calibri" w:eastAsia="Times New Roman" w:hAnsi="Calibri" w:cs="Times New Roman"/>
          <w:b/>
          <w:color w:val="000000" w:themeColor="text1"/>
          <w:sz w:val="16"/>
          <w:szCs w:val="16"/>
          <w:lang w:val="en-GB"/>
        </w:rPr>
      </w:pPr>
    </w:p>
    <w:p w:rsidR="00824E0F" w:rsidRPr="00D108EE" w:rsidRDefault="00824E0F" w:rsidP="00824E0F">
      <w:pPr>
        <w:spacing w:after="0" w:line="240" w:lineRule="auto"/>
        <w:jc w:val="both"/>
        <w:rPr>
          <w:rFonts w:ascii="Calibri" w:eastAsia="Times New Roman" w:hAnsi="Calibri" w:cs="Times New Roman"/>
          <w:b/>
          <w:color w:val="000000" w:themeColor="text1"/>
          <w:lang w:val="en-GB"/>
        </w:rPr>
      </w:pPr>
      <w:r w:rsidRPr="00D108EE">
        <w:rPr>
          <w:rFonts w:ascii="Calibri" w:eastAsia="Times New Roman" w:hAnsi="Calibri" w:cs="Times New Roman"/>
          <w:b/>
          <w:color w:val="000000" w:themeColor="text1"/>
          <w:lang w:val="en-GB"/>
        </w:rPr>
        <w:t xml:space="preserve">25.3. </w:t>
      </w:r>
      <w:r w:rsidRPr="00D108EE">
        <w:rPr>
          <w:rFonts w:ascii="Calibri" w:eastAsia="Times New Roman" w:hAnsi="Calibri" w:cs="Times New Roman"/>
          <w:b/>
          <w:color w:val="000000" w:themeColor="text1"/>
          <w:lang w:val="en-GB"/>
        </w:rPr>
        <w:tab/>
        <w:t>Credit risk (continued)</w:t>
      </w:r>
    </w:p>
    <w:p w:rsidR="00824E0F" w:rsidRPr="00D108EE" w:rsidRDefault="00824E0F" w:rsidP="00824E0F">
      <w:pPr>
        <w:spacing w:after="0" w:line="240" w:lineRule="auto"/>
        <w:jc w:val="both"/>
        <w:rPr>
          <w:rFonts w:ascii="Calibri" w:eastAsia="Calibri" w:hAnsi="Calibri" w:cs="Arial"/>
          <w:b/>
          <w:bCs/>
          <w:i/>
          <w:color w:val="000000" w:themeColor="text1"/>
          <w:sz w:val="16"/>
          <w:szCs w:val="16"/>
          <w:lang w:val="en-GB"/>
        </w:rPr>
      </w:pPr>
    </w:p>
    <w:p w:rsidR="00824E0F" w:rsidRPr="00D108EE" w:rsidRDefault="00824E0F" w:rsidP="00824E0F">
      <w:pPr>
        <w:numPr>
          <w:ilvl w:val="8"/>
          <w:numId w:val="50"/>
        </w:numPr>
        <w:spacing w:after="0" w:line="240" w:lineRule="auto"/>
        <w:jc w:val="both"/>
        <w:rPr>
          <w:rFonts w:ascii="Calibri" w:eastAsia="Calibri" w:hAnsi="Calibri" w:cs="Arial"/>
          <w:bCs/>
          <w:i/>
          <w:color w:val="000000" w:themeColor="text1"/>
          <w:lang w:val="en-GB"/>
        </w:rPr>
      </w:pPr>
      <w:r w:rsidRPr="00D108EE">
        <w:rPr>
          <w:rFonts w:ascii="Calibri" w:eastAsia="Calibri" w:hAnsi="Calibri" w:cs="Arial"/>
          <w:bCs/>
          <w:i/>
          <w:color w:val="000000" w:themeColor="text1"/>
          <w:lang w:val="en-GB"/>
        </w:rPr>
        <w:t>Allowances</w:t>
      </w:r>
    </w:p>
    <w:p w:rsidR="00824E0F" w:rsidRPr="00D108EE" w:rsidRDefault="00824E0F" w:rsidP="00824E0F">
      <w:pPr>
        <w:spacing w:after="0" w:line="240" w:lineRule="auto"/>
        <w:jc w:val="both"/>
        <w:rPr>
          <w:rFonts w:ascii="Calibri" w:eastAsia="Calibri" w:hAnsi="Calibri" w:cs="Arial"/>
          <w:b/>
          <w:bCs/>
          <w:i/>
          <w:color w:val="000000" w:themeColor="text1"/>
          <w:lang w:val="en-GB"/>
        </w:rPr>
      </w:pPr>
    </w:p>
    <w:p w:rsidR="00824E0F" w:rsidRPr="00D108EE" w:rsidRDefault="00824E0F" w:rsidP="00824E0F">
      <w:pPr>
        <w:spacing w:after="120" w:line="240" w:lineRule="auto"/>
        <w:jc w:val="both"/>
        <w:rPr>
          <w:rFonts w:ascii="Calibri" w:eastAsia="Times New Roman" w:hAnsi="Calibri" w:cs="Times New Roman"/>
          <w:b/>
          <w:bCs/>
          <w:color w:val="000000" w:themeColor="text1"/>
          <w:lang w:val="en-GB"/>
        </w:rPr>
      </w:pPr>
      <w:r w:rsidRPr="00D108EE">
        <w:rPr>
          <w:rFonts w:ascii="Calibri" w:eastAsia="Times New Roman" w:hAnsi="Calibri" w:cs="Times New Roman"/>
          <w:b/>
          <w:bCs/>
          <w:color w:val="000000" w:themeColor="text1"/>
          <w:lang w:val="en-GB"/>
        </w:rPr>
        <w:t>Other assets</w:t>
      </w:r>
    </w:p>
    <w:tbl>
      <w:tblPr>
        <w:tblpPr w:leftFromText="180" w:rightFromText="180" w:vertAnchor="text" w:horzAnchor="margin" w:tblpY="10"/>
        <w:tblW w:w="5000" w:type="pct"/>
        <w:tblLook w:val="04A0" w:firstRow="1" w:lastRow="0" w:firstColumn="1" w:lastColumn="0" w:noHBand="0" w:noVBand="1"/>
      </w:tblPr>
      <w:tblGrid>
        <w:gridCol w:w="3394"/>
        <w:gridCol w:w="1214"/>
        <w:gridCol w:w="1214"/>
        <w:gridCol w:w="1203"/>
        <w:gridCol w:w="1132"/>
        <w:gridCol w:w="1197"/>
      </w:tblGrid>
      <w:tr w:rsidR="00AC576E" w:rsidRPr="00C04F1E" w:rsidTr="00824E0F">
        <w:trPr>
          <w:trHeight w:val="164"/>
        </w:trPr>
        <w:tc>
          <w:tcPr>
            <w:tcW w:w="1814" w:type="pct"/>
            <w:hideMark/>
          </w:tcPr>
          <w:p w:rsidR="00824E0F" w:rsidRPr="00E10975" w:rsidRDefault="00824E0F" w:rsidP="00824E0F">
            <w:pPr>
              <w:spacing w:after="0" w:line="240" w:lineRule="auto"/>
              <w:rPr>
                <w:rFonts w:ascii="Calibri" w:eastAsia="Calibri" w:hAnsi="Calibri" w:cs="Arial"/>
                <w:b/>
                <w:bCs/>
                <w:color w:val="000000" w:themeColor="text1"/>
                <w:sz w:val="20"/>
                <w:szCs w:val="20"/>
                <w:lang w:val="en-GB"/>
              </w:rPr>
            </w:pPr>
            <w:bookmarkStart w:id="768" w:name="_Hlk37080755"/>
            <w:r w:rsidRPr="00E10975">
              <w:rPr>
                <w:rFonts w:ascii="Calibri" w:eastAsia="Calibri" w:hAnsi="Calibri" w:cs="Arial"/>
                <w:b/>
                <w:bCs/>
                <w:color w:val="000000" w:themeColor="text1"/>
                <w:sz w:val="20"/>
                <w:szCs w:val="20"/>
                <w:lang w:val="en-GB"/>
              </w:rPr>
              <w:br w:type="page"/>
              <w:t>Group</w:t>
            </w:r>
          </w:p>
        </w:tc>
        <w:tc>
          <w:tcPr>
            <w:tcW w:w="3186" w:type="pct"/>
            <w:gridSpan w:val="5"/>
            <w:vAlign w:val="bottom"/>
          </w:tcPr>
          <w:p w:rsidR="00824E0F" w:rsidRPr="00E10975" w:rsidRDefault="00824E0F" w:rsidP="00824E0F">
            <w:pPr>
              <w:spacing w:after="0" w:line="240" w:lineRule="auto"/>
              <w:jc w:val="center"/>
              <w:rPr>
                <w:rFonts w:ascii="Calibri" w:eastAsia="Calibri" w:hAnsi="Calibri" w:cs="Arial"/>
                <w:b/>
                <w:color w:val="000000" w:themeColor="text1"/>
                <w:sz w:val="20"/>
                <w:szCs w:val="20"/>
                <w:lang w:val="en-GB"/>
              </w:rPr>
            </w:pPr>
          </w:p>
        </w:tc>
      </w:tr>
      <w:tr w:rsidR="00AC576E" w:rsidRPr="00C04F1E" w:rsidTr="00824E0F">
        <w:trPr>
          <w:trHeight w:val="53"/>
        </w:trPr>
        <w:tc>
          <w:tcPr>
            <w:tcW w:w="1814" w:type="pct"/>
            <w:hideMark/>
          </w:tcPr>
          <w:p w:rsidR="00824E0F" w:rsidRPr="00E10975" w:rsidRDefault="001263A7" w:rsidP="00824E0F">
            <w:pPr>
              <w:spacing w:after="0" w:line="240" w:lineRule="auto"/>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 xml:space="preserve">30 </w:t>
            </w:r>
            <w:r w:rsidR="007751BB">
              <w:rPr>
                <w:rFonts w:ascii="Calibri" w:eastAsia="Calibri" w:hAnsi="Calibri" w:cs="Arial"/>
                <w:b/>
                <w:bCs/>
                <w:color w:val="000000" w:themeColor="text1"/>
                <w:sz w:val="20"/>
                <w:szCs w:val="20"/>
                <w:lang w:val="en-GB"/>
              </w:rPr>
              <w:t>September</w:t>
            </w:r>
            <w:r w:rsidRPr="00E10975">
              <w:rPr>
                <w:rFonts w:ascii="Calibri" w:eastAsia="Calibri" w:hAnsi="Calibri" w:cs="Arial"/>
                <w:b/>
                <w:bCs/>
                <w:color w:val="000000" w:themeColor="text1"/>
                <w:sz w:val="20"/>
                <w:szCs w:val="20"/>
                <w:lang w:val="en-GB"/>
              </w:rPr>
              <w:t xml:space="preserve"> </w:t>
            </w:r>
            <w:r w:rsidR="00B07629" w:rsidRPr="00E10975">
              <w:rPr>
                <w:rFonts w:ascii="Calibri" w:eastAsia="Calibri" w:hAnsi="Calibri" w:cs="Arial"/>
                <w:b/>
                <w:bCs/>
                <w:color w:val="000000" w:themeColor="text1"/>
                <w:sz w:val="20"/>
                <w:szCs w:val="20"/>
                <w:lang w:val="en-GB"/>
              </w:rPr>
              <w:t>2020</w:t>
            </w:r>
          </w:p>
        </w:tc>
        <w:tc>
          <w:tcPr>
            <w:tcW w:w="649" w:type="pct"/>
            <w:vAlign w:val="bottom"/>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1</w:t>
            </w:r>
          </w:p>
        </w:tc>
        <w:tc>
          <w:tcPr>
            <w:tcW w:w="649" w:type="pct"/>
            <w:vAlign w:val="bottom"/>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2</w:t>
            </w:r>
          </w:p>
        </w:tc>
        <w:tc>
          <w:tcPr>
            <w:tcW w:w="643" w:type="pct"/>
            <w:vAlign w:val="bottom"/>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3</w:t>
            </w:r>
          </w:p>
        </w:tc>
        <w:tc>
          <w:tcPr>
            <w:tcW w:w="605" w:type="pct"/>
            <w:vAlign w:val="bottom"/>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POCI</w:t>
            </w:r>
          </w:p>
        </w:tc>
        <w:tc>
          <w:tcPr>
            <w:tcW w:w="640" w:type="pct"/>
            <w:vAlign w:val="bottom"/>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Total</w:t>
            </w:r>
          </w:p>
        </w:tc>
      </w:tr>
      <w:tr w:rsidR="00AC576E" w:rsidRPr="00C04F1E" w:rsidTr="00824E0F">
        <w:trPr>
          <w:trHeight w:val="53"/>
        </w:trPr>
        <w:tc>
          <w:tcPr>
            <w:tcW w:w="1814" w:type="pct"/>
          </w:tcPr>
          <w:p w:rsidR="00824E0F" w:rsidRPr="00E10975" w:rsidRDefault="00824E0F" w:rsidP="00824E0F">
            <w:pPr>
              <w:spacing w:after="0" w:line="240" w:lineRule="auto"/>
              <w:rPr>
                <w:rFonts w:ascii="Calibri" w:eastAsia="Calibri" w:hAnsi="Calibri" w:cs="Arial"/>
                <w:b/>
                <w:bCs/>
                <w:color w:val="000000" w:themeColor="text1"/>
                <w:sz w:val="20"/>
                <w:szCs w:val="20"/>
                <w:lang w:val="en-GB"/>
              </w:rPr>
            </w:pPr>
          </w:p>
        </w:tc>
        <w:tc>
          <w:tcPr>
            <w:tcW w:w="649" w:type="pct"/>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49" w:type="pct"/>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43" w:type="pct"/>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05" w:type="pct"/>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40" w:type="pct"/>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r>
      <w:tr w:rsidR="00AC576E" w:rsidRPr="00C04F1E" w:rsidTr="00824E0F">
        <w:trPr>
          <w:trHeight w:val="53"/>
        </w:trPr>
        <w:tc>
          <w:tcPr>
            <w:tcW w:w="1814" w:type="pct"/>
          </w:tcPr>
          <w:p w:rsidR="00824E0F" w:rsidRPr="00E10975" w:rsidRDefault="00824E0F" w:rsidP="00824E0F">
            <w:pPr>
              <w:spacing w:after="0" w:line="240" w:lineRule="auto"/>
              <w:rPr>
                <w:rFonts w:ascii="Calibri" w:eastAsia="Calibri" w:hAnsi="Calibri" w:cs="Arial"/>
                <w:b/>
                <w:bCs/>
                <w:color w:val="000000" w:themeColor="text1"/>
                <w:sz w:val="20"/>
                <w:szCs w:val="20"/>
                <w:lang w:val="en-GB"/>
              </w:rPr>
            </w:pPr>
          </w:p>
        </w:tc>
        <w:tc>
          <w:tcPr>
            <w:tcW w:w="649" w:type="pct"/>
          </w:tcPr>
          <w:p w:rsidR="00824E0F" w:rsidRPr="00E10975" w:rsidRDefault="00824E0F" w:rsidP="00824E0F">
            <w:pPr>
              <w:spacing w:after="0" w:line="240" w:lineRule="auto"/>
              <w:jc w:val="right"/>
              <w:rPr>
                <w:rFonts w:ascii="Calibri" w:eastAsia="Calibri" w:hAnsi="Calibri" w:cs="Arial"/>
                <w:b/>
                <w:bCs/>
                <w:color w:val="000000" w:themeColor="text1"/>
                <w:sz w:val="20"/>
                <w:szCs w:val="20"/>
                <w:lang w:val="en-GB"/>
              </w:rPr>
            </w:pPr>
          </w:p>
        </w:tc>
        <w:tc>
          <w:tcPr>
            <w:tcW w:w="649" w:type="pct"/>
          </w:tcPr>
          <w:p w:rsidR="00824E0F" w:rsidRPr="00E10975" w:rsidRDefault="00824E0F" w:rsidP="00824E0F">
            <w:pPr>
              <w:spacing w:after="0" w:line="240" w:lineRule="auto"/>
              <w:jc w:val="right"/>
              <w:rPr>
                <w:rFonts w:ascii="Calibri" w:eastAsia="Calibri" w:hAnsi="Calibri" w:cs="Arial"/>
                <w:b/>
                <w:bCs/>
                <w:color w:val="000000" w:themeColor="text1"/>
                <w:sz w:val="20"/>
                <w:szCs w:val="20"/>
                <w:lang w:val="en-GB"/>
              </w:rPr>
            </w:pPr>
          </w:p>
        </w:tc>
        <w:tc>
          <w:tcPr>
            <w:tcW w:w="643" w:type="pct"/>
          </w:tcPr>
          <w:p w:rsidR="00824E0F" w:rsidRPr="00E10975" w:rsidRDefault="00824E0F" w:rsidP="00824E0F">
            <w:pPr>
              <w:spacing w:after="0" w:line="240" w:lineRule="auto"/>
              <w:jc w:val="right"/>
              <w:rPr>
                <w:rFonts w:ascii="Calibri" w:eastAsia="Calibri" w:hAnsi="Calibri" w:cs="Arial"/>
                <w:b/>
                <w:bCs/>
                <w:color w:val="000000" w:themeColor="text1"/>
                <w:sz w:val="20"/>
                <w:szCs w:val="20"/>
                <w:lang w:val="en-GB"/>
              </w:rPr>
            </w:pPr>
          </w:p>
        </w:tc>
        <w:tc>
          <w:tcPr>
            <w:tcW w:w="605" w:type="pct"/>
          </w:tcPr>
          <w:p w:rsidR="00824E0F" w:rsidRPr="00E10975" w:rsidRDefault="00824E0F" w:rsidP="00824E0F">
            <w:pPr>
              <w:spacing w:after="0" w:line="240" w:lineRule="auto"/>
              <w:jc w:val="right"/>
              <w:rPr>
                <w:rFonts w:ascii="Calibri" w:eastAsia="Calibri" w:hAnsi="Calibri" w:cs="Arial"/>
                <w:b/>
                <w:bCs/>
                <w:color w:val="000000" w:themeColor="text1"/>
                <w:sz w:val="20"/>
                <w:szCs w:val="20"/>
                <w:lang w:val="en-GB"/>
              </w:rPr>
            </w:pPr>
          </w:p>
        </w:tc>
        <w:tc>
          <w:tcPr>
            <w:tcW w:w="640" w:type="pct"/>
          </w:tcPr>
          <w:p w:rsidR="00824E0F" w:rsidRPr="00E10975" w:rsidRDefault="00824E0F" w:rsidP="00824E0F">
            <w:pPr>
              <w:spacing w:after="0" w:line="240" w:lineRule="auto"/>
              <w:jc w:val="right"/>
              <w:rPr>
                <w:rFonts w:ascii="Calibri" w:eastAsia="Calibri" w:hAnsi="Calibri" w:cs="Arial"/>
                <w:b/>
                <w:bCs/>
                <w:color w:val="000000" w:themeColor="text1"/>
                <w:sz w:val="20"/>
                <w:szCs w:val="20"/>
                <w:lang w:val="en-GB"/>
              </w:rPr>
            </w:pPr>
          </w:p>
        </w:tc>
      </w:tr>
      <w:tr w:rsidR="00AC576E" w:rsidRPr="00C04F1E" w:rsidTr="0010024A">
        <w:trPr>
          <w:trHeight w:hRule="exact" w:val="250"/>
        </w:trPr>
        <w:tc>
          <w:tcPr>
            <w:tcW w:w="1814" w:type="pct"/>
            <w:vAlign w:val="bottom"/>
            <w:hideMark/>
          </w:tcPr>
          <w:p w:rsidR="0010024A" w:rsidRPr="00E10975" w:rsidRDefault="0010024A" w:rsidP="0010024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Balance at 1 January 2020</w:t>
            </w:r>
          </w:p>
        </w:tc>
        <w:tc>
          <w:tcPr>
            <w:tcW w:w="649" w:type="pct"/>
            <w:vAlign w:val="bottom"/>
          </w:tcPr>
          <w:p w:rsidR="0010024A" w:rsidRPr="00E10975" w:rsidRDefault="0010024A" w:rsidP="0010024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lang w:val="en-GB"/>
              </w:rPr>
              <w:t>164</w:t>
            </w:r>
          </w:p>
        </w:tc>
        <w:tc>
          <w:tcPr>
            <w:tcW w:w="649" w:type="pct"/>
            <w:vAlign w:val="bottom"/>
          </w:tcPr>
          <w:p w:rsidR="0010024A" w:rsidRPr="00E10975" w:rsidRDefault="0010024A" w:rsidP="0010024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lang w:val="en-GB"/>
              </w:rPr>
              <w:t>18</w:t>
            </w:r>
          </w:p>
        </w:tc>
        <w:tc>
          <w:tcPr>
            <w:tcW w:w="643" w:type="pct"/>
            <w:vAlign w:val="bottom"/>
          </w:tcPr>
          <w:p w:rsidR="0010024A" w:rsidRPr="00E10975" w:rsidRDefault="0010024A" w:rsidP="0010024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lang w:val="en-GB"/>
              </w:rPr>
              <w:t>35,382</w:t>
            </w:r>
          </w:p>
        </w:tc>
        <w:tc>
          <w:tcPr>
            <w:tcW w:w="605" w:type="pct"/>
            <w:vAlign w:val="bottom"/>
          </w:tcPr>
          <w:p w:rsidR="0010024A" w:rsidRPr="00E10975" w:rsidRDefault="0010024A" w:rsidP="0010024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lang w:val="en-GB"/>
              </w:rPr>
              <w:t>6</w:t>
            </w:r>
          </w:p>
        </w:tc>
        <w:tc>
          <w:tcPr>
            <w:tcW w:w="640" w:type="pct"/>
            <w:vAlign w:val="bottom"/>
          </w:tcPr>
          <w:p w:rsidR="0010024A" w:rsidRPr="00E10975" w:rsidRDefault="0010024A" w:rsidP="0010024A">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lang w:val="en-GB"/>
              </w:rPr>
              <w:t>35,570</w:t>
            </w:r>
          </w:p>
        </w:tc>
      </w:tr>
      <w:tr w:rsidR="00BE5CEF" w:rsidRPr="00C04F1E" w:rsidTr="002125D1">
        <w:trPr>
          <w:trHeight w:hRule="exact" w:val="250"/>
        </w:trPr>
        <w:tc>
          <w:tcPr>
            <w:tcW w:w="1814" w:type="pct"/>
            <w:vAlign w:val="bottom"/>
            <w:hideMark/>
          </w:tcPr>
          <w:p w:rsidR="00BE5CEF" w:rsidRPr="00E10975"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1</w:t>
            </w:r>
          </w:p>
        </w:tc>
        <w:tc>
          <w:tcPr>
            <w:tcW w:w="649"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9 </w:t>
            </w:r>
          </w:p>
        </w:tc>
        <w:tc>
          <w:tcPr>
            <w:tcW w:w="649"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(1)</w:t>
            </w:r>
          </w:p>
        </w:tc>
        <w:tc>
          <w:tcPr>
            <w:tcW w:w="643"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(8)</w:t>
            </w:r>
          </w:p>
        </w:tc>
        <w:tc>
          <w:tcPr>
            <w:tcW w:w="605"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40"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r>
      <w:tr w:rsidR="00BE5CEF" w:rsidRPr="00C04F1E" w:rsidTr="002125D1">
        <w:trPr>
          <w:trHeight w:hRule="exact" w:val="250"/>
        </w:trPr>
        <w:tc>
          <w:tcPr>
            <w:tcW w:w="1814" w:type="pct"/>
            <w:vAlign w:val="bottom"/>
            <w:hideMark/>
          </w:tcPr>
          <w:p w:rsidR="00BE5CEF" w:rsidRPr="00E10975"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649"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49"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43"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05"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40"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r>
      <w:tr w:rsidR="00BE5CEF" w:rsidRPr="00C04F1E" w:rsidTr="002125D1">
        <w:trPr>
          <w:trHeight w:hRule="exact" w:val="250"/>
        </w:trPr>
        <w:tc>
          <w:tcPr>
            <w:tcW w:w="1814" w:type="pct"/>
            <w:vAlign w:val="bottom"/>
            <w:hideMark/>
          </w:tcPr>
          <w:p w:rsidR="00BE5CEF" w:rsidRPr="00E10975"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649"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(2)</w:t>
            </w:r>
          </w:p>
        </w:tc>
        <w:tc>
          <w:tcPr>
            <w:tcW w:w="649"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43"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2 </w:t>
            </w:r>
          </w:p>
        </w:tc>
        <w:tc>
          <w:tcPr>
            <w:tcW w:w="605"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40"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r>
      <w:tr w:rsidR="00BE5CEF" w:rsidRPr="00C04F1E" w:rsidTr="002125D1">
        <w:trPr>
          <w:trHeight w:hRule="exact" w:val="250"/>
        </w:trPr>
        <w:tc>
          <w:tcPr>
            <w:tcW w:w="1814" w:type="pct"/>
            <w:vAlign w:val="bottom"/>
            <w:hideMark/>
          </w:tcPr>
          <w:p w:rsidR="00BE5CEF" w:rsidRPr="00E10975"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Net increase/(release) of loss allowance</w:t>
            </w:r>
          </w:p>
        </w:tc>
        <w:tc>
          <w:tcPr>
            <w:tcW w:w="649"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(54)</w:t>
            </w:r>
          </w:p>
        </w:tc>
        <w:tc>
          <w:tcPr>
            <w:tcW w:w="649"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(11)</w:t>
            </w:r>
          </w:p>
        </w:tc>
        <w:tc>
          <w:tcPr>
            <w:tcW w:w="643"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664 </w:t>
            </w:r>
          </w:p>
        </w:tc>
        <w:tc>
          <w:tcPr>
            <w:tcW w:w="605"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1 </w:t>
            </w:r>
          </w:p>
        </w:tc>
        <w:tc>
          <w:tcPr>
            <w:tcW w:w="640"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600 </w:t>
            </w:r>
          </w:p>
        </w:tc>
      </w:tr>
      <w:tr w:rsidR="00BE5CEF" w:rsidRPr="00C04F1E" w:rsidTr="002125D1">
        <w:trPr>
          <w:trHeight w:hRule="exact" w:val="250"/>
        </w:trPr>
        <w:tc>
          <w:tcPr>
            <w:tcW w:w="1814" w:type="pct"/>
            <w:vAlign w:val="bottom"/>
          </w:tcPr>
          <w:p w:rsidR="00BE5CEF" w:rsidRPr="00E10975"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Foreclosed assets</w:t>
            </w:r>
          </w:p>
        </w:tc>
        <w:tc>
          <w:tcPr>
            <w:tcW w:w="649"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49"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43"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(8)</w:t>
            </w:r>
          </w:p>
        </w:tc>
        <w:tc>
          <w:tcPr>
            <w:tcW w:w="605"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40"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(8)</w:t>
            </w:r>
          </w:p>
        </w:tc>
      </w:tr>
      <w:tr w:rsidR="00BE5CEF" w:rsidRPr="00C04F1E" w:rsidTr="002125D1">
        <w:trPr>
          <w:trHeight w:hRule="exact" w:val="250"/>
        </w:trPr>
        <w:tc>
          <w:tcPr>
            <w:tcW w:w="1814" w:type="pct"/>
            <w:vAlign w:val="bottom"/>
          </w:tcPr>
          <w:p w:rsidR="00BE5CEF" w:rsidRPr="00E10975"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Other adjustments</w:t>
            </w:r>
          </w:p>
        </w:tc>
        <w:tc>
          <w:tcPr>
            <w:tcW w:w="649"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57 </w:t>
            </w:r>
          </w:p>
        </w:tc>
        <w:tc>
          <w:tcPr>
            <w:tcW w:w="649"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 </w:t>
            </w:r>
          </w:p>
        </w:tc>
        <w:tc>
          <w:tcPr>
            <w:tcW w:w="643"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 </w:t>
            </w:r>
          </w:p>
        </w:tc>
        <w:tc>
          <w:tcPr>
            <w:tcW w:w="605"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 </w:t>
            </w:r>
          </w:p>
        </w:tc>
        <w:tc>
          <w:tcPr>
            <w:tcW w:w="640"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rPr>
            </w:pPr>
            <w:r w:rsidRPr="002125D1">
              <w:rPr>
                <w:rFonts w:ascii="Calibri" w:eastAsia="Calibri" w:hAnsi="Calibri" w:cs="Calibri"/>
                <w:color w:val="000000" w:themeColor="text1"/>
                <w:sz w:val="20"/>
                <w:szCs w:val="20"/>
              </w:rPr>
              <w:t xml:space="preserve"> 57 </w:t>
            </w:r>
          </w:p>
        </w:tc>
      </w:tr>
      <w:tr w:rsidR="00BE5CEF" w:rsidRPr="00C04F1E" w:rsidTr="002125D1">
        <w:trPr>
          <w:trHeight w:val="294"/>
        </w:trPr>
        <w:tc>
          <w:tcPr>
            <w:tcW w:w="1814" w:type="pct"/>
            <w:vAlign w:val="bottom"/>
            <w:hideMark/>
          </w:tcPr>
          <w:p w:rsidR="00BE5CEF" w:rsidRPr="00E10975"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Net foreign exchange gain on loss allowances</w:t>
            </w:r>
          </w:p>
        </w:tc>
        <w:tc>
          <w:tcPr>
            <w:tcW w:w="649" w:type="pct"/>
            <w:tcBorders>
              <w:top w:val="nil"/>
              <w:left w:val="nil"/>
              <w:bottom w:val="single" w:sz="8" w:space="0" w:color="auto"/>
              <w:right w:val="nil"/>
            </w:tcBorders>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49" w:type="pct"/>
            <w:tcBorders>
              <w:top w:val="nil"/>
              <w:left w:val="nil"/>
              <w:bottom w:val="single" w:sz="8" w:space="0" w:color="auto"/>
              <w:right w:val="nil"/>
            </w:tcBorders>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43" w:type="pct"/>
            <w:tcBorders>
              <w:top w:val="nil"/>
              <w:left w:val="nil"/>
              <w:bottom w:val="single" w:sz="8" w:space="0" w:color="auto"/>
              <w:right w:val="nil"/>
            </w:tcBorders>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(8)</w:t>
            </w:r>
          </w:p>
        </w:tc>
        <w:tc>
          <w:tcPr>
            <w:tcW w:w="605" w:type="pct"/>
            <w:tcBorders>
              <w:top w:val="nil"/>
              <w:left w:val="nil"/>
              <w:bottom w:val="single" w:sz="8" w:space="0" w:color="auto"/>
              <w:right w:val="nil"/>
            </w:tcBorders>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40" w:type="pct"/>
            <w:tcBorders>
              <w:top w:val="nil"/>
              <w:left w:val="nil"/>
              <w:bottom w:val="single" w:sz="8" w:space="0" w:color="auto"/>
              <w:right w:val="nil"/>
            </w:tcBorders>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(8)</w:t>
            </w:r>
          </w:p>
        </w:tc>
      </w:tr>
      <w:tr w:rsidR="00BE5CEF" w:rsidRPr="00C04F1E" w:rsidTr="002125D1">
        <w:trPr>
          <w:trHeight w:val="117"/>
        </w:trPr>
        <w:tc>
          <w:tcPr>
            <w:tcW w:w="1814" w:type="pct"/>
            <w:vAlign w:val="bottom"/>
            <w:hideMark/>
          </w:tcPr>
          <w:p w:rsidR="00BE5CEF" w:rsidRPr="00E10975" w:rsidRDefault="00BE5CEF" w:rsidP="00BE5CEF">
            <w:pPr>
              <w:tabs>
                <w:tab w:val="right" w:pos="1202"/>
              </w:tabs>
              <w:spacing w:after="0" w:line="301" w:lineRule="exact"/>
              <w:outlineLvl w:val="0"/>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 xml:space="preserve">Balance at 30 </w:t>
            </w:r>
            <w:r>
              <w:rPr>
                <w:rFonts w:ascii="Calibri" w:eastAsia="Calibri" w:hAnsi="Calibri" w:cs="Arial"/>
                <w:b/>
                <w:bCs/>
                <w:color w:val="000000" w:themeColor="text1"/>
                <w:sz w:val="20"/>
                <w:szCs w:val="20"/>
                <w:lang w:val="en-GB"/>
              </w:rPr>
              <w:t>September</w:t>
            </w:r>
            <w:r w:rsidRPr="00E10975">
              <w:rPr>
                <w:rFonts w:ascii="Calibri" w:eastAsia="Calibri" w:hAnsi="Calibri" w:cs="Arial"/>
                <w:b/>
                <w:bCs/>
                <w:color w:val="000000" w:themeColor="text1"/>
                <w:sz w:val="20"/>
                <w:szCs w:val="20"/>
                <w:lang w:val="en-GB"/>
              </w:rPr>
              <w:t xml:space="preserve"> 2020</w:t>
            </w:r>
          </w:p>
        </w:tc>
        <w:tc>
          <w:tcPr>
            <w:tcW w:w="649" w:type="pct"/>
            <w:tcBorders>
              <w:top w:val="nil"/>
              <w:left w:val="nil"/>
              <w:bottom w:val="single" w:sz="12" w:space="0" w:color="auto"/>
              <w:right w:val="nil"/>
            </w:tcBorders>
            <w:shd w:val="clear" w:color="auto" w:fill="auto"/>
            <w:vAlign w:val="bottom"/>
          </w:tcPr>
          <w:p w:rsidR="00BE5CEF" w:rsidRPr="00BE5CEF" w:rsidRDefault="00BE5CEF" w:rsidP="00BE5CEF">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2125D1">
              <w:rPr>
                <w:rFonts w:ascii="Calibri" w:eastAsia="Calibri" w:hAnsi="Calibri" w:cs="Calibri"/>
                <w:b/>
                <w:color w:val="000000" w:themeColor="text1"/>
                <w:sz w:val="20"/>
                <w:szCs w:val="20"/>
              </w:rPr>
              <w:t xml:space="preserve"> 174 </w:t>
            </w:r>
          </w:p>
        </w:tc>
        <w:tc>
          <w:tcPr>
            <w:tcW w:w="649" w:type="pct"/>
            <w:tcBorders>
              <w:top w:val="nil"/>
              <w:left w:val="nil"/>
              <w:bottom w:val="single" w:sz="12" w:space="0" w:color="auto"/>
              <w:right w:val="nil"/>
            </w:tcBorders>
            <w:shd w:val="clear" w:color="auto" w:fill="auto"/>
            <w:vAlign w:val="bottom"/>
          </w:tcPr>
          <w:p w:rsidR="00BE5CEF" w:rsidRPr="00BE5CEF" w:rsidRDefault="00BE5CEF" w:rsidP="00BE5CEF">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2125D1">
              <w:rPr>
                <w:rFonts w:ascii="Calibri" w:eastAsia="Calibri" w:hAnsi="Calibri" w:cs="Calibri"/>
                <w:b/>
                <w:color w:val="000000" w:themeColor="text1"/>
                <w:sz w:val="20"/>
                <w:szCs w:val="20"/>
              </w:rPr>
              <w:t xml:space="preserve"> 6 </w:t>
            </w:r>
          </w:p>
        </w:tc>
        <w:tc>
          <w:tcPr>
            <w:tcW w:w="643" w:type="pct"/>
            <w:tcBorders>
              <w:top w:val="nil"/>
              <w:left w:val="nil"/>
              <w:bottom w:val="single" w:sz="12" w:space="0" w:color="auto"/>
              <w:right w:val="nil"/>
            </w:tcBorders>
            <w:shd w:val="clear" w:color="auto" w:fill="auto"/>
            <w:vAlign w:val="bottom"/>
          </w:tcPr>
          <w:p w:rsidR="00BE5CEF" w:rsidRPr="00BE5CEF" w:rsidRDefault="00BE5CEF" w:rsidP="00BE5CEF">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2125D1">
              <w:rPr>
                <w:rFonts w:ascii="Calibri" w:eastAsia="Calibri" w:hAnsi="Calibri" w:cs="Calibri"/>
                <w:b/>
                <w:color w:val="000000" w:themeColor="text1"/>
                <w:sz w:val="20"/>
                <w:szCs w:val="20"/>
              </w:rPr>
              <w:t xml:space="preserve"> 36</w:t>
            </w:r>
            <w:r>
              <w:rPr>
                <w:rFonts w:ascii="Calibri" w:eastAsia="Calibri" w:hAnsi="Calibri" w:cs="Calibri"/>
                <w:b/>
                <w:color w:val="000000" w:themeColor="text1"/>
                <w:sz w:val="20"/>
                <w:szCs w:val="20"/>
              </w:rPr>
              <w:t>,</w:t>
            </w:r>
            <w:r w:rsidRPr="002125D1">
              <w:rPr>
                <w:rFonts w:ascii="Calibri" w:eastAsia="Calibri" w:hAnsi="Calibri" w:cs="Calibri"/>
                <w:b/>
                <w:color w:val="000000" w:themeColor="text1"/>
                <w:sz w:val="20"/>
                <w:szCs w:val="20"/>
              </w:rPr>
              <w:t xml:space="preserve">024 </w:t>
            </w:r>
          </w:p>
        </w:tc>
        <w:tc>
          <w:tcPr>
            <w:tcW w:w="605" w:type="pct"/>
            <w:tcBorders>
              <w:top w:val="nil"/>
              <w:left w:val="nil"/>
              <w:bottom w:val="single" w:sz="12" w:space="0" w:color="auto"/>
              <w:right w:val="nil"/>
            </w:tcBorders>
            <w:shd w:val="clear" w:color="auto" w:fill="auto"/>
            <w:vAlign w:val="bottom"/>
          </w:tcPr>
          <w:p w:rsidR="00BE5CEF" w:rsidRPr="00BE5CEF" w:rsidRDefault="00BE5CEF" w:rsidP="00BE5CEF">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2125D1">
              <w:rPr>
                <w:rFonts w:ascii="Calibri" w:eastAsia="Calibri" w:hAnsi="Calibri" w:cs="Calibri"/>
                <w:b/>
                <w:color w:val="000000" w:themeColor="text1"/>
                <w:sz w:val="20"/>
                <w:szCs w:val="20"/>
              </w:rPr>
              <w:t xml:space="preserve"> 7 </w:t>
            </w:r>
          </w:p>
        </w:tc>
        <w:tc>
          <w:tcPr>
            <w:tcW w:w="640" w:type="pct"/>
            <w:tcBorders>
              <w:top w:val="nil"/>
              <w:left w:val="nil"/>
              <w:bottom w:val="single" w:sz="12" w:space="0" w:color="auto"/>
              <w:right w:val="nil"/>
            </w:tcBorders>
            <w:shd w:val="clear" w:color="auto" w:fill="auto"/>
            <w:vAlign w:val="bottom"/>
          </w:tcPr>
          <w:p w:rsidR="00BE5CEF" w:rsidRPr="00BE5CEF" w:rsidRDefault="00BE5CEF" w:rsidP="00BE5CEF">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2125D1">
              <w:rPr>
                <w:rFonts w:ascii="Calibri" w:eastAsia="Calibri" w:hAnsi="Calibri" w:cs="Calibri"/>
                <w:b/>
                <w:color w:val="000000" w:themeColor="text1"/>
                <w:sz w:val="20"/>
                <w:szCs w:val="20"/>
              </w:rPr>
              <w:t xml:space="preserve"> 36</w:t>
            </w:r>
            <w:r>
              <w:rPr>
                <w:rFonts w:ascii="Calibri" w:eastAsia="Calibri" w:hAnsi="Calibri" w:cs="Calibri"/>
                <w:b/>
                <w:color w:val="000000" w:themeColor="text1"/>
                <w:sz w:val="20"/>
                <w:szCs w:val="20"/>
              </w:rPr>
              <w:t>,</w:t>
            </w:r>
            <w:r w:rsidRPr="002125D1">
              <w:rPr>
                <w:rFonts w:ascii="Calibri" w:eastAsia="Calibri" w:hAnsi="Calibri" w:cs="Calibri"/>
                <w:b/>
                <w:color w:val="000000" w:themeColor="text1"/>
                <w:sz w:val="20"/>
                <w:szCs w:val="20"/>
              </w:rPr>
              <w:t xml:space="preserve">211 </w:t>
            </w:r>
          </w:p>
        </w:tc>
      </w:tr>
      <w:bookmarkEnd w:id="768"/>
    </w:tbl>
    <w:p w:rsidR="00024090" w:rsidRDefault="00024090" w:rsidP="00024090">
      <w:pPr>
        <w:spacing w:after="0" w:line="240" w:lineRule="auto"/>
        <w:rPr>
          <w:rFonts w:ascii="Calibri" w:eastAsia="Calibri" w:hAnsi="Calibri" w:cs="Times New Roman"/>
          <w:noProof/>
          <w:color w:val="000000" w:themeColor="text1"/>
          <w:lang w:val="en-GB"/>
        </w:rPr>
      </w:pPr>
    </w:p>
    <w:p w:rsidR="00D20207" w:rsidRPr="00D108EE" w:rsidRDefault="00D20207" w:rsidP="00024090">
      <w:pPr>
        <w:spacing w:after="0" w:line="240" w:lineRule="auto"/>
        <w:rPr>
          <w:rFonts w:ascii="Calibri" w:eastAsia="Calibri" w:hAnsi="Calibri" w:cs="Times New Roman"/>
          <w:noProof/>
          <w:color w:val="000000" w:themeColor="text1"/>
          <w:lang w:val="en-GB"/>
        </w:rPr>
      </w:pPr>
    </w:p>
    <w:tbl>
      <w:tblPr>
        <w:tblpPr w:leftFromText="180" w:rightFromText="180" w:vertAnchor="text" w:horzAnchor="margin" w:tblpY="10"/>
        <w:tblW w:w="5000" w:type="pct"/>
        <w:tblLook w:val="04A0" w:firstRow="1" w:lastRow="0" w:firstColumn="1" w:lastColumn="0" w:noHBand="0" w:noVBand="1"/>
      </w:tblPr>
      <w:tblGrid>
        <w:gridCol w:w="3394"/>
        <w:gridCol w:w="1214"/>
        <w:gridCol w:w="1214"/>
        <w:gridCol w:w="1203"/>
        <w:gridCol w:w="1132"/>
        <w:gridCol w:w="1197"/>
      </w:tblGrid>
      <w:tr w:rsidR="00AC576E" w:rsidRPr="00C04F1E" w:rsidTr="00AC576E">
        <w:trPr>
          <w:trHeight w:val="164"/>
        </w:trPr>
        <w:tc>
          <w:tcPr>
            <w:tcW w:w="1814" w:type="pct"/>
            <w:hideMark/>
          </w:tcPr>
          <w:p w:rsidR="00824E0F" w:rsidRPr="00E10975" w:rsidRDefault="00824E0F" w:rsidP="00AC576E">
            <w:pPr>
              <w:spacing w:after="0" w:line="240" w:lineRule="auto"/>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br w:type="page"/>
              <w:t>Group</w:t>
            </w:r>
          </w:p>
        </w:tc>
        <w:tc>
          <w:tcPr>
            <w:tcW w:w="3186" w:type="pct"/>
            <w:gridSpan w:val="5"/>
            <w:vAlign w:val="bottom"/>
          </w:tcPr>
          <w:p w:rsidR="00824E0F" w:rsidRPr="00E10975" w:rsidRDefault="00824E0F" w:rsidP="00AC576E">
            <w:pPr>
              <w:spacing w:after="0" w:line="240" w:lineRule="auto"/>
              <w:jc w:val="center"/>
              <w:rPr>
                <w:rFonts w:ascii="Calibri" w:eastAsia="Calibri" w:hAnsi="Calibri" w:cs="Arial"/>
                <w:b/>
                <w:color w:val="000000" w:themeColor="text1"/>
                <w:sz w:val="20"/>
                <w:szCs w:val="20"/>
                <w:lang w:val="en-GB"/>
              </w:rPr>
            </w:pPr>
          </w:p>
        </w:tc>
      </w:tr>
      <w:tr w:rsidR="00AC576E" w:rsidRPr="00C04F1E" w:rsidTr="00AC576E">
        <w:trPr>
          <w:trHeight w:val="53"/>
        </w:trPr>
        <w:tc>
          <w:tcPr>
            <w:tcW w:w="1814" w:type="pct"/>
            <w:hideMark/>
          </w:tcPr>
          <w:p w:rsidR="00824E0F" w:rsidRPr="00E10975" w:rsidRDefault="00824E0F" w:rsidP="00AC576E">
            <w:pPr>
              <w:spacing w:after="0" w:line="240" w:lineRule="auto"/>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31 December 2019</w:t>
            </w:r>
          </w:p>
        </w:tc>
        <w:tc>
          <w:tcPr>
            <w:tcW w:w="649" w:type="pct"/>
            <w:vAlign w:val="bottom"/>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1</w:t>
            </w:r>
          </w:p>
        </w:tc>
        <w:tc>
          <w:tcPr>
            <w:tcW w:w="649" w:type="pct"/>
            <w:vAlign w:val="bottom"/>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2</w:t>
            </w:r>
          </w:p>
        </w:tc>
        <w:tc>
          <w:tcPr>
            <w:tcW w:w="643" w:type="pct"/>
            <w:vAlign w:val="bottom"/>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3</w:t>
            </w:r>
          </w:p>
        </w:tc>
        <w:tc>
          <w:tcPr>
            <w:tcW w:w="605" w:type="pct"/>
            <w:vAlign w:val="bottom"/>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POCI</w:t>
            </w:r>
          </w:p>
        </w:tc>
        <w:tc>
          <w:tcPr>
            <w:tcW w:w="640" w:type="pct"/>
            <w:vAlign w:val="bottom"/>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Total</w:t>
            </w:r>
          </w:p>
        </w:tc>
      </w:tr>
      <w:tr w:rsidR="00AC576E" w:rsidRPr="00C04F1E" w:rsidTr="00AC576E">
        <w:trPr>
          <w:trHeight w:val="53"/>
        </w:trPr>
        <w:tc>
          <w:tcPr>
            <w:tcW w:w="1814" w:type="pct"/>
          </w:tcPr>
          <w:p w:rsidR="00824E0F" w:rsidRPr="00E10975" w:rsidRDefault="00824E0F" w:rsidP="00AC576E">
            <w:pPr>
              <w:spacing w:after="0" w:line="240" w:lineRule="auto"/>
              <w:rPr>
                <w:rFonts w:ascii="Calibri" w:eastAsia="Calibri" w:hAnsi="Calibri" w:cs="Arial"/>
                <w:b/>
                <w:bCs/>
                <w:color w:val="000000" w:themeColor="text1"/>
                <w:sz w:val="20"/>
                <w:szCs w:val="20"/>
                <w:lang w:val="en-GB"/>
              </w:rPr>
            </w:pPr>
          </w:p>
        </w:tc>
        <w:tc>
          <w:tcPr>
            <w:tcW w:w="649" w:type="pct"/>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49" w:type="pct"/>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43" w:type="pct"/>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05" w:type="pct"/>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40" w:type="pct"/>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r>
      <w:tr w:rsidR="00AC576E" w:rsidRPr="00C04F1E" w:rsidTr="00AC576E">
        <w:trPr>
          <w:trHeight w:val="53"/>
        </w:trPr>
        <w:tc>
          <w:tcPr>
            <w:tcW w:w="1814" w:type="pct"/>
          </w:tcPr>
          <w:p w:rsidR="00824E0F" w:rsidRPr="00E10975" w:rsidRDefault="00824E0F" w:rsidP="00AC576E">
            <w:pPr>
              <w:spacing w:after="0" w:line="240" w:lineRule="auto"/>
              <w:rPr>
                <w:rFonts w:ascii="Calibri" w:eastAsia="Calibri" w:hAnsi="Calibri" w:cs="Arial"/>
                <w:b/>
                <w:bCs/>
                <w:color w:val="000000" w:themeColor="text1"/>
                <w:sz w:val="20"/>
                <w:szCs w:val="20"/>
                <w:lang w:val="en-GB"/>
              </w:rPr>
            </w:pPr>
          </w:p>
        </w:tc>
        <w:tc>
          <w:tcPr>
            <w:tcW w:w="649" w:type="pct"/>
          </w:tcPr>
          <w:p w:rsidR="00824E0F" w:rsidRPr="00E10975" w:rsidRDefault="00824E0F" w:rsidP="00AC576E">
            <w:pPr>
              <w:spacing w:after="0" w:line="240" w:lineRule="auto"/>
              <w:jc w:val="right"/>
              <w:rPr>
                <w:rFonts w:ascii="Calibri" w:eastAsia="Calibri" w:hAnsi="Calibri" w:cs="Arial"/>
                <w:b/>
                <w:bCs/>
                <w:color w:val="000000" w:themeColor="text1"/>
                <w:sz w:val="20"/>
                <w:szCs w:val="20"/>
                <w:lang w:val="en-GB"/>
              </w:rPr>
            </w:pPr>
          </w:p>
        </w:tc>
        <w:tc>
          <w:tcPr>
            <w:tcW w:w="649" w:type="pct"/>
          </w:tcPr>
          <w:p w:rsidR="00824E0F" w:rsidRPr="00E10975" w:rsidRDefault="00824E0F" w:rsidP="00AC576E">
            <w:pPr>
              <w:spacing w:after="0" w:line="240" w:lineRule="auto"/>
              <w:jc w:val="right"/>
              <w:rPr>
                <w:rFonts w:ascii="Calibri" w:eastAsia="Calibri" w:hAnsi="Calibri" w:cs="Arial"/>
                <w:b/>
                <w:bCs/>
                <w:color w:val="000000" w:themeColor="text1"/>
                <w:sz w:val="20"/>
                <w:szCs w:val="20"/>
                <w:lang w:val="en-GB"/>
              </w:rPr>
            </w:pPr>
          </w:p>
        </w:tc>
        <w:tc>
          <w:tcPr>
            <w:tcW w:w="643" w:type="pct"/>
          </w:tcPr>
          <w:p w:rsidR="00824E0F" w:rsidRPr="00E10975" w:rsidRDefault="00824E0F" w:rsidP="00AC576E">
            <w:pPr>
              <w:spacing w:after="0" w:line="240" w:lineRule="auto"/>
              <w:jc w:val="right"/>
              <w:rPr>
                <w:rFonts w:ascii="Calibri" w:eastAsia="Calibri" w:hAnsi="Calibri" w:cs="Arial"/>
                <w:b/>
                <w:bCs/>
                <w:color w:val="000000" w:themeColor="text1"/>
                <w:sz w:val="20"/>
                <w:szCs w:val="20"/>
                <w:lang w:val="en-GB"/>
              </w:rPr>
            </w:pPr>
          </w:p>
        </w:tc>
        <w:tc>
          <w:tcPr>
            <w:tcW w:w="605" w:type="pct"/>
          </w:tcPr>
          <w:p w:rsidR="00824E0F" w:rsidRPr="00E10975" w:rsidRDefault="00824E0F" w:rsidP="00AC576E">
            <w:pPr>
              <w:spacing w:after="0" w:line="240" w:lineRule="auto"/>
              <w:jc w:val="right"/>
              <w:rPr>
                <w:rFonts w:ascii="Calibri" w:eastAsia="Calibri" w:hAnsi="Calibri" w:cs="Arial"/>
                <w:b/>
                <w:bCs/>
                <w:color w:val="000000" w:themeColor="text1"/>
                <w:sz w:val="20"/>
                <w:szCs w:val="20"/>
                <w:lang w:val="en-GB"/>
              </w:rPr>
            </w:pPr>
          </w:p>
        </w:tc>
        <w:tc>
          <w:tcPr>
            <w:tcW w:w="640" w:type="pct"/>
          </w:tcPr>
          <w:p w:rsidR="00824E0F" w:rsidRPr="00E10975" w:rsidRDefault="00824E0F" w:rsidP="00AC576E">
            <w:pPr>
              <w:spacing w:after="0" w:line="240" w:lineRule="auto"/>
              <w:jc w:val="right"/>
              <w:rPr>
                <w:rFonts w:ascii="Calibri" w:eastAsia="Calibri" w:hAnsi="Calibri" w:cs="Arial"/>
                <w:b/>
                <w:bCs/>
                <w:color w:val="000000" w:themeColor="text1"/>
                <w:sz w:val="20"/>
                <w:szCs w:val="20"/>
                <w:lang w:val="en-GB"/>
              </w:rPr>
            </w:pPr>
          </w:p>
        </w:tc>
      </w:tr>
      <w:tr w:rsidR="00AC576E" w:rsidRPr="00C04F1E" w:rsidTr="00AC576E">
        <w:trPr>
          <w:trHeight w:hRule="exact" w:val="250"/>
        </w:trPr>
        <w:tc>
          <w:tcPr>
            <w:tcW w:w="1814" w:type="pct"/>
            <w:vAlign w:val="bottom"/>
            <w:hideMark/>
          </w:tcPr>
          <w:p w:rsidR="00824E0F" w:rsidRPr="00E10975" w:rsidRDefault="00824E0F" w:rsidP="00AC576E">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Balance at 1 January 2019</w:t>
            </w:r>
          </w:p>
        </w:tc>
        <w:tc>
          <w:tcPr>
            <w:tcW w:w="649"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281 </w:t>
            </w:r>
          </w:p>
        </w:tc>
        <w:tc>
          <w:tcPr>
            <w:tcW w:w="649"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3"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33,837 </w:t>
            </w:r>
          </w:p>
        </w:tc>
        <w:tc>
          <w:tcPr>
            <w:tcW w:w="605"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0"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34,118 </w:t>
            </w:r>
          </w:p>
        </w:tc>
      </w:tr>
      <w:tr w:rsidR="00AC576E" w:rsidRPr="00C04F1E" w:rsidTr="00AC576E">
        <w:trPr>
          <w:trHeight w:hRule="exact" w:val="250"/>
        </w:trPr>
        <w:tc>
          <w:tcPr>
            <w:tcW w:w="1814" w:type="pct"/>
            <w:vAlign w:val="bottom"/>
            <w:hideMark/>
          </w:tcPr>
          <w:p w:rsidR="00824E0F" w:rsidRPr="00E10975" w:rsidRDefault="00824E0F" w:rsidP="00AC576E">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1</w:t>
            </w:r>
          </w:p>
        </w:tc>
        <w:tc>
          <w:tcPr>
            <w:tcW w:w="649"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2 </w:t>
            </w:r>
          </w:p>
        </w:tc>
        <w:tc>
          <w:tcPr>
            <w:tcW w:w="649"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3"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(2)</w:t>
            </w:r>
          </w:p>
        </w:tc>
        <w:tc>
          <w:tcPr>
            <w:tcW w:w="605"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0"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r>
      <w:tr w:rsidR="00AC576E" w:rsidRPr="00C04F1E" w:rsidTr="00AC576E">
        <w:trPr>
          <w:trHeight w:hRule="exact" w:val="250"/>
        </w:trPr>
        <w:tc>
          <w:tcPr>
            <w:tcW w:w="1814" w:type="pct"/>
            <w:vAlign w:val="bottom"/>
            <w:hideMark/>
          </w:tcPr>
          <w:p w:rsidR="00824E0F" w:rsidRPr="00E10975" w:rsidRDefault="00824E0F" w:rsidP="00AC576E">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649"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w:t>
            </w:r>
          </w:p>
        </w:tc>
        <w:tc>
          <w:tcPr>
            <w:tcW w:w="649"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 </w:t>
            </w:r>
          </w:p>
        </w:tc>
        <w:tc>
          <w:tcPr>
            <w:tcW w:w="643"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05"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0"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r>
      <w:tr w:rsidR="00AC576E" w:rsidRPr="00C04F1E" w:rsidTr="00AC576E">
        <w:trPr>
          <w:trHeight w:hRule="exact" w:val="250"/>
        </w:trPr>
        <w:tc>
          <w:tcPr>
            <w:tcW w:w="1814" w:type="pct"/>
            <w:vAlign w:val="bottom"/>
            <w:hideMark/>
          </w:tcPr>
          <w:p w:rsidR="00824E0F" w:rsidRPr="00E10975" w:rsidRDefault="00824E0F" w:rsidP="00AC576E">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649"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9"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(6)</w:t>
            </w:r>
          </w:p>
        </w:tc>
        <w:tc>
          <w:tcPr>
            <w:tcW w:w="643"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(36)</w:t>
            </w:r>
          </w:p>
        </w:tc>
        <w:tc>
          <w:tcPr>
            <w:tcW w:w="605"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42 </w:t>
            </w:r>
          </w:p>
        </w:tc>
        <w:tc>
          <w:tcPr>
            <w:tcW w:w="640"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r>
      <w:tr w:rsidR="00AC576E" w:rsidRPr="00C04F1E" w:rsidTr="00AC576E">
        <w:trPr>
          <w:trHeight w:hRule="exact" w:val="250"/>
        </w:trPr>
        <w:tc>
          <w:tcPr>
            <w:tcW w:w="1814" w:type="pct"/>
            <w:vAlign w:val="bottom"/>
            <w:hideMark/>
          </w:tcPr>
          <w:p w:rsidR="00824E0F" w:rsidRPr="00E10975" w:rsidRDefault="00824E0F" w:rsidP="00AC576E">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Net increase/(release) of loss allowance</w:t>
            </w:r>
          </w:p>
        </w:tc>
        <w:tc>
          <w:tcPr>
            <w:tcW w:w="649"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(40)</w:t>
            </w:r>
          </w:p>
        </w:tc>
        <w:tc>
          <w:tcPr>
            <w:tcW w:w="649"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23 </w:t>
            </w:r>
          </w:p>
        </w:tc>
        <w:tc>
          <w:tcPr>
            <w:tcW w:w="643"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1,614 </w:t>
            </w:r>
          </w:p>
        </w:tc>
        <w:tc>
          <w:tcPr>
            <w:tcW w:w="605"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(36)</w:t>
            </w:r>
          </w:p>
        </w:tc>
        <w:tc>
          <w:tcPr>
            <w:tcW w:w="640"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1,561 </w:t>
            </w:r>
          </w:p>
        </w:tc>
      </w:tr>
      <w:tr w:rsidR="00AC576E" w:rsidRPr="00C04F1E" w:rsidTr="00AC576E">
        <w:trPr>
          <w:trHeight w:hRule="exact" w:val="250"/>
        </w:trPr>
        <w:tc>
          <w:tcPr>
            <w:tcW w:w="1814" w:type="pct"/>
            <w:vAlign w:val="bottom"/>
            <w:hideMark/>
          </w:tcPr>
          <w:p w:rsidR="00824E0F" w:rsidRPr="00E10975" w:rsidRDefault="00824E0F" w:rsidP="00AC576E">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Other adjustments</w:t>
            </w:r>
          </w:p>
        </w:tc>
        <w:tc>
          <w:tcPr>
            <w:tcW w:w="649"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(2)</w:t>
            </w:r>
          </w:p>
        </w:tc>
        <w:tc>
          <w:tcPr>
            <w:tcW w:w="649"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3"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05"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0"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(2)</w:t>
            </w:r>
          </w:p>
        </w:tc>
      </w:tr>
      <w:tr w:rsidR="00AC576E" w:rsidRPr="00C04F1E" w:rsidTr="00AC576E">
        <w:trPr>
          <w:trHeight w:hRule="exact" w:val="250"/>
        </w:trPr>
        <w:tc>
          <w:tcPr>
            <w:tcW w:w="1814" w:type="pct"/>
            <w:vAlign w:val="bottom"/>
            <w:hideMark/>
          </w:tcPr>
          <w:p w:rsidR="00824E0F" w:rsidRPr="00E10975" w:rsidRDefault="00824E0F" w:rsidP="00AC576E">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Write-offs</w:t>
            </w:r>
          </w:p>
        </w:tc>
        <w:tc>
          <w:tcPr>
            <w:tcW w:w="649"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(76)</w:t>
            </w:r>
          </w:p>
        </w:tc>
        <w:tc>
          <w:tcPr>
            <w:tcW w:w="649"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3"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(38)</w:t>
            </w:r>
          </w:p>
        </w:tc>
        <w:tc>
          <w:tcPr>
            <w:tcW w:w="605"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0" w:type="pct"/>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(114)</w:t>
            </w:r>
          </w:p>
        </w:tc>
      </w:tr>
      <w:tr w:rsidR="00AC576E" w:rsidRPr="00C04F1E" w:rsidTr="00AC576E">
        <w:trPr>
          <w:trHeight w:val="294"/>
        </w:trPr>
        <w:tc>
          <w:tcPr>
            <w:tcW w:w="1814" w:type="pct"/>
            <w:vAlign w:val="bottom"/>
            <w:hideMark/>
          </w:tcPr>
          <w:p w:rsidR="00824E0F" w:rsidRPr="00E10975" w:rsidRDefault="00824E0F" w:rsidP="00AC576E">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 xml:space="preserve">Net foreign exchange </w:t>
            </w:r>
            <w:r w:rsidR="00B67FA3">
              <w:rPr>
                <w:rFonts w:ascii="Calibri" w:eastAsia="Calibri" w:hAnsi="Calibri" w:cs="Times New Roman"/>
                <w:color w:val="000000" w:themeColor="text1"/>
                <w:sz w:val="20"/>
                <w:szCs w:val="20"/>
                <w:lang w:val="en-GB"/>
              </w:rPr>
              <w:t>losses</w:t>
            </w:r>
            <w:r w:rsidR="00B67FA3" w:rsidRPr="00E10975">
              <w:rPr>
                <w:rFonts w:ascii="Calibri" w:eastAsia="Calibri" w:hAnsi="Calibri" w:cs="Times New Roman"/>
                <w:color w:val="000000" w:themeColor="text1"/>
                <w:sz w:val="20"/>
                <w:szCs w:val="20"/>
                <w:lang w:val="en-GB"/>
              </w:rPr>
              <w:t xml:space="preserve"> </w:t>
            </w:r>
            <w:r w:rsidRPr="00E10975">
              <w:rPr>
                <w:rFonts w:ascii="Calibri" w:eastAsia="Calibri" w:hAnsi="Calibri" w:cs="Times New Roman"/>
                <w:color w:val="000000" w:themeColor="text1"/>
                <w:sz w:val="20"/>
                <w:szCs w:val="20"/>
                <w:lang w:val="en-GB"/>
              </w:rPr>
              <w:t>on loss allowances</w:t>
            </w:r>
          </w:p>
        </w:tc>
        <w:tc>
          <w:tcPr>
            <w:tcW w:w="649" w:type="pct"/>
            <w:tcBorders>
              <w:top w:val="nil"/>
              <w:left w:val="nil"/>
              <w:bottom w:val="single" w:sz="8" w:space="0" w:color="auto"/>
              <w:right w:val="nil"/>
            </w:tcBorders>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9" w:type="pct"/>
            <w:tcBorders>
              <w:top w:val="nil"/>
              <w:left w:val="nil"/>
              <w:bottom w:val="single" w:sz="8" w:space="0" w:color="auto"/>
              <w:right w:val="nil"/>
            </w:tcBorders>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3" w:type="pct"/>
            <w:tcBorders>
              <w:top w:val="nil"/>
              <w:left w:val="nil"/>
              <w:bottom w:val="single" w:sz="8" w:space="0" w:color="auto"/>
              <w:right w:val="nil"/>
            </w:tcBorders>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7 </w:t>
            </w:r>
          </w:p>
        </w:tc>
        <w:tc>
          <w:tcPr>
            <w:tcW w:w="605" w:type="pct"/>
            <w:tcBorders>
              <w:top w:val="nil"/>
              <w:left w:val="nil"/>
              <w:bottom w:val="single" w:sz="8" w:space="0" w:color="auto"/>
              <w:right w:val="nil"/>
            </w:tcBorders>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0" w:type="pct"/>
            <w:tcBorders>
              <w:top w:val="nil"/>
              <w:left w:val="nil"/>
              <w:bottom w:val="single" w:sz="8" w:space="0" w:color="auto"/>
              <w:right w:val="nil"/>
            </w:tcBorders>
            <w:vAlign w:val="bottom"/>
            <w:hideMark/>
          </w:tcPr>
          <w:p w:rsidR="00824E0F" w:rsidRPr="00E10975" w:rsidRDefault="00824E0F" w:rsidP="00AC576E">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7 </w:t>
            </w:r>
          </w:p>
        </w:tc>
      </w:tr>
      <w:tr w:rsidR="00AC576E" w:rsidRPr="00C04F1E" w:rsidTr="00AC576E">
        <w:trPr>
          <w:trHeight w:val="117"/>
        </w:trPr>
        <w:tc>
          <w:tcPr>
            <w:tcW w:w="1814" w:type="pct"/>
            <w:vAlign w:val="bottom"/>
            <w:hideMark/>
          </w:tcPr>
          <w:p w:rsidR="00824E0F" w:rsidRPr="00E10975" w:rsidRDefault="00824E0F" w:rsidP="00AC576E">
            <w:pPr>
              <w:tabs>
                <w:tab w:val="right" w:pos="1202"/>
              </w:tabs>
              <w:spacing w:after="0" w:line="301" w:lineRule="exact"/>
              <w:outlineLvl w:val="0"/>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Balance at 31 December 2019</w:t>
            </w:r>
          </w:p>
        </w:tc>
        <w:tc>
          <w:tcPr>
            <w:tcW w:w="649" w:type="pct"/>
            <w:tcBorders>
              <w:top w:val="nil"/>
              <w:left w:val="nil"/>
              <w:bottom w:val="single" w:sz="12" w:space="0" w:color="auto"/>
              <w:right w:val="nil"/>
            </w:tcBorders>
            <w:hideMark/>
          </w:tcPr>
          <w:p w:rsidR="00824E0F" w:rsidRPr="00E10975" w:rsidRDefault="00824E0F" w:rsidP="00AC576E">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E10975">
              <w:rPr>
                <w:rFonts w:ascii="Calibri" w:eastAsia="Calibri" w:hAnsi="Calibri" w:cs="Calibri"/>
                <w:b/>
                <w:color w:val="000000" w:themeColor="text1"/>
                <w:sz w:val="20"/>
                <w:szCs w:val="20"/>
              </w:rPr>
              <w:t>164</w:t>
            </w:r>
          </w:p>
        </w:tc>
        <w:tc>
          <w:tcPr>
            <w:tcW w:w="649" w:type="pct"/>
            <w:tcBorders>
              <w:top w:val="nil"/>
              <w:left w:val="nil"/>
              <w:bottom w:val="single" w:sz="12" w:space="0" w:color="auto"/>
              <w:right w:val="nil"/>
            </w:tcBorders>
            <w:hideMark/>
          </w:tcPr>
          <w:p w:rsidR="00824E0F" w:rsidRPr="00E10975" w:rsidRDefault="00824E0F" w:rsidP="00AC576E">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E10975">
              <w:rPr>
                <w:rFonts w:ascii="Calibri" w:eastAsia="Calibri" w:hAnsi="Calibri" w:cs="Calibri"/>
                <w:b/>
                <w:color w:val="000000" w:themeColor="text1"/>
                <w:sz w:val="20"/>
                <w:szCs w:val="20"/>
              </w:rPr>
              <w:t>18</w:t>
            </w:r>
          </w:p>
        </w:tc>
        <w:tc>
          <w:tcPr>
            <w:tcW w:w="643" w:type="pct"/>
            <w:tcBorders>
              <w:top w:val="nil"/>
              <w:left w:val="nil"/>
              <w:bottom w:val="single" w:sz="12" w:space="0" w:color="auto"/>
              <w:right w:val="nil"/>
            </w:tcBorders>
            <w:hideMark/>
          </w:tcPr>
          <w:p w:rsidR="00824E0F" w:rsidRPr="00E10975" w:rsidRDefault="00824E0F" w:rsidP="00AC576E">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E10975">
              <w:rPr>
                <w:rFonts w:ascii="Calibri" w:eastAsia="Calibri" w:hAnsi="Calibri" w:cs="Calibri"/>
                <w:b/>
                <w:color w:val="000000" w:themeColor="text1"/>
                <w:sz w:val="20"/>
                <w:szCs w:val="20"/>
              </w:rPr>
              <w:t>35,382</w:t>
            </w:r>
          </w:p>
        </w:tc>
        <w:tc>
          <w:tcPr>
            <w:tcW w:w="605" w:type="pct"/>
            <w:tcBorders>
              <w:top w:val="nil"/>
              <w:left w:val="nil"/>
              <w:bottom w:val="single" w:sz="12" w:space="0" w:color="auto"/>
              <w:right w:val="nil"/>
            </w:tcBorders>
            <w:hideMark/>
          </w:tcPr>
          <w:p w:rsidR="00824E0F" w:rsidRPr="00E10975" w:rsidRDefault="00824E0F" w:rsidP="00AC576E">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E10975">
              <w:rPr>
                <w:rFonts w:ascii="Calibri" w:eastAsia="Calibri" w:hAnsi="Calibri" w:cs="Calibri"/>
                <w:b/>
                <w:color w:val="000000" w:themeColor="text1"/>
                <w:sz w:val="20"/>
                <w:szCs w:val="20"/>
              </w:rPr>
              <w:t>6</w:t>
            </w:r>
          </w:p>
        </w:tc>
        <w:tc>
          <w:tcPr>
            <w:tcW w:w="640" w:type="pct"/>
            <w:tcBorders>
              <w:top w:val="nil"/>
              <w:left w:val="nil"/>
              <w:bottom w:val="single" w:sz="12" w:space="0" w:color="auto"/>
              <w:right w:val="nil"/>
            </w:tcBorders>
            <w:hideMark/>
          </w:tcPr>
          <w:p w:rsidR="00824E0F" w:rsidRPr="00E10975" w:rsidRDefault="00824E0F" w:rsidP="00AC576E">
            <w:pPr>
              <w:tabs>
                <w:tab w:val="right" w:pos="1202"/>
              </w:tabs>
              <w:spacing w:after="0" w:line="301" w:lineRule="exact"/>
              <w:jc w:val="right"/>
              <w:outlineLvl w:val="0"/>
              <w:rPr>
                <w:rFonts w:ascii="Calibri" w:eastAsia="Calibri" w:hAnsi="Calibri" w:cs="Calibri"/>
                <w:b/>
                <w:color w:val="000000" w:themeColor="text1"/>
                <w:sz w:val="20"/>
                <w:szCs w:val="20"/>
                <w:lang w:val="en-GB"/>
              </w:rPr>
            </w:pPr>
            <w:r w:rsidRPr="00E10975">
              <w:rPr>
                <w:rFonts w:ascii="Calibri" w:eastAsia="Calibri" w:hAnsi="Calibri" w:cs="Calibri"/>
                <w:b/>
                <w:color w:val="000000" w:themeColor="text1"/>
                <w:sz w:val="20"/>
                <w:szCs w:val="20"/>
              </w:rPr>
              <w:t>35,570</w:t>
            </w:r>
          </w:p>
        </w:tc>
      </w:tr>
    </w:tbl>
    <w:p w:rsidR="00824E0F" w:rsidRPr="00D108EE" w:rsidRDefault="00824E0F" w:rsidP="00024090">
      <w:pPr>
        <w:spacing w:after="0" w:line="240" w:lineRule="auto"/>
        <w:rPr>
          <w:rFonts w:ascii="Calibri" w:eastAsia="Calibri" w:hAnsi="Calibri" w:cs="Times New Roman"/>
          <w:noProof/>
          <w:color w:val="000000" w:themeColor="text1"/>
          <w:lang w:val="en-GB"/>
        </w:rPr>
      </w:pPr>
    </w:p>
    <w:p w:rsidR="00824E0F" w:rsidRPr="00D108EE" w:rsidRDefault="00824E0F" w:rsidP="00024090">
      <w:pPr>
        <w:spacing w:after="0" w:line="240" w:lineRule="auto"/>
        <w:rPr>
          <w:rFonts w:ascii="Calibri" w:eastAsia="Calibri" w:hAnsi="Calibri" w:cs="Times New Roman"/>
          <w:noProof/>
          <w:color w:val="000000" w:themeColor="text1"/>
          <w:lang w:val="en-GB"/>
        </w:rPr>
      </w:pPr>
    </w:p>
    <w:p w:rsidR="00824E0F" w:rsidRPr="00D108EE" w:rsidRDefault="00824E0F" w:rsidP="00024090">
      <w:pPr>
        <w:spacing w:after="0" w:line="240" w:lineRule="auto"/>
        <w:rPr>
          <w:rFonts w:ascii="Calibri" w:eastAsia="Calibri" w:hAnsi="Calibri" w:cs="Times New Roman"/>
          <w:noProof/>
          <w:color w:val="000000" w:themeColor="text1"/>
          <w:lang w:val="en-GB"/>
        </w:rPr>
        <w:sectPr w:rsidR="00824E0F" w:rsidRPr="00D108EE" w:rsidSect="00712478">
          <w:pgSz w:w="11906" w:h="16838"/>
          <w:pgMar w:top="1418" w:right="1134" w:bottom="1418" w:left="1418" w:header="709" w:footer="709" w:gutter="0"/>
          <w:cols w:space="708"/>
          <w:docGrid w:linePitch="360"/>
        </w:sectPr>
      </w:pPr>
    </w:p>
    <w:p w:rsidR="00824E0F" w:rsidRPr="00D108EE" w:rsidRDefault="00824E0F" w:rsidP="00824E0F">
      <w:pPr>
        <w:spacing w:after="0" w:line="240" w:lineRule="auto"/>
        <w:jc w:val="both"/>
        <w:rPr>
          <w:rFonts w:ascii="Calibri" w:eastAsia="Calibri" w:hAnsi="Calibri" w:cs="Arial"/>
          <w:b/>
          <w:bCs/>
          <w:color w:val="000000" w:themeColor="text1"/>
          <w:sz w:val="16"/>
          <w:szCs w:val="16"/>
          <w:lang w:val="en-GB"/>
        </w:rPr>
      </w:pPr>
    </w:p>
    <w:p w:rsidR="00824E0F" w:rsidRPr="00D108EE" w:rsidRDefault="00824E0F" w:rsidP="00824E0F">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25.</w:t>
      </w:r>
      <w:r w:rsidRPr="00D108EE">
        <w:rPr>
          <w:rFonts w:ascii="Calibri" w:eastAsia="Calibri" w:hAnsi="Calibri" w:cs="Arial"/>
          <w:b/>
          <w:bCs/>
          <w:color w:val="000000" w:themeColor="text1"/>
          <w:lang w:val="en-GB"/>
        </w:rPr>
        <w:tab/>
        <w:t>Risk management (continued)</w:t>
      </w:r>
    </w:p>
    <w:p w:rsidR="00824E0F" w:rsidRPr="00D108EE" w:rsidRDefault="00824E0F" w:rsidP="00824E0F">
      <w:pPr>
        <w:spacing w:after="0" w:line="240" w:lineRule="auto"/>
        <w:jc w:val="both"/>
        <w:rPr>
          <w:rFonts w:ascii="Calibri" w:eastAsia="Times New Roman" w:hAnsi="Calibri" w:cs="Times New Roman"/>
          <w:b/>
          <w:color w:val="000000" w:themeColor="text1"/>
          <w:sz w:val="16"/>
          <w:szCs w:val="16"/>
          <w:lang w:val="en-GB"/>
        </w:rPr>
      </w:pPr>
    </w:p>
    <w:p w:rsidR="00824E0F" w:rsidRPr="00D108EE" w:rsidRDefault="00824E0F" w:rsidP="00824E0F">
      <w:pPr>
        <w:spacing w:after="0" w:line="240" w:lineRule="auto"/>
        <w:jc w:val="both"/>
        <w:rPr>
          <w:rFonts w:ascii="Calibri" w:eastAsia="Times New Roman" w:hAnsi="Calibri" w:cs="Times New Roman"/>
          <w:b/>
          <w:color w:val="000000" w:themeColor="text1"/>
          <w:lang w:val="en-GB"/>
        </w:rPr>
      </w:pPr>
      <w:r w:rsidRPr="00D108EE">
        <w:rPr>
          <w:rFonts w:ascii="Calibri" w:eastAsia="Times New Roman" w:hAnsi="Calibri" w:cs="Times New Roman"/>
          <w:b/>
          <w:color w:val="000000" w:themeColor="text1"/>
          <w:lang w:val="en-GB"/>
        </w:rPr>
        <w:t xml:space="preserve">25.3. </w:t>
      </w:r>
      <w:r w:rsidRPr="00D108EE">
        <w:rPr>
          <w:rFonts w:ascii="Calibri" w:eastAsia="Times New Roman" w:hAnsi="Calibri" w:cs="Times New Roman"/>
          <w:b/>
          <w:color w:val="000000" w:themeColor="text1"/>
          <w:lang w:val="en-GB"/>
        </w:rPr>
        <w:tab/>
        <w:t>Credit risk (continued)</w:t>
      </w:r>
    </w:p>
    <w:p w:rsidR="00824E0F" w:rsidRPr="00D108EE" w:rsidRDefault="00824E0F" w:rsidP="00824E0F">
      <w:pPr>
        <w:spacing w:after="0" w:line="240" w:lineRule="auto"/>
        <w:jc w:val="both"/>
        <w:rPr>
          <w:rFonts w:ascii="Calibri" w:eastAsia="Calibri" w:hAnsi="Calibri" w:cs="Arial"/>
          <w:b/>
          <w:bCs/>
          <w:i/>
          <w:color w:val="000000" w:themeColor="text1"/>
          <w:sz w:val="16"/>
          <w:szCs w:val="16"/>
          <w:lang w:val="en-GB"/>
        </w:rPr>
      </w:pPr>
    </w:p>
    <w:p w:rsidR="00824E0F" w:rsidRPr="00D108EE" w:rsidRDefault="00824E0F" w:rsidP="00824E0F">
      <w:pPr>
        <w:numPr>
          <w:ilvl w:val="8"/>
          <w:numId w:val="51"/>
        </w:numPr>
        <w:spacing w:after="0" w:line="240" w:lineRule="auto"/>
        <w:jc w:val="both"/>
        <w:rPr>
          <w:rFonts w:ascii="Calibri" w:eastAsia="Calibri" w:hAnsi="Calibri" w:cs="Arial"/>
          <w:bCs/>
          <w:i/>
          <w:color w:val="000000" w:themeColor="text1"/>
          <w:lang w:val="en-GB"/>
        </w:rPr>
      </w:pPr>
      <w:r w:rsidRPr="00D108EE">
        <w:rPr>
          <w:rFonts w:ascii="Calibri" w:eastAsia="Calibri" w:hAnsi="Calibri" w:cs="Arial"/>
          <w:bCs/>
          <w:i/>
          <w:color w:val="000000" w:themeColor="text1"/>
          <w:lang w:val="en-GB"/>
        </w:rPr>
        <w:t>Allowances</w:t>
      </w:r>
    </w:p>
    <w:p w:rsidR="00824E0F" w:rsidRPr="00D108EE" w:rsidRDefault="00824E0F" w:rsidP="00824E0F">
      <w:pPr>
        <w:spacing w:after="0" w:line="240" w:lineRule="auto"/>
        <w:jc w:val="both"/>
        <w:rPr>
          <w:rFonts w:ascii="Calibri" w:eastAsia="Calibri" w:hAnsi="Calibri" w:cs="Arial"/>
          <w:b/>
          <w:bCs/>
          <w:i/>
          <w:color w:val="000000" w:themeColor="text1"/>
          <w:lang w:val="en-GB"/>
        </w:rPr>
      </w:pPr>
    </w:p>
    <w:p w:rsidR="00824E0F" w:rsidRPr="00D108EE" w:rsidRDefault="00824E0F" w:rsidP="00824E0F">
      <w:pPr>
        <w:spacing w:after="120" w:line="240" w:lineRule="auto"/>
        <w:jc w:val="both"/>
        <w:rPr>
          <w:rFonts w:ascii="Calibri" w:eastAsia="Times New Roman" w:hAnsi="Calibri" w:cs="Times New Roman"/>
          <w:b/>
          <w:bCs/>
          <w:color w:val="000000" w:themeColor="text1"/>
          <w:lang w:val="en-GB"/>
        </w:rPr>
      </w:pPr>
      <w:r w:rsidRPr="00D108EE">
        <w:rPr>
          <w:rFonts w:ascii="Calibri" w:eastAsia="Times New Roman" w:hAnsi="Calibri" w:cs="Times New Roman"/>
          <w:b/>
          <w:bCs/>
          <w:color w:val="000000" w:themeColor="text1"/>
          <w:lang w:val="en-GB"/>
        </w:rPr>
        <w:t>Other assets</w:t>
      </w:r>
    </w:p>
    <w:tbl>
      <w:tblPr>
        <w:tblpPr w:leftFromText="180" w:rightFromText="180" w:vertAnchor="text" w:horzAnchor="margin" w:tblpY="10"/>
        <w:tblW w:w="5000" w:type="pct"/>
        <w:tblLook w:val="04A0" w:firstRow="1" w:lastRow="0" w:firstColumn="1" w:lastColumn="0" w:noHBand="0" w:noVBand="1"/>
      </w:tblPr>
      <w:tblGrid>
        <w:gridCol w:w="3393"/>
        <w:gridCol w:w="1216"/>
        <w:gridCol w:w="1216"/>
        <w:gridCol w:w="1203"/>
        <w:gridCol w:w="1132"/>
        <w:gridCol w:w="1194"/>
      </w:tblGrid>
      <w:tr w:rsidR="00AC576E" w:rsidRPr="00C04F1E" w:rsidTr="00824E0F">
        <w:trPr>
          <w:trHeight w:val="160"/>
        </w:trPr>
        <w:tc>
          <w:tcPr>
            <w:tcW w:w="1814" w:type="pct"/>
            <w:hideMark/>
          </w:tcPr>
          <w:p w:rsidR="00824E0F" w:rsidRPr="00C04F1E" w:rsidRDefault="00824E0F" w:rsidP="00824E0F">
            <w:pPr>
              <w:spacing w:after="0" w:line="240" w:lineRule="auto"/>
              <w:rPr>
                <w:rFonts w:ascii="Calibri" w:eastAsia="Calibri" w:hAnsi="Calibri" w:cs="Arial"/>
                <w:b/>
                <w:bCs/>
                <w:color w:val="000000" w:themeColor="text1"/>
                <w:sz w:val="20"/>
                <w:szCs w:val="20"/>
                <w:lang w:val="en-GB"/>
              </w:rPr>
            </w:pPr>
            <w:r w:rsidRPr="00C04F1E">
              <w:rPr>
                <w:rFonts w:ascii="Calibri" w:eastAsia="Calibri" w:hAnsi="Calibri" w:cs="Arial"/>
                <w:b/>
                <w:bCs/>
                <w:color w:val="000000" w:themeColor="text1"/>
                <w:sz w:val="20"/>
                <w:szCs w:val="20"/>
                <w:lang w:val="en-GB"/>
              </w:rPr>
              <w:br w:type="page"/>
              <w:t>Bank</w:t>
            </w:r>
          </w:p>
        </w:tc>
        <w:tc>
          <w:tcPr>
            <w:tcW w:w="3186" w:type="pct"/>
            <w:gridSpan w:val="5"/>
            <w:vAlign w:val="bottom"/>
          </w:tcPr>
          <w:p w:rsidR="00824E0F" w:rsidRPr="00C04F1E" w:rsidRDefault="00824E0F" w:rsidP="00824E0F">
            <w:pPr>
              <w:spacing w:after="0" w:line="240" w:lineRule="auto"/>
              <w:jc w:val="center"/>
              <w:rPr>
                <w:rFonts w:ascii="Calibri" w:eastAsia="Calibri" w:hAnsi="Calibri" w:cs="Arial"/>
                <w:b/>
                <w:color w:val="000000" w:themeColor="text1"/>
                <w:sz w:val="20"/>
                <w:szCs w:val="20"/>
                <w:lang w:val="en-GB"/>
              </w:rPr>
            </w:pPr>
          </w:p>
        </w:tc>
      </w:tr>
      <w:tr w:rsidR="00AC576E" w:rsidRPr="00C04F1E" w:rsidTr="00824E0F">
        <w:trPr>
          <w:trHeight w:val="51"/>
        </w:trPr>
        <w:tc>
          <w:tcPr>
            <w:tcW w:w="1814" w:type="pct"/>
            <w:hideMark/>
          </w:tcPr>
          <w:p w:rsidR="00824E0F" w:rsidRPr="00C04F1E" w:rsidRDefault="001263A7" w:rsidP="00824E0F">
            <w:pPr>
              <w:spacing w:after="0" w:line="240" w:lineRule="auto"/>
              <w:rPr>
                <w:rFonts w:ascii="Calibri" w:eastAsia="Calibri" w:hAnsi="Calibri" w:cs="Arial"/>
                <w:b/>
                <w:bCs/>
                <w:color w:val="000000" w:themeColor="text1"/>
                <w:sz w:val="20"/>
                <w:szCs w:val="20"/>
                <w:lang w:val="en-GB"/>
              </w:rPr>
            </w:pPr>
            <w:r w:rsidRPr="00C04F1E">
              <w:rPr>
                <w:rFonts w:ascii="Calibri" w:eastAsia="Calibri" w:hAnsi="Calibri" w:cs="Arial"/>
                <w:b/>
                <w:bCs/>
                <w:color w:val="000000" w:themeColor="text1"/>
                <w:sz w:val="20"/>
                <w:szCs w:val="20"/>
                <w:lang w:val="en-GB"/>
              </w:rPr>
              <w:t xml:space="preserve">30 </w:t>
            </w:r>
            <w:r w:rsidR="007751BB">
              <w:rPr>
                <w:rFonts w:ascii="Calibri" w:eastAsia="Calibri" w:hAnsi="Calibri" w:cs="Arial"/>
                <w:b/>
                <w:bCs/>
                <w:color w:val="000000" w:themeColor="text1"/>
                <w:sz w:val="20"/>
                <w:szCs w:val="20"/>
                <w:lang w:val="en-GB"/>
              </w:rPr>
              <w:t>September</w:t>
            </w:r>
            <w:r w:rsidRPr="00C04F1E">
              <w:rPr>
                <w:rFonts w:ascii="Calibri" w:eastAsia="Calibri" w:hAnsi="Calibri" w:cs="Arial"/>
                <w:b/>
                <w:bCs/>
                <w:color w:val="000000" w:themeColor="text1"/>
                <w:sz w:val="20"/>
                <w:szCs w:val="20"/>
                <w:lang w:val="en-GB"/>
              </w:rPr>
              <w:t xml:space="preserve"> </w:t>
            </w:r>
            <w:r w:rsidR="00B07629" w:rsidRPr="00C04F1E">
              <w:rPr>
                <w:rFonts w:ascii="Calibri" w:eastAsia="Calibri" w:hAnsi="Calibri" w:cs="Arial"/>
                <w:b/>
                <w:bCs/>
                <w:color w:val="000000" w:themeColor="text1"/>
                <w:sz w:val="20"/>
                <w:szCs w:val="20"/>
                <w:lang w:val="en-GB"/>
              </w:rPr>
              <w:t>2020</w:t>
            </w:r>
          </w:p>
        </w:tc>
        <w:tc>
          <w:tcPr>
            <w:tcW w:w="650" w:type="pct"/>
            <w:vAlign w:val="bottom"/>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Stage 1</w:t>
            </w:r>
          </w:p>
        </w:tc>
        <w:tc>
          <w:tcPr>
            <w:tcW w:w="650" w:type="pct"/>
            <w:vAlign w:val="bottom"/>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Stage 2</w:t>
            </w:r>
          </w:p>
        </w:tc>
        <w:tc>
          <w:tcPr>
            <w:tcW w:w="643" w:type="pct"/>
            <w:vAlign w:val="bottom"/>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Stage 3</w:t>
            </w:r>
          </w:p>
        </w:tc>
        <w:tc>
          <w:tcPr>
            <w:tcW w:w="605" w:type="pct"/>
            <w:vAlign w:val="bottom"/>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POCI</w:t>
            </w:r>
          </w:p>
        </w:tc>
        <w:tc>
          <w:tcPr>
            <w:tcW w:w="638" w:type="pct"/>
            <w:vAlign w:val="bottom"/>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Total</w:t>
            </w:r>
          </w:p>
        </w:tc>
      </w:tr>
      <w:tr w:rsidR="00AC576E" w:rsidRPr="00C04F1E" w:rsidTr="00824E0F">
        <w:trPr>
          <w:trHeight w:val="51"/>
        </w:trPr>
        <w:tc>
          <w:tcPr>
            <w:tcW w:w="1814" w:type="pct"/>
          </w:tcPr>
          <w:p w:rsidR="00824E0F" w:rsidRPr="00C04F1E" w:rsidRDefault="00824E0F" w:rsidP="00824E0F">
            <w:pPr>
              <w:spacing w:after="0" w:line="240" w:lineRule="auto"/>
              <w:rPr>
                <w:rFonts w:ascii="Calibri" w:eastAsia="Calibri" w:hAnsi="Calibri" w:cs="Arial"/>
                <w:b/>
                <w:bCs/>
                <w:color w:val="000000" w:themeColor="text1"/>
                <w:sz w:val="20"/>
                <w:szCs w:val="20"/>
                <w:lang w:val="en-GB"/>
              </w:rPr>
            </w:pPr>
          </w:p>
        </w:tc>
        <w:tc>
          <w:tcPr>
            <w:tcW w:w="650" w:type="pct"/>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HRK ‘000</w:t>
            </w:r>
          </w:p>
        </w:tc>
        <w:tc>
          <w:tcPr>
            <w:tcW w:w="650" w:type="pct"/>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HRK ‘000</w:t>
            </w:r>
          </w:p>
        </w:tc>
        <w:tc>
          <w:tcPr>
            <w:tcW w:w="643" w:type="pct"/>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HRK ‘000</w:t>
            </w:r>
          </w:p>
        </w:tc>
        <w:tc>
          <w:tcPr>
            <w:tcW w:w="605" w:type="pct"/>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HRK ‘000</w:t>
            </w:r>
          </w:p>
        </w:tc>
        <w:tc>
          <w:tcPr>
            <w:tcW w:w="638" w:type="pct"/>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HRK ‘000</w:t>
            </w:r>
          </w:p>
        </w:tc>
      </w:tr>
      <w:tr w:rsidR="00AC576E" w:rsidRPr="00C04F1E" w:rsidTr="00824E0F">
        <w:trPr>
          <w:trHeight w:val="51"/>
        </w:trPr>
        <w:tc>
          <w:tcPr>
            <w:tcW w:w="1814" w:type="pct"/>
          </w:tcPr>
          <w:p w:rsidR="00824E0F" w:rsidRPr="00C04F1E" w:rsidRDefault="00824E0F" w:rsidP="00824E0F">
            <w:pPr>
              <w:spacing w:after="0" w:line="240" w:lineRule="auto"/>
              <w:rPr>
                <w:rFonts w:ascii="Calibri" w:eastAsia="Calibri" w:hAnsi="Calibri" w:cs="Arial"/>
                <w:b/>
                <w:bCs/>
                <w:color w:val="000000" w:themeColor="text1"/>
                <w:sz w:val="20"/>
                <w:szCs w:val="20"/>
                <w:lang w:val="en-GB"/>
              </w:rPr>
            </w:pPr>
          </w:p>
        </w:tc>
        <w:tc>
          <w:tcPr>
            <w:tcW w:w="650" w:type="pct"/>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p>
        </w:tc>
        <w:tc>
          <w:tcPr>
            <w:tcW w:w="650" w:type="pct"/>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p>
        </w:tc>
        <w:tc>
          <w:tcPr>
            <w:tcW w:w="643" w:type="pct"/>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p>
        </w:tc>
        <w:tc>
          <w:tcPr>
            <w:tcW w:w="605" w:type="pct"/>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p>
        </w:tc>
        <w:tc>
          <w:tcPr>
            <w:tcW w:w="638" w:type="pct"/>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p>
        </w:tc>
      </w:tr>
      <w:tr w:rsidR="00AC576E" w:rsidRPr="00C04F1E" w:rsidTr="0010024A">
        <w:trPr>
          <w:trHeight w:hRule="exact" w:val="244"/>
        </w:trPr>
        <w:tc>
          <w:tcPr>
            <w:tcW w:w="1814" w:type="pct"/>
            <w:vAlign w:val="bottom"/>
            <w:hideMark/>
          </w:tcPr>
          <w:p w:rsidR="0010024A" w:rsidRPr="00C04F1E" w:rsidRDefault="0010024A" w:rsidP="0010024A">
            <w:pPr>
              <w:tabs>
                <w:tab w:val="right" w:pos="1202"/>
              </w:tabs>
              <w:spacing w:after="0" w:line="240" w:lineRule="auto"/>
              <w:outlineLvl w:val="0"/>
              <w:rPr>
                <w:rFonts w:ascii="Calibri" w:eastAsia="Calibri" w:hAnsi="Calibri" w:cs="Times New Roman"/>
                <w:color w:val="000000" w:themeColor="text1"/>
                <w:sz w:val="20"/>
                <w:szCs w:val="20"/>
                <w:lang w:val="en-GB"/>
              </w:rPr>
            </w:pPr>
            <w:r w:rsidRPr="00C04F1E">
              <w:rPr>
                <w:rFonts w:ascii="Calibri" w:eastAsia="Calibri" w:hAnsi="Calibri" w:cs="Times New Roman"/>
                <w:color w:val="000000" w:themeColor="text1"/>
                <w:sz w:val="20"/>
                <w:szCs w:val="20"/>
                <w:lang w:val="en-GB"/>
              </w:rPr>
              <w:t>Balance at 1 January 2020</w:t>
            </w:r>
          </w:p>
        </w:tc>
        <w:tc>
          <w:tcPr>
            <w:tcW w:w="650" w:type="pct"/>
            <w:vAlign w:val="bottom"/>
          </w:tcPr>
          <w:p w:rsidR="0010024A" w:rsidRPr="00C04F1E" w:rsidRDefault="0010024A" w:rsidP="0010024A">
            <w:pPr>
              <w:spacing w:after="0" w:line="240" w:lineRule="auto"/>
              <w:jc w:val="right"/>
              <w:rPr>
                <w:rFonts w:ascii="Calibri" w:eastAsia="Calibri" w:hAnsi="Calibri" w:cs="Calibri"/>
                <w:color w:val="000000" w:themeColor="text1"/>
                <w:sz w:val="20"/>
                <w:szCs w:val="20"/>
                <w:lang w:val="en-GB"/>
              </w:rPr>
            </w:pPr>
            <w:r w:rsidRPr="00C04F1E">
              <w:rPr>
                <w:rFonts w:ascii="Calibri" w:eastAsia="Calibri" w:hAnsi="Calibri" w:cs="Calibri"/>
                <w:color w:val="000000" w:themeColor="text1"/>
                <w:sz w:val="20"/>
                <w:szCs w:val="20"/>
                <w:lang w:val="en-GB"/>
              </w:rPr>
              <w:t xml:space="preserve">30 </w:t>
            </w:r>
          </w:p>
        </w:tc>
        <w:tc>
          <w:tcPr>
            <w:tcW w:w="650" w:type="pct"/>
            <w:vAlign w:val="bottom"/>
          </w:tcPr>
          <w:p w:rsidR="0010024A" w:rsidRPr="00C04F1E" w:rsidRDefault="0010024A" w:rsidP="0010024A">
            <w:pPr>
              <w:spacing w:after="0" w:line="240" w:lineRule="auto"/>
              <w:jc w:val="right"/>
              <w:rPr>
                <w:rFonts w:ascii="Calibri" w:eastAsia="Calibri" w:hAnsi="Calibri" w:cs="Calibri"/>
                <w:color w:val="000000" w:themeColor="text1"/>
                <w:sz w:val="20"/>
                <w:szCs w:val="20"/>
                <w:lang w:val="en-GB"/>
              </w:rPr>
            </w:pPr>
            <w:r w:rsidRPr="00C04F1E">
              <w:rPr>
                <w:rFonts w:ascii="Calibri" w:eastAsia="Calibri" w:hAnsi="Calibri" w:cs="Calibri"/>
                <w:color w:val="000000" w:themeColor="text1"/>
                <w:sz w:val="20"/>
                <w:szCs w:val="20"/>
                <w:lang w:val="en-GB"/>
              </w:rPr>
              <w:t xml:space="preserve">18 </w:t>
            </w:r>
          </w:p>
        </w:tc>
        <w:tc>
          <w:tcPr>
            <w:tcW w:w="643" w:type="pct"/>
            <w:vAlign w:val="bottom"/>
          </w:tcPr>
          <w:p w:rsidR="0010024A" w:rsidRPr="00C04F1E" w:rsidRDefault="0010024A" w:rsidP="0010024A">
            <w:pPr>
              <w:spacing w:after="0" w:line="240" w:lineRule="auto"/>
              <w:jc w:val="right"/>
              <w:rPr>
                <w:rFonts w:ascii="Calibri" w:eastAsia="Calibri" w:hAnsi="Calibri" w:cs="Calibri"/>
                <w:color w:val="000000" w:themeColor="text1"/>
                <w:sz w:val="20"/>
                <w:szCs w:val="20"/>
                <w:lang w:val="en-GB"/>
              </w:rPr>
            </w:pPr>
            <w:r w:rsidRPr="00C04F1E">
              <w:rPr>
                <w:rFonts w:ascii="Calibri" w:eastAsia="Calibri" w:hAnsi="Calibri" w:cs="Calibri"/>
                <w:color w:val="000000" w:themeColor="text1"/>
                <w:sz w:val="20"/>
                <w:szCs w:val="20"/>
                <w:lang w:val="en-GB"/>
              </w:rPr>
              <w:t xml:space="preserve">35,382 </w:t>
            </w:r>
          </w:p>
        </w:tc>
        <w:tc>
          <w:tcPr>
            <w:tcW w:w="605" w:type="pct"/>
            <w:vAlign w:val="bottom"/>
          </w:tcPr>
          <w:p w:rsidR="0010024A" w:rsidRPr="00C04F1E" w:rsidRDefault="0010024A" w:rsidP="0010024A">
            <w:pPr>
              <w:spacing w:after="0" w:line="240" w:lineRule="auto"/>
              <w:jc w:val="right"/>
              <w:rPr>
                <w:rFonts w:ascii="Calibri" w:eastAsia="Calibri" w:hAnsi="Calibri" w:cs="Calibri"/>
                <w:color w:val="000000" w:themeColor="text1"/>
                <w:sz w:val="20"/>
                <w:szCs w:val="20"/>
                <w:lang w:val="en-GB"/>
              </w:rPr>
            </w:pPr>
            <w:r w:rsidRPr="00C04F1E">
              <w:rPr>
                <w:rFonts w:ascii="Calibri" w:eastAsia="Calibri" w:hAnsi="Calibri" w:cs="Calibri"/>
                <w:color w:val="000000" w:themeColor="text1"/>
                <w:sz w:val="20"/>
                <w:szCs w:val="20"/>
                <w:lang w:val="en-GB"/>
              </w:rPr>
              <w:t xml:space="preserve">6 </w:t>
            </w:r>
          </w:p>
        </w:tc>
        <w:tc>
          <w:tcPr>
            <w:tcW w:w="638" w:type="pct"/>
            <w:vAlign w:val="bottom"/>
          </w:tcPr>
          <w:p w:rsidR="0010024A" w:rsidRPr="00C04F1E" w:rsidRDefault="0010024A" w:rsidP="0010024A">
            <w:pPr>
              <w:spacing w:after="0" w:line="240" w:lineRule="auto"/>
              <w:jc w:val="right"/>
              <w:rPr>
                <w:rFonts w:ascii="Calibri" w:eastAsia="Calibri" w:hAnsi="Calibri" w:cs="Calibri"/>
                <w:color w:val="000000" w:themeColor="text1"/>
                <w:sz w:val="20"/>
                <w:szCs w:val="20"/>
                <w:lang w:val="en-GB"/>
              </w:rPr>
            </w:pPr>
            <w:r w:rsidRPr="00C04F1E">
              <w:rPr>
                <w:rFonts w:ascii="Calibri" w:eastAsia="Calibri" w:hAnsi="Calibri" w:cs="Calibri"/>
                <w:color w:val="000000" w:themeColor="text1"/>
                <w:sz w:val="20"/>
                <w:szCs w:val="20"/>
                <w:lang w:val="en-GB"/>
              </w:rPr>
              <w:t xml:space="preserve">35,436 </w:t>
            </w:r>
          </w:p>
        </w:tc>
      </w:tr>
      <w:tr w:rsidR="00BE5CEF" w:rsidRPr="00C04F1E" w:rsidTr="002125D1">
        <w:trPr>
          <w:trHeight w:hRule="exact" w:val="244"/>
        </w:trPr>
        <w:tc>
          <w:tcPr>
            <w:tcW w:w="1814" w:type="pct"/>
            <w:vAlign w:val="bottom"/>
            <w:hideMark/>
          </w:tcPr>
          <w:p w:rsidR="00BE5CEF" w:rsidRPr="00C04F1E"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1</w:t>
            </w:r>
          </w:p>
        </w:tc>
        <w:tc>
          <w:tcPr>
            <w:tcW w:w="650"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9 </w:t>
            </w:r>
          </w:p>
        </w:tc>
        <w:tc>
          <w:tcPr>
            <w:tcW w:w="650"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(1)</w:t>
            </w:r>
          </w:p>
        </w:tc>
        <w:tc>
          <w:tcPr>
            <w:tcW w:w="643"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(8)</w:t>
            </w:r>
          </w:p>
        </w:tc>
        <w:tc>
          <w:tcPr>
            <w:tcW w:w="605"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38"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r>
      <w:tr w:rsidR="00BE5CEF" w:rsidRPr="00C04F1E" w:rsidTr="002125D1">
        <w:trPr>
          <w:trHeight w:hRule="exact" w:val="244"/>
        </w:trPr>
        <w:tc>
          <w:tcPr>
            <w:tcW w:w="1814" w:type="pct"/>
            <w:vAlign w:val="bottom"/>
            <w:hideMark/>
          </w:tcPr>
          <w:p w:rsidR="00BE5CEF" w:rsidRPr="00C04F1E"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650"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50"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43"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05"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38"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r>
      <w:tr w:rsidR="00BE5CEF" w:rsidRPr="00C04F1E" w:rsidTr="002125D1">
        <w:trPr>
          <w:trHeight w:hRule="exact" w:val="244"/>
        </w:trPr>
        <w:tc>
          <w:tcPr>
            <w:tcW w:w="1814" w:type="pct"/>
            <w:vAlign w:val="bottom"/>
            <w:hideMark/>
          </w:tcPr>
          <w:p w:rsidR="00BE5CEF" w:rsidRPr="00C04F1E"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650"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(2)</w:t>
            </w:r>
          </w:p>
        </w:tc>
        <w:tc>
          <w:tcPr>
            <w:tcW w:w="650"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43"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2 </w:t>
            </w:r>
          </w:p>
        </w:tc>
        <w:tc>
          <w:tcPr>
            <w:tcW w:w="605"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38"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r>
      <w:tr w:rsidR="00BE5CEF" w:rsidRPr="00C04F1E" w:rsidTr="002125D1">
        <w:trPr>
          <w:trHeight w:hRule="exact" w:val="525"/>
        </w:trPr>
        <w:tc>
          <w:tcPr>
            <w:tcW w:w="1814" w:type="pct"/>
            <w:vAlign w:val="bottom"/>
            <w:hideMark/>
          </w:tcPr>
          <w:p w:rsidR="00BE5CEF" w:rsidRPr="00C04F1E"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C04F1E">
              <w:rPr>
                <w:rFonts w:ascii="Calibri" w:eastAsia="Calibri" w:hAnsi="Calibri" w:cs="Times New Roman"/>
                <w:color w:val="000000" w:themeColor="text1"/>
                <w:sz w:val="20"/>
                <w:szCs w:val="20"/>
                <w:lang w:val="en-GB"/>
              </w:rPr>
              <w:t>Net increase/(release) of loss allowance</w:t>
            </w:r>
          </w:p>
        </w:tc>
        <w:tc>
          <w:tcPr>
            <w:tcW w:w="650"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(15)</w:t>
            </w:r>
          </w:p>
        </w:tc>
        <w:tc>
          <w:tcPr>
            <w:tcW w:w="650"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(11)</w:t>
            </w:r>
          </w:p>
        </w:tc>
        <w:tc>
          <w:tcPr>
            <w:tcW w:w="643"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664 </w:t>
            </w:r>
          </w:p>
        </w:tc>
        <w:tc>
          <w:tcPr>
            <w:tcW w:w="605"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1 </w:t>
            </w:r>
          </w:p>
        </w:tc>
        <w:tc>
          <w:tcPr>
            <w:tcW w:w="638"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639 </w:t>
            </w:r>
          </w:p>
        </w:tc>
      </w:tr>
      <w:tr w:rsidR="00BE5CEF" w:rsidRPr="00C04F1E" w:rsidTr="002125D1">
        <w:trPr>
          <w:trHeight w:hRule="exact" w:val="225"/>
        </w:trPr>
        <w:tc>
          <w:tcPr>
            <w:tcW w:w="1814" w:type="pct"/>
            <w:vAlign w:val="bottom"/>
          </w:tcPr>
          <w:p w:rsidR="00BE5CEF" w:rsidRPr="00C04F1E"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C04F1E">
              <w:rPr>
                <w:rFonts w:ascii="Calibri" w:eastAsia="Calibri" w:hAnsi="Calibri" w:cs="Times New Roman"/>
                <w:color w:val="000000" w:themeColor="text1"/>
                <w:sz w:val="20"/>
                <w:szCs w:val="20"/>
                <w:lang w:val="en-GB"/>
              </w:rPr>
              <w:t>Foreclosed assets</w:t>
            </w:r>
          </w:p>
        </w:tc>
        <w:tc>
          <w:tcPr>
            <w:tcW w:w="650"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50"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43"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(8)</w:t>
            </w:r>
          </w:p>
        </w:tc>
        <w:tc>
          <w:tcPr>
            <w:tcW w:w="605"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38"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(8)</w:t>
            </w:r>
          </w:p>
        </w:tc>
      </w:tr>
      <w:tr w:rsidR="00BE5CEF" w:rsidRPr="00C04F1E" w:rsidTr="002125D1">
        <w:trPr>
          <w:trHeight w:hRule="exact" w:val="273"/>
        </w:trPr>
        <w:tc>
          <w:tcPr>
            <w:tcW w:w="1814" w:type="pct"/>
            <w:vAlign w:val="bottom"/>
            <w:hideMark/>
          </w:tcPr>
          <w:p w:rsidR="00BE5CEF" w:rsidRPr="00C04F1E"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C04F1E">
              <w:rPr>
                <w:rFonts w:ascii="Calibri" w:eastAsia="Calibri" w:hAnsi="Calibri" w:cs="Times New Roman"/>
                <w:color w:val="000000" w:themeColor="text1"/>
                <w:sz w:val="20"/>
                <w:szCs w:val="20"/>
                <w:lang w:val="en-GB"/>
              </w:rPr>
              <w:t>Write-offs</w:t>
            </w:r>
          </w:p>
        </w:tc>
        <w:tc>
          <w:tcPr>
            <w:tcW w:w="650"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w:t>
            </w:r>
          </w:p>
        </w:tc>
        <w:tc>
          <w:tcPr>
            <w:tcW w:w="650"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w:t>
            </w:r>
          </w:p>
        </w:tc>
        <w:tc>
          <w:tcPr>
            <w:tcW w:w="643"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w:t>
            </w:r>
          </w:p>
        </w:tc>
        <w:tc>
          <w:tcPr>
            <w:tcW w:w="605"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w:t>
            </w:r>
          </w:p>
        </w:tc>
        <w:tc>
          <w:tcPr>
            <w:tcW w:w="638" w:type="pct"/>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w:t>
            </w:r>
          </w:p>
        </w:tc>
      </w:tr>
      <w:tr w:rsidR="00BE5CEF" w:rsidRPr="00C04F1E" w:rsidTr="002125D1">
        <w:trPr>
          <w:trHeight w:val="287"/>
        </w:trPr>
        <w:tc>
          <w:tcPr>
            <w:tcW w:w="1814" w:type="pct"/>
            <w:vAlign w:val="bottom"/>
            <w:hideMark/>
          </w:tcPr>
          <w:p w:rsidR="00BE5CEF" w:rsidRPr="00C04F1E"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C04F1E">
              <w:rPr>
                <w:rFonts w:ascii="Calibri" w:eastAsia="Calibri" w:hAnsi="Calibri" w:cs="Times New Roman"/>
                <w:color w:val="000000" w:themeColor="text1"/>
                <w:sz w:val="20"/>
                <w:szCs w:val="20"/>
                <w:lang w:val="en-GB"/>
              </w:rPr>
              <w:t xml:space="preserve">Net foreign exchange </w:t>
            </w:r>
            <w:r w:rsidR="00B67FA3">
              <w:rPr>
                <w:rFonts w:ascii="Calibri" w:eastAsia="Calibri" w:hAnsi="Calibri" w:cs="Times New Roman"/>
                <w:color w:val="000000" w:themeColor="text1"/>
                <w:sz w:val="20"/>
                <w:szCs w:val="20"/>
                <w:lang w:val="en-GB"/>
              </w:rPr>
              <w:t>gain</w:t>
            </w:r>
            <w:r w:rsidR="00B67FA3" w:rsidRPr="00C04F1E">
              <w:rPr>
                <w:rFonts w:ascii="Calibri" w:eastAsia="Calibri" w:hAnsi="Calibri" w:cs="Times New Roman"/>
                <w:color w:val="000000" w:themeColor="text1"/>
                <w:sz w:val="20"/>
                <w:szCs w:val="20"/>
                <w:lang w:val="en-GB"/>
              </w:rPr>
              <w:t xml:space="preserve"> </w:t>
            </w:r>
            <w:r w:rsidRPr="00C04F1E">
              <w:rPr>
                <w:rFonts w:ascii="Calibri" w:eastAsia="Calibri" w:hAnsi="Calibri" w:cs="Times New Roman"/>
                <w:color w:val="000000" w:themeColor="text1"/>
                <w:sz w:val="20"/>
                <w:szCs w:val="20"/>
                <w:lang w:val="en-GB"/>
              </w:rPr>
              <w:t>on loss allowances</w:t>
            </w:r>
          </w:p>
        </w:tc>
        <w:tc>
          <w:tcPr>
            <w:tcW w:w="650" w:type="pct"/>
            <w:tcBorders>
              <w:top w:val="nil"/>
              <w:left w:val="nil"/>
              <w:bottom w:val="single" w:sz="8" w:space="0" w:color="auto"/>
              <w:right w:val="nil"/>
            </w:tcBorders>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50" w:type="pct"/>
            <w:tcBorders>
              <w:top w:val="nil"/>
              <w:left w:val="nil"/>
              <w:bottom w:val="single" w:sz="8" w:space="0" w:color="auto"/>
              <w:right w:val="nil"/>
            </w:tcBorders>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43" w:type="pct"/>
            <w:tcBorders>
              <w:top w:val="nil"/>
              <w:left w:val="nil"/>
              <w:bottom w:val="single" w:sz="8" w:space="0" w:color="auto"/>
              <w:right w:val="nil"/>
            </w:tcBorders>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(8)</w:t>
            </w:r>
          </w:p>
        </w:tc>
        <w:tc>
          <w:tcPr>
            <w:tcW w:w="605" w:type="pct"/>
            <w:tcBorders>
              <w:top w:val="nil"/>
              <w:left w:val="nil"/>
              <w:bottom w:val="single" w:sz="8" w:space="0" w:color="auto"/>
              <w:right w:val="nil"/>
            </w:tcBorders>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 </w:t>
            </w:r>
          </w:p>
        </w:tc>
        <w:tc>
          <w:tcPr>
            <w:tcW w:w="638" w:type="pct"/>
            <w:tcBorders>
              <w:top w:val="nil"/>
              <w:left w:val="nil"/>
              <w:bottom w:val="single" w:sz="8" w:space="0" w:color="auto"/>
              <w:right w:val="nil"/>
            </w:tcBorders>
            <w:shd w:val="clear" w:color="auto" w:fill="auto"/>
            <w:vAlign w:val="bottom"/>
          </w:tcPr>
          <w:p w:rsidR="00BE5CEF" w:rsidRPr="00BE5CEF" w:rsidRDefault="00BE5CEF" w:rsidP="00BE5CEF">
            <w:pPr>
              <w:spacing w:after="0" w:line="240" w:lineRule="auto"/>
              <w:jc w:val="right"/>
              <w:rPr>
                <w:rFonts w:ascii="Calibri" w:eastAsia="Calibri" w:hAnsi="Calibri" w:cs="Calibri"/>
                <w:color w:val="000000" w:themeColor="text1"/>
                <w:sz w:val="20"/>
                <w:szCs w:val="20"/>
                <w:lang w:val="en-GB"/>
              </w:rPr>
            </w:pPr>
            <w:r w:rsidRPr="002125D1">
              <w:rPr>
                <w:rFonts w:ascii="Calibri" w:eastAsia="Calibri" w:hAnsi="Calibri" w:cs="Calibri"/>
                <w:color w:val="000000" w:themeColor="text1"/>
                <w:sz w:val="20"/>
                <w:szCs w:val="20"/>
              </w:rPr>
              <w:t xml:space="preserve"> (8)</w:t>
            </w:r>
          </w:p>
        </w:tc>
      </w:tr>
      <w:tr w:rsidR="00BE5CEF" w:rsidRPr="00C04F1E" w:rsidTr="002125D1">
        <w:trPr>
          <w:trHeight w:val="114"/>
        </w:trPr>
        <w:tc>
          <w:tcPr>
            <w:tcW w:w="1814" w:type="pct"/>
            <w:vAlign w:val="bottom"/>
            <w:hideMark/>
          </w:tcPr>
          <w:p w:rsidR="00BE5CEF" w:rsidRPr="00C04F1E" w:rsidRDefault="00BE5CEF" w:rsidP="00BE5CEF">
            <w:pPr>
              <w:tabs>
                <w:tab w:val="right" w:pos="1202"/>
              </w:tabs>
              <w:spacing w:after="0" w:line="301" w:lineRule="exact"/>
              <w:outlineLvl w:val="0"/>
              <w:rPr>
                <w:rFonts w:ascii="Calibri" w:eastAsia="Calibri" w:hAnsi="Calibri" w:cs="Arial"/>
                <w:b/>
                <w:bCs/>
                <w:color w:val="000000" w:themeColor="text1"/>
                <w:sz w:val="20"/>
                <w:szCs w:val="20"/>
                <w:lang w:val="en-GB"/>
              </w:rPr>
            </w:pPr>
            <w:r w:rsidRPr="00C04F1E">
              <w:rPr>
                <w:rFonts w:ascii="Calibri" w:eastAsia="Calibri" w:hAnsi="Calibri" w:cs="Arial"/>
                <w:b/>
                <w:bCs/>
                <w:color w:val="000000" w:themeColor="text1"/>
                <w:sz w:val="20"/>
                <w:szCs w:val="20"/>
                <w:lang w:val="en-GB"/>
              </w:rPr>
              <w:t xml:space="preserve">Balance at 30 </w:t>
            </w:r>
            <w:r>
              <w:rPr>
                <w:rFonts w:ascii="Calibri" w:eastAsia="Calibri" w:hAnsi="Calibri" w:cs="Arial"/>
                <w:b/>
                <w:bCs/>
                <w:color w:val="000000" w:themeColor="text1"/>
                <w:sz w:val="20"/>
                <w:szCs w:val="20"/>
                <w:lang w:val="en-GB"/>
              </w:rPr>
              <w:t>September</w:t>
            </w:r>
            <w:r w:rsidRPr="00C04F1E">
              <w:rPr>
                <w:rFonts w:ascii="Calibri" w:eastAsia="Calibri" w:hAnsi="Calibri" w:cs="Arial"/>
                <w:b/>
                <w:bCs/>
                <w:color w:val="000000" w:themeColor="text1"/>
                <w:sz w:val="20"/>
                <w:szCs w:val="20"/>
                <w:lang w:val="en-GB"/>
              </w:rPr>
              <w:t xml:space="preserve"> 2020</w:t>
            </w:r>
          </w:p>
        </w:tc>
        <w:tc>
          <w:tcPr>
            <w:tcW w:w="650" w:type="pct"/>
            <w:tcBorders>
              <w:top w:val="nil"/>
              <w:left w:val="nil"/>
              <w:bottom w:val="single" w:sz="12" w:space="0" w:color="auto"/>
              <w:right w:val="nil"/>
            </w:tcBorders>
            <w:shd w:val="clear" w:color="auto" w:fill="auto"/>
            <w:vAlign w:val="bottom"/>
          </w:tcPr>
          <w:p w:rsidR="00BE5CEF" w:rsidRPr="00BE5CEF" w:rsidRDefault="00BE5CEF" w:rsidP="00BE5CE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2125D1">
              <w:rPr>
                <w:rFonts w:ascii="Calibri" w:eastAsia="Calibri" w:hAnsi="Calibri" w:cs="Calibri"/>
                <w:b/>
                <w:color w:val="000000" w:themeColor="text1"/>
                <w:sz w:val="20"/>
                <w:szCs w:val="20"/>
              </w:rPr>
              <w:t xml:space="preserve"> 22 </w:t>
            </w:r>
          </w:p>
        </w:tc>
        <w:tc>
          <w:tcPr>
            <w:tcW w:w="650" w:type="pct"/>
            <w:tcBorders>
              <w:top w:val="nil"/>
              <w:left w:val="nil"/>
              <w:bottom w:val="single" w:sz="12" w:space="0" w:color="auto"/>
              <w:right w:val="nil"/>
            </w:tcBorders>
            <w:shd w:val="clear" w:color="auto" w:fill="auto"/>
            <w:vAlign w:val="bottom"/>
          </w:tcPr>
          <w:p w:rsidR="00BE5CEF" w:rsidRPr="00BE5CEF" w:rsidRDefault="00BE5CEF" w:rsidP="00BE5CE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2125D1">
              <w:rPr>
                <w:rFonts w:ascii="Calibri" w:eastAsia="Calibri" w:hAnsi="Calibri" w:cs="Calibri"/>
                <w:b/>
                <w:color w:val="000000" w:themeColor="text1"/>
                <w:sz w:val="20"/>
                <w:szCs w:val="20"/>
              </w:rPr>
              <w:t xml:space="preserve"> 6 </w:t>
            </w:r>
          </w:p>
        </w:tc>
        <w:tc>
          <w:tcPr>
            <w:tcW w:w="643" w:type="pct"/>
            <w:tcBorders>
              <w:top w:val="nil"/>
              <w:left w:val="nil"/>
              <w:bottom w:val="single" w:sz="12" w:space="0" w:color="auto"/>
              <w:right w:val="nil"/>
            </w:tcBorders>
            <w:shd w:val="clear" w:color="auto" w:fill="auto"/>
            <w:vAlign w:val="bottom"/>
          </w:tcPr>
          <w:p w:rsidR="00BE5CEF" w:rsidRPr="00BE5CEF" w:rsidRDefault="00BE5CEF" w:rsidP="00BE5CE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2125D1">
              <w:rPr>
                <w:rFonts w:ascii="Calibri" w:eastAsia="Calibri" w:hAnsi="Calibri" w:cs="Calibri"/>
                <w:b/>
                <w:color w:val="000000" w:themeColor="text1"/>
                <w:sz w:val="20"/>
                <w:szCs w:val="20"/>
              </w:rPr>
              <w:t xml:space="preserve"> 36</w:t>
            </w:r>
            <w:r>
              <w:rPr>
                <w:rFonts w:ascii="Calibri" w:eastAsia="Calibri" w:hAnsi="Calibri" w:cs="Calibri"/>
                <w:b/>
                <w:color w:val="000000" w:themeColor="text1"/>
                <w:sz w:val="20"/>
                <w:szCs w:val="20"/>
              </w:rPr>
              <w:t>,</w:t>
            </w:r>
            <w:r w:rsidRPr="002125D1">
              <w:rPr>
                <w:rFonts w:ascii="Calibri" w:eastAsia="Calibri" w:hAnsi="Calibri" w:cs="Calibri"/>
                <w:b/>
                <w:color w:val="000000" w:themeColor="text1"/>
                <w:sz w:val="20"/>
                <w:szCs w:val="20"/>
              </w:rPr>
              <w:t xml:space="preserve">024 </w:t>
            </w:r>
          </w:p>
        </w:tc>
        <w:tc>
          <w:tcPr>
            <w:tcW w:w="605" w:type="pct"/>
            <w:tcBorders>
              <w:top w:val="nil"/>
              <w:left w:val="nil"/>
              <w:bottom w:val="single" w:sz="12" w:space="0" w:color="auto"/>
              <w:right w:val="nil"/>
            </w:tcBorders>
            <w:shd w:val="clear" w:color="auto" w:fill="auto"/>
            <w:vAlign w:val="bottom"/>
          </w:tcPr>
          <w:p w:rsidR="00BE5CEF" w:rsidRPr="00BE5CEF" w:rsidRDefault="00BE5CEF" w:rsidP="00BE5CE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2125D1">
              <w:rPr>
                <w:rFonts w:ascii="Calibri" w:eastAsia="Calibri" w:hAnsi="Calibri" w:cs="Calibri"/>
                <w:b/>
                <w:color w:val="000000" w:themeColor="text1"/>
                <w:sz w:val="20"/>
                <w:szCs w:val="20"/>
              </w:rPr>
              <w:t xml:space="preserve"> 7 </w:t>
            </w:r>
          </w:p>
        </w:tc>
        <w:tc>
          <w:tcPr>
            <w:tcW w:w="638" w:type="pct"/>
            <w:tcBorders>
              <w:top w:val="nil"/>
              <w:left w:val="nil"/>
              <w:bottom w:val="single" w:sz="12" w:space="0" w:color="auto"/>
              <w:right w:val="nil"/>
            </w:tcBorders>
            <w:shd w:val="clear" w:color="auto" w:fill="auto"/>
            <w:vAlign w:val="bottom"/>
          </w:tcPr>
          <w:p w:rsidR="00BE5CEF" w:rsidRPr="00BE5CEF" w:rsidRDefault="00BE5CEF" w:rsidP="00BE5CE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2125D1">
              <w:rPr>
                <w:rFonts w:ascii="Calibri" w:eastAsia="Calibri" w:hAnsi="Calibri" w:cs="Calibri"/>
                <w:b/>
                <w:color w:val="000000" w:themeColor="text1"/>
                <w:sz w:val="20"/>
                <w:szCs w:val="20"/>
              </w:rPr>
              <w:t xml:space="preserve"> 36</w:t>
            </w:r>
            <w:r>
              <w:rPr>
                <w:rFonts w:ascii="Calibri" w:eastAsia="Calibri" w:hAnsi="Calibri" w:cs="Calibri"/>
                <w:b/>
                <w:color w:val="000000" w:themeColor="text1"/>
                <w:sz w:val="20"/>
                <w:szCs w:val="20"/>
              </w:rPr>
              <w:t>,</w:t>
            </w:r>
            <w:r w:rsidRPr="002125D1">
              <w:rPr>
                <w:rFonts w:ascii="Calibri" w:eastAsia="Calibri" w:hAnsi="Calibri" w:cs="Calibri"/>
                <w:b/>
                <w:color w:val="000000" w:themeColor="text1"/>
                <w:sz w:val="20"/>
                <w:szCs w:val="20"/>
              </w:rPr>
              <w:t xml:space="preserve">059 </w:t>
            </w:r>
          </w:p>
        </w:tc>
      </w:tr>
    </w:tbl>
    <w:p w:rsidR="00824E0F" w:rsidRPr="00D108EE" w:rsidRDefault="00824E0F" w:rsidP="00024090">
      <w:pPr>
        <w:spacing w:after="0" w:line="240" w:lineRule="auto"/>
        <w:rPr>
          <w:rFonts w:ascii="Calibri" w:eastAsia="Calibri" w:hAnsi="Calibri" w:cs="Times New Roman"/>
          <w:noProof/>
          <w:color w:val="000000" w:themeColor="text1"/>
          <w:lang w:val="en-GB"/>
        </w:rPr>
      </w:pPr>
    </w:p>
    <w:p w:rsidR="00824E0F" w:rsidRPr="00D108EE" w:rsidRDefault="00824E0F" w:rsidP="00024090">
      <w:pPr>
        <w:spacing w:after="0" w:line="240" w:lineRule="auto"/>
        <w:rPr>
          <w:rFonts w:ascii="Calibri" w:eastAsia="Calibri" w:hAnsi="Calibri" w:cs="Times New Roman"/>
          <w:noProof/>
          <w:color w:val="000000" w:themeColor="text1"/>
          <w:lang w:val="en-GB"/>
        </w:rPr>
      </w:pPr>
    </w:p>
    <w:tbl>
      <w:tblPr>
        <w:tblpPr w:leftFromText="180" w:rightFromText="180" w:vertAnchor="text" w:horzAnchor="margin" w:tblpY="10"/>
        <w:tblW w:w="5000" w:type="pct"/>
        <w:tblLook w:val="04A0" w:firstRow="1" w:lastRow="0" w:firstColumn="1" w:lastColumn="0" w:noHBand="0" w:noVBand="1"/>
      </w:tblPr>
      <w:tblGrid>
        <w:gridCol w:w="3393"/>
        <w:gridCol w:w="1216"/>
        <w:gridCol w:w="1216"/>
        <w:gridCol w:w="1203"/>
        <w:gridCol w:w="1132"/>
        <w:gridCol w:w="1194"/>
      </w:tblGrid>
      <w:tr w:rsidR="00AC576E" w:rsidRPr="00C04F1E" w:rsidTr="00824E0F">
        <w:trPr>
          <w:trHeight w:val="160"/>
        </w:trPr>
        <w:tc>
          <w:tcPr>
            <w:tcW w:w="1814" w:type="pct"/>
            <w:hideMark/>
          </w:tcPr>
          <w:p w:rsidR="00824E0F" w:rsidRPr="00C04F1E" w:rsidRDefault="00824E0F" w:rsidP="00824E0F">
            <w:pPr>
              <w:spacing w:after="0" w:line="240" w:lineRule="auto"/>
              <w:rPr>
                <w:rFonts w:ascii="Calibri" w:eastAsia="Calibri" w:hAnsi="Calibri" w:cs="Arial"/>
                <w:b/>
                <w:bCs/>
                <w:color w:val="000000" w:themeColor="text1"/>
                <w:sz w:val="20"/>
                <w:szCs w:val="20"/>
                <w:lang w:val="en-GB"/>
              </w:rPr>
            </w:pPr>
            <w:r w:rsidRPr="00C04F1E">
              <w:rPr>
                <w:rFonts w:ascii="Calibri" w:eastAsia="Calibri" w:hAnsi="Calibri" w:cs="Arial"/>
                <w:b/>
                <w:bCs/>
                <w:color w:val="000000" w:themeColor="text1"/>
                <w:sz w:val="20"/>
                <w:szCs w:val="20"/>
                <w:lang w:val="en-GB"/>
              </w:rPr>
              <w:br w:type="page"/>
              <w:t>Bank</w:t>
            </w:r>
          </w:p>
        </w:tc>
        <w:tc>
          <w:tcPr>
            <w:tcW w:w="3186" w:type="pct"/>
            <w:gridSpan w:val="5"/>
            <w:vAlign w:val="bottom"/>
          </w:tcPr>
          <w:p w:rsidR="00824E0F" w:rsidRPr="00C04F1E" w:rsidRDefault="00824E0F" w:rsidP="00824E0F">
            <w:pPr>
              <w:spacing w:after="0" w:line="240" w:lineRule="auto"/>
              <w:jc w:val="center"/>
              <w:rPr>
                <w:rFonts w:ascii="Calibri" w:eastAsia="Calibri" w:hAnsi="Calibri" w:cs="Arial"/>
                <w:b/>
                <w:color w:val="000000" w:themeColor="text1"/>
                <w:sz w:val="20"/>
                <w:szCs w:val="20"/>
                <w:lang w:val="en-GB"/>
              </w:rPr>
            </w:pPr>
          </w:p>
        </w:tc>
      </w:tr>
      <w:tr w:rsidR="00AC576E" w:rsidRPr="00C04F1E" w:rsidTr="00824E0F">
        <w:trPr>
          <w:trHeight w:val="51"/>
        </w:trPr>
        <w:tc>
          <w:tcPr>
            <w:tcW w:w="1814" w:type="pct"/>
            <w:hideMark/>
          </w:tcPr>
          <w:p w:rsidR="00824E0F" w:rsidRPr="00C04F1E" w:rsidRDefault="00824E0F" w:rsidP="00824E0F">
            <w:pPr>
              <w:spacing w:after="0" w:line="240" w:lineRule="auto"/>
              <w:rPr>
                <w:rFonts w:ascii="Calibri" w:eastAsia="Calibri" w:hAnsi="Calibri" w:cs="Arial"/>
                <w:b/>
                <w:bCs/>
                <w:color w:val="000000" w:themeColor="text1"/>
                <w:sz w:val="20"/>
                <w:szCs w:val="20"/>
                <w:lang w:val="en-GB"/>
              </w:rPr>
            </w:pPr>
            <w:r w:rsidRPr="00C04F1E">
              <w:rPr>
                <w:rFonts w:ascii="Calibri" w:eastAsia="Calibri" w:hAnsi="Calibri" w:cs="Arial"/>
                <w:b/>
                <w:bCs/>
                <w:color w:val="000000" w:themeColor="text1"/>
                <w:sz w:val="20"/>
                <w:szCs w:val="20"/>
                <w:lang w:val="en-GB"/>
              </w:rPr>
              <w:t>31 December 2019</w:t>
            </w:r>
          </w:p>
        </w:tc>
        <w:tc>
          <w:tcPr>
            <w:tcW w:w="650" w:type="pct"/>
            <w:vAlign w:val="bottom"/>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Stage 1</w:t>
            </w:r>
          </w:p>
        </w:tc>
        <w:tc>
          <w:tcPr>
            <w:tcW w:w="650" w:type="pct"/>
            <w:vAlign w:val="bottom"/>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Stage 2</w:t>
            </w:r>
          </w:p>
        </w:tc>
        <w:tc>
          <w:tcPr>
            <w:tcW w:w="643" w:type="pct"/>
            <w:vAlign w:val="bottom"/>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Stage 3</w:t>
            </w:r>
          </w:p>
        </w:tc>
        <w:tc>
          <w:tcPr>
            <w:tcW w:w="605" w:type="pct"/>
            <w:vAlign w:val="bottom"/>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POCI</w:t>
            </w:r>
          </w:p>
        </w:tc>
        <w:tc>
          <w:tcPr>
            <w:tcW w:w="638" w:type="pct"/>
            <w:vAlign w:val="bottom"/>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Total</w:t>
            </w:r>
          </w:p>
        </w:tc>
      </w:tr>
      <w:tr w:rsidR="00AC576E" w:rsidRPr="00C04F1E" w:rsidTr="00824E0F">
        <w:trPr>
          <w:trHeight w:val="51"/>
        </w:trPr>
        <w:tc>
          <w:tcPr>
            <w:tcW w:w="1814" w:type="pct"/>
          </w:tcPr>
          <w:p w:rsidR="00824E0F" w:rsidRPr="00C04F1E" w:rsidRDefault="00824E0F" w:rsidP="00824E0F">
            <w:pPr>
              <w:spacing w:after="0" w:line="240" w:lineRule="auto"/>
              <w:rPr>
                <w:rFonts w:ascii="Calibri" w:eastAsia="Calibri" w:hAnsi="Calibri" w:cs="Arial"/>
                <w:b/>
                <w:bCs/>
                <w:color w:val="000000" w:themeColor="text1"/>
                <w:sz w:val="20"/>
                <w:szCs w:val="20"/>
                <w:lang w:val="en-GB"/>
              </w:rPr>
            </w:pPr>
          </w:p>
        </w:tc>
        <w:tc>
          <w:tcPr>
            <w:tcW w:w="650" w:type="pct"/>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HRK ‘000</w:t>
            </w:r>
          </w:p>
        </w:tc>
        <w:tc>
          <w:tcPr>
            <w:tcW w:w="650" w:type="pct"/>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HRK ‘000</w:t>
            </w:r>
          </w:p>
        </w:tc>
        <w:tc>
          <w:tcPr>
            <w:tcW w:w="643" w:type="pct"/>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HRK ‘000</w:t>
            </w:r>
          </w:p>
        </w:tc>
        <w:tc>
          <w:tcPr>
            <w:tcW w:w="605" w:type="pct"/>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HRK ‘000</w:t>
            </w:r>
          </w:p>
        </w:tc>
        <w:tc>
          <w:tcPr>
            <w:tcW w:w="638" w:type="pct"/>
            <w:hideMark/>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r w:rsidRPr="00C04F1E">
              <w:rPr>
                <w:rFonts w:ascii="Calibri" w:eastAsia="Calibri" w:hAnsi="Calibri" w:cs="Arial"/>
                <w:b/>
                <w:color w:val="000000" w:themeColor="text1"/>
                <w:sz w:val="20"/>
                <w:szCs w:val="20"/>
                <w:lang w:val="en-GB"/>
              </w:rPr>
              <w:t>HRK ‘000</w:t>
            </w:r>
          </w:p>
        </w:tc>
      </w:tr>
      <w:tr w:rsidR="00AC576E" w:rsidRPr="00C04F1E" w:rsidTr="00824E0F">
        <w:trPr>
          <w:trHeight w:val="51"/>
        </w:trPr>
        <w:tc>
          <w:tcPr>
            <w:tcW w:w="1814" w:type="pct"/>
          </w:tcPr>
          <w:p w:rsidR="00824E0F" w:rsidRPr="00C04F1E" w:rsidRDefault="00824E0F" w:rsidP="00824E0F">
            <w:pPr>
              <w:spacing w:after="0" w:line="240" w:lineRule="auto"/>
              <w:rPr>
                <w:rFonts w:ascii="Calibri" w:eastAsia="Calibri" w:hAnsi="Calibri" w:cs="Arial"/>
                <w:b/>
                <w:bCs/>
                <w:color w:val="000000" w:themeColor="text1"/>
                <w:sz w:val="20"/>
                <w:szCs w:val="20"/>
                <w:lang w:val="en-GB"/>
              </w:rPr>
            </w:pPr>
          </w:p>
        </w:tc>
        <w:tc>
          <w:tcPr>
            <w:tcW w:w="650" w:type="pct"/>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p>
        </w:tc>
        <w:tc>
          <w:tcPr>
            <w:tcW w:w="650" w:type="pct"/>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p>
        </w:tc>
        <w:tc>
          <w:tcPr>
            <w:tcW w:w="643" w:type="pct"/>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p>
        </w:tc>
        <w:tc>
          <w:tcPr>
            <w:tcW w:w="605" w:type="pct"/>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p>
        </w:tc>
        <w:tc>
          <w:tcPr>
            <w:tcW w:w="638" w:type="pct"/>
          </w:tcPr>
          <w:p w:rsidR="00824E0F" w:rsidRPr="00C04F1E" w:rsidRDefault="00824E0F" w:rsidP="00824E0F">
            <w:pPr>
              <w:spacing w:after="0" w:line="240" w:lineRule="auto"/>
              <w:jc w:val="right"/>
              <w:rPr>
                <w:rFonts w:ascii="Calibri" w:eastAsia="Calibri" w:hAnsi="Calibri" w:cs="Arial"/>
                <w:b/>
                <w:color w:val="000000" w:themeColor="text1"/>
                <w:sz w:val="20"/>
                <w:szCs w:val="20"/>
                <w:lang w:val="en-GB"/>
              </w:rPr>
            </w:pPr>
          </w:p>
        </w:tc>
      </w:tr>
      <w:tr w:rsidR="00AC576E" w:rsidRPr="00C04F1E" w:rsidTr="00824E0F">
        <w:trPr>
          <w:trHeight w:hRule="exact" w:val="244"/>
        </w:trPr>
        <w:tc>
          <w:tcPr>
            <w:tcW w:w="1814" w:type="pct"/>
            <w:vAlign w:val="bottom"/>
            <w:hideMark/>
          </w:tcPr>
          <w:p w:rsidR="00824E0F" w:rsidRPr="00C04F1E" w:rsidRDefault="00824E0F" w:rsidP="00824E0F">
            <w:pPr>
              <w:tabs>
                <w:tab w:val="right" w:pos="1202"/>
              </w:tabs>
              <w:spacing w:after="0" w:line="240" w:lineRule="auto"/>
              <w:outlineLvl w:val="0"/>
              <w:rPr>
                <w:rFonts w:ascii="Calibri" w:eastAsia="Calibri" w:hAnsi="Calibri" w:cs="Times New Roman"/>
                <w:color w:val="000000" w:themeColor="text1"/>
                <w:sz w:val="20"/>
                <w:szCs w:val="20"/>
                <w:lang w:val="en-GB"/>
              </w:rPr>
            </w:pPr>
            <w:r w:rsidRPr="00C04F1E">
              <w:rPr>
                <w:rFonts w:ascii="Calibri" w:eastAsia="Calibri" w:hAnsi="Calibri" w:cs="Times New Roman"/>
                <w:color w:val="000000" w:themeColor="text1"/>
                <w:sz w:val="20"/>
                <w:szCs w:val="20"/>
                <w:lang w:val="en-GB"/>
              </w:rPr>
              <w:t>Balance at 1 January 2019</w:t>
            </w:r>
          </w:p>
        </w:tc>
        <w:tc>
          <w:tcPr>
            <w:tcW w:w="650"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C04F1E">
              <w:rPr>
                <w:rFonts w:ascii="Calibri" w:eastAsia="Calibri" w:hAnsi="Calibri" w:cs="Calibri"/>
                <w:color w:val="000000" w:themeColor="text1"/>
                <w:sz w:val="20"/>
                <w:szCs w:val="20"/>
              </w:rPr>
              <w:t xml:space="preserve"> 46 </w:t>
            </w:r>
          </w:p>
        </w:tc>
        <w:tc>
          <w:tcPr>
            <w:tcW w:w="650"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C04F1E">
              <w:rPr>
                <w:rFonts w:ascii="Calibri" w:eastAsia="Calibri" w:hAnsi="Calibri" w:cs="Calibri"/>
                <w:color w:val="000000" w:themeColor="text1"/>
                <w:sz w:val="20"/>
                <w:szCs w:val="20"/>
              </w:rPr>
              <w:t xml:space="preserve"> - </w:t>
            </w:r>
          </w:p>
        </w:tc>
        <w:tc>
          <w:tcPr>
            <w:tcW w:w="643"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C04F1E">
              <w:rPr>
                <w:rFonts w:ascii="Calibri" w:eastAsia="Calibri" w:hAnsi="Calibri" w:cs="Calibri"/>
                <w:color w:val="000000" w:themeColor="text1"/>
                <w:sz w:val="20"/>
                <w:szCs w:val="20"/>
              </w:rPr>
              <w:t xml:space="preserve"> 33,837 </w:t>
            </w:r>
          </w:p>
        </w:tc>
        <w:tc>
          <w:tcPr>
            <w:tcW w:w="605"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C04F1E">
              <w:rPr>
                <w:rFonts w:ascii="Calibri" w:eastAsia="Calibri" w:hAnsi="Calibri" w:cs="Calibri"/>
                <w:color w:val="000000" w:themeColor="text1"/>
                <w:sz w:val="20"/>
                <w:szCs w:val="20"/>
              </w:rPr>
              <w:t xml:space="preserve"> - </w:t>
            </w:r>
          </w:p>
        </w:tc>
        <w:tc>
          <w:tcPr>
            <w:tcW w:w="638"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C04F1E">
              <w:rPr>
                <w:rFonts w:ascii="Calibri" w:eastAsia="Calibri" w:hAnsi="Calibri" w:cs="Calibri"/>
                <w:color w:val="000000" w:themeColor="text1"/>
                <w:sz w:val="20"/>
                <w:szCs w:val="20"/>
              </w:rPr>
              <w:t xml:space="preserve"> 33,883 </w:t>
            </w:r>
          </w:p>
        </w:tc>
      </w:tr>
      <w:tr w:rsidR="00AC576E" w:rsidRPr="00C04F1E" w:rsidTr="00824E0F">
        <w:trPr>
          <w:trHeight w:hRule="exact" w:val="244"/>
        </w:trPr>
        <w:tc>
          <w:tcPr>
            <w:tcW w:w="1814" w:type="pct"/>
            <w:vAlign w:val="bottom"/>
            <w:hideMark/>
          </w:tcPr>
          <w:p w:rsidR="00824E0F" w:rsidRPr="00C04F1E" w:rsidRDefault="00824E0F" w:rsidP="00824E0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1</w:t>
            </w:r>
          </w:p>
        </w:tc>
        <w:tc>
          <w:tcPr>
            <w:tcW w:w="650"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2 </w:t>
            </w:r>
          </w:p>
        </w:tc>
        <w:tc>
          <w:tcPr>
            <w:tcW w:w="650"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3"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(2)</w:t>
            </w:r>
          </w:p>
        </w:tc>
        <w:tc>
          <w:tcPr>
            <w:tcW w:w="605"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38"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r>
      <w:tr w:rsidR="00AC576E" w:rsidRPr="00C04F1E" w:rsidTr="00824E0F">
        <w:trPr>
          <w:trHeight w:hRule="exact" w:val="244"/>
        </w:trPr>
        <w:tc>
          <w:tcPr>
            <w:tcW w:w="1814" w:type="pct"/>
            <w:vAlign w:val="bottom"/>
            <w:hideMark/>
          </w:tcPr>
          <w:p w:rsidR="00824E0F" w:rsidRPr="00C04F1E" w:rsidRDefault="00824E0F" w:rsidP="00824E0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650"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w:t>
            </w:r>
          </w:p>
        </w:tc>
        <w:tc>
          <w:tcPr>
            <w:tcW w:w="650"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 </w:t>
            </w:r>
          </w:p>
        </w:tc>
        <w:tc>
          <w:tcPr>
            <w:tcW w:w="643"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05"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38"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r>
      <w:tr w:rsidR="00AC576E" w:rsidRPr="00C04F1E" w:rsidTr="00824E0F">
        <w:trPr>
          <w:trHeight w:hRule="exact" w:val="244"/>
        </w:trPr>
        <w:tc>
          <w:tcPr>
            <w:tcW w:w="1814" w:type="pct"/>
            <w:vAlign w:val="bottom"/>
            <w:hideMark/>
          </w:tcPr>
          <w:p w:rsidR="00824E0F" w:rsidRPr="00C04F1E" w:rsidRDefault="00824E0F" w:rsidP="00824E0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650"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50"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(6)</w:t>
            </w:r>
          </w:p>
        </w:tc>
        <w:tc>
          <w:tcPr>
            <w:tcW w:w="643"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(36)</w:t>
            </w:r>
          </w:p>
        </w:tc>
        <w:tc>
          <w:tcPr>
            <w:tcW w:w="605"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42 </w:t>
            </w:r>
          </w:p>
        </w:tc>
        <w:tc>
          <w:tcPr>
            <w:tcW w:w="638"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r>
      <w:tr w:rsidR="00AC576E" w:rsidRPr="00C04F1E" w:rsidTr="00824E0F">
        <w:trPr>
          <w:trHeight w:hRule="exact" w:val="525"/>
        </w:trPr>
        <w:tc>
          <w:tcPr>
            <w:tcW w:w="1814" w:type="pct"/>
            <w:vAlign w:val="bottom"/>
            <w:hideMark/>
          </w:tcPr>
          <w:p w:rsidR="00824E0F" w:rsidRPr="00C04F1E" w:rsidRDefault="00824E0F" w:rsidP="00824E0F">
            <w:pPr>
              <w:tabs>
                <w:tab w:val="right" w:pos="1202"/>
              </w:tabs>
              <w:spacing w:after="0" w:line="240" w:lineRule="auto"/>
              <w:outlineLvl w:val="0"/>
              <w:rPr>
                <w:rFonts w:ascii="Calibri" w:eastAsia="Calibri" w:hAnsi="Calibri" w:cs="Times New Roman"/>
                <w:color w:val="000000" w:themeColor="text1"/>
                <w:sz w:val="20"/>
                <w:szCs w:val="20"/>
                <w:lang w:val="en-GB"/>
              </w:rPr>
            </w:pPr>
            <w:r w:rsidRPr="00C04F1E">
              <w:rPr>
                <w:rFonts w:ascii="Calibri" w:eastAsia="Calibri" w:hAnsi="Calibri" w:cs="Times New Roman"/>
                <w:color w:val="000000" w:themeColor="text1"/>
                <w:sz w:val="20"/>
                <w:szCs w:val="20"/>
                <w:lang w:val="en-GB"/>
              </w:rPr>
              <w:t>Net increase/(release) of loss allowance</w:t>
            </w:r>
          </w:p>
        </w:tc>
        <w:tc>
          <w:tcPr>
            <w:tcW w:w="650"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(17)</w:t>
            </w:r>
          </w:p>
        </w:tc>
        <w:tc>
          <w:tcPr>
            <w:tcW w:w="650"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23 </w:t>
            </w:r>
          </w:p>
        </w:tc>
        <w:tc>
          <w:tcPr>
            <w:tcW w:w="643"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1,614 </w:t>
            </w:r>
          </w:p>
        </w:tc>
        <w:tc>
          <w:tcPr>
            <w:tcW w:w="605"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(36)</w:t>
            </w:r>
          </w:p>
        </w:tc>
        <w:tc>
          <w:tcPr>
            <w:tcW w:w="638"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1,584 </w:t>
            </w:r>
          </w:p>
        </w:tc>
      </w:tr>
      <w:tr w:rsidR="00AC576E" w:rsidRPr="00C04F1E" w:rsidTr="00824E0F">
        <w:trPr>
          <w:trHeight w:hRule="exact" w:val="273"/>
        </w:trPr>
        <w:tc>
          <w:tcPr>
            <w:tcW w:w="1814" w:type="pct"/>
            <w:vAlign w:val="bottom"/>
            <w:hideMark/>
          </w:tcPr>
          <w:p w:rsidR="00824E0F" w:rsidRPr="00C04F1E" w:rsidRDefault="00824E0F" w:rsidP="00824E0F">
            <w:pPr>
              <w:tabs>
                <w:tab w:val="right" w:pos="1202"/>
              </w:tabs>
              <w:spacing w:after="0" w:line="240" w:lineRule="auto"/>
              <w:outlineLvl w:val="0"/>
              <w:rPr>
                <w:rFonts w:ascii="Calibri" w:eastAsia="Calibri" w:hAnsi="Calibri" w:cs="Times New Roman"/>
                <w:color w:val="000000" w:themeColor="text1"/>
                <w:sz w:val="20"/>
                <w:szCs w:val="20"/>
                <w:lang w:val="en-GB"/>
              </w:rPr>
            </w:pPr>
            <w:r w:rsidRPr="00C04F1E">
              <w:rPr>
                <w:rFonts w:ascii="Calibri" w:eastAsia="Calibri" w:hAnsi="Calibri" w:cs="Times New Roman"/>
                <w:color w:val="000000" w:themeColor="text1"/>
                <w:sz w:val="20"/>
                <w:szCs w:val="20"/>
                <w:lang w:val="en-GB"/>
              </w:rPr>
              <w:t>Write-offs</w:t>
            </w:r>
          </w:p>
        </w:tc>
        <w:tc>
          <w:tcPr>
            <w:tcW w:w="650"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50"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43"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(38)</w:t>
            </w:r>
          </w:p>
        </w:tc>
        <w:tc>
          <w:tcPr>
            <w:tcW w:w="605"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 </w:t>
            </w:r>
          </w:p>
        </w:tc>
        <w:tc>
          <w:tcPr>
            <w:tcW w:w="638" w:type="pct"/>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(38)</w:t>
            </w:r>
          </w:p>
        </w:tc>
      </w:tr>
      <w:tr w:rsidR="00AC576E" w:rsidRPr="00C04F1E" w:rsidTr="00824E0F">
        <w:trPr>
          <w:trHeight w:val="287"/>
        </w:trPr>
        <w:tc>
          <w:tcPr>
            <w:tcW w:w="1814" w:type="pct"/>
            <w:vAlign w:val="bottom"/>
            <w:hideMark/>
          </w:tcPr>
          <w:p w:rsidR="00824E0F" w:rsidRPr="00C04F1E" w:rsidRDefault="00824E0F" w:rsidP="00824E0F">
            <w:pPr>
              <w:tabs>
                <w:tab w:val="right" w:pos="1202"/>
              </w:tabs>
              <w:spacing w:after="0" w:line="240" w:lineRule="auto"/>
              <w:outlineLvl w:val="0"/>
              <w:rPr>
                <w:rFonts w:ascii="Calibri" w:eastAsia="Calibri" w:hAnsi="Calibri" w:cs="Times New Roman"/>
                <w:color w:val="000000" w:themeColor="text1"/>
                <w:sz w:val="20"/>
                <w:szCs w:val="20"/>
                <w:lang w:val="en-GB"/>
              </w:rPr>
            </w:pPr>
            <w:r w:rsidRPr="00C04F1E">
              <w:rPr>
                <w:rFonts w:ascii="Calibri" w:eastAsia="Calibri" w:hAnsi="Calibri" w:cs="Times New Roman"/>
                <w:color w:val="000000" w:themeColor="text1"/>
                <w:sz w:val="20"/>
                <w:szCs w:val="20"/>
                <w:lang w:val="en-GB"/>
              </w:rPr>
              <w:t>Net foreign exchange loss</w:t>
            </w:r>
            <w:r w:rsidR="00647B4F">
              <w:rPr>
                <w:rFonts w:ascii="Calibri" w:eastAsia="Calibri" w:hAnsi="Calibri" w:cs="Times New Roman"/>
                <w:color w:val="000000" w:themeColor="text1"/>
                <w:sz w:val="20"/>
                <w:szCs w:val="20"/>
                <w:lang w:val="en-GB"/>
              </w:rPr>
              <w:t>es</w:t>
            </w:r>
            <w:r w:rsidRPr="00C04F1E">
              <w:rPr>
                <w:rFonts w:ascii="Calibri" w:eastAsia="Calibri" w:hAnsi="Calibri" w:cs="Times New Roman"/>
                <w:color w:val="000000" w:themeColor="text1"/>
                <w:sz w:val="20"/>
                <w:szCs w:val="20"/>
                <w:lang w:val="en-GB"/>
              </w:rPr>
              <w:t xml:space="preserve"> on loss allowances</w:t>
            </w:r>
          </w:p>
        </w:tc>
        <w:tc>
          <w:tcPr>
            <w:tcW w:w="650" w:type="pct"/>
            <w:tcBorders>
              <w:top w:val="nil"/>
              <w:left w:val="nil"/>
              <w:bottom w:val="single" w:sz="8" w:space="0" w:color="auto"/>
              <w:right w:val="nil"/>
            </w:tcBorders>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w:t>
            </w:r>
          </w:p>
        </w:tc>
        <w:tc>
          <w:tcPr>
            <w:tcW w:w="650" w:type="pct"/>
            <w:tcBorders>
              <w:top w:val="nil"/>
              <w:left w:val="nil"/>
              <w:bottom w:val="single" w:sz="8" w:space="0" w:color="auto"/>
              <w:right w:val="nil"/>
            </w:tcBorders>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w:t>
            </w:r>
          </w:p>
        </w:tc>
        <w:tc>
          <w:tcPr>
            <w:tcW w:w="643" w:type="pct"/>
            <w:tcBorders>
              <w:top w:val="nil"/>
              <w:left w:val="nil"/>
              <w:bottom w:val="single" w:sz="8" w:space="0" w:color="auto"/>
              <w:right w:val="nil"/>
            </w:tcBorders>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7</w:t>
            </w:r>
          </w:p>
        </w:tc>
        <w:tc>
          <w:tcPr>
            <w:tcW w:w="605" w:type="pct"/>
            <w:tcBorders>
              <w:top w:val="nil"/>
              <w:left w:val="nil"/>
              <w:bottom w:val="single" w:sz="8" w:space="0" w:color="auto"/>
              <w:right w:val="nil"/>
            </w:tcBorders>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w:t>
            </w:r>
          </w:p>
        </w:tc>
        <w:tc>
          <w:tcPr>
            <w:tcW w:w="638" w:type="pct"/>
            <w:tcBorders>
              <w:top w:val="nil"/>
              <w:left w:val="nil"/>
              <w:bottom w:val="single" w:sz="8" w:space="0" w:color="auto"/>
              <w:right w:val="nil"/>
            </w:tcBorders>
            <w:vAlign w:val="bottom"/>
            <w:hideMark/>
          </w:tcPr>
          <w:p w:rsidR="00824E0F" w:rsidRPr="00C04F1E" w:rsidRDefault="00824E0F" w:rsidP="00824E0F">
            <w:pPr>
              <w:spacing w:after="0" w:line="240" w:lineRule="auto"/>
              <w:jc w:val="right"/>
              <w:rPr>
                <w:rFonts w:ascii="Calibri" w:eastAsia="Calibri"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7 </w:t>
            </w:r>
          </w:p>
        </w:tc>
      </w:tr>
      <w:tr w:rsidR="00AC576E" w:rsidRPr="00C04F1E" w:rsidTr="00824E0F">
        <w:trPr>
          <w:trHeight w:val="114"/>
        </w:trPr>
        <w:tc>
          <w:tcPr>
            <w:tcW w:w="1814" w:type="pct"/>
            <w:vAlign w:val="bottom"/>
            <w:hideMark/>
          </w:tcPr>
          <w:p w:rsidR="00824E0F" w:rsidRPr="00C04F1E" w:rsidRDefault="00824E0F" w:rsidP="00824E0F">
            <w:pPr>
              <w:tabs>
                <w:tab w:val="right" w:pos="1202"/>
              </w:tabs>
              <w:spacing w:after="0" w:line="301" w:lineRule="exact"/>
              <w:outlineLvl w:val="0"/>
              <w:rPr>
                <w:rFonts w:ascii="Calibri" w:eastAsia="Calibri" w:hAnsi="Calibri" w:cs="Arial"/>
                <w:b/>
                <w:bCs/>
                <w:color w:val="000000" w:themeColor="text1"/>
                <w:sz w:val="20"/>
                <w:szCs w:val="20"/>
                <w:lang w:val="en-GB"/>
              </w:rPr>
            </w:pPr>
            <w:r w:rsidRPr="00C04F1E">
              <w:rPr>
                <w:rFonts w:ascii="Calibri" w:eastAsia="Calibri" w:hAnsi="Calibri" w:cs="Arial"/>
                <w:b/>
                <w:bCs/>
                <w:color w:val="000000" w:themeColor="text1"/>
                <w:sz w:val="20"/>
                <w:szCs w:val="20"/>
                <w:lang w:val="en-GB"/>
              </w:rPr>
              <w:t>Balance at 31 December 2019</w:t>
            </w:r>
          </w:p>
        </w:tc>
        <w:tc>
          <w:tcPr>
            <w:tcW w:w="650" w:type="pct"/>
            <w:tcBorders>
              <w:top w:val="nil"/>
              <w:left w:val="nil"/>
              <w:bottom w:val="single" w:sz="12" w:space="0" w:color="auto"/>
              <w:right w:val="nil"/>
            </w:tcBorders>
            <w:vAlign w:val="center"/>
            <w:hideMark/>
          </w:tcPr>
          <w:p w:rsidR="00824E0F" w:rsidRPr="00C04F1E" w:rsidRDefault="00824E0F" w:rsidP="00824E0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Calibri" w:hAnsi="Calibri" w:cs="Calibri"/>
                <w:b/>
                <w:color w:val="000000" w:themeColor="text1"/>
                <w:sz w:val="20"/>
                <w:szCs w:val="20"/>
              </w:rPr>
              <w:t xml:space="preserve">30 </w:t>
            </w:r>
          </w:p>
        </w:tc>
        <w:tc>
          <w:tcPr>
            <w:tcW w:w="650" w:type="pct"/>
            <w:tcBorders>
              <w:top w:val="nil"/>
              <w:left w:val="nil"/>
              <w:bottom w:val="single" w:sz="12" w:space="0" w:color="auto"/>
              <w:right w:val="nil"/>
            </w:tcBorders>
            <w:vAlign w:val="center"/>
            <w:hideMark/>
          </w:tcPr>
          <w:p w:rsidR="00824E0F" w:rsidRPr="00C04F1E" w:rsidRDefault="00824E0F" w:rsidP="00824E0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Calibri" w:hAnsi="Calibri" w:cs="Calibri"/>
                <w:b/>
                <w:color w:val="000000" w:themeColor="text1"/>
                <w:sz w:val="20"/>
                <w:szCs w:val="20"/>
              </w:rPr>
              <w:t xml:space="preserve">18 </w:t>
            </w:r>
          </w:p>
        </w:tc>
        <w:tc>
          <w:tcPr>
            <w:tcW w:w="643" w:type="pct"/>
            <w:tcBorders>
              <w:top w:val="nil"/>
              <w:left w:val="nil"/>
              <w:bottom w:val="single" w:sz="12" w:space="0" w:color="auto"/>
              <w:right w:val="nil"/>
            </w:tcBorders>
            <w:vAlign w:val="center"/>
            <w:hideMark/>
          </w:tcPr>
          <w:p w:rsidR="00824E0F" w:rsidRPr="00C04F1E" w:rsidRDefault="00824E0F" w:rsidP="00824E0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Calibri" w:hAnsi="Calibri" w:cs="Calibri"/>
                <w:b/>
                <w:color w:val="000000" w:themeColor="text1"/>
                <w:sz w:val="20"/>
                <w:szCs w:val="20"/>
              </w:rPr>
              <w:t xml:space="preserve">35,382 </w:t>
            </w:r>
          </w:p>
        </w:tc>
        <w:tc>
          <w:tcPr>
            <w:tcW w:w="605" w:type="pct"/>
            <w:tcBorders>
              <w:top w:val="nil"/>
              <w:left w:val="nil"/>
              <w:bottom w:val="single" w:sz="12" w:space="0" w:color="auto"/>
              <w:right w:val="nil"/>
            </w:tcBorders>
            <w:vAlign w:val="center"/>
            <w:hideMark/>
          </w:tcPr>
          <w:p w:rsidR="00824E0F" w:rsidRPr="00C04F1E" w:rsidRDefault="00824E0F" w:rsidP="00824E0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Calibri" w:hAnsi="Calibri" w:cs="Calibri"/>
                <w:b/>
                <w:color w:val="000000" w:themeColor="text1"/>
                <w:sz w:val="20"/>
                <w:szCs w:val="20"/>
              </w:rPr>
              <w:t xml:space="preserve">6 </w:t>
            </w:r>
          </w:p>
        </w:tc>
        <w:tc>
          <w:tcPr>
            <w:tcW w:w="638" w:type="pct"/>
            <w:tcBorders>
              <w:top w:val="nil"/>
              <w:left w:val="nil"/>
              <w:bottom w:val="single" w:sz="12" w:space="0" w:color="auto"/>
              <w:right w:val="nil"/>
            </w:tcBorders>
            <w:vAlign w:val="center"/>
            <w:hideMark/>
          </w:tcPr>
          <w:p w:rsidR="00824E0F" w:rsidRPr="00C04F1E" w:rsidRDefault="00824E0F" w:rsidP="00824E0F">
            <w:pPr>
              <w:tabs>
                <w:tab w:val="right" w:pos="1202"/>
              </w:tabs>
              <w:spacing w:after="0" w:line="301" w:lineRule="exact"/>
              <w:jc w:val="right"/>
              <w:outlineLvl w:val="0"/>
              <w:rPr>
                <w:rFonts w:ascii="Calibri" w:eastAsia="Calibri" w:hAnsi="Calibri" w:cs="Arial"/>
                <w:b/>
                <w:bCs/>
                <w:color w:val="000000" w:themeColor="text1"/>
                <w:sz w:val="20"/>
                <w:szCs w:val="20"/>
                <w:lang w:val="en-GB"/>
              </w:rPr>
            </w:pPr>
            <w:r w:rsidRPr="00E10975">
              <w:rPr>
                <w:rFonts w:ascii="Calibri" w:eastAsia="Calibri" w:hAnsi="Calibri" w:cs="Calibri"/>
                <w:b/>
                <w:color w:val="000000" w:themeColor="text1"/>
                <w:sz w:val="20"/>
                <w:szCs w:val="20"/>
              </w:rPr>
              <w:t xml:space="preserve">35,436 </w:t>
            </w:r>
          </w:p>
        </w:tc>
      </w:tr>
    </w:tbl>
    <w:p w:rsidR="00824E0F" w:rsidRPr="00D108EE" w:rsidRDefault="00824E0F" w:rsidP="00024090">
      <w:pPr>
        <w:spacing w:after="0" w:line="240" w:lineRule="auto"/>
        <w:rPr>
          <w:rFonts w:ascii="Calibri" w:eastAsia="Calibri" w:hAnsi="Calibri" w:cs="Times New Roman"/>
          <w:noProof/>
          <w:color w:val="000000" w:themeColor="text1"/>
          <w:lang w:val="en-GB"/>
        </w:rPr>
      </w:pPr>
    </w:p>
    <w:p w:rsidR="00824E0F" w:rsidRPr="00D108EE" w:rsidRDefault="00824E0F" w:rsidP="00024090">
      <w:pPr>
        <w:spacing w:after="0" w:line="240" w:lineRule="auto"/>
        <w:rPr>
          <w:rFonts w:ascii="Calibri" w:eastAsia="Calibri" w:hAnsi="Calibri" w:cs="Times New Roman"/>
          <w:noProof/>
          <w:color w:val="000000" w:themeColor="text1"/>
          <w:lang w:val="en-GB"/>
        </w:rPr>
      </w:pPr>
    </w:p>
    <w:p w:rsidR="00824E0F" w:rsidRPr="00D108EE" w:rsidRDefault="00824E0F" w:rsidP="00024090">
      <w:pPr>
        <w:spacing w:after="0" w:line="240" w:lineRule="auto"/>
        <w:rPr>
          <w:rFonts w:ascii="Calibri" w:eastAsia="Calibri" w:hAnsi="Calibri" w:cs="Times New Roman"/>
          <w:noProof/>
          <w:color w:val="000000" w:themeColor="text1"/>
          <w:lang w:val="en-GB"/>
        </w:rPr>
        <w:sectPr w:rsidR="00824E0F" w:rsidRPr="00D108EE" w:rsidSect="00712478">
          <w:pgSz w:w="11906" w:h="16838"/>
          <w:pgMar w:top="1418" w:right="1134" w:bottom="1418" w:left="1418" w:header="709" w:footer="709" w:gutter="0"/>
          <w:cols w:space="708"/>
          <w:docGrid w:linePitch="360"/>
        </w:sectPr>
      </w:pPr>
    </w:p>
    <w:p w:rsidR="00824E0F" w:rsidRPr="00D108EE" w:rsidRDefault="00824E0F" w:rsidP="00824E0F">
      <w:pPr>
        <w:spacing w:after="0" w:line="240" w:lineRule="auto"/>
        <w:jc w:val="both"/>
        <w:rPr>
          <w:rFonts w:ascii="Calibri" w:eastAsia="Calibri" w:hAnsi="Calibri" w:cs="Arial"/>
          <w:b/>
          <w:bCs/>
          <w:color w:val="000000" w:themeColor="text1"/>
          <w:lang w:val="en-GB"/>
        </w:rPr>
      </w:pPr>
    </w:p>
    <w:p w:rsidR="00824E0F" w:rsidRPr="00D108EE" w:rsidRDefault="00824E0F" w:rsidP="00824E0F">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25.</w:t>
      </w:r>
      <w:r w:rsidRPr="00D108EE">
        <w:rPr>
          <w:rFonts w:ascii="Calibri" w:eastAsia="Calibri" w:hAnsi="Calibri" w:cs="Arial"/>
          <w:b/>
          <w:bCs/>
          <w:color w:val="000000" w:themeColor="text1"/>
          <w:lang w:val="en-GB"/>
        </w:rPr>
        <w:tab/>
        <w:t>Risk management (continued)</w:t>
      </w:r>
    </w:p>
    <w:p w:rsidR="00824E0F" w:rsidRPr="00D108EE" w:rsidRDefault="00824E0F" w:rsidP="00824E0F">
      <w:pPr>
        <w:spacing w:after="0" w:line="240" w:lineRule="auto"/>
        <w:jc w:val="both"/>
        <w:rPr>
          <w:rFonts w:ascii="Calibri" w:eastAsia="Times New Roman" w:hAnsi="Calibri" w:cs="Times New Roman"/>
          <w:b/>
          <w:color w:val="000000" w:themeColor="text1"/>
          <w:sz w:val="16"/>
          <w:szCs w:val="16"/>
          <w:lang w:val="en-GB"/>
        </w:rPr>
      </w:pPr>
    </w:p>
    <w:p w:rsidR="00824E0F" w:rsidRPr="00D108EE" w:rsidRDefault="00824E0F" w:rsidP="00824E0F">
      <w:pPr>
        <w:spacing w:after="0" w:line="240" w:lineRule="auto"/>
        <w:jc w:val="both"/>
        <w:rPr>
          <w:rFonts w:ascii="Calibri" w:eastAsia="Times New Roman" w:hAnsi="Calibri" w:cs="Times New Roman"/>
          <w:b/>
          <w:color w:val="000000" w:themeColor="text1"/>
          <w:lang w:val="en-GB"/>
        </w:rPr>
      </w:pPr>
      <w:r w:rsidRPr="00D108EE">
        <w:rPr>
          <w:rFonts w:ascii="Calibri" w:eastAsia="Times New Roman" w:hAnsi="Calibri" w:cs="Times New Roman"/>
          <w:b/>
          <w:color w:val="000000" w:themeColor="text1"/>
          <w:lang w:val="en-GB"/>
        </w:rPr>
        <w:t xml:space="preserve">25.3. </w:t>
      </w:r>
      <w:r w:rsidRPr="00D108EE">
        <w:rPr>
          <w:rFonts w:ascii="Calibri" w:eastAsia="Times New Roman" w:hAnsi="Calibri" w:cs="Times New Roman"/>
          <w:b/>
          <w:color w:val="000000" w:themeColor="text1"/>
          <w:lang w:val="en-GB"/>
        </w:rPr>
        <w:tab/>
        <w:t>Credit risk (continued)</w:t>
      </w:r>
    </w:p>
    <w:p w:rsidR="00824E0F" w:rsidRPr="00D108EE" w:rsidRDefault="00824E0F" w:rsidP="00824E0F">
      <w:pPr>
        <w:spacing w:after="0" w:line="240" w:lineRule="auto"/>
        <w:jc w:val="both"/>
        <w:rPr>
          <w:rFonts w:ascii="Calibri" w:eastAsia="Calibri" w:hAnsi="Calibri" w:cs="Arial"/>
          <w:b/>
          <w:bCs/>
          <w:i/>
          <w:color w:val="000000" w:themeColor="text1"/>
          <w:sz w:val="16"/>
          <w:szCs w:val="16"/>
          <w:lang w:val="en-GB"/>
        </w:rPr>
      </w:pPr>
    </w:p>
    <w:p w:rsidR="00824E0F" w:rsidRPr="00D108EE" w:rsidRDefault="00824E0F" w:rsidP="00824E0F">
      <w:pPr>
        <w:numPr>
          <w:ilvl w:val="8"/>
          <w:numId w:val="52"/>
        </w:numPr>
        <w:spacing w:after="0" w:line="240" w:lineRule="auto"/>
        <w:jc w:val="both"/>
        <w:rPr>
          <w:rFonts w:ascii="Calibri" w:eastAsia="Calibri" w:hAnsi="Calibri" w:cs="Arial"/>
          <w:bCs/>
          <w:i/>
          <w:color w:val="000000" w:themeColor="text1"/>
          <w:lang w:val="en-GB"/>
        </w:rPr>
      </w:pPr>
      <w:r w:rsidRPr="00D108EE">
        <w:rPr>
          <w:rFonts w:ascii="Calibri" w:eastAsia="Calibri" w:hAnsi="Calibri" w:cs="Arial"/>
          <w:bCs/>
          <w:i/>
          <w:color w:val="000000" w:themeColor="text1"/>
          <w:lang w:val="en-GB"/>
        </w:rPr>
        <w:t>Allowances</w:t>
      </w:r>
    </w:p>
    <w:p w:rsidR="00824E0F" w:rsidRPr="00D108EE" w:rsidRDefault="00824E0F" w:rsidP="00824E0F">
      <w:pPr>
        <w:spacing w:after="0" w:line="240" w:lineRule="auto"/>
        <w:jc w:val="both"/>
        <w:rPr>
          <w:rFonts w:ascii="Calibri" w:eastAsia="Calibri" w:hAnsi="Calibri" w:cs="Arial"/>
          <w:b/>
          <w:bCs/>
          <w:i/>
          <w:color w:val="000000" w:themeColor="text1"/>
          <w:lang w:val="en-GB"/>
        </w:rPr>
      </w:pPr>
    </w:p>
    <w:p w:rsidR="00824E0F" w:rsidRPr="00D108EE" w:rsidRDefault="00824E0F" w:rsidP="00824E0F">
      <w:pPr>
        <w:spacing w:after="120" w:line="240" w:lineRule="auto"/>
        <w:rPr>
          <w:rFonts w:ascii="Calibri" w:eastAsia="Times New Roman" w:hAnsi="Calibri" w:cs="Arial"/>
          <w:b/>
          <w:color w:val="000000" w:themeColor="text1"/>
          <w:lang w:val="en-GB"/>
        </w:rPr>
      </w:pPr>
      <w:r w:rsidRPr="00D108EE">
        <w:rPr>
          <w:rFonts w:ascii="Calibri" w:eastAsia="Times New Roman" w:hAnsi="Calibri" w:cs="Arial"/>
          <w:b/>
          <w:color w:val="000000" w:themeColor="text1"/>
          <w:lang w:val="en-GB"/>
        </w:rPr>
        <w:t>Guarantees and commitments</w:t>
      </w:r>
    </w:p>
    <w:p w:rsidR="00824E0F" w:rsidRPr="00D108EE" w:rsidRDefault="00824E0F" w:rsidP="00824E0F">
      <w:pPr>
        <w:spacing w:after="0" w:line="240" w:lineRule="auto"/>
        <w:rPr>
          <w:rFonts w:ascii="Calibri" w:eastAsia="Times New Roman" w:hAnsi="Calibri" w:cs="Arial"/>
          <w:b/>
          <w:color w:val="000000" w:themeColor="text1"/>
          <w:lang w:val="en-GB"/>
        </w:rPr>
      </w:pPr>
    </w:p>
    <w:tbl>
      <w:tblPr>
        <w:tblpPr w:leftFromText="180" w:rightFromText="180" w:vertAnchor="text" w:horzAnchor="margin" w:tblpY="10"/>
        <w:tblW w:w="5000" w:type="pct"/>
        <w:tblLook w:val="04A0" w:firstRow="1" w:lastRow="0" w:firstColumn="1" w:lastColumn="0" w:noHBand="0" w:noVBand="1"/>
      </w:tblPr>
      <w:tblGrid>
        <w:gridCol w:w="3393"/>
        <w:gridCol w:w="1216"/>
        <w:gridCol w:w="1216"/>
        <w:gridCol w:w="1203"/>
        <w:gridCol w:w="1132"/>
        <w:gridCol w:w="1194"/>
      </w:tblGrid>
      <w:tr w:rsidR="00AC576E" w:rsidRPr="00C04F1E" w:rsidTr="00824E0F">
        <w:trPr>
          <w:trHeight w:val="146"/>
        </w:trPr>
        <w:tc>
          <w:tcPr>
            <w:tcW w:w="1814" w:type="pct"/>
            <w:hideMark/>
          </w:tcPr>
          <w:p w:rsidR="00824E0F" w:rsidRPr="00E10975" w:rsidRDefault="00824E0F" w:rsidP="00824E0F">
            <w:pPr>
              <w:spacing w:after="0" w:line="240" w:lineRule="auto"/>
              <w:rPr>
                <w:rFonts w:ascii="Calibri" w:eastAsia="Calibri" w:hAnsi="Calibri" w:cs="Arial"/>
                <w:b/>
                <w:bCs/>
                <w:color w:val="000000" w:themeColor="text1"/>
                <w:sz w:val="20"/>
                <w:szCs w:val="20"/>
                <w:lang w:val="en-GB"/>
              </w:rPr>
            </w:pPr>
            <w:bookmarkStart w:id="769" w:name="_Hlk5873520"/>
            <w:bookmarkStart w:id="770" w:name="_Hlk37080853"/>
            <w:r w:rsidRPr="00E10975">
              <w:rPr>
                <w:rFonts w:ascii="Calibri" w:eastAsia="Calibri" w:hAnsi="Calibri" w:cs="Arial"/>
                <w:b/>
                <w:bCs/>
                <w:color w:val="000000" w:themeColor="text1"/>
                <w:sz w:val="20"/>
                <w:szCs w:val="20"/>
                <w:lang w:val="en-GB"/>
              </w:rPr>
              <w:br w:type="page"/>
              <w:t>Group and Bank</w:t>
            </w:r>
          </w:p>
        </w:tc>
        <w:tc>
          <w:tcPr>
            <w:tcW w:w="3186" w:type="pct"/>
            <w:gridSpan w:val="5"/>
            <w:vAlign w:val="bottom"/>
          </w:tcPr>
          <w:p w:rsidR="00824E0F" w:rsidRPr="00E10975" w:rsidRDefault="00824E0F" w:rsidP="00824E0F">
            <w:pPr>
              <w:spacing w:after="0" w:line="240" w:lineRule="auto"/>
              <w:jc w:val="center"/>
              <w:rPr>
                <w:rFonts w:ascii="Calibri" w:eastAsia="Calibri" w:hAnsi="Calibri" w:cs="Arial"/>
                <w:b/>
                <w:color w:val="000000" w:themeColor="text1"/>
                <w:sz w:val="20"/>
                <w:szCs w:val="20"/>
                <w:lang w:val="en-GB"/>
              </w:rPr>
            </w:pPr>
          </w:p>
        </w:tc>
      </w:tr>
      <w:tr w:rsidR="00AC576E" w:rsidRPr="00C04F1E" w:rsidTr="00824E0F">
        <w:trPr>
          <w:trHeight w:val="51"/>
        </w:trPr>
        <w:tc>
          <w:tcPr>
            <w:tcW w:w="1814" w:type="pct"/>
            <w:hideMark/>
          </w:tcPr>
          <w:p w:rsidR="00824E0F" w:rsidRPr="00E10975" w:rsidRDefault="001263A7" w:rsidP="00824E0F">
            <w:pPr>
              <w:spacing w:after="0" w:line="240" w:lineRule="auto"/>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 xml:space="preserve">30 </w:t>
            </w:r>
            <w:r w:rsidR="007751BB">
              <w:rPr>
                <w:rFonts w:ascii="Calibri" w:eastAsia="Calibri" w:hAnsi="Calibri" w:cs="Arial"/>
                <w:b/>
                <w:bCs/>
                <w:color w:val="000000" w:themeColor="text1"/>
                <w:sz w:val="20"/>
                <w:szCs w:val="20"/>
                <w:lang w:val="en-GB"/>
              </w:rPr>
              <w:t>September</w:t>
            </w:r>
            <w:r w:rsidRPr="00E10975">
              <w:rPr>
                <w:rFonts w:ascii="Calibri" w:eastAsia="Calibri" w:hAnsi="Calibri" w:cs="Arial"/>
                <w:b/>
                <w:bCs/>
                <w:color w:val="000000" w:themeColor="text1"/>
                <w:sz w:val="20"/>
                <w:szCs w:val="20"/>
                <w:lang w:val="en-GB"/>
              </w:rPr>
              <w:t xml:space="preserve"> </w:t>
            </w:r>
            <w:r w:rsidR="00B07629" w:rsidRPr="00E10975">
              <w:rPr>
                <w:rFonts w:ascii="Calibri" w:eastAsia="Calibri" w:hAnsi="Calibri" w:cs="Arial"/>
                <w:b/>
                <w:bCs/>
                <w:color w:val="000000" w:themeColor="text1"/>
                <w:sz w:val="20"/>
                <w:szCs w:val="20"/>
                <w:lang w:val="en-GB"/>
              </w:rPr>
              <w:t>2020</w:t>
            </w:r>
          </w:p>
        </w:tc>
        <w:tc>
          <w:tcPr>
            <w:tcW w:w="650" w:type="pct"/>
            <w:vAlign w:val="bottom"/>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1</w:t>
            </w:r>
          </w:p>
        </w:tc>
        <w:tc>
          <w:tcPr>
            <w:tcW w:w="650" w:type="pct"/>
            <w:vAlign w:val="bottom"/>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2</w:t>
            </w:r>
          </w:p>
        </w:tc>
        <w:tc>
          <w:tcPr>
            <w:tcW w:w="643" w:type="pct"/>
            <w:vAlign w:val="bottom"/>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3</w:t>
            </w:r>
          </w:p>
        </w:tc>
        <w:tc>
          <w:tcPr>
            <w:tcW w:w="605" w:type="pct"/>
            <w:vAlign w:val="bottom"/>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POCI</w:t>
            </w:r>
          </w:p>
        </w:tc>
        <w:tc>
          <w:tcPr>
            <w:tcW w:w="638" w:type="pct"/>
            <w:vAlign w:val="bottom"/>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Total</w:t>
            </w:r>
          </w:p>
        </w:tc>
      </w:tr>
      <w:tr w:rsidR="00AC576E" w:rsidRPr="00C04F1E" w:rsidTr="00824E0F">
        <w:trPr>
          <w:trHeight w:val="51"/>
        </w:trPr>
        <w:tc>
          <w:tcPr>
            <w:tcW w:w="1814" w:type="pct"/>
          </w:tcPr>
          <w:p w:rsidR="00824E0F" w:rsidRPr="00E10975" w:rsidRDefault="00824E0F" w:rsidP="00824E0F">
            <w:pPr>
              <w:spacing w:after="0" w:line="240" w:lineRule="auto"/>
              <w:rPr>
                <w:rFonts w:ascii="Calibri" w:eastAsia="Calibri" w:hAnsi="Calibri" w:cs="Arial"/>
                <w:b/>
                <w:bCs/>
                <w:color w:val="000000" w:themeColor="text1"/>
                <w:sz w:val="20"/>
                <w:szCs w:val="20"/>
                <w:lang w:val="en-GB"/>
              </w:rPr>
            </w:pPr>
          </w:p>
        </w:tc>
        <w:tc>
          <w:tcPr>
            <w:tcW w:w="650" w:type="pct"/>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50" w:type="pct"/>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43" w:type="pct"/>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05" w:type="pct"/>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38" w:type="pct"/>
            <w:hideMark/>
          </w:tcPr>
          <w:p w:rsidR="00824E0F" w:rsidRPr="00E10975" w:rsidRDefault="00824E0F" w:rsidP="00824E0F">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r>
      <w:tr w:rsidR="00AC576E" w:rsidRPr="00C04F1E" w:rsidTr="00824E0F">
        <w:trPr>
          <w:trHeight w:val="51"/>
        </w:trPr>
        <w:tc>
          <w:tcPr>
            <w:tcW w:w="1814" w:type="pct"/>
          </w:tcPr>
          <w:p w:rsidR="00824E0F" w:rsidRPr="00E10975" w:rsidRDefault="00824E0F" w:rsidP="00824E0F">
            <w:pPr>
              <w:spacing w:after="0" w:line="240" w:lineRule="auto"/>
              <w:rPr>
                <w:rFonts w:ascii="Calibri" w:eastAsia="Calibri" w:hAnsi="Calibri" w:cs="Arial"/>
                <w:b/>
                <w:bCs/>
                <w:color w:val="000000" w:themeColor="text1"/>
                <w:sz w:val="20"/>
                <w:szCs w:val="20"/>
                <w:lang w:val="en-GB"/>
              </w:rPr>
            </w:pPr>
          </w:p>
        </w:tc>
        <w:tc>
          <w:tcPr>
            <w:tcW w:w="650" w:type="pct"/>
          </w:tcPr>
          <w:p w:rsidR="00824E0F" w:rsidRPr="00E10975" w:rsidRDefault="00824E0F" w:rsidP="00824E0F">
            <w:pPr>
              <w:spacing w:after="0" w:line="240" w:lineRule="auto"/>
              <w:jc w:val="right"/>
              <w:rPr>
                <w:rFonts w:ascii="Calibri" w:eastAsia="Calibri" w:hAnsi="Calibri" w:cs="Arial"/>
                <w:b/>
                <w:bCs/>
                <w:color w:val="000000" w:themeColor="text1"/>
                <w:sz w:val="20"/>
                <w:szCs w:val="20"/>
                <w:lang w:val="en-GB"/>
              </w:rPr>
            </w:pPr>
          </w:p>
        </w:tc>
        <w:tc>
          <w:tcPr>
            <w:tcW w:w="650" w:type="pct"/>
          </w:tcPr>
          <w:p w:rsidR="00824E0F" w:rsidRPr="00E10975" w:rsidRDefault="00824E0F" w:rsidP="00824E0F">
            <w:pPr>
              <w:spacing w:after="0" w:line="240" w:lineRule="auto"/>
              <w:jc w:val="right"/>
              <w:rPr>
                <w:rFonts w:ascii="Calibri" w:eastAsia="Calibri" w:hAnsi="Calibri" w:cs="Arial"/>
                <w:b/>
                <w:bCs/>
                <w:color w:val="000000" w:themeColor="text1"/>
                <w:sz w:val="20"/>
                <w:szCs w:val="20"/>
                <w:lang w:val="en-GB"/>
              </w:rPr>
            </w:pPr>
          </w:p>
        </w:tc>
        <w:tc>
          <w:tcPr>
            <w:tcW w:w="643" w:type="pct"/>
          </w:tcPr>
          <w:p w:rsidR="00824E0F" w:rsidRPr="00E10975" w:rsidRDefault="00824E0F" w:rsidP="00824E0F">
            <w:pPr>
              <w:spacing w:after="0" w:line="240" w:lineRule="auto"/>
              <w:jc w:val="right"/>
              <w:rPr>
                <w:rFonts w:ascii="Calibri" w:eastAsia="Calibri" w:hAnsi="Calibri" w:cs="Arial"/>
                <w:b/>
                <w:bCs/>
                <w:color w:val="000000" w:themeColor="text1"/>
                <w:sz w:val="20"/>
                <w:szCs w:val="20"/>
                <w:lang w:val="en-GB"/>
              </w:rPr>
            </w:pPr>
          </w:p>
        </w:tc>
        <w:tc>
          <w:tcPr>
            <w:tcW w:w="605" w:type="pct"/>
          </w:tcPr>
          <w:p w:rsidR="00824E0F" w:rsidRPr="00E10975" w:rsidRDefault="00824E0F" w:rsidP="00824E0F">
            <w:pPr>
              <w:spacing w:after="0" w:line="240" w:lineRule="auto"/>
              <w:jc w:val="right"/>
              <w:rPr>
                <w:rFonts w:ascii="Calibri" w:eastAsia="Calibri" w:hAnsi="Calibri" w:cs="Arial"/>
                <w:b/>
                <w:bCs/>
                <w:color w:val="000000" w:themeColor="text1"/>
                <w:sz w:val="20"/>
                <w:szCs w:val="20"/>
                <w:lang w:val="en-GB"/>
              </w:rPr>
            </w:pPr>
          </w:p>
        </w:tc>
        <w:tc>
          <w:tcPr>
            <w:tcW w:w="638" w:type="pct"/>
          </w:tcPr>
          <w:p w:rsidR="00824E0F" w:rsidRPr="00E10975" w:rsidRDefault="00824E0F" w:rsidP="00824E0F">
            <w:pPr>
              <w:spacing w:after="0" w:line="240" w:lineRule="auto"/>
              <w:jc w:val="right"/>
              <w:rPr>
                <w:rFonts w:ascii="Calibri" w:eastAsia="Calibri" w:hAnsi="Calibri" w:cs="Arial"/>
                <w:b/>
                <w:bCs/>
                <w:color w:val="000000" w:themeColor="text1"/>
                <w:sz w:val="20"/>
                <w:szCs w:val="20"/>
                <w:lang w:val="en-GB"/>
              </w:rPr>
            </w:pPr>
          </w:p>
        </w:tc>
      </w:tr>
      <w:tr w:rsidR="00AC576E" w:rsidRPr="00C04F1E" w:rsidTr="0010024A">
        <w:trPr>
          <w:trHeight w:hRule="exact" w:val="241"/>
        </w:trPr>
        <w:tc>
          <w:tcPr>
            <w:tcW w:w="1814" w:type="pct"/>
            <w:vAlign w:val="bottom"/>
            <w:hideMark/>
          </w:tcPr>
          <w:p w:rsidR="0010024A" w:rsidRPr="00E10975" w:rsidRDefault="0010024A" w:rsidP="0010024A">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Balance at 1 January 2020</w:t>
            </w:r>
          </w:p>
        </w:tc>
        <w:tc>
          <w:tcPr>
            <w:tcW w:w="650" w:type="pct"/>
            <w:vAlign w:val="bottom"/>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Times New Roman" w:hAnsi="Calibri" w:cs="Calibri"/>
                <w:color w:val="000000" w:themeColor="text1"/>
                <w:sz w:val="20"/>
                <w:szCs w:val="20"/>
                <w:lang w:val="en-GB"/>
              </w:rPr>
              <w:t xml:space="preserve">24,946 </w:t>
            </w:r>
          </w:p>
        </w:tc>
        <w:tc>
          <w:tcPr>
            <w:tcW w:w="650" w:type="pct"/>
            <w:vAlign w:val="bottom"/>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Times New Roman" w:hAnsi="Calibri" w:cs="Calibri"/>
                <w:color w:val="000000" w:themeColor="text1"/>
                <w:sz w:val="20"/>
                <w:szCs w:val="20"/>
                <w:lang w:val="en-GB"/>
              </w:rPr>
              <w:t xml:space="preserve">14,289 </w:t>
            </w:r>
          </w:p>
        </w:tc>
        <w:tc>
          <w:tcPr>
            <w:tcW w:w="643" w:type="pct"/>
            <w:vAlign w:val="bottom"/>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Times New Roman" w:hAnsi="Calibri" w:cs="Calibri"/>
                <w:color w:val="000000" w:themeColor="text1"/>
                <w:sz w:val="20"/>
                <w:szCs w:val="20"/>
                <w:lang w:val="en-GB"/>
              </w:rPr>
              <w:t xml:space="preserve">15,918 </w:t>
            </w:r>
          </w:p>
        </w:tc>
        <w:tc>
          <w:tcPr>
            <w:tcW w:w="605" w:type="pct"/>
            <w:vAlign w:val="bottom"/>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Times New Roman" w:hAnsi="Calibri" w:cs="Calibri"/>
                <w:color w:val="000000" w:themeColor="text1"/>
                <w:sz w:val="20"/>
                <w:szCs w:val="20"/>
                <w:lang w:val="en-GB"/>
              </w:rPr>
              <w:t xml:space="preserve">2,563 </w:t>
            </w:r>
          </w:p>
        </w:tc>
        <w:tc>
          <w:tcPr>
            <w:tcW w:w="638" w:type="pct"/>
            <w:vAlign w:val="bottom"/>
          </w:tcPr>
          <w:p w:rsidR="0010024A" w:rsidRPr="00E10975" w:rsidRDefault="0010024A" w:rsidP="0010024A">
            <w:pPr>
              <w:spacing w:after="0" w:line="240" w:lineRule="auto"/>
              <w:jc w:val="right"/>
              <w:rPr>
                <w:rFonts w:ascii="Calibri" w:eastAsia="Times New Roman" w:hAnsi="Calibri" w:cs="Calibri"/>
                <w:color w:val="000000" w:themeColor="text1"/>
                <w:sz w:val="20"/>
                <w:szCs w:val="20"/>
                <w:lang w:val="en-GB"/>
              </w:rPr>
            </w:pPr>
            <w:r w:rsidRPr="00E10975">
              <w:rPr>
                <w:rFonts w:ascii="Calibri" w:eastAsia="Times New Roman" w:hAnsi="Calibri" w:cs="Calibri"/>
                <w:color w:val="000000" w:themeColor="text1"/>
                <w:sz w:val="20"/>
                <w:szCs w:val="20"/>
                <w:lang w:val="en-GB"/>
              </w:rPr>
              <w:t xml:space="preserve">57,716 </w:t>
            </w:r>
          </w:p>
        </w:tc>
      </w:tr>
      <w:bookmarkEnd w:id="769"/>
      <w:tr w:rsidR="00BE5CEF" w:rsidRPr="00C04F1E" w:rsidTr="002125D1">
        <w:trPr>
          <w:trHeight w:hRule="exact" w:val="241"/>
        </w:trPr>
        <w:tc>
          <w:tcPr>
            <w:tcW w:w="1814" w:type="pct"/>
            <w:vAlign w:val="bottom"/>
            <w:hideMark/>
          </w:tcPr>
          <w:p w:rsidR="00BE5CEF" w:rsidRPr="00E10975"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1</w:t>
            </w:r>
          </w:p>
        </w:tc>
        <w:tc>
          <w:tcPr>
            <w:tcW w:w="650" w:type="pct"/>
            <w:shd w:val="clear" w:color="auto" w:fill="auto"/>
            <w:vAlign w:val="bottom"/>
          </w:tcPr>
          <w:p w:rsidR="00BE5CEF" w:rsidRPr="00BE5CEF" w:rsidRDefault="00BE5CEF" w:rsidP="00BE5CEF">
            <w:pPr>
              <w:spacing w:after="0" w:line="240" w:lineRule="auto"/>
              <w:jc w:val="right"/>
              <w:rPr>
                <w:rFonts w:ascii="Calibri" w:eastAsia="Times New Roman" w:hAnsi="Calibri" w:cs="Calibri"/>
                <w:color w:val="000000" w:themeColor="text1"/>
                <w:sz w:val="20"/>
                <w:szCs w:val="20"/>
                <w:lang w:val="en-GB"/>
              </w:rPr>
            </w:pPr>
            <w:r w:rsidRPr="002125D1">
              <w:rPr>
                <w:rFonts w:ascii="Calibri" w:eastAsia="Calibri" w:hAnsi="Calibri" w:cs="Times New Roman"/>
                <w:color w:val="000000" w:themeColor="text1"/>
                <w:sz w:val="20"/>
                <w:szCs w:val="20"/>
              </w:rPr>
              <w:t xml:space="preserve"> 337 </w:t>
            </w:r>
          </w:p>
        </w:tc>
        <w:tc>
          <w:tcPr>
            <w:tcW w:w="650" w:type="pct"/>
            <w:shd w:val="clear" w:color="auto" w:fill="auto"/>
            <w:vAlign w:val="bottom"/>
          </w:tcPr>
          <w:p w:rsidR="00BE5CEF" w:rsidRPr="00BE5CEF" w:rsidRDefault="00BE5CEF" w:rsidP="00BE5CEF">
            <w:pPr>
              <w:spacing w:after="0" w:line="240" w:lineRule="auto"/>
              <w:jc w:val="right"/>
              <w:rPr>
                <w:rFonts w:ascii="Calibri" w:eastAsia="Times New Roman" w:hAnsi="Calibri" w:cs="Calibri"/>
                <w:color w:val="000000" w:themeColor="text1"/>
                <w:sz w:val="20"/>
                <w:szCs w:val="20"/>
                <w:lang w:val="en-GB"/>
              </w:rPr>
            </w:pPr>
            <w:r w:rsidRPr="002125D1">
              <w:rPr>
                <w:rFonts w:ascii="Calibri" w:eastAsia="Calibri" w:hAnsi="Calibri" w:cs="Times New Roman"/>
                <w:color w:val="000000" w:themeColor="text1"/>
                <w:sz w:val="20"/>
                <w:szCs w:val="20"/>
              </w:rPr>
              <w:t xml:space="preserve"> (337)</w:t>
            </w:r>
          </w:p>
        </w:tc>
        <w:tc>
          <w:tcPr>
            <w:tcW w:w="643" w:type="pct"/>
            <w:shd w:val="clear" w:color="auto" w:fill="auto"/>
            <w:vAlign w:val="bottom"/>
          </w:tcPr>
          <w:p w:rsidR="00BE5CEF" w:rsidRPr="00BE5CEF" w:rsidRDefault="00BE5CEF" w:rsidP="00BE5CEF">
            <w:pPr>
              <w:spacing w:after="0" w:line="240" w:lineRule="auto"/>
              <w:jc w:val="right"/>
              <w:rPr>
                <w:rFonts w:ascii="Calibri" w:eastAsia="Times New Roman" w:hAnsi="Calibri" w:cs="Calibri"/>
                <w:color w:val="000000" w:themeColor="text1"/>
                <w:sz w:val="20"/>
                <w:szCs w:val="20"/>
                <w:lang w:val="en-GB"/>
              </w:rPr>
            </w:pPr>
            <w:r w:rsidRPr="002125D1">
              <w:rPr>
                <w:rFonts w:ascii="Calibri" w:eastAsia="Calibri" w:hAnsi="Calibri" w:cs="Times New Roman"/>
                <w:color w:val="000000" w:themeColor="text1"/>
                <w:sz w:val="20"/>
                <w:szCs w:val="20"/>
              </w:rPr>
              <w:t xml:space="preserve"> - </w:t>
            </w:r>
          </w:p>
        </w:tc>
        <w:tc>
          <w:tcPr>
            <w:tcW w:w="605" w:type="pct"/>
            <w:shd w:val="clear" w:color="auto" w:fill="auto"/>
            <w:vAlign w:val="bottom"/>
          </w:tcPr>
          <w:p w:rsidR="00BE5CEF" w:rsidRPr="00BE5CEF" w:rsidRDefault="00BE5CEF" w:rsidP="00BE5CEF">
            <w:pPr>
              <w:spacing w:after="0" w:line="240" w:lineRule="auto"/>
              <w:jc w:val="right"/>
              <w:rPr>
                <w:rFonts w:ascii="Calibri" w:eastAsia="Times New Roman" w:hAnsi="Calibri" w:cs="Calibri"/>
                <w:color w:val="000000" w:themeColor="text1"/>
                <w:sz w:val="20"/>
                <w:szCs w:val="20"/>
                <w:lang w:val="en-GB"/>
              </w:rPr>
            </w:pPr>
            <w:r w:rsidRPr="002125D1">
              <w:rPr>
                <w:rFonts w:ascii="Calibri" w:eastAsia="Calibri" w:hAnsi="Calibri" w:cs="Times New Roman"/>
                <w:color w:val="000000" w:themeColor="text1"/>
                <w:sz w:val="20"/>
                <w:szCs w:val="20"/>
              </w:rPr>
              <w:t xml:space="preserve"> - </w:t>
            </w:r>
          </w:p>
        </w:tc>
        <w:tc>
          <w:tcPr>
            <w:tcW w:w="638" w:type="pct"/>
            <w:shd w:val="clear" w:color="auto" w:fill="auto"/>
            <w:vAlign w:val="bottom"/>
          </w:tcPr>
          <w:p w:rsidR="00BE5CEF" w:rsidRPr="00BE5CEF" w:rsidRDefault="00BE5CEF" w:rsidP="00BE5CEF">
            <w:pPr>
              <w:spacing w:after="0" w:line="240" w:lineRule="auto"/>
              <w:jc w:val="right"/>
              <w:rPr>
                <w:rFonts w:ascii="Calibri" w:eastAsia="Times New Roman" w:hAnsi="Calibri" w:cs="Calibri"/>
                <w:color w:val="000000" w:themeColor="text1"/>
                <w:sz w:val="20"/>
                <w:szCs w:val="20"/>
                <w:lang w:val="en-GB"/>
              </w:rPr>
            </w:pPr>
            <w:r w:rsidRPr="002125D1">
              <w:rPr>
                <w:rFonts w:ascii="Calibri" w:eastAsia="Calibri" w:hAnsi="Calibri" w:cs="Times New Roman"/>
                <w:color w:val="000000" w:themeColor="text1"/>
                <w:sz w:val="20"/>
                <w:szCs w:val="20"/>
              </w:rPr>
              <w:t xml:space="preserve"> - </w:t>
            </w:r>
          </w:p>
        </w:tc>
      </w:tr>
      <w:tr w:rsidR="00BE5CEF" w:rsidRPr="00C04F1E" w:rsidTr="002125D1">
        <w:trPr>
          <w:trHeight w:hRule="exact" w:val="241"/>
        </w:trPr>
        <w:tc>
          <w:tcPr>
            <w:tcW w:w="1814" w:type="pct"/>
            <w:vAlign w:val="bottom"/>
            <w:hideMark/>
          </w:tcPr>
          <w:p w:rsidR="00BE5CEF" w:rsidRPr="00E10975"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650" w:type="pct"/>
            <w:shd w:val="clear" w:color="auto" w:fill="auto"/>
            <w:vAlign w:val="bottom"/>
          </w:tcPr>
          <w:p w:rsidR="00BE5CEF" w:rsidRPr="00BE5CEF" w:rsidRDefault="00BE5CEF" w:rsidP="00BE5CEF">
            <w:pPr>
              <w:spacing w:after="0" w:line="240" w:lineRule="auto"/>
              <w:jc w:val="right"/>
              <w:rPr>
                <w:rFonts w:ascii="Calibri" w:eastAsia="Times New Roman" w:hAnsi="Calibri" w:cs="Calibri"/>
                <w:color w:val="000000" w:themeColor="text1"/>
                <w:sz w:val="20"/>
                <w:szCs w:val="20"/>
                <w:lang w:val="en-GB"/>
              </w:rPr>
            </w:pPr>
            <w:r w:rsidRPr="002125D1">
              <w:rPr>
                <w:rFonts w:ascii="Calibri" w:eastAsia="Calibri" w:hAnsi="Calibri" w:cs="Times New Roman"/>
                <w:color w:val="000000" w:themeColor="text1"/>
                <w:sz w:val="20"/>
                <w:szCs w:val="20"/>
              </w:rPr>
              <w:t xml:space="preserve"> (644)</w:t>
            </w:r>
          </w:p>
        </w:tc>
        <w:tc>
          <w:tcPr>
            <w:tcW w:w="650" w:type="pct"/>
            <w:shd w:val="clear" w:color="auto" w:fill="auto"/>
            <w:vAlign w:val="bottom"/>
          </w:tcPr>
          <w:p w:rsidR="00BE5CEF" w:rsidRPr="00BE5CEF" w:rsidRDefault="00BE5CEF" w:rsidP="00BE5CEF">
            <w:pPr>
              <w:spacing w:after="0" w:line="240" w:lineRule="auto"/>
              <w:jc w:val="right"/>
              <w:rPr>
                <w:rFonts w:ascii="Calibri" w:eastAsia="Times New Roman" w:hAnsi="Calibri" w:cs="Calibri"/>
                <w:color w:val="000000" w:themeColor="text1"/>
                <w:sz w:val="20"/>
                <w:szCs w:val="20"/>
                <w:lang w:val="en-GB"/>
              </w:rPr>
            </w:pPr>
            <w:r w:rsidRPr="002125D1">
              <w:rPr>
                <w:rFonts w:ascii="Calibri" w:eastAsia="Calibri" w:hAnsi="Calibri" w:cs="Times New Roman"/>
                <w:color w:val="000000" w:themeColor="text1"/>
                <w:sz w:val="20"/>
                <w:szCs w:val="20"/>
              </w:rPr>
              <w:t xml:space="preserve"> 644 </w:t>
            </w:r>
          </w:p>
        </w:tc>
        <w:tc>
          <w:tcPr>
            <w:tcW w:w="643" w:type="pct"/>
            <w:shd w:val="clear" w:color="auto" w:fill="auto"/>
            <w:vAlign w:val="bottom"/>
          </w:tcPr>
          <w:p w:rsidR="00BE5CEF" w:rsidRPr="00BE5CEF" w:rsidRDefault="00BE5CEF" w:rsidP="00BE5CEF">
            <w:pPr>
              <w:spacing w:after="0" w:line="240" w:lineRule="auto"/>
              <w:jc w:val="right"/>
              <w:rPr>
                <w:rFonts w:ascii="Calibri" w:eastAsia="Times New Roman" w:hAnsi="Calibri" w:cs="Calibri"/>
                <w:color w:val="000000" w:themeColor="text1"/>
                <w:sz w:val="20"/>
                <w:szCs w:val="20"/>
                <w:lang w:val="en-GB"/>
              </w:rPr>
            </w:pPr>
            <w:r w:rsidRPr="002125D1">
              <w:rPr>
                <w:rFonts w:ascii="Calibri" w:eastAsia="Calibri" w:hAnsi="Calibri" w:cs="Times New Roman"/>
                <w:color w:val="000000" w:themeColor="text1"/>
                <w:sz w:val="20"/>
                <w:szCs w:val="20"/>
              </w:rPr>
              <w:t xml:space="preserve"> - </w:t>
            </w:r>
          </w:p>
        </w:tc>
        <w:tc>
          <w:tcPr>
            <w:tcW w:w="605" w:type="pct"/>
            <w:shd w:val="clear" w:color="auto" w:fill="auto"/>
            <w:vAlign w:val="bottom"/>
          </w:tcPr>
          <w:p w:rsidR="00BE5CEF" w:rsidRPr="00BE5CEF" w:rsidRDefault="00BE5CEF" w:rsidP="00BE5CEF">
            <w:pPr>
              <w:spacing w:after="0" w:line="240" w:lineRule="auto"/>
              <w:jc w:val="right"/>
              <w:rPr>
                <w:rFonts w:ascii="Calibri" w:eastAsia="Times New Roman" w:hAnsi="Calibri" w:cs="Calibri"/>
                <w:color w:val="000000" w:themeColor="text1"/>
                <w:sz w:val="20"/>
                <w:szCs w:val="20"/>
                <w:lang w:val="en-GB"/>
              </w:rPr>
            </w:pPr>
            <w:r w:rsidRPr="002125D1">
              <w:rPr>
                <w:rFonts w:ascii="Calibri" w:eastAsia="Calibri" w:hAnsi="Calibri" w:cs="Times New Roman"/>
                <w:color w:val="000000" w:themeColor="text1"/>
                <w:sz w:val="20"/>
                <w:szCs w:val="20"/>
              </w:rPr>
              <w:t xml:space="preserve"> - </w:t>
            </w:r>
          </w:p>
        </w:tc>
        <w:tc>
          <w:tcPr>
            <w:tcW w:w="638" w:type="pct"/>
            <w:shd w:val="clear" w:color="auto" w:fill="auto"/>
            <w:vAlign w:val="bottom"/>
          </w:tcPr>
          <w:p w:rsidR="00BE5CEF" w:rsidRPr="00BE5CEF" w:rsidRDefault="00BE5CEF" w:rsidP="00BE5CEF">
            <w:pPr>
              <w:spacing w:after="0" w:line="240" w:lineRule="auto"/>
              <w:jc w:val="right"/>
              <w:rPr>
                <w:rFonts w:ascii="Calibri" w:eastAsia="Times New Roman" w:hAnsi="Calibri" w:cs="Calibri"/>
                <w:color w:val="000000" w:themeColor="text1"/>
                <w:sz w:val="20"/>
                <w:szCs w:val="20"/>
                <w:lang w:val="en-GB"/>
              </w:rPr>
            </w:pPr>
            <w:r w:rsidRPr="002125D1">
              <w:rPr>
                <w:rFonts w:ascii="Calibri" w:eastAsia="Calibri" w:hAnsi="Calibri" w:cs="Times New Roman"/>
                <w:color w:val="000000" w:themeColor="text1"/>
                <w:sz w:val="20"/>
                <w:szCs w:val="20"/>
              </w:rPr>
              <w:t xml:space="preserve"> - </w:t>
            </w:r>
          </w:p>
        </w:tc>
      </w:tr>
      <w:tr w:rsidR="00871F31" w:rsidRPr="00C04F1E" w:rsidTr="002125D1">
        <w:trPr>
          <w:trHeight w:hRule="exact" w:val="241"/>
        </w:trPr>
        <w:tc>
          <w:tcPr>
            <w:tcW w:w="1814" w:type="pct"/>
            <w:vAlign w:val="bottom"/>
            <w:hideMark/>
          </w:tcPr>
          <w:p w:rsidR="00871F31" w:rsidRPr="00E10975" w:rsidRDefault="00871F31" w:rsidP="00871F31">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650" w:type="pct"/>
            <w:shd w:val="clear" w:color="auto" w:fill="auto"/>
            <w:vAlign w:val="bottom"/>
          </w:tcPr>
          <w:p w:rsidR="00871F31" w:rsidRPr="00BE5CEF" w:rsidRDefault="00871F31" w:rsidP="00871F31">
            <w:pPr>
              <w:spacing w:after="0" w:line="240" w:lineRule="auto"/>
              <w:jc w:val="right"/>
              <w:rPr>
                <w:rFonts w:ascii="Calibri" w:eastAsia="Times New Roman" w:hAnsi="Calibri" w:cs="Calibri"/>
                <w:color w:val="000000" w:themeColor="text1"/>
                <w:sz w:val="20"/>
                <w:szCs w:val="20"/>
                <w:lang w:val="en-GB"/>
              </w:rPr>
            </w:pPr>
            <w:r w:rsidRPr="002125D1">
              <w:rPr>
                <w:rFonts w:ascii="Calibri" w:eastAsia="Calibri" w:hAnsi="Calibri" w:cs="Times New Roman"/>
                <w:color w:val="000000" w:themeColor="text1"/>
                <w:sz w:val="20"/>
                <w:szCs w:val="20"/>
              </w:rPr>
              <w:t xml:space="preserve"> (21)</w:t>
            </w:r>
          </w:p>
        </w:tc>
        <w:tc>
          <w:tcPr>
            <w:tcW w:w="650" w:type="pct"/>
            <w:shd w:val="clear" w:color="auto" w:fill="auto"/>
            <w:vAlign w:val="bottom"/>
          </w:tcPr>
          <w:p w:rsidR="00871F31" w:rsidRPr="00BE5CEF" w:rsidRDefault="00871F31" w:rsidP="00871F31">
            <w:pPr>
              <w:spacing w:after="0" w:line="240" w:lineRule="auto"/>
              <w:jc w:val="right"/>
              <w:rPr>
                <w:rFonts w:ascii="Calibri" w:eastAsia="Times New Roman" w:hAnsi="Calibri" w:cs="Calibri"/>
                <w:color w:val="000000" w:themeColor="text1"/>
                <w:sz w:val="20"/>
                <w:szCs w:val="20"/>
                <w:lang w:val="en-GB"/>
              </w:rPr>
            </w:pPr>
            <w:r w:rsidRPr="002125D1">
              <w:rPr>
                <w:rFonts w:ascii="Calibri" w:eastAsia="Calibri" w:hAnsi="Calibri" w:cs="Times New Roman"/>
                <w:color w:val="000000" w:themeColor="text1"/>
                <w:sz w:val="20"/>
                <w:szCs w:val="20"/>
              </w:rPr>
              <w:t xml:space="preserve"> (2,645)</w:t>
            </w:r>
          </w:p>
        </w:tc>
        <w:tc>
          <w:tcPr>
            <w:tcW w:w="643" w:type="pct"/>
            <w:shd w:val="clear" w:color="auto" w:fill="auto"/>
            <w:vAlign w:val="bottom"/>
          </w:tcPr>
          <w:p w:rsidR="00871F31" w:rsidRPr="002125D1" w:rsidRDefault="00871F31" w:rsidP="00871F31">
            <w:pPr>
              <w:spacing w:after="0" w:line="240" w:lineRule="auto"/>
              <w:jc w:val="right"/>
              <w:rPr>
                <w:rFonts w:ascii="Calibri" w:eastAsia="Calibri" w:hAnsi="Calibri" w:cs="Times New Roman"/>
                <w:color w:val="000000" w:themeColor="text1"/>
                <w:sz w:val="20"/>
                <w:szCs w:val="20"/>
              </w:rPr>
            </w:pPr>
            <w:r w:rsidRPr="002125D1">
              <w:rPr>
                <w:rFonts w:ascii="Calibri" w:eastAsia="Calibri" w:hAnsi="Calibri" w:cs="Times New Roman"/>
                <w:color w:val="000000" w:themeColor="text1"/>
                <w:sz w:val="20"/>
                <w:szCs w:val="20"/>
              </w:rPr>
              <w:t xml:space="preserve"> 1</w:t>
            </w:r>
            <w:r>
              <w:rPr>
                <w:rFonts w:ascii="Calibri" w:eastAsia="Calibri" w:hAnsi="Calibri" w:cs="Times New Roman"/>
                <w:color w:val="000000" w:themeColor="text1"/>
                <w:sz w:val="20"/>
                <w:szCs w:val="20"/>
              </w:rPr>
              <w:t>,</w:t>
            </w:r>
            <w:r w:rsidRPr="002125D1">
              <w:rPr>
                <w:rFonts w:ascii="Calibri" w:eastAsia="Calibri" w:hAnsi="Calibri" w:cs="Times New Roman"/>
                <w:color w:val="000000" w:themeColor="text1"/>
                <w:sz w:val="20"/>
                <w:szCs w:val="20"/>
              </w:rPr>
              <w:t xml:space="preserve">826 </w:t>
            </w:r>
          </w:p>
        </w:tc>
        <w:tc>
          <w:tcPr>
            <w:tcW w:w="605" w:type="pct"/>
            <w:shd w:val="clear" w:color="auto" w:fill="auto"/>
            <w:vAlign w:val="bottom"/>
          </w:tcPr>
          <w:p w:rsidR="00871F31" w:rsidRPr="002125D1" w:rsidRDefault="00871F31" w:rsidP="00871F31">
            <w:pPr>
              <w:spacing w:after="0" w:line="240" w:lineRule="auto"/>
              <w:jc w:val="right"/>
              <w:rPr>
                <w:rFonts w:ascii="Calibri" w:eastAsia="Calibri" w:hAnsi="Calibri" w:cs="Times New Roman"/>
                <w:color w:val="000000" w:themeColor="text1"/>
                <w:sz w:val="20"/>
                <w:szCs w:val="20"/>
              </w:rPr>
            </w:pPr>
            <w:r w:rsidRPr="002125D1">
              <w:rPr>
                <w:rFonts w:ascii="Calibri" w:eastAsia="Calibri" w:hAnsi="Calibri" w:cs="Times New Roman"/>
                <w:color w:val="000000" w:themeColor="text1"/>
                <w:sz w:val="20"/>
                <w:szCs w:val="20"/>
              </w:rPr>
              <w:t>840</w:t>
            </w:r>
          </w:p>
        </w:tc>
        <w:tc>
          <w:tcPr>
            <w:tcW w:w="638" w:type="pct"/>
            <w:shd w:val="clear" w:color="auto" w:fill="auto"/>
            <w:vAlign w:val="bottom"/>
          </w:tcPr>
          <w:p w:rsidR="00871F31" w:rsidRPr="00BE5CEF" w:rsidRDefault="00871F31" w:rsidP="00871F31">
            <w:pPr>
              <w:spacing w:after="0" w:line="240" w:lineRule="auto"/>
              <w:jc w:val="right"/>
              <w:rPr>
                <w:rFonts w:ascii="Calibri" w:eastAsia="Times New Roman" w:hAnsi="Calibri" w:cs="Calibri"/>
                <w:color w:val="000000" w:themeColor="text1"/>
                <w:sz w:val="20"/>
                <w:szCs w:val="20"/>
                <w:lang w:val="en-GB"/>
              </w:rPr>
            </w:pPr>
            <w:r w:rsidRPr="002125D1">
              <w:rPr>
                <w:rFonts w:ascii="Calibri" w:eastAsia="Calibri" w:hAnsi="Calibri" w:cs="Times New Roman"/>
                <w:color w:val="000000" w:themeColor="text1"/>
                <w:sz w:val="20"/>
                <w:szCs w:val="20"/>
              </w:rPr>
              <w:t xml:space="preserve"> - </w:t>
            </w:r>
          </w:p>
        </w:tc>
      </w:tr>
      <w:tr w:rsidR="00871F31" w:rsidRPr="00C04F1E" w:rsidTr="002125D1">
        <w:trPr>
          <w:trHeight w:hRule="exact" w:val="468"/>
        </w:trPr>
        <w:tc>
          <w:tcPr>
            <w:tcW w:w="1814" w:type="pct"/>
            <w:vAlign w:val="bottom"/>
            <w:hideMark/>
          </w:tcPr>
          <w:p w:rsidR="00871F31" w:rsidRPr="00E10975" w:rsidRDefault="00871F31" w:rsidP="00871F31">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Net increase/(release)</w:t>
            </w:r>
          </w:p>
          <w:p w:rsidR="00871F31" w:rsidRPr="00E10975" w:rsidRDefault="00871F31" w:rsidP="00871F31">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of loss allowance</w:t>
            </w:r>
          </w:p>
        </w:tc>
        <w:tc>
          <w:tcPr>
            <w:tcW w:w="650" w:type="pct"/>
            <w:shd w:val="clear" w:color="auto" w:fill="auto"/>
            <w:vAlign w:val="bottom"/>
          </w:tcPr>
          <w:p w:rsidR="00871F31" w:rsidRPr="00BE5CEF" w:rsidRDefault="00871F31" w:rsidP="00871F31">
            <w:pPr>
              <w:spacing w:after="0" w:line="240" w:lineRule="auto"/>
              <w:jc w:val="right"/>
              <w:rPr>
                <w:rFonts w:ascii="Calibri" w:eastAsia="Times New Roman" w:hAnsi="Calibri" w:cs="Calibri"/>
                <w:color w:val="000000" w:themeColor="text1"/>
                <w:sz w:val="20"/>
                <w:szCs w:val="20"/>
                <w:lang w:val="en-GB"/>
              </w:rPr>
            </w:pPr>
            <w:r w:rsidRPr="002125D1">
              <w:rPr>
                <w:rFonts w:ascii="Calibri" w:eastAsia="Calibri" w:hAnsi="Calibri" w:cs="Times New Roman"/>
                <w:color w:val="000000" w:themeColor="text1"/>
                <w:sz w:val="20"/>
                <w:szCs w:val="20"/>
              </w:rPr>
              <w:t xml:space="preserve"> (10,498)</w:t>
            </w:r>
          </w:p>
        </w:tc>
        <w:tc>
          <w:tcPr>
            <w:tcW w:w="650" w:type="pct"/>
            <w:shd w:val="clear" w:color="auto" w:fill="auto"/>
            <w:vAlign w:val="bottom"/>
          </w:tcPr>
          <w:p w:rsidR="00871F31" w:rsidRPr="00BE5CEF" w:rsidRDefault="00871F31" w:rsidP="00871F31">
            <w:pPr>
              <w:spacing w:after="0" w:line="240" w:lineRule="auto"/>
              <w:jc w:val="right"/>
              <w:rPr>
                <w:rFonts w:ascii="Calibri" w:eastAsia="Times New Roman" w:hAnsi="Calibri" w:cs="Calibri"/>
                <w:color w:val="000000" w:themeColor="text1"/>
                <w:sz w:val="20"/>
                <w:szCs w:val="20"/>
                <w:lang w:val="en-GB"/>
              </w:rPr>
            </w:pPr>
            <w:r w:rsidRPr="002125D1">
              <w:rPr>
                <w:rFonts w:ascii="Calibri" w:eastAsia="Calibri" w:hAnsi="Calibri" w:cs="Times New Roman"/>
                <w:color w:val="000000" w:themeColor="text1"/>
                <w:sz w:val="20"/>
                <w:szCs w:val="20"/>
              </w:rPr>
              <w:t xml:space="preserve"> (3,908)</w:t>
            </w:r>
          </w:p>
        </w:tc>
        <w:tc>
          <w:tcPr>
            <w:tcW w:w="643" w:type="pct"/>
            <w:shd w:val="clear" w:color="auto" w:fill="auto"/>
            <w:vAlign w:val="bottom"/>
          </w:tcPr>
          <w:p w:rsidR="00871F31" w:rsidRPr="002125D1" w:rsidRDefault="00871F31" w:rsidP="00871F31">
            <w:pPr>
              <w:spacing w:after="0" w:line="240" w:lineRule="auto"/>
              <w:jc w:val="right"/>
              <w:rPr>
                <w:rFonts w:ascii="Calibri" w:eastAsia="Calibri" w:hAnsi="Calibri" w:cs="Times New Roman"/>
                <w:color w:val="000000" w:themeColor="text1"/>
                <w:sz w:val="20"/>
                <w:szCs w:val="20"/>
              </w:rPr>
            </w:pPr>
            <w:r w:rsidRPr="002125D1">
              <w:rPr>
                <w:rFonts w:ascii="Calibri" w:eastAsia="Calibri" w:hAnsi="Calibri" w:cs="Times New Roman"/>
                <w:color w:val="000000" w:themeColor="text1"/>
                <w:sz w:val="20"/>
                <w:szCs w:val="20"/>
              </w:rPr>
              <w:t xml:space="preserve"> 45</w:t>
            </w:r>
            <w:r>
              <w:rPr>
                <w:rFonts w:ascii="Calibri" w:eastAsia="Calibri" w:hAnsi="Calibri" w:cs="Times New Roman"/>
                <w:color w:val="000000" w:themeColor="text1"/>
                <w:sz w:val="20"/>
                <w:szCs w:val="20"/>
              </w:rPr>
              <w:t>,</w:t>
            </w:r>
            <w:r w:rsidRPr="002125D1">
              <w:rPr>
                <w:rFonts w:ascii="Calibri" w:eastAsia="Calibri" w:hAnsi="Calibri" w:cs="Times New Roman"/>
                <w:color w:val="000000" w:themeColor="text1"/>
                <w:sz w:val="20"/>
                <w:szCs w:val="20"/>
              </w:rPr>
              <w:t xml:space="preserve">781 </w:t>
            </w:r>
          </w:p>
        </w:tc>
        <w:tc>
          <w:tcPr>
            <w:tcW w:w="605" w:type="pct"/>
            <w:shd w:val="clear" w:color="auto" w:fill="auto"/>
            <w:vAlign w:val="bottom"/>
          </w:tcPr>
          <w:p w:rsidR="00871F31" w:rsidRPr="002125D1" w:rsidRDefault="00871F31" w:rsidP="00871F31">
            <w:pPr>
              <w:spacing w:after="0" w:line="240" w:lineRule="auto"/>
              <w:jc w:val="right"/>
              <w:rPr>
                <w:rFonts w:ascii="Calibri" w:eastAsia="Calibri" w:hAnsi="Calibri" w:cs="Times New Roman"/>
                <w:color w:val="000000" w:themeColor="text1"/>
                <w:sz w:val="20"/>
                <w:szCs w:val="20"/>
              </w:rPr>
            </w:pPr>
            <w:r w:rsidRPr="002125D1">
              <w:rPr>
                <w:rFonts w:ascii="Calibri" w:eastAsia="Calibri" w:hAnsi="Calibri" w:cs="Times New Roman"/>
                <w:color w:val="000000" w:themeColor="text1"/>
                <w:sz w:val="20"/>
                <w:szCs w:val="20"/>
              </w:rPr>
              <w:t xml:space="preserve">41 </w:t>
            </w:r>
          </w:p>
        </w:tc>
        <w:tc>
          <w:tcPr>
            <w:tcW w:w="638" w:type="pct"/>
            <w:shd w:val="clear" w:color="auto" w:fill="auto"/>
            <w:vAlign w:val="bottom"/>
          </w:tcPr>
          <w:p w:rsidR="00871F31" w:rsidRPr="00BE5CEF" w:rsidRDefault="00871F31" w:rsidP="00871F31">
            <w:pPr>
              <w:spacing w:after="0" w:line="240" w:lineRule="auto"/>
              <w:jc w:val="right"/>
              <w:rPr>
                <w:rFonts w:ascii="Calibri" w:eastAsia="Times New Roman" w:hAnsi="Calibri" w:cs="Calibri"/>
                <w:color w:val="000000" w:themeColor="text1"/>
                <w:sz w:val="20"/>
                <w:szCs w:val="20"/>
                <w:lang w:val="en-GB"/>
              </w:rPr>
            </w:pPr>
            <w:r w:rsidRPr="002125D1">
              <w:rPr>
                <w:rFonts w:ascii="Calibri" w:eastAsia="Calibri" w:hAnsi="Calibri" w:cs="Times New Roman"/>
                <w:color w:val="000000" w:themeColor="text1"/>
                <w:sz w:val="20"/>
                <w:szCs w:val="20"/>
              </w:rPr>
              <w:t xml:space="preserve"> 31,416 </w:t>
            </w:r>
          </w:p>
        </w:tc>
      </w:tr>
      <w:tr w:rsidR="00BE5CEF" w:rsidRPr="00C04F1E" w:rsidTr="002125D1">
        <w:trPr>
          <w:trHeight w:val="574"/>
        </w:trPr>
        <w:tc>
          <w:tcPr>
            <w:tcW w:w="1814" w:type="pct"/>
            <w:vAlign w:val="bottom"/>
            <w:hideMark/>
          </w:tcPr>
          <w:p w:rsidR="00BE5CEF" w:rsidRPr="00E10975" w:rsidRDefault="00BE5CEF" w:rsidP="00BE5CEF">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Net foreign exchange (gain)/loss</w:t>
            </w:r>
            <w:r w:rsidR="00647B4F">
              <w:rPr>
                <w:rFonts w:ascii="Calibri" w:eastAsia="Calibri" w:hAnsi="Calibri" w:cs="Times New Roman"/>
                <w:color w:val="000000" w:themeColor="text1"/>
                <w:sz w:val="20"/>
                <w:szCs w:val="20"/>
                <w:lang w:val="en-GB"/>
              </w:rPr>
              <w:t>es</w:t>
            </w:r>
            <w:r w:rsidRPr="00E10975">
              <w:rPr>
                <w:rFonts w:ascii="Calibri" w:eastAsia="Calibri" w:hAnsi="Calibri" w:cs="Times New Roman"/>
                <w:color w:val="000000" w:themeColor="text1"/>
                <w:sz w:val="20"/>
                <w:szCs w:val="20"/>
                <w:lang w:val="en-GB"/>
              </w:rPr>
              <w:t xml:space="preserve"> on loss allowances</w:t>
            </w:r>
          </w:p>
        </w:tc>
        <w:tc>
          <w:tcPr>
            <w:tcW w:w="650" w:type="pct"/>
            <w:tcBorders>
              <w:top w:val="nil"/>
              <w:left w:val="nil"/>
              <w:bottom w:val="single" w:sz="8" w:space="0" w:color="auto"/>
              <w:right w:val="nil"/>
            </w:tcBorders>
            <w:shd w:val="clear" w:color="auto" w:fill="auto"/>
            <w:vAlign w:val="bottom"/>
          </w:tcPr>
          <w:p w:rsidR="00BE5CEF" w:rsidRPr="00BE5CEF" w:rsidRDefault="00BE5CEF" w:rsidP="00BE5CEF">
            <w:pPr>
              <w:spacing w:after="0" w:line="240" w:lineRule="auto"/>
              <w:jc w:val="right"/>
              <w:rPr>
                <w:rFonts w:ascii="Calibri" w:eastAsia="Times New Roman" w:hAnsi="Calibri" w:cs="Calibri"/>
                <w:color w:val="000000" w:themeColor="text1"/>
                <w:sz w:val="20"/>
                <w:szCs w:val="20"/>
                <w:lang w:val="en-GB"/>
              </w:rPr>
            </w:pPr>
            <w:r w:rsidRPr="002125D1">
              <w:rPr>
                <w:rFonts w:ascii="Calibri" w:eastAsia="Calibri" w:hAnsi="Calibri" w:cs="Times New Roman"/>
                <w:color w:val="000000" w:themeColor="text1"/>
                <w:sz w:val="20"/>
                <w:szCs w:val="20"/>
              </w:rPr>
              <w:t xml:space="preserve"> 428 </w:t>
            </w:r>
          </w:p>
        </w:tc>
        <w:tc>
          <w:tcPr>
            <w:tcW w:w="650" w:type="pct"/>
            <w:tcBorders>
              <w:top w:val="nil"/>
              <w:left w:val="nil"/>
              <w:bottom w:val="single" w:sz="8" w:space="0" w:color="auto"/>
              <w:right w:val="nil"/>
            </w:tcBorders>
            <w:shd w:val="clear" w:color="auto" w:fill="auto"/>
            <w:vAlign w:val="bottom"/>
          </w:tcPr>
          <w:p w:rsidR="00BE5CEF" w:rsidRPr="00BE5CEF" w:rsidRDefault="00BE5CEF" w:rsidP="00BE5CEF">
            <w:pPr>
              <w:spacing w:after="0" w:line="240" w:lineRule="auto"/>
              <w:jc w:val="right"/>
              <w:rPr>
                <w:rFonts w:ascii="Calibri" w:eastAsia="Times New Roman" w:hAnsi="Calibri" w:cs="Calibri"/>
                <w:color w:val="000000" w:themeColor="text1"/>
                <w:sz w:val="20"/>
                <w:szCs w:val="20"/>
                <w:lang w:val="en-GB"/>
              </w:rPr>
            </w:pPr>
            <w:r w:rsidRPr="002125D1">
              <w:rPr>
                <w:rFonts w:ascii="Calibri" w:eastAsia="Calibri" w:hAnsi="Calibri" w:cs="Times New Roman"/>
                <w:color w:val="000000" w:themeColor="text1"/>
                <w:sz w:val="20"/>
                <w:szCs w:val="20"/>
              </w:rPr>
              <w:t xml:space="preserve"> 203 </w:t>
            </w:r>
          </w:p>
        </w:tc>
        <w:tc>
          <w:tcPr>
            <w:tcW w:w="643" w:type="pct"/>
            <w:tcBorders>
              <w:top w:val="nil"/>
              <w:left w:val="nil"/>
              <w:bottom w:val="single" w:sz="8" w:space="0" w:color="auto"/>
              <w:right w:val="nil"/>
            </w:tcBorders>
            <w:shd w:val="clear" w:color="auto" w:fill="auto"/>
            <w:vAlign w:val="bottom"/>
          </w:tcPr>
          <w:p w:rsidR="00BE5CEF" w:rsidRPr="00BE5CEF" w:rsidRDefault="00BE5CEF" w:rsidP="00BE5CEF">
            <w:pPr>
              <w:spacing w:after="0" w:line="240" w:lineRule="auto"/>
              <w:jc w:val="right"/>
              <w:rPr>
                <w:rFonts w:ascii="Calibri" w:eastAsia="Times New Roman" w:hAnsi="Calibri" w:cs="Calibri"/>
                <w:color w:val="000000" w:themeColor="text1"/>
                <w:sz w:val="20"/>
                <w:szCs w:val="20"/>
                <w:lang w:val="en-GB"/>
              </w:rPr>
            </w:pPr>
            <w:r w:rsidRPr="002125D1">
              <w:rPr>
                <w:rFonts w:ascii="Calibri" w:eastAsia="Calibri" w:hAnsi="Calibri" w:cs="Times New Roman"/>
                <w:color w:val="000000" w:themeColor="text1"/>
                <w:sz w:val="20"/>
                <w:szCs w:val="20"/>
              </w:rPr>
              <w:t xml:space="preserve"> (397)</w:t>
            </w:r>
          </w:p>
        </w:tc>
        <w:tc>
          <w:tcPr>
            <w:tcW w:w="605" w:type="pct"/>
            <w:tcBorders>
              <w:top w:val="nil"/>
              <w:left w:val="nil"/>
              <w:bottom w:val="single" w:sz="8" w:space="0" w:color="auto"/>
              <w:right w:val="nil"/>
            </w:tcBorders>
            <w:shd w:val="clear" w:color="auto" w:fill="auto"/>
            <w:vAlign w:val="bottom"/>
          </w:tcPr>
          <w:p w:rsidR="00BE5CEF" w:rsidRPr="00BE5CEF" w:rsidRDefault="00BE5CEF" w:rsidP="00BE5CEF">
            <w:pPr>
              <w:spacing w:after="0" w:line="240" w:lineRule="auto"/>
              <w:jc w:val="right"/>
              <w:rPr>
                <w:rFonts w:ascii="Calibri" w:eastAsia="Times New Roman" w:hAnsi="Calibri" w:cs="Calibri"/>
                <w:color w:val="000000" w:themeColor="text1"/>
                <w:sz w:val="20"/>
                <w:szCs w:val="20"/>
                <w:lang w:val="en-GB"/>
              </w:rPr>
            </w:pPr>
            <w:r w:rsidRPr="002125D1">
              <w:rPr>
                <w:rFonts w:ascii="Calibri" w:eastAsia="Calibri" w:hAnsi="Calibri" w:cs="Times New Roman"/>
                <w:color w:val="000000" w:themeColor="text1"/>
                <w:sz w:val="20"/>
                <w:szCs w:val="20"/>
              </w:rPr>
              <w:t xml:space="preserve"> 8 </w:t>
            </w:r>
          </w:p>
        </w:tc>
        <w:tc>
          <w:tcPr>
            <w:tcW w:w="638" w:type="pct"/>
            <w:tcBorders>
              <w:top w:val="nil"/>
              <w:left w:val="nil"/>
              <w:bottom w:val="single" w:sz="8" w:space="0" w:color="auto"/>
              <w:right w:val="nil"/>
            </w:tcBorders>
            <w:shd w:val="clear" w:color="auto" w:fill="auto"/>
            <w:vAlign w:val="bottom"/>
          </w:tcPr>
          <w:p w:rsidR="00BE5CEF" w:rsidRPr="00BE5CEF" w:rsidRDefault="00BE5CEF" w:rsidP="00BE5CEF">
            <w:pPr>
              <w:spacing w:after="0" w:line="240" w:lineRule="auto"/>
              <w:jc w:val="right"/>
              <w:rPr>
                <w:rFonts w:ascii="Calibri" w:eastAsia="Times New Roman" w:hAnsi="Calibri" w:cs="Calibri"/>
                <w:color w:val="000000" w:themeColor="text1"/>
                <w:sz w:val="20"/>
                <w:szCs w:val="20"/>
                <w:lang w:val="en-GB"/>
              </w:rPr>
            </w:pPr>
            <w:r w:rsidRPr="002125D1">
              <w:rPr>
                <w:rFonts w:ascii="Calibri" w:eastAsia="Calibri" w:hAnsi="Calibri" w:cs="Times New Roman"/>
                <w:color w:val="000000" w:themeColor="text1"/>
                <w:sz w:val="20"/>
                <w:szCs w:val="20"/>
              </w:rPr>
              <w:t xml:space="preserve"> 242 </w:t>
            </w:r>
          </w:p>
        </w:tc>
      </w:tr>
      <w:tr w:rsidR="00BE5CEF" w:rsidRPr="00C04F1E" w:rsidTr="002125D1">
        <w:trPr>
          <w:trHeight w:val="37"/>
        </w:trPr>
        <w:tc>
          <w:tcPr>
            <w:tcW w:w="1814" w:type="pct"/>
            <w:vAlign w:val="bottom"/>
            <w:hideMark/>
          </w:tcPr>
          <w:p w:rsidR="00BE5CEF" w:rsidRPr="00E10975" w:rsidRDefault="00BE5CEF" w:rsidP="00BE5CEF">
            <w:pPr>
              <w:tabs>
                <w:tab w:val="right" w:pos="1202"/>
              </w:tabs>
              <w:spacing w:after="0" w:line="301" w:lineRule="exact"/>
              <w:outlineLvl w:val="0"/>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 xml:space="preserve">Balance at 30 </w:t>
            </w:r>
            <w:r>
              <w:rPr>
                <w:rFonts w:ascii="Calibri" w:eastAsia="Calibri" w:hAnsi="Calibri" w:cs="Arial"/>
                <w:b/>
                <w:bCs/>
                <w:color w:val="000000" w:themeColor="text1"/>
                <w:sz w:val="20"/>
                <w:szCs w:val="20"/>
                <w:lang w:val="en-GB"/>
              </w:rPr>
              <w:t>September</w:t>
            </w:r>
            <w:r w:rsidRPr="00E10975">
              <w:rPr>
                <w:rFonts w:ascii="Calibri" w:eastAsia="Calibri" w:hAnsi="Calibri" w:cs="Arial"/>
                <w:b/>
                <w:bCs/>
                <w:color w:val="000000" w:themeColor="text1"/>
                <w:sz w:val="20"/>
                <w:szCs w:val="20"/>
                <w:lang w:val="en-GB"/>
              </w:rPr>
              <w:t xml:space="preserve"> 2020</w:t>
            </w:r>
          </w:p>
        </w:tc>
        <w:tc>
          <w:tcPr>
            <w:tcW w:w="650" w:type="pct"/>
            <w:tcBorders>
              <w:top w:val="nil"/>
              <w:left w:val="nil"/>
              <w:bottom w:val="single" w:sz="12" w:space="0" w:color="auto"/>
              <w:right w:val="nil"/>
            </w:tcBorders>
            <w:shd w:val="clear" w:color="auto" w:fill="auto"/>
            <w:vAlign w:val="bottom"/>
          </w:tcPr>
          <w:p w:rsidR="00BE5CEF" w:rsidRPr="00BE5CEF" w:rsidRDefault="00BE5CEF" w:rsidP="00BE5CEF">
            <w:pPr>
              <w:tabs>
                <w:tab w:val="right" w:pos="1202"/>
              </w:tabs>
              <w:spacing w:after="0" w:line="301" w:lineRule="exact"/>
              <w:jc w:val="right"/>
              <w:outlineLvl w:val="0"/>
              <w:rPr>
                <w:rFonts w:ascii="Calibri" w:eastAsia="Times New Roman" w:hAnsi="Calibri" w:cs="Calibri"/>
                <w:b/>
                <w:color w:val="000000" w:themeColor="text1"/>
                <w:sz w:val="20"/>
                <w:szCs w:val="20"/>
                <w:lang w:val="en-GB"/>
              </w:rPr>
            </w:pPr>
            <w:r w:rsidRPr="002125D1">
              <w:rPr>
                <w:rFonts w:ascii="Calibri" w:eastAsia="Times New Roman" w:hAnsi="Calibri" w:cs="Times New Roman"/>
                <w:b/>
                <w:bCs/>
                <w:color w:val="000000" w:themeColor="text1"/>
                <w:sz w:val="20"/>
                <w:szCs w:val="20"/>
              </w:rPr>
              <w:t xml:space="preserve"> 14,548 </w:t>
            </w:r>
          </w:p>
        </w:tc>
        <w:tc>
          <w:tcPr>
            <w:tcW w:w="650" w:type="pct"/>
            <w:tcBorders>
              <w:top w:val="nil"/>
              <w:left w:val="nil"/>
              <w:bottom w:val="single" w:sz="12" w:space="0" w:color="auto"/>
              <w:right w:val="nil"/>
            </w:tcBorders>
            <w:shd w:val="clear" w:color="auto" w:fill="auto"/>
            <w:vAlign w:val="bottom"/>
          </w:tcPr>
          <w:p w:rsidR="00BE5CEF" w:rsidRPr="00BE5CEF" w:rsidRDefault="00BE5CEF" w:rsidP="00BE5CEF">
            <w:pPr>
              <w:tabs>
                <w:tab w:val="right" w:pos="1202"/>
              </w:tabs>
              <w:spacing w:after="0" w:line="301" w:lineRule="exact"/>
              <w:jc w:val="right"/>
              <w:outlineLvl w:val="0"/>
              <w:rPr>
                <w:rFonts w:ascii="Calibri" w:eastAsia="Times New Roman" w:hAnsi="Calibri" w:cs="Calibri"/>
                <w:b/>
                <w:color w:val="000000" w:themeColor="text1"/>
                <w:sz w:val="20"/>
                <w:szCs w:val="20"/>
                <w:lang w:val="en-GB"/>
              </w:rPr>
            </w:pPr>
            <w:r w:rsidRPr="002125D1">
              <w:rPr>
                <w:rFonts w:ascii="Calibri" w:eastAsia="Times New Roman" w:hAnsi="Calibri" w:cs="Times New Roman"/>
                <w:b/>
                <w:bCs/>
                <w:color w:val="000000" w:themeColor="text1"/>
                <w:sz w:val="20"/>
                <w:szCs w:val="20"/>
              </w:rPr>
              <w:t xml:space="preserve"> 8,246 </w:t>
            </w:r>
          </w:p>
        </w:tc>
        <w:tc>
          <w:tcPr>
            <w:tcW w:w="643" w:type="pct"/>
            <w:tcBorders>
              <w:top w:val="nil"/>
              <w:left w:val="nil"/>
              <w:bottom w:val="single" w:sz="12" w:space="0" w:color="auto"/>
              <w:right w:val="nil"/>
            </w:tcBorders>
            <w:shd w:val="clear" w:color="auto" w:fill="auto"/>
            <w:vAlign w:val="bottom"/>
          </w:tcPr>
          <w:p w:rsidR="00BE5CEF" w:rsidRPr="00BE5CEF" w:rsidRDefault="00BE5CEF" w:rsidP="00BE5CEF">
            <w:pPr>
              <w:tabs>
                <w:tab w:val="right" w:pos="1202"/>
              </w:tabs>
              <w:spacing w:after="0" w:line="301" w:lineRule="exact"/>
              <w:jc w:val="right"/>
              <w:outlineLvl w:val="0"/>
              <w:rPr>
                <w:rFonts w:ascii="Calibri" w:eastAsia="Times New Roman" w:hAnsi="Calibri" w:cs="Calibri"/>
                <w:b/>
                <w:color w:val="000000" w:themeColor="text1"/>
                <w:sz w:val="20"/>
                <w:szCs w:val="20"/>
                <w:lang w:val="en-GB"/>
              </w:rPr>
            </w:pPr>
            <w:r w:rsidRPr="002125D1">
              <w:rPr>
                <w:rFonts w:ascii="Calibri" w:eastAsia="Times New Roman" w:hAnsi="Calibri" w:cs="Times New Roman"/>
                <w:b/>
                <w:bCs/>
                <w:color w:val="000000" w:themeColor="text1"/>
                <w:sz w:val="20"/>
                <w:szCs w:val="20"/>
              </w:rPr>
              <w:t xml:space="preserve"> 63,128 </w:t>
            </w:r>
          </w:p>
        </w:tc>
        <w:tc>
          <w:tcPr>
            <w:tcW w:w="605" w:type="pct"/>
            <w:tcBorders>
              <w:top w:val="nil"/>
              <w:left w:val="nil"/>
              <w:bottom w:val="single" w:sz="12" w:space="0" w:color="auto"/>
              <w:right w:val="nil"/>
            </w:tcBorders>
            <w:shd w:val="clear" w:color="auto" w:fill="auto"/>
            <w:vAlign w:val="bottom"/>
          </w:tcPr>
          <w:p w:rsidR="00BE5CEF" w:rsidRPr="00BE5CEF" w:rsidRDefault="00BE5CEF" w:rsidP="00BE5CEF">
            <w:pPr>
              <w:tabs>
                <w:tab w:val="right" w:pos="1202"/>
              </w:tabs>
              <w:spacing w:after="0" w:line="301" w:lineRule="exact"/>
              <w:jc w:val="right"/>
              <w:outlineLvl w:val="0"/>
              <w:rPr>
                <w:rFonts w:ascii="Calibri" w:eastAsia="Times New Roman" w:hAnsi="Calibri" w:cs="Calibri"/>
                <w:b/>
                <w:color w:val="000000" w:themeColor="text1"/>
                <w:sz w:val="20"/>
                <w:szCs w:val="20"/>
                <w:lang w:val="en-GB"/>
              </w:rPr>
            </w:pPr>
            <w:r w:rsidRPr="002125D1">
              <w:rPr>
                <w:rFonts w:ascii="Calibri" w:eastAsia="Times New Roman" w:hAnsi="Calibri" w:cs="Times New Roman"/>
                <w:b/>
                <w:bCs/>
                <w:color w:val="000000" w:themeColor="text1"/>
                <w:sz w:val="20"/>
                <w:szCs w:val="20"/>
              </w:rPr>
              <w:t xml:space="preserve"> 3,452 </w:t>
            </w:r>
          </w:p>
        </w:tc>
        <w:tc>
          <w:tcPr>
            <w:tcW w:w="638" w:type="pct"/>
            <w:tcBorders>
              <w:top w:val="nil"/>
              <w:left w:val="nil"/>
              <w:bottom w:val="single" w:sz="12" w:space="0" w:color="auto"/>
              <w:right w:val="nil"/>
            </w:tcBorders>
            <w:shd w:val="clear" w:color="auto" w:fill="auto"/>
            <w:vAlign w:val="bottom"/>
          </w:tcPr>
          <w:p w:rsidR="00BE5CEF" w:rsidRPr="00BE5CEF" w:rsidRDefault="00BE5CEF" w:rsidP="00BE5CEF">
            <w:pPr>
              <w:tabs>
                <w:tab w:val="right" w:pos="1202"/>
              </w:tabs>
              <w:spacing w:after="0" w:line="301" w:lineRule="exact"/>
              <w:jc w:val="right"/>
              <w:outlineLvl w:val="0"/>
              <w:rPr>
                <w:rFonts w:ascii="Calibri" w:eastAsia="Times New Roman" w:hAnsi="Calibri" w:cs="Calibri"/>
                <w:b/>
                <w:color w:val="000000" w:themeColor="text1"/>
                <w:sz w:val="20"/>
                <w:szCs w:val="20"/>
                <w:lang w:val="en-GB"/>
              </w:rPr>
            </w:pPr>
            <w:r w:rsidRPr="002125D1">
              <w:rPr>
                <w:rFonts w:ascii="Calibri" w:eastAsia="Times New Roman" w:hAnsi="Calibri" w:cs="Times New Roman"/>
                <w:b/>
                <w:bCs/>
                <w:color w:val="000000" w:themeColor="text1"/>
                <w:sz w:val="20"/>
                <w:szCs w:val="20"/>
              </w:rPr>
              <w:t xml:space="preserve"> 89,374 </w:t>
            </w:r>
          </w:p>
        </w:tc>
      </w:tr>
      <w:bookmarkEnd w:id="770"/>
    </w:tbl>
    <w:p w:rsidR="00824E0F" w:rsidRDefault="00824E0F" w:rsidP="00024090">
      <w:pPr>
        <w:spacing w:after="0" w:line="240" w:lineRule="auto"/>
        <w:rPr>
          <w:rFonts w:ascii="Calibri" w:eastAsia="Calibri" w:hAnsi="Calibri" w:cs="Times New Roman"/>
          <w:noProof/>
          <w:color w:val="000000" w:themeColor="text1"/>
          <w:lang w:val="en-GB"/>
        </w:rPr>
      </w:pPr>
    </w:p>
    <w:p w:rsidR="00D20207" w:rsidRPr="00D108EE" w:rsidRDefault="00D20207" w:rsidP="00024090">
      <w:pPr>
        <w:spacing w:after="0" w:line="240" w:lineRule="auto"/>
        <w:rPr>
          <w:rFonts w:ascii="Calibri" w:eastAsia="Calibri" w:hAnsi="Calibri" w:cs="Times New Roman"/>
          <w:noProof/>
          <w:color w:val="000000" w:themeColor="text1"/>
          <w:lang w:val="en-GB"/>
        </w:rPr>
      </w:pPr>
    </w:p>
    <w:tbl>
      <w:tblPr>
        <w:tblpPr w:leftFromText="180" w:rightFromText="180" w:vertAnchor="text" w:horzAnchor="margin" w:tblpY="10"/>
        <w:tblW w:w="5000" w:type="pct"/>
        <w:tblLook w:val="04A0" w:firstRow="1" w:lastRow="0" w:firstColumn="1" w:lastColumn="0" w:noHBand="0" w:noVBand="1"/>
      </w:tblPr>
      <w:tblGrid>
        <w:gridCol w:w="3393"/>
        <w:gridCol w:w="1216"/>
        <w:gridCol w:w="1216"/>
        <w:gridCol w:w="1203"/>
        <w:gridCol w:w="1132"/>
        <w:gridCol w:w="1194"/>
      </w:tblGrid>
      <w:tr w:rsidR="00AC576E" w:rsidRPr="00C04F1E" w:rsidTr="00AC576E">
        <w:trPr>
          <w:trHeight w:val="146"/>
        </w:trPr>
        <w:tc>
          <w:tcPr>
            <w:tcW w:w="1814" w:type="pct"/>
            <w:hideMark/>
          </w:tcPr>
          <w:p w:rsidR="00824E0F" w:rsidRPr="00E10975" w:rsidRDefault="00824E0F" w:rsidP="00AC576E">
            <w:pPr>
              <w:spacing w:after="0" w:line="240" w:lineRule="auto"/>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br w:type="page"/>
              <w:t>Group and Bank</w:t>
            </w:r>
          </w:p>
        </w:tc>
        <w:tc>
          <w:tcPr>
            <w:tcW w:w="3186" w:type="pct"/>
            <w:gridSpan w:val="5"/>
            <w:vAlign w:val="bottom"/>
          </w:tcPr>
          <w:p w:rsidR="00824E0F" w:rsidRPr="00E10975" w:rsidRDefault="00824E0F" w:rsidP="00AC576E">
            <w:pPr>
              <w:spacing w:after="0" w:line="240" w:lineRule="auto"/>
              <w:jc w:val="center"/>
              <w:rPr>
                <w:rFonts w:ascii="Calibri" w:eastAsia="Calibri" w:hAnsi="Calibri" w:cs="Arial"/>
                <w:b/>
                <w:color w:val="000000" w:themeColor="text1"/>
                <w:sz w:val="20"/>
                <w:szCs w:val="20"/>
                <w:lang w:val="en-GB"/>
              </w:rPr>
            </w:pPr>
          </w:p>
        </w:tc>
      </w:tr>
      <w:tr w:rsidR="00AC576E" w:rsidRPr="00C04F1E" w:rsidTr="00AC576E">
        <w:trPr>
          <w:trHeight w:val="51"/>
        </w:trPr>
        <w:tc>
          <w:tcPr>
            <w:tcW w:w="1814" w:type="pct"/>
            <w:hideMark/>
          </w:tcPr>
          <w:p w:rsidR="00824E0F" w:rsidRPr="00E10975" w:rsidRDefault="00824E0F" w:rsidP="00AC576E">
            <w:pPr>
              <w:spacing w:after="0" w:line="240" w:lineRule="auto"/>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31 December 2019</w:t>
            </w:r>
          </w:p>
        </w:tc>
        <w:tc>
          <w:tcPr>
            <w:tcW w:w="650" w:type="pct"/>
            <w:vAlign w:val="bottom"/>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1</w:t>
            </w:r>
          </w:p>
        </w:tc>
        <w:tc>
          <w:tcPr>
            <w:tcW w:w="650" w:type="pct"/>
            <w:vAlign w:val="bottom"/>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2</w:t>
            </w:r>
          </w:p>
        </w:tc>
        <w:tc>
          <w:tcPr>
            <w:tcW w:w="643" w:type="pct"/>
            <w:vAlign w:val="bottom"/>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Stage 3</w:t>
            </w:r>
          </w:p>
        </w:tc>
        <w:tc>
          <w:tcPr>
            <w:tcW w:w="605" w:type="pct"/>
            <w:vAlign w:val="bottom"/>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POCI</w:t>
            </w:r>
          </w:p>
        </w:tc>
        <w:tc>
          <w:tcPr>
            <w:tcW w:w="638" w:type="pct"/>
            <w:vAlign w:val="bottom"/>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Total</w:t>
            </w:r>
          </w:p>
        </w:tc>
      </w:tr>
      <w:tr w:rsidR="00AC576E" w:rsidRPr="00C04F1E" w:rsidTr="00AC576E">
        <w:trPr>
          <w:trHeight w:val="51"/>
        </w:trPr>
        <w:tc>
          <w:tcPr>
            <w:tcW w:w="1814" w:type="pct"/>
          </w:tcPr>
          <w:p w:rsidR="00824E0F" w:rsidRPr="00E10975" w:rsidRDefault="00824E0F" w:rsidP="00AC576E">
            <w:pPr>
              <w:spacing w:after="0" w:line="240" w:lineRule="auto"/>
              <w:rPr>
                <w:rFonts w:ascii="Calibri" w:eastAsia="Calibri" w:hAnsi="Calibri" w:cs="Arial"/>
                <w:b/>
                <w:bCs/>
                <w:color w:val="000000" w:themeColor="text1"/>
                <w:sz w:val="20"/>
                <w:szCs w:val="20"/>
                <w:lang w:val="en-GB"/>
              </w:rPr>
            </w:pPr>
          </w:p>
        </w:tc>
        <w:tc>
          <w:tcPr>
            <w:tcW w:w="650" w:type="pct"/>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50" w:type="pct"/>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43" w:type="pct"/>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05" w:type="pct"/>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c>
          <w:tcPr>
            <w:tcW w:w="638" w:type="pct"/>
            <w:hideMark/>
          </w:tcPr>
          <w:p w:rsidR="00824E0F" w:rsidRPr="00E10975" w:rsidRDefault="00824E0F" w:rsidP="00AC576E">
            <w:pPr>
              <w:spacing w:after="0" w:line="240" w:lineRule="auto"/>
              <w:jc w:val="right"/>
              <w:rPr>
                <w:rFonts w:ascii="Calibri" w:eastAsia="Calibri" w:hAnsi="Calibri" w:cs="Arial"/>
                <w:b/>
                <w:color w:val="000000" w:themeColor="text1"/>
                <w:sz w:val="20"/>
                <w:szCs w:val="20"/>
                <w:lang w:val="en-GB"/>
              </w:rPr>
            </w:pPr>
            <w:r w:rsidRPr="00E10975">
              <w:rPr>
                <w:rFonts w:ascii="Calibri" w:eastAsia="Calibri" w:hAnsi="Calibri" w:cs="Arial"/>
                <w:b/>
                <w:color w:val="000000" w:themeColor="text1"/>
                <w:sz w:val="20"/>
                <w:szCs w:val="20"/>
                <w:lang w:val="en-GB"/>
              </w:rPr>
              <w:t>HRK ‘000</w:t>
            </w:r>
          </w:p>
        </w:tc>
      </w:tr>
      <w:tr w:rsidR="00AC576E" w:rsidRPr="00C04F1E" w:rsidTr="00AC576E">
        <w:trPr>
          <w:trHeight w:val="51"/>
        </w:trPr>
        <w:tc>
          <w:tcPr>
            <w:tcW w:w="1814" w:type="pct"/>
          </w:tcPr>
          <w:p w:rsidR="00824E0F" w:rsidRPr="00E10975" w:rsidRDefault="00824E0F" w:rsidP="00AC576E">
            <w:pPr>
              <w:spacing w:after="0" w:line="240" w:lineRule="auto"/>
              <w:rPr>
                <w:rFonts w:ascii="Calibri" w:eastAsia="Calibri" w:hAnsi="Calibri" w:cs="Arial"/>
                <w:b/>
                <w:bCs/>
                <w:color w:val="000000" w:themeColor="text1"/>
                <w:sz w:val="20"/>
                <w:szCs w:val="20"/>
                <w:lang w:val="en-GB"/>
              </w:rPr>
            </w:pPr>
          </w:p>
        </w:tc>
        <w:tc>
          <w:tcPr>
            <w:tcW w:w="650" w:type="pct"/>
          </w:tcPr>
          <w:p w:rsidR="00824E0F" w:rsidRPr="00E10975" w:rsidRDefault="00824E0F" w:rsidP="00AC576E">
            <w:pPr>
              <w:spacing w:after="0" w:line="240" w:lineRule="auto"/>
              <w:jc w:val="right"/>
              <w:rPr>
                <w:rFonts w:ascii="Calibri" w:eastAsia="Calibri" w:hAnsi="Calibri" w:cs="Arial"/>
                <w:b/>
                <w:bCs/>
                <w:color w:val="000000" w:themeColor="text1"/>
                <w:sz w:val="20"/>
                <w:szCs w:val="20"/>
                <w:lang w:val="en-GB"/>
              </w:rPr>
            </w:pPr>
          </w:p>
        </w:tc>
        <w:tc>
          <w:tcPr>
            <w:tcW w:w="650" w:type="pct"/>
          </w:tcPr>
          <w:p w:rsidR="00824E0F" w:rsidRPr="00E10975" w:rsidRDefault="00824E0F" w:rsidP="00AC576E">
            <w:pPr>
              <w:spacing w:after="0" w:line="240" w:lineRule="auto"/>
              <w:jc w:val="right"/>
              <w:rPr>
                <w:rFonts w:ascii="Calibri" w:eastAsia="Calibri" w:hAnsi="Calibri" w:cs="Arial"/>
                <w:b/>
                <w:bCs/>
                <w:color w:val="000000" w:themeColor="text1"/>
                <w:sz w:val="20"/>
                <w:szCs w:val="20"/>
                <w:lang w:val="en-GB"/>
              </w:rPr>
            </w:pPr>
          </w:p>
        </w:tc>
        <w:tc>
          <w:tcPr>
            <w:tcW w:w="643" w:type="pct"/>
          </w:tcPr>
          <w:p w:rsidR="00824E0F" w:rsidRPr="00E10975" w:rsidRDefault="00824E0F" w:rsidP="00AC576E">
            <w:pPr>
              <w:spacing w:after="0" w:line="240" w:lineRule="auto"/>
              <w:jc w:val="right"/>
              <w:rPr>
                <w:rFonts w:ascii="Calibri" w:eastAsia="Calibri" w:hAnsi="Calibri" w:cs="Arial"/>
                <w:b/>
                <w:bCs/>
                <w:color w:val="000000" w:themeColor="text1"/>
                <w:sz w:val="20"/>
                <w:szCs w:val="20"/>
                <w:lang w:val="en-GB"/>
              </w:rPr>
            </w:pPr>
          </w:p>
        </w:tc>
        <w:tc>
          <w:tcPr>
            <w:tcW w:w="605" w:type="pct"/>
          </w:tcPr>
          <w:p w:rsidR="00824E0F" w:rsidRPr="00E10975" w:rsidRDefault="00824E0F" w:rsidP="00AC576E">
            <w:pPr>
              <w:spacing w:after="0" w:line="240" w:lineRule="auto"/>
              <w:jc w:val="right"/>
              <w:rPr>
                <w:rFonts w:ascii="Calibri" w:eastAsia="Calibri" w:hAnsi="Calibri" w:cs="Arial"/>
                <w:b/>
                <w:bCs/>
                <w:color w:val="000000" w:themeColor="text1"/>
                <w:sz w:val="20"/>
                <w:szCs w:val="20"/>
                <w:lang w:val="en-GB"/>
              </w:rPr>
            </w:pPr>
          </w:p>
        </w:tc>
        <w:tc>
          <w:tcPr>
            <w:tcW w:w="638" w:type="pct"/>
          </w:tcPr>
          <w:p w:rsidR="00824E0F" w:rsidRPr="00E10975" w:rsidRDefault="00824E0F" w:rsidP="00AC576E">
            <w:pPr>
              <w:spacing w:after="0" w:line="240" w:lineRule="auto"/>
              <w:jc w:val="right"/>
              <w:rPr>
                <w:rFonts w:ascii="Calibri" w:eastAsia="Calibri" w:hAnsi="Calibri" w:cs="Arial"/>
                <w:b/>
                <w:bCs/>
                <w:color w:val="000000" w:themeColor="text1"/>
                <w:sz w:val="20"/>
                <w:szCs w:val="20"/>
                <w:lang w:val="en-GB"/>
              </w:rPr>
            </w:pPr>
          </w:p>
        </w:tc>
      </w:tr>
      <w:tr w:rsidR="00AC576E" w:rsidRPr="00C04F1E" w:rsidTr="00AC576E">
        <w:trPr>
          <w:trHeight w:hRule="exact" w:val="241"/>
        </w:trPr>
        <w:tc>
          <w:tcPr>
            <w:tcW w:w="1814" w:type="pct"/>
            <w:vAlign w:val="bottom"/>
            <w:hideMark/>
          </w:tcPr>
          <w:p w:rsidR="00824E0F" w:rsidRPr="00E10975" w:rsidRDefault="00824E0F" w:rsidP="00AC576E">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Balance at 1 January 2019</w:t>
            </w:r>
          </w:p>
        </w:tc>
        <w:tc>
          <w:tcPr>
            <w:tcW w:w="650" w:type="pct"/>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9,170 </w:t>
            </w:r>
          </w:p>
        </w:tc>
        <w:tc>
          <w:tcPr>
            <w:tcW w:w="650" w:type="pct"/>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65,094 </w:t>
            </w:r>
          </w:p>
        </w:tc>
        <w:tc>
          <w:tcPr>
            <w:tcW w:w="643" w:type="pct"/>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175,996 </w:t>
            </w:r>
          </w:p>
        </w:tc>
        <w:tc>
          <w:tcPr>
            <w:tcW w:w="605" w:type="pct"/>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11,023 </w:t>
            </w:r>
          </w:p>
        </w:tc>
        <w:tc>
          <w:tcPr>
            <w:tcW w:w="638" w:type="pct"/>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Calibri"/>
                <w:color w:val="000000" w:themeColor="text1"/>
                <w:sz w:val="20"/>
                <w:szCs w:val="20"/>
              </w:rPr>
              <w:t xml:space="preserve"> 261,283 </w:t>
            </w:r>
          </w:p>
        </w:tc>
      </w:tr>
      <w:tr w:rsidR="00AC576E" w:rsidRPr="00C04F1E" w:rsidTr="00AC576E">
        <w:trPr>
          <w:trHeight w:hRule="exact" w:val="241"/>
        </w:trPr>
        <w:tc>
          <w:tcPr>
            <w:tcW w:w="1814" w:type="pct"/>
            <w:vAlign w:val="bottom"/>
            <w:hideMark/>
          </w:tcPr>
          <w:p w:rsidR="00824E0F" w:rsidRPr="00E10975" w:rsidRDefault="00824E0F" w:rsidP="00AC576E">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1</w:t>
            </w:r>
          </w:p>
        </w:tc>
        <w:tc>
          <w:tcPr>
            <w:tcW w:w="650"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14,916 </w:t>
            </w:r>
          </w:p>
        </w:tc>
        <w:tc>
          <w:tcPr>
            <w:tcW w:w="650"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(14,916)</w:t>
            </w:r>
          </w:p>
        </w:tc>
        <w:tc>
          <w:tcPr>
            <w:tcW w:w="643"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 </w:t>
            </w:r>
          </w:p>
        </w:tc>
        <w:tc>
          <w:tcPr>
            <w:tcW w:w="605"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 </w:t>
            </w:r>
          </w:p>
        </w:tc>
        <w:tc>
          <w:tcPr>
            <w:tcW w:w="638"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 </w:t>
            </w:r>
          </w:p>
        </w:tc>
      </w:tr>
      <w:tr w:rsidR="00AC576E" w:rsidRPr="00C04F1E" w:rsidTr="00AC576E">
        <w:trPr>
          <w:trHeight w:hRule="exact" w:val="241"/>
        </w:trPr>
        <w:tc>
          <w:tcPr>
            <w:tcW w:w="1814" w:type="pct"/>
            <w:vAlign w:val="bottom"/>
            <w:hideMark/>
          </w:tcPr>
          <w:p w:rsidR="00824E0F" w:rsidRPr="00E10975" w:rsidRDefault="00824E0F" w:rsidP="00AC576E">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2</w:t>
            </w:r>
          </w:p>
        </w:tc>
        <w:tc>
          <w:tcPr>
            <w:tcW w:w="650"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2 </w:t>
            </w:r>
          </w:p>
        </w:tc>
        <w:tc>
          <w:tcPr>
            <w:tcW w:w="650"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(2)</w:t>
            </w:r>
          </w:p>
        </w:tc>
        <w:tc>
          <w:tcPr>
            <w:tcW w:w="643"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 </w:t>
            </w:r>
          </w:p>
        </w:tc>
        <w:tc>
          <w:tcPr>
            <w:tcW w:w="605"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 </w:t>
            </w:r>
          </w:p>
        </w:tc>
        <w:tc>
          <w:tcPr>
            <w:tcW w:w="638"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 </w:t>
            </w:r>
          </w:p>
        </w:tc>
      </w:tr>
      <w:tr w:rsidR="00AC576E" w:rsidRPr="00C04F1E" w:rsidTr="00AC576E">
        <w:trPr>
          <w:trHeight w:hRule="exact" w:val="241"/>
        </w:trPr>
        <w:tc>
          <w:tcPr>
            <w:tcW w:w="1814" w:type="pct"/>
            <w:vAlign w:val="bottom"/>
            <w:hideMark/>
          </w:tcPr>
          <w:p w:rsidR="00824E0F" w:rsidRPr="00E10975" w:rsidRDefault="00824E0F" w:rsidP="00AC576E">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Transfer to Stage 3</w:t>
            </w:r>
          </w:p>
        </w:tc>
        <w:tc>
          <w:tcPr>
            <w:tcW w:w="650"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 </w:t>
            </w:r>
          </w:p>
        </w:tc>
        <w:tc>
          <w:tcPr>
            <w:tcW w:w="650"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 </w:t>
            </w:r>
          </w:p>
        </w:tc>
        <w:tc>
          <w:tcPr>
            <w:tcW w:w="643"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(2,904)</w:t>
            </w:r>
          </w:p>
        </w:tc>
        <w:tc>
          <w:tcPr>
            <w:tcW w:w="605"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2,904 </w:t>
            </w:r>
          </w:p>
        </w:tc>
        <w:tc>
          <w:tcPr>
            <w:tcW w:w="638"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 </w:t>
            </w:r>
          </w:p>
        </w:tc>
      </w:tr>
      <w:tr w:rsidR="00AC576E" w:rsidRPr="00C04F1E" w:rsidTr="00E10975">
        <w:trPr>
          <w:trHeight w:hRule="exact" w:val="474"/>
        </w:trPr>
        <w:tc>
          <w:tcPr>
            <w:tcW w:w="1814" w:type="pct"/>
            <w:vAlign w:val="bottom"/>
            <w:hideMark/>
          </w:tcPr>
          <w:p w:rsidR="00824E0F" w:rsidRPr="00E10975" w:rsidRDefault="00824E0F" w:rsidP="00AC576E">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Net increase/(release)</w:t>
            </w:r>
            <w:r w:rsidR="00C04F1E">
              <w:rPr>
                <w:rFonts w:ascii="Calibri" w:eastAsia="Calibri" w:hAnsi="Calibri" w:cs="Times New Roman"/>
                <w:color w:val="000000" w:themeColor="text1"/>
                <w:sz w:val="20"/>
                <w:szCs w:val="20"/>
                <w:lang w:val="en-GB"/>
              </w:rPr>
              <w:t xml:space="preserve"> </w:t>
            </w:r>
          </w:p>
          <w:p w:rsidR="00824E0F" w:rsidRPr="00E10975" w:rsidRDefault="00824E0F" w:rsidP="00AC576E">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of loss allowance</w:t>
            </w:r>
          </w:p>
        </w:tc>
        <w:tc>
          <w:tcPr>
            <w:tcW w:w="650"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904 </w:t>
            </w:r>
          </w:p>
        </w:tc>
        <w:tc>
          <w:tcPr>
            <w:tcW w:w="650"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(36,026)</w:t>
            </w:r>
          </w:p>
        </w:tc>
        <w:tc>
          <w:tcPr>
            <w:tcW w:w="643"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(157,600)</w:t>
            </w:r>
          </w:p>
        </w:tc>
        <w:tc>
          <w:tcPr>
            <w:tcW w:w="605"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(11,368)</w:t>
            </w:r>
          </w:p>
        </w:tc>
        <w:tc>
          <w:tcPr>
            <w:tcW w:w="638" w:type="pct"/>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(204,090)</w:t>
            </w:r>
          </w:p>
        </w:tc>
      </w:tr>
      <w:tr w:rsidR="00AC576E" w:rsidRPr="00C04F1E" w:rsidTr="00E10975">
        <w:trPr>
          <w:trHeight w:val="568"/>
        </w:trPr>
        <w:tc>
          <w:tcPr>
            <w:tcW w:w="1814" w:type="pct"/>
            <w:vAlign w:val="bottom"/>
            <w:hideMark/>
          </w:tcPr>
          <w:p w:rsidR="00824E0F" w:rsidRPr="00E10975" w:rsidRDefault="00824E0F" w:rsidP="00AC576E">
            <w:pPr>
              <w:tabs>
                <w:tab w:val="right" w:pos="1202"/>
              </w:tabs>
              <w:spacing w:after="0" w:line="240" w:lineRule="auto"/>
              <w:outlineLvl w:val="0"/>
              <w:rPr>
                <w:rFonts w:ascii="Calibri" w:eastAsia="Calibri" w:hAnsi="Calibri" w:cs="Times New Roman"/>
                <w:color w:val="000000" w:themeColor="text1"/>
                <w:sz w:val="20"/>
                <w:szCs w:val="20"/>
                <w:lang w:val="en-GB"/>
              </w:rPr>
            </w:pPr>
            <w:r w:rsidRPr="00E10975">
              <w:rPr>
                <w:rFonts w:ascii="Calibri" w:eastAsia="Calibri" w:hAnsi="Calibri" w:cs="Times New Roman"/>
                <w:color w:val="000000" w:themeColor="text1"/>
                <w:sz w:val="20"/>
                <w:szCs w:val="20"/>
                <w:lang w:val="en-GB"/>
              </w:rPr>
              <w:t>Net foreign exchange (gain)/loss</w:t>
            </w:r>
            <w:r w:rsidR="00647B4F">
              <w:rPr>
                <w:rFonts w:ascii="Calibri" w:eastAsia="Calibri" w:hAnsi="Calibri" w:cs="Times New Roman"/>
                <w:color w:val="000000" w:themeColor="text1"/>
                <w:sz w:val="20"/>
                <w:szCs w:val="20"/>
                <w:lang w:val="en-GB"/>
              </w:rPr>
              <w:t>es</w:t>
            </w:r>
            <w:r w:rsidRPr="00E10975">
              <w:rPr>
                <w:rFonts w:ascii="Calibri" w:eastAsia="Calibri" w:hAnsi="Calibri" w:cs="Times New Roman"/>
                <w:color w:val="000000" w:themeColor="text1"/>
                <w:sz w:val="20"/>
                <w:szCs w:val="20"/>
                <w:lang w:val="en-GB"/>
              </w:rPr>
              <w:t xml:space="preserve"> on loss allowances</w:t>
            </w:r>
          </w:p>
        </w:tc>
        <w:tc>
          <w:tcPr>
            <w:tcW w:w="650" w:type="pct"/>
            <w:tcBorders>
              <w:top w:val="nil"/>
              <w:left w:val="nil"/>
              <w:bottom w:val="single" w:sz="8" w:space="0" w:color="auto"/>
              <w:right w:val="nil"/>
            </w:tcBorders>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(46)</w:t>
            </w:r>
          </w:p>
        </w:tc>
        <w:tc>
          <w:tcPr>
            <w:tcW w:w="650" w:type="pct"/>
            <w:tcBorders>
              <w:top w:val="nil"/>
              <w:left w:val="nil"/>
              <w:bottom w:val="single" w:sz="8" w:space="0" w:color="auto"/>
              <w:right w:val="nil"/>
            </w:tcBorders>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139 </w:t>
            </w:r>
          </w:p>
        </w:tc>
        <w:tc>
          <w:tcPr>
            <w:tcW w:w="643" w:type="pct"/>
            <w:tcBorders>
              <w:top w:val="nil"/>
              <w:left w:val="nil"/>
              <w:bottom w:val="single" w:sz="8" w:space="0" w:color="auto"/>
              <w:right w:val="nil"/>
            </w:tcBorders>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426 </w:t>
            </w:r>
          </w:p>
        </w:tc>
        <w:tc>
          <w:tcPr>
            <w:tcW w:w="605" w:type="pct"/>
            <w:tcBorders>
              <w:top w:val="nil"/>
              <w:left w:val="nil"/>
              <w:bottom w:val="single" w:sz="8" w:space="0" w:color="auto"/>
              <w:right w:val="nil"/>
            </w:tcBorders>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4 </w:t>
            </w:r>
          </w:p>
        </w:tc>
        <w:tc>
          <w:tcPr>
            <w:tcW w:w="638" w:type="pct"/>
            <w:tcBorders>
              <w:top w:val="nil"/>
              <w:left w:val="nil"/>
              <w:bottom w:val="single" w:sz="8" w:space="0" w:color="auto"/>
              <w:right w:val="nil"/>
            </w:tcBorders>
            <w:vAlign w:val="bottom"/>
            <w:hideMark/>
          </w:tcPr>
          <w:p w:rsidR="00824E0F" w:rsidRPr="00E10975" w:rsidRDefault="00824E0F" w:rsidP="00AC576E">
            <w:pPr>
              <w:spacing w:after="0" w:line="240" w:lineRule="auto"/>
              <w:jc w:val="right"/>
              <w:rPr>
                <w:rFonts w:ascii="Calibri" w:eastAsia="Times New Roman" w:hAnsi="Calibri" w:cs="Calibri"/>
                <w:color w:val="000000" w:themeColor="text1"/>
                <w:sz w:val="20"/>
                <w:szCs w:val="20"/>
                <w:lang w:val="en-GB"/>
              </w:rPr>
            </w:pPr>
            <w:r w:rsidRPr="00E10975">
              <w:rPr>
                <w:rFonts w:ascii="Calibri" w:eastAsia="Calibri" w:hAnsi="Calibri" w:cs="Times New Roman"/>
                <w:color w:val="000000" w:themeColor="text1"/>
                <w:sz w:val="20"/>
                <w:szCs w:val="20"/>
              </w:rPr>
              <w:t xml:space="preserve"> 523 </w:t>
            </w:r>
          </w:p>
        </w:tc>
      </w:tr>
      <w:tr w:rsidR="00AC576E" w:rsidRPr="00C04F1E" w:rsidTr="00AC576E">
        <w:trPr>
          <w:trHeight w:val="37"/>
        </w:trPr>
        <w:tc>
          <w:tcPr>
            <w:tcW w:w="1814" w:type="pct"/>
            <w:vAlign w:val="bottom"/>
            <w:hideMark/>
          </w:tcPr>
          <w:p w:rsidR="00824E0F" w:rsidRPr="00E10975" w:rsidRDefault="00824E0F" w:rsidP="00AC576E">
            <w:pPr>
              <w:tabs>
                <w:tab w:val="right" w:pos="1202"/>
              </w:tabs>
              <w:spacing w:after="0" w:line="301" w:lineRule="exact"/>
              <w:outlineLvl w:val="0"/>
              <w:rPr>
                <w:rFonts w:ascii="Calibri" w:eastAsia="Calibri" w:hAnsi="Calibri" w:cs="Arial"/>
                <w:b/>
                <w:bCs/>
                <w:color w:val="000000" w:themeColor="text1"/>
                <w:sz w:val="20"/>
                <w:szCs w:val="20"/>
                <w:lang w:val="en-GB"/>
              </w:rPr>
            </w:pPr>
            <w:r w:rsidRPr="00E10975">
              <w:rPr>
                <w:rFonts w:ascii="Calibri" w:eastAsia="Calibri" w:hAnsi="Calibri" w:cs="Arial"/>
                <w:b/>
                <w:bCs/>
                <w:color w:val="000000" w:themeColor="text1"/>
                <w:sz w:val="20"/>
                <w:szCs w:val="20"/>
                <w:lang w:val="en-GB"/>
              </w:rPr>
              <w:t>Balance at 31 December 2019</w:t>
            </w:r>
          </w:p>
        </w:tc>
        <w:tc>
          <w:tcPr>
            <w:tcW w:w="650" w:type="pct"/>
            <w:tcBorders>
              <w:top w:val="nil"/>
              <w:left w:val="nil"/>
              <w:bottom w:val="single" w:sz="12" w:space="0" w:color="auto"/>
              <w:right w:val="nil"/>
            </w:tcBorders>
            <w:vAlign w:val="center"/>
            <w:hideMark/>
          </w:tcPr>
          <w:p w:rsidR="00824E0F" w:rsidRPr="00E10975" w:rsidRDefault="00824E0F" w:rsidP="00AC576E">
            <w:pPr>
              <w:tabs>
                <w:tab w:val="right" w:pos="1202"/>
              </w:tabs>
              <w:spacing w:after="0" w:line="301" w:lineRule="exact"/>
              <w:jc w:val="right"/>
              <w:outlineLvl w:val="0"/>
              <w:rPr>
                <w:rFonts w:ascii="Calibri" w:eastAsia="Times New Roman" w:hAnsi="Calibri" w:cs="Calibri"/>
                <w:b/>
                <w:color w:val="000000" w:themeColor="text1"/>
                <w:sz w:val="20"/>
                <w:szCs w:val="20"/>
                <w:lang w:val="en-GB"/>
              </w:rPr>
            </w:pPr>
            <w:r w:rsidRPr="00E10975">
              <w:rPr>
                <w:rFonts w:ascii="Calibri" w:eastAsia="Times New Roman" w:hAnsi="Calibri" w:cs="Times New Roman"/>
                <w:b/>
                <w:bCs/>
                <w:color w:val="000000" w:themeColor="text1"/>
                <w:sz w:val="20"/>
                <w:szCs w:val="20"/>
                <w:lang w:val="en-US"/>
              </w:rPr>
              <w:t xml:space="preserve">24,946 </w:t>
            </w:r>
          </w:p>
        </w:tc>
        <w:tc>
          <w:tcPr>
            <w:tcW w:w="650" w:type="pct"/>
            <w:tcBorders>
              <w:top w:val="nil"/>
              <w:left w:val="nil"/>
              <w:bottom w:val="single" w:sz="12" w:space="0" w:color="auto"/>
              <w:right w:val="nil"/>
            </w:tcBorders>
            <w:vAlign w:val="center"/>
            <w:hideMark/>
          </w:tcPr>
          <w:p w:rsidR="00824E0F" w:rsidRPr="00E10975" w:rsidRDefault="00824E0F" w:rsidP="00AC576E">
            <w:pPr>
              <w:tabs>
                <w:tab w:val="right" w:pos="1202"/>
              </w:tabs>
              <w:spacing w:after="0" w:line="301" w:lineRule="exact"/>
              <w:jc w:val="right"/>
              <w:outlineLvl w:val="0"/>
              <w:rPr>
                <w:rFonts w:ascii="Calibri" w:eastAsia="Times New Roman" w:hAnsi="Calibri" w:cs="Calibri"/>
                <w:b/>
                <w:color w:val="000000" w:themeColor="text1"/>
                <w:sz w:val="20"/>
                <w:szCs w:val="20"/>
                <w:lang w:val="en-GB"/>
              </w:rPr>
            </w:pPr>
            <w:r w:rsidRPr="00E10975">
              <w:rPr>
                <w:rFonts w:ascii="Calibri" w:eastAsia="Times New Roman" w:hAnsi="Calibri" w:cs="Times New Roman"/>
                <w:b/>
                <w:bCs/>
                <w:color w:val="000000" w:themeColor="text1"/>
                <w:sz w:val="20"/>
                <w:szCs w:val="20"/>
                <w:lang w:val="en-US"/>
              </w:rPr>
              <w:t xml:space="preserve">14,289 </w:t>
            </w:r>
          </w:p>
        </w:tc>
        <w:tc>
          <w:tcPr>
            <w:tcW w:w="643" w:type="pct"/>
            <w:tcBorders>
              <w:top w:val="nil"/>
              <w:left w:val="nil"/>
              <w:bottom w:val="single" w:sz="12" w:space="0" w:color="auto"/>
              <w:right w:val="nil"/>
            </w:tcBorders>
            <w:vAlign w:val="center"/>
            <w:hideMark/>
          </w:tcPr>
          <w:p w:rsidR="00824E0F" w:rsidRPr="00E10975" w:rsidRDefault="00824E0F" w:rsidP="00AC576E">
            <w:pPr>
              <w:tabs>
                <w:tab w:val="right" w:pos="1202"/>
              </w:tabs>
              <w:spacing w:after="0" w:line="301" w:lineRule="exact"/>
              <w:jc w:val="right"/>
              <w:outlineLvl w:val="0"/>
              <w:rPr>
                <w:rFonts w:ascii="Calibri" w:eastAsia="Times New Roman" w:hAnsi="Calibri" w:cs="Calibri"/>
                <w:b/>
                <w:color w:val="000000" w:themeColor="text1"/>
                <w:sz w:val="20"/>
                <w:szCs w:val="20"/>
                <w:lang w:val="en-GB"/>
              </w:rPr>
            </w:pPr>
            <w:r w:rsidRPr="00E10975">
              <w:rPr>
                <w:rFonts w:ascii="Calibri" w:eastAsia="Times New Roman" w:hAnsi="Calibri" w:cs="Times New Roman"/>
                <w:b/>
                <w:bCs/>
                <w:color w:val="000000" w:themeColor="text1"/>
                <w:sz w:val="20"/>
                <w:szCs w:val="20"/>
                <w:lang w:val="en-US"/>
              </w:rPr>
              <w:t xml:space="preserve">15,918 </w:t>
            </w:r>
          </w:p>
        </w:tc>
        <w:tc>
          <w:tcPr>
            <w:tcW w:w="605" w:type="pct"/>
            <w:tcBorders>
              <w:top w:val="nil"/>
              <w:left w:val="nil"/>
              <w:bottom w:val="single" w:sz="12" w:space="0" w:color="auto"/>
              <w:right w:val="nil"/>
            </w:tcBorders>
            <w:vAlign w:val="center"/>
            <w:hideMark/>
          </w:tcPr>
          <w:p w:rsidR="00824E0F" w:rsidRPr="00E10975" w:rsidRDefault="00824E0F" w:rsidP="00AC576E">
            <w:pPr>
              <w:tabs>
                <w:tab w:val="right" w:pos="1202"/>
              </w:tabs>
              <w:spacing w:after="0" w:line="301" w:lineRule="exact"/>
              <w:jc w:val="right"/>
              <w:outlineLvl w:val="0"/>
              <w:rPr>
                <w:rFonts w:ascii="Calibri" w:eastAsia="Times New Roman" w:hAnsi="Calibri" w:cs="Calibri"/>
                <w:b/>
                <w:color w:val="000000" w:themeColor="text1"/>
                <w:sz w:val="20"/>
                <w:szCs w:val="20"/>
                <w:lang w:val="en-GB"/>
              </w:rPr>
            </w:pPr>
            <w:r w:rsidRPr="00E10975">
              <w:rPr>
                <w:rFonts w:ascii="Calibri" w:eastAsia="Times New Roman" w:hAnsi="Calibri" w:cs="Times New Roman"/>
                <w:b/>
                <w:bCs/>
                <w:color w:val="000000" w:themeColor="text1"/>
                <w:sz w:val="20"/>
                <w:szCs w:val="20"/>
                <w:lang w:val="en-US"/>
              </w:rPr>
              <w:t xml:space="preserve">2,563 </w:t>
            </w:r>
          </w:p>
        </w:tc>
        <w:tc>
          <w:tcPr>
            <w:tcW w:w="638" w:type="pct"/>
            <w:tcBorders>
              <w:top w:val="nil"/>
              <w:left w:val="nil"/>
              <w:bottom w:val="single" w:sz="12" w:space="0" w:color="auto"/>
              <w:right w:val="nil"/>
            </w:tcBorders>
            <w:vAlign w:val="center"/>
            <w:hideMark/>
          </w:tcPr>
          <w:p w:rsidR="00824E0F" w:rsidRPr="00E10975" w:rsidRDefault="00824E0F" w:rsidP="00AC576E">
            <w:pPr>
              <w:tabs>
                <w:tab w:val="right" w:pos="1202"/>
              </w:tabs>
              <w:spacing w:after="0" w:line="301" w:lineRule="exact"/>
              <w:jc w:val="right"/>
              <w:outlineLvl w:val="0"/>
              <w:rPr>
                <w:rFonts w:ascii="Calibri" w:eastAsia="Times New Roman" w:hAnsi="Calibri" w:cs="Calibri"/>
                <w:b/>
                <w:color w:val="000000" w:themeColor="text1"/>
                <w:sz w:val="20"/>
                <w:szCs w:val="20"/>
                <w:lang w:val="en-GB"/>
              </w:rPr>
            </w:pPr>
            <w:r w:rsidRPr="00E10975">
              <w:rPr>
                <w:rFonts w:ascii="Calibri" w:eastAsia="Times New Roman" w:hAnsi="Calibri" w:cs="Times New Roman"/>
                <w:b/>
                <w:bCs/>
                <w:color w:val="000000" w:themeColor="text1"/>
                <w:sz w:val="20"/>
                <w:szCs w:val="20"/>
                <w:lang w:val="en-US"/>
              </w:rPr>
              <w:t xml:space="preserve">57,716 </w:t>
            </w:r>
          </w:p>
        </w:tc>
      </w:tr>
    </w:tbl>
    <w:p w:rsidR="00824E0F" w:rsidRPr="00D108EE" w:rsidRDefault="00824E0F" w:rsidP="00024090">
      <w:pPr>
        <w:spacing w:after="0" w:line="240" w:lineRule="auto"/>
        <w:rPr>
          <w:rFonts w:ascii="Calibri" w:eastAsia="Calibri" w:hAnsi="Calibri" w:cs="Times New Roman"/>
          <w:noProof/>
          <w:color w:val="000000" w:themeColor="text1"/>
          <w:lang w:val="en-GB"/>
        </w:rPr>
      </w:pPr>
    </w:p>
    <w:p w:rsidR="0010024A" w:rsidRPr="00D108EE" w:rsidRDefault="0010024A" w:rsidP="00024090">
      <w:pPr>
        <w:spacing w:after="0" w:line="240" w:lineRule="auto"/>
        <w:rPr>
          <w:rFonts w:ascii="Calibri" w:eastAsia="Calibri" w:hAnsi="Calibri" w:cs="Times New Roman"/>
          <w:noProof/>
          <w:color w:val="000000" w:themeColor="text1"/>
          <w:lang w:val="en-GB"/>
        </w:rPr>
      </w:pPr>
    </w:p>
    <w:p w:rsidR="00824E0F" w:rsidRPr="00D108EE" w:rsidRDefault="00824E0F" w:rsidP="00024090">
      <w:pPr>
        <w:spacing w:after="0" w:line="240" w:lineRule="auto"/>
        <w:rPr>
          <w:rFonts w:ascii="Calibri" w:eastAsia="Calibri" w:hAnsi="Calibri" w:cs="Times New Roman"/>
          <w:noProof/>
          <w:color w:val="000000" w:themeColor="text1"/>
          <w:lang w:val="en-GB"/>
        </w:rPr>
        <w:sectPr w:rsidR="00824E0F" w:rsidRPr="00D108EE" w:rsidSect="00712478">
          <w:pgSz w:w="11906" w:h="16838"/>
          <w:pgMar w:top="1418" w:right="1134" w:bottom="1418" w:left="1418" w:header="709" w:footer="709" w:gutter="0"/>
          <w:cols w:space="708"/>
          <w:docGrid w:linePitch="360"/>
        </w:sectPr>
      </w:pPr>
    </w:p>
    <w:p w:rsidR="00AC576E" w:rsidRPr="00D108EE" w:rsidRDefault="00AC576E" w:rsidP="00AC576E">
      <w:pPr>
        <w:spacing w:after="0" w:line="240" w:lineRule="auto"/>
        <w:jc w:val="both"/>
        <w:rPr>
          <w:rFonts w:ascii="Calibri" w:eastAsia="Times New Roman" w:hAnsi="Calibri" w:cs="Arial"/>
          <w:color w:val="000000" w:themeColor="text1"/>
          <w:sz w:val="16"/>
          <w:szCs w:val="18"/>
          <w:lang w:val="en-GB"/>
        </w:rPr>
      </w:pPr>
    </w:p>
    <w:p w:rsidR="00AC576E" w:rsidRPr="00D108EE" w:rsidRDefault="00AC576E" w:rsidP="00AC576E">
      <w:pPr>
        <w:spacing w:after="0" w:line="240" w:lineRule="auto"/>
        <w:jc w:val="both"/>
        <w:rPr>
          <w:rFonts w:ascii="Calibri" w:eastAsia="Calibri" w:hAnsi="Calibri" w:cs="Arial"/>
          <w:b/>
          <w:bCs/>
          <w:color w:val="000000" w:themeColor="text1"/>
          <w:lang w:val="en-GB"/>
        </w:rPr>
      </w:pPr>
      <w:r w:rsidRPr="00D108EE">
        <w:rPr>
          <w:rFonts w:ascii="Calibri" w:eastAsia="Calibri" w:hAnsi="Calibri" w:cs="Arial"/>
          <w:b/>
          <w:bCs/>
          <w:color w:val="000000" w:themeColor="text1"/>
          <w:lang w:val="en-GB"/>
        </w:rPr>
        <w:t>25.</w:t>
      </w:r>
      <w:r w:rsidRPr="00D108EE">
        <w:rPr>
          <w:rFonts w:ascii="Calibri" w:eastAsia="Calibri" w:hAnsi="Calibri" w:cs="Arial"/>
          <w:b/>
          <w:bCs/>
          <w:color w:val="000000" w:themeColor="text1"/>
          <w:lang w:val="en-GB"/>
        </w:rPr>
        <w:tab/>
        <w:t>Risk management (continued)</w:t>
      </w:r>
    </w:p>
    <w:p w:rsidR="00AC576E" w:rsidRPr="00D108EE" w:rsidRDefault="00AC576E" w:rsidP="00AC576E">
      <w:pPr>
        <w:spacing w:after="0" w:line="240" w:lineRule="auto"/>
        <w:jc w:val="both"/>
        <w:rPr>
          <w:rFonts w:ascii="Calibri" w:eastAsia="Times New Roman" w:hAnsi="Calibri" w:cs="Times New Roman"/>
          <w:b/>
          <w:color w:val="000000" w:themeColor="text1"/>
          <w:sz w:val="16"/>
          <w:szCs w:val="18"/>
          <w:lang w:val="en-GB"/>
        </w:rPr>
      </w:pPr>
    </w:p>
    <w:p w:rsidR="00AC576E" w:rsidRDefault="00AC576E" w:rsidP="00AC576E">
      <w:pPr>
        <w:spacing w:after="0" w:line="240" w:lineRule="auto"/>
        <w:jc w:val="both"/>
        <w:rPr>
          <w:rFonts w:ascii="Calibri" w:eastAsia="Times New Roman" w:hAnsi="Calibri" w:cs="Times New Roman"/>
          <w:b/>
          <w:color w:val="000000" w:themeColor="text1"/>
          <w:lang w:val="en-GB"/>
        </w:rPr>
      </w:pPr>
      <w:r w:rsidRPr="00D108EE">
        <w:rPr>
          <w:rFonts w:ascii="Calibri" w:eastAsia="Times New Roman" w:hAnsi="Calibri" w:cs="Times New Roman"/>
          <w:b/>
          <w:color w:val="000000" w:themeColor="text1"/>
          <w:lang w:val="en-GB"/>
        </w:rPr>
        <w:t xml:space="preserve">25.4. </w:t>
      </w:r>
      <w:r w:rsidRPr="00D108EE">
        <w:rPr>
          <w:rFonts w:ascii="Calibri" w:eastAsia="Times New Roman" w:hAnsi="Calibri" w:cs="Times New Roman"/>
          <w:b/>
          <w:color w:val="000000" w:themeColor="text1"/>
          <w:lang w:val="en-GB"/>
        </w:rPr>
        <w:tab/>
        <w:t xml:space="preserve">Liquidity risk </w:t>
      </w:r>
    </w:p>
    <w:p w:rsidR="00006196" w:rsidRPr="00D108EE" w:rsidRDefault="00006196" w:rsidP="00AC576E">
      <w:pPr>
        <w:spacing w:after="0" w:line="240" w:lineRule="auto"/>
        <w:jc w:val="both"/>
        <w:rPr>
          <w:rFonts w:ascii="Calibri" w:eastAsia="Times New Roman" w:hAnsi="Calibri" w:cs="Times New Roman"/>
          <w:b/>
          <w:color w:val="000000" w:themeColor="text1"/>
          <w:lang w:val="en-GB"/>
        </w:rPr>
      </w:pPr>
    </w:p>
    <w:p w:rsidR="00AC576E" w:rsidRPr="00D108EE" w:rsidRDefault="00AC576E" w:rsidP="00AC576E">
      <w:pPr>
        <w:spacing w:after="120" w:line="240" w:lineRule="auto"/>
        <w:jc w:val="both"/>
        <w:rPr>
          <w:rFonts w:ascii="Calibri" w:eastAsia="Times New Roman" w:hAnsi="Calibri" w:cs="Arial"/>
          <w:bCs/>
          <w:color w:val="000000" w:themeColor="text1"/>
          <w:sz w:val="20"/>
          <w:szCs w:val="20"/>
          <w:lang w:val="en-GB"/>
        </w:rPr>
      </w:pPr>
      <w:r w:rsidRPr="00D108EE">
        <w:rPr>
          <w:rFonts w:ascii="Calibri" w:eastAsia="Times New Roman" w:hAnsi="Calibri" w:cs="Arial"/>
          <w:bCs/>
          <w:color w:val="000000" w:themeColor="text1"/>
          <w:lang w:val="en-GB"/>
        </w:rPr>
        <w:t xml:space="preserve">The table below provides an analysis of total assets, total liabilities and total guarantees and commitments as of </w:t>
      </w:r>
      <w:r w:rsidR="001263A7" w:rsidRPr="001263A7">
        <w:rPr>
          <w:rFonts w:ascii="Calibri" w:eastAsia="Times New Roman" w:hAnsi="Calibri" w:cs="Arial"/>
          <w:bCs/>
          <w:color w:val="000000" w:themeColor="text1"/>
          <w:lang w:val="en-GB"/>
        </w:rPr>
        <w:t xml:space="preserve">30 </w:t>
      </w:r>
      <w:r w:rsidR="007751BB">
        <w:rPr>
          <w:rFonts w:ascii="Calibri" w:eastAsia="Times New Roman" w:hAnsi="Calibri" w:cs="Arial"/>
          <w:bCs/>
          <w:color w:val="000000" w:themeColor="text1"/>
          <w:lang w:val="en-GB"/>
        </w:rPr>
        <w:t>September</w:t>
      </w:r>
      <w:r w:rsidR="001263A7" w:rsidRPr="001263A7">
        <w:rPr>
          <w:rFonts w:ascii="Calibri" w:eastAsia="Times New Roman" w:hAnsi="Calibri" w:cs="Arial"/>
          <w:bCs/>
          <w:color w:val="000000" w:themeColor="text1"/>
          <w:lang w:val="en-GB"/>
        </w:rPr>
        <w:t xml:space="preserve"> </w:t>
      </w:r>
      <w:r w:rsidRPr="00D108EE">
        <w:rPr>
          <w:rFonts w:ascii="Calibri" w:eastAsia="Times New Roman" w:hAnsi="Calibri" w:cs="Arial"/>
          <w:bCs/>
          <w:color w:val="000000" w:themeColor="text1"/>
          <w:lang w:val="en-GB"/>
        </w:rPr>
        <w:t>2020 and 31 December 2019 placed into relevant maturity groupings based on the remaining period as at the Statement of Financial Position date related to the contractual maturity date, as follows:</w:t>
      </w:r>
    </w:p>
    <w:tbl>
      <w:tblPr>
        <w:tblW w:w="5515" w:type="pct"/>
        <w:tblInd w:w="-426" w:type="dxa"/>
        <w:tblCellMar>
          <w:left w:w="120" w:type="dxa"/>
          <w:right w:w="120" w:type="dxa"/>
        </w:tblCellMar>
        <w:tblLook w:val="04A0" w:firstRow="1" w:lastRow="0" w:firstColumn="1" w:lastColumn="0" w:noHBand="0" w:noVBand="1"/>
      </w:tblPr>
      <w:tblGrid>
        <w:gridCol w:w="3640"/>
        <w:gridCol w:w="1102"/>
        <w:gridCol w:w="1170"/>
        <w:gridCol w:w="1108"/>
        <w:gridCol w:w="1108"/>
        <w:gridCol w:w="1110"/>
        <w:gridCol w:w="1079"/>
      </w:tblGrid>
      <w:tr w:rsidR="00AC576E" w:rsidRPr="00D108EE" w:rsidTr="00EA469A">
        <w:trPr>
          <w:trHeight w:hRule="exact" w:val="469"/>
        </w:trPr>
        <w:tc>
          <w:tcPr>
            <w:tcW w:w="1764" w:type="pct"/>
            <w:vAlign w:val="bottom"/>
            <w:hideMark/>
          </w:tcPr>
          <w:p w:rsidR="00AC576E" w:rsidRPr="00D108EE" w:rsidRDefault="00AC576E" w:rsidP="00AC576E">
            <w:pPr>
              <w:tabs>
                <w:tab w:val="right" w:pos="1202"/>
              </w:tabs>
              <w:spacing w:after="0" w:line="220" w:lineRule="exact"/>
              <w:outlineLvl w:val="0"/>
              <w:rPr>
                <w:rFonts w:ascii="Calibri" w:eastAsia="Times New Roman" w:hAnsi="Calibri" w:cs="Arial"/>
                <w:b/>
                <w:color w:val="000000" w:themeColor="text1"/>
                <w:sz w:val="18"/>
                <w:szCs w:val="18"/>
                <w:lang w:val="en-US"/>
              </w:rPr>
            </w:pPr>
            <w:bookmarkStart w:id="771" w:name="_Toc4061939"/>
            <w:r w:rsidRPr="00D108EE">
              <w:rPr>
                <w:rFonts w:ascii="Calibri" w:eastAsia="Times New Roman" w:hAnsi="Calibri" w:cs="Arial"/>
                <w:b/>
                <w:color w:val="000000" w:themeColor="text1"/>
                <w:sz w:val="18"/>
                <w:szCs w:val="18"/>
                <w:lang w:val="en-US"/>
              </w:rPr>
              <w:t>Group</w:t>
            </w:r>
            <w:bookmarkEnd w:id="771"/>
          </w:p>
          <w:p w:rsidR="00AC576E" w:rsidRPr="00D108EE" w:rsidRDefault="001263A7" w:rsidP="00AC576E">
            <w:pPr>
              <w:tabs>
                <w:tab w:val="right" w:pos="1202"/>
              </w:tabs>
              <w:spacing w:after="0" w:line="220" w:lineRule="exact"/>
              <w:outlineLvl w:val="0"/>
              <w:rPr>
                <w:rFonts w:ascii="Calibri" w:eastAsia="Times New Roman" w:hAnsi="Calibri" w:cs="Arial"/>
                <w:b/>
                <w:color w:val="000000" w:themeColor="text1"/>
                <w:sz w:val="18"/>
                <w:szCs w:val="18"/>
                <w:lang w:val="en-US"/>
              </w:rPr>
            </w:pPr>
            <w:r w:rsidRPr="001263A7">
              <w:rPr>
                <w:rFonts w:ascii="Calibri" w:eastAsia="Times New Roman" w:hAnsi="Calibri" w:cs="Arial"/>
                <w:b/>
                <w:color w:val="000000" w:themeColor="text1"/>
                <w:sz w:val="18"/>
                <w:szCs w:val="18"/>
                <w:lang w:val="en-US"/>
              </w:rPr>
              <w:t xml:space="preserve">30 </w:t>
            </w:r>
            <w:r w:rsidR="007751BB">
              <w:rPr>
                <w:rFonts w:ascii="Calibri" w:eastAsia="Times New Roman" w:hAnsi="Calibri" w:cs="Arial"/>
                <w:b/>
                <w:color w:val="000000" w:themeColor="text1"/>
                <w:sz w:val="18"/>
                <w:szCs w:val="18"/>
                <w:lang w:val="en-US"/>
              </w:rPr>
              <w:t>September</w:t>
            </w:r>
            <w:r w:rsidRPr="001263A7">
              <w:rPr>
                <w:rFonts w:ascii="Calibri" w:eastAsia="Times New Roman" w:hAnsi="Calibri" w:cs="Arial"/>
                <w:b/>
                <w:color w:val="000000" w:themeColor="text1"/>
                <w:sz w:val="18"/>
                <w:szCs w:val="18"/>
                <w:lang w:val="en-US"/>
              </w:rPr>
              <w:t xml:space="preserve"> </w:t>
            </w:r>
            <w:r w:rsidR="00AC576E" w:rsidRPr="00D108EE">
              <w:rPr>
                <w:rFonts w:ascii="Calibri" w:eastAsia="Times New Roman" w:hAnsi="Calibri" w:cs="Arial"/>
                <w:b/>
                <w:color w:val="000000" w:themeColor="text1"/>
                <w:sz w:val="18"/>
                <w:szCs w:val="18"/>
                <w:lang w:val="en-US"/>
              </w:rPr>
              <w:t>2020</w:t>
            </w:r>
          </w:p>
        </w:tc>
        <w:tc>
          <w:tcPr>
            <w:tcW w:w="534"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772" w:name="_Toc4061941"/>
            <w:r w:rsidRPr="00D108EE">
              <w:rPr>
                <w:rFonts w:ascii="Calibri" w:eastAsia="Times New Roman" w:hAnsi="Calibri" w:cs="Arial"/>
                <w:b/>
                <w:color w:val="000000" w:themeColor="text1"/>
                <w:sz w:val="18"/>
                <w:szCs w:val="18"/>
                <w:lang w:val="en-US"/>
              </w:rPr>
              <w:t>Up to 1</w:t>
            </w:r>
            <w:bookmarkEnd w:id="772"/>
            <w:r w:rsidRPr="00D108EE">
              <w:rPr>
                <w:rFonts w:ascii="Calibri" w:eastAsia="Times New Roman" w:hAnsi="Calibri" w:cs="Arial"/>
                <w:b/>
                <w:color w:val="000000" w:themeColor="text1"/>
                <w:sz w:val="18"/>
                <w:szCs w:val="18"/>
                <w:lang w:val="en-US"/>
              </w:rPr>
              <w:t xml:space="preserve"> </w:t>
            </w:r>
          </w:p>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773" w:name="_Toc4061942"/>
            <w:r w:rsidRPr="00D108EE">
              <w:rPr>
                <w:rFonts w:ascii="Calibri" w:eastAsia="Times New Roman" w:hAnsi="Calibri" w:cs="Arial"/>
                <w:b/>
                <w:color w:val="000000" w:themeColor="text1"/>
                <w:sz w:val="18"/>
                <w:szCs w:val="18"/>
                <w:lang w:val="en-US"/>
              </w:rPr>
              <w:t>month</w:t>
            </w:r>
            <w:bookmarkEnd w:id="773"/>
          </w:p>
        </w:tc>
        <w:tc>
          <w:tcPr>
            <w:tcW w:w="567"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774" w:name="_Toc4061943"/>
            <w:r w:rsidRPr="00D108EE">
              <w:rPr>
                <w:rFonts w:ascii="Calibri" w:eastAsia="Times New Roman" w:hAnsi="Calibri" w:cs="Arial"/>
                <w:b/>
                <w:color w:val="000000" w:themeColor="text1"/>
                <w:sz w:val="18"/>
                <w:szCs w:val="18"/>
                <w:lang w:val="en-US"/>
              </w:rPr>
              <w:t>1 to 3 months</w:t>
            </w:r>
            <w:bookmarkEnd w:id="774"/>
            <w:r w:rsidRPr="00D108EE">
              <w:rPr>
                <w:rFonts w:ascii="Calibri" w:eastAsia="Times New Roman" w:hAnsi="Calibri" w:cs="Arial"/>
                <w:b/>
                <w:color w:val="000000" w:themeColor="text1"/>
                <w:sz w:val="18"/>
                <w:szCs w:val="18"/>
                <w:lang w:val="en-US"/>
              </w:rPr>
              <w:t xml:space="preserve"> </w:t>
            </w:r>
          </w:p>
        </w:tc>
        <w:tc>
          <w:tcPr>
            <w:tcW w:w="537"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775" w:name="_Toc4061944"/>
            <w:r w:rsidRPr="00D108EE">
              <w:rPr>
                <w:rFonts w:ascii="Calibri" w:eastAsia="Times New Roman" w:hAnsi="Calibri" w:cs="Arial"/>
                <w:b/>
                <w:color w:val="000000" w:themeColor="text1"/>
                <w:sz w:val="18"/>
                <w:szCs w:val="18"/>
                <w:lang w:val="en-US"/>
              </w:rPr>
              <w:t>3 months to 1 year</w:t>
            </w:r>
            <w:bookmarkEnd w:id="775"/>
            <w:r w:rsidRPr="00D108EE">
              <w:rPr>
                <w:rFonts w:ascii="Calibri" w:eastAsia="Times New Roman" w:hAnsi="Calibri" w:cs="Arial"/>
                <w:b/>
                <w:color w:val="000000" w:themeColor="text1"/>
                <w:sz w:val="18"/>
                <w:szCs w:val="18"/>
                <w:lang w:val="en-US"/>
              </w:rPr>
              <w:t xml:space="preserve"> </w:t>
            </w:r>
          </w:p>
        </w:tc>
        <w:tc>
          <w:tcPr>
            <w:tcW w:w="537"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776" w:name="_Toc4061945"/>
            <w:r w:rsidRPr="00D108EE">
              <w:rPr>
                <w:rFonts w:ascii="Calibri" w:eastAsia="Times New Roman" w:hAnsi="Calibri" w:cs="Arial"/>
                <w:b/>
                <w:color w:val="000000" w:themeColor="text1"/>
                <w:sz w:val="18"/>
                <w:szCs w:val="18"/>
                <w:lang w:val="en-US"/>
              </w:rPr>
              <w:t>1 to 3</w:t>
            </w:r>
            <w:bookmarkEnd w:id="776"/>
          </w:p>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777" w:name="_Toc4061946"/>
            <w:r w:rsidRPr="00D108EE">
              <w:rPr>
                <w:rFonts w:ascii="Calibri" w:eastAsia="Times New Roman" w:hAnsi="Calibri" w:cs="Arial"/>
                <w:b/>
                <w:color w:val="000000" w:themeColor="text1"/>
                <w:sz w:val="18"/>
                <w:szCs w:val="18"/>
                <w:lang w:val="en-US"/>
              </w:rPr>
              <w:t>years</w:t>
            </w:r>
            <w:bookmarkEnd w:id="777"/>
          </w:p>
        </w:tc>
        <w:tc>
          <w:tcPr>
            <w:tcW w:w="538"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778" w:name="_Toc4061947"/>
            <w:r w:rsidRPr="00D108EE">
              <w:rPr>
                <w:rFonts w:ascii="Calibri" w:eastAsia="Times New Roman" w:hAnsi="Calibri" w:cs="Arial"/>
                <w:b/>
                <w:color w:val="000000" w:themeColor="text1"/>
                <w:sz w:val="18"/>
                <w:szCs w:val="18"/>
                <w:lang w:val="en-US"/>
              </w:rPr>
              <w:t>Over 3</w:t>
            </w:r>
            <w:bookmarkEnd w:id="778"/>
            <w:r w:rsidRPr="00D108EE">
              <w:rPr>
                <w:rFonts w:ascii="Calibri" w:eastAsia="Times New Roman" w:hAnsi="Calibri" w:cs="Arial"/>
                <w:b/>
                <w:color w:val="000000" w:themeColor="text1"/>
                <w:sz w:val="18"/>
                <w:szCs w:val="18"/>
                <w:lang w:val="en-US"/>
              </w:rPr>
              <w:t xml:space="preserve"> </w:t>
            </w:r>
          </w:p>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779" w:name="_Toc4061948"/>
            <w:r w:rsidRPr="00D108EE">
              <w:rPr>
                <w:rFonts w:ascii="Calibri" w:eastAsia="Times New Roman" w:hAnsi="Calibri" w:cs="Arial"/>
                <w:b/>
                <w:color w:val="000000" w:themeColor="text1"/>
                <w:sz w:val="18"/>
                <w:szCs w:val="18"/>
                <w:lang w:val="en-US"/>
              </w:rPr>
              <w:t>years</w:t>
            </w:r>
            <w:bookmarkEnd w:id="779"/>
          </w:p>
        </w:tc>
        <w:tc>
          <w:tcPr>
            <w:tcW w:w="523"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780" w:name="_Toc4061949"/>
            <w:r w:rsidRPr="00D108EE">
              <w:rPr>
                <w:rFonts w:ascii="Calibri" w:eastAsia="Times New Roman" w:hAnsi="Calibri" w:cs="Arial"/>
                <w:b/>
                <w:color w:val="000000" w:themeColor="text1"/>
                <w:sz w:val="18"/>
                <w:szCs w:val="18"/>
                <w:lang w:val="en-US"/>
              </w:rPr>
              <w:t>Total</w:t>
            </w:r>
            <w:bookmarkEnd w:id="780"/>
            <w:r w:rsidRPr="00D108EE">
              <w:rPr>
                <w:rFonts w:ascii="Calibri" w:eastAsia="Times New Roman" w:hAnsi="Calibri" w:cs="Arial"/>
                <w:b/>
                <w:color w:val="000000" w:themeColor="text1"/>
                <w:sz w:val="18"/>
                <w:szCs w:val="18"/>
                <w:lang w:val="en-US"/>
              </w:rPr>
              <w:t xml:space="preserve"> </w:t>
            </w:r>
          </w:p>
        </w:tc>
      </w:tr>
      <w:tr w:rsidR="00AC576E" w:rsidRPr="00D108EE" w:rsidTr="00EA469A">
        <w:trPr>
          <w:trHeight w:hRule="exact" w:val="266"/>
        </w:trPr>
        <w:tc>
          <w:tcPr>
            <w:tcW w:w="1764" w:type="pct"/>
          </w:tcPr>
          <w:p w:rsidR="00AC576E" w:rsidRPr="00D108EE" w:rsidRDefault="00AC576E" w:rsidP="00AC576E">
            <w:pPr>
              <w:tabs>
                <w:tab w:val="right" w:pos="1202"/>
              </w:tabs>
              <w:spacing w:after="0" w:line="220" w:lineRule="exact"/>
              <w:outlineLvl w:val="0"/>
              <w:rPr>
                <w:rFonts w:ascii="Calibri" w:eastAsia="Times New Roman" w:hAnsi="Calibri" w:cs="Arial"/>
                <w:b/>
                <w:color w:val="000000" w:themeColor="text1"/>
                <w:sz w:val="18"/>
                <w:szCs w:val="18"/>
                <w:lang w:val="en-US"/>
              </w:rPr>
            </w:pPr>
          </w:p>
        </w:tc>
        <w:tc>
          <w:tcPr>
            <w:tcW w:w="534"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781" w:name="_Toc4061950"/>
            <w:r w:rsidRPr="00D108EE">
              <w:rPr>
                <w:rFonts w:ascii="Calibri" w:eastAsia="Times New Roman" w:hAnsi="Calibri" w:cs="Arial"/>
                <w:b/>
                <w:color w:val="000000" w:themeColor="text1"/>
                <w:sz w:val="18"/>
                <w:szCs w:val="18"/>
                <w:lang w:val="en-US"/>
              </w:rPr>
              <w:t>HRK ‘000</w:t>
            </w:r>
            <w:bookmarkEnd w:id="781"/>
          </w:p>
        </w:tc>
        <w:tc>
          <w:tcPr>
            <w:tcW w:w="567"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782" w:name="_Toc4061951"/>
            <w:r w:rsidRPr="00D108EE">
              <w:rPr>
                <w:rFonts w:ascii="Calibri" w:eastAsia="Times New Roman" w:hAnsi="Calibri" w:cs="Arial"/>
                <w:b/>
                <w:color w:val="000000" w:themeColor="text1"/>
                <w:sz w:val="18"/>
                <w:szCs w:val="18"/>
                <w:lang w:val="en-US"/>
              </w:rPr>
              <w:t>HRK ‘000</w:t>
            </w:r>
            <w:bookmarkEnd w:id="782"/>
          </w:p>
        </w:tc>
        <w:tc>
          <w:tcPr>
            <w:tcW w:w="537"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783" w:name="_Toc4061952"/>
            <w:r w:rsidRPr="00D108EE">
              <w:rPr>
                <w:rFonts w:ascii="Calibri" w:eastAsia="Times New Roman" w:hAnsi="Calibri" w:cs="Arial"/>
                <w:b/>
                <w:color w:val="000000" w:themeColor="text1"/>
                <w:sz w:val="18"/>
                <w:szCs w:val="18"/>
                <w:lang w:val="en-US"/>
              </w:rPr>
              <w:t>HRK ‘000</w:t>
            </w:r>
            <w:bookmarkEnd w:id="783"/>
          </w:p>
        </w:tc>
        <w:tc>
          <w:tcPr>
            <w:tcW w:w="537"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784" w:name="_Toc4061953"/>
            <w:r w:rsidRPr="00D108EE">
              <w:rPr>
                <w:rFonts w:ascii="Calibri" w:eastAsia="Times New Roman" w:hAnsi="Calibri" w:cs="Arial"/>
                <w:b/>
                <w:color w:val="000000" w:themeColor="text1"/>
                <w:sz w:val="18"/>
                <w:szCs w:val="18"/>
                <w:lang w:val="en-US"/>
              </w:rPr>
              <w:t>HRK ‘000</w:t>
            </w:r>
            <w:bookmarkEnd w:id="784"/>
          </w:p>
        </w:tc>
        <w:tc>
          <w:tcPr>
            <w:tcW w:w="538"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785" w:name="_Toc4061954"/>
            <w:r w:rsidRPr="00D108EE">
              <w:rPr>
                <w:rFonts w:ascii="Calibri" w:eastAsia="Times New Roman" w:hAnsi="Calibri" w:cs="Arial"/>
                <w:b/>
                <w:color w:val="000000" w:themeColor="text1"/>
                <w:sz w:val="18"/>
                <w:szCs w:val="18"/>
                <w:lang w:val="en-US"/>
              </w:rPr>
              <w:t>HRK ‘000</w:t>
            </w:r>
            <w:bookmarkEnd w:id="785"/>
          </w:p>
        </w:tc>
        <w:tc>
          <w:tcPr>
            <w:tcW w:w="523"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786" w:name="_Toc4061955"/>
            <w:r w:rsidRPr="00D108EE">
              <w:rPr>
                <w:rFonts w:ascii="Calibri" w:eastAsia="Times New Roman" w:hAnsi="Calibri" w:cs="Arial"/>
                <w:b/>
                <w:color w:val="000000" w:themeColor="text1"/>
                <w:sz w:val="18"/>
                <w:szCs w:val="18"/>
                <w:lang w:val="en-US"/>
              </w:rPr>
              <w:t>HRK ‘000</w:t>
            </w:r>
            <w:bookmarkEnd w:id="786"/>
          </w:p>
        </w:tc>
      </w:tr>
      <w:tr w:rsidR="00AC576E" w:rsidRPr="00D108EE" w:rsidTr="00EA469A">
        <w:trPr>
          <w:trHeight w:hRule="exact" w:val="266"/>
        </w:trPr>
        <w:tc>
          <w:tcPr>
            <w:tcW w:w="1764" w:type="pct"/>
            <w:vAlign w:val="center"/>
            <w:hideMark/>
          </w:tcPr>
          <w:p w:rsidR="00AC576E" w:rsidRPr="00D108EE" w:rsidRDefault="00AC576E" w:rsidP="00AC576E">
            <w:pPr>
              <w:tabs>
                <w:tab w:val="right" w:pos="1202"/>
              </w:tabs>
              <w:spacing w:after="0" w:line="220" w:lineRule="exact"/>
              <w:outlineLvl w:val="0"/>
              <w:rPr>
                <w:rFonts w:ascii="Calibri" w:eastAsia="Times New Roman" w:hAnsi="Calibri" w:cs="Arial"/>
                <w:b/>
                <w:bCs/>
                <w:color w:val="000000" w:themeColor="text1"/>
                <w:sz w:val="18"/>
                <w:szCs w:val="18"/>
                <w:lang w:val="en-US"/>
              </w:rPr>
            </w:pPr>
            <w:bookmarkStart w:id="787" w:name="_Toc4061956"/>
            <w:r w:rsidRPr="00D108EE">
              <w:rPr>
                <w:rFonts w:ascii="Calibri" w:eastAsia="Times New Roman" w:hAnsi="Calibri" w:cs="Arial"/>
                <w:b/>
                <w:bCs/>
                <w:color w:val="000000" w:themeColor="text1"/>
                <w:sz w:val="18"/>
                <w:szCs w:val="18"/>
                <w:lang w:val="en-US"/>
              </w:rPr>
              <w:t>Assets</w:t>
            </w:r>
            <w:bookmarkEnd w:id="787"/>
            <w:r w:rsidRPr="00D108EE">
              <w:rPr>
                <w:rFonts w:ascii="Calibri" w:eastAsia="Times New Roman" w:hAnsi="Calibri" w:cs="Arial"/>
                <w:b/>
                <w:bCs/>
                <w:color w:val="000000" w:themeColor="text1"/>
                <w:sz w:val="18"/>
                <w:szCs w:val="18"/>
                <w:lang w:val="en-US"/>
              </w:rPr>
              <w:t xml:space="preserve"> </w:t>
            </w:r>
          </w:p>
        </w:tc>
        <w:tc>
          <w:tcPr>
            <w:tcW w:w="534"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67"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37"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37"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38"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23"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r>
      <w:tr w:rsidR="005834F2" w:rsidRPr="00D108EE" w:rsidTr="002125D1">
        <w:trPr>
          <w:trHeight w:hRule="exact" w:val="266"/>
        </w:trPr>
        <w:tc>
          <w:tcPr>
            <w:tcW w:w="1764" w:type="pct"/>
            <w:vAlign w:val="bottom"/>
            <w:hideMark/>
          </w:tcPr>
          <w:p w:rsidR="005834F2" w:rsidRPr="00D108EE" w:rsidRDefault="005834F2" w:rsidP="005834F2">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788" w:name="_Toc4061957"/>
            <w:r w:rsidRPr="00D108EE">
              <w:rPr>
                <w:rFonts w:ascii="Calibri" w:eastAsia="Times New Roman" w:hAnsi="Calibri" w:cs="Arial"/>
                <w:color w:val="000000" w:themeColor="text1"/>
                <w:spacing w:val="-2"/>
                <w:sz w:val="18"/>
                <w:szCs w:val="18"/>
                <w:lang w:val="en-US"/>
              </w:rPr>
              <w:t>Cash on hand and current accounts with banks</w:t>
            </w:r>
            <w:bookmarkEnd w:id="788"/>
            <w:r w:rsidRPr="00D108EE">
              <w:rPr>
                <w:rFonts w:ascii="Calibri" w:eastAsia="Times New Roman" w:hAnsi="Calibri" w:cs="Arial"/>
                <w:color w:val="000000" w:themeColor="text1"/>
                <w:spacing w:val="-2"/>
                <w:sz w:val="18"/>
                <w:szCs w:val="18"/>
                <w:lang w:val="en-US"/>
              </w:rPr>
              <w:t xml:space="preserve"> </w:t>
            </w:r>
          </w:p>
        </w:tc>
        <w:tc>
          <w:tcPr>
            <w:tcW w:w="534"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2</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348</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469 </w:t>
            </w:r>
          </w:p>
        </w:tc>
        <w:tc>
          <w:tcPr>
            <w:tcW w:w="567"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 </w:t>
            </w:r>
          </w:p>
        </w:tc>
        <w:tc>
          <w:tcPr>
            <w:tcW w:w="537"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 </w:t>
            </w:r>
          </w:p>
        </w:tc>
        <w:tc>
          <w:tcPr>
            <w:tcW w:w="537"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 </w:t>
            </w:r>
          </w:p>
        </w:tc>
        <w:tc>
          <w:tcPr>
            <w:tcW w:w="538"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 </w:t>
            </w:r>
          </w:p>
        </w:tc>
        <w:tc>
          <w:tcPr>
            <w:tcW w:w="523"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2</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348</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469 </w:t>
            </w:r>
          </w:p>
        </w:tc>
      </w:tr>
      <w:tr w:rsidR="005834F2" w:rsidRPr="00D108EE" w:rsidTr="002125D1">
        <w:trPr>
          <w:trHeight w:hRule="exact" w:val="266"/>
        </w:trPr>
        <w:tc>
          <w:tcPr>
            <w:tcW w:w="1764" w:type="pct"/>
            <w:vAlign w:val="bottom"/>
            <w:hideMark/>
          </w:tcPr>
          <w:p w:rsidR="005834F2" w:rsidRPr="00D108EE" w:rsidRDefault="005834F2" w:rsidP="005834F2">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789" w:name="_Toc4061964"/>
            <w:r w:rsidRPr="00D108EE">
              <w:rPr>
                <w:rFonts w:ascii="Calibri" w:eastAsia="Times New Roman" w:hAnsi="Calibri" w:cs="Arial"/>
                <w:color w:val="000000" w:themeColor="text1"/>
                <w:spacing w:val="-2"/>
                <w:sz w:val="18"/>
                <w:szCs w:val="18"/>
                <w:lang w:val="en-US"/>
              </w:rPr>
              <w:t>Deposits with other banks</w:t>
            </w:r>
            <w:bookmarkEnd w:id="789"/>
          </w:p>
        </w:tc>
        <w:tc>
          <w:tcPr>
            <w:tcW w:w="534"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247</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711 </w:t>
            </w:r>
          </w:p>
        </w:tc>
        <w:tc>
          <w:tcPr>
            <w:tcW w:w="567"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 </w:t>
            </w:r>
          </w:p>
        </w:tc>
        <w:tc>
          <w:tcPr>
            <w:tcW w:w="537"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 </w:t>
            </w:r>
          </w:p>
        </w:tc>
        <w:tc>
          <w:tcPr>
            <w:tcW w:w="537"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 </w:t>
            </w:r>
          </w:p>
        </w:tc>
        <w:tc>
          <w:tcPr>
            <w:tcW w:w="538"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6</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934 </w:t>
            </w:r>
          </w:p>
        </w:tc>
        <w:tc>
          <w:tcPr>
            <w:tcW w:w="523"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254</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645 </w:t>
            </w:r>
          </w:p>
        </w:tc>
      </w:tr>
      <w:tr w:rsidR="005834F2" w:rsidRPr="00D108EE" w:rsidTr="002125D1">
        <w:trPr>
          <w:trHeight w:hRule="exact" w:val="266"/>
        </w:trPr>
        <w:tc>
          <w:tcPr>
            <w:tcW w:w="1764" w:type="pct"/>
            <w:vAlign w:val="bottom"/>
            <w:hideMark/>
          </w:tcPr>
          <w:p w:rsidR="005834F2" w:rsidRPr="00D108EE" w:rsidRDefault="005834F2" w:rsidP="005834F2">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790" w:name="_Toc4061971"/>
            <w:r w:rsidRPr="00D108EE">
              <w:rPr>
                <w:rFonts w:ascii="Calibri" w:eastAsia="Times New Roman" w:hAnsi="Calibri" w:cs="Arial"/>
                <w:color w:val="000000" w:themeColor="text1"/>
                <w:spacing w:val="-2"/>
                <w:sz w:val="18"/>
                <w:szCs w:val="18"/>
                <w:lang w:val="en-US"/>
              </w:rPr>
              <w:t>Loans to financial institutions*</w:t>
            </w:r>
            <w:bookmarkEnd w:id="790"/>
          </w:p>
        </w:tc>
        <w:tc>
          <w:tcPr>
            <w:tcW w:w="534"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171</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868 </w:t>
            </w:r>
          </w:p>
        </w:tc>
        <w:tc>
          <w:tcPr>
            <w:tcW w:w="567"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301</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051 </w:t>
            </w:r>
          </w:p>
        </w:tc>
        <w:tc>
          <w:tcPr>
            <w:tcW w:w="537"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1</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151</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066 </w:t>
            </w:r>
          </w:p>
        </w:tc>
        <w:tc>
          <w:tcPr>
            <w:tcW w:w="537"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2</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525</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672 </w:t>
            </w:r>
          </w:p>
        </w:tc>
        <w:tc>
          <w:tcPr>
            <w:tcW w:w="538"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4</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875</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002 </w:t>
            </w:r>
          </w:p>
        </w:tc>
        <w:tc>
          <w:tcPr>
            <w:tcW w:w="523"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9</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024</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659 </w:t>
            </w:r>
          </w:p>
        </w:tc>
      </w:tr>
      <w:tr w:rsidR="005834F2" w:rsidRPr="00D108EE" w:rsidTr="002125D1">
        <w:trPr>
          <w:trHeight w:hRule="exact" w:val="266"/>
        </w:trPr>
        <w:tc>
          <w:tcPr>
            <w:tcW w:w="1764" w:type="pct"/>
            <w:vAlign w:val="bottom"/>
            <w:hideMark/>
          </w:tcPr>
          <w:p w:rsidR="005834F2" w:rsidRPr="00D108EE" w:rsidRDefault="005834F2" w:rsidP="005834F2">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791" w:name="_Toc4061978"/>
            <w:r w:rsidRPr="00D108EE">
              <w:rPr>
                <w:rFonts w:ascii="Calibri" w:eastAsia="Times New Roman" w:hAnsi="Calibri" w:cs="Arial"/>
                <w:color w:val="000000" w:themeColor="text1"/>
                <w:spacing w:val="-2"/>
                <w:sz w:val="18"/>
                <w:szCs w:val="18"/>
                <w:lang w:val="en-US"/>
              </w:rPr>
              <w:t>Loans to other customers</w:t>
            </w:r>
            <w:bookmarkEnd w:id="791"/>
          </w:p>
        </w:tc>
        <w:tc>
          <w:tcPr>
            <w:tcW w:w="534"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1</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709</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671 </w:t>
            </w:r>
          </w:p>
        </w:tc>
        <w:tc>
          <w:tcPr>
            <w:tcW w:w="567"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270</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040 </w:t>
            </w:r>
          </w:p>
        </w:tc>
        <w:tc>
          <w:tcPr>
            <w:tcW w:w="537"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869</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827 </w:t>
            </w:r>
          </w:p>
        </w:tc>
        <w:tc>
          <w:tcPr>
            <w:tcW w:w="537"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2</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403</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980 </w:t>
            </w:r>
          </w:p>
        </w:tc>
        <w:tc>
          <w:tcPr>
            <w:tcW w:w="538"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8</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377</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533 </w:t>
            </w:r>
          </w:p>
        </w:tc>
        <w:tc>
          <w:tcPr>
            <w:tcW w:w="523"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13</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631</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051 </w:t>
            </w:r>
          </w:p>
        </w:tc>
      </w:tr>
      <w:tr w:rsidR="005834F2" w:rsidRPr="00D108EE" w:rsidTr="002125D1">
        <w:trPr>
          <w:trHeight w:hRule="exact" w:val="406"/>
        </w:trPr>
        <w:tc>
          <w:tcPr>
            <w:tcW w:w="1764" w:type="pct"/>
            <w:hideMark/>
          </w:tcPr>
          <w:p w:rsidR="005834F2" w:rsidRPr="00D108EE" w:rsidRDefault="005834F2" w:rsidP="005834F2">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792" w:name="_Toc4061985"/>
            <w:r w:rsidRPr="00D108EE">
              <w:rPr>
                <w:rFonts w:ascii="Calibri" w:eastAsia="Times New Roman" w:hAnsi="Calibri" w:cs="Arial"/>
                <w:color w:val="000000" w:themeColor="text1"/>
                <w:spacing w:val="-2"/>
                <w:sz w:val="18"/>
                <w:szCs w:val="18"/>
                <w:lang w:val="en-US"/>
              </w:rPr>
              <w:t>Financial assets at fair value through profit or loss</w:t>
            </w:r>
            <w:bookmarkEnd w:id="792"/>
          </w:p>
        </w:tc>
        <w:tc>
          <w:tcPr>
            <w:tcW w:w="534"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181</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478 </w:t>
            </w:r>
          </w:p>
        </w:tc>
        <w:tc>
          <w:tcPr>
            <w:tcW w:w="567"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 </w:t>
            </w:r>
          </w:p>
        </w:tc>
        <w:tc>
          <w:tcPr>
            <w:tcW w:w="537"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 </w:t>
            </w:r>
          </w:p>
        </w:tc>
        <w:tc>
          <w:tcPr>
            <w:tcW w:w="537"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 </w:t>
            </w:r>
          </w:p>
        </w:tc>
        <w:tc>
          <w:tcPr>
            <w:tcW w:w="538"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3</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365 </w:t>
            </w:r>
          </w:p>
        </w:tc>
        <w:tc>
          <w:tcPr>
            <w:tcW w:w="523"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184</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843 </w:t>
            </w:r>
          </w:p>
        </w:tc>
      </w:tr>
      <w:tr w:rsidR="005834F2" w:rsidRPr="00D108EE" w:rsidTr="002125D1">
        <w:trPr>
          <w:trHeight w:hRule="exact" w:val="396"/>
        </w:trPr>
        <w:tc>
          <w:tcPr>
            <w:tcW w:w="1764" w:type="pct"/>
            <w:hideMark/>
          </w:tcPr>
          <w:p w:rsidR="005834F2" w:rsidRPr="00D108EE" w:rsidRDefault="005834F2" w:rsidP="005834F2">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793" w:name="_Toc4061992"/>
            <w:r w:rsidRPr="00D108EE">
              <w:rPr>
                <w:rFonts w:ascii="Calibri" w:eastAsia="Times New Roman" w:hAnsi="Calibri" w:cs="Arial"/>
                <w:color w:val="000000" w:themeColor="text1"/>
                <w:spacing w:val="-2"/>
                <w:sz w:val="18"/>
                <w:szCs w:val="18"/>
                <w:lang w:val="en-US"/>
              </w:rPr>
              <w:t>Financial assets at fair value through other comprehensive income</w:t>
            </w:r>
            <w:bookmarkEnd w:id="793"/>
          </w:p>
        </w:tc>
        <w:tc>
          <w:tcPr>
            <w:tcW w:w="534" w:type="pct"/>
            <w:tcBorders>
              <w:top w:val="nil"/>
              <w:left w:val="nil"/>
              <w:bottom w:val="nil"/>
              <w:right w:val="nil"/>
            </w:tcBorders>
            <w:shd w:val="clear" w:color="auto" w:fill="auto"/>
            <w:vAlign w:val="bottom"/>
          </w:tcPr>
          <w:p w:rsidR="005834F2" w:rsidRPr="00D108EE" w:rsidRDefault="005834F2" w:rsidP="005834F2">
            <w:pPr>
              <w:spacing w:after="0" w:line="240" w:lineRule="exact"/>
              <w:jc w:val="right"/>
              <w:outlineLvl w:val="0"/>
              <w:rPr>
                <w:rFonts w:ascii="Calibri" w:eastAsia="Calibri" w:hAnsi="Calibri" w:cs="Arial"/>
                <w:bCs/>
                <w:color w:val="000000" w:themeColor="text1"/>
                <w:sz w:val="18"/>
                <w:szCs w:val="18"/>
                <w:lang w:val="en-US" w:eastAsia="hr-HR"/>
              </w:rPr>
            </w:pPr>
            <w:r w:rsidRPr="00785AB9">
              <w:rPr>
                <w:rFonts w:ascii="Calibri" w:eastAsia="Times New Roman" w:hAnsi="Calibri" w:cs="Times New Roman"/>
                <w:color w:val="000000" w:themeColor="text1"/>
                <w:sz w:val="18"/>
                <w:szCs w:val="18"/>
              </w:rPr>
              <w:t xml:space="preserve"> 2</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746</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072 </w:t>
            </w:r>
          </w:p>
        </w:tc>
        <w:tc>
          <w:tcPr>
            <w:tcW w:w="567" w:type="pct"/>
            <w:tcBorders>
              <w:top w:val="nil"/>
              <w:left w:val="nil"/>
              <w:bottom w:val="nil"/>
              <w:right w:val="nil"/>
            </w:tcBorders>
            <w:shd w:val="clear" w:color="auto" w:fill="auto"/>
            <w:vAlign w:val="bottom"/>
          </w:tcPr>
          <w:p w:rsidR="005834F2" w:rsidRPr="00D108EE" w:rsidRDefault="005834F2" w:rsidP="005834F2">
            <w:pPr>
              <w:spacing w:after="0" w:line="240" w:lineRule="exact"/>
              <w:jc w:val="right"/>
              <w:outlineLvl w:val="0"/>
              <w:rPr>
                <w:rFonts w:ascii="Calibri" w:eastAsia="Calibri" w:hAnsi="Calibri" w:cs="Arial"/>
                <w:bCs/>
                <w:color w:val="000000" w:themeColor="text1"/>
                <w:sz w:val="18"/>
                <w:szCs w:val="18"/>
                <w:lang w:val="en-US" w:eastAsia="hr-HR"/>
              </w:rPr>
            </w:pPr>
            <w:r w:rsidRPr="00785AB9">
              <w:rPr>
                <w:rFonts w:ascii="Calibri" w:eastAsia="Times New Roman" w:hAnsi="Calibri" w:cs="Times New Roman"/>
                <w:color w:val="000000" w:themeColor="text1"/>
                <w:sz w:val="18"/>
                <w:szCs w:val="18"/>
              </w:rPr>
              <w:t xml:space="preserve"> 12</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409 </w:t>
            </w:r>
          </w:p>
        </w:tc>
        <w:tc>
          <w:tcPr>
            <w:tcW w:w="537" w:type="pct"/>
            <w:tcBorders>
              <w:top w:val="nil"/>
              <w:left w:val="nil"/>
              <w:bottom w:val="nil"/>
              <w:right w:val="nil"/>
            </w:tcBorders>
            <w:shd w:val="clear" w:color="auto" w:fill="auto"/>
            <w:vAlign w:val="bottom"/>
          </w:tcPr>
          <w:p w:rsidR="005834F2" w:rsidRPr="00D108EE" w:rsidRDefault="005834F2" w:rsidP="005834F2">
            <w:pPr>
              <w:spacing w:after="0" w:line="240" w:lineRule="exact"/>
              <w:jc w:val="right"/>
              <w:outlineLvl w:val="0"/>
              <w:rPr>
                <w:rFonts w:ascii="Calibri" w:eastAsia="Calibri" w:hAnsi="Calibri" w:cs="Arial"/>
                <w:bCs/>
                <w:color w:val="000000" w:themeColor="text1"/>
                <w:sz w:val="18"/>
                <w:szCs w:val="18"/>
                <w:lang w:val="en-US" w:eastAsia="hr-HR"/>
              </w:rPr>
            </w:pPr>
            <w:r w:rsidRPr="00785AB9">
              <w:rPr>
                <w:rFonts w:ascii="Calibri" w:eastAsia="Times New Roman" w:hAnsi="Calibri" w:cs="Times New Roman"/>
                <w:color w:val="000000" w:themeColor="text1"/>
                <w:sz w:val="18"/>
                <w:szCs w:val="18"/>
              </w:rPr>
              <w:t xml:space="preserve"> 186 </w:t>
            </w:r>
          </w:p>
        </w:tc>
        <w:tc>
          <w:tcPr>
            <w:tcW w:w="537" w:type="pct"/>
            <w:tcBorders>
              <w:top w:val="nil"/>
              <w:left w:val="nil"/>
              <w:bottom w:val="nil"/>
              <w:right w:val="nil"/>
            </w:tcBorders>
            <w:shd w:val="clear" w:color="auto" w:fill="auto"/>
            <w:vAlign w:val="bottom"/>
          </w:tcPr>
          <w:p w:rsidR="005834F2" w:rsidRPr="00D108EE" w:rsidRDefault="005834F2" w:rsidP="005834F2">
            <w:pPr>
              <w:spacing w:after="0" w:line="240" w:lineRule="exact"/>
              <w:jc w:val="right"/>
              <w:outlineLvl w:val="0"/>
              <w:rPr>
                <w:rFonts w:ascii="Calibri" w:eastAsia="Calibri" w:hAnsi="Calibri" w:cs="Arial"/>
                <w:bCs/>
                <w:color w:val="000000" w:themeColor="text1"/>
                <w:sz w:val="18"/>
                <w:szCs w:val="18"/>
                <w:lang w:val="en-US" w:eastAsia="hr-HR"/>
              </w:rPr>
            </w:pPr>
            <w:r w:rsidRPr="00785AB9">
              <w:rPr>
                <w:rFonts w:ascii="Calibri" w:eastAsia="Times New Roman" w:hAnsi="Calibri" w:cs="Times New Roman"/>
                <w:color w:val="000000" w:themeColor="text1"/>
                <w:sz w:val="18"/>
                <w:szCs w:val="18"/>
              </w:rPr>
              <w:t xml:space="preserve"> - </w:t>
            </w:r>
          </w:p>
        </w:tc>
        <w:tc>
          <w:tcPr>
            <w:tcW w:w="538" w:type="pct"/>
            <w:tcBorders>
              <w:top w:val="nil"/>
              <w:left w:val="nil"/>
              <w:bottom w:val="nil"/>
              <w:right w:val="nil"/>
            </w:tcBorders>
            <w:shd w:val="clear" w:color="auto" w:fill="auto"/>
            <w:vAlign w:val="bottom"/>
          </w:tcPr>
          <w:p w:rsidR="005834F2" w:rsidRPr="00D108EE" w:rsidRDefault="005834F2" w:rsidP="005834F2">
            <w:pPr>
              <w:spacing w:after="0" w:line="240" w:lineRule="exact"/>
              <w:jc w:val="right"/>
              <w:outlineLvl w:val="0"/>
              <w:rPr>
                <w:rFonts w:ascii="Calibri" w:eastAsia="Calibri" w:hAnsi="Calibri" w:cs="Arial"/>
                <w:bCs/>
                <w:color w:val="000000" w:themeColor="text1"/>
                <w:sz w:val="18"/>
                <w:szCs w:val="18"/>
                <w:lang w:val="en-US" w:eastAsia="hr-HR"/>
              </w:rPr>
            </w:pPr>
            <w:r w:rsidRPr="00785AB9">
              <w:rPr>
                <w:rFonts w:ascii="Calibri" w:eastAsia="Times New Roman" w:hAnsi="Calibri" w:cs="Times New Roman"/>
                <w:color w:val="000000" w:themeColor="text1"/>
                <w:sz w:val="18"/>
                <w:szCs w:val="18"/>
              </w:rPr>
              <w:t xml:space="preserve"> - </w:t>
            </w:r>
          </w:p>
        </w:tc>
        <w:tc>
          <w:tcPr>
            <w:tcW w:w="523" w:type="pct"/>
            <w:tcBorders>
              <w:top w:val="nil"/>
              <w:left w:val="nil"/>
              <w:bottom w:val="nil"/>
              <w:right w:val="nil"/>
            </w:tcBorders>
            <w:shd w:val="clear" w:color="auto" w:fill="auto"/>
            <w:vAlign w:val="bottom"/>
          </w:tcPr>
          <w:p w:rsidR="005834F2" w:rsidRPr="00D108EE" w:rsidRDefault="005834F2" w:rsidP="005834F2">
            <w:pPr>
              <w:spacing w:after="0" w:line="240" w:lineRule="exact"/>
              <w:jc w:val="right"/>
              <w:outlineLvl w:val="0"/>
              <w:rPr>
                <w:rFonts w:ascii="Calibri" w:eastAsia="Calibri" w:hAnsi="Calibri" w:cs="Arial"/>
                <w:bCs/>
                <w:color w:val="000000" w:themeColor="text1"/>
                <w:sz w:val="18"/>
                <w:szCs w:val="18"/>
                <w:lang w:val="en-US" w:eastAsia="hr-HR"/>
              </w:rPr>
            </w:pPr>
            <w:r w:rsidRPr="00785AB9">
              <w:rPr>
                <w:rFonts w:ascii="Calibri" w:eastAsia="Times New Roman" w:hAnsi="Calibri" w:cs="Times New Roman"/>
                <w:color w:val="000000" w:themeColor="text1"/>
                <w:sz w:val="18"/>
                <w:szCs w:val="18"/>
              </w:rPr>
              <w:t xml:space="preserve"> 2</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758</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667 </w:t>
            </w:r>
          </w:p>
        </w:tc>
      </w:tr>
      <w:tr w:rsidR="005834F2" w:rsidRPr="00D108EE" w:rsidTr="002125D1">
        <w:trPr>
          <w:trHeight w:hRule="exact" w:val="412"/>
        </w:trPr>
        <w:tc>
          <w:tcPr>
            <w:tcW w:w="1764" w:type="pct"/>
            <w:vAlign w:val="bottom"/>
            <w:hideMark/>
          </w:tcPr>
          <w:p w:rsidR="005834F2" w:rsidRPr="00D108EE" w:rsidRDefault="005834F2" w:rsidP="005834F2">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794" w:name="_Toc4062006"/>
            <w:r w:rsidRPr="00D108EE">
              <w:rPr>
                <w:rFonts w:ascii="Calibri" w:eastAsia="Times New Roman" w:hAnsi="Calibri" w:cs="Arial"/>
                <w:color w:val="000000" w:themeColor="text1"/>
                <w:spacing w:val="-2"/>
                <w:sz w:val="18"/>
                <w:szCs w:val="18"/>
                <w:lang w:val="en-US"/>
              </w:rPr>
              <w:t>Property, plant and equipment and intangible assets</w:t>
            </w:r>
            <w:bookmarkEnd w:id="794"/>
          </w:p>
        </w:tc>
        <w:tc>
          <w:tcPr>
            <w:tcW w:w="534" w:type="pct"/>
            <w:tcBorders>
              <w:top w:val="nil"/>
              <w:left w:val="nil"/>
              <w:right w:val="nil"/>
            </w:tcBorders>
            <w:shd w:val="clear" w:color="auto" w:fill="auto"/>
            <w:vAlign w:val="bottom"/>
          </w:tcPr>
          <w:p w:rsidR="005834F2" w:rsidRPr="00D108EE" w:rsidRDefault="005834F2" w:rsidP="005834F2">
            <w:pPr>
              <w:spacing w:after="0" w:line="240" w:lineRule="exact"/>
              <w:jc w:val="right"/>
              <w:outlineLvl w:val="0"/>
              <w:rPr>
                <w:rFonts w:ascii="Calibri" w:eastAsia="Calibri" w:hAnsi="Calibri" w:cs="Arial"/>
                <w:bCs/>
                <w:color w:val="000000" w:themeColor="text1"/>
                <w:sz w:val="18"/>
                <w:szCs w:val="18"/>
                <w:lang w:val="en-US" w:eastAsia="hr-HR"/>
              </w:rPr>
            </w:pPr>
            <w:r w:rsidRPr="00785AB9">
              <w:rPr>
                <w:rFonts w:ascii="Calibri" w:eastAsia="Times New Roman" w:hAnsi="Calibri" w:cs="Times New Roman"/>
                <w:color w:val="000000" w:themeColor="text1"/>
                <w:sz w:val="18"/>
                <w:szCs w:val="18"/>
              </w:rPr>
              <w:t xml:space="preserve"> - </w:t>
            </w:r>
          </w:p>
        </w:tc>
        <w:tc>
          <w:tcPr>
            <w:tcW w:w="567" w:type="pct"/>
            <w:tcBorders>
              <w:top w:val="nil"/>
              <w:left w:val="nil"/>
              <w:right w:val="nil"/>
            </w:tcBorders>
            <w:shd w:val="clear" w:color="auto" w:fill="auto"/>
            <w:vAlign w:val="bottom"/>
          </w:tcPr>
          <w:p w:rsidR="005834F2" w:rsidRPr="00D108EE" w:rsidRDefault="005834F2" w:rsidP="005834F2">
            <w:pPr>
              <w:spacing w:after="0" w:line="240" w:lineRule="exact"/>
              <w:jc w:val="right"/>
              <w:outlineLvl w:val="0"/>
              <w:rPr>
                <w:rFonts w:ascii="Calibri" w:eastAsia="Calibri" w:hAnsi="Calibri" w:cs="Arial"/>
                <w:bCs/>
                <w:color w:val="000000" w:themeColor="text1"/>
                <w:sz w:val="18"/>
                <w:szCs w:val="18"/>
                <w:lang w:val="en-US" w:eastAsia="hr-HR"/>
              </w:rPr>
            </w:pPr>
            <w:r w:rsidRPr="00785AB9">
              <w:rPr>
                <w:rFonts w:ascii="Calibri" w:eastAsia="Times New Roman" w:hAnsi="Calibri" w:cs="Times New Roman"/>
                <w:color w:val="000000" w:themeColor="text1"/>
                <w:sz w:val="18"/>
                <w:szCs w:val="18"/>
              </w:rPr>
              <w:t xml:space="preserve"> - </w:t>
            </w:r>
          </w:p>
        </w:tc>
        <w:tc>
          <w:tcPr>
            <w:tcW w:w="537" w:type="pct"/>
            <w:tcBorders>
              <w:top w:val="nil"/>
              <w:left w:val="nil"/>
              <w:right w:val="nil"/>
            </w:tcBorders>
            <w:shd w:val="clear" w:color="auto" w:fill="auto"/>
            <w:vAlign w:val="bottom"/>
          </w:tcPr>
          <w:p w:rsidR="005834F2" w:rsidRPr="00D108EE" w:rsidRDefault="005834F2" w:rsidP="005834F2">
            <w:pPr>
              <w:spacing w:after="0" w:line="240" w:lineRule="exact"/>
              <w:jc w:val="right"/>
              <w:outlineLvl w:val="0"/>
              <w:rPr>
                <w:rFonts w:ascii="Calibri" w:eastAsia="Calibri" w:hAnsi="Calibri" w:cs="Arial"/>
                <w:bCs/>
                <w:color w:val="000000" w:themeColor="text1"/>
                <w:sz w:val="18"/>
                <w:szCs w:val="18"/>
                <w:lang w:val="en-US" w:eastAsia="hr-HR"/>
              </w:rPr>
            </w:pPr>
            <w:r w:rsidRPr="00785AB9">
              <w:rPr>
                <w:rFonts w:ascii="Calibri" w:eastAsia="Times New Roman" w:hAnsi="Calibri" w:cs="Times New Roman"/>
                <w:color w:val="000000" w:themeColor="text1"/>
                <w:sz w:val="18"/>
                <w:szCs w:val="18"/>
              </w:rPr>
              <w:t xml:space="preserve"> - </w:t>
            </w:r>
          </w:p>
        </w:tc>
        <w:tc>
          <w:tcPr>
            <w:tcW w:w="537" w:type="pct"/>
            <w:tcBorders>
              <w:top w:val="nil"/>
              <w:left w:val="nil"/>
              <w:right w:val="nil"/>
            </w:tcBorders>
            <w:shd w:val="clear" w:color="auto" w:fill="auto"/>
            <w:vAlign w:val="bottom"/>
          </w:tcPr>
          <w:p w:rsidR="005834F2" w:rsidRPr="00D108EE" w:rsidRDefault="005834F2" w:rsidP="005834F2">
            <w:pPr>
              <w:spacing w:after="0" w:line="240" w:lineRule="exact"/>
              <w:jc w:val="right"/>
              <w:outlineLvl w:val="0"/>
              <w:rPr>
                <w:rFonts w:ascii="Calibri" w:eastAsia="Calibri" w:hAnsi="Calibri" w:cs="Arial"/>
                <w:bCs/>
                <w:color w:val="000000" w:themeColor="text1"/>
                <w:sz w:val="18"/>
                <w:szCs w:val="18"/>
                <w:lang w:val="en-US" w:eastAsia="hr-HR"/>
              </w:rPr>
            </w:pPr>
            <w:r w:rsidRPr="00785AB9">
              <w:rPr>
                <w:rFonts w:ascii="Calibri" w:eastAsia="Times New Roman" w:hAnsi="Calibri" w:cs="Times New Roman"/>
                <w:color w:val="000000" w:themeColor="text1"/>
                <w:sz w:val="18"/>
                <w:szCs w:val="18"/>
              </w:rPr>
              <w:t xml:space="preserve"> - </w:t>
            </w:r>
          </w:p>
        </w:tc>
        <w:tc>
          <w:tcPr>
            <w:tcW w:w="538" w:type="pct"/>
            <w:tcBorders>
              <w:top w:val="nil"/>
              <w:left w:val="nil"/>
              <w:right w:val="nil"/>
            </w:tcBorders>
            <w:shd w:val="clear" w:color="auto" w:fill="auto"/>
            <w:vAlign w:val="bottom"/>
          </w:tcPr>
          <w:p w:rsidR="005834F2" w:rsidRPr="00D108EE" w:rsidRDefault="005834F2" w:rsidP="005834F2">
            <w:pPr>
              <w:spacing w:after="0" w:line="240" w:lineRule="exact"/>
              <w:jc w:val="right"/>
              <w:outlineLvl w:val="0"/>
              <w:rPr>
                <w:rFonts w:ascii="Calibri" w:eastAsia="Calibri" w:hAnsi="Calibri" w:cs="Arial"/>
                <w:bCs/>
                <w:color w:val="000000" w:themeColor="text1"/>
                <w:sz w:val="18"/>
                <w:szCs w:val="18"/>
                <w:lang w:val="en-US" w:eastAsia="hr-HR"/>
              </w:rPr>
            </w:pPr>
            <w:r w:rsidRPr="00785AB9">
              <w:rPr>
                <w:rFonts w:ascii="Calibri" w:eastAsia="Times New Roman" w:hAnsi="Calibri" w:cs="Times New Roman"/>
                <w:color w:val="000000" w:themeColor="text1"/>
                <w:sz w:val="18"/>
                <w:szCs w:val="18"/>
              </w:rPr>
              <w:t xml:space="preserve"> 46</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694 </w:t>
            </w:r>
          </w:p>
        </w:tc>
        <w:tc>
          <w:tcPr>
            <w:tcW w:w="523" w:type="pct"/>
            <w:tcBorders>
              <w:top w:val="nil"/>
              <w:left w:val="nil"/>
              <w:right w:val="nil"/>
            </w:tcBorders>
            <w:shd w:val="clear" w:color="auto" w:fill="auto"/>
            <w:vAlign w:val="bottom"/>
          </w:tcPr>
          <w:p w:rsidR="005834F2" w:rsidRPr="00D108EE" w:rsidRDefault="005834F2" w:rsidP="005834F2">
            <w:pPr>
              <w:spacing w:after="0" w:line="240" w:lineRule="exact"/>
              <w:jc w:val="right"/>
              <w:outlineLvl w:val="0"/>
              <w:rPr>
                <w:rFonts w:ascii="Calibri" w:eastAsia="Calibri" w:hAnsi="Calibri" w:cs="Arial"/>
                <w:bCs/>
                <w:color w:val="000000" w:themeColor="text1"/>
                <w:sz w:val="18"/>
                <w:szCs w:val="18"/>
                <w:lang w:val="en-US" w:eastAsia="hr-HR"/>
              </w:rPr>
            </w:pPr>
            <w:r w:rsidRPr="00785AB9">
              <w:rPr>
                <w:rFonts w:ascii="Calibri" w:eastAsia="Times New Roman" w:hAnsi="Calibri" w:cs="Times New Roman"/>
                <w:color w:val="000000" w:themeColor="text1"/>
                <w:sz w:val="18"/>
                <w:szCs w:val="18"/>
              </w:rPr>
              <w:t xml:space="preserve"> 46</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694 </w:t>
            </w:r>
          </w:p>
        </w:tc>
      </w:tr>
      <w:tr w:rsidR="005834F2" w:rsidRPr="00D108EE" w:rsidTr="002125D1">
        <w:trPr>
          <w:trHeight w:hRule="exact" w:val="266"/>
        </w:trPr>
        <w:tc>
          <w:tcPr>
            <w:tcW w:w="1764" w:type="pct"/>
            <w:vAlign w:val="bottom"/>
            <w:hideMark/>
          </w:tcPr>
          <w:p w:rsidR="005834F2" w:rsidRPr="00D108EE" w:rsidRDefault="005834F2" w:rsidP="005834F2">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Foreclosed assets</w:t>
            </w:r>
          </w:p>
        </w:tc>
        <w:tc>
          <w:tcPr>
            <w:tcW w:w="534" w:type="pct"/>
            <w:tcBorders>
              <w:top w:val="nil"/>
              <w:left w:val="nil"/>
              <w:right w:val="nil"/>
            </w:tcBorders>
            <w:shd w:val="clear" w:color="auto" w:fill="auto"/>
            <w:vAlign w:val="bottom"/>
          </w:tcPr>
          <w:p w:rsidR="005834F2" w:rsidRPr="00D108EE" w:rsidRDefault="005834F2" w:rsidP="005834F2">
            <w:pPr>
              <w:spacing w:after="0" w:line="240" w:lineRule="exact"/>
              <w:jc w:val="right"/>
              <w:outlineLvl w:val="0"/>
              <w:rPr>
                <w:rFonts w:ascii="Calibri" w:eastAsia="Calibri" w:hAnsi="Calibri" w:cs="Arial"/>
                <w:bCs/>
                <w:color w:val="000000" w:themeColor="text1"/>
                <w:sz w:val="18"/>
                <w:szCs w:val="18"/>
                <w:lang w:val="en-US" w:eastAsia="hr-HR"/>
              </w:rPr>
            </w:pPr>
            <w:r w:rsidRPr="00785AB9">
              <w:rPr>
                <w:rFonts w:ascii="Calibri" w:eastAsia="Times New Roman" w:hAnsi="Calibri" w:cs="Times New Roman"/>
                <w:color w:val="000000" w:themeColor="text1"/>
                <w:sz w:val="18"/>
                <w:szCs w:val="18"/>
              </w:rPr>
              <w:t xml:space="preserve"> 2</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045 </w:t>
            </w:r>
          </w:p>
        </w:tc>
        <w:tc>
          <w:tcPr>
            <w:tcW w:w="567" w:type="pct"/>
            <w:tcBorders>
              <w:top w:val="nil"/>
              <w:left w:val="nil"/>
              <w:right w:val="nil"/>
            </w:tcBorders>
            <w:shd w:val="clear" w:color="auto" w:fill="auto"/>
            <w:vAlign w:val="bottom"/>
          </w:tcPr>
          <w:p w:rsidR="005834F2" w:rsidRPr="00D108EE" w:rsidRDefault="005834F2" w:rsidP="005834F2">
            <w:pPr>
              <w:spacing w:after="0" w:line="240" w:lineRule="exact"/>
              <w:jc w:val="right"/>
              <w:outlineLvl w:val="0"/>
              <w:rPr>
                <w:rFonts w:ascii="Calibri" w:eastAsia="Calibri" w:hAnsi="Calibri" w:cs="Arial"/>
                <w:bCs/>
                <w:color w:val="000000" w:themeColor="text1"/>
                <w:sz w:val="18"/>
                <w:szCs w:val="18"/>
                <w:lang w:val="en-US" w:eastAsia="hr-HR"/>
              </w:rPr>
            </w:pPr>
            <w:r w:rsidRPr="00785AB9">
              <w:rPr>
                <w:rFonts w:ascii="Calibri" w:eastAsia="Times New Roman" w:hAnsi="Calibri" w:cs="Times New Roman"/>
                <w:color w:val="000000" w:themeColor="text1"/>
                <w:sz w:val="18"/>
                <w:szCs w:val="18"/>
              </w:rPr>
              <w:t xml:space="preserve"> 200 </w:t>
            </w:r>
          </w:p>
        </w:tc>
        <w:tc>
          <w:tcPr>
            <w:tcW w:w="537" w:type="pct"/>
            <w:tcBorders>
              <w:top w:val="nil"/>
              <w:left w:val="nil"/>
              <w:right w:val="nil"/>
            </w:tcBorders>
            <w:shd w:val="clear" w:color="auto" w:fill="auto"/>
            <w:vAlign w:val="bottom"/>
          </w:tcPr>
          <w:p w:rsidR="005834F2" w:rsidRPr="00D108EE" w:rsidRDefault="005834F2" w:rsidP="005834F2">
            <w:pPr>
              <w:spacing w:after="0" w:line="240" w:lineRule="exact"/>
              <w:jc w:val="right"/>
              <w:outlineLvl w:val="0"/>
              <w:rPr>
                <w:rFonts w:ascii="Calibri" w:eastAsia="Calibri" w:hAnsi="Calibri" w:cs="Arial"/>
                <w:bCs/>
                <w:color w:val="000000" w:themeColor="text1"/>
                <w:sz w:val="18"/>
                <w:szCs w:val="18"/>
                <w:lang w:val="en-US" w:eastAsia="hr-HR"/>
              </w:rPr>
            </w:pPr>
            <w:r w:rsidRPr="00785AB9">
              <w:rPr>
                <w:rFonts w:ascii="Calibri" w:eastAsia="Times New Roman" w:hAnsi="Calibri" w:cs="Times New Roman"/>
                <w:color w:val="000000" w:themeColor="text1"/>
                <w:sz w:val="18"/>
                <w:szCs w:val="18"/>
              </w:rPr>
              <w:t xml:space="preserve"> 841 </w:t>
            </w:r>
          </w:p>
        </w:tc>
        <w:tc>
          <w:tcPr>
            <w:tcW w:w="537" w:type="pct"/>
            <w:tcBorders>
              <w:top w:val="nil"/>
              <w:left w:val="nil"/>
              <w:right w:val="nil"/>
            </w:tcBorders>
            <w:shd w:val="clear" w:color="auto" w:fill="auto"/>
            <w:vAlign w:val="bottom"/>
          </w:tcPr>
          <w:p w:rsidR="005834F2" w:rsidRPr="00D108EE" w:rsidRDefault="005834F2" w:rsidP="005834F2">
            <w:pPr>
              <w:spacing w:after="0" w:line="240" w:lineRule="exact"/>
              <w:jc w:val="right"/>
              <w:outlineLvl w:val="0"/>
              <w:rPr>
                <w:rFonts w:ascii="Calibri" w:eastAsia="Calibri" w:hAnsi="Calibri" w:cs="Arial"/>
                <w:bCs/>
                <w:color w:val="000000" w:themeColor="text1"/>
                <w:sz w:val="18"/>
                <w:szCs w:val="18"/>
                <w:lang w:val="en-US" w:eastAsia="hr-HR"/>
              </w:rPr>
            </w:pPr>
            <w:r w:rsidRPr="00785AB9">
              <w:rPr>
                <w:rFonts w:ascii="Calibri" w:eastAsia="Times New Roman" w:hAnsi="Calibri" w:cs="Times New Roman"/>
                <w:color w:val="000000" w:themeColor="text1"/>
                <w:sz w:val="18"/>
                <w:szCs w:val="18"/>
              </w:rPr>
              <w:t xml:space="preserve"> 20</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478 </w:t>
            </w:r>
          </w:p>
        </w:tc>
        <w:tc>
          <w:tcPr>
            <w:tcW w:w="538" w:type="pct"/>
            <w:tcBorders>
              <w:top w:val="nil"/>
              <w:left w:val="nil"/>
              <w:right w:val="nil"/>
            </w:tcBorders>
            <w:shd w:val="clear" w:color="auto" w:fill="auto"/>
            <w:vAlign w:val="bottom"/>
          </w:tcPr>
          <w:p w:rsidR="005834F2" w:rsidRPr="00D108EE" w:rsidRDefault="005834F2" w:rsidP="005834F2">
            <w:pPr>
              <w:spacing w:after="0" w:line="240" w:lineRule="exact"/>
              <w:jc w:val="right"/>
              <w:outlineLvl w:val="0"/>
              <w:rPr>
                <w:rFonts w:ascii="Calibri" w:eastAsia="Calibri" w:hAnsi="Calibri" w:cs="Arial"/>
                <w:bCs/>
                <w:color w:val="000000" w:themeColor="text1"/>
                <w:sz w:val="18"/>
                <w:szCs w:val="18"/>
                <w:lang w:val="en-US" w:eastAsia="hr-HR"/>
              </w:rPr>
            </w:pPr>
            <w:r w:rsidRPr="00785AB9">
              <w:rPr>
                <w:rFonts w:ascii="Calibri" w:eastAsia="Times New Roman" w:hAnsi="Calibri" w:cs="Times New Roman"/>
                <w:color w:val="000000" w:themeColor="text1"/>
                <w:sz w:val="18"/>
                <w:szCs w:val="18"/>
              </w:rPr>
              <w:t xml:space="preserve"> 447 </w:t>
            </w:r>
          </w:p>
        </w:tc>
        <w:tc>
          <w:tcPr>
            <w:tcW w:w="523" w:type="pct"/>
            <w:tcBorders>
              <w:top w:val="nil"/>
              <w:left w:val="nil"/>
              <w:right w:val="nil"/>
            </w:tcBorders>
            <w:shd w:val="clear" w:color="auto" w:fill="auto"/>
            <w:vAlign w:val="bottom"/>
          </w:tcPr>
          <w:p w:rsidR="005834F2" w:rsidRPr="00D108EE" w:rsidRDefault="005834F2" w:rsidP="005834F2">
            <w:pPr>
              <w:spacing w:after="0" w:line="240" w:lineRule="exact"/>
              <w:jc w:val="right"/>
              <w:outlineLvl w:val="0"/>
              <w:rPr>
                <w:rFonts w:ascii="Calibri" w:eastAsia="Calibri" w:hAnsi="Calibri" w:cs="Arial"/>
                <w:bCs/>
                <w:color w:val="000000" w:themeColor="text1"/>
                <w:sz w:val="18"/>
                <w:szCs w:val="18"/>
                <w:lang w:val="en-US" w:eastAsia="hr-HR"/>
              </w:rPr>
            </w:pPr>
            <w:r w:rsidRPr="00785AB9">
              <w:rPr>
                <w:rFonts w:ascii="Calibri" w:eastAsia="Times New Roman" w:hAnsi="Calibri" w:cs="Times New Roman"/>
                <w:color w:val="000000" w:themeColor="text1"/>
                <w:sz w:val="18"/>
                <w:szCs w:val="18"/>
              </w:rPr>
              <w:t xml:space="preserve"> 24</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011 </w:t>
            </w:r>
          </w:p>
        </w:tc>
      </w:tr>
      <w:tr w:rsidR="005834F2" w:rsidRPr="00D108EE" w:rsidTr="002125D1">
        <w:trPr>
          <w:trHeight w:hRule="exact" w:val="266"/>
        </w:trPr>
        <w:tc>
          <w:tcPr>
            <w:tcW w:w="1764" w:type="pct"/>
            <w:vAlign w:val="bottom"/>
            <w:hideMark/>
          </w:tcPr>
          <w:p w:rsidR="005834F2" w:rsidRPr="00D108EE" w:rsidRDefault="005834F2" w:rsidP="005834F2">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795" w:name="_Toc4062020"/>
            <w:r w:rsidRPr="00D108EE">
              <w:rPr>
                <w:rFonts w:ascii="Calibri" w:eastAsia="Times New Roman" w:hAnsi="Calibri" w:cs="Arial"/>
                <w:color w:val="000000" w:themeColor="text1"/>
                <w:spacing w:val="-2"/>
                <w:sz w:val="18"/>
                <w:szCs w:val="18"/>
                <w:lang w:val="en-US"/>
              </w:rPr>
              <w:t>Other assets</w:t>
            </w:r>
            <w:bookmarkEnd w:id="795"/>
          </w:p>
        </w:tc>
        <w:tc>
          <w:tcPr>
            <w:tcW w:w="534" w:type="pct"/>
            <w:tcBorders>
              <w:left w:val="nil"/>
              <w:bottom w:val="single" w:sz="8" w:space="0" w:color="auto"/>
              <w:right w:val="nil"/>
            </w:tcBorders>
            <w:shd w:val="clear" w:color="auto" w:fill="auto"/>
            <w:vAlign w:val="bottom"/>
          </w:tcPr>
          <w:p w:rsidR="005834F2" w:rsidRPr="00D108EE" w:rsidRDefault="005834F2" w:rsidP="005834F2">
            <w:pPr>
              <w:spacing w:after="0" w:line="240" w:lineRule="exact"/>
              <w:jc w:val="right"/>
              <w:outlineLvl w:val="0"/>
              <w:rPr>
                <w:rFonts w:ascii="Calibri" w:eastAsia="Calibri" w:hAnsi="Calibri" w:cs="Arial"/>
                <w:bCs/>
                <w:color w:val="000000" w:themeColor="text1"/>
                <w:sz w:val="18"/>
                <w:szCs w:val="18"/>
                <w:lang w:val="en-US" w:eastAsia="hr-HR"/>
              </w:rPr>
            </w:pPr>
            <w:r w:rsidRPr="00785AB9">
              <w:rPr>
                <w:rFonts w:ascii="Calibri" w:eastAsia="Times New Roman" w:hAnsi="Calibri" w:cs="Times New Roman"/>
                <w:color w:val="000000" w:themeColor="text1"/>
                <w:sz w:val="18"/>
                <w:szCs w:val="18"/>
              </w:rPr>
              <w:t xml:space="preserve"> 7</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130 </w:t>
            </w:r>
          </w:p>
        </w:tc>
        <w:tc>
          <w:tcPr>
            <w:tcW w:w="567" w:type="pct"/>
            <w:tcBorders>
              <w:left w:val="nil"/>
              <w:bottom w:val="single" w:sz="8" w:space="0" w:color="auto"/>
              <w:right w:val="nil"/>
            </w:tcBorders>
            <w:shd w:val="clear" w:color="auto" w:fill="auto"/>
            <w:vAlign w:val="bottom"/>
          </w:tcPr>
          <w:p w:rsidR="005834F2" w:rsidRPr="00D108EE" w:rsidRDefault="005834F2" w:rsidP="005834F2">
            <w:pPr>
              <w:spacing w:after="0" w:line="240" w:lineRule="exact"/>
              <w:jc w:val="right"/>
              <w:outlineLvl w:val="0"/>
              <w:rPr>
                <w:rFonts w:ascii="Calibri" w:eastAsia="Calibri" w:hAnsi="Calibri" w:cs="Arial"/>
                <w:bCs/>
                <w:color w:val="000000" w:themeColor="text1"/>
                <w:sz w:val="18"/>
                <w:szCs w:val="18"/>
                <w:lang w:val="en-US" w:eastAsia="hr-HR"/>
              </w:rPr>
            </w:pPr>
            <w:r w:rsidRPr="00785AB9">
              <w:rPr>
                <w:rFonts w:ascii="Calibri" w:eastAsia="Times New Roman" w:hAnsi="Calibri" w:cs="Times New Roman"/>
                <w:color w:val="000000" w:themeColor="text1"/>
                <w:sz w:val="18"/>
                <w:szCs w:val="18"/>
              </w:rPr>
              <w:t xml:space="preserve"> 3</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643 </w:t>
            </w:r>
          </w:p>
        </w:tc>
        <w:tc>
          <w:tcPr>
            <w:tcW w:w="537" w:type="pct"/>
            <w:tcBorders>
              <w:left w:val="nil"/>
              <w:bottom w:val="single" w:sz="8" w:space="0" w:color="auto"/>
              <w:right w:val="nil"/>
            </w:tcBorders>
            <w:shd w:val="clear" w:color="auto" w:fill="auto"/>
            <w:vAlign w:val="bottom"/>
          </w:tcPr>
          <w:p w:rsidR="005834F2" w:rsidRPr="00D108EE" w:rsidRDefault="005834F2" w:rsidP="005834F2">
            <w:pPr>
              <w:spacing w:after="0" w:line="240" w:lineRule="exact"/>
              <w:jc w:val="right"/>
              <w:outlineLvl w:val="0"/>
              <w:rPr>
                <w:rFonts w:ascii="Calibri" w:eastAsia="Calibri" w:hAnsi="Calibri" w:cs="Arial"/>
                <w:bCs/>
                <w:color w:val="000000" w:themeColor="text1"/>
                <w:sz w:val="18"/>
                <w:szCs w:val="18"/>
                <w:lang w:val="en-US" w:eastAsia="hr-HR"/>
              </w:rPr>
            </w:pPr>
            <w:r w:rsidRPr="00785AB9">
              <w:rPr>
                <w:rFonts w:ascii="Calibri" w:eastAsia="Times New Roman" w:hAnsi="Calibri" w:cs="Times New Roman"/>
                <w:color w:val="000000" w:themeColor="text1"/>
                <w:sz w:val="18"/>
                <w:szCs w:val="18"/>
              </w:rPr>
              <w:t xml:space="preserve"> 448 </w:t>
            </w:r>
          </w:p>
        </w:tc>
        <w:tc>
          <w:tcPr>
            <w:tcW w:w="537" w:type="pct"/>
            <w:tcBorders>
              <w:left w:val="nil"/>
              <w:bottom w:val="single" w:sz="8" w:space="0" w:color="auto"/>
              <w:right w:val="nil"/>
            </w:tcBorders>
            <w:shd w:val="clear" w:color="auto" w:fill="auto"/>
            <w:vAlign w:val="bottom"/>
          </w:tcPr>
          <w:p w:rsidR="005834F2" w:rsidRPr="00D108EE" w:rsidRDefault="005834F2" w:rsidP="005834F2">
            <w:pPr>
              <w:spacing w:after="0" w:line="240" w:lineRule="exact"/>
              <w:jc w:val="right"/>
              <w:outlineLvl w:val="0"/>
              <w:rPr>
                <w:rFonts w:ascii="Calibri" w:eastAsia="Calibri" w:hAnsi="Calibri" w:cs="Arial"/>
                <w:bCs/>
                <w:color w:val="000000" w:themeColor="text1"/>
                <w:sz w:val="18"/>
                <w:szCs w:val="18"/>
                <w:lang w:val="en-US" w:eastAsia="hr-HR"/>
              </w:rPr>
            </w:pPr>
            <w:r w:rsidRPr="00785AB9">
              <w:rPr>
                <w:rFonts w:ascii="Calibri" w:eastAsia="Times New Roman" w:hAnsi="Calibri" w:cs="Times New Roman"/>
                <w:color w:val="000000" w:themeColor="text1"/>
                <w:sz w:val="18"/>
                <w:szCs w:val="18"/>
              </w:rPr>
              <w:t xml:space="preserve"> 17</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960 </w:t>
            </w:r>
          </w:p>
        </w:tc>
        <w:tc>
          <w:tcPr>
            <w:tcW w:w="538" w:type="pct"/>
            <w:tcBorders>
              <w:left w:val="nil"/>
              <w:bottom w:val="single" w:sz="8" w:space="0" w:color="auto"/>
              <w:right w:val="nil"/>
            </w:tcBorders>
            <w:shd w:val="clear" w:color="auto" w:fill="auto"/>
            <w:vAlign w:val="bottom"/>
          </w:tcPr>
          <w:p w:rsidR="005834F2" w:rsidRPr="00D108EE" w:rsidRDefault="005834F2" w:rsidP="005834F2">
            <w:pPr>
              <w:spacing w:after="0" w:line="240" w:lineRule="exact"/>
              <w:jc w:val="right"/>
              <w:outlineLvl w:val="0"/>
              <w:rPr>
                <w:rFonts w:ascii="Calibri" w:eastAsia="Calibri" w:hAnsi="Calibri" w:cs="Arial"/>
                <w:bCs/>
                <w:color w:val="000000" w:themeColor="text1"/>
                <w:sz w:val="18"/>
                <w:szCs w:val="18"/>
                <w:lang w:val="en-US" w:eastAsia="hr-HR"/>
              </w:rPr>
            </w:pPr>
            <w:r w:rsidRPr="00785AB9">
              <w:rPr>
                <w:rFonts w:ascii="Calibri" w:eastAsia="Times New Roman" w:hAnsi="Calibri" w:cs="Times New Roman"/>
                <w:color w:val="000000" w:themeColor="text1"/>
                <w:sz w:val="18"/>
                <w:szCs w:val="18"/>
              </w:rPr>
              <w:t xml:space="preserve"> 1</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062 </w:t>
            </w:r>
          </w:p>
        </w:tc>
        <w:tc>
          <w:tcPr>
            <w:tcW w:w="523" w:type="pct"/>
            <w:tcBorders>
              <w:left w:val="nil"/>
              <w:bottom w:val="nil"/>
              <w:right w:val="nil"/>
            </w:tcBorders>
            <w:shd w:val="clear" w:color="auto" w:fill="auto"/>
            <w:vAlign w:val="bottom"/>
          </w:tcPr>
          <w:p w:rsidR="005834F2" w:rsidRPr="00D108EE" w:rsidRDefault="005834F2" w:rsidP="005834F2">
            <w:pPr>
              <w:spacing w:after="0" w:line="240" w:lineRule="exact"/>
              <w:jc w:val="right"/>
              <w:outlineLvl w:val="0"/>
              <w:rPr>
                <w:rFonts w:ascii="Calibri" w:eastAsia="Calibri" w:hAnsi="Calibri" w:cs="Arial"/>
                <w:bCs/>
                <w:color w:val="000000" w:themeColor="text1"/>
                <w:sz w:val="18"/>
                <w:szCs w:val="18"/>
                <w:lang w:val="en-US" w:eastAsia="hr-HR"/>
              </w:rPr>
            </w:pPr>
            <w:r w:rsidRPr="00785AB9">
              <w:rPr>
                <w:rFonts w:ascii="Calibri" w:eastAsia="Times New Roman" w:hAnsi="Calibri" w:cs="Times New Roman"/>
                <w:color w:val="000000" w:themeColor="text1"/>
                <w:sz w:val="18"/>
                <w:szCs w:val="18"/>
              </w:rPr>
              <w:t xml:space="preserve"> 30</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243 </w:t>
            </w:r>
          </w:p>
        </w:tc>
      </w:tr>
      <w:tr w:rsidR="005834F2" w:rsidRPr="00D108EE" w:rsidTr="00926BAC">
        <w:trPr>
          <w:trHeight w:hRule="exact" w:val="266"/>
        </w:trPr>
        <w:tc>
          <w:tcPr>
            <w:tcW w:w="1764" w:type="pct"/>
            <w:vAlign w:val="bottom"/>
            <w:hideMark/>
          </w:tcPr>
          <w:p w:rsidR="005834F2" w:rsidRPr="00D108EE" w:rsidRDefault="005834F2" w:rsidP="005834F2">
            <w:pPr>
              <w:tabs>
                <w:tab w:val="right" w:pos="1202"/>
              </w:tabs>
              <w:spacing w:after="0" w:line="200" w:lineRule="exact"/>
              <w:outlineLvl w:val="0"/>
              <w:rPr>
                <w:rFonts w:ascii="Calibri" w:eastAsia="Times New Roman" w:hAnsi="Calibri" w:cs="Arial"/>
                <w:b/>
                <w:bCs/>
                <w:color w:val="000000" w:themeColor="text1"/>
                <w:sz w:val="18"/>
                <w:szCs w:val="18"/>
                <w:lang w:val="en-US"/>
              </w:rPr>
            </w:pPr>
            <w:bookmarkStart w:id="796" w:name="_Toc4062027"/>
            <w:r w:rsidRPr="00D108EE">
              <w:rPr>
                <w:rFonts w:ascii="Calibri" w:eastAsia="Times New Roman" w:hAnsi="Calibri" w:cs="Arial"/>
                <w:b/>
                <w:bCs/>
                <w:color w:val="000000" w:themeColor="text1"/>
                <w:sz w:val="18"/>
                <w:szCs w:val="18"/>
                <w:lang w:val="en-US"/>
              </w:rPr>
              <w:t>Total assets</w:t>
            </w:r>
            <w:bookmarkEnd w:id="796"/>
            <w:r w:rsidRPr="00D108EE">
              <w:rPr>
                <w:rFonts w:ascii="Calibri" w:eastAsia="Times New Roman" w:hAnsi="Calibri" w:cs="Arial"/>
                <w:b/>
                <w:bCs/>
                <w:color w:val="000000" w:themeColor="text1"/>
                <w:sz w:val="18"/>
                <w:szCs w:val="18"/>
                <w:lang w:val="en-US"/>
              </w:rPr>
              <w:t xml:space="preserve"> </w:t>
            </w:r>
          </w:p>
        </w:tc>
        <w:tc>
          <w:tcPr>
            <w:tcW w:w="534" w:type="pct"/>
            <w:tcBorders>
              <w:top w:val="single" w:sz="8" w:space="0" w:color="auto"/>
              <w:left w:val="nil"/>
              <w:bottom w:val="single" w:sz="12" w:space="0" w:color="auto"/>
              <w:right w:val="nil"/>
            </w:tcBorders>
            <w:shd w:val="clear" w:color="auto" w:fill="auto"/>
            <w:vAlign w:val="bottom"/>
          </w:tcPr>
          <w:p w:rsidR="005834F2" w:rsidRPr="00D108EE" w:rsidRDefault="005834F2" w:rsidP="005834F2">
            <w:pPr>
              <w:spacing w:after="0" w:line="240" w:lineRule="exact"/>
              <w:jc w:val="right"/>
              <w:outlineLvl w:val="0"/>
              <w:rPr>
                <w:rFonts w:ascii="Calibri" w:eastAsia="Calibri" w:hAnsi="Calibri" w:cs="Arial"/>
                <w:b/>
                <w:bCs/>
                <w:color w:val="000000" w:themeColor="text1"/>
                <w:sz w:val="18"/>
                <w:szCs w:val="18"/>
                <w:lang w:val="en-US" w:eastAsia="hr-HR"/>
              </w:rPr>
            </w:pPr>
            <w:r w:rsidRPr="00785AB9">
              <w:rPr>
                <w:rFonts w:ascii="Calibri" w:eastAsia="Times New Roman" w:hAnsi="Calibri" w:cs="Times New Roman"/>
                <w:b/>
                <w:bCs/>
                <w:color w:val="000000" w:themeColor="text1"/>
                <w:sz w:val="18"/>
                <w:szCs w:val="18"/>
              </w:rPr>
              <w:t xml:space="preserve"> 7</w:t>
            </w:r>
            <w:r>
              <w:rPr>
                <w:rFonts w:ascii="Calibri" w:eastAsia="Times New Roman" w:hAnsi="Calibri" w:cs="Times New Roman"/>
                <w:b/>
                <w:bCs/>
                <w:color w:val="000000" w:themeColor="text1"/>
                <w:sz w:val="18"/>
                <w:szCs w:val="18"/>
              </w:rPr>
              <w:t>,</w:t>
            </w:r>
            <w:r w:rsidRPr="00785AB9">
              <w:rPr>
                <w:rFonts w:ascii="Calibri" w:eastAsia="Times New Roman" w:hAnsi="Calibri" w:cs="Times New Roman"/>
                <w:b/>
                <w:bCs/>
                <w:color w:val="000000" w:themeColor="text1"/>
                <w:sz w:val="18"/>
                <w:szCs w:val="18"/>
              </w:rPr>
              <w:t>414</w:t>
            </w:r>
            <w:r>
              <w:rPr>
                <w:rFonts w:ascii="Calibri" w:eastAsia="Times New Roman" w:hAnsi="Calibri" w:cs="Times New Roman"/>
                <w:b/>
                <w:bCs/>
                <w:color w:val="000000" w:themeColor="text1"/>
                <w:sz w:val="18"/>
                <w:szCs w:val="18"/>
              </w:rPr>
              <w:t>,</w:t>
            </w:r>
            <w:r w:rsidRPr="00785AB9">
              <w:rPr>
                <w:rFonts w:ascii="Calibri" w:eastAsia="Times New Roman" w:hAnsi="Calibri" w:cs="Times New Roman"/>
                <w:b/>
                <w:bCs/>
                <w:color w:val="000000" w:themeColor="text1"/>
                <w:sz w:val="18"/>
                <w:szCs w:val="18"/>
              </w:rPr>
              <w:t xml:space="preserve">444 </w:t>
            </w:r>
          </w:p>
        </w:tc>
        <w:tc>
          <w:tcPr>
            <w:tcW w:w="567" w:type="pct"/>
            <w:tcBorders>
              <w:top w:val="single" w:sz="8" w:space="0" w:color="auto"/>
              <w:left w:val="nil"/>
              <w:bottom w:val="single" w:sz="12" w:space="0" w:color="auto"/>
              <w:right w:val="nil"/>
            </w:tcBorders>
            <w:shd w:val="clear" w:color="auto" w:fill="auto"/>
            <w:vAlign w:val="bottom"/>
          </w:tcPr>
          <w:p w:rsidR="005834F2" w:rsidRPr="00D108EE" w:rsidRDefault="005834F2" w:rsidP="005834F2">
            <w:pPr>
              <w:spacing w:after="0" w:line="240" w:lineRule="exact"/>
              <w:jc w:val="right"/>
              <w:outlineLvl w:val="0"/>
              <w:rPr>
                <w:rFonts w:ascii="Calibri" w:eastAsia="Calibri" w:hAnsi="Calibri" w:cs="Arial"/>
                <w:b/>
                <w:bCs/>
                <w:color w:val="000000" w:themeColor="text1"/>
                <w:sz w:val="18"/>
                <w:szCs w:val="18"/>
                <w:lang w:val="en-US" w:eastAsia="hr-HR"/>
              </w:rPr>
            </w:pPr>
            <w:r w:rsidRPr="00785AB9">
              <w:rPr>
                <w:rFonts w:ascii="Calibri" w:eastAsia="Times New Roman" w:hAnsi="Calibri" w:cs="Times New Roman"/>
                <w:b/>
                <w:bCs/>
                <w:color w:val="000000" w:themeColor="text1"/>
                <w:sz w:val="18"/>
                <w:szCs w:val="18"/>
              </w:rPr>
              <w:t xml:space="preserve"> 587</w:t>
            </w:r>
            <w:r>
              <w:rPr>
                <w:rFonts w:ascii="Calibri" w:eastAsia="Times New Roman" w:hAnsi="Calibri" w:cs="Times New Roman"/>
                <w:b/>
                <w:bCs/>
                <w:color w:val="000000" w:themeColor="text1"/>
                <w:sz w:val="18"/>
                <w:szCs w:val="18"/>
              </w:rPr>
              <w:t>,</w:t>
            </w:r>
            <w:r w:rsidRPr="00785AB9">
              <w:rPr>
                <w:rFonts w:ascii="Calibri" w:eastAsia="Times New Roman" w:hAnsi="Calibri" w:cs="Times New Roman"/>
                <w:b/>
                <w:bCs/>
                <w:color w:val="000000" w:themeColor="text1"/>
                <w:sz w:val="18"/>
                <w:szCs w:val="18"/>
              </w:rPr>
              <w:t xml:space="preserve">343 </w:t>
            </w:r>
          </w:p>
        </w:tc>
        <w:tc>
          <w:tcPr>
            <w:tcW w:w="537" w:type="pct"/>
            <w:tcBorders>
              <w:top w:val="single" w:sz="8" w:space="0" w:color="auto"/>
              <w:left w:val="nil"/>
              <w:bottom w:val="single" w:sz="12" w:space="0" w:color="auto"/>
              <w:right w:val="nil"/>
            </w:tcBorders>
            <w:shd w:val="clear" w:color="auto" w:fill="auto"/>
            <w:vAlign w:val="bottom"/>
          </w:tcPr>
          <w:p w:rsidR="005834F2" w:rsidRPr="00D108EE" w:rsidRDefault="005834F2" w:rsidP="005834F2">
            <w:pPr>
              <w:spacing w:after="0" w:line="240" w:lineRule="exact"/>
              <w:jc w:val="right"/>
              <w:outlineLvl w:val="0"/>
              <w:rPr>
                <w:rFonts w:ascii="Calibri" w:eastAsia="Calibri" w:hAnsi="Calibri" w:cs="Arial"/>
                <w:b/>
                <w:bCs/>
                <w:color w:val="000000" w:themeColor="text1"/>
                <w:sz w:val="18"/>
                <w:szCs w:val="18"/>
                <w:lang w:val="en-US" w:eastAsia="hr-HR"/>
              </w:rPr>
            </w:pPr>
            <w:r w:rsidRPr="00785AB9">
              <w:rPr>
                <w:rFonts w:ascii="Calibri" w:eastAsia="Times New Roman" w:hAnsi="Calibri" w:cs="Times New Roman"/>
                <w:b/>
                <w:bCs/>
                <w:color w:val="000000" w:themeColor="text1"/>
                <w:sz w:val="18"/>
                <w:szCs w:val="18"/>
              </w:rPr>
              <w:t>2</w:t>
            </w:r>
            <w:r>
              <w:rPr>
                <w:rFonts w:ascii="Calibri" w:eastAsia="Times New Roman" w:hAnsi="Calibri" w:cs="Times New Roman"/>
                <w:b/>
                <w:bCs/>
                <w:color w:val="000000" w:themeColor="text1"/>
                <w:sz w:val="18"/>
                <w:szCs w:val="18"/>
              </w:rPr>
              <w:t>,</w:t>
            </w:r>
            <w:r w:rsidRPr="00785AB9">
              <w:rPr>
                <w:rFonts w:ascii="Calibri" w:eastAsia="Times New Roman" w:hAnsi="Calibri" w:cs="Times New Roman"/>
                <w:b/>
                <w:bCs/>
                <w:color w:val="000000" w:themeColor="text1"/>
                <w:sz w:val="18"/>
                <w:szCs w:val="18"/>
              </w:rPr>
              <w:t>022</w:t>
            </w:r>
            <w:r>
              <w:rPr>
                <w:rFonts w:ascii="Calibri" w:eastAsia="Times New Roman" w:hAnsi="Calibri" w:cs="Times New Roman"/>
                <w:b/>
                <w:bCs/>
                <w:color w:val="000000" w:themeColor="text1"/>
                <w:sz w:val="18"/>
                <w:szCs w:val="18"/>
              </w:rPr>
              <w:t>,</w:t>
            </w:r>
            <w:r w:rsidRPr="00785AB9">
              <w:rPr>
                <w:rFonts w:ascii="Calibri" w:eastAsia="Times New Roman" w:hAnsi="Calibri" w:cs="Times New Roman"/>
                <w:b/>
                <w:bCs/>
                <w:color w:val="000000" w:themeColor="text1"/>
                <w:sz w:val="18"/>
                <w:szCs w:val="18"/>
              </w:rPr>
              <w:t xml:space="preserve">368 </w:t>
            </w:r>
          </w:p>
        </w:tc>
        <w:tc>
          <w:tcPr>
            <w:tcW w:w="537" w:type="pct"/>
            <w:tcBorders>
              <w:top w:val="single" w:sz="8" w:space="0" w:color="auto"/>
              <w:left w:val="nil"/>
              <w:bottom w:val="single" w:sz="12" w:space="0" w:color="auto"/>
              <w:right w:val="nil"/>
            </w:tcBorders>
            <w:shd w:val="clear" w:color="auto" w:fill="auto"/>
            <w:vAlign w:val="bottom"/>
          </w:tcPr>
          <w:p w:rsidR="005834F2" w:rsidRPr="00D108EE" w:rsidRDefault="005834F2" w:rsidP="005834F2">
            <w:pPr>
              <w:spacing w:after="0" w:line="240" w:lineRule="exact"/>
              <w:jc w:val="right"/>
              <w:outlineLvl w:val="0"/>
              <w:rPr>
                <w:rFonts w:ascii="Calibri" w:eastAsia="Calibri" w:hAnsi="Calibri" w:cs="Arial"/>
                <w:b/>
                <w:bCs/>
                <w:color w:val="000000" w:themeColor="text1"/>
                <w:sz w:val="18"/>
                <w:szCs w:val="18"/>
                <w:lang w:val="en-US" w:eastAsia="hr-HR"/>
              </w:rPr>
            </w:pPr>
            <w:r w:rsidRPr="00785AB9">
              <w:rPr>
                <w:rFonts w:ascii="Calibri" w:eastAsia="Times New Roman" w:hAnsi="Calibri" w:cs="Times New Roman"/>
                <w:b/>
                <w:bCs/>
                <w:color w:val="000000" w:themeColor="text1"/>
                <w:sz w:val="18"/>
                <w:szCs w:val="18"/>
              </w:rPr>
              <w:t xml:space="preserve"> 4</w:t>
            </w:r>
            <w:r>
              <w:rPr>
                <w:rFonts w:ascii="Calibri" w:eastAsia="Times New Roman" w:hAnsi="Calibri" w:cs="Times New Roman"/>
                <w:b/>
                <w:bCs/>
                <w:color w:val="000000" w:themeColor="text1"/>
                <w:sz w:val="18"/>
                <w:szCs w:val="18"/>
              </w:rPr>
              <w:t>,</w:t>
            </w:r>
            <w:r w:rsidRPr="00785AB9">
              <w:rPr>
                <w:rFonts w:ascii="Calibri" w:eastAsia="Times New Roman" w:hAnsi="Calibri" w:cs="Times New Roman"/>
                <w:b/>
                <w:bCs/>
                <w:color w:val="000000" w:themeColor="text1"/>
                <w:sz w:val="18"/>
                <w:szCs w:val="18"/>
              </w:rPr>
              <w:t>968</w:t>
            </w:r>
            <w:r>
              <w:rPr>
                <w:rFonts w:ascii="Calibri" w:eastAsia="Times New Roman" w:hAnsi="Calibri" w:cs="Times New Roman"/>
                <w:b/>
                <w:bCs/>
                <w:color w:val="000000" w:themeColor="text1"/>
                <w:sz w:val="18"/>
                <w:szCs w:val="18"/>
              </w:rPr>
              <w:t>,</w:t>
            </w:r>
            <w:r w:rsidRPr="00785AB9">
              <w:rPr>
                <w:rFonts w:ascii="Calibri" w:eastAsia="Times New Roman" w:hAnsi="Calibri" w:cs="Times New Roman"/>
                <w:b/>
                <w:bCs/>
                <w:color w:val="000000" w:themeColor="text1"/>
                <w:sz w:val="18"/>
                <w:szCs w:val="18"/>
              </w:rPr>
              <w:t xml:space="preserve">090 </w:t>
            </w:r>
          </w:p>
        </w:tc>
        <w:tc>
          <w:tcPr>
            <w:tcW w:w="538" w:type="pct"/>
            <w:tcBorders>
              <w:top w:val="single" w:sz="8" w:space="0" w:color="auto"/>
              <w:left w:val="nil"/>
              <w:bottom w:val="single" w:sz="12" w:space="0" w:color="auto"/>
              <w:right w:val="nil"/>
            </w:tcBorders>
            <w:shd w:val="clear" w:color="auto" w:fill="auto"/>
            <w:vAlign w:val="bottom"/>
          </w:tcPr>
          <w:p w:rsidR="005834F2" w:rsidRPr="00D108EE" w:rsidRDefault="005834F2" w:rsidP="005834F2">
            <w:pPr>
              <w:spacing w:after="0" w:line="240" w:lineRule="exact"/>
              <w:jc w:val="right"/>
              <w:outlineLvl w:val="0"/>
              <w:rPr>
                <w:rFonts w:ascii="Calibri" w:eastAsia="Calibri" w:hAnsi="Calibri" w:cs="Arial"/>
                <w:b/>
                <w:bCs/>
                <w:color w:val="000000" w:themeColor="text1"/>
                <w:sz w:val="18"/>
                <w:szCs w:val="18"/>
                <w:lang w:val="en-US" w:eastAsia="hr-HR"/>
              </w:rPr>
            </w:pPr>
            <w:r w:rsidRPr="00785AB9">
              <w:rPr>
                <w:rFonts w:ascii="Calibri" w:eastAsia="Times New Roman" w:hAnsi="Calibri" w:cs="Times New Roman"/>
                <w:b/>
                <w:bCs/>
                <w:color w:val="000000" w:themeColor="text1"/>
                <w:sz w:val="18"/>
                <w:szCs w:val="18"/>
              </w:rPr>
              <w:t xml:space="preserve"> 13</w:t>
            </w:r>
            <w:r>
              <w:rPr>
                <w:rFonts w:ascii="Calibri" w:eastAsia="Times New Roman" w:hAnsi="Calibri" w:cs="Times New Roman"/>
                <w:b/>
                <w:bCs/>
                <w:color w:val="000000" w:themeColor="text1"/>
                <w:sz w:val="18"/>
                <w:szCs w:val="18"/>
              </w:rPr>
              <w:t>,</w:t>
            </w:r>
            <w:r w:rsidRPr="00785AB9">
              <w:rPr>
                <w:rFonts w:ascii="Calibri" w:eastAsia="Times New Roman" w:hAnsi="Calibri" w:cs="Times New Roman"/>
                <w:b/>
                <w:bCs/>
                <w:color w:val="000000" w:themeColor="text1"/>
                <w:sz w:val="18"/>
                <w:szCs w:val="18"/>
              </w:rPr>
              <w:t>311</w:t>
            </w:r>
            <w:r>
              <w:rPr>
                <w:rFonts w:ascii="Calibri" w:eastAsia="Times New Roman" w:hAnsi="Calibri" w:cs="Times New Roman"/>
                <w:b/>
                <w:bCs/>
                <w:color w:val="000000" w:themeColor="text1"/>
                <w:sz w:val="18"/>
                <w:szCs w:val="18"/>
              </w:rPr>
              <w:t>,</w:t>
            </w:r>
            <w:r w:rsidRPr="00785AB9">
              <w:rPr>
                <w:rFonts w:ascii="Calibri" w:eastAsia="Times New Roman" w:hAnsi="Calibri" w:cs="Times New Roman"/>
                <w:b/>
                <w:bCs/>
                <w:color w:val="000000" w:themeColor="text1"/>
                <w:sz w:val="18"/>
                <w:szCs w:val="18"/>
              </w:rPr>
              <w:t xml:space="preserve">037 </w:t>
            </w:r>
          </w:p>
        </w:tc>
        <w:tc>
          <w:tcPr>
            <w:tcW w:w="523" w:type="pct"/>
            <w:tcBorders>
              <w:top w:val="single" w:sz="8" w:space="0" w:color="auto"/>
              <w:left w:val="nil"/>
              <w:bottom w:val="single" w:sz="12" w:space="0" w:color="auto"/>
              <w:right w:val="nil"/>
            </w:tcBorders>
            <w:shd w:val="clear" w:color="auto" w:fill="auto"/>
            <w:vAlign w:val="bottom"/>
          </w:tcPr>
          <w:p w:rsidR="005834F2" w:rsidRPr="00D108EE" w:rsidRDefault="005834F2" w:rsidP="005834F2">
            <w:pPr>
              <w:spacing w:after="0" w:line="240" w:lineRule="exact"/>
              <w:jc w:val="right"/>
              <w:outlineLvl w:val="0"/>
              <w:rPr>
                <w:rFonts w:ascii="Calibri" w:eastAsia="Calibri" w:hAnsi="Calibri" w:cs="Arial"/>
                <w:b/>
                <w:bCs/>
                <w:color w:val="000000" w:themeColor="text1"/>
                <w:sz w:val="18"/>
                <w:szCs w:val="18"/>
                <w:lang w:val="en-US" w:eastAsia="hr-HR"/>
              </w:rPr>
            </w:pPr>
            <w:r w:rsidRPr="00785AB9">
              <w:rPr>
                <w:rFonts w:ascii="Calibri" w:eastAsia="Times New Roman" w:hAnsi="Calibri" w:cs="Times New Roman"/>
                <w:b/>
                <w:bCs/>
                <w:color w:val="000000" w:themeColor="text1"/>
                <w:sz w:val="18"/>
                <w:szCs w:val="18"/>
              </w:rPr>
              <w:t>28</w:t>
            </w:r>
            <w:r>
              <w:rPr>
                <w:rFonts w:ascii="Calibri" w:eastAsia="Times New Roman" w:hAnsi="Calibri" w:cs="Times New Roman"/>
                <w:b/>
                <w:bCs/>
                <w:color w:val="000000" w:themeColor="text1"/>
                <w:sz w:val="18"/>
                <w:szCs w:val="18"/>
              </w:rPr>
              <w:t>,</w:t>
            </w:r>
            <w:r w:rsidRPr="00785AB9">
              <w:rPr>
                <w:rFonts w:ascii="Calibri" w:eastAsia="Times New Roman" w:hAnsi="Calibri" w:cs="Times New Roman"/>
                <w:b/>
                <w:bCs/>
                <w:color w:val="000000" w:themeColor="text1"/>
                <w:sz w:val="18"/>
                <w:szCs w:val="18"/>
              </w:rPr>
              <w:t>303</w:t>
            </w:r>
            <w:r>
              <w:rPr>
                <w:rFonts w:ascii="Calibri" w:eastAsia="Times New Roman" w:hAnsi="Calibri" w:cs="Times New Roman"/>
                <w:b/>
                <w:bCs/>
                <w:color w:val="000000" w:themeColor="text1"/>
                <w:sz w:val="18"/>
                <w:szCs w:val="18"/>
              </w:rPr>
              <w:t>,</w:t>
            </w:r>
            <w:r w:rsidRPr="00785AB9">
              <w:rPr>
                <w:rFonts w:ascii="Calibri" w:eastAsia="Times New Roman" w:hAnsi="Calibri" w:cs="Times New Roman"/>
                <w:b/>
                <w:bCs/>
                <w:color w:val="000000" w:themeColor="text1"/>
                <w:sz w:val="18"/>
                <w:szCs w:val="18"/>
              </w:rPr>
              <w:t xml:space="preserve">282 </w:t>
            </w:r>
          </w:p>
        </w:tc>
      </w:tr>
      <w:tr w:rsidR="005834F2" w:rsidRPr="00D108EE" w:rsidTr="002125D1">
        <w:trPr>
          <w:trHeight w:hRule="exact" w:val="266"/>
        </w:trPr>
        <w:tc>
          <w:tcPr>
            <w:tcW w:w="1764" w:type="pct"/>
            <w:vAlign w:val="bottom"/>
          </w:tcPr>
          <w:p w:rsidR="005834F2" w:rsidRPr="00D108EE" w:rsidRDefault="005834F2" w:rsidP="005834F2">
            <w:pPr>
              <w:tabs>
                <w:tab w:val="right" w:pos="1202"/>
              </w:tabs>
              <w:spacing w:after="0" w:line="200" w:lineRule="exact"/>
              <w:outlineLvl w:val="0"/>
              <w:rPr>
                <w:rFonts w:ascii="Calibri" w:eastAsia="Times New Roman" w:hAnsi="Calibri" w:cs="Arial"/>
                <w:b/>
                <w:bCs/>
                <w:color w:val="000000" w:themeColor="text1"/>
                <w:sz w:val="18"/>
                <w:szCs w:val="18"/>
                <w:lang w:val="en-US"/>
              </w:rPr>
            </w:pPr>
          </w:p>
        </w:tc>
        <w:tc>
          <w:tcPr>
            <w:tcW w:w="534" w:type="pct"/>
            <w:tcBorders>
              <w:top w:val="single" w:sz="12" w:space="0" w:color="auto"/>
            </w:tcBorders>
            <w:vAlign w:val="bottom"/>
          </w:tcPr>
          <w:p w:rsidR="005834F2" w:rsidRPr="00D108EE" w:rsidRDefault="005834F2" w:rsidP="005834F2">
            <w:pPr>
              <w:spacing w:after="0" w:line="240" w:lineRule="exact"/>
              <w:jc w:val="right"/>
              <w:outlineLvl w:val="0"/>
              <w:rPr>
                <w:rFonts w:ascii="Calibri" w:eastAsia="Times New Roman" w:hAnsi="Calibri" w:cs="Calibri"/>
                <w:b/>
                <w:bCs/>
                <w:color w:val="000000" w:themeColor="text1"/>
                <w:sz w:val="18"/>
                <w:szCs w:val="18"/>
                <w:lang w:val="en-US"/>
              </w:rPr>
            </w:pPr>
          </w:p>
        </w:tc>
        <w:tc>
          <w:tcPr>
            <w:tcW w:w="567" w:type="pct"/>
            <w:tcBorders>
              <w:top w:val="single" w:sz="12" w:space="0" w:color="auto"/>
            </w:tcBorders>
            <w:vAlign w:val="bottom"/>
          </w:tcPr>
          <w:p w:rsidR="005834F2" w:rsidRPr="00D108EE" w:rsidRDefault="005834F2" w:rsidP="005834F2">
            <w:pPr>
              <w:spacing w:after="0" w:line="240" w:lineRule="exact"/>
              <w:jc w:val="right"/>
              <w:outlineLvl w:val="0"/>
              <w:rPr>
                <w:rFonts w:ascii="Calibri" w:eastAsia="Times New Roman" w:hAnsi="Calibri" w:cs="Calibri"/>
                <w:b/>
                <w:bCs/>
                <w:color w:val="000000" w:themeColor="text1"/>
                <w:sz w:val="18"/>
                <w:szCs w:val="18"/>
                <w:lang w:val="en-US"/>
              </w:rPr>
            </w:pPr>
          </w:p>
        </w:tc>
        <w:tc>
          <w:tcPr>
            <w:tcW w:w="537" w:type="pct"/>
            <w:tcBorders>
              <w:top w:val="single" w:sz="12" w:space="0" w:color="auto"/>
            </w:tcBorders>
            <w:vAlign w:val="bottom"/>
          </w:tcPr>
          <w:p w:rsidR="005834F2" w:rsidRPr="00D108EE" w:rsidRDefault="005834F2" w:rsidP="005834F2">
            <w:pPr>
              <w:spacing w:after="0" w:line="240" w:lineRule="exact"/>
              <w:jc w:val="right"/>
              <w:outlineLvl w:val="0"/>
              <w:rPr>
                <w:rFonts w:ascii="Calibri" w:eastAsia="Times New Roman" w:hAnsi="Calibri" w:cs="Calibri"/>
                <w:b/>
                <w:bCs/>
                <w:color w:val="000000" w:themeColor="text1"/>
                <w:sz w:val="18"/>
                <w:szCs w:val="18"/>
                <w:lang w:val="en-US"/>
              </w:rPr>
            </w:pPr>
          </w:p>
        </w:tc>
        <w:tc>
          <w:tcPr>
            <w:tcW w:w="537" w:type="pct"/>
            <w:tcBorders>
              <w:top w:val="single" w:sz="12" w:space="0" w:color="auto"/>
            </w:tcBorders>
            <w:vAlign w:val="bottom"/>
          </w:tcPr>
          <w:p w:rsidR="005834F2" w:rsidRPr="00D108EE" w:rsidRDefault="005834F2" w:rsidP="005834F2">
            <w:pPr>
              <w:spacing w:after="0" w:line="240" w:lineRule="exact"/>
              <w:jc w:val="right"/>
              <w:outlineLvl w:val="0"/>
              <w:rPr>
                <w:rFonts w:ascii="Calibri" w:eastAsia="Times New Roman" w:hAnsi="Calibri" w:cs="Calibri"/>
                <w:b/>
                <w:bCs/>
                <w:color w:val="000000" w:themeColor="text1"/>
                <w:sz w:val="18"/>
                <w:szCs w:val="18"/>
                <w:lang w:val="en-US"/>
              </w:rPr>
            </w:pPr>
          </w:p>
        </w:tc>
        <w:tc>
          <w:tcPr>
            <w:tcW w:w="538" w:type="pct"/>
            <w:tcBorders>
              <w:top w:val="single" w:sz="12" w:space="0" w:color="auto"/>
            </w:tcBorders>
            <w:vAlign w:val="bottom"/>
          </w:tcPr>
          <w:p w:rsidR="005834F2" w:rsidRPr="00D108EE" w:rsidRDefault="005834F2" w:rsidP="005834F2">
            <w:pPr>
              <w:spacing w:after="0" w:line="240" w:lineRule="exact"/>
              <w:jc w:val="right"/>
              <w:outlineLvl w:val="0"/>
              <w:rPr>
                <w:rFonts w:ascii="Calibri" w:eastAsia="Times New Roman" w:hAnsi="Calibri" w:cs="Calibri"/>
                <w:b/>
                <w:bCs/>
                <w:color w:val="000000" w:themeColor="text1"/>
                <w:sz w:val="18"/>
                <w:szCs w:val="18"/>
                <w:lang w:val="en-US"/>
              </w:rPr>
            </w:pPr>
          </w:p>
        </w:tc>
        <w:tc>
          <w:tcPr>
            <w:tcW w:w="523" w:type="pct"/>
            <w:tcBorders>
              <w:top w:val="single" w:sz="12" w:space="0" w:color="auto"/>
            </w:tcBorders>
            <w:vAlign w:val="bottom"/>
          </w:tcPr>
          <w:p w:rsidR="005834F2" w:rsidRPr="00D108EE" w:rsidRDefault="005834F2" w:rsidP="005834F2">
            <w:pPr>
              <w:spacing w:after="0" w:line="240" w:lineRule="exact"/>
              <w:jc w:val="right"/>
              <w:outlineLvl w:val="0"/>
              <w:rPr>
                <w:rFonts w:ascii="Calibri" w:eastAsia="Times New Roman" w:hAnsi="Calibri" w:cs="Calibri"/>
                <w:b/>
                <w:bCs/>
                <w:color w:val="000000" w:themeColor="text1"/>
                <w:sz w:val="18"/>
                <w:szCs w:val="18"/>
                <w:lang w:val="en-US"/>
              </w:rPr>
            </w:pPr>
          </w:p>
        </w:tc>
      </w:tr>
      <w:tr w:rsidR="005834F2" w:rsidRPr="00D108EE" w:rsidTr="00EA469A">
        <w:trPr>
          <w:trHeight w:hRule="exact" w:val="266"/>
        </w:trPr>
        <w:tc>
          <w:tcPr>
            <w:tcW w:w="1764" w:type="pct"/>
            <w:vAlign w:val="bottom"/>
            <w:hideMark/>
          </w:tcPr>
          <w:p w:rsidR="005834F2" w:rsidRPr="00D108EE" w:rsidRDefault="005834F2" w:rsidP="005834F2">
            <w:pPr>
              <w:tabs>
                <w:tab w:val="right" w:pos="1202"/>
              </w:tabs>
              <w:spacing w:after="0" w:line="200" w:lineRule="exact"/>
              <w:outlineLvl w:val="0"/>
              <w:rPr>
                <w:rFonts w:ascii="Calibri" w:eastAsia="Times New Roman" w:hAnsi="Calibri" w:cs="Arial"/>
                <w:b/>
                <w:bCs/>
                <w:color w:val="000000" w:themeColor="text1"/>
                <w:sz w:val="18"/>
                <w:szCs w:val="18"/>
                <w:lang w:val="en-US"/>
              </w:rPr>
            </w:pPr>
            <w:bookmarkStart w:id="797" w:name="_Toc4062034"/>
            <w:r w:rsidRPr="00D108EE">
              <w:rPr>
                <w:rFonts w:ascii="Calibri" w:eastAsia="Times New Roman" w:hAnsi="Calibri" w:cs="Arial"/>
                <w:b/>
                <w:bCs/>
                <w:color w:val="000000" w:themeColor="text1"/>
                <w:sz w:val="18"/>
                <w:szCs w:val="18"/>
                <w:lang w:val="en-US"/>
              </w:rPr>
              <w:t>Liabilities</w:t>
            </w:r>
            <w:bookmarkEnd w:id="797"/>
          </w:p>
        </w:tc>
        <w:tc>
          <w:tcPr>
            <w:tcW w:w="534" w:type="pct"/>
            <w:vAlign w:val="bottom"/>
          </w:tcPr>
          <w:p w:rsidR="005834F2" w:rsidRPr="00D108EE" w:rsidRDefault="005834F2" w:rsidP="005834F2">
            <w:pPr>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67" w:type="pct"/>
            <w:vAlign w:val="bottom"/>
          </w:tcPr>
          <w:p w:rsidR="005834F2" w:rsidRPr="00D108EE" w:rsidRDefault="005834F2" w:rsidP="005834F2">
            <w:pPr>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37" w:type="pct"/>
            <w:vAlign w:val="bottom"/>
          </w:tcPr>
          <w:p w:rsidR="005834F2" w:rsidRPr="00D108EE" w:rsidRDefault="005834F2" w:rsidP="005834F2">
            <w:pPr>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37" w:type="pct"/>
            <w:vAlign w:val="bottom"/>
          </w:tcPr>
          <w:p w:rsidR="005834F2" w:rsidRPr="00D108EE" w:rsidRDefault="005834F2" w:rsidP="005834F2">
            <w:pPr>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38" w:type="pct"/>
            <w:vAlign w:val="bottom"/>
          </w:tcPr>
          <w:p w:rsidR="005834F2" w:rsidRPr="00D108EE" w:rsidRDefault="005834F2" w:rsidP="005834F2">
            <w:pPr>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23" w:type="pct"/>
            <w:vAlign w:val="bottom"/>
          </w:tcPr>
          <w:p w:rsidR="005834F2" w:rsidRPr="00D108EE" w:rsidRDefault="005834F2" w:rsidP="005834F2">
            <w:pPr>
              <w:spacing w:after="0" w:line="220" w:lineRule="exact"/>
              <w:jc w:val="right"/>
              <w:outlineLvl w:val="0"/>
              <w:rPr>
                <w:rFonts w:ascii="Calibri" w:eastAsia="Times New Roman" w:hAnsi="Calibri" w:cs="Arial"/>
                <w:b/>
                <w:bCs/>
                <w:color w:val="000000" w:themeColor="text1"/>
                <w:sz w:val="18"/>
                <w:szCs w:val="18"/>
                <w:lang w:val="en-US"/>
              </w:rPr>
            </w:pPr>
          </w:p>
        </w:tc>
      </w:tr>
      <w:tr w:rsidR="005834F2" w:rsidRPr="00D108EE" w:rsidTr="002125D1">
        <w:trPr>
          <w:trHeight w:hRule="exact" w:val="266"/>
        </w:trPr>
        <w:tc>
          <w:tcPr>
            <w:tcW w:w="1764" w:type="pct"/>
            <w:vAlign w:val="bottom"/>
            <w:hideMark/>
          </w:tcPr>
          <w:p w:rsidR="005834F2" w:rsidRPr="00D108EE" w:rsidRDefault="005834F2" w:rsidP="005834F2">
            <w:pPr>
              <w:tabs>
                <w:tab w:val="right" w:pos="1202"/>
              </w:tabs>
              <w:spacing w:after="0" w:line="200" w:lineRule="exact"/>
              <w:outlineLvl w:val="0"/>
              <w:rPr>
                <w:rFonts w:ascii="Calibri" w:eastAsia="Times New Roman" w:hAnsi="Calibri" w:cs="Arial"/>
                <w:color w:val="000000" w:themeColor="text1"/>
                <w:sz w:val="18"/>
                <w:szCs w:val="18"/>
                <w:lang w:val="en-US"/>
              </w:rPr>
            </w:pPr>
            <w:bookmarkStart w:id="798" w:name="_Toc4062035"/>
            <w:r w:rsidRPr="00D108EE">
              <w:rPr>
                <w:rFonts w:ascii="Calibri" w:eastAsia="Times New Roman" w:hAnsi="Calibri" w:cs="Arial"/>
                <w:color w:val="000000" w:themeColor="text1"/>
                <w:spacing w:val="-2"/>
                <w:sz w:val="18"/>
                <w:szCs w:val="18"/>
                <w:lang w:val="en-US"/>
              </w:rPr>
              <w:t>Deposits from customers</w:t>
            </w:r>
            <w:bookmarkEnd w:id="798"/>
            <w:r w:rsidRPr="00D108EE">
              <w:rPr>
                <w:rFonts w:ascii="Calibri" w:eastAsia="Times New Roman" w:hAnsi="Calibri" w:cs="Arial"/>
                <w:color w:val="000000" w:themeColor="text1"/>
                <w:spacing w:val="-2"/>
                <w:sz w:val="18"/>
                <w:szCs w:val="18"/>
                <w:lang w:val="en-US"/>
              </w:rPr>
              <w:t xml:space="preserve"> </w:t>
            </w:r>
          </w:p>
        </w:tc>
        <w:tc>
          <w:tcPr>
            <w:tcW w:w="534"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188</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397 </w:t>
            </w:r>
          </w:p>
        </w:tc>
        <w:tc>
          <w:tcPr>
            <w:tcW w:w="567"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15</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293 </w:t>
            </w:r>
          </w:p>
        </w:tc>
        <w:tc>
          <w:tcPr>
            <w:tcW w:w="537"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6</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488 </w:t>
            </w:r>
          </w:p>
        </w:tc>
        <w:tc>
          <w:tcPr>
            <w:tcW w:w="537"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47</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119 </w:t>
            </w:r>
          </w:p>
        </w:tc>
        <w:tc>
          <w:tcPr>
            <w:tcW w:w="538"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43</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029 </w:t>
            </w:r>
          </w:p>
        </w:tc>
        <w:tc>
          <w:tcPr>
            <w:tcW w:w="523"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300</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326 </w:t>
            </w:r>
          </w:p>
        </w:tc>
      </w:tr>
      <w:tr w:rsidR="005834F2" w:rsidRPr="00D108EE" w:rsidTr="002125D1">
        <w:trPr>
          <w:trHeight w:hRule="exact" w:val="266"/>
        </w:trPr>
        <w:tc>
          <w:tcPr>
            <w:tcW w:w="1764" w:type="pct"/>
            <w:vAlign w:val="bottom"/>
            <w:hideMark/>
          </w:tcPr>
          <w:p w:rsidR="005834F2" w:rsidRPr="00D108EE" w:rsidRDefault="005834F2" w:rsidP="005834F2">
            <w:pPr>
              <w:tabs>
                <w:tab w:val="right" w:pos="1202"/>
              </w:tabs>
              <w:spacing w:after="0" w:line="200" w:lineRule="exact"/>
              <w:outlineLvl w:val="0"/>
              <w:rPr>
                <w:rFonts w:ascii="Calibri" w:eastAsia="Times New Roman" w:hAnsi="Calibri" w:cs="Arial"/>
                <w:color w:val="000000" w:themeColor="text1"/>
                <w:sz w:val="18"/>
                <w:szCs w:val="18"/>
                <w:lang w:val="en-US"/>
              </w:rPr>
            </w:pPr>
            <w:bookmarkStart w:id="799" w:name="_Toc4062042"/>
            <w:r w:rsidRPr="00D108EE">
              <w:rPr>
                <w:rFonts w:ascii="Calibri" w:eastAsia="Times New Roman" w:hAnsi="Calibri" w:cs="Arial"/>
                <w:color w:val="000000" w:themeColor="text1"/>
                <w:spacing w:val="-2"/>
                <w:sz w:val="18"/>
                <w:szCs w:val="18"/>
                <w:lang w:val="en-US"/>
              </w:rPr>
              <w:t>Borrowings</w:t>
            </w:r>
            <w:bookmarkEnd w:id="799"/>
            <w:r w:rsidRPr="00D108EE">
              <w:rPr>
                <w:rFonts w:ascii="Calibri" w:eastAsia="Times New Roman" w:hAnsi="Calibri" w:cs="Arial"/>
                <w:color w:val="000000" w:themeColor="text1"/>
                <w:spacing w:val="-2"/>
                <w:sz w:val="18"/>
                <w:szCs w:val="18"/>
                <w:lang w:val="en-US"/>
              </w:rPr>
              <w:t xml:space="preserve"> </w:t>
            </w:r>
          </w:p>
        </w:tc>
        <w:tc>
          <w:tcPr>
            <w:tcW w:w="534"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212</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605 </w:t>
            </w:r>
          </w:p>
        </w:tc>
        <w:tc>
          <w:tcPr>
            <w:tcW w:w="567"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484</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619</w:t>
            </w:r>
            <w:r w:rsidR="00B67FA3" w:rsidRPr="00B67FA3">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 </w:t>
            </w:r>
          </w:p>
        </w:tc>
        <w:tc>
          <w:tcPr>
            <w:tcW w:w="537"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1</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678</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091 </w:t>
            </w:r>
          </w:p>
        </w:tc>
        <w:tc>
          <w:tcPr>
            <w:tcW w:w="537"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4</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053</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131 </w:t>
            </w:r>
          </w:p>
        </w:tc>
        <w:tc>
          <w:tcPr>
            <w:tcW w:w="538"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10</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673</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916 </w:t>
            </w:r>
          </w:p>
        </w:tc>
        <w:tc>
          <w:tcPr>
            <w:tcW w:w="523"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17</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102</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362 </w:t>
            </w:r>
          </w:p>
        </w:tc>
      </w:tr>
      <w:tr w:rsidR="005834F2" w:rsidRPr="00D108EE" w:rsidTr="002125D1">
        <w:trPr>
          <w:trHeight w:hRule="exact" w:val="266"/>
        </w:trPr>
        <w:tc>
          <w:tcPr>
            <w:tcW w:w="1764" w:type="pct"/>
            <w:vAlign w:val="bottom"/>
            <w:hideMark/>
          </w:tcPr>
          <w:p w:rsidR="005834F2" w:rsidRPr="00D108EE" w:rsidRDefault="005834F2" w:rsidP="005834F2">
            <w:pPr>
              <w:tabs>
                <w:tab w:val="right" w:pos="1202"/>
              </w:tabs>
              <w:spacing w:after="0" w:line="200" w:lineRule="exact"/>
              <w:outlineLvl w:val="0"/>
              <w:rPr>
                <w:rFonts w:ascii="Calibri" w:eastAsia="Times New Roman" w:hAnsi="Calibri" w:cs="Arial"/>
                <w:color w:val="000000" w:themeColor="text1"/>
                <w:sz w:val="18"/>
                <w:szCs w:val="18"/>
                <w:lang w:val="en-US"/>
              </w:rPr>
            </w:pPr>
            <w:bookmarkStart w:id="800" w:name="_Toc4062049"/>
            <w:r w:rsidRPr="00D108EE">
              <w:rPr>
                <w:rFonts w:ascii="Calibri" w:eastAsia="Times New Roman" w:hAnsi="Calibri" w:cs="Arial"/>
                <w:color w:val="000000" w:themeColor="text1"/>
                <w:spacing w:val="-2"/>
                <w:sz w:val="18"/>
                <w:szCs w:val="18"/>
                <w:lang w:val="en-US"/>
              </w:rPr>
              <w:t>Debt securities issued</w:t>
            </w:r>
            <w:bookmarkEnd w:id="800"/>
            <w:r w:rsidRPr="00D108EE">
              <w:rPr>
                <w:rFonts w:ascii="Calibri" w:eastAsia="Times New Roman" w:hAnsi="Calibri" w:cs="Arial"/>
                <w:color w:val="000000" w:themeColor="text1"/>
                <w:spacing w:val="-2"/>
                <w:sz w:val="18"/>
                <w:szCs w:val="18"/>
                <w:lang w:val="en-US"/>
              </w:rPr>
              <w:t xml:space="preserve"> </w:t>
            </w:r>
          </w:p>
        </w:tc>
        <w:tc>
          <w:tcPr>
            <w:tcW w:w="534"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 </w:t>
            </w:r>
          </w:p>
        </w:tc>
        <w:tc>
          <w:tcPr>
            <w:tcW w:w="567"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 </w:t>
            </w:r>
          </w:p>
        </w:tc>
        <w:tc>
          <w:tcPr>
            <w:tcW w:w="537"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 </w:t>
            </w:r>
          </w:p>
        </w:tc>
        <w:tc>
          <w:tcPr>
            <w:tcW w:w="537"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 </w:t>
            </w:r>
          </w:p>
        </w:tc>
        <w:tc>
          <w:tcPr>
            <w:tcW w:w="538"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 </w:t>
            </w:r>
          </w:p>
        </w:tc>
        <w:tc>
          <w:tcPr>
            <w:tcW w:w="523"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 </w:t>
            </w:r>
          </w:p>
        </w:tc>
      </w:tr>
      <w:tr w:rsidR="005834F2" w:rsidRPr="00D108EE" w:rsidTr="002125D1">
        <w:trPr>
          <w:trHeight w:hRule="exact" w:val="396"/>
        </w:trPr>
        <w:tc>
          <w:tcPr>
            <w:tcW w:w="1764" w:type="pct"/>
            <w:vAlign w:val="bottom"/>
            <w:hideMark/>
          </w:tcPr>
          <w:p w:rsidR="005834F2" w:rsidRPr="00D108EE" w:rsidRDefault="005834F2" w:rsidP="005834F2">
            <w:pPr>
              <w:tabs>
                <w:tab w:val="right" w:pos="1202"/>
              </w:tabs>
              <w:spacing w:after="0" w:line="20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Provisions for guarantees, commitments and other liabilities</w:t>
            </w:r>
          </w:p>
        </w:tc>
        <w:tc>
          <w:tcPr>
            <w:tcW w:w="534"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785AB9">
              <w:rPr>
                <w:rFonts w:ascii="Calibri" w:eastAsia="Times New Roman" w:hAnsi="Calibri" w:cs="Times New Roman"/>
                <w:color w:val="000000" w:themeColor="text1"/>
                <w:sz w:val="18"/>
                <w:szCs w:val="18"/>
              </w:rPr>
              <w:t xml:space="preserve"> 87</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741 </w:t>
            </w:r>
          </w:p>
        </w:tc>
        <w:tc>
          <w:tcPr>
            <w:tcW w:w="567"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785AB9">
              <w:rPr>
                <w:rFonts w:ascii="Calibri" w:eastAsia="Times New Roman" w:hAnsi="Calibri" w:cs="Times New Roman"/>
                <w:color w:val="000000" w:themeColor="text1"/>
                <w:sz w:val="18"/>
                <w:szCs w:val="18"/>
              </w:rPr>
              <w:t xml:space="preserve"> 3</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529 </w:t>
            </w:r>
          </w:p>
        </w:tc>
        <w:tc>
          <w:tcPr>
            <w:tcW w:w="537"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785AB9">
              <w:rPr>
                <w:rFonts w:ascii="Calibri" w:eastAsia="Times New Roman" w:hAnsi="Calibri" w:cs="Times New Roman"/>
                <w:color w:val="000000" w:themeColor="text1"/>
                <w:sz w:val="18"/>
                <w:szCs w:val="18"/>
              </w:rPr>
              <w:t xml:space="preserve"> 11</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361 </w:t>
            </w:r>
          </w:p>
        </w:tc>
        <w:tc>
          <w:tcPr>
            <w:tcW w:w="537"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785AB9">
              <w:rPr>
                <w:rFonts w:ascii="Calibri" w:eastAsia="Times New Roman" w:hAnsi="Calibri" w:cs="Times New Roman"/>
                <w:color w:val="000000" w:themeColor="text1"/>
                <w:sz w:val="18"/>
                <w:szCs w:val="18"/>
              </w:rPr>
              <w:t xml:space="preserve"> 23</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207 </w:t>
            </w:r>
          </w:p>
        </w:tc>
        <w:tc>
          <w:tcPr>
            <w:tcW w:w="538"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785AB9">
              <w:rPr>
                <w:rFonts w:ascii="Calibri" w:eastAsia="Times New Roman" w:hAnsi="Calibri" w:cs="Times New Roman"/>
                <w:color w:val="000000" w:themeColor="text1"/>
                <w:sz w:val="18"/>
                <w:szCs w:val="18"/>
              </w:rPr>
              <w:t xml:space="preserve"> 22</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873 </w:t>
            </w:r>
          </w:p>
        </w:tc>
        <w:tc>
          <w:tcPr>
            <w:tcW w:w="523"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785AB9">
              <w:rPr>
                <w:rFonts w:ascii="Calibri" w:eastAsia="Times New Roman" w:hAnsi="Calibri" w:cs="Times New Roman"/>
                <w:color w:val="000000" w:themeColor="text1"/>
                <w:sz w:val="18"/>
                <w:szCs w:val="18"/>
              </w:rPr>
              <w:t xml:space="preserve"> 148</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711 </w:t>
            </w:r>
          </w:p>
        </w:tc>
      </w:tr>
      <w:tr w:rsidR="005834F2" w:rsidRPr="00D108EE" w:rsidTr="002125D1">
        <w:trPr>
          <w:trHeight w:hRule="exact" w:val="266"/>
        </w:trPr>
        <w:tc>
          <w:tcPr>
            <w:tcW w:w="1764" w:type="pct"/>
            <w:vAlign w:val="bottom"/>
            <w:hideMark/>
          </w:tcPr>
          <w:p w:rsidR="005834F2" w:rsidRPr="00D108EE" w:rsidRDefault="005834F2" w:rsidP="005834F2">
            <w:pPr>
              <w:tabs>
                <w:tab w:val="right" w:pos="1202"/>
              </w:tabs>
              <w:spacing w:after="0" w:line="200" w:lineRule="exact"/>
              <w:outlineLvl w:val="0"/>
              <w:rPr>
                <w:rFonts w:ascii="Calibri" w:eastAsia="Times New Roman" w:hAnsi="Calibri" w:cs="Arial"/>
                <w:color w:val="000000" w:themeColor="text1"/>
                <w:sz w:val="18"/>
                <w:szCs w:val="18"/>
                <w:lang w:val="en-US"/>
              </w:rPr>
            </w:pPr>
            <w:bookmarkStart w:id="801" w:name="_Toc4062056"/>
            <w:r w:rsidRPr="00D108EE">
              <w:rPr>
                <w:rFonts w:ascii="Calibri" w:eastAsia="Times New Roman" w:hAnsi="Calibri" w:cs="Arial"/>
                <w:color w:val="000000" w:themeColor="text1"/>
                <w:spacing w:val="-2"/>
                <w:sz w:val="18"/>
                <w:szCs w:val="18"/>
                <w:lang w:val="en-US"/>
              </w:rPr>
              <w:t>Other liabilities</w:t>
            </w:r>
            <w:bookmarkEnd w:id="801"/>
            <w:r w:rsidRPr="00D108EE">
              <w:rPr>
                <w:rFonts w:ascii="Calibri" w:eastAsia="Times New Roman" w:hAnsi="Calibri" w:cs="Arial"/>
                <w:color w:val="000000" w:themeColor="text1"/>
                <w:spacing w:val="-2"/>
                <w:sz w:val="18"/>
                <w:szCs w:val="18"/>
                <w:lang w:val="en-US"/>
              </w:rPr>
              <w:t xml:space="preserve"> </w:t>
            </w:r>
          </w:p>
        </w:tc>
        <w:tc>
          <w:tcPr>
            <w:tcW w:w="534"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241</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139 </w:t>
            </w:r>
          </w:p>
        </w:tc>
        <w:tc>
          <w:tcPr>
            <w:tcW w:w="567"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10</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846 </w:t>
            </w:r>
          </w:p>
        </w:tc>
        <w:tc>
          <w:tcPr>
            <w:tcW w:w="537"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34</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305 </w:t>
            </w:r>
          </w:p>
        </w:tc>
        <w:tc>
          <w:tcPr>
            <w:tcW w:w="537"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69</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790 </w:t>
            </w:r>
          </w:p>
        </w:tc>
        <w:tc>
          <w:tcPr>
            <w:tcW w:w="538"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57</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231 </w:t>
            </w:r>
          </w:p>
        </w:tc>
        <w:tc>
          <w:tcPr>
            <w:tcW w:w="523" w:type="pct"/>
            <w:tcBorders>
              <w:top w:val="nil"/>
              <w:left w:val="nil"/>
              <w:bottom w:val="nil"/>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785AB9">
              <w:rPr>
                <w:rFonts w:ascii="Calibri" w:eastAsia="Times New Roman" w:hAnsi="Calibri" w:cs="Times New Roman"/>
                <w:color w:val="000000" w:themeColor="text1"/>
                <w:sz w:val="18"/>
                <w:szCs w:val="18"/>
              </w:rPr>
              <w:t xml:space="preserve"> 413</w:t>
            </w:r>
            <w:r>
              <w:rPr>
                <w:rFonts w:ascii="Calibri" w:eastAsia="Times New Roman" w:hAnsi="Calibri" w:cs="Times New Roman"/>
                <w:color w:val="000000" w:themeColor="text1"/>
                <w:sz w:val="18"/>
                <w:szCs w:val="18"/>
              </w:rPr>
              <w:t>,</w:t>
            </w:r>
            <w:r w:rsidRPr="00785AB9">
              <w:rPr>
                <w:rFonts w:ascii="Calibri" w:eastAsia="Times New Roman" w:hAnsi="Calibri" w:cs="Times New Roman"/>
                <w:color w:val="000000" w:themeColor="text1"/>
                <w:sz w:val="18"/>
                <w:szCs w:val="18"/>
              </w:rPr>
              <w:t xml:space="preserve">311 </w:t>
            </w:r>
          </w:p>
        </w:tc>
      </w:tr>
      <w:tr w:rsidR="005834F2" w:rsidRPr="00D108EE" w:rsidTr="00926BAC">
        <w:trPr>
          <w:trHeight w:hRule="exact" w:val="266"/>
        </w:trPr>
        <w:tc>
          <w:tcPr>
            <w:tcW w:w="1764" w:type="pct"/>
            <w:vAlign w:val="bottom"/>
            <w:hideMark/>
          </w:tcPr>
          <w:p w:rsidR="005834F2" w:rsidRPr="00D108EE" w:rsidRDefault="005834F2" w:rsidP="005834F2">
            <w:pPr>
              <w:tabs>
                <w:tab w:val="right" w:pos="1202"/>
              </w:tabs>
              <w:spacing w:after="0" w:line="200" w:lineRule="exact"/>
              <w:outlineLvl w:val="0"/>
              <w:rPr>
                <w:rFonts w:ascii="Calibri" w:eastAsia="Times New Roman" w:hAnsi="Calibri" w:cs="Arial"/>
                <w:b/>
                <w:bCs/>
                <w:color w:val="000000" w:themeColor="text1"/>
                <w:sz w:val="18"/>
                <w:szCs w:val="18"/>
                <w:lang w:val="en-US"/>
              </w:rPr>
            </w:pPr>
            <w:bookmarkStart w:id="802" w:name="_Toc4062063"/>
            <w:r w:rsidRPr="00D108EE">
              <w:rPr>
                <w:rFonts w:ascii="Calibri" w:eastAsia="Times New Roman" w:hAnsi="Calibri" w:cs="Arial"/>
                <w:b/>
                <w:bCs/>
                <w:color w:val="000000" w:themeColor="text1"/>
                <w:sz w:val="18"/>
                <w:szCs w:val="18"/>
                <w:lang w:val="en-US"/>
              </w:rPr>
              <w:t>Total liabilities</w:t>
            </w:r>
            <w:bookmarkEnd w:id="802"/>
            <w:r w:rsidRPr="00D108EE">
              <w:rPr>
                <w:rFonts w:ascii="Calibri" w:eastAsia="Times New Roman" w:hAnsi="Calibri" w:cs="Arial"/>
                <w:b/>
                <w:bCs/>
                <w:color w:val="000000" w:themeColor="text1"/>
                <w:sz w:val="18"/>
                <w:szCs w:val="18"/>
                <w:lang w:val="en-US"/>
              </w:rPr>
              <w:t xml:space="preserve"> </w:t>
            </w:r>
          </w:p>
        </w:tc>
        <w:tc>
          <w:tcPr>
            <w:tcW w:w="534" w:type="pct"/>
            <w:tcBorders>
              <w:top w:val="single" w:sz="4" w:space="0" w:color="auto"/>
              <w:left w:val="nil"/>
              <w:bottom w:val="single" w:sz="8" w:space="0" w:color="auto"/>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785AB9">
              <w:rPr>
                <w:rFonts w:ascii="Calibri" w:eastAsia="Times New Roman" w:hAnsi="Calibri" w:cs="Times New Roman"/>
                <w:b/>
                <w:bCs/>
                <w:color w:val="000000" w:themeColor="text1"/>
                <w:sz w:val="18"/>
                <w:szCs w:val="18"/>
              </w:rPr>
              <w:t xml:space="preserve"> 729</w:t>
            </w:r>
            <w:r>
              <w:rPr>
                <w:rFonts w:ascii="Calibri" w:eastAsia="Times New Roman" w:hAnsi="Calibri" w:cs="Times New Roman"/>
                <w:b/>
                <w:bCs/>
                <w:color w:val="000000" w:themeColor="text1"/>
                <w:sz w:val="18"/>
                <w:szCs w:val="18"/>
              </w:rPr>
              <w:t>,</w:t>
            </w:r>
            <w:r w:rsidRPr="00785AB9">
              <w:rPr>
                <w:rFonts w:ascii="Calibri" w:eastAsia="Times New Roman" w:hAnsi="Calibri" w:cs="Times New Roman"/>
                <w:b/>
                <w:bCs/>
                <w:color w:val="000000" w:themeColor="text1"/>
                <w:sz w:val="18"/>
                <w:szCs w:val="18"/>
              </w:rPr>
              <w:t xml:space="preserve">882 </w:t>
            </w:r>
          </w:p>
        </w:tc>
        <w:tc>
          <w:tcPr>
            <w:tcW w:w="567" w:type="pct"/>
            <w:tcBorders>
              <w:top w:val="single" w:sz="4" w:space="0" w:color="auto"/>
              <w:left w:val="nil"/>
              <w:bottom w:val="single" w:sz="8" w:space="0" w:color="auto"/>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785AB9">
              <w:rPr>
                <w:rFonts w:ascii="Calibri" w:eastAsia="Times New Roman" w:hAnsi="Calibri" w:cs="Times New Roman"/>
                <w:b/>
                <w:bCs/>
                <w:color w:val="000000" w:themeColor="text1"/>
                <w:sz w:val="18"/>
                <w:szCs w:val="18"/>
              </w:rPr>
              <w:t xml:space="preserve"> 514</w:t>
            </w:r>
            <w:r>
              <w:rPr>
                <w:rFonts w:ascii="Calibri" w:eastAsia="Times New Roman" w:hAnsi="Calibri" w:cs="Times New Roman"/>
                <w:b/>
                <w:bCs/>
                <w:color w:val="000000" w:themeColor="text1"/>
                <w:sz w:val="18"/>
                <w:szCs w:val="18"/>
              </w:rPr>
              <w:t>,</w:t>
            </w:r>
            <w:r w:rsidRPr="00785AB9">
              <w:rPr>
                <w:rFonts w:ascii="Calibri" w:eastAsia="Times New Roman" w:hAnsi="Calibri" w:cs="Times New Roman"/>
                <w:b/>
                <w:bCs/>
                <w:color w:val="000000" w:themeColor="text1"/>
                <w:sz w:val="18"/>
                <w:szCs w:val="18"/>
              </w:rPr>
              <w:t xml:space="preserve">287 </w:t>
            </w:r>
          </w:p>
        </w:tc>
        <w:tc>
          <w:tcPr>
            <w:tcW w:w="537" w:type="pct"/>
            <w:tcBorders>
              <w:top w:val="single" w:sz="4" w:space="0" w:color="auto"/>
              <w:left w:val="nil"/>
              <w:bottom w:val="single" w:sz="8" w:space="0" w:color="auto"/>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785AB9">
              <w:rPr>
                <w:rFonts w:ascii="Calibri" w:eastAsia="Times New Roman" w:hAnsi="Calibri" w:cs="Times New Roman"/>
                <w:b/>
                <w:bCs/>
                <w:color w:val="000000" w:themeColor="text1"/>
                <w:sz w:val="18"/>
                <w:szCs w:val="18"/>
              </w:rPr>
              <w:t>1</w:t>
            </w:r>
            <w:r>
              <w:rPr>
                <w:rFonts w:ascii="Calibri" w:eastAsia="Times New Roman" w:hAnsi="Calibri" w:cs="Times New Roman"/>
                <w:b/>
                <w:bCs/>
                <w:color w:val="000000" w:themeColor="text1"/>
                <w:sz w:val="18"/>
                <w:szCs w:val="18"/>
              </w:rPr>
              <w:t>,</w:t>
            </w:r>
            <w:r w:rsidRPr="00785AB9">
              <w:rPr>
                <w:rFonts w:ascii="Calibri" w:eastAsia="Times New Roman" w:hAnsi="Calibri" w:cs="Times New Roman"/>
                <w:b/>
                <w:bCs/>
                <w:color w:val="000000" w:themeColor="text1"/>
                <w:sz w:val="18"/>
                <w:szCs w:val="18"/>
              </w:rPr>
              <w:t>730</w:t>
            </w:r>
            <w:r>
              <w:rPr>
                <w:rFonts w:ascii="Calibri" w:eastAsia="Times New Roman" w:hAnsi="Calibri" w:cs="Times New Roman"/>
                <w:b/>
                <w:bCs/>
                <w:color w:val="000000" w:themeColor="text1"/>
                <w:sz w:val="18"/>
                <w:szCs w:val="18"/>
              </w:rPr>
              <w:t>,</w:t>
            </w:r>
            <w:r w:rsidRPr="00785AB9">
              <w:rPr>
                <w:rFonts w:ascii="Calibri" w:eastAsia="Times New Roman" w:hAnsi="Calibri" w:cs="Times New Roman"/>
                <w:b/>
                <w:bCs/>
                <w:color w:val="000000" w:themeColor="text1"/>
                <w:sz w:val="18"/>
                <w:szCs w:val="18"/>
              </w:rPr>
              <w:t xml:space="preserve">245 </w:t>
            </w:r>
          </w:p>
        </w:tc>
        <w:tc>
          <w:tcPr>
            <w:tcW w:w="537" w:type="pct"/>
            <w:tcBorders>
              <w:top w:val="single" w:sz="4" w:space="0" w:color="auto"/>
              <w:left w:val="nil"/>
              <w:bottom w:val="single" w:sz="8" w:space="0" w:color="auto"/>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785AB9">
              <w:rPr>
                <w:rFonts w:ascii="Calibri" w:eastAsia="Times New Roman" w:hAnsi="Calibri" w:cs="Times New Roman"/>
                <w:b/>
                <w:bCs/>
                <w:color w:val="000000" w:themeColor="text1"/>
                <w:sz w:val="18"/>
                <w:szCs w:val="18"/>
              </w:rPr>
              <w:t xml:space="preserve"> 4</w:t>
            </w:r>
            <w:r>
              <w:rPr>
                <w:rFonts w:ascii="Calibri" w:eastAsia="Times New Roman" w:hAnsi="Calibri" w:cs="Times New Roman"/>
                <w:b/>
                <w:bCs/>
                <w:color w:val="000000" w:themeColor="text1"/>
                <w:sz w:val="18"/>
                <w:szCs w:val="18"/>
              </w:rPr>
              <w:t>,</w:t>
            </w:r>
            <w:r w:rsidRPr="00785AB9">
              <w:rPr>
                <w:rFonts w:ascii="Calibri" w:eastAsia="Times New Roman" w:hAnsi="Calibri" w:cs="Times New Roman"/>
                <w:b/>
                <w:bCs/>
                <w:color w:val="000000" w:themeColor="text1"/>
                <w:sz w:val="18"/>
                <w:szCs w:val="18"/>
              </w:rPr>
              <w:t>193</w:t>
            </w:r>
            <w:r>
              <w:rPr>
                <w:rFonts w:ascii="Calibri" w:eastAsia="Times New Roman" w:hAnsi="Calibri" w:cs="Times New Roman"/>
                <w:b/>
                <w:bCs/>
                <w:color w:val="000000" w:themeColor="text1"/>
                <w:sz w:val="18"/>
                <w:szCs w:val="18"/>
              </w:rPr>
              <w:t>,</w:t>
            </w:r>
            <w:r w:rsidRPr="00785AB9">
              <w:rPr>
                <w:rFonts w:ascii="Calibri" w:eastAsia="Times New Roman" w:hAnsi="Calibri" w:cs="Times New Roman"/>
                <w:b/>
                <w:bCs/>
                <w:color w:val="000000" w:themeColor="text1"/>
                <w:sz w:val="18"/>
                <w:szCs w:val="18"/>
              </w:rPr>
              <w:t xml:space="preserve">247 </w:t>
            </w:r>
          </w:p>
        </w:tc>
        <w:tc>
          <w:tcPr>
            <w:tcW w:w="538" w:type="pct"/>
            <w:tcBorders>
              <w:top w:val="single" w:sz="4" w:space="0" w:color="auto"/>
              <w:left w:val="nil"/>
              <w:bottom w:val="single" w:sz="8" w:space="0" w:color="auto"/>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785AB9">
              <w:rPr>
                <w:rFonts w:ascii="Calibri" w:eastAsia="Times New Roman" w:hAnsi="Calibri" w:cs="Times New Roman"/>
                <w:b/>
                <w:bCs/>
                <w:color w:val="000000" w:themeColor="text1"/>
                <w:sz w:val="18"/>
                <w:szCs w:val="18"/>
              </w:rPr>
              <w:t xml:space="preserve"> 10</w:t>
            </w:r>
            <w:r>
              <w:rPr>
                <w:rFonts w:ascii="Calibri" w:eastAsia="Times New Roman" w:hAnsi="Calibri" w:cs="Times New Roman"/>
                <w:b/>
                <w:bCs/>
                <w:color w:val="000000" w:themeColor="text1"/>
                <w:sz w:val="18"/>
                <w:szCs w:val="18"/>
              </w:rPr>
              <w:t>,</w:t>
            </w:r>
            <w:r w:rsidRPr="00785AB9">
              <w:rPr>
                <w:rFonts w:ascii="Calibri" w:eastAsia="Times New Roman" w:hAnsi="Calibri" w:cs="Times New Roman"/>
                <w:b/>
                <w:bCs/>
                <w:color w:val="000000" w:themeColor="text1"/>
                <w:sz w:val="18"/>
                <w:szCs w:val="18"/>
              </w:rPr>
              <w:t>797</w:t>
            </w:r>
            <w:r>
              <w:rPr>
                <w:rFonts w:ascii="Calibri" w:eastAsia="Times New Roman" w:hAnsi="Calibri" w:cs="Times New Roman"/>
                <w:b/>
                <w:bCs/>
                <w:color w:val="000000" w:themeColor="text1"/>
                <w:sz w:val="18"/>
                <w:szCs w:val="18"/>
              </w:rPr>
              <w:t>,</w:t>
            </w:r>
            <w:r w:rsidRPr="00785AB9">
              <w:rPr>
                <w:rFonts w:ascii="Calibri" w:eastAsia="Times New Roman" w:hAnsi="Calibri" w:cs="Times New Roman"/>
                <w:b/>
                <w:bCs/>
                <w:color w:val="000000" w:themeColor="text1"/>
                <w:sz w:val="18"/>
                <w:szCs w:val="18"/>
              </w:rPr>
              <w:t xml:space="preserve">049 </w:t>
            </w:r>
          </w:p>
        </w:tc>
        <w:tc>
          <w:tcPr>
            <w:tcW w:w="523" w:type="pct"/>
            <w:tcBorders>
              <w:top w:val="single" w:sz="4" w:space="0" w:color="auto"/>
              <w:left w:val="nil"/>
              <w:bottom w:val="single" w:sz="8" w:space="0" w:color="auto"/>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785AB9">
              <w:rPr>
                <w:rFonts w:ascii="Calibri" w:eastAsia="Times New Roman" w:hAnsi="Calibri" w:cs="Times New Roman"/>
                <w:b/>
                <w:bCs/>
                <w:color w:val="000000" w:themeColor="text1"/>
                <w:sz w:val="18"/>
                <w:szCs w:val="18"/>
              </w:rPr>
              <w:t>17</w:t>
            </w:r>
            <w:r>
              <w:rPr>
                <w:rFonts w:ascii="Calibri" w:eastAsia="Times New Roman" w:hAnsi="Calibri" w:cs="Times New Roman"/>
                <w:b/>
                <w:bCs/>
                <w:color w:val="000000" w:themeColor="text1"/>
                <w:sz w:val="18"/>
                <w:szCs w:val="18"/>
              </w:rPr>
              <w:t>,</w:t>
            </w:r>
            <w:r w:rsidRPr="00785AB9">
              <w:rPr>
                <w:rFonts w:ascii="Calibri" w:eastAsia="Times New Roman" w:hAnsi="Calibri" w:cs="Times New Roman"/>
                <w:b/>
                <w:bCs/>
                <w:color w:val="000000" w:themeColor="text1"/>
                <w:sz w:val="18"/>
                <w:szCs w:val="18"/>
              </w:rPr>
              <w:t>964</w:t>
            </w:r>
            <w:r>
              <w:rPr>
                <w:rFonts w:ascii="Calibri" w:eastAsia="Times New Roman" w:hAnsi="Calibri" w:cs="Times New Roman"/>
                <w:b/>
                <w:bCs/>
                <w:color w:val="000000" w:themeColor="text1"/>
                <w:sz w:val="18"/>
                <w:szCs w:val="18"/>
              </w:rPr>
              <w:t>,</w:t>
            </w:r>
            <w:r w:rsidRPr="00785AB9">
              <w:rPr>
                <w:rFonts w:ascii="Calibri" w:eastAsia="Times New Roman" w:hAnsi="Calibri" w:cs="Times New Roman"/>
                <w:b/>
                <w:bCs/>
                <w:color w:val="000000" w:themeColor="text1"/>
                <w:sz w:val="18"/>
                <w:szCs w:val="18"/>
              </w:rPr>
              <w:t xml:space="preserve">710 </w:t>
            </w:r>
          </w:p>
        </w:tc>
      </w:tr>
      <w:tr w:rsidR="005834F2" w:rsidRPr="00D108EE" w:rsidTr="00E10975">
        <w:trPr>
          <w:trHeight w:hRule="exact" w:val="297"/>
        </w:trPr>
        <w:tc>
          <w:tcPr>
            <w:tcW w:w="1764" w:type="pct"/>
            <w:vAlign w:val="bottom"/>
            <w:hideMark/>
          </w:tcPr>
          <w:p w:rsidR="005834F2" w:rsidRPr="00D108EE" w:rsidRDefault="005834F2" w:rsidP="005834F2">
            <w:pPr>
              <w:tabs>
                <w:tab w:val="right" w:pos="1202"/>
              </w:tabs>
              <w:spacing w:after="0" w:line="200" w:lineRule="exact"/>
              <w:outlineLvl w:val="0"/>
              <w:rPr>
                <w:rFonts w:ascii="Calibri" w:eastAsia="Times New Roman" w:hAnsi="Calibri" w:cs="Arial"/>
                <w:b/>
                <w:bCs/>
                <w:color w:val="000000" w:themeColor="text1"/>
                <w:spacing w:val="-2"/>
                <w:sz w:val="18"/>
                <w:szCs w:val="18"/>
                <w:lang w:val="en-US"/>
              </w:rPr>
            </w:pPr>
            <w:bookmarkStart w:id="803" w:name="_Toc4062070"/>
            <w:r w:rsidRPr="00D108EE">
              <w:rPr>
                <w:rFonts w:ascii="Calibri" w:eastAsia="Times New Roman" w:hAnsi="Calibri" w:cs="Arial"/>
                <w:b/>
                <w:bCs/>
                <w:color w:val="000000" w:themeColor="text1"/>
                <w:spacing w:val="-2"/>
                <w:sz w:val="18"/>
                <w:szCs w:val="18"/>
                <w:lang w:val="en-US"/>
              </w:rPr>
              <w:t>Liquidity gap</w:t>
            </w:r>
            <w:bookmarkEnd w:id="803"/>
          </w:p>
        </w:tc>
        <w:tc>
          <w:tcPr>
            <w:tcW w:w="534" w:type="pct"/>
            <w:tcBorders>
              <w:top w:val="single" w:sz="4" w:space="0" w:color="auto"/>
              <w:left w:val="nil"/>
              <w:bottom w:val="single" w:sz="8" w:space="0" w:color="auto"/>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785AB9">
              <w:rPr>
                <w:rFonts w:ascii="Calibri" w:eastAsia="Times New Roman" w:hAnsi="Calibri" w:cs="Times New Roman"/>
                <w:b/>
                <w:bCs/>
                <w:color w:val="000000" w:themeColor="text1"/>
                <w:sz w:val="18"/>
                <w:szCs w:val="18"/>
              </w:rPr>
              <w:t xml:space="preserve"> 6</w:t>
            </w:r>
            <w:r>
              <w:rPr>
                <w:rFonts w:ascii="Calibri" w:eastAsia="Times New Roman" w:hAnsi="Calibri" w:cs="Times New Roman"/>
                <w:b/>
                <w:bCs/>
                <w:color w:val="000000" w:themeColor="text1"/>
                <w:sz w:val="18"/>
                <w:szCs w:val="18"/>
              </w:rPr>
              <w:t>,</w:t>
            </w:r>
            <w:r w:rsidRPr="00785AB9">
              <w:rPr>
                <w:rFonts w:ascii="Calibri" w:eastAsia="Times New Roman" w:hAnsi="Calibri" w:cs="Times New Roman"/>
                <w:b/>
                <w:bCs/>
                <w:color w:val="000000" w:themeColor="text1"/>
                <w:sz w:val="18"/>
                <w:szCs w:val="18"/>
              </w:rPr>
              <w:t>684</w:t>
            </w:r>
            <w:r>
              <w:rPr>
                <w:rFonts w:ascii="Calibri" w:eastAsia="Times New Roman" w:hAnsi="Calibri" w:cs="Times New Roman"/>
                <w:b/>
                <w:bCs/>
                <w:color w:val="000000" w:themeColor="text1"/>
                <w:sz w:val="18"/>
                <w:szCs w:val="18"/>
              </w:rPr>
              <w:t>,</w:t>
            </w:r>
            <w:r w:rsidRPr="00785AB9">
              <w:rPr>
                <w:rFonts w:ascii="Calibri" w:eastAsia="Times New Roman" w:hAnsi="Calibri" w:cs="Times New Roman"/>
                <w:b/>
                <w:bCs/>
                <w:color w:val="000000" w:themeColor="text1"/>
                <w:sz w:val="18"/>
                <w:szCs w:val="18"/>
              </w:rPr>
              <w:t xml:space="preserve">562 </w:t>
            </w:r>
          </w:p>
        </w:tc>
        <w:tc>
          <w:tcPr>
            <w:tcW w:w="567" w:type="pct"/>
            <w:tcBorders>
              <w:top w:val="single" w:sz="4" w:space="0" w:color="auto"/>
              <w:left w:val="nil"/>
              <w:bottom w:val="single" w:sz="8" w:space="0" w:color="auto"/>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785AB9">
              <w:rPr>
                <w:rFonts w:ascii="Calibri" w:eastAsia="Times New Roman" w:hAnsi="Calibri" w:cs="Times New Roman"/>
                <w:b/>
                <w:bCs/>
                <w:color w:val="000000" w:themeColor="text1"/>
                <w:sz w:val="18"/>
                <w:szCs w:val="18"/>
              </w:rPr>
              <w:t xml:space="preserve"> 73</w:t>
            </w:r>
            <w:r>
              <w:rPr>
                <w:rFonts w:ascii="Calibri" w:eastAsia="Times New Roman" w:hAnsi="Calibri" w:cs="Times New Roman"/>
                <w:b/>
                <w:bCs/>
                <w:color w:val="000000" w:themeColor="text1"/>
                <w:sz w:val="18"/>
                <w:szCs w:val="18"/>
              </w:rPr>
              <w:t>,</w:t>
            </w:r>
            <w:r w:rsidRPr="00785AB9">
              <w:rPr>
                <w:rFonts w:ascii="Calibri" w:eastAsia="Times New Roman" w:hAnsi="Calibri" w:cs="Times New Roman"/>
                <w:b/>
                <w:bCs/>
                <w:color w:val="000000" w:themeColor="text1"/>
                <w:sz w:val="18"/>
                <w:szCs w:val="18"/>
              </w:rPr>
              <w:t xml:space="preserve">056 </w:t>
            </w:r>
          </w:p>
        </w:tc>
        <w:tc>
          <w:tcPr>
            <w:tcW w:w="537" w:type="pct"/>
            <w:tcBorders>
              <w:top w:val="single" w:sz="4" w:space="0" w:color="auto"/>
              <w:left w:val="nil"/>
              <w:bottom w:val="single" w:sz="8" w:space="0" w:color="auto"/>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785AB9">
              <w:rPr>
                <w:rFonts w:ascii="Calibri" w:eastAsia="Times New Roman" w:hAnsi="Calibri" w:cs="Times New Roman"/>
                <w:b/>
                <w:bCs/>
                <w:color w:val="000000" w:themeColor="text1"/>
                <w:sz w:val="18"/>
                <w:szCs w:val="18"/>
              </w:rPr>
              <w:t xml:space="preserve"> 292</w:t>
            </w:r>
            <w:r>
              <w:rPr>
                <w:rFonts w:ascii="Calibri" w:eastAsia="Times New Roman" w:hAnsi="Calibri" w:cs="Times New Roman"/>
                <w:b/>
                <w:bCs/>
                <w:color w:val="000000" w:themeColor="text1"/>
                <w:sz w:val="18"/>
                <w:szCs w:val="18"/>
              </w:rPr>
              <w:t>,</w:t>
            </w:r>
            <w:r w:rsidRPr="00785AB9">
              <w:rPr>
                <w:rFonts w:ascii="Calibri" w:eastAsia="Times New Roman" w:hAnsi="Calibri" w:cs="Times New Roman"/>
                <w:b/>
                <w:bCs/>
                <w:color w:val="000000" w:themeColor="text1"/>
                <w:sz w:val="18"/>
                <w:szCs w:val="18"/>
              </w:rPr>
              <w:t xml:space="preserve">123 </w:t>
            </w:r>
          </w:p>
        </w:tc>
        <w:tc>
          <w:tcPr>
            <w:tcW w:w="537" w:type="pct"/>
            <w:tcBorders>
              <w:top w:val="single" w:sz="4" w:space="0" w:color="auto"/>
              <w:left w:val="nil"/>
              <w:bottom w:val="single" w:sz="8" w:space="0" w:color="auto"/>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785AB9">
              <w:rPr>
                <w:rFonts w:ascii="Calibri" w:eastAsia="Times New Roman" w:hAnsi="Calibri" w:cs="Times New Roman"/>
                <w:b/>
                <w:bCs/>
                <w:color w:val="000000" w:themeColor="text1"/>
                <w:sz w:val="18"/>
                <w:szCs w:val="18"/>
              </w:rPr>
              <w:t xml:space="preserve"> 774</w:t>
            </w:r>
            <w:r>
              <w:rPr>
                <w:rFonts w:ascii="Calibri" w:eastAsia="Times New Roman" w:hAnsi="Calibri" w:cs="Times New Roman"/>
                <w:b/>
                <w:bCs/>
                <w:color w:val="000000" w:themeColor="text1"/>
                <w:sz w:val="18"/>
                <w:szCs w:val="18"/>
              </w:rPr>
              <w:t>,</w:t>
            </w:r>
            <w:r w:rsidRPr="00785AB9">
              <w:rPr>
                <w:rFonts w:ascii="Calibri" w:eastAsia="Times New Roman" w:hAnsi="Calibri" w:cs="Times New Roman"/>
                <w:b/>
                <w:bCs/>
                <w:color w:val="000000" w:themeColor="text1"/>
                <w:sz w:val="18"/>
                <w:szCs w:val="18"/>
              </w:rPr>
              <w:t xml:space="preserve">843 </w:t>
            </w:r>
          </w:p>
        </w:tc>
        <w:tc>
          <w:tcPr>
            <w:tcW w:w="538" w:type="pct"/>
            <w:tcBorders>
              <w:top w:val="single" w:sz="4" w:space="0" w:color="auto"/>
              <w:left w:val="nil"/>
              <w:bottom w:val="single" w:sz="8" w:space="0" w:color="auto"/>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785AB9">
              <w:rPr>
                <w:rFonts w:ascii="Calibri" w:eastAsia="Times New Roman" w:hAnsi="Calibri" w:cs="Times New Roman"/>
                <w:b/>
                <w:bCs/>
                <w:color w:val="000000" w:themeColor="text1"/>
                <w:sz w:val="18"/>
                <w:szCs w:val="18"/>
              </w:rPr>
              <w:t xml:space="preserve"> 2</w:t>
            </w:r>
            <w:r>
              <w:rPr>
                <w:rFonts w:ascii="Calibri" w:eastAsia="Times New Roman" w:hAnsi="Calibri" w:cs="Times New Roman"/>
                <w:b/>
                <w:bCs/>
                <w:color w:val="000000" w:themeColor="text1"/>
                <w:sz w:val="18"/>
                <w:szCs w:val="18"/>
              </w:rPr>
              <w:t>,</w:t>
            </w:r>
            <w:r w:rsidRPr="00785AB9">
              <w:rPr>
                <w:rFonts w:ascii="Calibri" w:eastAsia="Times New Roman" w:hAnsi="Calibri" w:cs="Times New Roman"/>
                <w:b/>
                <w:bCs/>
                <w:color w:val="000000" w:themeColor="text1"/>
                <w:sz w:val="18"/>
                <w:szCs w:val="18"/>
              </w:rPr>
              <w:t>513</w:t>
            </w:r>
            <w:r>
              <w:rPr>
                <w:rFonts w:ascii="Calibri" w:eastAsia="Times New Roman" w:hAnsi="Calibri" w:cs="Times New Roman"/>
                <w:b/>
                <w:bCs/>
                <w:color w:val="000000" w:themeColor="text1"/>
                <w:sz w:val="18"/>
                <w:szCs w:val="18"/>
              </w:rPr>
              <w:t>,</w:t>
            </w:r>
            <w:r w:rsidRPr="00785AB9">
              <w:rPr>
                <w:rFonts w:ascii="Calibri" w:eastAsia="Times New Roman" w:hAnsi="Calibri" w:cs="Times New Roman"/>
                <w:b/>
                <w:bCs/>
                <w:color w:val="000000" w:themeColor="text1"/>
                <w:sz w:val="18"/>
                <w:szCs w:val="18"/>
              </w:rPr>
              <w:t xml:space="preserve">988 </w:t>
            </w:r>
          </w:p>
        </w:tc>
        <w:tc>
          <w:tcPr>
            <w:tcW w:w="523" w:type="pct"/>
            <w:tcBorders>
              <w:top w:val="single" w:sz="4" w:space="0" w:color="auto"/>
              <w:left w:val="nil"/>
              <w:bottom w:val="single" w:sz="8" w:space="0" w:color="auto"/>
              <w:right w:val="nil"/>
            </w:tcBorders>
            <w:shd w:val="clear" w:color="auto" w:fill="auto"/>
            <w:vAlign w:val="bottom"/>
          </w:tcPr>
          <w:p w:rsidR="005834F2" w:rsidRPr="00D108EE" w:rsidRDefault="005834F2" w:rsidP="005834F2">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785AB9">
              <w:rPr>
                <w:rFonts w:ascii="Calibri" w:eastAsia="Times New Roman" w:hAnsi="Calibri" w:cs="Times New Roman"/>
                <w:b/>
                <w:bCs/>
                <w:color w:val="000000" w:themeColor="text1"/>
                <w:sz w:val="18"/>
                <w:szCs w:val="18"/>
              </w:rPr>
              <w:t>10</w:t>
            </w:r>
            <w:r>
              <w:rPr>
                <w:rFonts w:ascii="Calibri" w:eastAsia="Times New Roman" w:hAnsi="Calibri" w:cs="Times New Roman"/>
                <w:b/>
                <w:bCs/>
                <w:color w:val="000000" w:themeColor="text1"/>
                <w:sz w:val="18"/>
                <w:szCs w:val="18"/>
              </w:rPr>
              <w:t>,</w:t>
            </w:r>
            <w:r w:rsidRPr="00785AB9">
              <w:rPr>
                <w:rFonts w:ascii="Calibri" w:eastAsia="Times New Roman" w:hAnsi="Calibri" w:cs="Times New Roman"/>
                <w:b/>
                <w:bCs/>
                <w:color w:val="000000" w:themeColor="text1"/>
                <w:sz w:val="18"/>
                <w:szCs w:val="18"/>
              </w:rPr>
              <w:t>338</w:t>
            </w:r>
            <w:r>
              <w:rPr>
                <w:rFonts w:ascii="Calibri" w:eastAsia="Times New Roman" w:hAnsi="Calibri" w:cs="Times New Roman"/>
                <w:b/>
                <w:bCs/>
                <w:color w:val="000000" w:themeColor="text1"/>
                <w:sz w:val="18"/>
                <w:szCs w:val="18"/>
              </w:rPr>
              <w:t>,</w:t>
            </w:r>
            <w:r w:rsidRPr="00785AB9">
              <w:rPr>
                <w:rFonts w:ascii="Calibri" w:eastAsia="Times New Roman" w:hAnsi="Calibri" w:cs="Times New Roman"/>
                <w:b/>
                <w:bCs/>
                <w:color w:val="000000" w:themeColor="text1"/>
                <w:sz w:val="18"/>
                <w:szCs w:val="18"/>
              </w:rPr>
              <w:t xml:space="preserve">572 </w:t>
            </w:r>
          </w:p>
        </w:tc>
      </w:tr>
      <w:tr w:rsidR="00EA469A" w:rsidRPr="00D108EE" w:rsidTr="00926BAC">
        <w:trPr>
          <w:trHeight w:hRule="exact" w:val="266"/>
        </w:trPr>
        <w:tc>
          <w:tcPr>
            <w:tcW w:w="1764" w:type="pct"/>
            <w:vAlign w:val="bottom"/>
          </w:tcPr>
          <w:p w:rsidR="00EA469A" w:rsidRPr="00D108EE" w:rsidRDefault="00EA469A" w:rsidP="00EA469A">
            <w:pPr>
              <w:tabs>
                <w:tab w:val="right" w:pos="1202"/>
              </w:tabs>
              <w:spacing w:after="0" w:line="200" w:lineRule="exact"/>
              <w:outlineLvl w:val="0"/>
              <w:rPr>
                <w:rFonts w:ascii="Calibri" w:eastAsia="Times New Roman" w:hAnsi="Calibri" w:cs="Arial"/>
                <w:b/>
                <w:bCs/>
                <w:color w:val="000000" w:themeColor="text1"/>
                <w:spacing w:val="-2"/>
                <w:sz w:val="18"/>
                <w:szCs w:val="18"/>
                <w:lang w:val="en-US"/>
              </w:rPr>
            </w:pPr>
          </w:p>
        </w:tc>
        <w:tc>
          <w:tcPr>
            <w:tcW w:w="534" w:type="pct"/>
            <w:tcBorders>
              <w:top w:val="single" w:sz="12" w:space="0" w:color="auto"/>
              <w:left w:val="nil"/>
              <w:bottom w:val="nil"/>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67" w:type="pct"/>
            <w:tcBorders>
              <w:top w:val="single" w:sz="12" w:space="0" w:color="auto"/>
              <w:left w:val="nil"/>
              <w:bottom w:val="nil"/>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37" w:type="pct"/>
            <w:tcBorders>
              <w:top w:val="single" w:sz="12" w:space="0" w:color="auto"/>
              <w:left w:val="nil"/>
              <w:bottom w:val="nil"/>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37" w:type="pct"/>
            <w:tcBorders>
              <w:top w:val="single" w:sz="12" w:space="0" w:color="auto"/>
              <w:left w:val="nil"/>
              <w:bottom w:val="nil"/>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38" w:type="pct"/>
            <w:tcBorders>
              <w:top w:val="single" w:sz="12" w:space="0" w:color="auto"/>
              <w:left w:val="nil"/>
              <w:bottom w:val="nil"/>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23" w:type="pct"/>
            <w:tcBorders>
              <w:top w:val="single" w:sz="12" w:space="0" w:color="auto"/>
              <w:left w:val="nil"/>
              <w:bottom w:val="nil"/>
              <w:right w:val="nil"/>
            </w:tcBorders>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r>
      <w:tr w:rsidR="00EA469A" w:rsidRPr="00D108EE" w:rsidTr="00926BAC">
        <w:trPr>
          <w:trHeight w:hRule="exact" w:val="266"/>
        </w:trPr>
        <w:tc>
          <w:tcPr>
            <w:tcW w:w="1764" w:type="pct"/>
            <w:vAlign w:val="bottom"/>
            <w:hideMark/>
          </w:tcPr>
          <w:p w:rsidR="00EA469A" w:rsidRPr="00D108EE" w:rsidRDefault="00EA469A" w:rsidP="00EA469A">
            <w:pPr>
              <w:tabs>
                <w:tab w:val="right" w:pos="1202"/>
              </w:tabs>
              <w:spacing w:after="0" w:line="200" w:lineRule="exact"/>
              <w:outlineLvl w:val="0"/>
              <w:rPr>
                <w:rFonts w:ascii="Calibri" w:eastAsia="Times New Roman" w:hAnsi="Calibri" w:cs="Arial"/>
                <w:b/>
                <w:bCs/>
                <w:color w:val="000000" w:themeColor="text1"/>
                <w:spacing w:val="-2"/>
                <w:sz w:val="18"/>
                <w:szCs w:val="18"/>
                <w:lang w:val="en-US"/>
              </w:rPr>
            </w:pPr>
            <w:bookmarkStart w:id="804" w:name="_Toc4062077"/>
            <w:r w:rsidRPr="00D108EE">
              <w:rPr>
                <w:rFonts w:ascii="Calibri" w:eastAsia="Times New Roman" w:hAnsi="Calibri" w:cs="Arial"/>
                <w:b/>
                <w:bCs/>
                <w:color w:val="000000" w:themeColor="text1"/>
                <w:spacing w:val="-2"/>
                <w:sz w:val="18"/>
                <w:szCs w:val="18"/>
                <w:lang w:val="en-US"/>
              </w:rPr>
              <w:t>Guarantees and commitments</w:t>
            </w:r>
            <w:bookmarkEnd w:id="804"/>
          </w:p>
        </w:tc>
        <w:tc>
          <w:tcPr>
            <w:tcW w:w="534"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6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37"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38"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23" w:type="pct"/>
            <w:shd w:val="clear" w:color="auto" w:fill="auto"/>
            <w:vAlign w:val="bottom"/>
          </w:tcPr>
          <w:p w:rsidR="00EA469A" w:rsidRPr="00D108EE" w:rsidRDefault="00EA469A" w:rsidP="00EA469A">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r>
      <w:tr w:rsidR="004D7F28" w:rsidRPr="00D108EE" w:rsidTr="002125D1">
        <w:trPr>
          <w:trHeight w:hRule="exact" w:val="266"/>
        </w:trPr>
        <w:tc>
          <w:tcPr>
            <w:tcW w:w="1764" w:type="pct"/>
            <w:vAlign w:val="bottom"/>
            <w:hideMark/>
          </w:tcPr>
          <w:p w:rsidR="004D7F28" w:rsidRPr="00D108EE" w:rsidRDefault="004D7F28" w:rsidP="004D7F28">
            <w:pPr>
              <w:tabs>
                <w:tab w:val="right" w:pos="1202"/>
              </w:tabs>
              <w:spacing w:after="0" w:line="200" w:lineRule="exact"/>
              <w:outlineLvl w:val="0"/>
              <w:rPr>
                <w:rFonts w:ascii="Calibri" w:eastAsia="Times New Roman" w:hAnsi="Calibri" w:cs="Arial"/>
                <w:color w:val="000000" w:themeColor="text1"/>
                <w:spacing w:val="-2"/>
                <w:sz w:val="18"/>
                <w:szCs w:val="18"/>
                <w:lang w:val="en-US"/>
              </w:rPr>
            </w:pPr>
            <w:bookmarkStart w:id="805" w:name="_Toc4062078"/>
            <w:r w:rsidRPr="00D108EE">
              <w:rPr>
                <w:rFonts w:ascii="Calibri" w:eastAsia="Times New Roman" w:hAnsi="Calibri" w:cs="Arial"/>
                <w:color w:val="000000" w:themeColor="text1"/>
                <w:spacing w:val="-2"/>
                <w:sz w:val="18"/>
                <w:szCs w:val="18"/>
                <w:lang w:val="en-US"/>
              </w:rPr>
              <w:t>Guarantees issued in HRK</w:t>
            </w:r>
            <w:bookmarkEnd w:id="805"/>
          </w:p>
        </w:tc>
        <w:tc>
          <w:tcPr>
            <w:tcW w:w="534"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Calibri"/>
                <w:color w:val="000000" w:themeColor="text1"/>
                <w:sz w:val="18"/>
                <w:szCs w:val="18"/>
              </w:rPr>
              <w:t xml:space="preserve"> 164,632 </w:t>
            </w:r>
          </w:p>
        </w:tc>
        <w:tc>
          <w:tcPr>
            <w:tcW w:w="567"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37"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37"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38"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23"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Calibri"/>
                <w:color w:val="000000" w:themeColor="text1"/>
                <w:sz w:val="18"/>
                <w:szCs w:val="18"/>
              </w:rPr>
              <w:t>164,632</w:t>
            </w:r>
          </w:p>
        </w:tc>
      </w:tr>
      <w:tr w:rsidR="004D7F28" w:rsidRPr="00D108EE" w:rsidTr="002125D1">
        <w:trPr>
          <w:trHeight w:hRule="exact" w:val="266"/>
        </w:trPr>
        <w:tc>
          <w:tcPr>
            <w:tcW w:w="1764" w:type="pct"/>
            <w:vAlign w:val="bottom"/>
            <w:hideMark/>
          </w:tcPr>
          <w:p w:rsidR="004D7F28" w:rsidRPr="00D108EE" w:rsidRDefault="004D7F28" w:rsidP="004D7F28">
            <w:pPr>
              <w:tabs>
                <w:tab w:val="right" w:pos="1202"/>
              </w:tabs>
              <w:spacing w:after="0" w:line="200" w:lineRule="exact"/>
              <w:outlineLvl w:val="0"/>
              <w:rPr>
                <w:rFonts w:ascii="Calibri" w:eastAsia="Times New Roman" w:hAnsi="Calibri" w:cs="Arial"/>
                <w:color w:val="000000" w:themeColor="text1"/>
                <w:spacing w:val="-2"/>
                <w:sz w:val="18"/>
                <w:szCs w:val="18"/>
                <w:lang w:val="en-US"/>
              </w:rPr>
            </w:pPr>
            <w:bookmarkStart w:id="806" w:name="_Toc4062085"/>
            <w:r w:rsidRPr="00D108EE">
              <w:rPr>
                <w:rFonts w:ascii="Calibri" w:eastAsia="Times New Roman" w:hAnsi="Calibri" w:cs="Arial"/>
                <w:color w:val="000000" w:themeColor="text1"/>
                <w:spacing w:val="-2"/>
                <w:sz w:val="18"/>
                <w:szCs w:val="18"/>
                <w:lang w:val="en-US"/>
              </w:rPr>
              <w:t>Issued guarantees in foreign currency</w:t>
            </w:r>
            <w:bookmarkEnd w:id="806"/>
          </w:p>
        </w:tc>
        <w:tc>
          <w:tcPr>
            <w:tcW w:w="534"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Calibri"/>
                <w:color w:val="000000" w:themeColor="text1"/>
                <w:sz w:val="18"/>
                <w:szCs w:val="18"/>
              </w:rPr>
              <w:t xml:space="preserve"> 216,194 </w:t>
            </w:r>
          </w:p>
        </w:tc>
        <w:tc>
          <w:tcPr>
            <w:tcW w:w="567"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37"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37"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38"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23"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Calibri"/>
                <w:color w:val="000000" w:themeColor="text1"/>
                <w:sz w:val="18"/>
                <w:szCs w:val="18"/>
              </w:rPr>
              <w:t>216,194</w:t>
            </w:r>
          </w:p>
        </w:tc>
      </w:tr>
      <w:tr w:rsidR="004D7F28" w:rsidRPr="00D108EE" w:rsidTr="002125D1">
        <w:trPr>
          <w:trHeight w:hRule="exact" w:val="266"/>
        </w:trPr>
        <w:tc>
          <w:tcPr>
            <w:tcW w:w="1764" w:type="pct"/>
            <w:vAlign w:val="bottom"/>
            <w:hideMark/>
          </w:tcPr>
          <w:p w:rsidR="004D7F28" w:rsidRPr="00D108EE" w:rsidRDefault="004D7F28" w:rsidP="004D7F28">
            <w:pPr>
              <w:tabs>
                <w:tab w:val="right" w:pos="1202"/>
              </w:tabs>
              <w:spacing w:after="0" w:line="20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Open le</w:t>
            </w:r>
            <w:r>
              <w:rPr>
                <w:rFonts w:ascii="Calibri" w:eastAsia="Times New Roman" w:hAnsi="Calibri" w:cs="Arial"/>
                <w:color w:val="000000" w:themeColor="text1"/>
                <w:spacing w:val="-2"/>
                <w:sz w:val="18"/>
                <w:szCs w:val="18"/>
                <w:lang w:val="en-US"/>
              </w:rPr>
              <w:t>tt</w:t>
            </w:r>
            <w:r w:rsidRPr="00D108EE">
              <w:rPr>
                <w:rFonts w:ascii="Calibri" w:eastAsia="Times New Roman" w:hAnsi="Calibri" w:cs="Arial"/>
                <w:color w:val="000000" w:themeColor="text1"/>
                <w:spacing w:val="-2"/>
                <w:sz w:val="18"/>
                <w:szCs w:val="18"/>
                <w:lang w:val="en-US"/>
              </w:rPr>
              <w:t>ers of credit in foreign currency</w:t>
            </w:r>
          </w:p>
        </w:tc>
        <w:tc>
          <w:tcPr>
            <w:tcW w:w="534"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Calibri"/>
                <w:color w:val="000000" w:themeColor="text1"/>
                <w:sz w:val="18"/>
                <w:szCs w:val="18"/>
              </w:rPr>
              <w:t xml:space="preserve"> 2,892 </w:t>
            </w:r>
          </w:p>
        </w:tc>
        <w:tc>
          <w:tcPr>
            <w:tcW w:w="567"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37"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37"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38"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23"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Calibri"/>
                <w:color w:val="000000" w:themeColor="text1"/>
                <w:sz w:val="18"/>
                <w:szCs w:val="18"/>
              </w:rPr>
              <w:t>2,892</w:t>
            </w:r>
          </w:p>
        </w:tc>
      </w:tr>
      <w:tr w:rsidR="004D7F28" w:rsidRPr="00D108EE" w:rsidTr="002125D1">
        <w:trPr>
          <w:trHeight w:hRule="exact" w:val="266"/>
        </w:trPr>
        <w:tc>
          <w:tcPr>
            <w:tcW w:w="1764" w:type="pct"/>
            <w:vAlign w:val="bottom"/>
            <w:hideMark/>
          </w:tcPr>
          <w:p w:rsidR="004D7F28" w:rsidRPr="00D108EE" w:rsidRDefault="004D7F28" w:rsidP="004D7F28">
            <w:pPr>
              <w:tabs>
                <w:tab w:val="right" w:pos="1202"/>
              </w:tabs>
              <w:spacing w:after="0" w:line="200" w:lineRule="exact"/>
              <w:outlineLvl w:val="0"/>
              <w:rPr>
                <w:rFonts w:ascii="Calibri" w:eastAsia="Times New Roman" w:hAnsi="Calibri" w:cs="Arial"/>
                <w:color w:val="000000" w:themeColor="text1"/>
                <w:spacing w:val="-2"/>
                <w:sz w:val="18"/>
                <w:szCs w:val="18"/>
                <w:lang w:val="en-US"/>
              </w:rPr>
            </w:pPr>
            <w:bookmarkStart w:id="807" w:name="_Toc4062092"/>
            <w:r w:rsidRPr="00D108EE">
              <w:rPr>
                <w:rFonts w:ascii="Calibri" w:eastAsia="Times New Roman" w:hAnsi="Calibri" w:cs="Arial"/>
                <w:color w:val="000000" w:themeColor="text1"/>
                <w:spacing w:val="-2"/>
                <w:sz w:val="18"/>
                <w:szCs w:val="18"/>
                <w:lang w:val="en-US"/>
              </w:rPr>
              <w:t>Undrawn loans</w:t>
            </w:r>
            <w:bookmarkEnd w:id="807"/>
          </w:p>
        </w:tc>
        <w:tc>
          <w:tcPr>
            <w:tcW w:w="534"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Calibri"/>
                <w:color w:val="000000" w:themeColor="text1"/>
                <w:sz w:val="18"/>
                <w:szCs w:val="18"/>
              </w:rPr>
              <w:t xml:space="preserve"> 5,050,53</w:t>
            </w:r>
            <w:r w:rsidR="00595D58">
              <w:rPr>
                <w:rFonts w:ascii="Calibri" w:eastAsia="Times New Roman" w:hAnsi="Calibri" w:cs="Calibri"/>
                <w:color w:val="000000" w:themeColor="text1"/>
                <w:sz w:val="18"/>
                <w:szCs w:val="18"/>
              </w:rPr>
              <w:t>8</w:t>
            </w:r>
            <w:r>
              <w:rPr>
                <w:rFonts w:ascii="Calibri" w:eastAsia="Times New Roman" w:hAnsi="Calibri" w:cs="Calibri"/>
                <w:color w:val="000000" w:themeColor="text1"/>
                <w:sz w:val="18"/>
                <w:szCs w:val="18"/>
              </w:rPr>
              <w:t xml:space="preserve"> </w:t>
            </w:r>
          </w:p>
        </w:tc>
        <w:tc>
          <w:tcPr>
            <w:tcW w:w="567"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37"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37"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38"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23"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Calibri"/>
                <w:color w:val="000000" w:themeColor="text1"/>
                <w:sz w:val="18"/>
                <w:szCs w:val="18"/>
              </w:rPr>
              <w:t>5,050,53</w:t>
            </w:r>
            <w:r w:rsidR="00595D58">
              <w:rPr>
                <w:rFonts w:ascii="Calibri" w:eastAsia="Times New Roman" w:hAnsi="Calibri" w:cs="Calibri"/>
                <w:color w:val="000000" w:themeColor="text1"/>
                <w:sz w:val="18"/>
                <w:szCs w:val="18"/>
              </w:rPr>
              <w:t>8</w:t>
            </w:r>
          </w:p>
        </w:tc>
      </w:tr>
      <w:tr w:rsidR="004D7F28" w:rsidRPr="00D108EE" w:rsidTr="002125D1">
        <w:trPr>
          <w:trHeight w:hRule="exact" w:val="266"/>
        </w:trPr>
        <w:tc>
          <w:tcPr>
            <w:tcW w:w="1764" w:type="pct"/>
            <w:vAlign w:val="center"/>
            <w:hideMark/>
          </w:tcPr>
          <w:p w:rsidR="004D7F28" w:rsidRPr="00D108EE" w:rsidRDefault="004D7F28" w:rsidP="004D7F28">
            <w:pPr>
              <w:tabs>
                <w:tab w:val="right" w:pos="1202"/>
              </w:tabs>
              <w:spacing w:after="0" w:line="200" w:lineRule="exact"/>
              <w:outlineLvl w:val="0"/>
              <w:rPr>
                <w:rFonts w:ascii="Calibri" w:eastAsia="Times New Roman" w:hAnsi="Calibri" w:cs="Arial"/>
                <w:color w:val="000000" w:themeColor="text1"/>
                <w:spacing w:val="-2"/>
                <w:sz w:val="18"/>
                <w:szCs w:val="18"/>
                <w:highlight w:val="yellow"/>
                <w:lang w:val="en-US"/>
              </w:rPr>
            </w:pPr>
            <w:bookmarkStart w:id="808" w:name="_Toc4062099"/>
            <w:r w:rsidRPr="00D108EE">
              <w:rPr>
                <w:rFonts w:ascii="Calibri" w:eastAsia="Times New Roman" w:hAnsi="Calibri" w:cs="Arial"/>
                <w:color w:val="000000" w:themeColor="text1"/>
                <w:sz w:val="18"/>
                <w:szCs w:val="18"/>
                <w:lang w:val="en-US"/>
              </w:rPr>
              <w:t>EIF – subscribed, not called up capital</w:t>
            </w:r>
            <w:bookmarkEnd w:id="808"/>
          </w:p>
        </w:tc>
        <w:tc>
          <w:tcPr>
            <w:tcW w:w="534"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48,283 </w:t>
            </w:r>
          </w:p>
        </w:tc>
        <w:tc>
          <w:tcPr>
            <w:tcW w:w="567"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37"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37"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38"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23"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48,283</w:t>
            </w:r>
          </w:p>
        </w:tc>
      </w:tr>
      <w:tr w:rsidR="004D7F28" w:rsidRPr="00D108EE" w:rsidTr="002125D1">
        <w:trPr>
          <w:trHeight w:hRule="exact" w:val="266"/>
        </w:trPr>
        <w:tc>
          <w:tcPr>
            <w:tcW w:w="1764" w:type="pct"/>
            <w:vAlign w:val="bottom"/>
            <w:hideMark/>
          </w:tcPr>
          <w:p w:rsidR="004D7F28" w:rsidRPr="00D108EE" w:rsidRDefault="004D7F28" w:rsidP="004D7F28">
            <w:pPr>
              <w:spacing w:after="0" w:line="240" w:lineRule="auto"/>
              <w:rPr>
                <w:rFonts w:ascii="Calibri" w:eastAsia="Times New Roman" w:hAnsi="Calibri" w:cs="Calibri"/>
                <w:color w:val="000000" w:themeColor="text1"/>
                <w:sz w:val="18"/>
                <w:szCs w:val="18"/>
                <w:lang w:val="en-US"/>
              </w:rPr>
            </w:pPr>
            <w:r w:rsidRPr="00D108EE">
              <w:rPr>
                <w:rFonts w:ascii="Calibri" w:eastAsia="Times New Roman" w:hAnsi="Calibri" w:cs="Calibri"/>
                <w:color w:val="000000" w:themeColor="text1"/>
                <w:sz w:val="18"/>
                <w:szCs w:val="18"/>
                <w:lang w:val="en-GB"/>
              </w:rPr>
              <w:t>EIF CROGIP Contracted Liability</w:t>
            </w:r>
          </w:p>
        </w:tc>
        <w:tc>
          <w:tcPr>
            <w:tcW w:w="534"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11,891 </w:t>
            </w:r>
          </w:p>
        </w:tc>
        <w:tc>
          <w:tcPr>
            <w:tcW w:w="567"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20,000 </w:t>
            </w:r>
          </w:p>
        </w:tc>
        <w:tc>
          <w:tcPr>
            <w:tcW w:w="537"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41,625 </w:t>
            </w:r>
          </w:p>
        </w:tc>
        <w:tc>
          <w:tcPr>
            <w:tcW w:w="537"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134,275 </w:t>
            </w:r>
          </w:p>
        </w:tc>
        <w:tc>
          <w:tcPr>
            <w:tcW w:w="538"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86,168 </w:t>
            </w:r>
          </w:p>
        </w:tc>
        <w:tc>
          <w:tcPr>
            <w:tcW w:w="523"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293,959</w:t>
            </w:r>
          </w:p>
        </w:tc>
      </w:tr>
      <w:tr w:rsidR="004D7F28" w:rsidRPr="00D108EE" w:rsidTr="002125D1">
        <w:trPr>
          <w:trHeight w:hRule="exact" w:val="266"/>
        </w:trPr>
        <w:tc>
          <w:tcPr>
            <w:tcW w:w="1764" w:type="pct"/>
            <w:vAlign w:val="bottom"/>
            <w:hideMark/>
          </w:tcPr>
          <w:p w:rsidR="004D7F28" w:rsidRPr="00D108EE" w:rsidRDefault="004D7F28" w:rsidP="004D7F28">
            <w:pPr>
              <w:spacing w:after="0" w:line="240" w:lineRule="auto"/>
              <w:rPr>
                <w:rFonts w:ascii="Calibri" w:eastAsia="Times New Roman" w:hAnsi="Calibri" w:cs="Calibri"/>
                <w:color w:val="000000" w:themeColor="text1"/>
                <w:sz w:val="18"/>
                <w:szCs w:val="18"/>
                <w:lang w:val="en-US"/>
              </w:rPr>
            </w:pPr>
            <w:r w:rsidRPr="00D108EE">
              <w:rPr>
                <w:rFonts w:ascii="Calibri" w:eastAsia="Times New Roman" w:hAnsi="Calibri" w:cs="Calibri"/>
                <w:color w:val="000000" w:themeColor="text1"/>
                <w:sz w:val="18"/>
                <w:szCs w:val="18"/>
                <w:lang w:val="en-GB"/>
              </w:rPr>
              <w:t>EIF FRC2 Contracted Liability</w:t>
            </w:r>
          </w:p>
        </w:tc>
        <w:tc>
          <w:tcPr>
            <w:tcW w:w="534"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136 </w:t>
            </w:r>
          </w:p>
        </w:tc>
        <w:tc>
          <w:tcPr>
            <w:tcW w:w="567"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604 </w:t>
            </w:r>
          </w:p>
        </w:tc>
        <w:tc>
          <w:tcPr>
            <w:tcW w:w="537"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2,812 </w:t>
            </w:r>
          </w:p>
        </w:tc>
        <w:tc>
          <w:tcPr>
            <w:tcW w:w="537"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5,231 </w:t>
            </w:r>
          </w:p>
        </w:tc>
        <w:tc>
          <w:tcPr>
            <w:tcW w:w="538"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1,148 </w:t>
            </w:r>
          </w:p>
        </w:tc>
        <w:tc>
          <w:tcPr>
            <w:tcW w:w="523"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9,931</w:t>
            </w:r>
          </w:p>
        </w:tc>
      </w:tr>
      <w:tr w:rsidR="004D7F28" w:rsidRPr="00D108EE" w:rsidTr="002125D1">
        <w:trPr>
          <w:trHeight w:hRule="exact" w:val="335"/>
        </w:trPr>
        <w:tc>
          <w:tcPr>
            <w:tcW w:w="1764" w:type="pct"/>
            <w:vAlign w:val="center"/>
            <w:hideMark/>
          </w:tcPr>
          <w:p w:rsidR="004D7F28" w:rsidRPr="00D108EE" w:rsidRDefault="004D7F28" w:rsidP="004D7F28">
            <w:pPr>
              <w:tabs>
                <w:tab w:val="right" w:pos="1202"/>
              </w:tabs>
              <w:spacing w:after="0" w:line="200" w:lineRule="exact"/>
              <w:outlineLvl w:val="0"/>
              <w:rPr>
                <w:rFonts w:ascii="Calibri" w:eastAsia="Times New Roman" w:hAnsi="Calibri" w:cs="Arial"/>
                <w:color w:val="000000" w:themeColor="text1"/>
                <w:spacing w:val="-2"/>
                <w:sz w:val="18"/>
                <w:szCs w:val="18"/>
                <w:highlight w:val="yellow"/>
                <w:lang w:val="en-US"/>
              </w:rPr>
            </w:pPr>
            <w:bookmarkStart w:id="809" w:name="_Toc4062106"/>
            <w:r w:rsidRPr="00D108EE">
              <w:rPr>
                <w:rFonts w:ascii="Calibri" w:eastAsia="Times New Roman" w:hAnsi="Calibri" w:cs="Arial"/>
                <w:color w:val="000000" w:themeColor="text1"/>
                <w:sz w:val="18"/>
                <w:szCs w:val="18"/>
                <w:lang w:val="en-US"/>
              </w:rPr>
              <w:t>Other irrevocable contingent liabilities</w:t>
            </w:r>
            <w:bookmarkEnd w:id="809"/>
          </w:p>
        </w:tc>
        <w:tc>
          <w:tcPr>
            <w:tcW w:w="534"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93 </w:t>
            </w:r>
          </w:p>
        </w:tc>
        <w:tc>
          <w:tcPr>
            <w:tcW w:w="567"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37"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37"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38"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23" w:type="pct"/>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93</w:t>
            </w:r>
          </w:p>
        </w:tc>
      </w:tr>
      <w:tr w:rsidR="004D7F28" w:rsidRPr="00D108EE" w:rsidTr="002125D1">
        <w:trPr>
          <w:trHeight w:hRule="exact" w:val="266"/>
        </w:trPr>
        <w:tc>
          <w:tcPr>
            <w:tcW w:w="1764" w:type="pct"/>
            <w:vAlign w:val="center"/>
            <w:hideMark/>
          </w:tcPr>
          <w:p w:rsidR="004D7F28" w:rsidRPr="00D108EE" w:rsidRDefault="004D7F28" w:rsidP="004D7F28">
            <w:pPr>
              <w:tabs>
                <w:tab w:val="right" w:pos="1202"/>
              </w:tabs>
              <w:spacing w:after="0" w:line="200" w:lineRule="exact"/>
              <w:outlineLvl w:val="0"/>
              <w:rPr>
                <w:rFonts w:ascii="Calibri" w:eastAsia="Times New Roman" w:hAnsi="Calibri" w:cs="Arial"/>
                <w:b/>
                <w:bCs/>
                <w:color w:val="000000" w:themeColor="text1"/>
                <w:spacing w:val="-2"/>
                <w:sz w:val="18"/>
                <w:szCs w:val="18"/>
                <w:highlight w:val="yellow"/>
                <w:lang w:val="en-US"/>
              </w:rPr>
            </w:pPr>
            <w:bookmarkStart w:id="810" w:name="_Toc4062113"/>
            <w:r w:rsidRPr="00D108EE">
              <w:rPr>
                <w:rFonts w:ascii="Calibri" w:eastAsia="Times New Roman" w:hAnsi="Calibri" w:cs="Arial"/>
                <w:b/>
                <w:bCs/>
                <w:color w:val="000000" w:themeColor="text1"/>
                <w:spacing w:val="-2"/>
                <w:sz w:val="18"/>
                <w:szCs w:val="18"/>
                <w:lang w:val="en-US"/>
              </w:rPr>
              <w:t>Total guarantees and commitments</w:t>
            </w:r>
            <w:bookmarkEnd w:id="810"/>
          </w:p>
        </w:tc>
        <w:tc>
          <w:tcPr>
            <w:tcW w:w="534" w:type="pct"/>
            <w:tcBorders>
              <w:top w:val="single" w:sz="8" w:space="0" w:color="auto"/>
              <w:left w:val="nil"/>
              <w:bottom w:val="single" w:sz="8" w:space="0" w:color="auto"/>
              <w:right w:val="nil"/>
            </w:tcBorders>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Calibri"/>
                <w:b/>
                <w:bCs/>
                <w:color w:val="000000" w:themeColor="text1"/>
                <w:sz w:val="18"/>
                <w:szCs w:val="18"/>
              </w:rPr>
              <w:t>5,494,65</w:t>
            </w:r>
            <w:r w:rsidR="00595D58">
              <w:rPr>
                <w:rFonts w:ascii="Calibri" w:eastAsia="Times New Roman" w:hAnsi="Calibri" w:cs="Calibri"/>
                <w:b/>
                <w:bCs/>
                <w:color w:val="000000" w:themeColor="text1"/>
                <w:sz w:val="18"/>
                <w:szCs w:val="18"/>
              </w:rPr>
              <w:t>9</w:t>
            </w:r>
          </w:p>
        </w:tc>
        <w:tc>
          <w:tcPr>
            <w:tcW w:w="567" w:type="pct"/>
            <w:tcBorders>
              <w:top w:val="single" w:sz="8" w:space="0" w:color="auto"/>
              <w:left w:val="nil"/>
              <w:bottom w:val="single" w:sz="8" w:space="0" w:color="auto"/>
              <w:right w:val="nil"/>
            </w:tcBorders>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Calibri"/>
                <w:b/>
                <w:bCs/>
                <w:color w:val="000000" w:themeColor="text1"/>
                <w:sz w:val="18"/>
                <w:szCs w:val="18"/>
              </w:rPr>
              <w:t>20,604</w:t>
            </w:r>
          </w:p>
        </w:tc>
        <w:tc>
          <w:tcPr>
            <w:tcW w:w="537" w:type="pct"/>
            <w:tcBorders>
              <w:top w:val="single" w:sz="8" w:space="0" w:color="auto"/>
              <w:left w:val="nil"/>
              <w:bottom w:val="single" w:sz="8" w:space="0" w:color="auto"/>
              <w:right w:val="nil"/>
            </w:tcBorders>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Calibri"/>
                <w:b/>
                <w:bCs/>
                <w:color w:val="000000" w:themeColor="text1"/>
                <w:sz w:val="18"/>
                <w:szCs w:val="18"/>
              </w:rPr>
              <w:t>44,437</w:t>
            </w:r>
          </w:p>
        </w:tc>
        <w:tc>
          <w:tcPr>
            <w:tcW w:w="537" w:type="pct"/>
            <w:tcBorders>
              <w:top w:val="single" w:sz="8" w:space="0" w:color="auto"/>
              <w:left w:val="nil"/>
              <w:bottom w:val="single" w:sz="8" w:space="0" w:color="auto"/>
              <w:right w:val="nil"/>
            </w:tcBorders>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Calibri"/>
                <w:b/>
                <w:bCs/>
                <w:color w:val="000000" w:themeColor="text1"/>
                <w:sz w:val="18"/>
                <w:szCs w:val="18"/>
              </w:rPr>
              <w:t>139,506</w:t>
            </w:r>
          </w:p>
        </w:tc>
        <w:tc>
          <w:tcPr>
            <w:tcW w:w="538" w:type="pct"/>
            <w:tcBorders>
              <w:top w:val="single" w:sz="8" w:space="0" w:color="auto"/>
              <w:left w:val="nil"/>
              <w:bottom w:val="single" w:sz="8" w:space="0" w:color="auto"/>
              <w:right w:val="nil"/>
            </w:tcBorders>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Calibri"/>
                <w:b/>
                <w:bCs/>
                <w:color w:val="000000" w:themeColor="text1"/>
                <w:sz w:val="18"/>
                <w:szCs w:val="18"/>
              </w:rPr>
              <w:t>87,316</w:t>
            </w:r>
          </w:p>
        </w:tc>
        <w:tc>
          <w:tcPr>
            <w:tcW w:w="523" w:type="pct"/>
            <w:tcBorders>
              <w:top w:val="single" w:sz="8" w:space="0" w:color="auto"/>
              <w:left w:val="nil"/>
              <w:bottom w:val="single" w:sz="8" w:space="0" w:color="auto"/>
              <w:right w:val="nil"/>
            </w:tcBorders>
            <w:shd w:val="clear" w:color="auto" w:fill="auto"/>
            <w:vAlign w:val="bottom"/>
          </w:tcPr>
          <w:p w:rsidR="004D7F28" w:rsidRPr="00D108EE" w:rsidRDefault="004D7F28" w:rsidP="004D7F28">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Pr>
                <w:rFonts w:ascii="Calibri" w:eastAsia="Times New Roman" w:hAnsi="Calibri" w:cs="Calibri"/>
                <w:b/>
                <w:bCs/>
                <w:color w:val="000000" w:themeColor="text1"/>
                <w:sz w:val="18"/>
                <w:szCs w:val="18"/>
              </w:rPr>
              <w:t>5,786,52</w:t>
            </w:r>
            <w:r w:rsidR="00595D58">
              <w:rPr>
                <w:rFonts w:ascii="Calibri" w:eastAsia="Times New Roman" w:hAnsi="Calibri" w:cs="Calibri"/>
                <w:b/>
                <w:bCs/>
                <w:color w:val="000000" w:themeColor="text1"/>
                <w:sz w:val="18"/>
                <w:szCs w:val="18"/>
              </w:rPr>
              <w:t>2</w:t>
            </w:r>
          </w:p>
        </w:tc>
      </w:tr>
    </w:tbl>
    <w:p w:rsidR="00AC576E" w:rsidRPr="00D108EE" w:rsidRDefault="00AC576E" w:rsidP="00AC576E">
      <w:pPr>
        <w:tabs>
          <w:tab w:val="left" w:pos="8340"/>
        </w:tabs>
        <w:spacing w:after="0" w:line="240" w:lineRule="auto"/>
        <w:jc w:val="both"/>
        <w:rPr>
          <w:rFonts w:eastAsia="Times New Roman" w:cstheme="minorHAnsi"/>
          <w:bCs/>
          <w:color w:val="000000" w:themeColor="text1"/>
          <w:sz w:val="12"/>
          <w:szCs w:val="12"/>
          <w:lang w:val="en-GB"/>
        </w:rPr>
      </w:pPr>
    </w:p>
    <w:p w:rsidR="00AC576E" w:rsidRPr="00D108EE" w:rsidRDefault="00AC576E" w:rsidP="00AC576E">
      <w:pPr>
        <w:tabs>
          <w:tab w:val="left" w:pos="8340"/>
        </w:tabs>
        <w:spacing w:after="0" w:line="240" w:lineRule="auto"/>
        <w:jc w:val="both"/>
        <w:rPr>
          <w:rFonts w:eastAsia="Times New Roman" w:cstheme="minorHAnsi"/>
          <w:bCs/>
          <w:color w:val="000000" w:themeColor="text1"/>
          <w:sz w:val="20"/>
          <w:szCs w:val="20"/>
          <w:lang w:val="en-GB"/>
        </w:rPr>
      </w:pPr>
      <w:r w:rsidRPr="00D108EE">
        <w:rPr>
          <w:rFonts w:eastAsia="Times New Roman" w:cstheme="minorHAnsi"/>
          <w:bCs/>
          <w:color w:val="000000" w:themeColor="text1"/>
          <w:sz w:val="20"/>
          <w:szCs w:val="20"/>
          <w:lang w:val="en-GB"/>
        </w:rPr>
        <w:t>The items with undefined maturity are included in terms over 3 years.</w:t>
      </w:r>
    </w:p>
    <w:p w:rsidR="00AC576E" w:rsidRPr="00D108EE" w:rsidRDefault="00AC576E" w:rsidP="00AC576E">
      <w:pPr>
        <w:tabs>
          <w:tab w:val="left" w:pos="8340"/>
        </w:tabs>
        <w:spacing w:after="0" w:line="240" w:lineRule="auto"/>
        <w:jc w:val="both"/>
        <w:rPr>
          <w:rFonts w:eastAsia="Times New Roman" w:cstheme="minorHAnsi"/>
          <w:bCs/>
          <w:color w:val="000000" w:themeColor="text1"/>
          <w:sz w:val="10"/>
          <w:szCs w:val="10"/>
          <w:lang w:val="en-GB"/>
        </w:rPr>
      </w:pPr>
    </w:p>
    <w:p w:rsidR="00AC576E" w:rsidRPr="00D108EE" w:rsidRDefault="00AC576E" w:rsidP="00AC576E">
      <w:pPr>
        <w:spacing w:after="0" w:line="240" w:lineRule="auto"/>
        <w:jc w:val="both"/>
        <w:rPr>
          <w:rFonts w:eastAsia="Times New Roman" w:cstheme="minorHAnsi"/>
          <w:b/>
          <w:i/>
          <w:color w:val="000000" w:themeColor="text1"/>
          <w:sz w:val="20"/>
          <w:szCs w:val="20"/>
          <w:lang w:val="en-GB"/>
        </w:rPr>
      </w:pPr>
      <w:r w:rsidRPr="00D108EE">
        <w:rPr>
          <w:rFonts w:eastAsia="Times New Roman" w:cstheme="minorHAnsi"/>
          <w:bCs/>
          <w:color w:val="000000" w:themeColor="text1"/>
          <w:sz w:val="20"/>
          <w:szCs w:val="20"/>
          <w:lang w:val="en-GB"/>
        </w:rPr>
        <w:t xml:space="preserve">* </w:t>
      </w:r>
      <w:r w:rsidRPr="00D108EE">
        <w:rPr>
          <w:rFonts w:eastAsia="Times New Roman" w:cstheme="minorHAnsi"/>
          <w:bCs/>
          <w:i/>
          <w:color w:val="000000" w:themeColor="text1"/>
          <w:sz w:val="20"/>
          <w:szCs w:val="20"/>
          <w:lang w:val="en-GB"/>
        </w:rPr>
        <w:t xml:space="preserve">Receivables of HRK </w:t>
      </w:r>
      <w:r w:rsidR="005573A3" w:rsidRPr="002125D1">
        <w:rPr>
          <w:rFonts w:eastAsia="Times New Roman" w:cstheme="minorHAnsi"/>
          <w:bCs/>
          <w:i/>
          <w:color w:val="000000" w:themeColor="text1"/>
          <w:sz w:val="20"/>
          <w:szCs w:val="20"/>
          <w:lang w:val="en-GB"/>
        </w:rPr>
        <w:t>44</w:t>
      </w:r>
      <w:r w:rsidR="00EA469A" w:rsidRPr="002125D1">
        <w:rPr>
          <w:rFonts w:eastAsia="Times New Roman" w:cstheme="minorHAnsi"/>
          <w:bCs/>
          <w:i/>
          <w:color w:val="000000" w:themeColor="text1"/>
          <w:sz w:val="20"/>
          <w:szCs w:val="20"/>
          <w:lang w:val="en-GB"/>
        </w:rPr>
        <w:t>,</w:t>
      </w:r>
      <w:r w:rsidR="005573A3" w:rsidRPr="002125D1">
        <w:rPr>
          <w:rFonts w:eastAsia="Times New Roman" w:cstheme="minorHAnsi"/>
          <w:bCs/>
          <w:i/>
          <w:color w:val="000000" w:themeColor="text1"/>
          <w:sz w:val="20"/>
          <w:szCs w:val="20"/>
          <w:lang w:val="en-GB"/>
        </w:rPr>
        <w:t>26</w:t>
      </w:r>
      <w:r w:rsidR="005573A3" w:rsidRPr="005573A3">
        <w:rPr>
          <w:rFonts w:eastAsia="Times New Roman" w:cstheme="minorHAnsi"/>
          <w:bCs/>
          <w:i/>
          <w:color w:val="000000" w:themeColor="text1"/>
          <w:sz w:val="20"/>
          <w:szCs w:val="20"/>
          <w:lang w:val="en-GB"/>
        </w:rPr>
        <w:t>3</w:t>
      </w:r>
      <w:r w:rsidR="005573A3" w:rsidRPr="00EA469A">
        <w:rPr>
          <w:rFonts w:eastAsia="Times New Roman" w:cstheme="minorHAnsi"/>
          <w:bCs/>
          <w:i/>
          <w:color w:val="000000" w:themeColor="text1"/>
          <w:sz w:val="20"/>
          <w:szCs w:val="20"/>
          <w:lang w:val="en-GB"/>
        </w:rPr>
        <w:t xml:space="preserve"> </w:t>
      </w:r>
      <w:r w:rsidRPr="00D108EE">
        <w:rPr>
          <w:rFonts w:eastAsia="Times New Roman" w:cstheme="minorHAnsi"/>
          <w:bCs/>
          <w:i/>
          <w:color w:val="000000" w:themeColor="text1"/>
          <w:sz w:val="20"/>
          <w:szCs w:val="20"/>
          <w:lang w:val="en-GB"/>
        </w:rPr>
        <w:t xml:space="preserve">thousand relate to reverse REPO agreements. </w:t>
      </w:r>
    </w:p>
    <w:p w:rsidR="00AC576E" w:rsidRPr="00D108EE" w:rsidRDefault="00AC576E" w:rsidP="00AC576E">
      <w:pPr>
        <w:spacing w:after="0" w:line="240" w:lineRule="auto"/>
        <w:jc w:val="both"/>
        <w:rPr>
          <w:rFonts w:eastAsia="Calibri" w:cstheme="minorHAnsi"/>
          <w:i/>
          <w:iCs/>
          <w:color w:val="000000" w:themeColor="text1"/>
          <w:sz w:val="20"/>
          <w:szCs w:val="20"/>
          <w:lang w:val="en-US"/>
        </w:rPr>
        <w:sectPr w:rsidR="00AC576E" w:rsidRPr="00D108EE" w:rsidSect="00712478">
          <w:pgSz w:w="11906" w:h="16838"/>
          <w:pgMar w:top="1418" w:right="1134" w:bottom="1418" w:left="1418" w:header="709" w:footer="709" w:gutter="0"/>
          <w:cols w:space="708"/>
          <w:docGrid w:linePitch="360"/>
        </w:sectPr>
      </w:pPr>
      <w:r w:rsidRPr="00D108EE">
        <w:rPr>
          <w:rFonts w:eastAsia="Calibri" w:cstheme="minorHAnsi"/>
          <w:i/>
          <w:iCs/>
          <w:color w:val="000000" w:themeColor="text1"/>
          <w:sz w:val="20"/>
          <w:szCs w:val="20"/>
          <w:lang w:val="en-US"/>
        </w:rPr>
        <w:t xml:space="preserve">** Accrued interest on loans not yet due is allocated to the category from 1 to 3 months. </w:t>
      </w:r>
    </w:p>
    <w:p w:rsidR="00AC576E" w:rsidRPr="00D108EE" w:rsidRDefault="00AC576E" w:rsidP="00AC576E">
      <w:pPr>
        <w:spacing w:after="0" w:line="240" w:lineRule="auto"/>
        <w:jc w:val="both"/>
        <w:rPr>
          <w:rFonts w:eastAsia="Times New Roman" w:cstheme="minorHAnsi"/>
          <w:b/>
          <w:iCs/>
          <w:color w:val="000000" w:themeColor="text1"/>
          <w:sz w:val="20"/>
          <w:szCs w:val="20"/>
          <w:lang w:val="en-GB"/>
        </w:rPr>
      </w:pPr>
    </w:p>
    <w:p w:rsidR="00AC576E" w:rsidRPr="00D108EE" w:rsidRDefault="00AC576E" w:rsidP="00AC576E">
      <w:pPr>
        <w:spacing w:after="0" w:line="240" w:lineRule="auto"/>
        <w:jc w:val="both"/>
        <w:rPr>
          <w:rFonts w:eastAsia="Times New Roman" w:cstheme="minorHAnsi"/>
          <w:b/>
          <w:bCs/>
          <w:iCs/>
          <w:color w:val="000000" w:themeColor="text1"/>
          <w:sz w:val="20"/>
          <w:szCs w:val="20"/>
          <w:lang w:val="en-GB"/>
        </w:rPr>
      </w:pPr>
      <w:r w:rsidRPr="00D108EE">
        <w:rPr>
          <w:rFonts w:eastAsia="Times New Roman" w:cstheme="minorHAnsi"/>
          <w:b/>
          <w:bCs/>
          <w:iCs/>
          <w:color w:val="000000" w:themeColor="text1"/>
          <w:sz w:val="20"/>
          <w:szCs w:val="20"/>
          <w:lang w:val="en-GB"/>
        </w:rPr>
        <w:t>25.</w:t>
      </w:r>
      <w:r w:rsidRPr="00D108EE">
        <w:rPr>
          <w:rFonts w:eastAsia="Times New Roman" w:cstheme="minorHAnsi"/>
          <w:b/>
          <w:bCs/>
          <w:iCs/>
          <w:color w:val="000000" w:themeColor="text1"/>
          <w:sz w:val="20"/>
          <w:szCs w:val="20"/>
          <w:lang w:val="en-GB"/>
        </w:rPr>
        <w:tab/>
        <w:t>Risk management (continued)</w:t>
      </w:r>
    </w:p>
    <w:p w:rsidR="00AC576E" w:rsidRPr="00D108EE" w:rsidRDefault="00AC576E" w:rsidP="00AC576E">
      <w:pPr>
        <w:spacing w:after="0" w:line="240" w:lineRule="auto"/>
        <w:jc w:val="both"/>
        <w:rPr>
          <w:rFonts w:eastAsia="Times New Roman" w:cstheme="minorHAnsi"/>
          <w:b/>
          <w:iCs/>
          <w:color w:val="000000" w:themeColor="text1"/>
          <w:sz w:val="20"/>
          <w:szCs w:val="20"/>
          <w:lang w:val="en-GB"/>
        </w:rPr>
      </w:pPr>
    </w:p>
    <w:p w:rsidR="00AC576E" w:rsidRPr="00D108EE" w:rsidRDefault="00AC576E" w:rsidP="00AC576E">
      <w:pPr>
        <w:spacing w:after="0" w:line="240" w:lineRule="auto"/>
        <w:jc w:val="both"/>
        <w:rPr>
          <w:rFonts w:eastAsia="Times New Roman" w:cstheme="minorHAnsi"/>
          <w:b/>
          <w:iCs/>
          <w:color w:val="000000" w:themeColor="text1"/>
          <w:sz w:val="20"/>
          <w:szCs w:val="20"/>
          <w:lang w:val="en-GB"/>
        </w:rPr>
      </w:pPr>
      <w:r w:rsidRPr="00D108EE">
        <w:rPr>
          <w:rFonts w:eastAsia="Times New Roman" w:cstheme="minorHAnsi"/>
          <w:b/>
          <w:iCs/>
          <w:color w:val="000000" w:themeColor="text1"/>
          <w:sz w:val="20"/>
          <w:szCs w:val="20"/>
          <w:lang w:val="en-GB"/>
        </w:rPr>
        <w:t xml:space="preserve">25.4. </w:t>
      </w:r>
      <w:r w:rsidRPr="00D108EE">
        <w:rPr>
          <w:rFonts w:eastAsia="Times New Roman" w:cstheme="minorHAnsi"/>
          <w:b/>
          <w:iCs/>
          <w:color w:val="000000" w:themeColor="text1"/>
          <w:sz w:val="20"/>
          <w:szCs w:val="20"/>
          <w:lang w:val="en-GB"/>
        </w:rPr>
        <w:tab/>
        <w:t>Liquidity risk (continued)</w:t>
      </w:r>
    </w:p>
    <w:p w:rsidR="00AC576E" w:rsidRPr="00D108EE" w:rsidRDefault="00AC576E" w:rsidP="00AC576E">
      <w:pPr>
        <w:spacing w:after="0" w:line="240" w:lineRule="auto"/>
        <w:jc w:val="both"/>
        <w:rPr>
          <w:rFonts w:eastAsia="Times New Roman" w:cstheme="minorHAnsi"/>
          <w:b/>
          <w:iCs/>
          <w:color w:val="000000" w:themeColor="text1"/>
          <w:sz w:val="20"/>
          <w:szCs w:val="20"/>
          <w:lang w:val="en-GB"/>
        </w:rPr>
      </w:pPr>
    </w:p>
    <w:tbl>
      <w:tblPr>
        <w:tblW w:w="5500" w:type="pct"/>
        <w:tblInd w:w="-426" w:type="dxa"/>
        <w:tblCellMar>
          <w:left w:w="120" w:type="dxa"/>
          <w:right w:w="120" w:type="dxa"/>
        </w:tblCellMar>
        <w:tblLook w:val="04A0" w:firstRow="1" w:lastRow="0" w:firstColumn="1" w:lastColumn="0" w:noHBand="0" w:noVBand="1"/>
      </w:tblPr>
      <w:tblGrid>
        <w:gridCol w:w="3637"/>
        <w:gridCol w:w="1107"/>
        <w:gridCol w:w="1113"/>
        <w:gridCol w:w="1115"/>
        <w:gridCol w:w="1113"/>
        <w:gridCol w:w="1115"/>
        <w:gridCol w:w="1089"/>
      </w:tblGrid>
      <w:tr w:rsidR="00AC576E" w:rsidRPr="00D108EE" w:rsidTr="00AC576E">
        <w:trPr>
          <w:trHeight w:hRule="exact" w:val="475"/>
        </w:trPr>
        <w:tc>
          <w:tcPr>
            <w:tcW w:w="1767" w:type="pct"/>
            <w:vAlign w:val="bottom"/>
            <w:hideMark/>
          </w:tcPr>
          <w:p w:rsidR="00AC576E" w:rsidRPr="00D108EE" w:rsidRDefault="00AC576E" w:rsidP="00AC576E">
            <w:pPr>
              <w:tabs>
                <w:tab w:val="right" w:pos="1202"/>
              </w:tabs>
              <w:spacing w:after="0" w:line="220" w:lineRule="exac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Group</w:t>
            </w:r>
          </w:p>
          <w:p w:rsidR="00AC576E" w:rsidRPr="00D108EE" w:rsidRDefault="00AC576E" w:rsidP="00AC576E">
            <w:pPr>
              <w:tabs>
                <w:tab w:val="right" w:pos="1202"/>
              </w:tabs>
              <w:spacing w:after="0" w:line="220" w:lineRule="exac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31 December 2019</w:t>
            </w:r>
          </w:p>
        </w:tc>
        <w:tc>
          <w:tcPr>
            <w:tcW w:w="538"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 xml:space="preserve">Up to 1 </w:t>
            </w:r>
          </w:p>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month</w:t>
            </w:r>
          </w:p>
        </w:tc>
        <w:tc>
          <w:tcPr>
            <w:tcW w:w="541"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 xml:space="preserve">1 to 3 months </w:t>
            </w:r>
          </w:p>
        </w:tc>
        <w:tc>
          <w:tcPr>
            <w:tcW w:w="542"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 xml:space="preserve">3 months to 1 year </w:t>
            </w:r>
          </w:p>
        </w:tc>
        <w:tc>
          <w:tcPr>
            <w:tcW w:w="541"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1 to 3</w:t>
            </w:r>
          </w:p>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years</w:t>
            </w:r>
          </w:p>
        </w:tc>
        <w:tc>
          <w:tcPr>
            <w:tcW w:w="542"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 xml:space="preserve">Over 3 </w:t>
            </w:r>
          </w:p>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years</w:t>
            </w:r>
          </w:p>
        </w:tc>
        <w:tc>
          <w:tcPr>
            <w:tcW w:w="529"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 xml:space="preserve">Total </w:t>
            </w:r>
          </w:p>
        </w:tc>
      </w:tr>
      <w:tr w:rsidR="00AC576E" w:rsidRPr="00D108EE" w:rsidTr="00AC576E">
        <w:trPr>
          <w:trHeight w:hRule="exact" w:val="270"/>
        </w:trPr>
        <w:tc>
          <w:tcPr>
            <w:tcW w:w="1767" w:type="pct"/>
          </w:tcPr>
          <w:p w:rsidR="00AC576E" w:rsidRPr="00D108EE" w:rsidRDefault="00AC576E" w:rsidP="00AC576E">
            <w:pPr>
              <w:tabs>
                <w:tab w:val="right" w:pos="1202"/>
              </w:tabs>
              <w:spacing w:after="0" w:line="220" w:lineRule="exact"/>
              <w:outlineLvl w:val="0"/>
              <w:rPr>
                <w:rFonts w:ascii="Calibri" w:eastAsia="Times New Roman" w:hAnsi="Calibri" w:cs="Arial"/>
                <w:b/>
                <w:color w:val="000000" w:themeColor="text1"/>
                <w:sz w:val="18"/>
                <w:szCs w:val="18"/>
                <w:lang w:val="en-US"/>
              </w:rPr>
            </w:pPr>
          </w:p>
        </w:tc>
        <w:tc>
          <w:tcPr>
            <w:tcW w:w="538"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41"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42"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41"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42"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c>
          <w:tcPr>
            <w:tcW w:w="529" w:type="pct"/>
            <w:hideMark/>
          </w:tcPr>
          <w:p w:rsidR="00AC576E" w:rsidRPr="00D108EE" w:rsidRDefault="00AC576E" w:rsidP="00AC576E">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HRK ‘000</w:t>
            </w:r>
          </w:p>
        </w:tc>
      </w:tr>
      <w:tr w:rsidR="00AC576E" w:rsidRPr="00D108EE" w:rsidTr="00AC576E">
        <w:trPr>
          <w:trHeight w:hRule="exact" w:val="270"/>
        </w:trPr>
        <w:tc>
          <w:tcPr>
            <w:tcW w:w="1767" w:type="pct"/>
            <w:vAlign w:val="center"/>
            <w:hideMark/>
          </w:tcPr>
          <w:p w:rsidR="00AC576E" w:rsidRPr="00D108EE" w:rsidRDefault="00AC576E" w:rsidP="00AC576E">
            <w:pPr>
              <w:tabs>
                <w:tab w:val="right" w:pos="1202"/>
              </w:tabs>
              <w:spacing w:after="0" w:line="220" w:lineRule="exact"/>
              <w:outlineLvl w:val="0"/>
              <w:rPr>
                <w:rFonts w:ascii="Calibri" w:eastAsia="Times New Roman" w:hAnsi="Calibri" w:cs="Arial"/>
                <w:b/>
                <w:bCs/>
                <w:color w:val="000000" w:themeColor="text1"/>
                <w:sz w:val="18"/>
                <w:szCs w:val="18"/>
                <w:lang w:val="en-US"/>
              </w:rPr>
            </w:pPr>
            <w:r w:rsidRPr="00D108EE">
              <w:rPr>
                <w:rFonts w:ascii="Calibri" w:eastAsia="Times New Roman" w:hAnsi="Calibri" w:cs="Arial"/>
                <w:b/>
                <w:bCs/>
                <w:color w:val="000000" w:themeColor="text1"/>
                <w:sz w:val="18"/>
                <w:szCs w:val="18"/>
                <w:lang w:val="en-US"/>
              </w:rPr>
              <w:t xml:space="preserve">Assets </w:t>
            </w:r>
          </w:p>
        </w:tc>
        <w:tc>
          <w:tcPr>
            <w:tcW w:w="538"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41"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42"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41"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42"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29" w:type="pct"/>
            <w:vAlign w:val="bottom"/>
          </w:tcPr>
          <w:p w:rsidR="00AC576E" w:rsidRPr="00D108EE" w:rsidRDefault="00AC576E" w:rsidP="00AC576E">
            <w:pPr>
              <w:tabs>
                <w:tab w:val="right" w:pos="1202"/>
              </w:tabs>
              <w:spacing w:after="0" w:line="220" w:lineRule="exact"/>
              <w:jc w:val="right"/>
              <w:outlineLvl w:val="0"/>
              <w:rPr>
                <w:rFonts w:ascii="Calibri" w:eastAsia="Times New Roman" w:hAnsi="Calibri" w:cs="Arial"/>
                <w:b/>
                <w:bCs/>
                <w:color w:val="000000" w:themeColor="text1"/>
                <w:spacing w:val="-2"/>
                <w:sz w:val="18"/>
                <w:szCs w:val="18"/>
                <w:lang w:val="en-US"/>
              </w:rPr>
            </w:pP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 xml:space="preserve">Cash on hand and current accounts with banks </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884,407</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884,407</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Deposits with other banks</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33,184</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519,914</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372</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553,470 </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Loans to financial institutions*</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152,358</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336,007</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1,259,613</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2,638,834</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5,060,894</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9,447,706</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Loans to other customers</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1,656,921</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149,889</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2,059,355</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2,227,319</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7,606,150</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13,699,634</w:t>
            </w:r>
          </w:p>
        </w:tc>
      </w:tr>
      <w:tr w:rsidR="00AC576E" w:rsidRPr="00D108EE" w:rsidTr="00AC576E">
        <w:trPr>
          <w:trHeight w:hRule="exact" w:val="411"/>
        </w:trPr>
        <w:tc>
          <w:tcPr>
            <w:tcW w:w="1767" w:type="pct"/>
            <w:hideMark/>
          </w:tcPr>
          <w:p w:rsidR="00AC576E" w:rsidRPr="00D108EE" w:rsidRDefault="00AC576E" w:rsidP="00AC576E">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Financial assets at fair value through profit or loss</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201,599</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2,234</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203,833</w:t>
            </w:r>
          </w:p>
        </w:tc>
      </w:tr>
      <w:tr w:rsidR="00AC576E" w:rsidRPr="00D108EE" w:rsidTr="00AC576E">
        <w:trPr>
          <w:trHeight w:hRule="exact" w:val="401"/>
        </w:trPr>
        <w:tc>
          <w:tcPr>
            <w:tcW w:w="1767" w:type="pct"/>
            <w:hideMark/>
          </w:tcPr>
          <w:p w:rsidR="00AC576E" w:rsidRPr="00D108EE" w:rsidRDefault="00AC576E" w:rsidP="00AC576E">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Financial assets at fair value through other comprehensive income</w:t>
            </w:r>
          </w:p>
        </w:tc>
        <w:tc>
          <w:tcPr>
            <w:tcW w:w="538"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1,567,566</w:t>
            </w:r>
          </w:p>
        </w:tc>
        <w:tc>
          <w:tcPr>
            <w:tcW w:w="541"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11,209</w:t>
            </w:r>
          </w:p>
        </w:tc>
        <w:tc>
          <w:tcPr>
            <w:tcW w:w="542"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35</w:t>
            </w:r>
          </w:p>
        </w:tc>
        <w:tc>
          <w:tcPr>
            <w:tcW w:w="541"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w:t>
            </w:r>
          </w:p>
        </w:tc>
        <w:tc>
          <w:tcPr>
            <w:tcW w:w="529"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1,578,810</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Debt instruments at amorti</w:t>
            </w:r>
            <w:r w:rsidR="00C20001">
              <w:rPr>
                <w:rFonts w:ascii="Calibri" w:eastAsia="Times New Roman" w:hAnsi="Calibri" w:cs="Arial"/>
                <w:color w:val="000000" w:themeColor="text1"/>
                <w:spacing w:val="-2"/>
                <w:sz w:val="18"/>
                <w:szCs w:val="18"/>
                <w:lang w:val="en-US"/>
              </w:rPr>
              <w:t>z</w:t>
            </w:r>
            <w:r w:rsidRPr="00D108EE">
              <w:rPr>
                <w:rFonts w:ascii="Calibri" w:eastAsia="Times New Roman" w:hAnsi="Calibri" w:cs="Arial"/>
                <w:color w:val="000000" w:themeColor="text1"/>
                <w:spacing w:val="-2"/>
                <w:sz w:val="18"/>
                <w:szCs w:val="18"/>
                <w:lang w:val="en-US"/>
              </w:rPr>
              <w:t>ed cost</w:t>
            </w:r>
          </w:p>
        </w:tc>
        <w:tc>
          <w:tcPr>
            <w:tcW w:w="538"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457</w:t>
            </w:r>
          </w:p>
        </w:tc>
        <w:tc>
          <w:tcPr>
            <w:tcW w:w="542"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w:t>
            </w:r>
          </w:p>
        </w:tc>
        <w:tc>
          <w:tcPr>
            <w:tcW w:w="529"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457</w:t>
            </w:r>
          </w:p>
        </w:tc>
      </w:tr>
      <w:tr w:rsidR="00AC576E" w:rsidRPr="00D108EE" w:rsidTr="009B21D6">
        <w:trPr>
          <w:trHeight w:hRule="exact" w:val="417"/>
        </w:trPr>
        <w:tc>
          <w:tcPr>
            <w:tcW w:w="1767" w:type="pct"/>
            <w:vAlign w:val="bottom"/>
            <w:hideMark/>
          </w:tcPr>
          <w:p w:rsidR="00AC576E" w:rsidRPr="00D108EE" w:rsidRDefault="00AC576E" w:rsidP="00AC576E">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Property, plant and equipment and intangible assets</w:t>
            </w:r>
          </w:p>
        </w:tc>
        <w:tc>
          <w:tcPr>
            <w:tcW w:w="538"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48,281</w:t>
            </w:r>
          </w:p>
        </w:tc>
        <w:tc>
          <w:tcPr>
            <w:tcW w:w="529" w:type="pct"/>
            <w:vAlign w:val="bottom"/>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48,281</w:t>
            </w:r>
          </w:p>
        </w:tc>
      </w:tr>
      <w:tr w:rsidR="00AC576E" w:rsidRPr="00D108EE" w:rsidTr="009B21D6">
        <w:trPr>
          <w:trHeight w:hRule="exact" w:val="270"/>
        </w:trPr>
        <w:tc>
          <w:tcPr>
            <w:tcW w:w="1767" w:type="pct"/>
            <w:vAlign w:val="bottom"/>
            <w:hideMark/>
          </w:tcPr>
          <w:p w:rsidR="00AC576E" w:rsidRPr="00D108EE" w:rsidRDefault="00AC576E" w:rsidP="00AC576E">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Foreclosed assets</w:t>
            </w:r>
          </w:p>
        </w:tc>
        <w:tc>
          <w:tcPr>
            <w:tcW w:w="538" w:type="pct"/>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 </w:t>
            </w:r>
          </w:p>
        </w:tc>
        <w:tc>
          <w:tcPr>
            <w:tcW w:w="541" w:type="pct"/>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5,930 </w:t>
            </w:r>
          </w:p>
        </w:tc>
        <w:tc>
          <w:tcPr>
            <w:tcW w:w="542" w:type="pct"/>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2,044 </w:t>
            </w:r>
          </w:p>
        </w:tc>
        <w:tc>
          <w:tcPr>
            <w:tcW w:w="541" w:type="pct"/>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13,574 </w:t>
            </w:r>
          </w:p>
        </w:tc>
        <w:tc>
          <w:tcPr>
            <w:tcW w:w="542" w:type="pct"/>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2,650 </w:t>
            </w:r>
          </w:p>
        </w:tc>
        <w:tc>
          <w:tcPr>
            <w:tcW w:w="529" w:type="pct"/>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24,198 </w:t>
            </w:r>
          </w:p>
        </w:tc>
      </w:tr>
      <w:tr w:rsidR="00AC576E" w:rsidRPr="00D108EE" w:rsidTr="009B21D6">
        <w:trPr>
          <w:trHeight w:hRule="exact" w:val="270"/>
        </w:trPr>
        <w:tc>
          <w:tcPr>
            <w:tcW w:w="1767" w:type="pct"/>
            <w:vAlign w:val="bottom"/>
            <w:hideMark/>
          </w:tcPr>
          <w:p w:rsidR="00AC576E" w:rsidRPr="00D108EE" w:rsidRDefault="00AC576E" w:rsidP="00AC576E">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Other assets</w:t>
            </w:r>
          </w:p>
        </w:tc>
        <w:tc>
          <w:tcPr>
            <w:tcW w:w="538" w:type="pct"/>
            <w:tcBorders>
              <w:top w:val="nil"/>
              <w:left w:val="nil"/>
              <w:bottom w:val="single" w:sz="8" w:space="0" w:color="auto"/>
              <w:right w:val="nil"/>
            </w:tcBorders>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8,609 </w:t>
            </w:r>
          </w:p>
        </w:tc>
        <w:tc>
          <w:tcPr>
            <w:tcW w:w="541" w:type="pct"/>
            <w:tcBorders>
              <w:top w:val="nil"/>
              <w:left w:val="nil"/>
              <w:bottom w:val="single" w:sz="8" w:space="0" w:color="auto"/>
              <w:right w:val="nil"/>
            </w:tcBorders>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5,957 </w:t>
            </w:r>
          </w:p>
        </w:tc>
        <w:tc>
          <w:tcPr>
            <w:tcW w:w="542" w:type="pct"/>
            <w:tcBorders>
              <w:top w:val="nil"/>
              <w:left w:val="nil"/>
              <w:bottom w:val="single" w:sz="8" w:space="0" w:color="auto"/>
              <w:right w:val="nil"/>
            </w:tcBorders>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10,389 </w:t>
            </w:r>
          </w:p>
        </w:tc>
        <w:tc>
          <w:tcPr>
            <w:tcW w:w="541" w:type="pct"/>
            <w:tcBorders>
              <w:top w:val="nil"/>
              <w:left w:val="nil"/>
              <w:bottom w:val="single" w:sz="8" w:space="0" w:color="auto"/>
              <w:right w:val="nil"/>
            </w:tcBorders>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4,182 </w:t>
            </w:r>
          </w:p>
        </w:tc>
        <w:tc>
          <w:tcPr>
            <w:tcW w:w="542" w:type="pct"/>
            <w:tcBorders>
              <w:top w:val="nil"/>
              <w:left w:val="nil"/>
              <w:bottom w:val="single" w:sz="8" w:space="0" w:color="auto"/>
              <w:right w:val="nil"/>
            </w:tcBorders>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678 </w:t>
            </w:r>
          </w:p>
        </w:tc>
        <w:tc>
          <w:tcPr>
            <w:tcW w:w="529" w:type="pct"/>
            <w:hideMark/>
          </w:tcPr>
          <w:p w:rsidR="00AC576E" w:rsidRPr="00D108EE" w:rsidRDefault="00AC576E" w:rsidP="00AC576E">
            <w:pPr>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29,815 </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b/>
                <w:bCs/>
                <w:color w:val="000000" w:themeColor="text1"/>
                <w:sz w:val="18"/>
                <w:szCs w:val="18"/>
                <w:lang w:val="en-US"/>
              </w:rPr>
            </w:pPr>
            <w:r w:rsidRPr="00D108EE">
              <w:rPr>
                <w:rFonts w:ascii="Calibri" w:eastAsia="Times New Roman" w:hAnsi="Calibri" w:cs="Arial"/>
                <w:b/>
                <w:bCs/>
                <w:color w:val="000000" w:themeColor="text1"/>
                <w:sz w:val="18"/>
                <w:szCs w:val="18"/>
                <w:lang w:val="en-US"/>
              </w:rPr>
              <w:t xml:space="preserve">Total assets </w:t>
            </w:r>
          </w:p>
        </w:tc>
        <w:tc>
          <w:tcPr>
            <w:tcW w:w="538" w:type="pct"/>
            <w:tcBorders>
              <w:top w:val="nil"/>
              <w:left w:val="nil"/>
              <w:bottom w:val="single" w:sz="8" w:space="0" w:color="auto"/>
              <w:right w:val="nil"/>
            </w:tcBorders>
            <w:hideMark/>
          </w:tcPr>
          <w:p w:rsidR="00AC576E" w:rsidRPr="00D108EE" w:rsidRDefault="00AC576E" w:rsidP="00AC576E">
            <w:pPr>
              <w:spacing w:after="0" w:line="240" w:lineRule="exact"/>
              <w:jc w:val="right"/>
              <w:outlineLvl w:val="0"/>
              <w:rPr>
                <w:rFonts w:ascii="Calibri" w:eastAsia="Calibri" w:hAnsi="Calibri" w:cs="Arial"/>
                <w:b/>
                <w:bCs/>
                <w:color w:val="000000" w:themeColor="text1"/>
                <w:sz w:val="18"/>
                <w:szCs w:val="18"/>
                <w:lang w:val="en-US" w:eastAsia="hr-HR"/>
              </w:rPr>
            </w:pPr>
            <w:r w:rsidRPr="00D108EE">
              <w:rPr>
                <w:rFonts w:ascii="Calibri" w:eastAsia="Times New Roman" w:hAnsi="Calibri" w:cs="Times New Roman"/>
                <w:b/>
                <w:bCs/>
                <w:color w:val="000000" w:themeColor="text1"/>
                <w:sz w:val="18"/>
                <w:szCs w:val="18"/>
                <w:lang w:val="en-US"/>
              </w:rPr>
              <w:t xml:space="preserve"> 4,504,644 </w:t>
            </w:r>
          </w:p>
        </w:tc>
        <w:tc>
          <w:tcPr>
            <w:tcW w:w="541" w:type="pct"/>
            <w:tcBorders>
              <w:top w:val="nil"/>
              <w:left w:val="nil"/>
              <w:bottom w:val="single" w:sz="8" w:space="0" w:color="auto"/>
              <w:right w:val="nil"/>
            </w:tcBorders>
            <w:hideMark/>
          </w:tcPr>
          <w:p w:rsidR="00AC576E" w:rsidRPr="00D108EE" w:rsidRDefault="00AC576E" w:rsidP="00AC576E">
            <w:pPr>
              <w:spacing w:after="0" w:line="240" w:lineRule="exact"/>
              <w:jc w:val="right"/>
              <w:outlineLvl w:val="0"/>
              <w:rPr>
                <w:rFonts w:ascii="Calibri" w:eastAsia="Calibri" w:hAnsi="Calibri" w:cs="Arial"/>
                <w:b/>
                <w:bCs/>
                <w:color w:val="000000" w:themeColor="text1"/>
                <w:sz w:val="18"/>
                <w:szCs w:val="18"/>
                <w:lang w:val="en-US" w:eastAsia="hr-HR"/>
              </w:rPr>
            </w:pPr>
            <w:r w:rsidRPr="00D108EE">
              <w:rPr>
                <w:rFonts w:ascii="Calibri" w:eastAsia="Times New Roman" w:hAnsi="Calibri" w:cs="Times New Roman"/>
                <w:b/>
                <w:bCs/>
                <w:color w:val="000000" w:themeColor="text1"/>
                <w:sz w:val="18"/>
                <w:szCs w:val="18"/>
                <w:lang w:val="en-US"/>
              </w:rPr>
              <w:t>1,029,363</w:t>
            </w:r>
          </w:p>
        </w:tc>
        <w:tc>
          <w:tcPr>
            <w:tcW w:w="542" w:type="pct"/>
            <w:tcBorders>
              <w:top w:val="nil"/>
              <w:left w:val="nil"/>
              <w:bottom w:val="single" w:sz="8" w:space="0" w:color="auto"/>
              <w:right w:val="nil"/>
            </w:tcBorders>
            <w:hideMark/>
          </w:tcPr>
          <w:p w:rsidR="00AC576E" w:rsidRPr="00D108EE" w:rsidRDefault="00AC576E" w:rsidP="00AC576E">
            <w:pPr>
              <w:spacing w:after="0" w:line="240" w:lineRule="exact"/>
              <w:jc w:val="right"/>
              <w:outlineLvl w:val="0"/>
              <w:rPr>
                <w:rFonts w:ascii="Calibri" w:eastAsia="Calibri" w:hAnsi="Calibri" w:cs="Arial"/>
                <w:b/>
                <w:bCs/>
                <w:color w:val="000000" w:themeColor="text1"/>
                <w:sz w:val="18"/>
                <w:szCs w:val="18"/>
                <w:lang w:val="en-US" w:eastAsia="hr-HR"/>
              </w:rPr>
            </w:pPr>
            <w:r w:rsidRPr="00D108EE">
              <w:rPr>
                <w:rFonts w:ascii="Calibri" w:eastAsia="Times New Roman" w:hAnsi="Calibri" w:cs="Times New Roman"/>
                <w:b/>
                <w:bCs/>
                <w:color w:val="000000" w:themeColor="text1"/>
                <w:sz w:val="18"/>
                <w:szCs w:val="18"/>
                <w:lang w:val="en-US"/>
              </w:rPr>
              <w:t xml:space="preserve">3,331,436 </w:t>
            </w:r>
          </w:p>
        </w:tc>
        <w:tc>
          <w:tcPr>
            <w:tcW w:w="541" w:type="pct"/>
            <w:tcBorders>
              <w:top w:val="nil"/>
              <w:left w:val="nil"/>
              <w:bottom w:val="single" w:sz="8" w:space="0" w:color="auto"/>
              <w:right w:val="nil"/>
            </w:tcBorders>
            <w:hideMark/>
          </w:tcPr>
          <w:p w:rsidR="00AC576E" w:rsidRPr="00D108EE" w:rsidRDefault="00AC576E" w:rsidP="00AC576E">
            <w:pPr>
              <w:spacing w:after="0" w:line="240" w:lineRule="exact"/>
              <w:jc w:val="right"/>
              <w:outlineLvl w:val="0"/>
              <w:rPr>
                <w:rFonts w:ascii="Calibri" w:eastAsia="Calibri" w:hAnsi="Calibri" w:cs="Arial"/>
                <w:b/>
                <w:bCs/>
                <w:color w:val="000000" w:themeColor="text1"/>
                <w:sz w:val="18"/>
                <w:szCs w:val="18"/>
                <w:lang w:val="en-US" w:eastAsia="hr-HR"/>
              </w:rPr>
            </w:pPr>
            <w:r w:rsidRPr="00D108EE">
              <w:rPr>
                <w:rFonts w:ascii="Calibri" w:eastAsia="Times New Roman" w:hAnsi="Calibri" w:cs="Times New Roman"/>
                <w:b/>
                <w:bCs/>
                <w:color w:val="000000" w:themeColor="text1"/>
                <w:sz w:val="18"/>
                <w:szCs w:val="18"/>
                <w:lang w:val="en-US"/>
              </w:rPr>
              <w:t xml:space="preserve"> 4,883,909 </w:t>
            </w:r>
          </w:p>
        </w:tc>
        <w:tc>
          <w:tcPr>
            <w:tcW w:w="542" w:type="pct"/>
            <w:tcBorders>
              <w:top w:val="nil"/>
              <w:left w:val="nil"/>
              <w:bottom w:val="single" w:sz="8" w:space="0" w:color="auto"/>
              <w:right w:val="nil"/>
            </w:tcBorders>
            <w:hideMark/>
          </w:tcPr>
          <w:p w:rsidR="00AC576E" w:rsidRPr="00D108EE" w:rsidRDefault="00AC576E" w:rsidP="00AC576E">
            <w:pPr>
              <w:spacing w:after="0" w:line="240" w:lineRule="exact"/>
              <w:jc w:val="right"/>
              <w:outlineLvl w:val="0"/>
              <w:rPr>
                <w:rFonts w:ascii="Calibri" w:eastAsia="Calibri" w:hAnsi="Calibri" w:cs="Arial"/>
                <w:b/>
                <w:bCs/>
                <w:color w:val="000000" w:themeColor="text1"/>
                <w:sz w:val="18"/>
                <w:szCs w:val="18"/>
                <w:lang w:val="en-US" w:eastAsia="hr-HR"/>
              </w:rPr>
            </w:pPr>
            <w:r w:rsidRPr="00D108EE">
              <w:rPr>
                <w:rFonts w:ascii="Calibri" w:eastAsia="Times New Roman" w:hAnsi="Calibri" w:cs="Times New Roman"/>
                <w:b/>
                <w:bCs/>
                <w:color w:val="000000" w:themeColor="text1"/>
                <w:sz w:val="18"/>
                <w:szCs w:val="18"/>
                <w:lang w:val="en-US"/>
              </w:rPr>
              <w:t>12,721,259</w:t>
            </w:r>
          </w:p>
        </w:tc>
        <w:tc>
          <w:tcPr>
            <w:tcW w:w="529" w:type="pct"/>
            <w:tcBorders>
              <w:top w:val="single" w:sz="8" w:space="0" w:color="auto"/>
              <w:left w:val="nil"/>
              <w:bottom w:val="single" w:sz="8" w:space="0" w:color="auto"/>
              <w:right w:val="nil"/>
            </w:tcBorders>
            <w:hideMark/>
          </w:tcPr>
          <w:p w:rsidR="00AC576E" w:rsidRPr="00D108EE" w:rsidRDefault="00AC576E" w:rsidP="00AC576E">
            <w:pPr>
              <w:spacing w:after="0" w:line="240" w:lineRule="exact"/>
              <w:jc w:val="right"/>
              <w:outlineLvl w:val="0"/>
              <w:rPr>
                <w:rFonts w:ascii="Calibri" w:eastAsia="Calibri" w:hAnsi="Calibri" w:cs="Arial"/>
                <w:b/>
                <w:bCs/>
                <w:color w:val="000000" w:themeColor="text1"/>
                <w:sz w:val="18"/>
                <w:szCs w:val="18"/>
                <w:lang w:val="en-US" w:eastAsia="hr-HR"/>
              </w:rPr>
            </w:pPr>
            <w:r w:rsidRPr="00D108EE">
              <w:rPr>
                <w:rFonts w:ascii="Calibri" w:eastAsia="Times New Roman" w:hAnsi="Calibri" w:cs="Times New Roman"/>
                <w:b/>
                <w:bCs/>
                <w:color w:val="000000" w:themeColor="text1"/>
                <w:sz w:val="18"/>
                <w:szCs w:val="18"/>
                <w:lang w:val="en-US"/>
              </w:rPr>
              <w:t xml:space="preserve">26,470,611 </w:t>
            </w:r>
          </w:p>
        </w:tc>
      </w:tr>
      <w:tr w:rsidR="00AC576E" w:rsidRPr="00D108EE" w:rsidTr="00AC576E">
        <w:trPr>
          <w:trHeight w:hRule="exact" w:val="270"/>
        </w:trPr>
        <w:tc>
          <w:tcPr>
            <w:tcW w:w="1767" w:type="pct"/>
            <w:vAlign w:val="bottom"/>
          </w:tcPr>
          <w:p w:rsidR="00AC576E" w:rsidRPr="00D108EE" w:rsidRDefault="00AC576E" w:rsidP="00AC576E">
            <w:pPr>
              <w:tabs>
                <w:tab w:val="right" w:pos="1202"/>
              </w:tabs>
              <w:spacing w:after="0" w:line="200" w:lineRule="exact"/>
              <w:outlineLvl w:val="0"/>
              <w:rPr>
                <w:rFonts w:ascii="Calibri" w:eastAsia="Times New Roman" w:hAnsi="Calibri" w:cs="Arial"/>
                <w:b/>
                <w:bCs/>
                <w:color w:val="000000" w:themeColor="text1"/>
                <w:sz w:val="18"/>
                <w:szCs w:val="18"/>
                <w:lang w:val="en-US"/>
              </w:rPr>
            </w:pPr>
          </w:p>
        </w:tc>
        <w:tc>
          <w:tcPr>
            <w:tcW w:w="538" w:type="pct"/>
            <w:tcBorders>
              <w:top w:val="single" w:sz="12" w:space="0" w:color="auto"/>
              <w:left w:val="nil"/>
              <w:bottom w:val="nil"/>
              <w:right w:val="nil"/>
            </w:tcBorders>
            <w:vAlign w:val="bottom"/>
          </w:tcPr>
          <w:p w:rsidR="00AC576E" w:rsidRPr="00D108EE" w:rsidRDefault="00AC576E" w:rsidP="00AC576E">
            <w:pPr>
              <w:spacing w:after="0" w:line="240" w:lineRule="exact"/>
              <w:jc w:val="right"/>
              <w:outlineLvl w:val="0"/>
              <w:rPr>
                <w:rFonts w:ascii="Calibri" w:eastAsia="Times New Roman" w:hAnsi="Calibri" w:cs="Calibri"/>
                <w:b/>
                <w:bCs/>
                <w:color w:val="000000" w:themeColor="text1"/>
                <w:sz w:val="18"/>
                <w:szCs w:val="18"/>
                <w:lang w:val="en-US"/>
              </w:rPr>
            </w:pPr>
          </w:p>
        </w:tc>
        <w:tc>
          <w:tcPr>
            <w:tcW w:w="541" w:type="pct"/>
            <w:tcBorders>
              <w:top w:val="single" w:sz="12" w:space="0" w:color="auto"/>
              <w:left w:val="nil"/>
              <w:bottom w:val="nil"/>
              <w:right w:val="nil"/>
            </w:tcBorders>
            <w:vAlign w:val="bottom"/>
          </w:tcPr>
          <w:p w:rsidR="00AC576E" w:rsidRPr="00D108EE" w:rsidRDefault="00AC576E" w:rsidP="00AC576E">
            <w:pPr>
              <w:spacing w:after="0" w:line="240" w:lineRule="exact"/>
              <w:jc w:val="right"/>
              <w:outlineLvl w:val="0"/>
              <w:rPr>
                <w:rFonts w:ascii="Calibri" w:eastAsia="Times New Roman" w:hAnsi="Calibri" w:cs="Calibri"/>
                <w:b/>
                <w:bCs/>
                <w:color w:val="000000" w:themeColor="text1"/>
                <w:sz w:val="18"/>
                <w:szCs w:val="18"/>
                <w:lang w:val="en-US"/>
              </w:rPr>
            </w:pPr>
          </w:p>
        </w:tc>
        <w:tc>
          <w:tcPr>
            <w:tcW w:w="542" w:type="pct"/>
            <w:tcBorders>
              <w:top w:val="single" w:sz="12" w:space="0" w:color="auto"/>
              <w:left w:val="nil"/>
              <w:bottom w:val="nil"/>
              <w:right w:val="nil"/>
            </w:tcBorders>
            <w:vAlign w:val="bottom"/>
          </w:tcPr>
          <w:p w:rsidR="00AC576E" w:rsidRPr="00D108EE" w:rsidRDefault="00AC576E" w:rsidP="00AC576E">
            <w:pPr>
              <w:spacing w:after="0" w:line="240" w:lineRule="exact"/>
              <w:jc w:val="right"/>
              <w:outlineLvl w:val="0"/>
              <w:rPr>
                <w:rFonts w:ascii="Calibri" w:eastAsia="Times New Roman" w:hAnsi="Calibri" w:cs="Calibri"/>
                <w:b/>
                <w:bCs/>
                <w:color w:val="000000" w:themeColor="text1"/>
                <w:sz w:val="18"/>
                <w:szCs w:val="18"/>
                <w:lang w:val="en-US"/>
              </w:rPr>
            </w:pPr>
          </w:p>
        </w:tc>
        <w:tc>
          <w:tcPr>
            <w:tcW w:w="541" w:type="pct"/>
            <w:tcBorders>
              <w:top w:val="single" w:sz="12" w:space="0" w:color="auto"/>
              <w:left w:val="nil"/>
              <w:bottom w:val="nil"/>
              <w:right w:val="nil"/>
            </w:tcBorders>
            <w:vAlign w:val="bottom"/>
          </w:tcPr>
          <w:p w:rsidR="00AC576E" w:rsidRPr="00D108EE" w:rsidRDefault="00AC576E" w:rsidP="00AC576E">
            <w:pPr>
              <w:spacing w:after="0" w:line="240" w:lineRule="exact"/>
              <w:jc w:val="right"/>
              <w:outlineLvl w:val="0"/>
              <w:rPr>
                <w:rFonts w:ascii="Calibri" w:eastAsia="Times New Roman" w:hAnsi="Calibri" w:cs="Calibri"/>
                <w:b/>
                <w:bCs/>
                <w:color w:val="000000" w:themeColor="text1"/>
                <w:sz w:val="18"/>
                <w:szCs w:val="18"/>
                <w:lang w:val="en-US"/>
              </w:rPr>
            </w:pPr>
          </w:p>
        </w:tc>
        <w:tc>
          <w:tcPr>
            <w:tcW w:w="542" w:type="pct"/>
            <w:tcBorders>
              <w:top w:val="single" w:sz="12" w:space="0" w:color="auto"/>
              <w:left w:val="nil"/>
              <w:bottom w:val="nil"/>
              <w:right w:val="nil"/>
            </w:tcBorders>
            <w:vAlign w:val="bottom"/>
          </w:tcPr>
          <w:p w:rsidR="00AC576E" w:rsidRPr="00D108EE" w:rsidRDefault="00AC576E" w:rsidP="00AC576E">
            <w:pPr>
              <w:spacing w:after="0" w:line="240" w:lineRule="exact"/>
              <w:jc w:val="right"/>
              <w:outlineLvl w:val="0"/>
              <w:rPr>
                <w:rFonts w:ascii="Calibri" w:eastAsia="Times New Roman" w:hAnsi="Calibri" w:cs="Calibri"/>
                <w:b/>
                <w:bCs/>
                <w:color w:val="000000" w:themeColor="text1"/>
                <w:sz w:val="18"/>
                <w:szCs w:val="18"/>
                <w:lang w:val="en-US"/>
              </w:rPr>
            </w:pPr>
          </w:p>
        </w:tc>
        <w:tc>
          <w:tcPr>
            <w:tcW w:w="529" w:type="pct"/>
            <w:tcBorders>
              <w:top w:val="single" w:sz="12" w:space="0" w:color="auto"/>
              <w:left w:val="nil"/>
              <w:bottom w:val="nil"/>
              <w:right w:val="nil"/>
            </w:tcBorders>
            <w:vAlign w:val="bottom"/>
          </w:tcPr>
          <w:p w:rsidR="00AC576E" w:rsidRPr="00D108EE" w:rsidRDefault="00AC576E" w:rsidP="00AC576E">
            <w:pPr>
              <w:spacing w:after="0" w:line="240" w:lineRule="exact"/>
              <w:jc w:val="right"/>
              <w:outlineLvl w:val="0"/>
              <w:rPr>
                <w:rFonts w:ascii="Calibri" w:eastAsia="Times New Roman" w:hAnsi="Calibri" w:cs="Calibri"/>
                <w:b/>
                <w:bCs/>
                <w:color w:val="000000" w:themeColor="text1"/>
                <w:sz w:val="18"/>
                <w:szCs w:val="18"/>
                <w:lang w:val="en-US"/>
              </w:rPr>
            </w:pP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b/>
                <w:bCs/>
                <w:color w:val="000000" w:themeColor="text1"/>
                <w:sz w:val="18"/>
                <w:szCs w:val="18"/>
                <w:lang w:val="en-US"/>
              </w:rPr>
            </w:pPr>
            <w:r w:rsidRPr="00D108EE">
              <w:rPr>
                <w:rFonts w:ascii="Calibri" w:eastAsia="Times New Roman" w:hAnsi="Calibri" w:cs="Arial"/>
                <w:b/>
                <w:bCs/>
                <w:color w:val="000000" w:themeColor="text1"/>
                <w:sz w:val="18"/>
                <w:szCs w:val="18"/>
                <w:lang w:val="en-US"/>
              </w:rPr>
              <w:t>Liabilities</w:t>
            </w:r>
          </w:p>
        </w:tc>
        <w:tc>
          <w:tcPr>
            <w:tcW w:w="538" w:type="pct"/>
            <w:vAlign w:val="bottom"/>
          </w:tcPr>
          <w:p w:rsidR="00AC576E" w:rsidRPr="00D108EE" w:rsidRDefault="00AC576E" w:rsidP="00AC576E">
            <w:pPr>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41" w:type="pct"/>
            <w:vAlign w:val="bottom"/>
          </w:tcPr>
          <w:p w:rsidR="00AC576E" w:rsidRPr="00D108EE" w:rsidRDefault="00AC576E" w:rsidP="00AC576E">
            <w:pPr>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42" w:type="pct"/>
            <w:vAlign w:val="bottom"/>
          </w:tcPr>
          <w:p w:rsidR="00AC576E" w:rsidRPr="00D108EE" w:rsidRDefault="00AC576E" w:rsidP="00AC576E">
            <w:pPr>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41" w:type="pct"/>
            <w:vAlign w:val="bottom"/>
          </w:tcPr>
          <w:p w:rsidR="00AC576E" w:rsidRPr="00D108EE" w:rsidRDefault="00AC576E" w:rsidP="00AC576E">
            <w:pPr>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42" w:type="pct"/>
            <w:vAlign w:val="bottom"/>
          </w:tcPr>
          <w:p w:rsidR="00AC576E" w:rsidRPr="00D108EE" w:rsidRDefault="00AC576E" w:rsidP="00AC576E">
            <w:pPr>
              <w:spacing w:after="0" w:line="220" w:lineRule="exact"/>
              <w:jc w:val="right"/>
              <w:outlineLvl w:val="0"/>
              <w:rPr>
                <w:rFonts w:ascii="Calibri" w:eastAsia="Times New Roman" w:hAnsi="Calibri" w:cs="Arial"/>
                <w:b/>
                <w:bCs/>
                <w:color w:val="000000" w:themeColor="text1"/>
                <w:spacing w:val="-2"/>
                <w:sz w:val="18"/>
                <w:szCs w:val="18"/>
                <w:lang w:val="en-US"/>
              </w:rPr>
            </w:pPr>
          </w:p>
        </w:tc>
        <w:tc>
          <w:tcPr>
            <w:tcW w:w="529" w:type="pct"/>
            <w:vAlign w:val="bottom"/>
          </w:tcPr>
          <w:p w:rsidR="00AC576E" w:rsidRPr="00D108EE" w:rsidRDefault="00AC576E" w:rsidP="00AC576E">
            <w:pPr>
              <w:spacing w:after="0" w:line="220" w:lineRule="exact"/>
              <w:jc w:val="right"/>
              <w:outlineLvl w:val="0"/>
              <w:rPr>
                <w:rFonts w:ascii="Calibri" w:eastAsia="Times New Roman" w:hAnsi="Calibri" w:cs="Arial"/>
                <w:b/>
                <w:bCs/>
                <w:color w:val="000000" w:themeColor="text1"/>
                <w:sz w:val="18"/>
                <w:szCs w:val="18"/>
                <w:lang w:val="en-US"/>
              </w:rPr>
            </w:pP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pacing w:val="-2"/>
                <w:sz w:val="18"/>
                <w:szCs w:val="18"/>
                <w:lang w:val="en-US"/>
              </w:rPr>
              <w:t xml:space="preserve">Deposits from customers </w:t>
            </w:r>
          </w:p>
        </w:tc>
        <w:tc>
          <w:tcPr>
            <w:tcW w:w="538"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89,551 </w:t>
            </w:r>
          </w:p>
        </w:tc>
        <w:tc>
          <w:tcPr>
            <w:tcW w:w="541"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24,257 </w:t>
            </w:r>
          </w:p>
        </w:tc>
        <w:tc>
          <w:tcPr>
            <w:tcW w:w="542"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12,248 </w:t>
            </w:r>
          </w:p>
        </w:tc>
        <w:tc>
          <w:tcPr>
            <w:tcW w:w="541"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15,152 </w:t>
            </w:r>
          </w:p>
        </w:tc>
        <w:tc>
          <w:tcPr>
            <w:tcW w:w="542"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35,561 </w:t>
            </w:r>
          </w:p>
        </w:tc>
        <w:tc>
          <w:tcPr>
            <w:tcW w:w="529"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176,769 </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pacing w:val="-2"/>
                <w:sz w:val="18"/>
                <w:szCs w:val="18"/>
                <w:lang w:val="en-US"/>
              </w:rPr>
              <w:t xml:space="preserve">Borrowings </w:t>
            </w:r>
          </w:p>
        </w:tc>
        <w:tc>
          <w:tcPr>
            <w:tcW w:w="538"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353,615 </w:t>
            </w:r>
          </w:p>
        </w:tc>
        <w:tc>
          <w:tcPr>
            <w:tcW w:w="541"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315,555** </w:t>
            </w:r>
          </w:p>
        </w:tc>
        <w:tc>
          <w:tcPr>
            <w:tcW w:w="542"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1,604,542 </w:t>
            </w:r>
          </w:p>
        </w:tc>
        <w:tc>
          <w:tcPr>
            <w:tcW w:w="541"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4,136,517 </w:t>
            </w:r>
          </w:p>
        </w:tc>
        <w:tc>
          <w:tcPr>
            <w:tcW w:w="542"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7,990,224 </w:t>
            </w:r>
          </w:p>
        </w:tc>
        <w:tc>
          <w:tcPr>
            <w:tcW w:w="529"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14,400,453 </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pacing w:val="-2"/>
                <w:sz w:val="18"/>
                <w:szCs w:val="18"/>
                <w:lang w:val="en-US"/>
              </w:rPr>
              <w:t xml:space="preserve">Debt securities issued </w:t>
            </w:r>
          </w:p>
        </w:tc>
        <w:tc>
          <w:tcPr>
            <w:tcW w:w="538"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w:t>
            </w:r>
          </w:p>
        </w:tc>
        <w:tc>
          <w:tcPr>
            <w:tcW w:w="541"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43,375 </w:t>
            </w:r>
          </w:p>
        </w:tc>
        <w:tc>
          <w:tcPr>
            <w:tcW w:w="542"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1,114,916 </w:t>
            </w:r>
          </w:p>
        </w:tc>
        <w:tc>
          <w:tcPr>
            <w:tcW w:w="541"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w:t>
            </w:r>
          </w:p>
        </w:tc>
        <w:tc>
          <w:tcPr>
            <w:tcW w:w="542"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w:t>
            </w:r>
          </w:p>
        </w:tc>
        <w:tc>
          <w:tcPr>
            <w:tcW w:w="529"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1,158,291 </w:t>
            </w:r>
          </w:p>
        </w:tc>
      </w:tr>
      <w:tr w:rsidR="00AC576E" w:rsidRPr="00D108EE" w:rsidTr="00AC576E">
        <w:trPr>
          <w:trHeight w:hRule="exact" w:val="401"/>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Provisions for guarantees, commitments and other liabilities</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D108EE">
              <w:rPr>
                <w:rFonts w:ascii="Calibri" w:eastAsia="Times New Roman" w:hAnsi="Calibri" w:cs="Times New Roman"/>
                <w:color w:val="000000" w:themeColor="text1"/>
                <w:sz w:val="18"/>
                <w:szCs w:val="18"/>
                <w:lang w:val="en-US"/>
              </w:rPr>
              <w:t xml:space="preserve"> 58,582 </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D108EE">
              <w:rPr>
                <w:rFonts w:ascii="Calibri" w:eastAsia="Times New Roman" w:hAnsi="Calibri" w:cs="Times New Roman"/>
                <w:color w:val="000000" w:themeColor="text1"/>
                <w:sz w:val="18"/>
                <w:szCs w:val="18"/>
                <w:lang w:val="en-US"/>
              </w:rPr>
              <w:t xml:space="preserve"> 3,294 </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D108EE">
              <w:rPr>
                <w:rFonts w:ascii="Calibri" w:eastAsia="Times New Roman" w:hAnsi="Calibri" w:cs="Times New Roman"/>
                <w:color w:val="000000" w:themeColor="text1"/>
                <w:sz w:val="18"/>
                <w:szCs w:val="18"/>
                <w:lang w:val="en-US"/>
              </w:rPr>
              <w:t xml:space="preserve"> 11,436 </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D108EE">
              <w:rPr>
                <w:rFonts w:ascii="Calibri" w:eastAsia="Times New Roman" w:hAnsi="Calibri" w:cs="Times New Roman"/>
                <w:color w:val="000000" w:themeColor="text1"/>
                <w:sz w:val="18"/>
                <w:szCs w:val="18"/>
                <w:lang w:val="en-US"/>
              </w:rPr>
              <w:t xml:space="preserve"> 22,146 </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D108EE">
              <w:rPr>
                <w:rFonts w:ascii="Calibri" w:eastAsia="Times New Roman" w:hAnsi="Calibri" w:cs="Times New Roman"/>
                <w:color w:val="000000" w:themeColor="text1"/>
                <w:sz w:val="18"/>
                <w:szCs w:val="18"/>
                <w:lang w:val="en-US"/>
              </w:rPr>
              <w:t xml:space="preserve"> 25,322 </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D108EE">
              <w:rPr>
                <w:rFonts w:ascii="Calibri" w:eastAsia="Times New Roman" w:hAnsi="Calibri" w:cs="Times New Roman"/>
                <w:color w:val="000000" w:themeColor="text1"/>
                <w:sz w:val="18"/>
                <w:szCs w:val="18"/>
                <w:lang w:val="en-US"/>
              </w:rPr>
              <w:t xml:space="preserve"> 120,780 </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pacing w:val="-2"/>
                <w:sz w:val="18"/>
                <w:szCs w:val="18"/>
                <w:lang w:val="en-US"/>
              </w:rPr>
              <w:t xml:space="preserve">Other liabilities </w:t>
            </w:r>
          </w:p>
        </w:tc>
        <w:tc>
          <w:tcPr>
            <w:tcW w:w="538"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157,671 </w:t>
            </w:r>
          </w:p>
        </w:tc>
        <w:tc>
          <w:tcPr>
            <w:tcW w:w="541"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12,079</w:t>
            </w:r>
          </w:p>
        </w:tc>
        <w:tc>
          <w:tcPr>
            <w:tcW w:w="542"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35,580 </w:t>
            </w:r>
          </w:p>
        </w:tc>
        <w:tc>
          <w:tcPr>
            <w:tcW w:w="541"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67,540 </w:t>
            </w:r>
          </w:p>
        </w:tc>
        <w:tc>
          <w:tcPr>
            <w:tcW w:w="542"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66,867 </w:t>
            </w:r>
          </w:p>
        </w:tc>
        <w:tc>
          <w:tcPr>
            <w:tcW w:w="529" w:type="pct"/>
            <w:hideMark/>
          </w:tcPr>
          <w:p w:rsidR="00AC576E" w:rsidRPr="00D108EE" w:rsidRDefault="00AC576E" w:rsidP="00AC576E">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339,737 </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b/>
                <w:bCs/>
                <w:color w:val="000000" w:themeColor="text1"/>
                <w:sz w:val="18"/>
                <w:szCs w:val="18"/>
                <w:lang w:val="en-US"/>
              </w:rPr>
            </w:pPr>
            <w:r w:rsidRPr="00D108EE">
              <w:rPr>
                <w:rFonts w:ascii="Calibri" w:eastAsia="Times New Roman" w:hAnsi="Calibri" w:cs="Arial"/>
                <w:b/>
                <w:bCs/>
                <w:color w:val="000000" w:themeColor="text1"/>
                <w:sz w:val="18"/>
                <w:szCs w:val="18"/>
                <w:lang w:val="en-US"/>
              </w:rPr>
              <w:t xml:space="preserve">Total liabilities </w:t>
            </w:r>
          </w:p>
        </w:tc>
        <w:tc>
          <w:tcPr>
            <w:tcW w:w="538" w:type="pct"/>
            <w:tcBorders>
              <w:top w:val="single" w:sz="8" w:space="0" w:color="auto"/>
              <w:left w:val="nil"/>
              <w:bottom w:val="single" w:sz="8" w:space="0" w:color="auto"/>
              <w:right w:val="nil"/>
            </w:tcBorders>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 xml:space="preserve"> 659,419 </w:t>
            </w:r>
          </w:p>
        </w:tc>
        <w:tc>
          <w:tcPr>
            <w:tcW w:w="541" w:type="pct"/>
            <w:tcBorders>
              <w:top w:val="single" w:sz="8" w:space="0" w:color="auto"/>
              <w:left w:val="nil"/>
              <w:bottom w:val="single" w:sz="8" w:space="0" w:color="auto"/>
              <w:right w:val="nil"/>
            </w:tcBorders>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 xml:space="preserve"> 398,560 </w:t>
            </w:r>
          </w:p>
        </w:tc>
        <w:tc>
          <w:tcPr>
            <w:tcW w:w="542" w:type="pct"/>
            <w:tcBorders>
              <w:top w:val="single" w:sz="8" w:space="0" w:color="auto"/>
              <w:left w:val="nil"/>
              <w:bottom w:val="single" w:sz="8" w:space="0" w:color="auto"/>
              <w:right w:val="nil"/>
            </w:tcBorders>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 xml:space="preserve">2,778,722 </w:t>
            </w:r>
          </w:p>
        </w:tc>
        <w:tc>
          <w:tcPr>
            <w:tcW w:w="541" w:type="pct"/>
            <w:tcBorders>
              <w:top w:val="single" w:sz="8" w:space="0" w:color="auto"/>
              <w:left w:val="nil"/>
              <w:bottom w:val="single" w:sz="8" w:space="0" w:color="auto"/>
              <w:right w:val="nil"/>
            </w:tcBorders>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 xml:space="preserve"> 4,241,355 </w:t>
            </w:r>
          </w:p>
        </w:tc>
        <w:tc>
          <w:tcPr>
            <w:tcW w:w="542" w:type="pct"/>
            <w:tcBorders>
              <w:top w:val="single" w:sz="8" w:space="0" w:color="auto"/>
              <w:left w:val="nil"/>
              <w:bottom w:val="single" w:sz="8" w:space="0" w:color="auto"/>
              <w:right w:val="nil"/>
            </w:tcBorders>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 xml:space="preserve"> 8,117,974 </w:t>
            </w:r>
          </w:p>
        </w:tc>
        <w:tc>
          <w:tcPr>
            <w:tcW w:w="529" w:type="pct"/>
            <w:tcBorders>
              <w:top w:val="single" w:sz="8" w:space="0" w:color="auto"/>
              <w:left w:val="nil"/>
              <w:bottom w:val="single" w:sz="8" w:space="0" w:color="auto"/>
              <w:right w:val="nil"/>
            </w:tcBorders>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 xml:space="preserve">16,196,030 </w:t>
            </w:r>
          </w:p>
        </w:tc>
      </w:tr>
      <w:tr w:rsidR="00AC576E" w:rsidRPr="00D108EE" w:rsidTr="00E10975">
        <w:trPr>
          <w:trHeight w:hRule="exact" w:val="293"/>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b/>
                <w:bCs/>
                <w:color w:val="000000" w:themeColor="text1"/>
                <w:spacing w:val="-2"/>
                <w:sz w:val="18"/>
                <w:szCs w:val="18"/>
                <w:lang w:val="en-US"/>
              </w:rPr>
            </w:pPr>
            <w:r w:rsidRPr="00D108EE">
              <w:rPr>
                <w:rFonts w:ascii="Calibri" w:eastAsia="Times New Roman" w:hAnsi="Calibri" w:cs="Arial"/>
                <w:b/>
                <w:bCs/>
                <w:color w:val="000000" w:themeColor="text1"/>
                <w:spacing w:val="-2"/>
                <w:sz w:val="18"/>
                <w:szCs w:val="18"/>
                <w:lang w:val="en-US"/>
              </w:rPr>
              <w:t>Liquidity gap</w:t>
            </w:r>
          </w:p>
        </w:tc>
        <w:tc>
          <w:tcPr>
            <w:tcW w:w="538" w:type="pct"/>
            <w:tcBorders>
              <w:top w:val="single" w:sz="4" w:space="0" w:color="auto"/>
              <w:left w:val="nil"/>
              <w:bottom w:val="single" w:sz="8" w:space="0" w:color="auto"/>
              <w:right w:val="nil"/>
            </w:tcBorders>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 xml:space="preserve">3,845,225 </w:t>
            </w:r>
          </w:p>
        </w:tc>
        <w:tc>
          <w:tcPr>
            <w:tcW w:w="541" w:type="pct"/>
            <w:tcBorders>
              <w:top w:val="single" w:sz="4" w:space="0" w:color="auto"/>
              <w:left w:val="nil"/>
              <w:bottom w:val="single" w:sz="8" w:space="0" w:color="auto"/>
              <w:right w:val="nil"/>
            </w:tcBorders>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630,803</w:t>
            </w:r>
          </w:p>
        </w:tc>
        <w:tc>
          <w:tcPr>
            <w:tcW w:w="542" w:type="pct"/>
            <w:tcBorders>
              <w:top w:val="single" w:sz="4" w:space="0" w:color="auto"/>
              <w:left w:val="nil"/>
              <w:bottom w:val="single" w:sz="8" w:space="0" w:color="auto"/>
              <w:right w:val="nil"/>
            </w:tcBorders>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 xml:space="preserve">552,714 </w:t>
            </w:r>
          </w:p>
        </w:tc>
        <w:tc>
          <w:tcPr>
            <w:tcW w:w="541" w:type="pct"/>
            <w:tcBorders>
              <w:top w:val="single" w:sz="4" w:space="0" w:color="auto"/>
              <w:left w:val="nil"/>
              <w:bottom w:val="single" w:sz="8" w:space="0" w:color="auto"/>
              <w:right w:val="nil"/>
            </w:tcBorders>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 xml:space="preserve">642,554 </w:t>
            </w:r>
          </w:p>
        </w:tc>
        <w:tc>
          <w:tcPr>
            <w:tcW w:w="542" w:type="pct"/>
            <w:tcBorders>
              <w:top w:val="single" w:sz="4" w:space="0" w:color="auto"/>
              <w:left w:val="nil"/>
              <w:bottom w:val="single" w:sz="8" w:space="0" w:color="auto"/>
              <w:right w:val="nil"/>
            </w:tcBorders>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4,603,285</w:t>
            </w:r>
          </w:p>
        </w:tc>
        <w:tc>
          <w:tcPr>
            <w:tcW w:w="529" w:type="pct"/>
            <w:tcBorders>
              <w:top w:val="single" w:sz="4" w:space="0" w:color="auto"/>
              <w:left w:val="nil"/>
              <w:bottom w:val="single" w:sz="8" w:space="0" w:color="auto"/>
              <w:right w:val="nil"/>
            </w:tcBorders>
            <w:vAlign w:val="bottom"/>
            <w:hideMark/>
          </w:tcPr>
          <w:p w:rsidR="00AC576E" w:rsidRPr="00D108EE" w:rsidRDefault="00AC576E" w:rsidP="00AC576E">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 xml:space="preserve">10,274,581 </w:t>
            </w:r>
          </w:p>
        </w:tc>
      </w:tr>
      <w:tr w:rsidR="00AC576E" w:rsidRPr="00D108EE" w:rsidTr="00AC576E">
        <w:trPr>
          <w:trHeight w:hRule="exact" w:val="270"/>
        </w:trPr>
        <w:tc>
          <w:tcPr>
            <w:tcW w:w="1767" w:type="pct"/>
            <w:vAlign w:val="bottom"/>
          </w:tcPr>
          <w:p w:rsidR="00AC576E" w:rsidRPr="00D108EE" w:rsidRDefault="00AC576E" w:rsidP="00AC576E">
            <w:pPr>
              <w:tabs>
                <w:tab w:val="right" w:pos="1202"/>
              </w:tabs>
              <w:spacing w:after="0" w:line="200" w:lineRule="exact"/>
              <w:outlineLvl w:val="0"/>
              <w:rPr>
                <w:rFonts w:ascii="Calibri" w:eastAsia="Times New Roman" w:hAnsi="Calibri" w:cs="Arial"/>
                <w:b/>
                <w:bCs/>
                <w:color w:val="000000" w:themeColor="text1"/>
                <w:spacing w:val="-2"/>
                <w:sz w:val="18"/>
                <w:szCs w:val="18"/>
                <w:lang w:val="en-US"/>
              </w:rPr>
            </w:pPr>
          </w:p>
        </w:tc>
        <w:tc>
          <w:tcPr>
            <w:tcW w:w="538" w:type="pct"/>
            <w:tcBorders>
              <w:top w:val="single" w:sz="12" w:space="0" w:color="auto"/>
              <w:left w:val="nil"/>
              <w:bottom w:val="nil"/>
              <w:right w:val="nil"/>
            </w:tcBorders>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41" w:type="pct"/>
            <w:tcBorders>
              <w:top w:val="single" w:sz="12" w:space="0" w:color="auto"/>
              <w:left w:val="nil"/>
              <w:bottom w:val="nil"/>
              <w:right w:val="nil"/>
            </w:tcBorders>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42" w:type="pct"/>
            <w:tcBorders>
              <w:top w:val="single" w:sz="12" w:space="0" w:color="auto"/>
              <w:left w:val="nil"/>
              <w:bottom w:val="nil"/>
              <w:right w:val="nil"/>
            </w:tcBorders>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41" w:type="pct"/>
            <w:tcBorders>
              <w:top w:val="single" w:sz="12" w:space="0" w:color="auto"/>
              <w:left w:val="nil"/>
              <w:bottom w:val="nil"/>
              <w:right w:val="nil"/>
            </w:tcBorders>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42" w:type="pct"/>
            <w:tcBorders>
              <w:top w:val="single" w:sz="12" w:space="0" w:color="auto"/>
              <w:left w:val="nil"/>
              <w:bottom w:val="nil"/>
              <w:right w:val="nil"/>
            </w:tcBorders>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29" w:type="pct"/>
            <w:tcBorders>
              <w:top w:val="single" w:sz="12" w:space="0" w:color="auto"/>
              <w:left w:val="nil"/>
              <w:bottom w:val="nil"/>
              <w:right w:val="nil"/>
            </w:tcBorders>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b/>
                <w:bCs/>
                <w:color w:val="000000" w:themeColor="text1"/>
                <w:spacing w:val="-2"/>
                <w:sz w:val="18"/>
                <w:szCs w:val="18"/>
                <w:lang w:val="en-US"/>
              </w:rPr>
            </w:pPr>
            <w:r w:rsidRPr="00D108EE">
              <w:rPr>
                <w:rFonts w:ascii="Calibri" w:eastAsia="Times New Roman" w:hAnsi="Calibri" w:cs="Arial"/>
                <w:b/>
                <w:bCs/>
                <w:color w:val="000000" w:themeColor="text1"/>
                <w:spacing w:val="-2"/>
                <w:sz w:val="18"/>
                <w:szCs w:val="18"/>
                <w:lang w:val="en-US"/>
              </w:rPr>
              <w:t>Guarantees and commitments</w:t>
            </w:r>
          </w:p>
        </w:tc>
        <w:tc>
          <w:tcPr>
            <w:tcW w:w="538" w:type="pct"/>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41" w:type="pct"/>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42" w:type="pct"/>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41" w:type="pct"/>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42" w:type="pct"/>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29" w:type="pct"/>
            <w:vAlign w:val="bottom"/>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Guarantees issued in HRK</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61,481</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61,481</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Issued guarantees in foreign currency</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194,737</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194,737</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Open let</w:t>
            </w:r>
            <w:r w:rsidR="00C20001">
              <w:rPr>
                <w:rFonts w:ascii="Calibri" w:eastAsia="Times New Roman" w:hAnsi="Calibri" w:cs="Arial"/>
                <w:color w:val="000000" w:themeColor="text1"/>
                <w:spacing w:val="-2"/>
                <w:sz w:val="18"/>
                <w:szCs w:val="18"/>
                <w:lang w:val="en-US"/>
              </w:rPr>
              <w:t>te</w:t>
            </w:r>
            <w:r w:rsidRPr="00D108EE">
              <w:rPr>
                <w:rFonts w:ascii="Calibri" w:eastAsia="Times New Roman" w:hAnsi="Calibri" w:cs="Arial"/>
                <w:color w:val="000000" w:themeColor="text1"/>
                <w:spacing w:val="-2"/>
                <w:sz w:val="18"/>
                <w:szCs w:val="18"/>
                <w:lang w:val="en-US"/>
              </w:rPr>
              <w:t>rs of credit in foreign currency</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11,693</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11,693</w:t>
            </w:r>
          </w:p>
        </w:tc>
      </w:tr>
      <w:tr w:rsidR="00AC576E" w:rsidRPr="00D108EE" w:rsidTr="00AC576E">
        <w:trPr>
          <w:trHeight w:hRule="exact" w:val="270"/>
        </w:trPr>
        <w:tc>
          <w:tcPr>
            <w:tcW w:w="1767" w:type="pct"/>
            <w:vAlign w:val="bottom"/>
            <w:hideMark/>
          </w:tcPr>
          <w:p w:rsidR="00AC576E" w:rsidRPr="00D108EE" w:rsidRDefault="00AC576E" w:rsidP="00AC576E">
            <w:pPr>
              <w:tabs>
                <w:tab w:val="right" w:pos="1202"/>
              </w:tabs>
              <w:spacing w:after="0" w:line="20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Undrawn loans</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3,954,299</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Times New Roman"/>
                <w:color w:val="000000" w:themeColor="text1"/>
                <w:sz w:val="18"/>
                <w:szCs w:val="18"/>
                <w:lang w:val="en-US"/>
              </w:rPr>
              <w:t>3,954,299</w:t>
            </w:r>
          </w:p>
        </w:tc>
      </w:tr>
      <w:tr w:rsidR="00AC576E" w:rsidRPr="00D108EE" w:rsidTr="00AC576E">
        <w:trPr>
          <w:trHeight w:hRule="exact" w:val="270"/>
        </w:trPr>
        <w:tc>
          <w:tcPr>
            <w:tcW w:w="1767" w:type="pct"/>
            <w:vAlign w:val="center"/>
            <w:hideMark/>
          </w:tcPr>
          <w:p w:rsidR="00AC576E" w:rsidRPr="00D108EE" w:rsidRDefault="00AC576E" w:rsidP="00AC576E">
            <w:pPr>
              <w:tabs>
                <w:tab w:val="right" w:pos="1202"/>
              </w:tabs>
              <w:spacing w:after="0" w:line="200" w:lineRule="exact"/>
              <w:outlineLvl w:val="0"/>
              <w:rPr>
                <w:rFonts w:ascii="Calibri" w:eastAsia="Times New Roman" w:hAnsi="Calibri" w:cs="Arial"/>
                <w:color w:val="000000" w:themeColor="text1"/>
                <w:spacing w:val="-2"/>
                <w:sz w:val="18"/>
                <w:szCs w:val="18"/>
                <w:highlight w:val="yellow"/>
                <w:lang w:val="en-US"/>
              </w:rPr>
            </w:pPr>
            <w:r w:rsidRPr="00D108EE">
              <w:rPr>
                <w:rFonts w:ascii="Calibri" w:eastAsia="Times New Roman" w:hAnsi="Calibri" w:cs="Arial"/>
                <w:color w:val="000000" w:themeColor="text1"/>
                <w:sz w:val="18"/>
                <w:szCs w:val="18"/>
                <w:lang w:val="en-US"/>
              </w:rPr>
              <w:t>EIF – subscribed, not called up capital</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47,632</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47,632</w:t>
            </w:r>
          </w:p>
        </w:tc>
      </w:tr>
      <w:tr w:rsidR="00AC576E" w:rsidRPr="00D108EE" w:rsidTr="00AC576E">
        <w:trPr>
          <w:trHeight w:hRule="exact" w:val="270"/>
        </w:trPr>
        <w:tc>
          <w:tcPr>
            <w:tcW w:w="1767" w:type="pct"/>
            <w:vAlign w:val="bottom"/>
            <w:hideMark/>
          </w:tcPr>
          <w:p w:rsidR="00AC576E" w:rsidRPr="00D108EE" w:rsidRDefault="00AC576E" w:rsidP="00AC576E">
            <w:pPr>
              <w:spacing w:after="0" w:line="240" w:lineRule="auto"/>
              <w:rPr>
                <w:rFonts w:ascii="Calibri" w:eastAsia="Times New Roman" w:hAnsi="Calibri" w:cs="Calibri"/>
                <w:color w:val="000000" w:themeColor="text1"/>
                <w:sz w:val="18"/>
                <w:szCs w:val="18"/>
                <w:lang w:val="en-US"/>
              </w:rPr>
            </w:pPr>
            <w:r w:rsidRPr="00D108EE">
              <w:rPr>
                <w:rFonts w:ascii="Calibri" w:eastAsia="Times New Roman" w:hAnsi="Calibri" w:cs="Calibri"/>
                <w:color w:val="000000" w:themeColor="text1"/>
                <w:sz w:val="18"/>
                <w:szCs w:val="18"/>
                <w:lang w:val="en-GB"/>
              </w:rPr>
              <w:t>EIF CROGIP Contracted Liability</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800</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34,000</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113,000</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112,058</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259,858</w:t>
            </w:r>
          </w:p>
        </w:tc>
      </w:tr>
      <w:tr w:rsidR="00AC576E" w:rsidRPr="00D108EE" w:rsidTr="00AC576E">
        <w:trPr>
          <w:trHeight w:hRule="exact" w:val="270"/>
        </w:trPr>
        <w:tc>
          <w:tcPr>
            <w:tcW w:w="1767" w:type="pct"/>
            <w:vAlign w:val="bottom"/>
            <w:hideMark/>
          </w:tcPr>
          <w:p w:rsidR="00AC576E" w:rsidRPr="00D108EE" w:rsidRDefault="00AC576E" w:rsidP="00AC576E">
            <w:pPr>
              <w:spacing w:after="0" w:line="240" w:lineRule="auto"/>
              <w:rPr>
                <w:rFonts w:ascii="Calibri" w:eastAsia="Times New Roman" w:hAnsi="Calibri" w:cs="Calibri"/>
                <w:color w:val="000000" w:themeColor="text1"/>
                <w:sz w:val="18"/>
                <w:szCs w:val="18"/>
                <w:lang w:val="en-US"/>
              </w:rPr>
            </w:pPr>
            <w:r w:rsidRPr="00D108EE">
              <w:rPr>
                <w:rFonts w:ascii="Calibri" w:eastAsia="Times New Roman" w:hAnsi="Calibri" w:cs="Calibri"/>
                <w:color w:val="000000" w:themeColor="text1"/>
                <w:sz w:val="18"/>
                <w:szCs w:val="18"/>
                <w:lang w:val="en-GB"/>
              </w:rPr>
              <w:t>EIF FRC2 Contracted Liability</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300</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300</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2,000</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7,400</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2,362</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12,362</w:t>
            </w:r>
          </w:p>
        </w:tc>
      </w:tr>
      <w:tr w:rsidR="00AC576E" w:rsidRPr="00D108EE" w:rsidTr="00AC576E">
        <w:trPr>
          <w:trHeight w:hRule="exact" w:val="339"/>
        </w:trPr>
        <w:tc>
          <w:tcPr>
            <w:tcW w:w="1767" w:type="pct"/>
            <w:vAlign w:val="center"/>
            <w:hideMark/>
          </w:tcPr>
          <w:p w:rsidR="00AC576E" w:rsidRPr="00D108EE" w:rsidRDefault="00AC576E" w:rsidP="00AC576E">
            <w:pPr>
              <w:tabs>
                <w:tab w:val="right" w:pos="1202"/>
              </w:tabs>
              <w:spacing w:after="0" w:line="200" w:lineRule="exact"/>
              <w:outlineLvl w:val="0"/>
              <w:rPr>
                <w:rFonts w:ascii="Calibri" w:eastAsia="Times New Roman" w:hAnsi="Calibri" w:cs="Arial"/>
                <w:color w:val="000000" w:themeColor="text1"/>
                <w:spacing w:val="-2"/>
                <w:sz w:val="18"/>
                <w:szCs w:val="18"/>
                <w:highlight w:val="yellow"/>
                <w:lang w:val="en-US"/>
              </w:rPr>
            </w:pPr>
            <w:r w:rsidRPr="00D108EE">
              <w:rPr>
                <w:rFonts w:ascii="Calibri" w:eastAsia="Times New Roman" w:hAnsi="Calibri" w:cs="Arial"/>
                <w:color w:val="000000" w:themeColor="text1"/>
                <w:sz w:val="18"/>
                <w:szCs w:val="18"/>
                <w:lang w:val="en-US"/>
              </w:rPr>
              <w:t>Other irrevocable contingent liabilities</w:t>
            </w:r>
          </w:p>
        </w:tc>
        <w:tc>
          <w:tcPr>
            <w:tcW w:w="538"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93</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1"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42"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29" w:type="pct"/>
            <w:vAlign w:val="bottom"/>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93</w:t>
            </w:r>
          </w:p>
        </w:tc>
      </w:tr>
      <w:tr w:rsidR="00AC576E" w:rsidRPr="00D108EE" w:rsidTr="00AC576E">
        <w:trPr>
          <w:trHeight w:hRule="exact" w:val="270"/>
        </w:trPr>
        <w:tc>
          <w:tcPr>
            <w:tcW w:w="1767" w:type="pct"/>
            <w:vAlign w:val="center"/>
            <w:hideMark/>
          </w:tcPr>
          <w:p w:rsidR="00AC576E" w:rsidRPr="00D108EE" w:rsidRDefault="00AC576E" w:rsidP="00AC576E">
            <w:pPr>
              <w:tabs>
                <w:tab w:val="right" w:pos="1202"/>
              </w:tabs>
              <w:spacing w:after="0" w:line="200" w:lineRule="exact"/>
              <w:outlineLvl w:val="0"/>
              <w:rPr>
                <w:rFonts w:ascii="Calibri" w:eastAsia="Times New Roman" w:hAnsi="Calibri" w:cs="Arial"/>
                <w:b/>
                <w:bCs/>
                <w:color w:val="000000" w:themeColor="text1"/>
                <w:spacing w:val="-2"/>
                <w:sz w:val="18"/>
                <w:szCs w:val="18"/>
                <w:highlight w:val="yellow"/>
                <w:lang w:val="en-US"/>
              </w:rPr>
            </w:pPr>
            <w:r w:rsidRPr="00D108EE">
              <w:rPr>
                <w:rFonts w:ascii="Calibri" w:eastAsia="Times New Roman" w:hAnsi="Calibri" w:cs="Arial"/>
                <w:b/>
                <w:bCs/>
                <w:color w:val="000000" w:themeColor="text1"/>
                <w:spacing w:val="-2"/>
                <w:sz w:val="18"/>
                <w:szCs w:val="18"/>
                <w:lang w:val="en-US"/>
              </w:rPr>
              <w:t>Total guarantees and commitments</w:t>
            </w:r>
          </w:p>
        </w:tc>
        <w:tc>
          <w:tcPr>
            <w:tcW w:w="538" w:type="pct"/>
            <w:tcBorders>
              <w:top w:val="single" w:sz="8" w:space="0" w:color="auto"/>
              <w:left w:val="nil"/>
              <w:bottom w:val="single" w:sz="8" w:space="0" w:color="auto"/>
              <w:right w:val="nil"/>
            </w:tcBorders>
            <w:vAlign w:val="center"/>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Calibri"/>
                <w:b/>
                <w:bCs/>
                <w:color w:val="000000" w:themeColor="text1"/>
                <w:sz w:val="18"/>
                <w:szCs w:val="18"/>
                <w:lang w:val="en-US"/>
              </w:rPr>
              <w:t>4,270,235</w:t>
            </w:r>
          </w:p>
        </w:tc>
        <w:tc>
          <w:tcPr>
            <w:tcW w:w="541" w:type="pct"/>
            <w:tcBorders>
              <w:top w:val="single" w:sz="8" w:space="0" w:color="auto"/>
              <w:left w:val="nil"/>
              <w:bottom w:val="single" w:sz="8" w:space="0" w:color="auto"/>
              <w:right w:val="nil"/>
            </w:tcBorders>
            <w:vAlign w:val="center"/>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Calibri"/>
                <w:b/>
                <w:bCs/>
                <w:color w:val="000000" w:themeColor="text1"/>
                <w:sz w:val="18"/>
                <w:szCs w:val="18"/>
                <w:lang w:val="en-US"/>
              </w:rPr>
              <w:t>1,100</w:t>
            </w:r>
          </w:p>
        </w:tc>
        <w:tc>
          <w:tcPr>
            <w:tcW w:w="542" w:type="pct"/>
            <w:tcBorders>
              <w:top w:val="single" w:sz="8" w:space="0" w:color="auto"/>
              <w:left w:val="nil"/>
              <w:bottom w:val="single" w:sz="8" w:space="0" w:color="auto"/>
              <w:right w:val="nil"/>
            </w:tcBorders>
            <w:vAlign w:val="center"/>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Calibri"/>
                <w:b/>
                <w:bCs/>
                <w:color w:val="000000" w:themeColor="text1"/>
                <w:sz w:val="18"/>
                <w:szCs w:val="18"/>
                <w:lang w:val="en-US"/>
              </w:rPr>
              <w:t>36,000</w:t>
            </w:r>
          </w:p>
        </w:tc>
        <w:tc>
          <w:tcPr>
            <w:tcW w:w="541" w:type="pct"/>
            <w:tcBorders>
              <w:top w:val="single" w:sz="8" w:space="0" w:color="auto"/>
              <w:left w:val="nil"/>
              <w:bottom w:val="single" w:sz="8" w:space="0" w:color="auto"/>
              <w:right w:val="nil"/>
            </w:tcBorders>
            <w:vAlign w:val="center"/>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Calibri"/>
                <w:b/>
                <w:bCs/>
                <w:color w:val="000000" w:themeColor="text1"/>
                <w:sz w:val="18"/>
                <w:szCs w:val="18"/>
                <w:lang w:val="en-US"/>
              </w:rPr>
              <w:t>120,400</w:t>
            </w:r>
          </w:p>
        </w:tc>
        <w:tc>
          <w:tcPr>
            <w:tcW w:w="542" w:type="pct"/>
            <w:tcBorders>
              <w:top w:val="single" w:sz="8" w:space="0" w:color="auto"/>
              <w:left w:val="nil"/>
              <w:bottom w:val="single" w:sz="8" w:space="0" w:color="auto"/>
              <w:right w:val="nil"/>
            </w:tcBorders>
            <w:vAlign w:val="center"/>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Calibri"/>
                <w:b/>
                <w:bCs/>
                <w:color w:val="000000" w:themeColor="text1"/>
                <w:sz w:val="18"/>
                <w:szCs w:val="18"/>
                <w:lang w:val="en-US"/>
              </w:rPr>
              <w:t>114,420</w:t>
            </w:r>
          </w:p>
        </w:tc>
        <w:tc>
          <w:tcPr>
            <w:tcW w:w="529" w:type="pct"/>
            <w:tcBorders>
              <w:top w:val="single" w:sz="8" w:space="0" w:color="auto"/>
              <w:left w:val="nil"/>
              <w:bottom w:val="single" w:sz="8" w:space="0" w:color="auto"/>
              <w:right w:val="nil"/>
            </w:tcBorders>
            <w:vAlign w:val="center"/>
            <w:hideMark/>
          </w:tcPr>
          <w:p w:rsidR="00AC576E" w:rsidRPr="00D108EE" w:rsidRDefault="00AC576E" w:rsidP="00AC576E">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r w:rsidRPr="00D108EE">
              <w:rPr>
                <w:rFonts w:ascii="Calibri" w:eastAsia="Times New Roman" w:hAnsi="Calibri" w:cs="Calibri"/>
                <w:b/>
                <w:bCs/>
                <w:color w:val="000000" w:themeColor="text1"/>
                <w:sz w:val="18"/>
                <w:szCs w:val="18"/>
                <w:lang w:val="en-US"/>
              </w:rPr>
              <w:t>4,542,155</w:t>
            </w:r>
          </w:p>
        </w:tc>
      </w:tr>
    </w:tbl>
    <w:p w:rsidR="00AC576E" w:rsidRPr="00D108EE" w:rsidRDefault="00AC576E" w:rsidP="00AC576E">
      <w:pPr>
        <w:tabs>
          <w:tab w:val="left" w:pos="8340"/>
        </w:tabs>
        <w:spacing w:after="0" w:line="240" w:lineRule="auto"/>
        <w:jc w:val="both"/>
        <w:rPr>
          <w:rFonts w:ascii="Calibri" w:eastAsia="Times New Roman" w:hAnsi="Calibri" w:cs="Arial"/>
          <w:bCs/>
          <w:color w:val="000000" w:themeColor="text1"/>
          <w:sz w:val="18"/>
          <w:szCs w:val="20"/>
          <w:lang w:val="en-GB"/>
        </w:rPr>
      </w:pPr>
    </w:p>
    <w:p w:rsidR="00AC576E" w:rsidRPr="00D108EE" w:rsidRDefault="00AC576E" w:rsidP="00AC576E">
      <w:pPr>
        <w:tabs>
          <w:tab w:val="left" w:pos="8340"/>
        </w:tabs>
        <w:spacing w:after="0" w:line="240" w:lineRule="auto"/>
        <w:jc w:val="both"/>
        <w:rPr>
          <w:rFonts w:ascii="Calibri" w:eastAsia="Times New Roman" w:hAnsi="Calibri" w:cs="Arial"/>
          <w:bCs/>
          <w:color w:val="000000" w:themeColor="text1"/>
          <w:sz w:val="20"/>
          <w:szCs w:val="20"/>
          <w:lang w:val="en-GB"/>
        </w:rPr>
      </w:pPr>
      <w:r w:rsidRPr="00D108EE">
        <w:rPr>
          <w:rFonts w:ascii="Calibri" w:eastAsia="Times New Roman" w:hAnsi="Calibri" w:cs="Arial"/>
          <w:bCs/>
          <w:color w:val="000000" w:themeColor="text1"/>
          <w:sz w:val="20"/>
          <w:szCs w:val="20"/>
          <w:lang w:val="en-GB"/>
        </w:rPr>
        <w:t>The items with undefined maturity are included in terms over 3 years.</w:t>
      </w:r>
    </w:p>
    <w:p w:rsidR="00AC576E" w:rsidRPr="00D108EE" w:rsidRDefault="00AC576E" w:rsidP="00AC576E">
      <w:pPr>
        <w:tabs>
          <w:tab w:val="left" w:pos="8340"/>
        </w:tabs>
        <w:spacing w:after="0" w:line="240" w:lineRule="auto"/>
        <w:jc w:val="both"/>
        <w:rPr>
          <w:rFonts w:ascii="Arial" w:eastAsia="Times New Roman" w:hAnsi="Arial" w:cs="Times New Roman"/>
          <w:b/>
          <w:color w:val="000000" w:themeColor="text1"/>
          <w:sz w:val="14"/>
          <w:szCs w:val="16"/>
          <w:lang w:val="pl-PL"/>
        </w:rPr>
      </w:pPr>
    </w:p>
    <w:p w:rsidR="00AC576E" w:rsidRPr="00D108EE" w:rsidRDefault="00AC576E" w:rsidP="00AC576E">
      <w:pPr>
        <w:spacing w:after="0" w:line="240" w:lineRule="auto"/>
        <w:jc w:val="both"/>
        <w:rPr>
          <w:rFonts w:ascii="Calibri" w:eastAsia="Times New Roman" w:hAnsi="Calibri" w:cs="Times New Roman"/>
          <w:b/>
          <w:i/>
          <w:color w:val="000000" w:themeColor="text1"/>
          <w:sz w:val="20"/>
          <w:szCs w:val="20"/>
          <w:lang w:val="en-GB"/>
        </w:rPr>
      </w:pPr>
      <w:r w:rsidRPr="00D108EE">
        <w:rPr>
          <w:rFonts w:ascii="Calibri" w:eastAsia="Times New Roman" w:hAnsi="Calibri" w:cs="Arial"/>
          <w:bCs/>
          <w:color w:val="000000" w:themeColor="text1"/>
          <w:sz w:val="20"/>
          <w:szCs w:val="20"/>
          <w:lang w:val="en-GB"/>
        </w:rPr>
        <w:t xml:space="preserve">* </w:t>
      </w:r>
      <w:r w:rsidRPr="00D108EE">
        <w:rPr>
          <w:rFonts w:ascii="Calibri" w:eastAsia="Times New Roman" w:hAnsi="Calibri" w:cs="Arial"/>
          <w:bCs/>
          <w:i/>
          <w:color w:val="000000" w:themeColor="text1"/>
          <w:sz w:val="20"/>
          <w:szCs w:val="20"/>
          <w:lang w:val="en-GB"/>
        </w:rPr>
        <w:t xml:space="preserve">Receivables of HRK 41,075 thousand relate to reverse REPO agreements. </w:t>
      </w:r>
    </w:p>
    <w:p w:rsidR="00AC576E" w:rsidRPr="00D108EE" w:rsidRDefault="00AC576E" w:rsidP="00AC576E">
      <w:pPr>
        <w:spacing w:after="0" w:line="240" w:lineRule="auto"/>
        <w:jc w:val="both"/>
        <w:rPr>
          <w:rFonts w:ascii="Calibri" w:eastAsia="Calibri" w:hAnsi="Calibri" w:cs="Times New Roman"/>
          <w:i/>
          <w:iCs/>
          <w:color w:val="000000" w:themeColor="text1"/>
          <w:sz w:val="20"/>
          <w:szCs w:val="20"/>
          <w:lang w:val="en-US"/>
        </w:rPr>
      </w:pPr>
      <w:r w:rsidRPr="00D108EE">
        <w:rPr>
          <w:rFonts w:ascii="Calibri" w:eastAsia="Calibri" w:hAnsi="Calibri" w:cs="Times New Roman"/>
          <w:i/>
          <w:iCs/>
          <w:color w:val="000000" w:themeColor="text1"/>
          <w:sz w:val="20"/>
          <w:szCs w:val="20"/>
          <w:lang w:val="en-US"/>
        </w:rPr>
        <w:t>** Accrued interest on loans not yet due is allocated to the category from 1 to 3 months</w:t>
      </w:r>
      <w:r w:rsidR="00D108EE" w:rsidRPr="00D108EE">
        <w:rPr>
          <w:rFonts w:ascii="Calibri" w:eastAsia="Calibri" w:hAnsi="Calibri" w:cs="Times New Roman"/>
          <w:i/>
          <w:iCs/>
          <w:color w:val="000000" w:themeColor="text1"/>
          <w:sz w:val="20"/>
          <w:szCs w:val="20"/>
          <w:lang w:val="en-US"/>
        </w:rPr>
        <w:t xml:space="preserve">. </w:t>
      </w:r>
    </w:p>
    <w:p w:rsidR="00D108EE" w:rsidRDefault="00D108EE" w:rsidP="00AC576E">
      <w:pPr>
        <w:spacing w:after="0" w:line="240" w:lineRule="auto"/>
        <w:jc w:val="both"/>
        <w:rPr>
          <w:rFonts w:eastAsia="Times New Roman" w:cstheme="minorHAnsi"/>
          <w:b/>
          <w:iCs/>
          <w:color w:val="000000" w:themeColor="text1"/>
          <w:lang w:val="en-GB"/>
        </w:rPr>
      </w:pPr>
    </w:p>
    <w:p w:rsidR="00D20207" w:rsidRPr="00D108EE" w:rsidRDefault="00D20207" w:rsidP="00AC576E">
      <w:pPr>
        <w:spacing w:after="0" w:line="240" w:lineRule="auto"/>
        <w:jc w:val="both"/>
        <w:rPr>
          <w:rFonts w:eastAsia="Times New Roman" w:cstheme="minorHAnsi"/>
          <w:b/>
          <w:iCs/>
          <w:color w:val="000000" w:themeColor="text1"/>
          <w:lang w:val="en-GB"/>
        </w:rPr>
      </w:pPr>
    </w:p>
    <w:p w:rsidR="00D108EE" w:rsidRPr="00D108EE" w:rsidRDefault="00D108EE" w:rsidP="00AC576E">
      <w:pPr>
        <w:spacing w:after="0" w:line="240" w:lineRule="auto"/>
        <w:jc w:val="both"/>
        <w:rPr>
          <w:rFonts w:eastAsia="Times New Roman" w:cstheme="minorHAnsi"/>
          <w:b/>
          <w:iCs/>
          <w:color w:val="000000" w:themeColor="text1"/>
          <w:lang w:val="en-GB"/>
        </w:rPr>
        <w:sectPr w:rsidR="00D108EE" w:rsidRPr="00D108EE" w:rsidSect="00712478">
          <w:pgSz w:w="11906" w:h="16838"/>
          <w:pgMar w:top="1418" w:right="1134" w:bottom="1418" w:left="1418" w:header="709" w:footer="709" w:gutter="0"/>
          <w:cols w:space="708"/>
          <w:docGrid w:linePitch="360"/>
        </w:sectPr>
      </w:pPr>
    </w:p>
    <w:p w:rsidR="00D108EE" w:rsidRPr="002125D1" w:rsidRDefault="00D108EE" w:rsidP="00D108EE">
      <w:pPr>
        <w:spacing w:after="0" w:line="240" w:lineRule="auto"/>
        <w:jc w:val="both"/>
        <w:rPr>
          <w:rFonts w:eastAsia="Times New Roman" w:cstheme="minorHAnsi"/>
          <w:b/>
          <w:iCs/>
          <w:color w:val="000000" w:themeColor="text1"/>
          <w:sz w:val="8"/>
          <w:szCs w:val="8"/>
          <w:lang w:val="en-GB"/>
        </w:rPr>
      </w:pPr>
    </w:p>
    <w:p w:rsidR="00D108EE" w:rsidRPr="00D108EE" w:rsidRDefault="00D108EE" w:rsidP="00D108EE">
      <w:pPr>
        <w:spacing w:after="0" w:line="240" w:lineRule="auto"/>
        <w:jc w:val="both"/>
        <w:rPr>
          <w:rFonts w:eastAsia="Times New Roman" w:cstheme="minorHAnsi"/>
          <w:b/>
          <w:bCs/>
          <w:iCs/>
          <w:color w:val="000000" w:themeColor="text1"/>
          <w:lang w:val="en-GB"/>
        </w:rPr>
      </w:pPr>
      <w:r w:rsidRPr="00D108EE">
        <w:rPr>
          <w:rFonts w:eastAsia="Times New Roman" w:cstheme="minorHAnsi"/>
          <w:b/>
          <w:bCs/>
          <w:iCs/>
          <w:color w:val="000000" w:themeColor="text1"/>
          <w:lang w:val="en-GB"/>
        </w:rPr>
        <w:t>25.</w:t>
      </w:r>
      <w:r w:rsidRPr="00D108EE">
        <w:rPr>
          <w:rFonts w:eastAsia="Times New Roman" w:cstheme="minorHAnsi"/>
          <w:b/>
          <w:bCs/>
          <w:iCs/>
          <w:color w:val="000000" w:themeColor="text1"/>
          <w:lang w:val="en-GB"/>
        </w:rPr>
        <w:tab/>
        <w:t>Risk management (continued)</w:t>
      </w:r>
    </w:p>
    <w:p w:rsidR="00D108EE" w:rsidRPr="002125D1" w:rsidRDefault="00D108EE" w:rsidP="00D108EE">
      <w:pPr>
        <w:spacing w:after="0" w:line="240" w:lineRule="auto"/>
        <w:jc w:val="both"/>
        <w:rPr>
          <w:rFonts w:eastAsia="Times New Roman" w:cstheme="minorHAnsi"/>
          <w:b/>
          <w:iCs/>
          <w:color w:val="000000" w:themeColor="text1"/>
          <w:sz w:val="6"/>
          <w:szCs w:val="6"/>
          <w:lang w:val="en-GB"/>
        </w:rPr>
      </w:pPr>
    </w:p>
    <w:p w:rsidR="00D108EE" w:rsidRPr="00D108EE" w:rsidRDefault="00D108EE" w:rsidP="00D108EE">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 xml:space="preserve">25.4. </w:t>
      </w:r>
      <w:r w:rsidRPr="00D108EE">
        <w:rPr>
          <w:rFonts w:eastAsia="Times New Roman" w:cstheme="minorHAnsi"/>
          <w:b/>
          <w:iCs/>
          <w:color w:val="000000" w:themeColor="text1"/>
          <w:lang w:val="en-GB"/>
        </w:rPr>
        <w:tab/>
        <w:t>Liquidity risk (continued)</w:t>
      </w:r>
    </w:p>
    <w:p w:rsidR="00D108EE" w:rsidRPr="00D108EE" w:rsidRDefault="00D108EE" w:rsidP="00D108EE">
      <w:pPr>
        <w:spacing w:after="0" w:line="240" w:lineRule="auto"/>
        <w:jc w:val="both"/>
        <w:rPr>
          <w:rFonts w:eastAsia="Times New Roman" w:cstheme="minorHAnsi"/>
          <w:iCs/>
          <w:color w:val="000000" w:themeColor="text1"/>
          <w:lang w:val="en-GB"/>
        </w:rPr>
      </w:pPr>
      <w:r w:rsidRPr="00D108EE">
        <w:rPr>
          <w:rFonts w:eastAsia="Times New Roman" w:cstheme="minorHAnsi"/>
          <w:iCs/>
          <w:color w:val="000000" w:themeColor="text1"/>
          <w:lang w:val="en-GB"/>
        </w:rPr>
        <w:t xml:space="preserve">The table below provides an analysis of total assets, total liabilities and total guarantees and commitments as of </w:t>
      </w:r>
      <w:r w:rsidR="001263A7" w:rsidRPr="001263A7">
        <w:rPr>
          <w:rFonts w:eastAsia="Times New Roman" w:cstheme="minorHAnsi"/>
          <w:iCs/>
          <w:color w:val="000000" w:themeColor="text1"/>
          <w:lang w:val="en-GB"/>
        </w:rPr>
        <w:t xml:space="preserve">30 </w:t>
      </w:r>
      <w:r w:rsidR="007751BB">
        <w:rPr>
          <w:rFonts w:eastAsia="Times New Roman" w:cstheme="minorHAnsi"/>
          <w:iCs/>
          <w:color w:val="000000" w:themeColor="text1"/>
          <w:lang w:val="en-GB"/>
        </w:rPr>
        <w:t>September</w:t>
      </w:r>
      <w:r w:rsidR="001263A7" w:rsidRPr="001263A7">
        <w:rPr>
          <w:rFonts w:eastAsia="Times New Roman" w:cstheme="minorHAnsi"/>
          <w:iCs/>
          <w:color w:val="000000" w:themeColor="text1"/>
          <w:lang w:val="en-GB"/>
        </w:rPr>
        <w:t xml:space="preserve"> </w:t>
      </w:r>
      <w:r w:rsidRPr="00D108EE">
        <w:rPr>
          <w:rFonts w:eastAsia="Times New Roman" w:cstheme="minorHAnsi"/>
          <w:iCs/>
          <w:color w:val="000000" w:themeColor="text1"/>
          <w:lang w:val="en-GB"/>
        </w:rPr>
        <w:t>2020 and 31 December 2019 placed into relevant maturity groupings based on the remaining period as at the Statement of Financial Position date related to the contractual maturity date, as follows:</w:t>
      </w:r>
    </w:p>
    <w:tbl>
      <w:tblPr>
        <w:tblW w:w="5366" w:type="pct"/>
        <w:tblInd w:w="-164" w:type="dxa"/>
        <w:tblCellMar>
          <w:left w:w="120" w:type="dxa"/>
          <w:right w:w="120" w:type="dxa"/>
        </w:tblCellMar>
        <w:tblLook w:val="04A0" w:firstRow="1" w:lastRow="0" w:firstColumn="1" w:lastColumn="0" w:noHBand="0" w:noVBand="1"/>
      </w:tblPr>
      <w:tblGrid>
        <w:gridCol w:w="3289"/>
        <w:gridCol w:w="1006"/>
        <w:gridCol w:w="1187"/>
        <w:gridCol w:w="1173"/>
        <w:gridCol w:w="1134"/>
        <w:gridCol w:w="1136"/>
        <w:gridCol w:w="1114"/>
      </w:tblGrid>
      <w:tr w:rsidR="00D108EE" w:rsidRPr="00D108EE" w:rsidTr="00632761">
        <w:trPr>
          <w:trHeight w:hRule="exact" w:val="503"/>
        </w:trPr>
        <w:tc>
          <w:tcPr>
            <w:tcW w:w="1638" w:type="pct"/>
            <w:hideMark/>
          </w:tcPr>
          <w:p w:rsidR="00D108EE" w:rsidRPr="00D108EE" w:rsidRDefault="00D108EE" w:rsidP="00D108EE">
            <w:pPr>
              <w:tabs>
                <w:tab w:val="right" w:pos="1202"/>
              </w:tabs>
              <w:spacing w:after="0" w:line="240" w:lineRule="exact"/>
              <w:outlineLvl w:val="0"/>
              <w:rPr>
                <w:rFonts w:ascii="Calibri" w:eastAsia="Calibri" w:hAnsi="Calibri" w:cs="Arial"/>
                <w:b/>
                <w:color w:val="000000" w:themeColor="text1"/>
                <w:sz w:val="18"/>
                <w:szCs w:val="18"/>
                <w:lang w:val="en-US"/>
              </w:rPr>
            </w:pPr>
            <w:bookmarkStart w:id="811" w:name="_Toc4062155"/>
            <w:bookmarkStart w:id="812" w:name="_Hlk37085472"/>
            <w:r w:rsidRPr="00D108EE">
              <w:rPr>
                <w:rFonts w:ascii="Calibri" w:eastAsia="Calibri" w:hAnsi="Calibri" w:cs="Arial"/>
                <w:b/>
                <w:color w:val="000000" w:themeColor="text1"/>
                <w:sz w:val="18"/>
                <w:szCs w:val="18"/>
                <w:lang w:val="en-US"/>
              </w:rPr>
              <w:t>Bank</w:t>
            </w:r>
            <w:bookmarkEnd w:id="811"/>
          </w:p>
          <w:p w:rsidR="00D108EE" w:rsidRPr="00D108EE" w:rsidRDefault="001263A7" w:rsidP="00D108EE">
            <w:pPr>
              <w:tabs>
                <w:tab w:val="right" w:pos="1202"/>
              </w:tabs>
              <w:spacing w:after="0" w:line="240" w:lineRule="exact"/>
              <w:outlineLvl w:val="0"/>
              <w:rPr>
                <w:rFonts w:ascii="Calibri" w:eastAsia="Calibri" w:hAnsi="Calibri" w:cs="Arial"/>
                <w:b/>
                <w:color w:val="000000" w:themeColor="text1"/>
                <w:sz w:val="18"/>
                <w:szCs w:val="18"/>
                <w:lang w:val="en-US"/>
              </w:rPr>
            </w:pPr>
            <w:r w:rsidRPr="001263A7">
              <w:rPr>
                <w:rFonts w:ascii="Calibri" w:eastAsia="Times New Roman" w:hAnsi="Calibri" w:cs="Arial"/>
                <w:b/>
                <w:color w:val="000000" w:themeColor="text1"/>
                <w:sz w:val="18"/>
                <w:szCs w:val="18"/>
                <w:lang w:val="en-US"/>
              </w:rPr>
              <w:t xml:space="preserve">30 </w:t>
            </w:r>
            <w:r w:rsidR="007751BB">
              <w:rPr>
                <w:rFonts w:ascii="Calibri" w:eastAsia="Times New Roman" w:hAnsi="Calibri" w:cs="Arial"/>
                <w:b/>
                <w:color w:val="000000" w:themeColor="text1"/>
                <w:sz w:val="18"/>
                <w:szCs w:val="18"/>
                <w:lang w:val="en-US"/>
              </w:rPr>
              <w:t>September</w:t>
            </w:r>
            <w:r w:rsidRPr="001263A7">
              <w:rPr>
                <w:rFonts w:ascii="Calibri" w:eastAsia="Times New Roman" w:hAnsi="Calibri" w:cs="Arial"/>
                <w:b/>
                <w:color w:val="000000" w:themeColor="text1"/>
                <w:sz w:val="18"/>
                <w:szCs w:val="18"/>
                <w:lang w:val="en-US"/>
              </w:rPr>
              <w:t xml:space="preserve"> </w:t>
            </w:r>
            <w:r w:rsidR="00D108EE" w:rsidRPr="00D108EE">
              <w:rPr>
                <w:rFonts w:ascii="Calibri" w:eastAsia="Times New Roman" w:hAnsi="Calibri" w:cs="Arial"/>
                <w:b/>
                <w:color w:val="000000" w:themeColor="text1"/>
                <w:sz w:val="18"/>
                <w:szCs w:val="18"/>
                <w:lang w:val="en-US"/>
              </w:rPr>
              <w:t>2020</w:t>
            </w:r>
          </w:p>
        </w:tc>
        <w:tc>
          <w:tcPr>
            <w:tcW w:w="501"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13" w:name="_Toc4062157"/>
            <w:r w:rsidRPr="00D108EE">
              <w:rPr>
                <w:rFonts w:ascii="Calibri" w:eastAsia="Times New Roman" w:hAnsi="Calibri" w:cs="Arial"/>
                <w:b/>
                <w:color w:val="000000" w:themeColor="text1"/>
                <w:sz w:val="18"/>
                <w:szCs w:val="18"/>
                <w:lang w:val="en-US"/>
              </w:rPr>
              <w:t>Up to 1</w:t>
            </w:r>
            <w:bookmarkEnd w:id="813"/>
            <w:r w:rsidRPr="00D108EE">
              <w:rPr>
                <w:rFonts w:ascii="Calibri" w:eastAsia="Times New Roman" w:hAnsi="Calibri" w:cs="Arial"/>
                <w:b/>
                <w:color w:val="000000" w:themeColor="text1"/>
                <w:sz w:val="18"/>
                <w:szCs w:val="18"/>
                <w:lang w:val="en-US"/>
              </w:rPr>
              <w:t xml:space="preserve"> </w:t>
            </w:r>
          </w:p>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14" w:name="_Toc4062158"/>
            <w:r w:rsidRPr="00D108EE">
              <w:rPr>
                <w:rFonts w:ascii="Calibri" w:eastAsia="Times New Roman" w:hAnsi="Calibri" w:cs="Arial"/>
                <w:b/>
                <w:color w:val="000000" w:themeColor="text1"/>
                <w:sz w:val="18"/>
                <w:szCs w:val="18"/>
                <w:lang w:val="en-US"/>
              </w:rPr>
              <w:t>month</w:t>
            </w:r>
            <w:bookmarkEnd w:id="814"/>
          </w:p>
        </w:tc>
        <w:tc>
          <w:tcPr>
            <w:tcW w:w="591"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15" w:name="_Toc4062159"/>
            <w:r w:rsidRPr="00D108EE">
              <w:rPr>
                <w:rFonts w:ascii="Calibri" w:eastAsia="Times New Roman" w:hAnsi="Calibri" w:cs="Arial"/>
                <w:b/>
                <w:color w:val="000000" w:themeColor="text1"/>
                <w:sz w:val="18"/>
                <w:szCs w:val="18"/>
                <w:lang w:val="en-US"/>
              </w:rPr>
              <w:t>1 to 3 months</w:t>
            </w:r>
            <w:bookmarkEnd w:id="815"/>
            <w:r w:rsidRPr="00D108EE">
              <w:rPr>
                <w:rFonts w:ascii="Calibri" w:eastAsia="Times New Roman" w:hAnsi="Calibri" w:cs="Arial"/>
                <w:b/>
                <w:color w:val="000000" w:themeColor="text1"/>
                <w:sz w:val="18"/>
                <w:szCs w:val="18"/>
                <w:lang w:val="en-US"/>
              </w:rPr>
              <w:t xml:space="preserve"> </w:t>
            </w:r>
          </w:p>
        </w:tc>
        <w:tc>
          <w:tcPr>
            <w:tcW w:w="584"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16" w:name="_Toc4062160"/>
            <w:r w:rsidRPr="00D108EE">
              <w:rPr>
                <w:rFonts w:ascii="Calibri" w:eastAsia="Times New Roman" w:hAnsi="Calibri" w:cs="Arial"/>
                <w:b/>
                <w:color w:val="000000" w:themeColor="text1"/>
                <w:sz w:val="18"/>
                <w:szCs w:val="18"/>
                <w:lang w:val="en-US"/>
              </w:rPr>
              <w:t>3 months to 1 year</w:t>
            </w:r>
            <w:bookmarkEnd w:id="816"/>
            <w:r w:rsidRPr="00D108EE">
              <w:rPr>
                <w:rFonts w:ascii="Calibri" w:eastAsia="Times New Roman" w:hAnsi="Calibri" w:cs="Arial"/>
                <w:b/>
                <w:color w:val="000000" w:themeColor="text1"/>
                <w:sz w:val="18"/>
                <w:szCs w:val="18"/>
                <w:lang w:val="en-US"/>
              </w:rPr>
              <w:t xml:space="preserve"> </w:t>
            </w:r>
          </w:p>
        </w:tc>
        <w:tc>
          <w:tcPr>
            <w:tcW w:w="565"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17" w:name="_Toc4062161"/>
            <w:r w:rsidRPr="00D108EE">
              <w:rPr>
                <w:rFonts w:ascii="Calibri" w:eastAsia="Times New Roman" w:hAnsi="Calibri" w:cs="Arial"/>
                <w:b/>
                <w:color w:val="000000" w:themeColor="text1"/>
                <w:sz w:val="18"/>
                <w:szCs w:val="18"/>
                <w:lang w:val="en-US"/>
              </w:rPr>
              <w:t>1 to 3</w:t>
            </w:r>
            <w:bookmarkEnd w:id="817"/>
          </w:p>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18" w:name="_Toc4062162"/>
            <w:r w:rsidRPr="00D108EE">
              <w:rPr>
                <w:rFonts w:ascii="Calibri" w:eastAsia="Times New Roman" w:hAnsi="Calibri" w:cs="Arial"/>
                <w:b/>
                <w:color w:val="000000" w:themeColor="text1"/>
                <w:sz w:val="18"/>
                <w:szCs w:val="18"/>
                <w:lang w:val="en-US"/>
              </w:rPr>
              <w:t>years</w:t>
            </w:r>
            <w:bookmarkEnd w:id="818"/>
          </w:p>
        </w:tc>
        <w:tc>
          <w:tcPr>
            <w:tcW w:w="566"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19" w:name="_Toc4062163"/>
            <w:r w:rsidRPr="00D108EE">
              <w:rPr>
                <w:rFonts w:ascii="Calibri" w:eastAsia="Times New Roman" w:hAnsi="Calibri" w:cs="Arial"/>
                <w:b/>
                <w:color w:val="000000" w:themeColor="text1"/>
                <w:sz w:val="18"/>
                <w:szCs w:val="18"/>
                <w:lang w:val="en-US"/>
              </w:rPr>
              <w:t>Over 3</w:t>
            </w:r>
            <w:bookmarkEnd w:id="819"/>
            <w:r w:rsidRPr="00D108EE">
              <w:rPr>
                <w:rFonts w:ascii="Calibri" w:eastAsia="Times New Roman" w:hAnsi="Calibri" w:cs="Arial"/>
                <w:b/>
                <w:color w:val="000000" w:themeColor="text1"/>
                <w:sz w:val="18"/>
                <w:szCs w:val="18"/>
                <w:lang w:val="en-US"/>
              </w:rPr>
              <w:t xml:space="preserve"> </w:t>
            </w:r>
          </w:p>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20" w:name="_Toc4062164"/>
            <w:r w:rsidRPr="00D108EE">
              <w:rPr>
                <w:rFonts w:ascii="Calibri" w:eastAsia="Times New Roman" w:hAnsi="Calibri" w:cs="Arial"/>
                <w:b/>
                <w:color w:val="000000" w:themeColor="text1"/>
                <w:sz w:val="18"/>
                <w:szCs w:val="18"/>
                <w:lang w:val="en-US"/>
              </w:rPr>
              <w:t>years</w:t>
            </w:r>
            <w:bookmarkEnd w:id="820"/>
          </w:p>
        </w:tc>
        <w:tc>
          <w:tcPr>
            <w:tcW w:w="555"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21" w:name="_Toc4062165"/>
            <w:r w:rsidRPr="00D108EE">
              <w:rPr>
                <w:rFonts w:ascii="Calibri" w:eastAsia="Times New Roman" w:hAnsi="Calibri" w:cs="Arial"/>
                <w:b/>
                <w:color w:val="000000" w:themeColor="text1"/>
                <w:sz w:val="18"/>
                <w:szCs w:val="18"/>
                <w:lang w:val="en-US"/>
              </w:rPr>
              <w:t>Total</w:t>
            </w:r>
            <w:bookmarkEnd w:id="821"/>
            <w:r w:rsidRPr="00D108EE">
              <w:rPr>
                <w:rFonts w:ascii="Calibri" w:eastAsia="Times New Roman" w:hAnsi="Calibri" w:cs="Arial"/>
                <w:b/>
                <w:color w:val="000000" w:themeColor="text1"/>
                <w:sz w:val="18"/>
                <w:szCs w:val="18"/>
                <w:lang w:val="en-US"/>
              </w:rPr>
              <w:t xml:space="preserve"> </w:t>
            </w:r>
          </w:p>
        </w:tc>
      </w:tr>
      <w:tr w:rsidR="00D108EE" w:rsidRPr="00D108EE" w:rsidTr="00632761">
        <w:trPr>
          <w:trHeight w:hRule="exact" w:val="270"/>
        </w:trPr>
        <w:tc>
          <w:tcPr>
            <w:tcW w:w="1638" w:type="pct"/>
          </w:tcPr>
          <w:p w:rsidR="00D108EE" w:rsidRPr="00D108EE" w:rsidRDefault="00D108EE" w:rsidP="00D108EE">
            <w:pPr>
              <w:tabs>
                <w:tab w:val="right" w:pos="1202"/>
              </w:tabs>
              <w:spacing w:after="0" w:line="240" w:lineRule="exact"/>
              <w:outlineLvl w:val="0"/>
              <w:rPr>
                <w:rFonts w:ascii="Calibri" w:eastAsia="Calibri" w:hAnsi="Calibri" w:cs="Arial"/>
                <w:b/>
                <w:color w:val="000000" w:themeColor="text1"/>
                <w:sz w:val="18"/>
                <w:szCs w:val="18"/>
                <w:lang w:val="en-US"/>
              </w:rPr>
            </w:pPr>
          </w:p>
        </w:tc>
        <w:tc>
          <w:tcPr>
            <w:tcW w:w="501"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22" w:name="_Toc4062166"/>
            <w:r w:rsidRPr="00D108EE">
              <w:rPr>
                <w:rFonts w:ascii="Calibri" w:eastAsia="Calibri" w:hAnsi="Calibri" w:cs="Times New Roman"/>
                <w:b/>
                <w:color w:val="000000" w:themeColor="text1"/>
                <w:sz w:val="18"/>
                <w:szCs w:val="18"/>
                <w:lang w:val="en-US"/>
              </w:rPr>
              <w:t>HRK ‘000</w:t>
            </w:r>
            <w:bookmarkEnd w:id="822"/>
          </w:p>
        </w:tc>
        <w:tc>
          <w:tcPr>
            <w:tcW w:w="591"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23" w:name="_Toc4062167"/>
            <w:r w:rsidRPr="00D108EE">
              <w:rPr>
                <w:rFonts w:ascii="Calibri" w:eastAsia="Calibri" w:hAnsi="Calibri" w:cs="Times New Roman"/>
                <w:b/>
                <w:color w:val="000000" w:themeColor="text1"/>
                <w:sz w:val="18"/>
                <w:szCs w:val="18"/>
                <w:lang w:val="en-US"/>
              </w:rPr>
              <w:t>HRK ‘000</w:t>
            </w:r>
            <w:bookmarkEnd w:id="823"/>
          </w:p>
        </w:tc>
        <w:tc>
          <w:tcPr>
            <w:tcW w:w="584"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24" w:name="_Toc4062168"/>
            <w:r w:rsidRPr="00D108EE">
              <w:rPr>
                <w:rFonts w:ascii="Calibri" w:eastAsia="Calibri" w:hAnsi="Calibri" w:cs="Times New Roman"/>
                <w:b/>
                <w:color w:val="000000" w:themeColor="text1"/>
                <w:sz w:val="18"/>
                <w:szCs w:val="18"/>
                <w:lang w:val="en-US"/>
              </w:rPr>
              <w:t>HRK ‘000</w:t>
            </w:r>
            <w:bookmarkEnd w:id="824"/>
          </w:p>
        </w:tc>
        <w:tc>
          <w:tcPr>
            <w:tcW w:w="565"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25" w:name="_Toc4062169"/>
            <w:r w:rsidRPr="00D108EE">
              <w:rPr>
                <w:rFonts w:ascii="Calibri" w:eastAsia="Calibri" w:hAnsi="Calibri" w:cs="Times New Roman"/>
                <w:b/>
                <w:color w:val="000000" w:themeColor="text1"/>
                <w:sz w:val="18"/>
                <w:szCs w:val="18"/>
                <w:lang w:val="en-US"/>
              </w:rPr>
              <w:t>HRK ‘000</w:t>
            </w:r>
            <w:bookmarkEnd w:id="825"/>
          </w:p>
        </w:tc>
        <w:tc>
          <w:tcPr>
            <w:tcW w:w="566"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26" w:name="_Toc4062170"/>
            <w:r w:rsidRPr="00D108EE">
              <w:rPr>
                <w:rFonts w:ascii="Calibri" w:eastAsia="Calibri" w:hAnsi="Calibri" w:cs="Times New Roman"/>
                <w:b/>
                <w:color w:val="000000" w:themeColor="text1"/>
                <w:sz w:val="18"/>
                <w:szCs w:val="18"/>
                <w:lang w:val="en-US"/>
              </w:rPr>
              <w:t>HRK ‘000</w:t>
            </w:r>
            <w:bookmarkEnd w:id="826"/>
          </w:p>
        </w:tc>
        <w:tc>
          <w:tcPr>
            <w:tcW w:w="555" w:type="pct"/>
            <w:hideMark/>
          </w:tcPr>
          <w:p w:rsidR="00D108EE" w:rsidRPr="00D108EE" w:rsidRDefault="00D108EE" w:rsidP="00D108EE">
            <w:pPr>
              <w:tabs>
                <w:tab w:val="right" w:pos="1202"/>
              </w:tabs>
              <w:spacing w:after="0" w:line="220" w:lineRule="exact"/>
              <w:jc w:val="right"/>
              <w:outlineLvl w:val="0"/>
              <w:rPr>
                <w:rFonts w:ascii="Calibri" w:eastAsia="Times New Roman" w:hAnsi="Calibri" w:cs="Arial"/>
                <w:b/>
                <w:color w:val="000000" w:themeColor="text1"/>
                <w:sz w:val="18"/>
                <w:szCs w:val="18"/>
                <w:lang w:val="en-US"/>
              </w:rPr>
            </w:pPr>
            <w:bookmarkStart w:id="827" w:name="_Toc4062171"/>
            <w:r w:rsidRPr="00D108EE">
              <w:rPr>
                <w:rFonts w:ascii="Calibri" w:eastAsia="Calibri" w:hAnsi="Calibri" w:cs="Times New Roman"/>
                <w:b/>
                <w:color w:val="000000" w:themeColor="text1"/>
                <w:sz w:val="18"/>
                <w:szCs w:val="18"/>
                <w:lang w:val="en-US"/>
              </w:rPr>
              <w:t>HRK ‘000</w:t>
            </w:r>
            <w:bookmarkEnd w:id="827"/>
          </w:p>
        </w:tc>
      </w:tr>
      <w:tr w:rsidR="00D108EE" w:rsidRPr="00D108EE" w:rsidTr="00632761">
        <w:trPr>
          <w:trHeight w:hRule="exact" w:val="270"/>
        </w:trPr>
        <w:tc>
          <w:tcPr>
            <w:tcW w:w="1638" w:type="pct"/>
            <w:vAlign w:val="bottom"/>
            <w:hideMark/>
          </w:tcPr>
          <w:p w:rsidR="00D108EE" w:rsidRPr="00D108EE" w:rsidRDefault="00D108EE" w:rsidP="00D108EE">
            <w:pPr>
              <w:tabs>
                <w:tab w:val="right" w:pos="1202"/>
              </w:tabs>
              <w:spacing w:after="0" w:line="240" w:lineRule="exact"/>
              <w:outlineLvl w:val="0"/>
              <w:rPr>
                <w:rFonts w:ascii="Calibri" w:eastAsia="Calibri" w:hAnsi="Calibri" w:cs="Arial"/>
                <w:b/>
                <w:bCs/>
                <w:color w:val="000000" w:themeColor="text1"/>
                <w:sz w:val="18"/>
                <w:szCs w:val="18"/>
                <w:lang w:val="en-US"/>
              </w:rPr>
            </w:pPr>
            <w:bookmarkStart w:id="828" w:name="_Toc4062172"/>
            <w:r w:rsidRPr="00D108EE">
              <w:rPr>
                <w:rFonts w:ascii="Calibri" w:eastAsia="Calibri" w:hAnsi="Calibri" w:cs="Arial"/>
                <w:b/>
                <w:bCs/>
                <w:color w:val="000000" w:themeColor="text1"/>
                <w:sz w:val="18"/>
                <w:szCs w:val="18"/>
                <w:lang w:val="en-US"/>
              </w:rPr>
              <w:t>Assets</w:t>
            </w:r>
            <w:bookmarkEnd w:id="828"/>
            <w:r w:rsidRPr="00D108EE">
              <w:rPr>
                <w:rFonts w:ascii="Calibri" w:eastAsia="Calibri" w:hAnsi="Calibri" w:cs="Arial"/>
                <w:b/>
                <w:bCs/>
                <w:color w:val="000000" w:themeColor="text1"/>
                <w:sz w:val="18"/>
                <w:szCs w:val="18"/>
                <w:lang w:val="en-US"/>
              </w:rPr>
              <w:t xml:space="preserve"> </w:t>
            </w:r>
          </w:p>
        </w:tc>
        <w:tc>
          <w:tcPr>
            <w:tcW w:w="501" w:type="pct"/>
            <w:vAlign w:val="bottom"/>
          </w:tcPr>
          <w:p w:rsidR="00D108EE" w:rsidRPr="00D108EE" w:rsidRDefault="00D108EE" w:rsidP="00D108EE">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c>
          <w:tcPr>
            <w:tcW w:w="591" w:type="pct"/>
            <w:vAlign w:val="bottom"/>
          </w:tcPr>
          <w:p w:rsidR="00D108EE" w:rsidRPr="00D108EE" w:rsidRDefault="00D108EE" w:rsidP="00D108EE">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c>
          <w:tcPr>
            <w:tcW w:w="584" w:type="pct"/>
            <w:vAlign w:val="bottom"/>
          </w:tcPr>
          <w:p w:rsidR="00D108EE" w:rsidRPr="00D108EE" w:rsidRDefault="00D108EE" w:rsidP="00D108EE">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c>
          <w:tcPr>
            <w:tcW w:w="565" w:type="pct"/>
            <w:vAlign w:val="bottom"/>
          </w:tcPr>
          <w:p w:rsidR="00D108EE" w:rsidRPr="00D108EE" w:rsidRDefault="00D108EE" w:rsidP="00D108EE">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c>
          <w:tcPr>
            <w:tcW w:w="566" w:type="pct"/>
            <w:vAlign w:val="bottom"/>
          </w:tcPr>
          <w:p w:rsidR="00D108EE" w:rsidRPr="00D108EE" w:rsidRDefault="00D108EE" w:rsidP="00D108EE">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c>
          <w:tcPr>
            <w:tcW w:w="555" w:type="pct"/>
            <w:vAlign w:val="bottom"/>
          </w:tcPr>
          <w:p w:rsidR="00D108EE" w:rsidRPr="00D108EE" w:rsidRDefault="00D108EE" w:rsidP="00D108EE">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r>
      <w:tr w:rsidR="005573A3" w:rsidRPr="00D108EE" w:rsidTr="002125D1">
        <w:trPr>
          <w:trHeight w:hRule="exact" w:val="504"/>
        </w:trPr>
        <w:tc>
          <w:tcPr>
            <w:tcW w:w="1638" w:type="pct"/>
            <w:vAlign w:val="bottom"/>
            <w:hideMark/>
          </w:tcPr>
          <w:p w:rsidR="005573A3" w:rsidRPr="00D108EE" w:rsidRDefault="005573A3" w:rsidP="005573A3">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829" w:name="_Toc4062173"/>
            <w:r w:rsidRPr="00D108EE">
              <w:rPr>
                <w:rFonts w:ascii="Calibri" w:eastAsia="Times New Roman" w:hAnsi="Calibri" w:cs="Arial"/>
                <w:color w:val="000000" w:themeColor="text1"/>
                <w:spacing w:val="-2"/>
                <w:sz w:val="18"/>
                <w:szCs w:val="18"/>
                <w:lang w:val="en-US"/>
              </w:rPr>
              <w:t>Cash on hand and current accounts with banks</w:t>
            </w:r>
            <w:bookmarkEnd w:id="829"/>
            <w:r w:rsidRPr="00D108EE">
              <w:rPr>
                <w:rFonts w:ascii="Calibri" w:eastAsia="Times New Roman" w:hAnsi="Calibri" w:cs="Arial"/>
                <w:color w:val="000000" w:themeColor="text1"/>
                <w:spacing w:val="-2"/>
                <w:sz w:val="18"/>
                <w:szCs w:val="18"/>
                <w:lang w:val="en-US"/>
              </w:rPr>
              <w:t xml:space="preserve"> </w:t>
            </w:r>
          </w:p>
        </w:tc>
        <w:tc>
          <w:tcPr>
            <w:tcW w:w="50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2,332,034</w:t>
            </w:r>
          </w:p>
        </w:tc>
        <w:tc>
          <w:tcPr>
            <w:tcW w:w="59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84"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6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66"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5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2,332,034</w:t>
            </w:r>
          </w:p>
        </w:tc>
      </w:tr>
      <w:tr w:rsidR="005573A3" w:rsidRPr="00D108EE" w:rsidTr="002125D1">
        <w:trPr>
          <w:trHeight w:hRule="exact" w:val="270"/>
        </w:trPr>
        <w:tc>
          <w:tcPr>
            <w:tcW w:w="1638" w:type="pct"/>
            <w:vAlign w:val="bottom"/>
            <w:hideMark/>
          </w:tcPr>
          <w:p w:rsidR="005573A3" w:rsidRPr="00D108EE" w:rsidRDefault="005573A3" w:rsidP="005573A3">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830" w:name="_Toc4062180"/>
            <w:r w:rsidRPr="00D108EE">
              <w:rPr>
                <w:rFonts w:ascii="Calibri" w:eastAsia="Times New Roman" w:hAnsi="Calibri" w:cs="Arial"/>
                <w:color w:val="000000" w:themeColor="text1"/>
                <w:spacing w:val="-2"/>
                <w:sz w:val="18"/>
                <w:szCs w:val="18"/>
                <w:lang w:val="en-US"/>
              </w:rPr>
              <w:t>Deposits with other banks</w:t>
            </w:r>
            <w:bookmarkEnd w:id="830"/>
          </w:p>
        </w:tc>
        <w:tc>
          <w:tcPr>
            <w:tcW w:w="50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247,711</w:t>
            </w:r>
          </w:p>
        </w:tc>
        <w:tc>
          <w:tcPr>
            <w:tcW w:w="59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84"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6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66"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6,934</w:t>
            </w:r>
          </w:p>
        </w:tc>
        <w:tc>
          <w:tcPr>
            <w:tcW w:w="55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254,645</w:t>
            </w:r>
          </w:p>
        </w:tc>
      </w:tr>
      <w:tr w:rsidR="005573A3" w:rsidRPr="00D108EE" w:rsidTr="002125D1">
        <w:trPr>
          <w:trHeight w:hRule="exact" w:val="270"/>
        </w:trPr>
        <w:tc>
          <w:tcPr>
            <w:tcW w:w="1638" w:type="pct"/>
            <w:vAlign w:val="bottom"/>
            <w:hideMark/>
          </w:tcPr>
          <w:p w:rsidR="005573A3" w:rsidRPr="00D108EE" w:rsidRDefault="005573A3" w:rsidP="005573A3">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831" w:name="_Toc4062187"/>
            <w:r w:rsidRPr="00D108EE">
              <w:rPr>
                <w:rFonts w:ascii="Calibri" w:eastAsia="Times New Roman" w:hAnsi="Calibri" w:cs="Arial"/>
                <w:color w:val="000000" w:themeColor="text1"/>
                <w:spacing w:val="-2"/>
                <w:sz w:val="18"/>
                <w:szCs w:val="18"/>
                <w:lang w:val="en-US"/>
              </w:rPr>
              <w:t>Loans to financial institutions*</w:t>
            </w:r>
            <w:bookmarkEnd w:id="831"/>
          </w:p>
        </w:tc>
        <w:tc>
          <w:tcPr>
            <w:tcW w:w="50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171,868</w:t>
            </w:r>
          </w:p>
        </w:tc>
        <w:tc>
          <w:tcPr>
            <w:tcW w:w="59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301,051</w:t>
            </w:r>
          </w:p>
        </w:tc>
        <w:tc>
          <w:tcPr>
            <w:tcW w:w="584"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1,151,066</w:t>
            </w:r>
          </w:p>
        </w:tc>
        <w:tc>
          <w:tcPr>
            <w:tcW w:w="56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2,525,672</w:t>
            </w:r>
          </w:p>
        </w:tc>
        <w:tc>
          <w:tcPr>
            <w:tcW w:w="566"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4,875,002</w:t>
            </w:r>
          </w:p>
        </w:tc>
        <w:tc>
          <w:tcPr>
            <w:tcW w:w="55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9,024,659</w:t>
            </w:r>
          </w:p>
        </w:tc>
      </w:tr>
      <w:tr w:rsidR="005573A3" w:rsidRPr="00D108EE" w:rsidTr="002125D1">
        <w:trPr>
          <w:trHeight w:hRule="exact" w:val="270"/>
        </w:trPr>
        <w:tc>
          <w:tcPr>
            <w:tcW w:w="1638" w:type="pct"/>
            <w:vAlign w:val="bottom"/>
            <w:hideMark/>
          </w:tcPr>
          <w:p w:rsidR="005573A3" w:rsidRPr="00D108EE" w:rsidRDefault="005573A3" w:rsidP="005573A3">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832" w:name="_Toc4062194"/>
            <w:r w:rsidRPr="00D108EE">
              <w:rPr>
                <w:rFonts w:ascii="Calibri" w:eastAsia="Times New Roman" w:hAnsi="Calibri" w:cs="Arial"/>
                <w:color w:val="000000" w:themeColor="text1"/>
                <w:spacing w:val="-2"/>
                <w:sz w:val="18"/>
                <w:szCs w:val="18"/>
                <w:lang w:val="en-US"/>
              </w:rPr>
              <w:t>Loans to other customers</w:t>
            </w:r>
            <w:bookmarkEnd w:id="832"/>
          </w:p>
        </w:tc>
        <w:tc>
          <w:tcPr>
            <w:tcW w:w="50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1,709,671</w:t>
            </w:r>
          </w:p>
        </w:tc>
        <w:tc>
          <w:tcPr>
            <w:tcW w:w="59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270,040</w:t>
            </w:r>
          </w:p>
        </w:tc>
        <w:tc>
          <w:tcPr>
            <w:tcW w:w="584"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869,827</w:t>
            </w:r>
          </w:p>
        </w:tc>
        <w:tc>
          <w:tcPr>
            <w:tcW w:w="56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2,403,980</w:t>
            </w:r>
          </w:p>
        </w:tc>
        <w:tc>
          <w:tcPr>
            <w:tcW w:w="566"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8,377,533</w:t>
            </w:r>
          </w:p>
        </w:tc>
        <w:tc>
          <w:tcPr>
            <w:tcW w:w="55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13,631,051</w:t>
            </w:r>
          </w:p>
        </w:tc>
      </w:tr>
      <w:tr w:rsidR="005573A3" w:rsidRPr="00D108EE" w:rsidTr="002125D1">
        <w:trPr>
          <w:trHeight w:val="20"/>
        </w:trPr>
        <w:tc>
          <w:tcPr>
            <w:tcW w:w="1638" w:type="pct"/>
            <w:vAlign w:val="bottom"/>
            <w:hideMark/>
          </w:tcPr>
          <w:p w:rsidR="005573A3" w:rsidRPr="00D108EE" w:rsidRDefault="005573A3" w:rsidP="005573A3">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833" w:name="_Toc4062201"/>
            <w:r w:rsidRPr="00D108EE">
              <w:rPr>
                <w:rFonts w:ascii="Calibri" w:eastAsia="Times New Roman" w:hAnsi="Calibri" w:cs="Arial"/>
                <w:color w:val="000000" w:themeColor="text1"/>
                <w:spacing w:val="-2"/>
                <w:sz w:val="18"/>
                <w:szCs w:val="18"/>
                <w:lang w:val="en-US"/>
              </w:rPr>
              <w:t>Financial assets at fair value through profit or loss</w:t>
            </w:r>
            <w:bookmarkEnd w:id="833"/>
          </w:p>
        </w:tc>
        <w:tc>
          <w:tcPr>
            <w:tcW w:w="50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Calibri"/>
                <w:color w:val="000000" w:themeColor="text1"/>
                <w:sz w:val="18"/>
                <w:szCs w:val="18"/>
              </w:rPr>
              <w:t>181,478</w:t>
            </w:r>
          </w:p>
        </w:tc>
        <w:tc>
          <w:tcPr>
            <w:tcW w:w="59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Calibri"/>
                <w:color w:val="000000" w:themeColor="text1"/>
                <w:sz w:val="18"/>
                <w:szCs w:val="18"/>
              </w:rPr>
              <w:t xml:space="preserve"> - </w:t>
            </w:r>
          </w:p>
        </w:tc>
        <w:tc>
          <w:tcPr>
            <w:tcW w:w="584"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Calibri"/>
                <w:color w:val="000000" w:themeColor="text1"/>
                <w:sz w:val="18"/>
                <w:szCs w:val="18"/>
              </w:rPr>
              <w:t xml:space="preserve"> - </w:t>
            </w:r>
          </w:p>
        </w:tc>
        <w:tc>
          <w:tcPr>
            <w:tcW w:w="56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Calibri"/>
                <w:color w:val="000000" w:themeColor="text1"/>
                <w:sz w:val="18"/>
                <w:szCs w:val="18"/>
              </w:rPr>
              <w:t xml:space="preserve"> - </w:t>
            </w:r>
          </w:p>
        </w:tc>
        <w:tc>
          <w:tcPr>
            <w:tcW w:w="566"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Calibri"/>
                <w:color w:val="000000" w:themeColor="text1"/>
                <w:sz w:val="18"/>
                <w:szCs w:val="18"/>
              </w:rPr>
              <w:t>3,365</w:t>
            </w:r>
          </w:p>
        </w:tc>
        <w:tc>
          <w:tcPr>
            <w:tcW w:w="55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Pr>
                <w:rFonts w:ascii="Calibri" w:eastAsia="Times New Roman" w:hAnsi="Calibri" w:cs="Calibri"/>
                <w:color w:val="000000" w:themeColor="text1"/>
                <w:sz w:val="18"/>
                <w:szCs w:val="18"/>
              </w:rPr>
              <w:t>184,843</w:t>
            </w:r>
          </w:p>
        </w:tc>
      </w:tr>
      <w:tr w:rsidR="005573A3" w:rsidRPr="00D108EE" w:rsidTr="002125D1">
        <w:trPr>
          <w:trHeight w:val="20"/>
        </w:trPr>
        <w:tc>
          <w:tcPr>
            <w:tcW w:w="1638" w:type="pct"/>
            <w:hideMark/>
          </w:tcPr>
          <w:p w:rsidR="005573A3" w:rsidRPr="00D108EE" w:rsidRDefault="005573A3" w:rsidP="005573A3">
            <w:pPr>
              <w:tabs>
                <w:tab w:val="right" w:pos="1202"/>
              </w:tabs>
              <w:spacing w:after="0" w:line="240" w:lineRule="exact"/>
              <w:outlineLvl w:val="0"/>
              <w:rPr>
                <w:rFonts w:ascii="Calibri" w:eastAsia="Calibri" w:hAnsi="Calibri" w:cs="Arial"/>
                <w:color w:val="000000" w:themeColor="text1"/>
                <w:sz w:val="18"/>
                <w:szCs w:val="18"/>
                <w:lang w:val="en-US"/>
              </w:rPr>
            </w:pPr>
            <w:bookmarkStart w:id="834" w:name="_Toc4062208"/>
            <w:r w:rsidRPr="00D108EE">
              <w:rPr>
                <w:rFonts w:ascii="Calibri" w:eastAsia="Times New Roman" w:hAnsi="Calibri" w:cs="Arial"/>
                <w:color w:val="000000" w:themeColor="text1"/>
                <w:spacing w:val="-2"/>
                <w:sz w:val="18"/>
                <w:szCs w:val="18"/>
                <w:lang w:val="en-US"/>
              </w:rPr>
              <w:t>Financial assets at fair value through other comprehensive income</w:t>
            </w:r>
            <w:bookmarkEnd w:id="834"/>
          </w:p>
        </w:tc>
        <w:tc>
          <w:tcPr>
            <w:tcW w:w="50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2,707,573</w:t>
            </w:r>
          </w:p>
        </w:tc>
        <w:tc>
          <w:tcPr>
            <w:tcW w:w="59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12,302</w:t>
            </w:r>
          </w:p>
        </w:tc>
        <w:tc>
          <w:tcPr>
            <w:tcW w:w="584"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6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66"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5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2,719,875</w:t>
            </w:r>
          </w:p>
        </w:tc>
      </w:tr>
      <w:tr w:rsidR="005573A3" w:rsidRPr="00D108EE" w:rsidTr="002125D1">
        <w:trPr>
          <w:trHeight w:hRule="exact" w:val="270"/>
        </w:trPr>
        <w:tc>
          <w:tcPr>
            <w:tcW w:w="1638" w:type="pct"/>
            <w:vAlign w:val="bottom"/>
            <w:hideMark/>
          </w:tcPr>
          <w:p w:rsidR="005573A3" w:rsidRPr="00D108EE" w:rsidRDefault="005573A3" w:rsidP="005573A3">
            <w:pPr>
              <w:tabs>
                <w:tab w:val="right" w:pos="1202"/>
              </w:tabs>
              <w:spacing w:after="0" w:line="240" w:lineRule="exact"/>
              <w:outlineLvl w:val="0"/>
              <w:rPr>
                <w:rFonts w:ascii="Calibri" w:eastAsia="Calibri" w:hAnsi="Calibri" w:cs="Arial"/>
                <w:color w:val="000000" w:themeColor="text1"/>
                <w:spacing w:val="-2"/>
                <w:sz w:val="18"/>
                <w:szCs w:val="18"/>
                <w:lang w:val="en-US"/>
              </w:rPr>
            </w:pPr>
            <w:bookmarkStart w:id="835" w:name="_Toc4062215"/>
            <w:r w:rsidRPr="00D108EE">
              <w:rPr>
                <w:rFonts w:ascii="Calibri" w:eastAsia="Calibri" w:hAnsi="Calibri" w:cs="Arial"/>
                <w:color w:val="000000" w:themeColor="text1"/>
                <w:spacing w:val="-2"/>
                <w:sz w:val="18"/>
                <w:szCs w:val="18"/>
                <w:lang w:val="en-US"/>
              </w:rPr>
              <w:t>Investments in subsidiaries</w:t>
            </w:r>
            <w:bookmarkEnd w:id="835"/>
            <w:r w:rsidRPr="00D108EE">
              <w:rPr>
                <w:rFonts w:ascii="Calibri" w:eastAsia="Calibri" w:hAnsi="Calibri" w:cs="Arial"/>
                <w:color w:val="000000" w:themeColor="text1"/>
                <w:spacing w:val="-2"/>
                <w:sz w:val="18"/>
                <w:szCs w:val="18"/>
                <w:lang w:val="en-US"/>
              </w:rPr>
              <w:t xml:space="preserve"> </w:t>
            </w:r>
          </w:p>
        </w:tc>
        <w:tc>
          <w:tcPr>
            <w:tcW w:w="50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9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84"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6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66"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36,124</w:t>
            </w:r>
          </w:p>
        </w:tc>
        <w:tc>
          <w:tcPr>
            <w:tcW w:w="55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36,124</w:t>
            </w:r>
          </w:p>
        </w:tc>
      </w:tr>
      <w:tr w:rsidR="00720179" w:rsidRPr="00D108EE" w:rsidTr="002125D1">
        <w:trPr>
          <w:trHeight w:hRule="exact" w:val="463"/>
        </w:trPr>
        <w:tc>
          <w:tcPr>
            <w:tcW w:w="1638" w:type="pct"/>
            <w:vAlign w:val="bottom"/>
            <w:hideMark/>
          </w:tcPr>
          <w:p w:rsidR="00720179" w:rsidRPr="00D108EE" w:rsidRDefault="00720179" w:rsidP="00720179">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836" w:name="_Toc4062222"/>
            <w:r w:rsidRPr="00D108EE">
              <w:rPr>
                <w:rFonts w:ascii="Calibri" w:eastAsia="Times New Roman" w:hAnsi="Calibri" w:cs="Arial"/>
                <w:color w:val="000000" w:themeColor="text1"/>
                <w:spacing w:val="-2"/>
                <w:sz w:val="18"/>
                <w:szCs w:val="18"/>
                <w:lang w:val="en-US"/>
              </w:rPr>
              <w:t>Property, plant and equipment and intangible assets</w:t>
            </w:r>
            <w:bookmarkEnd w:id="836"/>
          </w:p>
        </w:tc>
        <w:tc>
          <w:tcPr>
            <w:tcW w:w="501" w:type="pct"/>
            <w:shd w:val="clear" w:color="auto" w:fill="auto"/>
            <w:vAlign w:val="bottom"/>
          </w:tcPr>
          <w:p w:rsidR="00720179" w:rsidRPr="002125D1" w:rsidRDefault="00720179" w:rsidP="00720179">
            <w:pPr>
              <w:tabs>
                <w:tab w:val="right" w:pos="1202"/>
              </w:tabs>
              <w:spacing w:after="0" w:line="240" w:lineRule="exact"/>
              <w:jc w:val="right"/>
              <w:outlineLvl w:val="0"/>
              <w:rPr>
                <w:rFonts w:ascii="Calibri" w:eastAsia="Times New Roman" w:hAnsi="Calibri" w:cs="Calibri"/>
                <w:color w:val="000000" w:themeColor="text1"/>
                <w:sz w:val="18"/>
                <w:szCs w:val="18"/>
              </w:rPr>
            </w:pPr>
            <w:r w:rsidRPr="002125D1">
              <w:rPr>
                <w:rFonts w:ascii="Calibri" w:eastAsia="Times New Roman" w:hAnsi="Calibri" w:cs="Calibri"/>
                <w:color w:val="000000" w:themeColor="text1"/>
                <w:sz w:val="18"/>
                <w:szCs w:val="18"/>
              </w:rPr>
              <w:t xml:space="preserve"> - </w:t>
            </w:r>
          </w:p>
        </w:tc>
        <w:tc>
          <w:tcPr>
            <w:tcW w:w="591" w:type="pct"/>
            <w:shd w:val="clear" w:color="auto" w:fill="auto"/>
            <w:vAlign w:val="bottom"/>
          </w:tcPr>
          <w:p w:rsidR="00720179" w:rsidRPr="002125D1" w:rsidRDefault="00720179" w:rsidP="00720179">
            <w:pPr>
              <w:tabs>
                <w:tab w:val="right" w:pos="1202"/>
              </w:tabs>
              <w:spacing w:after="0" w:line="240" w:lineRule="exact"/>
              <w:jc w:val="right"/>
              <w:outlineLvl w:val="0"/>
              <w:rPr>
                <w:rFonts w:ascii="Calibri" w:eastAsia="Times New Roman" w:hAnsi="Calibri" w:cs="Calibri"/>
                <w:color w:val="000000" w:themeColor="text1"/>
                <w:sz w:val="18"/>
                <w:szCs w:val="18"/>
              </w:rPr>
            </w:pPr>
            <w:r w:rsidRPr="002125D1">
              <w:rPr>
                <w:rFonts w:ascii="Calibri" w:eastAsia="Times New Roman" w:hAnsi="Calibri" w:cs="Calibri"/>
                <w:color w:val="000000" w:themeColor="text1"/>
                <w:sz w:val="18"/>
                <w:szCs w:val="18"/>
              </w:rPr>
              <w:t xml:space="preserve"> - </w:t>
            </w:r>
          </w:p>
        </w:tc>
        <w:tc>
          <w:tcPr>
            <w:tcW w:w="584" w:type="pct"/>
            <w:shd w:val="clear" w:color="auto" w:fill="auto"/>
            <w:vAlign w:val="bottom"/>
          </w:tcPr>
          <w:p w:rsidR="00720179" w:rsidRPr="002125D1" w:rsidRDefault="00720179" w:rsidP="00720179">
            <w:pPr>
              <w:tabs>
                <w:tab w:val="right" w:pos="1202"/>
              </w:tabs>
              <w:spacing w:after="0" w:line="240" w:lineRule="exact"/>
              <w:jc w:val="right"/>
              <w:outlineLvl w:val="0"/>
              <w:rPr>
                <w:rFonts w:ascii="Calibri" w:eastAsia="Times New Roman" w:hAnsi="Calibri" w:cs="Calibri"/>
                <w:color w:val="000000" w:themeColor="text1"/>
                <w:sz w:val="18"/>
                <w:szCs w:val="18"/>
              </w:rPr>
            </w:pPr>
            <w:r w:rsidRPr="002125D1">
              <w:rPr>
                <w:rFonts w:ascii="Calibri" w:eastAsia="Times New Roman" w:hAnsi="Calibri" w:cs="Calibri"/>
                <w:color w:val="000000" w:themeColor="text1"/>
                <w:sz w:val="18"/>
                <w:szCs w:val="18"/>
              </w:rPr>
              <w:t xml:space="preserve"> - </w:t>
            </w:r>
          </w:p>
        </w:tc>
        <w:tc>
          <w:tcPr>
            <w:tcW w:w="565" w:type="pct"/>
            <w:shd w:val="clear" w:color="auto" w:fill="auto"/>
            <w:vAlign w:val="bottom"/>
          </w:tcPr>
          <w:p w:rsidR="00720179" w:rsidRPr="002125D1" w:rsidRDefault="00720179" w:rsidP="00720179">
            <w:pPr>
              <w:tabs>
                <w:tab w:val="right" w:pos="1202"/>
              </w:tabs>
              <w:spacing w:after="0" w:line="240" w:lineRule="exact"/>
              <w:jc w:val="right"/>
              <w:outlineLvl w:val="0"/>
              <w:rPr>
                <w:rFonts w:ascii="Calibri" w:eastAsia="Times New Roman" w:hAnsi="Calibri" w:cs="Calibri"/>
                <w:color w:val="000000" w:themeColor="text1"/>
                <w:sz w:val="18"/>
                <w:szCs w:val="18"/>
              </w:rPr>
            </w:pPr>
            <w:r w:rsidRPr="002125D1">
              <w:rPr>
                <w:rFonts w:ascii="Calibri" w:eastAsia="Times New Roman" w:hAnsi="Calibri" w:cs="Calibri"/>
                <w:color w:val="000000" w:themeColor="text1"/>
                <w:sz w:val="18"/>
                <w:szCs w:val="18"/>
              </w:rPr>
              <w:t xml:space="preserve"> - </w:t>
            </w:r>
          </w:p>
        </w:tc>
        <w:tc>
          <w:tcPr>
            <w:tcW w:w="566" w:type="pct"/>
            <w:shd w:val="clear" w:color="auto" w:fill="auto"/>
            <w:vAlign w:val="bottom"/>
          </w:tcPr>
          <w:p w:rsidR="00720179" w:rsidRPr="002125D1" w:rsidRDefault="00720179" w:rsidP="00720179">
            <w:pPr>
              <w:tabs>
                <w:tab w:val="right" w:pos="1202"/>
              </w:tabs>
              <w:spacing w:after="0" w:line="240" w:lineRule="exact"/>
              <w:jc w:val="right"/>
              <w:outlineLvl w:val="0"/>
              <w:rPr>
                <w:rFonts w:ascii="Calibri" w:eastAsia="Times New Roman" w:hAnsi="Calibri" w:cs="Calibri"/>
                <w:color w:val="000000" w:themeColor="text1"/>
                <w:sz w:val="18"/>
                <w:szCs w:val="18"/>
              </w:rPr>
            </w:pPr>
            <w:r w:rsidRPr="002125D1">
              <w:rPr>
                <w:rFonts w:ascii="Calibri" w:eastAsia="Times New Roman" w:hAnsi="Calibri" w:cs="Calibri"/>
                <w:color w:val="000000" w:themeColor="text1"/>
                <w:sz w:val="18"/>
                <w:szCs w:val="18"/>
              </w:rPr>
              <w:t>45</w:t>
            </w:r>
            <w:r>
              <w:rPr>
                <w:rFonts w:ascii="Calibri" w:eastAsia="Times New Roman" w:hAnsi="Calibri" w:cs="Calibri"/>
                <w:color w:val="000000" w:themeColor="text1"/>
                <w:sz w:val="18"/>
                <w:szCs w:val="18"/>
              </w:rPr>
              <w:t>,</w:t>
            </w:r>
            <w:r w:rsidRPr="002125D1">
              <w:rPr>
                <w:rFonts w:ascii="Calibri" w:eastAsia="Times New Roman" w:hAnsi="Calibri" w:cs="Calibri"/>
                <w:color w:val="000000" w:themeColor="text1"/>
                <w:sz w:val="18"/>
                <w:szCs w:val="18"/>
              </w:rPr>
              <w:t>768</w:t>
            </w:r>
          </w:p>
        </w:tc>
        <w:tc>
          <w:tcPr>
            <w:tcW w:w="555" w:type="pct"/>
            <w:shd w:val="clear" w:color="auto" w:fill="auto"/>
            <w:vAlign w:val="bottom"/>
          </w:tcPr>
          <w:p w:rsidR="00720179" w:rsidRPr="002125D1" w:rsidRDefault="00720179" w:rsidP="00720179">
            <w:pPr>
              <w:tabs>
                <w:tab w:val="right" w:pos="1202"/>
              </w:tabs>
              <w:spacing w:after="0" w:line="240" w:lineRule="exact"/>
              <w:jc w:val="right"/>
              <w:outlineLvl w:val="0"/>
              <w:rPr>
                <w:rFonts w:ascii="Calibri" w:eastAsia="Times New Roman" w:hAnsi="Calibri" w:cs="Calibri"/>
                <w:color w:val="000000" w:themeColor="text1"/>
                <w:sz w:val="18"/>
                <w:szCs w:val="18"/>
              </w:rPr>
            </w:pPr>
            <w:r w:rsidRPr="002125D1">
              <w:rPr>
                <w:rFonts w:ascii="Calibri" w:eastAsia="Times New Roman" w:hAnsi="Calibri" w:cs="Calibri"/>
                <w:color w:val="000000" w:themeColor="text1"/>
                <w:sz w:val="18"/>
                <w:szCs w:val="18"/>
              </w:rPr>
              <w:t>45</w:t>
            </w:r>
            <w:r>
              <w:rPr>
                <w:rFonts w:ascii="Calibri" w:eastAsia="Times New Roman" w:hAnsi="Calibri" w:cs="Calibri"/>
                <w:color w:val="000000" w:themeColor="text1"/>
                <w:sz w:val="18"/>
                <w:szCs w:val="18"/>
              </w:rPr>
              <w:t>,</w:t>
            </w:r>
            <w:r w:rsidRPr="002125D1">
              <w:rPr>
                <w:rFonts w:ascii="Calibri" w:eastAsia="Times New Roman" w:hAnsi="Calibri" w:cs="Calibri"/>
                <w:color w:val="000000" w:themeColor="text1"/>
                <w:sz w:val="18"/>
                <w:szCs w:val="18"/>
              </w:rPr>
              <w:t>768</w:t>
            </w:r>
          </w:p>
        </w:tc>
      </w:tr>
      <w:tr w:rsidR="00720179" w:rsidRPr="00D108EE" w:rsidTr="002125D1">
        <w:trPr>
          <w:trHeight w:hRule="exact" w:val="270"/>
        </w:trPr>
        <w:tc>
          <w:tcPr>
            <w:tcW w:w="1638" w:type="pct"/>
            <w:vAlign w:val="bottom"/>
            <w:hideMark/>
          </w:tcPr>
          <w:p w:rsidR="00720179" w:rsidRPr="00D108EE" w:rsidRDefault="00720179" w:rsidP="00720179">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Foreclosed assets</w:t>
            </w:r>
          </w:p>
        </w:tc>
        <w:tc>
          <w:tcPr>
            <w:tcW w:w="501" w:type="pct"/>
            <w:shd w:val="clear" w:color="auto" w:fill="auto"/>
            <w:vAlign w:val="bottom"/>
          </w:tcPr>
          <w:p w:rsidR="00720179" w:rsidRPr="002125D1" w:rsidRDefault="00720179" w:rsidP="00720179">
            <w:pPr>
              <w:tabs>
                <w:tab w:val="right" w:pos="1202"/>
              </w:tabs>
              <w:spacing w:after="0" w:line="240" w:lineRule="exact"/>
              <w:jc w:val="right"/>
              <w:outlineLvl w:val="0"/>
              <w:rPr>
                <w:rFonts w:ascii="Calibri" w:eastAsia="Times New Roman" w:hAnsi="Calibri" w:cs="Calibri"/>
                <w:color w:val="000000" w:themeColor="text1"/>
                <w:sz w:val="18"/>
                <w:szCs w:val="18"/>
              </w:rPr>
            </w:pPr>
            <w:r w:rsidRPr="002125D1">
              <w:rPr>
                <w:rFonts w:ascii="Calibri" w:eastAsia="Times New Roman" w:hAnsi="Calibri" w:cs="Calibri"/>
                <w:color w:val="000000" w:themeColor="text1"/>
                <w:sz w:val="18"/>
                <w:szCs w:val="18"/>
              </w:rPr>
              <w:t xml:space="preserve"> 2</w:t>
            </w:r>
            <w:r>
              <w:rPr>
                <w:rFonts w:ascii="Calibri" w:eastAsia="Times New Roman" w:hAnsi="Calibri" w:cs="Calibri"/>
                <w:color w:val="000000" w:themeColor="text1"/>
                <w:sz w:val="18"/>
                <w:szCs w:val="18"/>
              </w:rPr>
              <w:t>,</w:t>
            </w:r>
            <w:r w:rsidRPr="002125D1">
              <w:rPr>
                <w:rFonts w:ascii="Calibri" w:eastAsia="Times New Roman" w:hAnsi="Calibri" w:cs="Calibri"/>
                <w:color w:val="000000" w:themeColor="text1"/>
                <w:sz w:val="18"/>
                <w:szCs w:val="18"/>
              </w:rPr>
              <w:t xml:space="preserve">045 </w:t>
            </w:r>
          </w:p>
        </w:tc>
        <w:tc>
          <w:tcPr>
            <w:tcW w:w="591" w:type="pct"/>
            <w:shd w:val="clear" w:color="auto" w:fill="auto"/>
            <w:vAlign w:val="bottom"/>
          </w:tcPr>
          <w:p w:rsidR="00720179" w:rsidRPr="002125D1" w:rsidRDefault="00720179" w:rsidP="00720179">
            <w:pPr>
              <w:tabs>
                <w:tab w:val="right" w:pos="1202"/>
              </w:tabs>
              <w:spacing w:after="0" w:line="240" w:lineRule="exact"/>
              <w:jc w:val="right"/>
              <w:outlineLvl w:val="0"/>
              <w:rPr>
                <w:rFonts w:ascii="Calibri" w:eastAsia="Times New Roman" w:hAnsi="Calibri" w:cs="Calibri"/>
                <w:color w:val="000000" w:themeColor="text1"/>
                <w:sz w:val="18"/>
                <w:szCs w:val="18"/>
              </w:rPr>
            </w:pPr>
            <w:r w:rsidRPr="002125D1">
              <w:rPr>
                <w:rFonts w:ascii="Calibri" w:eastAsia="Times New Roman" w:hAnsi="Calibri" w:cs="Calibri"/>
                <w:color w:val="000000" w:themeColor="text1"/>
                <w:sz w:val="18"/>
                <w:szCs w:val="18"/>
              </w:rPr>
              <w:t>200</w:t>
            </w:r>
          </w:p>
        </w:tc>
        <w:tc>
          <w:tcPr>
            <w:tcW w:w="584" w:type="pct"/>
            <w:shd w:val="clear" w:color="auto" w:fill="auto"/>
            <w:vAlign w:val="bottom"/>
          </w:tcPr>
          <w:p w:rsidR="00720179" w:rsidRPr="002125D1" w:rsidRDefault="00720179" w:rsidP="00720179">
            <w:pPr>
              <w:tabs>
                <w:tab w:val="right" w:pos="1202"/>
              </w:tabs>
              <w:spacing w:after="0" w:line="240" w:lineRule="exact"/>
              <w:jc w:val="right"/>
              <w:outlineLvl w:val="0"/>
              <w:rPr>
                <w:rFonts w:ascii="Calibri" w:eastAsia="Times New Roman" w:hAnsi="Calibri" w:cs="Calibri"/>
                <w:color w:val="000000" w:themeColor="text1"/>
                <w:sz w:val="18"/>
                <w:szCs w:val="18"/>
              </w:rPr>
            </w:pPr>
            <w:r w:rsidRPr="002125D1">
              <w:rPr>
                <w:rFonts w:ascii="Calibri" w:eastAsia="Times New Roman" w:hAnsi="Calibri" w:cs="Calibri"/>
                <w:color w:val="000000" w:themeColor="text1"/>
                <w:sz w:val="18"/>
                <w:szCs w:val="18"/>
              </w:rPr>
              <w:t>841</w:t>
            </w:r>
          </w:p>
        </w:tc>
        <w:tc>
          <w:tcPr>
            <w:tcW w:w="565" w:type="pct"/>
            <w:shd w:val="clear" w:color="auto" w:fill="auto"/>
            <w:vAlign w:val="bottom"/>
          </w:tcPr>
          <w:p w:rsidR="00720179" w:rsidRPr="002125D1" w:rsidRDefault="00720179" w:rsidP="00720179">
            <w:pPr>
              <w:tabs>
                <w:tab w:val="right" w:pos="1202"/>
              </w:tabs>
              <w:spacing w:after="0" w:line="240" w:lineRule="exact"/>
              <w:jc w:val="right"/>
              <w:outlineLvl w:val="0"/>
              <w:rPr>
                <w:rFonts w:ascii="Calibri" w:eastAsia="Times New Roman" w:hAnsi="Calibri" w:cs="Calibri"/>
                <w:color w:val="000000" w:themeColor="text1"/>
                <w:sz w:val="18"/>
                <w:szCs w:val="18"/>
              </w:rPr>
            </w:pPr>
            <w:r w:rsidRPr="002125D1">
              <w:rPr>
                <w:rFonts w:ascii="Calibri" w:eastAsia="Times New Roman" w:hAnsi="Calibri" w:cs="Calibri"/>
                <w:color w:val="000000" w:themeColor="text1"/>
                <w:sz w:val="18"/>
                <w:szCs w:val="18"/>
              </w:rPr>
              <w:t>20</w:t>
            </w:r>
            <w:r>
              <w:rPr>
                <w:rFonts w:ascii="Calibri" w:eastAsia="Times New Roman" w:hAnsi="Calibri" w:cs="Calibri"/>
                <w:color w:val="000000" w:themeColor="text1"/>
                <w:sz w:val="18"/>
                <w:szCs w:val="18"/>
              </w:rPr>
              <w:t>,</w:t>
            </w:r>
            <w:r w:rsidRPr="002125D1">
              <w:rPr>
                <w:rFonts w:ascii="Calibri" w:eastAsia="Times New Roman" w:hAnsi="Calibri" w:cs="Calibri"/>
                <w:color w:val="000000" w:themeColor="text1"/>
                <w:sz w:val="18"/>
                <w:szCs w:val="18"/>
              </w:rPr>
              <w:t>478</w:t>
            </w:r>
          </w:p>
        </w:tc>
        <w:tc>
          <w:tcPr>
            <w:tcW w:w="566" w:type="pct"/>
            <w:shd w:val="clear" w:color="auto" w:fill="auto"/>
            <w:vAlign w:val="bottom"/>
          </w:tcPr>
          <w:p w:rsidR="00720179" w:rsidRPr="002125D1" w:rsidRDefault="00720179" w:rsidP="00720179">
            <w:pPr>
              <w:tabs>
                <w:tab w:val="right" w:pos="1202"/>
              </w:tabs>
              <w:spacing w:after="0" w:line="240" w:lineRule="exact"/>
              <w:jc w:val="right"/>
              <w:outlineLvl w:val="0"/>
              <w:rPr>
                <w:rFonts w:ascii="Calibri" w:eastAsia="Times New Roman" w:hAnsi="Calibri" w:cs="Calibri"/>
                <w:color w:val="000000" w:themeColor="text1"/>
                <w:sz w:val="18"/>
                <w:szCs w:val="18"/>
              </w:rPr>
            </w:pPr>
            <w:r w:rsidRPr="002125D1">
              <w:rPr>
                <w:rFonts w:ascii="Calibri" w:eastAsia="Times New Roman" w:hAnsi="Calibri" w:cs="Calibri"/>
                <w:color w:val="000000" w:themeColor="text1"/>
                <w:sz w:val="18"/>
                <w:szCs w:val="18"/>
              </w:rPr>
              <w:t>447</w:t>
            </w:r>
          </w:p>
        </w:tc>
        <w:tc>
          <w:tcPr>
            <w:tcW w:w="555" w:type="pct"/>
            <w:shd w:val="clear" w:color="auto" w:fill="auto"/>
            <w:vAlign w:val="bottom"/>
          </w:tcPr>
          <w:p w:rsidR="00720179" w:rsidRPr="002125D1" w:rsidRDefault="00720179" w:rsidP="00720179">
            <w:pPr>
              <w:tabs>
                <w:tab w:val="right" w:pos="1202"/>
              </w:tabs>
              <w:spacing w:after="0" w:line="240" w:lineRule="exact"/>
              <w:jc w:val="right"/>
              <w:outlineLvl w:val="0"/>
              <w:rPr>
                <w:rFonts w:ascii="Calibri" w:eastAsia="Times New Roman" w:hAnsi="Calibri" w:cs="Calibri"/>
                <w:color w:val="000000" w:themeColor="text1"/>
                <w:sz w:val="18"/>
                <w:szCs w:val="18"/>
              </w:rPr>
            </w:pPr>
            <w:r w:rsidRPr="002125D1">
              <w:rPr>
                <w:rFonts w:ascii="Calibri" w:eastAsia="Times New Roman" w:hAnsi="Calibri" w:cs="Calibri"/>
                <w:color w:val="000000" w:themeColor="text1"/>
                <w:sz w:val="18"/>
                <w:szCs w:val="18"/>
              </w:rPr>
              <w:t>24</w:t>
            </w:r>
            <w:r>
              <w:rPr>
                <w:rFonts w:ascii="Calibri" w:eastAsia="Times New Roman" w:hAnsi="Calibri" w:cs="Calibri"/>
                <w:color w:val="000000" w:themeColor="text1"/>
                <w:sz w:val="18"/>
                <w:szCs w:val="18"/>
              </w:rPr>
              <w:t>,</w:t>
            </w:r>
            <w:r w:rsidRPr="002125D1">
              <w:rPr>
                <w:rFonts w:ascii="Calibri" w:eastAsia="Times New Roman" w:hAnsi="Calibri" w:cs="Calibri"/>
                <w:color w:val="000000" w:themeColor="text1"/>
                <w:sz w:val="18"/>
                <w:szCs w:val="18"/>
              </w:rPr>
              <w:t>011</w:t>
            </w:r>
          </w:p>
        </w:tc>
      </w:tr>
      <w:tr w:rsidR="00720179" w:rsidRPr="00D108EE" w:rsidTr="002125D1">
        <w:trPr>
          <w:trHeight w:hRule="exact" w:val="270"/>
        </w:trPr>
        <w:tc>
          <w:tcPr>
            <w:tcW w:w="1638" w:type="pct"/>
            <w:vAlign w:val="bottom"/>
            <w:hideMark/>
          </w:tcPr>
          <w:p w:rsidR="00720179" w:rsidRPr="00D108EE" w:rsidRDefault="00720179" w:rsidP="00720179">
            <w:pPr>
              <w:tabs>
                <w:tab w:val="right" w:pos="1202"/>
              </w:tabs>
              <w:spacing w:after="0" w:line="220" w:lineRule="exact"/>
              <w:outlineLvl w:val="0"/>
              <w:rPr>
                <w:rFonts w:ascii="Calibri" w:eastAsia="Times New Roman" w:hAnsi="Calibri" w:cs="Arial"/>
                <w:color w:val="000000" w:themeColor="text1"/>
                <w:spacing w:val="-2"/>
                <w:sz w:val="18"/>
                <w:szCs w:val="18"/>
                <w:lang w:val="en-US"/>
              </w:rPr>
            </w:pPr>
            <w:bookmarkStart w:id="837" w:name="_Toc4062236"/>
            <w:r w:rsidRPr="00D108EE">
              <w:rPr>
                <w:rFonts w:ascii="Calibri" w:eastAsia="Times New Roman" w:hAnsi="Calibri" w:cs="Arial"/>
                <w:color w:val="000000" w:themeColor="text1"/>
                <w:spacing w:val="-2"/>
                <w:sz w:val="18"/>
                <w:szCs w:val="18"/>
                <w:lang w:val="en-US"/>
              </w:rPr>
              <w:t>Other assets</w:t>
            </w:r>
            <w:bookmarkEnd w:id="837"/>
          </w:p>
        </w:tc>
        <w:tc>
          <w:tcPr>
            <w:tcW w:w="501" w:type="pct"/>
            <w:tcBorders>
              <w:top w:val="nil"/>
              <w:left w:val="nil"/>
              <w:bottom w:val="single" w:sz="8" w:space="0" w:color="auto"/>
              <w:right w:val="nil"/>
            </w:tcBorders>
            <w:shd w:val="clear" w:color="auto" w:fill="auto"/>
            <w:vAlign w:val="bottom"/>
          </w:tcPr>
          <w:p w:rsidR="00720179" w:rsidRPr="002125D1" w:rsidRDefault="00720179" w:rsidP="00720179">
            <w:pPr>
              <w:tabs>
                <w:tab w:val="right" w:pos="1202"/>
              </w:tabs>
              <w:spacing w:after="0" w:line="240" w:lineRule="exact"/>
              <w:jc w:val="right"/>
              <w:outlineLvl w:val="0"/>
              <w:rPr>
                <w:rFonts w:ascii="Calibri" w:eastAsia="Times New Roman" w:hAnsi="Calibri" w:cs="Calibri"/>
                <w:color w:val="000000" w:themeColor="text1"/>
                <w:sz w:val="18"/>
                <w:szCs w:val="18"/>
              </w:rPr>
            </w:pPr>
            <w:r w:rsidRPr="002125D1">
              <w:rPr>
                <w:rFonts w:ascii="Calibri" w:eastAsia="Times New Roman" w:hAnsi="Calibri" w:cs="Calibri"/>
                <w:color w:val="000000" w:themeColor="text1"/>
                <w:sz w:val="18"/>
                <w:szCs w:val="18"/>
              </w:rPr>
              <w:t>5</w:t>
            </w:r>
            <w:r>
              <w:rPr>
                <w:rFonts w:ascii="Calibri" w:eastAsia="Times New Roman" w:hAnsi="Calibri" w:cs="Calibri"/>
                <w:color w:val="000000" w:themeColor="text1"/>
                <w:sz w:val="18"/>
                <w:szCs w:val="18"/>
              </w:rPr>
              <w:t>,</w:t>
            </w:r>
            <w:r w:rsidRPr="002125D1">
              <w:rPr>
                <w:rFonts w:ascii="Calibri" w:eastAsia="Times New Roman" w:hAnsi="Calibri" w:cs="Calibri"/>
                <w:color w:val="000000" w:themeColor="text1"/>
                <w:sz w:val="18"/>
                <w:szCs w:val="18"/>
              </w:rPr>
              <w:t>350</w:t>
            </w:r>
          </w:p>
        </w:tc>
        <w:tc>
          <w:tcPr>
            <w:tcW w:w="591" w:type="pct"/>
            <w:tcBorders>
              <w:top w:val="nil"/>
              <w:left w:val="nil"/>
              <w:bottom w:val="single" w:sz="8" w:space="0" w:color="auto"/>
              <w:right w:val="nil"/>
            </w:tcBorders>
            <w:shd w:val="clear" w:color="auto" w:fill="auto"/>
            <w:vAlign w:val="bottom"/>
          </w:tcPr>
          <w:p w:rsidR="00720179" w:rsidRPr="002125D1" w:rsidRDefault="00720179" w:rsidP="00720179">
            <w:pPr>
              <w:tabs>
                <w:tab w:val="right" w:pos="1202"/>
              </w:tabs>
              <w:spacing w:after="0" w:line="240" w:lineRule="exact"/>
              <w:jc w:val="right"/>
              <w:outlineLvl w:val="0"/>
              <w:rPr>
                <w:rFonts w:ascii="Calibri" w:eastAsia="Times New Roman" w:hAnsi="Calibri" w:cs="Calibri"/>
                <w:color w:val="000000" w:themeColor="text1"/>
                <w:sz w:val="18"/>
                <w:szCs w:val="18"/>
              </w:rPr>
            </w:pPr>
            <w:r w:rsidRPr="002125D1">
              <w:rPr>
                <w:rFonts w:ascii="Calibri" w:eastAsia="Times New Roman" w:hAnsi="Calibri" w:cs="Calibri"/>
                <w:color w:val="000000" w:themeColor="text1"/>
                <w:sz w:val="18"/>
                <w:szCs w:val="18"/>
              </w:rPr>
              <w:t>1</w:t>
            </w:r>
            <w:r>
              <w:rPr>
                <w:rFonts w:ascii="Calibri" w:eastAsia="Times New Roman" w:hAnsi="Calibri" w:cs="Calibri"/>
                <w:color w:val="000000" w:themeColor="text1"/>
                <w:sz w:val="18"/>
                <w:szCs w:val="18"/>
              </w:rPr>
              <w:t>,</w:t>
            </w:r>
            <w:r w:rsidRPr="002125D1">
              <w:rPr>
                <w:rFonts w:ascii="Calibri" w:eastAsia="Times New Roman" w:hAnsi="Calibri" w:cs="Calibri"/>
                <w:color w:val="000000" w:themeColor="text1"/>
                <w:sz w:val="18"/>
                <w:szCs w:val="18"/>
              </w:rPr>
              <w:t>607</w:t>
            </w:r>
          </w:p>
        </w:tc>
        <w:tc>
          <w:tcPr>
            <w:tcW w:w="584" w:type="pct"/>
            <w:tcBorders>
              <w:top w:val="nil"/>
              <w:left w:val="nil"/>
              <w:bottom w:val="single" w:sz="8" w:space="0" w:color="auto"/>
              <w:right w:val="nil"/>
            </w:tcBorders>
            <w:shd w:val="clear" w:color="auto" w:fill="auto"/>
            <w:vAlign w:val="bottom"/>
          </w:tcPr>
          <w:p w:rsidR="00720179" w:rsidRPr="002125D1" w:rsidRDefault="00720179" w:rsidP="00720179">
            <w:pPr>
              <w:tabs>
                <w:tab w:val="right" w:pos="1202"/>
              </w:tabs>
              <w:spacing w:after="0" w:line="240" w:lineRule="exact"/>
              <w:jc w:val="right"/>
              <w:outlineLvl w:val="0"/>
              <w:rPr>
                <w:rFonts w:ascii="Calibri" w:eastAsia="Times New Roman" w:hAnsi="Calibri" w:cs="Calibri"/>
                <w:color w:val="000000" w:themeColor="text1"/>
                <w:sz w:val="18"/>
                <w:szCs w:val="18"/>
              </w:rPr>
            </w:pPr>
            <w:r w:rsidRPr="002125D1">
              <w:rPr>
                <w:rFonts w:ascii="Calibri" w:eastAsia="Times New Roman" w:hAnsi="Calibri" w:cs="Calibri"/>
                <w:color w:val="000000" w:themeColor="text1"/>
                <w:sz w:val="18"/>
                <w:szCs w:val="18"/>
              </w:rPr>
              <w:t>356</w:t>
            </w:r>
          </w:p>
        </w:tc>
        <w:tc>
          <w:tcPr>
            <w:tcW w:w="565" w:type="pct"/>
            <w:tcBorders>
              <w:top w:val="nil"/>
              <w:left w:val="nil"/>
              <w:bottom w:val="single" w:sz="8" w:space="0" w:color="auto"/>
              <w:right w:val="nil"/>
            </w:tcBorders>
            <w:shd w:val="clear" w:color="auto" w:fill="auto"/>
            <w:vAlign w:val="bottom"/>
          </w:tcPr>
          <w:p w:rsidR="00720179" w:rsidRPr="002125D1" w:rsidRDefault="00720179" w:rsidP="00720179">
            <w:pPr>
              <w:tabs>
                <w:tab w:val="right" w:pos="1202"/>
              </w:tabs>
              <w:spacing w:after="0" w:line="240" w:lineRule="exact"/>
              <w:jc w:val="right"/>
              <w:outlineLvl w:val="0"/>
              <w:rPr>
                <w:rFonts w:ascii="Calibri" w:eastAsia="Times New Roman" w:hAnsi="Calibri" w:cs="Calibri"/>
                <w:color w:val="000000" w:themeColor="text1"/>
                <w:sz w:val="18"/>
                <w:szCs w:val="18"/>
              </w:rPr>
            </w:pPr>
            <w:r w:rsidRPr="002125D1">
              <w:rPr>
                <w:rFonts w:ascii="Calibri" w:eastAsia="Times New Roman" w:hAnsi="Calibri" w:cs="Calibri"/>
                <w:color w:val="000000" w:themeColor="text1"/>
                <w:sz w:val="18"/>
                <w:szCs w:val="18"/>
              </w:rPr>
              <w:t>17</w:t>
            </w:r>
            <w:r>
              <w:rPr>
                <w:rFonts w:ascii="Calibri" w:eastAsia="Times New Roman" w:hAnsi="Calibri" w:cs="Calibri"/>
                <w:color w:val="000000" w:themeColor="text1"/>
                <w:sz w:val="18"/>
                <w:szCs w:val="18"/>
              </w:rPr>
              <w:t>,</w:t>
            </w:r>
            <w:r w:rsidRPr="002125D1">
              <w:rPr>
                <w:rFonts w:ascii="Calibri" w:eastAsia="Times New Roman" w:hAnsi="Calibri" w:cs="Calibri"/>
                <w:color w:val="000000" w:themeColor="text1"/>
                <w:sz w:val="18"/>
                <w:szCs w:val="18"/>
              </w:rPr>
              <w:t>960</w:t>
            </w:r>
          </w:p>
        </w:tc>
        <w:tc>
          <w:tcPr>
            <w:tcW w:w="566" w:type="pct"/>
            <w:tcBorders>
              <w:top w:val="nil"/>
              <w:left w:val="nil"/>
              <w:bottom w:val="single" w:sz="8" w:space="0" w:color="auto"/>
              <w:right w:val="nil"/>
            </w:tcBorders>
            <w:shd w:val="clear" w:color="auto" w:fill="auto"/>
            <w:vAlign w:val="bottom"/>
          </w:tcPr>
          <w:p w:rsidR="00720179" w:rsidRPr="002125D1" w:rsidRDefault="00720179" w:rsidP="00720179">
            <w:pPr>
              <w:tabs>
                <w:tab w:val="right" w:pos="1202"/>
              </w:tabs>
              <w:spacing w:after="0" w:line="240" w:lineRule="exact"/>
              <w:jc w:val="right"/>
              <w:outlineLvl w:val="0"/>
              <w:rPr>
                <w:rFonts w:ascii="Calibri" w:eastAsia="Times New Roman" w:hAnsi="Calibri" w:cs="Calibri"/>
                <w:color w:val="000000" w:themeColor="text1"/>
                <w:sz w:val="18"/>
                <w:szCs w:val="18"/>
              </w:rPr>
            </w:pPr>
            <w:r w:rsidRPr="002125D1">
              <w:rPr>
                <w:rFonts w:ascii="Calibri" w:eastAsia="Times New Roman" w:hAnsi="Calibri" w:cs="Calibri"/>
                <w:color w:val="000000" w:themeColor="text1"/>
                <w:sz w:val="18"/>
                <w:szCs w:val="18"/>
              </w:rPr>
              <w:t>719</w:t>
            </w:r>
          </w:p>
        </w:tc>
        <w:tc>
          <w:tcPr>
            <w:tcW w:w="555" w:type="pct"/>
            <w:tcBorders>
              <w:top w:val="nil"/>
              <w:left w:val="nil"/>
              <w:bottom w:val="single" w:sz="4" w:space="0" w:color="auto"/>
              <w:right w:val="nil"/>
            </w:tcBorders>
            <w:shd w:val="clear" w:color="auto" w:fill="auto"/>
            <w:vAlign w:val="bottom"/>
          </w:tcPr>
          <w:p w:rsidR="00720179" w:rsidRPr="002125D1" w:rsidRDefault="00720179" w:rsidP="00720179">
            <w:pPr>
              <w:tabs>
                <w:tab w:val="right" w:pos="1202"/>
              </w:tabs>
              <w:spacing w:after="0" w:line="240" w:lineRule="exact"/>
              <w:jc w:val="right"/>
              <w:outlineLvl w:val="0"/>
              <w:rPr>
                <w:rFonts w:ascii="Calibri" w:eastAsia="Times New Roman" w:hAnsi="Calibri" w:cs="Calibri"/>
                <w:color w:val="000000" w:themeColor="text1"/>
                <w:sz w:val="18"/>
                <w:szCs w:val="18"/>
              </w:rPr>
            </w:pPr>
            <w:r w:rsidRPr="002125D1">
              <w:rPr>
                <w:rFonts w:ascii="Calibri" w:eastAsia="Times New Roman" w:hAnsi="Calibri" w:cs="Calibri"/>
                <w:color w:val="000000" w:themeColor="text1"/>
                <w:sz w:val="18"/>
                <w:szCs w:val="18"/>
              </w:rPr>
              <w:t>25</w:t>
            </w:r>
            <w:r>
              <w:rPr>
                <w:rFonts w:ascii="Calibri" w:eastAsia="Times New Roman" w:hAnsi="Calibri" w:cs="Calibri"/>
                <w:color w:val="000000" w:themeColor="text1"/>
                <w:sz w:val="18"/>
                <w:szCs w:val="18"/>
              </w:rPr>
              <w:t>,</w:t>
            </w:r>
            <w:r w:rsidRPr="002125D1">
              <w:rPr>
                <w:rFonts w:ascii="Calibri" w:eastAsia="Times New Roman" w:hAnsi="Calibri" w:cs="Calibri"/>
                <w:color w:val="000000" w:themeColor="text1"/>
                <w:sz w:val="18"/>
                <w:szCs w:val="18"/>
              </w:rPr>
              <w:t>992</w:t>
            </w:r>
          </w:p>
        </w:tc>
      </w:tr>
      <w:tr w:rsidR="005573A3" w:rsidRPr="00D108EE" w:rsidTr="002125D1">
        <w:trPr>
          <w:trHeight w:hRule="exact" w:val="270"/>
        </w:trPr>
        <w:tc>
          <w:tcPr>
            <w:tcW w:w="1638" w:type="pct"/>
            <w:vAlign w:val="bottom"/>
            <w:hideMark/>
          </w:tcPr>
          <w:p w:rsidR="005573A3" w:rsidRPr="00D108EE" w:rsidRDefault="005573A3" w:rsidP="005573A3">
            <w:pPr>
              <w:tabs>
                <w:tab w:val="right" w:pos="1202"/>
              </w:tabs>
              <w:spacing w:after="0" w:line="240" w:lineRule="exact"/>
              <w:outlineLvl w:val="0"/>
              <w:rPr>
                <w:rFonts w:ascii="Calibri" w:eastAsia="Calibri" w:hAnsi="Calibri" w:cs="Arial"/>
                <w:b/>
                <w:bCs/>
                <w:color w:val="000000" w:themeColor="text1"/>
                <w:sz w:val="18"/>
                <w:szCs w:val="18"/>
                <w:lang w:val="en-US"/>
              </w:rPr>
            </w:pPr>
            <w:bookmarkStart w:id="838" w:name="_Toc4062243"/>
            <w:r w:rsidRPr="00D108EE">
              <w:rPr>
                <w:rFonts w:ascii="Calibri" w:eastAsia="Calibri" w:hAnsi="Calibri" w:cs="Arial"/>
                <w:b/>
                <w:bCs/>
                <w:color w:val="000000" w:themeColor="text1"/>
                <w:sz w:val="18"/>
                <w:szCs w:val="18"/>
                <w:lang w:val="en-US"/>
              </w:rPr>
              <w:t>Total assets</w:t>
            </w:r>
            <w:bookmarkEnd w:id="838"/>
            <w:r w:rsidRPr="00D108EE">
              <w:rPr>
                <w:rFonts w:ascii="Calibri" w:eastAsia="Calibri" w:hAnsi="Calibri" w:cs="Arial"/>
                <w:b/>
                <w:bCs/>
                <w:color w:val="000000" w:themeColor="text1"/>
                <w:sz w:val="18"/>
                <w:szCs w:val="18"/>
                <w:lang w:val="en-US"/>
              </w:rPr>
              <w:t xml:space="preserve"> </w:t>
            </w:r>
          </w:p>
        </w:tc>
        <w:tc>
          <w:tcPr>
            <w:tcW w:w="501" w:type="pct"/>
            <w:tcBorders>
              <w:top w:val="nil"/>
              <w:left w:val="nil"/>
              <w:bottom w:val="single" w:sz="8" w:space="0" w:color="auto"/>
              <w:right w:val="nil"/>
            </w:tcBorders>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Calibri"/>
                <w:b/>
                <w:bCs/>
                <w:color w:val="000000" w:themeColor="text1"/>
                <w:sz w:val="18"/>
                <w:szCs w:val="18"/>
              </w:rPr>
              <w:t>7,357,730</w:t>
            </w:r>
          </w:p>
        </w:tc>
        <w:tc>
          <w:tcPr>
            <w:tcW w:w="591" w:type="pct"/>
            <w:tcBorders>
              <w:top w:val="nil"/>
              <w:left w:val="nil"/>
              <w:bottom w:val="single" w:sz="8" w:space="0" w:color="auto"/>
              <w:right w:val="nil"/>
            </w:tcBorders>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Calibri"/>
                <w:b/>
                <w:bCs/>
                <w:color w:val="000000" w:themeColor="text1"/>
                <w:sz w:val="18"/>
                <w:szCs w:val="18"/>
              </w:rPr>
              <w:t>585,200</w:t>
            </w:r>
          </w:p>
        </w:tc>
        <w:tc>
          <w:tcPr>
            <w:tcW w:w="584" w:type="pct"/>
            <w:tcBorders>
              <w:top w:val="nil"/>
              <w:left w:val="nil"/>
              <w:bottom w:val="single" w:sz="8" w:space="0" w:color="auto"/>
              <w:right w:val="nil"/>
            </w:tcBorders>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Calibri"/>
                <w:b/>
                <w:bCs/>
                <w:color w:val="000000" w:themeColor="text1"/>
                <w:sz w:val="18"/>
                <w:szCs w:val="18"/>
              </w:rPr>
              <w:t>2,022,090</w:t>
            </w:r>
          </w:p>
        </w:tc>
        <w:tc>
          <w:tcPr>
            <w:tcW w:w="565" w:type="pct"/>
            <w:tcBorders>
              <w:top w:val="nil"/>
              <w:left w:val="nil"/>
              <w:bottom w:val="single" w:sz="8" w:space="0" w:color="auto"/>
              <w:right w:val="nil"/>
            </w:tcBorders>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Calibri"/>
                <w:b/>
                <w:bCs/>
                <w:color w:val="000000" w:themeColor="text1"/>
                <w:sz w:val="18"/>
                <w:szCs w:val="18"/>
              </w:rPr>
              <w:t>4,968,090</w:t>
            </w:r>
          </w:p>
        </w:tc>
        <w:tc>
          <w:tcPr>
            <w:tcW w:w="566" w:type="pct"/>
            <w:tcBorders>
              <w:top w:val="nil"/>
              <w:left w:val="nil"/>
              <w:bottom w:val="single" w:sz="8" w:space="0" w:color="auto"/>
              <w:right w:val="nil"/>
            </w:tcBorders>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Calibri"/>
                <w:b/>
                <w:bCs/>
                <w:color w:val="000000" w:themeColor="text1"/>
                <w:sz w:val="18"/>
                <w:szCs w:val="18"/>
              </w:rPr>
              <w:t>13,345,892</w:t>
            </w:r>
          </w:p>
        </w:tc>
        <w:tc>
          <w:tcPr>
            <w:tcW w:w="555" w:type="pct"/>
            <w:tcBorders>
              <w:top w:val="single" w:sz="4" w:space="0" w:color="auto"/>
              <w:left w:val="nil"/>
              <w:bottom w:val="single" w:sz="12" w:space="0" w:color="auto"/>
              <w:right w:val="nil"/>
            </w:tcBorders>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Calibri"/>
                <w:b/>
                <w:bCs/>
                <w:color w:val="000000" w:themeColor="text1"/>
                <w:sz w:val="18"/>
                <w:szCs w:val="18"/>
              </w:rPr>
              <w:t>28,279,002</w:t>
            </w:r>
          </w:p>
        </w:tc>
      </w:tr>
      <w:tr w:rsidR="005573A3" w:rsidRPr="00D108EE" w:rsidTr="002125D1">
        <w:trPr>
          <w:trHeight w:hRule="exact" w:val="157"/>
        </w:trPr>
        <w:tc>
          <w:tcPr>
            <w:tcW w:w="1638" w:type="pct"/>
            <w:vAlign w:val="bottom"/>
          </w:tcPr>
          <w:p w:rsidR="005573A3" w:rsidRPr="002125D1" w:rsidRDefault="005573A3" w:rsidP="005573A3">
            <w:pPr>
              <w:tabs>
                <w:tab w:val="right" w:pos="1202"/>
              </w:tabs>
              <w:spacing w:after="0" w:line="240" w:lineRule="exact"/>
              <w:outlineLvl w:val="0"/>
              <w:rPr>
                <w:rFonts w:ascii="Calibri" w:eastAsia="Calibri" w:hAnsi="Calibri" w:cs="Arial"/>
                <w:b/>
                <w:bCs/>
                <w:color w:val="000000" w:themeColor="text1"/>
                <w:spacing w:val="-2"/>
                <w:sz w:val="14"/>
                <w:szCs w:val="14"/>
                <w:lang w:val="en-US"/>
              </w:rPr>
            </w:pPr>
          </w:p>
        </w:tc>
        <w:tc>
          <w:tcPr>
            <w:tcW w:w="501" w:type="pct"/>
            <w:tcBorders>
              <w:top w:val="single" w:sz="12" w:space="0" w:color="auto"/>
              <w:left w:val="nil"/>
              <w:bottom w:val="nil"/>
              <w:right w:val="nil"/>
            </w:tcBorders>
            <w:vAlign w:val="bottom"/>
          </w:tcPr>
          <w:p w:rsidR="005573A3" w:rsidRPr="002125D1" w:rsidRDefault="005573A3" w:rsidP="005573A3">
            <w:pPr>
              <w:tabs>
                <w:tab w:val="right" w:pos="1202"/>
              </w:tabs>
              <w:spacing w:after="0" w:line="240" w:lineRule="exact"/>
              <w:jc w:val="right"/>
              <w:outlineLvl w:val="0"/>
              <w:rPr>
                <w:rFonts w:ascii="Calibri" w:eastAsia="Calibri" w:hAnsi="Calibri" w:cs="Arial"/>
                <w:b/>
                <w:bCs/>
                <w:color w:val="000000" w:themeColor="text1"/>
                <w:spacing w:val="-2"/>
                <w:sz w:val="14"/>
                <w:szCs w:val="14"/>
                <w:lang w:val="en-US"/>
              </w:rPr>
            </w:pPr>
          </w:p>
        </w:tc>
        <w:tc>
          <w:tcPr>
            <w:tcW w:w="591" w:type="pct"/>
            <w:tcBorders>
              <w:top w:val="single" w:sz="12" w:space="0" w:color="auto"/>
              <w:left w:val="nil"/>
              <w:bottom w:val="nil"/>
              <w:right w:val="nil"/>
            </w:tcBorders>
            <w:vAlign w:val="bottom"/>
          </w:tcPr>
          <w:p w:rsidR="005573A3" w:rsidRPr="002125D1" w:rsidRDefault="005573A3" w:rsidP="005573A3">
            <w:pPr>
              <w:tabs>
                <w:tab w:val="right" w:pos="1202"/>
              </w:tabs>
              <w:spacing w:after="0" w:line="240" w:lineRule="exact"/>
              <w:jc w:val="right"/>
              <w:outlineLvl w:val="0"/>
              <w:rPr>
                <w:rFonts w:ascii="Calibri" w:eastAsia="Calibri" w:hAnsi="Calibri" w:cs="Arial"/>
                <w:b/>
                <w:bCs/>
                <w:color w:val="000000" w:themeColor="text1"/>
                <w:spacing w:val="-2"/>
                <w:sz w:val="14"/>
                <w:szCs w:val="14"/>
                <w:lang w:val="en-US"/>
              </w:rPr>
            </w:pPr>
          </w:p>
        </w:tc>
        <w:tc>
          <w:tcPr>
            <w:tcW w:w="584" w:type="pct"/>
            <w:tcBorders>
              <w:top w:val="single" w:sz="12" w:space="0" w:color="auto"/>
              <w:left w:val="nil"/>
              <w:bottom w:val="nil"/>
              <w:right w:val="nil"/>
            </w:tcBorders>
            <w:vAlign w:val="bottom"/>
          </w:tcPr>
          <w:p w:rsidR="005573A3" w:rsidRPr="002125D1" w:rsidRDefault="005573A3" w:rsidP="005573A3">
            <w:pPr>
              <w:tabs>
                <w:tab w:val="right" w:pos="1202"/>
              </w:tabs>
              <w:spacing w:after="0" w:line="240" w:lineRule="exact"/>
              <w:jc w:val="right"/>
              <w:outlineLvl w:val="0"/>
              <w:rPr>
                <w:rFonts w:ascii="Calibri" w:eastAsia="Calibri" w:hAnsi="Calibri" w:cs="Arial"/>
                <w:b/>
                <w:bCs/>
                <w:color w:val="000000" w:themeColor="text1"/>
                <w:spacing w:val="-2"/>
                <w:sz w:val="14"/>
                <w:szCs w:val="14"/>
                <w:lang w:val="en-US"/>
              </w:rPr>
            </w:pPr>
          </w:p>
        </w:tc>
        <w:tc>
          <w:tcPr>
            <w:tcW w:w="565" w:type="pct"/>
            <w:tcBorders>
              <w:top w:val="single" w:sz="12" w:space="0" w:color="auto"/>
              <w:left w:val="nil"/>
              <w:bottom w:val="nil"/>
              <w:right w:val="nil"/>
            </w:tcBorders>
            <w:vAlign w:val="bottom"/>
          </w:tcPr>
          <w:p w:rsidR="005573A3" w:rsidRPr="002125D1" w:rsidRDefault="005573A3" w:rsidP="005573A3">
            <w:pPr>
              <w:tabs>
                <w:tab w:val="right" w:pos="1202"/>
              </w:tabs>
              <w:spacing w:after="0" w:line="240" w:lineRule="exact"/>
              <w:jc w:val="right"/>
              <w:outlineLvl w:val="0"/>
              <w:rPr>
                <w:rFonts w:ascii="Calibri" w:eastAsia="Calibri" w:hAnsi="Calibri" w:cs="Arial"/>
                <w:b/>
                <w:bCs/>
                <w:color w:val="000000" w:themeColor="text1"/>
                <w:spacing w:val="-2"/>
                <w:sz w:val="14"/>
                <w:szCs w:val="14"/>
                <w:lang w:val="en-US"/>
              </w:rPr>
            </w:pPr>
          </w:p>
        </w:tc>
        <w:tc>
          <w:tcPr>
            <w:tcW w:w="566" w:type="pct"/>
            <w:tcBorders>
              <w:top w:val="single" w:sz="12" w:space="0" w:color="auto"/>
              <w:left w:val="nil"/>
              <w:bottom w:val="nil"/>
              <w:right w:val="nil"/>
            </w:tcBorders>
            <w:vAlign w:val="bottom"/>
          </w:tcPr>
          <w:p w:rsidR="005573A3" w:rsidRPr="002125D1" w:rsidRDefault="005573A3" w:rsidP="005573A3">
            <w:pPr>
              <w:tabs>
                <w:tab w:val="right" w:pos="1202"/>
              </w:tabs>
              <w:spacing w:after="0" w:line="240" w:lineRule="exact"/>
              <w:jc w:val="right"/>
              <w:outlineLvl w:val="0"/>
              <w:rPr>
                <w:rFonts w:ascii="Calibri" w:eastAsia="Calibri" w:hAnsi="Calibri" w:cs="Arial"/>
                <w:b/>
                <w:bCs/>
                <w:color w:val="000000" w:themeColor="text1"/>
                <w:spacing w:val="-2"/>
                <w:sz w:val="14"/>
                <w:szCs w:val="14"/>
                <w:lang w:val="en-US"/>
              </w:rPr>
            </w:pPr>
          </w:p>
        </w:tc>
        <w:tc>
          <w:tcPr>
            <w:tcW w:w="555" w:type="pct"/>
            <w:tcBorders>
              <w:top w:val="single" w:sz="12" w:space="0" w:color="auto"/>
              <w:left w:val="nil"/>
              <w:bottom w:val="nil"/>
              <w:right w:val="nil"/>
            </w:tcBorders>
            <w:vAlign w:val="bottom"/>
          </w:tcPr>
          <w:p w:rsidR="005573A3" w:rsidRPr="002125D1" w:rsidRDefault="005573A3" w:rsidP="005573A3">
            <w:pPr>
              <w:tabs>
                <w:tab w:val="right" w:pos="1202"/>
              </w:tabs>
              <w:spacing w:after="0" w:line="240" w:lineRule="exact"/>
              <w:jc w:val="right"/>
              <w:outlineLvl w:val="0"/>
              <w:rPr>
                <w:rFonts w:ascii="Calibri" w:eastAsia="Calibri" w:hAnsi="Calibri" w:cs="Arial"/>
                <w:b/>
                <w:bCs/>
                <w:color w:val="000000" w:themeColor="text1"/>
                <w:spacing w:val="-2"/>
                <w:sz w:val="14"/>
                <w:szCs w:val="14"/>
                <w:lang w:val="en-US"/>
              </w:rPr>
            </w:pPr>
          </w:p>
        </w:tc>
      </w:tr>
      <w:tr w:rsidR="005573A3" w:rsidRPr="00D108EE" w:rsidTr="00632761">
        <w:trPr>
          <w:trHeight w:hRule="exact" w:val="270"/>
        </w:trPr>
        <w:tc>
          <w:tcPr>
            <w:tcW w:w="1638" w:type="pct"/>
            <w:vAlign w:val="bottom"/>
            <w:hideMark/>
          </w:tcPr>
          <w:p w:rsidR="005573A3" w:rsidRPr="00D108EE" w:rsidRDefault="005573A3" w:rsidP="005573A3">
            <w:pPr>
              <w:tabs>
                <w:tab w:val="right" w:pos="1202"/>
              </w:tabs>
              <w:spacing w:after="0" w:line="240" w:lineRule="exact"/>
              <w:outlineLvl w:val="0"/>
              <w:rPr>
                <w:rFonts w:ascii="Calibri" w:eastAsia="Calibri" w:hAnsi="Calibri" w:cs="Arial"/>
                <w:b/>
                <w:bCs/>
                <w:color w:val="000000" w:themeColor="text1"/>
                <w:sz w:val="18"/>
                <w:szCs w:val="18"/>
                <w:lang w:val="en-US"/>
              </w:rPr>
            </w:pPr>
            <w:bookmarkStart w:id="839" w:name="_Toc4062250"/>
            <w:r w:rsidRPr="00D108EE">
              <w:rPr>
                <w:rFonts w:ascii="Calibri" w:eastAsia="Calibri" w:hAnsi="Calibri" w:cs="Arial"/>
                <w:b/>
                <w:bCs/>
                <w:color w:val="000000" w:themeColor="text1"/>
                <w:sz w:val="18"/>
                <w:szCs w:val="18"/>
                <w:lang w:val="en-US"/>
              </w:rPr>
              <w:t>Liabilities</w:t>
            </w:r>
            <w:bookmarkEnd w:id="839"/>
          </w:p>
        </w:tc>
        <w:tc>
          <w:tcPr>
            <w:tcW w:w="501" w:type="pct"/>
            <w:vAlign w:val="bottom"/>
          </w:tcPr>
          <w:p w:rsidR="005573A3" w:rsidRPr="00D108EE" w:rsidRDefault="005573A3" w:rsidP="005573A3">
            <w:pPr>
              <w:spacing w:after="0" w:line="240" w:lineRule="exact"/>
              <w:jc w:val="right"/>
              <w:outlineLvl w:val="0"/>
              <w:rPr>
                <w:rFonts w:ascii="Calibri" w:eastAsia="Calibri" w:hAnsi="Calibri" w:cs="Arial"/>
                <w:color w:val="000000" w:themeColor="text1"/>
                <w:spacing w:val="-2"/>
                <w:sz w:val="18"/>
                <w:szCs w:val="18"/>
                <w:lang w:val="en-US"/>
              </w:rPr>
            </w:pPr>
          </w:p>
        </w:tc>
        <w:tc>
          <w:tcPr>
            <w:tcW w:w="591" w:type="pct"/>
            <w:vAlign w:val="bottom"/>
          </w:tcPr>
          <w:p w:rsidR="005573A3" w:rsidRPr="00D108EE" w:rsidRDefault="005573A3" w:rsidP="005573A3">
            <w:pPr>
              <w:spacing w:after="0" w:line="240" w:lineRule="exact"/>
              <w:jc w:val="right"/>
              <w:outlineLvl w:val="0"/>
              <w:rPr>
                <w:rFonts w:ascii="Calibri" w:eastAsia="Calibri" w:hAnsi="Calibri" w:cs="Arial"/>
                <w:color w:val="000000" w:themeColor="text1"/>
                <w:spacing w:val="-2"/>
                <w:sz w:val="18"/>
                <w:szCs w:val="18"/>
                <w:lang w:val="en-US"/>
              </w:rPr>
            </w:pPr>
          </w:p>
        </w:tc>
        <w:tc>
          <w:tcPr>
            <w:tcW w:w="584" w:type="pct"/>
            <w:vAlign w:val="bottom"/>
          </w:tcPr>
          <w:p w:rsidR="005573A3" w:rsidRPr="00D108EE" w:rsidRDefault="005573A3" w:rsidP="005573A3">
            <w:pPr>
              <w:spacing w:after="0" w:line="240" w:lineRule="exact"/>
              <w:jc w:val="right"/>
              <w:outlineLvl w:val="0"/>
              <w:rPr>
                <w:rFonts w:ascii="Calibri" w:eastAsia="Calibri" w:hAnsi="Calibri" w:cs="Arial"/>
                <w:color w:val="000000" w:themeColor="text1"/>
                <w:spacing w:val="-2"/>
                <w:sz w:val="18"/>
                <w:szCs w:val="18"/>
                <w:lang w:val="en-US"/>
              </w:rPr>
            </w:pPr>
          </w:p>
        </w:tc>
        <w:tc>
          <w:tcPr>
            <w:tcW w:w="565" w:type="pct"/>
            <w:vAlign w:val="bottom"/>
          </w:tcPr>
          <w:p w:rsidR="005573A3" w:rsidRPr="00D108EE" w:rsidRDefault="005573A3" w:rsidP="005573A3">
            <w:pPr>
              <w:spacing w:after="0" w:line="240" w:lineRule="exact"/>
              <w:jc w:val="right"/>
              <w:outlineLvl w:val="0"/>
              <w:rPr>
                <w:rFonts w:ascii="Calibri" w:eastAsia="Calibri" w:hAnsi="Calibri" w:cs="Arial"/>
                <w:color w:val="000000" w:themeColor="text1"/>
                <w:spacing w:val="-2"/>
                <w:sz w:val="18"/>
                <w:szCs w:val="18"/>
                <w:lang w:val="en-US"/>
              </w:rPr>
            </w:pPr>
          </w:p>
        </w:tc>
        <w:tc>
          <w:tcPr>
            <w:tcW w:w="566" w:type="pct"/>
            <w:vAlign w:val="bottom"/>
          </w:tcPr>
          <w:p w:rsidR="005573A3" w:rsidRPr="00D108EE" w:rsidRDefault="005573A3" w:rsidP="005573A3">
            <w:pPr>
              <w:spacing w:after="0" w:line="240" w:lineRule="exact"/>
              <w:jc w:val="right"/>
              <w:outlineLvl w:val="0"/>
              <w:rPr>
                <w:rFonts w:ascii="Calibri" w:eastAsia="Calibri" w:hAnsi="Calibri" w:cs="Arial"/>
                <w:color w:val="000000" w:themeColor="text1"/>
                <w:spacing w:val="-2"/>
                <w:sz w:val="18"/>
                <w:szCs w:val="18"/>
                <w:lang w:val="en-US"/>
              </w:rPr>
            </w:pPr>
          </w:p>
        </w:tc>
        <w:tc>
          <w:tcPr>
            <w:tcW w:w="555" w:type="pct"/>
            <w:vAlign w:val="bottom"/>
          </w:tcPr>
          <w:p w:rsidR="005573A3" w:rsidRPr="00D108EE" w:rsidRDefault="005573A3" w:rsidP="005573A3">
            <w:pPr>
              <w:spacing w:after="0" w:line="240" w:lineRule="exact"/>
              <w:jc w:val="right"/>
              <w:outlineLvl w:val="0"/>
              <w:rPr>
                <w:rFonts w:ascii="Calibri" w:eastAsia="Calibri" w:hAnsi="Calibri" w:cs="Arial"/>
                <w:color w:val="000000" w:themeColor="text1"/>
                <w:spacing w:val="-2"/>
                <w:sz w:val="18"/>
                <w:szCs w:val="18"/>
                <w:lang w:val="en-US"/>
              </w:rPr>
            </w:pPr>
          </w:p>
        </w:tc>
      </w:tr>
      <w:tr w:rsidR="005573A3" w:rsidRPr="00D108EE" w:rsidTr="002125D1">
        <w:trPr>
          <w:trHeight w:hRule="exact" w:val="270"/>
        </w:trPr>
        <w:tc>
          <w:tcPr>
            <w:tcW w:w="1638" w:type="pct"/>
            <w:vAlign w:val="bottom"/>
            <w:hideMark/>
          </w:tcPr>
          <w:p w:rsidR="005573A3" w:rsidRPr="00D108EE" w:rsidRDefault="005573A3" w:rsidP="005573A3">
            <w:pPr>
              <w:tabs>
                <w:tab w:val="right" w:pos="1202"/>
              </w:tabs>
              <w:spacing w:after="0" w:line="200" w:lineRule="exact"/>
              <w:outlineLvl w:val="0"/>
              <w:rPr>
                <w:rFonts w:ascii="Calibri" w:eastAsia="Times New Roman" w:hAnsi="Calibri" w:cs="Arial"/>
                <w:color w:val="000000" w:themeColor="text1"/>
                <w:sz w:val="18"/>
                <w:szCs w:val="18"/>
                <w:lang w:val="en-US"/>
              </w:rPr>
            </w:pPr>
            <w:bookmarkStart w:id="840" w:name="_Toc4062251"/>
            <w:r w:rsidRPr="00D108EE">
              <w:rPr>
                <w:rFonts w:ascii="Calibri" w:eastAsia="Times New Roman" w:hAnsi="Calibri" w:cs="Arial"/>
                <w:color w:val="000000" w:themeColor="text1"/>
                <w:spacing w:val="-2"/>
                <w:sz w:val="18"/>
                <w:szCs w:val="18"/>
                <w:lang w:val="en-US"/>
              </w:rPr>
              <w:t>Deposits from customers</w:t>
            </w:r>
            <w:bookmarkEnd w:id="840"/>
            <w:r w:rsidRPr="00D108EE">
              <w:rPr>
                <w:rFonts w:ascii="Calibri" w:eastAsia="Times New Roman" w:hAnsi="Calibri" w:cs="Arial"/>
                <w:color w:val="000000" w:themeColor="text1"/>
                <w:spacing w:val="-2"/>
                <w:sz w:val="18"/>
                <w:szCs w:val="18"/>
                <w:lang w:val="en-US"/>
              </w:rPr>
              <w:t xml:space="preserve"> </w:t>
            </w:r>
          </w:p>
        </w:tc>
        <w:tc>
          <w:tcPr>
            <w:tcW w:w="50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188,397 </w:t>
            </w:r>
          </w:p>
        </w:tc>
        <w:tc>
          <w:tcPr>
            <w:tcW w:w="59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15,293 </w:t>
            </w:r>
          </w:p>
        </w:tc>
        <w:tc>
          <w:tcPr>
            <w:tcW w:w="584"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6,488 </w:t>
            </w:r>
          </w:p>
        </w:tc>
        <w:tc>
          <w:tcPr>
            <w:tcW w:w="56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47,119 </w:t>
            </w:r>
          </w:p>
        </w:tc>
        <w:tc>
          <w:tcPr>
            <w:tcW w:w="566"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43,029 </w:t>
            </w:r>
          </w:p>
        </w:tc>
        <w:tc>
          <w:tcPr>
            <w:tcW w:w="55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300,326</w:t>
            </w:r>
          </w:p>
        </w:tc>
      </w:tr>
      <w:tr w:rsidR="005573A3" w:rsidRPr="00D108EE" w:rsidTr="002125D1">
        <w:trPr>
          <w:trHeight w:hRule="exact" w:val="270"/>
        </w:trPr>
        <w:tc>
          <w:tcPr>
            <w:tcW w:w="1638" w:type="pct"/>
            <w:vAlign w:val="bottom"/>
            <w:hideMark/>
          </w:tcPr>
          <w:p w:rsidR="005573A3" w:rsidRPr="00D108EE" w:rsidRDefault="005573A3" w:rsidP="005573A3">
            <w:pPr>
              <w:tabs>
                <w:tab w:val="right" w:pos="1202"/>
              </w:tabs>
              <w:spacing w:after="0" w:line="200" w:lineRule="exact"/>
              <w:outlineLvl w:val="0"/>
              <w:rPr>
                <w:rFonts w:ascii="Calibri" w:eastAsia="Times New Roman" w:hAnsi="Calibri" w:cs="Arial"/>
                <w:color w:val="000000" w:themeColor="text1"/>
                <w:sz w:val="18"/>
                <w:szCs w:val="18"/>
                <w:lang w:val="en-US"/>
              </w:rPr>
            </w:pPr>
            <w:bookmarkStart w:id="841" w:name="_Toc4062258"/>
            <w:r w:rsidRPr="00D108EE">
              <w:rPr>
                <w:rFonts w:ascii="Calibri" w:eastAsia="Times New Roman" w:hAnsi="Calibri" w:cs="Arial"/>
                <w:color w:val="000000" w:themeColor="text1"/>
                <w:spacing w:val="-2"/>
                <w:sz w:val="18"/>
                <w:szCs w:val="18"/>
                <w:lang w:val="en-US"/>
              </w:rPr>
              <w:t>Borrowings</w:t>
            </w:r>
            <w:bookmarkEnd w:id="841"/>
            <w:r w:rsidRPr="00D108EE">
              <w:rPr>
                <w:rFonts w:ascii="Calibri" w:eastAsia="Times New Roman" w:hAnsi="Calibri" w:cs="Arial"/>
                <w:color w:val="000000" w:themeColor="text1"/>
                <w:spacing w:val="-2"/>
                <w:sz w:val="18"/>
                <w:szCs w:val="18"/>
                <w:lang w:val="en-US"/>
              </w:rPr>
              <w:t xml:space="preserve"> </w:t>
            </w:r>
          </w:p>
        </w:tc>
        <w:tc>
          <w:tcPr>
            <w:tcW w:w="50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212,605 </w:t>
            </w:r>
          </w:p>
        </w:tc>
        <w:tc>
          <w:tcPr>
            <w:tcW w:w="59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484,619</w:t>
            </w:r>
            <w:r w:rsidR="00B67FA3" w:rsidRPr="00B67FA3">
              <w:rPr>
                <w:rFonts w:ascii="Calibri" w:eastAsia="Times New Roman" w:hAnsi="Calibri" w:cs="Calibri"/>
                <w:color w:val="000000" w:themeColor="text1"/>
                <w:sz w:val="18"/>
                <w:szCs w:val="18"/>
              </w:rPr>
              <w:t>**</w:t>
            </w:r>
            <w:r>
              <w:rPr>
                <w:rFonts w:ascii="Calibri" w:eastAsia="Times New Roman" w:hAnsi="Calibri" w:cs="Calibri"/>
                <w:color w:val="000000" w:themeColor="text1"/>
                <w:sz w:val="18"/>
                <w:szCs w:val="18"/>
              </w:rPr>
              <w:t xml:space="preserve"> </w:t>
            </w:r>
          </w:p>
        </w:tc>
        <w:tc>
          <w:tcPr>
            <w:tcW w:w="584"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1,678,091 </w:t>
            </w:r>
          </w:p>
        </w:tc>
        <w:tc>
          <w:tcPr>
            <w:tcW w:w="56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4,053,131 </w:t>
            </w:r>
          </w:p>
        </w:tc>
        <w:tc>
          <w:tcPr>
            <w:tcW w:w="566"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10,673,916 </w:t>
            </w:r>
          </w:p>
        </w:tc>
        <w:tc>
          <w:tcPr>
            <w:tcW w:w="55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17,102,362</w:t>
            </w:r>
          </w:p>
        </w:tc>
      </w:tr>
      <w:tr w:rsidR="005573A3" w:rsidRPr="00D108EE" w:rsidTr="002125D1">
        <w:trPr>
          <w:trHeight w:hRule="exact" w:val="270"/>
        </w:trPr>
        <w:tc>
          <w:tcPr>
            <w:tcW w:w="1638" w:type="pct"/>
            <w:vAlign w:val="bottom"/>
            <w:hideMark/>
          </w:tcPr>
          <w:p w:rsidR="005573A3" w:rsidRPr="00D108EE" w:rsidRDefault="005573A3" w:rsidP="005573A3">
            <w:pPr>
              <w:tabs>
                <w:tab w:val="right" w:pos="1202"/>
              </w:tabs>
              <w:spacing w:after="0" w:line="200" w:lineRule="exact"/>
              <w:outlineLvl w:val="0"/>
              <w:rPr>
                <w:rFonts w:ascii="Calibri" w:eastAsia="Times New Roman" w:hAnsi="Calibri" w:cs="Arial"/>
                <w:color w:val="000000" w:themeColor="text1"/>
                <w:sz w:val="18"/>
                <w:szCs w:val="18"/>
                <w:lang w:val="en-US"/>
              </w:rPr>
            </w:pPr>
            <w:bookmarkStart w:id="842" w:name="_Toc4062265"/>
            <w:r w:rsidRPr="00D108EE">
              <w:rPr>
                <w:rFonts w:ascii="Calibri" w:eastAsia="Times New Roman" w:hAnsi="Calibri" w:cs="Arial"/>
                <w:color w:val="000000" w:themeColor="text1"/>
                <w:spacing w:val="-2"/>
                <w:sz w:val="18"/>
                <w:szCs w:val="18"/>
                <w:lang w:val="en-US"/>
              </w:rPr>
              <w:t>Debt securities issued</w:t>
            </w:r>
            <w:bookmarkEnd w:id="842"/>
            <w:r w:rsidRPr="00D108EE">
              <w:rPr>
                <w:rFonts w:ascii="Calibri" w:eastAsia="Times New Roman" w:hAnsi="Calibri" w:cs="Arial"/>
                <w:color w:val="000000" w:themeColor="text1"/>
                <w:spacing w:val="-2"/>
                <w:sz w:val="18"/>
                <w:szCs w:val="18"/>
                <w:lang w:val="en-US"/>
              </w:rPr>
              <w:t xml:space="preserve"> </w:t>
            </w:r>
          </w:p>
        </w:tc>
        <w:tc>
          <w:tcPr>
            <w:tcW w:w="50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9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84"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6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66"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 </w:t>
            </w:r>
          </w:p>
        </w:tc>
        <w:tc>
          <w:tcPr>
            <w:tcW w:w="55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w:t>
            </w:r>
          </w:p>
        </w:tc>
      </w:tr>
      <w:tr w:rsidR="005573A3" w:rsidRPr="00D108EE" w:rsidTr="002125D1">
        <w:trPr>
          <w:trHeight w:hRule="exact" w:val="471"/>
        </w:trPr>
        <w:tc>
          <w:tcPr>
            <w:tcW w:w="1638" w:type="pct"/>
            <w:vAlign w:val="bottom"/>
            <w:hideMark/>
          </w:tcPr>
          <w:p w:rsidR="005573A3" w:rsidRPr="00D108EE" w:rsidRDefault="005573A3" w:rsidP="005573A3">
            <w:pPr>
              <w:tabs>
                <w:tab w:val="right" w:pos="1202"/>
              </w:tabs>
              <w:spacing w:after="0" w:line="20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Provisions for guarantees, commitments and other liabilities</w:t>
            </w:r>
          </w:p>
        </w:tc>
        <w:tc>
          <w:tcPr>
            <w:tcW w:w="50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87,741 </w:t>
            </w:r>
          </w:p>
        </w:tc>
        <w:tc>
          <w:tcPr>
            <w:tcW w:w="59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3,529 </w:t>
            </w:r>
          </w:p>
        </w:tc>
        <w:tc>
          <w:tcPr>
            <w:tcW w:w="584"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11,248 </w:t>
            </w:r>
          </w:p>
        </w:tc>
        <w:tc>
          <w:tcPr>
            <w:tcW w:w="56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23,207 </w:t>
            </w:r>
          </w:p>
        </w:tc>
        <w:tc>
          <w:tcPr>
            <w:tcW w:w="566"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22,873 </w:t>
            </w:r>
          </w:p>
        </w:tc>
        <w:tc>
          <w:tcPr>
            <w:tcW w:w="55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148,598</w:t>
            </w:r>
          </w:p>
        </w:tc>
      </w:tr>
      <w:tr w:rsidR="005573A3" w:rsidRPr="00D108EE" w:rsidTr="002125D1">
        <w:trPr>
          <w:trHeight w:hRule="exact" w:val="270"/>
        </w:trPr>
        <w:tc>
          <w:tcPr>
            <w:tcW w:w="1638" w:type="pct"/>
            <w:vAlign w:val="bottom"/>
            <w:hideMark/>
          </w:tcPr>
          <w:p w:rsidR="005573A3" w:rsidRPr="00D108EE" w:rsidRDefault="005573A3" w:rsidP="005573A3">
            <w:pPr>
              <w:tabs>
                <w:tab w:val="right" w:pos="1202"/>
              </w:tabs>
              <w:spacing w:after="0" w:line="200" w:lineRule="exact"/>
              <w:outlineLvl w:val="0"/>
              <w:rPr>
                <w:rFonts w:ascii="Calibri" w:eastAsia="Times New Roman" w:hAnsi="Calibri" w:cs="Arial"/>
                <w:color w:val="000000" w:themeColor="text1"/>
                <w:sz w:val="18"/>
                <w:szCs w:val="18"/>
                <w:lang w:val="en-US"/>
              </w:rPr>
            </w:pPr>
            <w:bookmarkStart w:id="843" w:name="_Toc4062272"/>
            <w:r w:rsidRPr="00D108EE">
              <w:rPr>
                <w:rFonts w:ascii="Calibri" w:eastAsia="Times New Roman" w:hAnsi="Calibri" w:cs="Arial"/>
                <w:color w:val="000000" w:themeColor="text1"/>
                <w:spacing w:val="-2"/>
                <w:sz w:val="18"/>
                <w:szCs w:val="18"/>
                <w:lang w:val="en-US"/>
              </w:rPr>
              <w:t>Other liabilities</w:t>
            </w:r>
            <w:bookmarkEnd w:id="843"/>
            <w:r w:rsidRPr="00D108EE">
              <w:rPr>
                <w:rFonts w:ascii="Calibri" w:eastAsia="Times New Roman" w:hAnsi="Calibri" w:cs="Arial"/>
                <w:color w:val="000000" w:themeColor="text1"/>
                <w:spacing w:val="-2"/>
                <w:sz w:val="18"/>
                <w:szCs w:val="18"/>
                <w:lang w:val="en-US"/>
              </w:rPr>
              <w:t xml:space="preserve"> </w:t>
            </w:r>
          </w:p>
        </w:tc>
        <w:tc>
          <w:tcPr>
            <w:tcW w:w="50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240,3</w:t>
            </w:r>
            <w:r w:rsidR="00E33A05">
              <w:rPr>
                <w:rFonts w:ascii="Calibri" w:eastAsia="Times New Roman" w:hAnsi="Calibri" w:cs="Calibri"/>
                <w:color w:val="000000" w:themeColor="text1"/>
                <w:sz w:val="18"/>
                <w:szCs w:val="18"/>
              </w:rPr>
              <w:t>96</w:t>
            </w:r>
            <w:r>
              <w:rPr>
                <w:rFonts w:ascii="Calibri" w:eastAsia="Times New Roman" w:hAnsi="Calibri" w:cs="Calibri"/>
                <w:color w:val="000000" w:themeColor="text1"/>
                <w:sz w:val="18"/>
                <w:szCs w:val="18"/>
              </w:rPr>
              <w:t xml:space="preserve"> </w:t>
            </w:r>
          </w:p>
        </w:tc>
        <w:tc>
          <w:tcPr>
            <w:tcW w:w="59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9,160 </w:t>
            </w:r>
          </w:p>
        </w:tc>
        <w:tc>
          <w:tcPr>
            <w:tcW w:w="584"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29,200 </w:t>
            </w:r>
          </w:p>
        </w:tc>
        <w:tc>
          <w:tcPr>
            <w:tcW w:w="56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60,242 </w:t>
            </w:r>
          </w:p>
        </w:tc>
        <w:tc>
          <w:tcPr>
            <w:tcW w:w="566"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 xml:space="preserve"> 59,376 </w:t>
            </w:r>
          </w:p>
        </w:tc>
        <w:tc>
          <w:tcPr>
            <w:tcW w:w="55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Pr>
                <w:rFonts w:ascii="Calibri" w:eastAsia="Times New Roman" w:hAnsi="Calibri" w:cs="Calibri"/>
                <w:color w:val="000000" w:themeColor="text1"/>
                <w:sz w:val="18"/>
                <w:szCs w:val="18"/>
              </w:rPr>
              <w:t>398,3</w:t>
            </w:r>
            <w:r w:rsidR="00E33A05">
              <w:rPr>
                <w:rFonts w:ascii="Calibri" w:eastAsia="Times New Roman" w:hAnsi="Calibri" w:cs="Calibri"/>
                <w:color w:val="000000" w:themeColor="text1"/>
                <w:sz w:val="18"/>
                <w:szCs w:val="18"/>
              </w:rPr>
              <w:t>74</w:t>
            </w:r>
          </w:p>
        </w:tc>
      </w:tr>
      <w:tr w:rsidR="005573A3" w:rsidRPr="00D108EE" w:rsidTr="002125D1">
        <w:trPr>
          <w:trHeight w:hRule="exact" w:val="270"/>
        </w:trPr>
        <w:tc>
          <w:tcPr>
            <w:tcW w:w="1638" w:type="pct"/>
            <w:vAlign w:val="bottom"/>
            <w:hideMark/>
          </w:tcPr>
          <w:p w:rsidR="005573A3" w:rsidRPr="00D108EE" w:rsidRDefault="005573A3" w:rsidP="005573A3">
            <w:pPr>
              <w:tabs>
                <w:tab w:val="right" w:pos="1202"/>
              </w:tabs>
              <w:spacing w:after="0" w:line="240" w:lineRule="exact"/>
              <w:outlineLvl w:val="0"/>
              <w:rPr>
                <w:rFonts w:ascii="Calibri" w:eastAsia="Calibri" w:hAnsi="Calibri" w:cs="Arial"/>
                <w:b/>
                <w:bCs/>
                <w:color w:val="000000" w:themeColor="text1"/>
                <w:sz w:val="18"/>
                <w:szCs w:val="18"/>
                <w:lang w:val="en-US"/>
              </w:rPr>
            </w:pPr>
            <w:bookmarkStart w:id="844" w:name="_Toc4062279"/>
            <w:r w:rsidRPr="00D108EE">
              <w:rPr>
                <w:rFonts w:ascii="Calibri" w:eastAsia="Calibri" w:hAnsi="Calibri" w:cs="Arial"/>
                <w:b/>
                <w:bCs/>
                <w:color w:val="000000" w:themeColor="text1"/>
                <w:sz w:val="18"/>
                <w:szCs w:val="18"/>
                <w:lang w:val="en-US"/>
              </w:rPr>
              <w:t>Total liabilities</w:t>
            </w:r>
            <w:bookmarkEnd w:id="844"/>
          </w:p>
        </w:tc>
        <w:tc>
          <w:tcPr>
            <w:tcW w:w="501" w:type="pct"/>
            <w:tcBorders>
              <w:top w:val="single" w:sz="8" w:space="0" w:color="auto"/>
              <w:left w:val="nil"/>
              <w:bottom w:val="single" w:sz="8" w:space="0" w:color="auto"/>
              <w:right w:val="nil"/>
            </w:tcBorders>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Calibri"/>
                <w:b/>
                <w:bCs/>
                <w:color w:val="000000" w:themeColor="text1"/>
                <w:sz w:val="18"/>
                <w:szCs w:val="18"/>
              </w:rPr>
              <w:t>729,139</w:t>
            </w:r>
          </w:p>
        </w:tc>
        <w:tc>
          <w:tcPr>
            <w:tcW w:w="591" w:type="pct"/>
            <w:tcBorders>
              <w:top w:val="single" w:sz="8" w:space="0" w:color="auto"/>
              <w:left w:val="nil"/>
              <w:bottom w:val="single" w:sz="8" w:space="0" w:color="auto"/>
              <w:right w:val="nil"/>
            </w:tcBorders>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Calibri"/>
                <w:b/>
                <w:bCs/>
                <w:color w:val="000000" w:themeColor="text1"/>
                <w:sz w:val="18"/>
                <w:szCs w:val="18"/>
              </w:rPr>
              <w:t>512,601</w:t>
            </w:r>
          </w:p>
        </w:tc>
        <w:tc>
          <w:tcPr>
            <w:tcW w:w="584" w:type="pct"/>
            <w:tcBorders>
              <w:top w:val="single" w:sz="8" w:space="0" w:color="auto"/>
              <w:left w:val="nil"/>
              <w:bottom w:val="single" w:sz="8" w:space="0" w:color="auto"/>
              <w:right w:val="nil"/>
            </w:tcBorders>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Calibri"/>
                <w:b/>
                <w:bCs/>
                <w:color w:val="000000" w:themeColor="text1"/>
                <w:sz w:val="18"/>
                <w:szCs w:val="18"/>
              </w:rPr>
              <w:t>1,725,027</w:t>
            </w:r>
          </w:p>
        </w:tc>
        <w:tc>
          <w:tcPr>
            <w:tcW w:w="565" w:type="pct"/>
            <w:tcBorders>
              <w:top w:val="single" w:sz="8" w:space="0" w:color="auto"/>
              <w:left w:val="nil"/>
              <w:bottom w:val="single" w:sz="8" w:space="0" w:color="auto"/>
              <w:right w:val="nil"/>
            </w:tcBorders>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Calibri"/>
                <w:b/>
                <w:bCs/>
                <w:color w:val="000000" w:themeColor="text1"/>
                <w:sz w:val="18"/>
                <w:szCs w:val="18"/>
              </w:rPr>
              <w:t>4,183,699</w:t>
            </w:r>
          </w:p>
        </w:tc>
        <w:tc>
          <w:tcPr>
            <w:tcW w:w="566" w:type="pct"/>
            <w:tcBorders>
              <w:top w:val="single" w:sz="8" w:space="0" w:color="auto"/>
              <w:left w:val="nil"/>
              <w:bottom w:val="single" w:sz="8" w:space="0" w:color="auto"/>
              <w:right w:val="nil"/>
            </w:tcBorders>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Calibri"/>
                <w:b/>
                <w:bCs/>
                <w:color w:val="000000" w:themeColor="text1"/>
                <w:sz w:val="18"/>
                <w:szCs w:val="18"/>
              </w:rPr>
              <w:t>10,799,194</w:t>
            </w:r>
          </w:p>
        </w:tc>
        <w:tc>
          <w:tcPr>
            <w:tcW w:w="555" w:type="pct"/>
            <w:tcBorders>
              <w:top w:val="single" w:sz="8" w:space="0" w:color="auto"/>
              <w:left w:val="nil"/>
              <w:bottom w:val="single" w:sz="8" w:space="0" w:color="auto"/>
              <w:right w:val="nil"/>
            </w:tcBorders>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Pr>
                <w:rFonts w:ascii="Calibri" w:eastAsia="Times New Roman" w:hAnsi="Calibri" w:cs="Calibri"/>
                <w:b/>
                <w:bCs/>
                <w:color w:val="000000" w:themeColor="text1"/>
                <w:sz w:val="18"/>
                <w:szCs w:val="18"/>
              </w:rPr>
              <w:t>17,949,660</w:t>
            </w:r>
          </w:p>
        </w:tc>
      </w:tr>
      <w:tr w:rsidR="005573A3" w:rsidRPr="00D108EE" w:rsidTr="002125D1">
        <w:trPr>
          <w:trHeight w:hRule="exact" w:val="270"/>
        </w:trPr>
        <w:tc>
          <w:tcPr>
            <w:tcW w:w="1638" w:type="pct"/>
            <w:vAlign w:val="bottom"/>
            <w:hideMark/>
          </w:tcPr>
          <w:p w:rsidR="005573A3" w:rsidRPr="00D108EE" w:rsidRDefault="005573A3" w:rsidP="005573A3">
            <w:pPr>
              <w:tabs>
                <w:tab w:val="right" w:pos="1202"/>
              </w:tabs>
              <w:spacing w:after="0" w:line="240" w:lineRule="exact"/>
              <w:outlineLvl w:val="0"/>
              <w:rPr>
                <w:rFonts w:ascii="Calibri" w:eastAsia="Calibri" w:hAnsi="Calibri" w:cs="Arial"/>
                <w:b/>
                <w:bCs/>
                <w:color w:val="000000" w:themeColor="text1"/>
                <w:spacing w:val="-2"/>
                <w:sz w:val="18"/>
                <w:szCs w:val="18"/>
                <w:lang w:val="en-US"/>
              </w:rPr>
            </w:pPr>
            <w:bookmarkStart w:id="845" w:name="_Toc4062286"/>
            <w:r w:rsidRPr="00D108EE">
              <w:rPr>
                <w:rFonts w:ascii="Calibri" w:eastAsia="Calibri" w:hAnsi="Calibri" w:cs="Arial"/>
                <w:b/>
                <w:bCs/>
                <w:color w:val="000000" w:themeColor="text1"/>
                <w:spacing w:val="-2"/>
                <w:sz w:val="18"/>
                <w:szCs w:val="18"/>
                <w:lang w:val="en-US"/>
              </w:rPr>
              <w:t>Liquidity gap</w:t>
            </w:r>
            <w:bookmarkEnd w:id="845"/>
          </w:p>
        </w:tc>
        <w:tc>
          <w:tcPr>
            <w:tcW w:w="501" w:type="pct"/>
            <w:tcBorders>
              <w:top w:val="single" w:sz="8" w:space="0" w:color="auto"/>
              <w:left w:val="nil"/>
              <w:bottom w:val="single" w:sz="8" w:space="0" w:color="auto"/>
              <w:right w:val="nil"/>
            </w:tcBorders>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Pr>
                <w:rFonts w:ascii="Calibri" w:eastAsia="Times New Roman" w:hAnsi="Calibri" w:cs="Calibri"/>
                <w:b/>
                <w:bCs/>
                <w:color w:val="000000" w:themeColor="text1"/>
                <w:sz w:val="18"/>
                <w:szCs w:val="18"/>
              </w:rPr>
              <w:t>6,628,591</w:t>
            </w:r>
          </w:p>
        </w:tc>
        <w:tc>
          <w:tcPr>
            <w:tcW w:w="591" w:type="pct"/>
            <w:tcBorders>
              <w:top w:val="single" w:sz="8" w:space="0" w:color="auto"/>
              <w:left w:val="nil"/>
              <w:bottom w:val="single" w:sz="8" w:space="0" w:color="auto"/>
              <w:right w:val="nil"/>
            </w:tcBorders>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Pr>
                <w:rFonts w:ascii="Calibri" w:eastAsia="Times New Roman" w:hAnsi="Calibri" w:cs="Calibri"/>
                <w:b/>
                <w:bCs/>
                <w:color w:val="000000" w:themeColor="text1"/>
                <w:sz w:val="18"/>
                <w:szCs w:val="18"/>
              </w:rPr>
              <w:t>72,599</w:t>
            </w:r>
          </w:p>
        </w:tc>
        <w:tc>
          <w:tcPr>
            <w:tcW w:w="584" w:type="pct"/>
            <w:tcBorders>
              <w:top w:val="single" w:sz="8" w:space="0" w:color="auto"/>
              <w:left w:val="nil"/>
              <w:bottom w:val="single" w:sz="8" w:space="0" w:color="auto"/>
              <w:right w:val="nil"/>
            </w:tcBorders>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Pr>
                <w:rFonts w:ascii="Calibri" w:eastAsia="Times New Roman" w:hAnsi="Calibri" w:cs="Calibri"/>
                <w:b/>
                <w:bCs/>
                <w:color w:val="000000" w:themeColor="text1"/>
                <w:sz w:val="18"/>
                <w:szCs w:val="18"/>
              </w:rPr>
              <w:t>297,063</w:t>
            </w:r>
          </w:p>
        </w:tc>
        <w:tc>
          <w:tcPr>
            <w:tcW w:w="565" w:type="pct"/>
            <w:tcBorders>
              <w:top w:val="single" w:sz="8" w:space="0" w:color="auto"/>
              <w:left w:val="nil"/>
              <w:bottom w:val="single" w:sz="8" w:space="0" w:color="auto"/>
              <w:right w:val="nil"/>
            </w:tcBorders>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Pr>
                <w:rFonts w:ascii="Calibri" w:eastAsia="Times New Roman" w:hAnsi="Calibri" w:cs="Calibri"/>
                <w:b/>
                <w:bCs/>
                <w:color w:val="000000" w:themeColor="text1"/>
                <w:sz w:val="18"/>
                <w:szCs w:val="18"/>
              </w:rPr>
              <w:t>784,391</w:t>
            </w:r>
          </w:p>
        </w:tc>
        <w:tc>
          <w:tcPr>
            <w:tcW w:w="566" w:type="pct"/>
            <w:tcBorders>
              <w:top w:val="single" w:sz="8" w:space="0" w:color="auto"/>
              <w:left w:val="nil"/>
              <w:bottom w:val="single" w:sz="8" w:space="0" w:color="auto"/>
              <w:right w:val="nil"/>
            </w:tcBorders>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Pr>
                <w:rFonts w:ascii="Calibri" w:eastAsia="Times New Roman" w:hAnsi="Calibri" w:cs="Calibri"/>
                <w:b/>
                <w:bCs/>
                <w:color w:val="000000" w:themeColor="text1"/>
                <w:sz w:val="18"/>
                <w:szCs w:val="18"/>
              </w:rPr>
              <w:t>2,546,698</w:t>
            </w:r>
          </w:p>
        </w:tc>
        <w:tc>
          <w:tcPr>
            <w:tcW w:w="555" w:type="pct"/>
            <w:tcBorders>
              <w:top w:val="single" w:sz="8" w:space="0" w:color="auto"/>
              <w:left w:val="nil"/>
              <w:bottom w:val="single" w:sz="8" w:space="0" w:color="auto"/>
              <w:right w:val="nil"/>
            </w:tcBorders>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Pr>
                <w:rFonts w:ascii="Calibri" w:eastAsia="Times New Roman" w:hAnsi="Calibri" w:cs="Calibri"/>
                <w:b/>
                <w:bCs/>
                <w:color w:val="000000" w:themeColor="text1"/>
                <w:sz w:val="18"/>
                <w:szCs w:val="18"/>
              </w:rPr>
              <w:t>10,329,342</w:t>
            </w:r>
          </w:p>
        </w:tc>
      </w:tr>
      <w:tr w:rsidR="005573A3" w:rsidRPr="00D108EE" w:rsidTr="002125D1">
        <w:trPr>
          <w:trHeight w:hRule="exact" w:val="227"/>
        </w:trPr>
        <w:tc>
          <w:tcPr>
            <w:tcW w:w="1638" w:type="pct"/>
            <w:vAlign w:val="bottom"/>
          </w:tcPr>
          <w:p w:rsidR="005573A3" w:rsidRPr="002125D1" w:rsidRDefault="005573A3" w:rsidP="005573A3">
            <w:pPr>
              <w:tabs>
                <w:tab w:val="right" w:pos="1202"/>
              </w:tabs>
              <w:spacing w:after="0" w:line="240" w:lineRule="exact"/>
              <w:outlineLvl w:val="0"/>
              <w:rPr>
                <w:rFonts w:ascii="Calibri" w:eastAsia="Calibri" w:hAnsi="Calibri" w:cs="Arial"/>
                <w:b/>
                <w:bCs/>
                <w:color w:val="000000" w:themeColor="text1"/>
                <w:spacing w:val="-2"/>
                <w:sz w:val="14"/>
                <w:szCs w:val="14"/>
                <w:lang w:val="en-US"/>
              </w:rPr>
            </w:pPr>
          </w:p>
        </w:tc>
        <w:tc>
          <w:tcPr>
            <w:tcW w:w="501" w:type="pct"/>
            <w:tcBorders>
              <w:top w:val="single" w:sz="12" w:space="0" w:color="auto"/>
              <w:left w:val="nil"/>
              <w:bottom w:val="nil"/>
              <w:right w:val="nil"/>
            </w:tcBorders>
            <w:shd w:val="clear" w:color="auto" w:fill="auto"/>
            <w:vAlign w:val="bottom"/>
          </w:tcPr>
          <w:p w:rsidR="005573A3" w:rsidRPr="002125D1" w:rsidRDefault="005573A3" w:rsidP="005573A3">
            <w:pPr>
              <w:tabs>
                <w:tab w:val="right" w:pos="1202"/>
              </w:tabs>
              <w:spacing w:after="0" w:line="240" w:lineRule="exact"/>
              <w:jc w:val="right"/>
              <w:outlineLvl w:val="0"/>
              <w:rPr>
                <w:rFonts w:ascii="Calibri" w:eastAsia="Times New Roman" w:hAnsi="Calibri" w:cs="Calibri"/>
                <w:b/>
                <w:bCs/>
                <w:color w:val="000000" w:themeColor="text1"/>
                <w:sz w:val="14"/>
                <w:szCs w:val="14"/>
                <w:lang w:val="en-US"/>
              </w:rPr>
            </w:pPr>
          </w:p>
        </w:tc>
        <w:tc>
          <w:tcPr>
            <w:tcW w:w="591" w:type="pct"/>
            <w:tcBorders>
              <w:top w:val="single" w:sz="12" w:space="0" w:color="auto"/>
              <w:left w:val="nil"/>
              <w:bottom w:val="nil"/>
              <w:right w:val="nil"/>
            </w:tcBorders>
            <w:shd w:val="clear" w:color="auto" w:fill="auto"/>
            <w:vAlign w:val="bottom"/>
          </w:tcPr>
          <w:p w:rsidR="005573A3" w:rsidRPr="002125D1" w:rsidRDefault="005573A3" w:rsidP="005573A3">
            <w:pPr>
              <w:tabs>
                <w:tab w:val="right" w:pos="1202"/>
              </w:tabs>
              <w:spacing w:after="0" w:line="240" w:lineRule="exact"/>
              <w:jc w:val="right"/>
              <w:outlineLvl w:val="0"/>
              <w:rPr>
                <w:rFonts w:ascii="Calibri" w:eastAsia="Times New Roman" w:hAnsi="Calibri" w:cs="Calibri"/>
                <w:b/>
                <w:bCs/>
                <w:color w:val="000000" w:themeColor="text1"/>
                <w:sz w:val="14"/>
                <w:szCs w:val="14"/>
                <w:lang w:val="en-US"/>
              </w:rPr>
            </w:pPr>
          </w:p>
        </w:tc>
        <w:tc>
          <w:tcPr>
            <w:tcW w:w="584" w:type="pct"/>
            <w:tcBorders>
              <w:top w:val="single" w:sz="12" w:space="0" w:color="auto"/>
              <w:left w:val="nil"/>
              <w:bottom w:val="nil"/>
              <w:right w:val="nil"/>
            </w:tcBorders>
            <w:shd w:val="clear" w:color="auto" w:fill="auto"/>
            <w:vAlign w:val="bottom"/>
          </w:tcPr>
          <w:p w:rsidR="005573A3" w:rsidRPr="002125D1" w:rsidRDefault="005573A3" w:rsidP="005573A3">
            <w:pPr>
              <w:tabs>
                <w:tab w:val="right" w:pos="1202"/>
              </w:tabs>
              <w:spacing w:after="0" w:line="240" w:lineRule="exact"/>
              <w:jc w:val="right"/>
              <w:outlineLvl w:val="0"/>
              <w:rPr>
                <w:rFonts w:ascii="Calibri" w:eastAsia="Times New Roman" w:hAnsi="Calibri" w:cs="Calibri"/>
                <w:b/>
                <w:bCs/>
                <w:color w:val="000000" w:themeColor="text1"/>
                <w:sz w:val="14"/>
                <w:szCs w:val="14"/>
                <w:lang w:val="en-US"/>
              </w:rPr>
            </w:pPr>
          </w:p>
        </w:tc>
        <w:tc>
          <w:tcPr>
            <w:tcW w:w="565" w:type="pct"/>
            <w:tcBorders>
              <w:top w:val="single" w:sz="12" w:space="0" w:color="auto"/>
              <w:left w:val="nil"/>
              <w:bottom w:val="nil"/>
              <w:right w:val="nil"/>
            </w:tcBorders>
            <w:shd w:val="clear" w:color="auto" w:fill="auto"/>
            <w:vAlign w:val="bottom"/>
          </w:tcPr>
          <w:p w:rsidR="005573A3" w:rsidRPr="002125D1" w:rsidRDefault="005573A3" w:rsidP="005573A3">
            <w:pPr>
              <w:tabs>
                <w:tab w:val="right" w:pos="1202"/>
              </w:tabs>
              <w:spacing w:after="0" w:line="240" w:lineRule="exact"/>
              <w:jc w:val="right"/>
              <w:outlineLvl w:val="0"/>
              <w:rPr>
                <w:rFonts w:ascii="Calibri" w:eastAsia="Times New Roman" w:hAnsi="Calibri" w:cs="Calibri"/>
                <w:b/>
                <w:bCs/>
                <w:color w:val="000000" w:themeColor="text1"/>
                <w:sz w:val="14"/>
                <w:szCs w:val="14"/>
                <w:lang w:val="en-US"/>
              </w:rPr>
            </w:pPr>
          </w:p>
        </w:tc>
        <w:tc>
          <w:tcPr>
            <w:tcW w:w="566" w:type="pct"/>
            <w:tcBorders>
              <w:top w:val="single" w:sz="12" w:space="0" w:color="auto"/>
              <w:left w:val="nil"/>
              <w:bottom w:val="nil"/>
              <w:right w:val="nil"/>
            </w:tcBorders>
            <w:shd w:val="clear" w:color="auto" w:fill="auto"/>
            <w:vAlign w:val="bottom"/>
          </w:tcPr>
          <w:p w:rsidR="005573A3" w:rsidRPr="002125D1" w:rsidRDefault="005573A3" w:rsidP="005573A3">
            <w:pPr>
              <w:tabs>
                <w:tab w:val="right" w:pos="1202"/>
              </w:tabs>
              <w:spacing w:after="0" w:line="240" w:lineRule="exact"/>
              <w:jc w:val="right"/>
              <w:outlineLvl w:val="0"/>
              <w:rPr>
                <w:rFonts w:ascii="Calibri" w:eastAsia="Times New Roman" w:hAnsi="Calibri" w:cs="Calibri"/>
                <w:b/>
                <w:bCs/>
                <w:color w:val="000000" w:themeColor="text1"/>
                <w:sz w:val="14"/>
                <w:szCs w:val="14"/>
                <w:lang w:val="en-US"/>
              </w:rPr>
            </w:pPr>
          </w:p>
        </w:tc>
        <w:tc>
          <w:tcPr>
            <w:tcW w:w="555" w:type="pct"/>
            <w:tcBorders>
              <w:top w:val="single" w:sz="12" w:space="0" w:color="auto"/>
              <w:left w:val="nil"/>
              <w:bottom w:val="nil"/>
              <w:right w:val="nil"/>
            </w:tcBorders>
            <w:shd w:val="clear" w:color="auto" w:fill="auto"/>
            <w:vAlign w:val="bottom"/>
          </w:tcPr>
          <w:p w:rsidR="005573A3" w:rsidRPr="002125D1" w:rsidRDefault="005573A3" w:rsidP="005573A3">
            <w:pPr>
              <w:tabs>
                <w:tab w:val="right" w:pos="1202"/>
              </w:tabs>
              <w:spacing w:after="0" w:line="240" w:lineRule="exact"/>
              <w:jc w:val="right"/>
              <w:outlineLvl w:val="0"/>
              <w:rPr>
                <w:rFonts w:ascii="Calibri" w:eastAsia="Times New Roman" w:hAnsi="Calibri" w:cs="Calibri"/>
                <w:b/>
                <w:bCs/>
                <w:color w:val="000000" w:themeColor="text1"/>
                <w:sz w:val="14"/>
                <w:szCs w:val="14"/>
                <w:lang w:val="en-US"/>
              </w:rPr>
            </w:pPr>
          </w:p>
        </w:tc>
      </w:tr>
      <w:tr w:rsidR="005573A3" w:rsidRPr="00D108EE" w:rsidTr="002125D1">
        <w:trPr>
          <w:trHeight w:hRule="exact" w:val="270"/>
        </w:trPr>
        <w:tc>
          <w:tcPr>
            <w:tcW w:w="1638" w:type="pct"/>
            <w:vAlign w:val="bottom"/>
            <w:hideMark/>
          </w:tcPr>
          <w:p w:rsidR="005573A3" w:rsidRPr="00D108EE" w:rsidRDefault="005573A3" w:rsidP="005573A3">
            <w:pPr>
              <w:tabs>
                <w:tab w:val="right" w:pos="1202"/>
              </w:tabs>
              <w:spacing w:after="0" w:line="240" w:lineRule="exact"/>
              <w:outlineLvl w:val="0"/>
              <w:rPr>
                <w:rFonts w:ascii="Calibri" w:eastAsia="Calibri" w:hAnsi="Calibri" w:cs="Arial"/>
                <w:b/>
                <w:bCs/>
                <w:color w:val="000000" w:themeColor="text1"/>
                <w:spacing w:val="-2"/>
                <w:sz w:val="18"/>
                <w:szCs w:val="18"/>
                <w:lang w:val="en-US"/>
              </w:rPr>
            </w:pPr>
            <w:bookmarkStart w:id="846" w:name="_Toc4062293"/>
            <w:r w:rsidRPr="00D108EE">
              <w:rPr>
                <w:rFonts w:ascii="Calibri" w:eastAsia="Times New Roman" w:hAnsi="Calibri" w:cs="Arial"/>
                <w:b/>
                <w:bCs/>
                <w:color w:val="000000" w:themeColor="text1"/>
                <w:spacing w:val="-2"/>
                <w:sz w:val="18"/>
                <w:szCs w:val="18"/>
                <w:lang w:val="en-US"/>
              </w:rPr>
              <w:t>Guarantees and commitments</w:t>
            </w:r>
            <w:bookmarkEnd w:id="846"/>
          </w:p>
        </w:tc>
        <w:tc>
          <w:tcPr>
            <w:tcW w:w="50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9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84"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6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66"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5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r>
      <w:tr w:rsidR="005573A3" w:rsidRPr="00D108EE" w:rsidTr="002125D1">
        <w:trPr>
          <w:trHeight w:hRule="exact" w:val="270"/>
        </w:trPr>
        <w:tc>
          <w:tcPr>
            <w:tcW w:w="1638" w:type="pct"/>
            <w:vAlign w:val="bottom"/>
            <w:hideMark/>
          </w:tcPr>
          <w:p w:rsidR="005573A3" w:rsidRPr="00D108EE" w:rsidRDefault="005573A3" w:rsidP="005573A3">
            <w:pPr>
              <w:tabs>
                <w:tab w:val="right" w:pos="1202"/>
              </w:tabs>
              <w:spacing w:after="0" w:line="240" w:lineRule="exact"/>
              <w:outlineLvl w:val="0"/>
              <w:rPr>
                <w:rFonts w:ascii="Calibri" w:eastAsia="Calibri" w:hAnsi="Calibri" w:cs="Arial"/>
                <w:b/>
                <w:bCs/>
                <w:color w:val="000000" w:themeColor="text1"/>
                <w:spacing w:val="-2"/>
                <w:sz w:val="18"/>
                <w:szCs w:val="18"/>
                <w:lang w:val="en-US"/>
              </w:rPr>
            </w:pPr>
            <w:bookmarkStart w:id="847" w:name="_Toc4062294"/>
            <w:r w:rsidRPr="00D108EE">
              <w:rPr>
                <w:rFonts w:ascii="Calibri" w:eastAsia="Times New Roman" w:hAnsi="Calibri" w:cs="Arial"/>
                <w:color w:val="000000" w:themeColor="text1"/>
                <w:spacing w:val="-2"/>
                <w:sz w:val="18"/>
                <w:szCs w:val="18"/>
                <w:lang w:val="en-US"/>
              </w:rPr>
              <w:t>Guarantees issued in HRK</w:t>
            </w:r>
            <w:bookmarkEnd w:id="847"/>
          </w:p>
        </w:tc>
        <w:tc>
          <w:tcPr>
            <w:tcW w:w="50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164,632 </w:t>
            </w:r>
          </w:p>
        </w:tc>
        <w:tc>
          <w:tcPr>
            <w:tcW w:w="59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84"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6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66"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5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164,632</w:t>
            </w:r>
          </w:p>
        </w:tc>
      </w:tr>
      <w:tr w:rsidR="005573A3" w:rsidRPr="00D108EE" w:rsidTr="002125D1">
        <w:trPr>
          <w:trHeight w:hRule="exact" w:val="270"/>
        </w:trPr>
        <w:tc>
          <w:tcPr>
            <w:tcW w:w="1638" w:type="pct"/>
            <w:vAlign w:val="bottom"/>
            <w:hideMark/>
          </w:tcPr>
          <w:p w:rsidR="005573A3" w:rsidRPr="00D108EE" w:rsidRDefault="005573A3" w:rsidP="005573A3">
            <w:pPr>
              <w:tabs>
                <w:tab w:val="right" w:pos="1202"/>
              </w:tabs>
              <w:spacing w:after="0" w:line="240" w:lineRule="exact"/>
              <w:outlineLvl w:val="0"/>
              <w:rPr>
                <w:rFonts w:ascii="Calibri" w:eastAsia="Calibri" w:hAnsi="Calibri" w:cs="Arial"/>
                <w:b/>
                <w:bCs/>
                <w:color w:val="000000" w:themeColor="text1"/>
                <w:spacing w:val="-2"/>
                <w:sz w:val="18"/>
                <w:szCs w:val="18"/>
                <w:lang w:val="en-US"/>
              </w:rPr>
            </w:pPr>
            <w:bookmarkStart w:id="848" w:name="_Toc4062301"/>
            <w:r w:rsidRPr="00D108EE">
              <w:rPr>
                <w:rFonts w:ascii="Calibri" w:eastAsia="Times New Roman" w:hAnsi="Calibri" w:cs="Arial"/>
                <w:color w:val="000000" w:themeColor="text1"/>
                <w:spacing w:val="-2"/>
                <w:sz w:val="18"/>
                <w:szCs w:val="18"/>
                <w:lang w:val="en-US"/>
              </w:rPr>
              <w:t>Issued guarantees in foreign currency</w:t>
            </w:r>
            <w:bookmarkEnd w:id="848"/>
          </w:p>
        </w:tc>
        <w:tc>
          <w:tcPr>
            <w:tcW w:w="50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216,194 </w:t>
            </w:r>
          </w:p>
        </w:tc>
        <w:tc>
          <w:tcPr>
            <w:tcW w:w="59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84"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6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66"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5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216,194</w:t>
            </w:r>
          </w:p>
        </w:tc>
      </w:tr>
      <w:tr w:rsidR="005573A3" w:rsidRPr="00D108EE" w:rsidTr="002125D1">
        <w:trPr>
          <w:trHeight w:hRule="exact" w:val="270"/>
        </w:trPr>
        <w:tc>
          <w:tcPr>
            <w:tcW w:w="1638" w:type="pct"/>
            <w:vAlign w:val="bottom"/>
            <w:hideMark/>
          </w:tcPr>
          <w:p w:rsidR="005573A3" w:rsidRPr="00D108EE" w:rsidRDefault="005573A3" w:rsidP="005573A3">
            <w:pPr>
              <w:tabs>
                <w:tab w:val="right" w:pos="1202"/>
              </w:tabs>
              <w:spacing w:after="0" w:line="24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Open leters of credit in foreign currency</w:t>
            </w:r>
          </w:p>
        </w:tc>
        <w:tc>
          <w:tcPr>
            <w:tcW w:w="50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2,892 </w:t>
            </w:r>
          </w:p>
        </w:tc>
        <w:tc>
          <w:tcPr>
            <w:tcW w:w="59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84"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6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66"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5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2,892</w:t>
            </w:r>
          </w:p>
        </w:tc>
      </w:tr>
      <w:tr w:rsidR="005573A3" w:rsidRPr="00D108EE" w:rsidTr="002125D1">
        <w:trPr>
          <w:trHeight w:hRule="exact" w:val="270"/>
        </w:trPr>
        <w:tc>
          <w:tcPr>
            <w:tcW w:w="1638" w:type="pct"/>
            <w:vAlign w:val="bottom"/>
            <w:hideMark/>
          </w:tcPr>
          <w:p w:rsidR="005573A3" w:rsidRPr="00D108EE" w:rsidRDefault="005573A3" w:rsidP="005573A3">
            <w:pPr>
              <w:tabs>
                <w:tab w:val="right" w:pos="1202"/>
              </w:tabs>
              <w:spacing w:after="0" w:line="240" w:lineRule="exact"/>
              <w:outlineLvl w:val="0"/>
              <w:rPr>
                <w:rFonts w:ascii="Calibri" w:eastAsia="Calibri" w:hAnsi="Calibri" w:cs="Arial"/>
                <w:b/>
                <w:bCs/>
                <w:color w:val="000000" w:themeColor="text1"/>
                <w:spacing w:val="-2"/>
                <w:sz w:val="18"/>
                <w:szCs w:val="18"/>
                <w:lang w:val="en-US"/>
              </w:rPr>
            </w:pPr>
            <w:bookmarkStart w:id="849" w:name="_Toc4062308"/>
            <w:r w:rsidRPr="00D108EE">
              <w:rPr>
                <w:rFonts w:ascii="Calibri" w:eastAsia="Times New Roman" w:hAnsi="Calibri" w:cs="Arial"/>
                <w:color w:val="000000" w:themeColor="text1"/>
                <w:spacing w:val="-2"/>
                <w:sz w:val="18"/>
                <w:szCs w:val="18"/>
                <w:lang w:val="en-US"/>
              </w:rPr>
              <w:t>Undrawn loans</w:t>
            </w:r>
            <w:bookmarkEnd w:id="849"/>
          </w:p>
        </w:tc>
        <w:tc>
          <w:tcPr>
            <w:tcW w:w="50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5,050,53</w:t>
            </w:r>
            <w:r w:rsidR="00595D58">
              <w:rPr>
                <w:rFonts w:ascii="Calibri" w:eastAsia="Times New Roman" w:hAnsi="Calibri" w:cs="Calibri"/>
                <w:color w:val="000000" w:themeColor="text1"/>
                <w:sz w:val="18"/>
                <w:szCs w:val="18"/>
              </w:rPr>
              <w:t>8</w:t>
            </w:r>
            <w:r>
              <w:rPr>
                <w:rFonts w:ascii="Calibri" w:eastAsia="Times New Roman" w:hAnsi="Calibri" w:cs="Calibri"/>
                <w:color w:val="000000" w:themeColor="text1"/>
                <w:sz w:val="18"/>
                <w:szCs w:val="18"/>
              </w:rPr>
              <w:t xml:space="preserve"> </w:t>
            </w:r>
          </w:p>
        </w:tc>
        <w:tc>
          <w:tcPr>
            <w:tcW w:w="59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84"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6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66"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5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5,050,53</w:t>
            </w:r>
            <w:r w:rsidR="00595D58">
              <w:rPr>
                <w:rFonts w:ascii="Calibri" w:eastAsia="Times New Roman" w:hAnsi="Calibri" w:cs="Calibri"/>
                <w:color w:val="000000" w:themeColor="text1"/>
                <w:sz w:val="18"/>
                <w:szCs w:val="18"/>
              </w:rPr>
              <w:t>8</w:t>
            </w:r>
          </w:p>
        </w:tc>
      </w:tr>
      <w:tr w:rsidR="005573A3" w:rsidRPr="00D108EE" w:rsidTr="002125D1">
        <w:trPr>
          <w:trHeight w:hRule="exact" w:val="270"/>
        </w:trPr>
        <w:tc>
          <w:tcPr>
            <w:tcW w:w="1638" w:type="pct"/>
            <w:vAlign w:val="center"/>
            <w:hideMark/>
          </w:tcPr>
          <w:p w:rsidR="005573A3" w:rsidRPr="00D108EE" w:rsidRDefault="005573A3" w:rsidP="005573A3">
            <w:pPr>
              <w:tabs>
                <w:tab w:val="right" w:pos="1202"/>
              </w:tabs>
              <w:spacing w:after="0" w:line="240" w:lineRule="exact"/>
              <w:outlineLvl w:val="0"/>
              <w:rPr>
                <w:rFonts w:ascii="Calibri" w:eastAsia="Times New Roman" w:hAnsi="Calibri" w:cs="Arial"/>
                <w:color w:val="000000" w:themeColor="text1"/>
                <w:spacing w:val="-2"/>
                <w:sz w:val="18"/>
                <w:szCs w:val="18"/>
                <w:lang w:val="en-US"/>
              </w:rPr>
            </w:pPr>
            <w:bookmarkStart w:id="850" w:name="_Toc4062315"/>
            <w:r w:rsidRPr="00D108EE">
              <w:rPr>
                <w:rFonts w:ascii="Calibri" w:eastAsia="Times New Roman" w:hAnsi="Calibri" w:cs="Arial"/>
                <w:color w:val="000000" w:themeColor="text1"/>
                <w:sz w:val="18"/>
                <w:szCs w:val="18"/>
                <w:lang w:val="en-US"/>
              </w:rPr>
              <w:t>EIF – subscribed, not called up capital</w:t>
            </w:r>
            <w:bookmarkEnd w:id="850"/>
          </w:p>
        </w:tc>
        <w:tc>
          <w:tcPr>
            <w:tcW w:w="50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48,283 </w:t>
            </w:r>
          </w:p>
        </w:tc>
        <w:tc>
          <w:tcPr>
            <w:tcW w:w="59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84"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6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66"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5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48,283</w:t>
            </w:r>
          </w:p>
        </w:tc>
      </w:tr>
      <w:tr w:rsidR="005573A3" w:rsidRPr="00D108EE" w:rsidTr="002125D1">
        <w:trPr>
          <w:trHeight w:hRule="exact" w:val="270"/>
        </w:trPr>
        <w:tc>
          <w:tcPr>
            <w:tcW w:w="1638" w:type="pct"/>
            <w:vAlign w:val="bottom"/>
            <w:hideMark/>
          </w:tcPr>
          <w:p w:rsidR="005573A3" w:rsidRPr="00D108EE" w:rsidRDefault="005573A3" w:rsidP="005573A3">
            <w:pPr>
              <w:tabs>
                <w:tab w:val="right" w:pos="1202"/>
              </w:tabs>
              <w:spacing w:after="0" w:line="240" w:lineRule="exact"/>
              <w:outlineLvl w:val="0"/>
              <w:rPr>
                <w:rFonts w:ascii="Calibri" w:eastAsia="Times New Roman" w:hAnsi="Calibri" w:cs="Arial"/>
                <w:color w:val="000000" w:themeColor="text1"/>
                <w:sz w:val="18"/>
                <w:szCs w:val="18"/>
                <w:highlight w:val="yellow"/>
                <w:lang w:val="en-US"/>
              </w:rPr>
            </w:pPr>
            <w:r w:rsidRPr="00D108EE">
              <w:rPr>
                <w:rFonts w:ascii="Calibri" w:eastAsia="Times New Roman" w:hAnsi="Calibri" w:cs="Calibri"/>
                <w:color w:val="000000" w:themeColor="text1"/>
                <w:sz w:val="18"/>
                <w:szCs w:val="18"/>
                <w:lang w:val="en-GB"/>
              </w:rPr>
              <w:t>EIF CROGIP Contracted Liability</w:t>
            </w:r>
          </w:p>
        </w:tc>
        <w:tc>
          <w:tcPr>
            <w:tcW w:w="50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Pr>
                <w:rFonts w:ascii="Calibri" w:eastAsia="Times New Roman" w:hAnsi="Calibri" w:cs="Calibri"/>
                <w:color w:val="000000" w:themeColor="text1"/>
                <w:sz w:val="18"/>
                <w:szCs w:val="18"/>
              </w:rPr>
              <w:t xml:space="preserve"> 11,891 </w:t>
            </w:r>
          </w:p>
        </w:tc>
        <w:tc>
          <w:tcPr>
            <w:tcW w:w="59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Times New Roman"/>
                <w:color w:val="000000" w:themeColor="text1"/>
                <w:sz w:val="18"/>
                <w:szCs w:val="18"/>
              </w:rPr>
            </w:pPr>
            <w:r>
              <w:rPr>
                <w:rFonts w:ascii="Calibri" w:eastAsia="Times New Roman" w:hAnsi="Calibri" w:cs="Calibri"/>
                <w:color w:val="000000" w:themeColor="text1"/>
                <w:sz w:val="18"/>
                <w:szCs w:val="18"/>
              </w:rPr>
              <w:t xml:space="preserve"> 20,000 </w:t>
            </w:r>
          </w:p>
        </w:tc>
        <w:tc>
          <w:tcPr>
            <w:tcW w:w="584"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Times New Roman"/>
                <w:color w:val="000000" w:themeColor="text1"/>
                <w:sz w:val="18"/>
                <w:szCs w:val="18"/>
              </w:rPr>
            </w:pPr>
            <w:r>
              <w:rPr>
                <w:rFonts w:ascii="Calibri" w:eastAsia="Times New Roman" w:hAnsi="Calibri" w:cs="Calibri"/>
                <w:color w:val="000000" w:themeColor="text1"/>
                <w:sz w:val="18"/>
                <w:szCs w:val="18"/>
              </w:rPr>
              <w:t xml:space="preserve"> 41,625 </w:t>
            </w:r>
          </w:p>
        </w:tc>
        <w:tc>
          <w:tcPr>
            <w:tcW w:w="56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Times New Roman"/>
                <w:color w:val="000000" w:themeColor="text1"/>
                <w:sz w:val="18"/>
                <w:szCs w:val="18"/>
              </w:rPr>
            </w:pPr>
            <w:r>
              <w:rPr>
                <w:rFonts w:ascii="Calibri" w:eastAsia="Times New Roman" w:hAnsi="Calibri" w:cs="Calibri"/>
                <w:color w:val="000000" w:themeColor="text1"/>
                <w:sz w:val="18"/>
                <w:szCs w:val="18"/>
              </w:rPr>
              <w:t xml:space="preserve"> 134,275 </w:t>
            </w:r>
          </w:p>
        </w:tc>
        <w:tc>
          <w:tcPr>
            <w:tcW w:w="566"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Times New Roman"/>
                <w:color w:val="000000" w:themeColor="text1"/>
                <w:sz w:val="18"/>
                <w:szCs w:val="18"/>
              </w:rPr>
            </w:pPr>
            <w:r>
              <w:rPr>
                <w:rFonts w:ascii="Calibri" w:eastAsia="Times New Roman" w:hAnsi="Calibri" w:cs="Calibri"/>
                <w:color w:val="000000" w:themeColor="text1"/>
                <w:sz w:val="18"/>
                <w:szCs w:val="18"/>
              </w:rPr>
              <w:t xml:space="preserve"> 86,168 </w:t>
            </w:r>
          </w:p>
        </w:tc>
        <w:tc>
          <w:tcPr>
            <w:tcW w:w="55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Pr>
                <w:rFonts w:ascii="Calibri" w:eastAsia="Times New Roman" w:hAnsi="Calibri" w:cs="Calibri"/>
                <w:color w:val="000000" w:themeColor="text1"/>
                <w:sz w:val="18"/>
                <w:szCs w:val="18"/>
              </w:rPr>
              <w:t>293,959</w:t>
            </w:r>
          </w:p>
        </w:tc>
      </w:tr>
      <w:tr w:rsidR="005573A3" w:rsidRPr="00D108EE" w:rsidTr="002125D1">
        <w:trPr>
          <w:trHeight w:hRule="exact" w:val="270"/>
        </w:trPr>
        <w:tc>
          <w:tcPr>
            <w:tcW w:w="1638" w:type="pct"/>
            <w:vAlign w:val="bottom"/>
            <w:hideMark/>
          </w:tcPr>
          <w:p w:rsidR="005573A3" w:rsidRPr="00D108EE" w:rsidRDefault="005573A3" w:rsidP="005573A3">
            <w:pPr>
              <w:tabs>
                <w:tab w:val="right" w:pos="1202"/>
              </w:tabs>
              <w:spacing w:after="0" w:line="240" w:lineRule="exact"/>
              <w:outlineLvl w:val="0"/>
              <w:rPr>
                <w:rFonts w:ascii="Calibri" w:eastAsia="Times New Roman" w:hAnsi="Calibri" w:cs="Arial"/>
                <w:color w:val="000000" w:themeColor="text1"/>
                <w:sz w:val="18"/>
                <w:szCs w:val="18"/>
                <w:highlight w:val="yellow"/>
                <w:lang w:val="en-US"/>
              </w:rPr>
            </w:pPr>
            <w:r w:rsidRPr="00D108EE">
              <w:rPr>
                <w:rFonts w:ascii="Calibri" w:eastAsia="Times New Roman" w:hAnsi="Calibri" w:cs="Calibri"/>
                <w:color w:val="000000" w:themeColor="text1"/>
                <w:sz w:val="18"/>
                <w:szCs w:val="18"/>
                <w:lang w:val="en-GB"/>
              </w:rPr>
              <w:t>EIF FRC2 Contracted Liability</w:t>
            </w:r>
          </w:p>
        </w:tc>
        <w:tc>
          <w:tcPr>
            <w:tcW w:w="50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Pr>
                <w:rFonts w:ascii="Calibri" w:eastAsia="Times New Roman" w:hAnsi="Calibri" w:cs="Calibri"/>
                <w:color w:val="000000" w:themeColor="text1"/>
                <w:sz w:val="18"/>
                <w:szCs w:val="18"/>
              </w:rPr>
              <w:t xml:space="preserve"> 136 </w:t>
            </w:r>
          </w:p>
        </w:tc>
        <w:tc>
          <w:tcPr>
            <w:tcW w:w="59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Times New Roman"/>
                <w:color w:val="000000" w:themeColor="text1"/>
                <w:sz w:val="18"/>
                <w:szCs w:val="18"/>
              </w:rPr>
            </w:pPr>
            <w:r>
              <w:rPr>
                <w:rFonts w:ascii="Calibri" w:eastAsia="Times New Roman" w:hAnsi="Calibri" w:cs="Calibri"/>
                <w:color w:val="000000" w:themeColor="text1"/>
                <w:sz w:val="18"/>
                <w:szCs w:val="18"/>
              </w:rPr>
              <w:t xml:space="preserve"> 604 </w:t>
            </w:r>
          </w:p>
        </w:tc>
        <w:tc>
          <w:tcPr>
            <w:tcW w:w="584"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Times New Roman"/>
                <w:color w:val="000000" w:themeColor="text1"/>
                <w:sz w:val="18"/>
                <w:szCs w:val="18"/>
              </w:rPr>
            </w:pPr>
            <w:r>
              <w:rPr>
                <w:rFonts w:ascii="Calibri" w:eastAsia="Times New Roman" w:hAnsi="Calibri" w:cs="Calibri"/>
                <w:color w:val="000000" w:themeColor="text1"/>
                <w:sz w:val="18"/>
                <w:szCs w:val="18"/>
              </w:rPr>
              <w:t xml:space="preserve"> 2,812 </w:t>
            </w:r>
          </w:p>
        </w:tc>
        <w:tc>
          <w:tcPr>
            <w:tcW w:w="56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Times New Roman"/>
                <w:color w:val="000000" w:themeColor="text1"/>
                <w:sz w:val="18"/>
                <w:szCs w:val="18"/>
              </w:rPr>
            </w:pPr>
            <w:r>
              <w:rPr>
                <w:rFonts w:ascii="Calibri" w:eastAsia="Times New Roman" w:hAnsi="Calibri" w:cs="Calibri"/>
                <w:color w:val="000000" w:themeColor="text1"/>
                <w:sz w:val="18"/>
                <w:szCs w:val="18"/>
              </w:rPr>
              <w:t xml:space="preserve"> 5,231 </w:t>
            </w:r>
          </w:p>
        </w:tc>
        <w:tc>
          <w:tcPr>
            <w:tcW w:w="566"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Times New Roman"/>
                <w:color w:val="000000" w:themeColor="text1"/>
                <w:sz w:val="18"/>
                <w:szCs w:val="18"/>
              </w:rPr>
            </w:pPr>
            <w:r>
              <w:rPr>
                <w:rFonts w:ascii="Calibri" w:eastAsia="Times New Roman" w:hAnsi="Calibri" w:cs="Calibri"/>
                <w:color w:val="000000" w:themeColor="text1"/>
                <w:sz w:val="18"/>
                <w:szCs w:val="18"/>
              </w:rPr>
              <w:t xml:space="preserve"> 1,148 </w:t>
            </w:r>
          </w:p>
        </w:tc>
        <w:tc>
          <w:tcPr>
            <w:tcW w:w="55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Pr>
                <w:rFonts w:ascii="Calibri" w:eastAsia="Times New Roman" w:hAnsi="Calibri" w:cs="Calibri"/>
                <w:color w:val="000000" w:themeColor="text1"/>
                <w:sz w:val="18"/>
                <w:szCs w:val="18"/>
              </w:rPr>
              <w:t>9,931</w:t>
            </w:r>
          </w:p>
        </w:tc>
      </w:tr>
      <w:tr w:rsidR="005573A3" w:rsidRPr="00D108EE" w:rsidTr="002125D1">
        <w:trPr>
          <w:trHeight w:hRule="exact" w:val="270"/>
        </w:trPr>
        <w:tc>
          <w:tcPr>
            <w:tcW w:w="1638" w:type="pct"/>
            <w:vAlign w:val="center"/>
            <w:hideMark/>
          </w:tcPr>
          <w:p w:rsidR="005573A3" w:rsidRPr="00D108EE" w:rsidRDefault="005573A3" w:rsidP="005573A3">
            <w:pPr>
              <w:tabs>
                <w:tab w:val="right" w:pos="1202"/>
              </w:tabs>
              <w:spacing w:after="0" w:line="240" w:lineRule="exact"/>
              <w:outlineLvl w:val="0"/>
              <w:rPr>
                <w:rFonts w:ascii="Calibri" w:eastAsia="Times New Roman" w:hAnsi="Calibri" w:cs="Arial"/>
                <w:color w:val="000000" w:themeColor="text1"/>
                <w:spacing w:val="-2"/>
                <w:sz w:val="18"/>
                <w:szCs w:val="18"/>
                <w:lang w:val="en-US"/>
              </w:rPr>
            </w:pPr>
            <w:bookmarkStart w:id="851" w:name="_Toc4062322"/>
            <w:r w:rsidRPr="00D108EE">
              <w:rPr>
                <w:rFonts w:ascii="Calibri" w:eastAsia="Times New Roman" w:hAnsi="Calibri" w:cs="Arial"/>
                <w:color w:val="000000" w:themeColor="text1"/>
                <w:sz w:val="18"/>
                <w:szCs w:val="18"/>
                <w:lang w:val="en-US"/>
              </w:rPr>
              <w:t>Other irrevocable contingent liabilities</w:t>
            </w:r>
            <w:bookmarkEnd w:id="851"/>
          </w:p>
        </w:tc>
        <w:tc>
          <w:tcPr>
            <w:tcW w:w="50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93 </w:t>
            </w:r>
          </w:p>
        </w:tc>
        <w:tc>
          <w:tcPr>
            <w:tcW w:w="591"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84"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6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66"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 xml:space="preserve"> - </w:t>
            </w:r>
          </w:p>
        </w:tc>
        <w:tc>
          <w:tcPr>
            <w:tcW w:w="555" w:type="pct"/>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Pr>
                <w:rFonts w:ascii="Calibri" w:eastAsia="Times New Roman" w:hAnsi="Calibri" w:cs="Calibri"/>
                <w:color w:val="000000" w:themeColor="text1"/>
                <w:sz w:val="18"/>
                <w:szCs w:val="18"/>
              </w:rPr>
              <w:t>93</w:t>
            </w:r>
          </w:p>
        </w:tc>
      </w:tr>
      <w:tr w:rsidR="005573A3" w:rsidRPr="00D108EE" w:rsidTr="002125D1">
        <w:trPr>
          <w:trHeight w:hRule="exact" w:val="270"/>
        </w:trPr>
        <w:tc>
          <w:tcPr>
            <w:tcW w:w="1638" w:type="pct"/>
            <w:vAlign w:val="center"/>
            <w:hideMark/>
          </w:tcPr>
          <w:p w:rsidR="005573A3" w:rsidRPr="00D108EE" w:rsidRDefault="005573A3" w:rsidP="005573A3">
            <w:pPr>
              <w:tabs>
                <w:tab w:val="right" w:pos="1202"/>
              </w:tabs>
              <w:spacing w:after="0" w:line="240" w:lineRule="exact"/>
              <w:outlineLvl w:val="0"/>
              <w:rPr>
                <w:rFonts w:ascii="Calibri" w:eastAsia="Calibri" w:hAnsi="Calibri" w:cs="Arial"/>
                <w:b/>
                <w:bCs/>
                <w:color w:val="000000" w:themeColor="text1"/>
                <w:spacing w:val="-2"/>
                <w:sz w:val="18"/>
                <w:szCs w:val="18"/>
                <w:lang w:val="en-US"/>
              </w:rPr>
            </w:pPr>
            <w:bookmarkStart w:id="852" w:name="_Toc4062329"/>
            <w:r w:rsidRPr="00D108EE">
              <w:rPr>
                <w:rFonts w:ascii="Calibri" w:eastAsia="Times New Roman" w:hAnsi="Calibri" w:cs="Arial"/>
                <w:b/>
                <w:bCs/>
                <w:color w:val="000000" w:themeColor="text1"/>
                <w:spacing w:val="-2"/>
                <w:sz w:val="18"/>
                <w:szCs w:val="18"/>
                <w:lang w:val="en-US"/>
              </w:rPr>
              <w:t>Total guarantees and commitments</w:t>
            </w:r>
            <w:bookmarkEnd w:id="852"/>
          </w:p>
        </w:tc>
        <w:tc>
          <w:tcPr>
            <w:tcW w:w="501" w:type="pct"/>
            <w:tcBorders>
              <w:top w:val="single" w:sz="8" w:space="0" w:color="auto"/>
              <w:left w:val="nil"/>
              <w:bottom w:val="single" w:sz="8" w:space="0" w:color="auto"/>
              <w:right w:val="nil"/>
            </w:tcBorders>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Pr>
                <w:rFonts w:ascii="Calibri" w:eastAsia="Times New Roman" w:hAnsi="Calibri" w:cs="Calibri"/>
                <w:b/>
                <w:bCs/>
                <w:color w:val="000000" w:themeColor="text1"/>
                <w:sz w:val="18"/>
                <w:szCs w:val="18"/>
              </w:rPr>
              <w:t>5,494,65</w:t>
            </w:r>
            <w:r w:rsidR="00595D58">
              <w:rPr>
                <w:rFonts w:ascii="Calibri" w:eastAsia="Times New Roman" w:hAnsi="Calibri" w:cs="Calibri"/>
                <w:b/>
                <w:bCs/>
                <w:color w:val="000000" w:themeColor="text1"/>
                <w:sz w:val="18"/>
                <w:szCs w:val="18"/>
              </w:rPr>
              <w:t>9</w:t>
            </w:r>
          </w:p>
        </w:tc>
        <w:tc>
          <w:tcPr>
            <w:tcW w:w="591" w:type="pct"/>
            <w:tcBorders>
              <w:top w:val="single" w:sz="8" w:space="0" w:color="auto"/>
              <w:left w:val="nil"/>
              <w:bottom w:val="single" w:sz="8" w:space="0" w:color="auto"/>
              <w:right w:val="nil"/>
            </w:tcBorders>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Pr>
                <w:rFonts w:ascii="Calibri" w:eastAsia="Times New Roman" w:hAnsi="Calibri" w:cs="Calibri"/>
                <w:b/>
                <w:bCs/>
                <w:color w:val="000000" w:themeColor="text1"/>
                <w:sz w:val="18"/>
                <w:szCs w:val="18"/>
              </w:rPr>
              <w:t>20,604</w:t>
            </w:r>
          </w:p>
        </w:tc>
        <w:tc>
          <w:tcPr>
            <w:tcW w:w="584" w:type="pct"/>
            <w:tcBorders>
              <w:top w:val="single" w:sz="8" w:space="0" w:color="auto"/>
              <w:left w:val="nil"/>
              <w:bottom w:val="single" w:sz="8" w:space="0" w:color="auto"/>
              <w:right w:val="nil"/>
            </w:tcBorders>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Pr>
                <w:rFonts w:ascii="Calibri" w:eastAsia="Times New Roman" w:hAnsi="Calibri" w:cs="Calibri"/>
                <w:b/>
                <w:bCs/>
                <w:color w:val="000000" w:themeColor="text1"/>
                <w:sz w:val="18"/>
                <w:szCs w:val="18"/>
              </w:rPr>
              <w:t>44,437</w:t>
            </w:r>
          </w:p>
        </w:tc>
        <w:tc>
          <w:tcPr>
            <w:tcW w:w="565" w:type="pct"/>
            <w:tcBorders>
              <w:top w:val="single" w:sz="8" w:space="0" w:color="auto"/>
              <w:left w:val="nil"/>
              <w:bottom w:val="single" w:sz="8" w:space="0" w:color="auto"/>
              <w:right w:val="nil"/>
            </w:tcBorders>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Pr>
                <w:rFonts w:ascii="Calibri" w:eastAsia="Times New Roman" w:hAnsi="Calibri" w:cs="Calibri"/>
                <w:b/>
                <w:bCs/>
                <w:color w:val="000000" w:themeColor="text1"/>
                <w:sz w:val="18"/>
                <w:szCs w:val="18"/>
              </w:rPr>
              <w:t>139,506</w:t>
            </w:r>
          </w:p>
        </w:tc>
        <w:tc>
          <w:tcPr>
            <w:tcW w:w="566" w:type="pct"/>
            <w:tcBorders>
              <w:top w:val="single" w:sz="8" w:space="0" w:color="auto"/>
              <w:left w:val="nil"/>
              <w:bottom w:val="single" w:sz="8" w:space="0" w:color="auto"/>
              <w:right w:val="nil"/>
            </w:tcBorders>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Pr>
                <w:rFonts w:ascii="Calibri" w:eastAsia="Times New Roman" w:hAnsi="Calibri" w:cs="Calibri"/>
                <w:b/>
                <w:bCs/>
                <w:color w:val="000000" w:themeColor="text1"/>
                <w:sz w:val="18"/>
                <w:szCs w:val="18"/>
              </w:rPr>
              <w:t>87,316</w:t>
            </w:r>
          </w:p>
        </w:tc>
        <w:tc>
          <w:tcPr>
            <w:tcW w:w="555" w:type="pct"/>
            <w:tcBorders>
              <w:top w:val="single" w:sz="8" w:space="0" w:color="auto"/>
              <w:left w:val="nil"/>
              <w:bottom w:val="single" w:sz="8" w:space="0" w:color="auto"/>
              <w:right w:val="nil"/>
            </w:tcBorders>
            <w:shd w:val="clear" w:color="auto" w:fill="auto"/>
            <w:vAlign w:val="bottom"/>
          </w:tcPr>
          <w:p w:rsidR="005573A3" w:rsidRPr="00D108EE" w:rsidRDefault="005573A3" w:rsidP="005573A3">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Pr>
                <w:rFonts w:ascii="Calibri" w:eastAsia="Times New Roman" w:hAnsi="Calibri" w:cs="Calibri"/>
                <w:b/>
                <w:bCs/>
                <w:color w:val="000000" w:themeColor="text1"/>
                <w:sz w:val="18"/>
                <w:szCs w:val="18"/>
              </w:rPr>
              <w:t>5,786,52</w:t>
            </w:r>
            <w:r w:rsidR="00595D58">
              <w:rPr>
                <w:rFonts w:ascii="Calibri" w:eastAsia="Times New Roman" w:hAnsi="Calibri" w:cs="Calibri"/>
                <w:b/>
                <w:bCs/>
                <w:color w:val="000000" w:themeColor="text1"/>
                <w:sz w:val="18"/>
                <w:szCs w:val="18"/>
              </w:rPr>
              <w:t>2</w:t>
            </w:r>
          </w:p>
        </w:tc>
      </w:tr>
    </w:tbl>
    <w:p w:rsidR="00D108EE" w:rsidRPr="007751BB" w:rsidRDefault="00D108EE" w:rsidP="00D108EE">
      <w:pPr>
        <w:spacing w:after="0" w:line="240" w:lineRule="auto"/>
        <w:jc w:val="both"/>
        <w:rPr>
          <w:rFonts w:ascii="Calibri" w:eastAsia="Times New Roman" w:hAnsi="Calibri" w:cs="Arial"/>
          <w:bCs/>
          <w:color w:val="000000" w:themeColor="text1"/>
          <w:sz w:val="8"/>
          <w:szCs w:val="12"/>
          <w:lang w:val="en-US"/>
        </w:rPr>
      </w:pPr>
    </w:p>
    <w:p w:rsidR="00D108EE" w:rsidRPr="00D108EE" w:rsidRDefault="00D108EE" w:rsidP="00D108EE">
      <w:pPr>
        <w:spacing w:after="0" w:line="240" w:lineRule="auto"/>
        <w:jc w:val="both"/>
        <w:rPr>
          <w:rFonts w:ascii="Calibri" w:eastAsia="Times New Roman" w:hAnsi="Calibri" w:cs="Arial"/>
          <w:bCs/>
          <w:color w:val="000000" w:themeColor="text1"/>
          <w:sz w:val="20"/>
          <w:lang w:val="en-US"/>
        </w:rPr>
      </w:pPr>
      <w:r w:rsidRPr="00D108EE">
        <w:rPr>
          <w:rFonts w:ascii="Calibri" w:eastAsia="Times New Roman" w:hAnsi="Calibri" w:cs="Arial"/>
          <w:bCs/>
          <w:color w:val="000000" w:themeColor="text1"/>
          <w:sz w:val="20"/>
          <w:lang w:val="en-US"/>
        </w:rPr>
        <w:t>The items with undefined maturity are included in terms over 3 years.</w:t>
      </w:r>
    </w:p>
    <w:p w:rsidR="00D108EE" w:rsidRPr="007751BB" w:rsidRDefault="00D108EE" w:rsidP="00D108EE">
      <w:pPr>
        <w:spacing w:after="0" w:line="240" w:lineRule="auto"/>
        <w:jc w:val="both"/>
        <w:rPr>
          <w:rFonts w:ascii="Calibri" w:eastAsia="Times New Roman" w:hAnsi="Calibri" w:cs="Times New Roman"/>
          <w:i/>
          <w:color w:val="000000" w:themeColor="text1"/>
          <w:sz w:val="6"/>
          <w:szCs w:val="14"/>
          <w:lang w:val="en-US"/>
        </w:rPr>
      </w:pPr>
    </w:p>
    <w:p w:rsidR="00D108EE" w:rsidRPr="00D108EE" w:rsidRDefault="00D108EE" w:rsidP="00D108EE">
      <w:pPr>
        <w:spacing w:after="0" w:line="240" w:lineRule="auto"/>
        <w:jc w:val="both"/>
        <w:rPr>
          <w:rFonts w:ascii="Calibri" w:eastAsia="Calibri" w:hAnsi="Calibri" w:cs="Times New Roman"/>
          <w:bCs/>
          <w:i/>
          <w:color w:val="000000" w:themeColor="text1"/>
          <w:sz w:val="20"/>
          <w:szCs w:val="20"/>
          <w:lang w:val="en-US"/>
        </w:rPr>
      </w:pPr>
      <w:r w:rsidRPr="00D108EE">
        <w:rPr>
          <w:rFonts w:ascii="Calibri" w:eastAsia="Calibri" w:hAnsi="Calibri" w:cs="Times New Roman"/>
          <w:bCs/>
          <w:i/>
          <w:color w:val="000000" w:themeColor="text1"/>
          <w:sz w:val="20"/>
          <w:szCs w:val="20"/>
          <w:lang w:val="en-US"/>
        </w:rPr>
        <w:t xml:space="preserve">* Receivables of HRK </w:t>
      </w:r>
      <w:r w:rsidR="005573A3" w:rsidRPr="002125D1">
        <w:rPr>
          <w:rFonts w:ascii="Calibri" w:eastAsia="Calibri" w:hAnsi="Calibri" w:cs="Times New Roman"/>
          <w:bCs/>
          <w:i/>
          <w:color w:val="000000" w:themeColor="text1"/>
          <w:sz w:val="20"/>
          <w:szCs w:val="20"/>
          <w:lang w:val="en-US"/>
        </w:rPr>
        <w:t>44</w:t>
      </w:r>
      <w:r w:rsidR="00EA469A" w:rsidRPr="002125D1">
        <w:rPr>
          <w:rFonts w:ascii="Calibri" w:eastAsia="Calibri" w:hAnsi="Calibri" w:cs="Times New Roman"/>
          <w:bCs/>
          <w:i/>
          <w:color w:val="000000" w:themeColor="text1"/>
          <w:sz w:val="20"/>
          <w:szCs w:val="20"/>
          <w:lang w:val="en-US"/>
        </w:rPr>
        <w:t>,</w:t>
      </w:r>
      <w:r w:rsidR="005573A3" w:rsidRPr="002125D1">
        <w:rPr>
          <w:rFonts w:ascii="Calibri" w:eastAsia="Calibri" w:hAnsi="Calibri" w:cs="Times New Roman"/>
          <w:bCs/>
          <w:i/>
          <w:color w:val="000000" w:themeColor="text1"/>
          <w:sz w:val="20"/>
          <w:szCs w:val="20"/>
          <w:lang w:val="en-US"/>
        </w:rPr>
        <w:t>26</w:t>
      </w:r>
      <w:r w:rsidR="005573A3" w:rsidRPr="005573A3">
        <w:rPr>
          <w:rFonts w:ascii="Calibri" w:eastAsia="Calibri" w:hAnsi="Calibri" w:cs="Times New Roman"/>
          <w:bCs/>
          <w:i/>
          <w:color w:val="000000" w:themeColor="text1"/>
          <w:sz w:val="20"/>
          <w:szCs w:val="20"/>
          <w:lang w:val="en-US"/>
        </w:rPr>
        <w:t>3</w:t>
      </w:r>
      <w:r w:rsidR="005573A3" w:rsidRPr="00EA469A">
        <w:rPr>
          <w:rFonts w:ascii="Calibri" w:eastAsia="Calibri" w:hAnsi="Calibri" w:cs="Times New Roman"/>
          <w:bCs/>
          <w:i/>
          <w:color w:val="000000" w:themeColor="text1"/>
          <w:sz w:val="20"/>
          <w:szCs w:val="20"/>
          <w:lang w:val="en-US"/>
        </w:rPr>
        <w:t xml:space="preserve"> </w:t>
      </w:r>
      <w:r w:rsidRPr="00D108EE">
        <w:rPr>
          <w:rFonts w:ascii="Calibri" w:eastAsia="Calibri" w:hAnsi="Calibri" w:cs="Times New Roman"/>
          <w:bCs/>
          <w:i/>
          <w:color w:val="000000" w:themeColor="text1"/>
          <w:sz w:val="20"/>
          <w:szCs w:val="20"/>
          <w:lang w:val="en-US"/>
        </w:rPr>
        <w:t xml:space="preserve">thousand relate to reverse REPO agreements. </w:t>
      </w:r>
    </w:p>
    <w:p w:rsidR="00D108EE" w:rsidRPr="00D108EE" w:rsidRDefault="00D108EE" w:rsidP="00D108EE">
      <w:pPr>
        <w:spacing w:after="0" w:line="240" w:lineRule="auto"/>
        <w:jc w:val="both"/>
        <w:rPr>
          <w:rFonts w:ascii="Calibri" w:eastAsia="Calibri" w:hAnsi="Calibri" w:cs="Times New Roman"/>
          <w:i/>
          <w:iCs/>
          <w:color w:val="000000" w:themeColor="text1"/>
          <w:sz w:val="20"/>
          <w:szCs w:val="20"/>
          <w:lang w:val="en-US"/>
        </w:rPr>
        <w:sectPr w:rsidR="00D108EE" w:rsidRPr="00D108EE" w:rsidSect="00712478">
          <w:pgSz w:w="11906" w:h="16838"/>
          <w:pgMar w:top="1418" w:right="1134" w:bottom="1418" w:left="1418" w:header="709" w:footer="709" w:gutter="0"/>
          <w:cols w:space="708"/>
          <w:docGrid w:linePitch="360"/>
        </w:sectPr>
      </w:pPr>
      <w:r w:rsidRPr="00D108EE">
        <w:rPr>
          <w:rFonts w:ascii="Calibri" w:eastAsia="Calibri" w:hAnsi="Calibri" w:cs="Times New Roman"/>
          <w:i/>
          <w:iCs/>
          <w:color w:val="000000" w:themeColor="text1"/>
          <w:sz w:val="20"/>
          <w:szCs w:val="20"/>
          <w:lang w:val="en-US"/>
        </w:rPr>
        <w:t>** Accrued interest on loans not yet due is allocated to the category from 1 to 3 months</w:t>
      </w:r>
      <w:bookmarkEnd w:id="812"/>
      <w:r w:rsidRPr="00D108EE">
        <w:rPr>
          <w:rFonts w:ascii="Calibri" w:eastAsia="Calibri" w:hAnsi="Calibri" w:cs="Times New Roman"/>
          <w:i/>
          <w:iCs/>
          <w:color w:val="000000" w:themeColor="text1"/>
          <w:sz w:val="20"/>
          <w:szCs w:val="20"/>
          <w:lang w:val="en-US"/>
        </w:rPr>
        <w:t xml:space="preserve">. </w:t>
      </w:r>
    </w:p>
    <w:p w:rsidR="00D108EE" w:rsidRPr="00D108EE" w:rsidRDefault="00D108EE" w:rsidP="00D108EE">
      <w:pPr>
        <w:spacing w:after="0" w:line="240" w:lineRule="auto"/>
        <w:jc w:val="both"/>
        <w:rPr>
          <w:rFonts w:eastAsia="Times New Roman" w:cstheme="minorHAnsi"/>
          <w:b/>
          <w:iCs/>
          <w:color w:val="000000" w:themeColor="text1"/>
          <w:lang w:val="en-GB"/>
        </w:rPr>
      </w:pPr>
    </w:p>
    <w:p w:rsidR="00D108EE" w:rsidRPr="00D108EE" w:rsidRDefault="00D108EE" w:rsidP="00D108EE">
      <w:pPr>
        <w:spacing w:after="0" w:line="240" w:lineRule="auto"/>
        <w:jc w:val="both"/>
        <w:rPr>
          <w:rFonts w:eastAsia="Times New Roman" w:cstheme="minorHAnsi"/>
          <w:b/>
          <w:bCs/>
          <w:iCs/>
          <w:color w:val="000000" w:themeColor="text1"/>
          <w:lang w:val="en-GB"/>
        </w:rPr>
      </w:pPr>
      <w:r w:rsidRPr="00D108EE">
        <w:rPr>
          <w:rFonts w:eastAsia="Times New Roman" w:cstheme="minorHAnsi"/>
          <w:b/>
          <w:bCs/>
          <w:iCs/>
          <w:color w:val="000000" w:themeColor="text1"/>
          <w:lang w:val="en-GB"/>
        </w:rPr>
        <w:t>25.</w:t>
      </w:r>
      <w:r w:rsidRPr="00D108EE">
        <w:rPr>
          <w:rFonts w:eastAsia="Times New Roman" w:cstheme="minorHAnsi"/>
          <w:b/>
          <w:bCs/>
          <w:iCs/>
          <w:color w:val="000000" w:themeColor="text1"/>
          <w:lang w:val="en-GB"/>
        </w:rPr>
        <w:tab/>
        <w:t>Risk management (continued)</w:t>
      </w:r>
    </w:p>
    <w:p w:rsidR="00D108EE" w:rsidRPr="00D108EE" w:rsidRDefault="00D108EE" w:rsidP="00D108EE">
      <w:pPr>
        <w:spacing w:after="0" w:line="240" w:lineRule="auto"/>
        <w:jc w:val="both"/>
        <w:rPr>
          <w:rFonts w:eastAsia="Times New Roman" w:cstheme="minorHAnsi"/>
          <w:b/>
          <w:iCs/>
          <w:color w:val="000000" w:themeColor="text1"/>
          <w:lang w:val="en-GB"/>
        </w:rPr>
      </w:pPr>
    </w:p>
    <w:p w:rsidR="00D108EE" w:rsidRPr="00D108EE" w:rsidRDefault="00D108EE" w:rsidP="00D108EE">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 xml:space="preserve">25.4. </w:t>
      </w:r>
      <w:r w:rsidRPr="00D108EE">
        <w:rPr>
          <w:rFonts w:eastAsia="Times New Roman" w:cstheme="minorHAnsi"/>
          <w:b/>
          <w:iCs/>
          <w:color w:val="000000" w:themeColor="text1"/>
          <w:lang w:val="en-GB"/>
        </w:rPr>
        <w:tab/>
        <w:t>Liquidity risk (continued)</w:t>
      </w:r>
    </w:p>
    <w:p w:rsidR="00D108EE" w:rsidRPr="00D108EE" w:rsidRDefault="00D108EE" w:rsidP="00D108EE">
      <w:pPr>
        <w:spacing w:after="0" w:line="240" w:lineRule="auto"/>
        <w:jc w:val="both"/>
        <w:rPr>
          <w:rFonts w:eastAsia="Times New Roman" w:cstheme="minorHAnsi"/>
          <w:b/>
          <w:iCs/>
          <w:color w:val="000000" w:themeColor="text1"/>
          <w:lang w:val="en-GB"/>
        </w:rPr>
      </w:pPr>
    </w:p>
    <w:tbl>
      <w:tblPr>
        <w:tblW w:w="5366" w:type="pct"/>
        <w:tblInd w:w="-164" w:type="dxa"/>
        <w:tblCellMar>
          <w:left w:w="120" w:type="dxa"/>
          <w:right w:w="120" w:type="dxa"/>
        </w:tblCellMar>
        <w:tblLook w:val="04A0" w:firstRow="1" w:lastRow="0" w:firstColumn="1" w:lastColumn="0" w:noHBand="0" w:noVBand="1"/>
      </w:tblPr>
      <w:tblGrid>
        <w:gridCol w:w="3302"/>
        <w:gridCol w:w="1018"/>
        <w:gridCol w:w="1108"/>
        <w:gridCol w:w="1185"/>
        <w:gridCol w:w="1148"/>
        <w:gridCol w:w="1150"/>
        <w:gridCol w:w="1128"/>
      </w:tblGrid>
      <w:tr w:rsidR="00D108EE" w:rsidRPr="00D108EE" w:rsidTr="00AC0CEA">
        <w:trPr>
          <w:trHeight w:hRule="exact" w:val="506"/>
        </w:trPr>
        <w:tc>
          <w:tcPr>
            <w:tcW w:w="1644" w:type="pct"/>
            <w:hideMark/>
          </w:tcPr>
          <w:p w:rsidR="00D108EE" w:rsidRPr="00D108EE" w:rsidRDefault="00D108EE" w:rsidP="008330AF">
            <w:pPr>
              <w:tabs>
                <w:tab w:val="right" w:pos="1202"/>
              </w:tabs>
              <w:spacing w:after="0" w:line="240" w:lineRule="exact"/>
              <w:outlineLvl w:val="0"/>
              <w:rPr>
                <w:rFonts w:ascii="Calibri" w:eastAsia="Calibri" w:hAnsi="Calibri" w:cs="Arial"/>
                <w:b/>
                <w:color w:val="000000" w:themeColor="text1"/>
                <w:sz w:val="18"/>
                <w:szCs w:val="18"/>
                <w:lang w:val="en-US"/>
              </w:rPr>
            </w:pPr>
            <w:r w:rsidRPr="00D108EE">
              <w:rPr>
                <w:rFonts w:ascii="Calibri" w:eastAsia="Calibri" w:hAnsi="Calibri" w:cs="Arial"/>
                <w:b/>
                <w:color w:val="000000" w:themeColor="text1"/>
                <w:sz w:val="18"/>
                <w:szCs w:val="18"/>
                <w:lang w:val="en-US"/>
              </w:rPr>
              <w:t>Bank</w:t>
            </w:r>
          </w:p>
          <w:p w:rsidR="00D108EE" w:rsidRPr="00D108EE" w:rsidRDefault="00D108EE" w:rsidP="00257D98">
            <w:pPr>
              <w:tabs>
                <w:tab w:val="right" w:pos="1202"/>
              </w:tabs>
              <w:spacing w:after="0" w:line="240" w:lineRule="exact"/>
              <w:outlineLvl w:val="0"/>
              <w:rPr>
                <w:rFonts w:ascii="Calibri" w:eastAsia="Calibri"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31 December 2019</w:t>
            </w:r>
          </w:p>
        </w:tc>
        <w:tc>
          <w:tcPr>
            <w:tcW w:w="507"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 xml:space="preserve">Up to 1 </w:t>
            </w:r>
          </w:p>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month</w:t>
            </w:r>
          </w:p>
        </w:tc>
        <w:tc>
          <w:tcPr>
            <w:tcW w:w="552"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 xml:space="preserve">1 to 3 months </w:t>
            </w:r>
          </w:p>
        </w:tc>
        <w:tc>
          <w:tcPr>
            <w:tcW w:w="590"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 xml:space="preserve">3 months to 1 year </w:t>
            </w:r>
          </w:p>
        </w:tc>
        <w:tc>
          <w:tcPr>
            <w:tcW w:w="572"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1 to 3</w:t>
            </w:r>
          </w:p>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years</w:t>
            </w:r>
          </w:p>
        </w:tc>
        <w:tc>
          <w:tcPr>
            <w:tcW w:w="573"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 xml:space="preserve">Over 3 </w:t>
            </w:r>
          </w:p>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years</w:t>
            </w:r>
          </w:p>
        </w:tc>
        <w:tc>
          <w:tcPr>
            <w:tcW w:w="563"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Times New Roman" w:hAnsi="Calibri" w:cs="Arial"/>
                <w:b/>
                <w:color w:val="000000" w:themeColor="text1"/>
                <w:sz w:val="18"/>
                <w:szCs w:val="18"/>
                <w:lang w:val="en-US"/>
              </w:rPr>
              <w:t xml:space="preserve">Total </w:t>
            </w:r>
          </w:p>
        </w:tc>
      </w:tr>
      <w:tr w:rsidR="00D108EE" w:rsidRPr="00D108EE" w:rsidTr="00AC0CEA">
        <w:trPr>
          <w:trHeight w:hRule="exact" w:val="270"/>
        </w:trPr>
        <w:tc>
          <w:tcPr>
            <w:tcW w:w="1644" w:type="pct"/>
          </w:tcPr>
          <w:p w:rsidR="00D108EE" w:rsidRPr="00D108EE" w:rsidRDefault="00D108EE" w:rsidP="008330AF">
            <w:pPr>
              <w:tabs>
                <w:tab w:val="right" w:pos="1202"/>
              </w:tabs>
              <w:spacing w:after="0" w:line="240" w:lineRule="exact"/>
              <w:outlineLvl w:val="0"/>
              <w:rPr>
                <w:rFonts w:ascii="Calibri" w:eastAsia="Calibri" w:hAnsi="Calibri" w:cs="Arial"/>
                <w:b/>
                <w:color w:val="000000" w:themeColor="text1"/>
                <w:sz w:val="18"/>
                <w:szCs w:val="18"/>
                <w:lang w:val="en-US"/>
              </w:rPr>
            </w:pPr>
          </w:p>
        </w:tc>
        <w:tc>
          <w:tcPr>
            <w:tcW w:w="507"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Calibri" w:hAnsi="Calibri" w:cs="Times New Roman"/>
                <w:b/>
                <w:color w:val="000000" w:themeColor="text1"/>
                <w:sz w:val="18"/>
                <w:szCs w:val="18"/>
                <w:lang w:val="en-US"/>
              </w:rPr>
              <w:t>HRK ‘000</w:t>
            </w:r>
          </w:p>
        </w:tc>
        <w:tc>
          <w:tcPr>
            <w:tcW w:w="552"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Calibri" w:hAnsi="Calibri" w:cs="Times New Roman"/>
                <w:b/>
                <w:color w:val="000000" w:themeColor="text1"/>
                <w:sz w:val="18"/>
                <w:szCs w:val="18"/>
                <w:lang w:val="en-US"/>
              </w:rPr>
              <w:t>HRK ‘000</w:t>
            </w:r>
          </w:p>
        </w:tc>
        <w:tc>
          <w:tcPr>
            <w:tcW w:w="590"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Calibri" w:hAnsi="Calibri" w:cs="Times New Roman"/>
                <w:b/>
                <w:color w:val="000000" w:themeColor="text1"/>
                <w:sz w:val="18"/>
                <w:szCs w:val="18"/>
                <w:lang w:val="en-US"/>
              </w:rPr>
              <w:t>HRK ‘000</w:t>
            </w:r>
          </w:p>
        </w:tc>
        <w:tc>
          <w:tcPr>
            <w:tcW w:w="572"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Calibri" w:hAnsi="Calibri" w:cs="Times New Roman"/>
                <w:b/>
                <w:color w:val="000000" w:themeColor="text1"/>
                <w:sz w:val="18"/>
                <w:szCs w:val="18"/>
                <w:lang w:val="en-US"/>
              </w:rPr>
              <w:t>HRK ‘000</w:t>
            </w:r>
          </w:p>
        </w:tc>
        <w:tc>
          <w:tcPr>
            <w:tcW w:w="573"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Calibri" w:hAnsi="Calibri" w:cs="Times New Roman"/>
                <w:b/>
                <w:color w:val="000000" w:themeColor="text1"/>
                <w:sz w:val="18"/>
                <w:szCs w:val="18"/>
                <w:lang w:val="en-US"/>
              </w:rPr>
              <w:t>HRK ‘000</w:t>
            </w:r>
          </w:p>
        </w:tc>
        <w:tc>
          <w:tcPr>
            <w:tcW w:w="563" w:type="pct"/>
            <w:hideMark/>
          </w:tcPr>
          <w:p w:rsidR="00D108EE" w:rsidRPr="00D108EE" w:rsidRDefault="00D108EE" w:rsidP="008330AF">
            <w:pPr>
              <w:tabs>
                <w:tab w:val="right" w:pos="1202"/>
              </w:tabs>
              <w:spacing w:after="0" w:line="220" w:lineRule="exact"/>
              <w:jc w:val="right"/>
              <w:outlineLvl w:val="0"/>
              <w:rPr>
                <w:rFonts w:ascii="Calibri" w:eastAsia="Times New Roman" w:hAnsi="Calibri" w:cs="Arial"/>
                <w:b/>
                <w:color w:val="000000" w:themeColor="text1"/>
                <w:sz w:val="18"/>
                <w:szCs w:val="18"/>
                <w:lang w:val="en-US"/>
              </w:rPr>
            </w:pPr>
            <w:r w:rsidRPr="00D108EE">
              <w:rPr>
                <w:rFonts w:ascii="Calibri" w:eastAsia="Calibri" w:hAnsi="Calibri" w:cs="Times New Roman"/>
                <w:b/>
                <w:color w:val="000000" w:themeColor="text1"/>
                <w:sz w:val="18"/>
                <w:szCs w:val="18"/>
                <w:lang w:val="en-US"/>
              </w:rPr>
              <w:t>HRK ‘000</w:t>
            </w: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 xml:space="preserve">Assets </w:t>
            </w:r>
          </w:p>
        </w:tc>
        <w:tc>
          <w:tcPr>
            <w:tcW w:w="507" w:type="pct"/>
            <w:vAlign w:val="bottom"/>
          </w:tcPr>
          <w:p w:rsidR="00D108EE" w:rsidRPr="00D108EE" w:rsidRDefault="00D108EE" w:rsidP="008330AF">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c>
          <w:tcPr>
            <w:tcW w:w="552" w:type="pct"/>
            <w:vAlign w:val="bottom"/>
          </w:tcPr>
          <w:p w:rsidR="00D108EE" w:rsidRPr="00D108EE" w:rsidRDefault="00D108EE" w:rsidP="008330AF">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c>
          <w:tcPr>
            <w:tcW w:w="590" w:type="pct"/>
            <w:vAlign w:val="bottom"/>
          </w:tcPr>
          <w:p w:rsidR="00D108EE" w:rsidRPr="00D108EE" w:rsidRDefault="00D108EE" w:rsidP="008330AF">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c>
          <w:tcPr>
            <w:tcW w:w="572" w:type="pct"/>
            <w:vAlign w:val="bottom"/>
          </w:tcPr>
          <w:p w:rsidR="00D108EE" w:rsidRPr="00D108EE" w:rsidRDefault="00D108EE" w:rsidP="008330AF">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c>
          <w:tcPr>
            <w:tcW w:w="573" w:type="pct"/>
            <w:vAlign w:val="bottom"/>
          </w:tcPr>
          <w:p w:rsidR="00D108EE" w:rsidRPr="00D108EE" w:rsidRDefault="00D108EE" w:rsidP="008330AF">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c>
          <w:tcPr>
            <w:tcW w:w="563" w:type="pct"/>
            <w:vAlign w:val="bottom"/>
          </w:tcPr>
          <w:p w:rsidR="00D108EE" w:rsidRPr="00D108EE" w:rsidRDefault="00D108EE" w:rsidP="008330AF">
            <w:pPr>
              <w:tabs>
                <w:tab w:val="right" w:pos="1202"/>
              </w:tabs>
              <w:spacing w:after="0" w:line="240" w:lineRule="exact"/>
              <w:jc w:val="right"/>
              <w:outlineLvl w:val="0"/>
              <w:rPr>
                <w:rFonts w:ascii="Calibri" w:eastAsia="Calibri" w:hAnsi="Calibri" w:cs="Arial"/>
                <w:b/>
                <w:bCs/>
                <w:color w:val="000000" w:themeColor="text1"/>
                <w:spacing w:val="-2"/>
                <w:sz w:val="18"/>
                <w:szCs w:val="18"/>
                <w:lang w:val="en-US"/>
              </w:rPr>
            </w:pPr>
          </w:p>
        </w:tc>
      </w:tr>
      <w:tr w:rsidR="00D108EE" w:rsidRPr="00D108EE" w:rsidTr="00AC0CEA">
        <w:trPr>
          <w:trHeight w:hRule="exact" w:val="504"/>
        </w:trPr>
        <w:tc>
          <w:tcPr>
            <w:tcW w:w="1644" w:type="pct"/>
            <w:vAlign w:val="bottom"/>
            <w:hideMark/>
          </w:tcPr>
          <w:p w:rsidR="00D108EE" w:rsidRPr="00D108EE" w:rsidRDefault="00D108EE" w:rsidP="008330AF">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 xml:space="preserve">Cash on hand and current accounts with banks </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881,487</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881,487</w:t>
            </w: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Deposits with other banks</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33,184</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519,914</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372</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553,470 </w:t>
            </w: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Loans to financial institutions*</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152,358</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336,007</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1,259,613</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2,638,834</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5,060,894</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9,447,706</w:t>
            </w: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Loans to other customers</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1,656,921</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149,889</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2,059,355</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2,227,319</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7,606,150</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13,699,634</w:t>
            </w:r>
          </w:p>
        </w:tc>
      </w:tr>
      <w:tr w:rsidR="00D108EE" w:rsidRPr="00D108EE" w:rsidTr="00E10975">
        <w:trPr>
          <w:trHeight w:hRule="exact" w:val="525"/>
        </w:trPr>
        <w:tc>
          <w:tcPr>
            <w:tcW w:w="1644" w:type="pct"/>
            <w:vAlign w:val="bottom"/>
            <w:hideMark/>
          </w:tcPr>
          <w:p w:rsidR="00D108EE" w:rsidRPr="00D108EE" w:rsidRDefault="00D108EE" w:rsidP="008330AF">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Financial assets at fair value through profit or loss</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191,760</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 </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 </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 xml:space="preserve"> - </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2,234</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Cs/>
                <w:color w:val="000000" w:themeColor="text1"/>
                <w:sz w:val="18"/>
                <w:szCs w:val="18"/>
                <w:lang w:val="en-US" w:eastAsia="hr-HR"/>
              </w:rPr>
            </w:pPr>
            <w:r w:rsidRPr="00D108EE">
              <w:rPr>
                <w:rFonts w:ascii="Calibri" w:eastAsia="Times New Roman" w:hAnsi="Calibri" w:cs="Times New Roman"/>
                <w:color w:val="000000" w:themeColor="text1"/>
                <w:sz w:val="18"/>
                <w:szCs w:val="18"/>
                <w:lang w:val="en-US"/>
              </w:rPr>
              <w:t>193,994</w:t>
            </w:r>
          </w:p>
        </w:tc>
      </w:tr>
      <w:tr w:rsidR="00D108EE" w:rsidRPr="00D108EE" w:rsidTr="002125D1">
        <w:trPr>
          <w:trHeight w:hRule="exact" w:val="419"/>
        </w:trPr>
        <w:tc>
          <w:tcPr>
            <w:tcW w:w="1644" w:type="pct"/>
            <w:vAlign w:val="bottom"/>
            <w:hideMark/>
          </w:tcPr>
          <w:p w:rsidR="00D108EE" w:rsidRPr="00D108EE" w:rsidRDefault="00D108EE" w:rsidP="002125D1">
            <w:pPr>
              <w:tabs>
                <w:tab w:val="right" w:pos="1202"/>
              </w:tabs>
              <w:spacing w:after="0" w:line="220" w:lineRule="exact"/>
              <w:outlineLvl w:val="0"/>
              <w:rPr>
                <w:rFonts w:ascii="Calibri" w:eastAsia="Calibri" w:hAnsi="Calibri" w:cs="Arial"/>
                <w:color w:val="000000" w:themeColor="text1"/>
                <w:sz w:val="18"/>
                <w:szCs w:val="18"/>
                <w:lang w:val="en-US"/>
              </w:rPr>
            </w:pPr>
            <w:r w:rsidRPr="00D108EE">
              <w:rPr>
                <w:rFonts w:ascii="Calibri" w:eastAsia="Times New Roman" w:hAnsi="Calibri" w:cs="Arial"/>
                <w:color w:val="000000" w:themeColor="text1"/>
                <w:spacing w:val="-2"/>
                <w:sz w:val="18"/>
                <w:szCs w:val="18"/>
                <w:lang w:val="en-US"/>
              </w:rPr>
              <w:t>Financial assets at fair value through other comprehensive income</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1,527,510</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11,131</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1,538,641</w:t>
            </w: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40" w:lineRule="exact"/>
              <w:outlineLvl w:val="0"/>
              <w:rPr>
                <w:rFonts w:ascii="Calibri" w:eastAsia="Calibri" w:hAnsi="Calibri" w:cs="Arial"/>
                <w:color w:val="000000" w:themeColor="text1"/>
                <w:spacing w:val="-2"/>
                <w:sz w:val="18"/>
                <w:szCs w:val="18"/>
                <w:lang w:val="en-US"/>
              </w:rPr>
            </w:pPr>
            <w:r w:rsidRPr="00D108EE">
              <w:rPr>
                <w:rFonts w:ascii="Calibri" w:eastAsia="Calibri" w:hAnsi="Calibri" w:cs="Arial"/>
                <w:color w:val="000000" w:themeColor="text1"/>
                <w:spacing w:val="-2"/>
                <w:sz w:val="18"/>
                <w:szCs w:val="18"/>
                <w:lang w:val="en-US"/>
              </w:rPr>
              <w:t xml:space="preserve">Investments in subsidiaries </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36,124</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36,124</w:t>
            </w:r>
          </w:p>
        </w:tc>
      </w:tr>
      <w:tr w:rsidR="00D108EE" w:rsidRPr="00D108EE" w:rsidTr="002125D1">
        <w:trPr>
          <w:trHeight w:hRule="exact" w:val="444"/>
        </w:trPr>
        <w:tc>
          <w:tcPr>
            <w:tcW w:w="1644" w:type="pct"/>
            <w:vAlign w:val="bottom"/>
            <w:hideMark/>
          </w:tcPr>
          <w:p w:rsidR="00D108EE" w:rsidRPr="00D108EE" w:rsidRDefault="00D108EE" w:rsidP="008330AF">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Property, plant and equipment and intangible assets</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47,309 </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47,309</w:t>
            </w:r>
          </w:p>
        </w:tc>
      </w:tr>
      <w:tr w:rsidR="00AC0CEA" w:rsidRPr="00D108EE" w:rsidTr="00AC0CEA">
        <w:trPr>
          <w:trHeight w:hRule="exact" w:val="270"/>
        </w:trPr>
        <w:tc>
          <w:tcPr>
            <w:tcW w:w="1644" w:type="pct"/>
            <w:vAlign w:val="bottom"/>
            <w:hideMark/>
          </w:tcPr>
          <w:p w:rsidR="00AC0CEA" w:rsidRPr="00D108EE" w:rsidRDefault="00AC0CEA" w:rsidP="00AC0CEA">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Foreclosed assets</w:t>
            </w:r>
          </w:p>
        </w:tc>
        <w:tc>
          <w:tcPr>
            <w:tcW w:w="507" w:type="pct"/>
            <w:vAlign w:val="bottom"/>
            <w:hideMark/>
          </w:tcPr>
          <w:p w:rsidR="00AC0CEA" w:rsidRPr="00D108EE" w:rsidRDefault="00AC0CEA" w:rsidP="00AC0CE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 xml:space="preserve"> - </w:t>
            </w:r>
          </w:p>
        </w:tc>
        <w:tc>
          <w:tcPr>
            <w:tcW w:w="552" w:type="pct"/>
            <w:vAlign w:val="bottom"/>
            <w:hideMark/>
          </w:tcPr>
          <w:p w:rsidR="00AC0CEA" w:rsidRPr="00D108EE" w:rsidRDefault="00AC0CEA" w:rsidP="00AC0CE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5,930</w:t>
            </w:r>
          </w:p>
        </w:tc>
        <w:tc>
          <w:tcPr>
            <w:tcW w:w="590" w:type="pct"/>
            <w:vAlign w:val="bottom"/>
            <w:hideMark/>
          </w:tcPr>
          <w:p w:rsidR="00AC0CEA" w:rsidRPr="00D108EE" w:rsidRDefault="00AC0CEA" w:rsidP="00AC0CE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2,044</w:t>
            </w:r>
          </w:p>
        </w:tc>
        <w:tc>
          <w:tcPr>
            <w:tcW w:w="572" w:type="pct"/>
            <w:vAlign w:val="bottom"/>
            <w:hideMark/>
          </w:tcPr>
          <w:p w:rsidR="00AC0CEA" w:rsidRPr="00D108EE" w:rsidRDefault="00AC0CEA" w:rsidP="00AC0CE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13,574</w:t>
            </w:r>
          </w:p>
        </w:tc>
        <w:tc>
          <w:tcPr>
            <w:tcW w:w="573" w:type="pct"/>
            <w:vAlign w:val="bottom"/>
            <w:hideMark/>
          </w:tcPr>
          <w:p w:rsidR="00AC0CEA" w:rsidRPr="00D108EE" w:rsidRDefault="00AC0CEA" w:rsidP="00AC0CE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2,650</w:t>
            </w:r>
          </w:p>
        </w:tc>
        <w:tc>
          <w:tcPr>
            <w:tcW w:w="563" w:type="pct"/>
            <w:vAlign w:val="bottom"/>
            <w:hideMark/>
          </w:tcPr>
          <w:p w:rsidR="00AC0CEA" w:rsidRPr="00D108EE" w:rsidRDefault="00AC0CEA" w:rsidP="00AC0CEA">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w:t>
            </w:r>
            <w:r>
              <w:rPr>
                <w:rFonts w:ascii="Calibri" w:eastAsia="Times New Roman" w:hAnsi="Calibri" w:cs="Times New Roman"/>
                <w:color w:val="000000" w:themeColor="text1"/>
                <w:sz w:val="18"/>
                <w:szCs w:val="18"/>
                <w:lang w:val="en-US"/>
              </w:rPr>
              <w:t>4</w:t>
            </w:r>
            <w:r w:rsidRPr="00D108EE">
              <w:rPr>
                <w:rFonts w:ascii="Calibri" w:eastAsia="Times New Roman" w:hAnsi="Calibri" w:cs="Times New Roman"/>
                <w:color w:val="000000" w:themeColor="text1"/>
                <w:sz w:val="18"/>
                <w:szCs w:val="18"/>
                <w:lang w:val="en-US"/>
              </w:rPr>
              <w:t>,</w:t>
            </w:r>
            <w:r>
              <w:rPr>
                <w:rFonts w:ascii="Calibri" w:eastAsia="Times New Roman" w:hAnsi="Calibri" w:cs="Times New Roman"/>
                <w:color w:val="000000" w:themeColor="text1"/>
                <w:sz w:val="18"/>
                <w:szCs w:val="18"/>
                <w:lang w:val="en-US"/>
              </w:rPr>
              <w:t>198</w:t>
            </w: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2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Other assets</w:t>
            </w:r>
          </w:p>
        </w:tc>
        <w:tc>
          <w:tcPr>
            <w:tcW w:w="507" w:type="pct"/>
            <w:tcBorders>
              <w:top w:val="nil"/>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7,127</w:t>
            </w:r>
          </w:p>
        </w:tc>
        <w:tc>
          <w:tcPr>
            <w:tcW w:w="552" w:type="pct"/>
            <w:tcBorders>
              <w:top w:val="nil"/>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1,630</w:t>
            </w:r>
          </w:p>
        </w:tc>
        <w:tc>
          <w:tcPr>
            <w:tcW w:w="590" w:type="pct"/>
            <w:tcBorders>
              <w:top w:val="nil"/>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10,306</w:t>
            </w:r>
          </w:p>
        </w:tc>
        <w:tc>
          <w:tcPr>
            <w:tcW w:w="572" w:type="pct"/>
            <w:tcBorders>
              <w:top w:val="nil"/>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4,181</w:t>
            </w:r>
          </w:p>
        </w:tc>
        <w:tc>
          <w:tcPr>
            <w:tcW w:w="573" w:type="pct"/>
            <w:tcBorders>
              <w:top w:val="nil"/>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678</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23,922</w:t>
            </w: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 xml:space="preserve">Total assets </w:t>
            </w:r>
          </w:p>
        </w:tc>
        <w:tc>
          <w:tcPr>
            <w:tcW w:w="507" w:type="pct"/>
            <w:tcBorders>
              <w:top w:val="nil"/>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4,450,347</w:t>
            </w:r>
          </w:p>
        </w:tc>
        <w:tc>
          <w:tcPr>
            <w:tcW w:w="552" w:type="pct"/>
            <w:tcBorders>
              <w:top w:val="nil"/>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1,024,501</w:t>
            </w:r>
          </w:p>
        </w:tc>
        <w:tc>
          <w:tcPr>
            <w:tcW w:w="590" w:type="pct"/>
            <w:tcBorders>
              <w:top w:val="nil"/>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3,331,318</w:t>
            </w:r>
          </w:p>
        </w:tc>
        <w:tc>
          <w:tcPr>
            <w:tcW w:w="572" w:type="pct"/>
            <w:tcBorders>
              <w:top w:val="nil"/>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4,883,908</w:t>
            </w:r>
          </w:p>
        </w:tc>
        <w:tc>
          <w:tcPr>
            <w:tcW w:w="573" w:type="pct"/>
            <w:tcBorders>
              <w:top w:val="nil"/>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12,756,411</w:t>
            </w:r>
          </w:p>
        </w:tc>
        <w:tc>
          <w:tcPr>
            <w:tcW w:w="563" w:type="pct"/>
            <w:tcBorders>
              <w:top w:val="single" w:sz="8" w:space="0" w:color="auto"/>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26,446,485</w:t>
            </w:r>
          </w:p>
        </w:tc>
      </w:tr>
      <w:tr w:rsidR="00D108EE" w:rsidRPr="00D108EE" w:rsidTr="00AC0CEA">
        <w:trPr>
          <w:trHeight w:hRule="exact" w:val="270"/>
        </w:trPr>
        <w:tc>
          <w:tcPr>
            <w:tcW w:w="1644" w:type="pct"/>
            <w:vAlign w:val="bottom"/>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z w:val="18"/>
                <w:szCs w:val="18"/>
                <w:lang w:val="en-US"/>
              </w:rPr>
            </w:pPr>
          </w:p>
        </w:tc>
        <w:tc>
          <w:tcPr>
            <w:tcW w:w="507"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52"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90"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72"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73"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63"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Liabilities</w:t>
            </w:r>
          </w:p>
        </w:tc>
        <w:tc>
          <w:tcPr>
            <w:tcW w:w="507" w:type="pct"/>
            <w:vAlign w:val="bottom"/>
          </w:tcPr>
          <w:p w:rsidR="00D108EE" w:rsidRPr="00D108EE" w:rsidRDefault="00D108EE" w:rsidP="008330AF">
            <w:pPr>
              <w:spacing w:after="0" w:line="240" w:lineRule="exact"/>
              <w:jc w:val="right"/>
              <w:outlineLvl w:val="0"/>
              <w:rPr>
                <w:rFonts w:ascii="Calibri" w:eastAsia="Calibri" w:hAnsi="Calibri" w:cs="Arial"/>
                <w:color w:val="000000" w:themeColor="text1"/>
                <w:spacing w:val="-2"/>
                <w:sz w:val="18"/>
                <w:szCs w:val="18"/>
                <w:lang w:val="en-US"/>
              </w:rPr>
            </w:pPr>
          </w:p>
        </w:tc>
        <w:tc>
          <w:tcPr>
            <w:tcW w:w="552" w:type="pct"/>
            <w:vAlign w:val="bottom"/>
          </w:tcPr>
          <w:p w:rsidR="00D108EE" w:rsidRPr="00D108EE" w:rsidRDefault="00D108EE" w:rsidP="008330AF">
            <w:pPr>
              <w:spacing w:after="0" w:line="240" w:lineRule="exact"/>
              <w:jc w:val="right"/>
              <w:outlineLvl w:val="0"/>
              <w:rPr>
                <w:rFonts w:ascii="Calibri" w:eastAsia="Calibri" w:hAnsi="Calibri" w:cs="Arial"/>
                <w:color w:val="000000" w:themeColor="text1"/>
                <w:spacing w:val="-2"/>
                <w:sz w:val="18"/>
                <w:szCs w:val="18"/>
                <w:lang w:val="en-US"/>
              </w:rPr>
            </w:pPr>
          </w:p>
        </w:tc>
        <w:tc>
          <w:tcPr>
            <w:tcW w:w="590" w:type="pct"/>
            <w:vAlign w:val="bottom"/>
          </w:tcPr>
          <w:p w:rsidR="00D108EE" w:rsidRPr="00D108EE" w:rsidRDefault="00D108EE" w:rsidP="008330AF">
            <w:pPr>
              <w:spacing w:after="0" w:line="240" w:lineRule="exact"/>
              <w:jc w:val="right"/>
              <w:outlineLvl w:val="0"/>
              <w:rPr>
                <w:rFonts w:ascii="Calibri" w:eastAsia="Calibri" w:hAnsi="Calibri" w:cs="Arial"/>
                <w:color w:val="000000" w:themeColor="text1"/>
                <w:spacing w:val="-2"/>
                <w:sz w:val="18"/>
                <w:szCs w:val="18"/>
                <w:lang w:val="en-US"/>
              </w:rPr>
            </w:pPr>
          </w:p>
        </w:tc>
        <w:tc>
          <w:tcPr>
            <w:tcW w:w="572" w:type="pct"/>
            <w:vAlign w:val="bottom"/>
          </w:tcPr>
          <w:p w:rsidR="00D108EE" w:rsidRPr="00D108EE" w:rsidRDefault="00D108EE" w:rsidP="008330AF">
            <w:pPr>
              <w:spacing w:after="0" w:line="240" w:lineRule="exact"/>
              <w:jc w:val="right"/>
              <w:outlineLvl w:val="0"/>
              <w:rPr>
                <w:rFonts w:ascii="Calibri" w:eastAsia="Calibri" w:hAnsi="Calibri" w:cs="Arial"/>
                <w:color w:val="000000" w:themeColor="text1"/>
                <w:spacing w:val="-2"/>
                <w:sz w:val="18"/>
                <w:szCs w:val="18"/>
                <w:lang w:val="en-US"/>
              </w:rPr>
            </w:pPr>
          </w:p>
        </w:tc>
        <w:tc>
          <w:tcPr>
            <w:tcW w:w="573" w:type="pct"/>
            <w:vAlign w:val="bottom"/>
          </w:tcPr>
          <w:p w:rsidR="00D108EE" w:rsidRPr="00D108EE" w:rsidRDefault="00D108EE" w:rsidP="008330AF">
            <w:pPr>
              <w:spacing w:after="0" w:line="240" w:lineRule="exact"/>
              <w:jc w:val="right"/>
              <w:outlineLvl w:val="0"/>
              <w:rPr>
                <w:rFonts w:ascii="Calibri" w:eastAsia="Calibri" w:hAnsi="Calibri" w:cs="Arial"/>
                <w:color w:val="000000" w:themeColor="text1"/>
                <w:spacing w:val="-2"/>
                <w:sz w:val="18"/>
                <w:szCs w:val="18"/>
                <w:lang w:val="en-US"/>
              </w:rPr>
            </w:pPr>
          </w:p>
        </w:tc>
        <w:tc>
          <w:tcPr>
            <w:tcW w:w="563" w:type="pct"/>
            <w:vAlign w:val="bottom"/>
          </w:tcPr>
          <w:p w:rsidR="00D108EE" w:rsidRPr="00D108EE" w:rsidRDefault="00D108EE" w:rsidP="008330AF">
            <w:pPr>
              <w:spacing w:after="0" w:line="240" w:lineRule="exact"/>
              <w:jc w:val="right"/>
              <w:outlineLvl w:val="0"/>
              <w:rPr>
                <w:rFonts w:ascii="Calibri" w:eastAsia="Calibri" w:hAnsi="Calibri" w:cs="Arial"/>
                <w:color w:val="000000" w:themeColor="text1"/>
                <w:spacing w:val="-2"/>
                <w:sz w:val="18"/>
                <w:szCs w:val="18"/>
                <w:lang w:val="en-US"/>
              </w:rPr>
            </w:pP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00" w:lineRule="exac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pacing w:val="-2"/>
                <w:sz w:val="18"/>
                <w:szCs w:val="18"/>
                <w:lang w:val="en-US"/>
              </w:rPr>
              <w:t xml:space="preserve">Deposits from customers </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89,551</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24,257</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12,248</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15,152</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35,561</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176,769</w:t>
            </w: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00" w:lineRule="exac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pacing w:val="-2"/>
                <w:sz w:val="18"/>
                <w:szCs w:val="18"/>
                <w:lang w:val="en-US"/>
              </w:rPr>
              <w:t xml:space="preserve">Borrowings </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353,615</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315,555**</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1,604,542</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4,136,517</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7,990,224</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14,400,453</w:t>
            </w: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00" w:lineRule="exac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pacing w:val="-2"/>
                <w:sz w:val="18"/>
                <w:szCs w:val="18"/>
                <w:lang w:val="en-US"/>
              </w:rPr>
              <w:t xml:space="preserve">Debt securities issued </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43,375</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1,114,916</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1,158,291</w:t>
            </w:r>
          </w:p>
        </w:tc>
      </w:tr>
      <w:tr w:rsidR="00D108EE" w:rsidRPr="00D108EE" w:rsidTr="00AC0CEA">
        <w:trPr>
          <w:trHeight w:hRule="exact" w:val="471"/>
        </w:trPr>
        <w:tc>
          <w:tcPr>
            <w:tcW w:w="1644" w:type="pct"/>
            <w:vAlign w:val="bottom"/>
            <w:hideMark/>
          </w:tcPr>
          <w:p w:rsidR="00D108EE" w:rsidRPr="00D108EE" w:rsidRDefault="00D108EE" w:rsidP="008330AF">
            <w:pPr>
              <w:tabs>
                <w:tab w:val="right" w:pos="1202"/>
              </w:tabs>
              <w:spacing w:after="0" w:line="20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Provisions for guarantees, commitments and other liabilities</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58,582</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3,294</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11,287</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22,146</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25,322</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120,631</w:t>
            </w: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00" w:lineRule="exact"/>
              <w:outlineLvl w:val="0"/>
              <w:rPr>
                <w:rFonts w:ascii="Calibri" w:eastAsia="Times New Roman" w:hAnsi="Calibri" w:cs="Arial"/>
                <w:color w:val="000000" w:themeColor="text1"/>
                <w:sz w:val="18"/>
                <w:szCs w:val="18"/>
                <w:lang w:val="en-US"/>
              </w:rPr>
            </w:pPr>
            <w:r w:rsidRPr="00D108EE">
              <w:rPr>
                <w:rFonts w:ascii="Calibri" w:eastAsia="Times New Roman" w:hAnsi="Calibri" w:cs="Arial"/>
                <w:color w:val="000000" w:themeColor="text1"/>
                <w:spacing w:val="-2"/>
                <w:sz w:val="18"/>
                <w:szCs w:val="18"/>
                <w:lang w:val="en-US"/>
              </w:rPr>
              <w:t xml:space="preserve">Other liabilities </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156,976</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8,827</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30,247</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59,344</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67,853</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color w:val="000000" w:themeColor="text1"/>
                <w:spacing w:val="-2"/>
                <w:sz w:val="18"/>
                <w:szCs w:val="18"/>
                <w:lang w:val="en-US"/>
              </w:rPr>
            </w:pPr>
            <w:r w:rsidRPr="00D108EE">
              <w:rPr>
                <w:rFonts w:ascii="Calibri" w:eastAsia="Times New Roman" w:hAnsi="Calibri" w:cs="Times New Roman"/>
                <w:color w:val="000000" w:themeColor="text1"/>
                <w:sz w:val="18"/>
                <w:szCs w:val="18"/>
                <w:lang w:val="en-US"/>
              </w:rPr>
              <w:t>323,247</w:t>
            </w: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z w:val="18"/>
                <w:szCs w:val="18"/>
                <w:lang w:val="en-US"/>
              </w:rPr>
            </w:pPr>
            <w:r w:rsidRPr="00D108EE">
              <w:rPr>
                <w:rFonts w:ascii="Calibri" w:eastAsia="Calibri" w:hAnsi="Calibri" w:cs="Arial"/>
                <w:b/>
                <w:bCs/>
                <w:color w:val="000000" w:themeColor="text1"/>
                <w:sz w:val="18"/>
                <w:szCs w:val="18"/>
                <w:lang w:val="en-US"/>
              </w:rPr>
              <w:t>Total liabilities</w:t>
            </w:r>
          </w:p>
        </w:tc>
        <w:tc>
          <w:tcPr>
            <w:tcW w:w="507" w:type="pct"/>
            <w:tcBorders>
              <w:top w:val="single" w:sz="8" w:space="0" w:color="auto"/>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658,724</w:t>
            </w:r>
          </w:p>
        </w:tc>
        <w:tc>
          <w:tcPr>
            <w:tcW w:w="552" w:type="pct"/>
            <w:tcBorders>
              <w:top w:val="single" w:sz="8" w:space="0" w:color="auto"/>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395,308</w:t>
            </w:r>
          </w:p>
        </w:tc>
        <w:tc>
          <w:tcPr>
            <w:tcW w:w="590" w:type="pct"/>
            <w:tcBorders>
              <w:top w:val="single" w:sz="8" w:space="0" w:color="auto"/>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2,773,240</w:t>
            </w:r>
          </w:p>
        </w:tc>
        <w:tc>
          <w:tcPr>
            <w:tcW w:w="572" w:type="pct"/>
            <w:tcBorders>
              <w:top w:val="single" w:sz="8" w:space="0" w:color="auto"/>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4,233,159</w:t>
            </w:r>
          </w:p>
        </w:tc>
        <w:tc>
          <w:tcPr>
            <w:tcW w:w="573" w:type="pct"/>
            <w:tcBorders>
              <w:top w:val="single" w:sz="8" w:space="0" w:color="auto"/>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8,118,960</w:t>
            </w:r>
          </w:p>
        </w:tc>
        <w:tc>
          <w:tcPr>
            <w:tcW w:w="563" w:type="pct"/>
            <w:tcBorders>
              <w:top w:val="single" w:sz="8" w:space="0" w:color="auto"/>
              <w:left w:val="nil"/>
              <w:bottom w:val="single" w:sz="8"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Arial"/>
                <w:b/>
                <w:color w:val="000000" w:themeColor="text1"/>
                <w:spacing w:val="-2"/>
                <w:sz w:val="18"/>
                <w:szCs w:val="18"/>
                <w:lang w:val="en-US"/>
              </w:rPr>
            </w:pPr>
            <w:r w:rsidRPr="00D108EE">
              <w:rPr>
                <w:rFonts w:ascii="Calibri" w:eastAsia="Times New Roman" w:hAnsi="Calibri" w:cs="Times New Roman"/>
                <w:b/>
                <w:bCs/>
                <w:color w:val="000000" w:themeColor="text1"/>
                <w:sz w:val="18"/>
                <w:szCs w:val="18"/>
                <w:lang w:val="en-US"/>
              </w:rPr>
              <w:t>16,179,391</w:t>
            </w: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pacing w:val="-2"/>
                <w:sz w:val="18"/>
                <w:szCs w:val="18"/>
                <w:lang w:val="en-US"/>
              </w:rPr>
            </w:pPr>
            <w:r w:rsidRPr="00D108EE">
              <w:rPr>
                <w:rFonts w:ascii="Calibri" w:eastAsia="Calibri" w:hAnsi="Calibri" w:cs="Arial"/>
                <w:b/>
                <w:bCs/>
                <w:color w:val="000000" w:themeColor="text1"/>
                <w:spacing w:val="-2"/>
                <w:sz w:val="18"/>
                <w:szCs w:val="18"/>
                <w:lang w:val="en-US"/>
              </w:rPr>
              <w:t>Liquidity gap</w:t>
            </w:r>
          </w:p>
        </w:tc>
        <w:tc>
          <w:tcPr>
            <w:tcW w:w="507" w:type="pct"/>
            <w:tcBorders>
              <w:top w:val="single" w:sz="12" w:space="0" w:color="auto"/>
              <w:left w:val="nil"/>
              <w:bottom w:val="single" w:sz="12"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sidRPr="00D108EE">
              <w:rPr>
                <w:rFonts w:ascii="Calibri" w:eastAsia="Times New Roman" w:hAnsi="Calibri" w:cs="Times New Roman"/>
                <w:b/>
                <w:bCs/>
                <w:color w:val="000000" w:themeColor="text1"/>
                <w:sz w:val="18"/>
                <w:szCs w:val="18"/>
                <w:lang w:val="en-US"/>
              </w:rPr>
              <w:t>3,791,623</w:t>
            </w:r>
          </w:p>
        </w:tc>
        <w:tc>
          <w:tcPr>
            <w:tcW w:w="552" w:type="pct"/>
            <w:tcBorders>
              <w:top w:val="single" w:sz="12" w:space="0" w:color="auto"/>
              <w:left w:val="nil"/>
              <w:bottom w:val="single" w:sz="12"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sidRPr="00D108EE">
              <w:rPr>
                <w:rFonts w:ascii="Calibri" w:eastAsia="Times New Roman" w:hAnsi="Calibri" w:cs="Times New Roman"/>
                <w:b/>
                <w:bCs/>
                <w:color w:val="000000" w:themeColor="text1"/>
                <w:sz w:val="18"/>
                <w:szCs w:val="18"/>
                <w:lang w:val="en-US"/>
              </w:rPr>
              <w:t>629,193</w:t>
            </w:r>
          </w:p>
        </w:tc>
        <w:tc>
          <w:tcPr>
            <w:tcW w:w="590" w:type="pct"/>
            <w:tcBorders>
              <w:top w:val="single" w:sz="12" w:space="0" w:color="auto"/>
              <w:left w:val="nil"/>
              <w:bottom w:val="single" w:sz="12"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sidRPr="00D108EE">
              <w:rPr>
                <w:rFonts w:ascii="Calibri" w:eastAsia="Times New Roman" w:hAnsi="Calibri" w:cs="Times New Roman"/>
                <w:b/>
                <w:bCs/>
                <w:color w:val="000000" w:themeColor="text1"/>
                <w:sz w:val="18"/>
                <w:szCs w:val="18"/>
                <w:lang w:val="en-US"/>
              </w:rPr>
              <w:t>558,078</w:t>
            </w:r>
          </w:p>
        </w:tc>
        <w:tc>
          <w:tcPr>
            <w:tcW w:w="572" w:type="pct"/>
            <w:tcBorders>
              <w:top w:val="single" w:sz="12" w:space="0" w:color="auto"/>
              <w:left w:val="nil"/>
              <w:bottom w:val="single" w:sz="12"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sidRPr="00D108EE">
              <w:rPr>
                <w:rFonts w:ascii="Calibri" w:eastAsia="Times New Roman" w:hAnsi="Calibri" w:cs="Times New Roman"/>
                <w:b/>
                <w:bCs/>
                <w:color w:val="000000" w:themeColor="text1"/>
                <w:sz w:val="18"/>
                <w:szCs w:val="18"/>
                <w:lang w:val="en-US"/>
              </w:rPr>
              <w:t>650,749</w:t>
            </w:r>
          </w:p>
        </w:tc>
        <w:tc>
          <w:tcPr>
            <w:tcW w:w="573" w:type="pct"/>
            <w:tcBorders>
              <w:top w:val="single" w:sz="12" w:space="0" w:color="auto"/>
              <w:left w:val="nil"/>
              <w:bottom w:val="single" w:sz="12"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sidRPr="00D108EE">
              <w:rPr>
                <w:rFonts w:ascii="Calibri" w:eastAsia="Times New Roman" w:hAnsi="Calibri" w:cs="Times New Roman"/>
                <w:b/>
                <w:bCs/>
                <w:color w:val="000000" w:themeColor="text1"/>
                <w:sz w:val="18"/>
                <w:szCs w:val="18"/>
                <w:lang w:val="en-US"/>
              </w:rPr>
              <w:t>4,637,451</w:t>
            </w:r>
          </w:p>
        </w:tc>
        <w:tc>
          <w:tcPr>
            <w:tcW w:w="563" w:type="pct"/>
            <w:tcBorders>
              <w:top w:val="single" w:sz="12" w:space="0" w:color="auto"/>
              <w:left w:val="nil"/>
              <w:bottom w:val="single" w:sz="12" w:space="0" w:color="auto"/>
              <w:right w:val="nil"/>
            </w:tcBorders>
            <w:vAlign w:val="bottom"/>
            <w:hideMark/>
          </w:tcPr>
          <w:p w:rsidR="00D108EE" w:rsidRPr="00D108EE" w:rsidRDefault="00D108EE" w:rsidP="008330AF">
            <w:pPr>
              <w:tabs>
                <w:tab w:val="right" w:pos="1202"/>
              </w:tabs>
              <w:spacing w:after="0" w:line="240" w:lineRule="exact"/>
              <w:jc w:val="right"/>
              <w:outlineLvl w:val="0"/>
              <w:rPr>
                <w:rFonts w:ascii="Calibri" w:eastAsia="Calibri" w:hAnsi="Calibri" w:cs="Calibri"/>
                <w:b/>
                <w:bCs/>
                <w:color w:val="000000" w:themeColor="text1"/>
                <w:sz w:val="18"/>
                <w:szCs w:val="18"/>
                <w:lang w:val="en-GB"/>
              </w:rPr>
            </w:pPr>
            <w:r w:rsidRPr="00D108EE">
              <w:rPr>
                <w:rFonts w:ascii="Calibri" w:eastAsia="Times New Roman" w:hAnsi="Calibri" w:cs="Times New Roman"/>
                <w:b/>
                <w:bCs/>
                <w:color w:val="000000" w:themeColor="text1"/>
                <w:sz w:val="18"/>
                <w:szCs w:val="18"/>
                <w:lang w:val="en-US"/>
              </w:rPr>
              <w:t>10,267,094</w:t>
            </w:r>
          </w:p>
        </w:tc>
      </w:tr>
      <w:tr w:rsidR="00D108EE" w:rsidRPr="00D108EE" w:rsidTr="00AC0CEA">
        <w:trPr>
          <w:trHeight w:hRule="exact" w:val="270"/>
        </w:trPr>
        <w:tc>
          <w:tcPr>
            <w:tcW w:w="1644" w:type="pct"/>
            <w:vAlign w:val="bottom"/>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pacing w:val="-2"/>
                <w:sz w:val="18"/>
                <w:szCs w:val="18"/>
                <w:lang w:val="en-US"/>
              </w:rPr>
            </w:pPr>
          </w:p>
        </w:tc>
        <w:tc>
          <w:tcPr>
            <w:tcW w:w="507"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52"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90"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72"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73"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63" w:type="pct"/>
            <w:tcBorders>
              <w:top w:val="single" w:sz="12" w:space="0" w:color="auto"/>
              <w:left w:val="nil"/>
              <w:bottom w:val="nil"/>
              <w:right w:val="nil"/>
            </w:tcBorders>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pacing w:val="-2"/>
                <w:sz w:val="18"/>
                <w:szCs w:val="18"/>
                <w:lang w:val="en-US"/>
              </w:rPr>
            </w:pPr>
            <w:r w:rsidRPr="00D108EE">
              <w:rPr>
                <w:rFonts w:ascii="Calibri" w:eastAsia="Times New Roman" w:hAnsi="Calibri" w:cs="Arial"/>
                <w:b/>
                <w:bCs/>
                <w:color w:val="000000" w:themeColor="text1"/>
                <w:spacing w:val="-2"/>
                <w:sz w:val="18"/>
                <w:szCs w:val="18"/>
                <w:lang w:val="en-US"/>
              </w:rPr>
              <w:t>Guarantees and commitments</w:t>
            </w:r>
          </w:p>
        </w:tc>
        <w:tc>
          <w:tcPr>
            <w:tcW w:w="507" w:type="pct"/>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52" w:type="pct"/>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90" w:type="pct"/>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72" w:type="pct"/>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73" w:type="pct"/>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c>
          <w:tcPr>
            <w:tcW w:w="563" w:type="pct"/>
            <w:vAlign w:val="bottom"/>
          </w:tcPr>
          <w:p w:rsidR="00D108EE" w:rsidRPr="00D108EE" w:rsidRDefault="00D108EE" w:rsidP="008330AF">
            <w:pPr>
              <w:tabs>
                <w:tab w:val="right" w:pos="1202"/>
              </w:tabs>
              <w:spacing w:after="0" w:line="240" w:lineRule="exact"/>
              <w:jc w:val="right"/>
              <w:outlineLvl w:val="0"/>
              <w:rPr>
                <w:rFonts w:ascii="Calibri" w:eastAsia="Times New Roman" w:hAnsi="Calibri" w:cs="Calibri"/>
                <w:b/>
                <w:bCs/>
                <w:color w:val="000000" w:themeColor="text1"/>
                <w:sz w:val="18"/>
                <w:szCs w:val="18"/>
                <w:lang w:val="en-US"/>
              </w:rPr>
            </w:pP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Guarantees issued in HRK</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61,481</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61,481</w:t>
            </w: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Issued guarantees in foreign currency</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194,737</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194,737</w:t>
            </w: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4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Open leters of credit in foreign currency</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11,693</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11,693</w:t>
            </w: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pacing w:val="-2"/>
                <w:sz w:val="18"/>
                <w:szCs w:val="18"/>
                <w:lang w:val="en-US"/>
              </w:rPr>
            </w:pPr>
            <w:r w:rsidRPr="00D108EE">
              <w:rPr>
                <w:rFonts w:ascii="Calibri" w:eastAsia="Times New Roman" w:hAnsi="Calibri" w:cs="Arial"/>
                <w:color w:val="000000" w:themeColor="text1"/>
                <w:spacing w:val="-2"/>
                <w:sz w:val="18"/>
                <w:szCs w:val="18"/>
                <w:lang w:val="en-US"/>
              </w:rPr>
              <w:t>Undrawn loans</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3,954,299</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3,954,299</w:t>
            </w:r>
          </w:p>
        </w:tc>
      </w:tr>
      <w:tr w:rsidR="00D108EE" w:rsidRPr="00D108EE" w:rsidTr="00AC0CEA">
        <w:trPr>
          <w:trHeight w:hRule="exact" w:val="270"/>
        </w:trPr>
        <w:tc>
          <w:tcPr>
            <w:tcW w:w="1644" w:type="pct"/>
            <w:vAlign w:val="center"/>
            <w:hideMark/>
          </w:tcPr>
          <w:p w:rsidR="00D108EE" w:rsidRPr="00D108EE" w:rsidRDefault="00D108EE" w:rsidP="008330AF">
            <w:pPr>
              <w:tabs>
                <w:tab w:val="right" w:pos="1202"/>
              </w:tabs>
              <w:spacing w:after="0" w:line="24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z w:val="18"/>
                <w:szCs w:val="18"/>
                <w:lang w:val="en-US"/>
              </w:rPr>
              <w:t>EIF – subscribed, not called up capital</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47,632</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47,632</w:t>
            </w: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40" w:lineRule="exact"/>
              <w:outlineLvl w:val="0"/>
              <w:rPr>
                <w:rFonts w:ascii="Calibri" w:eastAsia="Times New Roman" w:hAnsi="Calibri" w:cs="Arial"/>
                <w:color w:val="000000" w:themeColor="text1"/>
                <w:sz w:val="18"/>
                <w:szCs w:val="18"/>
                <w:highlight w:val="yellow"/>
                <w:lang w:val="en-US"/>
              </w:rPr>
            </w:pPr>
            <w:r w:rsidRPr="00D108EE">
              <w:rPr>
                <w:rFonts w:ascii="Calibri" w:eastAsia="Times New Roman" w:hAnsi="Calibri" w:cs="Calibri"/>
                <w:color w:val="000000" w:themeColor="text1"/>
                <w:sz w:val="18"/>
                <w:szCs w:val="18"/>
                <w:lang w:val="en-GB"/>
              </w:rPr>
              <w:t>EIF CROGIP Contracted Liability</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rPr>
            </w:pPr>
            <w:r w:rsidRPr="00D108EE">
              <w:rPr>
                <w:rFonts w:ascii="Calibri" w:eastAsia="Times New Roman" w:hAnsi="Calibri" w:cs="Times New Roman"/>
                <w:color w:val="000000" w:themeColor="text1"/>
                <w:sz w:val="18"/>
                <w:szCs w:val="18"/>
                <w:lang w:val="en-US"/>
              </w:rPr>
              <w:t>800</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rPr>
            </w:pPr>
            <w:r w:rsidRPr="00D108EE">
              <w:rPr>
                <w:rFonts w:ascii="Calibri" w:eastAsia="Times New Roman" w:hAnsi="Calibri" w:cs="Times New Roman"/>
                <w:color w:val="000000" w:themeColor="text1"/>
                <w:sz w:val="18"/>
                <w:szCs w:val="18"/>
                <w:lang w:val="en-US"/>
              </w:rPr>
              <w:t>34,000</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rPr>
            </w:pPr>
            <w:r w:rsidRPr="00D108EE">
              <w:rPr>
                <w:rFonts w:ascii="Calibri" w:eastAsia="Times New Roman" w:hAnsi="Calibri" w:cs="Times New Roman"/>
                <w:color w:val="000000" w:themeColor="text1"/>
                <w:sz w:val="18"/>
                <w:szCs w:val="18"/>
                <w:lang w:val="en-US"/>
              </w:rPr>
              <w:t>113,000</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rPr>
            </w:pPr>
            <w:r w:rsidRPr="00D108EE">
              <w:rPr>
                <w:rFonts w:ascii="Calibri" w:eastAsia="Times New Roman" w:hAnsi="Calibri" w:cs="Times New Roman"/>
                <w:color w:val="000000" w:themeColor="text1"/>
                <w:sz w:val="18"/>
                <w:szCs w:val="18"/>
                <w:lang w:val="en-US"/>
              </w:rPr>
              <w:t>112,058</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D108EE">
              <w:rPr>
                <w:rFonts w:ascii="Calibri" w:eastAsia="Times New Roman" w:hAnsi="Calibri" w:cs="Times New Roman"/>
                <w:color w:val="000000" w:themeColor="text1"/>
                <w:sz w:val="18"/>
                <w:szCs w:val="18"/>
                <w:lang w:val="en-US"/>
              </w:rPr>
              <w:t>259,858</w:t>
            </w:r>
          </w:p>
        </w:tc>
      </w:tr>
      <w:tr w:rsidR="00D108EE" w:rsidRPr="00D108EE" w:rsidTr="00AC0CEA">
        <w:trPr>
          <w:trHeight w:hRule="exact" w:val="270"/>
        </w:trPr>
        <w:tc>
          <w:tcPr>
            <w:tcW w:w="1644" w:type="pct"/>
            <w:vAlign w:val="bottom"/>
            <w:hideMark/>
          </w:tcPr>
          <w:p w:rsidR="00D108EE" w:rsidRPr="00D108EE" w:rsidRDefault="00D108EE" w:rsidP="008330AF">
            <w:pPr>
              <w:tabs>
                <w:tab w:val="right" w:pos="1202"/>
              </w:tabs>
              <w:spacing w:after="0" w:line="240" w:lineRule="exact"/>
              <w:outlineLvl w:val="0"/>
              <w:rPr>
                <w:rFonts w:ascii="Calibri" w:eastAsia="Times New Roman" w:hAnsi="Calibri" w:cs="Arial"/>
                <w:color w:val="000000" w:themeColor="text1"/>
                <w:sz w:val="18"/>
                <w:szCs w:val="18"/>
                <w:highlight w:val="yellow"/>
                <w:lang w:val="en-US"/>
              </w:rPr>
            </w:pPr>
            <w:r w:rsidRPr="00D108EE">
              <w:rPr>
                <w:rFonts w:ascii="Calibri" w:eastAsia="Times New Roman" w:hAnsi="Calibri" w:cs="Calibri"/>
                <w:color w:val="000000" w:themeColor="text1"/>
                <w:sz w:val="18"/>
                <w:szCs w:val="18"/>
                <w:lang w:val="en-GB"/>
              </w:rPr>
              <w:t>EIF FRC2 Contracted Liability</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D108EE">
              <w:rPr>
                <w:rFonts w:ascii="Calibri" w:eastAsia="Times New Roman" w:hAnsi="Calibri" w:cs="Times New Roman"/>
                <w:color w:val="000000" w:themeColor="text1"/>
                <w:sz w:val="18"/>
                <w:szCs w:val="18"/>
                <w:lang w:val="en-US"/>
              </w:rPr>
              <w:t>300</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rPr>
            </w:pPr>
            <w:r w:rsidRPr="00D108EE">
              <w:rPr>
                <w:rFonts w:ascii="Calibri" w:eastAsia="Times New Roman" w:hAnsi="Calibri" w:cs="Times New Roman"/>
                <w:color w:val="000000" w:themeColor="text1"/>
                <w:sz w:val="18"/>
                <w:szCs w:val="18"/>
                <w:lang w:val="en-US"/>
              </w:rPr>
              <w:t>300</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rPr>
            </w:pPr>
            <w:r w:rsidRPr="00D108EE">
              <w:rPr>
                <w:rFonts w:ascii="Calibri" w:eastAsia="Times New Roman" w:hAnsi="Calibri" w:cs="Times New Roman"/>
                <w:color w:val="000000" w:themeColor="text1"/>
                <w:sz w:val="18"/>
                <w:szCs w:val="18"/>
                <w:lang w:val="en-US"/>
              </w:rPr>
              <w:t>2,000</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rPr>
            </w:pPr>
            <w:r w:rsidRPr="00D108EE">
              <w:rPr>
                <w:rFonts w:ascii="Calibri" w:eastAsia="Times New Roman" w:hAnsi="Calibri" w:cs="Times New Roman"/>
                <w:color w:val="000000" w:themeColor="text1"/>
                <w:sz w:val="18"/>
                <w:szCs w:val="18"/>
                <w:lang w:val="en-US"/>
              </w:rPr>
              <w:t>7,400</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rPr>
            </w:pPr>
            <w:r w:rsidRPr="00D108EE">
              <w:rPr>
                <w:rFonts w:ascii="Calibri" w:eastAsia="Times New Roman" w:hAnsi="Calibri" w:cs="Times New Roman"/>
                <w:color w:val="000000" w:themeColor="text1"/>
                <w:sz w:val="18"/>
                <w:szCs w:val="18"/>
                <w:lang w:val="en-US"/>
              </w:rPr>
              <w:t>2,362</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Times New Roman"/>
                <w:color w:val="000000" w:themeColor="text1"/>
                <w:sz w:val="18"/>
                <w:szCs w:val="18"/>
                <w:lang w:val="en-US"/>
              </w:rPr>
            </w:pPr>
            <w:r w:rsidRPr="00D108EE">
              <w:rPr>
                <w:rFonts w:ascii="Calibri" w:eastAsia="Times New Roman" w:hAnsi="Calibri" w:cs="Times New Roman"/>
                <w:color w:val="000000" w:themeColor="text1"/>
                <w:sz w:val="18"/>
                <w:szCs w:val="18"/>
                <w:lang w:val="en-US"/>
              </w:rPr>
              <w:t>12,362</w:t>
            </w:r>
          </w:p>
        </w:tc>
      </w:tr>
      <w:tr w:rsidR="00D108EE" w:rsidRPr="00D108EE" w:rsidTr="00AC0CEA">
        <w:trPr>
          <w:trHeight w:hRule="exact" w:val="270"/>
        </w:trPr>
        <w:tc>
          <w:tcPr>
            <w:tcW w:w="1644" w:type="pct"/>
            <w:vAlign w:val="center"/>
            <w:hideMark/>
          </w:tcPr>
          <w:p w:rsidR="00D108EE" w:rsidRPr="00D108EE" w:rsidRDefault="00D108EE" w:rsidP="008330AF">
            <w:pPr>
              <w:tabs>
                <w:tab w:val="right" w:pos="1202"/>
              </w:tabs>
              <w:spacing w:after="0" w:line="240" w:lineRule="exact"/>
              <w:outlineLvl w:val="0"/>
              <w:rPr>
                <w:rFonts w:ascii="Calibri" w:eastAsia="Times New Roman" w:hAnsi="Calibri" w:cs="Arial"/>
                <w:color w:val="000000" w:themeColor="text1"/>
                <w:spacing w:val="-2"/>
                <w:sz w:val="18"/>
                <w:szCs w:val="18"/>
                <w:lang w:val="en-US"/>
              </w:rPr>
            </w:pPr>
            <w:r w:rsidRPr="00D108EE">
              <w:rPr>
                <w:rFonts w:ascii="Calibri" w:eastAsia="Times New Roman" w:hAnsi="Calibri" w:cs="Arial"/>
                <w:color w:val="000000" w:themeColor="text1"/>
                <w:sz w:val="18"/>
                <w:szCs w:val="18"/>
                <w:lang w:val="en-US"/>
              </w:rPr>
              <w:t>Other irrevocable contingent liabilities</w:t>
            </w:r>
          </w:p>
        </w:tc>
        <w:tc>
          <w:tcPr>
            <w:tcW w:w="507"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93</w:t>
            </w:r>
          </w:p>
        </w:tc>
        <w:tc>
          <w:tcPr>
            <w:tcW w:w="55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90"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2"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7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w:t>
            </w:r>
          </w:p>
        </w:tc>
        <w:tc>
          <w:tcPr>
            <w:tcW w:w="563" w:type="pct"/>
            <w:vAlign w:val="bottom"/>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color w:val="000000" w:themeColor="text1"/>
                <w:sz w:val="18"/>
                <w:szCs w:val="18"/>
                <w:lang w:val="en-US"/>
              </w:rPr>
            </w:pPr>
            <w:r w:rsidRPr="00D108EE">
              <w:rPr>
                <w:rFonts w:ascii="Calibri" w:eastAsia="Times New Roman" w:hAnsi="Calibri" w:cs="Times New Roman"/>
                <w:color w:val="000000" w:themeColor="text1"/>
                <w:sz w:val="18"/>
                <w:szCs w:val="18"/>
                <w:lang w:val="en-US"/>
              </w:rPr>
              <w:t>93</w:t>
            </w:r>
          </w:p>
        </w:tc>
      </w:tr>
      <w:tr w:rsidR="00D108EE" w:rsidRPr="00D108EE" w:rsidTr="00AC0CEA">
        <w:trPr>
          <w:trHeight w:hRule="exact" w:val="270"/>
        </w:trPr>
        <w:tc>
          <w:tcPr>
            <w:tcW w:w="1644" w:type="pct"/>
            <w:vAlign w:val="center"/>
            <w:hideMark/>
          </w:tcPr>
          <w:p w:rsidR="00D108EE" w:rsidRPr="00D108EE" w:rsidRDefault="00D108EE" w:rsidP="008330AF">
            <w:pPr>
              <w:tabs>
                <w:tab w:val="right" w:pos="1202"/>
              </w:tabs>
              <w:spacing w:after="0" w:line="240" w:lineRule="exact"/>
              <w:outlineLvl w:val="0"/>
              <w:rPr>
                <w:rFonts w:ascii="Calibri" w:eastAsia="Calibri" w:hAnsi="Calibri" w:cs="Arial"/>
                <w:b/>
                <w:bCs/>
                <w:color w:val="000000" w:themeColor="text1"/>
                <w:spacing w:val="-2"/>
                <w:sz w:val="18"/>
                <w:szCs w:val="18"/>
                <w:lang w:val="en-US"/>
              </w:rPr>
            </w:pPr>
            <w:r w:rsidRPr="00D108EE">
              <w:rPr>
                <w:rFonts w:ascii="Calibri" w:eastAsia="Times New Roman" w:hAnsi="Calibri" w:cs="Arial"/>
                <w:b/>
                <w:bCs/>
                <w:color w:val="000000" w:themeColor="text1"/>
                <w:spacing w:val="-2"/>
                <w:sz w:val="18"/>
                <w:szCs w:val="18"/>
                <w:lang w:val="en-US"/>
              </w:rPr>
              <w:t>Total guarantees and commitments</w:t>
            </w:r>
          </w:p>
        </w:tc>
        <w:tc>
          <w:tcPr>
            <w:tcW w:w="507" w:type="pct"/>
            <w:tcBorders>
              <w:top w:val="single" w:sz="8" w:space="0" w:color="auto"/>
              <w:left w:val="nil"/>
              <w:bottom w:val="single" w:sz="8" w:space="0" w:color="auto"/>
              <w:right w:val="nil"/>
            </w:tcBorders>
            <w:vAlign w:val="center"/>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sidRPr="00D108EE">
              <w:rPr>
                <w:rFonts w:ascii="Calibri" w:eastAsia="Times New Roman" w:hAnsi="Calibri" w:cs="Calibri"/>
                <w:b/>
                <w:bCs/>
                <w:color w:val="000000" w:themeColor="text1"/>
                <w:sz w:val="18"/>
                <w:szCs w:val="18"/>
                <w:lang w:val="en-US"/>
              </w:rPr>
              <w:t>4,270,235</w:t>
            </w:r>
          </w:p>
        </w:tc>
        <w:tc>
          <w:tcPr>
            <w:tcW w:w="552" w:type="pct"/>
            <w:tcBorders>
              <w:top w:val="single" w:sz="8" w:space="0" w:color="auto"/>
              <w:left w:val="nil"/>
              <w:bottom w:val="single" w:sz="8" w:space="0" w:color="auto"/>
              <w:right w:val="nil"/>
            </w:tcBorders>
            <w:vAlign w:val="center"/>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sidRPr="00D108EE">
              <w:rPr>
                <w:rFonts w:ascii="Calibri" w:eastAsia="Times New Roman" w:hAnsi="Calibri" w:cs="Calibri"/>
                <w:b/>
                <w:bCs/>
                <w:color w:val="000000" w:themeColor="text1"/>
                <w:sz w:val="18"/>
                <w:szCs w:val="18"/>
                <w:lang w:val="en-US"/>
              </w:rPr>
              <w:t>1,100</w:t>
            </w:r>
          </w:p>
        </w:tc>
        <w:tc>
          <w:tcPr>
            <w:tcW w:w="590" w:type="pct"/>
            <w:tcBorders>
              <w:top w:val="single" w:sz="8" w:space="0" w:color="auto"/>
              <w:left w:val="nil"/>
              <w:bottom w:val="single" w:sz="8" w:space="0" w:color="auto"/>
              <w:right w:val="nil"/>
            </w:tcBorders>
            <w:vAlign w:val="center"/>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sidRPr="00D108EE">
              <w:rPr>
                <w:rFonts w:ascii="Calibri" w:eastAsia="Times New Roman" w:hAnsi="Calibri" w:cs="Calibri"/>
                <w:b/>
                <w:bCs/>
                <w:color w:val="000000" w:themeColor="text1"/>
                <w:sz w:val="18"/>
                <w:szCs w:val="18"/>
                <w:lang w:val="en-US"/>
              </w:rPr>
              <w:t>36,000</w:t>
            </w:r>
          </w:p>
        </w:tc>
        <w:tc>
          <w:tcPr>
            <w:tcW w:w="572" w:type="pct"/>
            <w:tcBorders>
              <w:top w:val="single" w:sz="8" w:space="0" w:color="auto"/>
              <w:left w:val="nil"/>
              <w:bottom w:val="single" w:sz="8" w:space="0" w:color="auto"/>
              <w:right w:val="nil"/>
            </w:tcBorders>
            <w:vAlign w:val="center"/>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sidRPr="00D108EE">
              <w:rPr>
                <w:rFonts w:ascii="Calibri" w:eastAsia="Times New Roman" w:hAnsi="Calibri" w:cs="Calibri"/>
                <w:b/>
                <w:bCs/>
                <w:color w:val="000000" w:themeColor="text1"/>
                <w:sz w:val="18"/>
                <w:szCs w:val="18"/>
                <w:lang w:val="en-US"/>
              </w:rPr>
              <w:t>120,400</w:t>
            </w:r>
          </w:p>
        </w:tc>
        <w:tc>
          <w:tcPr>
            <w:tcW w:w="573" w:type="pct"/>
            <w:tcBorders>
              <w:top w:val="single" w:sz="8" w:space="0" w:color="auto"/>
              <w:left w:val="nil"/>
              <w:bottom w:val="single" w:sz="8" w:space="0" w:color="auto"/>
              <w:right w:val="nil"/>
            </w:tcBorders>
            <w:vAlign w:val="center"/>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sidRPr="00D108EE">
              <w:rPr>
                <w:rFonts w:ascii="Calibri" w:eastAsia="Times New Roman" w:hAnsi="Calibri" w:cs="Calibri"/>
                <w:b/>
                <w:bCs/>
                <w:color w:val="000000" w:themeColor="text1"/>
                <w:sz w:val="18"/>
                <w:szCs w:val="18"/>
                <w:lang w:val="en-US"/>
              </w:rPr>
              <w:t>114,420</w:t>
            </w:r>
          </w:p>
        </w:tc>
        <w:tc>
          <w:tcPr>
            <w:tcW w:w="563" w:type="pct"/>
            <w:tcBorders>
              <w:top w:val="single" w:sz="8" w:space="0" w:color="auto"/>
              <w:left w:val="nil"/>
              <w:bottom w:val="single" w:sz="8" w:space="0" w:color="auto"/>
              <w:right w:val="nil"/>
            </w:tcBorders>
            <w:vAlign w:val="center"/>
            <w:hideMark/>
          </w:tcPr>
          <w:p w:rsidR="00D108EE" w:rsidRPr="00D108EE" w:rsidRDefault="00D108EE" w:rsidP="008330AF">
            <w:pPr>
              <w:tabs>
                <w:tab w:val="right" w:pos="1202"/>
              </w:tabs>
              <w:spacing w:after="0" w:line="240" w:lineRule="exact"/>
              <w:jc w:val="right"/>
              <w:outlineLvl w:val="0"/>
              <w:rPr>
                <w:rFonts w:ascii="Calibri" w:eastAsia="Times New Roman" w:hAnsi="Calibri" w:cs="Calibri"/>
                <w:b/>
                <w:color w:val="000000" w:themeColor="text1"/>
                <w:sz w:val="18"/>
                <w:szCs w:val="18"/>
                <w:lang w:val="en-US"/>
              </w:rPr>
            </w:pPr>
            <w:r w:rsidRPr="00D108EE">
              <w:rPr>
                <w:rFonts w:ascii="Calibri" w:eastAsia="Times New Roman" w:hAnsi="Calibri" w:cs="Calibri"/>
                <w:b/>
                <w:bCs/>
                <w:color w:val="000000" w:themeColor="text1"/>
                <w:sz w:val="18"/>
                <w:szCs w:val="18"/>
                <w:lang w:val="en-US"/>
              </w:rPr>
              <w:t>4,542,155</w:t>
            </w:r>
          </w:p>
        </w:tc>
      </w:tr>
    </w:tbl>
    <w:p w:rsidR="00D108EE" w:rsidRPr="00D108EE" w:rsidRDefault="00D108EE" w:rsidP="00D108EE">
      <w:pPr>
        <w:spacing w:after="0" w:line="240" w:lineRule="auto"/>
        <w:jc w:val="both"/>
        <w:rPr>
          <w:rFonts w:ascii="Calibri" w:eastAsia="Times New Roman" w:hAnsi="Calibri" w:cs="Arial"/>
          <w:bCs/>
          <w:color w:val="000000" w:themeColor="text1"/>
          <w:sz w:val="14"/>
          <w:szCs w:val="18"/>
          <w:lang w:val="en-US"/>
        </w:rPr>
      </w:pPr>
    </w:p>
    <w:p w:rsidR="00D108EE" w:rsidRPr="00D108EE" w:rsidRDefault="00D108EE" w:rsidP="00D108EE">
      <w:pPr>
        <w:spacing w:after="0" w:line="240" w:lineRule="auto"/>
        <w:jc w:val="both"/>
        <w:rPr>
          <w:rFonts w:ascii="Calibri" w:eastAsia="Times New Roman" w:hAnsi="Calibri" w:cs="Arial"/>
          <w:bCs/>
          <w:color w:val="000000" w:themeColor="text1"/>
          <w:sz w:val="20"/>
          <w:lang w:val="en-US"/>
        </w:rPr>
      </w:pPr>
      <w:r w:rsidRPr="00D108EE">
        <w:rPr>
          <w:rFonts w:ascii="Calibri" w:eastAsia="Times New Roman" w:hAnsi="Calibri" w:cs="Arial"/>
          <w:bCs/>
          <w:color w:val="000000" w:themeColor="text1"/>
          <w:sz w:val="20"/>
          <w:lang w:val="en-US"/>
        </w:rPr>
        <w:t>The items with undefined maturity are included in terms over 3 years.</w:t>
      </w:r>
    </w:p>
    <w:p w:rsidR="00D108EE" w:rsidRPr="00D108EE" w:rsidRDefault="00D108EE" w:rsidP="00D108EE">
      <w:pPr>
        <w:spacing w:after="0" w:line="240" w:lineRule="auto"/>
        <w:jc w:val="both"/>
        <w:rPr>
          <w:rFonts w:ascii="Calibri" w:eastAsia="Times New Roman" w:hAnsi="Calibri" w:cs="Times New Roman"/>
          <w:i/>
          <w:color w:val="000000" w:themeColor="text1"/>
          <w:sz w:val="10"/>
          <w:szCs w:val="18"/>
          <w:lang w:val="en-US"/>
        </w:rPr>
      </w:pPr>
    </w:p>
    <w:p w:rsidR="00D108EE" w:rsidRPr="00D108EE" w:rsidRDefault="00D108EE" w:rsidP="00D108EE">
      <w:pPr>
        <w:spacing w:after="0" w:line="240" w:lineRule="auto"/>
        <w:jc w:val="both"/>
        <w:rPr>
          <w:rFonts w:ascii="Calibri" w:eastAsia="Calibri" w:hAnsi="Calibri" w:cs="Times New Roman"/>
          <w:bCs/>
          <w:i/>
          <w:color w:val="000000" w:themeColor="text1"/>
          <w:sz w:val="20"/>
          <w:szCs w:val="20"/>
          <w:lang w:val="en-US"/>
        </w:rPr>
      </w:pPr>
      <w:r w:rsidRPr="00D108EE">
        <w:rPr>
          <w:rFonts w:ascii="Calibri" w:eastAsia="Calibri" w:hAnsi="Calibri" w:cs="Times New Roman"/>
          <w:bCs/>
          <w:i/>
          <w:color w:val="000000" w:themeColor="text1"/>
          <w:sz w:val="20"/>
          <w:szCs w:val="20"/>
          <w:lang w:val="en-US"/>
        </w:rPr>
        <w:t xml:space="preserve">* Receivables of HRK 41,075 thousand relate to reverse REPO agreements. </w:t>
      </w:r>
    </w:p>
    <w:p w:rsidR="00D108EE" w:rsidRPr="00D108EE" w:rsidRDefault="00D108EE" w:rsidP="00D108EE">
      <w:pPr>
        <w:spacing w:after="0" w:line="240" w:lineRule="auto"/>
        <w:jc w:val="both"/>
        <w:rPr>
          <w:rFonts w:ascii="Calibri" w:eastAsia="Calibri" w:hAnsi="Calibri" w:cs="Times New Roman"/>
          <w:i/>
          <w:iCs/>
          <w:color w:val="000000" w:themeColor="text1"/>
          <w:sz w:val="20"/>
          <w:szCs w:val="20"/>
          <w:lang w:val="en-US"/>
        </w:rPr>
      </w:pPr>
      <w:r w:rsidRPr="00D108EE">
        <w:rPr>
          <w:rFonts w:ascii="Calibri" w:eastAsia="Calibri" w:hAnsi="Calibri" w:cs="Times New Roman"/>
          <w:i/>
          <w:iCs/>
          <w:color w:val="000000" w:themeColor="text1"/>
          <w:sz w:val="20"/>
          <w:szCs w:val="20"/>
          <w:lang w:val="en-US"/>
        </w:rPr>
        <w:t xml:space="preserve">** Accrued interest on loans not yet due is allocated to the category from 1 to 3 months. </w:t>
      </w:r>
    </w:p>
    <w:p w:rsidR="00D108EE" w:rsidRPr="00D108EE" w:rsidRDefault="00D108EE" w:rsidP="00D108EE">
      <w:pPr>
        <w:spacing w:after="0" w:line="240" w:lineRule="auto"/>
        <w:jc w:val="both"/>
        <w:rPr>
          <w:rFonts w:eastAsia="Times New Roman" w:cstheme="minorHAnsi"/>
          <w:b/>
          <w:iCs/>
          <w:color w:val="000000" w:themeColor="text1"/>
          <w:lang w:val="en-GB"/>
        </w:rPr>
        <w:sectPr w:rsidR="00D108EE" w:rsidRPr="00D108EE" w:rsidSect="00712478">
          <w:pgSz w:w="11906" w:h="16838"/>
          <w:pgMar w:top="1418" w:right="1134" w:bottom="1418" w:left="1418" w:header="709" w:footer="709" w:gutter="0"/>
          <w:cols w:space="708"/>
          <w:docGrid w:linePitch="360"/>
        </w:sectPr>
      </w:pPr>
    </w:p>
    <w:p w:rsidR="00292E41" w:rsidRPr="002125D1" w:rsidRDefault="00292E41" w:rsidP="00292E41">
      <w:pPr>
        <w:spacing w:after="0" w:line="240" w:lineRule="auto"/>
        <w:jc w:val="both"/>
        <w:rPr>
          <w:rFonts w:eastAsia="Times New Roman" w:cstheme="minorHAnsi"/>
          <w:b/>
          <w:iCs/>
          <w:color w:val="000000" w:themeColor="text1"/>
          <w:sz w:val="8"/>
          <w:szCs w:val="8"/>
          <w:lang w:val="en-GB"/>
        </w:rPr>
      </w:pPr>
      <w:bookmarkStart w:id="853" w:name="_Hlk37086776"/>
    </w:p>
    <w:p w:rsidR="00292E41" w:rsidRPr="00D108EE" w:rsidRDefault="00292E41" w:rsidP="00292E41">
      <w:pPr>
        <w:spacing w:after="0" w:line="240" w:lineRule="auto"/>
        <w:jc w:val="both"/>
        <w:rPr>
          <w:rFonts w:eastAsia="Times New Roman" w:cstheme="minorHAnsi"/>
          <w:b/>
          <w:bCs/>
          <w:iCs/>
          <w:color w:val="000000" w:themeColor="text1"/>
          <w:lang w:val="en-GB"/>
        </w:rPr>
      </w:pPr>
      <w:r w:rsidRPr="00D108EE">
        <w:rPr>
          <w:rFonts w:eastAsia="Times New Roman" w:cstheme="minorHAnsi"/>
          <w:b/>
          <w:bCs/>
          <w:iCs/>
          <w:color w:val="000000" w:themeColor="text1"/>
          <w:lang w:val="en-GB"/>
        </w:rPr>
        <w:t>25.</w:t>
      </w:r>
      <w:r w:rsidRPr="00D108EE">
        <w:rPr>
          <w:rFonts w:eastAsia="Times New Roman" w:cstheme="minorHAnsi"/>
          <w:b/>
          <w:bCs/>
          <w:iCs/>
          <w:color w:val="000000" w:themeColor="text1"/>
          <w:lang w:val="en-GB"/>
        </w:rPr>
        <w:tab/>
        <w:t>Risk management (continued)</w:t>
      </w:r>
    </w:p>
    <w:bookmarkEnd w:id="853"/>
    <w:p w:rsidR="00292E41" w:rsidRPr="002125D1" w:rsidRDefault="00292E41" w:rsidP="00292E41">
      <w:pPr>
        <w:spacing w:after="0" w:line="240" w:lineRule="auto"/>
        <w:jc w:val="both"/>
        <w:rPr>
          <w:rFonts w:eastAsia="Times New Roman" w:cstheme="minorHAnsi"/>
          <w:b/>
          <w:iCs/>
          <w:color w:val="000000" w:themeColor="text1"/>
          <w:sz w:val="10"/>
          <w:szCs w:val="10"/>
          <w:lang w:val="en-GB"/>
        </w:rPr>
      </w:pPr>
    </w:p>
    <w:p w:rsidR="00292E41" w:rsidRPr="00D108EE" w:rsidRDefault="00292E41" w:rsidP="00292E41">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 xml:space="preserve">25.4. </w:t>
      </w:r>
      <w:r w:rsidRPr="00D108EE">
        <w:rPr>
          <w:rFonts w:eastAsia="Times New Roman" w:cstheme="minorHAnsi"/>
          <w:b/>
          <w:iCs/>
          <w:color w:val="000000" w:themeColor="text1"/>
          <w:lang w:val="en-GB"/>
        </w:rPr>
        <w:tab/>
        <w:t>Liquidity risk (continued)</w:t>
      </w:r>
    </w:p>
    <w:p w:rsidR="00CB2C41" w:rsidRPr="002125D1" w:rsidRDefault="00CB2C41" w:rsidP="008330AF">
      <w:pPr>
        <w:spacing w:after="0" w:line="240" w:lineRule="auto"/>
        <w:jc w:val="both"/>
        <w:rPr>
          <w:rFonts w:eastAsia="Times New Roman" w:cstheme="minorHAnsi"/>
          <w:iCs/>
          <w:color w:val="000000" w:themeColor="text1"/>
          <w:sz w:val="8"/>
          <w:szCs w:val="8"/>
          <w:lang w:val="en-GB"/>
        </w:rPr>
      </w:pPr>
    </w:p>
    <w:p w:rsidR="008330AF" w:rsidRPr="008330AF" w:rsidRDefault="008330AF" w:rsidP="008330AF">
      <w:pPr>
        <w:spacing w:after="0" w:line="240" w:lineRule="auto"/>
        <w:jc w:val="both"/>
        <w:rPr>
          <w:rFonts w:eastAsia="Times New Roman" w:cstheme="minorHAnsi"/>
          <w:iCs/>
          <w:color w:val="000000" w:themeColor="text1"/>
          <w:lang w:val="en-GB"/>
        </w:rPr>
      </w:pPr>
      <w:r w:rsidRPr="008330AF">
        <w:rPr>
          <w:rFonts w:eastAsia="Times New Roman" w:cstheme="minorHAnsi"/>
          <w:iCs/>
          <w:color w:val="000000" w:themeColor="text1"/>
          <w:lang w:val="en-GB"/>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p>
    <w:p w:rsidR="008330AF" w:rsidRPr="008330AF" w:rsidRDefault="008330AF" w:rsidP="008330AF">
      <w:pPr>
        <w:spacing w:after="0" w:line="240" w:lineRule="auto"/>
        <w:jc w:val="both"/>
        <w:rPr>
          <w:rFonts w:eastAsia="Times New Roman" w:cstheme="minorHAnsi"/>
          <w:iCs/>
          <w:color w:val="000000" w:themeColor="text1"/>
          <w:sz w:val="16"/>
          <w:szCs w:val="16"/>
          <w:lang w:val="en-GB"/>
        </w:rPr>
      </w:pPr>
    </w:p>
    <w:tbl>
      <w:tblPr>
        <w:tblW w:w="5201" w:type="pct"/>
        <w:jc w:val="center"/>
        <w:tblLayout w:type="fixed"/>
        <w:tblCellMar>
          <w:left w:w="120" w:type="dxa"/>
          <w:right w:w="120" w:type="dxa"/>
        </w:tblCellMar>
        <w:tblLook w:val="04A0" w:firstRow="1" w:lastRow="0" w:firstColumn="1" w:lastColumn="0" w:noHBand="0" w:noVBand="1"/>
      </w:tblPr>
      <w:tblGrid>
        <w:gridCol w:w="2963"/>
        <w:gridCol w:w="1127"/>
        <w:gridCol w:w="1128"/>
        <w:gridCol w:w="1128"/>
        <w:gridCol w:w="1128"/>
        <w:gridCol w:w="1128"/>
        <w:gridCol w:w="1128"/>
      </w:tblGrid>
      <w:tr w:rsidR="008330AF" w:rsidRPr="008330AF" w:rsidTr="00462003">
        <w:trPr>
          <w:trHeight w:val="413"/>
          <w:jc w:val="center"/>
        </w:trPr>
        <w:tc>
          <w:tcPr>
            <w:tcW w:w="2963" w:type="dxa"/>
            <w:vAlign w:val="bottom"/>
            <w:hideMark/>
          </w:tcPr>
          <w:p w:rsidR="008330AF" w:rsidRPr="008330AF" w:rsidRDefault="008330AF" w:rsidP="008330AF">
            <w:pPr>
              <w:tabs>
                <w:tab w:val="right" w:pos="1202"/>
              </w:tabs>
              <w:spacing w:after="0" w:line="240" w:lineRule="auto"/>
              <w:outlineLvl w:val="0"/>
              <w:rPr>
                <w:rFonts w:ascii="Calibri" w:eastAsia="Times New Roman" w:hAnsi="Calibri" w:cs="Arial"/>
                <w:b/>
                <w:sz w:val="18"/>
                <w:szCs w:val="18"/>
                <w:lang w:val="en-GB"/>
              </w:rPr>
            </w:pPr>
            <w:bookmarkStart w:id="854" w:name="_Toc4062502"/>
            <w:bookmarkStart w:id="855" w:name="_Hlk37086488"/>
            <w:r w:rsidRPr="008330AF">
              <w:rPr>
                <w:rFonts w:ascii="Calibri" w:eastAsia="Times New Roman" w:hAnsi="Calibri" w:cs="Arial"/>
                <w:b/>
                <w:sz w:val="18"/>
                <w:szCs w:val="18"/>
                <w:lang w:val="en-GB"/>
              </w:rPr>
              <w:t>Group</w:t>
            </w:r>
            <w:bookmarkEnd w:id="854"/>
          </w:p>
          <w:p w:rsidR="008330AF" w:rsidRPr="008330AF" w:rsidRDefault="001263A7" w:rsidP="008330AF">
            <w:pPr>
              <w:tabs>
                <w:tab w:val="right" w:pos="1202"/>
              </w:tabs>
              <w:spacing w:after="0" w:line="240" w:lineRule="auto"/>
              <w:outlineLvl w:val="0"/>
              <w:rPr>
                <w:rFonts w:ascii="Calibri" w:eastAsia="Times New Roman" w:hAnsi="Calibri" w:cs="Arial"/>
                <w:b/>
                <w:sz w:val="18"/>
                <w:szCs w:val="18"/>
                <w:lang w:val="en-GB"/>
              </w:rPr>
            </w:pPr>
            <w:r w:rsidRPr="001263A7">
              <w:rPr>
                <w:rFonts w:ascii="Calibri" w:eastAsia="Times New Roman" w:hAnsi="Calibri" w:cs="Arial"/>
                <w:b/>
                <w:sz w:val="18"/>
                <w:szCs w:val="18"/>
                <w:lang w:val="en-GB"/>
              </w:rPr>
              <w:t xml:space="preserve">30 </w:t>
            </w:r>
            <w:r w:rsidR="007751BB">
              <w:rPr>
                <w:rFonts w:ascii="Calibri" w:eastAsia="Times New Roman" w:hAnsi="Calibri" w:cs="Arial"/>
                <w:b/>
                <w:sz w:val="18"/>
                <w:szCs w:val="18"/>
                <w:lang w:val="en-GB"/>
              </w:rPr>
              <w:t>September</w:t>
            </w:r>
            <w:r w:rsidRPr="001263A7">
              <w:rPr>
                <w:rFonts w:ascii="Calibri" w:eastAsia="Times New Roman" w:hAnsi="Calibri" w:cs="Arial"/>
                <w:b/>
                <w:sz w:val="18"/>
                <w:szCs w:val="18"/>
                <w:lang w:val="en-GB"/>
              </w:rPr>
              <w:t xml:space="preserve"> </w:t>
            </w:r>
            <w:r w:rsidR="008330AF">
              <w:rPr>
                <w:rFonts w:ascii="Calibri" w:eastAsia="Times New Roman" w:hAnsi="Calibri" w:cs="Arial"/>
                <w:b/>
                <w:sz w:val="18"/>
                <w:szCs w:val="18"/>
                <w:lang w:val="en-GB"/>
              </w:rPr>
              <w:t>2020</w:t>
            </w:r>
          </w:p>
        </w:tc>
        <w:tc>
          <w:tcPr>
            <w:tcW w:w="1127"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56" w:name="_Toc4062504"/>
            <w:r w:rsidRPr="008330AF">
              <w:rPr>
                <w:rFonts w:ascii="Calibri" w:eastAsia="Times New Roman" w:hAnsi="Calibri" w:cs="Arial"/>
                <w:b/>
                <w:sz w:val="18"/>
                <w:szCs w:val="18"/>
                <w:lang w:val="en-GB"/>
              </w:rPr>
              <w:t>Up to 1 month</w:t>
            </w:r>
            <w:bookmarkEnd w:id="856"/>
          </w:p>
        </w:tc>
        <w:tc>
          <w:tcPr>
            <w:tcW w:w="1128"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57" w:name="_Toc4062505"/>
            <w:r w:rsidRPr="008330AF">
              <w:rPr>
                <w:rFonts w:ascii="Calibri" w:eastAsia="Times New Roman" w:hAnsi="Calibri" w:cs="Arial"/>
                <w:b/>
                <w:sz w:val="18"/>
                <w:szCs w:val="18"/>
                <w:lang w:val="en-GB"/>
              </w:rPr>
              <w:t>1 - 3 months</w:t>
            </w:r>
            <w:bookmarkEnd w:id="857"/>
          </w:p>
        </w:tc>
        <w:tc>
          <w:tcPr>
            <w:tcW w:w="1128"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58" w:name="_Toc4062506"/>
            <w:r w:rsidRPr="008330AF">
              <w:rPr>
                <w:rFonts w:ascii="Calibri" w:eastAsia="Times New Roman" w:hAnsi="Calibri" w:cs="Arial"/>
                <w:b/>
                <w:sz w:val="18"/>
                <w:szCs w:val="18"/>
                <w:lang w:val="en-GB"/>
              </w:rPr>
              <w:t>3 - 12</w:t>
            </w:r>
            <w:bookmarkEnd w:id="858"/>
            <w:r w:rsidRPr="008330AF">
              <w:rPr>
                <w:rFonts w:ascii="Calibri" w:eastAsia="Times New Roman" w:hAnsi="Calibri" w:cs="Arial"/>
                <w:b/>
                <w:sz w:val="18"/>
                <w:szCs w:val="18"/>
                <w:lang w:val="en-GB"/>
              </w:rPr>
              <w:t xml:space="preserve"> </w:t>
            </w:r>
          </w:p>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59" w:name="_Toc4062507"/>
            <w:r w:rsidRPr="008330AF">
              <w:rPr>
                <w:rFonts w:ascii="Calibri" w:eastAsia="Times New Roman" w:hAnsi="Calibri" w:cs="Arial"/>
                <w:b/>
                <w:sz w:val="18"/>
                <w:szCs w:val="18"/>
                <w:lang w:val="en-GB"/>
              </w:rPr>
              <w:t>months</w:t>
            </w:r>
            <w:bookmarkEnd w:id="859"/>
          </w:p>
        </w:tc>
        <w:tc>
          <w:tcPr>
            <w:tcW w:w="1128"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60" w:name="_Toc4062508"/>
            <w:r w:rsidRPr="008330AF">
              <w:rPr>
                <w:rFonts w:ascii="Calibri" w:eastAsia="Times New Roman" w:hAnsi="Calibri" w:cs="Arial"/>
                <w:b/>
                <w:sz w:val="18"/>
                <w:szCs w:val="18"/>
                <w:lang w:val="en-GB"/>
              </w:rPr>
              <w:t>1 - 3</w:t>
            </w:r>
            <w:bookmarkEnd w:id="860"/>
            <w:r w:rsidRPr="008330AF">
              <w:rPr>
                <w:rFonts w:ascii="Calibri" w:eastAsia="Times New Roman" w:hAnsi="Calibri" w:cs="Arial"/>
                <w:b/>
                <w:sz w:val="18"/>
                <w:szCs w:val="18"/>
                <w:lang w:val="en-GB"/>
              </w:rPr>
              <w:t xml:space="preserve"> </w:t>
            </w:r>
          </w:p>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61" w:name="_Toc4062509"/>
            <w:r w:rsidRPr="008330AF">
              <w:rPr>
                <w:rFonts w:ascii="Calibri" w:eastAsia="Times New Roman" w:hAnsi="Calibri" w:cs="Arial"/>
                <w:b/>
                <w:sz w:val="18"/>
                <w:szCs w:val="18"/>
                <w:lang w:val="en-GB"/>
              </w:rPr>
              <w:t>years</w:t>
            </w:r>
            <w:bookmarkEnd w:id="861"/>
          </w:p>
        </w:tc>
        <w:tc>
          <w:tcPr>
            <w:tcW w:w="1128" w:type="dxa"/>
            <w:hideMark/>
          </w:tcPr>
          <w:p w:rsidR="008330AF" w:rsidRPr="008330AF" w:rsidRDefault="008330AF" w:rsidP="008330AF">
            <w:pPr>
              <w:tabs>
                <w:tab w:val="right" w:pos="1263"/>
              </w:tabs>
              <w:spacing w:after="0" w:line="240" w:lineRule="auto"/>
              <w:jc w:val="right"/>
              <w:outlineLvl w:val="0"/>
              <w:rPr>
                <w:rFonts w:ascii="Calibri" w:eastAsia="Times New Roman" w:hAnsi="Calibri" w:cs="Arial"/>
                <w:b/>
                <w:sz w:val="18"/>
                <w:szCs w:val="18"/>
                <w:lang w:val="en-GB"/>
              </w:rPr>
            </w:pPr>
            <w:bookmarkStart w:id="862" w:name="_Toc4062510"/>
            <w:r w:rsidRPr="008330AF">
              <w:rPr>
                <w:rFonts w:ascii="Calibri" w:eastAsia="Times New Roman" w:hAnsi="Calibri" w:cs="Arial"/>
                <w:b/>
                <w:sz w:val="18"/>
                <w:szCs w:val="18"/>
                <w:lang w:val="en-GB"/>
              </w:rPr>
              <w:t>Over 3</w:t>
            </w:r>
            <w:bookmarkEnd w:id="862"/>
            <w:r w:rsidRPr="008330AF">
              <w:rPr>
                <w:rFonts w:ascii="Calibri" w:eastAsia="Times New Roman" w:hAnsi="Calibri" w:cs="Arial"/>
                <w:b/>
                <w:sz w:val="18"/>
                <w:szCs w:val="18"/>
                <w:lang w:val="en-GB"/>
              </w:rPr>
              <w:t xml:space="preserve"> </w:t>
            </w:r>
          </w:p>
          <w:p w:rsidR="008330AF" w:rsidRPr="008330AF" w:rsidRDefault="008330AF" w:rsidP="008330AF">
            <w:pPr>
              <w:tabs>
                <w:tab w:val="right" w:pos="1263"/>
              </w:tabs>
              <w:spacing w:after="0" w:line="240" w:lineRule="auto"/>
              <w:jc w:val="right"/>
              <w:outlineLvl w:val="0"/>
              <w:rPr>
                <w:rFonts w:ascii="Calibri" w:eastAsia="Times New Roman" w:hAnsi="Calibri" w:cs="Arial"/>
                <w:b/>
                <w:sz w:val="18"/>
                <w:szCs w:val="18"/>
                <w:lang w:val="en-GB"/>
              </w:rPr>
            </w:pPr>
            <w:bookmarkStart w:id="863" w:name="_Toc4062511"/>
            <w:r w:rsidRPr="008330AF">
              <w:rPr>
                <w:rFonts w:ascii="Calibri" w:eastAsia="Times New Roman" w:hAnsi="Calibri" w:cs="Arial"/>
                <w:b/>
                <w:sz w:val="18"/>
                <w:szCs w:val="18"/>
                <w:lang w:val="en-GB"/>
              </w:rPr>
              <w:t>years</w:t>
            </w:r>
            <w:bookmarkEnd w:id="863"/>
          </w:p>
        </w:tc>
        <w:tc>
          <w:tcPr>
            <w:tcW w:w="1128"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64" w:name="_Toc4062512"/>
            <w:r w:rsidRPr="008330AF">
              <w:rPr>
                <w:rFonts w:ascii="Calibri" w:eastAsia="Times New Roman" w:hAnsi="Calibri" w:cs="Arial"/>
                <w:b/>
                <w:sz w:val="18"/>
                <w:szCs w:val="18"/>
                <w:lang w:val="en-GB"/>
              </w:rPr>
              <w:t>Total</w:t>
            </w:r>
            <w:bookmarkEnd w:id="864"/>
          </w:p>
        </w:tc>
      </w:tr>
      <w:tr w:rsidR="008330AF" w:rsidRPr="008330AF" w:rsidTr="00462003">
        <w:trPr>
          <w:trHeight w:val="260"/>
          <w:jc w:val="center"/>
        </w:trPr>
        <w:tc>
          <w:tcPr>
            <w:tcW w:w="2963" w:type="dxa"/>
          </w:tcPr>
          <w:p w:rsidR="008330AF" w:rsidRPr="008330AF" w:rsidRDefault="008330AF" w:rsidP="008330AF">
            <w:pPr>
              <w:tabs>
                <w:tab w:val="left" w:pos="-720"/>
              </w:tabs>
              <w:suppressAutoHyphens/>
              <w:spacing w:after="0" w:line="240" w:lineRule="auto"/>
              <w:jc w:val="center"/>
              <w:rPr>
                <w:rFonts w:ascii="Calibri" w:eastAsia="Times New Roman" w:hAnsi="Calibri" w:cs="Arial"/>
                <w:b/>
                <w:spacing w:val="-2"/>
                <w:sz w:val="18"/>
                <w:szCs w:val="18"/>
                <w:lang w:val="en-GB"/>
              </w:rPr>
            </w:pPr>
          </w:p>
        </w:tc>
        <w:tc>
          <w:tcPr>
            <w:tcW w:w="112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65" w:name="_Toc4062513"/>
            <w:r w:rsidRPr="008330AF">
              <w:rPr>
                <w:rFonts w:ascii="Calibri" w:eastAsia="Times New Roman" w:hAnsi="Calibri" w:cs="Arial"/>
                <w:b/>
                <w:bCs/>
                <w:sz w:val="18"/>
                <w:szCs w:val="18"/>
                <w:lang w:val="en-GB"/>
              </w:rPr>
              <w:t>HRK ‘000</w:t>
            </w:r>
            <w:bookmarkEnd w:id="865"/>
          </w:p>
        </w:tc>
        <w:tc>
          <w:tcPr>
            <w:tcW w:w="1128" w:type="dxa"/>
            <w:vAlign w:val="bottom"/>
            <w:hideMark/>
          </w:tcPr>
          <w:p w:rsidR="008330AF" w:rsidRPr="008330AF" w:rsidRDefault="008330AF" w:rsidP="008330AF">
            <w:pPr>
              <w:tabs>
                <w:tab w:val="center" w:pos="4153"/>
                <w:tab w:val="right" w:pos="8306"/>
              </w:tabs>
              <w:spacing w:after="0" w:line="240" w:lineRule="auto"/>
              <w:jc w:val="right"/>
              <w:rPr>
                <w:rFonts w:ascii="Calibri" w:eastAsia="Times New Roman" w:hAnsi="Calibri" w:cs="Arial"/>
                <w:b/>
                <w:spacing w:val="-2"/>
                <w:sz w:val="18"/>
                <w:szCs w:val="18"/>
                <w:lang w:val="en-GB"/>
              </w:rPr>
            </w:pPr>
            <w:r w:rsidRPr="008330AF">
              <w:rPr>
                <w:rFonts w:ascii="Calibri" w:eastAsia="Times New Roman" w:hAnsi="Calibri" w:cs="Arial"/>
                <w:b/>
                <w:spacing w:val="-2"/>
                <w:sz w:val="18"/>
                <w:szCs w:val="18"/>
                <w:lang w:val="en-GB"/>
              </w:rPr>
              <w:t>HRK ‘000</w:t>
            </w:r>
          </w:p>
        </w:tc>
        <w:tc>
          <w:tcPr>
            <w:tcW w:w="1128"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66" w:name="_Toc4062514"/>
            <w:r w:rsidRPr="008330AF">
              <w:rPr>
                <w:rFonts w:ascii="Calibri" w:eastAsia="Times New Roman" w:hAnsi="Calibri" w:cs="Arial"/>
                <w:b/>
                <w:bCs/>
                <w:sz w:val="18"/>
                <w:szCs w:val="18"/>
                <w:lang w:val="en-GB"/>
              </w:rPr>
              <w:t>HRK ‘000</w:t>
            </w:r>
            <w:bookmarkEnd w:id="866"/>
          </w:p>
        </w:tc>
        <w:tc>
          <w:tcPr>
            <w:tcW w:w="1128"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67" w:name="_Toc4062515"/>
            <w:r w:rsidRPr="008330AF">
              <w:rPr>
                <w:rFonts w:ascii="Calibri" w:eastAsia="Times New Roman" w:hAnsi="Calibri" w:cs="Arial"/>
                <w:b/>
                <w:bCs/>
                <w:sz w:val="18"/>
                <w:szCs w:val="18"/>
                <w:lang w:val="en-GB"/>
              </w:rPr>
              <w:t>HRK ‘000</w:t>
            </w:r>
            <w:bookmarkEnd w:id="867"/>
          </w:p>
        </w:tc>
        <w:tc>
          <w:tcPr>
            <w:tcW w:w="1128"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Arial"/>
                <w:b/>
                <w:sz w:val="18"/>
                <w:szCs w:val="18"/>
                <w:lang w:val="en-GB"/>
              </w:rPr>
            </w:pPr>
            <w:bookmarkStart w:id="868" w:name="_Toc4062516"/>
            <w:r w:rsidRPr="008330AF">
              <w:rPr>
                <w:rFonts w:ascii="Calibri" w:eastAsia="Times New Roman" w:hAnsi="Calibri" w:cs="Arial"/>
                <w:b/>
                <w:bCs/>
                <w:sz w:val="18"/>
                <w:szCs w:val="18"/>
                <w:lang w:val="en-GB"/>
              </w:rPr>
              <w:t>HRK ‘000</w:t>
            </w:r>
            <w:bookmarkEnd w:id="868"/>
          </w:p>
        </w:tc>
        <w:tc>
          <w:tcPr>
            <w:tcW w:w="1128"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69" w:name="_Toc4062517"/>
            <w:r w:rsidRPr="008330AF">
              <w:rPr>
                <w:rFonts w:ascii="Calibri" w:eastAsia="Times New Roman" w:hAnsi="Calibri" w:cs="Arial"/>
                <w:b/>
                <w:bCs/>
                <w:sz w:val="18"/>
                <w:szCs w:val="18"/>
                <w:lang w:val="en-GB"/>
              </w:rPr>
              <w:t>HRK ‘000</w:t>
            </w:r>
            <w:bookmarkEnd w:id="869"/>
          </w:p>
        </w:tc>
      </w:tr>
      <w:tr w:rsidR="008330AF" w:rsidRPr="008330AF" w:rsidTr="00462003">
        <w:trPr>
          <w:trHeight w:hRule="exact" w:val="251"/>
          <w:jc w:val="center"/>
        </w:trPr>
        <w:tc>
          <w:tcPr>
            <w:tcW w:w="2963" w:type="dxa"/>
            <w:hideMark/>
          </w:tcPr>
          <w:p w:rsidR="008330AF" w:rsidRPr="008330AF" w:rsidRDefault="008330AF" w:rsidP="008330AF">
            <w:pPr>
              <w:tabs>
                <w:tab w:val="right" w:pos="1202"/>
              </w:tabs>
              <w:spacing w:after="0" w:line="240" w:lineRule="auto"/>
              <w:outlineLvl w:val="0"/>
              <w:rPr>
                <w:rFonts w:ascii="Calibri" w:eastAsia="Times New Roman" w:hAnsi="Calibri" w:cs="Arial"/>
                <w:b/>
                <w:bCs/>
                <w:sz w:val="18"/>
                <w:szCs w:val="18"/>
                <w:lang w:val="en-GB"/>
              </w:rPr>
            </w:pPr>
            <w:bookmarkStart w:id="870" w:name="_Toc4062518"/>
            <w:r w:rsidRPr="008330AF">
              <w:rPr>
                <w:rFonts w:ascii="Calibri" w:eastAsia="Times New Roman" w:hAnsi="Calibri" w:cs="Arial"/>
                <w:b/>
                <w:bCs/>
                <w:sz w:val="18"/>
                <w:szCs w:val="18"/>
                <w:lang w:val="en-GB"/>
              </w:rPr>
              <w:t>Financial liabilities</w:t>
            </w:r>
            <w:bookmarkEnd w:id="870"/>
          </w:p>
        </w:tc>
        <w:tc>
          <w:tcPr>
            <w:tcW w:w="1127"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28"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28"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28"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28" w:type="dxa"/>
            <w:vAlign w:val="bottom"/>
          </w:tcPr>
          <w:p w:rsidR="008330AF" w:rsidRPr="008330AF" w:rsidRDefault="008330AF" w:rsidP="008330AF">
            <w:pPr>
              <w:tabs>
                <w:tab w:val="right" w:pos="1263"/>
              </w:tabs>
              <w:spacing w:after="0" w:line="240" w:lineRule="auto"/>
              <w:jc w:val="right"/>
              <w:outlineLvl w:val="0"/>
              <w:rPr>
                <w:rFonts w:ascii="Calibri" w:eastAsia="Times New Roman" w:hAnsi="Calibri" w:cs="Arial"/>
                <w:b/>
                <w:bCs/>
                <w:spacing w:val="-2"/>
                <w:sz w:val="18"/>
                <w:szCs w:val="18"/>
                <w:lang w:val="en-GB"/>
              </w:rPr>
            </w:pPr>
          </w:p>
        </w:tc>
        <w:tc>
          <w:tcPr>
            <w:tcW w:w="1128"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z w:val="18"/>
                <w:szCs w:val="18"/>
                <w:lang w:val="en-GB"/>
              </w:rPr>
            </w:pPr>
          </w:p>
        </w:tc>
      </w:tr>
      <w:tr w:rsidR="00AD4C87" w:rsidRPr="008330AF" w:rsidTr="002125D1">
        <w:trPr>
          <w:trHeight w:hRule="exact" w:val="251"/>
          <w:jc w:val="center"/>
        </w:trPr>
        <w:tc>
          <w:tcPr>
            <w:tcW w:w="2963" w:type="dxa"/>
            <w:vAlign w:val="bottom"/>
            <w:hideMark/>
          </w:tcPr>
          <w:p w:rsidR="00AD4C87" w:rsidRPr="008330AF" w:rsidRDefault="00AD4C87" w:rsidP="00AD4C87">
            <w:pPr>
              <w:tabs>
                <w:tab w:val="right" w:pos="1202"/>
                <w:tab w:val="center" w:pos="4153"/>
                <w:tab w:val="right" w:pos="8306"/>
              </w:tabs>
              <w:spacing w:after="0" w:line="240" w:lineRule="auto"/>
              <w:outlineLvl w:val="0"/>
              <w:rPr>
                <w:rFonts w:ascii="Calibri" w:eastAsia="Times New Roman" w:hAnsi="Calibri" w:cs="Arial"/>
                <w:sz w:val="18"/>
                <w:szCs w:val="18"/>
                <w:lang w:val="en-GB"/>
              </w:rPr>
            </w:pPr>
            <w:bookmarkStart w:id="871" w:name="_Toc4062519"/>
            <w:r w:rsidRPr="008330AF">
              <w:rPr>
                <w:rFonts w:ascii="Calibri" w:eastAsia="Times New Roman" w:hAnsi="Calibri" w:cs="Arial"/>
                <w:sz w:val="18"/>
                <w:szCs w:val="18"/>
                <w:lang w:val="en-GB"/>
              </w:rPr>
              <w:t>Deposits from customers</w:t>
            </w:r>
            <w:bookmarkEnd w:id="871"/>
          </w:p>
        </w:tc>
        <w:tc>
          <w:tcPr>
            <w:tcW w:w="1127" w:type="dxa"/>
            <w:tcBorders>
              <w:top w:val="nil"/>
              <w:left w:val="nil"/>
              <w:bottom w:val="nil"/>
              <w:right w:val="nil"/>
            </w:tcBorders>
            <w:shd w:val="clear" w:color="auto" w:fill="auto"/>
            <w:vAlign w:val="bottom"/>
          </w:tcPr>
          <w:p w:rsidR="00AD4C87" w:rsidRPr="008330AF" w:rsidRDefault="00AD4C87" w:rsidP="00AD4C87">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785AB9">
              <w:rPr>
                <w:rFonts w:ascii="Calibri" w:eastAsia="Times New Roman" w:hAnsi="Calibri" w:cs="Calibri"/>
                <w:color w:val="000000" w:themeColor="text1"/>
                <w:sz w:val="18"/>
                <w:szCs w:val="18"/>
              </w:rPr>
              <w:t>188</w:t>
            </w:r>
            <w:r>
              <w:rPr>
                <w:rFonts w:ascii="Calibri" w:eastAsia="Times New Roman" w:hAnsi="Calibri" w:cs="Calibri"/>
                <w:color w:val="000000" w:themeColor="text1"/>
                <w:sz w:val="18"/>
                <w:szCs w:val="18"/>
              </w:rPr>
              <w:t>,</w:t>
            </w:r>
            <w:r w:rsidRPr="00785AB9">
              <w:rPr>
                <w:rFonts w:ascii="Calibri" w:eastAsia="Times New Roman" w:hAnsi="Calibri" w:cs="Calibri"/>
                <w:color w:val="000000" w:themeColor="text1"/>
                <w:sz w:val="18"/>
                <w:szCs w:val="18"/>
              </w:rPr>
              <w:t>397</w:t>
            </w:r>
          </w:p>
        </w:tc>
        <w:tc>
          <w:tcPr>
            <w:tcW w:w="1128" w:type="dxa"/>
            <w:tcBorders>
              <w:top w:val="nil"/>
              <w:left w:val="nil"/>
              <w:bottom w:val="nil"/>
              <w:right w:val="nil"/>
            </w:tcBorders>
            <w:shd w:val="clear" w:color="auto" w:fill="auto"/>
            <w:vAlign w:val="bottom"/>
          </w:tcPr>
          <w:p w:rsidR="00AD4C87" w:rsidRPr="008330AF" w:rsidRDefault="00AD4C87" w:rsidP="00AD4C87">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785AB9">
              <w:rPr>
                <w:rFonts w:ascii="Calibri" w:eastAsia="Times New Roman" w:hAnsi="Calibri" w:cs="Calibri"/>
                <w:color w:val="000000" w:themeColor="text1"/>
                <w:sz w:val="18"/>
                <w:szCs w:val="18"/>
              </w:rPr>
              <w:t>15</w:t>
            </w:r>
            <w:r>
              <w:rPr>
                <w:rFonts w:ascii="Calibri" w:eastAsia="Times New Roman" w:hAnsi="Calibri" w:cs="Calibri"/>
                <w:color w:val="000000" w:themeColor="text1"/>
                <w:sz w:val="18"/>
                <w:szCs w:val="18"/>
              </w:rPr>
              <w:t>,</w:t>
            </w:r>
            <w:r w:rsidRPr="00785AB9">
              <w:rPr>
                <w:rFonts w:ascii="Calibri" w:eastAsia="Times New Roman" w:hAnsi="Calibri" w:cs="Calibri"/>
                <w:color w:val="000000" w:themeColor="text1"/>
                <w:sz w:val="18"/>
                <w:szCs w:val="18"/>
              </w:rPr>
              <w:t>293</w:t>
            </w:r>
          </w:p>
        </w:tc>
        <w:tc>
          <w:tcPr>
            <w:tcW w:w="1128" w:type="dxa"/>
            <w:tcBorders>
              <w:top w:val="nil"/>
              <w:left w:val="nil"/>
              <w:bottom w:val="nil"/>
              <w:right w:val="nil"/>
            </w:tcBorders>
            <w:shd w:val="clear" w:color="auto" w:fill="auto"/>
            <w:vAlign w:val="bottom"/>
          </w:tcPr>
          <w:p w:rsidR="00AD4C87" w:rsidRPr="008330AF" w:rsidRDefault="00AD4C87" w:rsidP="00AD4C87">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785AB9">
              <w:rPr>
                <w:rFonts w:ascii="Calibri" w:eastAsia="Times New Roman" w:hAnsi="Calibri" w:cs="Calibri"/>
                <w:color w:val="000000" w:themeColor="text1"/>
                <w:sz w:val="18"/>
                <w:szCs w:val="18"/>
              </w:rPr>
              <w:t>6</w:t>
            </w:r>
            <w:r>
              <w:rPr>
                <w:rFonts w:ascii="Calibri" w:eastAsia="Times New Roman" w:hAnsi="Calibri" w:cs="Calibri"/>
                <w:color w:val="000000" w:themeColor="text1"/>
                <w:sz w:val="18"/>
                <w:szCs w:val="18"/>
              </w:rPr>
              <w:t>,</w:t>
            </w:r>
            <w:r w:rsidRPr="00785AB9">
              <w:rPr>
                <w:rFonts w:ascii="Calibri" w:eastAsia="Times New Roman" w:hAnsi="Calibri" w:cs="Calibri"/>
                <w:color w:val="000000" w:themeColor="text1"/>
                <w:sz w:val="18"/>
                <w:szCs w:val="18"/>
              </w:rPr>
              <w:t>488</w:t>
            </w:r>
          </w:p>
        </w:tc>
        <w:tc>
          <w:tcPr>
            <w:tcW w:w="1128" w:type="dxa"/>
            <w:tcBorders>
              <w:top w:val="nil"/>
              <w:left w:val="nil"/>
              <w:bottom w:val="nil"/>
              <w:right w:val="nil"/>
            </w:tcBorders>
            <w:shd w:val="clear" w:color="auto" w:fill="auto"/>
            <w:vAlign w:val="bottom"/>
          </w:tcPr>
          <w:p w:rsidR="00AD4C87" w:rsidRPr="008330AF" w:rsidRDefault="00AD4C87" w:rsidP="00AD4C87">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785AB9">
              <w:rPr>
                <w:rFonts w:ascii="Calibri" w:eastAsia="Times New Roman" w:hAnsi="Calibri" w:cs="Calibri"/>
                <w:color w:val="000000" w:themeColor="text1"/>
                <w:sz w:val="18"/>
                <w:szCs w:val="18"/>
              </w:rPr>
              <w:t>47</w:t>
            </w:r>
            <w:r>
              <w:rPr>
                <w:rFonts w:ascii="Calibri" w:eastAsia="Times New Roman" w:hAnsi="Calibri" w:cs="Calibri"/>
                <w:color w:val="000000" w:themeColor="text1"/>
                <w:sz w:val="18"/>
                <w:szCs w:val="18"/>
              </w:rPr>
              <w:t>,</w:t>
            </w:r>
            <w:r w:rsidRPr="00785AB9">
              <w:rPr>
                <w:rFonts w:ascii="Calibri" w:eastAsia="Times New Roman" w:hAnsi="Calibri" w:cs="Calibri"/>
                <w:color w:val="000000" w:themeColor="text1"/>
                <w:sz w:val="18"/>
                <w:szCs w:val="18"/>
              </w:rPr>
              <w:t>119</w:t>
            </w:r>
          </w:p>
        </w:tc>
        <w:tc>
          <w:tcPr>
            <w:tcW w:w="1128" w:type="dxa"/>
            <w:tcBorders>
              <w:top w:val="nil"/>
              <w:left w:val="nil"/>
              <w:bottom w:val="nil"/>
              <w:right w:val="nil"/>
            </w:tcBorders>
            <w:shd w:val="clear" w:color="auto" w:fill="auto"/>
            <w:vAlign w:val="bottom"/>
          </w:tcPr>
          <w:p w:rsidR="00AD4C87" w:rsidRPr="008330AF" w:rsidRDefault="00AD4C87" w:rsidP="00AD4C87">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785AB9">
              <w:rPr>
                <w:rFonts w:ascii="Calibri" w:eastAsia="Times New Roman" w:hAnsi="Calibri" w:cs="Calibri"/>
                <w:color w:val="000000" w:themeColor="text1"/>
                <w:sz w:val="18"/>
                <w:szCs w:val="18"/>
              </w:rPr>
              <w:t>43</w:t>
            </w:r>
            <w:r>
              <w:rPr>
                <w:rFonts w:ascii="Calibri" w:eastAsia="Times New Roman" w:hAnsi="Calibri" w:cs="Calibri"/>
                <w:color w:val="000000" w:themeColor="text1"/>
                <w:sz w:val="18"/>
                <w:szCs w:val="18"/>
              </w:rPr>
              <w:t>,</w:t>
            </w:r>
            <w:r w:rsidRPr="00785AB9">
              <w:rPr>
                <w:rFonts w:ascii="Calibri" w:eastAsia="Times New Roman" w:hAnsi="Calibri" w:cs="Calibri"/>
                <w:color w:val="000000" w:themeColor="text1"/>
                <w:sz w:val="18"/>
                <w:szCs w:val="18"/>
              </w:rPr>
              <w:t>029</w:t>
            </w:r>
          </w:p>
        </w:tc>
        <w:tc>
          <w:tcPr>
            <w:tcW w:w="1128" w:type="dxa"/>
            <w:tcBorders>
              <w:top w:val="nil"/>
              <w:left w:val="nil"/>
              <w:bottom w:val="nil"/>
              <w:right w:val="nil"/>
            </w:tcBorders>
            <w:shd w:val="clear" w:color="auto" w:fill="auto"/>
            <w:vAlign w:val="bottom"/>
          </w:tcPr>
          <w:p w:rsidR="00AD4C87" w:rsidRPr="008330AF" w:rsidRDefault="00AD4C87" w:rsidP="00AD4C87">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785AB9">
              <w:rPr>
                <w:rFonts w:ascii="Calibri" w:eastAsia="Times New Roman" w:hAnsi="Calibri" w:cs="Calibri"/>
                <w:color w:val="000000" w:themeColor="text1"/>
                <w:sz w:val="18"/>
                <w:szCs w:val="18"/>
              </w:rPr>
              <w:t>300</w:t>
            </w:r>
            <w:r>
              <w:rPr>
                <w:rFonts w:ascii="Calibri" w:eastAsia="Times New Roman" w:hAnsi="Calibri" w:cs="Calibri"/>
                <w:color w:val="000000" w:themeColor="text1"/>
                <w:sz w:val="18"/>
                <w:szCs w:val="18"/>
              </w:rPr>
              <w:t>,</w:t>
            </w:r>
            <w:r w:rsidRPr="00785AB9">
              <w:rPr>
                <w:rFonts w:ascii="Calibri" w:eastAsia="Times New Roman" w:hAnsi="Calibri" w:cs="Calibri"/>
                <w:color w:val="000000" w:themeColor="text1"/>
                <w:sz w:val="18"/>
                <w:szCs w:val="18"/>
              </w:rPr>
              <w:t>326</w:t>
            </w:r>
          </w:p>
        </w:tc>
      </w:tr>
      <w:tr w:rsidR="00AD4C87" w:rsidRPr="008330AF" w:rsidTr="002125D1">
        <w:trPr>
          <w:trHeight w:hRule="exact" w:val="251"/>
          <w:jc w:val="center"/>
        </w:trPr>
        <w:tc>
          <w:tcPr>
            <w:tcW w:w="2963" w:type="dxa"/>
            <w:vAlign w:val="bottom"/>
            <w:hideMark/>
          </w:tcPr>
          <w:p w:rsidR="00AD4C87" w:rsidRPr="008330AF" w:rsidRDefault="00AD4C87" w:rsidP="00AD4C87">
            <w:pPr>
              <w:tabs>
                <w:tab w:val="right" w:pos="1202"/>
                <w:tab w:val="center" w:pos="4153"/>
                <w:tab w:val="right" w:pos="8306"/>
              </w:tabs>
              <w:spacing w:after="0" w:line="240" w:lineRule="auto"/>
              <w:outlineLvl w:val="0"/>
              <w:rPr>
                <w:rFonts w:ascii="Calibri" w:eastAsia="Times New Roman" w:hAnsi="Calibri" w:cs="Arial"/>
                <w:sz w:val="18"/>
                <w:szCs w:val="18"/>
                <w:lang w:val="en-GB"/>
              </w:rPr>
            </w:pPr>
            <w:bookmarkStart w:id="872" w:name="_Toc4062520"/>
            <w:r w:rsidRPr="008330AF">
              <w:rPr>
                <w:rFonts w:ascii="Calibri" w:eastAsia="Times New Roman" w:hAnsi="Calibri" w:cs="Arial"/>
                <w:sz w:val="18"/>
                <w:szCs w:val="18"/>
                <w:lang w:val="en-GB"/>
              </w:rPr>
              <w:t>Borrowings</w:t>
            </w:r>
            <w:bookmarkEnd w:id="872"/>
          </w:p>
        </w:tc>
        <w:tc>
          <w:tcPr>
            <w:tcW w:w="1127" w:type="dxa"/>
            <w:tcBorders>
              <w:top w:val="nil"/>
              <w:left w:val="nil"/>
              <w:bottom w:val="nil"/>
              <w:right w:val="nil"/>
            </w:tcBorders>
            <w:shd w:val="clear" w:color="auto" w:fill="auto"/>
            <w:vAlign w:val="bottom"/>
          </w:tcPr>
          <w:p w:rsidR="00AD4C87" w:rsidRPr="008330AF" w:rsidRDefault="00AD4C87" w:rsidP="00AD4C87">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785AB9">
              <w:rPr>
                <w:rFonts w:ascii="Calibri" w:eastAsia="Times New Roman" w:hAnsi="Calibri" w:cs="Calibri"/>
                <w:color w:val="000000" w:themeColor="text1"/>
                <w:sz w:val="18"/>
                <w:szCs w:val="18"/>
              </w:rPr>
              <w:t>233</w:t>
            </w:r>
            <w:r>
              <w:rPr>
                <w:rFonts w:ascii="Calibri" w:eastAsia="Times New Roman" w:hAnsi="Calibri" w:cs="Calibri"/>
                <w:color w:val="000000" w:themeColor="text1"/>
                <w:sz w:val="18"/>
                <w:szCs w:val="18"/>
              </w:rPr>
              <w:t>,</w:t>
            </w:r>
            <w:r w:rsidRPr="00785AB9">
              <w:rPr>
                <w:rFonts w:ascii="Calibri" w:eastAsia="Times New Roman" w:hAnsi="Calibri" w:cs="Calibri"/>
                <w:color w:val="000000" w:themeColor="text1"/>
                <w:sz w:val="18"/>
                <w:szCs w:val="18"/>
              </w:rPr>
              <w:t>062</w:t>
            </w:r>
          </w:p>
        </w:tc>
        <w:tc>
          <w:tcPr>
            <w:tcW w:w="1128" w:type="dxa"/>
            <w:tcBorders>
              <w:top w:val="nil"/>
              <w:left w:val="nil"/>
              <w:bottom w:val="nil"/>
              <w:right w:val="nil"/>
            </w:tcBorders>
            <w:shd w:val="clear" w:color="auto" w:fill="auto"/>
            <w:vAlign w:val="bottom"/>
          </w:tcPr>
          <w:p w:rsidR="00AD4C87" w:rsidRPr="008330AF" w:rsidRDefault="00AD4C87" w:rsidP="00AD4C87">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785AB9">
              <w:rPr>
                <w:rFonts w:ascii="Calibri" w:eastAsia="Times New Roman" w:hAnsi="Calibri" w:cs="Calibri"/>
                <w:color w:val="000000" w:themeColor="text1"/>
                <w:sz w:val="18"/>
                <w:szCs w:val="18"/>
              </w:rPr>
              <w:t>525</w:t>
            </w:r>
            <w:r>
              <w:rPr>
                <w:rFonts w:ascii="Calibri" w:eastAsia="Times New Roman" w:hAnsi="Calibri" w:cs="Calibri"/>
                <w:color w:val="000000" w:themeColor="text1"/>
                <w:sz w:val="18"/>
                <w:szCs w:val="18"/>
              </w:rPr>
              <w:t>,</w:t>
            </w:r>
            <w:r w:rsidRPr="00785AB9">
              <w:rPr>
                <w:rFonts w:ascii="Calibri" w:eastAsia="Times New Roman" w:hAnsi="Calibri" w:cs="Calibri"/>
                <w:color w:val="000000" w:themeColor="text1"/>
                <w:sz w:val="18"/>
                <w:szCs w:val="18"/>
              </w:rPr>
              <w:t>927</w:t>
            </w:r>
          </w:p>
        </w:tc>
        <w:tc>
          <w:tcPr>
            <w:tcW w:w="1128" w:type="dxa"/>
            <w:tcBorders>
              <w:top w:val="nil"/>
              <w:left w:val="nil"/>
              <w:bottom w:val="nil"/>
              <w:right w:val="nil"/>
            </w:tcBorders>
            <w:shd w:val="clear" w:color="auto" w:fill="auto"/>
            <w:vAlign w:val="bottom"/>
          </w:tcPr>
          <w:p w:rsidR="00AD4C87" w:rsidRPr="008330AF" w:rsidRDefault="00AD4C87" w:rsidP="00AD4C87">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785AB9">
              <w:rPr>
                <w:rFonts w:ascii="Calibri" w:eastAsia="Times New Roman" w:hAnsi="Calibri" w:cs="Calibri"/>
                <w:color w:val="000000" w:themeColor="text1"/>
                <w:sz w:val="18"/>
                <w:szCs w:val="18"/>
              </w:rPr>
              <w:t>1</w:t>
            </w:r>
            <w:r>
              <w:rPr>
                <w:rFonts w:ascii="Calibri" w:eastAsia="Times New Roman" w:hAnsi="Calibri" w:cs="Calibri"/>
                <w:color w:val="000000" w:themeColor="text1"/>
                <w:sz w:val="18"/>
                <w:szCs w:val="18"/>
              </w:rPr>
              <w:t>,</w:t>
            </w:r>
            <w:r w:rsidRPr="00785AB9">
              <w:rPr>
                <w:rFonts w:ascii="Calibri" w:eastAsia="Times New Roman" w:hAnsi="Calibri" w:cs="Calibri"/>
                <w:color w:val="000000" w:themeColor="text1"/>
                <w:sz w:val="18"/>
                <w:szCs w:val="18"/>
              </w:rPr>
              <w:t>813</w:t>
            </w:r>
            <w:r>
              <w:rPr>
                <w:rFonts w:ascii="Calibri" w:eastAsia="Times New Roman" w:hAnsi="Calibri" w:cs="Calibri"/>
                <w:color w:val="000000" w:themeColor="text1"/>
                <w:sz w:val="18"/>
                <w:szCs w:val="18"/>
              </w:rPr>
              <w:t>,</w:t>
            </w:r>
            <w:r w:rsidRPr="00785AB9">
              <w:rPr>
                <w:rFonts w:ascii="Calibri" w:eastAsia="Times New Roman" w:hAnsi="Calibri" w:cs="Calibri"/>
                <w:color w:val="000000" w:themeColor="text1"/>
                <w:sz w:val="18"/>
                <w:szCs w:val="18"/>
              </w:rPr>
              <w:t>716</w:t>
            </w:r>
          </w:p>
        </w:tc>
        <w:tc>
          <w:tcPr>
            <w:tcW w:w="1128" w:type="dxa"/>
            <w:tcBorders>
              <w:top w:val="nil"/>
              <w:left w:val="nil"/>
              <w:bottom w:val="nil"/>
              <w:right w:val="nil"/>
            </w:tcBorders>
            <w:shd w:val="clear" w:color="auto" w:fill="auto"/>
            <w:vAlign w:val="bottom"/>
          </w:tcPr>
          <w:p w:rsidR="00AD4C87" w:rsidRPr="008330AF" w:rsidRDefault="00AD4C87" w:rsidP="00AD4C87">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785AB9">
              <w:rPr>
                <w:rFonts w:ascii="Calibri" w:eastAsia="Times New Roman" w:hAnsi="Calibri" w:cs="Calibri"/>
                <w:color w:val="000000" w:themeColor="text1"/>
                <w:sz w:val="18"/>
                <w:szCs w:val="18"/>
              </w:rPr>
              <w:t>4</w:t>
            </w:r>
            <w:r>
              <w:rPr>
                <w:rFonts w:ascii="Calibri" w:eastAsia="Times New Roman" w:hAnsi="Calibri" w:cs="Calibri"/>
                <w:color w:val="000000" w:themeColor="text1"/>
                <w:sz w:val="18"/>
                <w:szCs w:val="18"/>
              </w:rPr>
              <w:t>,</w:t>
            </w:r>
            <w:r w:rsidRPr="00785AB9">
              <w:rPr>
                <w:rFonts w:ascii="Calibri" w:eastAsia="Times New Roman" w:hAnsi="Calibri" w:cs="Calibri"/>
                <w:color w:val="000000" w:themeColor="text1"/>
                <w:sz w:val="18"/>
                <w:szCs w:val="18"/>
              </w:rPr>
              <w:t>362</w:t>
            </w:r>
            <w:r>
              <w:rPr>
                <w:rFonts w:ascii="Calibri" w:eastAsia="Times New Roman" w:hAnsi="Calibri" w:cs="Calibri"/>
                <w:color w:val="000000" w:themeColor="text1"/>
                <w:sz w:val="18"/>
                <w:szCs w:val="18"/>
              </w:rPr>
              <w:t>,</w:t>
            </w:r>
            <w:r w:rsidRPr="00785AB9">
              <w:rPr>
                <w:rFonts w:ascii="Calibri" w:eastAsia="Times New Roman" w:hAnsi="Calibri" w:cs="Calibri"/>
                <w:color w:val="000000" w:themeColor="text1"/>
                <w:sz w:val="18"/>
                <w:szCs w:val="18"/>
              </w:rPr>
              <w:t>384</w:t>
            </w:r>
          </w:p>
        </w:tc>
        <w:tc>
          <w:tcPr>
            <w:tcW w:w="1128" w:type="dxa"/>
            <w:tcBorders>
              <w:top w:val="nil"/>
              <w:left w:val="nil"/>
              <w:bottom w:val="nil"/>
              <w:right w:val="nil"/>
            </w:tcBorders>
            <w:shd w:val="clear" w:color="auto" w:fill="auto"/>
            <w:vAlign w:val="bottom"/>
          </w:tcPr>
          <w:p w:rsidR="00AD4C87" w:rsidRPr="008330AF" w:rsidRDefault="00AD4C87" w:rsidP="00AD4C87">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785AB9">
              <w:rPr>
                <w:rFonts w:ascii="Calibri" w:eastAsia="Times New Roman" w:hAnsi="Calibri" w:cs="Calibri"/>
                <w:color w:val="000000" w:themeColor="text1"/>
                <w:sz w:val="18"/>
                <w:szCs w:val="18"/>
              </w:rPr>
              <w:t>11</w:t>
            </w:r>
            <w:r>
              <w:rPr>
                <w:rFonts w:ascii="Calibri" w:eastAsia="Times New Roman" w:hAnsi="Calibri" w:cs="Calibri"/>
                <w:color w:val="000000" w:themeColor="text1"/>
                <w:sz w:val="18"/>
                <w:szCs w:val="18"/>
              </w:rPr>
              <w:t>,</w:t>
            </w:r>
            <w:r w:rsidRPr="00785AB9">
              <w:rPr>
                <w:rFonts w:ascii="Calibri" w:eastAsia="Times New Roman" w:hAnsi="Calibri" w:cs="Calibri"/>
                <w:color w:val="000000" w:themeColor="text1"/>
                <w:sz w:val="18"/>
                <w:szCs w:val="18"/>
              </w:rPr>
              <w:t>310</w:t>
            </w:r>
            <w:r>
              <w:rPr>
                <w:rFonts w:ascii="Calibri" w:eastAsia="Times New Roman" w:hAnsi="Calibri" w:cs="Calibri"/>
                <w:color w:val="000000" w:themeColor="text1"/>
                <w:sz w:val="18"/>
                <w:szCs w:val="18"/>
              </w:rPr>
              <w:t>,</w:t>
            </w:r>
            <w:r w:rsidRPr="00785AB9">
              <w:rPr>
                <w:rFonts w:ascii="Calibri" w:eastAsia="Times New Roman" w:hAnsi="Calibri" w:cs="Calibri"/>
                <w:color w:val="000000" w:themeColor="text1"/>
                <w:sz w:val="18"/>
                <w:szCs w:val="18"/>
              </w:rPr>
              <w:t>332</w:t>
            </w:r>
          </w:p>
        </w:tc>
        <w:tc>
          <w:tcPr>
            <w:tcW w:w="1128" w:type="dxa"/>
            <w:tcBorders>
              <w:top w:val="nil"/>
              <w:left w:val="nil"/>
              <w:bottom w:val="nil"/>
              <w:right w:val="nil"/>
            </w:tcBorders>
            <w:shd w:val="clear" w:color="auto" w:fill="auto"/>
            <w:vAlign w:val="bottom"/>
          </w:tcPr>
          <w:p w:rsidR="00AD4C87" w:rsidRPr="008330AF" w:rsidRDefault="00AD4C87" w:rsidP="00AD4C87">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785AB9">
              <w:rPr>
                <w:rFonts w:ascii="Calibri" w:eastAsia="Times New Roman" w:hAnsi="Calibri" w:cs="Calibri"/>
                <w:color w:val="000000" w:themeColor="text1"/>
                <w:sz w:val="18"/>
                <w:szCs w:val="18"/>
              </w:rPr>
              <w:t>18</w:t>
            </w:r>
            <w:r>
              <w:rPr>
                <w:rFonts w:ascii="Calibri" w:eastAsia="Times New Roman" w:hAnsi="Calibri" w:cs="Calibri"/>
                <w:color w:val="000000" w:themeColor="text1"/>
                <w:sz w:val="18"/>
                <w:szCs w:val="18"/>
              </w:rPr>
              <w:t>,</w:t>
            </w:r>
            <w:r w:rsidRPr="00785AB9">
              <w:rPr>
                <w:rFonts w:ascii="Calibri" w:eastAsia="Times New Roman" w:hAnsi="Calibri" w:cs="Calibri"/>
                <w:color w:val="000000" w:themeColor="text1"/>
                <w:sz w:val="18"/>
                <w:szCs w:val="18"/>
              </w:rPr>
              <w:t>245</w:t>
            </w:r>
            <w:r>
              <w:rPr>
                <w:rFonts w:ascii="Calibri" w:eastAsia="Times New Roman" w:hAnsi="Calibri" w:cs="Calibri"/>
                <w:color w:val="000000" w:themeColor="text1"/>
                <w:sz w:val="18"/>
                <w:szCs w:val="18"/>
              </w:rPr>
              <w:t>,</w:t>
            </w:r>
            <w:r w:rsidRPr="00785AB9">
              <w:rPr>
                <w:rFonts w:ascii="Calibri" w:eastAsia="Times New Roman" w:hAnsi="Calibri" w:cs="Calibri"/>
                <w:color w:val="000000" w:themeColor="text1"/>
                <w:sz w:val="18"/>
                <w:szCs w:val="18"/>
              </w:rPr>
              <w:t>421</w:t>
            </w:r>
          </w:p>
        </w:tc>
      </w:tr>
      <w:tr w:rsidR="00AD4C87" w:rsidRPr="008330AF" w:rsidTr="002125D1">
        <w:trPr>
          <w:trHeight w:hRule="exact" w:val="251"/>
          <w:jc w:val="center"/>
        </w:trPr>
        <w:tc>
          <w:tcPr>
            <w:tcW w:w="2963" w:type="dxa"/>
            <w:vAlign w:val="bottom"/>
            <w:hideMark/>
          </w:tcPr>
          <w:p w:rsidR="00AD4C87" w:rsidRPr="008330AF" w:rsidRDefault="00AD4C87" w:rsidP="00AD4C87">
            <w:pPr>
              <w:tabs>
                <w:tab w:val="right" w:pos="1202"/>
                <w:tab w:val="center" w:pos="4153"/>
                <w:tab w:val="right" w:pos="8306"/>
              </w:tabs>
              <w:spacing w:after="0" w:line="240" w:lineRule="auto"/>
              <w:outlineLvl w:val="0"/>
              <w:rPr>
                <w:rFonts w:ascii="Calibri" w:eastAsia="Times New Roman" w:hAnsi="Calibri" w:cs="Arial"/>
                <w:sz w:val="18"/>
                <w:szCs w:val="18"/>
                <w:lang w:val="en-GB"/>
              </w:rPr>
            </w:pPr>
            <w:bookmarkStart w:id="873" w:name="_Toc4062521"/>
            <w:r w:rsidRPr="008330AF">
              <w:rPr>
                <w:rFonts w:ascii="Calibri" w:eastAsia="Times New Roman" w:hAnsi="Calibri" w:cs="Arial"/>
                <w:sz w:val="18"/>
                <w:szCs w:val="18"/>
                <w:lang w:val="en-GB"/>
              </w:rPr>
              <w:t>Debt securities issued</w:t>
            </w:r>
            <w:bookmarkEnd w:id="873"/>
          </w:p>
        </w:tc>
        <w:tc>
          <w:tcPr>
            <w:tcW w:w="1127" w:type="dxa"/>
            <w:tcBorders>
              <w:top w:val="nil"/>
              <w:left w:val="nil"/>
              <w:bottom w:val="nil"/>
              <w:right w:val="nil"/>
            </w:tcBorders>
            <w:shd w:val="clear" w:color="auto" w:fill="auto"/>
            <w:vAlign w:val="bottom"/>
          </w:tcPr>
          <w:p w:rsidR="00AD4C87" w:rsidRPr="008330AF" w:rsidRDefault="00AD4C87" w:rsidP="00AD4C87">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785AB9">
              <w:rPr>
                <w:rFonts w:ascii="Calibri" w:eastAsia="Times New Roman" w:hAnsi="Calibri" w:cs="Calibri"/>
                <w:color w:val="000000" w:themeColor="text1"/>
                <w:sz w:val="18"/>
                <w:szCs w:val="18"/>
              </w:rPr>
              <w:t>-</w:t>
            </w:r>
          </w:p>
        </w:tc>
        <w:tc>
          <w:tcPr>
            <w:tcW w:w="1128" w:type="dxa"/>
            <w:tcBorders>
              <w:top w:val="nil"/>
              <w:left w:val="nil"/>
              <w:bottom w:val="nil"/>
              <w:right w:val="nil"/>
            </w:tcBorders>
            <w:shd w:val="clear" w:color="auto" w:fill="auto"/>
            <w:vAlign w:val="bottom"/>
          </w:tcPr>
          <w:p w:rsidR="00AD4C87" w:rsidRPr="008330AF" w:rsidRDefault="00AD4C87" w:rsidP="00AD4C87">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785AB9">
              <w:rPr>
                <w:rFonts w:ascii="Calibri" w:eastAsia="Times New Roman" w:hAnsi="Calibri" w:cs="Calibri"/>
                <w:color w:val="000000" w:themeColor="text1"/>
                <w:sz w:val="18"/>
                <w:szCs w:val="18"/>
              </w:rPr>
              <w:t>-</w:t>
            </w:r>
          </w:p>
        </w:tc>
        <w:tc>
          <w:tcPr>
            <w:tcW w:w="1128" w:type="dxa"/>
            <w:tcBorders>
              <w:top w:val="nil"/>
              <w:left w:val="nil"/>
              <w:bottom w:val="nil"/>
              <w:right w:val="nil"/>
            </w:tcBorders>
            <w:shd w:val="clear" w:color="auto" w:fill="auto"/>
            <w:vAlign w:val="bottom"/>
          </w:tcPr>
          <w:p w:rsidR="00AD4C87" w:rsidRPr="008330AF" w:rsidRDefault="00AD4C87" w:rsidP="00AD4C87">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785AB9">
              <w:rPr>
                <w:rFonts w:ascii="Calibri" w:eastAsia="Times New Roman" w:hAnsi="Calibri" w:cs="Calibri"/>
                <w:color w:val="000000" w:themeColor="text1"/>
                <w:sz w:val="18"/>
                <w:szCs w:val="18"/>
              </w:rPr>
              <w:t>-</w:t>
            </w:r>
          </w:p>
        </w:tc>
        <w:tc>
          <w:tcPr>
            <w:tcW w:w="1128" w:type="dxa"/>
            <w:tcBorders>
              <w:top w:val="nil"/>
              <w:left w:val="nil"/>
              <w:bottom w:val="nil"/>
              <w:right w:val="nil"/>
            </w:tcBorders>
            <w:shd w:val="clear" w:color="auto" w:fill="auto"/>
            <w:vAlign w:val="bottom"/>
          </w:tcPr>
          <w:p w:rsidR="00AD4C87" w:rsidRPr="008330AF" w:rsidRDefault="00AD4C87" w:rsidP="00AD4C87">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785AB9">
              <w:rPr>
                <w:rFonts w:ascii="Calibri" w:eastAsia="Times New Roman" w:hAnsi="Calibri" w:cs="Calibri"/>
                <w:color w:val="000000" w:themeColor="text1"/>
                <w:sz w:val="18"/>
                <w:szCs w:val="18"/>
              </w:rPr>
              <w:t>-</w:t>
            </w:r>
          </w:p>
        </w:tc>
        <w:tc>
          <w:tcPr>
            <w:tcW w:w="1128" w:type="dxa"/>
            <w:tcBorders>
              <w:top w:val="nil"/>
              <w:left w:val="nil"/>
              <w:bottom w:val="nil"/>
              <w:right w:val="nil"/>
            </w:tcBorders>
            <w:shd w:val="clear" w:color="auto" w:fill="auto"/>
            <w:vAlign w:val="bottom"/>
          </w:tcPr>
          <w:p w:rsidR="00AD4C87" w:rsidRPr="008330AF" w:rsidRDefault="00AD4C87" w:rsidP="00AD4C87">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785AB9">
              <w:rPr>
                <w:rFonts w:ascii="Calibri" w:eastAsia="Times New Roman" w:hAnsi="Calibri" w:cs="Calibri"/>
                <w:color w:val="000000" w:themeColor="text1"/>
                <w:sz w:val="18"/>
                <w:szCs w:val="18"/>
              </w:rPr>
              <w:t>-</w:t>
            </w:r>
          </w:p>
        </w:tc>
        <w:tc>
          <w:tcPr>
            <w:tcW w:w="1128" w:type="dxa"/>
            <w:tcBorders>
              <w:top w:val="nil"/>
              <w:left w:val="nil"/>
              <w:bottom w:val="nil"/>
              <w:right w:val="nil"/>
            </w:tcBorders>
            <w:shd w:val="clear" w:color="auto" w:fill="auto"/>
            <w:vAlign w:val="bottom"/>
          </w:tcPr>
          <w:p w:rsidR="00AD4C87" w:rsidRPr="008330AF" w:rsidRDefault="00AD4C87" w:rsidP="00AD4C87">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785AB9">
              <w:rPr>
                <w:rFonts w:ascii="Calibri" w:eastAsia="Times New Roman" w:hAnsi="Calibri" w:cs="Calibri"/>
                <w:color w:val="000000" w:themeColor="text1"/>
                <w:sz w:val="18"/>
                <w:szCs w:val="18"/>
              </w:rPr>
              <w:t>-</w:t>
            </w:r>
          </w:p>
        </w:tc>
      </w:tr>
      <w:tr w:rsidR="00AD4C87" w:rsidRPr="008330AF" w:rsidTr="002125D1">
        <w:trPr>
          <w:trHeight w:hRule="exact" w:val="456"/>
          <w:jc w:val="center"/>
        </w:trPr>
        <w:tc>
          <w:tcPr>
            <w:tcW w:w="2963" w:type="dxa"/>
            <w:vAlign w:val="bottom"/>
            <w:hideMark/>
          </w:tcPr>
          <w:p w:rsidR="00AD4C87" w:rsidRPr="008330AF" w:rsidRDefault="00AD4C87" w:rsidP="00AD4C87">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Provisions for guarantees, commitments and other liabilities</w:t>
            </w:r>
          </w:p>
        </w:tc>
        <w:tc>
          <w:tcPr>
            <w:tcW w:w="1127" w:type="dxa"/>
            <w:tcBorders>
              <w:top w:val="nil"/>
              <w:left w:val="nil"/>
              <w:right w:val="nil"/>
            </w:tcBorders>
            <w:shd w:val="clear" w:color="auto" w:fill="auto"/>
            <w:vAlign w:val="bottom"/>
          </w:tcPr>
          <w:p w:rsidR="00AD4C87" w:rsidRPr="008330AF" w:rsidRDefault="00AD4C87" w:rsidP="00AD4C87">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sidRPr="00785AB9">
              <w:rPr>
                <w:rFonts w:ascii="Calibri" w:eastAsia="Times New Roman" w:hAnsi="Calibri" w:cs="Calibri"/>
                <w:color w:val="000000" w:themeColor="text1"/>
                <w:sz w:val="18"/>
                <w:szCs w:val="18"/>
              </w:rPr>
              <w:t>87</w:t>
            </w:r>
            <w:r>
              <w:rPr>
                <w:rFonts w:ascii="Calibri" w:eastAsia="Times New Roman" w:hAnsi="Calibri" w:cs="Calibri"/>
                <w:color w:val="000000" w:themeColor="text1"/>
                <w:sz w:val="18"/>
                <w:szCs w:val="18"/>
              </w:rPr>
              <w:t>,</w:t>
            </w:r>
            <w:r w:rsidRPr="00785AB9">
              <w:rPr>
                <w:rFonts w:ascii="Calibri" w:eastAsia="Times New Roman" w:hAnsi="Calibri" w:cs="Calibri"/>
                <w:color w:val="000000" w:themeColor="text1"/>
                <w:sz w:val="18"/>
                <w:szCs w:val="18"/>
              </w:rPr>
              <w:t>741</w:t>
            </w:r>
          </w:p>
        </w:tc>
        <w:tc>
          <w:tcPr>
            <w:tcW w:w="1128" w:type="dxa"/>
            <w:tcBorders>
              <w:top w:val="nil"/>
              <w:left w:val="nil"/>
              <w:right w:val="nil"/>
            </w:tcBorders>
            <w:shd w:val="clear" w:color="auto" w:fill="auto"/>
            <w:vAlign w:val="bottom"/>
          </w:tcPr>
          <w:p w:rsidR="00AD4C87" w:rsidRPr="008330AF" w:rsidRDefault="00AD4C87" w:rsidP="00AD4C87">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sidRPr="00785AB9">
              <w:rPr>
                <w:rFonts w:ascii="Calibri" w:eastAsia="Times New Roman" w:hAnsi="Calibri" w:cs="Calibri"/>
                <w:color w:val="000000" w:themeColor="text1"/>
                <w:sz w:val="18"/>
                <w:szCs w:val="18"/>
              </w:rPr>
              <w:t>3</w:t>
            </w:r>
            <w:r>
              <w:rPr>
                <w:rFonts w:ascii="Calibri" w:eastAsia="Times New Roman" w:hAnsi="Calibri" w:cs="Calibri"/>
                <w:color w:val="000000" w:themeColor="text1"/>
                <w:sz w:val="18"/>
                <w:szCs w:val="18"/>
              </w:rPr>
              <w:t>,</w:t>
            </w:r>
            <w:r w:rsidRPr="00785AB9">
              <w:rPr>
                <w:rFonts w:ascii="Calibri" w:eastAsia="Times New Roman" w:hAnsi="Calibri" w:cs="Calibri"/>
                <w:color w:val="000000" w:themeColor="text1"/>
                <w:sz w:val="18"/>
                <w:szCs w:val="18"/>
              </w:rPr>
              <w:t>529</w:t>
            </w:r>
          </w:p>
        </w:tc>
        <w:tc>
          <w:tcPr>
            <w:tcW w:w="1128" w:type="dxa"/>
            <w:tcBorders>
              <w:top w:val="nil"/>
              <w:left w:val="nil"/>
              <w:right w:val="nil"/>
            </w:tcBorders>
            <w:shd w:val="clear" w:color="auto" w:fill="auto"/>
            <w:vAlign w:val="bottom"/>
          </w:tcPr>
          <w:p w:rsidR="00AD4C87" w:rsidRPr="008330AF" w:rsidRDefault="00AD4C87" w:rsidP="00AD4C87">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sidRPr="00785AB9">
              <w:rPr>
                <w:rFonts w:ascii="Calibri" w:eastAsia="Times New Roman" w:hAnsi="Calibri" w:cs="Calibri"/>
                <w:color w:val="000000" w:themeColor="text1"/>
                <w:sz w:val="18"/>
                <w:szCs w:val="18"/>
              </w:rPr>
              <w:t>11</w:t>
            </w:r>
            <w:r>
              <w:rPr>
                <w:rFonts w:ascii="Calibri" w:eastAsia="Times New Roman" w:hAnsi="Calibri" w:cs="Calibri"/>
                <w:color w:val="000000" w:themeColor="text1"/>
                <w:sz w:val="18"/>
                <w:szCs w:val="18"/>
              </w:rPr>
              <w:t>,</w:t>
            </w:r>
            <w:r w:rsidRPr="00785AB9">
              <w:rPr>
                <w:rFonts w:ascii="Calibri" w:eastAsia="Times New Roman" w:hAnsi="Calibri" w:cs="Calibri"/>
                <w:color w:val="000000" w:themeColor="text1"/>
                <w:sz w:val="18"/>
                <w:szCs w:val="18"/>
              </w:rPr>
              <w:t>361</w:t>
            </w:r>
          </w:p>
        </w:tc>
        <w:tc>
          <w:tcPr>
            <w:tcW w:w="1128" w:type="dxa"/>
            <w:tcBorders>
              <w:top w:val="nil"/>
              <w:left w:val="nil"/>
              <w:right w:val="nil"/>
            </w:tcBorders>
            <w:shd w:val="clear" w:color="auto" w:fill="auto"/>
            <w:vAlign w:val="bottom"/>
          </w:tcPr>
          <w:p w:rsidR="00AD4C87" w:rsidRPr="008330AF" w:rsidRDefault="00AD4C87" w:rsidP="00AD4C87">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sidRPr="00785AB9">
              <w:rPr>
                <w:rFonts w:ascii="Calibri" w:eastAsia="Times New Roman" w:hAnsi="Calibri" w:cs="Calibri"/>
                <w:color w:val="000000" w:themeColor="text1"/>
                <w:sz w:val="18"/>
                <w:szCs w:val="18"/>
              </w:rPr>
              <w:t>23</w:t>
            </w:r>
            <w:r>
              <w:rPr>
                <w:rFonts w:ascii="Calibri" w:eastAsia="Times New Roman" w:hAnsi="Calibri" w:cs="Calibri"/>
                <w:color w:val="000000" w:themeColor="text1"/>
                <w:sz w:val="18"/>
                <w:szCs w:val="18"/>
              </w:rPr>
              <w:t>,</w:t>
            </w:r>
            <w:r w:rsidRPr="00785AB9">
              <w:rPr>
                <w:rFonts w:ascii="Calibri" w:eastAsia="Times New Roman" w:hAnsi="Calibri" w:cs="Calibri"/>
                <w:color w:val="000000" w:themeColor="text1"/>
                <w:sz w:val="18"/>
                <w:szCs w:val="18"/>
              </w:rPr>
              <w:t>207</w:t>
            </w:r>
          </w:p>
        </w:tc>
        <w:tc>
          <w:tcPr>
            <w:tcW w:w="1128" w:type="dxa"/>
            <w:tcBorders>
              <w:top w:val="nil"/>
              <w:left w:val="nil"/>
              <w:right w:val="nil"/>
            </w:tcBorders>
            <w:shd w:val="clear" w:color="auto" w:fill="auto"/>
            <w:vAlign w:val="bottom"/>
          </w:tcPr>
          <w:p w:rsidR="00AD4C87" w:rsidRPr="008330AF" w:rsidRDefault="00AD4C87" w:rsidP="00AD4C87">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sidRPr="00785AB9">
              <w:rPr>
                <w:rFonts w:ascii="Calibri" w:eastAsia="Times New Roman" w:hAnsi="Calibri" w:cs="Calibri"/>
                <w:color w:val="000000" w:themeColor="text1"/>
                <w:sz w:val="18"/>
                <w:szCs w:val="18"/>
              </w:rPr>
              <w:t>22</w:t>
            </w:r>
            <w:r>
              <w:rPr>
                <w:rFonts w:ascii="Calibri" w:eastAsia="Times New Roman" w:hAnsi="Calibri" w:cs="Calibri"/>
                <w:color w:val="000000" w:themeColor="text1"/>
                <w:sz w:val="18"/>
                <w:szCs w:val="18"/>
              </w:rPr>
              <w:t>,</w:t>
            </w:r>
            <w:r w:rsidRPr="00785AB9">
              <w:rPr>
                <w:rFonts w:ascii="Calibri" w:eastAsia="Times New Roman" w:hAnsi="Calibri" w:cs="Calibri"/>
                <w:color w:val="000000" w:themeColor="text1"/>
                <w:sz w:val="18"/>
                <w:szCs w:val="18"/>
              </w:rPr>
              <w:t>873</w:t>
            </w:r>
          </w:p>
        </w:tc>
        <w:tc>
          <w:tcPr>
            <w:tcW w:w="1128" w:type="dxa"/>
            <w:tcBorders>
              <w:top w:val="nil"/>
              <w:left w:val="nil"/>
              <w:right w:val="nil"/>
            </w:tcBorders>
            <w:shd w:val="clear" w:color="auto" w:fill="auto"/>
            <w:vAlign w:val="bottom"/>
          </w:tcPr>
          <w:p w:rsidR="00AD4C87" w:rsidRPr="008330AF" w:rsidRDefault="00AD4C87" w:rsidP="00AD4C87">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sidRPr="00785AB9">
              <w:rPr>
                <w:rFonts w:ascii="Calibri" w:eastAsia="Times New Roman" w:hAnsi="Calibri" w:cs="Calibri"/>
                <w:color w:val="000000" w:themeColor="text1"/>
                <w:sz w:val="18"/>
                <w:szCs w:val="18"/>
              </w:rPr>
              <w:t>148</w:t>
            </w:r>
            <w:r>
              <w:rPr>
                <w:rFonts w:ascii="Calibri" w:eastAsia="Times New Roman" w:hAnsi="Calibri" w:cs="Calibri"/>
                <w:color w:val="000000" w:themeColor="text1"/>
                <w:sz w:val="18"/>
                <w:szCs w:val="18"/>
              </w:rPr>
              <w:t>,</w:t>
            </w:r>
            <w:r w:rsidRPr="00785AB9">
              <w:rPr>
                <w:rFonts w:ascii="Calibri" w:eastAsia="Times New Roman" w:hAnsi="Calibri" w:cs="Calibri"/>
                <w:color w:val="000000" w:themeColor="text1"/>
                <w:sz w:val="18"/>
                <w:szCs w:val="18"/>
              </w:rPr>
              <w:t>711</w:t>
            </w:r>
          </w:p>
        </w:tc>
      </w:tr>
      <w:tr w:rsidR="00AD4C87" w:rsidRPr="008330AF" w:rsidTr="00926BAC">
        <w:trPr>
          <w:trHeight w:hRule="exact" w:val="251"/>
          <w:jc w:val="center"/>
        </w:trPr>
        <w:tc>
          <w:tcPr>
            <w:tcW w:w="2963" w:type="dxa"/>
            <w:vAlign w:val="bottom"/>
            <w:hideMark/>
          </w:tcPr>
          <w:p w:rsidR="00AD4C87" w:rsidRPr="008330AF" w:rsidRDefault="00AD4C87" w:rsidP="00AD4C87">
            <w:pPr>
              <w:tabs>
                <w:tab w:val="right" w:pos="1202"/>
                <w:tab w:val="center" w:pos="4153"/>
                <w:tab w:val="right" w:pos="8306"/>
              </w:tabs>
              <w:spacing w:after="0" w:line="240" w:lineRule="auto"/>
              <w:outlineLvl w:val="0"/>
              <w:rPr>
                <w:rFonts w:ascii="Calibri" w:eastAsia="Times New Roman" w:hAnsi="Calibri" w:cs="Arial"/>
                <w:sz w:val="18"/>
                <w:szCs w:val="18"/>
                <w:lang w:val="en-GB"/>
              </w:rPr>
            </w:pPr>
            <w:bookmarkStart w:id="874" w:name="_Toc4062522"/>
            <w:r w:rsidRPr="008330AF">
              <w:rPr>
                <w:rFonts w:ascii="Calibri" w:eastAsia="Times New Roman" w:hAnsi="Calibri" w:cs="Arial"/>
                <w:sz w:val="18"/>
                <w:szCs w:val="18"/>
                <w:lang w:val="en-GB"/>
              </w:rPr>
              <w:t>Other liabilities</w:t>
            </w:r>
            <w:bookmarkEnd w:id="874"/>
          </w:p>
        </w:tc>
        <w:tc>
          <w:tcPr>
            <w:tcW w:w="1127" w:type="dxa"/>
            <w:tcBorders>
              <w:top w:val="nil"/>
              <w:left w:val="nil"/>
              <w:bottom w:val="single" w:sz="4" w:space="0" w:color="auto"/>
              <w:right w:val="nil"/>
            </w:tcBorders>
            <w:shd w:val="clear" w:color="auto" w:fill="auto"/>
            <w:vAlign w:val="bottom"/>
          </w:tcPr>
          <w:p w:rsidR="00AD4C87" w:rsidRPr="008330AF" w:rsidRDefault="00AD4C87" w:rsidP="00AD4C87">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785AB9">
              <w:rPr>
                <w:rFonts w:ascii="Calibri" w:eastAsia="Times New Roman" w:hAnsi="Calibri" w:cs="Calibri"/>
                <w:color w:val="000000" w:themeColor="text1"/>
                <w:sz w:val="18"/>
                <w:szCs w:val="18"/>
              </w:rPr>
              <w:t>241</w:t>
            </w:r>
            <w:r>
              <w:rPr>
                <w:rFonts w:ascii="Calibri" w:eastAsia="Times New Roman" w:hAnsi="Calibri" w:cs="Calibri"/>
                <w:color w:val="000000" w:themeColor="text1"/>
                <w:sz w:val="18"/>
                <w:szCs w:val="18"/>
              </w:rPr>
              <w:t>,</w:t>
            </w:r>
            <w:r w:rsidRPr="00785AB9">
              <w:rPr>
                <w:rFonts w:ascii="Calibri" w:eastAsia="Times New Roman" w:hAnsi="Calibri" w:cs="Calibri"/>
                <w:color w:val="000000" w:themeColor="text1"/>
                <w:sz w:val="18"/>
                <w:szCs w:val="18"/>
              </w:rPr>
              <w:t>139</w:t>
            </w:r>
          </w:p>
        </w:tc>
        <w:tc>
          <w:tcPr>
            <w:tcW w:w="1128" w:type="dxa"/>
            <w:tcBorders>
              <w:top w:val="nil"/>
              <w:left w:val="nil"/>
              <w:bottom w:val="single" w:sz="4" w:space="0" w:color="auto"/>
              <w:right w:val="nil"/>
            </w:tcBorders>
            <w:shd w:val="clear" w:color="auto" w:fill="auto"/>
            <w:vAlign w:val="bottom"/>
          </w:tcPr>
          <w:p w:rsidR="00AD4C87" w:rsidRPr="008330AF" w:rsidRDefault="00AD4C87" w:rsidP="00AD4C87">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785AB9">
              <w:rPr>
                <w:rFonts w:ascii="Calibri" w:eastAsia="Times New Roman" w:hAnsi="Calibri" w:cs="Calibri"/>
                <w:color w:val="000000" w:themeColor="text1"/>
                <w:sz w:val="18"/>
                <w:szCs w:val="18"/>
              </w:rPr>
              <w:t>10</w:t>
            </w:r>
            <w:r>
              <w:rPr>
                <w:rFonts w:ascii="Calibri" w:eastAsia="Times New Roman" w:hAnsi="Calibri" w:cs="Calibri"/>
                <w:color w:val="000000" w:themeColor="text1"/>
                <w:sz w:val="18"/>
                <w:szCs w:val="18"/>
              </w:rPr>
              <w:t>,</w:t>
            </w:r>
            <w:r w:rsidRPr="00785AB9">
              <w:rPr>
                <w:rFonts w:ascii="Calibri" w:eastAsia="Times New Roman" w:hAnsi="Calibri" w:cs="Calibri"/>
                <w:color w:val="000000" w:themeColor="text1"/>
                <w:sz w:val="18"/>
                <w:szCs w:val="18"/>
              </w:rPr>
              <w:t>846</w:t>
            </w:r>
          </w:p>
        </w:tc>
        <w:tc>
          <w:tcPr>
            <w:tcW w:w="1128" w:type="dxa"/>
            <w:tcBorders>
              <w:top w:val="nil"/>
              <w:left w:val="nil"/>
              <w:bottom w:val="single" w:sz="4" w:space="0" w:color="auto"/>
              <w:right w:val="nil"/>
            </w:tcBorders>
            <w:shd w:val="clear" w:color="auto" w:fill="auto"/>
            <w:vAlign w:val="bottom"/>
          </w:tcPr>
          <w:p w:rsidR="00AD4C87" w:rsidRPr="008330AF" w:rsidRDefault="00AD4C87" w:rsidP="00AD4C87">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785AB9">
              <w:rPr>
                <w:rFonts w:ascii="Calibri" w:eastAsia="Times New Roman" w:hAnsi="Calibri" w:cs="Calibri"/>
                <w:color w:val="000000" w:themeColor="text1"/>
                <w:sz w:val="18"/>
                <w:szCs w:val="18"/>
              </w:rPr>
              <w:t>34</w:t>
            </w:r>
            <w:r>
              <w:rPr>
                <w:rFonts w:ascii="Calibri" w:eastAsia="Times New Roman" w:hAnsi="Calibri" w:cs="Calibri"/>
                <w:color w:val="000000" w:themeColor="text1"/>
                <w:sz w:val="18"/>
                <w:szCs w:val="18"/>
              </w:rPr>
              <w:t>,</w:t>
            </w:r>
            <w:r w:rsidRPr="00785AB9">
              <w:rPr>
                <w:rFonts w:ascii="Calibri" w:eastAsia="Times New Roman" w:hAnsi="Calibri" w:cs="Calibri"/>
                <w:color w:val="000000" w:themeColor="text1"/>
                <w:sz w:val="18"/>
                <w:szCs w:val="18"/>
              </w:rPr>
              <w:t>305</w:t>
            </w:r>
          </w:p>
        </w:tc>
        <w:tc>
          <w:tcPr>
            <w:tcW w:w="1128" w:type="dxa"/>
            <w:tcBorders>
              <w:top w:val="nil"/>
              <w:left w:val="nil"/>
              <w:bottom w:val="single" w:sz="4" w:space="0" w:color="auto"/>
              <w:right w:val="nil"/>
            </w:tcBorders>
            <w:shd w:val="clear" w:color="auto" w:fill="auto"/>
            <w:vAlign w:val="bottom"/>
          </w:tcPr>
          <w:p w:rsidR="00AD4C87" w:rsidRPr="008330AF" w:rsidRDefault="00AD4C87" w:rsidP="00AD4C87">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785AB9">
              <w:rPr>
                <w:rFonts w:ascii="Calibri" w:eastAsia="Times New Roman" w:hAnsi="Calibri" w:cs="Calibri"/>
                <w:color w:val="000000" w:themeColor="text1"/>
                <w:sz w:val="18"/>
                <w:szCs w:val="18"/>
              </w:rPr>
              <w:t>69</w:t>
            </w:r>
            <w:r>
              <w:rPr>
                <w:rFonts w:ascii="Calibri" w:eastAsia="Times New Roman" w:hAnsi="Calibri" w:cs="Calibri"/>
                <w:color w:val="000000" w:themeColor="text1"/>
                <w:sz w:val="18"/>
                <w:szCs w:val="18"/>
              </w:rPr>
              <w:t>,</w:t>
            </w:r>
            <w:r w:rsidRPr="00785AB9">
              <w:rPr>
                <w:rFonts w:ascii="Calibri" w:eastAsia="Times New Roman" w:hAnsi="Calibri" w:cs="Calibri"/>
                <w:color w:val="000000" w:themeColor="text1"/>
                <w:sz w:val="18"/>
                <w:szCs w:val="18"/>
              </w:rPr>
              <w:t>790</w:t>
            </w:r>
          </w:p>
        </w:tc>
        <w:tc>
          <w:tcPr>
            <w:tcW w:w="1128" w:type="dxa"/>
            <w:tcBorders>
              <w:top w:val="nil"/>
              <w:left w:val="nil"/>
              <w:bottom w:val="single" w:sz="4" w:space="0" w:color="auto"/>
              <w:right w:val="nil"/>
            </w:tcBorders>
            <w:shd w:val="clear" w:color="auto" w:fill="auto"/>
            <w:vAlign w:val="bottom"/>
          </w:tcPr>
          <w:p w:rsidR="00AD4C87" w:rsidRPr="008330AF" w:rsidRDefault="00AD4C87" w:rsidP="00AD4C87">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785AB9">
              <w:rPr>
                <w:rFonts w:ascii="Calibri" w:eastAsia="Times New Roman" w:hAnsi="Calibri" w:cs="Calibri"/>
                <w:color w:val="000000" w:themeColor="text1"/>
                <w:sz w:val="18"/>
                <w:szCs w:val="18"/>
              </w:rPr>
              <w:t>57</w:t>
            </w:r>
            <w:r>
              <w:rPr>
                <w:rFonts w:ascii="Calibri" w:eastAsia="Times New Roman" w:hAnsi="Calibri" w:cs="Calibri"/>
                <w:color w:val="000000" w:themeColor="text1"/>
                <w:sz w:val="18"/>
                <w:szCs w:val="18"/>
              </w:rPr>
              <w:t>,</w:t>
            </w:r>
            <w:r w:rsidRPr="00785AB9">
              <w:rPr>
                <w:rFonts w:ascii="Calibri" w:eastAsia="Times New Roman" w:hAnsi="Calibri" w:cs="Calibri"/>
                <w:color w:val="000000" w:themeColor="text1"/>
                <w:sz w:val="18"/>
                <w:szCs w:val="18"/>
              </w:rPr>
              <w:t>231</w:t>
            </w:r>
          </w:p>
        </w:tc>
        <w:tc>
          <w:tcPr>
            <w:tcW w:w="1128" w:type="dxa"/>
            <w:tcBorders>
              <w:top w:val="nil"/>
              <w:left w:val="nil"/>
              <w:bottom w:val="single" w:sz="4" w:space="0" w:color="auto"/>
              <w:right w:val="nil"/>
            </w:tcBorders>
            <w:shd w:val="clear" w:color="auto" w:fill="auto"/>
            <w:vAlign w:val="bottom"/>
          </w:tcPr>
          <w:p w:rsidR="00AD4C87" w:rsidRPr="008330AF" w:rsidRDefault="00AD4C87" w:rsidP="00AD4C87">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785AB9">
              <w:rPr>
                <w:rFonts w:ascii="Calibri" w:eastAsia="Times New Roman" w:hAnsi="Calibri" w:cs="Calibri"/>
                <w:color w:val="000000" w:themeColor="text1"/>
                <w:sz w:val="18"/>
                <w:szCs w:val="18"/>
              </w:rPr>
              <w:t>413</w:t>
            </w:r>
            <w:r>
              <w:rPr>
                <w:rFonts w:ascii="Calibri" w:eastAsia="Times New Roman" w:hAnsi="Calibri" w:cs="Calibri"/>
                <w:color w:val="000000" w:themeColor="text1"/>
                <w:sz w:val="18"/>
                <w:szCs w:val="18"/>
              </w:rPr>
              <w:t>,</w:t>
            </w:r>
            <w:r w:rsidRPr="00785AB9">
              <w:rPr>
                <w:rFonts w:ascii="Calibri" w:eastAsia="Times New Roman" w:hAnsi="Calibri" w:cs="Calibri"/>
                <w:color w:val="000000" w:themeColor="text1"/>
                <w:sz w:val="18"/>
                <w:szCs w:val="18"/>
              </w:rPr>
              <w:t>311</w:t>
            </w:r>
          </w:p>
        </w:tc>
      </w:tr>
      <w:tr w:rsidR="00AD4C87" w:rsidRPr="008330AF" w:rsidTr="00926BAC">
        <w:trPr>
          <w:trHeight w:hRule="exact" w:val="260"/>
          <w:jc w:val="center"/>
        </w:trPr>
        <w:tc>
          <w:tcPr>
            <w:tcW w:w="2963" w:type="dxa"/>
            <w:vAlign w:val="bottom"/>
            <w:hideMark/>
          </w:tcPr>
          <w:p w:rsidR="00AD4C87" w:rsidRPr="008330AF" w:rsidRDefault="00AD4C87" w:rsidP="00AD4C87">
            <w:pPr>
              <w:spacing w:after="0" w:line="240" w:lineRule="auto"/>
              <w:rPr>
                <w:rFonts w:ascii="Calibri" w:eastAsia="Times New Roman" w:hAnsi="Calibri" w:cs="Arial"/>
                <w:i/>
                <w:sz w:val="18"/>
                <w:szCs w:val="18"/>
                <w:lang w:val="en-GB"/>
              </w:rPr>
            </w:pPr>
            <w:r w:rsidRPr="008330AF">
              <w:rPr>
                <w:rFonts w:ascii="Calibri" w:eastAsia="Times New Roman" w:hAnsi="Calibri" w:cs="Arial"/>
                <w:b/>
                <w:sz w:val="18"/>
                <w:szCs w:val="18"/>
              </w:rPr>
              <w:t>Total</w:t>
            </w:r>
          </w:p>
        </w:tc>
        <w:tc>
          <w:tcPr>
            <w:tcW w:w="1127" w:type="dxa"/>
            <w:tcBorders>
              <w:top w:val="single" w:sz="4" w:space="0" w:color="auto"/>
              <w:left w:val="nil"/>
              <w:bottom w:val="single" w:sz="12" w:space="0" w:color="auto"/>
              <w:right w:val="nil"/>
            </w:tcBorders>
            <w:shd w:val="clear" w:color="auto" w:fill="auto"/>
            <w:vAlign w:val="bottom"/>
          </w:tcPr>
          <w:p w:rsidR="00AD4C87" w:rsidRPr="008330AF" w:rsidRDefault="00AD4C87" w:rsidP="00AD4C87">
            <w:pPr>
              <w:tabs>
                <w:tab w:val="right" w:pos="1202"/>
              </w:tabs>
              <w:spacing w:after="0" w:line="240" w:lineRule="auto"/>
              <w:jc w:val="right"/>
              <w:outlineLvl w:val="0"/>
              <w:rPr>
                <w:rFonts w:ascii="Calibri" w:eastAsia="Times New Roman" w:hAnsi="Calibri" w:cs="Times New Roman"/>
                <w:b/>
                <w:bCs/>
                <w:sz w:val="18"/>
                <w:szCs w:val="18"/>
                <w:lang w:val="en-GB"/>
              </w:rPr>
            </w:pPr>
            <w:r w:rsidRPr="00785AB9">
              <w:rPr>
                <w:rFonts w:ascii="Calibri" w:eastAsia="Times New Roman" w:hAnsi="Calibri" w:cs="Calibri"/>
                <w:b/>
                <w:bCs/>
                <w:color w:val="000000" w:themeColor="text1"/>
                <w:sz w:val="18"/>
                <w:szCs w:val="18"/>
              </w:rPr>
              <w:t>750</w:t>
            </w:r>
            <w:r>
              <w:rPr>
                <w:rFonts w:ascii="Calibri" w:eastAsia="Times New Roman" w:hAnsi="Calibri" w:cs="Calibri"/>
                <w:b/>
                <w:bCs/>
                <w:color w:val="000000" w:themeColor="text1"/>
                <w:sz w:val="18"/>
                <w:szCs w:val="18"/>
              </w:rPr>
              <w:t>,</w:t>
            </w:r>
            <w:r w:rsidRPr="00785AB9">
              <w:rPr>
                <w:rFonts w:ascii="Calibri" w:eastAsia="Times New Roman" w:hAnsi="Calibri" w:cs="Calibri"/>
                <w:b/>
                <w:bCs/>
                <w:color w:val="000000" w:themeColor="text1"/>
                <w:sz w:val="18"/>
                <w:szCs w:val="18"/>
              </w:rPr>
              <w:t>339</w:t>
            </w:r>
          </w:p>
        </w:tc>
        <w:tc>
          <w:tcPr>
            <w:tcW w:w="1128" w:type="dxa"/>
            <w:tcBorders>
              <w:top w:val="nil"/>
              <w:left w:val="nil"/>
              <w:bottom w:val="single" w:sz="12" w:space="0" w:color="auto"/>
              <w:right w:val="nil"/>
            </w:tcBorders>
            <w:shd w:val="clear" w:color="auto" w:fill="auto"/>
            <w:vAlign w:val="bottom"/>
          </w:tcPr>
          <w:p w:rsidR="00AD4C87" w:rsidRPr="008330AF" w:rsidRDefault="00AD4C87" w:rsidP="00AD4C87">
            <w:pPr>
              <w:tabs>
                <w:tab w:val="right" w:pos="1202"/>
              </w:tabs>
              <w:spacing w:after="0" w:line="240" w:lineRule="auto"/>
              <w:jc w:val="right"/>
              <w:outlineLvl w:val="0"/>
              <w:rPr>
                <w:rFonts w:ascii="Calibri" w:eastAsia="Times New Roman" w:hAnsi="Calibri" w:cs="Times New Roman"/>
                <w:b/>
                <w:bCs/>
                <w:sz w:val="18"/>
                <w:szCs w:val="18"/>
                <w:lang w:val="en-GB"/>
              </w:rPr>
            </w:pPr>
            <w:r w:rsidRPr="00785AB9">
              <w:rPr>
                <w:rFonts w:ascii="Calibri" w:eastAsia="Times New Roman" w:hAnsi="Calibri" w:cs="Calibri"/>
                <w:b/>
                <w:bCs/>
                <w:color w:val="000000" w:themeColor="text1"/>
                <w:sz w:val="18"/>
                <w:szCs w:val="18"/>
              </w:rPr>
              <w:t>555</w:t>
            </w:r>
            <w:r>
              <w:rPr>
                <w:rFonts w:ascii="Calibri" w:eastAsia="Times New Roman" w:hAnsi="Calibri" w:cs="Calibri"/>
                <w:b/>
                <w:bCs/>
                <w:color w:val="000000" w:themeColor="text1"/>
                <w:sz w:val="18"/>
                <w:szCs w:val="18"/>
              </w:rPr>
              <w:t>,</w:t>
            </w:r>
            <w:r w:rsidRPr="00785AB9">
              <w:rPr>
                <w:rFonts w:ascii="Calibri" w:eastAsia="Times New Roman" w:hAnsi="Calibri" w:cs="Calibri"/>
                <w:b/>
                <w:bCs/>
                <w:color w:val="000000" w:themeColor="text1"/>
                <w:sz w:val="18"/>
                <w:szCs w:val="18"/>
              </w:rPr>
              <w:t>595</w:t>
            </w:r>
          </w:p>
        </w:tc>
        <w:tc>
          <w:tcPr>
            <w:tcW w:w="1128" w:type="dxa"/>
            <w:tcBorders>
              <w:top w:val="nil"/>
              <w:left w:val="nil"/>
              <w:bottom w:val="single" w:sz="12" w:space="0" w:color="auto"/>
              <w:right w:val="nil"/>
            </w:tcBorders>
            <w:shd w:val="clear" w:color="auto" w:fill="auto"/>
            <w:vAlign w:val="bottom"/>
          </w:tcPr>
          <w:p w:rsidR="00AD4C87" w:rsidRPr="008330AF" w:rsidRDefault="00AD4C87" w:rsidP="00AD4C87">
            <w:pPr>
              <w:tabs>
                <w:tab w:val="right" w:pos="1202"/>
              </w:tabs>
              <w:spacing w:after="0" w:line="240" w:lineRule="auto"/>
              <w:jc w:val="right"/>
              <w:outlineLvl w:val="0"/>
              <w:rPr>
                <w:rFonts w:ascii="Calibri" w:eastAsia="Times New Roman" w:hAnsi="Calibri" w:cs="Times New Roman"/>
                <w:b/>
                <w:bCs/>
                <w:sz w:val="18"/>
                <w:szCs w:val="18"/>
                <w:lang w:val="en-GB"/>
              </w:rPr>
            </w:pPr>
            <w:r w:rsidRPr="00785AB9">
              <w:rPr>
                <w:rFonts w:ascii="Calibri" w:eastAsia="Times New Roman" w:hAnsi="Calibri" w:cs="Calibri"/>
                <w:b/>
                <w:bCs/>
                <w:color w:val="000000" w:themeColor="text1"/>
                <w:sz w:val="18"/>
                <w:szCs w:val="18"/>
              </w:rPr>
              <w:t>1</w:t>
            </w:r>
            <w:r>
              <w:rPr>
                <w:rFonts w:ascii="Calibri" w:eastAsia="Times New Roman" w:hAnsi="Calibri" w:cs="Calibri"/>
                <w:b/>
                <w:bCs/>
                <w:color w:val="000000" w:themeColor="text1"/>
                <w:sz w:val="18"/>
                <w:szCs w:val="18"/>
              </w:rPr>
              <w:t>,</w:t>
            </w:r>
            <w:r w:rsidRPr="00785AB9">
              <w:rPr>
                <w:rFonts w:ascii="Calibri" w:eastAsia="Times New Roman" w:hAnsi="Calibri" w:cs="Calibri"/>
                <w:b/>
                <w:bCs/>
                <w:color w:val="000000" w:themeColor="text1"/>
                <w:sz w:val="18"/>
                <w:szCs w:val="18"/>
              </w:rPr>
              <w:t>865</w:t>
            </w:r>
            <w:r>
              <w:rPr>
                <w:rFonts w:ascii="Calibri" w:eastAsia="Times New Roman" w:hAnsi="Calibri" w:cs="Calibri"/>
                <w:b/>
                <w:bCs/>
                <w:color w:val="000000" w:themeColor="text1"/>
                <w:sz w:val="18"/>
                <w:szCs w:val="18"/>
              </w:rPr>
              <w:t>,</w:t>
            </w:r>
            <w:r w:rsidRPr="00785AB9">
              <w:rPr>
                <w:rFonts w:ascii="Calibri" w:eastAsia="Times New Roman" w:hAnsi="Calibri" w:cs="Calibri"/>
                <w:b/>
                <w:bCs/>
                <w:color w:val="000000" w:themeColor="text1"/>
                <w:sz w:val="18"/>
                <w:szCs w:val="18"/>
              </w:rPr>
              <w:t>870</w:t>
            </w:r>
          </w:p>
        </w:tc>
        <w:tc>
          <w:tcPr>
            <w:tcW w:w="1128" w:type="dxa"/>
            <w:tcBorders>
              <w:top w:val="nil"/>
              <w:left w:val="nil"/>
              <w:bottom w:val="single" w:sz="12" w:space="0" w:color="auto"/>
              <w:right w:val="nil"/>
            </w:tcBorders>
            <w:shd w:val="clear" w:color="auto" w:fill="auto"/>
            <w:vAlign w:val="bottom"/>
          </w:tcPr>
          <w:p w:rsidR="00AD4C87" w:rsidRPr="008330AF" w:rsidRDefault="00AD4C87" w:rsidP="00AD4C87">
            <w:pPr>
              <w:tabs>
                <w:tab w:val="right" w:pos="1202"/>
              </w:tabs>
              <w:spacing w:after="0" w:line="240" w:lineRule="auto"/>
              <w:jc w:val="right"/>
              <w:outlineLvl w:val="0"/>
              <w:rPr>
                <w:rFonts w:ascii="Calibri" w:eastAsia="Times New Roman" w:hAnsi="Calibri" w:cs="Times New Roman"/>
                <w:b/>
                <w:bCs/>
                <w:sz w:val="18"/>
                <w:szCs w:val="18"/>
                <w:lang w:val="en-GB"/>
              </w:rPr>
            </w:pPr>
            <w:r w:rsidRPr="00785AB9">
              <w:rPr>
                <w:rFonts w:ascii="Calibri" w:eastAsia="Times New Roman" w:hAnsi="Calibri" w:cs="Calibri"/>
                <w:b/>
                <w:bCs/>
                <w:color w:val="000000" w:themeColor="text1"/>
                <w:sz w:val="18"/>
                <w:szCs w:val="18"/>
              </w:rPr>
              <w:t>4</w:t>
            </w:r>
            <w:r>
              <w:rPr>
                <w:rFonts w:ascii="Calibri" w:eastAsia="Times New Roman" w:hAnsi="Calibri" w:cs="Calibri"/>
                <w:b/>
                <w:bCs/>
                <w:color w:val="000000" w:themeColor="text1"/>
                <w:sz w:val="18"/>
                <w:szCs w:val="18"/>
              </w:rPr>
              <w:t>,</w:t>
            </w:r>
            <w:r w:rsidRPr="00785AB9">
              <w:rPr>
                <w:rFonts w:ascii="Calibri" w:eastAsia="Times New Roman" w:hAnsi="Calibri" w:cs="Calibri"/>
                <w:b/>
                <w:bCs/>
                <w:color w:val="000000" w:themeColor="text1"/>
                <w:sz w:val="18"/>
                <w:szCs w:val="18"/>
              </w:rPr>
              <w:t>502</w:t>
            </w:r>
            <w:r>
              <w:rPr>
                <w:rFonts w:ascii="Calibri" w:eastAsia="Times New Roman" w:hAnsi="Calibri" w:cs="Calibri"/>
                <w:b/>
                <w:bCs/>
                <w:color w:val="000000" w:themeColor="text1"/>
                <w:sz w:val="18"/>
                <w:szCs w:val="18"/>
              </w:rPr>
              <w:t>,</w:t>
            </w:r>
            <w:r w:rsidRPr="00785AB9">
              <w:rPr>
                <w:rFonts w:ascii="Calibri" w:eastAsia="Times New Roman" w:hAnsi="Calibri" w:cs="Calibri"/>
                <w:b/>
                <w:bCs/>
                <w:color w:val="000000" w:themeColor="text1"/>
                <w:sz w:val="18"/>
                <w:szCs w:val="18"/>
              </w:rPr>
              <w:t>500</w:t>
            </w:r>
          </w:p>
        </w:tc>
        <w:tc>
          <w:tcPr>
            <w:tcW w:w="1128" w:type="dxa"/>
            <w:tcBorders>
              <w:top w:val="nil"/>
              <w:left w:val="nil"/>
              <w:bottom w:val="single" w:sz="12" w:space="0" w:color="auto"/>
              <w:right w:val="nil"/>
            </w:tcBorders>
            <w:shd w:val="clear" w:color="auto" w:fill="auto"/>
            <w:vAlign w:val="bottom"/>
          </w:tcPr>
          <w:p w:rsidR="00AD4C87" w:rsidRPr="008330AF" w:rsidRDefault="00AD4C87" w:rsidP="00AD4C87">
            <w:pPr>
              <w:tabs>
                <w:tab w:val="right" w:pos="1202"/>
              </w:tabs>
              <w:spacing w:after="0" w:line="240" w:lineRule="auto"/>
              <w:jc w:val="right"/>
              <w:outlineLvl w:val="0"/>
              <w:rPr>
                <w:rFonts w:ascii="Calibri" w:eastAsia="Times New Roman" w:hAnsi="Calibri" w:cs="Times New Roman"/>
                <w:b/>
                <w:bCs/>
                <w:sz w:val="18"/>
                <w:szCs w:val="18"/>
                <w:lang w:val="en-GB"/>
              </w:rPr>
            </w:pPr>
            <w:r w:rsidRPr="00785AB9">
              <w:rPr>
                <w:rFonts w:ascii="Calibri" w:eastAsia="Times New Roman" w:hAnsi="Calibri" w:cs="Calibri"/>
                <w:b/>
                <w:bCs/>
                <w:color w:val="000000" w:themeColor="text1"/>
                <w:sz w:val="18"/>
                <w:szCs w:val="18"/>
              </w:rPr>
              <w:t>11</w:t>
            </w:r>
            <w:r>
              <w:rPr>
                <w:rFonts w:ascii="Calibri" w:eastAsia="Times New Roman" w:hAnsi="Calibri" w:cs="Calibri"/>
                <w:b/>
                <w:bCs/>
                <w:color w:val="000000" w:themeColor="text1"/>
                <w:sz w:val="18"/>
                <w:szCs w:val="18"/>
              </w:rPr>
              <w:t>,</w:t>
            </w:r>
            <w:r w:rsidRPr="00785AB9">
              <w:rPr>
                <w:rFonts w:ascii="Calibri" w:eastAsia="Times New Roman" w:hAnsi="Calibri" w:cs="Calibri"/>
                <w:b/>
                <w:bCs/>
                <w:color w:val="000000" w:themeColor="text1"/>
                <w:sz w:val="18"/>
                <w:szCs w:val="18"/>
              </w:rPr>
              <w:t>433</w:t>
            </w:r>
            <w:r>
              <w:rPr>
                <w:rFonts w:ascii="Calibri" w:eastAsia="Times New Roman" w:hAnsi="Calibri" w:cs="Calibri"/>
                <w:b/>
                <w:bCs/>
                <w:color w:val="000000" w:themeColor="text1"/>
                <w:sz w:val="18"/>
                <w:szCs w:val="18"/>
              </w:rPr>
              <w:t>,</w:t>
            </w:r>
            <w:r w:rsidRPr="00785AB9">
              <w:rPr>
                <w:rFonts w:ascii="Calibri" w:eastAsia="Times New Roman" w:hAnsi="Calibri" w:cs="Calibri"/>
                <w:b/>
                <w:bCs/>
                <w:color w:val="000000" w:themeColor="text1"/>
                <w:sz w:val="18"/>
                <w:szCs w:val="18"/>
              </w:rPr>
              <w:t>465</w:t>
            </w:r>
          </w:p>
        </w:tc>
        <w:tc>
          <w:tcPr>
            <w:tcW w:w="1128" w:type="dxa"/>
            <w:tcBorders>
              <w:top w:val="nil"/>
              <w:left w:val="nil"/>
              <w:bottom w:val="single" w:sz="12" w:space="0" w:color="auto"/>
              <w:right w:val="nil"/>
            </w:tcBorders>
            <w:shd w:val="clear" w:color="auto" w:fill="auto"/>
            <w:vAlign w:val="bottom"/>
          </w:tcPr>
          <w:p w:rsidR="00AD4C87" w:rsidRPr="008330AF" w:rsidRDefault="00AD4C87" w:rsidP="00AD4C87">
            <w:pPr>
              <w:tabs>
                <w:tab w:val="right" w:pos="1202"/>
              </w:tabs>
              <w:spacing w:after="0" w:line="240" w:lineRule="auto"/>
              <w:jc w:val="right"/>
              <w:outlineLvl w:val="0"/>
              <w:rPr>
                <w:rFonts w:ascii="Calibri" w:eastAsia="Times New Roman" w:hAnsi="Calibri" w:cs="Times New Roman"/>
                <w:b/>
                <w:bCs/>
                <w:sz w:val="18"/>
                <w:szCs w:val="18"/>
                <w:lang w:val="en-GB"/>
              </w:rPr>
            </w:pPr>
            <w:r w:rsidRPr="00785AB9">
              <w:rPr>
                <w:rFonts w:ascii="Calibri" w:eastAsia="Times New Roman" w:hAnsi="Calibri" w:cs="Calibri"/>
                <w:b/>
                <w:bCs/>
                <w:color w:val="000000" w:themeColor="text1"/>
                <w:sz w:val="18"/>
                <w:szCs w:val="18"/>
              </w:rPr>
              <w:t>19</w:t>
            </w:r>
            <w:r>
              <w:rPr>
                <w:rFonts w:ascii="Calibri" w:eastAsia="Times New Roman" w:hAnsi="Calibri" w:cs="Calibri"/>
                <w:b/>
                <w:bCs/>
                <w:color w:val="000000" w:themeColor="text1"/>
                <w:sz w:val="18"/>
                <w:szCs w:val="18"/>
              </w:rPr>
              <w:t>,</w:t>
            </w:r>
            <w:r w:rsidRPr="00785AB9">
              <w:rPr>
                <w:rFonts w:ascii="Calibri" w:eastAsia="Times New Roman" w:hAnsi="Calibri" w:cs="Calibri"/>
                <w:b/>
                <w:bCs/>
                <w:color w:val="000000" w:themeColor="text1"/>
                <w:sz w:val="18"/>
                <w:szCs w:val="18"/>
              </w:rPr>
              <w:t>107</w:t>
            </w:r>
            <w:r>
              <w:rPr>
                <w:rFonts w:ascii="Calibri" w:eastAsia="Times New Roman" w:hAnsi="Calibri" w:cs="Calibri"/>
                <w:b/>
                <w:bCs/>
                <w:color w:val="000000" w:themeColor="text1"/>
                <w:sz w:val="18"/>
                <w:szCs w:val="18"/>
              </w:rPr>
              <w:t>,</w:t>
            </w:r>
            <w:r w:rsidRPr="00785AB9">
              <w:rPr>
                <w:rFonts w:ascii="Calibri" w:eastAsia="Times New Roman" w:hAnsi="Calibri" w:cs="Calibri"/>
                <w:b/>
                <w:bCs/>
                <w:color w:val="000000" w:themeColor="text1"/>
                <w:sz w:val="18"/>
                <w:szCs w:val="18"/>
              </w:rPr>
              <w:t>769</w:t>
            </w:r>
          </w:p>
        </w:tc>
      </w:tr>
      <w:tr w:rsidR="00EA469A" w:rsidRPr="008330AF" w:rsidTr="00462003">
        <w:trPr>
          <w:trHeight w:hRule="exact" w:val="100"/>
          <w:jc w:val="center"/>
        </w:trPr>
        <w:tc>
          <w:tcPr>
            <w:tcW w:w="2963" w:type="dxa"/>
            <w:vAlign w:val="bottom"/>
          </w:tcPr>
          <w:p w:rsidR="00EA469A" w:rsidRPr="00462003" w:rsidRDefault="00EA469A" w:rsidP="00EA469A">
            <w:pPr>
              <w:tabs>
                <w:tab w:val="right" w:pos="1202"/>
              </w:tabs>
              <w:spacing w:after="0" w:line="240" w:lineRule="auto"/>
              <w:outlineLvl w:val="0"/>
              <w:rPr>
                <w:rFonts w:ascii="Calibri" w:eastAsia="Times New Roman" w:hAnsi="Calibri" w:cs="Arial"/>
                <w:b/>
                <w:bCs/>
                <w:spacing w:val="-2"/>
                <w:sz w:val="6"/>
                <w:szCs w:val="6"/>
                <w:lang w:val="en-GB"/>
              </w:rPr>
            </w:pPr>
          </w:p>
        </w:tc>
        <w:tc>
          <w:tcPr>
            <w:tcW w:w="1127" w:type="dxa"/>
            <w:vAlign w:val="bottom"/>
          </w:tcPr>
          <w:p w:rsidR="00EA469A" w:rsidRPr="00462003" w:rsidRDefault="00EA469A" w:rsidP="00EA469A">
            <w:pPr>
              <w:tabs>
                <w:tab w:val="right" w:pos="1202"/>
              </w:tabs>
              <w:spacing w:after="0" w:line="240" w:lineRule="auto"/>
              <w:jc w:val="right"/>
              <w:outlineLvl w:val="0"/>
              <w:rPr>
                <w:rFonts w:ascii="Calibri" w:eastAsia="Times New Roman" w:hAnsi="Calibri" w:cs="Arial"/>
                <w:b/>
                <w:sz w:val="6"/>
                <w:szCs w:val="6"/>
                <w:lang w:val="en-GB"/>
              </w:rPr>
            </w:pPr>
          </w:p>
        </w:tc>
        <w:tc>
          <w:tcPr>
            <w:tcW w:w="1128" w:type="dxa"/>
            <w:vAlign w:val="bottom"/>
          </w:tcPr>
          <w:p w:rsidR="00EA469A" w:rsidRPr="00462003" w:rsidRDefault="00EA469A" w:rsidP="00EA469A">
            <w:pPr>
              <w:tabs>
                <w:tab w:val="right" w:pos="1202"/>
              </w:tabs>
              <w:spacing w:after="0" w:line="240" w:lineRule="auto"/>
              <w:jc w:val="right"/>
              <w:outlineLvl w:val="0"/>
              <w:rPr>
                <w:rFonts w:ascii="Calibri" w:eastAsia="Times New Roman" w:hAnsi="Calibri" w:cs="Arial"/>
                <w:b/>
                <w:sz w:val="6"/>
                <w:szCs w:val="6"/>
                <w:lang w:val="en-GB"/>
              </w:rPr>
            </w:pPr>
          </w:p>
        </w:tc>
        <w:tc>
          <w:tcPr>
            <w:tcW w:w="1128" w:type="dxa"/>
            <w:vAlign w:val="bottom"/>
          </w:tcPr>
          <w:p w:rsidR="00EA469A" w:rsidRPr="00462003" w:rsidRDefault="00EA469A" w:rsidP="00EA469A">
            <w:pPr>
              <w:tabs>
                <w:tab w:val="right" w:pos="1202"/>
              </w:tabs>
              <w:spacing w:after="0" w:line="240" w:lineRule="auto"/>
              <w:jc w:val="right"/>
              <w:outlineLvl w:val="0"/>
              <w:rPr>
                <w:rFonts w:ascii="Calibri" w:eastAsia="Times New Roman" w:hAnsi="Calibri" w:cs="Arial"/>
                <w:b/>
                <w:sz w:val="6"/>
                <w:szCs w:val="6"/>
                <w:lang w:val="en-GB"/>
              </w:rPr>
            </w:pPr>
          </w:p>
        </w:tc>
        <w:tc>
          <w:tcPr>
            <w:tcW w:w="1128" w:type="dxa"/>
            <w:vAlign w:val="bottom"/>
          </w:tcPr>
          <w:p w:rsidR="00EA469A" w:rsidRPr="00462003" w:rsidRDefault="00EA469A" w:rsidP="00EA469A">
            <w:pPr>
              <w:tabs>
                <w:tab w:val="right" w:pos="1202"/>
              </w:tabs>
              <w:spacing w:after="0" w:line="240" w:lineRule="auto"/>
              <w:jc w:val="right"/>
              <w:outlineLvl w:val="0"/>
              <w:rPr>
                <w:rFonts w:ascii="Calibri" w:eastAsia="Times New Roman" w:hAnsi="Calibri" w:cs="Arial"/>
                <w:b/>
                <w:sz w:val="6"/>
                <w:szCs w:val="6"/>
                <w:lang w:val="en-GB"/>
              </w:rPr>
            </w:pPr>
          </w:p>
        </w:tc>
        <w:tc>
          <w:tcPr>
            <w:tcW w:w="1128" w:type="dxa"/>
            <w:vAlign w:val="bottom"/>
          </w:tcPr>
          <w:p w:rsidR="00EA469A" w:rsidRPr="00462003" w:rsidRDefault="00EA469A" w:rsidP="00EA469A">
            <w:pPr>
              <w:tabs>
                <w:tab w:val="right" w:pos="1263"/>
              </w:tabs>
              <w:spacing w:after="0" w:line="240" w:lineRule="auto"/>
              <w:jc w:val="right"/>
              <w:outlineLvl w:val="0"/>
              <w:rPr>
                <w:rFonts w:ascii="Calibri" w:eastAsia="Times New Roman" w:hAnsi="Calibri" w:cs="Arial"/>
                <w:b/>
                <w:sz w:val="6"/>
                <w:szCs w:val="6"/>
                <w:lang w:val="en-GB"/>
              </w:rPr>
            </w:pPr>
          </w:p>
        </w:tc>
        <w:tc>
          <w:tcPr>
            <w:tcW w:w="1128" w:type="dxa"/>
            <w:vAlign w:val="bottom"/>
          </w:tcPr>
          <w:p w:rsidR="00EA469A" w:rsidRPr="00462003" w:rsidRDefault="00EA469A" w:rsidP="00EA469A">
            <w:pPr>
              <w:tabs>
                <w:tab w:val="right" w:pos="1202"/>
              </w:tabs>
              <w:spacing w:after="0" w:line="240" w:lineRule="auto"/>
              <w:jc w:val="right"/>
              <w:outlineLvl w:val="0"/>
              <w:rPr>
                <w:rFonts w:ascii="Calibri" w:eastAsia="Times New Roman" w:hAnsi="Calibri" w:cs="Arial"/>
                <w:b/>
                <w:sz w:val="6"/>
                <w:szCs w:val="6"/>
                <w:lang w:val="en-GB"/>
              </w:rPr>
            </w:pPr>
          </w:p>
        </w:tc>
      </w:tr>
      <w:tr w:rsidR="00EA469A" w:rsidRPr="008330AF" w:rsidTr="00462003">
        <w:trPr>
          <w:trHeight w:hRule="exact" w:val="251"/>
          <w:jc w:val="center"/>
        </w:trPr>
        <w:tc>
          <w:tcPr>
            <w:tcW w:w="2963" w:type="dxa"/>
            <w:vAlign w:val="bottom"/>
            <w:hideMark/>
          </w:tcPr>
          <w:p w:rsidR="00EA469A" w:rsidRPr="008330AF" w:rsidRDefault="00EA469A" w:rsidP="00EA469A">
            <w:pPr>
              <w:tabs>
                <w:tab w:val="right" w:pos="1202"/>
              </w:tabs>
              <w:spacing w:after="0" w:line="240" w:lineRule="auto"/>
              <w:outlineLvl w:val="0"/>
              <w:rPr>
                <w:rFonts w:ascii="Calibri" w:eastAsia="Times New Roman" w:hAnsi="Calibri" w:cs="Arial"/>
                <w:b/>
                <w:sz w:val="18"/>
                <w:szCs w:val="18"/>
                <w:lang w:val="en-GB"/>
              </w:rPr>
            </w:pPr>
            <w:bookmarkStart w:id="875" w:name="_Toc4062535"/>
            <w:r w:rsidRPr="008330AF">
              <w:rPr>
                <w:rFonts w:ascii="Calibri" w:eastAsia="Times New Roman" w:hAnsi="Calibri" w:cs="Arial"/>
                <w:b/>
                <w:bCs/>
                <w:spacing w:val="-2"/>
                <w:sz w:val="18"/>
                <w:szCs w:val="18"/>
                <w:lang w:val="en-GB"/>
              </w:rPr>
              <w:t>Guarantees and commitments</w:t>
            </w:r>
            <w:bookmarkEnd w:id="875"/>
          </w:p>
        </w:tc>
        <w:tc>
          <w:tcPr>
            <w:tcW w:w="1127" w:type="dxa"/>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Arial"/>
                <w:b/>
                <w:sz w:val="18"/>
                <w:szCs w:val="18"/>
                <w:lang w:val="en-GB"/>
              </w:rPr>
            </w:pPr>
          </w:p>
        </w:tc>
        <w:tc>
          <w:tcPr>
            <w:tcW w:w="1128" w:type="dxa"/>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Arial"/>
                <w:b/>
                <w:sz w:val="18"/>
                <w:szCs w:val="18"/>
                <w:lang w:val="en-GB"/>
              </w:rPr>
            </w:pPr>
          </w:p>
        </w:tc>
        <w:tc>
          <w:tcPr>
            <w:tcW w:w="1128" w:type="dxa"/>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Arial"/>
                <w:b/>
                <w:sz w:val="18"/>
                <w:szCs w:val="18"/>
                <w:lang w:val="en-GB"/>
              </w:rPr>
            </w:pPr>
          </w:p>
        </w:tc>
        <w:tc>
          <w:tcPr>
            <w:tcW w:w="1128" w:type="dxa"/>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Arial"/>
                <w:b/>
                <w:sz w:val="18"/>
                <w:szCs w:val="18"/>
                <w:lang w:val="en-GB"/>
              </w:rPr>
            </w:pPr>
          </w:p>
        </w:tc>
        <w:tc>
          <w:tcPr>
            <w:tcW w:w="1128" w:type="dxa"/>
            <w:vAlign w:val="bottom"/>
          </w:tcPr>
          <w:p w:rsidR="00EA469A" w:rsidRPr="008330AF" w:rsidRDefault="00EA469A" w:rsidP="00EA469A">
            <w:pPr>
              <w:tabs>
                <w:tab w:val="right" w:pos="1263"/>
              </w:tabs>
              <w:spacing w:after="0" w:line="240" w:lineRule="auto"/>
              <w:jc w:val="right"/>
              <w:outlineLvl w:val="0"/>
              <w:rPr>
                <w:rFonts w:ascii="Calibri" w:eastAsia="Times New Roman" w:hAnsi="Calibri" w:cs="Arial"/>
                <w:b/>
                <w:sz w:val="18"/>
                <w:szCs w:val="18"/>
                <w:lang w:val="en-GB"/>
              </w:rPr>
            </w:pPr>
          </w:p>
        </w:tc>
        <w:tc>
          <w:tcPr>
            <w:tcW w:w="1128" w:type="dxa"/>
            <w:vAlign w:val="bottom"/>
          </w:tcPr>
          <w:p w:rsidR="00EA469A" w:rsidRPr="008330AF" w:rsidRDefault="00EA469A" w:rsidP="00EA469A">
            <w:pPr>
              <w:tabs>
                <w:tab w:val="right" w:pos="1202"/>
              </w:tabs>
              <w:spacing w:after="0" w:line="240" w:lineRule="auto"/>
              <w:jc w:val="right"/>
              <w:outlineLvl w:val="0"/>
              <w:rPr>
                <w:rFonts w:ascii="Calibri" w:eastAsia="Times New Roman" w:hAnsi="Calibri" w:cs="Arial"/>
                <w:b/>
                <w:sz w:val="18"/>
                <w:szCs w:val="18"/>
                <w:lang w:val="en-GB"/>
              </w:rPr>
            </w:pPr>
          </w:p>
        </w:tc>
      </w:tr>
      <w:tr w:rsidR="004D7F28" w:rsidRPr="008330AF" w:rsidTr="002125D1">
        <w:trPr>
          <w:trHeight w:hRule="exact" w:val="251"/>
          <w:jc w:val="center"/>
        </w:trPr>
        <w:tc>
          <w:tcPr>
            <w:tcW w:w="2963" w:type="dxa"/>
            <w:vAlign w:val="bottom"/>
            <w:hideMark/>
          </w:tcPr>
          <w:p w:rsidR="004D7F28" w:rsidRPr="008330AF" w:rsidRDefault="004D7F28" w:rsidP="004D7F28">
            <w:pPr>
              <w:tabs>
                <w:tab w:val="left" w:pos="-720"/>
              </w:tabs>
              <w:suppressAutoHyphens/>
              <w:spacing w:after="0" w:line="240" w:lineRule="auto"/>
              <w:rPr>
                <w:rFonts w:ascii="Calibri" w:eastAsia="Times New Roman" w:hAnsi="Calibri" w:cs="Arial"/>
                <w:b/>
                <w:spacing w:val="-2"/>
                <w:sz w:val="18"/>
                <w:szCs w:val="18"/>
                <w:lang w:val="en-GB"/>
              </w:rPr>
            </w:pPr>
            <w:r w:rsidRPr="008330AF">
              <w:rPr>
                <w:rFonts w:ascii="Calibri" w:eastAsia="Times New Roman" w:hAnsi="Calibri" w:cs="Arial"/>
                <w:spacing w:val="-2"/>
                <w:sz w:val="18"/>
                <w:szCs w:val="18"/>
                <w:lang w:val="en-US"/>
              </w:rPr>
              <w:t>Guarantees issued in HRK</w:t>
            </w:r>
          </w:p>
        </w:tc>
        <w:tc>
          <w:tcPr>
            <w:tcW w:w="1127" w:type="dxa"/>
            <w:shd w:val="clear" w:color="auto" w:fill="auto"/>
            <w:vAlign w:val="bottom"/>
          </w:tcPr>
          <w:p w:rsidR="004D7F28" w:rsidRPr="008330AF" w:rsidRDefault="004D7F28" w:rsidP="004D7F28">
            <w:pPr>
              <w:tabs>
                <w:tab w:val="right" w:pos="1202"/>
              </w:tabs>
              <w:spacing w:after="0" w:line="240" w:lineRule="auto"/>
              <w:jc w:val="right"/>
              <w:outlineLvl w:val="0"/>
              <w:rPr>
                <w:rFonts w:ascii="Calibri" w:eastAsia="Times New Roman" w:hAnsi="Calibri" w:cs="Arial"/>
                <w:sz w:val="18"/>
                <w:szCs w:val="18"/>
                <w:lang w:val="en-GB"/>
              </w:rPr>
            </w:pPr>
            <w:r>
              <w:rPr>
                <w:rFonts w:ascii="Calibri" w:eastAsia="Times New Roman" w:hAnsi="Calibri" w:cs="Calibri"/>
                <w:color w:val="000000" w:themeColor="text1"/>
                <w:sz w:val="18"/>
                <w:szCs w:val="18"/>
              </w:rPr>
              <w:t xml:space="preserve"> 164,632 </w:t>
            </w:r>
          </w:p>
        </w:tc>
        <w:tc>
          <w:tcPr>
            <w:tcW w:w="1128" w:type="dxa"/>
            <w:shd w:val="clear" w:color="auto" w:fill="auto"/>
            <w:vAlign w:val="bottom"/>
          </w:tcPr>
          <w:p w:rsidR="004D7F28" w:rsidRPr="008330AF" w:rsidRDefault="004D7F28" w:rsidP="004D7F28">
            <w:pPr>
              <w:tabs>
                <w:tab w:val="center" w:pos="4153"/>
                <w:tab w:val="right" w:pos="8306"/>
              </w:tabs>
              <w:spacing w:after="0" w:line="240" w:lineRule="auto"/>
              <w:jc w:val="right"/>
              <w:rPr>
                <w:rFonts w:ascii="Calibri" w:eastAsia="Times New Roman" w:hAnsi="Calibri" w:cs="Arial"/>
                <w:spacing w:val="-2"/>
                <w:sz w:val="18"/>
                <w:szCs w:val="18"/>
                <w:lang w:val="en-GB"/>
              </w:rPr>
            </w:pPr>
            <w:r>
              <w:rPr>
                <w:rFonts w:ascii="Calibri" w:eastAsia="Times New Roman" w:hAnsi="Calibri" w:cs="Calibri"/>
                <w:color w:val="000000" w:themeColor="text1"/>
                <w:sz w:val="18"/>
                <w:szCs w:val="18"/>
              </w:rPr>
              <w:t xml:space="preserve"> - </w:t>
            </w:r>
          </w:p>
        </w:tc>
        <w:tc>
          <w:tcPr>
            <w:tcW w:w="1128" w:type="dxa"/>
            <w:shd w:val="clear" w:color="auto" w:fill="auto"/>
            <w:vAlign w:val="bottom"/>
          </w:tcPr>
          <w:p w:rsidR="004D7F28" w:rsidRPr="008330AF" w:rsidRDefault="004D7F28" w:rsidP="004D7F28">
            <w:pPr>
              <w:tabs>
                <w:tab w:val="right" w:pos="1202"/>
              </w:tabs>
              <w:spacing w:after="0" w:line="240" w:lineRule="auto"/>
              <w:jc w:val="right"/>
              <w:outlineLvl w:val="0"/>
              <w:rPr>
                <w:rFonts w:ascii="Calibri" w:eastAsia="Times New Roman" w:hAnsi="Calibri" w:cs="Arial"/>
                <w:sz w:val="18"/>
                <w:szCs w:val="18"/>
                <w:lang w:val="en-GB"/>
              </w:rPr>
            </w:pPr>
            <w:r>
              <w:rPr>
                <w:rFonts w:ascii="Calibri" w:eastAsia="Times New Roman" w:hAnsi="Calibri" w:cs="Calibri"/>
                <w:color w:val="000000" w:themeColor="text1"/>
                <w:sz w:val="18"/>
                <w:szCs w:val="18"/>
              </w:rPr>
              <w:t xml:space="preserve"> - </w:t>
            </w:r>
          </w:p>
        </w:tc>
        <w:tc>
          <w:tcPr>
            <w:tcW w:w="1128" w:type="dxa"/>
            <w:shd w:val="clear" w:color="auto" w:fill="auto"/>
            <w:vAlign w:val="bottom"/>
          </w:tcPr>
          <w:p w:rsidR="004D7F28" w:rsidRPr="008330AF" w:rsidRDefault="004D7F28" w:rsidP="004D7F28">
            <w:pPr>
              <w:tabs>
                <w:tab w:val="right" w:pos="1202"/>
              </w:tabs>
              <w:spacing w:after="0" w:line="240" w:lineRule="auto"/>
              <w:jc w:val="right"/>
              <w:outlineLvl w:val="0"/>
              <w:rPr>
                <w:rFonts w:ascii="Calibri" w:eastAsia="Times New Roman" w:hAnsi="Calibri" w:cs="Arial"/>
                <w:sz w:val="18"/>
                <w:szCs w:val="18"/>
                <w:lang w:val="en-GB"/>
              </w:rPr>
            </w:pPr>
            <w:r>
              <w:rPr>
                <w:rFonts w:ascii="Calibri" w:eastAsia="Times New Roman" w:hAnsi="Calibri" w:cs="Calibri"/>
                <w:color w:val="000000" w:themeColor="text1"/>
                <w:sz w:val="18"/>
                <w:szCs w:val="18"/>
              </w:rPr>
              <w:t xml:space="preserve"> - </w:t>
            </w:r>
          </w:p>
        </w:tc>
        <w:tc>
          <w:tcPr>
            <w:tcW w:w="1128" w:type="dxa"/>
            <w:shd w:val="clear" w:color="auto" w:fill="auto"/>
            <w:vAlign w:val="bottom"/>
          </w:tcPr>
          <w:p w:rsidR="004D7F28" w:rsidRPr="008330AF" w:rsidRDefault="004D7F28" w:rsidP="004D7F28">
            <w:pPr>
              <w:tabs>
                <w:tab w:val="right" w:pos="1263"/>
              </w:tabs>
              <w:spacing w:after="0" w:line="240" w:lineRule="auto"/>
              <w:jc w:val="right"/>
              <w:outlineLvl w:val="0"/>
              <w:rPr>
                <w:rFonts w:ascii="Calibri" w:eastAsia="Times New Roman" w:hAnsi="Calibri" w:cs="Arial"/>
                <w:sz w:val="18"/>
                <w:szCs w:val="18"/>
                <w:lang w:val="en-GB"/>
              </w:rPr>
            </w:pPr>
            <w:r>
              <w:rPr>
                <w:rFonts w:ascii="Calibri" w:eastAsia="Times New Roman" w:hAnsi="Calibri" w:cs="Calibri"/>
                <w:color w:val="000000" w:themeColor="text1"/>
                <w:sz w:val="18"/>
                <w:szCs w:val="18"/>
              </w:rPr>
              <w:t xml:space="preserve"> - </w:t>
            </w:r>
          </w:p>
        </w:tc>
        <w:tc>
          <w:tcPr>
            <w:tcW w:w="1128" w:type="dxa"/>
            <w:shd w:val="clear" w:color="auto" w:fill="auto"/>
            <w:vAlign w:val="bottom"/>
          </w:tcPr>
          <w:p w:rsidR="004D7F28" w:rsidRPr="008330AF" w:rsidRDefault="004D7F28" w:rsidP="004D7F28">
            <w:pPr>
              <w:tabs>
                <w:tab w:val="right" w:pos="1202"/>
              </w:tabs>
              <w:spacing w:after="0" w:line="240" w:lineRule="auto"/>
              <w:jc w:val="right"/>
              <w:outlineLvl w:val="0"/>
              <w:rPr>
                <w:rFonts w:ascii="Calibri" w:eastAsia="Times New Roman" w:hAnsi="Calibri" w:cs="Arial"/>
                <w:sz w:val="18"/>
                <w:szCs w:val="18"/>
                <w:lang w:val="en-GB"/>
              </w:rPr>
            </w:pPr>
            <w:r>
              <w:rPr>
                <w:rFonts w:ascii="Calibri" w:eastAsia="Times New Roman" w:hAnsi="Calibri" w:cs="Calibri"/>
                <w:color w:val="000000" w:themeColor="text1"/>
                <w:sz w:val="18"/>
                <w:szCs w:val="18"/>
              </w:rPr>
              <w:t>164,632</w:t>
            </w:r>
          </w:p>
        </w:tc>
      </w:tr>
      <w:tr w:rsidR="004D7F28" w:rsidRPr="008330AF" w:rsidTr="002125D1">
        <w:trPr>
          <w:trHeight w:hRule="exact" w:val="251"/>
          <w:jc w:val="center"/>
        </w:trPr>
        <w:tc>
          <w:tcPr>
            <w:tcW w:w="2963" w:type="dxa"/>
            <w:vAlign w:val="bottom"/>
            <w:hideMark/>
          </w:tcPr>
          <w:p w:rsidR="004D7F28" w:rsidRPr="008330AF" w:rsidRDefault="004D7F28" w:rsidP="004D7F28">
            <w:pPr>
              <w:spacing w:after="0" w:line="240" w:lineRule="auto"/>
              <w:rPr>
                <w:rFonts w:ascii="Calibri" w:eastAsia="Times New Roman" w:hAnsi="Calibri" w:cs="Arial"/>
                <w:spacing w:val="-2"/>
                <w:sz w:val="18"/>
                <w:szCs w:val="18"/>
                <w:lang w:val="en-US"/>
              </w:rPr>
            </w:pPr>
            <w:r w:rsidRPr="008330AF">
              <w:rPr>
                <w:rFonts w:ascii="Calibri" w:eastAsia="Times New Roman" w:hAnsi="Calibri" w:cs="Arial"/>
                <w:spacing w:val="-2"/>
                <w:sz w:val="18"/>
                <w:szCs w:val="18"/>
                <w:lang w:val="en-US"/>
              </w:rPr>
              <w:t>Issued guarantees in foreign currency</w:t>
            </w:r>
          </w:p>
        </w:tc>
        <w:tc>
          <w:tcPr>
            <w:tcW w:w="1127"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Pr>
                <w:rFonts w:ascii="Calibri" w:eastAsia="Times New Roman" w:hAnsi="Calibri" w:cs="Calibri"/>
                <w:color w:val="000000" w:themeColor="text1"/>
                <w:sz w:val="18"/>
                <w:szCs w:val="18"/>
              </w:rPr>
              <w:t xml:space="preserve"> 216,194 </w:t>
            </w:r>
          </w:p>
        </w:tc>
        <w:tc>
          <w:tcPr>
            <w:tcW w:w="1128"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Pr>
                <w:rFonts w:ascii="Calibri" w:eastAsia="Times New Roman" w:hAnsi="Calibri" w:cs="Calibri"/>
                <w:color w:val="000000" w:themeColor="text1"/>
                <w:sz w:val="18"/>
                <w:szCs w:val="18"/>
              </w:rPr>
              <w:t xml:space="preserve"> - </w:t>
            </w:r>
          </w:p>
        </w:tc>
        <w:tc>
          <w:tcPr>
            <w:tcW w:w="1128"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Pr>
                <w:rFonts w:ascii="Calibri" w:eastAsia="Times New Roman" w:hAnsi="Calibri" w:cs="Calibri"/>
                <w:color w:val="000000" w:themeColor="text1"/>
                <w:sz w:val="18"/>
                <w:szCs w:val="18"/>
              </w:rPr>
              <w:t xml:space="preserve"> - </w:t>
            </w:r>
          </w:p>
        </w:tc>
        <w:tc>
          <w:tcPr>
            <w:tcW w:w="1128"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Pr>
                <w:rFonts w:ascii="Calibri" w:eastAsia="Times New Roman" w:hAnsi="Calibri" w:cs="Calibri"/>
                <w:color w:val="000000" w:themeColor="text1"/>
                <w:sz w:val="18"/>
                <w:szCs w:val="18"/>
              </w:rPr>
              <w:t xml:space="preserve"> - </w:t>
            </w:r>
          </w:p>
        </w:tc>
        <w:tc>
          <w:tcPr>
            <w:tcW w:w="1128" w:type="dxa"/>
            <w:shd w:val="clear" w:color="auto" w:fill="auto"/>
            <w:vAlign w:val="bottom"/>
          </w:tcPr>
          <w:p w:rsidR="004D7F28" w:rsidRPr="008330AF" w:rsidRDefault="004D7F28" w:rsidP="004D7F28">
            <w:pPr>
              <w:tabs>
                <w:tab w:val="right" w:pos="1263"/>
              </w:tabs>
              <w:spacing w:after="0" w:line="240" w:lineRule="auto"/>
              <w:jc w:val="right"/>
              <w:outlineLvl w:val="0"/>
              <w:rPr>
                <w:rFonts w:ascii="Calibri" w:eastAsia="Times New Roman" w:hAnsi="Calibri" w:cs="Arial"/>
                <w:bCs/>
                <w:spacing w:val="-2"/>
                <w:sz w:val="18"/>
                <w:szCs w:val="18"/>
                <w:lang w:val="en-GB"/>
              </w:rPr>
            </w:pPr>
            <w:r>
              <w:rPr>
                <w:rFonts w:ascii="Calibri" w:eastAsia="Times New Roman" w:hAnsi="Calibri" w:cs="Calibri"/>
                <w:color w:val="000000" w:themeColor="text1"/>
                <w:sz w:val="18"/>
                <w:szCs w:val="18"/>
              </w:rPr>
              <w:t xml:space="preserve"> - </w:t>
            </w:r>
          </w:p>
        </w:tc>
        <w:tc>
          <w:tcPr>
            <w:tcW w:w="1128"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Times New Roman" w:hAnsi="Calibri" w:cs="Arial"/>
                <w:bCs/>
                <w:sz w:val="18"/>
                <w:szCs w:val="18"/>
                <w:lang w:val="en-GB"/>
              </w:rPr>
            </w:pPr>
            <w:r>
              <w:rPr>
                <w:rFonts w:ascii="Calibri" w:eastAsia="Times New Roman" w:hAnsi="Calibri" w:cs="Calibri"/>
                <w:color w:val="000000" w:themeColor="text1"/>
                <w:sz w:val="18"/>
                <w:szCs w:val="18"/>
              </w:rPr>
              <w:t>216,194</w:t>
            </w:r>
          </w:p>
        </w:tc>
      </w:tr>
      <w:tr w:rsidR="004D7F28" w:rsidRPr="008330AF" w:rsidTr="002125D1">
        <w:trPr>
          <w:trHeight w:hRule="exact" w:val="394"/>
          <w:jc w:val="center"/>
        </w:trPr>
        <w:tc>
          <w:tcPr>
            <w:tcW w:w="2963" w:type="dxa"/>
            <w:vAlign w:val="bottom"/>
            <w:hideMark/>
          </w:tcPr>
          <w:p w:rsidR="004D7F28" w:rsidRPr="008330AF" w:rsidRDefault="004D7F28" w:rsidP="004D7F28">
            <w:pPr>
              <w:spacing w:after="0" w:line="240" w:lineRule="auto"/>
              <w:rPr>
                <w:rFonts w:ascii="Calibri" w:eastAsia="Times New Roman" w:hAnsi="Calibri" w:cs="Arial"/>
                <w:spacing w:val="-2"/>
                <w:sz w:val="18"/>
                <w:szCs w:val="18"/>
                <w:lang w:val="en-US"/>
              </w:rPr>
            </w:pPr>
            <w:r w:rsidRPr="008330AF">
              <w:rPr>
                <w:rFonts w:ascii="Calibri" w:eastAsia="Times New Roman" w:hAnsi="Calibri" w:cs="Arial"/>
                <w:spacing w:val="-2"/>
                <w:sz w:val="18"/>
                <w:szCs w:val="18"/>
                <w:lang w:val="en-US"/>
              </w:rPr>
              <w:t>Open let</w:t>
            </w:r>
            <w:r>
              <w:rPr>
                <w:rFonts w:ascii="Calibri" w:eastAsia="Times New Roman" w:hAnsi="Calibri" w:cs="Arial"/>
                <w:spacing w:val="-2"/>
                <w:sz w:val="18"/>
                <w:szCs w:val="18"/>
                <w:lang w:val="en-US"/>
              </w:rPr>
              <w:t>t</w:t>
            </w:r>
            <w:r w:rsidRPr="008330AF">
              <w:rPr>
                <w:rFonts w:ascii="Calibri" w:eastAsia="Times New Roman" w:hAnsi="Calibri" w:cs="Arial"/>
                <w:spacing w:val="-2"/>
                <w:sz w:val="18"/>
                <w:szCs w:val="18"/>
                <w:lang w:val="en-US"/>
              </w:rPr>
              <w:t>ers of credit in foreign currency</w:t>
            </w:r>
          </w:p>
        </w:tc>
        <w:tc>
          <w:tcPr>
            <w:tcW w:w="1127"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Pr>
                <w:rFonts w:ascii="Calibri" w:eastAsia="Times New Roman" w:hAnsi="Calibri" w:cs="Calibri"/>
                <w:color w:val="000000" w:themeColor="text1"/>
                <w:sz w:val="18"/>
                <w:szCs w:val="18"/>
              </w:rPr>
              <w:t xml:space="preserve"> 2,892 </w:t>
            </w:r>
          </w:p>
        </w:tc>
        <w:tc>
          <w:tcPr>
            <w:tcW w:w="1128"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Pr>
                <w:rFonts w:ascii="Calibri" w:eastAsia="Times New Roman" w:hAnsi="Calibri" w:cs="Calibri"/>
                <w:color w:val="000000" w:themeColor="text1"/>
                <w:sz w:val="18"/>
                <w:szCs w:val="18"/>
              </w:rPr>
              <w:t xml:space="preserve"> - </w:t>
            </w:r>
          </w:p>
        </w:tc>
        <w:tc>
          <w:tcPr>
            <w:tcW w:w="1128"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Pr>
                <w:rFonts w:ascii="Calibri" w:eastAsia="Times New Roman" w:hAnsi="Calibri" w:cs="Calibri"/>
                <w:color w:val="000000" w:themeColor="text1"/>
                <w:sz w:val="18"/>
                <w:szCs w:val="18"/>
              </w:rPr>
              <w:t xml:space="preserve"> - </w:t>
            </w:r>
          </w:p>
        </w:tc>
        <w:tc>
          <w:tcPr>
            <w:tcW w:w="1128"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Pr>
                <w:rFonts w:ascii="Calibri" w:eastAsia="Times New Roman" w:hAnsi="Calibri" w:cs="Calibri"/>
                <w:color w:val="000000" w:themeColor="text1"/>
                <w:sz w:val="18"/>
                <w:szCs w:val="18"/>
              </w:rPr>
              <w:t xml:space="preserve"> - </w:t>
            </w:r>
          </w:p>
        </w:tc>
        <w:tc>
          <w:tcPr>
            <w:tcW w:w="1128" w:type="dxa"/>
            <w:shd w:val="clear" w:color="auto" w:fill="auto"/>
            <w:vAlign w:val="bottom"/>
          </w:tcPr>
          <w:p w:rsidR="004D7F28" w:rsidRPr="008330AF" w:rsidRDefault="004D7F28" w:rsidP="004D7F28">
            <w:pPr>
              <w:tabs>
                <w:tab w:val="right" w:pos="1263"/>
              </w:tabs>
              <w:spacing w:after="0" w:line="240" w:lineRule="auto"/>
              <w:jc w:val="right"/>
              <w:outlineLvl w:val="0"/>
              <w:rPr>
                <w:rFonts w:ascii="Calibri" w:eastAsia="Times New Roman" w:hAnsi="Calibri" w:cs="Arial"/>
                <w:bCs/>
                <w:spacing w:val="-2"/>
                <w:sz w:val="18"/>
                <w:szCs w:val="18"/>
                <w:lang w:val="en-GB"/>
              </w:rPr>
            </w:pPr>
            <w:r>
              <w:rPr>
                <w:rFonts w:ascii="Calibri" w:eastAsia="Times New Roman" w:hAnsi="Calibri" w:cs="Calibri"/>
                <w:color w:val="000000" w:themeColor="text1"/>
                <w:sz w:val="18"/>
                <w:szCs w:val="18"/>
              </w:rPr>
              <w:t xml:space="preserve"> - </w:t>
            </w:r>
          </w:p>
        </w:tc>
        <w:tc>
          <w:tcPr>
            <w:tcW w:w="1128"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Times New Roman" w:hAnsi="Calibri" w:cs="Arial"/>
                <w:bCs/>
                <w:sz w:val="18"/>
                <w:szCs w:val="18"/>
                <w:lang w:val="en-GB"/>
              </w:rPr>
            </w:pPr>
            <w:r>
              <w:rPr>
                <w:rFonts w:ascii="Calibri" w:eastAsia="Times New Roman" w:hAnsi="Calibri" w:cs="Calibri"/>
                <w:color w:val="000000" w:themeColor="text1"/>
                <w:sz w:val="18"/>
                <w:szCs w:val="18"/>
              </w:rPr>
              <w:t>2,892</w:t>
            </w:r>
          </w:p>
        </w:tc>
      </w:tr>
      <w:tr w:rsidR="004D7F28" w:rsidRPr="008330AF" w:rsidTr="002125D1">
        <w:trPr>
          <w:trHeight w:hRule="exact" w:val="251"/>
          <w:jc w:val="center"/>
        </w:trPr>
        <w:tc>
          <w:tcPr>
            <w:tcW w:w="2963" w:type="dxa"/>
            <w:vAlign w:val="bottom"/>
            <w:hideMark/>
          </w:tcPr>
          <w:p w:rsidR="004D7F28" w:rsidRPr="008330AF" w:rsidRDefault="004D7F28" w:rsidP="004D7F28">
            <w:pPr>
              <w:spacing w:after="0" w:line="240" w:lineRule="auto"/>
              <w:rPr>
                <w:rFonts w:ascii="Calibri" w:eastAsia="Times New Roman" w:hAnsi="Calibri" w:cs="Arial"/>
                <w:sz w:val="18"/>
                <w:szCs w:val="18"/>
                <w:lang w:val="en-GB"/>
              </w:rPr>
            </w:pPr>
            <w:bookmarkStart w:id="876" w:name="_Toc4062547"/>
            <w:r w:rsidRPr="008330AF">
              <w:rPr>
                <w:rFonts w:ascii="Calibri" w:eastAsia="Times New Roman" w:hAnsi="Calibri" w:cs="Arial"/>
                <w:spacing w:val="-2"/>
                <w:sz w:val="18"/>
                <w:szCs w:val="18"/>
                <w:lang w:val="en-US"/>
              </w:rPr>
              <w:t>Undrawn loans</w:t>
            </w:r>
            <w:bookmarkEnd w:id="876"/>
          </w:p>
        </w:tc>
        <w:tc>
          <w:tcPr>
            <w:tcW w:w="1127"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Calibri" w:hAnsi="Calibri" w:cs="Arial"/>
                <w:spacing w:val="-2"/>
                <w:sz w:val="18"/>
                <w:szCs w:val="18"/>
              </w:rPr>
            </w:pPr>
            <w:r>
              <w:rPr>
                <w:rFonts w:ascii="Calibri" w:eastAsia="Times New Roman" w:hAnsi="Calibri" w:cs="Calibri"/>
                <w:color w:val="000000" w:themeColor="text1"/>
                <w:sz w:val="18"/>
                <w:szCs w:val="18"/>
              </w:rPr>
              <w:t xml:space="preserve"> 5,050,53</w:t>
            </w:r>
            <w:r w:rsidR="00595D58">
              <w:rPr>
                <w:rFonts w:ascii="Calibri" w:eastAsia="Times New Roman" w:hAnsi="Calibri" w:cs="Calibri"/>
                <w:color w:val="000000" w:themeColor="text1"/>
                <w:sz w:val="18"/>
                <w:szCs w:val="18"/>
              </w:rPr>
              <w:t>8</w:t>
            </w:r>
          </w:p>
        </w:tc>
        <w:tc>
          <w:tcPr>
            <w:tcW w:w="1128"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Calibri" w:hAnsi="Calibri" w:cs="Arial"/>
                <w:spacing w:val="-2"/>
                <w:sz w:val="18"/>
                <w:szCs w:val="18"/>
              </w:rPr>
            </w:pPr>
            <w:r>
              <w:rPr>
                <w:rFonts w:ascii="Calibri" w:eastAsia="Times New Roman" w:hAnsi="Calibri" w:cs="Calibri"/>
                <w:color w:val="000000" w:themeColor="text1"/>
                <w:sz w:val="18"/>
                <w:szCs w:val="18"/>
              </w:rPr>
              <w:t xml:space="preserve"> - </w:t>
            </w:r>
          </w:p>
        </w:tc>
        <w:tc>
          <w:tcPr>
            <w:tcW w:w="1128"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Calibri" w:hAnsi="Calibri" w:cs="Arial"/>
                <w:spacing w:val="-2"/>
                <w:sz w:val="18"/>
                <w:szCs w:val="18"/>
              </w:rPr>
            </w:pPr>
            <w:r>
              <w:rPr>
                <w:rFonts w:ascii="Calibri" w:eastAsia="Times New Roman" w:hAnsi="Calibri" w:cs="Calibri"/>
                <w:color w:val="000000" w:themeColor="text1"/>
                <w:sz w:val="18"/>
                <w:szCs w:val="18"/>
              </w:rPr>
              <w:t xml:space="preserve"> - </w:t>
            </w:r>
          </w:p>
        </w:tc>
        <w:tc>
          <w:tcPr>
            <w:tcW w:w="1128"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Calibri" w:hAnsi="Calibri" w:cs="Arial"/>
                <w:spacing w:val="-2"/>
                <w:sz w:val="18"/>
                <w:szCs w:val="18"/>
              </w:rPr>
            </w:pPr>
            <w:r>
              <w:rPr>
                <w:rFonts w:ascii="Calibri" w:eastAsia="Times New Roman" w:hAnsi="Calibri" w:cs="Calibri"/>
                <w:color w:val="000000" w:themeColor="text1"/>
                <w:sz w:val="18"/>
                <w:szCs w:val="18"/>
              </w:rPr>
              <w:t xml:space="preserve"> - </w:t>
            </w:r>
          </w:p>
        </w:tc>
        <w:tc>
          <w:tcPr>
            <w:tcW w:w="1128"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Calibri" w:hAnsi="Calibri" w:cs="Arial"/>
                <w:spacing w:val="-2"/>
                <w:sz w:val="18"/>
                <w:szCs w:val="18"/>
              </w:rPr>
            </w:pPr>
            <w:r>
              <w:rPr>
                <w:rFonts w:ascii="Calibri" w:eastAsia="Times New Roman" w:hAnsi="Calibri" w:cs="Calibri"/>
                <w:color w:val="000000" w:themeColor="text1"/>
                <w:sz w:val="18"/>
                <w:szCs w:val="18"/>
              </w:rPr>
              <w:t xml:space="preserve"> - </w:t>
            </w:r>
          </w:p>
        </w:tc>
        <w:tc>
          <w:tcPr>
            <w:tcW w:w="1128"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Calibri" w:hAnsi="Calibri" w:cs="Arial"/>
                <w:spacing w:val="-2"/>
                <w:sz w:val="18"/>
                <w:szCs w:val="18"/>
              </w:rPr>
            </w:pPr>
            <w:r>
              <w:rPr>
                <w:rFonts w:ascii="Calibri" w:eastAsia="Times New Roman" w:hAnsi="Calibri" w:cs="Calibri"/>
                <w:color w:val="000000" w:themeColor="text1"/>
                <w:sz w:val="18"/>
                <w:szCs w:val="18"/>
              </w:rPr>
              <w:t>5,050,53</w:t>
            </w:r>
            <w:r w:rsidR="00595D58">
              <w:rPr>
                <w:rFonts w:ascii="Calibri" w:eastAsia="Times New Roman" w:hAnsi="Calibri" w:cs="Calibri"/>
                <w:color w:val="000000" w:themeColor="text1"/>
                <w:sz w:val="18"/>
                <w:szCs w:val="18"/>
              </w:rPr>
              <w:t>8</w:t>
            </w:r>
          </w:p>
        </w:tc>
      </w:tr>
      <w:tr w:rsidR="004D7F28" w:rsidRPr="008330AF" w:rsidTr="002125D1">
        <w:trPr>
          <w:trHeight w:hRule="exact" w:val="251"/>
          <w:jc w:val="center"/>
        </w:trPr>
        <w:tc>
          <w:tcPr>
            <w:tcW w:w="2963" w:type="dxa"/>
            <w:vAlign w:val="bottom"/>
            <w:hideMark/>
          </w:tcPr>
          <w:p w:rsidR="004D7F28" w:rsidRPr="008330AF" w:rsidRDefault="004D7F28" w:rsidP="004D7F28">
            <w:pPr>
              <w:spacing w:after="0" w:line="240" w:lineRule="auto"/>
              <w:rPr>
                <w:rFonts w:ascii="Calibri" w:eastAsia="Times New Roman" w:hAnsi="Calibri" w:cs="Arial"/>
                <w:i/>
                <w:spacing w:val="-2"/>
                <w:sz w:val="18"/>
                <w:szCs w:val="18"/>
                <w:lang w:val="en-US"/>
              </w:rPr>
            </w:pPr>
            <w:r w:rsidRPr="008330AF">
              <w:rPr>
                <w:rFonts w:ascii="Calibri" w:eastAsia="Times New Roman" w:hAnsi="Calibri" w:cs="Arial"/>
                <w:spacing w:val="-2"/>
                <w:sz w:val="18"/>
                <w:szCs w:val="18"/>
                <w:lang w:val="en-US"/>
              </w:rPr>
              <w:t>EIF – subscribed, not called up capital</w:t>
            </w:r>
          </w:p>
        </w:tc>
        <w:tc>
          <w:tcPr>
            <w:tcW w:w="1127"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themeColor="text1"/>
                <w:sz w:val="18"/>
                <w:szCs w:val="18"/>
              </w:rPr>
              <w:t xml:space="preserve"> 48,283 </w:t>
            </w:r>
          </w:p>
        </w:tc>
        <w:tc>
          <w:tcPr>
            <w:tcW w:w="1128"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themeColor="text1"/>
                <w:sz w:val="18"/>
                <w:szCs w:val="18"/>
              </w:rPr>
              <w:t xml:space="preserve"> - </w:t>
            </w:r>
          </w:p>
        </w:tc>
        <w:tc>
          <w:tcPr>
            <w:tcW w:w="1128"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themeColor="text1"/>
                <w:sz w:val="18"/>
                <w:szCs w:val="18"/>
              </w:rPr>
              <w:t xml:space="preserve"> - </w:t>
            </w:r>
          </w:p>
        </w:tc>
        <w:tc>
          <w:tcPr>
            <w:tcW w:w="1128"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themeColor="text1"/>
                <w:sz w:val="18"/>
                <w:szCs w:val="18"/>
              </w:rPr>
              <w:t xml:space="preserve"> - </w:t>
            </w:r>
          </w:p>
        </w:tc>
        <w:tc>
          <w:tcPr>
            <w:tcW w:w="1128"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themeColor="text1"/>
                <w:sz w:val="18"/>
                <w:szCs w:val="18"/>
              </w:rPr>
              <w:t xml:space="preserve"> - </w:t>
            </w:r>
          </w:p>
        </w:tc>
        <w:tc>
          <w:tcPr>
            <w:tcW w:w="1128"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themeColor="text1"/>
                <w:sz w:val="18"/>
                <w:szCs w:val="18"/>
              </w:rPr>
              <w:t>48,283</w:t>
            </w:r>
          </w:p>
        </w:tc>
      </w:tr>
      <w:tr w:rsidR="004D7F28" w:rsidRPr="008330AF" w:rsidTr="002125D1">
        <w:trPr>
          <w:trHeight w:hRule="exact" w:val="251"/>
          <w:jc w:val="center"/>
        </w:trPr>
        <w:tc>
          <w:tcPr>
            <w:tcW w:w="2963" w:type="dxa"/>
            <w:vAlign w:val="bottom"/>
            <w:hideMark/>
          </w:tcPr>
          <w:p w:rsidR="004D7F28" w:rsidRPr="008330AF" w:rsidRDefault="004D7F28" w:rsidP="004D7F28">
            <w:pPr>
              <w:spacing w:after="0" w:line="240" w:lineRule="auto"/>
              <w:rPr>
                <w:rFonts w:ascii="Calibri" w:eastAsia="Times New Roman" w:hAnsi="Calibri" w:cs="Arial"/>
                <w:spacing w:val="-2"/>
                <w:sz w:val="18"/>
                <w:szCs w:val="18"/>
                <w:lang w:val="en-US"/>
              </w:rPr>
            </w:pPr>
            <w:r w:rsidRPr="008330AF">
              <w:rPr>
                <w:rFonts w:ascii="Calibri" w:eastAsia="Times New Roman" w:hAnsi="Calibri" w:cs="Calibri"/>
                <w:color w:val="000000"/>
                <w:sz w:val="18"/>
                <w:szCs w:val="18"/>
                <w:lang w:val="en-GB"/>
              </w:rPr>
              <w:t>EIF CROGIP Contracted Liability</w:t>
            </w:r>
          </w:p>
        </w:tc>
        <w:tc>
          <w:tcPr>
            <w:tcW w:w="1127"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Pr>
                <w:rFonts w:ascii="Calibri" w:eastAsia="Times New Roman" w:hAnsi="Calibri" w:cs="Calibri"/>
                <w:color w:val="000000" w:themeColor="text1"/>
                <w:sz w:val="18"/>
                <w:szCs w:val="18"/>
              </w:rPr>
              <w:t xml:space="preserve"> 11,891 </w:t>
            </w:r>
          </w:p>
        </w:tc>
        <w:tc>
          <w:tcPr>
            <w:tcW w:w="1128"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themeColor="text1"/>
                <w:sz w:val="18"/>
                <w:szCs w:val="18"/>
              </w:rPr>
              <w:t xml:space="preserve"> 20,000 </w:t>
            </w:r>
          </w:p>
        </w:tc>
        <w:tc>
          <w:tcPr>
            <w:tcW w:w="1128"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themeColor="text1"/>
                <w:sz w:val="18"/>
                <w:szCs w:val="18"/>
              </w:rPr>
              <w:t xml:space="preserve"> 41,625 </w:t>
            </w:r>
          </w:p>
        </w:tc>
        <w:tc>
          <w:tcPr>
            <w:tcW w:w="1128"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themeColor="text1"/>
                <w:sz w:val="18"/>
                <w:szCs w:val="18"/>
              </w:rPr>
              <w:t xml:space="preserve"> 134,275 </w:t>
            </w:r>
          </w:p>
        </w:tc>
        <w:tc>
          <w:tcPr>
            <w:tcW w:w="1128"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themeColor="text1"/>
                <w:sz w:val="18"/>
                <w:szCs w:val="18"/>
              </w:rPr>
              <w:t xml:space="preserve"> 86,168 </w:t>
            </w:r>
          </w:p>
        </w:tc>
        <w:tc>
          <w:tcPr>
            <w:tcW w:w="1128"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Pr>
                <w:rFonts w:ascii="Calibri" w:eastAsia="Times New Roman" w:hAnsi="Calibri" w:cs="Calibri"/>
                <w:color w:val="000000" w:themeColor="text1"/>
                <w:sz w:val="18"/>
                <w:szCs w:val="18"/>
              </w:rPr>
              <w:t>293,959</w:t>
            </w:r>
          </w:p>
        </w:tc>
      </w:tr>
      <w:tr w:rsidR="004D7F28" w:rsidRPr="008330AF" w:rsidTr="002125D1">
        <w:trPr>
          <w:trHeight w:hRule="exact" w:val="251"/>
          <w:jc w:val="center"/>
        </w:trPr>
        <w:tc>
          <w:tcPr>
            <w:tcW w:w="2963" w:type="dxa"/>
            <w:vAlign w:val="bottom"/>
            <w:hideMark/>
          </w:tcPr>
          <w:p w:rsidR="004D7F28" w:rsidRPr="008330AF" w:rsidRDefault="004D7F28" w:rsidP="004D7F28">
            <w:pPr>
              <w:spacing w:after="0" w:line="240" w:lineRule="auto"/>
              <w:rPr>
                <w:rFonts w:ascii="Calibri" w:eastAsia="Times New Roman" w:hAnsi="Calibri" w:cs="Arial"/>
                <w:spacing w:val="-2"/>
                <w:sz w:val="18"/>
                <w:szCs w:val="18"/>
                <w:lang w:val="en-US"/>
              </w:rPr>
            </w:pPr>
            <w:r w:rsidRPr="008330AF">
              <w:rPr>
                <w:rFonts w:ascii="Calibri" w:eastAsia="Times New Roman" w:hAnsi="Calibri" w:cs="Calibri"/>
                <w:color w:val="000000"/>
                <w:sz w:val="18"/>
                <w:szCs w:val="18"/>
                <w:lang w:val="en-GB"/>
              </w:rPr>
              <w:t>EIF FRC2 Contracted Liability</w:t>
            </w:r>
          </w:p>
        </w:tc>
        <w:tc>
          <w:tcPr>
            <w:tcW w:w="1127"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Pr>
                <w:rFonts w:ascii="Calibri" w:eastAsia="Times New Roman" w:hAnsi="Calibri" w:cs="Calibri"/>
                <w:color w:val="000000" w:themeColor="text1"/>
                <w:sz w:val="18"/>
                <w:szCs w:val="18"/>
              </w:rPr>
              <w:t xml:space="preserve"> 136 </w:t>
            </w:r>
          </w:p>
        </w:tc>
        <w:tc>
          <w:tcPr>
            <w:tcW w:w="1128"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themeColor="text1"/>
                <w:sz w:val="18"/>
                <w:szCs w:val="18"/>
              </w:rPr>
              <w:t xml:space="preserve"> 604 </w:t>
            </w:r>
          </w:p>
        </w:tc>
        <w:tc>
          <w:tcPr>
            <w:tcW w:w="1128"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themeColor="text1"/>
                <w:sz w:val="18"/>
                <w:szCs w:val="18"/>
              </w:rPr>
              <w:t xml:space="preserve"> 2,812 </w:t>
            </w:r>
          </w:p>
        </w:tc>
        <w:tc>
          <w:tcPr>
            <w:tcW w:w="1128"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themeColor="text1"/>
                <w:sz w:val="18"/>
                <w:szCs w:val="18"/>
              </w:rPr>
              <w:t xml:space="preserve"> 5,231 </w:t>
            </w:r>
          </w:p>
        </w:tc>
        <w:tc>
          <w:tcPr>
            <w:tcW w:w="1128"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themeColor="text1"/>
                <w:sz w:val="18"/>
                <w:szCs w:val="18"/>
              </w:rPr>
              <w:t xml:space="preserve"> 1,148 </w:t>
            </w:r>
          </w:p>
        </w:tc>
        <w:tc>
          <w:tcPr>
            <w:tcW w:w="1128"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Pr>
                <w:rFonts w:ascii="Calibri" w:eastAsia="Times New Roman" w:hAnsi="Calibri" w:cs="Calibri"/>
                <w:color w:val="000000" w:themeColor="text1"/>
                <w:sz w:val="18"/>
                <w:szCs w:val="18"/>
              </w:rPr>
              <w:t>9,931</w:t>
            </w:r>
          </w:p>
        </w:tc>
      </w:tr>
      <w:tr w:rsidR="004D7F28" w:rsidRPr="008330AF" w:rsidTr="002125D1">
        <w:trPr>
          <w:trHeight w:hRule="exact" w:val="250"/>
          <w:jc w:val="center"/>
        </w:trPr>
        <w:tc>
          <w:tcPr>
            <w:tcW w:w="2963" w:type="dxa"/>
            <w:vAlign w:val="bottom"/>
            <w:hideMark/>
          </w:tcPr>
          <w:p w:rsidR="004D7F28" w:rsidRPr="008330AF" w:rsidRDefault="004D7F28" w:rsidP="004D7F28">
            <w:pPr>
              <w:spacing w:after="0" w:line="240" w:lineRule="auto"/>
              <w:rPr>
                <w:rFonts w:ascii="Calibri" w:eastAsia="Times New Roman" w:hAnsi="Calibri" w:cs="Arial"/>
                <w:i/>
                <w:spacing w:val="-2"/>
                <w:sz w:val="18"/>
                <w:szCs w:val="18"/>
                <w:lang w:val="en-US"/>
              </w:rPr>
            </w:pPr>
            <w:r w:rsidRPr="008330AF">
              <w:rPr>
                <w:rFonts w:ascii="Calibri" w:eastAsia="Times New Roman" w:hAnsi="Calibri" w:cs="Arial"/>
                <w:spacing w:val="-2"/>
                <w:sz w:val="18"/>
                <w:szCs w:val="18"/>
                <w:lang w:val="en-US"/>
              </w:rPr>
              <w:t>Other irrevocable contingent liabilities</w:t>
            </w:r>
          </w:p>
        </w:tc>
        <w:tc>
          <w:tcPr>
            <w:tcW w:w="1127"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themeColor="text1"/>
                <w:sz w:val="18"/>
                <w:szCs w:val="18"/>
              </w:rPr>
              <w:t xml:space="preserve"> 93 </w:t>
            </w:r>
          </w:p>
        </w:tc>
        <w:tc>
          <w:tcPr>
            <w:tcW w:w="1128"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themeColor="text1"/>
                <w:sz w:val="18"/>
                <w:szCs w:val="18"/>
              </w:rPr>
              <w:t xml:space="preserve"> - </w:t>
            </w:r>
          </w:p>
        </w:tc>
        <w:tc>
          <w:tcPr>
            <w:tcW w:w="1128"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themeColor="text1"/>
                <w:sz w:val="18"/>
                <w:szCs w:val="18"/>
              </w:rPr>
              <w:t xml:space="preserve"> - </w:t>
            </w:r>
          </w:p>
        </w:tc>
        <w:tc>
          <w:tcPr>
            <w:tcW w:w="1128"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themeColor="text1"/>
                <w:sz w:val="18"/>
                <w:szCs w:val="18"/>
              </w:rPr>
              <w:t xml:space="preserve"> - </w:t>
            </w:r>
          </w:p>
        </w:tc>
        <w:tc>
          <w:tcPr>
            <w:tcW w:w="1128"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themeColor="text1"/>
                <w:sz w:val="18"/>
                <w:szCs w:val="18"/>
              </w:rPr>
              <w:t xml:space="preserve"> - </w:t>
            </w:r>
          </w:p>
        </w:tc>
        <w:tc>
          <w:tcPr>
            <w:tcW w:w="1128"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themeColor="text1"/>
                <w:sz w:val="18"/>
                <w:szCs w:val="18"/>
              </w:rPr>
              <w:t>93</w:t>
            </w:r>
          </w:p>
        </w:tc>
      </w:tr>
      <w:tr w:rsidR="004D7F28" w:rsidRPr="008330AF" w:rsidTr="002125D1">
        <w:trPr>
          <w:trHeight w:hRule="exact" w:val="251"/>
          <w:jc w:val="center"/>
        </w:trPr>
        <w:tc>
          <w:tcPr>
            <w:tcW w:w="2963" w:type="dxa"/>
            <w:vAlign w:val="bottom"/>
            <w:hideMark/>
          </w:tcPr>
          <w:p w:rsidR="004D7F28" w:rsidRPr="008330AF" w:rsidRDefault="004D7F28" w:rsidP="004D7F28">
            <w:pPr>
              <w:spacing w:after="0" w:line="240" w:lineRule="auto"/>
              <w:rPr>
                <w:rFonts w:ascii="Calibri" w:eastAsia="Times New Roman" w:hAnsi="Calibri" w:cs="Arial"/>
                <w:b/>
                <w:bCs/>
                <w:i/>
                <w:spacing w:val="-2"/>
                <w:sz w:val="18"/>
                <w:szCs w:val="18"/>
                <w:lang w:val="en-US"/>
              </w:rPr>
            </w:pPr>
            <w:r w:rsidRPr="008330AF">
              <w:rPr>
                <w:rFonts w:ascii="Calibri" w:eastAsia="Times New Roman" w:hAnsi="Calibri" w:cs="Arial"/>
                <w:b/>
                <w:bCs/>
                <w:spacing w:val="-2"/>
                <w:sz w:val="18"/>
                <w:szCs w:val="18"/>
                <w:lang w:val="en-US"/>
              </w:rPr>
              <w:t>Total guarantees and commitments</w:t>
            </w:r>
          </w:p>
        </w:tc>
        <w:tc>
          <w:tcPr>
            <w:tcW w:w="1127" w:type="dxa"/>
            <w:tcBorders>
              <w:top w:val="single" w:sz="8" w:space="0" w:color="auto"/>
              <w:left w:val="nil"/>
              <w:bottom w:val="single" w:sz="8" w:space="0" w:color="auto"/>
              <w:right w:val="nil"/>
            </w:tcBorders>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Pr>
                <w:rFonts w:ascii="Calibri" w:eastAsia="Times New Roman" w:hAnsi="Calibri" w:cs="Calibri"/>
                <w:b/>
                <w:bCs/>
                <w:color w:val="000000" w:themeColor="text1"/>
                <w:sz w:val="18"/>
                <w:szCs w:val="18"/>
              </w:rPr>
              <w:t>5,494,65</w:t>
            </w:r>
            <w:r w:rsidR="00595D58">
              <w:rPr>
                <w:rFonts w:ascii="Calibri" w:eastAsia="Times New Roman" w:hAnsi="Calibri" w:cs="Calibri"/>
                <w:b/>
                <w:bCs/>
                <w:color w:val="000000" w:themeColor="text1"/>
                <w:sz w:val="18"/>
                <w:szCs w:val="18"/>
              </w:rPr>
              <w:t>9</w:t>
            </w:r>
          </w:p>
        </w:tc>
        <w:tc>
          <w:tcPr>
            <w:tcW w:w="1128" w:type="dxa"/>
            <w:tcBorders>
              <w:top w:val="single" w:sz="8" w:space="0" w:color="auto"/>
              <w:left w:val="nil"/>
              <w:bottom w:val="single" w:sz="8" w:space="0" w:color="auto"/>
              <w:right w:val="nil"/>
            </w:tcBorders>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Pr>
                <w:rFonts w:ascii="Calibri" w:eastAsia="Times New Roman" w:hAnsi="Calibri" w:cs="Calibri"/>
                <w:b/>
                <w:bCs/>
                <w:color w:val="000000" w:themeColor="text1"/>
                <w:sz w:val="18"/>
                <w:szCs w:val="18"/>
              </w:rPr>
              <w:t>20,604</w:t>
            </w:r>
          </w:p>
        </w:tc>
        <w:tc>
          <w:tcPr>
            <w:tcW w:w="1128" w:type="dxa"/>
            <w:tcBorders>
              <w:top w:val="single" w:sz="8" w:space="0" w:color="auto"/>
              <w:left w:val="nil"/>
              <w:bottom w:val="single" w:sz="8" w:space="0" w:color="auto"/>
              <w:right w:val="nil"/>
            </w:tcBorders>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Pr>
                <w:rFonts w:ascii="Calibri" w:eastAsia="Times New Roman" w:hAnsi="Calibri" w:cs="Calibri"/>
                <w:b/>
                <w:bCs/>
                <w:color w:val="000000" w:themeColor="text1"/>
                <w:sz w:val="18"/>
                <w:szCs w:val="18"/>
              </w:rPr>
              <w:t>44,437</w:t>
            </w:r>
          </w:p>
        </w:tc>
        <w:tc>
          <w:tcPr>
            <w:tcW w:w="1128" w:type="dxa"/>
            <w:tcBorders>
              <w:top w:val="single" w:sz="8" w:space="0" w:color="auto"/>
              <w:left w:val="nil"/>
              <w:bottom w:val="single" w:sz="8" w:space="0" w:color="auto"/>
              <w:right w:val="nil"/>
            </w:tcBorders>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Pr>
                <w:rFonts w:ascii="Calibri" w:eastAsia="Times New Roman" w:hAnsi="Calibri" w:cs="Calibri"/>
                <w:b/>
                <w:bCs/>
                <w:color w:val="000000" w:themeColor="text1"/>
                <w:sz w:val="18"/>
                <w:szCs w:val="18"/>
              </w:rPr>
              <w:t>139,506</w:t>
            </w:r>
          </w:p>
        </w:tc>
        <w:tc>
          <w:tcPr>
            <w:tcW w:w="1128" w:type="dxa"/>
            <w:tcBorders>
              <w:top w:val="single" w:sz="8" w:space="0" w:color="auto"/>
              <w:left w:val="nil"/>
              <w:bottom w:val="single" w:sz="8" w:space="0" w:color="auto"/>
              <w:right w:val="nil"/>
            </w:tcBorders>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Pr>
                <w:rFonts w:ascii="Calibri" w:eastAsia="Times New Roman" w:hAnsi="Calibri" w:cs="Calibri"/>
                <w:b/>
                <w:bCs/>
                <w:color w:val="000000" w:themeColor="text1"/>
                <w:sz w:val="18"/>
                <w:szCs w:val="18"/>
              </w:rPr>
              <w:t>87,316</w:t>
            </w:r>
          </w:p>
        </w:tc>
        <w:tc>
          <w:tcPr>
            <w:tcW w:w="1128" w:type="dxa"/>
            <w:tcBorders>
              <w:top w:val="single" w:sz="8" w:space="0" w:color="auto"/>
              <w:left w:val="nil"/>
              <w:bottom w:val="single" w:sz="8" w:space="0" w:color="auto"/>
              <w:right w:val="nil"/>
            </w:tcBorders>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Pr>
                <w:rFonts w:ascii="Calibri" w:eastAsia="Times New Roman" w:hAnsi="Calibri" w:cs="Calibri"/>
                <w:b/>
                <w:bCs/>
                <w:color w:val="000000" w:themeColor="text1"/>
                <w:sz w:val="18"/>
                <w:szCs w:val="18"/>
              </w:rPr>
              <w:t>5,786,52</w:t>
            </w:r>
            <w:r w:rsidR="00595D58">
              <w:rPr>
                <w:rFonts w:ascii="Calibri" w:eastAsia="Times New Roman" w:hAnsi="Calibri" w:cs="Calibri"/>
                <w:b/>
                <w:bCs/>
                <w:color w:val="000000" w:themeColor="text1"/>
                <w:sz w:val="18"/>
                <w:szCs w:val="18"/>
              </w:rPr>
              <w:t>2</w:t>
            </w:r>
          </w:p>
        </w:tc>
      </w:tr>
      <w:bookmarkEnd w:id="855"/>
    </w:tbl>
    <w:p w:rsidR="00D108EE" w:rsidRPr="008330AF" w:rsidRDefault="00D108EE" w:rsidP="00D108EE">
      <w:pPr>
        <w:spacing w:after="0" w:line="240" w:lineRule="auto"/>
        <w:jc w:val="both"/>
        <w:rPr>
          <w:rFonts w:eastAsia="Times New Roman" w:cstheme="minorHAnsi"/>
          <w:b/>
          <w:iCs/>
          <w:color w:val="000000" w:themeColor="text1"/>
          <w:sz w:val="16"/>
          <w:szCs w:val="16"/>
          <w:lang w:val="en-GB"/>
        </w:rPr>
      </w:pPr>
    </w:p>
    <w:tbl>
      <w:tblPr>
        <w:tblW w:w="5224" w:type="pct"/>
        <w:jc w:val="center"/>
        <w:tblLayout w:type="fixed"/>
        <w:tblCellMar>
          <w:left w:w="120" w:type="dxa"/>
          <w:right w:w="120" w:type="dxa"/>
        </w:tblCellMar>
        <w:tblLook w:val="04A0" w:firstRow="1" w:lastRow="0" w:firstColumn="1" w:lastColumn="0" w:noHBand="0" w:noVBand="1"/>
      </w:tblPr>
      <w:tblGrid>
        <w:gridCol w:w="2976"/>
        <w:gridCol w:w="1132"/>
        <w:gridCol w:w="1133"/>
        <w:gridCol w:w="1133"/>
        <w:gridCol w:w="1133"/>
        <w:gridCol w:w="1133"/>
        <w:gridCol w:w="1133"/>
      </w:tblGrid>
      <w:tr w:rsidR="008330AF" w:rsidRPr="008330AF" w:rsidTr="008330AF">
        <w:trPr>
          <w:trHeight w:val="429"/>
          <w:jc w:val="center"/>
        </w:trPr>
        <w:tc>
          <w:tcPr>
            <w:tcW w:w="2976" w:type="dxa"/>
            <w:vAlign w:val="bottom"/>
            <w:hideMark/>
          </w:tcPr>
          <w:p w:rsidR="008330AF" w:rsidRPr="008330AF" w:rsidRDefault="008330AF" w:rsidP="008330AF">
            <w:pPr>
              <w:tabs>
                <w:tab w:val="right" w:pos="1202"/>
              </w:tabs>
              <w:spacing w:after="0" w:line="240" w:lineRule="auto"/>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Group</w:t>
            </w:r>
          </w:p>
          <w:p w:rsidR="008330AF" w:rsidRPr="008330AF" w:rsidRDefault="008330AF" w:rsidP="008330AF">
            <w:pPr>
              <w:tabs>
                <w:tab w:val="right" w:pos="1202"/>
              </w:tabs>
              <w:spacing w:after="0" w:line="240" w:lineRule="auto"/>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31 December 2019</w:t>
            </w:r>
          </w:p>
        </w:tc>
        <w:tc>
          <w:tcPr>
            <w:tcW w:w="1132"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Up to 1 month</w:t>
            </w:r>
          </w:p>
        </w:tc>
        <w:tc>
          <w:tcPr>
            <w:tcW w:w="1133"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1 - 3 months</w:t>
            </w:r>
          </w:p>
        </w:tc>
        <w:tc>
          <w:tcPr>
            <w:tcW w:w="1133"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 xml:space="preserve">3 - 12 </w:t>
            </w:r>
          </w:p>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months</w:t>
            </w:r>
          </w:p>
        </w:tc>
        <w:tc>
          <w:tcPr>
            <w:tcW w:w="1133"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 xml:space="preserve">1 - 3 </w:t>
            </w:r>
          </w:p>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years</w:t>
            </w:r>
          </w:p>
        </w:tc>
        <w:tc>
          <w:tcPr>
            <w:tcW w:w="1133" w:type="dxa"/>
            <w:hideMark/>
          </w:tcPr>
          <w:p w:rsidR="008330AF" w:rsidRPr="008330AF" w:rsidRDefault="008330AF" w:rsidP="008330AF">
            <w:pPr>
              <w:tabs>
                <w:tab w:val="right" w:pos="1263"/>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 xml:space="preserve">Over 3 </w:t>
            </w:r>
          </w:p>
          <w:p w:rsidR="008330AF" w:rsidRPr="008330AF" w:rsidRDefault="008330AF" w:rsidP="008330AF">
            <w:pPr>
              <w:tabs>
                <w:tab w:val="right" w:pos="1263"/>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years</w:t>
            </w:r>
          </w:p>
        </w:tc>
        <w:tc>
          <w:tcPr>
            <w:tcW w:w="1133"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Total</w:t>
            </w:r>
          </w:p>
        </w:tc>
      </w:tr>
      <w:tr w:rsidR="008330AF" w:rsidRPr="008330AF" w:rsidTr="008330AF">
        <w:trPr>
          <w:trHeight w:val="270"/>
          <w:jc w:val="center"/>
        </w:trPr>
        <w:tc>
          <w:tcPr>
            <w:tcW w:w="2976" w:type="dxa"/>
          </w:tcPr>
          <w:p w:rsidR="008330AF" w:rsidRPr="008330AF" w:rsidRDefault="008330AF" w:rsidP="008330AF">
            <w:pPr>
              <w:tabs>
                <w:tab w:val="left" w:pos="-720"/>
              </w:tabs>
              <w:suppressAutoHyphens/>
              <w:spacing w:after="0" w:line="240" w:lineRule="auto"/>
              <w:jc w:val="center"/>
              <w:rPr>
                <w:rFonts w:ascii="Calibri" w:eastAsia="Times New Roman" w:hAnsi="Calibri" w:cs="Arial"/>
                <w:b/>
                <w:spacing w:val="-2"/>
                <w:sz w:val="18"/>
                <w:szCs w:val="18"/>
                <w:lang w:val="en-GB"/>
              </w:rPr>
            </w:pPr>
          </w:p>
        </w:tc>
        <w:tc>
          <w:tcPr>
            <w:tcW w:w="1132"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bCs/>
                <w:sz w:val="18"/>
                <w:szCs w:val="18"/>
                <w:lang w:val="en-GB"/>
              </w:rPr>
              <w:t>HRK ‘000</w:t>
            </w:r>
          </w:p>
        </w:tc>
        <w:tc>
          <w:tcPr>
            <w:tcW w:w="1133" w:type="dxa"/>
            <w:vAlign w:val="bottom"/>
            <w:hideMark/>
          </w:tcPr>
          <w:p w:rsidR="008330AF" w:rsidRPr="008330AF" w:rsidRDefault="008330AF" w:rsidP="008330AF">
            <w:pPr>
              <w:tabs>
                <w:tab w:val="center" w:pos="4153"/>
                <w:tab w:val="right" w:pos="8306"/>
              </w:tabs>
              <w:spacing w:after="0" w:line="240" w:lineRule="auto"/>
              <w:jc w:val="right"/>
              <w:rPr>
                <w:rFonts w:ascii="Calibri" w:eastAsia="Times New Roman" w:hAnsi="Calibri" w:cs="Arial"/>
                <w:b/>
                <w:spacing w:val="-2"/>
                <w:sz w:val="18"/>
                <w:szCs w:val="18"/>
                <w:lang w:val="en-GB"/>
              </w:rPr>
            </w:pPr>
            <w:r w:rsidRPr="008330AF">
              <w:rPr>
                <w:rFonts w:ascii="Calibri" w:eastAsia="Times New Roman" w:hAnsi="Calibri" w:cs="Arial"/>
                <w:b/>
                <w:spacing w:val="-2"/>
                <w:sz w:val="18"/>
                <w:szCs w:val="18"/>
                <w:lang w:val="en-GB"/>
              </w:rPr>
              <w:t>HRK ‘000</w:t>
            </w:r>
          </w:p>
        </w:tc>
        <w:tc>
          <w:tcPr>
            <w:tcW w:w="1133"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bCs/>
                <w:sz w:val="18"/>
                <w:szCs w:val="18"/>
                <w:lang w:val="en-GB"/>
              </w:rPr>
              <w:t>HRK ‘000</w:t>
            </w:r>
          </w:p>
        </w:tc>
        <w:tc>
          <w:tcPr>
            <w:tcW w:w="1133"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bCs/>
                <w:sz w:val="18"/>
                <w:szCs w:val="18"/>
                <w:lang w:val="en-GB"/>
              </w:rPr>
              <w:t>HRK ‘000</w:t>
            </w:r>
          </w:p>
        </w:tc>
        <w:tc>
          <w:tcPr>
            <w:tcW w:w="1133"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bCs/>
                <w:sz w:val="18"/>
                <w:szCs w:val="18"/>
                <w:lang w:val="en-GB"/>
              </w:rPr>
              <w:t>HRK ‘000</w:t>
            </w:r>
          </w:p>
        </w:tc>
        <w:tc>
          <w:tcPr>
            <w:tcW w:w="1133"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bCs/>
                <w:sz w:val="18"/>
                <w:szCs w:val="18"/>
                <w:lang w:val="en-GB"/>
              </w:rPr>
              <w:t>HRK ‘000</w:t>
            </w:r>
          </w:p>
        </w:tc>
      </w:tr>
      <w:tr w:rsidR="008330AF" w:rsidRPr="008330AF" w:rsidTr="008330AF">
        <w:trPr>
          <w:trHeight w:hRule="exact" w:val="261"/>
          <w:jc w:val="center"/>
        </w:trPr>
        <w:tc>
          <w:tcPr>
            <w:tcW w:w="2976" w:type="dxa"/>
            <w:hideMark/>
          </w:tcPr>
          <w:p w:rsidR="008330AF" w:rsidRPr="008330AF" w:rsidRDefault="008330AF" w:rsidP="008330AF">
            <w:pPr>
              <w:tabs>
                <w:tab w:val="right" w:pos="1202"/>
              </w:tabs>
              <w:spacing w:after="0" w:line="240" w:lineRule="auto"/>
              <w:outlineLvl w:val="0"/>
              <w:rPr>
                <w:rFonts w:ascii="Calibri" w:eastAsia="Times New Roman" w:hAnsi="Calibri" w:cs="Arial"/>
                <w:b/>
                <w:bCs/>
                <w:sz w:val="18"/>
                <w:szCs w:val="18"/>
                <w:lang w:val="en-GB"/>
              </w:rPr>
            </w:pPr>
            <w:r w:rsidRPr="008330AF">
              <w:rPr>
                <w:rFonts w:ascii="Calibri" w:eastAsia="Times New Roman" w:hAnsi="Calibri" w:cs="Arial"/>
                <w:b/>
                <w:bCs/>
                <w:sz w:val="18"/>
                <w:szCs w:val="18"/>
                <w:lang w:val="en-GB"/>
              </w:rPr>
              <w:t>Financial liabilities</w:t>
            </w:r>
          </w:p>
        </w:tc>
        <w:tc>
          <w:tcPr>
            <w:tcW w:w="1132"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3"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3"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3"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3" w:type="dxa"/>
            <w:vAlign w:val="bottom"/>
          </w:tcPr>
          <w:p w:rsidR="008330AF" w:rsidRPr="008330AF" w:rsidRDefault="008330AF" w:rsidP="008330AF">
            <w:pPr>
              <w:tabs>
                <w:tab w:val="right" w:pos="1263"/>
              </w:tabs>
              <w:spacing w:after="0" w:line="240" w:lineRule="auto"/>
              <w:jc w:val="right"/>
              <w:outlineLvl w:val="0"/>
              <w:rPr>
                <w:rFonts w:ascii="Calibri" w:eastAsia="Times New Roman" w:hAnsi="Calibri" w:cs="Arial"/>
                <w:b/>
                <w:bCs/>
                <w:spacing w:val="-2"/>
                <w:sz w:val="18"/>
                <w:szCs w:val="18"/>
                <w:lang w:val="en-GB"/>
              </w:rPr>
            </w:pPr>
          </w:p>
        </w:tc>
        <w:tc>
          <w:tcPr>
            <w:tcW w:w="1133"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z w:val="18"/>
                <w:szCs w:val="18"/>
                <w:lang w:val="en-GB"/>
              </w:rPr>
            </w:pPr>
          </w:p>
        </w:tc>
      </w:tr>
      <w:tr w:rsidR="008330AF" w:rsidRPr="008330AF" w:rsidTr="008330AF">
        <w:trPr>
          <w:trHeight w:hRule="exact" w:val="261"/>
          <w:jc w:val="center"/>
        </w:trPr>
        <w:tc>
          <w:tcPr>
            <w:tcW w:w="2976" w:type="dxa"/>
            <w:vAlign w:val="bottom"/>
            <w:hideMark/>
          </w:tcPr>
          <w:p w:rsidR="008330AF" w:rsidRPr="008330AF" w:rsidRDefault="008330AF" w:rsidP="008330AF">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Deposits from customers</w:t>
            </w:r>
          </w:p>
        </w:tc>
        <w:tc>
          <w:tcPr>
            <w:tcW w:w="1132"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89,551</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24,257</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12,248</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15,152</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35,561</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176,769</w:t>
            </w:r>
          </w:p>
        </w:tc>
      </w:tr>
      <w:tr w:rsidR="008330AF" w:rsidRPr="008330AF" w:rsidTr="008330AF">
        <w:trPr>
          <w:trHeight w:hRule="exact" w:val="261"/>
          <w:jc w:val="center"/>
        </w:trPr>
        <w:tc>
          <w:tcPr>
            <w:tcW w:w="2976" w:type="dxa"/>
            <w:vAlign w:val="bottom"/>
            <w:hideMark/>
          </w:tcPr>
          <w:p w:rsidR="008330AF" w:rsidRPr="008330AF" w:rsidRDefault="008330AF" w:rsidP="008330AF">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Borrowings</w:t>
            </w:r>
          </w:p>
        </w:tc>
        <w:tc>
          <w:tcPr>
            <w:tcW w:w="1132"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375,094</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342,026</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1,757,887</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4,536,871</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8,983,313</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Calibri"/>
                <w:color w:val="000000"/>
                <w:spacing w:val="-2"/>
                <w:sz w:val="18"/>
                <w:szCs w:val="18"/>
                <w:lang w:val="en-US"/>
              </w:rPr>
              <w:t>15,995,191</w:t>
            </w:r>
          </w:p>
        </w:tc>
      </w:tr>
      <w:tr w:rsidR="008330AF" w:rsidRPr="008330AF" w:rsidTr="008330AF">
        <w:trPr>
          <w:trHeight w:hRule="exact" w:val="261"/>
          <w:jc w:val="center"/>
        </w:trPr>
        <w:tc>
          <w:tcPr>
            <w:tcW w:w="2976" w:type="dxa"/>
            <w:vAlign w:val="bottom"/>
            <w:hideMark/>
          </w:tcPr>
          <w:p w:rsidR="008330AF" w:rsidRPr="008330AF" w:rsidRDefault="008330AF" w:rsidP="008330AF">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Debt securities issued</w:t>
            </w:r>
          </w:p>
        </w:tc>
        <w:tc>
          <w:tcPr>
            <w:tcW w:w="1132"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Calibri"/>
                <w:color w:val="000000"/>
                <w:spacing w:val="-2"/>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Calibri"/>
                <w:color w:val="000000"/>
                <w:spacing w:val="-2"/>
                <w:sz w:val="18"/>
                <w:szCs w:val="18"/>
                <w:lang w:val="en-US"/>
              </w:rPr>
              <w:t>43,374</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Calibri"/>
                <w:color w:val="000000"/>
                <w:spacing w:val="-2"/>
                <w:sz w:val="18"/>
                <w:szCs w:val="18"/>
                <w:lang w:val="en-US"/>
              </w:rPr>
              <w:t>1,181,900</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Calibri"/>
                <w:color w:val="000000"/>
                <w:spacing w:val="-2"/>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Calibri"/>
                <w:color w:val="000000"/>
                <w:spacing w:val="-2"/>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Calibri"/>
                <w:color w:val="000000"/>
                <w:spacing w:val="-2"/>
                <w:sz w:val="18"/>
                <w:szCs w:val="18"/>
                <w:lang w:val="en-US"/>
              </w:rPr>
              <w:t>1,225,274</w:t>
            </w:r>
          </w:p>
        </w:tc>
      </w:tr>
      <w:tr w:rsidR="008330AF" w:rsidRPr="008330AF" w:rsidTr="008330AF">
        <w:trPr>
          <w:trHeight w:hRule="exact" w:val="395"/>
          <w:jc w:val="center"/>
        </w:trPr>
        <w:tc>
          <w:tcPr>
            <w:tcW w:w="2976" w:type="dxa"/>
            <w:vAlign w:val="bottom"/>
            <w:hideMark/>
          </w:tcPr>
          <w:p w:rsidR="008330AF" w:rsidRPr="008330AF" w:rsidRDefault="008330AF" w:rsidP="008330AF">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Provisions for guarantees, commitments and other liabilities</w:t>
            </w:r>
          </w:p>
        </w:tc>
        <w:tc>
          <w:tcPr>
            <w:tcW w:w="1132"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sidRPr="008330AF">
              <w:rPr>
                <w:rFonts w:ascii="Calibri" w:eastAsia="Calibri" w:hAnsi="Calibri" w:cs="Calibri"/>
                <w:color w:val="000000"/>
                <w:spacing w:val="-2"/>
                <w:sz w:val="18"/>
                <w:szCs w:val="18"/>
                <w:lang w:val="en-US"/>
              </w:rPr>
              <w:t>58,582</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sidRPr="008330AF">
              <w:rPr>
                <w:rFonts w:ascii="Calibri" w:eastAsia="Calibri" w:hAnsi="Calibri" w:cs="Calibri"/>
                <w:color w:val="000000"/>
                <w:spacing w:val="-2"/>
                <w:sz w:val="18"/>
                <w:szCs w:val="18"/>
                <w:lang w:val="en-US"/>
              </w:rPr>
              <w:t>3,294</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sidRPr="008330AF">
              <w:rPr>
                <w:rFonts w:ascii="Calibri" w:eastAsia="Calibri" w:hAnsi="Calibri" w:cs="Calibri"/>
                <w:color w:val="000000"/>
                <w:spacing w:val="-2"/>
                <w:sz w:val="18"/>
                <w:szCs w:val="18"/>
                <w:lang w:val="en-US"/>
              </w:rPr>
              <w:t>11,436</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sidRPr="008330AF">
              <w:rPr>
                <w:rFonts w:ascii="Calibri" w:eastAsia="Calibri" w:hAnsi="Calibri" w:cs="Calibri"/>
                <w:color w:val="000000"/>
                <w:spacing w:val="-2"/>
                <w:sz w:val="18"/>
                <w:szCs w:val="18"/>
                <w:lang w:val="en-US"/>
              </w:rPr>
              <w:t>22,146</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sidRPr="008330AF">
              <w:rPr>
                <w:rFonts w:ascii="Calibri" w:eastAsia="Calibri" w:hAnsi="Calibri" w:cs="Calibri"/>
                <w:color w:val="000000"/>
                <w:spacing w:val="-2"/>
                <w:sz w:val="18"/>
                <w:szCs w:val="18"/>
                <w:lang w:val="en-US"/>
              </w:rPr>
              <w:t>25,322</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rPr>
            </w:pPr>
            <w:r w:rsidRPr="008330AF">
              <w:rPr>
                <w:rFonts w:ascii="Calibri" w:eastAsia="Calibri" w:hAnsi="Calibri" w:cs="Calibri"/>
                <w:color w:val="000000"/>
                <w:spacing w:val="-2"/>
                <w:sz w:val="18"/>
                <w:szCs w:val="18"/>
                <w:lang w:val="en-US"/>
              </w:rPr>
              <w:t>120,780</w:t>
            </w:r>
          </w:p>
        </w:tc>
      </w:tr>
      <w:tr w:rsidR="008330AF" w:rsidRPr="008330AF" w:rsidTr="008330AF">
        <w:trPr>
          <w:trHeight w:hRule="exact" w:val="261"/>
          <w:jc w:val="center"/>
        </w:trPr>
        <w:tc>
          <w:tcPr>
            <w:tcW w:w="2976" w:type="dxa"/>
            <w:vAlign w:val="bottom"/>
            <w:hideMark/>
          </w:tcPr>
          <w:p w:rsidR="008330AF" w:rsidRPr="008330AF" w:rsidRDefault="008330AF" w:rsidP="008330AF">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Other liabilities</w:t>
            </w:r>
          </w:p>
        </w:tc>
        <w:tc>
          <w:tcPr>
            <w:tcW w:w="1132"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Calibri"/>
                <w:color w:val="000000"/>
                <w:spacing w:val="-2"/>
                <w:sz w:val="18"/>
                <w:szCs w:val="18"/>
                <w:lang w:val="en-US"/>
              </w:rPr>
              <w:t>157,671</w:t>
            </w:r>
          </w:p>
        </w:tc>
        <w:tc>
          <w:tcPr>
            <w:tcW w:w="1133"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Calibri"/>
                <w:color w:val="000000"/>
                <w:spacing w:val="-2"/>
                <w:sz w:val="18"/>
                <w:szCs w:val="18"/>
                <w:lang w:val="en-US"/>
              </w:rPr>
              <w:t>12,080</w:t>
            </w:r>
          </w:p>
        </w:tc>
        <w:tc>
          <w:tcPr>
            <w:tcW w:w="1133"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Calibri"/>
                <w:color w:val="000000"/>
                <w:spacing w:val="-2"/>
                <w:sz w:val="18"/>
                <w:szCs w:val="18"/>
                <w:lang w:val="en-US"/>
              </w:rPr>
              <w:t>35,580</w:t>
            </w:r>
          </w:p>
        </w:tc>
        <w:tc>
          <w:tcPr>
            <w:tcW w:w="1133"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Calibri"/>
                <w:color w:val="000000"/>
                <w:spacing w:val="-2"/>
                <w:sz w:val="18"/>
                <w:szCs w:val="18"/>
                <w:lang w:val="en-US"/>
              </w:rPr>
              <w:t>67,539</w:t>
            </w:r>
          </w:p>
        </w:tc>
        <w:tc>
          <w:tcPr>
            <w:tcW w:w="1133"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Calibri"/>
                <w:color w:val="000000"/>
                <w:spacing w:val="-2"/>
                <w:sz w:val="18"/>
                <w:szCs w:val="18"/>
                <w:lang w:val="en-US"/>
              </w:rPr>
              <w:t>66,867</w:t>
            </w:r>
          </w:p>
        </w:tc>
        <w:tc>
          <w:tcPr>
            <w:tcW w:w="1133"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Calibri"/>
                <w:color w:val="000000"/>
                <w:spacing w:val="-2"/>
                <w:sz w:val="18"/>
                <w:szCs w:val="18"/>
                <w:lang w:val="en-US"/>
              </w:rPr>
              <w:t>339,737</w:t>
            </w:r>
          </w:p>
        </w:tc>
      </w:tr>
      <w:tr w:rsidR="008330AF" w:rsidRPr="008330AF" w:rsidTr="008330AF">
        <w:trPr>
          <w:trHeight w:hRule="exact" w:val="270"/>
          <w:jc w:val="center"/>
        </w:trPr>
        <w:tc>
          <w:tcPr>
            <w:tcW w:w="2976" w:type="dxa"/>
            <w:vAlign w:val="bottom"/>
            <w:hideMark/>
          </w:tcPr>
          <w:p w:rsidR="008330AF" w:rsidRPr="008330AF" w:rsidRDefault="008330AF" w:rsidP="008330AF">
            <w:pPr>
              <w:spacing w:after="0" w:line="240" w:lineRule="auto"/>
              <w:rPr>
                <w:rFonts w:ascii="Calibri" w:eastAsia="Times New Roman" w:hAnsi="Calibri" w:cs="Arial"/>
                <w:i/>
                <w:sz w:val="18"/>
                <w:szCs w:val="18"/>
                <w:lang w:val="en-GB"/>
              </w:rPr>
            </w:pPr>
            <w:r w:rsidRPr="008330AF">
              <w:rPr>
                <w:rFonts w:ascii="Calibri" w:eastAsia="Times New Roman" w:hAnsi="Calibri" w:cs="Arial"/>
                <w:b/>
                <w:sz w:val="18"/>
                <w:szCs w:val="18"/>
              </w:rPr>
              <w:t>Total</w:t>
            </w:r>
          </w:p>
        </w:tc>
        <w:tc>
          <w:tcPr>
            <w:tcW w:w="1132" w:type="dxa"/>
            <w:tcBorders>
              <w:top w:val="single" w:sz="4" w:space="0" w:color="auto"/>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Arial"/>
                <w:b/>
                <w:color w:val="000000"/>
                <w:sz w:val="18"/>
                <w:szCs w:val="18"/>
                <w:lang w:val="en-US"/>
              </w:rPr>
              <w:t>680,898</w:t>
            </w:r>
          </w:p>
        </w:tc>
        <w:tc>
          <w:tcPr>
            <w:tcW w:w="1133" w:type="dxa"/>
            <w:tcBorders>
              <w:top w:val="nil"/>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Arial"/>
                <w:b/>
                <w:color w:val="000000"/>
                <w:sz w:val="18"/>
                <w:szCs w:val="18"/>
                <w:lang w:val="en-US"/>
              </w:rPr>
              <w:t>425,031</w:t>
            </w:r>
          </w:p>
        </w:tc>
        <w:tc>
          <w:tcPr>
            <w:tcW w:w="1133" w:type="dxa"/>
            <w:tcBorders>
              <w:top w:val="nil"/>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Arial"/>
                <w:b/>
                <w:color w:val="000000"/>
                <w:sz w:val="18"/>
                <w:szCs w:val="18"/>
                <w:lang w:val="en-US"/>
              </w:rPr>
              <w:t>2,999,051</w:t>
            </w:r>
          </w:p>
        </w:tc>
        <w:tc>
          <w:tcPr>
            <w:tcW w:w="1133" w:type="dxa"/>
            <w:tcBorders>
              <w:top w:val="nil"/>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Arial"/>
                <w:b/>
                <w:color w:val="000000"/>
                <w:sz w:val="18"/>
                <w:szCs w:val="18"/>
                <w:lang w:val="en-US"/>
              </w:rPr>
              <w:t>4,641,708</w:t>
            </w:r>
          </w:p>
        </w:tc>
        <w:tc>
          <w:tcPr>
            <w:tcW w:w="1133" w:type="dxa"/>
            <w:tcBorders>
              <w:top w:val="nil"/>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Arial"/>
                <w:b/>
                <w:color w:val="000000"/>
                <w:sz w:val="18"/>
                <w:szCs w:val="18"/>
                <w:lang w:val="en-US"/>
              </w:rPr>
              <w:t>9,111,063</w:t>
            </w:r>
          </w:p>
        </w:tc>
        <w:tc>
          <w:tcPr>
            <w:tcW w:w="1133" w:type="dxa"/>
            <w:tcBorders>
              <w:top w:val="nil"/>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Arial"/>
                <w:b/>
                <w:color w:val="000000"/>
                <w:sz w:val="18"/>
                <w:szCs w:val="18"/>
                <w:lang w:val="en-US"/>
              </w:rPr>
              <w:t>17,857,751</w:t>
            </w:r>
          </w:p>
        </w:tc>
      </w:tr>
      <w:tr w:rsidR="008330AF" w:rsidRPr="008330AF" w:rsidTr="008330AF">
        <w:trPr>
          <w:trHeight w:hRule="exact" w:val="261"/>
          <w:jc w:val="center"/>
        </w:trPr>
        <w:tc>
          <w:tcPr>
            <w:tcW w:w="2976" w:type="dxa"/>
            <w:vAlign w:val="bottom"/>
            <w:hideMark/>
          </w:tcPr>
          <w:p w:rsidR="008330AF" w:rsidRPr="008330AF" w:rsidRDefault="008330AF" w:rsidP="008330AF">
            <w:pPr>
              <w:tabs>
                <w:tab w:val="right" w:pos="1202"/>
              </w:tabs>
              <w:spacing w:after="0" w:line="240" w:lineRule="auto"/>
              <w:outlineLvl w:val="0"/>
              <w:rPr>
                <w:rFonts w:ascii="Calibri" w:eastAsia="Times New Roman" w:hAnsi="Calibri" w:cs="Arial"/>
                <w:b/>
                <w:sz w:val="18"/>
                <w:szCs w:val="18"/>
                <w:lang w:val="en-GB"/>
              </w:rPr>
            </w:pPr>
            <w:r w:rsidRPr="008330AF">
              <w:rPr>
                <w:rFonts w:ascii="Calibri" w:eastAsia="Times New Roman" w:hAnsi="Calibri" w:cs="Arial"/>
                <w:b/>
                <w:bCs/>
                <w:spacing w:val="-2"/>
                <w:sz w:val="18"/>
                <w:szCs w:val="18"/>
                <w:lang w:val="en-GB"/>
              </w:rPr>
              <w:t>Guarantees and commitments</w:t>
            </w:r>
          </w:p>
        </w:tc>
        <w:tc>
          <w:tcPr>
            <w:tcW w:w="1132" w:type="dxa"/>
            <w:vAlign w:val="bottom"/>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p>
        </w:tc>
        <w:tc>
          <w:tcPr>
            <w:tcW w:w="1133" w:type="dxa"/>
            <w:vAlign w:val="bottom"/>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p>
        </w:tc>
        <w:tc>
          <w:tcPr>
            <w:tcW w:w="1133" w:type="dxa"/>
            <w:vAlign w:val="bottom"/>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p>
        </w:tc>
        <w:tc>
          <w:tcPr>
            <w:tcW w:w="1133" w:type="dxa"/>
            <w:vAlign w:val="bottom"/>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p>
        </w:tc>
        <w:tc>
          <w:tcPr>
            <w:tcW w:w="1133" w:type="dxa"/>
            <w:vAlign w:val="bottom"/>
          </w:tcPr>
          <w:p w:rsidR="008330AF" w:rsidRPr="008330AF" w:rsidRDefault="008330AF" w:rsidP="008330AF">
            <w:pPr>
              <w:tabs>
                <w:tab w:val="right" w:pos="1263"/>
              </w:tabs>
              <w:spacing w:after="0" w:line="240" w:lineRule="auto"/>
              <w:jc w:val="right"/>
              <w:outlineLvl w:val="0"/>
              <w:rPr>
                <w:rFonts w:ascii="Calibri" w:eastAsia="Times New Roman" w:hAnsi="Calibri" w:cs="Arial"/>
                <w:b/>
                <w:sz w:val="18"/>
                <w:szCs w:val="18"/>
                <w:lang w:val="en-GB"/>
              </w:rPr>
            </w:pPr>
          </w:p>
        </w:tc>
        <w:tc>
          <w:tcPr>
            <w:tcW w:w="1133" w:type="dxa"/>
            <w:vAlign w:val="bottom"/>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p>
        </w:tc>
      </w:tr>
      <w:tr w:rsidR="008330AF" w:rsidRPr="008330AF" w:rsidTr="008330AF">
        <w:trPr>
          <w:trHeight w:hRule="exact" w:val="261"/>
          <w:jc w:val="center"/>
        </w:trPr>
        <w:tc>
          <w:tcPr>
            <w:tcW w:w="2976" w:type="dxa"/>
            <w:vAlign w:val="bottom"/>
            <w:hideMark/>
          </w:tcPr>
          <w:p w:rsidR="008330AF" w:rsidRPr="008330AF" w:rsidRDefault="008330AF" w:rsidP="008330AF">
            <w:pPr>
              <w:tabs>
                <w:tab w:val="left" w:pos="-720"/>
              </w:tabs>
              <w:suppressAutoHyphens/>
              <w:spacing w:after="0" w:line="240" w:lineRule="auto"/>
              <w:rPr>
                <w:rFonts w:ascii="Calibri" w:eastAsia="Times New Roman" w:hAnsi="Calibri" w:cs="Arial"/>
                <w:b/>
                <w:spacing w:val="-2"/>
                <w:sz w:val="18"/>
                <w:szCs w:val="18"/>
                <w:lang w:val="en-GB"/>
              </w:rPr>
            </w:pPr>
            <w:r w:rsidRPr="008330AF">
              <w:rPr>
                <w:rFonts w:ascii="Calibri" w:eastAsia="Times New Roman" w:hAnsi="Calibri" w:cs="Arial"/>
                <w:spacing w:val="-2"/>
                <w:sz w:val="18"/>
                <w:szCs w:val="18"/>
                <w:lang w:val="en-US"/>
              </w:rPr>
              <w:t>Guarantees issued in HRK</w:t>
            </w:r>
          </w:p>
        </w:tc>
        <w:tc>
          <w:tcPr>
            <w:tcW w:w="1132" w:type="dxa"/>
            <w:vAlign w:val="bottom"/>
            <w:hideMark/>
          </w:tcPr>
          <w:p w:rsidR="008330AF" w:rsidRPr="00623585" w:rsidRDefault="008330AF" w:rsidP="008330AF">
            <w:pPr>
              <w:tabs>
                <w:tab w:val="right" w:pos="1202"/>
              </w:tabs>
              <w:spacing w:after="0" w:line="240" w:lineRule="auto"/>
              <w:jc w:val="right"/>
              <w:outlineLvl w:val="0"/>
              <w:rPr>
                <w:rFonts w:ascii="Calibri" w:eastAsia="Times New Roman" w:hAnsi="Calibri" w:cs="Arial"/>
                <w:bCs/>
                <w:sz w:val="18"/>
                <w:szCs w:val="18"/>
                <w:lang w:val="en-GB"/>
              </w:rPr>
            </w:pPr>
            <w:r w:rsidRPr="00623585">
              <w:rPr>
                <w:rFonts w:ascii="Calibri" w:eastAsia="Times New Roman" w:hAnsi="Calibri" w:cs="Times New Roman"/>
                <w:bCs/>
                <w:color w:val="000000"/>
                <w:sz w:val="18"/>
                <w:szCs w:val="18"/>
                <w:lang w:val="en-GB"/>
              </w:rPr>
              <w:t>61,481</w:t>
            </w:r>
          </w:p>
        </w:tc>
        <w:tc>
          <w:tcPr>
            <w:tcW w:w="1133" w:type="dxa"/>
            <w:vAlign w:val="bottom"/>
            <w:hideMark/>
          </w:tcPr>
          <w:p w:rsidR="008330AF" w:rsidRPr="00623585" w:rsidRDefault="008330AF" w:rsidP="008330AF">
            <w:pPr>
              <w:tabs>
                <w:tab w:val="center" w:pos="4153"/>
                <w:tab w:val="right" w:pos="8306"/>
              </w:tabs>
              <w:spacing w:after="0" w:line="240" w:lineRule="auto"/>
              <w:jc w:val="right"/>
              <w:rPr>
                <w:rFonts w:ascii="Calibri" w:eastAsia="Times New Roman" w:hAnsi="Calibri" w:cs="Arial"/>
                <w:bCs/>
                <w:spacing w:val="-2"/>
                <w:sz w:val="18"/>
                <w:szCs w:val="18"/>
                <w:lang w:val="en-GB"/>
              </w:rPr>
            </w:pPr>
            <w:r w:rsidRPr="00623585">
              <w:rPr>
                <w:rFonts w:ascii="Calibri" w:eastAsia="Times New Roman" w:hAnsi="Calibri" w:cs="Times New Roman"/>
                <w:bCs/>
                <w:i/>
                <w:color w:val="000000"/>
                <w:sz w:val="18"/>
                <w:szCs w:val="18"/>
                <w:lang w:val="en-US"/>
              </w:rPr>
              <w:t>-</w:t>
            </w:r>
          </w:p>
        </w:tc>
        <w:tc>
          <w:tcPr>
            <w:tcW w:w="1133" w:type="dxa"/>
            <w:vAlign w:val="bottom"/>
            <w:hideMark/>
          </w:tcPr>
          <w:p w:rsidR="008330AF" w:rsidRPr="00623585" w:rsidRDefault="008330AF" w:rsidP="008330AF">
            <w:pPr>
              <w:tabs>
                <w:tab w:val="right" w:pos="1202"/>
              </w:tabs>
              <w:spacing w:after="0" w:line="240" w:lineRule="auto"/>
              <w:jc w:val="right"/>
              <w:outlineLvl w:val="0"/>
              <w:rPr>
                <w:rFonts w:ascii="Calibri" w:eastAsia="Times New Roman" w:hAnsi="Calibri" w:cs="Arial"/>
                <w:bCs/>
                <w:sz w:val="18"/>
                <w:szCs w:val="18"/>
                <w:lang w:val="en-GB"/>
              </w:rPr>
            </w:pPr>
            <w:r w:rsidRPr="00623585">
              <w:rPr>
                <w:rFonts w:ascii="Calibri" w:eastAsia="Times New Roman" w:hAnsi="Calibri" w:cs="Times New Roman"/>
                <w:bCs/>
                <w:color w:val="000000"/>
                <w:sz w:val="18"/>
                <w:szCs w:val="18"/>
                <w:lang w:val="en-GB"/>
              </w:rPr>
              <w:t>-</w:t>
            </w:r>
          </w:p>
        </w:tc>
        <w:tc>
          <w:tcPr>
            <w:tcW w:w="1133" w:type="dxa"/>
            <w:vAlign w:val="bottom"/>
            <w:hideMark/>
          </w:tcPr>
          <w:p w:rsidR="008330AF" w:rsidRPr="00623585" w:rsidRDefault="008330AF" w:rsidP="008330AF">
            <w:pPr>
              <w:tabs>
                <w:tab w:val="right" w:pos="1202"/>
              </w:tabs>
              <w:spacing w:after="0" w:line="240" w:lineRule="auto"/>
              <w:jc w:val="right"/>
              <w:outlineLvl w:val="0"/>
              <w:rPr>
                <w:rFonts w:ascii="Calibri" w:eastAsia="Times New Roman" w:hAnsi="Calibri" w:cs="Arial"/>
                <w:bCs/>
                <w:sz w:val="18"/>
                <w:szCs w:val="18"/>
                <w:lang w:val="en-GB"/>
              </w:rPr>
            </w:pPr>
            <w:r w:rsidRPr="00623585">
              <w:rPr>
                <w:rFonts w:ascii="Calibri" w:eastAsia="Times New Roman" w:hAnsi="Calibri" w:cs="Times New Roman"/>
                <w:bCs/>
                <w:color w:val="000000"/>
                <w:sz w:val="18"/>
                <w:szCs w:val="18"/>
                <w:lang w:val="en-GB"/>
              </w:rPr>
              <w:t>-</w:t>
            </w:r>
          </w:p>
        </w:tc>
        <w:tc>
          <w:tcPr>
            <w:tcW w:w="1133" w:type="dxa"/>
            <w:vAlign w:val="bottom"/>
            <w:hideMark/>
          </w:tcPr>
          <w:p w:rsidR="008330AF" w:rsidRPr="00623585" w:rsidRDefault="008330AF" w:rsidP="008330AF">
            <w:pPr>
              <w:tabs>
                <w:tab w:val="right" w:pos="1263"/>
              </w:tabs>
              <w:spacing w:after="0" w:line="240" w:lineRule="auto"/>
              <w:jc w:val="right"/>
              <w:outlineLvl w:val="0"/>
              <w:rPr>
                <w:rFonts w:ascii="Calibri" w:eastAsia="Times New Roman" w:hAnsi="Calibri" w:cs="Arial"/>
                <w:bCs/>
                <w:sz w:val="18"/>
                <w:szCs w:val="18"/>
                <w:lang w:val="en-GB"/>
              </w:rPr>
            </w:pPr>
            <w:r w:rsidRPr="00623585">
              <w:rPr>
                <w:rFonts w:ascii="Calibri" w:eastAsia="Times New Roman" w:hAnsi="Calibri" w:cs="Times New Roman"/>
                <w:bCs/>
                <w:color w:val="000000"/>
                <w:sz w:val="18"/>
                <w:szCs w:val="18"/>
                <w:lang w:val="en-GB"/>
              </w:rPr>
              <w:t>-</w:t>
            </w:r>
          </w:p>
        </w:tc>
        <w:tc>
          <w:tcPr>
            <w:tcW w:w="1133" w:type="dxa"/>
            <w:vAlign w:val="bottom"/>
            <w:hideMark/>
          </w:tcPr>
          <w:p w:rsidR="008330AF" w:rsidRPr="00623585" w:rsidRDefault="008330AF" w:rsidP="008330AF">
            <w:pPr>
              <w:tabs>
                <w:tab w:val="right" w:pos="1202"/>
              </w:tabs>
              <w:spacing w:after="0" w:line="240" w:lineRule="auto"/>
              <w:jc w:val="right"/>
              <w:outlineLvl w:val="0"/>
              <w:rPr>
                <w:rFonts w:ascii="Calibri" w:eastAsia="Times New Roman" w:hAnsi="Calibri" w:cs="Arial"/>
                <w:bCs/>
                <w:sz w:val="18"/>
                <w:szCs w:val="18"/>
                <w:lang w:val="en-GB"/>
              </w:rPr>
            </w:pPr>
            <w:r w:rsidRPr="00623585">
              <w:rPr>
                <w:rFonts w:ascii="Calibri" w:eastAsia="Times New Roman" w:hAnsi="Calibri" w:cs="Times New Roman"/>
                <w:bCs/>
                <w:color w:val="000000"/>
                <w:sz w:val="18"/>
                <w:szCs w:val="18"/>
                <w:lang w:val="en-GB"/>
              </w:rPr>
              <w:t>61,481</w:t>
            </w:r>
          </w:p>
        </w:tc>
      </w:tr>
      <w:tr w:rsidR="008330AF" w:rsidRPr="008330AF" w:rsidTr="008330AF">
        <w:trPr>
          <w:trHeight w:hRule="exact" w:val="261"/>
          <w:jc w:val="center"/>
        </w:trPr>
        <w:tc>
          <w:tcPr>
            <w:tcW w:w="2976" w:type="dxa"/>
            <w:vAlign w:val="bottom"/>
            <w:hideMark/>
          </w:tcPr>
          <w:p w:rsidR="008330AF" w:rsidRPr="008330AF" w:rsidRDefault="008330AF" w:rsidP="008330AF">
            <w:pPr>
              <w:spacing w:after="0" w:line="240" w:lineRule="auto"/>
              <w:rPr>
                <w:rFonts w:ascii="Calibri" w:eastAsia="Times New Roman" w:hAnsi="Calibri" w:cs="Arial"/>
                <w:spacing w:val="-2"/>
                <w:sz w:val="18"/>
                <w:szCs w:val="18"/>
                <w:lang w:val="en-US"/>
              </w:rPr>
            </w:pPr>
            <w:r w:rsidRPr="008330AF">
              <w:rPr>
                <w:rFonts w:ascii="Calibri" w:eastAsia="Times New Roman" w:hAnsi="Calibri" w:cs="Arial"/>
                <w:spacing w:val="-2"/>
                <w:sz w:val="18"/>
                <w:szCs w:val="18"/>
                <w:lang w:val="en-US"/>
              </w:rPr>
              <w:t>Issued guarantees in foreign currency</w:t>
            </w:r>
          </w:p>
        </w:tc>
        <w:tc>
          <w:tcPr>
            <w:tcW w:w="1132"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194,737</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z w:val="18"/>
                <w:szCs w:val="18"/>
                <w:lang w:val="en-GB"/>
              </w:rPr>
            </w:pPr>
            <w:r w:rsidRPr="008330AF">
              <w:rPr>
                <w:rFonts w:ascii="Calibri" w:eastAsia="Times New Roman" w:hAnsi="Calibri" w:cs="Times New Roman"/>
                <w:color w:val="000000"/>
                <w:sz w:val="18"/>
                <w:szCs w:val="18"/>
                <w:lang w:val="en-GB"/>
              </w:rPr>
              <w:t>194,737</w:t>
            </w:r>
          </w:p>
        </w:tc>
      </w:tr>
      <w:tr w:rsidR="008330AF" w:rsidRPr="008330AF" w:rsidTr="008330AF">
        <w:trPr>
          <w:trHeight w:hRule="exact" w:val="410"/>
          <w:jc w:val="center"/>
        </w:trPr>
        <w:tc>
          <w:tcPr>
            <w:tcW w:w="2976" w:type="dxa"/>
            <w:vAlign w:val="bottom"/>
            <w:hideMark/>
          </w:tcPr>
          <w:p w:rsidR="008330AF" w:rsidRPr="008330AF" w:rsidRDefault="008330AF" w:rsidP="008330AF">
            <w:pPr>
              <w:spacing w:after="0" w:line="240" w:lineRule="auto"/>
              <w:rPr>
                <w:rFonts w:ascii="Calibri" w:eastAsia="Times New Roman" w:hAnsi="Calibri" w:cs="Arial"/>
                <w:spacing w:val="-2"/>
                <w:sz w:val="18"/>
                <w:szCs w:val="18"/>
                <w:lang w:val="en-US"/>
              </w:rPr>
            </w:pPr>
            <w:r w:rsidRPr="008330AF">
              <w:rPr>
                <w:rFonts w:ascii="Calibri" w:eastAsia="Times New Roman" w:hAnsi="Calibri" w:cs="Arial"/>
                <w:spacing w:val="-2"/>
                <w:sz w:val="18"/>
                <w:szCs w:val="18"/>
                <w:lang w:val="en-US"/>
              </w:rPr>
              <w:t>Open le</w:t>
            </w:r>
            <w:r w:rsidR="00B949AD">
              <w:rPr>
                <w:rFonts w:ascii="Calibri" w:eastAsia="Times New Roman" w:hAnsi="Calibri" w:cs="Arial"/>
                <w:spacing w:val="-2"/>
                <w:sz w:val="18"/>
                <w:szCs w:val="18"/>
                <w:lang w:val="en-US"/>
              </w:rPr>
              <w:t>t</w:t>
            </w:r>
            <w:r w:rsidRPr="008330AF">
              <w:rPr>
                <w:rFonts w:ascii="Calibri" w:eastAsia="Times New Roman" w:hAnsi="Calibri" w:cs="Arial"/>
                <w:spacing w:val="-2"/>
                <w:sz w:val="18"/>
                <w:szCs w:val="18"/>
                <w:lang w:val="en-US"/>
              </w:rPr>
              <w:t>ters of credit in foreign currency</w:t>
            </w:r>
          </w:p>
        </w:tc>
        <w:tc>
          <w:tcPr>
            <w:tcW w:w="1132"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11,693</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z w:val="18"/>
                <w:szCs w:val="18"/>
                <w:lang w:val="en-GB"/>
              </w:rPr>
            </w:pPr>
            <w:r w:rsidRPr="008330AF">
              <w:rPr>
                <w:rFonts w:ascii="Calibri" w:eastAsia="Times New Roman" w:hAnsi="Calibri" w:cs="Times New Roman"/>
                <w:color w:val="000000"/>
                <w:sz w:val="18"/>
                <w:szCs w:val="18"/>
                <w:lang w:val="en-GB"/>
              </w:rPr>
              <w:t>11,693</w:t>
            </w:r>
          </w:p>
        </w:tc>
      </w:tr>
      <w:tr w:rsidR="008330AF" w:rsidRPr="008330AF" w:rsidTr="008330AF">
        <w:trPr>
          <w:trHeight w:hRule="exact" w:val="261"/>
          <w:jc w:val="center"/>
        </w:trPr>
        <w:tc>
          <w:tcPr>
            <w:tcW w:w="2976" w:type="dxa"/>
            <w:vAlign w:val="bottom"/>
            <w:hideMark/>
          </w:tcPr>
          <w:p w:rsidR="008330AF" w:rsidRPr="008330AF" w:rsidRDefault="008330AF" w:rsidP="008330AF">
            <w:pPr>
              <w:spacing w:after="0" w:line="240" w:lineRule="auto"/>
              <w:rPr>
                <w:rFonts w:ascii="Calibri" w:eastAsia="Times New Roman" w:hAnsi="Calibri" w:cs="Arial"/>
                <w:sz w:val="18"/>
                <w:szCs w:val="18"/>
                <w:lang w:val="en-GB"/>
              </w:rPr>
            </w:pPr>
            <w:r w:rsidRPr="008330AF">
              <w:rPr>
                <w:rFonts w:ascii="Calibri" w:eastAsia="Times New Roman" w:hAnsi="Calibri" w:cs="Arial"/>
                <w:spacing w:val="-2"/>
                <w:sz w:val="18"/>
                <w:szCs w:val="18"/>
                <w:lang w:val="en-US"/>
              </w:rPr>
              <w:t>Undrawn loans</w:t>
            </w:r>
          </w:p>
        </w:tc>
        <w:tc>
          <w:tcPr>
            <w:tcW w:w="1132"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Calibri" w:hAnsi="Calibri" w:cs="Arial"/>
                <w:spacing w:val="-2"/>
                <w:sz w:val="18"/>
                <w:szCs w:val="18"/>
              </w:rPr>
            </w:pPr>
            <w:r w:rsidRPr="008330AF">
              <w:rPr>
                <w:rFonts w:ascii="Calibri" w:eastAsia="Times New Roman" w:hAnsi="Calibri" w:cs="Times New Roman"/>
                <w:color w:val="000000"/>
                <w:sz w:val="18"/>
                <w:szCs w:val="18"/>
                <w:lang w:val="en-GB"/>
              </w:rPr>
              <w:t>3,954,299</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Calibri" w:hAnsi="Calibri" w:cs="Arial"/>
                <w:spacing w:val="-2"/>
                <w:sz w:val="18"/>
                <w:szCs w:val="18"/>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Calibri" w:hAnsi="Calibri" w:cs="Arial"/>
                <w:spacing w:val="-2"/>
                <w:sz w:val="18"/>
                <w:szCs w:val="18"/>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Calibri" w:hAnsi="Calibri" w:cs="Arial"/>
                <w:spacing w:val="-2"/>
                <w:sz w:val="18"/>
                <w:szCs w:val="18"/>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Calibri" w:hAnsi="Calibri" w:cs="Arial"/>
                <w:spacing w:val="-2"/>
                <w:sz w:val="18"/>
                <w:szCs w:val="18"/>
              </w:rPr>
            </w:pPr>
            <w:r w:rsidRPr="008330AF">
              <w:rPr>
                <w:rFonts w:ascii="Calibri" w:eastAsia="Times New Roman" w:hAnsi="Calibri" w:cs="Times New Roman"/>
                <w:color w:val="000000"/>
                <w:sz w:val="18"/>
                <w:szCs w:val="18"/>
                <w:lang w:val="en-GB"/>
              </w:rPr>
              <w:t>-</w:t>
            </w:r>
          </w:p>
        </w:tc>
        <w:tc>
          <w:tcPr>
            <w:tcW w:w="1133"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Calibri" w:hAnsi="Calibri" w:cs="Arial"/>
                <w:spacing w:val="-2"/>
                <w:sz w:val="18"/>
                <w:szCs w:val="18"/>
              </w:rPr>
            </w:pPr>
            <w:r w:rsidRPr="008330AF">
              <w:rPr>
                <w:rFonts w:ascii="Calibri" w:eastAsia="Times New Roman" w:hAnsi="Calibri" w:cs="Times New Roman"/>
                <w:color w:val="000000"/>
                <w:sz w:val="18"/>
                <w:szCs w:val="18"/>
                <w:lang w:val="en-GB"/>
              </w:rPr>
              <w:t>3,954,299</w:t>
            </w:r>
          </w:p>
        </w:tc>
      </w:tr>
      <w:tr w:rsidR="008330AF" w:rsidRPr="008330AF" w:rsidTr="008330AF">
        <w:trPr>
          <w:trHeight w:hRule="exact" w:val="261"/>
          <w:jc w:val="center"/>
        </w:trPr>
        <w:tc>
          <w:tcPr>
            <w:tcW w:w="2976" w:type="dxa"/>
            <w:vAlign w:val="bottom"/>
            <w:hideMark/>
          </w:tcPr>
          <w:p w:rsidR="008330AF" w:rsidRPr="008330AF" w:rsidRDefault="008330AF" w:rsidP="008330AF">
            <w:pPr>
              <w:spacing w:after="0" w:line="240" w:lineRule="auto"/>
              <w:rPr>
                <w:rFonts w:ascii="Calibri" w:eastAsia="Times New Roman" w:hAnsi="Calibri" w:cs="Arial"/>
                <w:i/>
                <w:spacing w:val="-2"/>
                <w:sz w:val="18"/>
                <w:szCs w:val="18"/>
                <w:lang w:val="en-US"/>
              </w:rPr>
            </w:pPr>
            <w:r w:rsidRPr="008330AF">
              <w:rPr>
                <w:rFonts w:ascii="Calibri" w:eastAsia="Times New Roman" w:hAnsi="Calibri" w:cs="Arial"/>
                <w:spacing w:val="-2"/>
                <w:sz w:val="18"/>
                <w:szCs w:val="18"/>
                <w:lang w:val="en-US"/>
              </w:rPr>
              <w:t>EIF – subscribed, not called up capital</w:t>
            </w:r>
          </w:p>
        </w:tc>
        <w:tc>
          <w:tcPr>
            <w:tcW w:w="1132"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47,632</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47,632</w:t>
            </w:r>
          </w:p>
        </w:tc>
      </w:tr>
      <w:tr w:rsidR="008330AF" w:rsidRPr="008330AF" w:rsidTr="008330AF">
        <w:trPr>
          <w:trHeight w:hRule="exact" w:val="261"/>
          <w:jc w:val="center"/>
        </w:trPr>
        <w:tc>
          <w:tcPr>
            <w:tcW w:w="2976" w:type="dxa"/>
            <w:vAlign w:val="bottom"/>
            <w:hideMark/>
          </w:tcPr>
          <w:p w:rsidR="008330AF" w:rsidRPr="008330AF" w:rsidRDefault="008330AF" w:rsidP="008330AF">
            <w:pPr>
              <w:spacing w:after="0" w:line="240" w:lineRule="auto"/>
              <w:rPr>
                <w:rFonts w:ascii="Calibri" w:eastAsia="Times New Roman" w:hAnsi="Calibri" w:cs="Arial"/>
                <w:spacing w:val="-2"/>
                <w:sz w:val="18"/>
                <w:szCs w:val="18"/>
                <w:lang w:val="en-US"/>
              </w:rPr>
            </w:pPr>
            <w:r w:rsidRPr="008330AF">
              <w:rPr>
                <w:rFonts w:ascii="Calibri" w:eastAsia="Times New Roman" w:hAnsi="Calibri" w:cs="Calibri"/>
                <w:color w:val="000000"/>
                <w:sz w:val="18"/>
                <w:szCs w:val="18"/>
                <w:lang w:val="en-GB"/>
              </w:rPr>
              <w:t>EIF CROGIP Contracted Liability</w:t>
            </w:r>
          </w:p>
        </w:tc>
        <w:tc>
          <w:tcPr>
            <w:tcW w:w="1132"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8330AF">
              <w:rPr>
                <w:rFonts w:ascii="Calibri" w:eastAsia="Times New Roman" w:hAnsi="Calibri" w:cs="Times New Roman"/>
                <w:color w:val="000000"/>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800</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34,000</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113,000</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112,058</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8330AF">
              <w:rPr>
                <w:rFonts w:ascii="Calibri" w:eastAsia="Times New Roman" w:hAnsi="Calibri" w:cs="Times New Roman"/>
                <w:color w:val="000000"/>
                <w:sz w:val="18"/>
                <w:szCs w:val="18"/>
                <w:lang w:val="en-US"/>
              </w:rPr>
              <w:t>259,858</w:t>
            </w:r>
          </w:p>
        </w:tc>
      </w:tr>
      <w:tr w:rsidR="008330AF" w:rsidRPr="008330AF" w:rsidTr="008330AF">
        <w:trPr>
          <w:trHeight w:hRule="exact" w:val="261"/>
          <w:jc w:val="center"/>
        </w:trPr>
        <w:tc>
          <w:tcPr>
            <w:tcW w:w="2976" w:type="dxa"/>
            <w:vAlign w:val="bottom"/>
            <w:hideMark/>
          </w:tcPr>
          <w:p w:rsidR="008330AF" w:rsidRPr="008330AF" w:rsidRDefault="008330AF" w:rsidP="008330AF">
            <w:pPr>
              <w:spacing w:after="0" w:line="240" w:lineRule="auto"/>
              <w:rPr>
                <w:rFonts w:ascii="Calibri" w:eastAsia="Times New Roman" w:hAnsi="Calibri" w:cs="Arial"/>
                <w:spacing w:val="-2"/>
                <w:sz w:val="18"/>
                <w:szCs w:val="18"/>
                <w:lang w:val="en-US"/>
              </w:rPr>
            </w:pPr>
            <w:r w:rsidRPr="008330AF">
              <w:rPr>
                <w:rFonts w:ascii="Calibri" w:eastAsia="Times New Roman" w:hAnsi="Calibri" w:cs="Calibri"/>
                <w:color w:val="000000"/>
                <w:sz w:val="18"/>
                <w:szCs w:val="18"/>
                <w:lang w:val="en-GB"/>
              </w:rPr>
              <w:t>EIF FRC2 Contracted Liability</w:t>
            </w:r>
          </w:p>
        </w:tc>
        <w:tc>
          <w:tcPr>
            <w:tcW w:w="1132"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8330AF">
              <w:rPr>
                <w:rFonts w:ascii="Calibri" w:eastAsia="Times New Roman" w:hAnsi="Calibri" w:cs="Times New Roman"/>
                <w:color w:val="000000"/>
                <w:sz w:val="18"/>
                <w:szCs w:val="18"/>
                <w:lang w:val="en-US"/>
              </w:rPr>
              <w:t>300</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300</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2,000</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7,400</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2,362</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8330AF">
              <w:rPr>
                <w:rFonts w:ascii="Calibri" w:eastAsia="Times New Roman" w:hAnsi="Calibri" w:cs="Times New Roman"/>
                <w:color w:val="000000"/>
                <w:sz w:val="18"/>
                <w:szCs w:val="18"/>
                <w:lang w:val="en-US"/>
              </w:rPr>
              <w:t>12,362</w:t>
            </w:r>
          </w:p>
        </w:tc>
      </w:tr>
      <w:tr w:rsidR="008330AF" w:rsidRPr="008330AF" w:rsidTr="008330AF">
        <w:trPr>
          <w:trHeight w:hRule="exact" w:val="260"/>
          <w:jc w:val="center"/>
        </w:trPr>
        <w:tc>
          <w:tcPr>
            <w:tcW w:w="2976" w:type="dxa"/>
            <w:vAlign w:val="bottom"/>
            <w:hideMark/>
          </w:tcPr>
          <w:p w:rsidR="008330AF" w:rsidRPr="008330AF" w:rsidRDefault="008330AF" w:rsidP="008330AF">
            <w:pPr>
              <w:spacing w:after="0" w:line="240" w:lineRule="auto"/>
              <w:rPr>
                <w:rFonts w:ascii="Calibri" w:eastAsia="Times New Roman" w:hAnsi="Calibri" w:cs="Arial"/>
                <w:i/>
                <w:spacing w:val="-2"/>
                <w:sz w:val="18"/>
                <w:szCs w:val="18"/>
                <w:lang w:val="en-US"/>
              </w:rPr>
            </w:pPr>
            <w:r w:rsidRPr="008330AF">
              <w:rPr>
                <w:rFonts w:ascii="Calibri" w:eastAsia="Times New Roman" w:hAnsi="Calibri" w:cs="Arial"/>
                <w:spacing w:val="-2"/>
                <w:sz w:val="18"/>
                <w:szCs w:val="18"/>
                <w:lang w:val="en-US"/>
              </w:rPr>
              <w:t>Other irrevocable contingent liabilities</w:t>
            </w:r>
          </w:p>
        </w:tc>
        <w:tc>
          <w:tcPr>
            <w:tcW w:w="1132"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93</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w:t>
            </w:r>
          </w:p>
        </w:tc>
        <w:tc>
          <w:tcPr>
            <w:tcW w:w="1133"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8330AF">
              <w:rPr>
                <w:rFonts w:ascii="Calibri" w:eastAsia="Times New Roman" w:hAnsi="Calibri" w:cs="Times New Roman"/>
                <w:color w:val="000000"/>
                <w:sz w:val="18"/>
                <w:szCs w:val="18"/>
                <w:lang w:val="en-US"/>
              </w:rPr>
              <w:t>93</w:t>
            </w:r>
          </w:p>
        </w:tc>
      </w:tr>
      <w:tr w:rsidR="008330AF" w:rsidRPr="008330AF" w:rsidTr="008330AF">
        <w:trPr>
          <w:trHeight w:hRule="exact" w:val="261"/>
          <w:jc w:val="center"/>
        </w:trPr>
        <w:tc>
          <w:tcPr>
            <w:tcW w:w="2976" w:type="dxa"/>
            <w:vAlign w:val="bottom"/>
            <w:hideMark/>
          </w:tcPr>
          <w:p w:rsidR="008330AF" w:rsidRPr="008330AF" w:rsidRDefault="008330AF" w:rsidP="008330AF">
            <w:pPr>
              <w:spacing w:after="0" w:line="240" w:lineRule="auto"/>
              <w:rPr>
                <w:rFonts w:ascii="Calibri" w:eastAsia="Times New Roman" w:hAnsi="Calibri" w:cs="Arial"/>
                <w:b/>
                <w:bCs/>
                <w:i/>
                <w:spacing w:val="-2"/>
                <w:sz w:val="18"/>
                <w:szCs w:val="18"/>
                <w:lang w:val="en-US"/>
              </w:rPr>
            </w:pPr>
            <w:r w:rsidRPr="008330AF">
              <w:rPr>
                <w:rFonts w:ascii="Calibri" w:eastAsia="Times New Roman" w:hAnsi="Calibri" w:cs="Arial"/>
                <w:b/>
                <w:bCs/>
                <w:spacing w:val="-2"/>
                <w:sz w:val="18"/>
                <w:szCs w:val="18"/>
                <w:lang w:val="en-US"/>
              </w:rPr>
              <w:t>Total guarantees and commitments</w:t>
            </w:r>
          </w:p>
        </w:tc>
        <w:tc>
          <w:tcPr>
            <w:tcW w:w="1132"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8330AF">
              <w:rPr>
                <w:rFonts w:ascii="Calibri" w:eastAsia="Times New Roman" w:hAnsi="Calibri" w:cs="Calibri"/>
                <w:b/>
                <w:bCs/>
                <w:color w:val="000000"/>
                <w:sz w:val="18"/>
                <w:szCs w:val="18"/>
                <w:lang w:val="en-US"/>
              </w:rPr>
              <w:t>4,270,235</w:t>
            </w:r>
          </w:p>
        </w:tc>
        <w:tc>
          <w:tcPr>
            <w:tcW w:w="1133"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8330AF">
              <w:rPr>
                <w:rFonts w:ascii="Calibri" w:eastAsia="Times New Roman" w:hAnsi="Calibri" w:cs="Calibri"/>
                <w:b/>
                <w:bCs/>
                <w:color w:val="000000"/>
                <w:sz w:val="18"/>
                <w:szCs w:val="18"/>
                <w:lang w:val="en-US"/>
              </w:rPr>
              <w:t>1,100</w:t>
            </w:r>
          </w:p>
        </w:tc>
        <w:tc>
          <w:tcPr>
            <w:tcW w:w="1133"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8330AF">
              <w:rPr>
                <w:rFonts w:ascii="Calibri" w:eastAsia="Times New Roman" w:hAnsi="Calibri" w:cs="Calibri"/>
                <w:b/>
                <w:bCs/>
                <w:color w:val="000000"/>
                <w:sz w:val="18"/>
                <w:szCs w:val="18"/>
                <w:lang w:val="en-US"/>
              </w:rPr>
              <w:t>36,000</w:t>
            </w:r>
          </w:p>
        </w:tc>
        <w:tc>
          <w:tcPr>
            <w:tcW w:w="1133"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8330AF">
              <w:rPr>
                <w:rFonts w:ascii="Calibri" w:eastAsia="Times New Roman" w:hAnsi="Calibri" w:cs="Calibri"/>
                <w:b/>
                <w:bCs/>
                <w:color w:val="000000"/>
                <w:sz w:val="18"/>
                <w:szCs w:val="18"/>
                <w:lang w:val="en-US"/>
              </w:rPr>
              <w:t>120,400</w:t>
            </w:r>
          </w:p>
        </w:tc>
        <w:tc>
          <w:tcPr>
            <w:tcW w:w="1133"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8330AF">
              <w:rPr>
                <w:rFonts w:ascii="Calibri" w:eastAsia="Times New Roman" w:hAnsi="Calibri" w:cs="Calibri"/>
                <w:b/>
                <w:bCs/>
                <w:color w:val="000000"/>
                <w:sz w:val="18"/>
                <w:szCs w:val="18"/>
                <w:lang w:val="en-US"/>
              </w:rPr>
              <w:t>114,420</w:t>
            </w:r>
          </w:p>
        </w:tc>
        <w:tc>
          <w:tcPr>
            <w:tcW w:w="1133"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8330AF">
              <w:rPr>
                <w:rFonts w:ascii="Calibri" w:eastAsia="Times New Roman" w:hAnsi="Calibri" w:cs="Calibri"/>
                <w:b/>
                <w:bCs/>
                <w:color w:val="000000"/>
                <w:sz w:val="18"/>
                <w:szCs w:val="18"/>
                <w:lang w:val="en-US"/>
              </w:rPr>
              <w:t>4,542,155</w:t>
            </w:r>
          </w:p>
        </w:tc>
      </w:tr>
    </w:tbl>
    <w:p w:rsidR="008330AF" w:rsidRDefault="008330AF" w:rsidP="00D108EE">
      <w:pPr>
        <w:spacing w:after="0" w:line="240" w:lineRule="auto"/>
        <w:jc w:val="both"/>
        <w:rPr>
          <w:rFonts w:eastAsia="Times New Roman" w:cstheme="minorHAnsi"/>
          <w:b/>
          <w:iCs/>
          <w:color w:val="000000" w:themeColor="text1"/>
          <w:lang w:val="en-GB"/>
        </w:rPr>
        <w:sectPr w:rsidR="008330AF" w:rsidSect="00712478">
          <w:pgSz w:w="11906" w:h="16838"/>
          <w:pgMar w:top="1418" w:right="1134" w:bottom="1418" w:left="1418" w:header="709" w:footer="709" w:gutter="0"/>
          <w:cols w:space="708"/>
          <w:docGrid w:linePitch="360"/>
        </w:sectPr>
      </w:pPr>
    </w:p>
    <w:p w:rsidR="008330AF" w:rsidRPr="002125D1" w:rsidRDefault="008330AF" w:rsidP="008330AF">
      <w:pPr>
        <w:spacing w:after="0" w:line="240" w:lineRule="auto"/>
        <w:jc w:val="both"/>
        <w:rPr>
          <w:rFonts w:eastAsia="Times New Roman" w:cstheme="minorHAnsi"/>
          <w:b/>
          <w:iCs/>
          <w:color w:val="000000" w:themeColor="text1"/>
          <w:sz w:val="10"/>
          <w:szCs w:val="10"/>
          <w:lang w:val="en-GB"/>
        </w:rPr>
      </w:pPr>
    </w:p>
    <w:p w:rsidR="008330AF" w:rsidRPr="00D108EE" w:rsidRDefault="008330AF" w:rsidP="008330AF">
      <w:pPr>
        <w:spacing w:after="0" w:line="240" w:lineRule="auto"/>
        <w:jc w:val="both"/>
        <w:rPr>
          <w:rFonts w:eastAsia="Times New Roman" w:cstheme="minorHAnsi"/>
          <w:b/>
          <w:bCs/>
          <w:iCs/>
          <w:color w:val="000000" w:themeColor="text1"/>
          <w:lang w:val="en-GB"/>
        </w:rPr>
      </w:pPr>
      <w:r w:rsidRPr="00D108EE">
        <w:rPr>
          <w:rFonts w:eastAsia="Times New Roman" w:cstheme="minorHAnsi"/>
          <w:b/>
          <w:bCs/>
          <w:iCs/>
          <w:color w:val="000000" w:themeColor="text1"/>
          <w:lang w:val="en-GB"/>
        </w:rPr>
        <w:t>25.</w:t>
      </w:r>
      <w:r w:rsidRPr="00D108EE">
        <w:rPr>
          <w:rFonts w:eastAsia="Times New Roman" w:cstheme="minorHAnsi"/>
          <w:b/>
          <w:bCs/>
          <w:iCs/>
          <w:color w:val="000000" w:themeColor="text1"/>
          <w:lang w:val="en-GB"/>
        </w:rPr>
        <w:tab/>
        <w:t>Risk management (continued)</w:t>
      </w:r>
    </w:p>
    <w:p w:rsidR="008330AF" w:rsidRPr="002125D1" w:rsidRDefault="008330AF" w:rsidP="008330AF">
      <w:pPr>
        <w:spacing w:after="0" w:line="240" w:lineRule="auto"/>
        <w:jc w:val="both"/>
        <w:rPr>
          <w:rFonts w:eastAsia="Times New Roman" w:cstheme="minorHAnsi"/>
          <w:b/>
          <w:iCs/>
          <w:color w:val="000000" w:themeColor="text1"/>
          <w:sz w:val="8"/>
          <w:szCs w:val="8"/>
          <w:lang w:val="en-GB"/>
        </w:rPr>
      </w:pPr>
    </w:p>
    <w:p w:rsidR="008330AF" w:rsidRPr="00D108EE" w:rsidRDefault="008330AF" w:rsidP="008330AF">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 xml:space="preserve">25.4. </w:t>
      </w:r>
      <w:r w:rsidRPr="00D108EE">
        <w:rPr>
          <w:rFonts w:eastAsia="Times New Roman" w:cstheme="minorHAnsi"/>
          <w:b/>
          <w:iCs/>
          <w:color w:val="000000" w:themeColor="text1"/>
          <w:lang w:val="en-GB"/>
        </w:rPr>
        <w:tab/>
        <w:t>Liquidity risk (continued)</w:t>
      </w:r>
    </w:p>
    <w:p w:rsidR="00355BAB" w:rsidRPr="002125D1" w:rsidRDefault="00355BAB" w:rsidP="008330AF">
      <w:pPr>
        <w:spacing w:after="0" w:line="240" w:lineRule="auto"/>
        <w:jc w:val="both"/>
        <w:rPr>
          <w:rFonts w:eastAsia="Times New Roman" w:cstheme="minorHAnsi"/>
          <w:iCs/>
          <w:color w:val="000000" w:themeColor="text1"/>
          <w:sz w:val="8"/>
          <w:szCs w:val="8"/>
          <w:lang w:val="en-GB"/>
        </w:rPr>
      </w:pPr>
    </w:p>
    <w:p w:rsidR="008330AF" w:rsidRDefault="008330AF" w:rsidP="008330AF">
      <w:pPr>
        <w:spacing w:after="0" w:line="240" w:lineRule="auto"/>
        <w:jc w:val="both"/>
        <w:rPr>
          <w:rFonts w:eastAsia="Times New Roman" w:cstheme="minorHAnsi"/>
          <w:iCs/>
          <w:color w:val="000000" w:themeColor="text1"/>
          <w:lang w:val="en-GB"/>
        </w:rPr>
      </w:pPr>
      <w:r w:rsidRPr="008330AF">
        <w:rPr>
          <w:rFonts w:eastAsia="Times New Roman" w:cstheme="minorHAnsi"/>
          <w:iCs/>
          <w:color w:val="000000" w:themeColor="text1"/>
          <w:lang w:val="en-GB"/>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p>
    <w:p w:rsidR="008330AF" w:rsidRPr="008330AF" w:rsidRDefault="008330AF" w:rsidP="008330AF">
      <w:pPr>
        <w:spacing w:after="0" w:line="240" w:lineRule="auto"/>
        <w:jc w:val="both"/>
        <w:rPr>
          <w:rFonts w:eastAsia="Times New Roman" w:cstheme="minorHAnsi"/>
          <w:iCs/>
          <w:color w:val="000000" w:themeColor="text1"/>
          <w:sz w:val="16"/>
          <w:szCs w:val="16"/>
          <w:lang w:val="en-GB"/>
        </w:rPr>
      </w:pPr>
    </w:p>
    <w:tbl>
      <w:tblPr>
        <w:tblW w:w="5171" w:type="pct"/>
        <w:jc w:val="center"/>
        <w:tblLayout w:type="fixed"/>
        <w:tblCellMar>
          <w:left w:w="120" w:type="dxa"/>
          <w:right w:w="120" w:type="dxa"/>
        </w:tblCellMar>
        <w:tblLook w:val="04A0" w:firstRow="1" w:lastRow="0" w:firstColumn="1" w:lastColumn="0" w:noHBand="0" w:noVBand="1"/>
      </w:tblPr>
      <w:tblGrid>
        <w:gridCol w:w="2995"/>
        <w:gridCol w:w="994"/>
        <w:gridCol w:w="1137"/>
        <w:gridCol w:w="1137"/>
        <w:gridCol w:w="1137"/>
        <w:gridCol w:w="1137"/>
        <w:gridCol w:w="1137"/>
      </w:tblGrid>
      <w:tr w:rsidR="008330AF" w:rsidRPr="008330AF" w:rsidTr="001A0316">
        <w:trPr>
          <w:trHeight w:hRule="exact" w:val="413"/>
          <w:jc w:val="center"/>
        </w:trPr>
        <w:tc>
          <w:tcPr>
            <w:tcW w:w="2995" w:type="dxa"/>
            <w:hideMark/>
          </w:tcPr>
          <w:p w:rsidR="008330AF" w:rsidRPr="008330AF" w:rsidRDefault="008330AF" w:rsidP="008330AF">
            <w:pPr>
              <w:tabs>
                <w:tab w:val="right" w:pos="1202"/>
              </w:tabs>
              <w:spacing w:after="0" w:line="240" w:lineRule="auto"/>
              <w:outlineLvl w:val="0"/>
              <w:rPr>
                <w:rFonts w:ascii="Calibri" w:eastAsia="Times New Roman" w:hAnsi="Calibri" w:cs="Arial"/>
                <w:b/>
                <w:sz w:val="18"/>
                <w:szCs w:val="18"/>
                <w:lang w:val="en-GB"/>
              </w:rPr>
            </w:pPr>
            <w:bookmarkStart w:id="877" w:name="_Toc4062599"/>
            <w:bookmarkStart w:id="878" w:name="_Hlk37086684"/>
            <w:r w:rsidRPr="008330AF">
              <w:rPr>
                <w:rFonts w:ascii="Calibri" w:eastAsia="Times New Roman" w:hAnsi="Calibri" w:cs="Arial"/>
                <w:b/>
                <w:sz w:val="18"/>
                <w:szCs w:val="18"/>
                <w:lang w:val="en-GB"/>
              </w:rPr>
              <w:t>Bank</w:t>
            </w:r>
            <w:bookmarkEnd w:id="877"/>
          </w:p>
          <w:p w:rsidR="008330AF" w:rsidRPr="008330AF" w:rsidRDefault="001263A7" w:rsidP="008330AF">
            <w:pPr>
              <w:tabs>
                <w:tab w:val="right" w:pos="1202"/>
              </w:tabs>
              <w:spacing w:after="0" w:line="240" w:lineRule="auto"/>
              <w:outlineLvl w:val="0"/>
              <w:rPr>
                <w:rFonts w:ascii="Calibri" w:eastAsia="Times New Roman" w:hAnsi="Calibri" w:cs="Arial"/>
                <w:b/>
                <w:sz w:val="18"/>
                <w:szCs w:val="18"/>
                <w:lang w:val="en-GB"/>
              </w:rPr>
            </w:pPr>
            <w:r w:rsidRPr="001263A7">
              <w:rPr>
                <w:rFonts w:ascii="Calibri" w:eastAsia="Times New Roman" w:hAnsi="Calibri" w:cs="Arial"/>
                <w:b/>
                <w:sz w:val="18"/>
                <w:szCs w:val="18"/>
                <w:lang w:val="en-GB"/>
              </w:rPr>
              <w:t xml:space="preserve">30 </w:t>
            </w:r>
            <w:r w:rsidR="007751BB">
              <w:rPr>
                <w:rFonts w:ascii="Calibri" w:eastAsia="Times New Roman" w:hAnsi="Calibri" w:cs="Arial"/>
                <w:b/>
                <w:sz w:val="18"/>
                <w:szCs w:val="18"/>
                <w:lang w:val="en-GB"/>
              </w:rPr>
              <w:t>September</w:t>
            </w:r>
            <w:r w:rsidRPr="001263A7">
              <w:rPr>
                <w:rFonts w:ascii="Calibri" w:eastAsia="Times New Roman" w:hAnsi="Calibri" w:cs="Arial"/>
                <w:b/>
                <w:sz w:val="18"/>
                <w:szCs w:val="18"/>
                <w:lang w:val="en-GB"/>
              </w:rPr>
              <w:t xml:space="preserve"> </w:t>
            </w:r>
            <w:r w:rsidR="008330AF">
              <w:rPr>
                <w:rFonts w:ascii="Calibri" w:eastAsia="Times New Roman" w:hAnsi="Calibri" w:cs="Arial"/>
                <w:b/>
                <w:sz w:val="18"/>
                <w:szCs w:val="18"/>
                <w:lang w:val="en-GB"/>
              </w:rPr>
              <w:t>2020</w:t>
            </w:r>
          </w:p>
        </w:tc>
        <w:tc>
          <w:tcPr>
            <w:tcW w:w="994"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79" w:name="_Toc4062601"/>
            <w:r w:rsidRPr="008330AF">
              <w:rPr>
                <w:rFonts w:ascii="Calibri" w:eastAsia="Times New Roman" w:hAnsi="Calibri" w:cs="Arial"/>
                <w:b/>
                <w:sz w:val="18"/>
                <w:szCs w:val="18"/>
                <w:lang w:val="en-GB"/>
              </w:rPr>
              <w:t>Up to 1 month</w:t>
            </w:r>
            <w:bookmarkEnd w:id="879"/>
          </w:p>
        </w:tc>
        <w:tc>
          <w:tcPr>
            <w:tcW w:w="1137"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80" w:name="_Toc4062602"/>
            <w:r w:rsidRPr="008330AF">
              <w:rPr>
                <w:rFonts w:ascii="Calibri" w:eastAsia="Times New Roman" w:hAnsi="Calibri" w:cs="Arial"/>
                <w:b/>
                <w:sz w:val="18"/>
                <w:szCs w:val="18"/>
                <w:lang w:val="en-GB"/>
              </w:rPr>
              <w:t>1 - 3 months</w:t>
            </w:r>
            <w:bookmarkEnd w:id="880"/>
          </w:p>
        </w:tc>
        <w:tc>
          <w:tcPr>
            <w:tcW w:w="1137"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81" w:name="_Toc4062603"/>
            <w:r w:rsidRPr="008330AF">
              <w:rPr>
                <w:rFonts w:ascii="Calibri" w:eastAsia="Times New Roman" w:hAnsi="Calibri" w:cs="Arial"/>
                <w:b/>
                <w:sz w:val="18"/>
                <w:szCs w:val="18"/>
                <w:lang w:val="en-GB"/>
              </w:rPr>
              <w:t>3 - 12</w:t>
            </w:r>
            <w:bookmarkEnd w:id="881"/>
            <w:r w:rsidRPr="008330AF">
              <w:rPr>
                <w:rFonts w:ascii="Calibri" w:eastAsia="Times New Roman" w:hAnsi="Calibri" w:cs="Arial"/>
                <w:b/>
                <w:sz w:val="18"/>
                <w:szCs w:val="18"/>
                <w:lang w:val="en-GB"/>
              </w:rPr>
              <w:t xml:space="preserve"> </w:t>
            </w:r>
          </w:p>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82" w:name="_Toc4062604"/>
            <w:r w:rsidRPr="008330AF">
              <w:rPr>
                <w:rFonts w:ascii="Calibri" w:eastAsia="Times New Roman" w:hAnsi="Calibri" w:cs="Arial"/>
                <w:b/>
                <w:sz w:val="18"/>
                <w:szCs w:val="18"/>
                <w:lang w:val="en-GB"/>
              </w:rPr>
              <w:t>months</w:t>
            </w:r>
            <w:bookmarkEnd w:id="882"/>
          </w:p>
        </w:tc>
        <w:tc>
          <w:tcPr>
            <w:tcW w:w="1137"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83" w:name="_Toc4062605"/>
            <w:r w:rsidRPr="008330AF">
              <w:rPr>
                <w:rFonts w:ascii="Calibri" w:eastAsia="Times New Roman" w:hAnsi="Calibri" w:cs="Arial"/>
                <w:b/>
                <w:sz w:val="18"/>
                <w:szCs w:val="18"/>
                <w:lang w:val="en-GB"/>
              </w:rPr>
              <w:t>1 - 3</w:t>
            </w:r>
            <w:bookmarkEnd w:id="883"/>
            <w:r w:rsidRPr="008330AF">
              <w:rPr>
                <w:rFonts w:ascii="Calibri" w:eastAsia="Times New Roman" w:hAnsi="Calibri" w:cs="Arial"/>
                <w:b/>
                <w:sz w:val="18"/>
                <w:szCs w:val="18"/>
                <w:lang w:val="en-GB"/>
              </w:rPr>
              <w:t xml:space="preserve"> </w:t>
            </w:r>
          </w:p>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84" w:name="_Toc4062606"/>
            <w:r w:rsidRPr="008330AF">
              <w:rPr>
                <w:rFonts w:ascii="Calibri" w:eastAsia="Times New Roman" w:hAnsi="Calibri" w:cs="Arial"/>
                <w:b/>
                <w:sz w:val="18"/>
                <w:szCs w:val="18"/>
                <w:lang w:val="en-GB"/>
              </w:rPr>
              <w:t>years</w:t>
            </w:r>
            <w:bookmarkEnd w:id="884"/>
          </w:p>
        </w:tc>
        <w:tc>
          <w:tcPr>
            <w:tcW w:w="1137" w:type="dxa"/>
            <w:hideMark/>
          </w:tcPr>
          <w:p w:rsidR="008330AF" w:rsidRPr="008330AF" w:rsidRDefault="008330AF" w:rsidP="008330AF">
            <w:pPr>
              <w:tabs>
                <w:tab w:val="right" w:pos="1263"/>
              </w:tabs>
              <w:spacing w:after="0" w:line="240" w:lineRule="auto"/>
              <w:jc w:val="right"/>
              <w:outlineLvl w:val="0"/>
              <w:rPr>
                <w:rFonts w:ascii="Calibri" w:eastAsia="Times New Roman" w:hAnsi="Calibri" w:cs="Arial"/>
                <w:b/>
                <w:sz w:val="18"/>
                <w:szCs w:val="18"/>
                <w:lang w:val="en-GB"/>
              </w:rPr>
            </w:pPr>
            <w:bookmarkStart w:id="885" w:name="_Toc4062607"/>
            <w:r w:rsidRPr="008330AF">
              <w:rPr>
                <w:rFonts w:ascii="Calibri" w:eastAsia="Times New Roman" w:hAnsi="Calibri" w:cs="Arial"/>
                <w:b/>
                <w:sz w:val="18"/>
                <w:szCs w:val="18"/>
                <w:lang w:val="en-GB"/>
              </w:rPr>
              <w:t>Over 3 years</w:t>
            </w:r>
            <w:bookmarkEnd w:id="885"/>
          </w:p>
        </w:tc>
        <w:tc>
          <w:tcPr>
            <w:tcW w:w="1137"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86" w:name="_Toc4062608"/>
            <w:r w:rsidRPr="008330AF">
              <w:rPr>
                <w:rFonts w:ascii="Calibri" w:eastAsia="Times New Roman" w:hAnsi="Calibri" w:cs="Arial"/>
                <w:b/>
                <w:sz w:val="18"/>
                <w:szCs w:val="18"/>
                <w:lang w:val="en-GB"/>
              </w:rPr>
              <w:t>Total</w:t>
            </w:r>
            <w:bookmarkEnd w:id="886"/>
          </w:p>
        </w:tc>
      </w:tr>
      <w:tr w:rsidR="008330AF" w:rsidRPr="008330AF" w:rsidTr="001A0316">
        <w:trPr>
          <w:trHeight w:hRule="exact" w:val="254"/>
          <w:jc w:val="center"/>
        </w:trPr>
        <w:tc>
          <w:tcPr>
            <w:tcW w:w="2995" w:type="dxa"/>
          </w:tcPr>
          <w:p w:rsidR="008330AF" w:rsidRPr="008330AF" w:rsidRDefault="008330AF" w:rsidP="008330AF">
            <w:pPr>
              <w:tabs>
                <w:tab w:val="left" w:pos="-720"/>
              </w:tabs>
              <w:suppressAutoHyphens/>
              <w:spacing w:after="0" w:line="240" w:lineRule="auto"/>
              <w:jc w:val="center"/>
              <w:rPr>
                <w:rFonts w:ascii="Calibri" w:eastAsia="Times New Roman" w:hAnsi="Calibri" w:cs="Arial"/>
                <w:b/>
                <w:spacing w:val="-2"/>
                <w:sz w:val="18"/>
                <w:szCs w:val="18"/>
                <w:lang w:val="en-GB"/>
              </w:rPr>
            </w:pPr>
          </w:p>
        </w:tc>
        <w:tc>
          <w:tcPr>
            <w:tcW w:w="994"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87" w:name="_Toc4062609"/>
            <w:r w:rsidRPr="008330AF">
              <w:rPr>
                <w:rFonts w:ascii="Calibri" w:eastAsia="Times New Roman" w:hAnsi="Calibri" w:cs="Arial"/>
                <w:b/>
                <w:bCs/>
                <w:sz w:val="18"/>
                <w:szCs w:val="18"/>
                <w:lang w:val="en-GB"/>
              </w:rPr>
              <w:t>HRK ‘000</w:t>
            </w:r>
            <w:bookmarkEnd w:id="887"/>
          </w:p>
        </w:tc>
        <w:tc>
          <w:tcPr>
            <w:tcW w:w="1137" w:type="dxa"/>
            <w:vAlign w:val="bottom"/>
            <w:hideMark/>
          </w:tcPr>
          <w:p w:rsidR="008330AF" w:rsidRPr="008330AF" w:rsidRDefault="008330AF" w:rsidP="008330AF">
            <w:pPr>
              <w:tabs>
                <w:tab w:val="center" w:pos="4153"/>
                <w:tab w:val="right" w:pos="8306"/>
              </w:tabs>
              <w:spacing w:after="0" w:line="240" w:lineRule="auto"/>
              <w:jc w:val="right"/>
              <w:rPr>
                <w:rFonts w:ascii="Calibri" w:eastAsia="Times New Roman" w:hAnsi="Calibri" w:cs="Arial"/>
                <w:b/>
                <w:spacing w:val="-2"/>
                <w:sz w:val="18"/>
                <w:szCs w:val="18"/>
                <w:lang w:val="en-GB"/>
              </w:rPr>
            </w:pPr>
            <w:r w:rsidRPr="008330AF">
              <w:rPr>
                <w:rFonts w:ascii="Calibri" w:eastAsia="Times New Roman" w:hAnsi="Calibri" w:cs="Arial"/>
                <w:b/>
                <w:spacing w:val="-2"/>
                <w:sz w:val="18"/>
                <w:szCs w:val="18"/>
                <w:lang w:val="en-GB"/>
              </w:rPr>
              <w:t>HRK ‘000</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88" w:name="_Toc4062610"/>
            <w:r w:rsidRPr="008330AF">
              <w:rPr>
                <w:rFonts w:ascii="Calibri" w:eastAsia="Times New Roman" w:hAnsi="Calibri" w:cs="Arial"/>
                <w:b/>
                <w:bCs/>
                <w:sz w:val="18"/>
                <w:szCs w:val="18"/>
                <w:lang w:val="en-GB"/>
              </w:rPr>
              <w:t>HRK ‘000</w:t>
            </w:r>
            <w:bookmarkEnd w:id="888"/>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89" w:name="_Toc4062611"/>
            <w:r w:rsidRPr="008330AF">
              <w:rPr>
                <w:rFonts w:ascii="Calibri" w:eastAsia="Times New Roman" w:hAnsi="Calibri" w:cs="Arial"/>
                <w:b/>
                <w:bCs/>
                <w:sz w:val="18"/>
                <w:szCs w:val="18"/>
                <w:lang w:val="en-GB"/>
              </w:rPr>
              <w:t>HRK ‘000</w:t>
            </w:r>
            <w:bookmarkEnd w:id="889"/>
          </w:p>
        </w:tc>
        <w:tc>
          <w:tcPr>
            <w:tcW w:w="1137"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Arial"/>
                <w:b/>
                <w:sz w:val="18"/>
                <w:szCs w:val="18"/>
                <w:lang w:val="en-GB"/>
              </w:rPr>
            </w:pPr>
            <w:bookmarkStart w:id="890" w:name="_Toc4062612"/>
            <w:r w:rsidRPr="008330AF">
              <w:rPr>
                <w:rFonts w:ascii="Calibri" w:eastAsia="Times New Roman" w:hAnsi="Calibri" w:cs="Arial"/>
                <w:b/>
                <w:bCs/>
                <w:sz w:val="18"/>
                <w:szCs w:val="18"/>
                <w:lang w:val="en-GB"/>
              </w:rPr>
              <w:t>HRK ‘000</w:t>
            </w:r>
            <w:bookmarkEnd w:id="890"/>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bookmarkStart w:id="891" w:name="_Toc4062613"/>
            <w:r w:rsidRPr="008330AF">
              <w:rPr>
                <w:rFonts w:ascii="Calibri" w:eastAsia="Times New Roman" w:hAnsi="Calibri" w:cs="Arial"/>
                <w:b/>
                <w:bCs/>
                <w:sz w:val="18"/>
                <w:szCs w:val="18"/>
                <w:lang w:val="en-GB"/>
              </w:rPr>
              <w:t>HRK ‘000</w:t>
            </w:r>
            <w:bookmarkEnd w:id="891"/>
          </w:p>
        </w:tc>
      </w:tr>
      <w:tr w:rsidR="008330AF" w:rsidRPr="008330AF" w:rsidTr="001A0316">
        <w:trPr>
          <w:trHeight w:hRule="exact" w:val="254"/>
          <w:jc w:val="center"/>
        </w:trPr>
        <w:tc>
          <w:tcPr>
            <w:tcW w:w="2995" w:type="dxa"/>
            <w:vAlign w:val="bottom"/>
            <w:hideMark/>
          </w:tcPr>
          <w:p w:rsidR="008330AF" w:rsidRPr="008330AF" w:rsidRDefault="008330AF" w:rsidP="008330AF">
            <w:pPr>
              <w:tabs>
                <w:tab w:val="right" w:pos="1202"/>
              </w:tabs>
              <w:spacing w:after="0" w:line="240" w:lineRule="auto"/>
              <w:outlineLvl w:val="0"/>
              <w:rPr>
                <w:rFonts w:ascii="Calibri" w:eastAsia="Times New Roman" w:hAnsi="Calibri" w:cs="Arial"/>
                <w:b/>
                <w:bCs/>
                <w:sz w:val="18"/>
                <w:szCs w:val="18"/>
                <w:lang w:val="en-GB"/>
              </w:rPr>
            </w:pPr>
            <w:bookmarkStart w:id="892" w:name="_Toc4062614"/>
            <w:r w:rsidRPr="008330AF">
              <w:rPr>
                <w:rFonts w:ascii="Calibri" w:eastAsia="Times New Roman" w:hAnsi="Calibri" w:cs="Arial"/>
                <w:b/>
                <w:bCs/>
                <w:sz w:val="18"/>
                <w:szCs w:val="18"/>
                <w:lang w:val="en-GB"/>
              </w:rPr>
              <w:t>Financial liabilities</w:t>
            </w:r>
            <w:bookmarkEnd w:id="892"/>
          </w:p>
        </w:tc>
        <w:tc>
          <w:tcPr>
            <w:tcW w:w="994"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7"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7"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7"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7" w:type="dxa"/>
            <w:vAlign w:val="bottom"/>
          </w:tcPr>
          <w:p w:rsidR="008330AF" w:rsidRPr="008330AF" w:rsidRDefault="008330AF" w:rsidP="008330AF">
            <w:pPr>
              <w:tabs>
                <w:tab w:val="right" w:pos="1263"/>
              </w:tabs>
              <w:spacing w:after="0" w:line="240" w:lineRule="auto"/>
              <w:jc w:val="right"/>
              <w:outlineLvl w:val="0"/>
              <w:rPr>
                <w:rFonts w:ascii="Calibri" w:eastAsia="Times New Roman" w:hAnsi="Calibri" w:cs="Arial"/>
                <w:b/>
                <w:bCs/>
                <w:spacing w:val="-2"/>
                <w:sz w:val="18"/>
                <w:szCs w:val="18"/>
                <w:lang w:val="en-GB"/>
              </w:rPr>
            </w:pPr>
          </w:p>
        </w:tc>
        <w:tc>
          <w:tcPr>
            <w:tcW w:w="1137"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z w:val="18"/>
                <w:szCs w:val="18"/>
                <w:lang w:val="en-GB"/>
              </w:rPr>
            </w:pPr>
          </w:p>
        </w:tc>
      </w:tr>
      <w:tr w:rsidR="004D7F28" w:rsidRPr="008330AF" w:rsidTr="002125D1">
        <w:trPr>
          <w:trHeight w:hRule="exact" w:val="254"/>
          <w:jc w:val="center"/>
        </w:trPr>
        <w:tc>
          <w:tcPr>
            <w:tcW w:w="2995" w:type="dxa"/>
            <w:vAlign w:val="bottom"/>
            <w:hideMark/>
          </w:tcPr>
          <w:p w:rsidR="004D7F28" w:rsidRPr="008330AF" w:rsidRDefault="004D7F28" w:rsidP="004D7F28">
            <w:pPr>
              <w:tabs>
                <w:tab w:val="right" w:pos="1202"/>
                <w:tab w:val="center" w:pos="4153"/>
                <w:tab w:val="right" w:pos="8306"/>
              </w:tabs>
              <w:spacing w:after="0" w:line="240" w:lineRule="auto"/>
              <w:outlineLvl w:val="0"/>
              <w:rPr>
                <w:rFonts w:ascii="Calibri" w:eastAsia="Times New Roman" w:hAnsi="Calibri" w:cs="Arial"/>
                <w:sz w:val="18"/>
                <w:szCs w:val="18"/>
                <w:lang w:val="en-GB"/>
              </w:rPr>
            </w:pPr>
            <w:bookmarkStart w:id="893" w:name="_Toc4062615"/>
            <w:r w:rsidRPr="008330AF">
              <w:rPr>
                <w:rFonts w:ascii="Calibri" w:eastAsia="Times New Roman" w:hAnsi="Calibri" w:cs="Arial"/>
                <w:sz w:val="18"/>
                <w:szCs w:val="18"/>
                <w:lang w:val="en-GB"/>
              </w:rPr>
              <w:t>Deposits from customers</w:t>
            </w:r>
            <w:bookmarkEnd w:id="893"/>
          </w:p>
        </w:tc>
        <w:tc>
          <w:tcPr>
            <w:tcW w:w="994"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eastAsia="Times New Roman" w:hAnsi="Calibri" w:cs="Calibri"/>
                <w:color w:val="000000" w:themeColor="text1"/>
                <w:sz w:val="18"/>
                <w:szCs w:val="18"/>
              </w:rPr>
              <w:t xml:space="preserve"> 188,397 </w:t>
            </w:r>
          </w:p>
        </w:tc>
        <w:tc>
          <w:tcPr>
            <w:tcW w:w="1137"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eastAsia="Times New Roman" w:hAnsi="Calibri" w:cs="Calibri"/>
                <w:color w:val="000000" w:themeColor="text1"/>
                <w:sz w:val="18"/>
                <w:szCs w:val="18"/>
              </w:rPr>
              <w:t xml:space="preserve"> 15,293 </w:t>
            </w:r>
          </w:p>
        </w:tc>
        <w:tc>
          <w:tcPr>
            <w:tcW w:w="1137"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eastAsia="Times New Roman" w:hAnsi="Calibri" w:cs="Calibri"/>
                <w:color w:val="000000" w:themeColor="text1"/>
                <w:sz w:val="18"/>
                <w:szCs w:val="18"/>
              </w:rPr>
              <w:t xml:space="preserve"> 6,488 </w:t>
            </w:r>
          </w:p>
        </w:tc>
        <w:tc>
          <w:tcPr>
            <w:tcW w:w="1137"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eastAsia="Times New Roman" w:hAnsi="Calibri" w:cs="Calibri"/>
                <w:color w:val="000000" w:themeColor="text1"/>
                <w:sz w:val="18"/>
                <w:szCs w:val="18"/>
              </w:rPr>
              <w:t xml:space="preserve"> 47,119 </w:t>
            </w:r>
          </w:p>
        </w:tc>
        <w:tc>
          <w:tcPr>
            <w:tcW w:w="1137"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eastAsia="Times New Roman" w:hAnsi="Calibri" w:cs="Calibri"/>
                <w:color w:val="000000" w:themeColor="text1"/>
                <w:sz w:val="18"/>
                <w:szCs w:val="18"/>
              </w:rPr>
              <w:t xml:space="preserve"> 43,029 </w:t>
            </w:r>
          </w:p>
        </w:tc>
        <w:tc>
          <w:tcPr>
            <w:tcW w:w="1137"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eastAsia="Times New Roman" w:hAnsi="Calibri" w:cs="Calibri"/>
                <w:color w:val="000000" w:themeColor="text1"/>
                <w:sz w:val="18"/>
                <w:szCs w:val="18"/>
              </w:rPr>
              <w:t>300,326</w:t>
            </w:r>
          </w:p>
        </w:tc>
      </w:tr>
      <w:tr w:rsidR="004D7F28" w:rsidRPr="008330AF" w:rsidTr="002125D1">
        <w:trPr>
          <w:trHeight w:hRule="exact" w:val="254"/>
          <w:jc w:val="center"/>
        </w:trPr>
        <w:tc>
          <w:tcPr>
            <w:tcW w:w="2995" w:type="dxa"/>
            <w:vAlign w:val="bottom"/>
            <w:hideMark/>
          </w:tcPr>
          <w:p w:rsidR="004D7F28" w:rsidRPr="008330AF" w:rsidRDefault="004D7F28" w:rsidP="004D7F28">
            <w:pPr>
              <w:tabs>
                <w:tab w:val="right" w:pos="1202"/>
                <w:tab w:val="center" w:pos="4153"/>
                <w:tab w:val="right" w:pos="8306"/>
              </w:tabs>
              <w:spacing w:after="0" w:line="240" w:lineRule="auto"/>
              <w:outlineLvl w:val="0"/>
              <w:rPr>
                <w:rFonts w:ascii="Calibri" w:eastAsia="Times New Roman" w:hAnsi="Calibri" w:cs="Arial"/>
                <w:sz w:val="18"/>
                <w:szCs w:val="18"/>
                <w:lang w:val="en-GB"/>
              </w:rPr>
            </w:pPr>
            <w:bookmarkStart w:id="894" w:name="_Toc4062616"/>
            <w:r w:rsidRPr="008330AF">
              <w:rPr>
                <w:rFonts w:ascii="Calibri" w:eastAsia="Times New Roman" w:hAnsi="Calibri" w:cs="Arial"/>
                <w:sz w:val="18"/>
                <w:szCs w:val="18"/>
                <w:lang w:val="en-GB"/>
              </w:rPr>
              <w:t>Borrowings</w:t>
            </w:r>
            <w:bookmarkEnd w:id="894"/>
          </w:p>
        </w:tc>
        <w:tc>
          <w:tcPr>
            <w:tcW w:w="994" w:type="dxa"/>
            <w:shd w:val="clear" w:color="auto" w:fill="auto"/>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eastAsia="Times New Roman" w:hAnsi="Calibri" w:cs="Calibri"/>
                <w:color w:val="000000" w:themeColor="text1"/>
                <w:sz w:val="18"/>
                <w:szCs w:val="18"/>
              </w:rPr>
              <w:t>233,062</w:t>
            </w:r>
          </w:p>
        </w:tc>
        <w:tc>
          <w:tcPr>
            <w:tcW w:w="1137" w:type="dxa"/>
            <w:shd w:val="clear" w:color="auto" w:fill="auto"/>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eastAsia="Times New Roman" w:hAnsi="Calibri" w:cs="Calibri"/>
                <w:color w:val="000000" w:themeColor="text1"/>
                <w:sz w:val="18"/>
                <w:szCs w:val="18"/>
              </w:rPr>
              <w:t>525,927</w:t>
            </w:r>
          </w:p>
        </w:tc>
        <w:tc>
          <w:tcPr>
            <w:tcW w:w="1137" w:type="dxa"/>
            <w:shd w:val="clear" w:color="auto" w:fill="auto"/>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eastAsia="Times New Roman" w:hAnsi="Calibri" w:cs="Calibri"/>
                <w:color w:val="000000" w:themeColor="text1"/>
                <w:sz w:val="18"/>
                <w:szCs w:val="18"/>
              </w:rPr>
              <w:t>1,813,716</w:t>
            </w:r>
          </w:p>
        </w:tc>
        <w:tc>
          <w:tcPr>
            <w:tcW w:w="1137" w:type="dxa"/>
            <w:shd w:val="clear" w:color="auto" w:fill="auto"/>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eastAsia="Times New Roman" w:hAnsi="Calibri" w:cs="Calibri"/>
                <w:color w:val="000000" w:themeColor="text1"/>
                <w:sz w:val="18"/>
                <w:szCs w:val="18"/>
              </w:rPr>
              <w:t>4,362,384</w:t>
            </w:r>
          </w:p>
        </w:tc>
        <w:tc>
          <w:tcPr>
            <w:tcW w:w="1137" w:type="dxa"/>
            <w:shd w:val="clear" w:color="auto" w:fill="auto"/>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eastAsia="Times New Roman" w:hAnsi="Calibri" w:cs="Calibri"/>
                <w:color w:val="000000" w:themeColor="text1"/>
                <w:sz w:val="18"/>
                <w:szCs w:val="18"/>
              </w:rPr>
              <w:t>11,310,332</w:t>
            </w:r>
          </w:p>
        </w:tc>
        <w:tc>
          <w:tcPr>
            <w:tcW w:w="1137" w:type="dxa"/>
            <w:shd w:val="clear" w:color="auto" w:fill="auto"/>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eastAsia="Times New Roman" w:hAnsi="Calibri" w:cs="Calibri"/>
                <w:color w:val="000000" w:themeColor="text1"/>
                <w:sz w:val="18"/>
                <w:szCs w:val="18"/>
              </w:rPr>
              <w:t>18,245,421</w:t>
            </w:r>
          </w:p>
        </w:tc>
      </w:tr>
      <w:tr w:rsidR="004D7F28" w:rsidRPr="008330AF" w:rsidTr="002125D1">
        <w:trPr>
          <w:trHeight w:hRule="exact" w:val="254"/>
          <w:jc w:val="center"/>
        </w:trPr>
        <w:tc>
          <w:tcPr>
            <w:tcW w:w="2995" w:type="dxa"/>
            <w:vAlign w:val="bottom"/>
            <w:hideMark/>
          </w:tcPr>
          <w:p w:rsidR="004D7F28" w:rsidRPr="008330AF" w:rsidRDefault="004D7F28" w:rsidP="004D7F28">
            <w:pPr>
              <w:tabs>
                <w:tab w:val="right" w:pos="1202"/>
                <w:tab w:val="center" w:pos="4153"/>
                <w:tab w:val="right" w:pos="8306"/>
              </w:tabs>
              <w:spacing w:after="0" w:line="240" w:lineRule="auto"/>
              <w:outlineLvl w:val="0"/>
              <w:rPr>
                <w:rFonts w:ascii="Calibri" w:eastAsia="Times New Roman" w:hAnsi="Calibri" w:cs="Arial"/>
                <w:sz w:val="18"/>
                <w:szCs w:val="18"/>
                <w:lang w:val="en-GB"/>
              </w:rPr>
            </w:pPr>
            <w:bookmarkStart w:id="895" w:name="_Toc4062617"/>
            <w:r w:rsidRPr="008330AF">
              <w:rPr>
                <w:rFonts w:ascii="Calibri" w:eastAsia="Times New Roman" w:hAnsi="Calibri" w:cs="Arial"/>
                <w:sz w:val="18"/>
                <w:szCs w:val="18"/>
                <w:lang w:val="en-GB"/>
              </w:rPr>
              <w:t>Debt securities issued</w:t>
            </w:r>
            <w:bookmarkEnd w:id="895"/>
          </w:p>
        </w:tc>
        <w:tc>
          <w:tcPr>
            <w:tcW w:w="994"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Pr>
                <w:rFonts w:ascii="Calibri" w:eastAsia="Times New Roman" w:hAnsi="Calibri" w:cs="Calibri"/>
                <w:color w:val="000000" w:themeColor="text1"/>
                <w:sz w:val="18"/>
                <w:szCs w:val="18"/>
              </w:rPr>
              <w:t xml:space="preserve"> - </w:t>
            </w:r>
          </w:p>
        </w:tc>
        <w:tc>
          <w:tcPr>
            <w:tcW w:w="1137"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Pr>
                <w:rFonts w:ascii="Calibri" w:eastAsia="Times New Roman" w:hAnsi="Calibri" w:cs="Calibri"/>
                <w:color w:val="000000" w:themeColor="text1"/>
                <w:sz w:val="18"/>
                <w:szCs w:val="18"/>
              </w:rPr>
              <w:t xml:space="preserve"> - </w:t>
            </w:r>
          </w:p>
        </w:tc>
        <w:tc>
          <w:tcPr>
            <w:tcW w:w="1137"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Pr>
                <w:rFonts w:ascii="Calibri" w:eastAsia="Times New Roman" w:hAnsi="Calibri" w:cs="Calibri"/>
                <w:color w:val="000000" w:themeColor="text1"/>
                <w:sz w:val="18"/>
                <w:szCs w:val="18"/>
              </w:rPr>
              <w:t xml:space="preserve"> - </w:t>
            </w:r>
          </w:p>
        </w:tc>
        <w:tc>
          <w:tcPr>
            <w:tcW w:w="1137"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Pr>
                <w:rFonts w:ascii="Calibri" w:eastAsia="Times New Roman" w:hAnsi="Calibri" w:cs="Calibri"/>
                <w:color w:val="000000" w:themeColor="text1"/>
                <w:sz w:val="18"/>
                <w:szCs w:val="18"/>
              </w:rPr>
              <w:t xml:space="preserve"> - </w:t>
            </w:r>
          </w:p>
        </w:tc>
        <w:tc>
          <w:tcPr>
            <w:tcW w:w="1137"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Pr>
                <w:rFonts w:ascii="Calibri" w:eastAsia="Times New Roman" w:hAnsi="Calibri" w:cs="Calibri"/>
                <w:color w:val="000000" w:themeColor="text1"/>
                <w:sz w:val="18"/>
                <w:szCs w:val="18"/>
              </w:rPr>
              <w:t xml:space="preserve"> - </w:t>
            </w:r>
          </w:p>
        </w:tc>
        <w:tc>
          <w:tcPr>
            <w:tcW w:w="1137"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Pr>
                <w:rFonts w:ascii="Calibri" w:eastAsia="Times New Roman" w:hAnsi="Calibri" w:cs="Calibri"/>
                <w:color w:val="000000" w:themeColor="text1"/>
                <w:sz w:val="18"/>
                <w:szCs w:val="18"/>
              </w:rPr>
              <w:t>-</w:t>
            </w:r>
          </w:p>
        </w:tc>
      </w:tr>
      <w:tr w:rsidR="004D7F28" w:rsidRPr="008330AF" w:rsidTr="002125D1">
        <w:trPr>
          <w:trHeight w:hRule="exact" w:val="427"/>
          <w:jc w:val="center"/>
        </w:trPr>
        <w:tc>
          <w:tcPr>
            <w:tcW w:w="2995" w:type="dxa"/>
            <w:vAlign w:val="bottom"/>
            <w:hideMark/>
          </w:tcPr>
          <w:p w:rsidR="004D7F28" w:rsidRPr="008330AF" w:rsidRDefault="004D7F28" w:rsidP="004D7F28">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Provisions for guarantees, commitments and other liabilities</w:t>
            </w:r>
          </w:p>
        </w:tc>
        <w:tc>
          <w:tcPr>
            <w:tcW w:w="994"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Pr>
                <w:rFonts w:ascii="Calibri" w:eastAsia="Times New Roman" w:hAnsi="Calibri" w:cs="Calibri"/>
                <w:color w:val="000000" w:themeColor="text1"/>
                <w:sz w:val="18"/>
                <w:szCs w:val="18"/>
              </w:rPr>
              <w:t xml:space="preserve"> 87,741 </w:t>
            </w:r>
          </w:p>
        </w:tc>
        <w:tc>
          <w:tcPr>
            <w:tcW w:w="1137"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Pr>
                <w:rFonts w:ascii="Calibri" w:eastAsia="Times New Roman" w:hAnsi="Calibri" w:cs="Calibri"/>
                <w:color w:val="000000" w:themeColor="text1"/>
                <w:sz w:val="18"/>
                <w:szCs w:val="18"/>
              </w:rPr>
              <w:t xml:space="preserve"> 3,529 </w:t>
            </w:r>
          </w:p>
        </w:tc>
        <w:tc>
          <w:tcPr>
            <w:tcW w:w="1137"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Pr>
                <w:rFonts w:ascii="Calibri" w:eastAsia="Times New Roman" w:hAnsi="Calibri" w:cs="Calibri"/>
                <w:color w:val="000000" w:themeColor="text1"/>
                <w:sz w:val="18"/>
                <w:szCs w:val="18"/>
              </w:rPr>
              <w:t xml:space="preserve"> 11,248 </w:t>
            </w:r>
          </w:p>
        </w:tc>
        <w:tc>
          <w:tcPr>
            <w:tcW w:w="1137"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Pr>
                <w:rFonts w:ascii="Calibri" w:eastAsia="Times New Roman" w:hAnsi="Calibri" w:cs="Calibri"/>
                <w:color w:val="000000" w:themeColor="text1"/>
                <w:sz w:val="18"/>
                <w:szCs w:val="18"/>
              </w:rPr>
              <w:t xml:space="preserve"> 23,207 </w:t>
            </w:r>
          </w:p>
        </w:tc>
        <w:tc>
          <w:tcPr>
            <w:tcW w:w="1137"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Pr>
                <w:rFonts w:ascii="Calibri" w:eastAsia="Times New Roman" w:hAnsi="Calibri" w:cs="Calibri"/>
                <w:color w:val="000000" w:themeColor="text1"/>
                <w:sz w:val="18"/>
                <w:szCs w:val="18"/>
              </w:rPr>
              <w:t xml:space="preserve"> 22,873 </w:t>
            </w:r>
          </w:p>
        </w:tc>
        <w:tc>
          <w:tcPr>
            <w:tcW w:w="1137" w:type="dxa"/>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Pr>
                <w:rFonts w:ascii="Calibri" w:eastAsia="Times New Roman" w:hAnsi="Calibri" w:cs="Calibri"/>
                <w:color w:val="000000" w:themeColor="text1"/>
                <w:sz w:val="18"/>
                <w:szCs w:val="18"/>
              </w:rPr>
              <w:t>148,598</w:t>
            </w:r>
          </w:p>
        </w:tc>
      </w:tr>
      <w:tr w:rsidR="004D7F28" w:rsidRPr="008330AF" w:rsidTr="002125D1">
        <w:trPr>
          <w:trHeight w:hRule="exact" w:val="254"/>
          <w:jc w:val="center"/>
        </w:trPr>
        <w:tc>
          <w:tcPr>
            <w:tcW w:w="2995" w:type="dxa"/>
            <w:vAlign w:val="bottom"/>
            <w:hideMark/>
          </w:tcPr>
          <w:p w:rsidR="004D7F28" w:rsidRPr="008330AF" w:rsidRDefault="004D7F28" w:rsidP="004D7F28">
            <w:pPr>
              <w:tabs>
                <w:tab w:val="right" w:pos="1202"/>
                <w:tab w:val="center" w:pos="4153"/>
                <w:tab w:val="right" w:pos="8306"/>
              </w:tabs>
              <w:spacing w:after="0" w:line="240" w:lineRule="auto"/>
              <w:outlineLvl w:val="0"/>
              <w:rPr>
                <w:rFonts w:ascii="Calibri" w:eastAsia="Times New Roman" w:hAnsi="Calibri" w:cs="Arial"/>
                <w:sz w:val="18"/>
                <w:szCs w:val="18"/>
                <w:lang w:val="en-GB"/>
              </w:rPr>
            </w:pPr>
            <w:bookmarkStart w:id="896" w:name="_Toc4062618"/>
            <w:r w:rsidRPr="008330AF">
              <w:rPr>
                <w:rFonts w:ascii="Calibri" w:eastAsia="Times New Roman" w:hAnsi="Calibri" w:cs="Arial"/>
                <w:sz w:val="18"/>
                <w:szCs w:val="18"/>
                <w:lang w:val="en-GB"/>
              </w:rPr>
              <w:t>Other liabilities</w:t>
            </w:r>
            <w:bookmarkEnd w:id="896"/>
          </w:p>
        </w:tc>
        <w:tc>
          <w:tcPr>
            <w:tcW w:w="994" w:type="dxa"/>
            <w:shd w:val="clear" w:color="auto" w:fill="auto"/>
            <w:vAlign w:val="bottom"/>
          </w:tcPr>
          <w:p w:rsidR="004D7F28" w:rsidRPr="008330AF" w:rsidRDefault="004D7F28" w:rsidP="004D7F28">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ascii="Calibri" w:eastAsia="Times New Roman" w:hAnsi="Calibri" w:cs="Calibri"/>
                <w:color w:val="000000" w:themeColor="text1"/>
                <w:sz w:val="18"/>
                <w:szCs w:val="18"/>
              </w:rPr>
              <w:t xml:space="preserve"> 240,3</w:t>
            </w:r>
            <w:r w:rsidR="00E33A05">
              <w:rPr>
                <w:rFonts w:ascii="Calibri" w:eastAsia="Times New Roman" w:hAnsi="Calibri" w:cs="Calibri"/>
                <w:color w:val="000000" w:themeColor="text1"/>
                <w:sz w:val="18"/>
                <w:szCs w:val="18"/>
              </w:rPr>
              <w:t>96</w:t>
            </w:r>
            <w:r>
              <w:rPr>
                <w:rFonts w:ascii="Calibri" w:eastAsia="Times New Roman" w:hAnsi="Calibri" w:cs="Calibri"/>
                <w:color w:val="000000" w:themeColor="text1"/>
                <w:sz w:val="18"/>
                <w:szCs w:val="18"/>
              </w:rPr>
              <w:t xml:space="preserve"> </w:t>
            </w:r>
          </w:p>
        </w:tc>
        <w:tc>
          <w:tcPr>
            <w:tcW w:w="1137" w:type="dxa"/>
            <w:shd w:val="clear" w:color="auto" w:fill="auto"/>
            <w:vAlign w:val="bottom"/>
          </w:tcPr>
          <w:p w:rsidR="004D7F28" w:rsidRPr="008330AF" w:rsidRDefault="004D7F28" w:rsidP="004D7F28">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ascii="Calibri" w:eastAsia="Times New Roman" w:hAnsi="Calibri" w:cs="Calibri"/>
                <w:color w:val="000000" w:themeColor="text1"/>
                <w:sz w:val="18"/>
                <w:szCs w:val="18"/>
              </w:rPr>
              <w:t xml:space="preserve"> 9,160 </w:t>
            </w:r>
          </w:p>
        </w:tc>
        <w:tc>
          <w:tcPr>
            <w:tcW w:w="1137" w:type="dxa"/>
            <w:shd w:val="clear" w:color="auto" w:fill="auto"/>
            <w:vAlign w:val="bottom"/>
          </w:tcPr>
          <w:p w:rsidR="004D7F28" w:rsidRPr="008330AF" w:rsidRDefault="004D7F28" w:rsidP="004D7F28">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ascii="Calibri" w:eastAsia="Times New Roman" w:hAnsi="Calibri" w:cs="Calibri"/>
                <w:color w:val="000000" w:themeColor="text1"/>
                <w:sz w:val="18"/>
                <w:szCs w:val="18"/>
              </w:rPr>
              <w:t xml:space="preserve"> 29,200 </w:t>
            </w:r>
          </w:p>
        </w:tc>
        <w:tc>
          <w:tcPr>
            <w:tcW w:w="1137" w:type="dxa"/>
            <w:shd w:val="clear" w:color="auto" w:fill="auto"/>
            <w:vAlign w:val="bottom"/>
          </w:tcPr>
          <w:p w:rsidR="004D7F28" w:rsidRPr="008330AF" w:rsidRDefault="004D7F28" w:rsidP="004D7F28">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ascii="Calibri" w:eastAsia="Times New Roman" w:hAnsi="Calibri" w:cs="Calibri"/>
                <w:color w:val="000000" w:themeColor="text1"/>
                <w:sz w:val="18"/>
                <w:szCs w:val="18"/>
              </w:rPr>
              <w:t xml:space="preserve"> 60,242 </w:t>
            </w:r>
          </w:p>
        </w:tc>
        <w:tc>
          <w:tcPr>
            <w:tcW w:w="1137" w:type="dxa"/>
            <w:shd w:val="clear" w:color="auto" w:fill="auto"/>
            <w:vAlign w:val="bottom"/>
          </w:tcPr>
          <w:p w:rsidR="004D7F28" w:rsidRPr="008330AF" w:rsidRDefault="004D7F28" w:rsidP="004D7F28">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ascii="Calibri" w:eastAsia="Times New Roman" w:hAnsi="Calibri" w:cs="Calibri"/>
                <w:color w:val="000000" w:themeColor="text1"/>
                <w:sz w:val="18"/>
                <w:szCs w:val="18"/>
              </w:rPr>
              <w:t xml:space="preserve"> 59,376 </w:t>
            </w:r>
          </w:p>
        </w:tc>
        <w:tc>
          <w:tcPr>
            <w:tcW w:w="1137" w:type="dxa"/>
            <w:shd w:val="clear" w:color="auto" w:fill="auto"/>
            <w:vAlign w:val="bottom"/>
          </w:tcPr>
          <w:p w:rsidR="004D7F28" w:rsidRPr="008330AF" w:rsidRDefault="004D7F28" w:rsidP="004D7F28">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Pr>
                <w:rFonts w:ascii="Calibri" w:eastAsia="Times New Roman" w:hAnsi="Calibri" w:cs="Calibri"/>
                <w:color w:val="000000" w:themeColor="text1"/>
                <w:sz w:val="18"/>
                <w:szCs w:val="18"/>
              </w:rPr>
              <w:t>398,3</w:t>
            </w:r>
            <w:r w:rsidR="00E33A05">
              <w:rPr>
                <w:rFonts w:ascii="Calibri" w:eastAsia="Times New Roman" w:hAnsi="Calibri" w:cs="Calibri"/>
                <w:color w:val="000000" w:themeColor="text1"/>
                <w:sz w:val="18"/>
                <w:szCs w:val="18"/>
              </w:rPr>
              <w:t>74</w:t>
            </w:r>
          </w:p>
        </w:tc>
      </w:tr>
      <w:tr w:rsidR="004D7F28" w:rsidRPr="008330AF" w:rsidTr="002125D1">
        <w:trPr>
          <w:trHeight w:hRule="exact" w:val="254"/>
          <w:jc w:val="center"/>
        </w:trPr>
        <w:tc>
          <w:tcPr>
            <w:tcW w:w="2995" w:type="dxa"/>
            <w:vAlign w:val="bottom"/>
            <w:hideMark/>
          </w:tcPr>
          <w:p w:rsidR="004D7F28" w:rsidRPr="008330AF" w:rsidRDefault="004D7F28" w:rsidP="004D7F28">
            <w:pPr>
              <w:spacing w:after="0" w:line="240" w:lineRule="auto"/>
              <w:rPr>
                <w:rFonts w:ascii="Calibri" w:eastAsia="Times New Roman" w:hAnsi="Calibri" w:cs="Arial"/>
                <w:i/>
                <w:sz w:val="18"/>
                <w:szCs w:val="18"/>
                <w:lang w:val="en-GB"/>
              </w:rPr>
            </w:pPr>
            <w:r w:rsidRPr="008330AF">
              <w:rPr>
                <w:rFonts w:ascii="Calibri" w:eastAsia="Times New Roman" w:hAnsi="Calibri" w:cs="Arial"/>
                <w:b/>
                <w:sz w:val="18"/>
                <w:szCs w:val="18"/>
              </w:rPr>
              <w:t>Total</w:t>
            </w:r>
          </w:p>
        </w:tc>
        <w:tc>
          <w:tcPr>
            <w:tcW w:w="994" w:type="dxa"/>
            <w:tcBorders>
              <w:top w:val="nil"/>
              <w:left w:val="nil"/>
              <w:bottom w:val="single" w:sz="12" w:space="0" w:color="auto"/>
              <w:right w:val="nil"/>
            </w:tcBorders>
            <w:vAlign w:val="bottom"/>
          </w:tcPr>
          <w:p w:rsidR="004D7F28" w:rsidRPr="008330AF" w:rsidRDefault="004D7F28" w:rsidP="004D7F28">
            <w:pPr>
              <w:tabs>
                <w:tab w:val="right" w:pos="1202"/>
              </w:tabs>
              <w:spacing w:after="0" w:line="240" w:lineRule="auto"/>
              <w:jc w:val="right"/>
              <w:outlineLvl w:val="0"/>
              <w:rPr>
                <w:rFonts w:ascii="Calibri" w:eastAsia="Times New Roman" w:hAnsi="Calibri" w:cs="Times New Roman"/>
                <w:b/>
                <w:bCs/>
                <w:sz w:val="18"/>
                <w:szCs w:val="18"/>
                <w:lang w:val="en-GB"/>
              </w:rPr>
            </w:pPr>
            <w:r>
              <w:rPr>
                <w:rFonts w:ascii="Calibri" w:eastAsia="Times New Roman" w:hAnsi="Calibri" w:cs="Calibri"/>
                <w:b/>
                <w:bCs/>
                <w:color w:val="000000" w:themeColor="text1"/>
                <w:sz w:val="18"/>
                <w:szCs w:val="18"/>
              </w:rPr>
              <w:t>749,596</w:t>
            </w:r>
          </w:p>
        </w:tc>
        <w:tc>
          <w:tcPr>
            <w:tcW w:w="1137" w:type="dxa"/>
            <w:tcBorders>
              <w:top w:val="nil"/>
              <w:left w:val="nil"/>
              <w:bottom w:val="single" w:sz="12" w:space="0" w:color="auto"/>
              <w:right w:val="nil"/>
            </w:tcBorders>
            <w:vAlign w:val="bottom"/>
          </w:tcPr>
          <w:p w:rsidR="004D7F28" w:rsidRPr="008330AF" w:rsidRDefault="004D7F28" w:rsidP="004D7F28">
            <w:pPr>
              <w:tabs>
                <w:tab w:val="right" w:pos="1202"/>
              </w:tabs>
              <w:spacing w:after="0" w:line="240" w:lineRule="auto"/>
              <w:jc w:val="right"/>
              <w:outlineLvl w:val="0"/>
              <w:rPr>
                <w:rFonts w:ascii="Calibri" w:eastAsia="Times New Roman" w:hAnsi="Calibri" w:cs="Times New Roman"/>
                <w:b/>
                <w:bCs/>
                <w:sz w:val="18"/>
                <w:szCs w:val="18"/>
                <w:lang w:val="en-GB"/>
              </w:rPr>
            </w:pPr>
            <w:r>
              <w:rPr>
                <w:rFonts w:ascii="Calibri" w:eastAsia="Times New Roman" w:hAnsi="Calibri" w:cs="Calibri"/>
                <w:b/>
                <w:bCs/>
                <w:color w:val="000000" w:themeColor="text1"/>
                <w:sz w:val="18"/>
                <w:szCs w:val="18"/>
              </w:rPr>
              <w:t>553,909</w:t>
            </w:r>
          </w:p>
        </w:tc>
        <w:tc>
          <w:tcPr>
            <w:tcW w:w="1137" w:type="dxa"/>
            <w:tcBorders>
              <w:top w:val="nil"/>
              <w:left w:val="nil"/>
              <w:bottom w:val="single" w:sz="12" w:space="0" w:color="auto"/>
              <w:right w:val="nil"/>
            </w:tcBorders>
            <w:vAlign w:val="bottom"/>
          </w:tcPr>
          <w:p w:rsidR="004D7F28" w:rsidRPr="008330AF" w:rsidRDefault="004D7F28" w:rsidP="004D7F28">
            <w:pPr>
              <w:tabs>
                <w:tab w:val="right" w:pos="1202"/>
              </w:tabs>
              <w:spacing w:after="0" w:line="240" w:lineRule="auto"/>
              <w:jc w:val="right"/>
              <w:outlineLvl w:val="0"/>
              <w:rPr>
                <w:rFonts w:ascii="Calibri" w:eastAsia="Times New Roman" w:hAnsi="Calibri" w:cs="Times New Roman"/>
                <w:b/>
                <w:bCs/>
                <w:sz w:val="18"/>
                <w:szCs w:val="18"/>
                <w:lang w:val="en-GB"/>
              </w:rPr>
            </w:pPr>
            <w:r>
              <w:rPr>
                <w:rFonts w:ascii="Calibri" w:eastAsia="Times New Roman" w:hAnsi="Calibri" w:cs="Calibri"/>
                <w:b/>
                <w:bCs/>
                <w:color w:val="000000" w:themeColor="text1"/>
                <w:sz w:val="18"/>
                <w:szCs w:val="18"/>
              </w:rPr>
              <w:t>1,860,652</w:t>
            </w:r>
          </w:p>
        </w:tc>
        <w:tc>
          <w:tcPr>
            <w:tcW w:w="1137" w:type="dxa"/>
            <w:tcBorders>
              <w:top w:val="nil"/>
              <w:left w:val="nil"/>
              <w:bottom w:val="single" w:sz="12" w:space="0" w:color="auto"/>
              <w:right w:val="nil"/>
            </w:tcBorders>
            <w:vAlign w:val="bottom"/>
          </w:tcPr>
          <w:p w:rsidR="004D7F28" w:rsidRPr="008330AF" w:rsidRDefault="004D7F28" w:rsidP="004D7F28">
            <w:pPr>
              <w:tabs>
                <w:tab w:val="right" w:pos="1202"/>
              </w:tabs>
              <w:spacing w:after="0" w:line="240" w:lineRule="auto"/>
              <w:jc w:val="right"/>
              <w:outlineLvl w:val="0"/>
              <w:rPr>
                <w:rFonts w:ascii="Calibri" w:eastAsia="Times New Roman" w:hAnsi="Calibri" w:cs="Times New Roman"/>
                <w:b/>
                <w:bCs/>
                <w:sz w:val="18"/>
                <w:szCs w:val="18"/>
                <w:lang w:val="en-GB"/>
              </w:rPr>
            </w:pPr>
            <w:r>
              <w:rPr>
                <w:rFonts w:ascii="Calibri" w:eastAsia="Times New Roman" w:hAnsi="Calibri" w:cs="Calibri"/>
                <w:b/>
                <w:bCs/>
                <w:color w:val="000000" w:themeColor="text1"/>
                <w:sz w:val="18"/>
                <w:szCs w:val="18"/>
              </w:rPr>
              <w:t>4,492,952</w:t>
            </w:r>
          </w:p>
        </w:tc>
        <w:tc>
          <w:tcPr>
            <w:tcW w:w="1137" w:type="dxa"/>
            <w:tcBorders>
              <w:top w:val="nil"/>
              <w:left w:val="nil"/>
              <w:bottom w:val="single" w:sz="12" w:space="0" w:color="auto"/>
              <w:right w:val="nil"/>
            </w:tcBorders>
            <w:vAlign w:val="bottom"/>
          </w:tcPr>
          <w:p w:rsidR="004D7F28" w:rsidRPr="008330AF" w:rsidRDefault="004D7F28" w:rsidP="004D7F28">
            <w:pPr>
              <w:tabs>
                <w:tab w:val="right" w:pos="1202"/>
              </w:tabs>
              <w:spacing w:after="0" w:line="240" w:lineRule="auto"/>
              <w:jc w:val="right"/>
              <w:outlineLvl w:val="0"/>
              <w:rPr>
                <w:rFonts w:ascii="Calibri" w:eastAsia="Times New Roman" w:hAnsi="Calibri" w:cs="Times New Roman"/>
                <w:b/>
                <w:bCs/>
                <w:sz w:val="18"/>
                <w:szCs w:val="18"/>
                <w:lang w:val="en-GB"/>
              </w:rPr>
            </w:pPr>
            <w:r>
              <w:rPr>
                <w:rFonts w:ascii="Calibri" w:eastAsia="Times New Roman" w:hAnsi="Calibri" w:cs="Calibri"/>
                <w:b/>
                <w:bCs/>
                <w:color w:val="000000" w:themeColor="text1"/>
                <w:sz w:val="18"/>
                <w:szCs w:val="18"/>
              </w:rPr>
              <w:t>11,435,610</w:t>
            </w:r>
          </w:p>
        </w:tc>
        <w:tc>
          <w:tcPr>
            <w:tcW w:w="1137" w:type="dxa"/>
            <w:tcBorders>
              <w:top w:val="nil"/>
              <w:left w:val="nil"/>
              <w:bottom w:val="single" w:sz="12" w:space="0" w:color="auto"/>
              <w:right w:val="nil"/>
            </w:tcBorders>
            <w:vAlign w:val="bottom"/>
          </w:tcPr>
          <w:p w:rsidR="004D7F28" w:rsidRPr="008330AF" w:rsidRDefault="004D7F28" w:rsidP="004D7F28">
            <w:pPr>
              <w:tabs>
                <w:tab w:val="right" w:pos="1202"/>
              </w:tabs>
              <w:spacing w:after="0" w:line="240" w:lineRule="auto"/>
              <w:jc w:val="right"/>
              <w:outlineLvl w:val="0"/>
              <w:rPr>
                <w:rFonts w:ascii="Calibri" w:eastAsia="Times New Roman" w:hAnsi="Calibri" w:cs="Times New Roman"/>
                <w:b/>
                <w:bCs/>
                <w:sz w:val="18"/>
                <w:szCs w:val="18"/>
                <w:lang w:val="en-GB"/>
              </w:rPr>
            </w:pPr>
            <w:r>
              <w:rPr>
                <w:rFonts w:ascii="Calibri" w:eastAsia="Times New Roman" w:hAnsi="Calibri" w:cs="Calibri"/>
                <w:b/>
                <w:bCs/>
                <w:color w:val="000000" w:themeColor="text1"/>
                <w:sz w:val="18"/>
                <w:szCs w:val="18"/>
              </w:rPr>
              <w:t>19,092,719</w:t>
            </w:r>
          </w:p>
        </w:tc>
      </w:tr>
      <w:tr w:rsidR="00EA469A" w:rsidRPr="008330AF" w:rsidTr="00926BAC">
        <w:trPr>
          <w:trHeight w:hRule="exact" w:val="154"/>
          <w:jc w:val="center"/>
        </w:trPr>
        <w:tc>
          <w:tcPr>
            <w:tcW w:w="2995" w:type="dxa"/>
            <w:vAlign w:val="bottom"/>
          </w:tcPr>
          <w:p w:rsidR="00EA469A" w:rsidRPr="008330AF" w:rsidRDefault="00EA469A" w:rsidP="00EA469A">
            <w:pPr>
              <w:keepNext/>
              <w:keepLines/>
              <w:tabs>
                <w:tab w:val="decimal" w:pos="1202"/>
              </w:tabs>
              <w:spacing w:after="0" w:line="240" w:lineRule="auto"/>
              <w:rPr>
                <w:rFonts w:ascii="Calibri" w:eastAsia="Times New Roman" w:hAnsi="Calibri" w:cs="Arial"/>
                <w:b/>
                <w:position w:val="4"/>
                <w:sz w:val="18"/>
                <w:szCs w:val="18"/>
                <w:lang w:val="en-GB"/>
              </w:rPr>
            </w:pPr>
          </w:p>
        </w:tc>
        <w:tc>
          <w:tcPr>
            <w:tcW w:w="994" w:type="dxa"/>
            <w:vAlign w:val="bottom"/>
          </w:tcPr>
          <w:p w:rsidR="00EA469A" w:rsidRPr="008330AF" w:rsidRDefault="00EA469A" w:rsidP="00EA469A">
            <w:pPr>
              <w:keepNext/>
              <w:keepLines/>
              <w:tabs>
                <w:tab w:val="decimal" w:pos="1202"/>
              </w:tabs>
              <w:spacing w:after="0" w:line="240" w:lineRule="auto"/>
              <w:jc w:val="right"/>
              <w:rPr>
                <w:rFonts w:ascii="Calibri" w:eastAsia="Times New Roman" w:hAnsi="Calibri" w:cs="Arial"/>
                <w:b/>
                <w:position w:val="4"/>
                <w:sz w:val="18"/>
                <w:szCs w:val="18"/>
              </w:rPr>
            </w:pPr>
          </w:p>
        </w:tc>
        <w:tc>
          <w:tcPr>
            <w:tcW w:w="1137" w:type="dxa"/>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rPr>
            </w:pPr>
          </w:p>
        </w:tc>
        <w:tc>
          <w:tcPr>
            <w:tcW w:w="1137" w:type="dxa"/>
            <w:vAlign w:val="bottom"/>
          </w:tcPr>
          <w:p w:rsidR="00EA469A" w:rsidRPr="008330AF" w:rsidRDefault="00EA469A" w:rsidP="00EA469A">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rPr>
            </w:pPr>
          </w:p>
        </w:tc>
        <w:tc>
          <w:tcPr>
            <w:tcW w:w="1137" w:type="dxa"/>
            <w:vAlign w:val="bottom"/>
          </w:tcPr>
          <w:p w:rsidR="00EA469A" w:rsidRPr="008330AF" w:rsidRDefault="00EA469A" w:rsidP="00EA469A">
            <w:pPr>
              <w:keepNext/>
              <w:keepLines/>
              <w:tabs>
                <w:tab w:val="decimal" w:pos="1202"/>
              </w:tabs>
              <w:spacing w:after="0" w:line="240" w:lineRule="auto"/>
              <w:jc w:val="right"/>
              <w:rPr>
                <w:rFonts w:ascii="Calibri" w:eastAsia="Times New Roman" w:hAnsi="Calibri" w:cs="Arial"/>
                <w:b/>
                <w:position w:val="4"/>
                <w:sz w:val="18"/>
                <w:szCs w:val="18"/>
              </w:rPr>
            </w:pPr>
          </w:p>
        </w:tc>
        <w:tc>
          <w:tcPr>
            <w:tcW w:w="1137" w:type="dxa"/>
            <w:vAlign w:val="bottom"/>
          </w:tcPr>
          <w:p w:rsidR="00EA469A" w:rsidRPr="008330AF" w:rsidRDefault="00EA469A" w:rsidP="00EA469A">
            <w:pPr>
              <w:keepNext/>
              <w:keepLines/>
              <w:tabs>
                <w:tab w:val="right" w:pos="1263"/>
              </w:tabs>
              <w:spacing w:after="0" w:line="240" w:lineRule="auto"/>
              <w:jc w:val="right"/>
              <w:rPr>
                <w:rFonts w:ascii="Calibri" w:eastAsia="Times New Roman" w:hAnsi="Calibri" w:cs="Arial"/>
                <w:b/>
                <w:position w:val="4"/>
                <w:sz w:val="18"/>
                <w:szCs w:val="18"/>
              </w:rPr>
            </w:pPr>
          </w:p>
        </w:tc>
        <w:tc>
          <w:tcPr>
            <w:tcW w:w="1137" w:type="dxa"/>
            <w:vAlign w:val="bottom"/>
          </w:tcPr>
          <w:p w:rsidR="00EA469A" w:rsidRPr="008330AF" w:rsidRDefault="00EA469A" w:rsidP="00EA469A">
            <w:pPr>
              <w:keepNext/>
              <w:keepLines/>
              <w:tabs>
                <w:tab w:val="decimal" w:pos="1202"/>
              </w:tabs>
              <w:spacing w:after="0" w:line="240" w:lineRule="auto"/>
              <w:jc w:val="right"/>
              <w:rPr>
                <w:rFonts w:ascii="Calibri" w:eastAsia="Times New Roman" w:hAnsi="Calibri" w:cs="Arial"/>
                <w:b/>
                <w:position w:val="4"/>
                <w:sz w:val="18"/>
                <w:szCs w:val="18"/>
              </w:rPr>
            </w:pPr>
          </w:p>
        </w:tc>
      </w:tr>
      <w:tr w:rsidR="00EA469A" w:rsidRPr="008330AF" w:rsidTr="001A0316">
        <w:trPr>
          <w:trHeight w:hRule="exact" w:val="254"/>
          <w:jc w:val="center"/>
        </w:trPr>
        <w:tc>
          <w:tcPr>
            <w:tcW w:w="2995" w:type="dxa"/>
            <w:vAlign w:val="bottom"/>
            <w:hideMark/>
          </w:tcPr>
          <w:p w:rsidR="00EA469A" w:rsidRPr="008330AF" w:rsidRDefault="00EA469A" w:rsidP="00EA469A">
            <w:pPr>
              <w:tabs>
                <w:tab w:val="right" w:pos="1202"/>
                <w:tab w:val="center" w:pos="4153"/>
                <w:tab w:val="right" w:pos="8306"/>
              </w:tabs>
              <w:spacing w:after="0" w:line="240" w:lineRule="auto"/>
              <w:outlineLvl w:val="0"/>
              <w:rPr>
                <w:rFonts w:ascii="Calibri" w:eastAsia="Times New Roman" w:hAnsi="Calibri" w:cs="Arial"/>
                <w:b/>
                <w:sz w:val="18"/>
                <w:szCs w:val="18"/>
                <w:lang w:val="en-GB"/>
              </w:rPr>
            </w:pPr>
            <w:bookmarkStart w:id="897" w:name="_Toc4062631"/>
            <w:r w:rsidRPr="008330AF">
              <w:rPr>
                <w:rFonts w:ascii="Calibri" w:eastAsia="Times New Roman" w:hAnsi="Calibri" w:cs="Arial"/>
                <w:b/>
                <w:bCs/>
                <w:i/>
                <w:spacing w:val="-2"/>
                <w:sz w:val="18"/>
                <w:szCs w:val="18"/>
                <w:lang w:val="en-US"/>
              </w:rPr>
              <w:t>Guarantees and commitments</w:t>
            </w:r>
            <w:bookmarkEnd w:id="897"/>
          </w:p>
        </w:tc>
        <w:tc>
          <w:tcPr>
            <w:tcW w:w="994" w:type="dxa"/>
            <w:vAlign w:val="bottom"/>
          </w:tcPr>
          <w:p w:rsidR="00EA469A" w:rsidRPr="008330AF" w:rsidRDefault="00EA469A" w:rsidP="00EA469A">
            <w:pPr>
              <w:tabs>
                <w:tab w:val="center" w:pos="4153"/>
                <w:tab w:val="right" w:pos="8306"/>
              </w:tabs>
              <w:spacing w:after="0" w:line="240" w:lineRule="auto"/>
              <w:jc w:val="right"/>
              <w:outlineLvl w:val="0"/>
              <w:rPr>
                <w:rFonts w:ascii="Calibri" w:eastAsia="Times New Roman" w:hAnsi="Calibri" w:cs="Arial"/>
                <w:b/>
                <w:spacing w:val="-2"/>
                <w:sz w:val="18"/>
                <w:szCs w:val="18"/>
                <w:lang w:val="en-GB"/>
              </w:rPr>
            </w:pPr>
          </w:p>
        </w:tc>
        <w:tc>
          <w:tcPr>
            <w:tcW w:w="1137" w:type="dxa"/>
            <w:vAlign w:val="bottom"/>
          </w:tcPr>
          <w:p w:rsidR="00EA469A" w:rsidRPr="008330AF" w:rsidRDefault="00EA469A" w:rsidP="00EA469A">
            <w:pPr>
              <w:tabs>
                <w:tab w:val="center" w:pos="4153"/>
                <w:tab w:val="right" w:pos="8306"/>
              </w:tabs>
              <w:spacing w:after="0" w:line="240" w:lineRule="auto"/>
              <w:jc w:val="right"/>
              <w:outlineLvl w:val="0"/>
              <w:rPr>
                <w:rFonts w:ascii="Calibri" w:eastAsia="Times New Roman" w:hAnsi="Calibri" w:cs="Arial"/>
                <w:b/>
                <w:spacing w:val="-2"/>
                <w:sz w:val="18"/>
                <w:szCs w:val="18"/>
                <w:lang w:val="en-GB"/>
              </w:rPr>
            </w:pPr>
          </w:p>
        </w:tc>
        <w:tc>
          <w:tcPr>
            <w:tcW w:w="1137" w:type="dxa"/>
            <w:vAlign w:val="bottom"/>
          </w:tcPr>
          <w:p w:rsidR="00EA469A" w:rsidRPr="008330AF" w:rsidRDefault="00EA469A" w:rsidP="00EA469A">
            <w:pPr>
              <w:tabs>
                <w:tab w:val="center" w:pos="4153"/>
                <w:tab w:val="right" w:pos="8306"/>
              </w:tabs>
              <w:spacing w:after="0" w:line="240" w:lineRule="auto"/>
              <w:jc w:val="right"/>
              <w:outlineLvl w:val="0"/>
              <w:rPr>
                <w:rFonts w:ascii="Calibri" w:eastAsia="Times New Roman" w:hAnsi="Calibri" w:cs="Arial"/>
                <w:b/>
                <w:spacing w:val="-2"/>
                <w:sz w:val="18"/>
                <w:szCs w:val="18"/>
                <w:lang w:val="en-GB"/>
              </w:rPr>
            </w:pPr>
          </w:p>
        </w:tc>
        <w:tc>
          <w:tcPr>
            <w:tcW w:w="1137" w:type="dxa"/>
            <w:vAlign w:val="bottom"/>
          </w:tcPr>
          <w:p w:rsidR="00EA469A" w:rsidRPr="008330AF" w:rsidRDefault="00EA469A" w:rsidP="00EA469A">
            <w:pPr>
              <w:tabs>
                <w:tab w:val="center" w:pos="4153"/>
                <w:tab w:val="right" w:pos="8306"/>
              </w:tabs>
              <w:spacing w:after="0" w:line="240" w:lineRule="auto"/>
              <w:jc w:val="right"/>
              <w:outlineLvl w:val="0"/>
              <w:rPr>
                <w:rFonts w:ascii="Calibri" w:eastAsia="Times New Roman" w:hAnsi="Calibri" w:cs="Arial"/>
                <w:b/>
                <w:spacing w:val="-2"/>
                <w:sz w:val="18"/>
                <w:szCs w:val="18"/>
                <w:lang w:val="en-GB"/>
              </w:rPr>
            </w:pPr>
          </w:p>
        </w:tc>
        <w:tc>
          <w:tcPr>
            <w:tcW w:w="1137" w:type="dxa"/>
            <w:vAlign w:val="bottom"/>
          </w:tcPr>
          <w:p w:rsidR="00EA469A" w:rsidRPr="008330AF" w:rsidRDefault="00EA469A" w:rsidP="00EA469A">
            <w:pPr>
              <w:tabs>
                <w:tab w:val="right" w:pos="1263"/>
                <w:tab w:val="center" w:pos="4153"/>
                <w:tab w:val="right" w:pos="8306"/>
              </w:tabs>
              <w:spacing w:after="0" w:line="240" w:lineRule="auto"/>
              <w:jc w:val="right"/>
              <w:outlineLvl w:val="0"/>
              <w:rPr>
                <w:rFonts w:ascii="Calibri" w:eastAsia="Times New Roman" w:hAnsi="Calibri" w:cs="Arial"/>
                <w:b/>
                <w:spacing w:val="-2"/>
                <w:sz w:val="18"/>
                <w:szCs w:val="18"/>
                <w:lang w:val="en-GB"/>
              </w:rPr>
            </w:pPr>
          </w:p>
        </w:tc>
        <w:tc>
          <w:tcPr>
            <w:tcW w:w="1137" w:type="dxa"/>
            <w:vAlign w:val="bottom"/>
          </w:tcPr>
          <w:p w:rsidR="00EA469A" w:rsidRPr="008330AF" w:rsidRDefault="00EA469A" w:rsidP="00EA469A">
            <w:pPr>
              <w:tabs>
                <w:tab w:val="center" w:pos="4153"/>
                <w:tab w:val="right" w:pos="8306"/>
              </w:tabs>
              <w:spacing w:after="0" w:line="240" w:lineRule="auto"/>
              <w:jc w:val="right"/>
              <w:outlineLvl w:val="0"/>
              <w:rPr>
                <w:rFonts w:ascii="Calibri" w:eastAsia="Times New Roman" w:hAnsi="Calibri" w:cs="Arial"/>
                <w:b/>
                <w:sz w:val="18"/>
                <w:szCs w:val="18"/>
                <w:lang w:val="en-GB"/>
              </w:rPr>
            </w:pPr>
          </w:p>
        </w:tc>
      </w:tr>
      <w:tr w:rsidR="004D7F28" w:rsidRPr="008330AF" w:rsidTr="002125D1">
        <w:trPr>
          <w:trHeight w:hRule="exact" w:val="254"/>
          <w:jc w:val="center"/>
        </w:trPr>
        <w:tc>
          <w:tcPr>
            <w:tcW w:w="2995" w:type="dxa"/>
            <w:vAlign w:val="bottom"/>
            <w:hideMark/>
          </w:tcPr>
          <w:p w:rsidR="004D7F28" w:rsidRPr="008330AF" w:rsidRDefault="004D7F28" w:rsidP="004D7F28">
            <w:pPr>
              <w:tabs>
                <w:tab w:val="right" w:pos="1202"/>
              </w:tabs>
              <w:spacing w:after="0" w:line="240" w:lineRule="auto"/>
              <w:outlineLvl w:val="0"/>
              <w:rPr>
                <w:rFonts w:ascii="Calibri" w:eastAsia="Times New Roman" w:hAnsi="Calibri" w:cs="Arial"/>
                <w:sz w:val="18"/>
                <w:szCs w:val="18"/>
                <w:lang w:val="en-GB"/>
              </w:rPr>
            </w:pPr>
            <w:bookmarkStart w:id="898" w:name="_Toc4062632"/>
            <w:r w:rsidRPr="008330AF">
              <w:rPr>
                <w:rFonts w:ascii="Calibri" w:eastAsia="Times New Roman" w:hAnsi="Calibri" w:cs="Arial"/>
                <w:spacing w:val="-2"/>
                <w:sz w:val="18"/>
                <w:szCs w:val="18"/>
                <w:lang w:val="en-GB"/>
              </w:rPr>
              <w:t>Guarantees issued in HRK</w:t>
            </w:r>
            <w:bookmarkEnd w:id="898"/>
          </w:p>
        </w:tc>
        <w:tc>
          <w:tcPr>
            <w:tcW w:w="994" w:type="dxa"/>
            <w:shd w:val="clear" w:color="auto" w:fill="auto"/>
            <w:vAlign w:val="bottom"/>
          </w:tcPr>
          <w:p w:rsidR="004D7F28" w:rsidRPr="008330AF" w:rsidRDefault="004D7F28" w:rsidP="004D7F28">
            <w:pPr>
              <w:tabs>
                <w:tab w:val="right" w:pos="1202"/>
              </w:tabs>
              <w:spacing w:after="0" w:line="240" w:lineRule="auto"/>
              <w:jc w:val="right"/>
              <w:outlineLvl w:val="0"/>
              <w:rPr>
                <w:rFonts w:ascii="Calibri" w:eastAsia="Times New Roman" w:hAnsi="Calibri" w:cs="Arial"/>
                <w:sz w:val="18"/>
                <w:szCs w:val="18"/>
                <w:lang w:val="en-GB"/>
              </w:rPr>
            </w:pPr>
            <w:r>
              <w:rPr>
                <w:rFonts w:ascii="Calibri" w:eastAsia="Times New Roman" w:hAnsi="Calibri" w:cs="Calibri"/>
                <w:color w:val="000000" w:themeColor="text1"/>
                <w:sz w:val="18"/>
                <w:szCs w:val="18"/>
              </w:rPr>
              <w:t xml:space="preserve"> 164,632 </w:t>
            </w:r>
          </w:p>
        </w:tc>
        <w:tc>
          <w:tcPr>
            <w:tcW w:w="1137" w:type="dxa"/>
            <w:shd w:val="clear" w:color="auto" w:fill="auto"/>
            <w:vAlign w:val="bottom"/>
          </w:tcPr>
          <w:p w:rsidR="004D7F28" w:rsidRPr="008330AF" w:rsidRDefault="004D7F28" w:rsidP="004D7F28">
            <w:pPr>
              <w:tabs>
                <w:tab w:val="right" w:pos="1202"/>
              </w:tabs>
              <w:spacing w:after="0" w:line="240" w:lineRule="auto"/>
              <w:jc w:val="right"/>
              <w:outlineLvl w:val="0"/>
              <w:rPr>
                <w:rFonts w:ascii="Calibri" w:eastAsia="Times New Roman" w:hAnsi="Calibri" w:cs="Arial"/>
                <w:sz w:val="18"/>
                <w:szCs w:val="18"/>
                <w:lang w:val="en-GB"/>
              </w:rPr>
            </w:pPr>
            <w:r>
              <w:rPr>
                <w:rFonts w:ascii="Calibri" w:eastAsia="Times New Roman" w:hAnsi="Calibri" w:cs="Calibri"/>
                <w:color w:val="000000" w:themeColor="text1"/>
                <w:sz w:val="18"/>
                <w:szCs w:val="18"/>
              </w:rPr>
              <w:t xml:space="preserve"> - </w:t>
            </w:r>
          </w:p>
        </w:tc>
        <w:tc>
          <w:tcPr>
            <w:tcW w:w="1137" w:type="dxa"/>
            <w:shd w:val="clear" w:color="auto" w:fill="auto"/>
            <w:vAlign w:val="bottom"/>
          </w:tcPr>
          <w:p w:rsidR="004D7F28" w:rsidRPr="008330AF" w:rsidRDefault="004D7F28" w:rsidP="004D7F28">
            <w:pPr>
              <w:tabs>
                <w:tab w:val="right" w:pos="1202"/>
              </w:tabs>
              <w:spacing w:after="0" w:line="240" w:lineRule="auto"/>
              <w:jc w:val="right"/>
              <w:outlineLvl w:val="0"/>
              <w:rPr>
                <w:rFonts w:ascii="Calibri" w:eastAsia="Times New Roman" w:hAnsi="Calibri" w:cs="Arial"/>
                <w:sz w:val="18"/>
                <w:szCs w:val="18"/>
                <w:lang w:val="en-GB"/>
              </w:rPr>
            </w:pPr>
            <w:r>
              <w:rPr>
                <w:rFonts w:ascii="Calibri" w:eastAsia="Times New Roman" w:hAnsi="Calibri" w:cs="Calibri"/>
                <w:color w:val="000000" w:themeColor="text1"/>
                <w:sz w:val="18"/>
                <w:szCs w:val="18"/>
              </w:rPr>
              <w:t xml:space="preserve"> - </w:t>
            </w:r>
          </w:p>
        </w:tc>
        <w:tc>
          <w:tcPr>
            <w:tcW w:w="1137" w:type="dxa"/>
            <w:shd w:val="clear" w:color="auto" w:fill="auto"/>
            <w:vAlign w:val="bottom"/>
          </w:tcPr>
          <w:p w:rsidR="004D7F28" w:rsidRPr="008330AF" w:rsidRDefault="004D7F28" w:rsidP="004D7F28">
            <w:pPr>
              <w:tabs>
                <w:tab w:val="right" w:pos="1202"/>
              </w:tabs>
              <w:spacing w:after="0" w:line="240" w:lineRule="auto"/>
              <w:jc w:val="right"/>
              <w:outlineLvl w:val="0"/>
              <w:rPr>
                <w:rFonts w:ascii="Calibri" w:eastAsia="Times New Roman" w:hAnsi="Calibri" w:cs="Arial"/>
                <w:sz w:val="18"/>
                <w:szCs w:val="18"/>
                <w:lang w:val="en-GB"/>
              </w:rPr>
            </w:pPr>
            <w:r>
              <w:rPr>
                <w:rFonts w:ascii="Calibri" w:eastAsia="Times New Roman" w:hAnsi="Calibri" w:cs="Calibri"/>
                <w:color w:val="000000" w:themeColor="text1"/>
                <w:sz w:val="18"/>
                <w:szCs w:val="18"/>
              </w:rPr>
              <w:t xml:space="preserve"> - </w:t>
            </w:r>
          </w:p>
        </w:tc>
        <w:tc>
          <w:tcPr>
            <w:tcW w:w="1137" w:type="dxa"/>
            <w:shd w:val="clear" w:color="auto" w:fill="auto"/>
            <w:vAlign w:val="bottom"/>
          </w:tcPr>
          <w:p w:rsidR="004D7F28" w:rsidRPr="008330AF" w:rsidRDefault="004D7F28" w:rsidP="004D7F28">
            <w:pPr>
              <w:tabs>
                <w:tab w:val="right" w:pos="1263"/>
              </w:tabs>
              <w:spacing w:after="0" w:line="240" w:lineRule="auto"/>
              <w:jc w:val="right"/>
              <w:outlineLvl w:val="0"/>
              <w:rPr>
                <w:rFonts w:ascii="Calibri" w:eastAsia="Times New Roman" w:hAnsi="Calibri" w:cs="Arial"/>
                <w:sz w:val="18"/>
                <w:szCs w:val="18"/>
                <w:lang w:val="en-GB"/>
              </w:rPr>
            </w:pPr>
            <w:r>
              <w:rPr>
                <w:rFonts w:ascii="Calibri" w:eastAsia="Times New Roman" w:hAnsi="Calibri" w:cs="Calibri"/>
                <w:color w:val="000000" w:themeColor="text1"/>
                <w:sz w:val="18"/>
                <w:szCs w:val="18"/>
              </w:rPr>
              <w:t xml:space="preserve"> - </w:t>
            </w:r>
          </w:p>
        </w:tc>
        <w:tc>
          <w:tcPr>
            <w:tcW w:w="1137" w:type="dxa"/>
            <w:shd w:val="clear" w:color="auto" w:fill="auto"/>
            <w:vAlign w:val="bottom"/>
          </w:tcPr>
          <w:p w:rsidR="004D7F28" w:rsidRPr="008330AF" w:rsidRDefault="004D7F28" w:rsidP="004D7F28">
            <w:pPr>
              <w:tabs>
                <w:tab w:val="right" w:pos="1202"/>
              </w:tabs>
              <w:spacing w:after="0" w:line="240" w:lineRule="auto"/>
              <w:jc w:val="right"/>
              <w:outlineLvl w:val="0"/>
              <w:rPr>
                <w:rFonts w:ascii="Calibri" w:eastAsia="Times New Roman" w:hAnsi="Calibri" w:cs="Arial"/>
                <w:sz w:val="18"/>
                <w:szCs w:val="18"/>
                <w:lang w:val="en-GB"/>
              </w:rPr>
            </w:pPr>
            <w:r>
              <w:rPr>
                <w:rFonts w:ascii="Calibri" w:eastAsia="Times New Roman" w:hAnsi="Calibri" w:cs="Calibri"/>
                <w:color w:val="000000" w:themeColor="text1"/>
                <w:sz w:val="18"/>
                <w:szCs w:val="18"/>
              </w:rPr>
              <w:t>164,632</w:t>
            </w:r>
          </w:p>
        </w:tc>
      </w:tr>
      <w:tr w:rsidR="004D7F28" w:rsidRPr="008330AF" w:rsidTr="002125D1">
        <w:trPr>
          <w:trHeight w:hRule="exact" w:val="232"/>
          <w:jc w:val="center"/>
        </w:trPr>
        <w:tc>
          <w:tcPr>
            <w:tcW w:w="2995" w:type="dxa"/>
            <w:vAlign w:val="bottom"/>
            <w:hideMark/>
          </w:tcPr>
          <w:p w:rsidR="004D7F28" w:rsidRPr="008330AF" w:rsidRDefault="004D7F28" w:rsidP="004D7F28">
            <w:pPr>
              <w:tabs>
                <w:tab w:val="left" w:pos="-720"/>
              </w:tabs>
              <w:suppressAutoHyphens/>
              <w:spacing w:after="0" w:line="240" w:lineRule="auto"/>
              <w:rPr>
                <w:rFonts w:ascii="Calibri" w:eastAsia="Times New Roman" w:hAnsi="Calibri" w:cs="Arial"/>
                <w:spacing w:val="-2"/>
                <w:sz w:val="18"/>
                <w:szCs w:val="18"/>
                <w:lang w:val="en-GB"/>
              </w:rPr>
            </w:pPr>
            <w:r w:rsidRPr="008330AF">
              <w:rPr>
                <w:rFonts w:ascii="Calibri" w:eastAsia="Times New Roman" w:hAnsi="Calibri" w:cs="Arial"/>
                <w:spacing w:val="-2"/>
                <w:sz w:val="18"/>
                <w:szCs w:val="18"/>
                <w:lang w:val="en-US"/>
              </w:rPr>
              <w:t xml:space="preserve">Issued guarantees in foreign currency </w:t>
            </w:r>
          </w:p>
        </w:tc>
        <w:tc>
          <w:tcPr>
            <w:tcW w:w="994" w:type="dxa"/>
            <w:shd w:val="clear" w:color="auto" w:fill="auto"/>
            <w:vAlign w:val="bottom"/>
          </w:tcPr>
          <w:p w:rsidR="004D7F28" w:rsidRPr="008330AF" w:rsidRDefault="004D7F28" w:rsidP="004D7F28">
            <w:pPr>
              <w:tabs>
                <w:tab w:val="right" w:pos="1202"/>
              </w:tabs>
              <w:spacing w:after="0" w:line="240" w:lineRule="auto"/>
              <w:jc w:val="right"/>
              <w:outlineLvl w:val="0"/>
              <w:rPr>
                <w:rFonts w:ascii="Calibri" w:eastAsia="Times New Roman" w:hAnsi="Calibri" w:cs="Arial"/>
                <w:sz w:val="18"/>
                <w:szCs w:val="18"/>
                <w:lang w:val="en-GB"/>
              </w:rPr>
            </w:pPr>
            <w:r>
              <w:rPr>
                <w:rFonts w:ascii="Calibri" w:eastAsia="Times New Roman" w:hAnsi="Calibri" w:cs="Calibri"/>
                <w:color w:val="000000" w:themeColor="text1"/>
                <w:sz w:val="18"/>
                <w:szCs w:val="18"/>
              </w:rPr>
              <w:t xml:space="preserve"> 216,194 </w:t>
            </w:r>
          </w:p>
        </w:tc>
        <w:tc>
          <w:tcPr>
            <w:tcW w:w="1137" w:type="dxa"/>
            <w:shd w:val="clear" w:color="auto" w:fill="auto"/>
            <w:vAlign w:val="bottom"/>
          </w:tcPr>
          <w:p w:rsidR="004D7F28" w:rsidRPr="008330AF" w:rsidRDefault="004D7F28" w:rsidP="004D7F28">
            <w:pPr>
              <w:tabs>
                <w:tab w:val="center" w:pos="4153"/>
                <w:tab w:val="right" w:pos="8306"/>
              </w:tabs>
              <w:spacing w:after="0" w:line="240" w:lineRule="auto"/>
              <w:jc w:val="right"/>
              <w:rPr>
                <w:rFonts w:ascii="Calibri" w:eastAsia="Times New Roman" w:hAnsi="Calibri" w:cs="Arial"/>
                <w:spacing w:val="-2"/>
                <w:sz w:val="18"/>
                <w:szCs w:val="18"/>
                <w:lang w:val="en-GB"/>
              </w:rPr>
            </w:pPr>
            <w:r>
              <w:rPr>
                <w:rFonts w:ascii="Calibri" w:eastAsia="Times New Roman" w:hAnsi="Calibri" w:cs="Calibri"/>
                <w:color w:val="000000" w:themeColor="text1"/>
                <w:sz w:val="18"/>
                <w:szCs w:val="18"/>
              </w:rPr>
              <w:t xml:space="preserve"> - </w:t>
            </w:r>
          </w:p>
        </w:tc>
        <w:tc>
          <w:tcPr>
            <w:tcW w:w="1137" w:type="dxa"/>
            <w:shd w:val="clear" w:color="auto" w:fill="auto"/>
            <w:vAlign w:val="bottom"/>
          </w:tcPr>
          <w:p w:rsidR="004D7F28" w:rsidRPr="008330AF" w:rsidRDefault="004D7F28" w:rsidP="004D7F28">
            <w:pPr>
              <w:tabs>
                <w:tab w:val="right" w:pos="1202"/>
              </w:tabs>
              <w:spacing w:after="0" w:line="240" w:lineRule="auto"/>
              <w:jc w:val="right"/>
              <w:outlineLvl w:val="0"/>
              <w:rPr>
                <w:rFonts w:ascii="Calibri" w:eastAsia="Times New Roman" w:hAnsi="Calibri" w:cs="Arial"/>
                <w:sz w:val="18"/>
                <w:szCs w:val="18"/>
                <w:lang w:val="en-GB"/>
              </w:rPr>
            </w:pPr>
            <w:r>
              <w:rPr>
                <w:rFonts w:ascii="Calibri" w:eastAsia="Times New Roman" w:hAnsi="Calibri" w:cs="Calibri"/>
                <w:color w:val="000000" w:themeColor="text1"/>
                <w:sz w:val="18"/>
                <w:szCs w:val="18"/>
              </w:rPr>
              <w:t xml:space="preserve"> - </w:t>
            </w:r>
          </w:p>
        </w:tc>
        <w:tc>
          <w:tcPr>
            <w:tcW w:w="1137" w:type="dxa"/>
            <w:shd w:val="clear" w:color="auto" w:fill="auto"/>
            <w:vAlign w:val="bottom"/>
          </w:tcPr>
          <w:p w:rsidR="004D7F28" w:rsidRPr="008330AF" w:rsidRDefault="004D7F28" w:rsidP="004D7F28">
            <w:pPr>
              <w:tabs>
                <w:tab w:val="right" w:pos="1202"/>
              </w:tabs>
              <w:spacing w:after="0" w:line="240" w:lineRule="auto"/>
              <w:jc w:val="right"/>
              <w:outlineLvl w:val="0"/>
              <w:rPr>
                <w:rFonts w:ascii="Calibri" w:eastAsia="Times New Roman" w:hAnsi="Calibri" w:cs="Arial"/>
                <w:sz w:val="18"/>
                <w:szCs w:val="18"/>
                <w:lang w:val="en-GB"/>
              </w:rPr>
            </w:pPr>
            <w:r>
              <w:rPr>
                <w:rFonts w:ascii="Calibri" w:eastAsia="Times New Roman" w:hAnsi="Calibri" w:cs="Calibri"/>
                <w:color w:val="000000" w:themeColor="text1"/>
                <w:sz w:val="18"/>
                <w:szCs w:val="18"/>
              </w:rPr>
              <w:t xml:space="preserve"> - </w:t>
            </w:r>
          </w:p>
        </w:tc>
        <w:tc>
          <w:tcPr>
            <w:tcW w:w="1137" w:type="dxa"/>
            <w:shd w:val="clear" w:color="auto" w:fill="auto"/>
            <w:vAlign w:val="bottom"/>
          </w:tcPr>
          <w:p w:rsidR="004D7F28" w:rsidRPr="008330AF" w:rsidRDefault="004D7F28" w:rsidP="004D7F28">
            <w:pPr>
              <w:tabs>
                <w:tab w:val="right" w:pos="1263"/>
              </w:tabs>
              <w:spacing w:after="0" w:line="240" w:lineRule="auto"/>
              <w:jc w:val="right"/>
              <w:outlineLvl w:val="0"/>
              <w:rPr>
                <w:rFonts w:ascii="Calibri" w:eastAsia="Times New Roman" w:hAnsi="Calibri" w:cs="Arial"/>
                <w:sz w:val="18"/>
                <w:szCs w:val="18"/>
                <w:lang w:val="en-GB"/>
              </w:rPr>
            </w:pPr>
            <w:r>
              <w:rPr>
                <w:rFonts w:ascii="Calibri" w:eastAsia="Times New Roman" w:hAnsi="Calibri" w:cs="Calibri"/>
                <w:color w:val="000000" w:themeColor="text1"/>
                <w:sz w:val="18"/>
                <w:szCs w:val="18"/>
              </w:rPr>
              <w:t xml:space="preserve"> - </w:t>
            </w:r>
          </w:p>
        </w:tc>
        <w:tc>
          <w:tcPr>
            <w:tcW w:w="1137" w:type="dxa"/>
            <w:shd w:val="clear" w:color="auto" w:fill="auto"/>
            <w:vAlign w:val="bottom"/>
          </w:tcPr>
          <w:p w:rsidR="004D7F28" w:rsidRPr="008330AF" w:rsidRDefault="004D7F28" w:rsidP="004D7F28">
            <w:pPr>
              <w:tabs>
                <w:tab w:val="right" w:pos="1202"/>
              </w:tabs>
              <w:spacing w:after="0" w:line="240" w:lineRule="auto"/>
              <w:jc w:val="right"/>
              <w:outlineLvl w:val="0"/>
              <w:rPr>
                <w:rFonts w:ascii="Calibri" w:eastAsia="Times New Roman" w:hAnsi="Calibri" w:cs="Arial"/>
                <w:sz w:val="18"/>
                <w:szCs w:val="18"/>
                <w:lang w:val="en-GB"/>
              </w:rPr>
            </w:pPr>
            <w:r>
              <w:rPr>
                <w:rFonts w:ascii="Calibri" w:eastAsia="Times New Roman" w:hAnsi="Calibri" w:cs="Calibri"/>
                <w:color w:val="000000" w:themeColor="text1"/>
                <w:sz w:val="18"/>
                <w:szCs w:val="18"/>
              </w:rPr>
              <w:t>216,194</w:t>
            </w:r>
          </w:p>
        </w:tc>
      </w:tr>
      <w:tr w:rsidR="004D7F28" w:rsidRPr="008330AF" w:rsidTr="002125D1">
        <w:trPr>
          <w:trHeight w:hRule="exact" w:val="408"/>
          <w:jc w:val="center"/>
        </w:trPr>
        <w:tc>
          <w:tcPr>
            <w:tcW w:w="2995" w:type="dxa"/>
            <w:vAlign w:val="bottom"/>
            <w:hideMark/>
          </w:tcPr>
          <w:p w:rsidR="004D7F28" w:rsidRPr="008330AF" w:rsidRDefault="004D7F28" w:rsidP="004D7F28">
            <w:pPr>
              <w:tabs>
                <w:tab w:val="left" w:pos="-720"/>
              </w:tabs>
              <w:suppressAutoHyphens/>
              <w:spacing w:after="0" w:line="240" w:lineRule="auto"/>
              <w:rPr>
                <w:rFonts w:ascii="Calibri" w:eastAsia="Times New Roman" w:hAnsi="Calibri" w:cs="Arial"/>
                <w:spacing w:val="-2"/>
                <w:sz w:val="18"/>
                <w:szCs w:val="18"/>
                <w:lang w:val="en-US"/>
              </w:rPr>
            </w:pPr>
            <w:r w:rsidRPr="008330AF">
              <w:rPr>
                <w:rFonts w:ascii="Calibri" w:eastAsia="Times New Roman" w:hAnsi="Calibri" w:cs="Arial"/>
                <w:spacing w:val="-2"/>
                <w:sz w:val="18"/>
                <w:szCs w:val="18"/>
                <w:lang w:val="en-US"/>
              </w:rPr>
              <w:t>Open let</w:t>
            </w:r>
            <w:r>
              <w:rPr>
                <w:rFonts w:ascii="Calibri" w:eastAsia="Times New Roman" w:hAnsi="Calibri" w:cs="Arial"/>
                <w:spacing w:val="-2"/>
                <w:sz w:val="18"/>
                <w:szCs w:val="18"/>
                <w:lang w:val="en-US"/>
              </w:rPr>
              <w:t>t</w:t>
            </w:r>
            <w:r w:rsidRPr="008330AF">
              <w:rPr>
                <w:rFonts w:ascii="Calibri" w:eastAsia="Times New Roman" w:hAnsi="Calibri" w:cs="Arial"/>
                <w:spacing w:val="-2"/>
                <w:sz w:val="18"/>
                <w:szCs w:val="18"/>
                <w:lang w:val="en-US"/>
              </w:rPr>
              <w:t>ers of credit in foreign currency</w:t>
            </w:r>
          </w:p>
        </w:tc>
        <w:tc>
          <w:tcPr>
            <w:tcW w:w="994" w:type="dxa"/>
            <w:shd w:val="clear" w:color="auto" w:fill="auto"/>
            <w:vAlign w:val="bottom"/>
          </w:tcPr>
          <w:p w:rsidR="004D7F28" w:rsidRPr="008330AF" w:rsidRDefault="004D7F28" w:rsidP="004D7F28">
            <w:pPr>
              <w:tabs>
                <w:tab w:val="right" w:pos="1202"/>
              </w:tabs>
              <w:spacing w:after="0" w:line="240" w:lineRule="auto"/>
              <w:jc w:val="right"/>
              <w:outlineLvl w:val="0"/>
              <w:rPr>
                <w:rFonts w:ascii="Calibri" w:eastAsia="Times New Roman" w:hAnsi="Calibri" w:cs="Arial"/>
                <w:sz w:val="18"/>
                <w:szCs w:val="18"/>
                <w:lang w:val="en-GB"/>
              </w:rPr>
            </w:pPr>
            <w:r>
              <w:rPr>
                <w:rFonts w:ascii="Calibri" w:eastAsia="Times New Roman" w:hAnsi="Calibri" w:cs="Calibri"/>
                <w:color w:val="000000" w:themeColor="text1"/>
                <w:sz w:val="18"/>
                <w:szCs w:val="18"/>
              </w:rPr>
              <w:t xml:space="preserve"> 2,892 </w:t>
            </w:r>
          </w:p>
        </w:tc>
        <w:tc>
          <w:tcPr>
            <w:tcW w:w="1137" w:type="dxa"/>
            <w:shd w:val="clear" w:color="auto" w:fill="auto"/>
            <w:vAlign w:val="bottom"/>
          </w:tcPr>
          <w:p w:rsidR="004D7F28" w:rsidRPr="008330AF" w:rsidRDefault="004D7F28" w:rsidP="004D7F28">
            <w:pPr>
              <w:tabs>
                <w:tab w:val="center" w:pos="4153"/>
                <w:tab w:val="right" w:pos="8306"/>
              </w:tabs>
              <w:spacing w:after="0" w:line="240" w:lineRule="auto"/>
              <w:jc w:val="right"/>
              <w:rPr>
                <w:rFonts w:ascii="Calibri" w:eastAsia="Times New Roman" w:hAnsi="Calibri" w:cs="Arial"/>
                <w:spacing w:val="-2"/>
                <w:sz w:val="18"/>
                <w:szCs w:val="18"/>
                <w:lang w:val="en-GB"/>
              </w:rPr>
            </w:pPr>
            <w:r>
              <w:rPr>
                <w:rFonts w:ascii="Calibri" w:eastAsia="Times New Roman" w:hAnsi="Calibri" w:cs="Calibri"/>
                <w:color w:val="000000" w:themeColor="text1"/>
                <w:sz w:val="18"/>
                <w:szCs w:val="18"/>
              </w:rPr>
              <w:t xml:space="preserve"> - </w:t>
            </w:r>
          </w:p>
        </w:tc>
        <w:tc>
          <w:tcPr>
            <w:tcW w:w="1137" w:type="dxa"/>
            <w:shd w:val="clear" w:color="auto" w:fill="auto"/>
            <w:vAlign w:val="bottom"/>
          </w:tcPr>
          <w:p w:rsidR="004D7F28" w:rsidRPr="008330AF" w:rsidRDefault="004D7F28" w:rsidP="004D7F28">
            <w:pPr>
              <w:tabs>
                <w:tab w:val="right" w:pos="1202"/>
              </w:tabs>
              <w:spacing w:after="0" w:line="240" w:lineRule="auto"/>
              <w:jc w:val="right"/>
              <w:outlineLvl w:val="0"/>
              <w:rPr>
                <w:rFonts w:ascii="Calibri" w:eastAsia="Times New Roman" w:hAnsi="Calibri" w:cs="Arial"/>
                <w:sz w:val="18"/>
                <w:szCs w:val="18"/>
                <w:lang w:val="en-GB"/>
              </w:rPr>
            </w:pPr>
            <w:r>
              <w:rPr>
                <w:rFonts w:ascii="Calibri" w:eastAsia="Times New Roman" w:hAnsi="Calibri" w:cs="Calibri"/>
                <w:color w:val="000000" w:themeColor="text1"/>
                <w:sz w:val="18"/>
                <w:szCs w:val="18"/>
              </w:rPr>
              <w:t xml:space="preserve"> - </w:t>
            </w:r>
          </w:p>
        </w:tc>
        <w:tc>
          <w:tcPr>
            <w:tcW w:w="1137" w:type="dxa"/>
            <w:shd w:val="clear" w:color="auto" w:fill="auto"/>
            <w:vAlign w:val="bottom"/>
          </w:tcPr>
          <w:p w:rsidR="004D7F28" w:rsidRPr="008330AF" w:rsidRDefault="004D7F28" w:rsidP="004D7F28">
            <w:pPr>
              <w:tabs>
                <w:tab w:val="right" w:pos="1202"/>
              </w:tabs>
              <w:spacing w:after="0" w:line="240" w:lineRule="auto"/>
              <w:jc w:val="right"/>
              <w:outlineLvl w:val="0"/>
              <w:rPr>
                <w:rFonts w:ascii="Calibri" w:eastAsia="Times New Roman" w:hAnsi="Calibri" w:cs="Arial"/>
                <w:sz w:val="18"/>
                <w:szCs w:val="18"/>
                <w:lang w:val="en-GB"/>
              </w:rPr>
            </w:pPr>
            <w:r>
              <w:rPr>
                <w:rFonts w:ascii="Calibri" w:eastAsia="Times New Roman" w:hAnsi="Calibri" w:cs="Calibri"/>
                <w:color w:val="000000" w:themeColor="text1"/>
                <w:sz w:val="18"/>
                <w:szCs w:val="18"/>
              </w:rPr>
              <w:t xml:space="preserve"> - </w:t>
            </w:r>
          </w:p>
        </w:tc>
        <w:tc>
          <w:tcPr>
            <w:tcW w:w="1137" w:type="dxa"/>
            <w:shd w:val="clear" w:color="auto" w:fill="auto"/>
            <w:vAlign w:val="bottom"/>
          </w:tcPr>
          <w:p w:rsidR="004D7F28" w:rsidRPr="008330AF" w:rsidRDefault="004D7F28" w:rsidP="004D7F28">
            <w:pPr>
              <w:tabs>
                <w:tab w:val="right" w:pos="1263"/>
              </w:tabs>
              <w:spacing w:after="0" w:line="240" w:lineRule="auto"/>
              <w:jc w:val="right"/>
              <w:outlineLvl w:val="0"/>
              <w:rPr>
                <w:rFonts w:ascii="Calibri" w:eastAsia="Times New Roman" w:hAnsi="Calibri" w:cs="Arial"/>
                <w:sz w:val="18"/>
                <w:szCs w:val="18"/>
                <w:lang w:val="en-GB"/>
              </w:rPr>
            </w:pPr>
            <w:r>
              <w:rPr>
                <w:rFonts w:ascii="Calibri" w:eastAsia="Times New Roman" w:hAnsi="Calibri" w:cs="Calibri"/>
                <w:color w:val="000000" w:themeColor="text1"/>
                <w:sz w:val="18"/>
                <w:szCs w:val="18"/>
              </w:rPr>
              <w:t xml:space="preserve"> - </w:t>
            </w:r>
          </w:p>
        </w:tc>
        <w:tc>
          <w:tcPr>
            <w:tcW w:w="1137" w:type="dxa"/>
            <w:shd w:val="clear" w:color="auto" w:fill="auto"/>
            <w:vAlign w:val="bottom"/>
          </w:tcPr>
          <w:p w:rsidR="004D7F28" w:rsidRPr="008330AF" w:rsidRDefault="004D7F28" w:rsidP="004D7F28">
            <w:pPr>
              <w:tabs>
                <w:tab w:val="right" w:pos="1202"/>
              </w:tabs>
              <w:spacing w:after="0" w:line="240" w:lineRule="auto"/>
              <w:jc w:val="right"/>
              <w:outlineLvl w:val="0"/>
              <w:rPr>
                <w:rFonts w:ascii="Calibri" w:eastAsia="Times New Roman" w:hAnsi="Calibri" w:cs="Arial"/>
                <w:sz w:val="18"/>
                <w:szCs w:val="18"/>
                <w:lang w:val="en-GB"/>
              </w:rPr>
            </w:pPr>
            <w:r>
              <w:rPr>
                <w:rFonts w:ascii="Calibri" w:eastAsia="Times New Roman" w:hAnsi="Calibri" w:cs="Calibri"/>
                <w:color w:val="000000" w:themeColor="text1"/>
                <w:sz w:val="18"/>
                <w:szCs w:val="18"/>
              </w:rPr>
              <w:t>2,892</w:t>
            </w:r>
          </w:p>
        </w:tc>
      </w:tr>
      <w:tr w:rsidR="004D7F28" w:rsidRPr="008330AF" w:rsidTr="002125D1">
        <w:trPr>
          <w:trHeight w:hRule="exact" w:val="254"/>
          <w:jc w:val="center"/>
        </w:trPr>
        <w:tc>
          <w:tcPr>
            <w:tcW w:w="2995" w:type="dxa"/>
            <w:vAlign w:val="bottom"/>
            <w:hideMark/>
          </w:tcPr>
          <w:p w:rsidR="004D7F28" w:rsidRPr="008330AF" w:rsidRDefault="004D7F28" w:rsidP="004D7F28">
            <w:pPr>
              <w:tabs>
                <w:tab w:val="right" w:pos="1202"/>
              </w:tabs>
              <w:spacing w:after="0" w:line="240" w:lineRule="auto"/>
              <w:outlineLvl w:val="0"/>
              <w:rPr>
                <w:rFonts w:ascii="Calibri" w:eastAsia="Times New Roman" w:hAnsi="Calibri" w:cs="Arial"/>
                <w:bCs/>
                <w:sz w:val="18"/>
                <w:szCs w:val="18"/>
                <w:lang w:val="en-GB"/>
              </w:rPr>
            </w:pPr>
            <w:bookmarkStart w:id="899" w:name="_Toc4062644"/>
            <w:r w:rsidRPr="008330AF">
              <w:rPr>
                <w:rFonts w:ascii="Calibri" w:eastAsia="Times New Roman" w:hAnsi="Calibri" w:cs="Arial"/>
                <w:spacing w:val="-2"/>
                <w:sz w:val="18"/>
                <w:szCs w:val="18"/>
                <w:lang w:val="en-GB"/>
              </w:rPr>
              <w:t>Undrawn loans</w:t>
            </w:r>
            <w:bookmarkEnd w:id="899"/>
          </w:p>
        </w:tc>
        <w:tc>
          <w:tcPr>
            <w:tcW w:w="994"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Pr>
                <w:rFonts w:ascii="Calibri" w:eastAsia="Times New Roman" w:hAnsi="Calibri" w:cs="Calibri"/>
                <w:color w:val="000000" w:themeColor="text1"/>
                <w:sz w:val="18"/>
                <w:szCs w:val="18"/>
              </w:rPr>
              <w:t>5,050,53</w:t>
            </w:r>
            <w:r w:rsidR="00595D58">
              <w:rPr>
                <w:rFonts w:ascii="Calibri" w:eastAsia="Times New Roman" w:hAnsi="Calibri" w:cs="Calibri"/>
                <w:color w:val="000000" w:themeColor="text1"/>
                <w:sz w:val="18"/>
                <w:szCs w:val="18"/>
              </w:rPr>
              <w:t>8</w:t>
            </w:r>
            <w:r>
              <w:rPr>
                <w:rFonts w:ascii="Calibri" w:eastAsia="Times New Roman" w:hAnsi="Calibri" w:cs="Calibri"/>
                <w:color w:val="000000" w:themeColor="text1"/>
                <w:sz w:val="18"/>
                <w:szCs w:val="18"/>
              </w:rPr>
              <w:t xml:space="preserve"> </w:t>
            </w:r>
          </w:p>
        </w:tc>
        <w:tc>
          <w:tcPr>
            <w:tcW w:w="1137"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Pr>
                <w:rFonts w:ascii="Calibri" w:eastAsia="Times New Roman" w:hAnsi="Calibri" w:cs="Calibri"/>
                <w:color w:val="000000" w:themeColor="text1"/>
                <w:sz w:val="18"/>
                <w:szCs w:val="18"/>
              </w:rPr>
              <w:t xml:space="preserve"> - </w:t>
            </w:r>
          </w:p>
        </w:tc>
        <w:tc>
          <w:tcPr>
            <w:tcW w:w="1137"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Pr>
                <w:rFonts w:ascii="Calibri" w:eastAsia="Times New Roman" w:hAnsi="Calibri" w:cs="Calibri"/>
                <w:color w:val="000000" w:themeColor="text1"/>
                <w:sz w:val="18"/>
                <w:szCs w:val="18"/>
              </w:rPr>
              <w:t xml:space="preserve"> - </w:t>
            </w:r>
          </w:p>
        </w:tc>
        <w:tc>
          <w:tcPr>
            <w:tcW w:w="1137"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Pr>
                <w:rFonts w:ascii="Calibri" w:eastAsia="Times New Roman" w:hAnsi="Calibri" w:cs="Calibri"/>
                <w:color w:val="000000" w:themeColor="text1"/>
                <w:sz w:val="18"/>
                <w:szCs w:val="18"/>
              </w:rPr>
              <w:t xml:space="preserve"> - </w:t>
            </w:r>
          </w:p>
        </w:tc>
        <w:tc>
          <w:tcPr>
            <w:tcW w:w="1137" w:type="dxa"/>
            <w:shd w:val="clear" w:color="auto" w:fill="auto"/>
            <w:vAlign w:val="bottom"/>
          </w:tcPr>
          <w:p w:rsidR="004D7F28" w:rsidRPr="008330AF" w:rsidRDefault="004D7F28" w:rsidP="004D7F28">
            <w:pPr>
              <w:tabs>
                <w:tab w:val="right" w:pos="1263"/>
              </w:tabs>
              <w:spacing w:after="0" w:line="240" w:lineRule="auto"/>
              <w:jc w:val="right"/>
              <w:outlineLvl w:val="0"/>
              <w:rPr>
                <w:rFonts w:ascii="Calibri" w:eastAsia="Times New Roman" w:hAnsi="Calibri" w:cs="Arial"/>
                <w:bCs/>
                <w:spacing w:val="-2"/>
                <w:sz w:val="18"/>
                <w:szCs w:val="18"/>
                <w:lang w:val="en-GB"/>
              </w:rPr>
            </w:pPr>
            <w:r>
              <w:rPr>
                <w:rFonts w:ascii="Calibri" w:eastAsia="Times New Roman" w:hAnsi="Calibri" w:cs="Calibri"/>
                <w:color w:val="000000" w:themeColor="text1"/>
                <w:sz w:val="18"/>
                <w:szCs w:val="18"/>
              </w:rPr>
              <w:t xml:space="preserve"> - </w:t>
            </w:r>
          </w:p>
        </w:tc>
        <w:tc>
          <w:tcPr>
            <w:tcW w:w="1137"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Times New Roman" w:hAnsi="Calibri" w:cs="Arial"/>
                <w:bCs/>
                <w:sz w:val="18"/>
                <w:szCs w:val="18"/>
                <w:lang w:val="en-GB"/>
              </w:rPr>
            </w:pPr>
            <w:r>
              <w:rPr>
                <w:rFonts w:ascii="Calibri" w:eastAsia="Times New Roman" w:hAnsi="Calibri" w:cs="Calibri"/>
                <w:color w:val="000000" w:themeColor="text1"/>
                <w:sz w:val="18"/>
                <w:szCs w:val="18"/>
              </w:rPr>
              <w:t>5,050,53</w:t>
            </w:r>
            <w:r w:rsidR="00595D58">
              <w:rPr>
                <w:rFonts w:ascii="Calibri" w:eastAsia="Times New Roman" w:hAnsi="Calibri" w:cs="Calibri"/>
                <w:color w:val="000000" w:themeColor="text1"/>
                <w:sz w:val="18"/>
                <w:szCs w:val="18"/>
              </w:rPr>
              <w:t>8</w:t>
            </w:r>
          </w:p>
        </w:tc>
      </w:tr>
      <w:tr w:rsidR="004D7F28" w:rsidRPr="008330AF" w:rsidTr="002125D1">
        <w:trPr>
          <w:trHeight w:hRule="exact" w:val="251"/>
          <w:jc w:val="center"/>
        </w:trPr>
        <w:tc>
          <w:tcPr>
            <w:tcW w:w="2995" w:type="dxa"/>
            <w:vAlign w:val="bottom"/>
            <w:hideMark/>
          </w:tcPr>
          <w:p w:rsidR="004D7F28" w:rsidRPr="008330AF" w:rsidRDefault="004D7F28" w:rsidP="004D7F28">
            <w:pPr>
              <w:tabs>
                <w:tab w:val="left" w:pos="-720"/>
              </w:tabs>
              <w:suppressAutoHyphens/>
              <w:spacing w:after="0" w:line="240" w:lineRule="auto"/>
              <w:rPr>
                <w:rFonts w:ascii="Calibri" w:eastAsia="Times New Roman" w:hAnsi="Calibri" w:cs="Arial"/>
                <w:spacing w:val="-2"/>
                <w:sz w:val="18"/>
                <w:szCs w:val="18"/>
                <w:lang w:val="en-US"/>
              </w:rPr>
            </w:pPr>
            <w:bookmarkStart w:id="900" w:name="_Toc4062651"/>
            <w:r w:rsidRPr="008330AF">
              <w:rPr>
                <w:rFonts w:ascii="Calibri" w:eastAsia="Times New Roman" w:hAnsi="Calibri" w:cs="Arial"/>
                <w:spacing w:val="-2"/>
                <w:sz w:val="18"/>
                <w:szCs w:val="18"/>
                <w:lang w:val="en-US"/>
              </w:rPr>
              <w:t>EIF – subscribed, not called up capital</w:t>
            </w:r>
            <w:bookmarkEnd w:id="900"/>
          </w:p>
        </w:tc>
        <w:tc>
          <w:tcPr>
            <w:tcW w:w="994"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Calibri"/>
                <w:color w:val="000000" w:themeColor="text1"/>
                <w:sz w:val="18"/>
                <w:szCs w:val="18"/>
              </w:rPr>
              <w:t xml:space="preserve"> 48,283 </w:t>
            </w:r>
          </w:p>
        </w:tc>
        <w:tc>
          <w:tcPr>
            <w:tcW w:w="1137"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Calibri"/>
                <w:color w:val="000000" w:themeColor="text1"/>
                <w:sz w:val="18"/>
                <w:szCs w:val="18"/>
              </w:rPr>
              <w:t xml:space="preserve"> - </w:t>
            </w:r>
          </w:p>
        </w:tc>
        <w:tc>
          <w:tcPr>
            <w:tcW w:w="1137"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Calibri"/>
                <w:color w:val="000000" w:themeColor="text1"/>
                <w:sz w:val="18"/>
                <w:szCs w:val="18"/>
              </w:rPr>
              <w:t xml:space="preserve"> - </w:t>
            </w:r>
          </w:p>
        </w:tc>
        <w:tc>
          <w:tcPr>
            <w:tcW w:w="1137"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Calibri"/>
                <w:color w:val="000000" w:themeColor="text1"/>
                <w:sz w:val="18"/>
                <w:szCs w:val="18"/>
              </w:rPr>
              <w:t xml:space="preserve"> - </w:t>
            </w:r>
          </w:p>
        </w:tc>
        <w:tc>
          <w:tcPr>
            <w:tcW w:w="1137" w:type="dxa"/>
            <w:shd w:val="clear" w:color="auto" w:fill="auto"/>
            <w:vAlign w:val="bottom"/>
          </w:tcPr>
          <w:p w:rsidR="004D7F28" w:rsidRPr="008330AF" w:rsidRDefault="004D7F28" w:rsidP="004D7F28">
            <w:pPr>
              <w:tabs>
                <w:tab w:val="right" w:pos="1263"/>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Calibri"/>
                <w:color w:val="000000" w:themeColor="text1"/>
                <w:sz w:val="18"/>
                <w:szCs w:val="18"/>
              </w:rPr>
              <w:t xml:space="preserve"> - </w:t>
            </w:r>
          </w:p>
        </w:tc>
        <w:tc>
          <w:tcPr>
            <w:tcW w:w="1137"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Calibri"/>
                <w:color w:val="000000" w:themeColor="text1"/>
                <w:sz w:val="18"/>
                <w:szCs w:val="18"/>
              </w:rPr>
              <w:t>48,283</w:t>
            </w:r>
          </w:p>
        </w:tc>
      </w:tr>
      <w:tr w:rsidR="004D7F28" w:rsidRPr="008330AF" w:rsidTr="002125D1">
        <w:trPr>
          <w:trHeight w:hRule="exact" w:val="251"/>
          <w:jc w:val="center"/>
        </w:trPr>
        <w:tc>
          <w:tcPr>
            <w:tcW w:w="2995" w:type="dxa"/>
            <w:vAlign w:val="bottom"/>
            <w:hideMark/>
          </w:tcPr>
          <w:p w:rsidR="004D7F28" w:rsidRPr="008330AF" w:rsidRDefault="004D7F28" w:rsidP="004D7F28">
            <w:pPr>
              <w:tabs>
                <w:tab w:val="left" w:pos="-720"/>
              </w:tabs>
              <w:suppressAutoHyphens/>
              <w:spacing w:after="0" w:line="240" w:lineRule="auto"/>
              <w:rPr>
                <w:rFonts w:ascii="Calibri" w:eastAsia="Times New Roman" w:hAnsi="Calibri" w:cs="Arial"/>
                <w:spacing w:val="-2"/>
                <w:sz w:val="18"/>
                <w:szCs w:val="18"/>
                <w:lang w:val="en-US"/>
              </w:rPr>
            </w:pPr>
            <w:r w:rsidRPr="008330AF">
              <w:rPr>
                <w:rFonts w:ascii="Calibri" w:eastAsia="Times New Roman" w:hAnsi="Calibri" w:cs="Times New Roman"/>
                <w:color w:val="000000"/>
                <w:sz w:val="18"/>
                <w:szCs w:val="18"/>
                <w:lang w:val="en-GB"/>
              </w:rPr>
              <w:t>EIF CROGIP Contracted Liability</w:t>
            </w:r>
          </w:p>
        </w:tc>
        <w:tc>
          <w:tcPr>
            <w:tcW w:w="994"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Calibri"/>
                <w:color w:val="000000" w:themeColor="text1"/>
                <w:sz w:val="18"/>
                <w:szCs w:val="18"/>
              </w:rPr>
              <w:t xml:space="preserve"> 11,891 </w:t>
            </w:r>
          </w:p>
        </w:tc>
        <w:tc>
          <w:tcPr>
            <w:tcW w:w="1137"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Calibri"/>
                <w:color w:val="000000" w:themeColor="text1"/>
                <w:sz w:val="18"/>
                <w:szCs w:val="18"/>
              </w:rPr>
              <w:t xml:space="preserve"> 20,000 </w:t>
            </w:r>
          </w:p>
        </w:tc>
        <w:tc>
          <w:tcPr>
            <w:tcW w:w="1137"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Calibri"/>
                <w:color w:val="000000" w:themeColor="text1"/>
                <w:sz w:val="18"/>
                <w:szCs w:val="18"/>
              </w:rPr>
              <w:t xml:space="preserve"> 41,625 </w:t>
            </w:r>
          </w:p>
        </w:tc>
        <w:tc>
          <w:tcPr>
            <w:tcW w:w="1137"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Calibri"/>
                <w:color w:val="000000" w:themeColor="text1"/>
                <w:sz w:val="18"/>
                <w:szCs w:val="18"/>
              </w:rPr>
              <w:t xml:space="preserve"> 134,275 </w:t>
            </w:r>
          </w:p>
        </w:tc>
        <w:tc>
          <w:tcPr>
            <w:tcW w:w="1137" w:type="dxa"/>
            <w:shd w:val="clear" w:color="auto" w:fill="auto"/>
            <w:vAlign w:val="bottom"/>
          </w:tcPr>
          <w:p w:rsidR="004D7F28" w:rsidRPr="008330AF" w:rsidRDefault="004D7F28" w:rsidP="004D7F28">
            <w:pPr>
              <w:tabs>
                <w:tab w:val="right" w:pos="1263"/>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Calibri"/>
                <w:color w:val="000000" w:themeColor="text1"/>
                <w:sz w:val="18"/>
                <w:szCs w:val="18"/>
              </w:rPr>
              <w:t xml:space="preserve"> 86,168 </w:t>
            </w:r>
          </w:p>
        </w:tc>
        <w:tc>
          <w:tcPr>
            <w:tcW w:w="1137"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Calibri"/>
                <w:color w:val="000000" w:themeColor="text1"/>
                <w:sz w:val="18"/>
                <w:szCs w:val="18"/>
              </w:rPr>
              <w:t>293,959</w:t>
            </w:r>
          </w:p>
        </w:tc>
      </w:tr>
      <w:tr w:rsidR="004D7F28" w:rsidRPr="008330AF" w:rsidTr="002125D1">
        <w:trPr>
          <w:trHeight w:hRule="exact" w:val="251"/>
          <w:jc w:val="center"/>
        </w:trPr>
        <w:tc>
          <w:tcPr>
            <w:tcW w:w="2995" w:type="dxa"/>
            <w:vAlign w:val="bottom"/>
            <w:hideMark/>
          </w:tcPr>
          <w:p w:rsidR="004D7F28" w:rsidRPr="008330AF" w:rsidRDefault="004D7F28" w:rsidP="004D7F28">
            <w:pPr>
              <w:tabs>
                <w:tab w:val="left" w:pos="-720"/>
              </w:tabs>
              <w:suppressAutoHyphens/>
              <w:spacing w:after="0" w:line="240" w:lineRule="auto"/>
              <w:rPr>
                <w:rFonts w:ascii="Calibri" w:eastAsia="Times New Roman" w:hAnsi="Calibri" w:cs="Arial"/>
                <w:spacing w:val="-2"/>
                <w:sz w:val="18"/>
                <w:szCs w:val="18"/>
                <w:lang w:val="en-US"/>
              </w:rPr>
            </w:pPr>
            <w:r w:rsidRPr="008330AF">
              <w:rPr>
                <w:rFonts w:ascii="Calibri" w:eastAsia="Times New Roman" w:hAnsi="Calibri" w:cs="Times New Roman"/>
                <w:color w:val="000000"/>
                <w:sz w:val="18"/>
                <w:szCs w:val="18"/>
                <w:lang w:val="en-GB"/>
              </w:rPr>
              <w:t>EIF FRC2 Contracted Liability</w:t>
            </w:r>
          </w:p>
        </w:tc>
        <w:tc>
          <w:tcPr>
            <w:tcW w:w="994"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Calibri"/>
                <w:color w:val="000000" w:themeColor="text1"/>
                <w:sz w:val="18"/>
                <w:szCs w:val="18"/>
              </w:rPr>
              <w:t xml:space="preserve"> 136 </w:t>
            </w:r>
          </w:p>
        </w:tc>
        <w:tc>
          <w:tcPr>
            <w:tcW w:w="1137"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Calibri"/>
                <w:color w:val="000000" w:themeColor="text1"/>
                <w:sz w:val="18"/>
                <w:szCs w:val="18"/>
              </w:rPr>
              <w:t xml:space="preserve"> 604 </w:t>
            </w:r>
          </w:p>
        </w:tc>
        <w:tc>
          <w:tcPr>
            <w:tcW w:w="1137"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Calibri"/>
                <w:color w:val="000000" w:themeColor="text1"/>
                <w:sz w:val="18"/>
                <w:szCs w:val="18"/>
              </w:rPr>
              <w:t xml:space="preserve"> 2,812 </w:t>
            </w:r>
          </w:p>
        </w:tc>
        <w:tc>
          <w:tcPr>
            <w:tcW w:w="1137"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Calibri"/>
                <w:color w:val="000000" w:themeColor="text1"/>
                <w:sz w:val="18"/>
                <w:szCs w:val="18"/>
              </w:rPr>
              <w:t xml:space="preserve"> 5,231 </w:t>
            </w:r>
          </w:p>
        </w:tc>
        <w:tc>
          <w:tcPr>
            <w:tcW w:w="1137" w:type="dxa"/>
            <w:shd w:val="clear" w:color="auto" w:fill="auto"/>
            <w:vAlign w:val="bottom"/>
          </w:tcPr>
          <w:p w:rsidR="004D7F28" w:rsidRPr="008330AF" w:rsidRDefault="004D7F28" w:rsidP="004D7F28">
            <w:pPr>
              <w:tabs>
                <w:tab w:val="right" w:pos="1263"/>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Calibri"/>
                <w:color w:val="000000" w:themeColor="text1"/>
                <w:sz w:val="18"/>
                <w:szCs w:val="18"/>
              </w:rPr>
              <w:t xml:space="preserve"> 1,148 </w:t>
            </w:r>
          </w:p>
        </w:tc>
        <w:tc>
          <w:tcPr>
            <w:tcW w:w="1137"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Calibri"/>
                <w:color w:val="000000" w:themeColor="text1"/>
                <w:sz w:val="18"/>
                <w:szCs w:val="18"/>
              </w:rPr>
              <w:t>9,931</w:t>
            </w:r>
          </w:p>
        </w:tc>
      </w:tr>
      <w:tr w:rsidR="004D7F28" w:rsidRPr="008330AF" w:rsidTr="002125D1">
        <w:trPr>
          <w:trHeight w:hRule="exact" w:val="256"/>
          <w:jc w:val="center"/>
        </w:trPr>
        <w:tc>
          <w:tcPr>
            <w:tcW w:w="2995" w:type="dxa"/>
            <w:vAlign w:val="bottom"/>
            <w:hideMark/>
          </w:tcPr>
          <w:p w:rsidR="004D7F28" w:rsidRPr="008330AF" w:rsidRDefault="004D7F28" w:rsidP="004D7F28">
            <w:pPr>
              <w:tabs>
                <w:tab w:val="left" w:pos="-720"/>
              </w:tabs>
              <w:suppressAutoHyphens/>
              <w:spacing w:after="0" w:line="240" w:lineRule="auto"/>
              <w:rPr>
                <w:rFonts w:ascii="Calibri" w:eastAsia="Times New Roman" w:hAnsi="Calibri" w:cs="Arial"/>
                <w:spacing w:val="-2"/>
                <w:sz w:val="18"/>
                <w:szCs w:val="18"/>
                <w:lang w:val="en-US"/>
              </w:rPr>
            </w:pPr>
            <w:bookmarkStart w:id="901" w:name="_Toc4062658"/>
            <w:r w:rsidRPr="008330AF">
              <w:rPr>
                <w:rFonts w:ascii="Calibri" w:eastAsia="Times New Roman" w:hAnsi="Calibri" w:cs="Arial"/>
                <w:spacing w:val="-2"/>
                <w:sz w:val="18"/>
                <w:szCs w:val="18"/>
                <w:lang w:val="en-US"/>
              </w:rPr>
              <w:t>Other irrevocable contingent liabilities</w:t>
            </w:r>
            <w:bookmarkEnd w:id="901"/>
          </w:p>
        </w:tc>
        <w:tc>
          <w:tcPr>
            <w:tcW w:w="994"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Calibri"/>
                <w:color w:val="000000" w:themeColor="text1"/>
                <w:sz w:val="18"/>
                <w:szCs w:val="18"/>
              </w:rPr>
              <w:t xml:space="preserve"> 93 </w:t>
            </w:r>
          </w:p>
        </w:tc>
        <w:tc>
          <w:tcPr>
            <w:tcW w:w="1137"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Calibri"/>
                <w:color w:val="000000" w:themeColor="text1"/>
                <w:sz w:val="18"/>
                <w:szCs w:val="18"/>
              </w:rPr>
              <w:t xml:space="preserve"> - </w:t>
            </w:r>
          </w:p>
        </w:tc>
        <w:tc>
          <w:tcPr>
            <w:tcW w:w="1137"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Calibri"/>
                <w:color w:val="000000" w:themeColor="text1"/>
                <w:sz w:val="18"/>
                <w:szCs w:val="18"/>
              </w:rPr>
              <w:t xml:space="preserve"> - </w:t>
            </w:r>
          </w:p>
        </w:tc>
        <w:tc>
          <w:tcPr>
            <w:tcW w:w="1137"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Calibri"/>
                <w:color w:val="000000" w:themeColor="text1"/>
                <w:sz w:val="18"/>
                <w:szCs w:val="18"/>
              </w:rPr>
              <w:t xml:space="preserve"> - </w:t>
            </w:r>
          </w:p>
        </w:tc>
        <w:tc>
          <w:tcPr>
            <w:tcW w:w="1137" w:type="dxa"/>
            <w:shd w:val="clear" w:color="auto" w:fill="auto"/>
            <w:vAlign w:val="bottom"/>
          </w:tcPr>
          <w:p w:rsidR="004D7F28" w:rsidRPr="008330AF" w:rsidRDefault="004D7F28" w:rsidP="004D7F28">
            <w:pPr>
              <w:tabs>
                <w:tab w:val="right" w:pos="1263"/>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Calibri"/>
                <w:color w:val="000000" w:themeColor="text1"/>
                <w:sz w:val="18"/>
                <w:szCs w:val="18"/>
              </w:rPr>
              <w:t xml:space="preserve"> - </w:t>
            </w:r>
          </w:p>
        </w:tc>
        <w:tc>
          <w:tcPr>
            <w:tcW w:w="1137" w:type="dxa"/>
            <w:shd w:val="clear" w:color="auto" w:fill="auto"/>
            <w:vAlign w:val="bottom"/>
          </w:tcPr>
          <w:p w:rsidR="004D7F28" w:rsidRPr="008330AF" w:rsidRDefault="004D7F28" w:rsidP="004D7F28">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Pr>
                <w:rFonts w:ascii="Calibri" w:eastAsia="Times New Roman" w:hAnsi="Calibri" w:cs="Calibri"/>
                <w:color w:val="000000" w:themeColor="text1"/>
                <w:sz w:val="18"/>
                <w:szCs w:val="18"/>
              </w:rPr>
              <w:t>93</w:t>
            </w:r>
          </w:p>
        </w:tc>
      </w:tr>
      <w:tr w:rsidR="004D7F28" w:rsidRPr="008330AF" w:rsidTr="002125D1">
        <w:trPr>
          <w:trHeight w:hRule="exact" w:val="264"/>
          <w:jc w:val="center"/>
        </w:trPr>
        <w:tc>
          <w:tcPr>
            <w:tcW w:w="2995" w:type="dxa"/>
            <w:vAlign w:val="bottom"/>
            <w:hideMark/>
          </w:tcPr>
          <w:p w:rsidR="004D7F28" w:rsidRPr="008330AF" w:rsidRDefault="004D7F28" w:rsidP="004D7F28">
            <w:pPr>
              <w:spacing w:after="0" w:line="240" w:lineRule="auto"/>
              <w:rPr>
                <w:rFonts w:ascii="Calibri" w:eastAsia="Times New Roman" w:hAnsi="Calibri" w:cs="Arial"/>
                <w:b/>
                <w:i/>
                <w:sz w:val="18"/>
                <w:szCs w:val="18"/>
                <w:lang w:val="en-GB"/>
              </w:rPr>
            </w:pPr>
            <w:r w:rsidRPr="008330AF">
              <w:rPr>
                <w:rFonts w:ascii="Calibri" w:eastAsia="Times New Roman" w:hAnsi="Calibri" w:cs="Arial"/>
                <w:b/>
                <w:bCs/>
                <w:spacing w:val="-2"/>
                <w:sz w:val="18"/>
                <w:szCs w:val="18"/>
                <w:lang w:val="en-US"/>
              </w:rPr>
              <w:t>Total guarantees and commitments</w:t>
            </w:r>
          </w:p>
        </w:tc>
        <w:tc>
          <w:tcPr>
            <w:tcW w:w="994" w:type="dxa"/>
            <w:tcBorders>
              <w:top w:val="single" w:sz="8" w:space="0" w:color="auto"/>
              <w:left w:val="nil"/>
              <w:bottom w:val="single" w:sz="8" w:space="0" w:color="auto"/>
              <w:right w:val="nil"/>
            </w:tcBorders>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eastAsia="Times New Roman" w:hAnsi="Calibri" w:cs="Calibri"/>
                <w:b/>
                <w:bCs/>
                <w:color w:val="000000" w:themeColor="text1"/>
                <w:sz w:val="18"/>
                <w:szCs w:val="18"/>
              </w:rPr>
              <w:t>5,494,65</w:t>
            </w:r>
            <w:r w:rsidR="00595D58">
              <w:rPr>
                <w:rFonts w:ascii="Calibri" w:eastAsia="Times New Roman" w:hAnsi="Calibri" w:cs="Calibri"/>
                <w:b/>
                <w:bCs/>
                <w:color w:val="000000" w:themeColor="text1"/>
                <w:sz w:val="18"/>
                <w:szCs w:val="18"/>
              </w:rPr>
              <w:t>9</w:t>
            </w:r>
          </w:p>
        </w:tc>
        <w:tc>
          <w:tcPr>
            <w:tcW w:w="1137" w:type="dxa"/>
            <w:tcBorders>
              <w:top w:val="single" w:sz="8" w:space="0" w:color="auto"/>
              <w:left w:val="nil"/>
              <w:bottom w:val="single" w:sz="8" w:space="0" w:color="auto"/>
              <w:right w:val="nil"/>
            </w:tcBorders>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eastAsia="Times New Roman" w:hAnsi="Calibri" w:cs="Calibri"/>
                <w:b/>
                <w:bCs/>
                <w:color w:val="000000" w:themeColor="text1"/>
                <w:sz w:val="18"/>
                <w:szCs w:val="18"/>
              </w:rPr>
              <w:t>20,604</w:t>
            </w:r>
          </w:p>
        </w:tc>
        <w:tc>
          <w:tcPr>
            <w:tcW w:w="1137" w:type="dxa"/>
            <w:tcBorders>
              <w:top w:val="single" w:sz="8" w:space="0" w:color="auto"/>
              <w:left w:val="nil"/>
              <w:bottom w:val="single" w:sz="8" w:space="0" w:color="auto"/>
              <w:right w:val="nil"/>
            </w:tcBorders>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eastAsia="Times New Roman" w:hAnsi="Calibri" w:cs="Calibri"/>
                <w:b/>
                <w:bCs/>
                <w:color w:val="000000" w:themeColor="text1"/>
                <w:sz w:val="18"/>
                <w:szCs w:val="18"/>
              </w:rPr>
              <w:t>44,437</w:t>
            </w:r>
          </w:p>
        </w:tc>
        <w:tc>
          <w:tcPr>
            <w:tcW w:w="1137" w:type="dxa"/>
            <w:tcBorders>
              <w:top w:val="single" w:sz="8" w:space="0" w:color="auto"/>
              <w:left w:val="nil"/>
              <w:bottom w:val="single" w:sz="8" w:space="0" w:color="auto"/>
              <w:right w:val="nil"/>
            </w:tcBorders>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eastAsia="Times New Roman" w:hAnsi="Calibri" w:cs="Calibri"/>
                <w:b/>
                <w:bCs/>
                <w:color w:val="000000" w:themeColor="text1"/>
                <w:sz w:val="18"/>
                <w:szCs w:val="18"/>
              </w:rPr>
              <w:t>139,506</w:t>
            </w:r>
          </w:p>
        </w:tc>
        <w:tc>
          <w:tcPr>
            <w:tcW w:w="1137" w:type="dxa"/>
            <w:tcBorders>
              <w:top w:val="single" w:sz="8" w:space="0" w:color="auto"/>
              <w:left w:val="nil"/>
              <w:bottom w:val="single" w:sz="8" w:space="0" w:color="auto"/>
              <w:right w:val="nil"/>
            </w:tcBorders>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eastAsia="Times New Roman" w:hAnsi="Calibri" w:cs="Calibri"/>
                <w:b/>
                <w:bCs/>
                <w:color w:val="000000" w:themeColor="text1"/>
                <w:sz w:val="18"/>
                <w:szCs w:val="18"/>
              </w:rPr>
              <w:t>87,316</w:t>
            </w:r>
          </w:p>
        </w:tc>
        <w:tc>
          <w:tcPr>
            <w:tcW w:w="1137" w:type="dxa"/>
            <w:tcBorders>
              <w:top w:val="single" w:sz="8" w:space="0" w:color="auto"/>
              <w:left w:val="nil"/>
              <w:bottom w:val="single" w:sz="8" w:space="0" w:color="auto"/>
              <w:right w:val="nil"/>
            </w:tcBorders>
            <w:shd w:val="clear" w:color="auto" w:fill="auto"/>
            <w:vAlign w:val="bottom"/>
          </w:tcPr>
          <w:p w:rsidR="004D7F28" w:rsidRPr="008330AF" w:rsidRDefault="004D7F28" w:rsidP="004D7F28">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eastAsia="Times New Roman" w:hAnsi="Calibri" w:cs="Calibri"/>
                <w:b/>
                <w:bCs/>
                <w:color w:val="000000" w:themeColor="text1"/>
                <w:sz w:val="18"/>
                <w:szCs w:val="18"/>
              </w:rPr>
              <w:t>5,786,52</w:t>
            </w:r>
            <w:r w:rsidR="00595D58">
              <w:rPr>
                <w:rFonts w:ascii="Calibri" w:eastAsia="Times New Roman" w:hAnsi="Calibri" w:cs="Calibri"/>
                <w:b/>
                <w:bCs/>
                <w:color w:val="000000" w:themeColor="text1"/>
                <w:sz w:val="18"/>
                <w:szCs w:val="18"/>
              </w:rPr>
              <w:t>2</w:t>
            </w:r>
          </w:p>
        </w:tc>
      </w:tr>
      <w:bookmarkEnd w:id="878"/>
    </w:tbl>
    <w:p w:rsidR="008330AF" w:rsidRPr="002125D1" w:rsidRDefault="008330AF" w:rsidP="008330AF">
      <w:pPr>
        <w:spacing w:after="0" w:line="240" w:lineRule="auto"/>
        <w:jc w:val="both"/>
        <w:rPr>
          <w:rFonts w:eastAsia="Times New Roman" w:cstheme="minorHAnsi"/>
          <w:iCs/>
          <w:color w:val="000000" w:themeColor="text1"/>
          <w:sz w:val="14"/>
          <w:szCs w:val="14"/>
          <w:lang w:val="en-GB"/>
        </w:rPr>
      </w:pPr>
    </w:p>
    <w:tbl>
      <w:tblPr>
        <w:tblW w:w="5171" w:type="pct"/>
        <w:jc w:val="center"/>
        <w:tblLayout w:type="fixed"/>
        <w:tblCellMar>
          <w:left w:w="120" w:type="dxa"/>
          <w:right w:w="120" w:type="dxa"/>
        </w:tblCellMar>
        <w:tblLook w:val="04A0" w:firstRow="1" w:lastRow="0" w:firstColumn="1" w:lastColumn="0" w:noHBand="0" w:noVBand="1"/>
      </w:tblPr>
      <w:tblGrid>
        <w:gridCol w:w="2995"/>
        <w:gridCol w:w="994"/>
        <w:gridCol w:w="1137"/>
        <w:gridCol w:w="1137"/>
        <w:gridCol w:w="1137"/>
        <w:gridCol w:w="1137"/>
        <w:gridCol w:w="1137"/>
      </w:tblGrid>
      <w:tr w:rsidR="008330AF" w:rsidRPr="008330AF" w:rsidTr="008330AF">
        <w:trPr>
          <w:trHeight w:hRule="exact" w:val="413"/>
          <w:jc w:val="center"/>
        </w:trPr>
        <w:tc>
          <w:tcPr>
            <w:tcW w:w="2995" w:type="dxa"/>
            <w:hideMark/>
          </w:tcPr>
          <w:p w:rsidR="008330AF" w:rsidRPr="008330AF" w:rsidRDefault="008330AF" w:rsidP="008330AF">
            <w:pPr>
              <w:tabs>
                <w:tab w:val="right" w:pos="1202"/>
              </w:tabs>
              <w:spacing w:after="0" w:line="240" w:lineRule="auto"/>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Bank</w:t>
            </w:r>
          </w:p>
          <w:p w:rsidR="008330AF" w:rsidRPr="008330AF" w:rsidRDefault="008330AF" w:rsidP="008330AF">
            <w:pPr>
              <w:tabs>
                <w:tab w:val="right" w:pos="1202"/>
              </w:tabs>
              <w:spacing w:after="0" w:line="240" w:lineRule="auto"/>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31 December 2019</w:t>
            </w:r>
          </w:p>
        </w:tc>
        <w:tc>
          <w:tcPr>
            <w:tcW w:w="994"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Up to 1 month</w:t>
            </w:r>
          </w:p>
        </w:tc>
        <w:tc>
          <w:tcPr>
            <w:tcW w:w="1137"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1 - 3 months</w:t>
            </w:r>
          </w:p>
        </w:tc>
        <w:tc>
          <w:tcPr>
            <w:tcW w:w="1137"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 xml:space="preserve">3 - 12 </w:t>
            </w:r>
          </w:p>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months</w:t>
            </w:r>
          </w:p>
        </w:tc>
        <w:tc>
          <w:tcPr>
            <w:tcW w:w="1137"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 xml:space="preserve">1 - 3 </w:t>
            </w:r>
          </w:p>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years</w:t>
            </w:r>
          </w:p>
        </w:tc>
        <w:tc>
          <w:tcPr>
            <w:tcW w:w="1137" w:type="dxa"/>
            <w:hideMark/>
          </w:tcPr>
          <w:p w:rsidR="008330AF" w:rsidRPr="008330AF" w:rsidRDefault="008330AF" w:rsidP="008330AF">
            <w:pPr>
              <w:tabs>
                <w:tab w:val="right" w:pos="1263"/>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Over 3 years</w:t>
            </w:r>
          </w:p>
        </w:tc>
        <w:tc>
          <w:tcPr>
            <w:tcW w:w="1137" w:type="dxa"/>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sz w:val="18"/>
                <w:szCs w:val="18"/>
                <w:lang w:val="en-GB"/>
              </w:rPr>
              <w:t>Total</w:t>
            </w:r>
          </w:p>
        </w:tc>
      </w:tr>
      <w:tr w:rsidR="008330AF" w:rsidRPr="008330AF" w:rsidTr="008330AF">
        <w:trPr>
          <w:trHeight w:hRule="exact" w:val="254"/>
          <w:jc w:val="center"/>
        </w:trPr>
        <w:tc>
          <w:tcPr>
            <w:tcW w:w="2995" w:type="dxa"/>
          </w:tcPr>
          <w:p w:rsidR="008330AF" w:rsidRPr="008330AF" w:rsidRDefault="008330AF" w:rsidP="008330AF">
            <w:pPr>
              <w:tabs>
                <w:tab w:val="left" w:pos="-720"/>
              </w:tabs>
              <w:suppressAutoHyphens/>
              <w:spacing w:after="0" w:line="240" w:lineRule="auto"/>
              <w:jc w:val="center"/>
              <w:rPr>
                <w:rFonts w:ascii="Calibri" w:eastAsia="Times New Roman" w:hAnsi="Calibri" w:cs="Arial"/>
                <w:b/>
                <w:spacing w:val="-2"/>
                <w:sz w:val="18"/>
                <w:szCs w:val="18"/>
                <w:lang w:val="en-GB"/>
              </w:rPr>
            </w:pPr>
          </w:p>
        </w:tc>
        <w:tc>
          <w:tcPr>
            <w:tcW w:w="994"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bCs/>
                <w:sz w:val="18"/>
                <w:szCs w:val="18"/>
                <w:lang w:val="en-GB"/>
              </w:rPr>
              <w:t>HRK ‘000</w:t>
            </w:r>
          </w:p>
        </w:tc>
        <w:tc>
          <w:tcPr>
            <w:tcW w:w="1137" w:type="dxa"/>
            <w:vAlign w:val="bottom"/>
            <w:hideMark/>
          </w:tcPr>
          <w:p w:rsidR="008330AF" w:rsidRPr="008330AF" w:rsidRDefault="008330AF" w:rsidP="008330AF">
            <w:pPr>
              <w:tabs>
                <w:tab w:val="center" w:pos="4153"/>
                <w:tab w:val="right" w:pos="8306"/>
              </w:tabs>
              <w:spacing w:after="0" w:line="240" w:lineRule="auto"/>
              <w:jc w:val="right"/>
              <w:rPr>
                <w:rFonts w:ascii="Calibri" w:eastAsia="Times New Roman" w:hAnsi="Calibri" w:cs="Arial"/>
                <w:b/>
                <w:spacing w:val="-2"/>
                <w:sz w:val="18"/>
                <w:szCs w:val="18"/>
                <w:lang w:val="en-GB"/>
              </w:rPr>
            </w:pPr>
            <w:r w:rsidRPr="008330AF">
              <w:rPr>
                <w:rFonts w:ascii="Calibri" w:eastAsia="Times New Roman" w:hAnsi="Calibri" w:cs="Arial"/>
                <w:b/>
                <w:spacing w:val="-2"/>
                <w:sz w:val="18"/>
                <w:szCs w:val="18"/>
                <w:lang w:val="en-GB"/>
              </w:rPr>
              <w:t>HRK ‘000</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bCs/>
                <w:sz w:val="18"/>
                <w:szCs w:val="18"/>
                <w:lang w:val="en-GB"/>
              </w:rPr>
              <w:t>HRK ‘000</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bCs/>
                <w:sz w:val="18"/>
                <w:szCs w:val="18"/>
                <w:lang w:val="en-GB"/>
              </w:rPr>
              <w:t>HRK ‘000</w:t>
            </w:r>
          </w:p>
        </w:tc>
        <w:tc>
          <w:tcPr>
            <w:tcW w:w="1137"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bCs/>
                <w:sz w:val="18"/>
                <w:szCs w:val="18"/>
                <w:lang w:val="en-GB"/>
              </w:rPr>
              <w:t>HRK ‘000</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b/>
                <w:sz w:val="18"/>
                <w:szCs w:val="18"/>
                <w:lang w:val="en-GB"/>
              </w:rPr>
            </w:pPr>
            <w:r w:rsidRPr="008330AF">
              <w:rPr>
                <w:rFonts w:ascii="Calibri" w:eastAsia="Times New Roman" w:hAnsi="Calibri" w:cs="Arial"/>
                <w:b/>
                <w:bCs/>
                <w:sz w:val="18"/>
                <w:szCs w:val="18"/>
                <w:lang w:val="en-GB"/>
              </w:rPr>
              <w:t>HRK ‘000</w:t>
            </w:r>
          </w:p>
        </w:tc>
      </w:tr>
      <w:tr w:rsidR="008330AF" w:rsidRPr="008330AF" w:rsidTr="008330AF">
        <w:trPr>
          <w:trHeight w:hRule="exact" w:val="254"/>
          <w:jc w:val="center"/>
        </w:trPr>
        <w:tc>
          <w:tcPr>
            <w:tcW w:w="2995" w:type="dxa"/>
            <w:vAlign w:val="bottom"/>
            <w:hideMark/>
          </w:tcPr>
          <w:p w:rsidR="008330AF" w:rsidRPr="008330AF" w:rsidRDefault="008330AF" w:rsidP="008330AF">
            <w:pPr>
              <w:tabs>
                <w:tab w:val="right" w:pos="1202"/>
              </w:tabs>
              <w:spacing w:after="0" w:line="240" w:lineRule="auto"/>
              <w:outlineLvl w:val="0"/>
              <w:rPr>
                <w:rFonts w:ascii="Calibri" w:eastAsia="Times New Roman" w:hAnsi="Calibri" w:cs="Arial"/>
                <w:b/>
                <w:bCs/>
                <w:sz w:val="18"/>
                <w:szCs w:val="18"/>
                <w:lang w:val="en-GB"/>
              </w:rPr>
            </w:pPr>
            <w:r w:rsidRPr="008330AF">
              <w:rPr>
                <w:rFonts w:ascii="Calibri" w:eastAsia="Times New Roman" w:hAnsi="Calibri" w:cs="Arial"/>
                <w:b/>
                <w:bCs/>
                <w:sz w:val="18"/>
                <w:szCs w:val="18"/>
                <w:lang w:val="en-GB"/>
              </w:rPr>
              <w:t>Financial liabilities</w:t>
            </w:r>
          </w:p>
        </w:tc>
        <w:tc>
          <w:tcPr>
            <w:tcW w:w="994"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7"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7"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7"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pacing w:val="-2"/>
                <w:sz w:val="18"/>
                <w:szCs w:val="18"/>
                <w:lang w:val="en-GB"/>
              </w:rPr>
            </w:pPr>
          </w:p>
        </w:tc>
        <w:tc>
          <w:tcPr>
            <w:tcW w:w="1137" w:type="dxa"/>
            <w:vAlign w:val="bottom"/>
          </w:tcPr>
          <w:p w:rsidR="008330AF" w:rsidRPr="008330AF" w:rsidRDefault="008330AF" w:rsidP="008330AF">
            <w:pPr>
              <w:tabs>
                <w:tab w:val="right" w:pos="1263"/>
              </w:tabs>
              <w:spacing w:after="0" w:line="240" w:lineRule="auto"/>
              <w:jc w:val="right"/>
              <w:outlineLvl w:val="0"/>
              <w:rPr>
                <w:rFonts w:ascii="Calibri" w:eastAsia="Times New Roman" w:hAnsi="Calibri" w:cs="Arial"/>
                <w:b/>
                <w:bCs/>
                <w:spacing w:val="-2"/>
                <w:sz w:val="18"/>
                <w:szCs w:val="18"/>
                <w:lang w:val="en-GB"/>
              </w:rPr>
            </w:pPr>
          </w:p>
        </w:tc>
        <w:tc>
          <w:tcPr>
            <w:tcW w:w="1137" w:type="dxa"/>
            <w:vAlign w:val="bottom"/>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
                <w:bCs/>
                <w:sz w:val="18"/>
                <w:szCs w:val="18"/>
                <w:lang w:val="en-GB"/>
              </w:rPr>
            </w:pPr>
          </w:p>
        </w:tc>
      </w:tr>
      <w:tr w:rsidR="008330AF" w:rsidRPr="008330AF" w:rsidTr="008330AF">
        <w:trPr>
          <w:trHeight w:hRule="exact" w:val="254"/>
          <w:jc w:val="center"/>
        </w:trPr>
        <w:tc>
          <w:tcPr>
            <w:tcW w:w="2995" w:type="dxa"/>
            <w:vAlign w:val="bottom"/>
            <w:hideMark/>
          </w:tcPr>
          <w:p w:rsidR="008330AF" w:rsidRPr="008330AF" w:rsidRDefault="008330AF" w:rsidP="008330AF">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Deposits from customers</w:t>
            </w:r>
          </w:p>
        </w:tc>
        <w:tc>
          <w:tcPr>
            <w:tcW w:w="994"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89,551</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24,257</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12,248</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15,152</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35,561</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176,769</w:t>
            </w:r>
          </w:p>
        </w:tc>
      </w:tr>
      <w:tr w:rsidR="008330AF" w:rsidRPr="008330AF" w:rsidTr="008330AF">
        <w:trPr>
          <w:trHeight w:hRule="exact" w:val="254"/>
          <w:jc w:val="center"/>
        </w:trPr>
        <w:tc>
          <w:tcPr>
            <w:tcW w:w="2995" w:type="dxa"/>
            <w:vAlign w:val="bottom"/>
            <w:hideMark/>
          </w:tcPr>
          <w:p w:rsidR="008330AF" w:rsidRPr="008330AF" w:rsidRDefault="008330AF" w:rsidP="008330AF">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Borrowings</w:t>
            </w:r>
          </w:p>
        </w:tc>
        <w:tc>
          <w:tcPr>
            <w:tcW w:w="994"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375,094</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342,026</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1,757,887</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4,536,871</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8,983,313</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Calibri" w:hAnsi="Calibri" w:cs="Arial"/>
                <w:color w:val="000000"/>
                <w:spacing w:val="-2"/>
                <w:sz w:val="18"/>
                <w:szCs w:val="18"/>
                <w:lang w:val="en-US"/>
              </w:rPr>
              <w:t>15,995,191</w:t>
            </w:r>
          </w:p>
        </w:tc>
      </w:tr>
      <w:tr w:rsidR="008330AF" w:rsidRPr="008330AF" w:rsidTr="008330AF">
        <w:trPr>
          <w:trHeight w:hRule="exact" w:val="254"/>
          <w:jc w:val="center"/>
        </w:trPr>
        <w:tc>
          <w:tcPr>
            <w:tcW w:w="2995" w:type="dxa"/>
            <w:vAlign w:val="bottom"/>
            <w:hideMark/>
          </w:tcPr>
          <w:p w:rsidR="008330AF" w:rsidRPr="008330AF" w:rsidRDefault="008330AF" w:rsidP="008330AF">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Debt securities issued</w:t>
            </w:r>
          </w:p>
        </w:tc>
        <w:tc>
          <w:tcPr>
            <w:tcW w:w="994"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Arial"/>
                <w:color w:val="000000"/>
                <w:spacing w:val="-2"/>
                <w:sz w:val="18"/>
                <w:szCs w:val="18"/>
                <w:lang w:val="en-US"/>
              </w:rPr>
              <w:t>-</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Arial"/>
                <w:color w:val="000000"/>
                <w:spacing w:val="-2"/>
                <w:sz w:val="18"/>
                <w:szCs w:val="18"/>
                <w:lang w:val="en-US"/>
              </w:rPr>
              <w:t>43,374</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Arial"/>
                <w:color w:val="000000"/>
                <w:spacing w:val="-2"/>
                <w:sz w:val="18"/>
                <w:szCs w:val="18"/>
                <w:lang w:val="en-US"/>
              </w:rPr>
              <w:t>1,181,900</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Arial"/>
                <w:color w:val="000000"/>
                <w:spacing w:val="-2"/>
                <w:sz w:val="18"/>
                <w:szCs w:val="18"/>
                <w:lang w:val="en-US"/>
              </w:rPr>
              <w:t>-</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Arial"/>
                <w:color w:val="000000"/>
                <w:spacing w:val="-2"/>
                <w:sz w:val="18"/>
                <w:szCs w:val="18"/>
                <w:lang w:val="en-US"/>
              </w:rPr>
              <w:t>-</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pl-PL"/>
              </w:rPr>
            </w:pPr>
            <w:r w:rsidRPr="008330AF">
              <w:rPr>
                <w:rFonts w:ascii="Calibri" w:eastAsia="Calibri" w:hAnsi="Calibri" w:cs="Arial"/>
                <w:color w:val="000000"/>
                <w:spacing w:val="-2"/>
                <w:sz w:val="18"/>
                <w:szCs w:val="18"/>
                <w:lang w:val="en-US"/>
              </w:rPr>
              <w:t>1,225,274</w:t>
            </w:r>
          </w:p>
        </w:tc>
      </w:tr>
      <w:tr w:rsidR="008330AF" w:rsidRPr="008330AF" w:rsidTr="008330AF">
        <w:trPr>
          <w:trHeight w:hRule="exact" w:val="427"/>
          <w:jc w:val="center"/>
        </w:trPr>
        <w:tc>
          <w:tcPr>
            <w:tcW w:w="2995" w:type="dxa"/>
            <w:vAlign w:val="bottom"/>
            <w:hideMark/>
          </w:tcPr>
          <w:p w:rsidR="008330AF" w:rsidRPr="008330AF" w:rsidRDefault="008330AF" w:rsidP="008330AF">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Provisions for guarantees, commitments and other liabilities</w:t>
            </w:r>
          </w:p>
        </w:tc>
        <w:tc>
          <w:tcPr>
            <w:tcW w:w="994"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sidRPr="008330AF">
              <w:rPr>
                <w:rFonts w:ascii="Calibri" w:eastAsia="Calibri" w:hAnsi="Calibri" w:cs="Arial"/>
                <w:color w:val="000000"/>
                <w:spacing w:val="-2"/>
                <w:sz w:val="18"/>
                <w:szCs w:val="18"/>
                <w:lang w:val="en-US"/>
              </w:rPr>
              <w:t>58,582</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sidRPr="008330AF">
              <w:rPr>
                <w:rFonts w:ascii="Calibri" w:eastAsia="Calibri" w:hAnsi="Calibri" w:cs="Arial"/>
                <w:color w:val="000000"/>
                <w:spacing w:val="-2"/>
                <w:sz w:val="18"/>
                <w:szCs w:val="18"/>
                <w:lang w:val="en-US"/>
              </w:rPr>
              <w:t>3,294</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sidRPr="008330AF">
              <w:rPr>
                <w:rFonts w:ascii="Calibri" w:eastAsia="Calibri" w:hAnsi="Calibri" w:cs="Arial"/>
                <w:color w:val="000000"/>
                <w:spacing w:val="-2"/>
                <w:sz w:val="18"/>
                <w:szCs w:val="18"/>
                <w:lang w:val="en-US"/>
              </w:rPr>
              <w:t>11,287</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sidRPr="008330AF">
              <w:rPr>
                <w:rFonts w:ascii="Calibri" w:eastAsia="Calibri" w:hAnsi="Calibri" w:cs="Arial"/>
                <w:color w:val="000000"/>
                <w:spacing w:val="-2"/>
                <w:sz w:val="18"/>
                <w:szCs w:val="18"/>
                <w:lang w:val="en-US"/>
              </w:rPr>
              <w:t>22,146</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sidRPr="008330AF">
              <w:rPr>
                <w:rFonts w:ascii="Calibri" w:eastAsia="Calibri" w:hAnsi="Calibri" w:cs="Arial"/>
                <w:color w:val="000000"/>
                <w:spacing w:val="-2"/>
                <w:sz w:val="18"/>
                <w:szCs w:val="18"/>
                <w:lang w:val="en-US"/>
              </w:rPr>
              <w:t>25,322</w:t>
            </w:r>
          </w:p>
        </w:tc>
        <w:tc>
          <w:tcPr>
            <w:tcW w:w="1137" w:type="dxa"/>
            <w:vAlign w:val="bottom"/>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Times New Roman"/>
                <w:sz w:val="18"/>
                <w:szCs w:val="18"/>
                <w:lang w:val="en-US"/>
              </w:rPr>
            </w:pPr>
            <w:r w:rsidRPr="008330AF">
              <w:rPr>
                <w:rFonts w:ascii="Calibri" w:eastAsia="Calibri" w:hAnsi="Calibri" w:cs="Arial"/>
                <w:color w:val="000000"/>
                <w:spacing w:val="-2"/>
                <w:sz w:val="18"/>
                <w:szCs w:val="18"/>
                <w:lang w:val="en-US"/>
              </w:rPr>
              <w:t>120,631</w:t>
            </w:r>
          </w:p>
        </w:tc>
      </w:tr>
      <w:tr w:rsidR="008330AF" w:rsidRPr="008330AF" w:rsidTr="008330AF">
        <w:trPr>
          <w:trHeight w:hRule="exact" w:val="254"/>
          <w:jc w:val="center"/>
        </w:trPr>
        <w:tc>
          <w:tcPr>
            <w:tcW w:w="2995" w:type="dxa"/>
            <w:vAlign w:val="bottom"/>
            <w:hideMark/>
          </w:tcPr>
          <w:p w:rsidR="008330AF" w:rsidRPr="008330AF" w:rsidRDefault="008330AF" w:rsidP="008330AF">
            <w:pPr>
              <w:tabs>
                <w:tab w:val="right" w:pos="1202"/>
                <w:tab w:val="center" w:pos="4153"/>
                <w:tab w:val="right" w:pos="8306"/>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z w:val="18"/>
                <w:szCs w:val="18"/>
                <w:lang w:val="en-GB"/>
              </w:rPr>
              <w:t>Other liabilities</w:t>
            </w:r>
          </w:p>
        </w:tc>
        <w:tc>
          <w:tcPr>
            <w:tcW w:w="994"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Arial"/>
                <w:color w:val="000000"/>
                <w:spacing w:val="-2"/>
                <w:sz w:val="18"/>
                <w:szCs w:val="18"/>
                <w:lang w:val="en-US"/>
              </w:rPr>
              <w:t>156,976</w:t>
            </w:r>
          </w:p>
        </w:tc>
        <w:tc>
          <w:tcPr>
            <w:tcW w:w="1137"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Arial"/>
                <w:color w:val="000000"/>
                <w:spacing w:val="-2"/>
                <w:sz w:val="18"/>
                <w:szCs w:val="18"/>
                <w:lang w:val="en-US"/>
              </w:rPr>
              <w:t>8,828</w:t>
            </w:r>
          </w:p>
        </w:tc>
        <w:tc>
          <w:tcPr>
            <w:tcW w:w="1137"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Arial"/>
                <w:color w:val="000000"/>
                <w:spacing w:val="-2"/>
                <w:sz w:val="18"/>
                <w:szCs w:val="18"/>
                <w:lang w:val="en-US"/>
              </w:rPr>
              <w:t>30,246</w:t>
            </w:r>
          </w:p>
        </w:tc>
        <w:tc>
          <w:tcPr>
            <w:tcW w:w="1137"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Arial"/>
                <w:color w:val="000000"/>
                <w:spacing w:val="-2"/>
                <w:sz w:val="18"/>
                <w:szCs w:val="18"/>
                <w:lang w:val="en-US"/>
              </w:rPr>
              <w:t>59,344</w:t>
            </w:r>
          </w:p>
        </w:tc>
        <w:tc>
          <w:tcPr>
            <w:tcW w:w="1137"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Arial"/>
                <w:color w:val="000000"/>
                <w:spacing w:val="-2"/>
                <w:sz w:val="18"/>
                <w:szCs w:val="18"/>
                <w:lang w:val="en-US"/>
              </w:rPr>
              <w:t>67,853</w:t>
            </w:r>
          </w:p>
        </w:tc>
        <w:tc>
          <w:tcPr>
            <w:tcW w:w="1137" w:type="dxa"/>
            <w:tcBorders>
              <w:top w:val="nil"/>
              <w:left w:val="nil"/>
              <w:bottom w:val="single" w:sz="4" w:space="0" w:color="auto"/>
              <w:right w:val="nil"/>
            </w:tcBorders>
            <w:vAlign w:val="bottom"/>
            <w:hideMark/>
          </w:tcPr>
          <w:p w:rsidR="008330AF" w:rsidRPr="008330AF" w:rsidRDefault="008330AF" w:rsidP="008330AF">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8330AF">
              <w:rPr>
                <w:rFonts w:ascii="Calibri" w:eastAsia="Calibri" w:hAnsi="Calibri" w:cs="Arial"/>
                <w:color w:val="000000"/>
                <w:spacing w:val="-2"/>
                <w:sz w:val="18"/>
                <w:szCs w:val="18"/>
                <w:lang w:val="en-US"/>
              </w:rPr>
              <w:t>323,247</w:t>
            </w:r>
          </w:p>
        </w:tc>
      </w:tr>
      <w:tr w:rsidR="008330AF" w:rsidRPr="008330AF" w:rsidTr="008330AF">
        <w:trPr>
          <w:trHeight w:hRule="exact" w:val="254"/>
          <w:jc w:val="center"/>
        </w:trPr>
        <w:tc>
          <w:tcPr>
            <w:tcW w:w="2995" w:type="dxa"/>
            <w:vAlign w:val="bottom"/>
            <w:hideMark/>
          </w:tcPr>
          <w:p w:rsidR="008330AF" w:rsidRPr="008330AF" w:rsidRDefault="008330AF" w:rsidP="008330AF">
            <w:pPr>
              <w:spacing w:after="0" w:line="240" w:lineRule="auto"/>
              <w:rPr>
                <w:rFonts w:ascii="Calibri" w:eastAsia="Times New Roman" w:hAnsi="Calibri" w:cs="Arial"/>
                <w:i/>
                <w:sz w:val="18"/>
                <w:szCs w:val="18"/>
                <w:lang w:val="en-GB"/>
              </w:rPr>
            </w:pPr>
            <w:r w:rsidRPr="008330AF">
              <w:rPr>
                <w:rFonts w:ascii="Calibri" w:eastAsia="Times New Roman" w:hAnsi="Calibri" w:cs="Arial"/>
                <w:b/>
                <w:sz w:val="18"/>
                <w:szCs w:val="18"/>
              </w:rPr>
              <w:t>Total</w:t>
            </w:r>
          </w:p>
        </w:tc>
        <w:tc>
          <w:tcPr>
            <w:tcW w:w="994" w:type="dxa"/>
            <w:tcBorders>
              <w:top w:val="single" w:sz="4" w:space="0" w:color="auto"/>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Times New Roman"/>
                <w:b/>
                <w:color w:val="000000"/>
                <w:sz w:val="18"/>
                <w:szCs w:val="18"/>
                <w:lang w:val="en-US"/>
              </w:rPr>
              <w:t>680,203</w:t>
            </w:r>
          </w:p>
        </w:tc>
        <w:tc>
          <w:tcPr>
            <w:tcW w:w="1137" w:type="dxa"/>
            <w:tcBorders>
              <w:top w:val="single" w:sz="4" w:space="0" w:color="auto"/>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Times New Roman"/>
                <w:b/>
                <w:color w:val="000000"/>
                <w:sz w:val="18"/>
                <w:szCs w:val="18"/>
                <w:lang w:val="en-US"/>
              </w:rPr>
              <w:t>421,779</w:t>
            </w:r>
          </w:p>
        </w:tc>
        <w:tc>
          <w:tcPr>
            <w:tcW w:w="1137" w:type="dxa"/>
            <w:tcBorders>
              <w:top w:val="single" w:sz="4" w:space="0" w:color="auto"/>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Times New Roman"/>
                <w:b/>
                <w:color w:val="000000"/>
                <w:sz w:val="18"/>
                <w:szCs w:val="18"/>
                <w:lang w:val="en-US"/>
              </w:rPr>
              <w:t>2,993,568</w:t>
            </w:r>
          </w:p>
        </w:tc>
        <w:tc>
          <w:tcPr>
            <w:tcW w:w="1137" w:type="dxa"/>
            <w:tcBorders>
              <w:top w:val="single" w:sz="4" w:space="0" w:color="auto"/>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Times New Roman"/>
                <w:b/>
                <w:color w:val="000000"/>
                <w:sz w:val="18"/>
                <w:szCs w:val="18"/>
                <w:lang w:val="en-US"/>
              </w:rPr>
              <w:t>4,633,513</w:t>
            </w:r>
          </w:p>
        </w:tc>
        <w:tc>
          <w:tcPr>
            <w:tcW w:w="1137" w:type="dxa"/>
            <w:tcBorders>
              <w:top w:val="single" w:sz="4" w:space="0" w:color="auto"/>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Times New Roman"/>
                <w:b/>
                <w:color w:val="000000"/>
                <w:sz w:val="18"/>
                <w:szCs w:val="18"/>
                <w:lang w:val="en-US"/>
              </w:rPr>
              <w:t>9,112,049</w:t>
            </w:r>
          </w:p>
        </w:tc>
        <w:tc>
          <w:tcPr>
            <w:tcW w:w="1137" w:type="dxa"/>
            <w:tcBorders>
              <w:top w:val="single" w:sz="4" w:space="0" w:color="auto"/>
              <w:left w:val="nil"/>
              <w:bottom w:val="single" w:sz="12" w:space="0" w:color="auto"/>
              <w:right w:val="nil"/>
            </w:tcBorders>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Times New Roman"/>
                <w:b/>
                <w:bCs/>
                <w:sz w:val="18"/>
                <w:szCs w:val="18"/>
                <w:lang w:val="en-GB"/>
              </w:rPr>
            </w:pPr>
            <w:r w:rsidRPr="008330AF">
              <w:rPr>
                <w:rFonts w:ascii="Calibri" w:eastAsia="Times New Roman" w:hAnsi="Calibri" w:cs="Times New Roman"/>
                <w:b/>
                <w:color w:val="000000"/>
                <w:sz w:val="18"/>
                <w:szCs w:val="18"/>
                <w:lang w:val="en-US"/>
              </w:rPr>
              <w:t>17,841,112</w:t>
            </w:r>
          </w:p>
        </w:tc>
      </w:tr>
      <w:tr w:rsidR="008330AF" w:rsidRPr="008330AF" w:rsidTr="008330AF">
        <w:trPr>
          <w:trHeight w:hRule="exact" w:val="154"/>
          <w:jc w:val="center"/>
        </w:trPr>
        <w:tc>
          <w:tcPr>
            <w:tcW w:w="2995" w:type="dxa"/>
            <w:vAlign w:val="bottom"/>
          </w:tcPr>
          <w:p w:rsidR="008330AF" w:rsidRPr="008330AF" w:rsidRDefault="008330AF" w:rsidP="008330AF">
            <w:pPr>
              <w:keepNext/>
              <w:keepLines/>
              <w:tabs>
                <w:tab w:val="decimal" w:pos="1202"/>
              </w:tabs>
              <w:spacing w:after="0" w:line="240" w:lineRule="auto"/>
              <w:rPr>
                <w:rFonts w:ascii="Calibri" w:eastAsia="Times New Roman" w:hAnsi="Calibri" w:cs="Arial"/>
                <w:b/>
                <w:position w:val="4"/>
                <w:sz w:val="18"/>
                <w:szCs w:val="18"/>
                <w:lang w:val="en-GB"/>
              </w:rPr>
            </w:pPr>
          </w:p>
        </w:tc>
        <w:tc>
          <w:tcPr>
            <w:tcW w:w="994" w:type="dxa"/>
            <w:tcBorders>
              <w:top w:val="single" w:sz="12" w:space="0" w:color="auto"/>
              <w:left w:val="nil"/>
              <w:bottom w:val="nil"/>
              <w:right w:val="nil"/>
            </w:tcBorders>
            <w:vAlign w:val="bottom"/>
          </w:tcPr>
          <w:p w:rsidR="008330AF" w:rsidRPr="008330AF" w:rsidRDefault="008330AF" w:rsidP="008330AF">
            <w:pPr>
              <w:keepNext/>
              <w:keepLines/>
              <w:tabs>
                <w:tab w:val="decimal" w:pos="1202"/>
              </w:tabs>
              <w:spacing w:after="0" w:line="240" w:lineRule="auto"/>
              <w:jc w:val="right"/>
              <w:rPr>
                <w:rFonts w:ascii="Calibri" w:eastAsia="Times New Roman" w:hAnsi="Calibri" w:cs="Arial"/>
                <w:b/>
                <w:position w:val="4"/>
                <w:sz w:val="18"/>
                <w:szCs w:val="18"/>
              </w:rPr>
            </w:pPr>
          </w:p>
        </w:tc>
        <w:tc>
          <w:tcPr>
            <w:tcW w:w="1137" w:type="dxa"/>
            <w:tcBorders>
              <w:top w:val="single" w:sz="12" w:space="0" w:color="auto"/>
              <w:left w:val="nil"/>
              <w:bottom w:val="nil"/>
              <w:right w:val="nil"/>
            </w:tcBorders>
            <w:vAlign w:val="bottom"/>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rPr>
            </w:pPr>
          </w:p>
        </w:tc>
        <w:tc>
          <w:tcPr>
            <w:tcW w:w="1137" w:type="dxa"/>
            <w:tcBorders>
              <w:top w:val="single" w:sz="12" w:space="0" w:color="auto"/>
              <w:left w:val="nil"/>
              <w:bottom w:val="nil"/>
              <w:right w:val="nil"/>
            </w:tcBorders>
            <w:vAlign w:val="bottom"/>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rPr>
            </w:pPr>
          </w:p>
        </w:tc>
        <w:tc>
          <w:tcPr>
            <w:tcW w:w="1137" w:type="dxa"/>
            <w:tcBorders>
              <w:top w:val="single" w:sz="12" w:space="0" w:color="auto"/>
              <w:left w:val="nil"/>
              <w:bottom w:val="nil"/>
              <w:right w:val="nil"/>
            </w:tcBorders>
            <w:vAlign w:val="bottom"/>
          </w:tcPr>
          <w:p w:rsidR="008330AF" w:rsidRPr="008330AF" w:rsidRDefault="008330AF" w:rsidP="008330AF">
            <w:pPr>
              <w:keepNext/>
              <w:keepLines/>
              <w:tabs>
                <w:tab w:val="decimal" w:pos="1202"/>
              </w:tabs>
              <w:spacing w:after="0" w:line="240" w:lineRule="auto"/>
              <w:jc w:val="right"/>
              <w:rPr>
                <w:rFonts w:ascii="Calibri" w:eastAsia="Times New Roman" w:hAnsi="Calibri" w:cs="Arial"/>
                <w:b/>
                <w:position w:val="4"/>
                <w:sz w:val="18"/>
                <w:szCs w:val="18"/>
              </w:rPr>
            </w:pPr>
          </w:p>
        </w:tc>
        <w:tc>
          <w:tcPr>
            <w:tcW w:w="1137" w:type="dxa"/>
            <w:tcBorders>
              <w:top w:val="single" w:sz="12" w:space="0" w:color="auto"/>
              <w:left w:val="nil"/>
              <w:bottom w:val="nil"/>
              <w:right w:val="nil"/>
            </w:tcBorders>
            <w:vAlign w:val="bottom"/>
          </w:tcPr>
          <w:p w:rsidR="008330AF" w:rsidRPr="008330AF" w:rsidRDefault="008330AF" w:rsidP="008330AF">
            <w:pPr>
              <w:keepNext/>
              <w:keepLines/>
              <w:tabs>
                <w:tab w:val="right" w:pos="1263"/>
              </w:tabs>
              <w:spacing w:after="0" w:line="240" w:lineRule="auto"/>
              <w:jc w:val="right"/>
              <w:rPr>
                <w:rFonts w:ascii="Calibri" w:eastAsia="Times New Roman" w:hAnsi="Calibri" w:cs="Arial"/>
                <w:b/>
                <w:position w:val="4"/>
                <w:sz w:val="18"/>
                <w:szCs w:val="18"/>
              </w:rPr>
            </w:pPr>
          </w:p>
        </w:tc>
        <w:tc>
          <w:tcPr>
            <w:tcW w:w="1137" w:type="dxa"/>
            <w:tcBorders>
              <w:top w:val="single" w:sz="12" w:space="0" w:color="auto"/>
              <w:left w:val="nil"/>
              <w:bottom w:val="nil"/>
              <w:right w:val="nil"/>
            </w:tcBorders>
            <w:vAlign w:val="bottom"/>
          </w:tcPr>
          <w:p w:rsidR="008330AF" w:rsidRPr="008330AF" w:rsidRDefault="008330AF" w:rsidP="008330AF">
            <w:pPr>
              <w:keepNext/>
              <w:keepLines/>
              <w:tabs>
                <w:tab w:val="decimal" w:pos="1202"/>
              </w:tabs>
              <w:spacing w:after="0" w:line="240" w:lineRule="auto"/>
              <w:jc w:val="right"/>
              <w:rPr>
                <w:rFonts w:ascii="Calibri" w:eastAsia="Times New Roman" w:hAnsi="Calibri" w:cs="Arial"/>
                <w:b/>
                <w:position w:val="4"/>
                <w:sz w:val="18"/>
                <w:szCs w:val="18"/>
              </w:rPr>
            </w:pPr>
          </w:p>
        </w:tc>
      </w:tr>
      <w:tr w:rsidR="008330AF" w:rsidRPr="008330AF" w:rsidTr="008330AF">
        <w:trPr>
          <w:trHeight w:hRule="exact" w:val="254"/>
          <w:jc w:val="center"/>
        </w:trPr>
        <w:tc>
          <w:tcPr>
            <w:tcW w:w="2995" w:type="dxa"/>
            <w:vAlign w:val="bottom"/>
            <w:hideMark/>
          </w:tcPr>
          <w:p w:rsidR="008330AF" w:rsidRPr="008330AF" w:rsidRDefault="008330AF" w:rsidP="008330AF">
            <w:pPr>
              <w:tabs>
                <w:tab w:val="right" w:pos="1202"/>
                <w:tab w:val="center" w:pos="4153"/>
                <w:tab w:val="right" w:pos="8306"/>
              </w:tabs>
              <w:spacing w:after="0" w:line="240" w:lineRule="auto"/>
              <w:outlineLvl w:val="0"/>
              <w:rPr>
                <w:rFonts w:ascii="Calibri" w:eastAsia="Times New Roman" w:hAnsi="Calibri" w:cs="Arial"/>
                <w:b/>
                <w:sz w:val="18"/>
                <w:szCs w:val="18"/>
                <w:lang w:val="en-GB"/>
              </w:rPr>
            </w:pPr>
            <w:r w:rsidRPr="008330AF">
              <w:rPr>
                <w:rFonts w:ascii="Calibri" w:eastAsia="Times New Roman" w:hAnsi="Calibri" w:cs="Arial"/>
                <w:b/>
                <w:bCs/>
                <w:i/>
                <w:spacing w:val="-2"/>
                <w:sz w:val="18"/>
                <w:szCs w:val="18"/>
                <w:lang w:val="en-US"/>
              </w:rPr>
              <w:t>Guarantees and commitments</w:t>
            </w:r>
          </w:p>
        </w:tc>
        <w:tc>
          <w:tcPr>
            <w:tcW w:w="994" w:type="dxa"/>
            <w:vAlign w:val="bottom"/>
          </w:tcPr>
          <w:p w:rsidR="008330AF" w:rsidRPr="008330AF" w:rsidRDefault="008330AF" w:rsidP="008330AF">
            <w:pPr>
              <w:tabs>
                <w:tab w:val="center" w:pos="4153"/>
                <w:tab w:val="right" w:pos="8306"/>
              </w:tabs>
              <w:spacing w:after="0" w:line="240" w:lineRule="auto"/>
              <w:jc w:val="right"/>
              <w:outlineLvl w:val="0"/>
              <w:rPr>
                <w:rFonts w:ascii="Calibri" w:eastAsia="Times New Roman" w:hAnsi="Calibri" w:cs="Arial"/>
                <w:b/>
                <w:spacing w:val="-2"/>
                <w:sz w:val="18"/>
                <w:szCs w:val="18"/>
                <w:lang w:val="en-GB"/>
              </w:rPr>
            </w:pPr>
          </w:p>
        </w:tc>
        <w:tc>
          <w:tcPr>
            <w:tcW w:w="1137" w:type="dxa"/>
            <w:vAlign w:val="bottom"/>
          </w:tcPr>
          <w:p w:rsidR="008330AF" w:rsidRPr="008330AF" w:rsidRDefault="008330AF" w:rsidP="008330AF">
            <w:pPr>
              <w:tabs>
                <w:tab w:val="center" w:pos="4153"/>
                <w:tab w:val="right" w:pos="8306"/>
              </w:tabs>
              <w:spacing w:after="0" w:line="240" w:lineRule="auto"/>
              <w:jc w:val="right"/>
              <w:outlineLvl w:val="0"/>
              <w:rPr>
                <w:rFonts w:ascii="Calibri" w:eastAsia="Times New Roman" w:hAnsi="Calibri" w:cs="Arial"/>
                <w:b/>
                <w:spacing w:val="-2"/>
                <w:sz w:val="18"/>
                <w:szCs w:val="18"/>
                <w:lang w:val="en-GB"/>
              </w:rPr>
            </w:pPr>
          </w:p>
        </w:tc>
        <w:tc>
          <w:tcPr>
            <w:tcW w:w="1137" w:type="dxa"/>
            <w:vAlign w:val="bottom"/>
          </w:tcPr>
          <w:p w:rsidR="008330AF" w:rsidRPr="008330AF" w:rsidRDefault="008330AF" w:rsidP="008330AF">
            <w:pPr>
              <w:tabs>
                <w:tab w:val="center" w:pos="4153"/>
                <w:tab w:val="right" w:pos="8306"/>
              </w:tabs>
              <w:spacing w:after="0" w:line="240" w:lineRule="auto"/>
              <w:jc w:val="right"/>
              <w:outlineLvl w:val="0"/>
              <w:rPr>
                <w:rFonts w:ascii="Calibri" w:eastAsia="Times New Roman" w:hAnsi="Calibri" w:cs="Arial"/>
                <w:b/>
                <w:spacing w:val="-2"/>
                <w:sz w:val="18"/>
                <w:szCs w:val="18"/>
                <w:lang w:val="en-GB"/>
              </w:rPr>
            </w:pPr>
          </w:p>
        </w:tc>
        <w:tc>
          <w:tcPr>
            <w:tcW w:w="1137" w:type="dxa"/>
            <w:vAlign w:val="bottom"/>
          </w:tcPr>
          <w:p w:rsidR="008330AF" w:rsidRPr="008330AF" w:rsidRDefault="008330AF" w:rsidP="008330AF">
            <w:pPr>
              <w:tabs>
                <w:tab w:val="center" w:pos="4153"/>
                <w:tab w:val="right" w:pos="8306"/>
              </w:tabs>
              <w:spacing w:after="0" w:line="240" w:lineRule="auto"/>
              <w:jc w:val="right"/>
              <w:outlineLvl w:val="0"/>
              <w:rPr>
                <w:rFonts w:ascii="Calibri" w:eastAsia="Times New Roman" w:hAnsi="Calibri" w:cs="Arial"/>
                <w:b/>
                <w:spacing w:val="-2"/>
                <w:sz w:val="18"/>
                <w:szCs w:val="18"/>
                <w:lang w:val="en-GB"/>
              </w:rPr>
            </w:pPr>
          </w:p>
        </w:tc>
        <w:tc>
          <w:tcPr>
            <w:tcW w:w="1137" w:type="dxa"/>
            <w:vAlign w:val="bottom"/>
          </w:tcPr>
          <w:p w:rsidR="008330AF" w:rsidRPr="008330AF" w:rsidRDefault="008330AF" w:rsidP="008330AF">
            <w:pPr>
              <w:tabs>
                <w:tab w:val="right" w:pos="1263"/>
                <w:tab w:val="center" w:pos="4153"/>
                <w:tab w:val="right" w:pos="8306"/>
              </w:tabs>
              <w:spacing w:after="0" w:line="240" w:lineRule="auto"/>
              <w:jc w:val="right"/>
              <w:outlineLvl w:val="0"/>
              <w:rPr>
                <w:rFonts w:ascii="Calibri" w:eastAsia="Times New Roman" w:hAnsi="Calibri" w:cs="Arial"/>
                <w:b/>
                <w:spacing w:val="-2"/>
                <w:sz w:val="18"/>
                <w:szCs w:val="18"/>
                <w:lang w:val="en-GB"/>
              </w:rPr>
            </w:pPr>
          </w:p>
        </w:tc>
        <w:tc>
          <w:tcPr>
            <w:tcW w:w="1137" w:type="dxa"/>
            <w:vAlign w:val="bottom"/>
          </w:tcPr>
          <w:p w:rsidR="008330AF" w:rsidRPr="008330AF" w:rsidRDefault="008330AF" w:rsidP="008330AF">
            <w:pPr>
              <w:tabs>
                <w:tab w:val="center" w:pos="4153"/>
                <w:tab w:val="right" w:pos="8306"/>
              </w:tabs>
              <w:spacing w:after="0" w:line="240" w:lineRule="auto"/>
              <w:jc w:val="right"/>
              <w:outlineLvl w:val="0"/>
              <w:rPr>
                <w:rFonts w:ascii="Calibri" w:eastAsia="Times New Roman" w:hAnsi="Calibri" w:cs="Arial"/>
                <w:b/>
                <w:sz w:val="18"/>
                <w:szCs w:val="18"/>
                <w:lang w:val="en-GB"/>
              </w:rPr>
            </w:pPr>
          </w:p>
        </w:tc>
      </w:tr>
      <w:tr w:rsidR="008330AF" w:rsidRPr="008330AF" w:rsidTr="008330AF">
        <w:trPr>
          <w:trHeight w:hRule="exact" w:val="254"/>
          <w:jc w:val="center"/>
        </w:trPr>
        <w:tc>
          <w:tcPr>
            <w:tcW w:w="2995" w:type="dxa"/>
            <w:vAlign w:val="bottom"/>
            <w:hideMark/>
          </w:tcPr>
          <w:p w:rsidR="008330AF" w:rsidRPr="008330AF" w:rsidRDefault="008330AF" w:rsidP="008330AF">
            <w:pPr>
              <w:tabs>
                <w:tab w:val="right" w:pos="1202"/>
              </w:tabs>
              <w:spacing w:after="0" w:line="240" w:lineRule="auto"/>
              <w:outlineLvl w:val="0"/>
              <w:rPr>
                <w:rFonts w:ascii="Calibri" w:eastAsia="Times New Roman" w:hAnsi="Calibri" w:cs="Arial"/>
                <w:sz w:val="18"/>
                <w:szCs w:val="18"/>
                <w:lang w:val="en-GB"/>
              </w:rPr>
            </w:pPr>
            <w:r w:rsidRPr="008330AF">
              <w:rPr>
                <w:rFonts w:ascii="Calibri" w:eastAsia="Times New Roman" w:hAnsi="Calibri" w:cs="Arial"/>
                <w:spacing w:val="-2"/>
                <w:sz w:val="18"/>
                <w:szCs w:val="18"/>
                <w:lang w:val="en-GB"/>
              </w:rPr>
              <w:t>Guarantees issued in HRK</w:t>
            </w:r>
          </w:p>
        </w:tc>
        <w:tc>
          <w:tcPr>
            <w:tcW w:w="994"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61,481</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61,481</w:t>
            </w:r>
          </w:p>
        </w:tc>
      </w:tr>
      <w:tr w:rsidR="008330AF" w:rsidRPr="008330AF" w:rsidTr="008330AF">
        <w:trPr>
          <w:trHeight w:hRule="exact" w:val="232"/>
          <w:jc w:val="center"/>
        </w:trPr>
        <w:tc>
          <w:tcPr>
            <w:tcW w:w="2995" w:type="dxa"/>
            <w:vAlign w:val="bottom"/>
            <w:hideMark/>
          </w:tcPr>
          <w:p w:rsidR="008330AF" w:rsidRPr="008330AF" w:rsidRDefault="008330AF" w:rsidP="008330AF">
            <w:pPr>
              <w:tabs>
                <w:tab w:val="left" w:pos="-720"/>
              </w:tabs>
              <w:suppressAutoHyphens/>
              <w:spacing w:after="0" w:line="240" w:lineRule="auto"/>
              <w:rPr>
                <w:rFonts w:ascii="Calibri" w:eastAsia="Times New Roman" w:hAnsi="Calibri" w:cs="Arial"/>
                <w:spacing w:val="-2"/>
                <w:sz w:val="18"/>
                <w:szCs w:val="18"/>
                <w:lang w:val="en-GB"/>
              </w:rPr>
            </w:pPr>
            <w:r w:rsidRPr="008330AF">
              <w:rPr>
                <w:rFonts w:ascii="Calibri" w:eastAsia="Times New Roman" w:hAnsi="Calibri" w:cs="Arial"/>
                <w:spacing w:val="-2"/>
                <w:sz w:val="18"/>
                <w:szCs w:val="18"/>
                <w:lang w:val="en-US"/>
              </w:rPr>
              <w:t xml:space="preserve">Issued guarantees in foreign currency </w:t>
            </w:r>
          </w:p>
        </w:tc>
        <w:tc>
          <w:tcPr>
            <w:tcW w:w="994"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194,737</w:t>
            </w:r>
          </w:p>
        </w:tc>
        <w:tc>
          <w:tcPr>
            <w:tcW w:w="1137" w:type="dxa"/>
            <w:vAlign w:val="bottom"/>
            <w:hideMark/>
          </w:tcPr>
          <w:p w:rsidR="008330AF" w:rsidRPr="008330AF" w:rsidRDefault="008330AF" w:rsidP="008330AF">
            <w:pPr>
              <w:tabs>
                <w:tab w:val="center" w:pos="4153"/>
                <w:tab w:val="right" w:pos="8306"/>
              </w:tabs>
              <w:spacing w:after="0" w:line="240" w:lineRule="auto"/>
              <w:jc w:val="right"/>
              <w:rPr>
                <w:rFonts w:ascii="Calibri" w:eastAsia="Times New Roman" w:hAnsi="Calibri" w:cs="Arial"/>
                <w:spacing w:val="-2"/>
                <w:sz w:val="18"/>
                <w:szCs w:val="18"/>
                <w:lang w:val="en-GB"/>
              </w:rPr>
            </w:pPr>
            <w:r w:rsidRPr="008330AF">
              <w:rPr>
                <w:rFonts w:ascii="Calibri" w:eastAsia="Times New Roman" w:hAnsi="Calibri" w:cs="Times New Roman"/>
                <w:i/>
                <w:color w:val="000000"/>
                <w:sz w:val="18"/>
                <w:szCs w:val="18"/>
                <w:lang w:val="en-US"/>
              </w:rPr>
              <w:t>-</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194,737</w:t>
            </w:r>
          </w:p>
        </w:tc>
      </w:tr>
      <w:tr w:rsidR="008330AF" w:rsidRPr="008330AF" w:rsidTr="008330AF">
        <w:trPr>
          <w:trHeight w:hRule="exact" w:val="408"/>
          <w:jc w:val="center"/>
        </w:trPr>
        <w:tc>
          <w:tcPr>
            <w:tcW w:w="2995" w:type="dxa"/>
            <w:vAlign w:val="bottom"/>
            <w:hideMark/>
          </w:tcPr>
          <w:p w:rsidR="008330AF" w:rsidRPr="008330AF" w:rsidRDefault="008330AF" w:rsidP="008330AF">
            <w:pPr>
              <w:tabs>
                <w:tab w:val="left" w:pos="-720"/>
              </w:tabs>
              <w:suppressAutoHyphens/>
              <w:spacing w:after="0" w:line="240" w:lineRule="auto"/>
              <w:rPr>
                <w:rFonts w:ascii="Calibri" w:eastAsia="Times New Roman" w:hAnsi="Calibri" w:cs="Arial"/>
                <w:spacing w:val="-2"/>
                <w:sz w:val="18"/>
                <w:szCs w:val="18"/>
                <w:lang w:val="en-US"/>
              </w:rPr>
            </w:pPr>
            <w:r w:rsidRPr="008330AF">
              <w:rPr>
                <w:rFonts w:ascii="Calibri" w:eastAsia="Times New Roman" w:hAnsi="Calibri" w:cs="Arial"/>
                <w:spacing w:val="-2"/>
                <w:sz w:val="18"/>
                <w:szCs w:val="18"/>
                <w:lang w:val="en-US"/>
              </w:rPr>
              <w:t>Open let</w:t>
            </w:r>
            <w:r w:rsidR="00B949AD">
              <w:rPr>
                <w:rFonts w:ascii="Calibri" w:eastAsia="Times New Roman" w:hAnsi="Calibri" w:cs="Arial"/>
                <w:spacing w:val="-2"/>
                <w:sz w:val="18"/>
                <w:szCs w:val="18"/>
                <w:lang w:val="en-US"/>
              </w:rPr>
              <w:t>t</w:t>
            </w:r>
            <w:r w:rsidRPr="008330AF">
              <w:rPr>
                <w:rFonts w:ascii="Calibri" w:eastAsia="Times New Roman" w:hAnsi="Calibri" w:cs="Arial"/>
                <w:spacing w:val="-2"/>
                <w:sz w:val="18"/>
                <w:szCs w:val="18"/>
                <w:lang w:val="en-US"/>
              </w:rPr>
              <w:t>ers of credit in foreign currency</w:t>
            </w:r>
          </w:p>
        </w:tc>
        <w:tc>
          <w:tcPr>
            <w:tcW w:w="994"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11,693</w:t>
            </w:r>
          </w:p>
        </w:tc>
        <w:tc>
          <w:tcPr>
            <w:tcW w:w="1137" w:type="dxa"/>
            <w:vAlign w:val="bottom"/>
            <w:hideMark/>
          </w:tcPr>
          <w:p w:rsidR="008330AF" w:rsidRPr="008330AF" w:rsidRDefault="008330AF" w:rsidP="008330AF">
            <w:pPr>
              <w:tabs>
                <w:tab w:val="center" w:pos="4153"/>
                <w:tab w:val="right" w:pos="8306"/>
              </w:tabs>
              <w:spacing w:after="0" w:line="240" w:lineRule="auto"/>
              <w:jc w:val="right"/>
              <w:rPr>
                <w:rFonts w:ascii="Calibri" w:eastAsia="Times New Roman" w:hAnsi="Calibri" w:cs="Arial"/>
                <w:spacing w:val="-2"/>
                <w:sz w:val="18"/>
                <w:szCs w:val="18"/>
                <w:lang w:val="en-GB"/>
              </w:rPr>
            </w:pPr>
            <w:r w:rsidRPr="008330AF">
              <w:rPr>
                <w:rFonts w:ascii="Calibri" w:eastAsia="Times New Roman" w:hAnsi="Calibri" w:cs="Times New Roman"/>
                <w:i/>
                <w:color w:val="000000"/>
                <w:sz w:val="18"/>
                <w:szCs w:val="18"/>
                <w:lang w:val="en-US"/>
              </w:rPr>
              <w:t>-</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02"/>
              </w:tabs>
              <w:spacing w:after="0" w:line="240" w:lineRule="auto"/>
              <w:jc w:val="right"/>
              <w:outlineLvl w:val="0"/>
              <w:rPr>
                <w:rFonts w:ascii="Calibri" w:eastAsia="Times New Roman" w:hAnsi="Calibri" w:cs="Arial"/>
                <w:sz w:val="18"/>
                <w:szCs w:val="18"/>
                <w:lang w:val="en-GB"/>
              </w:rPr>
            </w:pPr>
            <w:r w:rsidRPr="008330AF">
              <w:rPr>
                <w:rFonts w:ascii="Calibri" w:eastAsia="Times New Roman" w:hAnsi="Calibri" w:cs="Times New Roman"/>
                <w:color w:val="000000"/>
                <w:sz w:val="18"/>
                <w:szCs w:val="18"/>
                <w:lang w:val="en-GB"/>
              </w:rPr>
              <w:t>11,693</w:t>
            </w:r>
          </w:p>
        </w:tc>
      </w:tr>
      <w:tr w:rsidR="008330AF" w:rsidRPr="008330AF" w:rsidTr="008330AF">
        <w:trPr>
          <w:trHeight w:hRule="exact" w:val="254"/>
          <w:jc w:val="center"/>
        </w:trPr>
        <w:tc>
          <w:tcPr>
            <w:tcW w:w="2995" w:type="dxa"/>
            <w:vAlign w:val="bottom"/>
            <w:hideMark/>
          </w:tcPr>
          <w:p w:rsidR="008330AF" w:rsidRPr="008330AF" w:rsidRDefault="008330AF" w:rsidP="008330AF">
            <w:pPr>
              <w:tabs>
                <w:tab w:val="right" w:pos="1202"/>
              </w:tabs>
              <w:spacing w:after="0" w:line="240" w:lineRule="auto"/>
              <w:outlineLvl w:val="0"/>
              <w:rPr>
                <w:rFonts w:ascii="Calibri" w:eastAsia="Times New Roman" w:hAnsi="Calibri" w:cs="Arial"/>
                <w:bCs/>
                <w:sz w:val="18"/>
                <w:szCs w:val="18"/>
                <w:lang w:val="en-GB"/>
              </w:rPr>
            </w:pPr>
            <w:r w:rsidRPr="008330AF">
              <w:rPr>
                <w:rFonts w:ascii="Calibri" w:eastAsia="Times New Roman" w:hAnsi="Calibri" w:cs="Arial"/>
                <w:spacing w:val="-2"/>
                <w:sz w:val="18"/>
                <w:szCs w:val="18"/>
                <w:lang w:val="en-GB"/>
              </w:rPr>
              <w:t>Undrawn loans</w:t>
            </w:r>
          </w:p>
        </w:tc>
        <w:tc>
          <w:tcPr>
            <w:tcW w:w="994"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3,954,299</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Arial"/>
                <w:bCs/>
                <w:spacing w:val="-2"/>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Arial"/>
                <w:bCs/>
                <w:sz w:val="18"/>
                <w:szCs w:val="18"/>
                <w:lang w:val="en-GB"/>
              </w:rPr>
            </w:pPr>
            <w:r w:rsidRPr="008330AF">
              <w:rPr>
                <w:rFonts w:ascii="Calibri" w:eastAsia="Times New Roman" w:hAnsi="Calibri" w:cs="Times New Roman"/>
                <w:color w:val="000000"/>
                <w:sz w:val="18"/>
                <w:szCs w:val="18"/>
                <w:lang w:val="en-GB"/>
              </w:rPr>
              <w:t>3,954,299</w:t>
            </w:r>
          </w:p>
        </w:tc>
      </w:tr>
      <w:tr w:rsidR="008330AF" w:rsidRPr="008330AF" w:rsidTr="008330AF">
        <w:trPr>
          <w:trHeight w:hRule="exact" w:val="251"/>
          <w:jc w:val="center"/>
        </w:trPr>
        <w:tc>
          <w:tcPr>
            <w:tcW w:w="2995" w:type="dxa"/>
            <w:vAlign w:val="bottom"/>
            <w:hideMark/>
          </w:tcPr>
          <w:p w:rsidR="008330AF" w:rsidRPr="008330AF" w:rsidRDefault="008330AF" w:rsidP="008330AF">
            <w:pPr>
              <w:tabs>
                <w:tab w:val="left" w:pos="-720"/>
              </w:tabs>
              <w:suppressAutoHyphens/>
              <w:spacing w:after="0" w:line="240" w:lineRule="auto"/>
              <w:rPr>
                <w:rFonts w:ascii="Calibri" w:eastAsia="Times New Roman" w:hAnsi="Calibri" w:cs="Arial"/>
                <w:spacing w:val="-2"/>
                <w:sz w:val="18"/>
                <w:szCs w:val="18"/>
                <w:lang w:val="en-US"/>
              </w:rPr>
            </w:pPr>
            <w:r w:rsidRPr="008330AF">
              <w:rPr>
                <w:rFonts w:ascii="Calibri" w:eastAsia="Times New Roman" w:hAnsi="Calibri" w:cs="Arial"/>
                <w:spacing w:val="-2"/>
                <w:sz w:val="18"/>
                <w:szCs w:val="18"/>
                <w:lang w:val="en-US"/>
              </w:rPr>
              <w:t>EIF – subscribed, not called up capital</w:t>
            </w:r>
          </w:p>
        </w:tc>
        <w:tc>
          <w:tcPr>
            <w:tcW w:w="994"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47,632</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47,632</w:t>
            </w:r>
          </w:p>
        </w:tc>
      </w:tr>
      <w:tr w:rsidR="008330AF" w:rsidRPr="008330AF" w:rsidTr="008330AF">
        <w:trPr>
          <w:trHeight w:hRule="exact" w:val="251"/>
          <w:jc w:val="center"/>
        </w:trPr>
        <w:tc>
          <w:tcPr>
            <w:tcW w:w="2995" w:type="dxa"/>
            <w:vAlign w:val="bottom"/>
            <w:hideMark/>
          </w:tcPr>
          <w:p w:rsidR="008330AF" w:rsidRPr="008330AF" w:rsidRDefault="008330AF" w:rsidP="008330AF">
            <w:pPr>
              <w:tabs>
                <w:tab w:val="left" w:pos="-720"/>
              </w:tabs>
              <w:suppressAutoHyphens/>
              <w:spacing w:after="0" w:line="240" w:lineRule="auto"/>
              <w:rPr>
                <w:rFonts w:ascii="Calibri" w:eastAsia="Times New Roman" w:hAnsi="Calibri" w:cs="Arial"/>
                <w:spacing w:val="-2"/>
                <w:sz w:val="18"/>
                <w:szCs w:val="18"/>
                <w:lang w:val="en-US"/>
              </w:rPr>
            </w:pPr>
            <w:r w:rsidRPr="008330AF">
              <w:rPr>
                <w:rFonts w:ascii="Calibri" w:eastAsia="Times New Roman" w:hAnsi="Calibri" w:cs="Times New Roman"/>
                <w:color w:val="000000"/>
                <w:sz w:val="18"/>
                <w:szCs w:val="18"/>
                <w:lang w:val="en-GB"/>
              </w:rPr>
              <w:t>EIF CROGIP Contracted Liability</w:t>
            </w:r>
          </w:p>
        </w:tc>
        <w:tc>
          <w:tcPr>
            <w:tcW w:w="994"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800</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34,000</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113,000</w:t>
            </w:r>
          </w:p>
        </w:tc>
        <w:tc>
          <w:tcPr>
            <w:tcW w:w="1137"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112,058</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259,858</w:t>
            </w:r>
          </w:p>
        </w:tc>
      </w:tr>
      <w:tr w:rsidR="008330AF" w:rsidRPr="008330AF" w:rsidTr="008330AF">
        <w:trPr>
          <w:trHeight w:hRule="exact" w:val="251"/>
          <w:jc w:val="center"/>
        </w:trPr>
        <w:tc>
          <w:tcPr>
            <w:tcW w:w="2995" w:type="dxa"/>
            <w:vAlign w:val="bottom"/>
            <w:hideMark/>
          </w:tcPr>
          <w:p w:rsidR="008330AF" w:rsidRPr="008330AF" w:rsidRDefault="008330AF" w:rsidP="008330AF">
            <w:pPr>
              <w:tabs>
                <w:tab w:val="left" w:pos="-720"/>
              </w:tabs>
              <w:suppressAutoHyphens/>
              <w:spacing w:after="0" w:line="240" w:lineRule="auto"/>
              <w:rPr>
                <w:rFonts w:ascii="Calibri" w:eastAsia="Times New Roman" w:hAnsi="Calibri" w:cs="Arial"/>
                <w:spacing w:val="-2"/>
                <w:sz w:val="18"/>
                <w:szCs w:val="18"/>
                <w:lang w:val="en-US"/>
              </w:rPr>
            </w:pPr>
            <w:r w:rsidRPr="008330AF">
              <w:rPr>
                <w:rFonts w:ascii="Calibri" w:eastAsia="Times New Roman" w:hAnsi="Calibri" w:cs="Times New Roman"/>
                <w:color w:val="000000"/>
                <w:sz w:val="18"/>
                <w:szCs w:val="18"/>
                <w:lang w:val="en-GB"/>
              </w:rPr>
              <w:t>EIF FRC2 Contracted Liability</w:t>
            </w:r>
          </w:p>
        </w:tc>
        <w:tc>
          <w:tcPr>
            <w:tcW w:w="994"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300</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300</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2,000</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7,400</w:t>
            </w:r>
          </w:p>
        </w:tc>
        <w:tc>
          <w:tcPr>
            <w:tcW w:w="1137"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2,362</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12,362</w:t>
            </w:r>
          </w:p>
        </w:tc>
      </w:tr>
      <w:tr w:rsidR="008330AF" w:rsidRPr="008330AF" w:rsidTr="008330AF">
        <w:trPr>
          <w:trHeight w:hRule="exact" w:val="256"/>
          <w:jc w:val="center"/>
        </w:trPr>
        <w:tc>
          <w:tcPr>
            <w:tcW w:w="2995" w:type="dxa"/>
            <w:vAlign w:val="bottom"/>
            <w:hideMark/>
          </w:tcPr>
          <w:p w:rsidR="008330AF" w:rsidRPr="008330AF" w:rsidRDefault="008330AF" w:rsidP="008330AF">
            <w:pPr>
              <w:tabs>
                <w:tab w:val="left" w:pos="-720"/>
              </w:tabs>
              <w:suppressAutoHyphens/>
              <w:spacing w:after="0" w:line="240" w:lineRule="auto"/>
              <w:rPr>
                <w:rFonts w:ascii="Calibri" w:eastAsia="Times New Roman" w:hAnsi="Calibri" w:cs="Arial"/>
                <w:spacing w:val="-2"/>
                <w:sz w:val="18"/>
                <w:szCs w:val="18"/>
                <w:lang w:val="en-US"/>
              </w:rPr>
            </w:pPr>
            <w:r w:rsidRPr="008330AF">
              <w:rPr>
                <w:rFonts w:ascii="Calibri" w:eastAsia="Times New Roman" w:hAnsi="Calibri" w:cs="Arial"/>
                <w:spacing w:val="-2"/>
                <w:sz w:val="18"/>
                <w:szCs w:val="18"/>
                <w:lang w:val="en-US"/>
              </w:rPr>
              <w:t>Other irrevocable contingent liabilities</w:t>
            </w:r>
          </w:p>
        </w:tc>
        <w:tc>
          <w:tcPr>
            <w:tcW w:w="994"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93</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right" w:pos="1263"/>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w:t>
            </w:r>
          </w:p>
        </w:tc>
        <w:tc>
          <w:tcPr>
            <w:tcW w:w="1137" w:type="dxa"/>
            <w:vAlign w:val="bottom"/>
            <w:hideMark/>
          </w:tcPr>
          <w:p w:rsidR="008330AF" w:rsidRPr="008330AF" w:rsidRDefault="008330AF" w:rsidP="008330AF">
            <w:pPr>
              <w:tabs>
                <w:tab w:val="left" w:pos="708"/>
                <w:tab w:val="right" w:pos="1202"/>
              </w:tabs>
              <w:spacing w:after="0" w:line="240" w:lineRule="auto"/>
              <w:jc w:val="right"/>
              <w:outlineLvl w:val="0"/>
              <w:rPr>
                <w:rFonts w:ascii="Calibri" w:eastAsia="Times New Roman" w:hAnsi="Calibri" w:cs="Times New Roman"/>
                <w:color w:val="000000"/>
                <w:sz w:val="18"/>
                <w:szCs w:val="18"/>
                <w:lang w:val="en-GB"/>
              </w:rPr>
            </w:pPr>
            <w:r w:rsidRPr="008330AF">
              <w:rPr>
                <w:rFonts w:ascii="Calibri" w:eastAsia="Times New Roman" w:hAnsi="Calibri" w:cs="Times New Roman"/>
                <w:color w:val="000000"/>
                <w:sz w:val="18"/>
                <w:szCs w:val="18"/>
                <w:lang w:val="en-GB"/>
              </w:rPr>
              <w:t>93</w:t>
            </w:r>
          </w:p>
        </w:tc>
      </w:tr>
      <w:tr w:rsidR="008330AF" w:rsidRPr="008330AF" w:rsidTr="008330AF">
        <w:trPr>
          <w:trHeight w:hRule="exact" w:val="264"/>
          <w:jc w:val="center"/>
        </w:trPr>
        <w:tc>
          <w:tcPr>
            <w:tcW w:w="2995" w:type="dxa"/>
            <w:vAlign w:val="bottom"/>
            <w:hideMark/>
          </w:tcPr>
          <w:p w:rsidR="008330AF" w:rsidRPr="008330AF" w:rsidRDefault="008330AF" w:rsidP="008330AF">
            <w:pPr>
              <w:spacing w:after="0" w:line="240" w:lineRule="auto"/>
              <w:rPr>
                <w:rFonts w:ascii="Calibri" w:eastAsia="Times New Roman" w:hAnsi="Calibri" w:cs="Arial"/>
                <w:b/>
                <w:i/>
                <w:sz w:val="18"/>
                <w:szCs w:val="18"/>
                <w:lang w:val="en-GB"/>
              </w:rPr>
            </w:pPr>
            <w:r w:rsidRPr="008330AF">
              <w:rPr>
                <w:rFonts w:ascii="Calibri" w:eastAsia="Times New Roman" w:hAnsi="Calibri" w:cs="Arial"/>
                <w:b/>
                <w:bCs/>
                <w:spacing w:val="-2"/>
                <w:sz w:val="18"/>
                <w:szCs w:val="18"/>
                <w:lang w:val="en-US"/>
              </w:rPr>
              <w:t>Total guarantees and commitments</w:t>
            </w:r>
          </w:p>
        </w:tc>
        <w:tc>
          <w:tcPr>
            <w:tcW w:w="994"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Times New Roman" w:hAnsi="Calibri" w:cs="Times New Roman"/>
                <w:b/>
                <w:bCs/>
                <w:color w:val="000000"/>
                <w:sz w:val="18"/>
                <w:szCs w:val="18"/>
                <w:lang w:val="en-US"/>
              </w:rPr>
              <w:t>4,270,235</w:t>
            </w:r>
          </w:p>
        </w:tc>
        <w:tc>
          <w:tcPr>
            <w:tcW w:w="1137"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Times New Roman" w:hAnsi="Calibri" w:cs="Times New Roman"/>
                <w:b/>
                <w:bCs/>
                <w:color w:val="000000"/>
                <w:sz w:val="18"/>
                <w:szCs w:val="18"/>
                <w:lang w:val="en-US"/>
              </w:rPr>
              <w:t>1,100</w:t>
            </w:r>
          </w:p>
        </w:tc>
        <w:tc>
          <w:tcPr>
            <w:tcW w:w="1137"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Times New Roman" w:hAnsi="Calibri" w:cs="Times New Roman"/>
                <w:b/>
                <w:bCs/>
                <w:color w:val="000000"/>
                <w:sz w:val="18"/>
                <w:szCs w:val="18"/>
                <w:lang w:val="en-US"/>
              </w:rPr>
              <w:t>36,000</w:t>
            </w:r>
          </w:p>
        </w:tc>
        <w:tc>
          <w:tcPr>
            <w:tcW w:w="1137"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Times New Roman" w:hAnsi="Calibri" w:cs="Times New Roman"/>
                <w:b/>
                <w:bCs/>
                <w:color w:val="000000"/>
                <w:sz w:val="18"/>
                <w:szCs w:val="18"/>
                <w:lang w:val="en-US"/>
              </w:rPr>
              <w:t>120,400</w:t>
            </w:r>
          </w:p>
        </w:tc>
        <w:tc>
          <w:tcPr>
            <w:tcW w:w="1137"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Times New Roman" w:hAnsi="Calibri" w:cs="Times New Roman"/>
                <w:b/>
                <w:bCs/>
                <w:color w:val="000000"/>
                <w:sz w:val="18"/>
                <w:szCs w:val="18"/>
                <w:lang w:val="en-US"/>
              </w:rPr>
              <w:t>114,420</w:t>
            </w:r>
          </w:p>
        </w:tc>
        <w:tc>
          <w:tcPr>
            <w:tcW w:w="1137" w:type="dxa"/>
            <w:tcBorders>
              <w:top w:val="single" w:sz="8" w:space="0" w:color="auto"/>
              <w:left w:val="nil"/>
              <w:bottom w:val="single" w:sz="8" w:space="0" w:color="auto"/>
              <w:right w:val="nil"/>
            </w:tcBorders>
            <w:vAlign w:val="center"/>
            <w:hideMark/>
          </w:tcPr>
          <w:p w:rsidR="008330AF" w:rsidRPr="008330AF" w:rsidRDefault="008330AF" w:rsidP="008330AF">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8330AF">
              <w:rPr>
                <w:rFonts w:ascii="Calibri" w:eastAsia="Times New Roman" w:hAnsi="Calibri" w:cs="Times New Roman"/>
                <w:b/>
                <w:bCs/>
                <w:color w:val="000000"/>
                <w:sz w:val="18"/>
                <w:szCs w:val="18"/>
                <w:lang w:val="en-US"/>
              </w:rPr>
              <w:t>4,542,155</w:t>
            </w:r>
          </w:p>
        </w:tc>
      </w:tr>
    </w:tbl>
    <w:p w:rsidR="008330AF" w:rsidRPr="00D108EE" w:rsidRDefault="008330AF" w:rsidP="008330AF">
      <w:pPr>
        <w:spacing w:after="0" w:line="240" w:lineRule="auto"/>
        <w:jc w:val="both"/>
        <w:rPr>
          <w:rFonts w:eastAsia="Times New Roman" w:cstheme="minorHAnsi"/>
          <w:b/>
          <w:iCs/>
          <w:color w:val="000000" w:themeColor="text1"/>
          <w:lang w:val="en-GB"/>
        </w:rPr>
      </w:pPr>
    </w:p>
    <w:p w:rsidR="008330AF" w:rsidRPr="008330AF" w:rsidRDefault="008330AF" w:rsidP="008330AF">
      <w:pPr>
        <w:pStyle w:val="ListParagraph"/>
        <w:numPr>
          <w:ilvl w:val="0"/>
          <w:numId w:val="53"/>
        </w:numPr>
        <w:spacing w:after="0" w:line="240" w:lineRule="auto"/>
        <w:jc w:val="both"/>
        <w:rPr>
          <w:rFonts w:eastAsia="Times New Roman" w:cstheme="minorHAnsi"/>
          <w:b/>
          <w:bCs/>
          <w:iCs/>
          <w:color w:val="000000" w:themeColor="text1"/>
          <w:lang w:val="en-GB"/>
        </w:rPr>
      </w:pPr>
      <w:r w:rsidRPr="008330AF">
        <w:rPr>
          <w:rFonts w:eastAsia="Times New Roman" w:cstheme="minorHAnsi"/>
          <w:b/>
          <w:bCs/>
          <w:iCs/>
          <w:color w:val="000000" w:themeColor="text1"/>
          <w:lang w:val="en-GB"/>
        </w:rPr>
        <w:lastRenderedPageBreak/>
        <w:t>Risk management (continued)</w:t>
      </w:r>
    </w:p>
    <w:p w:rsidR="008330AF" w:rsidRPr="00D108EE" w:rsidRDefault="008330AF" w:rsidP="008330AF">
      <w:pPr>
        <w:spacing w:after="0" w:line="240" w:lineRule="auto"/>
        <w:jc w:val="both"/>
        <w:rPr>
          <w:rFonts w:eastAsia="Times New Roman" w:cstheme="minorHAnsi"/>
          <w:b/>
          <w:iCs/>
          <w:color w:val="000000" w:themeColor="text1"/>
          <w:lang w:val="en-GB"/>
        </w:rPr>
      </w:pPr>
    </w:p>
    <w:p w:rsidR="008330AF" w:rsidRDefault="008330AF" w:rsidP="008330AF">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25.</w:t>
      </w:r>
      <w:r>
        <w:rPr>
          <w:rFonts w:eastAsia="Times New Roman" w:cstheme="minorHAnsi"/>
          <w:b/>
          <w:iCs/>
          <w:color w:val="000000" w:themeColor="text1"/>
          <w:lang w:val="en-GB"/>
        </w:rPr>
        <w:t>5</w:t>
      </w:r>
      <w:r w:rsidRPr="00D108EE">
        <w:rPr>
          <w:rFonts w:eastAsia="Times New Roman" w:cstheme="minorHAnsi"/>
          <w:b/>
          <w:iCs/>
          <w:color w:val="000000" w:themeColor="text1"/>
          <w:lang w:val="en-GB"/>
        </w:rPr>
        <w:t xml:space="preserve">. </w:t>
      </w:r>
      <w:r w:rsidRPr="00D108EE">
        <w:rPr>
          <w:rFonts w:eastAsia="Times New Roman" w:cstheme="minorHAnsi"/>
          <w:b/>
          <w:iCs/>
          <w:color w:val="000000" w:themeColor="text1"/>
          <w:lang w:val="en-GB"/>
        </w:rPr>
        <w:tab/>
      </w:r>
      <w:r w:rsidRPr="008330AF">
        <w:rPr>
          <w:rFonts w:eastAsia="Times New Roman" w:cstheme="minorHAnsi"/>
          <w:b/>
          <w:iCs/>
          <w:color w:val="000000" w:themeColor="text1"/>
          <w:lang w:val="en-GB"/>
        </w:rPr>
        <w:t>Market risk</w:t>
      </w:r>
    </w:p>
    <w:p w:rsidR="00355BAB" w:rsidRDefault="00355BAB" w:rsidP="008330AF">
      <w:pPr>
        <w:spacing w:after="0" w:line="240" w:lineRule="auto"/>
        <w:jc w:val="both"/>
        <w:rPr>
          <w:rFonts w:eastAsia="Times New Roman" w:cstheme="minorHAnsi"/>
          <w:b/>
          <w:iCs/>
          <w:color w:val="000000" w:themeColor="text1"/>
          <w:lang w:val="en-GB"/>
        </w:rPr>
      </w:pPr>
    </w:p>
    <w:p w:rsidR="008330AF" w:rsidRPr="00E10975" w:rsidRDefault="00355BAB" w:rsidP="008330AF">
      <w:pPr>
        <w:spacing w:after="0" w:line="240" w:lineRule="auto"/>
        <w:jc w:val="both"/>
        <w:rPr>
          <w:rFonts w:ascii="Calibri" w:eastAsia="Times New Roman" w:hAnsi="Calibri" w:cs="Arial"/>
          <w:iCs/>
          <w:lang w:val="en-GB"/>
        </w:rPr>
      </w:pPr>
      <w:r w:rsidRPr="00E10975">
        <w:rPr>
          <w:rFonts w:ascii="Calibri" w:eastAsia="Times New Roman" w:hAnsi="Calibri" w:cs="Arial"/>
          <w:iCs/>
          <w:lang w:val="en-GB"/>
        </w:rPr>
        <w:t>Market risk management in the Bank implies minimizing interest rate risk and currency risk.</w:t>
      </w:r>
    </w:p>
    <w:p w:rsidR="00355BAB" w:rsidRDefault="00355BAB" w:rsidP="00292301">
      <w:pPr>
        <w:spacing w:after="0" w:line="240" w:lineRule="auto"/>
        <w:jc w:val="both"/>
        <w:rPr>
          <w:rFonts w:eastAsia="Times New Roman" w:cstheme="minorHAnsi"/>
          <w:b/>
          <w:iCs/>
          <w:color w:val="000000" w:themeColor="text1"/>
          <w:lang w:val="en-GB"/>
        </w:rPr>
      </w:pPr>
    </w:p>
    <w:p w:rsidR="008330AF" w:rsidRPr="008330AF" w:rsidRDefault="00292301" w:rsidP="00292301">
      <w:pPr>
        <w:spacing w:after="0" w:line="240" w:lineRule="auto"/>
        <w:jc w:val="both"/>
        <w:rPr>
          <w:rFonts w:ascii="Calibri" w:eastAsia="Calibri" w:hAnsi="Calibri" w:cs="Arial"/>
          <w:b/>
          <w:bCs/>
          <w:lang w:val="en-GB"/>
        </w:rPr>
      </w:pPr>
      <w:r w:rsidRPr="00292301">
        <w:rPr>
          <w:rFonts w:eastAsia="Times New Roman" w:cstheme="minorHAnsi"/>
          <w:b/>
          <w:iCs/>
          <w:color w:val="000000" w:themeColor="text1"/>
          <w:lang w:val="en-GB"/>
        </w:rPr>
        <w:t>25</w:t>
      </w:r>
      <w:r w:rsidR="008330AF" w:rsidRPr="00292301">
        <w:rPr>
          <w:rFonts w:eastAsia="Times New Roman" w:cstheme="minorHAnsi"/>
          <w:b/>
          <w:iCs/>
          <w:color w:val="000000" w:themeColor="text1"/>
          <w:lang w:val="en-GB"/>
        </w:rPr>
        <w:t>.5.1.   Interest</w:t>
      </w:r>
      <w:r w:rsidR="008330AF" w:rsidRPr="008330AF">
        <w:rPr>
          <w:rFonts w:ascii="Calibri" w:eastAsia="Calibri" w:hAnsi="Calibri" w:cs="Arial"/>
          <w:b/>
          <w:bCs/>
          <w:lang w:val="en-GB"/>
        </w:rPr>
        <w:t xml:space="preserve"> rate risk </w:t>
      </w:r>
    </w:p>
    <w:p w:rsidR="008330AF" w:rsidRPr="008330AF" w:rsidRDefault="008330AF" w:rsidP="008330AF">
      <w:pPr>
        <w:spacing w:after="0" w:line="240" w:lineRule="auto"/>
        <w:ind w:right="-6"/>
        <w:jc w:val="both"/>
        <w:rPr>
          <w:rFonts w:ascii="Calibri" w:eastAsia="Times New Roman" w:hAnsi="Calibri" w:cs="Arial"/>
          <w:iCs/>
          <w:lang w:val="en-GB"/>
        </w:rPr>
      </w:pPr>
    </w:p>
    <w:p w:rsidR="008330AF" w:rsidRPr="008330AF" w:rsidRDefault="008330AF" w:rsidP="008330AF">
      <w:pPr>
        <w:spacing w:after="0" w:line="240" w:lineRule="auto"/>
        <w:ind w:right="-6"/>
        <w:jc w:val="both"/>
        <w:rPr>
          <w:rFonts w:ascii="Calibri" w:eastAsia="Times New Roman" w:hAnsi="Calibri" w:cs="Arial"/>
          <w:iCs/>
          <w:lang w:val="en-GB"/>
        </w:rPr>
      </w:pPr>
      <w:r w:rsidRPr="008330AF">
        <w:rPr>
          <w:rFonts w:ascii="Calibri" w:eastAsia="Times New Roman" w:hAnsi="Calibri" w:cs="Arial"/>
          <w:iCs/>
          <w:lang w:val="en-GB"/>
        </w:rPr>
        <w:t>The following tables demonstrate the sensitivity of the Group to the interest rate risk as of</w:t>
      </w:r>
      <w:r>
        <w:rPr>
          <w:rFonts w:ascii="Calibri" w:eastAsia="Times New Roman" w:hAnsi="Calibri" w:cs="Arial"/>
          <w:iCs/>
          <w:lang w:val="en-GB"/>
        </w:rPr>
        <w:t xml:space="preserve"> </w:t>
      </w:r>
      <w:r w:rsidR="001263A7" w:rsidRPr="001263A7">
        <w:rPr>
          <w:rFonts w:ascii="Calibri" w:eastAsia="Times New Roman" w:hAnsi="Calibri" w:cs="Arial"/>
          <w:iCs/>
          <w:lang w:val="en-GB"/>
        </w:rPr>
        <w:t xml:space="preserve">30 </w:t>
      </w:r>
      <w:r w:rsidR="007751BB">
        <w:rPr>
          <w:rFonts w:ascii="Calibri" w:eastAsia="Times New Roman" w:hAnsi="Calibri" w:cs="Arial"/>
          <w:iCs/>
          <w:lang w:val="en-GB"/>
        </w:rPr>
        <w:t>September</w:t>
      </w:r>
      <w:r w:rsidR="001263A7" w:rsidRPr="001263A7">
        <w:rPr>
          <w:rFonts w:ascii="Calibri" w:eastAsia="Times New Roman" w:hAnsi="Calibri" w:cs="Arial"/>
          <w:iCs/>
          <w:lang w:val="en-GB"/>
        </w:rPr>
        <w:t xml:space="preserve"> </w:t>
      </w:r>
      <w:r>
        <w:rPr>
          <w:rFonts w:ascii="Calibri" w:eastAsia="Times New Roman" w:hAnsi="Calibri" w:cs="Arial"/>
          <w:iCs/>
          <w:lang w:val="en-GB"/>
        </w:rPr>
        <w:t xml:space="preserve">2020 and </w:t>
      </w:r>
      <w:r w:rsidRPr="008330AF">
        <w:rPr>
          <w:rFonts w:ascii="Calibri" w:eastAsia="Times New Roman" w:hAnsi="Calibri" w:cs="Arial"/>
          <w:iCs/>
          <w:lang w:val="en-GB"/>
        </w:rPr>
        <w:t xml:space="preserve">31 December 2019 on the basis of known dates of changes in prices of assets and liabilities to which floating and fixed interest rates are applied. Periods of interest rates changes are determined on the basis of residual maturity and contracted period when interest rates change, depending on which is shorter. </w:t>
      </w:r>
    </w:p>
    <w:p w:rsidR="008330AF" w:rsidRPr="008330AF" w:rsidRDefault="008330AF" w:rsidP="008330AF">
      <w:pPr>
        <w:spacing w:after="0" w:line="240" w:lineRule="auto"/>
        <w:ind w:right="-6"/>
        <w:jc w:val="both"/>
        <w:rPr>
          <w:rFonts w:ascii="Calibri" w:eastAsia="Times New Roman" w:hAnsi="Calibri" w:cs="Arial"/>
          <w:iCs/>
          <w:lang w:val="en-GB"/>
        </w:rPr>
      </w:pPr>
    </w:p>
    <w:p w:rsidR="008330AF" w:rsidRPr="008330AF" w:rsidRDefault="008330AF" w:rsidP="008330AF">
      <w:pPr>
        <w:spacing w:after="0" w:line="240" w:lineRule="auto"/>
        <w:ind w:right="-6"/>
        <w:jc w:val="both"/>
        <w:rPr>
          <w:rFonts w:ascii="Calibri" w:eastAsia="Times New Roman" w:hAnsi="Calibri" w:cs="Arial"/>
          <w:iCs/>
          <w:lang w:val="en-GB"/>
        </w:rPr>
      </w:pPr>
      <w:r w:rsidRPr="008330AF">
        <w:rPr>
          <w:rFonts w:ascii="Calibri" w:eastAsia="Times New Roman" w:hAnsi="Calibri" w:cs="Arial"/>
          <w:iCs/>
          <w:lang w:val="en-GB"/>
        </w:rPr>
        <w:t>Assets and liabilities on which interest is not charged are placed into the non-interest bearing category.</w:t>
      </w:r>
    </w:p>
    <w:p w:rsidR="008330AF" w:rsidRPr="008330AF" w:rsidRDefault="008330AF" w:rsidP="008330AF">
      <w:pPr>
        <w:tabs>
          <w:tab w:val="left" w:pos="-720"/>
        </w:tabs>
        <w:suppressAutoHyphens/>
        <w:spacing w:after="0" w:line="240" w:lineRule="auto"/>
        <w:ind w:right="-5"/>
        <w:jc w:val="both"/>
        <w:rPr>
          <w:rFonts w:ascii="Calibri" w:eastAsia="Times New Roman" w:hAnsi="Calibri" w:cs="Arial"/>
          <w:lang w:val="en-GB"/>
        </w:rPr>
      </w:pPr>
      <w:r w:rsidRPr="008330AF">
        <w:rPr>
          <w:rFonts w:ascii="Calibri" w:eastAsia="Times New Roman" w:hAnsi="Calibri" w:cs="Arial"/>
          <w:lang w:val="en-GB"/>
        </w:rPr>
        <w:t xml:space="preserve">The tables below demonstrate the estimation of Group’s interest rate risk exposure as of </w:t>
      </w:r>
      <w:r w:rsidR="001263A7" w:rsidRPr="001263A7">
        <w:rPr>
          <w:rFonts w:ascii="Calibri" w:eastAsia="Times New Roman" w:hAnsi="Calibri" w:cs="Arial"/>
          <w:lang w:val="en-GB"/>
        </w:rPr>
        <w:t xml:space="preserve">30 </w:t>
      </w:r>
      <w:r w:rsidR="007751BB">
        <w:rPr>
          <w:rFonts w:ascii="Calibri" w:eastAsia="Times New Roman" w:hAnsi="Calibri" w:cs="Arial"/>
          <w:lang w:val="en-GB"/>
        </w:rPr>
        <w:t>September</w:t>
      </w:r>
      <w:r w:rsidR="001263A7" w:rsidRPr="001263A7">
        <w:rPr>
          <w:rFonts w:ascii="Calibri" w:eastAsia="Times New Roman" w:hAnsi="Calibri" w:cs="Arial"/>
          <w:lang w:val="en-GB"/>
        </w:rPr>
        <w:t xml:space="preserve"> </w:t>
      </w:r>
      <w:r w:rsidR="008513EE">
        <w:rPr>
          <w:rFonts w:ascii="Calibri" w:eastAsia="Times New Roman" w:hAnsi="Calibri" w:cs="Arial"/>
          <w:lang w:val="en-GB"/>
        </w:rPr>
        <w:t>2020</w:t>
      </w:r>
      <w:r>
        <w:rPr>
          <w:rFonts w:ascii="Calibri" w:eastAsia="Times New Roman" w:hAnsi="Calibri" w:cs="Arial"/>
          <w:lang w:val="en-GB"/>
        </w:rPr>
        <w:t xml:space="preserve"> and </w:t>
      </w:r>
      <w:r w:rsidRPr="008330AF">
        <w:rPr>
          <w:rFonts w:ascii="Calibri" w:eastAsia="Times New Roman" w:hAnsi="Calibri" w:cs="Arial"/>
          <w:lang w:val="en-GB"/>
        </w:rPr>
        <w:t xml:space="preserve">31 December 2019 which may not be indicative for the positions in other periods. </w:t>
      </w:r>
    </w:p>
    <w:p w:rsidR="008330AF" w:rsidRDefault="008330AF" w:rsidP="008330AF">
      <w:pPr>
        <w:spacing w:after="0" w:line="240" w:lineRule="auto"/>
        <w:jc w:val="both"/>
        <w:rPr>
          <w:rFonts w:eastAsia="Times New Roman" w:cstheme="minorHAnsi"/>
          <w:b/>
          <w:bCs/>
          <w:iCs/>
          <w:color w:val="000000" w:themeColor="text1"/>
          <w:lang w:val="en-GB"/>
        </w:rPr>
      </w:pPr>
    </w:p>
    <w:tbl>
      <w:tblPr>
        <w:tblW w:w="5600" w:type="pct"/>
        <w:tblInd w:w="-709" w:type="dxa"/>
        <w:tblCellMar>
          <w:left w:w="120" w:type="dxa"/>
          <w:right w:w="120" w:type="dxa"/>
        </w:tblCellMar>
        <w:tblLook w:val="04A0" w:firstRow="1" w:lastRow="0" w:firstColumn="1" w:lastColumn="0" w:noHBand="0" w:noVBand="1"/>
      </w:tblPr>
      <w:tblGrid>
        <w:gridCol w:w="2560"/>
        <w:gridCol w:w="926"/>
        <w:gridCol w:w="1056"/>
        <w:gridCol w:w="922"/>
        <w:gridCol w:w="1056"/>
        <w:gridCol w:w="1004"/>
        <w:gridCol w:w="978"/>
        <w:gridCol w:w="993"/>
        <w:gridCol w:w="981"/>
      </w:tblGrid>
      <w:tr w:rsidR="008330AF" w:rsidRPr="008330AF" w:rsidTr="008330AF">
        <w:trPr>
          <w:trHeight w:val="698"/>
        </w:trPr>
        <w:tc>
          <w:tcPr>
            <w:tcW w:w="1222" w:type="pct"/>
            <w:vAlign w:val="center"/>
          </w:tcPr>
          <w:p w:rsidR="008330AF" w:rsidRPr="008330AF" w:rsidRDefault="008330AF" w:rsidP="008330AF">
            <w:pPr>
              <w:tabs>
                <w:tab w:val="left" w:pos="-720"/>
              </w:tabs>
              <w:suppressAutoHyphens/>
              <w:spacing w:after="0" w:line="280" w:lineRule="exact"/>
              <w:ind w:right="-6"/>
              <w:rPr>
                <w:rFonts w:ascii="Calibri" w:eastAsia="Calibri" w:hAnsi="Calibri" w:cs="Arial"/>
                <w:b/>
                <w:sz w:val="16"/>
                <w:szCs w:val="16"/>
                <w:lang w:val="en-US"/>
              </w:rPr>
            </w:pPr>
            <w:r w:rsidRPr="008330AF">
              <w:rPr>
                <w:rFonts w:ascii="Calibri" w:eastAsia="Calibri" w:hAnsi="Calibri" w:cs="Arial"/>
                <w:b/>
                <w:sz w:val="16"/>
                <w:szCs w:val="16"/>
                <w:lang w:val="en-US"/>
              </w:rPr>
              <w:t>Group</w:t>
            </w:r>
          </w:p>
          <w:p w:rsidR="008330AF" w:rsidRPr="008330AF" w:rsidRDefault="008330AF" w:rsidP="008330AF">
            <w:pPr>
              <w:tabs>
                <w:tab w:val="left" w:pos="-720"/>
              </w:tabs>
              <w:suppressAutoHyphens/>
              <w:spacing w:after="0" w:line="280" w:lineRule="exact"/>
              <w:ind w:right="-6"/>
              <w:rPr>
                <w:rFonts w:ascii="Calibri" w:eastAsia="Calibri" w:hAnsi="Calibri" w:cs="Arial"/>
                <w:b/>
                <w:sz w:val="16"/>
                <w:szCs w:val="16"/>
                <w:lang w:val="en-US"/>
              </w:rPr>
            </w:pPr>
          </w:p>
          <w:p w:rsidR="008330AF" w:rsidRPr="008330AF" w:rsidRDefault="001263A7" w:rsidP="008330AF">
            <w:pPr>
              <w:tabs>
                <w:tab w:val="left" w:pos="-720"/>
              </w:tabs>
              <w:suppressAutoHyphens/>
              <w:spacing w:after="0" w:line="280" w:lineRule="exact"/>
              <w:ind w:right="-6"/>
              <w:rPr>
                <w:rFonts w:ascii="Calibri" w:eastAsia="Calibri" w:hAnsi="Calibri" w:cs="Arial"/>
                <w:b/>
                <w:sz w:val="16"/>
                <w:szCs w:val="16"/>
                <w:lang w:val="en-US"/>
              </w:rPr>
            </w:pPr>
            <w:r w:rsidRPr="001263A7">
              <w:rPr>
                <w:rFonts w:ascii="Calibri" w:eastAsia="Calibri" w:hAnsi="Calibri" w:cs="Arial"/>
                <w:b/>
                <w:sz w:val="16"/>
                <w:szCs w:val="16"/>
                <w:lang w:val="en-US"/>
              </w:rPr>
              <w:t xml:space="preserve">30 </w:t>
            </w:r>
            <w:r w:rsidR="007751BB">
              <w:rPr>
                <w:rFonts w:ascii="Calibri" w:eastAsia="Calibri" w:hAnsi="Calibri" w:cs="Arial"/>
                <w:b/>
                <w:sz w:val="16"/>
                <w:szCs w:val="16"/>
                <w:lang w:val="en-US"/>
              </w:rPr>
              <w:t>September</w:t>
            </w:r>
            <w:r w:rsidRPr="001263A7">
              <w:rPr>
                <w:rFonts w:ascii="Calibri" w:eastAsia="Calibri" w:hAnsi="Calibri" w:cs="Arial"/>
                <w:b/>
                <w:sz w:val="16"/>
                <w:szCs w:val="16"/>
                <w:lang w:val="en-US"/>
              </w:rPr>
              <w:t xml:space="preserve"> </w:t>
            </w:r>
            <w:r w:rsidR="008513EE">
              <w:rPr>
                <w:rFonts w:ascii="Calibri" w:eastAsia="Calibri" w:hAnsi="Calibri" w:cs="Arial"/>
                <w:b/>
                <w:sz w:val="16"/>
                <w:szCs w:val="16"/>
                <w:lang w:val="en-US"/>
              </w:rPr>
              <w:t>2020</w:t>
            </w:r>
          </w:p>
        </w:tc>
        <w:tc>
          <w:tcPr>
            <w:tcW w:w="442" w:type="pct"/>
            <w:hideMark/>
          </w:tcPr>
          <w:p w:rsidR="008330AF" w:rsidRPr="008330AF" w:rsidRDefault="008330AF" w:rsidP="008330AF">
            <w:pPr>
              <w:tabs>
                <w:tab w:val="left" w:pos="-720"/>
              </w:tabs>
              <w:suppressAutoHyphens/>
              <w:spacing w:after="0" w:line="280" w:lineRule="exact"/>
              <w:ind w:right="-6"/>
              <w:jc w:val="right"/>
              <w:rPr>
                <w:rFonts w:ascii="Calibri" w:eastAsia="Calibri" w:hAnsi="Calibri" w:cs="Arial"/>
                <w:b/>
                <w:sz w:val="16"/>
                <w:szCs w:val="16"/>
                <w:lang w:val="en-US"/>
              </w:rPr>
            </w:pPr>
            <w:r w:rsidRPr="008330AF">
              <w:rPr>
                <w:rFonts w:ascii="Calibri" w:eastAsia="Calibri" w:hAnsi="Calibri" w:cs="Arial"/>
                <w:b/>
                <w:sz w:val="16"/>
                <w:szCs w:val="16"/>
                <w:lang w:val="en-US"/>
              </w:rPr>
              <w:t>Up to 1 month</w:t>
            </w:r>
          </w:p>
        </w:tc>
        <w:tc>
          <w:tcPr>
            <w:tcW w:w="504" w:type="pct"/>
            <w:hideMark/>
          </w:tcPr>
          <w:p w:rsidR="008330AF" w:rsidRPr="008330AF" w:rsidRDefault="008330AF" w:rsidP="008330AF">
            <w:pPr>
              <w:tabs>
                <w:tab w:val="left" w:pos="-720"/>
              </w:tabs>
              <w:suppressAutoHyphens/>
              <w:spacing w:after="0" w:line="280" w:lineRule="exact"/>
              <w:ind w:right="-6"/>
              <w:jc w:val="right"/>
              <w:rPr>
                <w:rFonts w:ascii="Calibri" w:eastAsia="Calibri" w:hAnsi="Calibri" w:cs="Arial"/>
                <w:b/>
                <w:sz w:val="16"/>
                <w:szCs w:val="16"/>
                <w:lang w:val="en-US"/>
              </w:rPr>
            </w:pPr>
            <w:r w:rsidRPr="008330AF">
              <w:rPr>
                <w:rFonts w:ascii="Calibri" w:eastAsia="Calibri" w:hAnsi="Calibri" w:cs="Arial"/>
                <w:b/>
                <w:sz w:val="16"/>
                <w:szCs w:val="16"/>
                <w:lang w:val="en-US"/>
              </w:rPr>
              <w:t>1 to 3 months</w:t>
            </w:r>
          </w:p>
        </w:tc>
        <w:tc>
          <w:tcPr>
            <w:tcW w:w="440" w:type="pct"/>
            <w:hideMark/>
          </w:tcPr>
          <w:p w:rsidR="008330AF" w:rsidRPr="008330AF" w:rsidRDefault="008330AF" w:rsidP="008330AF">
            <w:pPr>
              <w:tabs>
                <w:tab w:val="left" w:pos="-720"/>
              </w:tabs>
              <w:suppressAutoHyphens/>
              <w:spacing w:after="0" w:line="280" w:lineRule="exact"/>
              <w:ind w:right="-6"/>
              <w:jc w:val="right"/>
              <w:rPr>
                <w:rFonts w:ascii="Calibri" w:eastAsia="Calibri" w:hAnsi="Calibri" w:cs="Arial"/>
                <w:b/>
                <w:sz w:val="16"/>
                <w:szCs w:val="16"/>
                <w:lang w:val="en-US"/>
              </w:rPr>
            </w:pPr>
            <w:r w:rsidRPr="008330AF">
              <w:rPr>
                <w:rFonts w:ascii="Calibri" w:eastAsia="Calibri" w:hAnsi="Calibri" w:cs="Arial"/>
                <w:b/>
                <w:sz w:val="16"/>
                <w:szCs w:val="16"/>
                <w:lang w:val="en-US"/>
              </w:rPr>
              <w:t xml:space="preserve">3 months to 1 year </w:t>
            </w:r>
          </w:p>
        </w:tc>
        <w:tc>
          <w:tcPr>
            <w:tcW w:w="504" w:type="pct"/>
            <w:hideMark/>
          </w:tcPr>
          <w:p w:rsidR="008330AF" w:rsidRPr="008330AF" w:rsidRDefault="008330AF" w:rsidP="008330AF">
            <w:pPr>
              <w:tabs>
                <w:tab w:val="left" w:pos="-720"/>
              </w:tabs>
              <w:suppressAutoHyphens/>
              <w:spacing w:after="0" w:line="280" w:lineRule="exact"/>
              <w:ind w:right="-6"/>
              <w:jc w:val="right"/>
              <w:rPr>
                <w:rFonts w:ascii="Calibri" w:eastAsia="Calibri" w:hAnsi="Calibri" w:cs="Arial"/>
                <w:b/>
                <w:sz w:val="16"/>
                <w:szCs w:val="16"/>
                <w:lang w:val="en-US"/>
              </w:rPr>
            </w:pPr>
            <w:r w:rsidRPr="008330AF">
              <w:rPr>
                <w:rFonts w:ascii="Calibri" w:eastAsia="Calibri" w:hAnsi="Calibri" w:cs="Arial"/>
                <w:b/>
                <w:sz w:val="16"/>
                <w:szCs w:val="16"/>
                <w:lang w:val="en-US"/>
              </w:rPr>
              <w:t>1 to 3 years</w:t>
            </w:r>
          </w:p>
        </w:tc>
        <w:tc>
          <w:tcPr>
            <w:tcW w:w="479" w:type="pct"/>
            <w:hideMark/>
          </w:tcPr>
          <w:p w:rsidR="008330AF" w:rsidRPr="008330AF" w:rsidRDefault="008330AF" w:rsidP="008330AF">
            <w:pPr>
              <w:tabs>
                <w:tab w:val="left" w:pos="-720"/>
              </w:tabs>
              <w:suppressAutoHyphens/>
              <w:spacing w:after="0" w:line="280" w:lineRule="exact"/>
              <w:ind w:right="-6"/>
              <w:jc w:val="right"/>
              <w:rPr>
                <w:rFonts w:ascii="Calibri" w:eastAsia="Calibri" w:hAnsi="Calibri" w:cs="Arial"/>
                <w:b/>
                <w:sz w:val="16"/>
                <w:szCs w:val="16"/>
                <w:lang w:val="en-US"/>
              </w:rPr>
            </w:pPr>
            <w:r w:rsidRPr="008330AF">
              <w:rPr>
                <w:rFonts w:ascii="Calibri" w:eastAsia="Calibri" w:hAnsi="Calibri" w:cs="Arial"/>
                <w:b/>
                <w:sz w:val="16"/>
                <w:szCs w:val="16"/>
                <w:lang w:val="en-US"/>
              </w:rPr>
              <w:t>Over 3 years</w:t>
            </w:r>
          </w:p>
        </w:tc>
        <w:tc>
          <w:tcPr>
            <w:tcW w:w="467" w:type="pct"/>
            <w:hideMark/>
          </w:tcPr>
          <w:p w:rsidR="008330AF" w:rsidRPr="008330AF" w:rsidRDefault="008330AF" w:rsidP="008330AF">
            <w:pPr>
              <w:tabs>
                <w:tab w:val="left" w:pos="-720"/>
              </w:tabs>
              <w:suppressAutoHyphens/>
              <w:spacing w:after="0" w:line="280" w:lineRule="exact"/>
              <w:ind w:right="-6"/>
              <w:jc w:val="right"/>
              <w:rPr>
                <w:rFonts w:ascii="Calibri" w:eastAsia="Calibri" w:hAnsi="Calibri" w:cs="Arial"/>
                <w:b/>
                <w:sz w:val="16"/>
                <w:szCs w:val="16"/>
                <w:lang w:val="en-US"/>
              </w:rPr>
            </w:pPr>
            <w:r w:rsidRPr="008330AF">
              <w:rPr>
                <w:rFonts w:ascii="Calibri" w:eastAsia="Calibri" w:hAnsi="Calibri" w:cs="Arial"/>
                <w:b/>
                <w:sz w:val="16"/>
                <w:szCs w:val="16"/>
                <w:lang w:val="en-US"/>
              </w:rPr>
              <w:t>Non-interest bearing</w:t>
            </w:r>
          </w:p>
        </w:tc>
        <w:tc>
          <w:tcPr>
            <w:tcW w:w="474" w:type="pct"/>
            <w:hideMark/>
          </w:tcPr>
          <w:p w:rsidR="008330AF" w:rsidRPr="008330AF" w:rsidRDefault="008330AF" w:rsidP="008330AF">
            <w:pPr>
              <w:tabs>
                <w:tab w:val="left" w:pos="-720"/>
              </w:tabs>
              <w:suppressAutoHyphens/>
              <w:spacing w:after="0" w:line="280" w:lineRule="exact"/>
              <w:ind w:right="-6"/>
              <w:jc w:val="right"/>
              <w:rPr>
                <w:rFonts w:ascii="Calibri" w:eastAsia="Calibri" w:hAnsi="Calibri" w:cs="Arial"/>
                <w:b/>
                <w:sz w:val="16"/>
                <w:szCs w:val="16"/>
                <w:lang w:val="en-US"/>
              </w:rPr>
            </w:pPr>
            <w:r w:rsidRPr="008330AF">
              <w:rPr>
                <w:rFonts w:ascii="Calibri" w:eastAsia="Calibri" w:hAnsi="Calibri" w:cs="Arial"/>
                <w:b/>
                <w:sz w:val="16"/>
                <w:szCs w:val="16"/>
                <w:lang w:val="en-US"/>
              </w:rPr>
              <w:t xml:space="preserve">Total </w:t>
            </w:r>
          </w:p>
        </w:tc>
        <w:tc>
          <w:tcPr>
            <w:tcW w:w="468" w:type="pct"/>
            <w:hideMark/>
          </w:tcPr>
          <w:p w:rsidR="008330AF" w:rsidRPr="008330AF" w:rsidRDefault="008330AF" w:rsidP="008330AF">
            <w:pPr>
              <w:tabs>
                <w:tab w:val="left" w:pos="-720"/>
              </w:tabs>
              <w:suppressAutoHyphens/>
              <w:spacing w:after="0" w:line="280" w:lineRule="exact"/>
              <w:ind w:right="-6"/>
              <w:jc w:val="right"/>
              <w:rPr>
                <w:rFonts w:ascii="Calibri" w:eastAsia="Calibri" w:hAnsi="Calibri" w:cs="Arial"/>
                <w:b/>
                <w:sz w:val="16"/>
                <w:szCs w:val="16"/>
                <w:lang w:val="en-US"/>
              </w:rPr>
            </w:pPr>
            <w:r w:rsidRPr="008330AF">
              <w:rPr>
                <w:rFonts w:ascii="Calibri" w:eastAsia="Calibri" w:hAnsi="Calibri" w:cs="Arial"/>
                <w:b/>
                <w:sz w:val="16"/>
                <w:szCs w:val="16"/>
                <w:lang w:val="en-US"/>
              </w:rPr>
              <w:t>Fixed interest rate</w:t>
            </w:r>
          </w:p>
        </w:tc>
      </w:tr>
      <w:tr w:rsidR="008330AF" w:rsidRPr="008330AF" w:rsidTr="008330AF">
        <w:trPr>
          <w:trHeight w:hRule="exact" w:val="227"/>
        </w:trPr>
        <w:tc>
          <w:tcPr>
            <w:tcW w:w="1222" w:type="pct"/>
            <w:vAlign w:val="center"/>
          </w:tcPr>
          <w:p w:rsidR="008330AF" w:rsidRPr="008330AF" w:rsidRDefault="008330AF" w:rsidP="008330AF">
            <w:pPr>
              <w:tabs>
                <w:tab w:val="left" w:pos="-720"/>
              </w:tabs>
              <w:suppressAutoHyphens/>
              <w:spacing w:after="0" w:line="280" w:lineRule="exact"/>
              <w:ind w:right="-6"/>
              <w:rPr>
                <w:rFonts w:ascii="Calibri" w:eastAsia="Calibri" w:hAnsi="Calibri" w:cs="Arial"/>
                <w:b/>
                <w:sz w:val="16"/>
                <w:szCs w:val="16"/>
                <w:lang w:val="en-US"/>
              </w:rPr>
            </w:pPr>
          </w:p>
        </w:tc>
        <w:tc>
          <w:tcPr>
            <w:tcW w:w="442" w:type="pct"/>
            <w:hideMark/>
          </w:tcPr>
          <w:p w:rsidR="008330AF" w:rsidRPr="008330AF" w:rsidRDefault="008330AF" w:rsidP="008330AF">
            <w:pPr>
              <w:tabs>
                <w:tab w:val="left" w:pos="-720"/>
              </w:tabs>
              <w:suppressAutoHyphens/>
              <w:spacing w:after="0" w:line="240" w:lineRule="auto"/>
              <w:ind w:right="-6"/>
              <w:jc w:val="right"/>
              <w:rPr>
                <w:rFonts w:ascii="Calibri" w:eastAsia="Calibri" w:hAnsi="Calibri" w:cs="Arial"/>
                <w:b/>
                <w:sz w:val="16"/>
                <w:szCs w:val="16"/>
                <w:lang w:val="en-US"/>
              </w:rPr>
            </w:pPr>
            <w:r w:rsidRPr="008330AF">
              <w:rPr>
                <w:rFonts w:ascii="Calibri" w:eastAsia="Calibri" w:hAnsi="Calibri" w:cs="Times New Roman"/>
                <w:b/>
                <w:sz w:val="16"/>
                <w:szCs w:val="16"/>
                <w:lang w:val="en-US"/>
              </w:rPr>
              <w:t>HRK ‘000</w:t>
            </w:r>
          </w:p>
        </w:tc>
        <w:tc>
          <w:tcPr>
            <w:tcW w:w="504" w:type="pct"/>
            <w:hideMark/>
          </w:tcPr>
          <w:p w:rsidR="008330AF" w:rsidRPr="008330AF" w:rsidRDefault="008330AF" w:rsidP="008330AF">
            <w:pPr>
              <w:tabs>
                <w:tab w:val="left" w:pos="-720"/>
              </w:tabs>
              <w:suppressAutoHyphens/>
              <w:spacing w:after="0" w:line="240" w:lineRule="auto"/>
              <w:ind w:right="-6"/>
              <w:jc w:val="right"/>
              <w:rPr>
                <w:rFonts w:ascii="Calibri" w:eastAsia="Calibri" w:hAnsi="Calibri" w:cs="Arial"/>
                <w:b/>
                <w:sz w:val="16"/>
                <w:szCs w:val="16"/>
                <w:lang w:val="en-US"/>
              </w:rPr>
            </w:pPr>
            <w:r w:rsidRPr="008330AF">
              <w:rPr>
                <w:rFonts w:ascii="Calibri" w:eastAsia="Calibri" w:hAnsi="Calibri" w:cs="Times New Roman"/>
                <w:b/>
                <w:sz w:val="16"/>
                <w:szCs w:val="16"/>
                <w:lang w:val="en-US"/>
              </w:rPr>
              <w:t>HRK ‘000</w:t>
            </w:r>
          </w:p>
        </w:tc>
        <w:tc>
          <w:tcPr>
            <w:tcW w:w="440" w:type="pct"/>
            <w:hideMark/>
          </w:tcPr>
          <w:p w:rsidR="008330AF" w:rsidRPr="008330AF" w:rsidRDefault="008330AF" w:rsidP="008330AF">
            <w:pPr>
              <w:tabs>
                <w:tab w:val="left" w:pos="-720"/>
              </w:tabs>
              <w:suppressAutoHyphens/>
              <w:spacing w:after="0" w:line="240" w:lineRule="auto"/>
              <w:ind w:right="-6"/>
              <w:jc w:val="right"/>
              <w:rPr>
                <w:rFonts w:ascii="Calibri" w:eastAsia="Calibri" w:hAnsi="Calibri" w:cs="Arial"/>
                <w:b/>
                <w:sz w:val="16"/>
                <w:szCs w:val="16"/>
                <w:lang w:val="en-US"/>
              </w:rPr>
            </w:pPr>
            <w:r w:rsidRPr="008330AF">
              <w:rPr>
                <w:rFonts w:ascii="Calibri" w:eastAsia="Calibri" w:hAnsi="Calibri" w:cs="Times New Roman"/>
                <w:b/>
                <w:sz w:val="16"/>
                <w:szCs w:val="16"/>
                <w:lang w:val="en-US"/>
              </w:rPr>
              <w:t>HRK ‘000</w:t>
            </w:r>
          </w:p>
        </w:tc>
        <w:tc>
          <w:tcPr>
            <w:tcW w:w="504" w:type="pct"/>
            <w:hideMark/>
          </w:tcPr>
          <w:p w:rsidR="008330AF" w:rsidRPr="008330AF" w:rsidRDefault="008330AF" w:rsidP="008330AF">
            <w:pPr>
              <w:tabs>
                <w:tab w:val="left" w:pos="-720"/>
              </w:tabs>
              <w:suppressAutoHyphens/>
              <w:spacing w:after="0" w:line="240" w:lineRule="auto"/>
              <w:ind w:right="-6"/>
              <w:jc w:val="right"/>
              <w:rPr>
                <w:rFonts w:ascii="Calibri" w:eastAsia="Calibri" w:hAnsi="Calibri" w:cs="Arial"/>
                <w:b/>
                <w:sz w:val="16"/>
                <w:szCs w:val="16"/>
                <w:lang w:val="en-US"/>
              </w:rPr>
            </w:pPr>
            <w:r w:rsidRPr="008330AF">
              <w:rPr>
                <w:rFonts w:ascii="Calibri" w:eastAsia="Calibri" w:hAnsi="Calibri" w:cs="Times New Roman"/>
                <w:b/>
                <w:sz w:val="16"/>
                <w:szCs w:val="16"/>
                <w:lang w:val="en-US"/>
              </w:rPr>
              <w:t>HRK ‘000</w:t>
            </w:r>
          </w:p>
        </w:tc>
        <w:tc>
          <w:tcPr>
            <w:tcW w:w="479" w:type="pct"/>
            <w:hideMark/>
          </w:tcPr>
          <w:p w:rsidR="008330AF" w:rsidRPr="008330AF" w:rsidRDefault="008330AF" w:rsidP="008330AF">
            <w:pPr>
              <w:tabs>
                <w:tab w:val="left" w:pos="-720"/>
              </w:tabs>
              <w:suppressAutoHyphens/>
              <w:spacing w:after="0" w:line="240" w:lineRule="auto"/>
              <w:ind w:right="-6"/>
              <w:jc w:val="right"/>
              <w:rPr>
                <w:rFonts w:ascii="Calibri" w:eastAsia="Calibri" w:hAnsi="Calibri" w:cs="Arial"/>
                <w:b/>
                <w:sz w:val="16"/>
                <w:szCs w:val="16"/>
                <w:lang w:val="en-US"/>
              </w:rPr>
            </w:pPr>
            <w:r w:rsidRPr="008330AF">
              <w:rPr>
                <w:rFonts w:ascii="Calibri" w:eastAsia="Calibri" w:hAnsi="Calibri" w:cs="Times New Roman"/>
                <w:b/>
                <w:sz w:val="16"/>
                <w:szCs w:val="16"/>
                <w:lang w:val="en-US"/>
              </w:rPr>
              <w:t>HRK ‘000</w:t>
            </w:r>
          </w:p>
        </w:tc>
        <w:tc>
          <w:tcPr>
            <w:tcW w:w="467" w:type="pct"/>
            <w:hideMark/>
          </w:tcPr>
          <w:p w:rsidR="008330AF" w:rsidRPr="008330AF" w:rsidRDefault="008330AF" w:rsidP="008330AF">
            <w:pPr>
              <w:tabs>
                <w:tab w:val="left" w:pos="-720"/>
              </w:tabs>
              <w:suppressAutoHyphens/>
              <w:spacing w:after="0" w:line="240" w:lineRule="auto"/>
              <w:ind w:right="-6"/>
              <w:jc w:val="right"/>
              <w:rPr>
                <w:rFonts w:ascii="Calibri" w:eastAsia="Calibri" w:hAnsi="Calibri" w:cs="Arial"/>
                <w:b/>
                <w:sz w:val="16"/>
                <w:szCs w:val="16"/>
                <w:lang w:val="en-US"/>
              </w:rPr>
            </w:pPr>
            <w:r w:rsidRPr="008330AF">
              <w:rPr>
                <w:rFonts w:ascii="Calibri" w:eastAsia="Calibri" w:hAnsi="Calibri" w:cs="Times New Roman"/>
                <w:b/>
                <w:sz w:val="16"/>
                <w:szCs w:val="16"/>
                <w:lang w:val="en-US"/>
              </w:rPr>
              <w:t>HRK ‘000</w:t>
            </w:r>
          </w:p>
        </w:tc>
        <w:tc>
          <w:tcPr>
            <w:tcW w:w="474" w:type="pct"/>
            <w:hideMark/>
          </w:tcPr>
          <w:p w:rsidR="008330AF" w:rsidRPr="008330AF" w:rsidRDefault="008330AF" w:rsidP="008330AF">
            <w:pPr>
              <w:tabs>
                <w:tab w:val="left" w:pos="-720"/>
              </w:tabs>
              <w:suppressAutoHyphens/>
              <w:spacing w:after="0" w:line="240" w:lineRule="auto"/>
              <w:ind w:right="-6"/>
              <w:jc w:val="right"/>
              <w:rPr>
                <w:rFonts w:ascii="Calibri" w:eastAsia="Calibri" w:hAnsi="Calibri" w:cs="Arial"/>
                <w:b/>
                <w:sz w:val="16"/>
                <w:szCs w:val="16"/>
                <w:lang w:val="en-US"/>
              </w:rPr>
            </w:pPr>
            <w:r w:rsidRPr="008330AF">
              <w:rPr>
                <w:rFonts w:ascii="Calibri" w:eastAsia="Calibri" w:hAnsi="Calibri" w:cs="Times New Roman"/>
                <w:b/>
                <w:sz w:val="16"/>
                <w:szCs w:val="16"/>
                <w:lang w:val="en-US"/>
              </w:rPr>
              <w:t>HRK ‘000</w:t>
            </w:r>
          </w:p>
        </w:tc>
        <w:tc>
          <w:tcPr>
            <w:tcW w:w="468" w:type="pct"/>
            <w:hideMark/>
          </w:tcPr>
          <w:p w:rsidR="008330AF" w:rsidRPr="008330AF" w:rsidRDefault="008330AF" w:rsidP="008330AF">
            <w:pPr>
              <w:tabs>
                <w:tab w:val="left" w:pos="-720"/>
              </w:tabs>
              <w:suppressAutoHyphens/>
              <w:spacing w:after="0" w:line="240" w:lineRule="auto"/>
              <w:ind w:right="-6"/>
              <w:jc w:val="right"/>
              <w:rPr>
                <w:rFonts w:ascii="Calibri" w:eastAsia="Calibri" w:hAnsi="Calibri" w:cs="Times New Roman"/>
                <w:b/>
                <w:sz w:val="16"/>
                <w:szCs w:val="16"/>
                <w:lang w:val="en-US"/>
              </w:rPr>
            </w:pPr>
            <w:r w:rsidRPr="008330AF">
              <w:rPr>
                <w:rFonts w:ascii="Calibri" w:eastAsia="Calibri" w:hAnsi="Calibri" w:cs="Times New Roman"/>
                <w:b/>
                <w:sz w:val="16"/>
                <w:szCs w:val="16"/>
                <w:lang w:val="en-US"/>
              </w:rPr>
              <w:t>HRK ‘000</w:t>
            </w:r>
          </w:p>
        </w:tc>
      </w:tr>
      <w:tr w:rsidR="008330AF" w:rsidRPr="008330AF" w:rsidTr="008330AF">
        <w:trPr>
          <w:trHeight w:val="261"/>
        </w:trPr>
        <w:tc>
          <w:tcPr>
            <w:tcW w:w="1222" w:type="pct"/>
            <w:vAlign w:val="bottom"/>
            <w:hideMark/>
          </w:tcPr>
          <w:p w:rsidR="008330AF" w:rsidRPr="008330AF" w:rsidRDefault="008330AF" w:rsidP="008330AF">
            <w:pPr>
              <w:tabs>
                <w:tab w:val="left" w:pos="-720"/>
              </w:tabs>
              <w:suppressAutoHyphens/>
              <w:spacing w:after="0" w:line="280" w:lineRule="exact"/>
              <w:ind w:right="-5"/>
              <w:rPr>
                <w:rFonts w:ascii="Calibri" w:eastAsia="Calibri" w:hAnsi="Calibri" w:cs="Arial"/>
                <w:b/>
                <w:sz w:val="16"/>
                <w:szCs w:val="16"/>
                <w:lang w:val="en-US"/>
              </w:rPr>
            </w:pPr>
            <w:r w:rsidRPr="008330AF">
              <w:rPr>
                <w:rFonts w:ascii="Calibri" w:eastAsia="Calibri" w:hAnsi="Calibri" w:cs="Arial"/>
                <w:b/>
                <w:sz w:val="16"/>
                <w:szCs w:val="16"/>
                <w:lang w:val="en-US"/>
              </w:rPr>
              <w:t xml:space="preserve">Assets </w:t>
            </w:r>
          </w:p>
        </w:tc>
        <w:tc>
          <w:tcPr>
            <w:tcW w:w="442" w:type="pct"/>
          </w:tcPr>
          <w:p w:rsidR="008330AF" w:rsidRPr="008330AF" w:rsidRDefault="008330AF" w:rsidP="008330AF">
            <w:pPr>
              <w:tabs>
                <w:tab w:val="left" w:pos="-720"/>
              </w:tabs>
              <w:suppressAutoHyphens/>
              <w:spacing w:after="0" w:line="280" w:lineRule="exact"/>
              <w:ind w:right="-5"/>
              <w:jc w:val="right"/>
              <w:rPr>
                <w:rFonts w:ascii="Calibri" w:eastAsia="Calibri" w:hAnsi="Calibri" w:cs="Arial"/>
                <w:sz w:val="16"/>
                <w:szCs w:val="16"/>
                <w:lang w:val="en-US"/>
              </w:rPr>
            </w:pPr>
          </w:p>
        </w:tc>
        <w:tc>
          <w:tcPr>
            <w:tcW w:w="504" w:type="pct"/>
          </w:tcPr>
          <w:p w:rsidR="008330AF" w:rsidRPr="008330AF" w:rsidRDefault="008330AF" w:rsidP="008330AF">
            <w:pPr>
              <w:tabs>
                <w:tab w:val="left" w:pos="-720"/>
              </w:tabs>
              <w:suppressAutoHyphens/>
              <w:spacing w:after="0" w:line="280" w:lineRule="exact"/>
              <w:ind w:right="-5"/>
              <w:jc w:val="right"/>
              <w:rPr>
                <w:rFonts w:ascii="Calibri" w:eastAsia="Calibri" w:hAnsi="Calibri" w:cs="Arial"/>
                <w:sz w:val="16"/>
                <w:szCs w:val="16"/>
                <w:lang w:val="en-US"/>
              </w:rPr>
            </w:pPr>
          </w:p>
        </w:tc>
        <w:tc>
          <w:tcPr>
            <w:tcW w:w="440" w:type="pct"/>
          </w:tcPr>
          <w:p w:rsidR="008330AF" w:rsidRPr="008330AF" w:rsidRDefault="008330AF" w:rsidP="008330AF">
            <w:pPr>
              <w:tabs>
                <w:tab w:val="left" w:pos="-720"/>
              </w:tabs>
              <w:suppressAutoHyphens/>
              <w:spacing w:after="0" w:line="280" w:lineRule="exact"/>
              <w:ind w:right="-5"/>
              <w:jc w:val="right"/>
              <w:rPr>
                <w:rFonts w:ascii="Calibri" w:eastAsia="Calibri" w:hAnsi="Calibri" w:cs="Arial"/>
                <w:sz w:val="16"/>
                <w:szCs w:val="16"/>
                <w:lang w:val="en-US"/>
              </w:rPr>
            </w:pPr>
          </w:p>
        </w:tc>
        <w:tc>
          <w:tcPr>
            <w:tcW w:w="504" w:type="pct"/>
          </w:tcPr>
          <w:p w:rsidR="008330AF" w:rsidRPr="008330AF" w:rsidRDefault="008330AF" w:rsidP="008330AF">
            <w:pPr>
              <w:tabs>
                <w:tab w:val="left" w:pos="-720"/>
              </w:tabs>
              <w:suppressAutoHyphens/>
              <w:spacing w:after="0" w:line="280" w:lineRule="exact"/>
              <w:ind w:right="-5"/>
              <w:jc w:val="right"/>
              <w:rPr>
                <w:rFonts w:ascii="Calibri" w:eastAsia="Calibri" w:hAnsi="Calibri" w:cs="Arial"/>
                <w:sz w:val="16"/>
                <w:szCs w:val="16"/>
                <w:lang w:val="en-US"/>
              </w:rPr>
            </w:pPr>
          </w:p>
        </w:tc>
        <w:tc>
          <w:tcPr>
            <w:tcW w:w="479" w:type="pct"/>
          </w:tcPr>
          <w:p w:rsidR="008330AF" w:rsidRPr="008330AF" w:rsidRDefault="008330AF" w:rsidP="008330AF">
            <w:pPr>
              <w:tabs>
                <w:tab w:val="left" w:pos="-720"/>
              </w:tabs>
              <w:suppressAutoHyphens/>
              <w:spacing w:after="0" w:line="280" w:lineRule="exact"/>
              <w:ind w:right="-5"/>
              <w:jc w:val="right"/>
              <w:rPr>
                <w:rFonts w:ascii="Calibri" w:eastAsia="Calibri" w:hAnsi="Calibri" w:cs="Arial"/>
                <w:sz w:val="16"/>
                <w:szCs w:val="16"/>
                <w:lang w:val="en-US"/>
              </w:rPr>
            </w:pPr>
          </w:p>
        </w:tc>
        <w:tc>
          <w:tcPr>
            <w:tcW w:w="467" w:type="pct"/>
          </w:tcPr>
          <w:p w:rsidR="008330AF" w:rsidRPr="008330AF" w:rsidRDefault="008330AF" w:rsidP="008330AF">
            <w:pPr>
              <w:tabs>
                <w:tab w:val="left" w:pos="-720"/>
              </w:tabs>
              <w:suppressAutoHyphens/>
              <w:spacing w:after="0" w:line="280" w:lineRule="exact"/>
              <w:ind w:right="-5"/>
              <w:jc w:val="right"/>
              <w:rPr>
                <w:rFonts w:ascii="Calibri" w:eastAsia="Calibri" w:hAnsi="Calibri" w:cs="Arial"/>
                <w:sz w:val="16"/>
                <w:szCs w:val="16"/>
                <w:lang w:val="en-US"/>
              </w:rPr>
            </w:pPr>
          </w:p>
        </w:tc>
        <w:tc>
          <w:tcPr>
            <w:tcW w:w="474" w:type="pct"/>
          </w:tcPr>
          <w:p w:rsidR="008330AF" w:rsidRPr="008330AF" w:rsidRDefault="008330AF" w:rsidP="008330AF">
            <w:pPr>
              <w:tabs>
                <w:tab w:val="left" w:pos="-720"/>
              </w:tabs>
              <w:suppressAutoHyphens/>
              <w:spacing w:after="0" w:line="280" w:lineRule="exact"/>
              <w:ind w:right="-5"/>
              <w:jc w:val="right"/>
              <w:rPr>
                <w:rFonts w:ascii="Calibri" w:eastAsia="Calibri" w:hAnsi="Calibri" w:cs="Arial"/>
                <w:sz w:val="16"/>
                <w:szCs w:val="16"/>
                <w:lang w:val="en-US"/>
              </w:rPr>
            </w:pPr>
          </w:p>
        </w:tc>
        <w:tc>
          <w:tcPr>
            <w:tcW w:w="468" w:type="pct"/>
          </w:tcPr>
          <w:p w:rsidR="008330AF" w:rsidRPr="008330AF" w:rsidRDefault="008330AF" w:rsidP="008330AF">
            <w:pPr>
              <w:tabs>
                <w:tab w:val="left" w:pos="-720"/>
              </w:tabs>
              <w:suppressAutoHyphens/>
              <w:spacing w:after="0" w:line="280" w:lineRule="exact"/>
              <w:ind w:right="-5"/>
              <w:jc w:val="right"/>
              <w:rPr>
                <w:rFonts w:ascii="Calibri" w:eastAsia="Calibri" w:hAnsi="Calibri" w:cs="Arial"/>
                <w:sz w:val="16"/>
                <w:szCs w:val="16"/>
                <w:lang w:val="en-US"/>
              </w:rPr>
            </w:pPr>
          </w:p>
        </w:tc>
      </w:tr>
      <w:tr w:rsidR="00E66D61" w:rsidRPr="008330AF" w:rsidTr="00623585">
        <w:trPr>
          <w:trHeight w:val="549"/>
        </w:trPr>
        <w:tc>
          <w:tcPr>
            <w:tcW w:w="1222" w:type="pct"/>
            <w:vAlign w:val="bottom"/>
            <w:hideMark/>
          </w:tcPr>
          <w:p w:rsidR="00E66D61" w:rsidRPr="008330AF" w:rsidRDefault="00E66D61" w:rsidP="00E66D61">
            <w:pPr>
              <w:tabs>
                <w:tab w:val="left" w:pos="-720"/>
              </w:tabs>
              <w:suppressAutoHyphens/>
              <w:spacing w:after="0" w:line="280" w:lineRule="exact"/>
              <w:ind w:right="-5"/>
              <w:rPr>
                <w:rFonts w:ascii="Calibri" w:eastAsia="Calibri" w:hAnsi="Calibri" w:cs="Arial"/>
                <w:sz w:val="16"/>
                <w:szCs w:val="16"/>
                <w:lang w:val="en-US"/>
              </w:rPr>
            </w:pPr>
            <w:r w:rsidRPr="008330AF">
              <w:rPr>
                <w:rFonts w:ascii="Calibri" w:eastAsia="Calibri" w:hAnsi="Calibri" w:cs="Arial"/>
                <w:sz w:val="16"/>
                <w:szCs w:val="16"/>
                <w:lang w:val="en-US"/>
              </w:rPr>
              <w:t>Cash on hand and current accounts with banks</w:t>
            </w:r>
          </w:p>
        </w:tc>
        <w:tc>
          <w:tcPr>
            <w:tcW w:w="442" w:type="pct"/>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72</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732 </w:t>
            </w:r>
          </w:p>
        </w:tc>
        <w:tc>
          <w:tcPr>
            <w:tcW w:w="504" w:type="pct"/>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 </w:t>
            </w:r>
          </w:p>
        </w:tc>
        <w:tc>
          <w:tcPr>
            <w:tcW w:w="440" w:type="pct"/>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 </w:t>
            </w:r>
          </w:p>
        </w:tc>
        <w:tc>
          <w:tcPr>
            <w:tcW w:w="504" w:type="pct"/>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 </w:t>
            </w:r>
          </w:p>
        </w:tc>
        <w:tc>
          <w:tcPr>
            <w:tcW w:w="479" w:type="pct"/>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 </w:t>
            </w:r>
          </w:p>
        </w:tc>
        <w:tc>
          <w:tcPr>
            <w:tcW w:w="467" w:type="pct"/>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2</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275</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737 </w:t>
            </w:r>
          </w:p>
        </w:tc>
        <w:tc>
          <w:tcPr>
            <w:tcW w:w="474" w:type="pct"/>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2</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348</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469 </w:t>
            </w:r>
          </w:p>
        </w:tc>
        <w:tc>
          <w:tcPr>
            <w:tcW w:w="468" w:type="pct"/>
            <w:vAlign w:val="bottom"/>
          </w:tcPr>
          <w:p w:rsidR="00E66D61" w:rsidRPr="008330AF" w:rsidRDefault="00E66D61" w:rsidP="00E66D61">
            <w:pPr>
              <w:spacing w:after="0" w:line="280" w:lineRule="exact"/>
              <w:jc w:val="right"/>
              <w:rPr>
                <w:rFonts w:ascii="Calibri" w:eastAsia="Calibri" w:hAnsi="Calibri" w:cs="Times New Roman"/>
                <w:sz w:val="16"/>
                <w:szCs w:val="16"/>
                <w:lang w:val="en-US"/>
              </w:rPr>
            </w:pPr>
            <w:r w:rsidRPr="00785AB9">
              <w:rPr>
                <w:rFonts w:ascii="Calibri" w:eastAsia="Calibri" w:hAnsi="Calibri" w:cs="Arial"/>
                <w:bCs/>
                <w:color w:val="000000" w:themeColor="text1"/>
                <w:sz w:val="16"/>
                <w:szCs w:val="16"/>
              </w:rPr>
              <w:t xml:space="preserve"> 72</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732 </w:t>
            </w:r>
          </w:p>
        </w:tc>
      </w:tr>
      <w:tr w:rsidR="00E66D61" w:rsidRPr="008330AF" w:rsidTr="00623585">
        <w:trPr>
          <w:trHeight w:val="261"/>
        </w:trPr>
        <w:tc>
          <w:tcPr>
            <w:tcW w:w="1222" w:type="pct"/>
            <w:vAlign w:val="bottom"/>
            <w:hideMark/>
          </w:tcPr>
          <w:p w:rsidR="00E66D61" w:rsidRPr="008330AF" w:rsidRDefault="00E66D61" w:rsidP="00E66D61">
            <w:pPr>
              <w:tabs>
                <w:tab w:val="left" w:pos="-720"/>
              </w:tabs>
              <w:suppressAutoHyphens/>
              <w:spacing w:after="0" w:line="280" w:lineRule="exact"/>
              <w:ind w:right="-5"/>
              <w:rPr>
                <w:rFonts w:ascii="Calibri" w:eastAsia="Calibri" w:hAnsi="Calibri" w:cs="Arial"/>
                <w:sz w:val="16"/>
                <w:szCs w:val="16"/>
                <w:lang w:val="en-US"/>
              </w:rPr>
            </w:pPr>
            <w:r w:rsidRPr="008330AF">
              <w:rPr>
                <w:rFonts w:ascii="Calibri" w:eastAsia="Calibri" w:hAnsi="Calibri" w:cs="Arial"/>
                <w:sz w:val="16"/>
                <w:szCs w:val="16"/>
                <w:lang w:val="en-US"/>
              </w:rPr>
              <w:t xml:space="preserve">Deposits with other banks </w:t>
            </w:r>
          </w:p>
        </w:tc>
        <w:tc>
          <w:tcPr>
            <w:tcW w:w="442" w:type="pct"/>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247</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711 </w:t>
            </w:r>
          </w:p>
        </w:tc>
        <w:tc>
          <w:tcPr>
            <w:tcW w:w="504" w:type="pct"/>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 </w:t>
            </w:r>
          </w:p>
        </w:tc>
        <w:tc>
          <w:tcPr>
            <w:tcW w:w="440" w:type="pct"/>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 </w:t>
            </w:r>
          </w:p>
        </w:tc>
        <w:tc>
          <w:tcPr>
            <w:tcW w:w="504" w:type="pct"/>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 </w:t>
            </w:r>
          </w:p>
        </w:tc>
        <w:tc>
          <w:tcPr>
            <w:tcW w:w="479" w:type="pct"/>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 </w:t>
            </w:r>
          </w:p>
        </w:tc>
        <w:tc>
          <w:tcPr>
            <w:tcW w:w="467" w:type="pct"/>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6</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934 </w:t>
            </w:r>
          </w:p>
        </w:tc>
        <w:tc>
          <w:tcPr>
            <w:tcW w:w="474" w:type="pct"/>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254</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645 </w:t>
            </w:r>
          </w:p>
        </w:tc>
        <w:tc>
          <w:tcPr>
            <w:tcW w:w="468" w:type="pct"/>
            <w:vAlign w:val="bottom"/>
          </w:tcPr>
          <w:p w:rsidR="00E66D61" w:rsidRPr="008330AF" w:rsidRDefault="00E66D61" w:rsidP="00E66D61">
            <w:pPr>
              <w:spacing w:after="0" w:line="280" w:lineRule="exact"/>
              <w:jc w:val="right"/>
              <w:rPr>
                <w:rFonts w:ascii="Calibri" w:eastAsia="Calibri" w:hAnsi="Calibri" w:cs="Arial"/>
                <w:bCs/>
                <w:sz w:val="16"/>
                <w:szCs w:val="16"/>
                <w:lang w:val="en-US"/>
              </w:rPr>
            </w:pPr>
            <w:r w:rsidRPr="00785AB9">
              <w:rPr>
                <w:rFonts w:ascii="Calibri" w:eastAsia="Calibri" w:hAnsi="Calibri" w:cs="Arial"/>
                <w:bCs/>
                <w:color w:val="000000" w:themeColor="text1"/>
                <w:sz w:val="16"/>
                <w:szCs w:val="16"/>
              </w:rPr>
              <w:t xml:space="preserve"> 247</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711 </w:t>
            </w:r>
          </w:p>
        </w:tc>
      </w:tr>
      <w:tr w:rsidR="00E66D61" w:rsidRPr="008330AF" w:rsidTr="002125D1">
        <w:trPr>
          <w:trHeight w:val="209"/>
        </w:trPr>
        <w:tc>
          <w:tcPr>
            <w:tcW w:w="1222" w:type="pct"/>
            <w:vAlign w:val="bottom"/>
            <w:hideMark/>
          </w:tcPr>
          <w:p w:rsidR="00E66D61" w:rsidRPr="008330AF" w:rsidRDefault="00E66D61" w:rsidP="00E66D61">
            <w:pPr>
              <w:tabs>
                <w:tab w:val="left" w:pos="-720"/>
              </w:tabs>
              <w:suppressAutoHyphens/>
              <w:spacing w:after="0" w:line="280" w:lineRule="exact"/>
              <w:ind w:right="-5"/>
              <w:rPr>
                <w:rFonts w:ascii="Calibri" w:eastAsia="Calibri" w:hAnsi="Calibri" w:cs="Arial"/>
                <w:sz w:val="16"/>
                <w:szCs w:val="16"/>
                <w:lang w:val="en-US"/>
              </w:rPr>
            </w:pPr>
            <w:r w:rsidRPr="008330AF">
              <w:rPr>
                <w:rFonts w:ascii="Calibri" w:eastAsia="Calibri" w:hAnsi="Calibri" w:cs="Arial"/>
                <w:sz w:val="16"/>
                <w:szCs w:val="16"/>
                <w:lang w:val="en-US"/>
              </w:rPr>
              <w:t>Loans to financial institutions</w:t>
            </w:r>
          </w:p>
        </w:tc>
        <w:tc>
          <w:tcPr>
            <w:tcW w:w="442" w:type="pct"/>
            <w:tcBorders>
              <w:top w:val="nil"/>
              <w:left w:val="nil"/>
              <w:bottom w:val="nil"/>
              <w:right w:val="nil"/>
            </w:tcBorders>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166</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364 </w:t>
            </w:r>
          </w:p>
        </w:tc>
        <w:tc>
          <w:tcPr>
            <w:tcW w:w="504" w:type="pct"/>
            <w:tcBorders>
              <w:top w:val="nil"/>
              <w:left w:val="nil"/>
              <w:bottom w:val="nil"/>
              <w:right w:val="nil"/>
            </w:tcBorders>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468</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961 </w:t>
            </w:r>
          </w:p>
        </w:tc>
        <w:tc>
          <w:tcPr>
            <w:tcW w:w="440" w:type="pct"/>
            <w:tcBorders>
              <w:top w:val="nil"/>
              <w:left w:val="nil"/>
              <w:bottom w:val="nil"/>
              <w:right w:val="nil"/>
            </w:tcBorders>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1</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120</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264 </w:t>
            </w:r>
          </w:p>
        </w:tc>
        <w:tc>
          <w:tcPr>
            <w:tcW w:w="504" w:type="pct"/>
            <w:tcBorders>
              <w:top w:val="nil"/>
              <w:left w:val="nil"/>
              <w:bottom w:val="nil"/>
              <w:right w:val="nil"/>
            </w:tcBorders>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2</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455</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665 </w:t>
            </w:r>
          </w:p>
        </w:tc>
        <w:tc>
          <w:tcPr>
            <w:tcW w:w="479" w:type="pct"/>
            <w:tcBorders>
              <w:top w:val="nil"/>
              <w:left w:val="nil"/>
              <w:bottom w:val="nil"/>
              <w:right w:val="nil"/>
            </w:tcBorders>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4</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800</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203 </w:t>
            </w:r>
          </w:p>
        </w:tc>
        <w:tc>
          <w:tcPr>
            <w:tcW w:w="467" w:type="pct"/>
            <w:tcBorders>
              <w:top w:val="nil"/>
              <w:left w:val="nil"/>
              <w:bottom w:val="nil"/>
              <w:right w:val="nil"/>
            </w:tcBorders>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13</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202 </w:t>
            </w:r>
          </w:p>
        </w:tc>
        <w:tc>
          <w:tcPr>
            <w:tcW w:w="474" w:type="pct"/>
            <w:tcBorders>
              <w:top w:val="nil"/>
              <w:left w:val="nil"/>
              <w:bottom w:val="nil"/>
              <w:right w:val="nil"/>
            </w:tcBorders>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9</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024</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659 </w:t>
            </w:r>
          </w:p>
        </w:tc>
        <w:tc>
          <w:tcPr>
            <w:tcW w:w="468" w:type="pct"/>
            <w:tcBorders>
              <w:top w:val="nil"/>
              <w:left w:val="nil"/>
              <w:bottom w:val="nil"/>
              <w:right w:val="nil"/>
            </w:tcBorders>
            <w:vAlign w:val="bottom"/>
          </w:tcPr>
          <w:p w:rsidR="00E66D61" w:rsidRPr="008330AF" w:rsidRDefault="00E66D61" w:rsidP="00E66D61">
            <w:pPr>
              <w:spacing w:after="0" w:line="280" w:lineRule="exact"/>
              <w:jc w:val="right"/>
              <w:rPr>
                <w:rFonts w:ascii="Calibri" w:eastAsia="Calibri" w:hAnsi="Calibri" w:cs="Arial"/>
                <w:bCs/>
                <w:sz w:val="16"/>
                <w:szCs w:val="16"/>
                <w:lang w:val="en-US"/>
              </w:rPr>
            </w:pPr>
            <w:r w:rsidRPr="00785AB9">
              <w:rPr>
                <w:rFonts w:ascii="Calibri" w:eastAsia="Calibri" w:hAnsi="Calibri" w:cs="Arial"/>
                <w:bCs/>
                <w:color w:val="000000" w:themeColor="text1"/>
                <w:sz w:val="16"/>
                <w:szCs w:val="16"/>
              </w:rPr>
              <w:t xml:space="preserve"> 8</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817</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060 </w:t>
            </w:r>
          </w:p>
        </w:tc>
      </w:tr>
      <w:tr w:rsidR="00E66D61" w:rsidRPr="008330AF" w:rsidTr="002125D1">
        <w:trPr>
          <w:trHeight w:val="273"/>
        </w:trPr>
        <w:tc>
          <w:tcPr>
            <w:tcW w:w="1222" w:type="pct"/>
            <w:vAlign w:val="bottom"/>
            <w:hideMark/>
          </w:tcPr>
          <w:p w:rsidR="00E66D61" w:rsidRPr="008330AF" w:rsidRDefault="00E66D61" w:rsidP="00E66D61">
            <w:pPr>
              <w:tabs>
                <w:tab w:val="left" w:pos="-720"/>
              </w:tabs>
              <w:suppressAutoHyphens/>
              <w:spacing w:after="0" w:line="280" w:lineRule="exact"/>
              <w:ind w:right="-5"/>
              <w:rPr>
                <w:rFonts w:ascii="Calibri" w:eastAsia="Calibri" w:hAnsi="Calibri" w:cs="Arial"/>
                <w:sz w:val="16"/>
                <w:szCs w:val="16"/>
                <w:lang w:val="en-US"/>
              </w:rPr>
            </w:pPr>
            <w:r w:rsidRPr="008330AF">
              <w:rPr>
                <w:rFonts w:ascii="Calibri" w:eastAsia="Calibri" w:hAnsi="Calibri" w:cs="Arial"/>
                <w:sz w:val="16"/>
                <w:szCs w:val="16"/>
                <w:lang w:val="en-US"/>
              </w:rPr>
              <w:t xml:space="preserve">Loans to other customers </w:t>
            </w:r>
          </w:p>
        </w:tc>
        <w:tc>
          <w:tcPr>
            <w:tcW w:w="442" w:type="pct"/>
            <w:tcBorders>
              <w:top w:val="nil"/>
              <w:left w:val="nil"/>
              <w:bottom w:val="nil"/>
              <w:right w:val="nil"/>
            </w:tcBorders>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1</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662</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673 </w:t>
            </w:r>
          </w:p>
        </w:tc>
        <w:tc>
          <w:tcPr>
            <w:tcW w:w="504" w:type="pct"/>
            <w:tcBorders>
              <w:top w:val="nil"/>
              <w:left w:val="nil"/>
              <w:bottom w:val="nil"/>
              <w:right w:val="nil"/>
            </w:tcBorders>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583</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205 </w:t>
            </w:r>
          </w:p>
        </w:tc>
        <w:tc>
          <w:tcPr>
            <w:tcW w:w="440" w:type="pct"/>
            <w:tcBorders>
              <w:top w:val="nil"/>
              <w:left w:val="nil"/>
              <w:bottom w:val="nil"/>
              <w:right w:val="nil"/>
            </w:tcBorders>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960</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836 </w:t>
            </w:r>
          </w:p>
        </w:tc>
        <w:tc>
          <w:tcPr>
            <w:tcW w:w="504" w:type="pct"/>
            <w:tcBorders>
              <w:top w:val="nil"/>
              <w:left w:val="nil"/>
              <w:bottom w:val="nil"/>
              <w:right w:val="nil"/>
            </w:tcBorders>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2</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290</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589 </w:t>
            </w:r>
          </w:p>
        </w:tc>
        <w:tc>
          <w:tcPr>
            <w:tcW w:w="479" w:type="pct"/>
            <w:tcBorders>
              <w:top w:val="nil"/>
              <w:left w:val="nil"/>
              <w:bottom w:val="nil"/>
              <w:right w:val="nil"/>
            </w:tcBorders>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7</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878</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058 </w:t>
            </w:r>
          </w:p>
        </w:tc>
        <w:tc>
          <w:tcPr>
            <w:tcW w:w="467" w:type="pct"/>
            <w:tcBorders>
              <w:top w:val="nil"/>
              <w:left w:val="nil"/>
              <w:bottom w:val="nil"/>
              <w:right w:val="nil"/>
            </w:tcBorders>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255</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690 </w:t>
            </w:r>
          </w:p>
        </w:tc>
        <w:tc>
          <w:tcPr>
            <w:tcW w:w="474" w:type="pct"/>
            <w:tcBorders>
              <w:top w:val="nil"/>
              <w:left w:val="nil"/>
              <w:bottom w:val="nil"/>
              <w:right w:val="nil"/>
            </w:tcBorders>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13</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631</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051 </w:t>
            </w:r>
          </w:p>
        </w:tc>
        <w:tc>
          <w:tcPr>
            <w:tcW w:w="468" w:type="pct"/>
            <w:tcBorders>
              <w:top w:val="nil"/>
              <w:left w:val="nil"/>
              <w:bottom w:val="nil"/>
              <w:right w:val="nil"/>
            </w:tcBorders>
            <w:vAlign w:val="bottom"/>
          </w:tcPr>
          <w:p w:rsidR="00E66D61" w:rsidRPr="008330AF" w:rsidRDefault="00E66D61" w:rsidP="00E66D61">
            <w:pPr>
              <w:spacing w:after="0" w:line="280" w:lineRule="exact"/>
              <w:jc w:val="right"/>
              <w:rPr>
                <w:rFonts w:ascii="Calibri" w:eastAsia="Calibri" w:hAnsi="Calibri" w:cs="Arial"/>
                <w:bCs/>
                <w:sz w:val="16"/>
                <w:szCs w:val="16"/>
                <w:lang w:val="en-US"/>
              </w:rPr>
            </w:pPr>
            <w:r w:rsidRPr="00785AB9">
              <w:rPr>
                <w:rFonts w:ascii="Calibri" w:eastAsia="Calibri" w:hAnsi="Calibri" w:cs="Arial"/>
                <w:bCs/>
                <w:color w:val="000000" w:themeColor="text1"/>
                <w:sz w:val="16"/>
                <w:szCs w:val="16"/>
              </w:rPr>
              <w:t>12</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698</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362 </w:t>
            </w:r>
          </w:p>
        </w:tc>
      </w:tr>
      <w:tr w:rsidR="00E66D61" w:rsidRPr="008330AF" w:rsidTr="00623585">
        <w:trPr>
          <w:trHeight w:val="299"/>
        </w:trPr>
        <w:tc>
          <w:tcPr>
            <w:tcW w:w="1222" w:type="pct"/>
            <w:hideMark/>
          </w:tcPr>
          <w:p w:rsidR="00E66D61" w:rsidRPr="008330AF" w:rsidRDefault="00E66D61" w:rsidP="00E66D61">
            <w:pPr>
              <w:tabs>
                <w:tab w:val="left" w:pos="-720"/>
              </w:tabs>
              <w:suppressAutoHyphens/>
              <w:spacing w:after="0" w:line="280" w:lineRule="exact"/>
              <w:ind w:right="-5"/>
              <w:rPr>
                <w:rFonts w:ascii="Calibri" w:eastAsia="Calibri" w:hAnsi="Calibri" w:cs="Arial"/>
                <w:sz w:val="16"/>
                <w:szCs w:val="16"/>
                <w:lang w:val="en-US"/>
              </w:rPr>
            </w:pPr>
            <w:r w:rsidRPr="008330AF">
              <w:rPr>
                <w:rFonts w:ascii="Calibri" w:eastAsia="Times New Roman" w:hAnsi="Calibri" w:cs="Arial"/>
                <w:spacing w:val="-2"/>
                <w:sz w:val="16"/>
                <w:szCs w:val="16"/>
                <w:lang w:val="en-US"/>
              </w:rPr>
              <w:t>Financial assets at fair value through profit or loss</w:t>
            </w:r>
          </w:p>
        </w:tc>
        <w:tc>
          <w:tcPr>
            <w:tcW w:w="442" w:type="pct"/>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 </w:t>
            </w:r>
          </w:p>
        </w:tc>
        <w:tc>
          <w:tcPr>
            <w:tcW w:w="504" w:type="pct"/>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 </w:t>
            </w:r>
          </w:p>
        </w:tc>
        <w:tc>
          <w:tcPr>
            <w:tcW w:w="440" w:type="pct"/>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 </w:t>
            </w:r>
          </w:p>
        </w:tc>
        <w:tc>
          <w:tcPr>
            <w:tcW w:w="504" w:type="pct"/>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 </w:t>
            </w:r>
          </w:p>
        </w:tc>
        <w:tc>
          <w:tcPr>
            <w:tcW w:w="479" w:type="pct"/>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3</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365 </w:t>
            </w:r>
          </w:p>
        </w:tc>
        <w:tc>
          <w:tcPr>
            <w:tcW w:w="467" w:type="pct"/>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181</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478 </w:t>
            </w:r>
          </w:p>
        </w:tc>
        <w:tc>
          <w:tcPr>
            <w:tcW w:w="474" w:type="pct"/>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184</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843 </w:t>
            </w:r>
          </w:p>
        </w:tc>
        <w:tc>
          <w:tcPr>
            <w:tcW w:w="468" w:type="pct"/>
            <w:vAlign w:val="bottom"/>
          </w:tcPr>
          <w:p w:rsidR="00E66D61" w:rsidRPr="008330AF" w:rsidRDefault="00E66D61" w:rsidP="00E66D61">
            <w:pPr>
              <w:spacing w:after="0" w:line="280" w:lineRule="exact"/>
              <w:jc w:val="right"/>
              <w:rPr>
                <w:rFonts w:ascii="Calibri" w:eastAsia="Calibri" w:hAnsi="Calibri" w:cs="Arial"/>
                <w:bCs/>
                <w:sz w:val="16"/>
                <w:szCs w:val="16"/>
                <w:lang w:val="en-US"/>
              </w:rPr>
            </w:pPr>
            <w:r w:rsidRPr="00785AB9">
              <w:rPr>
                <w:rFonts w:ascii="Calibri" w:eastAsia="Calibri" w:hAnsi="Calibri" w:cs="Arial"/>
                <w:bCs/>
                <w:color w:val="000000" w:themeColor="text1"/>
                <w:sz w:val="16"/>
                <w:szCs w:val="16"/>
              </w:rPr>
              <w:t xml:space="preserve"> 3</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365 </w:t>
            </w:r>
          </w:p>
        </w:tc>
      </w:tr>
      <w:tr w:rsidR="00E66D61" w:rsidRPr="008330AF" w:rsidTr="00623585">
        <w:trPr>
          <w:trHeight w:val="274"/>
        </w:trPr>
        <w:tc>
          <w:tcPr>
            <w:tcW w:w="1222" w:type="pct"/>
            <w:hideMark/>
          </w:tcPr>
          <w:p w:rsidR="00E66D61" w:rsidRPr="008330AF" w:rsidRDefault="00E66D61" w:rsidP="00E66D61">
            <w:pPr>
              <w:tabs>
                <w:tab w:val="left" w:pos="-720"/>
              </w:tabs>
              <w:suppressAutoHyphens/>
              <w:spacing w:after="0" w:line="280" w:lineRule="exact"/>
              <w:ind w:right="-5"/>
              <w:rPr>
                <w:rFonts w:ascii="Calibri" w:eastAsia="Calibri" w:hAnsi="Calibri" w:cs="Arial"/>
                <w:sz w:val="16"/>
                <w:szCs w:val="16"/>
                <w:lang w:val="en-US"/>
              </w:rPr>
            </w:pPr>
            <w:r w:rsidRPr="008330AF">
              <w:rPr>
                <w:rFonts w:ascii="Calibri" w:eastAsia="Times New Roman" w:hAnsi="Calibri" w:cs="Arial"/>
                <w:spacing w:val="-2"/>
                <w:sz w:val="16"/>
                <w:szCs w:val="16"/>
                <w:lang w:val="en-US"/>
              </w:rPr>
              <w:t>Financial assets at fair value through other comprehensive income</w:t>
            </w:r>
          </w:p>
        </w:tc>
        <w:tc>
          <w:tcPr>
            <w:tcW w:w="442" w:type="pct"/>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2</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719</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337 </w:t>
            </w:r>
          </w:p>
        </w:tc>
        <w:tc>
          <w:tcPr>
            <w:tcW w:w="504" w:type="pct"/>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 </w:t>
            </w:r>
          </w:p>
        </w:tc>
        <w:tc>
          <w:tcPr>
            <w:tcW w:w="440" w:type="pct"/>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 </w:t>
            </w:r>
          </w:p>
        </w:tc>
        <w:tc>
          <w:tcPr>
            <w:tcW w:w="504" w:type="pct"/>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 </w:t>
            </w:r>
          </w:p>
        </w:tc>
        <w:tc>
          <w:tcPr>
            <w:tcW w:w="479" w:type="pct"/>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 </w:t>
            </w:r>
          </w:p>
        </w:tc>
        <w:tc>
          <w:tcPr>
            <w:tcW w:w="467" w:type="pct"/>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39</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330 </w:t>
            </w:r>
          </w:p>
        </w:tc>
        <w:tc>
          <w:tcPr>
            <w:tcW w:w="474" w:type="pct"/>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2</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758</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667 </w:t>
            </w:r>
          </w:p>
        </w:tc>
        <w:tc>
          <w:tcPr>
            <w:tcW w:w="468" w:type="pct"/>
            <w:vAlign w:val="bottom"/>
          </w:tcPr>
          <w:p w:rsidR="00E66D61" w:rsidRPr="008330AF" w:rsidRDefault="00E66D61" w:rsidP="00E66D61">
            <w:pPr>
              <w:spacing w:after="0" w:line="280" w:lineRule="exact"/>
              <w:jc w:val="right"/>
              <w:rPr>
                <w:rFonts w:ascii="Calibri" w:eastAsia="Calibri" w:hAnsi="Calibri" w:cs="Arial"/>
                <w:bCs/>
                <w:sz w:val="16"/>
                <w:szCs w:val="16"/>
                <w:lang w:val="en-US"/>
              </w:rPr>
            </w:pPr>
            <w:r w:rsidRPr="00785AB9">
              <w:rPr>
                <w:rFonts w:ascii="Calibri" w:eastAsia="Calibri" w:hAnsi="Calibri" w:cs="Arial"/>
                <w:bCs/>
                <w:color w:val="000000" w:themeColor="text1"/>
                <w:sz w:val="16"/>
                <w:szCs w:val="16"/>
              </w:rPr>
              <w:t xml:space="preserve"> 2</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719</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337 </w:t>
            </w:r>
          </w:p>
        </w:tc>
      </w:tr>
      <w:tr w:rsidR="00E66D61" w:rsidRPr="008330AF" w:rsidTr="002125D1">
        <w:trPr>
          <w:trHeight w:val="274"/>
        </w:trPr>
        <w:tc>
          <w:tcPr>
            <w:tcW w:w="1222" w:type="pct"/>
            <w:vAlign w:val="bottom"/>
            <w:hideMark/>
          </w:tcPr>
          <w:p w:rsidR="00E66D61" w:rsidRPr="008330AF" w:rsidRDefault="00E66D61" w:rsidP="00E66D61">
            <w:pPr>
              <w:tabs>
                <w:tab w:val="left" w:pos="-720"/>
              </w:tabs>
              <w:suppressAutoHyphens/>
              <w:spacing w:after="0" w:line="280" w:lineRule="exact"/>
              <w:ind w:right="-5"/>
              <w:rPr>
                <w:rFonts w:ascii="Calibri" w:eastAsia="Calibri" w:hAnsi="Calibri" w:cs="Arial"/>
                <w:sz w:val="16"/>
                <w:szCs w:val="16"/>
                <w:lang w:val="en-US"/>
              </w:rPr>
            </w:pPr>
            <w:r w:rsidRPr="008330AF">
              <w:rPr>
                <w:rFonts w:ascii="Calibri" w:eastAsia="Calibri" w:hAnsi="Calibri" w:cs="Arial"/>
                <w:sz w:val="16"/>
                <w:szCs w:val="16"/>
                <w:lang w:val="en-US"/>
              </w:rPr>
              <w:t xml:space="preserve">Other assets </w:t>
            </w:r>
          </w:p>
        </w:tc>
        <w:tc>
          <w:tcPr>
            <w:tcW w:w="442" w:type="pct"/>
            <w:tcBorders>
              <w:bottom w:val="single" w:sz="4" w:space="0" w:color="auto"/>
            </w:tcBorders>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 </w:t>
            </w:r>
          </w:p>
        </w:tc>
        <w:tc>
          <w:tcPr>
            <w:tcW w:w="504" w:type="pct"/>
            <w:tcBorders>
              <w:bottom w:val="single" w:sz="4" w:space="0" w:color="auto"/>
            </w:tcBorders>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 </w:t>
            </w:r>
          </w:p>
        </w:tc>
        <w:tc>
          <w:tcPr>
            <w:tcW w:w="440" w:type="pct"/>
            <w:tcBorders>
              <w:bottom w:val="single" w:sz="4" w:space="0" w:color="auto"/>
            </w:tcBorders>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 </w:t>
            </w:r>
          </w:p>
        </w:tc>
        <w:tc>
          <w:tcPr>
            <w:tcW w:w="504" w:type="pct"/>
            <w:tcBorders>
              <w:bottom w:val="single" w:sz="4" w:space="0" w:color="auto"/>
            </w:tcBorders>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 </w:t>
            </w:r>
          </w:p>
        </w:tc>
        <w:tc>
          <w:tcPr>
            <w:tcW w:w="479" w:type="pct"/>
            <w:tcBorders>
              <w:bottom w:val="single" w:sz="4" w:space="0" w:color="auto"/>
            </w:tcBorders>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 </w:t>
            </w:r>
          </w:p>
        </w:tc>
        <w:tc>
          <w:tcPr>
            <w:tcW w:w="467" w:type="pct"/>
            <w:tcBorders>
              <w:bottom w:val="single" w:sz="4" w:space="0" w:color="auto"/>
            </w:tcBorders>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30</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243 </w:t>
            </w:r>
          </w:p>
        </w:tc>
        <w:tc>
          <w:tcPr>
            <w:tcW w:w="474" w:type="pct"/>
            <w:tcBorders>
              <w:bottom w:val="single" w:sz="4" w:space="0" w:color="auto"/>
            </w:tcBorders>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30</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243 </w:t>
            </w:r>
          </w:p>
        </w:tc>
        <w:tc>
          <w:tcPr>
            <w:tcW w:w="468" w:type="pct"/>
            <w:tcBorders>
              <w:bottom w:val="single" w:sz="4" w:space="0" w:color="auto"/>
            </w:tcBorders>
            <w:vAlign w:val="bottom"/>
          </w:tcPr>
          <w:p w:rsidR="00E66D61" w:rsidRPr="008330AF" w:rsidRDefault="00E66D61" w:rsidP="00E66D61">
            <w:pPr>
              <w:spacing w:after="0" w:line="280" w:lineRule="exact"/>
              <w:jc w:val="right"/>
              <w:rPr>
                <w:rFonts w:ascii="Calibri" w:eastAsia="Calibri" w:hAnsi="Calibri" w:cs="Arial"/>
                <w:sz w:val="16"/>
                <w:szCs w:val="16"/>
                <w:lang w:val="en-US"/>
              </w:rPr>
            </w:pPr>
            <w:r w:rsidRPr="00785AB9">
              <w:rPr>
                <w:rFonts w:ascii="Calibri" w:eastAsia="Calibri" w:hAnsi="Calibri" w:cs="Arial"/>
                <w:bCs/>
                <w:color w:val="000000" w:themeColor="text1"/>
                <w:sz w:val="16"/>
                <w:szCs w:val="16"/>
              </w:rPr>
              <w:t xml:space="preserve"> - </w:t>
            </w:r>
          </w:p>
        </w:tc>
      </w:tr>
      <w:tr w:rsidR="00E66D61" w:rsidRPr="008330AF" w:rsidTr="00926BAC">
        <w:trPr>
          <w:trHeight w:hRule="exact" w:val="389"/>
        </w:trPr>
        <w:tc>
          <w:tcPr>
            <w:tcW w:w="1222" w:type="pct"/>
            <w:vAlign w:val="bottom"/>
            <w:hideMark/>
          </w:tcPr>
          <w:p w:rsidR="00E66D61" w:rsidRPr="008330AF" w:rsidRDefault="00E66D61" w:rsidP="00E66D61">
            <w:pPr>
              <w:tabs>
                <w:tab w:val="right" w:pos="1202"/>
              </w:tabs>
              <w:spacing w:after="0" w:line="320" w:lineRule="exact"/>
              <w:outlineLvl w:val="0"/>
              <w:rPr>
                <w:rFonts w:ascii="Calibri" w:eastAsia="Times New Roman" w:hAnsi="Calibri" w:cs="Arial"/>
                <w:b/>
                <w:bCs/>
                <w:sz w:val="16"/>
                <w:szCs w:val="16"/>
                <w:lang w:val="en-US"/>
              </w:rPr>
            </w:pPr>
            <w:bookmarkStart w:id="902" w:name="_Toc4062733"/>
            <w:r w:rsidRPr="008330AF">
              <w:rPr>
                <w:rFonts w:ascii="Calibri" w:eastAsia="Times New Roman" w:hAnsi="Calibri" w:cs="Arial"/>
                <w:b/>
                <w:bCs/>
                <w:sz w:val="16"/>
                <w:szCs w:val="16"/>
                <w:lang w:val="en-US"/>
              </w:rPr>
              <w:t>Total assets</w:t>
            </w:r>
            <w:bookmarkEnd w:id="902"/>
            <w:r w:rsidRPr="008330AF">
              <w:rPr>
                <w:rFonts w:ascii="Calibri" w:eastAsia="Times New Roman" w:hAnsi="Calibri" w:cs="Arial"/>
                <w:b/>
                <w:bCs/>
                <w:sz w:val="16"/>
                <w:szCs w:val="16"/>
                <w:lang w:val="en-US"/>
              </w:rPr>
              <w:t xml:space="preserve"> </w:t>
            </w:r>
          </w:p>
        </w:tc>
        <w:tc>
          <w:tcPr>
            <w:tcW w:w="442" w:type="pct"/>
            <w:tcBorders>
              <w:top w:val="nil"/>
              <w:left w:val="nil"/>
              <w:bottom w:val="single" w:sz="8" w:space="0" w:color="auto"/>
              <w:right w:val="nil"/>
            </w:tcBorders>
            <w:vAlign w:val="bottom"/>
          </w:tcPr>
          <w:p w:rsidR="00E66D61" w:rsidRPr="008330AF" w:rsidRDefault="00E66D61" w:rsidP="00E66D61">
            <w:pPr>
              <w:spacing w:after="0" w:line="320" w:lineRule="exact"/>
              <w:rPr>
                <w:rFonts w:ascii="Calibri" w:eastAsia="Calibri" w:hAnsi="Calibri" w:cs="Arial"/>
                <w:b/>
                <w:bCs/>
                <w:sz w:val="16"/>
                <w:szCs w:val="16"/>
                <w:lang w:val="en-US"/>
              </w:rPr>
            </w:pPr>
            <w:r w:rsidRPr="00785AB9">
              <w:rPr>
                <w:rFonts w:ascii="Calibri" w:hAnsi="Calibri" w:cs="Arial"/>
                <w:b/>
                <w:color w:val="000000" w:themeColor="text1"/>
                <w:sz w:val="16"/>
                <w:szCs w:val="16"/>
              </w:rPr>
              <w:t>4</w:t>
            </w:r>
            <w:r>
              <w:rPr>
                <w:rFonts w:ascii="Calibri" w:hAnsi="Calibri" w:cs="Arial"/>
                <w:b/>
                <w:color w:val="000000" w:themeColor="text1"/>
                <w:sz w:val="16"/>
                <w:szCs w:val="16"/>
              </w:rPr>
              <w:t>,</w:t>
            </w:r>
            <w:r w:rsidRPr="00785AB9">
              <w:rPr>
                <w:rFonts w:ascii="Calibri" w:hAnsi="Calibri" w:cs="Arial"/>
                <w:b/>
                <w:color w:val="000000" w:themeColor="text1"/>
                <w:sz w:val="16"/>
                <w:szCs w:val="16"/>
              </w:rPr>
              <w:t>868</w:t>
            </w:r>
            <w:r>
              <w:rPr>
                <w:rFonts w:ascii="Calibri" w:hAnsi="Calibri" w:cs="Arial"/>
                <w:b/>
                <w:color w:val="000000" w:themeColor="text1"/>
                <w:sz w:val="16"/>
                <w:szCs w:val="16"/>
              </w:rPr>
              <w:t>,</w:t>
            </w:r>
            <w:r w:rsidRPr="00785AB9">
              <w:rPr>
                <w:rFonts w:ascii="Calibri" w:hAnsi="Calibri" w:cs="Arial"/>
                <w:b/>
                <w:color w:val="000000" w:themeColor="text1"/>
                <w:sz w:val="16"/>
                <w:szCs w:val="16"/>
              </w:rPr>
              <w:t xml:space="preserve">817 </w:t>
            </w:r>
          </w:p>
        </w:tc>
        <w:tc>
          <w:tcPr>
            <w:tcW w:w="504" w:type="pct"/>
            <w:tcBorders>
              <w:top w:val="nil"/>
              <w:left w:val="nil"/>
              <w:bottom w:val="single" w:sz="8" w:space="0" w:color="auto"/>
              <w:right w:val="nil"/>
            </w:tcBorders>
            <w:vAlign w:val="bottom"/>
          </w:tcPr>
          <w:p w:rsidR="00E66D61" w:rsidRPr="008330AF" w:rsidRDefault="00E66D61" w:rsidP="00E66D61">
            <w:pPr>
              <w:spacing w:after="0" w:line="320" w:lineRule="exact"/>
              <w:jc w:val="right"/>
              <w:rPr>
                <w:rFonts w:ascii="Calibri" w:eastAsia="Calibri" w:hAnsi="Calibri" w:cs="Arial"/>
                <w:b/>
                <w:bCs/>
                <w:sz w:val="16"/>
                <w:szCs w:val="16"/>
                <w:lang w:val="en-US"/>
              </w:rPr>
            </w:pPr>
            <w:r w:rsidRPr="00785AB9">
              <w:rPr>
                <w:rFonts w:ascii="Calibri" w:hAnsi="Calibri" w:cs="Arial"/>
                <w:b/>
                <w:color w:val="000000" w:themeColor="text1"/>
                <w:sz w:val="16"/>
                <w:szCs w:val="16"/>
              </w:rPr>
              <w:t xml:space="preserve"> 1</w:t>
            </w:r>
            <w:r>
              <w:rPr>
                <w:rFonts w:ascii="Calibri" w:hAnsi="Calibri" w:cs="Arial"/>
                <w:b/>
                <w:color w:val="000000" w:themeColor="text1"/>
                <w:sz w:val="16"/>
                <w:szCs w:val="16"/>
              </w:rPr>
              <w:t>,</w:t>
            </w:r>
            <w:r w:rsidRPr="00785AB9">
              <w:rPr>
                <w:rFonts w:ascii="Calibri" w:hAnsi="Calibri" w:cs="Arial"/>
                <w:b/>
                <w:color w:val="000000" w:themeColor="text1"/>
                <w:sz w:val="16"/>
                <w:szCs w:val="16"/>
              </w:rPr>
              <w:t>052</w:t>
            </w:r>
            <w:r>
              <w:rPr>
                <w:rFonts w:ascii="Calibri" w:hAnsi="Calibri" w:cs="Arial"/>
                <w:b/>
                <w:color w:val="000000" w:themeColor="text1"/>
                <w:sz w:val="16"/>
                <w:szCs w:val="16"/>
              </w:rPr>
              <w:t>,</w:t>
            </w:r>
            <w:r w:rsidRPr="00785AB9">
              <w:rPr>
                <w:rFonts w:ascii="Calibri" w:hAnsi="Calibri" w:cs="Arial"/>
                <w:b/>
                <w:color w:val="000000" w:themeColor="text1"/>
                <w:sz w:val="16"/>
                <w:szCs w:val="16"/>
              </w:rPr>
              <w:t xml:space="preserve">166 </w:t>
            </w:r>
          </w:p>
        </w:tc>
        <w:tc>
          <w:tcPr>
            <w:tcW w:w="440" w:type="pct"/>
            <w:tcBorders>
              <w:top w:val="nil"/>
              <w:left w:val="nil"/>
              <w:bottom w:val="single" w:sz="8" w:space="0" w:color="auto"/>
              <w:right w:val="nil"/>
            </w:tcBorders>
            <w:vAlign w:val="bottom"/>
          </w:tcPr>
          <w:p w:rsidR="00E66D61" w:rsidRPr="008330AF" w:rsidRDefault="00E66D61" w:rsidP="00E66D61">
            <w:pPr>
              <w:spacing w:after="0" w:line="320" w:lineRule="exact"/>
              <w:rPr>
                <w:rFonts w:ascii="Calibri" w:eastAsia="Calibri" w:hAnsi="Calibri" w:cs="Arial"/>
                <w:b/>
                <w:bCs/>
                <w:sz w:val="16"/>
                <w:szCs w:val="16"/>
                <w:lang w:val="en-US"/>
              </w:rPr>
            </w:pPr>
            <w:r w:rsidRPr="00785AB9">
              <w:rPr>
                <w:rFonts w:ascii="Calibri" w:hAnsi="Calibri" w:cs="Arial"/>
                <w:b/>
                <w:color w:val="000000" w:themeColor="text1"/>
                <w:sz w:val="16"/>
                <w:szCs w:val="16"/>
              </w:rPr>
              <w:t>2</w:t>
            </w:r>
            <w:r>
              <w:rPr>
                <w:rFonts w:ascii="Calibri" w:hAnsi="Calibri" w:cs="Arial"/>
                <w:b/>
                <w:color w:val="000000" w:themeColor="text1"/>
                <w:sz w:val="16"/>
                <w:szCs w:val="16"/>
              </w:rPr>
              <w:t>,</w:t>
            </w:r>
            <w:r w:rsidRPr="00785AB9">
              <w:rPr>
                <w:rFonts w:ascii="Calibri" w:hAnsi="Calibri" w:cs="Arial"/>
                <w:b/>
                <w:color w:val="000000" w:themeColor="text1"/>
                <w:sz w:val="16"/>
                <w:szCs w:val="16"/>
              </w:rPr>
              <w:t>081</w:t>
            </w:r>
            <w:r>
              <w:rPr>
                <w:rFonts w:ascii="Calibri" w:hAnsi="Calibri" w:cs="Arial"/>
                <w:b/>
                <w:color w:val="000000" w:themeColor="text1"/>
                <w:sz w:val="16"/>
                <w:szCs w:val="16"/>
              </w:rPr>
              <w:t>,</w:t>
            </w:r>
            <w:r w:rsidRPr="00785AB9">
              <w:rPr>
                <w:rFonts w:ascii="Calibri" w:hAnsi="Calibri" w:cs="Arial"/>
                <w:b/>
                <w:color w:val="000000" w:themeColor="text1"/>
                <w:sz w:val="16"/>
                <w:szCs w:val="16"/>
              </w:rPr>
              <w:t xml:space="preserve">100 </w:t>
            </w:r>
          </w:p>
        </w:tc>
        <w:tc>
          <w:tcPr>
            <w:tcW w:w="504" w:type="pct"/>
            <w:tcBorders>
              <w:top w:val="nil"/>
              <w:left w:val="nil"/>
              <w:bottom w:val="single" w:sz="8" w:space="0" w:color="auto"/>
              <w:right w:val="nil"/>
            </w:tcBorders>
            <w:vAlign w:val="bottom"/>
          </w:tcPr>
          <w:p w:rsidR="00E66D61" w:rsidRPr="008330AF" w:rsidRDefault="00E66D61" w:rsidP="00E66D61">
            <w:pPr>
              <w:spacing w:after="0" w:line="320" w:lineRule="exact"/>
              <w:jc w:val="right"/>
              <w:rPr>
                <w:rFonts w:ascii="Calibri" w:eastAsia="Calibri" w:hAnsi="Calibri" w:cs="Arial"/>
                <w:b/>
                <w:bCs/>
                <w:sz w:val="16"/>
                <w:szCs w:val="16"/>
                <w:lang w:val="en-US"/>
              </w:rPr>
            </w:pPr>
            <w:r w:rsidRPr="00785AB9">
              <w:rPr>
                <w:rFonts w:ascii="Calibri" w:hAnsi="Calibri" w:cs="Arial"/>
                <w:b/>
                <w:color w:val="000000" w:themeColor="text1"/>
                <w:sz w:val="16"/>
                <w:szCs w:val="16"/>
              </w:rPr>
              <w:t xml:space="preserve"> 4</w:t>
            </w:r>
            <w:r>
              <w:rPr>
                <w:rFonts w:ascii="Calibri" w:hAnsi="Calibri" w:cs="Arial"/>
                <w:b/>
                <w:color w:val="000000" w:themeColor="text1"/>
                <w:sz w:val="16"/>
                <w:szCs w:val="16"/>
              </w:rPr>
              <w:t>,</w:t>
            </w:r>
            <w:r w:rsidRPr="00785AB9">
              <w:rPr>
                <w:rFonts w:ascii="Calibri" w:hAnsi="Calibri" w:cs="Arial"/>
                <w:b/>
                <w:color w:val="000000" w:themeColor="text1"/>
                <w:sz w:val="16"/>
                <w:szCs w:val="16"/>
              </w:rPr>
              <w:t>746</w:t>
            </w:r>
            <w:r>
              <w:rPr>
                <w:rFonts w:ascii="Calibri" w:hAnsi="Calibri" w:cs="Arial"/>
                <w:b/>
                <w:color w:val="000000" w:themeColor="text1"/>
                <w:sz w:val="16"/>
                <w:szCs w:val="16"/>
              </w:rPr>
              <w:t>,</w:t>
            </w:r>
            <w:r w:rsidRPr="00785AB9">
              <w:rPr>
                <w:rFonts w:ascii="Calibri" w:hAnsi="Calibri" w:cs="Arial"/>
                <w:b/>
                <w:color w:val="000000" w:themeColor="text1"/>
                <w:sz w:val="16"/>
                <w:szCs w:val="16"/>
              </w:rPr>
              <w:t xml:space="preserve">254 </w:t>
            </w:r>
          </w:p>
        </w:tc>
        <w:tc>
          <w:tcPr>
            <w:tcW w:w="479" w:type="pct"/>
            <w:tcBorders>
              <w:top w:val="nil"/>
              <w:left w:val="nil"/>
              <w:bottom w:val="single" w:sz="8" w:space="0" w:color="auto"/>
              <w:right w:val="nil"/>
            </w:tcBorders>
            <w:vAlign w:val="bottom"/>
          </w:tcPr>
          <w:p w:rsidR="00E66D61" w:rsidRPr="008330AF" w:rsidRDefault="00E66D61" w:rsidP="00E66D61">
            <w:pPr>
              <w:spacing w:after="0" w:line="320" w:lineRule="exact"/>
              <w:jc w:val="right"/>
              <w:rPr>
                <w:rFonts w:ascii="Calibri" w:eastAsia="Calibri" w:hAnsi="Calibri" w:cs="Arial"/>
                <w:b/>
                <w:bCs/>
                <w:sz w:val="16"/>
                <w:szCs w:val="16"/>
                <w:lang w:val="en-US"/>
              </w:rPr>
            </w:pPr>
            <w:r w:rsidRPr="00785AB9">
              <w:rPr>
                <w:rFonts w:ascii="Calibri" w:hAnsi="Calibri" w:cs="Arial"/>
                <w:b/>
                <w:color w:val="000000" w:themeColor="text1"/>
                <w:sz w:val="16"/>
                <w:szCs w:val="16"/>
              </w:rPr>
              <w:t>12</w:t>
            </w:r>
            <w:r>
              <w:rPr>
                <w:rFonts w:ascii="Calibri" w:hAnsi="Calibri" w:cs="Arial"/>
                <w:b/>
                <w:color w:val="000000" w:themeColor="text1"/>
                <w:sz w:val="16"/>
                <w:szCs w:val="16"/>
              </w:rPr>
              <w:t>,</w:t>
            </w:r>
            <w:r w:rsidRPr="00785AB9">
              <w:rPr>
                <w:rFonts w:ascii="Calibri" w:hAnsi="Calibri" w:cs="Arial"/>
                <w:b/>
                <w:color w:val="000000" w:themeColor="text1"/>
                <w:sz w:val="16"/>
                <w:szCs w:val="16"/>
              </w:rPr>
              <w:t>681</w:t>
            </w:r>
            <w:r>
              <w:rPr>
                <w:rFonts w:ascii="Calibri" w:hAnsi="Calibri" w:cs="Arial"/>
                <w:b/>
                <w:color w:val="000000" w:themeColor="text1"/>
                <w:sz w:val="16"/>
                <w:szCs w:val="16"/>
              </w:rPr>
              <w:t>,</w:t>
            </w:r>
            <w:r w:rsidRPr="00785AB9">
              <w:rPr>
                <w:rFonts w:ascii="Calibri" w:hAnsi="Calibri" w:cs="Arial"/>
                <w:b/>
                <w:color w:val="000000" w:themeColor="text1"/>
                <w:sz w:val="16"/>
                <w:szCs w:val="16"/>
              </w:rPr>
              <w:t xml:space="preserve">626 </w:t>
            </w:r>
          </w:p>
        </w:tc>
        <w:tc>
          <w:tcPr>
            <w:tcW w:w="467" w:type="pct"/>
            <w:tcBorders>
              <w:top w:val="nil"/>
              <w:left w:val="nil"/>
              <w:bottom w:val="single" w:sz="8" w:space="0" w:color="auto"/>
              <w:right w:val="nil"/>
            </w:tcBorders>
            <w:vAlign w:val="bottom"/>
          </w:tcPr>
          <w:p w:rsidR="00E66D61" w:rsidRPr="008330AF" w:rsidRDefault="00E66D61" w:rsidP="00E66D61">
            <w:pPr>
              <w:spacing w:after="0" w:line="320" w:lineRule="exact"/>
              <w:jc w:val="right"/>
              <w:rPr>
                <w:rFonts w:ascii="Calibri" w:eastAsia="Calibri" w:hAnsi="Calibri" w:cs="Arial"/>
                <w:b/>
                <w:bCs/>
                <w:sz w:val="16"/>
                <w:szCs w:val="16"/>
                <w:lang w:val="en-US"/>
              </w:rPr>
            </w:pPr>
            <w:r w:rsidRPr="00785AB9">
              <w:rPr>
                <w:rFonts w:ascii="Calibri" w:hAnsi="Calibri" w:cs="Arial"/>
                <w:b/>
                <w:color w:val="000000" w:themeColor="text1"/>
                <w:sz w:val="16"/>
                <w:szCs w:val="16"/>
              </w:rPr>
              <w:t xml:space="preserve"> 2</w:t>
            </w:r>
            <w:r>
              <w:rPr>
                <w:rFonts w:ascii="Calibri" w:hAnsi="Calibri" w:cs="Arial"/>
                <w:b/>
                <w:color w:val="000000" w:themeColor="text1"/>
                <w:sz w:val="16"/>
                <w:szCs w:val="16"/>
              </w:rPr>
              <w:t>,</w:t>
            </w:r>
            <w:r w:rsidRPr="00785AB9">
              <w:rPr>
                <w:rFonts w:ascii="Calibri" w:hAnsi="Calibri" w:cs="Arial"/>
                <w:b/>
                <w:color w:val="000000" w:themeColor="text1"/>
                <w:sz w:val="16"/>
                <w:szCs w:val="16"/>
              </w:rPr>
              <w:t>802</w:t>
            </w:r>
            <w:r>
              <w:rPr>
                <w:rFonts w:ascii="Calibri" w:hAnsi="Calibri" w:cs="Arial"/>
                <w:b/>
                <w:color w:val="000000" w:themeColor="text1"/>
                <w:sz w:val="16"/>
                <w:szCs w:val="16"/>
              </w:rPr>
              <w:t>,</w:t>
            </w:r>
            <w:r w:rsidRPr="00785AB9">
              <w:rPr>
                <w:rFonts w:ascii="Calibri" w:hAnsi="Calibri" w:cs="Arial"/>
                <w:b/>
                <w:color w:val="000000" w:themeColor="text1"/>
                <w:sz w:val="16"/>
                <w:szCs w:val="16"/>
              </w:rPr>
              <w:t xml:space="preserve">614 </w:t>
            </w:r>
          </w:p>
        </w:tc>
        <w:tc>
          <w:tcPr>
            <w:tcW w:w="474" w:type="pct"/>
            <w:tcBorders>
              <w:top w:val="nil"/>
              <w:left w:val="nil"/>
              <w:bottom w:val="single" w:sz="8" w:space="0" w:color="auto"/>
              <w:right w:val="nil"/>
            </w:tcBorders>
            <w:vAlign w:val="bottom"/>
          </w:tcPr>
          <w:p w:rsidR="00E66D61" w:rsidRPr="008330AF" w:rsidRDefault="00E66D61" w:rsidP="00E66D61">
            <w:pPr>
              <w:spacing w:after="0" w:line="320" w:lineRule="exact"/>
              <w:jc w:val="right"/>
              <w:rPr>
                <w:rFonts w:ascii="Calibri" w:eastAsia="Calibri" w:hAnsi="Calibri" w:cs="Arial"/>
                <w:b/>
                <w:bCs/>
                <w:sz w:val="16"/>
                <w:szCs w:val="16"/>
                <w:lang w:val="en-US"/>
              </w:rPr>
            </w:pPr>
            <w:r w:rsidRPr="00785AB9">
              <w:rPr>
                <w:rFonts w:ascii="Calibri" w:hAnsi="Calibri" w:cs="Arial"/>
                <w:b/>
                <w:color w:val="000000" w:themeColor="text1"/>
                <w:sz w:val="16"/>
                <w:szCs w:val="16"/>
              </w:rPr>
              <w:t>28</w:t>
            </w:r>
            <w:r>
              <w:rPr>
                <w:rFonts w:ascii="Calibri" w:hAnsi="Calibri" w:cs="Arial"/>
                <w:b/>
                <w:color w:val="000000" w:themeColor="text1"/>
                <w:sz w:val="16"/>
                <w:szCs w:val="16"/>
              </w:rPr>
              <w:t>,</w:t>
            </w:r>
            <w:r w:rsidRPr="00785AB9">
              <w:rPr>
                <w:rFonts w:ascii="Calibri" w:hAnsi="Calibri" w:cs="Arial"/>
                <w:b/>
                <w:color w:val="000000" w:themeColor="text1"/>
                <w:sz w:val="16"/>
                <w:szCs w:val="16"/>
              </w:rPr>
              <w:t>232</w:t>
            </w:r>
            <w:r>
              <w:rPr>
                <w:rFonts w:ascii="Calibri" w:hAnsi="Calibri" w:cs="Arial"/>
                <w:b/>
                <w:color w:val="000000" w:themeColor="text1"/>
                <w:sz w:val="16"/>
                <w:szCs w:val="16"/>
              </w:rPr>
              <w:t>,</w:t>
            </w:r>
            <w:r w:rsidRPr="00785AB9">
              <w:rPr>
                <w:rFonts w:ascii="Calibri" w:hAnsi="Calibri" w:cs="Arial"/>
                <w:b/>
                <w:color w:val="000000" w:themeColor="text1"/>
                <w:sz w:val="16"/>
                <w:szCs w:val="16"/>
              </w:rPr>
              <w:t xml:space="preserve">577 </w:t>
            </w:r>
          </w:p>
        </w:tc>
        <w:tc>
          <w:tcPr>
            <w:tcW w:w="468" w:type="pct"/>
            <w:tcBorders>
              <w:top w:val="nil"/>
              <w:left w:val="nil"/>
              <w:bottom w:val="single" w:sz="8" w:space="0" w:color="auto"/>
              <w:right w:val="nil"/>
            </w:tcBorders>
            <w:vAlign w:val="bottom"/>
          </w:tcPr>
          <w:p w:rsidR="00E66D61" w:rsidRPr="008330AF" w:rsidRDefault="00E66D61" w:rsidP="00E66D61">
            <w:pPr>
              <w:spacing w:after="0" w:line="320" w:lineRule="exact"/>
              <w:jc w:val="right"/>
              <w:rPr>
                <w:rFonts w:ascii="Calibri" w:eastAsia="Calibri" w:hAnsi="Calibri" w:cs="Times New Roman"/>
                <w:b/>
                <w:bCs/>
                <w:sz w:val="16"/>
                <w:szCs w:val="16"/>
                <w:lang w:val="en-US"/>
              </w:rPr>
            </w:pPr>
            <w:r w:rsidRPr="00785AB9">
              <w:rPr>
                <w:rFonts w:ascii="Calibri" w:hAnsi="Calibri" w:cs="Arial"/>
                <w:b/>
                <w:color w:val="000000" w:themeColor="text1"/>
                <w:sz w:val="16"/>
                <w:szCs w:val="16"/>
              </w:rPr>
              <w:t>24</w:t>
            </w:r>
            <w:r>
              <w:rPr>
                <w:rFonts w:ascii="Calibri" w:hAnsi="Calibri" w:cs="Arial"/>
                <w:b/>
                <w:color w:val="000000" w:themeColor="text1"/>
                <w:sz w:val="16"/>
                <w:szCs w:val="16"/>
              </w:rPr>
              <w:t>,</w:t>
            </w:r>
            <w:r w:rsidRPr="00785AB9">
              <w:rPr>
                <w:rFonts w:ascii="Calibri" w:hAnsi="Calibri" w:cs="Arial"/>
                <w:b/>
                <w:color w:val="000000" w:themeColor="text1"/>
                <w:sz w:val="16"/>
                <w:szCs w:val="16"/>
              </w:rPr>
              <w:t>558</w:t>
            </w:r>
            <w:r>
              <w:rPr>
                <w:rFonts w:ascii="Calibri" w:hAnsi="Calibri" w:cs="Arial"/>
                <w:b/>
                <w:color w:val="000000" w:themeColor="text1"/>
                <w:sz w:val="16"/>
                <w:szCs w:val="16"/>
              </w:rPr>
              <w:t>,</w:t>
            </w:r>
            <w:r w:rsidRPr="00785AB9">
              <w:rPr>
                <w:rFonts w:ascii="Calibri" w:hAnsi="Calibri" w:cs="Arial"/>
                <w:b/>
                <w:color w:val="000000" w:themeColor="text1"/>
                <w:sz w:val="16"/>
                <w:szCs w:val="16"/>
              </w:rPr>
              <w:t xml:space="preserve">567 </w:t>
            </w:r>
          </w:p>
        </w:tc>
      </w:tr>
      <w:tr w:rsidR="00E66D61" w:rsidRPr="008330AF" w:rsidTr="002125D1">
        <w:trPr>
          <w:trHeight w:hRule="exact" w:val="221"/>
        </w:trPr>
        <w:tc>
          <w:tcPr>
            <w:tcW w:w="1222" w:type="pct"/>
            <w:vAlign w:val="bottom"/>
          </w:tcPr>
          <w:p w:rsidR="00E66D61" w:rsidRPr="008330AF" w:rsidRDefault="00E66D61" w:rsidP="00E66D61">
            <w:pPr>
              <w:tabs>
                <w:tab w:val="right" w:pos="1202"/>
              </w:tabs>
              <w:spacing w:after="0" w:line="320" w:lineRule="exact"/>
              <w:outlineLvl w:val="0"/>
              <w:rPr>
                <w:rFonts w:ascii="Calibri" w:eastAsia="Times New Roman" w:hAnsi="Calibri" w:cs="Arial"/>
                <w:b/>
                <w:bCs/>
                <w:sz w:val="16"/>
                <w:szCs w:val="16"/>
                <w:lang w:val="en-US"/>
              </w:rPr>
            </w:pPr>
          </w:p>
        </w:tc>
        <w:tc>
          <w:tcPr>
            <w:tcW w:w="442" w:type="pct"/>
            <w:tcBorders>
              <w:top w:val="single" w:sz="12" w:space="0" w:color="auto"/>
              <w:left w:val="nil"/>
              <w:right w:val="nil"/>
            </w:tcBorders>
            <w:vAlign w:val="bottom"/>
          </w:tcPr>
          <w:p w:rsidR="00E66D61" w:rsidRPr="008330AF" w:rsidRDefault="00E66D61" w:rsidP="00E66D61">
            <w:pPr>
              <w:spacing w:after="0" w:line="320" w:lineRule="exact"/>
              <w:jc w:val="right"/>
              <w:rPr>
                <w:rFonts w:ascii="Calibri" w:eastAsia="Calibri" w:hAnsi="Calibri" w:cs="Arial"/>
                <w:b/>
                <w:bCs/>
                <w:sz w:val="16"/>
                <w:szCs w:val="16"/>
                <w:lang w:val="en-US"/>
              </w:rPr>
            </w:pPr>
          </w:p>
        </w:tc>
        <w:tc>
          <w:tcPr>
            <w:tcW w:w="504" w:type="pct"/>
            <w:tcBorders>
              <w:top w:val="single" w:sz="12" w:space="0" w:color="auto"/>
              <w:left w:val="nil"/>
              <w:right w:val="nil"/>
            </w:tcBorders>
            <w:vAlign w:val="bottom"/>
          </w:tcPr>
          <w:p w:rsidR="00E66D61" w:rsidRPr="008330AF" w:rsidRDefault="00E66D61" w:rsidP="00E66D61">
            <w:pPr>
              <w:spacing w:after="0" w:line="320" w:lineRule="exact"/>
              <w:jc w:val="right"/>
              <w:rPr>
                <w:rFonts w:ascii="Calibri" w:eastAsia="Calibri" w:hAnsi="Calibri" w:cs="Arial"/>
                <w:b/>
                <w:bCs/>
                <w:sz w:val="16"/>
                <w:szCs w:val="16"/>
                <w:lang w:val="en-US"/>
              </w:rPr>
            </w:pPr>
          </w:p>
        </w:tc>
        <w:tc>
          <w:tcPr>
            <w:tcW w:w="440" w:type="pct"/>
            <w:tcBorders>
              <w:top w:val="single" w:sz="12" w:space="0" w:color="auto"/>
              <w:left w:val="nil"/>
              <w:right w:val="nil"/>
            </w:tcBorders>
            <w:vAlign w:val="bottom"/>
          </w:tcPr>
          <w:p w:rsidR="00E66D61" w:rsidRPr="008330AF" w:rsidRDefault="00E66D61" w:rsidP="00E66D61">
            <w:pPr>
              <w:spacing w:after="0" w:line="320" w:lineRule="exact"/>
              <w:jc w:val="right"/>
              <w:rPr>
                <w:rFonts w:ascii="Calibri" w:eastAsia="Calibri" w:hAnsi="Calibri" w:cs="Arial"/>
                <w:b/>
                <w:bCs/>
                <w:sz w:val="16"/>
                <w:szCs w:val="16"/>
                <w:lang w:val="en-US"/>
              </w:rPr>
            </w:pPr>
          </w:p>
        </w:tc>
        <w:tc>
          <w:tcPr>
            <w:tcW w:w="504" w:type="pct"/>
            <w:tcBorders>
              <w:top w:val="single" w:sz="12" w:space="0" w:color="auto"/>
              <w:left w:val="nil"/>
              <w:right w:val="nil"/>
            </w:tcBorders>
            <w:vAlign w:val="bottom"/>
          </w:tcPr>
          <w:p w:rsidR="00E66D61" w:rsidRPr="008330AF" w:rsidRDefault="00E66D61" w:rsidP="00E66D61">
            <w:pPr>
              <w:spacing w:after="0" w:line="320" w:lineRule="exact"/>
              <w:jc w:val="right"/>
              <w:rPr>
                <w:rFonts w:ascii="Calibri" w:eastAsia="Calibri" w:hAnsi="Calibri" w:cs="Arial"/>
                <w:b/>
                <w:bCs/>
                <w:sz w:val="16"/>
                <w:szCs w:val="16"/>
                <w:lang w:val="en-US"/>
              </w:rPr>
            </w:pPr>
          </w:p>
        </w:tc>
        <w:tc>
          <w:tcPr>
            <w:tcW w:w="479" w:type="pct"/>
            <w:tcBorders>
              <w:top w:val="single" w:sz="12" w:space="0" w:color="auto"/>
              <w:left w:val="nil"/>
              <w:right w:val="nil"/>
            </w:tcBorders>
            <w:vAlign w:val="bottom"/>
          </w:tcPr>
          <w:p w:rsidR="00E66D61" w:rsidRPr="008330AF" w:rsidRDefault="00E66D61" w:rsidP="00E66D61">
            <w:pPr>
              <w:spacing w:after="0" w:line="320" w:lineRule="exact"/>
              <w:jc w:val="right"/>
              <w:rPr>
                <w:rFonts w:ascii="Calibri" w:eastAsia="Calibri" w:hAnsi="Calibri" w:cs="Arial"/>
                <w:b/>
                <w:bCs/>
                <w:sz w:val="16"/>
                <w:szCs w:val="16"/>
                <w:lang w:val="en-US"/>
              </w:rPr>
            </w:pPr>
          </w:p>
        </w:tc>
        <w:tc>
          <w:tcPr>
            <w:tcW w:w="467" w:type="pct"/>
            <w:tcBorders>
              <w:top w:val="single" w:sz="12" w:space="0" w:color="auto"/>
              <w:left w:val="nil"/>
              <w:right w:val="nil"/>
            </w:tcBorders>
            <w:vAlign w:val="bottom"/>
          </w:tcPr>
          <w:p w:rsidR="00E66D61" w:rsidRPr="008330AF" w:rsidRDefault="00E66D61" w:rsidP="00E66D61">
            <w:pPr>
              <w:spacing w:after="0" w:line="320" w:lineRule="exact"/>
              <w:jc w:val="right"/>
              <w:rPr>
                <w:rFonts w:ascii="Calibri" w:eastAsia="Calibri" w:hAnsi="Calibri" w:cs="Arial"/>
                <w:b/>
                <w:bCs/>
                <w:sz w:val="16"/>
                <w:szCs w:val="16"/>
                <w:lang w:val="en-US"/>
              </w:rPr>
            </w:pPr>
          </w:p>
        </w:tc>
        <w:tc>
          <w:tcPr>
            <w:tcW w:w="474" w:type="pct"/>
            <w:tcBorders>
              <w:top w:val="single" w:sz="12" w:space="0" w:color="auto"/>
              <w:left w:val="nil"/>
              <w:right w:val="nil"/>
            </w:tcBorders>
            <w:vAlign w:val="bottom"/>
          </w:tcPr>
          <w:p w:rsidR="00E66D61" w:rsidRPr="008330AF" w:rsidRDefault="00E66D61" w:rsidP="00E66D61">
            <w:pPr>
              <w:spacing w:after="0" w:line="320" w:lineRule="exact"/>
              <w:jc w:val="right"/>
              <w:rPr>
                <w:rFonts w:ascii="Calibri" w:eastAsia="Calibri" w:hAnsi="Calibri" w:cs="Arial"/>
                <w:b/>
                <w:bCs/>
                <w:sz w:val="16"/>
                <w:szCs w:val="16"/>
                <w:lang w:val="en-US"/>
              </w:rPr>
            </w:pPr>
          </w:p>
        </w:tc>
        <w:tc>
          <w:tcPr>
            <w:tcW w:w="468" w:type="pct"/>
            <w:tcBorders>
              <w:top w:val="single" w:sz="12" w:space="0" w:color="auto"/>
              <w:left w:val="nil"/>
              <w:right w:val="nil"/>
            </w:tcBorders>
            <w:vAlign w:val="bottom"/>
          </w:tcPr>
          <w:p w:rsidR="00E66D61" w:rsidRPr="008330AF" w:rsidRDefault="00E66D61" w:rsidP="00E66D61">
            <w:pPr>
              <w:spacing w:after="0" w:line="320" w:lineRule="exact"/>
              <w:jc w:val="right"/>
              <w:rPr>
                <w:rFonts w:ascii="Calibri" w:eastAsia="Calibri" w:hAnsi="Calibri" w:cs="Times New Roman"/>
                <w:b/>
                <w:bCs/>
                <w:sz w:val="16"/>
                <w:szCs w:val="16"/>
                <w:lang w:val="en-US"/>
              </w:rPr>
            </w:pPr>
          </w:p>
        </w:tc>
      </w:tr>
      <w:tr w:rsidR="00E66D61" w:rsidRPr="008330AF" w:rsidTr="002125D1">
        <w:trPr>
          <w:trHeight w:val="320"/>
        </w:trPr>
        <w:tc>
          <w:tcPr>
            <w:tcW w:w="1222" w:type="pct"/>
            <w:hideMark/>
          </w:tcPr>
          <w:p w:rsidR="00E66D61" w:rsidRPr="008330AF" w:rsidRDefault="00E66D61" w:rsidP="00E66D61">
            <w:pPr>
              <w:tabs>
                <w:tab w:val="right" w:pos="1202"/>
              </w:tabs>
              <w:spacing w:after="0" w:line="320" w:lineRule="exact"/>
              <w:outlineLvl w:val="0"/>
              <w:rPr>
                <w:rFonts w:ascii="Calibri" w:eastAsia="Times New Roman" w:hAnsi="Calibri" w:cs="Arial"/>
                <w:b/>
                <w:spacing w:val="-2"/>
                <w:sz w:val="16"/>
                <w:szCs w:val="16"/>
                <w:lang w:val="en-US"/>
              </w:rPr>
            </w:pPr>
            <w:bookmarkStart w:id="903" w:name="_Toc4062734"/>
            <w:r w:rsidRPr="008330AF">
              <w:rPr>
                <w:rFonts w:ascii="Calibri" w:eastAsia="Times New Roman" w:hAnsi="Calibri" w:cs="Arial"/>
                <w:b/>
                <w:spacing w:val="-2"/>
                <w:sz w:val="16"/>
                <w:szCs w:val="16"/>
                <w:lang w:val="en-US"/>
              </w:rPr>
              <w:t>Liabilities</w:t>
            </w:r>
            <w:bookmarkEnd w:id="903"/>
          </w:p>
        </w:tc>
        <w:tc>
          <w:tcPr>
            <w:tcW w:w="442" w:type="pct"/>
            <w:tcBorders>
              <w:left w:val="nil"/>
              <w:right w:val="nil"/>
            </w:tcBorders>
            <w:vAlign w:val="bottom"/>
          </w:tcPr>
          <w:p w:rsidR="00E66D61" w:rsidRPr="008330AF" w:rsidRDefault="00E66D61" w:rsidP="00E66D61">
            <w:pPr>
              <w:spacing w:after="0" w:line="320" w:lineRule="exact"/>
              <w:jc w:val="right"/>
              <w:rPr>
                <w:rFonts w:ascii="Calibri" w:eastAsia="Calibri" w:hAnsi="Calibri" w:cs="Arial"/>
                <w:b/>
                <w:bCs/>
                <w:sz w:val="16"/>
                <w:szCs w:val="16"/>
                <w:lang w:val="en-US"/>
              </w:rPr>
            </w:pPr>
          </w:p>
        </w:tc>
        <w:tc>
          <w:tcPr>
            <w:tcW w:w="504" w:type="pct"/>
            <w:tcBorders>
              <w:left w:val="nil"/>
              <w:right w:val="nil"/>
            </w:tcBorders>
            <w:vAlign w:val="bottom"/>
          </w:tcPr>
          <w:p w:rsidR="00E66D61" w:rsidRPr="008330AF" w:rsidRDefault="00E66D61" w:rsidP="00E66D61">
            <w:pPr>
              <w:spacing w:after="0" w:line="320" w:lineRule="exact"/>
              <w:jc w:val="right"/>
              <w:rPr>
                <w:rFonts w:ascii="Calibri" w:eastAsia="Calibri" w:hAnsi="Calibri" w:cs="Arial"/>
                <w:b/>
                <w:bCs/>
                <w:sz w:val="16"/>
                <w:szCs w:val="16"/>
                <w:lang w:val="en-US"/>
              </w:rPr>
            </w:pPr>
          </w:p>
        </w:tc>
        <w:tc>
          <w:tcPr>
            <w:tcW w:w="440" w:type="pct"/>
            <w:tcBorders>
              <w:left w:val="nil"/>
              <w:right w:val="nil"/>
            </w:tcBorders>
            <w:vAlign w:val="bottom"/>
          </w:tcPr>
          <w:p w:rsidR="00E66D61" w:rsidRPr="008330AF" w:rsidRDefault="00E66D61" w:rsidP="00E66D61">
            <w:pPr>
              <w:spacing w:after="0" w:line="320" w:lineRule="exact"/>
              <w:jc w:val="right"/>
              <w:rPr>
                <w:rFonts w:ascii="Calibri" w:eastAsia="Calibri" w:hAnsi="Calibri" w:cs="Arial"/>
                <w:b/>
                <w:bCs/>
                <w:sz w:val="16"/>
                <w:szCs w:val="16"/>
                <w:lang w:val="en-US"/>
              </w:rPr>
            </w:pPr>
          </w:p>
        </w:tc>
        <w:tc>
          <w:tcPr>
            <w:tcW w:w="504" w:type="pct"/>
            <w:tcBorders>
              <w:left w:val="nil"/>
              <w:right w:val="nil"/>
            </w:tcBorders>
            <w:vAlign w:val="bottom"/>
          </w:tcPr>
          <w:p w:rsidR="00E66D61" w:rsidRPr="008330AF" w:rsidRDefault="00E66D61" w:rsidP="00E66D61">
            <w:pPr>
              <w:spacing w:after="0" w:line="320" w:lineRule="exact"/>
              <w:jc w:val="right"/>
              <w:rPr>
                <w:rFonts w:ascii="Calibri" w:eastAsia="Calibri" w:hAnsi="Calibri" w:cs="Arial"/>
                <w:b/>
                <w:bCs/>
                <w:sz w:val="16"/>
                <w:szCs w:val="16"/>
                <w:lang w:val="en-US"/>
              </w:rPr>
            </w:pPr>
          </w:p>
        </w:tc>
        <w:tc>
          <w:tcPr>
            <w:tcW w:w="479" w:type="pct"/>
            <w:tcBorders>
              <w:left w:val="nil"/>
              <w:right w:val="nil"/>
            </w:tcBorders>
            <w:vAlign w:val="bottom"/>
          </w:tcPr>
          <w:p w:rsidR="00E66D61" w:rsidRPr="008330AF" w:rsidRDefault="00E66D61" w:rsidP="00E66D61">
            <w:pPr>
              <w:spacing w:after="0" w:line="320" w:lineRule="exact"/>
              <w:jc w:val="right"/>
              <w:rPr>
                <w:rFonts w:ascii="Calibri" w:eastAsia="Calibri" w:hAnsi="Calibri" w:cs="Arial"/>
                <w:b/>
                <w:bCs/>
                <w:sz w:val="16"/>
                <w:szCs w:val="16"/>
                <w:lang w:val="en-US"/>
              </w:rPr>
            </w:pPr>
          </w:p>
        </w:tc>
        <w:tc>
          <w:tcPr>
            <w:tcW w:w="467" w:type="pct"/>
            <w:tcBorders>
              <w:left w:val="nil"/>
              <w:right w:val="nil"/>
            </w:tcBorders>
            <w:vAlign w:val="bottom"/>
          </w:tcPr>
          <w:p w:rsidR="00E66D61" w:rsidRPr="008330AF" w:rsidRDefault="00E66D61" w:rsidP="00E66D61">
            <w:pPr>
              <w:spacing w:after="0" w:line="320" w:lineRule="exact"/>
              <w:jc w:val="right"/>
              <w:rPr>
                <w:rFonts w:ascii="Calibri" w:eastAsia="Calibri" w:hAnsi="Calibri" w:cs="Arial"/>
                <w:b/>
                <w:bCs/>
                <w:sz w:val="16"/>
                <w:szCs w:val="16"/>
                <w:lang w:val="en-US"/>
              </w:rPr>
            </w:pPr>
          </w:p>
        </w:tc>
        <w:tc>
          <w:tcPr>
            <w:tcW w:w="474" w:type="pct"/>
            <w:tcBorders>
              <w:left w:val="nil"/>
              <w:right w:val="nil"/>
            </w:tcBorders>
            <w:vAlign w:val="bottom"/>
          </w:tcPr>
          <w:p w:rsidR="00E66D61" w:rsidRPr="008330AF" w:rsidRDefault="00E66D61" w:rsidP="00E66D61">
            <w:pPr>
              <w:spacing w:after="0" w:line="320" w:lineRule="exact"/>
              <w:jc w:val="right"/>
              <w:rPr>
                <w:rFonts w:ascii="Calibri" w:eastAsia="Calibri" w:hAnsi="Calibri" w:cs="Arial"/>
                <w:b/>
                <w:bCs/>
                <w:sz w:val="16"/>
                <w:szCs w:val="16"/>
                <w:lang w:val="en-US"/>
              </w:rPr>
            </w:pPr>
          </w:p>
        </w:tc>
        <w:tc>
          <w:tcPr>
            <w:tcW w:w="468" w:type="pct"/>
            <w:tcBorders>
              <w:left w:val="nil"/>
              <w:right w:val="nil"/>
            </w:tcBorders>
            <w:vAlign w:val="bottom"/>
          </w:tcPr>
          <w:p w:rsidR="00E66D61" w:rsidRPr="008330AF" w:rsidRDefault="00E66D61" w:rsidP="00E66D61">
            <w:pPr>
              <w:spacing w:after="0" w:line="320" w:lineRule="exact"/>
              <w:jc w:val="right"/>
              <w:rPr>
                <w:rFonts w:ascii="Calibri" w:eastAsia="Calibri" w:hAnsi="Calibri" w:cs="Times New Roman"/>
                <w:b/>
                <w:bCs/>
                <w:sz w:val="16"/>
                <w:szCs w:val="16"/>
                <w:lang w:val="en-US"/>
              </w:rPr>
            </w:pPr>
          </w:p>
        </w:tc>
      </w:tr>
      <w:tr w:rsidR="00E66D61" w:rsidRPr="008330AF" w:rsidTr="002125D1">
        <w:trPr>
          <w:trHeight w:val="320"/>
        </w:trPr>
        <w:tc>
          <w:tcPr>
            <w:tcW w:w="1222" w:type="pct"/>
            <w:hideMark/>
          </w:tcPr>
          <w:p w:rsidR="00E66D61" w:rsidRPr="008330AF" w:rsidRDefault="00E66D61" w:rsidP="00E66D61">
            <w:pPr>
              <w:tabs>
                <w:tab w:val="right" w:pos="1202"/>
              </w:tabs>
              <w:spacing w:after="0" w:line="320" w:lineRule="exact"/>
              <w:outlineLvl w:val="0"/>
              <w:rPr>
                <w:rFonts w:ascii="Calibri" w:eastAsia="Times New Roman" w:hAnsi="Calibri" w:cs="Arial"/>
                <w:b/>
                <w:bCs/>
                <w:sz w:val="16"/>
                <w:szCs w:val="16"/>
                <w:lang w:val="en-US"/>
              </w:rPr>
            </w:pPr>
            <w:bookmarkStart w:id="904" w:name="_Toc4062735"/>
            <w:r w:rsidRPr="008330AF">
              <w:rPr>
                <w:rFonts w:ascii="Calibri" w:eastAsia="Times New Roman" w:hAnsi="Calibri" w:cs="Arial"/>
                <w:spacing w:val="-2"/>
                <w:sz w:val="16"/>
                <w:szCs w:val="16"/>
                <w:lang w:val="en-US"/>
              </w:rPr>
              <w:t>Deposits from customers</w:t>
            </w:r>
            <w:bookmarkEnd w:id="904"/>
            <w:r w:rsidRPr="008330AF">
              <w:rPr>
                <w:rFonts w:ascii="Calibri" w:eastAsia="Times New Roman" w:hAnsi="Calibri" w:cs="Arial"/>
                <w:spacing w:val="-2"/>
                <w:sz w:val="16"/>
                <w:szCs w:val="16"/>
                <w:lang w:val="en-US"/>
              </w:rPr>
              <w:t xml:space="preserve"> </w:t>
            </w:r>
          </w:p>
        </w:tc>
        <w:tc>
          <w:tcPr>
            <w:tcW w:w="442" w:type="pct"/>
            <w:tcBorders>
              <w:top w:val="nil"/>
              <w:left w:val="nil"/>
              <w:bottom w:val="nil"/>
              <w:right w:val="nil"/>
            </w:tcBorders>
            <w:vAlign w:val="bottom"/>
          </w:tcPr>
          <w:p w:rsidR="00E66D61" w:rsidRPr="008330AF" w:rsidRDefault="00E66D61" w:rsidP="00E66D61">
            <w:pPr>
              <w:spacing w:after="0" w:line="320" w:lineRule="exact"/>
              <w:jc w:val="right"/>
              <w:rPr>
                <w:rFonts w:ascii="Calibri" w:eastAsia="Calibri" w:hAnsi="Calibri" w:cs="Arial"/>
                <w:b/>
                <w:bCs/>
                <w:sz w:val="16"/>
                <w:szCs w:val="16"/>
                <w:lang w:val="en-US"/>
              </w:rPr>
            </w:pPr>
            <w:r w:rsidRPr="00785AB9">
              <w:rPr>
                <w:rFonts w:ascii="Calibri" w:eastAsia="Calibri" w:hAnsi="Calibri" w:cs="Arial"/>
                <w:bCs/>
                <w:color w:val="000000" w:themeColor="text1"/>
                <w:sz w:val="16"/>
                <w:szCs w:val="16"/>
              </w:rPr>
              <w:t xml:space="preserve"> - </w:t>
            </w:r>
          </w:p>
        </w:tc>
        <w:tc>
          <w:tcPr>
            <w:tcW w:w="504" w:type="pct"/>
            <w:tcBorders>
              <w:top w:val="nil"/>
              <w:left w:val="nil"/>
              <w:bottom w:val="nil"/>
              <w:right w:val="nil"/>
            </w:tcBorders>
            <w:vAlign w:val="bottom"/>
          </w:tcPr>
          <w:p w:rsidR="00E66D61" w:rsidRPr="008330AF" w:rsidRDefault="00E66D61" w:rsidP="00E66D61">
            <w:pPr>
              <w:spacing w:after="0" w:line="320" w:lineRule="exact"/>
              <w:jc w:val="right"/>
              <w:rPr>
                <w:rFonts w:ascii="Calibri" w:eastAsia="Calibri" w:hAnsi="Calibri" w:cs="Arial"/>
                <w:b/>
                <w:bCs/>
                <w:sz w:val="16"/>
                <w:szCs w:val="16"/>
                <w:lang w:val="en-US"/>
              </w:rPr>
            </w:pPr>
            <w:r w:rsidRPr="00785AB9">
              <w:rPr>
                <w:rFonts w:ascii="Calibri" w:eastAsia="Calibri" w:hAnsi="Calibri" w:cs="Arial"/>
                <w:bCs/>
                <w:color w:val="000000" w:themeColor="text1"/>
                <w:sz w:val="16"/>
                <w:szCs w:val="16"/>
              </w:rPr>
              <w:t xml:space="preserve"> - </w:t>
            </w:r>
          </w:p>
        </w:tc>
        <w:tc>
          <w:tcPr>
            <w:tcW w:w="440" w:type="pct"/>
            <w:tcBorders>
              <w:top w:val="nil"/>
              <w:left w:val="nil"/>
              <w:bottom w:val="nil"/>
              <w:right w:val="nil"/>
            </w:tcBorders>
            <w:vAlign w:val="bottom"/>
          </w:tcPr>
          <w:p w:rsidR="00E66D61" w:rsidRPr="008330AF" w:rsidRDefault="00E66D61" w:rsidP="00E66D61">
            <w:pPr>
              <w:spacing w:after="0" w:line="320" w:lineRule="exact"/>
              <w:jc w:val="right"/>
              <w:rPr>
                <w:rFonts w:ascii="Calibri" w:eastAsia="Calibri" w:hAnsi="Calibri" w:cs="Arial"/>
                <w:b/>
                <w:bCs/>
                <w:sz w:val="16"/>
                <w:szCs w:val="16"/>
                <w:lang w:val="en-US"/>
              </w:rPr>
            </w:pPr>
            <w:r w:rsidRPr="00785AB9">
              <w:rPr>
                <w:rFonts w:ascii="Calibri" w:eastAsia="Calibri" w:hAnsi="Calibri" w:cs="Arial"/>
                <w:bCs/>
                <w:color w:val="000000" w:themeColor="text1"/>
                <w:sz w:val="16"/>
                <w:szCs w:val="16"/>
              </w:rPr>
              <w:t xml:space="preserve"> - </w:t>
            </w:r>
          </w:p>
        </w:tc>
        <w:tc>
          <w:tcPr>
            <w:tcW w:w="504" w:type="pct"/>
            <w:tcBorders>
              <w:top w:val="nil"/>
              <w:left w:val="nil"/>
              <w:bottom w:val="nil"/>
              <w:right w:val="nil"/>
            </w:tcBorders>
            <w:vAlign w:val="bottom"/>
          </w:tcPr>
          <w:p w:rsidR="00E66D61" w:rsidRPr="008330AF" w:rsidRDefault="00E66D61" w:rsidP="00E66D61">
            <w:pPr>
              <w:spacing w:after="0" w:line="320" w:lineRule="exact"/>
              <w:jc w:val="right"/>
              <w:rPr>
                <w:rFonts w:ascii="Calibri" w:eastAsia="Calibri" w:hAnsi="Calibri" w:cs="Arial"/>
                <w:b/>
                <w:bCs/>
                <w:sz w:val="16"/>
                <w:szCs w:val="16"/>
                <w:lang w:val="en-US"/>
              </w:rPr>
            </w:pPr>
            <w:r w:rsidRPr="00785AB9">
              <w:rPr>
                <w:rFonts w:ascii="Calibri" w:eastAsia="Calibri" w:hAnsi="Calibri" w:cs="Arial"/>
                <w:bCs/>
                <w:color w:val="000000" w:themeColor="text1"/>
                <w:sz w:val="16"/>
                <w:szCs w:val="16"/>
              </w:rPr>
              <w:t xml:space="preserve"> - </w:t>
            </w:r>
          </w:p>
        </w:tc>
        <w:tc>
          <w:tcPr>
            <w:tcW w:w="479" w:type="pct"/>
            <w:tcBorders>
              <w:top w:val="nil"/>
              <w:left w:val="nil"/>
              <w:bottom w:val="nil"/>
              <w:right w:val="nil"/>
            </w:tcBorders>
            <w:vAlign w:val="bottom"/>
          </w:tcPr>
          <w:p w:rsidR="00E66D61" w:rsidRPr="008330AF" w:rsidRDefault="00E66D61" w:rsidP="00E66D61">
            <w:pPr>
              <w:spacing w:after="0" w:line="320" w:lineRule="exact"/>
              <w:jc w:val="right"/>
              <w:rPr>
                <w:rFonts w:ascii="Calibri" w:eastAsia="Calibri" w:hAnsi="Calibri" w:cs="Arial"/>
                <w:b/>
                <w:bCs/>
                <w:sz w:val="16"/>
                <w:szCs w:val="16"/>
                <w:lang w:val="en-US"/>
              </w:rPr>
            </w:pPr>
            <w:r w:rsidRPr="00785AB9">
              <w:rPr>
                <w:rFonts w:ascii="Calibri" w:eastAsia="Calibri" w:hAnsi="Calibri" w:cs="Arial"/>
                <w:bCs/>
                <w:color w:val="000000" w:themeColor="text1"/>
                <w:sz w:val="16"/>
                <w:szCs w:val="16"/>
              </w:rPr>
              <w:t xml:space="preserve"> - </w:t>
            </w:r>
          </w:p>
        </w:tc>
        <w:tc>
          <w:tcPr>
            <w:tcW w:w="467" w:type="pct"/>
            <w:tcBorders>
              <w:top w:val="nil"/>
              <w:left w:val="nil"/>
              <w:bottom w:val="nil"/>
              <w:right w:val="nil"/>
            </w:tcBorders>
            <w:vAlign w:val="bottom"/>
          </w:tcPr>
          <w:p w:rsidR="00E66D61" w:rsidRPr="008330AF" w:rsidRDefault="00E66D61" w:rsidP="00E66D61">
            <w:pPr>
              <w:spacing w:after="0" w:line="320" w:lineRule="exact"/>
              <w:jc w:val="right"/>
              <w:rPr>
                <w:rFonts w:ascii="Calibri" w:eastAsia="Calibri" w:hAnsi="Calibri" w:cs="Arial"/>
                <w:b/>
                <w:bCs/>
                <w:sz w:val="16"/>
                <w:szCs w:val="16"/>
                <w:lang w:val="en-US"/>
              </w:rPr>
            </w:pPr>
            <w:r w:rsidRPr="00785AB9">
              <w:rPr>
                <w:rFonts w:ascii="Calibri" w:eastAsia="Calibri" w:hAnsi="Calibri" w:cs="Arial"/>
                <w:bCs/>
                <w:color w:val="000000" w:themeColor="text1"/>
                <w:sz w:val="16"/>
                <w:szCs w:val="16"/>
              </w:rPr>
              <w:t xml:space="preserve"> 300</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326 </w:t>
            </w:r>
          </w:p>
        </w:tc>
        <w:tc>
          <w:tcPr>
            <w:tcW w:w="474" w:type="pct"/>
            <w:tcBorders>
              <w:top w:val="nil"/>
              <w:left w:val="nil"/>
              <w:bottom w:val="nil"/>
              <w:right w:val="nil"/>
            </w:tcBorders>
            <w:vAlign w:val="bottom"/>
          </w:tcPr>
          <w:p w:rsidR="00E66D61" w:rsidRPr="008330AF" w:rsidRDefault="00E66D61" w:rsidP="00E66D61">
            <w:pPr>
              <w:spacing w:after="0" w:line="320" w:lineRule="exact"/>
              <w:jc w:val="right"/>
              <w:rPr>
                <w:rFonts w:ascii="Calibri" w:eastAsia="Calibri" w:hAnsi="Calibri" w:cs="Arial"/>
                <w:b/>
                <w:bCs/>
                <w:sz w:val="16"/>
                <w:szCs w:val="16"/>
                <w:lang w:val="en-US"/>
              </w:rPr>
            </w:pPr>
            <w:r w:rsidRPr="00785AB9">
              <w:rPr>
                <w:rFonts w:ascii="Calibri" w:eastAsia="Calibri" w:hAnsi="Calibri" w:cs="Arial"/>
                <w:bCs/>
                <w:color w:val="000000" w:themeColor="text1"/>
                <w:sz w:val="16"/>
                <w:szCs w:val="16"/>
              </w:rPr>
              <w:t xml:space="preserve"> 300</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326 </w:t>
            </w:r>
          </w:p>
        </w:tc>
        <w:tc>
          <w:tcPr>
            <w:tcW w:w="468" w:type="pct"/>
            <w:tcBorders>
              <w:top w:val="nil"/>
              <w:left w:val="nil"/>
              <w:bottom w:val="nil"/>
              <w:right w:val="nil"/>
            </w:tcBorders>
            <w:vAlign w:val="bottom"/>
          </w:tcPr>
          <w:p w:rsidR="00E66D61" w:rsidRPr="008330AF" w:rsidRDefault="00E66D61" w:rsidP="00E66D61">
            <w:pPr>
              <w:spacing w:after="0" w:line="320" w:lineRule="exact"/>
              <w:jc w:val="right"/>
              <w:rPr>
                <w:rFonts w:ascii="Calibri" w:eastAsia="Calibri" w:hAnsi="Calibri" w:cs="Times New Roman"/>
                <w:b/>
                <w:bCs/>
                <w:sz w:val="16"/>
                <w:szCs w:val="16"/>
                <w:lang w:val="en-US"/>
              </w:rPr>
            </w:pPr>
            <w:r w:rsidRPr="00785AB9">
              <w:rPr>
                <w:rFonts w:ascii="Calibri" w:eastAsia="Calibri" w:hAnsi="Calibri" w:cs="Arial"/>
                <w:bCs/>
                <w:color w:val="000000" w:themeColor="text1"/>
                <w:sz w:val="16"/>
                <w:szCs w:val="16"/>
              </w:rPr>
              <w:t xml:space="preserve"> - </w:t>
            </w:r>
          </w:p>
        </w:tc>
      </w:tr>
      <w:tr w:rsidR="007C3D1E" w:rsidRPr="008330AF" w:rsidTr="002125D1">
        <w:trPr>
          <w:trHeight w:val="299"/>
        </w:trPr>
        <w:tc>
          <w:tcPr>
            <w:tcW w:w="1222" w:type="pct"/>
            <w:hideMark/>
          </w:tcPr>
          <w:p w:rsidR="007C3D1E" w:rsidRPr="008330AF" w:rsidRDefault="007C3D1E" w:rsidP="007C3D1E">
            <w:pPr>
              <w:tabs>
                <w:tab w:val="right" w:pos="1202"/>
              </w:tabs>
              <w:spacing w:after="0" w:line="320" w:lineRule="exact"/>
              <w:outlineLvl w:val="0"/>
              <w:rPr>
                <w:rFonts w:ascii="Calibri" w:eastAsia="Times New Roman" w:hAnsi="Calibri" w:cs="Arial"/>
                <w:b/>
                <w:bCs/>
                <w:sz w:val="16"/>
                <w:szCs w:val="16"/>
                <w:lang w:val="en-US"/>
              </w:rPr>
            </w:pPr>
            <w:bookmarkStart w:id="905" w:name="_Toc4062736"/>
            <w:r w:rsidRPr="008330AF">
              <w:rPr>
                <w:rFonts w:ascii="Calibri" w:eastAsia="Times New Roman" w:hAnsi="Calibri" w:cs="Arial"/>
                <w:spacing w:val="-2"/>
                <w:sz w:val="16"/>
                <w:szCs w:val="16"/>
                <w:lang w:val="en-US"/>
              </w:rPr>
              <w:t>Borrowings</w:t>
            </w:r>
            <w:bookmarkEnd w:id="905"/>
            <w:r w:rsidRPr="008330AF">
              <w:rPr>
                <w:rFonts w:ascii="Calibri" w:eastAsia="Times New Roman" w:hAnsi="Calibri" w:cs="Arial"/>
                <w:spacing w:val="-2"/>
                <w:sz w:val="16"/>
                <w:szCs w:val="16"/>
                <w:lang w:val="en-US"/>
              </w:rPr>
              <w:t xml:space="preserve"> </w:t>
            </w:r>
          </w:p>
        </w:tc>
        <w:tc>
          <w:tcPr>
            <w:tcW w:w="442" w:type="pct"/>
            <w:tcBorders>
              <w:top w:val="nil"/>
              <w:left w:val="nil"/>
              <w:bottom w:val="nil"/>
              <w:right w:val="nil"/>
            </w:tcBorders>
            <w:vAlign w:val="bottom"/>
          </w:tcPr>
          <w:p w:rsidR="007C3D1E" w:rsidRPr="008330AF" w:rsidRDefault="007C3D1E" w:rsidP="007C3D1E">
            <w:pPr>
              <w:spacing w:after="0" w:line="320" w:lineRule="exact"/>
              <w:jc w:val="right"/>
              <w:rPr>
                <w:rFonts w:ascii="Calibri" w:eastAsia="Calibri" w:hAnsi="Calibri" w:cs="Arial"/>
                <w:b/>
                <w:bCs/>
                <w:sz w:val="16"/>
                <w:szCs w:val="16"/>
                <w:lang w:val="en-US"/>
              </w:rPr>
            </w:pPr>
            <w:r w:rsidRPr="00785AB9">
              <w:rPr>
                <w:rFonts w:ascii="Calibri" w:eastAsia="Calibri" w:hAnsi="Calibri" w:cs="Arial"/>
                <w:bCs/>
                <w:color w:val="000000" w:themeColor="text1"/>
                <w:sz w:val="16"/>
                <w:szCs w:val="16"/>
              </w:rPr>
              <w:t xml:space="preserve"> 212</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605 </w:t>
            </w:r>
          </w:p>
        </w:tc>
        <w:tc>
          <w:tcPr>
            <w:tcW w:w="504" w:type="pct"/>
            <w:tcBorders>
              <w:top w:val="nil"/>
              <w:left w:val="nil"/>
              <w:bottom w:val="nil"/>
              <w:right w:val="nil"/>
            </w:tcBorders>
            <w:vAlign w:val="bottom"/>
          </w:tcPr>
          <w:p w:rsidR="007C3D1E" w:rsidRPr="008330AF" w:rsidRDefault="007C3D1E" w:rsidP="007C3D1E">
            <w:pPr>
              <w:spacing w:after="0" w:line="320" w:lineRule="exact"/>
              <w:jc w:val="right"/>
              <w:rPr>
                <w:rFonts w:ascii="Calibri" w:eastAsia="Calibri" w:hAnsi="Calibri" w:cs="Arial"/>
                <w:b/>
                <w:bCs/>
                <w:sz w:val="16"/>
                <w:szCs w:val="16"/>
                <w:lang w:val="en-US"/>
              </w:rPr>
            </w:pPr>
            <w:r w:rsidRPr="00785AB9">
              <w:rPr>
                <w:rFonts w:ascii="Calibri" w:eastAsia="Calibri" w:hAnsi="Calibri" w:cs="Arial"/>
                <w:bCs/>
                <w:color w:val="000000" w:themeColor="text1"/>
                <w:sz w:val="16"/>
                <w:szCs w:val="16"/>
              </w:rPr>
              <w:t xml:space="preserve"> 431</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215 </w:t>
            </w:r>
          </w:p>
        </w:tc>
        <w:tc>
          <w:tcPr>
            <w:tcW w:w="440" w:type="pct"/>
            <w:tcBorders>
              <w:top w:val="nil"/>
              <w:left w:val="nil"/>
              <w:bottom w:val="nil"/>
              <w:right w:val="nil"/>
            </w:tcBorders>
            <w:vAlign w:val="bottom"/>
          </w:tcPr>
          <w:p w:rsidR="007C3D1E" w:rsidRPr="008330AF" w:rsidRDefault="007C3D1E" w:rsidP="007C3D1E">
            <w:pPr>
              <w:spacing w:after="0" w:line="320" w:lineRule="exact"/>
              <w:jc w:val="right"/>
              <w:rPr>
                <w:rFonts w:ascii="Calibri" w:eastAsia="Calibri" w:hAnsi="Calibri" w:cs="Arial"/>
                <w:b/>
                <w:bCs/>
                <w:sz w:val="16"/>
                <w:szCs w:val="16"/>
                <w:lang w:val="en-US"/>
              </w:rPr>
            </w:pPr>
            <w:r w:rsidRPr="00785AB9">
              <w:rPr>
                <w:rFonts w:ascii="Calibri" w:eastAsia="Calibri" w:hAnsi="Calibri" w:cs="Arial"/>
                <w:bCs/>
                <w:color w:val="000000" w:themeColor="text1"/>
                <w:sz w:val="16"/>
                <w:szCs w:val="16"/>
              </w:rPr>
              <w:t>1</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678</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091 </w:t>
            </w:r>
          </w:p>
        </w:tc>
        <w:tc>
          <w:tcPr>
            <w:tcW w:w="504" w:type="pct"/>
            <w:tcBorders>
              <w:top w:val="nil"/>
              <w:left w:val="nil"/>
              <w:bottom w:val="nil"/>
              <w:right w:val="nil"/>
            </w:tcBorders>
            <w:vAlign w:val="bottom"/>
          </w:tcPr>
          <w:p w:rsidR="007C3D1E" w:rsidRPr="008330AF" w:rsidRDefault="007C3D1E" w:rsidP="007C3D1E">
            <w:pPr>
              <w:spacing w:after="0" w:line="320" w:lineRule="exact"/>
              <w:jc w:val="right"/>
              <w:rPr>
                <w:rFonts w:ascii="Calibri" w:eastAsia="Calibri" w:hAnsi="Calibri" w:cs="Arial"/>
                <w:b/>
                <w:bCs/>
                <w:sz w:val="16"/>
                <w:szCs w:val="16"/>
                <w:lang w:val="en-US"/>
              </w:rPr>
            </w:pPr>
            <w:r w:rsidRPr="00785AB9">
              <w:rPr>
                <w:rFonts w:ascii="Calibri" w:eastAsia="Calibri" w:hAnsi="Calibri" w:cs="Arial"/>
                <w:bCs/>
                <w:color w:val="000000" w:themeColor="text1"/>
                <w:sz w:val="16"/>
                <w:szCs w:val="16"/>
              </w:rPr>
              <w:t xml:space="preserve"> 4</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053</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131 </w:t>
            </w:r>
          </w:p>
        </w:tc>
        <w:tc>
          <w:tcPr>
            <w:tcW w:w="479" w:type="pct"/>
            <w:tcBorders>
              <w:top w:val="nil"/>
              <w:left w:val="nil"/>
              <w:bottom w:val="nil"/>
              <w:right w:val="nil"/>
            </w:tcBorders>
            <w:vAlign w:val="bottom"/>
          </w:tcPr>
          <w:p w:rsidR="007C3D1E" w:rsidRPr="008330AF" w:rsidRDefault="007C3D1E" w:rsidP="007C3D1E">
            <w:pPr>
              <w:spacing w:after="0" w:line="320" w:lineRule="exact"/>
              <w:jc w:val="right"/>
              <w:rPr>
                <w:rFonts w:ascii="Calibri" w:eastAsia="Calibri" w:hAnsi="Calibri" w:cs="Arial"/>
                <w:b/>
                <w:bCs/>
                <w:sz w:val="16"/>
                <w:szCs w:val="16"/>
                <w:lang w:val="en-US"/>
              </w:rPr>
            </w:pPr>
            <w:r w:rsidRPr="00785AB9">
              <w:rPr>
                <w:rFonts w:ascii="Calibri" w:eastAsia="Calibri" w:hAnsi="Calibri" w:cs="Arial"/>
                <w:bCs/>
                <w:color w:val="000000" w:themeColor="text1"/>
                <w:sz w:val="16"/>
                <w:szCs w:val="16"/>
              </w:rPr>
              <w:t>10</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673</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916 </w:t>
            </w:r>
          </w:p>
        </w:tc>
        <w:tc>
          <w:tcPr>
            <w:tcW w:w="467" w:type="pct"/>
            <w:tcBorders>
              <w:top w:val="nil"/>
              <w:left w:val="nil"/>
              <w:bottom w:val="nil"/>
              <w:right w:val="nil"/>
            </w:tcBorders>
            <w:vAlign w:val="bottom"/>
          </w:tcPr>
          <w:p w:rsidR="007C3D1E" w:rsidRPr="008330AF" w:rsidRDefault="007C3D1E" w:rsidP="007C3D1E">
            <w:pPr>
              <w:spacing w:after="0" w:line="320" w:lineRule="exact"/>
              <w:jc w:val="right"/>
              <w:rPr>
                <w:rFonts w:ascii="Calibri" w:eastAsia="Calibri" w:hAnsi="Calibri" w:cs="Arial"/>
                <w:b/>
                <w:bCs/>
                <w:sz w:val="16"/>
                <w:szCs w:val="16"/>
                <w:lang w:val="en-US"/>
              </w:rPr>
            </w:pPr>
            <w:r w:rsidRPr="00785AB9">
              <w:rPr>
                <w:rFonts w:ascii="Calibri" w:eastAsia="Calibri" w:hAnsi="Calibri" w:cs="Arial"/>
                <w:bCs/>
                <w:color w:val="000000" w:themeColor="text1"/>
                <w:sz w:val="16"/>
                <w:szCs w:val="16"/>
              </w:rPr>
              <w:t xml:space="preserve"> 53</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404 </w:t>
            </w:r>
          </w:p>
        </w:tc>
        <w:tc>
          <w:tcPr>
            <w:tcW w:w="474" w:type="pct"/>
            <w:tcBorders>
              <w:top w:val="nil"/>
              <w:left w:val="nil"/>
              <w:bottom w:val="nil"/>
              <w:right w:val="nil"/>
            </w:tcBorders>
            <w:vAlign w:val="bottom"/>
          </w:tcPr>
          <w:p w:rsidR="007C3D1E" w:rsidRPr="008330AF" w:rsidRDefault="007C3D1E" w:rsidP="007C3D1E">
            <w:pPr>
              <w:spacing w:after="0" w:line="320" w:lineRule="exact"/>
              <w:jc w:val="center"/>
              <w:rPr>
                <w:rFonts w:ascii="Calibri" w:eastAsia="Calibri" w:hAnsi="Calibri" w:cs="Arial"/>
                <w:b/>
                <w:bCs/>
                <w:sz w:val="16"/>
                <w:szCs w:val="16"/>
                <w:lang w:val="en-US"/>
              </w:rPr>
            </w:pPr>
            <w:r w:rsidRPr="00785AB9">
              <w:rPr>
                <w:rFonts w:ascii="Calibri" w:eastAsia="Calibri" w:hAnsi="Calibri" w:cs="Arial"/>
                <w:bCs/>
                <w:color w:val="000000" w:themeColor="text1"/>
                <w:sz w:val="16"/>
                <w:szCs w:val="16"/>
              </w:rPr>
              <w:t>17</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102</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362 </w:t>
            </w:r>
          </w:p>
        </w:tc>
        <w:tc>
          <w:tcPr>
            <w:tcW w:w="468" w:type="pct"/>
            <w:vAlign w:val="bottom"/>
          </w:tcPr>
          <w:p w:rsidR="007C3D1E" w:rsidRPr="008330AF" w:rsidRDefault="007C3D1E" w:rsidP="007C3D1E">
            <w:pPr>
              <w:spacing w:after="0" w:line="320" w:lineRule="exact"/>
              <w:jc w:val="right"/>
              <w:rPr>
                <w:rFonts w:ascii="Calibri" w:eastAsia="Calibri" w:hAnsi="Calibri" w:cs="Times New Roman"/>
                <w:b/>
                <w:bCs/>
                <w:sz w:val="16"/>
                <w:szCs w:val="16"/>
                <w:lang w:val="en-US"/>
              </w:rPr>
            </w:pPr>
            <w:r>
              <w:rPr>
                <w:rFonts w:ascii="Calibri" w:hAnsi="Calibri" w:cs="Arial"/>
                <w:color w:val="000000" w:themeColor="text1"/>
                <w:sz w:val="16"/>
                <w:szCs w:val="16"/>
              </w:rPr>
              <w:t xml:space="preserve">16,922,641 </w:t>
            </w:r>
          </w:p>
        </w:tc>
      </w:tr>
      <w:tr w:rsidR="007C3D1E" w:rsidRPr="008330AF" w:rsidTr="002125D1">
        <w:trPr>
          <w:trHeight w:val="320"/>
        </w:trPr>
        <w:tc>
          <w:tcPr>
            <w:tcW w:w="1222" w:type="pct"/>
            <w:hideMark/>
          </w:tcPr>
          <w:p w:rsidR="007C3D1E" w:rsidRPr="008330AF" w:rsidRDefault="007C3D1E" w:rsidP="007C3D1E">
            <w:pPr>
              <w:tabs>
                <w:tab w:val="right" w:pos="1202"/>
              </w:tabs>
              <w:spacing w:after="0" w:line="320" w:lineRule="exact"/>
              <w:outlineLvl w:val="0"/>
              <w:rPr>
                <w:rFonts w:ascii="Calibri" w:eastAsia="Times New Roman" w:hAnsi="Calibri" w:cs="Arial"/>
                <w:b/>
                <w:bCs/>
                <w:sz w:val="16"/>
                <w:szCs w:val="16"/>
                <w:lang w:val="en-US"/>
              </w:rPr>
            </w:pPr>
            <w:bookmarkStart w:id="906" w:name="_Toc4062737"/>
            <w:r w:rsidRPr="008330AF">
              <w:rPr>
                <w:rFonts w:ascii="Calibri" w:eastAsia="Times New Roman" w:hAnsi="Calibri" w:cs="Arial"/>
                <w:spacing w:val="-2"/>
                <w:sz w:val="16"/>
                <w:szCs w:val="16"/>
                <w:lang w:val="en-US"/>
              </w:rPr>
              <w:t>Debt securities issued</w:t>
            </w:r>
            <w:bookmarkEnd w:id="906"/>
            <w:r w:rsidRPr="008330AF">
              <w:rPr>
                <w:rFonts w:ascii="Calibri" w:eastAsia="Times New Roman" w:hAnsi="Calibri" w:cs="Arial"/>
                <w:spacing w:val="-2"/>
                <w:sz w:val="16"/>
                <w:szCs w:val="16"/>
                <w:lang w:val="en-US"/>
              </w:rPr>
              <w:t xml:space="preserve"> </w:t>
            </w:r>
          </w:p>
        </w:tc>
        <w:tc>
          <w:tcPr>
            <w:tcW w:w="442" w:type="pct"/>
            <w:tcBorders>
              <w:top w:val="nil"/>
              <w:left w:val="nil"/>
              <w:bottom w:val="nil"/>
              <w:right w:val="nil"/>
            </w:tcBorders>
            <w:vAlign w:val="bottom"/>
          </w:tcPr>
          <w:p w:rsidR="007C3D1E" w:rsidRPr="008330AF" w:rsidRDefault="007C3D1E" w:rsidP="007C3D1E">
            <w:pPr>
              <w:spacing w:after="0" w:line="320" w:lineRule="exact"/>
              <w:jc w:val="right"/>
              <w:rPr>
                <w:rFonts w:ascii="Calibri" w:eastAsia="Calibri" w:hAnsi="Calibri" w:cs="Arial"/>
                <w:b/>
                <w:bCs/>
                <w:sz w:val="16"/>
                <w:szCs w:val="16"/>
                <w:lang w:val="en-US"/>
              </w:rPr>
            </w:pPr>
            <w:r w:rsidRPr="00785AB9">
              <w:rPr>
                <w:rFonts w:ascii="Calibri" w:eastAsia="Calibri" w:hAnsi="Calibri" w:cs="Arial"/>
                <w:bCs/>
                <w:color w:val="000000" w:themeColor="text1"/>
                <w:sz w:val="16"/>
                <w:szCs w:val="16"/>
              </w:rPr>
              <w:t xml:space="preserve"> - </w:t>
            </w:r>
          </w:p>
        </w:tc>
        <w:tc>
          <w:tcPr>
            <w:tcW w:w="504" w:type="pct"/>
            <w:tcBorders>
              <w:top w:val="nil"/>
              <w:left w:val="nil"/>
              <w:bottom w:val="nil"/>
              <w:right w:val="nil"/>
            </w:tcBorders>
            <w:vAlign w:val="bottom"/>
          </w:tcPr>
          <w:p w:rsidR="007C3D1E" w:rsidRPr="008330AF" w:rsidRDefault="007C3D1E" w:rsidP="007C3D1E">
            <w:pPr>
              <w:spacing w:after="0" w:line="320" w:lineRule="exact"/>
              <w:jc w:val="right"/>
              <w:rPr>
                <w:rFonts w:ascii="Calibri" w:eastAsia="Calibri" w:hAnsi="Calibri" w:cs="Arial"/>
                <w:b/>
                <w:bCs/>
                <w:sz w:val="16"/>
                <w:szCs w:val="16"/>
                <w:lang w:val="en-US"/>
              </w:rPr>
            </w:pPr>
            <w:r w:rsidRPr="00785AB9">
              <w:rPr>
                <w:rFonts w:ascii="Calibri" w:eastAsia="Calibri" w:hAnsi="Calibri" w:cs="Arial"/>
                <w:bCs/>
                <w:color w:val="000000" w:themeColor="text1"/>
                <w:sz w:val="16"/>
                <w:szCs w:val="16"/>
              </w:rPr>
              <w:t xml:space="preserve"> - </w:t>
            </w:r>
          </w:p>
        </w:tc>
        <w:tc>
          <w:tcPr>
            <w:tcW w:w="440" w:type="pct"/>
            <w:tcBorders>
              <w:top w:val="nil"/>
              <w:left w:val="nil"/>
              <w:bottom w:val="nil"/>
              <w:right w:val="nil"/>
            </w:tcBorders>
            <w:vAlign w:val="bottom"/>
          </w:tcPr>
          <w:p w:rsidR="007C3D1E" w:rsidRPr="008330AF" w:rsidRDefault="007C3D1E" w:rsidP="007C3D1E">
            <w:pPr>
              <w:spacing w:after="0" w:line="320" w:lineRule="exact"/>
              <w:jc w:val="right"/>
              <w:rPr>
                <w:rFonts w:ascii="Calibri" w:eastAsia="Calibri" w:hAnsi="Calibri" w:cs="Arial"/>
                <w:b/>
                <w:bCs/>
                <w:sz w:val="16"/>
                <w:szCs w:val="16"/>
                <w:lang w:val="en-US"/>
              </w:rPr>
            </w:pPr>
            <w:r w:rsidRPr="00785AB9">
              <w:rPr>
                <w:rFonts w:ascii="Calibri" w:eastAsia="Calibri" w:hAnsi="Calibri" w:cs="Arial"/>
                <w:bCs/>
                <w:color w:val="000000" w:themeColor="text1"/>
                <w:sz w:val="16"/>
                <w:szCs w:val="16"/>
              </w:rPr>
              <w:t xml:space="preserve"> - </w:t>
            </w:r>
          </w:p>
        </w:tc>
        <w:tc>
          <w:tcPr>
            <w:tcW w:w="504" w:type="pct"/>
            <w:tcBorders>
              <w:top w:val="nil"/>
              <w:left w:val="nil"/>
              <w:bottom w:val="nil"/>
              <w:right w:val="nil"/>
            </w:tcBorders>
            <w:vAlign w:val="bottom"/>
          </w:tcPr>
          <w:p w:rsidR="007C3D1E" w:rsidRPr="008330AF" w:rsidRDefault="007C3D1E" w:rsidP="007C3D1E">
            <w:pPr>
              <w:spacing w:after="0" w:line="320" w:lineRule="exact"/>
              <w:jc w:val="right"/>
              <w:rPr>
                <w:rFonts w:ascii="Calibri" w:eastAsia="Calibri" w:hAnsi="Calibri" w:cs="Arial"/>
                <w:b/>
                <w:bCs/>
                <w:sz w:val="16"/>
                <w:szCs w:val="16"/>
                <w:lang w:val="en-US"/>
              </w:rPr>
            </w:pPr>
            <w:r w:rsidRPr="00785AB9">
              <w:rPr>
                <w:rFonts w:ascii="Calibri" w:eastAsia="Calibri" w:hAnsi="Calibri" w:cs="Arial"/>
                <w:bCs/>
                <w:color w:val="000000" w:themeColor="text1"/>
                <w:sz w:val="16"/>
                <w:szCs w:val="16"/>
              </w:rPr>
              <w:t xml:space="preserve"> - </w:t>
            </w:r>
          </w:p>
        </w:tc>
        <w:tc>
          <w:tcPr>
            <w:tcW w:w="479" w:type="pct"/>
            <w:tcBorders>
              <w:top w:val="nil"/>
              <w:left w:val="nil"/>
              <w:bottom w:val="nil"/>
              <w:right w:val="nil"/>
            </w:tcBorders>
            <w:vAlign w:val="bottom"/>
          </w:tcPr>
          <w:p w:rsidR="007C3D1E" w:rsidRPr="008330AF" w:rsidRDefault="007C3D1E" w:rsidP="007C3D1E">
            <w:pPr>
              <w:spacing w:after="0" w:line="320" w:lineRule="exact"/>
              <w:jc w:val="right"/>
              <w:rPr>
                <w:rFonts w:ascii="Calibri" w:eastAsia="Calibri" w:hAnsi="Calibri" w:cs="Arial"/>
                <w:b/>
                <w:bCs/>
                <w:sz w:val="16"/>
                <w:szCs w:val="16"/>
                <w:lang w:val="en-US"/>
              </w:rPr>
            </w:pPr>
            <w:r w:rsidRPr="00785AB9">
              <w:rPr>
                <w:rFonts w:ascii="Calibri" w:eastAsia="Calibri" w:hAnsi="Calibri" w:cs="Arial"/>
                <w:bCs/>
                <w:color w:val="000000" w:themeColor="text1"/>
                <w:sz w:val="16"/>
                <w:szCs w:val="16"/>
              </w:rPr>
              <w:t xml:space="preserve"> - </w:t>
            </w:r>
          </w:p>
        </w:tc>
        <w:tc>
          <w:tcPr>
            <w:tcW w:w="467" w:type="pct"/>
            <w:tcBorders>
              <w:top w:val="nil"/>
              <w:left w:val="nil"/>
              <w:bottom w:val="nil"/>
              <w:right w:val="nil"/>
            </w:tcBorders>
            <w:vAlign w:val="bottom"/>
          </w:tcPr>
          <w:p w:rsidR="007C3D1E" w:rsidRPr="008330AF" w:rsidRDefault="007C3D1E" w:rsidP="007C3D1E">
            <w:pPr>
              <w:spacing w:after="0" w:line="320" w:lineRule="exact"/>
              <w:jc w:val="right"/>
              <w:rPr>
                <w:rFonts w:ascii="Calibri" w:eastAsia="Calibri" w:hAnsi="Calibri" w:cs="Arial"/>
                <w:b/>
                <w:bCs/>
                <w:sz w:val="16"/>
                <w:szCs w:val="16"/>
                <w:lang w:val="en-US"/>
              </w:rPr>
            </w:pPr>
            <w:r w:rsidRPr="00785AB9">
              <w:rPr>
                <w:rFonts w:ascii="Calibri" w:eastAsia="Calibri" w:hAnsi="Calibri" w:cs="Arial"/>
                <w:bCs/>
                <w:color w:val="000000" w:themeColor="text1"/>
                <w:sz w:val="16"/>
                <w:szCs w:val="16"/>
              </w:rPr>
              <w:t xml:space="preserve"> - </w:t>
            </w:r>
          </w:p>
        </w:tc>
        <w:tc>
          <w:tcPr>
            <w:tcW w:w="474" w:type="pct"/>
            <w:tcBorders>
              <w:top w:val="nil"/>
              <w:left w:val="nil"/>
              <w:bottom w:val="nil"/>
              <w:right w:val="nil"/>
            </w:tcBorders>
            <w:vAlign w:val="bottom"/>
          </w:tcPr>
          <w:p w:rsidR="007C3D1E" w:rsidRPr="008330AF" w:rsidRDefault="007C3D1E" w:rsidP="007C3D1E">
            <w:pPr>
              <w:spacing w:after="0" w:line="320" w:lineRule="exact"/>
              <w:jc w:val="right"/>
              <w:rPr>
                <w:rFonts w:ascii="Calibri" w:eastAsia="Calibri" w:hAnsi="Calibri" w:cs="Arial"/>
                <w:b/>
                <w:bCs/>
                <w:sz w:val="16"/>
                <w:szCs w:val="16"/>
                <w:lang w:val="en-US"/>
              </w:rPr>
            </w:pPr>
            <w:r w:rsidRPr="00785AB9">
              <w:rPr>
                <w:rFonts w:ascii="Calibri" w:eastAsia="Calibri" w:hAnsi="Calibri" w:cs="Arial"/>
                <w:bCs/>
                <w:color w:val="000000" w:themeColor="text1"/>
                <w:sz w:val="16"/>
                <w:szCs w:val="16"/>
              </w:rPr>
              <w:t xml:space="preserve"> - </w:t>
            </w:r>
          </w:p>
        </w:tc>
        <w:tc>
          <w:tcPr>
            <w:tcW w:w="468" w:type="pct"/>
            <w:vAlign w:val="bottom"/>
          </w:tcPr>
          <w:p w:rsidR="007C3D1E" w:rsidRPr="008330AF" w:rsidRDefault="007C3D1E" w:rsidP="007C3D1E">
            <w:pPr>
              <w:spacing w:after="0" w:line="320" w:lineRule="exact"/>
              <w:jc w:val="right"/>
              <w:rPr>
                <w:rFonts w:ascii="Calibri" w:eastAsia="Calibri" w:hAnsi="Calibri" w:cs="Times New Roman"/>
                <w:b/>
                <w:bCs/>
                <w:sz w:val="16"/>
                <w:szCs w:val="16"/>
                <w:lang w:val="en-US"/>
              </w:rPr>
            </w:pPr>
            <w:r>
              <w:rPr>
                <w:rFonts w:ascii="Calibri" w:hAnsi="Calibri" w:cs="Arial"/>
                <w:color w:val="000000" w:themeColor="text1"/>
                <w:sz w:val="16"/>
                <w:szCs w:val="16"/>
              </w:rPr>
              <w:t xml:space="preserve"> - </w:t>
            </w:r>
          </w:p>
        </w:tc>
      </w:tr>
      <w:tr w:rsidR="007C3D1E" w:rsidRPr="008330AF" w:rsidTr="002125D1">
        <w:trPr>
          <w:trHeight w:val="320"/>
        </w:trPr>
        <w:tc>
          <w:tcPr>
            <w:tcW w:w="1222" w:type="pct"/>
            <w:hideMark/>
          </w:tcPr>
          <w:p w:rsidR="007C3D1E" w:rsidRPr="008330AF" w:rsidRDefault="007C3D1E" w:rsidP="007C3D1E">
            <w:pPr>
              <w:tabs>
                <w:tab w:val="left" w:pos="-720"/>
              </w:tabs>
              <w:suppressAutoHyphens/>
              <w:spacing w:after="0" w:line="280" w:lineRule="exact"/>
              <w:ind w:right="-5"/>
              <w:rPr>
                <w:rFonts w:ascii="Calibri" w:eastAsia="Times New Roman" w:hAnsi="Calibri" w:cs="Arial"/>
                <w:spacing w:val="-2"/>
                <w:sz w:val="16"/>
                <w:szCs w:val="16"/>
                <w:lang w:val="en-US"/>
              </w:rPr>
            </w:pPr>
            <w:r w:rsidRPr="008330AF">
              <w:rPr>
                <w:rFonts w:ascii="Calibri" w:eastAsia="Times New Roman" w:hAnsi="Calibri" w:cs="Arial"/>
                <w:spacing w:val="-2"/>
                <w:sz w:val="16"/>
                <w:szCs w:val="16"/>
                <w:lang w:val="en-US"/>
              </w:rPr>
              <w:t>Provisions for guarantees, commitments and other liabilities</w:t>
            </w:r>
          </w:p>
        </w:tc>
        <w:tc>
          <w:tcPr>
            <w:tcW w:w="442" w:type="pct"/>
            <w:tcBorders>
              <w:top w:val="nil"/>
              <w:left w:val="nil"/>
              <w:bottom w:val="nil"/>
              <w:right w:val="nil"/>
            </w:tcBorders>
            <w:vAlign w:val="bottom"/>
          </w:tcPr>
          <w:p w:rsidR="007C3D1E" w:rsidRPr="008330AF" w:rsidRDefault="007C3D1E" w:rsidP="007C3D1E">
            <w:pPr>
              <w:spacing w:after="0" w:line="320" w:lineRule="exact"/>
              <w:jc w:val="right"/>
              <w:rPr>
                <w:rFonts w:ascii="Calibri" w:eastAsia="Times New Roman" w:hAnsi="Calibri" w:cs="Times New Roman"/>
                <w:sz w:val="16"/>
                <w:szCs w:val="16"/>
                <w:lang w:val="en-US"/>
              </w:rPr>
            </w:pPr>
            <w:r w:rsidRPr="00785AB9">
              <w:rPr>
                <w:rFonts w:ascii="Calibri" w:eastAsia="Calibri" w:hAnsi="Calibri" w:cs="Arial"/>
                <w:bCs/>
                <w:color w:val="000000" w:themeColor="text1"/>
                <w:sz w:val="16"/>
                <w:szCs w:val="16"/>
              </w:rPr>
              <w:t xml:space="preserve"> - </w:t>
            </w:r>
          </w:p>
        </w:tc>
        <w:tc>
          <w:tcPr>
            <w:tcW w:w="504" w:type="pct"/>
            <w:tcBorders>
              <w:top w:val="nil"/>
              <w:left w:val="nil"/>
              <w:bottom w:val="nil"/>
              <w:right w:val="nil"/>
            </w:tcBorders>
            <w:vAlign w:val="bottom"/>
          </w:tcPr>
          <w:p w:rsidR="007C3D1E" w:rsidRPr="008330AF" w:rsidRDefault="007C3D1E" w:rsidP="007C3D1E">
            <w:pPr>
              <w:spacing w:after="0" w:line="320" w:lineRule="exact"/>
              <w:jc w:val="right"/>
              <w:rPr>
                <w:rFonts w:ascii="Calibri" w:eastAsia="Times New Roman" w:hAnsi="Calibri" w:cs="Times New Roman"/>
                <w:sz w:val="16"/>
                <w:szCs w:val="16"/>
                <w:lang w:val="en-US"/>
              </w:rPr>
            </w:pPr>
            <w:r w:rsidRPr="00785AB9">
              <w:rPr>
                <w:rFonts w:ascii="Calibri" w:eastAsia="Calibri" w:hAnsi="Calibri" w:cs="Arial"/>
                <w:bCs/>
                <w:color w:val="000000" w:themeColor="text1"/>
                <w:sz w:val="16"/>
                <w:szCs w:val="16"/>
              </w:rPr>
              <w:t xml:space="preserve"> - </w:t>
            </w:r>
          </w:p>
        </w:tc>
        <w:tc>
          <w:tcPr>
            <w:tcW w:w="440" w:type="pct"/>
            <w:tcBorders>
              <w:top w:val="nil"/>
              <w:left w:val="nil"/>
              <w:bottom w:val="nil"/>
              <w:right w:val="nil"/>
            </w:tcBorders>
            <w:vAlign w:val="bottom"/>
          </w:tcPr>
          <w:p w:rsidR="007C3D1E" w:rsidRPr="008330AF" w:rsidRDefault="007C3D1E" w:rsidP="007C3D1E">
            <w:pPr>
              <w:spacing w:after="0" w:line="320" w:lineRule="exact"/>
              <w:jc w:val="right"/>
              <w:rPr>
                <w:rFonts w:ascii="Calibri" w:eastAsia="Times New Roman" w:hAnsi="Calibri" w:cs="Times New Roman"/>
                <w:sz w:val="16"/>
                <w:szCs w:val="16"/>
                <w:lang w:val="en-US"/>
              </w:rPr>
            </w:pPr>
            <w:r w:rsidRPr="00785AB9">
              <w:rPr>
                <w:rFonts w:ascii="Calibri" w:eastAsia="Calibri" w:hAnsi="Calibri" w:cs="Arial"/>
                <w:bCs/>
                <w:color w:val="000000" w:themeColor="text1"/>
                <w:sz w:val="16"/>
                <w:szCs w:val="16"/>
              </w:rPr>
              <w:t xml:space="preserve"> - </w:t>
            </w:r>
          </w:p>
        </w:tc>
        <w:tc>
          <w:tcPr>
            <w:tcW w:w="504" w:type="pct"/>
            <w:tcBorders>
              <w:top w:val="nil"/>
              <w:left w:val="nil"/>
              <w:bottom w:val="nil"/>
              <w:right w:val="nil"/>
            </w:tcBorders>
            <w:vAlign w:val="bottom"/>
          </w:tcPr>
          <w:p w:rsidR="007C3D1E" w:rsidRPr="008330AF" w:rsidRDefault="007C3D1E" w:rsidP="007C3D1E">
            <w:pPr>
              <w:spacing w:after="0" w:line="320" w:lineRule="exact"/>
              <w:jc w:val="right"/>
              <w:rPr>
                <w:rFonts w:ascii="Calibri" w:eastAsia="Times New Roman" w:hAnsi="Calibri" w:cs="Times New Roman"/>
                <w:sz w:val="16"/>
                <w:szCs w:val="16"/>
                <w:lang w:val="en-US"/>
              </w:rPr>
            </w:pPr>
            <w:r w:rsidRPr="00785AB9">
              <w:rPr>
                <w:rFonts w:ascii="Calibri" w:eastAsia="Calibri" w:hAnsi="Calibri" w:cs="Arial"/>
                <w:bCs/>
                <w:color w:val="000000" w:themeColor="text1"/>
                <w:sz w:val="16"/>
                <w:szCs w:val="16"/>
              </w:rPr>
              <w:t xml:space="preserve"> - </w:t>
            </w:r>
          </w:p>
        </w:tc>
        <w:tc>
          <w:tcPr>
            <w:tcW w:w="479" w:type="pct"/>
            <w:tcBorders>
              <w:top w:val="nil"/>
              <w:left w:val="nil"/>
              <w:bottom w:val="nil"/>
              <w:right w:val="nil"/>
            </w:tcBorders>
            <w:vAlign w:val="bottom"/>
          </w:tcPr>
          <w:p w:rsidR="007C3D1E" w:rsidRPr="008330AF" w:rsidRDefault="007C3D1E" w:rsidP="007C3D1E">
            <w:pPr>
              <w:spacing w:after="0" w:line="320" w:lineRule="exact"/>
              <w:jc w:val="right"/>
              <w:rPr>
                <w:rFonts w:ascii="Calibri" w:eastAsia="Times New Roman" w:hAnsi="Calibri" w:cs="Times New Roman"/>
                <w:sz w:val="16"/>
                <w:szCs w:val="16"/>
                <w:lang w:val="en-US"/>
              </w:rPr>
            </w:pPr>
            <w:r w:rsidRPr="00785AB9">
              <w:rPr>
                <w:rFonts w:ascii="Calibri" w:eastAsia="Calibri" w:hAnsi="Calibri" w:cs="Arial"/>
                <w:bCs/>
                <w:color w:val="000000" w:themeColor="text1"/>
                <w:sz w:val="16"/>
                <w:szCs w:val="16"/>
              </w:rPr>
              <w:t xml:space="preserve"> - </w:t>
            </w:r>
          </w:p>
        </w:tc>
        <w:tc>
          <w:tcPr>
            <w:tcW w:w="467" w:type="pct"/>
            <w:tcBorders>
              <w:top w:val="nil"/>
              <w:left w:val="nil"/>
              <w:bottom w:val="nil"/>
              <w:right w:val="nil"/>
            </w:tcBorders>
            <w:vAlign w:val="bottom"/>
          </w:tcPr>
          <w:p w:rsidR="007C3D1E" w:rsidRPr="008330AF" w:rsidRDefault="007C3D1E" w:rsidP="007C3D1E">
            <w:pPr>
              <w:spacing w:after="0" w:line="320" w:lineRule="exact"/>
              <w:jc w:val="right"/>
              <w:rPr>
                <w:rFonts w:ascii="Calibri" w:eastAsia="Times New Roman" w:hAnsi="Calibri" w:cs="Times New Roman"/>
                <w:sz w:val="16"/>
                <w:szCs w:val="16"/>
                <w:lang w:val="en-US"/>
              </w:rPr>
            </w:pPr>
            <w:r w:rsidRPr="00785AB9">
              <w:rPr>
                <w:rFonts w:ascii="Calibri" w:eastAsia="Calibri" w:hAnsi="Calibri" w:cs="Arial"/>
                <w:bCs/>
                <w:color w:val="000000" w:themeColor="text1"/>
                <w:sz w:val="16"/>
                <w:szCs w:val="16"/>
              </w:rPr>
              <w:t xml:space="preserve"> 148</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711 </w:t>
            </w:r>
          </w:p>
        </w:tc>
        <w:tc>
          <w:tcPr>
            <w:tcW w:w="474" w:type="pct"/>
            <w:tcBorders>
              <w:top w:val="nil"/>
              <w:left w:val="nil"/>
              <w:bottom w:val="nil"/>
              <w:right w:val="nil"/>
            </w:tcBorders>
            <w:vAlign w:val="bottom"/>
          </w:tcPr>
          <w:p w:rsidR="007C3D1E" w:rsidRPr="008330AF" w:rsidRDefault="007C3D1E" w:rsidP="007C3D1E">
            <w:pPr>
              <w:spacing w:after="0" w:line="320" w:lineRule="exact"/>
              <w:jc w:val="right"/>
              <w:rPr>
                <w:rFonts w:ascii="Calibri" w:eastAsia="Times New Roman" w:hAnsi="Calibri" w:cs="Times New Roman"/>
                <w:sz w:val="16"/>
                <w:szCs w:val="16"/>
                <w:lang w:val="en-US"/>
              </w:rPr>
            </w:pPr>
            <w:r w:rsidRPr="00785AB9">
              <w:rPr>
                <w:rFonts w:ascii="Calibri" w:eastAsia="Calibri" w:hAnsi="Calibri" w:cs="Arial"/>
                <w:bCs/>
                <w:color w:val="000000" w:themeColor="text1"/>
                <w:sz w:val="16"/>
                <w:szCs w:val="16"/>
              </w:rPr>
              <w:t xml:space="preserve"> 148</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711 </w:t>
            </w:r>
          </w:p>
        </w:tc>
        <w:tc>
          <w:tcPr>
            <w:tcW w:w="468" w:type="pct"/>
            <w:vAlign w:val="bottom"/>
          </w:tcPr>
          <w:p w:rsidR="007C3D1E" w:rsidRPr="008330AF" w:rsidRDefault="007C3D1E" w:rsidP="007C3D1E">
            <w:pPr>
              <w:spacing w:after="0" w:line="320" w:lineRule="exact"/>
              <w:jc w:val="right"/>
              <w:rPr>
                <w:rFonts w:ascii="Calibri" w:eastAsia="Times New Roman" w:hAnsi="Calibri" w:cs="Times New Roman"/>
                <w:sz w:val="16"/>
                <w:szCs w:val="16"/>
                <w:lang w:val="en-US"/>
              </w:rPr>
            </w:pPr>
            <w:r>
              <w:rPr>
                <w:rFonts w:ascii="Calibri" w:hAnsi="Calibri" w:cs="Arial"/>
                <w:color w:val="000000" w:themeColor="text1"/>
                <w:sz w:val="16"/>
                <w:szCs w:val="16"/>
              </w:rPr>
              <w:t xml:space="preserve"> - </w:t>
            </w:r>
          </w:p>
        </w:tc>
      </w:tr>
      <w:tr w:rsidR="007C3D1E" w:rsidRPr="008330AF" w:rsidTr="002125D1">
        <w:trPr>
          <w:trHeight w:val="320"/>
        </w:trPr>
        <w:tc>
          <w:tcPr>
            <w:tcW w:w="1222" w:type="pct"/>
            <w:hideMark/>
          </w:tcPr>
          <w:p w:rsidR="007C3D1E" w:rsidRPr="008330AF" w:rsidRDefault="007C3D1E" w:rsidP="007C3D1E">
            <w:pPr>
              <w:tabs>
                <w:tab w:val="right" w:pos="1202"/>
              </w:tabs>
              <w:spacing w:after="0" w:line="320" w:lineRule="exact"/>
              <w:outlineLvl w:val="0"/>
              <w:rPr>
                <w:rFonts w:ascii="Calibri" w:eastAsia="Times New Roman" w:hAnsi="Calibri" w:cs="Arial"/>
                <w:b/>
                <w:bCs/>
                <w:sz w:val="16"/>
                <w:szCs w:val="16"/>
                <w:lang w:val="en-US"/>
              </w:rPr>
            </w:pPr>
            <w:bookmarkStart w:id="907" w:name="_Toc4062738"/>
            <w:r w:rsidRPr="008330AF">
              <w:rPr>
                <w:rFonts w:ascii="Calibri" w:eastAsia="Times New Roman" w:hAnsi="Calibri" w:cs="Arial"/>
                <w:spacing w:val="-2"/>
                <w:sz w:val="16"/>
                <w:szCs w:val="16"/>
                <w:lang w:val="en-US"/>
              </w:rPr>
              <w:t>Other liabilities</w:t>
            </w:r>
            <w:bookmarkEnd w:id="907"/>
            <w:r w:rsidRPr="008330AF">
              <w:rPr>
                <w:rFonts w:ascii="Calibri" w:eastAsia="Times New Roman" w:hAnsi="Calibri" w:cs="Arial"/>
                <w:spacing w:val="-2"/>
                <w:sz w:val="16"/>
                <w:szCs w:val="16"/>
                <w:lang w:val="en-US"/>
              </w:rPr>
              <w:t xml:space="preserve"> </w:t>
            </w:r>
          </w:p>
        </w:tc>
        <w:tc>
          <w:tcPr>
            <w:tcW w:w="442" w:type="pct"/>
            <w:tcBorders>
              <w:top w:val="nil"/>
              <w:left w:val="nil"/>
              <w:bottom w:val="single" w:sz="8" w:space="0" w:color="auto"/>
              <w:right w:val="nil"/>
            </w:tcBorders>
            <w:vAlign w:val="bottom"/>
          </w:tcPr>
          <w:p w:rsidR="007C3D1E" w:rsidRPr="008330AF" w:rsidRDefault="007C3D1E" w:rsidP="007C3D1E">
            <w:pPr>
              <w:spacing w:after="0" w:line="320" w:lineRule="exact"/>
              <w:jc w:val="right"/>
              <w:rPr>
                <w:rFonts w:ascii="Calibri" w:eastAsia="Calibri" w:hAnsi="Calibri" w:cs="Arial"/>
                <w:b/>
                <w:bCs/>
                <w:sz w:val="16"/>
                <w:szCs w:val="16"/>
                <w:lang w:val="en-US"/>
              </w:rPr>
            </w:pPr>
            <w:r w:rsidRPr="00785AB9">
              <w:rPr>
                <w:rFonts w:ascii="Calibri" w:eastAsia="Calibri" w:hAnsi="Calibri" w:cs="Arial"/>
                <w:bCs/>
                <w:color w:val="000000" w:themeColor="text1"/>
                <w:sz w:val="16"/>
                <w:szCs w:val="16"/>
              </w:rPr>
              <w:t xml:space="preserve"> 57 </w:t>
            </w:r>
          </w:p>
        </w:tc>
        <w:tc>
          <w:tcPr>
            <w:tcW w:w="504" w:type="pct"/>
            <w:tcBorders>
              <w:top w:val="nil"/>
              <w:left w:val="nil"/>
              <w:bottom w:val="single" w:sz="8" w:space="0" w:color="auto"/>
              <w:right w:val="nil"/>
            </w:tcBorders>
            <w:vAlign w:val="bottom"/>
          </w:tcPr>
          <w:p w:rsidR="007C3D1E" w:rsidRPr="008330AF" w:rsidRDefault="007C3D1E" w:rsidP="007C3D1E">
            <w:pPr>
              <w:spacing w:after="0" w:line="320" w:lineRule="exact"/>
              <w:jc w:val="right"/>
              <w:rPr>
                <w:rFonts w:ascii="Calibri" w:eastAsia="Calibri" w:hAnsi="Calibri" w:cs="Arial"/>
                <w:b/>
                <w:bCs/>
                <w:sz w:val="16"/>
                <w:szCs w:val="16"/>
                <w:lang w:val="en-US"/>
              </w:rPr>
            </w:pPr>
            <w:r w:rsidRPr="00785AB9">
              <w:rPr>
                <w:rFonts w:ascii="Calibri" w:eastAsia="Calibri" w:hAnsi="Calibri" w:cs="Arial"/>
                <w:bCs/>
                <w:color w:val="000000" w:themeColor="text1"/>
                <w:sz w:val="16"/>
                <w:szCs w:val="16"/>
              </w:rPr>
              <w:t xml:space="preserve"> - </w:t>
            </w:r>
          </w:p>
        </w:tc>
        <w:tc>
          <w:tcPr>
            <w:tcW w:w="440" w:type="pct"/>
            <w:tcBorders>
              <w:top w:val="nil"/>
              <w:left w:val="nil"/>
              <w:bottom w:val="single" w:sz="8" w:space="0" w:color="auto"/>
              <w:right w:val="nil"/>
            </w:tcBorders>
            <w:vAlign w:val="bottom"/>
          </w:tcPr>
          <w:p w:rsidR="007C3D1E" w:rsidRPr="008330AF" w:rsidRDefault="007C3D1E" w:rsidP="007C3D1E">
            <w:pPr>
              <w:spacing w:after="0" w:line="320" w:lineRule="exact"/>
              <w:jc w:val="right"/>
              <w:rPr>
                <w:rFonts w:ascii="Calibri" w:eastAsia="Calibri" w:hAnsi="Calibri" w:cs="Arial"/>
                <w:b/>
                <w:bCs/>
                <w:sz w:val="16"/>
                <w:szCs w:val="16"/>
                <w:lang w:val="en-US"/>
              </w:rPr>
            </w:pPr>
            <w:r w:rsidRPr="00785AB9">
              <w:rPr>
                <w:rFonts w:ascii="Calibri" w:eastAsia="Calibri" w:hAnsi="Calibri" w:cs="Arial"/>
                <w:bCs/>
                <w:color w:val="000000" w:themeColor="text1"/>
                <w:sz w:val="16"/>
                <w:szCs w:val="16"/>
              </w:rPr>
              <w:t xml:space="preserve"> - </w:t>
            </w:r>
          </w:p>
        </w:tc>
        <w:tc>
          <w:tcPr>
            <w:tcW w:w="504" w:type="pct"/>
            <w:tcBorders>
              <w:top w:val="nil"/>
              <w:left w:val="nil"/>
              <w:bottom w:val="single" w:sz="8" w:space="0" w:color="auto"/>
              <w:right w:val="nil"/>
            </w:tcBorders>
            <w:vAlign w:val="bottom"/>
          </w:tcPr>
          <w:p w:rsidR="007C3D1E" w:rsidRPr="008330AF" w:rsidRDefault="007C3D1E" w:rsidP="007C3D1E">
            <w:pPr>
              <w:spacing w:after="0" w:line="320" w:lineRule="exact"/>
              <w:jc w:val="right"/>
              <w:rPr>
                <w:rFonts w:ascii="Calibri" w:eastAsia="Calibri" w:hAnsi="Calibri" w:cs="Arial"/>
                <w:b/>
                <w:bCs/>
                <w:sz w:val="16"/>
                <w:szCs w:val="16"/>
                <w:lang w:val="en-US"/>
              </w:rPr>
            </w:pPr>
            <w:r w:rsidRPr="00785AB9">
              <w:rPr>
                <w:rFonts w:ascii="Calibri" w:eastAsia="Calibri" w:hAnsi="Calibri" w:cs="Arial"/>
                <w:bCs/>
                <w:color w:val="000000" w:themeColor="text1"/>
                <w:sz w:val="16"/>
                <w:szCs w:val="16"/>
              </w:rPr>
              <w:t xml:space="preserve"> - </w:t>
            </w:r>
          </w:p>
        </w:tc>
        <w:tc>
          <w:tcPr>
            <w:tcW w:w="479" w:type="pct"/>
            <w:tcBorders>
              <w:top w:val="nil"/>
              <w:left w:val="nil"/>
              <w:bottom w:val="single" w:sz="8" w:space="0" w:color="auto"/>
              <w:right w:val="nil"/>
            </w:tcBorders>
            <w:vAlign w:val="bottom"/>
          </w:tcPr>
          <w:p w:rsidR="007C3D1E" w:rsidRPr="008330AF" w:rsidRDefault="007C3D1E" w:rsidP="007C3D1E">
            <w:pPr>
              <w:spacing w:after="0" w:line="320" w:lineRule="exact"/>
              <w:jc w:val="right"/>
              <w:rPr>
                <w:rFonts w:ascii="Calibri" w:eastAsia="Calibri" w:hAnsi="Calibri" w:cs="Arial"/>
                <w:b/>
                <w:bCs/>
                <w:sz w:val="16"/>
                <w:szCs w:val="16"/>
                <w:lang w:val="en-US"/>
              </w:rPr>
            </w:pPr>
            <w:r w:rsidRPr="00785AB9">
              <w:rPr>
                <w:rFonts w:ascii="Calibri" w:eastAsia="Calibri" w:hAnsi="Calibri" w:cs="Arial"/>
                <w:bCs/>
                <w:color w:val="000000" w:themeColor="text1"/>
                <w:sz w:val="16"/>
                <w:szCs w:val="16"/>
              </w:rPr>
              <w:t xml:space="preserve"> - </w:t>
            </w:r>
          </w:p>
        </w:tc>
        <w:tc>
          <w:tcPr>
            <w:tcW w:w="467" w:type="pct"/>
            <w:tcBorders>
              <w:top w:val="nil"/>
              <w:left w:val="nil"/>
              <w:bottom w:val="single" w:sz="8" w:space="0" w:color="auto"/>
              <w:right w:val="nil"/>
            </w:tcBorders>
            <w:vAlign w:val="bottom"/>
          </w:tcPr>
          <w:p w:rsidR="007C3D1E" w:rsidRPr="008330AF" w:rsidRDefault="007C3D1E" w:rsidP="007C3D1E">
            <w:pPr>
              <w:spacing w:after="0" w:line="320" w:lineRule="exact"/>
              <w:jc w:val="right"/>
              <w:rPr>
                <w:rFonts w:ascii="Calibri" w:eastAsia="Calibri" w:hAnsi="Calibri" w:cs="Arial"/>
                <w:b/>
                <w:bCs/>
                <w:sz w:val="16"/>
                <w:szCs w:val="16"/>
                <w:lang w:val="en-US"/>
              </w:rPr>
            </w:pPr>
            <w:r w:rsidRPr="00785AB9">
              <w:rPr>
                <w:rFonts w:ascii="Calibri" w:eastAsia="Calibri" w:hAnsi="Calibri" w:cs="Arial"/>
                <w:bCs/>
                <w:color w:val="000000" w:themeColor="text1"/>
                <w:sz w:val="16"/>
                <w:szCs w:val="16"/>
              </w:rPr>
              <w:t xml:space="preserve"> 413</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254 </w:t>
            </w:r>
          </w:p>
        </w:tc>
        <w:tc>
          <w:tcPr>
            <w:tcW w:w="474" w:type="pct"/>
            <w:tcBorders>
              <w:top w:val="nil"/>
              <w:left w:val="nil"/>
              <w:bottom w:val="single" w:sz="8" w:space="0" w:color="auto"/>
              <w:right w:val="nil"/>
            </w:tcBorders>
            <w:vAlign w:val="bottom"/>
          </w:tcPr>
          <w:p w:rsidR="007C3D1E" w:rsidRPr="008330AF" w:rsidRDefault="007C3D1E" w:rsidP="007C3D1E">
            <w:pPr>
              <w:spacing w:after="0" w:line="320" w:lineRule="exact"/>
              <w:jc w:val="right"/>
              <w:rPr>
                <w:rFonts w:ascii="Calibri" w:eastAsia="Calibri" w:hAnsi="Calibri" w:cs="Arial"/>
                <w:b/>
                <w:bCs/>
                <w:sz w:val="16"/>
                <w:szCs w:val="16"/>
                <w:lang w:val="en-US"/>
              </w:rPr>
            </w:pPr>
            <w:r w:rsidRPr="00785AB9">
              <w:rPr>
                <w:rFonts w:ascii="Calibri" w:eastAsia="Calibri" w:hAnsi="Calibri" w:cs="Arial"/>
                <w:bCs/>
                <w:color w:val="000000" w:themeColor="text1"/>
                <w:sz w:val="16"/>
                <w:szCs w:val="16"/>
              </w:rPr>
              <w:t xml:space="preserve"> 413</w:t>
            </w:r>
            <w:r>
              <w:rPr>
                <w:rFonts w:ascii="Calibri" w:eastAsia="Calibri" w:hAnsi="Calibri" w:cs="Arial"/>
                <w:bCs/>
                <w:color w:val="000000" w:themeColor="text1"/>
                <w:sz w:val="16"/>
                <w:szCs w:val="16"/>
              </w:rPr>
              <w:t>,</w:t>
            </w:r>
            <w:r w:rsidRPr="00785AB9">
              <w:rPr>
                <w:rFonts w:ascii="Calibri" w:eastAsia="Calibri" w:hAnsi="Calibri" w:cs="Arial"/>
                <w:bCs/>
                <w:color w:val="000000" w:themeColor="text1"/>
                <w:sz w:val="16"/>
                <w:szCs w:val="16"/>
              </w:rPr>
              <w:t xml:space="preserve">311 </w:t>
            </w:r>
          </w:p>
        </w:tc>
        <w:tc>
          <w:tcPr>
            <w:tcW w:w="468" w:type="pct"/>
            <w:vAlign w:val="bottom"/>
          </w:tcPr>
          <w:p w:rsidR="007C3D1E" w:rsidRPr="008330AF" w:rsidRDefault="007C3D1E" w:rsidP="007C3D1E">
            <w:pPr>
              <w:spacing w:after="0" w:line="320" w:lineRule="exact"/>
              <w:jc w:val="right"/>
              <w:rPr>
                <w:rFonts w:ascii="Calibri" w:eastAsia="Calibri" w:hAnsi="Calibri" w:cs="Times New Roman"/>
                <w:b/>
                <w:bCs/>
                <w:sz w:val="16"/>
                <w:szCs w:val="16"/>
                <w:lang w:val="en-US"/>
              </w:rPr>
            </w:pPr>
            <w:r>
              <w:rPr>
                <w:rFonts w:ascii="Calibri" w:hAnsi="Calibri" w:cs="Arial"/>
                <w:color w:val="000000" w:themeColor="text1"/>
                <w:sz w:val="16"/>
                <w:szCs w:val="16"/>
              </w:rPr>
              <w:t xml:space="preserve">57 </w:t>
            </w:r>
          </w:p>
        </w:tc>
      </w:tr>
      <w:tr w:rsidR="007C3D1E" w:rsidRPr="008330AF" w:rsidTr="002125D1">
        <w:trPr>
          <w:trHeight w:val="320"/>
        </w:trPr>
        <w:tc>
          <w:tcPr>
            <w:tcW w:w="1222" w:type="pct"/>
            <w:vAlign w:val="bottom"/>
            <w:hideMark/>
          </w:tcPr>
          <w:p w:rsidR="007C3D1E" w:rsidRPr="008330AF" w:rsidRDefault="007C3D1E" w:rsidP="007C3D1E">
            <w:pPr>
              <w:tabs>
                <w:tab w:val="right" w:pos="1202"/>
              </w:tabs>
              <w:spacing w:after="0" w:line="320" w:lineRule="exact"/>
              <w:outlineLvl w:val="0"/>
              <w:rPr>
                <w:rFonts w:ascii="Calibri" w:eastAsia="Times New Roman" w:hAnsi="Calibri" w:cs="Arial"/>
                <w:spacing w:val="-2"/>
                <w:sz w:val="16"/>
                <w:szCs w:val="16"/>
                <w:lang w:val="en-US"/>
              </w:rPr>
            </w:pPr>
            <w:bookmarkStart w:id="908" w:name="_Toc4062739"/>
            <w:r w:rsidRPr="008330AF">
              <w:rPr>
                <w:rFonts w:ascii="Calibri" w:eastAsia="Times New Roman" w:hAnsi="Calibri" w:cs="Arial"/>
                <w:b/>
                <w:bCs/>
                <w:sz w:val="16"/>
                <w:szCs w:val="16"/>
                <w:lang w:val="en-US"/>
              </w:rPr>
              <w:t>Total liabilities</w:t>
            </w:r>
            <w:bookmarkEnd w:id="908"/>
            <w:r w:rsidRPr="008330AF">
              <w:rPr>
                <w:rFonts w:ascii="Calibri" w:eastAsia="Times New Roman" w:hAnsi="Calibri" w:cs="Arial"/>
                <w:b/>
                <w:bCs/>
                <w:sz w:val="16"/>
                <w:szCs w:val="16"/>
                <w:lang w:val="en-US"/>
              </w:rPr>
              <w:t xml:space="preserve"> </w:t>
            </w:r>
          </w:p>
        </w:tc>
        <w:tc>
          <w:tcPr>
            <w:tcW w:w="442" w:type="pct"/>
            <w:tcBorders>
              <w:top w:val="single" w:sz="8" w:space="0" w:color="auto"/>
              <w:left w:val="nil"/>
              <w:bottom w:val="single" w:sz="8" w:space="0" w:color="auto"/>
              <w:right w:val="nil"/>
            </w:tcBorders>
            <w:shd w:val="clear" w:color="auto" w:fill="auto"/>
            <w:vAlign w:val="bottom"/>
          </w:tcPr>
          <w:p w:rsidR="007C3D1E" w:rsidRPr="008330AF" w:rsidRDefault="007C3D1E" w:rsidP="007C3D1E">
            <w:pPr>
              <w:spacing w:after="0" w:line="320" w:lineRule="exact"/>
              <w:jc w:val="right"/>
              <w:rPr>
                <w:rFonts w:ascii="Calibri" w:eastAsia="Calibri" w:hAnsi="Calibri" w:cs="Arial"/>
                <w:b/>
                <w:bCs/>
                <w:sz w:val="16"/>
                <w:szCs w:val="16"/>
                <w:lang w:val="en-US"/>
              </w:rPr>
            </w:pPr>
            <w:r w:rsidRPr="00785AB9">
              <w:rPr>
                <w:rFonts w:ascii="Calibri" w:hAnsi="Calibri" w:cs="Arial"/>
                <w:b/>
                <w:color w:val="000000" w:themeColor="text1"/>
                <w:sz w:val="16"/>
                <w:szCs w:val="16"/>
              </w:rPr>
              <w:t xml:space="preserve"> 212</w:t>
            </w:r>
            <w:r>
              <w:rPr>
                <w:rFonts w:ascii="Calibri" w:hAnsi="Calibri" w:cs="Arial"/>
                <w:b/>
                <w:color w:val="000000" w:themeColor="text1"/>
                <w:sz w:val="16"/>
                <w:szCs w:val="16"/>
              </w:rPr>
              <w:t>,</w:t>
            </w:r>
            <w:r w:rsidRPr="00785AB9">
              <w:rPr>
                <w:rFonts w:ascii="Calibri" w:hAnsi="Calibri" w:cs="Arial"/>
                <w:b/>
                <w:color w:val="000000" w:themeColor="text1"/>
                <w:sz w:val="16"/>
                <w:szCs w:val="16"/>
              </w:rPr>
              <w:t xml:space="preserve">662 </w:t>
            </w:r>
          </w:p>
        </w:tc>
        <w:tc>
          <w:tcPr>
            <w:tcW w:w="504" w:type="pct"/>
            <w:tcBorders>
              <w:top w:val="single" w:sz="8" w:space="0" w:color="auto"/>
              <w:left w:val="nil"/>
              <w:bottom w:val="single" w:sz="8" w:space="0" w:color="auto"/>
              <w:right w:val="nil"/>
            </w:tcBorders>
            <w:shd w:val="clear" w:color="auto" w:fill="auto"/>
            <w:vAlign w:val="bottom"/>
          </w:tcPr>
          <w:p w:rsidR="007C3D1E" w:rsidRPr="008330AF" w:rsidRDefault="007C3D1E" w:rsidP="007C3D1E">
            <w:pPr>
              <w:spacing w:after="0" w:line="320" w:lineRule="exact"/>
              <w:jc w:val="right"/>
              <w:rPr>
                <w:rFonts w:ascii="Calibri" w:eastAsia="Calibri" w:hAnsi="Calibri" w:cs="Arial"/>
                <w:b/>
                <w:bCs/>
                <w:sz w:val="16"/>
                <w:szCs w:val="16"/>
                <w:lang w:val="en-US"/>
              </w:rPr>
            </w:pPr>
            <w:r w:rsidRPr="00785AB9">
              <w:rPr>
                <w:rFonts w:ascii="Calibri" w:hAnsi="Calibri" w:cs="Arial"/>
                <w:b/>
                <w:color w:val="000000" w:themeColor="text1"/>
                <w:sz w:val="16"/>
                <w:szCs w:val="16"/>
              </w:rPr>
              <w:t xml:space="preserve"> 431</w:t>
            </w:r>
            <w:r>
              <w:rPr>
                <w:rFonts w:ascii="Calibri" w:hAnsi="Calibri" w:cs="Arial"/>
                <w:b/>
                <w:color w:val="000000" w:themeColor="text1"/>
                <w:sz w:val="16"/>
                <w:szCs w:val="16"/>
              </w:rPr>
              <w:t>,</w:t>
            </w:r>
            <w:r w:rsidRPr="00785AB9">
              <w:rPr>
                <w:rFonts w:ascii="Calibri" w:hAnsi="Calibri" w:cs="Arial"/>
                <w:b/>
                <w:color w:val="000000" w:themeColor="text1"/>
                <w:sz w:val="16"/>
                <w:szCs w:val="16"/>
              </w:rPr>
              <w:t xml:space="preserve">215 </w:t>
            </w:r>
          </w:p>
        </w:tc>
        <w:tc>
          <w:tcPr>
            <w:tcW w:w="440" w:type="pct"/>
            <w:tcBorders>
              <w:top w:val="single" w:sz="8" w:space="0" w:color="auto"/>
              <w:left w:val="nil"/>
              <w:bottom w:val="single" w:sz="8" w:space="0" w:color="auto"/>
              <w:right w:val="nil"/>
            </w:tcBorders>
            <w:shd w:val="clear" w:color="auto" w:fill="auto"/>
            <w:vAlign w:val="bottom"/>
          </w:tcPr>
          <w:p w:rsidR="007C3D1E" w:rsidRPr="008330AF" w:rsidRDefault="007C3D1E" w:rsidP="007C3D1E">
            <w:pPr>
              <w:spacing w:after="0" w:line="320" w:lineRule="exact"/>
              <w:jc w:val="right"/>
              <w:rPr>
                <w:rFonts w:ascii="Calibri" w:eastAsia="Calibri" w:hAnsi="Calibri" w:cs="Arial"/>
                <w:b/>
                <w:bCs/>
                <w:sz w:val="16"/>
                <w:szCs w:val="16"/>
                <w:lang w:val="en-US"/>
              </w:rPr>
            </w:pPr>
            <w:r w:rsidRPr="00785AB9">
              <w:rPr>
                <w:rFonts w:ascii="Calibri" w:hAnsi="Calibri" w:cs="Arial"/>
                <w:b/>
                <w:color w:val="000000" w:themeColor="text1"/>
                <w:sz w:val="16"/>
                <w:szCs w:val="16"/>
              </w:rPr>
              <w:t>1</w:t>
            </w:r>
            <w:r>
              <w:rPr>
                <w:rFonts w:ascii="Calibri" w:hAnsi="Calibri" w:cs="Arial"/>
                <w:b/>
                <w:color w:val="000000" w:themeColor="text1"/>
                <w:sz w:val="16"/>
                <w:szCs w:val="16"/>
              </w:rPr>
              <w:t>,</w:t>
            </w:r>
            <w:r w:rsidRPr="00785AB9">
              <w:rPr>
                <w:rFonts w:ascii="Calibri" w:hAnsi="Calibri" w:cs="Arial"/>
                <w:b/>
                <w:color w:val="000000" w:themeColor="text1"/>
                <w:sz w:val="16"/>
                <w:szCs w:val="16"/>
              </w:rPr>
              <w:t>678</w:t>
            </w:r>
            <w:r>
              <w:rPr>
                <w:rFonts w:ascii="Calibri" w:hAnsi="Calibri" w:cs="Arial"/>
                <w:b/>
                <w:color w:val="000000" w:themeColor="text1"/>
                <w:sz w:val="16"/>
                <w:szCs w:val="16"/>
              </w:rPr>
              <w:t>,</w:t>
            </w:r>
            <w:r w:rsidRPr="00785AB9">
              <w:rPr>
                <w:rFonts w:ascii="Calibri" w:hAnsi="Calibri" w:cs="Arial"/>
                <w:b/>
                <w:color w:val="000000" w:themeColor="text1"/>
                <w:sz w:val="16"/>
                <w:szCs w:val="16"/>
              </w:rPr>
              <w:t xml:space="preserve">091 </w:t>
            </w:r>
          </w:p>
        </w:tc>
        <w:tc>
          <w:tcPr>
            <w:tcW w:w="504" w:type="pct"/>
            <w:tcBorders>
              <w:top w:val="single" w:sz="8" w:space="0" w:color="auto"/>
              <w:left w:val="nil"/>
              <w:bottom w:val="single" w:sz="8" w:space="0" w:color="auto"/>
              <w:right w:val="nil"/>
            </w:tcBorders>
            <w:shd w:val="clear" w:color="auto" w:fill="auto"/>
            <w:vAlign w:val="bottom"/>
          </w:tcPr>
          <w:p w:rsidR="007C3D1E" w:rsidRPr="008330AF" w:rsidRDefault="007C3D1E" w:rsidP="007C3D1E">
            <w:pPr>
              <w:spacing w:after="0" w:line="320" w:lineRule="exact"/>
              <w:jc w:val="right"/>
              <w:rPr>
                <w:rFonts w:ascii="Calibri" w:eastAsia="Calibri" w:hAnsi="Calibri" w:cs="Arial"/>
                <w:b/>
                <w:bCs/>
                <w:sz w:val="16"/>
                <w:szCs w:val="16"/>
                <w:lang w:val="en-US"/>
              </w:rPr>
            </w:pPr>
            <w:r w:rsidRPr="00785AB9">
              <w:rPr>
                <w:rFonts w:ascii="Calibri" w:hAnsi="Calibri" w:cs="Arial"/>
                <w:b/>
                <w:color w:val="000000" w:themeColor="text1"/>
                <w:sz w:val="16"/>
                <w:szCs w:val="16"/>
              </w:rPr>
              <w:t xml:space="preserve"> 4</w:t>
            </w:r>
            <w:r>
              <w:rPr>
                <w:rFonts w:ascii="Calibri" w:hAnsi="Calibri" w:cs="Arial"/>
                <w:b/>
                <w:color w:val="000000" w:themeColor="text1"/>
                <w:sz w:val="16"/>
                <w:szCs w:val="16"/>
              </w:rPr>
              <w:t>,</w:t>
            </w:r>
            <w:r w:rsidRPr="00785AB9">
              <w:rPr>
                <w:rFonts w:ascii="Calibri" w:hAnsi="Calibri" w:cs="Arial"/>
                <w:b/>
                <w:color w:val="000000" w:themeColor="text1"/>
                <w:sz w:val="16"/>
                <w:szCs w:val="16"/>
              </w:rPr>
              <w:t>053</w:t>
            </w:r>
            <w:r>
              <w:rPr>
                <w:rFonts w:ascii="Calibri" w:hAnsi="Calibri" w:cs="Arial"/>
                <w:b/>
                <w:color w:val="000000" w:themeColor="text1"/>
                <w:sz w:val="16"/>
                <w:szCs w:val="16"/>
              </w:rPr>
              <w:t>,</w:t>
            </w:r>
            <w:r w:rsidRPr="00785AB9">
              <w:rPr>
                <w:rFonts w:ascii="Calibri" w:hAnsi="Calibri" w:cs="Arial"/>
                <w:b/>
                <w:color w:val="000000" w:themeColor="text1"/>
                <w:sz w:val="16"/>
                <w:szCs w:val="16"/>
              </w:rPr>
              <w:t xml:space="preserve">131 </w:t>
            </w:r>
          </w:p>
        </w:tc>
        <w:tc>
          <w:tcPr>
            <w:tcW w:w="479" w:type="pct"/>
            <w:tcBorders>
              <w:top w:val="single" w:sz="8" w:space="0" w:color="auto"/>
              <w:left w:val="nil"/>
              <w:bottom w:val="single" w:sz="8" w:space="0" w:color="auto"/>
              <w:right w:val="nil"/>
            </w:tcBorders>
            <w:shd w:val="clear" w:color="auto" w:fill="auto"/>
            <w:vAlign w:val="bottom"/>
          </w:tcPr>
          <w:p w:rsidR="007C3D1E" w:rsidRPr="008330AF" w:rsidRDefault="007C3D1E" w:rsidP="007C3D1E">
            <w:pPr>
              <w:spacing w:after="0" w:line="320" w:lineRule="exact"/>
              <w:jc w:val="right"/>
              <w:rPr>
                <w:rFonts w:ascii="Calibri" w:eastAsia="Calibri" w:hAnsi="Calibri" w:cs="Arial"/>
                <w:b/>
                <w:bCs/>
                <w:sz w:val="16"/>
                <w:szCs w:val="16"/>
                <w:lang w:val="en-US"/>
              </w:rPr>
            </w:pPr>
            <w:r w:rsidRPr="00785AB9">
              <w:rPr>
                <w:rFonts w:ascii="Calibri" w:hAnsi="Calibri" w:cs="Arial"/>
                <w:b/>
                <w:color w:val="000000" w:themeColor="text1"/>
                <w:sz w:val="16"/>
                <w:szCs w:val="16"/>
              </w:rPr>
              <w:t>10</w:t>
            </w:r>
            <w:r>
              <w:rPr>
                <w:rFonts w:ascii="Calibri" w:hAnsi="Calibri" w:cs="Arial"/>
                <w:b/>
                <w:color w:val="000000" w:themeColor="text1"/>
                <w:sz w:val="16"/>
                <w:szCs w:val="16"/>
              </w:rPr>
              <w:t>,</w:t>
            </w:r>
            <w:r w:rsidRPr="00785AB9">
              <w:rPr>
                <w:rFonts w:ascii="Calibri" w:hAnsi="Calibri" w:cs="Arial"/>
                <w:b/>
                <w:color w:val="000000" w:themeColor="text1"/>
                <w:sz w:val="16"/>
                <w:szCs w:val="16"/>
              </w:rPr>
              <w:t>673</w:t>
            </w:r>
            <w:r>
              <w:rPr>
                <w:rFonts w:ascii="Calibri" w:hAnsi="Calibri" w:cs="Arial"/>
                <w:b/>
                <w:color w:val="000000" w:themeColor="text1"/>
                <w:sz w:val="16"/>
                <w:szCs w:val="16"/>
              </w:rPr>
              <w:t>,</w:t>
            </w:r>
            <w:r w:rsidRPr="00785AB9">
              <w:rPr>
                <w:rFonts w:ascii="Calibri" w:hAnsi="Calibri" w:cs="Arial"/>
                <w:b/>
                <w:color w:val="000000" w:themeColor="text1"/>
                <w:sz w:val="16"/>
                <w:szCs w:val="16"/>
              </w:rPr>
              <w:t xml:space="preserve">916 </w:t>
            </w:r>
          </w:p>
        </w:tc>
        <w:tc>
          <w:tcPr>
            <w:tcW w:w="467" w:type="pct"/>
            <w:tcBorders>
              <w:top w:val="single" w:sz="8" w:space="0" w:color="auto"/>
              <w:left w:val="nil"/>
              <w:bottom w:val="single" w:sz="8" w:space="0" w:color="auto"/>
              <w:right w:val="nil"/>
            </w:tcBorders>
            <w:shd w:val="clear" w:color="auto" w:fill="auto"/>
            <w:vAlign w:val="bottom"/>
          </w:tcPr>
          <w:p w:rsidR="007C3D1E" w:rsidRPr="008330AF" w:rsidRDefault="007C3D1E" w:rsidP="007C3D1E">
            <w:pPr>
              <w:spacing w:after="0" w:line="320" w:lineRule="exact"/>
              <w:jc w:val="right"/>
              <w:rPr>
                <w:rFonts w:ascii="Calibri" w:eastAsia="Calibri" w:hAnsi="Calibri" w:cs="Arial"/>
                <w:b/>
                <w:bCs/>
                <w:sz w:val="16"/>
                <w:szCs w:val="16"/>
                <w:lang w:val="en-US"/>
              </w:rPr>
            </w:pPr>
            <w:r w:rsidRPr="00785AB9">
              <w:rPr>
                <w:rFonts w:ascii="Calibri" w:hAnsi="Calibri" w:cs="Arial"/>
                <w:b/>
                <w:color w:val="000000" w:themeColor="text1"/>
                <w:sz w:val="16"/>
                <w:szCs w:val="16"/>
              </w:rPr>
              <w:t xml:space="preserve"> 915</w:t>
            </w:r>
            <w:r>
              <w:rPr>
                <w:rFonts w:ascii="Calibri" w:hAnsi="Calibri" w:cs="Arial"/>
                <w:b/>
                <w:color w:val="000000" w:themeColor="text1"/>
                <w:sz w:val="16"/>
                <w:szCs w:val="16"/>
              </w:rPr>
              <w:t>,</w:t>
            </w:r>
            <w:r w:rsidRPr="00785AB9">
              <w:rPr>
                <w:rFonts w:ascii="Calibri" w:hAnsi="Calibri" w:cs="Arial"/>
                <w:b/>
                <w:color w:val="000000" w:themeColor="text1"/>
                <w:sz w:val="16"/>
                <w:szCs w:val="16"/>
              </w:rPr>
              <w:t xml:space="preserve">695 </w:t>
            </w:r>
          </w:p>
        </w:tc>
        <w:tc>
          <w:tcPr>
            <w:tcW w:w="474" w:type="pct"/>
            <w:tcBorders>
              <w:top w:val="single" w:sz="8" w:space="0" w:color="auto"/>
              <w:left w:val="nil"/>
              <w:bottom w:val="single" w:sz="8" w:space="0" w:color="auto"/>
              <w:right w:val="nil"/>
            </w:tcBorders>
            <w:shd w:val="clear" w:color="auto" w:fill="auto"/>
            <w:vAlign w:val="bottom"/>
          </w:tcPr>
          <w:p w:rsidR="007C3D1E" w:rsidRPr="008330AF" w:rsidRDefault="007C3D1E" w:rsidP="007C3D1E">
            <w:pPr>
              <w:spacing w:after="0" w:line="320" w:lineRule="exact"/>
              <w:jc w:val="right"/>
              <w:rPr>
                <w:rFonts w:ascii="Calibri" w:eastAsia="Calibri" w:hAnsi="Calibri" w:cs="Arial"/>
                <w:b/>
                <w:bCs/>
                <w:sz w:val="16"/>
                <w:szCs w:val="16"/>
                <w:lang w:val="en-US"/>
              </w:rPr>
            </w:pPr>
            <w:r w:rsidRPr="00785AB9">
              <w:rPr>
                <w:rFonts w:ascii="Calibri" w:hAnsi="Calibri" w:cs="Arial"/>
                <w:b/>
                <w:color w:val="000000" w:themeColor="text1"/>
                <w:sz w:val="16"/>
                <w:szCs w:val="16"/>
              </w:rPr>
              <w:t>17</w:t>
            </w:r>
            <w:r>
              <w:rPr>
                <w:rFonts w:ascii="Calibri" w:hAnsi="Calibri" w:cs="Arial"/>
                <w:b/>
                <w:color w:val="000000" w:themeColor="text1"/>
                <w:sz w:val="16"/>
                <w:szCs w:val="16"/>
              </w:rPr>
              <w:t>,</w:t>
            </w:r>
            <w:r w:rsidRPr="00785AB9">
              <w:rPr>
                <w:rFonts w:ascii="Calibri" w:hAnsi="Calibri" w:cs="Arial"/>
                <w:b/>
                <w:color w:val="000000" w:themeColor="text1"/>
                <w:sz w:val="16"/>
                <w:szCs w:val="16"/>
              </w:rPr>
              <w:t>964</w:t>
            </w:r>
            <w:r>
              <w:rPr>
                <w:rFonts w:ascii="Calibri" w:hAnsi="Calibri" w:cs="Arial"/>
                <w:b/>
                <w:color w:val="000000" w:themeColor="text1"/>
                <w:sz w:val="16"/>
                <w:szCs w:val="16"/>
              </w:rPr>
              <w:t>,</w:t>
            </w:r>
            <w:r w:rsidRPr="00785AB9">
              <w:rPr>
                <w:rFonts w:ascii="Calibri" w:hAnsi="Calibri" w:cs="Arial"/>
                <w:b/>
                <w:color w:val="000000" w:themeColor="text1"/>
                <w:sz w:val="16"/>
                <w:szCs w:val="16"/>
              </w:rPr>
              <w:t xml:space="preserve">710 </w:t>
            </w:r>
          </w:p>
        </w:tc>
        <w:tc>
          <w:tcPr>
            <w:tcW w:w="468" w:type="pct"/>
            <w:tcBorders>
              <w:top w:val="single" w:sz="4" w:space="0" w:color="auto"/>
              <w:left w:val="nil"/>
              <w:bottom w:val="single" w:sz="8" w:space="0" w:color="auto"/>
              <w:right w:val="nil"/>
            </w:tcBorders>
            <w:vAlign w:val="bottom"/>
          </w:tcPr>
          <w:p w:rsidR="007C3D1E" w:rsidRPr="008330AF" w:rsidRDefault="007C3D1E" w:rsidP="007C3D1E">
            <w:pPr>
              <w:spacing w:after="0" w:line="320" w:lineRule="exact"/>
              <w:jc w:val="right"/>
              <w:rPr>
                <w:rFonts w:ascii="Calibri" w:eastAsia="Calibri" w:hAnsi="Calibri" w:cs="Times New Roman"/>
                <w:b/>
                <w:bCs/>
                <w:sz w:val="16"/>
                <w:szCs w:val="16"/>
                <w:lang w:val="en-US"/>
              </w:rPr>
            </w:pPr>
            <w:r>
              <w:rPr>
                <w:rFonts w:ascii="Calibri" w:eastAsia="Calibri" w:hAnsi="Calibri" w:cs="Arial"/>
                <w:b/>
                <w:color w:val="000000" w:themeColor="text1"/>
                <w:sz w:val="16"/>
                <w:szCs w:val="16"/>
              </w:rPr>
              <w:t>16,922,698</w:t>
            </w:r>
          </w:p>
        </w:tc>
      </w:tr>
      <w:tr w:rsidR="007C3D1E" w:rsidRPr="008330AF" w:rsidTr="002125D1">
        <w:trPr>
          <w:trHeight w:val="320"/>
        </w:trPr>
        <w:tc>
          <w:tcPr>
            <w:tcW w:w="1222" w:type="pct"/>
            <w:vAlign w:val="bottom"/>
            <w:hideMark/>
          </w:tcPr>
          <w:p w:rsidR="007C3D1E" w:rsidRPr="008330AF" w:rsidRDefault="007C3D1E" w:rsidP="007C3D1E">
            <w:pPr>
              <w:tabs>
                <w:tab w:val="right" w:pos="1202"/>
              </w:tabs>
              <w:spacing w:after="0" w:line="320" w:lineRule="exact"/>
              <w:outlineLvl w:val="0"/>
              <w:rPr>
                <w:rFonts w:ascii="Calibri" w:eastAsia="Times New Roman" w:hAnsi="Calibri" w:cs="Arial"/>
                <w:spacing w:val="-2"/>
                <w:sz w:val="16"/>
                <w:szCs w:val="16"/>
                <w:lang w:val="en-US"/>
              </w:rPr>
            </w:pPr>
            <w:bookmarkStart w:id="909" w:name="_Toc4062740"/>
            <w:r w:rsidRPr="008330AF">
              <w:rPr>
                <w:rFonts w:ascii="Calibri" w:eastAsia="Times New Roman" w:hAnsi="Calibri" w:cs="Arial"/>
                <w:b/>
                <w:bCs/>
                <w:spacing w:val="-2"/>
                <w:sz w:val="16"/>
                <w:szCs w:val="16"/>
                <w:lang w:val="en-US"/>
              </w:rPr>
              <w:t>Interest rate gap</w:t>
            </w:r>
            <w:bookmarkEnd w:id="909"/>
          </w:p>
        </w:tc>
        <w:tc>
          <w:tcPr>
            <w:tcW w:w="442" w:type="pct"/>
            <w:tcBorders>
              <w:top w:val="nil"/>
              <w:left w:val="nil"/>
              <w:bottom w:val="single" w:sz="12" w:space="0" w:color="auto"/>
              <w:right w:val="nil"/>
            </w:tcBorders>
            <w:shd w:val="clear" w:color="auto" w:fill="auto"/>
            <w:vAlign w:val="bottom"/>
          </w:tcPr>
          <w:p w:rsidR="007C3D1E" w:rsidRPr="008330AF" w:rsidRDefault="007C3D1E" w:rsidP="007C3D1E">
            <w:pPr>
              <w:spacing w:after="0" w:line="320" w:lineRule="exact"/>
              <w:jc w:val="right"/>
              <w:rPr>
                <w:rFonts w:ascii="Calibri" w:eastAsia="Calibri" w:hAnsi="Calibri" w:cs="Arial"/>
                <w:b/>
                <w:bCs/>
                <w:sz w:val="16"/>
                <w:szCs w:val="16"/>
                <w:lang w:val="en-US"/>
              </w:rPr>
            </w:pPr>
            <w:r w:rsidRPr="00785AB9">
              <w:rPr>
                <w:rFonts w:ascii="Calibri" w:hAnsi="Calibri" w:cs="Arial"/>
                <w:b/>
                <w:color w:val="000000" w:themeColor="text1"/>
                <w:sz w:val="16"/>
                <w:szCs w:val="16"/>
              </w:rPr>
              <w:t>4</w:t>
            </w:r>
            <w:r>
              <w:rPr>
                <w:rFonts w:ascii="Calibri" w:hAnsi="Calibri" w:cs="Arial"/>
                <w:b/>
                <w:color w:val="000000" w:themeColor="text1"/>
                <w:sz w:val="16"/>
                <w:szCs w:val="16"/>
              </w:rPr>
              <w:t>,</w:t>
            </w:r>
            <w:r w:rsidRPr="00785AB9">
              <w:rPr>
                <w:rFonts w:ascii="Calibri" w:hAnsi="Calibri" w:cs="Arial"/>
                <w:b/>
                <w:color w:val="000000" w:themeColor="text1"/>
                <w:sz w:val="16"/>
                <w:szCs w:val="16"/>
              </w:rPr>
              <w:t>656</w:t>
            </w:r>
            <w:r>
              <w:rPr>
                <w:rFonts w:ascii="Calibri" w:hAnsi="Calibri" w:cs="Arial"/>
                <w:b/>
                <w:color w:val="000000" w:themeColor="text1"/>
                <w:sz w:val="16"/>
                <w:szCs w:val="16"/>
              </w:rPr>
              <w:t>,</w:t>
            </w:r>
            <w:r w:rsidRPr="00785AB9">
              <w:rPr>
                <w:rFonts w:ascii="Calibri" w:hAnsi="Calibri" w:cs="Arial"/>
                <w:b/>
                <w:color w:val="000000" w:themeColor="text1"/>
                <w:sz w:val="16"/>
                <w:szCs w:val="16"/>
              </w:rPr>
              <w:t xml:space="preserve">155 </w:t>
            </w:r>
          </w:p>
        </w:tc>
        <w:tc>
          <w:tcPr>
            <w:tcW w:w="504" w:type="pct"/>
            <w:tcBorders>
              <w:top w:val="nil"/>
              <w:left w:val="nil"/>
              <w:bottom w:val="single" w:sz="12" w:space="0" w:color="auto"/>
              <w:right w:val="nil"/>
            </w:tcBorders>
            <w:shd w:val="clear" w:color="auto" w:fill="auto"/>
            <w:vAlign w:val="bottom"/>
          </w:tcPr>
          <w:p w:rsidR="007C3D1E" w:rsidRPr="008330AF" w:rsidRDefault="007C3D1E" w:rsidP="007C3D1E">
            <w:pPr>
              <w:spacing w:after="0" w:line="320" w:lineRule="exact"/>
              <w:jc w:val="right"/>
              <w:rPr>
                <w:rFonts w:ascii="Calibri" w:eastAsia="Calibri" w:hAnsi="Calibri" w:cs="Arial"/>
                <w:b/>
                <w:bCs/>
                <w:sz w:val="16"/>
                <w:szCs w:val="16"/>
                <w:lang w:val="en-US"/>
              </w:rPr>
            </w:pPr>
            <w:r w:rsidRPr="00785AB9">
              <w:rPr>
                <w:rFonts w:ascii="Calibri" w:hAnsi="Calibri" w:cs="Arial"/>
                <w:b/>
                <w:color w:val="000000" w:themeColor="text1"/>
                <w:sz w:val="16"/>
                <w:szCs w:val="16"/>
              </w:rPr>
              <w:t xml:space="preserve"> 620</w:t>
            </w:r>
            <w:r>
              <w:rPr>
                <w:rFonts w:ascii="Calibri" w:hAnsi="Calibri" w:cs="Arial"/>
                <w:b/>
                <w:color w:val="000000" w:themeColor="text1"/>
                <w:sz w:val="16"/>
                <w:szCs w:val="16"/>
              </w:rPr>
              <w:t>,</w:t>
            </w:r>
            <w:r w:rsidRPr="00785AB9">
              <w:rPr>
                <w:rFonts w:ascii="Calibri" w:hAnsi="Calibri" w:cs="Arial"/>
                <w:b/>
                <w:color w:val="000000" w:themeColor="text1"/>
                <w:sz w:val="16"/>
                <w:szCs w:val="16"/>
              </w:rPr>
              <w:t xml:space="preserve">951 </w:t>
            </w:r>
          </w:p>
        </w:tc>
        <w:tc>
          <w:tcPr>
            <w:tcW w:w="440" w:type="pct"/>
            <w:tcBorders>
              <w:top w:val="nil"/>
              <w:left w:val="nil"/>
              <w:bottom w:val="single" w:sz="12" w:space="0" w:color="auto"/>
              <w:right w:val="nil"/>
            </w:tcBorders>
            <w:shd w:val="clear" w:color="auto" w:fill="auto"/>
            <w:vAlign w:val="bottom"/>
          </w:tcPr>
          <w:p w:rsidR="007C3D1E" w:rsidRPr="008330AF" w:rsidRDefault="007C3D1E" w:rsidP="007C3D1E">
            <w:pPr>
              <w:spacing w:after="0" w:line="320" w:lineRule="exact"/>
              <w:jc w:val="right"/>
              <w:rPr>
                <w:rFonts w:ascii="Calibri" w:eastAsia="Calibri" w:hAnsi="Calibri" w:cs="Arial"/>
                <w:b/>
                <w:bCs/>
                <w:sz w:val="16"/>
                <w:szCs w:val="16"/>
                <w:lang w:val="en-US"/>
              </w:rPr>
            </w:pPr>
            <w:r w:rsidRPr="00785AB9">
              <w:rPr>
                <w:rFonts w:ascii="Calibri" w:hAnsi="Calibri" w:cs="Arial"/>
                <w:b/>
                <w:color w:val="000000" w:themeColor="text1"/>
                <w:sz w:val="16"/>
                <w:szCs w:val="16"/>
              </w:rPr>
              <w:t xml:space="preserve"> 403</w:t>
            </w:r>
            <w:r>
              <w:rPr>
                <w:rFonts w:ascii="Calibri" w:hAnsi="Calibri" w:cs="Arial"/>
                <w:b/>
                <w:color w:val="000000" w:themeColor="text1"/>
                <w:sz w:val="16"/>
                <w:szCs w:val="16"/>
              </w:rPr>
              <w:t>,</w:t>
            </w:r>
            <w:r w:rsidRPr="00785AB9">
              <w:rPr>
                <w:rFonts w:ascii="Calibri" w:hAnsi="Calibri" w:cs="Arial"/>
                <w:b/>
                <w:color w:val="000000" w:themeColor="text1"/>
                <w:sz w:val="16"/>
                <w:szCs w:val="16"/>
              </w:rPr>
              <w:t xml:space="preserve">009 </w:t>
            </w:r>
          </w:p>
        </w:tc>
        <w:tc>
          <w:tcPr>
            <w:tcW w:w="504" w:type="pct"/>
            <w:tcBorders>
              <w:top w:val="nil"/>
              <w:left w:val="nil"/>
              <w:bottom w:val="single" w:sz="12" w:space="0" w:color="auto"/>
              <w:right w:val="nil"/>
            </w:tcBorders>
            <w:shd w:val="clear" w:color="auto" w:fill="auto"/>
            <w:vAlign w:val="bottom"/>
          </w:tcPr>
          <w:p w:rsidR="007C3D1E" w:rsidRPr="008330AF" w:rsidRDefault="007C3D1E" w:rsidP="007C3D1E">
            <w:pPr>
              <w:spacing w:after="0" w:line="320" w:lineRule="exact"/>
              <w:jc w:val="right"/>
              <w:rPr>
                <w:rFonts w:ascii="Calibri" w:eastAsia="Calibri" w:hAnsi="Calibri" w:cs="Arial"/>
                <w:b/>
                <w:bCs/>
                <w:sz w:val="16"/>
                <w:szCs w:val="16"/>
                <w:lang w:val="en-US"/>
              </w:rPr>
            </w:pPr>
            <w:r w:rsidRPr="00785AB9">
              <w:rPr>
                <w:rFonts w:ascii="Calibri" w:hAnsi="Calibri" w:cs="Arial"/>
                <w:b/>
                <w:color w:val="000000" w:themeColor="text1"/>
                <w:sz w:val="16"/>
                <w:szCs w:val="16"/>
              </w:rPr>
              <w:t xml:space="preserve"> 693</w:t>
            </w:r>
            <w:r>
              <w:rPr>
                <w:rFonts w:ascii="Calibri" w:hAnsi="Calibri" w:cs="Arial"/>
                <w:b/>
                <w:color w:val="000000" w:themeColor="text1"/>
                <w:sz w:val="16"/>
                <w:szCs w:val="16"/>
              </w:rPr>
              <w:t>,</w:t>
            </w:r>
            <w:r w:rsidRPr="00785AB9">
              <w:rPr>
                <w:rFonts w:ascii="Calibri" w:hAnsi="Calibri" w:cs="Arial"/>
                <w:b/>
                <w:color w:val="000000" w:themeColor="text1"/>
                <w:sz w:val="16"/>
                <w:szCs w:val="16"/>
              </w:rPr>
              <w:t xml:space="preserve">123 </w:t>
            </w:r>
          </w:p>
        </w:tc>
        <w:tc>
          <w:tcPr>
            <w:tcW w:w="479" w:type="pct"/>
            <w:tcBorders>
              <w:top w:val="nil"/>
              <w:left w:val="nil"/>
              <w:bottom w:val="single" w:sz="12" w:space="0" w:color="auto"/>
              <w:right w:val="nil"/>
            </w:tcBorders>
            <w:shd w:val="clear" w:color="auto" w:fill="auto"/>
            <w:vAlign w:val="bottom"/>
          </w:tcPr>
          <w:p w:rsidR="007C3D1E" w:rsidRPr="008330AF" w:rsidRDefault="007C3D1E" w:rsidP="007C3D1E">
            <w:pPr>
              <w:spacing w:after="0" w:line="320" w:lineRule="exact"/>
              <w:jc w:val="right"/>
              <w:rPr>
                <w:rFonts w:ascii="Calibri" w:eastAsia="Calibri" w:hAnsi="Calibri" w:cs="Arial"/>
                <w:b/>
                <w:bCs/>
                <w:sz w:val="16"/>
                <w:szCs w:val="16"/>
                <w:lang w:val="en-US"/>
              </w:rPr>
            </w:pPr>
            <w:r w:rsidRPr="00785AB9">
              <w:rPr>
                <w:rFonts w:ascii="Calibri" w:hAnsi="Calibri" w:cs="Arial"/>
                <w:b/>
                <w:color w:val="000000" w:themeColor="text1"/>
                <w:sz w:val="16"/>
                <w:szCs w:val="16"/>
              </w:rPr>
              <w:t xml:space="preserve"> 2</w:t>
            </w:r>
            <w:r>
              <w:rPr>
                <w:rFonts w:ascii="Calibri" w:hAnsi="Calibri" w:cs="Arial"/>
                <w:b/>
                <w:color w:val="000000" w:themeColor="text1"/>
                <w:sz w:val="16"/>
                <w:szCs w:val="16"/>
              </w:rPr>
              <w:t>,</w:t>
            </w:r>
            <w:r w:rsidRPr="00785AB9">
              <w:rPr>
                <w:rFonts w:ascii="Calibri" w:hAnsi="Calibri" w:cs="Arial"/>
                <w:b/>
                <w:color w:val="000000" w:themeColor="text1"/>
                <w:sz w:val="16"/>
                <w:szCs w:val="16"/>
              </w:rPr>
              <w:t>007</w:t>
            </w:r>
            <w:r>
              <w:rPr>
                <w:rFonts w:ascii="Calibri" w:hAnsi="Calibri" w:cs="Arial"/>
                <w:b/>
                <w:color w:val="000000" w:themeColor="text1"/>
                <w:sz w:val="16"/>
                <w:szCs w:val="16"/>
              </w:rPr>
              <w:t>,</w:t>
            </w:r>
            <w:r w:rsidRPr="00785AB9">
              <w:rPr>
                <w:rFonts w:ascii="Calibri" w:hAnsi="Calibri" w:cs="Arial"/>
                <w:b/>
                <w:color w:val="000000" w:themeColor="text1"/>
                <w:sz w:val="16"/>
                <w:szCs w:val="16"/>
              </w:rPr>
              <w:t xml:space="preserve">710 </w:t>
            </w:r>
          </w:p>
        </w:tc>
        <w:tc>
          <w:tcPr>
            <w:tcW w:w="467" w:type="pct"/>
            <w:tcBorders>
              <w:top w:val="nil"/>
              <w:left w:val="nil"/>
              <w:bottom w:val="single" w:sz="12" w:space="0" w:color="auto"/>
              <w:right w:val="nil"/>
            </w:tcBorders>
            <w:shd w:val="clear" w:color="auto" w:fill="auto"/>
            <w:vAlign w:val="bottom"/>
          </w:tcPr>
          <w:p w:rsidR="007C3D1E" w:rsidRPr="008330AF" w:rsidRDefault="007C3D1E" w:rsidP="007C3D1E">
            <w:pPr>
              <w:spacing w:after="0" w:line="320" w:lineRule="exact"/>
              <w:jc w:val="right"/>
              <w:rPr>
                <w:rFonts w:ascii="Calibri" w:eastAsia="Calibri" w:hAnsi="Calibri" w:cs="Arial"/>
                <w:b/>
                <w:bCs/>
                <w:sz w:val="16"/>
                <w:szCs w:val="16"/>
                <w:lang w:val="en-US"/>
              </w:rPr>
            </w:pPr>
            <w:r w:rsidRPr="00785AB9">
              <w:rPr>
                <w:rFonts w:ascii="Calibri" w:hAnsi="Calibri" w:cs="Arial"/>
                <w:b/>
                <w:color w:val="000000" w:themeColor="text1"/>
                <w:sz w:val="16"/>
                <w:szCs w:val="16"/>
              </w:rPr>
              <w:t xml:space="preserve"> 1</w:t>
            </w:r>
            <w:r>
              <w:rPr>
                <w:rFonts w:ascii="Calibri" w:hAnsi="Calibri" w:cs="Arial"/>
                <w:b/>
                <w:color w:val="000000" w:themeColor="text1"/>
                <w:sz w:val="16"/>
                <w:szCs w:val="16"/>
              </w:rPr>
              <w:t>,</w:t>
            </w:r>
            <w:r w:rsidRPr="00785AB9">
              <w:rPr>
                <w:rFonts w:ascii="Calibri" w:hAnsi="Calibri" w:cs="Arial"/>
                <w:b/>
                <w:color w:val="000000" w:themeColor="text1"/>
                <w:sz w:val="16"/>
                <w:szCs w:val="16"/>
              </w:rPr>
              <w:t>886</w:t>
            </w:r>
            <w:r>
              <w:rPr>
                <w:rFonts w:ascii="Calibri" w:hAnsi="Calibri" w:cs="Arial"/>
                <w:b/>
                <w:color w:val="000000" w:themeColor="text1"/>
                <w:sz w:val="16"/>
                <w:szCs w:val="16"/>
              </w:rPr>
              <w:t>,</w:t>
            </w:r>
            <w:r w:rsidRPr="00785AB9">
              <w:rPr>
                <w:rFonts w:ascii="Calibri" w:hAnsi="Calibri" w:cs="Arial"/>
                <w:b/>
                <w:color w:val="000000" w:themeColor="text1"/>
                <w:sz w:val="16"/>
                <w:szCs w:val="16"/>
              </w:rPr>
              <w:t xml:space="preserve">919 </w:t>
            </w:r>
          </w:p>
        </w:tc>
        <w:tc>
          <w:tcPr>
            <w:tcW w:w="474" w:type="pct"/>
            <w:tcBorders>
              <w:top w:val="nil"/>
              <w:left w:val="nil"/>
              <w:bottom w:val="single" w:sz="12" w:space="0" w:color="auto"/>
              <w:right w:val="nil"/>
            </w:tcBorders>
            <w:shd w:val="clear" w:color="auto" w:fill="auto"/>
            <w:vAlign w:val="bottom"/>
          </w:tcPr>
          <w:p w:rsidR="007C3D1E" w:rsidRPr="008330AF" w:rsidRDefault="007C3D1E" w:rsidP="007C3D1E">
            <w:pPr>
              <w:spacing w:after="0" w:line="320" w:lineRule="exact"/>
              <w:jc w:val="right"/>
              <w:rPr>
                <w:rFonts w:ascii="Calibri" w:eastAsia="Calibri" w:hAnsi="Calibri" w:cs="Arial"/>
                <w:b/>
                <w:bCs/>
                <w:sz w:val="16"/>
                <w:szCs w:val="16"/>
                <w:lang w:val="en-US"/>
              </w:rPr>
            </w:pPr>
            <w:r w:rsidRPr="00785AB9">
              <w:rPr>
                <w:rFonts w:ascii="Calibri" w:hAnsi="Calibri" w:cs="Arial"/>
                <w:b/>
                <w:color w:val="000000" w:themeColor="text1"/>
                <w:sz w:val="16"/>
                <w:szCs w:val="16"/>
              </w:rPr>
              <w:t>10</w:t>
            </w:r>
            <w:r>
              <w:rPr>
                <w:rFonts w:ascii="Calibri" w:hAnsi="Calibri" w:cs="Arial"/>
                <w:b/>
                <w:color w:val="000000" w:themeColor="text1"/>
                <w:sz w:val="16"/>
                <w:szCs w:val="16"/>
              </w:rPr>
              <w:t>,</w:t>
            </w:r>
            <w:r w:rsidRPr="00785AB9">
              <w:rPr>
                <w:rFonts w:ascii="Calibri" w:hAnsi="Calibri" w:cs="Arial"/>
                <w:b/>
                <w:color w:val="000000" w:themeColor="text1"/>
                <w:sz w:val="16"/>
                <w:szCs w:val="16"/>
              </w:rPr>
              <w:t>267</w:t>
            </w:r>
            <w:r>
              <w:rPr>
                <w:rFonts w:ascii="Calibri" w:hAnsi="Calibri" w:cs="Arial"/>
                <w:b/>
                <w:color w:val="000000" w:themeColor="text1"/>
                <w:sz w:val="16"/>
                <w:szCs w:val="16"/>
              </w:rPr>
              <w:t>,</w:t>
            </w:r>
            <w:r w:rsidRPr="00785AB9">
              <w:rPr>
                <w:rFonts w:ascii="Calibri" w:hAnsi="Calibri" w:cs="Arial"/>
                <w:b/>
                <w:color w:val="000000" w:themeColor="text1"/>
                <w:sz w:val="16"/>
                <w:szCs w:val="16"/>
              </w:rPr>
              <w:t xml:space="preserve">867 </w:t>
            </w:r>
          </w:p>
        </w:tc>
        <w:tc>
          <w:tcPr>
            <w:tcW w:w="468" w:type="pct"/>
            <w:tcBorders>
              <w:top w:val="nil"/>
              <w:left w:val="nil"/>
              <w:bottom w:val="single" w:sz="12" w:space="0" w:color="auto"/>
              <w:right w:val="nil"/>
            </w:tcBorders>
            <w:shd w:val="clear" w:color="auto" w:fill="auto"/>
            <w:vAlign w:val="bottom"/>
          </w:tcPr>
          <w:p w:rsidR="007C3D1E" w:rsidRPr="008330AF" w:rsidRDefault="007C3D1E" w:rsidP="007C3D1E">
            <w:pPr>
              <w:spacing w:after="0" w:line="320" w:lineRule="exact"/>
              <w:jc w:val="right"/>
              <w:rPr>
                <w:rFonts w:ascii="Calibri" w:eastAsia="Calibri" w:hAnsi="Calibri" w:cs="Times New Roman"/>
                <w:b/>
                <w:bCs/>
                <w:sz w:val="16"/>
                <w:szCs w:val="16"/>
                <w:lang w:val="en-US"/>
              </w:rPr>
            </w:pPr>
            <w:r>
              <w:rPr>
                <w:rFonts w:ascii="Calibri" w:eastAsia="Calibri" w:hAnsi="Calibri" w:cs="Arial"/>
                <w:b/>
                <w:color w:val="000000" w:themeColor="text1"/>
                <w:sz w:val="16"/>
                <w:szCs w:val="16"/>
              </w:rPr>
              <w:t>7,635,869</w:t>
            </w:r>
          </w:p>
        </w:tc>
      </w:tr>
    </w:tbl>
    <w:p w:rsidR="008330AF" w:rsidRDefault="008330AF" w:rsidP="008330AF">
      <w:pPr>
        <w:spacing w:after="0" w:line="240" w:lineRule="auto"/>
        <w:jc w:val="both"/>
        <w:rPr>
          <w:rFonts w:eastAsia="Times New Roman" w:cstheme="minorHAnsi"/>
          <w:b/>
          <w:bCs/>
          <w:iCs/>
          <w:color w:val="000000" w:themeColor="text1"/>
          <w:lang w:val="en-GB"/>
        </w:rPr>
      </w:pPr>
    </w:p>
    <w:p w:rsidR="00292301" w:rsidRDefault="00292301" w:rsidP="008330AF">
      <w:pPr>
        <w:spacing w:after="0" w:line="240" w:lineRule="auto"/>
        <w:jc w:val="both"/>
        <w:rPr>
          <w:rFonts w:eastAsia="Times New Roman" w:cstheme="minorHAnsi"/>
          <w:b/>
          <w:bCs/>
          <w:iCs/>
          <w:color w:val="000000" w:themeColor="text1"/>
          <w:lang w:val="en-GB"/>
        </w:rPr>
      </w:pPr>
    </w:p>
    <w:p w:rsidR="00292301" w:rsidRDefault="00292301" w:rsidP="008330AF">
      <w:pPr>
        <w:spacing w:after="0" w:line="240" w:lineRule="auto"/>
        <w:jc w:val="both"/>
        <w:rPr>
          <w:rFonts w:eastAsia="Times New Roman" w:cstheme="minorHAnsi"/>
          <w:b/>
          <w:bCs/>
          <w:iCs/>
          <w:color w:val="000000" w:themeColor="text1"/>
          <w:lang w:val="en-GB"/>
        </w:rPr>
        <w:sectPr w:rsidR="00292301" w:rsidSect="00712478">
          <w:pgSz w:w="11906" w:h="16838"/>
          <w:pgMar w:top="1418" w:right="1134" w:bottom="1418" w:left="1418" w:header="709" w:footer="709" w:gutter="0"/>
          <w:cols w:space="708"/>
          <w:docGrid w:linePitch="360"/>
        </w:sectPr>
      </w:pPr>
    </w:p>
    <w:p w:rsidR="00292301" w:rsidRPr="00D108EE" w:rsidRDefault="00292301" w:rsidP="00292301">
      <w:pPr>
        <w:spacing w:after="0" w:line="240" w:lineRule="auto"/>
        <w:jc w:val="both"/>
        <w:rPr>
          <w:rFonts w:eastAsia="Times New Roman" w:cstheme="minorHAnsi"/>
          <w:b/>
          <w:iCs/>
          <w:color w:val="000000" w:themeColor="text1"/>
          <w:lang w:val="en-GB"/>
        </w:rPr>
      </w:pPr>
    </w:p>
    <w:p w:rsidR="00292301" w:rsidRPr="008330AF" w:rsidRDefault="00292301" w:rsidP="00292301">
      <w:pPr>
        <w:pStyle w:val="ListParagraph"/>
        <w:numPr>
          <w:ilvl w:val="0"/>
          <w:numId w:val="54"/>
        </w:numPr>
        <w:spacing w:after="0" w:line="240" w:lineRule="auto"/>
        <w:jc w:val="both"/>
        <w:rPr>
          <w:rFonts w:eastAsia="Times New Roman" w:cstheme="minorHAnsi"/>
          <w:b/>
          <w:bCs/>
          <w:iCs/>
          <w:color w:val="000000" w:themeColor="text1"/>
          <w:lang w:val="en-GB"/>
        </w:rPr>
      </w:pPr>
      <w:r w:rsidRPr="008330AF">
        <w:rPr>
          <w:rFonts w:eastAsia="Times New Roman" w:cstheme="minorHAnsi"/>
          <w:b/>
          <w:bCs/>
          <w:iCs/>
          <w:color w:val="000000" w:themeColor="text1"/>
          <w:lang w:val="en-GB"/>
        </w:rPr>
        <w:t>Risk management (continued)</w:t>
      </w:r>
    </w:p>
    <w:p w:rsidR="00292301" w:rsidRPr="00D108EE" w:rsidRDefault="00292301" w:rsidP="00292301">
      <w:pPr>
        <w:spacing w:after="0" w:line="240" w:lineRule="auto"/>
        <w:jc w:val="both"/>
        <w:rPr>
          <w:rFonts w:eastAsia="Times New Roman" w:cstheme="minorHAnsi"/>
          <w:b/>
          <w:iCs/>
          <w:color w:val="000000" w:themeColor="text1"/>
          <w:lang w:val="en-GB"/>
        </w:rPr>
      </w:pPr>
    </w:p>
    <w:p w:rsidR="00292301" w:rsidRDefault="00292301" w:rsidP="00292301">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25.</w:t>
      </w:r>
      <w:r>
        <w:rPr>
          <w:rFonts w:eastAsia="Times New Roman" w:cstheme="minorHAnsi"/>
          <w:b/>
          <w:iCs/>
          <w:color w:val="000000" w:themeColor="text1"/>
          <w:lang w:val="en-GB"/>
        </w:rPr>
        <w:t>5</w:t>
      </w:r>
      <w:r w:rsidRPr="00D108EE">
        <w:rPr>
          <w:rFonts w:eastAsia="Times New Roman" w:cstheme="minorHAnsi"/>
          <w:b/>
          <w:iCs/>
          <w:color w:val="000000" w:themeColor="text1"/>
          <w:lang w:val="en-GB"/>
        </w:rPr>
        <w:t xml:space="preserve">. </w:t>
      </w:r>
      <w:r w:rsidRPr="00D108EE">
        <w:rPr>
          <w:rFonts w:eastAsia="Times New Roman" w:cstheme="minorHAnsi"/>
          <w:b/>
          <w:iCs/>
          <w:color w:val="000000" w:themeColor="text1"/>
          <w:lang w:val="en-GB"/>
        </w:rPr>
        <w:tab/>
      </w:r>
      <w:r w:rsidRPr="008330AF">
        <w:rPr>
          <w:rFonts w:eastAsia="Times New Roman" w:cstheme="minorHAnsi"/>
          <w:b/>
          <w:iCs/>
          <w:color w:val="000000" w:themeColor="text1"/>
          <w:lang w:val="en-GB"/>
        </w:rPr>
        <w:t>Market risk</w:t>
      </w:r>
      <w:r>
        <w:rPr>
          <w:rFonts w:eastAsia="Times New Roman" w:cstheme="minorHAnsi"/>
          <w:b/>
          <w:iCs/>
          <w:color w:val="000000" w:themeColor="text1"/>
          <w:lang w:val="en-GB"/>
        </w:rPr>
        <w:t xml:space="preserve"> </w:t>
      </w:r>
      <w:r w:rsidRPr="00292301">
        <w:rPr>
          <w:rFonts w:eastAsia="Times New Roman" w:cstheme="minorHAnsi"/>
          <w:b/>
          <w:iCs/>
          <w:color w:val="000000" w:themeColor="text1"/>
          <w:lang w:val="en-GB"/>
        </w:rPr>
        <w:t>(continued)</w:t>
      </w:r>
    </w:p>
    <w:p w:rsidR="00292301" w:rsidRDefault="00292301" w:rsidP="00292301">
      <w:pPr>
        <w:spacing w:after="0" w:line="240" w:lineRule="auto"/>
        <w:jc w:val="both"/>
        <w:rPr>
          <w:rFonts w:eastAsia="Times New Roman" w:cstheme="minorHAnsi"/>
          <w:b/>
          <w:iCs/>
          <w:color w:val="000000" w:themeColor="text1"/>
          <w:lang w:val="en-GB"/>
        </w:rPr>
      </w:pPr>
    </w:p>
    <w:p w:rsidR="00292301" w:rsidRPr="008330AF" w:rsidRDefault="00292301" w:rsidP="00292301">
      <w:pPr>
        <w:spacing w:after="0" w:line="240" w:lineRule="auto"/>
        <w:jc w:val="both"/>
        <w:rPr>
          <w:rFonts w:ascii="Calibri" w:eastAsia="Calibri" w:hAnsi="Calibri" w:cs="Arial"/>
          <w:b/>
          <w:bCs/>
          <w:lang w:val="en-GB"/>
        </w:rPr>
      </w:pPr>
      <w:r w:rsidRPr="00292301">
        <w:rPr>
          <w:rFonts w:eastAsia="Times New Roman" w:cstheme="minorHAnsi"/>
          <w:b/>
          <w:iCs/>
          <w:color w:val="000000" w:themeColor="text1"/>
          <w:lang w:val="en-GB"/>
        </w:rPr>
        <w:t>25.5.1.   Interest</w:t>
      </w:r>
      <w:r w:rsidRPr="008330AF">
        <w:rPr>
          <w:rFonts w:ascii="Calibri" w:eastAsia="Calibri" w:hAnsi="Calibri" w:cs="Arial"/>
          <w:b/>
          <w:bCs/>
          <w:lang w:val="en-GB"/>
        </w:rPr>
        <w:t xml:space="preserve"> rate risk </w:t>
      </w:r>
      <w:r w:rsidRPr="00292301">
        <w:rPr>
          <w:rFonts w:eastAsia="Times New Roman" w:cstheme="minorHAnsi"/>
          <w:b/>
          <w:iCs/>
          <w:color w:val="000000" w:themeColor="text1"/>
          <w:lang w:val="en-GB"/>
        </w:rPr>
        <w:t>(continued)</w:t>
      </w:r>
    </w:p>
    <w:p w:rsidR="00292301" w:rsidRDefault="00292301" w:rsidP="008330AF">
      <w:pPr>
        <w:spacing w:after="0" w:line="240" w:lineRule="auto"/>
        <w:jc w:val="both"/>
        <w:rPr>
          <w:rFonts w:eastAsia="Times New Roman" w:cstheme="minorHAnsi"/>
          <w:b/>
          <w:bCs/>
          <w:iCs/>
          <w:color w:val="000000" w:themeColor="text1"/>
          <w:lang w:val="en-GB"/>
        </w:rPr>
      </w:pPr>
    </w:p>
    <w:tbl>
      <w:tblPr>
        <w:tblW w:w="5600" w:type="pct"/>
        <w:tblInd w:w="-709" w:type="dxa"/>
        <w:tblCellMar>
          <w:left w:w="120" w:type="dxa"/>
          <w:right w:w="120" w:type="dxa"/>
        </w:tblCellMar>
        <w:tblLook w:val="04A0" w:firstRow="1" w:lastRow="0" w:firstColumn="1" w:lastColumn="0" w:noHBand="0" w:noVBand="1"/>
      </w:tblPr>
      <w:tblGrid>
        <w:gridCol w:w="2560"/>
        <w:gridCol w:w="926"/>
        <w:gridCol w:w="1056"/>
        <w:gridCol w:w="922"/>
        <w:gridCol w:w="1056"/>
        <w:gridCol w:w="1004"/>
        <w:gridCol w:w="978"/>
        <w:gridCol w:w="993"/>
        <w:gridCol w:w="981"/>
      </w:tblGrid>
      <w:tr w:rsidR="00292301" w:rsidRPr="00292301" w:rsidTr="00292301">
        <w:trPr>
          <w:trHeight w:val="698"/>
        </w:trPr>
        <w:tc>
          <w:tcPr>
            <w:tcW w:w="1222" w:type="pct"/>
            <w:vAlign w:val="center"/>
          </w:tcPr>
          <w:p w:rsidR="00292301" w:rsidRPr="00292301" w:rsidRDefault="00292301" w:rsidP="00292301">
            <w:pPr>
              <w:tabs>
                <w:tab w:val="left" w:pos="-720"/>
              </w:tabs>
              <w:suppressAutoHyphens/>
              <w:spacing w:after="0" w:line="280" w:lineRule="exact"/>
              <w:ind w:right="-6"/>
              <w:rPr>
                <w:rFonts w:ascii="Calibri" w:eastAsia="Calibri" w:hAnsi="Calibri" w:cs="Arial"/>
                <w:b/>
                <w:sz w:val="16"/>
                <w:szCs w:val="16"/>
                <w:lang w:val="en-US"/>
              </w:rPr>
            </w:pPr>
            <w:bookmarkStart w:id="910" w:name="_Hlk37087032"/>
            <w:r w:rsidRPr="00292301">
              <w:rPr>
                <w:rFonts w:ascii="Calibri" w:eastAsia="Calibri" w:hAnsi="Calibri" w:cs="Arial"/>
                <w:b/>
                <w:sz w:val="16"/>
                <w:szCs w:val="16"/>
                <w:lang w:val="en-US"/>
              </w:rPr>
              <w:t>Group</w:t>
            </w:r>
          </w:p>
          <w:p w:rsidR="00292301" w:rsidRPr="00292301" w:rsidRDefault="00292301" w:rsidP="00292301">
            <w:pPr>
              <w:tabs>
                <w:tab w:val="left" w:pos="-720"/>
              </w:tabs>
              <w:suppressAutoHyphens/>
              <w:spacing w:after="0" w:line="280" w:lineRule="exact"/>
              <w:ind w:right="-6"/>
              <w:rPr>
                <w:rFonts w:ascii="Calibri" w:eastAsia="Calibri" w:hAnsi="Calibri" w:cs="Arial"/>
                <w:b/>
                <w:sz w:val="16"/>
                <w:szCs w:val="16"/>
                <w:lang w:val="en-US"/>
              </w:rPr>
            </w:pPr>
          </w:p>
          <w:p w:rsidR="00292301" w:rsidRPr="00292301" w:rsidRDefault="00292301" w:rsidP="00292301">
            <w:pPr>
              <w:tabs>
                <w:tab w:val="left" w:pos="-720"/>
              </w:tabs>
              <w:suppressAutoHyphens/>
              <w:spacing w:after="0" w:line="280" w:lineRule="exact"/>
              <w:ind w:right="-6"/>
              <w:rPr>
                <w:rFonts w:ascii="Calibri" w:eastAsia="Calibri" w:hAnsi="Calibri" w:cs="Arial"/>
                <w:b/>
                <w:sz w:val="16"/>
                <w:szCs w:val="16"/>
                <w:lang w:val="en-US"/>
              </w:rPr>
            </w:pPr>
            <w:r w:rsidRPr="00292301">
              <w:rPr>
                <w:rFonts w:ascii="Calibri" w:eastAsia="Calibri" w:hAnsi="Calibri" w:cs="Arial"/>
                <w:b/>
                <w:sz w:val="16"/>
                <w:szCs w:val="16"/>
                <w:lang w:val="en-US"/>
              </w:rPr>
              <w:t>31 December 2019</w:t>
            </w:r>
          </w:p>
        </w:tc>
        <w:tc>
          <w:tcPr>
            <w:tcW w:w="442"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Up to 1 month</w:t>
            </w:r>
          </w:p>
        </w:tc>
        <w:tc>
          <w:tcPr>
            <w:tcW w:w="504"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1 to 3 months</w:t>
            </w:r>
          </w:p>
        </w:tc>
        <w:tc>
          <w:tcPr>
            <w:tcW w:w="440"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 xml:space="preserve">3 months to 1 year </w:t>
            </w:r>
          </w:p>
        </w:tc>
        <w:tc>
          <w:tcPr>
            <w:tcW w:w="504"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1 to 3 years</w:t>
            </w:r>
          </w:p>
        </w:tc>
        <w:tc>
          <w:tcPr>
            <w:tcW w:w="479"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Over 3 years</w:t>
            </w:r>
          </w:p>
        </w:tc>
        <w:tc>
          <w:tcPr>
            <w:tcW w:w="467"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Non-interest bearing</w:t>
            </w:r>
          </w:p>
        </w:tc>
        <w:tc>
          <w:tcPr>
            <w:tcW w:w="474"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 xml:space="preserve">Total </w:t>
            </w:r>
          </w:p>
        </w:tc>
        <w:tc>
          <w:tcPr>
            <w:tcW w:w="468"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Fixed interest rate</w:t>
            </w:r>
          </w:p>
        </w:tc>
      </w:tr>
      <w:tr w:rsidR="00292301" w:rsidRPr="00292301" w:rsidTr="00292301">
        <w:trPr>
          <w:trHeight w:hRule="exact" w:val="227"/>
        </w:trPr>
        <w:tc>
          <w:tcPr>
            <w:tcW w:w="1222" w:type="pct"/>
            <w:vAlign w:val="center"/>
          </w:tcPr>
          <w:p w:rsidR="00292301" w:rsidRPr="00292301" w:rsidRDefault="00292301" w:rsidP="00292301">
            <w:pPr>
              <w:tabs>
                <w:tab w:val="left" w:pos="-720"/>
              </w:tabs>
              <w:suppressAutoHyphens/>
              <w:spacing w:after="0" w:line="280" w:lineRule="exact"/>
              <w:ind w:right="-6"/>
              <w:rPr>
                <w:rFonts w:ascii="Calibri" w:eastAsia="Calibri" w:hAnsi="Calibri" w:cs="Arial"/>
                <w:b/>
                <w:sz w:val="16"/>
                <w:szCs w:val="16"/>
                <w:lang w:val="en-US"/>
              </w:rPr>
            </w:pPr>
          </w:p>
        </w:tc>
        <w:tc>
          <w:tcPr>
            <w:tcW w:w="442" w:type="pct"/>
            <w:hideMark/>
          </w:tcPr>
          <w:p w:rsidR="00292301" w:rsidRPr="00292301" w:rsidRDefault="00292301" w:rsidP="00292301">
            <w:pPr>
              <w:tabs>
                <w:tab w:val="left" w:pos="-720"/>
              </w:tabs>
              <w:suppressAutoHyphens/>
              <w:spacing w:after="0" w:line="240" w:lineRule="auto"/>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504" w:type="pct"/>
            <w:hideMark/>
          </w:tcPr>
          <w:p w:rsidR="00292301" w:rsidRPr="00292301" w:rsidRDefault="00292301" w:rsidP="00292301">
            <w:pPr>
              <w:tabs>
                <w:tab w:val="left" w:pos="-720"/>
              </w:tabs>
              <w:suppressAutoHyphens/>
              <w:spacing w:after="0" w:line="240" w:lineRule="auto"/>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40" w:type="pct"/>
            <w:hideMark/>
          </w:tcPr>
          <w:p w:rsidR="00292301" w:rsidRPr="00292301" w:rsidRDefault="00292301" w:rsidP="00292301">
            <w:pPr>
              <w:tabs>
                <w:tab w:val="left" w:pos="-720"/>
              </w:tabs>
              <w:suppressAutoHyphens/>
              <w:spacing w:after="0" w:line="240" w:lineRule="auto"/>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504" w:type="pct"/>
            <w:hideMark/>
          </w:tcPr>
          <w:p w:rsidR="00292301" w:rsidRPr="00292301" w:rsidRDefault="00292301" w:rsidP="00292301">
            <w:pPr>
              <w:tabs>
                <w:tab w:val="left" w:pos="-720"/>
              </w:tabs>
              <w:suppressAutoHyphens/>
              <w:spacing w:after="0" w:line="240" w:lineRule="auto"/>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79" w:type="pct"/>
            <w:hideMark/>
          </w:tcPr>
          <w:p w:rsidR="00292301" w:rsidRPr="00292301" w:rsidRDefault="00292301" w:rsidP="00292301">
            <w:pPr>
              <w:tabs>
                <w:tab w:val="left" w:pos="-720"/>
              </w:tabs>
              <w:suppressAutoHyphens/>
              <w:spacing w:after="0" w:line="240" w:lineRule="auto"/>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67" w:type="pct"/>
            <w:hideMark/>
          </w:tcPr>
          <w:p w:rsidR="00292301" w:rsidRPr="00292301" w:rsidRDefault="00292301" w:rsidP="00292301">
            <w:pPr>
              <w:tabs>
                <w:tab w:val="left" w:pos="-720"/>
              </w:tabs>
              <w:suppressAutoHyphens/>
              <w:spacing w:after="0" w:line="240" w:lineRule="auto"/>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74" w:type="pct"/>
            <w:hideMark/>
          </w:tcPr>
          <w:p w:rsidR="00292301" w:rsidRPr="00292301" w:rsidRDefault="00292301" w:rsidP="00292301">
            <w:pPr>
              <w:tabs>
                <w:tab w:val="left" w:pos="-720"/>
              </w:tabs>
              <w:suppressAutoHyphens/>
              <w:spacing w:after="0" w:line="240" w:lineRule="auto"/>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68" w:type="pct"/>
            <w:hideMark/>
          </w:tcPr>
          <w:p w:rsidR="00292301" w:rsidRPr="00292301" w:rsidRDefault="00292301" w:rsidP="00292301">
            <w:pPr>
              <w:tabs>
                <w:tab w:val="left" w:pos="-720"/>
              </w:tabs>
              <w:suppressAutoHyphens/>
              <w:spacing w:after="0" w:line="240" w:lineRule="auto"/>
              <w:ind w:right="-6"/>
              <w:jc w:val="right"/>
              <w:rPr>
                <w:rFonts w:ascii="Calibri" w:eastAsia="Calibri" w:hAnsi="Calibri" w:cs="Times New Roman"/>
                <w:b/>
                <w:sz w:val="16"/>
                <w:szCs w:val="16"/>
                <w:lang w:val="en-US"/>
              </w:rPr>
            </w:pPr>
            <w:r w:rsidRPr="00292301">
              <w:rPr>
                <w:rFonts w:ascii="Calibri" w:eastAsia="Calibri" w:hAnsi="Calibri" w:cs="Times New Roman"/>
                <w:b/>
                <w:sz w:val="16"/>
                <w:szCs w:val="16"/>
                <w:lang w:val="en-US"/>
              </w:rPr>
              <w:t>HRK ‘000</w:t>
            </w:r>
          </w:p>
        </w:tc>
      </w:tr>
      <w:tr w:rsidR="00292301" w:rsidRPr="00292301" w:rsidTr="00292301">
        <w:trPr>
          <w:trHeight w:val="261"/>
        </w:trPr>
        <w:tc>
          <w:tcPr>
            <w:tcW w:w="12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b/>
                <w:sz w:val="16"/>
                <w:szCs w:val="16"/>
                <w:lang w:val="en-US"/>
              </w:rPr>
            </w:pPr>
            <w:r w:rsidRPr="00292301">
              <w:rPr>
                <w:rFonts w:ascii="Calibri" w:eastAsia="Calibri" w:hAnsi="Calibri" w:cs="Arial"/>
                <w:b/>
                <w:sz w:val="16"/>
                <w:szCs w:val="16"/>
                <w:lang w:val="en-US"/>
              </w:rPr>
              <w:t xml:space="preserve">Assets </w:t>
            </w:r>
          </w:p>
        </w:tc>
        <w:tc>
          <w:tcPr>
            <w:tcW w:w="442"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504"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40"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504"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79"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67"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74"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68"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r>
      <w:tr w:rsidR="00292301" w:rsidRPr="00292301" w:rsidTr="00292301">
        <w:trPr>
          <w:trHeight w:val="549"/>
        </w:trPr>
        <w:tc>
          <w:tcPr>
            <w:tcW w:w="12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Cash on hand and current accounts with banks</w:t>
            </w:r>
          </w:p>
        </w:tc>
        <w:tc>
          <w:tcPr>
            <w:tcW w:w="442"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650,921</w:t>
            </w:r>
          </w:p>
        </w:tc>
        <w:tc>
          <w:tcPr>
            <w:tcW w:w="50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40"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50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79"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67"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233,486</w:t>
            </w:r>
          </w:p>
        </w:tc>
        <w:tc>
          <w:tcPr>
            <w:tcW w:w="47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884,407</w:t>
            </w:r>
          </w:p>
        </w:tc>
        <w:tc>
          <w:tcPr>
            <w:tcW w:w="468" w:type="pct"/>
            <w:vAlign w:val="bottom"/>
            <w:hideMark/>
          </w:tcPr>
          <w:p w:rsidR="00292301" w:rsidRPr="00292301" w:rsidRDefault="00292301" w:rsidP="00292301">
            <w:pPr>
              <w:spacing w:after="0" w:line="280" w:lineRule="exact"/>
              <w:jc w:val="right"/>
              <w:rPr>
                <w:rFonts w:ascii="Calibri" w:eastAsia="Calibri" w:hAnsi="Calibri" w:cs="Times New Roman"/>
                <w:sz w:val="16"/>
                <w:szCs w:val="16"/>
                <w:lang w:val="en-US"/>
              </w:rPr>
            </w:pPr>
            <w:r w:rsidRPr="00292301">
              <w:rPr>
                <w:rFonts w:ascii="Calibri" w:eastAsia="Times New Roman" w:hAnsi="Calibri" w:cs="Times New Roman"/>
                <w:color w:val="000000"/>
                <w:sz w:val="16"/>
                <w:szCs w:val="16"/>
                <w:lang w:val="en-US"/>
              </w:rPr>
              <w:t>650,921</w:t>
            </w:r>
          </w:p>
        </w:tc>
      </w:tr>
      <w:tr w:rsidR="00292301" w:rsidRPr="00292301" w:rsidTr="00292301">
        <w:trPr>
          <w:trHeight w:val="261"/>
        </w:trPr>
        <w:tc>
          <w:tcPr>
            <w:tcW w:w="12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Deposits with other banks </w:t>
            </w:r>
          </w:p>
        </w:tc>
        <w:tc>
          <w:tcPr>
            <w:tcW w:w="442"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33,184</w:t>
            </w:r>
          </w:p>
        </w:tc>
        <w:tc>
          <w:tcPr>
            <w:tcW w:w="50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520,032</w:t>
            </w:r>
          </w:p>
        </w:tc>
        <w:tc>
          <w:tcPr>
            <w:tcW w:w="440"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50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79"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67"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254</w:t>
            </w:r>
          </w:p>
        </w:tc>
        <w:tc>
          <w:tcPr>
            <w:tcW w:w="47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553,470</w:t>
            </w:r>
          </w:p>
        </w:tc>
        <w:tc>
          <w:tcPr>
            <w:tcW w:w="468" w:type="pct"/>
            <w:vAlign w:val="bottom"/>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553,216</w:t>
            </w:r>
          </w:p>
        </w:tc>
      </w:tr>
      <w:tr w:rsidR="00292301" w:rsidRPr="00292301" w:rsidTr="00292301">
        <w:trPr>
          <w:trHeight w:val="209"/>
        </w:trPr>
        <w:tc>
          <w:tcPr>
            <w:tcW w:w="12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Loans to financial institutions</w:t>
            </w:r>
          </w:p>
        </w:tc>
        <w:tc>
          <w:tcPr>
            <w:tcW w:w="442"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146,639 </w:t>
            </w:r>
          </w:p>
        </w:tc>
        <w:tc>
          <w:tcPr>
            <w:tcW w:w="504"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536,191 </w:t>
            </w:r>
          </w:p>
        </w:tc>
        <w:tc>
          <w:tcPr>
            <w:tcW w:w="440"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1,224,864 </w:t>
            </w:r>
          </w:p>
        </w:tc>
        <w:tc>
          <w:tcPr>
            <w:tcW w:w="504"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2,563,039 </w:t>
            </w:r>
          </w:p>
        </w:tc>
        <w:tc>
          <w:tcPr>
            <w:tcW w:w="479"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4,971,304 </w:t>
            </w:r>
          </w:p>
        </w:tc>
        <w:tc>
          <w:tcPr>
            <w:tcW w:w="467"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5,669 </w:t>
            </w:r>
          </w:p>
        </w:tc>
        <w:tc>
          <w:tcPr>
            <w:tcW w:w="474"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9,447,706 </w:t>
            </w:r>
          </w:p>
        </w:tc>
        <w:tc>
          <w:tcPr>
            <w:tcW w:w="468" w:type="pct"/>
            <w:vAlign w:val="center"/>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 xml:space="preserve"> 9,221,266 </w:t>
            </w:r>
          </w:p>
        </w:tc>
      </w:tr>
      <w:tr w:rsidR="00292301" w:rsidRPr="00292301" w:rsidTr="00292301">
        <w:trPr>
          <w:trHeight w:val="273"/>
        </w:trPr>
        <w:tc>
          <w:tcPr>
            <w:tcW w:w="12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Loans to other customers </w:t>
            </w:r>
          </w:p>
        </w:tc>
        <w:tc>
          <w:tcPr>
            <w:tcW w:w="442"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1,769,376 </w:t>
            </w:r>
          </w:p>
        </w:tc>
        <w:tc>
          <w:tcPr>
            <w:tcW w:w="504"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322,630 </w:t>
            </w:r>
          </w:p>
        </w:tc>
        <w:tc>
          <w:tcPr>
            <w:tcW w:w="440"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2,158,440 </w:t>
            </w:r>
          </w:p>
        </w:tc>
        <w:tc>
          <w:tcPr>
            <w:tcW w:w="504"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2,012,521 </w:t>
            </w:r>
          </w:p>
        </w:tc>
        <w:tc>
          <w:tcPr>
            <w:tcW w:w="479"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7,323,188 </w:t>
            </w:r>
          </w:p>
        </w:tc>
        <w:tc>
          <w:tcPr>
            <w:tcW w:w="467"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113,479 </w:t>
            </w:r>
          </w:p>
        </w:tc>
        <w:tc>
          <w:tcPr>
            <w:tcW w:w="474"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13,699,634 </w:t>
            </w:r>
          </w:p>
        </w:tc>
        <w:tc>
          <w:tcPr>
            <w:tcW w:w="468" w:type="pct"/>
            <w:vAlign w:val="center"/>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 xml:space="preserve">12,908,055 </w:t>
            </w:r>
          </w:p>
        </w:tc>
      </w:tr>
      <w:tr w:rsidR="00292301" w:rsidRPr="00292301" w:rsidTr="00292301">
        <w:trPr>
          <w:trHeight w:val="299"/>
        </w:trPr>
        <w:tc>
          <w:tcPr>
            <w:tcW w:w="1222" w:type="pct"/>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Times New Roman" w:hAnsi="Calibri" w:cs="Arial"/>
                <w:spacing w:val="-2"/>
                <w:sz w:val="16"/>
                <w:szCs w:val="16"/>
                <w:lang w:val="en-US"/>
              </w:rPr>
              <w:t>Financial assets at fair value through profit or loss</w:t>
            </w:r>
          </w:p>
        </w:tc>
        <w:tc>
          <w:tcPr>
            <w:tcW w:w="442"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50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40"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50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79"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2,234</w:t>
            </w:r>
          </w:p>
        </w:tc>
        <w:tc>
          <w:tcPr>
            <w:tcW w:w="467"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201,599</w:t>
            </w:r>
          </w:p>
        </w:tc>
        <w:tc>
          <w:tcPr>
            <w:tcW w:w="47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203,833</w:t>
            </w:r>
          </w:p>
        </w:tc>
        <w:tc>
          <w:tcPr>
            <w:tcW w:w="468" w:type="pct"/>
            <w:vAlign w:val="bottom"/>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2,234</w:t>
            </w:r>
          </w:p>
        </w:tc>
      </w:tr>
      <w:tr w:rsidR="00292301" w:rsidRPr="00292301" w:rsidTr="00292301">
        <w:trPr>
          <w:trHeight w:val="274"/>
        </w:trPr>
        <w:tc>
          <w:tcPr>
            <w:tcW w:w="1222" w:type="pct"/>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Times New Roman" w:hAnsi="Calibri" w:cs="Arial"/>
                <w:spacing w:val="-2"/>
                <w:sz w:val="16"/>
                <w:szCs w:val="16"/>
                <w:lang w:val="en-US"/>
              </w:rPr>
              <w:t>Financial assets at fair value through other comprehensive income</w:t>
            </w:r>
          </w:p>
        </w:tc>
        <w:tc>
          <w:tcPr>
            <w:tcW w:w="442"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1,540,964</w:t>
            </w:r>
          </w:p>
        </w:tc>
        <w:tc>
          <w:tcPr>
            <w:tcW w:w="50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40"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50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79"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67"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37,846</w:t>
            </w:r>
          </w:p>
        </w:tc>
        <w:tc>
          <w:tcPr>
            <w:tcW w:w="47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1,578,810</w:t>
            </w:r>
          </w:p>
        </w:tc>
        <w:tc>
          <w:tcPr>
            <w:tcW w:w="468" w:type="pct"/>
            <w:vAlign w:val="bottom"/>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1,540,964</w:t>
            </w:r>
          </w:p>
        </w:tc>
      </w:tr>
      <w:tr w:rsidR="00292301" w:rsidRPr="00292301" w:rsidTr="00292301">
        <w:trPr>
          <w:trHeight w:val="261"/>
        </w:trPr>
        <w:tc>
          <w:tcPr>
            <w:tcW w:w="1222" w:type="pct"/>
            <w:vAlign w:val="center"/>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Debt instruments at amorti</w:t>
            </w:r>
            <w:r w:rsidR="00B949AD">
              <w:rPr>
                <w:rFonts w:ascii="Calibri" w:eastAsia="Calibri" w:hAnsi="Calibri" w:cs="Arial"/>
                <w:sz w:val="16"/>
                <w:szCs w:val="16"/>
                <w:lang w:val="en-US"/>
              </w:rPr>
              <w:t>z</w:t>
            </w:r>
            <w:r w:rsidRPr="00292301">
              <w:rPr>
                <w:rFonts w:ascii="Calibri" w:eastAsia="Calibri" w:hAnsi="Calibri" w:cs="Arial"/>
                <w:sz w:val="16"/>
                <w:szCs w:val="16"/>
                <w:lang w:val="en-US"/>
              </w:rPr>
              <w:t>ed cost</w:t>
            </w:r>
          </w:p>
        </w:tc>
        <w:tc>
          <w:tcPr>
            <w:tcW w:w="442"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50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448</w:t>
            </w:r>
          </w:p>
        </w:tc>
        <w:tc>
          <w:tcPr>
            <w:tcW w:w="440"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50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79"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Calibri" w:hAnsi="Calibri" w:cs="Arial"/>
                <w:sz w:val="16"/>
                <w:szCs w:val="16"/>
                <w:lang w:val="en-US"/>
              </w:rPr>
              <w:t>-</w:t>
            </w:r>
          </w:p>
        </w:tc>
        <w:tc>
          <w:tcPr>
            <w:tcW w:w="467"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9</w:t>
            </w:r>
          </w:p>
        </w:tc>
        <w:tc>
          <w:tcPr>
            <w:tcW w:w="47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457</w:t>
            </w:r>
          </w:p>
        </w:tc>
        <w:tc>
          <w:tcPr>
            <w:tcW w:w="468" w:type="pct"/>
            <w:vAlign w:val="bottom"/>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448</w:t>
            </w:r>
          </w:p>
        </w:tc>
      </w:tr>
      <w:tr w:rsidR="00292301" w:rsidRPr="00292301" w:rsidTr="000F4D15">
        <w:trPr>
          <w:trHeight w:val="274"/>
        </w:trPr>
        <w:tc>
          <w:tcPr>
            <w:tcW w:w="12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Other assets </w:t>
            </w:r>
          </w:p>
        </w:tc>
        <w:tc>
          <w:tcPr>
            <w:tcW w:w="442"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504"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40"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504"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79"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67"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29,815</w:t>
            </w:r>
          </w:p>
        </w:tc>
        <w:tc>
          <w:tcPr>
            <w:tcW w:w="474"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29,815</w:t>
            </w:r>
          </w:p>
        </w:tc>
        <w:tc>
          <w:tcPr>
            <w:tcW w:w="468"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r>
      <w:tr w:rsidR="00292301" w:rsidRPr="00292301" w:rsidTr="000F4D15">
        <w:trPr>
          <w:trHeight w:hRule="exact" w:val="389"/>
        </w:trPr>
        <w:tc>
          <w:tcPr>
            <w:tcW w:w="1222" w:type="pct"/>
            <w:vAlign w:val="bottom"/>
            <w:hideMark/>
          </w:tcPr>
          <w:p w:rsidR="00292301" w:rsidRPr="00292301" w:rsidRDefault="00292301" w:rsidP="00292301">
            <w:pPr>
              <w:tabs>
                <w:tab w:val="right" w:pos="1202"/>
              </w:tabs>
              <w:spacing w:after="0" w:line="320" w:lineRule="exact"/>
              <w:outlineLvl w:val="0"/>
              <w:rPr>
                <w:rFonts w:ascii="Calibri" w:eastAsia="Times New Roman" w:hAnsi="Calibri" w:cs="Arial"/>
                <w:b/>
                <w:bCs/>
                <w:sz w:val="16"/>
                <w:szCs w:val="16"/>
                <w:lang w:val="en-US"/>
              </w:rPr>
            </w:pPr>
            <w:r w:rsidRPr="00292301">
              <w:rPr>
                <w:rFonts w:ascii="Calibri" w:eastAsia="Times New Roman" w:hAnsi="Calibri" w:cs="Arial"/>
                <w:b/>
                <w:bCs/>
                <w:sz w:val="16"/>
                <w:szCs w:val="16"/>
                <w:lang w:val="en-US"/>
              </w:rPr>
              <w:t xml:space="preserve">Total assets </w:t>
            </w:r>
          </w:p>
        </w:tc>
        <w:tc>
          <w:tcPr>
            <w:tcW w:w="442" w:type="pct"/>
            <w:tcBorders>
              <w:top w:val="single" w:sz="4"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4,141,084</w:t>
            </w:r>
          </w:p>
        </w:tc>
        <w:tc>
          <w:tcPr>
            <w:tcW w:w="504" w:type="pct"/>
            <w:tcBorders>
              <w:top w:val="single" w:sz="4"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1,379,301</w:t>
            </w:r>
          </w:p>
        </w:tc>
        <w:tc>
          <w:tcPr>
            <w:tcW w:w="440" w:type="pct"/>
            <w:tcBorders>
              <w:top w:val="single" w:sz="4"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3,383,304</w:t>
            </w:r>
          </w:p>
        </w:tc>
        <w:tc>
          <w:tcPr>
            <w:tcW w:w="504" w:type="pct"/>
            <w:tcBorders>
              <w:top w:val="single" w:sz="4"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4,575,560</w:t>
            </w:r>
          </w:p>
        </w:tc>
        <w:tc>
          <w:tcPr>
            <w:tcW w:w="479" w:type="pct"/>
            <w:tcBorders>
              <w:top w:val="single" w:sz="4"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12,296,726</w:t>
            </w:r>
          </w:p>
        </w:tc>
        <w:tc>
          <w:tcPr>
            <w:tcW w:w="467" w:type="pct"/>
            <w:tcBorders>
              <w:top w:val="single" w:sz="4"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622,157</w:t>
            </w:r>
          </w:p>
        </w:tc>
        <w:tc>
          <w:tcPr>
            <w:tcW w:w="474" w:type="pct"/>
            <w:tcBorders>
              <w:top w:val="single" w:sz="4"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26,398,132</w:t>
            </w:r>
          </w:p>
        </w:tc>
        <w:tc>
          <w:tcPr>
            <w:tcW w:w="468" w:type="pct"/>
            <w:tcBorders>
              <w:top w:val="single" w:sz="4"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Times New Roman"/>
                <w:b/>
                <w:bCs/>
                <w:sz w:val="16"/>
                <w:szCs w:val="16"/>
                <w:lang w:val="en-US"/>
              </w:rPr>
            </w:pPr>
            <w:r w:rsidRPr="00292301">
              <w:rPr>
                <w:rFonts w:ascii="Calibri" w:eastAsia="Times New Roman" w:hAnsi="Calibri" w:cs="Arial"/>
                <w:b/>
                <w:color w:val="000000"/>
                <w:sz w:val="16"/>
                <w:szCs w:val="16"/>
                <w:lang w:val="en-US"/>
              </w:rPr>
              <w:t>24,877,104</w:t>
            </w:r>
          </w:p>
        </w:tc>
      </w:tr>
      <w:tr w:rsidR="000F4D15" w:rsidRPr="00292301" w:rsidTr="000F4D15">
        <w:trPr>
          <w:trHeight w:hRule="exact" w:val="243"/>
        </w:trPr>
        <w:tc>
          <w:tcPr>
            <w:tcW w:w="1222" w:type="pct"/>
            <w:vAlign w:val="bottom"/>
          </w:tcPr>
          <w:p w:rsidR="000F4D15" w:rsidRPr="00292301" w:rsidRDefault="000F4D15" w:rsidP="00292301">
            <w:pPr>
              <w:tabs>
                <w:tab w:val="right" w:pos="1202"/>
              </w:tabs>
              <w:spacing w:after="0" w:line="320" w:lineRule="exact"/>
              <w:outlineLvl w:val="0"/>
              <w:rPr>
                <w:rFonts w:ascii="Calibri" w:eastAsia="Times New Roman" w:hAnsi="Calibri" w:cs="Arial"/>
                <w:b/>
                <w:bCs/>
                <w:sz w:val="16"/>
                <w:szCs w:val="16"/>
                <w:lang w:val="en-US"/>
              </w:rPr>
            </w:pPr>
          </w:p>
        </w:tc>
        <w:tc>
          <w:tcPr>
            <w:tcW w:w="442" w:type="pct"/>
            <w:tcBorders>
              <w:top w:val="single" w:sz="12" w:space="0" w:color="auto"/>
              <w:left w:val="nil"/>
              <w:right w:val="nil"/>
            </w:tcBorders>
            <w:vAlign w:val="center"/>
          </w:tcPr>
          <w:p w:rsidR="000F4D15" w:rsidRPr="00292301" w:rsidRDefault="000F4D15" w:rsidP="00292301">
            <w:pPr>
              <w:spacing w:after="0" w:line="320" w:lineRule="exact"/>
              <w:jc w:val="right"/>
              <w:rPr>
                <w:rFonts w:ascii="Calibri" w:eastAsia="Times New Roman" w:hAnsi="Calibri" w:cs="Arial"/>
                <w:b/>
                <w:color w:val="000000"/>
                <w:sz w:val="16"/>
                <w:szCs w:val="16"/>
                <w:lang w:val="en-US"/>
              </w:rPr>
            </w:pPr>
          </w:p>
        </w:tc>
        <w:tc>
          <w:tcPr>
            <w:tcW w:w="504" w:type="pct"/>
            <w:tcBorders>
              <w:top w:val="single" w:sz="12" w:space="0" w:color="auto"/>
              <w:left w:val="nil"/>
              <w:right w:val="nil"/>
            </w:tcBorders>
            <w:vAlign w:val="center"/>
          </w:tcPr>
          <w:p w:rsidR="000F4D15" w:rsidRPr="00292301" w:rsidRDefault="000F4D15" w:rsidP="00292301">
            <w:pPr>
              <w:spacing w:after="0" w:line="320" w:lineRule="exact"/>
              <w:jc w:val="right"/>
              <w:rPr>
                <w:rFonts w:ascii="Calibri" w:eastAsia="Times New Roman" w:hAnsi="Calibri" w:cs="Arial"/>
                <w:b/>
                <w:color w:val="000000"/>
                <w:sz w:val="16"/>
                <w:szCs w:val="16"/>
                <w:lang w:val="en-US"/>
              </w:rPr>
            </w:pPr>
          </w:p>
        </w:tc>
        <w:tc>
          <w:tcPr>
            <w:tcW w:w="440" w:type="pct"/>
            <w:tcBorders>
              <w:top w:val="single" w:sz="12" w:space="0" w:color="auto"/>
              <w:left w:val="nil"/>
              <w:right w:val="nil"/>
            </w:tcBorders>
            <w:vAlign w:val="center"/>
          </w:tcPr>
          <w:p w:rsidR="000F4D15" w:rsidRPr="00292301" w:rsidRDefault="000F4D15" w:rsidP="00292301">
            <w:pPr>
              <w:spacing w:after="0" w:line="320" w:lineRule="exact"/>
              <w:jc w:val="right"/>
              <w:rPr>
                <w:rFonts w:ascii="Calibri" w:eastAsia="Times New Roman" w:hAnsi="Calibri" w:cs="Arial"/>
                <w:b/>
                <w:color w:val="000000"/>
                <w:sz w:val="16"/>
                <w:szCs w:val="16"/>
                <w:lang w:val="en-US"/>
              </w:rPr>
            </w:pPr>
          </w:p>
        </w:tc>
        <w:tc>
          <w:tcPr>
            <w:tcW w:w="504" w:type="pct"/>
            <w:tcBorders>
              <w:top w:val="single" w:sz="12" w:space="0" w:color="auto"/>
              <w:left w:val="nil"/>
              <w:right w:val="nil"/>
            </w:tcBorders>
            <w:vAlign w:val="center"/>
          </w:tcPr>
          <w:p w:rsidR="000F4D15" w:rsidRPr="00292301" w:rsidRDefault="000F4D15" w:rsidP="00292301">
            <w:pPr>
              <w:spacing w:after="0" w:line="320" w:lineRule="exact"/>
              <w:jc w:val="right"/>
              <w:rPr>
                <w:rFonts w:ascii="Calibri" w:eastAsia="Times New Roman" w:hAnsi="Calibri" w:cs="Arial"/>
                <w:b/>
                <w:color w:val="000000"/>
                <w:sz w:val="16"/>
                <w:szCs w:val="16"/>
                <w:lang w:val="en-US"/>
              </w:rPr>
            </w:pPr>
          </w:p>
        </w:tc>
        <w:tc>
          <w:tcPr>
            <w:tcW w:w="479" w:type="pct"/>
            <w:tcBorders>
              <w:top w:val="single" w:sz="12" w:space="0" w:color="auto"/>
              <w:left w:val="nil"/>
              <w:right w:val="nil"/>
            </w:tcBorders>
            <w:vAlign w:val="center"/>
          </w:tcPr>
          <w:p w:rsidR="000F4D15" w:rsidRPr="00292301" w:rsidRDefault="000F4D15" w:rsidP="00292301">
            <w:pPr>
              <w:spacing w:after="0" w:line="320" w:lineRule="exact"/>
              <w:jc w:val="right"/>
              <w:rPr>
                <w:rFonts w:ascii="Calibri" w:eastAsia="Times New Roman" w:hAnsi="Calibri" w:cs="Arial"/>
                <w:b/>
                <w:color w:val="000000"/>
                <w:sz w:val="16"/>
                <w:szCs w:val="16"/>
                <w:lang w:val="en-US"/>
              </w:rPr>
            </w:pPr>
          </w:p>
        </w:tc>
        <w:tc>
          <w:tcPr>
            <w:tcW w:w="467" w:type="pct"/>
            <w:tcBorders>
              <w:top w:val="single" w:sz="12" w:space="0" w:color="auto"/>
              <w:left w:val="nil"/>
              <w:right w:val="nil"/>
            </w:tcBorders>
            <w:vAlign w:val="center"/>
          </w:tcPr>
          <w:p w:rsidR="000F4D15" w:rsidRPr="00292301" w:rsidRDefault="000F4D15" w:rsidP="00292301">
            <w:pPr>
              <w:spacing w:after="0" w:line="320" w:lineRule="exact"/>
              <w:jc w:val="right"/>
              <w:rPr>
                <w:rFonts w:ascii="Calibri" w:eastAsia="Times New Roman" w:hAnsi="Calibri" w:cs="Arial"/>
                <w:b/>
                <w:color w:val="000000"/>
                <w:sz w:val="16"/>
                <w:szCs w:val="16"/>
                <w:lang w:val="en-US"/>
              </w:rPr>
            </w:pPr>
          </w:p>
        </w:tc>
        <w:tc>
          <w:tcPr>
            <w:tcW w:w="474" w:type="pct"/>
            <w:tcBorders>
              <w:top w:val="single" w:sz="12" w:space="0" w:color="auto"/>
              <w:left w:val="nil"/>
              <w:right w:val="nil"/>
            </w:tcBorders>
            <w:vAlign w:val="center"/>
          </w:tcPr>
          <w:p w:rsidR="000F4D15" w:rsidRPr="00292301" w:rsidRDefault="000F4D15" w:rsidP="00292301">
            <w:pPr>
              <w:spacing w:after="0" w:line="320" w:lineRule="exact"/>
              <w:jc w:val="right"/>
              <w:rPr>
                <w:rFonts w:ascii="Calibri" w:eastAsia="Times New Roman" w:hAnsi="Calibri" w:cs="Arial"/>
                <w:b/>
                <w:color w:val="000000"/>
                <w:sz w:val="16"/>
                <w:szCs w:val="16"/>
                <w:lang w:val="en-US"/>
              </w:rPr>
            </w:pPr>
          </w:p>
        </w:tc>
        <w:tc>
          <w:tcPr>
            <w:tcW w:w="468" w:type="pct"/>
            <w:tcBorders>
              <w:top w:val="single" w:sz="12" w:space="0" w:color="auto"/>
              <w:left w:val="nil"/>
              <w:right w:val="nil"/>
            </w:tcBorders>
            <w:vAlign w:val="center"/>
          </w:tcPr>
          <w:p w:rsidR="000F4D15" w:rsidRPr="00292301" w:rsidRDefault="000F4D15" w:rsidP="00292301">
            <w:pPr>
              <w:spacing w:after="0" w:line="320" w:lineRule="exact"/>
              <w:jc w:val="right"/>
              <w:rPr>
                <w:rFonts w:ascii="Calibri" w:eastAsia="Times New Roman" w:hAnsi="Calibri" w:cs="Arial"/>
                <w:b/>
                <w:color w:val="000000"/>
                <w:sz w:val="16"/>
                <w:szCs w:val="16"/>
                <w:lang w:val="en-US"/>
              </w:rPr>
            </w:pPr>
          </w:p>
        </w:tc>
      </w:tr>
      <w:tr w:rsidR="00292301" w:rsidRPr="00292301" w:rsidTr="000F4D15">
        <w:trPr>
          <w:trHeight w:val="320"/>
        </w:trPr>
        <w:tc>
          <w:tcPr>
            <w:tcW w:w="1222" w:type="pct"/>
            <w:hideMark/>
          </w:tcPr>
          <w:p w:rsidR="00292301" w:rsidRPr="00292301" w:rsidRDefault="00292301" w:rsidP="00292301">
            <w:pPr>
              <w:tabs>
                <w:tab w:val="right" w:pos="1202"/>
              </w:tabs>
              <w:spacing w:after="0" w:line="320" w:lineRule="exact"/>
              <w:outlineLvl w:val="0"/>
              <w:rPr>
                <w:rFonts w:ascii="Calibri" w:eastAsia="Times New Roman" w:hAnsi="Calibri" w:cs="Arial"/>
                <w:b/>
                <w:spacing w:val="-2"/>
                <w:sz w:val="16"/>
                <w:szCs w:val="16"/>
                <w:lang w:val="en-US"/>
              </w:rPr>
            </w:pPr>
            <w:r w:rsidRPr="00292301">
              <w:rPr>
                <w:rFonts w:ascii="Calibri" w:eastAsia="Times New Roman" w:hAnsi="Calibri" w:cs="Arial"/>
                <w:b/>
                <w:spacing w:val="-2"/>
                <w:sz w:val="16"/>
                <w:szCs w:val="16"/>
                <w:lang w:val="en-US"/>
              </w:rPr>
              <w:t>Liabilities</w:t>
            </w:r>
          </w:p>
        </w:tc>
        <w:tc>
          <w:tcPr>
            <w:tcW w:w="442" w:type="pct"/>
            <w:tcBorders>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504" w:type="pct"/>
            <w:tcBorders>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40" w:type="pct"/>
            <w:tcBorders>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504" w:type="pct"/>
            <w:tcBorders>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79" w:type="pct"/>
            <w:tcBorders>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67" w:type="pct"/>
            <w:tcBorders>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74" w:type="pct"/>
            <w:tcBorders>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68" w:type="pct"/>
            <w:tcBorders>
              <w:left w:val="nil"/>
              <w:bottom w:val="nil"/>
              <w:right w:val="nil"/>
            </w:tcBorders>
          </w:tcPr>
          <w:p w:rsidR="00292301" w:rsidRPr="00292301" w:rsidRDefault="00292301" w:rsidP="00292301">
            <w:pPr>
              <w:spacing w:after="0" w:line="320" w:lineRule="exact"/>
              <w:jc w:val="right"/>
              <w:rPr>
                <w:rFonts w:ascii="Calibri" w:eastAsia="Calibri" w:hAnsi="Calibri" w:cs="Times New Roman"/>
                <w:b/>
                <w:bCs/>
                <w:sz w:val="16"/>
                <w:szCs w:val="16"/>
                <w:lang w:val="en-US"/>
              </w:rPr>
            </w:pPr>
          </w:p>
        </w:tc>
      </w:tr>
      <w:tr w:rsidR="00292301" w:rsidRPr="00292301" w:rsidTr="00292301">
        <w:trPr>
          <w:trHeight w:val="320"/>
        </w:trPr>
        <w:tc>
          <w:tcPr>
            <w:tcW w:w="1222" w:type="pct"/>
            <w:hideMark/>
          </w:tcPr>
          <w:p w:rsidR="00292301" w:rsidRPr="00292301" w:rsidRDefault="00292301" w:rsidP="00292301">
            <w:pPr>
              <w:tabs>
                <w:tab w:val="right" w:pos="1202"/>
              </w:tabs>
              <w:spacing w:after="0" w:line="320" w:lineRule="exact"/>
              <w:outlineLvl w:val="0"/>
              <w:rPr>
                <w:rFonts w:ascii="Calibri" w:eastAsia="Times New Roman" w:hAnsi="Calibri" w:cs="Arial"/>
                <w:b/>
                <w:bCs/>
                <w:sz w:val="16"/>
                <w:szCs w:val="16"/>
                <w:lang w:val="en-US"/>
              </w:rPr>
            </w:pPr>
            <w:r w:rsidRPr="00292301">
              <w:rPr>
                <w:rFonts w:ascii="Calibri" w:eastAsia="Times New Roman" w:hAnsi="Calibri" w:cs="Arial"/>
                <w:spacing w:val="-2"/>
                <w:sz w:val="16"/>
                <w:szCs w:val="16"/>
                <w:lang w:val="en-US"/>
              </w:rPr>
              <w:t xml:space="preserve">Deposits from customers </w:t>
            </w:r>
          </w:p>
        </w:tc>
        <w:tc>
          <w:tcPr>
            <w:tcW w:w="442"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50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40"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50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79"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67"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176,769</w:t>
            </w:r>
          </w:p>
        </w:tc>
        <w:tc>
          <w:tcPr>
            <w:tcW w:w="47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176,769</w:t>
            </w:r>
          </w:p>
        </w:tc>
        <w:tc>
          <w:tcPr>
            <w:tcW w:w="468" w:type="pct"/>
            <w:vAlign w:val="bottom"/>
            <w:hideMark/>
          </w:tcPr>
          <w:p w:rsidR="00292301" w:rsidRPr="00292301" w:rsidRDefault="00292301" w:rsidP="00292301">
            <w:pPr>
              <w:spacing w:after="0" w:line="320" w:lineRule="exact"/>
              <w:jc w:val="right"/>
              <w:rPr>
                <w:rFonts w:ascii="Calibri" w:eastAsia="Calibri" w:hAnsi="Calibri" w:cs="Times New Roman"/>
                <w:b/>
                <w:bCs/>
                <w:sz w:val="16"/>
                <w:szCs w:val="16"/>
                <w:lang w:val="en-US"/>
              </w:rPr>
            </w:pPr>
            <w:r w:rsidRPr="00292301">
              <w:rPr>
                <w:rFonts w:ascii="Calibri" w:eastAsia="Times New Roman" w:hAnsi="Calibri" w:cs="Arial"/>
                <w:color w:val="000000"/>
                <w:sz w:val="16"/>
                <w:szCs w:val="16"/>
                <w:lang w:val="en-US"/>
              </w:rPr>
              <w:t>-</w:t>
            </w:r>
          </w:p>
        </w:tc>
      </w:tr>
      <w:tr w:rsidR="00292301" w:rsidRPr="00292301" w:rsidTr="00292301">
        <w:trPr>
          <w:trHeight w:val="299"/>
        </w:trPr>
        <w:tc>
          <w:tcPr>
            <w:tcW w:w="1222" w:type="pct"/>
            <w:hideMark/>
          </w:tcPr>
          <w:p w:rsidR="00292301" w:rsidRPr="00292301" w:rsidRDefault="00292301" w:rsidP="00292301">
            <w:pPr>
              <w:tabs>
                <w:tab w:val="right" w:pos="1202"/>
              </w:tabs>
              <w:spacing w:after="0" w:line="320" w:lineRule="exact"/>
              <w:outlineLvl w:val="0"/>
              <w:rPr>
                <w:rFonts w:ascii="Calibri" w:eastAsia="Times New Roman" w:hAnsi="Calibri" w:cs="Arial"/>
                <w:b/>
                <w:bCs/>
                <w:sz w:val="16"/>
                <w:szCs w:val="16"/>
                <w:lang w:val="en-US"/>
              </w:rPr>
            </w:pPr>
            <w:r w:rsidRPr="00292301">
              <w:rPr>
                <w:rFonts w:ascii="Calibri" w:eastAsia="Times New Roman" w:hAnsi="Calibri" w:cs="Arial"/>
                <w:spacing w:val="-2"/>
                <w:sz w:val="16"/>
                <w:szCs w:val="16"/>
                <w:lang w:val="en-US"/>
              </w:rPr>
              <w:t xml:space="preserve">Borrowings </w:t>
            </w:r>
          </w:p>
        </w:tc>
        <w:tc>
          <w:tcPr>
            <w:tcW w:w="442"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353,615</w:t>
            </w:r>
          </w:p>
        </w:tc>
        <w:tc>
          <w:tcPr>
            <w:tcW w:w="50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269,056</w:t>
            </w:r>
          </w:p>
        </w:tc>
        <w:tc>
          <w:tcPr>
            <w:tcW w:w="440"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1,730,226</w:t>
            </w:r>
          </w:p>
        </w:tc>
        <w:tc>
          <w:tcPr>
            <w:tcW w:w="50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4,100,607</w:t>
            </w:r>
          </w:p>
        </w:tc>
        <w:tc>
          <w:tcPr>
            <w:tcW w:w="479"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7,900,450</w:t>
            </w:r>
          </w:p>
        </w:tc>
        <w:tc>
          <w:tcPr>
            <w:tcW w:w="467"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46,499</w:t>
            </w:r>
          </w:p>
        </w:tc>
        <w:tc>
          <w:tcPr>
            <w:tcW w:w="47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14,400,453</w:t>
            </w:r>
          </w:p>
        </w:tc>
        <w:tc>
          <w:tcPr>
            <w:tcW w:w="468" w:type="pct"/>
            <w:vAlign w:val="bottom"/>
            <w:hideMark/>
          </w:tcPr>
          <w:p w:rsidR="00292301" w:rsidRPr="00292301" w:rsidRDefault="00292301" w:rsidP="00292301">
            <w:pPr>
              <w:spacing w:after="0" w:line="320" w:lineRule="exact"/>
              <w:jc w:val="right"/>
              <w:rPr>
                <w:rFonts w:ascii="Calibri" w:eastAsia="Calibri" w:hAnsi="Calibri" w:cs="Times New Roman"/>
                <w:b/>
                <w:bCs/>
                <w:sz w:val="16"/>
                <w:szCs w:val="16"/>
                <w:lang w:val="en-US"/>
              </w:rPr>
            </w:pPr>
            <w:r w:rsidRPr="00292301">
              <w:rPr>
                <w:rFonts w:ascii="Calibri" w:eastAsia="Times New Roman" w:hAnsi="Calibri" w:cs="Arial"/>
                <w:color w:val="000000"/>
                <w:sz w:val="16"/>
                <w:szCs w:val="16"/>
                <w:lang w:val="en-US"/>
              </w:rPr>
              <w:t>14,210,316</w:t>
            </w:r>
          </w:p>
        </w:tc>
      </w:tr>
      <w:tr w:rsidR="00292301" w:rsidRPr="00292301" w:rsidTr="00292301">
        <w:trPr>
          <w:trHeight w:val="320"/>
        </w:trPr>
        <w:tc>
          <w:tcPr>
            <w:tcW w:w="1222" w:type="pct"/>
            <w:hideMark/>
          </w:tcPr>
          <w:p w:rsidR="00292301" w:rsidRPr="00292301" w:rsidRDefault="00292301" w:rsidP="00292301">
            <w:pPr>
              <w:tabs>
                <w:tab w:val="right" w:pos="1202"/>
              </w:tabs>
              <w:spacing w:after="0" w:line="320" w:lineRule="exact"/>
              <w:outlineLvl w:val="0"/>
              <w:rPr>
                <w:rFonts w:ascii="Calibri" w:eastAsia="Times New Roman" w:hAnsi="Calibri" w:cs="Arial"/>
                <w:b/>
                <w:bCs/>
                <w:sz w:val="16"/>
                <w:szCs w:val="16"/>
                <w:lang w:val="en-US"/>
              </w:rPr>
            </w:pPr>
            <w:r w:rsidRPr="00292301">
              <w:rPr>
                <w:rFonts w:ascii="Calibri" w:eastAsia="Times New Roman" w:hAnsi="Calibri" w:cs="Arial"/>
                <w:spacing w:val="-2"/>
                <w:sz w:val="16"/>
                <w:szCs w:val="16"/>
                <w:lang w:val="en-US"/>
              </w:rPr>
              <w:t xml:space="preserve">Debt securities issued </w:t>
            </w:r>
          </w:p>
        </w:tc>
        <w:tc>
          <w:tcPr>
            <w:tcW w:w="442"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50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40"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1,114,916</w:t>
            </w:r>
          </w:p>
        </w:tc>
        <w:tc>
          <w:tcPr>
            <w:tcW w:w="50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79"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67"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43,375</w:t>
            </w:r>
          </w:p>
        </w:tc>
        <w:tc>
          <w:tcPr>
            <w:tcW w:w="47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1,158,291</w:t>
            </w:r>
          </w:p>
        </w:tc>
        <w:tc>
          <w:tcPr>
            <w:tcW w:w="468" w:type="pct"/>
            <w:vAlign w:val="bottom"/>
            <w:hideMark/>
          </w:tcPr>
          <w:p w:rsidR="00292301" w:rsidRPr="00292301" w:rsidRDefault="00292301" w:rsidP="00292301">
            <w:pPr>
              <w:spacing w:after="0" w:line="320" w:lineRule="exact"/>
              <w:jc w:val="right"/>
              <w:rPr>
                <w:rFonts w:ascii="Calibri" w:eastAsia="Calibri" w:hAnsi="Calibri" w:cs="Times New Roman"/>
                <w:b/>
                <w:bCs/>
                <w:sz w:val="16"/>
                <w:szCs w:val="16"/>
                <w:lang w:val="en-US"/>
              </w:rPr>
            </w:pPr>
            <w:r w:rsidRPr="00292301">
              <w:rPr>
                <w:rFonts w:ascii="Calibri" w:eastAsia="Times New Roman" w:hAnsi="Calibri" w:cs="Arial"/>
                <w:color w:val="000000"/>
                <w:sz w:val="16"/>
                <w:szCs w:val="16"/>
                <w:lang w:val="en-US"/>
              </w:rPr>
              <w:t>1,114,916</w:t>
            </w:r>
          </w:p>
        </w:tc>
      </w:tr>
      <w:tr w:rsidR="00292301" w:rsidRPr="00292301" w:rsidTr="00292301">
        <w:trPr>
          <w:trHeight w:val="320"/>
        </w:trPr>
        <w:tc>
          <w:tcPr>
            <w:tcW w:w="1222" w:type="pct"/>
            <w:hideMark/>
          </w:tcPr>
          <w:p w:rsidR="00292301" w:rsidRPr="00292301" w:rsidRDefault="00292301" w:rsidP="00292301">
            <w:pPr>
              <w:tabs>
                <w:tab w:val="left" w:pos="-720"/>
              </w:tabs>
              <w:suppressAutoHyphens/>
              <w:spacing w:after="0" w:line="280" w:lineRule="exact"/>
              <w:ind w:right="-5"/>
              <w:rPr>
                <w:rFonts w:ascii="Calibri" w:eastAsia="Times New Roman" w:hAnsi="Calibri" w:cs="Arial"/>
                <w:spacing w:val="-2"/>
                <w:sz w:val="16"/>
                <w:szCs w:val="16"/>
                <w:lang w:val="en-US"/>
              </w:rPr>
            </w:pPr>
            <w:r w:rsidRPr="00292301">
              <w:rPr>
                <w:rFonts w:ascii="Calibri" w:eastAsia="Times New Roman" w:hAnsi="Calibri" w:cs="Arial"/>
                <w:spacing w:val="-2"/>
                <w:sz w:val="16"/>
                <w:szCs w:val="16"/>
                <w:lang w:val="en-US"/>
              </w:rPr>
              <w:t>Provisions for guarantees, commitments and other liabilities</w:t>
            </w:r>
          </w:p>
        </w:tc>
        <w:tc>
          <w:tcPr>
            <w:tcW w:w="442"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c>
          <w:tcPr>
            <w:tcW w:w="504"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c>
          <w:tcPr>
            <w:tcW w:w="440"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c>
          <w:tcPr>
            <w:tcW w:w="504"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c>
          <w:tcPr>
            <w:tcW w:w="479"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c>
          <w:tcPr>
            <w:tcW w:w="467"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120,780</w:t>
            </w:r>
          </w:p>
        </w:tc>
        <w:tc>
          <w:tcPr>
            <w:tcW w:w="474"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120,780</w:t>
            </w:r>
          </w:p>
        </w:tc>
        <w:tc>
          <w:tcPr>
            <w:tcW w:w="468"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r>
      <w:tr w:rsidR="00292301" w:rsidRPr="00292301" w:rsidTr="00292301">
        <w:trPr>
          <w:trHeight w:val="320"/>
        </w:trPr>
        <w:tc>
          <w:tcPr>
            <w:tcW w:w="1222" w:type="pct"/>
            <w:hideMark/>
          </w:tcPr>
          <w:p w:rsidR="00292301" w:rsidRPr="00292301" w:rsidRDefault="00292301" w:rsidP="00292301">
            <w:pPr>
              <w:tabs>
                <w:tab w:val="right" w:pos="1202"/>
              </w:tabs>
              <w:spacing w:after="0" w:line="320" w:lineRule="exact"/>
              <w:outlineLvl w:val="0"/>
              <w:rPr>
                <w:rFonts w:ascii="Calibri" w:eastAsia="Times New Roman" w:hAnsi="Calibri" w:cs="Arial"/>
                <w:b/>
                <w:bCs/>
                <w:sz w:val="16"/>
                <w:szCs w:val="16"/>
                <w:lang w:val="en-US"/>
              </w:rPr>
            </w:pPr>
            <w:r w:rsidRPr="00292301">
              <w:rPr>
                <w:rFonts w:ascii="Calibri" w:eastAsia="Times New Roman" w:hAnsi="Calibri" w:cs="Arial"/>
                <w:spacing w:val="-2"/>
                <w:sz w:val="16"/>
                <w:szCs w:val="16"/>
                <w:lang w:val="en-US"/>
              </w:rPr>
              <w:t xml:space="preserve">Other liabilities </w:t>
            </w:r>
          </w:p>
        </w:tc>
        <w:tc>
          <w:tcPr>
            <w:tcW w:w="442"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Times New Roman"/>
                <w:color w:val="000000"/>
                <w:sz w:val="16"/>
                <w:szCs w:val="16"/>
                <w:lang w:val="en-US"/>
              </w:rPr>
              <w:t>-</w:t>
            </w:r>
          </w:p>
        </w:tc>
        <w:tc>
          <w:tcPr>
            <w:tcW w:w="50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Times New Roman"/>
                <w:color w:val="000000"/>
                <w:sz w:val="16"/>
                <w:szCs w:val="16"/>
                <w:lang w:val="en-US"/>
              </w:rPr>
              <w:t>-</w:t>
            </w:r>
          </w:p>
        </w:tc>
        <w:tc>
          <w:tcPr>
            <w:tcW w:w="440"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Times New Roman"/>
                <w:color w:val="000000"/>
                <w:sz w:val="16"/>
                <w:szCs w:val="16"/>
                <w:lang w:val="en-US"/>
              </w:rPr>
              <w:t>-</w:t>
            </w:r>
          </w:p>
        </w:tc>
        <w:tc>
          <w:tcPr>
            <w:tcW w:w="50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Times New Roman"/>
                <w:color w:val="000000"/>
                <w:sz w:val="16"/>
                <w:szCs w:val="16"/>
                <w:lang w:val="en-US"/>
              </w:rPr>
              <w:t>-</w:t>
            </w:r>
          </w:p>
        </w:tc>
        <w:tc>
          <w:tcPr>
            <w:tcW w:w="479"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Times New Roman"/>
                <w:color w:val="000000"/>
                <w:sz w:val="16"/>
                <w:szCs w:val="16"/>
                <w:lang w:val="en-US"/>
              </w:rPr>
              <w:t>-</w:t>
            </w:r>
          </w:p>
        </w:tc>
        <w:tc>
          <w:tcPr>
            <w:tcW w:w="467"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Times New Roman"/>
                <w:color w:val="000000"/>
                <w:sz w:val="16"/>
                <w:szCs w:val="16"/>
                <w:lang w:val="en-US"/>
              </w:rPr>
              <w:t>339,737</w:t>
            </w:r>
          </w:p>
        </w:tc>
        <w:tc>
          <w:tcPr>
            <w:tcW w:w="474"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Times New Roman"/>
                <w:color w:val="000000"/>
                <w:sz w:val="16"/>
                <w:szCs w:val="16"/>
                <w:lang w:val="en-US"/>
              </w:rPr>
              <w:t>339,737</w:t>
            </w:r>
          </w:p>
        </w:tc>
        <w:tc>
          <w:tcPr>
            <w:tcW w:w="468" w:type="pct"/>
            <w:vAlign w:val="bottom"/>
            <w:hideMark/>
          </w:tcPr>
          <w:p w:rsidR="00292301" w:rsidRPr="00292301" w:rsidRDefault="00292301" w:rsidP="00292301">
            <w:pPr>
              <w:spacing w:after="0" w:line="320" w:lineRule="exact"/>
              <w:jc w:val="right"/>
              <w:rPr>
                <w:rFonts w:ascii="Calibri" w:eastAsia="Calibri" w:hAnsi="Calibri" w:cs="Times New Roman"/>
                <w:b/>
                <w:bCs/>
                <w:sz w:val="16"/>
                <w:szCs w:val="16"/>
                <w:lang w:val="en-US"/>
              </w:rPr>
            </w:pPr>
            <w:r w:rsidRPr="00292301">
              <w:rPr>
                <w:rFonts w:ascii="Calibri" w:eastAsia="Times New Roman" w:hAnsi="Calibri" w:cs="Times New Roman"/>
                <w:color w:val="000000"/>
                <w:sz w:val="16"/>
                <w:szCs w:val="16"/>
                <w:lang w:val="en-US"/>
              </w:rPr>
              <w:t>-</w:t>
            </w:r>
          </w:p>
        </w:tc>
      </w:tr>
      <w:tr w:rsidR="00292301" w:rsidRPr="00292301" w:rsidTr="00292301">
        <w:trPr>
          <w:trHeight w:val="320"/>
        </w:trPr>
        <w:tc>
          <w:tcPr>
            <w:tcW w:w="1222" w:type="pct"/>
            <w:vAlign w:val="bottom"/>
            <w:hideMark/>
          </w:tcPr>
          <w:p w:rsidR="00292301" w:rsidRPr="00292301" w:rsidRDefault="00292301" w:rsidP="00292301">
            <w:pPr>
              <w:tabs>
                <w:tab w:val="right" w:pos="1202"/>
              </w:tabs>
              <w:spacing w:after="0" w:line="320" w:lineRule="exact"/>
              <w:outlineLvl w:val="0"/>
              <w:rPr>
                <w:rFonts w:ascii="Calibri" w:eastAsia="Times New Roman" w:hAnsi="Calibri" w:cs="Arial"/>
                <w:spacing w:val="-2"/>
                <w:sz w:val="16"/>
                <w:szCs w:val="16"/>
                <w:lang w:val="en-US"/>
              </w:rPr>
            </w:pPr>
            <w:r w:rsidRPr="00292301">
              <w:rPr>
                <w:rFonts w:ascii="Calibri" w:eastAsia="Times New Roman" w:hAnsi="Calibri" w:cs="Arial"/>
                <w:b/>
                <w:bCs/>
                <w:sz w:val="16"/>
                <w:szCs w:val="16"/>
                <w:lang w:val="en-US"/>
              </w:rPr>
              <w:t xml:space="preserve">Total liabilities </w:t>
            </w:r>
          </w:p>
        </w:tc>
        <w:tc>
          <w:tcPr>
            <w:tcW w:w="442" w:type="pct"/>
            <w:tcBorders>
              <w:top w:val="single" w:sz="8"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353,615</w:t>
            </w:r>
          </w:p>
        </w:tc>
        <w:tc>
          <w:tcPr>
            <w:tcW w:w="504" w:type="pct"/>
            <w:tcBorders>
              <w:top w:val="single" w:sz="8"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269,056</w:t>
            </w:r>
          </w:p>
        </w:tc>
        <w:tc>
          <w:tcPr>
            <w:tcW w:w="440" w:type="pct"/>
            <w:tcBorders>
              <w:top w:val="single" w:sz="8"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2,845,142</w:t>
            </w:r>
          </w:p>
        </w:tc>
        <w:tc>
          <w:tcPr>
            <w:tcW w:w="504" w:type="pct"/>
            <w:tcBorders>
              <w:top w:val="single" w:sz="8"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4,100,607</w:t>
            </w:r>
          </w:p>
        </w:tc>
        <w:tc>
          <w:tcPr>
            <w:tcW w:w="479" w:type="pct"/>
            <w:tcBorders>
              <w:top w:val="single" w:sz="8"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7,900,450</w:t>
            </w:r>
          </w:p>
        </w:tc>
        <w:tc>
          <w:tcPr>
            <w:tcW w:w="467" w:type="pct"/>
            <w:tcBorders>
              <w:top w:val="single" w:sz="8"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727,160</w:t>
            </w:r>
          </w:p>
        </w:tc>
        <w:tc>
          <w:tcPr>
            <w:tcW w:w="474" w:type="pct"/>
            <w:tcBorders>
              <w:top w:val="single" w:sz="8"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16,196,030</w:t>
            </w:r>
          </w:p>
        </w:tc>
        <w:tc>
          <w:tcPr>
            <w:tcW w:w="468" w:type="pct"/>
            <w:tcBorders>
              <w:top w:val="single" w:sz="8" w:space="0" w:color="auto"/>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Times New Roman"/>
                <w:b/>
                <w:bCs/>
                <w:sz w:val="16"/>
                <w:szCs w:val="16"/>
                <w:lang w:val="en-US"/>
              </w:rPr>
            </w:pPr>
            <w:r w:rsidRPr="00292301">
              <w:rPr>
                <w:rFonts w:ascii="Calibri" w:eastAsia="Times New Roman" w:hAnsi="Calibri" w:cs="Arial"/>
                <w:b/>
                <w:color w:val="000000"/>
                <w:sz w:val="16"/>
                <w:szCs w:val="16"/>
                <w:lang w:val="en-US"/>
              </w:rPr>
              <w:t>15,325,232</w:t>
            </w:r>
          </w:p>
        </w:tc>
      </w:tr>
      <w:tr w:rsidR="00292301" w:rsidRPr="00292301" w:rsidTr="00292301">
        <w:trPr>
          <w:trHeight w:val="320"/>
        </w:trPr>
        <w:tc>
          <w:tcPr>
            <w:tcW w:w="1222" w:type="pct"/>
            <w:vAlign w:val="bottom"/>
            <w:hideMark/>
          </w:tcPr>
          <w:p w:rsidR="00292301" w:rsidRPr="00292301" w:rsidRDefault="00292301" w:rsidP="00292301">
            <w:pPr>
              <w:tabs>
                <w:tab w:val="right" w:pos="1202"/>
              </w:tabs>
              <w:spacing w:after="0" w:line="320" w:lineRule="exact"/>
              <w:outlineLvl w:val="0"/>
              <w:rPr>
                <w:rFonts w:ascii="Calibri" w:eastAsia="Times New Roman" w:hAnsi="Calibri" w:cs="Arial"/>
                <w:spacing w:val="-2"/>
                <w:sz w:val="16"/>
                <w:szCs w:val="16"/>
                <w:lang w:val="en-US"/>
              </w:rPr>
            </w:pPr>
            <w:r w:rsidRPr="00292301">
              <w:rPr>
                <w:rFonts w:ascii="Calibri" w:eastAsia="Times New Roman" w:hAnsi="Calibri" w:cs="Arial"/>
                <w:b/>
                <w:bCs/>
                <w:spacing w:val="-2"/>
                <w:sz w:val="16"/>
                <w:szCs w:val="16"/>
                <w:lang w:val="en-US"/>
              </w:rPr>
              <w:t>Interest rate gap</w:t>
            </w:r>
          </w:p>
        </w:tc>
        <w:tc>
          <w:tcPr>
            <w:tcW w:w="442"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3,787,469</w:t>
            </w:r>
          </w:p>
        </w:tc>
        <w:tc>
          <w:tcPr>
            <w:tcW w:w="504"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1,110,245</w:t>
            </w:r>
          </w:p>
        </w:tc>
        <w:tc>
          <w:tcPr>
            <w:tcW w:w="440"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538,162</w:t>
            </w:r>
          </w:p>
        </w:tc>
        <w:tc>
          <w:tcPr>
            <w:tcW w:w="504"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474,953</w:t>
            </w:r>
          </w:p>
        </w:tc>
        <w:tc>
          <w:tcPr>
            <w:tcW w:w="479"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4,396,276</w:t>
            </w:r>
          </w:p>
        </w:tc>
        <w:tc>
          <w:tcPr>
            <w:tcW w:w="467"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(105,003)</w:t>
            </w:r>
          </w:p>
        </w:tc>
        <w:tc>
          <w:tcPr>
            <w:tcW w:w="474"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10,202,102</w:t>
            </w:r>
          </w:p>
        </w:tc>
        <w:tc>
          <w:tcPr>
            <w:tcW w:w="468"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Times New Roman"/>
                <w:b/>
                <w:bCs/>
                <w:sz w:val="16"/>
                <w:szCs w:val="16"/>
                <w:lang w:val="en-US"/>
              </w:rPr>
            </w:pPr>
            <w:r w:rsidRPr="00292301">
              <w:rPr>
                <w:rFonts w:ascii="Calibri" w:eastAsia="Times New Roman" w:hAnsi="Calibri" w:cs="Arial"/>
                <w:b/>
                <w:color w:val="000000"/>
                <w:sz w:val="16"/>
                <w:szCs w:val="16"/>
                <w:lang w:val="en-US"/>
              </w:rPr>
              <w:t>9,551,872</w:t>
            </w:r>
          </w:p>
        </w:tc>
        <w:bookmarkEnd w:id="910"/>
      </w:tr>
    </w:tbl>
    <w:p w:rsidR="00292301" w:rsidRDefault="00292301" w:rsidP="008330AF">
      <w:pPr>
        <w:spacing w:after="0" w:line="240" w:lineRule="auto"/>
        <w:jc w:val="both"/>
        <w:rPr>
          <w:rFonts w:eastAsia="Times New Roman" w:cstheme="minorHAnsi"/>
          <w:b/>
          <w:bCs/>
          <w:iCs/>
          <w:color w:val="000000" w:themeColor="text1"/>
          <w:lang w:val="en-GB"/>
        </w:rPr>
      </w:pPr>
    </w:p>
    <w:p w:rsidR="00292301" w:rsidRDefault="00292301" w:rsidP="008330AF">
      <w:pPr>
        <w:spacing w:after="0" w:line="240" w:lineRule="auto"/>
        <w:jc w:val="both"/>
        <w:rPr>
          <w:rFonts w:eastAsia="Times New Roman" w:cstheme="minorHAnsi"/>
          <w:b/>
          <w:bCs/>
          <w:iCs/>
          <w:color w:val="000000" w:themeColor="text1"/>
          <w:lang w:val="en-GB"/>
        </w:rPr>
      </w:pPr>
    </w:p>
    <w:p w:rsidR="00292301" w:rsidRDefault="00292301" w:rsidP="008330AF">
      <w:pPr>
        <w:spacing w:after="0" w:line="240" w:lineRule="auto"/>
        <w:jc w:val="both"/>
        <w:rPr>
          <w:rFonts w:eastAsia="Times New Roman" w:cstheme="minorHAnsi"/>
          <w:b/>
          <w:bCs/>
          <w:iCs/>
          <w:color w:val="000000" w:themeColor="text1"/>
          <w:lang w:val="en-GB"/>
        </w:rPr>
        <w:sectPr w:rsidR="00292301" w:rsidSect="00712478">
          <w:pgSz w:w="11906" w:h="16838"/>
          <w:pgMar w:top="1418" w:right="1134" w:bottom="1418" w:left="1418" w:header="709" w:footer="709" w:gutter="0"/>
          <w:cols w:space="708"/>
          <w:docGrid w:linePitch="360"/>
        </w:sectPr>
      </w:pPr>
    </w:p>
    <w:p w:rsidR="00292301" w:rsidRPr="00D108EE" w:rsidRDefault="00292301" w:rsidP="00292301">
      <w:pPr>
        <w:spacing w:after="0" w:line="240" w:lineRule="auto"/>
        <w:jc w:val="both"/>
        <w:rPr>
          <w:rFonts w:eastAsia="Times New Roman" w:cstheme="minorHAnsi"/>
          <w:b/>
          <w:iCs/>
          <w:color w:val="000000" w:themeColor="text1"/>
          <w:lang w:val="en-GB"/>
        </w:rPr>
      </w:pPr>
    </w:p>
    <w:p w:rsidR="00292301" w:rsidRPr="008330AF" w:rsidRDefault="00292301" w:rsidP="00292301">
      <w:pPr>
        <w:pStyle w:val="ListParagraph"/>
        <w:numPr>
          <w:ilvl w:val="0"/>
          <w:numId w:val="55"/>
        </w:numPr>
        <w:spacing w:after="0" w:line="240" w:lineRule="auto"/>
        <w:jc w:val="both"/>
        <w:rPr>
          <w:rFonts w:eastAsia="Times New Roman" w:cstheme="minorHAnsi"/>
          <w:b/>
          <w:bCs/>
          <w:iCs/>
          <w:color w:val="000000" w:themeColor="text1"/>
          <w:lang w:val="en-GB"/>
        </w:rPr>
      </w:pPr>
      <w:r w:rsidRPr="008330AF">
        <w:rPr>
          <w:rFonts w:eastAsia="Times New Roman" w:cstheme="minorHAnsi"/>
          <w:b/>
          <w:bCs/>
          <w:iCs/>
          <w:color w:val="000000" w:themeColor="text1"/>
          <w:lang w:val="en-GB"/>
        </w:rPr>
        <w:t>Risk management (continued)</w:t>
      </w:r>
    </w:p>
    <w:p w:rsidR="00292301" w:rsidRPr="00D108EE" w:rsidRDefault="00292301" w:rsidP="00292301">
      <w:pPr>
        <w:spacing w:after="0" w:line="240" w:lineRule="auto"/>
        <w:jc w:val="both"/>
        <w:rPr>
          <w:rFonts w:eastAsia="Times New Roman" w:cstheme="minorHAnsi"/>
          <w:b/>
          <w:iCs/>
          <w:color w:val="000000" w:themeColor="text1"/>
          <w:lang w:val="en-GB"/>
        </w:rPr>
      </w:pPr>
    </w:p>
    <w:p w:rsidR="00292301" w:rsidRDefault="00292301" w:rsidP="00292301">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25.</w:t>
      </w:r>
      <w:r>
        <w:rPr>
          <w:rFonts w:eastAsia="Times New Roman" w:cstheme="minorHAnsi"/>
          <w:b/>
          <w:iCs/>
          <w:color w:val="000000" w:themeColor="text1"/>
          <w:lang w:val="en-GB"/>
        </w:rPr>
        <w:t>5</w:t>
      </w:r>
      <w:r w:rsidRPr="00D108EE">
        <w:rPr>
          <w:rFonts w:eastAsia="Times New Roman" w:cstheme="minorHAnsi"/>
          <w:b/>
          <w:iCs/>
          <w:color w:val="000000" w:themeColor="text1"/>
          <w:lang w:val="en-GB"/>
        </w:rPr>
        <w:t xml:space="preserve">. </w:t>
      </w:r>
      <w:r w:rsidRPr="00D108EE">
        <w:rPr>
          <w:rFonts w:eastAsia="Times New Roman" w:cstheme="minorHAnsi"/>
          <w:b/>
          <w:iCs/>
          <w:color w:val="000000" w:themeColor="text1"/>
          <w:lang w:val="en-GB"/>
        </w:rPr>
        <w:tab/>
      </w:r>
      <w:r w:rsidRPr="008330AF">
        <w:rPr>
          <w:rFonts w:eastAsia="Times New Roman" w:cstheme="minorHAnsi"/>
          <w:b/>
          <w:iCs/>
          <w:color w:val="000000" w:themeColor="text1"/>
          <w:lang w:val="en-GB"/>
        </w:rPr>
        <w:t>Market risk</w:t>
      </w:r>
      <w:r>
        <w:rPr>
          <w:rFonts w:eastAsia="Times New Roman" w:cstheme="minorHAnsi"/>
          <w:b/>
          <w:iCs/>
          <w:color w:val="000000" w:themeColor="text1"/>
          <w:lang w:val="en-GB"/>
        </w:rPr>
        <w:t xml:space="preserve"> </w:t>
      </w:r>
      <w:r w:rsidRPr="00292301">
        <w:rPr>
          <w:rFonts w:eastAsia="Times New Roman" w:cstheme="minorHAnsi"/>
          <w:b/>
          <w:iCs/>
          <w:color w:val="000000" w:themeColor="text1"/>
          <w:lang w:val="en-GB"/>
        </w:rPr>
        <w:t>(continued)</w:t>
      </w:r>
    </w:p>
    <w:p w:rsidR="00292301" w:rsidRDefault="00292301" w:rsidP="00292301">
      <w:pPr>
        <w:spacing w:after="0" w:line="240" w:lineRule="auto"/>
        <w:jc w:val="both"/>
        <w:rPr>
          <w:rFonts w:eastAsia="Times New Roman" w:cstheme="minorHAnsi"/>
          <w:b/>
          <w:iCs/>
          <w:color w:val="000000" w:themeColor="text1"/>
          <w:lang w:val="en-GB"/>
        </w:rPr>
      </w:pPr>
    </w:p>
    <w:p w:rsidR="00292301" w:rsidRPr="008330AF" w:rsidRDefault="00292301" w:rsidP="00292301">
      <w:pPr>
        <w:spacing w:after="0" w:line="240" w:lineRule="auto"/>
        <w:jc w:val="both"/>
        <w:rPr>
          <w:rFonts w:ascii="Calibri" w:eastAsia="Calibri" w:hAnsi="Calibri" w:cs="Arial"/>
          <w:b/>
          <w:bCs/>
          <w:lang w:val="en-GB"/>
        </w:rPr>
      </w:pPr>
      <w:r w:rsidRPr="00292301">
        <w:rPr>
          <w:rFonts w:eastAsia="Times New Roman" w:cstheme="minorHAnsi"/>
          <w:b/>
          <w:iCs/>
          <w:color w:val="000000" w:themeColor="text1"/>
          <w:lang w:val="en-GB"/>
        </w:rPr>
        <w:t>25.5.1.   Interest</w:t>
      </w:r>
      <w:r w:rsidRPr="008330AF">
        <w:rPr>
          <w:rFonts w:ascii="Calibri" w:eastAsia="Calibri" w:hAnsi="Calibri" w:cs="Arial"/>
          <w:b/>
          <w:bCs/>
          <w:lang w:val="en-GB"/>
        </w:rPr>
        <w:t xml:space="preserve"> rate risk </w:t>
      </w:r>
      <w:r w:rsidRPr="00292301">
        <w:rPr>
          <w:rFonts w:eastAsia="Times New Roman" w:cstheme="minorHAnsi"/>
          <w:b/>
          <w:iCs/>
          <w:color w:val="000000" w:themeColor="text1"/>
          <w:lang w:val="en-GB"/>
        </w:rPr>
        <w:t>(continued)</w:t>
      </w:r>
    </w:p>
    <w:p w:rsidR="00292301" w:rsidRPr="008330AF" w:rsidRDefault="00292301" w:rsidP="00292301">
      <w:pPr>
        <w:spacing w:after="0" w:line="240" w:lineRule="auto"/>
        <w:ind w:right="-6"/>
        <w:jc w:val="both"/>
        <w:rPr>
          <w:rFonts w:ascii="Calibri" w:eastAsia="Times New Roman" w:hAnsi="Calibri" w:cs="Arial"/>
          <w:iCs/>
          <w:lang w:val="en-GB"/>
        </w:rPr>
      </w:pPr>
    </w:p>
    <w:p w:rsidR="00292301" w:rsidRPr="008330AF" w:rsidRDefault="00292301" w:rsidP="00292301">
      <w:pPr>
        <w:spacing w:after="0" w:line="240" w:lineRule="auto"/>
        <w:ind w:right="-6"/>
        <w:jc w:val="both"/>
        <w:rPr>
          <w:rFonts w:ascii="Calibri" w:eastAsia="Times New Roman" w:hAnsi="Calibri" w:cs="Arial"/>
          <w:iCs/>
          <w:lang w:val="en-GB"/>
        </w:rPr>
      </w:pPr>
      <w:r w:rsidRPr="008330AF">
        <w:rPr>
          <w:rFonts w:ascii="Calibri" w:eastAsia="Times New Roman" w:hAnsi="Calibri" w:cs="Arial"/>
          <w:iCs/>
          <w:lang w:val="en-GB"/>
        </w:rPr>
        <w:t xml:space="preserve">The following tables demonstrate the sensitivity of the </w:t>
      </w:r>
      <w:r>
        <w:rPr>
          <w:rFonts w:ascii="Calibri" w:eastAsia="Times New Roman" w:hAnsi="Calibri" w:cs="Arial"/>
          <w:iCs/>
          <w:lang w:val="en-GB"/>
        </w:rPr>
        <w:t xml:space="preserve">HBOR </w:t>
      </w:r>
      <w:r w:rsidRPr="008330AF">
        <w:rPr>
          <w:rFonts w:ascii="Calibri" w:eastAsia="Times New Roman" w:hAnsi="Calibri" w:cs="Arial"/>
          <w:iCs/>
          <w:lang w:val="en-GB"/>
        </w:rPr>
        <w:t>to the interest rate risk as of</w:t>
      </w:r>
      <w:r>
        <w:rPr>
          <w:rFonts w:ascii="Calibri" w:eastAsia="Times New Roman" w:hAnsi="Calibri" w:cs="Arial"/>
          <w:iCs/>
          <w:lang w:val="en-GB"/>
        </w:rPr>
        <w:t xml:space="preserve"> </w:t>
      </w:r>
      <w:r w:rsidR="001263A7" w:rsidRPr="001263A7">
        <w:rPr>
          <w:rFonts w:ascii="Calibri" w:eastAsia="Times New Roman" w:hAnsi="Calibri" w:cs="Arial"/>
          <w:iCs/>
          <w:lang w:val="en-GB"/>
        </w:rPr>
        <w:t xml:space="preserve">30 </w:t>
      </w:r>
      <w:r w:rsidR="007751BB">
        <w:rPr>
          <w:rFonts w:ascii="Calibri" w:eastAsia="Times New Roman" w:hAnsi="Calibri" w:cs="Arial"/>
          <w:iCs/>
          <w:lang w:val="en-GB"/>
        </w:rPr>
        <w:t>September</w:t>
      </w:r>
      <w:r w:rsidR="001263A7">
        <w:rPr>
          <w:rFonts w:ascii="Calibri" w:eastAsia="Times New Roman" w:hAnsi="Calibri" w:cs="Arial"/>
          <w:iCs/>
          <w:lang w:val="en-GB"/>
        </w:rPr>
        <w:t xml:space="preserve"> </w:t>
      </w:r>
      <w:r>
        <w:rPr>
          <w:rFonts w:ascii="Calibri" w:eastAsia="Times New Roman" w:hAnsi="Calibri" w:cs="Arial"/>
          <w:iCs/>
          <w:lang w:val="en-GB"/>
        </w:rPr>
        <w:t xml:space="preserve">2020 and </w:t>
      </w:r>
      <w:r w:rsidRPr="008330AF">
        <w:rPr>
          <w:rFonts w:ascii="Calibri" w:eastAsia="Times New Roman" w:hAnsi="Calibri" w:cs="Arial"/>
          <w:iCs/>
          <w:lang w:val="en-GB"/>
        </w:rPr>
        <w:t xml:space="preserve">31 December 2019 on the basis of known dates of changes in prices of assets and liabilities to which floating and fixed interest rates are applied. Periods of interest rates changes are determined on the basis of residual maturity and contracted period when interest rates change, depending on which is shorter. </w:t>
      </w:r>
    </w:p>
    <w:p w:rsidR="00292301" w:rsidRPr="008330AF" w:rsidRDefault="00292301" w:rsidP="00292301">
      <w:pPr>
        <w:spacing w:after="0" w:line="240" w:lineRule="auto"/>
        <w:ind w:right="-6"/>
        <w:jc w:val="both"/>
        <w:rPr>
          <w:rFonts w:ascii="Calibri" w:eastAsia="Times New Roman" w:hAnsi="Calibri" w:cs="Arial"/>
          <w:iCs/>
          <w:lang w:val="en-GB"/>
        </w:rPr>
      </w:pPr>
    </w:p>
    <w:p w:rsidR="00292301" w:rsidRPr="008330AF" w:rsidRDefault="00292301" w:rsidP="00292301">
      <w:pPr>
        <w:spacing w:after="0" w:line="240" w:lineRule="auto"/>
        <w:ind w:right="-6"/>
        <w:jc w:val="both"/>
        <w:rPr>
          <w:rFonts w:ascii="Calibri" w:eastAsia="Times New Roman" w:hAnsi="Calibri" w:cs="Arial"/>
          <w:iCs/>
          <w:lang w:val="en-GB"/>
        </w:rPr>
      </w:pPr>
      <w:r w:rsidRPr="008330AF">
        <w:rPr>
          <w:rFonts w:ascii="Calibri" w:eastAsia="Times New Roman" w:hAnsi="Calibri" w:cs="Arial"/>
          <w:iCs/>
          <w:lang w:val="en-GB"/>
        </w:rPr>
        <w:t>Assets and liabilities on which interest is not charged are placed into the non-interest bearing category.</w:t>
      </w:r>
    </w:p>
    <w:p w:rsidR="00292301" w:rsidRPr="008330AF" w:rsidRDefault="00292301" w:rsidP="00292301">
      <w:pPr>
        <w:tabs>
          <w:tab w:val="left" w:pos="-720"/>
        </w:tabs>
        <w:suppressAutoHyphens/>
        <w:spacing w:after="0" w:line="240" w:lineRule="auto"/>
        <w:ind w:right="-5"/>
        <w:jc w:val="both"/>
        <w:rPr>
          <w:rFonts w:ascii="Calibri" w:eastAsia="Times New Roman" w:hAnsi="Calibri" w:cs="Arial"/>
          <w:lang w:val="en-GB"/>
        </w:rPr>
      </w:pPr>
      <w:r w:rsidRPr="008330AF">
        <w:rPr>
          <w:rFonts w:ascii="Calibri" w:eastAsia="Times New Roman" w:hAnsi="Calibri" w:cs="Arial"/>
          <w:lang w:val="en-GB"/>
        </w:rPr>
        <w:t xml:space="preserve">The tables below demonstrate the estimation of </w:t>
      </w:r>
      <w:r>
        <w:rPr>
          <w:rFonts w:ascii="Calibri" w:eastAsia="Times New Roman" w:hAnsi="Calibri" w:cs="Arial"/>
          <w:lang w:val="en-GB"/>
        </w:rPr>
        <w:t>HBORS</w:t>
      </w:r>
      <w:r w:rsidRPr="008330AF">
        <w:rPr>
          <w:rFonts w:ascii="Calibri" w:eastAsia="Times New Roman" w:hAnsi="Calibri" w:cs="Arial"/>
          <w:lang w:val="en-GB"/>
        </w:rPr>
        <w:t xml:space="preserve">’s interest rate risk exposure as of </w:t>
      </w:r>
      <w:r w:rsidR="001263A7" w:rsidRPr="001263A7">
        <w:rPr>
          <w:rFonts w:ascii="Calibri" w:eastAsia="Times New Roman" w:hAnsi="Calibri" w:cs="Arial"/>
          <w:lang w:val="en-GB"/>
        </w:rPr>
        <w:t xml:space="preserve">30 </w:t>
      </w:r>
      <w:r w:rsidR="007751BB">
        <w:rPr>
          <w:rFonts w:ascii="Calibri" w:eastAsia="Times New Roman" w:hAnsi="Calibri" w:cs="Arial"/>
          <w:lang w:val="en-GB"/>
        </w:rPr>
        <w:t>September</w:t>
      </w:r>
      <w:r w:rsidR="001263A7" w:rsidRPr="001263A7">
        <w:rPr>
          <w:rFonts w:ascii="Calibri" w:eastAsia="Times New Roman" w:hAnsi="Calibri" w:cs="Arial"/>
          <w:lang w:val="en-GB"/>
        </w:rPr>
        <w:t xml:space="preserve"> </w:t>
      </w:r>
      <w:r>
        <w:rPr>
          <w:rFonts w:ascii="Calibri" w:eastAsia="Times New Roman" w:hAnsi="Calibri" w:cs="Arial"/>
          <w:lang w:val="en-GB"/>
        </w:rPr>
        <w:t xml:space="preserve">and </w:t>
      </w:r>
      <w:r w:rsidRPr="008330AF">
        <w:rPr>
          <w:rFonts w:ascii="Calibri" w:eastAsia="Times New Roman" w:hAnsi="Calibri" w:cs="Arial"/>
          <w:lang w:val="en-GB"/>
        </w:rPr>
        <w:t xml:space="preserve">31 December 2019 which may not be indicative for the positions in other periods. </w:t>
      </w:r>
    </w:p>
    <w:p w:rsidR="00292301" w:rsidRDefault="00292301" w:rsidP="008330AF">
      <w:pPr>
        <w:spacing w:after="0" w:line="240" w:lineRule="auto"/>
        <w:jc w:val="both"/>
        <w:rPr>
          <w:rFonts w:eastAsia="Times New Roman" w:cstheme="minorHAnsi"/>
          <w:b/>
          <w:bCs/>
          <w:iCs/>
          <w:color w:val="000000" w:themeColor="text1"/>
          <w:lang w:val="en-GB"/>
        </w:rPr>
      </w:pPr>
    </w:p>
    <w:tbl>
      <w:tblPr>
        <w:tblW w:w="5450" w:type="pct"/>
        <w:tblInd w:w="-142" w:type="dxa"/>
        <w:tblCellMar>
          <w:left w:w="120" w:type="dxa"/>
          <w:right w:w="120" w:type="dxa"/>
        </w:tblCellMar>
        <w:tblLook w:val="04A0" w:firstRow="1" w:lastRow="0" w:firstColumn="1" w:lastColumn="0" w:noHBand="0" w:noVBand="1"/>
      </w:tblPr>
      <w:tblGrid>
        <w:gridCol w:w="2288"/>
        <w:gridCol w:w="981"/>
        <w:gridCol w:w="989"/>
        <w:gridCol w:w="989"/>
        <w:gridCol w:w="1005"/>
        <w:gridCol w:w="983"/>
        <w:gridCol w:w="991"/>
        <w:gridCol w:w="983"/>
        <w:gridCol w:w="987"/>
      </w:tblGrid>
      <w:tr w:rsidR="00292301" w:rsidRPr="00292301" w:rsidTr="00292301">
        <w:tc>
          <w:tcPr>
            <w:tcW w:w="1122" w:type="pct"/>
            <w:vAlign w:val="center"/>
          </w:tcPr>
          <w:p w:rsidR="00292301" w:rsidRPr="00292301" w:rsidRDefault="00292301" w:rsidP="00292301">
            <w:pPr>
              <w:tabs>
                <w:tab w:val="left" w:pos="-720"/>
              </w:tabs>
              <w:suppressAutoHyphens/>
              <w:spacing w:after="0" w:line="280" w:lineRule="exact"/>
              <w:ind w:right="-6"/>
              <w:rPr>
                <w:rFonts w:ascii="Calibri" w:eastAsia="Calibri" w:hAnsi="Calibri" w:cs="Arial"/>
                <w:b/>
                <w:sz w:val="16"/>
                <w:szCs w:val="16"/>
                <w:lang w:val="en-US"/>
              </w:rPr>
            </w:pPr>
            <w:r w:rsidRPr="00292301">
              <w:rPr>
                <w:rFonts w:ascii="Calibri" w:eastAsia="Calibri" w:hAnsi="Calibri" w:cs="Arial"/>
                <w:b/>
                <w:sz w:val="16"/>
                <w:szCs w:val="16"/>
                <w:lang w:val="en-US"/>
              </w:rPr>
              <w:t>Bank</w:t>
            </w:r>
          </w:p>
          <w:p w:rsidR="00292301" w:rsidRPr="00292301" w:rsidRDefault="00292301" w:rsidP="00292301">
            <w:pPr>
              <w:tabs>
                <w:tab w:val="left" w:pos="-720"/>
              </w:tabs>
              <w:suppressAutoHyphens/>
              <w:spacing w:after="0" w:line="280" w:lineRule="exact"/>
              <w:ind w:right="-6"/>
              <w:rPr>
                <w:rFonts w:ascii="Calibri" w:eastAsia="Calibri" w:hAnsi="Calibri" w:cs="Arial"/>
                <w:b/>
                <w:sz w:val="16"/>
                <w:szCs w:val="16"/>
                <w:lang w:val="en-US"/>
              </w:rPr>
            </w:pPr>
          </w:p>
          <w:p w:rsidR="00292301" w:rsidRPr="00292301" w:rsidRDefault="001263A7" w:rsidP="00292301">
            <w:pPr>
              <w:tabs>
                <w:tab w:val="left" w:pos="-720"/>
              </w:tabs>
              <w:suppressAutoHyphens/>
              <w:spacing w:after="0" w:line="280" w:lineRule="exact"/>
              <w:ind w:right="-6"/>
              <w:rPr>
                <w:rFonts w:ascii="Calibri" w:eastAsia="Calibri" w:hAnsi="Calibri" w:cs="Arial"/>
                <w:b/>
                <w:sz w:val="16"/>
                <w:szCs w:val="16"/>
                <w:lang w:val="en-US"/>
              </w:rPr>
            </w:pPr>
            <w:r w:rsidRPr="001263A7">
              <w:rPr>
                <w:rFonts w:ascii="Calibri" w:eastAsia="Calibri" w:hAnsi="Calibri" w:cs="Arial"/>
                <w:b/>
                <w:sz w:val="16"/>
                <w:szCs w:val="16"/>
                <w:lang w:val="en-US"/>
              </w:rPr>
              <w:t xml:space="preserve">30 </w:t>
            </w:r>
            <w:r w:rsidR="007751BB">
              <w:rPr>
                <w:rFonts w:ascii="Calibri" w:eastAsia="Calibri" w:hAnsi="Calibri" w:cs="Arial"/>
                <w:b/>
                <w:sz w:val="16"/>
                <w:szCs w:val="16"/>
                <w:lang w:val="en-US"/>
              </w:rPr>
              <w:t>September</w:t>
            </w:r>
            <w:r w:rsidRPr="001263A7">
              <w:rPr>
                <w:rFonts w:ascii="Calibri" w:eastAsia="Calibri" w:hAnsi="Calibri" w:cs="Arial"/>
                <w:b/>
                <w:sz w:val="16"/>
                <w:szCs w:val="16"/>
                <w:lang w:val="en-US"/>
              </w:rPr>
              <w:t xml:space="preserve"> </w:t>
            </w:r>
            <w:r w:rsidR="00292301">
              <w:rPr>
                <w:rFonts w:ascii="Calibri" w:eastAsia="Calibri" w:hAnsi="Calibri" w:cs="Arial"/>
                <w:b/>
                <w:sz w:val="16"/>
                <w:szCs w:val="16"/>
                <w:lang w:val="en-US"/>
              </w:rPr>
              <w:t>2020</w:t>
            </w:r>
          </w:p>
        </w:tc>
        <w:tc>
          <w:tcPr>
            <w:tcW w:w="481"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Up to 1 month</w:t>
            </w:r>
          </w:p>
        </w:tc>
        <w:tc>
          <w:tcPr>
            <w:tcW w:w="485"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1 to 3 months</w:t>
            </w:r>
          </w:p>
        </w:tc>
        <w:tc>
          <w:tcPr>
            <w:tcW w:w="485"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 xml:space="preserve">3 months to 1 year </w:t>
            </w:r>
          </w:p>
        </w:tc>
        <w:tc>
          <w:tcPr>
            <w:tcW w:w="493"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1 to 3 years</w:t>
            </w:r>
          </w:p>
        </w:tc>
        <w:tc>
          <w:tcPr>
            <w:tcW w:w="482"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Over 3 years</w:t>
            </w:r>
          </w:p>
        </w:tc>
        <w:tc>
          <w:tcPr>
            <w:tcW w:w="486"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Non-interest bearing</w:t>
            </w:r>
          </w:p>
        </w:tc>
        <w:tc>
          <w:tcPr>
            <w:tcW w:w="482"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 xml:space="preserve">Total </w:t>
            </w:r>
          </w:p>
        </w:tc>
        <w:tc>
          <w:tcPr>
            <w:tcW w:w="484"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Fixed interest rate</w:t>
            </w:r>
          </w:p>
        </w:tc>
      </w:tr>
      <w:tr w:rsidR="00292301" w:rsidRPr="00292301" w:rsidTr="00292301">
        <w:tc>
          <w:tcPr>
            <w:tcW w:w="1122" w:type="pct"/>
            <w:vAlign w:val="center"/>
          </w:tcPr>
          <w:p w:rsidR="00292301" w:rsidRPr="00292301" w:rsidRDefault="00292301" w:rsidP="00292301">
            <w:pPr>
              <w:tabs>
                <w:tab w:val="left" w:pos="-720"/>
              </w:tabs>
              <w:suppressAutoHyphens/>
              <w:spacing w:after="0" w:line="280" w:lineRule="exact"/>
              <w:ind w:right="-6"/>
              <w:rPr>
                <w:rFonts w:ascii="Calibri" w:eastAsia="Calibri" w:hAnsi="Calibri" w:cs="Arial"/>
                <w:b/>
                <w:sz w:val="16"/>
                <w:szCs w:val="16"/>
                <w:lang w:val="en-US"/>
              </w:rPr>
            </w:pPr>
          </w:p>
        </w:tc>
        <w:tc>
          <w:tcPr>
            <w:tcW w:w="481"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5"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5"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93"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2"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6"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2"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4"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Times New Roman"/>
                <w:b/>
                <w:sz w:val="16"/>
                <w:szCs w:val="16"/>
                <w:lang w:val="en-US"/>
              </w:rPr>
            </w:pPr>
            <w:r w:rsidRPr="00292301">
              <w:rPr>
                <w:rFonts w:ascii="Calibri" w:eastAsia="Calibri" w:hAnsi="Calibri" w:cs="Times New Roman"/>
                <w:b/>
                <w:sz w:val="16"/>
                <w:szCs w:val="16"/>
                <w:lang w:val="en-US"/>
              </w:rPr>
              <w:t>HRK ‘000</w:t>
            </w:r>
          </w:p>
        </w:tc>
      </w:tr>
      <w:tr w:rsidR="00292301" w:rsidRPr="00292301" w:rsidTr="00292301">
        <w:tc>
          <w:tcPr>
            <w:tcW w:w="11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b/>
                <w:sz w:val="16"/>
                <w:szCs w:val="16"/>
                <w:lang w:val="en-US"/>
              </w:rPr>
            </w:pPr>
            <w:r w:rsidRPr="00292301">
              <w:rPr>
                <w:rFonts w:ascii="Calibri" w:eastAsia="Calibri" w:hAnsi="Calibri" w:cs="Arial"/>
                <w:b/>
                <w:sz w:val="16"/>
                <w:szCs w:val="16"/>
                <w:lang w:val="en-US"/>
              </w:rPr>
              <w:t xml:space="preserve">Assets </w:t>
            </w:r>
          </w:p>
        </w:tc>
        <w:tc>
          <w:tcPr>
            <w:tcW w:w="481"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5"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5"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93"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2"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6"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2"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4"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r>
      <w:tr w:rsidR="004D7F28" w:rsidRPr="00292301" w:rsidTr="002125D1">
        <w:trPr>
          <w:trHeight w:val="373"/>
        </w:trPr>
        <w:tc>
          <w:tcPr>
            <w:tcW w:w="1122" w:type="pct"/>
            <w:vAlign w:val="bottom"/>
            <w:hideMark/>
          </w:tcPr>
          <w:p w:rsidR="004D7F28" w:rsidRPr="002125D1" w:rsidRDefault="004D7F28" w:rsidP="002125D1">
            <w:pPr>
              <w:tabs>
                <w:tab w:val="left" w:pos="-720"/>
              </w:tabs>
              <w:suppressAutoHyphens/>
              <w:spacing w:after="0" w:line="240" w:lineRule="auto"/>
              <w:rPr>
                <w:rFonts w:eastAsia="Times New Roman" w:cstheme="minorHAnsi"/>
                <w:spacing w:val="-2"/>
                <w:sz w:val="16"/>
                <w:szCs w:val="16"/>
                <w:lang w:val="en-US"/>
              </w:rPr>
            </w:pPr>
            <w:r w:rsidRPr="002125D1">
              <w:rPr>
                <w:rFonts w:eastAsia="Times New Roman" w:cstheme="minorHAnsi"/>
                <w:spacing w:val="-2"/>
                <w:sz w:val="16"/>
                <w:szCs w:val="16"/>
                <w:lang w:val="en-US"/>
              </w:rPr>
              <w:t>Cash on hand and current accounts with banks</w:t>
            </w:r>
          </w:p>
        </w:tc>
        <w:tc>
          <w:tcPr>
            <w:tcW w:w="481"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56</w:t>
            </w:r>
            <w:r w:rsidR="00400C36">
              <w:rPr>
                <w:rFonts w:ascii="Calibri" w:hAnsi="Calibri" w:cs="Arial"/>
                <w:color w:val="000000" w:themeColor="text1"/>
                <w:sz w:val="16"/>
                <w:szCs w:val="16"/>
              </w:rPr>
              <w:t>,</w:t>
            </w:r>
            <w:r>
              <w:rPr>
                <w:rFonts w:ascii="Calibri" w:hAnsi="Calibri" w:cs="Arial"/>
                <w:color w:val="000000" w:themeColor="text1"/>
                <w:sz w:val="16"/>
                <w:szCs w:val="16"/>
              </w:rPr>
              <w:t xml:space="preserve">297 </w:t>
            </w:r>
          </w:p>
        </w:tc>
        <w:tc>
          <w:tcPr>
            <w:tcW w:w="485"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c>
          <w:tcPr>
            <w:tcW w:w="485"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c>
          <w:tcPr>
            <w:tcW w:w="493"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c>
          <w:tcPr>
            <w:tcW w:w="482"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c>
          <w:tcPr>
            <w:tcW w:w="486"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2</w:t>
            </w:r>
            <w:r w:rsidR="00400C36">
              <w:rPr>
                <w:rFonts w:ascii="Calibri" w:hAnsi="Calibri" w:cs="Arial"/>
                <w:color w:val="000000" w:themeColor="text1"/>
                <w:sz w:val="16"/>
                <w:szCs w:val="16"/>
              </w:rPr>
              <w:t>,</w:t>
            </w:r>
            <w:r>
              <w:rPr>
                <w:rFonts w:ascii="Calibri" w:hAnsi="Calibri" w:cs="Arial"/>
                <w:color w:val="000000" w:themeColor="text1"/>
                <w:sz w:val="16"/>
                <w:szCs w:val="16"/>
              </w:rPr>
              <w:t>275</w:t>
            </w:r>
            <w:r w:rsidR="00400C36">
              <w:rPr>
                <w:rFonts w:ascii="Calibri" w:hAnsi="Calibri" w:cs="Arial"/>
                <w:color w:val="000000" w:themeColor="text1"/>
                <w:sz w:val="16"/>
                <w:szCs w:val="16"/>
              </w:rPr>
              <w:t>,</w:t>
            </w:r>
            <w:r>
              <w:rPr>
                <w:rFonts w:ascii="Calibri" w:hAnsi="Calibri" w:cs="Arial"/>
                <w:color w:val="000000" w:themeColor="text1"/>
                <w:sz w:val="16"/>
                <w:szCs w:val="16"/>
              </w:rPr>
              <w:t xml:space="preserve">737 </w:t>
            </w:r>
          </w:p>
        </w:tc>
        <w:tc>
          <w:tcPr>
            <w:tcW w:w="482" w:type="pct"/>
            <w:vAlign w:val="bottom"/>
          </w:tcPr>
          <w:p w:rsidR="004D7F28" w:rsidRPr="00292301" w:rsidRDefault="004D7F28" w:rsidP="004D7F28">
            <w:pPr>
              <w:spacing w:after="0" w:line="280" w:lineRule="exact"/>
              <w:jc w:val="right"/>
              <w:rPr>
                <w:rFonts w:ascii="Calibri" w:eastAsia="Calibri" w:hAnsi="Calibri" w:cs="Arial"/>
                <w:bCs/>
                <w:sz w:val="16"/>
                <w:szCs w:val="16"/>
                <w:lang w:val="en-US"/>
              </w:rPr>
            </w:pPr>
            <w:r>
              <w:rPr>
                <w:rFonts w:ascii="Calibri" w:hAnsi="Calibri" w:cs="Arial"/>
                <w:color w:val="000000" w:themeColor="text1"/>
                <w:sz w:val="16"/>
                <w:szCs w:val="16"/>
              </w:rPr>
              <w:t xml:space="preserve"> 2</w:t>
            </w:r>
            <w:r w:rsidR="00400C36">
              <w:rPr>
                <w:rFonts w:ascii="Calibri" w:hAnsi="Calibri" w:cs="Arial"/>
                <w:color w:val="000000" w:themeColor="text1"/>
                <w:sz w:val="16"/>
                <w:szCs w:val="16"/>
              </w:rPr>
              <w:t>,</w:t>
            </w:r>
            <w:r>
              <w:rPr>
                <w:rFonts w:ascii="Calibri" w:hAnsi="Calibri" w:cs="Arial"/>
                <w:color w:val="000000" w:themeColor="text1"/>
                <w:sz w:val="16"/>
                <w:szCs w:val="16"/>
              </w:rPr>
              <w:t>332</w:t>
            </w:r>
            <w:r w:rsidR="00400C36">
              <w:rPr>
                <w:rFonts w:ascii="Calibri" w:hAnsi="Calibri" w:cs="Arial"/>
                <w:color w:val="000000" w:themeColor="text1"/>
                <w:sz w:val="16"/>
                <w:szCs w:val="16"/>
              </w:rPr>
              <w:t>,</w:t>
            </w:r>
            <w:r>
              <w:rPr>
                <w:rFonts w:ascii="Calibri" w:hAnsi="Calibri" w:cs="Arial"/>
                <w:color w:val="000000" w:themeColor="text1"/>
                <w:sz w:val="16"/>
                <w:szCs w:val="16"/>
              </w:rPr>
              <w:t xml:space="preserve">034 </w:t>
            </w:r>
          </w:p>
        </w:tc>
        <w:tc>
          <w:tcPr>
            <w:tcW w:w="484" w:type="pct"/>
            <w:vAlign w:val="bottom"/>
          </w:tcPr>
          <w:p w:rsidR="004D7F28" w:rsidRPr="00292301" w:rsidRDefault="004D7F28" w:rsidP="004D7F28">
            <w:pPr>
              <w:spacing w:after="0" w:line="280" w:lineRule="exact"/>
              <w:jc w:val="right"/>
              <w:rPr>
                <w:rFonts w:ascii="Calibri" w:eastAsia="Calibri" w:hAnsi="Calibri" w:cs="Times New Roman"/>
                <w:sz w:val="16"/>
                <w:szCs w:val="16"/>
                <w:lang w:val="en-US"/>
              </w:rPr>
            </w:pPr>
            <w:r>
              <w:rPr>
                <w:rFonts w:ascii="Calibri" w:hAnsi="Calibri" w:cs="Arial"/>
                <w:color w:val="000000" w:themeColor="text1"/>
                <w:sz w:val="16"/>
                <w:szCs w:val="16"/>
              </w:rPr>
              <w:t xml:space="preserve"> 56</w:t>
            </w:r>
            <w:r w:rsidR="00400C36">
              <w:rPr>
                <w:rFonts w:ascii="Calibri" w:hAnsi="Calibri" w:cs="Arial"/>
                <w:color w:val="000000" w:themeColor="text1"/>
                <w:sz w:val="16"/>
                <w:szCs w:val="16"/>
              </w:rPr>
              <w:t>,</w:t>
            </w:r>
            <w:r>
              <w:rPr>
                <w:rFonts w:ascii="Calibri" w:hAnsi="Calibri" w:cs="Arial"/>
                <w:color w:val="000000" w:themeColor="text1"/>
                <w:sz w:val="16"/>
                <w:szCs w:val="16"/>
              </w:rPr>
              <w:t xml:space="preserve">297 </w:t>
            </w:r>
          </w:p>
        </w:tc>
      </w:tr>
      <w:tr w:rsidR="004D7F28" w:rsidRPr="00292301" w:rsidTr="00292301">
        <w:tc>
          <w:tcPr>
            <w:tcW w:w="1122" w:type="pct"/>
            <w:vAlign w:val="bottom"/>
            <w:hideMark/>
          </w:tcPr>
          <w:p w:rsidR="004D7F28" w:rsidRPr="002125D1" w:rsidRDefault="004D7F28" w:rsidP="004D7F28">
            <w:pPr>
              <w:tabs>
                <w:tab w:val="left" w:pos="-720"/>
              </w:tabs>
              <w:suppressAutoHyphens/>
              <w:spacing w:after="0" w:line="280" w:lineRule="exact"/>
              <w:ind w:right="-5"/>
              <w:rPr>
                <w:rFonts w:eastAsia="Calibri" w:cstheme="minorHAnsi"/>
                <w:sz w:val="16"/>
                <w:szCs w:val="16"/>
                <w:lang w:val="en-US"/>
              </w:rPr>
            </w:pPr>
            <w:r w:rsidRPr="002125D1">
              <w:rPr>
                <w:rFonts w:eastAsia="Calibri" w:cstheme="minorHAnsi"/>
                <w:sz w:val="16"/>
                <w:szCs w:val="16"/>
                <w:lang w:val="en-US"/>
              </w:rPr>
              <w:t xml:space="preserve">Deposits with other banks </w:t>
            </w:r>
          </w:p>
        </w:tc>
        <w:tc>
          <w:tcPr>
            <w:tcW w:w="481"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247</w:t>
            </w:r>
            <w:r w:rsidR="00400C36">
              <w:rPr>
                <w:rFonts w:ascii="Calibri" w:hAnsi="Calibri" w:cs="Arial"/>
                <w:color w:val="000000" w:themeColor="text1"/>
                <w:sz w:val="16"/>
                <w:szCs w:val="16"/>
              </w:rPr>
              <w:t>,</w:t>
            </w:r>
            <w:r>
              <w:rPr>
                <w:rFonts w:ascii="Calibri" w:hAnsi="Calibri" w:cs="Arial"/>
                <w:color w:val="000000" w:themeColor="text1"/>
                <w:sz w:val="16"/>
                <w:szCs w:val="16"/>
              </w:rPr>
              <w:t xml:space="preserve">711 </w:t>
            </w:r>
          </w:p>
        </w:tc>
        <w:tc>
          <w:tcPr>
            <w:tcW w:w="485" w:type="pct"/>
            <w:vAlign w:val="bottom"/>
          </w:tcPr>
          <w:p w:rsidR="004D7F28" w:rsidRPr="00292301" w:rsidRDefault="00400C36" w:rsidP="004D7F28">
            <w:pPr>
              <w:spacing w:after="0" w:line="280" w:lineRule="exact"/>
              <w:jc w:val="right"/>
              <w:rPr>
                <w:rFonts w:ascii="Calibri" w:eastAsia="Calibri" w:hAnsi="Calibri" w:cs="Arial"/>
                <w:sz w:val="16"/>
                <w:szCs w:val="16"/>
                <w:lang w:val="en-US"/>
              </w:rPr>
            </w:pPr>
            <w:r>
              <w:rPr>
                <w:rFonts w:ascii="Calibri" w:eastAsia="Calibri" w:hAnsi="Calibri" w:cs="Arial"/>
                <w:sz w:val="16"/>
                <w:szCs w:val="16"/>
                <w:lang w:val="en-US"/>
              </w:rPr>
              <w:t>-</w:t>
            </w:r>
          </w:p>
        </w:tc>
        <w:tc>
          <w:tcPr>
            <w:tcW w:w="485"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c>
          <w:tcPr>
            <w:tcW w:w="493"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c>
          <w:tcPr>
            <w:tcW w:w="482"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c>
          <w:tcPr>
            <w:tcW w:w="486"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6</w:t>
            </w:r>
            <w:r w:rsidR="00400C36">
              <w:rPr>
                <w:rFonts w:ascii="Calibri" w:hAnsi="Calibri" w:cs="Arial"/>
                <w:color w:val="000000" w:themeColor="text1"/>
                <w:sz w:val="16"/>
                <w:szCs w:val="16"/>
              </w:rPr>
              <w:t>,</w:t>
            </w:r>
            <w:r>
              <w:rPr>
                <w:rFonts w:ascii="Calibri" w:hAnsi="Calibri" w:cs="Arial"/>
                <w:color w:val="000000" w:themeColor="text1"/>
                <w:sz w:val="16"/>
                <w:szCs w:val="16"/>
              </w:rPr>
              <w:t xml:space="preserve">934 </w:t>
            </w:r>
          </w:p>
        </w:tc>
        <w:tc>
          <w:tcPr>
            <w:tcW w:w="482" w:type="pct"/>
            <w:vAlign w:val="bottom"/>
          </w:tcPr>
          <w:p w:rsidR="004D7F28" w:rsidRPr="00292301" w:rsidRDefault="004D7F28" w:rsidP="004D7F28">
            <w:pPr>
              <w:spacing w:after="0" w:line="280" w:lineRule="exact"/>
              <w:jc w:val="right"/>
              <w:rPr>
                <w:rFonts w:ascii="Calibri" w:eastAsia="Calibri" w:hAnsi="Calibri" w:cs="Arial"/>
                <w:bCs/>
                <w:sz w:val="16"/>
                <w:szCs w:val="16"/>
                <w:lang w:val="en-US"/>
              </w:rPr>
            </w:pPr>
            <w:r>
              <w:rPr>
                <w:rFonts w:ascii="Calibri" w:hAnsi="Calibri" w:cs="Arial"/>
                <w:color w:val="000000" w:themeColor="text1"/>
                <w:sz w:val="16"/>
                <w:szCs w:val="16"/>
              </w:rPr>
              <w:t xml:space="preserve"> 254</w:t>
            </w:r>
            <w:r w:rsidR="00400C36">
              <w:rPr>
                <w:rFonts w:ascii="Calibri" w:hAnsi="Calibri" w:cs="Arial"/>
                <w:color w:val="000000" w:themeColor="text1"/>
                <w:sz w:val="16"/>
                <w:szCs w:val="16"/>
              </w:rPr>
              <w:t>,</w:t>
            </w:r>
            <w:r>
              <w:rPr>
                <w:rFonts w:ascii="Calibri" w:hAnsi="Calibri" w:cs="Arial"/>
                <w:color w:val="000000" w:themeColor="text1"/>
                <w:sz w:val="16"/>
                <w:szCs w:val="16"/>
              </w:rPr>
              <w:t xml:space="preserve">645 </w:t>
            </w:r>
          </w:p>
        </w:tc>
        <w:tc>
          <w:tcPr>
            <w:tcW w:w="484"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247</w:t>
            </w:r>
            <w:r w:rsidR="00400C36">
              <w:rPr>
                <w:rFonts w:ascii="Calibri" w:hAnsi="Calibri" w:cs="Arial"/>
                <w:color w:val="000000" w:themeColor="text1"/>
                <w:sz w:val="16"/>
                <w:szCs w:val="16"/>
              </w:rPr>
              <w:t>,</w:t>
            </w:r>
            <w:r>
              <w:rPr>
                <w:rFonts w:ascii="Calibri" w:hAnsi="Calibri" w:cs="Arial"/>
                <w:color w:val="000000" w:themeColor="text1"/>
                <w:sz w:val="16"/>
                <w:szCs w:val="16"/>
              </w:rPr>
              <w:t xml:space="preserve">711 </w:t>
            </w:r>
          </w:p>
        </w:tc>
      </w:tr>
      <w:tr w:rsidR="004D7F28" w:rsidRPr="00292301" w:rsidTr="00926BAC">
        <w:tc>
          <w:tcPr>
            <w:tcW w:w="1122" w:type="pct"/>
            <w:vAlign w:val="bottom"/>
            <w:hideMark/>
          </w:tcPr>
          <w:p w:rsidR="004D7F28" w:rsidRPr="002125D1" w:rsidRDefault="004D7F28" w:rsidP="004D7F28">
            <w:pPr>
              <w:tabs>
                <w:tab w:val="left" w:pos="-720"/>
              </w:tabs>
              <w:suppressAutoHyphens/>
              <w:spacing w:after="0" w:line="280" w:lineRule="exact"/>
              <w:ind w:right="-5"/>
              <w:rPr>
                <w:rFonts w:eastAsia="Calibri" w:cstheme="minorHAnsi"/>
                <w:sz w:val="16"/>
                <w:szCs w:val="16"/>
                <w:lang w:val="en-US"/>
              </w:rPr>
            </w:pPr>
            <w:r w:rsidRPr="002125D1">
              <w:rPr>
                <w:rFonts w:eastAsia="Calibri" w:cstheme="minorHAnsi"/>
                <w:sz w:val="16"/>
                <w:szCs w:val="16"/>
                <w:lang w:val="en-US"/>
              </w:rPr>
              <w:t xml:space="preserve">Loans to financial institutions </w:t>
            </w:r>
          </w:p>
        </w:tc>
        <w:tc>
          <w:tcPr>
            <w:tcW w:w="481"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166</w:t>
            </w:r>
            <w:r w:rsidR="00400C36">
              <w:rPr>
                <w:rFonts w:ascii="Calibri" w:hAnsi="Calibri" w:cs="Arial"/>
                <w:color w:val="000000" w:themeColor="text1"/>
                <w:sz w:val="16"/>
                <w:szCs w:val="16"/>
              </w:rPr>
              <w:t>,</w:t>
            </w:r>
            <w:r>
              <w:rPr>
                <w:rFonts w:ascii="Calibri" w:hAnsi="Calibri" w:cs="Arial"/>
                <w:color w:val="000000" w:themeColor="text1"/>
                <w:sz w:val="16"/>
                <w:szCs w:val="16"/>
              </w:rPr>
              <w:t xml:space="preserve">364 </w:t>
            </w:r>
          </w:p>
        </w:tc>
        <w:tc>
          <w:tcPr>
            <w:tcW w:w="485"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468</w:t>
            </w:r>
            <w:r w:rsidR="00400C36">
              <w:rPr>
                <w:rFonts w:ascii="Calibri" w:hAnsi="Calibri" w:cs="Arial"/>
                <w:color w:val="000000" w:themeColor="text1"/>
                <w:sz w:val="16"/>
                <w:szCs w:val="16"/>
              </w:rPr>
              <w:t>,</w:t>
            </w:r>
            <w:r>
              <w:rPr>
                <w:rFonts w:ascii="Calibri" w:hAnsi="Calibri" w:cs="Arial"/>
                <w:color w:val="000000" w:themeColor="text1"/>
                <w:sz w:val="16"/>
                <w:szCs w:val="16"/>
              </w:rPr>
              <w:t xml:space="preserve">961 </w:t>
            </w:r>
          </w:p>
        </w:tc>
        <w:tc>
          <w:tcPr>
            <w:tcW w:w="485"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1</w:t>
            </w:r>
            <w:r w:rsidR="00400C36">
              <w:rPr>
                <w:rFonts w:ascii="Calibri" w:hAnsi="Calibri" w:cs="Arial"/>
                <w:color w:val="000000" w:themeColor="text1"/>
                <w:sz w:val="16"/>
                <w:szCs w:val="16"/>
              </w:rPr>
              <w:t>,</w:t>
            </w:r>
            <w:r>
              <w:rPr>
                <w:rFonts w:ascii="Calibri" w:hAnsi="Calibri" w:cs="Arial"/>
                <w:color w:val="000000" w:themeColor="text1"/>
                <w:sz w:val="16"/>
                <w:szCs w:val="16"/>
              </w:rPr>
              <w:t>120</w:t>
            </w:r>
            <w:r w:rsidR="00400C36">
              <w:rPr>
                <w:rFonts w:ascii="Calibri" w:hAnsi="Calibri" w:cs="Arial"/>
                <w:color w:val="000000" w:themeColor="text1"/>
                <w:sz w:val="16"/>
                <w:szCs w:val="16"/>
              </w:rPr>
              <w:t>,</w:t>
            </w:r>
            <w:r>
              <w:rPr>
                <w:rFonts w:ascii="Calibri" w:hAnsi="Calibri" w:cs="Arial"/>
                <w:color w:val="000000" w:themeColor="text1"/>
                <w:sz w:val="16"/>
                <w:szCs w:val="16"/>
              </w:rPr>
              <w:t xml:space="preserve">264 </w:t>
            </w:r>
          </w:p>
        </w:tc>
        <w:tc>
          <w:tcPr>
            <w:tcW w:w="493"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2</w:t>
            </w:r>
            <w:r w:rsidR="00400C36">
              <w:rPr>
                <w:rFonts w:ascii="Calibri" w:hAnsi="Calibri" w:cs="Arial"/>
                <w:color w:val="000000" w:themeColor="text1"/>
                <w:sz w:val="16"/>
                <w:szCs w:val="16"/>
              </w:rPr>
              <w:t>,</w:t>
            </w:r>
            <w:r>
              <w:rPr>
                <w:rFonts w:ascii="Calibri" w:hAnsi="Calibri" w:cs="Arial"/>
                <w:color w:val="000000" w:themeColor="text1"/>
                <w:sz w:val="16"/>
                <w:szCs w:val="16"/>
              </w:rPr>
              <w:t>455</w:t>
            </w:r>
            <w:r w:rsidR="00400C36">
              <w:rPr>
                <w:rFonts w:ascii="Calibri" w:hAnsi="Calibri" w:cs="Arial"/>
                <w:color w:val="000000" w:themeColor="text1"/>
                <w:sz w:val="16"/>
                <w:szCs w:val="16"/>
              </w:rPr>
              <w:t>,</w:t>
            </w:r>
            <w:r>
              <w:rPr>
                <w:rFonts w:ascii="Calibri" w:hAnsi="Calibri" w:cs="Arial"/>
                <w:color w:val="000000" w:themeColor="text1"/>
                <w:sz w:val="16"/>
                <w:szCs w:val="16"/>
              </w:rPr>
              <w:t xml:space="preserve">665 </w:t>
            </w:r>
          </w:p>
        </w:tc>
        <w:tc>
          <w:tcPr>
            <w:tcW w:w="482"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4</w:t>
            </w:r>
            <w:r w:rsidR="00400C36">
              <w:rPr>
                <w:rFonts w:ascii="Calibri" w:hAnsi="Calibri" w:cs="Arial"/>
                <w:color w:val="000000" w:themeColor="text1"/>
                <w:sz w:val="16"/>
                <w:szCs w:val="16"/>
              </w:rPr>
              <w:t>,</w:t>
            </w:r>
            <w:r>
              <w:rPr>
                <w:rFonts w:ascii="Calibri" w:hAnsi="Calibri" w:cs="Arial"/>
                <w:color w:val="000000" w:themeColor="text1"/>
                <w:sz w:val="16"/>
                <w:szCs w:val="16"/>
              </w:rPr>
              <w:t>800</w:t>
            </w:r>
            <w:r w:rsidR="00400C36">
              <w:rPr>
                <w:rFonts w:ascii="Calibri" w:hAnsi="Calibri" w:cs="Arial"/>
                <w:color w:val="000000" w:themeColor="text1"/>
                <w:sz w:val="16"/>
                <w:szCs w:val="16"/>
              </w:rPr>
              <w:t>,</w:t>
            </w:r>
            <w:r>
              <w:rPr>
                <w:rFonts w:ascii="Calibri" w:hAnsi="Calibri" w:cs="Arial"/>
                <w:color w:val="000000" w:themeColor="text1"/>
                <w:sz w:val="16"/>
                <w:szCs w:val="16"/>
              </w:rPr>
              <w:t xml:space="preserve">203 </w:t>
            </w:r>
          </w:p>
        </w:tc>
        <w:tc>
          <w:tcPr>
            <w:tcW w:w="486"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13</w:t>
            </w:r>
            <w:r w:rsidR="00400C36">
              <w:rPr>
                <w:rFonts w:ascii="Calibri" w:hAnsi="Calibri" w:cs="Arial"/>
                <w:color w:val="000000" w:themeColor="text1"/>
                <w:sz w:val="16"/>
                <w:szCs w:val="16"/>
              </w:rPr>
              <w:t>,</w:t>
            </w:r>
            <w:r>
              <w:rPr>
                <w:rFonts w:ascii="Calibri" w:hAnsi="Calibri" w:cs="Arial"/>
                <w:color w:val="000000" w:themeColor="text1"/>
                <w:sz w:val="16"/>
                <w:szCs w:val="16"/>
              </w:rPr>
              <w:t xml:space="preserve">202 </w:t>
            </w:r>
          </w:p>
        </w:tc>
        <w:tc>
          <w:tcPr>
            <w:tcW w:w="482" w:type="pct"/>
            <w:vAlign w:val="bottom"/>
          </w:tcPr>
          <w:p w:rsidR="004D7F28" w:rsidRPr="00292301" w:rsidRDefault="004D7F28" w:rsidP="004D7F28">
            <w:pPr>
              <w:spacing w:after="0" w:line="280" w:lineRule="exact"/>
              <w:jc w:val="right"/>
              <w:rPr>
                <w:rFonts w:ascii="Calibri" w:eastAsia="Calibri" w:hAnsi="Calibri" w:cs="Arial"/>
                <w:bCs/>
                <w:sz w:val="16"/>
                <w:szCs w:val="16"/>
                <w:lang w:val="en-US"/>
              </w:rPr>
            </w:pPr>
            <w:r>
              <w:rPr>
                <w:rFonts w:ascii="Calibri" w:hAnsi="Calibri" w:cs="Arial"/>
                <w:color w:val="000000" w:themeColor="text1"/>
                <w:sz w:val="16"/>
                <w:szCs w:val="16"/>
              </w:rPr>
              <w:t xml:space="preserve"> 9</w:t>
            </w:r>
            <w:r w:rsidR="00400C36">
              <w:rPr>
                <w:rFonts w:ascii="Calibri" w:hAnsi="Calibri" w:cs="Arial"/>
                <w:color w:val="000000" w:themeColor="text1"/>
                <w:sz w:val="16"/>
                <w:szCs w:val="16"/>
              </w:rPr>
              <w:t>,</w:t>
            </w:r>
            <w:r>
              <w:rPr>
                <w:rFonts w:ascii="Calibri" w:hAnsi="Calibri" w:cs="Arial"/>
                <w:color w:val="000000" w:themeColor="text1"/>
                <w:sz w:val="16"/>
                <w:szCs w:val="16"/>
              </w:rPr>
              <w:t>024</w:t>
            </w:r>
            <w:r w:rsidR="00400C36">
              <w:rPr>
                <w:rFonts w:ascii="Calibri" w:hAnsi="Calibri" w:cs="Arial"/>
                <w:color w:val="000000" w:themeColor="text1"/>
                <w:sz w:val="16"/>
                <w:szCs w:val="16"/>
              </w:rPr>
              <w:t>,</w:t>
            </w:r>
            <w:r>
              <w:rPr>
                <w:rFonts w:ascii="Calibri" w:hAnsi="Calibri" w:cs="Arial"/>
                <w:color w:val="000000" w:themeColor="text1"/>
                <w:sz w:val="16"/>
                <w:szCs w:val="16"/>
              </w:rPr>
              <w:t xml:space="preserve">659 </w:t>
            </w:r>
          </w:p>
        </w:tc>
        <w:tc>
          <w:tcPr>
            <w:tcW w:w="484"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8</w:t>
            </w:r>
            <w:r w:rsidR="00400C36">
              <w:rPr>
                <w:rFonts w:ascii="Calibri" w:hAnsi="Calibri" w:cs="Arial"/>
                <w:color w:val="000000" w:themeColor="text1"/>
                <w:sz w:val="16"/>
                <w:szCs w:val="16"/>
              </w:rPr>
              <w:t>,</w:t>
            </w:r>
            <w:r>
              <w:rPr>
                <w:rFonts w:ascii="Calibri" w:hAnsi="Calibri" w:cs="Arial"/>
                <w:color w:val="000000" w:themeColor="text1"/>
                <w:sz w:val="16"/>
                <w:szCs w:val="16"/>
              </w:rPr>
              <w:t>817</w:t>
            </w:r>
            <w:r w:rsidR="00400C36">
              <w:rPr>
                <w:rFonts w:ascii="Calibri" w:hAnsi="Calibri" w:cs="Arial"/>
                <w:color w:val="000000" w:themeColor="text1"/>
                <w:sz w:val="16"/>
                <w:szCs w:val="16"/>
              </w:rPr>
              <w:t>,</w:t>
            </w:r>
            <w:r>
              <w:rPr>
                <w:rFonts w:ascii="Calibri" w:hAnsi="Calibri" w:cs="Arial"/>
                <w:color w:val="000000" w:themeColor="text1"/>
                <w:sz w:val="16"/>
                <w:szCs w:val="16"/>
              </w:rPr>
              <w:t xml:space="preserve">060 </w:t>
            </w:r>
          </w:p>
        </w:tc>
      </w:tr>
      <w:tr w:rsidR="004D7F28" w:rsidRPr="00292301" w:rsidTr="00926BAC">
        <w:trPr>
          <w:trHeight w:val="309"/>
        </w:trPr>
        <w:tc>
          <w:tcPr>
            <w:tcW w:w="1122" w:type="pct"/>
            <w:vAlign w:val="bottom"/>
            <w:hideMark/>
          </w:tcPr>
          <w:p w:rsidR="004D7F28" w:rsidRPr="002125D1" w:rsidRDefault="004D7F28" w:rsidP="004D7F28">
            <w:pPr>
              <w:tabs>
                <w:tab w:val="left" w:pos="-720"/>
              </w:tabs>
              <w:suppressAutoHyphens/>
              <w:spacing w:after="0" w:line="280" w:lineRule="exact"/>
              <w:ind w:right="-5"/>
              <w:rPr>
                <w:rFonts w:eastAsia="Calibri" w:cstheme="minorHAnsi"/>
                <w:sz w:val="16"/>
                <w:szCs w:val="16"/>
                <w:lang w:val="en-US"/>
              </w:rPr>
            </w:pPr>
            <w:r w:rsidRPr="002125D1">
              <w:rPr>
                <w:rFonts w:eastAsia="Calibri" w:cstheme="minorHAnsi"/>
                <w:sz w:val="16"/>
                <w:szCs w:val="16"/>
                <w:lang w:val="en-US"/>
              </w:rPr>
              <w:t xml:space="preserve">Loans to other customers </w:t>
            </w:r>
          </w:p>
        </w:tc>
        <w:tc>
          <w:tcPr>
            <w:tcW w:w="481"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1</w:t>
            </w:r>
            <w:r w:rsidR="00400C36">
              <w:rPr>
                <w:rFonts w:ascii="Calibri" w:hAnsi="Calibri" w:cs="Arial"/>
                <w:color w:val="000000" w:themeColor="text1"/>
                <w:sz w:val="16"/>
                <w:szCs w:val="16"/>
              </w:rPr>
              <w:t>,</w:t>
            </w:r>
            <w:r>
              <w:rPr>
                <w:rFonts w:ascii="Calibri" w:hAnsi="Calibri" w:cs="Arial"/>
                <w:color w:val="000000" w:themeColor="text1"/>
                <w:sz w:val="16"/>
                <w:szCs w:val="16"/>
              </w:rPr>
              <w:t>662</w:t>
            </w:r>
            <w:r w:rsidR="00400C36">
              <w:rPr>
                <w:rFonts w:ascii="Calibri" w:hAnsi="Calibri" w:cs="Arial"/>
                <w:color w:val="000000" w:themeColor="text1"/>
                <w:sz w:val="16"/>
                <w:szCs w:val="16"/>
              </w:rPr>
              <w:t>,</w:t>
            </w:r>
            <w:r>
              <w:rPr>
                <w:rFonts w:ascii="Calibri" w:hAnsi="Calibri" w:cs="Arial"/>
                <w:color w:val="000000" w:themeColor="text1"/>
                <w:sz w:val="16"/>
                <w:szCs w:val="16"/>
              </w:rPr>
              <w:t xml:space="preserve">673 </w:t>
            </w:r>
          </w:p>
        </w:tc>
        <w:tc>
          <w:tcPr>
            <w:tcW w:w="485"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583</w:t>
            </w:r>
            <w:r w:rsidR="00400C36">
              <w:rPr>
                <w:rFonts w:ascii="Calibri" w:hAnsi="Calibri" w:cs="Arial"/>
                <w:color w:val="000000" w:themeColor="text1"/>
                <w:sz w:val="16"/>
                <w:szCs w:val="16"/>
              </w:rPr>
              <w:t>,</w:t>
            </w:r>
            <w:r>
              <w:rPr>
                <w:rFonts w:ascii="Calibri" w:hAnsi="Calibri" w:cs="Arial"/>
                <w:color w:val="000000" w:themeColor="text1"/>
                <w:sz w:val="16"/>
                <w:szCs w:val="16"/>
              </w:rPr>
              <w:t xml:space="preserve">205 </w:t>
            </w:r>
          </w:p>
        </w:tc>
        <w:tc>
          <w:tcPr>
            <w:tcW w:w="485"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960</w:t>
            </w:r>
            <w:r w:rsidR="00400C36">
              <w:rPr>
                <w:rFonts w:ascii="Calibri" w:hAnsi="Calibri" w:cs="Arial"/>
                <w:color w:val="000000" w:themeColor="text1"/>
                <w:sz w:val="16"/>
                <w:szCs w:val="16"/>
              </w:rPr>
              <w:t>,</w:t>
            </w:r>
            <w:r>
              <w:rPr>
                <w:rFonts w:ascii="Calibri" w:hAnsi="Calibri" w:cs="Arial"/>
                <w:color w:val="000000" w:themeColor="text1"/>
                <w:sz w:val="16"/>
                <w:szCs w:val="16"/>
              </w:rPr>
              <w:t xml:space="preserve">836 </w:t>
            </w:r>
          </w:p>
        </w:tc>
        <w:tc>
          <w:tcPr>
            <w:tcW w:w="493"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2</w:t>
            </w:r>
            <w:r w:rsidR="00400C36">
              <w:rPr>
                <w:rFonts w:ascii="Calibri" w:hAnsi="Calibri" w:cs="Arial"/>
                <w:color w:val="000000" w:themeColor="text1"/>
                <w:sz w:val="16"/>
                <w:szCs w:val="16"/>
              </w:rPr>
              <w:t>,</w:t>
            </w:r>
            <w:r>
              <w:rPr>
                <w:rFonts w:ascii="Calibri" w:hAnsi="Calibri" w:cs="Arial"/>
                <w:color w:val="000000" w:themeColor="text1"/>
                <w:sz w:val="16"/>
                <w:szCs w:val="16"/>
              </w:rPr>
              <w:t>290</w:t>
            </w:r>
            <w:r w:rsidR="00400C36">
              <w:rPr>
                <w:rFonts w:ascii="Calibri" w:hAnsi="Calibri" w:cs="Arial"/>
                <w:color w:val="000000" w:themeColor="text1"/>
                <w:sz w:val="16"/>
                <w:szCs w:val="16"/>
              </w:rPr>
              <w:t>,</w:t>
            </w:r>
            <w:r>
              <w:rPr>
                <w:rFonts w:ascii="Calibri" w:hAnsi="Calibri" w:cs="Arial"/>
                <w:color w:val="000000" w:themeColor="text1"/>
                <w:sz w:val="16"/>
                <w:szCs w:val="16"/>
              </w:rPr>
              <w:t xml:space="preserve">589 </w:t>
            </w:r>
          </w:p>
        </w:tc>
        <w:tc>
          <w:tcPr>
            <w:tcW w:w="482"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7</w:t>
            </w:r>
            <w:r w:rsidR="00400C36">
              <w:rPr>
                <w:rFonts w:ascii="Calibri" w:hAnsi="Calibri" w:cs="Arial"/>
                <w:color w:val="000000" w:themeColor="text1"/>
                <w:sz w:val="16"/>
                <w:szCs w:val="16"/>
              </w:rPr>
              <w:t>,</w:t>
            </w:r>
            <w:r>
              <w:rPr>
                <w:rFonts w:ascii="Calibri" w:hAnsi="Calibri" w:cs="Arial"/>
                <w:color w:val="000000" w:themeColor="text1"/>
                <w:sz w:val="16"/>
                <w:szCs w:val="16"/>
              </w:rPr>
              <w:t>878</w:t>
            </w:r>
            <w:r w:rsidR="00400C36">
              <w:rPr>
                <w:rFonts w:ascii="Calibri" w:hAnsi="Calibri" w:cs="Arial"/>
                <w:color w:val="000000" w:themeColor="text1"/>
                <w:sz w:val="16"/>
                <w:szCs w:val="16"/>
              </w:rPr>
              <w:t>,</w:t>
            </w:r>
            <w:r>
              <w:rPr>
                <w:rFonts w:ascii="Calibri" w:hAnsi="Calibri" w:cs="Arial"/>
                <w:color w:val="000000" w:themeColor="text1"/>
                <w:sz w:val="16"/>
                <w:szCs w:val="16"/>
              </w:rPr>
              <w:t xml:space="preserve">058 </w:t>
            </w:r>
          </w:p>
        </w:tc>
        <w:tc>
          <w:tcPr>
            <w:tcW w:w="486"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255</w:t>
            </w:r>
            <w:r w:rsidR="00400C36">
              <w:rPr>
                <w:rFonts w:ascii="Calibri" w:hAnsi="Calibri" w:cs="Arial"/>
                <w:color w:val="000000" w:themeColor="text1"/>
                <w:sz w:val="16"/>
                <w:szCs w:val="16"/>
              </w:rPr>
              <w:t>,</w:t>
            </w:r>
            <w:r>
              <w:rPr>
                <w:rFonts w:ascii="Calibri" w:hAnsi="Calibri" w:cs="Arial"/>
                <w:color w:val="000000" w:themeColor="text1"/>
                <w:sz w:val="16"/>
                <w:szCs w:val="16"/>
              </w:rPr>
              <w:t xml:space="preserve">690 </w:t>
            </w:r>
          </w:p>
        </w:tc>
        <w:tc>
          <w:tcPr>
            <w:tcW w:w="482" w:type="pct"/>
            <w:vAlign w:val="bottom"/>
          </w:tcPr>
          <w:p w:rsidR="004D7F28" w:rsidRPr="00292301" w:rsidRDefault="004D7F28" w:rsidP="002125D1">
            <w:pPr>
              <w:spacing w:after="0" w:line="280" w:lineRule="exact"/>
              <w:jc w:val="center"/>
              <w:rPr>
                <w:rFonts w:ascii="Calibri" w:eastAsia="Calibri" w:hAnsi="Calibri" w:cs="Arial"/>
                <w:bCs/>
                <w:sz w:val="16"/>
                <w:szCs w:val="16"/>
                <w:lang w:val="en-US"/>
              </w:rPr>
            </w:pPr>
            <w:r>
              <w:rPr>
                <w:rFonts w:ascii="Calibri" w:hAnsi="Calibri" w:cs="Arial"/>
                <w:color w:val="000000" w:themeColor="text1"/>
                <w:sz w:val="16"/>
                <w:szCs w:val="16"/>
              </w:rPr>
              <w:t>13</w:t>
            </w:r>
            <w:r w:rsidR="00400C36">
              <w:rPr>
                <w:rFonts w:ascii="Calibri" w:hAnsi="Calibri" w:cs="Arial"/>
                <w:color w:val="000000" w:themeColor="text1"/>
                <w:sz w:val="16"/>
                <w:szCs w:val="16"/>
              </w:rPr>
              <w:t>,</w:t>
            </w:r>
            <w:r>
              <w:rPr>
                <w:rFonts w:ascii="Calibri" w:hAnsi="Calibri" w:cs="Arial"/>
                <w:color w:val="000000" w:themeColor="text1"/>
                <w:sz w:val="16"/>
                <w:szCs w:val="16"/>
              </w:rPr>
              <w:t>631</w:t>
            </w:r>
            <w:r w:rsidR="00400C36">
              <w:rPr>
                <w:rFonts w:ascii="Calibri" w:hAnsi="Calibri" w:cs="Arial"/>
                <w:color w:val="000000" w:themeColor="text1"/>
                <w:sz w:val="16"/>
                <w:szCs w:val="16"/>
              </w:rPr>
              <w:t>,</w:t>
            </w:r>
            <w:r>
              <w:rPr>
                <w:rFonts w:ascii="Calibri" w:hAnsi="Calibri" w:cs="Arial"/>
                <w:color w:val="000000" w:themeColor="text1"/>
                <w:sz w:val="16"/>
                <w:szCs w:val="16"/>
              </w:rPr>
              <w:t xml:space="preserve">051 </w:t>
            </w:r>
          </w:p>
        </w:tc>
        <w:tc>
          <w:tcPr>
            <w:tcW w:w="484"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12</w:t>
            </w:r>
            <w:r w:rsidR="00400C36">
              <w:rPr>
                <w:rFonts w:ascii="Calibri" w:hAnsi="Calibri" w:cs="Arial"/>
                <w:color w:val="000000" w:themeColor="text1"/>
                <w:sz w:val="16"/>
                <w:szCs w:val="16"/>
              </w:rPr>
              <w:t>,</w:t>
            </w:r>
            <w:r>
              <w:rPr>
                <w:rFonts w:ascii="Calibri" w:hAnsi="Calibri" w:cs="Arial"/>
                <w:color w:val="000000" w:themeColor="text1"/>
                <w:sz w:val="16"/>
                <w:szCs w:val="16"/>
              </w:rPr>
              <w:t>698</w:t>
            </w:r>
            <w:r w:rsidR="00400C36">
              <w:rPr>
                <w:rFonts w:ascii="Calibri" w:hAnsi="Calibri" w:cs="Arial"/>
                <w:color w:val="000000" w:themeColor="text1"/>
                <w:sz w:val="16"/>
                <w:szCs w:val="16"/>
              </w:rPr>
              <w:t>,</w:t>
            </w:r>
            <w:r>
              <w:rPr>
                <w:rFonts w:ascii="Calibri" w:hAnsi="Calibri" w:cs="Arial"/>
                <w:color w:val="000000" w:themeColor="text1"/>
                <w:sz w:val="16"/>
                <w:szCs w:val="16"/>
              </w:rPr>
              <w:t xml:space="preserve">362 </w:t>
            </w:r>
          </w:p>
        </w:tc>
      </w:tr>
      <w:tr w:rsidR="004D7F28" w:rsidRPr="00292301" w:rsidTr="00292301">
        <w:tc>
          <w:tcPr>
            <w:tcW w:w="1122" w:type="pct"/>
            <w:hideMark/>
          </w:tcPr>
          <w:p w:rsidR="004D7F28" w:rsidRPr="002125D1" w:rsidRDefault="004D7F28" w:rsidP="002125D1">
            <w:pPr>
              <w:tabs>
                <w:tab w:val="left" w:pos="-720"/>
              </w:tabs>
              <w:suppressAutoHyphens/>
              <w:spacing w:after="0" w:line="240" w:lineRule="auto"/>
              <w:rPr>
                <w:rFonts w:eastAsia="Calibri" w:cstheme="minorHAnsi"/>
                <w:sz w:val="16"/>
                <w:szCs w:val="16"/>
                <w:lang w:val="en-US"/>
              </w:rPr>
            </w:pPr>
            <w:r w:rsidRPr="002125D1">
              <w:rPr>
                <w:rFonts w:eastAsia="Times New Roman" w:cstheme="minorHAnsi"/>
                <w:spacing w:val="-2"/>
                <w:sz w:val="16"/>
                <w:szCs w:val="16"/>
                <w:lang w:val="en-US"/>
              </w:rPr>
              <w:t>Financial assets at fair value through profit or loss</w:t>
            </w:r>
          </w:p>
        </w:tc>
        <w:tc>
          <w:tcPr>
            <w:tcW w:w="481"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c>
          <w:tcPr>
            <w:tcW w:w="485"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c>
          <w:tcPr>
            <w:tcW w:w="485"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c>
          <w:tcPr>
            <w:tcW w:w="493"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c>
          <w:tcPr>
            <w:tcW w:w="482"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3</w:t>
            </w:r>
            <w:r w:rsidR="00400C36">
              <w:rPr>
                <w:rFonts w:ascii="Calibri" w:hAnsi="Calibri" w:cs="Arial"/>
                <w:color w:val="000000" w:themeColor="text1"/>
                <w:sz w:val="16"/>
                <w:szCs w:val="16"/>
              </w:rPr>
              <w:t>,</w:t>
            </w:r>
            <w:r>
              <w:rPr>
                <w:rFonts w:ascii="Calibri" w:hAnsi="Calibri" w:cs="Arial"/>
                <w:color w:val="000000" w:themeColor="text1"/>
                <w:sz w:val="16"/>
                <w:szCs w:val="16"/>
              </w:rPr>
              <w:t xml:space="preserve">365 </w:t>
            </w:r>
          </w:p>
        </w:tc>
        <w:tc>
          <w:tcPr>
            <w:tcW w:w="486"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181</w:t>
            </w:r>
            <w:r w:rsidR="00400C36">
              <w:rPr>
                <w:rFonts w:ascii="Calibri" w:hAnsi="Calibri" w:cs="Arial"/>
                <w:color w:val="000000" w:themeColor="text1"/>
                <w:sz w:val="16"/>
                <w:szCs w:val="16"/>
              </w:rPr>
              <w:t>,</w:t>
            </w:r>
            <w:r>
              <w:rPr>
                <w:rFonts w:ascii="Calibri" w:hAnsi="Calibri" w:cs="Arial"/>
                <w:color w:val="000000" w:themeColor="text1"/>
                <w:sz w:val="16"/>
                <w:szCs w:val="16"/>
              </w:rPr>
              <w:t xml:space="preserve">478 </w:t>
            </w:r>
          </w:p>
        </w:tc>
        <w:tc>
          <w:tcPr>
            <w:tcW w:w="482" w:type="pct"/>
            <w:vAlign w:val="bottom"/>
          </w:tcPr>
          <w:p w:rsidR="004D7F28" w:rsidRPr="00292301" w:rsidRDefault="004D7F28" w:rsidP="004D7F28">
            <w:pPr>
              <w:spacing w:after="0" w:line="280" w:lineRule="exact"/>
              <w:jc w:val="right"/>
              <w:rPr>
                <w:rFonts w:ascii="Calibri" w:eastAsia="Calibri" w:hAnsi="Calibri" w:cs="Arial"/>
                <w:bCs/>
                <w:sz w:val="16"/>
                <w:szCs w:val="16"/>
                <w:lang w:val="en-US"/>
              </w:rPr>
            </w:pPr>
            <w:r>
              <w:rPr>
                <w:rFonts w:ascii="Calibri" w:hAnsi="Calibri" w:cs="Arial"/>
                <w:color w:val="000000" w:themeColor="text1"/>
                <w:sz w:val="16"/>
                <w:szCs w:val="16"/>
              </w:rPr>
              <w:t xml:space="preserve"> 184</w:t>
            </w:r>
            <w:r w:rsidR="00400C36">
              <w:rPr>
                <w:rFonts w:ascii="Calibri" w:hAnsi="Calibri" w:cs="Arial"/>
                <w:color w:val="000000" w:themeColor="text1"/>
                <w:sz w:val="16"/>
                <w:szCs w:val="16"/>
              </w:rPr>
              <w:t>,</w:t>
            </w:r>
            <w:r>
              <w:rPr>
                <w:rFonts w:ascii="Calibri" w:hAnsi="Calibri" w:cs="Arial"/>
                <w:color w:val="000000" w:themeColor="text1"/>
                <w:sz w:val="16"/>
                <w:szCs w:val="16"/>
              </w:rPr>
              <w:t xml:space="preserve">843 </w:t>
            </w:r>
          </w:p>
        </w:tc>
        <w:tc>
          <w:tcPr>
            <w:tcW w:w="484"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3</w:t>
            </w:r>
            <w:r w:rsidR="00400C36">
              <w:rPr>
                <w:rFonts w:ascii="Calibri" w:hAnsi="Calibri" w:cs="Arial"/>
                <w:color w:val="000000" w:themeColor="text1"/>
                <w:sz w:val="16"/>
                <w:szCs w:val="16"/>
              </w:rPr>
              <w:t>,</w:t>
            </w:r>
            <w:r>
              <w:rPr>
                <w:rFonts w:ascii="Calibri" w:hAnsi="Calibri" w:cs="Arial"/>
                <w:color w:val="000000" w:themeColor="text1"/>
                <w:sz w:val="16"/>
                <w:szCs w:val="16"/>
              </w:rPr>
              <w:t xml:space="preserve">365 </w:t>
            </w:r>
          </w:p>
        </w:tc>
      </w:tr>
      <w:tr w:rsidR="004D7F28" w:rsidRPr="00292301" w:rsidTr="007751BB">
        <w:trPr>
          <w:trHeight w:val="454"/>
        </w:trPr>
        <w:tc>
          <w:tcPr>
            <w:tcW w:w="1122" w:type="pct"/>
            <w:hideMark/>
          </w:tcPr>
          <w:p w:rsidR="004D7F28" w:rsidRPr="002125D1" w:rsidRDefault="004D7F28" w:rsidP="002125D1">
            <w:pPr>
              <w:tabs>
                <w:tab w:val="left" w:pos="-720"/>
              </w:tabs>
              <w:suppressAutoHyphens/>
              <w:spacing w:after="0" w:line="240" w:lineRule="auto"/>
              <w:rPr>
                <w:rFonts w:eastAsia="Calibri" w:cstheme="minorHAnsi"/>
                <w:sz w:val="16"/>
                <w:szCs w:val="16"/>
                <w:lang w:val="en-US"/>
              </w:rPr>
            </w:pPr>
            <w:r w:rsidRPr="002125D1">
              <w:rPr>
                <w:rFonts w:eastAsia="Times New Roman" w:cstheme="minorHAnsi"/>
                <w:spacing w:val="-2"/>
                <w:sz w:val="16"/>
                <w:szCs w:val="16"/>
                <w:lang w:val="en-US"/>
              </w:rPr>
              <w:t>Financial assets at fair value through other comprehensive income</w:t>
            </w:r>
          </w:p>
        </w:tc>
        <w:tc>
          <w:tcPr>
            <w:tcW w:w="481"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2</w:t>
            </w:r>
            <w:r w:rsidR="00400C36">
              <w:rPr>
                <w:rFonts w:ascii="Calibri" w:hAnsi="Calibri" w:cs="Arial"/>
                <w:color w:val="000000" w:themeColor="text1"/>
                <w:sz w:val="16"/>
                <w:szCs w:val="16"/>
              </w:rPr>
              <w:t>,</w:t>
            </w:r>
            <w:r>
              <w:rPr>
                <w:rFonts w:ascii="Calibri" w:hAnsi="Calibri" w:cs="Arial"/>
                <w:color w:val="000000" w:themeColor="text1"/>
                <w:sz w:val="16"/>
                <w:szCs w:val="16"/>
              </w:rPr>
              <w:t>680</w:t>
            </w:r>
            <w:r w:rsidR="00400C36">
              <w:rPr>
                <w:rFonts w:ascii="Calibri" w:hAnsi="Calibri" w:cs="Arial"/>
                <w:color w:val="000000" w:themeColor="text1"/>
                <w:sz w:val="16"/>
                <w:szCs w:val="16"/>
              </w:rPr>
              <w:t>,</w:t>
            </w:r>
            <w:r>
              <w:rPr>
                <w:rFonts w:ascii="Calibri" w:hAnsi="Calibri" w:cs="Arial"/>
                <w:color w:val="000000" w:themeColor="text1"/>
                <w:sz w:val="16"/>
                <w:szCs w:val="16"/>
              </w:rPr>
              <w:t xml:space="preserve">839 </w:t>
            </w:r>
          </w:p>
        </w:tc>
        <w:tc>
          <w:tcPr>
            <w:tcW w:w="485"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c>
          <w:tcPr>
            <w:tcW w:w="485"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c>
          <w:tcPr>
            <w:tcW w:w="493"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c>
          <w:tcPr>
            <w:tcW w:w="482"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 </w:t>
            </w:r>
          </w:p>
        </w:tc>
        <w:tc>
          <w:tcPr>
            <w:tcW w:w="486"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39</w:t>
            </w:r>
            <w:r w:rsidR="00400C36">
              <w:rPr>
                <w:rFonts w:ascii="Calibri" w:hAnsi="Calibri" w:cs="Arial"/>
                <w:color w:val="000000" w:themeColor="text1"/>
                <w:sz w:val="16"/>
                <w:szCs w:val="16"/>
              </w:rPr>
              <w:t>,</w:t>
            </w:r>
            <w:r>
              <w:rPr>
                <w:rFonts w:ascii="Calibri" w:hAnsi="Calibri" w:cs="Arial"/>
                <w:color w:val="000000" w:themeColor="text1"/>
                <w:sz w:val="16"/>
                <w:szCs w:val="16"/>
              </w:rPr>
              <w:t xml:space="preserve">036 </w:t>
            </w:r>
          </w:p>
        </w:tc>
        <w:tc>
          <w:tcPr>
            <w:tcW w:w="482"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2</w:t>
            </w:r>
            <w:r w:rsidR="00400C36">
              <w:rPr>
                <w:rFonts w:ascii="Calibri" w:hAnsi="Calibri" w:cs="Arial"/>
                <w:color w:val="000000" w:themeColor="text1"/>
                <w:sz w:val="16"/>
                <w:szCs w:val="16"/>
              </w:rPr>
              <w:t>,</w:t>
            </w:r>
            <w:r>
              <w:rPr>
                <w:rFonts w:ascii="Calibri" w:hAnsi="Calibri" w:cs="Arial"/>
                <w:color w:val="000000" w:themeColor="text1"/>
                <w:sz w:val="16"/>
                <w:szCs w:val="16"/>
              </w:rPr>
              <w:t>719</w:t>
            </w:r>
            <w:r w:rsidR="00400C36">
              <w:rPr>
                <w:rFonts w:ascii="Calibri" w:hAnsi="Calibri" w:cs="Arial"/>
                <w:color w:val="000000" w:themeColor="text1"/>
                <w:sz w:val="16"/>
                <w:szCs w:val="16"/>
              </w:rPr>
              <w:t>,</w:t>
            </w:r>
            <w:r>
              <w:rPr>
                <w:rFonts w:ascii="Calibri" w:hAnsi="Calibri" w:cs="Arial"/>
                <w:color w:val="000000" w:themeColor="text1"/>
                <w:sz w:val="16"/>
                <w:szCs w:val="16"/>
              </w:rPr>
              <w:t xml:space="preserve">875 </w:t>
            </w:r>
          </w:p>
        </w:tc>
        <w:tc>
          <w:tcPr>
            <w:tcW w:w="484" w:type="pct"/>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 xml:space="preserve"> 2</w:t>
            </w:r>
            <w:r w:rsidR="00400C36">
              <w:rPr>
                <w:rFonts w:ascii="Calibri" w:hAnsi="Calibri" w:cs="Arial"/>
                <w:color w:val="000000" w:themeColor="text1"/>
                <w:sz w:val="16"/>
                <w:szCs w:val="16"/>
              </w:rPr>
              <w:t>,</w:t>
            </w:r>
            <w:r>
              <w:rPr>
                <w:rFonts w:ascii="Calibri" w:hAnsi="Calibri" w:cs="Arial"/>
                <w:color w:val="000000" w:themeColor="text1"/>
                <w:sz w:val="16"/>
                <w:szCs w:val="16"/>
              </w:rPr>
              <w:t>680</w:t>
            </w:r>
            <w:r w:rsidR="00400C36">
              <w:rPr>
                <w:rFonts w:ascii="Calibri" w:hAnsi="Calibri" w:cs="Arial"/>
                <w:color w:val="000000" w:themeColor="text1"/>
                <w:sz w:val="16"/>
                <w:szCs w:val="16"/>
              </w:rPr>
              <w:t>,</w:t>
            </w:r>
            <w:r>
              <w:rPr>
                <w:rFonts w:ascii="Calibri" w:hAnsi="Calibri" w:cs="Arial"/>
                <w:color w:val="000000" w:themeColor="text1"/>
                <w:sz w:val="16"/>
                <w:szCs w:val="16"/>
              </w:rPr>
              <w:t xml:space="preserve">839 </w:t>
            </w:r>
          </w:p>
        </w:tc>
      </w:tr>
      <w:tr w:rsidR="004D7F28" w:rsidRPr="00292301" w:rsidTr="00926BAC">
        <w:tc>
          <w:tcPr>
            <w:tcW w:w="1122" w:type="pct"/>
            <w:vAlign w:val="bottom"/>
            <w:hideMark/>
          </w:tcPr>
          <w:p w:rsidR="004D7F28" w:rsidRPr="002125D1" w:rsidRDefault="004D7F28" w:rsidP="004D7F28">
            <w:pPr>
              <w:tabs>
                <w:tab w:val="left" w:pos="-720"/>
              </w:tabs>
              <w:suppressAutoHyphens/>
              <w:spacing w:after="0" w:line="280" w:lineRule="exact"/>
              <w:ind w:right="-5"/>
              <w:rPr>
                <w:rFonts w:eastAsia="Calibri" w:cstheme="minorHAnsi"/>
                <w:sz w:val="16"/>
                <w:szCs w:val="16"/>
                <w:lang w:val="en-US"/>
              </w:rPr>
            </w:pPr>
            <w:r w:rsidRPr="002125D1">
              <w:rPr>
                <w:rFonts w:eastAsia="Calibri" w:cstheme="minorHAnsi"/>
                <w:sz w:val="16"/>
                <w:szCs w:val="16"/>
                <w:lang w:val="en-US"/>
              </w:rPr>
              <w:t xml:space="preserve">Other assets </w:t>
            </w:r>
          </w:p>
        </w:tc>
        <w:tc>
          <w:tcPr>
            <w:tcW w:w="481" w:type="pct"/>
            <w:tcBorders>
              <w:top w:val="nil"/>
              <w:left w:val="nil"/>
              <w:bottom w:val="single" w:sz="4" w:space="0" w:color="auto"/>
              <w:right w:val="nil"/>
            </w:tcBorders>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w:t>
            </w:r>
          </w:p>
        </w:tc>
        <w:tc>
          <w:tcPr>
            <w:tcW w:w="485" w:type="pct"/>
            <w:tcBorders>
              <w:top w:val="nil"/>
              <w:left w:val="nil"/>
              <w:bottom w:val="single" w:sz="4" w:space="0" w:color="auto"/>
              <w:right w:val="nil"/>
            </w:tcBorders>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w:t>
            </w:r>
          </w:p>
        </w:tc>
        <w:tc>
          <w:tcPr>
            <w:tcW w:w="485" w:type="pct"/>
            <w:tcBorders>
              <w:top w:val="nil"/>
              <w:left w:val="nil"/>
              <w:bottom w:val="single" w:sz="4" w:space="0" w:color="auto"/>
              <w:right w:val="nil"/>
            </w:tcBorders>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w:t>
            </w:r>
          </w:p>
        </w:tc>
        <w:tc>
          <w:tcPr>
            <w:tcW w:w="493" w:type="pct"/>
            <w:tcBorders>
              <w:top w:val="nil"/>
              <w:left w:val="nil"/>
              <w:bottom w:val="single" w:sz="4" w:space="0" w:color="auto"/>
              <w:right w:val="nil"/>
            </w:tcBorders>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w:t>
            </w:r>
          </w:p>
        </w:tc>
        <w:tc>
          <w:tcPr>
            <w:tcW w:w="482" w:type="pct"/>
            <w:tcBorders>
              <w:top w:val="nil"/>
              <w:left w:val="nil"/>
              <w:bottom w:val="single" w:sz="4" w:space="0" w:color="auto"/>
              <w:right w:val="nil"/>
            </w:tcBorders>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w:t>
            </w:r>
          </w:p>
        </w:tc>
        <w:tc>
          <w:tcPr>
            <w:tcW w:w="486" w:type="pct"/>
            <w:tcBorders>
              <w:top w:val="nil"/>
              <w:left w:val="nil"/>
              <w:bottom w:val="single" w:sz="4" w:space="0" w:color="auto"/>
              <w:right w:val="nil"/>
            </w:tcBorders>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25</w:t>
            </w:r>
            <w:r w:rsidR="00400C36">
              <w:rPr>
                <w:rFonts w:ascii="Calibri" w:hAnsi="Calibri" w:cs="Arial"/>
                <w:color w:val="000000" w:themeColor="text1"/>
                <w:sz w:val="16"/>
                <w:szCs w:val="16"/>
              </w:rPr>
              <w:t>,</w:t>
            </w:r>
            <w:r>
              <w:rPr>
                <w:rFonts w:ascii="Calibri" w:hAnsi="Calibri" w:cs="Arial"/>
                <w:color w:val="000000" w:themeColor="text1"/>
                <w:sz w:val="16"/>
                <w:szCs w:val="16"/>
              </w:rPr>
              <w:t>992</w:t>
            </w:r>
          </w:p>
        </w:tc>
        <w:tc>
          <w:tcPr>
            <w:tcW w:w="482" w:type="pct"/>
            <w:tcBorders>
              <w:top w:val="nil"/>
              <w:left w:val="nil"/>
              <w:bottom w:val="single" w:sz="4" w:space="0" w:color="auto"/>
              <w:right w:val="nil"/>
            </w:tcBorders>
            <w:vAlign w:val="bottom"/>
          </w:tcPr>
          <w:p w:rsidR="004D7F28" w:rsidRPr="00292301" w:rsidRDefault="004D7F28" w:rsidP="004D7F28">
            <w:pPr>
              <w:spacing w:after="0" w:line="280" w:lineRule="exact"/>
              <w:jc w:val="right"/>
              <w:rPr>
                <w:rFonts w:ascii="Calibri" w:eastAsia="Calibri" w:hAnsi="Calibri" w:cs="Arial"/>
                <w:bCs/>
                <w:sz w:val="16"/>
                <w:szCs w:val="16"/>
                <w:lang w:val="en-US"/>
              </w:rPr>
            </w:pPr>
            <w:r>
              <w:rPr>
                <w:rFonts w:ascii="Calibri" w:hAnsi="Calibri" w:cs="Arial"/>
                <w:color w:val="000000" w:themeColor="text1"/>
                <w:sz w:val="16"/>
                <w:szCs w:val="16"/>
              </w:rPr>
              <w:t>25</w:t>
            </w:r>
            <w:r w:rsidR="00400C36">
              <w:rPr>
                <w:rFonts w:ascii="Calibri" w:hAnsi="Calibri" w:cs="Arial"/>
                <w:color w:val="000000" w:themeColor="text1"/>
                <w:sz w:val="16"/>
                <w:szCs w:val="16"/>
              </w:rPr>
              <w:t>,</w:t>
            </w:r>
            <w:r>
              <w:rPr>
                <w:rFonts w:ascii="Calibri" w:hAnsi="Calibri" w:cs="Arial"/>
                <w:color w:val="000000" w:themeColor="text1"/>
                <w:sz w:val="16"/>
                <w:szCs w:val="16"/>
              </w:rPr>
              <w:t>992</w:t>
            </w:r>
          </w:p>
        </w:tc>
        <w:tc>
          <w:tcPr>
            <w:tcW w:w="484" w:type="pct"/>
            <w:tcBorders>
              <w:top w:val="nil"/>
              <w:left w:val="nil"/>
              <w:bottom w:val="single" w:sz="4" w:space="0" w:color="auto"/>
              <w:right w:val="nil"/>
            </w:tcBorders>
            <w:vAlign w:val="bottom"/>
          </w:tcPr>
          <w:p w:rsidR="004D7F28" w:rsidRPr="00292301" w:rsidRDefault="004D7F28" w:rsidP="004D7F28">
            <w:pPr>
              <w:spacing w:after="0" w:line="280" w:lineRule="exact"/>
              <w:jc w:val="right"/>
              <w:rPr>
                <w:rFonts w:ascii="Calibri" w:eastAsia="Calibri" w:hAnsi="Calibri" w:cs="Arial"/>
                <w:sz w:val="16"/>
                <w:szCs w:val="16"/>
                <w:lang w:val="en-US"/>
              </w:rPr>
            </w:pPr>
            <w:r>
              <w:rPr>
                <w:rFonts w:ascii="Calibri" w:hAnsi="Calibri" w:cs="Arial"/>
                <w:color w:val="000000" w:themeColor="text1"/>
                <w:sz w:val="16"/>
                <w:szCs w:val="16"/>
              </w:rPr>
              <w:t>-</w:t>
            </w:r>
          </w:p>
        </w:tc>
      </w:tr>
      <w:tr w:rsidR="004D7F28" w:rsidRPr="00292301" w:rsidTr="00623585">
        <w:trPr>
          <w:trHeight w:hRule="exact" w:val="407"/>
        </w:trPr>
        <w:tc>
          <w:tcPr>
            <w:tcW w:w="1122" w:type="pct"/>
            <w:vAlign w:val="bottom"/>
            <w:hideMark/>
          </w:tcPr>
          <w:p w:rsidR="004D7F28" w:rsidRPr="002125D1" w:rsidRDefault="004D7F28" w:rsidP="004D7F28">
            <w:pPr>
              <w:tabs>
                <w:tab w:val="right" w:pos="1202"/>
              </w:tabs>
              <w:spacing w:after="0" w:line="320" w:lineRule="exact"/>
              <w:outlineLvl w:val="0"/>
              <w:rPr>
                <w:rFonts w:eastAsia="Times New Roman" w:cstheme="minorHAnsi"/>
                <w:b/>
                <w:bCs/>
                <w:sz w:val="16"/>
                <w:szCs w:val="16"/>
                <w:lang w:val="en-US"/>
              </w:rPr>
            </w:pPr>
            <w:bookmarkStart w:id="911" w:name="_Toc4062749"/>
            <w:r w:rsidRPr="002125D1">
              <w:rPr>
                <w:rFonts w:eastAsia="Times New Roman" w:cstheme="minorHAnsi"/>
                <w:b/>
                <w:bCs/>
                <w:sz w:val="16"/>
                <w:szCs w:val="16"/>
                <w:lang w:val="en-US"/>
              </w:rPr>
              <w:t>Total assets</w:t>
            </w:r>
            <w:bookmarkEnd w:id="911"/>
          </w:p>
        </w:tc>
        <w:tc>
          <w:tcPr>
            <w:tcW w:w="481" w:type="pct"/>
            <w:tcBorders>
              <w:top w:val="single" w:sz="4" w:space="0" w:color="auto"/>
              <w:left w:val="nil"/>
              <w:bottom w:val="single" w:sz="8" w:space="0" w:color="auto"/>
              <w:right w:val="nil"/>
            </w:tcBorders>
            <w:vAlign w:val="bottom"/>
          </w:tcPr>
          <w:p w:rsidR="004D7F28" w:rsidRPr="00292301" w:rsidRDefault="004D7F28" w:rsidP="004D7F28">
            <w:pPr>
              <w:spacing w:after="0" w:line="320" w:lineRule="exact"/>
              <w:jc w:val="right"/>
              <w:rPr>
                <w:rFonts w:ascii="Calibri" w:eastAsia="Times New Roman" w:hAnsi="Calibri" w:cs="Times New Roman"/>
                <w:b/>
                <w:bCs/>
                <w:color w:val="000000"/>
                <w:sz w:val="16"/>
                <w:szCs w:val="16"/>
                <w:lang w:val="en-US"/>
              </w:rPr>
            </w:pPr>
            <w:r>
              <w:rPr>
                <w:rFonts w:ascii="Calibri" w:eastAsia="Calibri" w:hAnsi="Calibri" w:cs="Arial"/>
                <w:b/>
                <w:color w:val="000000" w:themeColor="text1"/>
                <w:sz w:val="16"/>
                <w:szCs w:val="16"/>
              </w:rPr>
              <w:t xml:space="preserve"> 4</w:t>
            </w:r>
            <w:r w:rsidR="00400C36">
              <w:rPr>
                <w:rFonts w:ascii="Calibri" w:eastAsia="Calibri" w:hAnsi="Calibri" w:cs="Arial"/>
                <w:b/>
                <w:color w:val="000000" w:themeColor="text1"/>
                <w:sz w:val="16"/>
                <w:szCs w:val="16"/>
              </w:rPr>
              <w:t>,</w:t>
            </w:r>
            <w:r>
              <w:rPr>
                <w:rFonts w:ascii="Calibri" w:eastAsia="Calibri" w:hAnsi="Calibri" w:cs="Arial"/>
                <w:b/>
                <w:color w:val="000000" w:themeColor="text1"/>
                <w:sz w:val="16"/>
                <w:szCs w:val="16"/>
              </w:rPr>
              <w:t>813</w:t>
            </w:r>
            <w:r w:rsidR="00400C36">
              <w:rPr>
                <w:rFonts w:ascii="Calibri" w:eastAsia="Calibri" w:hAnsi="Calibri" w:cs="Arial"/>
                <w:b/>
                <w:color w:val="000000" w:themeColor="text1"/>
                <w:sz w:val="16"/>
                <w:szCs w:val="16"/>
              </w:rPr>
              <w:t>,</w:t>
            </w:r>
            <w:r>
              <w:rPr>
                <w:rFonts w:ascii="Calibri" w:eastAsia="Calibri" w:hAnsi="Calibri" w:cs="Arial"/>
                <w:b/>
                <w:color w:val="000000" w:themeColor="text1"/>
                <w:sz w:val="16"/>
                <w:szCs w:val="16"/>
              </w:rPr>
              <w:t xml:space="preserve">884 </w:t>
            </w:r>
          </w:p>
        </w:tc>
        <w:tc>
          <w:tcPr>
            <w:tcW w:w="485" w:type="pct"/>
            <w:tcBorders>
              <w:top w:val="single" w:sz="4" w:space="0" w:color="auto"/>
              <w:left w:val="nil"/>
              <w:bottom w:val="single" w:sz="8" w:space="0" w:color="auto"/>
              <w:right w:val="nil"/>
            </w:tcBorders>
            <w:vAlign w:val="bottom"/>
          </w:tcPr>
          <w:p w:rsidR="004D7F28" w:rsidRPr="00292301" w:rsidRDefault="004D7F28" w:rsidP="004D7F28">
            <w:pPr>
              <w:spacing w:after="0" w:line="320" w:lineRule="exact"/>
              <w:jc w:val="right"/>
              <w:rPr>
                <w:rFonts w:ascii="Calibri" w:eastAsia="Times New Roman" w:hAnsi="Calibri" w:cs="Times New Roman"/>
                <w:b/>
                <w:bCs/>
                <w:color w:val="000000"/>
                <w:sz w:val="16"/>
                <w:szCs w:val="16"/>
                <w:lang w:val="en-US"/>
              </w:rPr>
            </w:pPr>
            <w:r>
              <w:rPr>
                <w:rFonts w:ascii="Calibri" w:eastAsia="Calibri" w:hAnsi="Calibri" w:cs="Arial"/>
                <w:b/>
                <w:color w:val="000000" w:themeColor="text1"/>
                <w:sz w:val="16"/>
                <w:szCs w:val="16"/>
              </w:rPr>
              <w:t xml:space="preserve"> 1</w:t>
            </w:r>
            <w:r w:rsidR="00400C36">
              <w:rPr>
                <w:rFonts w:ascii="Calibri" w:eastAsia="Calibri" w:hAnsi="Calibri" w:cs="Arial"/>
                <w:b/>
                <w:color w:val="000000" w:themeColor="text1"/>
                <w:sz w:val="16"/>
                <w:szCs w:val="16"/>
              </w:rPr>
              <w:t>,</w:t>
            </w:r>
            <w:r>
              <w:rPr>
                <w:rFonts w:ascii="Calibri" w:eastAsia="Calibri" w:hAnsi="Calibri" w:cs="Arial"/>
                <w:b/>
                <w:color w:val="000000" w:themeColor="text1"/>
                <w:sz w:val="16"/>
                <w:szCs w:val="16"/>
              </w:rPr>
              <w:t>052</w:t>
            </w:r>
            <w:r w:rsidR="00400C36">
              <w:rPr>
                <w:rFonts w:ascii="Calibri" w:eastAsia="Calibri" w:hAnsi="Calibri" w:cs="Arial"/>
                <w:b/>
                <w:color w:val="000000" w:themeColor="text1"/>
                <w:sz w:val="16"/>
                <w:szCs w:val="16"/>
              </w:rPr>
              <w:t>,</w:t>
            </w:r>
            <w:r>
              <w:rPr>
                <w:rFonts w:ascii="Calibri" w:eastAsia="Calibri" w:hAnsi="Calibri" w:cs="Arial"/>
                <w:b/>
                <w:color w:val="000000" w:themeColor="text1"/>
                <w:sz w:val="16"/>
                <w:szCs w:val="16"/>
              </w:rPr>
              <w:t xml:space="preserve">166 </w:t>
            </w:r>
          </w:p>
        </w:tc>
        <w:tc>
          <w:tcPr>
            <w:tcW w:w="485" w:type="pct"/>
            <w:tcBorders>
              <w:top w:val="single" w:sz="4" w:space="0" w:color="auto"/>
              <w:left w:val="nil"/>
              <w:bottom w:val="single" w:sz="8" w:space="0" w:color="auto"/>
              <w:right w:val="nil"/>
            </w:tcBorders>
            <w:vAlign w:val="bottom"/>
          </w:tcPr>
          <w:p w:rsidR="004D7F28" w:rsidRPr="00292301" w:rsidRDefault="004D7F28" w:rsidP="004D7F28">
            <w:pPr>
              <w:spacing w:after="0" w:line="320" w:lineRule="exact"/>
              <w:jc w:val="right"/>
              <w:rPr>
                <w:rFonts w:ascii="Calibri" w:eastAsia="Times New Roman" w:hAnsi="Calibri" w:cs="Times New Roman"/>
                <w:b/>
                <w:bCs/>
                <w:color w:val="000000"/>
                <w:sz w:val="16"/>
                <w:szCs w:val="16"/>
                <w:lang w:val="en-US"/>
              </w:rPr>
            </w:pPr>
            <w:r>
              <w:rPr>
                <w:rFonts w:ascii="Calibri" w:eastAsia="Calibri" w:hAnsi="Calibri" w:cs="Arial"/>
                <w:b/>
                <w:color w:val="000000" w:themeColor="text1"/>
                <w:sz w:val="16"/>
                <w:szCs w:val="16"/>
              </w:rPr>
              <w:t xml:space="preserve"> 2</w:t>
            </w:r>
            <w:r w:rsidR="00400C36">
              <w:rPr>
                <w:rFonts w:ascii="Calibri" w:eastAsia="Calibri" w:hAnsi="Calibri" w:cs="Arial"/>
                <w:b/>
                <w:color w:val="000000" w:themeColor="text1"/>
                <w:sz w:val="16"/>
                <w:szCs w:val="16"/>
              </w:rPr>
              <w:t>,</w:t>
            </w:r>
            <w:r>
              <w:rPr>
                <w:rFonts w:ascii="Calibri" w:eastAsia="Calibri" w:hAnsi="Calibri" w:cs="Arial"/>
                <w:b/>
                <w:color w:val="000000" w:themeColor="text1"/>
                <w:sz w:val="16"/>
                <w:szCs w:val="16"/>
              </w:rPr>
              <w:t>081</w:t>
            </w:r>
            <w:r w:rsidR="00400C36">
              <w:rPr>
                <w:rFonts w:ascii="Calibri" w:eastAsia="Calibri" w:hAnsi="Calibri" w:cs="Arial"/>
                <w:b/>
                <w:color w:val="000000" w:themeColor="text1"/>
                <w:sz w:val="16"/>
                <w:szCs w:val="16"/>
              </w:rPr>
              <w:t>,</w:t>
            </w:r>
            <w:r>
              <w:rPr>
                <w:rFonts w:ascii="Calibri" w:eastAsia="Calibri" w:hAnsi="Calibri" w:cs="Arial"/>
                <w:b/>
                <w:color w:val="000000" w:themeColor="text1"/>
                <w:sz w:val="16"/>
                <w:szCs w:val="16"/>
              </w:rPr>
              <w:t xml:space="preserve">100 </w:t>
            </w:r>
          </w:p>
        </w:tc>
        <w:tc>
          <w:tcPr>
            <w:tcW w:w="493" w:type="pct"/>
            <w:tcBorders>
              <w:top w:val="single" w:sz="4" w:space="0" w:color="auto"/>
              <w:left w:val="nil"/>
              <w:bottom w:val="single" w:sz="8" w:space="0" w:color="auto"/>
              <w:right w:val="nil"/>
            </w:tcBorders>
            <w:vAlign w:val="bottom"/>
          </w:tcPr>
          <w:p w:rsidR="004D7F28" w:rsidRPr="00292301" w:rsidRDefault="004D7F28" w:rsidP="004D7F28">
            <w:pPr>
              <w:spacing w:after="0" w:line="320" w:lineRule="exact"/>
              <w:jc w:val="right"/>
              <w:rPr>
                <w:rFonts w:ascii="Calibri" w:eastAsia="Times New Roman" w:hAnsi="Calibri" w:cs="Times New Roman"/>
                <w:b/>
                <w:bCs/>
                <w:color w:val="000000"/>
                <w:sz w:val="16"/>
                <w:szCs w:val="16"/>
                <w:lang w:val="en-US"/>
              </w:rPr>
            </w:pPr>
            <w:r>
              <w:rPr>
                <w:rFonts w:ascii="Calibri" w:eastAsia="Calibri" w:hAnsi="Calibri" w:cs="Arial"/>
                <w:b/>
                <w:color w:val="000000" w:themeColor="text1"/>
                <w:sz w:val="16"/>
                <w:szCs w:val="16"/>
              </w:rPr>
              <w:t xml:space="preserve"> 4</w:t>
            </w:r>
            <w:r w:rsidR="00400C36">
              <w:rPr>
                <w:rFonts w:ascii="Calibri" w:eastAsia="Calibri" w:hAnsi="Calibri" w:cs="Arial"/>
                <w:b/>
                <w:color w:val="000000" w:themeColor="text1"/>
                <w:sz w:val="16"/>
                <w:szCs w:val="16"/>
              </w:rPr>
              <w:t>,</w:t>
            </w:r>
            <w:r>
              <w:rPr>
                <w:rFonts w:ascii="Calibri" w:eastAsia="Calibri" w:hAnsi="Calibri" w:cs="Arial"/>
                <w:b/>
                <w:color w:val="000000" w:themeColor="text1"/>
                <w:sz w:val="16"/>
                <w:szCs w:val="16"/>
              </w:rPr>
              <w:t>746</w:t>
            </w:r>
            <w:r w:rsidR="00400C36">
              <w:rPr>
                <w:rFonts w:ascii="Calibri" w:eastAsia="Calibri" w:hAnsi="Calibri" w:cs="Arial"/>
                <w:b/>
                <w:color w:val="000000" w:themeColor="text1"/>
                <w:sz w:val="16"/>
                <w:szCs w:val="16"/>
              </w:rPr>
              <w:t>,</w:t>
            </w:r>
            <w:r>
              <w:rPr>
                <w:rFonts w:ascii="Calibri" w:eastAsia="Calibri" w:hAnsi="Calibri" w:cs="Arial"/>
                <w:b/>
                <w:color w:val="000000" w:themeColor="text1"/>
                <w:sz w:val="16"/>
                <w:szCs w:val="16"/>
              </w:rPr>
              <w:t xml:space="preserve">254 </w:t>
            </w:r>
          </w:p>
        </w:tc>
        <w:tc>
          <w:tcPr>
            <w:tcW w:w="482" w:type="pct"/>
            <w:tcBorders>
              <w:top w:val="single" w:sz="4" w:space="0" w:color="auto"/>
              <w:left w:val="nil"/>
              <w:bottom w:val="single" w:sz="8" w:space="0" w:color="auto"/>
              <w:right w:val="nil"/>
            </w:tcBorders>
            <w:vAlign w:val="bottom"/>
          </w:tcPr>
          <w:p w:rsidR="004D7F28" w:rsidRPr="00292301" w:rsidRDefault="004D7F28" w:rsidP="004D7F28">
            <w:pPr>
              <w:spacing w:after="0" w:line="320" w:lineRule="exact"/>
              <w:jc w:val="right"/>
              <w:rPr>
                <w:rFonts w:ascii="Calibri" w:eastAsia="Times New Roman" w:hAnsi="Calibri" w:cs="Times New Roman"/>
                <w:b/>
                <w:bCs/>
                <w:color w:val="000000"/>
                <w:sz w:val="16"/>
                <w:szCs w:val="16"/>
                <w:lang w:val="en-US"/>
              </w:rPr>
            </w:pPr>
            <w:r>
              <w:rPr>
                <w:rFonts w:ascii="Calibri" w:eastAsia="Calibri" w:hAnsi="Calibri" w:cs="Arial"/>
                <w:b/>
                <w:color w:val="000000" w:themeColor="text1"/>
                <w:sz w:val="16"/>
                <w:szCs w:val="16"/>
              </w:rPr>
              <w:t>12</w:t>
            </w:r>
            <w:r w:rsidR="00400C36">
              <w:rPr>
                <w:rFonts w:ascii="Calibri" w:eastAsia="Calibri" w:hAnsi="Calibri" w:cs="Arial"/>
                <w:b/>
                <w:color w:val="000000" w:themeColor="text1"/>
                <w:sz w:val="16"/>
                <w:szCs w:val="16"/>
              </w:rPr>
              <w:t>,</w:t>
            </w:r>
            <w:r>
              <w:rPr>
                <w:rFonts w:ascii="Calibri" w:eastAsia="Calibri" w:hAnsi="Calibri" w:cs="Arial"/>
                <w:b/>
                <w:color w:val="000000" w:themeColor="text1"/>
                <w:sz w:val="16"/>
                <w:szCs w:val="16"/>
              </w:rPr>
              <w:t>681</w:t>
            </w:r>
            <w:r w:rsidR="00400C36">
              <w:rPr>
                <w:rFonts w:ascii="Calibri" w:eastAsia="Calibri" w:hAnsi="Calibri" w:cs="Arial"/>
                <w:b/>
                <w:color w:val="000000" w:themeColor="text1"/>
                <w:sz w:val="16"/>
                <w:szCs w:val="16"/>
              </w:rPr>
              <w:t>,</w:t>
            </w:r>
            <w:r>
              <w:rPr>
                <w:rFonts w:ascii="Calibri" w:eastAsia="Calibri" w:hAnsi="Calibri" w:cs="Arial"/>
                <w:b/>
                <w:color w:val="000000" w:themeColor="text1"/>
                <w:sz w:val="16"/>
                <w:szCs w:val="16"/>
              </w:rPr>
              <w:t xml:space="preserve">626 </w:t>
            </w:r>
          </w:p>
        </w:tc>
        <w:tc>
          <w:tcPr>
            <w:tcW w:w="486" w:type="pct"/>
            <w:tcBorders>
              <w:top w:val="single" w:sz="4" w:space="0" w:color="auto"/>
              <w:left w:val="nil"/>
              <w:bottom w:val="single" w:sz="8" w:space="0" w:color="auto"/>
              <w:right w:val="nil"/>
            </w:tcBorders>
            <w:vAlign w:val="bottom"/>
          </w:tcPr>
          <w:p w:rsidR="004D7F28" w:rsidRPr="00292301" w:rsidRDefault="004D7F28" w:rsidP="004D7F28">
            <w:pPr>
              <w:spacing w:after="0" w:line="320" w:lineRule="exact"/>
              <w:jc w:val="right"/>
              <w:rPr>
                <w:rFonts w:ascii="Calibri" w:eastAsia="Times New Roman" w:hAnsi="Calibri" w:cs="Times New Roman"/>
                <w:b/>
                <w:bCs/>
                <w:color w:val="000000"/>
                <w:sz w:val="16"/>
                <w:szCs w:val="16"/>
                <w:lang w:val="en-US"/>
              </w:rPr>
            </w:pPr>
            <w:r>
              <w:rPr>
                <w:rFonts w:ascii="Calibri" w:eastAsia="Calibri" w:hAnsi="Calibri" w:cs="Arial"/>
                <w:b/>
                <w:color w:val="000000" w:themeColor="text1"/>
                <w:sz w:val="16"/>
                <w:szCs w:val="16"/>
              </w:rPr>
              <w:t>2</w:t>
            </w:r>
            <w:r w:rsidR="00400C36">
              <w:rPr>
                <w:rFonts w:ascii="Calibri" w:eastAsia="Calibri" w:hAnsi="Calibri" w:cs="Arial"/>
                <w:b/>
                <w:color w:val="000000" w:themeColor="text1"/>
                <w:sz w:val="16"/>
                <w:szCs w:val="16"/>
              </w:rPr>
              <w:t>,</w:t>
            </w:r>
            <w:r>
              <w:rPr>
                <w:rFonts w:ascii="Calibri" w:eastAsia="Calibri" w:hAnsi="Calibri" w:cs="Arial"/>
                <w:b/>
                <w:color w:val="000000" w:themeColor="text1"/>
                <w:sz w:val="16"/>
                <w:szCs w:val="16"/>
              </w:rPr>
              <w:t>798</w:t>
            </w:r>
            <w:r w:rsidR="00400C36">
              <w:rPr>
                <w:rFonts w:ascii="Calibri" w:eastAsia="Calibri" w:hAnsi="Calibri" w:cs="Arial"/>
                <w:b/>
                <w:color w:val="000000" w:themeColor="text1"/>
                <w:sz w:val="16"/>
                <w:szCs w:val="16"/>
              </w:rPr>
              <w:t>,</w:t>
            </w:r>
            <w:r>
              <w:rPr>
                <w:rFonts w:ascii="Calibri" w:eastAsia="Calibri" w:hAnsi="Calibri" w:cs="Arial"/>
                <w:b/>
                <w:color w:val="000000" w:themeColor="text1"/>
                <w:sz w:val="16"/>
                <w:szCs w:val="16"/>
              </w:rPr>
              <w:t xml:space="preserve">069 </w:t>
            </w:r>
          </w:p>
        </w:tc>
        <w:tc>
          <w:tcPr>
            <w:tcW w:w="482" w:type="pct"/>
            <w:tcBorders>
              <w:top w:val="single" w:sz="4" w:space="0" w:color="auto"/>
              <w:left w:val="nil"/>
              <w:bottom w:val="single" w:sz="8" w:space="0" w:color="auto"/>
              <w:right w:val="nil"/>
            </w:tcBorders>
            <w:vAlign w:val="bottom"/>
          </w:tcPr>
          <w:p w:rsidR="004D7F28" w:rsidRPr="00292301" w:rsidRDefault="004D7F28" w:rsidP="004D7F28">
            <w:pPr>
              <w:spacing w:after="0" w:line="320" w:lineRule="exact"/>
              <w:jc w:val="right"/>
              <w:rPr>
                <w:rFonts w:ascii="Calibri" w:eastAsia="Times New Roman" w:hAnsi="Calibri" w:cs="Times New Roman"/>
                <w:b/>
                <w:bCs/>
                <w:color w:val="000000"/>
                <w:sz w:val="16"/>
                <w:szCs w:val="16"/>
                <w:lang w:val="en-US"/>
              </w:rPr>
            </w:pPr>
            <w:r>
              <w:rPr>
                <w:rFonts w:ascii="Calibri" w:eastAsia="Calibri" w:hAnsi="Calibri" w:cs="Arial"/>
                <w:b/>
                <w:color w:val="000000" w:themeColor="text1"/>
                <w:sz w:val="16"/>
                <w:szCs w:val="16"/>
              </w:rPr>
              <w:t>28</w:t>
            </w:r>
            <w:r w:rsidR="00400C36">
              <w:rPr>
                <w:rFonts w:ascii="Calibri" w:eastAsia="Calibri" w:hAnsi="Calibri" w:cs="Arial"/>
                <w:b/>
                <w:color w:val="000000" w:themeColor="text1"/>
                <w:sz w:val="16"/>
                <w:szCs w:val="16"/>
              </w:rPr>
              <w:t>,</w:t>
            </w:r>
            <w:r>
              <w:rPr>
                <w:rFonts w:ascii="Calibri" w:eastAsia="Calibri" w:hAnsi="Calibri" w:cs="Arial"/>
                <w:b/>
                <w:color w:val="000000" w:themeColor="text1"/>
                <w:sz w:val="16"/>
                <w:szCs w:val="16"/>
              </w:rPr>
              <w:t>173</w:t>
            </w:r>
            <w:r w:rsidR="00400C36">
              <w:rPr>
                <w:rFonts w:ascii="Calibri" w:eastAsia="Calibri" w:hAnsi="Calibri" w:cs="Arial"/>
                <w:b/>
                <w:color w:val="000000" w:themeColor="text1"/>
                <w:sz w:val="16"/>
                <w:szCs w:val="16"/>
              </w:rPr>
              <w:t>,</w:t>
            </w:r>
            <w:r>
              <w:rPr>
                <w:rFonts w:ascii="Calibri" w:eastAsia="Calibri" w:hAnsi="Calibri" w:cs="Arial"/>
                <w:b/>
                <w:color w:val="000000" w:themeColor="text1"/>
                <w:sz w:val="16"/>
                <w:szCs w:val="16"/>
              </w:rPr>
              <w:t xml:space="preserve">099 </w:t>
            </w:r>
          </w:p>
        </w:tc>
        <w:tc>
          <w:tcPr>
            <w:tcW w:w="484" w:type="pct"/>
            <w:tcBorders>
              <w:top w:val="single" w:sz="4" w:space="0" w:color="auto"/>
              <w:left w:val="nil"/>
              <w:bottom w:val="single" w:sz="8" w:space="0" w:color="auto"/>
              <w:right w:val="nil"/>
            </w:tcBorders>
            <w:vAlign w:val="bottom"/>
          </w:tcPr>
          <w:p w:rsidR="004D7F28" w:rsidRPr="00292301" w:rsidRDefault="004D7F28" w:rsidP="004D7F28">
            <w:pPr>
              <w:spacing w:after="0" w:line="320" w:lineRule="exact"/>
              <w:jc w:val="right"/>
              <w:rPr>
                <w:rFonts w:ascii="Calibri" w:eastAsia="Times New Roman" w:hAnsi="Calibri" w:cs="Times New Roman"/>
                <w:b/>
                <w:bCs/>
                <w:color w:val="000000"/>
                <w:sz w:val="16"/>
                <w:szCs w:val="16"/>
                <w:lang w:val="en-US"/>
              </w:rPr>
            </w:pPr>
            <w:r>
              <w:rPr>
                <w:rFonts w:ascii="Calibri" w:eastAsia="Calibri" w:hAnsi="Calibri" w:cs="Arial"/>
                <w:b/>
                <w:color w:val="000000" w:themeColor="text1"/>
                <w:sz w:val="16"/>
                <w:szCs w:val="16"/>
              </w:rPr>
              <w:t>24</w:t>
            </w:r>
            <w:r w:rsidR="00400C36">
              <w:rPr>
                <w:rFonts w:ascii="Calibri" w:eastAsia="Calibri" w:hAnsi="Calibri" w:cs="Arial"/>
                <w:b/>
                <w:color w:val="000000" w:themeColor="text1"/>
                <w:sz w:val="16"/>
                <w:szCs w:val="16"/>
              </w:rPr>
              <w:t>,</w:t>
            </w:r>
            <w:r>
              <w:rPr>
                <w:rFonts w:ascii="Calibri" w:eastAsia="Calibri" w:hAnsi="Calibri" w:cs="Arial"/>
                <w:b/>
                <w:color w:val="000000" w:themeColor="text1"/>
                <w:sz w:val="16"/>
                <w:szCs w:val="16"/>
              </w:rPr>
              <w:t>503</w:t>
            </w:r>
            <w:r w:rsidR="00400C36">
              <w:rPr>
                <w:rFonts w:ascii="Calibri" w:eastAsia="Calibri" w:hAnsi="Calibri" w:cs="Arial"/>
                <w:b/>
                <w:color w:val="000000" w:themeColor="text1"/>
                <w:sz w:val="16"/>
                <w:szCs w:val="16"/>
              </w:rPr>
              <w:t>,</w:t>
            </w:r>
            <w:r>
              <w:rPr>
                <w:rFonts w:ascii="Calibri" w:eastAsia="Calibri" w:hAnsi="Calibri" w:cs="Arial"/>
                <w:b/>
                <w:color w:val="000000" w:themeColor="text1"/>
                <w:sz w:val="16"/>
                <w:szCs w:val="16"/>
              </w:rPr>
              <w:t xml:space="preserve">634 </w:t>
            </w:r>
          </w:p>
        </w:tc>
      </w:tr>
      <w:tr w:rsidR="00EA469A" w:rsidRPr="00292301" w:rsidTr="00926BAC">
        <w:trPr>
          <w:trHeight w:hRule="exact" w:val="124"/>
        </w:trPr>
        <w:tc>
          <w:tcPr>
            <w:tcW w:w="1122" w:type="pct"/>
            <w:vAlign w:val="bottom"/>
          </w:tcPr>
          <w:p w:rsidR="00EA469A" w:rsidRPr="002125D1" w:rsidRDefault="00EA469A" w:rsidP="00EA469A">
            <w:pPr>
              <w:tabs>
                <w:tab w:val="right" w:pos="1202"/>
              </w:tabs>
              <w:spacing w:after="0" w:line="320" w:lineRule="exact"/>
              <w:outlineLvl w:val="0"/>
              <w:rPr>
                <w:rFonts w:eastAsia="Times New Roman" w:cstheme="minorHAnsi"/>
                <w:b/>
                <w:bCs/>
                <w:sz w:val="16"/>
                <w:szCs w:val="16"/>
                <w:lang w:val="en-US"/>
              </w:rPr>
            </w:pPr>
          </w:p>
        </w:tc>
        <w:tc>
          <w:tcPr>
            <w:tcW w:w="481" w:type="pct"/>
            <w:tcBorders>
              <w:top w:val="single" w:sz="12" w:space="0" w:color="auto"/>
              <w:left w:val="nil"/>
              <w:bottom w:val="nil"/>
              <w:right w:val="nil"/>
            </w:tcBorders>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p>
        </w:tc>
        <w:tc>
          <w:tcPr>
            <w:tcW w:w="485" w:type="pct"/>
            <w:tcBorders>
              <w:top w:val="single" w:sz="12" w:space="0" w:color="auto"/>
              <w:left w:val="nil"/>
              <w:bottom w:val="nil"/>
              <w:right w:val="nil"/>
            </w:tcBorders>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p>
        </w:tc>
        <w:tc>
          <w:tcPr>
            <w:tcW w:w="485" w:type="pct"/>
            <w:tcBorders>
              <w:top w:val="single" w:sz="12" w:space="0" w:color="auto"/>
              <w:left w:val="nil"/>
              <w:bottom w:val="nil"/>
              <w:right w:val="nil"/>
            </w:tcBorders>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p>
        </w:tc>
        <w:tc>
          <w:tcPr>
            <w:tcW w:w="493" w:type="pct"/>
            <w:tcBorders>
              <w:top w:val="single" w:sz="12" w:space="0" w:color="auto"/>
              <w:left w:val="nil"/>
              <w:bottom w:val="nil"/>
              <w:right w:val="nil"/>
            </w:tcBorders>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p>
        </w:tc>
        <w:tc>
          <w:tcPr>
            <w:tcW w:w="482" w:type="pct"/>
            <w:tcBorders>
              <w:top w:val="single" w:sz="12" w:space="0" w:color="auto"/>
              <w:left w:val="nil"/>
              <w:bottom w:val="nil"/>
              <w:right w:val="nil"/>
            </w:tcBorders>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p>
        </w:tc>
        <w:tc>
          <w:tcPr>
            <w:tcW w:w="486" w:type="pct"/>
            <w:tcBorders>
              <w:top w:val="single" w:sz="12" w:space="0" w:color="auto"/>
              <w:left w:val="nil"/>
              <w:bottom w:val="nil"/>
              <w:right w:val="nil"/>
            </w:tcBorders>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p>
        </w:tc>
        <w:tc>
          <w:tcPr>
            <w:tcW w:w="482" w:type="pct"/>
            <w:tcBorders>
              <w:top w:val="single" w:sz="12" w:space="0" w:color="auto"/>
              <w:left w:val="nil"/>
              <w:bottom w:val="nil"/>
              <w:right w:val="nil"/>
            </w:tcBorders>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p>
        </w:tc>
        <w:tc>
          <w:tcPr>
            <w:tcW w:w="484" w:type="pct"/>
            <w:tcBorders>
              <w:top w:val="single" w:sz="12" w:space="0" w:color="auto"/>
              <w:left w:val="nil"/>
              <w:bottom w:val="nil"/>
              <w:right w:val="nil"/>
            </w:tcBorders>
            <w:vAlign w:val="bottom"/>
          </w:tcPr>
          <w:p w:rsidR="00EA469A" w:rsidRPr="00292301" w:rsidRDefault="00EA469A" w:rsidP="00EA469A">
            <w:pPr>
              <w:spacing w:after="0" w:line="320" w:lineRule="exact"/>
              <w:jc w:val="right"/>
              <w:rPr>
                <w:rFonts w:ascii="Calibri" w:eastAsia="Calibri" w:hAnsi="Calibri" w:cs="Times New Roman"/>
                <w:b/>
                <w:bCs/>
                <w:sz w:val="16"/>
                <w:szCs w:val="16"/>
                <w:lang w:val="en-US"/>
              </w:rPr>
            </w:pPr>
          </w:p>
        </w:tc>
      </w:tr>
      <w:tr w:rsidR="00EA469A" w:rsidRPr="00292301" w:rsidTr="00926BAC">
        <w:trPr>
          <w:trHeight w:hRule="exact" w:val="279"/>
        </w:trPr>
        <w:tc>
          <w:tcPr>
            <w:tcW w:w="1122" w:type="pct"/>
            <w:hideMark/>
          </w:tcPr>
          <w:p w:rsidR="00EA469A" w:rsidRPr="002125D1" w:rsidRDefault="00EA469A" w:rsidP="00EA469A">
            <w:pPr>
              <w:tabs>
                <w:tab w:val="right" w:pos="1202"/>
              </w:tabs>
              <w:spacing w:after="0" w:line="320" w:lineRule="exact"/>
              <w:outlineLvl w:val="0"/>
              <w:rPr>
                <w:rFonts w:eastAsia="Times New Roman" w:cstheme="minorHAnsi"/>
                <w:b/>
                <w:bCs/>
                <w:sz w:val="16"/>
                <w:szCs w:val="16"/>
                <w:lang w:val="en-US"/>
              </w:rPr>
            </w:pPr>
            <w:bookmarkStart w:id="912" w:name="_Toc4062750"/>
            <w:r w:rsidRPr="002125D1">
              <w:rPr>
                <w:rFonts w:eastAsia="Times New Roman" w:cstheme="minorHAnsi"/>
                <w:b/>
                <w:bCs/>
                <w:sz w:val="16"/>
                <w:szCs w:val="16"/>
                <w:lang w:val="en-US"/>
              </w:rPr>
              <w:t>Liabilities</w:t>
            </w:r>
            <w:bookmarkEnd w:id="912"/>
            <w:r w:rsidRPr="002125D1">
              <w:rPr>
                <w:rFonts w:eastAsia="Times New Roman" w:cstheme="minorHAnsi"/>
                <w:b/>
                <w:bCs/>
                <w:sz w:val="16"/>
                <w:szCs w:val="16"/>
                <w:lang w:val="en-US"/>
              </w:rPr>
              <w:t xml:space="preserve"> </w:t>
            </w:r>
          </w:p>
        </w:tc>
        <w:tc>
          <w:tcPr>
            <w:tcW w:w="481" w:type="pct"/>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p>
        </w:tc>
        <w:tc>
          <w:tcPr>
            <w:tcW w:w="485" w:type="pct"/>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p>
        </w:tc>
        <w:tc>
          <w:tcPr>
            <w:tcW w:w="485" w:type="pct"/>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p>
        </w:tc>
        <w:tc>
          <w:tcPr>
            <w:tcW w:w="493" w:type="pct"/>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p>
        </w:tc>
        <w:tc>
          <w:tcPr>
            <w:tcW w:w="482" w:type="pct"/>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p>
        </w:tc>
        <w:tc>
          <w:tcPr>
            <w:tcW w:w="486" w:type="pct"/>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p>
        </w:tc>
        <w:tc>
          <w:tcPr>
            <w:tcW w:w="482" w:type="pct"/>
            <w:vAlign w:val="bottom"/>
          </w:tcPr>
          <w:p w:rsidR="00EA469A" w:rsidRPr="00292301" w:rsidRDefault="00EA469A" w:rsidP="00EA469A">
            <w:pPr>
              <w:spacing w:after="0" w:line="320" w:lineRule="exact"/>
              <w:jc w:val="right"/>
              <w:rPr>
                <w:rFonts w:ascii="Calibri" w:eastAsia="Calibri" w:hAnsi="Calibri" w:cs="Arial"/>
                <w:b/>
                <w:bCs/>
                <w:sz w:val="16"/>
                <w:szCs w:val="16"/>
                <w:lang w:val="en-US"/>
              </w:rPr>
            </w:pPr>
          </w:p>
        </w:tc>
        <w:tc>
          <w:tcPr>
            <w:tcW w:w="484" w:type="pct"/>
            <w:vAlign w:val="bottom"/>
          </w:tcPr>
          <w:p w:rsidR="00EA469A" w:rsidRPr="00292301" w:rsidRDefault="00EA469A" w:rsidP="00EA469A">
            <w:pPr>
              <w:spacing w:after="0" w:line="320" w:lineRule="exact"/>
              <w:jc w:val="right"/>
              <w:rPr>
                <w:rFonts w:ascii="Calibri" w:eastAsia="Calibri" w:hAnsi="Calibri" w:cs="Times New Roman"/>
                <w:b/>
                <w:bCs/>
                <w:sz w:val="16"/>
                <w:szCs w:val="16"/>
                <w:lang w:val="en-US"/>
              </w:rPr>
            </w:pPr>
          </w:p>
        </w:tc>
      </w:tr>
      <w:tr w:rsidR="004D7F28" w:rsidRPr="00292301" w:rsidTr="00926BAC">
        <w:trPr>
          <w:trHeight w:hRule="exact" w:val="285"/>
        </w:trPr>
        <w:tc>
          <w:tcPr>
            <w:tcW w:w="1122" w:type="pct"/>
            <w:vAlign w:val="center"/>
            <w:hideMark/>
          </w:tcPr>
          <w:p w:rsidR="004D7F28" w:rsidRPr="002125D1" w:rsidRDefault="004D7F28" w:rsidP="004D7F28">
            <w:pPr>
              <w:tabs>
                <w:tab w:val="right" w:pos="1202"/>
              </w:tabs>
              <w:spacing w:after="0" w:line="320" w:lineRule="exact"/>
              <w:outlineLvl w:val="0"/>
              <w:rPr>
                <w:rFonts w:eastAsia="Times New Roman" w:cstheme="minorHAnsi"/>
                <w:b/>
                <w:bCs/>
                <w:sz w:val="16"/>
                <w:szCs w:val="16"/>
                <w:lang w:val="en-US"/>
              </w:rPr>
            </w:pPr>
            <w:bookmarkStart w:id="913" w:name="_Toc4062751"/>
            <w:r w:rsidRPr="002125D1">
              <w:rPr>
                <w:rFonts w:eastAsia="Times New Roman" w:cstheme="minorHAnsi"/>
                <w:spacing w:val="-2"/>
                <w:sz w:val="16"/>
                <w:szCs w:val="16"/>
                <w:lang w:val="en-US"/>
              </w:rPr>
              <w:t>Deposits from customers</w:t>
            </w:r>
            <w:bookmarkEnd w:id="913"/>
            <w:r w:rsidRPr="002125D1">
              <w:rPr>
                <w:rFonts w:eastAsia="Times New Roman" w:cstheme="minorHAnsi"/>
                <w:spacing w:val="-2"/>
                <w:sz w:val="16"/>
                <w:szCs w:val="16"/>
                <w:lang w:val="en-US"/>
              </w:rPr>
              <w:t xml:space="preserve"> </w:t>
            </w:r>
          </w:p>
        </w:tc>
        <w:tc>
          <w:tcPr>
            <w:tcW w:w="481" w:type="pct"/>
            <w:vAlign w:val="bottom"/>
          </w:tcPr>
          <w:p w:rsidR="004D7F28" w:rsidRPr="00292301" w:rsidRDefault="004D7F28" w:rsidP="004D7F28">
            <w:pPr>
              <w:spacing w:after="0" w:line="320" w:lineRule="exact"/>
              <w:jc w:val="right"/>
              <w:rPr>
                <w:rFonts w:ascii="Calibri" w:eastAsia="Calibri" w:hAnsi="Calibri" w:cs="Arial"/>
                <w:b/>
                <w:bCs/>
                <w:sz w:val="16"/>
                <w:szCs w:val="16"/>
                <w:lang w:val="en-US"/>
              </w:rPr>
            </w:pPr>
            <w:r>
              <w:rPr>
                <w:rFonts w:ascii="Calibri" w:hAnsi="Calibri" w:cs="Arial"/>
                <w:color w:val="000000" w:themeColor="text1"/>
                <w:sz w:val="16"/>
                <w:szCs w:val="16"/>
              </w:rPr>
              <w:t xml:space="preserve"> - </w:t>
            </w:r>
          </w:p>
        </w:tc>
        <w:tc>
          <w:tcPr>
            <w:tcW w:w="485" w:type="pct"/>
            <w:vAlign w:val="bottom"/>
          </w:tcPr>
          <w:p w:rsidR="004D7F28" w:rsidRPr="00292301" w:rsidRDefault="004D7F28" w:rsidP="004D7F28">
            <w:pPr>
              <w:spacing w:after="0" w:line="320" w:lineRule="exact"/>
              <w:jc w:val="right"/>
              <w:rPr>
                <w:rFonts w:ascii="Calibri" w:eastAsia="Calibri" w:hAnsi="Calibri" w:cs="Arial"/>
                <w:b/>
                <w:bCs/>
                <w:sz w:val="16"/>
                <w:szCs w:val="16"/>
                <w:lang w:val="en-US"/>
              </w:rPr>
            </w:pPr>
            <w:r>
              <w:rPr>
                <w:rFonts w:ascii="Calibri" w:hAnsi="Calibri" w:cs="Arial"/>
                <w:color w:val="000000" w:themeColor="text1"/>
                <w:sz w:val="16"/>
                <w:szCs w:val="16"/>
              </w:rPr>
              <w:t xml:space="preserve"> - </w:t>
            </w:r>
          </w:p>
        </w:tc>
        <w:tc>
          <w:tcPr>
            <w:tcW w:w="485" w:type="pct"/>
            <w:vAlign w:val="bottom"/>
          </w:tcPr>
          <w:p w:rsidR="004D7F28" w:rsidRPr="00292301" w:rsidRDefault="004D7F28" w:rsidP="004D7F28">
            <w:pPr>
              <w:spacing w:after="0" w:line="320" w:lineRule="exact"/>
              <w:jc w:val="right"/>
              <w:rPr>
                <w:rFonts w:ascii="Calibri" w:eastAsia="Calibri" w:hAnsi="Calibri" w:cs="Arial"/>
                <w:b/>
                <w:bCs/>
                <w:sz w:val="16"/>
                <w:szCs w:val="16"/>
                <w:lang w:val="en-US"/>
              </w:rPr>
            </w:pPr>
            <w:r>
              <w:rPr>
                <w:rFonts w:ascii="Calibri" w:hAnsi="Calibri" w:cs="Arial"/>
                <w:color w:val="000000" w:themeColor="text1"/>
                <w:sz w:val="16"/>
                <w:szCs w:val="16"/>
              </w:rPr>
              <w:t xml:space="preserve"> - </w:t>
            </w:r>
          </w:p>
        </w:tc>
        <w:tc>
          <w:tcPr>
            <w:tcW w:w="493" w:type="pct"/>
            <w:vAlign w:val="bottom"/>
          </w:tcPr>
          <w:p w:rsidR="004D7F28" w:rsidRPr="00292301" w:rsidRDefault="004D7F28" w:rsidP="004D7F28">
            <w:pPr>
              <w:spacing w:after="0" w:line="320" w:lineRule="exact"/>
              <w:jc w:val="right"/>
              <w:rPr>
                <w:rFonts w:ascii="Calibri" w:eastAsia="Calibri" w:hAnsi="Calibri" w:cs="Arial"/>
                <w:b/>
                <w:bCs/>
                <w:sz w:val="16"/>
                <w:szCs w:val="16"/>
                <w:lang w:val="en-US"/>
              </w:rPr>
            </w:pPr>
            <w:r>
              <w:rPr>
                <w:rFonts w:ascii="Calibri" w:hAnsi="Calibri" w:cs="Arial"/>
                <w:color w:val="000000" w:themeColor="text1"/>
                <w:sz w:val="16"/>
                <w:szCs w:val="16"/>
              </w:rPr>
              <w:t xml:space="preserve"> - </w:t>
            </w:r>
          </w:p>
        </w:tc>
        <w:tc>
          <w:tcPr>
            <w:tcW w:w="482" w:type="pct"/>
            <w:vAlign w:val="bottom"/>
          </w:tcPr>
          <w:p w:rsidR="004D7F28" w:rsidRPr="00292301" w:rsidRDefault="004D7F28" w:rsidP="004D7F28">
            <w:pPr>
              <w:spacing w:after="0" w:line="320" w:lineRule="exact"/>
              <w:jc w:val="right"/>
              <w:rPr>
                <w:rFonts w:ascii="Calibri" w:eastAsia="Calibri" w:hAnsi="Calibri" w:cs="Arial"/>
                <w:b/>
                <w:bCs/>
                <w:sz w:val="16"/>
                <w:szCs w:val="16"/>
                <w:lang w:val="en-US"/>
              </w:rPr>
            </w:pPr>
            <w:r>
              <w:rPr>
                <w:rFonts w:ascii="Calibri" w:hAnsi="Calibri" w:cs="Arial"/>
                <w:color w:val="000000" w:themeColor="text1"/>
                <w:sz w:val="16"/>
                <w:szCs w:val="16"/>
              </w:rPr>
              <w:t xml:space="preserve"> - </w:t>
            </w:r>
          </w:p>
        </w:tc>
        <w:tc>
          <w:tcPr>
            <w:tcW w:w="486" w:type="pct"/>
            <w:vAlign w:val="bottom"/>
          </w:tcPr>
          <w:p w:rsidR="004D7F28" w:rsidRPr="00292301" w:rsidRDefault="004D7F28" w:rsidP="004D7F28">
            <w:pPr>
              <w:spacing w:after="0" w:line="320" w:lineRule="exact"/>
              <w:jc w:val="right"/>
              <w:rPr>
                <w:rFonts w:ascii="Calibri" w:eastAsia="Calibri" w:hAnsi="Calibri" w:cs="Arial"/>
                <w:b/>
                <w:bCs/>
                <w:sz w:val="16"/>
                <w:szCs w:val="16"/>
                <w:lang w:val="en-US"/>
              </w:rPr>
            </w:pPr>
            <w:r>
              <w:rPr>
                <w:rFonts w:ascii="Calibri" w:hAnsi="Calibri" w:cs="Arial"/>
                <w:color w:val="000000" w:themeColor="text1"/>
                <w:sz w:val="16"/>
                <w:szCs w:val="16"/>
              </w:rPr>
              <w:t xml:space="preserve"> 300</w:t>
            </w:r>
            <w:r w:rsidR="00400C36">
              <w:rPr>
                <w:rFonts w:ascii="Calibri" w:hAnsi="Calibri" w:cs="Arial"/>
                <w:color w:val="000000" w:themeColor="text1"/>
                <w:sz w:val="16"/>
                <w:szCs w:val="16"/>
              </w:rPr>
              <w:t>,</w:t>
            </w:r>
            <w:r>
              <w:rPr>
                <w:rFonts w:ascii="Calibri" w:hAnsi="Calibri" w:cs="Arial"/>
                <w:color w:val="000000" w:themeColor="text1"/>
                <w:sz w:val="16"/>
                <w:szCs w:val="16"/>
              </w:rPr>
              <w:t xml:space="preserve">326 </w:t>
            </w:r>
          </w:p>
        </w:tc>
        <w:tc>
          <w:tcPr>
            <w:tcW w:w="482" w:type="pct"/>
            <w:vAlign w:val="bottom"/>
          </w:tcPr>
          <w:p w:rsidR="004D7F28" w:rsidRPr="00292301" w:rsidRDefault="004D7F28" w:rsidP="004D7F28">
            <w:pPr>
              <w:spacing w:after="0" w:line="320" w:lineRule="exact"/>
              <w:jc w:val="right"/>
              <w:rPr>
                <w:rFonts w:ascii="Calibri" w:eastAsia="Calibri" w:hAnsi="Calibri" w:cs="Arial"/>
                <w:b/>
                <w:bCs/>
                <w:sz w:val="16"/>
                <w:szCs w:val="16"/>
                <w:lang w:val="en-US"/>
              </w:rPr>
            </w:pPr>
            <w:r>
              <w:rPr>
                <w:rFonts w:ascii="Calibri" w:hAnsi="Calibri" w:cs="Arial"/>
                <w:color w:val="000000" w:themeColor="text1"/>
                <w:sz w:val="16"/>
                <w:szCs w:val="16"/>
              </w:rPr>
              <w:t xml:space="preserve"> 300</w:t>
            </w:r>
            <w:r w:rsidR="00400C36">
              <w:rPr>
                <w:rFonts w:ascii="Calibri" w:hAnsi="Calibri" w:cs="Arial"/>
                <w:color w:val="000000" w:themeColor="text1"/>
                <w:sz w:val="16"/>
                <w:szCs w:val="16"/>
              </w:rPr>
              <w:t>,</w:t>
            </w:r>
            <w:r>
              <w:rPr>
                <w:rFonts w:ascii="Calibri" w:hAnsi="Calibri" w:cs="Arial"/>
                <w:color w:val="000000" w:themeColor="text1"/>
                <w:sz w:val="16"/>
                <w:szCs w:val="16"/>
              </w:rPr>
              <w:t xml:space="preserve">326 </w:t>
            </w:r>
          </w:p>
        </w:tc>
        <w:tc>
          <w:tcPr>
            <w:tcW w:w="484" w:type="pct"/>
            <w:vAlign w:val="bottom"/>
          </w:tcPr>
          <w:p w:rsidR="004D7F28" w:rsidRPr="00292301" w:rsidRDefault="004D7F28" w:rsidP="004D7F28">
            <w:pPr>
              <w:spacing w:after="0" w:line="320" w:lineRule="exact"/>
              <w:jc w:val="right"/>
              <w:rPr>
                <w:rFonts w:ascii="Calibri" w:eastAsia="Calibri" w:hAnsi="Calibri" w:cs="Times New Roman"/>
                <w:b/>
                <w:bCs/>
                <w:sz w:val="16"/>
                <w:szCs w:val="16"/>
                <w:lang w:val="en-US"/>
              </w:rPr>
            </w:pPr>
            <w:r>
              <w:rPr>
                <w:rFonts w:ascii="Calibri" w:hAnsi="Calibri" w:cs="Arial"/>
                <w:color w:val="000000" w:themeColor="text1"/>
                <w:sz w:val="16"/>
                <w:szCs w:val="16"/>
              </w:rPr>
              <w:t xml:space="preserve"> - </w:t>
            </w:r>
          </w:p>
        </w:tc>
      </w:tr>
      <w:tr w:rsidR="007C3D1E" w:rsidRPr="00292301" w:rsidTr="00926BAC">
        <w:trPr>
          <w:trHeight w:hRule="exact" w:val="277"/>
        </w:trPr>
        <w:tc>
          <w:tcPr>
            <w:tcW w:w="1122" w:type="pct"/>
            <w:hideMark/>
          </w:tcPr>
          <w:p w:rsidR="007C3D1E" w:rsidRPr="002125D1" w:rsidRDefault="007C3D1E" w:rsidP="007C3D1E">
            <w:pPr>
              <w:tabs>
                <w:tab w:val="left" w:pos="-720"/>
              </w:tabs>
              <w:suppressAutoHyphens/>
              <w:spacing w:after="0" w:line="280" w:lineRule="exact"/>
              <w:ind w:right="-5"/>
              <w:rPr>
                <w:rFonts w:eastAsia="Calibri" w:cstheme="minorHAnsi"/>
                <w:sz w:val="16"/>
                <w:szCs w:val="16"/>
                <w:lang w:val="en-US"/>
              </w:rPr>
            </w:pPr>
            <w:r w:rsidRPr="002125D1">
              <w:rPr>
                <w:rFonts w:eastAsia="Calibri" w:cstheme="minorHAnsi"/>
                <w:sz w:val="16"/>
                <w:szCs w:val="16"/>
                <w:lang w:val="en-US"/>
              </w:rPr>
              <w:t xml:space="preserve">Borrowings </w:t>
            </w:r>
          </w:p>
        </w:tc>
        <w:tc>
          <w:tcPr>
            <w:tcW w:w="481" w:type="pct"/>
            <w:vAlign w:val="bottom"/>
          </w:tcPr>
          <w:p w:rsidR="007C3D1E" w:rsidRPr="00292301" w:rsidRDefault="007C3D1E" w:rsidP="007C3D1E">
            <w:pPr>
              <w:spacing w:after="0" w:line="280" w:lineRule="exact"/>
              <w:jc w:val="right"/>
              <w:rPr>
                <w:rFonts w:ascii="Calibri" w:eastAsia="Times New Roman" w:hAnsi="Calibri" w:cs="Arial"/>
                <w:sz w:val="16"/>
                <w:szCs w:val="16"/>
                <w:lang w:val="en-US"/>
              </w:rPr>
            </w:pPr>
            <w:r>
              <w:rPr>
                <w:rFonts w:ascii="Calibri" w:hAnsi="Calibri" w:cs="Arial"/>
                <w:color w:val="000000" w:themeColor="text1"/>
                <w:sz w:val="16"/>
                <w:szCs w:val="16"/>
              </w:rPr>
              <w:t xml:space="preserve"> 212,605 </w:t>
            </w:r>
          </w:p>
        </w:tc>
        <w:tc>
          <w:tcPr>
            <w:tcW w:w="485" w:type="pct"/>
            <w:vAlign w:val="bottom"/>
          </w:tcPr>
          <w:p w:rsidR="007C3D1E" w:rsidRPr="00292301" w:rsidRDefault="007C3D1E" w:rsidP="007C3D1E">
            <w:pPr>
              <w:spacing w:after="0" w:line="280" w:lineRule="exact"/>
              <w:jc w:val="right"/>
              <w:rPr>
                <w:rFonts w:ascii="Calibri" w:eastAsia="Times New Roman" w:hAnsi="Calibri" w:cs="Arial"/>
                <w:sz w:val="16"/>
                <w:szCs w:val="16"/>
                <w:lang w:val="en-US"/>
              </w:rPr>
            </w:pPr>
            <w:r>
              <w:rPr>
                <w:rFonts w:ascii="Calibri" w:hAnsi="Calibri" w:cs="Arial"/>
                <w:color w:val="000000" w:themeColor="text1"/>
                <w:sz w:val="16"/>
                <w:szCs w:val="16"/>
              </w:rPr>
              <w:t xml:space="preserve"> 431,215 </w:t>
            </w:r>
          </w:p>
        </w:tc>
        <w:tc>
          <w:tcPr>
            <w:tcW w:w="485" w:type="pct"/>
            <w:vAlign w:val="bottom"/>
          </w:tcPr>
          <w:p w:rsidR="007C3D1E" w:rsidRPr="00292301" w:rsidRDefault="007C3D1E" w:rsidP="007C3D1E">
            <w:pPr>
              <w:spacing w:after="0" w:line="280" w:lineRule="exact"/>
              <w:jc w:val="right"/>
              <w:rPr>
                <w:rFonts w:ascii="Calibri" w:eastAsia="Times New Roman" w:hAnsi="Calibri" w:cs="Arial"/>
                <w:sz w:val="16"/>
                <w:szCs w:val="16"/>
                <w:lang w:val="en-US"/>
              </w:rPr>
            </w:pPr>
            <w:r>
              <w:rPr>
                <w:rFonts w:ascii="Calibri" w:hAnsi="Calibri" w:cs="Arial"/>
                <w:color w:val="000000" w:themeColor="text1"/>
                <w:sz w:val="16"/>
                <w:szCs w:val="16"/>
              </w:rPr>
              <w:t xml:space="preserve"> 1,678,091 </w:t>
            </w:r>
          </w:p>
        </w:tc>
        <w:tc>
          <w:tcPr>
            <w:tcW w:w="493" w:type="pct"/>
            <w:vAlign w:val="bottom"/>
          </w:tcPr>
          <w:p w:rsidR="007C3D1E" w:rsidRPr="00292301" w:rsidRDefault="007C3D1E" w:rsidP="007C3D1E">
            <w:pPr>
              <w:spacing w:after="0" w:line="280" w:lineRule="exact"/>
              <w:jc w:val="right"/>
              <w:rPr>
                <w:rFonts w:ascii="Calibri" w:eastAsia="Times New Roman" w:hAnsi="Calibri" w:cs="Arial"/>
                <w:sz w:val="16"/>
                <w:szCs w:val="16"/>
                <w:lang w:val="en-US"/>
              </w:rPr>
            </w:pPr>
            <w:r>
              <w:rPr>
                <w:rFonts w:ascii="Calibri" w:hAnsi="Calibri" w:cs="Arial"/>
                <w:color w:val="000000" w:themeColor="text1"/>
                <w:sz w:val="16"/>
                <w:szCs w:val="16"/>
              </w:rPr>
              <w:t xml:space="preserve"> 4,053,131 </w:t>
            </w:r>
          </w:p>
        </w:tc>
        <w:tc>
          <w:tcPr>
            <w:tcW w:w="482" w:type="pct"/>
            <w:vAlign w:val="bottom"/>
          </w:tcPr>
          <w:p w:rsidR="007C3D1E" w:rsidRPr="00292301" w:rsidRDefault="007C3D1E" w:rsidP="007C3D1E">
            <w:pPr>
              <w:spacing w:after="0" w:line="280" w:lineRule="exact"/>
              <w:jc w:val="right"/>
              <w:rPr>
                <w:rFonts w:ascii="Calibri" w:eastAsia="Times New Roman" w:hAnsi="Calibri" w:cs="Arial"/>
                <w:sz w:val="16"/>
                <w:szCs w:val="16"/>
                <w:lang w:val="en-US"/>
              </w:rPr>
            </w:pPr>
            <w:r>
              <w:rPr>
                <w:rFonts w:ascii="Calibri" w:hAnsi="Calibri" w:cs="Arial"/>
                <w:color w:val="000000" w:themeColor="text1"/>
                <w:sz w:val="16"/>
                <w:szCs w:val="16"/>
              </w:rPr>
              <w:t xml:space="preserve">10,673,916 </w:t>
            </w:r>
          </w:p>
        </w:tc>
        <w:tc>
          <w:tcPr>
            <w:tcW w:w="486" w:type="pct"/>
            <w:vAlign w:val="bottom"/>
          </w:tcPr>
          <w:p w:rsidR="007C3D1E" w:rsidRPr="00292301" w:rsidRDefault="007C3D1E" w:rsidP="007C3D1E">
            <w:pPr>
              <w:spacing w:after="0" w:line="280" w:lineRule="exact"/>
              <w:jc w:val="right"/>
              <w:rPr>
                <w:rFonts w:ascii="Calibri" w:eastAsia="Times New Roman" w:hAnsi="Calibri" w:cs="Arial"/>
                <w:sz w:val="16"/>
                <w:szCs w:val="16"/>
                <w:lang w:val="en-US"/>
              </w:rPr>
            </w:pPr>
            <w:r>
              <w:rPr>
                <w:rFonts w:ascii="Calibri" w:hAnsi="Calibri" w:cs="Arial"/>
                <w:color w:val="000000" w:themeColor="text1"/>
                <w:sz w:val="16"/>
                <w:szCs w:val="16"/>
              </w:rPr>
              <w:t xml:space="preserve"> 53,404 </w:t>
            </w:r>
          </w:p>
        </w:tc>
        <w:tc>
          <w:tcPr>
            <w:tcW w:w="482" w:type="pct"/>
            <w:vAlign w:val="bottom"/>
          </w:tcPr>
          <w:p w:rsidR="007C3D1E" w:rsidRPr="00292301" w:rsidRDefault="007C3D1E" w:rsidP="002125D1">
            <w:pPr>
              <w:spacing w:after="0" w:line="280" w:lineRule="exact"/>
              <w:jc w:val="center"/>
              <w:rPr>
                <w:rFonts w:ascii="Calibri" w:eastAsia="Times New Roman" w:hAnsi="Calibri" w:cs="Arial"/>
                <w:sz w:val="16"/>
                <w:szCs w:val="16"/>
                <w:lang w:val="en-US"/>
              </w:rPr>
            </w:pPr>
            <w:r>
              <w:rPr>
                <w:rFonts w:ascii="Calibri" w:hAnsi="Calibri" w:cs="Arial"/>
                <w:color w:val="000000" w:themeColor="text1"/>
                <w:sz w:val="16"/>
                <w:szCs w:val="16"/>
              </w:rPr>
              <w:t xml:space="preserve">17,102,362 </w:t>
            </w:r>
          </w:p>
        </w:tc>
        <w:tc>
          <w:tcPr>
            <w:tcW w:w="484" w:type="pct"/>
            <w:vAlign w:val="bottom"/>
          </w:tcPr>
          <w:p w:rsidR="007C3D1E" w:rsidRPr="00292301" w:rsidRDefault="007C3D1E" w:rsidP="007C3D1E">
            <w:pPr>
              <w:spacing w:after="0" w:line="280" w:lineRule="exact"/>
              <w:jc w:val="right"/>
              <w:rPr>
                <w:rFonts w:ascii="Calibri" w:eastAsia="Times New Roman" w:hAnsi="Calibri" w:cs="Arial"/>
                <w:sz w:val="16"/>
                <w:szCs w:val="16"/>
                <w:lang w:val="en-US"/>
              </w:rPr>
            </w:pPr>
            <w:r>
              <w:rPr>
                <w:rFonts w:ascii="Calibri" w:hAnsi="Calibri" w:cs="Arial"/>
                <w:color w:val="000000" w:themeColor="text1"/>
                <w:sz w:val="16"/>
                <w:szCs w:val="16"/>
              </w:rPr>
              <w:t xml:space="preserve">16,922,641 </w:t>
            </w:r>
          </w:p>
        </w:tc>
      </w:tr>
      <w:tr w:rsidR="007C3D1E" w:rsidRPr="00292301" w:rsidTr="00926BAC">
        <w:trPr>
          <w:trHeight w:hRule="exact" w:val="281"/>
        </w:trPr>
        <w:tc>
          <w:tcPr>
            <w:tcW w:w="1122" w:type="pct"/>
            <w:vAlign w:val="center"/>
            <w:hideMark/>
          </w:tcPr>
          <w:p w:rsidR="007C3D1E" w:rsidRPr="002125D1" w:rsidRDefault="007C3D1E" w:rsidP="007C3D1E">
            <w:pPr>
              <w:tabs>
                <w:tab w:val="left" w:pos="-720"/>
              </w:tabs>
              <w:suppressAutoHyphens/>
              <w:spacing w:after="0" w:line="280" w:lineRule="exact"/>
              <w:ind w:right="-5"/>
              <w:rPr>
                <w:rFonts w:eastAsia="Calibri" w:cstheme="minorHAnsi"/>
                <w:sz w:val="16"/>
                <w:szCs w:val="16"/>
                <w:lang w:val="en-US"/>
              </w:rPr>
            </w:pPr>
            <w:r w:rsidRPr="002125D1">
              <w:rPr>
                <w:rFonts w:eastAsia="Calibri" w:cstheme="minorHAnsi"/>
                <w:sz w:val="16"/>
                <w:szCs w:val="16"/>
                <w:lang w:val="en-US"/>
              </w:rPr>
              <w:t>Debt securities issued</w:t>
            </w:r>
          </w:p>
        </w:tc>
        <w:tc>
          <w:tcPr>
            <w:tcW w:w="481" w:type="pct"/>
            <w:vAlign w:val="bottom"/>
          </w:tcPr>
          <w:p w:rsidR="007C3D1E" w:rsidRPr="00292301" w:rsidRDefault="007C3D1E" w:rsidP="007C3D1E">
            <w:pPr>
              <w:spacing w:after="0" w:line="320" w:lineRule="exact"/>
              <w:jc w:val="right"/>
              <w:rPr>
                <w:rFonts w:ascii="Calibri" w:eastAsia="Times New Roman" w:hAnsi="Calibri" w:cs="Times New Roman"/>
                <w:sz w:val="16"/>
                <w:szCs w:val="16"/>
                <w:lang w:val="en-US"/>
              </w:rPr>
            </w:pPr>
            <w:r>
              <w:rPr>
                <w:rFonts w:ascii="Calibri" w:hAnsi="Calibri" w:cs="Arial"/>
                <w:color w:val="000000" w:themeColor="text1"/>
                <w:sz w:val="16"/>
                <w:szCs w:val="16"/>
              </w:rPr>
              <w:t xml:space="preserve"> - </w:t>
            </w:r>
          </w:p>
        </w:tc>
        <w:tc>
          <w:tcPr>
            <w:tcW w:w="485" w:type="pct"/>
            <w:vAlign w:val="bottom"/>
          </w:tcPr>
          <w:p w:rsidR="007C3D1E" w:rsidRPr="00292301" w:rsidRDefault="007C3D1E" w:rsidP="007C3D1E">
            <w:pPr>
              <w:spacing w:after="0" w:line="320" w:lineRule="exact"/>
              <w:jc w:val="right"/>
              <w:rPr>
                <w:rFonts w:ascii="Calibri" w:eastAsia="Times New Roman" w:hAnsi="Calibri" w:cs="Times New Roman"/>
                <w:sz w:val="16"/>
                <w:szCs w:val="16"/>
                <w:lang w:val="en-US"/>
              </w:rPr>
            </w:pPr>
            <w:r>
              <w:rPr>
                <w:rFonts w:ascii="Calibri" w:hAnsi="Calibri" w:cs="Arial"/>
                <w:color w:val="000000" w:themeColor="text1"/>
                <w:sz w:val="16"/>
                <w:szCs w:val="16"/>
              </w:rPr>
              <w:t xml:space="preserve"> - </w:t>
            </w:r>
          </w:p>
        </w:tc>
        <w:tc>
          <w:tcPr>
            <w:tcW w:w="485" w:type="pct"/>
            <w:vAlign w:val="bottom"/>
          </w:tcPr>
          <w:p w:rsidR="007C3D1E" w:rsidRPr="00292301" w:rsidRDefault="007C3D1E" w:rsidP="007C3D1E">
            <w:pPr>
              <w:spacing w:after="0" w:line="320" w:lineRule="exact"/>
              <w:jc w:val="right"/>
              <w:rPr>
                <w:rFonts w:ascii="Calibri" w:eastAsia="Times New Roman" w:hAnsi="Calibri" w:cs="Times New Roman"/>
                <w:sz w:val="16"/>
                <w:szCs w:val="16"/>
                <w:lang w:val="en-US"/>
              </w:rPr>
            </w:pPr>
            <w:r>
              <w:rPr>
                <w:rFonts w:ascii="Calibri" w:hAnsi="Calibri" w:cs="Arial"/>
                <w:color w:val="000000" w:themeColor="text1"/>
                <w:sz w:val="16"/>
                <w:szCs w:val="16"/>
              </w:rPr>
              <w:t xml:space="preserve"> - </w:t>
            </w:r>
          </w:p>
        </w:tc>
        <w:tc>
          <w:tcPr>
            <w:tcW w:w="493" w:type="pct"/>
            <w:vAlign w:val="bottom"/>
          </w:tcPr>
          <w:p w:rsidR="007C3D1E" w:rsidRPr="00292301" w:rsidRDefault="007C3D1E" w:rsidP="007C3D1E">
            <w:pPr>
              <w:spacing w:after="0" w:line="320" w:lineRule="exact"/>
              <w:jc w:val="right"/>
              <w:rPr>
                <w:rFonts w:ascii="Calibri" w:eastAsia="Times New Roman" w:hAnsi="Calibri" w:cs="Times New Roman"/>
                <w:sz w:val="16"/>
                <w:szCs w:val="16"/>
                <w:lang w:val="en-US"/>
              </w:rPr>
            </w:pPr>
            <w:r>
              <w:rPr>
                <w:rFonts w:ascii="Calibri" w:hAnsi="Calibri" w:cs="Arial"/>
                <w:color w:val="000000" w:themeColor="text1"/>
                <w:sz w:val="16"/>
                <w:szCs w:val="16"/>
              </w:rPr>
              <w:t xml:space="preserve"> - </w:t>
            </w:r>
          </w:p>
        </w:tc>
        <w:tc>
          <w:tcPr>
            <w:tcW w:w="482" w:type="pct"/>
            <w:vAlign w:val="bottom"/>
          </w:tcPr>
          <w:p w:rsidR="007C3D1E" w:rsidRPr="00292301" w:rsidRDefault="007C3D1E" w:rsidP="007C3D1E">
            <w:pPr>
              <w:spacing w:after="0" w:line="320" w:lineRule="exact"/>
              <w:jc w:val="right"/>
              <w:rPr>
                <w:rFonts w:ascii="Calibri" w:eastAsia="Times New Roman" w:hAnsi="Calibri" w:cs="Times New Roman"/>
                <w:sz w:val="16"/>
                <w:szCs w:val="16"/>
                <w:lang w:val="en-US"/>
              </w:rPr>
            </w:pPr>
            <w:r>
              <w:rPr>
                <w:rFonts w:ascii="Calibri" w:hAnsi="Calibri" w:cs="Arial"/>
                <w:color w:val="000000" w:themeColor="text1"/>
                <w:sz w:val="16"/>
                <w:szCs w:val="16"/>
              </w:rPr>
              <w:t xml:space="preserve"> - </w:t>
            </w:r>
          </w:p>
        </w:tc>
        <w:tc>
          <w:tcPr>
            <w:tcW w:w="486" w:type="pct"/>
            <w:vAlign w:val="bottom"/>
          </w:tcPr>
          <w:p w:rsidR="007C3D1E" w:rsidRPr="00292301" w:rsidRDefault="007C3D1E" w:rsidP="007C3D1E">
            <w:pPr>
              <w:spacing w:after="0" w:line="320" w:lineRule="exact"/>
              <w:jc w:val="right"/>
              <w:rPr>
                <w:rFonts w:ascii="Calibri" w:eastAsia="Times New Roman" w:hAnsi="Calibri" w:cs="Times New Roman"/>
                <w:sz w:val="16"/>
                <w:szCs w:val="16"/>
                <w:lang w:val="en-US"/>
              </w:rPr>
            </w:pPr>
            <w:r>
              <w:rPr>
                <w:rFonts w:ascii="Calibri" w:hAnsi="Calibri" w:cs="Arial"/>
                <w:color w:val="000000" w:themeColor="text1"/>
                <w:sz w:val="16"/>
                <w:szCs w:val="16"/>
              </w:rPr>
              <w:t xml:space="preserve"> - </w:t>
            </w:r>
          </w:p>
        </w:tc>
        <w:tc>
          <w:tcPr>
            <w:tcW w:w="482" w:type="pct"/>
            <w:vAlign w:val="bottom"/>
          </w:tcPr>
          <w:p w:rsidR="007C3D1E" w:rsidRPr="00292301" w:rsidRDefault="007C3D1E" w:rsidP="007C3D1E">
            <w:pPr>
              <w:spacing w:after="0" w:line="320" w:lineRule="exact"/>
              <w:jc w:val="right"/>
              <w:rPr>
                <w:rFonts w:ascii="Calibri" w:eastAsia="Times New Roman" w:hAnsi="Calibri" w:cs="Times New Roman"/>
                <w:sz w:val="16"/>
                <w:szCs w:val="16"/>
                <w:lang w:val="en-US"/>
              </w:rPr>
            </w:pPr>
            <w:r>
              <w:rPr>
                <w:rFonts w:ascii="Calibri" w:hAnsi="Calibri" w:cs="Arial"/>
                <w:color w:val="000000" w:themeColor="text1"/>
                <w:sz w:val="16"/>
                <w:szCs w:val="16"/>
              </w:rPr>
              <w:t xml:space="preserve"> - </w:t>
            </w:r>
          </w:p>
        </w:tc>
        <w:tc>
          <w:tcPr>
            <w:tcW w:w="484" w:type="pct"/>
            <w:vAlign w:val="bottom"/>
          </w:tcPr>
          <w:p w:rsidR="007C3D1E" w:rsidRPr="00292301" w:rsidRDefault="007C3D1E" w:rsidP="007C3D1E">
            <w:pPr>
              <w:spacing w:after="0" w:line="320" w:lineRule="exact"/>
              <w:jc w:val="right"/>
              <w:rPr>
                <w:rFonts w:ascii="Calibri" w:eastAsia="Times New Roman" w:hAnsi="Calibri" w:cs="Times New Roman"/>
                <w:sz w:val="16"/>
                <w:szCs w:val="16"/>
                <w:lang w:val="en-US"/>
              </w:rPr>
            </w:pPr>
            <w:r>
              <w:rPr>
                <w:rFonts w:ascii="Calibri" w:hAnsi="Calibri" w:cs="Arial"/>
                <w:color w:val="000000" w:themeColor="text1"/>
                <w:sz w:val="16"/>
                <w:szCs w:val="16"/>
              </w:rPr>
              <w:t xml:space="preserve"> - </w:t>
            </w:r>
          </w:p>
        </w:tc>
      </w:tr>
      <w:tr w:rsidR="007C3D1E" w:rsidRPr="00292301" w:rsidTr="002125D1">
        <w:trPr>
          <w:trHeight w:hRule="exact" w:val="598"/>
        </w:trPr>
        <w:tc>
          <w:tcPr>
            <w:tcW w:w="1122" w:type="pct"/>
            <w:vAlign w:val="center"/>
            <w:hideMark/>
          </w:tcPr>
          <w:p w:rsidR="007C3D1E" w:rsidRPr="002125D1" w:rsidRDefault="007C3D1E" w:rsidP="002125D1">
            <w:pPr>
              <w:tabs>
                <w:tab w:val="left" w:pos="-720"/>
              </w:tabs>
              <w:suppressAutoHyphens/>
              <w:spacing w:after="0" w:line="240" w:lineRule="auto"/>
              <w:rPr>
                <w:rFonts w:eastAsia="Calibri" w:cstheme="minorHAnsi"/>
                <w:sz w:val="16"/>
                <w:szCs w:val="16"/>
                <w:lang w:val="en-US"/>
              </w:rPr>
            </w:pPr>
            <w:r w:rsidRPr="002125D1">
              <w:rPr>
                <w:rFonts w:eastAsia="Times New Roman" w:cstheme="minorHAnsi"/>
                <w:spacing w:val="-2"/>
                <w:sz w:val="16"/>
                <w:szCs w:val="16"/>
                <w:lang w:val="en-US"/>
              </w:rPr>
              <w:t>Provisions for guarantees, commitments and other liabilities</w:t>
            </w:r>
          </w:p>
        </w:tc>
        <w:tc>
          <w:tcPr>
            <w:tcW w:w="481" w:type="pct"/>
            <w:vAlign w:val="bottom"/>
          </w:tcPr>
          <w:p w:rsidR="007C3D1E" w:rsidRPr="00292301" w:rsidRDefault="007C3D1E" w:rsidP="007C3D1E">
            <w:pPr>
              <w:spacing w:after="0" w:line="320" w:lineRule="exact"/>
              <w:jc w:val="right"/>
              <w:rPr>
                <w:rFonts w:ascii="Calibri" w:eastAsia="Times New Roman" w:hAnsi="Calibri" w:cs="Times New Roman"/>
                <w:sz w:val="16"/>
                <w:szCs w:val="16"/>
                <w:lang w:val="en-US"/>
              </w:rPr>
            </w:pPr>
            <w:r>
              <w:rPr>
                <w:rFonts w:ascii="Calibri" w:hAnsi="Calibri" w:cs="Arial"/>
                <w:color w:val="000000" w:themeColor="text1"/>
                <w:sz w:val="16"/>
                <w:szCs w:val="16"/>
              </w:rPr>
              <w:t xml:space="preserve"> - </w:t>
            </w:r>
          </w:p>
        </w:tc>
        <w:tc>
          <w:tcPr>
            <w:tcW w:w="485" w:type="pct"/>
            <w:vAlign w:val="bottom"/>
          </w:tcPr>
          <w:p w:rsidR="007C3D1E" w:rsidRPr="00292301" w:rsidRDefault="007C3D1E" w:rsidP="007C3D1E">
            <w:pPr>
              <w:spacing w:after="0" w:line="320" w:lineRule="exact"/>
              <w:jc w:val="right"/>
              <w:rPr>
                <w:rFonts w:ascii="Calibri" w:eastAsia="Times New Roman" w:hAnsi="Calibri" w:cs="Times New Roman"/>
                <w:sz w:val="16"/>
                <w:szCs w:val="16"/>
                <w:lang w:val="en-US"/>
              </w:rPr>
            </w:pPr>
            <w:r>
              <w:rPr>
                <w:rFonts w:ascii="Calibri" w:hAnsi="Calibri" w:cs="Arial"/>
                <w:color w:val="000000" w:themeColor="text1"/>
                <w:sz w:val="16"/>
                <w:szCs w:val="16"/>
              </w:rPr>
              <w:t xml:space="preserve"> - </w:t>
            </w:r>
          </w:p>
        </w:tc>
        <w:tc>
          <w:tcPr>
            <w:tcW w:w="485" w:type="pct"/>
            <w:vAlign w:val="bottom"/>
          </w:tcPr>
          <w:p w:rsidR="007C3D1E" w:rsidRPr="00292301" w:rsidRDefault="007C3D1E" w:rsidP="007C3D1E">
            <w:pPr>
              <w:spacing w:after="0" w:line="320" w:lineRule="exact"/>
              <w:jc w:val="right"/>
              <w:rPr>
                <w:rFonts w:ascii="Calibri" w:eastAsia="Times New Roman" w:hAnsi="Calibri" w:cs="Times New Roman"/>
                <w:sz w:val="16"/>
                <w:szCs w:val="16"/>
                <w:lang w:val="en-US"/>
              </w:rPr>
            </w:pPr>
            <w:r>
              <w:rPr>
                <w:rFonts w:ascii="Calibri" w:hAnsi="Calibri" w:cs="Arial"/>
                <w:color w:val="000000" w:themeColor="text1"/>
                <w:sz w:val="16"/>
                <w:szCs w:val="16"/>
              </w:rPr>
              <w:t xml:space="preserve"> - </w:t>
            </w:r>
          </w:p>
        </w:tc>
        <w:tc>
          <w:tcPr>
            <w:tcW w:w="493" w:type="pct"/>
            <w:vAlign w:val="bottom"/>
          </w:tcPr>
          <w:p w:rsidR="007C3D1E" w:rsidRPr="00292301" w:rsidRDefault="007C3D1E" w:rsidP="007C3D1E">
            <w:pPr>
              <w:spacing w:after="0" w:line="320" w:lineRule="exact"/>
              <w:jc w:val="right"/>
              <w:rPr>
                <w:rFonts w:ascii="Calibri" w:eastAsia="Times New Roman" w:hAnsi="Calibri" w:cs="Times New Roman"/>
                <w:sz w:val="16"/>
                <w:szCs w:val="16"/>
                <w:lang w:val="en-US"/>
              </w:rPr>
            </w:pPr>
            <w:r>
              <w:rPr>
                <w:rFonts w:ascii="Calibri" w:hAnsi="Calibri" w:cs="Arial"/>
                <w:color w:val="000000" w:themeColor="text1"/>
                <w:sz w:val="16"/>
                <w:szCs w:val="16"/>
              </w:rPr>
              <w:t xml:space="preserve"> - </w:t>
            </w:r>
          </w:p>
        </w:tc>
        <w:tc>
          <w:tcPr>
            <w:tcW w:w="482" w:type="pct"/>
            <w:vAlign w:val="bottom"/>
          </w:tcPr>
          <w:p w:rsidR="007C3D1E" w:rsidRPr="00292301" w:rsidRDefault="007C3D1E" w:rsidP="007C3D1E">
            <w:pPr>
              <w:spacing w:after="0" w:line="320" w:lineRule="exact"/>
              <w:jc w:val="right"/>
              <w:rPr>
                <w:rFonts w:ascii="Calibri" w:eastAsia="Times New Roman" w:hAnsi="Calibri" w:cs="Times New Roman"/>
                <w:sz w:val="16"/>
                <w:szCs w:val="16"/>
                <w:lang w:val="en-US"/>
              </w:rPr>
            </w:pPr>
            <w:r>
              <w:rPr>
                <w:rFonts w:ascii="Calibri" w:hAnsi="Calibri" w:cs="Arial"/>
                <w:color w:val="000000" w:themeColor="text1"/>
                <w:sz w:val="16"/>
                <w:szCs w:val="16"/>
              </w:rPr>
              <w:t xml:space="preserve"> - </w:t>
            </w:r>
          </w:p>
        </w:tc>
        <w:tc>
          <w:tcPr>
            <w:tcW w:w="486" w:type="pct"/>
            <w:vAlign w:val="bottom"/>
          </w:tcPr>
          <w:p w:rsidR="007C3D1E" w:rsidRPr="00292301" w:rsidRDefault="007C3D1E" w:rsidP="007C3D1E">
            <w:pPr>
              <w:spacing w:after="0" w:line="320" w:lineRule="exact"/>
              <w:jc w:val="right"/>
              <w:rPr>
                <w:rFonts w:ascii="Calibri" w:eastAsia="Times New Roman" w:hAnsi="Calibri" w:cs="Times New Roman"/>
                <w:sz w:val="16"/>
                <w:szCs w:val="16"/>
                <w:lang w:val="en-US"/>
              </w:rPr>
            </w:pPr>
            <w:r>
              <w:rPr>
                <w:rFonts w:ascii="Calibri" w:hAnsi="Calibri" w:cs="Arial"/>
                <w:color w:val="000000" w:themeColor="text1"/>
                <w:sz w:val="16"/>
                <w:szCs w:val="16"/>
              </w:rPr>
              <w:t xml:space="preserve"> 148,598 </w:t>
            </w:r>
          </w:p>
        </w:tc>
        <w:tc>
          <w:tcPr>
            <w:tcW w:w="482" w:type="pct"/>
            <w:vAlign w:val="bottom"/>
          </w:tcPr>
          <w:p w:rsidR="007C3D1E" w:rsidRPr="00292301" w:rsidRDefault="007C3D1E" w:rsidP="007C3D1E">
            <w:pPr>
              <w:spacing w:after="0" w:line="320" w:lineRule="exact"/>
              <w:jc w:val="right"/>
              <w:rPr>
                <w:rFonts w:ascii="Calibri" w:eastAsia="Times New Roman" w:hAnsi="Calibri" w:cs="Times New Roman"/>
                <w:sz w:val="16"/>
                <w:szCs w:val="16"/>
                <w:lang w:val="en-US"/>
              </w:rPr>
            </w:pPr>
            <w:r>
              <w:rPr>
                <w:rFonts w:ascii="Calibri" w:hAnsi="Calibri" w:cs="Arial"/>
                <w:color w:val="000000" w:themeColor="text1"/>
                <w:sz w:val="16"/>
                <w:szCs w:val="16"/>
              </w:rPr>
              <w:t xml:space="preserve"> 148,598 </w:t>
            </w:r>
          </w:p>
        </w:tc>
        <w:tc>
          <w:tcPr>
            <w:tcW w:w="484" w:type="pct"/>
            <w:vAlign w:val="bottom"/>
          </w:tcPr>
          <w:p w:rsidR="007C3D1E" w:rsidRPr="00292301" w:rsidRDefault="007C3D1E" w:rsidP="007C3D1E">
            <w:pPr>
              <w:spacing w:after="0" w:line="320" w:lineRule="exact"/>
              <w:jc w:val="right"/>
              <w:rPr>
                <w:rFonts w:ascii="Calibri" w:eastAsia="Times New Roman" w:hAnsi="Calibri" w:cs="Times New Roman"/>
                <w:sz w:val="16"/>
                <w:szCs w:val="16"/>
                <w:lang w:val="en-US"/>
              </w:rPr>
            </w:pPr>
            <w:r>
              <w:rPr>
                <w:rFonts w:ascii="Calibri" w:hAnsi="Calibri" w:cs="Arial"/>
                <w:color w:val="000000" w:themeColor="text1"/>
                <w:sz w:val="16"/>
                <w:szCs w:val="16"/>
              </w:rPr>
              <w:t xml:space="preserve"> - </w:t>
            </w:r>
          </w:p>
        </w:tc>
      </w:tr>
      <w:tr w:rsidR="007C3D1E" w:rsidRPr="00292301" w:rsidTr="00926BAC">
        <w:trPr>
          <w:trHeight w:hRule="exact" w:val="285"/>
        </w:trPr>
        <w:tc>
          <w:tcPr>
            <w:tcW w:w="1122" w:type="pct"/>
            <w:vAlign w:val="center"/>
            <w:hideMark/>
          </w:tcPr>
          <w:p w:rsidR="007C3D1E" w:rsidRPr="002125D1" w:rsidRDefault="007C3D1E" w:rsidP="007C3D1E">
            <w:pPr>
              <w:tabs>
                <w:tab w:val="left" w:pos="-720"/>
              </w:tabs>
              <w:suppressAutoHyphens/>
              <w:spacing w:after="0" w:line="280" w:lineRule="exact"/>
              <w:ind w:right="-5"/>
              <w:rPr>
                <w:rFonts w:eastAsia="Calibri" w:cstheme="minorHAnsi"/>
                <w:sz w:val="16"/>
                <w:szCs w:val="16"/>
                <w:lang w:val="en-US"/>
              </w:rPr>
            </w:pPr>
            <w:r w:rsidRPr="002125D1">
              <w:rPr>
                <w:rFonts w:eastAsia="Calibri" w:cstheme="minorHAnsi"/>
                <w:sz w:val="16"/>
                <w:szCs w:val="16"/>
                <w:lang w:val="en-US"/>
              </w:rPr>
              <w:t xml:space="preserve">Other liabilities </w:t>
            </w:r>
          </w:p>
        </w:tc>
        <w:tc>
          <w:tcPr>
            <w:tcW w:w="481" w:type="pct"/>
            <w:vAlign w:val="bottom"/>
          </w:tcPr>
          <w:p w:rsidR="007C3D1E" w:rsidRPr="00292301" w:rsidRDefault="007C3D1E" w:rsidP="007C3D1E">
            <w:pPr>
              <w:spacing w:after="0" w:line="320" w:lineRule="exact"/>
              <w:jc w:val="right"/>
              <w:rPr>
                <w:rFonts w:ascii="Calibri" w:eastAsia="Calibri" w:hAnsi="Calibri" w:cs="Arial"/>
                <w:b/>
                <w:bCs/>
                <w:sz w:val="16"/>
                <w:szCs w:val="16"/>
                <w:lang w:val="en-US"/>
              </w:rPr>
            </w:pPr>
            <w:r>
              <w:rPr>
                <w:rFonts w:ascii="Calibri" w:hAnsi="Calibri" w:cs="Arial"/>
                <w:color w:val="000000" w:themeColor="text1"/>
                <w:sz w:val="16"/>
                <w:szCs w:val="16"/>
              </w:rPr>
              <w:t xml:space="preserve">57 </w:t>
            </w:r>
          </w:p>
        </w:tc>
        <w:tc>
          <w:tcPr>
            <w:tcW w:w="485" w:type="pct"/>
            <w:vAlign w:val="bottom"/>
          </w:tcPr>
          <w:p w:rsidR="007C3D1E" w:rsidRPr="00292301" w:rsidRDefault="007C3D1E" w:rsidP="007C3D1E">
            <w:pPr>
              <w:spacing w:after="0" w:line="320" w:lineRule="exact"/>
              <w:jc w:val="right"/>
              <w:rPr>
                <w:rFonts w:ascii="Calibri" w:eastAsia="Calibri" w:hAnsi="Calibri" w:cs="Arial"/>
                <w:b/>
                <w:bCs/>
                <w:sz w:val="16"/>
                <w:szCs w:val="16"/>
                <w:lang w:val="en-US"/>
              </w:rPr>
            </w:pPr>
            <w:r>
              <w:rPr>
                <w:rFonts w:ascii="Calibri" w:hAnsi="Calibri" w:cs="Arial"/>
                <w:color w:val="000000" w:themeColor="text1"/>
                <w:sz w:val="16"/>
                <w:szCs w:val="16"/>
              </w:rPr>
              <w:t xml:space="preserve"> - </w:t>
            </w:r>
          </w:p>
        </w:tc>
        <w:tc>
          <w:tcPr>
            <w:tcW w:w="485" w:type="pct"/>
            <w:vAlign w:val="bottom"/>
          </w:tcPr>
          <w:p w:rsidR="007C3D1E" w:rsidRPr="00292301" w:rsidRDefault="007C3D1E" w:rsidP="007C3D1E">
            <w:pPr>
              <w:spacing w:after="0" w:line="320" w:lineRule="exact"/>
              <w:jc w:val="right"/>
              <w:rPr>
                <w:rFonts w:ascii="Calibri" w:eastAsia="Calibri" w:hAnsi="Calibri" w:cs="Arial"/>
                <w:b/>
                <w:bCs/>
                <w:sz w:val="16"/>
                <w:szCs w:val="16"/>
                <w:lang w:val="en-US"/>
              </w:rPr>
            </w:pPr>
            <w:r>
              <w:rPr>
                <w:rFonts w:ascii="Calibri" w:hAnsi="Calibri" w:cs="Arial"/>
                <w:color w:val="000000" w:themeColor="text1"/>
                <w:sz w:val="16"/>
                <w:szCs w:val="16"/>
              </w:rPr>
              <w:t xml:space="preserve"> - </w:t>
            </w:r>
          </w:p>
        </w:tc>
        <w:tc>
          <w:tcPr>
            <w:tcW w:w="493" w:type="pct"/>
            <w:vAlign w:val="bottom"/>
          </w:tcPr>
          <w:p w:rsidR="007C3D1E" w:rsidRPr="00292301" w:rsidRDefault="007C3D1E" w:rsidP="007C3D1E">
            <w:pPr>
              <w:spacing w:after="0" w:line="320" w:lineRule="exact"/>
              <w:jc w:val="right"/>
              <w:rPr>
                <w:rFonts w:ascii="Calibri" w:eastAsia="Calibri" w:hAnsi="Calibri" w:cs="Arial"/>
                <w:b/>
                <w:bCs/>
                <w:sz w:val="16"/>
                <w:szCs w:val="16"/>
                <w:lang w:val="en-US"/>
              </w:rPr>
            </w:pPr>
            <w:r>
              <w:rPr>
                <w:rFonts w:ascii="Calibri" w:hAnsi="Calibri" w:cs="Arial"/>
                <w:color w:val="000000" w:themeColor="text1"/>
                <w:sz w:val="16"/>
                <w:szCs w:val="16"/>
              </w:rPr>
              <w:t xml:space="preserve"> - </w:t>
            </w:r>
          </w:p>
        </w:tc>
        <w:tc>
          <w:tcPr>
            <w:tcW w:w="482" w:type="pct"/>
            <w:vAlign w:val="bottom"/>
          </w:tcPr>
          <w:p w:rsidR="007C3D1E" w:rsidRPr="00292301" w:rsidRDefault="007C3D1E" w:rsidP="007C3D1E">
            <w:pPr>
              <w:spacing w:after="0" w:line="320" w:lineRule="exact"/>
              <w:jc w:val="right"/>
              <w:rPr>
                <w:rFonts w:ascii="Calibri" w:eastAsia="Calibri" w:hAnsi="Calibri" w:cs="Arial"/>
                <w:b/>
                <w:bCs/>
                <w:sz w:val="16"/>
                <w:szCs w:val="16"/>
                <w:lang w:val="en-US"/>
              </w:rPr>
            </w:pPr>
            <w:r>
              <w:rPr>
                <w:rFonts w:ascii="Calibri" w:hAnsi="Calibri" w:cs="Arial"/>
                <w:color w:val="000000" w:themeColor="text1"/>
                <w:sz w:val="16"/>
                <w:szCs w:val="16"/>
              </w:rPr>
              <w:t xml:space="preserve"> - </w:t>
            </w:r>
          </w:p>
        </w:tc>
        <w:tc>
          <w:tcPr>
            <w:tcW w:w="486" w:type="pct"/>
            <w:vAlign w:val="bottom"/>
          </w:tcPr>
          <w:p w:rsidR="007C3D1E" w:rsidRPr="00292301" w:rsidRDefault="007C3D1E" w:rsidP="007C3D1E">
            <w:pPr>
              <w:spacing w:after="0" w:line="320" w:lineRule="exact"/>
              <w:jc w:val="right"/>
              <w:rPr>
                <w:rFonts w:ascii="Calibri" w:eastAsia="Calibri" w:hAnsi="Calibri" w:cs="Arial"/>
                <w:b/>
                <w:bCs/>
                <w:sz w:val="16"/>
                <w:szCs w:val="16"/>
                <w:lang w:val="en-US"/>
              </w:rPr>
            </w:pPr>
            <w:r>
              <w:rPr>
                <w:rFonts w:ascii="Calibri" w:hAnsi="Calibri" w:cs="Arial"/>
                <w:color w:val="000000" w:themeColor="text1"/>
                <w:sz w:val="16"/>
                <w:szCs w:val="16"/>
              </w:rPr>
              <w:t xml:space="preserve"> 398,317 </w:t>
            </w:r>
          </w:p>
        </w:tc>
        <w:tc>
          <w:tcPr>
            <w:tcW w:w="482" w:type="pct"/>
            <w:vAlign w:val="bottom"/>
          </w:tcPr>
          <w:p w:rsidR="007C3D1E" w:rsidRPr="00292301" w:rsidRDefault="007C3D1E" w:rsidP="007C3D1E">
            <w:pPr>
              <w:spacing w:after="0" w:line="320" w:lineRule="exact"/>
              <w:jc w:val="right"/>
              <w:rPr>
                <w:rFonts w:ascii="Calibri" w:eastAsia="Calibri" w:hAnsi="Calibri" w:cs="Arial"/>
                <w:b/>
                <w:bCs/>
                <w:sz w:val="16"/>
                <w:szCs w:val="16"/>
                <w:lang w:val="en-US"/>
              </w:rPr>
            </w:pPr>
            <w:r>
              <w:rPr>
                <w:rFonts w:ascii="Calibri" w:hAnsi="Calibri" w:cs="Arial"/>
                <w:color w:val="000000" w:themeColor="text1"/>
                <w:sz w:val="16"/>
                <w:szCs w:val="16"/>
              </w:rPr>
              <w:t xml:space="preserve"> 398,374 </w:t>
            </w:r>
          </w:p>
        </w:tc>
        <w:tc>
          <w:tcPr>
            <w:tcW w:w="484" w:type="pct"/>
            <w:vAlign w:val="bottom"/>
          </w:tcPr>
          <w:p w:rsidR="007C3D1E" w:rsidRPr="00292301" w:rsidRDefault="007C3D1E" w:rsidP="007C3D1E">
            <w:pPr>
              <w:spacing w:after="0" w:line="320" w:lineRule="exact"/>
              <w:jc w:val="right"/>
              <w:rPr>
                <w:rFonts w:ascii="Calibri" w:eastAsia="Calibri" w:hAnsi="Calibri" w:cs="Times New Roman"/>
                <w:b/>
                <w:bCs/>
                <w:sz w:val="16"/>
                <w:szCs w:val="16"/>
                <w:lang w:val="en-US"/>
              </w:rPr>
            </w:pPr>
            <w:r>
              <w:rPr>
                <w:rFonts w:ascii="Calibri" w:hAnsi="Calibri" w:cs="Arial"/>
                <w:color w:val="000000" w:themeColor="text1"/>
                <w:sz w:val="16"/>
                <w:szCs w:val="16"/>
              </w:rPr>
              <w:t xml:space="preserve">57 </w:t>
            </w:r>
          </w:p>
        </w:tc>
      </w:tr>
      <w:tr w:rsidR="007C3D1E" w:rsidRPr="00292301" w:rsidTr="00623585">
        <w:trPr>
          <w:trHeight w:hRule="exact" w:val="298"/>
        </w:trPr>
        <w:tc>
          <w:tcPr>
            <w:tcW w:w="1122" w:type="pct"/>
            <w:vAlign w:val="center"/>
            <w:hideMark/>
          </w:tcPr>
          <w:p w:rsidR="007C3D1E" w:rsidRPr="002125D1" w:rsidRDefault="007C3D1E" w:rsidP="007C3D1E">
            <w:pPr>
              <w:tabs>
                <w:tab w:val="right" w:pos="1202"/>
              </w:tabs>
              <w:spacing w:after="0" w:line="320" w:lineRule="exact"/>
              <w:outlineLvl w:val="0"/>
              <w:rPr>
                <w:rFonts w:eastAsia="Times New Roman" w:cstheme="minorHAnsi"/>
                <w:b/>
                <w:bCs/>
                <w:sz w:val="16"/>
                <w:szCs w:val="16"/>
                <w:lang w:val="en-US"/>
              </w:rPr>
            </w:pPr>
            <w:bookmarkStart w:id="914" w:name="_Toc4062752"/>
            <w:r w:rsidRPr="002125D1">
              <w:rPr>
                <w:rFonts w:eastAsia="Times New Roman" w:cstheme="minorHAnsi"/>
                <w:b/>
                <w:bCs/>
                <w:sz w:val="16"/>
                <w:szCs w:val="16"/>
                <w:lang w:val="en-US"/>
              </w:rPr>
              <w:t>Total liabilities</w:t>
            </w:r>
            <w:bookmarkEnd w:id="914"/>
            <w:r w:rsidRPr="002125D1">
              <w:rPr>
                <w:rFonts w:eastAsia="Times New Roman" w:cstheme="minorHAnsi"/>
                <w:b/>
                <w:bCs/>
                <w:sz w:val="16"/>
                <w:szCs w:val="16"/>
                <w:lang w:val="en-US"/>
              </w:rPr>
              <w:t xml:space="preserve"> </w:t>
            </w:r>
          </w:p>
        </w:tc>
        <w:tc>
          <w:tcPr>
            <w:tcW w:w="481" w:type="pct"/>
            <w:tcBorders>
              <w:top w:val="single" w:sz="4" w:space="0" w:color="auto"/>
              <w:left w:val="nil"/>
              <w:bottom w:val="single" w:sz="8" w:space="0" w:color="auto"/>
              <w:right w:val="nil"/>
            </w:tcBorders>
            <w:vAlign w:val="bottom"/>
          </w:tcPr>
          <w:p w:rsidR="007C3D1E" w:rsidRPr="00292301" w:rsidRDefault="007C3D1E" w:rsidP="007C3D1E">
            <w:pPr>
              <w:spacing w:after="0" w:line="320" w:lineRule="exact"/>
              <w:jc w:val="right"/>
              <w:rPr>
                <w:rFonts w:ascii="Calibri" w:eastAsia="Calibri" w:hAnsi="Calibri" w:cs="Arial"/>
                <w:b/>
                <w:bCs/>
                <w:sz w:val="16"/>
                <w:szCs w:val="16"/>
                <w:lang w:val="en-US"/>
              </w:rPr>
            </w:pPr>
            <w:r>
              <w:rPr>
                <w:rFonts w:ascii="Calibri" w:eastAsia="Calibri" w:hAnsi="Calibri" w:cs="Arial"/>
                <w:b/>
                <w:color w:val="000000" w:themeColor="text1"/>
                <w:sz w:val="16"/>
                <w:szCs w:val="16"/>
              </w:rPr>
              <w:t xml:space="preserve"> 212,662 </w:t>
            </w:r>
          </w:p>
        </w:tc>
        <w:tc>
          <w:tcPr>
            <w:tcW w:w="485" w:type="pct"/>
            <w:tcBorders>
              <w:top w:val="single" w:sz="4" w:space="0" w:color="auto"/>
              <w:left w:val="nil"/>
              <w:bottom w:val="single" w:sz="8" w:space="0" w:color="auto"/>
              <w:right w:val="nil"/>
            </w:tcBorders>
            <w:vAlign w:val="bottom"/>
          </w:tcPr>
          <w:p w:rsidR="007C3D1E" w:rsidRPr="00292301" w:rsidRDefault="007C3D1E" w:rsidP="007C3D1E">
            <w:pPr>
              <w:spacing w:after="0" w:line="320" w:lineRule="exact"/>
              <w:jc w:val="right"/>
              <w:rPr>
                <w:rFonts w:ascii="Calibri" w:eastAsia="Calibri" w:hAnsi="Calibri" w:cs="Arial"/>
                <w:b/>
                <w:bCs/>
                <w:sz w:val="16"/>
                <w:szCs w:val="16"/>
                <w:lang w:val="en-US"/>
              </w:rPr>
            </w:pPr>
            <w:r>
              <w:rPr>
                <w:rFonts w:ascii="Calibri" w:eastAsia="Calibri" w:hAnsi="Calibri" w:cs="Arial"/>
                <w:b/>
                <w:color w:val="000000" w:themeColor="text1"/>
                <w:sz w:val="16"/>
                <w:szCs w:val="16"/>
              </w:rPr>
              <w:t xml:space="preserve"> 431,215 </w:t>
            </w:r>
          </w:p>
        </w:tc>
        <w:tc>
          <w:tcPr>
            <w:tcW w:w="485" w:type="pct"/>
            <w:tcBorders>
              <w:top w:val="single" w:sz="4" w:space="0" w:color="auto"/>
              <w:left w:val="nil"/>
              <w:bottom w:val="single" w:sz="8" w:space="0" w:color="auto"/>
              <w:right w:val="nil"/>
            </w:tcBorders>
            <w:vAlign w:val="bottom"/>
          </w:tcPr>
          <w:p w:rsidR="007C3D1E" w:rsidRPr="00292301" w:rsidRDefault="007C3D1E" w:rsidP="007C3D1E">
            <w:pPr>
              <w:spacing w:after="0" w:line="320" w:lineRule="exact"/>
              <w:jc w:val="right"/>
              <w:rPr>
                <w:rFonts w:ascii="Calibri" w:eastAsia="Calibri" w:hAnsi="Calibri" w:cs="Arial"/>
                <w:b/>
                <w:bCs/>
                <w:sz w:val="16"/>
                <w:szCs w:val="16"/>
                <w:lang w:val="en-US"/>
              </w:rPr>
            </w:pPr>
            <w:r>
              <w:rPr>
                <w:rFonts w:ascii="Calibri" w:eastAsia="Calibri" w:hAnsi="Calibri" w:cs="Arial"/>
                <w:b/>
                <w:color w:val="000000" w:themeColor="text1"/>
                <w:sz w:val="16"/>
                <w:szCs w:val="16"/>
              </w:rPr>
              <w:t xml:space="preserve"> 1,678,091 </w:t>
            </w:r>
          </w:p>
        </w:tc>
        <w:tc>
          <w:tcPr>
            <w:tcW w:w="493" w:type="pct"/>
            <w:tcBorders>
              <w:top w:val="single" w:sz="4" w:space="0" w:color="auto"/>
              <w:left w:val="nil"/>
              <w:bottom w:val="single" w:sz="8" w:space="0" w:color="auto"/>
              <w:right w:val="nil"/>
            </w:tcBorders>
            <w:vAlign w:val="bottom"/>
          </w:tcPr>
          <w:p w:rsidR="007C3D1E" w:rsidRPr="00292301" w:rsidRDefault="007C3D1E" w:rsidP="007C3D1E">
            <w:pPr>
              <w:spacing w:after="0" w:line="320" w:lineRule="exact"/>
              <w:jc w:val="right"/>
              <w:rPr>
                <w:rFonts w:ascii="Calibri" w:eastAsia="Calibri" w:hAnsi="Calibri" w:cs="Arial"/>
                <w:b/>
                <w:bCs/>
                <w:sz w:val="16"/>
                <w:szCs w:val="16"/>
                <w:lang w:val="en-US"/>
              </w:rPr>
            </w:pPr>
            <w:r>
              <w:rPr>
                <w:rFonts w:ascii="Calibri" w:eastAsia="Calibri" w:hAnsi="Calibri" w:cs="Arial"/>
                <w:b/>
                <w:color w:val="000000" w:themeColor="text1"/>
                <w:sz w:val="16"/>
                <w:szCs w:val="16"/>
              </w:rPr>
              <w:t xml:space="preserve"> 4,053,131 </w:t>
            </w:r>
          </w:p>
        </w:tc>
        <w:tc>
          <w:tcPr>
            <w:tcW w:w="482" w:type="pct"/>
            <w:tcBorders>
              <w:top w:val="single" w:sz="4" w:space="0" w:color="auto"/>
              <w:left w:val="nil"/>
              <w:bottom w:val="single" w:sz="8" w:space="0" w:color="auto"/>
              <w:right w:val="nil"/>
            </w:tcBorders>
            <w:vAlign w:val="bottom"/>
          </w:tcPr>
          <w:p w:rsidR="007C3D1E" w:rsidRPr="00292301" w:rsidRDefault="007C3D1E" w:rsidP="007C3D1E">
            <w:pPr>
              <w:spacing w:after="0" w:line="320" w:lineRule="exact"/>
              <w:jc w:val="right"/>
              <w:rPr>
                <w:rFonts w:ascii="Calibri" w:eastAsia="Calibri" w:hAnsi="Calibri" w:cs="Arial"/>
                <w:b/>
                <w:bCs/>
                <w:sz w:val="16"/>
                <w:szCs w:val="16"/>
                <w:lang w:val="en-US"/>
              </w:rPr>
            </w:pPr>
            <w:r>
              <w:rPr>
                <w:rFonts w:ascii="Calibri" w:eastAsia="Calibri" w:hAnsi="Calibri" w:cs="Arial"/>
                <w:b/>
                <w:color w:val="000000" w:themeColor="text1"/>
                <w:sz w:val="16"/>
                <w:szCs w:val="16"/>
              </w:rPr>
              <w:t xml:space="preserve">10,673,916 </w:t>
            </w:r>
          </w:p>
        </w:tc>
        <w:tc>
          <w:tcPr>
            <w:tcW w:w="486" w:type="pct"/>
            <w:tcBorders>
              <w:top w:val="single" w:sz="4" w:space="0" w:color="auto"/>
              <w:left w:val="nil"/>
              <w:bottom w:val="single" w:sz="8" w:space="0" w:color="auto"/>
              <w:right w:val="nil"/>
            </w:tcBorders>
            <w:vAlign w:val="bottom"/>
          </w:tcPr>
          <w:p w:rsidR="007C3D1E" w:rsidRPr="00292301" w:rsidRDefault="007C3D1E" w:rsidP="007C3D1E">
            <w:pPr>
              <w:spacing w:after="0" w:line="320" w:lineRule="exact"/>
              <w:jc w:val="right"/>
              <w:rPr>
                <w:rFonts w:ascii="Calibri" w:eastAsia="Calibri" w:hAnsi="Calibri" w:cs="Arial"/>
                <w:b/>
                <w:bCs/>
                <w:sz w:val="16"/>
                <w:szCs w:val="16"/>
                <w:lang w:val="en-US"/>
              </w:rPr>
            </w:pPr>
            <w:r>
              <w:rPr>
                <w:rFonts w:ascii="Calibri" w:eastAsia="Calibri" w:hAnsi="Calibri" w:cs="Arial"/>
                <w:b/>
                <w:color w:val="000000" w:themeColor="text1"/>
                <w:sz w:val="16"/>
                <w:szCs w:val="16"/>
              </w:rPr>
              <w:t xml:space="preserve"> 900,645 </w:t>
            </w:r>
          </w:p>
        </w:tc>
        <w:tc>
          <w:tcPr>
            <w:tcW w:w="482" w:type="pct"/>
            <w:tcBorders>
              <w:top w:val="single" w:sz="4" w:space="0" w:color="auto"/>
              <w:left w:val="nil"/>
              <w:bottom w:val="single" w:sz="8" w:space="0" w:color="auto"/>
              <w:right w:val="nil"/>
            </w:tcBorders>
            <w:vAlign w:val="bottom"/>
          </w:tcPr>
          <w:p w:rsidR="007C3D1E" w:rsidRPr="00292301" w:rsidRDefault="007C3D1E" w:rsidP="007C3D1E">
            <w:pPr>
              <w:spacing w:after="0" w:line="320" w:lineRule="exact"/>
              <w:jc w:val="right"/>
              <w:rPr>
                <w:rFonts w:ascii="Calibri" w:eastAsia="Calibri" w:hAnsi="Calibri" w:cs="Arial"/>
                <w:b/>
                <w:bCs/>
                <w:sz w:val="16"/>
                <w:szCs w:val="16"/>
                <w:lang w:val="en-US"/>
              </w:rPr>
            </w:pPr>
            <w:r>
              <w:rPr>
                <w:rFonts w:ascii="Calibri" w:eastAsia="Calibri" w:hAnsi="Calibri" w:cs="Arial"/>
                <w:b/>
                <w:color w:val="000000" w:themeColor="text1"/>
                <w:sz w:val="16"/>
                <w:szCs w:val="16"/>
              </w:rPr>
              <w:t xml:space="preserve">17,949,660 </w:t>
            </w:r>
          </w:p>
        </w:tc>
        <w:tc>
          <w:tcPr>
            <w:tcW w:w="484" w:type="pct"/>
            <w:tcBorders>
              <w:top w:val="single" w:sz="4" w:space="0" w:color="auto"/>
              <w:left w:val="nil"/>
              <w:bottom w:val="single" w:sz="8" w:space="0" w:color="auto"/>
              <w:right w:val="nil"/>
            </w:tcBorders>
            <w:vAlign w:val="bottom"/>
          </w:tcPr>
          <w:p w:rsidR="007C3D1E" w:rsidRPr="00292301" w:rsidRDefault="007C3D1E" w:rsidP="007C3D1E">
            <w:pPr>
              <w:spacing w:after="0" w:line="320" w:lineRule="exact"/>
              <w:jc w:val="right"/>
              <w:rPr>
                <w:rFonts w:ascii="Calibri" w:eastAsia="Calibri" w:hAnsi="Calibri" w:cs="Times New Roman"/>
                <w:b/>
                <w:bCs/>
                <w:sz w:val="16"/>
                <w:szCs w:val="16"/>
                <w:lang w:val="en-US"/>
              </w:rPr>
            </w:pPr>
            <w:r>
              <w:rPr>
                <w:rFonts w:ascii="Calibri" w:eastAsia="Calibri" w:hAnsi="Calibri" w:cs="Arial"/>
                <w:b/>
                <w:color w:val="000000" w:themeColor="text1"/>
                <w:sz w:val="16"/>
                <w:szCs w:val="16"/>
              </w:rPr>
              <w:t>16,922,698</w:t>
            </w:r>
          </w:p>
        </w:tc>
      </w:tr>
      <w:tr w:rsidR="007C3D1E" w:rsidRPr="00292301" w:rsidTr="00623585">
        <w:trPr>
          <w:trHeight w:hRule="exact" w:val="397"/>
        </w:trPr>
        <w:tc>
          <w:tcPr>
            <w:tcW w:w="1122" w:type="pct"/>
            <w:vAlign w:val="center"/>
            <w:hideMark/>
          </w:tcPr>
          <w:p w:rsidR="007C3D1E" w:rsidRPr="002125D1" w:rsidRDefault="007C3D1E" w:rsidP="007C3D1E">
            <w:pPr>
              <w:tabs>
                <w:tab w:val="right" w:pos="1202"/>
              </w:tabs>
              <w:spacing w:after="0" w:line="320" w:lineRule="exact"/>
              <w:outlineLvl w:val="0"/>
              <w:rPr>
                <w:rFonts w:eastAsia="Times New Roman" w:cstheme="minorHAnsi"/>
                <w:b/>
                <w:bCs/>
                <w:sz w:val="16"/>
                <w:szCs w:val="16"/>
                <w:lang w:val="en-US"/>
              </w:rPr>
            </w:pPr>
            <w:bookmarkStart w:id="915" w:name="_Toc4062753"/>
            <w:r w:rsidRPr="002125D1">
              <w:rPr>
                <w:rFonts w:eastAsia="Times New Roman" w:cstheme="minorHAnsi"/>
                <w:b/>
                <w:bCs/>
                <w:spacing w:val="-2"/>
                <w:sz w:val="16"/>
                <w:szCs w:val="16"/>
                <w:lang w:val="en-US"/>
              </w:rPr>
              <w:t>Interest rate gap</w:t>
            </w:r>
            <w:bookmarkEnd w:id="915"/>
          </w:p>
        </w:tc>
        <w:tc>
          <w:tcPr>
            <w:tcW w:w="481" w:type="pct"/>
            <w:tcBorders>
              <w:top w:val="nil"/>
              <w:left w:val="nil"/>
              <w:bottom w:val="single" w:sz="12" w:space="0" w:color="auto"/>
              <w:right w:val="nil"/>
            </w:tcBorders>
            <w:vAlign w:val="bottom"/>
          </w:tcPr>
          <w:p w:rsidR="007C3D1E" w:rsidRPr="00292301" w:rsidRDefault="007C3D1E" w:rsidP="007C3D1E">
            <w:pPr>
              <w:spacing w:after="0" w:line="320" w:lineRule="exact"/>
              <w:jc w:val="right"/>
              <w:rPr>
                <w:rFonts w:ascii="Calibri" w:eastAsia="Calibri" w:hAnsi="Calibri" w:cs="Arial"/>
                <w:b/>
                <w:bCs/>
                <w:sz w:val="16"/>
                <w:szCs w:val="16"/>
                <w:lang w:val="en-US"/>
              </w:rPr>
            </w:pPr>
            <w:r>
              <w:rPr>
                <w:rFonts w:ascii="Calibri" w:eastAsia="Calibri" w:hAnsi="Calibri" w:cs="Arial"/>
                <w:b/>
                <w:color w:val="000000" w:themeColor="text1"/>
                <w:sz w:val="16"/>
                <w:szCs w:val="16"/>
              </w:rPr>
              <w:t xml:space="preserve"> 4,601,222 </w:t>
            </w:r>
          </w:p>
        </w:tc>
        <w:tc>
          <w:tcPr>
            <w:tcW w:w="485" w:type="pct"/>
            <w:tcBorders>
              <w:top w:val="nil"/>
              <w:left w:val="nil"/>
              <w:bottom w:val="single" w:sz="12" w:space="0" w:color="auto"/>
              <w:right w:val="nil"/>
            </w:tcBorders>
            <w:vAlign w:val="bottom"/>
          </w:tcPr>
          <w:p w:rsidR="007C3D1E" w:rsidRPr="00292301" w:rsidRDefault="007C3D1E" w:rsidP="007C3D1E">
            <w:pPr>
              <w:spacing w:after="0" w:line="320" w:lineRule="exact"/>
              <w:jc w:val="right"/>
              <w:rPr>
                <w:rFonts w:ascii="Calibri" w:eastAsia="Calibri" w:hAnsi="Calibri" w:cs="Arial"/>
                <w:b/>
                <w:bCs/>
                <w:sz w:val="16"/>
                <w:szCs w:val="16"/>
                <w:lang w:val="en-US"/>
              </w:rPr>
            </w:pPr>
            <w:r>
              <w:rPr>
                <w:rFonts w:ascii="Calibri" w:eastAsia="Calibri" w:hAnsi="Calibri" w:cs="Arial"/>
                <w:b/>
                <w:color w:val="000000" w:themeColor="text1"/>
                <w:sz w:val="16"/>
                <w:szCs w:val="16"/>
              </w:rPr>
              <w:t xml:space="preserve"> 620,951 </w:t>
            </w:r>
          </w:p>
        </w:tc>
        <w:tc>
          <w:tcPr>
            <w:tcW w:w="485" w:type="pct"/>
            <w:tcBorders>
              <w:top w:val="nil"/>
              <w:left w:val="nil"/>
              <w:bottom w:val="single" w:sz="12" w:space="0" w:color="auto"/>
              <w:right w:val="nil"/>
            </w:tcBorders>
            <w:vAlign w:val="bottom"/>
          </w:tcPr>
          <w:p w:rsidR="007C3D1E" w:rsidRPr="00292301" w:rsidRDefault="007C3D1E" w:rsidP="007C3D1E">
            <w:pPr>
              <w:spacing w:after="0" w:line="320" w:lineRule="exact"/>
              <w:jc w:val="right"/>
              <w:rPr>
                <w:rFonts w:ascii="Calibri" w:eastAsia="Calibri" w:hAnsi="Calibri" w:cs="Arial"/>
                <w:b/>
                <w:bCs/>
                <w:sz w:val="16"/>
                <w:szCs w:val="16"/>
                <w:lang w:val="en-US"/>
              </w:rPr>
            </w:pPr>
            <w:r>
              <w:rPr>
                <w:rFonts w:ascii="Calibri" w:eastAsia="Calibri" w:hAnsi="Calibri" w:cs="Arial"/>
                <w:b/>
                <w:color w:val="000000" w:themeColor="text1"/>
                <w:sz w:val="16"/>
                <w:szCs w:val="16"/>
              </w:rPr>
              <w:t xml:space="preserve"> 403,009 </w:t>
            </w:r>
          </w:p>
        </w:tc>
        <w:tc>
          <w:tcPr>
            <w:tcW w:w="493" w:type="pct"/>
            <w:tcBorders>
              <w:top w:val="nil"/>
              <w:left w:val="nil"/>
              <w:bottom w:val="single" w:sz="12" w:space="0" w:color="auto"/>
              <w:right w:val="nil"/>
            </w:tcBorders>
            <w:vAlign w:val="bottom"/>
          </w:tcPr>
          <w:p w:rsidR="007C3D1E" w:rsidRPr="00292301" w:rsidRDefault="007C3D1E" w:rsidP="007C3D1E">
            <w:pPr>
              <w:spacing w:after="0" w:line="320" w:lineRule="exact"/>
              <w:jc w:val="right"/>
              <w:rPr>
                <w:rFonts w:ascii="Calibri" w:eastAsia="Calibri" w:hAnsi="Calibri" w:cs="Arial"/>
                <w:b/>
                <w:bCs/>
                <w:sz w:val="16"/>
                <w:szCs w:val="16"/>
                <w:lang w:val="en-US"/>
              </w:rPr>
            </w:pPr>
            <w:r>
              <w:rPr>
                <w:rFonts w:ascii="Calibri" w:eastAsia="Calibri" w:hAnsi="Calibri" w:cs="Arial"/>
                <w:b/>
                <w:color w:val="000000" w:themeColor="text1"/>
                <w:sz w:val="16"/>
                <w:szCs w:val="16"/>
              </w:rPr>
              <w:t xml:space="preserve"> 693,123 </w:t>
            </w:r>
          </w:p>
        </w:tc>
        <w:tc>
          <w:tcPr>
            <w:tcW w:w="482" w:type="pct"/>
            <w:tcBorders>
              <w:top w:val="nil"/>
              <w:left w:val="nil"/>
              <w:bottom w:val="single" w:sz="12" w:space="0" w:color="auto"/>
              <w:right w:val="nil"/>
            </w:tcBorders>
            <w:vAlign w:val="bottom"/>
          </w:tcPr>
          <w:p w:rsidR="007C3D1E" w:rsidRPr="00292301" w:rsidRDefault="007C3D1E" w:rsidP="007C3D1E">
            <w:pPr>
              <w:spacing w:after="0" w:line="320" w:lineRule="exact"/>
              <w:jc w:val="right"/>
              <w:rPr>
                <w:rFonts w:ascii="Calibri" w:eastAsia="Calibri" w:hAnsi="Calibri" w:cs="Arial"/>
                <w:b/>
                <w:bCs/>
                <w:sz w:val="16"/>
                <w:szCs w:val="16"/>
                <w:lang w:val="en-US"/>
              </w:rPr>
            </w:pPr>
            <w:r>
              <w:rPr>
                <w:rFonts w:ascii="Calibri" w:eastAsia="Calibri" w:hAnsi="Calibri" w:cs="Arial"/>
                <w:b/>
                <w:color w:val="000000" w:themeColor="text1"/>
                <w:sz w:val="16"/>
                <w:szCs w:val="16"/>
              </w:rPr>
              <w:t xml:space="preserve"> 2,007,710 </w:t>
            </w:r>
          </w:p>
        </w:tc>
        <w:tc>
          <w:tcPr>
            <w:tcW w:w="486" w:type="pct"/>
            <w:tcBorders>
              <w:top w:val="nil"/>
              <w:left w:val="nil"/>
              <w:bottom w:val="single" w:sz="12" w:space="0" w:color="auto"/>
              <w:right w:val="nil"/>
            </w:tcBorders>
            <w:vAlign w:val="bottom"/>
          </w:tcPr>
          <w:p w:rsidR="007C3D1E" w:rsidRPr="00292301" w:rsidRDefault="007C3D1E" w:rsidP="007C3D1E">
            <w:pPr>
              <w:spacing w:after="0" w:line="320" w:lineRule="exact"/>
              <w:jc w:val="right"/>
              <w:rPr>
                <w:rFonts w:ascii="Calibri" w:eastAsia="Calibri" w:hAnsi="Calibri" w:cs="Arial"/>
                <w:b/>
                <w:bCs/>
                <w:sz w:val="16"/>
                <w:szCs w:val="16"/>
                <w:lang w:val="en-US"/>
              </w:rPr>
            </w:pPr>
            <w:r>
              <w:rPr>
                <w:rFonts w:ascii="Calibri" w:eastAsia="Calibri" w:hAnsi="Calibri" w:cs="Arial"/>
                <w:b/>
                <w:color w:val="000000" w:themeColor="text1"/>
                <w:sz w:val="16"/>
                <w:szCs w:val="16"/>
              </w:rPr>
              <w:t xml:space="preserve"> 1,897,424 </w:t>
            </w:r>
          </w:p>
        </w:tc>
        <w:tc>
          <w:tcPr>
            <w:tcW w:w="482" w:type="pct"/>
            <w:tcBorders>
              <w:top w:val="nil"/>
              <w:left w:val="nil"/>
              <w:bottom w:val="single" w:sz="12" w:space="0" w:color="auto"/>
              <w:right w:val="nil"/>
            </w:tcBorders>
            <w:vAlign w:val="bottom"/>
          </w:tcPr>
          <w:p w:rsidR="007C3D1E" w:rsidRPr="00292301" w:rsidRDefault="007C3D1E" w:rsidP="007C3D1E">
            <w:pPr>
              <w:spacing w:after="0" w:line="320" w:lineRule="exact"/>
              <w:jc w:val="right"/>
              <w:rPr>
                <w:rFonts w:ascii="Calibri" w:eastAsia="Calibri" w:hAnsi="Calibri" w:cs="Arial"/>
                <w:b/>
                <w:bCs/>
                <w:sz w:val="16"/>
                <w:szCs w:val="16"/>
                <w:lang w:val="en-US"/>
              </w:rPr>
            </w:pPr>
            <w:r>
              <w:rPr>
                <w:rFonts w:ascii="Calibri" w:eastAsia="Calibri" w:hAnsi="Calibri" w:cs="Arial"/>
                <w:b/>
                <w:color w:val="000000" w:themeColor="text1"/>
                <w:sz w:val="16"/>
                <w:szCs w:val="16"/>
              </w:rPr>
              <w:t xml:space="preserve">10,223,439 </w:t>
            </w:r>
          </w:p>
        </w:tc>
        <w:tc>
          <w:tcPr>
            <w:tcW w:w="484" w:type="pct"/>
            <w:tcBorders>
              <w:top w:val="nil"/>
              <w:left w:val="nil"/>
              <w:bottom w:val="single" w:sz="12" w:space="0" w:color="auto"/>
              <w:right w:val="nil"/>
            </w:tcBorders>
            <w:vAlign w:val="bottom"/>
          </w:tcPr>
          <w:p w:rsidR="007C3D1E" w:rsidRPr="00292301" w:rsidRDefault="007C3D1E" w:rsidP="007C3D1E">
            <w:pPr>
              <w:spacing w:after="0" w:line="320" w:lineRule="exact"/>
              <w:jc w:val="right"/>
              <w:rPr>
                <w:rFonts w:ascii="Calibri" w:eastAsia="Calibri" w:hAnsi="Calibri" w:cs="Times New Roman"/>
                <w:b/>
                <w:bCs/>
                <w:sz w:val="16"/>
                <w:szCs w:val="16"/>
                <w:lang w:val="en-US"/>
              </w:rPr>
            </w:pPr>
            <w:r>
              <w:rPr>
                <w:rFonts w:ascii="Calibri" w:eastAsia="Calibri" w:hAnsi="Calibri" w:cs="Arial"/>
                <w:b/>
                <w:color w:val="000000" w:themeColor="text1"/>
                <w:sz w:val="16"/>
                <w:szCs w:val="16"/>
              </w:rPr>
              <w:t>7,580,936</w:t>
            </w:r>
          </w:p>
        </w:tc>
      </w:tr>
    </w:tbl>
    <w:p w:rsidR="00292301" w:rsidRDefault="00292301" w:rsidP="008330AF">
      <w:pPr>
        <w:spacing w:after="0" w:line="240" w:lineRule="auto"/>
        <w:jc w:val="both"/>
        <w:rPr>
          <w:rFonts w:eastAsia="Times New Roman" w:cstheme="minorHAnsi"/>
          <w:b/>
          <w:bCs/>
          <w:iCs/>
          <w:color w:val="000000" w:themeColor="text1"/>
          <w:lang w:val="en-GB"/>
        </w:rPr>
      </w:pPr>
    </w:p>
    <w:p w:rsidR="008513EE" w:rsidRDefault="008513EE" w:rsidP="008330AF">
      <w:pPr>
        <w:spacing w:after="0" w:line="240" w:lineRule="auto"/>
        <w:jc w:val="both"/>
        <w:rPr>
          <w:rFonts w:eastAsia="Times New Roman" w:cstheme="minorHAnsi"/>
          <w:b/>
          <w:bCs/>
          <w:iCs/>
          <w:color w:val="000000" w:themeColor="text1"/>
          <w:lang w:val="en-GB"/>
        </w:rPr>
      </w:pPr>
    </w:p>
    <w:p w:rsidR="00292301" w:rsidRDefault="00292301" w:rsidP="008330AF">
      <w:pPr>
        <w:spacing w:after="0" w:line="240" w:lineRule="auto"/>
        <w:jc w:val="both"/>
        <w:rPr>
          <w:rFonts w:eastAsia="Times New Roman" w:cstheme="minorHAnsi"/>
          <w:b/>
          <w:bCs/>
          <w:iCs/>
          <w:color w:val="000000" w:themeColor="text1"/>
          <w:lang w:val="en-GB"/>
        </w:rPr>
        <w:sectPr w:rsidR="00292301" w:rsidSect="00712478">
          <w:pgSz w:w="11906" w:h="16838"/>
          <w:pgMar w:top="1418" w:right="1134" w:bottom="1418" w:left="1418" w:header="709" w:footer="709" w:gutter="0"/>
          <w:cols w:space="708"/>
          <w:docGrid w:linePitch="360"/>
        </w:sectPr>
      </w:pPr>
    </w:p>
    <w:p w:rsidR="00292301" w:rsidRPr="00D108EE" w:rsidRDefault="00292301" w:rsidP="00292301">
      <w:pPr>
        <w:spacing w:after="0" w:line="240" w:lineRule="auto"/>
        <w:jc w:val="both"/>
        <w:rPr>
          <w:rFonts w:eastAsia="Times New Roman" w:cstheme="minorHAnsi"/>
          <w:b/>
          <w:iCs/>
          <w:color w:val="000000" w:themeColor="text1"/>
          <w:lang w:val="en-GB"/>
        </w:rPr>
      </w:pPr>
    </w:p>
    <w:p w:rsidR="00292301" w:rsidRPr="008330AF" w:rsidRDefault="00292301" w:rsidP="00292301">
      <w:pPr>
        <w:pStyle w:val="ListParagraph"/>
        <w:numPr>
          <w:ilvl w:val="0"/>
          <w:numId w:val="56"/>
        </w:numPr>
        <w:spacing w:after="0" w:line="240" w:lineRule="auto"/>
        <w:jc w:val="both"/>
        <w:rPr>
          <w:rFonts w:eastAsia="Times New Roman" w:cstheme="minorHAnsi"/>
          <w:b/>
          <w:bCs/>
          <w:iCs/>
          <w:color w:val="000000" w:themeColor="text1"/>
          <w:lang w:val="en-GB"/>
        </w:rPr>
      </w:pPr>
      <w:r w:rsidRPr="008330AF">
        <w:rPr>
          <w:rFonts w:eastAsia="Times New Roman" w:cstheme="minorHAnsi"/>
          <w:b/>
          <w:bCs/>
          <w:iCs/>
          <w:color w:val="000000" w:themeColor="text1"/>
          <w:lang w:val="en-GB"/>
        </w:rPr>
        <w:t>Risk management (continued)</w:t>
      </w:r>
    </w:p>
    <w:p w:rsidR="00292301" w:rsidRPr="00D108EE" w:rsidRDefault="00292301" w:rsidP="00292301">
      <w:pPr>
        <w:spacing w:after="0" w:line="240" w:lineRule="auto"/>
        <w:jc w:val="both"/>
        <w:rPr>
          <w:rFonts w:eastAsia="Times New Roman" w:cstheme="minorHAnsi"/>
          <w:b/>
          <w:iCs/>
          <w:color w:val="000000" w:themeColor="text1"/>
          <w:lang w:val="en-GB"/>
        </w:rPr>
      </w:pPr>
    </w:p>
    <w:p w:rsidR="00292301" w:rsidRDefault="00292301" w:rsidP="00292301">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25.</w:t>
      </w:r>
      <w:r>
        <w:rPr>
          <w:rFonts w:eastAsia="Times New Roman" w:cstheme="minorHAnsi"/>
          <w:b/>
          <w:iCs/>
          <w:color w:val="000000" w:themeColor="text1"/>
          <w:lang w:val="en-GB"/>
        </w:rPr>
        <w:t>5</w:t>
      </w:r>
      <w:r w:rsidRPr="00D108EE">
        <w:rPr>
          <w:rFonts w:eastAsia="Times New Roman" w:cstheme="minorHAnsi"/>
          <w:b/>
          <w:iCs/>
          <w:color w:val="000000" w:themeColor="text1"/>
          <w:lang w:val="en-GB"/>
        </w:rPr>
        <w:t xml:space="preserve">. </w:t>
      </w:r>
      <w:r w:rsidRPr="00D108EE">
        <w:rPr>
          <w:rFonts w:eastAsia="Times New Roman" w:cstheme="minorHAnsi"/>
          <w:b/>
          <w:iCs/>
          <w:color w:val="000000" w:themeColor="text1"/>
          <w:lang w:val="en-GB"/>
        </w:rPr>
        <w:tab/>
      </w:r>
      <w:r w:rsidRPr="008330AF">
        <w:rPr>
          <w:rFonts w:eastAsia="Times New Roman" w:cstheme="minorHAnsi"/>
          <w:b/>
          <w:iCs/>
          <w:color w:val="000000" w:themeColor="text1"/>
          <w:lang w:val="en-GB"/>
        </w:rPr>
        <w:t>Market risk</w:t>
      </w:r>
      <w:r>
        <w:rPr>
          <w:rFonts w:eastAsia="Times New Roman" w:cstheme="minorHAnsi"/>
          <w:b/>
          <w:iCs/>
          <w:color w:val="000000" w:themeColor="text1"/>
          <w:lang w:val="en-GB"/>
        </w:rPr>
        <w:t xml:space="preserve"> </w:t>
      </w:r>
      <w:r w:rsidRPr="00292301">
        <w:rPr>
          <w:rFonts w:eastAsia="Times New Roman" w:cstheme="minorHAnsi"/>
          <w:b/>
          <w:iCs/>
          <w:color w:val="000000" w:themeColor="text1"/>
          <w:lang w:val="en-GB"/>
        </w:rPr>
        <w:t>(continued)</w:t>
      </w:r>
    </w:p>
    <w:p w:rsidR="00292301" w:rsidRDefault="00292301" w:rsidP="00292301">
      <w:pPr>
        <w:spacing w:after="0" w:line="240" w:lineRule="auto"/>
        <w:jc w:val="both"/>
        <w:rPr>
          <w:rFonts w:eastAsia="Times New Roman" w:cstheme="minorHAnsi"/>
          <w:b/>
          <w:iCs/>
          <w:color w:val="000000" w:themeColor="text1"/>
          <w:lang w:val="en-GB"/>
        </w:rPr>
      </w:pPr>
    </w:p>
    <w:p w:rsidR="00292301" w:rsidRPr="008330AF" w:rsidRDefault="00292301" w:rsidP="00292301">
      <w:pPr>
        <w:spacing w:after="0" w:line="240" w:lineRule="auto"/>
        <w:jc w:val="both"/>
        <w:rPr>
          <w:rFonts w:ascii="Calibri" w:eastAsia="Calibri" w:hAnsi="Calibri" w:cs="Arial"/>
          <w:b/>
          <w:bCs/>
          <w:lang w:val="en-GB"/>
        </w:rPr>
      </w:pPr>
      <w:r w:rsidRPr="00292301">
        <w:rPr>
          <w:rFonts w:eastAsia="Times New Roman" w:cstheme="minorHAnsi"/>
          <w:b/>
          <w:iCs/>
          <w:color w:val="000000" w:themeColor="text1"/>
          <w:lang w:val="en-GB"/>
        </w:rPr>
        <w:t>25.5.1.   Interest</w:t>
      </w:r>
      <w:r w:rsidRPr="008330AF">
        <w:rPr>
          <w:rFonts w:ascii="Calibri" w:eastAsia="Calibri" w:hAnsi="Calibri" w:cs="Arial"/>
          <w:b/>
          <w:bCs/>
          <w:lang w:val="en-GB"/>
        </w:rPr>
        <w:t xml:space="preserve"> rate risk </w:t>
      </w:r>
      <w:r w:rsidRPr="00292301">
        <w:rPr>
          <w:rFonts w:eastAsia="Times New Roman" w:cstheme="minorHAnsi"/>
          <w:b/>
          <w:iCs/>
          <w:color w:val="000000" w:themeColor="text1"/>
          <w:lang w:val="en-GB"/>
        </w:rPr>
        <w:t>(continued)</w:t>
      </w:r>
    </w:p>
    <w:p w:rsidR="00292301" w:rsidRDefault="00292301" w:rsidP="00292301">
      <w:pPr>
        <w:spacing w:after="0" w:line="240" w:lineRule="auto"/>
        <w:jc w:val="both"/>
        <w:rPr>
          <w:rFonts w:eastAsia="Times New Roman" w:cstheme="minorHAnsi"/>
          <w:b/>
          <w:bCs/>
          <w:iCs/>
          <w:color w:val="000000" w:themeColor="text1"/>
          <w:lang w:val="en-GB"/>
        </w:rPr>
      </w:pPr>
    </w:p>
    <w:tbl>
      <w:tblPr>
        <w:tblW w:w="5450" w:type="pct"/>
        <w:tblInd w:w="-142" w:type="dxa"/>
        <w:tblCellMar>
          <w:left w:w="120" w:type="dxa"/>
          <w:right w:w="120" w:type="dxa"/>
        </w:tblCellMar>
        <w:tblLook w:val="04A0" w:firstRow="1" w:lastRow="0" w:firstColumn="1" w:lastColumn="0" w:noHBand="0" w:noVBand="1"/>
      </w:tblPr>
      <w:tblGrid>
        <w:gridCol w:w="2288"/>
        <w:gridCol w:w="981"/>
        <w:gridCol w:w="989"/>
        <w:gridCol w:w="989"/>
        <w:gridCol w:w="1005"/>
        <w:gridCol w:w="983"/>
        <w:gridCol w:w="991"/>
        <w:gridCol w:w="983"/>
        <w:gridCol w:w="987"/>
      </w:tblGrid>
      <w:tr w:rsidR="00292301" w:rsidRPr="00292301" w:rsidTr="00292301">
        <w:tc>
          <w:tcPr>
            <w:tcW w:w="1122" w:type="pct"/>
            <w:vAlign w:val="center"/>
          </w:tcPr>
          <w:p w:rsidR="00292301" w:rsidRPr="00292301" w:rsidRDefault="00292301" w:rsidP="00292301">
            <w:pPr>
              <w:tabs>
                <w:tab w:val="left" w:pos="-720"/>
              </w:tabs>
              <w:suppressAutoHyphens/>
              <w:spacing w:after="0" w:line="280" w:lineRule="exact"/>
              <w:ind w:right="-6"/>
              <w:rPr>
                <w:rFonts w:ascii="Calibri" w:eastAsia="Calibri" w:hAnsi="Calibri" w:cs="Arial"/>
                <w:b/>
                <w:sz w:val="16"/>
                <w:szCs w:val="16"/>
                <w:lang w:val="en-US"/>
              </w:rPr>
            </w:pPr>
            <w:r w:rsidRPr="00292301">
              <w:rPr>
                <w:rFonts w:ascii="Calibri" w:eastAsia="Calibri" w:hAnsi="Calibri" w:cs="Arial"/>
                <w:b/>
                <w:sz w:val="16"/>
                <w:szCs w:val="16"/>
                <w:lang w:val="en-US"/>
              </w:rPr>
              <w:t>Bank</w:t>
            </w:r>
          </w:p>
          <w:p w:rsidR="00292301" w:rsidRPr="00292301" w:rsidRDefault="00292301" w:rsidP="00292301">
            <w:pPr>
              <w:tabs>
                <w:tab w:val="left" w:pos="-720"/>
              </w:tabs>
              <w:suppressAutoHyphens/>
              <w:spacing w:after="0" w:line="280" w:lineRule="exact"/>
              <w:ind w:right="-6"/>
              <w:rPr>
                <w:rFonts w:ascii="Calibri" w:eastAsia="Calibri" w:hAnsi="Calibri" w:cs="Arial"/>
                <w:b/>
                <w:sz w:val="16"/>
                <w:szCs w:val="16"/>
                <w:lang w:val="en-US"/>
              </w:rPr>
            </w:pPr>
          </w:p>
          <w:p w:rsidR="00292301" w:rsidRPr="00292301" w:rsidRDefault="00292301" w:rsidP="00292301">
            <w:pPr>
              <w:tabs>
                <w:tab w:val="left" w:pos="-720"/>
              </w:tabs>
              <w:suppressAutoHyphens/>
              <w:spacing w:after="0" w:line="280" w:lineRule="exact"/>
              <w:ind w:right="-6"/>
              <w:rPr>
                <w:rFonts w:ascii="Calibri" w:eastAsia="Calibri" w:hAnsi="Calibri" w:cs="Arial"/>
                <w:b/>
                <w:sz w:val="16"/>
                <w:szCs w:val="16"/>
                <w:lang w:val="en-US"/>
              </w:rPr>
            </w:pPr>
            <w:r w:rsidRPr="00292301">
              <w:rPr>
                <w:rFonts w:ascii="Calibri" w:eastAsia="Calibri" w:hAnsi="Calibri" w:cs="Arial"/>
                <w:b/>
                <w:sz w:val="16"/>
                <w:szCs w:val="16"/>
                <w:lang w:val="en-US"/>
              </w:rPr>
              <w:t>31 December 2019</w:t>
            </w:r>
          </w:p>
        </w:tc>
        <w:tc>
          <w:tcPr>
            <w:tcW w:w="481"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Up to 1 month</w:t>
            </w:r>
          </w:p>
        </w:tc>
        <w:tc>
          <w:tcPr>
            <w:tcW w:w="485"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1 to 3 months</w:t>
            </w:r>
          </w:p>
        </w:tc>
        <w:tc>
          <w:tcPr>
            <w:tcW w:w="485"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 xml:space="preserve">3 months to 1 year </w:t>
            </w:r>
          </w:p>
        </w:tc>
        <w:tc>
          <w:tcPr>
            <w:tcW w:w="493"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1 to 3 years</w:t>
            </w:r>
          </w:p>
        </w:tc>
        <w:tc>
          <w:tcPr>
            <w:tcW w:w="482"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Over 3 years</w:t>
            </w:r>
          </w:p>
        </w:tc>
        <w:tc>
          <w:tcPr>
            <w:tcW w:w="486"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Non-interest bearing</w:t>
            </w:r>
          </w:p>
        </w:tc>
        <w:tc>
          <w:tcPr>
            <w:tcW w:w="482"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 xml:space="preserve">Total </w:t>
            </w:r>
          </w:p>
        </w:tc>
        <w:tc>
          <w:tcPr>
            <w:tcW w:w="484"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Arial"/>
                <w:b/>
                <w:sz w:val="16"/>
                <w:szCs w:val="16"/>
                <w:lang w:val="en-US"/>
              </w:rPr>
              <w:t>Fixed interest rate</w:t>
            </w:r>
          </w:p>
        </w:tc>
      </w:tr>
      <w:tr w:rsidR="00292301" w:rsidRPr="00292301" w:rsidTr="00292301">
        <w:tc>
          <w:tcPr>
            <w:tcW w:w="1122" w:type="pct"/>
            <w:vAlign w:val="center"/>
          </w:tcPr>
          <w:p w:rsidR="00292301" w:rsidRPr="00292301" w:rsidRDefault="00292301" w:rsidP="00292301">
            <w:pPr>
              <w:tabs>
                <w:tab w:val="left" w:pos="-720"/>
              </w:tabs>
              <w:suppressAutoHyphens/>
              <w:spacing w:after="0" w:line="280" w:lineRule="exact"/>
              <w:ind w:right="-6"/>
              <w:rPr>
                <w:rFonts w:ascii="Calibri" w:eastAsia="Calibri" w:hAnsi="Calibri" w:cs="Arial"/>
                <w:b/>
                <w:sz w:val="16"/>
                <w:szCs w:val="16"/>
                <w:lang w:val="en-US"/>
              </w:rPr>
            </w:pPr>
          </w:p>
        </w:tc>
        <w:tc>
          <w:tcPr>
            <w:tcW w:w="481"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5"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5"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93"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2"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6"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2"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Arial"/>
                <w:b/>
                <w:sz w:val="16"/>
                <w:szCs w:val="16"/>
                <w:lang w:val="en-US"/>
              </w:rPr>
            </w:pPr>
            <w:r w:rsidRPr="00292301">
              <w:rPr>
                <w:rFonts w:ascii="Calibri" w:eastAsia="Calibri" w:hAnsi="Calibri" w:cs="Times New Roman"/>
                <w:b/>
                <w:sz w:val="16"/>
                <w:szCs w:val="16"/>
                <w:lang w:val="en-US"/>
              </w:rPr>
              <w:t>HRK ‘000</w:t>
            </w:r>
          </w:p>
        </w:tc>
        <w:tc>
          <w:tcPr>
            <w:tcW w:w="484" w:type="pct"/>
            <w:hideMark/>
          </w:tcPr>
          <w:p w:rsidR="00292301" w:rsidRPr="00292301" w:rsidRDefault="00292301" w:rsidP="00292301">
            <w:pPr>
              <w:tabs>
                <w:tab w:val="left" w:pos="-720"/>
              </w:tabs>
              <w:suppressAutoHyphens/>
              <w:spacing w:after="0" w:line="280" w:lineRule="exact"/>
              <w:ind w:right="-6"/>
              <w:jc w:val="right"/>
              <w:rPr>
                <w:rFonts w:ascii="Calibri" w:eastAsia="Calibri" w:hAnsi="Calibri" w:cs="Times New Roman"/>
                <w:b/>
                <w:sz w:val="16"/>
                <w:szCs w:val="16"/>
                <w:lang w:val="en-US"/>
              </w:rPr>
            </w:pPr>
            <w:r w:rsidRPr="00292301">
              <w:rPr>
                <w:rFonts w:ascii="Calibri" w:eastAsia="Calibri" w:hAnsi="Calibri" w:cs="Times New Roman"/>
                <w:b/>
                <w:sz w:val="16"/>
                <w:szCs w:val="16"/>
                <w:lang w:val="en-US"/>
              </w:rPr>
              <w:t>HRK ‘000</w:t>
            </w:r>
          </w:p>
        </w:tc>
      </w:tr>
      <w:tr w:rsidR="00292301" w:rsidRPr="00292301" w:rsidTr="00292301">
        <w:tc>
          <w:tcPr>
            <w:tcW w:w="11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b/>
                <w:sz w:val="16"/>
                <w:szCs w:val="16"/>
                <w:lang w:val="en-US"/>
              </w:rPr>
            </w:pPr>
            <w:r w:rsidRPr="00292301">
              <w:rPr>
                <w:rFonts w:ascii="Calibri" w:eastAsia="Calibri" w:hAnsi="Calibri" w:cs="Arial"/>
                <w:b/>
                <w:sz w:val="16"/>
                <w:szCs w:val="16"/>
                <w:lang w:val="en-US"/>
              </w:rPr>
              <w:t xml:space="preserve">Assets </w:t>
            </w:r>
          </w:p>
        </w:tc>
        <w:tc>
          <w:tcPr>
            <w:tcW w:w="481"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5"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5"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93"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2"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6"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2"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c>
          <w:tcPr>
            <w:tcW w:w="484" w:type="pct"/>
          </w:tcPr>
          <w:p w:rsidR="00292301" w:rsidRPr="00292301" w:rsidRDefault="00292301" w:rsidP="00292301">
            <w:pPr>
              <w:tabs>
                <w:tab w:val="left" w:pos="-720"/>
              </w:tabs>
              <w:suppressAutoHyphens/>
              <w:spacing w:after="0" w:line="280" w:lineRule="exact"/>
              <w:ind w:right="-5"/>
              <w:jc w:val="right"/>
              <w:rPr>
                <w:rFonts w:ascii="Calibri" w:eastAsia="Calibri" w:hAnsi="Calibri" w:cs="Arial"/>
                <w:sz w:val="16"/>
                <w:szCs w:val="16"/>
                <w:lang w:val="en-US"/>
              </w:rPr>
            </w:pPr>
          </w:p>
        </w:tc>
      </w:tr>
      <w:tr w:rsidR="00292301" w:rsidRPr="00292301" w:rsidTr="002125D1">
        <w:trPr>
          <w:trHeight w:val="505"/>
        </w:trPr>
        <w:tc>
          <w:tcPr>
            <w:tcW w:w="1122" w:type="pct"/>
            <w:vAlign w:val="bottom"/>
            <w:hideMark/>
          </w:tcPr>
          <w:p w:rsidR="00292301" w:rsidRPr="00292301" w:rsidRDefault="00292301" w:rsidP="002125D1">
            <w:pPr>
              <w:tabs>
                <w:tab w:val="left" w:pos="-720"/>
              </w:tabs>
              <w:suppressAutoHyphens/>
              <w:spacing w:after="0" w:line="240" w:lineRule="auto"/>
              <w:rPr>
                <w:rFonts w:ascii="Calibri" w:eastAsia="Calibri" w:hAnsi="Calibri" w:cs="Arial"/>
                <w:sz w:val="16"/>
                <w:szCs w:val="16"/>
                <w:lang w:val="en-US"/>
              </w:rPr>
            </w:pPr>
            <w:r w:rsidRPr="002125D1">
              <w:rPr>
                <w:rFonts w:eastAsia="Times New Roman" w:cstheme="minorHAnsi"/>
                <w:spacing w:val="-2"/>
                <w:sz w:val="16"/>
                <w:szCs w:val="16"/>
                <w:lang w:val="en-US"/>
              </w:rPr>
              <w:t>Cash on hand and current accounts with banks</w:t>
            </w:r>
          </w:p>
        </w:tc>
        <w:tc>
          <w:tcPr>
            <w:tcW w:w="481"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648,001</w:t>
            </w:r>
          </w:p>
        </w:tc>
        <w:tc>
          <w:tcPr>
            <w:tcW w:w="485"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5"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93"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2"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6"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233,486</w:t>
            </w:r>
          </w:p>
        </w:tc>
        <w:tc>
          <w:tcPr>
            <w:tcW w:w="482" w:type="pct"/>
            <w:vAlign w:val="bottom"/>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881,487</w:t>
            </w:r>
          </w:p>
        </w:tc>
        <w:tc>
          <w:tcPr>
            <w:tcW w:w="484" w:type="pct"/>
            <w:vAlign w:val="bottom"/>
            <w:hideMark/>
          </w:tcPr>
          <w:p w:rsidR="00292301" w:rsidRPr="00292301" w:rsidRDefault="00292301" w:rsidP="00292301">
            <w:pPr>
              <w:spacing w:after="0" w:line="280" w:lineRule="exact"/>
              <w:jc w:val="right"/>
              <w:rPr>
                <w:rFonts w:ascii="Calibri" w:eastAsia="Calibri" w:hAnsi="Calibri" w:cs="Times New Roman"/>
                <w:sz w:val="16"/>
                <w:szCs w:val="16"/>
                <w:lang w:val="en-US"/>
              </w:rPr>
            </w:pPr>
            <w:r w:rsidRPr="00292301">
              <w:rPr>
                <w:rFonts w:ascii="Calibri" w:eastAsia="Times New Roman" w:hAnsi="Calibri" w:cs="Times New Roman"/>
                <w:color w:val="000000"/>
                <w:sz w:val="16"/>
                <w:szCs w:val="16"/>
                <w:lang w:val="en-US"/>
              </w:rPr>
              <w:t>648,001</w:t>
            </w:r>
          </w:p>
        </w:tc>
      </w:tr>
      <w:tr w:rsidR="00292301" w:rsidRPr="00292301" w:rsidTr="00292301">
        <w:tc>
          <w:tcPr>
            <w:tcW w:w="11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Deposits with other banks </w:t>
            </w:r>
          </w:p>
        </w:tc>
        <w:tc>
          <w:tcPr>
            <w:tcW w:w="481"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33,184</w:t>
            </w:r>
          </w:p>
        </w:tc>
        <w:tc>
          <w:tcPr>
            <w:tcW w:w="485"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520,032</w:t>
            </w:r>
          </w:p>
        </w:tc>
        <w:tc>
          <w:tcPr>
            <w:tcW w:w="485"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93"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2"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6"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254</w:t>
            </w:r>
          </w:p>
        </w:tc>
        <w:tc>
          <w:tcPr>
            <w:tcW w:w="482" w:type="pct"/>
            <w:vAlign w:val="bottom"/>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553,470</w:t>
            </w:r>
          </w:p>
        </w:tc>
        <w:tc>
          <w:tcPr>
            <w:tcW w:w="48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553,216</w:t>
            </w:r>
          </w:p>
        </w:tc>
      </w:tr>
      <w:tr w:rsidR="00292301" w:rsidRPr="00292301" w:rsidTr="00292301">
        <w:tc>
          <w:tcPr>
            <w:tcW w:w="11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Loans to financial institutions </w:t>
            </w:r>
          </w:p>
        </w:tc>
        <w:tc>
          <w:tcPr>
            <w:tcW w:w="481"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146,639 </w:t>
            </w:r>
          </w:p>
        </w:tc>
        <w:tc>
          <w:tcPr>
            <w:tcW w:w="485"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536,191 </w:t>
            </w:r>
          </w:p>
        </w:tc>
        <w:tc>
          <w:tcPr>
            <w:tcW w:w="485"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1,224,864 </w:t>
            </w:r>
          </w:p>
        </w:tc>
        <w:tc>
          <w:tcPr>
            <w:tcW w:w="493"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2,563,039 </w:t>
            </w:r>
          </w:p>
        </w:tc>
        <w:tc>
          <w:tcPr>
            <w:tcW w:w="482"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4,971,304 </w:t>
            </w:r>
          </w:p>
        </w:tc>
        <w:tc>
          <w:tcPr>
            <w:tcW w:w="486"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5,669 </w:t>
            </w:r>
          </w:p>
        </w:tc>
        <w:tc>
          <w:tcPr>
            <w:tcW w:w="482" w:type="pct"/>
            <w:vAlign w:val="center"/>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 xml:space="preserve"> 9,447,706 </w:t>
            </w:r>
          </w:p>
        </w:tc>
        <w:tc>
          <w:tcPr>
            <w:tcW w:w="484"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9,221,266 </w:t>
            </w:r>
          </w:p>
        </w:tc>
      </w:tr>
      <w:tr w:rsidR="00292301" w:rsidRPr="00292301" w:rsidTr="00292301">
        <w:trPr>
          <w:trHeight w:val="309"/>
        </w:trPr>
        <w:tc>
          <w:tcPr>
            <w:tcW w:w="11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Loans to other customers </w:t>
            </w:r>
          </w:p>
        </w:tc>
        <w:tc>
          <w:tcPr>
            <w:tcW w:w="481"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1,769,376 </w:t>
            </w:r>
          </w:p>
        </w:tc>
        <w:tc>
          <w:tcPr>
            <w:tcW w:w="485"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322,630 </w:t>
            </w:r>
          </w:p>
        </w:tc>
        <w:tc>
          <w:tcPr>
            <w:tcW w:w="485"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2,158,440 </w:t>
            </w:r>
          </w:p>
        </w:tc>
        <w:tc>
          <w:tcPr>
            <w:tcW w:w="493"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 2,012,521 </w:t>
            </w:r>
          </w:p>
        </w:tc>
        <w:tc>
          <w:tcPr>
            <w:tcW w:w="482"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7,323,188 </w:t>
            </w:r>
          </w:p>
        </w:tc>
        <w:tc>
          <w:tcPr>
            <w:tcW w:w="486"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113,479 </w:t>
            </w:r>
          </w:p>
        </w:tc>
        <w:tc>
          <w:tcPr>
            <w:tcW w:w="482" w:type="pct"/>
            <w:vAlign w:val="center"/>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 xml:space="preserve">13,699,634 </w:t>
            </w:r>
          </w:p>
        </w:tc>
        <w:tc>
          <w:tcPr>
            <w:tcW w:w="484" w:type="pct"/>
            <w:vAlign w:val="center"/>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 xml:space="preserve">12,908,055 </w:t>
            </w:r>
          </w:p>
        </w:tc>
      </w:tr>
      <w:tr w:rsidR="00292301" w:rsidRPr="00292301" w:rsidTr="002125D1">
        <w:trPr>
          <w:trHeight w:val="522"/>
        </w:trPr>
        <w:tc>
          <w:tcPr>
            <w:tcW w:w="1122" w:type="pct"/>
            <w:vAlign w:val="bottom"/>
            <w:hideMark/>
          </w:tcPr>
          <w:p w:rsidR="00292301" w:rsidRPr="002125D1" w:rsidRDefault="00292301" w:rsidP="002125D1">
            <w:pPr>
              <w:tabs>
                <w:tab w:val="left" w:pos="-720"/>
              </w:tabs>
              <w:suppressAutoHyphens/>
              <w:spacing w:after="0" w:line="240" w:lineRule="auto"/>
              <w:rPr>
                <w:rFonts w:eastAsia="Times New Roman" w:cstheme="minorHAnsi"/>
                <w:spacing w:val="-2"/>
                <w:sz w:val="16"/>
                <w:szCs w:val="16"/>
                <w:lang w:val="en-US"/>
              </w:rPr>
            </w:pPr>
            <w:r w:rsidRPr="002125D1">
              <w:rPr>
                <w:rFonts w:eastAsia="Times New Roman" w:cstheme="minorHAnsi"/>
                <w:spacing w:val="-2"/>
                <w:sz w:val="16"/>
                <w:szCs w:val="16"/>
                <w:lang w:val="en-US"/>
              </w:rPr>
              <w:t>Financial assets at fair value through profit or loss</w:t>
            </w:r>
          </w:p>
        </w:tc>
        <w:tc>
          <w:tcPr>
            <w:tcW w:w="481"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5"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5"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93"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2"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2,234</w:t>
            </w:r>
          </w:p>
        </w:tc>
        <w:tc>
          <w:tcPr>
            <w:tcW w:w="486"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191,760</w:t>
            </w:r>
          </w:p>
        </w:tc>
        <w:tc>
          <w:tcPr>
            <w:tcW w:w="482" w:type="pct"/>
            <w:vAlign w:val="bottom"/>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193,994</w:t>
            </w:r>
          </w:p>
        </w:tc>
        <w:tc>
          <w:tcPr>
            <w:tcW w:w="48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2,234</w:t>
            </w:r>
          </w:p>
        </w:tc>
      </w:tr>
      <w:tr w:rsidR="00292301" w:rsidRPr="00292301" w:rsidTr="002125D1">
        <w:trPr>
          <w:trHeight w:val="698"/>
        </w:trPr>
        <w:tc>
          <w:tcPr>
            <w:tcW w:w="1122" w:type="pct"/>
            <w:vAlign w:val="bottom"/>
            <w:hideMark/>
          </w:tcPr>
          <w:p w:rsidR="00292301" w:rsidRPr="002125D1" w:rsidRDefault="00292301" w:rsidP="002125D1">
            <w:pPr>
              <w:tabs>
                <w:tab w:val="left" w:pos="-720"/>
              </w:tabs>
              <w:suppressAutoHyphens/>
              <w:spacing w:after="0" w:line="240" w:lineRule="auto"/>
              <w:rPr>
                <w:rFonts w:eastAsia="Times New Roman" w:cstheme="minorHAnsi"/>
                <w:spacing w:val="-2"/>
                <w:sz w:val="16"/>
                <w:szCs w:val="16"/>
                <w:lang w:val="en-US"/>
              </w:rPr>
            </w:pPr>
            <w:r w:rsidRPr="002125D1">
              <w:rPr>
                <w:rFonts w:eastAsia="Times New Roman" w:cstheme="minorHAnsi"/>
                <w:spacing w:val="-2"/>
                <w:sz w:val="16"/>
                <w:szCs w:val="16"/>
                <w:lang w:val="en-US"/>
              </w:rPr>
              <w:t>Financial assets at fair value through other comprehensive income</w:t>
            </w:r>
          </w:p>
        </w:tc>
        <w:tc>
          <w:tcPr>
            <w:tcW w:w="481"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1,501,265</w:t>
            </w:r>
          </w:p>
        </w:tc>
        <w:tc>
          <w:tcPr>
            <w:tcW w:w="485"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5"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93"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2"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6"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37,376</w:t>
            </w:r>
          </w:p>
        </w:tc>
        <w:tc>
          <w:tcPr>
            <w:tcW w:w="482"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1,538,641</w:t>
            </w:r>
          </w:p>
        </w:tc>
        <w:tc>
          <w:tcPr>
            <w:tcW w:w="484" w:type="pct"/>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1,501,265</w:t>
            </w:r>
          </w:p>
        </w:tc>
      </w:tr>
      <w:tr w:rsidR="00292301" w:rsidRPr="00292301" w:rsidTr="00292301">
        <w:tc>
          <w:tcPr>
            <w:tcW w:w="1122" w:type="pct"/>
            <w:vAlign w:val="bottom"/>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Other assets </w:t>
            </w:r>
          </w:p>
        </w:tc>
        <w:tc>
          <w:tcPr>
            <w:tcW w:w="481"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5"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5"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93"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2"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c>
          <w:tcPr>
            <w:tcW w:w="486"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23,922</w:t>
            </w:r>
          </w:p>
        </w:tc>
        <w:tc>
          <w:tcPr>
            <w:tcW w:w="482"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bCs/>
                <w:sz w:val="16"/>
                <w:szCs w:val="16"/>
                <w:lang w:val="en-US"/>
              </w:rPr>
            </w:pPr>
            <w:r w:rsidRPr="00292301">
              <w:rPr>
                <w:rFonts w:ascii="Calibri" w:eastAsia="Times New Roman" w:hAnsi="Calibri" w:cs="Times New Roman"/>
                <w:color w:val="000000"/>
                <w:sz w:val="16"/>
                <w:szCs w:val="16"/>
                <w:lang w:val="en-US"/>
              </w:rPr>
              <w:t>23,922</w:t>
            </w:r>
          </w:p>
        </w:tc>
        <w:tc>
          <w:tcPr>
            <w:tcW w:w="484" w:type="pct"/>
            <w:tcBorders>
              <w:top w:val="nil"/>
              <w:left w:val="nil"/>
              <w:bottom w:val="single" w:sz="4" w:space="0" w:color="auto"/>
              <w:right w:val="nil"/>
            </w:tcBorders>
            <w:vAlign w:val="bottom"/>
            <w:hideMark/>
          </w:tcPr>
          <w:p w:rsidR="00292301" w:rsidRPr="00292301" w:rsidRDefault="00292301" w:rsidP="00292301">
            <w:pPr>
              <w:spacing w:after="0" w:line="280" w:lineRule="exact"/>
              <w:jc w:val="right"/>
              <w:rPr>
                <w:rFonts w:ascii="Calibri" w:eastAsia="Calibri" w:hAnsi="Calibri" w:cs="Arial"/>
                <w:sz w:val="16"/>
                <w:szCs w:val="16"/>
                <w:lang w:val="en-US"/>
              </w:rPr>
            </w:pPr>
            <w:r w:rsidRPr="00292301">
              <w:rPr>
                <w:rFonts w:ascii="Calibri" w:eastAsia="Times New Roman" w:hAnsi="Calibri" w:cs="Times New Roman"/>
                <w:color w:val="000000"/>
                <w:sz w:val="16"/>
                <w:szCs w:val="16"/>
                <w:lang w:val="en-US"/>
              </w:rPr>
              <w:t>-</w:t>
            </w:r>
          </w:p>
        </w:tc>
      </w:tr>
      <w:tr w:rsidR="00292301" w:rsidRPr="00292301" w:rsidTr="00292301">
        <w:trPr>
          <w:trHeight w:hRule="exact" w:val="407"/>
        </w:trPr>
        <w:tc>
          <w:tcPr>
            <w:tcW w:w="1122" w:type="pct"/>
            <w:vAlign w:val="bottom"/>
            <w:hideMark/>
          </w:tcPr>
          <w:p w:rsidR="00292301" w:rsidRPr="00292301" w:rsidRDefault="00292301" w:rsidP="00292301">
            <w:pPr>
              <w:tabs>
                <w:tab w:val="right" w:pos="1202"/>
              </w:tabs>
              <w:spacing w:after="0" w:line="320" w:lineRule="exact"/>
              <w:outlineLvl w:val="0"/>
              <w:rPr>
                <w:rFonts w:ascii="Calibri" w:eastAsia="Times New Roman" w:hAnsi="Calibri" w:cs="Arial"/>
                <w:b/>
                <w:bCs/>
                <w:sz w:val="16"/>
                <w:szCs w:val="16"/>
                <w:lang w:val="en-US"/>
              </w:rPr>
            </w:pPr>
            <w:r w:rsidRPr="00292301">
              <w:rPr>
                <w:rFonts w:ascii="Calibri" w:eastAsia="Times New Roman" w:hAnsi="Calibri" w:cs="Arial"/>
                <w:b/>
                <w:bCs/>
                <w:sz w:val="16"/>
                <w:szCs w:val="16"/>
                <w:lang w:val="en-US"/>
              </w:rPr>
              <w:t>Total assets</w:t>
            </w:r>
          </w:p>
        </w:tc>
        <w:tc>
          <w:tcPr>
            <w:tcW w:w="481"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Times New Roman" w:hAnsi="Calibri" w:cs="Times New Roman"/>
                <w:b/>
                <w:bCs/>
                <w:color w:val="000000"/>
                <w:sz w:val="16"/>
                <w:szCs w:val="16"/>
                <w:lang w:val="en-US"/>
              </w:rPr>
            </w:pPr>
            <w:r w:rsidRPr="00292301">
              <w:rPr>
                <w:rFonts w:ascii="Calibri" w:eastAsia="Times New Roman" w:hAnsi="Calibri" w:cs="Arial"/>
                <w:b/>
                <w:color w:val="000000"/>
                <w:sz w:val="16"/>
                <w:szCs w:val="16"/>
                <w:lang w:val="en-US"/>
              </w:rPr>
              <w:t>4,098,465</w:t>
            </w:r>
          </w:p>
        </w:tc>
        <w:tc>
          <w:tcPr>
            <w:tcW w:w="485"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Times New Roman" w:hAnsi="Calibri" w:cs="Times New Roman"/>
                <w:b/>
                <w:bCs/>
                <w:color w:val="000000"/>
                <w:sz w:val="16"/>
                <w:szCs w:val="16"/>
                <w:lang w:val="en-US"/>
              </w:rPr>
            </w:pPr>
            <w:r w:rsidRPr="00292301">
              <w:rPr>
                <w:rFonts w:ascii="Calibri" w:eastAsia="Times New Roman" w:hAnsi="Calibri" w:cs="Arial"/>
                <w:b/>
                <w:color w:val="000000"/>
                <w:sz w:val="16"/>
                <w:szCs w:val="16"/>
                <w:lang w:val="en-US"/>
              </w:rPr>
              <w:t>1,378,853</w:t>
            </w:r>
          </w:p>
        </w:tc>
        <w:tc>
          <w:tcPr>
            <w:tcW w:w="485"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Times New Roman" w:hAnsi="Calibri" w:cs="Times New Roman"/>
                <w:b/>
                <w:bCs/>
                <w:color w:val="000000"/>
                <w:sz w:val="16"/>
                <w:szCs w:val="16"/>
                <w:lang w:val="en-US"/>
              </w:rPr>
            </w:pPr>
            <w:r w:rsidRPr="00292301">
              <w:rPr>
                <w:rFonts w:ascii="Calibri" w:eastAsia="Times New Roman" w:hAnsi="Calibri" w:cs="Arial"/>
                <w:b/>
                <w:color w:val="000000"/>
                <w:sz w:val="16"/>
                <w:szCs w:val="16"/>
                <w:lang w:val="en-US"/>
              </w:rPr>
              <w:t>3,383,304</w:t>
            </w:r>
          </w:p>
        </w:tc>
        <w:tc>
          <w:tcPr>
            <w:tcW w:w="493"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Times New Roman" w:hAnsi="Calibri" w:cs="Times New Roman"/>
                <w:b/>
                <w:bCs/>
                <w:color w:val="000000"/>
                <w:sz w:val="16"/>
                <w:szCs w:val="16"/>
                <w:lang w:val="en-US"/>
              </w:rPr>
            </w:pPr>
            <w:r w:rsidRPr="00292301">
              <w:rPr>
                <w:rFonts w:ascii="Calibri" w:eastAsia="Times New Roman" w:hAnsi="Calibri" w:cs="Arial"/>
                <w:b/>
                <w:color w:val="000000"/>
                <w:sz w:val="16"/>
                <w:szCs w:val="16"/>
                <w:lang w:val="en-US"/>
              </w:rPr>
              <w:t>4,575,560</w:t>
            </w:r>
          </w:p>
        </w:tc>
        <w:tc>
          <w:tcPr>
            <w:tcW w:w="482"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Times New Roman" w:hAnsi="Calibri" w:cs="Times New Roman"/>
                <w:b/>
                <w:bCs/>
                <w:color w:val="000000"/>
                <w:sz w:val="16"/>
                <w:szCs w:val="16"/>
                <w:lang w:val="en-US"/>
              </w:rPr>
            </w:pPr>
            <w:r w:rsidRPr="00292301">
              <w:rPr>
                <w:rFonts w:ascii="Calibri" w:eastAsia="Times New Roman" w:hAnsi="Calibri" w:cs="Arial"/>
                <w:b/>
                <w:color w:val="000000"/>
                <w:sz w:val="16"/>
                <w:szCs w:val="16"/>
                <w:lang w:val="en-US"/>
              </w:rPr>
              <w:t>12,296,726</w:t>
            </w:r>
          </w:p>
        </w:tc>
        <w:tc>
          <w:tcPr>
            <w:tcW w:w="486"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Times New Roman" w:hAnsi="Calibri" w:cs="Times New Roman"/>
                <w:b/>
                <w:bCs/>
                <w:color w:val="000000"/>
                <w:sz w:val="16"/>
                <w:szCs w:val="16"/>
                <w:lang w:val="en-US"/>
              </w:rPr>
            </w:pPr>
            <w:r w:rsidRPr="00292301">
              <w:rPr>
                <w:rFonts w:ascii="Calibri" w:eastAsia="Times New Roman" w:hAnsi="Calibri" w:cs="Arial"/>
                <w:b/>
                <w:color w:val="000000"/>
                <w:sz w:val="16"/>
                <w:szCs w:val="16"/>
                <w:lang w:val="en-US"/>
              </w:rPr>
              <w:t>605,946</w:t>
            </w:r>
          </w:p>
        </w:tc>
        <w:tc>
          <w:tcPr>
            <w:tcW w:w="482"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Times New Roman" w:hAnsi="Calibri" w:cs="Times New Roman"/>
                <w:b/>
                <w:bCs/>
                <w:color w:val="000000"/>
                <w:sz w:val="16"/>
                <w:szCs w:val="16"/>
                <w:lang w:val="en-US"/>
              </w:rPr>
            </w:pPr>
            <w:r w:rsidRPr="00292301">
              <w:rPr>
                <w:rFonts w:ascii="Calibri" w:eastAsia="Times New Roman" w:hAnsi="Calibri" w:cs="Arial"/>
                <w:b/>
                <w:color w:val="000000"/>
                <w:sz w:val="16"/>
                <w:szCs w:val="16"/>
                <w:lang w:val="en-US"/>
              </w:rPr>
              <w:t>26,338,854</w:t>
            </w:r>
          </w:p>
        </w:tc>
        <w:tc>
          <w:tcPr>
            <w:tcW w:w="484"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Times New Roman" w:hAnsi="Calibri" w:cs="Times New Roman"/>
                <w:b/>
                <w:bCs/>
                <w:color w:val="000000"/>
                <w:sz w:val="16"/>
                <w:szCs w:val="16"/>
                <w:lang w:val="en-US"/>
              </w:rPr>
            </w:pPr>
            <w:r w:rsidRPr="00292301">
              <w:rPr>
                <w:rFonts w:ascii="Calibri" w:eastAsia="Times New Roman" w:hAnsi="Calibri" w:cs="Arial"/>
                <w:b/>
                <w:color w:val="000000"/>
                <w:sz w:val="16"/>
                <w:szCs w:val="16"/>
                <w:lang w:val="en-US"/>
              </w:rPr>
              <w:t>24,834,037</w:t>
            </w:r>
          </w:p>
        </w:tc>
      </w:tr>
      <w:tr w:rsidR="00292301" w:rsidRPr="00292301" w:rsidTr="000F4D15">
        <w:trPr>
          <w:trHeight w:hRule="exact" w:val="273"/>
        </w:trPr>
        <w:tc>
          <w:tcPr>
            <w:tcW w:w="1122" w:type="pct"/>
            <w:vAlign w:val="bottom"/>
          </w:tcPr>
          <w:p w:rsidR="00292301" w:rsidRPr="00292301" w:rsidRDefault="00292301" w:rsidP="00292301">
            <w:pPr>
              <w:tabs>
                <w:tab w:val="right" w:pos="1202"/>
              </w:tabs>
              <w:spacing w:after="0" w:line="320" w:lineRule="exact"/>
              <w:outlineLvl w:val="0"/>
              <w:rPr>
                <w:rFonts w:ascii="Calibri" w:eastAsia="Times New Roman" w:hAnsi="Calibri" w:cs="Arial"/>
                <w:b/>
                <w:bCs/>
                <w:sz w:val="16"/>
                <w:szCs w:val="16"/>
                <w:lang w:val="en-US"/>
              </w:rPr>
            </w:pPr>
          </w:p>
        </w:tc>
        <w:tc>
          <w:tcPr>
            <w:tcW w:w="481" w:type="pct"/>
            <w:tcBorders>
              <w:top w:val="single" w:sz="12" w:space="0" w:color="auto"/>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5" w:type="pct"/>
            <w:tcBorders>
              <w:top w:val="single" w:sz="12" w:space="0" w:color="auto"/>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5" w:type="pct"/>
            <w:tcBorders>
              <w:top w:val="single" w:sz="12" w:space="0" w:color="auto"/>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93" w:type="pct"/>
            <w:tcBorders>
              <w:top w:val="single" w:sz="12" w:space="0" w:color="auto"/>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2" w:type="pct"/>
            <w:tcBorders>
              <w:top w:val="single" w:sz="12" w:space="0" w:color="auto"/>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6" w:type="pct"/>
            <w:tcBorders>
              <w:top w:val="single" w:sz="12" w:space="0" w:color="auto"/>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2" w:type="pct"/>
            <w:tcBorders>
              <w:top w:val="single" w:sz="12" w:space="0" w:color="auto"/>
              <w:left w:val="nil"/>
              <w:bottom w:val="nil"/>
              <w:right w:val="nil"/>
            </w:tcBorders>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4" w:type="pct"/>
            <w:tcBorders>
              <w:top w:val="single" w:sz="12" w:space="0" w:color="auto"/>
              <w:left w:val="nil"/>
              <w:bottom w:val="nil"/>
              <w:right w:val="nil"/>
            </w:tcBorders>
            <w:vAlign w:val="bottom"/>
          </w:tcPr>
          <w:p w:rsidR="00292301" w:rsidRPr="00292301" w:rsidRDefault="00292301" w:rsidP="00292301">
            <w:pPr>
              <w:spacing w:after="0" w:line="320" w:lineRule="exact"/>
              <w:jc w:val="right"/>
              <w:rPr>
                <w:rFonts w:ascii="Calibri" w:eastAsia="Calibri" w:hAnsi="Calibri" w:cs="Times New Roman"/>
                <w:b/>
                <w:bCs/>
                <w:sz w:val="16"/>
                <w:szCs w:val="16"/>
                <w:lang w:val="en-US"/>
              </w:rPr>
            </w:pPr>
          </w:p>
        </w:tc>
      </w:tr>
      <w:tr w:rsidR="00292301" w:rsidRPr="00292301" w:rsidTr="00292301">
        <w:trPr>
          <w:trHeight w:hRule="exact" w:val="279"/>
        </w:trPr>
        <w:tc>
          <w:tcPr>
            <w:tcW w:w="1122" w:type="pct"/>
            <w:hideMark/>
          </w:tcPr>
          <w:p w:rsidR="00292301" w:rsidRPr="00292301" w:rsidRDefault="00292301" w:rsidP="00292301">
            <w:pPr>
              <w:tabs>
                <w:tab w:val="right" w:pos="1202"/>
              </w:tabs>
              <w:spacing w:after="0" w:line="320" w:lineRule="exact"/>
              <w:outlineLvl w:val="0"/>
              <w:rPr>
                <w:rFonts w:ascii="Calibri" w:eastAsia="Times New Roman" w:hAnsi="Calibri" w:cs="Arial"/>
                <w:b/>
                <w:bCs/>
                <w:sz w:val="16"/>
                <w:szCs w:val="16"/>
                <w:lang w:val="en-US"/>
              </w:rPr>
            </w:pPr>
            <w:r w:rsidRPr="00292301">
              <w:rPr>
                <w:rFonts w:ascii="Calibri" w:eastAsia="Times New Roman" w:hAnsi="Calibri" w:cs="Arial"/>
                <w:b/>
                <w:bCs/>
                <w:sz w:val="16"/>
                <w:szCs w:val="16"/>
                <w:lang w:val="en-US"/>
              </w:rPr>
              <w:t xml:space="preserve">Liabilities </w:t>
            </w:r>
          </w:p>
        </w:tc>
        <w:tc>
          <w:tcPr>
            <w:tcW w:w="481" w:type="pct"/>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5" w:type="pct"/>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5" w:type="pct"/>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93" w:type="pct"/>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2" w:type="pct"/>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6" w:type="pct"/>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2" w:type="pct"/>
            <w:vAlign w:val="bottom"/>
          </w:tcPr>
          <w:p w:rsidR="00292301" w:rsidRPr="00292301" w:rsidRDefault="00292301" w:rsidP="00292301">
            <w:pPr>
              <w:spacing w:after="0" w:line="320" w:lineRule="exact"/>
              <w:jc w:val="right"/>
              <w:rPr>
                <w:rFonts w:ascii="Calibri" w:eastAsia="Calibri" w:hAnsi="Calibri" w:cs="Arial"/>
                <w:b/>
                <w:bCs/>
                <w:sz w:val="16"/>
                <w:szCs w:val="16"/>
                <w:lang w:val="en-US"/>
              </w:rPr>
            </w:pPr>
          </w:p>
        </w:tc>
        <w:tc>
          <w:tcPr>
            <w:tcW w:w="484" w:type="pct"/>
            <w:vAlign w:val="bottom"/>
          </w:tcPr>
          <w:p w:rsidR="00292301" w:rsidRPr="00292301" w:rsidRDefault="00292301" w:rsidP="00292301">
            <w:pPr>
              <w:spacing w:after="0" w:line="320" w:lineRule="exact"/>
              <w:jc w:val="right"/>
              <w:rPr>
                <w:rFonts w:ascii="Calibri" w:eastAsia="Calibri" w:hAnsi="Calibri" w:cs="Times New Roman"/>
                <w:b/>
                <w:bCs/>
                <w:sz w:val="16"/>
                <w:szCs w:val="16"/>
                <w:lang w:val="en-US"/>
              </w:rPr>
            </w:pPr>
          </w:p>
        </w:tc>
      </w:tr>
      <w:tr w:rsidR="00292301" w:rsidRPr="00292301" w:rsidTr="00292301">
        <w:trPr>
          <w:trHeight w:hRule="exact" w:val="285"/>
        </w:trPr>
        <w:tc>
          <w:tcPr>
            <w:tcW w:w="1122" w:type="pct"/>
            <w:vAlign w:val="center"/>
            <w:hideMark/>
          </w:tcPr>
          <w:p w:rsidR="00292301" w:rsidRPr="00292301" w:rsidRDefault="00292301" w:rsidP="00292301">
            <w:pPr>
              <w:tabs>
                <w:tab w:val="right" w:pos="1202"/>
              </w:tabs>
              <w:spacing w:after="0" w:line="320" w:lineRule="exact"/>
              <w:outlineLvl w:val="0"/>
              <w:rPr>
                <w:rFonts w:ascii="Calibri" w:eastAsia="Times New Roman" w:hAnsi="Calibri" w:cs="Arial"/>
                <w:b/>
                <w:bCs/>
                <w:sz w:val="16"/>
                <w:szCs w:val="16"/>
                <w:lang w:val="en-US"/>
              </w:rPr>
            </w:pPr>
            <w:r w:rsidRPr="00292301">
              <w:rPr>
                <w:rFonts w:ascii="Calibri" w:eastAsia="Times New Roman" w:hAnsi="Calibri" w:cs="Arial"/>
                <w:spacing w:val="-2"/>
                <w:sz w:val="16"/>
                <w:szCs w:val="16"/>
                <w:lang w:val="en-US"/>
              </w:rPr>
              <w:t xml:space="preserve">Deposits from customers </w:t>
            </w:r>
          </w:p>
        </w:tc>
        <w:tc>
          <w:tcPr>
            <w:tcW w:w="481"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85"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85"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93"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82"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86"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176,769</w:t>
            </w:r>
          </w:p>
        </w:tc>
        <w:tc>
          <w:tcPr>
            <w:tcW w:w="482"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176,769</w:t>
            </w:r>
          </w:p>
        </w:tc>
        <w:tc>
          <w:tcPr>
            <w:tcW w:w="484" w:type="pct"/>
            <w:vAlign w:val="bottom"/>
            <w:hideMark/>
          </w:tcPr>
          <w:p w:rsidR="00292301" w:rsidRPr="00292301" w:rsidRDefault="00292301" w:rsidP="00292301">
            <w:pPr>
              <w:spacing w:after="0" w:line="320" w:lineRule="exact"/>
              <w:jc w:val="right"/>
              <w:rPr>
                <w:rFonts w:ascii="Calibri" w:eastAsia="Calibri" w:hAnsi="Calibri" w:cs="Times New Roman"/>
                <w:b/>
                <w:bCs/>
                <w:sz w:val="16"/>
                <w:szCs w:val="16"/>
                <w:lang w:val="en-US"/>
              </w:rPr>
            </w:pPr>
            <w:r w:rsidRPr="00292301">
              <w:rPr>
                <w:rFonts w:ascii="Calibri" w:eastAsia="Times New Roman" w:hAnsi="Calibri" w:cs="Arial"/>
                <w:color w:val="000000"/>
                <w:sz w:val="16"/>
                <w:szCs w:val="16"/>
                <w:lang w:val="en-US"/>
              </w:rPr>
              <w:t>-</w:t>
            </w:r>
          </w:p>
        </w:tc>
      </w:tr>
      <w:tr w:rsidR="00292301" w:rsidRPr="00292301" w:rsidTr="00292301">
        <w:trPr>
          <w:trHeight w:hRule="exact" w:val="277"/>
        </w:trPr>
        <w:tc>
          <w:tcPr>
            <w:tcW w:w="1122" w:type="pct"/>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Borrowings </w:t>
            </w:r>
          </w:p>
        </w:tc>
        <w:tc>
          <w:tcPr>
            <w:tcW w:w="481" w:type="pct"/>
            <w:vAlign w:val="bottom"/>
            <w:hideMark/>
          </w:tcPr>
          <w:p w:rsidR="00292301" w:rsidRPr="00292301" w:rsidRDefault="00292301" w:rsidP="00292301">
            <w:pPr>
              <w:spacing w:after="0" w:line="280" w:lineRule="exact"/>
              <w:jc w:val="right"/>
              <w:rPr>
                <w:rFonts w:ascii="Calibri" w:eastAsia="Times New Roman" w:hAnsi="Calibri" w:cs="Arial"/>
                <w:sz w:val="16"/>
                <w:szCs w:val="16"/>
                <w:lang w:val="en-US"/>
              </w:rPr>
            </w:pPr>
            <w:r w:rsidRPr="00292301">
              <w:rPr>
                <w:rFonts w:ascii="Calibri" w:eastAsia="Times New Roman" w:hAnsi="Calibri" w:cs="Arial"/>
                <w:color w:val="000000"/>
                <w:sz w:val="16"/>
                <w:szCs w:val="16"/>
                <w:lang w:val="en-US"/>
              </w:rPr>
              <w:t>353,615</w:t>
            </w:r>
          </w:p>
        </w:tc>
        <w:tc>
          <w:tcPr>
            <w:tcW w:w="485" w:type="pct"/>
            <w:vAlign w:val="bottom"/>
            <w:hideMark/>
          </w:tcPr>
          <w:p w:rsidR="00292301" w:rsidRPr="00292301" w:rsidRDefault="00292301" w:rsidP="00292301">
            <w:pPr>
              <w:spacing w:after="0" w:line="280" w:lineRule="exact"/>
              <w:jc w:val="right"/>
              <w:rPr>
                <w:rFonts w:ascii="Calibri" w:eastAsia="Times New Roman" w:hAnsi="Calibri" w:cs="Arial"/>
                <w:sz w:val="16"/>
                <w:szCs w:val="16"/>
                <w:lang w:val="en-US"/>
              </w:rPr>
            </w:pPr>
            <w:r w:rsidRPr="00292301">
              <w:rPr>
                <w:rFonts w:ascii="Calibri" w:eastAsia="Times New Roman" w:hAnsi="Calibri" w:cs="Arial"/>
                <w:color w:val="000000"/>
                <w:sz w:val="16"/>
                <w:szCs w:val="16"/>
                <w:lang w:val="en-US"/>
              </w:rPr>
              <w:t>269,056</w:t>
            </w:r>
          </w:p>
        </w:tc>
        <w:tc>
          <w:tcPr>
            <w:tcW w:w="485" w:type="pct"/>
            <w:vAlign w:val="bottom"/>
            <w:hideMark/>
          </w:tcPr>
          <w:p w:rsidR="00292301" w:rsidRPr="00292301" w:rsidRDefault="00292301" w:rsidP="00292301">
            <w:pPr>
              <w:spacing w:after="0" w:line="280" w:lineRule="exact"/>
              <w:jc w:val="right"/>
              <w:rPr>
                <w:rFonts w:ascii="Calibri" w:eastAsia="Times New Roman" w:hAnsi="Calibri" w:cs="Arial"/>
                <w:sz w:val="16"/>
                <w:szCs w:val="16"/>
                <w:lang w:val="en-US"/>
              </w:rPr>
            </w:pPr>
            <w:r w:rsidRPr="00292301">
              <w:rPr>
                <w:rFonts w:ascii="Calibri" w:eastAsia="Times New Roman" w:hAnsi="Calibri" w:cs="Arial"/>
                <w:color w:val="000000"/>
                <w:sz w:val="16"/>
                <w:szCs w:val="16"/>
                <w:lang w:val="en-US"/>
              </w:rPr>
              <w:t>1,730,226</w:t>
            </w:r>
          </w:p>
        </w:tc>
        <w:tc>
          <w:tcPr>
            <w:tcW w:w="493" w:type="pct"/>
            <w:vAlign w:val="bottom"/>
            <w:hideMark/>
          </w:tcPr>
          <w:p w:rsidR="00292301" w:rsidRPr="00292301" w:rsidRDefault="00292301" w:rsidP="00292301">
            <w:pPr>
              <w:spacing w:after="0" w:line="280" w:lineRule="exact"/>
              <w:jc w:val="right"/>
              <w:rPr>
                <w:rFonts w:ascii="Calibri" w:eastAsia="Times New Roman" w:hAnsi="Calibri" w:cs="Arial"/>
                <w:sz w:val="16"/>
                <w:szCs w:val="16"/>
                <w:lang w:val="en-US"/>
              </w:rPr>
            </w:pPr>
            <w:r w:rsidRPr="00292301">
              <w:rPr>
                <w:rFonts w:ascii="Calibri" w:eastAsia="Times New Roman" w:hAnsi="Calibri" w:cs="Arial"/>
                <w:color w:val="000000"/>
                <w:sz w:val="16"/>
                <w:szCs w:val="16"/>
                <w:lang w:val="en-US"/>
              </w:rPr>
              <w:t>4,100,607</w:t>
            </w:r>
          </w:p>
        </w:tc>
        <w:tc>
          <w:tcPr>
            <w:tcW w:w="482" w:type="pct"/>
            <w:vAlign w:val="bottom"/>
            <w:hideMark/>
          </w:tcPr>
          <w:p w:rsidR="00292301" w:rsidRPr="00292301" w:rsidRDefault="00292301" w:rsidP="00292301">
            <w:pPr>
              <w:spacing w:after="0" w:line="280" w:lineRule="exact"/>
              <w:jc w:val="right"/>
              <w:rPr>
                <w:rFonts w:ascii="Calibri" w:eastAsia="Times New Roman" w:hAnsi="Calibri" w:cs="Arial"/>
                <w:sz w:val="16"/>
                <w:szCs w:val="16"/>
                <w:lang w:val="en-US"/>
              </w:rPr>
            </w:pPr>
            <w:r w:rsidRPr="00292301">
              <w:rPr>
                <w:rFonts w:ascii="Calibri" w:eastAsia="Times New Roman" w:hAnsi="Calibri" w:cs="Arial"/>
                <w:color w:val="000000"/>
                <w:sz w:val="16"/>
                <w:szCs w:val="16"/>
                <w:lang w:val="en-US"/>
              </w:rPr>
              <w:t>7,900,450</w:t>
            </w:r>
          </w:p>
        </w:tc>
        <w:tc>
          <w:tcPr>
            <w:tcW w:w="486" w:type="pct"/>
            <w:vAlign w:val="bottom"/>
            <w:hideMark/>
          </w:tcPr>
          <w:p w:rsidR="00292301" w:rsidRPr="00292301" w:rsidRDefault="00292301" w:rsidP="00292301">
            <w:pPr>
              <w:spacing w:after="0" w:line="280" w:lineRule="exact"/>
              <w:jc w:val="right"/>
              <w:rPr>
                <w:rFonts w:ascii="Calibri" w:eastAsia="Times New Roman" w:hAnsi="Calibri" w:cs="Arial"/>
                <w:sz w:val="16"/>
                <w:szCs w:val="16"/>
                <w:lang w:val="en-US"/>
              </w:rPr>
            </w:pPr>
            <w:r w:rsidRPr="00292301">
              <w:rPr>
                <w:rFonts w:ascii="Calibri" w:eastAsia="Times New Roman" w:hAnsi="Calibri" w:cs="Arial"/>
                <w:color w:val="000000"/>
                <w:sz w:val="16"/>
                <w:szCs w:val="16"/>
                <w:lang w:val="en-US"/>
              </w:rPr>
              <w:t>46,499</w:t>
            </w:r>
          </w:p>
        </w:tc>
        <w:tc>
          <w:tcPr>
            <w:tcW w:w="482" w:type="pct"/>
            <w:vAlign w:val="bottom"/>
            <w:hideMark/>
          </w:tcPr>
          <w:p w:rsidR="00292301" w:rsidRPr="00292301" w:rsidRDefault="00292301" w:rsidP="00292301">
            <w:pPr>
              <w:spacing w:after="0" w:line="280" w:lineRule="exact"/>
              <w:jc w:val="right"/>
              <w:rPr>
                <w:rFonts w:ascii="Calibri" w:eastAsia="Times New Roman" w:hAnsi="Calibri" w:cs="Arial"/>
                <w:sz w:val="16"/>
                <w:szCs w:val="16"/>
                <w:lang w:val="en-US"/>
              </w:rPr>
            </w:pPr>
            <w:r w:rsidRPr="00292301">
              <w:rPr>
                <w:rFonts w:ascii="Calibri" w:eastAsia="Times New Roman" w:hAnsi="Calibri" w:cs="Arial"/>
                <w:color w:val="000000"/>
                <w:sz w:val="16"/>
                <w:szCs w:val="16"/>
                <w:lang w:val="en-US"/>
              </w:rPr>
              <w:t>14,400,453</w:t>
            </w:r>
          </w:p>
        </w:tc>
        <w:tc>
          <w:tcPr>
            <w:tcW w:w="484" w:type="pct"/>
            <w:vAlign w:val="bottom"/>
            <w:hideMark/>
          </w:tcPr>
          <w:p w:rsidR="00292301" w:rsidRPr="00292301" w:rsidRDefault="00292301" w:rsidP="00292301">
            <w:pPr>
              <w:spacing w:after="0" w:line="280" w:lineRule="exact"/>
              <w:jc w:val="right"/>
              <w:rPr>
                <w:rFonts w:ascii="Calibri" w:eastAsia="Times New Roman" w:hAnsi="Calibri" w:cs="Arial"/>
                <w:sz w:val="16"/>
                <w:szCs w:val="16"/>
                <w:lang w:val="en-US"/>
              </w:rPr>
            </w:pPr>
            <w:r w:rsidRPr="00292301">
              <w:rPr>
                <w:rFonts w:ascii="Calibri" w:eastAsia="Times New Roman" w:hAnsi="Calibri" w:cs="Arial"/>
                <w:color w:val="000000"/>
                <w:sz w:val="16"/>
                <w:szCs w:val="16"/>
                <w:lang w:val="en-US"/>
              </w:rPr>
              <w:t>14,210,316</w:t>
            </w:r>
          </w:p>
        </w:tc>
      </w:tr>
      <w:tr w:rsidR="00292301" w:rsidRPr="00292301" w:rsidTr="00292301">
        <w:trPr>
          <w:trHeight w:hRule="exact" w:val="281"/>
        </w:trPr>
        <w:tc>
          <w:tcPr>
            <w:tcW w:w="1122" w:type="pct"/>
            <w:vAlign w:val="center"/>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Debt securities issued</w:t>
            </w:r>
          </w:p>
        </w:tc>
        <w:tc>
          <w:tcPr>
            <w:tcW w:w="481"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Arial"/>
                <w:color w:val="000000"/>
                <w:sz w:val="16"/>
                <w:szCs w:val="16"/>
                <w:lang w:val="en-US"/>
              </w:rPr>
              <w:t>-</w:t>
            </w:r>
          </w:p>
        </w:tc>
        <w:tc>
          <w:tcPr>
            <w:tcW w:w="485"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Arial"/>
                <w:color w:val="000000"/>
                <w:sz w:val="16"/>
                <w:szCs w:val="16"/>
                <w:lang w:val="en-US"/>
              </w:rPr>
              <w:t>-</w:t>
            </w:r>
          </w:p>
        </w:tc>
        <w:tc>
          <w:tcPr>
            <w:tcW w:w="485"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Arial"/>
                <w:color w:val="000000"/>
                <w:sz w:val="16"/>
                <w:szCs w:val="16"/>
                <w:lang w:val="en-US"/>
              </w:rPr>
              <w:t>1,114,916</w:t>
            </w:r>
          </w:p>
        </w:tc>
        <w:tc>
          <w:tcPr>
            <w:tcW w:w="493"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Arial"/>
                <w:color w:val="000000"/>
                <w:sz w:val="16"/>
                <w:szCs w:val="16"/>
                <w:lang w:val="en-US"/>
              </w:rPr>
              <w:t>-</w:t>
            </w:r>
          </w:p>
        </w:tc>
        <w:tc>
          <w:tcPr>
            <w:tcW w:w="482"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Arial"/>
                <w:color w:val="000000"/>
                <w:sz w:val="16"/>
                <w:szCs w:val="16"/>
                <w:lang w:val="en-US"/>
              </w:rPr>
              <w:t>-</w:t>
            </w:r>
          </w:p>
        </w:tc>
        <w:tc>
          <w:tcPr>
            <w:tcW w:w="486"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Arial"/>
                <w:color w:val="000000"/>
                <w:sz w:val="16"/>
                <w:szCs w:val="16"/>
                <w:lang w:val="en-US"/>
              </w:rPr>
              <w:t>43,375</w:t>
            </w:r>
          </w:p>
        </w:tc>
        <w:tc>
          <w:tcPr>
            <w:tcW w:w="482"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Arial"/>
                <w:color w:val="000000"/>
                <w:sz w:val="16"/>
                <w:szCs w:val="16"/>
                <w:lang w:val="en-US"/>
              </w:rPr>
              <w:t>1,158,291</w:t>
            </w:r>
          </w:p>
        </w:tc>
        <w:tc>
          <w:tcPr>
            <w:tcW w:w="484"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Arial"/>
                <w:color w:val="000000"/>
                <w:sz w:val="16"/>
                <w:szCs w:val="16"/>
                <w:lang w:val="en-US"/>
              </w:rPr>
              <w:t>1,114,916</w:t>
            </w:r>
          </w:p>
        </w:tc>
      </w:tr>
      <w:tr w:rsidR="00292301" w:rsidRPr="00292301" w:rsidTr="00292301">
        <w:trPr>
          <w:trHeight w:hRule="exact" w:val="852"/>
        </w:trPr>
        <w:tc>
          <w:tcPr>
            <w:tcW w:w="1122" w:type="pct"/>
            <w:vAlign w:val="center"/>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Provisions for guarantees, commitments and other liabilities</w:t>
            </w:r>
          </w:p>
        </w:tc>
        <w:tc>
          <w:tcPr>
            <w:tcW w:w="481"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c>
          <w:tcPr>
            <w:tcW w:w="485"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c>
          <w:tcPr>
            <w:tcW w:w="485"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c>
          <w:tcPr>
            <w:tcW w:w="493"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c>
          <w:tcPr>
            <w:tcW w:w="482"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c>
          <w:tcPr>
            <w:tcW w:w="486"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120,631</w:t>
            </w:r>
          </w:p>
        </w:tc>
        <w:tc>
          <w:tcPr>
            <w:tcW w:w="482"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120,631</w:t>
            </w:r>
          </w:p>
        </w:tc>
        <w:tc>
          <w:tcPr>
            <w:tcW w:w="484" w:type="pct"/>
            <w:vAlign w:val="bottom"/>
            <w:hideMark/>
          </w:tcPr>
          <w:p w:rsidR="00292301" w:rsidRPr="00292301" w:rsidRDefault="00292301" w:rsidP="00292301">
            <w:pPr>
              <w:spacing w:after="0" w:line="320" w:lineRule="exact"/>
              <w:jc w:val="right"/>
              <w:rPr>
                <w:rFonts w:ascii="Calibri" w:eastAsia="Times New Roman" w:hAnsi="Calibri" w:cs="Times New Roman"/>
                <w:sz w:val="16"/>
                <w:szCs w:val="16"/>
                <w:lang w:val="en-US"/>
              </w:rPr>
            </w:pPr>
            <w:r w:rsidRPr="00292301">
              <w:rPr>
                <w:rFonts w:ascii="Calibri" w:eastAsia="Times New Roman" w:hAnsi="Calibri" w:cs="Times New Roman"/>
                <w:color w:val="000000"/>
                <w:sz w:val="16"/>
                <w:szCs w:val="16"/>
                <w:lang w:val="en-US"/>
              </w:rPr>
              <w:t>-</w:t>
            </w:r>
          </w:p>
        </w:tc>
      </w:tr>
      <w:tr w:rsidR="00292301" w:rsidRPr="00292301" w:rsidTr="00292301">
        <w:trPr>
          <w:trHeight w:hRule="exact" w:val="285"/>
        </w:trPr>
        <w:tc>
          <w:tcPr>
            <w:tcW w:w="1122" w:type="pct"/>
            <w:vAlign w:val="center"/>
            <w:hideMark/>
          </w:tcPr>
          <w:p w:rsidR="00292301" w:rsidRPr="00292301" w:rsidRDefault="00292301" w:rsidP="00292301">
            <w:pPr>
              <w:tabs>
                <w:tab w:val="left" w:pos="-720"/>
              </w:tabs>
              <w:suppressAutoHyphens/>
              <w:spacing w:after="0" w:line="280" w:lineRule="exact"/>
              <w:ind w:right="-5"/>
              <w:rPr>
                <w:rFonts w:ascii="Calibri" w:eastAsia="Calibri" w:hAnsi="Calibri" w:cs="Arial"/>
                <w:sz w:val="16"/>
                <w:szCs w:val="16"/>
                <w:lang w:val="en-US"/>
              </w:rPr>
            </w:pPr>
            <w:r w:rsidRPr="00292301">
              <w:rPr>
                <w:rFonts w:ascii="Calibri" w:eastAsia="Calibri" w:hAnsi="Calibri" w:cs="Arial"/>
                <w:sz w:val="16"/>
                <w:szCs w:val="16"/>
                <w:lang w:val="en-US"/>
              </w:rPr>
              <w:t xml:space="preserve">Other liabilities </w:t>
            </w:r>
          </w:p>
        </w:tc>
        <w:tc>
          <w:tcPr>
            <w:tcW w:w="481"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85"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85"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93"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82"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w:t>
            </w:r>
          </w:p>
        </w:tc>
        <w:tc>
          <w:tcPr>
            <w:tcW w:w="486"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323,247</w:t>
            </w:r>
          </w:p>
        </w:tc>
        <w:tc>
          <w:tcPr>
            <w:tcW w:w="482" w:type="pct"/>
            <w:vAlign w:val="bottom"/>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color w:val="000000"/>
                <w:sz w:val="16"/>
                <w:szCs w:val="16"/>
                <w:lang w:val="en-US"/>
              </w:rPr>
              <w:t>323,247</w:t>
            </w:r>
          </w:p>
        </w:tc>
        <w:tc>
          <w:tcPr>
            <w:tcW w:w="484" w:type="pct"/>
            <w:vAlign w:val="bottom"/>
            <w:hideMark/>
          </w:tcPr>
          <w:p w:rsidR="00292301" w:rsidRPr="00292301" w:rsidRDefault="00292301" w:rsidP="00292301">
            <w:pPr>
              <w:spacing w:after="0" w:line="320" w:lineRule="exact"/>
              <w:jc w:val="right"/>
              <w:rPr>
                <w:rFonts w:ascii="Calibri" w:eastAsia="Calibri" w:hAnsi="Calibri" w:cs="Times New Roman"/>
                <w:b/>
                <w:bCs/>
                <w:sz w:val="16"/>
                <w:szCs w:val="16"/>
                <w:lang w:val="en-US"/>
              </w:rPr>
            </w:pPr>
            <w:r w:rsidRPr="00292301">
              <w:rPr>
                <w:rFonts w:ascii="Calibri" w:eastAsia="Times New Roman" w:hAnsi="Calibri" w:cs="Arial"/>
                <w:color w:val="000000"/>
                <w:sz w:val="16"/>
                <w:szCs w:val="16"/>
                <w:lang w:val="en-US"/>
              </w:rPr>
              <w:t>-</w:t>
            </w:r>
          </w:p>
        </w:tc>
      </w:tr>
      <w:tr w:rsidR="00292301" w:rsidRPr="00292301" w:rsidTr="00292301">
        <w:trPr>
          <w:trHeight w:hRule="exact" w:val="298"/>
        </w:trPr>
        <w:tc>
          <w:tcPr>
            <w:tcW w:w="1122" w:type="pct"/>
            <w:vAlign w:val="center"/>
            <w:hideMark/>
          </w:tcPr>
          <w:p w:rsidR="00292301" w:rsidRPr="00292301" w:rsidRDefault="00292301" w:rsidP="00292301">
            <w:pPr>
              <w:tabs>
                <w:tab w:val="right" w:pos="1202"/>
              </w:tabs>
              <w:spacing w:after="0" w:line="320" w:lineRule="exact"/>
              <w:outlineLvl w:val="0"/>
              <w:rPr>
                <w:rFonts w:ascii="Calibri" w:eastAsia="Times New Roman" w:hAnsi="Calibri" w:cs="Arial"/>
                <w:b/>
                <w:bCs/>
                <w:sz w:val="16"/>
                <w:szCs w:val="16"/>
                <w:lang w:val="en-US"/>
              </w:rPr>
            </w:pPr>
            <w:r w:rsidRPr="00292301">
              <w:rPr>
                <w:rFonts w:ascii="Calibri" w:eastAsia="Times New Roman" w:hAnsi="Calibri" w:cs="Arial"/>
                <w:b/>
                <w:bCs/>
                <w:sz w:val="16"/>
                <w:szCs w:val="16"/>
                <w:lang w:val="en-US"/>
              </w:rPr>
              <w:t xml:space="preserve">Total liabilities </w:t>
            </w:r>
          </w:p>
        </w:tc>
        <w:tc>
          <w:tcPr>
            <w:tcW w:w="481"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353,615</w:t>
            </w:r>
          </w:p>
        </w:tc>
        <w:tc>
          <w:tcPr>
            <w:tcW w:w="485"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269,056</w:t>
            </w:r>
          </w:p>
        </w:tc>
        <w:tc>
          <w:tcPr>
            <w:tcW w:w="485"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2,845,142</w:t>
            </w:r>
          </w:p>
        </w:tc>
        <w:tc>
          <w:tcPr>
            <w:tcW w:w="493"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4,100,607</w:t>
            </w:r>
          </w:p>
        </w:tc>
        <w:tc>
          <w:tcPr>
            <w:tcW w:w="482"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7,900,450</w:t>
            </w:r>
          </w:p>
        </w:tc>
        <w:tc>
          <w:tcPr>
            <w:tcW w:w="486"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710,521</w:t>
            </w:r>
          </w:p>
        </w:tc>
        <w:tc>
          <w:tcPr>
            <w:tcW w:w="482"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16,179,391</w:t>
            </w:r>
          </w:p>
        </w:tc>
        <w:tc>
          <w:tcPr>
            <w:tcW w:w="484" w:type="pct"/>
            <w:tcBorders>
              <w:top w:val="single" w:sz="4" w:space="0" w:color="auto"/>
              <w:left w:val="nil"/>
              <w:bottom w:val="single" w:sz="8" w:space="0" w:color="auto"/>
              <w:right w:val="nil"/>
            </w:tcBorders>
            <w:vAlign w:val="center"/>
            <w:hideMark/>
          </w:tcPr>
          <w:p w:rsidR="00292301" w:rsidRPr="00292301" w:rsidRDefault="00292301" w:rsidP="00292301">
            <w:pPr>
              <w:spacing w:after="0" w:line="320" w:lineRule="exact"/>
              <w:jc w:val="right"/>
              <w:rPr>
                <w:rFonts w:ascii="Calibri" w:eastAsia="Calibri" w:hAnsi="Calibri" w:cs="Times New Roman"/>
                <w:b/>
                <w:bCs/>
                <w:sz w:val="16"/>
                <w:szCs w:val="16"/>
                <w:lang w:val="en-US"/>
              </w:rPr>
            </w:pPr>
            <w:r w:rsidRPr="00292301">
              <w:rPr>
                <w:rFonts w:ascii="Calibri" w:eastAsia="Times New Roman" w:hAnsi="Calibri" w:cs="Arial"/>
                <w:b/>
                <w:color w:val="000000"/>
                <w:sz w:val="16"/>
                <w:szCs w:val="16"/>
                <w:lang w:val="en-US"/>
              </w:rPr>
              <w:t>15,325,232</w:t>
            </w:r>
          </w:p>
        </w:tc>
      </w:tr>
      <w:tr w:rsidR="00292301" w:rsidRPr="00292301" w:rsidTr="00292301">
        <w:trPr>
          <w:trHeight w:hRule="exact" w:val="397"/>
        </w:trPr>
        <w:tc>
          <w:tcPr>
            <w:tcW w:w="1122" w:type="pct"/>
            <w:vAlign w:val="center"/>
            <w:hideMark/>
          </w:tcPr>
          <w:p w:rsidR="00292301" w:rsidRPr="00292301" w:rsidRDefault="00292301" w:rsidP="00292301">
            <w:pPr>
              <w:tabs>
                <w:tab w:val="right" w:pos="1202"/>
              </w:tabs>
              <w:spacing w:after="0" w:line="320" w:lineRule="exact"/>
              <w:outlineLvl w:val="0"/>
              <w:rPr>
                <w:rFonts w:ascii="Calibri" w:eastAsia="Times New Roman" w:hAnsi="Calibri" w:cs="Arial"/>
                <w:b/>
                <w:bCs/>
                <w:sz w:val="16"/>
                <w:szCs w:val="16"/>
                <w:lang w:val="en-US"/>
              </w:rPr>
            </w:pPr>
            <w:r w:rsidRPr="00292301">
              <w:rPr>
                <w:rFonts w:ascii="Calibri" w:eastAsia="Times New Roman" w:hAnsi="Calibri" w:cs="Arial"/>
                <w:b/>
                <w:bCs/>
                <w:spacing w:val="-2"/>
                <w:sz w:val="16"/>
                <w:szCs w:val="16"/>
                <w:lang w:val="en-US"/>
              </w:rPr>
              <w:t>Interest rate gap</w:t>
            </w:r>
          </w:p>
        </w:tc>
        <w:tc>
          <w:tcPr>
            <w:tcW w:w="481"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3,744,850</w:t>
            </w:r>
          </w:p>
        </w:tc>
        <w:tc>
          <w:tcPr>
            <w:tcW w:w="485"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1,109,797</w:t>
            </w:r>
          </w:p>
        </w:tc>
        <w:tc>
          <w:tcPr>
            <w:tcW w:w="485"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538,162</w:t>
            </w:r>
          </w:p>
        </w:tc>
        <w:tc>
          <w:tcPr>
            <w:tcW w:w="493"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474,953</w:t>
            </w:r>
          </w:p>
        </w:tc>
        <w:tc>
          <w:tcPr>
            <w:tcW w:w="482"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4,396,276</w:t>
            </w:r>
          </w:p>
        </w:tc>
        <w:tc>
          <w:tcPr>
            <w:tcW w:w="486"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(104,575)</w:t>
            </w:r>
          </w:p>
        </w:tc>
        <w:tc>
          <w:tcPr>
            <w:tcW w:w="482"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Arial"/>
                <w:b/>
                <w:bCs/>
                <w:sz w:val="16"/>
                <w:szCs w:val="16"/>
                <w:lang w:val="en-US"/>
              </w:rPr>
            </w:pPr>
            <w:r w:rsidRPr="00292301">
              <w:rPr>
                <w:rFonts w:ascii="Calibri" w:eastAsia="Times New Roman" w:hAnsi="Calibri" w:cs="Arial"/>
                <w:b/>
                <w:color w:val="000000"/>
                <w:sz w:val="16"/>
                <w:szCs w:val="16"/>
                <w:lang w:val="en-US"/>
              </w:rPr>
              <w:t>10,159,463</w:t>
            </w:r>
          </w:p>
        </w:tc>
        <w:tc>
          <w:tcPr>
            <w:tcW w:w="484" w:type="pct"/>
            <w:tcBorders>
              <w:top w:val="nil"/>
              <w:left w:val="nil"/>
              <w:bottom w:val="single" w:sz="12" w:space="0" w:color="auto"/>
              <w:right w:val="nil"/>
            </w:tcBorders>
            <w:vAlign w:val="center"/>
            <w:hideMark/>
          </w:tcPr>
          <w:p w:rsidR="00292301" w:rsidRPr="00292301" w:rsidRDefault="00292301" w:rsidP="00292301">
            <w:pPr>
              <w:spacing w:after="0" w:line="320" w:lineRule="exact"/>
              <w:jc w:val="right"/>
              <w:rPr>
                <w:rFonts w:ascii="Calibri" w:eastAsia="Calibri" w:hAnsi="Calibri" w:cs="Times New Roman"/>
                <w:b/>
                <w:bCs/>
                <w:sz w:val="16"/>
                <w:szCs w:val="16"/>
                <w:lang w:val="en-US"/>
              </w:rPr>
            </w:pPr>
            <w:r w:rsidRPr="00292301">
              <w:rPr>
                <w:rFonts w:ascii="Calibri" w:eastAsia="Times New Roman" w:hAnsi="Calibri" w:cs="Arial"/>
                <w:b/>
                <w:color w:val="000000"/>
                <w:sz w:val="16"/>
                <w:szCs w:val="16"/>
                <w:lang w:val="en-US"/>
              </w:rPr>
              <w:t>9,508,805</w:t>
            </w:r>
          </w:p>
        </w:tc>
      </w:tr>
    </w:tbl>
    <w:p w:rsidR="00292301" w:rsidRDefault="00292301" w:rsidP="008330AF">
      <w:pPr>
        <w:spacing w:after="0" w:line="240" w:lineRule="auto"/>
        <w:jc w:val="both"/>
        <w:rPr>
          <w:rFonts w:eastAsia="Times New Roman" w:cstheme="minorHAnsi"/>
          <w:b/>
          <w:bCs/>
          <w:iCs/>
          <w:color w:val="000000" w:themeColor="text1"/>
          <w:lang w:val="en-GB"/>
        </w:rPr>
      </w:pPr>
    </w:p>
    <w:p w:rsidR="00292301" w:rsidRDefault="00292301" w:rsidP="008330AF">
      <w:pPr>
        <w:spacing w:after="0" w:line="240" w:lineRule="auto"/>
        <w:jc w:val="both"/>
        <w:rPr>
          <w:rFonts w:eastAsia="Times New Roman" w:cstheme="minorHAnsi"/>
          <w:b/>
          <w:bCs/>
          <w:iCs/>
          <w:color w:val="000000" w:themeColor="text1"/>
          <w:lang w:val="en-GB"/>
        </w:rPr>
      </w:pPr>
    </w:p>
    <w:p w:rsidR="00292301" w:rsidRDefault="00292301" w:rsidP="008330AF">
      <w:pPr>
        <w:spacing w:after="0" w:line="240" w:lineRule="auto"/>
        <w:jc w:val="both"/>
        <w:rPr>
          <w:rFonts w:eastAsia="Times New Roman" w:cstheme="minorHAnsi"/>
          <w:b/>
          <w:bCs/>
          <w:iCs/>
          <w:color w:val="000000" w:themeColor="text1"/>
          <w:lang w:val="en-GB"/>
        </w:rPr>
        <w:sectPr w:rsidR="00292301" w:rsidSect="00712478">
          <w:pgSz w:w="11906" w:h="16838"/>
          <w:pgMar w:top="1418" w:right="1134" w:bottom="1418" w:left="1418" w:header="709" w:footer="709" w:gutter="0"/>
          <w:cols w:space="708"/>
          <w:docGrid w:linePitch="360"/>
        </w:sectPr>
      </w:pPr>
    </w:p>
    <w:p w:rsidR="00292301" w:rsidRPr="00D108EE" w:rsidRDefault="00292301" w:rsidP="00292301">
      <w:pPr>
        <w:spacing w:after="0" w:line="240" w:lineRule="auto"/>
        <w:jc w:val="both"/>
        <w:rPr>
          <w:rFonts w:eastAsia="Times New Roman" w:cstheme="minorHAnsi"/>
          <w:b/>
          <w:iCs/>
          <w:color w:val="000000" w:themeColor="text1"/>
          <w:lang w:val="en-GB"/>
        </w:rPr>
      </w:pPr>
    </w:p>
    <w:p w:rsidR="00292301" w:rsidRPr="008330AF" w:rsidRDefault="00292301" w:rsidP="00292301">
      <w:pPr>
        <w:pStyle w:val="ListParagraph"/>
        <w:numPr>
          <w:ilvl w:val="0"/>
          <w:numId w:val="57"/>
        </w:numPr>
        <w:spacing w:after="0" w:line="240" w:lineRule="auto"/>
        <w:jc w:val="both"/>
        <w:rPr>
          <w:rFonts w:eastAsia="Times New Roman" w:cstheme="minorHAnsi"/>
          <w:b/>
          <w:bCs/>
          <w:iCs/>
          <w:color w:val="000000" w:themeColor="text1"/>
          <w:lang w:val="en-GB"/>
        </w:rPr>
      </w:pPr>
      <w:r w:rsidRPr="008330AF">
        <w:rPr>
          <w:rFonts w:eastAsia="Times New Roman" w:cstheme="minorHAnsi"/>
          <w:b/>
          <w:bCs/>
          <w:iCs/>
          <w:color w:val="000000" w:themeColor="text1"/>
          <w:lang w:val="en-GB"/>
        </w:rPr>
        <w:t>Risk management (continued)</w:t>
      </w:r>
    </w:p>
    <w:p w:rsidR="00292301" w:rsidRPr="00D108EE" w:rsidRDefault="00292301" w:rsidP="00292301">
      <w:pPr>
        <w:spacing w:after="0" w:line="240" w:lineRule="auto"/>
        <w:jc w:val="both"/>
        <w:rPr>
          <w:rFonts w:eastAsia="Times New Roman" w:cstheme="minorHAnsi"/>
          <w:b/>
          <w:iCs/>
          <w:color w:val="000000" w:themeColor="text1"/>
          <w:lang w:val="en-GB"/>
        </w:rPr>
      </w:pPr>
    </w:p>
    <w:p w:rsidR="00292301" w:rsidRDefault="00292301" w:rsidP="00292301">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25.</w:t>
      </w:r>
      <w:r>
        <w:rPr>
          <w:rFonts w:eastAsia="Times New Roman" w:cstheme="minorHAnsi"/>
          <w:b/>
          <w:iCs/>
          <w:color w:val="000000" w:themeColor="text1"/>
          <w:lang w:val="en-GB"/>
        </w:rPr>
        <w:t>5</w:t>
      </w:r>
      <w:r w:rsidRPr="00D108EE">
        <w:rPr>
          <w:rFonts w:eastAsia="Times New Roman" w:cstheme="minorHAnsi"/>
          <w:b/>
          <w:iCs/>
          <w:color w:val="000000" w:themeColor="text1"/>
          <w:lang w:val="en-GB"/>
        </w:rPr>
        <w:t xml:space="preserve">. </w:t>
      </w:r>
      <w:r w:rsidRPr="00D108EE">
        <w:rPr>
          <w:rFonts w:eastAsia="Times New Roman" w:cstheme="minorHAnsi"/>
          <w:b/>
          <w:iCs/>
          <w:color w:val="000000" w:themeColor="text1"/>
          <w:lang w:val="en-GB"/>
        </w:rPr>
        <w:tab/>
      </w:r>
      <w:r w:rsidRPr="008330AF">
        <w:rPr>
          <w:rFonts w:eastAsia="Times New Roman" w:cstheme="minorHAnsi"/>
          <w:b/>
          <w:iCs/>
          <w:color w:val="000000" w:themeColor="text1"/>
          <w:lang w:val="en-GB"/>
        </w:rPr>
        <w:t>Market risk</w:t>
      </w:r>
      <w:r>
        <w:rPr>
          <w:rFonts w:eastAsia="Times New Roman" w:cstheme="minorHAnsi"/>
          <w:b/>
          <w:iCs/>
          <w:color w:val="000000" w:themeColor="text1"/>
          <w:lang w:val="en-GB"/>
        </w:rPr>
        <w:t xml:space="preserve"> </w:t>
      </w:r>
      <w:r w:rsidRPr="00292301">
        <w:rPr>
          <w:rFonts w:eastAsia="Times New Roman" w:cstheme="minorHAnsi"/>
          <w:b/>
          <w:iCs/>
          <w:color w:val="000000" w:themeColor="text1"/>
          <w:lang w:val="en-GB"/>
        </w:rPr>
        <w:t>(continued)</w:t>
      </w:r>
    </w:p>
    <w:p w:rsidR="00292301" w:rsidRDefault="00292301" w:rsidP="00292301">
      <w:pPr>
        <w:spacing w:after="0" w:line="240" w:lineRule="auto"/>
        <w:jc w:val="both"/>
        <w:rPr>
          <w:rFonts w:eastAsia="Times New Roman" w:cstheme="minorHAnsi"/>
          <w:b/>
          <w:iCs/>
          <w:color w:val="000000" w:themeColor="text1"/>
          <w:lang w:val="en-GB"/>
        </w:rPr>
      </w:pPr>
    </w:p>
    <w:p w:rsidR="00292301" w:rsidRPr="008330AF" w:rsidRDefault="00292301" w:rsidP="00292301">
      <w:pPr>
        <w:spacing w:after="0" w:line="240" w:lineRule="auto"/>
        <w:jc w:val="both"/>
        <w:rPr>
          <w:rFonts w:ascii="Calibri" w:eastAsia="Calibri" w:hAnsi="Calibri" w:cs="Arial"/>
          <w:b/>
          <w:bCs/>
          <w:lang w:val="en-GB"/>
        </w:rPr>
      </w:pPr>
      <w:r w:rsidRPr="00292301">
        <w:rPr>
          <w:rFonts w:eastAsia="Times New Roman" w:cstheme="minorHAnsi"/>
          <w:b/>
          <w:iCs/>
          <w:color w:val="000000" w:themeColor="text1"/>
          <w:lang w:val="en-GB"/>
        </w:rPr>
        <w:t>25.5.1.   Interest</w:t>
      </w:r>
      <w:r w:rsidRPr="008330AF">
        <w:rPr>
          <w:rFonts w:ascii="Calibri" w:eastAsia="Calibri" w:hAnsi="Calibri" w:cs="Arial"/>
          <w:b/>
          <w:bCs/>
          <w:lang w:val="en-GB"/>
        </w:rPr>
        <w:t xml:space="preserve"> rate risk </w:t>
      </w:r>
      <w:r w:rsidRPr="00292301">
        <w:rPr>
          <w:rFonts w:eastAsia="Times New Roman" w:cstheme="minorHAnsi"/>
          <w:b/>
          <w:iCs/>
          <w:color w:val="000000" w:themeColor="text1"/>
          <w:lang w:val="en-GB"/>
        </w:rPr>
        <w:t>(continued)</w:t>
      </w:r>
    </w:p>
    <w:p w:rsidR="00292301" w:rsidRDefault="00292301" w:rsidP="00292301">
      <w:pPr>
        <w:spacing w:after="0" w:line="240" w:lineRule="auto"/>
        <w:jc w:val="both"/>
        <w:rPr>
          <w:rFonts w:eastAsia="Times New Roman" w:cstheme="minorHAnsi"/>
          <w:b/>
          <w:bCs/>
          <w:iCs/>
          <w:color w:val="000000" w:themeColor="text1"/>
          <w:lang w:val="en-GB"/>
        </w:rPr>
      </w:pPr>
    </w:p>
    <w:p w:rsidR="00292301" w:rsidRPr="00292301" w:rsidRDefault="00292301" w:rsidP="00292301">
      <w:pPr>
        <w:tabs>
          <w:tab w:val="left" w:pos="-720"/>
        </w:tabs>
        <w:suppressAutoHyphens/>
        <w:spacing w:after="0" w:line="240" w:lineRule="auto"/>
        <w:ind w:right="-6"/>
        <w:jc w:val="both"/>
        <w:rPr>
          <w:rFonts w:ascii="Calibri" w:eastAsia="Times New Roman" w:hAnsi="Calibri" w:cs="Arial"/>
          <w:lang w:val="en-GB"/>
        </w:rPr>
      </w:pPr>
      <w:r w:rsidRPr="00292301">
        <w:rPr>
          <w:rFonts w:ascii="Calibri" w:eastAsia="Times New Roman" w:hAnsi="Calibri" w:cs="Arial"/>
          <w:lang w:val="en-GB"/>
        </w:rPr>
        <w:t xml:space="preserve">Total assets and total liabilities on the basis of a possibility of changes in interest rates (fixed or variable): </w:t>
      </w:r>
    </w:p>
    <w:p w:rsidR="00292301" w:rsidRPr="00292301" w:rsidRDefault="00292301" w:rsidP="00292301">
      <w:pPr>
        <w:tabs>
          <w:tab w:val="left" w:pos="-720"/>
        </w:tabs>
        <w:suppressAutoHyphens/>
        <w:spacing w:after="0" w:line="300" w:lineRule="exact"/>
        <w:ind w:right="-6"/>
        <w:jc w:val="both"/>
        <w:rPr>
          <w:rFonts w:ascii="Calibri" w:eastAsia="Times New Roman" w:hAnsi="Calibri" w:cs="Arial"/>
        </w:rPr>
      </w:pPr>
    </w:p>
    <w:tbl>
      <w:tblPr>
        <w:tblW w:w="4950" w:type="pct"/>
        <w:tblInd w:w="-142" w:type="dxa"/>
        <w:tblCellMar>
          <w:left w:w="120" w:type="dxa"/>
          <w:right w:w="120" w:type="dxa"/>
        </w:tblCellMar>
        <w:tblLook w:val="04A0" w:firstRow="1" w:lastRow="0" w:firstColumn="1" w:lastColumn="0" w:noHBand="0" w:noVBand="1"/>
      </w:tblPr>
      <w:tblGrid>
        <w:gridCol w:w="3414"/>
        <w:gridCol w:w="1461"/>
        <w:gridCol w:w="1463"/>
        <w:gridCol w:w="1461"/>
        <w:gridCol w:w="1461"/>
      </w:tblGrid>
      <w:tr w:rsidR="00292301" w:rsidRPr="00292301" w:rsidTr="00292301">
        <w:trPr>
          <w:trHeight w:val="239"/>
        </w:trPr>
        <w:tc>
          <w:tcPr>
            <w:tcW w:w="1843" w:type="pct"/>
            <w:vAlign w:val="bottom"/>
          </w:tcPr>
          <w:p w:rsidR="00292301" w:rsidRPr="00292301" w:rsidRDefault="00292301" w:rsidP="00292301">
            <w:pPr>
              <w:tabs>
                <w:tab w:val="left" w:pos="-720"/>
              </w:tabs>
              <w:suppressAutoHyphens/>
              <w:spacing w:after="0" w:line="360" w:lineRule="auto"/>
              <w:ind w:right="-5"/>
              <w:jc w:val="both"/>
              <w:rPr>
                <w:rFonts w:ascii="Calibri" w:eastAsia="Times New Roman" w:hAnsi="Calibri" w:cs="Arial"/>
                <w:b/>
                <w:sz w:val="19"/>
                <w:szCs w:val="19"/>
                <w:lang w:val="en-US"/>
              </w:rPr>
            </w:pPr>
          </w:p>
        </w:tc>
        <w:tc>
          <w:tcPr>
            <w:tcW w:w="1579" w:type="pct"/>
            <w:gridSpan w:val="2"/>
            <w:vAlign w:val="bottom"/>
            <w:hideMark/>
          </w:tcPr>
          <w:p w:rsidR="00292301" w:rsidRPr="00292301" w:rsidRDefault="00292301" w:rsidP="00292301">
            <w:pPr>
              <w:tabs>
                <w:tab w:val="right" w:pos="1202"/>
              </w:tabs>
              <w:spacing w:after="0" w:line="240" w:lineRule="atLeast"/>
              <w:jc w:val="right"/>
              <w:outlineLvl w:val="0"/>
              <w:rPr>
                <w:rFonts w:ascii="Calibri" w:eastAsia="Times New Roman" w:hAnsi="Calibri" w:cs="Arial"/>
                <w:b/>
                <w:sz w:val="19"/>
                <w:szCs w:val="19"/>
                <w:lang w:val="en-US"/>
              </w:rPr>
            </w:pPr>
            <w:bookmarkStart w:id="916" w:name="_Toc4062790"/>
            <w:r w:rsidRPr="00292301">
              <w:rPr>
                <w:rFonts w:ascii="Calibri" w:eastAsia="Times New Roman" w:hAnsi="Calibri" w:cs="Arial"/>
                <w:b/>
                <w:sz w:val="19"/>
                <w:szCs w:val="19"/>
                <w:lang w:val="en-US"/>
              </w:rPr>
              <w:t>Group</w:t>
            </w:r>
            <w:bookmarkEnd w:id="916"/>
          </w:p>
        </w:tc>
        <w:tc>
          <w:tcPr>
            <w:tcW w:w="1578" w:type="pct"/>
            <w:gridSpan w:val="2"/>
            <w:vAlign w:val="bottom"/>
            <w:hideMark/>
          </w:tcPr>
          <w:p w:rsidR="00292301" w:rsidRPr="00292301" w:rsidRDefault="00292301" w:rsidP="00292301">
            <w:pPr>
              <w:tabs>
                <w:tab w:val="right" w:pos="1202"/>
              </w:tabs>
              <w:spacing w:after="0" w:line="240" w:lineRule="atLeast"/>
              <w:jc w:val="right"/>
              <w:outlineLvl w:val="0"/>
              <w:rPr>
                <w:rFonts w:ascii="Calibri" w:eastAsia="Times New Roman" w:hAnsi="Calibri" w:cs="Arial"/>
                <w:b/>
                <w:sz w:val="19"/>
                <w:szCs w:val="19"/>
                <w:lang w:val="en-US"/>
              </w:rPr>
            </w:pPr>
            <w:bookmarkStart w:id="917" w:name="_Toc4062791"/>
            <w:r w:rsidRPr="00292301">
              <w:rPr>
                <w:rFonts w:ascii="Calibri" w:eastAsia="Times New Roman" w:hAnsi="Calibri" w:cs="Arial"/>
                <w:b/>
                <w:sz w:val="19"/>
                <w:szCs w:val="19"/>
                <w:lang w:val="en-US"/>
              </w:rPr>
              <w:t>Bank</w:t>
            </w:r>
            <w:bookmarkEnd w:id="917"/>
          </w:p>
        </w:tc>
      </w:tr>
      <w:tr w:rsidR="00292301" w:rsidRPr="00292301" w:rsidTr="00292301">
        <w:trPr>
          <w:trHeight w:val="211"/>
        </w:trPr>
        <w:tc>
          <w:tcPr>
            <w:tcW w:w="1843" w:type="pct"/>
            <w:vAlign w:val="bottom"/>
          </w:tcPr>
          <w:p w:rsidR="00292301" w:rsidRPr="00292301" w:rsidRDefault="00292301" w:rsidP="00292301">
            <w:pPr>
              <w:tabs>
                <w:tab w:val="left" w:pos="-720"/>
              </w:tabs>
              <w:suppressAutoHyphens/>
              <w:spacing w:after="0" w:line="360" w:lineRule="auto"/>
              <w:ind w:right="-5"/>
              <w:jc w:val="both"/>
              <w:rPr>
                <w:rFonts w:ascii="Calibri" w:eastAsia="Times New Roman" w:hAnsi="Calibri" w:cs="Arial"/>
                <w:b/>
                <w:sz w:val="19"/>
                <w:szCs w:val="19"/>
                <w:lang w:val="en-US"/>
              </w:rPr>
            </w:pPr>
          </w:p>
        </w:tc>
        <w:tc>
          <w:tcPr>
            <w:tcW w:w="789" w:type="pct"/>
            <w:vAlign w:val="center"/>
            <w:hideMark/>
          </w:tcPr>
          <w:p w:rsidR="001263A7" w:rsidRDefault="001263A7" w:rsidP="00292301">
            <w:pPr>
              <w:spacing w:after="0" w:line="280" w:lineRule="exact"/>
              <w:jc w:val="right"/>
              <w:outlineLvl w:val="0"/>
              <w:rPr>
                <w:rFonts w:ascii="Calibri" w:eastAsia="Times New Roman" w:hAnsi="Calibri" w:cs="Arial"/>
                <w:b/>
                <w:bCs/>
                <w:sz w:val="19"/>
                <w:szCs w:val="19"/>
                <w:lang w:val="en-US"/>
              </w:rPr>
            </w:pPr>
            <w:bookmarkStart w:id="918" w:name="_Hlk42870735"/>
            <w:r w:rsidRPr="001263A7">
              <w:rPr>
                <w:rFonts w:ascii="Calibri" w:eastAsia="Times New Roman" w:hAnsi="Calibri" w:cs="Arial"/>
                <w:b/>
                <w:bCs/>
                <w:sz w:val="19"/>
                <w:szCs w:val="19"/>
                <w:lang w:val="en-US"/>
              </w:rPr>
              <w:t xml:space="preserve">30 </w:t>
            </w:r>
            <w:r w:rsidR="007751BB">
              <w:rPr>
                <w:rFonts w:ascii="Calibri" w:eastAsia="Times New Roman" w:hAnsi="Calibri" w:cs="Arial"/>
                <w:b/>
                <w:bCs/>
                <w:sz w:val="19"/>
                <w:szCs w:val="19"/>
                <w:lang w:val="en-US"/>
              </w:rPr>
              <w:t>September</w:t>
            </w:r>
            <w:r w:rsidRPr="001263A7">
              <w:rPr>
                <w:rFonts w:ascii="Calibri" w:eastAsia="Times New Roman" w:hAnsi="Calibri" w:cs="Arial"/>
                <w:b/>
                <w:bCs/>
                <w:sz w:val="19"/>
                <w:szCs w:val="19"/>
                <w:lang w:val="en-US"/>
              </w:rPr>
              <w:t xml:space="preserve"> </w:t>
            </w:r>
          </w:p>
          <w:bookmarkEnd w:id="918"/>
          <w:p w:rsidR="00292301" w:rsidRPr="00292301" w:rsidRDefault="00292301" w:rsidP="00292301">
            <w:pPr>
              <w:spacing w:after="0" w:line="280" w:lineRule="exact"/>
              <w:jc w:val="right"/>
              <w:outlineLvl w:val="0"/>
              <w:rPr>
                <w:rFonts w:ascii="Calibri" w:eastAsia="Times New Roman" w:hAnsi="Calibri" w:cs="Arial"/>
                <w:b/>
                <w:bCs/>
                <w:sz w:val="19"/>
                <w:szCs w:val="19"/>
                <w:lang w:val="en-US"/>
              </w:rPr>
            </w:pPr>
            <w:r>
              <w:rPr>
                <w:rFonts w:ascii="Calibri" w:eastAsia="Times New Roman" w:hAnsi="Calibri" w:cs="Arial"/>
                <w:b/>
                <w:bCs/>
                <w:sz w:val="19"/>
                <w:szCs w:val="19"/>
                <w:lang w:val="en-US"/>
              </w:rPr>
              <w:t>2020</w:t>
            </w:r>
          </w:p>
        </w:tc>
        <w:tc>
          <w:tcPr>
            <w:tcW w:w="790" w:type="pct"/>
            <w:vAlign w:val="center"/>
            <w:hideMark/>
          </w:tcPr>
          <w:p w:rsidR="00292301" w:rsidRPr="00292301" w:rsidRDefault="00292301" w:rsidP="00292301">
            <w:pPr>
              <w:spacing w:after="0" w:line="280" w:lineRule="exact"/>
              <w:jc w:val="right"/>
              <w:outlineLvl w:val="0"/>
              <w:rPr>
                <w:rFonts w:ascii="Calibri" w:eastAsia="Times New Roman" w:hAnsi="Calibri" w:cs="Arial"/>
                <w:b/>
                <w:bCs/>
                <w:sz w:val="19"/>
                <w:szCs w:val="19"/>
                <w:lang w:val="en-US"/>
              </w:rPr>
            </w:pPr>
            <w:r w:rsidRPr="00292301">
              <w:rPr>
                <w:rFonts w:ascii="Calibri" w:eastAsia="Times New Roman" w:hAnsi="Calibri" w:cs="Arial"/>
                <w:b/>
                <w:bCs/>
                <w:sz w:val="19"/>
                <w:szCs w:val="19"/>
                <w:lang w:val="en-US"/>
              </w:rPr>
              <w:t>31 December 2019</w:t>
            </w:r>
          </w:p>
        </w:tc>
        <w:tc>
          <w:tcPr>
            <w:tcW w:w="789" w:type="pct"/>
            <w:vAlign w:val="center"/>
            <w:hideMark/>
          </w:tcPr>
          <w:p w:rsidR="001263A7" w:rsidRDefault="001263A7" w:rsidP="00292301">
            <w:pPr>
              <w:spacing w:after="0" w:line="280" w:lineRule="exact"/>
              <w:jc w:val="right"/>
              <w:outlineLvl w:val="0"/>
              <w:rPr>
                <w:rFonts w:ascii="Calibri" w:eastAsia="Times New Roman" w:hAnsi="Calibri" w:cs="Arial"/>
                <w:b/>
                <w:bCs/>
                <w:sz w:val="19"/>
                <w:szCs w:val="19"/>
                <w:lang w:val="en-US"/>
              </w:rPr>
            </w:pPr>
            <w:r w:rsidRPr="001263A7">
              <w:rPr>
                <w:rFonts w:ascii="Calibri" w:eastAsia="Times New Roman" w:hAnsi="Calibri" w:cs="Arial"/>
                <w:b/>
                <w:bCs/>
                <w:sz w:val="19"/>
                <w:szCs w:val="19"/>
                <w:lang w:val="en-US"/>
              </w:rPr>
              <w:t xml:space="preserve">30 </w:t>
            </w:r>
            <w:r w:rsidR="007751BB">
              <w:rPr>
                <w:rFonts w:ascii="Calibri" w:eastAsia="Times New Roman" w:hAnsi="Calibri" w:cs="Arial"/>
                <w:b/>
                <w:bCs/>
                <w:sz w:val="19"/>
                <w:szCs w:val="19"/>
                <w:lang w:val="en-US"/>
              </w:rPr>
              <w:t>September</w:t>
            </w:r>
            <w:r w:rsidRPr="001263A7">
              <w:rPr>
                <w:rFonts w:ascii="Calibri" w:eastAsia="Times New Roman" w:hAnsi="Calibri" w:cs="Arial"/>
                <w:b/>
                <w:bCs/>
                <w:sz w:val="19"/>
                <w:szCs w:val="19"/>
                <w:lang w:val="en-US"/>
              </w:rPr>
              <w:t xml:space="preserve"> </w:t>
            </w:r>
          </w:p>
          <w:p w:rsidR="00292301" w:rsidRPr="00292301" w:rsidRDefault="00292301" w:rsidP="00292301">
            <w:pPr>
              <w:spacing w:after="0" w:line="280" w:lineRule="exact"/>
              <w:jc w:val="right"/>
              <w:outlineLvl w:val="0"/>
              <w:rPr>
                <w:rFonts w:ascii="Calibri" w:eastAsia="Times New Roman" w:hAnsi="Calibri" w:cs="Arial"/>
                <w:b/>
                <w:bCs/>
                <w:sz w:val="19"/>
                <w:szCs w:val="19"/>
                <w:lang w:val="en-US"/>
              </w:rPr>
            </w:pPr>
            <w:r w:rsidRPr="00292301">
              <w:rPr>
                <w:rFonts w:ascii="Calibri" w:eastAsia="Times New Roman" w:hAnsi="Calibri" w:cs="Arial"/>
                <w:b/>
                <w:bCs/>
                <w:sz w:val="19"/>
                <w:szCs w:val="19"/>
                <w:lang w:val="en-US"/>
              </w:rPr>
              <w:t>2020</w:t>
            </w:r>
          </w:p>
        </w:tc>
        <w:tc>
          <w:tcPr>
            <w:tcW w:w="789" w:type="pct"/>
            <w:vAlign w:val="center"/>
            <w:hideMark/>
          </w:tcPr>
          <w:p w:rsidR="00292301" w:rsidRPr="00292301" w:rsidRDefault="00292301" w:rsidP="00292301">
            <w:pPr>
              <w:spacing w:after="0" w:line="280" w:lineRule="exact"/>
              <w:jc w:val="right"/>
              <w:outlineLvl w:val="0"/>
              <w:rPr>
                <w:rFonts w:ascii="Calibri" w:eastAsia="Times New Roman" w:hAnsi="Calibri" w:cs="Arial"/>
                <w:b/>
                <w:bCs/>
                <w:sz w:val="19"/>
                <w:szCs w:val="19"/>
                <w:lang w:val="en-US"/>
              </w:rPr>
            </w:pPr>
            <w:bookmarkStart w:id="919" w:name="_Toc4062794"/>
            <w:r w:rsidRPr="00292301">
              <w:rPr>
                <w:rFonts w:ascii="Calibri" w:eastAsia="Times New Roman" w:hAnsi="Calibri" w:cs="Arial"/>
                <w:b/>
                <w:bCs/>
                <w:sz w:val="19"/>
                <w:szCs w:val="19"/>
                <w:lang w:val="en-US"/>
              </w:rPr>
              <w:t xml:space="preserve">31 December </w:t>
            </w:r>
            <w:bookmarkEnd w:id="919"/>
            <w:r w:rsidRPr="00292301">
              <w:rPr>
                <w:rFonts w:ascii="Calibri" w:eastAsia="Times New Roman" w:hAnsi="Calibri" w:cs="Arial"/>
                <w:b/>
                <w:bCs/>
                <w:sz w:val="19"/>
                <w:szCs w:val="19"/>
                <w:lang w:val="en-US"/>
              </w:rPr>
              <w:t>2019</w:t>
            </w:r>
          </w:p>
        </w:tc>
      </w:tr>
      <w:tr w:rsidR="00292301" w:rsidRPr="00292301" w:rsidTr="00292301">
        <w:trPr>
          <w:trHeight w:val="211"/>
        </w:trPr>
        <w:tc>
          <w:tcPr>
            <w:tcW w:w="1843" w:type="pct"/>
            <w:vAlign w:val="bottom"/>
          </w:tcPr>
          <w:p w:rsidR="00292301" w:rsidRPr="00292301" w:rsidRDefault="00292301" w:rsidP="00292301">
            <w:pPr>
              <w:tabs>
                <w:tab w:val="left" w:pos="-720"/>
              </w:tabs>
              <w:suppressAutoHyphens/>
              <w:spacing w:after="0" w:line="360" w:lineRule="auto"/>
              <w:ind w:right="-5"/>
              <w:jc w:val="both"/>
              <w:rPr>
                <w:rFonts w:ascii="Calibri" w:eastAsia="Times New Roman" w:hAnsi="Calibri" w:cs="Arial"/>
                <w:b/>
                <w:sz w:val="19"/>
                <w:szCs w:val="19"/>
                <w:lang w:val="en-US"/>
              </w:rPr>
            </w:pPr>
          </w:p>
        </w:tc>
        <w:tc>
          <w:tcPr>
            <w:tcW w:w="789" w:type="pct"/>
            <w:vAlign w:val="center"/>
            <w:hideMark/>
          </w:tcPr>
          <w:p w:rsidR="00292301" w:rsidRPr="00292301" w:rsidRDefault="00292301" w:rsidP="00292301">
            <w:pPr>
              <w:spacing w:after="0" w:line="280" w:lineRule="exact"/>
              <w:jc w:val="right"/>
              <w:outlineLvl w:val="0"/>
              <w:rPr>
                <w:rFonts w:ascii="Calibri" w:eastAsia="Times New Roman" w:hAnsi="Calibri" w:cs="Arial"/>
                <w:b/>
                <w:bCs/>
                <w:sz w:val="19"/>
                <w:szCs w:val="19"/>
                <w:lang w:val="en-US"/>
              </w:rPr>
            </w:pPr>
            <w:bookmarkStart w:id="920" w:name="_Toc4062796"/>
            <w:r w:rsidRPr="00292301">
              <w:rPr>
                <w:rFonts w:ascii="Calibri" w:eastAsia="Times New Roman" w:hAnsi="Calibri" w:cs="Arial"/>
                <w:b/>
                <w:bCs/>
                <w:sz w:val="19"/>
                <w:szCs w:val="19"/>
                <w:lang w:val="en-US"/>
              </w:rPr>
              <w:t>HRK ‘000</w:t>
            </w:r>
            <w:bookmarkEnd w:id="920"/>
          </w:p>
        </w:tc>
        <w:tc>
          <w:tcPr>
            <w:tcW w:w="790" w:type="pct"/>
            <w:vAlign w:val="center"/>
            <w:hideMark/>
          </w:tcPr>
          <w:p w:rsidR="00292301" w:rsidRPr="00292301" w:rsidRDefault="00292301" w:rsidP="00292301">
            <w:pPr>
              <w:spacing w:after="0" w:line="280" w:lineRule="exact"/>
              <w:jc w:val="right"/>
              <w:outlineLvl w:val="0"/>
              <w:rPr>
                <w:rFonts w:ascii="Calibri" w:eastAsia="Times New Roman" w:hAnsi="Calibri" w:cs="Arial"/>
                <w:b/>
                <w:bCs/>
                <w:sz w:val="19"/>
                <w:szCs w:val="19"/>
                <w:lang w:val="en-US"/>
              </w:rPr>
            </w:pPr>
            <w:r w:rsidRPr="00292301">
              <w:rPr>
                <w:rFonts w:ascii="Calibri" w:eastAsia="Times New Roman" w:hAnsi="Calibri" w:cs="Arial"/>
                <w:b/>
                <w:bCs/>
                <w:sz w:val="19"/>
                <w:szCs w:val="19"/>
                <w:lang w:val="en-US"/>
              </w:rPr>
              <w:t>HRK ‘000</w:t>
            </w:r>
          </w:p>
        </w:tc>
        <w:tc>
          <w:tcPr>
            <w:tcW w:w="789" w:type="pct"/>
            <w:vAlign w:val="center"/>
            <w:hideMark/>
          </w:tcPr>
          <w:p w:rsidR="00292301" w:rsidRPr="00292301" w:rsidRDefault="00292301" w:rsidP="00292301">
            <w:pPr>
              <w:spacing w:after="0" w:line="280" w:lineRule="exact"/>
              <w:jc w:val="right"/>
              <w:outlineLvl w:val="0"/>
              <w:rPr>
                <w:rFonts w:ascii="Calibri" w:eastAsia="Times New Roman" w:hAnsi="Calibri" w:cs="Arial"/>
                <w:b/>
                <w:bCs/>
                <w:sz w:val="19"/>
                <w:szCs w:val="19"/>
                <w:lang w:val="en-US"/>
              </w:rPr>
            </w:pPr>
            <w:bookmarkStart w:id="921" w:name="_Toc4062797"/>
            <w:r w:rsidRPr="00292301">
              <w:rPr>
                <w:rFonts w:ascii="Calibri" w:eastAsia="Times New Roman" w:hAnsi="Calibri" w:cs="Arial"/>
                <w:b/>
                <w:bCs/>
                <w:sz w:val="19"/>
                <w:szCs w:val="19"/>
                <w:lang w:val="en-US"/>
              </w:rPr>
              <w:t>HRK ‘000</w:t>
            </w:r>
            <w:bookmarkEnd w:id="921"/>
          </w:p>
        </w:tc>
        <w:tc>
          <w:tcPr>
            <w:tcW w:w="789" w:type="pct"/>
            <w:vAlign w:val="center"/>
            <w:hideMark/>
          </w:tcPr>
          <w:p w:rsidR="00292301" w:rsidRPr="00292301" w:rsidRDefault="00292301" w:rsidP="00292301">
            <w:pPr>
              <w:spacing w:after="0" w:line="280" w:lineRule="exact"/>
              <w:jc w:val="right"/>
              <w:outlineLvl w:val="0"/>
              <w:rPr>
                <w:rFonts w:ascii="Calibri" w:eastAsia="Times New Roman" w:hAnsi="Calibri" w:cs="Arial"/>
                <w:b/>
                <w:bCs/>
                <w:sz w:val="19"/>
                <w:szCs w:val="19"/>
                <w:lang w:val="en-US"/>
              </w:rPr>
            </w:pPr>
            <w:bookmarkStart w:id="922" w:name="_Toc4062798"/>
            <w:r w:rsidRPr="00292301">
              <w:rPr>
                <w:rFonts w:ascii="Calibri" w:eastAsia="Times New Roman" w:hAnsi="Calibri" w:cs="Arial"/>
                <w:b/>
                <w:bCs/>
                <w:sz w:val="19"/>
                <w:szCs w:val="19"/>
                <w:lang w:val="en-US"/>
              </w:rPr>
              <w:t>HRK ‘000</w:t>
            </w:r>
            <w:bookmarkEnd w:id="922"/>
          </w:p>
        </w:tc>
      </w:tr>
      <w:tr w:rsidR="00292301" w:rsidRPr="00292301" w:rsidTr="00292301">
        <w:trPr>
          <w:trHeight w:hRule="exact" w:val="284"/>
        </w:trPr>
        <w:tc>
          <w:tcPr>
            <w:tcW w:w="1843" w:type="pct"/>
            <w:vAlign w:val="bottom"/>
            <w:hideMark/>
          </w:tcPr>
          <w:p w:rsidR="00292301" w:rsidRPr="00292301" w:rsidRDefault="00292301" w:rsidP="00292301">
            <w:pPr>
              <w:tabs>
                <w:tab w:val="left" w:pos="-720"/>
              </w:tabs>
              <w:suppressAutoHyphens/>
              <w:spacing w:after="0" w:line="240" w:lineRule="auto"/>
              <w:ind w:right="-5"/>
              <w:rPr>
                <w:rFonts w:ascii="Calibri" w:eastAsia="Times New Roman" w:hAnsi="Calibri" w:cs="Arial"/>
                <w:b/>
                <w:sz w:val="19"/>
                <w:szCs w:val="19"/>
                <w:lang w:val="en-US"/>
              </w:rPr>
            </w:pPr>
            <w:r w:rsidRPr="00292301">
              <w:rPr>
                <w:rFonts w:ascii="Calibri" w:eastAsia="Times New Roman" w:hAnsi="Calibri" w:cs="Arial"/>
                <w:b/>
                <w:sz w:val="19"/>
                <w:szCs w:val="19"/>
                <w:lang w:val="en-US"/>
              </w:rPr>
              <w:t>Assets</w:t>
            </w:r>
          </w:p>
        </w:tc>
        <w:tc>
          <w:tcPr>
            <w:tcW w:w="789" w:type="pct"/>
            <w:vAlign w:val="bottom"/>
          </w:tcPr>
          <w:p w:rsidR="00292301" w:rsidRPr="00292301" w:rsidRDefault="00292301" w:rsidP="00292301">
            <w:pPr>
              <w:tabs>
                <w:tab w:val="left" w:pos="-720"/>
              </w:tabs>
              <w:suppressAutoHyphens/>
              <w:spacing w:after="0" w:line="240" w:lineRule="auto"/>
              <w:ind w:right="-5"/>
              <w:jc w:val="right"/>
              <w:rPr>
                <w:rFonts w:ascii="Calibri" w:eastAsia="Times New Roman" w:hAnsi="Calibri" w:cs="Arial"/>
                <w:sz w:val="19"/>
                <w:szCs w:val="19"/>
                <w:lang w:val="en-US"/>
              </w:rPr>
            </w:pPr>
          </w:p>
        </w:tc>
        <w:tc>
          <w:tcPr>
            <w:tcW w:w="790" w:type="pct"/>
            <w:vAlign w:val="bottom"/>
          </w:tcPr>
          <w:p w:rsidR="00292301" w:rsidRPr="00292301" w:rsidRDefault="00292301" w:rsidP="00292301">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vAlign w:val="bottom"/>
          </w:tcPr>
          <w:p w:rsidR="00292301" w:rsidRPr="00292301" w:rsidRDefault="00292301" w:rsidP="00292301">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vAlign w:val="bottom"/>
          </w:tcPr>
          <w:p w:rsidR="00292301" w:rsidRPr="00292301" w:rsidRDefault="00292301" w:rsidP="00292301">
            <w:pPr>
              <w:tabs>
                <w:tab w:val="left" w:pos="-720"/>
              </w:tabs>
              <w:suppressAutoHyphens/>
              <w:spacing w:after="0" w:line="240" w:lineRule="auto"/>
              <w:ind w:right="-5"/>
              <w:jc w:val="right"/>
              <w:rPr>
                <w:rFonts w:ascii="Calibri" w:eastAsia="Times New Roman" w:hAnsi="Calibri" w:cs="Arial"/>
                <w:sz w:val="19"/>
                <w:szCs w:val="19"/>
                <w:lang w:val="en-US"/>
              </w:rPr>
            </w:pPr>
          </w:p>
        </w:tc>
      </w:tr>
      <w:tr w:rsidR="00292301" w:rsidRPr="00292301" w:rsidTr="00292301">
        <w:trPr>
          <w:trHeight w:hRule="exact" w:val="284"/>
        </w:trPr>
        <w:tc>
          <w:tcPr>
            <w:tcW w:w="1843" w:type="pct"/>
            <w:vAlign w:val="bottom"/>
          </w:tcPr>
          <w:p w:rsidR="00292301" w:rsidRPr="00292301" w:rsidRDefault="00292301" w:rsidP="00292301">
            <w:pPr>
              <w:tabs>
                <w:tab w:val="left" w:pos="-720"/>
              </w:tabs>
              <w:suppressAutoHyphens/>
              <w:spacing w:after="0" w:line="240" w:lineRule="auto"/>
              <w:ind w:right="-5"/>
              <w:rPr>
                <w:rFonts w:ascii="Calibri" w:eastAsia="Times New Roman" w:hAnsi="Calibri" w:cs="Arial"/>
                <w:b/>
                <w:sz w:val="19"/>
                <w:szCs w:val="19"/>
                <w:lang w:val="en-US"/>
              </w:rPr>
            </w:pPr>
          </w:p>
        </w:tc>
        <w:tc>
          <w:tcPr>
            <w:tcW w:w="789" w:type="pct"/>
            <w:vAlign w:val="bottom"/>
          </w:tcPr>
          <w:p w:rsidR="00292301" w:rsidRPr="00292301" w:rsidRDefault="00292301" w:rsidP="00292301">
            <w:pPr>
              <w:tabs>
                <w:tab w:val="left" w:pos="-720"/>
              </w:tabs>
              <w:suppressAutoHyphens/>
              <w:spacing w:after="0" w:line="240" w:lineRule="auto"/>
              <w:ind w:right="-5"/>
              <w:jc w:val="right"/>
              <w:rPr>
                <w:rFonts w:ascii="Calibri" w:eastAsia="Times New Roman" w:hAnsi="Calibri" w:cs="Arial"/>
                <w:sz w:val="19"/>
                <w:szCs w:val="19"/>
                <w:lang w:val="en-US"/>
              </w:rPr>
            </w:pPr>
          </w:p>
        </w:tc>
        <w:tc>
          <w:tcPr>
            <w:tcW w:w="790" w:type="pct"/>
            <w:vAlign w:val="bottom"/>
          </w:tcPr>
          <w:p w:rsidR="00292301" w:rsidRPr="00292301" w:rsidRDefault="00292301" w:rsidP="00292301">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vAlign w:val="bottom"/>
          </w:tcPr>
          <w:p w:rsidR="00292301" w:rsidRPr="00292301" w:rsidRDefault="00292301" w:rsidP="00292301">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vAlign w:val="bottom"/>
          </w:tcPr>
          <w:p w:rsidR="00292301" w:rsidRPr="00292301" w:rsidRDefault="00292301" w:rsidP="00292301">
            <w:pPr>
              <w:tabs>
                <w:tab w:val="left" w:pos="-720"/>
              </w:tabs>
              <w:suppressAutoHyphens/>
              <w:spacing w:after="0" w:line="240" w:lineRule="auto"/>
              <w:ind w:right="-5"/>
              <w:jc w:val="right"/>
              <w:rPr>
                <w:rFonts w:ascii="Calibri" w:eastAsia="Times New Roman" w:hAnsi="Calibri" w:cs="Arial"/>
                <w:sz w:val="19"/>
                <w:szCs w:val="19"/>
                <w:lang w:val="en-US"/>
              </w:rPr>
            </w:pPr>
          </w:p>
        </w:tc>
      </w:tr>
      <w:tr w:rsidR="00E66D61" w:rsidRPr="00292301" w:rsidTr="002125D1">
        <w:trPr>
          <w:trHeight w:hRule="exact" w:val="284"/>
        </w:trPr>
        <w:tc>
          <w:tcPr>
            <w:tcW w:w="1843" w:type="pct"/>
            <w:vAlign w:val="bottom"/>
            <w:hideMark/>
          </w:tcPr>
          <w:p w:rsidR="00E66D61" w:rsidRPr="00292301" w:rsidRDefault="00E66D61" w:rsidP="00E66D61">
            <w:pPr>
              <w:tabs>
                <w:tab w:val="left" w:pos="-720"/>
              </w:tabs>
              <w:suppressAutoHyphens/>
              <w:spacing w:after="0" w:line="240" w:lineRule="auto"/>
              <w:ind w:right="-5"/>
              <w:rPr>
                <w:rFonts w:ascii="Calibri" w:eastAsia="Times New Roman" w:hAnsi="Calibri" w:cs="Arial"/>
                <w:sz w:val="19"/>
                <w:szCs w:val="19"/>
                <w:lang w:val="en-US"/>
              </w:rPr>
            </w:pPr>
            <w:r w:rsidRPr="00292301">
              <w:rPr>
                <w:rFonts w:ascii="Calibri" w:eastAsia="Times New Roman" w:hAnsi="Calibri" w:cs="Arial"/>
                <w:sz w:val="19"/>
                <w:szCs w:val="19"/>
                <w:lang w:val="en-US"/>
              </w:rPr>
              <w:t>Fixed interest rate assets</w:t>
            </w:r>
          </w:p>
        </w:tc>
        <w:tc>
          <w:tcPr>
            <w:tcW w:w="789" w:type="pct"/>
            <w:tcBorders>
              <w:top w:val="nil"/>
              <w:left w:val="nil"/>
              <w:bottom w:val="nil"/>
              <w:right w:val="nil"/>
            </w:tcBorders>
            <w:shd w:val="clear" w:color="auto" w:fill="auto"/>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sz w:val="19"/>
                <w:szCs w:val="19"/>
                <w:lang w:val="en-US"/>
              </w:rPr>
            </w:pPr>
            <w:r w:rsidRPr="00136A22">
              <w:rPr>
                <w:rFonts w:cs="Arial"/>
                <w:color w:val="000000" w:themeColor="text1"/>
                <w:sz w:val="20"/>
                <w:szCs w:val="20"/>
              </w:rPr>
              <w:t>24</w:t>
            </w:r>
            <w:r>
              <w:rPr>
                <w:rFonts w:cs="Arial"/>
                <w:color w:val="000000" w:themeColor="text1"/>
                <w:sz w:val="20"/>
                <w:szCs w:val="20"/>
              </w:rPr>
              <w:t>,</w:t>
            </w:r>
            <w:r w:rsidRPr="00136A22">
              <w:rPr>
                <w:rFonts w:cs="Arial"/>
                <w:color w:val="000000" w:themeColor="text1"/>
                <w:sz w:val="20"/>
                <w:szCs w:val="20"/>
              </w:rPr>
              <w:t>558</w:t>
            </w:r>
            <w:r>
              <w:rPr>
                <w:rFonts w:cs="Arial"/>
                <w:color w:val="000000" w:themeColor="text1"/>
                <w:sz w:val="20"/>
                <w:szCs w:val="20"/>
              </w:rPr>
              <w:t>,</w:t>
            </w:r>
            <w:r w:rsidRPr="00136A22">
              <w:rPr>
                <w:rFonts w:cs="Arial"/>
                <w:color w:val="000000" w:themeColor="text1"/>
                <w:sz w:val="20"/>
                <w:szCs w:val="20"/>
              </w:rPr>
              <w:t>567</w:t>
            </w:r>
          </w:p>
        </w:tc>
        <w:tc>
          <w:tcPr>
            <w:tcW w:w="790" w:type="pct"/>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24,877,104</w:t>
            </w:r>
          </w:p>
        </w:tc>
        <w:tc>
          <w:tcPr>
            <w:tcW w:w="789" w:type="pct"/>
            <w:tcBorders>
              <w:top w:val="nil"/>
              <w:left w:val="nil"/>
              <w:bottom w:val="nil"/>
              <w:right w:val="nil"/>
            </w:tcBorders>
            <w:shd w:val="clear" w:color="auto" w:fill="auto"/>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sz w:val="19"/>
                <w:szCs w:val="19"/>
                <w:lang w:val="en-US"/>
              </w:rPr>
            </w:pPr>
            <w:r w:rsidRPr="009F09B9">
              <w:rPr>
                <w:rFonts w:cs="Arial"/>
                <w:color w:val="000000" w:themeColor="text1"/>
                <w:sz w:val="20"/>
                <w:szCs w:val="20"/>
              </w:rPr>
              <w:t>24</w:t>
            </w:r>
            <w:r>
              <w:rPr>
                <w:rFonts w:cs="Arial"/>
                <w:color w:val="000000" w:themeColor="text1"/>
                <w:sz w:val="20"/>
                <w:szCs w:val="20"/>
              </w:rPr>
              <w:t>,</w:t>
            </w:r>
            <w:r w:rsidRPr="009F09B9">
              <w:rPr>
                <w:rFonts w:cs="Arial"/>
                <w:color w:val="000000" w:themeColor="text1"/>
                <w:sz w:val="20"/>
                <w:szCs w:val="20"/>
              </w:rPr>
              <w:t>503</w:t>
            </w:r>
            <w:r>
              <w:rPr>
                <w:rFonts w:cs="Arial"/>
                <w:color w:val="000000" w:themeColor="text1"/>
                <w:sz w:val="20"/>
                <w:szCs w:val="20"/>
              </w:rPr>
              <w:t>,</w:t>
            </w:r>
            <w:r w:rsidRPr="009F09B9">
              <w:rPr>
                <w:rFonts w:cs="Arial"/>
                <w:color w:val="000000" w:themeColor="text1"/>
                <w:sz w:val="20"/>
                <w:szCs w:val="20"/>
              </w:rPr>
              <w:t>634</w:t>
            </w:r>
          </w:p>
        </w:tc>
        <w:tc>
          <w:tcPr>
            <w:tcW w:w="789" w:type="pct"/>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24,834,037</w:t>
            </w:r>
          </w:p>
        </w:tc>
      </w:tr>
      <w:tr w:rsidR="00E66D61" w:rsidRPr="00292301" w:rsidTr="002125D1">
        <w:trPr>
          <w:trHeight w:hRule="exact" w:val="284"/>
        </w:trPr>
        <w:tc>
          <w:tcPr>
            <w:tcW w:w="1843" w:type="pct"/>
            <w:vAlign w:val="bottom"/>
            <w:hideMark/>
          </w:tcPr>
          <w:p w:rsidR="00E66D61" w:rsidRPr="00292301" w:rsidRDefault="00E66D61" w:rsidP="00E66D61">
            <w:pPr>
              <w:tabs>
                <w:tab w:val="left" w:pos="-720"/>
              </w:tabs>
              <w:suppressAutoHyphens/>
              <w:spacing w:after="0" w:line="240" w:lineRule="exact"/>
              <w:ind w:right="-6"/>
              <w:rPr>
                <w:rFonts w:ascii="Calibri" w:eastAsia="Times New Roman" w:hAnsi="Calibri" w:cs="Arial"/>
                <w:sz w:val="19"/>
                <w:szCs w:val="19"/>
                <w:lang w:val="en-US"/>
              </w:rPr>
            </w:pPr>
            <w:r w:rsidRPr="00292301">
              <w:rPr>
                <w:rFonts w:ascii="Calibri" w:eastAsia="Times New Roman" w:hAnsi="Calibri" w:cs="Arial"/>
                <w:sz w:val="19"/>
                <w:szCs w:val="19"/>
                <w:lang w:val="en-US"/>
              </w:rPr>
              <w:t>Variable interest rate assets</w:t>
            </w:r>
          </w:p>
        </w:tc>
        <w:tc>
          <w:tcPr>
            <w:tcW w:w="789" w:type="pct"/>
            <w:tcBorders>
              <w:top w:val="nil"/>
              <w:left w:val="nil"/>
              <w:bottom w:val="nil"/>
              <w:right w:val="nil"/>
            </w:tcBorders>
            <w:shd w:val="clear" w:color="auto" w:fill="auto"/>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sz w:val="19"/>
                <w:szCs w:val="19"/>
                <w:lang w:val="en-US"/>
              </w:rPr>
            </w:pPr>
            <w:r w:rsidRPr="00136A22">
              <w:rPr>
                <w:rFonts w:cs="Arial"/>
                <w:color w:val="000000" w:themeColor="text1"/>
                <w:sz w:val="20"/>
                <w:szCs w:val="20"/>
              </w:rPr>
              <w:t>871</w:t>
            </w:r>
            <w:r>
              <w:rPr>
                <w:rFonts w:cs="Arial"/>
                <w:color w:val="000000" w:themeColor="text1"/>
                <w:sz w:val="20"/>
                <w:szCs w:val="20"/>
              </w:rPr>
              <w:t>,</w:t>
            </w:r>
            <w:r w:rsidRPr="00136A22">
              <w:rPr>
                <w:rFonts w:cs="Arial"/>
                <w:color w:val="000000" w:themeColor="text1"/>
                <w:sz w:val="20"/>
                <w:szCs w:val="20"/>
              </w:rPr>
              <w:t>396</w:t>
            </w:r>
          </w:p>
        </w:tc>
        <w:tc>
          <w:tcPr>
            <w:tcW w:w="790" w:type="pct"/>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898,871</w:t>
            </w:r>
          </w:p>
        </w:tc>
        <w:tc>
          <w:tcPr>
            <w:tcW w:w="789" w:type="pct"/>
            <w:tcBorders>
              <w:top w:val="nil"/>
              <w:left w:val="nil"/>
              <w:bottom w:val="nil"/>
              <w:right w:val="nil"/>
            </w:tcBorders>
            <w:shd w:val="clear" w:color="auto" w:fill="auto"/>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sz w:val="19"/>
                <w:szCs w:val="19"/>
                <w:lang w:val="en-US"/>
              </w:rPr>
            </w:pPr>
            <w:r w:rsidRPr="009F09B9">
              <w:rPr>
                <w:rFonts w:cs="Arial"/>
                <w:color w:val="000000" w:themeColor="text1"/>
                <w:sz w:val="20"/>
                <w:szCs w:val="20"/>
              </w:rPr>
              <w:t>871</w:t>
            </w:r>
            <w:r>
              <w:rPr>
                <w:rFonts w:cs="Arial"/>
                <w:color w:val="000000" w:themeColor="text1"/>
                <w:sz w:val="20"/>
                <w:szCs w:val="20"/>
              </w:rPr>
              <w:t>,</w:t>
            </w:r>
            <w:r w:rsidRPr="009F09B9">
              <w:rPr>
                <w:rFonts w:cs="Arial"/>
                <w:color w:val="000000" w:themeColor="text1"/>
                <w:sz w:val="20"/>
                <w:szCs w:val="20"/>
              </w:rPr>
              <w:t>396</w:t>
            </w:r>
          </w:p>
        </w:tc>
        <w:tc>
          <w:tcPr>
            <w:tcW w:w="789" w:type="pct"/>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898,871</w:t>
            </w:r>
          </w:p>
        </w:tc>
      </w:tr>
      <w:tr w:rsidR="00E66D61" w:rsidRPr="00292301" w:rsidTr="00926BAC">
        <w:trPr>
          <w:trHeight w:hRule="exact" w:val="284"/>
        </w:trPr>
        <w:tc>
          <w:tcPr>
            <w:tcW w:w="1843" w:type="pct"/>
            <w:vAlign w:val="bottom"/>
            <w:hideMark/>
          </w:tcPr>
          <w:p w:rsidR="00E66D61" w:rsidRPr="00292301" w:rsidRDefault="00E66D61" w:rsidP="00E66D61">
            <w:pPr>
              <w:tabs>
                <w:tab w:val="left" w:pos="-720"/>
              </w:tabs>
              <w:suppressAutoHyphens/>
              <w:spacing w:after="0" w:line="240" w:lineRule="exact"/>
              <w:ind w:right="-6"/>
              <w:rPr>
                <w:rFonts w:ascii="Calibri" w:eastAsia="Times New Roman" w:hAnsi="Calibri" w:cs="Arial"/>
                <w:sz w:val="19"/>
                <w:szCs w:val="19"/>
                <w:lang w:val="en-US"/>
              </w:rPr>
            </w:pPr>
            <w:r w:rsidRPr="00292301">
              <w:rPr>
                <w:rFonts w:ascii="Calibri" w:eastAsia="Times New Roman" w:hAnsi="Calibri" w:cs="Arial"/>
                <w:sz w:val="19"/>
                <w:szCs w:val="19"/>
                <w:lang w:val="en-US"/>
              </w:rPr>
              <w:t>Non-interest bearing</w:t>
            </w:r>
          </w:p>
        </w:tc>
        <w:tc>
          <w:tcPr>
            <w:tcW w:w="789" w:type="pct"/>
            <w:tcBorders>
              <w:top w:val="nil"/>
              <w:left w:val="nil"/>
              <w:bottom w:val="single" w:sz="4" w:space="0" w:color="auto"/>
              <w:right w:val="nil"/>
            </w:tcBorders>
            <w:shd w:val="clear" w:color="auto" w:fill="auto"/>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sz w:val="19"/>
                <w:szCs w:val="19"/>
                <w:lang w:val="en-US"/>
              </w:rPr>
            </w:pPr>
            <w:r w:rsidRPr="00136A22">
              <w:rPr>
                <w:rFonts w:cs="Arial"/>
                <w:color w:val="000000" w:themeColor="text1"/>
                <w:sz w:val="20"/>
                <w:szCs w:val="20"/>
              </w:rPr>
              <w:t>2</w:t>
            </w:r>
            <w:r>
              <w:rPr>
                <w:rFonts w:cs="Arial"/>
                <w:color w:val="000000" w:themeColor="text1"/>
                <w:sz w:val="20"/>
                <w:szCs w:val="20"/>
              </w:rPr>
              <w:t>,</w:t>
            </w:r>
            <w:r w:rsidRPr="00136A22">
              <w:rPr>
                <w:rFonts w:cs="Arial"/>
                <w:color w:val="000000" w:themeColor="text1"/>
                <w:sz w:val="20"/>
                <w:szCs w:val="20"/>
              </w:rPr>
              <w:t>802</w:t>
            </w:r>
            <w:r>
              <w:rPr>
                <w:rFonts w:cs="Arial"/>
                <w:color w:val="000000" w:themeColor="text1"/>
                <w:sz w:val="20"/>
                <w:szCs w:val="20"/>
              </w:rPr>
              <w:t>,</w:t>
            </w:r>
            <w:r w:rsidRPr="00136A22">
              <w:rPr>
                <w:rFonts w:cs="Arial"/>
                <w:color w:val="000000" w:themeColor="text1"/>
                <w:sz w:val="20"/>
                <w:szCs w:val="20"/>
              </w:rPr>
              <w:t>614</w:t>
            </w:r>
          </w:p>
        </w:tc>
        <w:tc>
          <w:tcPr>
            <w:tcW w:w="790" w:type="pct"/>
            <w:tcBorders>
              <w:top w:val="nil"/>
              <w:left w:val="nil"/>
              <w:bottom w:val="single" w:sz="4" w:space="0" w:color="auto"/>
              <w:right w:val="nil"/>
            </w:tcBorders>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622,157</w:t>
            </w:r>
          </w:p>
        </w:tc>
        <w:tc>
          <w:tcPr>
            <w:tcW w:w="789" w:type="pct"/>
            <w:tcBorders>
              <w:top w:val="nil"/>
              <w:left w:val="nil"/>
              <w:bottom w:val="single" w:sz="4" w:space="0" w:color="auto"/>
              <w:right w:val="nil"/>
            </w:tcBorders>
            <w:shd w:val="clear" w:color="auto" w:fill="auto"/>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sz w:val="19"/>
                <w:szCs w:val="19"/>
                <w:lang w:val="en-US"/>
              </w:rPr>
            </w:pPr>
            <w:r w:rsidRPr="009F09B9">
              <w:rPr>
                <w:rFonts w:cs="Arial"/>
                <w:color w:val="000000" w:themeColor="text1"/>
                <w:sz w:val="20"/>
                <w:szCs w:val="20"/>
              </w:rPr>
              <w:t>2</w:t>
            </w:r>
            <w:r>
              <w:rPr>
                <w:rFonts w:cs="Arial"/>
                <w:color w:val="000000" w:themeColor="text1"/>
                <w:sz w:val="20"/>
                <w:szCs w:val="20"/>
              </w:rPr>
              <w:t>,</w:t>
            </w:r>
            <w:r w:rsidRPr="009F09B9">
              <w:rPr>
                <w:rFonts w:cs="Arial"/>
                <w:color w:val="000000" w:themeColor="text1"/>
                <w:sz w:val="20"/>
                <w:szCs w:val="20"/>
              </w:rPr>
              <w:t>798</w:t>
            </w:r>
            <w:r>
              <w:rPr>
                <w:rFonts w:cs="Arial"/>
                <w:color w:val="000000" w:themeColor="text1"/>
                <w:sz w:val="20"/>
                <w:szCs w:val="20"/>
              </w:rPr>
              <w:t>,</w:t>
            </w:r>
            <w:r w:rsidRPr="009F09B9">
              <w:rPr>
                <w:rFonts w:cs="Arial"/>
                <w:color w:val="000000" w:themeColor="text1"/>
                <w:sz w:val="20"/>
                <w:szCs w:val="20"/>
              </w:rPr>
              <w:t>069</w:t>
            </w:r>
          </w:p>
        </w:tc>
        <w:tc>
          <w:tcPr>
            <w:tcW w:w="789" w:type="pct"/>
            <w:tcBorders>
              <w:top w:val="nil"/>
              <w:left w:val="nil"/>
              <w:bottom w:val="single" w:sz="4" w:space="0" w:color="auto"/>
              <w:right w:val="nil"/>
            </w:tcBorders>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605,946</w:t>
            </w:r>
          </w:p>
        </w:tc>
      </w:tr>
      <w:tr w:rsidR="00E66D61" w:rsidRPr="00292301" w:rsidTr="00926BAC">
        <w:trPr>
          <w:trHeight w:hRule="exact" w:val="382"/>
        </w:trPr>
        <w:tc>
          <w:tcPr>
            <w:tcW w:w="1843" w:type="pct"/>
            <w:vAlign w:val="bottom"/>
            <w:hideMark/>
          </w:tcPr>
          <w:p w:rsidR="00E66D61" w:rsidRPr="00292301" w:rsidRDefault="00E66D61" w:rsidP="00E66D61">
            <w:pPr>
              <w:tabs>
                <w:tab w:val="left" w:pos="-720"/>
              </w:tabs>
              <w:suppressAutoHyphens/>
              <w:spacing w:after="0" w:line="240" w:lineRule="exact"/>
              <w:ind w:right="-6"/>
              <w:rPr>
                <w:rFonts w:ascii="Calibri" w:eastAsia="Times New Roman" w:hAnsi="Calibri" w:cs="Arial"/>
                <w:sz w:val="19"/>
                <w:szCs w:val="19"/>
                <w:lang w:val="en-US"/>
              </w:rPr>
            </w:pPr>
            <w:r w:rsidRPr="00292301">
              <w:rPr>
                <w:rFonts w:ascii="Calibri" w:eastAsia="Times New Roman" w:hAnsi="Calibri" w:cs="Arial"/>
                <w:b/>
                <w:sz w:val="19"/>
                <w:szCs w:val="19"/>
                <w:lang w:val="en-US"/>
              </w:rPr>
              <w:t xml:space="preserve">Total </w:t>
            </w:r>
          </w:p>
        </w:tc>
        <w:tc>
          <w:tcPr>
            <w:tcW w:w="789" w:type="pct"/>
            <w:tcBorders>
              <w:top w:val="single" w:sz="4" w:space="0" w:color="auto"/>
              <w:left w:val="nil"/>
              <w:bottom w:val="single" w:sz="12" w:space="0" w:color="auto"/>
              <w:right w:val="nil"/>
            </w:tcBorders>
            <w:shd w:val="clear" w:color="auto" w:fill="auto"/>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b/>
                <w:sz w:val="20"/>
                <w:szCs w:val="20"/>
                <w:lang w:val="en-US"/>
              </w:rPr>
            </w:pPr>
            <w:r w:rsidRPr="00136A22">
              <w:rPr>
                <w:rFonts w:cs="Arial"/>
                <w:b/>
                <w:color w:val="000000" w:themeColor="text1"/>
                <w:sz w:val="20"/>
                <w:szCs w:val="20"/>
              </w:rPr>
              <w:t>28</w:t>
            </w:r>
            <w:r>
              <w:rPr>
                <w:rFonts w:cs="Arial"/>
                <w:b/>
                <w:color w:val="000000" w:themeColor="text1"/>
                <w:sz w:val="20"/>
                <w:szCs w:val="20"/>
              </w:rPr>
              <w:t>,</w:t>
            </w:r>
            <w:r w:rsidRPr="00136A22">
              <w:rPr>
                <w:rFonts w:cs="Arial"/>
                <w:b/>
                <w:color w:val="000000" w:themeColor="text1"/>
                <w:sz w:val="20"/>
                <w:szCs w:val="20"/>
              </w:rPr>
              <w:t>232</w:t>
            </w:r>
            <w:r>
              <w:rPr>
                <w:rFonts w:cs="Arial"/>
                <w:b/>
                <w:color w:val="000000" w:themeColor="text1"/>
                <w:sz w:val="20"/>
                <w:szCs w:val="20"/>
              </w:rPr>
              <w:t>,</w:t>
            </w:r>
            <w:r w:rsidRPr="00136A22">
              <w:rPr>
                <w:rFonts w:cs="Arial"/>
                <w:b/>
                <w:color w:val="000000" w:themeColor="text1"/>
                <w:sz w:val="20"/>
                <w:szCs w:val="20"/>
              </w:rPr>
              <w:t>577</w:t>
            </w:r>
          </w:p>
        </w:tc>
        <w:tc>
          <w:tcPr>
            <w:tcW w:w="790" w:type="pct"/>
            <w:tcBorders>
              <w:top w:val="single" w:sz="4" w:space="0" w:color="auto"/>
              <w:left w:val="nil"/>
              <w:bottom w:val="single" w:sz="12" w:space="0" w:color="auto"/>
              <w:right w:val="nil"/>
            </w:tcBorders>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b/>
                <w:sz w:val="20"/>
                <w:szCs w:val="20"/>
                <w:lang w:val="en-US"/>
              </w:rPr>
            </w:pPr>
            <w:r w:rsidRPr="00292301">
              <w:rPr>
                <w:rFonts w:ascii="Calibri" w:eastAsia="Times New Roman" w:hAnsi="Calibri" w:cs="Arial"/>
                <w:b/>
                <w:color w:val="000000"/>
                <w:sz w:val="20"/>
                <w:szCs w:val="20"/>
                <w:lang w:val="en-US"/>
              </w:rPr>
              <w:t>26,398,132</w:t>
            </w:r>
          </w:p>
        </w:tc>
        <w:tc>
          <w:tcPr>
            <w:tcW w:w="789" w:type="pct"/>
            <w:tcBorders>
              <w:top w:val="single" w:sz="4" w:space="0" w:color="auto"/>
              <w:left w:val="nil"/>
              <w:bottom w:val="single" w:sz="12" w:space="0" w:color="auto"/>
              <w:right w:val="nil"/>
            </w:tcBorders>
            <w:shd w:val="clear" w:color="auto" w:fill="auto"/>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b/>
                <w:sz w:val="20"/>
                <w:szCs w:val="20"/>
                <w:lang w:val="en-US"/>
              </w:rPr>
            </w:pPr>
            <w:r w:rsidRPr="009F09B9">
              <w:rPr>
                <w:rFonts w:cs="Arial"/>
                <w:b/>
                <w:color w:val="000000" w:themeColor="text1"/>
                <w:sz w:val="20"/>
                <w:szCs w:val="20"/>
              </w:rPr>
              <w:t>28</w:t>
            </w:r>
            <w:r>
              <w:rPr>
                <w:rFonts w:cs="Arial"/>
                <w:b/>
                <w:color w:val="000000" w:themeColor="text1"/>
                <w:sz w:val="20"/>
                <w:szCs w:val="20"/>
              </w:rPr>
              <w:t>,</w:t>
            </w:r>
            <w:r w:rsidRPr="009F09B9">
              <w:rPr>
                <w:rFonts w:cs="Arial"/>
                <w:b/>
                <w:color w:val="000000" w:themeColor="text1"/>
                <w:sz w:val="20"/>
                <w:szCs w:val="20"/>
              </w:rPr>
              <w:t>173</w:t>
            </w:r>
            <w:r>
              <w:rPr>
                <w:rFonts w:cs="Arial"/>
                <w:b/>
                <w:color w:val="000000" w:themeColor="text1"/>
                <w:sz w:val="20"/>
                <w:szCs w:val="20"/>
              </w:rPr>
              <w:t>,</w:t>
            </w:r>
            <w:r w:rsidRPr="009F09B9">
              <w:rPr>
                <w:rFonts w:cs="Arial"/>
                <w:b/>
                <w:color w:val="000000" w:themeColor="text1"/>
                <w:sz w:val="20"/>
                <w:szCs w:val="20"/>
              </w:rPr>
              <w:t>099</w:t>
            </w:r>
          </w:p>
        </w:tc>
        <w:tc>
          <w:tcPr>
            <w:tcW w:w="789" w:type="pct"/>
            <w:tcBorders>
              <w:top w:val="single" w:sz="4" w:space="0" w:color="auto"/>
              <w:left w:val="nil"/>
              <w:bottom w:val="single" w:sz="12" w:space="0" w:color="auto"/>
              <w:right w:val="nil"/>
            </w:tcBorders>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b/>
                <w:sz w:val="20"/>
                <w:szCs w:val="20"/>
                <w:lang w:val="en-US"/>
              </w:rPr>
            </w:pPr>
            <w:r w:rsidRPr="00292301">
              <w:rPr>
                <w:rFonts w:ascii="Calibri" w:eastAsia="Times New Roman" w:hAnsi="Calibri" w:cs="Arial"/>
                <w:b/>
                <w:color w:val="000000"/>
                <w:sz w:val="20"/>
                <w:szCs w:val="20"/>
                <w:lang w:val="en-US"/>
              </w:rPr>
              <w:t>26,338,854</w:t>
            </w:r>
          </w:p>
        </w:tc>
      </w:tr>
      <w:tr w:rsidR="00E66D61" w:rsidRPr="00292301" w:rsidTr="002125D1">
        <w:trPr>
          <w:trHeight w:hRule="exact" w:val="382"/>
        </w:trPr>
        <w:tc>
          <w:tcPr>
            <w:tcW w:w="1843" w:type="pct"/>
            <w:vAlign w:val="bottom"/>
          </w:tcPr>
          <w:p w:rsidR="00E66D61" w:rsidRPr="00292301" w:rsidRDefault="00E66D61" w:rsidP="00E66D61">
            <w:pPr>
              <w:tabs>
                <w:tab w:val="left" w:pos="-720"/>
              </w:tabs>
              <w:suppressAutoHyphens/>
              <w:spacing w:after="0" w:line="240" w:lineRule="exact"/>
              <w:ind w:right="-6"/>
              <w:rPr>
                <w:rFonts w:ascii="Calibri" w:eastAsia="Times New Roman" w:hAnsi="Calibri" w:cs="Arial"/>
                <w:b/>
                <w:sz w:val="19"/>
                <w:szCs w:val="19"/>
                <w:lang w:val="en-US"/>
              </w:rPr>
            </w:pPr>
          </w:p>
        </w:tc>
        <w:tc>
          <w:tcPr>
            <w:tcW w:w="789" w:type="pct"/>
            <w:tcBorders>
              <w:top w:val="single" w:sz="12" w:space="0" w:color="auto"/>
            </w:tcBorders>
            <w:shd w:val="clear" w:color="auto" w:fill="auto"/>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b/>
                <w:sz w:val="19"/>
                <w:szCs w:val="19"/>
                <w:lang w:val="en-US"/>
              </w:rPr>
            </w:pPr>
          </w:p>
        </w:tc>
        <w:tc>
          <w:tcPr>
            <w:tcW w:w="790" w:type="pct"/>
            <w:tcBorders>
              <w:top w:val="single" w:sz="12" w:space="0" w:color="auto"/>
              <w:left w:val="nil"/>
              <w:bottom w:val="nil"/>
              <w:right w:val="nil"/>
            </w:tcBorders>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b/>
                <w:sz w:val="19"/>
                <w:szCs w:val="19"/>
                <w:lang w:val="en-US"/>
              </w:rPr>
            </w:pPr>
          </w:p>
        </w:tc>
        <w:tc>
          <w:tcPr>
            <w:tcW w:w="789" w:type="pct"/>
            <w:tcBorders>
              <w:top w:val="single" w:sz="12" w:space="0" w:color="auto"/>
            </w:tcBorders>
            <w:shd w:val="clear" w:color="auto" w:fill="auto"/>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b/>
                <w:sz w:val="19"/>
                <w:szCs w:val="19"/>
                <w:lang w:val="en-US"/>
              </w:rPr>
            </w:pPr>
          </w:p>
        </w:tc>
        <w:tc>
          <w:tcPr>
            <w:tcW w:w="789" w:type="pct"/>
            <w:tcBorders>
              <w:top w:val="single" w:sz="12" w:space="0" w:color="auto"/>
              <w:left w:val="nil"/>
              <w:bottom w:val="nil"/>
              <w:right w:val="nil"/>
            </w:tcBorders>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b/>
                <w:sz w:val="19"/>
                <w:szCs w:val="19"/>
                <w:lang w:val="en-US"/>
              </w:rPr>
            </w:pPr>
          </w:p>
        </w:tc>
      </w:tr>
      <w:tr w:rsidR="00E66D61" w:rsidRPr="00292301" w:rsidTr="002125D1">
        <w:trPr>
          <w:trHeight w:hRule="exact" w:val="284"/>
        </w:trPr>
        <w:tc>
          <w:tcPr>
            <w:tcW w:w="1843" w:type="pct"/>
            <w:vAlign w:val="bottom"/>
            <w:hideMark/>
          </w:tcPr>
          <w:p w:rsidR="00E66D61" w:rsidRPr="00292301" w:rsidRDefault="00E66D61" w:rsidP="00E66D61">
            <w:pPr>
              <w:tabs>
                <w:tab w:val="left" w:pos="-720"/>
              </w:tabs>
              <w:suppressAutoHyphens/>
              <w:spacing w:after="0" w:line="240" w:lineRule="exact"/>
              <w:ind w:right="-6"/>
              <w:rPr>
                <w:rFonts w:ascii="Calibri" w:eastAsia="Times New Roman" w:hAnsi="Calibri" w:cs="Arial"/>
                <w:sz w:val="19"/>
                <w:szCs w:val="19"/>
                <w:lang w:val="en-US"/>
              </w:rPr>
            </w:pPr>
            <w:r w:rsidRPr="00292301">
              <w:rPr>
                <w:rFonts w:ascii="Calibri" w:eastAsia="Times New Roman" w:hAnsi="Calibri" w:cs="Arial"/>
                <w:b/>
                <w:sz w:val="19"/>
                <w:szCs w:val="19"/>
                <w:lang w:val="en-US"/>
              </w:rPr>
              <w:t>Liabilities</w:t>
            </w:r>
          </w:p>
        </w:tc>
        <w:tc>
          <w:tcPr>
            <w:tcW w:w="789" w:type="pct"/>
            <w:shd w:val="clear" w:color="auto" w:fill="auto"/>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sz w:val="19"/>
                <w:szCs w:val="19"/>
                <w:lang w:val="en-US"/>
              </w:rPr>
            </w:pPr>
          </w:p>
        </w:tc>
        <w:tc>
          <w:tcPr>
            <w:tcW w:w="790" w:type="pct"/>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sz w:val="19"/>
                <w:szCs w:val="19"/>
                <w:lang w:val="en-US"/>
              </w:rPr>
            </w:pPr>
          </w:p>
        </w:tc>
      </w:tr>
      <w:tr w:rsidR="00E66D61" w:rsidRPr="00292301" w:rsidTr="002125D1">
        <w:trPr>
          <w:trHeight w:hRule="exact" w:val="284"/>
        </w:trPr>
        <w:tc>
          <w:tcPr>
            <w:tcW w:w="1843" w:type="pct"/>
            <w:vAlign w:val="bottom"/>
          </w:tcPr>
          <w:p w:rsidR="00E66D61" w:rsidRPr="00292301" w:rsidRDefault="00E66D61" w:rsidP="00E66D61">
            <w:pPr>
              <w:tabs>
                <w:tab w:val="left" w:pos="-720"/>
              </w:tabs>
              <w:suppressAutoHyphens/>
              <w:spacing w:after="0" w:line="240" w:lineRule="exact"/>
              <w:ind w:right="-6"/>
              <w:rPr>
                <w:rFonts w:ascii="Calibri" w:eastAsia="Times New Roman" w:hAnsi="Calibri" w:cs="Arial"/>
                <w:b/>
                <w:sz w:val="19"/>
                <w:szCs w:val="19"/>
                <w:lang w:val="en-US"/>
              </w:rPr>
            </w:pPr>
          </w:p>
        </w:tc>
        <w:tc>
          <w:tcPr>
            <w:tcW w:w="789" w:type="pct"/>
            <w:shd w:val="clear" w:color="auto" w:fill="auto"/>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sz w:val="19"/>
                <w:szCs w:val="19"/>
                <w:lang w:val="en-US"/>
              </w:rPr>
            </w:pPr>
          </w:p>
        </w:tc>
        <w:tc>
          <w:tcPr>
            <w:tcW w:w="790" w:type="pct"/>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sz w:val="19"/>
                <w:szCs w:val="19"/>
                <w:lang w:val="en-US"/>
              </w:rPr>
            </w:pPr>
          </w:p>
        </w:tc>
      </w:tr>
      <w:tr w:rsidR="00E66D61" w:rsidRPr="00292301" w:rsidTr="002125D1">
        <w:trPr>
          <w:trHeight w:hRule="exact" w:val="284"/>
        </w:trPr>
        <w:tc>
          <w:tcPr>
            <w:tcW w:w="1843" w:type="pct"/>
            <w:vAlign w:val="bottom"/>
            <w:hideMark/>
          </w:tcPr>
          <w:p w:rsidR="00E66D61" w:rsidRPr="00292301" w:rsidRDefault="00E66D61" w:rsidP="00E66D61">
            <w:pPr>
              <w:tabs>
                <w:tab w:val="left" w:pos="-720"/>
              </w:tabs>
              <w:suppressAutoHyphens/>
              <w:spacing w:after="0" w:line="240" w:lineRule="exact"/>
              <w:ind w:right="-6"/>
              <w:rPr>
                <w:rFonts w:ascii="Calibri" w:eastAsia="Times New Roman" w:hAnsi="Calibri" w:cs="Arial"/>
                <w:b/>
                <w:sz w:val="19"/>
                <w:szCs w:val="19"/>
                <w:lang w:val="en-US"/>
              </w:rPr>
            </w:pPr>
            <w:r w:rsidRPr="00292301">
              <w:rPr>
                <w:rFonts w:ascii="Calibri" w:eastAsia="Times New Roman" w:hAnsi="Calibri" w:cs="Arial"/>
                <w:sz w:val="19"/>
                <w:szCs w:val="19"/>
                <w:lang w:val="en-US"/>
              </w:rPr>
              <w:t>Fixed interest rate liabilities</w:t>
            </w:r>
          </w:p>
        </w:tc>
        <w:tc>
          <w:tcPr>
            <w:tcW w:w="789" w:type="pct"/>
            <w:tcBorders>
              <w:top w:val="nil"/>
              <w:left w:val="nil"/>
              <w:bottom w:val="nil"/>
              <w:right w:val="nil"/>
            </w:tcBorders>
            <w:shd w:val="clear" w:color="auto" w:fill="auto"/>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sz w:val="19"/>
                <w:szCs w:val="19"/>
                <w:lang w:val="en-US"/>
              </w:rPr>
            </w:pPr>
            <w:r w:rsidRPr="00136A22">
              <w:rPr>
                <w:rFonts w:cs="Arial"/>
                <w:color w:val="000000" w:themeColor="text1"/>
                <w:sz w:val="20"/>
                <w:szCs w:val="20"/>
              </w:rPr>
              <w:t>16</w:t>
            </w:r>
            <w:r>
              <w:rPr>
                <w:rFonts w:cs="Arial"/>
                <w:color w:val="000000" w:themeColor="text1"/>
                <w:sz w:val="20"/>
                <w:szCs w:val="20"/>
              </w:rPr>
              <w:t>,</w:t>
            </w:r>
            <w:r w:rsidRPr="00136A22">
              <w:rPr>
                <w:rFonts w:cs="Arial"/>
                <w:color w:val="000000" w:themeColor="text1"/>
                <w:sz w:val="20"/>
                <w:szCs w:val="20"/>
              </w:rPr>
              <w:t>922</w:t>
            </w:r>
            <w:r>
              <w:rPr>
                <w:rFonts w:cs="Arial"/>
                <w:color w:val="000000" w:themeColor="text1"/>
                <w:sz w:val="20"/>
                <w:szCs w:val="20"/>
              </w:rPr>
              <w:t>,</w:t>
            </w:r>
            <w:r w:rsidRPr="00136A22">
              <w:rPr>
                <w:rFonts w:cs="Arial"/>
                <w:color w:val="000000" w:themeColor="text1"/>
                <w:sz w:val="20"/>
                <w:szCs w:val="20"/>
              </w:rPr>
              <w:t>698</w:t>
            </w:r>
          </w:p>
        </w:tc>
        <w:tc>
          <w:tcPr>
            <w:tcW w:w="790" w:type="pct"/>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15,325,232</w:t>
            </w:r>
          </w:p>
        </w:tc>
        <w:tc>
          <w:tcPr>
            <w:tcW w:w="789" w:type="pct"/>
            <w:tcBorders>
              <w:top w:val="nil"/>
              <w:left w:val="nil"/>
              <w:bottom w:val="nil"/>
              <w:right w:val="nil"/>
            </w:tcBorders>
            <w:shd w:val="clear" w:color="auto" w:fill="auto"/>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sz w:val="19"/>
                <w:szCs w:val="19"/>
                <w:lang w:val="en-US"/>
              </w:rPr>
            </w:pPr>
            <w:r w:rsidRPr="009F09B9">
              <w:rPr>
                <w:rFonts w:cs="Arial"/>
                <w:color w:val="000000" w:themeColor="text1"/>
                <w:sz w:val="20"/>
                <w:szCs w:val="20"/>
              </w:rPr>
              <w:t>16</w:t>
            </w:r>
            <w:r>
              <w:rPr>
                <w:rFonts w:cs="Arial"/>
                <w:color w:val="000000" w:themeColor="text1"/>
                <w:sz w:val="20"/>
                <w:szCs w:val="20"/>
              </w:rPr>
              <w:t>,</w:t>
            </w:r>
            <w:r w:rsidRPr="009F09B9">
              <w:rPr>
                <w:rFonts w:cs="Arial"/>
                <w:color w:val="000000" w:themeColor="text1"/>
                <w:sz w:val="20"/>
                <w:szCs w:val="20"/>
              </w:rPr>
              <w:t>922</w:t>
            </w:r>
            <w:r>
              <w:rPr>
                <w:rFonts w:cs="Arial"/>
                <w:color w:val="000000" w:themeColor="text1"/>
                <w:sz w:val="20"/>
                <w:szCs w:val="20"/>
              </w:rPr>
              <w:t>,</w:t>
            </w:r>
            <w:r w:rsidRPr="009F09B9">
              <w:rPr>
                <w:rFonts w:cs="Arial"/>
                <w:color w:val="000000" w:themeColor="text1"/>
                <w:sz w:val="20"/>
                <w:szCs w:val="20"/>
              </w:rPr>
              <w:t>6</w:t>
            </w:r>
            <w:r>
              <w:rPr>
                <w:rFonts w:cs="Arial"/>
                <w:color w:val="000000" w:themeColor="text1"/>
                <w:sz w:val="20"/>
                <w:szCs w:val="20"/>
              </w:rPr>
              <w:t>98</w:t>
            </w:r>
          </w:p>
        </w:tc>
        <w:tc>
          <w:tcPr>
            <w:tcW w:w="789" w:type="pct"/>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15,325,232</w:t>
            </w:r>
          </w:p>
        </w:tc>
      </w:tr>
      <w:tr w:rsidR="00E66D61" w:rsidRPr="00292301" w:rsidTr="002125D1">
        <w:trPr>
          <w:trHeight w:hRule="exact" w:val="284"/>
        </w:trPr>
        <w:tc>
          <w:tcPr>
            <w:tcW w:w="1843" w:type="pct"/>
            <w:vAlign w:val="bottom"/>
            <w:hideMark/>
          </w:tcPr>
          <w:p w:rsidR="00E66D61" w:rsidRPr="00292301" w:rsidRDefault="00E66D61" w:rsidP="00E66D61">
            <w:pPr>
              <w:tabs>
                <w:tab w:val="left" w:pos="-720"/>
              </w:tabs>
              <w:suppressAutoHyphens/>
              <w:spacing w:after="0" w:line="240" w:lineRule="exact"/>
              <w:ind w:right="-6"/>
              <w:rPr>
                <w:rFonts w:ascii="Calibri" w:eastAsia="Times New Roman" w:hAnsi="Calibri" w:cs="Arial"/>
                <w:sz w:val="19"/>
                <w:szCs w:val="19"/>
                <w:lang w:val="en-US"/>
              </w:rPr>
            </w:pPr>
            <w:r w:rsidRPr="00292301">
              <w:rPr>
                <w:rFonts w:ascii="Calibri" w:eastAsia="Times New Roman" w:hAnsi="Calibri" w:cs="Arial"/>
                <w:sz w:val="19"/>
                <w:szCs w:val="19"/>
                <w:lang w:val="en-US"/>
              </w:rPr>
              <w:t>Variable interest rate liabilities</w:t>
            </w:r>
          </w:p>
        </w:tc>
        <w:tc>
          <w:tcPr>
            <w:tcW w:w="789" w:type="pct"/>
            <w:tcBorders>
              <w:top w:val="nil"/>
              <w:left w:val="nil"/>
              <w:bottom w:val="nil"/>
              <w:right w:val="nil"/>
            </w:tcBorders>
            <w:shd w:val="clear" w:color="auto" w:fill="auto"/>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sz w:val="19"/>
                <w:szCs w:val="19"/>
                <w:lang w:val="en-US"/>
              </w:rPr>
            </w:pPr>
            <w:r w:rsidRPr="00136A22">
              <w:rPr>
                <w:rFonts w:cs="Arial"/>
                <w:color w:val="000000" w:themeColor="text1"/>
                <w:sz w:val="20"/>
                <w:szCs w:val="20"/>
              </w:rPr>
              <w:t>126</w:t>
            </w:r>
            <w:r>
              <w:rPr>
                <w:rFonts w:cs="Arial"/>
                <w:color w:val="000000" w:themeColor="text1"/>
                <w:sz w:val="20"/>
                <w:szCs w:val="20"/>
              </w:rPr>
              <w:t>,</w:t>
            </w:r>
            <w:r w:rsidRPr="00136A22">
              <w:rPr>
                <w:rFonts w:cs="Arial"/>
                <w:color w:val="000000" w:themeColor="text1"/>
                <w:sz w:val="20"/>
                <w:szCs w:val="20"/>
              </w:rPr>
              <w:t>317</w:t>
            </w:r>
          </w:p>
        </w:tc>
        <w:tc>
          <w:tcPr>
            <w:tcW w:w="790" w:type="pct"/>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143,638</w:t>
            </w:r>
          </w:p>
        </w:tc>
        <w:tc>
          <w:tcPr>
            <w:tcW w:w="789" w:type="pct"/>
            <w:tcBorders>
              <w:top w:val="nil"/>
              <w:left w:val="nil"/>
              <w:bottom w:val="nil"/>
              <w:right w:val="nil"/>
            </w:tcBorders>
            <w:shd w:val="clear" w:color="auto" w:fill="auto"/>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sz w:val="19"/>
                <w:szCs w:val="19"/>
                <w:lang w:val="en-US"/>
              </w:rPr>
            </w:pPr>
            <w:r w:rsidRPr="009F09B9">
              <w:rPr>
                <w:rFonts w:cs="Arial"/>
                <w:color w:val="000000" w:themeColor="text1"/>
                <w:sz w:val="20"/>
                <w:szCs w:val="20"/>
              </w:rPr>
              <w:t>126</w:t>
            </w:r>
            <w:r>
              <w:rPr>
                <w:rFonts w:cs="Arial"/>
                <w:color w:val="000000" w:themeColor="text1"/>
                <w:sz w:val="20"/>
                <w:szCs w:val="20"/>
              </w:rPr>
              <w:t>,</w:t>
            </w:r>
            <w:r w:rsidRPr="009F09B9">
              <w:rPr>
                <w:rFonts w:cs="Arial"/>
                <w:color w:val="000000" w:themeColor="text1"/>
                <w:sz w:val="20"/>
                <w:szCs w:val="20"/>
              </w:rPr>
              <w:t>3</w:t>
            </w:r>
            <w:r w:rsidR="002216C0">
              <w:rPr>
                <w:rFonts w:cs="Arial"/>
                <w:color w:val="000000" w:themeColor="text1"/>
                <w:sz w:val="20"/>
                <w:szCs w:val="20"/>
              </w:rPr>
              <w:t>17</w:t>
            </w:r>
          </w:p>
        </w:tc>
        <w:tc>
          <w:tcPr>
            <w:tcW w:w="789" w:type="pct"/>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143,638</w:t>
            </w:r>
          </w:p>
        </w:tc>
      </w:tr>
      <w:tr w:rsidR="00E66D61" w:rsidRPr="00292301" w:rsidTr="00926BAC">
        <w:trPr>
          <w:trHeight w:hRule="exact" w:val="284"/>
        </w:trPr>
        <w:tc>
          <w:tcPr>
            <w:tcW w:w="1843" w:type="pct"/>
            <w:vAlign w:val="bottom"/>
            <w:hideMark/>
          </w:tcPr>
          <w:p w:rsidR="00E66D61" w:rsidRPr="00292301" w:rsidRDefault="00E66D61" w:rsidP="00E66D61">
            <w:pPr>
              <w:tabs>
                <w:tab w:val="left" w:pos="-720"/>
              </w:tabs>
              <w:suppressAutoHyphens/>
              <w:spacing w:after="0" w:line="240" w:lineRule="exact"/>
              <w:ind w:right="-6"/>
              <w:rPr>
                <w:rFonts w:ascii="Calibri" w:eastAsia="Times New Roman" w:hAnsi="Calibri" w:cs="Arial"/>
                <w:sz w:val="19"/>
                <w:szCs w:val="19"/>
                <w:lang w:val="en-US"/>
              </w:rPr>
            </w:pPr>
            <w:r w:rsidRPr="00292301">
              <w:rPr>
                <w:rFonts w:ascii="Calibri" w:eastAsia="Times New Roman" w:hAnsi="Calibri" w:cs="Arial"/>
                <w:sz w:val="19"/>
                <w:szCs w:val="19"/>
                <w:lang w:val="en-US"/>
              </w:rPr>
              <w:t>Non-interest bearing</w:t>
            </w:r>
          </w:p>
        </w:tc>
        <w:tc>
          <w:tcPr>
            <w:tcW w:w="789" w:type="pct"/>
            <w:tcBorders>
              <w:top w:val="nil"/>
              <w:left w:val="nil"/>
              <w:bottom w:val="single" w:sz="4" w:space="0" w:color="auto"/>
              <w:right w:val="nil"/>
            </w:tcBorders>
            <w:shd w:val="clear" w:color="auto" w:fill="auto"/>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sz w:val="19"/>
                <w:szCs w:val="19"/>
                <w:lang w:val="en-US"/>
              </w:rPr>
            </w:pPr>
            <w:r w:rsidRPr="00136A22">
              <w:rPr>
                <w:rFonts w:cs="Arial"/>
                <w:color w:val="000000" w:themeColor="text1"/>
                <w:sz w:val="20"/>
                <w:szCs w:val="20"/>
              </w:rPr>
              <w:t>915</w:t>
            </w:r>
            <w:r>
              <w:rPr>
                <w:rFonts w:cs="Arial"/>
                <w:color w:val="000000" w:themeColor="text1"/>
                <w:sz w:val="20"/>
                <w:szCs w:val="20"/>
              </w:rPr>
              <w:t>,</w:t>
            </w:r>
            <w:r w:rsidRPr="00136A22">
              <w:rPr>
                <w:rFonts w:cs="Arial"/>
                <w:color w:val="000000" w:themeColor="text1"/>
                <w:sz w:val="20"/>
                <w:szCs w:val="20"/>
              </w:rPr>
              <w:t>695</w:t>
            </w:r>
          </w:p>
        </w:tc>
        <w:tc>
          <w:tcPr>
            <w:tcW w:w="790" w:type="pct"/>
            <w:tcBorders>
              <w:top w:val="nil"/>
              <w:left w:val="nil"/>
              <w:bottom w:val="single" w:sz="4" w:space="0" w:color="auto"/>
              <w:right w:val="nil"/>
            </w:tcBorders>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727,160</w:t>
            </w:r>
          </w:p>
        </w:tc>
        <w:tc>
          <w:tcPr>
            <w:tcW w:w="789" w:type="pct"/>
            <w:tcBorders>
              <w:top w:val="nil"/>
              <w:left w:val="nil"/>
              <w:bottom w:val="single" w:sz="4" w:space="0" w:color="auto"/>
              <w:right w:val="nil"/>
            </w:tcBorders>
            <w:shd w:val="clear" w:color="auto" w:fill="auto"/>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sz w:val="19"/>
                <w:szCs w:val="19"/>
                <w:lang w:val="en-US"/>
              </w:rPr>
            </w:pPr>
            <w:r w:rsidRPr="009F09B9">
              <w:rPr>
                <w:rFonts w:cs="Arial"/>
                <w:color w:val="000000" w:themeColor="text1"/>
                <w:sz w:val="20"/>
                <w:szCs w:val="20"/>
              </w:rPr>
              <w:t>900</w:t>
            </w:r>
            <w:r>
              <w:rPr>
                <w:rFonts w:cs="Arial"/>
                <w:color w:val="000000" w:themeColor="text1"/>
                <w:sz w:val="20"/>
                <w:szCs w:val="20"/>
              </w:rPr>
              <w:t>,</w:t>
            </w:r>
            <w:r w:rsidRPr="009F09B9">
              <w:rPr>
                <w:rFonts w:cs="Arial"/>
                <w:color w:val="000000" w:themeColor="text1"/>
                <w:sz w:val="20"/>
                <w:szCs w:val="20"/>
              </w:rPr>
              <w:t>645</w:t>
            </w:r>
          </w:p>
        </w:tc>
        <w:tc>
          <w:tcPr>
            <w:tcW w:w="789" w:type="pct"/>
            <w:tcBorders>
              <w:top w:val="nil"/>
              <w:left w:val="nil"/>
              <w:bottom w:val="single" w:sz="4" w:space="0" w:color="auto"/>
              <w:right w:val="nil"/>
            </w:tcBorders>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sz w:val="19"/>
                <w:szCs w:val="19"/>
                <w:lang w:val="en-US"/>
              </w:rPr>
            </w:pPr>
            <w:r w:rsidRPr="00292301">
              <w:rPr>
                <w:rFonts w:ascii="Calibri" w:eastAsia="Times New Roman" w:hAnsi="Calibri" w:cs="Arial"/>
                <w:color w:val="000000"/>
                <w:sz w:val="20"/>
                <w:szCs w:val="20"/>
                <w:lang w:val="en-US"/>
              </w:rPr>
              <w:t>710,521</w:t>
            </w:r>
          </w:p>
        </w:tc>
      </w:tr>
      <w:tr w:rsidR="00E66D61" w:rsidRPr="00292301" w:rsidTr="00926BAC">
        <w:trPr>
          <w:trHeight w:hRule="exact" w:val="397"/>
        </w:trPr>
        <w:tc>
          <w:tcPr>
            <w:tcW w:w="1843" w:type="pct"/>
            <w:vAlign w:val="bottom"/>
            <w:hideMark/>
          </w:tcPr>
          <w:p w:rsidR="00E66D61" w:rsidRPr="00292301" w:rsidRDefault="00E66D61" w:rsidP="00E66D61">
            <w:pPr>
              <w:tabs>
                <w:tab w:val="left" w:pos="-720"/>
              </w:tabs>
              <w:suppressAutoHyphens/>
              <w:spacing w:after="0" w:line="240" w:lineRule="exact"/>
              <w:ind w:right="-6"/>
              <w:rPr>
                <w:rFonts w:ascii="Calibri" w:eastAsia="Times New Roman" w:hAnsi="Calibri" w:cs="Arial"/>
                <w:sz w:val="19"/>
                <w:szCs w:val="19"/>
                <w:lang w:val="en-US"/>
              </w:rPr>
            </w:pPr>
            <w:r w:rsidRPr="00292301">
              <w:rPr>
                <w:rFonts w:ascii="Calibri" w:eastAsia="Times New Roman" w:hAnsi="Calibri" w:cs="Arial"/>
                <w:b/>
                <w:sz w:val="19"/>
                <w:szCs w:val="19"/>
                <w:lang w:val="en-US"/>
              </w:rPr>
              <w:t xml:space="preserve">Total liabilities </w:t>
            </w:r>
          </w:p>
        </w:tc>
        <w:tc>
          <w:tcPr>
            <w:tcW w:w="789" w:type="pct"/>
            <w:tcBorders>
              <w:top w:val="single" w:sz="4" w:space="0" w:color="auto"/>
              <w:left w:val="nil"/>
              <w:bottom w:val="single" w:sz="12" w:space="0" w:color="auto"/>
              <w:right w:val="nil"/>
            </w:tcBorders>
            <w:shd w:val="clear" w:color="auto" w:fill="auto"/>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b/>
                <w:sz w:val="20"/>
                <w:szCs w:val="20"/>
                <w:lang w:val="en-US"/>
              </w:rPr>
            </w:pPr>
            <w:r w:rsidRPr="00136A22">
              <w:rPr>
                <w:rFonts w:ascii="Calibri" w:hAnsi="Calibri" w:cs="Arial"/>
                <w:b/>
                <w:color w:val="000000" w:themeColor="text1"/>
                <w:sz w:val="20"/>
                <w:szCs w:val="20"/>
              </w:rPr>
              <w:t>17</w:t>
            </w:r>
            <w:r>
              <w:rPr>
                <w:rFonts w:ascii="Calibri" w:hAnsi="Calibri" w:cs="Arial"/>
                <w:b/>
                <w:color w:val="000000" w:themeColor="text1"/>
                <w:sz w:val="20"/>
                <w:szCs w:val="20"/>
              </w:rPr>
              <w:t>,</w:t>
            </w:r>
            <w:r w:rsidRPr="00136A22">
              <w:rPr>
                <w:rFonts w:ascii="Calibri" w:hAnsi="Calibri" w:cs="Arial"/>
                <w:b/>
                <w:color w:val="000000" w:themeColor="text1"/>
                <w:sz w:val="20"/>
                <w:szCs w:val="20"/>
              </w:rPr>
              <w:t>964</w:t>
            </w:r>
            <w:r>
              <w:rPr>
                <w:rFonts w:ascii="Calibri" w:hAnsi="Calibri" w:cs="Arial"/>
                <w:b/>
                <w:color w:val="000000" w:themeColor="text1"/>
                <w:sz w:val="20"/>
                <w:szCs w:val="20"/>
              </w:rPr>
              <w:t>,</w:t>
            </w:r>
            <w:r w:rsidRPr="00136A22">
              <w:rPr>
                <w:rFonts w:ascii="Calibri" w:hAnsi="Calibri" w:cs="Arial"/>
                <w:b/>
                <w:color w:val="000000" w:themeColor="text1"/>
                <w:sz w:val="20"/>
                <w:szCs w:val="20"/>
              </w:rPr>
              <w:t>710</w:t>
            </w:r>
          </w:p>
        </w:tc>
        <w:tc>
          <w:tcPr>
            <w:tcW w:w="790" w:type="pct"/>
            <w:tcBorders>
              <w:top w:val="single" w:sz="4" w:space="0" w:color="auto"/>
              <w:left w:val="nil"/>
              <w:bottom w:val="single" w:sz="12" w:space="0" w:color="auto"/>
              <w:right w:val="nil"/>
            </w:tcBorders>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b/>
                <w:sz w:val="20"/>
                <w:szCs w:val="20"/>
                <w:lang w:val="en-US"/>
              </w:rPr>
            </w:pPr>
            <w:r w:rsidRPr="00292301">
              <w:rPr>
                <w:rFonts w:ascii="Calibri" w:eastAsia="Times New Roman" w:hAnsi="Calibri" w:cs="Arial"/>
                <w:b/>
                <w:color w:val="000000"/>
                <w:sz w:val="20"/>
                <w:szCs w:val="20"/>
                <w:lang w:val="en-US"/>
              </w:rPr>
              <w:t>16,196,030</w:t>
            </w:r>
          </w:p>
        </w:tc>
        <w:tc>
          <w:tcPr>
            <w:tcW w:w="789" w:type="pct"/>
            <w:tcBorders>
              <w:top w:val="single" w:sz="4" w:space="0" w:color="auto"/>
              <w:left w:val="nil"/>
              <w:bottom w:val="single" w:sz="12" w:space="0" w:color="auto"/>
              <w:right w:val="nil"/>
            </w:tcBorders>
            <w:shd w:val="clear" w:color="auto" w:fill="auto"/>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b/>
                <w:sz w:val="20"/>
                <w:szCs w:val="20"/>
                <w:lang w:val="en-US"/>
              </w:rPr>
            </w:pPr>
            <w:r w:rsidRPr="009F09B9">
              <w:rPr>
                <w:rFonts w:ascii="Calibri" w:hAnsi="Calibri" w:cs="Arial"/>
                <w:b/>
                <w:color w:val="000000" w:themeColor="text1"/>
                <w:sz w:val="20"/>
                <w:szCs w:val="20"/>
              </w:rPr>
              <w:t>17</w:t>
            </w:r>
            <w:r>
              <w:rPr>
                <w:rFonts w:ascii="Calibri" w:hAnsi="Calibri" w:cs="Arial"/>
                <w:b/>
                <w:color w:val="000000" w:themeColor="text1"/>
                <w:sz w:val="20"/>
                <w:szCs w:val="20"/>
              </w:rPr>
              <w:t>,</w:t>
            </w:r>
            <w:r w:rsidRPr="009F09B9">
              <w:rPr>
                <w:rFonts w:ascii="Calibri" w:hAnsi="Calibri" w:cs="Arial"/>
                <w:b/>
                <w:color w:val="000000" w:themeColor="text1"/>
                <w:sz w:val="20"/>
                <w:szCs w:val="20"/>
              </w:rPr>
              <w:t>949</w:t>
            </w:r>
            <w:r>
              <w:rPr>
                <w:rFonts w:ascii="Calibri" w:hAnsi="Calibri" w:cs="Arial"/>
                <w:b/>
                <w:color w:val="000000" w:themeColor="text1"/>
                <w:sz w:val="20"/>
                <w:szCs w:val="20"/>
              </w:rPr>
              <w:t>,</w:t>
            </w:r>
            <w:r w:rsidRPr="009F09B9">
              <w:rPr>
                <w:rFonts w:ascii="Calibri" w:hAnsi="Calibri" w:cs="Arial"/>
                <w:b/>
                <w:color w:val="000000" w:themeColor="text1"/>
                <w:sz w:val="20"/>
                <w:szCs w:val="20"/>
              </w:rPr>
              <w:t>660</w:t>
            </w:r>
          </w:p>
        </w:tc>
        <w:tc>
          <w:tcPr>
            <w:tcW w:w="789" w:type="pct"/>
            <w:tcBorders>
              <w:top w:val="single" w:sz="4" w:space="0" w:color="auto"/>
              <w:left w:val="nil"/>
              <w:bottom w:val="single" w:sz="12" w:space="0" w:color="auto"/>
              <w:right w:val="nil"/>
            </w:tcBorders>
            <w:vAlign w:val="bottom"/>
          </w:tcPr>
          <w:p w:rsidR="00E66D61" w:rsidRPr="00292301" w:rsidRDefault="00E66D61" w:rsidP="00E66D61">
            <w:pPr>
              <w:tabs>
                <w:tab w:val="left" w:pos="-720"/>
              </w:tabs>
              <w:suppressAutoHyphens/>
              <w:spacing w:after="0" w:line="240" w:lineRule="auto"/>
              <w:ind w:right="-5"/>
              <w:jc w:val="right"/>
              <w:rPr>
                <w:rFonts w:ascii="Calibri" w:eastAsia="Times New Roman" w:hAnsi="Calibri" w:cs="Arial"/>
                <w:b/>
                <w:sz w:val="20"/>
                <w:szCs w:val="20"/>
                <w:lang w:val="en-US"/>
              </w:rPr>
            </w:pPr>
            <w:r w:rsidRPr="00292301">
              <w:rPr>
                <w:rFonts w:ascii="Calibri" w:eastAsia="Times New Roman" w:hAnsi="Calibri" w:cs="Arial"/>
                <w:b/>
                <w:color w:val="000000"/>
                <w:sz w:val="20"/>
                <w:szCs w:val="20"/>
                <w:lang w:val="en-US"/>
              </w:rPr>
              <w:t>16,179,391</w:t>
            </w:r>
          </w:p>
        </w:tc>
      </w:tr>
    </w:tbl>
    <w:p w:rsidR="00292301" w:rsidRDefault="00292301" w:rsidP="008330AF">
      <w:pPr>
        <w:spacing w:after="0" w:line="240" w:lineRule="auto"/>
        <w:jc w:val="both"/>
        <w:rPr>
          <w:rFonts w:eastAsia="Times New Roman" w:cstheme="minorHAnsi"/>
          <w:b/>
          <w:bCs/>
          <w:iCs/>
          <w:color w:val="000000" w:themeColor="text1"/>
          <w:lang w:val="en-GB"/>
        </w:rPr>
      </w:pPr>
    </w:p>
    <w:p w:rsidR="00292301" w:rsidRDefault="00292301" w:rsidP="008330AF">
      <w:pPr>
        <w:spacing w:after="0" w:line="240" w:lineRule="auto"/>
        <w:jc w:val="both"/>
        <w:rPr>
          <w:rFonts w:eastAsia="Times New Roman" w:cstheme="minorHAnsi"/>
          <w:b/>
          <w:bCs/>
          <w:iCs/>
          <w:color w:val="000000" w:themeColor="text1"/>
          <w:lang w:val="en-GB"/>
        </w:rPr>
      </w:pPr>
    </w:p>
    <w:p w:rsidR="00292301" w:rsidRDefault="00292301" w:rsidP="008330AF">
      <w:pPr>
        <w:spacing w:after="0" w:line="240" w:lineRule="auto"/>
        <w:jc w:val="both"/>
        <w:rPr>
          <w:rFonts w:eastAsia="Times New Roman" w:cstheme="minorHAnsi"/>
          <w:b/>
          <w:bCs/>
          <w:iCs/>
          <w:color w:val="000000" w:themeColor="text1"/>
          <w:lang w:val="en-GB"/>
        </w:rPr>
        <w:sectPr w:rsidR="00292301" w:rsidSect="00712478">
          <w:pgSz w:w="11906" w:h="16838"/>
          <w:pgMar w:top="1418" w:right="1134" w:bottom="1418" w:left="1418" w:header="709" w:footer="709" w:gutter="0"/>
          <w:cols w:space="708"/>
          <w:docGrid w:linePitch="360"/>
        </w:sectPr>
      </w:pPr>
    </w:p>
    <w:p w:rsidR="00292301" w:rsidRPr="00D108EE" w:rsidRDefault="00292301" w:rsidP="00292301">
      <w:pPr>
        <w:spacing w:after="0" w:line="240" w:lineRule="auto"/>
        <w:jc w:val="both"/>
        <w:rPr>
          <w:rFonts w:eastAsia="Times New Roman" w:cstheme="minorHAnsi"/>
          <w:b/>
          <w:iCs/>
          <w:color w:val="000000" w:themeColor="text1"/>
          <w:lang w:val="en-GB"/>
        </w:rPr>
      </w:pPr>
    </w:p>
    <w:p w:rsidR="00292301" w:rsidRPr="008330AF" w:rsidRDefault="00292301" w:rsidP="00292301">
      <w:pPr>
        <w:pStyle w:val="ListParagraph"/>
        <w:numPr>
          <w:ilvl w:val="0"/>
          <w:numId w:val="58"/>
        </w:numPr>
        <w:spacing w:after="0" w:line="240" w:lineRule="auto"/>
        <w:jc w:val="both"/>
        <w:rPr>
          <w:rFonts w:eastAsia="Times New Roman" w:cstheme="minorHAnsi"/>
          <w:b/>
          <w:bCs/>
          <w:iCs/>
          <w:color w:val="000000" w:themeColor="text1"/>
          <w:lang w:val="en-GB"/>
        </w:rPr>
      </w:pPr>
      <w:r w:rsidRPr="008330AF">
        <w:rPr>
          <w:rFonts w:eastAsia="Times New Roman" w:cstheme="minorHAnsi"/>
          <w:b/>
          <w:bCs/>
          <w:iCs/>
          <w:color w:val="000000" w:themeColor="text1"/>
          <w:lang w:val="en-GB"/>
        </w:rPr>
        <w:t>Risk management (continued)</w:t>
      </w:r>
    </w:p>
    <w:p w:rsidR="00292301" w:rsidRPr="00D108EE" w:rsidRDefault="00292301" w:rsidP="00292301">
      <w:pPr>
        <w:spacing w:after="0" w:line="240" w:lineRule="auto"/>
        <w:jc w:val="both"/>
        <w:rPr>
          <w:rFonts w:eastAsia="Times New Roman" w:cstheme="minorHAnsi"/>
          <w:b/>
          <w:iCs/>
          <w:color w:val="000000" w:themeColor="text1"/>
          <w:lang w:val="en-GB"/>
        </w:rPr>
      </w:pPr>
    </w:p>
    <w:p w:rsidR="00292301" w:rsidRDefault="00292301" w:rsidP="00292301">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25.</w:t>
      </w:r>
      <w:r>
        <w:rPr>
          <w:rFonts w:eastAsia="Times New Roman" w:cstheme="minorHAnsi"/>
          <w:b/>
          <w:iCs/>
          <w:color w:val="000000" w:themeColor="text1"/>
          <w:lang w:val="en-GB"/>
        </w:rPr>
        <w:t>5</w:t>
      </w:r>
      <w:r w:rsidRPr="00D108EE">
        <w:rPr>
          <w:rFonts w:eastAsia="Times New Roman" w:cstheme="minorHAnsi"/>
          <w:b/>
          <w:iCs/>
          <w:color w:val="000000" w:themeColor="text1"/>
          <w:lang w:val="en-GB"/>
        </w:rPr>
        <w:t xml:space="preserve">. </w:t>
      </w:r>
      <w:r w:rsidRPr="00D108EE">
        <w:rPr>
          <w:rFonts w:eastAsia="Times New Roman" w:cstheme="minorHAnsi"/>
          <w:b/>
          <w:iCs/>
          <w:color w:val="000000" w:themeColor="text1"/>
          <w:lang w:val="en-GB"/>
        </w:rPr>
        <w:tab/>
      </w:r>
      <w:r w:rsidRPr="008330AF">
        <w:rPr>
          <w:rFonts w:eastAsia="Times New Roman" w:cstheme="minorHAnsi"/>
          <w:b/>
          <w:iCs/>
          <w:color w:val="000000" w:themeColor="text1"/>
          <w:lang w:val="en-GB"/>
        </w:rPr>
        <w:t>Market risk</w:t>
      </w:r>
      <w:r>
        <w:rPr>
          <w:rFonts w:eastAsia="Times New Roman" w:cstheme="minorHAnsi"/>
          <w:b/>
          <w:iCs/>
          <w:color w:val="000000" w:themeColor="text1"/>
          <w:lang w:val="en-GB"/>
        </w:rPr>
        <w:t xml:space="preserve"> </w:t>
      </w:r>
      <w:r w:rsidRPr="00292301">
        <w:rPr>
          <w:rFonts w:eastAsia="Times New Roman" w:cstheme="minorHAnsi"/>
          <w:b/>
          <w:iCs/>
          <w:color w:val="000000" w:themeColor="text1"/>
          <w:lang w:val="en-GB"/>
        </w:rPr>
        <w:t>(continued)</w:t>
      </w:r>
    </w:p>
    <w:p w:rsidR="00292301" w:rsidRDefault="00292301" w:rsidP="00292301">
      <w:pPr>
        <w:spacing w:after="0" w:line="240" w:lineRule="auto"/>
        <w:jc w:val="both"/>
        <w:rPr>
          <w:rFonts w:eastAsia="Times New Roman" w:cstheme="minorHAnsi"/>
          <w:b/>
          <w:iCs/>
          <w:color w:val="000000" w:themeColor="text1"/>
          <w:lang w:val="en-GB"/>
        </w:rPr>
      </w:pPr>
    </w:p>
    <w:p w:rsidR="00292301" w:rsidRPr="008330AF" w:rsidRDefault="00292301" w:rsidP="00292301">
      <w:pPr>
        <w:spacing w:after="0" w:line="240" w:lineRule="auto"/>
        <w:jc w:val="both"/>
        <w:rPr>
          <w:rFonts w:ascii="Calibri" w:eastAsia="Calibri" w:hAnsi="Calibri" w:cs="Arial"/>
          <w:b/>
          <w:bCs/>
          <w:lang w:val="en-GB"/>
        </w:rPr>
      </w:pPr>
      <w:r w:rsidRPr="00292301">
        <w:rPr>
          <w:rFonts w:eastAsia="Times New Roman" w:cstheme="minorHAnsi"/>
          <w:b/>
          <w:iCs/>
          <w:color w:val="000000" w:themeColor="text1"/>
          <w:lang w:val="en-GB"/>
        </w:rPr>
        <w:t>25.5.1.   Interest</w:t>
      </w:r>
      <w:r w:rsidRPr="008330AF">
        <w:rPr>
          <w:rFonts w:ascii="Calibri" w:eastAsia="Calibri" w:hAnsi="Calibri" w:cs="Arial"/>
          <w:b/>
          <w:bCs/>
          <w:lang w:val="en-GB"/>
        </w:rPr>
        <w:t xml:space="preserve"> rate risk </w:t>
      </w:r>
      <w:r w:rsidRPr="00292301">
        <w:rPr>
          <w:rFonts w:eastAsia="Times New Roman" w:cstheme="minorHAnsi"/>
          <w:b/>
          <w:iCs/>
          <w:color w:val="000000" w:themeColor="text1"/>
          <w:lang w:val="en-GB"/>
        </w:rPr>
        <w:t>(continued)</w:t>
      </w:r>
    </w:p>
    <w:p w:rsidR="00292301" w:rsidRDefault="00292301" w:rsidP="00292301">
      <w:pPr>
        <w:spacing w:after="0" w:line="240" w:lineRule="auto"/>
        <w:jc w:val="both"/>
        <w:rPr>
          <w:rFonts w:eastAsia="Times New Roman" w:cstheme="minorHAnsi"/>
          <w:b/>
          <w:bCs/>
          <w:iCs/>
          <w:color w:val="000000" w:themeColor="text1"/>
          <w:lang w:val="en-GB"/>
        </w:rPr>
      </w:pPr>
    </w:p>
    <w:p w:rsidR="00292301" w:rsidRPr="00292301" w:rsidRDefault="00292301" w:rsidP="00292301">
      <w:pPr>
        <w:spacing w:after="0" w:line="240" w:lineRule="auto"/>
        <w:jc w:val="both"/>
        <w:rPr>
          <w:rFonts w:ascii="Calibri" w:eastAsia="Calibri" w:hAnsi="Calibri" w:cs="Arial"/>
          <w:b/>
          <w:bCs/>
          <w:lang w:val="en-GB"/>
        </w:rPr>
      </w:pPr>
      <w:r w:rsidRPr="00292301">
        <w:rPr>
          <w:rFonts w:ascii="Calibri" w:eastAsia="Calibri" w:hAnsi="Calibri" w:cs="Arial"/>
          <w:b/>
          <w:bCs/>
          <w:lang w:val="en-GB"/>
        </w:rPr>
        <w:t>Sensitivity analysis</w:t>
      </w:r>
    </w:p>
    <w:p w:rsidR="00292301" w:rsidRPr="00292301" w:rsidRDefault="00292301" w:rsidP="00292301">
      <w:pPr>
        <w:spacing w:after="0" w:line="240" w:lineRule="auto"/>
        <w:jc w:val="both"/>
        <w:rPr>
          <w:rFonts w:ascii="Calibri" w:eastAsia="Calibri" w:hAnsi="Calibri" w:cs="Arial"/>
          <w:bCs/>
          <w:lang w:val="en-GB"/>
        </w:rPr>
      </w:pPr>
    </w:p>
    <w:p w:rsidR="00292301" w:rsidRPr="00292301" w:rsidRDefault="00292301" w:rsidP="00292301">
      <w:pPr>
        <w:spacing w:after="0" w:line="240" w:lineRule="auto"/>
        <w:jc w:val="both"/>
        <w:rPr>
          <w:rFonts w:ascii="Calibri" w:eastAsia="Calibri" w:hAnsi="Calibri" w:cs="Arial"/>
          <w:bCs/>
          <w:lang w:val="en-GB"/>
        </w:rPr>
      </w:pPr>
      <w:r w:rsidRPr="00292301">
        <w:rPr>
          <w:rFonts w:ascii="Calibri" w:eastAsia="Calibri" w:hAnsi="Calibri" w:cs="Arial"/>
          <w:bCs/>
          <w:lang w:val="en-GB"/>
        </w:rPr>
        <w:t>Assumptions used in preparing the interest risk sensitivity analysis relate to possible changes in reference interest rates in order to assess the hypothetical effect on HBOR’s profit.</w:t>
      </w:r>
    </w:p>
    <w:p w:rsidR="00292301" w:rsidRPr="00292301" w:rsidRDefault="00292301" w:rsidP="004F0274">
      <w:pPr>
        <w:spacing w:after="0" w:line="240" w:lineRule="auto"/>
        <w:jc w:val="both"/>
        <w:rPr>
          <w:rFonts w:ascii="Calibri" w:eastAsia="Calibri" w:hAnsi="Calibri" w:cs="Arial"/>
          <w:bCs/>
          <w:lang w:val="en-GB"/>
        </w:rPr>
      </w:pPr>
    </w:p>
    <w:p w:rsidR="00292301" w:rsidRPr="004F0274" w:rsidRDefault="00D86016" w:rsidP="004F0274">
      <w:pPr>
        <w:spacing w:after="0" w:line="240" w:lineRule="auto"/>
        <w:jc w:val="both"/>
        <w:rPr>
          <w:rFonts w:ascii="Calibri" w:eastAsia="Calibri" w:hAnsi="Calibri" w:cs="Arial"/>
          <w:bCs/>
          <w:lang w:val="en-GB"/>
        </w:rPr>
      </w:pPr>
      <w:r w:rsidRPr="00D86016">
        <w:rPr>
          <w:rFonts w:ascii="Calibri" w:eastAsia="Calibri" w:hAnsi="Calibri" w:cs="Arial"/>
          <w:bCs/>
          <w:lang w:val="en-GB"/>
        </w:rPr>
        <w:t xml:space="preserve">Volatility of reference interest rates in the previous 12 months comparing to the reporting </w:t>
      </w:r>
      <w:r>
        <w:rPr>
          <w:rFonts w:ascii="Calibri" w:eastAsia="Calibri" w:hAnsi="Calibri" w:cs="Arial"/>
          <w:bCs/>
          <w:lang w:val="en-GB"/>
        </w:rPr>
        <w:t xml:space="preserve">date </w:t>
      </w:r>
      <w:r w:rsidR="00292301" w:rsidRPr="00292301">
        <w:rPr>
          <w:rFonts w:ascii="Calibri" w:eastAsia="Calibri" w:hAnsi="Calibri" w:cs="Arial"/>
          <w:bCs/>
          <w:lang w:val="en-GB"/>
        </w:rPr>
        <w:t>has been determined using the standard deviation method on the daily changes of the reference interest rates linked to EUR and USD. On the basis of the above volatility, possible changes in reference interest rates linked to EUR and USD have been established and used in the sensitivity analysis.</w:t>
      </w:r>
    </w:p>
    <w:p w:rsidR="00292301" w:rsidRPr="00292301" w:rsidRDefault="00292301" w:rsidP="00292301">
      <w:pPr>
        <w:spacing w:after="0" w:line="240" w:lineRule="auto"/>
        <w:jc w:val="both"/>
        <w:rPr>
          <w:rFonts w:ascii="Calibri" w:eastAsia="Calibri" w:hAnsi="Calibri" w:cs="Arial"/>
          <w:bCs/>
          <w:lang w:val="en-GB"/>
        </w:rPr>
      </w:pPr>
    </w:p>
    <w:p w:rsidR="00292301" w:rsidRPr="00292301" w:rsidRDefault="00292301" w:rsidP="00292301">
      <w:pPr>
        <w:spacing w:after="0" w:line="240" w:lineRule="auto"/>
        <w:jc w:val="both"/>
        <w:rPr>
          <w:rFonts w:ascii="Calibri" w:eastAsia="Calibri" w:hAnsi="Calibri" w:cs="Arial"/>
          <w:bCs/>
          <w:lang w:val="en-GB"/>
        </w:rPr>
      </w:pPr>
      <w:r w:rsidRPr="00292301">
        <w:rPr>
          <w:rFonts w:ascii="Calibri" w:eastAsia="Calibri" w:hAnsi="Calibri" w:cs="Arial"/>
          <w:bCs/>
          <w:lang w:val="en-GB"/>
        </w:rPr>
        <w:t>The analysis presents the sensitivity of interest rates to reasonably expected changes in basis points of variable interest rates. All other variables remain constant.</w:t>
      </w:r>
    </w:p>
    <w:p w:rsidR="00292301" w:rsidRPr="00292301" w:rsidRDefault="00292301" w:rsidP="00292301">
      <w:pPr>
        <w:spacing w:after="0" w:line="240" w:lineRule="auto"/>
        <w:jc w:val="both"/>
        <w:rPr>
          <w:rFonts w:ascii="Calibri" w:eastAsia="Calibri" w:hAnsi="Calibri" w:cs="Arial"/>
          <w:bCs/>
          <w:lang w:val="en-GB"/>
        </w:rPr>
      </w:pPr>
    </w:p>
    <w:p w:rsidR="00292301" w:rsidRPr="00292301" w:rsidRDefault="00292301" w:rsidP="00292301">
      <w:pPr>
        <w:spacing w:after="0" w:line="240" w:lineRule="auto"/>
        <w:jc w:val="both"/>
        <w:rPr>
          <w:rFonts w:ascii="Calibri" w:eastAsia="Calibri" w:hAnsi="Calibri" w:cs="Arial"/>
          <w:bCs/>
          <w:lang w:val="en-GB"/>
        </w:rPr>
      </w:pPr>
      <w:r w:rsidRPr="00292301">
        <w:rPr>
          <w:rFonts w:ascii="Calibri" w:eastAsia="Calibri" w:hAnsi="Calibri" w:cs="Arial"/>
          <w:bCs/>
          <w:lang w:val="en-GB"/>
        </w:rPr>
        <w:t>The sensitivity of profit is influenced by hypothetical changes in interest rates during a period of one year based on interest bearing assets and liabilities with a variable interest rate.</w:t>
      </w:r>
    </w:p>
    <w:p w:rsidR="00292301" w:rsidRPr="00292301" w:rsidRDefault="00292301" w:rsidP="00292301">
      <w:pPr>
        <w:spacing w:after="0" w:line="240" w:lineRule="auto"/>
        <w:jc w:val="both"/>
        <w:rPr>
          <w:rFonts w:ascii="Calibri" w:eastAsia="Calibri" w:hAnsi="Calibri" w:cs="Arial"/>
          <w:bCs/>
          <w:lang w:val="en-GB"/>
        </w:rPr>
      </w:pPr>
    </w:p>
    <w:tbl>
      <w:tblPr>
        <w:tblW w:w="5000" w:type="pct"/>
        <w:jc w:val="right"/>
        <w:tblLook w:val="01E0" w:firstRow="1" w:lastRow="1" w:firstColumn="1" w:lastColumn="1" w:noHBand="0" w:noVBand="0"/>
      </w:tblPr>
      <w:tblGrid>
        <w:gridCol w:w="2458"/>
        <w:gridCol w:w="1772"/>
        <w:gridCol w:w="1706"/>
        <w:gridCol w:w="1706"/>
        <w:gridCol w:w="1712"/>
      </w:tblGrid>
      <w:tr w:rsidR="00292301" w:rsidRPr="00292301" w:rsidTr="00292301">
        <w:trPr>
          <w:trHeight w:hRule="exact" w:val="546"/>
          <w:jc w:val="right"/>
        </w:trPr>
        <w:tc>
          <w:tcPr>
            <w:tcW w:w="1314" w:type="pct"/>
            <w:hideMark/>
          </w:tcPr>
          <w:p w:rsidR="00292301" w:rsidRPr="00292301" w:rsidRDefault="00292301" w:rsidP="00292301">
            <w:pPr>
              <w:spacing w:before="240" w:after="120" w:line="360" w:lineRule="auto"/>
              <w:rPr>
                <w:rFonts w:ascii="Calibri" w:eastAsia="Calibri" w:hAnsi="Calibri" w:cs="Arial"/>
                <w:bCs/>
                <w:kern w:val="19"/>
                <w:sz w:val="20"/>
                <w:szCs w:val="20"/>
                <w:lang w:val="en-GB"/>
              </w:rPr>
            </w:pPr>
            <w:r w:rsidRPr="00292301">
              <w:rPr>
                <w:rFonts w:ascii="Calibri" w:eastAsia="Calibri" w:hAnsi="Calibri" w:cs="Arial"/>
                <w:b/>
                <w:bCs/>
                <w:kern w:val="19"/>
                <w:sz w:val="20"/>
                <w:lang w:val="en-GB"/>
              </w:rPr>
              <w:t>Currency</w:t>
            </w:r>
          </w:p>
        </w:tc>
        <w:tc>
          <w:tcPr>
            <w:tcW w:w="947" w:type="pct"/>
          </w:tcPr>
          <w:p w:rsidR="00292301" w:rsidRPr="00292301" w:rsidRDefault="00B24550" w:rsidP="00292301">
            <w:pPr>
              <w:spacing w:after="0" w:line="0" w:lineRule="atLeast"/>
              <w:jc w:val="right"/>
              <w:rPr>
                <w:rFonts w:ascii="Calibri" w:eastAsia="Calibri" w:hAnsi="Calibri" w:cs="Arial"/>
                <w:b/>
                <w:bCs/>
                <w:kern w:val="19"/>
                <w:sz w:val="20"/>
                <w:lang w:val="en-GB"/>
              </w:rPr>
            </w:pPr>
            <w:r w:rsidRPr="00B24550">
              <w:rPr>
                <w:rFonts w:ascii="Calibri" w:eastAsia="Calibri" w:hAnsi="Calibri" w:cs="Arial"/>
                <w:b/>
                <w:bCs/>
                <w:kern w:val="19"/>
                <w:sz w:val="20"/>
                <w:lang w:val="en-GB"/>
              </w:rPr>
              <w:t>Increase in b.</w:t>
            </w:r>
            <w:r w:rsidR="008513EE">
              <w:rPr>
                <w:rFonts w:ascii="Calibri" w:eastAsia="Calibri" w:hAnsi="Calibri" w:cs="Arial"/>
                <w:b/>
                <w:bCs/>
                <w:kern w:val="19"/>
                <w:sz w:val="20"/>
                <w:lang w:val="en-GB"/>
              </w:rPr>
              <w:t xml:space="preserve"> </w:t>
            </w:r>
            <w:r w:rsidRPr="00B24550">
              <w:rPr>
                <w:rFonts w:ascii="Calibri" w:eastAsia="Calibri" w:hAnsi="Calibri" w:cs="Arial"/>
                <w:b/>
                <w:bCs/>
                <w:kern w:val="19"/>
                <w:sz w:val="20"/>
                <w:lang w:val="en-GB"/>
              </w:rPr>
              <w:t xml:space="preserve">p. </w:t>
            </w:r>
            <w:r w:rsidR="007751BB">
              <w:rPr>
                <w:rFonts w:ascii="Calibri" w:eastAsia="Calibri" w:hAnsi="Calibri" w:cs="Arial"/>
                <w:b/>
                <w:bCs/>
                <w:kern w:val="19"/>
                <w:sz w:val="20"/>
                <w:lang w:val="en-GB"/>
              </w:rPr>
              <w:t>Sep</w:t>
            </w:r>
            <w:r w:rsidR="00E20F52" w:rsidRPr="00E20F52">
              <w:rPr>
                <w:rFonts w:ascii="Calibri" w:eastAsia="Calibri" w:hAnsi="Calibri" w:cs="Arial"/>
                <w:b/>
                <w:bCs/>
                <w:kern w:val="19"/>
                <w:sz w:val="20"/>
                <w:lang w:val="en-GB"/>
              </w:rPr>
              <w:t xml:space="preserve"> 30</w:t>
            </w:r>
            <w:r w:rsidR="00D86016">
              <w:rPr>
                <w:rFonts w:ascii="Calibri" w:eastAsia="Calibri" w:hAnsi="Calibri" w:cs="Arial"/>
                <w:b/>
                <w:bCs/>
                <w:kern w:val="19"/>
                <w:sz w:val="20"/>
                <w:lang w:val="en-GB"/>
              </w:rPr>
              <w:t>,</w:t>
            </w:r>
            <w:r w:rsidR="00E20F52">
              <w:rPr>
                <w:rFonts w:ascii="Calibri" w:eastAsia="Calibri" w:hAnsi="Calibri" w:cs="Arial"/>
                <w:b/>
                <w:bCs/>
                <w:kern w:val="19"/>
                <w:sz w:val="20"/>
                <w:lang w:val="en-GB"/>
              </w:rPr>
              <w:t xml:space="preserve"> </w:t>
            </w:r>
            <w:r w:rsidR="00D86016">
              <w:rPr>
                <w:rFonts w:ascii="Calibri" w:eastAsia="Calibri" w:hAnsi="Calibri" w:cs="Arial"/>
                <w:b/>
                <w:bCs/>
                <w:kern w:val="19"/>
                <w:sz w:val="20"/>
                <w:lang w:val="en-GB"/>
              </w:rPr>
              <w:t>2020</w:t>
            </w:r>
          </w:p>
          <w:p w:rsidR="00292301" w:rsidRPr="00292301" w:rsidRDefault="00292301" w:rsidP="00292301">
            <w:pPr>
              <w:spacing w:after="0" w:line="0" w:lineRule="atLeast"/>
              <w:jc w:val="right"/>
              <w:rPr>
                <w:rFonts w:ascii="Calibri" w:eastAsia="Calibri" w:hAnsi="Calibri" w:cs="Arial"/>
                <w:b/>
                <w:bCs/>
                <w:kern w:val="19"/>
                <w:sz w:val="20"/>
                <w:lang w:val="en-GB"/>
              </w:rPr>
            </w:pPr>
          </w:p>
        </w:tc>
        <w:tc>
          <w:tcPr>
            <w:tcW w:w="912" w:type="pct"/>
            <w:hideMark/>
          </w:tcPr>
          <w:p w:rsidR="00292301" w:rsidRPr="00292301" w:rsidRDefault="00292301" w:rsidP="00292301">
            <w:pPr>
              <w:spacing w:after="0" w:line="0" w:lineRule="atLeast"/>
              <w:jc w:val="right"/>
              <w:rPr>
                <w:rFonts w:ascii="Calibri" w:eastAsia="Calibri" w:hAnsi="Calibri" w:cs="Arial"/>
                <w:b/>
                <w:bCs/>
                <w:kern w:val="19"/>
                <w:sz w:val="20"/>
                <w:lang w:val="en-GB"/>
              </w:rPr>
            </w:pPr>
            <w:r w:rsidRPr="00292301">
              <w:rPr>
                <w:rFonts w:ascii="Calibri" w:eastAsia="Calibri" w:hAnsi="Calibri" w:cs="Arial"/>
                <w:b/>
                <w:bCs/>
                <w:kern w:val="19"/>
                <w:sz w:val="20"/>
                <w:lang w:val="en-GB"/>
              </w:rPr>
              <w:t>Effect on profit</w:t>
            </w:r>
          </w:p>
          <w:p w:rsidR="00292301" w:rsidRPr="00292301" w:rsidRDefault="007751BB" w:rsidP="00292301">
            <w:pPr>
              <w:spacing w:after="0" w:line="0" w:lineRule="atLeast"/>
              <w:jc w:val="right"/>
              <w:rPr>
                <w:rFonts w:ascii="Calibri" w:eastAsia="Calibri" w:hAnsi="Calibri" w:cs="Arial"/>
                <w:b/>
                <w:kern w:val="19"/>
                <w:sz w:val="20"/>
                <w:lang w:val="en-GB"/>
              </w:rPr>
            </w:pPr>
            <w:r w:rsidRPr="007751BB">
              <w:rPr>
                <w:rFonts w:ascii="Calibri" w:eastAsia="Calibri" w:hAnsi="Calibri" w:cs="Arial"/>
                <w:b/>
                <w:bCs/>
                <w:kern w:val="19"/>
                <w:sz w:val="20"/>
                <w:lang w:val="en-GB"/>
              </w:rPr>
              <w:t>Sep</w:t>
            </w:r>
            <w:r w:rsidR="00E20F52" w:rsidRPr="00E20F52">
              <w:rPr>
                <w:rFonts w:ascii="Calibri" w:eastAsia="Calibri" w:hAnsi="Calibri" w:cs="Arial"/>
                <w:b/>
                <w:bCs/>
                <w:kern w:val="19"/>
                <w:sz w:val="20"/>
                <w:lang w:val="en-GB"/>
              </w:rPr>
              <w:t xml:space="preserve"> 30</w:t>
            </w:r>
            <w:r w:rsidR="00B24550" w:rsidRPr="00B24550">
              <w:rPr>
                <w:rFonts w:ascii="Calibri" w:eastAsia="Calibri" w:hAnsi="Calibri" w:cs="Arial"/>
                <w:b/>
                <w:bCs/>
                <w:kern w:val="19"/>
                <w:sz w:val="20"/>
                <w:lang w:val="en-GB"/>
              </w:rPr>
              <w:t>, 2020</w:t>
            </w:r>
          </w:p>
        </w:tc>
        <w:tc>
          <w:tcPr>
            <w:tcW w:w="912" w:type="pct"/>
          </w:tcPr>
          <w:p w:rsidR="00D86016" w:rsidRDefault="00292301" w:rsidP="00D86016">
            <w:pPr>
              <w:spacing w:after="0" w:line="0" w:lineRule="atLeast"/>
              <w:jc w:val="right"/>
              <w:rPr>
                <w:rFonts w:ascii="Calibri" w:eastAsia="Calibri" w:hAnsi="Calibri" w:cs="Arial"/>
                <w:b/>
                <w:bCs/>
                <w:kern w:val="19"/>
                <w:sz w:val="20"/>
                <w:lang w:val="en-GB"/>
              </w:rPr>
            </w:pPr>
            <w:r w:rsidRPr="00292301">
              <w:rPr>
                <w:rFonts w:ascii="Calibri" w:eastAsia="Calibri" w:hAnsi="Calibri" w:cs="Arial"/>
                <w:b/>
                <w:bCs/>
                <w:kern w:val="19"/>
                <w:sz w:val="20"/>
                <w:lang w:val="en-GB"/>
              </w:rPr>
              <w:t>Increase in b.</w:t>
            </w:r>
            <w:r w:rsidR="008513EE">
              <w:rPr>
                <w:rFonts w:ascii="Calibri" w:eastAsia="Calibri" w:hAnsi="Calibri" w:cs="Arial"/>
                <w:b/>
                <w:bCs/>
                <w:kern w:val="19"/>
                <w:sz w:val="20"/>
                <w:lang w:val="en-GB"/>
              </w:rPr>
              <w:t xml:space="preserve"> </w:t>
            </w:r>
            <w:r w:rsidRPr="00292301">
              <w:rPr>
                <w:rFonts w:ascii="Calibri" w:eastAsia="Calibri" w:hAnsi="Calibri" w:cs="Arial"/>
                <w:b/>
                <w:bCs/>
                <w:kern w:val="19"/>
                <w:sz w:val="20"/>
                <w:lang w:val="en-GB"/>
              </w:rPr>
              <w:t xml:space="preserve">p. </w:t>
            </w:r>
          </w:p>
          <w:p w:rsidR="00292301" w:rsidRPr="00292301" w:rsidRDefault="00D86016" w:rsidP="00292301">
            <w:pPr>
              <w:spacing w:after="0" w:line="0" w:lineRule="atLeast"/>
              <w:jc w:val="right"/>
              <w:rPr>
                <w:rFonts w:ascii="Calibri" w:eastAsia="Calibri" w:hAnsi="Calibri" w:cs="Arial"/>
                <w:b/>
                <w:bCs/>
                <w:kern w:val="19"/>
                <w:sz w:val="20"/>
                <w:lang w:val="en-GB"/>
              </w:rPr>
            </w:pPr>
            <w:r w:rsidRPr="00D86016">
              <w:rPr>
                <w:rFonts w:ascii="Calibri" w:eastAsia="Calibri" w:hAnsi="Calibri" w:cs="Arial"/>
                <w:b/>
                <w:bCs/>
                <w:kern w:val="19"/>
                <w:sz w:val="20"/>
                <w:lang w:val="en-GB"/>
              </w:rPr>
              <w:t>Dec 31, 2019</w:t>
            </w:r>
          </w:p>
        </w:tc>
        <w:tc>
          <w:tcPr>
            <w:tcW w:w="915" w:type="pct"/>
            <w:hideMark/>
          </w:tcPr>
          <w:p w:rsidR="00292301" w:rsidRPr="00292301" w:rsidRDefault="00292301" w:rsidP="00292301">
            <w:pPr>
              <w:spacing w:after="0" w:line="0" w:lineRule="atLeast"/>
              <w:jc w:val="right"/>
              <w:rPr>
                <w:rFonts w:ascii="Calibri" w:eastAsia="Calibri" w:hAnsi="Calibri" w:cs="Arial"/>
                <w:b/>
                <w:bCs/>
                <w:kern w:val="19"/>
                <w:sz w:val="20"/>
                <w:lang w:val="en-GB"/>
              </w:rPr>
            </w:pPr>
            <w:r w:rsidRPr="00292301">
              <w:rPr>
                <w:rFonts w:ascii="Calibri" w:eastAsia="Calibri" w:hAnsi="Calibri" w:cs="Arial"/>
                <w:b/>
                <w:bCs/>
                <w:kern w:val="19"/>
                <w:sz w:val="20"/>
                <w:lang w:val="en-GB"/>
              </w:rPr>
              <w:t>Effect on profit</w:t>
            </w:r>
          </w:p>
          <w:p w:rsidR="00292301" w:rsidRPr="00292301" w:rsidRDefault="00D86016" w:rsidP="00292301">
            <w:pPr>
              <w:spacing w:after="0" w:line="0" w:lineRule="atLeast"/>
              <w:jc w:val="right"/>
              <w:rPr>
                <w:rFonts w:ascii="Calibri" w:eastAsia="Calibri" w:hAnsi="Calibri" w:cs="Arial"/>
                <w:b/>
                <w:kern w:val="19"/>
                <w:sz w:val="20"/>
                <w:lang w:val="en-GB"/>
              </w:rPr>
            </w:pPr>
            <w:r>
              <w:rPr>
                <w:rFonts w:ascii="Calibri" w:eastAsia="Calibri" w:hAnsi="Calibri" w:cs="Arial"/>
                <w:b/>
                <w:bCs/>
                <w:kern w:val="19"/>
                <w:sz w:val="20"/>
                <w:lang w:val="en-GB"/>
              </w:rPr>
              <w:t>Dec 31,</w:t>
            </w:r>
            <w:r w:rsidR="00292301" w:rsidRPr="00292301">
              <w:rPr>
                <w:rFonts w:ascii="Calibri" w:eastAsia="Calibri" w:hAnsi="Calibri" w:cs="Arial"/>
                <w:b/>
                <w:bCs/>
                <w:kern w:val="19"/>
                <w:sz w:val="20"/>
                <w:lang w:val="en-GB"/>
              </w:rPr>
              <w:t xml:space="preserve"> 2019</w:t>
            </w:r>
          </w:p>
        </w:tc>
      </w:tr>
      <w:tr w:rsidR="00292301" w:rsidRPr="00292301" w:rsidTr="00292301">
        <w:trPr>
          <w:trHeight w:hRule="exact" w:val="331"/>
          <w:jc w:val="right"/>
        </w:trPr>
        <w:tc>
          <w:tcPr>
            <w:tcW w:w="1314" w:type="pct"/>
          </w:tcPr>
          <w:p w:rsidR="00292301" w:rsidRPr="00292301" w:rsidRDefault="00292301" w:rsidP="00292301">
            <w:pPr>
              <w:spacing w:before="240" w:after="120" w:line="360" w:lineRule="auto"/>
              <w:jc w:val="both"/>
              <w:rPr>
                <w:rFonts w:ascii="Calibri" w:eastAsia="Calibri" w:hAnsi="Calibri" w:cs="Arial"/>
                <w:bCs/>
                <w:kern w:val="19"/>
                <w:sz w:val="20"/>
                <w:lang w:val="en-GB"/>
              </w:rPr>
            </w:pPr>
          </w:p>
        </w:tc>
        <w:tc>
          <w:tcPr>
            <w:tcW w:w="947" w:type="pct"/>
            <w:vAlign w:val="center"/>
          </w:tcPr>
          <w:p w:rsidR="00292301" w:rsidRPr="00292301" w:rsidRDefault="00292301" w:rsidP="00292301">
            <w:pPr>
              <w:spacing w:after="0" w:line="0" w:lineRule="atLeast"/>
              <w:jc w:val="right"/>
              <w:rPr>
                <w:rFonts w:ascii="Calibri" w:eastAsia="Calibri" w:hAnsi="Calibri" w:cs="Arial"/>
                <w:b/>
                <w:bCs/>
                <w:kern w:val="19"/>
                <w:sz w:val="20"/>
                <w:lang w:val="en-GB"/>
              </w:rPr>
            </w:pPr>
          </w:p>
        </w:tc>
        <w:tc>
          <w:tcPr>
            <w:tcW w:w="912" w:type="pct"/>
            <w:vAlign w:val="center"/>
            <w:hideMark/>
          </w:tcPr>
          <w:p w:rsidR="00292301" w:rsidRPr="00292301" w:rsidRDefault="00292301" w:rsidP="00292301">
            <w:pPr>
              <w:spacing w:after="0" w:line="0" w:lineRule="atLeast"/>
              <w:jc w:val="right"/>
              <w:rPr>
                <w:rFonts w:ascii="Calibri" w:eastAsia="Calibri" w:hAnsi="Calibri" w:cs="Arial"/>
                <w:b/>
                <w:bCs/>
                <w:kern w:val="19"/>
                <w:sz w:val="20"/>
                <w:lang w:val="en-GB"/>
              </w:rPr>
            </w:pPr>
            <w:r w:rsidRPr="00292301">
              <w:rPr>
                <w:rFonts w:ascii="Calibri" w:eastAsia="Calibri" w:hAnsi="Calibri" w:cs="Arial"/>
                <w:b/>
                <w:kern w:val="19"/>
                <w:sz w:val="20"/>
                <w:lang w:val="en-GB"/>
              </w:rPr>
              <w:t>HRK '000</w:t>
            </w:r>
          </w:p>
        </w:tc>
        <w:tc>
          <w:tcPr>
            <w:tcW w:w="912" w:type="pct"/>
            <w:vAlign w:val="center"/>
          </w:tcPr>
          <w:p w:rsidR="00292301" w:rsidRPr="00292301" w:rsidRDefault="00292301" w:rsidP="00292301">
            <w:pPr>
              <w:spacing w:after="0" w:line="0" w:lineRule="atLeast"/>
              <w:jc w:val="right"/>
              <w:rPr>
                <w:rFonts w:ascii="Calibri" w:eastAsia="Calibri" w:hAnsi="Calibri" w:cs="Arial"/>
                <w:b/>
                <w:bCs/>
                <w:kern w:val="19"/>
                <w:sz w:val="20"/>
                <w:lang w:val="en-GB"/>
              </w:rPr>
            </w:pPr>
          </w:p>
        </w:tc>
        <w:tc>
          <w:tcPr>
            <w:tcW w:w="915" w:type="pct"/>
            <w:vAlign w:val="center"/>
            <w:hideMark/>
          </w:tcPr>
          <w:p w:rsidR="00292301" w:rsidRPr="00292301" w:rsidRDefault="00292301" w:rsidP="00292301">
            <w:pPr>
              <w:spacing w:after="0" w:line="0" w:lineRule="atLeast"/>
              <w:jc w:val="right"/>
              <w:rPr>
                <w:rFonts w:ascii="Calibri" w:eastAsia="Calibri" w:hAnsi="Calibri" w:cs="Arial"/>
                <w:b/>
                <w:bCs/>
                <w:kern w:val="19"/>
                <w:sz w:val="20"/>
                <w:lang w:val="en-GB"/>
              </w:rPr>
            </w:pPr>
            <w:r w:rsidRPr="00292301">
              <w:rPr>
                <w:rFonts w:ascii="Calibri" w:eastAsia="Calibri" w:hAnsi="Calibri" w:cs="Arial"/>
                <w:b/>
                <w:kern w:val="19"/>
                <w:sz w:val="20"/>
                <w:lang w:val="en-GB"/>
              </w:rPr>
              <w:t>HRK '000</w:t>
            </w:r>
          </w:p>
        </w:tc>
      </w:tr>
      <w:tr w:rsidR="00292301" w:rsidRPr="00292301" w:rsidTr="00292301">
        <w:trPr>
          <w:trHeight w:hRule="exact" w:val="97"/>
          <w:jc w:val="right"/>
        </w:trPr>
        <w:tc>
          <w:tcPr>
            <w:tcW w:w="1314" w:type="pct"/>
            <w:vAlign w:val="center"/>
          </w:tcPr>
          <w:p w:rsidR="00292301" w:rsidRPr="00292301" w:rsidRDefault="00292301" w:rsidP="00292301">
            <w:pPr>
              <w:spacing w:after="0" w:line="360" w:lineRule="auto"/>
              <w:jc w:val="both"/>
              <w:rPr>
                <w:rFonts w:ascii="Calibri" w:eastAsia="Calibri" w:hAnsi="Calibri" w:cs="Arial"/>
                <w:bCs/>
                <w:kern w:val="19"/>
                <w:sz w:val="20"/>
                <w:lang w:val="en-GB"/>
              </w:rPr>
            </w:pPr>
          </w:p>
        </w:tc>
        <w:tc>
          <w:tcPr>
            <w:tcW w:w="947"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c>
          <w:tcPr>
            <w:tcW w:w="912"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c>
          <w:tcPr>
            <w:tcW w:w="912"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c>
          <w:tcPr>
            <w:tcW w:w="915"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r>
      <w:tr w:rsidR="00CD5CE2" w:rsidRPr="00292301" w:rsidTr="002125D1">
        <w:trPr>
          <w:trHeight w:hRule="exact" w:val="284"/>
          <w:jc w:val="right"/>
        </w:trPr>
        <w:tc>
          <w:tcPr>
            <w:tcW w:w="1314" w:type="pct"/>
            <w:vAlign w:val="bottom"/>
            <w:hideMark/>
          </w:tcPr>
          <w:p w:rsidR="00CD5CE2" w:rsidRPr="00292301" w:rsidRDefault="00CD5CE2" w:rsidP="00CD5CE2">
            <w:pPr>
              <w:spacing w:after="0" w:line="240" w:lineRule="auto"/>
              <w:jc w:val="both"/>
              <w:rPr>
                <w:rFonts w:ascii="Calibri" w:eastAsia="Calibri" w:hAnsi="Calibri" w:cs="Arial"/>
                <w:bCs/>
                <w:kern w:val="19"/>
                <w:sz w:val="20"/>
                <w:lang w:val="en-GB"/>
              </w:rPr>
            </w:pPr>
            <w:r w:rsidRPr="00292301">
              <w:rPr>
                <w:rFonts w:ascii="Calibri" w:eastAsia="Calibri" w:hAnsi="Calibri" w:cs="Arial"/>
                <w:bCs/>
                <w:kern w:val="19"/>
                <w:sz w:val="20"/>
                <w:lang w:val="en-GB"/>
              </w:rPr>
              <w:t>EUR</w:t>
            </w:r>
          </w:p>
        </w:tc>
        <w:tc>
          <w:tcPr>
            <w:tcW w:w="947" w:type="pct"/>
            <w:shd w:val="clear" w:color="auto" w:fill="auto"/>
            <w:vAlign w:val="bottom"/>
          </w:tcPr>
          <w:p w:rsidR="00CD5CE2" w:rsidRPr="00292301" w:rsidRDefault="00CD5CE2" w:rsidP="00CD5CE2">
            <w:pPr>
              <w:spacing w:after="0" w:line="240" w:lineRule="auto"/>
              <w:jc w:val="right"/>
              <w:rPr>
                <w:rFonts w:ascii="Calibri" w:eastAsia="Calibri" w:hAnsi="Calibri" w:cs="Arial"/>
                <w:bCs/>
                <w:sz w:val="20"/>
              </w:rPr>
            </w:pPr>
            <w:r>
              <w:rPr>
                <w:rFonts w:cs="Arial"/>
                <w:bCs/>
                <w:color w:val="000000" w:themeColor="text1"/>
                <w:sz w:val="20"/>
                <w:szCs w:val="20"/>
              </w:rPr>
              <w:t>+29</w:t>
            </w:r>
          </w:p>
        </w:tc>
        <w:tc>
          <w:tcPr>
            <w:tcW w:w="912" w:type="pct"/>
            <w:shd w:val="clear" w:color="auto" w:fill="auto"/>
            <w:vAlign w:val="bottom"/>
          </w:tcPr>
          <w:p w:rsidR="00CD5CE2" w:rsidRPr="00292301" w:rsidRDefault="00CD5CE2" w:rsidP="00CD5CE2">
            <w:pPr>
              <w:spacing w:after="0" w:line="240" w:lineRule="auto"/>
              <w:jc w:val="right"/>
              <w:rPr>
                <w:rFonts w:ascii="Calibri" w:eastAsia="Calibri" w:hAnsi="Calibri" w:cs="Arial"/>
                <w:bCs/>
                <w:sz w:val="20"/>
              </w:rPr>
            </w:pPr>
            <w:r>
              <w:rPr>
                <w:rFonts w:cs="Arial"/>
                <w:bCs/>
                <w:color w:val="000000" w:themeColor="text1"/>
                <w:sz w:val="20"/>
                <w:szCs w:val="20"/>
              </w:rPr>
              <w:t>1,735</w:t>
            </w:r>
          </w:p>
        </w:tc>
        <w:tc>
          <w:tcPr>
            <w:tcW w:w="912" w:type="pct"/>
            <w:vAlign w:val="bottom"/>
            <w:hideMark/>
          </w:tcPr>
          <w:p w:rsidR="00CD5CE2" w:rsidRPr="00292301" w:rsidRDefault="00CD5CE2" w:rsidP="00CD5CE2">
            <w:pPr>
              <w:spacing w:after="0" w:line="240" w:lineRule="auto"/>
              <w:jc w:val="right"/>
              <w:rPr>
                <w:rFonts w:ascii="Calibri" w:eastAsia="Calibri" w:hAnsi="Calibri" w:cs="Arial"/>
                <w:bCs/>
                <w:sz w:val="20"/>
              </w:rPr>
            </w:pPr>
            <w:r w:rsidRPr="00292301">
              <w:rPr>
                <w:rFonts w:ascii="Calibri" w:eastAsia="Calibri" w:hAnsi="Calibri" w:cs="Arial"/>
                <w:bCs/>
                <w:sz w:val="20"/>
              </w:rPr>
              <w:t>+6</w:t>
            </w:r>
          </w:p>
        </w:tc>
        <w:tc>
          <w:tcPr>
            <w:tcW w:w="915" w:type="pct"/>
            <w:vAlign w:val="bottom"/>
            <w:hideMark/>
          </w:tcPr>
          <w:p w:rsidR="00CD5CE2" w:rsidRPr="00292301" w:rsidRDefault="00CD5CE2" w:rsidP="00CD5CE2">
            <w:pPr>
              <w:spacing w:after="0" w:line="240" w:lineRule="auto"/>
              <w:jc w:val="right"/>
              <w:rPr>
                <w:rFonts w:ascii="Calibri" w:eastAsia="Calibri" w:hAnsi="Calibri" w:cs="Arial"/>
                <w:bCs/>
                <w:sz w:val="20"/>
              </w:rPr>
            </w:pPr>
            <w:r w:rsidRPr="00292301">
              <w:rPr>
                <w:rFonts w:ascii="Calibri" w:eastAsia="Calibri" w:hAnsi="Calibri" w:cs="Arial"/>
                <w:bCs/>
                <w:sz w:val="20"/>
              </w:rPr>
              <w:t>295</w:t>
            </w:r>
          </w:p>
        </w:tc>
      </w:tr>
      <w:tr w:rsidR="00CD5CE2" w:rsidRPr="00292301" w:rsidTr="002125D1">
        <w:trPr>
          <w:trHeight w:hRule="exact" w:val="284"/>
          <w:jc w:val="right"/>
        </w:trPr>
        <w:tc>
          <w:tcPr>
            <w:tcW w:w="1314" w:type="pct"/>
            <w:vAlign w:val="bottom"/>
            <w:hideMark/>
          </w:tcPr>
          <w:p w:rsidR="00CD5CE2" w:rsidRPr="00292301" w:rsidRDefault="00CD5CE2" w:rsidP="00CD5CE2">
            <w:pPr>
              <w:spacing w:after="0" w:line="240" w:lineRule="auto"/>
              <w:jc w:val="both"/>
              <w:rPr>
                <w:rFonts w:ascii="Calibri" w:eastAsia="Calibri" w:hAnsi="Calibri" w:cs="Arial"/>
                <w:bCs/>
                <w:kern w:val="19"/>
                <w:sz w:val="20"/>
                <w:lang w:val="en-GB"/>
              </w:rPr>
            </w:pPr>
            <w:r w:rsidRPr="00292301">
              <w:rPr>
                <w:rFonts w:ascii="Calibri" w:eastAsia="Calibri" w:hAnsi="Calibri" w:cs="Arial"/>
                <w:bCs/>
                <w:kern w:val="19"/>
                <w:sz w:val="20"/>
                <w:lang w:val="en-GB"/>
              </w:rPr>
              <w:t>USD</w:t>
            </w:r>
          </w:p>
        </w:tc>
        <w:tc>
          <w:tcPr>
            <w:tcW w:w="947" w:type="pct"/>
            <w:shd w:val="clear" w:color="auto" w:fill="auto"/>
            <w:vAlign w:val="bottom"/>
          </w:tcPr>
          <w:p w:rsidR="00CD5CE2" w:rsidRPr="00292301" w:rsidRDefault="00CD5CE2" w:rsidP="00CD5CE2">
            <w:pPr>
              <w:spacing w:after="0" w:line="240" w:lineRule="auto"/>
              <w:jc w:val="right"/>
              <w:rPr>
                <w:rFonts w:ascii="Calibri" w:eastAsia="Calibri" w:hAnsi="Calibri" w:cs="Arial"/>
                <w:bCs/>
                <w:sz w:val="20"/>
              </w:rPr>
            </w:pPr>
            <w:r>
              <w:rPr>
                <w:rFonts w:cs="Arial"/>
                <w:bCs/>
                <w:color w:val="000000" w:themeColor="text1"/>
                <w:sz w:val="20"/>
                <w:szCs w:val="20"/>
              </w:rPr>
              <w:t>+15</w:t>
            </w:r>
          </w:p>
        </w:tc>
        <w:tc>
          <w:tcPr>
            <w:tcW w:w="912" w:type="pct"/>
            <w:shd w:val="clear" w:color="auto" w:fill="auto"/>
            <w:vAlign w:val="bottom"/>
          </w:tcPr>
          <w:p w:rsidR="00CD5CE2" w:rsidRPr="00292301" w:rsidRDefault="00CD5CE2" w:rsidP="00CD5CE2">
            <w:pPr>
              <w:spacing w:after="0" w:line="240" w:lineRule="auto"/>
              <w:jc w:val="right"/>
              <w:rPr>
                <w:rFonts w:ascii="Calibri" w:eastAsia="Calibri" w:hAnsi="Calibri" w:cs="Arial"/>
                <w:bCs/>
                <w:sz w:val="20"/>
              </w:rPr>
            </w:pPr>
            <w:r>
              <w:rPr>
                <w:rFonts w:cs="Arial"/>
                <w:bCs/>
                <w:color w:val="000000" w:themeColor="text1"/>
                <w:sz w:val="20"/>
                <w:szCs w:val="20"/>
              </w:rPr>
              <w:t>212</w:t>
            </w:r>
          </w:p>
        </w:tc>
        <w:tc>
          <w:tcPr>
            <w:tcW w:w="912" w:type="pct"/>
            <w:vAlign w:val="bottom"/>
            <w:hideMark/>
          </w:tcPr>
          <w:p w:rsidR="00CD5CE2" w:rsidRPr="00292301" w:rsidRDefault="00CD5CE2" w:rsidP="00CD5CE2">
            <w:pPr>
              <w:spacing w:after="0" w:line="240" w:lineRule="auto"/>
              <w:jc w:val="right"/>
              <w:rPr>
                <w:rFonts w:ascii="Calibri" w:eastAsia="Calibri" w:hAnsi="Calibri" w:cs="Arial"/>
                <w:bCs/>
                <w:sz w:val="20"/>
              </w:rPr>
            </w:pPr>
            <w:r w:rsidRPr="00292301">
              <w:rPr>
                <w:rFonts w:ascii="Calibri" w:eastAsia="Calibri" w:hAnsi="Calibri" w:cs="Arial"/>
                <w:bCs/>
                <w:sz w:val="20"/>
              </w:rPr>
              <w:t>+17</w:t>
            </w:r>
          </w:p>
        </w:tc>
        <w:tc>
          <w:tcPr>
            <w:tcW w:w="915" w:type="pct"/>
            <w:vAlign w:val="bottom"/>
            <w:hideMark/>
          </w:tcPr>
          <w:p w:rsidR="00CD5CE2" w:rsidRPr="00292301" w:rsidRDefault="00CD5CE2" w:rsidP="00CD5CE2">
            <w:pPr>
              <w:spacing w:after="0" w:line="240" w:lineRule="auto"/>
              <w:jc w:val="right"/>
              <w:rPr>
                <w:rFonts w:ascii="Calibri" w:eastAsia="Calibri" w:hAnsi="Calibri" w:cs="Arial"/>
                <w:bCs/>
                <w:sz w:val="20"/>
              </w:rPr>
            </w:pPr>
            <w:r w:rsidRPr="00292301">
              <w:rPr>
                <w:rFonts w:ascii="Calibri" w:eastAsia="Calibri" w:hAnsi="Calibri" w:cs="Arial"/>
                <w:bCs/>
                <w:sz w:val="20"/>
              </w:rPr>
              <w:t>468</w:t>
            </w:r>
          </w:p>
        </w:tc>
      </w:tr>
      <w:tr w:rsidR="00292301" w:rsidRPr="00292301" w:rsidTr="00292301">
        <w:trPr>
          <w:trHeight w:hRule="exact" w:val="284"/>
          <w:jc w:val="right"/>
        </w:trPr>
        <w:tc>
          <w:tcPr>
            <w:tcW w:w="1314" w:type="pct"/>
            <w:vAlign w:val="center"/>
          </w:tcPr>
          <w:p w:rsidR="00292301" w:rsidRPr="00292301" w:rsidRDefault="00292301" w:rsidP="00292301">
            <w:pPr>
              <w:spacing w:after="0" w:line="360" w:lineRule="auto"/>
              <w:jc w:val="both"/>
              <w:rPr>
                <w:rFonts w:ascii="Calibri" w:eastAsia="Calibri" w:hAnsi="Calibri" w:cs="Arial"/>
                <w:bCs/>
                <w:kern w:val="19"/>
                <w:sz w:val="20"/>
                <w:lang w:val="en-GB"/>
              </w:rPr>
            </w:pPr>
          </w:p>
        </w:tc>
        <w:tc>
          <w:tcPr>
            <w:tcW w:w="947"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c>
          <w:tcPr>
            <w:tcW w:w="912"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c>
          <w:tcPr>
            <w:tcW w:w="912"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c>
          <w:tcPr>
            <w:tcW w:w="915"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r>
      <w:tr w:rsidR="00292301" w:rsidRPr="00292301" w:rsidTr="00292301">
        <w:trPr>
          <w:trHeight w:hRule="exact" w:val="550"/>
          <w:jc w:val="right"/>
        </w:trPr>
        <w:tc>
          <w:tcPr>
            <w:tcW w:w="1314" w:type="pct"/>
            <w:vAlign w:val="center"/>
            <w:hideMark/>
          </w:tcPr>
          <w:p w:rsidR="00292301" w:rsidRPr="00292301" w:rsidRDefault="00292301" w:rsidP="00292301">
            <w:pPr>
              <w:spacing w:before="240" w:after="120" w:line="360" w:lineRule="auto"/>
              <w:rPr>
                <w:rFonts w:ascii="Calibri" w:eastAsia="Calibri" w:hAnsi="Calibri" w:cs="Arial"/>
                <w:b/>
                <w:bCs/>
                <w:kern w:val="19"/>
                <w:sz w:val="20"/>
                <w:lang w:val="en-GB"/>
              </w:rPr>
            </w:pPr>
            <w:r w:rsidRPr="00292301">
              <w:rPr>
                <w:rFonts w:ascii="Calibri" w:eastAsia="Calibri" w:hAnsi="Calibri" w:cs="Arial"/>
                <w:b/>
                <w:bCs/>
                <w:kern w:val="19"/>
                <w:sz w:val="20"/>
                <w:lang w:val="en-GB"/>
              </w:rPr>
              <w:t>Currency</w:t>
            </w:r>
          </w:p>
        </w:tc>
        <w:tc>
          <w:tcPr>
            <w:tcW w:w="947" w:type="pct"/>
            <w:hideMark/>
          </w:tcPr>
          <w:p w:rsidR="00B24550" w:rsidRDefault="00292301" w:rsidP="00B24550">
            <w:pPr>
              <w:spacing w:after="0" w:line="0" w:lineRule="atLeast"/>
              <w:jc w:val="right"/>
              <w:rPr>
                <w:rFonts w:ascii="Calibri" w:eastAsia="Calibri" w:hAnsi="Calibri" w:cs="Arial"/>
                <w:b/>
                <w:bCs/>
                <w:kern w:val="19"/>
                <w:sz w:val="20"/>
                <w:lang w:val="en-GB"/>
              </w:rPr>
            </w:pPr>
            <w:r w:rsidRPr="00292301">
              <w:rPr>
                <w:rFonts w:ascii="Calibri" w:eastAsia="Calibri" w:hAnsi="Calibri" w:cs="Arial"/>
                <w:b/>
                <w:bCs/>
                <w:kern w:val="19"/>
                <w:sz w:val="20"/>
                <w:lang w:val="en-GB"/>
              </w:rPr>
              <w:t>Decrease in b.</w:t>
            </w:r>
            <w:r w:rsidR="008513EE">
              <w:rPr>
                <w:rFonts w:ascii="Calibri" w:eastAsia="Calibri" w:hAnsi="Calibri" w:cs="Arial"/>
                <w:b/>
                <w:bCs/>
                <w:kern w:val="19"/>
                <w:sz w:val="20"/>
                <w:lang w:val="en-GB"/>
              </w:rPr>
              <w:t xml:space="preserve"> </w:t>
            </w:r>
            <w:r w:rsidRPr="00292301">
              <w:rPr>
                <w:rFonts w:ascii="Calibri" w:eastAsia="Calibri" w:hAnsi="Calibri" w:cs="Arial"/>
                <w:b/>
                <w:bCs/>
                <w:kern w:val="19"/>
                <w:sz w:val="20"/>
                <w:lang w:val="en-GB"/>
              </w:rPr>
              <w:t>p.</w:t>
            </w:r>
          </w:p>
          <w:p w:rsidR="00292301" w:rsidRPr="00292301" w:rsidRDefault="007751BB" w:rsidP="00B24550">
            <w:pPr>
              <w:spacing w:after="0" w:line="0" w:lineRule="atLeast"/>
              <w:jc w:val="right"/>
              <w:rPr>
                <w:rFonts w:ascii="Calibri" w:eastAsia="Calibri" w:hAnsi="Calibri" w:cs="Arial"/>
                <w:b/>
                <w:bCs/>
                <w:kern w:val="19"/>
                <w:sz w:val="20"/>
                <w:lang w:val="en-GB"/>
              </w:rPr>
            </w:pPr>
            <w:r w:rsidRPr="007751BB">
              <w:rPr>
                <w:rFonts w:ascii="Calibri" w:eastAsia="Calibri" w:hAnsi="Calibri" w:cs="Arial"/>
                <w:b/>
                <w:bCs/>
                <w:kern w:val="19"/>
                <w:sz w:val="20"/>
                <w:lang w:val="en-GB"/>
              </w:rPr>
              <w:t>Sep</w:t>
            </w:r>
            <w:r w:rsidR="00E20F52">
              <w:rPr>
                <w:rFonts w:ascii="Calibri" w:eastAsia="Calibri" w:hAnsi="Calibri" w:cs="Arial"/>
                <w:b/>
                <w:bCs/>
                <w:kern w:val="19"/>
                <w:sz w:val="20"/>
                <w:lang w:val="en-GB"/>
              </w:rPr>
              <w:t xml:space="preserve"> 30</w:t>
            </w:r>
            <w:r w:rsidR="00B24550" w:rsidRPr="00B24550">
              <w:rPr>
                <w:rFonts w:ascii="Calibri" w:eastAsia="Calibri" w:hAnsi="Calibri" w:cs="Arial"/>
                <w:b/>
                <w:bCs/>
                <w:kern w:val="19"/>
                <w:sz w:val="20"/>
                <w:lang w:val="en-GB"/>
              </w:rPr>
              <w:t>, 2020</w:t>
            </w:r>
          </w:p>
        </w:tc>
        <w:tc>
          <w:tcPr>
            <w:tcW w:w="912" w:type="pct"/>
            <w:hideMark/>
          </w:tcPr>
          <w:p w:rsidR="00292301" w:rsidRPr="00292301" w:rsidRDefault="00292301" w:rsidP="00292301">
            <w:pPr>
              <w:spacing w:after="0" w:line="0" w:lineRule="atLeast"/>
              <w:jc w:val="right"/>
              <w:rPr>
                <w:rFonts w:ascii="Calibri" w:eastAsia="Calibri" w:hAnsi="Calibri" w:cs="Arial"/>
                <w:b/>
                <w:bCs/>
                <w:kern w:val="19"/>
                <w:sz w:val="20"/>
                <w:lang w:val="en-GB"/>
              </w:rPr>
            </w:pPr>
            <w:r w:rsidRPr="00292301">
              <w:rPr>
                <w:rFonts w:ascii="Calibri" w:eastAsia="Calibri" w:hAnsi="Calibri" w:cs="Arial"/>
                <w:b/>
                <w:bCs/>
                <w:kern w:val="19"/>
                <w:sz w:val="20"/>
                <w:lang w:val="en-GB"/>
              </w:rPr>
              <w:t>Effect on profit</w:t>
            </w:r>
          </w:p>
          <w:p w:rsidR="00292301" w:rsidRPr="00292301" w:rsidRDefault="007751BB" w:rsidP="00292301">
            <w:pPr>
              <w:spacing w:after="0" w:line="360" w:lineRule="auto"/>
              <w:jc w:val="right"/>
              <w:rPr>
                <w:rFonts w:ascii="Calibri" w:eastAsia="Calibri" w:hAnsi="Calibri" w:cs="Arial"/>
                <w:b/>
                <w:bCs/>
                <w:kern w:val="19"/>
                <w:sz w:val="20"/>
                <w:lang w:val="en-GB"/>
              </w:rPr>
            </w:pPr>
            <w:r w:rsidRPr="007751BB">
              <w:rPr>
                <w:rFonts w:ascii="Calibri" w:eastAsia="Calibri" w:hAnsi="Calibri" w:cs="Arial"/>
                <w:b/>
                <w:bCs/>
                <w:kern w:val="19"/>
                <w:sz w:val="20"/>
                <w:lang w:val="en-GB"/>
              </w:rPr>
              <w:t>Sep</w:t>
            </w:r>
            <w:r w:rsidR="00E20F52" w:rsidRPr="00E20F52">
              <w:rPr>
                <w:rFonts w:ascii="Calibri" w:eastAsia="Calibri" w:hAnsi="Calibri" w:cs="Arial"/>
                <w:b/>
                <w:bCs/>
                <w:kern w:val="19"/>
                <w:sz w:val="20"/>
                <w:lang w:val="en-GB"/>
              </w:rPr>
              <w:t xml:space="preserve"> 30</w:t>
            </w:r>
            <w:r w:rsidR="00B24550" w:rsidRPr="00B24550">
              <w:rPr>
                <w:rFonts w:ascii="Calibri" w:eastAsia="Calibri" w:hAnsi="Calibri" w:cs="Arial"/>
                <w:b/>
                <w:bCs/>
                <w:kern w:val="19"/>
                <w:sz w:val="20"/>
                <w:lang w:val="en-GB"/>
              </w:rPr>
              <w:t>, 20</w:t>
            </w:r>
            <w:r w:rsidR="00B24550">
              <w:rPr>
                <w:rFonts w:ascii="Calibri" w:eastAsia="Calibri" w:hAnsi="Calibri" w:cs="Arial"/>
                <w:b/>
                <w:bCs/>
                <w:kern w:val="19"/>
                <w:sz w:val="20"/>
                <w:lang w:val="en-GB"/>
              </w:rPr>
              <w:t>20</w:t>
            </w:r>
          </w:p>
        </w:tc>
        <w:tc>
          <w:tcPr>
            <w:tcW w:w="912" w:type="pct"/>
            <w:hideMark/>
          </w:tcPr>
          <w:p w:rsidR="00292301" w:rsidRPr="00292301" w:rsidRDefault="00292301" w:rsidP="00D86016">
            <w:pPr>
              <w:spacing w:after="0" w:line="0" w:lineRule="atLeast"/>
              <w:jc w:val="right"/>
              <w:rPr>
                <w:rFonts w:ascii="Calibri" w:eastAsia="Calibri" w:hAnsi="Calibri" w:cs="Arial"/>
                <w:b/>
                <w:bCs/>
                <w:kern w:val="19"/>
                <w:sz w:val="20"/>
                <w:lang w:val="en-GB"/>
              </w:rPr>
            </w:pPr>
            <w:r w:rsidRPr="00292301">
              <w:rPr>
                <w:rFonts w:ascii="Calibri" w:eastAsia="Calibri" w:hAnsi="Calibri" w:cs="Arial"/>
                <w:b/>
                <w:bCs/>
                <w:kern w:val="19"/>
                <w:sz w:val="20"/>
                <w:lang w:val="en-GB"/>
              </w:rPr>
              <w:t>Decrease in b.</w:t>
            </w:r>
            <w:r w:rsidR="008513EE">
              <w:rPr>
                <w:rFonts w:ascii="Calibri" w:eastAsia="Calibri" w:hAnsi="Calibri" w:cs="Arial"/>
                <w:b/>
                <w:bCs/>
                <w:kern w:val="19"/>
                <w:sz w:val="20"/>
                <w:lang w:val="en-GB"/>
              </w:rPr>
              <w:t xml:space="preserve"> </w:t>
            </w:r>
            <w:r w:rsidRPr="00292301">
              <w:rPr>
                <w:rFonts w:ascii="Calibri" w:eastAsia="Calibri" w:hAnsi="Calibri" w:cs="Arial"/>
                <w:b/>
                <w:bCs/>
                <w:kern w:val="19"/>
                <w:sz w:val="20"/>
                <w:lang w:val="en-GB"/>
              </w:rPr>
              <w:t xml:space="preserve">p. </w:t>
            </w:r>
            <w:r w:rsidR="00D86016" w:rsidRPr="00D86016">
              <w:rPr>
                <w:rFonts w:ascii="Calibri" w:eastAsia="Calibri" w:hAnsi="Calibri" w:cs="Arial"/>
                <w:b/>
                <w:bCs/>
                <w:kern w:val="19"/>
                <w:sz w:val="20"/>
                <w:lang w:val="en-GB"/>
              </w:rPr>
              <w:t>Dec 31, 2019</w:t>
            </w:r>
          </w:p>
        </w:tc>
        <w:tc>
          <w:tcPr>
            <w:tcW w:w="915" w:type="pct"/>
            <w:hideMark/>
          </w:tcPr>
          <w:p w:rsidR="00292301" w:rsidRPr="00292301" w:rsidRDefault="00292301" w:rsidP="00292301">
            <w:pPr>
              <w:spacing w:after="0" w:line="0" w:lineRule="atLeast"/>
              <w:jc w:val="right"/>
              <w:rPr>
                <w:rFonts w:ascii="Calibri" w:eastAsia="Calibri" w:hAnsi="Calibri" w:cs="Arial"/>
                <w:b/>
                <w:bCs/>
                <w:kern w:val="19"/>
                <w:sz w:val="20"/>
                <w:lang w:val="en-GB"/>
              </w:rPr>
            </w:pPr>
            <w:r w:rsidRPr="00292301">
              <w:rPr>
                <w:rFonts w:ascii="Calibri" w:eastAsia="Calibri" w:hAnsi="Calibri" w:cs="Arial"/>
                <w:b/>
                <w:bCs/>
                <w:kern w:val="19"/>
                <w:sz w:val="20"/>
                <w:lang w:val="en-GB"/>
              </w:rPr>
              <w:t>Effect on profit</w:t>
            </w:r>
          </w:p>
          <w:p w:rsidR="00292301" w:rsidRPr="00292301" w:rsidRDefault="00D86016" w:rsidP="00292301">
            <w:pPr>
              <w:spacing w:after="0" w:line="360" w:lineRule="auto"/>
              <w:jc w:val="right"/>
              <w:rPr>
                <w:rFonts w:ascii="Calibri" w:eastAsia="Calibri" w:hAnsi="Calibri" w:cs="Arial"/>
                <w:b/>
                <w:bCs/>
                <w:kern w:val="19"/>
                <w:sz w:val="20"/>
                <w:lang w:val="en-GB"/>
              </w:rPr>
            </w:pPr>
            <w:r>
              <w:rPr>
                <w:rFonts w:ascii="Calibri" w:eastAsia="Calibri" w:hAnsi="Calibri" w:cs="Arial"/>
                <w:b/>
                <w:bCs/>
                <w:kern w:val="19"/>
                <w:sz w:val="20"/>
                <w:lang w:val="en-GB"/>
              </w:rPr>
              <w:t>Dec 31,</w:t>
            </w:r>
            <w:r w:rsidR="00292301" w:rsidRPr="00292301">
              <w:rPr>
                <w:rFonts w:ascii="Calibri" w:eastAsia="Calibri" w:hAnsi="Calibri" w:cs="Arial"/>
                <w:b/>
                <w:bCs/>
                <w:kern w:val="19"/>
                <w:sz w:val="20"/>
                <w:lang w:val="en-GB"/>
              </w:rPr>
              <w:t xml:space="preserve"> 2019</w:t>
            </w:r>
          </w:p>
        </w:tc>
      </w:tr>
      <w:tr w:rsidR="00292301" w:rsidRPr="00292301" w:rsidTr="00292301">
        <w:trPr>
          <w:trHeight w:hRule="exact" w:val="365"/>
          <w:jc w:val="right"/>
        </w:trPr>
        <w:tc>
          <w:tcPr>
            <w:tcW w:w="1314" w:type="pct"/>
            <w:vAlign w:val="bottom"/>
          </w:tcPr>
          <w:p w:rsidR="00292301" w:rsidRPr="00292301" w:rsidRDefault="00292301" w:rsidP="00292301">
            <w:pPr>
              <w:spacing w:after="0" w:line="360" w:lineRule="auto"/>
              <w:jc w:val="both"/>
              <w:rPr>
                <w:rFonts w:ascii="Calibri" w:eastAsia="Calibri" w:hAnsi="Calibri" w:cs="Arial"/>
                <w:b/>
                <w:bCs/>
                <w:kern w:val="19"/>
                <w:sz w:val="20"/>
                <w:lang w:val="en-GB"/>
              </w:rPr>
            </w:pPr>
          </w:p>
        </w:tc>
        <w:tc>
          <w:tcPr>
            <w:tcW w:w="947" w:type="pct"/>
            <w:vAlign w:val="bottom"/>
          </w:tcPr>
          <w:p w:rsidR="00292301" w:rsidRPr="00292301" w:rsidRDefault="00292301" w:rsidP="00292301">
            <w:pPr>
              <w:spacing w:after="0" w:line="0" w:lineRule="atLeast"/>
              <w:jc w:val="right"/>
              <w:rPr>
                <w:rFonts w:ascii="Calibri" w:eastAsia="Calibri" w:hAnsi="Calibri" w:cs="Arial"/>
                <w:b/>
                <w:bCs/>
                <w:kern w:val="19"/>
                <w:sz w:val="20"/>
                <w:lang w:val="en-GB"/>
              </w:rPr>
            </w:pPr>
          </w:p>
        </w:tc>
        <w:tc>
          <w:tcPr>
            <w:tcW w:w="912" w:type="pct"/>
            <w:vAlign w:val="center"/>
            <w:hideMark/>
          </w:tcPr>
          <w:p w:rsidR="00292301" w:rsidRPr="00292301" w:rsidRDefault="00292301" w:rsidP="00292301">
            <w:pPr>
              <w:spacing w:after="0" w:line="0" w:lineRule="atLeast"/>
              <w:jc w:val="right"/>
              <w:rPr>
                <w:rFonts w:ascii="Calibri" w:eastAsia="Calibri" w:hAnsi="Calibri" w:cs="Arial"/>
                <w:b/>
                <w:bCs/>
                <w:kern w:val="19"/>
                <w:sz w:val="20"/>
                <w:lang w:val="en-GB"/>
              </w:rPr>
            </w:pPr>
            <w:r w:rsidRPr="00292301">
              <w:rPr>
                <w:rFonts w:ascii="Calibri" w:eastAsia="Calibri" w:hAnsi="Calibri" w:cs="Arial"/>
                <w:b/>
                <w:kern w:val="19"/>
                <w:sz w:val="20"/>
                <w:lang w:val="en-GB"/>
              </w:rPr>
              <w:t>HRK '000</w:t>
            </w:r>
          </w:p>
        </w:tc>
        <w:tc>
          <w:tcPr>
            <w:tcW w:w="912" w:type="pct"/>
            <w:vAlign w:val="bottom"/>
          </w:tcPr>
          <w:p w:rsidR="00292301" w:rsidRPr="00292301" w:rsidRDefault="00292301" w:rsidP="00292301">
            <w:pPr>
              <w:spacing w:after="0" w:line="0" w:lineRule="atLeast"/>
              <w:jc w:val="right"/>
              <w:rPr>
                <w:rFonts w:ascii="Calibri" w:eastAsia="Calibri" w:hAnsi="Calibri" w:cs="Arial"/>
                <w:b/>
                <w:bCs/>
                <w:kern w:val="19"/>
                <w:sz w:val="20"/>
                <w:lang w:val="en-GB"/>
              </w:rPr>
            </w:pPr>
          </w:p>
        </w:tc>
        <w:tc>
          <w:tcPr>
            <w:tcW w:w="915" w:type="pct"/>
            <w:vAlign w:val="center"/>
            <w:hideMark/>
          </w:tcPr>
          <w:p w:rsidR="00292301" w:rsidRPr="00292301" w:rsidRDefault="00292301" w:rsidP="00292301">
            <w:pPr>
              <w:spacing w:after="0" w:line="0" w:lineRule="atLeast"/>
              <w:jc w:val="right"/>
              <w:rPr>
                <w:rFonts w:ascii="Calibri" w:eastAsia="Calibri" w:hAnsi="Calibri" w:cs="Arial"/>
                <w:b/>
                <w:bCs/>
                <w:kern w:val="19"/>
                <w:sz w:val="20"/>
                <w:lang w:val="en-GB"/>
              </w:rPr>
            </w:pPr>
            <w:r w:rsidRPr="00292301">
              <w:rPr>
                <w:rFonts w:ascii="Calibri" w:eastAsia="Calibri" w:hAnsi="Calibri" w:cs="Arial"/>
                <w:b/>
                <w:kern w:val="19"/>
                <w:sz w:val="20"/>
                <w:lang w:val="en-GB"/>
              </w:rPr>
              <w:t>HRK '000</w:t>
            </w:r>
          </w:p>
        </w:tc>
      </w:tr>
      <w:tr w:rsidR="00292301" w:rsidRPr="00292301" w:rsidTr="00292301">
        <w:trPr>
          <w:trHeight w:hRule="exact" w:val="113"/>
          <w:jc w:val="right"/>
        </w:trPr>
        <w:tc>
          <w:tcPr>
            <w:tcW w:w="1314" w:type="pct"/>
            <w:vAlign w:val="center"/>
          </w:tcPr>
          <w:p w:rsidR="00292301" w:rsidRPr="00292301" w:rsidRDefault="00292301" w:rsidP="00292301">
            <w:pPr>
              <w:spacing w:after="0" w:line="360" w:lineRule="auto"/>
              <w:jc w:val="both"/>
              <w:rPr>
                <w:rFonts w:ascii="Calibri" w:eastAsia="Calibri" w:hAnsi="Calibri" w:cs="Arial"/>
                <w:bCs/>
                <w:kern w:val="19"/>
                <w:sz w:val="20"/>
                <w:lang w:val="en-GB"/>
              </w:rPr>
            </w:pPr>
          </w:p>
        </w:tc>
        <w:tc>
          <w:tcPr>
            <w:tcW w:w="947"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c>
          <w:tcPr>
            <w:tcW w:w="912"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c>
          <w:tcPr>
            <w:tcW w:w="912"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c>
          <w:tcPr>
            <w:tcW w:w="915" w:type="pct"/>
            <w:vAlign w:val="center"/>
          </w:tcPr>
          <w:p w:rsidR="00292301" w:rsidRPr="00292301" w:rsidRDefault="00292301" w:rsidP="00292301">
            <w:pPr>
              <w:spacing w:after="0" w:line="360" w:lineRule="auto"/>
              <w:jc w:val="right"/>
              <w:rPr>
                <w:rFonts w:ascii="Calibri" w:eastAsia="Calibri" w:hAnsi="Calibri" w:cs="Arial"/>
                <w:bCs/>
                <w:kern w:val="19"/>
                <w:sz w:val="20"/>
                <w:lang w:val="en-GB"/>
              </w:rPr>
            </w:pPr>
          </w:p>
        </w:tc>
      </w:tr>
      <w:tr w:rsidR="00CD5CE2" w:rsidRPr="00292301" w:rsidTr="002125D1">
        <w:trPr>
          <w:trHeight w:hRule="exact" w:val="284"/>
          <w:jc w:val="right"/>
        </w:trPr>
        <w:tc>
          <w:tcPr>
            <w:tcW w:w="1314" w:type="pct"/>
            <w:vAlign w:val="center"/>
            <w:hideMark/>
          </w:tcPr>
          <w:p w:rsidR="00CD5CE2" w:rsidRPr="00292301" w:rsidRDefault="00CD5CE2" w:rsidP="00CD5CE2">
            <w:pPr>
              <w:spacing w:after="0" w:line="360" w:lineRule="auto"/>
              <w:jc w:val="both"/>
              <w:rPr>
                <w:rFonts w:ascii="Calibri" w:eastAsia="Calibri" w:hAnsi="Calibri" w:cs="Arial"/>
                <w:bCs/>
                <w:kern w:val="19"/>
                <w:sz w:val="20"/>
                <w:lang w:val="en-GB"/>
              </w:rPr>
            </w:pPr>
            <w:r w:rsidRPr="00292301">
              <w:rPr>
                <w:rFonts w:ascii="Calibri" w:eastAsia="Calibri" w:hAnsi="Calibri" w:cs="Arial"/>
                <w:bCs/>
                <w:kern w:val="19"/>
                <w:sz w:val="20"/>
                <w:lang w:val="en-GB"/>
              </w:rPr>
              <w:t>EUR</w:t>
            </w:r>
          </w:p>
        </w:tc>
        <w:tc>
          <w:tcPr>
            <w:tcW w:w="947" w:type="pct"/>
            <w:shd w:val="clear" w:color="auto" w:fill="auto"/>
            <w:vAlign w:val="bottom"/>
          </w:tcPr>
          <w:p w:rsidR="00CD5CE2" w:rsidRPr="00292301" w:rsidRDefault="00CD5CE2" w:rsidP="00CD5CE2">
            <w:pPr>
              <w:spacing w:after="0" w:line="360" w:lineRule="auto"/>
              <w:jc w:val="right"/>
              <w:rPr>
                <w:rFonts w:ascii="Calibri" w:eastAsia="Calibri" w:hAnsi="Calibri" w:cs="Arial"/>
                <w:bCs/>
                <w:sz w:val="20"/>
              </w:rPr>
            </w:pPr>
            <w:r>
              <w:rPr>
                <w:rFonts w:cs="Arial"/>
                <w:bCs/>
                <w:color w:val="000000" w:themeColor="text1"/>
                <w:sz w:val="20"/>
                <w:szCs w:val="20"/>
              </w:rPr>
              <w:t>-25</w:t>
            </w:r>
          </w:p>
        </w:tc>
        <w:tc>
          <w:tcPr>
            <w:tcW w:w="912" w:type="pct"/>
            <w:shd w:val="clear" w:color="auto" w:fill="auto"/>
            <w:vAlign w:val="bottom"/>
          </w:tcPr>
          <w:p w:rsidR="00CD5CE2" w:rsidRPr="00292301" w:rsidRDefault="00CD5CE2" w:rsidP="00CD5CE2">
            <w:pPr>
              <w:spacing w:after="0" w:line="360" w:lineRule="auto"/>
              <w:jc w:val="right"/>
              <w:rPr>
                <w:rFonts w:ascii="Calibri" w:eastAsia="Calibri" w:hAnsi="Calibri" w:cs="Arial"/>
                <w:bCs/>
                <w:sz w:val="20"/>
              </w:rPr>
            </w:pPr>
            <w:r>
              <w:rPr>
                <w:rFonts w:cs="Arial"/>
                <w:bCs/>
                <w:color w:val="000000" w:themeColor="text1"/>
                <w:sz w:val="20"/>
                <w:szCs w:val="20"/>
              </w:rPr>
              <w:t>(1,735)</w:t>
            </w:r>
          </w:p>
        </w:tc>
        <w:tc>
          <w:tcPr>
            <w:tcW w:w="912" w:type="pct"/>
            <w:hideMark/>
          </w:tcPr>
          <w:p w:rsidR="00CD5CE2" w:rsidRPr="00292301" w:rsidRDefault="00CD5CE2" w:rsidP="00CD5CE2">
            <w:pPr>
              <w:spacing w:after="0" w:line="360" w:lineRule="auto"/>
              <w:jc w:val="right"/>
              <w:rPr>
                <w:rFonts w:ascii="Calibri" w:eastAsia="Calibri" w:hAnsi="Calibri" w:cs="Arial"/>
                <w:bCs/>
                <w:sz w:val="20"/>
              </w:rPr>
            </w:pPr>
            <w:r w:rsidRPr="00292301">
              <w:rPr>
                <w:rFonts w:ascii="Calibri" w:eastAsia="Calibri" w:hAnsi="Calibri" w:cs="Arial"/>
                <w:bCs/>
                <w:sz w:val="20"/>
              </w:rPr>
              <w:t>-6</w:t>
            </w:r>
          </w:p>
        </w:tc>
        <w:tc>
          <w:tcPr>
            <w:tcW w:w="915" w:type="pct"/>
            <w:hideMark/>
          </w:tcPr>
          <w:p w:rsidR="00CD5CE2" w:rsidRPr="00292301" w:rsidRDefault="00CD5CE2" w:rsidP="00CD5CE2">
            <w:pPr>
              <w:spacing w:after="0" w:line="360" w:lineRule="auto"/>
              <w:jc w:val="right"/>
              <w:rPr>
                <w:rFonts w:ascii="Calibri" w:eastAsia="Calibri" w:hAnsi="Calibri" w:cs="Arial"/>
                <w:bCs/>
                <w:sz w:val="20"/>
              </w:rPr>
            </w:pPr>
            <w:r w:rsidRPr="00292301">
              <w:rPr>
                <w:rFonts w:ascii="Calibri" w:eastAsia="Calibri" w:hAnsi="Calibri" w:cs="Arial"/>
                <w:bCs/>
                <w:sz w:val="20"/>
              </w:rPr>
              <w:t>(295)</w:t>
            </w:r>
          </w:p>
        </w:tc>
      </w:tr>
      <w:tr w:rsidR="00CD5CE2" w:rsidRPr="00292301" w:rsidTr="002125D1">
        <w:trPr>
          <w:trHeight w:hRule="exact" w:val="284"/>
          <w:jc w:val="right"/>
        </w:trPr>
        <w:tc>
          <w:tcPr>
            <w:tcW w:w="1314" w:type="pct"/>
            <w:vAlign w:val="center"/>
            <w:hideMark/>
          </w:tcPr>
          <w:p w:rsidR="00CD5CE2" w:rsidRPr="00292301" w:rsidRDefault="00CD5CE2" w:rsidP="00CD5CE2">
            <w:pPr>
              <w:spacing w:after="0" w:line="360" w:lineRule="auto"/>
              <w:jc w:val="both"/>
              <w:rPr>
                <w:rFonts w:ascii="Calibri" w:eastAsia="Calibri" w:hAnsi="Calibri" w:cs="Arial"/>
                <w:bCs/>
                <w:kern w:val="19"/>
                <w:sz w:val="20"/>
                <w:lang w:val="en-GB"/>
              </w:rPr>
            </w:pPr>
            <w:r w:rsidRPr="00292301">
              <w:rPr>
                <w:rFonts w:ascii="Calibri" w:eastAsia="Calibri" w:hAnsi="Calibri" w:cs="Arial"/>
                <w:bCs/>
                <w:kern w:val="19"/>
                <w:sz w:val="20"/>
                <w:lang w:val="en-GB"/>
              </w:rPr>
              <w:t>USD</w:t>
            </w:r>
          </w:p>
        </w:tc>
        <w:tc>
          <w:tcPr>
            <w:tcW w:w="947" w:type="pct"/>
            <w:shd w:val="clear" w:color="auto" w:fill="auto"/>
            <w:vAlign w:val="bottom"/>
          </w:tcPr>
          <w:p w:rsidR="00CD5CE2" w:rsidRPr="00292301" w:rsidRDefault="00CD5CE2" w:rsidP="00CD5CE2">
            <w:pPr>
              <w:spacing w:after="0" w:line="360" w:lineRule="auto"/>
              <w:jc w:val="right"/>
              <w:rPr>
                <w:rFonts w:ascii="Calibri" w:eastAsia="Calibri" w:hAnsi="Calibri" w:cs="Arial"/>
                <w:bCs/>
                <w:sz w:val="20"/>
              </w:rPr>
            </w:pPr>
            <w:r>
              <w:rPr>
                <w:rFonts w:cs="Arial"/>
                <w:bCs/>
                <w:color w:val="000000" w:themeColor="text1"/>
                <w:sz w:val="20"/>
                <w:szCs w:val="20"/>
              </w:rPr>
              <w:t>-15</w:t>
            </w:r>
          </w:p>
        </w:tc>
        <w:tc>
          <w:tcPr>
            <w:tcW w:w="912" w:type="pct"/>
            <w:shd w:val="clear" w:color="auto" w:fill="auto"/>
            <w:vAlign w:val="bottom"/>
          </w:tcPr>
          <w:p w:rsidR="00CD5CE2" w:rsidRPr="00292301" w:rsidRDefault="00CD5CE2" w:rsidP="00CD5CE2">
            <w:pPr>
              <w:spacing w:after="0" w:line="360" w:lineRule="auto"/>
              <w:jc w:val="right"/>
              <w:rPr>
                <w:rFonts w:ascii="Calibri" w:eastAsia="Calibri" w:hAnsi="Calibri" w:cs="Arial"/>
                <w:bCs/>
                <w:sz w:val="20"/>
              </w:rPr>
            </w:pPr>
            <w:r>
              <w:rPr>
                <w:rFonts w:cs="Arial"/>
                <w:bCs/>
                <w:color w:val="000000" w:themeColor="text1"/>
                <w:sz w:val="20"/>
                <w:szCs w:val="20"/>
              </w:rPr>
              <w:t>(212)</w:t>
            </w:r>
          </w:p>
        </w:tc>
        <w:tc>
          <w:tcPr>
            <w:tcW w:w="912" w:type="pct"/>
            <w:hideMark/>
          </w:tcPr>
          <w:p w:rsidR="00CD5CE2" w:rsidRPr="00292301" w:rsidRDefault="00CD5CE2" w:rsidP="00CD5CE2">
            <w:pPr>
              <w:spacing w:after="0" w:line="360" w:lineRule="auto"/>
              <w:jc w:val="right"/>
              <w:rPr>
                <w:rFonts w:ascii="Calibri" w:eastAsia="Calibri" w:hAnsi="Calibri" w:cs="Arial"/>
                <w:bCs/>
                <w:sz w:val="20"/>
              </w:rPr>
            </w:pPr>
            <w:r w:rsidRPr="00292301">
              <w:rPr>
                <w:rFonts w:ascii="Calibri" w:eastAsia="Calibri" w:hAnsi="Calibri" w:cs="Arial"/>
                <w:bCs/>
                <w:sz w:val="20"/>
              </w:rPr>
              <w:t>-17</w:t>
            </w:r>
          </w:p>
        </w:tc>
        <w:tc>
          <w:tcPr>
            <w:tcW w:w="915" w:type="pct"/>
            <w:hideMark/>
          </w:tcPr>
          <w:p w:rsidR="00CD5CE2" w:rsidRPr="00292301" w:rsidRDefault="00CD5CE2" w:rsidP="00CD5CE2">
            <w:pPr>
              <w:spacing w:after="0" w:line="360" w:lineRule="auto"/>
              <w:jc w:val="right"/>
              <w:rPr>
                <w:rFonts w:ascii="Calibri" w:eastAsia="Calibri" w:hAnsi="Calibri" w:cs="Arial"/>
                <w:bCs/>
                <w:sz w:val="20"/>
              </w:rPr>
            </w:pPr>
            <w:r w:rsidRPr="00292301">
              <w:rPr>
                <w:rFonts w:ascii="Calibri" w:eastAsia="Calibri" w:hAnsi="Calibri" w:cs="Arial"/>
                <w:bCs/>
                <w:sz w:val="20"/>
              </w:rPr>
              <w:t>(468)</w:t>
            </w:r>
          </w:p>
        </w:tc>
      </w:tr>
    </w:tbl>
    <w:p w:rsidR="00292301" w:rsidRDefault="00292301" w:rsidP="008330AF">
      <w:pPr>
        <w:spacing w:after="0" w:line="240" w:lineRule="auto"/>
        <w:jc w:val="both"/>
        <w:rPr>
          <w:rFonts w:eastAsia="Times New Roman" w:cstheme="minorHAnsi"/>
          <w:b/>
          <w:bCs/>
          <w:iCs/>
          <w:color w:val="000000" w:themeColor="text1"/>
          <w:lang w:val="en-GB"/>
        </w:rPr>
      </w:pPr>
    </w:p>
    <w:p w:rsidR="00FC4A32" w:rsidRDefault="00FC4A32" w:rsidP="008330AF">
      <w:pPr>
        <w:spacing w:after="0" w:line="240" w:lineRule="auto"/>
        <w:jc w:val="both"/>
        <w:rPr>
          <w:rFonts w:eastAsia="Times New Roman" w:cstheme="minorHAnsi"/>
          <w:b/>
          <w:bCs/>
          <w:iCs/>
          <w:color w:val="000000" w:themeColor="text1"/>
          <w:lang w:val="en-GB"/>
        </w:rPr>
      </w:pPr>
    </w:p>
    <w:p w:rsidR="00FC4A32" w:rsidRDefault="00FC4A32" w:rsidP="008330AF">
      <w:pPr>
        <w:spacing w:after="0" w:line="240" w:lineRule="auto"/>
        <w:jc w:val="both"/>
        <w:rPr>
          <w:rFonts w:eastAsia="Times New Roman" w:cstheme="minorHAnsi"/>
          <w:b/>
          <w:bCs/>
          <w:iCs/>
          <w:color w:val="000000" w:themeColor="text1"/>
          <w:lang w:val="en-GB"/>
        </w:rPr>
        <w:sectPr w:rsidR="00FC4A32" w:rsidSect="00712478">
          <w:pgSz w:w="11906" w:h="16838"/>
          <w:pgMar w:top="1418" w:right="1134" w:bottom="1418" w:left="1418" w:header="709" w:footer="709" w:gutter="0"/>
          <w:cols w:space="708"/>
          <w:docGrid w:linePitch="360"/>
        </w:sectPr>
      </w:pPr>
    </w:p>
    <w:p w:rsidR="00CA7C44" w:rsidRPr="00D108EE" w:rsidRDefault="00CA7C44" w:rsidP="00CA7C44">
      <w:pPr>
        <w:spacing w:after="0" w:line="240" w:lineRule="auto"/>
        <w:jc w:val="both"/>
        <w:rPr>
          <w:rFonts w:eastAsia="Times New Roman" w:cstheme="minorHAnsi"/>
          <w:b/>
          <w:iCs/>
          <w:color w:val="000000" w:themeColor="text1"/>
          <w:lang w:val="en-GB"/>
        </w:rPr>
      </w:pPr>
    </w:p>
    <w:p w:rsidR="00CA7C44" w:rsidRPr="008330AF" w:rsidRDefault="00CA7C44" w:rsidP="00CA7C44">
      <w:pPr>
        <w:pStyle w:val="ListParagraph"/>
        <w:numPr>
          <w:ilvl w:val="0"/>
          <w:numId w:val="59"/>
        </w:numPr>
        <w:spacing w:after="0" w:line="240" w:lineRule="auto"/>
        <w:jc w:val="both"/>
        <w:rPr>
          <w:rFonts w:eastAsia="Times New Roman" w:cstheme="minorHAnsi"/>
          <w:b/>
          <w:bCs/>
          <w:iCs/>
          <w:color w:val="000000" w:themeColor="text1"/>
          <w:lang w:val="en-GB"/>
        </w:rPr>
      </w:pPr>
      <w:r w:rsidRPr="008330AF">
        <w:rPr>
          <w:rFonts w:eastAsia="Times New Roman" w:cstheme="minorHAnsi"/>
          <w:b/>
          <w:bCs/>
          <w:iCs/>
          <w:color w:val="000000" w:themeColor="text1"/>
          <w:lang w:val="en-GB"/>
        </w:rPr>
        <w:t>Risk management (continued)</w:t>
      </w:r>
    </w:p>
    <w:p w:rsidR="00CA7C44" w:rsidRPr="00D108EE" w:rsidRDefault="00CA7C44" w:rsidP="00CA7C44">
      <w:pPr>
        <w:spacing w:after="0" w:line="240" w:lineRule="auto"/>
        <w:jc w:val="both"/>
        <w:rPr>
          <w:rFonts w:eastAsia="Times New Roman" w:cstheme="minorHAnsi"/>
          <w:b/>
          <w:iCs/>
          <w:color w:val="000000" w:themeColor="text1"/>
          <w:lang w:val="en-GB"/>
        </w:rPr>
      </w:pPr>
    </w:p>
    <w:p w:rsidR="00CA7C44" w:rsidRDefault="00CA7C44" w:rsidP="00CA7C44">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25.</w:t>
      </w:r>
      <w:r>
        <w:rPr>
          <w:rFonts w:eastAsia="Times New Roman" w:cstheme="minorHAnsi"/>
          <w:b/>
          <w:iCs/>
          <w:color w:val="000000" w:themeColor="text1"/>
          <w:lang w:val="en-GB"/>
        </w:rPr>
        <w:t>5</w:t>
      </w:r>
      <w:r w:rsidRPr="00D108EE">
        <w:rPr>
          <w:rFonts w:eastAsia="Times New Roman" w:cstheme="minorHAnsi"/>
          <w:b/>
          <w:iCs/>
          <w:color w:val="000000" w:themeColor="text1"/>
          <w:lang w:val="en-GB"/>
        </w:rPr>
        <w:t xml:space="preserve">. </w:t>
      </w:r>
      <w:r w:rsidRPr="00D108EE">
        <w:rPr>
          <w:rFonts w:eastAsia="Times New Roman" w:cstheme="minorHAnsi"/>
          <w:b/>
          <w:iCs/>
          <w:color w:val="000000" w:themeColor="text1"/>
          <w:lang w:val="en-GB"/>
        </w:rPr>
        <w:tab/>
      </w:r>
      <w:r w:rsidRPr="008330AF">
        <w:rPr>
          <w:rFonts w:eastAsia="Times New Roman" w:cstheme="minorHAnsi"/>
          <w:b/>
          <w:iCs/>
          <w:color w:val="000000" w:themeColor="text1"/>
          <w:lang w:val="en-GB"/>
        </w:rPr>
        <w:t>Market risk</w:t>
      </w:r>
      <w:r>
        <w:rPr>
          <w:rFonts w:eastAsia="Times New Roman" w:cstheme="minorHAnsi"/>
          <w:b/>
          <w:iCs/>
          <w:color w:val="000000" w:themeColor="text1"/>
          <w:lang w:val="en-GB"/>
        </w:rPr>
        <w:t xml:space="preserve"> </w:t>
      </w:r>
      <w:r w:rsidRPr="00292301">
        <w:rPr>
          <w:rFonts w:eastAsia="Times New Roman" w:cstheme="minorHAnsi"/>
          <w:b/>
          <w:iCs/>
          <w:color w:val="000000" w:themeColor="text1"/>
          <w:lang w:val="en-GB"/>
        </w:rPr>
        <w:t>(continued)</w:t>
      </w:r>
    </w:p>
    <w:p w:rsidR="00CA7C44" w:rsidRDefault="00CA7C44" w:rsidP="00CA7C44">
      <w:pPr>
        <w:spacing w:after="0" w:line="240" w:lineRule="auto"/>
        <w:jc w:val="both"/>
        <w:rPr>
          <w:rFonts w:eastAsia="Times New Roman" w:cstheme="minorHAnsi"/>
          <w:b/>
          <w:iCs/>
          <w:color w:val="000000" w:themeColor="text1"/>
          <w:lang w:val="en-GB"/>
        </w:rPr>
      </w:pPr>
    </w:p>
    <w:p w:rsidR="00CA7C44" w:rsidRPr="00CA7C44" w:rsidRDefault="00CA7C44" w:rsidP="00CA7C44">
      <w:pPr>
        <w:spacing w:after="0" w:line="240" w:lineRule="auto"/>
        <w:jc w:val="both"/>
        <w:rPr>
          <w:rFonts w:eastAsia="Times New Roman" w:cstheme="minorHAnsi"/>
          <w:b/>
          <w:iCs/>
          <w:color w:val="000000" w:themeColor="text1"/>
          <w:lang w:val="en-GB"/>
        </w:rPr>
      </w:pPr>
      <w:r>
        <w:rPr>
          <w:rFonts w:eastAsia="Times New Roman" w:cstheme="minorHAnsi"/>
          <w:b/>
          <w:iCs/>
          <w:color w:val="000000" w:themeColor="text1"/>
          <w:lang w:val="en-GB"/>
        </w:rPr>
        <w:t>25</w:t>
      </w:r>
      <w:r w:rsidRPr="00CA7C44">
        <w:rPr>
          <w:rFonts w:eastAsia="Times New Roman" w:cstheme="minorHAnsi"/>
          <w:b/>
          <w:iCs/>
          <w:color w:val="000000" w:themeColor="text1"/>
          <w:lang w:val="en-GB"/>
        </w:rPr>
        <w:t xml:space="preserve">.5.2.   Currency risk </w:t>
      </w:r>
    </w:p>
    <w:p w:rsidR="00FC4A32" w:rsidRDefault="00FC4A32" w:rsidP="008330AF">
      <w:pPr>
        <w:spacing w:after="0" w:line="240" w:lineRule="auto"/>
        <w:jc w:val="both"/>
        <w:rPr>
          <w:rFonts w:eastAsia="Times New Roman" w:cstheme="minorHAnsi"/>
          <w:b/>
          <w:iCs/>
          <w:color w:val="000000" w:themeColor="text1"/>
          <w:lang w:val="en-GB"/>
        </w:rPr>
      </w:pPr>
    </w:p>
    <w:p w:rsidR="00206732" w:rsidRPr="00206732" w:rsidRDefault="00206732" w:rsidP="00206732">
      <w:pPr>
        <w:spacing w:after="0" w:line="240" w:lineRule="auto"/>
        <w:jc w:val="both"/>
        <w:rPr>
          <w:rFonts w:eastAsia="Times New Roman" w:cstheme="minorHAnsi"/>
          <w:bCs/>
          <w:iCs/>
          <w:color w:val="000000" w:themeColor="text1"/>
          <w:lang w:val="en-GB"/>
        </w:rPr>
      </w:pPr>
      <w:r w:rsidRPr="00206732">
        <w:rPr>
          <w:rFonts w:eastAsia="Times New Roman" w:cstheme="minorHAnsi"/>
          <w:bCs/>
          <w:iCs/>
          <w:color w:val="000000" w:themeColor="text1"/>
          <w:lang w:val="en-GB"/>
        </w:rPr>
        <w:t xml:space="preserve">Total assets and total liabilities as of </w:t>
      </w:r>
      <w:r w:rsidR="00E20F52" w:rsidRPr="00E20F52">
        <w:rPr>
          <w:rFonts w:eastAsia="Times New Roman" w:cstheme="minorHAnsi"/>
          <w:bCs/>
          <w:iCs/>
          <w:color w:val="000000" w:themeColor="text1"/>
          <w:lang w:val="en-GB"/>
        </w:rPr>
        <w:t xml:space="preserve">30 </w:t>
      </w:r>
      <w:r w:rsidR="00120323">
        <w:rPr>
          <w:rFonts w:eastAsia="Times New Roman" w:cstheme="minorHAnsi"/>
          <w:bCs/>
          <w:iCs/>
          <w:color w:val="000000" w:themeColor="text1"/>
          <w:lang w:val="en-GB"/>
        </w:rPr>
        <w:t>September</w:t>
      </w:r>
      <w:r w:rsidR="00E20F52" w:rsidRPr="00E20F52">
        <w:rPr>
          <w:rFonts w:eastAsia="Times New Roman" w:cstheme="minorHAnsi"/>
          <w:bCs/>
          <w:iCs/>
          <w:color w:val="000000" w:themeColor="text1"/>
          <w:lang w:val="en-GB"/>
        </w:rPr>
        <w:t xml:space="preserve"> </w:t>
      </w:r>
      <w:r w:rsidRPr="00206732">
        <w:rPr>
          <w:rFonts w:eastAsia="Times New Roman" w:cstheme="minorHAnsi"/>
          <w:bCs/>
          <w:iCs/>
          <w:color w:val="000000" w:themeColor="text1"/>
          <w:lang w:val="en-GB"/>
        </w:rPr>
        <w:t>2020 and 31 December 2019 in HRK and foreign currencies can be shown as follows:</w:t>
      </w:r>
    </w:p>
    <w:p w:rsidR="00206732" w:rsidRPr="00206732" w:rsidRDefault="00206732" w:rsidP="00206732">
      <w:pPr>
        <w:spacing w:after="0" w:line="240" w:lineRule="auto"/>
        <w:jc w:val="both"/>
        <w:rPr>
          <w:rFonts w:eastAsia="Times New Roman" w:cstheme="minorHAnsi"/>
          <w:b/>
          <w:iCs/>
          <w:color w:val="000000" w:themeColor="text1"/>
          <w:lang w:val="en-GB"/>
        </w:rPr>
      </w:pPr>
    </w:p>
    <w:tbl>
      <w:tblPr>
        <w:tblW w:w="5100" w:type="pct"/>
        <w:tblInd w:w="-164" w:type="dxa"/>
        <w:tblCellMar>
          <w:left w:w="120" w:type="dxa"/>
          <w:right w:w="120" w:type="dxa"/>
        </w:tblCellMar>
        <w:tblLook w:val="04A0" w:firstRow="1" w:lastRow="0" w:firstColumn="1" w:lastColumn="0" w:noHBand="0" w:noVBand="1"/>
      </w:tblPr>
      <w:tblGrid>
        <w:gridCol w:w="2901"/>
        <w:gridCol w:w="969"/>
        <w:gridCol w:w="1105"/>
        <w:gridCol w:w="1114"/>
        <w:gridCol w:w="1105"/>
        <w:gridCol w:w="1246"/>
        <w:gridCol w:w="1101"/>
      </w:tblGrid>
      <w:tr w:rsidR="00206732" w:rsidRPr="00206732" w:rsidTr="00206732">
        <w:trPr>
          <w:trHeight w:val="556"/>
        </w:trPr>
        <w:tc>
          <w:tcPr>
            <w:tcW w:w="1520" w:type="pct"/>
            <w:vAlign w:val="bottom"/>
          </w:tcPr>
          <w:p w:rsidR="00206732" w:rsidRPr="00206732" w:rsidRDefault="00206732" w:rsidP="00206732">
            <w:pPr>
              <w:tabs>
                <w:tab w:val="right" w:pos="1202"/>
              </w:tabs>
              <w:spacing w:after="0" w:line="220" w:lineRule="exact"/>
              <w:outlineLvl w:val="0"/>
              <w:rPr>
                <w:rFonts w:ascii="Calibri" w:eastAsia="Times New Roman" w:hAnsi="Calibri" w:cs="Arial"/>
                <w:b/>
                <w:sz w:val="18"/>
                <w:szCs w:val="18"/>
                <w:lang w:val="en-US"/>
              </w:rPr>
            </w:pPr>
            <w:bookmarkStart w:id="923" w:name="_Toc4062800"/>
            <w:r w:rsidRPr="00206732">
              <w:rPr>
                <w:rFonts w:ascii="Calibri" w:eastAsia="Times New Roman" w:hAnsi="Calibri" w:cs="Arial"/>
                <w:b/>
                <w:sz w:val="18"/>
                <w:szCs w:val="18"/>
                <w:lang w:val="en-US"/>
              </w:rPr>
              <w:t>Group</w:t>
            </w:r>
            <w:bookmarkEnd w:id="923"/>
          </w:p>
          <w:p w:rsidR="00206732" w:rsidRPr="00206732" w:rsidRDefault="00206732" w:rsidP="00206732">
            <w:pPr>
              <w:tabs>
                <w:tab w:val="right" w:pos="1202"/>
              </w:tabs>
              <w:spacing w:after="0" w:line="220" w:lineRule="exact"/>
              <w:outlineLvl w:val="0"/>
              <w:rPr>
                <w:rFonts w:ascii="Calibri" w:eastAsia="Times New Roman" w:hAnsi="Calibri" w:cs="Arial"/>
                <w:b/>
                <w:sz w:val="18"/>
                <w:szCs w:val="18"/>
                <w:lang w:val="en-US"/>
              </w:rPr>
            </w:pPr>
          </w:p>
          <w:p w:rsidR="00206732" w:rsidRPr="00206732" w:rsidRDefault="00E20F52" w:rsidP="00206732">
            <w:pPr>
              <w:tabs>
                <w:tab w:val="right" w:pos="1202"/>
              </w:tabs>
              <w:spacing w:after="0" w:line="220" w:lineRule="exact"/>
              <w:outlineLvl w:val="0"/>
              <w:rPr>
                <w:rFonts w:ascii="Calibri" w:eastAsia="Times New Roman" w:hAnsi="Calibri" w:cs="Arial"/>
                <w:b/>
                <w:sz w:val="18"/>
                <w:szCs w:val="18"/>
                <w:lang w:val="en-US"/>
              </w:rPr>
            </w:pPr>
            <w:r w:rsidRPr="00E20F52">
              <w:rPr>
                <w:rFonts w:ascii="Calibri" w:eastAsia="Times New Roman" w:hAnsi="Calibri" w:cs="Arial"/>
                <w:b/>
                <w:bCs/>
                <w:sz w:val="18"/>
                <w:szCs w:val="18"/>
                <w:lang w:val="en-US"/>
              </w:rPr>
              <w:t>30</w:t>
            </w:r>
            <w:r w:rsidR="00120323">
              <w:rPr>
                <w:rFonts w:ascii="Calibri" w:eastAsia="Times New Roman" w:hAnsi="Calibri" w:cs="Arial"/>
                <w:b/>
                <w:bCs/>
                <w:sz w:val="18"/>
                <w:szCs w:val="18"/>
                <w:lang w:val="en-US"/>
              </w:rPr>
              <w:t xml:space="preserve"> September</w:t>
            </w:r>
            <w:r w:rsidRPr="00E20F52">
              <w:rPr>
                <w:rFonts w:ascii="Calibri" w:eastAsia="Times New Roman" w:hAnsi="Calibri" w:cs="Arial"/>
                <w:b/>
                <w:bCs/>
                <w:sz w:val="18"/>
                <w:szCs w:val="18"/>
                <w:lang w:val="en-US"/>
              </w:rPr>
              <w:t xml:space="preserve"> </w:t>
            </w:r>
            <w:r w:rsidR="00206732">
              <w:rPr>
                <w:rFonts w:ascii="Calibri" w:eastAsia="Times New Roman" w:hAnsi="Calibri" w:cs="Arial"/>
                <w:b/>
                <w:bCs/>
                <w:sz w:val="18"/>
                <w:szCs w:val="18"/>
                <w:lang w:val="en-US"/>
              </w:rPr>
              <w:t>2020</w:t>
            </w:r>
          </w:p>
        </w:tc>
        <w:tc>
          <w:tcPr>
            <w:tcW w:w="508"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24" w:name="_Toc4062802"/>
            <w:r w:rsidRPr="00206732">
              <w:rPr>
                <w:rFonts w:ascii="Calibri" w:eastAsia="Times New Roman" w:hAnsi="Calibri" w:cs="Arial"/>
                <w:b/>
                <w:sz w:val="18"/>
                <w:szCs w:val="18"/>
                <w:lang w:val="en-US"/>
              </w:rPr>
              <w:t>USD</w:t>
            </w:r>
            <w:bookmarkEnd w:id="924"/>
          </w:p>
        </w:tc>
        <w:tc>
          <w:tcPr>
            <w:tcW w:w="579"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25" w:name="_Toc4062803"/>
            <w:r w:rsidRPr="00206732">
              <w:rPr>
                <w:rFonts w:ascii="Calibri" w:eastAsia="Times New Roman" w:hAnsi="Calibri" w:cs="Arial"/>
                <w:b/>
                <w:sz w:val="18"/>
                <w:szCs w:val="18"/>
                <w:lang w:val="en-US"/>
              </w:rPr>
              <w:t>EUR</w:t>
            </w:r>
            <w:bookmarkEnd w:id="925"/>
            <w:r w:rsidRPr="00206732">
              <w:rPr>
                <w:rFonts w:ascii="Calibri" w:eastAsia="Times New Roman" w:hAnsi="Calibri" w:cs="Arial"/>
                <w:b/>
                <w:sz w:val="18"/>
                <w:szCs w:val="18"/>
                <w:lang w:val="en-US"/>
              </w:rPr>
              <w:t xml:space="preserve"> </w:t>
            </w:r>
          </w:p>
        </w:tc>
        <w:tc>
          <w:tcPr>
            <w:tcW w:w="584"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26" w:name="_Toc4062804"/>
            <w:r w:rsidRPr="00206732">
              <w:rPr>
                <w:rFonts w:ascii="Calibri" w:eastAsia="Times New Roman" w:hAnsi="Calibri" w:cs="Arial"/>
                <w:b/>
                <w:sz w:val="18"/>
                <w:szCs w:val="18"/>
                <w:lang w:val="en-US"/>
              </w:rPr>
              <w:t>Other foreign currencies</w:t>
            </w:r>
            <w:bookmarkEnd w:id="926"/>
            <w:r w:rsidRPr="00206732">
              <w:rPr>
                <w:rFonts w:ascii="Calibri" w:eastAsia="Times New Roman" w:hAnsi="Calibri" w:cs="Arial"/>
                <w:b/>
                <w:sz w:val="18"/>
                <w:szCs w:val="18"/>
                <w:lang w:val="en-US"/>
              </w:rPr>
              <w:t xml:space="preserve"> </w:t>
            </w:r>
          </w:p>
        </w:tc>
        <w:tc>
          <w:tcPr>
            <w:tcW w:w="579"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27" w:name="_Toc4062805"/>
            <w:r w:rsidRPr="00206732">
              <w:rPr>
                <w:rFonts w:ascii="Calibri" w:eastAsia="Times New Roman" w:hAnsi="Calibri" w:cs="Arial"/>
                <w:b/>
                <w:sz w:val="18"/>
                <w:szCs w:val="18"/>
                <w:lang w:val="en-US"/>
              </w:rPr>
              <w:t>Total foreign currencies</w:t>
            </w:r>
            <w:bookmarkEnd w:id="927"/>
            <w:r w:rsidRPr="00206732">
              <w:rPr>
                <w:rFonts w:ascii="Calibri" w:eastAsia="Times New Roman" w:hAnsi="Calibri" w:cs="Arial"/>
                <w:b/>
                <w:sz w:val="18"/>
                <w:szCs w:val="18"/>
                <w:lang w:val="en-US"/>
              </w:rPr>
              <w:t xml:space="preserve"> </w:t>
            </w:r>
          </w:p>
        </w:tc>
        <w:tc>
          <w:tcPr>
            <w:tcW w:w="653"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28" w:name="_Toc4062806"/>
            <w:r w:rsidRPr="00206732">
              <w:rPr>
                <w:rFonts w:ascii="Calibri" w:eastAsia="Times New Roman" w:hAnsi="Calibri" w:cs="Arial"/>
                <w:b/>
                <w:sz w:val="18"/>
                <w:szCs w:val="18"/>
                <w:lang w:val="en-US"/>
              </w:rPr>
              <w:t>HRK</w:t>
            </w:r>
            <w:bookmarkEnd w:id="928"/>
          </w:p>
        </w:tc>
        <w:tc>
          <w:tcPr>
            <w:tcW w:w="577"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29" w:name="_Toc4062807"/>
            <w:r w:rsidRPr="00206732">
              <w:rPr>
                <w:rFonts w:ascii="Calibri" w:eastAsia="Times New Roman" w:hAnsi="Calibri" w:cs="Arial"/>
                <w:b/>
                <w:sz w:val="18"/>
                <w:szCs w:val="18"/>
                <w:lang w:val="en-US"/>
              </w:rPr>
              <w:t>Total</w:t>
            </w:r>
            <w:bookmarkEnd w:id="929"/>
            <w:r w:rsidRPr="00206732">
              <w:rPr>
                <w:rFonts w:ascii="Calibri" w:eastAsia="Times New Roman" w:hAnsi="Calibri" w:cs="Arial"/>
                <w:b/>
                <w:sz w:val="18"/>
                <w:szCs w:val="18"/>
                <w:lang w:val="en-US"/>
              </w:rPr>
              <w:t xml:space="preserve"> </w:t>
            </w:r>
          </w:p>
        </w:tc>
      </w:tr>
      <w:tr w:rsidR="00206732" w:rsidRPr="00206732" w:rsidTr="00206732">
        <w:trPr>
          <w:trHeight w:hRule="exact" w:val="284"/>
        </w:trPr>
        <w:tc>
          <w:tcPr>
            <w:tcW w:w="1520" w:type="pct"/>
          </w:tcPr>
          <w:p w:rsidR="00206732" w:rsidRPr="00206732" w:rsidRDefault="00206732" w:rsidP="00206732">
            <w:pPr>
              <w:tabs>
                <w:tab w:val="right" w:pos="1202"/>
              </w:tabs>
              <w:spacing w:after="0" w:line="220" w:lineRule="exact"/>
              <w:outlineLvl w:val="0"/>
              <w:rPr>
                <w:rFonts w:ascii="Calibri" w:eastAsia="Times New Roman" w:hAnsi="Calibri" w:cs="Arial"/>
                <w:b/>
                <w:sz w:val="18"/>
                <w:szCs w:val="18"/>
                <w:lang w:val="en-US"/>
              </w:rPr>
            </w:pPr>
          </w:p>
        </w:tc>
        <w:tc>
          <w:tcPr>
            <w:tcW w:w="508"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30" w:name="_Toc4062808"/>
            <w:r w:rsidRPr="00206732">
              <w:rPr>
                <w:rFonts w:ascii="Calibri" w:eastAsia="Times New Roman" w:hAnsi="Calibri" w:cs="Arial"/>
                <w:b/>
                <w:sz w:val="18"/>
                <w:szCs w:val="18"/>
                <w:lang w:val="en-US"/>
              </w:rPr>
              <w:t>HRK ‘000</w:t>
            </w:r>
            <w:bookmarkEnd w:id="930"/>
          </w:p>
        </w:tc>
        <w:tc>
          <w:tcPr>
            <w:tcW w:w="579"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31" w:name="_Toc4062809"/>
            <w:r w:rsidRPr="00206732">
              <w:rPr>
                <w:rFonts w:ascii="Calibri" w:eastAsia="Times New Roman" w:hAnsi="Calibri" w:cs="Arial"/>
                <w:b/>
                <w:sz w:val="18"/>
                <w:szCs w:val="18"/>
                <w:lang w:val="en-US"/>
              </w:rPr>
              <w:t>HRK ‘000</w:t>
            </w:r>
            <w:bookmarkEnd w:id="931"/>
          </w:p>
        </w:tc>
        <w:tc>
          <w:tcPr>
            <w:tcW w:w="584"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32" w:name="_Toc4062810"/>
            <w:r w:rsidRPr="00206732">
              <w:rPr>
                <w:rFonts w:ascii="Calibri" w:eastAsia="Times New Roman" w:hAnsi="Calibri" w:cs="Arial"/>
                <w:b/>
                <w:sz w:val="18"/>
                <w:szCs w:val="18"/>
                <w:lang w:val="en-US"/>
              </w:rPr>
              <w:t>HRK ‘000</w:t>
            </w:r>
            <w:bookmarkEnd w:id="932"/>
          </w:p>
        </w:tc>
        <w:tc>
          <w:tcPr>
            <w:tcW w:w="579"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33" w:name="_Toc4062811"/>
            <w:r w:rsidRPr="00206732">
              <w:rPr>
                <w:rFonts w:ascii="Calibri" w:eastAsia="Times New Roman" w:hAnsi="Calibri" w:cs="Arial"/>
                <w:b/>
                <w:sz w:val="18"/>
                <w:szCs w:val="18"/>
                <w:lang w:val="en-US"/>
              </w:rPr>
              <w:t>HRK ‘000</w:t>
            </w:r>
            <w:bookmarkEnd w:id="933"/>
          </w:p>
        </w:tc>
        <w:tc>
          <w:tcPr>
            <w:tcW w:w="653"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34" w:name="_Toc4062812"/>
            <w:r w:rsidRPr="00206732">
              <w:rPr>
                <w:rFonts w:ascii="Calibri" w:eastAsia="Times New Roman" w:hAnsi="Calibri" w:cs="Arial"/>
                <w:b/>
                <w:sz w:val="18"/>
                <w:szCs w:val="18"/>
                <w:lang w:val="en-US"/>
              </w:rPr>
              <w:t>HRK ‘000</w:t>
            </w:r>
            <w:bookmarkEnd w:id="934"/>
          </w:p>
        </w:tc>
        <w:tc>
          <w:tcPr>
            <w:tcW w:w="577"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35" w:name="_Toc4062813"/>
            <w:r w:rsidRPr="00206732">
              <w:rPr>
                <w:rFonts w:ascii="Calibri" w:eastAsia="Times New Roman" w:hAnsi="Calibri" w:cs="Arial"/>
                <w:b/>
                <w:sz w:val="18"/>
                <w:szCs w:val="18"/>
                <w:lang w:val="en-US"/>
              </w:rPr>
              <w:t>HRK ‘000</w:t>
            </w:r>
            <w:bookmarkEnd w:id="935"/>
          </w:p>
        </w:tc>
      </w:tr>
      <w:tr w:rsidR="00206732" w:rsidRPr="00206732" w:rsidTr="00206732">
        <w:trPr>
          <w:trHeight w:val="239"/>
        </w:trPr>
        <w:tc>
          <w:tcPr>
            <w:tcW w:w="1520" w:type="pct"/>
            <w:hideMark/>
          </w:tcPr>
          <w:p w:rsidR="00206732" w:rsidRPr="00206732" w:rsidRDefault="00206732" w:rsidP="00206732">
            <w:pPr>
              <w:tabs>
                <w:tab w:val="right" w:pos="1202"/>
              </w:tabs>
              <w:spacing w:after="0" w:line="240" w:lineRule="exact"/>
              <w:outlineLvl w:val="0"/>
              <w:rPr>
                <w:rFonts w:ascii="Calibri" w:eastAsia="Times New Roman" w:hAnsi="Calibri" w:cs="Arial"/>
                <w:b/>
                <w:sz w:val="18"/>
                <w:szCs w:val="18"/>
                <w:lang w:val="en-US"/>
              </w:rPr>
            </w:pPr>
            <w:bookmarkStart w:id="936" w:name="_Toc4062814"/>
            <w:r w:rsidRPr="00206732">
              <w:rPr>
                <w:rFonts w:ascii="Calibri" w:eastAsia="Times New Roman" w:hAnsi="Calibri" w:cs="Arial"/>
                <w:b/>
                <w:sz w:val="18"/>
                <w:szCs w:val="18"/>
                <w:lang w:val="en-US"/>
              </w:rPr>
              <w:t>Assets</w:t>
            </w:r>
            <w:bookmarkEnd w:id="936"/>
            <w:r w:rsidRPr="00206732">
              <w:rPr>
                <w:rFonts w:ascii="Calibri" w:eastAsia="Times New Roman" w:hAnsi="Calibri" w:cs="Arial"/>
                <w:b/>
                <w:sz w:val="18"/>
                <w:szCs w:val="18"/>
                <w:lang w:val="en-US"/>
              </w:rPr>
              <w:t xml:space="preserve"> </w:t>
            </w:r>
          </w:p>
        </w:tc>
        <w:tc>
          <w:tcPr>
            <w:tcW w:w="508"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579"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584"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579"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653"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577"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r>
      <w:tr w:rsidR="00AC1224" w:rsidRPr="00206732" w:rsidTr="002125D1">
        <w:trPr>
          <w:trHeight w:val="254"/>
        </w:trPr>
        <w:tc>
          <w:tcPr>
            <w:tcW w:w="1520" w:type="pct"/>
            <w:vAlign w:val="bottom"/>
            <w:hideMark/>
          </w:tcPr>
          <w:p w:rsidR="00AC1224" w:rsidRPr="00206732" w:rsidRDefault="00AC1224" w:rsidP="00AC1224">
            <w:pPr>
              <w:tabs>
                <w:tab w:val="right" w:pos="1202"/>
              </w:tabs>
              <w:spacing w:after="0" w:line="240" w:lineRule="exact"/>
              <w:outlineLvl w:val="0"/>
              <w:rPr>
                <w:rFonts w:ascii="Calibri" w:eastAsia="Times New Roman" w:hAnsi="Calibri" w:cs="Arial"/>
                <w:sz w:val="18"/>
                <w:szCs w:val="18"/>
                <w:lang w:val="en-US"/>
              </w:rPr>
            </w:pPr>
            <w:bookmarkStart w:id="937" w:name="_Toc4062815"/>
            <w:r w:rsidRPr="00206732">
              <w:rPr>
                <w:rFonts w:ascii="Calibri" w:eastAsia="Times New Roman" w:hAnsi="Calibri" w:cs="Arial"/>
                <w:spacing w:val="-2"/>
                <w:sz w:val="18"/>
                <w:szCs w:val="18"/>
                <w:lang w:val="en-US"/>
              </w:rPr>
              <w:t>Cash on hand and current accounts with banks</w:t>
            </w:r>
            <w:bookmarkEnd w:id="937"/>
          </w:p>
        </w:tc>
        <w:tc>
          <w:tcPr>
            <w:tcW w:w="508" w:type="pct"/>
            <w:tcBorders>
              <w:top w:val="nil"/>
              <w:left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363</w:t>
            </w:r>
          </w:p>
        </w:tc>
        <w:tc>
          <w:tcPr>
            <w:tcW w:w="579" w:type="pct"/>
            <w:tcBorders>
              <w:top w:val="nil"/>
              <w:left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55</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947</w:t>
            </w:r>
          </w:p>
        </w:tc>
        <w:tc>
          <w:tcPr>
            <w:tcW w:w="584" w:type="pct"/>
            <w:tcBorders>
              <w:top w:val="nil"/>
              <w:left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133</w:t>
            </w:r>
          </w:p>
        </w:tc>
        <w:tc>
          <w:tcPr>
            <w:tcW w:w="579" w:type="pct"/>
            <w:tcBorders>
              <w:top w:val="nil"/>
              <w:left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56</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443</w:t>
            </w:r>
          </w:p>
        </w:tc>
        <w:tc>
          <w:tcPr>
            <w:tcW w:w="653" w:type="pct"/>
            <w:tcBorders>
              <w:top w:val="nil"/>
              <w:left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2</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292</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026</w:t>
            </w:r>
          </w:p>
        </w:tc>
        <w:tc>
          <w:tcPr>
            <w:tcW w:w="577" w:type="pct"/>
            <w:tcBorders>
              <w:top w:val="nil"/>
              <w:lef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2</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348</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469</w:t>
            </w:r>
          </w:p>
        </w:tc>
      </w:tr>
      <w:tr w:rsidR="00AC1224" w:rsidRPr="00206732" w:rsidTr="002125D1">
        <w:trPr>
          <w:trHeight w:val="254"/>
        </w:trPr>
        <w:tc>
          <w:tcPr>
            <w:tcW w:w="1520" w:type="pct"/>
            <w:vAlign w:val="bottom"/>
            <w:hideMark/>
          </w:tcPr>
          <w:p w:rsidR="00AC1224" w:rsidRPr="00206732" w:rsidRDefault="00AC1224" w:rsidP="00AC1224">
            <w:pPr>
              <w:tabs>
                <w:tab w:val="right" w:pos="1202"/>
              </w:tabs>
              <w:spacing w:after="0" w:line="240" w:lineRule="exact"/>
              <w:outlineLvl w:val="0"/>
              <w:rPr>
                <w:rFonts w:ascii="Calibri" w:eastAsia="Times New Roman" w:hAnsi="Calibri" w:cs="Arial"/>
                <w:sz w:val="18"/>
                <w:szCs w:val="18"/>
                <w:lang w:val="en-US"/>
              </w:rPr>
            </w:pPr>
            <w:bookmarkStart w:id="938" w:name="_Toc4062816"/>
            <w:r w:rsidRPr="00206732">
              <w:rPr>
                <w:rFonts w:ascii="Calibri" w:eastAsia="Times New Roman" w:hAnsi="Calibri" w:cs="Arial"/>
                <w:spacing w:val="-2"/>
                <w:sz w:val="18"/>
                <w:szCs w:val="18"/>
                <w:lang w:val="en-US"/>
              </w:rPr>
              <w:t>Deposits with other banks</w:t>
            </w:r>
            <w:bookmarkEnd w:id="938"/>
            <w:r w:rsidRPr="00206732">
              <w:rPr>
                <w:rFonts w:ascii="Calibri" w:eastAsia="Times New Roman" w:hAnsi="Calibri" w:cs="Arial"/>
                <w:spacing w:val="-2"/>
                <w:sz w:val="18"/>
                <w:szCs w:val="18"/>
                <w:lang w:val="en-US"/>
              </w:rPr>
              <w:t xml:space="preserve"> </w:t>
            </w:r>
          </w:p>
        </w:tc>
        <w:tc>
          <w:tcPr>
            <w:tcW w:w="508"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247</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711</w:t>
            </w:r>
          </w:p>
        </w:tc>
        <w:tc>
          <w:tcPr>
            <w:tcW w:w="579"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6</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934</w:t>
            </w:r>
          </w:p>
        </w:tc>
        <w:tc>
          <w:tcPr>
            <w:tcW w:w="584"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w:t>
            </w:r>
          </w:p>
        </w:tc>
        <w:tc>
          <w:tcPr>
            <w:tcW w:w="579"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254</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645</w:t>
            </w:r>
          </w:p>
        </w:tc>
        <w:tc>
          <w:tcPr>
            <w:tcW w:w="653"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w:t>
            </w:r>
          </w:p>
        </w:tc>
        <w:tc>
          <w:tcPr>
            <w:tcW w:w="577" w:type="pct"/>
            <w:tcBorders>
              <w:top w:val="nil"/>
              <w:left w:val="nil"/>
              <w:bottom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254</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645</w:t>
            </w:r>
          </w:p>
        </w:tc>
      </w:tr>
      <w:tr w:rsidR="00AC1224" w:rsidRPr="00206732" w:rsidTr="002125D1">
        <w:trPr>
          <w:trHeight w:val="239"/>
        </w:trPr>
        <w:tc>
          <w:tcPr>
            <w:tcW w:w="1520" w:type="pct"/>
            <w:vAlign w:val="bottom"/>
            <w:hideMark/>
          </w:tcPr>
          <w:p w:rsidR="00AC1224" w:rsidRPr="00206732" w:rsidRDefault="00AC1224" w:rsidP="00AC1224">
            <w:pPr>
              <w:tabs>
                <w:tab w:val="right" w:pos="1202"/>
              </w:tabs>
              <w:spacing w:after="0" w:line="240" w:lineRule="exact"/>
              <w:outlineLvl w:val="0"/>
              <w:rPr>
                <w:rFonts w:ascii="Calibri" w:eastAsia="Times New Roman" w:hAnsi="Calibri" w:cs="Arial"/>
                <w:sz w:val="18"/>
                <w:szCs w:val="18"/>
                <w:lang w:val="en-US"/>
              </w:rPr>
            </w:pPr>
            <w:bookmarkStart w:id="939" w:name="_Toc4062817"/>
            <w:r w:rsidRPr="00206732">
              <w:rPr>
                <w:rFonts w:ascii="Calibri" w:eastAsia="Times New Roman" w:hAnsi="Calibri" w:cs="Arial"/>
                <w:spacing w:val="-2"/>
                <w:sz w:val="18"/>
                <w:szCs w:val="18"/>
                <w:lang w:val="en-US"/>
              </w:rPr>
              <w:t>Loans to financial institutions</w:t>
            </w:r>
            <w:bookmarkEnd w:id="939"/>
          </w:p>
        </w:tc>
        <w:tc>
          <w:tcPr>
            <w:tcW w:w="508" w:type="pct"/>
            <w:tcBorders>
              <w:top w:val="nil"/>
              <w:left w:val="nil"/>
              <w:bottom w:val="nil"/>
              <w:right w:val="nil"/>
            </w:tcBorders>
            <w:vAlign w:val="bottom"/>
          </w:tcPr>
          <w:p w:rsidR="00AC1224" w:rsidRPr="00206732" w:rsidRDefault="00DC2D83" w:rsidP="00AC1224">
            <w:pPr>
              <w:spacing w:after="0" w:line="240" w:lineRule="exact"/>
              <w:jc w:val="right"/>
              <w:rPr>
                <w:rFonts w:ascii="Calibri" w:eastAsia="Arial Unicode MS" w:hAnsi="Calibri" w:cs="Arial"/>
                <w:sz w:val="18"/>
                <w:szCs w:val="18"/>
                <w:lang w:val="en-US"/>
              </w:rPr>
            </w:pPr>
            <w:r>
              <w:rPr>
                <w:rFonts w:ascii="Calibri" w:eastAsia="Arial Unicode MS" w:hAnsi="Calibri" w:cs="Arial"/>
                <w:sz w:val="18"/>
                <w:szCs w:val="18"/>
                <w:lang w:val="en-US"/>
              </w:rPr>
              <w:t>-</w:t>
            </w:r>
          </w:p>
        </w:tc>
        <w:tc>
          <w:tcPr>
            <w:tcW w:w="579"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4</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476</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089</w:t>
            </w:r>
          </w:p>
        </w:tc>
        <w:tc>
          <w:tcPr>
            <w:tcW w:w="584"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w:t>
            </w:r>
          </w:p>
        </w:tc>
        <w:tc>
          <w:tcPr>
            <w:tcW w:w="579"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4</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476</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089</w:t>
            </w:r>
          </w:p>
        </w:tc>
        <w:tc>
          <w:tcPr>
            <w:tcW w:w="653"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4</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548</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570</w:t>
            </w:r>
          </w:p>
        </w:tc>
        <w:tc>
          <w:tcPr>
            <w:tcW w:w="577" w:type="pct"/>
            <w:tcBorders>
              <w:top w:val="nil"/>
              <w:left w:val="nil"/>
              <w:bottom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9</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024</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659</w:t>
            </w:r>
          </w:p>
        </w:tc>
      </w:tr>
      <w:tr w:rsidR="00AC1224" w:rsidRPr="00206732" w:rsidTr="002125D1">
        <w:trPr>
          <w:trHeight w:val="254"/>
        </w:trPr>
        <w:tc>
          <w:tcPr>
            <w:tcW w:w="1520" w:type="pct"/>
            <w:vAlign w:val="bottom"/>
            <w:hideMark/>
          </w:tcPr>
          <w:p w:rsidR="00AC1224" w:rsidRPr="00206732" w:rsidRDefault="00AC1224" w:rsidP="00AC1224">
            <w:pPr>
              <w:tabs>
                <w:tab w:val="right" w:pos="1202"/>
              </w:tabs>
              <w:spacing w:after="0" w:line="240" w:lineRule="exact"/>
              <w:outlineLvl w:val="0"/>
              <w:rPr>
                <w:rFonts w:ascii="Calibri" w:eastAsia="Times New Roman" w:hAnsi="Calibri" w:cs="Arial"/>
                <w:sz w:val="18"/>
                <w:szCs w:val="18"/>
                <w:lang w:val="en-US"/>
              </w:rPr>
            </w:pPr>
            <w:bookmarkStart w:id="940" w:name="_Toc4062818"/>
            <w:r w:rsidRPr="00206732">
              <w:rPr>
                <w:rFonts w:ascii="Calibri" w:eastAsia="Times New Roman" w:hAnsi="Calibri" w:cs="Arial"/>
                <w:spacing w:val="-2"/>
                <w:sz w:val="18"/>
                <w:szCs w:val="18"/>
                <w:lang w:val="en-US"/>
              </w:rPr>
              <w:t>Loans to other customers</w:t>
            </w:r>
            <w:bookmarkEnd w:id="940"/>
            <w:r w:rsidRPr="00206732">
              <w:rPr>
                <w:rFonts w:ascii="Calibri" w:eastAsia="Times New Roman" w:hAnsi="Calibri" w:cs="Arial"/>
                <w:spacing w:val="-2"/>
                <w:sz w:val="18"/>
                <w:szCs w:val="18"/>
                <w:lang w:val="en-US"/>
              </w:rPr>
              <w:t xml:space="preserve"> </w:t>
            </w:r>
          </w:p>
        </w:tc>
        <w:tc>
          <w:tcPr>
            <w:tcW w:w="508"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330</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469</w:t>
            </w:r>
          </w:p>
        </w:tc>
        <w:tc>
          <w:tcPr>
            <w:tcW w:w="579"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9</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442</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241</w:t>
            </w:r>
          </w:p>
        </w:tc>
        <w:tc>
          <w:tcPr>
            <w:tcW w:w="584"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w:t>
            </w:r>
          </w:p>
        </w:tc>
        <w:tc>
          <w:tcPr>
            <w:tcW w:w="579"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9</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772</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710</w:t>
            </w:r>
          </w:p>
        </w:tc>
        <w:tc>
          <w:tcPr>
            <w:tcW w:w="653"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3</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858</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341</w:t>
            </w:r>
          </w:p>
        </w:tc>
        <w:tc>
          <w:tcPr>
            <w:tcW w:w="577" w:type="pct"/>
            <w:tcBorders>
              <w:top w:val="nil"/>
              <w:left w:val="nil"/>
              <w:bottom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13</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631</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051</w:t>
            </w:r>
          </w:p>
        </w:tc>
      </w:tr>
      <w:tr w:rsidR="00AC1224" w:rsidRPr="00206732" w:rsidTr="002125D1">
        <w:trPr>
          <w:trHeight w:val="215"/>
        </w:trPr>
        <w:tc>
          <w:tcPr>
            <w:tcW w:w="1520" w:type="pct"/>
            <w:vAlign w:val="bottom"/>
            <w:hideMark/>
          </w:tcPr>
          <w:p w:rsidR="00AC1224" w:rsidRPr="00206732" w:rsidRDefault="00AC1224" w:rsidP="00AC1224">
            <w:pPr>
              <w:tabs>
                <w:tab w:val="right" w:pos="1202"/>
              </w:tabs>
              <w:spacing w:after="0" w:line="240" w:lineRule="exact"/>
              <w:outlineLvl w:val="0"/>
              <w:rPr>
                <w:rFonts w:ascii="Calibri" w:eastAsia="Times New Roman" w:hAnsi="Calibri" w:cs="Arial"/>
                <w:spacing w:val="-2"/>
                <w:sz w:val="18"/>
                <w:szCs w:val="18"/>
                <w:lang w:val="en-US"/>
              </w:rPr>
            </w:pPr>
            <w:bookmarkStart w:id="941" w:name="_Toc4062819"/>
            <w:r w:rsidRPr="00206732">
              <w:rPr>
                <w:rFonts w:ascii="Calibri" w:eastAsia="Times New Roman" w:hAnsi="Calibri" w:cs="Arial"/>
                <w:spacing w:val="-2"/>
                <w:sz w:val="18"/>
                <w:szCs w:val="18"/>
                <w:lang w:val="en-US"/>
              </w:rPr>
              <w:t>Financial assets at fair value through profit or loss</w:t>
            </w:r>
            <w:bookmarkEnd w:id="941"/>
          </w:p>
        </w:tc>
        <w:tc>
          <w:tcPr>
            <w:tcW w:w="508"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w:t>
            </w:r>
          </w:p>
        </w:tc>
        <w:tc>
          <w:tcPr>
            <w:tcW w:w="579"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54</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836</w:t>
            </w:r>
          </w:p>
        </w:tc>
        <w:tc>
          <w:tcPr>
            <w:tcW w:w="584"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w:t>
            </w:r>
          </w:p>
        </w:tc>
        <w:tc>
          <w:tcPr>
            <w:tcW w:w="579"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54</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836</w:t>
            </w:r>
          </w:p>
        </w:tc>
        <w:tc>
          <w:tcPr>
            <w:tcW w:w="653"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130</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007</w:t>
            </w:r>
          </w:p>
        </w:tc>
        <w:tc>
          <w:tcPr>
            <w:tcW w:w="577" w:type="pct"/>
            <w:tcBorders>
              <w:top w:val="nil"/>
              <w:left w:val="nil"/>
              <w:bottom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184</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843</w:t>
            </w:r>
          </w:p>
        </w:tc>
      </w:tr>
      <w:tr w:rsidR="00AC1224" w:rsidRPr="00206732" w:rsidTr="002125D1">
        <w:trPr>
          <w:trHeight w:val="254"/>
        </w:trPr>
        <w:tc>
          <w:tcPr>
            <w:tcW w:w="1520" w:type="pct"/>
            <w:vAlign w:val="bottom"/>
            <w:hideMark/>
          </w:tcPr>
          <w:p w:rsidR="00AC1224" w:rsidRPr="00206732" w:rsidRDefault="00AC1224" w:rsidP="00AC1224">
            <w:pPr>
              <w:tabs>
                <w:tab w:val="right" w:pos="1202"/>
              </w:tabs>
              <w:spacing w:after="0" w:line="240" w:lineRule="exact"/>
              <w:outlineLvl w:val="0"/>
              <w:rPr>
                <w:rFonts w:ascii="Calibri" w:eastAsia="Times New Roman" w:hAnsi="Calibri" w:cs="Arial"/>
                <w:sz w:val="18"/>
                <w:szCs w:val="18"/>
                <w:lang w:val="en-US"/>
              </w:rPr>
            </w:pPr>
            <w:bookmarkStart w:id="942" w:name="_Toc4062820"/>
            <w:r w:rsidRPr="00206732">
              <w:rPr>
                <w:rFonts w:ascii="Calibri" w:eastAsia="Times New Roman" w:hAnsi="Calibri" w:cs="Arial"/>
                <w:spacing w:val="-2"/>
                <w:sz w:val="18"/>
                <w:szCs w:val="18"/>
                <w:lang w:val="en-US"/>
              </w:rPr>
              <w:t>Financial assets at fair value through other comprehensive income</w:t>
            </w:r>
            <w:bookmarkEnd w:id="942"/>
          </w:p>
        </w:tc>
        <w:tc>
          <w:tcPr>
            <w:tcW w:w="508"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w:t>
            </w:r>
          </w:p>
        </w:tc>
        <w:tc>
          <w:tcPr>
            <w:tcW w:w="579"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1</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131</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416</w:t>
            </w:r>
          </w:p>
        </w:tc>
        <w:tc>
          <w:tcPr>
            <w:tcW w:w="584"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w:t>
            </w:r>
          </w:p>
        </w:tc>
        <w:tc>
          <w:tcPr>
            <w:tcW w:w="579"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1</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131</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416</w:t>
            </w:r>
          </w:p>
        </w:tc>
        <w:tc>
          <w:tcPr>
            <w:tcW w:w="653"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1</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627</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251</w:t>
            </w:r>
          </w:p>
        </w:tc>
        <w:tc>
          <w:tcPr>
            <w:tcW w:w="577" w:type="pct"/>
            <w:tcBorders>
              <w:top w:val="nil"/>
              <w:left w:val="nil"/>
              <w:bottom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2</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758</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667</w:t>
            </w:r>
          </w:p>
        </w:tc>
      </w:tr>
      <w:tr w:rsidR="00AC1224" w:rsidRPr="00206732" w:rsidTr="002125D1">
        <w:trPr>
          <w:trHeight w:val="507"/>
        </w:trPr>
        <w:tc>
          <w:tcPr>
            <w:tcW w:w="1520" w:type="pct"/>
            <w:vAlign w:val="bottom"/>
            <w:hideMark/>
          </w:tcPr>
          <w:p w:rsidR="00AC1224" w:rsidRPr="00206732" w:rsidRDefault="00AC1224" w:rsidP="00AC1224">
            <w:pPr>
              <w:tabs>
                <w:tab w:val="right" w:pos="1202"/>
              </w:tabs>
              <w:spacing w:after="0" w:line="240" w:lineRule="exact"/>
              <w:outlineLvl w:val="0"/>
              <w:rPr>
                <w:rFonts w:ascii="Calibri" w:eastAsia="Times New Roman" w:hAnsi="Calibri" w:cs="Arial"/>
                <w:sz w:val="18"/>
                <w:szCs w:val="18"/>
                <w:lang w:val="en-US"/>
              </w:rPr>
            </w:pPr>
            <w:bookmarkStart w:id="943" w:name="_Toc4062822"/>
            <w:r w:rsidRPr="00206732">
              <w:rPr>
                <w:rFonts w:ascii="Calibri" w:eastAsia="Times New Roman" w:hAnsi="Calibri" w:cs="Arial"/>
                <w:spacing w:val="-2"/>
                <w:sz w:val="18"/>
                <w:szCs w:val="18"/>
                <w:lang w:val="en-US"/>
              </w:rPr>
              <w:t>Property, plant and equipment and intangible assets</w:t>
            </w:r>
            <w:bookmarkEnd w:id="943"/>
          </w:p>
        </w:tc>
        <w:tc>
          <w:tcPr>
            <w:tcW w:w="508"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w:t>
            </w:r>
          </w:p>
        </w:tc>
        <w:tc>
          <w:tcPr>
            <w:tcW w:w="579"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w:t>
            </w:r>
          </w:p>
        </w:tc>
        <w:tc>
          <w:tcPr>
            <w:tcW w:w="584"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w:t>
            </w:r>
          </w:p>
        </w:tc>
        <w:tc>
          <w:tcPr>
            <w:tcW w:w="579"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w:t>
            </w:r>
          </w:p>
        </w:tc>
        <w:tc>
          <w:tcPr>
            <w:tcW w:w="653"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46</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694</w:t>
            </w:r>
          </w:p>
        </w:tc>
        <w:tc>
          <w:tcPr>
            <w:tcW w:w="577" w:type="pct"/>
            <w:tcBorders>
              <w:top w:val="nil"/>
              <w:left w:val="nil"/>
              <w:bottom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46</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694</w:t>
            </w:r>
          </w:p>
        </w:tc>
      </w:tr>
      <w:tr w:rsidR="00AC1224" w:rsidRPr="00206732" w:rsidTr="002125D1">
        <w:trPr>
          <w:trHeight w:val="239"/>
        </w:trPr>
        <w:tc>
          <w:tcPr>
            <w:tcW w:w="1520" w:type="pct"/>
            <w:vAlign w:val="bottom"/>
            <w:hideMark/>
          </w:tcPr>
          <w:p w:rsidR="00AC1224" w:rsidRPr="00206732" w:rsidRDefault="00AC1224" w:rsidP="00AC1224">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Foreclosed assets</w:t>
            </w:r>
          </w:p>
        </w:tc>
        <w:tc>
          <w:tcPr>
            <w:tcW w:w="508"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w:t>
            </w:r>
          </w:p>
        </w:tc>
        <w:tc>
          <w:tcPr>
            <w:tcW w:w="579"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w:t>
            </w:r>
          </w:p>
        </w:tc>
        <w:tc>
          <w:tcPr>
            <w:tcW w:w="584"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w:t>
            </w:r>
          </w:p>
        </w:tc>
        <w:tc>
          <w:tcPr>
            <w:tcW w:w="579"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w:t>
            </w:r>
          </w:p>
        </w:tc>
        <w:tc>
          <w:tcPr>
            <w:tcW w:w="653"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24</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011</w:t>
            </w:r>
          </w:p>
        </w:tc>
        <w:tc>
          <w:tcPr>
            <w:tcW w:w="577" w:type="pct"/>
            <w:tcBorders>
              <w:top w:val="nil"/>
              <w:left w:val="nil"/>
              <w:bottom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24</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011</w:t>
            </w:r>
          </w:p>
        </w:tc>
      </w:tr>
      <w:tr w:rsidR="00AC1224" w:rsidRPr="00206732" w:rsidTr="002125D1">
        <w:trPr>
          <w:trHeight w:val="254"/>
        </w:trPr>
        <w:tc>
          <w:tcPr>
            <w:tcW w:w="1520" w:type="pct"/>
            <w:vAlign w:val="bottom"/>
            <w:hideMark/>
          </w:tcPr>
          <w:p w:rsidR="00AC1224" w:rsidRPr="00206732" w:rsidRDefault="00AC1224" w:rsidP="00AC1224">
            <w:pPr>
              <w:tabs>
                <w:tab w:val="right" w:pos="1202"/>
              </w:tabs>
              <w:spacing w:after="0" w:line="240" w:lineRule="exact"/>
              <w:outlineLvl w:val="0"/>
              <w:rPr>
                <w:rFonts w:ascii="Calibri" w:eastAsia="Times New Roman" w:hAnsi="Calibri" w:cs="Arial"/>
                <w:sz w:val="18"/>
                <w:szCs w:val="18"/>
                <w:lang w:val="en-US"/>
              </w:rPr>
            </w:pPr>
            <w:bookmarkStart w:id="944" w:name="_Toc4062824"/>
            <w:r w:rsidRPr="00206732">
              <w:rPr>
                <w:rFonts w:ascii="Calibri" w:eastAsia="Times New Roman" w:hAnsi="Calibri" w:cs="Arial"/>
                <w:spacing w:val="-2"/>
                <w:sz w:val="18"/>
                <w:szCs w:val="18"/>
                <w:lang w:val="en-US"/>
              </w:rPr>
              <w:t>Other assets</w:t>
            </w:r>
            <w:bookmarkEnd w:id="944"/>
            <w:r w:rsidRPr="00206732">
              <w:rPr>
                <w:rFonts w:ascii="Calibri" w:eastAsia="Times New Roman" w:hAnsi="Calibri" w:cs="Arial"/>
                <w:spacing w:val="-2"/>
                <w:sz w:val="18"/>
                <w:szCs w:val="18"/>
                <w:lang w:val="en-US"/>
              </w:rPr>
              <w:t xml:space="preserve"> </w:t>
            </w:r>
          </w:p>
        </w:tc>
        <w:tc>
          <w:tcPr>
            <w:tcW w:w="508" w:type="pct"/>
            <w:tcBorders>
              <w:top w:val="nil"/>
              <w:left w:val="nil"/>
              <w:bottom w:val="single" w:sz="4" w:space="0" w:color="000000"/>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w:t>
            </w:r>
          </w:p>
        </w:tc>
        <w:tc>
          <w:tcPr>
            <w:tcW w:w="579" w:type="pct"/>
            <w:tcBorders>
              <w:top w:val="nil"/>
              <w:left w:val="nil"/>
              <w:bottom w:val="single" w:sz="4" w:space="0" w:color="000000"/>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2,136</w:t>
            </w:r>
          </w:p>
        </w:tc>
        <w:tc>
          <w:tcPr>
            <w:tcW w:w="584" w:type="pct"/>
            <w:tcBorders>
              <w:top w:val="nil"/>
              <w:left w:val="nil"/>
              <w:bottom w:val="single" w:sz="4" w:space="0" w:color="000000"/>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w:t>
            </w:r>
          </w:p>
        </w:tc>
        <w:tc>
          <w:tcPr>
            <w:tcW w:w="579" w:type="pct"/>
            <w:tcBorders>
              <w:top w:val="nil"/>
              <w:left w:val="nil"/>
              <w:bottom w:val="single" w:sz="4" w:space="0" w:color="000000"/>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2,136</w:t>
            </w:r>
          </w:p>
        </w:tc>
        <w:tc>
          <w:tcPr>
            <w:tcW w:w="653" w:type="pct"/>
            <w:tcBorders>
              <w:top w:val="nil"/>
              <w:left w:val="nil"/>
              <w:bottom w:val="single" w:sz="4" w:space="0" w:color="000000"/>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28</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107</w:t>
            </w:r>
          </w:p>
        </w:tc>
        <w:tc>
          <w:tcPr>
            <w:tcW w:w="577" w:type="pct"/>
            <w:tcBorders>
              <w:top w:val="nil"/>
              <w:left w:val="nil"/>
              <w:bottom w:val="single" w:sz="4" w:space="0" w:color="000000"/>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30</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243</w:t>
            </w:r>
          </w:p>
        </w:tc>
      </w:tr>
      <w:tr w:rsidR="00AC1224" w:rsidRPr="00206732" w:rsidTr="002125D1">
        <w:trPr>
          <w:trHeight w:val="297"/>
        </w:trPr>
        <w:tc>
          <w:tcPr>
            <w:tcW w:w="1520" w:type="pct"/>
            <w:vAlign w:val="bottom"/>
            <w:hideMark/>
          </w:tcPr>
          <w:p w:rsidR="00AC1224" w:rsidRPr="00206732" w:rsidRDefault="00AC1224" w:rsidP="00AC1224">
            <w:pPr>
              <w:tabs>
                <w:tab w:val="right" w:pos="1202"/>
              </w:tabs>
              <w:spacing w:after="0" w:line="240" w:lineRule="exact"/>
              <w:outlineLvl w:val="0"/>
              <w:rPr>
                <w:rFonts w:ascii="Calibri" w:eastAsia="Times New Roman" w:hAnsi="Calibri" w:cs="Arial"/>
                <w:b/>
                <w:bCs/>
                <w:sz w:val="18"/>
                <w:szCs w:val="18"/>
                <w:lang w:val="en-US"/>
              </w:rPr>
            </w:pPr>
            <w:bookmarkStart w:id="945" w:name="_Toc4062825"/>
            <w:r w:rsidRPr="00206732">
              <w:rPr>
                <w:rFonts w:ascii="Calibri" w:eastAsia="Times New Roman" w:hAnsi="Calibri" w:cs="Arial"/>
                <w:b/>
                <w:bCs/>
                <w:sz w:val="18"/>
                <w:szCs w:val="18"/>
                <w:lang w:val="en-US"/>
              </w:rPr>
              <w:t>Total assets</w:t>
            </w:r>
            <w:bookmarkEnd w:id="945"/>
            <w:r w:rsidRPr="00206732">
              <w:rPr>
                <w:rFonts w:ascii="Calibri" w:eastAsia="Times New Roman" w:hAnsi="Calibri" w:cs="Arial"/>
                <w:b/>
                <w:bCs/>
                <w:sz w:val="18"/>
                <w:szCs w:val="18"/>
                <w:lang w:val="en-US"/>
              </w:rPr>
              <w:t xml:space="preserve"> </w:t>
            </w:r>
          </w:p>
        </w:tc>
        <w:tc>
          <w:tcPr>
            <w:tcW w:w="508" w:type="pct"/>
            <w:tcBorders>
              <w:top w:val="single" w:sz="4" w:space="0" w:color="000000"/>
              <w:bottom w:val="single" w:sz="12" w:space="0" w:color="000000"/>
            </w:tcBorders>
            <w:vAlign w:val="bottom"/>
          </w:tcPr>
          <w:p w:rsidR="00AC1224" w:rsidRPr="00206732" w:rsidRDefault="00AC1224" w:rsidP="00AC1224">
            <w:pPr>
              <w:spacing w:after="0" w:line="240" w:lineRule="exact"/>
              <w:jc w:val="right"/>
              <w:rPr>
                <w:rFonts w:ascii="Calibri" w:eastAsia="Arial Unicode MS" w:hAnsi="Calibri" w:cs="Arial"/>
                <w:b/>
                <w:bCs/>
                <w:sz w:val="18"/>
                <w:szCs w:val="18"/>
                <w:lang w:val="en-US"/>
              </w:rPr>
            </w:pPr>
            <w:r w:rsidRPr="00785AB9">
              <w:rPr>
                <w:rFonts w:ascii="Calibri" w:eastAsia="Arial Unicode MS" w:hAnsi="Calibri" w:cs="Times New Roman"/>
                <w:b/>
                <w:bCs/>
                <w:color w:val="000000" w:themeColor="text1"/>
                <w:sz w:val="18"/>
                <w:szCs w:val="18"/>
              </w:rPr>
              <w:t>578</w:t>
            </w:r>
            <w:r>
              <w:rPr>
                <w:rFonts w:ascii="Calibri" w:eastAsia="Arial Unicode MS" w:hAnsi="Calibri" w:cs="Times New Roman"/>
                <w:b/>
                <w:bCs/>
                <w:color w:val="000000" w:themeColor="text1"/>
                <w:sz w:val="18"/>
                <w:szCs w:val="18"/>
              </w:rPr>
              <w:t>,</w:t>
            </w:r>
            <w:r w:rsidRPr="00785AB9">
              <w:rPr>
                <w:rFonts w:ascii="Calibri" w:eastAsia="Arial Unicode MS" w:hAnsi="Calibri" w:cs="Times New Roman"/>
                <w:b/>
                <w:bCs/>
                <w:color w:val="000000" w:themeColor="text1"/>
                <w:sz w:val="18"/>
                <w:szCs w:val="18"/>
              </w:rPr>
              <w:t>543</w:t>
            </w:r>
          </w:p>
        </w:tc>
        <w:tc>
          <w:tcPr>
            <w:tcW w:w="579" w:type="pct"/>
            <w:tcBorders>
              <w:top w:val="single" w:sz="4" w:space="0" w:color="000000"/>
              <w:bottom w:val="single" w:sz="12" w:space="0" w:color="000000"/>
            </w:tcBorders>
            <w:vAlign w:val="bottom"/>
          </w:tcPr>
          <w:p w:rsidR="00AC1224" w:rsidRPr="00206732" w:rsidRDefault="00AC1224" w:rsidP="00AC1224">
            <w:pPr>
              <w:spacing w:after="0" w:line="240" w:lineRule="exact"/>
              <w:jc w:val="right"/>
              <w:rPr>
                <w:rFonts w:ascii="Calibri" w:eastAsia="Arial Unicode MS" w:hAnsi="Calibri" w:cs="Arial"/>
                <w:b/>
                <w:bCs/>
                <w:sz w:val="18"/>
                <w:szCs w:val="18"/>
                <w:lang w:val="en-US"/>
              </w:rPr>
            </w:pPr>
            <w:r w:rsidRPr="00785AB9">
              <w:rPr>
                <w:rFonts w:ascii="Calibri" w:eastAsia="Arial Unicode MS" w:hAnsi="Calibri" w:cs="Times New Roman"/>
                <w:b/>
                <w:bCs/>
                <w:color w:val="000000" w:themeColor="text1"/>
                <w:sz w:val="18"/>
                <w:szCs w:val="18"/>
              </w:rPr>
              <w:t>15</w:t>
            </w:r>
            <w:r>
              <w:rPr>
                <w:rFonts w:ascii="Calibri" w:eastAsia="Arial Unicode MS" w:hAnsi="Calibri" w:cs="Times New Roman"/>
                <w:b/>
                <w:bCs/>
                <w:color w:val="000000" w:themeColor="text1"/>
                <w:sz w:val="18"/>
                <w:szCs w:val="18"/>
              </w:rPr>
              <w:t>,</w:t>
            </w:r>
            <w:r w:rsidRPr="00785AB9">
              <w:rPr>
                <w:rFonts w:ascii="Calibri" w:eastAsia="Arial Unicode MS" w:hAnsi="Calibri" w:cs="Times New Roman"/>
                <w:b/>
                <w:bCs/>
                <w:color w:val="000000" w:themeColor="text1"/>
                <w:sz w:val="18"/>
                <w:szCs w:val="18"/>
              </w:rPr>
              <w:t>169</w:t>
            </w:r>
            <w:r>
              <w:rPr>
                <w:rFonts w:ascii="Calibri" w:eastAsia="Arial Unicode MS" w:hAnsi="Calibri" w:cs="Times New Roman"/>
                <w:b/>
                <w:bCs/>
                <w:color w:val="000000" w:themeColor="text1"/>
                <w:sz w:val="18"/>
                <w:szCs w:val="18"/>
              </w:rPr>
              <w:t>,</w:t>
            </w:r>
            <w:r w:rsidRPr="00785AB9">
              <w:rPr>
                <w:rFonts w:ascii="Calibri" w:eastAsia="Arial Unicode MS" w:hAnsi="Calibri" w:cs="Times New Roman"/>
                <w:b/>
                <w:bCs/>
                <w:color w:val="000000" w:themeColor="text1"/>
                <w:sz w:val="18"/>
                <w:szCs w:val="18"/>
              </w:rPr>
              <w:t>599</w:t>
            </w:r>
          </w:p>
        </w:tc>
        <w:tc>
          <w:tcPr>
            <w:tcW w:w="584" w:type="pct"/>
            <w:tcBorders>
              <w:top w:val="single" w:sz="4" w:space="0" w:color="000000"/>
              <w:bottom w:val="single" w:sz="12" w:space="0" w:color="000000"/>
            </w:tcBorders>
            <w:vAlign w:val="bottom"/>
          </w:tcPr>
          <w:p w:rsidR="00AC1224" w:rsidRPr="00206732" w:rsidRDefault="00AC1224" w:rsidP="00AC1224">
            <w:pPr>
              <w:spacing w:after="0" w:line="240" w:lineRule="exact"/>
              <w:jc w:val="right"/>
              <w:rPr>
                <w:rFonts w:ascii="Calibri" w:eastAsia="Arial Unicode MS" w:hAnsi="Calibri" w:cs="Arial"/>
                <w:b/>
                <w:bCs/>
                <w:sz w:val="18"/>
                <w:szCs w:val="18"/>
                <w:lang w:val="en-US"/>
              </w:rPr>
            </w:pPr>
            <w:r w:rsidRPr="00785AB9">
              <w:rPr>
                <w:rFonts w:ascii="Calibri" w:eastAsia="Arial Unicode MS" w:hAnsi="Calibri" w:cs="Times New Roman"/>
                <w:b/>
                <w:bCs/>
                <w:color w:val="000000" w:themeColor="text1"/>
                <w:sz w:val="18"/>
                <w:szCs w:val="18"/>
              </w:rPr>
              <w:t>133</w:t>
            </w:r>
          </w:p>
        </w:tc>
        <w:tc>
          <w:tcPr>
            <w:tcW w:w="579" w:type="pct"/>
            <w:tcBorders>
              <w:top w:val="single" w:sz="4" w:space="0" w:color="000000"/>
              <w:bottom w:val="single" w:sz="12" w:space="0" w:color="000000"/>
            </w:tcBorders>
            <w:vAlign w:val="bottom"/>
          </w:tcPr>
          <w:p w:rsidR="00AC1224" w:rsidRPr="00206732" w:rsidRDefault="00AC1224" w:rsidP="00AC1224">
            <w:pPr>
              <w:spacing w:after="0" w:line="240" w:lineRule="exact"/>
              <w:jc w:val="right"/>
              <w:rPr>
                <w:rFonts w:ascii="Calibri" w:eastAsia="Arial Unicode MS" w:hAnsi="Calibri" w:cs="Arial"/>
                <w:b/>
                <w:bCs/>
                <w:sz w:val="18"/>
                <w:szCs w:val="18"/>
                <w:lang w:val="en-US"/>
              </w:rPr>
            </w:pPr>
            <w:r w:rsidRPr="00785AB9">
              <w:rPr>
                <w:rFonts w:ascii="Calibri" w:eastAsia="Arial Unicode MS" w:hAnsi="Calibri" w:cs="Times New Roman"/>
                <w:b/>
                <w:bCs/>
                <w:color w:val="000000" w:themeColor="text1"/>
                <w:sz w:val="18"/>
                <w:szCs w:val="18"/>
              </w:rPr>
              <w:t>15</w:t>
            </w:r>
            <w:r>
              <w:rPr>
                <w:rFonts w:ascii="Calibri" w:eastAsia="Arial Unicode MS" w:hAnsi="Calibri" w:cs="Times New Roman"/>
                <w:b/>
                <w:bCs/>
                <w:color w:val="000000" w:themeColor="text1"/>
                <w:sz w:val="18"/>
                <w:szCs w:val="18"/>
              </w:rPr>
              <w:t>,</w:t>
            </w:r>
            <w:r w:rsidRPr="00785AB9">
              <w:rPr>
                <w:rFonts w:ascii="Calibri" w:eastAsia="Arial Unicode MS" w:hAnsi="Calibri" w:cs="Times New Roman"/>
                <w:b/>
                <w:bCs/>
                <w:color w:val="000000" w:themeColor="text1"/>
                <w:sz w:val="18"/>
                <w:szCs w:val="18"/>
              </w:rPr>
              <w:t>748</w:t>
            </w:r>
            <w:r>
              <w:rPr>
                <w:rFonts w:ascii="Calibri" w:eastAsia="Arial Unicode MS" w:hAnsi="Calibri" w:cs="Times New Roman"/>
                <w:b/>
                <w:bCs/>
                <w:color w:val="000000" w:themeColor="text1"/>
                <w:sz w:val="18"/>
                <w:szCs w:val="18"/>
              </w:rPr>
              <w:t>,</w:t>
            </w:r>
            <w:r w:rsidRPr="00785AB9">
              <w:rPr>
                <w:rFonts w:ascii="Calibri" w:eastAsia="Arial Unicode MS" w:hAnsi="Calibri" w:cs="Times New Roman"/>
                <w:b/>
                <w:bCs/>
                <w:color w:val="000000" w:themeColor="text1"/>
                <w:sz w:val="18"/>
                <w:szCs w:val="18"/>
              </w:rPr>
              <w:t>275</w:t>
            </w:r>
          </w:p>
        </w:tc>
        <w:tc>
          <w:tcPr>
            <w:tcW w:w="653" w:type="pct"/>
            <w:tcBorders>
              <w:top w:val="single" w:sz="4" w:space="0" w:color="000000"/>
              <w:bottom w:val="single" w:sz="12" w:space="0" w:color="000000"/>
            </w:tcBorders>
            <w:vAlign w:val="bottom"/>
          </w:tcPr>
          <w:p w:rsidR="00AC1224" w:rsidRPr="00206732" w:rsidRDefault="00AC1224" w:rsidP="00AC1224">
            <w:pPr>
              <w:spacing w:after="0" w:line="240" w:lineRule="exact"/>
              <w:jc w:val="right"/>
              <w:rPr>
                <w:rFonts w:ascii="Calibri" w:eastAsia="Arial Unicode MS" w:hAnsi="Calibri" w:cs="Arial"/>
                <w:b/>
                <w:bCs/>
                <w:sz w:val="18"/>
                <w:szCs w:val="18"/>
                <w:lang w:val="en-US"/>
              </w:rPr>
            </w:pPr>
            <w:r w:rsidRPr="00785AB9">
              <w:rPr>
                <w:rFonts w:ascii="Calibri" w:eastAsia="Arial Unicode MS" w:hAnsi="Calibri" w:cs="Times New Roman"/>
                <w:b/>
                <w:bCs/>
                <w:color w:val="000000" w:themeColor="text1"/>
                <w:sz w:val="18"/>
                <w:szCs w:val="18"/>
              </w:rPr>
              <w:t>12</w:t>
            </w:r>
            <w:r>
              <w:rPr>
                <w:rFonts w:ascii="Calibri" w:eastAsia="Arial Unicode MS" w:hAnsi="Calibri" w:cs="Times New Roman"/>
                <w:b/>
                <w:bCs/>
                <w:color w:val="000000" w:themeColor="text1"/>
                <w:sz w:val="18"/>
                <w:szCs w:val="18"/>
              </w:rPr>
              <w:t>,</w:t>
            </w:r>
            <w:r w:rsidRPr="00785AB9">
              <w:rPr>
                <w:rFonts w:ascii="Calibri" w:eastAsia="Arial Unicode MS" w:hAnsi="Calibri" w:cs="Times New Roman"/>
                <w:b/>
                <w:bCs/>
                <w:color w:val="000000" w:themeColor="text1"/>
                <w:sz w:val="18"/>
                <w:szCs w:val="18"/>
              </w:rPr>
              <w:t>555</w:t>
            </w:r>
            <w:r>
              <w:rPr>
                <w:rFonts w:ascii="Calibri" w:eastAsia="Arial Unicode MS" w:hAnsi="Calibri" w:cs="Times New Roman"/>
                <w:b/>
                <w:bCs/>
                <w:color w:val="000000" w:themeColor="text1"/>
                <w:sz w:val="18"/>
                <w:szCs w:val="18"/>
              </w:rPr>
              <w:t>,</w:t>
            </w:r>
            <w:r w:rsidRPr="00785AB9">
              <w:rPr>
                <w:rFonts w:ascii="Calibri" w:eastAsia="Arial Unicode MS" w:hAnsi="Calibri" w:cs="Times New Roman"/>
                <w:b/>
                <w:bCs/>
                <w:color w:val="000000" w:themeColor="text1"/>
                <w:sz w:val="18"/>
                <w:szCs w:val="18"/>
              </w:rPr>
              <w:t>007</w:t>
            </w:r>
            <w:r w:rsidR="00B67FA3">
              <w:rPr>
                <w:rFonts w:ascii="Calibri" w:eastAsia="Arial Unicode MS" w:hAnsi="Calibri" w:cs="Times New Roman"/>
                <w:b/>
                <w:bCs/>
                <w:color w:val="000000" w:themeColor="text1"/>
                <w:sz w:val="18"/>
                <w:szCs w:val="18"/>
              </w:rPr>
              <w:t>*</w:t>
            </w:r>
          </w:p>
        </w:tc>
        <w:tc>
          <w:tcPr>
            <w:tcW w:w="577" w:type="pct"/>
            <w:tcBorders>
              <w:top w:val="single" w:sz="4" w:space="0" w:color="000000"/>
              <w:bottom w:val="single" w:sz="12" w:space="0" w:color="000000"/>
            </w:tcBorders>
            <w:vAlign w:val="bottom"/>
          </w:tcPr>
          <w:p w:rsidR="00AC1224" w:rsidRPr="00206732" w:rsidRDefault="00AC1224" w:rsidP="00AC1224">
            <w:pPr>
              <w:spacing w:after="0" w:line="240" w:lineRule="exact"/>
              <w:jc w:val="right"/>
              <w:rPr>
                <w:rFonts w:ascii="Calibri" w:eastAsia="Arial Unicode MS" w:hAnsi="Calibri" w:cs="Arial"/>
                <w:b/>
                <w:bCs/>
                <w:sz w:val="18"/>
                <w:szCs w:val="18"/>
                <w:lang w:val="en-US"/>
              </w:rPr>
            </w:pPr>
            <w:r w:rsidRPr="00785AB9">
              <w:rPr>
                <w:rFonts w:ascii="Calibri" w:eastAsia="Arial Unicode MS" w:hAnsi="Calibri" w:cs="Times New Roman"/>
                <w:b/>
                <w:bCs/>
                <w:color w:val="000000" w:themeColor="text1"/>
                <w:sz w:val="18"/>
                <w:szCs w:val="18"/>
              </w:rPr>
              <w:t>28</w:t>
            </w:r>
            <w:r>
              <w:rPr>
                <w:rFonts w:ascii="Calibri" w:eastAsia="Arial Unicode MS" w:hAnsi="Calibri" w:cs="Times New Roman"/>
                <w:b/>
                <w:bCs/>
                <w:color w:val="000000" w:themeColor="text1"/>
                <w:sz w:val="18"/>
                <w:szCs w:val="18"/>
              </w:rPr>
              <w:t>,</w:t>
            </w:r>
            <w:r w:rsidRPr="00785AB9">
              <w:rPr>
                <w:rFonts w:ascii="Calibri" w:eastAsia="Arial Unicode MS" w:hAnsi="Calibri" w:cs="Times New Roman"/>
                <w:b/>
                <w:bCs/>
                <w:color w:val="000000" w:themeColor="text1"/>
                <w:sz w:val="18"/>
                <w:szCs w:val="18"/>
              </w:rPr>
              <w:t>303</w:t>
            </w:r>
            <w:r>
              <w:rPr>
                <w:rFonts w:ascii="Calibri" w:eastAsia="Arial Unicode MS" w:hAnsi="Calibri" w:cs="Times New Roman"/>
                <w:b/>
                <w:bCs/>
                <w:color w:val="000000" w:themeColor="text1"/>
                <w:sz w:val="18"/>
                <w:szCs w:val="18"/>
              </w:rPr>
              <w:t>,</w:t>
            </w:r>
            <w:r w:rsidRPr="00785AB9">
              <w:rPr>
                <w:rFonts w:ascii="Calibri" w:eastAsia="Arial Unicode MS" w:hAnsi="Calibri" w:cs="Times New Roman"/>
                <w:b/>
                <w:bCs/>
                <w:color w:val="000000" w:themeColor="text1"/>
                <w:sz w:val="18"/>
                <w:szCs w:val="18"/>
              </w:rPr>
              <w:t>282</w:t>
            </w:r>
          </w:p>
        </w:tc>
      </w:tr>
      <w:tr w:rsidR="00AC1224" w:rsidRPr="00206732" w:rsidTr="002125D1">
        <w:trPr>
          <w:trHeight w:val="97"/>
        </w:trPr>
        <w:tc>
          <w:tcPr>
            <w:tcW w:w="1520" w:type="pct"/>
            <w:vAlign w:val="bottom"/>
          </w:tcPr>
          <w:p w:rsidR="00AC1224" w:rsidRPr="00206732" w:rsidRDefault="00AC1224" w:rsidP="00AC1224">
            <w:pPr>
              <w:tabs>
                <w:tab w:val="right" w:pos="1202"/>
              </w:tabs>
              <w:spacing w:after="0" w:line="240" w:lineRule="exact"/>
              <w:outlineLvl w:val="0"/>
              <w:rPr>
                <w:rFonts w:ascii="Calibri" w:eastAsia="Times New Roman" w:hAnsi="Calibri" w:cs="Arial"/>
                <w:b/>
                <w:bCs/>
                <w:sz w:val="18"/>
                <w:szCs w:val="18"/>
                <w:lang w:val="en-US"/>
              </w:rPr>
            </w:pPr>
          </w:p>
        </w:tc>
        <w:tc>
          <w:tcPr>
            <w:tcW w:w="508" w:type="pct"/>
            <w:tcBorders>
              <w:top w:val="single" w:sz="12" w:space="0" w:color="000000"/>
            </w:tcBorders>
            <w:vAlign w:val="bottom"/>
          </w:tcPr>
          <w:p w:rsidR="00AC1224" w:rsidRPr="00206732" w:rsidRDefault="00AC1224" w:rsidP="00AC1224">
            <w:pPr>
              <w:spacing w:after="0" w:line="240" w:lineRule="exact"/>
              <w:jc w:val="right"/>
              <w:rPr>
                <w:rFonts w:ascii="Calibri" w:eastAsia="Times New Roman" w:hAnsi="Calibri" w:cs="Times New Roman"/>
                <w:b/>
                <w:bCs/>
                <w:sz w:val="18"/>
                <w:szCs w:val="18"/>
                <w:lang w:val="en-US"/>
              </w:rPr>
            </w:pPr>
          </w:p>
        </w:tc>
        <w:tc>
          <w:tcPr>
            <w:tcW w:w="579" w:type="pct"/>
            <w:tcBorders>
              <w:top w:val="single" w:sz="12" w:space="0" w:color="000000"/>
            </w:tcBorders>
            <w:vAlign w:val="bottom"/>
          </w:tcPr>
          <w:p w:rsidR="00AC1224" w:rsidRPr="00206732" w:rsidRDefault="00AC1224" w:rsidP="00AC1224">
            <w:pPr>
              <w:spacing w:after="0" w:line="240" w:lineRule="exact"/>
              <w:jc w:val="right"/>
              <w:rPr>
                <w:rFonts w:ascii="Calibri" w:eastAsia="Times New Roman" w:hAnsi="Calibri" w:cs="Times New Roman"/>
                <w:b/>
                <w:bCs/>
                <w:sz w:val="18"/>
                <w:szCs w:val="18"/>
                <w:lang w:val="en-US"/>
              </w:rPr>
            </w:pPr>
          </w:p>
        </w:tc>
        <w:tc>
          <w:tcPr>
            <w:tcW w:w="584" w:type="pct"/>
            <w:tcBorders>
              <w:top w:val="single" w:sz="12" w:space="0" w:color="000000"/>
            </w:tcBorders>
            <w:vAlign w:val="bottom"/>
          </w:tcPr>
          <w:p w:rsidR="00AC1224" w:rsidRPr="00206732" w:rsidRDefault="00AC1224" w:rsidP="00AC1224">
            <w:pPr>
              <w:spacing w:after="0" w:line="240" w:lineRule="exact"/>
              <w:jc w:val="right"/>
              <w:rPr>
                <w:rFonts w:ascii="Calibri" w:eastAsia="Times New Roman" w:hAnsi="Calibri" w:cs="Times New Roman"/>
                <w:b/>
                <w:bCs/>
                <w:sz w:val="18"/>
                <w:szCs w:val="18"/>
                <w:lang w:val="en-US"/>
              </w:rPr>
            </w:pPr>
          </w:p>
        </w:tc>
        <w:tc>
          <w:tcPr>
            <w:tcW w:w="579" w:type="pct"/>
            <w:tcBorders>
              <w:top w:val="single" w:sz="12" w:space="0" w:color="000000"/>
            </w:tcBorders>
            <w:vAlign w:val="bottom"/>
          </w:tcPr>
          <w:p w:rsidR="00AC1224" w:rsidRPr="00206732" w:rsidRDefault="00AC1224" w:rsidP="00AC1224">
            <w:pPr>
              <w:spacing w:after="0" w:line="240" w:lineRule="exact"/>
              <w:jc w:val="right"/>
              <w:rPr>
                <w:rFonts w:ascii="Calibri" w:eastAsia="Times New Roman" w:hAnsi="Calibri" w:cs="Times New Roman"/>
                <w:b/>
                <w:bCs/>
                <w:sz w:val="18"/>
                <w:szCs w:val="18"/>
                <w:lang w:val="en-US"/>
              </w:rPr>
            </w:pPr>
          </w:p>
        </w:tc>
        <w:tc>
          <w:tcPr>
            <w:tcW w:w="653" w:type="pct"/>
            <w:tcBorders>
              <w:top w:val="single" w:sz="12" w:space="0" w:color="000000"/>
            </w:tcBorders>
            <w:vAlign w:val="bottom"/>
          </w:tcPr>
          <w:p w:rsidR="00AC1224" w:rsidRPr="00206732" w:rsidRDefault="00AC1224" w:rsidP="00AC1224">
            <w:pPr>
              <w:spacing w:after="0" w:line="240" w:lineRule="exact"/>
              <w:jc w:val="right"/>
              <w:rPr>
                <w:rFonts w:ascii="Calibri" w:eastAsia="Times New Roman" w:hAnsi="Calibri" w:cs="Times New Roman"/>
                <w:b/>
                <w:bCs/>
                <w:sz w:val="18"/>
                <w:szCs w:val="18"/>
                <w:lang w:val="en-US"/>
              </w:rPr>
            </w:pPr>
          </w:p>
        </w:tc>
        <w:tc>
          <w:tcPr>
            <w:tcW w:w="577" w:type="pct"/>
            <w:tcBorders>
              <w:top w:val="single" w:sz="12" w:space="0" w:color="000000"/>
            </w:tcBorders>
            <w:vAlign w:val="bottom"/>
          </w:tcPr>
          <w:p w:rsidR="00AC1224" w:rsidRPr="00206732" w:rsidRDefault="00AC1224" w:rsidP="00AC1224">
            <w:pPr>
              <w:spacing w:after="0" w:line="240" w:lineRule="exact"/>
              <w:jc w:val="right"/>
              <w:rPr>
                <w:rFonts w:ascii="Calibri" w:eastAsia="Times New Roman" w:hAnsi="Calibri" w:cs="Times New Roman"/>
                <w:b/>
                <w:bCs/>
                <w:sz w:val="18"/>
                <w:szCs w:val="18"/>
                <w:lang w:val="en-US"/>
              </w:rPr>
            </w:pPr>
          </w:p>
        </w:tc>
      </w:tr>
      <w:tr w:rsidR="00AC1224" w:rsidRPr="00206732" w:rsidTr="00206732">
        <w:trPr>
          <w:trHeight w:val="277"/>
        </w:trPr>
        <w:tc>
          <w:tcPr>
            <w:tcW w:w="1520" w:type="pct"/>
            <w:vAlign w:val="bottom"/>
            <w:hideMark/>
          </w:tcPr>
          <w:p w:rsidR="00AC1224" w:rsidRPr="00206732" w:rsidRDefault="00AC1224" w:rsidP="00AC1224">
            <w:pPr>
              <w:tabs>
                <w:tab w:val="right" w:pos="1202"/>
              </w:tabs>
              <w:spacing w:after="0" w:line="240" w:lineRule="exact"/>
              <w:outlineLvl w:val="0"/>
              <w:rPr>
                <w:rFonts w:ascii="Calibri" w:eastAsia="Times New Roman" w:hAnsi="Calibri" w:cs="Arial"/>
                <w:b/>
                <w:bCs/>
                <w:sz w:val="18"/>
                <w:szCs w:val="18"/>
                <w:lang w:val="en-US"/>
              </w:rPr>
            </w:pPr>
            <w:bookmarkStart w:id="946" w:name="_Toc4062826"/>
            <w:r w:rsidRPr="00206732">
              <w:rPr>
                <w:rFonts w:ascii="Calibri" w:eastAsia="Times New Roman" w:hAnsi="Calibri" w:cs="Arial"/>
                <w:b/>
                <w:bCs/>
                <w:sz w:val="18"/>
                <w:szCs w:val="18"/>
                <w:lang w:val="en-US"/>
              </w:rPr>
              <w:t>Liabilities</w:t>
            </w:r>
            <w:bookmarkEnd w:id="946"/>
            <w:r w:rsidRPr="00206732">
              <w:rPr>
                <w:rFonts w:ascii="Calibri" w:eastAsia="Times New Roman" w:hAnsi="Calibri" w:cs="Arial"/>
                <w:b/>
                <w:bCs/>
                <w:sz w:val="18"/>
                <w:szCs w:val="18"/>
                <w:lang w:val="en-US"/>
              </w:rPr>
              <w:t xml:space="preserve"> </w:t>
            </w:r>
          </w:p>
        </w:tc>
        <w:tc>
          <w:tcPr>
            <w:tcW w:w="508" w:type="pct"/>
            <w:vAlign w:val="bottom"/>
          </w:tcPr>
          <w:p w:rsidR="00AC1224" w:rsidRPr="00206732" w:rsidRDefault="00AC1224" w:rsidP="00AC1224">
            <w:pPr>
              <w:suppressAutoHyphens/>
              <w:spacing w:after="0" w:line="240" w:lineRule="exact"/>
              <w:ind w:left="-123"/>
              <w:jc w:val="right"/>
              <w:rPr>
                <w:rFonts w:ascii="Calibri" w:eastAsia="Calibri" w:hAnsi="Calibri" w:cs="Arial"/>
                <w:spacing w:val="-2"/>
                <w:sz w:val="18"/>
                <w:szCs w:val="18"/>
                <w:lang w:val="en-US"/>
              </w:rPr>
            </w:pPr>
          </w:p>
        </w:tc>
        <w:tc>
          <w:tcPr>
            <w:tcW w:w="579" w:type="pct"/>
            <w:vAlign w:val="bottom"/>
          </w:tcPr>
          <w:p w:rsidR="00AC1224" w:rsidRPr="00206732" w:rsidRDefault="00AC1224" w:rsidP="00AC1224">
            <w:pPr>
              <w:suppressAutoHyphens/>
              <w:spacing w:after="0" w:line="240" w:lineRule="exact"/>
              <w:jc w:val="right"/>
              <w:rPr>
                <w:rFonts w:ascii="Calibri" w:eastAsia="Calibri" w:hAnsi="Calibri" w:cs="Arial"/>
                <w:spacing w:val="-2"/>
                <w:sz w:val="18"/>
                <w:szCs w:val="18"/>
                <w:lang w:val="en-US"/>
              </w:rPr>
            </w:pPr>
          </w:p>
        </w:tc>
        <w:tc>
          <w:tcPr>
            <w:tcW w:w="584" w:type="pct"/>
            <w:vAlign w:val="bottom"/>
          </w:tcPr>
          <w:p w:rsidR="00AC1224" w:rsidRPr="00206732" w:rsidRDefault="00AC1224" w:rsidP="00AC1224">
            <w:pPr>
              <w:suppressAutoHyphens/>
              <w:spacing w:after="0" w:line="240" w:lineRule="exact"/>
              <w:jc w:val="right"/>
              <w:rPr>
                <w:rFonts w:ascii="Calibri" w:eastAsia="Calibri" w:hAnsi="Calibri" w:cs="Arial"/>
                <w:spacing w:val="-2"/>
                <w:sz w:val="18"/>
                <w:szCs w:val="18"/>
                <w:lang w:val="en-US"/>
              </w:rPr>
            </w:pPr>
          </w:p>
        </w:tc>
        <w:tc>
          <w:tcPr>
            <w:tcW w:w="579" w:type="pct"/>
            <w:vAlign w:val="bottom"/>
          </w:tcPr>
          <w:p w:rsidR="00AC1224" w:rsidRPr="00206732" w:rsidRDefault="00AC1224" w:rsidP="00AC1224">
            <w:pPr>
              <w:suppressAutoHyphens/>
              <w:spacing w:after="0" w:line="240" w:lineRule="exact"/>
              <w:jc w:val="right"/>
              <w:rPr>
                <w:rFonts w:ascii="Calibri" w:eastAsia="Calibri" w:hAnsi="Calibri" w:cs="Arial"/>
                <w:spacing w:val="-2"/>
                <w:sz w:val="18"/>
                <w:szCs w:val="18"/>
                <w:lang w:val="en-US"/>
              </w:rPr>
            </w:pPr>
          </w:p>
        </w:tc>
        <w:tc>
          <w:tcPr>
            <w:tcW w:w="653" w:type="pct"/>
            <w:vAlign w:val="bottom"/>
          </w:tcPr>
          <w:p w:rsidR="00AC1224" w:rsidRPr="00206732" w:rsidRDefault="00AC1224" w:rsidP="00AC1224">
            <w:pPr>
              <w:suppressAutoHyphens/>
              <w:spacing w:after="0" w:line="240" w:lineRule="exact"/>
              <w:jc w:val="right"/>
              <w:rPr>
                <w:rFonts w:ascii="Calibri" w:eastAsia="Calibri" w:hAnsi="Calibri" w:cs="Arial"/>
                <w:spacing w:val="-2"/>
                <w:sz w:val="18"/>
                <w:szCs w:val="18"/>
                <w:lang w:val="en-US"/>
              </w:rPr>
            </w:pPr>
          </w:p>
        </w:tc>
        <w:tc>
          <w:tcPr>
            <w:tcW w:w="577" w:type="pct"/>
            <w:vAlign w:val="bottom"/>
          </w:tcPr>
          <w:p w:rsidR="00AC1224" w:rsidRPr="00206732" w:rsidRDefault="00AC1224" w:rsidP="00AC1224">
            <w:pPr>
              <w:spacing w:after="0" w:line="240" w:lineRule="exact"/>
              <w:jc w:val="right"/>
              <w:rPr>
                <w:rFonts w:ascii="Calibri" w:eastAsia="Calibri" w:hAnsi="Calibri" w:cs="Arial"/>
                <w:b/>
                <w:sz w:val="18"/>
                <w:szCs w:val="18"/>
                <w:lang w:val="en-US"/>
              </w:rPr>
            </w:pPr>
          </w:p>
        </w:tc>
      </w:tr>
      <w:tr w:rsidR="00AC1224" w:rsidRPr="00206732" w:rsidTr="002125D1">
        <w:trPr>
          <w:trHeight w:val="254"/>
        </w:trPr>
        <w:tc>
          <w:tcPr>
            <w:tcW w:w="1520" w:type="pct"/>
            <w:vAlign w:val="bottom"/>
            <w:hideMark/>
          </w:tcPr>
          <w:p w:rsidR="00AC1224" w:rsidRPr="00206732" w:rsidRDefault="00AC1224" w:rsidP="00AC1224">
            <w:pPr>
              <w:tabs>
                <w:tab w:val="right" w:pos="1202"/>
              </w:tabs>
              <w:spacing w:after="0" w:line="240" w:lineRule="exact"/>
              <w:outlineLvl w:val="0"/>
              <w:rPr>
                <w:rFonts w:ascii="Calibri" w:eastAsia="Times New Roman" w:hAnsi="Calibri" w:cs="Arial"/>
                <w:sz w:val="18"/>
                <w:szCs w:val="18"/>
                <w:lang w:val="en-US"/>
              </w:rPr>
            </w:pPr>
            <w:bookmarkStart w:id="947" w:name="_Toc4062827"/>
            <w:r w:rsidRPr="00206732">
              <w:rPr>
                <w:rFonts w:ascii="Calibri" w:eastAsia="Times New Roman" w:hAnsi="Calibri" w:cs="Arial"/>
                <w:sz w:val="18"/>
                <w:szCs w:val="18"/>
                <w:lang w:val="en-US"/>
              </w:rPr>
              <w:t>Deposits from customers</w:t>
            </w:r>
            <w:bookmarkEnd w:id="947"/>
            <w:r w:rsidRPr="00206732">
              <w:rPr>
                <w:rFonts w:ascii="Calibri" w:eastAsia="Times New Roman" w:hAnsi="Calibri" w:cs="Arial"/>
                <w:sz w:val="18"/>
                <w:szCs w:val="18"/>
                <w:lang w:val="en-US"/>
              </w:rPr>
              <w:t xml:space="preserve"> </w:t>
            </w:r>
          </w:p>
        </w:tc>
        <w:tc>
          <w:tcPr>
            <w:tcW w:w="508"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15</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869</w:t>
            </w:r>
          </w:p>
        </w:tc>
        <w:tc>
          <w:tcPr>
            <w:tcW w:w="579"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27</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635</w:t>
            </w:r>
          </w:p>
        </w:tc>
        <w:tc>
          <w:tcPr>
            <w:tcW w:w="584"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43</w:t>
            </w:r>
          </w:p>
        </w:tc>
        <w:tc>
          <w:tcPr>
            <w:tcW w:w="579"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43</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547</w:t>
            </w:r>
          </w:p>
        </w:tc>
        <w:tc>
          <w:tcPr>
            <w:tcW w:w="653"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256</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779</w:t>
            </w:r>
          </w:p>
        </w:tc>
        <w:tc>
          <w:tcPr>
            <w:tcW w:w="577" w:type="pct"/>
            <w:tcBorders>
              <w:top w:val="nil"/>
              <w:left w:val="nil"/>
              <w:bottom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300</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326</w:t>
            </w:r>
          </w:p>
        </w:tc>
      </w:tr>
      <w:tr w:rsidR="00AC1224" w:rsidRPr="00206732" w:rsidTr="002125D1">
        <w:trPr>
          <w:trHeight w:val="239"/>
        </w:trPr>
        <w:tc>
          <w:tcPr>
            <w:tcW w:w="1520" w:type="pct"/>
            <w:vAlign w:val="bottom"/>
            <w:hideMark/>
          </w:tcPr>
          <w:p w:rsidR="00AC1224" w:rsidRPr="00206732" w:rsidRDefault="00AC1224" w:rsidP="00AC1224">
            <w:pPr>
              <w:tabs>
                <w:tab w:val="right" w:pos="1202"/>
              </w:tabs>
              <w:spacing w:after="0" w:line="240" w:lineRule="exact"/>
              <w:outlineLvl w:val="0"/>
              <w:rPr>
                <w:rFonts w:ascii="Calibri" w:eastAsia="Times New Roman" w:hAnsi="Calibri" w:cs="Arial"/>
                <w:sz w:val="18"/>
                <w:szCs w:val="18"/>
                <w:lang w:val="en-US"/>
              </w:rPr>
            </w:pPr>
            <w:bookmarkStart w:id="948" w:name="_Toc4062828"/>
            <w:r w:rsidRPr="00206732">
              <w:rPr>
                <w:rFonts w:ascii="Calibri" w:eastAsia="Times New Roman" w:hAnsi="Calibri" w:cs="Arial"/>
                <w:sz w:val="18"/>
                <w:szCs w:val="18"/>
                <w:lang w:val="en-US"/>
              </w:rPr>
              <w:t>Borrowings</w:t>
            </w:r>
            <w:bookmarkEnd w:id="948"/>
            <w:r w:rsidRPr="00206732">
              <w:rPr>
                <w:rFonts w:ascii="Calibri" w:eastAsia="Times New Roman" w:hAnsi="Calibri" w:cs="Arial"/>
                <w:sz w:val="18"/>
                <w:szCs w:val="18"/>
                <w:lang w:val="en-US"/>
              </w:rPr>
              <w:t xml:space="preserve"> </w:t>
            </w:r>
          </w:p>
        </w:tc>
        <w:tc>
          <w:tcPr>
            <w:tcW w:w="508"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335</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501</w:t>
            </w:r>
          </w:p>
        </w:tc>
        <w:tc>
          <w:tcPr>
            <w:tcW w:w="579"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15</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263</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448</w:t>
            </w:r>
          </w:p>
        </w:tc>
        <w:tc>
          <w:tcPr>
            <w:tcW w:w="584"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w:t>
            </w:r>
          </w:p>
        </w:tc>
        <w:tc>
          <w:tcPr>
            <w:tcW w:w="579"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15</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598</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949</w:t>
            </w:r>
          </w:p>
        </w:tc>
        <w:tc>
          <w:tcPr>
            <w:tcW w:w="653"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1</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503</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413</w:t>
            </w:r>
          </w:p>
        </w:tc>
        <w:tc>
          <w:tcPr>
            <w:tcW w:w="577" w:type="pct"/>
            <w:tcBorders>
              <w:top w:val="nil"/>
              <w:left w:val="nil"/>
              <w:bottom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17</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102</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362</w:t>
            </w:r>
          </w:p>
        </w:tc>
      </w:tr>
      <w:tr w:rsidR="00AC1224" w:rsidRPr="00206732" w:rsidTr="002125D1">
        <w:trPr>
          <w:trHeight w:val="254"/>
        </w:trPr>
        <w:tc>
          <w:tcPr>
            <w:tcW w:w="1520" w:type="pct"/>
            <w:vAlign w:val="bottom"/>
            <w:hideMark/>
          </w:tcPr>
          <w:p w:rsidR="00AC1224" w:rsidRPr="00206732" w:rsidRDefault="00AC1224" w:rsidP="00AC1224">
            <w:pPr>
              <w:tabs>
                <w:tab w:val="right" w:pos="1202"/>
              </w:tabs>
              <w:spacing w:after="0" w:line="240" w:lineRule="exact"/>
              <w:outlineLvl w:val="0"/>
              <w:rPr>
                <w:rFonts w:ascii="Calibri" w:eastAsia="Times New Roman" w:hAnsi="Calibri" w:cs="Arial"/>
                <w:sz w:val="18"/>
                <w:szCs w:val="18"/>
                <w:lang w:val="en-US"/>
              </w:rPr>
            </w:pPr>
            <w:bookmarkStart w:id="949" w:name="_Toc4062829"/>
            <w:r w:rsidRPr="00206732">
              <w:rPr>
                <w:rFonts w:ascii="Calibri" w:eastAsia="Times New Roman" w:hAnsi="Calibri" w:cs="Arial"/>
                <w:sz w:val="18"/>
                <w:szCs w:val="18"/>
                <w:lang w:val="en-US"/>
              </w:rPr>
              <w:t>Debt securities issued</w:t>
            </w:r>
            <w:bookmarkEnd w:id="949"/>
            <w:r w:rsidRPr="00206732">
              <w:rPr>
                <w:rFonts w:ascii="Calibri" w:eastAsia="Times New Roman" w:hAnsi="Calibri" w:cs="Arial"/>
                <w:sz w:val="18"/>
                <w:szCs w:val="18"/>
                <w:lang w:val="en-US"/>
              </w:rPr>
              <w:t xml:space="preserve"> </w:t>
            </w:r>
          </w:p>
        </w:tc>
        <w:tc>
          <w:tcPr>
            <w:tcW w:w="508"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w:t>
            </w:r>
          </w:p>
        </w:tc>
        <w:tc>
          <w:tcPr>
            <w:tcW w:w="579"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w:t>
            </w:r>
          </w:p>
        </w:tc>
        <w:tc>
          <w:tcPr>
            <w:tcW w:w="584"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w:t>
            </w:r>
          </w:p>
        </w:tc>
        <w:tc>
          <w:tcPr>
            <w:tcW w:w="579"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w:t>
            </w:r>
          </w:p>
        </w:tc>
        <w:tc>
          <w:tcPr>
            <w:tcW w:w="653"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w:t>
            </w:r>
          </w:p>
        </w:tc>
        <w:tc>
          <w:tcPr>
            <w:tcW w:w="577" w:type="pct"/>
            <w:tcBorders>
              <w:top w:val="nil"/>
              <w:left w:val="nil"/>
              <w:bottom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Pr>
                <w:rFonts w:ascii="Calibri" w:eastAsia="Arial Unicode MS" w:hAnsi="Calibri" w:cs="Times New Roman"/>
                <w:color w:val="000000" w:themeColor="text1"/>
                <w:sz w:val="18"/>
                <w:szCs w:val="18"/>
              </w:rPr>
              <w:t>-</w:t>
            </w:r>
          </w:p>
        </w:tc>
      </w:tr>
      <w:tr w:rsidR="00AC1224" w:rsidRPr="00206732" w:rsidTr="002125D1">
        <w:trPr>
          <w:trHeight w:val="254"/>
        </w:trPr>
        <w:tc>
          <w:tcPr>
            <w:tcW w:w="1520" w:type="pct"/>
            <w:vAlign w:val="bottom"/>
            <w:hideMark/>
          </w:tcPr>
          <w:p w:rsidR="00AC1224" w:rsidRPr="00206732" w:rsidRDefault="00AC1224" w:rsidP="00AC1224">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Provisions for guarantees, commitments and other liabilities</w:t>
            </w:r>
          </w:p>
        </w:tc>
        <w:tc>
          <w:tcPr>
            <w:tcW w:w="508"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Times New Roman" w:hAnsi="Calibri" w:cs="Times New Roman"/>
                <w:sz w:val="18"/>
                <w:szCs w:val="18"/>
                <w:lang w:val="en-US"/>
              </w:rPr>
            </w:pPr>
            <w:r w:rsidRPr="00785AB9">
              <w:rPr>
                <w:rFonts w:ascii="Calibri" w:eastAsia="Arial Unicode MS" w:hAnsi="Calibri" w:cs="Times New Roman"/>
                <w:color w:val="000000" w:themeColor="text1"/>
                <w:sz w:val="18"/>
                <w:szCs w:val="18"/>
              </w:rPr>
              <w:t>10</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217</w:t>
            </w:r>
          </w:p>
        </w:tc>
        <w:tc>
          <w:tcPr>
            <w:tcW w:w="579"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Times New Roman" w:hAnsi="Calibri" w:cs="Times New Roman"/>
                <w:sz w:val="18"/>
                <w:szCs w:val="18"/>
                <w:lang w:val="en-US"/>
              </w:rPr>
            </w:pPr>
            <w:r w:rsidRPr="00785AB9">
              <w:rPr>
                <w:rFonts w:ascii="Calibri" w:eastAsia="Arial Unicode MS" w:hAnsi="Calibri" w:cs="Times New Roman"/>
                <w:color w:val="000000" w:themeColor="text1"/>
                <w:sz w:val="18"/>
                <w:szCs w:val="18"/>
              </w:rPr>
              <w:t>5</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278</w:t>
            </w:r>
          </w:p>
        </w:tc>
        <w:tc>
          <w:tcPr>
            <w:tcW w:w="584"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Times New Roman" w:hAnsi="Calibri" w:cs="Times New Roman"/>
                <w:sz w:val="18"/>
                <w:szCs w:val="18"/>
                <w:lang w:val="en-US"/>
              </w:rPr>
            </w:pPr>
            <w:r w:rsidRPr="00785AB9">
              <w:rPr>
                <w:rFonts w:ascii="Calibri" w:eastAsia="Arial Unicode MS" w:hAnsi="Calibri" w:cs="Times New Roman"/>
                <w:color w:val="000000" w:themeColor="text1"/>
                <w:sz w:val="18"/>
                <w:szCs w:val="18"/>
              </w:rPr>
              <w:t>917</w:t>
            </w:r>
          </w:p>
        </w:tc>
        <w:tc>
          <w:tcPr>
            <w:tcW w:w="579"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Times New Roman" w:hAnsi="Calibri" w:cs="Times New Roman"/>
                <w:sz w:val="18"/>
                <w:szCs w:val="18"/>
                <w:lang w:val="en-US"/>
              </w:rPr>
            </w:pPr>
            <w:r w:rsidRPr="00785AB9">
              <w:rPr>
                <w:rFonts w:ascii="Calibri" w:eastAsia="Arial Unicode MS" w:hAnsi="Calibri" w:cs="Times New Roman"/>
                <w:color w:val="000000" w:themeColor="text1"/>
                <w:sz w:val="18"/>
                <w:szCs w:val="18"/>
              </w:rPr>
              <w:t>16</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412</w:t>
            </w:r>
          </w:p>
        </w:tc>
        <w:tc>
          <w:tcPr>
            <w:tcW w:w="653" w:type="pct"/>
            <w:tcBorders>
              <w:top w:val="nil"/>
              <w:left w:val="nil"/>
              <w:bottom w:val="nil"/>
              <w:right w:val="nil"/>
            </w:tcBorders>
            <w:vAlign w:val="bottom"/>
          </w:tcPr>
          <w:p w:rsidR="00AC1224" w:rsidRPr="00206732" w:rsidRDefault="00AC1224" w:rsidP="00AC1224">
            <w:pPr>
              <w:spacing w:after="0" w:line="240" w:lineRule="exact"/>
              <w:jc w:val="right"/>
              <w:rPr>
                <w:rFonts w:ascii="Calibri" w:eastAsia="Times New Roman" w:hAnsi="Calibri" w:cs="Times New Roman"/>
                <w:sz w:val="18"/>
                <w:szCs w:val="18"/>
                <w:lang w:val="en-US"/>
              </w:rPr>
            </w:pPr>
            <w:r w:rsidRPr="00785AB9">
              <w:rPr>
                <w:rFonts w:ascii="Calibri" w:eastAsia="Arial Unicode MS" w:hAnsi="Calibri" w:cs="Times New Roman"/>
                <w:color w:val="000000" w:themeColor="text1"/>
                <w:sz w:val="18"/>
                <w:szCs w:val="18"/>
              </w:rPr>
              <w:t>132</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299</w:t>
            </w:r>
          </w:p>
        </w:tc>
        <w:tc>
          <w:tcPr>
            <w:tcW w:w="577" w:type="pct"/>
            <w:tcBorders>
              <w:top w:val="nil"/>
              <w:left w:val="nil"/>
              <w:bottom w:val="nil"/>
            </w:tcBorders>
            <w:vAlign w:val="bottom"/>
          </w:tcPr>
          <w:p w:rsidR="00AC1224" w:rsidRPr="00206732" w:rsidRDefault="00AC1224" w:rsidP="00AC1224">
            <w:pPr>
              <w:spacing w:after="0" w:line="240" w:lineRule="exact"/>
              <w:jc w:val="right"/>
              <w:rPr>
                <w:rFonts w:ascii="Calibri" w:eastAsia="Times New Roman" w:hAnsi="Calibri" w:cs="Times New Roman"/>
                <w:sz w:val="18"/>
                <w:szCs w:val="18"/>
                <w:lang w:val="en-US"/>
              </w:rPr>
            </w:pPr>
            <w:r w:rsidRPr="00785AB9">
              <w:rPr>
                <w:rFonts w:ascii="Calibri" w:eastAsia="Arial Unicode MS" w:hAnsi="Calibri" w:cs="Times New Roman"/>
                <w:color w:val="000000" w:themeColor="text1"/>
                <w:sz w:val="18"/>
                <w:szCs w:val="18"/>
              </w:rPr>
              <w:t>148</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711</w:t>
            </w:r>
          </w:p>
        </w:tc>
      </w:tr>
      <w:tr w:rsidR="00AC1224" w:rsidRPr="00206732" w:rsidTr="002125D1">
        <w:trPr>
          <w:trHeight w:val="150"/>
        </w:trPr>
        <w:tc>
          <w:tcPr>
            <w:tcW w:w="1520" w:type="pct"/>
            <w:vAlign w:val="bottom"/>
            <w:hideMark/>
          </w:tcPr>
          <w:p w:rsidR="00AC1224" w:rsidRPr="00206732" w:rsidRDefault="00AC1224" w:rsidP="00AC1224">
            <w:pPr>
              <w:tabs>
                <w:tab w:val="right" w:pos="1202"/>
              </w:tabs>
              <w:spacing w:after="0" w:line="240" w:lineRule="exact"/>
              <w:outlineLvl w:val="0"/>
              <w:rPr>
                <w:rFonts w:ascii="Calibri" w:eastAsia="Times New Roman" w:hAnsi="Calibri" w:cs="Arial"/>
                <w:sz w:val="18"/>
                <w:szCs w:val="18"/>
                <w:lang w:val="en-US"/>
              </w:rPr>
            </w:pPr>
            <w:bookmarkStart w:id="950" w:name="_Toc4062830"/>
            <w:r w:rsidRPr="00206732">
              <w:rPr>
                <w:rFonts w:ascii="Calibri" w:eastAsia="Times New Roman" w:hAnsi="Calibri" w:cs="Arial"/>
                <w:sz w:val="18"/>
                <w:szCs w:val="18"/>
                <w:lang w:val="en-US"/>
              </w:rPr>
              <w:t>Other liabilities</w:t>
            </w:r>
            <w:bookmarkEnd w:id="950"/>
            <w:r w:rsidRPr="00206732">
              <w:rPr>
                <w:rFonts w:ascii="Calibri" w:eastAsia="Times New Roman" w:hAnsi="Calibri" w:cs="Arial"/>
                <w:sz w:val="18"/>
                <w:szCs w:val="18"/>
                <w:lang w:val="en-US"/>
              </w:rPr>
              <w:t xml:space="preserve"> </w:t>
            </w:r>
          </w:p>
        </w:tc>
        <w:tc>
          <w:tcPr>
            <w:tcW w:w="508" w:type="pct"/>
            <w:tcBorders>
              <w:top w:val="nil"/>
              <w:left w:val="nil"/>
              <w:bottom w:val="single" w:sz="4" w:space="0" w:color="auto"/>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1</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336</w:t>
            </w:r>
          </w:p>
        </w:tc>
        <w:tc>
          <w:tcPr>
            <w:tcW w:w="579" w:type="pct"/>
            <w:tcBorders>
              <w:top w:val="nil"/>
              <w:left w:val="nil"/>
              <w:bottom w:val="single" w:sz="4" w:space="0" w:color="auto"/>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52</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731</w:t>
            </w:r>
          </w:p>
        </w:tc>
        <w:tc>
          <w:tcPr>
            <w:tcW w:w="584" w:type="pct"/>
            <w:tcBorders>
              <w:top w:val="nil"/>
              <w:left w:val="nil"/>
              <w:bottom w:val="single" w:sz="4" w:space="0" w:color="auto"/>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53</w:t>
            </w:r>
          </w:p>
        </w:tc>
        <w:tc>
          <w:tcPr>
            <w:tcW w:w="579" w:type="pct"/>
            <w:tcBorders>
              <w:top w:val="nil"/>
              <w:left w:val="nil"/>
              <w:bottom w:val="single" w:sz="4" w:space="0" w:color="auto"/>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54</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120</w:t>
            </w:r>
          </w:p>
        </w:tc>
        <w:tc>
          <w:tcPr>
            <w:tcW w:w="653" w:type="pct"/>
            <w:tcBorders>
              <w:top w:val="nil"/>
              <w:left w:val="nil"/>
              <w:bottom w:val="single" w:sz="4" w:space="0" w:color="auto"/>
              <w:right w:val="nil"/>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359</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191</w:t>
            </w:r>
          </w:p>
        </w:tc>
        <w:tc>
          <w:tcPr>
            <w:tcW w:w="577" w:type="pct"/>
            <w:tcBorders>
              <w:top w:val="nil"/>
              <w:left w:val="nil"/>
              <w:bottom w:val="single" w:sz="4" w:space="0" w:color="auto"/>
            </w:tcBorders>
            <w:vAlign w:val="bottom"/>
          </w:tcPr>
          <w:p w:rsidR="00AC1224" w:rsidRPr="00206732" w:rsidRDefault="00AC1224" w:rsidP="00AC1224">
            <w:pPr>
              <w:spacing w:after="0" w:line="240" w:lineRule="exact"/>
              <w:jc w:val="right"/>
              <w:rPr>
                <w:rFonts w:ascii="Calibri" w:eastAsia="Arial Unicode MS" w:hAnsi="Calibri" w:cs="Arial"/>
                <w:sz w:val="18"/>
                <w:szCs w:val="18"/>
                <w:lang w:val="en-US"/>
              </w:rPr>
            </w:pPr>
            <w:r w:rsidRPr="00785AB9">
              <w:rPr>
                <w:rFonts w:ascii="Calibri" w:eastAsia="Arial Unicode MS" w:hAnsi="Calibri" w:cs="Times New Roman"/>
                <w:color w:val="000000" w:themeColor="text1"/>
                <w:sz w:val="18"/>
                <w:szCs w:val="18"/>
              </w:rPr>
              <w:t>413</w:t>
            </w:r>
            <w:r>
              <w:rPr>
                <w:rFonts w:ascii="Calibri" w:eastAsia="Arial Unicode MS" w:hAnsi="Calibri" w:cs="Times New Roman"/>
                <w:color w:val="000000" w:themeColor="text1"/>
                <w:sz w:val="18"/>
                <w:szCs w:val="18"/>
              </w:rPr>
              <w:t>,</w:t>
            </w:r>
            <w:r w:rsidRPr="00785AB9">
              <w:rPr>
                <w:rFonts w:ascii="Calibri" w:eastAsia="Arial Unicode MS" w:hAnsi="Calibri" w:cs="Times New Roman"/>
                <w:color w:val="000000" w:themeColor="text1"/>
                <w:sz w:val="18"/>
                <w:szCs w:val="18"/>
              </w:rPr>
              <w:t>311</w:t>
            </w:r>
          </w:p>
        </w:tc>
      </w:tr>
      <w:tr w:rsidR="00AC1224" w:rsidRPr="00206732" w:rsidTr="002125D1">
        <w:trPr>
          <w:trHeight w:val="333"/>
        </w:trPr>
        <w:tc>
          <w:tcPr>
            <w:tcW w:w="1520" w:type="pct"/>
            <w:vAlign w:val="bottom"/>
            <w:hideMark/>
          </w:tcPr>
          <w:p w:rsidR="00AC1224" w:rsidRPr="00206732" w:rsidRDefault="00AC1224" w:rsidP="00AC1224">
            <w:pPr>
              <w:tabs>
                <w:tab w:val="right" w:pos="1202"/>
              </w:tabs>
              <w:spacing w:after="0" w:line="240" w:lineRule="exact"/>
              <w:outlineLvl w:val="0"/>
              <w:rPr>
                <w:rFonts w:ascii="Calibri" w:eastAsia="Times New Roman" w:hAnsi="Calibri" w:cs="Arial"/>
                <w:b/>
                <w:bCs/>
                <w:sz w:val="18"/>
                <w:szCs w:val="18"/>
                <w:lang w:val="en-US"/>
              </w:rPr>
            </w:pPr>
            <w:bookmarkStart w:id="951" w:name="_Toc4062831"/>
            <w:r w:rsidRPr="00206732">
              <w:rPr>
                <w:rFonts w:ascii="Calibri" w:eastAsia="Times New Roman" w:hAnsi="Calibri" w:cs="Arial"/>
                <w:b/>
                <w:bCs/>
                <w:sz w:val="18"/>
                <w:szCs w:val="18"/>
                <w:lang w:val="en-US"/>
              </w:rPr>
              <w:t>Total liabilities</w:t>
            </w:r>
            <w:bookmarkEnd w:id="951"/>
            <w:r w:rsidRPr="00206732">
              <w:rPr>
                <w:rFonts w:ascii="Calibri" w:eastAsia="Times New Roman" w:hAnsi="Calibri" w:cs="Arial"/>
                <w:b/>
                <w:bCs/>
                <w:sz w:val="18"/>
                <w:szCs w:val="18"/>
                <w:lang w:val="en-US"/>
              </w:rPr>
              <w:t xml:space="preserve"> </w:t>
            </w:r>
          </w:p>
        </w:tc>
        <w:tc>
          <w:tcPr>
            <w:tcW w:w="508" w:type="pct"/>
            <w:tcBorders>
              <w:top w:val="single" w:sz="4" w:space="0" w:color="auto"/>
              <w:left w:val="nil"/>
              <w:bottom w:val="single" w:sz="12" w:space="0" w:color="auto"/>
              <w:right w:val="nil"/>
            </w:tcBorders>
            <w:vAlign w:val="bottom"/>
          </w:tcPr>
          <w:p w:rsidR="00AC1224" w:rsidRPr="00206732" w:rsidRDefault="00AC1224" w:rsidP="00AC1224">
            <w:pPr>
              <w:spacing w:after="0" w:line="240" w:lineRule="exact"/>
              <w:jc w:val="right"/>
              <w:rPr>
                <w:rFonts w:ascii="Calibri" w:eastAsia="Arial Unicode MS" w:hAnsi="Calibri" w:cs="Arial"/>
                <w:b/>
                <w:bCs/>
                <w:sz w:val="18"/>
                <w:szCs w:val="18"/>
                <w:lang w:val="en-US"/>
              </w:rPr>
            </w:pPr>
            <w:r w:rsidRPr="00785AB9">
              <w:rPr>
                <w:rFonts w:ascii="Calibri" w:eastAsia="Arial Unicode MS" w:hAnsi="Calibri" w:cs="Times New Roman"/>
                <w:b/>
                <w:bCs/>
                <w:color w:val="000000" w:themeColor="text1"/>
                <w:sz w:val="18"/>
                <w:szCs w:val="18"/>
              </w:rPr>
              <w:t>362</w:t>
            </w:r>
            <w:r>
              <w:rPr>
                <w:rFonts w:ascii="Calibri" w:eastAsia="Arial Unicode MS" w:hAnsi="Calibri" w:cs="Times New Roman"/>
                <w:b/>
                <w:bCs/>
                <w:color w:val="000000" w:themeColor="text1"/>
                <w:sz w:val="18"/>
                <w:szCs w:val="18"/>
              </w:rPr>
              <w:t>,</w:t>
            </w:r>
            <w:r w:rsidRPr="00785AB9">
              <w:rPr>
                <w:rFonts w:ascii="Calibri" w:eastAsia="Arial Unicode MS" w:hAnsi="Calibri" w:cs="Times New Roman"/>
                <w:b/>
                <w:bCs/>
                <w:color w:val="000000" w:themeColor="text1"/>
                <w:sz w:val="18"/>
                <w:szCs w:val="18"/>
              </w:rPr>
              <w:t>923</w:t>
            </w:r>
          </w:p>
        </w:tc>
        <w:tc>
          <w:tcPr>
            <w:tcW w:w="579" w:type="pct"/>
            <w:tcBorders>
              <w:top w:val="single" w:sz="4" w:space="0" w:color="auto"/>
              <w:left w:val="nil"/>
              <w:bottom w:val="single" w:sz="12" w:space="0" w:color="auto"/>
              <w:right w:val="nil"/>
            </w:tcBorders>
            <w:vAlign w:val="bottom"/>
          </w:tcPr>
          <w:p w:rsidR="00AC1224" w:rsidRPr="00206732" w:rsidRDefault="00AC1224" w:rsidP="00AC1224">
            <w:pPr>
              <w:spacing w:after="0" w:line="240" w:lineRule="exact"/>
              <w:jc w:val="right"/>
              <w:rPr>
                <w:rFonts w:ascii="Calibri" w:eastAsia="Arial Unicode MS" w:hAnsi="Calibri" w:cs="Arial"/>
                <w:b/>
                <w:bCs/>
                <w:sz w:val="18"/>
                <w:szCs w:val="18"/>
                <w:lang w:val="en-US"/>
              </w:rPr>
            </w:pPr>
            <w:r w:rsidRPr="00785AB9">
              <w:rPr>
                <w:rFonts w:ascii="Calibri" w:eastAsia="Arial Unicode MS" w:hAnsi="Calibri" w:cs="Times New Roman"/>
                <w:b/>
                <w:bCs/>
                <w:color w:val="000000" w:themeColor="text1"/>
                <w:sz w:val="18"/>
                <w:szCs w:val="18"/>
              </w:rPr>
              <w:t>15</w:t>
            </w:r>
            <w:r>
              <w:rPr>
                <w:rFonts w:ascii="Calibri" w:eastAsia="Arial Unicode MS" w:hAnsi="Calibri" w:cs="Times New Roman"/>
                <w:b/>
                <w:bCs/>
                <w:color w:val="000000" w:themeColor="text1"/>
                <w:sz w:val="18"/>
                <w:szCs w:val="18"/>
              </w:rPr>
              <w:t>,</w:t>
            </w:r>
            <w:r w:rsidRPr="00785AB9">
              <w:rPr>
                <w:rFonts w:ascii="Calibri" w:eastAsia="Arial Unicode MS" w:hAnsi="Calibri" w:cs="Times New Roman"/>
                <w:b/>
                <w:bCs/>
                <w:color w:val="000000" w:themeColor="text1"/>
                <w:sz w:val="18"/>
                <w:szCs w:val="18"/>
              </w:rPr>
              <w:t>349</w:t>
            </w:r>
            <w:r>
              <w:rPr>
                <w:rFonts w:ascii="Calibri" w:eastAsia="Arial Unicode MS" w:hAnsi="Calibri" w:cs="Times New Roman"/>
                <w:b/>
                <w:bCs/>
                <w:color w:val="000000" w:themeColor="text1"/>
                <w:sz w:val="18"/>
                <w:szCs w:val="18"/>
              </w:rPr>
              <w:t>,</w:t>
            </w:r>
            <w:r w:rsidRPr="00785AB9">
              <w:rPr>
                <w:rFonts w:ascii="Calibri" w:eastAsia="Arial Unicode MS" w:hAnsi="Calibri" w:cs="Times New Roman"/>
                <w:b/>
                <w:bCs/>
                <w:color w:val="000000" w:themeColor="text1"/>
                <w:sz w:val="18"/>
                <w:szCs w:val="18"/>
              </w:rPr>
              <w:t>092</w:t>
            </w:r>
          </w:p>
        </w:tc>
        <w:tc>
          <w:tcPr>
            <w:tcW w:w="584" w:type="pct"/>
            <w:tcBorders>
              <w:top w:val="single" w:sz="4" w:space="0" w:color="auto"/>
              <w:left w:val="nil"/>
              <w:bottom w:val="single" w:sz="12" w:space="0" w:color="auto"/>
              <w:right w:val="nil"/>
            </w:tcBorders>
            <w:vAlign w:val="bottom"/>
          </w:tcPr>
          <w:p w:rsidR="00AC1224" w:rsidRPr="00206732" w:rsidRDefault="00AC1224" w:rsidP="00AC1224">
            <w:pPr>
              <w:spacing w:after="0" w:line="240" w:lineRule="exact"/>
              <w:jc w:val="right"/>
              <w:rPr>
                <w:rFonts w:ascii="Calibri" w:eastAsia="Arial Unicode MS" w:hAnsi="Calibri" w:cs="Arial"/>
                <w:b/>
                <w:bCs/>
                <w:sz w:val="18"/>
                <w:szCs w:val="18"/>
                <w:lang w:val="en-US"/>
              </w:rPr>
            </w:pPr>
            <w:r w:rsidRPr="00785AB9">
              <w:rPr>
                <w:rFonts w:ascii="Calibri" w:eastAsia="Arial Unicode MS" w:hAnsi="Calibri" w:cs="Times New Roman"/>
                <w:b/>
                <w:bCs/>
                <w:color w:val="000000" w:themeColor="text1"/>
                <w:sz w:val="18"/>
                <w:szCs w:val="18"/>
              </w:rPr>
              <w:t>1</w:t>
            </w:r>
            <w:r>
              <w:rPr>
                <w:rFonts w:ascii="Calibri" w:eastAsia="Arial Unicode MS" w:hAnsi="Calibri" w:cs="Times New Roman"/>
                <w:b/>
                <w:bCs/>
                <w:color w:val="000000" w:themeColor="text1"/>
                <w:sz w:val="18"/>
                <w:szCs w:val="18"/>
              </w:rPr>
              <w:t>,</w:t>
            </w:r>
            <w:r w:rsidRPr="00785AB9">
              <w:rPr>
                <w:rFonts w:ascii="Calibri" w:eastAsia="Arial Unicode MS" w:hAnsi="Calibri" w:cs="Times New Roman"/>
                <w:b/>
                <w:bCs/>
                <w:color w:val="000000" w:themeColor="text1"/>
                <w:sz w:val="18"/>
                <w:szCs w:val="18"/>
              </w:rPr>
              <w:t>013</w:t>
            </w:r>
          </w:p>
        </w:tc>
        <w:tc>
          <w:tcPr>
            <w:tcW w:w="579" w:type="pct"/>
            <w:tcBorders>
              <w:top w:val="single" w:sz="4" w:space="0" w:color="auto"/>
              <w:left w:val="nil"/>
              <w:bottom w:val="single" w:sz="12" w:space="0" w:color="auto"/>
              <w:right w:val="nil"/>
            </w:tcBorders>
            <w:vAlign w:val="bottom"/>
          </w:tcPr>
          <w:p w:rsidR="00AC1224" w:rsidRPr="00206732" w:rsidRDefault="00AC1224" w:rsidP="00AC1224">
            <w:pPr>
              <w:spacing w:after="0" w:line="240" w:lineRule="exact"/>
              <w:jc w:val="right"/>
              <w:rPr>
                <w:rFonts w:ascii="Calibri" w:eastAsia="Arial Unicode MS" w:hAnsi="Calibri" w:cs="Arial"/>
                <w:b/>
                <w:bCs/>
                <w:sz w:val="18"/>
                <w:szCs w:val="18"/>
                <w:lang w:val="en-US"/>
              </w:rPr>
            </w:pPr>
            <w:r w:rsidRPr="00785AB9">
              <w:rPr>
                <w:rFonts w:ascii="Calibri" w:eastAsia="Arial Unicode MS" w:hAnsi="Calibri" w:cs="Times New Roman"/>
                <w:b/>
                <w:bCs/>
                <w:color w:val="000000" w:themeColor="text1"/>
                <w:sz w:val="18"/>
                <w:szCs w:val="18"/>
              </w:rPr>
              <w:t>15</w:t>
            </w:r>
            <w:r>
              <w:rPr>
                <w:rFonts w:ascii="Calibri" w:eastAsia="Arial Unicode MS" w:hAnsi="Calibri" w:cs="Times New Roman"/>
                <w:b/>
                <w:bCs/>
                <w:color w:val="000000" w:themeColor="text1"/>
                <w:sz w:val="18"/>
                <w:szCs w:val="18"/>
              </w:rPr>
              <w:t>,</w:t>
            </w:r>
            <w:r w:rsidRPr="00785AB9">
              <w:rPr>
                <w:rFonts w:ascii="Calibri" w:eastAsia="Arial Unicode MS" w:hAnsi="Calibri" w:cs="Times New Roman"/>
                <w:b/>
                <w:bCs/>
                <w:color w:val="000000" w:themeColor="text1"/>
                <w:sz w:val="18"/>
                <w:szCs w:val="18"/>
              </w:rPr>
              <w:t>713</w:t>
            </w:r>
            <w:r>
              <w:rPr>
                <w:rFonts w:ascii="Calibri" w:eastAsia="Arial Unicode MS" w:hAnsi="Calibri" w:cs="Times New Roman"/>
                <w:b/>
                <w:bCs/>
                <w:color w:val="000000" w:themeColor="text1"/>
                <w:sz w:val="18"/>
                <w:szCs w:val="18"/>
              </w:rPr>
              <w:t>,</w:t>
            </w:r>
            <w:r w:rsidRPr="00785AB9">
              <w:rPr>
                <w:rFonts w:ascii="Calibri" w:eastAsia="Arial Unicode MS" w:hAnsi="Calibri" w:cs="Times New Roman"/>
                <w:b/>
                <w:bCs/>
                <w:color w:val="000000" w:themeColor="text1"/>
                <w:sz w:val="18"/>
                <w:szCs w:val="18"/>
              </w:rPr>
              <w:t>028</w:t>
            </w:r>
          </w:p>
        </w:tc>
        <w:tc>
          <w:tcPr>
            <w:tcW w:w="653" w:type="pct"/>
            <w:tcBorders>
              <w:top w:val="single" w:sz="4" w:space="0" w:color="auto"/>
              <w:left w:val="nil"/>
              <w:bottom w:val="single" w:sz="12" w:space="0" w:color="auto"/>
              <w:right w:val="nil"/>
            </w:tcBorders>
            <w:vAlign w:val="bottom"/>
          </w:tcPr>
          <w:p w:rsidR="00AC1224" w:rsidRPr="00206732" w:rsidRDefault="00AC1224" w:rsidP="00AC1224">
            <w:pPr>
              <w:spacing w:after="0" w:line="240" w:lineRule="exact"/>
              <w:jc w:val="right"/>
              <w:rPr>
                <w:rFonts w:ascii="Calibri" w:eastAsia="Arial Unicode MS" w:hAnsi="Calibri" w:cs="Arial"/>
                <w:b/>
                <w:bCs/>
                <w:sz w:val="18"/>
                <w:szCs w:val="18"/>
                <w:lang w:val="en-US"/>
              </w:rPr>
            </w:pPr>
            <w:r w:rsidRPr="00785AB9">
              <w:rPr>
                <w:rFonts w:ascii="Calibri" w:eastAsia="Arial Unicode MS" w:hAnsi="Calibri" w:cs="Times New Roman"/>
                <w:b/>
                <w:bCs/>
                <w:color w:val="000000" w:themeColor="text1"/>
                <w:sz w:val="18"/>
                <w:szCs w:val="18"/>
              </w:rPr>
              <w:t>2</w:t>
            </w:r>
            <w:r>
              <w:rPr>
                <w:rFonts w:ascii="Calibri" w:eastAsia="Arial Unicode MS" w:hAnsi="Calibri" w:cs="Times New Roman"/>
                <w:b/>
                <w:bCs/>
                <w:color w:val="000000" w:themeColor="text1"/>
                <w:sz w:val="18"/>
                <w:szCs w:val="18"/>
              </w:rPr>
              <w:t>,</w:t>
            </w:r>
            <w:r w:rsidRPr="00785AB9">
              <w:rPr>
                <w:rFonts w:ascii="Calibri" w:eastAsia="Arial Unicode MS" w:hAnsi="Calibri" w:cs="Times New Roman"/>
                <w:b/>
                <w:bCs/>
                <w:color w:val="000000" w:themeColor="text1"/>
                <w:sz w:val="18"/>
                <w:szCs w:val="18"/>
              </w:rPr>
              <w:t>251</w:t>
            </w:r>
            <w:r>
              <w:rPr>
                <w:rFonts w:ascii="Calibri" w:eastAsia="Arial Unicode MS" w:hAnsi="Calibri" w:cs="Times New Roman"/>
                <w:b/>
                <w:bCs/>
                <w:color w:val="000000" w:themeColor="text1"/>
                <w:sz w:val="18"/>
                <w:szCs w:val="18"/>
              </w:rPr>
              <w:t>,</w:t>
            </w:r>
            <w:r w:rsidRPr="00785AB9">
              <w:rPr>
                <w:rFonts w:ascii="Calibri" w:eastAsia="Arial Unicode MS" w:hAnsi="Calibri" w:cs="Times New Roman"/>
                <w:b/>
                <w:bCs/>
                <w:color w:val="000000" w:themeColor="text1"/>
                <w:sz w:val="18"/>
                <w:szCs w:val="18"/>
              </w:rPr>
              <w:t>682</w:t>
            </w:r>
          </w:p>
        </w:tc>
        <w:tc>
          <w:tcPr>
            <w:tcW w:w="577" w:type="pct"/>
            <w:tcBorders>
              <w:top w:val="single" w:sz="4" w:space="0" w:color="auto"/>
              <w:left w:val="nil"/>
              <w:bottom w:val="single" w:sz="12" w:space="0" w:color="auto"/>
            </w:tcBorders>
            <w:vAlign w:val="bottom"/>
          </w:tcPr>
          <w:p w:rsidR="00AC1224" w:rsidRPr="00206732" w:rsidRDefault="00AC1224" w:rsidP="00AC1224">
            <w:pPr>
              <w:spacing w:after="0" w:line="240" w:lineRule="exact"/>
              <w:jc w:val="right"/>
              <w:rPr>
                <w:rFonts w:ascii="Calibri" w:eastAsia="Arial Unicode MS" w:hAnsi="Calibri" w:cs="Arial"/>
                <w:b/>
                <w:bCs/>
                <w:sz w:val="18"/>
                <w:szCs w:val="18"/>
                <w:lang w:val="en-US"/>
              </w:rPr>
            </w:pPr>
            <w:r w:rsidRPr="00785AB9">
              <w:rPr>
                <w:rFonts w:ascii="Calibri" w:eastAsia="Arial Unicode MS" w:hAnsi="Calibri" w:cs="Times New Roman"/>
                <w:b/>
                <w:bCs/>
                <w:color w:val="000000" w:themeColor="text1"/>
                <w:sz w:val="18"/>
                <w:szCs w:val="18"/>
              </w:rPr>
              <w:t>17</w:t>
            </w:r>
            <w:r>
              <w:rPr>
                <w:rFonts w:ascii="Calibri" w:eastAsia="Arial Unicode MS" w:hAnsi="Calibri" w:cs="Times New Roman"/>
                <w:b/>
                <w:bCs/>
                <w:color w:val="000000" w:themeColor="text1"/>
                <w:sz w:val="18"/>
                <w:szCs w:val="18"/>
              </w:rPr>
              <w:t>,</w:t>
            </w:r>
            <w:r w:rsidRPr="00785AB9">
              <w:rPr>
                <w:rFonts w:ascii="Calibri" w:eastAsia="Arial Unicode MS" w:hAnsi="Calibri" w:cs="Times New Roman"/>
                <w:b/>
                <w:bCs/>
                <w:color w:val="000000" w:themeColor="text1"/>
                <w:sz w:val="18"/>
                <w:szCs w:val="18"/>
              </w:rPr>
              <w:t>964</w:t>
            </w:r>
            <w:r>
              <w:rPr>
                <w:rFonts w:ascii="Calibri" w:eastAsia="Arial Unicode MS" w:hAnsi="Calibri" w:cs="Times New Roman"/>
                <w:b/>
                <w:bCs/>
                <w:color w:val="000000" w:themeColor="text1"/>
                <w:sz w:val="18"/>
                <w:szCs w:val="18"/>
              </w:rPr>
              <w:t>,</w:t>
            </w:r>
            <w:r w:rsidRPr="00785AB9">
              <w:rPr>
                <w:rFonts w:ascii="Calibri" w:eastAsia="Arial Unicode MS" w:hAnsi="Calibri" w:cs="Times New Roman"/>
                <w:b/>
                <w:bCs/>
                <w:color w:val="000000" w:themeColor="text1"/>
                <w:sz w:val="18"/>
                <w:szCs w:val="18"/>
              </w:rPr>
              <w:t>710</w:t>
            </w:r>
          </w:p>
        </w:tc>
      </w:tr>
      <w:tr w:rsidR="00AC1224" w:rsidRPr="00206732" w:rsidTr="002125D1">
        <w:trPr>
          <w:trHeight w:val="381"/>
        </w:trPr>
        <w:tc>
          <w:tcPr>
            <w:tcW w:w="1520" w:type="pct"/>
            <w:vAlign w:val="bottom"/>
            <w:hideMark/>
          </w:tcPr>
          <w:p w:rsidR="00AC1224" w:rsidRPr="00206732" w:rsidRDefault="00AC1224" w:rsidP="00AC1224">
            <w:pPr>
              <w:spacing w:after="0" w:line="240" w:lineRule="exact"/>
              <w:rPr>
                <w:rFonts w:ascii="Calibri" w:eastAsia="Calibri" w:hAnsi="Calibri" w:cs="Arial"/>
                <w:b/>
                <w:bCs/>
                <w:sz w:val="18"/>
                <w:szCs w:val="18"/>
                <w:lang w:val="en-US"/>
              </w:rPr>
            </w:pPr>
            <w:r w:rsidRPr="00206732">
              <w:rPr>
                <w:rFonts w:ascii="Calibri" w:eastAsia="Calibri" w:hAnsi="Calibri" w:cs="Arial"/>
                <w:b/>
                <w:bCs/>
                <w:sz w:val="18"/>
                <w:szCs w:val="18"/>
                <w:lang w:val="en-US"/>
              </w:rPr>
              <w:t>Currency gap</w:t>
            </w:r>
          </w:p>
        </w:tc>
        <w:tc>
          <w:tcPr>
            <w:tcW w:w="508" w:type="pct"/>
            <w:tcBorders>
              <w:top w:val="single" w:sz="12" w:space="0" w:color="auto"/>
              <w:left w:val="nil"/>
              <w:bottom w:val="single" w:sz="12" w:space="0" w:color="auto"/>
              <w:right w:val="nil"/>
            </w:tcBorders>
            <w:shd w:val="clear" w:color="000000" w:fill="auto"/>
            <w:vAlign w:val="bottom"/>
          </w:tcPr>
          <w:p w:rsidR="00AC1224" w:rsidRPr="00206732" w:rsidRDefault="00AC1224" w:rsidP="00AC1224">
            <w:pPr>
              <w:spacing w:after="0" w:line="240" w:lineRule="exact"/>
              <w:jc w:val="center"/>
              <w:rPr>
                <w:rFonts w:ascii="Calibri" w:eastAsia="Arial Unicode MS" w:hAnsi="Calibri" w:cs="Arial"/>
                <w:b/>
                <w:bCs/>
                <w:sz w:val="18"/>
                <w:szCs w:val="18"/>
                <w:lang w:val="en-US"/>
              </w:rPr>
            </w:pPr>
            <w:r w:rsidRPr="00785AB9">
              <w:rPr>
                <w:rFonts w:ascii="Calibri" w:eastAsia="Arial Unicode MS" w:hAnsi="Calibri" w:cs="Times New Roman"/>
                <w:b/>
                <w:bCs/>
                <w:color w:val="000000" w:themeColor="text1"/>
                <w:sz w:val="18"/>
                <w:szCs w:val="18"/>
              </w:rPr>
              <w:t>215</w:t>
            </w:r>
            <w:r>
              <w:rPr>
                <w:rFonts w:ascii="Calibri" w:eastAsia="Arial Unicode MS" w:hAnsi="Calibri" w:cs="Times New Roman"/>
                <w:b/>
                <w:bCs/>
                <w:color w:val="000000" w:themeColor="text1"/>
                <w:sz w:val="18"/>
                <w:szCs w:val="18"/>
              </w:rPr>
              <w:t>,</w:t>
            </w:r>
            <w:r w:rsidRPr="00785AB9">
              <w:rPr>
                <w:rFonts w:ascii="Calibri" w:eastAsia="Arial Unicode MS" w:hAnsi="Calibri" w:cs="Times New Roman"/>
                <w:b/>
                <w:bCs/>
                <w:color w:val="000000" w:themeColor="text1"/>
                <w:sz w:val="18"/>
                <w:szCs w:val="18"/>
              </w:rPr>
              <w:t>620</w:t>
            </w:r>
          </w:p>
        </w:tc>
        <w:tc>
          <w:tcPr>
            <w:tcW w:w="579" w:type="pct"/>
            <w:tcBorders>
              <w:top w:val="single" w:sz="12" w:space="0" w:color="auto"/>
              <w:left w:val="nil"/>
              <w:bottom w:val="single" w:sz="12" w:space="0" w:color="auto"/>
              <w:right w:val="nil"/>
            </w:tcBorders>
            <w:shd w:val="clear" w:color="000000" w:fill="auto"/>
            <w:vAlign w:val="bottom"/>
          </w:tcPr>
          <w:p w:rsidR="00AC1224" w:rsidRPr="00206732" w:rsidRDefault="00AC1224" w:rsidP="00AC1224">
            <w:pPr>
              <w:spacing w:after="0" w:line="240" w:lineRule="exact"/>
              <w:jc w:val="right"/>
              <w:rPr>
                <w:rFonts w:ascii="Calibri" w:eastAsia="Arial Unicode MS" w:hAnsi="Calibri" w:cs="Arial"/>
                <w:b/>
                <w:bCs/>
                <w:sz w:val="18"/>
                <w:szCs w:val="18"/>
                <w:lang w:val="en-US"/>
              </w:rPr>
            </w:pPr>
            <w:r w:rsidRPr="00785AB9">
              <w:rPr>
                <w:rFonts w:ascii="Calibri" w:eastAsia="Arial Unicode MS" w:hAnsi="Calibri" w:cs="Times New Roman"/>
                <w:b/>
                <w:bCs/>
                <w:color w:val="000000" w:themeColor="text1"/>
                <w:sz w:val="18"/>
                <w:szCs w:val="18"/>
              </w:rPr>
              <w:t>(179</w:t>
            </w:r>
            <w:r>
              <w:rPr>
                <w:rFonts w:ascii="Calibri" w:eastAsia="Arial Unicode MS" w:hAnsi="Calibri" w:cs="Times New Roman"/>
                <w:b/>
                <w:bCs/>
                <w:color w:val="000000" w:themeColor="text1"/>
                <w:sz w:val="18"/>
                <w:szCs w:val="18"/>
              </w:rPr>
              <w:t>,</w:t>
            </w:r>
            <w:r w:rsidRPr="00785AB9">
              <w:rPr>
                <w:rFonts w:ascii="Calibri" w:eastAsia="Arial Unicode MS" w:hAnsi="Calibri" w:cs="Times New Roman"/>
                <w:b/>
                <w:bCs/>
                <w:color w:val="000000" w:themeColor="text1"/>
                <w:sz w:val="18"/>
                <w:szCs w:val="18"/>
              </w:rPr>
              <w:t>493)</w:t>
            </w:r>
          </w:p>
        </w:tc>
        <w:tc>
          <w:tcPr>
            <w:tcW w:w="584" w:type="pct"/>
            <w:tcBorders>
              <w:top w:val="single" w:sz="12" w:space="0" w:color="auto"/>
              <w:left w:val="nil"/>
              <w:bottom w:val="single" w:sz="12" w:space="0" w:color="auto"/>
              <w:right w:val="nil"/>
            </w:tcBorders>
            <w:shd w:val="clear" w:color="000000" w:fill="auto"/>
            <w:vAlign w:val="bottom"/>
          </w:tcPr>
          <w:p w:rsidR="00AC1224" w:rsidRPr="00206732" w:rsidRDefault="00AC1224" w:rsidP="00AC1224">
            <w:pPr>
              <w:spacing w:after="0" w:line="240" w:lineRule="exact"/>
              <w:jc w:val="right"/>
              <w:rPr>
                <w:rFonts w:ascii="Calibri" w:eastAsia="Arial Unicode MS" w:hAnsi="Calibri" w:cs="Arial"/>
                <w:b/>
                <w:bCs/>
                <w:sz w:val="18"/>
                <w:szCs w:val="18"/>
                <w:lang w:val="en-US"/>
              </w:rPr>
            </w:pPr>
            <w:r w:rsidRPr="00785AB9">
              <w:rPr>
                <w:rFonts w:ascii="Calibri" w:eastAsia="Arial Unicode MS" w:hAnsi="Calibri" w:cs="Times New Roman"/>
                <w:b/>
                <w:bCs/>
                <w:color w:val="000000" w:themeColor="text1"/>
                <w:sz w:val="18"/>
                <w:szCs w:val="18"/>
              </w:rPr>
              <w:t>(880)</w:t>
            </w:r>
          </w:p>
        </w:tc>
        <w:tc>
          <w:tcPr>
            <w:tcW w:w="579" w:type="pct"/>
            <w:tcBorders>
              <w:top w:val="single" w:sz="12" w:space="0" w:color="auto"/>
              <w:left w:val="nil"/>
              <w:bottom w:val="single" w:sz="12" w:space="0" w:color="auto"/>
              <w:right w:val="nil"/>
            </w:tcBorders>
            <w:shd w:val="clear" w:color="000000" w:fill="auto"/>
            <w:vAlign w:val="bottom"/>
          </w:tcPr>
          <w:p w:rsidR="00AC1224" w:rsidRPr="00206732" w:rsidRDefault="00AC1224" w:rsidP="00AC1224">
            <w:pPr>
              <w:spacing w:after="0" w:line="240" w:lineRule="exact"/>
              <w:jc w:val="right"/>
              <w:rPr>
                <w:rFonts w:ascii="Calibri" w:eastAsia="Arial Unicode MS" w:hAnsi="Calibri" w:cs="Arial"/>
                <w:b/>
                <w:bCs/>
                <w:sz w:val="18"/>
                <w:szCs w:val="18"/>
                <w:lang w:val="en-US"/>
              </w:rPr>
            </w:pPr>
            <w:r w:rsidRPr="00785AB9">
              <w:rPr>
                <w:rFonts w:ascii="Calibri" w:eastAsia="Arial Unicode MS" w:hAnsi="Calibri" w:cs="Times New Roman"/>
                <w:b/>
                <w:bCs/>
                <w:color w:val="000000" w:themeColor="text1"/>
                <w:sz w:val="18"/>
                <w:szCs w:val="18"/>
              </w:rPr>
              <w:t>35</w:t>
            </w:r>
            <w:r>
              <w:rPr>
                <w:rFonts w:ascii="Calibri" w:eastAsia="Arial Unicode MS" w:hAnsi="Calibri" w:cs="Times New Roman"/>
                <w:b/>
                <w:bCs/>
                <w:color w:val="000000" w:themeColor="text1"/>
                <w:sz w:val="18"/>
                <w:szCs w:val="18"/>
              </w:rPr>
              <w:t>,</w:t>
            </w:r>
            <w:r w:rsidRPr="00785AB9">
              <w:rPr>
                <w:rFonts w:ascii="Calibri" w:eastAsia="Arial Unicode MS" w:hAnsi="Calibri" w:cs="Times New Roman"/>
                <w:b/>
                <w:bCs/>
                <w:color w:val="000000" w:themeColor="text1"/>
                <w:sz w:val="18"/>
                <w:szCs w:val="18"/>
              </w:rPr>
              <w:t>247</w:t>
            </w:r>
          </w:p>
        </w:tc>
        <w:tc>
          <w:tcPr>
            <w:tcW w:w="653" w:type="pct"/>
            <w:tcBorders>
              <w:top w:val="single" w:sz="12" w:space="0" w:color="auto"/>
              <w:left w:val="nil"/>
              <w:bottom w:val="single" w:sz="12" w:space="0" w:color="auto"/>
              <w:right w:val="nil"/>
            </w:tcBorders>
            <w:shd w:val="clear" w:color="000000" w:fill="auto"/>
            <w:vAlign w:val="bottom"/>
          </w:tcPr>
          <w:p w:rsidR="00AC1224" w:rsidRPr="00206732" w:rsidRDefault="00AC1224" w:rsidP="00AC1224">
            <w:pPr>
              <w:spacing w:after="0" w:line="240" w:lineRule="exact"/>
              <w:jc w:val="right"/>
              <w:rPr>
                <w:rFonts w:ascii="Calibri" w:eastAsia="Arial Unicode MS" w:hAnsi="Calibri" w:cs="Arial"/>
                <w:b/>
                <w:bCs/>
                <w:sz w:val="18"/>
                <w:szCs w:val="18"/>
                <w:lang w:val="en-US"/>
              </w:rPr>
            </w:pPr>
            <w:r w:rsidRPr="00785AB9">
              <w:rPr>
                <w:rFonts w:ascii="Calibri" w:eastAsia="Arial Unicode MS" w:hAnsi="Calibri" w:cs="Times New Roman"/>
                <w:b/>
                <w:bCs/>
                <w:color w:val="000000" w:themeColor="text1"/>
                <w:sz w:val="18"/>
                <w:szCs w:val="18"/>
              </w:rPr>
              <w:t>10</w:t>
            </w:r>
            <w:r>
              <w:rPr>
                <w:rFonts w:ascii="Calibri" w:eastAsia="Arial Unicode MS" w:hAnsi="Calibri" w:cs="Times New Roman"/>
                <w:b/>
                <w:bCs/>
                <w:color w:val="000000" w:themeColor="text1"/>
                <w:sz w:val="18"/>
                <w:szCs w:val="18"/>
              </w:rPr>
              <w:t>,</w:t>
            </w:r>
            <w:r w:rsidRPr="00785AB9">
              <w:rPr>
                <w:rFonts w:ascii="Calibri" w:eastAsia="Arial Unicode MS" w:hAnsi="Calibri" w:cs="Times New Roman"/>
                <w:b/>
                <w:bCs/>
                <w:color w:val="000000" w:themeColor="text1"/>
                <w:sz w:val="18"/>
                <w:szCs w:val="18"/>
              </w:rPr>
              <w:t>303</w:t>
            </w:r>
            <w:r>
              <w:rPr>
                <w:rFonts w:ascii="Calibri" w:eastAsia="Arial Unicode MS" w:hAnsi="Calibri" w:cs="Times New Roman"/>
                <w:b/>
                <w:bCs/>
                <w:color w:val="000000" w:themeColor="text1"/>
                <w:sz w:val="18"/>
                <w:szCs w:val="18"/>
              </w:rPr>
              <w:t>,</w:t>
            </w:r>
            <w:r w:rsidRPr="00785AB9">
              <w:rPr>
                <w:rFonts w:ascii="Calibri" w:eastAsia="Arial Unicode MS" w:hAnsi="Calibri" w:cs="Times New Roman"/>
                <w:b/>
                <w:bCs/>
                <w:color w:val="000000" w:themeColor="text1"/>
                <w:sz w:val="18"/>
                <w:szCs w:val="18"/>
              </w:rPr>
              <w:t>325</w:t>
            </w:r>
          </w:p>
        </w:tc>
        <w:tc>
          <w:tcPr>
            <w:tcW w:w="577" w:type="pct"/>
            <w:tcBorders>
              <w:top w:val="single" w:sz="12" w:space="0" w:color="auto"/>
              <w:left w:val="nil"/>
              <w:bottom w:val="single" w:sz="12" w:space="0" w:color="auto"/>
            </w:tcBorders>
            <w:shd w:val="clear" w:color="000000" w:fill="auto"/>
            <w:vAlign w:val="bottom"/>
          </w:tcPr>
          <w:p w:rsidR="00AC1224" w:rsidRPr="00206732" w:rsidRDefault="00AC1224" w:rsidP="00AC1224">
            <w:pPr>
              <w:spacing w:after="0" w:line="240" w:lineRule="exact"/>
              <w:jc w:val="right"/>
              <w:rPr>
                <w:rFonts w:ascii="Calibri" w:eastAsia="Arial Unicode MS" w:hAnsi="Calibri" w:cs="Arial"/>
                <w:b/>
                <w:bCs/>
                <w:sz w:val="18"/>
                <w:szCs w:val="18"/>
                <w:lang w:val="en-US"/>
              </w:rPr>
            </w:pPr>
            <w:r w:rsidRPr="00785AB9">
              <w:rPr>
                <w:rFonts w:ascii="Calibri" w:eastAsia="Arial Unicode MS" w:hAnsi="Calibri" w:cs="Times New Roman"/>
                <w:b/>
                <w:bCs/>
                <w:color w:val="000000" w:themeColor="text1"/>
                <w:sz w:val="18"/>
                <w:szCs w:val="18"/>
              </w:rPr>
              <w:t>10</w:t>
            </w:r>
            <w:r>
              <w:rPr>
                <w:rFonts w:ascii="Calibri" w:eastAsia="Arial Unicode MS" w:hAnsi="Calibri" w:cs="Times New Roman"/>
                <w:b/>
                <w:bCs/>
                <w:color w:val="000000" w:themeColor="text1"/>
                <w:sz w:val="18"/>
                <w:szCs w:val="18"/>
              </w:rPr>
              <w:t>,</w:t>
            </w:r>
            <w:r w:rsidRPr="00785AB9">
              <w:rPr>
                <w:rFonts w:ascii="Calibri" w:eastAsia="Arial Unicode MS" w:hAnsi="Calibri" w:cs="Times New Roman"/>
                <w:b/>
                <w:bCs/>
                <w:color w:val="000000" w:themeColor="text1"/>
                <w:sz w:val="18"/>
                <w:szCs w:val="18"/>
              </w:rPr>
              <w:t>338</w:t>
            </w:r>
            <w:r>
              <w:rPr>
                <w:rFonts w:ascii="Calibri" w:eastAsia="Arial Unicode MS" w:hAnsi="Calibri" w:cs="Times New Roman"/>
                <w:b/>
                <w:bCs/>
                <w:color w:val="000000" w:themeColor="text1"/>
                <w:sz w:val="18"/>
                <w:szCs w:val="18"/>
              </w:rPr>
              <w:t>,</w:t>
            </w:r>
            <w:r w:rsidRPr="00785AB9">
              <w:rPr>
                <w:rFonts w:ascii="Calibri" w:eastAsia="Arial Unicode MS" w:hAnsi="Calibri" w:cs="Times New Roman"/>
                <w:b/>
                <w:bCs/>
                <w:color w:val="000000" w:themeColor="text1"/>
                <w:sz w:val="18"/>
                <w:szCs w:val="18"/>
              </w:rPr>
              <w:t>572</w:t>
            </w:r>
          </w:p>
        </w:tc>
      </w:tr>
    </w:tbl>
    <w:p w:rsidR="00206732" w:rsidRPr="00206732" w:rsidRDefault="00206732" w:rsidP="00206732">
      <w:pPr>
        <w:keepNext/>
        <w:spacing w:after="0" w:line="240" w:lineRule="auto"/>
        <w:jc w:val="both"/>
        <w:rPr>
          <w:rFonts w:ascii="Calibri" w:eastAsia="Times New Roman" w:hAnsi="Calibri" w:cs="Arial"/>
          <w:lang w:val="en-GB"/>
        </w:rPr>
      </w:pPr>
    </w:p>
    <w:p w:rsidR="00206732" w:rsidRPr="00206732" w:rsidRDefault="00206732" w:rsidP="00206732">
      <w:pPr>
        <w:keepNext/>
        <w:spacing w:after="0" w:line="240" w:lineRule="auto"/>
        <w:jc w:val="both"/>
        <w:rPr>
          <w:rFonts w:ascii="Calibri" w:eastAsia="Calibri" w:hAnsi="Calibri" w:cs="Arial"/>
          <w:lang w:val="en-GB"/>
        </w:rPr>
      </w:pPr>
    </w:p>
    <w:p w:rsidR="00206732" w:rsidRPr="00206732"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bookmarkStart w:id="952" w:name="_Toc4062832"/>
      <w:r w:rsidRPr="00206732">
        <w:rPr>
          <w:rFonts w:ascii="Calibri" w:eastAsia="Times New Roman" w:hAnsi="Calibri" w:cs="Times New Roman"/>
          <w:i/>
          <w:sz w:val="20"/>
          <w:szCs w:val="20"/>
          <w:lang w:val="en-US"/>
        </w:rPr>
        <w:t>*Amounts linked to a one-way currency clause represent HRK</w:t>
      </w:r>
      <w:r w:rsidR="00FE2562">
        <w:rPr>
          <w:rFonts w:ascii="Calibri" w:eastAsia="Times New Roman" w:hAnsi="Calibri" w:cs="Times New Roman"/>
          <w:i/>
          <w:sz w:val="20"/>
          <w:szCs w:val="20"/>
          <w:lang w:val="en-US"/>
        </w:rPr>
        <w:t xml:space="preserve"> </w:t>
      </w:r>
      <w:r w:rsidR="003A43C0">
        <w:rPr>
          <w:rFonts w:ascii="Calibri" w:eastAsia="Times New Roman" w:hAnsi="Calibri" w:cs="Times New Roman"/>
          <w:i/>
          <w:sz w:val="20"/>
          <w:szCs w:val="20"/>
          <w:lang w:val="en-US"/>
        </w:rPr>
        <w:t>38,816</w:t>
      </w:r>
      <w:r w:rsidR="00AC1224">
        <w:rPr>
          <w:rFonts w:ascii="Calibri" w:eastAsia="Times New Roman" w:hAnsi="Calibri" w:cs="Times New Roman"/>
          <w:i/>
          <w:sz w:val="20"/>
          <w:szCs w:val="20"/>
          <w:lang w:val="en-US"/>
        </w:rPr>
        <w:t xml:space="preserve"> </w:t>
      </w:r>
      <w:r w:rsidRPr="00206732">
        <w:rPr>
          <w:rFonts w:ascii="Calibri" w:eastAsia="Times New Roman" w:hAnsi="Calibri" w:cs="Times New Roman"/>
          <w:i/>
          <w:sz w:val="20"/>
          <w:szCs w:val="20"/>
          <w:lang w:val="en-US"/>
        </w:rPr>
        <w:t>thousand.</w:t>
      </w:r>
      <w:bookmarkEnd w:id="952"/>
      <w:r w:rsidRPr="00206732">
        <w:rPr>
          <w:rFonts w:ascii="Calibri" w:eastAsia="Times New Roman" w:hAnsi="Calibri" w:cs="Times New Roman"/>
          <w:i/>
          <w:sz w:val="20"/>
          <w:szCs w:val="20"/>
          <w:lang w:val="en-US"/>
        </w:rPr>
        <w:t xml:space="preserve"> </w:t>
      </w:r>
    </w:p>
    <w:p w:rsidR="00206732" w:rsidRDefault="00206732" w:rsidP="008330AF">
      <w:pPr>
        <w:spacing w:after="0" w:line="240" w:lineRule="auto"/>
        <w:jc w:val="both"/>
        <w:rPr>
          <w:rFonts w:eastAsia="Times New Roman" w:cstheme="minorHAnsi"/>
          <w:b/>
          <w:iCs/>
          <w:color w:val="000000" w:themeColor="text1"/>
          <w:lang w:val="en-GB"/>
        </w:rPr>
      </w:pPr>
    </w:p>
    <w:p w:rsidR="00206732" w:rsidRDefault="00206732" w:rsidP="008330AF">
      <w:pPr>
        <w:spacing w:after="0" w:line="240" w:lineRule="auto"/>
        <w:jc w:val="both"/>
        <w:rPr>
          <w:rFonts w:eastAsia="Times New Roman" w:cstheme="minorHAnsi"/>
          <w:b/>
          <w:iCs/>
          <w:color w:val="000000" w:themeColor="text1"/>
          <w:lang w:val="en-GB"/>
        </w:rPr>
        <w:sectPr w:rsidR="00206732" w:rsidSect="00712478">
          <w:pgSz w:w="11906" w:h="16838"/>
          <w:pgMar w:top="1418" w:right="1134" w:bottom="1418" w:left="1418" w:header="709" w:footer="709" w:gutter="0"/>
          <w:cols w:space="708"/>
          <w:docGrid w:linePitch="360"/>
        </w:sectPr>
      </w:pPr>
    </w:p>
    <w:p w:rsidR="00206732" w:rsidRPr="00D108EE" w:rsidRDefault="00206732" w:rsidP="00206732">
      <w:pPr>
        <w:spacing w:after="0" w:line="240" w:lineRule="auto"/>
        <w:jc w:val="both"/>
        <w:rPr>
          <w:rFonts w:eastAsia="Times New Roman" w:cstheme="minorHAnsi"/>
          <w:b/>
          <w:iCs/>
          <w:color w:val="000000" w:themeColor="text1"/>
          <w:lang w:val="en-GB"/>
        </w:rPr>
      </w:pPr>
    </w:p>
    <w:p w:rsidR="00206732" w:rsidRPr="008330AF" w:rsidRDefault="00206732" w:rsidP="00206732">
      <w:pPr>
        <w:pStyle w:val="ListParagraph"/>
        <w:numPr>
          <w:ilvl w:val="0"/>
          <w:numId w:val="60"/>
        </w:numPr>
        <w:spacing w:after="0" w:line="240" w:lineRule="auto"/>
        <w:jc w:val="both"/>
        <w:rPr>
          <w:rFonts w:eastAsia="Times New Roman" w:cstheme="minorHAnsi"/>
          <w:b/>
          <w:bCs/>
          <w:iCs/>
          <w:color w:val="000000" w:themeColor="text1"/>
          <w:lang w:val="en-GB"/>
        </w:rPr>
      </w:pPr>
      <w:r w:rsidRPr="008330AF">
        <w:rPr>
          <w:rFonts w:eastAsia="Times New Roman" w:cstheme="minorHAnsi"/>
          <w:b/>
          <w:bCs/>
          <w:iCs/>
          <w:color w:val="000000" w:themeColor="text1"/>
          <w:lang w:val="en-GB"/>
        </w:rPr>
        <w:t>Risk management (continued)</w:t>
      </w:r>
    </w:p>
    <w:p w:rsidR="00206732" w:rsidRPr="00D108EE" w:rsidRDefault="00206732" w:rsidP="00206732">
      <w:pPr>
        <w:spacing w:after="0" w:line="240" w:lineRule="auto"/>
        <w:jc w:val="both"/>
        <w:rPr>
          <w:rFonts w:eastAsia="Times New Roman" w:cstheme="minorHAnsi"/>
          <w:b/>
          <w:iCs/>
          <w:color w:val="000000" w:themeColor="text1"/>
          <w:lang w:val="en-GB"/>
        </w:rPr>
      </w:pPr>
    </w:p>
    <w:p w:rsidR="00206732" w:rsidRDefault="00206732" w:rsidP="00206732">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25.</w:t>
      </w:r>
      <w:r>
        <w:rPr>
          <w:rFonts w:eastAsia="Times New Roman" w:cstheme="minorHAnsi"/>
          <w:b/>
          <w:iCs/>
          <w:color w:val="000000" w:themeColor="text1"/>
          <w:lang w:val="en-GB"/>
        </w:rPr>
        <w:t>5</w:t>
      </w:r>
      <w:r w:rsidRPr="00D108EE">
        <w:rPr>
          <w:rFonts w:eastAsia="Times New Roman" w:cstheme="minorHAnsi"/>
          <w:b/>
          <w:iCs/>
          <w:color w:val="000000" w:themeColor="text1"/>
          <w:lang w:val="en-GB"/>
        </w:rPr>
        <w:t xml:space="preserve">. </w:t>
      </w:r>
      <w:r w:rsidRPr="00D108EE">
        <w:rPr>
          <w:rFonts w:eastAsia="Times New Roman" w:cstheme="minorHAnsi"/>
          <w:b/>
          <w:iCs/>
          <w:color w:val="000000" w:themeColor="text1"/>
          <w:lang w:val="en-GB"/>
        </w:rPr>
        <w:tab/>
      </w:r>
      <w:r w:rsidRPr="008330AF">
        <w:rPr>
          <w:rFonts w:eastAsia="Times New Roman" w:cstheme="minorHAnsi"/>
          <w:b/>
          <w:iCs/>
          <w:color w:val="000000" w:themeColor="text1"/>
          <w:lang w:val="en-GB"/>
        </w:rPr>
        <w:t>Market risk</w:t>
      </w:r>
      <w:r>
        <w:rPr>
          <w:rFonts w:eastAsia="Times New Roman" w:cstheme="minorHAnsi"/>
          <w:b/>
          <w:iCs/>
          <w:color w:val="000000" w:themeColor="text1"/>
          <w:lang w:val="en-GB"/>
        </w:rPr>
        <w:t xml:space="preserve"> </w:t>
      </w:r>
      <w:r w:rsidRPr="00292301">
        <w:rPr>
          <w:rFonts w:eastAsia="Times New Roman" w:cstheme="minorHAnsi"/>
          <w:b/>
          <w:iCs/>
          <w:color w:val="000000" w:themeColor="text1"/>
          <w:lang w:val="en-GB"/>
        </w:rPr>
        <w:t>(continued)</w:t>
      </w:r>
    </w:p>
    <w:p w:rsidR="00206732" w:rsidRDefault="00206732" w:rsidP="00206732">
      <w:pPr>
        <w:spacing w:after="0" w:line="240" w:lineRule="auto"/>
        <w:jc w:val="both"/>
        <w:rPr>
          <w:rFonts w:eastAsia="Times New Roman" w:cstheme="minorHAnsi"/>
          <w:b/>
          <w:iCs/>
          <w:color w:val="000000" w:themeColor="text1"/>
          <w:lang w:val="en-GB"/>
        </w:rPr>
      </w:pPr>
    </w:p>
    <w:p w:rsidR="00206732" w:rsidRPr="00CA7C44" w:rsidRDefault="00206732" w:rsidP="00206732">
      <w:pPr>
        <w:spacing w:after="0" w:line="240" w:lineRule="auto"/>
        <w:jc w:val="both"/>
        <w:rPr>
          <w:rFonts w:eastAsia="Times New Roman" w:cstheme="minorHAnsi"/>
          <w:b/>
          <w:iCs/>
          <w:color w:val="000000" w:themeColor="text1"/>
          <w:lang w:val="en-GB"/>
        </w:rPr>
      </w:pPr>
      <w:r>
        <w:rPr>
          <w:rFonts w:eastAsia="Times New Roman" w:cstheme="minorHAnsi"/>
          <w:b/>
          <w:iCs/>
          <w:color w:val="000000" w:themeColor="text1"/>
          <w:lang w:val="en-GB"/>
        </w:rPr>
        <w:t>25</w:t>
      </w:r>
      <w:r w:rsidRPr="00CA7C44">
        <w:rPr>
          <w:rFonts w:eastAsia="Times New Roman" w:cstheme="minorHAnsi"/>
          <w:b/>
          <w:iCs/>
          <w:color w:val="000000" w:themeColor="text1"/>
          <w:lang w:val="en-GB"/>
        </w:rPr>
        <w:t xml:space="preserve">.5.2.   Currency risk </w:t>
      </w:r>
      <w:r w:rsidRPr="00292301">
        <w:rPr>
          <w:rFonts w:eastAsia="Times New Roman" w:cstheme="minorHAnsi"/>
          <w:b/>
          <w:iCs/>
          <w:color w:val="000000" w:themeColor="text1"/>
          <w:lang w:val="en-GB"/>
        </w:rPr>
        <w:t>(continued)</w:t>
      </w:r>
    </w:p>
    <w:p w:rsidR="00206732" w:rsidRDefault="00206732" w:rsidP="00206732">
      <w:pPr>
        <w:spacing w:after="0" w:line="240" w:lineRule="auto"/>
        <w:jc w:val="both"/>
        <w:rPr>
          <w:rFonts w:eastAsia="Times New Roman" w:cstheme="minorHAnsi"/>
          <w:b/>
          <w:iCs/>
          <w:color w:val="000000" w:themeColor="text1"/>
          <w:lang w:val="en-GB"/>
        </w:rPr>
      </w:pPr>
    </w:p>
    <w:p w:rsidR="00206732" w:rsidRDefault="00206732" w:rsidP="00206732">
      <w:pPr>
        <w:spacing w:after="0" w:line="240" w:lineRule="auto"/>
        <w:jc w:val="both"/>
        <w:rPr>
          <w:rFonts w:eastAsia="Times New Roman" w:cstheme="minorHAnsi"/>
          <w:bCs/>
          <w:iCs/>
          <w:color w:val="000000" w:themeColor="text1"/>
          <w:lang w:val="en-GB"/>
        </w:rPr>
      </w:pPr>
      <w:r w:rsidRPr="00206732">
        <w:rPr>
          <w:rFonts w:eastAsia="Times New Roman" w:cstheme="minorHAnsi"/>
          <w:bCs/>
          <w:iCs/>
          <w:color w:val="000000" w:themeColor="text1"/>
          <w:lang w:val="en-GB"/>
        </w:rPr>
        <w:t xml:space="preserve">Total assets and total liabilities as of </w:t>
      </w:r>
      <w:r w:rsidR="00E20F52" w:rsidRPr="00E20F52">
        <w:rPr>
          <w:rFonts w:eastAsia="Times New Roman" w:cstheme="minorHAnsi"/>
          <w:bCs/>
          <w:iCs/>
          <w:color w:val="000000" w:themeColor="text1"/>
          <w:lang w:val="en-GB"/>
        </w:rPr>
        <w:t xml:space="preserve">30 </w:t>
      </w:r>
      <w:r w:rsidR="00673776">
        <w:rPr>
          <w:rFonts w:eastAsia="Times New Roman" w:cstheme="minorHAnsi"/>
          <w:bCs/>
          <w:iCs/>
          <w:color w:val="000000" w:themeColor="text1"/>
          <w:lang w:val="en-GB"/>
        </w:rPr>
        <w:t>September</w:t>
      </w:r>
      <w:r w:rsidR="00E20F52" w:rsidRPr="00E20F52">
        <w:rPr>
          <w:rFonts w:eastAsia="Times New Roman" w:cstheme="minorHAnsi"/>
          <w:bCs/>
          <w:iCs/>
          <w:color w:val="000000" w:themeColor="text1"/>
          <w:lang w:val="en-GB"/>
        </w:rPr>
        <w:t xml:space="preserve"> </w:t>
      </w:r>
      <w:r w:rsidRPr="00206732">
        <w:rPr>
          <w:rFonts w:eastAsia="Times New Roman" w:cstheme="minorHAnsi"/>
          <w:bCs/>
          <w:iCs/>
          <w:color w:val="000000" w:themeColor="text1"/>
          <w:lang w:val="en-GB"/>
        </w:rPr>
        <w:t>2020 and 31 December 2019 in HRK and foreign currencies can be shown as follows:</w:t>
      </w:r>
    </w:p>
    <w:p w:rsidR="00206732" w:rsidRPr="00206732" w:rsidRDefault="00206732" w:rsidP="00206732">
      <w:pPr>
        <w:spacing w:after="0" w:line="240" w:lineRule="auto"/>
        <w:jc w:val="both"/>
        <w:rPr>
          <w:rFonts w:eastAsia="Times New Roman" w:cstheme="minorHAnsi"/>
          <w:bCs/>
          <w:iCs/>
          <w:color w:val="000000" w:themeColor="text1"/>
          <w:lang w:val="en-GB"/>
        </w:rPr>
      </w:pPr>
    </w:p>
    <w:tbl>
      <w:tblPr>
        <w:tblW w:w="5100" w:type="pct"/>
        <w:tblInd w:w="-164" w:type="dxa"/>
        <w:tblCellMar>
          <w:left w:w="120" w:type="dxa"/>
          <w:right w:w="120" w:type="dxa"/>
        </w:tblCellMar>
        <w:tblLook w:val="04A0" w:firstRow="1" w:lastRow="0" w:firstColumn="1" w:lastColumn="0" w:noHBand="0" w:noVBand="1"/>
      </w:tblPr>
      <w:tblGrid>
        <w:gridCol w:w="2901"/>
        <w:gridCol w:w="969"/>
        <w:gridCol w:w="1105"/>
        <w:gridCol w:w="1114"/>
        <w:gridCol w:w="1105"/>
        <w:gridCol w:w="1246"/>
        <w:gridCol w:w="1101"/>
      </w:tblGrid>
      <w:tr w:rsidR="00206732" w:rsidRPr="00206732" w:rsidTr="00206732">
        <w:trPr>
          <w:trHeight w:val="556"/>
        </w:trPr>
        <w:tc>
          <w:tcPr>
            <w:tcW w:w="1520" w:type="pct"/>
            <w:vAlign w:val="bottom"/>
          </w:tcPr>
          <w:p w:rsidR="00206732" w:rsidRPr="00206732" w:rsidRDefault="00206732" w:rsidP="00206732">
            <w:pPr>
              <w:tabs>
                <w:tab w:val="right" w:pos="1202"/>
              </w:tabs>
              <w:spacing w:after="0" w:line="220" w:lineRule="exac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Group</w:t>
            </w:r>
          </w:p>
          <w:p w:rsidR="00206732" w:rsidRPr="00206732" w:rsidRDefault="00206732" w:rsidP="00206732">
            <w:pPr>
              <w:tabs>
                <w:tab w:val="right" w:pos="1202"/>
              </w:tabs>
              <w:spacing w:after="0" w:line="220" w:lineRule="exact"/>
              <w:outlineLvl w:val="0"/>
              <w:rPr>
                <w:rFonts w:ascii="Calibri" w:eastAsia="Times New Roman" w:hAnsi="Calibri" w:cs="Arial"/>
                <w:b/>
                <w:sz w:val="18"/>
                <w:szCs w:val="18"/>
                <w:lang w:val="en-US"/>
              </w:rPr>
            </w:pPr>
          </w:p>
          <w:p w:rsidR="00206732" w:rsidRPr="00206732" w:rsidRDefault="00206732" w:rsidP="00206732">
            <w:pPr>
              <w:tabs>
                <w:tab w:val="right" w:pos="1202"/>
              </w:tabs>
              <w:spacing w:after="0" w:line="220" w:lineRule="exact"/>
              <w:outlineLvl w:val="0"/>
              <w:rPr>
                <w:rFonts w:ascii="Calibri" w:eastAsia="Times New Roman" w:hAnsi="Calibri" w:cs="Arial"/>
                <w:b/>
                <w:sz w:val="18"/>
                <w:szCs w:val="18"/>
                <w:lang w:val="en-US"/>
              </w:rPr>
            </w:pPr>
            <w:r w:rsidRPr="00206732">
              <w:rPr>
                <w:rFonts w:ascii="Calibri" w:eastAsia="Times New Roman" w:hAnsi="Calibri" w:cs="Arial"/>
                <w:b/>
                <w:bCs/>
                <w:sz w:val="18"/>
                <w:szCs w:val="18"/>
                <w:lang w:val="en-US"/>
              </w:rPr>
              <w:t>31 December</w:t>
            </w:r>
            <w:r w:rsidRPr="00206732">
              <w:rPr>
                <w:rFonts w:ascii="Calibri" w:eastAsia="Times New Roman" w:hAnsi="Calibri" w:cs="Arial"/>
                <w:b/>
                <w:sz w:val="18"/>
                <w:szCs w:val="18"/>
                <w:lang w:val="en-US"/>
              </w:rPr>
              <w:t xml:space="preserve"> 2019</w:t>
            </w:r>
          </w:p>
        </w:tc>
        <w:tc>
          <w:tcPr>
            <w:tcW w:w="508"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USD</w:t>
            </w:r>
          </w:p>
        </w:tc>
        <w:tc>
          <w:tcPr>
            <w:tcW w:w="579"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EUR </w:t>
            </w:r>
          </w:p>
        </w:tc>
        <w:tc>
          <w:tcPr>
            <w:tcW w:w="584"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Other foreign currencies </w:t>
            </w:r>
          </w:p>
        </w:tc>
        <w:tc>
          <w:tcPr>
            <w:tcW w:w="579"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Total foreign currencies </w:t>
            </w:r>
          </w:p>
        </w:tc>
        <w:tc>
          <w:tcPr>
            <w:tcW w:w="653"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w:t>
            </w:r>
          </w:p>
        </w:tc>
        <w:tc>
          <w:tcPr>
            <w:tcW w:w="577"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Total </w:t>
            </w:r>
          </w:p>
        </w:tc>
      </w:tr>
      <w:tr w:rsidR="00206732" w:rsidRPr="00206732" w:rsidTr="00206732">
        <w:trPr>
          <w:trHeight w:hRule="exact" w:val="284"/>
        </w:trPr>
        <w:tc>
          <w:tcPr>
            <w:tcW w:w="1520" w:type="pct"/>
          </w:tcPr>
          <w:p w:rsidR="00206732" w:rsidRPr="00206732" w:rsidRDefault="00206732" w:rsidP="00206732">
            <w:pPr>
              <w:tabs>
                <w:tab w:val="right" w:pos="1202"/>
              </w:tabs>
              <w:spacing w:after="0" w:line="220" w:lineRule="exact"/>
              <w:outlineLvl w:val="0"/>
              <w:rPr>
                <w:rFonts w:ascii="Calibri" w:eastAsia="Times New Roman" w:hAnsi="Calibri" w:cs="Arial"/>
                <w:b/>
                <w:sz w:val="18"/>
                <w:szCs w:val="18"/>
                <w:lang w:val="en-US"/>
              </w:rPr>
            </w:pPr>
          </w:p>
        </w:tc>
        <w:tc>
          <w:tcPr>
            <w:tcW w:w="508"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c>
          <w:tcPr>
            <w:tcW w:w="579"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c>
          <w:tcPr>
            <w:tcW w:w="584"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c>
          <w:tcPr>
            <w:tcW w:w="579"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c>
          <w:tcPr>
            <w:tcW w:w="653"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c>
          <w:tcPr>
            <w:tcW w:w="577"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r>
      <w:tr w:rsidR="00206732" w:rsidRPr="00206732" w:rsidTr="00206732">
        <w:trPr>
          <w:trHeight w:val="239"/>
        </w:trPr>
        <w:tc>
          <w:tcPr>
            <w:tcW w:w="1520" w:type="pct"/>
            <w:hideMark/>
          </w:tcPr>
          <w:p w:rsidR="00206732" w:rsidRPr="00206732" w:rsidRDefault="00206732" w:rsidP="00206732">
            <w:pPr>
              <w:tabs>
                <w:tab w:val="right" w:pos="1202"/>
              </w:tabs>
              <w:spacing w:after="0" w:line="240" w:lineRule="exac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Assets </w:t>
            </w:r>
          </w:p>
        </w:tc>
        <w:tc>
          <w:tcPr>
            <w:tcW w:w="508"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579"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584"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579"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653"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577"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r>
      <w:tr w:rsidR="00206732" w:rsidRPr="00206732" w:rsidTr="00206732">
        <w:trPr>
          <w:trHeight w:val="254"/>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Cash on hand and current accounts with banks</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14,472</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635,803</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8</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650,283</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234,124</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884,407</w:t>
            </w:r>
          </w:p>
        </w:tc>
      </w:tr>
      <w:tr w:rsidR="00206732" w:rsidRPr="00206732" w:rsidTr="00206732">
        <w:trPr>
          <w:trHeight w:val="254"/>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 xml:space="preserve">Deposits with other banks </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553,470</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553,470</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553,470</w:t>
            </w:r>
          </w:p>
        </w:tc>
      </w:tr>
      <w:tr w:rsidR="00206732" w:rsidRPr="00206732" w:rsidTr="00206732">
        <w:trPr>
          <w:trHeight w:val="239"/>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Loans to financial institutions</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4,596,801</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4,596,801</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4,850,905</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9,447,706</w:t>
            </w:r>
          </w:p>
        </w:tc>
      </w:tr>
      <w:tr w:rsidR="00206732" w:rsidRPr="00206732" w:rsidTr="00206732">
        <w:trPr>
          <w:trHeight w:val="254"/>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 xml:space="preserve">Loans to other customers </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500,047</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8,346,335</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8,846,382</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4,853,252</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13,699,634</w:t>
            </w:r>
          </w:p>
        </w:tc>
      </w:tr>
      <w:tr w:rsidR="00206732" w:rsidRPr="00206732" w:rsidTr="00206732">
        <w:trPr>
          <w:trHeight w:val="215"/>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pacing w:val="-2"/>
                <w:sz w:val="18"/>
                <w:szCs w:val="18"/>
                <w:lang w:val="en-US"/>
              </w:rPr>
            </w:pPr>
            <w:r w:rsidRPr="00206732">
              <w:rPr>
                <w:rFonts w:ascii="Calibri" w:eastAsia="Times New Roman" w:hAnsi="Calibri" w:cs="Arial"/>
                <w:spacing w:val="-2"/>
                <w:sz w:val="18"/>
                <w:szCs w:val="18"/>
                <w:lang w:val="en-US"/>
              </w:rPr>
              <w:t>Financial assets at fair value through profit or loss</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62,169</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62,169</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141,664</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203,833</w:t>
            </w:r>
          </w:p>
        </w:tc>
      </w:tr>
      <w:tr w:rsidR="00206732" w:rsidRPr="00206732" w:rsidTr="00206732">
        <w:trPr>
          <w:trHeight w:val="254"/>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Financial assets at fair value through other comprehensive income</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324,388</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324,388</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1,254,422</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1,578,810</w:t>
            </w:r>
          </w:p>
        </w:tc>
      </w:tr>
      <w:tr w:rsidR="00206732" w:rsidRPr="00206732" w:rsidTr="00206732">
        <w:trPr>
          <w:trHeight w:val="254"/>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pacing w:val="-2"/>
                <w:sz w:val="18"/>
                <w:szCs w:val="18"/>
                <w:lang w:val="en-US"/>
              </w:rPr>
            </w:pPr>
            <w:r w:rsidRPr="00206732">
              <w:rPr>
                <w:rFonts w:ascii="Calibri" w:eastAsia="Calibri" w:hAnsi="Calibri" w:cs="Arial"/>
                <w:sz w:val="18"/>
                <w:szCs w:val="18"/>
                <w:lang w:val="en-US"/>
              </w:rPr>
              <w:t>Debt instruments at amorti</w:t>
            </w:r>
            <w:r w:rsidR="00B949AD">
              <w:rPr>
                <w:rFonts w:ascii="Calibri" w:eastAsia="Calibri" w:hAnsi="Calibri" w:cs="Arial"/>
                <w:sz w:val="18"/>
                <w:szCs w:val="18"/>
                <w:lang w:val="en-US"/>
              </w:rPr>
              <w:t>z</w:t>
            </w:r>
            <w:r w:rsidRPr="00206732">
              <w:rPr>
                <w:rFonts w:ascii="Calibri" w:eastAsia="Calibri" w:hAnsi="Calibri" w:cs="Arial"/>
                <w:sz w:val="18"/>
                <w:szCs w:val="18"/>
                <w:lang w:val="en-US"/>
              </w:rPr>
              <w:t>ed cost</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457</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457</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457</w:t>
            </w:r>
          </w:p>
        </w:tc>
      </w:tr>
      <w:tr w:rsidR="00206732" w:rsidRPr="00206732" w:rsidTr="00206732">
        <w:trPr>
          <w:trHeight w:val="507"/>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Property, plant and equipment and intangible assets</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48,281</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48,281</w:t>
            </w:r>
          </w:p>
        </w:tc>
      </w:tr>
      <w:tr w:rsidR="00206732" w:rsidRPr="00206732" w:rsidTr="00206732">
        <w:trPr>
          <w:trHeight w:val="239"/>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Foreclosed assets</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24,198</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24,198</w:t>
            </w:r>
          </w:p>
        </w:tc>
      </w:tr>
      <w:tr w:rsidR="00206732" w:rsidRPr="00206732" w:rsidTr="00206732">
        <w:trPr>
          <w:trHeight w:val="254"/>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 xml:space="preserve">Other assets </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4,484</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4,484</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25,331</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29,815</w:t>
            </w:r>
          </w:p>
        </w:tc>
      </w:tr>
      <w:tr w:rsidR="00206732" w:rsidRPr="00206732" w:rsidTr="00206732">
        <w:trPr>
          <w:trHeight w:val="297"/>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b/>
                <w:bCs/>
                <w:sz w:val="18"/>
                <w:szCs w:val="18"/>
                <w:lang w:val="en-US"/>
              </w:rPr>
            </w:pPr>
            <w:r w:rsidRPr="00206732">
              <w:rPr>
                <w:rFonts w:ascii="Calibri" w:eastAsia="Times New Roman" w:hAnsi="Calibri" w:cs="Arial"/>
                <w:b/>
                <w:bCs/>
                <w:sz w:val="18"/>
                <w:szCs w:val="18"/>
                <w:lang w:val="en-US"/>
              </w:rPr>
              <w:t xml:space="preserve">Total assets </w:t>
            </w:r>
          </w:p>
        </w:tc>
        <w:tc>
          <w:tcPr>
            <w:tcW w:w="508" w:type="pct"/>
            <w:tcBorders>
              <w:top w:val="single" w:sz="4" w:space="0" w:color="000000"/>
              <w:left w:val="nil"/>
              <w:bottom w:val="single" w:sz="8" w:space="0" w:color="000000"/>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514,519</w:t>
            </w:r>
          </w:p>
        </w:tc>
        <w:tc>
          <w:tcPr>
            <w:tcW w:w="579" w:type="pct"/>
            <w:tcBorders>
              <w:top w:val="single" w:sz="4" w:space="0" w:color="000000"/>
              <w:left w:val="nil"/>
              <w:bottom w:val="single" w:sz="8" w:space="0" w:color="000000"/>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14,523,907</w:t>
            </w:r>
          </w:p>
        </w:tc>
        <w:tc>
          <w:tcPr>
            <w:tcW w:w="584" w:type="pct"/>
            <w:tcBorders>
              <w:top w:val="single" w:sz="4" w:space="0" w:color="000000"/>
              <w:left w:val="nil"/>
              <w:bottom w:val="single" w:sz="8" w:space="0" w:color="000000"/>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8</w:t>
            </w:r>
          </w:p>
        </w:tc>
        <w:tc>
          <w:tcPr>
            <w:tcW w:w="579" w:type="pct"/>
            <w:tcBorders>
              <w:top w:val="single" w:sz="4" w:space="0" w:color="000000"/>
              <w:left w:val="nil"/>
              <w:bottom w:val="single" w:sz="8" w:space="0" w:color="000000"/>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15,038,434</w:t>
            </w:r>
          </w:p>
        </w:tc>
        <w:tc>
          <w:tcPr>
            <w:tcW w:w="653" w:type="pct"/>
            <w:tcBorders>
              <w:top w:val="single" w:sz="4" w:space="0" w:color="000000"/>
              <w:left w:val="nil"/>
              <w:bottom w:val="single" w:sz="8" w:space="0" w:color="000000"/>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11,432,177*</w:t>
            </w:r>
          </w:p>
        </w:tc>
        <w:tc>
          <w:tcPr>
            <w:tcW w:w="577" w:type="pct"/>
            <w:tcBorders>
              <w:top w:val="single" w:sz="4" w:space="0" w:color="000000"/>
              <w:left w:val="nil"/>
              <w:bottom w:val="single" w:sz="8" w:space="0" w:color="000000"/>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26,470,611</w:t>
            </w:r>
          </w:p>
        </w:tc>
      </w:tr>
      <w:tr w:rsidR="00206732" w:rsidRPr="00206732" w:rsidTr="00206732">
        <w:trPr>
          <w:trHeight w:val="97"/>
        </w:trPr>
        <w:tc>
          <w:tcPr>
            <w:tcW w:w="1520" w:type="pct"/>
            <w:vAlign w:val="bottom"/>
          </w:tcPr>
          <w:p w:rsidR="00206732" w:rsidRPr="00206732" w:rsidRDefault="00206732" w:rsidP="00206732">
            <w:pPr>
              <w:tabs>
                <w:tab w:val="right" w:pos="1202"/>
              </w:tabs>
              <w:spacing w:after="0" w:line="240" w:lineRule="exact"/>
              <w:outlineLvl w:val="0"/>
              <w:rPr>
                <w:rFonts w:ascii="Calibri" w:eastAsia="Times New Roman" w:hAnsi="Calibri" w:cs="Arial"/>
                <w:b/>
                <w:bCs/>
                <w:sz w:val="18"/>
                <w:szCs w:val="18"/>
                <w:lang w:val="en-US"/>
              </w:rPr>
            </w:pPr>
          </w:p>
        </w:tc>
        <w:tc>
          <w:tcPr>
            <w:tcW w:w="508" w:type="pct"/>
            <w:tcBorders>
              <w:top w:val="single" w:sz="4" w:space="0" w:color="000000"/>
              <w:left w:val="nil"/>
              <w:bottom w:val="nil"/>
              <w:right w:val="nil"/>
            </w:tcBorders>
            <w:vAlign w:val="bottom"/>
          </w:tcPr>
          <w:p w:rsidR="00206732" w:rsidRPr="00206732" w:rsidRDefault="00206732" w:rsidP="00206732">
            <w:pPr>
              <w:spacing w:after="0" w:line="240" w:lineRule="exact"/>
              <w:jc w:val="right"/>
              <w:rPr>
                <w:rFonts w:ascii="Calibri" w:eastAsia="Times New Roman" w:hAnsi="Calibri" w:cs="Times New Roman"/>
                <w:b/>
                <w:bCs/>
                <w:sz w:val="18"/>
                <w:szCs w:val="18"/>
                <w:lang w:val="en-US"/>
              </w:rPr>
            </w:pPr>
          </w:p>
        </w:tc>
        <w:tc>
          <w:tcPr>
            <w:tcW w:w="579" w:type="pct"/>
            <w:tcBorders>
              <w:top w:val="single" w:sz="4" w:space="0" w:color="000000"/>
              <w:left w:val="nil"/>
              <w:bottom w:val="nil"/>
              <w:right w:val="nil"/>
            </w:tcBorders>
            <w:vAlign w:val="bottom"/>
          </w:tcPr>
          <w:p w:rsidR="00206732" w:rsidRPr="00206732" w:rsidRDefault="00206732" w:rsidP="00206732">
            <w:pPr>
              <w:spacing w:after="0" w:line="240" w:lineRule="exact"/>
              <w:jc w:val="right"/>
              <w:rPr>
                <w:rFonts w:ascii="Calibri" w:eastAsia="Times New Roman" w:hAnsi="Calibri" w:cs="Times New Roman"/>
                <w:b/>
                <w:bCs/>
                <w:sz w:val="18"/>
                <w:szCs w:val="18"/>
                <w:lang w:val="en-US"/>
              </w:rPr>
            </w:pPr>
          </w:p>
        </w:tc>
        <w:tc>
          <w:tcPr>
            <w:tcW w:w="584" w:type="pct"/>
            <w:tcBorders>
              <w:top w:val="single" w:sz="4" w:space="0" w:color="000000"/>
              <w:left w:val="nil"/>
              <w:bottom w:val="nil"/>
              <w:right w:val="nil"/>
            </w:tcBorders>
            <w:vAlign w:val="bottom"/>
          </w:tcPr>
          <w:p w:rsidR="00206732" w:rsidRPr="00206732" w:rsidRDefault="00206732" w:rsidP="00206732">
            <w:pPr>
              <w:spacing w:after="0" w:line="240" w:lineRule="exact"/>
              <w:jc w:val="right"/>
              <w:rPr>
                <w:rFonts w:ascii="Calibri" w:eastAsia="Times New Roman" w:hAnsi="Calibri" w:cs="Times New Roman"/>
                <w:b/>
                <w:bCs/>
                <w:sz w:val="18"/>
                <w:szCs w:val="18"/>
                <w:lang w:val="en-US"/>
              </w:rPr>
            </w:pPr>
          </w:p>
        </w:tc>
        <w:tc>
          <w:tcPr>
            <w:tcW w:w="579" w:type="pct"/>
            <w:tcBorders>
              <w:top w:val="single" w:sz="4" w:space="0" w:color="000000"/>
              <w:left w:val="nil"/>
              <w:bottom w:val="nil"/>
              <w:right w:val="nil"/>
            </w:tcBorders>
            <w:vAlign w:val="bottom"/>
          </w:tcPr>
          <w:p w:rsidR="00206732" w:rsidRPr="00206732" w:rsidRDefault="00206732" w:rsidP="00206732">
            <w:pPr>
              <w:spacing w:after="0" w:line="240" w:lineRule="exact"/>
              <w:jc w:val="right"/>
              <w:rPr>
                <w:rFonts w:ascii="Calibri" w:eastAsia="Times New Roman" w:hAnsi="Calibri" w:cs="Times New Roman"/>
                <w:b/>
                <w:bCs/>
                <w:sz w:val="18"/>
                <w:szCs w:val="18"/>
                <w:lang w:val="en-US"/>
              </w:rPr>
            </w:pPr>
          </w:p>
        </w:tc>
        <w:tc>
          <w:tcPr>
            <w:tcW w:w="653" w:type="pct"/>
            <w:tcBorders>
              <w:top w:val="single" w:sz="4" w:space="0" w:color="000000"/>
              <w:left w:val="nil"/>
              <w:bottom w:val="nil"/>
              <w:right w:val="nil"/>
            </w:tcBorders>
            <w:vAlign w:val="bottom"/>
          </w:tcPr>
          <w:p w:rsidR="00206732" w:rsidRPr="00206732" w:rsidRDefault="00206732" w:rsidP="00206732">
            <w:pPr>
              <w:spacing w:after="0" w:line="240" w:lineRule="exact"/>
              <w:jc w:val="right"/>
              <w:rPr>
                <w:rFonts w:ascii="Calibri" w:eastAsia="Times New Roman" w:hAnsi="Calibri" w:cs="Times New Roman"/>
                <w:b/>
                <w:bCs/>
                <w:sz w:val="18"/>
                <w:szCs w:val="18"/>
                <w:lang w:val="en-US"/>
              </w:rPr>
            </w:pPr>
          </w:p>
        </w:tc>
        <w:tc>
          <w:tcPr>
            <w:tcW w:w="577" w:type="pct"/>
            <w:tcBorders>
              <w:top w:val="single" w:sz="4" w:space="0" w:color="000000"/>
              <w:left w:val="nil"/>
              <w:bottom w:val="nil"/>
              <w:right w:val="nil"/>
            </w:tcBorders>
            <w:vAlign w:val="bottom"/>
          </w:tcPr>
          <w:p w:rsidR="00206732" w:rsidRPr="00206732" w:rsidRDefault="00206732" w:rsidP="00206732">
            <w:pPr>
              <w:spacing w:after="0" w:line="240" w:lineRule="exact"/>
              <w:jc w:val="right"/>
              <w:rPr>
                <w:rFonts w:ascii="Calibri" w:eastAsia="Times New Roman" w:hAnsi="Calibri" w:cs="Times New Roman"/>
                <w:b/>
                <w:bCs/>
                <w:sz w:val="18"/>
                <w:szCs w:val="18"/>
                <w:lang w:val="en-US"/>
              </w:rPr>
            </w:pPr>
          </w:p>
        </w:tc>
      </w:tr>
      <w:tr w:rsidR="00206732" w:rsidRPr="00206732" w:rsidTr="00206732">
        <w:trPr>
          <w:trHeight w:val="277"/>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b/>
                <w:bCs/>
                <w:sz w:val="18"/>
                <w:szCs w:val="18"/>
                <w:lang w:val="en-US"/>
              </w:rPr>
            </w:pPr>
            <w:r w:rsidRPr="00206732">
              <w:rPr>
                <w:rFonts w:ascii="Calibri" w:eastAsia="Times New Roman" w:hAnsi="Calibri" w:cs="Arial"/>
                <w:b/>
                <w:bCs/>
                <w:sz w:val="18"/>
                <w:szCs w:val="18"/>
                <w:lang w:val="en-US"/>
              </w:rPr>
              <w:t xml:space="preserve">Liabilities </w:t>
            </w:r>
          </w:p>
        </w:tc>
        <w:tc>
          <w:tcPr>
            <w:tcW w:w="508" w:type="pct"/>
            <w:vAlign w:val="bottom"/>
          </w:tcPr>
          <w:p w:rsidR="00206732" w:rsidRPr="00206732" w:rsidRDefault="00206732" w:rsidP="00206732">
            <w:pPr>
              <w:suppressAutoHyphens/>
              <w:spacing w:after="0" w:line="240" w:lineRule="exact"/>
              <w:ind w:left="-123"/>
              <w:jc w:val="right"/>
              <w:rPr>
                <w:rFonts w:ascii="Calibri" w:eastAsia="Calibri" w:hAnsi="Calibri" w:cs="Arial"/>
                <w:spacing w:val="-2"/>
                <w:sz w:val="18"/>
                <w:szCs w:val="18"/>
                <w:lang w:val="en-US"/>
              </w:rPr>
            </w:pPr>
          </w:p>
        </w:tc>
        <w:tc>
          <w:tcPr>
            <w:tcW w:w="579" w:type="pct"/>
            <w:vAlign w:val="bottom"/>
          </w:tcPr>
          <w:p w:rsidR="00206732" w:rsidRPr="00206732" w:rsidRDefault="00206732" w:rsidP="00206732">
            <w:pPr>
              <w:suppressAutoHyphens/>
              <w:spacing w:after="0" w:line="240" w:lineRule="exact"/>
              <w:jc w:val="right"/>
              <w:rPr>
                <w:rFonts w:ascii="Calibri" w:eastAsia="Calibri" w:hAnsi="Calibri" w:cs="Arial"/>
                <w:spacing w:val="-2"/>
                <w:sz w:val="18"/>
                <w:szCs w:val="18"/>
                <w:lang w:val="en-US"/>
              </w:rPr>
            </w:pPr>
          </w:p>
        </w:tc>
        <w:tc>
          <w:tcPr>
            <w:tcW w:w="584" w:type="pct"/>
            <w:vAlign w:val="bottom"/>
          </w:tcPr>
          <w:p w:rsidR="00206732" w:rsidRPr="00206732" w:rsidRDefault="00206732" w:rsidP="00206732">
            <w:pPr>
              <w:suppressAutoHyphens/>
              <w:spacing w:after="0" w:line="240" w:lineRule="exact"/>
              <w:jc w:val="right"/>
              <w:rPr>
                <w:rFonts w:ascii="Calibri" w:eastAsia="Calibri" w:hAnsi="Calibri" w:cs="Arial"/>
                <w:spacing w:val="-2"/>
                <w:sz w:val="18"/>
                <w:szCs w:val="18"/>
                <w:lang w:val="en-US"/>
              </w:rPr>
            </w:pPr>
          </w:p>
        </w:tc>
        <w:tc>
          <w:tcPr>
            <w:tcW w:w="579" w:type="pct"/>
            <w:vAlign w:val="bottom"/>
          </w:tcPr>
          <w:p w:rsidR="00206732" w:rsidRPr="00206732" w:rsidRDefault="00206732" w:rsidP="00206732">
            <w:pPr>
              <w:suppressAutoHyphens/>
              <w:spacing w:after="0" w:line="240" w:lineRule="exact"/>
              <w:jc w:val="right"/>
              <w:rPr>
                <w:rFonts w:ascii="Calibri" w:eastAsia="Calibri" w:hAnsi="Calibri" w:cs="Arial"/>
                <w:spacing w:val="-2"/>
                <w:sz w:val="18"/>
                <w:szCs w:val="18"/>
                <w:lang w:val="en-US"/>
              </w:rPr>
            </w:pPr>
          </w:p>
        </w:tc>
        <w:tc>
          <w:tcPr>
            <w:tcW w:w="653" w:type="pct"/>
            <w:vAlign w:val="bottom"/>
          </w:tcPr>
          <w:p w:rsidR="00206732" w:rsidRPr="00206732" w:rsidRDefault="00206732" w:rsidP="00206732">
            <w:pPr>
              <w:suppressAutoHyphens/>
              <w:spacing w:after="0" w:line="240" w:lineRule="exact"/>
              <w:jc w:val="right"/>
              <w:rPr>
                <w:rFonts w:ascii="Calibri" w:eastAsia="Calibri" w:hAnsi="Calibri" w:cs="Arial"/>
                <w:spacing w:val="-2"/>
                <w:sz w:val="18"/>
                <w:szCs w:val="18"/>
                <w:lang w:val="en-US"/>
              </w:rPr>
            </w:pPr>
          </w:p>
        </w:tc>
        <w:tc>
          <w:tcPr>
            <w:tcW w:w="577" w:type="pct"/>
            <w:vAlign w:val="bottom"/>
          </w:tcPr>
          <w:p w:rsidR="00206732" w:rsidRPr="00206732" w:rsidRDefault="00206732" w:rsidP="00206732">
            <w:pPr>
              <w:spacing w:after="0" w:line="240" w:lineRule="exact"/>
              <w:jc w:val="right"/>
              <w:rPr>
                <w:rFonts w:ascii="Calibri" w:eastAsia="Calibri" w:hAnsi="Calibri" w:cs="Arial"/>
                <w:b/>
                <w:sz w:val="18"/>
                <w:szCs w:val="18"/>
                <w:lang w:val="en-US"/>
              </w:rPr>
            </w:pPr>
          </w:p>
        </w:tc>
      </w:tr>
      <w:tr w:rsidR="00206732" w:rsidRPr="00206732" w:rsidTr="00206732">
        <w:trPr>
          <w:trHeight w:val="254"/>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 xml:space="preserve">Deposits from customers </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13,158</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28,939</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536</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42,633</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134,136</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176,769</w:t>
            </w:r>
          </w:p>
        </w:tc>
      </w:tr>
      <w:tr w:rsidR="00206732" w:rsidRPr="00206732" w:rsidTr="00206732">
        <w:trPr>
          <w:trHeight w:val="239"/>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 xml:space="preserve">Borrowings </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489,042</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13,896,411</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14,385,453</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15,000 </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14,400,453</w:t>
            </w:r>
          </w:p>
        </w:tc>
      </w:tr>
      <w:tr w:rsidR="00206732" w:rsidRPr="00206732" w:rsidTr="00206732">
        <w:trPr>
          <w:trHeight w:val="254"/>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 xml:space="preserve">Debt securities issued </w:t>
            </w:r>
          </w:p>
        </w:tc>
        <w:tc>
          <w:tcPr>
            <w:tcW w:w="508"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1,158,291</w:t>
            </w:r>
          </w:p>
        </w:tc>
        <w:tc>
          <w:tcPr>
            <w:tcW w:w="584"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79"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1,158,291</w:t>
            </w:r>
          </w:p>
        </w:tc>
        <w:tc>
          <w:tcPr>
            <w:tcW w:w="653"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 xml:space="preserve"> - </w:t>
            </w:r>
          </w:p>
        </w:tc>
        <w:tc>
          <w:tcPr>
            <w:tcW w:w="577" w:type="pct"/>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1,158,291</w:t>
            </w:r>
          </w:p>
        </w:tc>
      </w:tr>
      <w:tr w:rsidR="00206732" w:rsidRPr="00206732" w:rsidTr="00206732">
        <w:trPr>
          <w:trHeight w:val="254"/>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Provisions for guarantees, commitments and other liabilities</w:t>
            </w:r>
          </w:p>
        </w:tc>
        <w:tc>
          <w:tcPr>
            <w:tcW w:w="508" w:type="pct"/>
            <w:vAlign w:val="bottom"/>
            <w:hideMark/>
          </w:tcPr>
          <w:p w:rsidR="00206732" w:rsidRPr="00206732" w:rsidRDefault="00206732" w:rsidP="00206732">
            <w:pPr>
              <w:spacing w:after="0" w:line="240" w:lineRule="exact"/>
              <w:jc w:val="right"/>
              <w:rPr>
                <w:rFonts w:ascii="Calibri" w:eastAsia="Times New Roman" w:hAnsi="Calibri" w:cs="Times New Roman"/>
                <w:sz w:val="18"/>
                <w:szCs w:val="18"/>
                <w:lang w:val="en-US"/>
              </w:rPr>
            </w:pPr>
            <w:r w:rsidRPr="00206732">
              <w:rPr>
                <w:rFonts w:ascii="Calibri" w:eastAsia="Arial Unicode MS" w:hAnsi="Calibri" w:cs="Times New Roman"/>
                <w:color w:val="000000"/>
                <w:sz w:val="18"/>
                <w:szCs w:val="18"/>
                <w:lang w:val="en-US"/>
              </w:rPr>
              <w:t>10,069</w:t>
            </w:r>
          </w:p>
        </w:tc>
        <w:tc>
          <w:tcPr>
            <w:tcW w:w="579" w:type="pct"/>
            <w:vAlign w:val="bottom"/>
            <w:hideMark/>
          </w:tcPr>
          <w:p w:rsidR="00206732" w:rsidRPr="00206732" w:rsidRDefault="00206732" w:rsidP="00206732">
            <w:pPr>
              <w:spacing w:after="0" w:line="240" w:lineRule="exact"/>
              <w:jc w:val="right"/>
              <w:rPr>
                <w:rFonts w:ascii="Calibri" w:eastAsia="Times New Roman" w:hAnsi="Calibri" w:cs="Times New Roman"/>
                <w:sz w:val="18"/>
                <w:szCs w:val="18"/>
                <w:lang w:val="en-US"/>
              </w:rPr>
            </w:pPr>
            <w:r w:rsidRPr="00206732">
              <w:rPr>
                <w:rFonts w:ascii="Calibri" w:eastAsia="Arial Unicode MS" w:hAnsi="Calibri" w:cs="Times New Roman"/>
                <w:color w:val="000000"/>
                <w:sz w:val="18"/>
                <w:szCs w:val="18"/>
                <w:lang w:val="en-US"/>
              </w:rPr>
              <w:t>5,143</w:t>
            </w:r>
          </w:p>
        </w:tc>
        <w:tc>
          <w:tcPr>
            <w:tcW w:w="584" w:type="pct"/>
            <w:vAlign w:val="bottom"/>
            <w:hideMark/>
          </w:tcPr>
          <w:p w:rsidR="00206732" w:rsidRPr="00206732" w:rsidRDefault="00206732" w:rsidP="00206732">
            <w:pPr>
              <w:spacing w:after="0" w:line="240" w:lineRule="exact"/>
              <w:jc w:val="right"/>
              <w:rPr>
                <w:rFonts w:ascii="Calibri" w:eastAsia="Times New Roman" w:hAnsi="Calibri" w:cs="Times New Roman"/>
                <w:sz w:val="18"/>
                <w:szCs w:val="18"/>
                <w:lang w:val="en-US"/>
              </w:rPr>
            </w:pPr>
            <w:r w:rsidRPr="00206732">
              <w:rPr>
                <w:rFonts w:ascii="Calibri" w:eastAsia="Arial Unicode MS" w:hAnsi="Calibri" w:cs="Times New Roman"/>
                <w:color w:val="000000"/>
                <w:sz w:val="18"/>
                <w:szCs w:val="18"/>
                <w:lang w:val="en-US"/>
              </w:rPr>
              <w:t>1,023</w:t>
            </w:r>
          </w:p>
        </w:tc>
        <w:tc>
          <w:tcPr>
            <w:tcW w:w="579" w:type="pct"/>
            <w:vAlign w:val="bottom"/>
            <w:hideMark/>
          </w:tcPr>
          <w:p w:rsidR="00206732" w:rsidRPr="00206732" w:rsidRDefault="00206732" w:rsidP="00206732">
            <w:pPr>
              <w:spacing w:after="0" w:line="240" w:lineRule="exact"/>
              <w:jc w:val="right"/>
              <w:rPr>
                <w:rFonts w:ascii="Calibri" w:eastAsia="Times New Roman" w:hAnsi="Calibri" w:cs="Times New Roman"/>
                <w:sz w:val="18"/>
                <w:szCs w:val="18"/>
                <w:lang w:val="en-US"/>
              </w:rPr>
            </w:pPr>
            <w:r w:rsidRPr="00206732">
              <w:rPr>
                <w:rFonts w:ascii="Calibri" w:eastAsia="Arial Unicode MS" w:hAnsi="Calibri" w:cs="Times New Roman"/>
                <w:color w:val="000000"/>
                <w:sz w:val="18"/>
                <w:szCs w:val="18"/>
                <w:lang w:val="en-US"/>
              </w:rPr>
              <w:t>16,235</w:t>
            </w:r>
          </w:p>
        </w:tc>
        <w:tc>
          <w:tcPr>
            <w:tcW w:w="653" w:type="pct"/>
            <w:vAlign w:val="bottom"/>
            <w:hideMark/>
          </w:tcPr>
          <w:p w:rsidR="00206732" w:rsidRPr="00206732" w:rsidRDefault="00206732" w:rsidP="00206732">
            <w:pPr>
              <w:spacing w:after="0" w:line="240" w:lineRule="exact"/>
              <w:jc w:val="right"/>
              <w:rPr>
                <w:rFonts w:ascii="Calibri" w:eastAsia="Times New Roman" w:hAnsi="Calibri" w:cs="Times New Roman"/>
                <w:sz w:val="18"/>
                <w:szCs w:val="18"/>
                <w:lang w:val="en-US"/>
              </w:rPr>
            </w:pPr>
            <w:r w:rsidRPr="00206732">
              <w:rPr>
                <w:rFonts w:ascii="Calibri" w:eastAsia="Arial Unicode MS" w:hAnsi="Calibri" w:cs="Times New Roman"/>
                <w:color w:val="000000"/>
                <w:sz w:val="18"/>
                <w:szCs w:val="18"/>
                <w:lang w:val="en-US"/>
              </w:rPr>
              <w:t>104,545</w:t>
            </w:r>
          </w:p>
        </w:tc>
        <w:tc>
          <w:tcPr>
            <w:tcW w:w="577" w:type="pct"/>
            <w:vAlign w:val="bottom"/>
            <w:hideMark/>
          </w:tcPr>
          <w:p w:rsidR="00206732" w:rsidRPr="00206732" w:rsidRDefault="00206732" w:rsidP="00206732">
            <w:pPr>
              <w:spacing w:after="0" w:line="240" w:lineRule="exact"/>
              <w:jc w:val="right"/>
              <w:rPr>
                <w:rFonts w:ascii="Calibri" w:eastAsia="Times New Roman" w:hAnsi="Calibri" w:cs="Times New Roman"/>
                <w:sz w:val="18"/>
                <w:szCs w:val="18"/>
                <w:lang w:val="en-US"/>
              </w:rPr>
            </w:pPr>
            <w:r w:rsidRPr="00206732">
              <w:rPr>
                <w:rFonts w:ascii="Calibri" w:eastAsia="Arial Unicode MS" w:hAnsi="Calibri" w:cs="Times New Roman"/>
                <w:color w:val="000000"/>
                <w:sz w:val="18"/>
                <w:szCs w:val="18"/>
                <w:lang w:val="en-US"/>
              </w:rPr>
              <w:t>120,780</w:t>
            </w:r>
          </w:p>
        </w:tc>
      </w:tr>
      <w:tr w:rsidR="00206732" w:rsidRPr="00206732" w:rsidTr="00206732">
        <w:trPr>
          <w:trHeight w:val="150"/>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 xml:space="preserve">Other liabilities </w:t>
            </w:r>
          </w:p>
        </w:tc>
        <w:tc>
          <w:tcPr>
            <w:tcW w:w="508" w:type="pct"/>
            <w:tcBorders>
              <w:top w:val="nil"/>
              <w:left w:val="nil"/>
              <w:bottom w:val="single" w:sz="4"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925</w:t>
            </w:r>
          </w:p>
        </w:tc>
        <w:tc>
          <w:tcPr>
            <w:tcW w:w="579" w:type="pct"/>
            <w:tcBorders>
              <w:top w:val="nil"/>
              <w:left w:val="nil"/>
              <w:bottom w:val="single" w:sz="4"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10,294</w:t>
            </w:r>
          </w:p>
        </w:tc>
        <w:tc>
          <w:tcPr>
            <w:tcW w:w="584" w:type="pct"/>
            <w:tcBorders>
              <w:top w:val="nil"/>
              <w:left w:val="nil"/>
              <w:bottom w:val="single" w:sz="4"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33</w:t>
            </w:r>
          </w:p>
        </w:tc>
        <w:tc>
          <w:tcPr>
            <w:tcW w:w="579" w:type="pct"/>
            <w:tcBorders>
              <w:top w:val="nil"/>
              <w:left w:val="nil"/>
              <w:bottom w:val="single" w:sz="4"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11,252</w:t>
            </w:r>
          </w:p>
        </w:tc>
        <w:tc>
          <w:tcPr>
            <w:tcW w:w="653" w:type="pct"/>
            <w:tcBorders>
              <w:top w:val="nil"/>
              <w:left w:val="nil"/>
              <w:bottom w:val="single" w:sz="4"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328,485</w:t>
            </w:r>
          </w:p>
        </w:tc>
        <w:tc>
          <w:tcPr>
            <w:tcW w:w="577" w:type="pct"/>
            <w:tcBorders>
              <w:top w:val="nil"/>
              <w:left w:val="nil"/>
              <w:bottom w:val="single" w:sz="4"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sz w:val="18"/>
                <w:szCs w:val="18"/>
                <w:lang w:val="en-US"/>
              </w:rPr>
            </w:pPr>
            <w:r w:rsidRPr="00206732">
              <w:rPr>
                <w:rFonts w:ascii="Calibri" w:eastAsia="Arial Unicode MS" w:hAnsi="Calibri" w:cs="Times New Roman"/>
                <w:color w:val="000000"/>
                <w:sz w:val="18"/>
                <w:szCs w:val="18"/>
                <w:lang w:val="en-US"/>
              </w:rPr>
              <w:t>339,737</w:t>
            </w:r>
          </w:p>
        </w:tc>
      </w:tr>
      <w:tr w:rsidR="00206732" w:rsidRPr="00206732" w:rsidTr="00206732">
        <w:trPr>
          <w:trHeight w:val="333"/>
        </w:trPr>
        <w:tc>
          <w:tcPr>
            <w:tcW w:w="1520" w:type="pct"/>
            <w:vAlign w:val="bottom"/>
            <w:hideMark/>
          </w:tcPr>
          <w:p w:rsidR="00206732" w:rsidRPr="00206732" w:rsidRDefault="00206732" w:rsidP="00206732">
            <w:pPr>
              <w:tabs>
                <w:tab w:val="right" w:pos="1202"/>
              </w:tabs>
              <w:spacing w:after="0" w:line="240" w:lineRule="exact"/>
              <w:outlineLvl w:val="0"/>
              <w:rPr>
                <w:rFonts w:ascii="Calibri" w:eastAsia="Times New Roman" w:hAnsi="Calibri" w:cs="Arial"/>
                <w:b/>
                <w:bCs/>
                <w:sz w:val="18"/>
                <w:szCs w:val="18"/>
                <w:lang w:val="en-US"/>
              </w:rPr>
            </w:pPr>
            <w:r w:rsidRPr="00206732">
              <w:rPr>
                <w:rFonts w:ascii="Calibri" w:eastAsia="Times New Roman" w:hAnsi="Calibri" w:cs="Arial"/>
                <w:b/>
                <w:bCs/>
                <w:sz w:val="18"/>
                <w:szCs w:val="18"/>
                <w:lang w:val="en-US"/>
              </w:rPr>
              <w:t xml:space="preserve">Total liabilities </w:t>
            </w:r>
          </w:p>
        </w:tc>
        <w:tc>
          <w:tcPr>
            <w:tcW w:w="508" w:type="pct"/>
            <w:tcBorders>
              <w:top w:val="single" w:sz="4"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513,194</w:t>
            </w:r>
          </w:p>
        </w:tc>
        <w:tc>
          <w:tcPr>
            <w:tcW w:w="579" w:type="pct"/>
            <w:tcBorders>
              <w:top w:val="single" w:sz="4"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15,099,078</w:t>
            </w:r>
          </w:p>
        </w:tc>
        <w:tc>
          <w:tcPr>
            <w:tcW w:w="584" w:type="pct"/>
            <w:tcBorders>
              <w:top w:val="single" w:sz="4"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1,592</w:t>
            </w:r>
          </w:p>
        </w:tc>
        <w:tc>
          <w:tcPr>
            <w:tcW w:w="579" w:type="pct"/>
            <w:tcBorders>
              <w:top w:val="single" w:sz="4"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15,613,864</w:t>
            </w:r>
          </w:p>
        </w:tc>
        <w:tc>
          <w:tcPr>
            <w:tcW w:w="653" w:type="pct"/>
            <w:tcBorders>
              <w:top w:val="single" w:sz="4"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582,166</w:t>
            </w:r>
          </w:p>
        </w:tc>
        <w:tc>
          <w:tcPr>
            <w:tcW w:w="577" w:type="pct"/>
            <w:tcBorders>
              <w:top w:val="single" w:sz="4"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16,196,030</w:t>
            </w:r>
          </w:p>
        </w:tc>
      </w:tr>
      <w:tr w:rsidR="00206732" w:rsidRPr="00206732" w:rsidTr="00206732">
        <w:trPr>
          <w:trHeight w:val="381"/>
        </w:trPr>
        <w:tc>
          <w:tcPr>
            <w:tcW w:w="1520" w:type="pct"/>
            <w:vAlign w:val="bottom"/>
            <w:hideMark/>
          </w:tcPr>
          <w:p w:rsidR="00206732" w:rsidRPr="00206732" w:rsidRDefault="00206732" w:rsidP="00206732">
            <w:pPr>
              <w:spacing w:after="0" w:line="240" w:lineRule="exact"/>
              <w:rPr>
                <w:rFonts w:ascii="Calibri" w:eastAsia="Calibri" w:hAnsi="Calibri" w:cs="Arial"/>
                <w:b/>
                <w:bCs/>
                <w:sz w:val="18"/>
                <w:szCs w:val="18"/>
                <w:lang w:val="en-US"/>
              </w:rPr>
            </w:pPr>
            <w:r w:rsidRPr="00206732">
              <w:rPr>
                <w:rFonts w:ascii="Calibri" w:eastAsia="Calibri" w:hAnsi="Calibri" w:cs="Arial"/>
                <w:b/>
                <w:bCs/>
                <w:sz w:val="18"/>
                <w:szCs w:val="18"/>
                <w:lang w:val="en-US"/>
              </w:rPr>
              <w:t>Currency gap</w:t>
            </w:r>
          </w:p>
        </w:tc>
        <w:tc>
          <w:tcPr>
            <w:tcW w:w="508" w:type="pct"/>
            <w:tcBorders>
              <w:top w:val="single" w:sz="12"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1,325</w:t>
            </w:r>
          </w:p>
        </w:tc>
        <w:tc>
          <w:tcPr>
            <w:tcW w:w="579" w:type="pct"/>
            <w:tcBorders>
              <w:top w:val="single" w:sz="12"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(575,171)</w:t>
            </w:r>
          </w:p>
        </w:tc>
        <w:tc>
          <w:tcPr>
            <w:tcW w:w="584" w:type="pct"/>
            <w:tcBorders>
              <w:top w:val="single" w:sz="12"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(1,584)</w:t>
            </w:r>
          </w:p>
        </w:tc>
        <w:tc>
          <w:tcPr>
            <w:tcW w:w="579" w:type="pct"/>
            <w:tcBorders>
              <w:top w:val="single" w:sz="12"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(575,430)</w:t>
            </w:r>
          </w:p>
        </w:tc>
        <w:tc>
          <w:tcPr>
            <w:tcW w:w="653" w:type="pct"/>
            <w:tcBorders>
              <w:top w:val="single" w:sz="12"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10,850,011</w:t>
            </w:r>
          </w:p>
        </w:tc>
        <w:tc>
          <w:tcPr>
            <w:tcW w:w="577" w:type="pct"/>
            <w:tcBorders>
              <w:top w:val="single" w:sz="12" w:space="0" w:color="auto"/>
              <w:left w:val="nil"/>
              <w:bottom w:val="single" w:sz="12" w:space="0" w:color="auto"/>
              <w:right w:val="nil"/>
            </w:tcBorders>
            <w:vAlign w:val="bottom"/>
            <w:hideMark/>
          </w:tcPr>
          <w:p w:rsidR="00206732" w:rsidRPr="00206732" w:rsidRDefault="00206732" w:rsidP="00206732">
            <w:pPr>
              <w:spacing w:after="0" w:line="240" w:lineRule="exact"/>
              <w:jc w:val="right"/>
              <w:rPr>
                <w:rFonts w:ascii="Calibri" w:eastAsia="Arial Unicode MS" w:hAnsi="Calibri" w:cs="Arial"/>
                <w:b/>
                <w:bCs/>
                <w:sz w:val="18"/>
                <w:szCs w:val="18"/>
                <w:lang w:val="en-US"/>
              </w:rPr>
            </w:pPr>
            <w:r w:rsidRPr="00206732">
              <w:rPr>
                <w:rFonts w:ascii="Calibri" w:eastAsia="Arial Unicode MS" w:hAnsi="Calibri" w:cs="Times New Roman"/>
                <w:b/>
                <w:bCs/>
                <w:color w:val="000000"/>
                <w:sz w:val="18"/>
                <w:szCs w:val="18"/>
                <w:lang w:val="en-US"/>
              </w:rPr>
              <w:t>10,274,581</w:t>
            </w:r>
          </w:p>
        </w:tc>
      </w:tr>
    </w:tbl>
    <w:p w:rsidR="00206732" w:rsidRPr="00206732" w:rsidRDefault="00206732" w:rsidP="00206732">
      <w:pPr>
        <w:spacing w:after="0" w:line="240" w:lineRule="auto"/>
        <w:jc w:val="both"/>
        <w:rPr>
          <w:rFonts w:eastAsia="Times New Roman" w:cstheme="minorHAnsi"/>
          <w:b/>
          <w:iCs/>
          <w:color w:val="000000" w:themeColor="text1"/>
          <w:lang w:val="en-GB"/>
        </w:rPr>
      </w:pPr>
    </w:p>
    <w:p w:rsidR="00206732" w:rsidRPr="00206732" w:rsidRDefault="00206732" w:rsidP="00206732">
      <w:pPr>
        <w:spacing w:after="0" w:line="240" w:lineRule="auto"/>
        <w:jc w:val="both"/>
        <w:rPr>
          <w:rFonts w:eastAsia="Times New Roman" w:cstheme="minorHAnsi"/>
          <w:b/>
          <w:iCs/>
          <w:color w:val="000000" w:themeColor="text1"/>
          <w:lang w:val="en-GB"/>
        </w:rPr>
      </w:pPr>
    </w:p>
    <w:p w:rsidR="00206732"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r w:rsidRPr="00206732">
        <w:rPr>
          <w:rFonts w:ascii="Calibri" w:eastAsia="Times New Roman" w:hAnsi="Calibri" w:cs="Times New Roman"/>
          <w:i/>
          <w:sz w:val="20"/>
          <w:szCs w:val="20"/>
          <w:lang w:val="en-US"/>
        </w:rPr>
        <w:t xml:space="preserve">*Amounts linked to a one-way currency clause represent HRK 40,105 thousand. </w:t>
      </w:r>
    </w:p>
    <w:p w:rsidR="00206732"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p>
    <w:p w:rsidR="00206732" w:rsidRPr="00206732"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p>
    <w:p w:rsidR="00206732" w:rsidRDefault="00206732" w:rsidP="008330AF">
      <w:pPr>
        <w:spacing w:after="0" w:line="240" w:lineRule="auto"/>
        <w:jc w:val="both"/>
        <w:rPr>
          <w:rFonts w:eastAsia="Times New Roman" w:cstheme="minorHAnsi"/>
          <w:b/>
          <w:iCs/>
          <w:color w:val="000000" w:themeColor="text1"/>
          <w:lang w:val="en-GB"/>
        </w:rPr>
        <w:sectPr w:rsidR="00206732" w:rsidSect="00712478">
          <w:pgSz w:w="11906" w:h="16838"/>
          <w:pgMar w:top="1418" w:right="1134" w:bottom="1418" w:left="1418" w:header="709" w:footer="709" w:gutter="0"/>
          <w:cols w:space="708"/>
          <w:docGrid w:linePitch="360"/>
        </w:sectPr>
      </w:pPr>
    </w:p>
    <w:p w:rsidR="00206732" w:rsidRPr="00D108EE" w:rsidRDefault="00206732" w:rsidP="00206732">
      <w:pPr>
        <w:spacing w:after="0" w:line="240" w:lineRule="auto"/>
        <w:jc w:val="both"/>
        <w:rPr>
          <w:rFonts w:eastAsia="Times New Roman" w:cstheme="minorHAnsi"/>
          <w:b/>
          <w:iCs/>
          <w:color w:val="000000" w:themeColor="text1"/>
          <w:lang w:val="en-GB"/>
        </w:rPr>
      </w:pPr>
    </w:p>
    <w:p w:rsidR="00206732" w:rsidRPr="008330AF" w:rsidRDefault="00206732" w:rsidP="00206732">
      <w:pPr>
        <w:pStyle w:val="ListParagraph"/>
        <w:numPr>
          <w:ilvl w:val="0"/>
          <w:numId w:val="61"/>
        </w:numPr>
        <w:spacing w:after="0" w:line="240" w:lineRule="auto"/>
        <w:jc w:val="both"/>
        <w:rPr>
          <w:rFonts w:eastAsia="Times New Roman" w:cstheme="minorHAnsi"/>
          <w:b/>
          <w:bCs/>
          <w:iCs/>
          <w:color w:val="000000" w:themeColor="text1"/>
          <w:lang w:val="en-GB"/>
        </w:rPr>
      </w:pPr>
      <w:r w:rsidRPr="008330AF">
        <w:rPr>
          <w:rFonts w:eastAsia="Times New Roman" w:cstheme="minorHAnsi"/>
          <w:b/>
          <w:bCs/>
          <w:iCs/>
          <w:color w:val="000000" w:themeColor="text1"/>
          <w:lang w:val="en-GB"/>
        </w:rPr>
        <w:t>Risk management (continued)</w:t>
      </w:r>
    </w:p>
    <w:p w:rsidR="00206732" w:rsidRPr="00D108EE" w:rsidRDefault="00206732" w:rsidP="00206732">
      <w:pPr>
        <w:spacing w:after="0" w:line="240" w:lineRule="auto"/>
        <w:jc w:val="both"/>
        <w:rPr>
          <w:rFonts w:eastAsia="Times New Roman" w:cstheme="minorHAnsi"/>
          <w:b/>
          <w:iCs/>
          <w:color w:val="000000" w:themeColor="text1"/>
          <w:lang w:val="en-GB"/>
        </w:rPr>
      </w:pPr>
    </w:p>
    <w:p w:rsidR="00206732" w:rsidRDefault="00206732" w:rsidP="00206732">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25.</w:t>
      </w:r>
      <w:r>
        <w:rPr>
          <w:rFonts w:eastAsia="Times New Roman" w:cstheme="minorHAnsi"/>
          <w:b/>
          <w:iCs/>
          <w:color w:val="000000" w:themeColor="text1"/>
          <w:lang w:val="en-GB"/>
        </w:rPr>
        <w:t>5</w:t>
      </w:r>
      <w:r w:rsidRPr="00D108EE">
        <w:rPr>
          <w:rFonts w:eastAsia="Times New Roman" w:cstheme="minorHAnsi"/>
          <w:b/>
          <w:iCs/>
          <w:color w:val="000000" w:themeColor="text1"/>
          <w:lang w:val="en-GB"/>
        </w:rPr>
        <w:t xml:space="preserve">. </w:t>
      </w:r>
      <w:r w:rsidRPr="00D108EE">
        <w:rPr>
          <w:rFonts w:eastAsia="Times New Roman" w:cstheme="minorHAnsi"/>
          <w:b/>
          <w:iCs/>
          <w:color w:val="000000" w:themeColor="text1"/>
          <w:lang w:val="en-GB"/>
        </w:rPr>
        <w:tab/>
      </w:r>
      <w:r w:rsidRPr="008330AF">
        <w:rPr>
          <w:rFonts w:eastAsia="Times New Roman" w:cstheme="minorHAnsi"/>
          <w:b/>
          <w:iCs/>
          <w:color w:val="000000" w:themeColor="text1"/>
          <w:lang w:val="en-GB"/>
        </w:rPr>
        <w:t>Market risk</w:t>
      </w:r>
      <w:r>
        <w:rPr>
          <w:rFonts w:eastAsia="Times New Roman" w:cstheme="minorHAnsi"/>
          <w:b/>
          <w:iCs/>
          <w:color w:val="000000" w:themeColor="text1"/>
          <w:lang w:val="en-GB"/>
        </w:rPr>
        <w:t xml:space="preserve"> </w:t>
      </w:r>
      <w:r w:rsidRPr="00292301">
        <w:rPr>
          <w:rFonts w:eastAsia="Times New Roman" w:cstheme="minorHAnsi"/>
          <w:b/>
          <w:iCs/>
          <w:color w:val="000000" w:themeColor="text1"/>
          <w:lang w:val="en-GB"/>
        </w:rPr>
        <w:t>(continued)</w:t>
      </w:r>
    </w:p>
    <w:p w:rsidR="00206732" w:rsidRDefault="00206732" w:rsidP="00206732">
      <w:pPr>
        <w:spacing w:after="0" w:line="240" w:lineRule="auto"/>
        <w:jc w:val="both"/>
        <w:rPr>
          <w:rFonts w:eastAsia="Times New Roman" w:cstheme="minorHAnsi"/>
          <w:b/>
          <w:iCs/>
          <w:color w:val="000000" w:themeColor="text1"/>
          <w:lang w:val="en-GB"/>
        </w:rPr>
      </w:pPr>
    </w:p>
    <w:p w:rsidR="00206732" w:rsidRPr="00CA7C44" w:rsidRDefault="00206732" w:rsidP="00206732">
      <w:pPr>
        <w:spacing w:after="0" w:line="240" w:lineRule="auto"/>
        <w:jc w:val="both"/>
        <w:rPr>
          <w:rFonts w:eastAsia="Times New Roman" w:cstheme="minorHAnsi"/>
          <w:b/>
          <w:iCs/>
          <w:color w:val="000000" w:themeColor="text1"/>
          <w:lang w:val="en-GB"/>
        </w:rPr>
      </w:pPr>
      <w:r>
        <w:rPr>
          <w:rFonts w:eastAsia="Times New Roman" w:cstheme="minorHAnsi"/>
          <w:b/>
          <w:iCs/>
          <w:color w:val="000000" w:themeColor="text1"/>
          <w:lang w:val="en-GB"/>
        </w:rPr>
        <w:t>25</w:t>
      </w:r>
      <w:r w:rsidRPr="00CA7C44">
        <w:rPr>
          <w:rFonts w:eastAsia="Times New Roman" w:cstheme="minorHAnsi"/>
          <w:b/>
          <w:iCs/>
          <w:color w:val="000000" w:themeColor="text1"/>
          <w:lang w:val="en-GB"/>
        </w:rPr>
        <w:t xml:space="preserve">.5.2.   Currency risk </w:t>
      </w:r>
      <w:r w:rsidRPr="00292301">
        <w:rPr>
          <w:rFonts w:eastAsia="Times New Roman" w:cstheme="minorHAnsi"/>
          <w:b/>
          <w:iCs/>
          <w:color w:val="000000" w:themeColor="text1"/>
          <w:lang w:val="en-GB"/>
        </w:rPr>
        <w:t>(continued)</w:t>
      </w:r>
    </w:p>
    <w:p w:rsidR="00206732" w:rsidRDefault="00206732" w:rsidP="00206732">
      <w:pPr>
        <w:spacing w:after="0" w:line="240" w:lineRule="auto"/>
        <w:jc w:val="both"/>
        <w:rPr>
          <w:rFonts w:eastAsia="Times New Roman" w:cstheme="minorHAnsi"/>
          <w:b/>
          <w:iCs/>
          <w:color w:val="000000" w:themeColor="text1"/>
          <w:lang w:val="en-GB"/>
        </w:rPr>
      </w:pPr>
    </w:p>
    <w:p w:rsidR="00206732" w:rsidRDefault="00206732" w:rsidP="00206732">
      <w:pPr>
        <w:spacing w:after="0" w:line="240" w:lineRule="auto"/>
        <w:jc w:val="both"/>
        <w:rPr>
          <w:rFonts w:eastAsia="Times New Roman" w:cstheme="minorHAnsi"/>
          <w:bCs/>
          <w:iCs/>
          <w:color w:val="000000" w:themeColor="text1"/>
          <w:lang w:val="en-GB"/>
        </w:rPr>
      </w:pPr>
      <w:r w:rsidRPr="00206732">
        <w:rPr>
          <w:rFonts w:eastAsia="Times New Roman" w:cstheme="minorHAnsi"/>
          <w:bCs/>
          <w:iCs/>
          <w:color w:val="000000" w:themeColor="text1"/>
          <w:lang w:val="en-GB"/>
        </w:rPr>
        <w:t xml:space="preserve">Total assets and total liabilities as of </w:t>
      </w:r>
      <w:r w:rsidR="00E20F52" w:rsidRPr="00E20F52">
        <w:rPr>
          <w:rFonts w:eastAsia="Times New Roman" w:cstheme="minorHAnsi"/>
          <w:bCs/>
          <w:iCs/>
          <w:color w:val="000000" w:themeColor="text1"/>
          <w:lang w:val="en-GB"/>
        </w:rPr>
        <w:t xml:space="preserve">30 </w:t>
      </w:r>
      <w:r w:rsidR="00120323">
        <w:rPr>
          <w:rFonts w:eastAsia="Times New Roman" w:cstheme="minorHAnsi"/>
          <w:bCs/>
          <w:iCs/>
          <w:color w:val="000000" w:themeColor="text1"/>
          <w:lang w:val="en-GB"/>
        </w:rPr>
        <w:t>September</w:t>
      </w:r>
      <w:r w:rsidR="00E20F52" w:rsidRPr="00E20F52">
        <w:rPr>
          <w:rFonts w:eastAsia="Times New Roman" w:cstheme="minorHAnsi"/>
          <w:bCs/>
          <w:iCs/>
          <w:color w:val="000000" w:themeColor="text1"/>
          <w:lang w:val="en-GB"/>
        </w:rPr>
        <w:t xml:space="preserve"> </w:t>
      </w:r>
      <w:r w:rsidRPr="00206732">
        <w:rPr>
          <w:rFonts w:eastAsia="Times New Roman" w:cstheme="minorHAnsi"/>
          <w:bCs/>
          <w:iCs/>
          <w:color w:val="000000" w:themeColor="text1"/>
          <w:lang w:val="en-GB"/>
        </w:rPr>
        <w:t>2020 and 31 December 2019 in HRK and foreign currencies can be shown as follows:</w:t>
      </w:r>
    </w:p>
    <w:p w:rsidR="00206732" w:rsidRDefault="00206732" w:rsidP="008330AF">
      <w:pPr>
        <w:spacing w:after="0" w:line="240" w:lineRule="auto"/>
        <w:jc w:val="both"/>
        <w:rPr>
          <w:rFonts w:eastAsia="Times New Roman" w:cstheme="minorHAnsi"/>
          <w:b/>
          <w:iCs/>
          <w:color w:val="000000" w:themeColor="text1"/>
          <w:lang w:val="en-GB"/>
        </w:rPr>
      </w:pPr>
    </w:p>
    <w:tbl>
      <w:tblPr>
        <w:tblW w:w="5250" w:type="pct"/>
        <w:tblInd w:w="-306" w:type="dxa"/>
        <w:tblCellMar>
          <w:left w:w="120" w:type="dxa"/>
          <w:right w:w="120" w:type="dxa"/>
        </w:tblCellMar>
        <w:tblLook w:val="04A0" w:firstRow="1" w:lastRow="0" w:firstColumn="1" w:lastColumn="0" w:noHBand="0" w:noVBand="1"/>
      </w:tblPr>
      <w:tblGrid>
        <w:gridCol w:w="2719"/>
        <w:gridCol w:w="994"/>
        <w:gridCol w:w="1116"/>
        <w:gridCol w:w="1210"/>
        <w:gridCol w:w="1208"/>
        <w:gridCol w:w="1332"/>
        <w:gridCol w:w="1243"/>
      </w:tblGrid>
      <w:tr w:rsidR="00206732" w:rsidRPr="00206732" w:rsidTr="00206732">
        <w:trPr>
          <w:trHeight w:val="630"/>
        </w:trPr>
        <w:tc>
          <w:tcPr>
            <w:tcW w:w="1384" w:type="pct"/>
            <w:vAlign w:val="bottom"/>
          </w:tcPr>
          <w:p w:rsidR="00206732" w:rsidRPr="00206732" w:rsidRDefault="00206732" w:rsidP="00206732">
            <w:pPr>
              <w:tabs>
                <w:tab w:val="right" w:pos="1202"/>
              </w:tabs>
              <w:spacing w:after="0" w:line="240" w:lineRule="exact"/>
              <w:outlineLvl w:val="0"/>
              <w:rPr>
                <w:rFonts w:ascii="Calibri" w:eastAsia="Times New Roman" w:hAnsi="Calibri" w:cs="Arial"/>
                <w:b/>
                <w:sz w:val="18"/>
                <w:szCs w:val="18"/>
                <w:lang w:val="en-US"/>
              </w:rPr>
            </w:pPr>
            <w:bookmarkStart w:id="953" w:name="_Toc4062867"/>
            <w:r w:rsidRPr="00206732">
              <w:rPr>
                <w:rFonts w:ascii="Calibri" w:eastAsia="Times New Roman" w:hAnsi="Calibri" w:cs="Arial"/>
                <w:b/>
                <w:sz w:val="18"/>
                <w:szCs w:val="18"/>
                <w:lang w:val="en-US"/>
              </w:rPr>
              <w:t>Bank</w:t>
            </w:r>
            <w:bookmarkEnd w:id="953"/>
          </w:p>
          <w:p w:rsidR="00206732" w:rsidRPr="00206732" w:rsidRDefault="00206732" w:rsidP="00206732">
            <w:pPr>
              <w:tabs>
                <w:tab w:val="right" w:pos="1202"/>
              </w:tabs>
              <w:spacing w:after="0" w:line="240" w:lineRule="exact"/>
              <w:outlineLvl w:val="0"/>
              <w:rPr>
                <w:rFonts w:ascii="Calibri" w:eastAsia="Times New Roman" w:hAnsi="Calibri" w:cs="Arial"/>
                <w:b/>
                <w:sz w:val="18"/>
                <w:szCs w:val="18"/>
                <w:lang w:val="en-US"/>
              </w:rPr>
            </w:pPr>
          </w:p>
          <w:p w:rsidR="00206732" w:rsidRPr="00206732" w:rsidRDefault="00E20F52" w:rsidP="00206732">
            <w:pPr>
              <w:tabs>
                <w:tab w:val="right" w:pos="1202"/>
              </w:tabs>
              <w:spacing w:after="0" w:line="240" w:lineRule="exact"/>
              <w:outlineLvl w:val="0"/>
              <w:rPr>
                <w:rFonts w:ascii="Calibri" w:eastAsia="Times New Roman" w:hAnsi="Calibri" w:cs="Arial"/>
                <w:b/>
                <w:sz w:val="18"/>
                <w:szCs w:val="18"/>
                <w:lang w:val="en-US"/>
              </w:rPr>
            </w:pPr>
            <w:r w:rsidRPr="00E20F52">
              <w:rPr>
                <w:rFonts w:ascii="Calibri" w:eastAsia="Times New Roman" w:hAnsi="Calibri" w:cs="Arial"/>
                <w:b/>
                <w:bCs/>
                <w:sz w:val="18"/>
                <w:szCs w:val="18"/>
                <w:lang w:val="en-US"/>
              </w:rPr>
              <w:t xml:space="preserve">30 </w:t>
            </w:r>
            <w:r w:rsidR="00120323">
              <w:rPr>
                <w:rFonts w:ascii="Calibri" w:eastAsia="Times New Roman" w:hAnsi="Calibri" w:cs="Arial"/>
                <w:b/>
                <w:bCs/>
                <w:sz w:val="18"/>
                <w:szCs w:val="18"/>
                <w:lang w:val="en-US"/>
              </w:rPr>
              <w:t>September</w:t>
            </w:r>
            <w:r w:rsidRPr="00E20F52">
              <w:rPr>
                <w:rFonts w:ascii="Calibri" w:eastAsia="Times New Roman" w:hAnsi="Calibri" w:cs="Arial"/>
                <w:b/>
                <w:bCs/>
                <w:sz w:val="18"/>
                <w:szCs w:val="18"/>
                <w:lang w:val="en-US"/>
              </w:rPr>
              <w:t xml:space="preserve"> </w:t>
            </w:r>
            <w:r w:rsidR="00206732">
              <w:rPr>
                <w:rFonts w:ascii="Calibri" w:eastAsia="Times New Roman" w:hAnsi="Calibri" w:cs="Arial"/>
                <w:b/>
                <w:bCs/>
                <w:sz w:val="18"/>
                <w:szCs w:val="18"/>
                <w:lang w:val="en-US"/>
              </w:rPr>
              <w:t>2020</w:t>
            </w:r>
          </w:p>
        </w:tc>
        <w:tc>
          <w:tcPr>
            <w:tcW w:w="506"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54" w:name="_Toc4062869"/>
            <w:r w:rsidRPr="00206732">
              <w:rPr>
                <w:rFonts w:ascii="Calibri" w:eastAsia="Times New Roman" w:hAnsi="Calibri" w:cs="Arial"/>
                <w:b/>
                <w:sz w:val="18"/>
                <w:szCs w:val="18"/>
                <w:lang w:val="en-US"/>
              </w:rPr>
              <w:t>USD</w:t>
            </w:r>
            <w:bookmarkEnd w:id="954"/>
          </w:p>
        </w:tc>
        <w:tc>
          <w:tcPr>
            <w:tcW w:w="568"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55" w:name="_Toc4062870"/>
            <w:r w:rsidRPr="00206732">
              <w:rPr>
                <w:rFonts w:ascii="Calibri" w:eastAsia="Times New Roman" w:hAnsi="Calibri" w:cs="Arial"/>
                <w:b/>
                <w:sz w:val="18"/>
                <w:szCs w:val="18"/>
                <w:lang w:val="en-US"/>
              </w:rPr>
              <w:t>EUR</w:t>
            </w:r>
            <w:bookmarkEnd w:id="955"/>
            <w:r w:rsidRPr="00206732">
              <w:rPr>
                <w:rFonts w:ascii="Calibri" w:eastAsia="Times New Roman" w:hAnsi="Calibri" w:cs="Arial"/>
                <w:b/>
                <w:sz w:val="18"/>
                <w:szCs w:val="18"/>
                <w:lang w:val="en-US"/>
              </w:rPr>
              <w:t xml:space="preserve"> </w:t>
            </w:r>
          </w:p>
        </w:tc>
        <w:tc>
          <w:tcPr>
            <w:tcW w:w="616"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56" w:name="_Toc4062871"/>
            <w:r w:rsidRPr="00206732">
              <w:rPr>
                <w:rFonts w:ascii="Calibri" w:eastAsia="Times New Roman" w:hAnsi="Calibri" w:cs="Arial"/>
                <w:b/>
                <w:sz w:val="18"/>
                <w:szCs w:val="18"/>
                <w:lang w:val="en-US"/>
              </w:rPr>
              <w:t>Other</w:t>
            </w:r>
            <w:bookmarkEnd w:id="956"/>
            <w:r w:rsidRPr="00206732">
              <w:rPr>
                <w:rFonts w:ascii="Calibri" w:eastAsia="Times New Roman" w:hAnsi="Calibri" w:cs="Arial"/>
                <w:b/>
                <w:sz w:val="18"/>
                <w:szCs w:val="18"/>
                <w:lang w:val="en-US"/>
              </w:rPr>
              <w:t xml:space="preserve"> </w:t>
            </w:r>
          </w:p>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57" w:name="_Toc4062872"/>
            <w:r w:rsidRPr="00206732">
              <w:rPr>
                <w:rFonts w:ascii="Calibri" w:eastAsia="Times New Roman" w:hAnsi="Calibri" w:cs="Arial"/>
                <w:b/>
                <w:sz w:val="18"/>
                <w:szCs w:val="18"/>
                <w:lang w:val="en-US"/>
              </w:rPr>
              <w:t>foreign currencies</w:t>
            </w:r>
            <w:bookmarkEnd w:id="957"/>
            <w:r w:rsidRPr="00206732">
              <w:rPr>
                <w:rFonts w:ascii="Calibri" w:eastAsia="Times New Roman" w:hAnsi="Calibri" w:cs="Arial"/>
                <w:b/>
                <w:sz w:val="18"/>
                <w:szCs w:val="18"/>
                <w:lang w:val="en-US"/>
              </w:rPr>
              <w:t xml:space="preserve"> </w:t>
            </w:r>
          </w:p>
        </w:tc>
        <w:tc>
          <w:tcPr>
            <w:tcW w:w="615"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58" w:name="_Toc4062873"/>
            <w:r w:rsidRPr="00206732">
              <w:rPr>
                <w:rFonts w:ascii="Calibri" w:eastAsia="Times New Roman" w:hAnsi="Calibri" w:cs="Arial"/>
                <w:b/>
                <w:sz w:val="18"/>
                <w:szCs w:val="18"/>
                <w:lang w:val="en-US"/>
              </w:rPr>
              <w:t>Total</w:t>
            </w:r>
            <w:bookmarkEnd w:id="958"/>
          </w:p>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 </w:t>
            </w:r>
            <w:bookmarkStart w:id="959" w:name="_Toc4062874"/>
            <w:r w:rsidRPr="00206732">
              <w:rPr>
                <w:rFonts w:ascii="Calibri" w:eastAsia="Times New Roman" w:hAnsi="Calibri" w:cs="Arial"/>
                <w:b/>
                <w:sz w:val="18"/>
                <w:szCs w:val="18"/>
                <w:lang w:val="en-US"/>
              </w:rPr>
              <w:t>foreign currencies</w:t>
            </w:r>
            <w:bookmarkEnd w:id="959"/>
            <w:r w:rsidRPr="00206732">
              <w:rPr>
                <w:rFonts w:ascii="Calibri" w:eastAsia="Times New Roman" w:hAnsi="Calibri" w:cs="Arial"/>
                <w:b/>
                <w:sz w:val="18"/>
                <w:szCs w:val="18"/>
                <w:lang w:val="en-US"/>
              </w:rPr>
              <w:t xml:space="preserve"> </w:t>
            </w:r>
          </w:p>
        </w:tc>
        <w:tc>
          <w:tcPr>
            <w:tcW w:w="678"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60" w:name="_Toc4062875"/>
            <w:r w:rsidRPr="00206732">
              <w:rPr>
                <w:rFonts w:ascii="Calibri" w:eastAsia="Times New Roman" w:hAnsi="Calibri" w:cs="Arial"/>
                <w:b/>
                <w:sz w:val="18"/>
                <w:szCs w:val="18"/>
                <w:lang w:val="en-US"/>
              </w:rPr>
              <w:t>HRK</w:t>
            </w:r>
            <w:bookmarkEnd w:id="960"/>
          </w:p>
        </w:tc>
        <w:tc>
          <w:tcPr>
            <w:tcW w:w="633"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61" w:name="_Toc4062876"/>
            <w:r w:rsidRPr="00206732">
              <w:rPr>
                <w:rFonts w:ascii="Calibri" w:eastAsia="Times New Roman" w:hAnsi="Calibri" w:cs="Arial"/>
                <w:b/>
                <w:sz w:val="18"/>
                <w:szCs w:val="18"/>
                <w:lang w:val="en-US"/>
              </w:rPr>
              <w:t>Total</w:t>
            </w:r>
            <w:bookmarkEnd w:id="961"/>
            <w:r w:rsidRPr="00206732">
              <w:rPr>
                <w:rFonts w:ascii="Calibri" w:eastAsia="Times New Roman" w:hAnsi="Calibri" w:cs="Arial"/>
                <w:b/>
                <w:sz w:val="18"/>
                <w:szCs w:val="18"/>
                <w:lang w:val="en-US"/>
              </w:rPr>
              <w:t xml:space="preserve"> </w:t>
            </w:r>
          </w:p>
        </w:tc>
      </w:tr>
      <w:tr w:rsidR="00206732" w:rsidRPr="00206732" w:rsidTr="00206732">
        <w:trPr>
          <w:trHeight w:hRule="exact" w:val="229"/>
        </w:trPr>
        <w:tc>
          <w:tcPr>
            <w:tcW w:w="1384" w:type="pct"/>
          </w:tcPr>
          <w:p w:rsidR="00206732" w:rsidRPr="00206732" w:rsidRDefault="00206732" w:rsidP="00206732">
            <w:pPr>
              <w:tabs>
                <w:tab w:val="right" w:pos="1202"/>
              </w:tabs>
              <w:spacing w:after="0" w:line="240" w:lineRule="exact"/>
              <w:outlineLvl w:val="0"/>
              <w:rPr>
                <w:rFonts w:ascii="Calibri" w:eastAsia="Times New Roman" w:hAnsi="Calibri" w:cs="Arial"/>
                <w:b/>
                <w:sz w:val="18"/>
                <w:szCs w:val="18"/>
                <w:lang w:val="en-US"/>
              </w:rPr>
            </w:pPr>
          </w:p>
        </w:tc>
        <w:tc>
          <w:tcPr>
            <w:tcW w:w="506"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62" w:name="_Toc4062877"/>
            <w:r w:rsidRPr="00206732">
              <w:rPr>
                <w:rFonts w:ascii="Calibri" w:eastAsia="Times New Roman" w:hAnsi="Calibri" w:cs="Arial"/>
                <w:b/>
                <w:sz w:val="18"/>
                <w:szCs w:val="18"/>
                <w:lang w:val="en-US"/>
              </w:rPr>
              <w:t>HRK ‘000</w:t>
            </w:r>
            <w:bookmarkEnd w:id="962"/>
          </w:p>
        </w:tc>
        <w:tc>
          <w:tcPr>
            <w:tcW w:w="568"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63" w:name="_Toc4062878"/>
            <w:r w:rsidRPr="00206732">
              <w:rPr>
                <w:rFonts w:ascii="Calibri" w:eastAsia="Times New Roman" w:hAnsi="Calibri" w:cs="Arial"/>
                <w:b/>
                <w:sz w:val="18"/>
                <w:szCs w:val="18"/>
                <w:lang w:val="en-US"/>
              </w:rPr>
              <w:t>HRK ‘000</w:t>
            </w:r>
            <w:bookmarkEnd w:id="963"/>
          </w:p>
        </w:tc>
        <w:tc>
          <w:tcPr>
            <w:tcW w:w="616"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64" w:name="_Toc4062879"/>
            <w:r w:rsidRPr="00206732">
              <w:rPr>
                <w:rFonts w:ascii="Calibri" w:eastAsia="Times New Roman" w:hAnsi="Calibri" w:cs="Arial"/>
                <w:b/>
                <w:sz w:val="18"/>
                <w:szCs w:val="18"/>
                <w:lang w:val="en-US"/>
              </w:rPr>
              <w:t>HRK ‘000</w:t>
            </w:r>
            <w:bookmarkEnd w:id="964"/>
          </w:p>
        </w:tc>
        <w:tc>
          <w:tcPr>
            <w:tcW w:w="615"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65" w:name="_Toc4062880"/>
            <w:r w:rsidRPr="00206732">
              <w:rPr>
                <w:rFonts w:ascii="Calibri" w:eastAsia="Times New Roman" w:hAnsi="Calibri" w:cs="Arial"/>
                <w:b/>
                <w:sz w:val="18"/>
                <w:szCs w:val="18"/>
                <w:lang w:val="en-US"/>
              </w:rPr>
              <w:t>HRK ‘000</w:t>
            </w:r>
            <w:bookmarkEnd w:id="965"/>
          </w:p>
        </w:tc>
        <w:tc>
          <w:tcPr>
            <w:tcW w:w="678"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66" w:name="_Toc4062881"/>
            <w:r w:rsidRPr="00206732">
              <w:rPr>
                <w:rFonts w:ascii="Calibri" w:eastAsia="Times New Roman" w:hAnsi="Calibri" w:cs="Arial"/>
                <w:b/>
                <w:sz w:val="18"/>
                <w:szCs w:val="18"/>
                <w:lang w:val="en-US"/>
              </w:rPr>
              <w:t>HRK ‘000</w:t>
            </w:r>
            <w:bookmarkEnd w:id="966"/>
          </w:p>
        </w:tc>
        <w:tc>
          <w:tcPr>
            <w:tcW w:w="633" w:type="pct"/>
            <w:hideMark/>
          </w:tcPr>
          <w:p w:rsidR="00206732" w:rsidRPr="00206732" w:rsidRDefault="00206732" w:rsidP="00206732">
            <w:pPr>
              <w:tabs>
                <w:tab w:val="right" w:pos="1202"/>
              </w:tabs>
              <w:spacing w:after="0" w:line="220" w:lineRule="exact"/>
              <w:jc w:val="right"/>
              <w:outlineLvl w:val="0"/>
              <w:rPr>
                <w:rFonts w:ascii="Calibri" w:eastAsia="Times New Roman" w:hAnsi="Calibri" w:cs="Arial"/>
                <w:b/>
                <w:sz w:val="18"/>
                <w:szCs w:val="18"/>
                <w:lang w:val="en-US"/>
              </w:rPr>
            </w:pPr>
            <w:bookmarkStart w:id="967" w:name="_Toc4062882"/>
            <w:r w:rsidRPr="00206732">
              <w:rPr>
                <w:rFonts w:ascii="Calibri" w:eastAsia="Times New Roman" w:hAnsi="Calibri" w:cs="Arial"/>
                <w:b/>
                <w:sz w:val="18"/>
                <w:szCs w:val="18"/>
                <w:lang w:val="en-US"/>
              </w:rPr>
              <w:t>HRK ‘000</w:t>
            </w:r>
            <w:bookmarkEnd w:id="967"/>
          </w:p>
        </w:tc>
      </w:tr>
      <w:tr w:rsidR="00206732" w:rsidRPr="00206732" w:rsidTr="00206732">
        <w:trPr>
          <w:trHeight w:val="217"/>
        </w:trPr>
        <w:tc>
          <w:tcPr>
            <w:tcW w:w="1384" w:type="pct"/>
            <w:hideMark/>
          </w:tcPr>
          <w:p w:rsidR="00206732" w:rsidRPr="00206732" w:rsidRDefault="00206732" w:rsidP="00206732">
            <w:pPr>
              <w:tabs>
                <w:tab w:val="right" w:pos="1202"/>
              </w:tabs>
              <w:spacing w:after="0" w:line="240" w:lineRule="exact"/>
              <w:outlineLvl w:val="0"/>
              <w:rPr>
                <w:rFonts w:ascii="Calibri" w:eastAsia="Times New Roman" w:hAnsi="Calibri" w:cs="Arial"/>
                <w:b/>
                <w:sz w:val="18"/>
                <w:szCs w:val="18"/>
                <w:lang w:val="en-US"/>
              </w:rPr>
            </w:pPr>
            <w:bookmarkStart w:id="968" w:name="_Toc4062883"/>
            <w:r w:rsidRPr="00206732">
              <w:rPr>
                <w:rFonts w:ascii="Calibri" w:eastAsia="Times New Roman" w:hAnsi="Calibri" w:cs="Arial"/>
                <w:b/>
                <w:sz w:val="18"/>
                <w:szCs w:val="18"/>
                <w:lang w:val="en-US"/>
              </w:rPr>
              <w:t>Assets</w:t>
            </w:r>
            <w:bookmarkEnd w:id="968"/>
            <w:r w:rsidRPr="00206732">
              <w:rPr>
                <w:rFonts w:ascii="Calibri" w:eastAsia="Times New Roman" w:hAnsi="Calibri" w:cs="Arial"/>
                <w:b/>
                <w:sz w:val="18"/>
                <w:szCs w:val="18"/>
                <w:lang w:val="en-US"/>
              </w:rPr>
              <w:t xml:space="preserve"> </w:t>
            </w:r>
          </w:p>
        </w:tc>
        <w:tc>
          <w:tcPr>
            <w:tcW w:w="506"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568"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616"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615"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678"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c>
          <w:tcPr>
            <w:tcW w:w="633" w:type="pct"/>
            <w:vAlign w:val="bottom"/>
          </w:tcPr>
          <w:p w:rsidR="00206732" w:rsidRPr="00206732" w:rsidRDefault="00206732" w:rsidP="00206732">
            <w:pPr>
              <w:spacing w:after="0" w:line="240" w:lineRule="exact"/>
              <w:jc w:val="right"/>
              <w:rPr>
                <w:rFonts w:ascii="Calibri" w:eastAsia="Arial Unicode MS" w:hAnsi="Calibri" w:cs="Arial"/>
                <w:sz w:val="18"/>
                <w:szCs w:val="18"/>
                <w:lang w:val="en-US"/>
              </w:rPr>
            </w:pPr>
          </w:p>
        </w:tc>
      </w:tr>
      <w:tr w:rsidR="003A43C0" w:rsidRPr="00206732" w:rsidTr="002125D1">
        <w:trPr>
          <w:trHeight w:val="281"/>
        </w:trPr>
        <w:tc>
          <w:tcPr>
            <w:tcW w:w="1384" w:type="pct"/>
            <w:vAlign w:val="bottom"/>
            <w:hideMark/>
          </w:tcPr>
          <w:p w:rsidR="003A43C0" w:rsidRPr="00206732" w:rsidRDefault="003A43C0" w:rsidP="003A43C0">
            <w:pPr>
              <w:tabs>
                <w:tab w:val="right" w:pos="1202"/>
              </w:tabs>
              <w:spacing w:after="0" w:line="240" w:lineRule="exact"/>
              <w:outlineLvl w:val="0"/>
              <w:rPr>
                <w:rFonts w:ascii="Calibri" w:eastAsia="Times New Roman" w:hAnsi="Calibri" w:cs="Arial"/>
                <w:sz w:val="18"/>
                <w:szCs w:val="18"/>
                <w:lang w:val="en-US"/>
              </w:rPr>
            </w:pPr>
            <w:bookmarkStart w:id="969" w:name="_Toc4062884"/>
            <w:r w:rsidRPr="00206732">
              <w:rPr>
                <w:rFonts w:ascii="Calibri" w:eastAsia="Times New Roman" w:hAnsi="Calibri" w:cs="Arial"/>
                <w:spacing w:val="-2"/>
                <w:sz w:val="18"/>
                <w:szCs w:val="18"/>
                <w:lang w:val="en-US"/>
              </w:rPr>
              <w:t>Cash on hand and current accounts with banks</w:t>
            </w:r>
            <w:bookmarkEnd w:id="969"/>
          </w:p>
        </w:tc>
        <w:tc>
          <w:tcPr>
            <w:tcW w:w="506" w:type="pct"/>
            <w:tcBorders>
              <w:top w:val="nil"/>
              <w:left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363 </w:t>
            </w:r>
          </w:p>
        </w:tc>
        <w:tc>
          <w:tcPr>
            <w:tcW w:w="568" w:type="pct"/>
            <w:tcBorders>
              <w:top w:val="nil"/>
              <w:left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55</w:t>
            </w:r>
            <w:r>
              <w:rPr>
                <w:rFonts w:ascii="Calibri" w:hAnsi="Calibri"/>
                <w:color w:val="000000" w:themeColor="text1"/>
                <w:sz w:val="18"/>
                <w:szCs w:val="18"/>
              </w:rPr>
              <w:t>,</w:t>
            </w:r>
            <w:r w:rsidRPr="00785AB9">
              <w:rPr>
                <w:rFonts w:ascii="Calibri" w:hAnsi="Calibri"/>
                <w:color w:val="000000" w:themeColor="text1"/>
                <w:sz w:val="18"/>
                <w:szCs w:val="18"/>
              </w:rPr>
              <w:t xml:space="preserve">800 </w:t>
            </w:r>
          </w:p>
        </w:tc>
        <w:tc>
          <w:tcPr>
            <w:tcW w:w="616" w:type="pct"/>
            <w:tcBorders>
              <w:top w:val="nil"/>
              <w:left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133 </w:t>
            </w:r>
          </w:p>
        </w:tc>
        <w:tc>
          <w:tcPr>
            <w:tcW w:w="615" w:type="pct"/>
            <w:tcBorders>
              <w:top w:val="nil"/>
              <w:left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56</w:t>
            </w:r>
            <w:r>
              <w:rPr>
                <w:rFonts w:ascii="Calibri" w:hAnsi="Calibri"/>
                <w:color w:val="000000" w:themeColor="text1"/>
                <w:sz w:val="18"/>
                <w:szCs w:val="18"/>
              </w:rPr>
              <w:t>,</w:t>
            </w:r>
            <w:r w:rsidRPr="00785AB9">
              <w:rPr>
                <w:rFonts w:ascii="Calibri" w:hAnsi="Calibri"/>
                <w:color w:val="000000" w:themeColor="text1"/>
                <w:sz w:val="18"/>
                <w:szCs w:val="18"/>
              </w:rPr>
              <w:t xml:space="preserve">296 </w:t>
            </w:r>
          </w:p>
        </w:tc>
        <w:tc>
          <w:tcPr>
            <w:tcW w:w="678" w:type="pct"/>
            <w:tcBorders>
              <w:top w:val="nil"/>
              <w:left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2</w:t>
            </w:r>
            <w:r>
              <w:rPr>
                <w:rFonts w:ascii="Calibri" w:hAnsi="Calibri"/>
                <w:color w:val="000000" w:themeColor="text1"/>
                <w:sz w:val="18"/>
                <w:szCs w:val="18"/>
              </w:rPr>
              <w:t>,</w:t>
            </w:r>
            <w:r w:rsidRPr="00785AB9">
              <w:rPr>
                <w:rFonts w:ascii="Calibri" w:hAnsi="Calibri"/>
                <w:color w:val="000000" w:themeColor="text1"/>
                <w:sz w:val="18"/>
                <w:szCs w:val="18"/>
              </w:rPr>
              <w:t>275</w:t>
            </w:r>
            <w:r>
              <w:rPr>
                <w:rFonts w:ascii="Calibri" w:hAnsi="Calibri"/>
                <w:color w:val="000000" w:themeColor="text1"/>
                <w:sz w:val="18"/>
                <w:szCs w:val="18"/>
              </w:rPr>
              <w:t>,</w:t>
            </w:r>
            <w:r w:rsidRPr="00785AB9">
              <w:rPr>
                <w:rFonts w:ascii="Calibri" w:hAnsi="Calibri"/>
                <w:color w:val="000000" w:themeColor="text1"/>
                <w:sz w:val="18"/>
                <w:szCs w:val="18"/>
              </w:rPr>
              <w:t xml:space="preserve">738 </w:t>
            </w:r>
          </w:p>
        </w:tc>
        <w:tc>
          <w:tcPr>
            <w:tcW w:w="633" w:type="pct"/>
            <w:tcBorders>
              <w:top w:val="nil"/>
              <w:lef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2</w:t>
            </w:r>
            <w:r>
              <w:rPr>
                <w:rFonts w:ascii="Calibri" w:hAnsi="Calibri"/>
                <w:color w:val="000000" w:themeColor="text1"/>
                <w:sz w:val="18"/>
                <w:szCs w:val="18"/>
              </w:rPr>
              <w:t>,</w:t>
            </w:r>
            <w:r w:rsidRPr="00785AB9">
              <w:rPr>
                <w:rFonts w:ascii="Calibri" w:hAnsi="Calibri"/>
                <w:color w:val="000000" w:themeColor="text1"/>
                <w:sz w:val="18"/>
                <w:szCs w:val="18"/>
              </w:rPr>
              <w:t>332</w:t>
            </w:r>
            <w:r>
              <w:rPr>
                <w:rFonts w:ascii="Calibri" w:hAnsi="Calibri"/>
                <w:color w:val="000000" w:themeColor="text1"/>
                <w:sz w:val="18"/>
                <w:szCs w:val="18"/>
              </w:rPr>
              <w:t>,</w:t>
            </w:r>
            <w:r w:rsidRPr="00785AB9">
              <w:rPr>
                <w:rFonts w:ascii="Calibri" w:hAnsi="Calibri"/>
                <w:color w:val="000000" w:themeColor="text1"/>
                <w:sz w:val="18"/>
                <w:szCs w:val="18"/>
              </w:rPr>
              <w:t xml:space="preserve">034 </w:t>
            </w:r>
          </w:p>
        </w:tc>
      </w:tr>
      <w:tr w:rsidR="003A43C0" w:rsidRPr="00206732" w:rsidTr="002125D1">
        <w:trPr>
          <w:trHeight w:hRule="exact" w:val="301"/>
        </w:trPr>
        <w:tc>
          <w:tcPr>
            <w:tcW w:w="1384" w:type="pct"/>
            <w:vAlign w:val="bottom"/>
            <w:hideMark/>
          </w:tcPr>
          <w:p w:rsidR="003A43C0" w:rsidRPr="00206732" w:rsidRDefault="003A43C0" w:rsidP="003A43C0">
            <w:pPr>
              <w:tabs>
                <w:tab w:val="right" w:pos="1202"/>
              </w:tabs>
              <w:spacing w:after="0" w:line="240" w:lineRule="exact"/>
              <w:outlineLvl w:val="0"/>
              <w:rPr>
                <w:rFonts w:ascii="Calibri" w:eastAsia="Times New Roman" w:hAnsi="Calibri" w:cs="Arial"/>
                <w:sz w:val="18"/>
                <w:szCs w:val="18"/>
                <w:lang w:val="en-US"/>
              </w:rPr>
            </w:pPr>
            <w:bookmarkStart w:id="970" w:name="_Toc4062885"/>
            <w:r w:rsidRPr="00206732">
              <w:rPr>
                <w:rFonts w:ascii="Calibri" w:eastAsia="Times New Roman" w:hAnsi="Calibri" w:cs="Arial"/>
                <w:spacing w:val="-2"/>
                <w:sz w:val="18"/>
                <w:szCs w:val="18"/>
                <w:lang w:val="en-US"/>
              </w:rPr>
              <w:t>Deposits with other banks</w:t>
            </w:r>
            <w:bookmarkEnd w:id="970"/>
            <w:r w:rsidRPr="00206732">
              <w:rPr>
                <w:rFonts w:ascii="Calibri" w:eastAsia="Times New Roman" w:hAnsi="Calibri" w:cs="Arial"/>
                <w:spacing w:val="-2"/>
                <w:sz w:val="18"/>
                <w:szCs w:val="18"/>
                <w:lang w:val="en-US"/>
              </w:rPr>
              <w:t xml:space="preserve"> </w:t>
            </w:r>
          </w:p>
        </w:tc>
        <w:tc>
          <w:tcPr>
            <w:tcW w:w="506"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247</w:t>
            </w:r>
            <w:r>
              <w:rPr>
                <w:rFonts w:ascii="Calibri" w:hAnsi="Calibri"/>
                <w:color w:val="000000" w:themeColor="text1"/>
                <w:sz w:val="18"/>
                <w:szCs w:val="18"/>
              </w:rPr>
              <w:t>,</w:t>
            </w:r>
            <w:r w:rsidRPr="00785AB9">
              <w:rPr>
                <w:rFonts w:ascii="Calibri" w:hAnsi="Calibri"/>
                <w:color w:val="000000" w:themeColor="text1"/>
                <w:sz w:val="18"/>
                <w:szCs w:val="18"/>
              </w:rPr>
              <w:t xml:space="preserve">711 </w:t>
            </w:r>
          </w:p>
        </w:tc>
        <w:tc>
          <w:tcPr>
            <w:tcW w:w="568"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6</w:t>
            </w:r>
            <w:r>
              <w:rPr>
                <w:rFonts w:ascii="Calibri" w:hAnsi="Calibri"/>
                <w:color w:val="000000" w:themeColor="text1"/>
                <w:sz w:val="18"/>
                <w:szCs w:val="18"/>
              </w:rPr>
              <w:t>,</w:t>
            </w:r>
            <w:r w:rsidRPr="00785AB9">
              <w:rPr>
                <w:rFonts w:ascii="Calibri" w:hAnsi="Calibri"/>
                <w:color w:val="000000" w:themeColor="text1"/>
                <w:sz w:val="18"/>
                <w:szCs w:val="18"/>
              </w:rPr>
              <w:t xml:space="preserve">934 </w:t>
            </w:r>
          </w:p>
        </w:tc>
        <w:tc>
          <w:tcPr>
            <w:tcW w:w="616"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 </w:t>
            </w:r>
          </w:p>
        </w:tc>
        <w:tc>
          <w:tcPr>
            <w:tcW w:w="615"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254</w:t>
            </w:r>
            <w:r>
              <w:rPr>
                <w:rFonts w:ascii="Calibri" w:hAnsi="Calibri"/>
                <w:color w:val="000000" w:themeColor="text1"/>
                <w:sz w:val="18"/>
                <w:szCs w:val="18"/>
              </w:rPr>
              <w:t>,</w:t>
            </w:r>
            <w:r w:rsidRPr="00785AB9">
              <w:rPr>
                <w:rFonts w:ascii="Calibri" w:hAnsi="Calibri"/>
                <w:color w:val="000000" w:themeColor="text1"/>
                <w:sz w:val="18"/>
                <w:szCs w:val="18"/>
              </w:rPr>
              <w:t xml:space="preserve">645 </w:t>
            </w:r>
          </w:p>
        </w:tc>
        <w:tc>
          <w:tcPr>
            <w:tcW w:w="678"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 </w:t>
            </w:r>
          </w:p>
        </w:tc>
        <w:tc>
          <w:tcPr>
            <w:tcW w:w="633" w:type="pct"/>
            <w:tcBorders>
              <w:top w:val="nil"/>
              <w:left w:val="nil"/>
              <w:bottom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254</w:t>
            </w:r>
            <w:r>
              <w:rPr>
                <w:rFonts w:ascii="Calibri" w:hAnsi="Calibri"/>
                <w:color w:val="000000" w:themeColor="text1"/>
                <w:sz w:val="18"/>
                <w:szCs w:val="18"/>
              </w:rPr>
              <w:t>,</w:t>
            </w:r>
            <w:r w:rsidRPr="00785AB9">
              <w:rPr>
                <w:rFonts w:ascii="Calibri" w:hAnsi="Calibri"/>
                <w:color w:val="000000" w:themeColor="text1"/>
                <w:sz w:val="18"/>
                <w:szCs w:val="18"/>
              </w:rPr>
              <w:t xml:space="preserve">645 </w:t>
            </w:r>
          </w:p>
        </w:tc>
      </w:tr>
      <w:tr w:rsidR="003A43C0" w:rsidRPr="00206732" w:rsidTr="002125D1">
        <w:trPr>
          <w:trHeight w:hRule="exact" w:val="301"/>
        </w:trPr>
        <w:tc>
          <w:tcPr>
            <w:tcW w:w="1384" w:type="pct"/>
            <w:vAlign w:val="bottom"/>
            <w:hideMark/>
          </w:tcPr>
          <w:p w:rsidR="003A43C0" w:rsidRPr="00206732" w:rsidRDefault="003A43C0" w:rsidP="003A43C0">
            <w:pPr>
              <w:tabs>
                <w:tab w:val="right" w:pos="1202"/>
              </w:tabs>
              <w:spacing w:after="0" w:line="240" w:lineRule="exact"/>
              <w:outlineLvl w:val="0"/>
              <w:rPr>
                <w:rFonts w:ascii="Calibri" w:eastAsia="Times New Roman" w:hAnsi="Calibri" w:cs="Arial"/>
                <w:sz w:val="18"/>
                <w:szCs w:val="18"/>
                <w:lang w:val="en-US"/>
              </w:rPr>
            </w:pPr>
            <w:bookmarkStart w:id="971" w:name="_Toc4062886"/>
            <w:r w:rsidRPr="00206732">
              <w:rPr>
                <w:rFonts w:ascii="Calibri" w:eastAsia="Times New Roman" w:hAnsi="Calibri" w:cs="Arial"/>
                <w:spacing w:val="-2"/>
                <w:sz w:val="18"/>
                <w:szCs w:val="18"/>
                <w:lang w:val="en-US"/>
              </w:rPr>
              <w:t>Loans to financial institutions</w:t>
            </w:r>
            <w:bookmarkEnd w:id="971"/>
          </w:p>
        </w:tc>
        <w:tc>
          <w:tcPr>
            <w:tcW w:w="506"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 </w:t>
            </w:r>
          </w:p>
        </w:tc>
        <w:tc>
          <w:tcPr>
            <w:tcW w:w="568"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4</w:t>
            </w:r>
            <w:r>
              <w:rPr>
                <w:rFonts w:ascii="Calibri" w:hAnsi="Calibri"/>
                <w:color w:val="000000" w:themeColor="text1"/>
                <w:sz w:val="18"/>
                <w:szCs w:val="18"/>
              </w:rPr>
              <w:t>,</w:t>
            </w:r>
            <w:r w:rsidRPr="00785AB9">
              <w:rPr>
                <w:rFonts w:ascii="Calibri" w:hAnsi="Calibri"/>
                <w:color w:val="000000" w:themeColor="text1"/>
                <w:sz w:val="18"/>
                <w:szCs w:val="18"/>
              </w:rPr>
              <w:t>476</w:t>
            </w:r>
            <w:r>
              <w:rPr>
                <w:rFonts w:ascii="Calibri" w:hAnsi="Calibri"/>
                <w:color w:val="000000" w:themeColor="text1"/>
                <w:sz w:val="18"/>
                <w:szCs w:val="18"/>
              </w:rPr>
              <w:t>,</w:t>
            </w:r>
            <w:r w:rsidRPr="00785AB9">
              <w:rPr>
                <w:rFonts w:ascii="Calibri" w:hAnsi="Calibri"/>
                <w:color w:val="000000" w:themeColor="text1"/>
                <w:sz w:val="18"/>
                <w:szCs w:val="18"/>
              </w:rPr>
              <w:t xml:space="preserve">089 </w:t>
            </w:r>
          </w:p>
        </w:tc>
        <w:tc>
          <w:tcPr>
            <w:tcW w:w="616"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 </w:t>
            </w:r>
          </w:p>
        </w:tc>
        <w:tc>
          <w:tcPr>
            <w:tcW w:w="615"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4</w:t>
            </w:r>
            <w:r>
              <w:rPr>
                <w:rFonts w:ascii="Calibri" w:hAnsi="Calibri"/>
                <w:color w:val="000000" w:themeColor="text1"/>
                <w:sz w:val="18"/>
                <w:szCs w:val="18"/>
              </w:rPr>
              <w:t>,</w:t>
            </w:r>
            <w:r w:rsidRPr="00785AB9">
              <w:rPr>
                <w:rFonts w:ascii="Calibri" w:hAnsi="Calibri"/>
                <w:color w:val="000000" w:themeColor="text1"/>
                <w:sz w:val="18"/>
                <w:szCs w:val="18"/>
              </w:rPr>
              <w:t>476</w:t>
            </w:r>
            <w:r>
              <w:rPr>
                <w:rFonts w:ascii="Calibri" w:hAnsi="Calibri"/>
                <w:color w:val="000000" w:themeColor="text1"/>
                <w:sz w:val="18"/>
                <w:szCs w:val="18"/>
              </w:rPr>
              <w:t>,</w:t>
            </w:r>
            <w:r w:rsidRPr="00785AB9">
              <w:rPr>
                <w:rFonts w:ascii="Calibri" w:hAnsi="Calibri"/>
                <w:color w:val="000000" w:themeColor="text1"/>
                <w:sz w:val="18"/>
                <w:szCs w:val="18"/>
              </w:rPr>
              <w:t xml:space="preserve">089 </w:t>
            </w:r>
          </w:p>
        </w:tc>
        <w:tc>
          <w:tcPr>
            <w:tcW w:w="678"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4</w:t>
            </w:r>
            <w:r>
              <w:rPr>
                <w:rFonts w:ascii="Calibri" w:hAnsi="Calibri"/>
                <w:color w:val="000000" w:themeColor="text1"/>
                <w:sz w:val="18"/>
                <w:szCs w:val="18"/>
              </w:rPr>
              <w:t>,</w:t>
            </w:r>
            <w:r w:rsidRPr="00785AB9">
              <w:rPr>
                <w:rFonts w:ascii="Calibri" w:hAnsi="Calibri"/>
                <w:color w:val="000000" w:themeColor="text1"/>
                <w:sz w:val="18"/>
                <w:szCs w:val="18"/>
              </w:rPr>
              <w:t>548</w:t>
            </w:r>
            <w:r>
              <w:rPr>
                <w:rFonts w:ascii="Calibri" w:hAnsi="Calibri"/>
                <w:color w:val="000000" w:themeColor="text1"/>
                <w:sz w:val="18"/>
                <w:szCs w:val="18"/>
              </w:rPr>
              <w:t>,</w:t>
            </w:r>
            <w:r w:rsidRPr="00785AB9">
              <w:rPr>
                <w:rFonts w:ascii="Calibri" w:hAnsi="Calibri"/>
                <w:color w:val="000000" w:themeColor="text1"/>
                <w:sz w:val="18"/>
                <w:szCs w:val="18"/>
              </w:rPr>
              <w:t xml:space="preserve">570 </w:t>
            </w:r>
          </w:p>
        </w:tc>
        <w:tc>
          <w:tcPr>
            <w:tcW w:w="633" w:type="pct"/>
            <w:tcBorders>
              <w:top w:val="nil"/>
              <w:left w:val="nil"/>
              <w:bottom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9</w:t>
            </w:r>
            <w:r>
              <w:rPr>
                <w:rFonts w:ascii="Calibri" w:hAnsi="Calibri"/>
                <w:color w:val="000000" w:themeColor="text1"/>
                <w:sz w:val="18"/>
                <w:szCs w:val="18"/>
              </w:rPr>
              <w:t>,</w:t>
            </w:r>
            <w:r w:rsidRPr="00785AB9">
              <w:rPr>
                <w:rFonts w:ascii="Calibri" w:hAnsi="Calibri"/>
                <w:color w:val="000000" w:themeColor="text1"/>
                <w:sz w:val="18"/>
                <w:szCs w:val="18"/>
              </w:rPr>
              <w:t>024</w:t>
            </w:r>
            <w:r>
              <w:rPr>
                <w:rFonts w:ascii="Calibri" w:hAnsi="Calibri"/>
                <w:color w:val="000000" w:themeColor="text1"/>
                <w:sz w:val="18"/>
                <w:szCs w:val="18"/>
              </w:rPr>
              <w:t>,</w:t>
            </w:r>
            <w:r w:rsidRPr="00785AB9">
              <w:rPr>
                <w:rFonts w:ascii="Calibri" w:hAnsi="Calibri"/>
                <w:color w:val="000000" w:themeColor="text1"/>
                <w:sz w:val="18"/>
                <w:szCs w:val="18"/>
              </w:rPr>
              <w:t xml:space="preserve">659 </w:t>
            </w:r>
          </w:p>
        </w:tc>
      </w:tr>
      <w:tr w:rsidR="003A43C0" w:rsidRPr="00206732" w:rsidTr="002125D1">
        <w:trPr>
          <w:trHeight w:hRule="exact" w:val="301"/>
        </w:trPr>
        <w:tc>
          <w:tcPr>
            <w:tcW w:w="1384" w:type="pct"/>
            <w:vAlign w:val="bottom"/>
            <w:hideMark/>
          </w:tcPr>
          <w:p w:rsidR="003A43C0" w:rsidRPr="00206732" w:rsidRDefault="003A43C0" w:rsidP="003A43C0">
            <w:pPr>
              <w:tabs>
                <w:tab w:val="right" w:pos="1202"/>
              </w:tabs>
              <w:spacing w:after="0" w:line="240" w:lineRule="exact"/>
              <w:outlineLvl w:val="0"/>
              <w:rPr>
                <w:rFonts w:ascii="Calibri" w:eastAsia="Times New Roman" w:hAnsi="Calibri" w:cs="Arial"/>
                <w:sz w:val="18"/>
                <w:szCs w:val="18"/>
                <w:lang w:val="en-US"/>
              </w:rPr>
            </w:pPr>
            <w:bookmarkStart w:id="972" w:name="_Toc4062887"/>
            <w:r w:rsidRPr="00206732">
              <w:rPr>
                <w:rFonts w:ascii="Calibri" w:eastAsia="Times New Roman" w:hAnsi="Calibri" w:cs="Arial"/>
                <w:spacing w:val="-2"/>
                <w:sz w:val="18"/>
                <w:szCs w:val="18"/>
                <w:lang w:val="en-US"/>
              </w:rPr>
              <w:t>Loans to other customers</w:t>
            </w:r>
            <w:bookmarkEnd w:id="972"/>
            <w:r w:rsidRPr="00206732">
              <w:rPr>
                <w:rFonts w:ascii="Calibri" w:eastAsia="Times New Roman" w:hAnsi="Calibri" w:cs="Arial"/>
                <w:spacing w:val="-2"/>
                <w:sz w:val="18"/>
                <w:szCs w:val="18"/>
                <w:lang w:val="en-US"/>
              </w:rPr>
              <w:t xml:space="preserve"> </w:t>
            </w:r>
          </w:p>
        </w:tc>
        <w:tc>
          <w:tcPr>
            <w:tcW w:w="506"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330</w:t>
            </w:r>
            <w:r>
              <w:rPr>
                <w:rFonts w:ascii="Calibri" w:hAnsi="Calibri"/>
                <w:color w:val="000000" w:themeColor="text1"/>
                <w:sz w:val="18"/>
                <w:szCs w:val="18"/>
              </w:rPr>
              <w:t>,</w:t>
            </w:r>
            <w:r w:rsidRPr="00785AB9">
              <w:rPr>
                <w:rFonts w:ascii="Calibri" w:hAnsi="Calibri"/>
                <w:color w:val="000000" w:themeColor="text1"/>
                <w:sz w:val="18"/>
                <w:szCs w:val="18"/>
              </w:rPr>
              <w:t xml:space="preserve">469 </w:t>
            </w:r>
          </w:p>
        </w:tc>
        <w:tc>
          <w:tcPr>
            <w:tcW w:w="568"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9</w:t>
            </w:r>
            <w:r>
              <w:rPr>
                <w:rFonts w:ascii="Calibri" w:hAnsi="Calibri"/>
                <w:color w:val="000000" w:themeColor="text1"/>
                <w:sz w:val="18"/>
                <w:szCs w:val="18"/>
              </w:rPr>
              <w:t>,</w:t>
            </w:r>
            <w:r w:rsidRPr="00785AB9">
              <w:rPr>
                <w:rFonts w:ascii="Calibri" w:hAnsi="Calibri"/>
                <w:color w:val="000000" w:themeColor="text1"/>
                <w:sz w:val="18"/>
                <w:szCs w:val="18"/>
              </w:rPr>
              <w:t>442</w:t>
            </w:r>
            <w:r>
              <w:rPr>
                <w:rFonts w:ascii="Calibri" w:hAnsi="Calibri"/>
                <w:color w:val="000000" w:themeColor="text1"/>
                <w:sz w:val="18"/>
                <w:szCs w:val="18"/>
              </w:rPr>
              <w:t>,</w:t>
            </w:r>
            <w:r w:rsidRPr="00785AB9">
              <w:rPr>
                <w:rFonts w:ascii="Calibri" w:hAnsi="Calibri"/>
                <w:color w:val="000000" w:themeColor="text1"/>
                <w:sz w:val="18"/>
                <w:szCs w:val="18"/>
              </w:rPr>
              <w:t xml:space="preserve">241 </w:t>
            </w:r>
          </w:p>
        </w:tc>
        <w:tc>
          <w:tcPr>
            <w:tcW w:w="616"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 </w:t>
            </w:r>
          </w:p>
        </w:tc>
        <w:tc>
          <w:tcPr>
            <w:tcW w:w="615"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9</w:t>
            </w:r>
            <w:r>
              <w:rPr>
                <w:rFonts w:ascii="Calibri" w:hAnsi="Calibri"/>
                <w:color w:val="000000" w:themeColor="text1"/>
                <w:sz w:val="18"/>
                <w:szCs w:val="18"/>
              </w:rPr>
              <w:t>,</w:t>
            </w:r>
            <w:r w:rsidRPr="00785AB9">
              <w:rPr>
                <w:rFonts w:ascii="Calibri" w:hAnsi="Calibri"/>
                <w:color w:val="000000" w:themeColor="text1"/>
                <w:sz w:val="18"/>
                <w:szCs w:val="18"/>
              </w:rPr>
              <w:t>772</w:t>
            </w:r>
            <w:r>
              <w:rPr>
                <w:rFonts w:ascii="Calibri" w:hAnsi="Calibri"/>
                <w:color w:val="000000" w:themeColor="text1"/>
                <w:sz w:val="18"/>
                <w:szCs w:val="18"/>
              </w:rPr>
              <w:t>,</w:t>
            </w:r>
            <w:r w:rsidRPr="00785AB9">
              <w:rPr>
                <w:rFonts w:ascii="Calibri" w:hAnsi="Calibri"/>
                <w:color w:val="000000" w:themeColor="text1"/>
                <w:sz w:val="18"/>
                <w:szCs w:val="18"/>
              </w:rPr>
              <w:t xml:space="preserve">710 </w:t>
            </w:r>
          </w:p>
        </w:tc>
        <w:tc>
          <w:tcPr>
            <w:tcW w:w="678"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3</w:t>
            </w:r>
            <w:r>
              <w:rPr>
                <w:rFonts w:ascii="Calibri" w:hAnsi="Calibri"/>
                <w:color w:val="000000" w:themeColor="text1"/>
                <w:sz w:val="18"/>
                <w:szCs w:val="18"/>
              </w:rPr>
              <w:t>,</w:t>
            </w:r>
            <w:r w:rsidRPr="00785AB9">
              <w:rPr>
                <w:rFonts w:ascii="Calibri" w:hAnsi="Calibri"/>
                <w:color w:val="000000" w:themeColor="text1"/>
                <w:sz w:val="18"/>
                <w:szCs w:val="18"/>
              </w:rPr>
              <w:t>858</w:t>
            </w:r>
            <w:r>
              <w:rPr>
                <w:rFonts w:ascii="Calibri" w:hAnsi="Calibri"/>
                <w:color w:val="000000" w:themeColor="text1"/>
                <w:sz w:val="18"/>
                <w:szCs w:val="18"/>
              </w:rPr>
              <w:t>,</w:t>
            </w:r>
            <w:r w:rsidRPr="00785AB9">
              <w:rPr>
                <w:rFonts w:ascii="Calibri" w:hAnsi="Calibri"/>
                <w:color w:val="000000" w:themeColor="text1"/>
                <w:sz w:val="18"/>
                <w:szCs w:val="18"/>
              </w:rPr>
              <w:t xml:space="preserve">341 </w:t>
            </w:r>
          </w:p>
        </w:tc>
        <w:tc>
          <w:tcPr>
            <w:tcW w:w="633" w:type="pct"/>
            <w:tcBorders>
              <w:top w:val="nil"/>
              <w:left w:val="nil"/>
              <w:bottom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13</w:t>
            </w:r>
            <w:r>
              <w:rPr>
                <w:rFonts w:ascii="Calibri" w:hAnsi="Calibri"/>
                <w:color w:val="000000" w:themeColor="text1"/>
                <w:sz w:val="18"/>
                <w:szCs w:val="18"/>
              </w:rPr>
              <w:t>,</w:t>
            </w:r>
            <w:r w:rsidRPr="00785AB9">
              <w:rPr>
                <w:rFonts w:ascii="Calibri" w:hAnsi="Calibri"/>
                <w:color w:val="000000" w:themeColor="text1"/>
                <w:sz w:val="18"/>
                <w:szCs w:val="18"/>
              </w:rPr>
              <w:t>631</w:t>
            </w:r>
            <w:r>
              <w:rPr>
                <w:rFonts w:ascii="Calibri" w:hAnsi="Calibri"/>
                <w:color w:val="000000" w:themeColor="text1"/>
                <w:sz w:val="18"/>
                <w:szCs w:val="18"/>
              </w:rPr>
              <w:t>,</w:t>
            </w:r>
            <w:r w:rsidRPr="00785AB9">
              <w:rPr>
                <w:rFonts w:ascii="Calibri" w:hAnsi="Calibri"/>
                <w:color w:val="000000" w:themeColor="text1"/>
                <w:sz w:val="18"/>
                <w:szCs w:val="18"/>
              </w:rPr>
              <w:t xml:space="preserve">051 </w:t>
            </w:r>
          </w:p>
        </w:tc>
      </w:tr>
      <w:tr w:rsidR="003A43C0" w:rsidRPr="00206732" w:rsidTr="002125D1">
        <w:trPr>
          <w:trHeight w:hRule="exact" w:val="522"/>
        </w:trPr>
        <w:tc>
          <w:tcPr>
            <w:tcW w:w="1384" w:type="pct"/>
            <w:vAlign w:val="center"/>
            <w:hideMark/>
          </w:tcPr>
          <w:p w:rsidR="003A43C0" w:rsidRPr="00206732" w:rsidRDefault="003A43C0" w:rsidP="003A43C0">
            <w:pPr>
              <w:tabs>
                <w:tab w:val="right" w:pos="1202"/>
              </w:tabs>
              <w:spacing w:after="0" w:line="240" w:lineRule="exact"/>
              <w:outlineLvl w:val="0"/>
              <w:rPr>
                <w:rFonts w:ascii="Calibri" w:eastAsia="Times New Roman" w:hAnsi="Calibri" w:cs="Arial"/>
                <w:spacing w:val="-2"/>
                <w:sz w:val="18"/>
                <w:szCs w:val="18"/>
                <w:lang w:val="en-US"/>
              </w:rPr>
            </w:pPr>
            <w:bookmarkStart w:id="973" w:name="_Toc4062888"/>
            <w:r w:rsidRPr="00206732">
              <w:rPr>
                <w:rFonts w:ascii="Calibri" w:eastAsia="Calibri" w:hAnsi="Calibri" w:cs="Arial"/>
                <w:sz w:val="18"/>
                <w:szCs w:val="18"/>
                <w:lang w:val="en-US"/>
              </w:rPr>
              <w:t>Financial assets at fair value through profit or loss</w:t>
            </w:r>
            <w:bookmarkEnd w:id="973"/>
          </w:p>
        </w:tc>
        <w:tc>
          <w:tcPr>
            <w:tcW w:w="506"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 </w:t>
            </w:r>
          </w:p>
        </w:tc>
        <w:tc>
          <w:tcPr>
            <w:tcW w:w="568"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54</w:t>
            </w:r>
            <w:r>
              <w:rPr>
                <w:rFonts w:ascii="Calibri" w:hAnsi="Calibri"/>
                <w:color w:val="000000" w:themeColor="text1"/>
                <w:sz w:val="18"/>
                <w:szCs w:val="18"/>
              </w:rPr>
              <w:t>,</w:t>
            </w:r>
            <w:r w:rsidRPr="00785AB9">
              <w:rPr>
                <w:rFonts w:ascii="Calibri" w:hAnsi="Calibri"/>
                <w:color w:val="000000" w:themeColor="text1"/>
                <w:sz w:val="18"/>
                <w:szCs w:val="18"/>
              </w:rPr>
              <w:t xml:space="preserve">836 </w:t>
            </w:r>
          </w:p>
        </w:tc>
        <w:tc>
          <w:tcPr>
            <w:tcW w:w="616"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 </w:t>
            </w:r>
          </w:p>
        </w:tc>
        <w:tc>
          <w:tcPr>
            <w:tcW w:w="615"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54</w:t>
            </w:r>
            <w:r>
              <w:rPr>
                <w:rFonts w:ascii="Calibri" w:hAnsi="Calibri"/>
                <w:color w:val="000000" w:themeColor="text1"/>
                <w:sz w:val="18"/>
                <w:szCs w:val="18"/>
              </w:rPr>
              <w:t>,</w:t>
            </w:r>
            <w:r w:rsidRPr="00785AB9">
              <w:rPr>
                <w:rFonts w:ascii="Calibri" w:hAnsi="Calibri"/>
                <w:color w:val="000000" w:themeColor="text1"/>
                <w:sz w:val="18"/>
                <w:szCs w:val="18"/>
              </w:rPr>
              <w:t xml:space="preserve">836 </w:t>
            </w:r>
          </w:p>
        </w:tc>
        <w:tc>
          <w:tcPr>
            <w:tcW w:w="678"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130</w:t>
            </w:r>
            <w:r>
              <w:rPr>
                <w:rFonts w:ascii="Calibri" w:hAnsi="Calibri"/>
                <w:color w:val="000000" w:themeColor="text1"/>
                <w:sz w:val="18"/>
                <w:szCs w:val="18"/>
              </w:rPr>
              <w:t>,</w:t>
            </w:r>
            <w:r w:rsidRPr="00785AB9">
              <w:rPr>
                <w:rFonts w:ascii="Calibri" w:hAnsi="Calibri"/>
                <w:color w:val="000000" w:themeColor="text1"/>
                <w:sz w:val="18"/>
                <w:szCs w:val="18"/>
              </w:rPr>
              <w:t xml:space="preserve">007 </w:t>
            </w:r>
          </w:p>
        </w:tc>
        <w:tc>
          <w:tcPr>
            <w:tcW w:w="633" w:type="pct"/>
            <w:tcBorders>
              <w:top w:val="nil"/>
              <w:left w:val="nil"/>
              <w:bottom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184</w:t>
            </w:r>
            <w:r>
              <w:rPr>
                <w:rFonts w:ascii="Calibri" w:hAnsi="Calibri"/>
                <w:color w:val="000000" w:themeColor="text1"/>
                <w:sz w:val="18"/>
                <w:szCs w:val="18"/>
              </w:rPr>
              <w:t>,</w:t>
            </w:r>
            <w:r w:rsidRPr="00785AB9">
              <w:rPr>
                <w:rFonts w:ascii="Calibri" w:hAnsi="Calibri"/>
                <w:color w:val="000000" w:themeColor="text1"/>
                <w:sz w:val="18"/>
                <w:szCs w:val="18"/>
              </w:rPr>
              <w:t xml:space="preserve">843 </w:t>
            </w:r>
          </w:p>
        </w:tc>
      </w:tr>
      <w:tr w:rsidR="003A43C0" w:rsidRPr="00206732" w:rsidTr="002125D1">
        <w:trPr>
          <w:trHeight w:hRule="exact" w:val="714"/>
        </w:trPr>
        <w:tc>
          <w:tcPr>
            <w:tcW w:w="1384" w:type="pct"/>
            <w:vAlign w:val="center"/>
            <w:hideMark/>
          </w:tcPr>
          <w:p w:rsidR="003A43C0" w:rsidRPr="00206732" w:rsidRDefault="003A43C0" w:rsidP="003A43C0">
            <w:pPr>
              <w:tabs>
                <w:tab w:val="right" w:pos="1202"/>
              </w:tabs>
              <w:spacing w:after="0" w:line="240" w:lineRule="exact"/>
              <w:outlineLvl w:val="0"/>
              <w:rPr>
                <w:rFonts w:ascii="Calibri" w:eastAsia="Times New Roman" w:hAnsi="Calibri" w:cs="Arial"/>
                <w:spacing w:val="-2"/>
                <w:sz w:val="18"/>
                <w:szCs w:val="18"/>
                <w:lang w:val="en-US"/>
              </w:rPr>
            </w:pPr>
            <w:bookmarkStart w:id="974" w:name="_Toc4062889"/>
            <w:r w:rsidRPr="00206732">
              <w:rPr>
                <w:rFonts w:ascii="Calibri" w:eastAsia="Calibri" w:hAnsi="Calibri" w:cs="Arial"/>
                <w:sz w:val="18"/>
                <w:szCs w:val="18"/>
                <w:lang w:val="en-US"/>
              </w:rPr>
              <w:t>Financial assets at fair value through other comprehensive income</w:t>
            </w:r>
            <w:bookmarkEnd w:id="974"/>
          </w:p>
        </w:tc>
        <w:tc>
          <w:tcPr>
            <w:tcW w:w="506"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 </w:t>
            </w:r>
          </w:p>
        </w:tc>
        <w:tc>
          <w:tcPr>
            <w:tcW w:w="568"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1</w:t>
            </w:r>
            <w:r>
              <w:rPr>
                <w:rFonts w:ascii="Calibri" w:hAnsi="Calibri"/>
                <w:color w:val="000000" w:themeColor="text1"/>
                <w:sz w:val="18"/>
                <w:szCs w:val="18"/>
              </w:rPr>
              <w:t>,</w:t>
            </w:r>
            <w:r w:rsidRPr="00785AB9">
              <w:rPr>
                <w:rFonts w:ascii="Calibri" w:hAnsi="Calibri"/>
                <w:color w:val="000000" w:themeColor="text1"/>
                <w:sz w:val="18"/>
                <w:szCs w:val="18"/>
              </w:rPr>
              <w:t>121</w:t>
            </w:r>
            <w:r>
              <w:rPr>
                <w:rFonts w:ascii="Calibri" w:hAnsi="Calibri"/>
                <w:color w:val="000000" w:themeColor="text1"/>
                <w:sz w:val="18"/>
                <w:szCs w:val="18"/>
              </w:rPr>
              <w:t>,</w:t>
            </w:r>
            <w:r w:rsidRPr="00785AB9">
              <w:rPr>
                <w:rFonts w:ascii="Calibri" w:hAnsi="Calibri"/>
                <w:color w:val="000000" w:themeColor="text1"/>
                <w:sz w:val="18"/>
                <w:szCs w:val="18"/>
              </w:rPr>
              <w:t xml:space="preserve">072 </w:t>
            </w:r>
          </w:p>
        </w:tc>
        <w:tc>
          <w:tcPr>
            <w:tcW w:w="616"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 </w:t>
            </w:r>
          </w:p>
        </w:tc>
        <w:tc>
          <w:tcPr>
            <w:tcW w:w="615"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1</w:t>
            </w:r>
            <w:r>
              <w:rPr>
                <w:rFonts w:ascii="Calibri" w:hAnsi="Calibri"/>
                <w:color w:val="000000" w:themeColor="text1"/>
                <w:sz w:val="18"/>
                <w:szCs w:val="18"/>
              </w:rPr>
              <w:t>,</w:t>
            </w:r>
            <w:r w:rsidRPr="00785AB9">
              <w:rPr>
                <w:rFonts w:ascii="Calibri" w:hAnsi="Calibri"/>
                <w:color w:val="000000" w:themeColor="text1"/>
                <w:sz w:val="18"/>
                <w:szCs w:val="18"/>
              </w:rPr>
              <w:t>121</w:t>
            </w:r>
            <w:r>
              <w:rPr>
                <w:rFonts w:ascii="Calibri" w:hAnsi="Calibri"/>
                <w:color w:val="000000" w:themeColor="text1"/>
                <w:sz w:val="18"/>
                <w:szCs w:val="18"/>
              </w:rPr>
              <w:t>,</w:t>
            </w:r>
            <w:r w:rsidRPr="00785AB9">
              <w:rPr>
                <w:rFonts w:ascii="Calibri" w:hAnsi="Calibri"/>
                <w:color w:val="000000" w:themeColor="text1"/>
                <w:sz w:val="18"/>
                <w:szCs w:val="18"/>
              </w:rPr>
              <w:t xml:space="preserve">072 </w:t>
            </w:r>
          </w:p>
        </w:tc>
        <w:tc>
          <w:tcPr>
            <w:tcW w:w="678"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1</w:t>
            </w:r>
            <w:r>
              <w:rPr>
                <w:rFonts w:ascii="Calibri" w:hAnsi="Calibri"/>
                <w:color w:val="000000" w:themeColor="text1"/>
                <w:sz w:val="18"/>
                <w:szCs w:val="18"/>
              </w:rPr>
              <w:t>,</w:t>
            </w:r>
            <w:r w:rsidRPr="00785AB9">
              <w:rPr>
                <w:rFonts w:ascii="Calibri" w:hAnsi="Calibri"/>
                <w:color w:val="000000" w:themeColor="text1"/>
                <w:sz w:val="18"/>
                <w:szCs w:val="18"/>
              </w:rPr>
              <w:t>598</w:t>
            </w:r>
            <w:r>
              <w:rPr>
                <w:rFonts w:ascii="Calibri" w:hAnsi="Calibri"/>
                <w:color w:val="000000" w:themeColor="text1"/>
                <w:sz w:val="18"/>
                <w:szCs w:val="18"/>
              </w:rPr>
              <w:t>,</w:t>
            </w:r>
            <w:r w:rsidRPr="00785AB9">
              <w:rPr>
                <w:rFonts w:ascii="Calibri" w:hAnsi="Calibri"/>
                <w:color w:val="000000" w:themeColor="text1"/>
                <w:sz w:val="18"/>
                <w:szCs w:val="18"/>
              </w:rPr>
              <w:t xml:space="preserve">803 </w:t>
            </w:r>
          </w:p>
        </w:tc>
        <w:tc>
          <w:tcPr>
            <w:tcW w:w="633" w:type="pct"/>
            <w:tcBorders>
              <w:top w:val="nil"/>
              <w:left w:val="nil"/>
              <w:bottom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2</w:t>
            </w:r>
            <w:r>
              <w:rPr>
                <w:rFonts w:ascii="Calibri" w:hAnsi="Calibri"/>
                <w:color w:val="000000" w:themeColor="text1"/>
                <w:sz w:val="18"/>
                <w:szCs w:val="18"/>
              </w:rPr>
              <w:t>,</w:t>
            </w:r>
            <w:r w:rsidRPr="00785AB9">
              <w:rPr>
                <w:rFonts w:ascii="Calibri" w:hAnsi="Calibri"/>
                <w:color w:val="000000" w:themeColor="text1"/>
                <w:sz w:val="18"/>
                <w:szCs w:val="18"/>
              </w:rPr>
              <w:t>719</w:t>
            </w:r>
            <w:r>
              <w:rPr>
                <w:rFonts w:ascii="Calibri" w:hAnsi="Calibri"/>
                <w:color w:val="000000" w:themeColor="text1"/>
                <w:sz w:val="18"/>
                <w:szCs w:val="18"/>
              </w:rPr>
              <w:t>,</w:t>
            </w:r>
            <w:r w:rsidRPr="00785AB9">
              <w:rPr>
                <w:rFonts w:ascii="Calibri" w:hAnsi="Calibri"/>
                <w:color w:val="000000" w:themeColor="text1"/>
                <w:sz w:val="18"/>
                <w:szCs w:val="18"/>
              </w:rPr>
              <w:t xml:space="preserve">875 </w:t>
            </w:r>
          </w:p>
        </w:tc>
      </w:tr>
      <w:tr w:rsidR="003A43C0" w:rsidRPr="00206732" w:rsidTr="002125D1">
        <w:trPr>
          <w:trHeight w:hRule="exact" w:val="301"/>
        </w:trPr>
        <w:tc>
          <w:tcPr>
            <w:tcW w:w="1384" w:type="pct"/>
            <w:vAlign w:val="bottom"/>
            <w:hideMark/>
          </w:tcPr>
          <w:p w:rsidR="003A43C0" w:rsidRPr="00206732" w:rsidRDefault="003A43C0" w:rsidP="003A43C0">
            <w:pPr>
              <w:tabs>
                <w:tab w:val="right" w:pos="1202"/>
              </w:tabs>
              <w:spacing w:after="0" w:line="240" w:lineRule="exact"/>
              <w:outlineLvl w:val="0"/>
              <w:rPr>
                <w:rFonts w:ascii="Calibri" w:eastAsia="Times New Roman" w:hAnsi="Calibri" w:cs="Arial"/>
                <w:sz w:val="18"/>
                <w:szCs w:val="18"/>
                <w:lang w:val="en-US"/>
              </w:rPr>
            </w:pPr>
            <w:bookmarkStart w:id="975" w:name="_Toc4062890"/>
            <w:r w:rsidRPr="00206732">
              <w:rPr>
                <w:rFonts w:ascii="Calibri" w:eastAsia="Times New Roman" w:hAnsi="Calibri" w:cs="Arial"/>
                <w:spacing w:val="-2"/>
                <w:sz w:val="18"/>
                <w:szCs w:val="18"/>
                <w:lang w:val="en-US"/>
              </w:rPr>
              <w:t>Investments in subsidiaries</w:t>
            </w:r>
            <w:bookmarkEnd w:id="975"/>
          </w:p>
        </w:tc>
        <w:tc>
          <w:tcPr>
            <w:tcW w:w="506"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w:t>
            </w:r>
          </w:p>
        </w:tc>
        <w:tc>
          <w:tcPr>
            <w:tcW w:w="568"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w:t>
            </w:r>
          </w:p>
        </w:tc>
        <w:tc>
          <w:tcPr>
            <w:tcW w:w="616"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w:t>
            </w:r>
          </w:p>
        </w:tc>
        <w:tc>
          <w:tcPr>
            <w:tcW w:w="615"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w:t>
            </w:r>
          </w:p>
        </w:tc>
        <w:tc>
          <w:tcPr>
            <w:tcW w:w="678"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36,124</w:t>
            </w:r>
          </w:p>
        </w:tc>
        <w:tc>
          <w:tcPr>
            <w:tcW w:w="633" w:type="pct"/>
            <w:tcBorders>
              <w:top w:val="nil"/>
              <w:left w:val="nil"/>
              <w:bottom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Pr>
                <w:rFonts w:ascii="Calibri" w:hAnsi="Calibri"/>
                <w:color w:val="000000" w:themeColor="text1"/>
                <w:sz w:val="18"/>
                <w:szCs w:val="18"/>
              </w:rPr>
              <w:t>36,124</w:t>
            </w:r>
          </w:p>
        </w:tc>
      </w:tr>
      <w:tr w:rsidR="003A43C0" w:rsidRPr="00206732" w:rsidTr="002125D1">
        <w:trPr>
          <w:trHeight w:val="464"/>
        </w:trPr>
        <w:tc>
          <w:tcPr>
            <w:tcW w:w="1384" w:type="pct"/>
            <w:vAlign w:val="bottom"/>
            <w:hideMark/>
          </w:tcPr>
          <w:p w:rsidR="003A43C0" w:rsidRPr="00206732" w:rsidRDefault="003A43C0" w:rsidP="003A43C0">
            <w:pPr>
              <w:tabs>
                <w:tab w:val="right" w:pos="1202"/>
              </w:tabs>
              <w:spacing w:after="0" w:line="240" w:lineRule="exact"/>
              <w:outlineLvl w:val="0"/>
              <w:rPr>
                <w:rFonts w:ascii="Calibri" w:eastAsia="Times New Roman" w:hAnsi="Calibri" w:cs="Arial"/>
                <w:sz w:val="18"/>
                <w:szCs w:val="18"/>
                <w:lang w:val="en-US"/>
              </w:rPr>
            </w:pPr>
            <w:bookmarkStart w:id="976" w:name="_Toc4062891"/>
            <w:r w:rsidRPr="00206732">
              <w:rPr>
                <w:rFonts w:ascii="Calibri" w:eastAsia="Times New Roman" w:hAnsi="Calibri" w:cs="Arial"/>
                <w:spacing w:val="-2"/>
                <w:sz w:val="18"/>
                <w:szCs w:val="18"/>
                <w:lang w:val="en-US"/>
              </w:rPr>
              <w:t>Property, plant and equipment and intangible assets</w:t>
            </w:r>
            <w:bookmarkEnd w:id="976"/>
          </w:p>
        </w:tc>
        <w:tc>
          <w:tcPr>
            <w:tcW w:w="506"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 </w:t>
            </w:r>
          </w:p>
        </w:tc>
        <w:tc>
          <w:tcPr>
            <w:tcW w:w="568"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 </w:t>
            </w:r>
          </w:p>
        </w:tc>
        <w:tc>
          <w:tcPr>
            <w:tcW w:w="616"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 </w:t>
            </w:r>
          </w:p>
        </w:tc>
        <w:tc>
          <w:tcPr>
            <w:tcW w:w="615"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 </w:t>
            </w:r>
          </w:p>
        </w:tc>
        <w:tc>
          <w:tcPr>
            <w:tcW w:w="678"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45</w:t>
            </w:r>
            <w:r>
              <w:rPr>
                <w:rFonts w:ascii="Calibri" w:hAnsi="Calibri"/>
                <w:color w:val="000000" w:themeColor="text1"/>
                <w:sz w:val="18"/>
                <w:szCs w:val="18"/>
              </w:rPr>
              <w:t>,</w:t>
            </w:r>
            <w:r w:rsidRPr="00785AB9">
              <w:rPr>
                <w:rFonts w:ascii="Calibri" w:hAnsi="Calibri"/>
                <w:color w:val="000000" w:themeColor="text1"/>
                <w:sz w:val="18"/>
                <w:szCs w:val="18"/>
              </w:rPr>
              <w:t xml:space="preserve">768 </w:t>
            </w:r>
          </w:p>
        </w:tc>
        <w:tc>
          <w:tcPr>
            <w:tcW w:w="633" w:type="pct"/>
            <w:tcBorders>
              <w:top w:val="nil"/>
              <w:left w:val="nil"/>
              <w:bottom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45</w:t>
            </w:r>
            <w:r>
              <w:rPr>
                <w:rFonts w:ascii="Calibri" w:hAnsi="Calibri"/>
                <w:color w:val="000000" w:themeColor="text1"/>
                <w:sz w:val="18"/>
                <w:szCs w:val="18"/>
              </w:rPr>
              <w:t>,</w:t>
            </w:r>
            <w:r w:rsidRPr="00785AB9">
              <w:rPr>
                <w:rFonts w:ascii="Calibri" w:hAnsi="Calibri"/>
                <w:color w:val="000000" w:themeColor="text1"/>
                <w:sz w:val="18"/>
                <w:szCs w:val="18"/>
              </w:rPr>
              <w:t xml:space="preserve">768 </w:t>
            </w:r>
          </w:p>
        </w:tc>
      </w:tr>
      <w:tr w:rsidR="003A43C0" w:rsidRPr="00206732" w:rsidTr="002125D1">
        <w:trPr>
          <w:trHeight w:val="277"/>
        </w:trPr>
        <w:tc>
          <w:tcPr>
            <w:tcW w:w="1384" w:type="pct"/>
            <w:vAlign w:val="bottom"/>
            <w:hideMark/>
          </w:tcPr>
          <w:p w:rsidR="003A43C0" w:rsidRPr="00206732" w:rsidRDefault="003A43C0" w:rsidP="003A43C0">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Foreclosed assets</w:t>
            </w:r>
          </w:p>
        </w:tc>
        <w:tc>
          <w:tcPr>
            <w:tcW w:w="506"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 </w:t>
            </w:r>
          </w:p>
        </w:tc>
        <w:tc>
          <w:tcPr>
            <w:tcW w:w="568"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 </w:t>
            </w:r>
          </w:p>
        </w:tc>
        <w:tc>
          <w:tcPr>
            <w:tcW w:w="616"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 </w:t>
            </w:r>
          </w:p>
        </w:tc>
        <w:tc>
          <w:tcPr>
            <w:tcW w:w="615"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 </w:t>
            </w:r>
          </w:p>
        </w:tc>
        <w:tc>
          <w:tcPr>
            <w:tcW w:w="678"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24</w:t>
            </w:r>
            <w:r>
              <w:rPr>
                <w:rFonts w:ascii="Calibri" w:hAnsi="Calibri"/>
                <w:color w:val="000000" w:themeColor="text1"/>
                <w:sz w:val="18"/>
                <w:szCs w:val="18"/>
              </w:rPr>
              <w:t>,</w:t>
            </w:r>
            <w:r w:rsidRPr="00785AB9">
              <w:rPr>
                <w:rFonts w:ascii="Calibri" w:hAnsi="Calibri"/>
                <w:color w:val="000000" w:themeColor="text1"/>
                <w:sz w:val="18"/>
                <w:szCs w:val="18"/>
              </w:rPr>
              <w:t xml:space="preserve">011 </w:t>
            </w:r>
          </w:p>
        </w:tc>
        <w:tc>
          <w:tcPr>
            <w:tcW w:w="633" w:type="pct"/>
            <w:tcBorders>
              <w:top w:val="nil"/>
              <w:left w:val="nil"/>
              <w:bottom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24</w:t>
            </w:r>
            <w:r>
              <w:rPr>
                <w:rFonts w:ascii="Calibri" w:hAnsi="Calibri"/>
                <w:color w:val="000000" w:themeColor="text1"/>
                <w:sz w:val="18"/>
                <w:szCs w:val="18"/>
              </w:rPr>
              <w:t>,</w:t>
            </w:r>
            <w:r w:rsidRPr="00785AB9">
              <w:rPr>
                <w:rFonts w:ascii="Calibri" w:hAnsi="Calibri"/>
                <w:color w:val="000000" w:themeColor="text1"/>
                <w:sz w:val="18"/>
                <w:szCs w:val="18"/>
              </w:rPr>
              <w:t xml:space="preserve">011 </w:t>
            </w:r>
          </w:p>
        </w:tc>
      </w:tr>
      <w:tr w:rsidR="003A43C0" w:rsidRPr="00206732" w:rsidTr="002125D1">
        <w:trPr>
          <w:trHeight w:val="205"/>
        </w:trPr>
        <w:tc>
          <w:tcPr>
            <w:tcW w:w="1384" w:type="pct"/>
            <w:hideMark/>
          </w:tcPr>
          <w:p w:rsidR="003A43C0" w:rsidRPr="00206732" w:rsidRDefault="003A43C0" w:rsidP="003A43C0">
            <w:pPr>
              <w:tabs>
                <w:tab w:val="right" w:pos="1202"/>
              </w:tabs>
              <w:spacing w:after="0" w:line="240" w:lineRule="exact"/>
              <w:outlineLvl w:val="0"/>
              <w:rPr>
                <w:rFonts w:ascii="Calibri" w:eastAsia="Times New Roman" w:hAnsi="Calibri" w:cs="Arial"/>
                <w:sz w:val="18"/>
                <w:szCs w:val="18"/>
                <w:lang w:val="en-US"/>
              </w:rPr>
            </w:pPr>
            <w:bookmarkStart w:id="977" w:name="_Toc4062893"/>
            <w:r w:rsidRPr="00206732">
              <w:rPr>
                <w:rFonts w:ascii="Calibri" w:eastAsia="Times New Roman" w:hAnsi="Calibri" w:cs="Arial"/>
                <w:spacing w:val="-2"/>
                <w:sz w:val="18"/>
                <w:szCs w:val="18"/>
                <w:lang w:val="en-US"/>
              </w:rPr>
              <w:t>Other assets</w:t>
            </w:r>
            <w:bookmarkEnd w:id="977"/>
            <w:r w:rsidRPr="00206732">
              <w:rPr>
                <w:rFonts w:ascii="Calibri" w:eastAsia="Times New Roman" w:hAnsi="Calibri" w:cs="Arial"/>
                <w:spacing w:val="-2"/>
                <w:sz w:val="18"/>
                <w:szCs w:val="18"/>
                <w:lang w:val="en-US"/>
              </w:rPr>
              <w:t xml:space="preserve"> </w:t>
            </w:r>
          </w:p>
        </w:tc>
        <w:tc>
          <w:tcPr>
            <w:tcW w:w="506" w:type="pct"/>
            <w:tcBorders>
              <w:top w:val="nil"/>
              <w:left w:val="nil"/>
              <w:bottom w:val="single" w:sz="4" w:space="0" w:color="000000"/>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 </w:t>
            </w:r>
          </w:p>
        </w:tc>
        <w:tc>
          <w:tcPr>
            <w:tcW w:w="568" w:type="pct"/>
            <w:tcBorders>
              <w:top w:val="nil"/>
              <w:left w:val="nil"/>
              <w:bottom w:val="single" w:sz="4" w:space="0" w:color="000000"/>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112 </w:t>
            </w:r>
          </w:p>
        </w:tc>
        <w:tc>
          <w:tcPr>
            <w:tcW w:w="616" w:type="pct"/>
            <w:tcBorders>
              <w:top w:val="nil"/>
              <w:left w:val="nil"/>
              <w:bottom w:val="single" w:sz="4" w:space="0" w:color="000000"/>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 </w:t>
            </w:r>
          </w:p>
        </w:tc>
        <w:tc>
          <w:tcPr>
            <w:tcW w:w="615" w:type="pct"/>
            <w:tcBorders>
              <w:top w:val="nil"/>
              <w:left w:val="nil"/>
              <w:bottom w:val="single" w:sz="4" w:space="0" w:color="000000"/>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112 </w:t>
            </w:r>
          </w:p>
        </w:tc>
        <w:tc>
          <w:tcPr>
            <w:tcW w:w="678" w:type="pct"/>
            <w:tcBorders>
              <w:top w:val="nil"/>
              <w:left w:val="nil"/>
              <w:bottom w:val="single" w:sz="4" w:space="0" w:color="000000"/>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25</w:t>
            </w:r>
            <w:r>
              <w:rPr>
                <w:rFonts w:ascii="Calibri" w:hAnsi="Calibri"/>
                <w:color w:val="000000" w:themeColor="text1"/>
                <w:sz w:val="18"/>
                <w:szCs w:val="18"/>
              </w:rPr>
              <w:t>,</w:t>
            </w:r>
            <w:r w:rsidRPr="00785AB9">
              <w:rPr>
                <w:rFonts w:ascii="Calibri" w:hAnsi="Calibri"/>
                <w:color w:val="000000" w:themeColor="text1"/>
                <w:sz w:val="18"/>
                <w:szCs w:val="18"/>
              </w:rPr>
              <w:t xml:space="preserve">880 </w:t>
            </w:r>
          </w:p>
        </w:tc>
        <w:tc>
          <w:tcPr>
            <w:tcW w:w="633" w:type="pct"/>
            <w:tcBorders>
              <w:top w:val="nil"/>
              <w:left w:val="nil"/>
              <w:bottom w:val="single" w:sz="4" w:space="0" w:color="000000"/>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25</w:t>
            </w:r>
            <w:r>
              <w:rPr>
                <w:rFonts w:ascii="Calibri" w:hAnsi="Calibri"/>
                <w:color w:val="000000" w:themeColor="text1"/>
                <w:sz w:val="18"/>
                <w:szCs w:val="18"/>
              </w:rPr>
              <w:t>,</w:t>
            </w:r>
            <w:r w:rsidRPr="00785AB9">
              <w:rPr>
                <w:rFonts w:ascii="Calibri" w:hAnsi="Calibri"/>
                <w:color w:val="000000" w:themeColor="text1"/>
                <w:sz w:val="18"/>
                <w:szCs w:val="18"/>
              </w:rPr>
              <w:t xml:space="preserve">992 </w:t>
            </w:r>
          </w:p>
        </w:tc>
      </w:tr>
      <w:tr w:rsidR="003A43C0" w:rsidRPr="00206732" w:rsidTr="002125D1">
        <w:trPr>
          <w:trHeight w:hRule="exact" w:val="343"/>
        </w:trPr>
        <w:tc>
          <w:tcPr>
            <w:tcW w:w="1384" w:type="pct"/>
            <w:vAlign w:val="bottom"/>
            <w:hideMark/>
          </w:tcPr>
          <w:p w:rsidR="003A43C0" w:rsidRPr="00206732" w:rsidRDefault="003A43C0" w:rsidP="003A43C0">
            <w:pPr>
              <w:tabs>
                <w:tab w:val="right" w:pos="1202"/>
              </w:tabs>
              <w:spacing w:after="0" w:line="240" w:lineRule="exact"/>
              <w:outlineLvl w:val="0"/>
              <w:rPr>
                <w:rFonts w:ascii="Calibri" w:eastAsia="Times New Roman" w:hAnsi="Calibri" w:cs="Arial"/>
                <w:b/>
                <w:bCs/>
                <w:sz w:val="18"/>
                <w:szCs w:val="18"/>
                <w:lang w:val="en-US"/>
              </w:rPr>
            </w:pPr>
            <w:bookmarkStart w:id="978" w:name="_Toc4062894"/>
            <w:r w:rsidRPr="00206732">
              <w:rPr>
                <w:rFonts w:ascii="Calibri" w:eastAsia="Times New Roman" w:hAnsi="Calibri" w:cs="Arial"/>
                <w:b/>
                <w:bCs/>
                <w:sz w:val="18"/>
                <w:szCs w:val="18"/>
                <w:lang w:val="en-US"/>
              </w:rPr>
              <w:t>Total assets</w:t>
            </w:r>
            <w:bookmarkEnd w:id="978"/>
            <w:r w:rsidRPr="00206732">
              <w:rPr>
                <w:rFonts w:ascii="Calibri" w:eastAsia="Times New Roman" w:hAnsi="Calibri" w:cs="Arial"/>
                <w:b/>
                <w:bCs/>
                <w:sz w:val="18"/>
                <w:szCs w:val="18"/>
                <w:lang w:val="en-US"/>
              </w:rPr>
              <w:t xml:space="preserve"> </w:t>
            </w:r>
          </w:p>
        </w:tc>
        <w:tc>
          <w:tcPr>
            <w:tcW w:w="506" w:type="pct"/>
            <w:tcBorders>
              <w:top w:val="single" w:sz="4" w:space="0" w:color="000000"/>
              <w:bottom w:val="single" w:sz="12" w:space="0" w:color="000000"/>
            </w:tcBorders>
            <w:vAlign w:val="bottom"/>
          </w:tcPr>
          <w:p w:rsidR="003A43C0" w:rsidRPr="00206732" w:rsidRDefault="003A43C0" w:rsidP="003A43C0">
            <w:pPr>
              <w:spacing w:after="0" w:line="240" w:lineRule="exact"/>
              <w:jc w:val="right"/>
              <w:rPr>
                <w:rFonts w:ascii="Calibri" w:eastAsia="Arial Unicode MS" w:hAnsi="Calibri" w:cs="Times New Roman"/>
                <w:b/>
                <w:color w:val="000000"/>
                <w:sz w:val="18"/>
                <w:szCs w:val="18"/>
                <w:lang w:val="en-US"/>
              </w:rPr>
            </w:pPr>
            <w:r w:rsidRPr="00785AB9">
              <w:rPr>
                <w:rFonts w:ascii="Calibri" w:hAnsi="Calibri"/>
                <w:b/>
                <w:bCs/>
                <w:color w:val="000000" w:themeColor="text1"/>
                <w:sz w:val="18"/>
                <w:szCs w:val="18"/>
              </w:rPr>
              <w:t xml:space="preserve"> 578</w:t>
            </w:r>
            <w:r>
              <w:rPr>
                <w:rFonts w:ascii="Calibri" w:hAnsi="Calibri"/>
                <w:b/>
                <w:bCs/>
                <w:color w:val="000000" w:themeColor="text1"/>
                <w:sz w:val="18"/>
                <w:szCs w:val="18"/>
              </w:rPr>
              <w:t>,</w:t>
            </w:r>
            <w:r w:rsidRPr="00785AB9">
              <w:rPr>
                <w:rFonts w:ascii="Calibri" w:hAnsi="Calibri"/>
                <w:b/>
                <w:bCs/>
                <w:color w:val="000000" w:themeColor="text1"/>
                <w:sz w:val="18"/>
                <w:szCs w:val="18"/>
              </w:rPr>
              <w:t xml:space="preserve">543 </w:t>
            </w:r>
          </w:p>
        </w:tc>
        <w:tc>
          <w:tcPr>
            <w:tcW w:w="568" w:type="pct"/>
            <w:tcBorders>
              <w:top w:val="single" w:sz="4" w:space="0" w:color="000000"/>
              <w:bottom w:val="single" w:sz="12" w:space="0" w:color="000000"/>
            </w:tcBorders>
            <w:vAlign w:val="bottom"/>
          </w:tcPr>
          <w:p w:rsidR="003A43C0" w:rsidRPr="00206732" w:rsidRDefault="003A43C0" w:rsidP="003A43C0">
            <w:pPr>
              <w:spacing w:after="0" w:line="240" w:lineRule="exact"/>
              <w:jc w:val="right"/>
              <w:rPr>
                <w:rFonts w:ascii="Calibri" w:eastAsia="Arial Unicode MS" w:hAnsi="Calibri" w:cs="Times New Roman"/>
                <w:b/>
                <w:color w:val="000000"/>
                <w:sz w:val="18"/>
                <w:szCs w:val="18"/>
                <w:lang w:val="en-US"/>
              </w:rPr>
            </w:pPr>
            <w:r w:rsidRPr="00785AB9">
              <w:rPr>
                <w:rFonts w:ascii="Calibri" w:hAnsi="Calibri"/>
                <w:b/>
                <w:bCs/>
                <w:color w:val="000000" w:themeColor="text1"/>
                <w:sz w:val="18"/>
                <w:szCs w:val="18"/>
              </w:rPr>
              <w:t>15</w:t>
            </w:r>
            <w:r>
              <w:rPr>
                <w:rFonts w:ascii="Calibri" w:hAnsi="Calibri"/>
                <w:b/>
                <w:bCs/>
                <w:color w:val="000000" w:themeColor="text1"/>
                <w:sz w:val="18"/>
                <w:szCs w:val="18"/>
              </w:rPr>
              <w:t>,</w:t>
            </w:r>
            <w:r w:rsidRPr="00785AB9">
              <w:rPr>
                <w:rFonts w:ascii="Calibri" w:hAnsi="Calibri"/>
                <w:b/>
                <w:bCs/>
                <w:color w:val="000000" w:themeColor="text1"/>
                <w:sz w:val="18"/>
                <w:szCs w:val="18"/>
              </w:rPr>
              <w:t>157</w:t>
            </w:r>
            <w:r>
              <w:rPr>
                <w:rFonts w:ascii="Calibri" w:hAnsi="Calibri"/>
                <w:b/>
                <w:bCs/>
                <w:color w:val="000000" w:themeColor="text1"/>
                <w:sz w:val="18"/>
                <w:szCs w:val="18"/>
              </w:rPr>
              <w:t>,</w:t>
            </w:r>
            <w:r w:rsidRPr="00785AB9">
              <w:rPr>
                <w:rFonts w:ascii="Calibri" w:hAnsi="Calibri"/>
                <w:b/>
                <w:bCs/>
                <w:color w:val="000000" w:themeColor="text1"/>
                <w:sz w:val="18"/>
                <w:szCs w:val="18"/>
              </w:rPr>
              <w:t xml:space="preserve">084 </w:t>
            </w:r>
          </w:p>
        </w:tc>
        <w:tc>
          <w:tcPr>
            <w:tcW w:w="616" w:type="pct"/>
            <w:tcBorders>
              <w:top w:val="single" w:sz="4" w:space="0" w:color="000000"/>
              <w:bottom w:val="single" w:sz="12" w:space="0" w:color="000000"/>
            </w:tcBorders>
            <w:vAlign w:val="bottom"/>
          </w:tcPr>
          <w:p w:rsidR="003A43C0" w:rsidRPr="00206732" w:rsidRDefault="003A43C0" w:rsidP="003A43C0">
            <w:pPr>
              <w:spacing w:after="0" w:line="240" w:lineRule="exact"/>
              <w:jc w:val="right"/>
              <w:rPr>
                <w:rFonts w:ascii="Calibri" w:eastAsia="Arial Unicode MS" w:hAnsi="Calibri" w:cs="Times New Roman"/>
                <w:b/>
                <w:color w:val="000000"/>
                <w:sz w:val="18"/>
                <w:szCs w:val="18"/>
                <w:lang w:val="en-US"/>
              </w:rPr>
            </w:pPr>
            <w:r w:rsidRPr="00785AB9">
              <w:rPr>
                <w:rFonts w:ascii="Calibri" w:hAnsi="Calibri"/>
                <w:b/>
                <w:bCs/>
                <w:color w:val="000000" w:themeColor="text1"/>
                <w:sz w:val="18"/>
                <w:szCs w:val="18"/>
              </w:rPr>
              <w:t xml:space="preserve"> 133 </w:t>
            </w:r>
          </w:p>
        </w:tc>
        <w:tc>
          <w:tcPr>
            <w:tcW w:w="615" w:type="pct"/>
            <w:tcBorders>
              <w:top w:val="single" w:sz="4" w:space="0" w:color="000000"/>
              <w:bottom w:val="single" w:sz="12" w:space="0" w:color="000000"/>
            </w:tcBorders>
            <w:vAlign w:val="bottom"/>
          </w:tcPr>
          <w:p w:rsidR="003A43C0" w:rsidRPr="00206732" w:rsidRDefault="003A43C0" w:rsidP="003A43C0">
            <w:pPr>
              <w:spacing w:after="0" w:line="240" w:lineRule="exact"/>
              <w:jc w:val="right"/>
              <w:rPr>
                <w:rFonts w:ascii="Calibri" w:eastAsia="Arial Unicode MS" w:hAnsi="Calibri" w:cs="Times New Roman"/>
                <w:b/>
                <w:color w:val="000000"/>
                <w:sz w:val="18"/>
                <w:szCs w:val="18"/>
                <w:lang w:val="en-US"/>
              </w:rPr>
            </w:pPr>
            <w:r w:rsidRPr="00785AB9">
              <w:rPr>
                <w:rFonts w:ascii="Calibri" w:hAnsi="Calibri"/>
                <w:b/>
                <w:bCs/>
                <w:color w:val="000000" w:themeColor="text1"/>
                <w:sz w:val="18"/>
                <w:szCs w:val="18"/>
              </w:rPr>
              <w:t>15</w:t>
            </w:r>
            <w:r>
              <w:rPr>
                <w:rFonts w:ascii="Calibri" w:hAnsi="Calibri"/>
                <w:b/>
                <w:bCs/>
                <w:color w:val="000000" w:themeColor="text1"/>
                <w:sz w:val="18"/>
                <w:szCs w:val="18"/>
              </w:rPr>
              <w:t>,</w:t>
            </w:r>
            <w:r w:rsidRPr="00785AB9">
              <w:rPr>
                <w:rFonts w:ascii="Calibri" w:hAnsi="Calibri"/>
                <w:b/>
                <w:bCs/>
                <w:color w:val="000000" w:themeColor="text1"/>
                <w:sz w:val="18"/>
                <w:szCs w:val="18"/>
              </w:rPr>
              <w:t>735</w:t>
            </w:r>
            <w:r>
              <w:rPr>
                <w:rFonts w:ascii="Calibri" w:hAnsi="Calibri"/>
                <w:b/>
                <w:bCs/>
                <w:color w:val="000000" w:themeColor="text1"/>
                <w:sz w:val="18"/>
                <w:szCs w:val="18"/>
              </w:rPr>
              <w:t>,</w:t>
            </w:r>
            <w:r w:rsidRPr="00785AB9">
              <w:rPr>
                <w:rFonts w:ascii="Calibri" w:hAnsi="Calibri"/>
                <w:b/>
                <w:bCs/>
                <w:color w:val="000000" w:themeColor="text1"/>
                <w:sz w:val="18"/>
                <w:szCs w:val="18"/>
              </w:rPr>
              <w:t xml:space="preserve">760 </w:t>
            </w:r>
          </w:p>
        </w:tc>
        <w:tc>
          <w:tcPr>
            <w:tcW w:w="678" w:type="pct"/>
            <w:tcBorders>
              <w:top w:val="single" w:sz="4" w:space="0" w:color="000000"/>
              <w:bottom w:val="single" w:sz="12" w:space="0" w:color="000000"/>
            </w:tcBorders>
            <w:vAlign w:val="bottom"/>
          </w:tcPr>
          <w:p w:rsidR="003A43C0" w:rsidRPr="00206732" w:rsidRDefault="003A43C0" w:rsidP="003A43C0">
            <w:pPr>
              <w:spacing w:after="0" w:line="240" w:lineRule="exact"/>
              <w:jc w:val="right"/>
              <w:rPr>
                <w:rFonts w:ascii="Calibri" w:eastAsia="Arial Unicode MS" w:hAnsi="Calibri" w:cs="Times New Roman"/>
                <w:b/>
                <w:color w:val="000000"/>
                <w:sz w:val="18"/>
                <w:szCs w:val="18"/>
                <w:lang w:val="en-US"/>
              </w:rPr>
            </w:pPr>
            <w:r w:rsidRPr="00785AB9">
              <w:rPr>
                <w:rFonts w:ascii="Calibri" w:hAnsi="Calibri"/>
                <w:b/>
                <w:bCs/>
                <w:color w:val="000000" w:themeColor="text1"/>
                <w:sz w:val="18"/>
                <w:szCs w:val="18"/>
              </w:rPr>
              <w:t xml:space="preserve"> 12</w:t>
            </w:r>
            <w:r>
              <w:rPr>
                <w:rFonts w:ascii="Calibri" w:hAnsi="Calibri"/>
                <w:b/>
                <w:bCs/>
                <w:color w:val="000000" w:themeColor="text1"/>
                <w:sz w:val="18"/>
                <w:szCs w:val="18"/>
              </w:rPr>
              <w:t>,</w:t>
            </w:r>
            <w:r w:rsidRPr="00785AB9">
              <w:rPr>
                <w:rFonts w:ascii="Calibri" w:hAnsi="Calibri"/>
                <w:b/>
                <w:bCs/>
                <w:color w:val="000000" w:themeColor="text1"/>
                <w:sz w:val="18"/>
                <w:szCs w:val="18"/>
              </w:rPr>
              <w:t>543</w:t>
            </w:r>
            <w:r>
              <w:rPr>
                <w:rFonts w:ascii="Calibri" w:hAnsi="Calibri"/>
                <w:b/>
                <w:bCs/>
                <w:color w:val="000000" w:themeColor="text1"/>
                <w:sz w:val="18"/>
                <w:szCs w:val="18"/>
              </w:rPr>
              <w:t>,</w:t>
            </w:r>
            <w:r w:rsidRPr="00785AB9">
              <w:rPr>
                <w:rFonts w:ascii="Calibri" w:hAnsi="Calibri"/>
                <w:b/>
                <w:bCs/>
                <w:color w:val="000000" w:themeColor="text1"/>
                <w:sz w:val="18"/>
                <w:szCs w:val="18"/>
              </w:rPr>
              <w:t>242</w:t>
            </w:r>
            <w:r w:rsidR="00B67FA3">
              <w:rPr>
                <w:rFonts w:ascii="Calibri" w:hAnsi="Calibri"/>
                <w:b/>
                <w:bCs/>
                <w:color w:val="000000" w:themeColor="text1"/>
                <w:sz w:val="18"/>
                <w:szCs w:val="18"/>
              </w:rPr>
              <w:t>*</w:t>
            </w:r>
            <w:r w:rsidRPr="00785AB9">
              <w:rPr>
                <w:rFonts w:ascii="Calibri" w:hAnsi="Calibri"/>
                <w:b/>
                <w:bCs/>
                <w:color w:val="000000" w:themeColor="text1"/>
                <w:sz w:val="18"/>
                <w:szCs w:val="18"/>
              </w:rPr>
              <w:t xml:space="preserve"> </w:t>
            </w:r>
          </w:p>
        </w:tc>
        <w:tc>
          <w:tcPr>
            <w:tcW w:w="633" w:type="pct"/>
            <w:tcBorders>
              <w:top w:val="single" w:sz="4" w:space="0" w:color="000000"/>
              <w:bottom w:val="single" w:sz="12" w:space="0" w:color="000000"/>
            </w:tcBorders>
            <w:vAlign w:val="bottom"/>
          </w:tcPr>
          <w:p w:rsidR="003A43C0" w:rsidRPr="00206732" w:rsidRDefault="003A43C0" w:rsidP="003A43C0">
            <w:pPr>
              <w:spacing w:after="0" w:line="240" w:lineRule="exact"/>
              <w:jc w:val="right"/>
              <w:rPr>
                <w:rFonts w:ascii="Calibri" w:eastAsia="Arial Unicode MS" w:hAnsi="Calibri" w:cs="Times New Roman"/>
                <w:b/>
                <w:color w:val="000000"/>
                <w:sz w:val="18"/>
                <w:szCs w:val="18"/>
                <w:lang w:val="en-US"/>
              </w:rPr>
            </w:pPr>
            <w:r w:rsidRPr="00785AB9">
              <w:rPr>
                <w:rFonts w:ascii="Calibri" w:hAnsi="Calibri"/>
                <w:b/>
                <w:bCs/>
                <w:color w:val="000000" w:themeColor="text1"/>
                <w:sz w:val="18"/>
                <w:szCs w:val="18"/>
              </w:rPr>
              <w:t xml:space="preserve"> 28</w:t>
            </w:r>
            <w:r>
              <w:rPr>
                <w:rFonts w:ascii="Calibri" w:hAnsi="Calibri"/>
                <w:b/>
                <w:bCs/>
                <w:color w:val="000000" w:themeColor="text1"/>
                <w:sz w:val="18"/>
                <w:szCs w:val="18"/>
              </w:rPr>
              <w:t>,</w:t>
            </w:r>
            <w:r w:rsidRPr="00785AB9">
              <w:rPr>
                <w:rFonts w:ascii="Calibri" w:hAnsi="Calibri"/>
                <w:b/>
                <w:bCs/>
                <w:color w:val="000000" w:themeColor="text1"/>
                <w:sz w:val="18"/>
                <w:szCs w:val="18"/>
              </w:rPr>
              <w:t>279</w:t>
            </w:r>
            <w:r>
              <w:rPr>
                <w:rFonts w:ascii="Calibri" w:hAnsi="Calibri"/>
                <w:b/>
                <w:bCs/>
                <w:color w:val="000000" w:themeColor="text1"/>
                <w:sz w:val="18"/>
                <w:szCs w:val="18"/>
              </w:rPr>
              <w:t>,</w:t>
            </w:r>
            <w:r w:rsidRPr="00785AB9">
              <w:rPr>
                <w:rFonts w:ascii="Calibri" w:hAnsi="Calibri"/>
                <w:b/>
                <w:bCs/>
                <w:color w:val="000000" w:themeColor="text1"/>
                <w:sz w:val="18"/>
                <w:szCs w:val="18"/>
              </w:rPr>
              <w:t xml:space="preserve">002 </w:t>
            </w:r>
          </w:p>
        </w:tc>
      </w:tr>
      <w:tr w:rsidR="003A43C0" w:rsidRPr="00206732" w:rsidTr="002125D1">
        <w:trPr>
          <w:trHeight w:hRule="exact" w:val="215"/>
        </w:trPr>
        <w:tc>
          <w:tcPr>
            <w:tcW w:w="1384" w:type="pct"/>
            <w:vAlign w:val="bottom"/>
          </w:tcPr>
          <w:p w:rsidR="003A43C0" w:rsidRPr="00206732" w:rsidRDefault="003A43C0" w:rsidP="003A43C0">
            <w:pPr>
              <w:tabs>
                <w:tab w:val="right" w:pos="1202"/>
              </w:tabs>
              <w:spacing w:after="0" w:line="240" w:lineRule="exact"/>
              <w:outlineLvl w:val="0"/>
              <w:rPr>
                <w:rFonts w:ascii="Calibri" w:eastAsia="Times New Roman" w:hAnsi="Calibri" w:cs="Arial"/>
                <w:b/>
                <w:bCs/>
                <w:sz w:val="18"/>
                <w:szCs w:val="18"/>
                <w:lang w:val="en-US"/>
              </w:rPr>
            </w:pPr>
          </w:p>
        </w:tc>
        <w:tc>
          <w:tcPr>
            <w:tcW w:w="506" w:type="pct"/>
            <w:tcBorders>
              <w:top w:val="single" w:sz="12" w:space="0" w:color="000000"/>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p>
        </w:tc>
        <w:tc>
          <w:tcPr>
            <w:tcW w:w="568" w:type="pct"/>
            <w:tcBorders>
              <w:top w:val="single" w:sz="12" w:space="0" w:color="000000"/>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p>
        </w:tc>
        <w:tc>
          <w:tcPr>
            <w:tcW w:w="616" w:type="pct"/>
            <w:tcBorders>
              <w:top w:val="single" w:sz="12" w:space="0" w:color="000000"/>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p>
        </w:tc>
        <w:tc>
          <w:tcPr>
            <w:tcW w:w="615" w:type="pct"/>
            <w:tcBorders>
              <w:top w:val="single" w:sz="12" w:space="0" w:color="000000"/>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p>
        </w:tc>
        <w:tc>
          <w:tcPr>
            <w:tcW w:w="678" w:type="pct"/>
            <w:tcBorders>
              <w:top w:val="single" w:sz="12" w:space="0" w:color="000000"/>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p>
        </w:tc>
        <w:tc>
          <w:tcPr>
            <w:tcW w:w="633" w:type="pct"/>
            <w:tcBorders>
              <w:top w:val="single" w:sz="12" w:space="0" w:color="000000"/>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p>
        </w:tc>
      </w:tr>
      <w:tr w:rsidR="003A43C0" w:rsidRPr="00206732" w:rsidTr="002125D1">
        <w:trPr>
          <w:trHeight w:val="307"/>
        </w:trPr>
        <w:tc>
          <w:tcPr>
            <w:tcW w:w="1384" w:type="pct"/>
            <w:vAlign w:val="bottom"/>
            <w:hideMark/>
          </w:tcPr>
          <w:p w:rsidR="003A43C0" w:rsidRPr="00206732" w:rsidRDefault="003A43C0" w:rsidP="003A43C0">
            <w:pPr>
              <w:tabs>
                <w:tab w:val="right" w:pos="1202"/>
              </w:tabs>
              <w:spacing w:after="0" w:line="240" w:lineRule="exact"/>
              <w:outlineLvl w:val="0"/>
              <w:rPr>
                <w:rFonts w:ascii="Calibri" w:eastAsia="Times New Roman" w:hAnsi="Calibri" w:cs="Arial"/>
                <w:b/>
                <w:bCs/>
                <w:sz w:val="18"/>
                <w:szCs w:val="18"/>
                <w:lang w:val="en-US"/>
              </w:rPr>
            </w:pPr>
            <w:bookmarkStart w:id="979" w:name="_Toc4062895"/>
            <w:r w:rsidRPr="00206732">
              <w:rPr>
                <w:rFonts w:ascii="Calibri" w:eastAsia="Times New Roman" w:hAnsi="Calibri" w:cs="Arial"/>
                <w:b/>
                <w:bCs/>
                <w:sz w:val="18"/>
                <w:szCs w:val="18"/>
                <w:lang w:val="en-US"/>
              </w:rPr>
              <w:t>Liabilities</w:t>
            </w:r>
            <w:bookmarkEnd w:id="979"/>
            <w:r w:rsidRPr="00206732">
              <w:rPr>
                <w:rFonts w:ascii="Calibri" w:eastAsia="Times New Roman" w:hAnsi="Calibri" w:cs="Arial"/>
                <w:b/>
                <w:bCs/>
                <w:sz w:val="18"/>
                <w:szCs w:val="18"/>
                <w:lang w:val="en-US"/>
              </w:rPr>
              <w:t xml:space="preserve"> </w:t>
            </w:r>
          </w:p>
        </w:tc>
        <w:tc>
          <w:tcPr>
            <w:tcW w:w="506" w:type="pct"/>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p>
        </w:tc>
        <w:tc>
          <w:tcPr>
            <w:tcW w:w="568" w:type="pct"/>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p>
        </w:tc>
        <w:tc>
          <w:tcPr>
            <w:tcW w:w="616" w:type="pct"/>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p>
        </w:tc>
        <w:tc>
          <w:tcPr>
            <w:tcW w:w="615" w:type="pct"/>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p>
        </w:tc>
        <w:tc>
          <w:tcPr>
            <w:tcW w:w="678" w:type="pct"/>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p>
        </w:tc>
        <w:tc>
          <w:tcPr>
            <w:tcW w:w="633" w:type="pct"/>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p>
        </w:tc>
      </w:tr>
      <w:tr w:rsidR="003A43C0" w:rsidRPr="00206732" w:rsidTr="002125D1">
        <w:trPr>
          <w:trHeight w:hRule="exact" w:val="286"/>
        </w:trPr>
        <w:tc>
          <w:tcPr>
            <w:tcW w:w="1384" w:type="pct"/>
            <w:vAlign w:val="bottom"/>
            <w:hideMark/>
          </w:tcPr>
          <w:p w:rsidR="003A43C0" w:rsidRPr="00206732" w:rsidRDefault="003A43C0" w:rsidP="003A43C0">
            <w:pPr>
              <w:tabs>
                <w:tab w:val="right" w:pos="1202"/>
              </w:tabs>
              <w:spacing w:after="0" w:line="240" w:lineRule="exact"/>
              <w:outlineLvl w:val="0"/>
              <w:rPr>
                <w:rFonts w:ascii="Calibri" w:eastAsia="Times New Roman" w:hAnsi="Calibri" w:cs="Arial"/>
                <w:sz w:val="18"/>
                <w:szCs w:val="18"/>
                <w:lang w:val="en-US"/>
              </w:rPr>
            </w:pPr>
            <w:bookmarkStart w:id="980" w:name="_Toc4062896"/>
            <w:r w:rsidRPr="00206732">
              <w:rPr>
                <w:rFonts w:ascii="Calibri" w:eastAsia="Times New Roman" w:hAnsi="Calibri" w:cs="Arial"/>
                <w:sz w:val="18"/>
                <w:szCs w:val="18"/>
                <w:lang w:val="en-US"/>
              </w:rPr>
              <w:t>Deposits from customers</w:t>
            </w:r>
            <w:bookmarkEnd w:id="980"/>
            <w:r w:rsidRPr="00206732">
              <w:rPr>
                <w:rFonts w:ascii="Calibri" w:eastAsia="Times New Roman" w:hAnsi="Calibri" w:cs="Arial"/>
                <w:sz w:val="18"/>
                <w:szCs w:val="18"/>
                <w:lang w:val="en-US"/>
              </w:rPr>
              <w:t xml:space="preserve"> </w:t>
            </w:r>
          </w:p>
        </w:tc>
        <w:tc>
          <w:tcPr>
            <w:tcW w:w="506"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15</w:t>
            </w:r>
            <w:r>
              <w:rPr>
                <w:rFonts w:ascii="Calibri" w:hAnsi="Calibri"/>
                <w:color w:val="000000" w:themeColor="text1"/>
                <w:sz w:val="18"/>
                <w:szCs w:val="18"/>
              </w:rPr>
              <w:t>,</w:t>
            </w:r>
            <w:r w:rsidRPr="00785AB9">
              <w:rPr>
                <w:rFonts w:ascii="Calibri" w:hAnsi="Calibri"/>
                <w:color w:val="000000" w:themeColor="text1"/>
                <w:sz w:val="18"/>
                <w:szCs w:val="18"/>
              </w:rPr>
              <w:t xml:space="preserve">869 </w:t>
            </w:r>
          </w:p>
        </w:tc>
        <w:tc>
          <w:tcPr>
            <w:tcW w:w="568"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27</w:t>
            </w:r>
            <w:r>
              <w:rPr>
                <w:rFonts w:ascii="Calibri" w:hAnsi="Calibri"/>
                <w:color w:val="000000" w:themeColor="text1"/>
                <w:sz w:val="18"/>
                <w:szCs w:val="18"/>
              </w:rPr>
              <w:t>,</w:t>
            </w:r>
            <w:r w:rsidRPr="00785AB9">
              <w:rPr>
                <w:rFonts w:ascii="Calibri" w:hAnsi="Calibri"/>
                <w:color w:val="000000" w:themeColor="text1"/>
                <w:sz w:val="18"/>
                <w:szCs w:val="18"/>
              </w:rPr>
              <w:t xml:space="preserve">635 </w:t>
            </w:r>
          </w:p>
        </w:tc>
        <w:tc>
          <w:tcPr>
            <w:tcW w:w="616"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43 </w:t>
            </w:r>
          </w:p>
        </w:tc>
        <w:tc>
          <w:tcPr>
            <w:tcW w:w="615"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43</w:t>
            </w:r>
            <w:r>
              <w:rPr>
                <w:rFonts w:ascii="Calibri" w:hAnsi="Calibri"/>
                <w:color w:val="000000" w:themeColor="text1"/>
                <w:sz w:val="18"/>
                <w:szCs w:val="18"/>
              </w:rPr>
              <w:t>,</w:t>
            </w:r>
            <w:r w:rsidRPr="00785AB9">
              <w:rPr>
                <w:rFonts w:ascii="Calibri" w:hAnsi="Calibri"/>
                <w:color w:val="000000" w:themeColor="text1"/>
                <w:sz w:val="18"/>
                <w:szCs w:val="18"/>
              </w:rPr>
              <w:t xml:space="preserve">547 </w:t>
            </w:r>
          </w:p>
        </w:tc>
        <w:tc>
          <w:tcPr>
            <w:tcW w:w="678"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256</w:t>
            </w:r>
            <w:r>
              <w:rPr>
                <w:rFonts w:ascii="Calibri" w:hAnsi="Calibri"/>
                <w:color w:val="000000" w:themeColor="text1"/>
                <w:sz w:val="18"/>
                <w:szCs w:val="18"/>
              </w:rPr>
              <w:t>,</w:t>
            </w:r>
            <w:r w:rsidRPr="00785AB9">
              <w:rPr>
                <w:rFonts w:ascii="Calibri" w:hAnsi="Calibri"/>
                <w:color w:val="000000" w:themeColor="text1"/>
                <w:sz w:val="18"/>
                <w:szCs w:val="18"/>
              </w:rPr>
              <w:t xml:space="preserve">779 </w:t>
            </w:r>
          </w:p>
        </w:tc>
        <w:tc>
          <w:tcPr>
            <w:tcW w:w="633" w:type="pct"/>
            <w:tcBorders>
              <w:top w:val="nil"/>
              <w:left w:val="nil"/>
              <w:bottom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300</w:t>
            </w:r>
            <w:r>
              <w:rPr>
                <w:rFonts w:ascii="Calibri" w:hAnsi="Calibri"/>
                <w:color w:val="000000" w:themeColor="text1"/>
                <w:sz w:val="18"/>
                <w:szCs w:val="18"/>
              </w:rPr>
              <w:t>,</w:t>
            </w:r>
            <w:r w:rsidRPr="00785AB9">
              <w:rPr>
                <w:rFonts w:ascii="Calibri" w:hAnsi="Calibri"/>
                <w:color w:val="000000" w:themeColor="text1"/>
                <w:sz w:val="18"/>
                <w:szCs w:val="18"/>
              </w:rPr>
              <w:t xml:space="preserve">326 </w:t>
            </w:r>
          </w:p>
        </w:tc>
      </w:tr>
      <w:tr w:rsidR="003A43C0" w:rsidRPr="00206732" w:rsidTr="002125D1">
        <w:trPr>
          <w:trHeight w:hRule="exact" w:val="286"/>
        </w:trPr>
        <w:tc>
          <w:tcPr>
            <w:tcW w:w="1384" w:type="pct"/>
            <w:vAlign w:val="bottom"/>
            <w:hideMark/>
          </w:tcPr>
          <w:p w:rsidR="003A43C0" w:rsidRPr="00206732" w:rsidRDefault="003A43C0" w:rsidP="003A43C0">
            <w:pPr>
              <w:tabs>
                <w:tab w:val="right" w:pos="1202"/>
              </w:tabs>
              <w:spacing w:after="0" w:line="240" w:lineRule="exact"/>
              <w:outlineLvl w:val="0"/>
              <w:rPr>
                <w:rFonts w:ascii="Calibri" w:eastAsia="Times New Roman" w:hAnsi="Calibri" w:cs="Arial"/>
                <w:sz w:val="18"/>
                <w:szCs w:val="18"/>
                <w:lang w:val="en-US"/>
              </w:rPr>
            </w:pPr>
            <w:bookmarkStart w:id="981" w:name="_Toc4062897"/>
            <w:r w:rsidRPr="00206732">
              <w:rPr>
                <w:rFonts w:ascii="Calibri" w:eastAsia="Times New Roman" w:hAnsi="Calibri" w:cs="Arial"/>
                <w:sz w:val="18"/>
                <w:szCs w:val="18"/>
                <w:lang w:val="en-US"/>
              </w:rPr>
              <w:t>Borrowings</w:t>
            </w:r>
            <w:bookmarkEnd w:id="981"/>
            <w:r w:rsidRPr="00206732">
              <w:rPr>
                <w:rFonts w:ascii="Calibri" w:eastAsia="Times New Roman" w:hAnsi="Calibri" w:cs="Arial"/>
                <w:sz w:val="18"/>
                <w:szCs w:val="18"/>
                <w:lang w:val="en-US"/>
              </w:rPr>
              <w:t xml:space="preserve"> </w:t>
            </w:r>
          </w:p>
        </w:tc>
        <w:tc>
          <w:tcPr>
            <w:tcW w:w="506"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335</w:t>
            </w:r>
            <w:r>
              <w:rPr>
                <w:rFonts w:ascii="Calibri" w:hAnsi="Calibri"/>
                <w:color w:val="000000" w:themeColor="text1"/>
                <w:sz w:val="18"/>
                <w:szCs w:val="18"/>
              </w:rPr>
              <w:t>,</w:t>
            </w:r>
            <w:r w:rsidRPr="00785AB9">
              <w:rPr>
                <w:rFonts w:ascii="Calibri" w:hAnsi="Calibri"/>
                <w:color w:val="000000" w:themeColor="text1"/>
                <w:sz w:val="18"/>
                <w:szCs w:val="18"/>
              </w:rPr>
              <w:t xml:space="preserve">501 </w:t>
            </w:r>
          </w:p>
        </w:tc>
        <w:tc>
          <w:tcPr>
            <w:tcW w:w="568"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15</w:t>
            </w:r>
            <w:r>
              <w:rPr>
                <w:rFonts w:ascii="Calibri" w:hAnsi="Calibri"/>
                <w:color w:val="000000" w:themeColor="text1"/>
                <w:sz w:val="18"/>
                <w:szCs w:val="18"/>
              </w:rPr>
              <w:t>,</w:t>
            </w:r>
            <w:r w:rsidRPr="00785AB9">
              <w:rPr>
                <w:rFonts w:ascii="Calibri" w:hAnsi="Calibri"/>
                <w:color w:val="000000" w:themeColor="text1"/>
                <w:sz w:val="18"/>
                <w:szCs w:val="18"/>
              </w:rPr>
              <w:t>263</w:t>
            </w:r>
            <w:r>
              <w:rPr>
                <w:rFonts w:ascii="Calibri" w:hAnsi="Calibri"/>
                <w:color w:val="000000" w:themeColor="text1"/>
                <w:sz w:val="18"/>
                <w:szCs w:val="18"/>
              </w:rPr>
              <w:t>,</w:t>
            </w:r>
            <w:r w:rsidRPr="00785AB9">
              <w:rPr>
                <w:rFonts w:ascii="Calibri" w:hAnsi="Calibri"/>
                <w:color w:val="000000" w:themeColor="text1"/>
                <w:sz w:val="18"/>
                <w:szCs w:val="18"/>
              </w:rPr>
              <w:t xml:space="preserve">448 </w:t>
            </w:r>
          </w:p>
        </w:tc>
        <w:tc>
          <w:tcPr>
            <w:tcW w:w="616"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 </w:t>
            </w:r>
          </w:p>
        </w:tc>
        <w:tc>
          <w:tcPr>
            <w:tcW w:w="615"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15</w:t>
            </w:r>
            <w:r>
              <w:rPr>
                <w:rFonts w:ascii="Calibri" w:hAnsi="Calibri"/>
                <w:color w:val="000000" w:themeColor="text1"/>
                <w:sz w:val="18"/>
                <w:szCs w:val="18"/>
              </w:rPr>
              <w:t>,</w:t>
            </w:r>
            <w:r w:rsidRPr="00785AB9">
              <w:rPr>
                <w:rFonts w:ascii="Calibri" w:hAnsi="Calibri"/>
                <w:color w:val="000000" w:themeColor="text1"/>
                <w:sz w:val="18"/>
                <w:szCs w:val="18"/>
              </w:rPr>
              <w:t>598</w:t>
            </w:r>
            <w:r>
              <w:rPr>
                <w:rFonts w:ascii="Calibri" w:hAnsi="Calibri"/>
                <w:color w:val="000000" w:themeColor="text1"/>
                <w:sz w:val="18"/>
                <w:szCs w:val="18"/>
              </w:rPr>
              <w:t>,</w:t>
            </w:r>
            <w:r w:rsidRPr="00785AB9">
              <w:rPr>
                <w:rFonts w:ascii="Calibri" w:hAnsi="Calibri"/>
                <w:color w:val="000000" w:themeColor="text1"/>
                <w:sz w:val="18"/>
                <w:szCs w:val="18"/>
              </w:rPr>
              <w:t xml:space="preserve">949 </w:t>
            </w:r>
          </w:p>
        </w:tc>
        <w:tc>
          <w:tcPr>
            <w:tcW w:w="678"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1</w:t>
            </w:r>
            <w:r>
              <w:rPr>
                <w:rFonts w:ascii="Calibri" w:hAnsi="Calibri"/>
                <w:color w:val="000000" w:themeColor="text1"/>
                <w:sz w:val="18"/>
                <w:szCs w:val="18"/>
              </w:rPr>
              <w:t>,</w:t>
            </w:r>
            <w:r w:rsidRPr="00785AB9">
              <w:rPr>
                <w:rFonts w:ascii="Calibri" w:hAnsi="Calibri"/>
                <w:color w:val="000000" w:themeColor="text1"/>
                <w:sz w:val="18"/>
                <w:szCs w:val="18"/>
              </w:rPr>
              <w:t>503</w:t>
            </w:r>
            <w:r>
              <w:rPr>
                <w:rFonts w:ascii="Calibri" w:hAnsi="Calibri"/>
                <w:color w:val="000000" w:themeColor="text1"/>
                <w:sz w:val="18"/>
                <w:szCs w:val="18"/>
              </w:rPr>
              <w:t>,</w:t>
            </w:r>
            <w:r w:rsidRPr="00785AB9">
              <w:rPr>
                <w:rFonts w:ascii="Calibri" w:hAnsi="Calibri"/>
                <w:color w:val="000000" w:themeColor="text1"/>
                <w:sz w:val="18"/>
                <w:szCs w:val="18"/>
              </w:rPr>
              <w:t xml:space="preserve">413 </w:t>
            </w:r>
          </w:p>
        </w:tc>
        <w:tc>
          <w:tcPr>
            <w:tcW w:w="633" w:type="pct"/>
            <w:tcBorders>
              <w:top w:val="nil"/>
              <w:left w:val="nil"/>
              <w:bottom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17</w:t>
            </w:r>
            <w:r>
              <w:rPr>
                <w:rFonts w:ascii="Calibri" w:hAnsi="Calibri"/>
                <w:color w:val="000000" w:themeColor="text1"/>
                <w:sz w:val="18"/>
                <w:szCs w:val="18"/>
              </w:rPr>
              <w:t>,</w:t>
            </w:r>
            <w:r w:rsidRPr="00785AB9">
              <w:rPr>
                <w:rFonts w:ascii="Calibri" w:hAnsi="Calibri"/>
                <w:color w:val="000000" w:themeColor="text1"/>
                <w:sz w:val="18"/>
                <w:szCs w:val="18"/>
              </w:rPr>
              <w:t>102</w:t>
            </w:r>
            <w:r>
              <w:rPr>
                <w:rFonts w:ascii="Calibri" w:hAnsi="Calibri"/>
                <w:color w:val="000000" w:themeColor="text1"/>
                <w:sz w:val="18"/>
                <w:szCs w:val="18"/>
              </w:rPr>
              <w:t>,</w:t>
            </w:r>
            <w:r w:rsidRPr="00785AB9">
              <w:rPr>
                <w:rFonts w:ascii="Calibri" w:hAnsi="Calibri"/>
                <w:color w:val="000000" w:themeColor="text1"/>
                <w:sz w:val="18"/>
                <w:szCs w:val="18"/>
              </w:rPr>
              <w:t xml:space="preserve">362 </w:t>
            </w:r>
          </w:p>
        </w:tc>
      </w:tr>
      <w:tr w:rsidR="003A43C0" w:rsidRPr="00206732" w:rsidTr="002125D1">
        <w:trPr>
          <w:trHeight w:hRule="exact" w:val="286"/>
        </w:trPr>
        <w:tc>
          <w:tcPr>
            <w:tcW w:w="1384" w:type="pct"/>
            <w:vAlign w:val="bottom"/>
            <w:hideMark/>
          </w:tcPr>
          <w:p w:rsidR="003A43C0" w:rsidRPr="00206732" w:rsidRDefault="003A43C0" w:rsidP="003A43C0">
            <w:pPr>
              <w:tabs>
                <w:tab w:val="right" w:pos="1202"/>
              </w:tabs>
              <w:spacing w:after="0" w:line="240" w:lineRule="exact"/>
              <w:outlineLvl w:val="0"/>
              <w:rPr>
                <w:rFonts w:ascii="Calibri" w:eastAsia="Times New Roman" w:hAnsi="Calibri" w:cs="Arial"/>
                <w:sz w:val="18"/>
                <w:szCs w:val="18"/>
                <w:lang w:val="en-US"/>
              </w:rPr>
            </w:pPr>
            <w:bookmarkStart w:id="982" w:name="_Toc4062898"/>
            <w:r w:rsidRPr="00206732">
              <w:rPr>
                <w:rFonts w:ascii="Calibri" w:eastAsia="Times New Roman" w:hAnsi="Calibri" w:cs="Arial"/>
                <w:sz w:val="18"/>
                <w:szCs w:val="18"/>
                <w:lang w:val="en-US"/>
              </w:rPr>
              <w:t>Debt securities issued</w:t>
            </w:r>
            <w:bookmarkEnd w:id="982"/>
            <w:r w:rsidRPr="00206732">
              <w:rPr>
                <w:rFonts w:ascii="Calibri" w:eastAsia="Times New Roman" w:hAnsi="Calibri" w:cs="Arial"/>
                <w:sz w:val="18"/>
                <w:szCs w:val="18"/>
                <w:lang w:val="en-US"/>
              </w:rPr>
              <w:t xml:space="preserve"> </w:t>
            </w:r>
          </w:p>
        </w:tc>
        <w:tc>
          <w:tcPr>
            <w:tcW w:w="506"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 </w:t>
            </w:r>
          </w:p>
        </w:tc>
        <w:tc>
          <w:tcPr>
            <w:tcW w:w="568"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 </w:t>
            </w:r>
          </w:p>
        </w:tc>
        <w:tc>
          <w:tcPr>
            <w:tcW w:w="616"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 </w:t>
            </w:r>
          </w:p>
        </w:tc>
        <w:tc>
          <w:tcPr>
            <w:tcW w:w="615"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 </w:t>
            </w:r>
          </w:p>
        </w:tc>
        <w:tc>
          <w:tcPr>
            <w:tcW w:w="678"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 </w:t>
            </w:r>
          </w:p>
        </w:tc>
        <w:tc>
          <w:tcPr>
            <w:tcW w:w="633" w:type="pct"/>
            <w:tcBorders>
              <w:top w:val="nil"/>
              <w:left w:val="nil"/>
              <w:bottom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 </w:t>
            </w:r>
          </w:p>
        </w:tc>
      </w:tr>
      <w:tr w:rsidR="003A43C0" w:rsidRPr="00206732" w:rsidTr="002125D1">
        <w:trPr>
          <w:trHeight w:hRule="exact" w:val="537"/>
        </w:trPr>
        <w:tc>
          <w:tcPr>
            <w:tcW w:w="1384" w:type="pct"/>
            <w:vAlign w:val="bottom"/>
            <w:hideMark/>
          </w:tcPr>
          <w:p w:rsidR="003A43C0" w:rsidRPr="00206732" w:rsidRDefault="003A43C0" w:rsidP="003A43C0">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Provisions for guarantees, commitments and other liabilities</w:t>
            </w:r>
          </w:p>
        </w:tc>
        <w:tc>
          <w:tcPr>
            <w:tcW w:w="506"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10</w:t>
            </w:r>
            <w:r>
              <w:rPr>
                <w:rFonts w:ascii="Calibri" w:hAnsi="Calibri"/>
                <w:color w:val="000000" w:themeColor="text1"/>
                <w:sz w:val="18"/>
                <w:szCs w:val="18"/>
              </w:rPr>
              <w:t>,</w:t>
            </w:r>
            <w:r w:rsidRPr="00785AB9">
              <w:rPr>
                <w:rFonts w:ascii="Calibri" w:hAnsi="Calibri"/>
                <w:color w:val="000000" w:themeColor="text1"/>
                <w:sz w:val="18"/>
                <w:szCs w:val="18"/>
              </w:rPr>
              <w:t xml:space="preserve">217 </w:t>
            </w:r>
          </w:p>
        </w:tc>
        <w:tc>
          <w:tcPr>
            <w:tcW w:w="568"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5</w:t>
            </w:r>
            <w:r>
              <w:rPr>
                <w:rFonts w:ascii="Calibri" w:hAnsi="Calibri"/>
                <w:color w:val="000000" w:themeColor="text1"/>
                <w:sz w:val="18"/>
                <w:szCs w:val="18"/>
              </w:rPr>
              <w:t>,</w:t>
            </w:r>
            <w:r w:rsidRPr="00785AB9">
              <w:rPr>
                <w:rFonts w:ascii="Calibri" w:hAnsi="Calibri"/>
                <w:color w:val="000000" w:themeColor="text1"/>
                <w:sz w:val="18"/>
                <w:szCs w:val="18"/>
              </w:rPr>
              <w:t xml:space="preserve">278 </w:t>
            </w:r>
          </w:p>
        </w:tc>
        <w:tc>
          <w:tcPr>
            <w:tcW w:w="616"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917 </w:t>
            </w:r>
          </w:p>
        </w:tc>
        <w:tc>
          <w:tcPr>
            <w:tcW w:w="615"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16</w:t>
            </w:r>
            <w:r>
              <w:rPr>
                <w:rFonts w:ascii="Calibri" w:hAnsi="Calibri"/>
                <w:color w:val="000000" w:themeColor="text1"/>
                <w:sz w:val="18"/>
                <w:szCs w:val="18"/>
              </w:rPr>
              <w:t>,</w:t>
            </w:r>
            <w:r w:rsidRPr="00785AB9">
              <w:rPr>
                <w:rFonts w:ascii="Calibri" w:hAnsi="Calibri"/>
                <w:color w:val="000000" w:themeColor="text1"/>
                <w:sz w:val="18"/>
                <w:szCs w:val="18"/>
              </w:rPr>
              <w:t xml:space="preserve">412 </w:t>
            </w:r>
          </w:p>
        </w:tc>
        <w:tc>
          <w:tcPr>
            <w:tcW w:w="678" w:type="pct"/>
            <w:tcBorders>
              <w:top w:val="nil"/>
              <w:left w:val="nil"/>
              <w:bottom w:val="nil"/>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132</w:t>
            </w:r>
            <w:r>
              <w:rPr>
                <w:rFonts w:ascii="Calibri" w:hAnsi="Calibri"/>
                <w:color w:val="000000" w:themeColor="text1"/>
                <w:sz w:val="18"/>
                <w:szCs w:val="18"/>
              </w:rPr>
              <w:t>,</w:t>
            </w:r>
            <w:r w:rsidRPr="00785AB9">
              <w:rPr>
                <w:rFonts w:ascii="Calibri" w:hAnsi="Calibri"/>
                <w:color w:val="000000" w:themeColor="text1"/>
                <w:sz w:val="18"/>
                <w:szCs w:val="18"/>
              </w:rPr>
              <w:t xml:space="preserve">186 </w:t>
            </w:r>
          </w:p>
        </w:tc>
        <w:tc>
          <w:tcPr>
            <w:tcW w:w="633" w:type="pct"/>
            <w:tcBorders>
              <w:top w:val="nil"/>
              <w:left w:val="nil"/>
              <w:bottom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148</w:t>
            </w:r>
            <w:r>
              <w:rPr>
                <w:rFonts w:ascii="Calibri" w:hAnsi="Calibri"/>
                <w:color w:val="000000" w:themeColor="text1"/>
                <w:sz w:val="18"/>
                <w:szCs w:val="18"/>
              </w:rPr>
              <w:t>,</w:t>
            </w:r>
            <w:r w:rsidRPr="00785AB9">
              <w:rPr>
                <w:rFonts w:ascii="Calibri" w:hAnsi="Calibri"/>
                <w:color w:val="000000" w:themeColor="text1"/>
                <w:sz w:val="18"/>
                <w:szCs w:val="18"/>
              </w:rPr>
              <w:t xml:space="preserve">598 </w:t>
            </w:r>
          </w:p>
        </w:tc>
      </w:tr>
      <w:tr w:rsidR="003A43C0" w:rsidRPr="00206732" w:rsidTr="002125D1">
        <w:trPr>
          <w:trHeight w:hRule="exact" w:val="286"/>
        </w:trPr>
        <w:tc>
          <w:tcPr>
            <w:tcW w:w="1384" w:type="pct"/>
            <w:vAlign w:val="bottom"/>
            <w:hideMark/>
          </w:tcPr>
          <w:p w:rsidR="003A43C0" w:rsidRPr="00206732" w:rsidRDefault="003A43C0" w:rsidP="003A43C0">
            <w:pPr>
              <w:tabs>
                <w:tab w:val="right" w:pos="1202"/>
              </w:tabs>
              <w:spacing w:after="0" w:line="240" w:lineRule="exact"/>
              <w:outlineLvl w:val="0"/>
              <w:rPr>
                <w:rFonts w:ascii="Calibri" w:eastAsia="Times New Roman" w:hAnsi="Calibri" w:cs="Arial"/>
                <w:sz w:val="18"/>
                <w:szCs w:val="18"/>
                <w:lang w:val="en-US"/>
              </w:rPr>
            </w:pPr>
            <w:bookmarkStart w:id="983" w:name="_Toc4062899"/>
            <w:r w:rsidRPr="00206732">
              <w:rPr>
                <w:rFonts w:ascii="Calibri" w:eastAsia="Times New Roman" w:hAnsi="Calibri" w:cs="Arial"/>
                <w:sz w:val="18"/>
                <w:szCs w:val="18"/>
                <w:lang w:val="en-US"/>
              </w:rPr>
              <w:t>Other liabilities</w:t>
            </w:r>
            <w:bookmarkEnd w:id="983"/>
            <w:r w:rsidRPr="00206732">
              <w:rPr>
                <w:rFonts w:ascii="Calibri" w:eastAsia="Times New Roman" w:hAnsi="Calibri" w:cs="Arial"/>
                <w:sz w:val="18"/>
                <w:szCs w:val="18"/>
                <w:lang w:val="en-US"/>
              </w:rPr>
              <w:t xml:space="preserve"> </w:t>
            </w:r>
          </w:p>
        </w:tc>
        <w:tc>
          <w:tcPr>
            <w:tcW w:w="506" w:type="pct"/>
            <w:tcBorders>
              <w:top w:val="nil"/>
              <w:left w:val="nil"/>
              <w:bottom w:val="single" w:sz="4" w:space="0" w:color="auto"/>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1</w:t>
            </w:r>
            <w:r>
              <w:rPr>
                <w:rFonts w:ascii="Calibri" w:hAnsi="Calibri"/>
                <w:color w:val="000000" w:themeColor="text1"/>
                <w:sz w:val="18"/>
                <w:szCs w:val="18"/>
              </w:rPr>
              <w:t>,</w:t>
            </w:r>
            <w:r w:rsidRPr="00785AB9">
              <w:rPr>
                <w:rFonts w:ascii="Calibri" w:hAnsi="Calibri"/>
                <w:color w:val="000000" w:themeColor="text1"/>
                <w:sz w:val="18"/>
                <w:szCs w:val="18"/>
              </w:rPr>
              <w:t xml:space="preserve">176 </w:t>
            </w:r>
          </w:p>
        </w:tc>
        <w:tc>
          <w:tcPr>
            <w:tcW w:w="568" w:type="pct"/>
            <w:tcBorders>
              <w:top w:val="nil"/>
              <w:left w:val="nil"/>
              <w:bottom w:val="single" w:sz="4" w:space="0" w:color="auto"/>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45</w:t>
            </w:r>
            <w:r>
              <w:rPr>
                <w:rFonts w:ascii="Calibri" w:hAnsi="Calibri"/>
                <w:color w:val="000000" w:themeColor="text1"/>
                <w:sz w:val="18"/>
                <w:szCs w:val="18"/>
              </w:rPr>
              <w:t>,</w:t>
            </w:r>
            <w:r w:rsidRPr="00785AB9">
              <w:rPr>
                <w:rFonts w:ascii="Calibri" w:hAnsi="Calibri"/>
                <w:color w:val="000000" w:themeColor="text1"/>
                <w:sz w:val="18"/>
                <w:szCs w:val="18"/>
              </w:rPr>
              <w:t xml:space="preserve">512 </w:t>
            </w:r>
          </w:p>
        </w:tc>
        <w:tc>
          <w:tcPr>
            <w:tcW w:w="616" w:type="pct"/>
            <w:tcBorders>
              <w:top w:val="nil"/>
              <w:left w:val="nil"/>
              <w:bottom w:val="single" w:sz="4" w:space="0" w:color="auto"/>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 </w:t>
            </w:r>
          </w:p>
        </w:tc>
        <w:tc>
          <w:tcPr>
            <w:tcW w:w="615" w:type="pct"/>
            <w:tcBorders>
              <w:top w:val="nil"/>
              <w:left w:val="nil"/>
              <w:bottom w:val="single" w:sz="4" w:space="0" w:color="auto"/>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46</w:t>
            </w:r>
            <w:r>
              <w:rPr>
                <w:rFonts w:ascii="Calibri" w:hAnsi="Calibri"/>
                <w:color w:val="000000" w:themeColor="text1"/>
                <w:sz w:val="18"/>
                <w:szCs w:val="18"/>
              </w:rPr>
              <w:t>,</w:t>
            </w:r>
            <w:r w:rsidRPr="00785AB9">
              <w:rPr>
                <w:rFonts w:ascii="Calibri" w:hAnsi="Calibri"/>
                <w:color w:val="000000" w:themeColor="text1"/>
                <w:sz w:val="18"/>
                <w:szCs w:val="18"/>
              </w:rPr>
              <w:t xml:space="preserve">688 </w:t>
            </w:r>
          </w:p>
        </w:tc>
        <w:tc>
          <w:tcPr>
            <w:tcW w:w="678" w:type="pct"/>
            <w:tcBorders>
              <w:top w:val="nil"/>
              <w:left w:val="nil"/>
              <w:bottom w:val="single" w:sz="4" w:space="0" w:color="auto"/>
              <w:right w:val="nil"/>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351</w:t>
            </w:r>
            <w:r>
              <w:rPr>
                <w:rFonts w:ascii="Calibri" w:hAnsi="Calibri"/>
                <w:color w:val="000000" w:themeColor="text1"/>
                <w:sz w:val="18"/>
                <w:szCs w:val="18"/>
              </w:rPr>
              <w:t>,</w:t>
            </w:r>
            <w:r w:rsidRPr="00785AB9">
              <w:rPr>
                <w:rFonts w:ascii="Calibri" w:hAnsi="Calibri"/>
                <w:color w:val="000000" w:themeColor="text1"/>
                <w:sz w:val="18"/>
                <w:szCs w:val="18"/>
              </w:rPr>
              <w:t xml:space="preserve">686 </w:t>
            </w:r>
          </w:p>
        </w:tc>
        <w:tc>
          <w:tcPr>
            <w:tcW w:w="633" w:type="pct"/>
            <w:tcBorders>
              <w:top w:val="nil"/>
              <w:left w:val="nil"/>
              <w:bottom w:val="single" w:sz="4" w:space="0" w:color="auto"/>
            </w:tcBorders>
            <w:vAlign w:val="bottom"/>
          </w:tcPr>
          <w:p w:rsidR="003A43C0" w:rsidRPr="00206732" w:rsidRDefault="003A43C0" w:rsidP="003A43C0">
            <w:pPr>
              <w:spacing w:after="0" w:line="240" w:lineRule="exact"/>
              <w:jc w:val="right"/>
              <w:rPr>
                <w:rFonts w:ascii="Calibri" w:eastAsia="Arial Unicode MS" w:hAnsi="Calibri" w:cs="Times New Roman"/>
                <w:color w:val="000000"/>
                <w:sz w:val="18"/>
                <w:szCs w:val="18"/>
                <w:lang w:val="en-US"/>
              </w:rPr>
            </w:pPr>
            <w:r w:rsidRPr="00785AB9">
              <w:rPr>
                <w:rFonts w:ascii="Calibri" w:hAnsi="Calibri"/>
                <w:color w:val="000000" w:themeColor="text1"/>
                <w:sz w:val="18"/>
                <w:szCs w:val="18"/>
              </w:rPr>
              <w:t xml:space="preserve"> 398</w:t>
            </w:r>
            <w:r>
              <w:rPr>
                <w:rFonts w:ascii="Calibri" w:hAnsi="Calibri"/>
                <w:color w:val="000000" w:themeColor="text1"/>
                <w:sz w:val="18"/>
                <w:szCs w:val="18"/>
              </w:rPr>
              <w:t>,</w:t>
            </w:r>
            <w:r w:rsidRPr="00785AB9">
              <w:rPr>
                <w:rFonts w:ascii="Calibri" w:hAnsi="Calibri"/>
                <w:color w:val="000000" w:themeColor="text1"/>
                <w:sz w:val="18"/>
                <w:szCs w:val="18"/>
              </w:rPr>
              <w:t xml:space="preserve">374 </w:t>
            </w:r>
          </w:p>
        </w:tc>
      </w:tr>
      <w:tr w:rsidR="003A43C0" w:rsidRPr="00206732" w:rsidTr="002125D1">
        <w:trPr>
          <w:trHeight w:hRule="exact" w:val="343"/>
        </w:trPr>
        <w:tc>
          <w:tcPr>
            <w:tcW w:w="1384" w:type="pct"/>
            <w:vAlign w:val="bottom"/>
            <w:hideMark/>
          </w:tcPr>
          <w:p w:rsidR="003A43C0" w:rsidRPr="00206732" w:rsidRDefault="003A43C0" w:rsidP="003A43C0">
            <w:pPr>
              <w:tabs>
                <w:tab w:val="right" w:pos="1202"/>
              </w:tabs>
              <w:spacing w:after="0" w:line="240" w:lineRule="exact"/>
              <w:outlineLvl w:val="0"/>
              <w:rPr>
                <w:rFonts w:ascii="Calibri" w:eastAsia="Times New Roman" w:hAnsi="Calibri" w:cs="Arial"/>
                <w:b/>
                <w:bCs/>
                <w:sz w:val="18"/>
                <w:szCs w:val="18"/>
                <w:lang w:val="en-US"/>
              </w:rPr>
            </w:pPr>
            <w:bookmarkStart w:id="984" w:name="_Toc4062900"/>
            <w:r w:rsidRPr="00206732">
              <w:rPr>
                <w:rFonts w:ascii="Calibri" w:eastAsia="Times New Roman" w:hAnsi="Calibri" w:cs="Arial"/>
                <w:b/>
                <w:bCs/>
                <w:sz w:val="18"/>
                <w:szCs w:val="18"/>
                <w:lang w:val="en-US"/>
              </w:rPr>
              <w:t>Total liabilities</w:t>
            </w:r>
            <w:bookmarkEnd w:id="984"/>
            <w:r w:rsidRPr="00206732">
              <w:rPr>
                <w:rFonts w:ascii="Calibri" w:eastAsia="Times New Roman" w:hAnsi="Calibri" w:cs="Arial"/>
                <w:b/>
                <w:bCs/>
                <w:sz w:val="18"/>
                <w:szCs w:val="18"/>
                <w:lang w:val="en-US"/>
              </w:rPr>
              <w:t xml:space="preserve"> </w:t>
            </w:r>
          </w:p>
        </w:tc>
        <w:tc>
          <w:tcPr>
            <w:tcW w:w="506" w:type="pct"/>
            <w:tcBorders>
              <w:top w:val="single" w:sz="4" w:space="0" w:color="auto"/>
              <w:left w:val="nil"/>
              <w:bottom w:val="single" w:sz="12" w:space="0" w:color="auto"/>
              <w:right w:val="nil"/>
            </w:tcBorders>
            <w:vAlign w:val="bottom"/>
          </w:tcPr>
          <w:p w:rsidR="003A43C0" w:rsidRPr="00206732" w:rsidRDefault="003A43C0" w:rsidP="003A43C0">
            <w:pPr>
              <w:spacing w:after="0" w:line="240" w:lineRule="exact"/>
              <w:jc w:val="right"/>
              <w:rPr>
                <w:rFonts w:ascii="Calibri" w:eastAsia="Arial Unicode MS" w:hAnsi="Calibri" w:cs="Times New Roman"/>
                <w:b/>
                <w:color w:val="000000"/>
                <w:sz w:val="18"/>
                <w:szCs w:val="18"/>
                <w:lang w:val="en-US"/>
              </w:rPr>
            </w:pPr>
            <w:r w:rsidRPr="00785AB9">
              <w:rPr>
                <w:rFonts w:ascii="Calibri" w:hAnsi="Calibri"/>
                <w:b/>
                <w:bCs/>
                <w:color w:val="000000" w:themeColor="text1"/>
                <w:sz w:val="18"/>
                <w:szCs w:val="18"/>
              </w:rPr>
              <w:t xml:space="preserve"> 362</w:t>
            </w:r>
            <w:r>
              <w:rPr>
                <w:rFonts w:ascii="Calibri" w:hAnsi="Calibri"/>
                <w:b/>
                <w:bCs/>
                <w:color w:val="000000" w:themeColor="text1"/>
                <w:sz w:val="18"/>
                <w:szCs w:val="18"/>
              </w:rPr>
              <w:t>,</w:t>
            </w:r>
            <w:r w:rsidRPr="00785AB9">
              <w:rPr>
                <w:rFonts w:ascii="Calibri" w:hAnsi="Calibri"/>
                <w:b/>
                <w:bCs/>
                <w:color w:val="000000" w:themeColor="text1"/>
                <w:sz w:val="18"/>
                <w:szCs w:val="18"/>
              </w:rPr>
              <w:t xml:space="preserve">763 </w:t>
            </w:r>
          </w:p>
        </w:tc>
        <w:tc>
          <w:tcPr>
            <w:tcW w:w="568" w:type="pct"/>
            <w:tcBorders>
              <w:top w:val="single" w:sz="4" w:space="0" w:color="auto"/>
              <w:left w:val="nil"/>
              <w:bottom w:val="single" w:sz="12" w:space="0" w:color="auto"/>
              <w:right w:val="nil"/>
            </w:tcBorders>
            <w:vAlign w:val="bottom"/>
          </w:tcPr>
          <w:p w:rsidR="003A43C0" w:rsidRPr="00206732" w:rsidRDefault="003A43C0" w:rsidP="003A43C0">
            <w:pPr>
              <w:spacing w:after="0" w:line="240" w:lineRule="exact"/>
              <w:jc w:val="right"/>
              <w:rPr>
                <w:rFonts w:ascii="Calibri" w:eastAsia="Arial Unicode MS" w:hAnsi="Calibri" w:cs="Times New Roman"/>
                <w:b/>
                <w:color w:val="000000"/>
                <w:sz w:val="18"/>
                <w:szCs w:val="18"/>
                <w:lang w:val="en-US"/>
              </w:rPr>
            </w:pPr>
            <w:r w:rsidRPr="00785AB9">
              <w:rPr>
                <w:rFonts w:ascii="Calibri" w:hAnsi="Calibri"/>
                <w:b/>
                <w:bCs/>
                <w:color w:val="000000" w:themeColor="text1"/>
                <w:sz w:val="18"/>
                <w:szCs w:val="18"/>
              </w:rPr>
              <w:t>15</w:t>
            </w:r>
            <w:r>
              <w:rPr>
                <w:rFonts w:ascii="Calibri" w:hAnsi="Calibri"/>
                <w:b/>
                <w:bCs/>
                <w:color w:val="000000" w:themeColor="text1"/>
                <w:sz w:val="18"/>
                <w:szCs w:val="18"/>
              </w:rPr>
              <w:t>,</w:t>
            </w:r>
            <w:r w:rsidRPr="00785AB9">
              <w:rPr>
                <w:rFonts w:ascii="Calibri" w:hAnsi="Calibri"/>
                <w:b/>
                <w:bCs/>
                <w:color w:val="000000" w:themeColor="text1"/>
                <w:sz w:val="18"/>
                <w:szCs w:val="18"/>
              </w:rPr>
              <w:t>341</w:t>
            </w:r>
            <w:r>
              <w:rPr>
                <w:rFonts w:ascii="Calibri" w:hAnsi="Calibri"/>
                <w:b/>
                <w:bCs/>
                <w:color w:val="000000" w:themeColor="text1"/>
                <w:sz w:val="18"/>
                <w:szCs w:val="18"/>
              </w:rPr>
              <w:t>,</w:t>
            </w:r>
            <w:r w:rsidRPr="00785AB9">
              <w:rPr>
                <w:rFonts w:ascii="Calibri" w:hAnsi="Calibri"/>
                <w:b/>
                <w:bCs/>
                <w:color w:val="000000" w:themeColor="text1"/>
                <w:sz w:val="18"/>
                <w:szCs w:val="18"/>
              </w:rPr>
              <w:t xml:space="preserve">873 </w:t>
            </w:r>
          </w:p>
        </w:tc>
        <w:tc>
          <w:tcPr>
            <w:tcW w:w="616" w:type="pct"/>
            <w:tcBorders>
              <w:top w:val="single" w:sz="4" w:space="0" w:color="auto"/>
              <w:left w:val="nil"/>
              <w:bottom w:val="single" w:sz="12" w:space="0" w:color="auto"/>
              <w:right w:val="nil"/>
            </w:tcBorders>
            <w:vAlign w:val="bottom"/>
          </w:tcPr>
          <w:p w:rsidR="003A43C0" w:rsidRPr="00206732" w:rsidRDefault="003A43C0" w:rsidP="003A43C0">
            <w:pPr>
              <w:spacing w:after="0" w:line="240" w:lineRule="exact"/>
              <w:jc w:val="right"/>
              <w:rPr>
                <w:rFonts w:ascii="Calibri" w:eastAsia="Arial Unicode MS" w:hAnsi="Calibri" w:cs="Times New Roman"/>
                <w:b/>
                <w:color w:val="000000"/>
                <w:sz w:val="18"/>
                <w:szCs w:val="18"/>
                <w:lang w:val="en-US"/>
              </w:rPr>
            </w:pPr>
            <w:r w:rsidRPr="00785AB9">
              <w:rPr>
                <w:rFonts w:ascii="Calibri" w:hAnsi="Calibri"/>
                <w:b/>
                <w:bCs/>
                <w:color w:val="000000" w:themeColor="text1"/>
                <w:sz w:val="18"/>
                <w:szCs w:val="18"/>
              </w:rPr>
              <w:t xml:space="preserve"> 960 </w:t>
            </w:r>
          </w:p>
        </w:tc>
        <w:tc>
          <w:tcPr>
            <w:tcW w:w="615" w:type="pct"/>
            <w:tcBorders>
              <w:top w:val="single" w:sz="4" w:space="0" w:color="auto"/>
              <w:left w:val="nil"/>
              <w:bottom w:val="single" w:sz="12" w:space="0" w:color="auto"/>
              <w:right w:val="nil"/>
            </w:tcBorders>
            <w:vAlign w:val="bottom"/>
          </w:tcPr>
          <w:p w:rsidR="003A43C0" w:rsidRPr="00206732" w:rsidRDefault="003A43C0" w:rsidP="003A43C0">
            <w:pPr>
              <w:spacing w:after="0" w:line="240" w:lineRule="exact"/>
              <w:jc w:val="right"/>
              <w:rPr>
                <w:rFonts w:ascii="Calibri" w:eastAsia="Arial Unicode MS" w:hAnsi="Calibri" w:cs="Times New Roman"/>
                <w:b/>
                <w:color w:val="000000"/>
                <w:sz w:val="18"/>
                <w:szCs w:val="18"/>
                <w:lang w:val="en-US"/>
              </w:rPr>
            </w:pPr>
            <w:r w:rsidRPr="00785AB9">
              <w:rPr>
                <w:rFonts w:ascii="Calibri" w:hAnsi="Calibri"/>
                <w:b/>
                <w:bCs/>
                <w:color w:val="000000" w:themeColor="text1"/>
                <w:sz w:val="18"/>
                <w:szCs w:val="18"/>
              </w:rPr>
              <w:t>15</w:t>
            </w:r>
            <w:r>
              <w:rPr>
                <w:rFonts w:ascii="Calibri" w:hAnsi="Calibri"/>
                <w:b/>
                <w:bCs/>
                <w:color w:val="000000" w:themeColor="text1"/>
                <w:sz w:val="18"/>
                <w:szCs w:val="18"/>
              </w:rPr>
              <w:t>,</w:t>
            </w:r>
            <w:r w:rsidRPr="00785AB9">
              <w:rPr>
                <w:rFonts w:ascii="Calibri" w:hAnsi="Calibri"/>
                <w:b/>
                <w:bCs/>
                <w:color w:val="000000" w:themeColor="text1"/>
                <w:sz w:val="18"/>
                <w:szCs w:val="18"/>
              </w:rPr>
              <w:t>705</w:t>
            </w:r>
            <w:r>
              <w:rPr>
                <w:rFonts w:ascii="Calibri" w:hAnsi="Calibri"/>
                <w:b/>
                <w:bCs/>
                <w:color w:val="000000" w:themeColor="text1"/>
                <w:sz w:val="18"/>
                <w:szCs w:val="18"/>
              </w:rPr>
              <w:t>,</w:t>
            </w:r>
            <w:r w:rsidRPr="00785AB9">
              <w:rPr>
                <w:rFonts w:ascii="Calibri" w:hAnsi="Calibri"/>
                <w:b/>
                <w:bCs/>
                <w:color w:val="000000" w:themeColor="text1"/>
                <w:sz w:val="18"/>
                <w:szCs w:val="18"/>
              </w:rPr>
              <w:t xml:space="preserve">596 </w:t>
            </w:r>
          </w:p>
        </w:tc>
        <w:tc>
          <w:tcPr>
            <w:tcW w:w="678" w:type="pct"/>
            <w:tcBorders>
              <w:top w:val="single" w:sz="4" w:space="0" w:color="auto"/>
              <w:left w:val="nil"/>
              <w:bottom w:val="single" w:sz="12" w:space="0" w:color="auto"/>
              <w:right w:val="nil"/>
            </w:tcBorders>
            <w:vAlign w:val="bottom"/>
          </w:tcPr>
          <w:p w:rsidR="003A43C0" w:rsidRPr="00206732" w:rsidRDefault="003A43C0" w:rsidP="003A43C0">
            <w:pPr>
              <w:spacing w:after="0" w:line="240" w:lineRule="exact"/>
              <w:jc w:val="right"/>
              <w:rPr>
                <w:rFonts w:ascii="Calibri" w:eastAsia="Arial Unicode MS" w:hAnsi="Calibri" w:cs="Times New Roman"/>
                <w:b/>
                <w:color w:val="000000"/>
                <w:sz w:val="18"/>
                <w:szCs w:val="18"/>
                <w:lang w:val="en-US"/>
              </w:rPr>
            </w:pPr>
            <w:r w:rsidRPr="00785AB9">
              <w:rPr>
                <w:rFonts w:ascii="Calibri" w:hAnsi="Calibri"/>
                <w:b/>
                <w:bCs/>
                <w:color w:val="000000" w:themeColor="text1"/>
                <w:sz w:val="18"/>
                <w:szCs w:val="18"/>
              </w:rPr>
              <w:t xml:space="preserve"> 2</w:t>
            </w:r>
            <w:r>
              <w:rPr>
                <w:rFonts w:ascii="Calibri" w:hAnsi="Calibri"/>
                <w:b/>
                <w:bCs/>
                <w:color w:val="000000" w:themeColor="text1"/>
                <w:sz w:val="18"/>
                <w:szCs w:val="18"/>
              </w:rPr>
              <w:t>,</w:t>
            </w:r>
            <w:r w:rsidRPr="00785AB9">
              <w:rPr>
                <w:rFonts w:ascii="Calibri" w:hAnsi="Calibri"/>
                <w:b/>
                <w:bCs/>
                <w:color w:val="000000" w:themeColor="text1"/>
                <w:sz w:val="18"/>
                <w:szCs w:val="18"/>
              </w:rPr>
              <w:t>244</w:t>
            </w:r>
            <w:r>
              <w:rPr>
                <w:rFonts w:ascii="Calibri" w:hAnsi="Calibri"/>
                <w:b/>
                <w:bCs/>
                <w:color w:val="000000" w:themeColor="text1"/>
                <w:sz w:val="18"/>
                <w:szCs w:val="18"/>
              </w:rPr>
              <w:t>,</w:t>
            </w:r>
            <w:r w:rsidRPr="00785AB9">
              <w:rPr>
                <w:rFonts w:ascii="Calibri" w:hAnsi="Calibri"/>
                <w:b/>
                <w:bCs/>
                <w:color w:val="000000" w:themeColor="text1"/>
                <w:sz w:val="18"/>
                <w:szCs w:val="18"/>
              </w:rPr>
              <w:t xml:space="preserve">064 </w:t>
            </w:r>
          </w:p>
        </w:tc>
        <w:tc>
          <w:tcPr>
            <w:tcW w:w="633" w:type="pct"/>
            <w:tcBorders>
              <w:top w:val="single" w:sz="4" w:space="0" w:color="auto"/>
              <w:left w:val="nil"/>
              <w:bottom w:val="single" w:sz="12" w:space="0" w:color="auto"/>
            </w:tcBorders>
            <w:vAlign w:val="bottom"/>
          </w:tcPr>
          <w:p w:rsidR="003A43C0" w:rsidRPr="00206732" w:rsidRDefault="003A43C0" w:rsidP="003A43C0">
            <w:pPr>
              <w:spacing w:after="0" w:line="240" w:lineRule="exact"/>
              <w:jc w:val="right"/>
              <w:rPr>
                <w:rFonts w:ascii="Calibri" w:eastAsia="Arial Unicode MS" w:hAnsi="Calibri" w:cs="Times New Roman"/>
                <w:b/>
                <w:color w:val="000000"/>
                <w:sz w:val="18"/>
                <w:szCs w:val="18"/>
                <w:lang w:val="en-US"/>
              </w:rPr>
            </w:pPr>
            <w:r w:rsidRPr="00785AB9">
              <w:rPr>
                <w:rFonts w:ascii="Calibri" w:hAnsi="Calibri"/>
                <w:b/>
                <w:bCs/>
                <w:color w:val="000000" w:themeColor="text1"/>
                <w:sz w:val="18"/>
                <w:szCs w:val="18"/>
              </w:rPr>
              <w:t xml:space="preserve"> 17</w:t>
            </w:r>
            <w:r>
              <w:rPr>
                <w:rFonts w:ascii="Calibri" w:hAnsi="Calibri"/>
                <w:b/>
                <w:bCs/>
                <w:color w:val="000000" w:themeColor="text1"/>
                <w:sz w:val="18"/>
                <w:szCs w:val="18"/>
              </w:rPr>
              <w:t>,</w:t>
            </w:r>
            <w:r w:rsidRPr="00785AB9">
              <w:rPr>
                <w:rFonts w:ascii="Calibri" w:hAnsi="Calibri"/>
                <w:b/>
                <w:bCs/>
                <w:color w:val="000000" w:themeColor="text1"/>
                <w:sz w:val="18"/>
                <w:szCs w:val="18"/>
              </w:rPr>
              <w:t>949</w:t>
            </w:r>
            <w:r>
              <w:rPr>
                <w:rFonts w:ascii="Calibri" w:hAnsi="Calibri"/>
                <w:b/>
                <w:bCs/>
                <w:color w:val="000000" w:themeColor="text1"/>
                <w:sz w:val="18"/>
                <w:szCs w:val="18"/>
              </w:rPr>
              <w:t>,</w:t>
            </w:r>
            <w:r w:rsidRPr="00785AB9">
              <w:rPr>
                <w:rFonts w:ascii="Calibri" w:hAnsi="Calibri"/>
                <w:b/>
                <w:bCs/>
                <w:color w:val="000000" w:themeColor="text1"/>
                <w:sz w:val="18"/>
                <w:szCs w:val="18"/>
              </w:rPr>
              <w:t xml:space="preserve">660 </w:t>
            </w:r>
          </w:p>
        </w:tc>
      </w:tr>
      <w:tr w:rsidR="003A43C0" w:rsidRPr="00206732" w:rsidTr="002125D1">
        <w:trPr>
          <w:trHeight w:hRule="exact" w:val="458"/>
        </w:trPr>
        <w:tc>
          <w:tcPr>
            <w:tcW w:w="1384" w:type="pct"/>
            <w:vAlign w:val="bottom"/>
            <w:hideMark/>
          </w:tcPr>
          <w:p w:rsidR="003A43C0" w:rsidRPr="00206732" w:rsidRDefault="003A43C0" w:rsidP="003A43C0">
            <w:pPr>
              <w:spacing w:after="0" w:line="240" w:lineRule="exact"/>
              <w:rPr>
                <w:rFonts w:ascii="Calibri" w:eastAsia="Calibri" w:hAnsi="Calibri" w:cs="Arial"/>
                <w:b/>
                <w:bCs/>
                <w:spacing w:val="-2"/>
                <w:sz w:val="18"/>
                <w:szCs w:val="18"/>
                <w:lang w:val="en-US"/>
              </w:rPr>
            </w:pPr>
            <w:r w:rsidRPr="00206732">
              <w:rPr>
                <w:rFonts w:ascii="Calibri" w:eastAsia="Calibri" w:hAnsi="Calibri" w:cs="Arial"/>
                <w:b/>
                <w:bCs/>
                <w:sz w:val="18"/>
                <w:szCs w:val="18"/>
                <w:lang w:val="en-US"/>
              </w:rPr>
              <w:t>Currency gap</w:t>
            </w:r>
          </w:p>
        </w:tc>
        <w:tc>
          <w:tcPr>
            <w:tcW w:w="506" w:type="pct"/>
            <w:tcBorders>
              <w:top w:val="single" w:sz="12" w:space="0" w:color="auto"/>
              <w:left w:val="nil"/>
              <w:bottom w:val="single" w:sz="12" w:space="0" w:color="auto"/>
              <w:right w:val="nil"/>
            </w:tcBorders>
            <w:shd w:val="clear" w:color="000000" w:fill="auto"/>
            <w:vAlign w:val="bottom"/>
          </w:tcPr>
          <w:p w:rsidR="003A43C0" w:rsidRPr="00206732" w:rsidRDefault="003A43C0" w:rsidP="003A43C0">
            <w:pPr>
              <w:spacing w:after="0" w:line="240" w:lineRule="exact"/>
              <w:jc w:val="right"/>
              <w:rPr>
                <w:rFonts w:ascii="Calibri" w:eastAsia="Arial Unicode MS" w:hAnsi="Calibri" w:cs="Times New Roman"/>
                <w:b/>
                <w:color w:val="000000"/>
                <w:sz w:val="18"/>
                <w:szCs w:val="18"/>
                <w:lang w:val="en-US"/>
              </w:rPr>
            </w:pPr>
            <w:r w:rsidRPr="00785AB9">
              <w:rPr>
                <w:rFonts w:ascii="Calibri" w:hAnsi="Calibri"/>
                <w:b/>
                <w:bCs/>
                <w:color w:val="000000" w:themeColor="text1"/>
                <w:sz w:val="18"/>
                <w:szCs w:val="18"/>
              </w:rPr>
              <w:t xml:space="preserve"> 215</w:t>
            </w:r>
            <w:r>
              <w:rPr>
                <w:rFonts w:ascii="Calibri" w:hAnsi="Calibri"/>
                <w:b/>
                <w:bCs/>
                <w:color w:val="000000" w:themeColor="text1"/>
                <w:sz w:val="18"/>
                <w:szCs w:val="18"/>
              </w:rPr>
              <w:t>,</w:t>
            </w:r>
            <w:r w:rsidRPr="00785AB9">
              <w:rPr>
                <w:rFonts w:ascii="Calibri" w:hAnsi="Calibri"/>
                <w:b/>
                <w:bCs/>
                <w:color w:val="000000" w:themeColor="text1"/>
                <w:sz w:val="18"/>
                <w:szCs w:val="18"/>
              </w:rPr>
              <w:t xml:space="preserve">780 </w:t>
            </w:r>
          </w:p>
        </w:tc>
        <w:tc>
          <w:tcPr>
            <w:tcW w:w="568" w:type="pct"/>
            <w:tcBorders>
              <w:top w:val="single" w:sz="12" w:space="0" w:color="auto"/>
              <w:left w:val="nil"/>
              <w:bottom w:val="single" w:sz="12" w:space="0" w:color="auto"/>
              <w:right w:val="nil"/>
            </w:tcBorders>
            <w:shd w:val="clear" w:color="000000" w:fill="auto"/>
            <w:vAlign w:val="bottom"/>
          </w:tcPr>
          <w:p w:rsidR="003A43C0" w:rsidRPr="00206732" w:rsidRDefault="003A43C0" w:rsidP="003A43C0">
            <w:pPr>
              <w:spacing w:after="0" w:line="240" w:lineRule="exact"/>
              <w:jc w:val="right"/>
              <w:rPr>
                <w:rFonts w:ascii="Calibri" w:eastAsia="Arial Unicode MS" w:hAnsi="Calibri" w:cs="Times New Roman"/>
                <w:b/>
                <w:color w:val="000000"/>
                <w:sz w:val="18"/>
                <w:szCs w:val="18"/>
                <w:lang w:val="en-US"/>
              </w:rPr>
            </w:pPr>
            <w:r w:rsidRPr="00785AB9">
              <w:rPr>
                <w:rFonts w:ascii="Calibri" w:hAnsi="Calibri"/>
                <w:b/>
                <w:bCs/>
                <w:color w:val="000000" w:themeColor="text1"/>
                <w:sz w:val="18"/>
                <w:szCs w:val="18"/>
              </w:rPr>
              <w:t xml:space="preserve"> (184</w:t>
            </w:r>
            <w:r>
              <w:rPr>
                <w:rFonts w:ascii="Calibri" w:hAnsi="Calibri"/>
                <w:b/>
                <w:bCs/>
                <w:color w:val="000000" w:themeColor="text1"/>
                <w:sz w:val="18"/>
                <w:szCs w:val="18"/>
              </w:rPr>
              <w:t>,</w:t>
            </w:r>
            <w:r w:rsidRPr="00785AB9">
              <w:rPr>
                <w:rFonts w:ascii="Calibri" w:hAnsi="Calibri"/>
                <w:b/>
                <w:bCs/>
                <w:color w:val="000000" w:themeColor="text1"/>
                <w:sz w:val="18"/>
                <w:szCs w:val="18"/>
              </w:rPr>
              <w:t>789)</w:t>
            </w:r>
          </w:p>
        </w:tc>
        <w:tc>
          <w:tcPr>
            <w:tcW w:w="616" w:type="pct"/>
            <w:tcBorders>
              <w:top w:val="single" w:sz="12" w:space="0" w:color="auto"/>
              <w:left w:val="nil"/>
              <w:bottom w:val="single" w:sz="12" w:space="0" w:color="auto"/>
              <w:right w:val="nil"/>
            </w:tcBorders>
            <w:shd w:val="clear" w:color="000000" w:fill="auto"/>
            <w:vAlign w:val="bottom"/>
          </w:tcPr>
          <w:p w:rsidR="003A43C0" w:rsidRPr="00206732" w:rsidRDefault="003A43C0" w:rsidP="003A43C0">
            <w:pPr>
              <w:spacing w:after="0" w:line="240" w:lineRule="exact"/>
              <w:jc w:val="right"/>
              <w:rPr>
                <w:rFonts w:ascii="Calibri" w:eastAsia="Arial Unicode MS" w:hAnsi="Calibri" w:cs="Times New Roman"/>
                <w:b/>
                <w:color w:val="000000"/>
                <w:sz w:val="18"/>
                <w:szCs w:val="18"/>
                <w:lang w:val="en-US"/>
              </w:rPr>
            </w:pPr>
            <w:r w:rsidRPr="00785AB9">
              <w:rPr>
                <w:rFonts w:ascii="Calibri" w:hAnsi="Calibri"/>
                <w:b/>
                <w:bCs/>
                <w:color w:val="000000" w:themeColor="text1"/>
                <w:sz w:val="18"/>
                <w:szCs w:val="18"/>
              </w:rPr>
              <w:t xml:space="preserve"> (827)</w:t>
            </w:r>
          </w:p>
        </w:tc>
        <w:tc>
          <w:tcPr>
            <w:tcW w:w="615" w:type="pct"/>
            <w:tcBorders>
              <w:top w:val="single" w:sz="12" w:space="0" w:color="auto"/>
              <w:left w:val="nil"/>
              <w:bottom w:val="single" w:sz="12" w:space="0" w:color="auto"/>
              <w:right w:val="nil"/>
            </w:tcBorders>
            <w:shd w:val="clear" w:color="000000" w:fill="auto"/>
            <w:vAlign w:val="bottom"/>
          </w:tcPr>
          <w:p w:rsidR="003A43C0" w:rsidRPr="00206732" w:rsidRDefault="003A43C0" w:rsidP="003A43C0">
            <w:pPr>
              <w:spacing w:after="0" w:line="240" w:lineRule="exact"/>
              <w:jc w:val="right"/>
              <w:rPr>
                <w:rFonts w:ascii="Calibri" w:eastAsia="Arial Unicode MS" w:hAnsi="Calibri" w:cs="Times New Roman"/>
                <w:b/>
                <w:color w:val="000000"/>
                <w:sz w:val="18"/>
                <w:szCs w:val="18"/>
                <w:lang w:val="en-US"/>
              </w:rPr>
            </w:pPr>
            <w:r w:rsidRPr="00785AB9">
              <w:rPr>
                <w:rFonts w:ascii="Calibri" w:hAnsi="Calibri"/>
                <w:b/>
                <w:bCs/>
                <w:color w:val="000000" w:themeColor="text1"/>
                <w:sz w:val="18"/>
                <w:szCs w:val="18"/>
              </w:rPr>
              <w:t xml:space="preserve"> 30</w:t>
            </w:r>
            <w:r>
              <w:rPr>
                <w:rFonts w:ascii="Calibri" w:hAnsi="Calibri"/>
                <w:b/>
                <w:bCs/>
                <w:color w:val="000000" w:themeColor="text1"/>
                <w:sz w:val="18"/>
                <w:szCs w:val="18"/>
              </w:rPr>
              <w:t>,</w:t>
            </w:r>
            <w:r w:rsidRPr="00785AB9">
              <w:rPr>
                <w:rFonts w:ascii="Calibri" w:hAnsi="Calibri"/>
                <w:b/>
                <w:bCs/>
                <w:color w:val="000000" w:themeColor="text1"/>
                <w:sz w:val="18"/>
                <w:szCs w:val="18"/>
              </w:rPr>
              <w:t xml:space="preserve">164 </w:t>
            </w:r>
          </w:p>
        </w:tc>
        <w:tc>
          <w:tcPr>
            <w:tcW w:w="678" w:type="pct"/>
            <w:tcBorders>
              <w:top w:val="single" w:sz="12" w:space="0" w:color="auto"/>
              <w:left w:val="nil"/>
              <w:bottom w:val="single" w:sz="12" w:space="0" w:color="auto"/>
              <w:right w:val="nil"/>
            </w:tcBorders>
            <w:shd w:val="clear" w:color="000000" w:fill="auto"/>
            <w:vAlign w:val="bottom"/>
          </w:tcPr>
          <w:p w:rsidR="003A43C0" w:rsidRPr="00206732" w:rsidRDefault="003A43C0" w:rsidP="003A43C0">
            <w:pPr>
              <w:spacing w:after="0" w:line="240" w:lineRule="exact"/>
              <w:jc w:val="right"/>
              <w:rPr>
                <w:rFonts w:ascii="Calibri" w:eastAsia="Arial Unicode MS" w:hAnsi="Calibri" w:cs="Times New Roman"/>
                <w:b/>
                <w:color w:val="000000"/>
                <w:sz w:val="18"/>
                <w:szCs w:val="18"/>
                <w:lang w:val="en-US"/>
              </w:rPr>
            </w:pPr>
            <w:r w:rsidRPr="00785AB9">
              <w:rPr>
                <w:rFonts w:ascii="Calibri" w:hAnsi="Calibri"/>
                <w:b/>
                <w:bCs/>
                <w:color w:val="000000" w:themeColor="text1"/>
                <w:sz w:val="18"/>
                <w:szCs w:val="18"/>
              </w:rPr>
              <w:t xml:space="preserve"> 10</w:t>
            </w:r>
            <w:r>
              <w:rPr>
                <w:rFonts w:ascii="Calibri" w:hAnsi="Calibri"/>
                <w:b/>
                <w:bCs/>
                <w:color w:val="000000" w:themeColor="text1"/>
                <w:sz w:val="18"/>
                <w:szCs w:val="18"/>
              </w:rPr>
              <w:t>,</w:t>
            </w:r>
            <w:r w:rsidRPr="00785AB9">
              <w:rPr>
                <w:rFonts w:ascii="Calibri" w:hAnsi="Calibri"/>
                <w:b/>
                <w:bCs/>
                <w:color w:val="000000" w:themeColor="text1"/>
                <w:sz w:val="18"/>
                <w:szCs w:val="18"/>
              </w:rPr>
              <w:t>299</w:t>
            </w:r>
            <w:r>
              <w:rPr>
                <w:rFonts w:ascii="Calibri" w:hAnsi="Calibri"/>
                <w:b/>
                <w:bCs/>
                <w:color w:val="000000" w:themeColor="text1"/>
                <w:sz w:val="18"/>
                <w:szCs w:val="18"/>
              </w:rPr>
              <w:t>,</w:t>
            </w:r>
            <w:r w:rsidRPr="00785AB9">
              <w:rPr>
                <w:rFonts w:ascii="Calibri" w:hAnsi="Calibri"/>
                <w:b/>
                <w:bCs/>
                <w:color w:val="000000" w:themeColor="text1"/>
                <w:sz w:val="18"/>
                <w:szCs w:val="18"/>
              </w:rPr>
              <w:t xml:space="preserve">178 </w:t>
            </w:r>
          </w:p>
        </w:tc>
        <w:tc>
          <w:tcPr>
            <w:tcW w:w="633" w:type="pct"/>
            <w:tcBorders>
              <w:top w:val="single" w:sz="12" w:space="0" w:color="auto"/>
              <w:left w:val="nil"/>
              <w:bottom w:val="single" w:sz="12" w:space="0" w:color="auto"/>
            </w:tcBorders>
            <w:shd w:val="clear" w:color="000000" w:fill="auto"/>
            <w:vAlign w:val="bottom"/>
          </w:tcPr>
          <w:p w:rsidR="003A43C0" w:rsidRPr="00206732" w:rsidRDefault="003A43C0" w:rsidP="003A43C0">
            <w:pPr>
              <w:spacing w:after="0" w:line="240" w:lineRule="exact"/>
              <w:jc w:val="right"/>
              <w:rPr>
                <w:rFonts w:ascii="Calibri" w:eastAsia="Arial Unicode MS" w:hAnsi="Calibri" w:cs="Times New Roman"/>
                <w:b/>
                <w:color w:val="000000"/>
                <w:sz w:val="18"/>
                <w:szCs w:val="18"/>
                <w:lang w:val="en-US"/>
              </w:rPr>
            </w:pPr>
            <w:r w:rsidRPr="00785AB9">
              <w:rPr>
                <w:rFonts w:ascii="Calibri" w:hAnsi="Calibri"/>
                <w:b/>
                <w:bCs/>
                <w:color w:val="000000" w:themeColor="text1"/>
                <w:sz w:val="18"/>
                <w:szCs w:val="18"/>
              </w:rPr>
              <w:t xml:space="preserve"> 10</w:t>
            </w:r>
            <w:r>
              <w:rPr>
                <w:rFonts w:ascii="Calibri" w:hAnsi="Calibri"/>
                <w:b/>
                <w:bCs/>
                <w:color w:val="000000" w:themeColor="text1"/>
                <w:sz w:val="18"/>
                <w:szCs w:val="18"/>
              </w:rPr>
              <w:t>,</w:t>
            </w:r>
            <w:r w:rsidRPr="00785AB9">
              <w:rPr>
                <w:rFonts w:ascii="Calibri" w:hAnsi="Calibri"/>
                <w:b/>
                <w:bCs/>
                <w:color w:val="000000" w:themeColor="text1"/>
                <w:sz w:val="18"/>
                <w:szCs w:val="18"/>
              </w:rPr>
              <w:t>329</w:t>
            </w:r>
            <w:r>
              <w:rPr>
                <w:rFonts w:ascii="Calibri" w:hAnsi="Calibri"/>
                <w:b/>
                <w:bCs/>
                <w:color w:val="000000" w:themeColor="text1"/>
                <w:sz w:val="18"/>
                <w:szCs w:val="18"/>
              </w:rPr>
              <w:t>,</w:t>
            </w:r>
            <w:r w:rsidRPr="00785AB9">
              <w:rPr>
                <w:rFonts w:ascii="Calibri" w:hAnsi="Calibri"/>
                <w:b/>
                <w:bCs/>
                <w:color w:val="000000" w:themeColor="text1"/>
                <w:sz w:val="18"/>
                <w:szCs w:val="18"/>
              </w:rPr>
              <w:t xml:space="preserve">342 </w:t>
            </w:r>
          </w:p>
        </w:tc>
      </w:tr>
    </w:tbl>
    <w:p w:rsidR="00206732" w:rsidRPr="00206732" w:rsidRDefault="00206732" w:rsidP="00206732">
      <w:pPr>
        <w:keepNext/>
        <w:spacing w:after="0" w:line="240" w:lineRule="auto"/>
        <w:jc w:val="both"/>
        <w:rPr>
          <w:rFonts w:ascii="Calibri" w:eastAsia="Times New Roman" w:hAnsi="Calibri" w:cs="Arial"/>
          <w:sz w:val="19"/>
          <w:szCs w:val="20"/>
          <w:lang w:val="en-GB"/>
        </w:rPr>
      </w:pPr>
    </w:p>
    <w:p w:rsidR="00206732" w:rsidRPr="00206732" w:rsidRDefault="00206732" w:rsidP="00206732">
      <w:pPr>
        <w:keepNext/>
        <w:spacing w:after="0" w:line="240" w:lineRule="auto"/>
        <w:jc w:val="both"/>
        <w:rPr>
          <w:rFonts w:ascii="Calibri" w:eastAsia="Calibri" w:hAnsi="Calibri" w:cs="Arial"/>
          <w:sz w:val="19"/>
          <w:lang w:val="en-GB"/>
        </w:rPr>
      </w:pPr>
    </w:p>
    <w:p w:rsidR="00206732"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bookmarkStart w:id="985" w:name="_Toc4062901"/>
      <w:r w:rsidRPr="00206732">
        <w:rPr>
          <w:rFonts w:ascii="Calibri" w:eastAsia="Times New Roman" w:hAnsi="Calibri" w:cs="Times New Roman"/>
          <w:i/>
          <w:sz w:val="20"/>
          <w:szCs w:val="20"/>
          <w:lang w:val="en-US"/>
        </w:rPr>
        <w:t xml:space="preserve">* Amounts linked to a one-way currency clause represent HRK </w:t>
      </w:r>
      <w:r w:rsidR="003A43C0">
        <w:rPr>
          <w:rFonts w:ascii="Calibri" w:eastAsia="Times New Roman" w:hAnsi="Calibri" w:cs="Times New Roman"/>
          <w:i/>
          <w:sz w:val="20"/>
          <w:szCs w:val="20"/>
          <w:lang w:val="en-US"/>
        </w:rPr>
        <w:t>38,816</w:t>
      </w:r>
      <w:r w:rsidR="00615CFA" w:rsidRPr="00615CFA">
        <w:rPr>
          <w:rFonts w:ascii="Calibri" w:eastAsia="Times New Roman" w:hAnsi="Calibri" w:cs="Times New Roman"/>
          <w:i/>
          <w:sz w:val="20"/>
          <w:szCs w:val="20"/>
          <w:lang w:val="en-US"/>
        </w:rPr>
        <w:t xml:space="preserve"> </w:t>
      </w:r>
      <w:r w:rsidRPr="00206732">
        <w:rPr>
          <w:rFonts w:ascii="Calibri" w:eastAsia="Times New Roman" w:hAnsi="Calibri" w:cs="Times New Roman"/>
          <w:i/>
          <w:sz w:val="20"/>
          <w:szCs w:val="20"/>
          <w:lang w:val="en-US"/>
        </w:rPr>
        <w:t>thousand.</w:t>
      </w:r>
      <w:bookmarkEnd w:id="985"/>
    </w:p>
    <w:p w:rsidR="00206732" w:rsidRPr="00206732"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p>
    <w:p w:rsidR="00206732" w:rsidRDefault="00206732" w:rsidP="008330AF">
      <w:pPr>
        <w:spacing w:after="0" w:line="240" w:lineRule="auto"/>
        <w:jc w:val="both"/>
        <w:rPr>
          <w:rFonts w:eastAsia="Times New Roman" w:cstheme="minorHAnsi"/>
          <w:b/>
          <w:iCs/>
          <w:color w:val="000000" w:themeColor="text1"/>
          <w:lang w:val="en-GB"/>
        </w:rPr>
      </w:pPr>
    </w:p>
    <w:p w:rsidR="00206732" w:rsidRDefault="00206732" w:rsidP="008330AF">
      <w:pPr>
        <w:spacing w:after="0" w:line="240" w:lineRule="auto"/>
        <w:jc w:val="both"/>
        <w:rPr>
          <w:rFonts w:eastAsia="Times New Roman" w:cstheme="minorHAnsi"/>
          <w:b/>
          <w:iCs/>
          <w:color w:val="000000" w:themeColor="text1"/>
          <w:lang w:val="en-GB"/>
        </w:rPr>
        <w:sectPr w:rsidR="00206732" w:rsidSect="00712478">
          <w:pgSz w:w="11906" w:h="16838"/>
          <w:pgMar w:top="1418" w:right="1134" w:bottom="1418" w:left="1418" w:header="709" w:footer="709" w:gutter="0"/>
          <w:cols w:space="708"/>
          <w:docGrid w:linePitch="360"/>
        </w:sectPr>
      </w:pPr>
    </w:p>
    <w:p w:rsidR="00206732" w:rsidRPr="00D108EE" w:rsidRDefault="00206732" w:rsidP="00206732">
      <w:pPr>
        <w:spacing w:after="0" w:line="240" w:lineRule="auto"/>
        <w:jc w:val="both"/>
        <w:rPr>
          <w:rFonts w:eastAsia="Times New Roman" w:cstheme="minorHAnsi"/>
          <w:b/>
          <w:iCs/>
          <w:color w:val="000000" w:themeColor="text1"/>
          <w:lang w:val="en-GB"/>
        </w:rPr>
      </w:pPr>
      <w:bookmarkStart w:id="986" w:name="_Hlk37094750"/>
    </w:p>
    <w:p w:rsidR="00206732" w:rsidRPr="008330AF" w:rsidRDefault="00206732" w:rsidP="00206732">
      <w:pPr>
        <w:pStyle w:val="ListParagraph"/>
        <w:numPr>
          <w:ilvl w:val="0"/>
          <w:numId w:val="62"/>
        </w:numPr>
        <w:spacing w:after="0" w:line="240" w:lineRule="auto"/>
        <w:jc w:val="both"/>
        <w:rPr>
          <w:rFonts w:eastAsia="Times New Roman" w:cstheme="minorHAnsi"/>
          <w:b/>
          <w:bCs/>
          <w:iCs/>
          <w:color w:val="000000" w:themeColor="text1"/>
          <w:lang w:val="en-GB"/>
        </w:rPr>
      </w:pPr>
      <w:r w:rsidRPr="008330AF">
        <w:rPr>
          <w:rFonts w:eastAsia="Times New Roman" w:cstheme="minorHAnsi"/>
          <w:b/>
          <w:bCs/>
          <w:iCs/>
          <w:color w:val="000000" w:themeColor="text1"/>
          <w:lang w:val="en-GB"/>
        </w:rPr>
        <w:t>Risk management (continued)</w:t>
      </w:r>
    </w:p>
    <w:p w:rsidR="00206732" w:rsidRPr="00D108EE" w:rsidRDefault="00206732" w:rsidP="00206732">
      <w:pPr>
        <w:spacing w:after="0" w:line="240" w:lineRule="auto"/>
        <w:jc w:val="both"/>
        <w:rPr>
          <w:rFonts w:eastAsia="Times New Roman" w:cstheme="minorHAnsi"/>
          <w:b/>
          <w:iCs/>
          <w:color w:val="000000" w:themeColor="text1"/>
          <w:lang w:val="en-GB"/>
        </w:rPr>
      </w:pPr>
    </w:p>
    <w:p w:rsidR="00206732" w:rsidRDefault="00206732" w:rsidP="00206732">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25.</w:t>
      </w:r>
      <w:r>
        <w:rPr>
          <w:rFonts w:eastAsia="Times New Roman" w:cstheme="minorHAnsi"/>
          <w:b/>
          <w:iCs/>
          <w:color w:val="000000" w:themeColor="text1"/>
          <w:lang w:val="en-GB"/>
        </w:rPr>
        <w:t>5</w:t>
      </w:r>
      <w:r w:rsidRPr="00D108EE">
        <w:rPr>
          <w:rFonts w:eastAsia="Times New Roman" w:cstheme="minorHAnsi"/>
          <w:b/>
          <w:iCs/>
          <w:color w:val="000000" w:themeColor="text1"/>
          <w:lang w:val="en-GB"/>
        </w:rPr>
        <w:t xml:space="preserve">. </w:t>
      </w:r>
      <w:r w:rsidRPr="00D108EE">
        <w:rPr>
          <w:rFonts w:eastAsia="Times New Roman" w:cstheme="minorHAnsi"/>
          <w:b/>
          <w:iCs/>
          <w:color w:val="000000" w:themeColor="text1"/>
          <w:lang w:val="en-GB"/>
        </w:rPr>
        <w:tab/>
      </w:r>
      <w:r w:rsidRPr="008330AF">
        <w:rPr>
          <w:rFonts w:eastAsia="Times New Roman" w:cstheme="minorHAnsi"/>
          <w:b/>
          <w:iCs/>
          <w:color w:val="000000" w:themeColor="text1"/>
          <w:lang w:val="en-GB"/>
        </w:rPr>
        <w:t>Market risk</w:t>
      </w:r>
      <w:r>
        <w:rPr>
          <w:rFonts w:eastAsia="Times New Roman" w:cstheme="minorHAnsi"/>
          <w:b/>
          <w:iCs/>
          <w:color w:val="000000" w:themeColor="text1"/>
          <w:lang w:val="en-GB"/>
        </w:rPr>
        <w:t xml:space="preserve"> </w:t>
      </w:r>
      <w:r w:rsidRPr="00292301">
        <w:rPr>
          <w:rFonts w:eastAsia="Times New Roman" w:cstheme="minorHAnsi"/>
          <w:b/>
          <w:iCs/>
          <w:color w:val="000000" w:themeColor="text1"/>
          <w:lang w:val="en-GB"/>
        </w:rPr>
        <w:t>(continued)</w:t>
      </w:r>
    </w:p>
    <w:p w:rsidR="00206732" w:rsidRDefault="00206732" w:rsidP="00206732">
      <w:pPr>
        <w:spacing w:after="0" w:line="240" w:lineRule="auto"/>
        <w:jc w:val="both"/>
        <w:rPr>
          <w:rFonts w:eastAsia="Times New Roman" w:cstheme="minorHAnsi"/>
          <w:b/>
          <w:iCs/>
          <w:color w:val="000000" w:themeColor="text1"/>
          <w:lang w:val="en-GB"/>
        </w:rPr>
      </w:pPr>
    </w:p>
    <w:p w:rsidR="00206732" w:rsidRPr="00CA7C44" w:rsidRDefault="00206732" w:rsidP="00206732">
      <w:pPr>
        <w:spacing w:after="0" w:line="240" w:lineRule="auto"/>
        <w:jc w:val="both"/>
        <w:rPr>
          <w:rFonts w:eastAsia="Times New Roman" w:cstheme="minorHAnsi"/>
          <w:b/>
          <w:iCs/>
          <w:color w:val="000000" w:themeColor="text1"/>
          <w:lang w:val="en-GB"/>
        </w:rPr>
      </w:pPr>
      <w:r>
        <w:rPr>
          <w:rFonts w:eastAsia="Times New Roman" w:cstheme="minorHAnsi"/>
          <w:b/>
          <w:iCs/>
          <w:color w:val="000000" w:themeColor="text1"/>
          <w:lang w:val="en-GB"/>
        </w:rPr>
        <w:t>25</w:t>
      </w:r>
      <w:r w:rsidRPr="00CA7C44">
        <w:rPr>
          <w:rFonts w:eastAsia="Times New Roman" w:cstheme="minorHAnsi"/>
          <w:b/>
          <w:iCs/>
          <w:color w:val="000000" w:themeColor="text1"/>
          <w:lang w:val="en-GB"/>
        </w:rPr>
        <w:t xml:space="preserve">.5.2.   Currency risk </w:t>
      </w:r>
      <w:r w:rsidRPr="00292301">
        <w:rPr>
          <w:rFonts w:eastAsia="Times New Roman" w:cstheme="minorHAnsi"/>
          <w:b/>
          <w:iCs/>
          <w:color w:val="000000" w:themeColor="text1"/>
          <w:lang w:val="en-GB"/>
        </w:rPr>
        <w:t>(continued)</w:t>
      </w:r>
    </w:p>
    <w:p w:rsidR="00206732" w:rsidRDefault="00206732" w:rsidP="00206732">
      <w:pPr>
        <w:spacing w:after="0" w:line="240" w:lineRule="auto"/>
        <w:jc w:val="both"/>
        <w:rPr>
          <w:rFonts w:eastAsia="Times New Roman" w:cstheme="minorHAnsi"/>
          <w:b/>
          <w:iCs/>
          <w:color w:val="000000" w:themeColor="text1"/>
          <w:lang w:val="en-GB"/>
        </w:rPr>
      </w:pPr>
    </w:p>
    <w:tbl>
      <w:tblPr>
        <w:tblW w:w="5250" w:type="pct"/>
        <w:tblInd w:w="-306" w:type="dxa"/>
        <w:tblCellMar>
          <w:left w:w="120" w:type="dxa"/>
          <w:right w:w="120" w:type="dxa"/>
        </w:tblCellMar>
        <w:tblLook w:val="04A0" w:firstRow="1" w:lastRow="0" w:firstColumn="1" w:lastColumn="0" w:noHBand="0" w:noVBand="1"/>
      </w:tblPr>
      <w:tblGrid>
        <w:gridCol w:w="2719"/>
        <w:gridCol w:w="994"/>
        <w:gridCol w:w="1116"/>
        <w:gridCol w:w="1210"/>
        <w:gridCol w:w="1208"/>
        <w:gridCol w:w="1332"/>
        <w:gridCol w:w="1243"/>
      </w:tblGrid>
      <w:tr w:rsidR="00206732" w:rsidRPr="00206732" w:rsidTr="008C0661">
        <w:trPr>
          <w:trHeight w:val="630"/>
        </w:trPr>
        <w:tc>
          <w:tcPr>
            <w:tcW w:w="1384" w:type="pct"/>
            <w:vAlign w:val="bottom"/>
          </w:tcPr>
          <w:bookmarkEnd w:id="986"/>
          <w:p w:rsidR="00206732" w:rsidRPr="00206732" w:rsidRDefault="00206732" w:rsidP="008C0661">
            <w:pPr>
              <w:tabs>
                <w:tab w:val="right" w:pos="1202"/>
              </w:tabs>
              <w:spacing w:after="0" w:line="240" w:lineRule="exac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Bank</w:t>
            </w:r>
          </w:p>
          <w:p w:rsidR="00206732" w:rsidRPr="00206732" w:rsidRDefault="00206732" w:rsidP="008C0661">
            <w:pPr>
              <w:tabs>
                <w:tab w:val="right" w:pos="1202"/>
              </w:tabs>
              <w:spacing w:after="0" w:line="240" w:lineRule="exact"/>
              <w:outlineLvl w:val="0"/>
              <w:rPr>
                <w:rFonts w:ascii="Calibri" w:eastAsia="Times New Roman" w:hAnsi="Calibri" w:cs="Arial"/>
                <w:b/>
                <w:sz w:val="18"/>
                <w:szCs w:val="18"/>
                <w:lang w:val="en-US"/>
              </w:rPr>
            </w:pPr>
          </w:p>
          <w:p w:rsidR="00206732" w:rsidRPr="00206732" w:rsidRDefault="00206732" w:rsidP="008C0661">
            <w:pPr>
              <w:tabs>
                <w:tab w:val="right" w:pos="1202"/>
              </w:tabs>
              <w:spacing w:after="0" w:line="240" w:lineRule="exact"/>
              <w:outlineLvl w:val="0"/>
              <w:rPr>
                <w:rFonts w:ascii="Calibri" w:eastAsia="Times New Roman" w:hAnsi="Calibri" w:cs="Arial"/>
                <w:b/>
                <w:sz w:val="18"/>
                <w:szCs w:val="18"/>
                <w:lang w:val="en-US"/>
              </w:rPr>
            </w:pPr>
            <w:r w:rsidRPr="00206732">
              <w:rPr>
                <w:rFonts w:ascii="Calibri" w:eastAsia="Times New Roman" w:hAnsi="Calibri" w:cs="Arial"/>
                <w:b/>
                <w:bCs/>
                <w:sz w:val="18"/>
                <w:szCs w:val="18"/>
                <w:lang w:val="en-US"/>
              </w:rPr>
              <w:t>31 December</w:t>
            </w:r>
            <w:r w:rsidRPr="00206732">
              <w:rPr>
                <w:rFonts w:ascii="Calibri" w:eastAsia="Times New Roman" w:hAnsi="Calibri" w:cs="Arial"/>
                <w:b/>
                <w:sz w:val="18"/>
                <w:szCs w:val="18"/>
                <w:lang w:val="en-US"/>
              </w:rPr>
              <w:t xml:space="preserve"> 2019</w:t>
            </w:r>
          </w:p>
        </w:tc>
        <w:tc>
          <w:tcPr>
            <w:tcW w:w="506"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USD</w:t>
            </w:r>
          </w:p>
        </w:tc>
        <w:tc>
          <w:tcPr>
            <w:tcW w:w="568"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EUR </w:t>
            </w:r>
          </w:p>
        </w:tc>
        <w:tc>
          <w:tcPr>
            <w:tcW w:w="616"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Other </w:t>
            </w:r>
          </w:p>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foreign currencies </w:t>
            </w:r>
          </w:p>
        </w:tc>
        <w:tc>
          <w:tcPr>
            <w:tcW w:w="615"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Total</w:t>
            </w:r>
          </w:p>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 foreign currencies </w:t>
            </w:r>
          </w:p>
        </w:tc>
        <w:tc>
          <w:tcPr>
            <w:tcW w:w="678"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w:t>
            </w:r>
          </w:p>
        </w:tc>
        <w:tc>
          <w:tcPr>
            <w:tcW w:w="633"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Total </w:t>
            </w:r>
          </w:p>
        </w:tc>
      </w:tr>
      <w:tr w:rsidR="00206732" w:rsidRPr="00206732" w:rsidTr="008C0661">
        <w:trPr>
          <w:trHeight w:hRule="exact" w:val="229"/>
        </w:trPr>
        <w:tc>
          <w:tcPr>
            <w:tcW w:w="1384" w:type="pct"/>
          </w:tcPr>
          <w:p w:rsidR="00206732" w:rsidRPr="00206732" w:rsidRDefault="00206732" w:rsidP="008C0661">
            <w:pPr>
              <w:tabs>
                <w:tab w:val="right" w:pos="1202"/>
              </w:tabs>
              <w:spacing w:after="0" w:line="240" w:lineRule="exact"/>
              <w:outlineLvl w:val="0"/>
              <w:rPr>
                <w:rFonts w:ascii="Calibri" w:eastAsia="Times New Roman" w:hAnsi="Calibri" w:cs="Arial"/>
                <w:b/>
                <w:sz w:val="18"/>
                <w:szCs w:val="18"/>
                <w:lang w:val="en-US"/>
              </w:rPr>
            </w:pPr>
          </w:p>
        </w:tc>
        <w:tc>
          <w:tcPr>
            <w:tcW w:w="506"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c>
          <w:tcPr>
            <w:tcW w:w="568"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c>
          <w:tcPr>
            <w:tcW w:w="616"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c>
          <w:tcPr>
            <w:tcW w:w="615"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c>
          <w:tcPr>
            <w:tcW w:w="678"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c>
          <w:tcPr>
            <w:tcW w:w="633" w:type="pct"/>
            <w:hideMark/>
          </w:tcPr>
          <w:p w:rsidR="00206732" w:rsidRPr="00206732" w:rsidRDefault="00206732" w:rsidP="008C0661">
            <w:pPr>
              <w:tabs>
                <w:tab w:val="right" w:pos="1202"/>
              </w:tabs>
              <w:spacing w:after="0" w:line="220" w:lineRule="exact"/>
              <w:jc w:val="righ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HRK ‘000</w:t>
            </w:r>
          </w:p>
        </w:tc>
      </w:tr>
      <w:tr w:rsidR="00206732" w:rsidRPr="00206732" w:rsidTr="008C0661">
        <w:trPr>
          <w:trHeight w:val="217"/>
        </w:trPr>
        <w:tc>
          <w:tcPr>
            <w:tcW w:w="1384" w:type="pct"/>
            <w:hideMark/>
          </w:tcPr>
          <w:p w:rsidR="00206732" w:rsidRPr="00206732" w:rsidRDefault="00206732" w:rsidP="008C0661">
            <w:pPr>
              <w:tabs>
                <w:tab w:val="right" w:pos="1202"/>
              </w:tabs>
              <w:spacing w:after="0" w:line="240" w:lineRule="exact"/>
              <w:outlineLvl w:val="0"/>
              <w:rPr>
                <w:rFonts w:ascii="Calibri" w:eastAsia="Times New Roman" w:hAnsi="Calibri" w:cs="Arial"/>
                <w:b/>
                <w:sz w:val="18"/>
                <w:szCs w:val="18"/>
                <w:lang w:val="en-US"/>
              </w:rPr>
            </w:pPr>
            <w:r w:rsidRPr="00206732">
              <w:rPr>
                <w:rFonts w:ascii="Calibri" w:eastAsia="Times New Roman" w:hAnsi="Calibri" w:cs="Arial"/>
                <w:b/>
                <w:sz w:val="18"/>
                <w:szCs w:val="18"/>
                <w:lang w:val="en-US"/>
              </w:rPr>
              <w:t xml:space="preserve">Assets </w:t>
            </w:r>
          </w:p>
        </w:tc>
        <w:tc>
          <w:tcPr>
            <w:tcW w:w="506" w:type="pct"/>
            <w:vAlign w:val="bottom"/>
          </w:tcPr>
          <w:p w:rsidR="00206732" w:rsidRPr="00206732" w:rsidRDefault="00206732" w:rsidP="008C0661">
            <w:pPr>
              <w:spacing w:after="0" w:line="240" w:lineRule="exact"/>
              <w:jc w:val="right"/>
              <w:rPr>
                <w:rFonts w:ascii="Calibri" w:eastAsia="Arial Unicode MS" w:hAnsi="Calibri" w:cs="Arial"/>
                <w:sz w:val="18"/>
                <w:szCs w:val="18"/>
                <w:lang w:val="en-US"/>
              </w:rPr>
            </w:pPr>
          </w:p>
        </w:tc>
        <w:tc>
          <w:tcPr>
            <w:tcW w:w="568" w:type="pct"/>
            <w:vAlign w:val="bottom"/>
          </w:tcPr>
          <w:p w:rsidR="00206732" w:rsidRPr="00206732" w:rsidRDefault="00206732" w:rsidP="008C0661">
            <w:pPr>
              <w:spacing w:after="0" w:line="240" w:lineRule="exact"/>
              <w:jc w:val="right"/>
              <w:rPr>
                <w:rFonts w:ascii="Calibri" w:eastAsia="Arial Unicode MS" w:hAnsi="Calibri" w:cs="Arial"/>
                <w:sz w:val="18"/>
                <w:szCs w:val="18"/>
                <w:lang w:val="en-US"/>
              </w:rPr>
            </w:pPr>
          </w:p>
        </w:tc>
        <w:tc>
          <w:tcPr>
            <w:tcW w:w="616" w:type="pct"/>
            <w:vAlign w:val="bottom"/>
          </w:tcPr>
          <w:p w:rsidR="00206732" w:rsidRPr="00206732" w:rsidRDefault="00206732" w:rsidP="008C0661">
            <w:pPr>
              <w:spacing w:after="0" w:line="240" w:lineRule="exact"/>
              <w:jc w:val="right"/>
              <w:rPr>
                <w:rFonts w:ascii="Calibri" w:eastAsia="Arial Unicode MS" w:hAnsi="Calibri" w:cs="Arial"/>
                <w:sz w:val="18"/>
                <w:szCs w:val="18"/>
                <w:lang w:val="en-US"/>
              </w:rPr>
            </w:pPr>
          </w:p>
        </w:tc>
        <w:tc>
          <w:tcPr>
            <w:tcW w:w="615" w:type="pct"/>
            <w:vAlign w:val="bottom"/>
          </w:tcPr>
          <w:p w:rsidR="00206732" w:rsidRPr="00206732" w:rsidRDefault="00206732" w:rsidP="008C0661">
            <w:pPr>
              <w:spacing w:after="0" w:line="240" w:lineRule="exact"/>
              <w:jc w:val="right"/>
              <w:rPr>
                <w:rFonts w:ascii="Calibri" w:eastAsia="Arial Unicode MS" w:hAnsi="Calibri" w:cs="Arial"/>
                <w:sz w:val="18"/>
                <w:szCs w:val="18"/>
                <w:lang w:val="en-US"/>
              </w:rPr>
            </w:pPr>
          </w:p>
        </w:tc>
        <w:tc>
          <w:tcPr>
            <w:tcW w:w="678" w:type="pct"/>
            <w:vAlign w:val="bottom"/>
          </w:tcPr>
          <w:p w:rsidR="00206732" w:rsidRPr="00206732" w:rsidRDefault="00206732" w:rsidP="008C0661">
            <w:pPr>
              <w:spacing w:after="0" w:line="240" w:lineRule="exact"/>
              <w:jc w:val="right"/>
              <w:rPr>
                <w:rFonts w:ascii="Calibri" w:eastAsia="Arial Unicode MS" w:hAnsi="Calibri" w:cs="Arial"/>
                <w:sz w:val="18"/>
                <w:szCs w:val="18"/>
                <w:lang w:val="en-US"/>
              </w:rPr>
            </w:pPr>
          </w:p>
        </w:tc>
        <w:tc>
          <w:tcPr>
            <w:tcW w:w="633" w:type="pct"/>
            <w:vAlign w:val="bottom"/>
          </w:tcPr>
          <w:p w:rsidR="00206732" w:rsidRPr="00206732" w:rsidRDefault="00206732" w:rsidP="008C0661">
            <w:pPr>
              <w:spacing w:after="0" w:line="240" w:lineRule="exact"/>
              <w:jc w:val="right"/>
              <w:rPr>
                <w:rFonts w:ascii="Calibri" w:eastAsia="Arial Unicode MS" w:hAnsi="Calibri" w:cs="Arial"/>
                <w:sz w:val="18"/>
                <w:szCs w:val="18"/>
                <w:lang w:val="en-US"/>
              </w:rPr>
            </w:pPr>
          </w:p>
        </w:tc>
      </w:tr>
      <w:tr w:rsidR="00206732" w:rsidRPr="00206732" w:rsidTr="008C0661">
        <w:trPr>
          <w:trHeight w:val="281"/>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Cash on hand and current accounts with banks</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14,472</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633,983</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8</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648,463</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233,024</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881,487</w:t>
            </w:r>
          </w:p>
        </w:tc>
      </w:tr>
      <w:tr w:rsidR="00206732" w:rsidRPr="00206732" w:rsidTr="008C0661">
        <w:trPr>
          <w:trHeight w:hRule="exact" w:val="301"/>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 xml:space="preserve">Deposits with other banks </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553,470</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553,470</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553,470</w:t>
            </w:r>
          </w:p>
        </w:tc>
      </w:tr>
      <w:tr w:rsidR="00206732" w:rsidRPr="00206732" w:rsidTr="008C0661">
        <w:trPr>
          <w:trHeight w:hRule="exact" w:val="301"/>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Loans to financial institutions</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4,596,801</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4,596,801</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4,850,905</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9,447,706</w:t>
            </w:r>
          </w:p>
        </w:tc>
      </w:tr>
      <w:tr w:rsidR="00206732" w:rsidRPr="00206732" w:rsidTr="008C0661">
        <w:trPr>
          <w:trHeight w:hRule="exact" w:val="301"/>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 xml:space="preserve">Loans to other customers </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500,047</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8,346,335</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8,846,382</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4,853,252</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13,699,634</w:t>
            </w:r>
          </w:p>
        </w:tc>
      </w:tr>
      <w:tr w:rsidR="00206732" w:rsidRPr="00206732" w:rsidTr="008C0661">
        <w:trPr>
          <w:trHeight w:hRule="exact" w:val="522"/>
        </w:trPr>
        <w:tc>
          <w:tcPr>
            <w:tcW w:w="1384" w:type="pct"/>
            <w:vAlign w:val="center"/>
            <w:hideMark/>
          </w:tcPr>
          <w:p w:rsidR="00206732" w:rsidRPr="00206732" w:rsidRDefault="00206732" w:rsidP="008C0661">
            <w:pPr>
              <w:tabs>
                <w:tab w:val="right" w:pos="1202"/>
              </w:tabs>
              <w:spacing w:after="0" w:line="240" w:lineRule="exact"/>
              <w:outlineLvl w:val="0"/>
              <w:rPr>
                <w:rFonts w:ascii="Calibri" w:eastAsia="Times New Roman" w:hAnsi="Calibri" w:cs="Arial"/>
                <w:spacing w:val="-2"/>
                <w:sz w:val="18"/>
                <w:szCs w:val="18"/>
                <w:lang w:val="en-US"/>
              </w:rPr>
            </w:pPr>
            <w:r w:rsidRPr="00206732">
              <w:rPr>
                <w:rFonts w:ascii="Calibri" w:eastAsia="Calibri" w:hAnsi="Calibri" w:cs="Arial"/>
                <w:sz w:val="18"/>
                <w:szCs w:val="18"/>
                <w:lang w:val="en-US"/>
              </w:rPr>
              <w:t>Financial assets at fair value through profit or loss</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52,330</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52,330</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141,664</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193,994</w:t>
            </w:r>
          </w:p>
        </w:tc>
      </w:tr>
      <w:tr w:rsidR="00206732" w:rsidRPr="00206732" w:rsidTr="008C0661">
        <w:trPr>
          <w:trHeight w:hRule="exact" w:val="714"/>
        </w:trPr>
        <w:tc>
          <w:tcPr>
            <w:tcW w:w="1384" w:type="pct"/>
            <w:vAlign w:val="center"/>
            <w:hideMark/>
          </w:tcPr>
          <w:p w:rsidR="00206732" w:rsidRPr="00206732" w:rsidRDefault="00206732" w:rsidP="008C0661">
            <w:pPr>
              <w:tabs>
                <w:tab w:val="right" w:pos="1202"/>
              </w:tabs>
              <w:spacing w:after="0" w:line="240" w:lineRule="exact"/>
              <w:outlineLvl w:val="0"/>
              <w:rPr>
                <w:rFonts w:ascii="Calibri" w:eastAsia="Times New Roman" w:hAnsi="Calibri" w:cs="Arial"/>
                <w:spacing w:val="-2"/>
                <w:sz w:val="18"/>
                <w:szCs w:val="18"/>
                <w:lang w:val="en-US"/>
              </w:rPr>
            </w:pPr>
            <w:r w:rsidRPr="00206732">
              <w:rPr>
                <w:rFonts w:ascii="Calibri" w:eastAsia="Calibri" w:hAnsi="Calibri" w:cs="Arial"/>
                <w:sz w:val="18"/>
                <w:szCs w:val="18"/>
                <w:lang w:val="en-US"/>
              </w:rPr>
              <w:t>Financial assets at fair value through other comprehensive income</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316,150</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316,150</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1,222,491</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1,538,641</w:t>
            </w:r>
          </w:p>
        </w:tc>
      </w:tr>
      <w:tr w:rsidR="00206732" w:rsidRPr="00206732" w:rsidTr="008C0661">
        <w:trPr>
          <w:trHeight w:hRule="exact" w:val="301"/>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Investments in subsidiaries</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36,124</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36,124</w:t>
            </w:r>
          </w:p>
        </w:tc>
      </w:tr>
      <w:tr w:rsidR="00206732" w:rsidRPr="00206732" w:rsidTr="008C0661">
        <w:trPr>
          <w:trHeight w:val="464"/>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Property, plant and equipment and intangible assets</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47,309</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47,309</w:t>
            </w:r>
          </w:p>
        </w:tc>
      </w:tr>
      <w:tr w:rsidR="00206732" w:rsidRPr="00206732" w:rsidTr="008C0661">
        <w:trPr>
          <w:trHeight w:val="277"/>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Foreclosed assets</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24,198</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24,198</w:t>
            </w:r>
          </w:p>
        </w:tc>
      </w:tr>
      <w:tr w:rsidR="00206732" w:rsidRPr="00206732" w:rsidTr="008C0661">
        <w:trPr>
          <w:trHeight w:val="205"/>
        </w:trPr>
        <w:tc>
          <w:tcPr>
            <w:tcW w:w="1384" w:type="pct"/>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pacing w:val="-2"/>
                <w:sz w:val="18"/>
                <w:szCs w:val="18"/>
                <w:lang w:val="en-US"/>
              </w:rPr>
              <w:t xml:space="preserve">Other assets </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161 </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161 </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23,761</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23,922</w:t>
            </w:r>
          </w:p>
        </w:tc>
      </w:tr>
      <w:tr w:rsidR="00206732" w:rsidRPr="00206732" w:rsidTr="008C0661">
        <w:trPr>
          <w:trHeight w:hRule="exact" w:val="343"/>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b/>
                <w:bCs/>
                <w:sz w:val="18"/>
                <w:szCs w:val="18"/>
                <w:lang w:val="en-US"/>
              </w:rPr>
            </w:pPr>
            <w:r w:rsidRPr="00206732">
              <w:rPr>
                <w:rFonts w:ascii="Calibri" w:eastAsia="Times New Roman" w:hAnsi="Calibri" w:cs="Arial"/>
                <w:b/>
                <w:bCs/>
                <w:sz w:val="18"/>
                <w:szCs w:val="18"/>
                <w:lang w:val="en-US"/>
              </w:rPr>
              <w:t xml:space="preserve">Total assets </w:t>
            </w:r>
          </w:p>
        </w:tc>
        <w:tc>
          <w:tcPr>
            <w:tcW w:w="506" w:type="pct"/>
            <w:tcBorders>
              <w:top w:val="single" w:sz="4" w:space="0" w:color="000000"/>
              <w:left w:val="nil"/>
              <w:bottom w:val="single" w:sz="8" w:space="0" w:color="000000"/>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514,519</w:t>
            </w:r>
          </w:p>
        </w:tc>
        <w:tc>
          <w:tcPr>
            <w:tcW w:w="568" w:type="pct"/>
            <w:tcBorders>
              <w:top w:val="single" w:sz="4" w:space="0" w:color="000000"/>
              <w:left w:val="nil"/>
              <w:bottom w:val="single" w:sz="8" w:space="0" w:color="000000"/>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14,499,230</w:t>
            </w:r>
          </w:p>
        </w:tc>
        <w:tc>
          <w:tcPr>
            <w:tcW w:w="616" w:type="pct"/>
            <w:tcBorders>
              <w:top w:val="single" w:sz="4" w:space="0" w:color="000000"/>
              <w:left w:val="nil"/>
              <w:bottom w:val="single" w:sz="8" w:space="0" w:color="000000"/>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8</w:t>
            </w:r>
          </w:p>
        </w:tc>
        <w:tc>
          <w:tcPr>
            <w:tcW w:w="615" w:type="pct"/>
            <w:tcBorders>
              <w:top w:val="single" w:sz="4" w:space="0" w:color="000000"/>
              <w:left w:val="nil"/>
              <w:bottom w:val="single" w:sz="8" w:space="0" w:color="000000"/>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15,013,757</w:t>
            </w:r>
          </w:p>
        </w:tc>
        <w:tc>
          <w:tcPr>
            <w:tcW w:w="678" w:type="pct"/>
            <w:tcBorders>
              <w:top w:val="single" w:sz="4" w:space="0" w:color="000000"/>
              <w:left w:val="nil"/>
              <w:bottom w:val="single" w:sz="8" w:space="0" w:color="000000"/>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11,432,728*</w:t>
            </w:r>
          </w:p>
        </w:tc>
        <w:tc>
          <w:tcPr>
            <w:tcW w:w="633" w:type="pct"/>
            <w:tcBorders>
              <w:top w:val="single" w:sz="4" w:space="0" w:color="000000"/>
              <w:left w:val="nil"/>
              <w:bottom w:val="single" w:sz="8" w:space="0" w:color="000000"/>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26,446,485</w:t>
            </w:r>
          </w:p>
        </w:tc>
      </w:tr>
      <w:tr w:rsidR="00206732" w:rsidRPr="00206732" w:rsidTr="008C0661">
        <w:trPr>
          <w:trHeight w:hRule="exact" w:val="215"/>
        </w:trPr>
        <w:tc>
          <w:tcPr>
            <w:tcW w:w="1384" w:type="pct"/>
            <w:vAlign w:val="bottom"/>
          </w:tcPr>
          <w:p w:rsidR="00206732" w:rsidRPr="00206732" w:rsidRDefault="00206732" w:rsidP="008C0661">
            <w:pPr>
              <w:tabs>
                <w:tab w:val="right" w:pos="1202"/>
              </w:tabs>
              <w:spacing w:after="0" w:line="240" w:lineRule="exact"/>
              <w:outlineLvl w:val="0"/>
              <w:rPr>
                <w:rFonts w:ascii="Calibri" w:eastAsia="Times New Roman" w:hAnsi="Calibri" w:cs="Arial"/>
                <w:b/>
                <w:bCs/>
                <w:sz w:val="18"/>
                <w:szCs w:val="18"/>
                <w:lang w:val="en-US"/>
              </w:rPr>
            </w:pPr>
          </w:p>
        </w:tc>
        <w:tc>
          <w:tcPr>
            <w:tcW w:w="506" w:type="pct"/>
            <w:tcBorders>
              <w:top w:val="single" w:sz="4" w:space="0" w:color="000000"/>
              <w:left w:val="nil"/>
              <w:bottom w:val="nil"/>
              <w:right w:val="nil"/>
            </w:tcBorders>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c>
          <w:tcPr>
            <w:tcW w:w="568" w:type="pct"/>
            <w:tcBorders>
              <w:top w:val="single" w:sz="4" w:space="0" w:color="000000"/>
              <w:left w:val="nil"/>
              <w:bottom w:val="nil"/>
              <w:right w:val="nil"/>
            </w:tcBorders>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c>
          <w:tcPr>
            <w:tcW w:w="616" w:type="pct"/>
            <w:tcBorders>
              <w:top w:val="single" w:sz="4" w:space="0" w:color="000000"/>
              <w:left w:val="nil"/>
              <w:bottom w:val="nil"/>
              <w:right w:val="nil"/>
            </w:tcBorders>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c>
          <w:tcPr>
            <w:tcW w:w="615" w:type="pct"/>
            <w:tcBorders>
              <w:top w:val="single" w:sz="4" w:space="0" w:color="000000"/>
              <w:left w:val="nil"/>
              <w:bottom w:val="nil"/>
              <w:right w:val="nil"/>
            </w:tcBorders>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c>
          <w:tcPr>
            <w:tcW w:w="678" w:type="pct"/>
            <w:tcBorders>
              <w:top w:val="single" w:sz="4" w:space="0" w:color="000000"/>
              <w:left w:val="nil"/>
              <w:bottom w:val="nil"/>
              <w:right w:val="nil"/>
            </w:tcBorders>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c>
          <w:tcPr>
            <w:tcW w:w="633" w:type="pct"/>
            <w:tcBorders>
              <w:top w:val="single" w:sz="4" w:space="0" w:color="000000"/>
              <w:left w:val="nil"/>
              <w:bottom w:val="nil"/>
              <w:right w:val="nil"/>
            </w:tcBorders>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r>
      <w:tr w:rsidR="00206732" w:rsidRPr="00206732" w:rsidTr="008C0661">
        <w:trPr>
          <w:trHeight w:val="307"/>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b/>
                <w:bCs/>
                <w:sz w:val="18"/>
                <w:szCs w:val="18"/>
                <w:lang w:val="en-US"/>
              </w:rPr>
            </w:pPr>
            <w:r w:rsidRPr="00206732">
              <w:rPr>
                <w:rFonts w:ascii="Calibri" w:eastAsia="Times New Roman" w:hAnsi="Calibri" w:cs="Arial"/>
                <w:b/>
                <w:bCs/>
                <w:sz w:val="18"/>
                <w:szCs w:val="18"/>
                <w:lang w:val="en-US"/>
              </w:rPr>
              <w:t xml:space="preserve">Liabilities </w:t>
            </w:r>
          </w:p>
        </w:tc>
        <w:tc>
          <w:tcPr>
            <w:tcW w:w="506" w:type="pct"/>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c>
          <w:tcPr>
            <w:tcW w:w="568" w:type="pct"/>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c>
          <w:tcPr>
            <w:tcW w:w="616" w:type="pct"/>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c>
          <w:tcPr>
            <w:tcW w:w="615" w:type="pct"/>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c>
          <w:tcPr>
            <w:tcW w:w="678" w:type="pct"/>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c>
          <w:tcPr>
            <w:tcW w:w="633" w:type="pct"/>
            <w:vAlign w:val="bottom"/>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p>
        </w:tc>
      </w:tr>
      <w:tr w:rsidR="00206732" w:rsidRPr="00206732" w:rsidTr="008C0661">
        <w:trPr>
          <w:trHeight w:hRule="exact" w:val="286"/>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 xml:space="preserve">Deposits from customers </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13,158</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28,939</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536</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42,633</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134,136</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176,769</w:t>
            </w:r>
          </w:p>
        </w:tc>
      </w:tr>
      <w:tr w:rsidR="00206732" w:rsidRPr="00206732" w:rsidTr="008C0661">
        <w:trPr>
          <w:trHeight w:hRule="exact" w:val="286"/>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 xml:space="preserve">Borrowings </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489,042</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13,896,411</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14,385,453</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15,000 </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14,400,453</w:t>
            </w:r>
          </w:p>
        </w:tc>
      </w:tr>
      <w:tr w:rsidR="00206732" w:rsidRPr="00206732" w:rsidTr="008C0661">
        <w:trPr>
          <w:trHeight w:hRule="exact" w:val="286"/>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 xml:space="preserve">Debt securities issued </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1,158,291</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1,158,291</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1,158,291</w:t>
            </w:r>
          </w:p>
        </w:tc>
      </w:tr>
      <w:tr w:rsidR="00206732" w:rsidRPr="00206732" w:rsidTr="008C0661">
        <w:trPr>
          <w:trHeight w:hRule="exact" w:val="537"/>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Provisions for guarantees, commitments and other liabilities</w:t>
            </w:r>
          </w:p>
        </w:tc>
        <w:tc>
          <w:tcPr>
            <w:tcW w:w="50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10,069</w:t>
            </w:r>
          </w:p>
        </w:tc>
        <w:tc>
          <w:tcPr>
            <w:tcW w:w="56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5,143</w:t>
            </w:r>
          </w:p>
        </w:tc>
        <w:tc>
          <w:tcPr>
            <w:tcW w:w="616"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1,023</w:t>
            </w:r>
          </w:p>
        </w:tc>
        <w:tc>
          <w:tcPr>
            <w:tcW w:w="615"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16,235</w:t>
            </w:r>
          </w:p>
        </w:tc>
        <w:tc>
          <w:tcPr>
            <w:tcW w:w="678"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104,396</w:t>
            </w:r>
          </w:p>
        </w:tc>
        <w:tc>
          <w:tcPr>
            <w:tcW w:w="633" w:type="pct"/>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120,631</w:t>
            </w:r>
          </w:p>
        </w:tc>
      </w:tr>
      <w:tr w:rsidR="00206732" w:rsidRPr="00206732" w:rsidTr="008C0661">
        <w:trPr>
          <w:trHeight w:hRule="exact" w:val="286"/>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sz w:val="18"/>
                <w:szCs w:val="18"/>
                <w:lang w:val="en-US"/>
              </w:rPr>
            </w:pPr>
            <w:r w:rsidRPr="00206732">
              <w:rPr>
                <w:rFonts w:ascii="Calibri" w:eastAsia="Times New Roman" w:hAnsi="Calibri" w:cs="Arial"/>
                <w:sz w:val="18"/>
                <w:szCs w:val="18"/>
                <w:lang w:val="en-US"/>
              </w:rPr>
              <w:t xml:space="preserve">Other liabilities </w:t>
            </w:r>
          </w:p>
        </w:tc>
        <w:tc>
          <w:tcPr>
            <w:tcW w:w="506" w:type="pct"/>
            <w:tcBorders>
              <w:top w:val="nil"/>
              <w:left w:val="nil"/>
              <w:bottom w:val="single" w:sz="4"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774</w:t>
            </w:r>
          </w:p>
        </w:tc>
        <w:tc>
          <w:tcPr>
            <w:tcW w:w="568" w:type="pct"/>
            <w:tcBorders>
              <w:top w:val="nil"/>
              <w:left w:val="nil"/>
              <w:bottom w:val="single" w:sz="4"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2,056</w:t>
            </w:r>
          </w:p>
        </w:tc>
        <w:tc>
          <w:tcPr>
            <w:tcW w:w="616" w:type="pct"/>
            <w:tcBorders>
              <w:top w:val="nil"/>
              <w:left w:val="nil"/>
              <w:bottom w:val="single" w:sz="4"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 xml:space="preserve"> - </w:t>
            </w:r>
          </w:p>
        </w:tc>
        <w:tc>
          <w:tcPr>
            <w:tcW w:w="615" w:type="pct"/>
            <w:tcBorders>
              <w:top w:val="nil"/>
              <w:left w:val="nil"/>
              <w:bottom w:val="single" w:sz="4"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2,830</w:t>
            </w:r>
          </w:p>
        </w:tc>
        <w:tc>
          <w:tcPr>
            <w:tcW w:w="678" w:type="pct"/>
            <w:tcBorders>
              <w:top w:val="nil"/>
              <w:left w:val="nil"/>
              <w:bottom w:val="single" w:sz="4"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320,417</w:t>
            </w:r>
          </w:p>
        </w:tc>
        <w:tc>
          <w:tcPr>
            <w:tcW w:w="633" w:type="pct"/>
            <w:tcBorders>
              <w:top w:val="nil"/>
              <w:left w:val="nil"/>
              <w:bottom w:val="single" w:sz="4"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color w:val="000000"/>
                <w:sz w:val="18"/>
                <w:szCs w:val="18"/>
                <w:lang w:val="en-US"/>
              </w:rPr>
            </w:pPr>
            <w:r w:rsidRPr="00206732">
              <w:rPr>
                <w:rFonts w:ascii="Calibri" w:eastAsia="Arial Unicode MS" w:hAnsi="Calibri" w:cs="Times New Roman"/>
                <w:color w:val="000000"/>
                <w:sz w:val="18"/>
                <w:szCs w:val="18"/>
                <w:lang w:val="en-US"/>
              </w:rPr>
              <w:t>323,247</w:t>
            </w:r>
          </w:p>
        </w:tc>
      </w:tr>
      <w:tr w:rsidR="00206732" w:rsidRPr="00206732" w:rsidTr="008C0661">
        <w:trPr>
          <w:trHeight w:hRule="exact" w:val="343"/>
        </w:trPr>
        <w:tc>
          <w:tcPr>
            <w:tcW w:w="1384" w:type="pct"/>
            <w:vAlign w:val="bottom"/>
            <w:hideMark/>
          </w:tcPr>
          <w:p w:rsidR="00206732" w:rsidRPr="00206732" w:rsidRDefault="00206732" w:rsidP="008C0661">
            <w:pPr>
              <w:tabs>
                <w:tab w:val="right" w:pos="1202"/>
              </w:tabs>
              <w:spacing w:after="0" w:line="240" w:lineRule="exact"/>
              <w:outlineLvl w:val="0"/>
              <w:rPr>
                <w:rFonts w:ascii="Calibri" w:eastAsia="Times New Roman" w:hAnsi="Calibri" w:cs="Arial"/>
                <w:b/>
                <w:bCs/>
                <w:sz w:val="18"/>
                <w:szCs w:val="18"/>
                <w:lang w:val="en-US"/>
              </w:rPr>
            </w:pPr>
            <w:r w:rsidRPr="00206732">
              <w:rPr>
                <w:rFonts w:ascii="Calibri" w:eastAsia="Times New Roman" w:hAnsi="Calibri" w:cs="Arial"/>
                <w:b/>
                <w:bCs/>
                <w:sz w:val="18"/>
                <w:szCs w:val="18"/>
                <w:lang w:val="en-US"/>
              </w:rPr>
              <w:t xml:space="preserve">Total liabilities </w:t>
            </w:r>
          </w:p>
        </w:tc>
        <w:tc>
          <w:tcPr>
            <w:tcW w:w="506" w:type="pct"/>
            <w:tcBorders>
              <w:top w:val="single" w:sz="4"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513,043</w:t>
            </w:r>
          </w:p>
        </w:tc>
        <w:tc>
          <w:tcPr>
            <w:tcW w:w="568" w:type="pct"/>
            <w:tcBorders>
              <w:top w:val="single" w:sz="4"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15,090,840</w:t>
            </w:r>
          </w:p>
        </w:tc>
        <w:tc>
          <w:tcPr>
            <w:tcW w:w="616" w:type="pct"/>
            <w:tcBorders>
              <w:top w:val="single" w:sz="4"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1,559</w:t>
            </w:r>
          </w:p>
        </w:tc>
        <w:tc>
          <w:tcPr>
            <w:tcW w:w="615" w:type="pct"/>
            <w:tcBorders>
              <w:top w:val="single" w:sz="4"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15,605,442</w:t>
            </w:r>
          </w:p>
        </w:tc>
        <w:tc>
          <w:tcPr>
            <w:tcW w:w="678" w:type="pct"/>
            <w:tcBorders>
              <w:top w:val="single" w:sz="4"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573,949</w:t>
            </w:r>
          </w:p>
        </w:tc>
        <w:tc>
          <w:tcPr>
            <w:tcW w:w="633" w:type="pct"/>
            <w:tcBorders>
              <w:top w:val="single" w:sz="4"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16,179,391</w:t>
            </w:r>
          </w:p>
        </w:tc>
      </w:tr>
      <w:tr w:rsidR="00206732" w:rsidRPr="00206732" w:rsidTr="008C0661">
        <w:trPr>
          <w:trHeight w:hRule="exact" w:val="458"/>
        </w:trPr>
        <w:tc>
          <w:tcPr>
            <w:tcW w:w="1384" w:type="pct"/>
            <w:vAlign w:val="bottom"/>
            <w:hideMark/>
          </w:tcPr>
          <w:p w:rsidR="00206732" w:rsidRPr="00206732" w:rsidRDefault="00206732" w:rsidP="008C0661">
            <w:pPr>
              <w:spacing w:after="0" w:line="240" w:lineRule="exact"/>
              <w:rPr>
                <w:rFonts w:ascii="Calibri" w:eastAsia="Calibri" w:hAnsi="Calibri" w:cs="Arial"/>
                <w:b/>
                <w:bCs/>
                <w:spacing w:val="-2"/>
                <w:sz w:val="18"/>
                <w:szCs w:val="18"/>
                <w:lang w:val="en-US"/>
              </w:rPr>
            </w:pPr>
            <w:r w:rsidRPr="00206732">
              <w:rPr>
                <w:rFonts w:ascii="Calibri" w:eastAsia="Calibri" w:hAnsi="Calibri" w:cs="Arial"/>
                <w:b/>
                <w:bCs/>
                <w:sz w:val="18"/>
                <w:szCs w:val="18"/>
                <w:lang w:val="en-US"/>
              </w:rPr>
              <w:t>Currency gap</w:t>
            </w:r>
          </w:p>
        </w:tc>
        <w:tc>
          <w:tcPr>
            <w:tcW w:w="506" w:type="pct"/>
            <w:tcBorders>
              <w:top w:val="single" w:sz="12"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1,476</w:t>
            </w:r>
          </w:p>
        </w:tc>
        <w:tc>
          <w:tcPr>
            <w:tcW w:w="568" w:type="pct"/>
            <w:tcBorders>
              <w:top w:val="single" w:sz="12"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(591,610)</w:t>
            </w:r>
          </w:p>
        </w:tc>
        <w:tc>
          <w:tcPr>
            <w:tcW w:w="616" w:type="pct"/>
            <w:tcBorders>
              <w:top w:val="single" w:sz="12"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(1,551)</w:t>
            </w:r>
          </w:p>
        </w:tc>
        <w:tc>
          <w:tcPr>
            <w:tcW w:w="615" w:type="pct"/>
            <w:tcBorders>
              <w:top w:val="single" w:sz="12"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(591,685)</w:t>
            </w:r>
          </w:p>
        </w:tc>
        <w:tc>
          <w:tcPr>
            <w:tcW w:w="678" w:type="pct"/>
            <w:tcBorders>
              <w:top w:val="single" w:sz="12"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10,858,779</w:t>
            </w:r>
          </w:p>
        </w:tc>
        <w:tc>
          <w:tcPr>
            <w:tcW w:w="633" w:type="pct"/>
            <w:tcBorders>
              <w:top w:val="single" w:sz="12" w:space="0" w:color="auto"/>
              <w:left w:val="nil"/>
              <w:bottom w:val="single" w:sz="12" w:space="0" w:color="auto"/>
              <w:right w:val="nil"/>
            </w:tcBorders>
            <w:vAlign w:val="bottom"/>
            <w:hideMark/>
          </w:tcPr>
          <w:p w:rsidR="00206732" w:rsidRPr="00206732" w:rsidRDefault="00206732" w:rsidP="008C0661">
            <w:pPr>
              <w:spacing w:after="0" w:line="240" w:lineRule="exact"/>
              <w:jc w:val="right"/>
              <w:rPr>
                <w:rFonts w:ascii="Calibri" w:eastAsia="Arial Unicode MS" w:hAnsi="Calibri" w:cs="Times New Roman"/>
                <w:b/>
                <w:color w:val="000000"/>
                <w:sz w:val="18"/>
                <w:szCs w:val="18"/>
                <w:lang w:val="en-US"/>
              </w:rPr>
            </w:pPr>
            <w:r w:rsidRPr="00206732">
              <w:rPr>
                <w:rFonts w:ascii="Calibri" w:eastAsia="Arial Unicode MS" w:hAnsi="Calibri" w:cs="Times New Roman"/>
                <w:b/>
                <w:color w:val="000000"/>
                <w:sz w:val="18"/>
                <w:szCs w:val="18"/>
                <w:lang w:val="en-US"/>
              </w:rPr>
              <w:t>10,267,094</w:t>
            </w:r>
          </w:p>
        </w:tc>
      </w:tr>
    </w:tbl>
    <w:p w:rsidR="00206732" w:rsidRPr="00206732" w:rsidRDefault="00206732" w:rsidP="00206732">
      <w:pPr>
        <w:spacing w:after="0" w:line="240" w:lineRule="auto"/>
        <w:jc w:val="both"/>
        <w:rPr>
          <w:rFonts w:eastAsia="Times New Roman" w:cstheme="minorHAnsi"/>
          <w:bCs/>
          <w:iCs/>
          <w:color w:val="000000" w:themeColor="text1"/>
          <w:lang w:val="en-GB"/>
        </w:rPr>
      </w:pPr>
    </w:p>
    <w:p w:rsidR="00206732" w:rsidRPr="00206732" w:rsidRDefault="00206732" w:rsidP="00206732">
      <w:pPr>
        <w:spacing w:after="0" w:line="240" w:lineRule="auto"/>
        <w:jc w:val="both"/>
        <w:rPr>
          <w:rFonts w:eastAsia="Times New Roman" w:cstheme="minorHAnsi"/>
          <w:bCs/>
          <w:iCs/>
          <w:color w:val="000000" w:themeColor="text1"/>
          <w:lang w:val="en-GB"/>
        </w:rPr>
      </w:pPr>
    </w:p>
    <w:p w:rsidR="00206732" w:rsidRPr="00206732" w:rsidRDefault="00206732" w:rsidP="00206732">
      <w:pPr>
        <w:spacing w:after="0" w:line="240" w:lineRule="auto"/>
        <w:jc w:val="both"/>
        <w:rPr>
          <w:rFonts w:eastAsia="Times New Roman" w:cstheme="minorHAnsi"/>
          <w:bCs/>
          <w:iCs/>
          <w:color w:val="000000" w:themeColor="text1"/>
          <w:lang w:val="en-GB"/>
        </w:rPr>
      </w:pPr>
      <w:r w:rsidRPr="00926BAC">
        <w:rPr>
          <w:rFonts w:ascii="Calibri" w:eastAsia="Times New Roman" w:hAnsi="Calibri" w:cs="Times New Roman"/>
          <w:i/>
          <w:sz w:val="20"/>
          <w:szCs w:val="20"/>
          <w:lang w:val="en-US"/>
        </w:rPr>
        <w:t xml:space="preserve">* </w:t>
      </w:r>
      <w:r w:rsidRPr="00206732">
        <w:rPr>
          <w:rFonts w:eastAsia="Times New Roman" w:cstheme="minorHAnsi"/>
          <w:bCs/>
          <w:iCs/>
          <w:color w:val="000000" w:themeColor="text1"/>
          <w:lang w:val="en-GB"/>
        </w:rPr>
        <w:t>A</w:t>
      </w:r>
      <w:r w:rsidRPr="00926BAC">
        <w:rPr>
          <w:rFonts w:ascii="Calibri" w:eastAsia="Times New Roman" w:hAnsi="Calibri" w:cs="Times New Roman"/>
          <w:i/>
          <w:sz w:val="20"/>
          <w:szCs w:val="20"/>
          <w:lang w:val="en-US"/>
        </w:rPr>
        <w:t>mounts linked to a one-way currency clause represent HRK 40,105 thousand.</w:t>
      </w:r>
    </w:p>
    <w:p w:rsidR="00206732" w:rsidRDefault="00206732" w:rsidP="00206732">
      <w:pPr>
        <w:spacing w:after="0" w:line="240" w:lineRule="auto"/>
        <w:jc w:val="both"/>
        <w:rPr>
          <w:rFonts w:eastAsia="Times New Roman" w:cstheme="minorHAnsi"/>
          <w:bCs/>
          <w:iCs/>
          <w:color w:val="000000" w:themeColor="text1"/>
          <w:lang w:val="en-GB"/>
        </w:rPr>
      </w:pPr>
    </w:p>
    <w:p w:rsidR="00206732" w:rsidRDefault="00206732" w:rsidP="00206732">
      <w:pPr>
        <w:spacing w:after="0" w:line="240" w:lineRule="auto"/>
        <w:jc w:val="both"/>
        <w:rPr>
          <w:rFonts w:eastAsia="Times New Roman" w:cstheme="minorHAnsi"/>
          <w:bCs/>
          <w:iCs/>
          <w:color w:val="000000" w:themeColor="text1"/>
          <w:lang w:val="en-GB"/>
        </w:rPr>
      </w:pPr>
    </w:p>
    <w:p w:rsidR="00206732" w:rsidRDefault="00206732" w:rsidP="00206732">
      <w:pPr>
        <w:spacing w:after="0" w:line="240" w:lineRule="auto"/>
        <w:jc w:val="both"/>
        <w:rPr>
          <w:rFonts w:eastAsia="Times New Roman" w:cstheme="minorHAnsi"/>
          <w:bCs/>
          <w:iCs/>
          <w:color w:val="000000" w:themeColor="text1"/>
          <w:lang w:val="en-GB"/>
        </w:rPr>
        <w:sectPr w:rsidR="00206732" w:rsidSect="00712478">
          <w:pgSz w:w="11906" w:h="16838"/>
          <w:pgMar w:top="1418" w:right="1134" w:bottom="1418" w:left="1418" w:header="709" w:footer="709" w:gutter="0"/>
          <w:cols w:space="708"/>
          <w:docGrid w:linePitch="360"/>
        </w:sectPr>
      </w:pPr>
    </w:p>
    <w:p w:rsidR="00206732" w:rsidRPr="00D108EE" w:rsidRDefault="00206732" w:rsidP="00206732">
      <w:pPr>
        <w:spacing w:after="0" w:line="240" w:lineRule="auto"/>
        <w:jc w:val="both"/>
        <w:rPr>
          <w:rFonts w:eastAsia="Times New Roman" w:cstheme="minorHAnsi"/>
          <w:b/>
          <w:iCs/>
          <w:color w:val="000000" w:themeColor="text1"/>
          <w:lang w:val="en-GB"/>
        </w:rPr>
      </w:pPr>
    </w:p>
    <w:p w:rsidR="00206732" w:rsidRPr="008330AF" w:rsidRDefault="00206732" w:rsidP="00206732">
      <w:pPr>
        <w:pStyle w:val="ListParagraph"/>
        <w:numPr>
          <w:ilvl w:val="0"/>
          <w:numId w:val="63"/>
        </w:numPr>
        <w:spacing w:after="0" w:line="240" w:lineRule="auto"/>
        <w:jc w:val="both"/>
        <w:rPr>
          <w:rFonts w:eastAsia="Times New Roman" w:cstheme="minorHAnsi"/>
          <w:b/>
          <w:bCs/>
          <w:iCs/>
          <w:color w:val="000000" w:themeColor="text1"/>
          <w:lang w:val="en-GB"/>
        </w:rPr>
      </w:pPr>
      <w:r w:rsidRPr="008330AF">
        <w:rPr>
          <w:rFonts w:eastAsia="Times New Roman" w:cstheme="minorHAnsi"/>
          <w:b/>
          <w:bCs/>
          <w:iCs/>
          <w:color w:val="000000" w:themeColor="text1"/>
          <w:lang w:val="en-GB"/>
        </w:rPr>
        <w:t>Risk management (continued)</w:t>
      </w:r>
    </w:p>
    <w:p w:rsidR="00206732" w:rsidRPr="00D108EE" w:rsidRDefault="00206732" w:rsidP="00206732">
      <w:pPr>
        <w:spacing w:after="0" w:line="240" w:lineRule="auto"/>
        <w:jc w:val="both"/>
        <w:rPr>
          <w:rFonts w:eastAsia="Times New Roman" w:cstheme="minorHAnsi"/>
          <w:b/>
          <w:iCs/>
          <w:color w:val="000000" w:themeColor="text1"/>
          <w:lang w:val="en-GB"/>
        </w:rPr>
      </w:pPr>
    </w:p>
    <w:p w:rsidR="00206732" w:rsidRDefault="00206732" w:rsidP="00206732">
      <w:pPr>
        <w:spacing w:after="0" w:line="240" w:lineRule="auto"/>
        <w:jc w:val="both"/>
        <w:rPr>
          <w:rFonts w:eastAsia="Times New Roman" w:cstheme="minorHAnsi"/>
          <w:b/>
          <w:iCs/>
          <w:color w:val="000000" w:themeColor="text1"/>
          <w:lang w:val="en-GB"/>
        </w:rPr>
      </w:pPr>
      <w:r w:rsidRPr="00D108EE">
        <w:rPr>
          <w:rFonts w:eastAsia="Times New Roman" w:cstheme="minorHAnsi"/>
          <w:b/>
          <w:iCs/>
          <w:color w:val="000000" w:themeColor="text1"/>
          <w:lang w:val="en-GB"/>
        </w:rPr>
        <w:t>25.</w:t>
      </w:r>
      <w:r>
        <w:rPr>
          <w:rFonts w:eastAsia="Times New Roman" w:cstheme="minorHAnsi"/>
          <w:b/>
          <w:iCs/>
          <w:color w:val="000000" w:themeColor="text1"/>
          <w:lang w:val="en-GB"/>
        </w:rPr>
        <w:t>5</w:t>
      </w:r>
      <w:r w:rsidRPr="00D108EE">
        <w:rPr>
          <w:rFonts w:eastAsia="Times New Roman" w:cstheme="minorHAnsi"/>
          <w:b/>
          <w:iCs/>
          <w:color w:val="000000" w:themeColor="text1"/>
          <w:lang w:val="en-GB"/>
        </w:rPr>
        <w:t xml:space="preserve">. </w:t>
      </w:r>
      <w:r w:rsidRPr="00D108EE">
        <w:rPr>
          <w:rFonts w:eastAsia="Times New Roman" w:cstheme="minorHAnsi"/>
          <w:b/>
          <w:iCs/>
          <w:color w:val="000000" w:themeColor="text1"/>
          <w:lang w:val="en-GB"/>
        </w:rPr>
        <w:tab/>
      </w:r>
      <w:r w:rsidRPr="008330AF">
        <w:rPr>
          <w:rFonts w:eastAsia="Times New Roman" w:cstheme="minorHAnsi"/>
          <w:b/>
          <w:iCs/>
          <w:color w:val="000000" w:themeColor="text1"/>
          <w:lang w:val="en-GB"/>
        </w:rPr>
        <w:t>Market risk</w:t>
      </w:r>
      <w:r>
        <w:rPr>
          <w:rFonts w:eastAsia="Times New Roman" w:cstheme="minorHAnsi"/>
          <w:b/>
          <w:iCs/>
          <w:color w:val="000000" w:themeColor="text1"/>
          <w:lang w:val="en-GB"/>
        </w:rPr>
        <w:t xml:space="preserve"> </w:t>
      </w:r>
      <w:r w:rsidRPr="00292301">
        <w:rPr>
          <w:rFonts w:eastAsia="Times New Roman" w:cstheme="minorHAnsi"/>
          <w:b/>
          <w:iCs/>
          <w:color w:val="000000" w:themeColor="text1"/>
          <w:lang w:val="en-GB"/>
        </w:rPr>
        <w:t>(continued)</w:t>
      </w:r>
    </w:p>
    <w:p w:rsidR="00206732" w:rsidRDefault="00206732" w:rsidP="00206732">
      <w:pPr>
        <w:spacing w:after="0" w:line="240" w:lineRule="auto"/>
        <w:jc w:val="both"/>
        <w:rPr>
          <w:rFonts w:eastAsia="Times New Roman" w:cstheme="minorHAnsi"/>
          <w:b/>
          <w:iCs/>
          <w:color w:val="000000" w:themeColor="text1"/>
          <w:lang w:val="en-GB"/>
        </w:rPr>
      </w:pPr>
    </w:p>
    <w:p w:rsidR="00206732" w:rsidRPr="00CA7C44" w:rsidRDefault="00206732" w:rsidP="00206732">
      <w:pPr>
        <w:spacing w:after="0" w:line="240" w:lineRule="auto"/>
        <w:jc w:val="both"/>
        <w:rPr>
          <w:rFonts w:eastAsia="Times New Roman" w:cstheme="minorHAnsi"/>
          <w:b/>
          <w:iCs/>
          <w:color w:val="000000" w:themeColor="text1"/>
          <w:lang w:val="en-GB"/>
        </w:rPr>
      </w:pPr>
      <w:r>
        <w:rPr>
          <w:rFonts w:eastAsia="Times New Roman" w:cstheme="minorHAnsi"/>
          <w:b/>
          <w:iCs/>
          <w:color w:val="000000" w:themeColor="text1"/>
          <w:lang w:val="en-GB"/>
        </w:rPr>
        <w:t>25</w:t>
      </w:r>
      <w:r w:rsidRPr="00CA7C44">
        <w:rPr>
          <w:rFonts w:eastAsia="Times New Roman" w:cstheme="minorHAnsi"/>
          <w:b/>
          <w:iCs/>
          <w:color w:val="000000" w:themeColor="text1"/>
          <w:lang w:val="en-GB"/>
        </w:rPr>
        <w:t xml:space="preserve">.5.2.   Currency risk </w:t>
      </w:r>
      <w:r w:rsidRPr="00292301">
        <w:rPr>
          <w:rFonts w:eastAsia="Times New Roman" w:cstheme="minorHAnsi"/>
          <w:b/>
          <w:iCs/>
          <w:color w:val="000000" w:themeColor="text1"/>
          <w:lang w:val="en-GB"/>
        </w:rPr>
        <w:t>(continued)</w:t>
      </w:r>
    </w:p>
    <w:p w:rsidR="00206732" w:rsidRDefault="00206732" w:rsidP="00206732">
      <w:pPr>
        <w:spacing w:after="0" w:line="240" w:lineRule="auto"/>
        <w:jc w:val="both"/>
        <w:rPr>
          <w:rFonts w:eastAsia="Times New Roman" w:cstheme="minorHAnsi"/>
          <w:b/>
          <w:iCs/>
          <w:color w:val="000000" w:themeColor="text1"/>
          <w:lang w:val="en-GB"/>
        </w:rPr>
      </w:pPr>
    </w:p>
    <w:p w:rsidR="00206732" w:rsidRPr="00206732" w:rsidRDefault="00206732" w:rsidP="00206732">
      <w:pPr>
        <w:spacing w:after="0" w:line="240" w:lineRule="auto"/>
        <w:jc w:val="both"/>
        <w:rPr>
          <w:rFonts w:ascii="Calibri" w:eastAsia="Calibri" w:hAnsi="Calibri" w:cs="Arial"/>
          <w:b/>
          <w:bCs/>
          <w:lang w:val="en-GB"/>
        </w:rPr>
      </w:pPr>
      <w:r w:rsidRPr="00206732">
        <w:rPr>
          <w:rFonts w:ascii="Calibri" w:eastAsia="Calibri" w:hAnsi="Calibri" w:cs="Arial"/>
          <w:b/>
          <w:bCs/>
          <w:lang w:val="en-GB"/>
        </w:rPr>
        <w:t>Sensitivity analysis</w:t>
      </w:r>
    </w:p>
    <w:p w:rsidR="00206732" w:rsidRPr="00206732" w:rsidRDefault="00206732" w:rsidP="00206732">
      <w:pPr>
        <w:spacing w:after="0" w:line="240" w:lineRule="auto"/>
        <w:jc w:val="both"/>
        <w:rPr>
          <w:rFonts w:ascii="Calibri" w:eastAsia="Calibri" w:hAnsi="Calibri" w:cs="Arial"/>
          <w:bCs/>
          <w:lang w:val="en-GB"/>
        </w:rPr>
      </w:pPr>
    </w:p>
    <w:p w:rsidR="00206732" w:rsidRPr="00206732" w:rsidRDefault="00206732" w:rsidP="00206732">
      <w:pPr>
        <w:spacing w:after="0" w:line="240" w:lineRule="auto"/>
        <w:jc w:val="both"/>
        <w:rPr>
          <w:rFonts w:ascii="Calibri" w:eastAsia="Calibri" w:hAnsi="Calibri" w:cs="Arial"/>
          <w:bCs/>
          <w:lang w:val="en-GB"/>
        </w:rPr>
      </w:pPr>
      <w:r w:rsidRPr="00206732">
        <w:rPr>
          <w:rFonts w:ascii="Calibri" w:eastAsia="Calibri" w:hAnsi="Calibri" w:cs="Arial"/>
          <w:bCs/>
          <w:lang w:val="en-GB"/>
        </w:rPr>
        <w:t>Sensitivity analysis of the Bank’s total assets and total liabilities to fluctuations in foreign exchange rates is carried out for those foreign currencies that represent Bank’s significant currencies as at the reporting date.</w:t>
      </w:r>
    </w:p>
    <w:p w:rsidR="00206732" w:rsidRPr="00206732" w:rsidRDefault="00206732" w:rsidP="00206732">
      <w:pPr>
        <w:spacing w:after="0" w:line="240" w:lineRule="auto"/>
        <w:jc w:val="both"/>
        <w:rPr>
          <w:rFonts w:ascii="Calibri" w:eastAsia="Calibri" w:hAnsi="Calibri" w:cs="Arial"/>
          <w:bCs/>
          <w:lang w:val="en-GB"/>
        </w:rPr>
      </w:pPr>
    </w:p>
    <w:p w:rsidR="00206732" w:rsidRPr="00206732" w:rsidRDefault="00206732" w:rsidP="00206732">
      <w:pPr>
        <w:spacing w:after="0" w:line="240" w:lineRule="auto"/>
        <w:jc w:val="both"/>
        <w:rPr>
          <w:rFonts w:ascii="Calibri" w:eastAsia="Calibri" w:hAnsi="Calibri" w:cs="Arial"/>
          <w:bCs/>
          <w:lang w:val="en-GB"/>
        </w:rPr>
      </w:pPr>
      <w:r w:rsidRPr="00206732">
        <w:rPr>
          <w:rFonts w:ascii="Calibri" w:eastAsia="Calibri" w:hAnsi="Calibri" w:cs="Arial"/>
          <w:bCs/>
          <w:lang w:val="en-GB"/>
        </w:rPr>
        <w:t xml:space="preserve">An assumption of reasonably possible fluctuations in EUR exchange rates against HRK was used in the foreign currency risk sensitivity analysis, with the other variables remaining stable, in order to assess the hypothetical effect on HBOR’s profit as of </w:t>
      </w:r>
      <w:r w:rsidR="00E20F52" w:rsidRPr="00E20F52">
        <w:rPr>
          <w:rFonts w:ascii="Calibri" w:eastAsia="Calibri" w:hAnsi="Calibri" w:cs="Arial"/>
          <w:bCs/>
          <w:lang w:val="en-GB"/>
        </w:rPr>
        <w:t xml:space="preserve">30 </w:t>
      </w:r>
      <w:r w:rsidR="00120323">
        <w:rPr>
          <w:rFonts w:ascii="Calibri" w:eastAsia="Calibri" w:hAnsi="Calibri" w:cs="Arial"/>
          <w:bCs/>
          <w:lang w:val="en-GB"/>
        </w:rPr>
        <w:t>September</w:t>
      </w:r>
      <w:r w:rsidR="00E20F52" w:rsidRPr="00E20F52">
        <w:rPr>
          <w:rFonts w:ascii="Calibri" w:eastAsia="Calibri" w:hAnsi="Calibri" w:cs="Arial"/>
          <w:bCs/>
          <w:lang w:val="en-GB"/>
        </w:rPr>
        <w:t xml:space="preserve"> </w:t>
      </w:r>
      <w:r>
        <w:rPr>
          <w:rFonts w:ascii="Calibri" w:eastAsia="Calibri" w:hAnsi="Calibri" w:cs="Arial"/>
          <w:bCs/>
          <w:lang w:val="en-GB"/>
        </w:rPr>
        <w:t>2020</w:t>
      </w:r>
      <w:r w:rsidRPr="00206732">
        <w:rPr>
          <w:rFonts w:ascii="Calibri" w:eastAsia="Calibri" w:hAnsi="Calibri" w:cs="Arial"/>
          <w:bCs/>
          <w:lang w:val="en-GB"/>
        </w:rPr>
        <w:t>.</w:t>
      </w:r>
    </w:p>
    <w:p w:rsidR="00206732" w:rsidRPr="00206732" w:rsidRDefault="00206732" w:rsidP="008C0661">
      <w:pPr>
        <w:spacing w:after="0" w:line="240" w:lineRule="auto"/>
        <w:jc w:val="both"/>
        <w:rPr>
          <w:rFonts w:ascii="Calibri" w:eastAsia="Calibri" w:hAnsi="Calibri" w:cs="Arial"/>
          <w:bCs/>
          <w:lang w:val="en-GB"/>
        </w:rPr>
      </w:pPr>
    </w:p>
    <w:p w:rsidR="00206732" w:rsidRPr="00206732" w:rsidRDefault="00206732" w:rsidP="008C0661">
      <w:pPr>
        <w:spacing w:after="0" w:line="240" w:lineRule="auto"/>
        <w:jc w:val="both"/>
        <w:rPr>
          <w:rFonts w:ascii="Calibri" w:eastAsia="Calibri" w:hAnsi="Calibri" w:cs="Arial"/>
          <w:lang w:val="en-GB"/>
        </w:rPr>
      </w:pPr>
      <w:r w:rsidRPr="00206732">
        <w:rPr>
          <w:rFonts w:ascii="Calibri" w:eastAsia="Calibri" w:hAnsi="Calibri" w:cs="Arial"/>
          <w:bCs/>
          <w:lang w:val="en-GB"/>
        </w:rPr>
        <w:t xml:space="preserve">Volatility of the exchange rate EUR/HRK, determined using the standard deviation method on the changes of the foreign exchange rate EUR/HRK, equalled </w:t>
      </w:r>
      <w:r w:rsidR="00400C36">
        <w:rPr>
          <w:rFonts w:ascii="Calibri" w:eastAsia="Calibri" w:hAnsi="Calibri" w:cs="Arial"/>
          <w:bCs/>
          <w:lang w:val="en-GB"/>
        </w:rPr>
        <w:t>2</w:t>
      </w:r>
      <w:r w:rsidR="00FE2562" w:rsidRPr="00926BAC">
        <w:rPr>
          <w:rFonts w:ascii="Calibri" w:eastAsia="Calibri" w:hAnsi="Calibri" w:cs="Arial"/>
          <w:bCs/>
          <w:lang w:val="en-GB"/>
        </w:rPr>
        <w:t>.</w:t>
      </w:r>
      <w:r w:rsidR="00400C36">
        <w:rPr>
          <w:rFonts w:ascii="Calibri" w:eastAsia="Calibri" w:hAnsi="Calibri" w:cs="Arial"/>
          <w:bCs/>
          <w:lang w:val="en-GB"/>
        </w:rPr>
        <w:t>04</w:t>
      </w:r>
      <w:r w:rsidRPr="00206732">
        <w:rPr>
          <w:rFonts w:ascii="Calibri" w:eastAsia="Calibri" w:hAnsi="Calibri" w:cs="Arial"/>
          <w:bCs/>
          <w:lang w:val="en-GB"/>
        </w:rPr>
        <w:t>% in the previous 12 months</w:t>
      </w:r>
      <w:r>
        <w:rPr>
          <w:rFonts w:ascii="Calibri" w:eastAsia="Calibri" w:hAnsi="Calibri" w:cs="Arial"/>
          <w:bCs/>
          <w:lang w:val="en-GB"/>
        </w:rPr>
        <w:t>.</w:t>
      </w:r>
    </w:p>
    <w:p w:rsidR="00206732" w:rsidRPr="00206732" w:rsidRDefault="00206732" w:rsidP="00206732">
      <w:pPr>
        <w:spacing w:after="0" w:line="240" w:lineRule="auto"/>
        <w:jc w:val="both"/>
        <w:rPr>
          <w:rFonts w:ascii="Calibri" w:eastAsia="Calibri" w:hAnsi="Calibri" w:cs="Arial"/>
          <w:bCs/>
          <w:lang w:val="en-GB"/>
        </w:rPr>
      </w:pPr>
    </w:p>
    <w:p w:rsidR="00206732" w:rsidRPr="00206732" w:rsidRDefault="00206732" w:rsidP="00206732">
      <w:pPr>
        <w:spacing w:after="0" w:line="240" w:lineRule="auto"/>
        <w:jc w:val="both"/>
        <w:rPr>
          <w:rFonts w:ascii="Calibri" w:eastAsia="Calibri" w:hAnsi="Calibri" w:cs="Arial"/>
          <w:bCs/>
          <w:lang w:val="en-GB"/>
        </w:rPr>
      </w:pPr>
      <w:r w:rsidRPr="00206732">
        <w:rPr>
          <w:rFonts w:ascii="Calibri" w:eastAsia="Calibri" w:hAnsi="Calibri" w:cs="Arial"/>
          <w:bCs/>
          <w:lang w:val="en-GB"/>
        </w:rPr>
        <w:t>The effect of the assumed changes in the foreign exchange rate EUR/HRK by total asset and total liabilities items denominated or indexed to EUR on HBOR’s profits is stated below.</w:t>
      </w:r>
    </w:p>
    <w:p w:rsidR="00206732" w:rsidRPr="00206732" w:rsidRDefault="00206732" w:rsidP="00206732">
      <w:pPr>
        <w:spacing w:after="0" w:line="240" w:lineRule="auto"/>
        <w:jc w:val="both"/>
        <w:rPr>
          <w:rFonts w:ascii="Calibri" w:eastAsia="Calibri" w:hAnsi="Calibri" w:cs="Arial"/>
          <w:bCs/>
          <w:lang w:val="en-GB"/>
        </w:rPr>
      </w:pPr>
    </w:p>
    <w:tbl>
      <w:tblPr>
        <w:tblW w:w="5000" w:type="pct"/>
        <w:jc w:val="center"/>
        <w:tblLook w:val="01E0" w:firstRow="1" w:lastRow="1" w:firstColumn="1" w:lastColumn="1" w:noHBand="0" w:noVBand="0"/>
      </w:tblPr>
      <w:tblGrid>
        <w:gridCol w:w="2316"/>
        <w:gridCol w:w="1663"/>
        <w:gridCol w:w="1792"/>
        <w:gridCol w:w="1796"/>
        <w:gridCol w:w="1787"/>
      </w:tblGrid>
      <w:tr w:rsidR="00206732" w:rsidRPr="00206732" w:rsidTr="00206732">
        <w:trPr>
          <w:trHeight w:hRule="exact" w:val="774"/>
          <w:jc w:val="center"/>
        </w:trPr>
        <w:tc>
          <w:tcPr>
            <w:tcW w:w="1238" w:type="pct"/>
            <w:vAlign w:val="bottom"/>
          </w:tcPr>
          <w:p w:rsidR="00206732" w:rsidRPr="00206732" w:rsidRDefault="00206732" w:rsidP="00206732">
            <w:pPr>
              <w:spacing w:after="0" w:line="240" w:lineRule="auto"/>
              <w:jc w:val="right"/>
              <w:rPr>
                <w:rFonts w:ascii="Calibri" w:eastAsia="Calibri" w:hAnsi="Calibri" w:cs="Arial"/>
                <w:b/>
                <w:sz w:val="20"/>
                <w:szCs w:val="20"/>
                <w:lang w:val="en-GB"/>
              </w:rPr>
            </w:pPr>
          </w:p>
        </w:tc>
        <w:tc>
          <w:tcPr>
            <w:tcW w:w="889" w:type="pct"/>
            <w:vAlign w:val="bottom"/>
            <w:hideMark/>
          </w:tcPr>
          <w:p w:rsidR="00206732" w:rsidRPr="00206732" w:rsidRDefault="00206732" w:rsidP="00206732">
            <w:pPr>
              <w:spacing w:after="0" w:line="240" w:lineRule="auto"/>
              <w:jc w:val="right"/>
              <w:rPr>
                <w:rFonts w:ascii="Calibri" w:eastAsia="Calibri" w:hAnsi="Calibri" w:cs="Arial"/>
                <w:b/>
                <w:bCs/>
                <w:sz w:val="20"/>
                <w:lang w:val="en-GB"/>
              </w:rPr>
            </w:pPr>
            <w:r w:rsidRPr="00206732">
              <w:rPr>
                <w:rFonts w:ascii="Calibri" w:eastAsia="Calibri" w:hAnsi="Calibri" w:cs="Arial"/>
                <w:b/>
                <w:bCs/>
                <w:sz w:val="20"/>
                <w:lang w:val="en-GB"/>
              </w:rPr>
              <w:t xml:space="preserve">Change in currency rate </w:t>
            </w:r>
          </w:p>
          <w:p w:rsidR="00206732" w:rsidRPr="00206732" w:rsidRDefault="00120323" w:rsidP="00206732">
            <w:pPr>
              <w:spacing w:after="0" w:line="240" w:lineRule="auto"/>
              <w:jc w:val="right"/>
              <w:rPr>
                <w:rFonts w:ascii="Calibri" w:eastAsia="Calibri" w:hAnsi="Calibri" w:cs="Arial"/>
                <w:b/>
                <w:sz w:val="20"/>
                <w:lang w:val="en-GB"/>
              </w:rPr>
            </w:pPr>
            <w:r>
              <w:rPr>
                <w:rFonts w:ascii="Calibri" w:eastAsia="Calibri" w:hAnsi="Calibri" w:cs="Arial"/>
                <w:b/>
                <w:bCs/>
                <w:sz w:val="20"/>
                <w:lang w:val="en-GB"/>
              </w:rPr>
              <w:t>Sep</w:t>
            </w:r>
            <w:r w:rsidR="00E20F52">
              <w:rPr>
                <w:rFonts w:ascii="Calibri" w:eastAsia="Calibri" w:hAnsi="Calibri" w:cs="Arial"/>
                <w:b/>
                <w:bCs/>
                <w:sz w:val="20"/>
                <w:lang w:val="en-GB"/>
              </w:rPr>
              <w:t xml:space="preserve"> 30</w:t>
            </w:r>
            <w:r w:rsidR="00206732">
              <w:rPr>
                <w:rFonts w:ascii="Calibri" w:eastAsia="Calibri" w:hAnsi="Calibri" w:cs="Arial"/>
                <w:b/>
                <w:bCs/>
                <w:sz w:val="20"/>
                <w:lang w:val="en-GB"/>
              </w:rPr>
              <w:t>,</w:t>
            </w:r>
            <w:r w:rsidR="00206732" w:rsidRPr="00206732">
              <w:rPr>
                <w:rFonts w:ascii="Calibri" w:eastAsia="Calibri" w:hAnsi="Calibri" w:cs="Arial"/>
                <w:b/>
                <w:bCs/>
                <w:sz w:val="20"/>
                <w:lang w:val="en-GB"/>
              </w:rPr>
              <w:t xml:space="preserve"> 20</w:t>
            </w:r>
            <w:r w:rsidR="00206732">
              <w:rPr>
                <w:rFonts w:ascii="Calibri" w:eastAsia="Calibri" w:hAnsi="Calibri" w:cs="Arial"/>
                <w:b/>
                <w:bCs/>
                <w:sz w:val="20"/>
                <w:lang w:val="en-GB"/>
              </w:rPr>
              <w:t>20</w:t>
            </w:r>
          </w:p>
        </w:tc>
        <w:tc>
          <w:tcPr>
            <w:tcW w:w="958" w:type="pct"/>
            <w:vAlign w:val="bottom"/>
            <w:hideMark/>
          </w:tcPr>
          <w:p w:rsidR="00206732" w:rsidRPr="00206732" w:rsidRDefault="00206732" w:rsidP="00206732">
            <w:pPr>
              <w:spacing w:after="0" w:line="240" w:lineRule="auto"/>
              <w:jc w:val="right"/>
              <w:rPr>
                <w:rFonts w:ascii="Calibri" w:eastAsia="Calibri" w:hAnsi="Calibri" w:cs="Arial"/>
                <w:b/>
                <w:bCs/>
                <w:sz w:val="20"/>
                <w:lang w:val="en-GB"/>
              </w:rPr>
            </w:pPr>
            <w:r w:rsidRPr="00206732">
              <w:rPr>
                <w:rFonts w:ascii="Calibri" w:eastAsia="Calibri" w:hAnsi="Calibri" w:cs="Arial"/>
                <w:b/>
                <w:bCs/>
                <w:sz w:val="20"/>
                <w:lang w:val="en-GB"/>
              </w:rPr>
              <w:t>Effect on</w:t>
            </w:r>
          </w:p>
          <w:p w:rsidR="00206732" w:rsidRPr="00206732" w:rsidRDefault="00206732" w:rsidP="00206732">
            <w:pPr>
              <w:spacing w:after="0" w:line="240" w:lineRule="auto"/>
              <w:jc w:val="right"/>
              <w:rPr>
                <w:rFonts w:ascii="Calibri" w:eastAsia="Calibri" w:hAnsi="Calibri" w:cs="Arial"/>
                <w:b/>
                <w:bCs/>
                <w:sz w:val="20"/>
                <w:lang w:val="en-GB"/>
              </w:rPr>
            </w:pPr>
            <w:r w:rsidRPr="00206732">
              <w:rPr>
                <w:rFonts w:ascii="Calibri" w:eastAsia="Calibri" w:hAnsi="Calibri" w:cs="Arial"/>
                <w:b/>
                <w:bCs/>
                <w:sz w:val="20"/>
                <w:lang w:val="en-GB"/>
              </w:rPr>
              <w:t xml:space="preserve">profit </w:t>
            </w:r>
          </w:p>
          <w:p w:rsidR="00206732" w:rsidRPr="00206732" w:rsidRDefault="00120323" w:rsidP="00206732">
            <w:pPr>
              <w:spacing w:after="0" w:line="240" w:lineRule="auto"/>
              <w:jc w:val="right"/>
              <w:rPr>
                <w:rFonts w:ascii="Calibri" w:eastAsia="Calibri" w:hAnsi="Calibri" w:cs="Arial"/>
                <w:b/>
                <w:sz w:val="20"/>
                <w:lang w:val="en-GB"/>
              </w:rPr>
            </w:pPr>
            <w:r>
              <w:rPr>
                <w:rFonts w:ascii="Calibri" w:eastAsia="Calibri" w:hAnsi="Calibri" w:cs="Arial"/>
                <w:b/>
                <w:bCs/>
                <w:sz w:val="20"/>
                <w:lang w:val="en-GB"/>
              </w:rPr>
              <w:t>Sep</w:t>
            </w:r>
            <w:r w:rsidR="00E20F52">
              <w:rPr>
                <w:rFonts w:ascii="Calibri" w:eastAsia="Calibri" w:hAnsi="Calibri" w:cs="Arial"/>
                <w:b/>
                <w:bCs/>
                <w:sz w:val="20"/>
                <w:lang w:val="en-GB"/>
              </w:rPr>
              <w:t xml:space="preserve"> 30</w:t>
            </w:r>
            <w:r w:rsidR="00206732" w:rsidRPr="00206732">
              <w:rPr>
                <w:rFonts w:ascii="Calibri" w:eastAsia="Calibri" w:hAnsi="Calibri" w:cs="Arial"/>
                <w:b/>
                <w:bCs/>
                <w:sz w:val="20"/>
                <w:lang w:val="en-GB"/>
              </w:rPr>
              <w:t>, 2020</w:t>
            </w:r>
          </w:p>
        </w:tc>
        <w:tc>
          <w:tcPr>
            <w:tcW w:w="960" w:type="pct"/>
            <w:vAlign w:val="bottom"/>
            <w:hideMark/>
          </w:tcPr>
          <w:p w:rsidR="00206732" w:rsidRPr="00206732" w:rsidRDefault="00206732" w:rsidP="00206732">
            <w:pPr>
              <w:spacing w:after="0" w:line="240" w:lineRule="auto"/>
              <w:jc w:val="right"/>
              <w:rPr>
                <w:rFonts w:ascii="Calibri" w:eastAsia="Calibri" w:hAnsi="Calibri" w:cs="Arial"/>
                <w:b/>
                <w:bCs/>
                <w:sz w:val="20"/>
                <w:lang w:val="en-GB"/>
              </w:rPr>
            </w:pPr>
            <w:r w:rsidRPr="00206732">
              <w:rPr>
                <w:rFonts w:ascii="Calibri" w:eastAsia="Calibri" w:hAnsi="Calibri" w:cs="Arial"/>
                <w:b/>
                <w:bCs/>
                <w:sz w:val="20"/>
                <w:lang w:val="en-GB"/>
              </w:rPr>
              <w:t xml:space="preserve">Change in currency rate </w:t>
            </w:r>
          </w:p>
          <w:p w:rsidR="00206732" w:rsidRPr="00206732" w:rsidRDefault="00206732" w:rsidP="00206732">
            <w:pPr>
              <w:spacing w:after="0" w:line="240" w:lineRule="auto"/>
              <w:jc w:val="right"/>
              <w:rPr>
                <w:rFonts w:ascii="Calibri" w:eastAsia="Calibri" w:hAnsi="Calibri" w:cs="Arial"/>
                <w:b/>
                <w:sz w:val="20"/>
                <w:lang w:val="en-GB"/>
              </w:rPr>
            </w:pPr>
            <w:r>
              <w:rPr>
                <w:rFonts w:ascii="Calibri" w:eastAsia="Calibri" w:hAnsi="Calibri" w:cs="Arial"/>
                <w:b/>
                <w:bCs/>
                <w:sz w:val="20"/>
                <w:lang w:val="en-GB"/>
              </w:rPr>
              <w:t xml:space="preserve">Dec 31, </w:t>
            </w:r>
            <w:r w:rsidRPr="00206732">
              <w:rPr>
                <w:rFonts w:ascii="Calibri" w:eastAsia="Calibri" w:hAnsi="Calibri" w:cs="Arial"/>
                <w:b/>
                <w:bCs/>
                <w:sz w:val="20"/>
                <w:lang w:val="en-GB"/>
              </w:rPr>
              <w:t>2019</w:t>
            </w:r>
          </w:p>
        </w:tc>
        <w:tc>
          <w:tcPr>
            <w:tcW w:w="955" w:type="pct"/>
            <w:vAlign w:val="bottom"/>
          </w:tcPr>
          <w:p w:rsidR="00206732" w:rsidRPr="00206732" w:rsidRDefault="00206732" w:rsidP="00206732">
            <w:pPr>
              <w:spacing w:after="0" w:line="240" w:lineRule="auto"/>
              <w:jc w:val="right"/>
              <w:rPr>
                <w:rFonts w:ascii="Calibri" w:eastAsia="Calibri" w:hAnsi="Calibri" w:cs="Arial"/>
                <w:b/>
                <w:bCs/>
                <w:sz w:val="20"/>
                <w:lang w:val="en-GB"/>
              </w:rPr>
            </w:pPr>
            <w:r w:rsidRPr="00206732">
              <w:rPr>
                <w:rFonts w:ascii="Calibri" w:eastAsia="Calibri" w:hAnsi="Calibri" w:cs="Arial"/>
                <w:b/>
                <w:bCs/>
                <w:sz w:val="20"/>
                <w:lang w:val="en-GB"/>
              </w:rPr>
              <w:t>Effect on</w:t>
            </w:r>
          </w:p>
          <w:p w:rsidR="00206732" w:rsidRPr="00206732" w:rsidRDefault="00206732" w:rsidP="00206732">
            <w:pPr>
              <w:spacing w:after="0" w:line="240" w:lineRule="auto"/>
              <w:jc w:val="right"/>
              <w:rPr>
                <w:rFonts w:ascii="Calibri" w:eastAsia="Calibri" w:hAnsi="Calibri" w:cs="Arial"/>
                <w:b/>
                <w:bCs/>
                <w:sz w:val="20"/>
                <w:lang w:val="en-GB"/>
              </w:rPr>
            </w:pPr>
            <w:r w:rsidRPr="00206732">
              <w:rPr>
                <w:rFonts w:ascii="Calibri" w:eastAsia="Calibri" w:hAnsi="Calibri" w:cs="Arial"/>
                <w:b/>
                <w:bCs/>
                <w:sz w:val="20"/>
                <w:lang w:val="en-GB"/>
              </w:rPr>
              <w:t xml:space="preserve">profit </w:t>
            </w:r>
          </w:p>
          <w:p w:rsidR="00206732" w:rsidRPr="00206732" w:rsidRDefault="00206732" w:rsidP="00206732">
            <w:pPr>
              <w:spacing w:after="0" w:line="240" w:lineRule="auto"/>
              <w:jc w:val="right"/>
              <w:rPr>
                <w:rFonts w:ascii="Calibri" w:eastAsia="Calibri" w:hAnsi="Calibri" w:cs="Arial"/>
                <w:b/>
                <w:sz w:val="20"/>
                <w:lang w:val="en-GB"/>
              </w:rPr>
            </w:pPr>
            <w:r>
              <w:rPr>
                <w:rFonts w:ascii="Calibri" w:eastAsia="Calibri" w:hAnsi="Calibri" w:cs="Arial"/>
                <w:b/>
                <w:bCs/>
                <w:sz w:val="20"/>
                <w:lang w:val="en-GB"/>
              </w:rPr>
              <w:t>Dec 31,</w:t>
            </w:r>
            <w:r w:rsidRPr="00206732">
              <w:rPr>
                <w:rFonts w:ascii="Calibri" w:eastAsia="Calibri" w:hAnsi="Calibri" w:cs="Arial"/>
                <w:b/>
                <w:bCs/>
                <w:sz w:val="20"/>
                <w:lang w:val="en-GB"/>
              </w:rPr>
              <w:t xml:space="preserve"> 2019</w:t>
            </w:r>
          </w:p>
        </w:tc>
      </w:tr>
      <w:tr w:rsidR="00206732" w:rsidRPr="00206732" w:rsidTr="00206732">
        <w:trPr>
          <w:trHeight w:hRule="exact" w:val="207"/>
          <w:jc w:val="center"/>
        </w:trPr>
        <w:tc>
          <w:tcPr>
            <w:tcW w:w="1238" w:type="pct"/>
          </w:tcPr>
          <w:p w:rsidR="00206732" w:rsidRPr="00206732" w:rsidRDefault="00206732" w:rsidP="00206732">
            <w:pPr>
              <w:spacing w:after="0" w:line="240" w:lineRule="auto"/>
              <w:jc w:val="right"/>
              <w:rPr>
                <w:rFonts w:ascii="Calibri" w:eastAsia="Calibri" w:hAnsi="Calibri" w:cs="Arial"/>
                <w:sz w:val="20"/>
                <w:lang w:val="en-GB"/>
              </w:rPr>
            </w:pPr>
          </w:p>
        </w:tc>
        <w:tc>
          <w:tcPr>
            <w:tcW w:w="889" w:type="pct"/>
            <w:hideMark/>
          </w:tcPr>
          <w:p w:rsidR="00206732" w:rsidRPr="00206732" w:rsidRDefault="00206732" w:rsidP="00206732">
            <w:pPr>
              <w:spacing w:after="0" w:line="240" w:lineRule="auto"/>
              <w:jc w:val="right"/>
              <w:rPr>
                <w:rFonts w:ascii="Calibri" w:eastAsia="Calibri" w:hAnsi="Calibri" w:cs="Arial"/>
                <w:b/>
                <w:sz w:val="20"/>
                <w:lang w:val="en-GB"/>
              </w:rPr>
            </w:pPr>
            <w:r w:rsidRPr="00206732">
              <w:rPr>
                <w:rFonts w:ascii="Calibri" w:eastAsia="Calibri" w:hAnsi="Calibri" w:cs="Arial"/>
                <w:b/>
                <w:sz w:val="20"/>
                <w:lang w:val="en-GB"/>
              </w:rPr>
              <w:t>%</w:t>
            </w:r>
          </w:p>
        </w:tc>
        <w:tc>
          <w:tcPr>
            <w:tcW w:w="958" w:type="pct"/>
            <w:vAlign w:val="center"/>
            <w:hideMark/>
          </w:tcPr>
          <w:p w:rsidR="00206732" w:rsidRPr="00206732" w:rsidRDefault="00206732" w:rsidP="00206732">
            <w:pPr>
              <w:spacing w:after="0" w:line="240" w:lineRule="auto"/>
              <w:jc w:val="right"/>
              <w:rPr>
                <w:rFonts w:ascii="Calibri" w:eastAsia="Calibri" w:hAnsi="Calibri" w:cs="Arial"/>
                <w:b/>
                <w:sz w:val="20"/>
                <w:lang w:val="en-GB"/>
              </w:rPr>
            </w:pPr>
            <w:r w:rsidRPr="00206732">
              <w:rPr>
                <w:rFonts w:ascii="Calibri" w:eastAsia="Calibri" w:hAnsi="Calibri" w:cs="Arial"/>
                <w:b/>
                <w:bCs/>
                <w:sz w:val="20"/>
                <w:lang w:val="en-GB"/>
              </w:rPr>
              <w:t>HRK' 000</w:t>
            </w:r>
          </w:p>
        </w:tc>
        <w:tc>
          <w:tcPr>
            <w:tcW w:w="960" w:type="pct"/>
            <w:hideMark/>
          </w:tcPr>
          <w:p w:rsidR="00206732" w:rsidRPr="00206732" w:rsidRDefault="00206732" w:rsidP="00206732">
            <w:pPr>
              <w:spacing w:after="0" w:line="240" w:lineRule="auto"/>
              <w:jc w:val="right"/>
              <w:rPr>
                <w:rFonts w:ascii="Calibri" w:eastAsia="Calibri" w:hAnsi="Calibri" w:cs="Arial"/>
                <w:b/>
                <w:sz w:val="20"/>
                <w:lang w:val="en-GB"/>
              </w:rPr>
            </w:pPr>
            <w:r w:rsidRPr="00206732">
              <w:rPr>
                <w:rFonts w:ascii="Calibri" w:eastAsia="Calibri" w:hAnsi="Calibri" w:cs="Arial"/>
                <w:b/>
                <w:sz w:val="20"/>
                <w:lang w:val="en-GB"/>
              </w:rPr>
              <w:t>%</w:t>
            </w:r>
          </w:p>
        </w:tc>
        <w:tc>
          <w:tcPr>
            <w:tcW w:w="955" w:type="pct"/>
            <w:vAlign w:val="center"/>
            <w:hideMark/>
          </w:tcPr>
          <w:p w:rsidR="00206732" w:rsidRPr="00206732" w:rsidRDefault="00206732" w:rsidP="00206732">
            <w:pPr>
              <w:spacing w:after="0" w:line="240" w:lineRule="auto"/>
              <w:jc w:val="right"/>
              <w:rPr>
                <w:rFonts w:ascii="Calibri" w:eastAsia="Calibri" w:hAnsi="Calibri" w:cs="Arial"/>
                <w:b/>
                <w:sz w:val="20"/>
                <w:lang w:val="en-GB"/>
              </w:rPr>
            </w:pPr>
            <w:r w:rsidRPr="00206732">
              <w:rPr>
                <w:rFonts w:ascii="Calibri" w:eastAsia="Calibri" w:hAnsi="Calibri" w:cs="Arial"/>
                <w:b/>
                <w:bCs/>
                <w:sz w:val="20"/>
                <w:lang w:val="en-GB"/>
              </w:rPr>
              <w:t>HRK' 000</w:t>
            </w:r>
          </w:p>
        </w:tc>
      </w:tr>
      <w:tr w:rsidR="00206732" w:rsidRPr="00206732" w:rsidTr="00206732">
        <w:trPr>
          <w:trHeight w:hRule="exact" w:val="175"/>
          <w:jc w:val="center"/>
        </w:trPr>
        <w:tc>
          <w:tcPr>
            <w:tcW w:w="1238" w:type="pct"/>
          </w:tcPr>
          <w:p w:rsidR="00206732" w:rsidRPr="00206732" w:rsidRDefault="00206732" w:rsidP="00206732">
            <w:pPr>
              <w:spacing w:after="0" w:line="240" w:lineRule="auto"/>
              <w:jc w:val="both"/>
              <w:rPr>
                <w:rFonts w:ascii="Calibri" w:eastAsia="Calibri" w:hAnsi="Calibri" w:cs="Arial"/>
                <w:sz w:val="20"/>
                <w:lang w:val="en-GB"/>
              </w:rPr>
            </w:pPr>
          </w:p>
        </w:tc>
        <w:tc>
          <w:tcPr>
            <w:tcW w:w="889" w:type="pct"/>
          </w:tcPr>
          <w:p w:rsidR="00206732" w:rsidRPr="00206732" w:rsidRDefault="00206732" w:rsidP="00206732">
            <w:pPr>
              <w:spacing w:after="0" w:line="240" w:lineRule="auto"/>
              <w:jc w:val="center"/>
              <w:rPr>
                <w:rFonts w:ascii="Calibri" w:eastAsia="Calibri" w:hAnsi="Calibri" w:cs="Arial"/>
                <w:sz w:val="20"/>
                <w:lang w:val="en-GB"/>
              </w:rPr>
            </w:pPr>
          </w:p>
        </w:tc>
        <w:tc>
          <w:tcPr>
            <w:tcW w:w="958" w:type="pct"/>
            <w:vAlign w:val="center"/>
          </w:tcPr>
          <w:p w:rsidR="00206732" w:rsidRPr="00206732" w:rsidRDefault="00206732" w:rsidP="00206732">
            <w:pPr>
              <w:spacing w:after="0" w:line="240" w:lineRule="auto"/>
              <w:jc w:val="center"/>
              <w:rPr>
                <w:rFonts w:ascii="Calibri" w:eastAsia="Calibri" w:hAnsi="Calibri" w:cs="Arial"/>
                <w:b/>
                <w:bCs/>
                <w:sz w:val="20"/>
                <w:lang w:val="en-GB"/>
              </w:rPr>
            </w:pPr>
          </w:p>
        </w:tc>
        <w:tc>
          <w:tcPr>
            <w:tcW w:w="960" w:type="pct"/>
          </w:tcPr>
          <w:p w:rsidR="00206732" w:rsidRPr="00206732" w:rsidRDefault="00206732" w:rsidP="00206732">
            <w:pPr>
              <w:spacing w:after="0" w:line="240" w:lineRule="auto"/>
              <w:jc w:val="center"/>
              <w:rPr>
                <w:rFonts w:ascii="Calibri" w:eastAsia="Calibri" w:hAnsi="Calibri" w:cs="Arial"/>
                <w:sz w:val="20"/>
                <w:lang w:val="en-GB"/>
              </w:rPr>
            </w:pPr>
          </w:p>
        </w:tc>
        <w:tc>
          <w:tcPr>
            <w:tcW w:w="955" w:type="pct"/>
            <w:vAlign w:val="center"/>
          </w:tcPr>
          <w:p w:rsidR="00206732" w:rsidRPr="00206732" w:rsidRDefault="00206732" w:rsidP="00206732">
            <w:pPr>
              <w:spacing w:after="0" w:line="240" w:lineRule="auto"/>
              <w:jc w:val="center"/>
              <w:rPr>
                <w:rFonts w:ascii="Calibri" w:eastAsia="Calibri" w:hAnsi="Calibri" w:cs="Arial"/>
                <w:b/>
                <w:bCs/>
                <w:sz w:val="20"/>
                <w:lang w:val="en-GB"/>
              </w:rPr>
            </w:pPr>
          </w:p>
        </w:tc>
      </w:tr>
      <w:tr w:rsidR="00400C36" w:rsidRPr="00206732" w:rsidTr="00926BAC">
        <w:trPr>
          <w:trHeight w:hRule="exact" w:val="284"/>
          <w:jc w:val="center"/>
        </w:trPr>
        <w:tc>
          <w:tcPr>
            <w:tcW w:w="1238" w:type="pct"/>
            <w:vAlign w:val="bottom"/>
            <w:hideMark/>
          </w:tcPr>
          <w:p w:rsidR="00400C36" w:rsidRPr="00206732" w:rsidRDefault="00400C36" w:rsidP="00400C36">
            <w:pPr>
              <w:spacing w:after="0" w:line="240" w:lineRule="auto"/>
              <w:jc w:val="both"/>
              <w:rPr>
                <w:rFonts w:ascii="Calibri" w:eastAsia="Calibri" w:hAnsi="Calibri" w:cs="Arial"/>
                <w:sz w:val="20"/>
                <w:lang w:val="en-GB"/>
              </w:rPr>
            </w:pPr>
            <w:r w:rsidRPr="00206732">
              <w:rPr>
                <w:rFonts w:ascii="Calibri" w:eastAsia="Calibri" w:hAnsi="Calibri" w:cs="Arial"/>
                <w:bCs/>
                <w:sz w:val="20"/>
                <w:lang w:val="en-GB"/>
              </w:rPr>
              <w:t>EUR</w:t>
            </w:r>
          </w:p>
        </w:tc>
        <w:tc>
          <w:tcPr>
            <w:tcW w:w="889" w:type="pct"/>
            <w:vAlign w:val="bottom"/>
          </w:tcPr>
          <w:p w:rsidR="00400C36" w:rsidRPr="00400C36" w:rsidRDefault="00400C36" w:rsidP="00400C36">
            <w:pPr>
              <w:spacing w:after="0" w:line="240" w:lineRule="auto"/>
              <w:jc w:val="right"/>
              <w:rPr>
                <w:rFonts w:ascii="Calibri" w:eastAsia="Calibri" w:hAnsi="Calibri" w:cs="Arial"/>
                <w:bCs/>
                <w:sz w:val="20"/>
              </w:rPr>
            </w:pPr>
            <w:r w:rsidRPr="002125D1">
              <w:rPr>
                <w:rFonts w:cs="Arial"/>
                <w:bCs/>
                <w:color w:val="000000" w:themeColor="text1"/>
                <w:sz w:val="20"/>
              </w:rPr>
              <w:t>+2.04</w:t>
            </w:r>
          </w:p>
        </w:tc>
        <w:tc>
          <w:tcPr>
            <w:tcW w:w="958" w:type="pct"/>
            <w:vAlign w:val="bottom"/>
          </w:tcPr>
          <w:p w:rsidR="00400C36" w:rsidRPr="00400C36" w:rsidRDefault="00400C36" w:rsidP="00400C36">
            <w:pPr>
              <w:spacing w:after="0" w:line="240" w:lineRule="auto"/>
              <w:jc w:val="right"/>
              <w:rPr>
                <w:rFonts w:ascii="Calibri" w:eastAsia="Calibri" w:hAnsi="Calibri" w:cs="Arial"/>
                <w:bCs/>
                <w:sz w:val="20"/>
              </w:rPr>
            </w:pPr>
            <w:r w:rsidRPr="002125D1">
              <w:rPr>
                <w:rFonts w:cs="Arial"/>
                <w:bCs/>
                <w:color w:val="000000" w:themeColor="text1"/>
                <w:sz w:val="20"/>
              </w:rPr>
              <w:t>2,182</w:t>
            </w:r>
          </w:p>
        </w:tc>
        <w:tc>
          <w:tcPr>
            <w:tcW w:w="960" w:type="pct"/>
            <w:vAlign w:val="bottom"/>
            <w:hideMark/>
          </w:tcPr>
          <w:p w:rsidR="00400C36" w:rsidRPr="00206732" w:rsidRDefault="00400C36" w:rsidP="00400C36">
            <w:pPr>
              <w:spacing w:after="0" w:line="240" w:lineRule="auto"/>
              <w:jc w:val="right"/>
              <w:rPr>
                <w:rFonts w:ascii="Calibri" w:eastAsia="Calibri" w:hAnsi="Calibri" w:cs="Arial"/>
                <w:bCs/>
                <w:sz w:val="20"/>
              </w:rPr>
            </w:pPr>
            <w:r w:rsidRPr="00206732">
              <w:rPr>
                <w:rFonts w:ascii="Calibri" w:eastAsia="Calibri" w:hAnsi="Calibri" w:cs="Arial"/>
                <w:bCs/>
                <w:color w:val="000000"/>
                <w:sz w:val="20"/>
              </w:rPr>
              <w:t>+1.22</w:t>
            </w:r>
          </w:p>
        </w:tc>
        <w:tc>
          <w:tcPr>
            <w:tcW w:w="955" w:type="pct"/>
            <w:vAlign w:val="bottom"/>
            <w:hideMark/>
          </w:tcPr>
          <w:p w:rsidR="00400C36" w:rsidRPr="00206732" w:rsidRDefault="00400C36" w:rsidP="00400C36">
            <w:pPr>
              <w:spacing w:after="0" w:line="240" w:lineRule="auto"/>
              <w:jc w:val="right"/>
              <w:rPr>
                <w:rFonts w:ascii="Calibri" w:eastAsia="Calibri" w:hAnsi="Calibri" w:cs="Arial"/>
                <w:bCs/>
                <w:sz w:val="20"/>
              </w:rPr>
            </w:pPr>
            <w:r w:rsidRPr="00206732">
              <w:rPr>
                <w:rFonts w:ascii="Calibri" w:eastAsia="Calibri" w:hAnsi="Calibri" w:cs="Arial"/>
                <w:bCs/>
                <w:color w:val="000000"/>
                <w:sz w:val="20"/>
              </w:rPr>
              <w:t>(5,333)</w:t>
            </w:r>
          </w:p>
        </w:tc>
      </w:tr>
      <w:tr w:rsidR="00400C36" w:rsidRPr="00206732" w:rsidTr="00926BAC">
        <w:trPr>
          <w:trHeight w:hRule="exact" w:val="85"/>
          <w:jc w:val="center"/>
        </w:trPr>
        <w:tc>
          <w:tcPr>
            <w:tcW w:w="1238" w:type="pct"/>
            <w:vAlign w:val="bottom"/>
          </w:tcPr>
          <w:p w:rsidR="00400C36" w:rsidRPr="00206732" w:rsidRDefault="00400C36" w:rsidP="00400C36">
            <w:pPr>
              <w:spacing w:after="0" w:line="240" w:lineRule="auto"/>
              <w:jc w:val="both"/>
              <w:rPr>
                <w:rFonts w:ascii="Calibri" w:eastAsia="Calibri" w:hAnsi="Calibri" w:cs="Arial"/>
                <w:sz w:val="20"/>
                <w:lang w:val="en-GB"/>
              </w:rPr>
            </w:pPr>
          </w:p>
        </w:tc>
        <w:tc>
          <w:tcPr>
            <w:tcW w:w="889" w:type="pct"/>
            <w:vAlign w:val="bottom"/>
          </w:tcPr>
          <w:p w:rsidR="00400C36" w:rsidRPr="00400C36" w:rsidRDefault="00400C36" w:rsidP="00400C36">
            <w:pPr>
              <w:spacing w:after="0" w:line="240" w:lineRule="auto"/>
              <w:jc w:val="right"/>
              <w:rPr>
                <w:rFonts w:ascii="Calibri" w:eastAsia="Calibri" w:hAnsi="Calibri" w:cs="Arial"/>
                <w:bCs/>
                <w:sz w:val="20"/>
              </w:rPr>
            </w:pPr>
          </w:p>
        </w:tc>
        <w:tc>
          <w:tcPr>
            <w:tcW w:w="958" w:type="pct"/>
            <w:vAlign w:val="bottom"/>
          </w:tcPr>
          <w:p w:rsidR="00400C36" w:rsidRPr="00400C36" w:rsidRDefault="00400C36" w:rsidP="00400C36">
            <w:pPr>
              <w:spacing w:after="0" w:line="240" w:lineRule="auto"/>
              <w:jc w:val="both"/>
              <w:rPr>
                <w:rFonts w:ascii="Calibri" w:eastAsia="Calibri" w:hAnsi="Calibri" w:cs="Arial"/>
                <w:bCs/>
                <w:sz w:val="20"/>
              </w:rPr>
            </w:pPr>
          </w:p>
        </w:tc>
        <w:tc>
          <w:tcPr>
            <w:tcW w:w="960" w:type="pct"/>
            <w:vAlign w:val="bottom"/>
          </w:tcPr>
          <w:p w:rsidR="00400C36" w:rsidRPr="00206732" w:rsidRDefault="00400C36" w:rsidP="00400C36">
            <w:pPr>
              <w:spacing w:after="0" w:line="240" w:lineRule="auto"/>
              <w:jc w:val="right"/>
              <w:rPr>
                <w:rFonts w:ascii="Calibri" w:eastAsia="Calibri" w:hAnsi="Calibri" w:cs="Arial"/>
                <w:bCs/>
                <w:sz w:val="20"/>
              </w:rPr>
            </w:pPr>
            <w:r w:rsidRPr="00206732">
              <w:rPr>
                <w:rFonts w:ascii="Arial" w:eastAsia="Calibri" w:hAnsi="Arial" w:cs="Arial"/>
                <w:b/>
                <w:color w:val="000000"/>
                <w:sz w:val="20"/>
                <w:lang w:val="pl-PL"/>
              </w:rPr>
              <w:t>-</w:t>
            </w:r>
          </w:p>
        </w:tc>
        <w:tc>
          <w:tcPr>
            <w:tcW w:w="955" w:type="pct"/>
            <w:vAlign w:val="bottom"/>
          </w:tcPr>
          <w:p w:rsidR="00400C36" w:rsidRPr="00206732" w:rsidRDefault="00400C36" w:rsidP="00400C36">
            <w:pPr>
              <w:spacing w:after="0" w:line="240" w:lineRule="auto"/>
              <w:jc w:val="both"/>
              <w:rPr>
                <w:rFonts w:ascii="Calibri" w:eastAsia="Calibri" w:hAnsi="Calibri" w:cs="Arial"/>
                <w:bCs/>
                <w:sz w:val="20"/>
              </w:rPr>
            </w:pPr>
          </w:p>
        </w:tc>
      </w:tr>
      <w:tr w:rsidR="00400C36" w:rsidRPr="00206732" w:rsidTr="00926BAC">
        <w:trPr>
          <w:trHeight w:hRule="exact" w:val="284"/>
          <w:jc w:val="center"/>
        </w:trPr>
        <w:tc>
          <w:tcPr>
            <w:tcW w:w="1238" w:type="pct"/>
            <w:vAlign w:val="bottom"/>
            <w:hideMark/>
          </w:tcPr>
          <w:p w:rsidR="00400C36" w:rsidRPr="00206732" w:rsidRDefault="00400C36" w:rsidP="00400C36">
            <w:pPr>
              <w:spacing w:after="0" w:line="240" w:lineRule="auto"/>
              <w:jc w:val="both"/>
              <w:rPr>
                <w:rFonts w:ascii="Calibri" w:eastAsia="Calibri" w:hAnsi="Calibri" w:cs="Arial"/>
                <w:sz w:val="20"/>
                <w:lang w:val="en-GB"/>
              </w:rPr>
            </w:pPr>
            <w:r w:rsidRPr="00206732">
              <w:rPr>
                <w:rFonts w:ascii="Calibri" w:eastAsia="Calibri" w:hAnsi="Calibri" w:cs="Arial"/>
                <w:bCs/>
                <w:sz w:val="20"/>
                <w:lang w:val="en-GB"/>
              </w:rPr>
              <w:t>EUR</w:t>
            </w:r>
          </w:p>
        </w:tc>
        <w:tc>
          <w:tcPr>
            <w:tcW w:w="889" w:type="pct"/>
            <w:vAlign w:val="bottom"/>
          </w:tcPr>
          <w:p w:rsidR="00400C36" w:rsidRPr="00400C36" w:rsidRDefault="00400C36" w:rsidP="00400C36">
            <w:pPr>
              <w:spacing w:after="0" w:line="240" w:lineRule="auto"/>
              <w:jc w:val="right"/>
              <w:rPr>
                <w:rFonts w:ascii="Calibri" w:eastAsia="Calibri" w:hAnsi="Calibri" w:cs="Arial"/>
                <w:bCs/>
                <w:sz w:val="20"/>
              </w:rPr>
            </w:pPr>
            <w:r w:rsidRPr="002125D1">
              <w:rPr>
                <w:rFonts w:cs="Arial"/>
                <w:bCs/>
                <w:color w:val="000000" w:themeColor="text1"/>
                <w:sz w:val="20"/>
              </w:rPr>
              <w:t>-2.04</w:t>
            </w:r>
          </w:p>
        </w:tc>
        <w:tc>
          <w:tcPr>
            <w:tcW w:w="958" w:type="pct"/>
            <w:vAlign w:val="bottom"/>
          </w:tcPr>
          <w:p w:rsidR="00400C36" w:rsidRPr="00400C36" w:rsidRDefault="00400C36" w:rsidP="00400C36">
            <w:pPr>
              <w:spacing w:after="0" w:line="240" w:lineRule="auto"/>
              <w:jc w:val="right"/>
              <w:rPr>
                <w:rFonts w:ascii="Calibri" w:eastAsia="Calibri" w:hAnsi="Calibri" w:cs="Arial"/>
                <w:bCs/>
                <w:sz w:val="20"/>
              </w:rPr>
            </w:pPr>
            <w:r w:rsidRPr="002125D1">
              <w:rPr>
                <w:rFonts w:cs="Arial"/>
                <w:bCs/>
                <w:color w:val="000000" w:themeColor="text1"/>
                <w:sz w:val="20"/>
              </w:rPr>
              <w:t>(2,035)</w:t>
            </w:r>
          </w:p>
        </w:tc>
        <w:tc>
          <w:tcPr>
            <w:tcW w:w="960" w:type="pct"/>
            <w:vAlign w:val="bottom"/>
            <w:hideMark/>
          </w:tcPr>
          <w:p w:rsidR="00400C36" w:rsidRPr="00206732" w:rsidRDefault="00400C36" w:rsidP="00400C36">
            <w:pPr>
              <w:spacing w:after="0" w:line="240" w:lineRule="auto"/>
              <w:jc w:val="right"/>
              <w:rPr>
                <w:rFonts w:ascii="Calibri" w:eastAsia="Calibri" w:hAnsi="Calibri" w:cs="Arial"/>
                <w:bCs/>
                <w:sz w:val="20"/>
              </w:rPr>
            </w:pPr>
            <w:r w:rsidRPr="00206732">
              <w:rPr>
                <w:rFonts w:ascii="Calibri" w:eastAsia="Calibri" w:hAnsi="Calibri" w:cs="Arial"/>
                <w:bCs/>
                <w:color w:val="000000"/>
                <w:sz w:val="20"/>
              </w:rPr>
              <w:t>-1.22</w:t>
            </w:r>
          </w:p>
        </w:tc>
        <w:tc>
          <w:tcPr>
            <w:tcW w:w="955" w:type="pct"/>
            <w:vAlign w:val="bottom"/>
            <w:hideMark/>
          </w:tcPr>
          <w:p w:rsidR="00400C36" w:rsidRPr="00206732" w:rsidRDefault="00400C36" w:rsidP="00400C36">
            <w:pPr>
              <w:spacing w:after="0" w:line="240" w:lineRule="auto"/>
              <w:jc w:val="right"/>
              <w:rPr>
                <w:rFonts w:ascii="Calibri" w:eastAsia="Calibri" w:hAnsi="Calibri" w:cs="Arial"/>
                <w:bCs/>
                <w:sz w:val="20"/>
              </w:rPr>
            </w:pPr>
            <w:r w:rsidRPr="00206732">
              <w:rPr>
                <w:rFonts w:ascii="Calibri" w:eastAsia="Calibri" w:hAnsi="Calibri" w:cs="Arial"/>
                <w:bCs/>
                <w:color w:val="000000"/>
                <w:sz w:val="20"/>
              </w:rPr>
              <w:t>5,428</w:t>
            </w:r>
          </w:p>
        </w:tc>
      </w:tr>
    </w:tbl>
    <w:p w:rsidR="00206732" w:rsidRDefault="00206732" w:rsidP="00206732">
      <w:pPr>
        <w:spacing w:after="0" w:line="240" w:lineRule="auto"/>
        <w:jc w:val="both"/>
        <w:rPr>
          <w:rFonts w:eastAsia="Times New Roman" w:cstheme="minorHAnsi"/>
          <w:bCs/>
          <w:iCs/>
          <w:color w:val="000000" w:themeColor="text1"/>
          <w:lang w:val="en-GB"/>
        </w:rPr>
      </w:pPr>
    </w:p>
    <w:p w:rsidR="00206732" w:rsidRDefault="00206732" w:rsidP="00206732">
      <w:pPr>
        <w:spacing w:after="0" w:line="240" w:lineRule="auto"/>
        <w:jc w:val="both"/>
        <w:rPr>
          <w:rFonts w:eastAsia="Times New Roman" w:cstheme="minorHAnsi"/>
          <w:bCs/>
          <w:iCs/>
          <w:color w:val="000000" w:themeColor="text1"/>
          <w:lang w:val="en-GB"/>
        </w:rPr>
      </w:pPr>
    </w:p>
    <w:p w:rsidR="00206732" w:rsidRDefault="00206732" w:rsidP="00206732">
      <w:pPr>
        <w:spacing w:after="0" w:line="240" w:lineRule="auto"/>
        <w:jc w:val="both"/>
        <w:rPr>
          <w:rFonts w:eastAsia="Times New Roman" w:cstheme="minorHAnsi"/>
          <w:bCs/>
          <w:iCs/>
          <w:color w:val="000000" w:themeColor="text1"/>
          <w:lang w:val="en-GB"/>
        </w:rPr>
        <w:sectPr w:rsidR="00206732" w:rsidSect="00712478">
          <w:pgSz w:w="11906" w:h="16838"/>
          <w:pgMar w:top="1418" w:right="1134" w:bottom="1418" w:left="1418" w:header="709" w:footer="709" w:gutter="0"/>
          <w:cols w:space="708"/>
          <w:docGrid w:linePitch="360"/>
        </w:sectPr>
      </w:pPr>
    </w:p>
    <w:p w:rsidR="008C0661" w:rsidRPr="008C0661" w:rsidRDefault="008C0661" w:rsidP="008C0661">
      <w:pPr>
        <w:spacing w:after="0" w:line="240" w:lineRule="auto"/>
        <w:jc w:val="both"/>
        <w:rPr>
          <w:rFonts w:eastAsia="Times New Roman" w:cstheme="minorHAnsi"/>
          <w:b/>
          <w:bCs/>
          <w:iCs/>
          <w:color w:val="000000" w:themeColor="text1"/>
          <w:sz w:val="14"/>
          <w:szCs w:val="14"/>
          <w:lang w:val="en-GB"/>
        </w:rPr>
      </w:pPr>
    </w:p>
    <w:p w:rsidR="008C0661" w:rsidRPr="008C0661" w:rsidRDefault="008C0661" w:rsidP="008C0661">
      <w:pPr>
        <w:pStyle w:val="ListParagraph"/>
        <w:numPr>
          <w:ilvl w:val="0"/>
          <w:numId w:val="63"/>
        </w:numPr>
        <w:spacing w:after="0" w:line="240" w:lineRule="auto"/>
        <w:jc w:val="both"/>
        <w:rPr>
          <w:rFonts w:eastAsia="Times New Roman" w:cstheme="minorHAnsi"/>
          <w:b/>
          <w:bCs/>
          <w:iCs/>
          <w:color w:val="000000" w:themeColor="text1"/>
          <w:lang w:val="en-GB"/>
        </w:rPr>
      </w:pPr>
      <w:r w:rsidRPr="008C0661">
        <w:rPr>
          <w:rFonts w:eastAsia="Times New Roman" w:cstheme="minorHAnsi"/>
          <w:b/>
          <w:bCs/>
          <w:iCs/>
          <w:color w:val="000000" w:themeColor="text1"/>
          <w:lang w:val="en-GB"/>
        </w:rPr>
        <w:t>Fair value of financial assets and financial liabilities</w:t>
      </w:r>
    </w:p>
    <w:p w:rsidR="008C0661" w:rsidRPr="008C0661" w:rsidRDefault="008C0661" w:rsidP="008C0661">
      <w:pPr>
        <w:spacing w:after="0" w:line="240" w:lineRule="auto"/>
        <w:jc w:val="both"/>
        <w:rPr>
          <w:rFonts w:ascii="Calibri" w:eastAsia="Calibri" w:hAnsi="Calibri" w:cs="Arial"/>
          <w:bCs/>
          <w:sz w:val="14"/>
          <w:szCs w:val="14"/>
          <w:lang w:val="en-GB"/>
        </w:rPr>
      </w:pPr>
    </w:p>
    <w:p w:rsidR="008C0661" w:rsidRPr="008C0661" w:rsidRDefault="008C0661" w:rsidP="008C0661">
      <w:pPr>
        <w:spacing w:after="0" w:line="240" w:lineRule="auto"/>
        <w:jc w:val="both"/>
        <w:rPr>
          <w:rFonts w:ascii="Calibri" w:eastAsia="Calibri" w:hAnsi="Calibri" w:cs="Arial"/>
          <w:b/>
          <w:bCs/>
          <w:spacing w:val="-3"/>
          <w:lang w:val="en-GB"/>
        </w:rPr>
      </w:pPr>
      <w:r>
        <w:rPr>
          <w:rFonts w:ascii="Calibri" w:eastAsia="Calibri" w:hAnsi="Calibri" w:cs="Arial"/>
          <w:b/>
          <w:bCs/>
          <w:spacing w:val="-3"/>
          <w:lang w:val="en-GB"/>
        </w:rPr>
        <w:t>26</w:t>
      </w:r>
      <w:r w:rsidRPr="008C0661">
        <w:rPr>
          <w:rFonts w:ascii="Calibri" w:eastAsia="Calibri" w:hAnsi="Calibri" w:cs="Arial"/>
          <w:b/>
          <w:bCs/>
          <w:spacing w:val="-3"/>
          <w:lang w:val="en-GB"/>
        </w:rPr>
        <w:t xml:space="preserve">.1. </w:t>
      </w:r>
      <w:r w:rsidRPr="008C0661">
        <w:rPr>
          <w:rFonts w:ascii="Calibri" w:eastAsia="Calibri" w:hAnsi="Calibri" w:cs="Arial"/>
          <w:b/>
          <w:bCs/>
          <w:spacing w:val="-3"/>
          <w:lang w:val="en-GB"/>
        </w:rPr>
        <w:tab/>
        <w:t xml:space="preserve">Fair value of financial assets and financial liabilities initially recognized and measured at fair value </w:t>
      </w:r>
    </w:p>
    <w:p w:rsidR="008C0661" w:rsidRPr="008C0661" w:rsidRDefault="008C0661" w:rsidP="008C0661">
      <w:pPr>
        <w:spacing w:after="0" w:line="240" w:lineRule="auto"/>
        <w:jc w:val="both"/>
        <w:rPr>
          <w:rFonts w:ascii="Calibri" w:eastAsia="Calibri" w:hAnsi="Calibri" w:cs="Arial"/>
          <w:bCs/>
          <w:sz w:val="14"/>
          <w:szCs w:val="14"/>
          <w:lang w:val="en-GB"/>
        </w:rPr>
      </w:pPr>
    </w:p>
    <w:p w:rsidR="008C0661" w:rsidRPr="002125D1" w:rsidRDefault="008C0661" w:rsidP="008C0661">
      <w:pPr>
        <w:spacing w:after="0" w:line="240" w:lineRule="auto"/>
        <w:jc w:val="both"/>
        <w:rPr>
          <w:rFonts w:ascii="Calibri" w:eastAsia="Calibri" w:hAnsi="Calibri" w:cs="Arial"/>
          <w:bCs/>
          <w:sz w:val="20"/>
          <w:szCs w:val="20"/>
          <w:lang w:val="en-GB"/>
        </w:rPr>
      </w:pPr>
      <w:r w:rsidRPr="002125D1">
        <w:rPr>
          <w:rFonts w:ascii="Calibri" w:eastAsia="Calibri" w:hAnsi="Calibri" w:cs="Arial"/>
          <w:bCs/>
          <w:sz w:val="20"/>
          <w:szCs w:val="20"/>
          <w:lang w:val="en-GB"/>
        </w:rPr>
        <w:t xml:space="preserve">Below is a breakdown of the financial assets at fair value based on IFRS 9 classification on </w:t>
      </w:r>
      <w:r w:rsidR="00E20F52" w:rsidRPr="002125D1">
        <w:rPr>
          <w:rFonts w:ascii="Calibri" w:eastAsia="Calibri" w:hAnsi="Calibri" w:cs="Arial"/>
          <w:bCs/>
          <w:sz w:val="20"/>
          <w:szCs w:val="20"/>
          <w:lang w:val="en-GB"/>
        </w:rPr>
        <w:t xml:space="preserve">30 </w:t>
      </w:r>
      <w:r w:rsidR="00120323" w:rsidRPr="002125D1">
        <w:rPr>
          <w:rFonts w:ascii="Calibri" w:eastAsia="Calibri" w:hAnsi="Calibri" w:cs="Arial"/>
          <w:bCs/>
          <w:sz w:val="20"/>
          <w:szCs w:val="20"/>
          <w:lang w:val="en-GB"/>
        </w:rPr>
        <w:t>September</w:t>
      </w:r>
      <w:r w:rsidR="00E20F52" w:rsidRPr="002125D1">
        <w:rPr>
          <w:rFonts w:ascii="Calibri" w:eastAsia="Calibri" w:hAnsi="Calibri" w:cs="Arial"/>
          <w:bCs/>
          <w:sz w:val="20"/>
          <w:szCs w:val="20"/>
          <w:lang w:val="en-GB"/>
        </w:rPr>
        <w:t xml:space="preserve"> </w:t>
      </w:r>
      <w:r w:rsidRPr="002125D1">
        <w:rPr>
          <w:rFonts w:ascii="Calibri" w:eastAsia="Calibri" w:hAnsi="Calibri" w:cs="Arial"/>
          <w:bCs/>
          <w:sz w:val="20"/>
          <w:szCs w:val="20"/>
          <w:lang w:val="en-GB"/>
        </w:rPr>
        <w:t>2020 and 31 December 2019.</w:t>
      </w:r>
    </w:p>
    <w:p w:rsidR="008C0661" w:rsidRPr="002125D1" w:rsidRDefault="008C0661" w:rsidP="008C0661">
      <w:pPr>
        <w:spacing w:after="0" w:line="240" w:lineRule="auto"/>
        <w:jc w:val="both"/>
        <w:rPr>
          <w:rFonts w:ascii="Calibri" w:eastAsia="Calibri" w:hAnsi="Calibri" w:cs="Arial"/>
          <w:bCs/>
          <w:sz w:val="10"/>
          <w:szCs w:val="10"/>
          <w:lang w:val="en-GB"/>
        </w:rPr>
      </w:pPr>
    </w:p>
    <w:tbl>
      <w:tblPr>
        <w:tblW w:w="9292" w:type="dxa"/>
        <w:jc w:val="center"/>
        <w:tblLayout w:type="fixed"/>
        <w:tblCellMar>
          <w:left w:w="122" w:type="dxa"/>
          <w:right w:w="122" w:type="dxa"/>
        </w:tblCellMar>
        <w:tblLook w:val="04A0" w:firstRow="1" w:lastRow="0" w:firstColumn="1" w:lastColumn="0" w:noHBand="0" w:noVBand="1"/>
      </w:tblPr>
      <w:tblGrid>
        <w:gridCol w:w="5591"/>
        <w:gridCol w:w="1232"/>
        <w:gridCol w:w="1233"/>
        <w:gridCol w:w="1236"/>
      </w:tblGrid>
      <w:tr w:rsidR="008C0661" w:rsidRPr="00D81198" w:rsidTr="008C0661">
        <w:trPr>
          <w:trHeight w:val="276"/>
          <w:jc w:val="center"/>
        </w:trPr>
        <w:tc>
          <w:tcPr>
            <w:tcW w:w="5591" w:type="dxa"/>
            <w:hideMark/>
          </w:tcPr>
          <w:p w:rsidR="008C0661" w:rsidRPr="002125D1" w:rsidRDefault="008C0661" w:rsidP="008C0661">
            <w:pPr>
              <w:tabs>
                <w:tab w:val="right" w:pos="1202"/>
              </w:tabs>
              <w:spacing w:after="0" w:line="240" w:lineRule="auto"/>
              <w:outlineLvl w:val="0"/>
              <w:rPr>
                <w:rFonts w:ascii="Calibri" w:eastAsia="Times New Roman" w:hAnsi="Calibri" w:cs="Arial"/>
                <w:sz w:val="18"/>
                <w:szCs w:val="18"/>
                <w:lang w:val="en-US"/>
              </w:rPr>
            </w:pPr>
            <w:bookmarkStart w:id="987" w:name="_Toc4062935"/>
            <w:r w:rsidRPr="002125D1">
              <w:rPr>
                <w:rFonts w:ascii="Calibri" w:eastAsia="Times New Roman" w:hAnsi="Calibri" w:cs="Arial"/>
                <w:b/>
                <w:sz w:val="18"/>
                <w:szCs w:val="18"/>
                <w:lang w:val="en-US"/>
              </w:rPr>
              <w:t>Group</w:t>
            </w:r>
            <w:bookmarkEnd w:id="987"/>
          </w:p>
        </w:tc>
        <w:tc>
          <w:tcPr>
            <w:tcW w:w="3701" w:type="dxa"/>
            <w:gridSpan w:val="3"/>
            <w:hideMark/>
          </w:tcPr>
          <w:p w:rsidR="008C0661" w:rsidRPr="002125D1" w:rsidRDefault="00E20F52" w:rsidP="008C0661">
            <w:pPr>
              <w:tabs>
                <w:tab w:val="right" w:pos="1202"/>
              </w:tabs>
              <w:spacing w:after="0" w:line="240" w:lineRule="auto"/>
              <w:jc w:val="right"/>
              <w:outlineLvl w:val="0"/>
              <w:rPr>
                <w:rFonts w:ascii="Calibri" w:eastAsia="Times New Roman" w:hAnsi="Calibri" w:cs="Arial"/>
                <w:b/>
                <w:bCs/>
                <w:sz w:val="18"/>
                <w:szCs w:val="18"/>
                <w:lang w:val="en-US"/>
              </w:rPr>
            </w:pPr>
            <w:r w:rsidRPr="002125D1">
              <w:rPr>
                <w:rFonts w:ascii="Calibri" w:eastAsia="Times New Roman" w:hAnsi="Calibri" w:cs="Arial"/>
                <w:b/>
                <w:bCs/>
                <w:sz w:val="18"/>
                <w:szCs w:val="18"/>
                <w:lang w:val="en-US"/>
              </w:rPr>
              <w:t xml:space="preserve">30 </w:t>
            </w:r>
            <w:r w:rsidR="00120323" w:rsidRPr="002125D1">
              <w:rPr>
                <w:rFonts w:ascii="Calibri" w:eastAsia="Times New Roman" w:hAnsi="Calibri" w:cs="Arial"/>
                <w:b/>
                <w:bCs/>
                <w:sz w:val="18"/>
                <w:szCs w:val="18"/>
                <w:lang w:val="en-US"/>
              </w:rPr>
              <w:t>September</w:t>
            </w:r>
            <w:r w:rsidRPr="002125D1">
              <w:rPr>
                <w:rFonts w:ascii="Calibri" w:eastAsia="Times New Roman" w:hAnsi="Calibri" w:cs="Arial"/>
                <w:b/>
                <w:bCs/>
                <w:sz w:val="18"/>
                <w:szCs w:val="18"/>
                <w:lang w:val="en-US"/>
              </w:rPr>
              <w:t xml:space="preserve"> </w:t>
            </w:r>
            <w:r w:rsidR="008C0661" w:rsidRPr="002125D1">
              <w:rPr>
                <w:rFonts w:ascii="Calibri" w:eastAsia="Times New Roman" w:hAnsi="Calibri" w:cs="Arial"/>
                <w:b/>
                <w:bCs/>
                <w:sz w:val="18"/>
                <w:szCs w:val="18"/>
                <w:lang w:val="en-US"/>
              </w:rPr>
              <w:t>2020</w:t>
            </w:r>
          </w:p>
        </w:tc>
      </w:tr>
      <w:tr w:rsidR="008C0661" w:rsidRPr="00D81198" w:rsidTr="001E4266">
        <w:trPr>
          <w:trHeight w:val="276"/>
          <w:jc w:val="center"/>
        </w:trPr>
        <w:tc>
          <w:tcPr>
            <w:tcW w:w="5591" w:type="dxa"/>
            <w:vAlign w:val="bottom"/>
          </w:tcPr>
          <w:p w:rsidR="008C0661" w:rsidRPr="002125D1" w:rsidRDefault="008C0661" w:rsidP="008C0661">
            <w:pPr>
              <w:tabs>
                <w:tab w:val="right" w:pos="1202"/>
              </w:tabs>
              <w:spacing w:after="0" w:line="240" w:lineRule="auto"/>
              <w:outlineLvl w:val="0"/>
              <w:rPr>
                <w:rFonts w:ascii="Calibri" w:eastAsia="Times New Roman" w:hAnsi="Calibri" w:cs="Arial"/>
                <w:spacing w:val="-2"/>
                <w:sz w:val="18"/>
                <w:szCs w:val="18"/>
                <w:lang w:val="en-US"/>
              </w:rPr>
            </w:pPr>
          </w:p>
        </w:tc>
        <w:tc>
          <w:tcPr>
            <w:tcW w:w="1232" w:type="dxa"/>
            <w:vAlign w:val="bottom"/>
            <w:hideMark/>
          </w:tcPr>
          <w:p w:rsidR="008C0661" w:rsidRPr="002125D1" w:rsidRDefault="008C0661" w:rsidP="008C0661">
            <w:pPr>
              <w:tabs>
                <w:tab w:val="right" w:pos="1202"/>
              </w:tabs>
              <w:spacing w:after="0" w:line="240" w:lineRule="auto"/>
              <w:jc w:val="right"/>
              <w:outlineLvl w:val="0"/>
              <w:rPr>
                <w:rFonts w:ascii="Calibri" w:eastAsia="Times New Roman" w:hAnsi="Calibri" w:cs="Arial"/>
                <w:b/>
                <w:spacing w:val="-2"/>
                <w:sz w:val="18"/>
                <w:szCs w:val="18"/>
                <w:lang w:val="en-US"/>
              </w:rPr>
            </w:pPr>
            <w:bookmarkStart w:id="988" w:name="_Toc4062937"/>
            <w:r w:rsidRPr="002125D1">
              <w:rPr>
                <w:rFonts w:ascii="Calibri" w:eastAsia="Times New Roman" w:hAnsi="Calibri" w:cs="Arial"/>
                <w:b/>
                <w:spacing w:val="-2"/>
                <w:sz w:val="18"/>
                <w:szCs w:val="18"/>
                <w:lang w:val="en-US"/>
              </w:rPr>
              <w:t>Level 1</w:t>
            </w:r>
            <w:bookmarkEnd w:id="988"/>
          </w:p>
        </w:tc>
        <w:tc>
          <w:tcPr>
            <w:tcW w:w="1233" w:type="dxa"/>
            <w:vAlign w:val="bottom"/>
            <w:hideMark/>
          </w:tcPr>
          <w:p w:rsidR="008C0661" w:rsidRPr="002125D1" w:rsidRDefault="008C0661" w:rsidP="008C0661">
            <w:pPr>
              <w:tabs>
                <w:tab w:val="right" w:pos="1202"/>
              </w:tabs>
              <w:spacing w:after="0" w:line="240" w:lineRule="auto"/>
              <w:jc w:val="right"/>
              <w:outlineLvl w:val="0"/>
              <w:rPr>
                <w:rFonts w:ascii="Calibri" w:eastAsia="Times New Roman" w:hAnsi="Calibri" w:cs="Arial"/>
                <w:b/>
                <w:spacing w:val="-2"/>
                <w:sz w:val="18"/>
                <w:szCs w:val="18"/>
                <w:lang w:val="en-US"/>
              </w:rPr>
            </w:pPr>
            <w:bookmarkStart w:id="989" w:name="_Toc4062938"/>
            <w:r w:rsidRPr="002125D1">
              <w:rPr>
                <w:rFonts w:ascii="Calibri" w:eastAsia="Times New Roman" w:hAnsi="Calibri" w:cs="Arial"/>
                <w:b/>
                <w:spacing w:val="-2"/>
                <w:sz w:val="18"/>
                <w:szCs w:val="18"/>
                <w:lang w:val="en-US"/>
              </w:rPr>
              <w:t>Level 2</w:t>
            </w:r>
            <w:bookmarkEnd w:id="989"/>
          </w:p>
        </w:tc>
        <w:tc>
          <w:tcPr>
            <w:tcW w:w="1236" w:type="dxa"/>
            <w:vAlign w:val="bottom"/>
            <w:hideMark/>
          </w:tcPr>
          <w:p w:rsidR="008C0661" w:rsidRPr="002125D1" w:rsidRDefault="008C0661" w:rsidP="008C0661">
            <w:pPr>
              <w:tabs>
                <w:tab w:val="right" w:pos="1202"/>
              </w:tabs>
              <w:spacing w:after="0" w:line="240" w:lineRule="auto"/>
              <w:jc w:val="right"/>
              <w:outlineLvl w:val="0"/>
              <w:rPr>
                <w:rFonts w:ascii="Calibri" w:eastAsia="Times New Roman" w:hAnsi="Calibri" w:cs="Arial"/>
                <w:b/>
                <w:spacing w:val="-2"/>
                <w:sz w:val="18"/>
                <w:szCs w:val="18"/>
                <w:lang w:val="en-US"/>
              </w:rPr>
            </w:pPr>
            <w:bookmarkStart w:id="990" w:name="_Toc4062939"/>
            <w:r w:rsidRPr="002125D1">
              <w:rPr>
                <w:rFonts w:ascii="Calibri" w:eastAsia="Times New Roman" w:hAnsi="Calibri" w:cs="Arial"/>
                <w:b/>
                <w:spacing w:val="-2"/>
                <w:sz w:val="18"/>
                <w:szCs w:val="18"/>
                <w:lang w:val="en-US"/>
              </w:rPr>
              <w:t>Level 3</w:t>
            </w:r>
            <w:bookmarkEnd w:id="990"/>
          </w:p>
        </w:tc>
      </w:tr>
      <w:tr w:rsidR="008C0661" w:rsidRPr="00D81198" w:rsidTr="001E4266">
        <w:trPr>
          <w:trHeight w:hRule="exact" w:val="201"/>
          <w:jc w:val="center"/>
        </w:trPr>
        <w:tc>
          <w:tcPr>
            <w:tcW w:w="5591" w:type="dxa"/>
            <w:vAlign w:val="bottom"/>
          </w:tcPr>
          <w:p w:rsidR="008C0661" w:rsidRPr="002125D1" w:rsidRDefault="008C0661" w:rsidP="008C0661">
            <w:pPr>
              <w:tabs>
                <w:tab w:val="right" w:pos="1202"/>
              </w:tabs>
              <w:spacing w:after="0" w:line="240" w:lineRule="auto"/>
              <w:outlineLvl w:val="0"/>
              <w:rPr>
                <w:rFonts w:ascii="Calibri" w:eastAsia="Times New Roman" w:hAnsi="Calibri" w:cs="Arial"/>
                <w:spacing w:val="-2"/>
                <w:sz w:val="18"/>
                <w:szCs w:val="18"/>
                <w:lang w:val="en-US"/>
              </w:rPr>
            </w:pPr>
          </w:p>
        </w:tc>
        <w:tc>
          <w:tcPr>
            <w:tcW w:w="1232" w:type="dxa"/>
            <w:vAlign w:val="bottom"/>
            <w:hideMark/>
          </w:tcPr>
          <w:p w:rsidR="008C0661" w:rsidRPr="002125D1" w:rsidRDefault="008C0661" w:rsidP="008C0661">
            <w:pPr>
              <w:tabs>
                <w:tab w:val="right" w:pos="1202"/>
              </w:tabs>
              <w:spacing w:after="0" w:line="240" w:lineRule="auto"/>
              <w:jc w:val="right"/>
              <w:outlineLvl w:val="0"/>
              <w:rPr>
                <w:rFonts w:ascii="Calibri" w:eastAsia="Times New Roman" w:hAnsi="Calibri" w:cs="Arial"/>
                <w:b/>
                <w:spacing w:val="-2"/>
                <w:sz w:val="18"/>
                <w:szCs w:val="18"/>
                <w:lang w:val="en-US"/>
              </w:rPr>
            </w:pPr>
            <w:bookmarkStart w:id="991" w:name="_Toc4062940"/>
            <w:r w:rsidRPr="002125D1">
              <w:rPr>
                <w:rFonts w:ascii="Calibri" w:eastAsia="Times New Roman" w:hAnsi="Calibri" w:cs="Arial"/>
                <w:b/>
                <w:spacing w:val="-2"/>
                <w:sz w:val="18"/>
                <w:szCs w:val="18"/>
                <w:lang w:val="en-US"/>
              </w:rPr>
              <w:t>HRK ‘000</w:t>
            </w:r>
            <w:bookmarkEnd w:id="991"/>
          </w:p>
        </w:tc>
        <w:tc>
          <w:tcPr>
            <w:tcW w:w="1233" w:type="dxa"/>
            <w:vAlign w:val="bottom"/>
            <w:hideMark/>
          </w:tcPr>
          <w:p w:rsidR="008C0661" w:rsidRPr="002125D1" w:rsidRDefault="008C0661" w:rsidP="008C0661">
            <w:pPr>
              <w:tabs>
                <w:tab w:val="right" w:pos="1202"/>
              </w:tabs>
              <w:spacing w:after="0" w:line="240" w:lineRule="auto"/>
              <w:jc w:val="right"/>
              <w:outlineLvl w:val="0"/>
              <w:rPr>
                <w:rFonts w:ascii="Calibri" w:eastAsia="Times New Roman" w:hAnsi="Calibri" w:cs="Arial"/>
                <w:b/>
                <w:spacing w:val="-2"/>
                <w:sz w:val="18"/>
                <w:szCs w:val="18"/>
                <w:lang w:val="en-US"/>
              </w:rPr>
            </w:pPr>
            <w:bookmarkStart w:id="992" w:name="_Toc4062941"/>
            <w:r w:rsidRPr="002125D1">
              <w:rPr>
                <w:rFonts w:ascii="Calibri" w:eastAsia="Times New Roman" w:hAnsi="Calibri" w:cs="Arial"/>
                <w:b/>
                <w:spacing w:val="-2"/>
                <w:sz w:val="18"/>
                <w:szCs w:val="18"/>
                <w:lang w:val="en-US"/>
              </w:rPr>
              <w:t>HRK ‘000</w:t>
            </w:r>
            <w:bookmarkEnd w:id="992"/>
          </w:p>
        </w:tc>
        <w:tc>
          <w:tcPr>
            <w:tcW w:w="1236" w:type="dxa"/>
            <w:vAlign w:val="bottom"/>
            <w:hideMark/>
          </w:tcPr>
          <w:p w:rsidR="008C0661" w:rsidRPr="002125D1" w:rsidRDefault="008C0661" w:rsidP="008C0661">
            <w:pPr>
              <w:tabs>
                <w:tab w:val="right" w:pos="1202"/>
              </w:tabs>
              <w:spacing w:after="0" w:line="240" w:lineRule="auto"/>
              <w:jc w:val="right"/>
              <w:outlineLvl w:val="0"/>
              <w:rPr>
                <w:rFonts w:ascii="Calibri" w:eastAsia="Times New Roman" w:hAnsi="Calibri" w:cs="Arial"/>
                <w:b/>
                <w:spacing w:val="-2"/>
                <w:sz w:val="18"/>
                <w:szCs w:val="18"/>
                <w:lang w:val="en-US"/>
              </w:rPr>
            </w:pPr>
            <w:bookmarkStart w:id="993" w:name="_Toc4062942"/>
            <w:r w:rsidRPr="002125D1">
              <w:rPr>
                <w:rFonts w:ascii="Calibri" w:eastAsia="Times New Roman" w:hAnsi="Calibri" w:cs="Arial"/>
                <w:b/>
                <w:spacing w:val="-2"/>
                <w:sz w:val="18"/>
                <w:szCs w:val="18"/>
                <w:lang w:val="en-US"/>
              </w:rPr>
              <w:t>HRK ‘000</w:t>
            </w:r>
            <w:bookmarkEnd w:id="993"/>
          </w:p>
        </w:tc>
      </w:tr>
      <w:tr w:rsidR="008C0661" w:rsidRPr="00D81198" w:rsidTr="002125D1">
        <w:trPr>
          <w:trHeight w:hRule="exact" w:val="255"/>
          <w:jc w:val="center"/>
        </w:trPr>
        <w:tc>
          <w:tcPr>
            <w:tcW w:w="5591" w:type="dxa"/>
            <w:vAlign w:val="bottom"/>
            <w:hideMark/>
          </w:tcPr>
          <w:p w:rsidR="008C0661" w:rsidRPr="002125D1" w:rsidRDefault="008C0661" w:rsidP="008C0661">
            <w:pPr>
              <w:tabs>
                <w:tab w:val="right" w:pos="1202"/>
              </w:tabs>
              <w:spacing w:after="0" w:line="240" w:lineRule="auto"/>
              <w:outlineLvl w:val="0"/>
              <w:rPr>
                <w:rFonts w:ascii="Calibri" w:eastAsia="Times New Roman" w:hAnsi="Calibri" w:cs="Arial"/>
                <w:spacing w:val="-2"/>
                <w:sz w:val="18"/>
                <w:szCs w:val="18"/>
                <w:highlight w:val="yellow"/>
                <w:lang w:val="en-US"/>
              </w:rPr>
            </w:pPr>
            <w:bookmarkStart w:id="994" w:name="_Toc4062943"/>
            <w:r w:rsidRPr="002125D1">
              <w:rPr>
                <w:rFonts w:ascii="Calibri" w:eastAsia="Times New Roman" w:hAnsi="Calibri" w:cs="Arial"/>
                <w:b/>
                <w:sz w:val="18"/>
                <w:szCs w:val="18"/>
                <w:lang w:val="en-US"/>
              </w:rPr>
              <w:t>Financial assets at fair value through profit or loss:</w:t>
            </w:r>
            <w:bookmarkEnd w:id="994"/>
          </w:p>
        </w:tc>
        <w:tc>
          <w:tcPr>
            <w:tcW w:w="1232" w:type="dxa"/>
            <w:vAlign w:val="bottom"/>
          </w:tcPr>
          <w:p w:rsidR="008C0661" w:rsidRPr="002125D1" w:rsidRDefault="008C0661" w:rsidP="008C0661">
            <w:pPr>
              <w:tabs>
                <w:tab w:val="right" w:pos="1202"/>
              </w:tabs>
              <w:spacing w:after="0" w:line="240" w:lineRule="auto"/>
              <w:jc w:val="right"/>
              <w:outlineLvl w:val="0"/>
              <w:rPr>
                <w:rFonts w:ascii="Calibri" w:eastAsia="Times New Roman" w:hAnsi="Calibri" w:cs="Arial"/>
                <w:b/>
                <w:spacing w:val="-2"/>
                <w:sz w:val="18"/>
                <w:szCs w:val="18"/>
                <w:lang w:val="en-US"/>
              </w:rPr>
            </w:pPr>
          </w:p>
        </w:tc>
        <w:tc>
          <w:tcPr>
            <w:tcW w:w="1233" w:type="dxa"/>
            <w:vAlign w:val="bottom"/>
          </w:tcPr>
          <w:p w:rsidR="008C0661" w:rsidRPr="002125D1" w:rsidRDefault="008C0661" w:rsidP="008C0661">
            <w:pPr>
              <w:tabs>
                <w:tab w:val="right" w:pos="1202"/>
              </w:tabs>
              <w:spacing w:after="0" w:line="240" w:lineRule="auto"/>
              <w:jc w:val="right"/>
              <w:outlineLvl w:val="0"/>
              <w:rPr>
                <w:rFonts w:ascii="Calibri" w:eastAsia="Times New Roman" w:hAnsi="Calibri" w:cs="Arial"/>
                <w:b/>
                <w:spacing w:val="-2"/>
                <w:sz w:val="18"/>
                <w:szCs w:val="18"/>
                <w:lang w:val="en-US"/>
              </w:rPr>
            </w:pPr>
          </w:p>
        </w:tc>
        <w:tc>
          <w:tcPr>
            <w:tcW w:w="1236" w:type="dxa"/>
            <w:vAlign w:val="bottom"/>
          </w:tcPr>
          <w:p w:rsidR="008C0661" w:rsidRPr="002125D1" w:rsidRDefault="008C0661" w:rsidP="008C0661">
            <w:pPr>
              <w:tabs>
                <w:tab w:val="right" w:pos="1202"/>
              </w:tabs>
              <w:spacing w:after="0" w:line="240" w:lineRule="auto"/>
              <w:jc w:val="right"/>
              <w:outlineLvl w:val="0"/>
              <w:rPr>
                <w:rFonts w:ascii="Calibri" w:eastAsia="Times New Roman" w:hAnsi="Calibri" w:cs="Arial"/>
                <w:b/>
                <w:spacing w:val="-2"/>
                <w:sz w:val="18"/>
                <w:szCs w:val="18"/>
                <w:lang w:val="en-US"/>
              </w:rPr>
            </w:pPr>
          </w:p>
        </w:tc>
      </w:tr>
      <w:tr w:rsidR="008C0661" w:rsidRPr="00D81198" w:rsidTr="001E4266">
        <w:trPr>
          <w:trHeight w:val="225"/>
          <w:jc w:val="center"/>
        </w:trPr>
        <w:tc>
          <w:tcPr>
            <w:tcW w:w="5591" w:type="dxa"/>
            <w:vAlign w:val="bottom"/>
            <w:hideMark/>
          </w:tcPr>
          <w:p w:rsidR="008C0661" w:rsidRPr="002125D1" w:rsidRDefault="008C0661" w:rsidP="008C0661">
            <w:pPr>
              <w:tabs>
                <w:tab w:val="right" w:pos="1202"/>
              </w:tabs>
              <w:spacing w:after="0" w:line="240" w:lineRule="auto"/>
              <w:outlineLvl w:val="0"/>
              <w:rPr>
                <w:rFonts w:ascii="Calibri" w:eastAsia="Times New Roman" w:hAnsi="Calibri" w:cs="Arial"/>
                <w:b/>
                <w:i/>
                <w:sz w:val="18"/>
                <w:szCs w:val="18"/>
                <w:highlight w:val="yellow"/>
                <w:lang w:val="en-US"/>
              </w:rPr>
            </w:pPr>
            <w:bookmarkStart w:id="995" w:name="_Toc4062944"/>
            <w:r w:rsidRPr="002125D1">
              <w:rPr>
                <w:rFonts w:ascii="Calibri" w:eastAsia="Times New Roman" w:hAnsi="Calibri" w:cs="Arial"/>
                <w:b/>
                <w:i/>
                <w:sz w:val="18"/>
                <w:szCs w:val="18"/>
                <w:lang w:val="en-US"/>
              </w:rPr>
              <w:t>Loans at FVPL:</w:t>
            </w:r>
            <w:bookmarkEnd w:id="995"/>
          </w:p>
        </w:tc>
        <w:tc>
          <w:tcPr>
            <w:tcW w:w="1232" w:type="dxa"/>
            <w:vAlign w:val="bottom"/>
          </w:tcPr>
          <w:p w:rsidR="008C0661" w:rsidRPr="002125D1" w:rsidRDefault="008C0661" w:rsidP="008C0661">
            <w:pPr>
              <w:tabs>
                <w:tab w:val="right" w:pos="1202"/>
              </w:tabs>
              <w:spacing w:after="0" w:line="240" w:lineRule="auto"/>
              <w:jc w:val="right"/>
              <w:outlineLvl w:val="0"/>
              <w:rPr>
                <w:rFonts w:ascii="Calibri" w:eastAsia="Times New Roman" w:hAnsi="Calibri" w:cs="Arial"/>
                <w:sz w:val="18"/>
                <w:szCs w:val="18"/>
                <w:lang w:val="en-US"/>
              </w:rPr>
            </w:pPr>
          </w:p>
        </w:tc>
        <w:tc>
          <w:tcPr>
            <w:tcW w:w="1233" w:type="dxa"/>
            <w:vAlign w:val="bottom"/>
          </w:tcPr>
          <w:p w:rsidR="008C0661" w:rsidRPr="002125D1" w:rsidRDefault="008C0661" w:rsidP="008C0661">
            <w:pPr>
              <w:tabs>
                <w:tab w:val="right" w:pos="1202"/>
              </w:tabs>
              <w:spacing w:after="0" w:line="240" w:lineRule="auto"/>
              <w:jc w:val="right"/>
              <w:outlineLvl w:val="0"/>
              <w:rPr>
                <w:rFonts w:ascii="Calibri" w:eastAsia="Times New Roman" w:hAnsi="Calibri" w:cs="Arial"/>
                <w:sz w:val="18"/>
                <w:szCs w:val="18"/>
                <w:lang w:val="en-US"/>
              </w:rPr>
            </w:pPr>
          </w:p>
        </w:tc>
        <w:tc>
          <w:tcPr>
            <w:tcW w:w="1236" w:type="dxa"/>
            <w:vAlign w:val="bottom"/>
          </w:tcPr>
          <w:p w:rsidR="008C0661" w:rsidRPr="002125D1" w:rsidRDefault="008C0661" w:rsidP="008C0661">
            <w:pPr>
              <w:tabs>
                <w:tab w:val="right" w:pos="1202"/>
              </w:tabs>
              <w:spacing w:after="0" w:line="240" w:lineRule="auto"/>
              <w:jc w:val="right"/>
              <w:outlineLvl w:val="0"/>
              <w:rPr>
                <w:rFonts w:ascii="Calibri" w:eastAsia="Times New Roman" w:hAnsi="Calibri" w:cs="Arial"/>
                <w:sz w:val="18"/>
                <w:szCs w:val="18"/>
                <w:lang w:val="en-US"/>
              </w:rPr>
            </w:pPr>
          </w:p>
        </w:tc>
      </w:tr>
      <w:tr w:rsidR="00B23330" w:rsidRPr="00D81198" w:rsidTr="002125D1">
        <w:trPr>
          <w:trHeight w:hRule="exact" w:val="227"/>
          <w:jc w:val="center"/>
        </w:trPr>
        <w:tc>
          <w:tcPr>
            <w:tcW w:w="5591" w:type="dxa"/>
            <w:vAlign w:val="bottom"/>
            <w:hideMark/>
          </w:tcPr>
          <w:p w:rsidR="00B23330" w:rsidRPr="002125D1" w:rsidRDefault="00B23330" w:rsidP="00B23330">
            <w:pPr>
              <w:tabs>
                <w:tab w:val="right" w:pos="1202"/>
              </w:tabs>
              <w:spacing w:after="0" w:line="240" w:lineRule="auto"/>
              <w:outlineLvl w:val="0"/>
              <w:rPr>
                <w:rFonts w:ascii="Calibri" w:eastAsia="Times New Roman" w:hAnsi="Calibri" w:cs="Arial"/>
                <w:sz w:val="18"/>
                <w:szCs w:val="18"/>
                <w:highlight w:val="yellow"/>
                <w:lang w:val="en-US"/>
              </w:rPr>
            </w:pPr>
            <w:bookmarkStart w:id="996" w:name="_Toc4062945"/>
            <w:r w:rsidRPr="002125D1">
              <w:rPr>
                <w:rFonts w:ascii="Calibri" w:eastAsia="Times New Roman" w:hAnsi="Calibri" w:cs="Arial"/>
                <w:sz w:val="18"/>
                <w:szCs w:val="18"/>
                <w:lang w:val="en-US"/>
              </w:rPr>
              <w:t>Mezzanine loans</w:t>
            </w:r>
            <w:bookmarkEnd w:id="996"/>
          </w:p>
        </w:tc>
        <w:tc>
          <w:tcPr>
            <w:tcW w:w="1232" w:type="dxa"/>
            <w:tcBorders>
              <w:top w:val="nil"/>
              <w:left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rFonts w:cstheme="minorHAnsi"/>
                <w:color w:val="000000" w:themeColor="text1"/>
                <w:sz w:val="18"/>
                <w:szCs w:val="18"/>
              </w:rPr>
              <w:t>-</w:t>
            </w:r>
          </w:p>
        </w:tc>
        <w:tc>
          <w:tcPr>
            <w:tcW w:w="1233" w:type="dxa"/>
            <w:tcBorders>
              <w:top w:val="nil"/>
              <w:left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rFonts w:cstheme="minorHAnsi"/>
                <w:color w:val="000000" w:themeColor="text1"/>
                <w:sz w:val="18"/>
                <w:szCs w:val="18"/>
              </w:rPr>
              <w:t>-</w:t>
            </w:r>
          </w:p>
        </w:tc>
        <w:tc>
          <w:tcPr>
            <w:tcW w:w="1236" w:type="dxa"/>
            <w:tcBorders>
              <w:top w:val="nil"/>
              <w:left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rFonts w:cstheme="minorHAnsi"/>
                <w:color w:val="000000" w:themeColor="text1"/>
                <w:sz w:val="18"/>
                <w:szCs w:val="18"/>
              </w:rPr>
              <w:t>3,365</w:t>
            </w:r>
          </w:p>
        </w:tc>
      </w:tr>
      <w:tr w:rsidR="00B23330" w:rsidRPr="00D81198" w:rsidTr="00623585">
        <w:trPr>
          <w:trHeight w:val="225"/>
          <w:jc w:val="center"/>
        </w:trPr>
        <w:tc>
          <w:tcPr>
            <w:tcW w:w="5591" w:type="dxa"/>
            <w:vAlign w:val="bottom"/>
            <w:hideMark/>
          </w:tcPr>
          <w:p w:rsidR="00B23330" w:rsidRPr="002125D1" w:rsidRDefault="00B23330" w:rsidP="00B23330">
            <w:pPr>
              <w:tabs>
                <w:tab w:val="right" w:pos="1202"/>
              </w:tabs>
              <w:spacing w:after="0" w:line="240" w:lineRule="auto"/>
              <w:outlineLvl w:val="0"/>
              <w:rPr>
                <w:rFonts w:ascii="Calibri" w:eastAsia="Times New Roman" w:hAnsi="Calibri" w:cs="Arial"/>
                <w:b/>
                <w:i/>
                <w:sz w:val="18"/>
                <w:szCs w:val="18"/>
                <w:highlight w:val="yellow"/>
                <w:lang w:val="en-US"/>
              </w:rPr>
            </w:pPr>
            <w:bookmarkStart w:id="997" w:name="_Toc4062949"/>
            <w:r w:rsidRPr="002125D1">
              <w:rPr>
                <w:rFonts w:ascii="Calibri" w:eastAsia="Times New Roman" w:hAnsi="Calibri" w:cs="Arial"/>
                <w:b/>
                <w:i/>
                <w:sz w:val="18"/>
                <w:szCs w:val="18"/>
                <w:lang w:val="en-US"/>
              </w:rPr>
              <w:t>Investments in investment funds:</w:t>
            </w:r>
            <w:bookmarkEnd w:id="997"/>
          </w:p>
        </w:tc>
        <w:tc>
          <w:tcPr>
            <w:tcW w:w="1232" w:type="dxa"/>
            <w:tcBorders>
              <w:top w:val="nil"/>
              <w:left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p>
        </w:tc>
        <w:tc>
          <w:tcPr>
            <w:tcW w:w="1233" w:type="dxa"/>
            <w:tcBorders>
              <w:top w:val="nil"/>
              <w:left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p>
        </w:tc>
        <w:tc>
          <w:tcPr>
            <w:tcW w:w="1236" w:type="dxa"/>
            <w:tcBorders>
              <w:top w:val="nil"/>
              <w:left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p>
        </w:tc>
      </w:tr>
      <w:tr w:rsidR="00B23330" w:rsidRPr="00D81198" w:rsidTr="00623585">
        <w:trPr>
          <w:trHeight w:val="225"/>
          <w:jc w:val="center"/>
        </w:trPr>
        <w:tc>
          <w:tcPr>
            <w:tcW w:w="5591" w:type="dxa"/>
            <w:vAlign w:val="bottom"/>
            <w:hideMark/>
          </w:tcPr>
          <w:p w:rsidR="00B23330" w:rsidRPr="002125D1" w:rsidRDefault="00B23330" w:rsidP="00B23330">
            <w:pPr>
              <w:tabs>
                <w:tab w:val="right" w:pos="1202"/>
              </w:tabs>
              <w:spacing w:after="0" w:line="240" w:lineRule="auto"/>
              <w:outlineLvl w:val="0"/>
              <w:rPr>
                <w:rFonts w:ascii="Calibri" w:eastAsia="Times New Roman" w:hAnsi="Calibri" w:cs="Arial"/>
                <w:b/>
                <w:i/>
                <w:sz w:val="18"/>
                <w:szCs w:val="18"/>
                <w:highlight w:val="yellow"/>
                <w:lang w:val="en-US"/>
              </w:rPr>
            </w:pPr>
            <w:bookmarkStart w:id="998" w:name="_Toc4062950"/>
            <w:r w:rsidRPr="002125D1">
              <w:rPr>
                <w:rFonts w:ascii="Calibri" w:eastAsia="Times New Roman" w:hAnsi="Calibri" w:cs="Arial"/>
                <w:sz w:val="18"/>
                <w:szCs w:val="18"/>
                <w:lang w:val="en-US"/>
              </w:rPr>
              <w:t>Investments in investment funds at fair value through profit or loss</w:t>
            </w:r>
            <w:bookmarkEnd w:id="998"/>
          </w:p>
        </w:tc>
        <w:tc>
          <w:tcPr>
            <w:tcW w:w="1232" w:type="dxa"/>
            <w:tcBorders>
              <w:top w:val="nil"/>
              <w:left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rFonts w:cstheme="minorHAnsi"/>
                <w:color w:val="000000" w:themeColor="text1"/>
                <w:spacing w:val="-2"/>
                <w:sz w:val="18"/>
                <w:szCs w:val="18"/>
              </w:rPr>
              <w:t>180,967</w:t>
            </w:r>
          </w:p>
        </w:tc>
        <w:tc>
          <w:tcPr>
            <w:tcW w:w="1233" w:type="dxa"/>
            <w:tcBorders>
              <w:top w:val="nil"/>
              <w:left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p>
        </w:tc>
        <w:tc>
          <w:tcPr>
            <w:tcW w:w="1236" w:type="dxa"/>
            <w:tcBorders>
              <w:top w:val="nil"/>
              <w:left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p>
        </w:tc>
      </w:tr>
      <w:tr w:rsidR="00B23330" w:rsidRPr="00D81198" w:rsidTr="00623585">
        <w:trPr>
          <w:trHeight w:val="191"/>
          <w:jc w:val="center"/>
        </w:trPr>
        <w:tc>
          <w:tcPr>
            <w:tcW w:w="5591" w:type="dxa"/>
            <w:vAlign w:val="bottom"/>
            <w:hideMark/>
          </w:tcPr>
          <w:p w:rsidR="00B23330" w:rsidRPr="002125D1" w:rsidRDefault="00B23330" w:rsidP="00B23330">
            <w:pPr>
              <w:tabs>
                <w:tab w:val="right" w:pos="1202"/>
              </w:tabs>
              <w:spacing w:after="0" w:line="240" w:lineRule="auto"/>
              <w:outlineLvl w:val="0"/>
              <w:rPr>
                <w:rFonts w:ascii="Calibri" w:eastAsia="Times New Roman" w:hAnsi="Calibri" w:cs="Arial"/>
                <w:b/>
                <w:sz w:val="18"/>
                <w:szCs w:val="18"/>
                <w:highlight w:val="yellow"/>
                <w:lang w:val="en-US"/>
              </w:rPr>
            </w:pPr>
            <w:bookmarkStart w:id="999" w:name="_Toc4062954"/>
            <w:r w:rsidRPr="002125D1">
              <w:rPr>
                <w:rFonts w:ascii="Calibri" w:eastAsia="Times New Roman" w:hAnsi="Calibri" w:cs="Arial"/>
                <w:b/>
                <w:sz w:val="18"/>
                <w:szCs w:val="18"/>
                <w:lang w:val="en-US"/>
              </w:rPr>
              <w:t>Equity instruments:</w:t>
            </w:r>
            <w:bookmarkEnd w:id="999"/>
          </w:p>
          <w:p w:rsidR="00B23330" w:rsidRPr="002125D1" w:rsidRDefault="00B23330" w:rsidP="00B23330">
            <w:pPr>
              <w:tabs>
                <w:tab w:val="right" w:pos="1202"/>
              </w:tabs>
              <w:spacing w:after="0" w:line="240" w:lineRule="auto"/>
              <w:outlineLvl w:val="0"/>
              <w:rPr>
                <w:rFonts w:ascii="Calibri" w:eastAsia="Times New Roman" w:hAnsi="Calibri" w:cs="Arial"/>
                <w:b/>
                <w:i/>
                <w:spacing w:val="-2"/>
                <w:sz w:val="18"/>
                <w:szCs w:val="18"/>
                <w:lang w:val="en-US"/>
              </w:rPr>
            </w:pPr>
            <w:bookmarkStart w:id="1000" w:name="_Toc4062955"/>
            <w:r w:rsidRPr="002125D1">
              <w:rPr>
                <w:rFonts w:ascii="Calibri" w:eastAsia="Times New Roman" w:hAnsi="Calibri" w:cs="Arial"/>
                <w:b/>
                <w:i/>
                <w:spacing w:val="-2"/>
                <w:sz w:val="18"/>
                <w:szCs w:val="18"/>
                <w:lang w:val="en-US"/>
              </w:rPr>
              <w:t>Listed equity instruments:</w:t>
            </w:r>
            <w:bookmarkEnd w:id="1000"/>
          </w:p>
          <w:p w:rsidR="00B23330" w:rsidRPr="002125D1" w:rsidRDefault="00B23330" w:rsidP="00B23330">
            <w:pPr>
              <w:tabs>
                <w:tab w:val="right" w:pos="1202"/>
              </w:tabs>
              <w:spacing w:after="0" w:line="240" w:lineRule="auto"/>
              <w:outlineLvl w:val="0"/>
              <w:rPr>
                <w:rFonts w:ascii="Calibri" w:eastAsia="Times New Roman" w:hAnsi="Calibri" w:cs="Arial"/>
                <w:sz w:val="18"/>
                <w:szCs w:val="18"/>
                <w:highlight w:val="yellow"/>
                <w:lang w:val="en-US"/>
              </w:rPr>
            </w:pPr>
            <w:bookmarkStart w:id="1001" w:name="_Toc4062956"/>
            <w:r w:rsidRPr="002125D1">
              <w:rPr>
                <w:rFonts w:ascii="Calibri" w:eastAsia="Times New Roman" w:hAnsi="Calibri" w:cs="Arial"/>
                <w:sz w:val="18"/>
                <w:szCs w:val="18"/>
                <w:lang w:val="en-US"/>
              </w:rPr>
              <w:t>Investments in corporate shares</w:t>
            </w:r>
            <w:bookmarkEnd w:id="1001"/>
          </w:p>
        </w:tc>
        <w:tc>
          <w:tcPr>
            <w:tcW w:w="1232" w:type="dxa"/>
            <w:tcBorders>
              <w:top w:val="nil"/>
              <w:left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rFonts w:cstheme="minorHAnsi"/>
                <w:color w:val="000000" w:themeColor="text1"/>
                <w:sz w:val="18"/>
                <w:szCs w:val="18"/>
              </w:rPr>
              <w:t>-</w:t>
            </w:r>
          </w:p>
        </w:tc>
        <w:tc>
          <w:tcPr>
            <w:tcW w:w="1233" w:type="dxa"/>
            <w:tcBorders>
              <w:top w:val="nil"/>
              <w:left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rFonts w:cstheme="minorHAnsi"/>
                <w:color w:val="000000" w:themeColor="text1"/>
                <w:sz w:val="18"/>
                <w:szCs w:val="18"/>
              </w:rPr>
              <w:t>-</w:t>
            </w:r>
          </w:p>
        </w:tc>
        <w:tc>
          <w:tcPr>
            <w:tcW w:w="1236" w:type="dxa"/>
            <w:tcBorders>
              <w:top w:val="nil"/>
              <w:left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rFonts w:cstheme="minorHAnsi"/>
                <w:color w:val="000000" w:themeColor="text1"/>
                <w:sz w:val="18"/>
                <w:szCs w:val="18"/>
              </w:rPr>
              <w:t>-</w:t>
            </w:r>
          </w:p>
        </w:tc>
      </w:tr>
      <w:tr w:rsidR="00B23330" w:rsidRPr="00D81198" w:rsidTr="00926BAC">
        <w:trPr>
          <w:trHeight w:val="191"/>
          <w:jc w:val="center"/>
        </w:trPr>
        <w:tc>
          <w:tcPr>
            <w:tcW w:w="5591" w:type="dxa"/>
            <w:vAlign w:val="bottom"/>
            <w:hideMark/>
          </w:tcPr>
          <w:p w:rsidR="00B23330" w:rsidRPr="002125D1" w:rsidRDefault="00B23330" w:rsidP="00B23330">
            <w:pPr>
              <w:tabs>
                <w:tab w:val="right" w:pos="1202"/>
              </w:tabs>
              <w:spacing w:after="0" w:line="240" w:lineRule="auto"/>
              <w:outlineLvl w:val="0"/>
              <w:rPr>
                <w:rFonts w:ascii="Calibri" w:eastAsia="Times New Roman" w:hAnsi="Calibri" w:cs="Arial"/>
                <w:sz w:val="18"/>
                <w:szCs w:val="18"/>
                <w:highlight w:val="yellow"/>
                <w:lang w:val="en-US"/>
              </w:rPr>
            </w:pPr>
            <w:bookmarkStart w:id="1002" w:name="_Toc4062960"/>
            <w:r w:rsidRPr="002125D1">
              <w:rPr>
                <w:rFonts w:ascii="Calibri" w:eastAsia="Times New Roman" w:hAnsi="Calibri" w:cs="Arial"/>
                <w:b/>
                <w:i/>
                <w:spacing w:val="-2"/>
                <w:sz w:val="18"/>
                <w:szCs w:val="18"/>
                <w:lang w:val="en-US"/>
              </w:rPr>
              <w:t>Unlisted equity instruments:</w:t>
            </w:r>
            <w:bookmarkEnd w:id="1002"/>
          </w:p>
        </w:tc>
        <w:tc>
          <w:tcPr>
            <w:tcW w:w="1232" w:type="dxa"/>
            <w:tcBorders>
              <w:left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p>
        </w:tc>
        <w:tc>
          <w:tcPr>
            <w:tcW w:w="1233" w:type="dxa"/>
            <w:tcBorders>
              <w:top w:val="nil"/>
              <w:left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p>
        </w:tc>
        <w:tc>
          <w:tcPr>
            <w:tcW w:w="1236" w:type="dxa"/>
            <w:tcBorders>
              <w:top w:val="nil"/>
              <w:left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p>
        </w:tc>
      </w:tr>
      <w:tr w:rsidR="00B23330" w:rsidRPr="00D81198" w:rsidTr="00623585">
        <w:trPr>
          <w:trHeight w:hRule="exact" w:val="225"/>
          <w:jc w:val="center"/>
        </w:trPr>
        <w:tc>
          <w:tcPr>
            <w:tcW w:w="5591" w:type="dxa"/>
            <w:vAlign w:val="bottom"/>
            <w:hideMark/>
          </w:tcPr>
          <w:p w:rsidR="00B23330" w:rsidRPr="002125D1" w:rsidRDefault="00B23330" w:rsidP="00B23330">
            <w:pPr>
              <w:tabs>
                <w:tab w:val="right" w:pos="1202"/>
              </w:tabs>
              <w:spacing w:after="0" w:line="240" w:lineRule="auto"/>
              <w:outlineLvl w:val="0"/>
              <w:rPr>
                <w:rFonts w:ascii="Calibri" w:eastAsia="Times New Roman" w:hAnsi="Calibri" w:cs="Arial"/>
                <w:b/>
                <w:i/>
                <w:spacing w:val="-2"/>
                <w:sz w:val="18"/>
                <w:szCs w:val="18"/>
                <w:lang w:val="en-US"/>
              </w:rPr>
            </w:pPr>
            <w:bookmarkStart w:id="1003" w:name="_Toc4062961"/>
            <w:r w:rsidRPr="002125D1">
              <w:rPr>
                <w:rFonts w:ascii="Calibri" w:eastAsia="Times New Roman" w:hAnsi="Calibri" w:cs="Arial"/>
                <w:sz w:val="18"/>
                <w:szCs w:val="18"/>
                <w:lang w:val="en-US"/>
              </w:rPr>
              <w:t>Investments in corporate shares</w:t>
            </w:r>
            <w:bookmarkEnd w:id="1003"/>
          </w:p>
        </w:tc>
        <w:tc>
          <w:tcPr>
            <w:tcW w:w="1232" w:type="dxa"/>
            <w:tcBorders>
              <w:left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rFonts w:cstheme="minorHAnsi"/>
                <w:color w:val="000000" w:themeColor="text1"/>
                <w:sz w:val="18"/>
                <w:szCs w:val="18"/>
              </w:rPr>
              <w:t>-</w:t>
            </w:r>
          </w:p>
        </w:tc>
        <w:tc>
          <w:tcPr>
            <w:tcW w:w="1233" w:type="dxa"/>
            <w:tcBorders>
              <w:top w:val="nil"/>
              <w:left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rFonts w:cstheme="minorHAnsi"/>
                <w:color w:val="000000" w:themeColor="text1"/>
                <w:sz w:val="18"/>
                <w:szCs w:val="18"/>
              </w:rPr>
              <w:t>-</w:t>
            </w:r>
          </w:p>
        </w:tc>
        <w:tc>
          <w:tcPr>
            <w:tcW w:w="1236" w:type="dxa"/>
            <w:tcBorders>
              <w:top w:val="nil"/>
              <w:left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rFonts w:cstheme="minorHAnsi"/>
                <w:color w:val="000000" w:themeColor="text1"/>
                <w:sz w:val="18"/>
                <w:szCs w:val="18"/>
              </w:rPr>
              <w:t>31</w:t>
            </w:r>
          </w:p>
        </w:tc>
      </w:tr>
      <w:tr w:rsidR="00B23330" w:rsidRPr="00D81198" w:rsidTr="00623585">
        <w:trPr>
          <w:trHeight w:hRule="exact" w:val="225"/>
          <w:jc w:val="center"/>
        </w:trPr>
        <w:tc>
          <w:tcPr>
            <w:tcW w:w="5591" w:type="dxa"/>
            <w:vAlign w:val="bottom"/>
            <w:hideMark/>
          </w:tcPr>
          <w:p w:rsidR="00B23330" w:rsidRPr="002125D1" w:rsidRDefault="00B23330" w:rsidP="00B23330">
            <w:pPr>
              <w:tabs>
                <w:tab w:val="right" w:pos="1202"/>
              </w:tabs>
              <w:spacing w:after="0" w:line="240" w:lineRule="auto"/>
              <w:outlineLvl w:val="0"/>
              <w:rPr>
                <w:rFonts w:ascii="Calibri" w:eastAsia="Times New Roman" w:hAnsi="Calibri" w:cs="Arial"/>
                <w:sz w:val="18"/>
                <w:szCs w:val="18"/>
                <w:lang w:val="en-US"/>
              </w:rPr>
            </w:pPr>
            <w:r w:rsidRPr="002125D1">
              <w:rPr>
                <w:rFonts w:ascii="Calibri" w:eastAsia="Times New Roman" w:hAnsi="Calibri" w:cs="Arial"/>
                <w:sz w:val="18"/>
                <w:szCs w:val="18"/>
                <w:lang w:val="en-US"/>
              </w:rPr>
              <w:t>Depository receipt - DR</w:t>
            </w:r>
          </w:p>
        </w:tc>
        <w:tc>
          <w:tcPr>
            <w:tcW w:w="1232" w:type="dxa"/>
            <w:tcBorders>
              <w:left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rFonts w:cstheme="minorHAnsi"/>
                <w:color w:val="000000" w:themeColor="text1"/>
                <w:sz w:val="18"/>
                <w:szCs w:val="18"/>
              </w:rPr>
              <w:t>-</w:t>
            </w:r>
          </w:p>
        </w:tc>
        <w:tc>
          <w:tcPr>
            <w:tcW w:w="1233" w:type="dxa"/>
            <w:tcBorders>
              <w:top w:val="nil"/>
              <w:left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rFonts w:cstheme="minorHAnsi"/>
                <w:color w:val="000000" w:themeColor="text1"/>
                <w:sz w:val="18"/>
                <w:szCs w:val="18"/>
              </w:rPr>
              <w:t>-</w:t>
            </w:r>
          </w:p>
        </w:tc>
        <w:tc>
          <w:tcPr>
            <w:tcW w:w="1236" w:type="dxa"/>
            <w:tcBorders>
              <w:top w:val="nil"/>
              <w:left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rFonts w:cstheme="minorHAnsi"/>
                <w:color w:val="000000" w:themeColor="text1"/>
                <w:sz w:val="18"/>
                <w:szCs w:val="18"/>
              </w:rPr>
              <w:t>319</w:t>
            </w:r>
          </w:p>
        </w:tc>
      </w:tr>
      <w:tr w:rsidR="00B23330" w:rsidRPr="00D81198" w:rsidTr="00926BAC">
        <w:trPr>
          <w:trHeight w:hRule="exact" w:val="225"/>
          <w:jc w:val="center"/>
        </w:trPr>
        <w:tc>
          <w:tcPr>
            <w:tcW w:w="5591" w:type="dxa"/>
            <w:vAlign w:val="bottom"/>
            <w:hideMark/>
          </w:tcPr>
          <w:p w:rsidR="00B23330" w:rsidRPr="002125D1" w:rsidRDefault="00B23330" w:rsidP="00B23330">
            <w:pPr>
              <w:tabs>
                <w:tab w:val="right" w:pos="1202"/>
              </w:tabs>
              <w:spacing w:after="0" w:line="240" w:lineRule="auto"/>
              <w:outlineLvl w:val="0"/>
              <w:rPr>
                <w:rFonts w:ascii="Calibri" w:eastAsia="Times New Roman" w:hAnsi="Calibri" w:cs="Arial"/>
                <w:sz w:val="18"/>
                <w:szCs w:val="18"/>
                <w:highlight w:val="yellow"/>
                <w:lang w:val="en-US"/>
              </w:rPr>
            </w:pPr>
            <w:bookmarkStart w:id="1004" w:name="_Toc4062965"/>
            <w:r w:rsidRPr="002125D1">
              <w:rPr>
                <w:rFonts w:ascii="Calibri" w:eastAsia="Times New Roman" w:hAnsi="Calibri" w:cs="Arial"/>
                <w:sz w:val="18"/>
                <w:szCs w:val="18"/>
                <w:lang w:val="en-US"/>
              </w:rPr>
              <w:t>Investment in financial institutions shares</w:t>
            </w:r>
            <w:bookmarkEnd w:id="1004"/>
          </w:p>
        </w:tc>
        <w:tc>
          <w:tcPr>
            <w:tcW w:w="1232" w:type="dxa"/>
            <w:tcBorders>
              <w:top w:val="nil"/>
              <w:left w:val="nil"/>
              <w:bottom w:val="single" w:sz="4" w:space="0" w:color="auto"/>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rFonts w:cstheme="minorHAnsi"/>
                <w:color w:val="000000" w:themeColor="text1"/>
                <w:sz w:val="18"/>
                <w:szCs w:val="18"/>
              </w:rPr>
              <w:t>-</w:t>
            </w:r>
          </w:p>
        </w:tc>
        <w:tc>
          <w:tcPr>
            <w:tcW w:w="1233" w:type="dxa"/>
            <w:tcBorders>
              <w:top w:val="nil"/>
              <w:left w:val="nil"/>
              <w:bottom w:val="single" w:sz="4" w:space="0" w:color="auto"/>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rFonts w:cstheme="minorHAnsi"/>
                <w:color w:val="000000" w:themeColor="text1"/>
                <w:sz w:val="18"/>
                <w:szCs w:val="18"/>
              </w:rPr>
              <w:t>161</w:t>
            </w:r>
          </w:p>
        </w:tc>
        <w:tc>
          <w:tcPr>
            <w:tcW w:w="1236" w:type="dxa"/>
            <w:tcBorders>
              <w:top w:val="nil"/>
              <w:left w:val="nil"/>
              <w:bottom w:val="single" w:sz="4" w:space="0" w:color="auto"/>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rFonts w:cstheme="minorHAnsi"/>
                <w:color w:val="000000" w:themeColor="text1"/>
                <w:sz w:val="18"/>
                <w:szCs w:val="18"/>
              </w:rPr>
              <w:t>-</w:t>
            </w:r>
          </w:p>
        </w:tc>
      </w:tr>
      <w:tr w:rsidR="00B23330" w:rsidRPr="00D81198" w:rsidTr="002125D1">
        <w:trPr>
          <w:trHeight w:hRule="exact" w:val="227"/>
          <w:jc w:val="center"/>
        </w:trPr>
        <w:tc>
          <w:tcPr>
            <w:tcW w:w="5591" w:type="dxa"/>
            <w:vAlign w:val="bottom"/>
            <w:hideMark/>
          </w:tcPr>
          <w:p w:rsidR="00B23330" w:rsidRPr="002125D1" w:rsidRDefault="00B23330" w:rsidP="00B23330">
            <w:pPr>
              <w:tabs>
                <w:tab w:val="right" w:pos="1202"/>
              </w:tabs>
              <w:spacing w:after="0" w:line="240" w:lineRule="auto"/>
              <w:outlineLvl w:val="0"/>
              <w:rPr>
                <w:rFonts w:ascii="Calibri" w:eastAsia="Times New Roman" w:hAnsi="Calibri" w:cs="Arial"/>
                <w:sz w:val="18"/>
                <w:szCs w:val="18"/>
                <w:highlight w:val="yellow"/>
                <w:lang w:val="en-US"/>
              </w:rPr>
            </w:pPr>
            <w:bookmarkStart w:id="1005" w:name="_Toc4062969"/>
            <w:r w:rsidRPr="002125D1">
              <w:rPr>
                <w:rFonts w:ascii="Calibri" w:eastAsia="Times New Roman" w:hAnsi="Calibri" w:cs="Arial"/>
                <w:b/>
                <w:sz w:val="18"/>
                <w:szCs w:val="18"/>
                <w:lang w:val="en-US"/>
              </w:rPr>
              <w:t>Total financial assets at fair value through profit or loss</w:t>
            </w:r>
            <w:bookmarkEnd w:id="1005"/>
          </w:p>
        </w:tc>
        <w:tc>
          <w:tcPr>
            <w:tcW w:w="1232" w:type="dxa"/>
            <w:tcBorders>
              <w:top w:val="single" w:sz="4" w:space="0" w:color="auto"/>
              <w:left w:val="nil"/>
              <w:bottom w:val="single" w:sz="12" w:space="0" w:color="auto"/>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b/>
                <w:sz w:val="18"/>
                <w:szCs w:val="18"/>
                <w:lang w:val="en-US"/>
              </w:rPr>
            </w:pPr>
            <w:r w:rsidRPr="002125D1">
              <w:rPr>
                <w:rFonts w:cstheme="minorHAnsi"/>
                <w:b/>
                <w:color w:val="000000" w:themeColor="text1"/>
                <w:sz w:val="18"/>
                <w:szCs w:val="18"/>
              </w:rPr>
              <w:t>180,967</w:t>
            </w:r>
          </w:p>
        </w:tc>
        <w:tc>
          <w:tcPr>
            <w:tcW w:w="1233" w:type="dxa"/>
            <w:tcBorders>
              <w:top w:val="single" w:sz="4" w:space="0" w:color="auto"/>
              <w:left w:val="nil"/>
              <w:bottom w:val="single" w:sz="12" w:space="0" w:color="auto"/>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b/>
                <w:sz w:val="18"/>
                <w:szCs w:val="18"/>
                <w:lang w:val="en-US"/>
              </w:rPr>
            </w:pPr>
            <w:r w:rsidRPr="002125D1">
              <w:rPr>
                <w:rFonts w:cstheme="minorHAnsi"/>
                <w:b/>
                <w:color w:val="000000" w:themeColor="text1"/>
                <w:sz w:val="18"/>
                <w:szCs w:val="18"/>
              </w:rPr>
              <w:t>161</w:t>
            </w:r>
          </w:p>
        </w:tc>
        <w:tc>
          <w:tcPr>
            <w:tcW w:w="1236" w:type="dxa"/>
            <w:tcBorders>
              <w:top w:val="single" w:sz="4" w:space="0" w:color="auto"/>
              <w:left w:val="nil"/>
              <w:bottom w:val="single" w:sz="12" w:space="0" w:color="auto"/>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b/>
                <w:sz w:val="18"/>
                <w:szCs w:val="18"/>
                <w:lang w:val="en-US"/>
              </w:rPr>
            </w:pPr>
            <w:r w:rsidRPr="002125D1">
              <w:rPr>
                <w:rFonts w:cstheme="minorHAnsi"/>
                <w:b/>
                <w:color w:val="000000" w:themeColor="text1"/>
                <w:sz w:val="18"/>
                <w:szCs w:val="18"/>
              </w:rPr>
              <w:t>3,715</w:t>
            </w:r>
          </w:p>
        </w:tc>
      </w:tr>
      <w:tr w:rsidR="00B23330" w:rsidRPr="00D81198" w:rsidTr="002125D1">
        <w:trPr>
          <w:trHeight w:hRule="exact" w:val="227"/>
          <w:jc w:val="center"/>
        </w:trPr>
        <w:tc>
          <w:tcPr>
            <w:tcW w:w="5591" w:type="dxa"/>
            <w:vAlign w:val="bottom"/>
            <w:hideMark/>
          </w:tcPr>
          <w:p w:rsidR="00B23330" w:rsidRPr="002125D1" w:rsidRDefault="00B23330" w:rsidP="00B23330">
            <w:pPr>
              <w:tabs>
                <w:tab w:val="right" w:pos="1202"/>
              </w:tabs>
              <w:spacing w:after="0" w:line="240" w:lineRule="auto"/>
              <w:outlineLvl w:val="0"/>
              <w:rPr>
                <w:rFonts w:ascii="Calibri" w:eastAsia="Times New Roman" w:hAnsi="Calibri" w:cs="Arial"/>
                <w:b/>
                <w:spacing w:val="-2"/>
                <w:sz w:val="18"/>
                <w:szCs w:val="18"/>
                <w:highlight w:val="yellow"/>
                <w:lang w:val="en-US"/>
              </w:rPr>
            </w:pPr>
            <w:bookmarkStart w:id="1006" w:name="_Toc4062973"/>
            <w:r w:rsidRPr="002125D1">
              <w:rPr>
                <w:rFonts w:ascii="Calibri" w:eastAsia="Times New Roman" w:hAnsi="Calibri" w:cs="Arial"/>
                <w:b/>
                <w:spacing w:val="-2"/>
                <w:sz w:val="18"/>
                <w:szCs w:val="18"/>
                <w:lang w:val="en-US"/>
              </w:rPr>
              <w:t>Financial assets at fair value through other comprehensive income:</w:t>
            </w:r>
            <w:bookmarkEnd w:id="1006"/>
          </w:p>
        </w:tc>
        <w:tc>
          <w:tcPr>
            <w:tcW w:w="1232" w:type="dxa"/>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pacing w:val="-2"/>
                <w:sz w:val="18"/>
                <w:szCs w:val="18"/>
                <w:lang w:val="en-US"/>
              </w:rPr>
            </w:pPr>
          </w:p>
        </w:tc>
        <w:tc>
          <w:tcPr>
            <w:tcW w:w="1233" w:type="dxa"/>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pacing w:val="-2"/>
                <w:sz w:val="18"/>
                <w:szCs w:val="18"/>
                <w:lang w:val="en-US"/>
              </w:rPr>
            </w:pPr>
          </w:p>
        </w:tc>
        <w:tc>
          <w:tcPr>
            <w:tcW w:w="1236" w:type="dxa"/>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pacing w:val="-2"/>
                <w:sz w:val="18"/>
                <w:szCs w:val="18"/>
                <w:lang w:val="en-US"/>
              </w:rPr>
            </w:pPr>
          </w:p>
        </w:tc>
      </w:tr>
      <w:tr w:rsidR="00B23330" w:rsidRPr="00D81198" w:rsidTr="002125D1">
        <w:trPr>
          <w:trHeight w:hRule="exact" w:val="255"/>
          <w:jc w:val="center"/>
        </w:trPr>
        <w:tc>
          <w:tcPr>
            <w:tcW w:w="5591" w:type="dxa"/>
            <w:vAlign w:val="bottom"/>
            <w:hideMark/>
          </w:tcPr>
          <w:p w:rsidR="00B23330" w:rsidRPr="002125D1" w:rsidRDefault="00B23330" w:rsidP="00B23330">
            <w:pPr>
              <w:tabs>
                <w:tab w:val="right" w:pos="1202"/>
              </w:tabs>
              <w:spacing w:after="0" w:line="240" w:lineRule="auto"/>
              <w:outlineLvl w:val="0"/>
              <w:rPr>
                <w:rFonts w:ascii="Calibri" w:eastAsia="Times New Roman" w:hAnsi="Calibri" w:cs="Arial"/>
                <w:b/>
                <w:spacing w:val="-2"/>
                <w:sz w:val="18"/>
                <w:szCs w:val="18"/>
                <w:highlight w:val="yellow"/>
                <w:lang w:val="en-US"/>
              </w:rPr>
            </w:pPr>
            <w:bookmarkStart w:id="1007" w:name="_Toc4062974"/>
            <w:r w:rsidRPr="002125D1">
              <w:rPr>
                <w:rFonts w:ascii="Calibri" w:eastAsia="Times New Roman" w:hAnsi="Calibri" w:cs="Arial"/>
                <w:b/>
                <w:spacing w:val="-2"/>
                <w:sz w:val="18"/>
                <w:szCs w:val="18"/>
                <w:lang w:val="en-US"/>
              </w:rPr>
              <w:t>Debt instruments:</w:t>
            </w:r>
            <w:bookmarkEnd w:id="1007"/>
          </w:p>
        </w:tc>
        <w:tc>
          <w:tcPr>
            <w:tcW w:w="1232" w:type="dxa"/>
          </w:tcPr>
          <w:p w:rsidR="00B23330" w:rsidRPr="002125D1" w:rsidRDefault="00B23330" w:rsidP="00B23330">
            <w:pPr>
              <w:tabs>
                <w:tab w:val="right" w:pos="1202"/>
              </w:tabs>
              <w:spacing w:after="0" w:line="240" w:lineRule="auto"/>
              <w:jc w:val="right"/>
              <w:outlineLvl w:val="0"/>
              <w:rPr>
                <w:rFonts w:ascii="Calibri" w:eastAsia="Times New Roman" w:hAnsi="Calibri" w:cs="Arial"/>
                <w:spacing w:val="-2"/>
                <w:sz w:val="18"/>
                <w:szCs w:val="18"/>
                <w:lang w:val="en-US"/>
              </w:rPr>
            </w:pPr>
          </w:p>
        </w:tc>
        <w:tc>
          <w:tcPr>
            <w:tcW w:w="1233" w:type="dxa"/>
          </w:tcPr>
          <w:p w:rsidR="00B23330" w:rsidRPr="002125D1" w:rsidRDefault="00B23330" w:rsidP="00B23330">
            <w:pPr>
              <w:tabs>
                <w:tab w:val="right" w:pos="1202"/>
              </w:tabs>
              <w:spacing w:after="0" w:line="240" w:lineRule="auto"/>
              <w:jc w:val="right"/>
              <w:outlineLvl w:val="0"/>
              <w:rPr>
                <w:rFonts w:ascii="Calibri" w:eastAsia="Times New Roman" w:hAnsi="Calibri" w:cs="Arial"/>
                <w:spacing w:val="-2"/>
                <w:sz w:val="18"/>
                <w:szCs w:val="18"/>
                <w:lang w:val="en-US"/>
              </w:rPr>
            </w:pPr>
          </w:p>
        </w:tc>
        <w:tc>
          <w:tcPr>
            <w:tcW w:w="1236" w:type="dxa"/>
          </w:tcPr>
          <w:p w:rsidR="00B23330" w:rsidRPr="002125D1" w:rsidRDefault="00B23330" w:rsidP="00B23330">
            <w:pPr>
              <w:tabs>
                <w:tab w:val="right" w:pos="1202"/>
              </w:tabs>
              <w:spacing w:after="0" w:line="240" w:lineRule="auto"/>
              <w:jc w:val="right"/>
              <w:outlineLvl w:val="0"/>
              <w:rPr>
                <w:rFonts w:ascii="Calibri" w:eastAsia="Times New Roman" w:hAnsi="Calibri" w:cs="Arial"/>
                <w:spacing w:val="-2"/>
                <w:sz w:val="18"/>
                <w:szCs w:val="18"/>
                <w:lang w:val="en-US"/>
              </w:rPr>
            </w:pPr>
          </w:p>
        </w:tc>
      </w:tr>
      <w:tr w:rsidR="00B23330" w:rsidRPr="00D81198" w:rsidTr="002125D1">
        <w:trPr>
          <w:trHeight w:hRule="exact" w:val="255"/>
          <w:jc w:val="center"/>
        </w:trPr>
        <w:tc>
          <w:tcPr>
            <w:tcW w:w="5591" w:type="dxa"/>
            <w:vAlign w:val="bottom"/>
            <w:hideMark/>
          </w:tcPr>
          <w:p w:rsidR="00B23330" w:rsidRPr="002125D1" w:rsidRDefault="00B23330" w:rsidP="00B23330">
            <w:pPr>
              <w:tabs>
                <w:tab w:val="right" w:pos="1202"/>
              </w:tabs>
              <w:spacing w:after="0" w:line="240" w:lineRule="auto"/>
              <w:outlineLvl w:val="0"/>
              <w:rPr>
                <w:rFonts w:ascii="Calibri" w:eastAsia="Times New Roman" w:hAnsi="Calibri" w:cs="Arial"/>
                <w:b/>
                <w:i/>
                <w:spacing w:val="-2"/>
                <w:sz w:val="18"/>
                <w:szCs w:val="18"/>
                <w:highlight w:val="yellow"/>
                <w:lang w:val="en-US"/>
              </w:rPr>
            </w:pPr>
            <w:bookmarkStart w:id="1008" w:name="_Toc4062975"/>
            <w:r w:rsidRPr="002125D1">
              <w:rPr>
                <w:rFonts w:ascii="Calibri" w:eastAsia="Times New Roman" w:hAnsi="Calibri" w:cs="Arial"/>
                <w:b/>
                <w:i/>
                <w:spacing w:val="-2"/>
                <w:sz w:val="18"/>
                <w:szCs w:val="18"/>
                <w:lang w:val="en-US"/>
              </w:rPr>
              <w:t>Listed debt instruments:</w:t>
            </w:r>
            <w:bookmarkEnd w:id="1008"/>
          </w:p>
        </w:tc>
        <w:tc>
          <w:tcPr>
            <w:tcW w:w="1232" w:type="dxa"/>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pacing w:val="-2"/>
                <w:sz w:val="18"/>
                <w:szCs w:val="18"/>
                <w:lang w:val="en-US"/>
              </w:rPr>
            </w:pPr>
          </w:p>
        </w:tc>
        <w:tc>
          <w:tcPr>
            <w:tcW w:w="1233" w:type="dxa"/>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pacing w:val="-2"/>
                <w:sz w:val="18"/>
                <w:szCs w:val="18"/>
                <w:lang w:val="en-US"/>
              </w:rPr>
            </w:pPr>
          </w:p>
        </w:tc>
        <w:tc>
          <w:tcPr>
            <w:tcW w:w="1236" w:type="dxa"/>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pacing w:val="-2"/>
                <w:sz w:val="18"/>
                <w:szCs w:val="18"/>
                <w:lang w:val="en-US"/>
              </w:rPr>
            </w:pPr>
          </w:p>
        </w:tc>
      </w:tr>
      <w:tr w:rsidR="00B23330" w:rsidRPr="00D81198" w:rsidTr="002125D1">
        <w:trPr>
          <w:trHeight w:hRule="exact" w:val="238"/>
          <w:jc w:val="center"/>
        </w:trPr>
        <w:tc>
          <w:tcPr>
            <w:tcW w:w="5591" w:type="dxa"/>
            <w:vAlign w:val="bottom"/>
            <w:hideMark/>
          </w:tcPr>
          <w:p w:rsidR="00B23330" w:rsidRPr="002125D1" w:rsidRDefault="00B23330" w:rsidP="00B23330">
            <w:pPr>
              <w:tabs>
                <w:tab w:val="right" w:pos="1202"/>
              </w:tabs>
              <w:spacing w:after="0" w:line="240" w:lineRule="auto"/>
              <w:outlineLvl w:val="0"/>
              <w:rPr>
                <w:rFonts w:ascii="Calibri" w:eastAsia="Times New Roman" w:hAnsi="Calibri" w:cs="Arial"/>
                <w:spacing w:val="-2"/>
                <w:sz w:val="18"/>
                <w:szCs w:val="18"/>
                <w:lang w:val="en-US"/>
              </w:rPr>
            </w:pPr>
            <w:bookmarkStart w:id="1009" w:name="_Toc4062976"/>
            <w:r w:rsidRPr="002125D1">
              <w:rPr>
                <w:rFonts w:ascii="Calibri" w:eastAsia="Times New Roman" w:hAnsi="Calibri" w:cs="Arial"/>
                <w:spacing w:val="-2"/>
                <w:sz w:val="18"/>
                <w:szCs w:val="18"/>
                <w:lang w:val="en-US"/>
              </w:rPr>
              <w:t>Bonds of the Republic of Croatia</w:t>
            </w:r>
            <w:bookmarkEnd w:id="1009"/>
          </w:p>
        </w:tc>
        <w:tc>
          <w:tcPr>
            <w:tcW w:w="1232" w:type="dxa"/>
            <w:tcBorders>
              <w:top w:val="nil"/>
              <w:left w:val="nil"/>
              <w:bottom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color w:val="000000" w:themeColor="text1"/>
                <w:spacing w:val="-2"/>
                <w:sz w:val="18"/>
                <w:szCs w:val="18"/>
              </w:rPr>
              <w:t>1,433,467</w:t>
            </w:r>
          </w:p>
        </w:tc>
        <w:tc>
          <w:tcPr>
            <w:tcW w:w="1233" w:type="dxa"/>
            <w:tcBorders>
              <w:top w:val="nil"/>
              <w:left w:val="nil"/>
              <w:bottom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Times New Roman"/>
                <w:color w:val="000000"/>
                <w:spacing w:val="-2"/>
                <w:sz w:val="18"/>
                <w:szCs w:val="18"/>
              </w:rPr>
            </w:pPr>
            <w:r w:rsidRPr="002125D1">
              <w:rPr>
                <w:rFonts w:cstheme="minorHAnsi"/>
                <w:color w:val="000000" w:themeColor="text1"/>
                <w:spacing w:val="-2"/>
                <w:sz w:val="18"/>
                <w:szCs w:val="18"/>
              </w:rPr>
              <w:t xml:space="preserve"> - </w:t>
            </w:r>
          </w:p>
        </w:tc>
        <w:tc>
          <w:tcPr>
            <w:tcW w:w="1236" w:type="dxa"/>
            <w:tcBorders>
              <w:top w:val="nil"/>
              <w:left w:val="nil"/>
              <w:bottom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Times New Roman"/>
                <w:color w:val="000000"/>
                <w:spacing w:val="-2"/>
                <w:sz w:val="18"/>
                <w:szCs w:val="18"/>
              </w:rPr>
            </w:pPr>
            <w:r w:rsidRPr="002125D1">
              <w:rPr>
                <w:rFonts w:cstheme="minorHAnsi"/>
                <w:color w:val="000000" w:themeColor="text1"/>
                <w:spacing w:val="-2"/>
                <w:sz w:val="18"/>
                <w:szCs w:val="18"/>
              </w:rPr>
              <w:t xml:space="preserve"> - </w:t>
            </w:r>
          </w:p>
        </w:tc>
      </w:tr>
      <w:tr w:rsidR="00B23330" w:rsidRPr="00D81198" w:rsidTr="002125D1">
        <w:trPr>
          <w:trHeight w:hRule="exact" w:val="238"/>
          <w:jc w:val="center"/>
        </w:trPr>
        <w:tc>
          <w:tcPr>
            <w:tcW w:w="5591" w:type="dxa"/>
            <w:vAlign w:val="bottom"/>
            <w:hideMark/>
          </w:tcPr>
          <w:p w:rsidR="00B23330" w:rsidRPr="002125D1" w:rsidRDefault="00B23330" w:rsidP="00B23330">
            <w:pPr>
              <w:tabs>
                <w:tab w:val="right" w:pos="1202"/>
              </w:tabs>
              <w:spacing w:after="0" w:line="240" w:lineRule="auto"/>
              <w:outlineLvl w:val="0"/>
              <w:rPr>
                <w:rFonts w:ascii="Calibri" w:eastAsia="Times New Roman" w:hAnsi="Calibri" w:cs="Arial"/>
                <w:spacing w:val="-2"/>
                <w:sz w:val="18"/>
                <w:szCs w:val="18"/>
                <w:lang w:val="en-US"/>
              </w:rPr>
            </w:pPr>
            <w:bookmarkStart w:id="1010" w:name="_Toc4062980"/>
            <w:r w:rsidRPr="002125D1">
              <w:rPr>
                <w:rFonts w:ascii="Calibri" w:eastAsia="Times New Roman" w:hAnsi="Calibri" w:cs="Arial"/>
                <w:spacing w:val="-2"/>
                <w:sz w:val="18"/>
                <w:szCs w:val="18"/>
                <w:lang w:val="en-US"/>
              </w:rPr>
              <w:t>Corporate bonds</w:t>
            </w:r>
            <w:bookmarkEnd w:id="1010"/>
          </w:p>
        </w:tc>
        <w:tc>
          <w:tcPr>
            <w:tcW w:w="1232" w:type="dxa"/>
            <w:tcBorders>
              <w:top w:val="nil"/>
              <w:left w:val="nil"/>
              <w:bottom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color w:val="000000" w:themeColor="text1"/>
                <w:spacing w:val="-2"/>
                <w:sz w:val="18"/>
                <w:szCs w:val="18"/>
              </w:rPr>
              <w:t>976</w:t>
            </w:r>
          </w:p>
        </w:tc>
        <w:tc>
          <w:tcPr>
            <w:tcW w:w="1233" w:type="dxa"/>
            <w:tcBorders>
              <w:top w:val="nil"/>
              <w:left w:val="nil"/>
              <w:bottom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Calibri" w:hAnsi="Calibri" w:cs="Arial"/>
                <w:sz w:val="18"/>
                <w:szCs w:val="18"/>
                <w:lang w:val="en-US"/>
              </w:rPr>
            </w:pPr>
            <w:r w:rsidRPr="002125D1">
              <w:rPr>
                <w:rFonts w:cstheme="minorHAnsi"/>
                <w:color w:val="000000" w:themeColor="text1"/>
                <w:spacing w:val="-2"/>
                <w:sz w:val="18"/>
                <w:szCs w:val="18"/>
              </w:rPr>
              <w:t xml:space="preserve"> - </w:t>
            </w:r>
          </w:p>
        </w:tc>
        <w:tc>
          <w:tcPr>
            <w:tcW w:w="1236" w:type="dxa"/>
            <w:tcBorders>
              <w:top w:val="nil"/>
              <w:left w:val="nil"/>
              <w:bottom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Calibri" w:hAnsi="Calibri" w:cs="Arial"/>
                <w:sz w:val="18"/>
                <w:szCs w:val="18"/>
                <w:lang w:val="en-US"/>
              </w:rPr>
            </w:pPr>
            <w:r w:rsidRPr="002125D1">
              <w:rPr>
                <w:rFonts w:cstheme="minorHAnsi"/>
                <w:color w:val="000000" w:themeColor="text1"/>
                <w:spacing w:val="-2"/>
                <w:sz w:val="18"/>
                <w:szCs w:val="18"/>
              </w:rPr>
              <w:t xml:space="preserve"> - </w:t>
            </w:r>
          </w:p>
        </w:tc>
      </w:tr>
      <w:tr w:rsidR="00B23330" w:rsidRPr="00D81198" w:rsidTr="002125D1">
        <w:trPr>
          <w:trHeight w:hRule="exact" w:val="238"/>
          <w:jc w:val="center"/>
        </w:trPr>
        <w:tc>
          <w:tcPr>
            <w:tcW w:w="5591" w:type="dxa"/>
            <w:vAlign w:val="bottom"/>
            <w:hideMark/>
          </w:tcPr>
          <w:p w:rsidR="00B23330" w:rsidRPr="002125D1" w:rsidRDefault="00B23330" w:rsidP="00B23330">
            <w:pPr>
              <w:tabs>
                <w:tab w:val="right" w:pos="1202"/>
              </w:tabs>
              <w:spacing w:after="0" w:line="240" w:lineRule="auto"/>
              <w:outlineLvl w:val="0"/>
              <w:rPr>
                <w:rFonts w:ascii="Calibri" w:eastAsia="Times New Roman" w:hAnsi="Calibri" w:cs="Arial"/>
                <w:spacing w:val="-2"/>
                <w:sz w:val="18"/>
                <w:szCs w:val="18"/>
                <w:lang w:val="en-US"/>
              </w:rPr>
            </w:pPr>
            <w:bookmarkStart w:id="1011" w:name="_Toc4062984"/>
            <w:r w:rsidRPr="002125D1">
              <w:rPr>
                <w:rFonts w:ascii="Calibri" w:eastAsia="Times New Roman" w:hAnsi="Calibri" w:cs="Arial"/>
                <w:spacing w:val="-2"/>
                <w:sz w:val="18"/>
                <w:szCs w:val="18"/>
                <w:lang w:val="en-US"/>
              </w:rPr>
              <w:t>Treasury bills of the Ministry of Finance</w:t>
            </w:r>
            <w:bookmarkEnd w:id="1011"/>
            <w:r w:rsidRPr="002125D1">
              <w:rPr>
                <w:rFonts w:ascii="Calibri" w:eastAsia="Times New Roman" w:hAnsi="Calibri" w:cs="Arial"/>
                <w:spacing w:val="-2"/>
                <w:sz w:val="18"/>
                <w:szCs w:val="18"/>
                <w:lang w:val="en-US"/>
              </w:rPr>
              <w:t xml:space="preserve"> </w:t>
            </w:r>
          </w:p>
        </w:tc>
        <w:tc>
          <w:tcPr>
            <w:tcW w:w="1232" w:type="dxa"/>
            <w:tcBorders>
              <w:top w:val="nil"/>
              <w:left w:val="nil"/>
              <w:bottom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color w:val="000000" w:themeColor="text1"/>
                <w:spacing w:val="-2"/>
                <w:sz w:val="18"/>
                <w:szCs w:val="18"/>
              </w:rPr>
              <w:t>1,283,011</w:t>
            </w:r>
          </w:p>
        </w:tc>
        <w:tc>
          <w:tcPr>
            <w:tcW w:w="1233" w:type="dxa"/>
            <w:tcBorders>
              <w:top w:val="nil"/>
              <w:left w:val="nil"/>
              <w:bottom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rFonts w:cstheme="minorHAnsi"/>
                <w:color w:val="000000" w:themeColor="text1"/>
                <w:spacing w:val="-2"/>
                <w:sz w:val="18"/>
                <w:szCs w:val="18"/>
              </w:rPr>
              <w:t xml:space="preserve"> - </w:t>
            </w:r>
          </w:p>
        </w:tc>
        <w:tc>
          <w:tcPr>
            <w:tcW w:w="1236" w:type="dxa"/>
            <w:tcBorders>
              <w:top w:val="nil"/>
              <w:left w:val="nil"/>
              <w:bottom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rFonts w:cstheme="minorHAnsi"/>
                <w:color w:val="000000" w:themeColor="text1"/>
                <w:spacing w:val="-2"/>
                <w:sz w:val="18"/>
                <w:szCs w:val="18"/>
              </w:rPr>
              <w:t xml:space="preserve"> - </w:t>
            </w:r>
          </w:p>
        </w:tc>
      </w:tr>
      <w:tr w:rsidR="00B23330" w:rsidRPr="00D81198" w:rsidTr="002125D1">
        <w:trPr>
          <w:trHeight w:hRule="exact" w:val="238"/>
          <w:jc w:val="center"/>
        </w:trPr>
        <w:tc>
          <w:tcPr>
            <w:tcW w:w="5591" w:type="dxa"/>
            <w:vAlign w:val="bottom"/>
            <w:hideMark/>
          </w:tcPr>
          <w:p w:rsidR="00B23330" w:rsidRPr="002125D1" w:rsidRDefault="00B23330" w:rsidP="00B23330">
            <w:pPr>
              <w:tabs>
                <w:tab w:val="right" w:pos="1202"/>
              </w:tabs>
              <w:spacing w:after="0" w:line="240" w:lineRule="auto"/>
              <w:outlineLvl w:val="0"/>
              <w:rPr>
                <w:rFonts w:ascii="Calibri" w:eastAsia="Times New Roman" w:hAnsi="Calibri" w:cs="Arial"/>
                <w:spacing w:val="-2"/>
                <w:sz w:val="18"/>
                <w:szCs w:val="18"/>
                <w:lang w:val="en-US"/>
              </w:rPr>
            </w:pPr>
            <w:bookmarkStart w:id="1012" w:name="_Toc4062988"/>
            <w:r w:rsidRPr="002125D1">
              <w:rPr>
                <w:rFonts w:ascii="Calibri" w:eastAsia="Times New Roman" w:hAnsi="Calibri" w:cs="Arial"/>
                <w:spacing w:val="-2"/>
                <w:sz w:val="18"/>
                <w:szCs w:val="18"/>
                <w:lang w:val="en-US"/>
              </w:rPr>
              <w:t>Accrued interest</w:t>
            </w:r>
            <w:bookmarkEnd w:id="1012"/>
            <w:r w:rsidRPr="002125D1">
              <w:rPr>
                <w:rFonts w:ascii="Calibri" w:eastAsia="Times New Roman" w:hAnsi="Calibri" w:cs="Arial"/>
                <w:spacing w:val="-2"/>
                <w:sz w:val="18"/>
                <w:szCs w:val="18"/>
                <w:lang w:val="en-US"/>
              </w:rPr>
              <w:t xml:space="preserve"> </w:t>
            </w:r>
          </w:p>
        </w:tc>
        <w:tc>
          <w:tcPr>
            <w:tcW w:w="1232" w:type="dxa"/>
            <w:tcBorders>
              <w:top w:val="nil"/>
              <w:left w:val="nil"/>
              <w:bottom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color w:val="000000" w:themeColor="text1"/>
                <w:spacing w:val="-2"/>
                <w:sz w:val="18"/>
                <w:szCs w:val="18"/>
              </w:rPr>
              <w:t>12,192</w:t>
            </w:r>
          </w:p>
        </w:tc>
        <w:tc>
          <w:tcPr>
            <w:tcW w:w="1233" w:type="dxa"/>
            <w:tcBorders>
              <w:top w:val="nil"/>
              <w:left w:val="nil"/>
              <w:bottom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rFonts w:cstheme="minorHAnsi"/>
                <w:color w:val="000000" w:themeColor="text1"/>
                <w:spacing w:val="-2"/>
                <w:sz w:val="18"/>
                <w:szCs w:val="18"/>
              </w:rPr>
              <w:t xml:space="preserve"> - </w:t>
            </w:r>
          </w:p>
        </w:tc>
        <w:tc>
          <w:tcPr>
            <w:tcW w:w="1236" w:type="dxa"/>
            <w:tcBorders>
              <w:top w:val="nil"/>
              <w:left w:val="nil"/>
              <w:bottom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rFonts w:cstheme="minorHAnsi"/>
                <w:color w:val="000000" w:themeColor="text1"/>
                <w:spacing w:val="-2"/>
                <w:sz w:val="18"/>
                <w:szCs w:val="18"/>
              </w:rPr>
              <w:t xml:space="preserve"> - </w:t>
            </w:r>
          </w:p>
        </w:tc>
      </w:tr>
      <w:tr w:rsidR="00B23330" w:rsidRPr="00D81198" w:rsidTr="00926BAC">
        <w:trPr>
          <w:trHeight w:val="241"/>
          <w:jc w:val="center"/>
        </w:trPr>
        <w:tc>
          <w:tcPr>
            <w:tcW w:w="5591" w:type="dxa"/>
            <w:vAlign w:val="bottom"/>
            <w:hideMark/>
          </w:tcPr>
          <w:p w:rsidR="00B23330" w:rsidRPr="002125D1" w:rsidRDefault="00B23330" w:rsidP="00B23330">
            <w:pPr>
              <w:tabs>
                <w:tab w:val="right" w:pos="1202"/>
              </w:tabs>
              <w:spacing w:after="0" w:line="240" w:lineRule="auto"/>
              <w:outlineLvl w:val="0"/>
              <w:rPr>
                <w:rFonts w:ascii="Calibri" w:eastAsia="Times New Roman" w:hAnsi="Calibri" w:cs="Arial"/>
                <w:b/>
                <w:i/>
                <w:spacing w:val="-2"/>
                <w:sz w:val="18"/>
                <w:szCs w:val="18"/>
                <w:highlight w:val="yellow"/>
                <w:lang w:val="en-US"/>
              </w:rPr>
            </w:pPr>
            <w:bookmarkStart w:id="1013" w:name="_Toc4062992"/>
            <w:r w:rsidRPr="002125D1">
              <w:rPr>
                <w:rFonts w:ascii="Calibri" w:eastAsia="Times New Roman" w:hAnsi="Calibri" w:cs="Arial"/>
                <w:b/>
                <w:i/>
                <w:spacing w:val="-2"/>
                <w:sz w:val="18"/>
                <w:szCs w:val="18"/>
                <w:lang w:val="en-US"/>
              </w:rPr>
              <w:t>Unlisted debt instruments:</w:t>
            </w:r>
            <w:bookmarkEnd w:id="1013"/>
          </w:p>
        </w:tc>
        <w:tc>
          <w:tcPr>
            <w:tcW w:w="1232" w:type="dxa"/>
            <w:tcBorders>
              <w:top w:val="nil"/>
              <w:left w:val="nil"/>
              <w:bottom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p>
        </w:tc>
        <w:tc>
          <w:tcPr>
            <w:tcW w:w="1233" w:type="dxa"/>
            <w:tcBorders>
              <w:top w:val="nil"/>
              <w:left w:val="nil"/>
              <w:bottom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pacing w:val="-2"/>
                <w:sz w:val="18"/>
                <w:szCs w:val="18"/>
                <w:lang w:val="en-US"/>
              </w:rPr>
            </w:pPr>
          </w:p>
        </w:tc>
        <w:tc>
          <w:tcPr>
            <w:tcW w:w="1236" w:type="dxa"/>
            <w:tcBorders>
              <w:top w:val="nil"/>
              <w:left w:val="nil"/>
              <w:bottom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pacing w:val="-2"/>
                <w:sz w:val="18"/>
                <w:szCs w:val="18"/>
                <w:lang w:val="en-US"/>
              </w:rPr>
            </w:pPr>
          </w:p>
        </w:tc>
      </w:tr>
      <w:tr w:rsidR="00B23330" w:rsidRPr="00D81198" w:rsidTr="002125D1">
        <w:trPr>
          <w:trHeight w:hRule="exact" w:val="227"/>
          <w:jc w:val="center"/>
        </w:trPr>
        <w:tc>
          <w:tcPr>
            <w:tcW w:w="5591" w:type="dxa"/>
            <w:vAlign w:val="bottom"/>
            <w:hideMark/>
          </w:tcPr>
          <w:p w:rsidR="00B23330" w:rsidRPr="002125D1" w:rsidRDefault="00B23330" w:rsidP="00B23330">
            <w:pPr>
              <w:tabs>
                <w:tab w:val="right" w:pos="1202"/>
              </w:tabs>
              <w:spacing w:after="0" w:line="240" w:lineRule="auto"/>
              <w:outlineLvl w:val="0"/>
              <w:rPr>
                <w:rFonts w:ascii="Calibri" w:eastAsia="Times New Roman" w:hAnsi="Calibri" w:cs="Arial"/>
                <w:spacing w:val="-2"/>
                <w:sz w:val="18"/>
                <w:szCs w:val="18"/>
                <w:highlight w:val="yellow"/>
                <w:lang w:val="en-US"/>
              </w:rPr>
            </w:pPr>
            <w:bookmarkStart w:id="1014" w:name="_Toc4062993"/>
            <w:r w:rsidRPr="002125D1">
              <w:rPr>
                <w:rFonts w:ascii="Calibri" w:eastAsia="Times New Roman" w:hAnsi="Calibri" w:cs="Arial"/>
                <w:spacing w:val="-2"/>
                <w:sz w:val="18"/>
                <w:szCs w:val="18"/>
                <w:lang w:val="en-US"/>
              </w:rPr>
              <w:t>Corporate bonds</w:t>
            </w:r>
            <w:bookmarkEnd w:id="1014"/>
          </w:p>
        </w:tc>
        <w:tc>
          <w:tcPr>
            <w:tcW w:w="1232" w:type="dxa"/>
            <w:tcBorders>
              <w:top w:val="nil"/>
              <w:left w:val="nil"/>
              <w:bottom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rFonts w:cstheme="minorHAnsi"/>
                <w:color w:val="000000" w:themeColor="text1"/>
                <w:sz w:val="18"/>
                <w:szCs w:val="18"/>
              </w:rPr>
              <w:t>-</w:t>
            </w:r>
          </w:p>
        </w:tc>
        <w:tc>
          <w:tcPr>
            <w:tcW w:w="1233" w:type="dxa"/>
            <w:tcBorders>
              <w:top w:val="nil"/>
              <w:left w:val="nil"/>
              <w:bottom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rFonts w:cstheme="minorHAnsi"/>
                <w:color w:val="000000" w:themeColor="text1"/>
                <w:sz w:val="18"/>
                <w:szCs w:val="18"/>
              </w:rPr>
              <w:t>-</w:t>
            </w:r>
          </w:p>
        </w:tc>
        <w:tc>
          <w:tcPr>
            <w:tcW w:w="1236" w:type="dxa"/>
            <w:tcBorders>
              <w:top w:val="nil"/>
              <w:left w:val="nil"/>
              <w:bottom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pacing w:val="-2"/>
                <w:sz w:val="18"/>
                <w:szCs w:val="18"/>
                <w:lang w:val="en-US"/>
              </w:rPr>
            </w:pPr>
            <w:r w:rsidRPr="002125D1">
              <w:rPr>
                <w:rFonts w:cstheme="minorHAnsi"/>
                <w:color w:val="000000" w:themeColor="text1"/>
                <w:spacing w:val="-2"/>
                <w:sz w:val="18"/>
                <w:szCs w:val="18"/>
              </w:rPr>
              <w:t>575</w:t>
            </w:r>
          </w:p>
        </w:tc>
      </w:tr>
      <w:tr w:rsidR="00B23330" w:rsidRPr="00D81198" w:rsidTr="002125D1">
        <w:trPr>
          <w:trHeight w:hRule="exact" w:val="227"/>
          <w:jc w:val="center"/>
        </w:trPr>
        <w:tc>
          <w:tcPr>
            <w:tcW w:w="5591" w:type="dxa"/>
            <w:vAlign w:val="bottom"/>
            <w:hideMark/>
          </w:tcPr>
          <w:p w:rsidR="00B23330" w:rsidRPr="002125D1" w:rsidRDefault="00B23330" w:rsidP="00B23330">
            <w:pPr>
              <w:tabs>
                <w:tab w:val="right" w:pos="1202"/>
              </w:tabs>
              <w:spacing w:after="0" w:line="240" w:lineRule="auto"/>
              <w:outlineLvl w:val="0"/>
              <w:rPr>
                <w:rFonts w:ascii="Calibri" w:eastAsia="Times New Roman" w:hAnsi="Calibri" w:cs="Arial"/>
                <w:spacing w:val="-2"/>
                <w:sz w:val="18"/>
                <w:szCs w:val="18"/>
                <w:lang w:val="en-US"/>
              </w:rPr>
            </w:pPr>
            <w:r w:rsidRPr="002125D1">
              <w:rPr>
                <w:rFonts w:ascii="Calibri" w:eastAsia="Times New Roman" w:hAnsi="Calibri" w:cs="Arial"/>
                <w:spacing w:val="-2"/>
                <w:sz w:val="18"/>
                <w:szCs w:val="18"/>
                <w:lang w:val="en-US"/>
              </w:rPr>
              <w:t>Convertible bonds - CB</w:t>
            </w:r>
          </w:p>
        </w:tc>
        <w:tc>
          <w:tcPr>
            <w:tcW w:w="1232" w:type="dxa"/>
            <w:tcBorders>
              <w:top w:val="nil"/>
              <w:left w:val="nil"/>
              <w:bottom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rFonts w:cstheme="minorHAnsi"/>
                <w:color w:val="000000" w:themeColor="text1"/>
                <w:sz w:val="18"/>
                <w:szCs w:val="18"/>
              </w:rPr>
              <w:t>-</w:t>
            </w:r>
          </w:p>
        </w:tc>
        <w:tc>
          <w:tcPr>
            <w:tcW w:w="1233" w:type="dxa"/>
            <w:tcBorders>
              <w:top w:val="nil"/>
              <w:left w:val="nil"/>
              <w:bottom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rFonts w:cstheme="minorHAnsi"/>
                <w:color w:val="000000" w:themeColor="text1"/>
                <w:sz w:val="18"/>
                <w:szCs w:val="18"/>
              </w:rPr>
              <w:t>-</w:t>
            </w:r>
          </w:p>
        </w:tc>
        <w:tc>
          <w:tcPr>
            <w:tcW w:w="1236" w:type="dxa"/>
            <w:tcBorders>
              <w:top w:val="nil"/>
              <w:left w:val="nil"/>
              <w:bottom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pacing w:val="-2"/>
                <w:sz w:val="18"/>
                <w:szCs w:val="18"/>
                <w:lang w:val="en-US"/>
              </w:rPr>
            </w:pPr>
            <w:r w:rsidRPr="002125D1">
              <w:rPr>
                <w:rFonts w:cstheme="minorHAnsi"/>
                <w:color w:val="000000" w:themeColor="text1"/>
                <w:spacing w:val="-2"/>
                <w:sz w:val="18"/>
                <w:szCs w:val="18"/>
              </w:rPr>
              <w:t>1,308</w:t>
            </w:r>
          </w:p>
        </w:tc>
      </w:tr>
      <w:tr w:rsidR="00B23330" w:rsidRPr="00D81198" w:rsidTr="002125D1">
        <w:trPr>
          <w:trHeight w:hRule="exact" w:val="227"/>
          <w:jc w:val="center"/>
        </w:trPr>
        <w:tc>
          <w:tcPr>
            <w:tcW w:w="5591" w:type="dxa"/>
            <w:vAlign w:val="bottom"/>
            <w:hideMark/>
          </w:tcPr>
          <w:p w:rsidR="00B23330" w:rsidRPr="002125D1" w:rsidRDefault="00B23330" w:rsidP="00B23330">
            <w:pPr>
              <w:tabs>
                <w:tab w:val="right" w:pos="1202"/>
              </w:tabs>
              <w:spacing w:after="0" w:line="240" w:lineRule="auto"/>
              <w:outlineLvl w:val="0"/>
              <w:rPr>
                <w:rFonts w:ascii="Calibri" w:eastAsia="Times New Roman" w:hAnsi="Calibri" w:cs="Arial"/>
                <w:spacing w:val="-2"/>
                <w:sz w:val="18"/>
                <w:szCs w:val="18"/>
                <w:highlight w:val="yellow"/>
                <w:lang w:val="en-US"/>
              </w:rPr>
            </w:pPr>
            <w:bookmarkStart w:id="1015" w:name="_Toc4062997"/>
            <w:r w:rsidRPr="002125D1">
              <w:rPr>
                <w:rFonts w:ascii="Calibri" w:eastAsia="Times New Roman" w:hAnsi="Calibri" w:cs="Arial"/>
                <w:spacing w:val="-2"/>
                <w:sz w:val="18"/>
                <w:szCs w:val="18"/>
                <w:lang w:val="en-US"/>
              </w:rPr>
              <w:t>Accrued interest</w:t>
            </w:r>
            <w:bookmarkEnd w:id="1015"/>
          </w:p>
        </w:tc>
        <w:tc>
          <w:tcPr>
            <w:tcW w:w="1232" w:type="dxa"/>
            <w:tcBorders>
              <w:top w:val="nil"/>
              <w:left w:val="nil"/>
              <w:bottom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rFonts w:cstheme="minorHAnsi"/>
                <w:color w:val="000000" w:themeColor="text1"/>
                <w:sz w:val="18"/>
                <w:szCs w:val="18"/>
              </w:rPr>
              <w:t>-</w:t>
            </w:r>
          </w:p>
        </w:tc>
        <w:tc>
          <w:tcPr>
            <w:tcW w:w="1233" w:type="dxa"/>
            <w:tcBorders>
              <w:top w:val="nil"/>
              <w:left w:val="nil"/>
              <w:bottom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rFonts w:cstheme="minorHAnsi"/>
                <w:color w:val="000000" w:themeColor="text1"/>
                <w:sz w:val="18"/>
                <w:szCs w:val="18"/>
              </w:rPr>
              <w:t>-</w:t>
            </w:r>
          </w:p>
        </w:tc>
        <w:tc>
          <w:tcPr>
            <w:tcW w:w="1236" w:type="dxa"/>
            <w:tcBorders>
              <w:top w:val="nil"/>
              <w:left w:val="nil"/>
              <w:bottom w:val="single" w:sz="4" w:space="0" w:color="auto"/>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pacing w:val="-2"/>
                <w:sz w:val="18"/>
                <w:szCs w:val="18"/>
                <w:lang w:val="en-US"/>
              </w:rPr>
            </w:pPr>
            <w:r w:rsidRPr="002125D1">
              <w:rPr>
                <w:rFonts w:cstheme="minorHAnsi"/>
                <w:color w:val="000000" w:themeColor="text1"/>
                <w:spacing w:val="-2"/>
                <w:sz w:val="18"/>
                <w:szCs w:val="18"/>
              </w:rPr>
              <w:t>404</w:t>
            </w:r>
          </w:p>
        </w:tc>
      </w:tr>
      <w:tr w:rsidR="00B23330" w:rsidRPr="00D81198" w:rsidTr="000F4D15">
        <w:trPr>
          <w:trHeight w:val="241"/>
          <w:jc w:val="center"/>
        </w:trPr>
        <w:tc>
          <w:tcPr>
            <w:tcW w:w="5591" w:type="dxa"/>
            <w:vAlign w:val="bottom"/>
            <w:hideMark/>
          </w:tcPr>
          <w:p w:rsidR="00B23330" w:rsidRPr="002125D1" w:rsidRDefault="00B23330" w:rsidP="00B23330">
            <w:pPr>
              <w:tabs>
                <w:tab w:val="right" w:pos="1202"/>
              </w:tabs>
              <w:spacing w:after="0" w:line="240" w:lineRule="auto"/>
              <w:outlineLvl w:val="0"/>
              <w:rPr>
                <w:rFonts w:ascii="Calibri" w:eastAsia="Times New Roman" w:hAnsi="Calibri" w:cs="Arial"/>
                <w:b/>
                <w:spacing w:val="-2"/>
                <w:sz w:val="18"/>
                <w:szCs w:val="18"/>
                <w:highlight w:val="yellow"/>
                <w:lang w:val="en-US"/>
              </w:rPr>
            </w:pPr>
            <w:bookmarkStart w:id="1016" w:name="_Toc4063001"/>
            <w:r w:rsidRPr="002125D1">
              <w:rPr>
                <w:rFonts w:ascii="Calibri" w:eastAsia="Times New Roman" w:hAnsi="Calibri" w:cs="Arial"/>
                <w:b/>
                <w:spacing w:val="-2"/>
                <w:sz w:val="18"/>
                <w:szCs w:val="18"/>
                <w:lang w:val="en-US"/>
              </w:rPr>
              <w:t>Total debt instruments</w:t>
            </w:r>
            <w:bookmarkEnd w:id="1016"/>
          </w:p>
        </w:tc>
        <w:tc>
          <w:tcPr>
            <w:tcW w:w="1232" w:type="dxa"/>
            <w:tcBorders>
              <w:top w:val="single" w:sz="4" w:space="0" w:color="auto"/>
              <w:left w:val="nil"/>
              <w:bottom w:val="single" w:sz="12" w:space="0" w:color="auto"/>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b/>
                <w:spacing w:val="-2"/>
                <w:sz w:val="18"/>
                <w:szCs w:val="18"/>
                <w:lang w:val="en-US" w:eastAsia="hr-HR"/>
              </w:rPr>
            </w:pPr>
            <w:r w:rsidRPr="002125D1">
              <w:rPr>
                <w:rFonts w:cstheme="minorHAnsi"/>
                <w:b/>
                <w:color w:val="000000" w:themeColor="text1"/>
                <w:spacing w:val="-2"/>
                <w:sz w:val="18"/>
                <w:szCs w:val="18"/>
                <w:lang w:eastAsia="hr-HR"/>
              </w:rPr>
              <w:t>2,729,646</w:t>
            </w:r>
          </w:p>
        </w:tc>
        <w:tc>
          <w:tcPr>
            <w:tcW w:w="1233" w:type="dxa"/>
            <w:tcBorders>
              <w:top w:val="single" w:sz="4" w:space="0" w:color="auto"/>
              <w:left w:val="nil"/>
              <w:bottom w:val="single" w:sz="12" w:space="0" w:color="auto"/>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pacing w:val="-2"/>
                <w:sz w:val="18"/>
                <w:szCs w:val="18"/>
                <w:lang w:val="en-US" w:eastAsia="hr-HR"/>
              </w:rPr>
            </w:pPr>
            <w:r w:rsidRPr="002125D1">
              <w:rPr>
                <w:rFonts w:cstheme="minorHAnsi"/>
                <w:b/>
                <w:color w:val="000000" w:themeColor="text1"/>
                <w:spacing w:val="-2"/>
                <w:sz w:val="18"/>
                <w:szCs w:val="18"/>
                <w:lang w:eastAsia="hr-HR"/>
              </w:rPr>
              <w:t>-</w:t>
            </w:r>
          </w:p>
        </w:tc>
        <w:tc>
          <w:tcPr>
            <w:tcW w:w="1236" w:type="dxa"/>
            <w:tcBorders>
              <w:top w:val="single" w:sz="4" w:space="0" w:color="auto"/>
              <w:left w:val="nil"/>
              <w:bottom w:val="single" w:sz="12" w:space="0" w:color="auto"/>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b/>
                <w:spacing w:val="-2"/>
                <w:sz w:val="18"/>
                <w:szCs w:val="18"/>
                <w:lang w:val="en-US" w:eastAsia="hr-HR"/>
              </w:rPr>
            </w:pPr>
            <w:r w:rsidRPr="002125D1">
              <w:rPr>
                <w:rFonts w:cstheme="minorHAnsi"/>
                <w:b/>
                <w:color w:val="000000" w:themeColor="text1"/>
                <w:spacing w:val="-2"/>
                <w:sz w:val="18"/>
                <w:szCs w:val="18"/>
                <w:lang w:eastAsia="hr-HR"/>
              </w:rPr>
              <w:t>2,287</w:t>
            </w:r>
          </w:p>
        </w:tc>
      </w:tr>
      <w:tr w:rsidR="00B23330" w:rsidRPr="00D81198" w:rsidTr="002125D1">
        <w:trPr>
          <w:trHeight w:val="241"/>
          <w:jc w:val="center"/>
        </w:trPr>
        <w:tc>
          <w:tcPr>
            <w:tcW w:w="5591" w:type="dxa"/>
            <w:vAlign w:val="bottom"/>
            <w:hideMark/>
          </w:tcPr>
          <w:p w:rsidR="00B23330" w:rsidRPr="002125D1" w:rsidRDefault="00B23330" w:rsidP="00B23330">
            <w:pPr>
              <w:tabs>
                <w:tab w:val="right" w:pos="1202"/>
              </w:tabs>
              <w:spacing w:after="0" w:line="240" w:lineRule="auto"/>
              <w:outlineLvl w:val="0"/>
              <w:rPr>
                <w:rFonts w:ascii="Calibri" w:eastAsia="Times New Roman" w:hAnsi="Calibri" w:cs="Arial"/>
                <w:b/>
                <w:i/>
                <w:spacing w:val="-2"/>
                <w:sz w:val="18"/>
                <w:szCs w:val="18"/>
                <w:highlight w:val="yellow"/>
                <w:lang w:val="en-US"/>
              </w:rPr>
            </w:pPr>
            <w:bookmarkStart w:id="1017" w:name="_Toc4063005"/>
            <w:r w:rsidRPr="002125D1">
              <w:rPr>
                <w:rFonts w:ascii="Calibri" w:eastAsia="Times New Roman" w:hAnsi="Calibri" w:cs="Arial"/>
                <w:b/>
                <w:i/>
                <w:spacing w:val="-2"/>
                <w:sz w:val="18"/>
                <w:szCs w:val="18"/>
                <w:lang w:val="en-US"/>
              </w:rPr>
              <w:t>Unlisted equity instruments:</w:t>
            </w:r>
            <w:bookmarkEnd w:id="1017"/>
            <w:r w:rsidRPr="002125D1">
              <w:rPr>
                <w:rFonts w:ascii="Calibri" w:eastAsia="Times New Roman" w:hAnsi="Calibri" w:cs="Arial"/>
                <w:b/>
                <w:i/>
                <w:spacing w:val="-2"/>
                <w:sz w:val="18"/>
                <w:szCs w:val="18"/>
                <w:lang w:val="en-US"/>
              </w:rPr>
              <w:t xml:space="preserve"> </w:t>
            </w:r>
          </w:p>
        </w:tc>
        <w:tc>
          <w:tcPr>
            <w:tcW w:w="1232" w:type="dxa"/>
            <w:tcBorders>
              <w:top w:val="single" w:sz="12" w:space="0" w:color="auto"/>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pacing w:val="-2"/>
                <w:sz w:val="18"/>
                <w:szCs w:val="18"/>
                <w:lang w:val="en-US"/>
              </w:rPr>
            </w:pPr>
          </w:p>
        </w:tc>
        <w:tc>
          <w:tcPr>
            <w:tcW w:w="1233" w:type="dxa"/>
            <w:tcBorders>
              <w:top w:val="single" w:sz="12" w:space="0" w:color="auto"/>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pacing w:val="-2"/>
                <w:sz w:val="18"/>
                <w:szCs w:val="18"/>
                <w:lang w:val="en-US"/>
              </w:rPr>
            </w:pPr>
          </w:p>
        </w:tc>
        <w:tc>
          <w:tcPr>
            <w:tcW w:w="1236" w:type="dxa"/>
            <w:tcBorders>
              <w:top w:val="single" w:sz="12" w:space="0" w:color="auto"/>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pacing w:val="-2"/>
                <w:sz w:val="18"/>
                <w:szCs w:val="18"/>
                <w:lang w:val="en-US"/>
              </w:rPr>
            </w:pPr>
          </w:p>
        </w:tc>
      </w:tr>
      <w:tr w:rsidR="00B23330" w:rsidRPr="00D81198" w:rsidTr="002125D1">
        <w:trPr>
          <w:trHeight w:hRule="exact" w:val="227"/>
          <w:jc w:val="center"/>
        </w:trPr>
        <w:tc>
          <w:tcPr>
            <w:tcW w:w="5591" w:type="dxa"/>
            <w:vAlign w:val="bottom"/>
            <w:hideMark/>
          </w:tcPr>
          <w:p w:rsidR="00B23330" w:rsidRPr="002125D1" w:rsidRDefault="00B23330" w:rsidP="00B23330">
            <w:pPr>
              <w:tabs>
                <w:tab w:val="right" w:pos="1202"/>
              </w:tabs>
              <w:spacing w:after="0" w:line="240" w:lineRule="auto"/>
              <w:outlineLvl w:val="0"/>
              <w:rPr>
                <w:rFonts w:ascii="Calibri" w:eastAsia="Times New Roman" w:hAnsi="Calibri" w:cs="Arial"/>
                <w:sz w:val="18"/>
                <w:szCs w:val="18"/>
                <w:highlight w:val="yellow"/>
                <w:lang w:val="en-US"/>
              </w:rPr>
            </w:pPr>
            <w:bookmarkStart w:id="1018" w:name="_Toc4063006"/>
            <w:r w:rsidRPr="002125D1">
              <w:rPr>
                <w:rFonts w:ascii="Calibri" w:eastAsia="Times New Roman" w:hAnsi="Calibri" w:cs="Arial"/>
                <w:sz w:val="18"/>
                <w:szCs w:val="18"/>
                <w:lang w:val="en-US"/>
              </w:rPr>
              <w:t xml:space="preserve">Investment in shares of foreign legal entities </w:t>
            </w:r>
            <w:bookmarkEnd w:id="1018"/>
          </w:p>
        </w:tc>
        <w:tc>
          <w:tcPr>
            <w:tcW w:w="1232" w:type="dxa"/>
            <w:tcBorders>
              <w:top w:val="nil"/>
              <w:left w:val="nil"/>
              <w:bottom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rFonts w:cstheme="minorHAnsi"/>
                <w:color w:val="000000" w:themeColor="text1"/>
                <w:sz w:val="18"/>
                <w:szCs w:val="18"/>
              </w:rPr>
              <w:t>-</w:t>
            </w:r>
          </w:p>
        </w:tc>
        <w:tc>
          <w:tcPr>
            <w:tcW w:w="1233" w:type="dxa"/>
            <w:tcBorders>
              <w:top w:val="nil"/>
              <w:left w:val="nil"/>
              <w:bottom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rFonts w:cstheme="minorHAnsi"/>
                <w:color w:val="000000" w:themeColor="text1"/>
                <w:sz w:val="18"/>
                <w:szCs w:val="18"/>
              </w:rPr>
              <w:t>43</w:t>
            </w:r>
          </w:p>
        </w:tc>
        <w:tc>
          <w:tcPr>
            <w:tcW w:w="1236" w:type="dxa"/>
            <w:tcBorders>
              <w:top w:val="nil"/>
              <w:left w:val="nil"/>
              <w:bottom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rFonts w:cstheme="minorHAnsi"/>
                <w:color w:val="000000" w:themeColor="text1"/>
                <w:sz w:val="18"/>
                <w:szCs w:val="18"/>
              </w:rPr>
              <w:t>-</w:t>
            </w:r>
          </w:p>
        </w:tc>
      </w:tr>
      <w:tr w:rsidR="00B23330" w:rsidRPr="00D81198" w:rsidTr="002125D1">
        <w:trPr>
          <w:trHeight w:hRule="exact" w:val="227"/>
          <w:jc w:val="center"/>
        </w:trPr>
        <w:tc>
          <w:tcPr>
            <w:tcW w:w="5591" w:type="dxa"/>
            <w:vAlign w:val="bottom"/>
            <w:hideMark/>
          </w:tcPr>
          <w:p w:rsidR="00B23330" w:rsidRPr="002125D1" w:rsidRDefault="00B23330" w:rsidP="00B23330">
            <w:pPr>
              <w:tabs>
                <w:tab w:val="right" w:pos="1202"/>
              </w:tabs>
              <w:spacing w:after="0" w:line="240" w:lineRule="auto"/>
              <w:outlineLvl w:val="0"/>
              <w:rPr>
                <w:rFonts w:ascii="Calibri" w:eastAsia="Times New Roman" w:hAnsi="Calibri" w:cs="Arial"/>
                <w:sz w:val="18"/>
                <w:szCs w:val="18"/>
                <w:highlight w:val="yellow"/>
                <w:lang w:val="en-US"/>
              </w:rPr>
            </w:pPr>
            <w:bookmarkStart w:id="1019" w:name="_Toc4063010"/>
            <w:r w:rsidRPr="002125D1">
              <w:rPr>
                <w:rFonts w:ascii="Calibri" w:eastAsia="Times New Roman" w:hAnsi="Calibri" w:cs="Arial"/>
                <w:sz w:val="18"/>
                <w:szCs w:val="18"/>
                <w:lang w:val="en-US"/>
              </w:rPr>
              <w:t>Shares of foreign financial institutions – EIF</w:t>
            </w:r>
            <w:bookmarkEnd w:id="1019"/>
          </w:p>
        </w:tc>
        <w:tc>
          <w:tcPr>
            <w:tcW w:w="1232" w:type="dxa"/>
            <w:tcBorders>
              <w:top w:val="nil"/>
              <w:left w:val="nil"/>
              <w:bottom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rFonts w:cstheme="minorHAnsi"/>
                <w:color w:val="000000" w:themeColor="text1"/>
                <w:sz w:val="18"/>
                <w:szCs w:val="18"/>
              </w:rPr>
              <w:t>-</w:t>
            </w:r>
          </w:p>
        </w:tc>
        <w:tc>
          <w:tcPr>
            <w:tcW w:w="1233" w:type="dxa"/>
            <w:tcBorders>
              <w:top w:val="nil"/>
              <w:left w:val="nil"/>
              <w:bottom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rFonts w:cstheme="minorHAnsi"/>
                <w:color w:val="000000" w:themeColor="text1"/>
                <w:sz w:val="18"/>
                <w:szCs w:val="18"/>
              </w:rPr>
              <w:t>26,691</w:t>
            </w:r>
          </w:p>
        </w:tc>
        <w:tc>
          <w:tcPr>
            <w:tcW w:w="1236" w:type="dxa"/>
            <w:tcBorders>
              <w:top w:val="nil"/>
              <w:left w:val="nil"/>
              <w:bottom w:val="nil"/>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rFonts w:cstheme="minorHAnsi"/>
                <w:color w:val="000000" w:themeColor="text1"/>
                <w:sz w:val="18"/>
                <w:szCs w:val="18"/>
              </w:rPr>
              <w:t>-</w:t>
            </w:r>
          </w:p>
        </w:tc>
      </w:tr>
      <w:tr w:rsidR="00B23330" w:rsidRPr="00D81198" w:rsidTr="00623585">
        <w:trPr>
          <w:trHeight w:val="241"/>
          <w:jc w:val="center"/>
        </w:trPr>
        <w:tc>
          <w:tcPr>
            <w:tcW w:w="5591" w:type="dxa"/>
            <w:vAlign w:val="bottom"/>
            <w:hideMark/>
          </w:tcPr>
          <w:p w:rsidR="00B23330" w:rsidRPr="002125D1" w:rsidRDefault="00B23330" w:rsidP="00B23330">
            <w:pPr>
              <w:tabs>
                <w:tab w:val="right" w:pos="1202"/>
              </w:tabs>
              <w:spacing w:after="0" w:line="240" w:lineRule="auto"/>
              <w:outlineLvl w:val="0"/>
              <w:rPr>
                <w:rFonts w:ascii="Calibri" w:eastAsia="Times New Roman" w:hAnsi="Calibri" w:cs="Arial"/>
                <w:b/>
                <w:sz w:val="18"/>
                <w:szCs w:val="18"/>
                <w:highlight w:val="yellow"/>
                <w:lang w:val="en-US"/>
              </w:rPr>
            </w:pPr>
            <w:bookmarkStart w:id="1020" w:name="_Toc4063014"/>
            <w:r w:rsidRPr="002125D1">
              <w:rPr>
                <w:rFonts w:ascii="Calibri" w:eastAsia="Times New Roman" w:hAnsi="Calibri" w:cs="Arial"/>
                <w:b/>
                <w:sz w:val="18"/>
                <w:szCs w:val="18"/>
                <w:lang w:val="en-US"/>
              </w:rPr>
              <w:t>Total equity instruments</w:t>
            </w:r>
            <w:bookmarkEnd w:id="1020"/>
          </w:p>
        </w:tc>
        <w:tc>
          <w:tcPr>
            <w:tcW w:w="1232" w:type="dxa"/>
            <w:tcBorders>
              <w:top w:val="single" w:sz="4" w:space="0" w:color="auto"/>
              <w:left w:val="nil"/>
              <w:bottom w:val="single" w:sz="8" w:space="0" w:color="auto"/>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rFonts w:cstheme="minorHAnsi"/>
                <w:b/>
                <w:color w:val="000000" w:themeColor="text1"/>
                <w:sz w:val="18"/>
                <w:szCs w:val="18"/>
              </w:rPr>
              <w:t>-</w:t>
            </w:r>
          </w:p>
        </w:tc>
        <w:tc>
          <w:tcPr>
            <w:tcW w:w="1233" w:type="dxa"/>
            <w:tcBorders>
              <w:top w:val="single" w:sz="4" w:space="0" w:color="auto"/>
              <w:left w:val="nil"/>
              <w:bottom w:val="single" w:sz="8" w:space="0" w:color="auto"/>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b/>
                <w:sz w:val="18"/>
                <w:szCs w:val="18"/>
                <w:lang w:val="en-US"/>
              </w:rPr>
            </w:pPr>
            <w:r w:rsidRPr="002125D1">
              <w:rPr>
                <w:rFonts w:cstheme="minorHAnsi"/>
                <w:b/>
                <w:color w:val="000000" w:themeColor="text1"/>
                <w:sz w:val="18"/>
                <w:szCs w:val="18"/>
              </w:rPr>
              <w:t>26,734</w:t>
            </w:r>
          </w:p>
        </w:tc>
        <w:tc>
          <w:tcPr>
            <w:tcW w:w="1236" w:type="dxa"/>
            <w:tcBorders>
              <w:top w:val="single" w:sz="4" w:space="0" w:color="auto"/>
              <w:left w:val="nil"/>
              <w:bottom w:val="single" w:sz="8" w:space="0" w:color="auto"/>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sz w:val="18"/>
                <w:szCs w:val="18"/>
                <w:lang w:val="en-US"/>
              </w:rPr>
            </w:pPr>
            <w:r w:rsidRPr="002125D1">
              <w:rPr>
                <w:rFonts w:cstheme="minorHAnsi"/>
                <w:b/>
                <w:color w:val="000000" w:themeColor="text1"/>
                <w:sz w:val="18"/>
                <w:szCs w:val="18"/>
              </w:rPr>
              <w:t>-</w:t>
            </w:r>
          </w:p>
        </w:tc>
      </w:tr>
      <w:tr w:rsidR="00B23330" w:rsidRPr="00D81198" w:rsidTr="002125D1">
        <w:trPr>
          <w:trHeight w:hRule="exact" w:val="454"/>
          <w:jc w:val="center"/>
        </w:trPr>
        <w:tc>
          <w:tcPr>
            <w:tcW w:w="5591" w:type="dxa"/>
            <w:vAlign w:val="bottom"/>
            <w:hideMark/>
          </w:tcPr>
          <w:p w:rsidR="00B23330" w:rsidRPr="002125D1" w:rsidRDefault="00B23330" w:rsidP="00B23330">
            <w:pPr>
              <w:tabs>
                <w:tab w:val="right" w:pos="1202"/>
              </w:tabs>
              <w:spacing w:after="0" w:line="240" w:lineRule="auto"/>
              <w:outlineLvl w:val="0"/>
              <w:rPr>
                <w:rFonts w:ascii="Calibri" w:eastAsia="Times New Roman" w:hAnsi="Calibri" w:cs="Arial"/>
                <w:b/>
                <w:sz w:val="18"/>
                <w:szCs w:val="18"/>
                <w:highlight w:val="yellow"/>
                <w:lang w:val="en-US"/>
              </w:rPr>
            </w:pPr>
            <w:bookmarkStart w:id="1021" w:name="_Toc4063018"/>
            <w:r w:rsidRPr="002125D1">
              <w:rPr>
                <w:rFonts w:ascii="Calibri" w:eastAsia="Times New Roman" w:hAnsi="Calibri" w:cs="Arial"/>
                <w:b/>
                <w:sz w:val="18"/>
                <w:szCs w:val="18"/>
                <w:lang w:val="en-US"/>
              </w:rPr>
              <w:t>Total financial assets at fair value through other comprehensive income</w:t>
            </w:r>
            <w:bookmarkEnd w:id="1021"/>
          </w:p>
        </w:tc>
        <w:tc>
          <w:tcPr>
            <w:tcW w:w="1232" w:type="dxa"/>
            <w:tcBorders>
              <w:top w:val="single" w:sz="12" w:space="0" w:color="auto"/>
              <w:left w:val="nil"/>
              <w:bottom w:val="single" w:sz="12" w:space="0" w:color="auto"/>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b/>
                <w:sz w:val="18"/>
                <w:szCs w:val="18"/>
                <w:lang w:val="en-US"/>
              </w:rPr>
            </w:pPr>
            <w:r w:rsidRPr="002125D1">
              <w:rPr>
                <w:b/>
                <w:color w:val="000000" w:themeColor="text1"/>
                <w:spacing w:val="-2"/>
                <w:sz w:val="18"/>
                <w:szCs w:val="18"/>
              </w:rPr>
              <w:t>2,729,646</w:t>
            </w:r>
          </w:p>
        </w:tc>
        <w:tc>
          <w:tcPr>
            <w:tcW w:w="1233" w:type="dxa"/>
            <w:tcBorders>
              <w:top w:val="single" w:sz="12" w:space="0" w:color="auto"/>
              <w:left w:val="nil"/>
              <w:bottom w:val="single" w:sz="12" w:space="0" w:color="auto"/>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b/>
                <w:sz w:val="18"/>
                <w:szCs w:val="18"/>
                <w:lang w:val="en-US"/>
              </w:rPr>
            </w:pPr>
            <w:r w:rsidRPr="002125D1">
              <w:rPr>
                <w:b/>
                <w:color w:val="000000" w:themeColor="text1"/>
                <w:spacing w:val="-2"/>
                <w:sz w:val="18"/>
                <w:szCs w:val="18"/>
              </w:rPr>
              <w:t>26,734</w:t>
            </w:r>
          </w:p>
        </w:tc>
        <w:tc>
          <w:tcPr>
            <w:tcW w:w="1236" w:type="dxa"/>
            <w:tcBorders>
              <w:top w:val="single" w:sz="12" w:space="0" w:color="auto"/>
              <w:left w:val="nil"/>
              <w:bottom w:val="single" w:sz="12" w:space="0" w:color="auto"/>
              <w:right w:val="nil"/>
            </w:tcBorders>
            <w:shd w:val="clear" w:color="auto" w:fill="auto"/>
            <w:vAlign w:val="bottom"/>
          </w:tcPr>
          <w:p w:rsidR="00B23330" w:rsidRPr="002125D1" w:rsidRDefault="00B23330" w:rsidP="00B23330">
            <w:pPr>
              <w:tabs>
                <w:tab w:val="right" w:pos="1202"/>
              </w:tabs>
              <w:spacing w:after="0" w:line="240" w:lineRule="auto"/>
              <w:jc w:val="right"/>
              <w:outlineLvl w:val="0"/>
              <w:rPr>
                <w:rFonts w:ascii="Calibri" w:eastAsia="Times New Roman" w:hAnsi="Calibri" w:cs="Arial"/>
                <w:b/>
                <w:sz w:val="18"/>
                <w:szCs w:val="18"/>
                <w:lang w:val="en-US"/>
              </w:rPr>
            </w:pPr>
            <w:r w:rsidRPr="002125D1">
              <w:rPr>
                <w:b/>
                <w:color w:val="000000" w:themeColor="text1"/>
                <w:spacing w:val="-2"/>
                <w:sz w:val="18"/>
                <w:szCs w:val="18"/>
              </w:rPr>
              <w:t>2,287</w:t>
            </w:r>
          </w:p>
        </w:tc>
      </w:tr>
      <w:tr w:rsidR="00D81198" w:rsidRPr="00D81198" w:rsidTr="002125D1">
        <w:trPr>
          <w:trHeight w:hRule="exact" w:val="255"/>
          <w:jc w:val="center"/>
        </w:trPr>
        <w:tc>
          <w:tcPr>
            <w:tcW w:w="5591" w:type="dxa"/>
            <w:vAlign w:val="bottom"/>
          </w:tcPr>
          <w:p w:rsidR="00D81198" w:rsidRPr="00D81198" w:rsidRDefault="00D81198" w:rsidP="00B23330">
            <w:pPr>
              <w:tabs>
                <w:tab w:val="right" w:pos="1202"/>
              </w:tabs>
              <w:spacing w:after="0" w:line="240" w:lineRule="auto"/>
              <w:outlineLvl w:val="0"/>
              <w:rPr>
                <w:rFonts w:ascii="Calibri" w:eastAsia="Times New Roman" w:hAnsi="Calibri" w:cs="Arial"/>
                <w:b/>
                <w:sz w:val="18"/>
                <w:szCs w:val="18"/>
                <w:lang w:val="en-US"/>
              </w:rPr>
            </w:pPr>
            <w:r>
              <w:rPr>
                <w:rFonts w:ascii="Calibri" w:eastAsia="Times New Roman" w:hAnsi="Calibri" w:cs="Arial"/>
                <w:b/>
                <w:sz w:val="18"/>
                <w:szCs w:val="18"/>
                <w:lang w:val="en-US"/>
              </w:rPr>
              <w:t>Derivative financial liabilities</w:t>
            </w:r>
          </w:p>
        </w:tc>
        <w:tc>
          <w:tcPr>
            <w:tcW w:w="1232" w:type="dxa"/>
            <w:tcBorders>
              <w:top w:val="single" w:sz="12" w:space="0" w:color="auto"/>
              <w:left w:val="nil"/>
              <w:right w:val="nil"/>
            </w:tcBorders>
            <w:shd w:val="clear" w:color="auto" w:fill="auto"/>
            <w:vAlign w:val="bottom"/>
          </w:tcPr>
          <w:p w:rsidR="00D81198" w:rsidRPr="00D81198" w:rsidRDefault="00D81198" w:rsidP="00B23330">
            <w:pPr>
              <w:tabs>
                <w:tab w:val="right" w:pos="1202"/>
              </w:tabs>
              <w:spacing w:after="0" w:line="240" w:lineRule="auto"/>
              <w:jc w:val="right"/>
              <w:outlineLvl w:val="0"/>
              <w:rPr>
                <w:b/>
                <w:color w:val="000000" w:themeColor="text1"/>
                <w:spacing w:val="-2"/>
                <w:sz w:val="18"/>
                <w:szCs w:val="18"/>
              </w:rPr>
            </w:pPr>
          </w:p>
        </w:tc>
        <w:tc>
          <w:tcPr>
            <w:tcW w:w="1233" w:type="dxa"/>
            <w:tcBorders>
              <w:top w:val="single" w:sz="12" w:space="0" w:color="auto"/>
              <w:left w:val="nil"/>
              <w:right w:val="nil"/>
            </w:tcBorders>
            <w:shd w:val="clear" w:color="auto" w:fill="auto"/>
            <w:vAlign w:val="bottom"/>
          </w:tcPr>
          <w:p w:rsidR="00D81198" w:rsidRPr="00D81198" w:rsidRDefault="00D81198" w:rsidP="00B23330">
            <w:pPr>
              <w:tabs>
                <w:tab w:val="right" w:pos="1202"/>
              </w:tabs>
              <w:spacing w:after="0" w:line="240" w:lineRule="auto"/>
              <w:jc w:val="right"/>
              <w:outlineLvl w:val="0"/>
              <w:rPr>
                <w:b/>
                <w:color w:val="000000" w:themeColor="text1"/>
                <w:spacing w:val="-2"/>
                <w:sz w:val="18"/>
                <w:szCs w:val="18"/>
              </w:rPr>
            </w:pPr>
          </w:p>
        </w:tc>
        <w:tc>
          <w:tcPr>
            <w:tcW w:w="1236" w:type="dxa"/>
            <w:tcBorders>
              <w:top w:val="single" w:sz="12" w:space="0" w:color="auto"/>
              <w:left w:val="nil"/>
              <w:right w:val="nil"/>
            </w:tcBorders>
            <w:shd w:val="clear" w:color="auto" w:fill="auto"/>
            <w:vAlign w:val="bottom"/>
          </w:tcPr>
          <w:p w:rsidR="00D81198" w:rsidRPr="00D81198" w:rsidRDefault="00D81198" w:rsidP="00B23330">
            <w:pPr>
              <w:tabs>
                <w:tab w:val="right" w:pos="1202"/>
              </w:tabs>
              <w:spacing w:after="0" w:line="240" w:lineRule="auto"/>
              <w:jc w:val="right"/>
              <w:outlineLvl w:val="0"/>
              <w:rPr>
                <w:b/>
                <w:color w:val="000000" w:themeColor="text1"/>
                <w:spacing w:val="-2"/>
                <w:sz w:val="18"/>
                <w:szCs w:val="18"/>
              </w:rPr>
            </w:pPr>
          </w:p>
        </w:tc>
      </w:tr>
      <w:tr w:rsidR="00D81198" w:rsidRPr="00D81198" w:rsidTr="002125D1">
        <w:trPr>
          <w:trHeight w:hRule="exact" w:val="227"/>
          <w:jc w:val="center"/>
        </w:trPr>
        <w:tc>
          <w:tcPr>
            <w:tcW w:w="5591" w:type="dxa"/>
            <w:vAlign w:val="bottom"/>
          </w:tcPr>
          <w:p w:rsidR="00D81198" w:rsidRPr="002125D1" w:rsidRDefault="00D81198" w:rsidP="00B23330">
            <w:pPr>
              <w:tabs>
                <w:tab w:val="right" w:pos="1202"/>
              </w:tabs>
              <w:spacing w:after="0" w:line="240" w:lineRule="auto"/>
              <w:outlineLvl w:val="0"/>
              <w:rPr>
                <w:rFonts w:ascii="Calibri" w:eastAsia="Times New Roman" w:hAnsi="Calibri" w:cs="Arial"/>
                <w:bCs/>
                <w:sz w:val="18"/>
                <w:szCs w:val="18"/>
                <w:lang w:val="en-US"/>
              </w:rPr>
            </w:pPr>
            <w:r w:rsidRPr="002125D1">
              <w:rPr>
                <w:rFonts w:ascii="Calibri" w:eastAsia="Times New Roman" w:hAnsi="Calibri" w:cs="Arial"/>
                <w:bCs/>
                <w:sz w:val="18"/>
                <w:szCs w:val="18"/>
                <w:lang w:val="en-US"/>
              </w:rPr>
              <w:t>FX forward</w:t>
            </w:r>
          </w:p>
        </w:tc>
        <w:tc>
          <w:tcPr>
            <w:tcW w:w="1232" w:type="dxa"/>
            <w:tcBorders>
              <w:left w:val="nil"/>
              <w:bottom w:val="single" w:sz="12" w:space="0" w:color="auto"/>
              <w:right w:val="nil"/>
            </w:tcBorders>
            <w:shd w:val="clear" w:color="auto" w:fill="auto"/>
            <w:vAlign w:val="bottom"/>
          </w:tcPr>
          <w:p w:rsidR="00D81198" w:rsidRPr="002125D1" w:rsidRDefault="00D81198" w:rsidP="00B23330">
            <w:pPr>
              <w:tabs>
                <w:tab w:val="right" w:pos="1202"/>
              </w:tabs>
              <w:spacing w:after="0" w:line="240" w:lineRule="auto"/>
              <w:jc w:val="right"/>
              <w:outlineLvl w:val="0"/>
              <w:rPr>
                <w:bCs/>
                <w:color w:val="000000" w:themeColor="text1"/>
                <w:spacing w:val="-2"/>
                <w:sz w:val="18"/>
                <w:szCs w:val="18"/>
              </w:rPr>
            </w:pPr>
            <w:r>
              <w:rPr>
                <w:bCs/>
                <w:color w:val="000000" w:themeColor="text1"/>
                <w:spacing w:val="-2"/>
                <w:sz w:val="18"/>
                <w:szCs w:val="18"/>
              </w:rPr>
              <w:t>-</w:t>
            </w:r>
          </w:p>
        </w:tc>
        <w:tc>
          <w:tcPr>
            <w:tcW w:w="1233" w:type="dxa"/>
            <w:tcBorders>
              <w:left w:val="nil"/>
              <w:bottom w:val="single" w:sz="12" w:space="0" w:color="auto"/>
              <w:right w:val="nil"/>
            </w:tcBorders>
            <w:shd w:val="clear" w:color="auto" w:fill="auto"/>
            <w:vAlign w:val="bottom"/>
          </w:tcPr>
          <w:p w:rsidR="00D81198" w:rsidRPr="002125D1" w:rsidRDefault="00D81198" w:rsidP="00B23330">
            <w:pPr>
              <w:tabs>
                <w:tab w:val="right" w:pos="1202"/>
              </w:tabs>
              <w:spacing w:after="0" w:line="240" w:lineRule="auto"/>
              <w:jc w:val="right"/>
              <w:outlineLvl w:val="0"/>
              <w:rPr>
                <w:bCs/>
                <w:color w:val="000000" w:themeColor="text1"/>
                <w:spacing w:val="-2"/>
                <w:sz w:val="18"/>
                <w:szCs w:val="18"/>
              </w:rPr>
            </w:pPr>
            <w:r>
              <w:rPr>
                <w:bCs/>
                <w:color w:val="000000" w:themeColor="text1"/>
                <w:spacing w:val="-2"/>
                <w:sz w:val="18"/>
                <w:szCs w:val="18"/>
              </w:rPr>
              <w:t>57</w:t>
            </w:r>
          </w:p>
        </w:tc>
        <w:tc>
          <w:tcPr>
            <w:tcW w:w="1236" w:type="dxa"/>
            <w:tcBorders>
              <w:left w:val="nil"/>
              <w:bottom w:val="single" w:sz="12" w:space="0" w:color="auto"/>
              <w:right w:val="nil"/>
            </w:tcBorders>
            <w:shd w:val="clear" w:color="auto" w:fill="auto"/>
            <w:vAlign w:val="bottom"/>
          </w:tcPr>
          <w:p w:rsidR="00D81198" w:rsidRPr="002125D1" w:rsidRDefault="00D81198" w:rsidP="00B23330">
            <w:pPr>
              <w:tabs>
                <w:tab w:val="right" w:pos="1202"/>
              </w:tabs>
              <w:spacing w:after="0" w:line="240" w:lineRule="auto"/>
              <w:jc w:val="right"/>
              <w:outlineLvl w:val="0"/>
              <w:rPr>
                <w:bCs/>
                <w:color w:val="000000" w:themeColor="text1"/>
                <w:spacing w:val="-2"/>
                <w:sz w:val="18"/>
                <w:szCs w:val="18"/>
              </w:rPr>
            </w:pPr>
            <w:r>
              <w:rPr>
                <w:bCs/>
                <w:color w:val="000000" w:themeColor="text1"/>
                <w:spacing w:val="-2"/>
                <w:sz w:val="18"/>
                <w:szCs w:val="18"/>
              </w:rPr>
              <w:t>-</w:t>
            </w:r>
          </w:p>
        </w:tc>
      </w:tr>
      <w:tr w:rsidR="00D81198" w:rsidRPr="00D81198" w:rsidTr="002125D1">
        <w:trPr>
          <w:trHeight w:hRule="exact" w:val="255"/>
          <w:jc w:val="center"/>
        </w:trPr>
        <w:tc>
          <w:tcPr>
            <w:tcW w:w="5591" w:type="dxa"/>
            <w:vAlign w:val="bottom"/>
          </w:tcPr>
          <w:p w:rsidR="00D81198" w:rsidRPr="00D81198" w:rsidRDefault="00D81198" w:rsidP="00B23330">
            <w:pPr>
              <w:tabs>
                <w:tab w:val="right" w:pos="1202"/>
              </w:tabs>
              <w:spacing w:after="0" w:line="240" w:lineRule="auto"/>
              <w:outlineLvl w:val="0"/>
              <w:rPr>
                <w:rFonts w:ascii="Calibri" w:eastAsia="Times New Roman" w:hAnsi="Calibri" w:cs="Arial"/>
                <w:b/>
                <w:sz w:val="18"/>
                <w:szCs w:val="18"/>
                <w:lang w:val="en-US"/>
              </w:rPr>
            </w:pPr>
            <w:r>
              <w:rPr>
                <w:rFonts w:ascii="Calibri" w:eastAsia="Times New Roman" w:hAnsi="Calibri" w:cs="Arial"/>
                <w:b/>
                <w:sz w:val="18"/>
                <w:szCs w:val="18"/>
                <w:lang w:val="en-US"/>
              </w:rPr>
              <w:t>Total liabilities</w:t>
            </w:r>
          </w:p>
        </w:tc>
        <w:tc>
          <w:tcPr>
            <w:tcW w:w="1232" w:type="dxa"/>
            <w:tcBorders>
              <w:top w:val="single" w:sz="12" w:space="0" w:color="auto"/>
              <w:left w:val="nil"/>
              <w:bottom w:val="single" w:sz="12" w:space="0" w:color="auto"/>
              <w:right w:val="nil"/>
            </w:tcBorders>
            <w:shd w:val="clear" w:color="auto" w:fill="auto"/>
            <w:vAlign w:val="bottom"/>
          </w:tcPr>
          <w:p w:rsidR="00D81198" w:rsidRPr="00D81198" w:rsidRDefault="00D81198" w:rsidP="00B23330">
            <w:pPr>
              <w:tabs>
                <w:tab w:val="right" w:pos="1202"/>
              </w:tabs>
              <w:spacing w:after="0" w:line="240" w:lineRule="auto"/>
              <w:jc w:val="right"/>
              <w:outlineLvl w:val="0"/>
              <w:rPr>
                <w:b/>
                <w:color w:val="000000" w:themeColor="text1"/>
                <w:spacing w:val="-2"/>
                <w:sz w:val="18"/>
                <w:szCs w:val="18"/>
              </w:rPr>
            </w:pPr>
            <w:r>
              <w:rPr>
                <w:b/>
                <w:color w:val="000000" w:themeColor="text1"/>
                <w:spacing w:val="-2"/>
                <w:sz w:val="18"/>
                <w:szCs w:val="18"/>
              </w:rPr>
              <w:t>-</w:t>
            </w:r>
          </w:p>
        </w:tc>
        <w:tc>
          <w:tcPr>
            <w:tcW w:w="1233" w:type="dxa"/>
            <w:tcBorders>
              <w:top w:val="single" w:sz="12" w:space="0" w:color="auto"/>
              <w:left w:val="nil"/>
              <w:bottom w:val="single" w:sz="12" w:space="0" w:color="auto"/>
              <w:right w:val="nil"/>
            </w:tcBorders>
            <w:shd w:val="clear" w:color="auto" w:fill="auto"/>
            <w:vAlign w:val="bottom"/>
          </w:tcPr>
          <w:p w:rsidR="00D81198" w:rsidRPr="00D81198" w:rsidRDefault="00D81198" w:rsidP="00B23330">
            <w:pPr>
              <w:tabs>
                <w:tab w:val="right" w:pos="1202"/>
              </w:tabs>
              <w:spacing w:after="0" w:line="240" w:lineRule="auto"/>
              <w:jc w:val="right"/>
              <w:outlineLvl w:val="0"/>
              <w:rPr>
                <w:b/>
                <w:color w:val="000000" w:themeColor="text1"/>
                <w:spacing w:val="-2"/>
                <w:sz w:val="18"/>
                <w:szCs w:val="18"/>
              </w:rPr>
            </w:pPr>
            <w:r>
              <w:rPr>
                <w:b/>
                <w:color w:val="000000" w:themeColor="text1"/>
                <w:spacing w:val="-2"/>
                <w:sz w:val="18"/>
                <w:szCs w:val="18"/>
              </w:rPr>
              <w:t>57</w:t>
            </w:r>
          </w:p>
        </w:tc>
        <w:tc>
          <w:tcPr>
            <w:tcW w:w="1236" w:type="dxa"/>
            <w:tcBorders>
              <w:top w:val="single" w:sz="12" w:space="0" w:color="auto"/>
              <w:left w:val="nil"/>
              <w:bottom w:val="single" w:sz="12" w:space="0" w:color="auto"/>
              <w:right w:val="nil"/>
            </w:tcBorders>
            <w:shd w:val="clear" w:color="auto" w:fill="auto"/>
            <w:vAlign w:val="bottom"/>
          </w:tcPr>
          <w:p w:rsidR="00D81198" w:rsidRPr="00D81198" w:rsidRDefault="00D81198" w:rsidP="00B23330">
            <w:pPr>
              <w:tabs>
                <w:tab w:val="right" w:pos="1202"/>
              </w:tabs>
              <w:spacing w:after="0" w:line="240" w:lineRule="auto"/>
              <w:jc w:val="right"/>
              <w:outlineLvl w:val="0"/>
              <w:rPr>
                <w:b/>
                <w:color w:val="000000" w:themeColor="text1"/>
                <w:spacing w:val="-2"/>
                <w:sz w:val="18"/>
                <w:szCs w:val="18"/>
              </w:rPr>
            </w:pPr>
            <w:r>
              <w:rPr>
                <w:b/>
                <w:color w:val="000000" w:themeColor="text1"/>
                <w:spacing w:val="-2"/>
                <w:sz w:val="18"/>
                <w:szCs w:val="18"/>
              </w:rPr>
              <w:t>-</w:t>
            </w:r>
          </w:p>
        </w:tc>
      </w:tr>
    </w:tbl>
    <w:p w:rsidR="008C0661" w:rsidRPr="002125D1" w:rsidRDefault="008C0661" w:rsidP="008C0661">
      <w:pPr>
        <w:spacing w:after="0" w:line="240" w:lineRule="auto"/>
        <w:jc w:val="both"/>
        <w:rPr>
          <w:rFonts w:ascii="Calibri" w:eastAsia="Calibri" w:hAnsi="Calibri" w:cs="Arial"/>
          <w:bCs/>
          <w:sz w:val="10"/>
          <w:szCs w:val="10"/>
          <w:lang w:val="en-GB"/>
        </w:rPr>
      </w:pPr>
    </w:p>
    <w:p w:rsidR="008C0661" w:rsidRPr="002125D1" w:rsidRDefault="008C0661" w:rsidP="008C0661">
      <w:pPr>
        <w:spacing w:after="0" w:line="240" w:lineRule="auto"/>
        <w:jc w:val="both"/>
        <w:rPr>
          <w:rFonts w:ascii="Calibri" w:eastAsia="Calibri" w:hAnsi="Calibri" w:cs="Arial"/>
          <w:bCs/>
          <w:sz w:val="19"/>
          <w:szCs w:val="19"/>
          <w:lang w:val="en-GB"/>
        </w:rPr>
      </w:pPr>
      <w:r w:rsidRPr="002125D1">
        <w:rPr>
          <w:rFonts w:ascii="Calibri" w:eastAsia="Calibri" w:hAnsi="Calibri" w:cs="Arial"/>
          <w:bCs/>
          <w:sz w:val="19"/>
          <w:szCs w:val="19"/>
          <w:lang w:val="en-GB"/>
        </w:rPr>
        <w:t>Treasury Bills of the Ministry of Finance of the Republic of Croatia were classified within Level 1 of the fair value hierarchy because credit institutions in the country started to list prices at Bloomberg, and quoted market price is used as the valuation technique.</w:t>
      </w:r>
    </w:p>
    <w:p w:rsidR="008C0661" w:rsidRPr="002125D1" w:rsidRDefault="008C0661" w:rsidP="008C0661">
      <w:pPr>
        <w:spacing w:after="0" w:line="240" w:lineRule="auto"/>
        <w:jc w:val="both"/>
        <w:rPr>
          <w:rFonts w:ascii="Calibri" w:eastAsia="Calibri" w:hAnsi="Calibri" w:cs="Arial"/>
          <w:bCs/>
          <w:sz w:val="10"/>
          <w:szCs w:val="10"/>
          <w:lang w:val="en-GB"/>
        </w:rPr>
      </w:pPr>
    </w:p>
    <w:p w:rsidR="008C0661" w:rsidRDefault="008C0661">
      <w:pPr>
        <w:spacing w:after="0" w:line="240" w:lineRule="auto"/>
        <w:jc w:val="both"/>
        <w:rPr>
          <w:rFonts w:ascii="Calibri" w:eastAsia="Calibri" w:hAnsi="Calibri" w:cs="Arial"/>
          <w:bCs/>
          <w:sz w:val="19"/>
          <w:szCs w:val="19"/>
          <w:lang w:val="en-GB"/>
        </w:rPr>
      </w:pPr>
      <w:r w:rsidRPr="002125D1">
        <w:rPr>
          <w:rFonts w:ascii="Calibri" w:eastAsia="Calibri" w:hAnsi="Calibri" w:cs="Arial"/>
          <w:bCs/>
          <w:sz w:val="19"/>
          <w:szCs w:val="19"/>
          <w:lang w:val="en-GB"/>
        </w:rPr>
        <w:t>Debt Instruments: Corporate Bonds were classified within Level 3 of the fair value hierarchy. The valuation technique used was the method of the discounted cash flows based on market interest rates, spread linked to internal credit-rating and internally determined spread linked to financial instrument liquidity.</w:t>
      </w:r>
    </w:p>
    <w:p w:rsidR="00AE6CC2" w:rsidRPr="002125D1" w:rsidRDefault="00AE6CC2" w:rsidP="002125D1">
      <w:pPr>
        <w:spacing w:after="0" w:line="240" w:lineRule="auto"/>
        <w:jc w:val="both"/>
        <w:rPr>
          <w:rFonts w:eastAsia="Times New Roman" w:cstheme="minorHAnsi"/>
          <w:sz w:val="10"/>
          <w:szCs w:val="10"/>
          <w:lang w:eastAsia="hr-HR"/>
        </w:rPr>
      </w:pPr>
      <w:bookmarkStart w:id="1022" w:name="_Hlk56086674"/>
    </w:p>
    <w:p w:rsidR="00AE6CC2" w:rsidRPr="002125D1" w:rsidRDefault="00F14576" w:rsidP="002125D1">
      <w:pPr>
        <w:spacing w:after="0" w:line="240" w:lineRule="auto"/>
        <w:jc w:val="both"/>
        <w:rPr>
          <w:rFonts w:eastAsia="Times New Roman" w:cstheme="minorHAnsi"/>
          <w:sz w:val="19"/>
          <w:szCs w:val="19"/>
          <w:lang w:val="en-GB" w:eastAsia="hr-HR"/>
        </w:rPr>
      </w:pPr>
      <w:r w:rsidRPr="002125D1">
        <w:rPr>
          <w:rFonts w:eastAsia="Times New Roman" w:cstheme="minorHAnsi"/>
          <w:sz w:val="19"/>
          <w:szCs w:val="19"/>
          <w:lang w:val="en-GB" w:eastAsia="hr-HR"/>
        </w:rPr>
        <w:t>OTC FX forwards are not listed in the active market, and their price is calculated in accordance with the generally accepted model by using current market exchange rates and interest rates of appropriate maturity for the contracted foreign exchange pair.</w:t>
      </w:r>
    </w:p>
    <w:bookmarkEnd w:id="1022"/>
    <w:p w:rsidR="008C0661" w:rsidRPr="002125D1" w:rsidRDefault="008C0661" w:rsidP="008C0661">
      <w:pPr>
        <w:spacing w:after="0" w:line="240" w:lineRule="auto"/>
        <w:jc w:val="both"/>
        <w:rPr>
          <w:rFonts w:ascii="Calibri" w:eastAsia="Calibri" w:hAnsi="Calibri" w:cs="Arial"/>
          <w:bCs/>
          <w:sz w:val="10"/>
          <w:szCs w:val="10"/>
          <w:lang w:val="en-GB"/>
        </w:rPr>
      </w:pPr>
    </w:p>
    <w:p w:rsidR="008C0661" w:rsidRPr="002125D1" w:rsidRDefault="008C0661" w:rsidP="008C0661">
      <w:pPr>
        <w:spacing w:after="0" w:line="240" w:lineRule="auto"/>
        <w:jc w:val="both"/>
        <w:rPr>
          <w:rFonts w:ascii="Calibri" w:eastAsia="Calibri" w:hAnsi="Calibri" w:cs="Arial"/>
          <w:bCs/>
          <w:sz w:val="19"/>
          <w:szCs w:val="19"/>
          <w:lang w:val="en-GB"/>
        </w:rPr>
        <w:sectPr w:rsidR="008C0661" w:rsidRPr="002125D1" w:rsidSect="00712478">
          <w:pgSz w:w="11906" w:h="16838"/>
          <w:pgMar w:top="1418" w:right="1134" w:bottom="1418" w:left="1418" w:header="709" w:footer="709" w:gutter="0"/>
          <w:cols w:space="708"/>
          <w:docGrid w:linePitch="360"/>
        </w:sectPr>
      </w:pPr>
      <w:r w:rsidRPr="002125D1">
        <w:rPr>
          <w:rFonts w:ascii="Calibri" w:eastAsia="Calibri" w:hAnsi="Calibri" w:cs="Arial"/>
          <w:bCs/>
          <w:sz w:val="19"/>
          <w:szCs w:val="19"/>
          <w:lang w:val="en-GB"/>
        </w:rPr>
        <w:t xml:space="preserve">There were no transfers between the levels in the reporting period. </w:t>
      </w:r>
    </w:p>
    <w:p w:rsidR="008C0661" w:rsidRPr="008C0661" w:rsidRDefault="008C0661" w:rsidP="008C0661">
      <w:pPr>
        <w:spacing w:after="0" w:line="240" w:lineRule="auto"/>
        <w:jc w:val="both"/>
        <w:rPr>
          <w:rFonts w:eastAsia="Times New Roman" w:cstheme="minorHAnsi"/>
          <w:bCs/>
          <w:iCs/>
          <w:color w:val="000000" w:themeColor="text1"/>
          <w:lang w:val="en-GB"/>
        </w:rPr>
      </w:pPr>
    </w:p>
    <w:p w:rsidR="008C0661" w:rsidRPr="008C0661" w:rsidRDefault="008C0661" w:rsidP="00D27961">
      <w:pPr>
        <w:pStyle w:val="ListParagraph"/>
        <w:numPr>
          <w:ilvl w:val="0"/>
          <w:numId w:val="64"/>
        </w:numPr>
        <w:spacing w:after="0" w:line="240" w:lineRule="auto"/>
        <w:jc w:val="both"/>
        <w:rPr>
          <w:rFonts w:eastAsia="Times New Roman" w:cstheme="minorHAnsi"/>
          <w:b/>
          <w:bCs/>
          <w:iCs/>
          <w:color w:val="000000" w:themeColor="text1"/>
          <w:lang w:val="en-GB"/>
        </w:rPr>
      </w:pPr>
      <w:r w:rsidRPr="008C0661">
        <w:rPr>
          <w:rFonts w:eastAsia="Times New Roman" w:cstheme="minorHAnsi"/>
          <w:b/>
          <w:bCs/>
          <w:iCs/>
          <w:color w:val="000000" w:themeColor="text1"/>
          <w:lang w:val="en-GB"/>
        </w:rPr>
        <w:t xml:space="preserve">Fair value of financial assets and financial liabilities </w:t>
      </w:r>
      <w:r w:rsidRPr="008C0661">
        <w:rPr>
          <w:rFonts w:ascii="Calibri" w:eastAsia="Calibri" w:hAnsi="Calibri" w:cs="Arial"/>
          <w:b/>
          <w:bCs/>
          <w:spacing w:val="-3"/>
          <w:lang w:val="en-GB"/>
        </w:rPr>
        <w:t>(continued)</w:t>
      </w:r>
    </w:p>
    <w:p w:rsidR="008C0661" w:rsidRPr="008C0661" w:rsidRDefault="008C0661" w:rsidP="008C0661">
      <w:pPr>
        <w:spacing w:after="0" w:line="240" w:lineRule="auto"/>
        <w:jc w:val="both"/>
        <w:rPr>
          <w:rFonts w:ascii="Calibri" w:eastAsia="Calibri" w:hAnsi="Calibri" w:cs="Arial"/>
          <w:bCs/>
          <w:lang w:val="en-GB"/>
        </w:rPr>
      </w:pPr>
    </w:p>
    <w:p w:rsidR="008C0661" w:rsidRPr="008C0661" w:rsidRDefault="008C0661" w:rsidP="008C0661">
      <w:pPr>
        <w:spacing w:after="0" w:line="240" w:lineRule="auto"/>
        <w:jc w:val="both"/>
        <w:rPr>
          <w:rFonts w:ascii="Calibri" w:eastAsia="Calibri" w:hAnsi="Calibri" w:cs="Arial"/>
          <w:b/>
          <w:bCs/>
          <w:spacing w:val="-3"/>
          <w:lang w:val="en-GB"/>
        </w:rPr>
      </w:pPr>
      <w:r w:rsidRPr="008C0661">
        <w:rPr>
          <w:rFonts w:ascii="Calibri" w:eastAsia="Calibri" w:hAnsi="Calibri" w:cs="Arial"/>
          <w:b/>
          <w:bCs/>
          <w:spacing w:val="-3"/>
          <w:lang w:val="en-GB"/>
        </w:rPr>
        <w:t xml:space="preserve">26.1. </w:t>
      </w:r>
      <w:r w:rsidRPr="008C0661">
        <w:rPr>
          <w:rFonts w:ascii="Calibri" w:eastAsia="Calibri" w:hAnsi="Calibri" w:cs="Arial"/>
          <w:b/>
          <w:bCs/>
          <w:spacing w:val="-3"/>
          <w:lang w:val="en-GB"/>
        </w:rPr>
        <w:tab/>
        <w:t>Fair value of financial assets and financial liabilities initially recognized and measured at fair value (continued)</w:t>
      </w:r>
    </w:p>
    <w:p w:rsidR="00206732" w:rsidRPr="008C0661" w:rsidRDefault="00206732" w:rsidP="008C0661">
      <w:pPr>
        <w:spacing w:after="0" w:line="240" w:lineRule="auto"/>
        <w:jc w:val="both"/>
        <w:rPr>
          <w:rFonts w:ascii="Calibri" w:eastAsia="Calibri" w:hAnsi="Calibri" w:cs="Arial"/>
          <w:bCs/>
          <w:lang w:val="en-GB"/>
        </w:rPr>
      </w:pPr>
    </w:p>
    <w:tbl>
      <w:tblPr>
        <w:tblW w:w="9292" w:type="dxa"/>
        <w:jc w:val="center"/>
        <w:tblLayout w:type="fixed"/>
        <w:tblCellMar>
          <w:left w:w="122" w:type="dxa"/>
          <w:right w:w="122" w:type="dxa"/>
        </w:tblCellMar>
        <w:tblLook w:val="04A0" w:firstRow="1" w:lastRow="0" w:firstColumn="1" w:lastColumn="0" w:noHBand="0" w:noVBand="1"/>
      </w:tblPr>
      <w:tblGrid>
        <w:gridCol w:w="5591"/>
        <w:gridCol w:w="1232"/>
        <w:gridCol w:w="1233"/>
        <w:gridCol w:w="1236"/>
      </w:tblGrid>
      <w:tr w:rsidR="008C0661" w:rsidRPr="008C0661" w:rsidTr="008C0661">
        <w:trPr>
          <w:trHeight w:val="276"/>
          <w:jc w:val="center"/>
        </w:trPr>
        <w:tc>
          <w:tcPr>
            <w:tcW w:w="5591" w:type="dxa"/>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lang w:val="en-US"/>
              </w:rPr>
            </w:pPr>
            <w:r w:rsidRPr="008C0661">
              <w:rPr>
                <w:rFonts w:ascii="Calibri" w:eastAsia="Times New Roman" w:hAnsi="Calibri" w:cs="Arial"/>
                <w:b/>
                <w:sz w:val="19"/>
                <w:szCs w:val="19"/>
                <w:lang w:val="en-US"/>
              </w:rPr>
              <w:t>Group</w:t>
            </w:r>
          </w:p>
        </w:tc>
        <w:tc>
          <w:tcPr>
            <w:tcW w:w="3701" w:type="dxa"/>
            <w:gridSpan w:val="3"/>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bCs/>
                <w:sz w:val="19"/>
                <w:szCs w:val="19"/>
                <w:lang w:val="en-US"/>
              </w:rPr>
            </w:pPr>
            <w:r w:rsidRPr="008C0661">
              <w:rPr>
                <w:rFonts w:ascii="Calibri" w:eastAsia="Times New Roman" w:hAnsi="Calibri" w:cs="Arial"/>
                <w:b/>
                <w:bCs/>
                <w:sz w:val="19"/>
                <w:szCs w:val="19"/>
                <w:lang w:val="en-US"/>
              </w:rPr>
              <w:t>31 December 2019</w:t>
            </w:r>
          </w:p>
        </w:tc>
      </w:tr>
      <w:tr w:rsidR="008C0661" w:rsidRPr="008C0661" w:rsidTr="008C0661">
        <w:trPr>
          <w:trHeight w:val="276"/>
          <w:jc w:val="center"/>
        </w:trPr>
        <w:tc>
          <w:tcPr>
            <w:tcW w:w="5591" w:type="dxa"/>
            <w:vAlign w:val="bottom"/>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Level 1</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Level 2</w:t>
            </w:r>
          </w:p>
        </w:tc>
        <w:tc>
          <w:tcPr>
            <w:tcW w:w="123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Level 3</w:t>
            </w:r>
          </w:p>
        </w:tc>
      </w:tr>
      <w:tr w:rsidR="008C0661" w:rsidRPr="008C0661" w:rsidTr="008C0661">
        <w:trPr>
          <w:trHeight w:hRule="exact" w:val="201"/>
          <w:jc w:val="center"/>
        </w:trPr>
        <w:tc>
          <w:tcPr>
            <w:tcW w:w="5591" w:type="dxa"/>
            <w:vAlign w:val="bottom"/>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HRK ‘000</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HRK ‘000</w:t>
            </w:r>
          </w:p>
        </w:tc>
        <w:tc>
          <w:tcPr>
            <w:tcW w:w="123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HRK ‘000</w:t>
            </w:r>
          </w:p>
        </w:tc>
      </w:tr>
      <w:tr w:rsidR="008C0661" w:rsidRPr="008C0661" w:rsidTr="008C0661">
        <w:trPr>
          <w:trHeight w:val="317"/>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highlight w:val="yellow"/>
                <w:lang w:val="en-US"/>
              </w:rPr>
            </w:pPr>
            <w:r w:rsidRPr="008C0661">
              <w:rPr>
                <w:rFonts w:ascii="Calibri" w:eastAsia="Times New Roman" w:hAnsi="Calibri" w:cs="Arial"/>
                <w:b/>
                <w:sz w:val="19"/>
                <w:szCs w:val="19"/>
                <w:lang w:val="en-US"/>
              </w:rPr>
              <w:t>Financial assets at fair value through profit or loss:</w:t>
            </w:r>
          </w:p>
        </w:tc>
        <w:tc>
          <w:tcPr>
            <w:tcW w:w="1232"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33"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35"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p>
        </w:tc>
      </w:tr>
      <w:tr w:rsidR="008C0661" w:rsidRPr="008C0661" w:rsidTr="008C0661">
        <w:trPr>
          <w:trHeight w:val="225"/>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z w:val="19"/>
                <w:szCs w:val="19"/>
                <w:highlight w:val="yellow"/>
                <w:lang w:val="en-US"/>
              </w:rPr>
            </w:pPr>
            <w:r w:rsidRPr="008C0661">
              <w:rPr>
                <w:rFonts w:ascii="Calibri" w:eastAsia="Times New Roman" w:hAnsi="Calibri" w:cs="Arial"/>
                <w:b/>
                <w:i/>
                <w:sz w:val="19"/>
                <w:szCs w:val="19"/>
                <w:lang w:val="en-US"/>
              </w:rPr>
              <w:t>Loans at FVPL:</w:t>
            </w:r>
          </w:p>
        </w:tc>
        <w:tc>
          <w:tcPr>
            <w:tcW w:w="1232"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33"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35"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r>
      <w:tr w:rsidR="008C0661" w:rsidRPr="008C0661" w:rsidTr="008C0661">
        <w:trPr>
          <w:trHeight w:val="225"/>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Mezzanine loans</w:t>
            </w: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2,234</w:t>
            </w:r>
          </w:p>
        </w:tc>
      </w:tr>
      <w:tr w:rsidR="008C0661" w:rsidRPr="008C0661" w:rsidTr="008C0661">
        <w:trPr>
          <w:trHeight w:val="225"/>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z w:val="19"/>
                <w:szCs w:val="19"/>
                <w:highlight w:val="yellow"/>
                <w:lang w:val="en-US"/>
              </w:rPr>
            </w:pPr>
            <w:r w:rsidRPr="008C0661">
              <w:rPr>
                <w:rFonts w:ascii="Calibri" w:eastAsia="Times New Roman" w:hAnsi="Calibri" w:cs="Arial"/>
                <w:b/>
                <w:i/>
                <w:sz w:val="19"/>
                <w:szCs w:val="19"/>
                <w:lang w:val="en-US"/>
              </w:rPr>
              <w:t>Investments in investment funds:</w:t>
            </w:r>
          </w:p>
        </w:tc>
        <w:tc>
          <w:tcPr>
            <w:tcW w:w="1232"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33"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35"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r>
      <w:tr w:rsidR="008C0661" w:rsidRPr="008C0661" w:rsidTr="008C0661">
        <w:trPr>
          <w:trHeight w:val="225"/>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z w:val="19"/>
                <w:szCs w:val="19"/>
                <w:highlight w:val="yellow"/>
                <w:lang w:val="en-US"/>
              </w:rPr>
            </w:pPr>
            <w:r w:rsidRPr="008C0661">
              <w:rPr>
                <w:rFonts w:ascii="Calibri" w:eastAsia="Times New Roman" w:hAnsi="Calibri" w:cs="Arial"/>
                <w:sz w:val="19"/>
                <w:szCs w:val="19"/>
                <w:lang w:val="en-US"/>
              </w:rPr>
              <w:t>Investments in investment funds at fair value through profit or loss</w:t>
            </w: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pacing w:val="-2"/>
                <w:sz w:val="19"/>
                <w:szCs w:val="19"/>
              </w:rPr>
              <w:t>200,868</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pacing w:val="-2"/>
                <w:sz w:val="19"/>
                <w:szCs w:val="19"/>
              </w:rPr>
              <w:t>-</w:t>
            </w:r>
          </w:p>
        </w:tc>
        <w:tc>
          <w:tcPr>
            <w:tcW w:w="123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pacing w:val="-2"/>
                <w:sz w:val="19"/>
                <w:szCs w:val="19"/>
              </w:rPr>
              <w:t>-</w:t>
            </w:r>
          </w:p>
        </w:tc>
      </w:tr>
      <w:tr w:rsidR="008C0661" w:rsidRPr="008C0661" w:rsidTr="008C0661">
        <w:trPr>
          <w:trHeight w:val="19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z w:val="19"/>
                <w:szCs w:val="19"/>
                <w:highlight w:val="yellow"/>
                <w:lang w:val="en-US"/>
              </w:rPr>
            </w:pPr>
            <w:r w:rsidRPr="008C0661">
              <w:rPr>
                <w:rFonts w:ascii="Calibri" w:eastAsia="Times New Roman" w:hAnsi="Calibri" w:cs="Arial"/>
                <w:b/>
                <w:sz w:val="19"/>
                <w:szCs w:val="19"/>
                <w:lang w:val="en-US"/>
              </w:rPr>
              <w:t>Equity instruments:</w:t>
            </w:r>
          </w:p>
          <w:p w:rsidR="008C0661" w:rsidRPr="008C0661" w:rsidRDefault="008C0661" w:rsidP="008C0661">
            <w:pPr>
              <w:tabs>
                <w:tab w:val="right" w:pos="1202"/>
              </w:tabs>
              <w:spacing w:after="0" w:line="240" w:lineRule="auto"/>
              <w:outlineLvl w:val="0"/>
              <w:rPr>
                <w:rFonts w:ascii="Calibri" w:eastAsia="Times New Roman" w:hAnsi="Calibri" w:cs="Arial"/>
                <w:b/>
                <w:i/>
                <w:spacing w:val="-2"/>
                <w:sz w:val="19"/>
                <w:szCs w:val="19"/>
                <w:lang w:val="en-US"/>
              </w:rPr>
            </w:pPr>
            <w:r w:rsidRPr="008C0661">
              <w:rPr>
                <w:rFonts w:ascii="Calibri" w:eastAsia="Times New Roman" w:hAnsi="Calibri" w:cs="Arial"/>
                <w:b/>
                <w:i/>
                <w:spacing w:val="-2"/>
                <w:sz w:val="19"/>
                <w:szCs w:val="19"/>
                <w:lang w:val="en-US"/>
              </w:rPr>
              <w:t>Listed equity instruments:</w:t>
            </w:r>
          </w:p>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Investments in corporate shares</w:t>
            </w: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r>
      <w:tr w:rsidR="008C0661" w:rsidRPr="008C0661" w:rsidTr="008C0661">
        <w:trPr>
          <w:trHeight w:val="19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b/>
                <w:i/>
                <w:spacing w:val="-2"/>
                <w:sz w:val="19"/>
                <w:szCs w:val="19"/>
                <w:lang w:val="en-US"/>
              </w:rPr>
              <w:t>Unlisted equity instruments:</w:t>
            </w:r>
          </w:p>
        </w:tc>
        <w:tc>
          <w:tcPr>
            <w:tcW w:w="1232"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33"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35"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r>
      <w:tr w:rsidR="008C0661" w:rsidRPr="008C0661" w:rsidTr="008C0661">
        <w:trPr>
          <w:trHeight w:hRule="exact" w:val="225"/>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pacing w:val="-2"/>
                <w:sz w:val="19"/>
                <w:szCs w:val="19"/>
                <w:lang w:val="en-US"/>
              </w:rPr>
            </w:pPr>
            <w:r w:rsidRPr="008C0661">
              <w:rPr>
                <w:rFonts w:ascii="Calibri" w:eastAsia="Times New Roman" w:hAnsi="Calibri" w:cs="Arial"/>
                <w:sz w:val="19"/>
                <w:szCs w:val="19"/>
                <w:lang w:val="en-US"/>
              </w:rPr>
              <w:t>Investments in corporate shares</w:t>
            </w: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31</w:t>
            </w:r>
          </w:p>
        </w:tc>
      </w:tr>
      <w:tr w:rsidR="008C0661" w:rsidRPr="008C0661" w:rsidTr="008C0661">
        <w:trPr>
          <w:trHeight w:hRule="exact" w:val="225"/>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lang w:val="en-US"/>
              </w:rPr>
            </w:pPr>
            <w:r w:rsidRPr="008C0661">
              <w:rPr>
                <w:rFonts w:ascii="Calibri" w:eastAsia="Times New Roman" w:hAnsi="Calibri" w:cs="Arial"/>
                <w:sz w:val="19"/>
                <w:szCs w:val="19"/>
                <w:lang w:val="en-US"/>
              </w:rPr>
              <w:t>Depository receipt - DR</w:t>
            </w: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539</w:t>
            </w:r>
          </w:p>
        </w:tc>
      </w:tr>
      <w:tr w:rsidR="008C0661" w:rsidRPr="008C0661" w:rsidTr="008C0661">
        <w:trPr>
          <w:trHeight w:hRule="exact" w:val="225"/>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Investment in financial institutions shares</w:t>
            </w:r>
          </w:p>
        </w:tc>
        <w:tc>
          <w:tcPr>
            <w:tcW w:w="1232" w:type="dxa"/>
            <w:tcBorders>
              <w:top w:val="nil"/>
              <w:left w:val="nil"/>
              <w:bottom w:val="single" w:sz="4"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3" w:type="dxa"/>
            <w:tcBorders>
              <w:top w:val="nil"/>
              <w:left w:val="nil"/>
              <w:bottom w:val="single" w:sz="4"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161</w:t>
            </w:r>
          </w:p>
        </w:tc>
        <w:tc>
          <w:tcPr>
            <w:tcW w:w="1235" w:type="dxa"/>
            <w:tcBorders>
              <w:top w:val="nil"/>
              <w:left w:val="nil"/>
              <w:bottom w:val="single" w:sz="4"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r>
      <w:tr w:rsidR="008C0661" w:rsidRPr="008C0661" w:rsidTr="008C0661">
        <w:trPr>
          <w:trHeight w:val="249"/>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b/>
                <w:sz w:val="19"/>
                <w:szCs w:val="19"/>
                <w:lang w:val="en-US"/>
              </w:rPr>
              <w:t>Total financial assets at fair value through profit or loss</w:t>
            </w:r>
          </w:p>
        </w:tc>
        <w:tc>
          <w:tcPr>
            <w:tcW w:w="1232"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Times New Roman"/>
                <w:b/>
                <w:color w:val="000000"/>
                <w:sz w:val="19"/>
                <w:szCs w:val="19"/>
              </w:rPr>
              <w:t>200,868</w:t>
            </w:r>
          </w:p>
        </w:tc>
        <w:tc>
          <w:tcPr>
            <w:tcW w:w="1233"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Times New Roman"/>
                <w:b/>
                <w:color w:val="000000"/>
                <w:sz w:val="19"/>
                <w:szCs w:val="19"/>
              </w:rPr>
              <w:t>161</w:t>
            </w:r>
          </w:p>
        </w:tc>
        <w:tc>
          <w:tcPr>
            <w:tcW w:w="1235"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Times New Roman"/>
                <w:b/>
                <w:color w:val="000000"/>
                <w:sz w:val="19"/>
                <w:szCs w:val="19"/>
              </w:rPr>
              <w:t>2,804</w:t>
            </w:r>
          </w:p>
        </w:tc>
      </w:tr>
      <w:tr w:rsidR="008C0661" w:rsidRPr="008C0661" w:rsidTr="008C0661">
        <w:trPr>
          <w:trHeight w:val="362"/>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pacing w:val="-2"/>
                <w:sz w:val="19"/>
                <w:szCs w:val="19"/>
                <w:highlight w:val="yellow"/>
                <w:lang w:val="en-US"/>
              </w:rPr>
            </w:pPr>
            <w:r w:rsidRPr="008C0661">
              <w:rPr>
                <w:rFonts w:ascii="Calibri" w:eastAsia="Times New Roman" w:hAnsi="Calibri" w:cs="Arial"/>
                <w:b/>
                <w:spacing w:val="-2"/>
                <w:sz w:val="19"/>
                <w:szCs w:val="19"/>
                <w:lang w:val="en-US"/>
              </w:rPr>
              <w:t>Financial assets at fair value through other comprehensive income:</w:t>
            </w:r>
          </w:p>
        </w:tc>
        <w:tc>
          <w:tcPr>
            <w:tcW w:w="1232"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3"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5"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pacing w:val="-2"/>
                <w:sz w:val="19"/>
                <w:szCs w:val="19"/>
                <w:highlight w:val="yellow"/>
                <w:lang w:val="en-US"/>
              </w:rPr>
            </w:pPr>
            <w:r w:rsidRPr="008C0661">
              <w:rPr>
                <w:rFonts w:ascii="Calibri" w:eastAsia="Times New Roman" w:hAnsi="Calibri" w:cs="Arial"/>
                <w:b/>
                <w:spacing w:val="-2"/>
                <w:sz w:val="19"/>
                <w:szCs w:val="19"/>
                <w:lang w:val="en-US"/>
              </w:rPr>
              <w:t>Debt instruments:</w:t>
            </w:r>
          </w:p>
        </w:tc>
        <w:tc>
          <w:tcPr>
            <w:tcW w:w="1232" w:type="dxa"/>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3" w:type="dxa"/>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5" w:type="dxa"/>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8C0661">
              <w:rPr>
                <w:rFonts w:ascii="Calibri" w:eastAsia="Times New Roman" w:hAnsi="Calibri" w:cs="Arial"/>
                <w:b/>
                <w:i/>
                <w:spacing w:val="-2"/>
                <w:sz w:val="19"/>
                <w:szCs w:val="19"/>
                <w:lang w:val="en-US"/>
              </w:rPr>
              <w:t>Listed debt instruments:</w:t>
            </w:r>
          </w:p>
        </w:tc>
        <w:tc>
          <w:tcPr>
            <w:tcW w:w="1232"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3"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5"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r w:rsidRPr="008C0661">
              <w:rPr>
                <w:rFonts w:ascii="Calibri" w:eastAsia="Times New Roman" w:hAnsi="Calibri" w:cs="Arial"/>
                <w:spacing w:val="-2"/>
                <w:sz w:val="19"/>
                <w:szCs w:val="19"/>
                <w:lang w:val="en-US"/>
              </w:rPr>
              <w:t>Bonds of the Republic of Croatia</w:t>
            </w:r>
          </w:p>
        </w:tc>
        <w:tc>
          <w:tcPr>
            <w:tcW w:w="1232" w:type="dxa"/>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pacing w:val="-2"/>
                <w:sz w:val="19"/>
                <w:szCs w:val="19"/>
              </w:rPr>
              <w:t xml:space="preserve">1,122,448 </w:t>
            </w:r>
          </w:p>
        </w:tc>
        <w:tc>
          <w:tcPr>
            <w:tcW w:w="1233" w:type="dxa"/>
            <w:hideMark/>
          </w:tcPr>
          <w:p w:rsidR="008C0661" w:rsidRPr="008C0661" w:rsidRDefault="008C0661" w:rsidP="008C0661">
            <w:pPr>
              <w:tabs>
                <w:tab w:val="right" w:pos="1202"/>
              </w:tabs>
              <w:spacing w:after="0" w:line="240" w:lineRule="auto"/>
              <w:jc w:val="right"/>
              <w:outlineLvl w:val="0"/>
              <w:rPr>
                <w:rFonts w:ascii="Calibri" w:eastAsia="Times New Roman" w:hAnsi="Calibri" w:cs="Times New Roman"/>
                <w:color w:val="000000"/>
                <w:spacing w:val="-2"/>
                <w:sz w:val="19"/>
                <w:szCs w:val="19"/>
              </w:rPr>
            </w:pPr>
            <w:r w:rsidRPr="008C0661">
              <w:rPr>
                <w:rFonts w:ascii="Calibri" w:eastAsia="Times New Roman" w:hAnsi="Calibri" w:cs="Times New Roman"/>
                <w:color w:val="000000"/>
                <w:spacing w:val="-2"/>
                <w:sz w:val="19"/>
                <w:szCs w:val="19"/>
              </w:rPr>
              <w:t xml:space="preserve"> - </w:t>
            </w:r>
          </w:p>
        </w:tc>
        <w:tc>
          <w:tcPr>
            <w:tcW w:w="1235" w:type="dxa"/>
            <w:hideMark/>
          </w:tcPr>
          <w:p w:rsidR="008C0661" w:rsidRPr="008C0661" w:rsidRDefault="008C0661" w:rsidP="008C0661">
            <w:pPr>
              <w:tabs>
                <w:tab w:val="right" w:pos="1202"/>
              </w:tabs>
              <w:spacing w:after="0" w:line="240" w:lineRule="auto"/>
              <w:jc w:val="right"/>
              <w:outlineLvl w:val="0"/>
              <w:rPr>
                <w:rFonts w:ascii="Calibri" w:eastAsia="Times New Roman" w:hAnsi="Calibri" w:cs="Times New Roman"/>
                <w:color w:val="000000"/>
                <w:spacing w:val="-2"/>
                <w:sz w:val="19"/>
                <w:szCs w:val="19"/>
              </w:rPr>
            </w:pPr>
            <w:r w:rsidRPr="008C0661">
              <w:rPr>
                <w:rFonts w:ascii="Calibri" w:eastAsia="Times New Roman" w:hAnsi="Calibri" w:cs="Times New Roman"/>
                <w:color w:val="000000"/>
                <w:spacing w:val="-2"/>
                <w:sz w:val="19"/>
                <w:szCs w:val="19"/>
              </w:rPr>
              <w:t xml:space="preserve"> - </w:t>
            </w: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r w:rsidRPr="008C0661">
              <w:rPr>
                <w:rFonts w:ascii="Calibri" w:eastAsia="Times New Roman" w:hAnsi="Calibri" w:cs="Arial"/>
                <w:spacing w:val="-2"/>
                <w:sz w:val="19"/>
                <w:szCs w:val="19"/>
                <w:lang w:val="en-US"/>
              </w:rPr>
              <w:t>Corporate bonds</w:t>
            </w:r>
          </w:p>
        </w:tc>
        <w:tc>
          <w:tcPr>
            <w:tcW w:w="1232" w:type="dxa"/>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pacing w:val="-2"/>
                <w:sz w:val="19"/>
                <w:szCs w:val="19"/>
              </w:rPr>
              <w:t xml:space="preserve"> 1,000 </w:t>
            </w:r>
          </w:p>
        </w:tc>
        <w:tc>
          <w:tcPr>
            <w:tcW w:w="1233" w:type="dxa"/>
            <w:hideMark/>
          </w:tcPr>
          <w:p w:rsidR="008C0661" w:rsidRPr="008C0661" w:rsidRDefault="008C0661" w:rsidP="008C0661">
            <w:pPr>
              <w:tabs>
                <w:tab w:val="right" w:pos="1202"/>
              </w:tabs>
              <w:spacing w:after="0" w:line="240" w:lineRule="auto"/>
              <w:jc w:val="right"/>
              <w:outlineLvl w:val="0"/>
              <w:rPr>
                <w:rFonts w:ascii="Calibri" w:eastAsia="Calibri" w:hAnsi="Calibri" w:cs="Arial"/>
                <w:sz w:val="19"/>
                <w:szCs w:val="19"/>
                <w:lang w:val="en-US"/>
              </w:rPr>
            </w:pPr>
            <w:r w:rsidRPr="008C0661">
              <w:rPr>
                <w:rFonts w:ascii="Calibri" w:eastAsia="Times New Roman" w:hAnsi="Calibri" w:cs="Times New Roman"/>
                <w:color w:val="000000"/>
                <w:spacing w:val="-2"/>
                <w:sz w:val="19"/>
                <w:szCs w:val="19"/>
              </w:rPr>
              <w:t xml:space="preserve"> - </w:t>
            </w:r>
          </w:p>
        </w:tc>
        <w:tc>
          <w:tcPr>
            <w:tcW w:w="1235" w:type="dxa"/>
            <w:hideMark/>
          </w:tcPr>
          <w:p w:rsidR="008C0661" w:rsidRPr="008C0661" w:rsidRDefault="008C0661" w:rsidP="008C0661">
            <w:pPr>
              <w:tabs>
                <w:tab w:val="right" w:pos="1202"/>
              </w:tabs>
              <w:spacing w:after="0" w:line="240" w:lineRule="auto"/>
              <w:jc w:val="right"/>
              <w:outlineLvl w:val="0"/>
              <w:rPr>
                <w:rFonts w:ascii="Calibri" w:eastAsia="Calibri" w:hAnsi="Calibri" w:cs="Arial"/>
                <w:sz w:val="19"/>
                <w:szCs w:val="19"/>
                <w:lang w:val="en-US"/>
              </w:rPr>
            </w:pPr>
            <w:r w:rsidRPr="008C0661">
              <w:rPr>
                <w:rFonts w:ascii="Calibri" w:eastAsia="Times New Roman" w:hAnsi="Calibri" w:cs="Times New Roman"/>
                <w:color w:val="000000"/>
                <w:spacing w:val="-2"/>
                <w:sz w:val="19"/>
                <w:szCs w:val="19"/>
              </w:rPr>
              <w:t xml:space="preserve"> - </w:t>
            </w: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r w:rsidRPr="008C0661">
              <w:rPr>
                <w:rFonts w:ascii="Calibri" w:eastAsia="Times New Roman" w:hAnsi="Calibri" w:cs="Arial"/>
                <w:spacing w:val="-2"/>
                <w:sz w:val="19"/>
                <w:szCs w:val="19"/>
                <w:lang w:val="en-US"/>
              </w:rPr>
              <w:t xml:space="preserve">Treasury bills of the Ministry of Finance </w:t>
            </w:r>
          </w:p>
        </w:tc>
        <w:tc>
          <w:tcPr>
            <w:tcW w:w="1232" w:type="dxa"/>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pacing w:val="-2"/>
                <w:sz w:val="19"/>
                <w:szCs w:val="19"/>
              </w:rPr>
              <w:t xml:space="preserve"> 414,788 </w:t>
            </w:r>
          </w:p>
        </w:tc>
        <w:tc>
          <w:tcPr>
            <w:tcW w:w="1233" w:type="dxa"/>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pacing w:val="-2"/>
                <w:sz w:val="19"/>
                <w:szCs w:val="19"/>
              </w:rPr>
              <w:t xml:space="preserve"> - </w:t>
            </w:r>
          </w:p>
        </w:tc>
        <w:tc>
          <w:tcPr>
            <w:tcW w:w="1235" w:type="dxa"/>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pacing w:val="-2"/>
                <w:sz w:val="19"/>
                <w:szCs w:val="19"/>
              </w:rPr>
              <w:t xml:space="preserve"> - </w:t>
            </w: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r w:rsidRPr="008C0661">
              <w:rPr>
                <w:rFonts w:ascii="Calibri" w:eastAsia="Times New Roman" w:hAnsi="Calibri" w:cs="Arial"/>
                <w:spacing w:val="-2"/>
                <w:sz w:val="19"/>
                <w:szCs w:val="19"/>
                <w:lang w:val="en-US"/>
              </w:rPr>
              <w:t xml:space="preserve">Accrued interest </w:t>
            </w:r>
          </w:p>
        </w:tc>
        <w:tc>
          <w:tcPr>
            <w:tcW w:w="1232" w:type="dxa"/>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pacing w:val="-2"/>
                <w:sz w:val="19"/>
                <w:szCs w:val="19"/>
              </w:rPr>
              <w:t xml:space="preserve"> 11,232 </w:t>
            </w:r>
          </w:p>
        </w:tc>
        <w:tc>
          <w:tcPr>
            <w:tcW w:w="1233" w:type="dxa"/>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pacing w:val="-2"/>
                <w:sz w:val="19"/>
                <w:szCs w:val="19"/>
              </w:rPr>
              <w:t xml:space="preserve"> - </w:t>
            </w:r>
          </w:p>
        </w:tc>
        <w:tc>
          <w:tcPr>
            <w:tcW w:w="1235" w:type="dxa"/>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pacing w:val="-2"/>
                <w:sz w:val="19"/>
                <w:szCs w:val="19"/>
              </w:rPr>
              <w:t xml:space="preserve"> - </w:t>
            </w: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8C0661">
              <w:rPr>
                <w:rFonts w:ascii="Calibri" w:eastAsia="Times New Roman" w:hAnsi="Calibri" w:cs="Arial"/>
                <w:b/>
                <w:i/>
                <w:spacing w:val="-2"/>
                <w:sz w:val="19"/>
                <w:szCs w:val="19"/>
                <w:lang w:val="en-US"/>
              </w:rPr>
              <w:t>Unlisted debt instruments:</w:t>
            </w:r>
          </w:p>
        </w:tc>
        <w:tc>
          <w:tcPr>
            <w:tcW w:w="1232"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33"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5"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highlight w:val="yellow"/>
                <w:lang w:val="en-US"/>
              </w:rPr>
            </w:pPr>
            <w:r w:rsidRPr="008C0661">
              <w:rPr>
                <w:rFonts w:ascii="Calibri" w:eastAsia="Times New Roman" w:hAnsi="Calibri" w:cs="Arial"/>
                <w:spacing w:val="-2"/>
                <w:sz w:val="19"/>
                <w:szCs w:val="19"/>
                <w:lang w:val="en-US"/>
              </w:rPr>
              <w:t>Corporate bonds</w:t>
            </w: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r w:rsidRPr="008C0661">
              <w:rPr>
                <w:rFonts w:ascii="Calibri" w:eastAsia="Times New Roman" w:hAnsi="Calibri" w:cs="Times New Roman"/>
                <w:color w:val="000000"/>
                <w:spacing w:val="-2"/>
                <w:sz w:val="19"/>
                <w:szCs w:val="19"/>
              </w:rPr>
              <w:t>573</w:t>
            </w: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r w:rsidRPr="008C0661">
              <w:rPr>
                <w:rFonts w:ascii="Calibri" w:eastAsia="Times New Roman" w:hAnsi="Calibri" w:cs="Arial"/>
                <w:spacing w:val="-2"/>
                <w:sz w:val="19"/>
                <w:szCs w:val="19"/>
                <w:lang w:val="en-US"/>
              </w:rPr>
              <w:t>Convertible bonds - CB</w:t>
            </w: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r w:rsidRPr="008C0661">
              <w:rPr>
                <w:rFonts w:ascii="Calibri" w:eastAsia="Times New Roman" w:hAnsi="Calibri" w:cs="Times New Roman"/>
                <w:color w:val="000000"/>
                <w:spacing w:val="-2"/>
                <w:sz w:val="19"/>
                <w:szCs w:val="19"/>
              </w:rPr>
              <w:t>2,155</w:t>
            </w: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highlight w:val="yellow"/>
                <w:lang w:val="en-US"/>
              </w:rPr>
            </w:pPr>
            <w:r w:rsidRPr="008C0661">
              <w:rPr>
                <w:rFonts w:ascii="Calibri" w:eastAsia="Times New Roman" w:hAnsi="Calibri" w:cs="Arial"/>
                <w:spacing w:val="-2"/>
                <w:sz w:val="19"/>
                <w:szCs w:val="19"/>
                <w:lang w:val="en-US"/>
              </w:rPr>
              <w:t>Accrued interest</w:t>
            </w: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5" w:type="dxa"/>
            <w:tcBorders>
              <w:top w:val="nil"/>
              <w:left w:val="nil"/>
              <w:bottom w:val="single" w:sz="4"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r w:rsidRPr="008C0661">
              <w:rPr>
                <w:rFonts w:ascii="Calibri" w:eastAsia="Times New Roman" w:hAnsi="Calibri" w:cs="Times New Roman"/>
                <w:color w:val="000000"/>
                <w:spacing w:val="-2"/>
                <w:sz w:val="19"/>
                <w:szCs w:val="19"/>
              </w:rPr>
              <w:t>369</w:t>
            </w: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pacing w:val="-2"/>
                <w:sz w:val="19"/>
                <w:szCs w:val="19"/>
                <w:highlight w:val="yellow"/>
                <w:lang w:val="en-US"/>
              </w:rPr>
            </w:pPr>
            <w:r w:rsidRPr="008C0661">
              <w:rPr>
                <w:rFonts w:ascii="Calibri" w:eastAsia="Times New Roman" w:hAnsi="Calibri" w:cs="Arial"/>
                <w:b/>
                <w:spacing w:val="-2"/>
                <w:sz w:val="19"/>
                <w:szCs w:val="19"/>
                <w:lang w:val="en-US"/>
              </w:rPr>
              <w:t>Total debt instruments</w:t>
            </w:r>
          </w:p>
        </w:tc>
        <w:tc>
          <w:tcPr>
            <w:tcW w:w="1232"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eastAsia="hr-HR"/>
              </w:rPr>
            </w:pPr>
            <w:r w:rsidRPr="008C0661">
              <w:rPr>
                <w:rFonts w:ascii="Calibri" w:eastAsia="Times New Roman" w:hAnsi="Calibri" w:cs="Times New Roman"/>
                <w:b/>
                <w:color w:val="000000"/>
                <w:spacing w:val="-2"/>
                <w:sz w:val="19"/>
                <w:szCs w:val="19"/>
                <w:lang w:eastAsia="hr-HR"/>
              </w:rPr>
              <w:t>1,549,468</w:t>
            </w:r>
          </w:p>
        </w:tc>
        <w:tc>
          <w:tcPr>
            <w:tcW w:w="1233"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eastAsia="hr-HR"/>
              </w:rPr>
            </w:pPr>
            <w:r w:rsidRPr="008C0661">
              <w:rPr>
                <w:rFonts w:ascii="Calibri" w:eastAsia="Times New Roman" w:hAnsi="Calibri" w:cs="Times New Roman"/>
                <w:b/>
                <w:color w:val="000000"/>
                <w:spacing w:val="-2"/>
                <w:sz w:val="19"/>
                <w:szCs w:val="19"/>
                <w:lang w:eastAsia="hr-HR"/>
              </w:rPr>
              <w:t>-</w:t>
            </w:r>
          </w:p>
        </w:tc>
        <w:tc>
          <w:tcPr>
            <w:tcW w:w="1235"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eastAsia="hr-HR"/>
              </w:rPr>
            </w:pPr>
            <w:r w:rsidRPr="008C0661">
              <w:rPr>
                <w:rFonts w:ascii="Calibri" w:eastAsia="Times New Roman" w:hAnsi="Calibri" w:cs="Times New Roman"/>
                <w:b/>
                <w:color w:val="000000"/>
                <w:spacing w:val="-2"/>
                <w:sz w:val="19"/>
                <w:szCs w:val="19"/>
                <w:lang w:eastAsia="hr-HR"/>
              </w:rPr>
              <w:t>3,097</w:t>
            </w: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8C0661">
              <w:rPr>
                <w:rFonts w:ascii="Calibri" w:eastAsia="Times New Roman" w:hAnsi="Calibri" w:cs="Arial"/>
                <w:b/>
                <w:i/>
                <w:spacing w:val="-2"/>
                <w:sz w:val="19"/>
                <w:szCs w:val="19"/>
                <w:lang w:val="en-US"/>
              </w:rPr>
              <w:t xml:space="preserve">Unlisted equity instruments: </w:t>
            </w:r>
          </w:p>
        </w:tc>
        <w:tc>
          <w:tcPr>
            <w:tcW w:w="1232" w:type="dxa"/>
            <w:tcBorders>
              <w:top w:val="single" w:sz="12" w:space="0" w:color="auto"/>
              <w:left w:val="nil"/>
              <w:bottom w:val="nil"/>
              <w:right w:val="nil"/>
            </w:tcBorders>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3" w:type="dxa"/>
            <w:tcBorders>
              <w:top w:val="single" w:sz="12" w:space="0" w:color="auto"/>
              <w:left w:val="nil"/>
              <w:bottom w:val="nil"/>
              <w:right w:val="nil"/>
            </w:tcBorders>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35" w:type="dxa"/>
            <w:tcBorders>
              <w:top w:val="single" w:sz="12" w:space="0" w:color="auto"/>
              <w:left w:val="nil"/>
              <w:bottom w:val="nil"/>
              <w:right w:val="nil"/>
            </w:tcBorders>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 xml:space="preserve">Investment in shares of foreign legal entities </w:t>
            </w: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40</w:t>
            </w:r>
          </w:p>
        </w:tc>
        <w:tc>
          <w:tcPr>
            <w:tcW w:w="123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Shares of foreign financial institutions – EIF</w:t>
            </w:r>
          </w:p>
        </w:tc>
        <w:tc>
          <w:tcPr>
            <w:tcW w:w="1232"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c>
          <w:tcPr>
            <w:tcW w:w="1233"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26,205</w:t>
            </w:r>
          </w:p>
        </w:tc>
        <w:tc>
          <w:tcPr>
            <w:tcW w:w="123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color w:val="000000"/>
                <w:sz w:val="19"/>
                <w:szCs w:val="19"/>
              </w:rPr>
              <w:t>-</w:t>
            </w:r>
          </w:p>
        </w:tc>
      </w:tr>
      <w:tr w:rsidR="008C0661" w:rsidRPr="008C0661" w:rsidTr="008C0661">
        <w:trPr>
          <w:trHeight w:val="241"/>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z w:val="19"/>
                <w:szCs w:val="19"/>
                <w:highlight w:val="yellow"/>
                <w:lang w:val="en-US"/>
              </w:rPr>
            </w:pPr>
            <w:r w:rsidRPr="008C0661">
              <w:rPr>
                <w:rFonts w:ascii="Calibri" w:eastAsia="Times New Roman" w:hAnsi="Calibri" w:cs="Arial"/>
                <w:b/>
                <w:sz w:val="19"/>
                <w:szCs w:val="19"/>
                <w:lang w:val="en-US"/>
              </w:rPr>
              <w:t>Total equity instruments</w:t>
            </w:r>
          </w:p>
        </w:tc>
        <w:tc>
          <w:tcPr>
            <w:tcW w:w="1232" w:type="dxa"/>
            <w:tcBorders>
              <w:top w:val="single" w:sz="4" w:space="0" w:color="auto"/>
              <w:left w:val="nil"/>
              <w:bottom w:val="single" w:sz="8"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b/>
                <w:color w:val="000000"/>
                <w:sz w:val="19"/>
                <w:szCs w:val="19"/>
              </w:rPr>
              <w:t>-</w:t>
            </w:r>
          </w:p>
        </w:tc>
        <w:tc>
          <w:tcPr>
            <w:tcW w:w="1233" w:type="dxa"/>
            <w:tcBorders>
              <w:top w:val="single" w:sz="4" w:space="0" w:color="auto"/>
              <w:left w:val="nil"/>
              <w:bottom w:val="single" w:sz="8"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Times New Roman"/>
                <w:b/>
                <w:color w:val="000000"/>
                <w:sz w:val="19"/>
                <w:szCs w:val="19"/>
              </w:rPr>
              <w:t>26,245</w:t>
            </w:r>
          </w:p>
        </w:tc>
        <w:tc>
          <w:tcPr>
            <w:tcW w:w="1235" w:type="dxa"/>
            <w:tcBorders>
              <w:top w:val="single" w:sz="4" w:space="0" w:color="auto"/>
              <w:left w:val="nil"/>
              <w:bottom w:val="single" w:sz="8"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Times New Roman"/>
                <w:b/>
                <w:color w:val="000000"/>
                <w:sz w:val="19"/>
                <w:szCs w:val="19"/>
              </w:rPr>
              <w:t>-</w:t>
            </w:r>
          </w:p>
        </w:tc>
      </w:tr>
      <w:tr w:rsidR="008C0661" w:rsidRPr="008C0661" w:rsidTr="008C0661">
        <w:trPr>
          <w:trHeight w:hRule="exact" w:val="524"/>
          <w:jc w:val="center"/>
        </w:trPr>
        <w:tc>
          <w:tcPr>
            <w:tcW w:w="559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z w:val="19"/>
                <w:szCs w:val="19"/>
                <w:highlight w:val="yellow"/>
                <w:lang w:val="en-US"/>
              </w:rPr>
            </w:pPr>
            <w:r w:rsidRPr="008C0661">
              <w:rPr>
                <w:rFonts w:ascii="Calibri" w:eastAsia="Times New Roman" w:hAnsi="Calibri" w:cs="Arial"/>
                <w:b/>
                <w:sz w:val="19"/>
                <w:szCs w:val="19"/>
                <w:lang w:val="en-US"/>
              </w:rPr>
              <w:t>Total financial assets at fair value through other comprehensive income</w:t>
            </w:r>
          </w:p>
        </w:tc>
        <w:tc>
          <w:tcPr>
            <w:tcW w:w="1232" w:type="dxa"/>
            <w:tcBorders>
              <w:top w:val="single" w:sz="12"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Times New Roman"/>
                <w:b/>
                <w:color w:val="000000"/>
                <w:sz w:val="19"/>
                <w:szCs w:val="19"/>
              </w:rPr>
              <w:t>1,549,468</w:t>
            </w:r>
          </w:p>
        </w:tc>
        <w:tc>
          <w:tcPr>
            <w:tcW w:w="1233" w:type="dxa"/>
            <w:tcBorders>
              <w:top w:val="single" w:sz="12"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Times New Roman"/>
                <w:b/>
                <w:color w:val="000000"/>
                <w:sz w:val="19"/>
                <w:szCs w:val="19"/>
              </w:rPr>
              <w:t>26,245</w:t>
            </w:r>
          </w:p>
        </w:tc>
        <w:tc>
          <w:tcPr>
            <w:tcW w:w="1235" w:type="dxa"/>
            <w:tcBorders>
              <w:top w:val="single" w:sz="12"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Times New Roman"/>
                <w:b/>
                <w:color w:val="000000"/>
                <w:sz w:val="19"/>
                <w:szCs w:val="19"/>
              </w:rPr>
              <w:t>3,097</w:t>
            </w:r>
          </w:p>
        </w:tc>
      </w:tr>
    </w:tbl>
    <w:p w:rsidR="008C0661" w:rsidRDefault="008C0661" w:rsidP="008C0661">
      <w:pPr>
        <w:spacing w:after="0" w:line="240" w:lineRule="auto"/>
        <w:jc w:val="both"/>
        <w:rPr>
          <w:rFonts w:ascii="Calibri" w:eastAsia="Calibri" w:hAnsi="Calibri" w:cs="Arial"/>
          <w:bCs/>
          <w:lang w:val="en-GB"/>
        </w:rPr>
      </w:pPr>
    </w:p>
    <w:p w:rsidR="008513EE" w:rsidRDefault="008513EE" w:rsidP="008C0661">
      <w:pPr>
        <w:spacing w:after="0" w:line="240" w:lineRule="auto"/>
        <w:jc w:val="both"/>
        <w:rPr>
          <w:rFonts w:ascii="Calibri" w:eastAsia="Calibri" w:hAnsi="Calibri" w:cs="Arial"/>
          <w:bCs/>
          <w:lang w:val="en-GB"/>
        </w:rPr>
      </w:pPr>
    </w:p>
    <w:p w:rsidR="008C0661" w:rsidRDefault="008C0661" w:rsidP="008C0661">
      <w:pPr>
        <w:spacing w:after="0" w:line="240" w:lineRule="auto"/>
        <w:jc w:val="both"/>
        <w:rPr>
          <w:rFonts w:ascii="Calibri" w:eastAsia="Calibri" w:hAnsi="Calibri" w:cs="Arial"/>
          <w:bCs/>
          <w:lang w:val="en-GB"/>
        </w:rPr>
        <w:sectPr w:rsidR="008C0661" w:rsidSect="00712478">
          <w:pgSz w:w="11906" w:h="16838"/>
          <w:pgMar w:top="1418" w:right="1134" w:bottom="1418" w:left="1418" w:header="709" w:footer="709" w:gutter="0"/>
          <w:cols w:space="708"/>
          <w:docGrid w:linePitch="360"/>
        </w:sectPr>
      </w:pPr>
    </w:p>
    <w:p w:rsidR="008C0661" w:rsidRPr="008C0661" w:rsidRDefault="008C0661" w:rsidP="008C0661">
      <w:pPr>
        <w:spacing w:after="0" w:line="240" w:lineRule="auto"/>
        <w:jc w:val="both"/>
        <w:rPr>
          <w:rFonts w:eastAsia="Times New Roman" w:cstheme="minorHAnsi"/>
          <w:bCs/>
          <w:iCs/>
          <w:color w:val="000000" w:themeColor="text1"/>
          <w:lang w:val="en-GB"/>
        </w:rPr>
      </w:pPr>
      <w:bookmarkStart w:id="1023" w:name="_Hlk37095895"/>
      <w:bookmarkStart w:id="1024" w:name="_Hlk37095835"/>
    </w:p>
    <w:p w:rsidR="008C0661" w:rsidRPr="008C0661" w:rsidRDefault="008C0661" w:rsidP="00D27961">
      <w:pPr>
        <w:pStyle w:val="ListParagraph"/>
        <w:numPr>
          <w:ilvl w:val="0"/>
          <w:numId w:val="65"/>
        </w:numPr>
        <w:spacing w:after="0" w:line="240" w:lineRule="auto"/>
        <w:jc w:val="both"/>
        <w:rPr>
          <w:rFonts w:eastAsia="Times New Roman" w:cstheme="minorHAnsi"/>
          <w:b/>
          <w:bCs/>
          <w:iCs/>
          <w:color w:val="000000" w:themeColor="text1"/>
          <w:lang w:val="en-GB"/>
        </w:rPr>
      </w:pPr>
      <w:r w:rsidRPr="008C0661">
        <w:rPr>
          <w:rFonts w:eastAsia="Times New Roman" w:cstheme="minorHAnsi"/>
          <w:b/>
          <w:bCs/>
          <w:iCs/>
          <w:color w:val="000000" w:themeColor="text1"/>
          <w:lang w:val="en-GB"/>
        </w:rPr>
        <w:t xml:space="preserve">Fair value of financial assets and financial liabilities </w:t>
      </w:r>
      <w:r w:rsidRPr="008C0661">
        <w:rPr>
          <w:rFonts w:ascii="Calibri" w:eastAsia="Calibri" w:hAnsi="Calibri" w:cs="Arial"/>
          <w:b/>
          <w:bCs/>
          <w:spacing w:val="-3"/>
          <w:lang w:val="en-GB"/>
        </w:rPr>
        <w:t>(continued)</w:t>
      </w:r>
    </w:p>
    <w:p w:rsidR="008C0661" w:rsidRPr="008C0661" w:rsidRDefault="008C0661" w:rsidP="008C0661">
      <w:pPr>
        <w:spacing w:after="0" w:line="240" w:lineRule="auto"/>
        <w:jc w:val="both"/>
        <w:rPr>
          <w:rFonts w:ascii="Calibri" w:eastAsia="Calibri" w:hAnsi="Calibri" w:cs="Arial"/>
          <w:bCs/>
          <w:lang w:val="en-GB"/>
        </w:rPr>
      </w:pPr>
    </w:p>
    <w:p w:rsidR="008C0661" w:rsidRPr="008C0661" w:rsidRDefault="008C0661" w:rsidP="008C0661">
      <w:pPr>
        <w:spacing w:after="0" w:line="240" w:lineRule="auto"/>
        <w:jc w:val="both"/>
        <w:rPr>
          <w:rFonts w:ascii="Calibri" w:eastAsia="Calibri" w:hAnsi="Calibri" w:cs="Arial"/>
          <w:b/>
          <w:bCs/>
          <w:spacing w:val="-3"/>
          <w:lang w:val="en-GB"/>
        </w:rPr>
      </w:pPr>
      <w:r w:rsidRPr="008C0661">
        <w:rPr>
          <w:rFonts w:ascii="Calibri" w:eastAsia="Calibri" w:hAnsi="Calibri" w:cs="Arial"/>
          <w:b/>
          <w:bCs/>
          <w:spacing w:val="-3"/>
          <w:lang w:val="en-GB"/>
        </w:rPr>
        <w:t xml:space="preserve">26.1. </w:t>
      </w:r>
      <w:r w:rsidRPr="008C0661">
        <w:rPr>
          <w:rFonts w:ascii="Calibri" w:eastAsia="Calibri" w:hAnsi="Calibri" w:cs="Arial"/>
          <w:b/>
          <w:bCs/>
          <w:spacing w:val="-3"/>
          <w:lang w:val="en-GB"/>
        </w:rPr>
        <w:tab/>
        <w:t>Fair value of financial assets and financial liabilities initially recognized and measured at fair value (continued)</w:t>
      </w:r>
    </w:p>
    <w:p w:rsidR="008C0661" w:rsidRPr="008C0661" w:rsidRDefault="008C0661" w:rsidP="008C0661">
      <w:pPr>
        <w:spacing w:after="0" w:line="240" w:lineRule="auto"/>
        <w:jc w:val="both"/>
        <w:rPr>
          <w:rFonts w:ascii="Calibri" w:eastAsia="Calibri" w:hAnsi="Calibri" w:cs="Arial"/>
          <w:bCs/>
          <w:lang w:val="en-GB"/>
        </w:rPr>
      </w:pPr>
    </w:p>
    <w:tbl>
      <w:tblPr>
        <w:tblW w:w="9390" w:type="dxa"/>
        <w:jc w:val="center"/>
        <w:tblLayout w:type="fixed"/>
        <w:tblCellMar>
          <w:left w:w="122" w:type="dxa"/>
          <w:right w:w="122" w:type="dxa"/>
        </w:tblCellMar>
        <w:tblLook w:val="04A0" w:firstRow="1" w:lastRow="0" w:firstColumn="1" w:lastColumn="0" w:noHBand="0" w:noVBand="1"/>
      </w:tblPr>
      <w:tblGrid>
        <w:gridCol w:w="5531"/>
        <w:gridCol w:w="1277"/>
        <w:gridCol w:w="1277"/>
        <w:gridCol w:w="1305"/>
      </w:tblGrid>
      <w:tr w:rsidR="008C0661" w:rsidRPr="008C0661" w:rsidTr="001E4266">
        <w:trPr>
          <w:trHeight w:val="311"/>
          <w:jc w:val="center"/>
        </w:trPr>
        <w:tc>
          <w:tcPr>
            <w:tcW w:w="5531" w:type="dxa"/>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lang w:val="en-US"/>
              </w:rPr>
            </w:pPr>
            <w:bookmarkStart w:id="1025" w:name="_Toc4063115"/>
            <w:bookmarkEnd w:id="1023"/>
            <w:r w:rsidRPr="008C0661">
              <w:rPr>
                <w:rFonts w:ascii="Calibri" w:eastAsia="Times New Roman" w:hAnsi="Calibri" w:cs="Arial"/>
                <w:b/>
                <w:sz w:val="19"/>
                <w:szCs w:val="19"/>
                <w:lang w:val="en-US"/>
              </w:rPr>
              <w:t>Bank</w:t>
            </w:r>
            <w:bookmarkEnd w:id="1025"/>
          </w:p>
        </w:tc>
        <w:tc>
          <w:tcPr>
            <w:tcW w:w="3859" w:type="dxa"/>
            <w:gridSpan w:val="3"/>
            <w:vAlign w:val="bottom"/>
            <w:hideMark/>
          </w:tcPr>
          <w:p w:rsidR="008C0661" w:rsidRPr="008C0661" w:rsidRDefault="00E20F52" w:rsidP="008C0661">
            <w:pPr>
              <w:tabs>
                <w:tab w:val="right" w:pos="1202"/>
              </w:tabs>
              <w:spacing w:after="0" w:line="240" w:lineRule="auto"/>
              <w:jc w:val="right"/>
              <w:outlineLvl w:val="0"/>
              <w:rPr>
                <w:rFonts w:ascii="Calibri" w:eastAsia="Times New Roman" w:hAnsi="Calibri" w:cs="Arial"/>
                <w:b/>
                <w:bCs/>
                <w:sz w:val="19"/>
                <w:szCs w:val="19"/>
                <w:lang w:val="en-US"/>
              </w:rPr>
            </w:pPr>
            <w:r w:rsidRPr="00E20F52">
              <w:rPr>
                <w:rFonts w:ascii="Calibri" w:eastAsia="Times New Roman" w:hAnsi="Calibri" w:cs="Arial"/>
                <w:b/>
                <w:bCs/>
                <w:sz w:val="19"/>
                <w:szCs w:val="19"/>
                <w:lang w:val="en-US"/>
              </w:rPr>
              <w:t xml:space="preserve">30 </w:t>
            </w:r>
            <w:r w:rsidR="00120323">
              <w:rPr>
                <w:rFonts w:ascii="Calibri" w:eastAsia="Times New Roman" w:hAnsi="Calibri" w:cs="Arial"/>
                <w:b/>
                <w:bCs/>
                <w:sz w:val="19"/>
                <w:szCs w:val="19"/>
                <w:lang w:val="en-US"/>
              </w:rPr>
              <w:t>September</w:t>
            </w:r>
            <w:r w:rsidRPr="00E20F52">
              <w:rPr>
                <w:rFonts w:ascii="Calibri" w:eastAsia="Times New Roman" w:hAnsi="Calibri" w:cs="Arial"/>
                <w:b/>
                <w:bCs/>
                <w:sz w:val="19"/>
                <w:szCs w:val="19"/>
                <w:lang w:val="en-US"/>
              </w:rPr>
              <w:t xml:space="preserve"> </w:t>
            </w:r>
            <w:r w:rsidR="008C0661">
              <w:rPr>
                <w:rFonts w:ascii="Calibri" w:eastAsia="Times New Roman" w:hAnsi="Calibri" w:cs="Arial"/>
                <w:b/>
                <w:bCs/>
                <w:sz w:val="19"/>
                <w:szCs w:val="19"/>
                <w:lang w:val="en-US"/>
              </w:rPr>
              <w:t>2020</w:t>
            </w:r>
          </w:p>
        </w:tc>
      </w:tr>
      <w:tr w:rsidR="008C0661" w:rsidRPr="008C0661" w:rsidTr="001E4266">
        <w:trPr>
          <w:trHeight w:val="311"/>
          <w:jc w:val="center"/>
        </w:trPr>
        <w:tc>
          <w:tcPr>
            <w:tcW w:w="5531" w:type="dxa"/>
            <w:vAlign w:val="bottom"/>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p>
        </w:tc>
        <w:tc>
          <w:tcPr>
            <w:tcW w:w="1277"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bookmarkStart w:id="1026" w:name="_Toc4063117"/>
            <w:r w:rsidRPr="008C0661">
              <w:rPr>
                <w:rFonts w:ascii="Calibri" w:eastAsia="Times New Roman" w:hAnsi="Calibri" w:cs="Arial"/>
                <w:b/>
                <w:spacing w:val="-2"/>
                <w:sz w:val="19"/>
                <w:szCs w:val="19"/>
                <w:lang w:val="en-US"/>
              </w:rPr>
              <w:t>Level 1</w:t>
            </w:r>
            <w:bookmarkEnd w:id="1026"/>
          </w:p>
        </w:tc>
        <w:tc>
          <w:tcPr>
            <w:tcW w:w="1277"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bookmarkStart w:id="1027" w:name="_Toc4063118"/>
            <w:r w:rsidRPr="008C0661">
              <w:rPr>
                <w:rFonts w:ascii="Calibri" w:eastAsia="Times New Roman" w:hAnsi="Calibri" w:cs="Arial"/>
                <w:b/>
                <w:spacing w:val="-2"/>
                <w:sz w:val="19"/>
                <w:szCs w:val="19"/>
                <w:lang w:val="en-US"/>
              </w:rPr>
              <w:t>Level 2</w:t>
            </w:r>
            <w:bookmarkEnd w:id="1027"/>
          </w:p>
        </w:tc>
        <w:tc>
          <w:tcPr>
            <w:tcW w:w="130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bookmarkStart w:id="1028" w:name="_Toc4063119"/>
            <w:r w:rsidRPr="008C0661">
              <w:rPr>
                <w:rFonts w:ascii="Calibri" w:eastAsia="Times New Roman" w:hAnsi="Calibri" w:cs="Arial"/>
                <w:b/>
                <w:spacing w:val="-2"/>
                <w:sz w:val="19"/>
                <w:szCs w:val="19"/>
                <w:lang w:val="en-US"/>
              </w:rPr>
              <w:t>Level 3</w:t>
            </w:r>
            <w:bookmarkEnd w:id="1028"/>
          </w:p>
        </w:tc>
      </w:tr>
      <w:tr w:rsidR="008C0661" w:rsidRPr="008C0661" w:rsidTr="001E4266">
        <w:trPr>
          <w:trHeight w:val="311"/>
          <w:jc w:val="center"/>
        </w:trPr>
        <w:tc>
          <w:tcPr>
            <w:tcW w:w="5531" w:type="dxa"/>
            <w:vAlign w:val="bottom"/>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p>
        </w:tc>
        <w:tc>
          <w:tcPr>
            <w:tcW w:w="1277"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bookmarkStart w:id="1029" w:name="_Toc4063120"/>
            <w:r w:rsidRPr="008C0661">
              <w:rPr>
                <w:rFonts w:ascii="Calibri" w:eastAsia="Times New Roman" w:hAnsi="Calibri" w:cs="Arial"/>
                <w:b/>
                <w:spacing w:val="-2"/>
                <w:sz w:val="19"/>
                <w:szCs w:val="19"/>
                <w:lang w:val="en-US"/>
              </w:rPr>
              <w:t>HRK ‘000</w:t>
            </w:r>
            <w:bookmarkEnd w:id="1029"/>
          </w:p>
        </w:tc>
        <w:tc>
          <w:tcPr>
            <w:tcW w:w="1277"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bookmarkStart w:id="1030" w:name="_Toc4063121"/>
            <w:r w:rsidRPr="008C0661">
              <w:rPr>
                <w:rFonts w:ascii="Calibri" w:eastAsia="Times New Roman" w:hAnsi="Calibri" w:cs="Arial"/>
                <w:b/>
                <w:spacing w:val="-2"/>
                <w:sz w:val="19"/>
                <w:szCs w:val="19"/>
                <w:lang w:val="en-US"/>
              </w:rPr>
              <w:t>HRK ‘000</w:t>
            </w:r>
            <w:bookmarkEnd w:id="1030"/>
          </w:p>
        </w:tc>
        <w:tc>
          <w:tcPr>
            <w:tcW w:w="1305"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bookmarkStart w:id="1031" w:name="_Toc4063122"/>
            <w:r w:rsidRPr="008C0661">
              <w:rPr>
                <w:rFonts w:ascii="Calibri" w:eastAsia="Times New Roman" w:hAnsi="Calibri" w:cs="Arial"/>
                <w:b/>
                <w:spacing w:val="-2"/>
                <w:sz w:val="19"/>
                <w:szCs w:val="19"/>
                <w:lang w:val="en-US"/>
              </w:rPr>
              <w:t>HRK ‘000</w:t>
            </w:r>
            <w:bookmarkEnd w:id="1031"/>
          </w:p>
        </w:tc>
      </w:tr>
      <w:tr w:rsidR="008C0661" w:rsidRPr="008C0661" w:rsidTr="001E4266">
        <w:trPr>
          <w:trHeight w:val="444"/>
          <w:jc w:val="center"/>
        </w:trPr>
        <w:tc>
          <w:tcPr>
            <w:tcW w:w="5531"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032" w:name="_Toc4063123"/>
            <w:r w:rsidRPr="008C0661">
              <w:rPr>
                <w:rFonts w:ascii="Calibri" w:eastAsia="Times New Roman" w:hAnsi="Calibri" w:cs="Arial"/>
                <w:b/>
                <w:sz w:val="19"/>
                <w:szCs w:val="19"/>
                <w:lang w:val="en-US"/>
              </w:rPr>
              <w:t>Financial assets at fair value through profit or loss:</w:t>
            </w:r>
            <w:bookmarkEnd w:id="1032"/>
          </w:p>
        </w:tc>
        <w:tc>
          <w:tcPr>
            <w:tcW w:w="1277"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77"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305"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p>
        </w:tc>
      </w:tr>
      <w:tr w:rsidR="00B23330" w:rsidRPr="008C0661" w:rsidTr="00926BAC">
        <w:trPr>
          <w:trHeight w:val="255"/>
          <w:jc w:val="center"/>
        </w:trPr>
        <w:tc>
          <w:tcPr>
            <w:tcW w:w="5531" w:type="dxa"/>
            <w:vAlign w:val="bottom"/>
            <w:hideMark/>
          </w:tcPr>
          <w:p w:rsidR="00B23330" w:rsidRPr="008C0661" w:rsidRDefault="00B23330" w:rsidP="00B23330">
            <w:pPr>
              <w:tabs>
                <w:tab w:val="right" w:pos="1202"/>
              </w:tabs>
              <w:spacing w:after="0" w:line="240" w:lineRule="auto"/>
              <w:outlineLvl w:val="0"/>
              <w:rPr>
                <w:rFonts w:ascii="Calibri" w:eastAsia="Times New Roman" w:hAnsi="Calibri" w:cs="Arial"/>
                <w:b/>
                <w:i/>
                <w:sz w:val="19"/>
                <w:szCs w:val="19"/>
                <w:highlight w:val="yellow"/>
                <w:lang w:val="en-US"/>
              </w:rPr>
            </w:pPr>
            <w:bookmarkStart w:id="1033" w:name="_Toc4063124"/>
            <w:r w:rsidRPr="008C0661">
              <w:rPr>
                <w:rFonts w:ascii="Calibri" w:eastAsia="Times New Roman" w:hAnsi="Calibri" w:cs="Arial"/>
                <w:b/>
                <w:i/>
                <w:sz w:val="19"/>
                <w:szCs w:val="19"/>
                <w:lang w:val="en-US"/>
              </w:rPr>
              <w:t>Loans at FVPL:</w:t>
            </w:r>
            <w:bookmarkEnd w:id="1033"/>
          </w:p>
        </w:tc>
        <w:tc>
          <w:tcPr>
            <w:tcW w:w="1277" w:type="dxa"/>
            <w:tcBorders>
              <w:top w:val="nil"/>
              <w:left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Pr>
                <w:rFonts w:cstheme="minorHAnsi"/>
                <w:color w:val="000000" w:themeColor="text1"/>
                <w:sz w:val="19"/>
                <w:szCs w:val="19"/>
              </w:rPr>
              <w:t>-</w:t>
            </w:r>
          </w:p>
        </w:tc>
        <w:tc>
          <w:tcPr>
            <w:tcW w:w="1277" w:type="dxa"/>
            <w:tcBorders>
              <w:top w:val="nil"/>
              <w:left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Pr>
                <w:rFonts w:cstheme="minorHAnsi"/>
                <w:color w:val="000000" w:themeColor="text1"/>
                <w:sz w:val="19"/>
                <w:szCs w:val="19"/>
              </w:rPr>
              <w:t>-</w:t>
            </w:r>
          </w:p>
        </w:tc>
        <w:tc>
          <w:tcPr>
            <w:tcW w:w="1305" w:type="dxa"/>
            <w:tcBorders>
              <w:top w:val="nil"/>
              <w:left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Pr>
                <w:rFonts w:cstheme="minorHAnsi"/>
                <w:color w:val="000000" w:themeColor="text1"/>
                <w:sz w:val="19"/>
                <w:szCs w:val="19"/>
              </w:rPr>
              <w:t>3,365</w:t>
            </w:r>
          </w:p>
        </w:tc>
      </w:tr>
      <w:tr w:rsidR="00B23330" w:rsidRPr="008C0661" w:rsidTr="00623585">
        <w:trPr>
          <w:trHeight w:val="239"/>
          <w:jc w:val="center"/>
        </w:trPr>
        <w:tc>
          <w:tcPr>
            <w:tcW w:w="5531" w:type="dxa"/>
            <w:vAlign w:val="bottom"/>
            <w:hideMark/>
          </w:tcPr>
          <w:p w:rsidR="00B23330" w:rsidRPr="008C0661" w:rsidRDefault="00B23330" w:rsidP="00B23330">
            <w:pPr>
              <w:tabs>
                <w:tab w:val="right" w:pos="1202"/>
              </w:tabs>
              <w:spacing w:after="0" w:line="240" w:lineRule="auto"/>
              <w:outlineLvl w:val="0"/>
              <w:rPr>
                <w:rFonts w:ascii="Calibri" w:eastAsia="Times New Roman" w:hAnsi="Calibri" w:cs="Arial"/>
                <w:sz w:val="19"/>
                <w:szCs w:val="19"/>
                <w:highlight w:val="yellow"/>
                <w:lang w:val="en-US"/>
              </w:rPr>
            </w:pPr>
            <w:bookmarkStart w:id="1034" w:name="_Toc4063125"/>
            <w:r w:rsidRPr="008C0661">
              <w:rPr>
                <w:rFonts w:ascii="Calibri" w:eastAsia="Times New Roman" w:hAnsi="Calibri" w:cs="Arial"/>
                <w:sz w:val="19"/>
                <w:szCs w:val="19"/>
                <w:lang w:val="en-US"/>
              </w:rPr>
              <w:t>Mezzanine loans</w:t>
            </w:r>
            <w:bookmarkEnd w:id="1034"/>
          </w:p>
        </w:tc>
        <w:tc>
          <w:tcPr>
            <w:tcW w:w="1277" w:type="dxa"/>
            <w:tcBorders>
              <w:top w:val="nil"/>
              <w:left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p>
        </w:tc>
        <w:tc>
          <w:tcPr>
            <w:tcW w:w="1277" w:type="dxa"/>
            <w:tcBorders>
              <w:top w:val="nil"/>
              <w:left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p>
        </w:tc>
        <w:tc>
          <w:tcPr>
            <w:tcW w:w="1305" w:type="dxa"/>
            <w:tcBorders>
              <w:top w:val="nil"/>
              <w:left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p>
        </w:tc>
      </w:tr>
      <w:tr w:rsidR="00B23330" w:rsidRPr="008C0661" w:rsidTr="00623585">
        <w:trPr>
          <w:trHeight w:val="255"/>
          <w:jc w:val="center"/>
        </w:trPr>
        <w:tc>
          <w:tcPr>
            <w:tcW w:w="5531" w:type="dxa"/>
            <w:vAlign w:val="bottom"/>
            <w:hideMark/>
          </w:tcPr>
          <w:p w:rsidR="00B23330" w:rsidRPr="008C0661" w:rsidRDefault="00B23330" w:rsidP="00B23330">
            <w:pPr>
              <w:tabs>
                <w:tab w:val="right" w:pos="1202"/>
              </w:tabs>
              <w:spacing w:after="0" w:line="240" w:lineRule="auto"/>
              <w:outlineLvl w:val="0"/>
              <w:rPr>
                <w:rFonts w:ascii="Calibri" w:eastAsia="Times New Roman" w:hAnsi="Calibri" w:cs="Arial"/>
                <w:b/>
                <w:i/>
                <w:sz w:val="19"/>
                <w:szCs w:val="19"/>
                <w:highlight w:val="yellow"/>
                <w:lang w:val="en-US"/>
              </w:rPr>
            </w:pPr>
            <w:bookmarkStart w:id="1035" w:name="_Toc4063129"/>
            <w:r w:rsidRPr="008C0661">
              <w:rPr>
                <w:rFonts w:ascii="Calibri" w:eastAsia="Times New Roman" w:hAnsi="Calibri" w:cs="Arial"/>
                <w:b/>
                <w:i/>
                <w:sz w:val="19"/>
                <w:szCs w:val="19"/>
                <w:lang w:val="en-US"/>
              </w:rPr>
              <w:t>Investments in investment funds:</w:t>
            </w:r>
            <w:bookmarkEnd w:id="1035"/>
          </w:p>
        </w:tc>
        <w:tc>
          <w:tcPr>
            <w:tcW w:w="1277" w:type="dxa"/>
            <w:tcBorders>
              <w:top w:val="nil"/>
              <w:left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sidRPr="00E275B0">
              <w:rPr>
                <w:rFonts w:cstheme="minorHAnsi"/>
                <w:color w:val="000000" w:themeColor="text1"/>
                <w:spacing w:val="-2"/>
                <w:sz w:val="19"/>
                <w:szCs w:val="19"/>
              </w:rPr>
              <w:t>180</w:t>
            </w:r>
            <w:r>
              <w:rPr>
                <w:rFonts w:cstheme="minorHAnsi"/>
                <w:color w:val="000000" w:themeColor="text1"/>
                <w:spacing w:val="-2"/>
                <w:sz w:val="19"/>
                <w:szCs w:val="19"/>
              </w:rPr>
              <w:t>,</w:t>
            </w:r>
            <w:r w:rsidRPr="00E275B0">
              <w:rPr>
                <w:rFonts w:cstheme="minorHAnsi"/>
                <w:color w:val="000000" w:themeColor="text1"/>
                <w:spacing w:val="-2"/>
                <w:sz w:val="19"/>
                <w:szCs w:val="19"/>
              </w:rPr>
              <w:t>967</w:t>
            </w:r>
          </w:p>
        </w:tc>
        <w:tc>
          <w:tcPr>
            <w:tcW w:w="1277" w:type="dxa"/>
            <w:tcBorders>
              <w:top w:val="nil"/>
              <w:left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p>
        </w:tc>
        <w:tc>
          <w:tcPr>
            <w:tcW w:w="1305" w:type="dxa"/>
            <w:tcBorders>
              <w:top w:val="nil"/>
              <w:left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p>
        </w:tc>
      </w:tr>
      <w:tr w:rsidR="00B23330" w:rsidRPr="008C0661" w:rsidTr="00623585">
        <w:trPr>
          <w:trHeight w:val="255"/>
          <w:jc w:val="center"/>
        </w:trPr>
        <w:tc>
          <w:tcPr>
            <w:tcW w:w="5531" w:type="dxa"/>
            <w:vAlign w:val="bottom"/>
            <w:hideMark/>
          </w:tcPr>
          <w:p w:rsidR="00B23330" w:rsidRPr="008C0661" w:rsidRDefault="00B23330" w:rsidP="00B23330">
            <w:pPr>
              <w:tabs>
                <w:tab w:val="right" w:pos="1202"/>
              </w:tabs>
              <w:spacing w:after="0" w:line="240" w:lineRule="auto"/>
              <w:outlineLvl w:val="0"/>
              <w:rPr>
                <w:rFonts w:ascii="Calibri" w:eastAsia="Times New Roman" w:hAnsi="Calibri" w:cs="Arial"/>
                <w:b/>
                <w:i/>
                <w:sz w:val="19"/>
                <w:szCs w:val="19"/>
                <w:highlight w:val="yellow"/>
                <w:lang w:val="en-US"/>
              </w:rPr>
            </w:pPr>
            <w:bookmarkStart w:id="1036" w:name="_Toc4063130"/>
            <w:r w:rsidRPr="008C0661">
              <w:rPr>
                <w:rFonts w:ascii="Calibri" w:eastAsia="Times New Roman" w:hAnsi="Calibri" w:cs="Arial"/>
                <w:sz w:val="19"/>
                <w:szCs w:val="19"/>
                <w:lang w:val="en-US"/>
              </w:rPr>
              <w:t>Investments in investment funds at fair value through profit or loss</w:t>
            </w:r>
            <w:bookmarkEnd w:id="1036"/>
          </w:p>
        </w:tc>
        <w:tc>
          <w:tcPr>
            <w:tcW w:w="1277" w:type="dxa"/>
            <w:tcBorders>
              <w:top w:val="nil"/>
              <w:left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77" w:type="dxa"/>
            <w:tcBorders>
              <w:top w:val="nil"/>
              <w:left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305" w:type="dxa"/>
            <w:tcBorders>
              <w:top w:val="nil"/>
              <w:left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r>
      <w:tr w:rsidR="00B23330" w:rsidRPr="008C0661" w:rsidTr="00926BAC">
        <w:trPr>
          <w:trHeight w:val="216"/>
          <w:jc w:val="center"/>
        </w:trPr>
        <w:tc>
          <w:tcPr>
            <w:tcW w:w="5531" w:type="dxa"/>
            <w:vAlign w:val="bottom"/>
            <w:hideMark/>
          </w:tcPr>
          <w:p w:rsidR="00B23330" w:rsidRPr="008C0661" w:rsidRDefault="00B23330" w:rsidP="00B23330">
            <w:pPr>
              <w:tabs>
                <w:tab w:val="right" w:pos="1202"/>
              </w:tabs>
              <w:spacing w:after="0" w:line="240" w:lineRule="auto"/>
              <w:outlineLvl w:val="0"/>
              <w:rPr>
                <w:rFonts w:ascii="Calibri" w:eastAsia="Times New Roman" w:hAnsi="Calibri" w:cs="Arial"/>
                <w:b/>
                <w:sz w:val="19"/>
                <w:szCs w:val="19"/>
                <w:highlight w:val="yellow"/>
                <w:lang w:val="en-US"/>
              </w:rPr>
            </w:pPr>
            <w:bookmarkStart w:id="1037" w:name="_Toc4063134"/>
            <w:r w:rsidRPr="008C0661">
              <w:rPr>
                <w:rFonts w:ascii="Calibri" w:eastAsia="Times New Roman" w:hAnsi="Calibri" w:cs="Arial"/>
                <w:b/>
                <w:sz w:val="19"/>
                <w:szCs w:val="19"/>
                <w:lang w:val="en-US"/>
              </w:rPr>
              <w:t>Equity instruments:</w:t>
            </w:r>
            <w:bookmarkEnd w:id="1037"/>
          </w:p>
          <w:p w:rsidR="00B23330" w:rsidRPr="008C0661" w:rsidRDefault="00B23330" w:rsidP="00B23330">
            <w:pPr>
              <w:tabs>
                <w:tab w:val="right" w:pos="1202"/>
              </w:tabs>
              <w:spacing w:after="0" w:line="240" w:lineRule="auto"/>
              <w:outlineLvl w:val="0"/>
              <w:rPr>
                <w:rFonts w:ascii="Calibri" w:eastAsia="Times New Roman" w:hAnsi="Calibri" w:cs="Arial"/>
                <w:b/>
                <w:i/>
                <w:spacing w:val="-2"/>
                <w:sz w:val="19"/>
                <w:szCs w:val="19"/>
                <w:lang w:val="en-US"/>
              </w:rPr>
            </w:pPr>
            <w:bookmarkStart w:id="1038" w:name="_Toc4063135"/>
            <w:r w:rsidRPr="008C0661">
              <w:rPr>
                <w:rFonts w:ascii="Calibri" w:eastAsia="Times New Roman" w:hAnsi="Calibri" w:cs="Arial"/>
                <w:b/>
                <w:i/>
                <w:spacing w:val="-2"/>
                <w:sz w:val="19"/>
                <w:szCs w:val="19"/>
                <w:lang w:val="en-US"/>
              </w:rPr>
              <w:t>Listed equity instruments:</w:t>
            </w:r>
            <w:bookmarkEnd w:id="1038"/>
          </w:p>
          <w:p w:rsidR="00B23330" w:rsidRPr="008C0661" w:rsidRDefault="00B23330" w:rsidP="00B23330">
            <w:pPr>
              <w:tabs>
                <w:tab w:val="right" w:pos="1202"/>
              </w:tabs>
              <w:spacing w:after="0" w:line="240" w:lineRule="auto"/>
              <w:outlineLvl w:val="0"/>
              <w:rPr>
                <w:rFonts w:ascii="Calibri" w:eastAsia="Times New Roman" w:hAnsi="Calibri" w:cs="Arial"/>
                <w:sz w:val="19"/>
                <w:szCs w:val="19"/>
                <w:highlight w:val="yellow"/>
                <w:lang w:val="en-US"/>
              </w:rPr>
            </w:pPr>
            <w:bookmarkStart w:id="1039" w:name="_Toc4063136"/>
            <w:r w:rsidRPr="008C0661">
              <w:rPr>
                <w:rFonts w:ascii="Calibri" w:eastAsia="Times New Roman" w:hAnsi="Calibri" w:cs="Arial"/>
                <w:sz w:val="19"/>
                <w:szCs w:val="19"/>
                <w:lang w:val="en-US"/>
              </w:rPr>
              <w:t>Investments in companies’ shares</w:t>
            </w:r>
            <w:bookmarkEnd w:id="1039"/>
          </w:p>
        </w:tc>
        <w:tc>
          <w:tcPr>
            <w:tcW w:w="1277" w:type="dxa"/>
            <w:tcBorders>
              <w:left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p>
        </w:tc>
        <w:tc>
          <w:tcPr>
            <w:tcW w:w="1277" w:type="dxa"/>
            <w:tcBorders>
              <w:top w:val="nil"/>
              <w:left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p>
        </w:tc>
        <w:tc>
          <w:tcPr>
            <w:tcW w:w="1305" w:type="dxa"/>
            <w:tcBorders>
              <w:top w:val="nil"/>
              <w:left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p>
        </w:tc>
      </w:tr>
      <w:tr w:rsidR="00B23330" w:rsidRPr="008C0661" w:rsidTr="00623585">
        <w:trPr>
          <w:trHeight w:val="299"/>
          <w:jc w:val="center"/>
        </w:trPr>
        <w:tc>
          <w:tcPr>
            <w:tcW w:w="5531" w:type="dxa"/>
            <w:vAlign w:val="bottom"/>
            <w:hideMark/>
          </w:tcPr>
          <w:p w:rsidR="00B23330" w:rsidRPr="008C0661" w:rsidRDefault="00B23330" w:rsidP="00B23330">
            <w:pPr>
              <w:tabs>
                <w:tab w:val="right" w:pos="1202"/>
              </w:tabs>
              <w:spacing w:after="0" w:line="240" w:lineRule="auto"/>
              <w:outlineLvl w:val="0"/>
              <w:rPr>
                <w:rFonts w:ascii="Calibri" w:eastAsia="Times New Roman" w:hAnsi="Calibri" w:cs="Arial"/>
                <w:sz w:val="19"/>
                <w:szCs w:val="19"/>
                <w:highlight w:val="yellow"/>
                <w:lang w:val="en-US"/>
              </w:rPr>
            </w:pPr>
            <w:bookmarkStart w:id="1040" w:name="_Toc4063140"/>
            <w:r w:rsidRPr="008C0661">
              <w:rPr>
                <w:rFonts w:ascii="Calibri" w:eastAsia="Times New Roman" w:hAnsi="Calibri" w:cs="Arial"/>
                <w:b/>
                <w:i/>
                <w:spacing w:val="-2"/>
                <w:sz w:val="19"/>
                <w:szCs w:val="19"/>
                <w:lang w:val="en-US"/>
              </w:rPr>
              <w:t>Unlisted equity instruments:</w:t>
            </w:r>
            <w:bookmarkEnd w:id="1040"/>
          </w:p>
        </w:tc>
        <w:tc>
          <w:tcPr>
            <w:tcW w:w="1277" w:type="dxa"/>
            <w:tcBorders>
              <w:left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77" w:type="dxa"/>
            <w:tcBorders>
              <w:top w:val="nil"/>
              <w:left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305" w:type="dxa"/>
            <w:tcBorders>
              <w:top w:val="nil"/>
              <w:left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sidRPr="00BE75C5">
              <w:rPr>
                <w:rFonts w:cstheme="minorHAnsi"/>
                <w:color w:val="000000" w:themeColor="text1"/>
                <w:sz w:val="19"/>
                <w:szCs w:val="19"/>
              </w:rPr>
              <w:t>31</w:t>
            </w:r>
          </w:p>
        </w:tc>
      </w:tr>
      <w:tr w:rsidR="00B23330" w:rsidRPr="008C0661" w:rsidTr="00623585">
        <w:trPr>
          <w:trHeight w:val="299"/>
          <w:jc w:val="center"/>
        </w:trPr>
        <w:tc>
          <w:tcPr>
            <w:tcW w:w="5531" w:type="dxa"/>
            <w:vAlign w:val="bottom"/>
            <w:hideMark/>
          </w:tcPr>
          <w:p w:rsidR="00B23330" w:rsidRPr="008C0661" w:rsidRDefault="00B23330" w:rsidP="00B23330">
            <w:pPr>
              <w:tabs>
                <w:tab w:val="right" w:pos="1202"/>
              </w:tabs>
              <w:spacing w:after="0" w:line="240" w:lineRule="auto"/>
              <w:outlineLvl w:val="0"/>
              <w:rPr>
                <w:rFonts w:ascii="Calibri" w:eastAsia="Times New Roman" w:hAnsi="Calibri" w:cs="Arial"/>
                <w:b/>
                <w:i/>
                <w:spacing w:val="-2"/>
                <w:sz w:val="19"/>
                <w:szCs w:val="19"/>
                <w:lang w:val="en-US"/>
              </w:rPr>
            </w:pPr>
            <w:bookmarkStart w:id="1041" w:name="_Toc4063141"/>
            <w:r w:rsidRPr="008C0661">
              <w:rPr>
                <w:rFonts w:ascii="Calibri" w:eastAsia="Times New Roman" w:hAnsi="Calibri" w:cs="Arial"/>
                <w:sz w:val="19"/>
                <w:szCs w:val="19"/>
                <w:lang w:val="en-US"/>
              </w:rPr>
              <w:t>Investments in companies’ shares</w:t>
            </w:r>
            <w:bookmarkEnd w:id="1041"/>
          </w:p>
        </w:tc>
        <w:tc>
          <w:tcPr>
            <w:tcW w:w="1277" w:type="dxa"/>
            <w:tcBorders>
              <w:left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77" w:type="dxa"/>
            <w:tcBorders>
              <w:top w:val="nil"/>
              <w:left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305" w:type="dxa"/>
            <w:tcBorders>
              <w:top w:val="nil"/>
              <w:left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Pr>
                <w:rFonts w:cstheme="minorHAnsi"/>
                <w:color w:val="000000" w:themeColor="text1"/>
                <w:sz w:val="19"/>
                <w:szCs w:val="19"/>
              </w:rPr>
              <w:t>319</w:t>
            </w:r>
          </w:p>
        </w:tc>
      </w:tr>
      <w:tr w:rsidR="00B23330" w:rsidRPr="008C0661" w:rsidTr="00926BAC">
        <w:trPr>
          <w:trHeight w:val="299"/>
          <w:jc w:val="center"/>
        </w:trPr>
        <w:tc>
          <w:tcPr>
            <w:tcW w:w="5531" w:type="dxa"/>
            <w:vAlign w:val="bottom"/>
            <w:hideMark/>
          </w:tcPr>
          <w:p w:rsidR="00B23330" w:rsidRPr="008C0661" w:rsidRDefault="00B23330" w:rsidP="00B23330">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Depository receipt - DR</w:t>
            </w:r>
          </w:p>
        </w:tc>
        <w:tc>
          <w:tcPr>
            <w:tcW w:w="1277" w:type="dxa"/>
            <w:tcBorders>
              <w:top w:val="nil"/>
              <w:left w:val="nil"/>
              <w:bottom w:val="single" w:sz="4" w:space="0" w:color="auto"/>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77" w:type="dxa"/>
            <w:tcBorders>
              <w:top w:val="nil"/>
              <w:left w:val="nil"/>
              <w:bottom w:val="single" w:sz="4" w:space="0" w:color="auto"/>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sidRPr="00BE75C5">
              <w:rPr>
                <w:rFonts w:cstheme="minorHAnsi"/>
                <w:color w:val="000000" w:themeColor="text1"/>
                <w:sz w:val="19"/>
                <w:szCs w:val="19"/>
              </w:rPr>
              <w:t>161</w:t>
            </w:r>
          </w:p>
        </w:tc>
        <w:tc>
          <w:tcPr>
            <w:tcW w:w="1305" w:type="dxa"/>
            <w:tcBorders>
              <w:top w:val="nil"/>
              <w:left w:val="nil"/>
              <w:bottom w:val="single" w:sz="4" w:space="0" w:color="auto"/>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r>
      <w:tr w:rsidR="00B23330" w:rsidRPr="008C0661" w:rsidTr="00926BAC">
        <w:trPr>
          <w:trHeight w:val="299"/>
          <w:jc w:val="center"/>
        </w:trPr>
        <w:tc>
          <w:tcPr>
            <w:tcW w:w="5531" w:type="dxa"/>
            <w:vAlign w:val="bottom"/>
            <w:hideMark/>
          </w:tcPr>
          <w:p w:rsidR="00B23330" w:rsidRPr="008C0661" w:rsidRDefault="00B23330" w:rsidP="00B23330">
            <w:pPr>
              <w:tabs>
                <w:tab w:val="right" w:pos="1202"/>
              </w:tabs>
              <w:spacing w:after="0" w:line="240" w:lineRule="auto"/>
              <w:outlineLvl w:val="0"/>
              <w:rPr>
                <w:rFonts w:ascii="Calibri" w:eastAsia="Times New Roman" w:hAnsi="Calibri" w:cs="Arial"/>
                <w:sz w:val="19"/>
                <w:szCs w:val="19"/>
                <w:highlight w:val="yellow"/>
                <w:lang w:val="en-US"/>
              </w:rPr>
            </w:pPr>
            <w:bookmarkStart w:id="1042" w:name="_Toc4063145"/>
            <w:r w:rsidRPr="008C0661">
              <w:rPr>
                <w:rFonts w:ascii="Calibri" w:eastAsia="Times New Roman" w:hAnsi="Calibri" w:cs="Arial"/>
                <w:sz w:val="19"/>
                <w:szCs w:val="19"/>
                <w:lang w:val="en-US"/>
              </w:rPr>
              <w:t>Investment in financial institutions shares</w:t>
            </w:r>
            <w:bookmarkEnd w:id="1042"/>
          </w:p>
        </w:tc>
        <w:tc>
          <w:tcPr>
            <w:tcW w:w="1277" w:type="dxa"/>
            <w:tcBorders>
              <w:top w:val="single" w:sz="4" w:space="0" w:color="auto"/>
              <w:left w:val="nil"/>
              <w:bottom w:val="single" w:sz="12" w:space="0" w:color="auto"/>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sidRPr="00E275B0">
              <w:rPr>
                <w:rFonts w:cstheme="minorHAnsi"/>
                <w:b/>
                <w:color w:val="000000" w:themeColor="text1"/>
                <w:sz w:val="19"/>
                <w:szCs w:val="19"/>
              </w:rPr>
              <w:t>180</w:t>
            </w:r>
            <w:r>
              <w:rPr>
                <w:rFonts w:cstheme="minorHAnsi"/>
                <w:b/>
                <w:color w:val="000000" w:themeColor="text1"/>
                <w:sz w:val="19"/>
                <w:szCs w:val="19"/>
              </w:rPr>
              <w:t>,</w:t>
            </w:r>
            <w:r w:rsidRPr="00E275B0">
              <w:rPr>
                <w:rFonts w:cstheme="minorHAnsi"/>
                <w:b/>
                <w:color w:val="000000" w:themeColor="text1"/>
                <w:sz w:val="19"/>
                <w:szCs w:val="19"/>
              </w:rPr>
              <w:t>967</w:t>
            </w:r>
          </w:p>
        </w:tc>
        <w:tc>
          <w:tcPr>
            <w:tcW w:w="1277" w:type="dxa"/>
            <w:tcBorders>
              <w:top w:val="single" w:sz="4" w:space="0" w:color="auto"/>
              <w:left w:val="nil"/>
              <w:bottom w:val="single" w:sz="12" w:space="0" w:color="auto"/>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sidRPr="00BE75C5">
              <w:rPr>
                <w:rFonts w:cstheme="minorHAnsi"/>
                <w:b/>
                <w:color w:val="000000" w:themeColor="text1"/>
                <w:sz w:val="19"/>
                <w:szCs w:val="19"/>
              </w:rPr>
              <w:t>161</w:t>
            </w:r>
          </w:p>
        </w:tc>
        <w:tc>
          <w:tcPr>
            <w:tcW w:w="1305" w:type="dxa"/>
            <w:tcBorders>
              <w:top w:val="single" w:sz="4" w:space="0" w:color="auto"/>
              <w:left w:val="nil"/>
              <w:bottom w:val="single" w:sz="12" w:space="0" w:color="auto"/>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Pr>
                <w:rFonts w:cstheme="minorHAnsi"/>
                <w:b/>
                <w:color w:val="000000" w:themeColor="text1"/>
                <w:sz w:val="19"/>
                <w:szCs w:val="19"/>
              </w:rPr>
              <w:t>3,715</w:t>
            </w:r>
          </w:p>
        </w:tc>
      </w:tr>
      <w:tr w:rsidR="00B23330" w:rsidRPr="008C0661" w:rsidTr="00926BAC">
        <w:trPr>
          <w:trHeight w:val="219"/>
          <w:jc w:val="center"/>
        </w:trPr>
        <w:tc>
          <w:tcPr>
            <w:tcW w:w="5531" w:type="dxa"/>
            <w:vAlign w:val="center"/>
            <w:hideMark/>
          </w:tcPr>
          <w:p w:rsidR="00B23330" w:rsidRPr="008C0661" w:rsidRDefault="00B23330" w:rsidP="00B23330">
            <w:pPr>
              <w:tabs>
                <w:tab w:val="right" w:pos="1202"/>
              </w:tabs>
              <w:spacing w:after="0" w:line="240" w:lineRule="auto"/>
              <w:outlineLvl w:val="0"/>
              <w:rPr>
                <w:rFonts w:ascii="Calibri" w:eastAsia="Times New Roman" w:hAnsi="Calibri" w:cs="Arial"/>
                <w:sz w:val="19"/>
                <w:szCs w:val="19"/>
                <w:highlight w:val="yellow"/>
                <w:lang w:val="en-US"/>
              </w:rPr>
            </w:pPr>
            <w:bookmarkStart w:id="1043" w:name="_Toc4063149"/>
            <w:r w:rsidRPr="008C0661">
              <w:rPr>
                <w:rFonts w:ascii="Calibri" w:eastAsia="Times New Roman" w:hAnsi="Calibri" w:cs="Arial"/>
                <w:b/>
                <w:sz w:val="19"/>
                <w:szCs w:val="19"/>
                <w:lang w:val="en-US"/>
              </w:rPr>
              <w:t>Total financial assets at fair value through profit or loss</w:t>
            </w:r>
            <w:bookmarkEnd w:id="1043"/>
          </w:p>
        </w:tc>
        <w:tc>
          <w:tcPr>
            <w:tcW w:w="1277" w:type="dxa"/>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b/>
                <w:sz w:val="19"/>
                <w:szCs w:val="19"/>
                <w:lang w:val="en-US"/>
              </w:rPr>
            </w:pPr>
          </w:p>
        </w:tc>
        <w:tc>
          <w:tcPr>
            <w:tcW w:w="1277" w:type="dxa"/>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b/>
                <w:sz w:val="19"/>
                <w:szCs w:val="19"/>
                <w:lang w:val="en-US"/>
              </w:rPr>
            </w:pPr>
          </w:p>
        </w:tc>
        <w:tc>
          <w:tcPr>
            <w:tcW w:w="1305" w:type="dxa"/>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b/>
                <w:sz w:val="19"/>
                <w:szCs w:val="19"/>
                <w:lang w:val="en-US"/>
              </w:rPr>
            </w:pPr>
          </w:p>
        </w:tc>
      </w:tr>
      <w:tr w:rsidR="00B23330" w:rsidRPr="008C0661" w:rsidTr="00926BAC">
        <w:trPr>
          <w:trHeight w:val="501"/>
          <w:jc w:val="center"/>
        </w:trPr>
        <w:tc>
          <w:tcPr>
            <w:tcW w:w="5531" w:type="dxa"/>
            <w:vAlign w:val="bottom"/>
            <w:hideMark/>
          </w:tcPr>
          <w:p w:rsidR="00B23330" w:rsidRPr="008C0661" w:rsidRDefault="00B23330" w:rsidP="00B23330">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1044" w:name="_Toc4063153"/>
            <w:r w:rsidRPr="008C0661">
              <w:rPr>
                <w:rFonts w:ascii="Calibri" w:eastAsia="Times New Roman" w:hAnsi="Calibri" w:cs="Arial"/>
                <w:b/>
                <w:spacing w:val="-2"/>
                <w:sz w:val="19"/>
                <w:szCs w:val="19"/>
                <w:lang w:val="en-US"/>
              </w:rPr>
              <w:t>Financial assets at fair value through other comprehensive income:</w:t>
            </w:r>
            <w:bookmarkEnd w:id="1044"/>
          </w:p>
        </w:tc>
        <w:tc>
          <w:tcPr>
            <w:tcW w:w="1277" w:type="dxa"/>
          </w:tcPr>
          <w:p w:rsidR="00B23330" w:rsidRPr="008C0661" w:rsidRDefault="00B23330" w:rsidP="00B23330">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7" w:type="dxa"/>
          </w:tcPr>
          <w:p w:rsidR="00B23330" w:rsidRPr="008C0661" w:rsidRDefault="00B23330" w:rsidP="00B23330">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5" w:type="dxa"/>
          </w:tcPr>
          <w:p w:rsidR="00B23330" w:rsidRPr="008C0661" w:rsidRDefault="00B23330" w:rsidP="00B23330">
            <w:pPr>
              <w:tabs>
                <w:tab w:val="right" w:pos="1202"/>
              </w:tabs>
              <w:spacing w:after="0" w:line="240" w:lineRule="auto"/>
              <w:jc w:val="right"/>
              <w:outlineLvl w:val="0"/>
              <w:rPr>
                <w:rFonts w:ascii="Calibri" w:eastAsia="Times New Roman" w:hAnsi="Calibri" w:cs="Arial"/>
                <w:spacing w:val="-2"/>
                <w:sz w:val="19"/>
                <w:szCs w:val="19"/>
                <w:lang w:val="en-US"/>
              </w:rPr>
            </w:pPr>
          </w:p>
        </w:tc>
      </w:tr>
      <w:tr w:rsidR="00B23330" w:rsidRPr="008C0661" w:rsidTr="00623585">
        <w:trPr>
          <w:trHeight w:val="291"/>
          <w:jc w:val="center"/>
        </w:trPr>
        <w:tc>
          <w:tcPr>
            <w:tcW w:w="5531" w:type="dxa"/>
            <w:vAlign w:val="bottom"/>
            <w:hideMark/>
          </w:tcPr>
          <w:p w:rsidR="00B23330" w:rsidRPr="008C0661" w:rsidRDefault="00B23330" w:rsidP="00B23330">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1045" w:name="_Toc4063154"/>
            <w:r w:rsidRPr="008C0661">
              <w:rPr>
                <w:rFonts w:ascii="Calibri" w:eastAsia="Times New Roman" w:hAnsi="Calibri" w:cs="Arial"/>
                <w:b/>
                <w:spacing w:val="-2"/>
                <w:sz w:val="19"/>
                <w:szCs w:val="19"/>
                <w:lang w:val="en-US"/>
              </w:rPr>
              <w:t>Debt instruments:</w:t>
            </w:r>
            <w:bookmarkEnd w:id="1045"/>
          </w:p>
        </w:tc>
        <w:tc>
          <w:tcPr>
            <w:tcW w:w="1277" w:type="dxa"/>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7" w:type="dxa"/>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5" w:type="dxa"/>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pacing w:val="-2"/>
                <w:sz w:val="19"/>
                <w:szCs w:val="19"/>
                <w:lang w:val="en-US"/>
              </w:rPr>
            </w:pPr>
          </w:p>
        </w:tc>
      </w:tr>
      <w:tr w:rsidR="00B23330" w:rsidRPr="008C0661" w:rsidTr="00926BAC">
        <w:trPr>
          <w:trHeight w:val="291"/>
          <w:jc w:val="center"/>
        </w:trPr>
        <w:tc>
          <w:tcPr>
            <w:tcW w:w="5531" w:type="dxa"/>
            <w:vAlign w:val="bottom"/>
            <w:hideMark/>
          </w:tcPr>
          <w:p w:rsidR="00B23330" w:rsidRPr="008C0661" w:rsidRDefault="00B23330" w:rsidP="00B23330">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1046" w:name="_Toc4063155"/>
            <w:r w:rsidRPr="008C0661">
              <w:rPr>
                <w:rFonts w:ascii="Calibri" w:eastAsia="Times New Roman" w:hAnsi="Calibri" w:cs="Arial"/>
                <w:b/>
                <w:i/>
                <w:spacing w:val="-2"/>
                <w:sz w:val="19"/>
                <w:szCs w:val="19"/>
                <w:lang w:val="en-US"/>
              </w:rPr>
              <w:t>Listed debt instruments:</w:t>
            </w:r>
            <w:bookmarkEnd w:id="1046"/>
          </w:p>
        </w:tc>
        <w:tc>
          <w:tcPr>
            <w:tcW w:w="1277" w:type="dxa"/>
            <w:tcBorders>
              <w:top w:val="nil"/>
              <w:left w:val="nil"/>
              <w:bottom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pacing w:val="-2"/>
                <w:sz w:val="19"/>
                <w:szCs w:val="19"/>
                <w:lang w:val="en-US"/>
              </w:rPr>
            </w:pPr>
            <w:r>
              <w:rPr>
                <w:color w:val="000000" w:themeColor="text1"/>
                <w:spacing w:val="-2"/>
                <w:sz w:val="19"/>
              </w:rPr>
              <w:t>1,395,945</w:t>
            </w:r>
          </w:p>
        </w:tc>
        <w:tc>
          <w:tcPr>
            <w:tcW w:w="1277" w:type="dxa"/>
            <w:tcBorders>
              <w:top w:val="nil"/>
              <w:left w:val="nil"/>
              <w:bottom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pacing w:val="-2"/>
                <w:sz w:val="19"/>
                <w:szCs w:val="19"/>
                <w:lang w:val="en-US"/>
              </w:rPr>
            </w:pPr>
            <w:r w:rsidRPr="0075006D">
              <w:rPr>
                <w:rFonts w:cstheme="minorHAnsi"/>
                <w:color w:val="000000" w:themeColor="text1"/>
                <w:spacing w:val="-2"/>
                <w:sz w:val="19"/>
                <w:szCs w:val="19"/>
              </w:rPr>
              <w:t xml:space="preserve"> - </w:t>
            </w:r>
          </w:p>
        </w:tc>
        <w:tc>
          <w:tcPr>
            <w:tcW w:w="1305" w:type="dxa"/>
            <w:tcBorders>
              <w:top w:val="nil"/>
              <w:left w:val="nil"/>
              <w:bottom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pacing w:val="-2"/>
                <w:sz w:val="19"/>
                <w:szCs w:val="19"/>
                <w:lang w:val="en-US"/>
              </w:rPr>
            </w:pPr>
            <w:r w:rsidRPr="0075006D">
              <w:rPr>
                <w:rFonts w:cstheme="minorHAnsi"/>
                <w:color w:val="000000" w:themeColor="text1"/>
                <w:spacing w:val="-2"/>
                <w:sz w:val="19"/>
                <w:szCs w:val="19"/>
              </w:rPr>
              <w:t xml:space="preserve"> - </w:t>
            </w:r>
          </w:p>
        </w:tc>
      </w:tr>
      <w:tr w:rsidR="00B23330" w:rsidRPr="008C0661" w:rsidTr="00623585">
        <w:trPr>
          <w:trHeight w:val="291"/>
          <w:jc w:val="center"/>
        </w:trPr>
        <w:tc>
          <w:tcPr>
            <w:tcW w:w="5531" w:type="dxa"/>
            <w:vAlign w:val="bottom"/>
            <w:hideMark/>
          </w:tcPr>
          <w:p w:rsidR="00B23330" w:rsidRPr="008C0661" w:rsidRDefault="00B23330" w:rsidP="00B23330">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047" w:name="_Toc4063156"/>
            <w:r w:rsidRPr="008C0661">
              <w:rPr>
                <w:rFonts w:ascii="Calibri" w:eastAsia="Times New Roman" w:hAnsi="Calibri" w:cs="Arial"/>
                <w:spacing w:val="-2"/>
                <w:sz w:val="19"/>
                <w:szCs w:val="19"/>
                <w:lang w:val="en-US"/>
              </w:rPr>
              <w:t>Bonds of the Republic of Croatia</w:t>
            </w:r>
            <w:bookmarkEnd w:id="1047"/>
          </w:p>
        </w:tc>
        <w:tc>
          <w:tcPr>
            <w:tcW w:w="1277" w:type="dxa"/>
            <w:tcBorders>
              <w:top w:val="nil"/>
              <w:left w:val="nil"/>
              <w:bottom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Pr>
                <w:color w:val="000000" w:themeColor="text1"/>
                <w:spacing w:val="-2"/>
                <w:sz w:val="19"/>
              </w:rPr>
              <w:t>-</w:t>
            </w:r>
          </w:p>
        </w:tc>
        <w:tc>
          <w:tcPr>
            <w:tcW w:w="1277" w:type="dxa"/>
            <w:tcBorders>
              <w:top w:val="nil"/>
              <w:left w:val="nil"/>
              <w:bottom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pacing w:val="-2"/>
                <w:sz w:val="19"/>
                <w:szCs w:val="19"/>
              </w:rPr>
              <w:t xml:space="preserve"> - </w:t>
            </w:r>
          </w:p>
        </w:tc>
        <w:tc>
          <w:tcPr>
            <w:tcW w:w="1305" w:type="dxa"/>
            <w:tcBorders>
              <w:top w:val="nil"/>
              <w:left w:val="nil"/>
              <w:bottom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pacing w:val="-2"/>
                <w:sz w:val="19"/>
                <w:szCs w:val="19"/>
              </w:rPr>
              <w:t xml:space="preserve"> - </w:t>
            </w:r>
          </w:p>
        </w:tc>
      </w:tr>
      <w:tr w:rsidR="00B23330" w:rsidRPr="008C0661" w:rsidTr="00623585">
        <w:trPr>
          <w:trHeight w:val="291"/>
          <w:jc w:val="center"/>
        </w:trPr>
        <w:tc>
          <w:tcPr>
            <w:tcW w:w="5531" w:type="dxa"/>
            <w:vAlign w:val="bottom"/>
            <w:hideMark/>
          </w:tcPr>
          <w:p w:rsidR="00B23330" w:rsidRPr="008C0661" w:rsidRDefault="00B23330" w:rsidP="00B23330">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048" w:name="_Toc4063160"/>
            <w:r w:rsidRPr="008C0661">
              <w:rPr>
                <w:rFonts w:ascii="Calibri" w:eastAsia="Times New Roman" w:hAnsi="Calibri" w:cs="Arial"/>
                <w:spacing w:val="-2"/>
                <w:sz w:val="19"/>
                <w:szCs w:val="19"/>
                <w:lang w:val="en-US"/>
              </w:rPr>
              <w:t>Treasury bills of the Ministry of Finance</w:t>
            </w:r>
            <w:bookmarkEnd w:id="1048"/>
            <w:r w:rsidRPr="008C0661">
              <w:rPr>
                <w:rFonts w:ascii="Calibri" w:eastAsia="Times New Roman" w:hAnsi="Calibri" w:cs="Arial"/>
                <w:spacing w:val="-2"/>
                <w:sz w:val="19"/>
                <w:szCs w:val="19"/>
                <w:lang w:val="en-US"/>
              </w:rPr>
              <w:t xml:space="preserve"> </w:t>
            </w:r>
          </w:p>
        </w:tc>
        <w:tc>
          <w:tcPr>
            <w:tcW w:w="1277" w:type="dxa"/>
            <w:tcBorders>
              <w:top w:val="nil"/>
              <w:left w:val="nil"/>
              <w:bottom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sidRPr="001E723C">
              <w:rPr>
                <w:color w:val="000000" w:themeColor="text1"/>
                <w:spacing w:val="-2"/>
                <w:sz w:val="19"/>
              </w:rPr>
              <w:t>1</w:t>
            </w:r>
            <w:r>
              <w:rPr>
                <w:color w:val="000000" w:themeColor="text1"/>
                <w:spacing w:val="-2"/>
                <w:sz w:val="19"/>
              </w:rPr>
              <w:t>,</w:t>
            </w:r>
            <w:r w:rsidRPr="001E723C">
              <w:rPr>
                <w:color w:val="000000" w:themeColor="text1"/>
                <w:spacing w:val="-2"/>
                <w:sz w:val="19"/>
              </w:rPr>
              <w:t>283</w:t>
            </w:r>
            <w:r>
              <w:rPr>
                <w:color w:val="000000" w:themeColor="text1"/>
                <w:spacing w:val="-2"/>
                <w:sz w:val="19"/>
              </w:rPr>
              <w:t>,</w:t>
            </w:r>
            <w:r w:rsidRPr="001E723C">
              <w:rPr>
                <w:color w:val="000000" w:themeColor="text1"/>
                <w:spacing w:val="-2"/>
                <w:sz w:val="19"/>
              </w:rPr>
              <w:t>011</w:t>
            </w:r>
          </w:p>
        </w:tc>
        <w:tc>
          <w:tcPr>
            <w:tcW w:w="1277" w:type="dxa"/>
            <w:tcBorders>
              <w:top w:val="nil"/>
              <w:left w:val="nil"/>
              <w:bottom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pacing w:val="-2"/>
                <w:sz w:val="19"/>
                <w:szCs w:val="19"/>
              </w:rPr>
              <w:t xml:space="preserve"> - </w:t>
            </w:r>
          </w:p>
        </w:tc>
        <w:tc>
          <w:tcPr>
            <w:tcW w:w="1305" w:type="dxa"/>
            <w:tcBorders>
              <w:top w:val="nil"/>
              <w:left w:val="nil"/>
              <w:bottom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pacing w:val="-2"/>
                <w:sz w:val="19"/>
                <w:szCs w:val="19"/>
              </w:rPr>
              <w:t xml:space="preserve"> - </w:t>
            </w:r>
          </w:p>
        </w:tc>
      </w:tr>
      <w:tr w:rsidR="00B23330" w:rsidRPr="008C0661" w:rsidTr="00623585">
        <w:trPr>
          <w:trHeight w:val="291"/>
          <w:jc w:val="center"/>
        </w:trPr>
        <w:tc>
          <w:tcPr>
            <w:tcW w:w="5531" w:type="dxa"/>
            <w:vAlign w:val="bottom"/>
            <w:hideMark/>
          </w:tcPr>
          <w:p w:rsidR="00B23330" w:rsidRPr="008C0661" w:rsidRDefault="00B23330" w:rsidP="00B23330">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049" w:name="_Toc4063164"/>
            <w:r w:rsidRPr="008C0661">
              <w:rPr>
                <w:rFonts w:ascii="Calibri" w:eastAsia="Times New Roman" w:hAnsi="Calibri" w:cs="Arial"/>
                <w:spacing w:val="-2"/>
                <w:sz w:val="19"/>
                <w:szCs w:val="19"/>
                <w:lang w:val="en-US"/>
              </w:rPr>
              <w:t>Accrued interest</w:t>
            </w:r>
            <w:bookmarkEnd w:id="1049"/>
          </w:p>
        </w:tc>
        <w:tc>
          <w:tcPr>
            <w:tcW w:w="1277" w:type="dxa"/>
            <w:tcBorders>
              <w:top w:val="nil"/>
              <w:left w:val="nil"/>
              <w:bottom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sidRPr="001E723C">
              <w:rPr>
                <w:color w:val="000000" w:themeColor="text1"/>
                <w:spacing w:val="-2"/>
                <w:sz w:val="19"/>
              </w:rPr>
              <w:t>11</w:t>
            </w:r>
            <w:r>
              <w:rPr>
                <w:color w:val="000000" w:themeColor="text1"/>
                <w:spacing w:val="-2"/>
                <w:sz w:val="19"/>
              </w:rPr>
              <w:t>,</w:t>
            </w:r>
            <w:r w:rsidRPr="001E723C">
              <w:rPr>
                <w:color w:val="000000" w:themeColor="text1"/>
                <w:spacing w:val="-2"/>
                <w:sz w:val="19"/>
              </w:rPr>
              <w:t>898</w:t>
            </w:r>
          </w:p>
        </w:tc>
        <w:tc>
          <w:tcPr>
            <w:tcW w:w="1277" w:type="dxa"/>
            <w:tcBorders>
              <w:top w:val="nil"/>
              <w:left w:val="nil"/>
              <w:bottom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pacing w:val="-2"/>
                <w:sz w:val="19"/>
                <w:szCs w:val="19"/>
              </w:rPr>
              <w:t xml:space="preserve"> - </w:t>
            </w:r>
          </w:p>
        </w:tc>
        <w:tc>
          <w:tcPr>
            <w:tcW w:w="1305" w:type="dxa"/>
            <w:tcBorders>
              <w:top w:val="nil"/>
              <w:left w:val="nil"/>
              <w:bottom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pacing w:val="-2"/>
                <w:sz w:val="19"/>
                <w:szCs w:val="19"/>
              </w:rPr>
              <w:t xml:space="preserve"> - </w:t>
            </w:r>
          </w:p>
        </w:tc>
      </w:tr>
      <w:tr w:rsidR="00B23330" w:rsidRPr="008C0661" w:rsidTr="00623585">
        <w:trPr>
          <w:trHeight w:val="291"/>
          <w:jc w:val="center"/>
        </w:trPr>
        <w:tc>
          <w:tcPr>
            <w:tcW w:w="5531" w:type="dxa"/>
            <w:vAlign w:val="bottom"/>
            <w:hideMark/>
          </w:tcPr>
          <w:p w:rsidR="00B23330" w:rsidRPr="008C0661" w:rsidRDefault="00B23330" w:rsidP="00B23330">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1050" w:name="_Toc4063168"/>
            <w:r w:rsidRPr="008C0661">
              <w:rPr>
                <w:rFonts w:ascii="Calibri" w:eastAsia="Times New Roman" w:hAnsi="Calibri" w:cs="Arial"/>
                <w:b/>
                <w:i/>
                <w:spacing w:val="-2"/>
                <w:sz w:val="19"/>
                <w:szCs w:val="19"/>
                <w:lang w:val="en-US"/>
              </w:rPr>
              <w:t>Unlisted debt instruments:</w:t>
            </w:r>
            <w:bookmarkEnd w:id="1050"/>
          </w:p>
        </w:tc>
        <w:tc>
          <w:tcPr>
            <w:tcW w:w="1277" w:type="dxa"/>
            <w:tcBorders>
              <w:top w:val="nil"/>
              <w:left w:val="nil"/>
              <w:bottom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p>
        </w:tc>
        <w:tc>
          <w:tcPr>
            <w:tcW w:w="1277" w:type="dxa"/>
            <w:tcBorders>
              <w:top w:val="nil"/>
              <w:left w:val="nil"/>
              <w:bottom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5" w:type="dxa"/>
            <w:tcBorders>
              <w:top w:val="nil"/>
              <w:left w:val="nil"/>
              <w:bottom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pacing w:val="-2"/>
                <w:sz w:val="19"/>
                <w:szCs w:val="19"/>
                <w:lang w:val="en-US"/>
              </w:rPr>
            </w:pPr>
          </w:p>
        </w:tc>
      </w:tr>
      <w:tr w:rsidR="00B23330" w:rsidRPr="008C0661" w:rsidTr="00623585">
        <w:trPr>
          <w:trHeight w:val="291"/>
          <w:jc w:val="center"/>
        </w:trPr>
        <w:tc>
          <w:tcPr>
            <w:tcW w:w="5531" w:type="dxa"/>
            <w:vAlign w:val="bottom"/>
            <w:hideMark/>
          </w:tcPr>
          <w:p w:rsidR="00B23330" w:rsidRPr="008C0661" w:rsidRDefault="00B23330" w:rsidP="00B23330">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051" w:name="_Toc4063169"/>
            <w:r w:rsidRPr="008C0661">
              <w:rPr>
                <w:rFonts w:ascii="Calibri" w:eastAsia="Times New Roman" w:hAnsi="Calibri" w:cs="Arial"/>
                <w:spacing w:val="-2"/>
                <w:sz w:val="19"/>
                <w:szCs w:val="19"/>
                <w:lang w:val="en-US"/>
              </w:rPr>
              <w:t>Corporate bonds</w:t>
            </w:r>
            <w:bookmarkEnd w:id="1051"/>
          </w:p>
        </w:tc>
        <w:tc>
          <w:tcPr>
            <w:tcW w:w="1277" w:type="dxa"/>
            <w:tcBorders>
              <w:top w:val="nil"/>
              <w:left w:val="nil"/>
              <w:bottom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77" w:type="dxa"/>
            <w:tcBorders>
              <w:top w:val="nil"/>
              <w:left w:val="nil"/>
              <w:bottom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305" w:type="dxa"/>
            <w:tcBorders>
              <w:top w:val="nil"/>
              <w:left w:val="nil"/>
              <w:bottom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pacing w:val="-2"/>
                <w:sz w:val="19"/>
                <w:szCs w:val="19"/>
                <w:lang w:val="en-US"/>
              </w:rPr>
            </w:pPr>
            <w:r>
              <w:rPr>
                <w:rFonts w:cstheme="minorHAnsi"/>
                <w:color w:val="000000" w:themeColor="text1"/>
                <w:spacing w:val="-2"/>
                <w:sz w:val="19"/>
                <w:szCs w:val="19"/>
              </w:rPr>
              <w:t>575</w:t>
            </w:r>
          </w:p>
        </w:tc>
      </w:tr>
      <w:tr w:rsidR="00B23330" w:rsidRPr="008C0661" w:rsidTr="00623585">
        <w:trPr>
          <w:trHeight w:val="291"/>
          <w:jc w:val="center"/>
        </w:trPr>
        <w:tc>
          <w:tcPr>
            <w:tcW w:w="5531" w:type="dxa"/>
            <w:vAlign w:val="bottom"/>
            <w:hideMark/>
          </w:tcPr>
          <w:p w:rsidR="00B23330" w:rsidRPr="008C0661" w:rsidRDefault="00B23330" w:rsidP="00B23330">
            <w:pPr>
              <w:tabs>
                <w:tab w:val="right" w:pos="1202"/>
              </w:tabs>
              <w:spacing w:after="0" w:line="240" w:lineRule="auto"/>
              <w:outlineLvl w:val="0"/>
              <w:rPr>
                <w:rFonts w:ascii="Calibri" w:eastAsia="Times New Roman" w:hAnsi="Calibri" w:cs="Arial"/>
                <w:spacing w:val="-2"/>
                <w:sz w:val="19"/>
                <w:szCs w:val="19"/>
                <w:lang w:val="en-US"/>
              </w:rPr>
            </w:pPr>
            <w:r w:rsidRPr="008C0661">
              <w:rPr>
                <w:rFonts w:ascii="Calibri" w:eastAsia="Times New Roman" w:hAnsi="Calibri" w:cs="Arial"/>
                <w:spacing w:val="-2"/>
                <w:sz w:val="19"/>
                <w:szCs w:val="19"/>
                <w:lang w:val="en-US"/>
              </w:rPr>
              <w:t>Convertible bonds - CB</w:t>
            </w:r>
          </w:p>
        </w:tc>
        <w:tc>
          <w:tcPr>
            <w:tcW w:w="1277" w:type="dxa"/>
            <w:tcBorders>
              <w:top w:val="nil"/>
              <w:left w:val="nil"/>
              <w:bottom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77" w:type="dxa"/>
            <w:tcBorders>
              <w:top w:val="nil"/>
              <w:left w:val="nil"/>
              <w:bottom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305" w:type="dxa"/>
            <w:tcBorders>
              <w:top w:val="nil"/>
              <w:left w:val="nil"/>
              <w:bottom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pacing w:val="-2"/>
                <w:sz w:val="19"/>
                <w:szCs w:val="19"/>
                <w:lang w:val="en-US"/>
              </w:rPr>
            </w:pPr>
            <w:r>
              <w:rPr>
                <w:rFonts w:cstheme="minorHAnsi"/>
                <w:color w:val="000000" w:themeColor="text1"/>
                <w:spacing w:val="-2"/>
                <w:sz w:val="19"/>
                <w:szCs w:val="19"/>
              </w:rPr>
              <w:t>1,308</w:t>
            </w:r>
          </w:p>
        </w:tc>
      </w:tr>
      <w:tr w:rsidR="00B23330" w:rsidRPr="008C0661" w:rsidTr="00623585">
        <w:trPr>
          <w:trHeight w:val="291"/>
          <w:jc w:val="center"/>
        </w:trPr>
        <w:tc>
          <w:tcPr>
            <w:tcW w:w="5531" w:type="dxa"/>
            <w:vAlign w:val="bottom"/>
            <w:hideMark/>
          </w:tcPr>
          <w:p w:rsidR="00B23330" w:rsidRPr="008C0661" w:rsidRDefault="00B23330" w:rsidP="00B23330">
            <w:pPr>
              <w:tabs>
                <w:tab w:val="right" w:pos="1202"/>
              </w:tabs>
              <w:spacing w:after="0" w:line="240" w:lineRule="auto"/>
              <w:outlineLvl w:val="0"/>
              <w:rPr>
                <w:rFonts w:ascii="Calibri" w:eastAsia="Times New Roman" w:hAnsi="Calibri" w:cs="Arial"/>
                <w:spacing w:val="-2"/>
                <w:sz w:val="19"/>
                <w:szCs w:val="19"/>
                <w:highlight w:val="yellow"/>
                <w:lang w:val="en-US"/>
              </w:rPr>
            </w:pPr>
            <w:bookmarkStart w:id="1052" w:name="_Toc4063173"/>
            <w:r w:rsidRPr="008C0661">
              <w:rPr>
                <w:rFonts w:ascii="Calibri" w:eastAsia="Times New Roman" w:hAnsi="Calibri" w:cs="Arial"/>
                <w:spacing w:val="-2"/>
                <w:sz w:val="19"/>
                <w:szCs w:val="19"/>
                <w:lang w:val="en-US"/>
              </w:rPr>
              <w:t>Accrued interest</w:t>
            </w:r>
            <w:bookmarkEnd w:id="1052"/>
          </w:p>
        </w:tc>
        <w:tc>
          <w:tcPr>
            <w:tcW w:w="1277" w:type="dxa"/>
            <w:tcBorders>
              <w:top w:val="nil"/>
              <w:left w:val="nil"/>
              <w:bottom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77" w:type="dxa"/>
            <w:tcBorders>
              <w:top w:val="nil"/>
              <w:left w:val="nil"/>
              <w:bottom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305" w:type="dxa"/>
            <w:tcBorders>
              <w:top w:val="nil"/>
              <w:left w:val="nil"/>
              <w:bottom w:val="single" w:sz="4" w:space="0" w:color="auto"/>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pacing w:val="-2"/>
                <w:sz w:val="19"/>
                <w:szCs w:val="19"/>
                <w:lang w:val="en-US"/>
              </w:rPr>
            </w:pPr>
            <w:r>
              <w:rPr>
                <w:rFonts w:cstheme="minorHAnsi"/>
                <w:color w:val="000000" w:themeColor="text1"/>
                <w:spacing w:val="-2"/>
                <w:sz w:val="19"/>
                <w:szCs w:val="19"/>
              </w:rPr>
              <w:t>404</w:t>
            </w:r>
          </w:p>
        </w:tc>
      </w:tr>
      <w:tr w:rsidR="00B23330" w:rsidRPr="008C0661" w:rsidTr="00623585">
        <w:trPr>
          <w:trHeight w:val="291"/>
          <w:jc w:val="center"/>
        </w:trPr>
        <w:tc>
          <w:tcPr>
            <w:tcW w:w="5531" w:type="dxa"/>
            <w:vAlign w:val="bottom"/>
            <w:hideMark/>
          </w:tcPr>
          <w:p w:rsidR="00B23330" w:rsidRPr="008C0661" w:rsidRDefault="00B23330" w:rsidP="00B23330">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1053" w:name="_Toc4063177"/>
            <w:r w:rsidRPr="008C0661">
              <w:rPr>
                <w:rFonts w:ascii="Calibri" w:eastAsia="Times New Roman" w:hAnsi="Calibri" w:cs="Arial"/>
                <w:b/>
                <w:spacing w:val="-2"/>
                <w:sz w:val="19"/>
                <w:szCs w:val="19"/>
                <w:lang w:val="en-US"/>
              </w:rPr>
              <w:t>Total debt instruments</w:t>
            </w:r>
            <w:bookmarkEnd w:id="1053"/>
          </w:p>
        </w:tc>
        <w:tc>
          <w:tcPr>
            <w:tcW w:w="1277" w:type="dxa"/>
            <w:tcBorders>
              <w:top w:val="single" w:sz="4" w:space="0" w:color="auto"/>
              <w:left w:val="nil"/>
              <w:bottom w:val="single" w:sz="12" w:space="0" w:color="auto"/>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b/>
                <w:spacing w:val="-2"/>
                <w:sz w:val="19"/>
                <w:szCs w:val="19"/>
                <w:lang w:val="en-US" w:eastAsia="hr-HR"/>
              </w:rPr>
            </w:pPr>
            <w:r w:rsidRPr="001E723C">
              <w:rPr>
                <w:b/>
                <w:color w:val="000000" w:themeColor="text1"/>
                <w:spacing w:val="-2"/>
                <w:sz w:val="19"/>
              </w:rPr>
              <w:t>2</w:t>
            </w:r>
            <w:r>
              <w:rPr>
                <w:b/>
                <w:color w:val="000000" w:themeColor="text1"/>
                <w:spacing w:val="-2"/>
                <w:sz w:val="19"/>
              </w:rPr>
              <w:t>,</w:t>
            </w:r>
            <w:r w:rsidRPr="001E723C">
              <w:rPr>
                <w:b/>
                <w:color w:val="000000" w:themeColor="text1"/>
                <w:spacing w:val="-2"/>
                <w:sz w:val="19"/>
              </w:rPr>
              <w:t>690</w:t>
            </w:r>
            <w:r>
              <w:rPr>
                <w:b/>
                <w:color w:val="000000" w:themeColor="text1"/>
                <w:spacing w:val="-2"/>
                <w:sz w:val="19"/>
              </w:rPr>
              <w:t>,</w:t>
            </w:r>
            <w:r w:rsidRPr="001E723C">
              <w:rPr>
                <w:b/>
                <w:color w:val="000000" w:themeColor="text1"/>
                <w:spacing w:val="-2"/>
                <w:sz w:val="19"/>
              </w:rPr>
              <w:t>854</w:t>
            </w:r>
          </w:p>
        </w:tc>
        <w:tc>
          <w:tcPr>
            <w:tcW w:w="1277" w:type="dxa"/>
            <w:tcBorders>
              <w:top w:val="single" w:sz="4" w:space="0" w:color="auto"/>
              <w:left w:val="nil"/>
              <w:bottom w:val="single" w:sz="12" w:space="0" w:color="auto"/>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pacing w:val="-2"/>
                <w:sz w:val="19"/>
                <w:szCs w:val="19"/>
                <w:lang w:val="en-US" w:eastAsia="hr-HR"/>
              </w:rPr>
            </w:pPr>
            <w:r w:rsidRPr="0075006D">
              <w:rPr>
                <w:rFonts w:cstheme="minorHAnsi"/>
                <w:b/>
                <w:color w:val="000000" w:themeColor="text1"/>
                <w:spacing w:val="-2"/>
                <w:sz w:val="19"/>
                <w:szCs w:val="19"/>
                <w:lang w:eastAsia="hr-HR"/>
              </w:rPr>
              <w:t>-</w:t>
            </w:r>
          </w:p>
        </w:tc>
        <w:tc>
          <w:tcPr>
            <w:tcW w:w="1305" w:type="dxa"/>
            <w:tcBorders>
              <w:top w:val="single" w:sz="4" w:space="0" w:color="auto"/>
              <w:left w:val="nil"/>
              <w:bottom w:val="single" w:sz="12" w:space="0" w:color="auto"/>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b/>
                <w:spacing w:val="-2"/>
                <w:sz w:val="19"/>
                <w:szCs w:val="19"/>
                <w:lang w:val="en-US" w:eastAsia="hr-HR"/>
              </w:rPr>
            </w:pPr>
            <w:r>
              <w:rPr>
                <w:rFonts w:cstheme="minorHAnsi"/>
                <w:b/>
                <w:color w:val="000000" w:themeColor="text1"/>
                <w:spacing w:val="-2"/>
                <w:sz w:val="19"/>
                <w:szCs w:val="19"/>
                <w:lang w:eastAsia="hr-HR"/>
              </w:rPr>
              <w:t>2,287</w:t>
            </w:r>
          </w:p>
        </w:tc>
      </w:tr>
      <w:tr w:rsidR="00B23330" w:rsidRPr="008C0661" w:rsidTr="000F4D15">
        <w:trPr>
          <w:trHeight w:val="281"/>
          <w:jc w:val="center"/>
        </w:trPr>
        <w:tc>
          <w:tcPr>
            <w:tcW w:w="5531" w:type="dxa"/>
            <w:vAlign w:val="bottom"/>
            <w:hideMark/>
          </w:tcPr>
          <w:p w:rsidR="00B23330" w:rsidRPr="008C0661" w:rsidRDefault="00B23330" w:rsidP="00B23330">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1054" w:name="_Toc4063181"/>
            <w:r w:rsidRPr="008C0661">
              <w:rPr>
                <w:rFonts w:ascii="Calibri" w:eastAsia="Times New Roman" w:hAnsi="Calibri" w:cs="Arial"/>
                <w:b/>
                <w:i/>
                <w:spacing w:val="-2"/>
                <w:sz w:val="19"/>
                <w:szCs w:val="19"/>
                <w:lang w:val="en-US"/>
              </w:rPr>
              <w:t>Unlisted equity instruments:</w:t>
            </w:r>
            <w:bookmarkEnd w:id="1054"/>
            <w:r w:rsidRPr="008C0661">
              <w:rPr>
                <w:rFonts w:ascii="Calibri" w:eastAsia="Times New Roman" w:hAnsi="Calibri" w:cs="Arial"/>
                <w:b/>
                <w:i/>
                <w:spacing w:val="-2"/>
                <w:sz w:val="19"/>
                <w:szCs w:val="19"/>
                <w:lang w:val="en-US"/>
              </w:rPr>
              <w:t xml:space="preserve"> </w:t>
            </w:r>
          </w:p>
        </w:tc>
        <w:tc>
          <w:tcPr>
            <w:tcW w:w="1277" w:type="dxa"/>
            <w:tcBorders>
              <w:top w:val="single" w:sz="12" w:space="0" w:color="auto"/>
            </w:tcBorders>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7" w:type="dxa"/>
            <w:tcBorders>
              <w:top w:val="single" w:sz="12" w:space="0" w:color="auto"/>
            </w:tcBorders>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5" w:type="dxa"/>
            <w:tcBorders>
              <w:top w:val="single" w:sz="12" w:space="0" w:color="auto"/>
            </w:tcBorders>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pacing w:val="-2"/>
                <w:sz w:val="19"/>
                <w:szCs w:val="19"/>
                <w:lang w:val="en-US"/>
              </w:rPr>
            </w:pPr>
          </w:p>
        </w:tc>
      </w:tr>
      <w:tr w:rsidR="00B23330" w:rsidRPr="008C0661" w:rsidTr="00623585">
        <w:trPr>
          <w:trHeight w:val="291"/>
          <w:jc w:val="center"/>
        </w:trPr>
        <w:tc>
          <w:tcPr>
            <w:tcW w:w="5531" w:type="dxa"/>
            <w:vAlign w:val="bottom"/>
            <w:hideMark/>
          </w:tcPr>
          <w:p w:rsidR="00B23330" w:rsidRPr="008C0661" w:rsidRDefault="00B23330" w:rsidP="00B23330">
            <w:pPr>
              <w:tabs>
                <w:tab w:val="right" w:pos="1202"/>
              </w:tabs>
              <w:spacing w:after="0" w:line="240" w:lineRule="auto"/>
              <w:outlineLvl w:val="0"/>
              <w:rPr>
                <w:rFonts w:ascii="Calibri" w:eastAsia="Times New Roman" w:hAnsi="Calibri" w:cs="Arial"/>
                <w:sz w:val="19"/>
                <w:szCs w:val="19"/>
                <w:highlight w:val="yellow"/>
                <w:lang w:val="en-US"/>
              </w:rPr>
            </w:pPr>
            <w:bookmarkStart w:id="1055" w:name="_Toc4063182"/>
            <w:r w:rsidRPr="008C0661">
              <w:rPr>
                <w:rFonts w:ascii="Calibri" w:eastAsia="Times New Roman" w:hAnsi="Calibri" w:cs="Arial"/>
                <w:sz w:val="19"/>
                <w:szCs w:val="19"/>
                <w:lang w:val="en-US"/>
              </w:rPr>
              <w:t>Investment in shares of foreign legal entities – SWIFT</w:t>
            </w:r>
            <w:bookmarkEnd w:id="1055"/>
          </w:p>
        </w:tc>
        <w:tc>
          <w:tcPr>
            <w:tcW w:w="1277" w:type="dxa"/>
            <w:tcBorders>
              <w:top w:val="nil"/>
              <w:left w:val="nil"/>
              <w:bottom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77" w:type="dxa"/>
            <w:tcBorders>
              <w:top w:val="nil"/>
              <w:left w:val="nil"/>
              <w:bottom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Pr>
                <w:rFonts w:cstheme="minorHAnsi"/>
                <w:color w:val="000000" w:themeColor="text1"/>
                <w:sz w:val="19"/>
                <w:szCs w:val="19"/>
              </w:rPr>
              <w:t>43</w:t>
            </w:r>
          </w:p>
        </w:tc>
        <w:tc>
          <w:tcPr>
            <w:tcW w:w="1305" w:type="dxa"/>
            <w:tcBorders>
              <w:top w:val="nil"/>
              <w:left w:val="nil"/>
              <w:bottom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r>
      <w:tr w:rsidR="00B23330" w:rsidRPr="008C0661" w:rsidTr="00623585">
        <w:trPr>
          <w:trHeight w:val="291"/>
          <w:jc w:val="center"/>
        </w:trPr>
        <w:tc>
          <w:tcPr>
            <w:tcW w:w="5531" w:type="dxa"/>
            <w:vAlign w:val="bottom"/>
            <w:hideMark/>
          </w:tcPr>
          <w:p w:rsidR="00B23330" w:rsidRPr="008C0661" w:rsidRDefault="00B23330" w:rsidP="00B23330">
            <w:pPr>
              <w:tabs>
                <w:tab w:val="right" w:pos="1202"/>
              </w:tabs>
              <w:spacing w:after="0" w:line="240" w:lineRule="auto"/>
              <w:outlineLvl w:val="0"/>
              <w:rPr>
                <w:rFonts w:ascii="Calibri" w:eastAsia="Times New Roman" w:hAnsi="Calibri" w:cs="Arial"/>
                <w:sz w:val="19"/>
                <w:szCs w:val="19"/>
                <w:highlight w:val="yellow"/>
                <w:lang w:val="en-US"/>
              </w:rPr>
            </w:pPr>
            <w:bookmarkStart w:id="1056" w:name="_Toc4063186"/>
            <w:r w:rsidRPr="008C0661">
              <w:rPr>
                <w:rFonts w:ascii="Calibri" w:eastAsia="Times New Roman" w:hAnsi="Calibri" w:cs="Arial"/>
                <w:sz w:val="19"/>
                <w:szCs w:val="19"/>
                <w:lang w:val="en-US"/>
              </w:rPr>
              <w:t>Shares of foreign financial institutions – EIF</w:t>
            </w:r>
            <w:bookmarkEnd w:id="1056"/>
          </w:p>
        </w:tc>
        <w:tc>
          <w:tcPr>
            <w:tcW w:w="1277" w:type="dxa"/>
            <w:tcBorders>
              <w:top w:val="nil"/>
              <w:left w:val="nil"/>
              <w:bottom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c>
          <w:tcPr>
            <w:tcW w:w="1277" w:type="dxa"/>
            <w:tcBorders>
              <w:top w:val="nil"/>
              <w:left w:val="nil"/>
              <w:bottom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Pr>
                <w:rFonts w:cstheme="minorHAnsi"/>
                <w:color w:val="000000" w:themeColor="text1"/>
                <w:sz w:val="19"/>
                <w:szCs w:val="19"/>
              </w:rPr>
              <w:t>26,691</w:t>
            </w:r>
          </w:p>
        </w:tc>
        <w:tc>
          <w:tcPr>
            <w:tcW w:w="1305" w:type="dxa"/>
            <w:tcBorders>
              <w:top w:val="nil"/>
              <w:left w:val="nil"/>
              <w:bottom w:val="nil"/>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color w:val="000000" w:themeColor="text1"/>
                <w:sz w:val="19"/>
                <w:szCs w:val="19"/>
              </w:rPr>
              <w:t>-</w:t>
            </w:r>
          </w:p>
        </w:tc>
      </w:tr>
      <w:tr w:rsidR="00B23330" w:rsidRPr="008C0661" w:rsidTr="00623585">
        <w:trPr>
          <w:trHeight w:val="291"/>
          <w:jc w:val="center"/>
        </w:trPr>
        <w:tc>
          <w:tcPr>
            <w:tcW w:w="5531" w:type="dxa"/>
            <w:vAlign w:val="bottom"/>
            <w:hideMark/>
          </w:tcPr>
          <w:p w:rsidR="00B23330" w:rsidRPr="008C0661" w:rsidRDefault="00B23330" w:rsidP="00B23330">
            <w:pPr>
              <w:tabs>
                <w:tab w:val="right" w:pos="1202"/>
              </w:tabs>
              <w:spacing w:after="0" w:line="240" w:lineRule="auto"/>
              <w:outlineLvl w:val="0"/>
              <w:rPr>
                <w:rFonts w:ascii="Calibri" w:eastAsia="Times New Roman" w:hAnsi="Calibri" w:cs="Arial"/>
                <w:b/>
                <w:sz w:val="19"/>
                <w:szCs w:val="19"/>
                <w:highlight w:val="yellow"/>
                <w:lang w:val="en-US"/>
              </w:rPr>
            </w:pPr>
            <w:bookmarkStart w:id="1057" w:name="_Toc4063190"/>
            <w:r w:rsidRPr="008C0661">
              <w:rPr>
                <w:rFonts w:ascii="Calibri" w:eastAsia="Times New Roman" w:hAnsi="Calibri" w:cs="Arial"/>
                <w:b/>
                <w:sz w:val="19"/>
                <w:szCs w:val="19"/>
                <w:lang w:val="en-US"/>
              </w:rPr>
              <w:t>Total equity instruments</w:t>
            </w:r>
            <w:bookmarkEnd w:id="1057"/>
          </w:p>
        </w:tc>
        <w:tc>
          <w:tcPr>
            <w:tcW w:w="1277" w:type="dxa"/>
            <w:tcBorders>
              <w:top w:val="single" w:sz="4" w:space="0" w:color="auto"/>
              <w:left w:val="nil"/>
              <w:bottom w:val="single" w:sz="8" w:space="0" w:color="auto"/>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sz w:val="19"/>
                <w:szCs w:val="19"/>
                <w:lang w:val="en-US"/>
              </w:rPr>
            </w:pPr>
            <w:r w:rsidRPr="0075006D">
              <w:rPr>
                <w:rFonts w:cstheme="minorHAnsi"/>
                <w:b/>
                <w:color w:val="000000" w:themeColor="text1"/>
                <w:sz w:val="19"/>
                <w:szCs w:val="19"/>
              </w:rPr>
              <w:t>-</w:t>
            </w:r>
          </w:p>
        </w:tc>
        <w:tc>
          <w:tcPr>
            <w:tcW w:w="1277" w:type="dxa"/>
            <w:tcBorders>
              <w:top w:val="single" w:sz="4" w:space="0" w:color="auto"/>
              <w:left w:val="nil"/>
              <w:bottom w:val="single" w:sz="8" w:space="0" w:color="auto"/>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b/>
                <w:sz w:val="19"/>
                <w:szCs w:val="19"/>
                <w:lang w:val="en-US"/>
              </w:rPr>
            </w:pPr>
            <w:r>
              <w:rPr>
                <w:rFonts w:cstheme="minorHAnsi"/>
                <w:b/>
                <w:color w:val="000000" w:themeColor="text1"/>
                <w:sz w:val="19"/>
                <w:szCs w:val="19"/>
              </w:rPr>
              <w:t>26,734</w:t>
            </w:r>
          </w:p>
        </w:tc>
        <w:tc>
          <w:tcPr>
            <w:tcW w:w="1305" w:type="dxa"/>
            <w:tcBorders>
              <w:top w:val="single" w:sz="4" w:space="0" w:color="auto"/>
              <w:left w:val="nil"/>
              <w:bottom w:val="single" w:sz="8" w:space="0" w:color="auto"/>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b/>
                <w:sz w:val="19"/>
                <w:szCs w:val="19"/>
                <w:lang w:val="en-US"/>
              </w:rPr>
            </w:pPr>
            <w:r w:rsidRPr="0075006D">
              <w:rPr>
                <w:rFonts w:cstheme="minorHAnsi"/>
                <w:b/>
                <w:color w:val="000000" w:themeColor="text1"/>
                <w:sz w:val="19"/>
                <w:szCs w:val="19"/>
              </w:rPr>
              <w:t>-</w:t>
            </w:r>
          </w:p>
        </w:tc>
      </w:tr>
      <w:tr w:rsidR="00B23330" w:rsidRPr="008C0661" w:rsidTr="00623585">
        <w:trPr>
          <w:trHeight w:hRule="exact" w:val="529"/>
          <w:jc w:val="center"/>
        </w:trPr>
        <w:tc>
          <w:tcPr>
            <w:tcW w:w="5531" w:type="dxa"/>
            <w:vAlign w:val="bottom"/>
            <w:hideMark/>
          </w:tcPr>
          <w:p w:rsidR="00B23330" w:rsidRPr="008C0661" w:rsidRDefault="00B23330" w:rsidP="00B23330">
            <w:pPr>
              <w:tabs>
                <w:tab w:val="right" w:pos="1202"/>
              </w:tabs>
              <w:spacing w:after="0" w:line="240" w:lineRule="auto"/>
              <w:outlineLvl w:val="0"/>
              <w:rPr>
                <w:rFonts w:ascii="Calibri" w:eastAsia="Times New Roman" w:hAnsi="Calibri" w:cs="Arial"/>
                <w:b/>
                <w:sz w:val="19"/>
                <w:szCs w:val="19"/>
                <w:highlight w:val="yellow"/>
                <w:lang w:val="en-US"/>
              </w:rPr>
            </w:pPr>
            <w:bookmarkStart w:id="1058" w:name="_Toc4063194"/>
            <w:r w:rsidRPr="008C0661">
              <w:rPr>
                <w:rFonts w:ascii="Calibri" w:eastAsia="Times New Roman" w:hAnsi="Calibri" w:cs="Arial"/>
                <w:b/>
                <w:sz w:val="19"/>
                <w:szCs w:val="19"/>
                <w:lang w:val="en-US"/>
              </w:rPr>
              <w:t>Total financial assets at fair value through other comprehensive income</w:t>
            </w:r>
            <w:bookmarkEnd w:id="1058"/>
          </w:p>
        </w:tc>
        <w:tc>
          <w:tcPr>
            <w:tcW w:w="1277" w:type="dxa"/>
            <w:tcBorders>
              <w:top w:val="single" w:sz="12" w:space="0" w:color="auto"/>
              <w:left w:val="nil"/>
              <w:bottom w:val="single" w:sz="12" w:space="0" w:color="auto"/>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b/>
                <w:sz w:val="19"/>
                <w:szCs w:val="19"/>
                <w:lang w:val="en-US"/>
              </w:rPr>
            </w:pPr>
            <w:r w:rsidRPr="001E723C">
              <w:rPr>
                <w:rFonts w:cs="Arial"/>
                <w:b/>
                <w:color w:val="000000" w:themeColor="text1"/>
                <w:sz w:val="19"/>
                <w:szCs w:val="19"/>
              </w:rPr>
              <w:t>2</w:t>
            </w:r>
            <w:r>
              <w:rPr>
                <w:rFonts w:cs="Arial"/>
                <w:b/>
                <w:color w:val="000000" w:themeColor="text1"/>
                <w:sz w:val="19"/>
                <w:szCs w:val="19"/>
              </w:rPr>
              <w:t>,</w:t>
            </w:r>
            <w:r w:rsidRPr="001E723C">
              <w:rPr>
                <w:rFonts w:cs="Arial"/>
                <w:b/>
                <w:color w:val="000000" w:themeColor="text1"/>
                <w:sz w:val="19"/>
                <w:szCs w:val="19"/>
              </w:rPr>
              <w:t>690</w:t>
            </w:r>
            <w:r>
              <w:rPr>
                <w:rFonts w:cs="Arial"/>
                <w:b/>
                <w:color w:val="000000" w:themeColor="text1"/>
                <w:sz w:val="19"/>
                <w:szCs w:val="19"/>
              </w:rPr>
              <w:t>,</w:t>
            </w:r>
            <w:r w:rsidRPr="001E723C">
              <w:rPr>
                <w:rFonts w:cs="Arial"/>
                <w:b/>
                <w:color w:val="000000" w:themeColor="text1"/>
                <w:sz w:val="19"/>
                <w:szCs w:val="19"/>
              </w:rPr>
              <w:t>854</w:t>
            </w:r>
          </w:p>
        </w:tc>
        <w:tc>
          <w:tcPr>
            <w:tcW w:w="1277" w:type="dxa"/>
            <w:tcBorders>
              <w:top w:val="single" w:sz="12" w:space="0" w:color="auto"/>
              <w:left w:val="nil"/>
              <w:bottom w:val="single" w:sz="12" w:space="0" w:color="auto"/>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b/>
                <w:sz w:val="19"/>
                <w:szCs w:val="19"/>
                <w:lang w:val="en-US"/>
              </w:rPr>
            </w:pPr>
            <w:r>
              <w:rPr>
                <w:b/>
                <w:color w:val="000000" w:themeColor="text1"/>
                <w:spacing w:val="-2"/>
                <w:sz w:val="19"/>
              </w:rPr>
              <w:t>26,734</w:t>
            </w:r>
          </w:p>
        </w:tc>
        <w:tc>
          <w:tcPr>
            <w:tcW w:w="1305" w:type="dxa"/>
            <w:tcBorders>
              <w:top w:val="single" w:sz="12" w:space="0" w:color="auto"/>
              <w:left w:val="nil"/>
              <w:bottom w:val="single" w:sz="12" w:space="0" w:color="auto"/>
              <w:right w:val="nil"/>
            </w:tcBorders>
            <w:shd w:val="clear" w:color="auto" w:fill="auto"/>
            <w:vAlign w:val="bottom"/>
          </w:tcPr>
          <w:p w:rsidR="00B23330" w:rsidRPr="008C0661" w:rsidRDefault="00B23330" w:rsidP="00B23330">
            <w:pPr>
              <w:tabs>
                <w:tab w:val="right" w:pos="1202"/>
              </w:tabs>
              <w:spacing w:after="0" w:line="240" w:lineRule="auto"/>
              <w:jc w:val="right"/>
              <w:outlineLvl w:val="0"/>
              <w:rPr>
                <w:rFonts w:ascii="Calibri" w:eastAsia="Times New Roman" w:hAnsi="Calibri" w:cs="Arial"/>
                <w:b/>
                <w:sz w:val="19"/>
                <w:szCs w:val="19"/>
                <w:lang w:val="en-US"/>
              </w:rPr>
            </w:pPr>
            <w:r>
              <w:rPr>
                <w:b/>
                <w:color w:val="000000" w:themeColor="text1"/>
                <w:spacing w:val="-2"/>
                <w:sz w:val="19"/>
              </w:rPr>
              <w:t>2,287</w:t>
            </w:r>
          </w:p>
        </w:tc>
      </w:tr>
      <w:tr w:rsidR="00D81198" w:rsidRPr="008C0661" w:rsidTr="002125D1">
        <w:trPr>
          <w:trHeight w:hRule="exact" w:val="291"/>
          <w:jc w:val="center"/>
        </w:trPr>
        <w:tc>
          <w:tcPr>
            <w:tcW w:w="5531" w:type="dxa"/>
            <w:vAlign w:val="bottom"/>
          </w:tcPr>
          <w:p w:rsidR="00D81198" w:rsidRPr="008C0661" w:rsidRDefault="00D81198" w:rsidP="00B23330">
            <w:pPr>
              <w:tabs>
                <w:tab w:val="right" w:pos="1202"/>
              </w:tabs>
              <w:spacing w:after="0" w:line="240" w:lineRule="auto"/>
              <w:outlineLvl w:val="0"/>
              <w:rPr>
                <w:rFonts w:ascii="Calibri" w:eastAsia="Times New Roman" w:hAnsi="Calibri" w:cs="Arial"/>
                <w:b/>
                <w:sz w:val="19"/>
                <w:szCs w:val="19"/>
                <w:lang w:val="en-US"/>
              </w:rPr>
            </w:pPr>
            <w:r>
              <w:rPr>
                <w:rFonts w:ascii="Calibri" w:eastAsia="Times New Roman" w:hAnsi="Calibri" w:cs="Arial"/>
                <w:b/>
                <w:sz w:val="19"/>
                <w:szCs w:val="19"/>
                <w:lang w:val="en-US"/>
              </w:rPr>
              <w:t>Derivative financial liabilities</w:t>
            </w:r>
          </w:p>
        </w:tc>
        <w:tc>
          <w:tcPr>
            <w:tcW w:w="1277" w:type="dxa"/>
            <w:tcBorders>
              <w:top w:val="single" w:sz="12" w:space="0" w:color="auto"/>
              <w:left w:val="nil"/>
              <w:right w:val="nil"/>
            </w:tcBorders>
            <w:shd w:val="clear" w:color="auto" w:fill="auto"/>
            <w:vAlign w:val="bottom"/>
          </w:tcPr>
          <w:p w:rsidR="00D81198" w:rsidRPr="001E723C" w:rsidRDefault="00D81198" w:rsidP="00B23330">
            <w:pPr>
              <w:tabs>
                <w:tab w:val="right" w:pos="1202"/>
              </w:tabs>
              <w:spacing w:after="0" w:line="240" w:lineRule="auto"/>
              <w:jc w:val="right"/>
              <w:outlineLvl w:val="0"/>
              <w:rPr>
                <w:rFonts w:cs="Arial"/>
                <w:b/>
                <w:color w:val="000000" w:themeColor="text1"/>
                <w:sz w:val="19"/>
                <w:szCs w:val="19"/>
              </w:rPr>
            </w:pPr>
          </w:p>
        </w:tc>
        <w:tc>
          <w:tcPr>
            <w:tcW w:w="1277" w:type="dxa"/>
            <w:tcBorders>
              <w:top w:val="single" w:sz="12" w:space="0" w:color="auto"/>
              <w:left w:val="nil"/>
              <w:right w:val="nil"/>
            </w:tcBorders>
            <w:shd w:val="clear" w:color="auto" w:fill="auto"/>
            <w:vAlign w:val="bottom"/>
          </w:tcPr>
          <w:p w:rsidR="00D81198" w:rsidRDefault="00D81198" w:rsidP="00B23330">
            <w:pPr>
              <w:tabs>
                <w:tab w:val="right" w:pos="1202"/>
              </w:tabs>
              <w:spacing w:after="0" w:line="240" w:lineRule="auto"/>
              <w:jc w:val="right"/>
              <w:outlineLvl w:val="0"/>
              <w:rPr>
                <w:b/>
                <w:color w:val="000000" w:themeColor="text1"/>
                <w:spacing w:val="-2"/>
                <w:sz w:val="19"/>
              </w:rPr>
            </w:pPr>
          </w:p>
        </w:tc>
        <w:tc>
          <w:tcPr>
            <w:tcW w:w="1305" w:type="dxa"/>
            <w:tcBorders>
              <w:top w:val="single" w:sz="12" w:space="0" w:color="auto"/>
              <w:left w:val="nil"/>
              <w:right w:val="nil"/>
            </w:tcBorders>
            <w:shd w:val="clear" w:color="auto" w:fill="auto"/>
            <w:vAlign w:val="bottom"/>
          </w:tcPr>
          <w:p w:rsidR="00D81198" w:rsidRDefault="00D81198" w:rsidP="00B23330">
            <w:pPr>
              <w:tabs>
                <w:tab w:val="right" w:pos="1202"/>
              </w:tabs>
              <w:spacing w:after="0" w:line="240" w:lineRule="auto"/>
              <w:jc w:val="right"/>
              <w:outlineLvl w:val="0"/>
              <w:rPr>
                <w:b/>
                <w:color w:val="000000" w:themeColor="text1"/>
                <w:spacing w:val="-2"/>
                <w:sz w:val="19"/>
              </w:rPr>
            </w:pPr>
          </w:p>
        </w:tc>
      </w:tr>
      <w:tr w:rsidR="00D81198" w:rsidRPr="008C0661" w:rsidTr="002125D1">
        <w:trPr>
          <w:trHeight w:hRule="exact" w:val="249"/>
          <w:jc w:val="center"/>
        </w:trPr>
        <w:tc>
          <w:tcPr>
            <w:tcW w:w="5531" w:type="dxa"/>
            <w:vAlign w:val="bottom"/>
          </w:tcPr>
          <w:p w:rsidR="00D81198" w:rsidRPr="002125D1" w:rsidRDefault="00D81198" w:rsidP="00B23330">
            <w:pPr>
              <w:tabs>
                <w:tab w:val="right" w:pos="1202"/>
              </w:tabs>
              <w:spacing w:after="0" w:line="240" w:lineRule="auto"/>
              <w:outlineLvl w:val="0"/>
              <w:rPr>
                <w:rFonts w:ascii="Calibri" w:eastAsia="Times New Roman" w:hAnsi="Calibri" w:cs="Arial"/>
                <w:bCs/>
                <w:sz w:val="19"/>
                <w:szCs w:val="19"/>
                <w:lang w:val="en-US"/>
              </w:rPr>
            </w:pPr>
            <w:r w:rsidRPr="002125D1">
              <w:rPr>
                <w:rFonts w:ascii="Calibri" w:eastAsia="Times New Roman" w:hAnsi="Calibri" w:cs="Arial"/>
                <w:bCs/>
                <w:sz w:val="19"/>
                <w:szCs w:val="19"/>
                <w:lang w:val="en-US"/>
              </w:rPr>
              <w:t>FX forward</w:t>
            </w:r>
          </w:p>
        </w:tc>
        <w:tc>
          <w:tcPr>
            <w:tcW w:w="1277" w:type="dxa"/>
            <w:tcBorders>
              <w:left w:val="nil"/>
              <w:bottom w:val="single" w:sz="12" w:space="0" w:color="auto"/>
              <w:right w:val="nil"/>
            </w:tcBorders>
            <w:shd w:val="clear" w:color="auto" w:fill="auto"/>
            <w:vAlign w:val="bottom"/>
          </w:tcPr>
          <w:p w:rsidR="00D81198" w:rsidRPr="002125D1" w:rsidRDefault="00D81198" w:rsidP="00B23330">
            <w:pPr>
              <w:tabs>
                <w:tab w:val="right" w:pos="1202"/>
              </w:tabs>
              <w:spacing w:after="0" w:line="240" w:lineRule="auto"/>
              <w:jc w:val="right"/>
              <w:outlineLvl w:val="0"/>
              <w:rPr>
                <w:rFonts w:cs="Arial"/>
                <w:bCs/>
                <w:color w:val="000000" w:themeColor="text1"/>
                <w:sz w:val="19"/>
                <w:szCs w:val="19"/>
              </w:rPr>
            </w:pPr>
            <w:r>
              <w:rPr>
                <w:rFonts w:cs="Arial"/>
                <w:bCs/>
                <w:color w:val="000000" w:themeColor="text1"/>
                <w:sz w:val="19"/>
                <w:szCs w:val="19"/>
              </w:rPr>
              <w:t>-</w:t>
            </w:r>
          </w:p>
        </w:tc>
        <w:tc>
          <w:tcPr>
            <w:tcW w:w="1277" w:type="dxa"/>
            <w:tcBorders>
              <w:left w:val="nil"/>
              <w:bottom w:val="single" w:sz="12" w:space="0" w:color="auto"/>
              <w:right w:val="nil"/>
            </w:tcBorders>
            <w:shd w:val="clear" w:color="auto" w:fill="auto"/>
            <w:vAlign w:val="bottom"/>
          </w:tcPr>
          <w:p w:rsidR="00D81198" w:rsidRPr="002125D1" w:rsidRDefault="00D81198" w:rsidP="00B23330">
            <w:pPr>
              <w:tabs>
                <w:tab w:val="right" w:pos="1202"/>
              </w:tabs>
              <w:spacing w:after="0" w:line="240" w:lineRule="auto"/>
              <w:jc w:val="right"/>
              <w:outlineLvl w:val="0"/>
              <w:rPr>
                <w:bCs/>
                <w:color w:val="000000" w:themeColor="text1"/>
                <w:spacing w:val="-2"/>
                <w:sz w:val="19"/>
              </w:rPr>
            </w:pPr>
            <w:r>
              <w:rPr>
                <w:bCs/>
                <w:color w:val="000000" w:themeColor="text1"/>
                <w:spacing w:val="-2"/>
                <w:sz w:val="19"/>
              </w:rPr>
              <w:t>57</w:t>
            </w:r>
          </w:p>
        </w:tc>
        <w:tc>
          <w:tcPr>
            <w:tcW w:w="1305" w:type="dxa"/>
            <w:tcBorders>
              <w:left w:val="nil"/>
              <w:bottom w:val="single" w:sz="12" w:space="0" w:color="auto"/>
              <w:right w:val="nil"/>
            </w:tcBorders>
            <w:shd w:val="clear" w:color="auto" w:fill="auto"/>
            <w:vAlign w:val="bottom"/>
          </w:tcPr>
          <w:p w:rsidR="00D81198" w:rsidRPr="002125D1" w:rsidRDefault="00D81198" w:rsidP="00B23330">
            <w:pPr>
              <w:tabs>
                <w:tab w:val="right" w:pos="1202"/>
              </w:tabs>
              <w:spacing w:after="0" w:line="240" w:lineRule="auto"/>
              <w:jc w:val="right"/>
              <w:outlineLvl w:val="0"/>
              <w:rPr>
                <w:bCs/>
                <w:color w:val="000000" w:themeColor="text1"/>
                <w:spacing w:val="-2"/>
                <w:sz w:val="19"/>
              </w:rPr>
            </w:pPr>
            <w:r>
              <w:rPr>
                <w:bCs/>
                <w:color w:val="000000" w:themeColor="text1"/>
                <w:spacing w:val="-2"/>
                <w:sz w:val="19"/>
              </w:rPr>
              <w:t>-</w:t>
            </w:r>
          </w:p>
        </w:tc>
      </w:tr>
      <w:tr w:rsidR="00D81198" w:rsidRPr="008C0661" w:rsidTr="00D81198">
        <w:trPr>
          <w:trHeight w:hRule="exact" w:val="291"/>
          <w:jc w:val="center"/>
        </w:trPr>
        <w:tc>
          <w:tcPr>
            <w:tcW w:w="5531" w:type="dxa"/>
            <w:vAlign w:val="bottom"/>
          </w:tcPr>
          <w:p w:rsidR="00D81198" w:rsidRDefault="00D81198" w:rsidP="00B23330">
            <w:pPr>
              <w:tabs>
                <w:tab w:val="right" w:pos="1202"/>
              </w:tabs>
              <w:spacing w:after="0" w:line="240" w:lineRule="auto"/>
              <w:outlineLvl w:val="0"/>
              <w:rPr>
                <w:rFonts w:ascii="Calibri" w:eastAsia="Times New Roman" w:hAnsi="Calibri" w:cs="Arial"/>
                <w:b/>
                <w:sz w:val="19"/>
                <w:szCs w:val="19"/>
                <w:lang w:val="en-US"/>
              </w:rPr>
            </w:pPr>
            <w:r>
              <w:rPr>
                <w:rFonts w:ascii="Calibri" w:eastAsia="Times New Roman" w:hAnsi="Calibri" w:cs="Arial"/>
                <w:b/>
                <w:sz w:val="19"/>
                <w:szCs w:val="19"/>
                <w:lang w:val="en-US"/>
              </w:rPr>
              <w:t>Total liabilities</w:t>
            </w:r>
          </w:p>
        </w:tc>
        <w:tc>
          <w:tcPr>
            <w:tcW w:w="1277" w:type="dxa"/>
            <w:tcBorders>
              <w:top w:val="single" w:sz="12" w:space="0" w:color="auto"/>
              <w:left w:val="nil"/>
              <w:bottom w:val="single" w:sz="12" w:space="0" w:color="auto"/>
              <w:right w:val="nil"/>
            </w:tcBorders>
            <w:shd w:val="clear" w:color="auto" w:fill="auto"/>
            <w:vAlign w:val="bottom"/>
          </w:tcPr>
          <w:p w:rsidR="00D81198" w:rsidRPr="001E723C" w:rsidRDefault="00D81198" w:rsidP="00B23330">
            <w:pPr>
              <w:tabs>
                <w:tab w:val="right" w:pos="1202"/>
              </w:tabs>
              <w:spacing w:after="0" w:line="240" w:lineRule="auto"/>
              <w:jc w:val="right"/>
              <w:outlineLvl w:val="0"/>
              <w:rPr>
                <w:rFonts w:cs="Arial"/>
                <w:b/>
                <w:color w:val="000000" w:themeColor="text1"/>
                <w:sz w:val="19"/>
                <w:szCs w:val="19"/>
              </w:rPr>
            </w:pPr>
            <w:r>
              <w:rPr>
                <w:rFonts w:cs="Arial"/>
                <w:b/>
                <w:color w:val="000000" w:themeColor="text1"/>
                <w:sz w:val="19"/>
                <w:szCs w:val="19"/>
              </w:rPr>
              <w:t>-</w:t>
            </w:r>
          </w:p>
        </w:tc>
        <w:tc>
          <w:tcPr>
            <w:tcW w:w="1277" w:type="dxa"/>
            <w:tcBorders>
              <w:top w:val="single" w:sz="12" w:space="0" w:color="auto"/>
              <w:left w:val="nil"/>
              <w:bottom w:val="single" w:sz="12" w:space="0" w:color="auto"/>
              <w:right w:val="nil"/>
            </w:tcBorders>
            <w:shd w:val="clear" w:color="auto" w:fill="auto"/>
            <w:vAlign w:val="bottom"/>
          </w:tcPr>
          <w:p w:rsidR="00D81198" w:rsidRDefault="00D81198" w:rsidP="00B23330">
            <w:pPr>
              <w:tabs>
                <w:tab w:val="right" w:pos="1202"/>
              </w:tabs>
              <w:spacing w:after="0" w:line="240" w:lineRule="auto"/>
              <w:jc w:val="right"/>
              <w:outlineLvl w:val="0"/>
              <w:rPr>
                <w:b/>
                <w:color w:val="000000" w:themeColor="text1"/>
                <w:spacing w:val="-2"/>
                <w:sz w:val="19"/>
              </w:rPr>
            </w:pPr>
            <w:r>
              <w:rPr>
                <w:b/>
                <w:color w:val="000000" w:themeColor="text1"/>
                <w:spacing w:val="-2"/>
                <w:sz w:val="19"/>
              </w:rPr>
              <w:t>57</w:t>
            </w:r>
          </w:p>
        </w:tc>
        <w:tc>
          <w:tcPr>
            <w:tcW w:w="1305" w:type="dxa"/>
            <w:tcBorders>
              <w:top w:val="single" w:sz="12" w:space="0" w:color="auto"/>
              <w:left w:val="nil"/>
              <w:bottom w:val="single" w:sz="12" w:space="0" w:color="auto"/>
              <w:right w:val="nil"/>
            </w:tcBorders>
            <w:shd w:val="clear" w:color="auto" w:fill="auto"/>
            <w:vAlign w:val="bottom"/>
          </w:tcPr>
          <w:p w:rsidR="00D81198" w:rsidRDefault="00D81198" w:rsidP="00B23330">
            <w:pPr>
              <w:tabs>
                <w:tab w:val="right" w:pos="1202"/>
              </w:tabs>
              <w:spacing w:after="0" w:line="240" w:lineRule="auto"/>
              <w:jc w:val="right"/>
              <w:outlineLvl w:val="0"/>
              <w:rPr>
                <w:b/>
                <w:color w:val="000000" w:themeColor="text1"/>
                <w:spacing w:val="-2"/>
                <w:sz w:val="19"/>
              </w:rPr>
            </w:pPr>
            <w:r>
              <w:rPr>
                <w:b/>
                <w:color w:val="000000" w:themeColor="text1"/>
                <w:spacing w:val="-2"/>
                <w:sz w:val="19"/>
              </w:rPr>
              <w:t>-</w:t>
            </w:r>
          </w:p>
        </w:tc>
      </w:tr>
    </w:tbl>
    <w:p w:rsidR="008C0661" w:rsidRDefault="008C0661" w:rsidP="008C0661">
      <w:pPr>
        <w:spacing w:after="0" w:line="240" w:lineRule="auto"/>
        <w:jc w:val="both"/>
        <w:rPr>
          <w:rFonts w:ascii="Calibri" w:eastAsia="Calibri" w:hAnsi="Calibri" w:cs="Arial"/>
          <w:bCs/>
          <w:lang w:val="en-GB"/>
        </w:rPr>
      </w:pPr>
    </w:p>
    <w:p w:rsidR="008C0661" w:rsidRDefault="008C0661" w:rsidP="008C0661">
      <w:pPr>
        <w:spacing w:after="0" w:line="240" w:lineRule="auto"/>
        <w:jc w:val="both"/>
        <w:rPr>
          <w:rFonts w:ascii="Calibri" w:eastAsia="Calibri" w:hAnsi="Calibri" w:cs="Arial"/>
          <w:bCs/>
          <w:lang w:val="en-GB"/>
        </w:rPr>
      </w:pPr>
    </w:p>
    <w:bookmarkEnd w:id="1024"/>
    <w:p w:rsidR="008C0661" w:rsidRDefault="008C0661" w:rsidP="008C0661">
      <w:pPr>
        <w:spacing w:after="0" w:line="240" w:lineRule="auto"/>
        <w:jc w:val="both"/>
        <w:rPr>
          <w:rFonts w:ascii="Calibri" w:eastAsia="Calibri" w:hAnsi="Calibri" w:cs="Arial"/>
          <w:bCs/>
          <w:lang w:val="en-GB"/>
        </w:rPr>
        <w:sectPr w:rsidR="008C0661" w:rsidSect="00712478">
          <w:pgSz w:w="11906" w:h="16838"/>
          <w:pgMar w:top="1418" w:right="1134" w:bottom="1418" w:left="1418" w:header="709" w:footer="709" w:gutter="0"/>
          <w:cols w:space="708"/>
          <w:docGrid w:linePitch="360"/>
        </w:sectPr>
      </w:pPr>
    </w:p>
    <w:p w:rsidR="008C0661" w:rsidRPr="008C0661" w:rsidRDefault="008C0661" w:rsidP="008C0661">
      <w:pPr>
        <w:spacing w:after="0" w:line="240" w:lineRule="auto"/>
        <w:jc w:val="both"/>
        <w:rPr>
          <w:rFonts w:eastAsia="Times New Roman" w:cstheme="minorHAnsi"/>
          <w:bCs/>
          <w:iCs/>
          <w:color w:val="000000" w:themeColor="text1"/>
          <w:lang w:val="en-GB"/>
        </w:rPr>
      </w:pPr>
    </w:p>
    <w:p w:rsidR="008C0661" w:rsidRPr="008C0661" w:rsidRDefault="008C0661" w:rsidP="00D27961">
      <w:pPr>
        <w:pStyle w:val="ListParagraph"/>
        <w:numPr>
          <w:ilvl w:val="0"/>
          <w:numId w:val="66"/>
        </w:numPr>
        <w:spacing w:after="0" w:line="240" w:lineRule="auto"/>
        <w:jc w:val="both"/>
        <w:rPr>
          <w:rFonts w:eastAsia="Times New Roman" w:cstheme="minorHAnsi"/>
          <w:b/>
          <w:bCs/>
          <w:iCs/>
          <w:color w:val="000000" w:themeColor="text1"/>
          <w:lang w:val="en-GB"/>
        </w:rPr>
      </w:pPr>
      <w:r w:rsidRPr="008C0661">
        <w:rPr>
          <w:rFonts w:eastAsia="Times New Roman" w:cstheme="minorHAnsi"/>
          <w:b/>
          <w:bCs/>
          <w:iCs/>
          <w:color w:val="000000" w:themeColor="text1"/>
          <w:lang w:val="en-GB"/>
        </w:rPr>
        <w:t xml:space="preserve">Fair value of financial assets and financial liabilities </w:t>
      </w:r>
      <w:r w:rsidRPr="008C0661">
        <w:rPr>
          <w:rFonts w:ascii="Calibri" w:eastAsia="Calibri" w:hAnsi="Calibri" w:cs="Arial"/>
          <w:b/>
          <w:bCs/>
          <w:spacing w:val="-3"/>
          <w:lang w:val="en-GB"/>
        </w:rPr>
        <w:t>(continued)</w:t>
      </w:r>
    </w:p>
    <w:p w:rsidR="008C0661" w:rsidRPr="008C0661" w:rsidRDefault="008C0661" w:rsidP="008C0661">
      <w:pPr>
        <w:spacing w:after="0" w:line="240" w:lineRule="auto"/>
        <w:jc w:val="both"/>
        <w:rPr>
          <w:rFonts w:ascii="Calibri" w:eastAsia="Calibri" w:hAnsi="Calibri" w:cs="Arial"/>
          <w:bCs/>
          <w:lang w:val="en-GB"/>
        </w:rPr>
      </w:pPr>
    </w:p>
    <w:p w:rsidR="008C0661" w:rsidRPr="008C0661" w:rsidRDefault="008C0661" w:rsidP="008C0661">
      <w:pPr>
        <w:spacing w:after="0" w:line="240" w:lineRule="auto"/>
        <w:jc w:val="both"/>
        <w:rPr>
          <w:rFonts w:ascii="Calibri" w:eastAsia="Calibri" w:hAnsi="Calibri" w:cs="Arial"/>
          <w:b/>
          <w:bCs/>
          <w:spacing w:val="-3"/>
          <w:lang w:val="en-GB"/>
        </w:rPr>
      </w:pPr>
      <w:r w:rsidRPr="008C0661">
        <w:rPr>
          <w:rFonts w:ascii="Calibri" w:eastAsia="Calibri" w:hAnsi="Calibri" w:cs="Arial"/>
          <w:b/>
          <w:bCs/>
          <w:spacing w:val="-3"/>
          <w:lang w:val="en-GB"/>
        </w:rPr>
        <w:t xml:space="preserve">26.1. </w:t>
      </w:r>
      <w:r w:rsidRPr="008C0661">
        <w:rPr>
          <w:rFonts w:ascii="Calibri" w:eastAsia="Calibri" w:hAnsi="Calibri" w:cs="Arial"/>
          <w:b/>
          <w:bCs/>
          <w:spacing w:val="-3"/>
          <w:lang w:val="en-GB"/>
        </w:rPr>
        <w:tab/>
        <w:t>Fair value of financial assets and financial liabilities initially recognized and measured at fair value (continued)</w:t>
      </w:r>
    </w:p>
    <w:p w:rsidR="008C0661" w:rsidRPr="008C0661" w:rsidRDefault="008C0661" w:rsidP="008C0661">
      <w:pPr>
        <w:spacing w:after="0" w:line="240" w:lineRule="auto"/>
        <w:jc w:val="both"/>
        <w:rPr>
          <w:rFonts w:ascii="Calibri" w:eastAsia="Calibri" w:hAnsi="Calibri" w:cs="Arial"/>
          <w:bCs/>
          <w:lang w:val="en-GB"/>
        </w:rPr>
      </w:pPr>
    </w:p>
    <w:tbl>
      <w:tblPr>
        <w:tblW w:w="9390" w:type="dxa"/>
        <w:jc w:val="center"/>
        <w:tblLayout w:type="fixed"/>
        <w:tblCellMar>
          <w:left w:w="122" w:type="dxa"/>
          <w:right w:w="122" w:type="dxa"/>
        </w:tblCellMar>
        <w:tblLook w:val="04A0" w:firstRow="1" w:lastRow="0" w:firstColumn="1" w:lastColumn="0" w:noHBand="0" w:noVBand="1"/>
      </w:tblPr>
      <w:tblGrid>
        <w:gridCol w:w="5531"/>
        <w:gridCol w:w="1277"/>
        <w:gridCol w:w="1277"/>
        <w:gridCol w:w="1305"/>
      </w:tblGrid>
      <w:tr w:rsidR="008C0661" w:rsidRPr="008C0661" w:rsidTr="008C0661">
        <w:trPr>
          <w:trHeight w:val="311"/>
          <w:jc w:val="center"/>
        </w:trPr>
        <w:tc>
          <w:tcPr>
            <w:tcW w:w="5528" w:type="dxa"/>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lang w:val="en-US"/>
              </w:rPr>
            </w:pPr>
            <w:r w:rsidRPr="008C0661">
              <w:rPr>
                <w:rFonts w:ascii="Calibri" w:eastAsia="Times New Roman" w:hAnsi="Calibri" w:cs="Arial"/>
                <w:b/>
                <w:sz w:val="19"/>
                <w:szCs w:val="19"/>
                <w:lang w:val="en-US"/>
              </w:rPr>
              <w:t>Bank</w:t>
            </w:r>
          </w:p>
        </w:tc>
        <w:tc>
          <w:tcPr>
            <w:tcW w:w="3856" w:type="dxa"/>
            <w:gridSpan w:val="3"/>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bCs/>
                <w:sz w:val="19"/>
                <w:szCs w:val="19"/>
                <w:lang w:val="en-US"/>
              </w:rPr>
            </w:pPr>
            <w:r w:rsidRPr="008C0661">
              <w:rPr>
                <w:rFonts w:ascii="Calibri" w:eastAsia="Times New Roman" w:hAnsi="Calibri" w:cs="Arial"/>
                <w:b/>
                <w:bCs/>
                <w:sz w:val="19"/>
                <w:szCs w:val="19"/>
                <w:lang w:val="en-US"/>
              </w:rPr>
              <w:t>31 December 2019</w:t>
            </w:r>
          </w:p>
        </w:tc>
      </w:tr>
      <w:tr w:rsidR="008C0661" w:rsidRPr="008C0661" w:rsidTr="008C0661">
        <w:trPr>
          <w:trHeight w:val="311"/>
          <w:jc w:val="center"/>
        </w:trPr>
        <w:tc>
          <w:tcPr>
            <w:tcW w:w="5528" w:type="dxa"/>
            <w:vAlign w:val="bottom"/>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Level 1</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Level 2</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Level 3</w:t>
            </w:r>
          </w:p>
        </w:tc>
      </w:tr>
      <w:tr w:rsidR="008C0661" w:rsidRPr="008C0661" w:rsidTr="008C0661">
        <w:trPr>
          <w:trHeight w:val="311"/>
          <w:jc w:val="center"/>
        </w:trPr>
        <w:tc>
          <w:tcPr>
            <w:tcW w:w="5528" w:type="dxa"/>
            <w:vAlign w:val="bottom"/>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HRK ‘000</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HRK ‘000</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r w:rsidRPr="008C0661">
              <w:rPr>
                <w:rFonts w:ascii="Calibri" w:eastAsia="Times New Roman" w:hAnsi="Calibri" w:cs="Arial"/>
                <w:b/>
                <w:spacing w:val="-2"/>
                <w:sz w:val="19"/>
                <w:szCs w:val="19"/>
                <w:lang w:val="en-US"/>
              </w:rPr>
              <w:t>HRK ‘000</w:t>
            </w:r>
          </w:p>
        </w:tc>
      </w:tr>
      <w:tr w:rsidR="008C0661" w:rsidRPr="008C0661" w:rsidTr="008C0661">
        <w:trPr>
          <w:trHeight w:val="444"/>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highlight w:val="yellow"/>
                <w:lang w:val="en-US"/>
              </w:rPr>
            </w:pPr>
            <w:r w:rsidRPr="008C0661">
              <w:rPr>
                <w:rFonts w:ascii="Calibri" w:eastAsia="Times New Roman" w:hAnsi="Calibri" w:cs="Arial"/>
                <w:b/>
                <w:sz w:val="19"/>
                <w:szCs w:val="19"/>
                <w:lang w:val="en-US"/>
              </w:rPr>
              <w:t>Financial assets at fair value through profit or loss:</w:t>
            </w: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304"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rPr>
            </w:pPr>
          </w:p>
        </w:tc>
      </w:tr>
      <w:tr w:rsidR="008C0661" w:rsidRPr="008C0661" w:rsidTr="008C0661">
        <w:trPr>
          <w:trHeight w:val="255"/>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z w:val="19"/>
                <w:szCs w:val="19"/>
                <w:highlight w:val="yellow"/>
                <w:lang w:val="en-US"/>
              </w:rPr>
            </w:pPr>
            <w:r w:rsidRPr="008C0661">
              <w:rPr>
                <w:rFonts w:ascii="Calibri" w:eastAsia="Times New Roman" w:hAnsi="Calibri" w:cs="Arial"/>
                <w:b/>
                <w:i/>
                <w:sz w:val="19"/>
                <w:szCs w:val="19"/>
                <w:lang w:val="en-US"/>
              </w:rPr>
              <w:t>Loans at FVPL:</w:t>
            </w: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304"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r>
      <w:tr w:rsidR="008C0661" w:rsidRPr="008C0661" w:rsidTr="008C0661">
        <w:trPr>
          <w:trHeight w:val="239"/>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Mezzanine loans</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2,234</w:t>
            </w:r>
          </w:p>
        </w:tc>
      </w:tr>
      <w:tr w:rsidR="008C0661" w:rsidRPr="008C0661" w:rsidTr="008C0661">
        <w:trPr>
          <w:trHeight w:val="255"/>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z w:val="19"/>
                <w:szCs w:val="19"/>
                <w:highlight w:val="yellow"/>
                <w:lang w:val="en-US"/>
              </w:rPr>
            </w:pPr>
            <w:r w:rsidRPr="008C0661">
              <w:rPr>
                <w:rFonts w:ascii="Calibri" w:eastAsia="Times New Roman" w:hAnsi="Calibri" w:cs="Arial"/>
                <w:b/>
                <w:i/>
                <w:sz w:val="19"/>
                <w:szCs w:val="19"/>
                <w:lang w:val="en-US"/>
              </w:rPr>
              <w:t>Investments in investment funds:</w:t>
            </w: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304"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r>
      <w:tr w:rsidR="008C0661" w:rsidRPr="008C0661" w:rsidTr="008C0661">
        <w:trPr>
          <w:trHeight w:val="255"/>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z w:val="19"/>
                <w:szCs w:val="19"/>
                <w:highlight w:val="yellow"/>
                <w:lang w:val="en-US"/>
              </w:rPr>
            </w:pPr>
            <w:r w:rsidRPr="008C0661">
              <w:rPr>
                <w:rFonts w:ascii="Calibri" w:eastAsia="Times New Roman" w:hAnsi="Calibri" w:cs="Arial"/>
                <w:sz w:val="19"/>
                <w:szCs w:val="19"/>
                <w:lang w:val="en-US"/>
              </w:rPr>
              <w:t>Investments in investment funds at fair value through profit or loss</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191,029</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r>
      <w:tr w:rsidR="008C0661" w:rsidRPr="008C0661" w:rsidTr="008C0661">
        <w:trPr>
          <w:trHeight w:val="216"/>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z w:val="19"/>
                <w:szCs w:val="19"/>
                <w:highlight w:val="yellow"/>
                <w:lang w:val="en-US"/>
              </w:rPr>
            </w:pPr>
            <w:r w:rsidRPr="008C0661">
              <w:rPr>
                <w:rFonts w:ascii="Calibri" w:eastAsia="Times New Roman" w:hAnsi="Calibri" w:cs="Arial"/>
                <w:b/>
                <w:sz w:val="19"/>
                <w:szCs w:val="19"/>
                <w:lang w:val="en-US"/>
              </w:rPr>
              <w:t>Equity instruments:</w:t>
            </w:r>
          </w:p>
          <w:p w:rsidR="008C0661" w:rsidRPr="008C0661" w:rsidRDefault="008C0661" w:rsidP="008C0661">
            <w:pPr>
              <w:tabs>
                <w:tab w:val="right" w:pos="1202"/>
              </w:tabs>
              <w:spacing w:after="0" w:line="240" w:lineRule="auto"/>
              <w:outlineLvl w:val="0"/>
              <w:rPr>
                <w:rFonts w:ascii="Calibri" w:eastAsia="Times New Roman" w:hAnsi="Calibri" w:cs="Arial"/>
                <w:b/>
                <w:i/>
                <w:spacing w:val="-2"/>
                <w:sz w:val="19"/>
                <w:szCs w:val="19"/>
                <w:lang w:val="en-US"/>
              </w:rPr>
            </w:pPr>
            <w:r w:rsidRPr="008C0661">
              <w:rPr>
                <w:rFonts w:ascii="Calibri" w:eastAsia="Times New Roman" w:hAnsi="Calibri" w:cs="Arial"/>
                <w:b/>
                <w:i/>
                <w:spacing w:val="-2"/>
                <w:sz w:val="19"/>
                <w:szCs w:val="19"/>
                <w:lang w:val="en-US"/>
              </w:rPr>
              <w:t>Listed equity instruments:</w:t>
            </w:r>
          </w:p>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Investments in companies’ shares</w:t>
            </w: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304"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r>
      <w:tr w:rsidR="008C0661" w:rsidRPr="008C0661" w:rsidTr="008C0661">
        <w:trPr>
          <w:trHeight w:val="299"/>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b/>
                <w:i/>
                <w:spacing w:val="-2"/>
                <w:sz w:val="19"/>
                <w:szCs w:val="19"/>
                <w:lang w:val="en-US"/>
              </w:rPr>
              <w:t>Unlisted equity instruments:</w:t>
            </w: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304"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r>
      <w:tr w:rsidR="008C0661" w:rsidRPr="008C0661" w:rsidTr="008C0661">
        <w:trPr>
          <w:trHeight w:val="299"/>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pacing w:val="-2"/>
                <w:sz w:val="19"/>
                <w:szCs w:val="19"/>
                <w:lang w:val="en-US"/>
              </w:rPr>
            </w:pPr>
            <w:r w:rsidRPr="008C0661">
              <w:rPr>
                <w:rFonts w:ascii="Calibri" w:eastAsia="Times New Roman" w:hAnsi="Calibri" w:cs="Arial"/>
                <w:sz w:val="19"/>
                <w:szCs w:val="19"/>
                <w:lang w:val="en-US"/>
              </w:rPr>
              <w:t>Investments in companies’ shares</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31</w:t>
            </w:r>
          </w:p>
        </w:tc>
      </w:tr>
      <w:tr w:rsidR="008C0661" w:rsidRPr="008C0661" w:rsidTr="008C0661">
        <w:trPr>
          <w:trHeight w:val="299"/>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Depository receipt - DR</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539</w:t>
            </w:r>
          </w:p>
        </w:tc>
      </w:tr>
      <w:tr w:rsidR="008C0661" w:rsidRPr="008C0661" w:rsidTr="008C0661">
        <w:trPr>
          <w:trHeight w:val="299"/>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Investment in financial institutions shares</w:t>
            </w:r>
          </w:p>
        </w:tc>
        <w:tc>
          <w:tcPr>
            <w:tcW w:w="1276" w:type="dxa"/>
            <w:tcBorders>
              <w:top w:val="nil"/>
              <w:left w:val="nil"/>
              <w:bottom w:val="single" w:sz="4"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276" w:type="dxa"/>
            <w:tcBorders>
              <w:top w:val="nil"/>
              <w:left w:val="nil"/>
              <w:bottom w:val="single" w:sz="4"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161</w:t>
            </w:r>
          </w:p>
        </w:tc>
        <w:tc>
          <w:tcPr>
            <w:tcW w:w="1304" w:type="dxa"/>
            <w:tcBorders>
              <w:top w:val="nil"/>
              <w:left w:val="nil"/>
              <w:bottom w:val="single" w:sz="4"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r>
      <w:tr w:rsidR="008C0661" w:rsidRPr="008C0661" w:rsidTr="008C0661">
        <w:trPr>
          <w:trHeight w:val="219"/>
          <w:jc w:val="center"/>
        </w:trPr>
        <w:tc>
          <w:tcPr>
            <w:tcW w:w="5528" w:type="dxa"/>
            <w:vAlign w:val="center"/>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b/>
                <w:sz w:val="19"/>
                <w:szCs w:val="19"/>
                <w:lang w:val="en-US"/>
              </w:rPr>
              <w:t>Total financial assets at fair value through profit or loss</w:t>
            </w:r>
          </w:p>
        </w:tc>
        <w:tc>
          <w:tcPr>
            <w:tcW w:w="1276"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Arial"/>
                <w:b/>
                <w:color w:val="000000"/>
                <w:sz w:val="19"/>
                <w:szCs w:val="19"/>
              </w:rPr>
              <w:t>191,029</w:t>
            </w:r>
          </w:p>
        </w:tc>
        <w:tc>
          <w:tcPr>
            <w:tcW w:w="1276"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Arial"/>
                <w:b/>
                <w:color w:val="000000"/>
                <w:sz w:val="19"/>
                <w:szCs w:val="19"/>
              </w:rPr>
              <w:t>161</w:t>
            </w:r>
          </w:p>
        </w:tc>
        <w:tc>
          <w:tcPr>
            <w:tcW w:w="1304"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Arial"/>
                <w:b/>
                <w:color w:val="000000"/>
                <w:sz w:val="19"/>
                <w:szCs w:val="19"/>
              </w:rPr>
              <w:t>2,804</w:t>
            </w:r>
          </w:p>
        </w:tc>
      </w:tr>
      <w:tr w:rsidR="008C0661" w:rsidRPr="008C0661" w:rsidTr="008C0661">
        <w:trPr>
          <w:trHeight w:val="50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pacing w:val="-2"/>
                <w:sz w:val="19"/>
                <w:szCs w:val="19"/>
                <w:highlight w:val="yellow"/>
                <w:lang w:val="en-US"/>
              </w:rPr>
            </w:pPr>
            <w:r w:rsidRPr="008C0661">
              <w:rPr>
                <w:rFonts w:ascii="Calibri" w:eastAsia="Times New Roman" w:hAnsi="Calibri" w:cs="Arial"/>
                <w:b/>
                <w:spacing w:val="-2"/>
                <w:sz w:val="19"/>
                <w:szCs w:val="19"/>
                <w:lang w:val="en-US"/>
              </w:rPr>
              <w:t>Financial assets at fair value through other comprehensive income:</w:t>
            </w:r>
          </w:p>
        </w:tc>
        <w:tc>
          <w:tcPr>
            <w:tcW w:w="1276" w:type="dxa"/>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6" w:type="dxa"/>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pacing w:val="-2"/>
                <w:sz w:val="19"/>
                <w:szCs w:val="19"/>
                <w:highlight w:val="yellow"/>
                <w:lang w:val="en-US"/>
              </w:rPr>
            </w:pPr>
            <w:r w:rsidRPr="008C0661">
              <w:rPr>
                <w:rFonts w:ascii="Calibri" w:eastAsia="Times New Roman" w:hAnsi="Calibri" w:cs="Arial"/>
                <w:b/>
                <w:spacing w:val="-2"/>
                <w:sz w:val="19"/>
                <w:szCs w:val="19"/>
                <w:lang w:val="en-US"/>
              </w:rPr>
              <w:t>Debt instruments:</w:t>
            </w:r>
          </w:p>
        </w:tc>
        <w:tc>
          <w:tcPr>
            <w:tcW w:w="1276" w:type="dxa"/>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6" w:type="dxa"/>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8C0661">
              <w:rPr>
                <w:rFonts w:ascii="Calibri" w:eastAsia="Times New Roman" w:hAnsi="Calibri" w:cs="Arial"/>
                <w:b/>
                <w:i/>
                <w:spacing w:val="-2"/>
                <w:sz w:val="19"/>
                <w:szCs w:val="19"/>
                <w:lang w:val="en-US"/>
              </w:rPr>
              <w:t>Listed debt instruments:</w:t>
            </w: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highlight w:val="yellow"/>
                <w:lang w:val="en-US"/>
              </w:rPr>
            </w:pPr>
            <w:r w:rsidRPr="008C0661">
              <w:rPr>
                <w:rFonts w:ascii="Calibri" w:eastAsia="Times New Roman" w:hAnsi="Calibri" w:cs="Arial"/>
                <w:spacing w:val="-2"/>
                <w:sz w:val="19"/>
                <w:szCs w:val="19"/>
                <w:lang w:val="en-US"/>
              </w:rPr>
              <w:t>Bonds of the Republic of Croatia</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1,083,749</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highlight w:val="yellow"/>
                <w:lang w:val="en-US"/>
              </w:rPr>
            </w:pPr>
            <w:r w:rsidRPr="008C0661">
              <w:rPr>
                <w:rFonts w:ascii="Calibri" w:eastAsia="Times New Roman" w:hAnsi="Calibri" w:cs="Arial"/>
                <w:spacing w:val="-2"/>
                <w:sz w:val="19"/>
                <w:szCs w:val="19"/>
                <w:lang w:val="en-US"/>
              </w:rPr>
              <w:t xml:space="preserve">Treasury bills of the Ministry of Finance </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414,788</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highlight w:val="yellow"/>
                <w:lang w:val="en-US"/>
              </w:rPr>
            </w:pPr>
            <w:r w:rsidRPr="008C0661">
              <w:rPr>
                <w:rFonts w:ascii="Calibri" w:eastAsia="Times New Roman" w:hAnsi="Calibri" w:cs="Arial"/>
                <w:spacing w:val="-2"/>
                <w:sz w:val="19"/>
                <w:szCs w:val="19"/>
                <w:lang w:val="en-US"/>
              </w:rPr>
              <w:t>Accrued interest</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10,762</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8C0661">
              <w:rPr>
                <w:rFonts w:ascii="Calibri" w:eastAsia="Times New Roman" w:hAnsi="Calibri" w:cs="Arial"/>
                <w:b/>
                <w:i/>
                <w:spacing w:val="-2"/>
                <w:sz w:val="19"/>
                <w:szCs w:val="19"/>
                <w:lang w:val="en-US"/>
              </w:rPr>
              <w:t>Unlisted debt instruments:</w:t>
            </w: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p>
        </w:tc>
        <w:tc>
          <w:tcPr>
            <w:tcW w:w="1276"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highlight w:val="yellow"/>
                <w:lang w:val="en-US"/>
              </w:rPr>
            </w:pPr>
            <w:r w:rsidRPr="008C0661">
              <w:rPr>
                <w:rFonts w:ascii="Calibri" w:eastAsia="Times New Roman" w:hAnsi="Calibri" w:cs="Arial"/>
                <w:spacing w:val="-2"/>
                <w:sz w:val="19"/>
                <w:szCs w:val="19"/>
                <w:lang w:val="en-US"/>
              </w:rPr>
              <w:t>Corporate bonds</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r w:rsidRPr="008C0661">
              <w:rPr>
                <w:rFonts w:ascii="Calibri" w:eastAsia="Times New Roman" w:hAnsi="Calibri" w:cs="Arial"/>
                <w:color w:val="000000"/>
                <w:spacing w:val="-2"/>
                <w:sz w:val="19"/>
                <w:szCs w:val="19"/>
              </w:rPr>
              <w:t>573</w:t>
            </w: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lang w:val="en-US"/>
              </w:rPr>
            </w:pPr>
            <w:r w:rsidRPr="008C0661">
              <w:rPr>
                <w:rFonts w:ascii="Calibri" w:eastAsia="Times New Roman" w:hAnsi="Calibri" w:cs="Arial"/>
                <w:spacing w:val="-2"/>
                <w:sz w:val="19"/>
                <w:szCs w:val="19"/>
                <w:lang w:val="en-US"/>
              </w:rPr>
              <w:t>Convertible bonds - CB</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r w:rsidRPr="008C0661">
              <w:rPr>
                <w:rFonts w:ascii="Calibri" w:eastAsia="Times New Roman" w:hAnsi="Calibri" w:cs="Arial"/>
                <w:color w:val="000000"/>
                <w:spacing w:val="-2"/>
                <w:sz w:val="19"/>
                <w:szCs w:val="19"/>
              </w:rPr>
              <w:t>2,155</w:t>
            </w: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pacing w:val="-2"/>
                <w:sz w:val="19"/>
                <w:szCs w:val="19"/>
                <w:highlight w:val="yellow"/>
                <w:lang w:val="en-US"/>
              </w:rPr>
            </w:pPr>
            <w:r w:rsidRPr="008C0661">
              <w:rPr>
                <w:rFonts w:ascii="Calibri" w:eastAsia="Times New Roman" w:hAnsi="Calibri" w:cs="Arial"/>
                <w:spacing w:val="-2"/>
                <w:sz w:val="19"/>
                <w:szCs w:val="19"/>
                <w:lang w:val="en-US"/>
              </w:rPr>
              <w:t>Accrued interest</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304" w:type="dxa"/>
            <w:tcBorders>
              <w:top w:val="nil"/>
              <w:left w:val="nil"/>
              <w:bottom w:val="single" w:sz="4"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r w:rsidRPr="008C0661">
              <w:rPr>
                <w:rFonts w:ascii="Calibri" w:eastAsia="Times New Roman" w:hAnsi="Calibri" w:cs="Arial"/>
                <w:color w:val="000000"/>
                <w:spacing w:val="-2"/>
                <w:sz w:val="19"/>
                <w:szCs w:val="19"/>
              </w:rPr>
              <w:t>369</w:t>
            </w: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pacing w:val="-2"/>
                <w:sz w:val="19"/>
                <w:szCs w:val="19"/>
                <w:highlight w:val="yellow"/>
                <w:lang w:val="en-US"/>
              </w:rPr>
            </w:pPr>
            <w:r w:rsidRPr="008C0661">
              <w:rPr>
                <w:rFonts w:ascii="Calibri" w:eastAsia="Times New Roman" w:hAnsi="Calibri" w:cs="Arial"/>
                <w:b/>
                <w:spacing w:val="-2"/>
                <w:sz w:val="19"/>
                <w:szCs w:val="19"/>
                <w:lang w:val="en-US"/>
              </w:rPr>
              <w:t>Total debt instruments</w:t>
            </w:r>
          </w:p>
        </w:tc>
        <w:tc>
          <w:tcPr>
            <w:tcW w:w="1276"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eastAsia="hr-HR"/>
              </w:rPr>
            </w:pPr>
            <w:r w:rsidRPr="008C0661">
              <w:rPr>
                <w:rFonts w:ascii="Calibri" w:eastAsia="Times New Roman" w:hAnsi="Calibri" w:cs="Arial"/>
                <w:b/>
                <w:noProof/>
                <w:color w:val="000000"/>
                <w:spacing w:val="-2"/>
                <w:sz w:val="19"/>
                <w:szCs w:val="19"/>
                <w:lang w:eastAsia="hr-HR"/>
              </w:rPr>
              <w:t>1,509,299</w:t>
            </w:r>
          </w:p>
        </w:tc>
        <w:tc>
          <w:tcPr>
            <w:tcW w:w="1276"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eastAsia="hr-HR"/>
              </w:rPr>
            </w:pPr>
            <w:r w:rsidRPr="008C0661">
              <w:rPr>
                <w:rFonts w:ascii="Calibri" w:eastAsia="Times New Roman" w:hAnsi="Calibri" w:cs="Arial"/>
                <w:noProof/>
                <w:color w:val="000000"/>
                <w:spacing w:val="-2"/>
                <w:sz w:val="19"/>
                <w:szCs w:val="19"/>
                <w:lang w:eastAsia="hr-HR"/>
              </w:rPr>
              <w:t>-</w:t>
            </w:r>
          </w:p>
        </w:tc>
        <w:tc>
          <w:tcPr>
            <w:tcW w:w="1304" w:type="dxa"/>
            <w:tcBorders>
              <w:top w:val="single" w:sz="4"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pacing w:val="-2"/>
                <w:sz w:val="19"/>
                <w:szCs w:val="19"/>
                <w:lang w:val="en-US" w:eastAsia="hr-HR"/>
              </w:rPr>
            </w:pPr>
            <w:r w:rsidRPr="008C0661">
              <w:rPr>
                <w:rFonts w:ascii="Calibri" w:eastAsia="Times New Roman" w:hAnsi="Calibri" w:cs="Arial"/>
                <w:b/>
                <w:noProof/>
                <w:color w:val="000000"/>
                <w:spacing w:val="-2"/>
                <w:sz w:val="19"/>
                <w:szCs w:val="19"/>
                <w:lang w:eastAsia="hr-HR"/>
              </w:rPr>
              <w:t>3,097</w:t>
            </w:r>
          </w:p>
        </w:tc>
      </w:tr>
      <w:tr w:rsidR="008C0661" w:rsidRPr="008C0661" w:rsidTr="008C0661">
        <w:trPr>
          <w:trHeight w:val="489"/>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8C0661">
              <w:rPr>
                <w:rFonts w:ascii="Calibri" w:eastAsia="Times New Roman" w:hAnsi="Calibri" w:cs="Arial"/>
                <w:b/>
                <w:i/>
                <w:spacing w:val="-2"/>
                <w:sz w:val="19"/>
                <w:szCs w:val="19"/>
                <w:lang w:val="en-US"/>
              </w:rPr>
              <w:t xml:space="preserve">Unlisted equity instruments: </w:t>
            </w:r>
          </w:p>
        </w:tc>
        <w:tc>
          <w:tcPr>
            <w:tcW w:w="1276" w:type="dxa"/>
            <w:tcBorders>
              <w:top w:val="single" w:sz="12" w:space="0" w:color="auto"/>
              <w:left w:val="nil"/>
              <w:bottom w:val="nil"/>
              <w:right w:val="nil"/>
            </w:tcBorders>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6" w:type="dxa"/>
            <w:tcBorders>
              <w:top w:val="single" w:sz="12" w:space="0" w:color="auto"/>
              <w:left w:val="nil"/>
              <w:bottom w:val="nil"/>
              <w:right w:val="nil"/>
            </w:tcBorders>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tcBorders>
              <w:top w:val="single" w:sz="12" w:space="0" w:color="auto"/>
              <w:left w:val="nil"/>
              <w:bottom w:val="nil"/>
              <w:right w:val="nil"/>
            </w:tcBorders>
            <w:vAlign w:val="bottom"/>
          </w:tcPr>
          <w:p w:rsidR="008C0661" w:rsidRPr="008C0661" w:rsidRDefault="008C0661" w:rsidP="008C0661">
            <w:pPr>
              <w:tabs>
                <w:tab w:val="right" w:pos="1202"/>
              </w:tabs>
              <w:spacing w:after="0" w:line="240" w:lineRule="auto"/>
              <w:jc w:val="right"/>
              <w:outlineLvl w:val="0"/>
              <w:rPr>
                <w:rFonts w:ascii="Calibri" w:eastAsia="Times New Roman" w:hAnsi="Calibri" w:cs="Arial"/>
                <w:spacing w:val="-2"/>
                <w:sz w:val="19"/>
                <w:szCs w:val="19"/>
                <w:lang w:val="en-US"/>
              </w:rPr>
            </w:pP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Investment in shares of foreign legal entities – SWIFT</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40</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sz w:val="19"/>
                <w:szCs w:val="19"/>
                <w:highlight w:val="yellow"/>
                <w:lang w:val="en-US"/>
              </w:rPr>
            </w:pPr>
            <w:r w:rsidRPr="008C0661">
              <w:rPr>
                <w:rFonts w:ascii="Calibri" w:eastAsia="Times New Roman" w:hAnsi="Calibri" w:cs="Arial"/>
                <w:sz w:val="19"/>
                <w:szCs w:val="19"/>
                <w:lang w:val="en-US"/>
              </w:rPr>
              <w:t>Shares of foreign financial institutions – EIF</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c>
          <w:tcPr>
            <w:tcW w:w="1276"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26,205</w:t>
            </w:r>
          </w:p>
        </w:tc>
        <w:tc>
          <w:tcPr>
            <w:tcW w:w="1304" w:type="dxa"/>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color w:val="000000"/>
                <w:sz w:val="19"/>
                <w:szCs w:val="19"/>
              </w:rPr>
              <w:t>-</w:t>
            </w:r>
          </w:p>
        </w:tc>
      </w:tr>
      <w:tr w:rsidR="008C0661" w:rsidRPr="008C0661" w:rsidTr="008C0661">
        <w:trPr>
          <w:trHeight w:val="291"/>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z w:val="19"/>
                <w:szCs w:val="19"/>
                <w:highlight w:val="yellow"/>
                <w:lang w:val="en-US"/>
              </w:rPr>
            </w:pPr>
            <w:r w:rsidRPr="008C0661">
              <w:rPr>
                <w:rFonts w:ascii="Calibri" w:eastAsia="Times New Roman" w:hAnsi="Calibri" w:cs="Arial"/>
                <w:b/>
                <w:sz w:val="19"/>
                <w:szCs w:val="19"/>
                <w:lang w:val="en-US"/>
              </w:rPr>
              <w:t>Total equity instruments</w:t>
            </w:r>
          </w:p>
        </w:tc>
        <w:tc>
          <w:tcPr>
            <w:tcW w:w="1276" w:type="dxa"/>
            <w:tcBorders>
              <w:top w:val="single" w:sz="4" w:space="0" w:color="auto"/>
              <w:left w:val="nil"/>
              <w:bottom w:val="single" w:sz="8"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sz w:val="19"/>
                <w:szCs w:val="19"/>
                <w:lang w:val="en-US"/>
              </w:rPr>
            </w:pPr>
            <w:r w:rsidRPr="008C0661">
              <w:rPr>
                <w:rFonts w:ascii="Calibri" w:eastAsia="Times New Roman" w:hAnsi="Calibri" w:cs="Arial"/>
                <w:b/>
                <w:color w:val="000000"/>
                <w:sz w:val="19"/>
                <w:szCs w:val="19"/>
              </w:rPr>
              <w:t>-</w:t>
            </w:r>
          </w:p>
        </w:tc>
        <w:tc>
          <w:tcPr>
            <w:tcW w:w="1276" w:type="dxa"/>
            <w:tcBorders>
              <w:top w:val="single" w:sz="4" w:space="0" w:color="auto"/>
              <w:left w:val="nil"/>
              <w:bottom w:val="single" w:sz="8"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Arial"/>
                <w:b/>
                <w:color w:val="000000"/>
                <w:sz w:val="19"/>
                <w:szCs w:val="19"/>
              </w:rPr>
              <w:t>26,245</w:t>
            </w:r>
          </w:p>
        </w:tc>
        <w:tc>
          <w:tcPr>
            <w:tcW w:w="1304" w:type="dxa"/>
            <w:tcBorders>
              <w:top w:val="single" w:sz="4" w:space="0" w:color="auto"/>
              <w:left w:val="nil"/>
              <w:bottom w:val="single" w:sz="8"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Arial"/>
                <w:b/>
                <w:color w:val="000000"/>
                <w:sz w:val="19"/>
                <w:szCs w:val="19"/>
              </w:rPr>
              <w:t>-</w:t>
            </w:r>
          </w:p>
        </w:tc>
      </w:tr>
      <w:tr w:rsidR="008C0661" w:rsidRPr="008C0661" w:rsidTr="008C0661">
        <w:trPr>
          <w:trHeight w:hRule="exact" w:val="529"/>
          <w:jc w:val="center"/>
        </w:trPr>
        <w:tc>
          <w:tcPr>
            <w:tcW w:w="5528" w:type="dxa"/>
            <w:vAlign w:val="bottom"/>
            <w:hideMark/>
          </w:tcPr>
          <w:p w:rsidR="008C0661" w:rsidRPr="008C0661" w:rsidRDefault="008C0661" w:rsidP="008C0661">
            <w:pPr>
              <w:tabs>
                <w:tab w:val="right" w:pos="1202"/>
              </w:tabs>
              <w:spacing w:after="0" w:line="240" w:lineRule="auto"/>
              <w:outlineLvl w:val="0"/>
              <w:rPr>
                <w:rFonts w:ascii="Calibri" w:eastAsia="Times New Roman" w:hAnsi="Calibri" w:cs="Arial"/>
                <w:b/>
                <w:sz w:val="19"/>
                <w:szCs w:val="19"/>
                <w:highlight w:val="yellow"/>
                <w:lang w:val="en-US"/>
              </w:rPr>
            </w:pPr>
            <w:r w:rsidRPr="008C0661">
              <w:rPr>
                <w:rFonts w:ascii="Calibri" w:eastAsia="Times New Roman" w:hAnsi="Calibri" w:cs="Arial"/>
                <w:b/>
                <w:sz w:val="19"/>
                <w:szCs w:val="19"/>
                <w:lang w:val="en-US"/>
              </w:rPr>
              <w:t>Total financial assets at fair value through other comprehensive income</w:t>
            </w:r>
          </w:p>
        </w:tc>
        <w:tc>
          <w:tcPr>
            <w:tcW w:w="1276" w:type="dxa"/>
            <w:tcBorders>
              <w:top w:val="single" w:sz="12"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Arial"/>
                <w:b/>
                <w:color w:val="000000"/>
                <w:sz w:val="19"/>
                <w:szCs w:val="19"/>
              </w:rPr>
              <w:t>1,509,299</w:t>
            </w:r>
          </w:p>
        </w:tc>
        <w:tc>
          <w:tcPr>
            <w:tcW w:w="1276" w:type="dxa"/>
            <w:tcBorders>
              <w:top w:val="single" w:sz="12"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Arial"/>
                <w:b/>
                <w:color w:val="000000"/>
                <w:sz w:val="19"/>
                <w:szCs w:val="19"/>
              </w:rPr>
              <w:t>26,245</w:t>
            </w:r>
          </w:p>
        </w:tc>
        <w:tc>
          <w:tcPr>
            <w:tcW w:w="1304" w:type="dxa"/>
            <w:tcBorders>
              <w:top w:val="single" w:sz="12" w:space="0" w:color="auto"/>
              <w:left w:val="nil"/>
              <w:bottom w:val="single" w:sz="12" w:space="0" w:color="auto"/>
              <w:right w:val="nil"/>
            </w:tcBorders>
            <w:vAlign w:val="bottom"/>
            <w:hideMark/>
          </w:tcPr>
          <w:p w:rsidR="008C0661" w:rsidRPr="008C0661" w:rsidRDefault="008C0661" w:rsidP="008C0661">
            <w:pPr>
              <w:tabs>
                <w:tab w:val="right" w:pos="1202"/>
              </w:tabs>
              <w:spacing w:after="0" w:line="240" w:lineRule="auto"/>
              <w:jc w:val="right"/>
              <w:outlineLvl w:val="0"/>
              <w:rPr>
                <w:rFonts w:ascii="Calibri" w:eastAsia="Times New Roman" w:hAnsi="Calibri" w:cs="Arial"/>
                <w:b/>
                <w:sz w:val="19"/>
                <w:szCs w:val="19"/>
                <w:lang w:val="en-US"/>
              </w:rPr>
            </w:pPr>
            <w:r w:rsidRPr="008C0661">
              <w:rPr>
                <w:rFonts w:ascii="Calibri" w:eastAsia="Times New Roman" w:hAnsi="Calibri" w:cs="Arial"/>
                <w:b/>
                <w:color w:val="000000"/>
                <w:sz w:val="19"/>
                <w:szCs w:val="19"/>
              </w:rPr>
              <w:t>3,097</w:t>
            </w:r>
          </w:p>
        </w:tc>
      </w:tr>
    </w:tbl>
    <w:p w:rsidR="0078512D" w:rsidRDefault="0078512D" w:rsidP="008C0661">
      <w:pPr>
        <w:spacing w:after="0" w:line="240" w:lineRule="auto"/>
        <w:jc w:val="both"/>
        <w:rPr>
          <w:rFonts w:ascii="Calibri" w:eastAsia="Calibri" w:hAnsi="Calibri" w:cs="Arial"/>
          <w:bCs/>
          <w:lang w:val="en-GB"/>
        </w:rPr>
      </w:pPr>
    </w:p>
    <w:p w:rsidR="0078512D" w:rsidRDefault="0078512D" w:rsidP="008C0661">
      <w:pPr>
        <w:spacing w:after="0" w:line="240" w:lineRule="auto"/>
        <w:jc w:val="both"/>
        <w:rPr>
          <w:rFonts w:ascii="Calibri" w:eastAsia="Calibri" w:hAnsi="Calibri" w:cs="Arial"/>
          <w:bCs/>
          <w:lang w:val="en-GB"/>
        </w:rPr>
      </w:pPr>
    </w:p>
    <w:p w:rsidR="0078512D" w:rsidRDefault="0078512D" w:rsidP="008C0661">
      <w:pPr>
        <w:spacing w:after="0" w:line="240" w:lineRule="auto"/>
        <w:jc w:val="both"/>
        <w:rPr>
          <w:rFonts w:ascii="Calibri" w:eastAsia="Calibri" w:hAnsi="Calibri" w:cs="Arial"/>
          <w:bCs/>
          <w:lang w:val="en-GB"/>
        </w:rPr>
        <w:sectPr w:rsidR="0078512D" w:rsidSect="00712478">
          <w:pgSz w:w="11906" w:h="16838"/>
          <w:pgMar w:top="1418" w:right="1134" w:bottom="1418" w:left="1418" w:header="709" w:footer="709" w:gutter="0"/>
          <w:cols w:space="708"/>
          <w:docGrid w:linePitch="360"/>
        </w:sectPr>
      </w:pPr>
    </w:p>
    <w:p w:rsidR="0078512D" w:rsidRPr="008C0661" w:rsidRDefault="0078512D" w:rsidP="0078512D">
      <w:pPr>
        <w:spacing w:after="0" w:line="240" w:lineRule="auto"/>
        <w:jc w:val="both"/>
        <w:rPr>
          <w:rFonts w:eastAsia="Times New Roman" w:cstheme="minorHAnsi"/>
          <w:bCs/>
          <w:iCs/>
          <w:color w:val="000000" w:themeColor="text1"/>
          <w:lang w:val="en-GB"/>
        </w:rPr>
      </w:pPr>
    </w:p>
    <w:p w:rsidR="0078512D" w:rsidRPr="008C0661" w:rsidRDefault="0078512D" w:rsidP="00D27961">
      <w:pPr>
        <w:pStyle w:val="ListParagraph"/>
        <w:numPr>
          <w:ilvl w:val="0"/>
          <w:numId w:val="67"/>
        </w:numPr>
        <w:spacing w:after="0" w:line="240" w:lineRule="auto"/>
        <w:jc w:val="both"/>
        <w:rPr>
          <w:rFonts w:eastAsia="Times New Roman" w:cstheme="minorHAnsi"/>
          <w:b/>
          <w:bCs/>
          <w:iCs/>
          <w:color w:val="000000" w:themeColor="text1"/>
          <w:lang w:val="en-GB"/>
        </w:rPr>
      </w:pPr>
      <w:r w:rsidRPr="008C0661">
        <w:rPr>
          <w:rFonts w:eastAsia="Times New Roman" w:cstheme="minorHAnsi"/>
          <w:b/>
          <w:bCs/>
          <w:iCs/>
          <w:color w:val="000000" w:themeColor="text1"/>
          <w:lang w:val="en-GB"/>
        </w:rPr>
        <w:t xml:space="preserve">Fair value of financial assets and financial liabilities </w:t>
      </w:r>
      <w:r w:rsidRPr="008C0661">
        <w:rPr>
          <w:rFonts w:ascii="Calibri" w:eastAsia="Calibri" w:hAnsi="Calibri" w:cs="Arial"/>
          <w:b/>
          <w:bCs/>
          <w:spacing w:val="-3"/>
          <w:lang w:val="en-GB"/>
        </w:rPr>
        <w:t>(continued)</w:t>
      </w:r>
    </w:p>
    <w:p w:rsidR="0078512D" w:rsidRPr="008C0661" w:rsidRDefault="0078512D" w:rsidP="0078512D">
      <w:pPr>
        <w:spacing w:after="0" w:line="240" w:lineRule="auto"/>
        <w:jc w:val="both"/>
        <w:rPr>
          <w:rFonts w:ascii="Calibri" w:eastAsia="Calibri" w:hAnsi="Calibri" w:cs="Arial"/>
          <w:bCs/>
          <w:lang w:val="en-GB"/>
        </w:rPr>
      </w:pPr>
    </w:p>
    <w:p w:rsidR="0078512D" w:rsidRPr="008C0661" w:rsidRDefault="0078512D" w:rsidP="0078512D">
      <w:pPr>
        <w:spacing w:after="0" w:line="240" w:lineRule="auto"/>
        <w:jc w:val="both"/>
        <w:rPr>
          <w:rFonts w:ascii="Calibri" w:eastAsia="Calibri" w:hAnsi="Calibri" w:cs="Arial"/>
          <w:b/>
          <w:bCs/>
          <w:spacing w:val="-3"/>
          <w:lang w:val="en-GB"/>
        </w:rPr>
      </w:pPr>
      <w:r w:rsidRPr="008C0661">
        <w:rPr>
          <w:rFonts w:ascii="Calibri" w:eastAsia="Calibri" w:hAnsi="Calibri" w:cs="Arial"/>
          <w:b/>
          <w:bCs/>
          <w:spacing w:val="-3"/>
          <w:lang w:val="en-GB"/>
        </w:rPr>
        <w:t xml:space="preserve">26.1. </w:t>
      </w:r>
      <w:r w:rsidRPr="008C0661">
        <w:rPr>
          <w:rFonts w:ascii="Calibri" w:eastAsia="Calibri" w:hAnsi="Calibri" w:cs="Arial"/>
          <w:b/>
          <w:bCs/>
          <w:spacing w:val="-3"/>
          <w:lang w:val="en-GB"/>
        </w:rPr>
        <w:tab/>
        <w:t>Fair value of financial assets and financial liabilities initially recognized and measured at fair value (continued)</w:t>
      </w:r>
    </w:p>
    <w:p w:rsidR="0078512D" w:rsidRPr="0078512D" w:rsidRDefault="0078512D" w:rsidP="0078512D">
      <w:pPr>
        <w:tabs>
          <w:tab w:val="left" w:pos="709"/>
        </w:tabs>
        <w:spacing w:after="0" w:line="240" w:lineRule="auto"/>
        <w:jc w:val="both"/>
        <w:rPr>
          <w:rFonts w:ascii="Calibri" w:eastAsia="Times New Roman" w:hAnsi="Calibri" w:cs="Arial"/>
          <w:b/>
          <w:spacing w:val="-3"/>
          <w:lang w:val="en-GB"/>
        </w:rPr>
      </w:pPr>
    </w:p>
    <w:p w:rsidR="0078512D" w:rsidRPr="0078512D" w:rsidRDefault="0078512D" w:rsidP="0078512D">
      <w:pPr>
        <w:tabs>
          <w:tab w:val="left" w:pos="709"/>
        </w:tabs>
        <w:spacing w:after="0" w:line="240" w:lineRule="auto"/>
        <w:jc w:val="both"/>
        <w:rPr>
          <w:rFonts w:ascii="Calibri" w:eastAsia="Times New Roman" w:hAnsi="Calibri" w:cs="Arial"/>
          <w:b/>
          <w:spacing w:val="-3"/>
          <w:lang w:val="en-GB"/>
        </w:rPr>
      </w:pPr>
      <w:r>
        <w:rPr>
          <w:rFonts w:ascii="Calibri" w:eastAsia="Times New Roman" w:hAnsi="Calibri" w:cs="Arial"/>
          <w:b/>
          <w:spacing w:val="-3"/>
          <w:lang w:val="en-GB"/>
        </w:rPr>
        <w:t>26</w:t>
      </w:r>
      <w:r w:rsidRPr="0078512D">
        <w:rPr>
          <w:rFonts w:ascii="Calibri" w:eastAsia="Times New Roman" w:hAnsi="Calibri" w:cs="Arial"/>
          <w:b/>
          <w:spacing w:val="-3"/>
          <w:lang w:val="en-GB"/>
        </w:rPr>
        <w:t>.1.1.</w:t>
      </w:r>
      <w:r w:rsidRPr="0078512D">
        <w:rPr>
          <w:rFonts w:ascii="Times New Roman" w:eastAsia="Times New Roman" w:hAnsi="Times New Roman" w:cs="Times New Roman"/>
          <w:sz w:val="24"/>
          <w:szCs w:val="24"/>
          <w:lang w:val="en-GB"/>
        </w:rPr>
        <w:t xml:space="preserve"> </w:t>
      </w:r>
      <w:r w:rsidRPr="0078512D">
        <w:rPr>
          <w:rFonts w:ascii="Calibri" w:eastAsia="Times New Roman" w:hAnsi="Calibri" w:cs="Arial"/>
          <w:b/>
          <w:spacing w:val="-3"/>
          <w:lang w:val="en-GB"/>
        </w:rPr>
        <w:t>Level 3 - fair value</w:t>
      </w:r>
    </w:p>
    <w:p w:rsidR="0078512D" w:rsidRPr="0078512D" w:rsidRDefault="0078512D" w:rsidP="0078512D">
      <w:pPr>
        <w:tabs>
          <w:tab w:val="left" w:pos="709"/>
        </w:tabs>
        <w:spacing w:after="0" w:line="240" w:lineRule="auto"/>
        <w:jc w:val="both"/>
        <w:rPr>
          <w:rFonts w:ascii="Calibri" w:eastAsia="Times New Roman" w:hAnsi="Calibri" w:cs="Arial"/>
          <w:b/>
          <w:spacing w:val="-3"/>
          <w:lang w:val="en-GB"/>
        </w:rPr>
      </w:pPr>
    </w:p>
    <w:p w:rsidR="0078512D" w:rsidRPr="0078512D" w:rsidRDefault="0078512D" w:rsidP="0078512D">
      <w:pPr>
        <w:tabs>
          <w:tab w:val="left" w:pos="709"/>
        </w:tabs>
        <w:spacing w:after="0" w:line="240" w:lineRule="auto"/>
        <w:jc w:val="both"/>
        <w:rPr>
          <w:rFonts w:ascii="Calibri" w:eastAsia="Times New Roman" w:hAnsi="Calibri" w:cs="Arial"/>
          <w:b/>
          <w:i/>
          <w:spacing w:val="-3"/>
          <w:lang w:val="en-GB"/>
        </w:rPr>
      </w:pPr>
      <w:r w:rsidRPr="0078512D">
        <w:rPr>
          <w:rFonts w:ascii="Calibri" w:eastAsia="Times New Roman" w:hAnsi="Calibri" w:cs="Arial"/>
          <w:b/>
          <w:i/>
          <w:spacing w:val="-3"/>
          <w:lang w:val="en-GB"/>
        </w:rPr>
        <w:t>a)  Mezzanine loans</w:t>
      </w:r>
    </w:p>
    <w:p w:rsidR="0078512D" w:rsidRPr="0078512D" w:rsidRDefault="0078512D" w:rsidP="0078512D">
      <w:pPr>
        <w:tabs>
          <w:tab w:val="left" w:pos="709"/>
        </w:tabs>
        <w:spacing w:after="0" w:line="240" w:lineRule="auto"/>
        <w:jc w:val="both"/>
        <w:rPr>
          <w:rFonts w:ascii="Calibri" w:eastAsia="Times New Roman" w:hAnsi="Calibri" w:cs="Arial"/>
          <w:b/>
          <w:spacing w:val="-3"/>
          <w:lang w:val="en-GB"/>
        </w:rPr>
      </w:pP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r w:rsidRPr="0078512D">
        <w:rPr>
          <w:rFonts w:ascii="Calibri" w:eastAsia="Times New Roman" w:hAnsi="Calibri" w:cs="Arial"/>
          <w:spacing w:val="-3"/>
          <w:lang w:val="en-GB"/>
        </w:rPr>
        <w:t>For the assessment of fair value of mezzanine loans, the method of discounting expected future cash flows is used.</w:t>
      </w: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r w:rsidRPr="0078512D">
        <w:rPr>
          <w:rFonts w:ascii="Calibri" w:eastAsia="Times New Roman" w:hAnsi="Calibri" w:cs="Arial"/>
          <w:spacing w:val="-3"/>
          <w:lang w:val="en-GB"/>
        </w:rPr>
        <w:t>Due to their contractual characteristics, mezzanine loans do not pass the SPPI test. Characteristics due to which mezzanine loans do not pass the SPPI test are as follows:</w:t>
      </w: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p>
    <w:p w:rsidR="0078512D" w:rsidRPr="0078512D" w:rsidRDefault="0078512D" w:rsidP="0078512D">
      <w:pPr>
        <w:tabs>
          <w:tab w:val="left" w:pos="709"/>
          <w:tab w:val="left" w:pos="1276"/>
        </w:tabs>
        <w:spacing w:after="0" w:line="240" w:lineRule="auto"/>
        <w:ind w:left="1276" w:hanging="283"/>
        <w:jc w:val="both"/>
        <w:rPr>
          <w:rFonts w:ascii="Calibri" w:eastAsia="Times New Roman" w:hAnsi="Calibri" w:cs="Arial"/>
          <w:spacing w:val="-3"/>
          <w:lang w:val="en-GB"/>
        </w:rPr>
      </w:pPr>
      <w:r w:rsidRPr="0078512D">
        <w:rPr>
          <w:rFonts w:ascii="Calibri" w:eastAsia="Times New Roman" w:hAnsi="Calibri" w:cs="Arial"/>
          <w:spacing w:val="-3"/>
          <w:lang w:val="en-GB"/>
        </w:rPr>
        <w:t>-</w:t>
      </w:r>
      <w:r w:rsidRPr="0078512D">
        <w:rPr>
          <w:rFonts w:ascii="Calibri" w:eastAsia="Times New Roman" w:hAnsi="Calibri" w:cs="Arial"/>
          <w:spacing w:val="-3"/>
          <w:lang w:val="en-GB"/>
        </w:rPr>
        <w:tab/>
        <w:t>in the case of realisation of contractually defined performance indicators (net debt to EBITDA ratio) over the predetermined period, creditors have the option, but not the obligation, to covert a mezzanine loan to a „senior debt“,</w:t>
      </w:r>
    </w:p>
    <w:p w:rsidR="0078512D" w:rsidRPr="0078512D" w:rsidRDefault="0078512D" w:rsidP="0078512D">
      <w:pPr>
        <w:tabs>
          <w:tab w:val="left" w:pos="709"/>
          <w:tab w:val="left" w:pos="1276"/>
        </w:tabs>
        <w:spacing w:after="0" w:line="240" w:lineRule="auto"/>
        <w:ind w:left="1276" w:hanging="283"/>
        <w:jc w:val="both"/>
        <w:rPr>
          <w:rFonts w:ascii="Calibri" w:eastAsia="Times New Roman" w:hAnsi="Calibri" w:cs="Arial"/>
          <w:spacing w:val="-3"/>
          <w:lang w:val="en-GB"/>
        </w:rPr>
      </w:pPr>
      <w:r w:rsidRPr="0078512D">
        <w:rPr>
          <w:rFonts w:ascii="Calibri" w:eastAsia="Times New Roman" w:hAnsi="Calibri" w:cs="Arial"/>
          <w:spacing w:val="-3"/>
          <w:lang w:val="en-GB"/>
        </w:rPr>
        <w:t>-</w:t>
      </w:r>
      <w:r w:rsidRPr="0078512D">
        <w:rPr>
          <w:rFonts w:ascii="Calibri" w:eastAsia="Times New Roman" w:hAnsi="Calibri" w:cs="Arial"/>
          <w:spacing w:val="-3"/>
          <w:lang w:val="en-GB"/>
        </w:rPr>
        <w:tab/>
        <w:t>upon the final maturity of the mezzanine loan, creditors have the option, but not the obligation, to convert the loan into the debtor’s equity and</w:t>
      </w:r>
    </w:p>
    <w:p w:rsidR="0078512D" w:rsidRPr="0078512D" w:rsidRDefault="0078512D" w:rsidP="0078512D">
      <w:pPr>
        <w:tabs>
          <w:tab w:val="left" w:pos="709"/>
          <w:tab w:val="left" w:pos="1276"/>
        </w:tabs>
        <w:spacing w:after="0" w:line="240" w:lineRule="auto"/>
        <w:ind w:left="1276" w:hanging="283"/>
        <w:jc w:val="both"/>
        <w:rPr>
          <w:rFonts w:ascii="Calibri" w:eastAsia="Times New Roman" w:hAnsi="Calibri" w:cs="Arial"/>
          <w:spacing w:val="-3"/>
          <w:lang w:val="en-GB"/>
        </w:rPr>
      </w:pPr>
      <w:r w:rsidRPr="0078512D">
        <w:rPr>
          <w:rFonts w:ascii="Calibri" w:eastAsia="Times New Roman" w:hAnsi="Calibri" w:cs="Arial"/>
          <w:spacing w:val="-3"/>
          <w:lang w:val="en-GB"/>
        </w:rPr>
        <w:t>-</w:t>
      </w:r>
      <w:r w:rsidRPr="0078512D">
        <w:rPr>
          <w:rFonts w:ascii="Calibri" w:eastAsia="Times New Roman" w:hAnsi="Calibri" w:cs="Arial"/>
          <w:spacing w:val="-3"/>
          <w:lang w:val="en-GB"/>
        </w:rPr>
        <w:tab/>
        <w:t>the debtor has the option, but not the obligation, to prematurely repay the loan at discount.</w:t>
      </w:r>
    </w:p>
    <w:p w:rsidR="0078512D" w:rsidRPr="0078512D" w:rsidRDefault="0078512D" w:rsidP="0078512D">
      <w:pPr>
        <w:tabs>
          <w:tab w:val="left" w:pos="709"/>
          <w:tab w:val="left" w:pos="1276"/>
        </w:tabs>
        <w:spacing w:after="0" w:line="240" w:lineRule="auto"/>
        <w:ind w:left="1276" w:hanging="283"/>
        <w:jc w:val="both"/>
        <w:rPr>
          <w:rFonts w:ascii="Calibri" w:eastAsia="Times New Roman" w:hAnsi="Calibri" w:cs="Arial"/>
          <w:spacing w:val="-3"/>
          <w:lang w:val="en-GB"/>
        </w:rPr>
      </w:pP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r w:rsidRPr="0078512D">
        <w:rPr>
          <w:rFonts w:ascii="Calibri" w:eastAsia="Times New Roman" w:hAnsi="Calibri" w:cs="Arial"/>
          <w:spacing w:val="-3"/>
          <w:lang w:val="en-GB"/>
        </w:rPr>
        <w:t>Due to the above-mentioned characteristics of the mezzanine loan, the assessment of fair value of these loans was carried out in accordance with the precautionary principle, according to which income is recognised only when it is actually incurred, and expenses also when they are possible, under the assumption that the regular operations of debtor are continued in the future. This is a situation in which the Group would, upon the final maturity of the mezzanine loan, convert its receivables into the debtor’s equity.</w:t>
      </w: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r w:rsidRPr="00246EA6">
        <w:rPr>
          <w:rFonts w:ascii="Calibri" w:eastAsia="Times New Roman" w:hAnsi="Calibri" w:cs="Arial"/>
          <w:spacing w:val="-3"/>
          <w:lang w:val="en-GB"/>
        </w:rPr>
        <w:t xml:space="preserve">On </w:t>
      </w:r>
      <w:r w:rsidR="00D55651" w:rsidRPr="002125D1">
        <w:rPr>
          <w:rFonts w:ascii="Calibri" w:eastAsia="Times New Roman" w:hAnsi="Calibri" w:cs="Arial"/>
          <w:spacing w:val="-3"/>
          <w:lang w:val="en-GB"/>
        </w:rPr>
        <w:t xml:space="preserve">30 </w:t>
      </w:r>
      <w:r w:rsidR="00246EA6" w:rsidRPr="002125D1">
        <w:rPr>
          <w:rFonts w:ascii="Calibri" w:eastAsia="Times New Roman" w:hAnsi="Calibri" w:cs="Arial"/>
          <w:spacing w:val="-3"/>
          <w:lang w:val="en-GB"/>
        </w:rPr>
        <w:t>September</w:t>
      </w:r>
      <w:r w:rsidR="00D55651" w:rsidRPr="00246EA6">
        <w:rPr>
          <w:rFonts w:ascii="Calibri" w:eastAsia="Times New Roman" w:hAnsi="Calibri" w:cs="Arial"/>
          <w:spacing w:val="-3"/>
          <w:lang w:val="en-GB"/>
        </w:rPr>
        <w:t xml:space="preserve"> </w:t>
      </w:r>
      <w:r w:rsidR="001E4266" w:rsidRPr="00246EA6">
        <w:rPr>
          <w:rFonts w:ascii="Calibri" w:eastAsia="Times New Roman" w:hAnsi="Calibri" w:cs="Arial"/>
          <w:spacing w:val="-3"/>
          <w:lang w:val="en-GB"/>
        </w:rPr>
        <w:t>2020</w:t>
      </w:r>
      <w:r w:rsidRPr="00246EA6">
        <w:rPr>
          <w:rFonts w:ascii="Calibri" w:eastAsia="Times New Roman" w:hAnsi="Calibri" w:cs="Arial"/>
          <w:spacing w:val="-3"/>
          <w:lang w:val="en-GB"/>
        </w:rPr>
        <w:t xml:space="preserve">, the market price of ordinary shares of the debtor that the Bank could subscribe amounted to HRK </w:t>
      </w:r>
      <w:r w:rsidR="00246EA6" w:rsidRPr="002125D1">
        <w:rPr>
          <w:rFonts w:ascii="Calibri" w:eastAsia="Times New Roman" w:hAnsi="Calibri" w:cs="Arial"/>
          <w:spacing w:val="-3"/>
          <w:lang w:val="en-GB"/>
        </w:rPr>
        <w:t>8</w:t>
      </w:r>
      <w:r w:rsidR="001E4266" w:rsidRPr="002125D1">
        <w:rPr>
          <w:rFonts w:ascii="Calibri" w:eastAsia="Times New Roman" w:hAnsi="Calibri" w:cs="Arial"/>
          <w:spacing w:val="-3"/>
          <w:lang w:val="en-GB"/>
        </w:rPr>
        <w:t>,</w:t>
      </w:r>
      <w:r w:rsidR="00246EA6" w:rsidRPr="00246EA6">
        <w:rPr>
          <w:rFonts w:ascii="Calibri" w:eastAsia="Times New Roman" w:hAnsi="Calibri" w:cs="Arial"/>
          <w:spacing w:val="-3"/>
          <w:lang w:val="en-GB"/>
        </w:rPr>
        <w:t xml:space="preserve">503 </w:t>
      </w:r>
      <w:r w:rsidRPr="00246EA6">
        <w:rPr>
          <w:rFonts w:ascii="Calibri" w:eastAsia="Times New Roman" w:hAnsi="Calibri" w:cs="Arial"/>
          <w:spacing w:val="-3"/>
          <w:lang w:val="en-GB"/>
        </w:rPr>
        <w:t xml:space="preserve">thousand, assuming that the market price of the shares included all market expectations related to future operations of the issuer. Given that HBOR can subscribe ordinary shares not earlier than on 30 April 2030, the amount of market value is reduced to the current value by applying the appropriate discount rate. The present value of these shares in HBOR’s expected ownership amounts to HRK </w:t>
      </w:r>
      <w:r w:rsidR="00246EA6" w:rsidRPr="002125D1">
        <w:rPr>
          <w:rFonts w:ascii="Calibri" w:eastAsia="Times New Roman" w:hAnsi="Calibri" w:cs="Arial"/>
          <w:spacing w:val="-3"/>
          <w:lang w:val="en-GB"/>
        </w:rPr>
        <w:t>3</w:t>
      </w:r>
      <w:r w:rsidR="00D55651" w:rsidRPr="002125D1">
        <w:rPr>
          <w:rFonts w:ascii="Calibri" w:eastAsia="Times New Roman" w:hAnsi="Calibri" w:cs="Arial"/>
          <w:spacing w:val="-3"/>
          <w:lang w:val="en-GB"/>
        </w:rPr>
        <w:t>,</w:t>
      </w:r>
      <w:r w:rsidR="00246EA6" w:rsidRPr="002125D1">
        <w:rPr>
          <w:rFonts w:ascii="Calibri" w:eastAsia="Times New Roman" w:hAnsi="Calibri" w:cs="Arial"/>
          <w:spacing w:val="-3"/>
          <w:lang w:val="en-GB"/>
        </w:rPr>
        <w:t>36</w:t>
      </w:r>
      <w:r w:rsidR="00246EA6" w:rsidRPr="00246EA6">
        <w:rPr>
          <w:rFonts w:ascii="Calibri" w:eastAsia="Times New Roman" w:hAnsi="Calibri" w:cs="Arial"/>
          <w:spacing w:val="-3"/>
          <w:lang w:val="en-GB"/>
        </w:rPr>
        <w:t xml:space="preserve">5 </w:t>
      </w:r>
      <w:r w:rsidRPr="00246EA6">
        <w:rPr>
          <w:rFonts w:ascii="Calibri" w:eastAsia="Times New Roman" w:hAnsi="Calibri" w:cs="Arial"/>
          <w:spacing w:val="-3"/>
          <w:lang w:val="en-GB"/>
        </w:rPr>
        <w:t xml:space="preserve">thousand, which represents the fair value of the mezzanine loan on </w:t>
      </w:r>
      <w:r w:rsidR="00D55651" w:rsidRPr="002125D1">
        <w:rPr>
          <w:rFonts w:ascii="Calibri" w:eastAsia="Times New Roman" w:hAnsi="Calibri" w:cs="Arial"/>
          <w:spacing w:val="-3"/>
          <w:lang w:val="en-GB"/>
        </w:rPr>
        <w:t xml:space="preserve">30 </w:t>
      </w:r>
      <w:r w:rsidR="00246EA6" w:rsidRPr="002125D1">
        <w:rPr>
          <w:rFonts w:ascii="Calibri" w:eastAsia="Times New Roman" w:hAnsi="Calibri" w:cs="Arial"/>
          <w:spacing w:val="-3"/>
          <w:lang w:val="en-GB"/>
        </w:rPr>
        <w:t>September</w:t>
      </w:r>
      <w:r w:rsidR="00D55651" w:rsidRPr="00246EA6">
        <w:rPr>
          <w:rFonts w:ascii="Calibri" w:eastAsia="Times New Roman" w:hAnsi="Calibri" w:cs="Arial"/>
          <w:spacing w:val="-3"/>
          <w:lang w:val="en-GB"/>
        </w:rPr>
        <w:t xml:space="preserve"> </w:t>
      </w:r>
      <w:r w:rsidR="001E4266" w:rsidRPr="00246EA6">
        <w:rPr>
          <w:rFonts w:ascii="Calibri" w:eastAsia="Times New Roman" w:hAnsi="Calibri" w:cs="Arial"/>
          <w:spacing w:val="-3"/>
          <w:lang w:val="en-GB"/>
        </w:rPr>
        <w:t>2020</w:t>
      </w:r>
      <w:r w:rsidRPr="00246EA6">
        <w:rPr>
          <w:rFonts w:ascii="Calibri" w:eastAsia="Times New Roman" w:hAnsi="Calibri" w:cs="Arial"/>
          <w:spacing w:val="-3"/>
          <w:lang w:val="en-GB"/>
        </w:rPr>
        <w:t>.</w:t>
      </w: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p>
    <w:p w:rsidR="0078512D" w:rsidRPr="0078512D" w:rsidRDefault="0078512D" w:rsidP="0078512D">
      <w:pPr>
        <w:tabs>
          <w:tab w:val="left" w:pos="284"/>
        </w:tabs>
        <w:spacing w:after="0" w:line="240" w:lineRule="auto"/>
        <w:jc w:val="both"/>
        <w:rPr>
          <w:rFonts w:ascii="Calibri" w:eastAsia="Times New Roman" w:hAnsi="Calibri" w:cs="Arial"/>
          <w:b/>
          <w:i/>
          <w:spacing w:val="-3"/>
          <w:lang w:val="en-GB"/>
        </w:rPr>
      </w:pPr>
      <w:r w:rsidRPr="0078512D">
        <w:rPr>
          <w:rFonts w:ascii="Calibri" w:eastAsia="Times New Roman" w:hAnsi="Calibri" w:cs="Arial"/>
          <w:b/>
          <w:i/>
          <w:spacing w:val="-3"/>
          <w:lang w:val="en-GB"/>
        </w:rPr>
        <w:t>b)</w:t>
      </w:r>
      <w:r w:rsidRPr="0078512D">
        <w:rPr>
          <w:rFonts w:ascii="Calibri" w:eastAsia="Times New Roman" w:hAnsi="Calibri" w:cs="Arial"/>
          <w:b/>
          <w:i/>
          <w:spacing w:val="-3"/>
          <w:lang w:val="en-GB"/>
        </w:rPr>
        <w:tab/>
        <w:t>Corporate bonds that are allocated to Stage 3</w:t>
      </w: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p>
    <w:p w:rsidR="0078512D" w:rsidRPr="0078512D" w:rsidRDefault="0078512D" w:rsidP="0078512D">
      <w:pPr>
        <w:tabs>
          <w:tab w:val="left" w:pos="709"/>
        </w:tabs>
        <w:spacing w:after="0" w:line="240" w:lineRule="auto"/>
        <w:jc w:val="both"/>
        <w:rPr>
          <w:rFonts w:ascii="Calibri" w:eastAsia="Times New Roman" w:hAnsi="Calibri" w:cs="Arial"/>
          <w:i/>
          <w:spacing w:val="-3"/>
          <w:lang w:val="en-GB"/>
        </w:rPr>
      </w:pPr>
      <w:r w:rsidRPr="0078512D">
        <w:rPr>
          <w:rFonts w:ascii="Calibri" w:eastAsia="Times New Roman" w:hAnsi="Calibri" w:cs="Arial"/>
          <w:i/>
          <w:spacing w:val="-3"/>
          <w:lang w:val="en-GB"/>
        </w:rPr>
        <w:t>(i) Techniques of valuation and significant input data that are not visible</w:t>
      </w:r>
    </w:p>
    <w:p w:rsidR="0078512D" w:rsidRPr="0078512D" w:rsidRDefault="0078512D" w:rsidP="0078512D">
      <w:pPr>
        <w:tabs>
          <w:tab w:val="left" w:pos="709"/>
        </w:tabs>
        <w:spacing w:after="0" w:line="240" w:lineRule="auto"/>
        <w:jc w:val="both"/>
        <w:rPr>
          <w:rFonts w:ascii="Calibri" w:eastAsia="Times New Roman" w:hAnsi="Calibri" w:cs="Arial"/>
          <w:i/>
          <w:spacing w:val="-3"/>
          <w:lang w:val="en-GB"/>
        </w:rPr>
      </w:pP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r w:rsidRPr="0078512D">
        <w:rPr>
          <w:rFonts w:ascii="Calibri" w:eastAsia="Times New Roman" w:hAnsi="Calibri" w:cs="Arial"/>
          <w:spacing w:val="-3"/>
          <w:lang w:val="en-GB"/>
        </w:rPr>
        <w:t xml:space="preserve">For the assessment of fair value of illiquid corporate bonds in the HBOR portfolio, the method of discounted cash flow of bonds is used. The fair value of bonds is the present value of all future cash flows of bonds calculated by applying the discount rate defined as yield on risk-free investments increased by the premium of specific credit risk for the respective bond and the premium for bond liquidity risk. </w:t>
      </w: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p>
    <w:p w:rsidR="008C0661" w:rsidRDefault="0078512D" w:rsidP="0078512D">
      <w:pPr>
        <w:spacing w:after="0" w:line="240" w:lineRule="auto"/>
        <w:jc w:val="both"/>
        <w:rPr>
          <w:rFonts w:ascii="Calibri" w:eastAsia="Times New Roman" w:hAnsi="Calibri" w:cs="Arial"/>
          <w:spacing w:val="-3"/>
          <w:lang w:val="en-GB"/>
        </w:rPr>
      </w:pPr>
      <w:r w:rsidRPr="0078512D">
        <w:rPr>
          <w:rFonts w:ascii="Calibri" w:eastAsia="Times New Roman" w:hAnsi="Calibri" w:cs="Arial"/>
          <w:spacing w:val="-3"/>
          <w:lang w:val="en-GB"/>
        </w:rPr>
        <w:t>The discount rate on risk-free investments is calculated as linearly interpolated/extrapolated yield of Croatian bonds of the same duration and of the same foreign currency as the bonds valued. The source of information on the yields on bonds of the Republic of Croatia is the Bloomberg information system</w:t>
      </w:r>
      <w:r>
        <w:rPr>
          <w:rFonts w:ascii="Calibri" w:eastAsia="Times New Roman" w:hAnsi="Calibri" w:cs="Arial"/>
          <w:spacing w:val="-3"/>
          <w:lang w:val="en-GB"/>
        </w:rPr>
        <w:t>.</w:t>
      </w:r>
    </w:p>
    <w:p w:rsidR="0078512D" w:rsidRDefault="0078512D" w:rsidP="0078512D">
      <w:pPr>
        <w:spacing w:after="0" w:line="240" w:lineRule="auto"/>
        <w:jc w:val="both"/>
        <w:rPr>
          <w:rFonts w:ascii="Calibri" w:eastAsia="Times New Roman" w:hAnsi="Calibri" w:cs="Arial"/>
          <w:spacing w:val="-3"/>
          <w:lang w:val="en-GB"/>
        </w:rPr>
      </w:pPr>
    </w:p>
    <w:p w:rsidR="0078512D" w:rsidRDefault="0078512D" w:rsidP="0078512D">
      <w:pPr>
        <w:spacing w:after="0" w:line="240" w:lineRule="auto"/>
        <w:jc w:val="both"/>
        <w:rPr>
          <w:rFonts w:ascii="Calibri" w:eastAsia="Times New Roman" w:hAnsi="Calibri" w:cs="Arial"/>
          <w:spacing w:val="-3"/>
          <w:lang w:val="en-GB"/>
        </w:rPr>
      </w:pPr>
    </w:p>
    <w:p w:rsidR="0078512D" w:rsidRDefault="0078512D" w:rsidP="0078512D">
      <w:pPr>
        <w:spacing w:after="0" w:line="240" w:lineRule="auto"/>
        <w:jc w:val="both"/>
        <w:rPr>
          <w:rFonts w:ascii="Calibri" w:eastAsia="Calibri" w:hAnsi="Calibri" w:cs="Arial"/>
          <w:bCs/>
          <w:lang w:val="en-GB"/>
        </w:rPr>
        <w:sectPr w:rsidR="0078512D" w:rsidSect="00712478">
          <w:pgSz w:w="11906" w:h="16838"/>
          <w:pgMar w:top="1418" w:right="1134" w:bottom="1418" w:left="1418" w:header="709" w:footer="709" w:gutter="0"/>
          <w:cols w:space="708"/>
          <w:docGrid w:linePitch="360"/>
        </w:sectPr>
      </w:pPr>
    </w:p>
    <w:p w:rsidR="0078512D" w:rsidRPr="008C0661" w:rsidRDefault="0078512D" w:rsidP="0078512D">
      <w:pPr>
        <w:spacing w:after="0" w:line="240" w:lineRule="auto"/>
        <w:jc w:val="both"/>
        <w:rPr>
          <w:rFonts w:eastAsia="Times New Roman" w:cstheme="minorHAnsi"/>
          <w:bCs/>
          <w:iCs/>
          <w:color w:val="000000" w:themeColor="text1"/>
          <w:lang w:val="en-GB"/>
        </w:rPr>
      </w:pPr>
    </w:p>
    <w:p w:rsidR="0078512D" w:rsidRPr="008C0661" w:rsidRDefault="0078512D" w:rsidP="00D27961">
      <w:pPr>
        <w:pStyle w:val="ListParagraph"/>
        <w:numPr>
          <w:ilvl w:val="0"/>
          <w:numId w:val="68"/>
        </w:numPr>
        <w:spacing w:after="0" w:line="240" w:lineRule="auto"/>
        <w:jc w:val="both"/>
        <w:rPr>
          <w:rFonts w:eastAsia="Times New Roman" w:cstheme="minorHAnsi"/>
          <w:b/>
          <w:bCs/>
          <w:iCs/>
          <w:color w:val="000000" w:themeColor="text1"/>
          <w:lang w:val="en-GB"/>
        </w:rPr>
      </w:pPr>
      <w:r w:rsidRPr="008C0661">
        <w:rPr>
          <w:rFonts w:eastAsia="Times New Roman" w:cstheme="minorHAnsi"/>
          <w:b/>
          <w:bCs/>
          <w:iCs/>
          <w:color w:val="000000" w:themeColor="text1"/>
          <w:lang w:val="en-GB"/>
        </w:rPr>
        <w:t xml:space="preserve">Fair value of financial assets and financial liabilities </w:t>
      </w:r>
      <w:r w:rsidRPr="008C0661">
        <w:rPr>
          <w:rFonts w:ascii="Calibri" w:eastAsia="Calibri" w:hAnsi="Calibri" w:cs="Arial"/>
          <w:b/>
          <w:bCs/>
          <w:spacing w:val="-3"/>
          <w:lang w:val="en-GB"/>
        </w:rPr>
        <w:t>(continued)</w:t>
      </w:r>
    </w:p>
    <w:p w:rsidR="0078512D" w:rsidRPr="008C0661" w:rsidRDefault="0078512D" w:rsidP="0078512D">
      <w:pPr>
        <w:spacing w:after="0" w:line="240" w:lineRule="auto"/>
        <w:jc w:val="both"/>
        <w:rPr>
          <w:rFonts w:ascii="Calibri" w:eastAsia="Calibri" w:hAnsi="Calibri" w:cs="Arial"/>
          <w:bCs/>
          <w:lang w:val="en-GB"/>
        </w:rPr>
      </w:pPr>
    </w:p>
    <w:p w:rsidR="0078512D" w:rsidRPr="008C0661" w:rsidRDefault="0078512D" w:rsidP="0078512D">
      <w:pPr>
        <w:spacing w:after="0" w:line="240" w:lineRule="auto"/>
        <w:jc w:val="both"/>
        <w:rPr>
          <w:rFonts w:ascii="Calibri" w:eastAsia="Calibri" w:hAnsi="Calibri" w:cs="Arial"/>
          <w:b/>
          <w:bCs/>
          <w:spacing w:val="-3"/>
          <w:lang w:val="en-GB"/>
        </w:rPr>
      </w:pPr>
      <w:r w:rsidRPr="008C0661">
        <w:rPr>
          <w:rFonts w:ascii="Calibri" w:eastAsia="Calibri" w:hAnsi="Calibri" w:cs="Arial"/>
          <w:b/>
          <w:bCs/>
          <w:spacing w:val="-3"/>
          <w:lang w:val="en-GB"/>
        </w:rPr>
        <w:t xml:space="preserve">26.1. </w:t>
      </w:r>
      <w:r w:rsidRPr="008C0661">
        <w:rPr>
          <w:rFonts w:ascii="Calibri" w:eastAsia="Calibri" w:hAnsi="Calibri" w:cs="Arial"/>
          <w:b/>
          <w:bCs/>
          <w:spacing w:val="-3"/>
          <w:lang w:val="en-GB"/>
        </w:rPr>
        <w:tab/>
        <w:t>Fair value of financial assets and financial liabilities initially recognized and measured at fair value (continued)</w:t>
      </w:r>
    </w:p>
    <w:p w:rsidR="0078512D" w:rsidRPr="0078512D" w:rsidRDefault="0078512D" w:rsidP="0078512D">
      <w:pPr>
        <w:tabs>
          <w:tab w:val="left" w:pos="709"/>
        </w:tabs>
        <w:spacing w:after="0" w:line="240" w:lineRule="auto"/>
        <w:jc w:val="both"/>
        <w:rPr>
          <w:rFonts w:ascii="Calibri" w:eastAsia="Times New Roman" w:hAnsi="Calibri" w:cs="Arial"/>
          <w:b/>
          <w:spacing w:val="-3"/>
          <w:lang w:val="en-GB"/>
        </w:rPr>
      </w:pPr>
    </w:p>
    <w:p w:rsidR="0078512D" w:rsidRDefault="0078512D" w:rsidP="0078512D">
      <w:pPr>
        <w:tabs>
          <w:tab w:val="left" w:pos="709"/>
        </w:tabs>
        <w:spacing w:after="0" w:line="240" w:lineRule="auto"/>
        <w:jc w:val="both"/>
        <w:rPr>
          <w:rFonts w:ascii="Calibri" w:eastAsia="Times New Roman" w:hAnsi="Calibri" w:cs="Arial"/>
          <w:b/>
          <w:spacing w:val="-3"/>
          <w:lang w:val="en-GB"/>
        </w:rPr>
      </w:pPr>
      <w:r>
        <w:rPr>
          <w:rFonts w:ascii="Calibri" w:eastAsia="Times New Roman" w:hAnsi="Calibri" w:cs="Arial"/>
          <w:b/>
          <w:spacing w:val="-3"/>
          <w:lang w:val="en-GB"/>
        </w:rPr>
        <w:t>26</w:t>
      </w:r>
      <w:r w:rsidRPr="0078512D">
        <w:rPr>
          <w:rFonts w:ascii="Calibri" w:eastAsia="Times New Roman" w:hAnsi="Calibri" w:cs="Arial"/>
          <w:b/>
          <w:spacing w:val="-3"/>
          <w:lang w:val="en-GB"/>
        </w:rPr>
        <w:t>.1.1.</w:t>
      </w:r>
      <w:r w:rsidRPr="0078512D">
        <w:rPr>
          <w:rFonts w:ascii="Times New Roman" w:eastAsia="Times New Roman" w:hAnsi="Times New Roman" w:cs="Times New Roman"/>
          <w:sz w:val="24"/>
          <w:szCs w:val="24"/>
          <w:lang w:val="en-GB"/>
        </w:rPr>
        <w:t xml:space="preserve"> </w:t>
      </w:r>
      <w:r w:rsidRPr="0078512D">
        <w:rPr>
          <w:rFonts w:ascii="Calibri" w:eastAsia="Times New Roman" w:hAnsi="Calibri" w:cs="Arial"/>
          <w:b/>
          <w:spacing w:val="-3"/>
          <w:lang w:val="en-GB"/>
        </w:rPr>
        <w:t>Level 3 - fair value</w:t>
      </w:r>
      <w:r>
        <w:rPr>
          <w:rFonts w:ascii="Calibri" w:eastAsia="Times New Roman" w:hAnsi="Calibri" w:cs="Arial"/>
          <w:b/>
          <w:spacing w:val="-3"/>
          <w:lang w:val="en-GB"/>
        </w:rPr>
        <w:t xml:space="preserve"> (continued)</w:t>
      </w:r>
    </w:p>
    <w:p w:rsidR="0078512D" w:rsidRPr="0078512D" w:rsidRDefault="0078512D" w:rsidP="0078512D">
      <w:pPr>
        <w:tabs>
          <w:tab w:val="left" w:pos="709"/>
        </w:tabs>
        <w:spacing w:after="0" w:line="240" w:lineRule="auto"/>
        <w:jc w:val="both"/>
        <w:rPr>
          <w:rFonts w:ascii="Calibri" w:eastAsia="Times New Roman" w:hAnsi="Calibri" w:cs="Arial"/>
          <w:b/>
          <w:spacing w:val="-3"/>
          <w:lang w:val="en-GB"/>
        </w:rPr>
      </w:pPr>
    </w:p>
    <w:p w:rsidR="0078512D" w:rsidRPr="0078512D" w:rsidRDefault="0078512D" w:rsidP="0078512D">
      <w:pPr>
        <w:tabs>
          <w:tab w:val="left" w:pos="284"/>
        </w:tabs>
        <w:spacing w:after="0" w:line="240" w:lineRule="auto"/>
        <w:jc w:val="both"/>
        <w:rPr>
          <w:rFonts w:ascii="Calibri" w:eastAsia="Times New Roman" w:hAnsi="Calibri" w:cs="Arial"/>
          <w:b/>
          <w:i/>
          <w:spacing w:val="-3"/>
          <w:lang w:val="en-GB"/>
        </w:rPr>
      </w:pPr>
      <w:r w:rsidRPr="0078512D">
        <w:rPr>
          <w:rFonts w:ascii="Calibri" w:eastAsia="Times New Roman" w:hAnsi="Calibri" w:cs="Arial"/>
          <w:b/>
          <w:i/>
          <w:spacing w:val="-3"/>
          <w:lang w:val="en-GB"/>
        </w:rPr>
        <w:t>b)</w:t>
      </w:r>
      <w:r w:rsidRPr="0078512D">
        <w:rPr>
          <w:rFonts w:ascii="Calibri" w:eastAsia="Times New Roman" w:hAnsi="Calibri" w:cs="Arial"/>
          <w:b/>
          <w:i/>
          <w:spacing w:val="-3"/>
          <w:lang w:val="en-GB"/>
        </w:rPr>
        <w:tab/>
        <w:t>Corporate bonds that are allocated to Stage 3 (continued)</w:t>
      </w:r>
    </w:p>
    <w:p w:rsidR="0078512D" w:rsidRPr="0078512D" w:rsidRDefault="0078512D" w:rsidP="0078512D">
      <w:pPr>
        <w:tabs>
          <w:tab w:val="left" w:pos="284"/>
        </w:tabs>
        <w:spacing w:after="0" w:line="240" w:lineRule="auto"/>
        <w:jc w:val="both"/>
        <w:rPr>
          <w:rFonts w:ascii="Calibri" w:eastAsia="Times New Roman" w:hAnsi="Calibri" w:cs="Arial"/>
          <w:b/>
          <w:spacing w:val="-3"/>
          <w:lang w:val="en-GB"/>
        </w:rPr>
      </w:pPr>
    </w:p>
    <w:p w:rsidR="0078512D" w:rsidRPr="0078512D" w:rsidRDefault="0078512D" w:rsidP="0078512D">
      <w:pPr>
        <w:tabs>
          <w:tab w:val="left" w:pos="709"/>
        </w:tabs>
        <w:spacing w:after="0" w:line="240" w:lineRule="auto"/>
        <w:jc w:val="both"/>
        <w:rPr>
          <w:rFonts w:ascii="Calibri" w:eastAsia="Times New Roman" w:hAnsi="Calibri" w:cs="Arial"/>
          <w:i/>
          <w:spacing w:val="-3"/>
          <w:lang w:val="en-GB"/>
        </w:rPr>
      </w:pPr>
      <w:r w:rsidRPr="0078512D">
        <w:rPr>
          <w:rFonts w:ascii="Calibri" w:eastAsia="Times New Roman" w:hAnsi="Calibri" w:cs="Arial"/>
          <w:i/>
          <w:spacing w:val="-3"/>
          <w:lang w:val="en-GB"/>
        </w:rPr>
        <w:t>(i) Techniques of valuation and significant input data that are not visible (continued)</w:t>
      </w:r>
    </w:p>
    <w:p w:rsidR="0078512D" w:rsidRPr="0078512D" w:rsidRDefault="0078512D" w:rsidP="0078512D">
      <w:pPr>
        <w:tabs>
          <w:tab w:val="left" w:pos="709"/>
        </w:tabs>
        <w:spacing w:after="0" w:line="240" w:lineRule="auto"/>
        <w:jc w:val="both"/>
        <w:rPr>
          <w:rFonts w:ascii="Calibri" w:eastAsia="Times New Roman" w:hAnsi="Calibri" w:cs="Arial"/>
          <w:i/>
          <w:spacing w:val="-3"/>
          <w:lang w:val="en-GB"/>
        </w:rPr>
      </w:pP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r w:rsidRPr="0078512D">
        <w:rPr>
          <w:rFonts w:ascii="Calibri" w:eastAsia="Times New Roman" w:hAnsi="Calibri" w:cs="Arial"/>
          <w:spacing w:val="-3"/>
          <w:lang w:val="en-GB"/>
        </w:rPr>
        <w:t>The premium of the specific risk amount for the respective bond depends on HBOR’s internal credit rating of the bond issuer, i.e. if the issuer is a member of a business group, the risk premium depends on internal credit rating of the parent company.</w:t>
      </w:r>
    </w:p>
    <w:p w:rsidR="0078512D" w:rsidRPr="0078512D" w:rsidRDefault="0078512D" w:rsidP="0078512D">
      <w:pPr>
        <w:tabs>
          <w:tab w:val="left" w:pos="709"/>
        </w:tabs>
        <w:spacing w:after="0" w:line="240" w:lineRule="auto"/>
        <w:jc w:val="both"/>
        <w:rPr>
          <w:rFonts w:ascii="Calibri" w:eastAsia="Times New Roman" w:hAnsi="Calibri" w:cs="Arial"/>
          <w:spacing w:val="-3"/>
          <w:lang w:val="en-GB"/>
        </w:rPr>
      </w:pPr>
    </w:p>
    <w:p w:rsidR="0078512D" w:rsidRPr="00623585" w:rsidRDefault="001E4266" w:rsidP="0078512D">
      <w:pPr>
        <w:tabs>
          <w:tab w:val="left" w:pos="284"/>
        </w:tabs>
        <w:spacing w:after="0" w:line="240" w:lineRule="auto"/>
        <w:jc w:val="both"/>
        <w:rPr>
          <w:rFonts w:ascii="Calibri" w:eastAsia="Times New Roman" w:hAnsi="Calibri" w:cs="Arial"/>
          <w:i/>
          <w:spacing w:val="-3"/>
          <w:lang w:val="en-GB"/>
        </w:rPr>
      </w:pPr>
      <w:r>
        <w:rPr>
          <w:rFonts w:ascii="Calibri" w:eastAsia="Times New Roman" w:hAnsi="Calibri" w:cs="Arial"/>
          <w:i/>
          <w:spacing w:val="-3"/>
          <w:lang w:val="en-GB"/>
        </w:rPr>
        <w:t>(</w:t>
      </w:r>
      <w:r w:rsidR="0078512D" w:rsidRPr="00623585">
        <w:rPr>
          <w:rFonts w:ascii="Calibri" w:eastAsia="Times New Roman" w:hAnsi="Calibri" w:cs="Arial"/>
          <w:i/>
          <w:spacing w:val="-3"/>
          <w:lang w:val="en-GB"/>
        </w:rPr>
        <w:t xml:space="preserve">ii) </w:t>
      </w:r>
      <w:r w:rsidR="0078512D" w:rsidRPr="00623585">
        <w:rPr>
          <w:rFonts w:ascii="Calibri" w:eastAsia="Times New Roman" w:hAnsi="Calibri" w:cs="Arial"/>
          <w:i/>
          <w:spacing w:val="-3"/>
          <w:lang w:val="en-GB"/>
        </w:rPr>
        <w:tab/>
        <w:t xml:space="preserve">Sensitivity analysis of corporate bond with the stated potential effect on profit/loss as at </w:t>
      </w:r>
      <w:r w:rsidR="00E20F52" w:rsidRPr="002125D1">
        <w:rPr>
          <w:rFonts w:ascii="Calibri" w:eastAsia="Times New Roman" w:hAnsi="Calibri" w:cs="Arial"/>
          <w:i/>
          <w:spacing w:val="-3"/>
          <w:lang w:val="en-GB"/>
        </w:rPr>
        <w:t xml:space="preserve">30 </w:t>
      </w:r>
      <w:r w:rsidR="008B0CFF" w:rsidRPr="002125D1">
        <w:rPr>
          <w:rFonts w:ascii="Calibri" w:eastAsia="Times New Roman" w:hAnsi="Calibri" w:cs="Arial"/>
          <w:i/>
          <w:spacing w:val="-3"/>
          <w:lang w:val="en-GB"/>
        </w:rPr>
        <w:t>September</w:t>
      </w:r>
      <w:r w:rsidR="00E20F52" w:rsidRPr="00E20F52">
        <w:rPr>
          <w:rFonts w:ascii="Calibri" w:eastAsia="Times New Roman" w:hAnsi="Calibri" w:cs="Arial"/>
          <w:i/>
          <w:spacing w:val="-3"/>
          <w:lang w:val="en-GB"/>
        </w:rPr>
        <w:t xml:space="preserve"> </w:t>
      </w:r>
      <w:r w:rsidR="0078512D" w:rsidRPr="00623585">
        <w:rPr>
          <w:rFonts w:ascii="Calibri" w:eastAsia="Times New Roman" w:hAnsi="Calibri" w:cs="Arial"/>
          <w:i/>
          <w:spacing w:val="-3"/>
          <w:lang w:val="en-GB"/>
        </w:rPr>
        <w:t>201</w:t>
      </w:r>
      <w:r w:rsidR="00257D98" w:rsidRPr="00623585">
        <w:rPr>
          <w:rFonts w:ascii="Calibri" w:eastAsia="Times New Roman" w:hAnsi="Calibri" w:cs="Arial"/>
          <w:i/>
          <w:spacing w:val="-3"/>
          <w:lang w:val="en-GB"/>
        </w:rPr>
        <w:t>9</w:t>
      </w:r>
      <w:r w:rsidR="0078512D" w:rsidRPr="00623585">
        <w:rPr>
          <w:rFonts w:ascii="Calibri" w:eastAsia="Times New Roman" w:hAnsi="Calibri" w:cs="Arial"/>
          <w:i/>
          <w:spacing w:val="-3"/>
          <w:lang w:val="en-GB"/>
        </w:rPr>
        <w:t>, under the assumption of a change in discount rate (yield) of 2% and 10%</w:t>
      </w:r>
    </w:p>
    <w:p w:rsidR="0078512D" w:rsidRPr="00623585" w:rsidRDefault="0078512D" w:rsidP="0078512D">
      <w:pPr>
        <w:tabs>
          <w:tab w:val="left" w:pos="709"/>
        </w:tabs>
        <w:spacing w:after="0" w:line="240" w:lineRule="auto"/>
        <w:jc w:val="both"/>
        <w:rPr>
          <w:rFonts w:ascii="Calibri" w:eastAsia="Times New Roman" w:hAnsi="Calibri" w:cs="Arial"/>
          <w:spacing w:val="-3"/>
          <w:lang w:val="en-GB"/>
        </w:rPr>
      </w:pPr>
    </w:p>
    <w:p w:rsidR="0078512D" w:rsidRPr="00623585" w:rsidRDefault="0078512D" w:rsidP="0078512D">
      <w:pPr>
        <w:tabs>
          <w:tab w:val="left" w:pos="709"/>
        </w:tabs>
        <w:spacing w:after="0" w:line="240" w:lineRule="auto"/>
        <w:jc w:val="both"/>
        <w:rPr>
          <w:rFonts w:ascii="Calibri" w:eastAsia="Times New Roman" w:hAnsi="Calibri" w:cs="Arial"/>
          <w:spacing w:val="-3"/>
          <w:lang w:val="en-GB"/>
        </w:rPr>
      </w:pPr>
      <w:r w:rsidRPr="00623585">
        <w:rPr>
          <w:rFonts w:ascii="Calibri" w:eastAsia="Times New Roman" w:hAnsi="Calibri" w:cs="Arial"/>
          <w:spacing w:val="-3"/>
          <w:lang w:val="en-GB"/>
        </w:rPr>
        <w:t xml:space="preserve">Under the assumption that the market interest rates change by 2% compared with those in effect as at </w:t>
      </w:r>
      <w:r w:rsidR="00E20F52" w:rsidRPr="002125D1">
        <w:rPr>
          <w:rFonts w:ascii="Calibri" w:eastAsia="Times New Roman" w:hAnsi="Calibri" w:cs="Arial"/>
          <w:spacing w:val="-3"/>
          <w:lang w:val="en-GB"/>
        </w:rPr>
        <w:t>30</w:t>
      </w:r>
      <w:r w:rsidR="00E20F52" w:rsidRPr="00E20F52">
        <w:rPr>
          <w:rFonts w:ascii="Calibri" w:eastAsia="Times New Roman" w:hAnsi="Calibri" w:cs="Arial"/>
          <w:spacing w:val="-3"/>
          <w:lang w:val="en-GB"/>
        </w:rPr>
        <w:t xml:space="preserve"> </w:t>
      </w:r>
      <w:r w:rsidR="008B0CFF">
        <w:rPr>
          <w:rFonts w:ascii="Calibri" w:eastAsia="Times New Roman" w:hAnsi="Calibri" w:cs="Arial"/>
          <w:spacing w:val="-3"/>
          <w:lang w:val="en-GB"/>
        </w:rPr>
        <w:t>September</w:t>
      </w:r>
      <w:r w:rsidR="008B0CFF" w:rsidRPr="00E20F52">
        <w:rPr>
          <w:rFonts w:ascii="Calibri" w:eastAsia="Times New Roman" w:hAnsi="Calibri" w:cs="Arial"/>
          <w:spacing w:val="-3"/>
          <w:lang w:val="en-GB"/>
        </w:rPr>
        <w:t xml:space="preserve"> </w:t>
      </w:r>
      <w:r w:rsidR="001E4266" w:rsidRPr="00623585">
        <w:rPr>
          <w:rFonts w:ascii="Calibri" w:eastAsia="Times New Roman" w:hAnsi="Calibri" w:cs="Arial"/>
          <w:spacing w:val="-3"/>
          <w:lang w:val="en-GB"/>
        </w:rPr>
        <w:t>2020</w:t>
      </w:r>
      <w:r w:rsidRPr="00623585">
        <w:rPr>
          <w:rFonts w:ascii="Calibri" w:eastAsia="Times New Roman" w:hAnsi="Calibri" w:cs="Arial"/>
          <w:spacing w:val="-3"/>
          <w:lang w:val="en-GB"/>
        </w:rPr>
        <w:t>, the impacts would be as follows:</w:t>
      </w:r>
    </w:p>
    <w:p w:rsidR="0078512D" w:rsidRPr="00926BAC" w:rsidRDefault="0078512D" w:rsidP="0078512D">
      <w:pPr>
        <w:tabs>
          <w:tab w:val="left" w:pos="567"/>
          <w:tab w:val="left" w:pos="709"/>
        </w:tabs>
        <w:spacing w:after="0" w:line="240" w:lineRule="auto"/>
        <w:ind w:left="993" w:hanging="426"/>
        <w:jc w:val="both"/>
        <w:rPr>
          <w:rFonts w:ascii="Calibri" w:eastAsia="Times New Roman" w:hAnsi="Calibri" w:cs="Arial"/>
          <w:spacing w:val="-3"/>
          <w:lang w:val="en-GB"/>
        </w:rPr>
      </w:pPr>
      <w:r w:rsidRPr="00623585">
        <w:rPr>
          <w:rFonts w:ascii="Calibri" w:eastAsia="Times New Roman" w:hAnsi="Calibri" w:cs="Arial"/>
          <w:spacing w:val="-3"/>
          <w:lang w:val="en-GB"/>
        </w:rPr>
        <w:t>a)</w:t>
      </w:r>
      <w:r w:rsidRPr="00623585">
        <w:rPr>
          <w:rFonts w:ascii="Calibri" w:eastAsia="Times New Roman" w:hAnsi="Calibri" w:cs="Arial"/>
          <w:spacing w:val="-3"/>
          <w:lang w:val="en-GB"/>
        </w:rPr>
        <w:tab/>
      </w:r>
      <w:r w:rsidRPr="00926BAC">
        <w:rPr>
          <w:rFonts w:ascii="Calibri" w:eastAsia="Times New Roman" w:hAnsi="Calibri" w:cs="Arial"/>
          <w:spacing w:val="-3"/>
          <w:lang w:val="en-GB"/>
        </w:rPr>
        <w:t xml:space="preserve">In the case of a decrease in market yield on no-risk investment (linearly interpolated/extrapolated yield on bonds of the Republic of Croatia of the same duration and the same currency as the respective bond) by 2%, the discount rate would </w:t>
      </w:r>
      <w:r w:rsidRPr="00FE32E5">
        <w:rPr>
          <w:rFonts w:ascii="Calibri" w:eastAsia="Times New Roman" w:hAnsi="Calibri" w:cs="Arial"/>
          <w:spacing w:val="-3"/>
          <w:lang w:val="en-GB"/>
        </w:rPr>
        <w:t xml:space="preserve">equal </w:t>
      </w:r>
      <w:r w:rsidR="00FE32E5" w:rsidRPr="002125D1">
        <w:rPr>
          <w:rFonts w:ascii="Calibri" w:eastAsia="Times New Roman" w:hAnsi="Calibri" w:cs="Arial"/>
          <w:spacing w:val="-3"/>
          <w:lang w:val="en-GB"/>
        </w:rPr>
        <w:t>12</w:t>
      </w:r>
      <w:r w:rsidR="001E4266" w:rsidRPr="002125D1">
        <w:rPr>
          <w:rFonts w:ascii="Calibri" w:eastAsia="Times New Roman" w:hAnsi="Calibri" w:cs="Arial"/>
          <w:spacing w:val="-3"/>
          <w:lang w:val="en-GB"/>
        </w:rPr>
        <w:t>.</w:t>
      </w:r>
      <w:r w:rsidR="00FE32E5" w:rsidRPr="00FE32E5">
        <w:rPr>
          <w:rFonts w:ascii="Calibri" w:eastAsia="Times New Roman" w:hAnsi="Calibri" w:cs="Arial"/>
          <w:spacing w:val="-3"/>
          <w:lang w:val="en-GB"/>
        </w:rPr>
        <w:t>48</w:t>
      </w:r>
      <w:r w:rsidRPr="00926BAC">
        <w:rPr>
          <w:rFonts w:ascii="Calibri" w:eastAsia="Times New Roman" w:hAnsi="Calibri" w:cs="Arial"/>
          <w:spacing w:val="-3"/>
          <w:lang w:val="en-GB"/>
        </w:rPr>
        <w:t xml:space="preserve">%, the bond price would be </w:t>
      </w:r>
      <w:r w:rsidR="00FE32E5" w:rsidRPr="002125D1">
        <w:rPr>
          <w:rFonts w:ascii="Calibri" w:eastAsia="Times New Roman" w:hAnsi="Calibri" w:cs="Arial"/>
          <w:spacing w:val="-3"/>
          <w:lang w:val="en-GB"/>
        </w:rPr>
        <w:t>38</w:t>
      </w:r>
      <w:r w:rsidR="001E4266" w:rsidRPr="002125D1">
        <w:rPr>
          <w:rFonts w:ascii="Calibri" w:eastAsia="Times New Roman" w:hAnsi="Calibri" w:cs="Arial"/>
          <w:spacing w:val="-3"/>
          <w:lang w:val="en-GB"/>
        </w:rPr>
        <w:t>.</w:t>
      </w:r>
      <w:r w:rsidR="00FE32E5" w:rsidRPr="00FE32E5">
        <w:rPr>
          <w:rFonts w:ascii="Calibri" w:eastAsia="Times New Roman" w:hAnsi="Calibri" w:cs="Arial"/>
          <w:spacing w:val="-3"/>
          <w:lang w:val="en-GB"/>
        </w:rPr>
        <w:t>41</w:t>
      </w:r>
      <w:r w:rsidRPr="00926BAC">
        <w:rPr>
          <w:rFonts w:ascii="Calibri" w:eastAsia="Times New Roman" w:hAnsi="Calibri" w:cs="Arial"/>
          <w:spacing w:val="-3"/>
          <w:lang w:val="en-GB"/>
        </w:rPr>
        <w:t xml:space="preserve">%, which would result in an increase in HBOR’s generated profits of HRK </w:t>
      </w:r>
      <w:r w:rsidR="00FE32E5" w:rsidRPr="002125D1">
        <w:rPr>
          <w:rFonts w:ascii="Calibri" w:eastAsia="Times New Roman" w:hAnsi="Calibri" w:cs="Arial"/>
          <w:spacing w:val="-3"/>
          <w:lang w:val="en-GB"/>
        </w:rPr>
        <w:t>13</w:t>
      </w:r>
      <w:r w:rsidRPr="002125D1">
        <w:rPr>
          <w:rFonts w:ascii="Calibri" w:eastAsia="Times New Roman" w:hAnsi="Calibri" w:cs="Arial"/>
          <w:spacing w:val="-3"/>
          <w:lang w:val="en-GB"/>
        </w:rPr>
        <w:t>.</w:t>
      </w:r>
      <w:r w:rsidR="00FE32E5">
        <w:rPr>
          <w:rFonts w:ascii="Calibri" w:eastAsia="Times New Roman" w:hAnsi="Calibri" w:cs="Arial"/>
          <w:spacing w:val="-3"/>
          <w:lang w:val="en-GB"/>
        </w:rPr>
        <w:t>36</w:t>
      </w:r>
      <w:r w:rsidR="00FE32E5" w:rsidRPr="00926BAC">
        <w:rPr>
          <w:rFonts w:ascii="Calibri" w:eastAsia="Times New Roman" w:hAnsi="Calibri" w:cs="Arial"/>
          <w:spacing w:val="-3"/>
          <w:lang w:val="en-GB"/>
        </w:rPr>
        <w:t xml:space="preserve"> </w:t>
      </w:r>
      <w:r w:rsidRPr="00926BAC">
        <w:rPr>
          <w:rFonts w:ascii="Calibri" w:eastAsia="Times New Roman" w:hAnsi="Calibri" w:cs="Arial"/>
          <w:spacing w:val="-3"/>
          <w:lang w:val="en-GB"/>
        </w:rPr>
        <w:t>thousand.</w:t>
      </w:r>
    </w:p>
    <w:p w:rsidR="0078512D" w:rsidRPr="00623585" w:rsidRDefault="0078512D" w:rsidP="0078512D">
      <w:pPr>
        <w:tabs>
          <w:tab w:val="left" w:pos="567"/>
          <w:tab w:val="left" w:pos="709"/>
        </w:tabs>
        <w:spacing w:after="0" w:line="240" w:lineRule="auto"/>
        <w:ind w:left="993" w:hanging="426"/>
        <w:jc w:val="both"/>
        <w:rPr>
          <w:rFonts w:ascii="Calibri" w:eastAsia="Times New Roman" w:hAnsi="Calibri" w:cs="Arial"/>
          <w:spacing w:val="-3"/>
          <w:lang w:val="en-GB"/>
        </w:rPr>
      </w:pPr>
      <w:r w:rsidRPr="00926BAC">
        <w:rPr>
          <w:rFonts w:ascii="Calibri" w:eastAsia="Times New Roman" w:hAnsi="Calibri" w:cs="Arial"/>
          <w:spacing w:val="-3"/>
          <w:lang w:val="en-GB"/>
        </w:rPr>
        <w:t>b)</w:t>
      </w:r>
      <w:r w:rsidRPr="00926BAC">
        <w:rPr>
          <w:rFonts w:ascii="Calibri" w:eastAsia="Times New Roman" w:hAnsi="Calibri" w:cs="Arial"/>
          <w:spacing w:val="-3"/>
          <w:lang w:val="en-GB"/>
        </w:rPr>
        <w:tab/>
        <w:t>In</w:t>
      </w:r>
      <w:r w:rsidR="00B949AD" w:rsidRPr="00926BAC">
        <w:rPr>
          <w:rFonts w:ascii="Calibri" w:eastAsia="Times New Roman" w:hAnsi="Calibri" w:cs="Arial"/>
          <w:spacing w:val="-3"/>
          <w:lang w:val="en-GB"/>
        </w:rPr>
        <w:t xml:space="preserve"> </w:t>
      </w:r>
      <w:r w:rsidRPr="00926BAC">
        <w:rPr>
          <w:rFonts w:ascii="Calibri" w:eastAsia="Times New Roman" w:hAnsi="Calibri" w:cs="Arial"/>
          <w:spacing w:val="-3"/>
          <w:lang w:val="en-GB"/>
        </w:rPr>
        <w:t xml:space="preserve">the case of an increase in market yield on no-risk investment (linearly interpolated/extrapolated yield on bonds of the Republic of Croatia of the same duration and the same currency as the corporate bond) by 2%, the discount rate would equal </w:t>
      </w:r>
      <w:r w:rsidR="00FE32E5" w:rsidRPr="002125D1">
        <w:rPr>
          <w:rFonts w:ascii="Calibri" w:eastAsia="Times New Roman" w:hAnsi="Calibri" w:cs="Arial"/>
          <w:spacing w:val="-3"/>
          <w:lang w:val="en-GB"/>
        </w:rPr>
        <w:t>16</w:t>
      </w:r>
      <w:r w:rsidR="00D55651" w:rsidRPr="002125D1">
        <w:rPr>
          <w:rFonts w:ascii="Calibri" w:eastAsia="Times New Roman" w:hAnsi="Calibri" w:cs="Arial"/>
          <w:spacing w:val="-3"/>
          <w:lang w:val="en-GB"/>
        </w:rPr>
        <w:t>.</w:t>
      </w:r>
      <w:r w:rsidR="00FE32E5">
        <w:rPr>
          <w:rFonts w:ascii="Calibri" w:eastAsia="Times New Roman" w:hAnsi="Calibri" w:cs="Arial"/>
          <w:spacing w:val="-3"/>
          <w:lang w:val="en-GB"/>
        </w:rPr>
        <w:t>48</w:t>
      </w:r>
      <w:r w:rsidRPr="00926BAC">
        <w:rPr>
          <w:rFonts w:ascii="Calibri" w:eastAsia="Times New Roman" w:hAnsi="Calibri" w:cs="Arial"/>
          <w:spacing w:val="-3"/>
          <w:lang w:val="en-GB"/>
        </w:rPr>
        <w:t xml:space="preserve">%, the bond price would </w:t>
      </w:r>
      <w:r w:rsidRPr="00FE32E5">
        <w:rPr>
          <w:rFonts w:ascii="Calibri" w:eastAsia="Times New Roman" w:hAnsi="Calibri" w:cs="Arial"/>
          <w:spacing w:val="-3"/>
          <w:lang w:val="en-GB"/>
        </w:rPr>
        <w:t xml:space="preserve">be </w:t>
      </w:r>
      <w:r w:rsidR="00FE32E5" w:rsidRPr="002125D1">
        <w:rPr>
          <w:rFonts w:ascii="Calibri" w:eastAsia="Times New Roman" w:hAnsi="Calibri" w:cs="Arial"/>
          <w:spacing w:val="-3"/>
          <w:lang w:val="en-GB"/>
        </w:rPr>
        <w:t>36</w:t>
      </w:r>
      <w:r w:rsidRPr="002125D1">
        <w:rPr>
          <w:rFonts w:ascii="Calibri" w:eastAsia="Times New Roman" w:hAnsi="Calibri" w:cs="Arial"/>
          <w:spacing w:val="-3"/>
          <w:lang w:val="en-GB"/>
        </w:rPr>
        <w:t>.</w:t>
      </w:r>
      <w:r w:rsidR="00FE32E5" w:rsidRPr="00FE32E5">
        <w:rPr>
          <w:rFonts w:ascii="Calibri" w:eastAsia="Times New Roman" w:hAnsi="Calibri" w:cs="Arial"/>
          <w:spacing w:val="-3"/>
          <w:lang w:val="en-GB"/>
        </w:rPr>
        <w:t>71</w:t>
      </w:r>
      <w:r w:rsidRPr="00926BAC">
        <w:rPr>
          <w:rFonts w:ascii="Calibri" w:eastAsia="Times New Roman" w:hAnsi="Calibri" w:cs="Arial"/>
          <w:spacing w:val="-3"/>
          <w:lang w:val="en-GB"/>
        </w:rPr>
        <w:t xml:space="preserve">%, which would result in a decrease in HBOR’s generated profits of HRK </w:t>
      </w:r>
      <w:r w:rsidR="00FE32E5" w:rsidRPr="002125D1">
        <w:rPr>
          <w:rFonts w:ascii="Calibri" w:eastAsia="Times New Roman" w:hAnsi="Calibri" w:cs="Arial"/>
          <w:spacing w:val="-3"/>
          <w:lang w:val="en-GB"/>
        </w:rPr>
        <w:t>12</w:t>
      </w:r>
      <w:r w:rsidR="001E4266" w:rsidRPr="002125D1">
        <w:rPr>
          <w:rFonts w:ascii="Calibri" w:eastAsia="Times New Roman" w:hAnsi="Calibri" w:cs="Arial"/>
          <w:spacing w:val="-3"/>
          <w:lang w:val="en-GB"/>
        </w:rPr>
        <w:t>.</w:t>
      </w:r>
      <w:r w:rsidR="00FE32E5">
        <w:rPr>
          <w:rFonts w:ascii="Calibri" w:eastAsia="Times New Roman" w:hAnsi="Calibri" w:cs="Arial"/>
          <w:spacing w:val="-3"/>
          <w:lang w:val="en-GB"/>
        </w:rPr>
        <w:t>72</w:t>
      </w:r>
      <w:r w:rsidR="00FE32E5" w:rsidRPr="00926BAC">
        <w:rPr>
          <w:rFonts w:ascii="Calibri" w:eastAsia="Times New Roman" w:hAnsi="Calibri" w:cs="Arial"/>
          <w:spacing w:val="-3"/>
          <w:lang w:val="en-GB"/>
        </w:rPr>
        <w:t xml:space="preserve"> </w:t>
      </w:r>
      <w:r w:rsidRPr="00926BAC">
        <w:rPr>
          <w:rFonts w:ascii="Calibri" w:eastAsia="Times New Roman" w:hAnsi="Calibri" w:cs="Arial"/>
          <w:spacing w:val="-3"/>
          <w:lang w:val="en-GB"/>
        </w:rPr>
        <w:t>thousand.</w:t>
      </w:r>
    </w:p>
    <w:p w:rsidR="0078512D" w:rsidRPr="00623585" w:rsidRDefault="0078512D" w:rsidP="0078512D">
      <w:pPr>
        <w:tabs>
          <w:tab w:val="left" w:pos="709"/>
        </w:tabs>
        <w:spacing w:after="0" w:line="240" w:lineRule="auto"/>
        <w:jc w:val="both"/>
        <w:rPr>
          <w:rFonts w:ascii="Calibri" w:eastAsia="Times New Roman" w:hAnsi="Calibri" w:cs="Arial"/>
          <w:spacing w:val="-3"/>
          <w:lang w:val="en-GB"/>
        </w:rPr>
      </w:pPr>
    </w:p>
    <w:p w:rsidR="0078512D" w:rsidRPr="001E4266" w:rsidRDefault="0078512D" w:rsidP="0078512D">
      <w:pPr>
        <w:tabs>
          <w:tab w:val="left" w:pos="709"/>
        </w:tabs>
        <w:spacing w:after="0" w:line="240" w:lineRule="auto"/>
        <w:jc w:val="both"/>
        <w:rPr>
          <w:rFonts w:ascii="Calibri" w:eastAsia="Times New Roman" w:hAnsi="Calibri" w:cs="Arial"/>
          <w:spacing w:val="-3"/>
          <w:lang w:val="en-GB"/>
        </w:rPr>
      </w:pPr>
      <w:r w:rsidRPr="00623585">
        <w:rPr>
          <w:rFonts w:ascii="Calibri" w:eastAsia="Times New Roman" w:hAnsi="Calibri" w:cs="Arial"/>
          <w:spacing w:val="-3"/>
          <w:lang w:val="en-GB"/>
        </w:rPr>
        <w:t xml:space="preserve">The change in interest rates defined in the “Decision on the Management of Interest Rate Risk in the Bank Book”, which is applied when calculating standard interest rate shock, is used as the basis for the change in the market interest rate of 2% compared with the market terms and conditions in effect as </w:t>
      </w:r>
      <w:r w:rsidRPr="00FE32E5">
        <w:rPr>
          <w:rFonts w:ascii="Calibri" w:eastAsia="Times New Roman" w:hAnsi="Calibri" w:cs="Arial"/>
          <w:spacing w:val="-3"/>
          <w:lang w:val="en-GB"/>
        </w:rPr>
        <w:t xml:space="preserve">at </w:t>
      </w:r>
      <w:r w:rsidR="00E20F52" w:rsidRPr="002125D1">
        <w:rPr>
          <w:rFonts w:ascii="Calibri" w:eastAsia="Times New Roman" w:hAnsi="Calibri" w:cs="Arial"/>
          <w:spacing w:val="-3"/>
          <w:lang w:val="en-GB"/>
        </w:rPr>
        <w:t xml:space="preserve">30 </w:t>
      </w:r>
      <w:r w:rsidR="00FE32E5" w:rsidRPr="002125D1">
        <w:rPr>
          <w:rFonts w:ascii="Calibri" w:eastAsia="Times New Roman" w:hAnsi="Calibri" w:cs="Arial"/>
          <w:spacing w:val="-3"/>
          <w:lang w:val="en-GB"/>
        </w:rPr>
        <w:t xml:space="preserve">September </w:t>
      </w:r>
      <w:r w:rsidRPr="002125D1">
        <w:rPr>
          <w:rFonts w:ascii="Calibri" w:eastAsia="Times New Roman" w:hAnsi="Calibri" w:cs="Arial"/>
          <w:spacing w:val="-3"/>
          <w:lang w:val="en-GB"/>
        </w:rPr>
        <w:t>20</w:t>
      </w:r>
      <w:r w:rsidR="001E4266" w:rsidRPr="002125D1">
        <w:rPr>
          <w:rFonts w:ascii="Calibri" w:eastAsia="Times New Roman" w:hAnsi="Calibri" w:cs="Arial"/>
          <w:spacing w:val="-3"/>
          <w:lang w:val="en-GB"/>
        </w:rPr>
        <w:t>20</w:t>
      </w:r>
      <w:r w:rsidRPr="00623585">
        <w:rPr>
          <w:rFonts w:ascii="Calibri" w:eastAsia="Times New Roman" w:hAnsi="Calibri" w:cs="Arial"/>
          <w:spacing w:val="-3"/>
          <w:lang w:val="en-GB"/>
        </w:rPr>
        <w:t>. “Standard interest rate shock is a parallel positive or negative change in interest rates on a reference yield curve of 200 basis points by applying the lower limit rate of 0%, except for the cases in which negative interest rate can be achieved.”</w:t>
      </w:r>
      <w:r w:rsidRPr="001E4266">
        <w:rPr>
          <w:rFonts w:ascii="Calibri" w:eastAsia="Times New Roman" w:hAnsi="Calibri" w:cs="Arial"/>
          <w:spacing w:val="-3"/>
          <w:lang w:val="en-GB"/>
        </w:rPr>
        <w:t xml:space="preserve"> </w:t>
      </w:r>
    </w:p>
    <w:p w:rsidR="0078512D" w:rsidRPr="001E4266" w:rsidRDefault="0078512D" w:rsidP="0078512D">
      <w:pPr>
        <w:tabs>
          <w:tab w:val="left" w:pos="709"/>
        </w:tabs>
        <w:spacing w:after="0" w:line="240" w:lineRule="auto"/>
        <w:jc w:val="both"/>
        <w:rPr>
          <w:rFonts w:ascii="Calibri" w:eastAsia="Times New Roman" w:hAnsi="Calibri" w:cs="Arial"/>
          <w:spacing w:val="-3"/>
          <w:lang w:val="en-GB"/>
        </w:rPr>
      </w:pPr>
    </w:p>
    <w:p w:rsidR="0078512D" w:rsidRDefault="0078512D" w:rsidP="0078512D">
      <w:pPr>
        <w:spacing w:after="0" w:line="240" w:lineRule="auto"/>
        <w:jc w:val="both"/>
        <w:rPr>
          <w:rFonts w:ascii="Calibri" w:eastAsia="Times New Roman" w:hAnsi="Calibri" w:cs="Arial"/>
          <w:spacing w:val="-3"/>
          <w:lang w:val="en-GB"/>
        </w:rPr>
      </w:pPr>
      <w:r w:rsidRPr="00623585">
        <w:rPr>
          <w:rFonts w:ascii="Calibri" w:eastAsia="Times New Roman" w:hAnsi="Calibri" w:cs="Arial"/>
          <w:spacing w:val="-3"/>
          <w:lang w:val="en-GB"/>
        </w:rPr>
        <w:t xml:space="preserve">In the case of a decrease in expected cash flows on corporate bonds of 10%, the generated profit of HBOR would decrease by HRK </w:t>
      </w:r>
      <w:r w:rsidR="00FE32E5" w:rsidRPr="002125D1">
        <w:rPr>
          <w:rFonts w:ascii="Calibri" w:eastAsia="Times New Roman" w:hAnsi="Calibri" w:cs="Arial"/>
          <w:spacing w:val="-3"/>
          <w:lang w:val="en-GB"/>
        </w:rPr>
        <w:t>57</w:t>
      </w:r>
      <w:r w:rsidR="001E4266" w:rsidRPr="002125D1">
        <w:rPr>
          <w:rFonts w:ascii="Calibri" w:eastAsia="Times New Roman" w:hAnsi="Calibri" w:cs="Arial"/>
          <w:spacing w:val="-3"/>
          <w:lang w:val="en-GB"/>
        </w:rPr>
        <w:t>.</w:t>
      </w:r>
      <w:r w:rsidR="00FE32E5" w:rsidRPr="00FE32E5">
        <w:rPr>
          <w:rFonts w:ascii="Calibri" w:eastAsia="Times New Roman" w:hAnsi="Calibri" w:cs="Arial"/>
          <w:spacing w:val="-3"/>
          <w:lang w:val="en-GB"/>
        </w:rPr>
        <w:t>53</w:t>
      </w:r>
      <w:r w:rsidR="00FE32E5" w:rsidRPr="00623585">
        <w:rPr>
          <w:rFonts w:ascii="Calibri" w:eastAsia="Times New Roman" w:hAnsi="Calibri" w:cs="Arial"/>
          <w:spacing w:val="-3"/>
          <w:lang w:val="en-GB"/>
        </w:rPr>
        <w:t xml:space="preserve"> </w:t>
      </w:r>
      <w:r w:rsidRPr="00623585">
        <w:rPr>
          <w:rFonts w:ascii="Calibri" w:eastAsia="Times New Roman" w:hAnsi="Calibri" w:cs="Arial"/>
          <w:spacing w:val="-3"/>
          <w:lang w:val="en-GB"/>
        </w:rPr>
        <w:t>thousand</w:t>
      </w:r>
      <w:r w:rsidRPr="001E4266">
        <w:rPr>
          <w:rFonts w:ascii="Calibri" w:eastAsia="Times New Roman" w:hAnsi="Calibri" w:cs="Arial"/>
          <w:spacing w:val="-3"/>
          <w:lang w:val="en-GB"/>
        </w:rPr>
        <w:t>.</w:t>
      </w:r>
    </w:p>
    <w:p w:rsidR="0078512D" w:rsidRDefault="0078512D" w:rsidP="0078512D">
      <w:pPr>
        <w:spacing w:after="0" w:line="240" w:lineRule="auto"/>
        <w:jc w:val="both"/>
        <w:rPr>
          <w:rFonts w:ascii="Calibri" w:eastAsia="Times New Roman" w:hAnsi="Calibri" w:cs="Arial"/>
          <w:spacing w:val="-3"/>
          <w:lang w:val="en-GB"/>
        </w:rPr>
      </w:pPr>
    </w:p>
    <w:p w:rsidR="0078512D" w:rsidRDefault="0078512D" w:rsidP="0078512D">
      <w:pPr>
        <w:spacing w:after="0" w:line="240" w:lineRule="auto"/>
        <w:jc w:val="both"/>
        <w:rPr>
          <w:rFonts w:ascii="Calibri" w:eastAsia="Calibri" w:hAnsi="Calibri" w:cs="Arial"/>
          <w:bCs/>
          <w:lang w:val="en-GB"/>
        </w:rPr>
      </w:pPr>
    </w:p>
    <w:p w:rsidR="0078512D" w:rsidRDefault="0078512D" w:rsidP="0078512D">
      <w:pPr>
        <w:spacing w:after="0" w:line="240" w:lineRule="auto"/>
        <w:jc w:val="both"/>
        <w:rPr>
          <w:rFonts w:ascii="Calibri" w:eastAsia="Calibri" w:hAnsi="Calibri" w:cs="Arial"/>
          <w:bCs/>
          <w:lang w:val="en-GB"/>
        </w:rPr>
        <w:sectPr w:rsidR="0078512D" w:rsidSect="00712478">
          <w:pgSz w:w="11906" w:h="16838"/>
          <w:pgMar w:top="1418" w:right="1134" w:bottom="1418" w:left="1418" w:header="709" w:footer="709" w:gutter="0"/>
          <w:cols w:space="708"/>
          <w:docGrid w:linePitch="360"/>
        </w:sectPr>
      </w:pPr>
    </w:p>
    <w:p w:rsidR="0078512D" w:rsidRPr="008C0661" w:rsidRDefault="0078512D" w:rsidP="0078512D">
      <w:pPr>
        <w:spacing w:after="0" w:line="240" w:lineRule="auto"/>
        <w:jc w:val="both"/>
        <w:rPr>
          <w:rFonts w:eastAsia="Times New Roman" w:cstheme="minorHAnsi"/>
          <w:bCs/>
          <w:iCs/>
          <w:color w:val="000000" w:themeColor="text1"/>
          <w:lang w:val="en-GB"/>
        </w:rPr>
      </w:pPr>
      <w:bookmarkStart w:id="1059" w:name="_Hlk42871264"/>
    </w:p>
    <w:p w:rsidR="0078512D" w:rsidRPr="008C0661" w:rsidRDefault="0078512D" w:rsidP="00D27961">
      <w:pPr>
        <w:pStyle w:val="ListParagraph"/>
        <w:numPr>
          <w:ilvl w:val="0"/>
          <w:numId w:val="69"/>
        </w:numPr>
        <w:spacing w:after="0" w:line="240" w:lineRule="auto"/>
        <w:jc w:val="both"/>
        <w:rPr>
          <w:rFonts w:eastAsia="Times New Roman" w:cstheme="minorHAnsi"/>
          <w:b/>
          <w:bCs/>
          <w:iCs/>
          <w:color w:val="000000" w:themeColor="text1"/>
          <w:lang w:val="en-GB"/>
        </w:rPr>
      </w:pPr>
      <w:r w:rsidRPr="008C0661">
        <w:rPr>
          <w:rFonts w:eastAsia="Times New Roman" w:cstheme="minorHAnsi"/>
          <w:b/>
          <w:bCs/>
          <w:iCs/>
          <w:color w:val="000000" w:themeColor="text1"/>
          <w:lang w:val="en-GB"/>
        </w:rPr>
        <w:t xml:space="preserve">Fair value of financial assets and financial liabilities </w:t>
      </w:r>
      <w:r w:rsidRPr="008C0661">
        <w:rPr>
          <w:rFonts w:ascii="Calibri" w:eastAsia="Calibri" w:hAnsi="Calibri" w:cs="Arial"/>
          <w:b/>
          <w:bCs/>
          <w:spacing w:val="-3"/>
          <w:lang w:val="en-GB"/>
        </w:rPr>
        <w:t>(continued)</w:t>
      </w:r>
    </w:p>
    <w:p w:rsidR="0078512D" w:rsidRPr="008C0661" w:rsidRDefault="0078512D" w:rsidP="0078512D">
      <w:pPr>
        <w:spacing w:after="0" w:line="240" w:lineRule="auto"/>
        <w:jc w:val="both"/>
        <w:rPr>
          <w:rFonts w:ascii="Calibri" w:eastAsia="Calibri" w:hAnsi="Calibri" w:cs="Arial"/>
          <w:bCs/>
          <w:lang w:val="en-GB"/>
        </w:rPr>
      </w:pPr>
    </w:p>
    <w:p w:rsidR="0078512D" w:rsidRPr="008C0661" w:rsidRDefault="0078512D" w:rsidP="0078512D">
      <w:pPr>
        <w:spacing w:after="0" w:line="240" w:lineRule="auto"/>
        <w:jc w:val="both"/>
        <w:rPr>
          <w:rFonts w:ascii="Calibri" w:eastAsia="Calibri" w:hAnsi="Calibri" w:cs="Arial"/>
          <w:b/>
          <w:bCs/>
          <w:spacing w:val="-3"/>
          <w:lang w:val="en-GB"/>
        </w:rPr>
      </w:pPr>
      <w:r w:rsidRPr="008C0661">
        <w:rPr>
          <w:rFonts w:ascii="Calibri" w:eastAsia="Calibri" w:hAnsi="Calibri" w:cs="Arial"/>
          <w:b/>
          <w:bCs/>
          <w:spacing w:val="-3"/>
          <w:lang w:val="en-GB"/>
        </w:rPr>
        <w:t xml:space="preserve">26.1. </w:t>
      </w:r>
      <w:r w:rsidRPr="008C0661">
        <w:rPr>
          <w:rFonts w:ascii="Calibri" w:eastAsia="Calibri" w:hAnsi="Calibri" w:cs="Arial"/>
          <w:b/>
          <w:bCs/>
          <w:spacing w:val="-3"/>
          <w:lang w:val="en-GB"/>
        </w:rPr>
        <w:tab/>
        <w:t>Fair value of financial assets and financial liabilities initially recognized and measured at fair value (continued)</w:t>
      </w:r>
    </w:p>
    <w:p w:rsidR="0078512D" w:rsidRPr="0078512D" w:rsidRDefault="0078512D" w:rsidP="0078512D">
      <w:pPr>
        <w:tabs>
          <w:tab w:val="left" w:pos="709"/>
        </w:tabs>
        <w:spacing w:after="0" w:line="240" w:lineRule="auto"/>
        <w:jc w:val="both"/>
        <w:rPr>
          <w:rFonts w:ascii="Calibri" w:eastAsia="Times New Roman" w:hAnsi="Calibri" w:cs="Arial"/>
          <w:b/>
          <w:spacing w:val="-3"/>
          <w:lang w:val="en-GB"/>
        </w:rPr>
      </w:pPr>
    </w:p>
    <w:bookmarkEnd w:id="1059"/>
    <w:p w:rsidR="0078512D" w:rsidRDefault="0078512D" w:rsidP="0078512D">
      <w:pPr>
        <w:tabs>
          <w:tab w:val="left" w:pos="709"/>
        </w:tabs>
        <w:spacing w:after="0" w:line="240" w:lineRule="auto"/>
        <w:jc w:val="both"/>
        <w:rPr>
          <w:rFonts w:ascii="Calibri" w:eastAsia="Times New Roman" w:hAnsi="Calibri" w:cs="Arial"/>
          <w:b/>
          <w:spacing w:val="-3"/>
          <w:lang w:val="en-GB"/>
        </w:rPr>
      </w:pPr>
      <w:r>
        <w:rPr>
          <w:rFonts w:ascii="Calibri" w:eastAsia="Times New Roman" w:hAnsi="Calibri" w:cs="Arial"/>
          <w:b/>
          <w:spacing w:val="-3"/>
          <w:lang w:val="en-GB"/>
        </w:rPr>
        <w:t>26</w:t>
      </w:r>
      <w:r w:rsidRPr="0078512D">
        <w:rPr>
          <w:rFonts w:ascii="Calibri" w:eastAsia="Times New Roman" w:hAnsi="Calibri" w:cs="Arial"/>
          <w:b/>
          <w:spacing w:val="-3"/>
          <w:lang w:val="en-GB"/>
        </w:rPr>
        <w:t>.1.1.</w:t>
      </w:r>
      <w:r w:rsidRPr="0078512D">
        <w:rPr>
          <w:rFonts w:ascii="Times New Roman" w:eastAsia="Times New Roman" w:hAnsi="Times New Roman" w:cs="Times New Roman"/>
          <w:sz w:val="24"/>
          <w:szCs w:val="24"/>
          <w:lang w:val="en-GB"/>
        </w:rPr>
        <w:t xml:space="preserve"> </w:t>
      </w:r>
      <w:r w:rsidRPr="0078512D">
        <w:rPr>
          <w:rFonts w:ascii="Calibri" w:eastAsia="Times New Roman" w:hAnsi="Calibri" w:cs="Arial"/>
          <w:b/>
          <w:spacing w:val="-3"/>
          <w:lang w:val="en-GB"/>
        </w:rPr>
        <w:t>Level 3 - fair value</w:t>
      </w:r>
      <w:r>
        <w:rPr>
          <w:rFonts w:ascii="Calibri" w:eastAsia="Times New Roman" w:hAnsi="Calibri" w:cs="Arial"/>
          <w:b/>
          <w:spacing w:val="-3"/>
          <w:lang w:val="en-GB"/>
        </w:rPr>
        <w:t xml:space="preserve"> (continued)</w:t>
      </w:r>
    </w:p>
    <w:p w:rsidR="0078512D" w:rsidRPr="0078512D" w:rsidRDefault="0078512D" w:rsidP="0078512D">
      <w:pPr>
        <w:tabs>
          <w:tab w:val="left" w:pos="709"/>
        </w:tabs>
        <w:spacing w:after="0" w:line="240" w:lineRule="auto"/>
        <w:jc w:val="both"/>
        <w:rPr>
          <w:rFonts w:ascii="Calibri" w:eastAsia="Times New Roman" w:hAnsi="Calibri" w:cs="Arial"/>
          <w:b/>
          <w:spacing w:val="-3"/>
          <w:lang w:val="en-GB"/>
        </w:rPr>
      </w:pPr>
    </w:p>
    <w:p w:rsidR="0078512D" w:rsidRPr="0078512D" w:rsidRDefault="0078512D" w:rsidP="0078512D">
      <w:pPr>
        <w:tabs>
          <w:tab w:val="left" w:pos="284"/>
        </w:tabs>
        <w:spacing w:after="0" w:line="240" w:lineRule="auto"/>
        <w:jc w:val="both"/>
        <w:rPr>
          <w:rFonts w:ascii="Calibri" w:eastAsia="Calibri" w:hAnsi="Calibri" w:cs="Times New Roman"/>
          <w:b/>
          <w:i/>
          <w:lang w:val="en-US"/>
        </w:rPr>
      </w:pPr>
      <w:r w:rsidRPr="0078512D">
        <w:rPr>
          <w:rFonts w:ascii="Calibri" w:eastAsia="Calibri" w:hAnsi="Calibri" w:cs="Times New Roman"/>
          <w:b/>
          <w:i/>
          <w:lang w:val="en-US"/>
        </w:rPr>
        <w:t xml:space="preserve">c) </w:t>
      </w:r>
      <w:r w:rsidRPr="0078512D">
        <w:rPr>
          <w:rFonts w:ascii="Calibri" w:eastAsia="Calibri" w:hAnsi="Calibri" w:cs="Times New Roman"/>
          <w:b/>
          <w:i/>
          <w:lang w:val="en-US"/>
        </w:rPr>
        <w:tab/>
        <w:t>Adjustment of fair value of Level 3:</w:t>
      </w:r>
    </w:p>
    <w:p w:rsidR="0078512D" w:rsidRPr="0078512D" w:rsidRDefault="0078512D" w:rsidP="0078512D">
      <w:pPr>
        <w:tabs>
          <w:tab w:val="left" w:pos="709"/>
        </w:tabs>
        <w:spacing w:after="0" w:line="240" w:lineRule="auto"/>
        <w:jc w:val="both"/>
        <w:rPr>
          <w:rFonts w:ascii="Calibri" w:eastAsia="Times New Roman" w:hAnsi="Calibri" w:cs="Arial"/>
          <w:b/>
          <w:spacing w:val="-3"/>
          <w:lang w:val="en-GB"/>
        </w:rPr>
      </w:pPr>
    </w:p>
    <w:p w:rsidR="0078512D" w:rsidRPr="0078512D" w:rsidRDefault="0078512D" w:rsidP="00D27961">
      <w:pPr>
        <w:numPr>
          <w:ilvl w:val="0"/>
          <w:numId w:val="70"/>
        </w:numPr>
        <w:tabs>
          <w:tab w:val="left" w:pos="284"/>
        </w:tabs>
        <w:spacing w:after="0" w:line="240" w:lineRule="auto"/>
        <w:ind w:left="284" w:hanging="284"/>
        <w:contextualSpacing/>
        <w:jc w:val="both"/>
        <w:rPr>
          <w:rFonts w:ascii="Calibri" w:eastAsia="Calibri" w:hAnsi="Calibri" w:cs="Arial"/>
          <w:spacing w:val="-3"/>
          <w:lang w:val="en-GB"/>
        </w:rPr>
      </w:pPr>
      <w:r w:rsidRPr="0078512D">
        <w:rPr>
          <w:rFonts w:ascii="Calibri" w:eastAsia="Calibri" w:hAnsi="Calibri" w:cs="Arial"/>
          <w:spacing w:val="-3"/>
          <w:lang w:val="en-GB"/>
        </w:rPr>
        <w:t>The fair value of Level 3 financial assets measured at fair value upon initial recognition – mezzanine loans:</w:t>
      </w:r>
    </w:p>
    <w:p w:rsidR="0078512D" w:rsidRPr="0078512D" w:rsidRDefault="0078512D" w:rsidP="0078512D">
      <w:pPr>
        <w:tabs>
          <w:tab w:val="left" w:pos="709"/>
        </w:tabs>
        <w:spacing w:after="0" w:line="240" w:lineRule="auto"/>
        <w:jc w:val="both"/>
        <w:rPr>
          <w:rFonts w:ascii="Calibri" w:eastAsia="Times New Roman" w:hAnsi="Calibri" w:cs="Arial"/>
          <w:b/>
          <w:spacing w:val="-3"/>
          <w:lang w:val="en-GB"/>
        </w:rPr>
      </w:pPr>
    </w:p>
    <w:tbl>
      <w:tblPr>
        <w:tblpPr w:leftFromText="180" w:rightFromText="180" w:vertAnchor="text" w:horzAnchor="margin" w:tblpXSpec="center" w:tblpY="10"/>
        <w:tblW w:w="4849" w:type="pct"/>
        <w:tblCellMar>
          <w:left w:w="122" w:type="dxa"/>
          <w:right w:w="122" w:type="dxa"/>
        </w:tblCellMar>
        <w:tblLook w:val="04A0" w:firstRow="1" w:lastRow="0" w:firstColumn="1" w:lastColumn="0" w:noHBand="0" w:noVBand="1"/>
      </w:tblPr>
      <w:tblGrid>
        <w:gridCol w:w="5954"/>
        <w:gridCol w:w="1559"/>
        <w:gridCol w:w="1559"/>
      </w:tblGrid>
      <w:tr w:rsidR="0078512D" w:rsidRPr="0078512D" w:rsidTr="0078512D">
        <w:trPr>
          <w:trHeight w:hRule="exact" w:val="253"/>
        </w:trPr>
        <w:tc>
          <w:tcPr>
            <w:tcW w:w="3282" w:type="pct"/>
            <w:hideMark/>
          </w:tcPr>
          <w:p w:rsidR="0078512D" w:rsidRPr="0078512D" w:rsidRDefault="0078512D" w:rsidP="0078512D">
            <w:pPr>
              <w:tabs>
                <w:tab w:val="right" w:pos="1202"/>
              </w:tabs>
              <w:spacing w:after="0" w:line="260" w:lineRule="exact"/>
              <w:outlineLvl w:val="0"/>
              <w:rPr>
                <w:rFonts w:ascii="Calibri" w:eastAsia="Times New Roman" w:hAnsi="Calibri" w:cs="Arial"/>
                <w:b/>
                <w:spacing w:val="-2"/>
                <w:sz w:val="20"/>
                <w:szCs w:val="20"/>
                <w:lang w:val="en-US"/>
              </w:rPr>
            </w:pPr>
            <w:r w:rsidRPr="0078512D">
              <w:rPr>
                <w:rFonts w:ascii="Calibri" w:eastAsia="Times New Roman" w:hAnsi="Calibri" w:cs="Arial"/>
                <w:b/>
                <w:spacing w:val="-2"/>
                <w:sz w:val="20"/>
                <w:szCs w:val="20"/>
                <w:lang w:val="en-US"/>
              </w:rPr>
              <w:t>Group and Bank</w:t>
            </w:r>
          </w:p>
        </w:tc>
        <w:tc>
          <w:tcPr>
            <w:tcW w:w="859" w:type="pct"/>
            <w:vAlign w:val="center"/>
            <w:hideMark/>
          </w:tcPr>
          <w:p w:rsidR="0078512D" w:rsidRPr="0078512D" w:rsidRDefault="0008625A" w:rsidP="0078512D">
            <w:pPr>
              <w:tabs>
                <w:tab w:val="right" w:pos="1202"/>
              </w:tabs>
              <w:spacing w:after="0" w:line="260" w:lineRule="exact"/>
              <w:jc w:val="right"/>
              <w:outlineLvl w:val="0"/>
              <w:rPr>
                <w:rFonts w:ascii="Calibri" w:eastAsia="Times New Roman" w:hAnsi="Calibri" w:cs="Arial"/>
                <w:b/>
                <w:sz w:val="20"/>
                <w:szCs w:val="20"/>
                <w:lang w:val="en-US"/>
              </w:rPr>
            </w:pPr>
            <w:bookmarkStart w:id="1060" w:name="_Toc4063277"/>
            <w:r>
              <w:rPr>
                <w:rFonts w:ascii="Calibri" w:eastAsia="Times New Roman" w:hAnsi="Calibri" w:cs="Arial"/>
                <w:b/>
                <w:sz w:val="20"/>
                <w:szCs w:val="20"/>
                <w:lang w:val="en-US"/>
              </w:rPr>
              <w:t xml:space="preserve">Sep </w:t>
            </w:r>
            <w:r w:rsidR="00E20F52">
              <w:rPr>
                <w:rFonts w:ascii="Calibri" w:eastAsia="Times New Roman" w:hAnsi="Calibri" w:cs="Arial"/>
                <w:b/>
                <w:sz w:val="20"/>
                <w:szCs w:val="20"/>
                <w:lang w:val="en-US"/>
              </w:rPr>
              <w:t>30</w:t>
            </w:r>
            <w:r w:rsidR="0078512D" w:rsidRPr="0078512D">
              <w:rPr>
                <w:rFonts w:ascii="Calibri" w:eastAsia="Times New Roman" w:hAnsi="Calibri" w:cs="Arial"/>
                <w:b/>
                <w:sz w:val="20"/>
                <w:szCs w:val="20"/>
                <w:lang w:val="en-US"/>
              </w:rPr>
              <w:t>, 2020</w:t>
            </w:r>
            <w:bookmarkEnd w:id="1060"/>
          </w:p>
        </w:tc>
        <w:tc>
          <w:tcPr>
            <w:tcW w:w="859" w:type="pct"/>
            <w:hideMark/>
          </w:tcPr>
          <w:p w:rsidR="0078512D" w:rsidRPr="0078512D" w:rsidRDefault="0008625A" w:rsidP="0078512D">
            <w:pPr>
              <w:tabs>
                <w:tab w:val="right" w:pos="1202"/>
              </w:tabs>
              <w:spacing w:after="0" w:line="260" w:lineRule="exact"/>
              <w:jc w:val="right"/>
              <w:outlineLvl w:val="0"/>
              <w:rPr>
                <w:rFonts w:ascii="Calibri" w:eastAsia="Times New Roman" w:hAnsi="Calibri" w:cs="Arial"/>
                <w:b/>
                <w:sz w:val="20"/>
                <w:szCs w:val="20"/>
                <w:lang w:val="en-US"/>
              </w:rPr>
            </w:pPr>
            <w:bookmarkStart w:id="1061" w:name="_Toc4063278"/>
            <w:r>
              <w:rPr>
                <w:rFonts w:ascii="Calibri" w:eastAsia="Times New Roman" w:hAnsi="Calibri" w:cs="Arial"/>
                <w:b/>
                <w:sz w:val="20"/>
                <w:szCs w:val="20"/>
                <w:lang w:val="en-US"/>
              </w:rPr>
              <w:t>Sep</w:t>
            </w:r>
            <w:r w:rsidR="00E20F52">
              <w:rPr>
                <w:rFonts w:ascii="Calibri" w:eastAsia="Times New Roman" w:hAnsi="Calibri" w:cs="Arial"/>
                <w:b/>
                <w:sz w:val="20"/>
                <w:szCs w:val="20"/>
                <w:lang w:val="en-US"/>
              </w:rPr>
              <w:t xml:space="preserve"> 30</w:t>
            </w:r>
            <w:r w:rsidR="0078512D" w:rsidRPr="0078512D">
              <w:rPr>
                <w:rFonts w:ascii="Calibri" w:eastAsia="Times New Roman" w:hAnsi="Calibri" w:cs="Arial"/>
                <w:b/>
                <w:sz w:val="20"/>
                <w:szCs w:val="20"/>
                <w:lang w:val="en-US"/>
              </w:rPr>
              <w:t>, 2019</w:t>
            </w:r>
            <w:bookmarkEnd w:id="1061"/>
          </w:p>
        </w:tc>
      </w:tr>
      <w:tr w:rsidR="0078512D" w:rsidRPr="0078512D" w:rsidTr="0078512D">
        <w:trPr>
          <w:trHeight w:hRule="exact" w:val="227"/>
        </w:trPr>
        <w:tc>
          <w:tcPr>
            <w:tcW w:w="3282" w:type="pct"/>
          </w:tcPr>
          <w:p w:rsidR="0078512D" w:rsidRPr="0078512D" w:rsidRDefault="0078512D" w:rsidP="0078512D">
            <w:pPr>
              <w:tabs>
                <w:tab w:val="right" w:pos="1202"/>
              </w:tabs>
              <w:spacing w:after="0" w:line="260" w:lineRule="exact"/>
              <w:outlineLvl w:val="0"/>
              <w:rPr>
                <w:rFonts w:ascii="Calibri" w:eastAsia="Times New Roman" w:hAnsi="Calibri" w:cs="Arial"/>
                <w:b/>
                <w:spacing w:val="-2"/>
                <w:sz w:val="20"/>
                <w:szCs w:val="20"/>
                <w:lang w:val="en-US"/>
              </w:rPr>
            </w:pPr>
          </w:p>
        </w:tc>
        <w:tc>
          <w:tcPr>
            <w:tcW w:w="859" w:type="pct"/>
            <w:hideMark/>
          </w:tcPr>
          <w:p w:rsidR="0078512D" w:rsidRPr="0078512D"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1062" w:name="_Toc4063281"/>
            <w:r w:rsidRPr="0078512D">
              <w:rPr>
                <w:rFonts w:ascii="Calibri" w:eastAsia="Times New Roman" w:hAnsi="Calibri" w:cs="Arial"/>
                <w:b/>
                <w:sz w:val="20"/>
                <w:szCs w:val="20"/>
                <w:lang w:val="en-US"/>
              </w:rPr>
              <w:t>HRK ‘000</w:t>
            </w:r>
            <w:bookmarkEnd w:id="1062"/>
          </w:p>
        </w:tc>
        <w:tc>
          <w:tcPr>
            <w:tcW w:w="859" w:type="pct"/>
            <w:hideMark/>
          </w:tcPr>
          <w:p w:rsidR="0078512D" w:rsidRPr="0078512D"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1063" w:name="_Toc4063282"/>
            <w:r w:rsidRPr="0078512D">
              <w:rPr>
                <w:rFonts w:ascii="Calibri" w:eastAsia="Times New Roman" w:hAnsi="Calibri" w:cs="Arial"/>
                <w:b/>
                <w:sz w:val="20"/>
                <w:szCs w:val="20"/>
                <w:lang w:val="en-US"/>
              </w:rPr>
              <w:t>HRK ‘000</w:t>
            </w:r>
            <w:bookmarkEnd w:id="1063"/>
          </w:p>
        </w:tc>
      </w:tr>
      <w:tr w:rsidR="0078512D" w:rsidRPr="0078512D" w:rsidTr="0078512D">
        <w:trPr>
          <w:trHeight w:hRule="exact" w:val="284"/>
        </w:trPr>
        <w:tc>
          <w:tcPr>
            <w:tcW w:w="3282" w:type="pct"/>
          </w:tcPr>
          <w:p w:rsidR="0078512D" w:rsidRPr="0078512D" w:rsidRDefault="0078512D" w:rsidP="0078512D">
            <w:pPr>
              <w:tabs>
                <w:tab w:val="right" w:pos="1202"/>
              </w:tabs>
              <w:spacing w:after="0" w:line="260" w:lineRule="exact"/>
              <w:outlineLvl w:val="0"/>
              <w:rPr>
                <w:rFonts w:ascii="Calibri" w:eastAsia="Times New Roman" w:hAnsi="Calibri" w:cs="Arial"/>
                <w:b/>
                <w:i/>
                <w:spacing w:val="-2"/>
                <w:sz w:val="20"/>
                <w:szCs w:val="20"/>
                <w:lang w:val="en-US"/>
              </w:rPr>
            </w:pPr>
          </w:p>
        </w:tc>
        <w:tc>
          <w:tcPr>
            <w:tcW w:w="859" w:type="pct"/>
          </w:tcPr>
          <w:p w:rsidR="0078512D" w:rsidRPr="0078512D" w:rsidRDefault="0078512D" w:rsidP="0078512D">
            <w:pPr>
              <w:tabs>
                <w:tab w:val="right" w:pos="1202"/>
              </w:tabs>
              <w:spacing w:after="0" w:line="260" w:lineRule="exact"/>
              <w:jc w:val="right"/>
              <w:outlineLvl w:val="0"/>
              <w:rPr>
                <w:rFonts w:ascii="Calibri" w:eastAsia="Times New Roman" w:hAnsi="Calibri" w:cs="Arial"/>
                <w:sz w:val="20"/>
                <w:szCs w:val="20"/>
                <w:lang w:val="en-US"/>
              </w:rPr>
            </w:pPr>
          </w:p>
        </w:tc>
        <w:tc>
          <w:tcPr>
            <w:tcW w:w="859" w:type="pct"/>
          </w:tcPr>
          <w:p w:rsidR="0078512D" w:rsidRPr="0078512D" w:rsidRDefault="0078512D" w:rsidP="0078512D">
            <w:pPr>
              <w:tabs>
                <w:tab w:val="right" w:pos="1202"/>
              </w:tabs>
              <w:spacing w:after="0" w:line="260" w:lineRule="exact"/>
              <w:jc w:val="right"/>
              <w:outlineLvl w:val="0"/>
              <w:rPr>
                <w:rFonts w:ascii="Calibri" w:eastAsia="Times New Roman" w:hAnsi="Calibri" w:cs="Arial"/>
                <w:sz w:val="20"/>
                <w:szCs w:val="20"/>
                <w:lang w:val="en-US"/>
              </w:rPr>
            </w:pPr>
          </w:p>
        </w:tc>
      </w:tr>
      <w:tr w:rsidR="0078512D" w:rsidRPr="0078512D" w:rsidTr="0078512D">
        <w:trPr>
          <w:trHeight w:hRule="exact" w:val="284"/>
        </w:trPr>
        <w:tc>
          <w:tcPr>
            <w:tcW w:w="3282" w:type="pct"/>
            <w:vAlign w:val="bottom"/>
            <w:hideMark/>
          </w:tcPr>
          <w:p w:rsidR="0078512D" w:rsidRPr="0078512D" w:rsidRDefault="0078512D" w:rsidP="0078512D">
            <w:pPr>
              <w:spacing w:after="0" w:line="254" w:lineRule="auto"/>
              <w:rPr>
                <w:rFonts w:ascii="Calibri" w:eastAsia="Calibri" w:hAnsi="Calibri" w:cs="Times New Roman"/>
                <w:b/>
                <w:bCs/>
                <w:sz w:val="20"/>
                <w:szCs w:val="20"/>
                <w:lang w:val="en-US"/>
              </w:rPr>
            </w:pPr>
            <w:r w:rsidRPr="0078512D">
              <w:rPr>
                <w:rFonts w:ascii="Calibri" w:eastAsia="Calibri" w:hAnsi="Calibri" w:cs="Times New Roman"/>
                <w:b/>
                <w:bCs/>
                <w:sz w:val="20"/>
                <w:szCs w:val="20"/>
                <w:lang w:val="en-US"/>
              </w:rPr>
              <w:t xml:space="preserve">Balance as at 1 January </w:t>
            </w:r>
          </w:p>
        </w:tc>
        <w:tc>
          <w:tcPr>
            <w:tcW w:w="859" w:type="pct"/>
            <w:tcBorders>
              <w:top w:val="nil"/>
              <w:left w:val="nil"/>
              <w:bottom w:val="single" w:sz="2" w:space="0" w:color="auto"/>
              <w:right w:val="nil"/>
            </w:tcBorders>
            <w:vAlign w:val="bottom"/>
          </w:tcPr>
          <w:p w:rsidR="0078512D" w:rsidRPr="0078512D" w:rsidRDefault="0087489E" w:rsidP="0078512D">
            <w:pPr>
              <w:tabs>
                <w:tab w:val="right" w:pos="1202"/>
              </w:tabs>
              <w:spacing w:after="0" w:line="260" w:lineRule="exact"/>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2,234</w:t>
            </w:r>
          </w:p>
        </w:tc>
        <w:tc>
          <w:tcPr>
            <w:tcW w:w="859" w:type="pct"/>
            <w:tcBorders>
              <w:top w:val="nil"/>
              <w:left w:val="nil"/>
              <w:bottom w:val="single" w:sz="2" w:space="0" w:color="auto"/>
              <w:right w:val="nil"/>
            </w:tcBorders>
            <w:vAlign w:val="bottom"/>
          </w:tcPr>
          <w:p w:rsidR="0078512D" w:rsidRPr="0078512D" w:rsidRDefault="0087489E" w:rsidP="0078512D">
            <w:pPr>
              <w:tabs>
                <w:tab w:val="right" w:pos="1202"/>
              </w:tabs>
              <w:spacing w:after="0" w:line="260" w:lineRule="exact"/>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2,045</w:t>
            </w:r>
          </w:p>
        </w:tc>
      </w:tr>
      <w:tr w:rsidR="00E20F52" w:rsidRPr="0078512D" w:rsidTr="000B59DA">
        <w:trPr>
          <w:trHeight w:hRule="exact" w:val="374"/>
        </w:trPr>
        <w:tc>
          <w:tcPr>
            <w:tcW w:w="3282" w:type="pct"/>
            <w:vAlign w:val="bottom"/>
            <w:hideMark/>
          </w:tcPr>
          <w:p w:rsidR="00E20F52" w:rsidRPr="0078512D" w:rsidRDefault="00857E25" w:rsidP="00E20F52">
            <w:pPr>
              <w:spacing w:after="0" w:line="254" w:lineRule="auto"/>
              <w:rPr>
                <w:rFonts w:ascii="Calibri" w:eastAsia="Calibri" w:hAnsi="Calibri" w:cs="Times New Roman"/>
                <w:sz w:val="20"/>
                <w:szCs w:val="20"/>
                <w:lang w:val="en-US"/>
              </w:rPr>
            </w:pPr>
            <w:r w:rsidRPr="00857E25">
              <w:rPr>
                <w:rFonts w:ascii="Calibri" w:eastAsia="Calibri" w:hAnsi="Calibri" w:cs="Times New Roman"/>
                <w:sz w:val="20"/>
                <w:szCs w:val="20"/>
                <w:lang w:val="en-US"/>
              </w:rPr>
              <w:t>Increase</w:t>
            </w:r>
            <w:r>
              <w:rPr>
                <w:rFonts w:ascii="Calibri" w:eastAsia="Calibri" w:hAnsi="Calibri" w:cs="Times New Roman"/>
                <w:sz w:val="20"/>
                <w:szCs w:val="20"/>
                <w:lang w:val="en-US"/>
              </w:rPr>
              <w:t>/d</w:t>
            </w:r>
            <w:r w:rsidR="00E20F52" w:rsidRPr="0078512D">
              <w:rPr>
                <w:rFonts w:ascii="Calibri" w:eastAsia="Calibri" w:hAnsi="Calibri" w:cs="Times New Roman"/>
                <w:sz w:val="20"/>
                <w:szCs w:val="20"/>
                <w:lang w:val="en-US"/>
              </w:rPr>
              <w:t>ecrease in fair value through profit or loss</w:t>
            </w:r>
          </w:p>
        </w:tc>
        <w:tc>
          <w:tcPr>
            <w:tcW w:w="859" w:type="pct"/>
            <w:tcBorders>
              <w:top w:val="nil"/>
              <w:left w:val="nil"/>
              <w:bottom w:val="single" w:sz="8" w:space="0" w:color="auto"/>
              <w:right w:val="nil"/>
            </w:tcBorders>
            <w:shd w:val="clear" w:color="auto" w:fill="auto"/>
            <w:vAlign w:val="bottom"/>
          </w:tcPr>
          <w:p w:rsidR="00E20F52" w:rsidRPr="00E20F52" w:rsidRDefault="00857E25" w:rsidP="00E20F52">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1,131</w:t>
            </w:r>
          </w:p>
        </w:tc>
        <w:tc>
          <w:tcPr>
            <w:tcW w:w="859" w:type="pct"/>
            <w:tcBorders>
              <w:top w:val="nil"/>
              <w:left w:val="nil"/>
              <w:bottom w:val="single" w:sz="8" w:space="0" w:color="auto"/>
              <w:right w:val="nil"/>
            </w:tcBorders>
            <w:shd w:val="clear" w:color="auto" w:fill="auto"/>
            <w:vAlign w:val="bottom"/>
          </w:tcPr>
          <w:p w:rsidR="00E20F52" w:rsidRPr="004B56E6" w:rsidRDefault="00673776" w:rsidP="00E20F52">
            <w:pPr>
              <w:tabs>
                <w:tab w:val="right" w:pos="1202"/>
              </w:tabs>
              <w:spacing w:after="0" w:line="260" w:lineRule="exact"/>
              <w:jc w:val="right"/>
              <w:outlineLvl w:val="0"/>
              <w:rPr>
                <w:rFonts w:ascii="Calibri" w:eastAsia="Times New Roman" w:hAnsi="Calibri" w:cs="Arial"/>
                <w:sz w:val="20"/>
                <w:szCs w:val="20"/>
                <w:lang w:val="en-GB"/>
              </w:rPr>
            </w:pPr>
            <w:r w:rsidRPr="00673776">
              <w:rPr>
                <w:rFonts w:ascii="Calibri" w:eastAsia="Times New Roman" w:hAnsi="Calibri" w:cs="Arial"/>
                <w:sz w:val="20"/>
                <w:szCs w:val="20"/>
                <w:lang w:val="en-GB"/>
              </w:rPr>
              <w:t>(6)</w:t>
            </w:r>
          </w:p>
        </w:tc>
      </w:tr>
      <w:tr w:rsidR="00E20F52" w:rsidRPr="0078512D" w:rsidTr="000B59DA">
        <w:trPr>
          <w:trHeight w:hRule="exact" w:val="397"/>
        </w:trPr>
        <w:tc>
          <w:tcPr>
            <w:tcW w:w="3282" w:type="pct"/>
            <w:vAlign w:val="bottom"/>
            <w:hideMark/>
          </w:tcPr>
          <w:p w:rsidR="00E20F52" w:rsidRPr="0078512D" w:rsidRDefault="00E20F52" w:rsidP="00E20F52">
            <w:pPr>
              <w:spacing w:after="0" w:line="240" w:lineRule="auto"/>
              <w:rPr>
                <w:rFonts w:ascii="Calibri" w:eastAsia="Calibri" w:hAnsi="Calibri" w:cs="Times New Roman"/>
                <w:b/>
                <w:bCs/>
                <w:sz w:val="20"/>
                <w:szCs w:val="20"/>
                <w:lang w:val="en-US"/>
              </w:rPr>
            </w:pPr>
            <w:r w:rsidRPr="0078512D">
              <w:rPr>
                <w:rFonts w:ascii="Calibri" w:eastAsia="Calibri" w:hAnsi="Calibri" w:cs="Times New Roman"/>
                <w:b/>
                <w:bCs/>
                <w:sz w:val="20"/>
                <w:szCs w:val="20"/>
                <w:lang w:val="en-US"/>
              </w:rPr>
              <w:t xml:space="preserve">Balance as of </w:t>
            </w:r>
            <w:r w:rsidR="00C67C0B">
              <w:rPr>
                <w:rFonts w:ascii="Calibri" w:eastAsia="Calibri" w:hAnsi="Calibri" w:cs="Times New Roman"/>
                <w:b/>
                <w:bCs/>
                <w:sz w:val="20"/>
                <w:szCs w:val="20"/>
                <w:lang w:val="en-US"/>
              </w:rPr>
              <w:t xml:space="preserve">30 </w:t>
            </w:r>
            <w:r w:rsidR="0008625A">
              <w:rPr>
                <w:rFonts w:ascii="Calibri" w:eastAsia="Calibri" w:hAnsi="Calibri" w:cs="Times New Roman"/>
                <w:b/>
                <w:bCs/>
                <w:sz w:val="20"/>
                <w:szCs w:val="20"/>
                <w:lang w:val="en-US"/>
              </w:rPr>
              <w:t>September</w:t>
            </w:r>
            <w:r w:rsidRPr="0078512D">
              <w:rPr>
                <w:rFonts w:ascii="Calibri" w:eastAsia="Calibri" w:hAnsi="Calibri" w:cs="Times New Roman"/>
                <w:b/>
                <w:bCs/>
                <w:sz w:val="20"/>
                <w:szCs w:val="20"/>
                <w:lang w:val="en-US"/>
              </w:rPr>
              <w:t xml:space="preserve"> </w:t>
            </w:r>
          </w:p>
        </w:tc>
        <w:tc>
          <w:tcPr>
            <w:tcW w:w="859" w:type="pct"/>
            <w:tcBorders>
              <w:top w:val="single" w:sz="8" w:space="0" w:color="000000"/>
              <w:left w:val="nil"/>
              <w:bottom w:val="single" w:sz="12" w:space="0" w:color="auto"/>
              <w:right w:val="nil"/>
            </w:tcBorders>
            <w:shd w:val="clear" w:color="auto" w:fill="auto"/>
            <w:vAlign w:val="bottom"/>
          </w:tcPr>
          <w:p w:rsidR="00E20F52" w:rsidRPr="00E20F52" w:rsidRDefault="00857E25" w:rsidP="00E20F52">
            <w:pPr>
              <w:tabs>
                <w:tab w:val="right" w:pos="1202"/>
              </w:tabs>
              <w:spacing w:after="0" w:line="240" w:lineRule="auto"/>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3,365</w:t>
            </w:r>
          </w:p>
        </w:tc>
        <w:tc>
          <w:tcPr>
            <w:tcW w:w="859" w:type="pct"/>
            <w:tcBorders>
              <w:top w:val="single" w:sz="8" w:space="0" w:color="000000"/>
              <w:left w:val="nil"/>
              <w:bottom w:val="single" w:sz="12" w:space="0" w:color="auto"/>
              <w:right w:val="nil"/>
            </w:tcBorders>
            <w:shd w:val="clear" w:color="auto" w:fill="auto"/>
            <w:vAlign w:val="bottom"/>
          </w:tcPr>
          <w:p w:rsidR="00E20F52" w:rsidRPr="004B56E6" w:rsidRDefault="00673776" w:rsidP="00E20F52">
            <w:pPr>
              <w:tabs>
                <w:tab w:val="right" w:pos="1202"/>
              </w:tabs>
              <w:spacing w:after="0" w:line="240" w:lineRule="auto"/>
              <w:jc w:val="right"/>
              <w:outlineLvl w:val="0"/>
              <w:rPr>
                <w:rFonts w:ascii="Calibri" w:eastAsia="Times New Roman" w:hAnsi="Calibri" w:cs="Arial"/>
                <w:b/>
                <w:sz w:val="20"/>
                <w:szCs w:val="20"/>
                <w:lang w:val="en-GB"/>
              </w:rPr>
            </w:pPr>
            <w:r w:rsidRPr="00673776">
              <w:rPr>
                <w:rFonts w:ascii="Calibri" w:eastAsia="Times New Roman" w:hAnsi="Calibri" w:cs="Arial"/>
                <w:b/>
                <w:sz w:val="20"/>
                <w:szCs w:val="20"/>
                <w:lang w:val="en-GB"/>
              </w:rPr>
              <w:t>2,039</w:t>
            </w:r>
          </w:p>
        </w:tc>
      </w:tr>
    </w:tbl>
    <w:p w:rsidR="0078512D" w:rsidRPr="0078512D" w:rsidRDefault="0078512D" w:rsidP="0078512D">
      <w:pPr>
        <w:tabs>
          <w:tab w:val="left" w:pos="709"/>
        </w:tabs>
        <w:spacing w:after="0" w:line="240" w:lineRule="auto"/>
        <w:jc w:val="both"/>
        <w:rPr>
          <w:rFonts w:ascii="Calibri" w:eastAsia="Times New Roman" w:hAnsi="Calibri" w:cs="Arial"/>
          <w:b/>
          <w:spacing w:val="-3"/>
          <w:lang w:val="en-GB"/>
        </w:rPr>
      </w:pPr>
    </w:p>
    <w:p w:rsidR="0078512D" w:rsidRPr="0078512D" w:rsidRDefault="0078512D" w:rsidP="0078512D">
      <w:pPr>
        <w:spacing w:after="0" w:line="240" w:lineRule="auto"/>
        <w:jc w:val="both"/>
        <w:rPr>
          <w:rFonts w:ascii="Calibri" w:eastAsia="Calibri" w:hAnsi="Calibri" w:cs="Times New Roman"/>
          <w:b/>
          <w:lang w:val="en-US"/>
        </w:rPr>
      </w:pPr>
    </w:p>
    <w:p w:rsidR="0078512D" w:rsidRPr="0078512D" w:rsidRDefault="0078512D" w:rsidP="0078512D">
      <w:pPr>
        <w:spacing w:after="0" w:line="240" w:lineRule="auto"/>
        <w:jc w:val="both"/>
        <w:rPr>
          <w:rFonts w:ascii="Calibri" w:eastAsia="Calibri" w:hAnsi="Calibri" w:cs="Times New Roman"/>
          <w:lang w:val="en-US"/>
        </w:rPr>
      </w:pPr>
      <w:r w:rsidRPr="0078512D">
        <w:rPr>
          <w:rFonts w:ascii="Calibri" w:eastAsia="Calibri" w:hAnsi="Calibri" w:cs="Times New Roman"/>
          <w:lang w:val="en-US"/>
        </w:rPr>
        <w:t>ii)  The fair value of Level 3 financial assets measured at fair value upon initial recognition – unlisted debt securities:</w:t>
      </w:r>
    </w:p>
    <w:p w:rsidR="0078512D" w:rsidRPr="0078512D" w:rsidRDefault="0078512D" w:rsidP="0078512D">
      <w:pPr>
        <w:spacing w:after="0" w:line="240" w:lineRule="auto"/>
        <w:jc w:val="both"/>
        <w:rPr>
          <w:rFonts w:ascii="Calibri" w:eastAsia="Calibri" w:hAnsi="Calibri" w:cs="Times New Roman"/>
          <w:b/>
          <w:lang w:val="en-US"/>
        </w:rPr>
      </w:pPr>
    </w:p>
    <w:tbl>
      <w:tblPr>
        <w:tblpPr w:leftFromText="180" w:rightFromText="180" w:vertAnchor="text" w:horzAnchor="margin" w:tblpXSpec="center" w:tblpY="10"/>
        <w:tblW w:w="4773" w:type="pct"/>
        <w:tblCellMar>
          <w:left w:w="122" w:type="dxa"/>
          <w:right w:w="122" w:type="dxa"/>
        </w:tblCellMar>
        <w:tblLook w:val="04A0" w:firstRow="1" w:lastRow="0" w:firstColumn="1" w:lastColumn="0" w:noHBand="0" w:noVBand="1"/>
      </w:tblPr>
      <w:tblGrid>
        <w:gridCol w:w="5954"/>
        <w:gridCol w:w="1559"/>
        <w:gridCol w:w="1416"/>
      </w:tblGrid>
      <w:tr w:rsidR="0078512D" w:rsidRPr="0078512D" w:rsidTr="0078512D">
        <w:trPr>
          <w:trHeight w:hRule="exact" w:val="253"/>
        </w:trPr>
        <w:tc>
          <w:tcPr>
            <w:tcW w:w="3334" w:type="pct"/>
            <w:hideMark/>
          </w:tcPr>
          <w:p w:rsidR="0078512D" w:rsidRPr="0078512D" w:rsidRDefault="0078512D" w:rsidP="0078512D">
            <w:pPr>
              <w:tabs>
                <w:tab w:val="right" w:pos="1202"/>
              </w:tabs>
              <w:spacing w:after="0" w:line="260" w:lineRule="exact"/>
              <w:outlineLvl w:val="0"/>
              <w:rPr>
                <w:rFonts w:ascii="Calibri" w:eastAsia="Times New Roman" w:hAnsi="Calibri" w:cs="Arial"/>
                <w:b/>
                <w:spacing w:val="-2"/>
                <w:sz w:val="20"/>
                <w:szCs w:val="20"/>
                <w:lang w:val="en-US"/>
              </w:rPr>
            </w:pPr>
            <w:r w:rsidRPr="0078512D">
              <w:rPr>
                <w:rFonts w:ascii="Calibri" w:eastAsia="Times New Roman" w:hAnsi="Calibri" w:cs="Arial"/>
                <w:b/>
                <w:spacing w:val="-2"/>
                <w:sz w:val="20"/>
                <w:szCs w:val="20"/>
                <w:lang w:val="en-US"/>
              </w:rPr>
              <w:t>Group and Bank</w:t>
            </w:r>
          </w:p>
        </w:tc>
        <w:tc>
          <w:tcPr>
            <w:tcW w:w="873" w:type="pct"/>
            <w:vAlign w:val="center"/>
            <w:hideMark/>
          </w:tcPr>
          <w:p w:rsidR="0078512D" w:rsidRPr="0078512D" w:rsidRDefault="00673776" w:rsidP="0078512D">
            <w:pPr>
              <w:tabs>
                <w:tab w:val="right" w:pos="1202"/>
              </w:tabs>
              <w:spacing w:after="0" w:line="260" w:lineRule="exact"/>
              <w:jc w:val="right"/>
              <w:outlineLvl w:val="0"/>
              <w:rPr>
                <w:rFonts w:ascii="Calibri" w:eastAsia="Times New Roman" w:hAnsi="Calibri" w:cs="Arial"/>
                <w:b/>
                <w:sz w:val="20"/>
                <w:szCs w:val="20"/>
                <w:lang w:val="en-US"/>
              </w:rPr>
            </w:pPr>
            <w:bookmarkStart w:id="1064" w:name="_Toc4063299"/>
            <w:r>
              <w:rPr>
                <w:rFonts w:ascii="Calibri" w:eastAsia="Times New Roman" w:hAnsi="Calibri" w:cs="Arial"/>
                <w:b/>
                <w:sz w:val="20"/>
                <w:szCs w:val="20"/>
                <w:lang w:val="en-US"/>
              </w:rPr>
              <w:t>Sep</w:t>
            </w:r>
            <w:r w:rsidR="00E20F52" w:rsidRPr="00E20F52">
              <w:rPr>
                <w:rFonts w:ascii="Calibri" w:eastAsia="Times New Roman" w:hAnsi="Calibri" w:cs="Arial"/>
                <w:b/>
                <w:sz w:val="20"/>
                <w:szCs w:val="20"/>
                <w:lang w:val="en-US"/>
              </w:rPr>
              <w:t xml:space="preserve"> 30</w:t>
            </w:r>
            <w:r w:rsidR="0078512D" w:rsidRPr="0078512D">
              <w:rPr>
                <w:rFonts w:ascii="Calibri" w:eastAsia="Times New Roman" w:hAnsi="Calibri" w:cs="Arial"/>
                <w:b/>
                <w:sz w:val="20"/>
                <w:szCs w:val="20"/>
                <w:lang w:val="en-US"/>
              </w:rPr>
              <w:t>, 2020</w:t>
            </w:r>
            <w:bookmarkEnd w:id="1064"/>
          </w:p>
        </w:tc>
        <w:tc>
          <w:tcPr>
            <w:tcW w:w="793" w:type="pct"/>
            <w:hideMark/>
          </w:tcPr>
          <w:p w:rsidR="0078512D" w:rsidRPr="0078512D" w:rsidRDefault="00673776" w:rsidP="0078512D">
            <w:pPr>
              <w:tabs>
                <w:tab w:val="right" w:pos="1202"/>
              </w:tabs>
              <w:spacing w:after="0" w:line="260" w:lineRule="exact"/>
              <w:jc w:val="right"/>
              <w:outlineLvl w:val="0"/>
              <w:rPr>
                <w:rFonts w:ascii="Calibri" w:eastAsia="Times New Roman" w:hAnsi="Calibri" w:cs="Arial"/>
                <w:b/>
                <w:sz w:val="20"/>
                <w:szCs w:val="20"/>
                <w:lang w:val="en-US"/>
              </w:rPr>
            </w:pPr>
            <w:bookmarkStart w:id="1065" w:name="_Toc4063300"/>
            <w:r>
              <w:rPr>
                <w:rFonts w:ascii="Calibri" w:eastAsia="Times New Roman" w:hAnsi="Calibri" w:cs="Arial"/>
                <w:b/>
                <w:sz w:val="20"/>
                <w:szCs w:val="20"/>
                <w:lang w:val="en-US"/>
              </w:rPr>
              <w:t>Sep</w:t>
            </w:r>
            <w:r w:rsidR="00E20F52" w:rsidRPr="00E20F52">
              <w:rPr>
                <w:rFonts w:ascii="Calibri" w:eastAsia="Times New Roman" w:hAnsi="Calibri" w:cs="Arial"/>
                <w:b/>
                <w:sz w:val="20"/>
                <w:szCs w:val="20"/>
                <w:lang w:val="en-US"/>
              </w:rPr>
              <w:t xml:space="preserve"> 30</w:t>
            </w:r>
            <w:r w:rsidR="0078512D" w:rsidRPr="0078512D">
              <w:rPr>
                <w:rFonts w:ascii="Calibri" w:eastAsia="Times New Roman" w:hAnsi="Calibri" w:cs="Arial"/>
                <w:b/>
                <w:sz w:val="20"/>
                <w:szCs w:val="20"/>
                <w:lang w:val="en-US"/>
              </w:rPr>
              <w:t>, 2019</w:t>
            </w:r>
            <w:bookmarkEnd w:id="1065"/>
          </w:p>
        </w:tc>
      </w:tr>
      <w:tr w:rsidR="0078512D" w:rsidRPr="0078512D" w:rsidTr="0078512D">
        <w:trPr>
          <w:trHeight w:hRule="exact" w:val="227"/>
        </w:trPr>
        <w:tc>
          <w:tcPr>
            <w:tcW w:w="3334" w:type="pct"/>
          </w:tcPr>
          <w:p w:rsidR="0078512D" w:rsidRPr="0078512D" w:rsidRDefault="0078512D" w:rsidP="0078512D">
            <w:pPr>
              <w:tabs>
                <w:tab w:val="right" w:pos="1202"/>
              </w:tabs>
              <w:spacing w:after="0" w:line="260" w:lineRule="exact"/>
              <w:outlineLvl w:val="0"/>
              <w:rPr>
                <w:rFonts w:ascii="Calibri" w:eastAsia="Times New Roman" w:hAnsi="Calibri" w:cs="Arial"/>
                <w:b/>
                <w:spacing w:val="-2"/>
                <w:sz w:val="20"/>
                <w:szCs w:val="20"/>
                <w:lang w:val="en-US"/>
              </w:rPr>
            </w:pPr>
          </w:p>
        </w:tc>
        <w:tc>
          <w:tcPr>
            <w:tcW w:w="873" w:type="pct"/>
            <w:hideMark/>
          </w:tcPr>
          <w:p w:rsidR="0078512D" w:rsidRPr="0078512D"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1066" w:name="_Toc4063303"/>
            <w:r w:rsidRPr="0078512D">
              <w:rPr>
                <w:rFonts w:ascii="Calibri" w:eastAsia="Times New Roman" w:hAnsi="Calibri" w:cs="Arial"/>
                <w:b/>
                <w:sz w:val="20"/>
                <w:szCs w:val="20"/>
                <w:lang w:val="en-US"/>
              </w:rPr>
              <w:t>HRK ‘000</w:t>
            </w:r>
            <w:bookmarkEnd w:id="1066"/>
          </w:p>
        </w:tc>
        <w:tc>
          <w:tcPr>
            <w:tcW w:w="793" w:type="pct"/>
            <w:hideMark/>
          </w:tcPr>
          <w:p w:rsidR="0078512D" w:rsidRPr="0078512D"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1067" w:name="_Toc4063304"/>
            <w:r w:rsidRPr="0078512D">
              <w:rPr>
                <w:rFonts w:ascii="Calibri" w:eastAsia="Times New Roman" w:hAnsi="Calibri" w:cs="Arial"/>
                <w:b/>
                <w:sz w:val="20"/>
                <w:szCs w:val="20"/>
                <w:lang w:val="en-US"/>
              </w:rPr>
              <w:t>HRK ‘000</w:t>
            </w:r>
            <w:bookmarkEnd w:id="1067"/>
          </w:p>
        </w:tc>
      </w:tr>
      <w:tr w:rsidR="0078512D" w:rsidRPr="0078512D" w:rsidTr="0078512D">
        <w:trPr>
          <w:trHeight w:hRule="exact" w:val="284"/>
        </w:trPr>
        <w:tc>
          <w:tcPr>
            <w:tcW w:w="3334" w:type="pct"/>
          </w:tcPr>
          <w:p w:rsidR="0078512D" w:rsidRPr="0078512D" w:rsidRDefault="0078512D" w:rsidP="0078512D">
            <w:pPr>
              <w:tabs>
                <w:tab w:val="right" w:pos="1202"/>
              </w:tabs>
              <w:spacing w:after="0" w:line="260" w:lineRule="exact"/>
              <w:outlineLvl w:val="0"/>
              <w:rPr>
                <w:rFonts w:ascii="Calibri" w:eastAsia="Times New Roman" w:hAnsi="Calibri" w:cs="Arial"/>
                <w:b/>
                <w:i/>
                <w:spacing w:val="-2"/>
                <w:sz w:val="20"/>
                <w:szCs w:val="20"/>
                <w:lang w:val="en-US"/>
              </w:rPr>
            </w:pPr>
          </w:p>
        </w:tc>
        <w:tc>
          <w:tcPr>
            <w:tcW w:w="873" w:type="pct"/>
          </w:tcPr>
          <w:p w:rsidR="0078512D" w:rsidRPr="0078512D" w:rsidRDefault="0078512D" w:rsidP="0078512D">
            <w:pPr>
              <w:tabs>
                <w:tab w:val="right" w:pos="1202"/>
              </w:tabs>
              <w:spacing w:after="0" w:line="260" w:lineRule="exact"/>
              <w:jc w:val="right"/>
              <w:outlineLvl w:val="0"/>
              <w:rPr>
                <w:rFonts w:ascii="Calibri" w:eastAsia="Times New Roman" w:hAnsi="Calibri" w:cs="Arial"/>
                <w:sz w:val="20"/>
                <w:szCs w:val="20"/>
                <w:lang w:val="en-US"/>
              </w:rPr>
            </w:pPr>
          </w:p>
        </w:tc>
        <w:tc>
          <w:tcPr>
            <w:tcW w:w="793" w:type="pct"/>
          </w:tcPr>
          <w:p w:rsidR="0078512D" w:rsidRPr="0078512D" w:rsidRDefault="0078512D" w:rsidP="0078512D">
            <w:pPr>
              <w:tabs>
                <w:tab w:val="right" w:pos="1202"/>
              </w:tabs>
              <w:spacing w:after="0" w:line="260" w:lineRule="exact"/>
              <w:jc w:val="right"/>
              <w:outlineLvl w:val="0"/>
              <w:rPr>
                <w:rFonts w:ascii="Calibri" w:eastAsia="Times New Roman" w:hAnsi="Calibri" w:cs="Arial"/>
                <w:sz w:val="20"/>
                <w:szCs w:val="20"/>
                <w:lang w:val="en-US"/>
              </w:rPr>
            </w:pPr>
          </w:p>
        </w:tc>
      </w:tr>
      <w:tr w:rsidR="0078512D" w:rsidRPr="0078512D" w:rsidTr="002125D1">
        <w:trPr>
          <w:trHeight w:hRule="exact" w:val="284"/>
        </w:trPr>
        <w:tc>
          <w:tcPr>
            <w:tcW w:w="3334" w:type="pct"/>
            <w:vAlign w:val="bottom"/>
            <w:hideMark/>
          </w:tcPr>
          <w:p w:rsidR="0078512D" w:rsidRPr="0078512D" w:rsidRDefault="0078512D" w:rsidP="0078512D">
            <w:pPr>
              <w:spacing w:after="0" w:line="254" w:lineRule="auto"/>
              <w:rPr>
                <w:rFonts w:ascii="Calibri" w:eastAsia="Calibri" w:hAnsi="Calibri" w:cs="Times New Roman"/>
                <w:b/>
                <w:bCs/>
                <w:sz w:val="20"/>
                <w:szCs w:val="20"/>
                <w:lang w:val="en-US"/>
              </w:rPr>
            </w:pPr>
            <w:r w:rsidRPr="0078512D">
              <w:rPr>
                <w:rFonts w:ascii="Calibri" w:eastAsia="Calibri" w:hAnsi="Calibri" w:cs="Times New Roman"/>
                <w:b/>
                <w:bCs/>
                <w:sz w:val="20"/>
                <w:szCs w:val="20"/>
                <w:lang w:val="en-US"/>
              </w:rPr>
              <w:t xml:space="preserve">Balance as at 1 January </w:t>
            </w:r>
          </w:p>
        </w:tc>
        <w:tc>
          <w:tcPr>
            <w:tcW w:w="873" w:type="pct"/>
            <w:tcBorders>
              <w:top w:val="nil"/>
              <w:left w:val="nil"/>
              <w:right w:val="nil"/>
            </w:tcBorders>
            <w:vAlign w:val="center"/>
          </w:tcPr>
          <w:p w:rsidR="0078512D" w:rsidRPr="0078512D" w:rsidRDefault="0087489E" w:rsidP="0078512D">
            <w:pPr>
              <w:tabs>
                <w:tab w:val="right" w:pos="1202"/>
              </w:tabs>
              <w:spacing w:after="0" w:line="260" w:lineRule="exact"/>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3,097</w:t>
            </w:r>
          </w:p>
        </w:tc>
        <w:tc>
          <w:tcPr>
            <w:tcW w:w="793" w:type="pct"/>
            <w:tcBorders>
              <w:top w:val="nil"/>
              <w:left w:val="nil"/>
              <w:right w:val="nil"/>
            </w:tcBorders>
            <w:vAlign w:val="center"/>
          </w:tcPr>
          <w:p w:rsidR="0078512D" w:rsidRPr="0078512D" w:rsidRDefault="0087489E" w:rsidP="0078512D">
            <w:pPr>
              <w:tabs>
                <w:tab w:val="right" w:pos="1202"/>
              </w:tabs>
              <w:spacing w:after="0" w:line="260" w:lineRule="exact"/>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768</w:t>
            </w:r>
          </w:p>
        </w:tc>
      </w:tr>
      <w:tr w:rsidR="00673776" w:rsidRPr="0078512D" w:rsidTr="002125D1">
        <w:trPr>
          <w:trHeight w:hRule="exact" w:val="374"/>
        </w:trPr>
        <w:tc>
          <w:tcPr>
            <w:tcW w:w="3334" w:type="pct"/>
            <w:vAlign w:val="bottom"/>
            <w:hideMark/>
          </w:tcPr>
          <w:p w:rsidR="00673776" w:rsidRPr="009B79A6" w:rsidRDefault="00857E25" w:rsidP="00673776">
            <w:pPr>
              <w:spacing w:after="0" w:line="254" w:lineRule="auto"/>
              <w:rPr>
                <w:rFonts w:ascii="Calibri" w:eastAsia="Calibri" w:hAnsi="Calibri" w:cs="Times New Roman"/>
                <w:sz w:val="20"/>
                <w:szCs w:val="20"/>
                <w:lang w:val="en-US"/>
              </w:rPr>
            </w:pPr>
            <w:r w:rsidRPr="009B79A6">
              <w:rPr>
                <w:rFonts w:ascii="Calibri" w:eastAsia="Calibri" w:hAnsi="Calibri" w:cs="Times New Roman"/>
                <w:sz w:val="20"/>
                <w:szCs w:val="20"/>
                <w:lang w:val="en-US"/>
              </w:rPr>
              <w:t>Decrease/i</w:t>
            </w:r>
            <w:r w:rsidR="00673776" w:rsidRPr="009B79A6">
              <w:rPr>
                <w:rFonts w:ascii="Calibri" w:eastAsia="Calibri" w:hAnsi="Calibri" w:cs="Times New Roman"/>
                <w:sz w:val="20"/>
                <w:szCs w:val="20"/>
                <w:lang w:val="en-US"/>
              </w:rPr>
              <w:t>ncrease in fair value through other comprehensive income</w:t>
            </w:r>
          </w:p>
        </w:tc>
        <w:tc>
          <w:tcPr>
            <w:tcW w:w="873" w:type="pct"/>
            <w:tcBorders>
              <w:top w:val="nil"/>
              <w:left w:val="nil"/>
              <w:right w:val="nil"/>
            </w:tcBorders>
            <w:shd w:val="clear" w:color="auto" w:fill="auto"/>
            <w:vAlign w:val="bottom"/>
          </w:tcPr>
          <w:p w:rsidR="00673776" w:rsidRPr="0078512D" w:rsidRDefault="00857E25" w:rsidP="00673776">
            <w:pPr>
              <w:tabs>
                <w:tab w:val="right" w:pos="1202"/>
              </w:tabs>
              <w:spacing w:after="0" w:line="260" w:lineRule="exact"/>
              <w:jc w:val="right"/>
              <w:outlineLvl w:val="0"/>
              <w:rPr>
                <w:rFonts w:ascii="Calibri" w:eastAsia="Times New Roman" w:hAnsi="Calibri" w:cs="Arial"/>
                <w:sz w:val="20"/>
                <w:szCs w:val="20"/>
                <w:lang w:val="en-US"/>
              </w:rPr>
            </w:pPr>
            <w:r w:rsidRPr="00857E25">
              <w:rPr>
                <w:rFonts w:ascii="Calibri" w:eastAsia="Times New Roman" w:hAnsi="Calibri" w:cs="Arial"/>
                <w:sz w:val="20"/>
                <w:szCs w:val="20"/>
                <w:lang w:val="en-US"/>
              </w:rPr>
              <w:t>(1</w:t>
            </w:r>
            <w:r>
              <w:rPr>
                <w:rFonts w:ascii="Calibri" w:eastAsia="Times New Roman" w:hAnsi="Calibri" w:cs="Arial"/>
                <w:sz w:val="20"/>
                <w:szCs w:val="20"/>
                <w:lang w:val="en-US"/>
              </w:rPr>
              <w:t>,</w:t>
            </w:r>
            <w:r w:rsidRPr="00857E25">
              <w:rPr>
                <w:rFonts w:ascii="Calibri" w:eastAsia="Times New Roman" w:hAnsi="Calibri" w:cs="Arial"/>
                <w:sz w:val="20"/>
                <w:szCs w:val="20"/>
                <w:lang w:val="en-US"/>
              </w:rPr>
              <w:t>007)</w:t>
            </w:r>
          </w:p>
        </w:tc>
        <w:tc>
          <w:tcPr>
            <w:tcW w:w="793" w:type="pct"/>
            <w:tcBorders>
              <w:top w:val="nil"/>
              <w:left w:val="nil"/>
              <w:right w:val="nil"/>
            </w:tcBorders>
            <w:vAlign w:val="bottom"/>
          </w:tcPr>
          <w:p w:rsidR="00673776" w:rsidRPr="00673776" w:rsidRDefault="00673776" w:rsidP="00673776">
            <w:pPr>
              <w:tabs>
                <w:tab w:val="right" w:pos="1202"/>
              </w:tabs>
              <w:spacing w:after="0" w:line="260" w:lineRule="exact"/>
              <w:jc w:val="right"/>
              <w:outlineLvl w:val="0"/>
              <w:rPr>
                <w:rFonts w:ascii="Calibri" w:eastAsia="Times New Roman" w:hAnsi="Calibri" w:cs="Arial"/>
                <w:sz w:val="20"/>
                <w:szCs w:val="20"/>
                <w:lang w:val="en-US"/>
              </w:rPr>
            </w:pPr>
            <w:r w:rsidRPr="00673776">
              <w:rPr>
                <w:rFonts w:ascii="Calibri" w:eastAsia="Times New Roman" w:hAnsi="Calibri" w:cs="Arial"/>
                <w:sz w:val="20"/>
                <w:szCs w:val="20"/>
                <w:lang w:val="en-US"/>
              </w:rPr>
              <w:t>36</w:t>
            </w:r>
          </w:p>
        </w:tc>
      </w:tr>
      <w:tr w:rsidR="00857E25" w:rsidRPr="0078512D" w:rsidTr="002125D1">
        <w:trPr>
          <w:trHeight w:hRule="exact" w:val="374"/>
        </w:trPr>
        <w:tc>
          <w:tcPr>
            <w:tcW w:w="3334" w:type="pct"/>
            <w:vAlign w:val="bottom"/>
          </w:tcPr>
          <w:p w:rsidR="00857E25" w:rsidRPr="009B79A6" w:rsidRDefault="009B79A6" w:rsidP="00673776">
            <w:pPr>
              <w:spacing w:after="0" w:line="254" w:lineRule="auto"/>
              <w:rPr>
                <w:rFonts w:ascii="Calibri" w:eastAsia="Calibri" w:hAnsi="Calibri" w:cs="Times New Roman"/>
                <w:sz w:val="20"/>
                <w:szCs w:val="20"/>
                <w:lang w:val="en-US"/>
              </w:rPr>
            </w:pPr>
            <w:bookmarkStart w:id="1068" w:name="_Hlk56007609"/>
            <w:r w:rsidRPr="002125D1">
              <w:rPr>
                <w:rFonts w:ascii="Calibri" w:eastAsia="Calibri" w:hAnsi="Calibri" w:cs="Times New Roman"/>
                <w:sz w:val="20"/>
                <w:szCs w:val="20"/>
                <w:lang w:val="en-US"/>
              </w:rPr>
              <w:t>Interest capitalization</w:t>
            </w:r>
            <w:bookmarkEnd w:id="1068"/>
          </w:p>
        </w:tc>
        <w:tc>
          <w:tcPr>
            <w:tcW w:w="873" w:type="pct"/>
            <w:tcBorders>
              <w:top w:val="nil"/>
              <w:left w:val="nil"/>
              <w:right w:val="nil"/>
            </w:tcBorders>
            <w:shd w:val="clear" w:color="auto" w:fill="auto"/>
            <w:vAlign w:val="bottom"/>
          </w:tcPr>
          <w:p w:rsidR="00857E25" w:rsidRPr="0078512D" w:rsidRDefault="00857E25" w:rsidP="00673776">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91</w:t>
            </w:r>
          </w:p>
        </w:tc>
        <w:tc>
          <w:tcPr>
            <w:tcW w:w="793" w:type="pct"/>
            <w:tcBorders>
              <w:top w:val="nil"/>
              <w:left w:val="nil"/>
              <w:right w:val="nil"/>
            </w:tcBorders>
            <w:vAlign w:val="bottom"/>
          </w:tcPr>
          <w:p w:rsidR="00857E25" w:rsidRPr="00673776" w:rsidRDefault="00857E25" w:rsidP="00673776">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w:t>
            </w:r>
          </w:p>
        </w:tc>
      </w:tr>
      <w:tr w:rsidR="00673776" w:rsidRPr="0078512D" w:rsidTr="002125D1">
        <w:trPr>
          <w:trHeight w:hRule="exact" w:val="340"/>
        </w:trPr>
        <w:tc>
          <w:tcPr>
            <w:tcW w:w="3334" w:type="pct"/>
            <w:vAlign w:val="bottom"/>
            <w:hideMark/>
          </w:tcPr>
          <w:p w:rsidR="00673776" w:rsidRPr="0078512D" w:rsidRDefault="00673776" w:rsidP="00673776">
            <w:pPr>
              <w:spacing w:after="0" w:line="254" w:lineRule="auto"/>
              <w:rPr>
                <w:rFonts w:ascii="Calibri" w:eastAsia="Calibri" w:hAnsi="Calibri" w:cs="Times New Roman"/>
                <w:sz w:val="20"/>
                <w:szCs w:val="20"/>
                <w:lang w:val="en-US"/>
              </w:rPr>
            </w:pPr>
            <w:r w:rsidRPr="0078512D">
              <w:rPr>
                <w:rFonts w:ascii="Calibri" w:eastAsia="Calibri" w:hAnsi="Calibri" w:cs="Times New Roman"/>
                <w:sz w:val="20"/>
                <w:szCs w:val="20"/>
                <w:lang w:val="en-US"/>
              </w:rPr>
              <w:t>Net foreign exchange</w:t>
            </w:r>
          </w:p>
        </w:tc>
        <w:tc>
          <w:tcPr>
            <w:tcW w:w="873" w:type="pct"/>
            <w:tcBorders>
              <w:top w:val="nil"/>
              <w:left w:val="nil"/>
              <w:right w:val="nil"/>
            </w:tcBorders>
            <w:shd w:val="clear" w:color="auto" w:fill="auto"/>
            <w:vAlign w:val="bottom"/>
          </w:tcPr>
          <w:p w:rsidR="00673776" w:rsidRPr="0078512D" w:rsidRDefault="00857E25" w:rsidP="00673776">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71</w:t>
            </w:r>
          </w:p>
        </w:tc>
        <w:tc>
          <w:tcPr>
            <w:tcW w:w="793" w:type="pct"/>
            <w:vAlign w:val="bottom"/>
          </w:tcPr>
          <w:p w:rsidR="00673776" w:rsidRPr="00673776" w:rsidRDefault="00673776" w:rsidP="00673776">
            <w:pPr>
              <w:tabs>
                <w:tab w:val="right" w:pos="1202"/>
              </w:tabs>
              <w:spacing w:after="0" w:line="260" w:lineRule="exact"/>
              <w:jc w:val="right"/>
              <w:outlineLvl w:val="0"/>
              <w:rPr>
                <w:rFonts w:ascii="Calibri" w:eastAsia="Times New Roman" w:hAnsi="Calibri" w:cs="Arial"/>
                <w:sz w:val="20"/>
                <w:szCs w:val="20"/>
                <w:lang w:val="en-US"/>
              </w:rPr>
            </w:pPr>
            <w:r w:rsidRPr="00673776">
              <w:rPr>
                <w:rFonts w:ascii="Calibri" w:eastAsia="Times New Roman" w:hAnsi="Calibri" w:cs="Arial"/>
                <w:sz w:val="20"/>
                <w:szCs w:val="20"/>
                <w:lang w:val="en-US"/>
              </w:rPr>
              <w:t>(3)</w:t>
            </w:r>
          </w:p>
        </w:tc>
      </w:tr>
      <w:tr w:rsidR="00673776" w:rsidRPr="0078512D" w:rsidTr="002125D1">
        <w:trPr>
          <w:trHeight w:hRule="exact" w:val="340"/>
        </w:trPr>
        <w:tc>
          <w:tcPr>
            <w:tcW w:w="3334" w:type="pct"/>
            <w:vAlign w:val="bottom"/>
            <w:hideMark/>
          </w:tcPr>
          <w:p w:rsidR="00673776" w:rsidRPr="0078512D" w:rsidRDefault="00673776" w:rsidP="00673776">
            <w:pPr>
              <w:spacing w:after="0" w:line="254" w:lineRule="auto"/>
              <w:rPr>
                <w:rFonts w:ascii="Calibri" w:eastAsia="Calibri" w:hAnsi="Calibri" w:cs="Times New Roman"/>
                <w:sz w:val="20"/>
                <w:szCs w:val="20"/>
                <w:lang w:val="en-US"/>
              </w:rPr>
            </w:pPr>
            <w:r w:rsidRPr="0078512D">
              <w:rPr>
                <w:rFonts w:ascii="Calibri" w:eastAsia="Calibri" w:hAnsi="Calibri" w:cs="Times New Roman"/>
                <w:sz w:val="20"/>
                <w:szCs w:val="20"/>
                <w:lang w:val="en-US"/>
              </w:rPr>
              <w:t xml:space="preserve">Accrued interest </w:t>
            </w:r>
          </w:p>
        </w:tc>
        <w:tc>
          <w:tcPr>
            <w:tcW w:w="873" w:type="pct"/>
            <w:tcBorders>
              <w:left w:val="nil"/>
              <w:bottom w:val="single" w:sz="4" w:space="0" w:color="auto"/>
              <w:right w:val="nil"/>
            </w:tcBorders>
            <w:shd w:val="clear" w:color="auto" w:fill="auto"/>
            <w:vAlign w:val="bottom"/>
          </w:tcPr>
          <w:p w:rsidR="00673776" w:rsidRPr="0078512D" w:rsidRDefault="00857E25" w:rsidP="00673776">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35</w:t>
            </w:r>
          </w:p>
        </w:tc>
        <w:tc>
          <w:tcPr>
            <w:tcW w:w="793" w:type="pct"/>
            <w:tcBorders>
              <w:left w:val="nil"/>
              <w:bottom w:val="single" w:sz="4" w:space="0" w:color="auto"/>
              <w:right w:val="nil"/>
            </w:tcBorders>
            <w:vAlign w:val="bottom"/>
          </w:tcPr>
          <w:p w:rsidR="00673776" w:rsidRPr="00673776" w:rsidRDefault="00673776" w:rsidP="00673776">
            <w:pPr>
              <w:tabs>
                <w:tab w:val="right" w:pos="1202"/>
              </w:tabs>
              <w:spacing w:after="0" w:line="260" w:lineRule="exact"/>
              <w:jc w:val="right"/>
              <w:outlineLvl w:val="0"/>
              <w:rPr>
                <w:rFonts w:ascii="Calibri" w:eastAsia="Times New Roman" w:hAnsi="Calibri" w:cs="Arial"/>
                <w:sz w:val="20"/>
                <w:szCs w:val="20"/>
                <w:lang w:val="en-US"/>
              </w:rPr>
            </w:pPr>
            <w:r w:rsidRPr="00673776">
              <w:rPr>
                <w:rFonts w:ascii="Calibri" w:eastAsia="Times New Roman" w:hAnsi="Calibri" w:cs="Arial"/>
                <w:sz w:val="20"/>
                <w:szCs w:val="20"/>
                <w:lang w:val="en-US"/>
              </w:rPr>
              <w:t>50</w:t>
            </w:r>
          </w:p>
        </w:tc>
      </w:tr>
      <w:tr w:rsidR="00673776" w:rsidRPr="0078512D" w:rsidTr="002125D1">
        <w:trPr>
          <w:trHeight w:hRule="exact" w:val="397"/>
        </w:trPr>
        <w:tc>
          <w:tcPr>
            <w:tcW w:w="3334" w:type="pct"/>
            <w:vAlign w:val="bottom"/>
            <w:hideMark/>
          </w:tcPr>
          <w:p w:rsidR="00673776" w:rsidRPr="0078512D" w:rsidRDefault="00673776" w:rsidP="00673776">
            <w:pPr>
              <w:spacing w:after="0" w:line="240" w:lineRule="auto"/>
              <w:rPr>
                <w:rFonts w:ascii="Calibri" w:eastAsia="Calibri" w:hAnsi="Calibri" w:cs="Times New Roman"/>
                <w:b/>
                <w:bCs/>
                <w:sz w:val="20"/>
                <w:szCs w:val="20"/>
                <w:lang w:val="en-US"/>
              </w:rPr>
            </w:pPr>
            <w:r w:rsidRPr="0078512D">
              <w:rPr>
                <w:rFonts w:ascii="Calibri" w:eastAsia="Calibri" w:hAnsi="Calibri" w:cs="Times New Roman"/>
                <w:b/>
                <w:bCs/>
                <w:sz w:val="20"/>
                <w:szCs w:val="20"/>
                <w:lang w:val="en-US"/>
              </w:rPr>
              <w:t xml:space="preserve">Balance as of </w:t>
            </w:r>
            <w:r>
              <w:rPr>
                <w:rFonts w:ascii="Calibri" w:eastAsia="Calibri" w:hAnsi="Calibri" w:cs="Times New Roman"/>
                <w:b/>
                <w:bCs/>
                <w:sz w:val="20"/>
                <w:szCs w:val="20"/>
                <w:lang w:val="en-US"/>
              </w:rPr>
              <w:t>30 September</w:t>
            </w:r>
            <w:r w:rsidRPr="0078512D">
              <w:rPr>
                <w:rFonts w:ascii="Calibri" w:eastAsia="Calibri" w:hAnsi="Calibri" w:cs="Times New Roman"/>
                <w:b/>
                <w:bCs/>
                <w:sz w:val="20"/>
                <w:szCs w:val="20"/>
                <w:lang w:val="en-US"/>
              </w:rPr>
              <w:t xml:space="preserve"> </w:t>
            </w:r>
          </w:p>
        </w:tc>
        <w:tc>
          <w:tcPr>
            <w:tcW w:w="873" w:type="pct"/>
            <w:tcBorders>
              <w:top w:val="single" w:sz="4" w:space="0" w:color="auto"/>
              <w:left w:val="nil"/>
              <w:bottom w:val="single" w:sz="12" w:space="0" w:color="auto"/>
              <w:right w:val="nil"/>
            </w:tcBorders>
            <w:shd w:val="clear" w:color="auto" w:fill="auto"/>
            <w:vAlign w:val="bottom"/>
          </w:tcPr>
          <w:p w:rsidR="00673776" w:rsidRPr="0078512D" w:rsidRDefault="00857E25" w:rsidP="00673776">
            <w:pPr>
              <w:tabs>
                <w:tab w:val="right" w:pos="1202"/>
              </w:tabs>
              <w:spacing w:after="0" w:line="240" w:lineRule="auto"/>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2,287</w:t>
            </w:r>
          </w:p>
        </w:tc>
        <w:tc>
          <w:tcPr>
            <w:tcW w:w="793" w:type="pct"/>
            <w:tcBorders>
              <w:top w:val="single" w:sz="4" w:space="0" w:color="auto"/>
              <w:left w:val="nil"/>
              <w:bottom w:val="single" w:sz="12" w:space="0" w:color="auto"/>
              <w:right w:val="nil"/>
            </w:tcBorders>
            <w:vAlign w:val="bottom"/>
          </w:tcPr>
          <w:p w:rsidR="00673776" w:rsidRPr="00673776" w:rsidRDefault="00673776" w:rsidP="00673776">
            <w:pPr>
              <w:tabs>
                <w:tab w:val="right" w:pos="1202"/>
              </w:tabs>
              <w:spacing w:after="0" w:line="260" w:lineRule="exact"/>
              <w:jc w:val="right"/>
              <w:outlineLvl w:val="0"/>
              <w:rPr>
                <w:rFonts w:ascii="Calibri" w:eastAsia="Times New Roman" w:hAnsi="Calibri" w:cs="Arial"/>
                <w:b/>
                <w:bCs/>
                <w:sz w:val="20"/>
                <w:szCs w:val="20"/>
                <w:lang w:val="en-US"/>
              </w:rPr>
            </w:pPr>
            <w:r w:rsidRPr="00673776">
              <w:rPr>
                <w:rFonts w:ascii="Calibri" w:eastAsia="Times New Roman" w:hAnsi="Calibri" w:cs="Arial"/>
                <w:b/>
                <w:bCs/>
                <w:sz w:val="20"/>
                <w:szCs w:val="20"/>
                <w:lang w:val="en-US"/>
              </w:rPr>
              <w:t>851</w:t>
            </w:r>
          </w:p>
        </w:tc>
      </w:tr>
    </w:tbl>
    <w:p w:rsidR="0078512D" w:rsidRDefault="0078512D" w:rsidP="0078512D">
      <w:pPr>
        <w:spacing w:after="0" w:line="240" w:lineRule="auto"/>
        <w:jc w:val="both"/>
        <w:rPr>
          <w:rFonts w:ascii="Calibri" w:eastAsia="Calibri" w:hAnsi="Calibri" w:cs="Arial"/>
          <w:bCs/>
          <w:lang w:val="en-GB"/>
        </w:rPr>
      </w:pPr>
    </w:p>
    <w:p w:rsidR="0087489E" w:rsidRDefault="0087489E" w:rsidP="0078512D">
      <w:pPr>
        <w:spacing w:after="0" w:line="240" w:lineRule="auto"/>
        <w:jc w:val="both"/>
        <w:rPr>
          <w:rFonts w:ascii="Calibri" w:eastAsia="Calibri" w:hAnsi="Calibri" w:cs="Arial"/>
          <w:bCs/>
          <w:lang w:val="en-GB"/>
        </w:rPr>
      </w:pPr>
    </w:p>
    <w:p w:rsidR="0087489E" w:rsidRDefault="0087489E" w:rsidP="0078512D">
      <w:pPr>
        <w:spacing w:after="0" w:line="240" w:lineRule="auto"/>
        <w:jc w:val="both"/>
        <w:rPr>
          <w:rFonts w:ascii="Calibri" w:eastAsia="Calibri" w:hAnsi="Calibri" w:cs="Arial"/>
          <w:bCs/>
          <w:lang w:val="en-GB"/>
        </w:rPr>
        <w:sectPr w:rsidR="0087489E" w:rsidSect="00712478">
          <w:pgSz w:w="11906" w:h="16838"/>
          <w:pgMar w:top="1418" w:right="1134" w:bottom="1418" w:left="1418" w:header="709" w:footer="709" w:gutter="0"/>
          <w:cols w:space="708"/>
          <w:docGrid w:linePitch="360"/>
        </w:sectPr>
      </w:pPr>
    </w:p>
    <w:p w:rsidR="005333DB" w:rsidRDefault="005333DB" w:rsidP="00316ECA">
      <w:pPr>
        <w:tabs>
          <w:tab w:val="left" w:pos="709"/>
        </w:tabs>
        <w:spacing w:after="0" w:line="240" w:lineRule="auto"/>
        <w:jc w:val="both"/>
        <w:rPr>
          <w:rFonts w:ascii="Calibri" w:eastAsia="Times New Roman" w:hAnsi="Calibri" w:cs="Arial"/>
          <w:b/>
          <w:spacing w:val="-3"/>
          <w:lang w:val="en-GB"/>
        </w:rPr>
      </w:pPr>
      <w:bookmarkStart w:id="1069" w:name="_Hlk37096545"/>
    </w:p>
    <w:p w:rsidR="00316ECA" w:rsidRPr="00316ECA" w:rsidRDefault="00316ECA" w:rsidP="00316ECA">
      <w:pPr>
        <w:tabs>
          <w:tab w:val="left" w:pos="709"/>
        </w:tabs>
        <w:spacing w:after="0" w:line="240" w:lineRule="auto"/>
        <w:jc w:val="both"/>
        <w:rPr>
          <w:rFonts w:ascii="Calibri" w:eastAsia="Times New Roman" w:hAnsi="Calibri" w:cs="Arial"/>
          <w:b/>
          <w:spacing w:val="-3"/>
          <w:lang w:val="en-GB"/>
        </w:rPr>
      </w:pPr>
      <w:r>
        <w:rPr>
          <w:rFonts w:ascii="Calibri" w:eastAsia="Times New Roman" w:hAnsi="Calibri" w:cs="Arial"/>
          <w:b/>
          <w:spacing w:val="-3"/>
          <w:lang w:val="en-GB"/>
        </w:rPr>
        <w:t>27</w:t>
      </w:r>
      <w:r w:rsidRPr="00316ECA">
        <w:rPr>
          <w:rFonts w:ascii="Calibri" w:eastAsia="Times New Roman" w:hAnsi="Calibri" w:cs="Arial"/>
          <w:b/>
          <w:spacing w:val="-3"/>
          <w:lang w:val="en-GB"/>
        </w:rPr>
        <w:t>.</w:t>
      </w:r>
      <w:r w:rsidRPr="00316ECA">
        <w:rPr>
          <w:rFonts w:ascii="Calibri" w:eastAsia="Times New Roman" w:hAnsi="Calibri" w:cs="Arial"/>
          <w:b/>
          <w:spacing w:val="-3"/>
          <w:lang w:val="en-GB"/>
        </w:rPr>
        <w:tab/>
        <w:t>Reporting by segments</w:t>
      </w:r>
    </w:p>
    <w:p w:rsidR="00316ECA" w:rsidRPr="00316ECA" w:rsidRDefault="00316ECA" w:rsidP="00316ECA">
      <w:pPr>
        <w:tabs>
          <w:tab w:val="left" w:pos="709"/>
        </w:tabs>
        <w:spacing w:after="0" w:line="240" w:lineRule="auto"/>
        <w:jc w:val="both"/>
        <w:rPr>
          <w:rFonts w:ascii="Calibri" w:eastAsia="Times New Roman" w:hAnsi="Calibri" w:cs="Arial"/>
          <w:b/>
          <w:spacing w:val="-3"/>
          <w:lang w:val="en-GB"/>
        </w:rPr>
      </w:pPr>
    </w:p>
    <w:bookmarkEnd w:id="1069"/>
    <w:p w:rsidR="00316ECA" w:rsidRPr="00316ECA" w:rsidRDefault="00316ECA" w:rsidP="00316ECA">
      <w:pPr>
        <w:spacing w:after="0" w:line="240" w:lineRule="auto"/>
        <w:jc w:val="both"/>
        <w:rPr>
          <w:rFonts w:ascii="Calibri" w:eastAsia="Times New Roman" w:hAnsi="Calibri" w:cs="Arial"/>
          <w:lang w:val="en-GB"/>
        </w:rPr>
      </w:pPr>
      <w:r w:rsidRPr="00316ECA">
        <w:rPr>
          <w:rFonts w:ascii="Calibri" w:eastAsia="Times New Roman" w:hAnsi="Calibri" w:cs="Arial"/>
          <w:lang w:val="en-GB"/>
        </w:rPr>
        <w:t xml:space="preserve">General information on segments is given in relation to business segments of the Group. </w:t>
      </w:r>
    </w:p>
    <w:p w:rsidR="00316ECA" w:rsidRPr="00316ECA" w:rsidRDefault="00316ECA" w:rsidP="00316ECA">
      <w:pPr>
        <w:spacing w:after="0" w:line="240" w:lineRule="auto"/>
        <w:jc w:val="both"/>
        <w:rPr>
          <w:rFonts w:ascii="Calibri" w:eastAsia="Times New Roman" w:hAnsi="Calibri" w:cs="Arial"/>
          <w:lang w:val="en-GB"/>
        </w:rPr>
      </w:pPr>
      <w:r w:rsidRPr="00316ECA">
        <w:rPr>
          <w:rFonts w:ascii="Calibri" w:eastAsia="Times New Roman" w:hAnsi="Calibri" w:cs="Arial"/>
          <w:lang w:val="en-GB"/>
        </w:rPr>
        <w:t>Since the Group does not allocate administrative costs and interest by segments, the profitability of segments is not presented.</w:t>
      </w:r>
    </w:p>
    <w:p w:rsidR="00316ECA" w:rsidRPr="00316ECA" w:rsidRDefault="00316ECA" w:rsidP="00316ECA">
      <w:pPr>
        <w:spacing w:after="0" w:line="240" w:lineRule="auto"/>
        <w:jc w:val="both"/>
        <w:rPr>
          <w:rFonts w:ascii="Calibri" w:eastAsia="Times New Roman" w:hAnsi="Calibri" w:cs="Arial"/>
          <w:lang w:val="en-GB"/>
        </w:rPr>
      </w:pPr>
    </w:p>
    <w:p w:rsidR="00316ECA" w:rsidRPr="00316ECA" w:rsidRDefault="00316ECA" w:rsidP="00316ECA">
      <w:pPr>
        <w:spacing w:after="0" w:line="240" w:lineRule="auto"/>
        <w:jc w:val="both"/>
        <w:rPr>
          <w:rFonts w:ascii="Calibri" w:eastAsia="Times New Roman" w:hAnsi="Calibri" w:cs="Arial"/>
          <w:lang w:val="en-GB"/>
        </w:rPr>
      </w:pPr>
      <w:r w:rsidRPr="00316ECA">
        <w:rPr>
          <w:rFonts w:ascii="Calibri" w:eastAsia="Times New Roman" w:hAnsi="Calibri" w:cs="Arial"/>
          <w:lang w:val="en-GB"/>
        </w:rPr>
        <w:t>Assets and liabilities by segments are presented in net terms, i.e. gross after impairment and provisioning, and before the effect of mitigation through collateral received.</w:t>
      </w:r>
    </w:p>
    <w:p w:rsidR="00316ECA" w:rsidRPr="00316ECA" w:rsidRDefault="00316ECA" w:rsidP="00316ECA">
      <w:pPr>
        <w:spacing w:after="0" w:line="240" w:lineRule="auto"/>
        <w:jc w:val="both"/>
        <w:rPr>
          <w:rFonts w:ascii="Calibri" w:eastAsia="Times New Roman" w:hAnsi="Calibri" w:cs="Arial"/>
          <w:lang w:val="en-GB"/>
        </w:rPr>
      </w:pPr>
    </w:p>
    <w:p w:rsidR="00316ECA" w:rsidRPr="00316ECA" w:rsidRDefault="00316ECA" w:rsidP="00316ECA">
      <w:pPr>
        <w:spacing w:after="0" w:line="240" w:lineRule="auto"/>
        <w:jc w:val="both"/>
        <w:rPr>
          <w:rFonts w:ascii="Calibri" w:eastAsia="Times New Roman" w:hAnsi="Calibri" w:cs="Arial"/>
          <w:lang w:val="en-GB"/>
        </w:rPr>
      </w:pPr>
      <w:r w:rsidRPr="00316ECA">
        <w:rPr>
          <w:rFonts w:ascii="Calibri" w:eastAsia="Times New Roman" w:hAnsi="Calibri" w:cs="Arial"/>
          <w:lang w:val="en-GB"/>
        </w:rPr>
        <w:t>Business operations of segments are divided in terms of organisation and management. Each segment as a whole provides various products and services and operates in various markets.</w:t>
      </w:r>
    </w:p>
    <w:p w:rsidR="00316ECA" w:rsidRPr="00316ECA" w:rsidRDefault="00316ECA" w:rsidP="00316ECA">
      <w:pPr>
        <w:spacing w:after="0" w:line="240" w:lineRule="auto"/>
        <w:jc w:val="both"/>
        <w:rPr>
          <w:rFonts w:ascii="Calibri" w:eastAsia="Times New Roman" w:hAnsi="Calibri" w:cs="Arial"/>
          <w:lang w:val="en-GB"/>
        </w:rPr>
      </w:pPr>
    </w:p>
    <w:p w:rsidR="00316ECA" w:rsidRPr="00316ECA" w:rsidRDefault="00316ECA" w:rsidP="00316ECA">
      <w:pPr>
        <w:spacing w:after="0" w:line="240" w:lineRule="auto"/>
        <w:jc w:val="both"/>
        <w:rPr>
          <w:rFonts w:ascii="Calibri" w:eastAsia="Times New Roman" w:hAnsi="Calibri" w:cs="Arial"/>
          <w:b/>
          <w:lang w:val="en-GB"/>
        </w:rPr>
      </w:pPr>
      <w:r w:rsidRPr="00316ECA">
        <w:rPr>
          <w:rFonts w:ascii="Calibri" w:eastAsia="Times New Roman" w:hAnsi="Calibri" w:cs="Arial"/>
          <w:b/>
          <w:lang w:val="en-GB"/>
        </w:rPr>
        <w:t>Business segments:</w:t>
      </w:r>
    </w:p>
    <w:p w:rsidR="00316ECA" w:rsidRPr="00316ECA" w:rsidRDefault="00316ECA" w:rsidP="00316ECA">
      <w:pPr>
        <w:spacing w:after="0" w:line="240" w:lineRule="auto"/>
        <w:jc w:val="both"/>
        <w:rPr>
          <w:rFonts w:ascii="Calibri" w:eastAsia="Times New Roman" w:hAnsi="Calibri" w:cs="Arial"/>
          <w:b/>
          <w:lang w:val="en-GB"/>
        </w:rPr>
      </w:pPr>
    </w:p>
    <w:p w:rsidR="00316ECA" w:rsidRPr="00316ECA" w:rsidRDefault="00316ECA" w:rsidP="00316ECA">
      <w:pPr>
        <w:spacing w:after="0" w:line="240" w:lineRule="auto"/>
        <w:jc w:val="both"/>
        <w:rPr>
          <w:rFonts w:ascii="Calibri" w:eastAsia="Times New Roman" w:hAnsi="Calibri" w:cs="Arial"/>
          <w:lang w:val="en-GB"/>
        </w:rPr>
      </w:pPr>
      <w:r w:rsidRPr="00316ECA">
        <w:rPr>
          <w:rFonts w:ascii="Calibri" w:eastAsia="Times New Roman" w:hAnsi="Calibri" w:cs="Arial"/>
          <w:lang w:val="en-GB"/>
        </w:rPr>
        <w:t>The Group has following business segments:</w:t>
      </w:r>
    </w:p>
    <w:p w:rsidR="00316ECA" w:rsidRPr="00316ECA" w:rsidRDefault="00316ECA" w:rsidP="00316ECA">
      <w:pPr>
        <w:spacing w:after="0" w:line="240" w:lineRule="auto"/>
        <w:jc w:val="both"/>
        <w:rPr>
          <w:rFonts w:ascii="Calibri" w:eastAsia="Times New Roman" w:hAnsi="Calibri" w:cs="Arial"/>
          <w:lang w:val="en-GB"/>
        </w:rPr>
      </w:pPr>
    </w:p>
    <w:tbl>
      <w:tblPr>
        <w:tblW w:w="9356" w:type="dxa"/>
        <w:tblLook w:val="01E0" w:firstRow="1" w:lastRow="1" w:firstColumn="1" w:lastColumn="1" w:noHBand="0" w:noVBand="0"/>
      </w:tblPr>
      <w:tblGrid>
        <w:gridCol w:w="2977"/>
        <w:gridCol w:w="284"/>
        <w:gridCol w:w="6095"/>
      </w:tblGrid>
      <w:tr w:rsidR="00316ECA" w:rsidRPr="00316ECA" w:rsidTr="00316ECA">
        <w:tc>
          <w:tcPr>
            <w:tcW w:w="2977" w:type="dxa"/>
            <w:hideMark/>
          </w:tcPr>
          <w:p w:rsidR="00316ECA" w:rsidRPr="00316ECA" w:rsidRDefault="00316ECA" w:rsidP="00316ECA">
            <w:pPr>
              <w:spacing w:after="0" w:line="240" w:lineRule="auto"/>
              <w:jc w:val="both"/>
              <w:rPr>
                <w:rFonts w:ascii="Calibri" w:eastAsia="Times New Roman" w:hAnsi="Calibri" w:cs="Arial"/>
                <w:b/>
                <w:sz w:val="20"/>
                <w:szCs w:val="20"/>
                <w:lang w:val="en-GB"/>
              </w:rPr>
            </w:pPr>
            <w:r w:rsidRPr="00316ECA">
              <w:rPr>
                <w:rFonts w:ascii="Calibri" w:eastAsia="Times New Roman" w:hAnsi="Calibri" w:cs="Arial"/>
                <w:b/>
                <w:sz w:val="20"/>
                <w:szCs w:val="20"/>
                <w:lang w:val="en-GB"/>
              </w:rPr>
              <w:t>Segment:</w:t>
            </w:r>
          </w:p>
        </w:tc>
        <w:tc>
          <w:tcPr>
            <w:tcW w:w="284" w:type="dxa"/>
          </w:tcPr>
          <w:p w:rsidR="00316ECA" w:rsidRPr="00316ECA" w:rsidRDefault="00316ECA" w:rsidP="00316ECA">
            <w:pPr>
              <w:spacing w:after="0" w:line="240" w:lineRule="auto"/>
              <w:jc w:val="both"/>
              <w:rPr>
                <w:rFonts w:ascii="Calibri" w:eastAsia="Times New Roman" w:hAnsi="Calibri" w:cs="Arial"/>
                <w:b/>
                <w:sz w:val="20"/>
                <w:szCs w:val="20"/>
                <w:lang w:val="en-GB"/>
              </w:rPr>
            </w:pPr>
          </w:p>
        </w:tc>
        <w:tc>
          <w:tcPr>
            <w:tcW w:w="6095" w:type="dxa"/>
            <w:hideMark/>
          </w:tcPr>
          <w:p w:rsidR="00316ECA" w:rsidRPr="00316ECA" w:rsidRDefault="00316ECA" w:rsidP="00316ECA">
            <w:pPr>
              <w:spacing w:after="0" w:line="240" w:lineRule="auto"/>
              <w:jc w:val="both"/>
              <w:rPr>
                <w:rFonts w:ascii="Calibri" w:eastAsia="Calibri" w:hAnsi="Calibri" w:cs="Arial"/>
                <w:b/>
                <w:sz w:val="20"/>
                <w:szCs w:val="20"/>
                <w:lang w:val="en-GB"/>
              </w:rPr>
            </w:pPr>
            <w:r w:rsidRPr="00316ECA">
              <w:rPr>
                <w:rFonts w:ascii="Calibri" w:eastAsia="Calibri" w:hAnsi="Calibri" w:cs="Arial"/>
                <w:b/>
                <w:sz w:val="20"/>
                <w:szCs w:val="20"/>
                <w:lang w:val="en-GB"/>
              </w:rPr>
              <w:t>Business activities of the segment include:</w:t>
            </w:r>
          </w:p>
        </w:tc>
      </w:tr>
      <w:tr w:rsidR="00316ECA" w:rsidRPr="00316ECA" w:rsidTr="00316ECA">
        <w:tc>
          <w:tcPr>
            <w:tcW w:w="2977" w:type="dxa"/>
          </w:tcPr>
          <w:p w:rsidR="00316ECA" w:rsidRPr="00316ECA" w:rsidRDefault="00316ECA" w:rsidP="00316ECA">
            <w:pPr>
              <w:spacing w:after="0" w:line="240" w:lineRule="auto"/>
              <w:jc w:val="both"/>
              <w:rPr>
                <w:rFonts w:ascii="Calibri" w:eastAsia="Times New Roman" w:hAnsi="Calibri" w:cs="Arial"/>
                <w:sz w:val="20"/>
                <w:szCs w:val="20"/>
                <w:lang w:val="en-GB"/>
              </w:rPr>
            </w:pPr>
          </w:p>
        </w:tc>
        <w:tc>
          <w:tcPr>
            <w:tcW w:w="284" w:type="dxa"/>
          </w:tcPr>
          <w:p w:rsidR="00316ECA" w:rsidRPr="00316ECA" w:rsidRDefault="00316ECA" w:rsidP="00316ECA">
            <w:pPr>
              <w:spacing w:after="0" w:line="240" w:lineRule="auto"/>
              <w:jc w:val="both"/>
              <w:rPr>
                <w:rFonts w:ascii="Calibri" w:eastAsia="Times New Roman" w:hAnsi="Calibri" w:cs="Arial"/>
                <w:sz w:val="20"/>
                <w:szCs w:val="20"/>
                <w:lang w:val="en-GB"/>
              </w:rPr>
            </w:pPr>
          </w:p>
        </w:tc>
        <w:tc>
          <w:tcPr>
            <w:tcW w:w="6095" w:type="dxa"/>
          </w:tcPr>
          <w:p w:rsidR="00316ECA" w:rsidRPr="00316ECA" w:rsidRDefault="00316ECA" w:rsidP="00316ECA">
            <w:pPr>
              <w:spacing w:after="0" w:line="240" w:lineRule="auto"/>
              <w:jc w:val="both"/>
              <w:rPr>
                <w:rFonts w:ascii="Calibri" w:eastAsia="Calibri" w:hAnsi="Calibri" w:cs="Arial"/>
                <w:sz w:val="20"/>
                <w:szCs w:val="20"/>
                <w:lang w:val="en-GB"/>
              </w:rPr>
            </w:pPr>
          </w:p>
        </w:tc>
      </w:tr>
      <w:tr w:rsidR="00316ECA" w:rsidRPr="00316ECA" w:rsidTr="00316ECA">
        <w:tc>
          <w:tcPr>
            <w:tcW w:w="2977" w:type="dxa"/>
            <w:hideMark/>
          </w:tcPr>
          <w:p w:rsidR="00316ECA" w:rsidRPr="00316ECA" w:rsidRDefault="00316ECA" w:rsidP="00316ECA">
            <w:pPr>
              <w:spacing w:after="0" w:line="240" w:lineRule="auto"/>
              <w:jc w:val="both"/>
              <w:rPr>
                <w:rFonts w:ascii="Calibri" w:eastAsia="Times New Roman" w:hAnsi="Calibri" w:cs="Arial"/>
                <w:sz w:val="20"/>
                <w:szCs w:val="20"/>
                <w:lang w:val="en-GB"/>
              </w:rPr>
            </w:pPr>
            <w:r w:rsidRPr="00316ECA">
              <w:rPr>
                <w:rFonts w:ascii="Calibri" w:eastAsia="Times New Roman" w:hAnsi="Calibri" w:cs="Arial"/>
                <w:sz w:val="20"/>
                <w:szCs w:val="20"/>
                <w:lang w:val="en-GB"/>
              </w:rPr>
              <w:t>Banking activities</w:t>
            </w:r>
          </w:p>
        </w:tc>
        <w:tc>
          <w:tcPr>
            <w:tcW w:w="284" w:type="dxa"/>
          </w:tcPr>
          <w:p w:rsidR="00316ECA" w:rsidRPr="00316ECA" w:rsidRDefault="00316ECA" w:rsidP="00316ECA">
            <w:pPr>
              <w:spacing w:after="0" w:line="240" w:lineRule="auto"/>
              <w:jc w:val="both"/>
              <w:rPr>
                <w:rFonts w:ascii="Calibri" w:eastAsia="Times New Roman" w:hAnsi="Calibri" w:cs="Arial"/>
                <w:sz w:val="20"/>
                <w:szCs w:val="20"/>
                <w:lang w:val="en-GB"/>
              </w:rPr>
            </w:pPr>
          </w:p>
        </w:tc>
        <w:tc>
          <w:tcPr>
            <w:tcW w:w="6095" w:type="dxa"/>
            <w:hideMark/>
          </w:tcPr>
          <w:p w:rsidR="00316ECA" w:rsidRPr="00316ECA" w:rsidRDefault="00316ECA" w:rsidP="00316ECA">
            <w:pPr>
              <w:spacing w:after="0" w:line="240" w:lineRule="auto"/>
              <w:jc w:val="both"/>
              <w:rPr>
                <w:rFonts w:ascii="Calibri" w:eastAsia="Calibri" w:hAnsi="Calibri" w:cs="Arial"/>
                <w:sz w:val="20"/>
                <w:szCs w:val="20"/>
                <w:lang w:val="en-GB"/>
              </w:rPr>
            </w:pPr>
            <w:r w:rsidRPr="00316ECA">
              <w:rPr>
                <w:rFonts w:ascii="Calibri" w:eastAsia="Calibri" w:hAnsi="Calibri" w:cs="Arial"/>
                <w:sz w:val="20"/>
                <w:szCs w:val="20"/>
                <w:lang w:val="en-GB"/>
              </w:rPr>
              <w:t>Financing reconstruction and development of the Croatian economy, financing of infrastructure, export promotion, support for the development of small and medium-sized companies, environmental protection, and export credit insurance of Croatian goods and services against non-market risks for and on behalf of the Republic of Croatia.</w:t>
            </w:r>
          </w:p>
        </w:tc>
      </w:tr>
      <w:tr w:rsidR="00316ECA" w:rsidRPr="00316ECA" w:rsidTr="00316ECA">
        <w:tc>
          <w:tcPr>
            <w:tcW w:w="2977" w:type="dxa"/>
          </w:tcPr>
          <w:p w:rsidR="00316ECA" w:rsidRPr="00316ECA" w:rsidRDefault="00316ECA" w:rsidP="00316ECA">
            <w:pPr>
              <w:spacing w:after="0" w:line="240" w:lineRule="auto"/>
              <w:jc w:val="both"/>
              <w:rPr>
                <w:rFonts w:ascii="Calibri" w:eastAsia="Times New Roman" w:hAnsi="Calibri" w:cs="Arial"/>
                <w:sz w:val="20"/>
                <w:szCs w:val="20"/>
                <w:lang w:val="en-GB"/>
              </w:rPr>
            </w:pPr>
          </w:p>
        </w:tc>
        <w:tc>
          <w:tcPr>
            <w:tcW w:w="284" w:type="dxa"/>
          </w:tcPr>
          <w:p w:rsidR="00316ECA" w:rsidRPr="00316ECA" w:rsidRDefault="00316ECA" w:rsidP="00316ECA">
            <w:pPr>
              <w:spacing w:after="0" w:line="240" w:lineRule="auto"/>
              <w:jc w:val="both"/>
              <w:rPr>
                <w:rFonts w:ascii="Calibri" w:eastAsia="Times New Roman" w:hAnsi="Calibri" w:cs="Arial"/>
                <w:sz w:val="20"/>
                <w:szCs w:val="20"/>
                <w:lang w:val="en-GB"/>
              </w:rPr>
            </w:pPr>
          </w:p>
        </w:tc>
        <w:tc>
          <w:tcPr>
            <w:tcW w:w="6095" w:type="dxa"/>
          </w:tcPr>
          <w:p w:rsidR="00316ECA" w:rsidRPr="00316ECA" w:rsidRDefault="00316ECA" w:rsidP="00316ECA">
            <w:pPr>
              <w:spacing w:after="0" w:line="240" w:lineRule="auto"/>
              <w:jc w:val="both"/>
              <w:rPr>
                <w:rFonts w:ascii="Calibri" w:eastAsia="Times New Roman" w:hAnsi="Calibri" w:cs="Arial"/>
                <w:sz w:val="20"/>
                <w:szCs w:val="20"/>
                <w:lang w:val="en-GB"/>
              </w:rPr>
            </w:pPr>
          </w:p>
        </w:tc>
      </w:tr>
      <w:tr w:rsidR="00316ECA" w:rsidRPr="00316ECA" w:rsidTr="00316ECA">
        <w:tc>
          <w:tcPr>
            <w:tcW w:w="2977" w:type="dxa"/>
            <w:hideMark/>
          </w:tcPr>
          <w:p w:rsidR="00316ECA" w:rsidRPr="00316ECA" w:rsidRDefault="00316ECA" w:rsidP="00316ECA">
            <w:pPr>
              <w:spacing w:after="0" w:line="240" w:lineRule="auto"/>
              <w:jc w:val="both"/>
              <w:rPr>
                <w:rFonts w:ascii="Calibri" w:eastAsia="Times New Roman" w:hAnsi="Calibri" w:cs="Arial"/>
                <w:sz w:val="20"/>
                <w:szCs w:val="20"/>
                <w:lang w:val="en-GB"/>
              </w:rPr>
            </w:pPr>
            <w:r w:rsidRPr="00316ECA">
              <w:rPr>
                <w:rFonts w:ascii="Calibri" w:eastAsia="Times New Roman" w:hAnsi="Calibri" w:cs="Arial"/>
                <w:sz w:val="20"/>
                <w:szCs w:val="20"/>
                <w:lang w:val="en-GB"/>
              </w:rPr>
              <w:t>Insurance activities</w:t>
            </w:r>
          </w:p>
        </w:tc>
        <w:tc>
          <w:tcPr>
            <w:tcW w:w="284" w:type="dxa"/>
          </w:tcPr>
          <w:p w:rsidR="00316ECA" w:rsidRPr="00316ECA" w:rsidRDefault="00316ECA" w:rsidP="00316ECA">
            <w:pPr>
              <w:spacing w:after="0" w:line="240" w:lineRule="auto"/>
              <w:jc w:val="both"/>
              <w:rPr>
                <w:rFonts w:ascii="Calibri" w:eastAsia="Times New Roman" w:hAnsi="Calibri" w:cs="Arial"/>
                <w:sz w:val="20"/>
                <w:szCs w:val="20"/>
                <w:lang w:val="en-GB"/>
              </w:rPr>
            </w:pPr>
          </w:p>
        </w:tc>
        <w:tc>
          <w:tcPr>
            <w:tcW w:w="6095" w:type="dxa"/>
            <w:hideMark/>
          </w:tcPr>
          <w:p w:rsidR="00316ECA" w:rsidRPr="00316ECA" w:rsidRDefault="00316ECA" w:rsidP="00316ECA">
            <w:pPr>
              <w:spacing w:after="0" w:line="240" w:lineRule="auto"/>
              <w:jc w:val="both"/>
              <w:rPr>
                <w:rFonts w:ascii="Calibri" w:eastAsia="Times New Roman" w:hAnsi="Calibri" w:cs="Arial"/>
                <w:sz w:val="20"/>
                <w:szCs w:val="20"/>
                <w:lang w:val="en-GB"/>
              </w:rPr>
            </w:pPr>
            <w:r w:rsidRPr="00316ECA">
              <w:rPr>
                <w:rFonts w:ascii="Calibri" w:eastAsia="Times New Roman" w:hAnsi="Calibri" w:cs="Arial"/>
                <w:sz w:val="20"/>
                <w:szCs w:val="20"/>
                <w:lang w:val="en-GB"/>
              </w:rPr>
              <w:t>Insurance of foreign and domestic short-term receivables of business entities relating to deliveries of goods and services.</w:t>
            </w:r>
          </w:p>
        </w:tc>
      </w:tr>
      <w:tr w:rsidR="00316ECA" w:rsidRPr="00316ECA" w:rsidTr="00316ECA">
        <w:tc>
          <w:tcPr>
            <w:tcW w:w="2977" w:type="dxa"/>
          </w:tcPr>
          <w:p w:rsidR="00316ECA" w:rsidRPr="00316ECA" w:rsidRDefault="00316ECA" w:rsidP="00316ECA">
            <w:pPr>
              <w:spacing w:after="0" w:line="240" w:lineRule="auto"/>
              <w:jc w:val="both"/>
              <w:rPr>
                <w:rFonts w:ascii="Calibri" w:eastAsia="Times New Roman" w:hAnsi="Calibri" w:cs="Arial"/>
                <w:sz w:val="20"/>
                <w:szCs w:val="20"/>
                <w:lang w:val="en-GB"/>
              </w:rPr>
            </w:pPr>
          </w:p>
        </w:tc>
        <w:tc>
          <w:tcPr>
            <w:tcW w:w="284" w:type="dxa"/>
          </w:tcPr>
          <w:p w:rsidR="00316ECA" w:rsidRPr="00316ECA" w:rsidRDefault="00316ECA" w:rsidP="00316ECA">
            <w:pPr>
              <w:spacing w:after="0" w:line="240" w:lineRule="auto"/>
              <w:jc w:val="both"/>
              <w:rPr>
                <w:rFonts w:ascii="Calibri" w:eastAsia="Times New Roman" w:hAnsi="Calibri" w:cs="Arial"/>
                <w:sz w:val="20"/>
                <w:szCs w:val="20"/>
                <w:lang w:val="en-GB"/>
              </w:rPr>
            </w:pPr>
          </w:p>
        </w:tc>
        <w:tc>
          <w:tcPr>
            <w:tcW w:w="6095" w:type="dxa"/>
          </w:tcPr>
          <w:p w:rsidR="00316ECA" w:rsidRPr="00316ECA" w:rsidRDefault="00316ECA" w:rsidP="00316ECA">
            <w:pPr>
              <w:spacing w:after="0" w:line="240" w:lineRule="auto"/>
              <w:jc w:val="both"/>
              <w:rPr>
                <w:rFonts w:ascii="Calibri" w:eastAsia="Times New Roman" w:hAnsi="Calibri" w:cs="Arial"/>
                <w:sz w:val="20"/>
                <w:szCs w:val="20"/>
                <w:lang w:val="en-GB"/>
              </w:rPr>
            </w:pPr>
          </w:p>
        </w:tc>
      </w:tr>
      <w:tr w:rsidR="00316ECA" w:rsidRPr="00316ECA" w:rsidTr="00316ECA">
        <w:tc>
          <w:tcPr>
            <w:tcW w:w="2977" w:type="dxa"/>
            <w:hideMark/>
          </w:tcPr>
          <w:p w:rsidR="00316ECA" w:rsidRPr="00316ECA" w:rsidRDefault="00316ECA" w:rsidP="00316ECA">
            <w:pPr>
              <w:spacing w:after="0" w:line="240" w:lineRule="auto"/>
              <w:jc w:val="both"/>
              <w:rPr>
                <w:rFonts w:ascii="Calibri" w:eastAsia="Times New Roman" w:hAnsi="Calibri" w:cs="Arial"/>
                <w:sz w:val="20"/>
                <w:szCs w:val="20"/>
                <w:lang w:val="en-GB"/>
              </w:rPr>
            </w:pPr>
            <w:r w:rsidRPr="00316ECA">
              <w:rPr>
                <w:rFonts w:ascii="Calibri" w:eastAsia="Times New Roman" w:hAnsi="Calibri" w:cs="Arial"/>
                <w:sz w:val="20"/>
                <w:szCs w:val="20"/>
                <w:lang w:val="en-GB"/>
              </w:rPr>
              <w:t>Other</w:t>
            </w:r>
          </w:p>
        </w:tc>
        <w:tc>
          <w:tcPr>
            <w:tcW w:w="284" w:type="dxa"/>
          </w:tcPr>
          <w:p w:rsidR="00316ECA" w:rsidRPr="00316ECA" w:rsidRDefault="00316ECA" w:rsidP="00316ECA">
            <w:pPr>
              <w:spacing w:after="0" w:line="240" w:lineRule="auto"/>
              <w:jc w:val="both"/>
              <w:rPr>
                <w:rFonts w:ascii="Calibri" w:eastAsia="Times New Roman" w:hAnsi="Calibri" w:cs="Arial"/>
                <w:sz w:val="20"/>
                <w:szCs w:val="20"/>
                <w:lang w:val="en-GB"/>
              </w:rPr>
            </w:pPr>
          </w:p>
        </w:tc>
        <w:tc>
          <w:tcPr>
            <w:tcW w:w="6095" w:type="dxa"/>
            <w:hideMark/>
          </w:tcPr>
          <w:p w:rsidR="00316ECA" w:rsidRPr="00316ECA" w:rsidRDefault="00316ECA" w:rsidP="00316ECA">
            <w:pPr>
              <w:spacing w:after="0" w:line="240" w:lineRule="auto"/>
              <w:jc w:val="both"/>
              <w:rPr>
                <w:rFonts w:ascii="Calibri" w:eastAsia="Times New Roman" w:hAnsi="Calibri" w:cs="Arial"/>
                <w:sz w:val="20"/>
                <w:szCs w:val="20"/>
                <w:lang w:val="en-GB"/>
              </w:rPr>
            </w:pPr>
            <w:r w:rsidRPr="00316ECA">
              <w:rPr>
                <w:rFonts w:ascii="Calibri" w:eastAsia="Times New Roman" w:hAnsi="Calibri" w:cs="Arial"/>
                <w:sz w:val="20"/>
                <w:szCs w:val="20"/>
                <w:lang w:val="en-GB"/>
              </w:rPr>
              <w:t xml:space="preserve">Preparation of analyses, credit risk assessment and providing information on creditworthiness. </w:t>
            </w:r>
          </w:p>
        </w:tc>
      </w:tr>
    </w:tbl>
    <w:p w:rsidR="0087489E" w:rsidRDefault="0087489E" w:rsidP="0078512D">
      <w:pPr>
        <w:spacing w:after="0" w:line="240" w:lineRule="auto"/>
        <w:jc w:val="both"/>
        <w:rPr>
          <w:rFonts w:ascii="Calibri" w:eastAsia="Calibri" w:hAnsi="Calibri" w:cs="Arial"/>
          <w:bCs/>
          <w:lang w:val="en-GB"/>
        </w:rPr>
      </w:pPr>
    </w:p>
    <w:p w:rsidR="008F335F" w:rsidRDefault="008F335F" w:rsidP="0078512D">
      <w:pPr>
        <w:spacing w:after="0" w:line="240" w:lineRule="auto"/>
        <w:jc w:val="both"/>
        <w:rPr>
          <w:rFonts w:ascii="Calibri" w:eastAsia="Calibri" w:hAnsi="Calibri" w:cs="Arial"/>
          <w:bCs/>
          <w:lang w:val="en-GB"/>
        </w:rPr>
      </w:pPr>
    </w:p>
    <w:p w:rsidR="00316ECA" w:rsidRDefault="00316ECA" w:rsidP="0078512D">
      <w:pPr>
        <w:spacing w:after="0" w:line="240" w:lineRule="auto"/>
        <w:jc w:val="both"/>
        <w:rPr>
          <w:rFonts w:ascii="Calibri" w:eastAsia="Calibri" w:hAnsi="Calibri" w:cs="Arial"/>
          <w:bCs/>
          <w:lang w:val="en-GB"/>
        </w:rPr>
        <w:sectPr w:rsidR="00316ECA" w:rsidSect="00712478">
          <w:pgSz w:w="11906" w:h="16838"/>
          <w:pgMar w:top="1418" w:right="1134" w:bottom="1418" w:left="1418" w:header="709" w:footer="709" w:gutter="0"/>
          <w:cols w:space="708"/>
          <w:docGrid w:linePitch="360"/>
        </w:sectPr>
      </w:pPr>
    </w:p>
    <w:p w:rsidR="008F335F" w:rsidRPr="00316ECA" w:rsidRDefault="008F335F" w:rsidP="008F335F">
      <w:pPr>
        <w:tabs>
          <w:tab w:val="left" w:pos="709"/>
        </w:tabs>
        <w:spacing w:after="0" w:line="240" w:lineRule="auto"/>
        <w:jc w:val="both"/>
        <w:rPr>
          <w:rFonts w:ascii="Calibri" w:eastAsia="Times New Roman" w:hAnsi="Calibri" w:cs="Arial"/>
          <w:b/>
          <w:spacing w:val="-3"/>
          <w:lang w:val="en-GB"/>
        </w:rPr>
      </w:pPr>
    </w:p>
    <w:p w:rsidR="008F335F" w:rsidRPr="00316ECA" w:rsidRDefault="008F335F" w:rsidP="008F335F">
      <w:pPr>
        <w:tabs>
          <w:tab w:val="left" w:pos="709"/>
        </w:tabs>
        <w:spacing w:after="0" w:line="240" w:lineRule="auto"/>
        <w:jc w:val="both"/>
        <w:rPr>
          <w:rFonts w:ascii="Calibri" w:eastAsia="Times New Roman" w:hAnsi="Calibri" w:cs="Arial"/>
          <w:b/>
          <w:spacing w:val="-3"/>
          <w:lang w:val="en-GB"/>
        </w:rPr>
      </w:pPr>
      <w:r>
        <w:rPr>
          <w:rFonts w:ascii="Calibri" w:eastAsia="Times New Roman" w:hAnsi="Calibri" w:cs="Arial"/>
          <w:b/>
          <w:spacing w:val="-3"/>
          <w:lang w:val="en-GB"/>
        </w:rPr>
        <w:t>27</w:t>
      </w:r>
      <w:r w:rsidRPr="00316ECA">
        <w:rPr>
          <w:rFonts w:ascii="Calibri" w:eastAsia="Times New Roman" w:hAnsi="Calibri" w:cs="Arial"/>
          <w:b/>
          <w:spacing w:val="-3"/>
          <w:lang w:val="en-GB"/>
        </w:rPr>
        <w:t>.</w:t>
      </w:r>
      <w:r w:rsidRPr="00316ECA">
        <w:rPr>
          <w:rFonts w:ascii="Calibri" w:eastAsia="Times New Roman" w:hAnsi="Calibri" w:cs="Arial"/>
          <w:b/>
          <w:spacing w:val="-3"/>
          <w:lang w:val="en-GB"/>
        </w:rPr>
        <w:tab/>
        <w:t>Reporting by segments</w:t>
      </w:r>
    </w:p>
    <w:p w:rsidR="008F335F" w:rsidRPr="00316ECA" w:rsidRDefault="008F335F" w:rsidP="008F335F">
      <w:pPr>
        <w:tabs>
          <w:tab w:val="left" w:pos="709"/>
        </w:tabs>
        <w:spacing w:after="0" w:line="240" w:lineRule="auto"/>
        <w:jc w:val="both"/>
        <w:rPr>
          <w:rFonts w:ascii="Calibri" w:eastAsia="Times New Roman" w:hAnsi="Calibri" w:cs="Arial"/>
          <w:b/>
          <w:spacing w:val="-3"/>
          <w:lang w:val="en-GB"/>
        </w:rPr>
      </w:pPr>
    </w:p>
    <w:tbl>
      <w:tblPr>
        <w:tblpPr w:leftFromText="181" w:rightFromText="181" w:vertAnchor="text" w:horzAnchor="margin" w:tblpXSpec="center" w:tblpY="1"/>
        <w:tblW w:w="9645" w:type="dxa"/>
        <w:tblLayout w:type="fixed"/>
        <w:tblLook w:val="04A0" w:firstRow="1" w:lastRow="0" w:firstColumn="1" w:lastColumn="0" w:noHBand="0" w:noVBand="1"/>
      </w:tblPr>
      <w:tblGrid>
        <w:gridCol w:w="3370"/>
        <w:gridCol w:w="1276"/>
        <w:gridCol w:w="1419"/>
        <w:gridCol w:w="1135"/>
        <w:gridCol w:w="1310"/>
        <w:gridCol w:w="1135"/>
      </w:tblGrid>
      <w:tr w:rsidR="008F335F" w:rsidRPr="008F335F" w:rsidTr="008D2E1D">
        <w:trPr>
          <w:trHeight w:val="600"/>
        </w:trPr>
        <w:tc>
          <w:tcPr>
            <w:tcW w:w="3370" w:type="dxa"/>
            <w:hideMark/>
          </w:tcPr>
          <w:p w:rsidR="008F335F" w:rsidRPr="008F335F" w:rsidRDefault="000B59DA" w:rsidP="008F335F">
            <w:pPr>
              <w:spacing w:after="0" w:line="300" w:lineRule="exact"/>
              <w:rPr>
                <w:rFonts w:ascii="Calibri" w:eastAsia="Times New Roman" w:hAnsi="Calibri" w:cs="Arial"/>
                <w:b/>
                <w:bCs/>
                <w:sz w:val="20"/>
                <w:szCs w:val="20"/>
                <w:lang w:val="en-GB"/>
              </w:rPr>
            </w:pPr>
            <w:r>
              <w:rPr>
                <w:rFonts w:ascii="Calibri" w:eastAsia="Times New Roman" w:hAnsi="Calibri" w:cs="Arial"/>
                <w:b/>
                <w:bCs/>
                <w:sz w:val="20"/>
                <w:szCs w:val="20"/>
                <w:lang w:val="en-GB"/>
              </w:rPr>
              <w:t xml:space="preserve">30 </w:t>
            </w:r>
            <w:r w:rsidR="00673776">
              <w:rPr>
                <w:rFonts w:ascii="Calibri" w:eastAsia="Times New Roman" w:hAnsi="Calibri" w:cs="Arial"/>
                <w:b/>
                <w:bCs/>
                <w:sz w:val="20"/>
                <w:szCs w:val="20"/>
                <w:lang w:val="en-GB"/>
              </w:rPr>
              <w:t>September</w:t>
            </w:r>
            <w:r w:rsidR="008F335F" w:rsidRPr="008F335F">
              <w:rPr>
                <w:rFonts w:ascii="Calibri" w:eastAsia="Times New Roman" w:hAnsi="Calibri" w:cs="Arial"/>
                <w:b/>
                <w:bCs/>
                <w:sz w:val="20"/>
                <w:szCs w:val="20"/>
                <w:lang w:val="en-GB"/>
              </w:rPr>
              <w:t xml:space="preserve"> 2</w:t>
            </w:r>
            <w:r w:rsidR="008F335F">
              <w:rPr>
                <w:rFonts w:ascii="Calibri" w:eastAsia="Times New Roman" w:hAnsi="Calibri" w:cs="Arial"/>
                <w:b/>
                <w:bCs/>
                <w:sz w:val="20"/>
                <w:szCs w:val="20"/>
                <w:lang w:val="en-GB"/>
              </w:rPr>
              <w:t>020</w:t>
            </w:r>
          </w:p>
        </w:tc>
        <w:tc>
          <w:tcPr>
            <w:tcW w:w="1276" w:type="dxa"/>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Banking activities</w:t>
            </w:r>
          </w:p>
        </w:tc>
        <w:tc>
          <w:tcPr>
            <w:tcW w:w="1419" w:type="dxa"/>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Insurance activities</w:t>
            </w:r>
          </w:p>
        </w:tc>
        <w:tc>
          <w:tcPr>
            <w:tcW w:w="1135" w:type="dxa"/>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Other activities</w:t>
            </w:r>
          </w:p>
        </w:tc>
        <w:tc>
          <w:tcPr>
            <w:tcW w:w="1310" w:type="dxa"/>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Unallocated</w:t>
            </w:r>
          </w:p>
        </w:tc>
        <w:tc>
          <w:tcPr>
            <w:tcW w:w="1135" w:type="dxa"/>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Total</w:t>
            </w:r>
          </w:p>
        </w:tc>
      </w:tr>
      <w:tr w:rsidR="008F335F" w:rsidRPr="008F335F" w:rsidTr="008D2E1D">
        <w:trPr>
          <w:trHeight w:val="59"/>
        </w:trPr>
        <w:tc>
          <w:tcPr>
            <w:tcW w:w="3370" w:type="dxa"/>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276" w:type="dxa"/>
            <w:noWrap/>
            <w:hideMark/>
          </w:tcPr>
          <w:p w:rsidR="008F335F" w:rsidRPr="008F335F" w:rsidRDefault="008F335F" w:rsidP="008F335F">
            <w:pPr>
              <w:spacing w:after="0" w:line="300" w:lineRule="exact"/>
              <w:jc w:val="right"/>
              <w:rPr>
                <w:rFonts w:ascii="Calibri" w:eastAsia="Times New Roman" w:hAnsi="Calibri" w:cs="Arial"/>
                <w:b/>
                <w:sz w:val="20"/>
                <w:szCs w:val="20"/>
                <w:lang w:val="en-GB"/>
              </w:rPr>
            </w:pPr>
            <w:r w:rsidRPr="008F335F">
              <w:rPr>
                <w:rFonts w:ascii="Calibri" w:eastAsia="Times New Roman" w:hAnsi="Calibri" w:cs="Arial"/>
                <w:b/>
                <w:sz w:val="20"/>
                <w:szCs w:val="20"/>
                <w:lang w:val="en-GB"/>
              </w:rPr>
              <w:t>HRK '000</w:t>
            </w:r>
          </w:p>
        </w:tc>
        <w:tc>
          <w:tcPr>
            <w:tcW w:w="1419" w:type="dxa"/>
            <w:noWrap/>
            <w:hideMark/>
          </w:tcPr>
          <w:p w:rsidR="008F335F" w:rsidRPr="008F335F" w:rsidRDefault="008F335F" w:rsidP="008F335F">
            <w:pPr>
              <w:spacing w:after="0" w:line="300" w:lineRule="exact"/>
              <w:jc w:val="right"/>
              <w:rPr>
                <w:rFonts w:ascii="Calibri" w:eastAsia="Times New Roman" w:hAnsi="Calibri" w:cs="Arial"/>
                <w:b/>
                <w:sz w:val="20"/>
                <w:szCs w:val="20"/>
                <w:lang w:val="en-GB"/>
              </w:rPr>
            </w:pPr>
            <w:r w:rsidRPr="008F335F">
              <w:rPr>
                <w:rFonts w:ascii="Calibri" w:eastAsia="Times New Roman" w:hAnsi="Calibri" w:cs="Arial"/>
                <w:b/>
                <w:sz w:val="20"/>
                <w:szCs w:val="20"/>
                <w:lang w:val="en-GB"/>
              </w:rPr>
              <w:t>HRK '000</w:t>
            </w:r>
          </w:p>
        </w:tc>
        <w:tc>
          <w:tcPr>
            <w:tcW w:w="1135" w:type="dxa"/>
            <w:noWrap/>
            <w:hideMark/>
          </w:tcPr>
          <w:p w:rsidR="008F335F" w:rsidRPr="008F335F" w:rsidRDefault="008F335F" w:rsidP="008F335F">
            <w:pPr>
              <w:spacing w:after="0" w:line="300" w:lineRule="exact"/>
              <w:jc w:val="right"/>
              <w:rPr>
                <w:rFonts w:ascii="Calibri" w:eastAsia="Times New Roman" w:hAnsi="Calibri" w:cs="Arial"/>
                <w:b/>
                <w:sz w:val="20"/>
                <w:szCs w:val="20"/>
                <w:lang w:val="en-GB"/>
              </w:rPr>
            </w:pPr>
            <w:r w:rsidRPr="008F335F">
              <w:rPr>
                <w:rFonts w:ascii="Calibri" w:eastAsia="Times New Roman" w:hAnsi="Calibri" w:cs="Arial"/>
                <w:b/>
                <w:sz w:val="20"/>
                <w:szCs w:val="20"/>
                <w:lang w:val="en-GB"/>
              </w:rPr>
              <w:t>HRK '000</w:t>
            </w:r>
          </w:p>
        </w:tc>
        <w:tc>
          <w:tcPr>
            <w:tcW w:w="1310" w:type="dxa"/>
            <w:noWrap/>
            <w:hideMark/>
          </w:tcPr>
          <w:p w:rsidR="008F335F" w:rsidRPr="008F335F" w:rsidRDefault="008F335F" w:rsidP="008F335F">
            <w:pPr>
              <w:spacing w:after="0" w:line="300" w:lineRule="exact"/>
              <w:jc w:val="right"/>
              <w:rPr>
                <w:rFonts w:ascii="Calibri" w:eastAsia="Times New Roman" w:hAnsi="Calibri" w:cs="Arial"/>
                <w:b/>
                <w:sz w:val="20"/>
                <w:szCs w:val="20"/>
                <w:lang w:val="en-GB"/>
              </w:rPr>
            </w:pPr>
            <w:r w:rsidRPr="008F335F">
              <w:rPr>
                <w:rFonts w:ascii="Calibri" w:eastAsia="Times New Roman" w:hAnsi="Calibri" w:cs="Arial"/>
                <w:b/>
                <w:sz w:val="20"/>
                <w:szCs w:val="20"/>
                <w:lang w:val="en-GB"/>
              </w:rPr>
              <w:t>HRK '000</w:t>
            </w:r>
          </w:p>
        </w:tc>
        <w:tc>
          <w:tcPr>
            <w:tcW w:w="1135" w:type="dxa"/>
            <w:noWrap/>
            <w:hideMark/>
          </w:tcPr>
          <w:p w:rsidR="008F335F" w:rsidRPr="008F335F" w:rsidRDefault="008F335F" w:rsidP="008F335F">
            <w:pPr>
              <w:spacing w:after="0" w:line="300" w:lineRule="exact"/>
              <w:jc w:val="right"/>
              <w:rPr>
                <w:rFonts w:ascii="Calibri" w:eastAsia="Times New Roman" w:hAnsi="Calibri" w:cs="Arial"/>
                <w:b/>
                <w:sz w:val="20"/>
                <w:szCs w:val="20"/>
                <w:lang w:val="en-GB"/>
              </w:rPr>
            </w:pPr>
            <w:r w:rsidRPr="008F335F">
              <w:rPr>
                <w:rFonts w:ascii="Calibri" w:eastAsia="Times New Roman" w:hAnsi="Calibri" w:cs="Arial"/>
                <w:b/>
                <w:sz w:val="20"/>
                <w:szCs w:val="20"/>
                <w:lang w:val="en-GB"/>
              </w:rPr>
              <w:t>HRK '000</w:t>
            </w:r>
          </w:p>
        </w:tc>
      </w:tr>
      <w:tr w:rsidR="008F335F" w:rsidRPr="008F335F" w:rsidTr="008D2E1D">
        <w:trPr>
          <w:trHeight w:val="59"/>
        </w:trPr>
        <w:tc>
          <w:tcPr>
            <w:tcW w:w="3370" w:type="dxa"/>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276" w:type="dxa"/>
            <w:noWrap/>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419" w:type="dxa"/>
            <w:noWrap/>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135" w:type="dxa"/>
            <w:noWrap/>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310" w:type="dxa"/>
            <w:noWrap/>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135" w:type="dxa"/>
            <w:noWrap/>
            <w:vAlign w:val="bottom"/>
          </w:tcPr>
          <w:p w:rsidR="008F335F" w:rsidRPr="008F335F" w:rsidRDefault="008F335F" w:rsidP="008F335F">
            <w:pPr>
              <w:spacing w:after="0" w:line="140" w:lineRule="exact"/>
              <w:rPr>
                <w:rFonts w:ascii="Calibri" w:eastAsia="Times New Roman" w:hAnsi="Calibri" w:cs="Arial"/>
                <w:sz w:val="20"/>
                <w:szCs w:val="20"/>
                <w:lang w:val="en-GB"/>
              </w:rPr>
            </w:pPr>
          </w:p>
        </w:tc>
      </w:tr>
      <w:tr w:rsidR="00470330" w:rsidRPr="008F335F" w:rsidTr="00623585">
        <w:trPr>
          <w:trHeight w:val="300"/>
        </w:trPr>
        <w:tc>
          <w:tcPr>
            <w:tcW w:w="3370" w:type="dxa"/>
            <w:vAlign w:val="bottom"/>
            <w:hideMark/>
          </w:tcPr>
          <w:p w:rsidR="00470330" w:rsidRPr="008F335F" w:rsidRDefault="00470330" w:rsidP="00470330">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Net interest income</w:t>
            </w:r>
          </w:p>
        </w:tc>
        <w:tc>
          <w:tcPr>
            <w:tcW w:w="1276"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274</w:t>
            </w:r>
            <w:r>
              <w:rPr>
                <w:rFonts w:ascii="Calibri" w:hAnsi="Calibri" w:cs="Arial"/>
                <w:color w:val="000000"/>
                <w:sz w:val="20"/>
                <w:szCs w:val="20"/>
              </w:rPr>
              <w:t>,</w:t>
            </w:r>
            <w:r w:rsidRPr="00B879D4">
              <w:rPr>
                <w:rFonts w:ascii="Calibri" w:hAnsi="Calibri" w:cs="Arial"/>
                <w:color w:val="000000"/>
                <w:sz w:val="20"/>
                <w:szCs w:val="20"/>
              </w:rPr>
              <w:t>892</w:t>
            </w:r>
          </w:p>
        </w:tc>
        <w:tc>
          <w:tcPr>
            <w:tcW w:w="1419"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834</w:t>
            </w:r>
          </w:p>
        </w:tc>
        <w:tc>
          <w:tcPr>
            <w:tcW w:w="1135"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9F5AFB">
              <w:rPr>
                <w:rFonts w:ascii="Calibri" w:hAnsi="Calibri" w:cs="Arial"/>
                <w:color w:val="000000"/>
                <w:sz w:val="20"/>
                <w:szCs w:val="20"/>
              </w:rPr>
              <w:t>-</w:t>
            </w:r>
          </w:p>
        </w:tc>
        <w:tc>
          <w:tcPr>
            <w:tcW w:w="1310"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135"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275</w:t>
            </w:r>
            <w:r>
              <w:rPr>
                <w:rFonts w:ascii="Calibri" w:hAnsi="Calibri" w:cs="Arial"/>
                <w:color w:val="000000"/>
                <w:sz w:val="20"/>
                <w:szCs w:val="20"/>
              </w:rPr>
              <w:t>,</w:t>
            </w:r>
            <w:r w:rsidRPr="00B879D4">
              <w:rPr>
                <w:rFonts w:ascii="Calibri" w:hAnsi="Calibri" w:cs="Arial"/>
                <w:color w:val="000000"/>
                <w:sz w:val="20"/>
                <w:szCs w:val="20"/>
              </w:rPr>
              <w:t>726</w:t>
            </w:r>
          </w:p>
        </w:tc>
      </w:tr>
      <w:tr w:rsidR="00470330" w:rsidRPr="008F335F" w:rsidTr="00623585">
        <w:trPr>
          <w:trHeight w:val="300"/>
        </w:trPr>
        <w:tc>
          <w:tcPr>
            <w:tcW w:w="3370" w:type="dxa"/>
            <w:vAlign w:val="bottom"/>
            <w:hideMark/>
          </w:tcPr>
          <w:p w:rsidR="00470330" w:rsidRPr="008F335F" w:rsidRDefault="00470330" w:rsidP="00470330">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Net fee income</w:t>
            </w:r>
          </w:p>
        </w:tc>
        <w:tc>
          <w:tcPr>
            <w:tcW w:w="1276"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15</w:t>
            </w:r>
            <w:r>
              <w:rPr>
                <w:rFonts w:ascii="Calibri" w:hAnsi="Calibri" w:cs="Arial"/>
                <w:color w:val="000000"/>
                <w:sz w:val="20"/>
                <w:szCs w:val="20"/>
              </w:rPr>
              <w:t>,</w:t>
            </w:r>
            <w:r w:rsidRPr="00B879D4">
              <w:rPr>
                <w:rFonts w:ascii="Calibri" w:hAnsi="Calibri" w:cs="Arial"/>
                <w:color w:val="000000"/>
                <w:sz w:val="20"/>
                <w:szCs w:val="20"/>
              </w:rPr>
              <w:t>374</w:t>
            </w:r>
          </w:p>
        </w:tc>
        <w:tc>
          <w:tcPr>
            <w:tcW w:w="1419"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771</w:t>
            </w:r>
          </w:p>
        </w:tc>
        <w:tc>
          <w:tcPr>
            <w:tcW w:w="1135"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1</w:t>
            </w:r>
            <w:r>
              <w:rPr>
                <w:rFonts w:ascii="Calibri" w:hAnsi="Calibri" w:cs="Arial"/>
                <w:color w:val="000000"/>
                <w:sz w:val="20"/>
                <w:szCs w:val="20"/>
              </w:rPr>
              <w:t>,</w:t>
            </w:r>
            <w:r w:rsidRPr="00B879D4">
              <w:rPr>
                <w:rFonts w:ascii="Calibri" w:hAnsi="Calibri" w:cs="Arial"/>
                <w:color w:val="000000"/>
                <w:sz w:val="20"/>
                <w:szCs w:val="20"/>
              </w:rPr>
              <w:t>414</w:t>
            </w:r>
          </w:p>
        </w:tc>
        <w:tc>
          <w:tcPr>
            <w:tcW w:w="1310"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135"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17</w:t>
            </w:r>
            <w:r>
              <w:rPr>
                <w:rFonts w:ascii="Calibri" w:hAnsi="Calibri" w:cs="Arial"/>
                <w:color w:val="000000"/>
                <w:sz w:val="20"/>
                <w:szCs w:val="20"/>
              </w:rPr>
              <w:t>,</w:t>
            </w:r>
            <w:r w:rsidRPr="00B879D4">
              <w:rPr>
                <w:rFonts w:ascii="Calibri" w:hAnsi="Calibri" w:cs="Arial"/>
                <w:color w:val="000000"/>
                <w:sz w:val="20"/>
                <w:szCs w:val="20"/>
              </w:rPr>
              <w:t>559</w:t>
            </w:r>
          </w:p>
        </w:tc>
      </w:tr>
      <w:tr w:rsidR="00470330" w:rsidRPr="008F335F" w:rsidTr="00623585">
        <w:trPr>
          <w:trHeight w:val="280"/>
        </w:trPr>
        <w:tc>
          <w:tcPr>
            <w:tcW w:w="3370" w:type="dxa"/>
            <w:vAlign w:val="bottom"/>
            <w:hideMark/>
          </w:tcPr>
          <w:p w:rsidR="00470330" w:rsidRPr="008F335F" w:rsidRDefault="00470330" w:rsidP="00470330">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 xml:space="preserve">Net income/(expenses) from financial operations </w:t>
            </w:r>
          </w:p>
        </w:tc>
        <w:tc>
          <w:tcPr>
            <w:tcW w:w="1276"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pl-PL"/>
              </w:rPr>
            </w:pPr>
            <w:r w:rsidRPr="00B879D4">
              <w:rPr>
                <w:rFonts w:ascii="Calibri" w:hAnsi="Calibri" w:cs="Arial"/>
                <w:color w:val="000000"/>
                <w:sz w:val="20"/>
                <w:szCs w:val="20"/>
              </w:rPr>
              <w:t>(4</w:t>
            </w:r>
            <w:r>
              <w:rPr>
                <w:rFonts w:ascii="Calibri" w:hAnsi="Calibri" w:cs="Arial"/>
                <w:color w:val="000000"/>
                <w:sz w:val="20"/>
                <w:szCs w:val="20"/>
              </w:rPr>
              <w:t>,</w:t>
            </w:r>
            <w:r w:rsidRPr="00B879D4">
              <w:rPr>
                <w:rFonts w:ascii="Calibri" w:hAnsi="Calibri" w:cs="Arial"/>
                <w:color w:val="000000"/>
                <w:sz w:val="20"/>
                <w:szCs w:val="20"/>
              </w:rPr>
              <w:t>464)</w:t>
            </w:r>
          </w:p>
        </w:tc>
        <w:tc>
          <w:tcPr>
            <w:tcW w:w="1419"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(26)</w:t>
            </w:r>
          </w:p>
        </w:tc>
        <w:tc>
          <w:tcPr>
            <w:tcW w:w="1135"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310"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135"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(4</w:t>
            </w:r>
            <w:r>
              <w:rPr>
                <w:rFonts w:ascii="Calibri" w:hAnsi="Calibri" w:cs="Arial"/>
                <w:color w:val="000000"/>
                <w:sz w:val="20"/>
                <w:szCs w:val="20"/>
              </w:rPr>
              <w:t>,</w:t>
            </w:r>
            <w:r w:rsidRPr="00B879D4">
              <w:rPr>
                <w:rFonts w:ascii="Calibri" w:hAnsi="Calibri" w:cs="Arial"/>
                <w:color w:val="000000"/>
                <w:sz w:val="20"/>
                <w:szCs w:val="20"/>
              </w:rPr>
              <w:t>490)</w:t>
            </w:r>
          </w:p>
        </w:tc>
      </w:tr>
      <w:tr w:rsidR="00470330" w:rsidRPr="008F335F" w:rsidTr="00623585">
        <w:trPr>
          <w:trHeight w:val="300"/>
        </w:trPr>
        <w:tc>
          <w:tcPr>
            <w:tcW w:w="3370" w:type="dxa"/>
            <w:vAlign w:val="bottom"/>
            <w:hideMark/>
          </w:tcPr>
          <w:p w:rsidR="00470330" w:rsidRPr="008F335F" w:rsidRDefault="00470330" w:rsidP="00470330">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Net premiums earned</w:t>
            </w:r>
          </w:p>
        </w:tc>
        <w:tc>
          <w:tcPr>
            <w:tcW w:w="1276"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056A18">
              <w:rPr>
                <w:rFonts w:ascii="Calibri" w:hAnsi="Calibri" w:cs="Arial"/>
                <w:color w:val="000000"/>
                <w:sz w:val="20"/>
                <w:szCs w:val="20"/>
              </w:rPr>
              <w:t>-</w:t>
            </w:r>
          </w:p>
        </w:tc>
        <w:tc>
          <w:tcPr>
            <w:tcW w:w="1419"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5</w:t>
            </w:r>
            <w:r>
              <w:rPr>
                <w:rFonts w:ascii="Calibri" w:hAnsi="Calibri" w:cs="Arial"/>
                <w:color w:val="000000"/>
                <w:sz w:val="20"/>
                <w:szCs w:val="20"/>
              </w:rPr>
              <w:t>,</w:t>
            </w:r>
            <w:r w:rsidRPr="00B879D4">
              <w:rPr>
                <w:rFonts w:ascii="Calibri" w:hAnsi="Calibri" w:cs="Arial"/>
                <w:color w:val="000000"/>
                <w:sz w:val="20"/>
                <w:szCs w:val="20"/>
              </w:rPr>
              <w:t>27</w:t>
            </w:r>
            <w:r w:rsidR="00F63E17">
              <w:rPr>
                <w:rFonts w:ascii="Calibri" w:hAnsi="Calibri" w:cs="Arial"/>
                <w:color w:val="000000"/>
                <w:sz w:val="20"/>
                <w:szCs w:val="20"/>
              </w:rPr>
              <w:t>2</w:t>
            </w:r>
          </w:p>
        </w:tc>
        <w:tc>
          <w:tcPr>
            <w:tcW w:w="1135"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310"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135"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5</w:t>
            </w:r>
            <w:r>
              <w:rPr>
                <w:rFonts w:ascii="Calibri" w:hAnsi="Calibri" w:cs="Arial"/>
                <w:color w:val="000000"/>
                <w:sz w:val="20"/>
                <w:szCs w:val="20"/>
              </w:rPr>
              <w:t>,</w:t>
            </w:r>
            <w:r w:rsidRPr="00B879D4">
              <w:rPr>
                <w:rFonts w:ascii="Calibri" w:hAnsi="Calibri" w:cs="Arial"/>
                <w:color w:val="000000"/>
                <w:sz w:val="20"/>
                <w:szCs w:val="20"/>
              </w:rPr>
              <w:t>27</w:t>
            </w:r>
            <w:r w:rsidR="00F63E17">
              <w:rPr>
                <w:rFonts w:ascii="Calibri" w:hAnsi="Calibri" w:cs="Arial"/>
                <w:color w:val="000000"/>
                <w:sz w:val="20"/>
                <w:szCs w:val="20"/>
              </w:rPr>
              <w:t>2</w:t>
            </w:r>
          </w:p>
        </w:tc>
      </w:tr>
      <w:tr w:rsidR="00470330" w:rsidRPr="008F335F" w:rsidTr="008D2E1D">
        <w:trPr>
          <w:trHeight w:val="300"/>
        </w:trPr>
        <w:tc>
          <w:tcPr>
            <w:tcW w:w="3370" w:type="dxa"/>
            <w:vAlign w:val="bottom"/>
            <w:hideMark/>
          </w:tcPr>
          <w:p w:rsidR="00470330" w:rsidRPr="008F335F" w:rsidRDefault="00470330" w:rsidP="00470330">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Other income</w:t>
            </w:r>
          </w:p>
        </w:tc>
        <w:tc>
          <w:tcPr>
            <w:tcW w:w="1276" w:type="dxa"/>
            <w:tcBorders>
              <w:top w:val="nil"/>
              <w:left w:val="nil"/>
              <w:bottom w:val="single" w:sz="2"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5</w:t>
            </w:r>
            <w:r>
              <w:rPr>
                <w:rFonts w:ascii="Calibri" w:hAnsi="Calibri" w:cs="Arial"/>
                <w:color w:val="000000"/>
                <w:sz w:val="20"/>
                <w:szCs w:val="20"/>
              </w:rPr>
              <w:t>,</w:t>
            </w:r>
            <w:r w:rsidRPr="00B879D4">
              <w:rPr>
                <w:rFonts w:ascii="Calibri" w:hAnsi="Calibri" w:cs="Arial"/>
                <w:color w:val="000000"/>
                <w:sz w:val="20"/>
                <w:szCs w:val="20"/>
              </w:rPr>
              <w:t>283</w:t>
            </w:r>
          </w:p>
        </w:tc>
        <w:tc>
          <w:tcPr>
            <w:tcW w:w="1419" w:type="dxa"/>
            <w:tcBorders>
              <w:top w:val="nil"/>
              <w:left w:val="nil"/>
              <w:bottom w:val="single" w:sz="2"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15</w:t>
            </w:r>
            <w:r w:rsidR="00F63E17">
              <w:rPr>
                <w:rFonts w:ascii="Calibri" w:hAnsi="Calibri" w:cs="Arial"/>
                <w:color w:val="000000"/>
                <w:sz w:val="20"/>
                <w:szCs w:val="20"/>
              </w:rPr>
              <w:t>0</w:t>
            </w:r>
          </w:p>
        </w:tc>
        <w:tc>
          <w:tcPr>
            <w:tcW w:w="1135" w:type="dxa"/>
            <w:tcBorders>
              <w:top w:val="nil"/>
              <w:left w:val="nil"/>
              <w:bottom w:val="single" w:sz="2"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194</w:t>
            </w:r>
          </w:p>
        </w:tc>
        <w:tc>
          <w:tcPr>
            <w:tcW w:w="1310" w:type="dxa"/>
            <w:tcBorders>
              <w:top w:val="nil"/>
              <w:left w:val="nil"/>
              <w:bottom w:val="single" w:sz="2"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(202)</w:t>
            </w:r>
          </w:p>
        </w:tc>
        <w:tc>
          <w:tcPr>
            <w:tcW w:w="1135" w:type="dxa"/>
            <w:tcBorders>
              <w:top w:val="nil"/>
              <w:left w:val="nil"/>
              <w:bottom w:val="single" w:sz="2"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5</w:t>
            </w:r>
            <w:r>
              <w:rPr>
                <w:rFonts w:ascii="Calibri" w:hAnsi="Calibri" w:cs="Arial"/>
                <w:color w:val="000000"/>
                <w:sz w:val="20"/>
                <w:szCs w:val="20"/>
              </w:rPr>
              <w:t>,</w:t>
            </w:r>
            <w:r w:rsidRPr="00B879D4">
              <w:rPr>
                <w:rFonts w:ascii="Calibri" w:hAnsi="Calibri" w:cs="Arial"/>
                <w:color w:val="000000"/>
                <w:sz w:val="20"/>
                <w:szCs w:val="20"/>
              </w:rPr>
              <w:t>42</w:t>
            </w:r>
            <w:r w:rsidR="00F63E17">
              <w:rPr>
                <w:rFonts w:ascii="Calibri" w:hAnsi="Calibri" w:cs="Arial"/>
                <w:color w:val="000000"/>
                <w:sz w:val="20"/>
                <w:szCs w:val="20"/>
              </w:rPr>
              <w:t>5</w:t>
            </w:r>
          </w:p>
        </w:tc>
      </w:tr>
      <w:tr w:rsidR="00470330" w:rsidRPr="008F335F" w:rsidTr="008D2E1D">
        <w:trPr>
          <w:trHeight w:val="300"/>
        </w:trPr>
        <w:tc>
          <w:tcPr>
            <w:tcW w:w="3370" w:type="dxa"/>
            <w:vAlign w:val="bottom"/>
            <w:hideMark/>
          </w:tcPr>
          <w:p w:rsidR="00470330" w:rsidRPr="008F335F" w:rsidRDefault="00470330" w:rsidP="00470330">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Income from operating activities</w:t>
            </w:r>
          </w:p>
        </w:tc>
        <w:tc>
          <w:tcPr>
            <w:tcW w:w="1276" w:type="dxa"/>
            <w:tcBorders>
              <w:top w:val="single" w:sz="2" w:space="0" w:color="auto"/>
              <w:left w:val="nil"/>
              <w:bottom w:val="single" w:sz="12"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b/>
                <w:bCs/>
                <w:sz w:val="20"/>
                <w:szCs w:val="20"/>
                <w:lang w:val="en-US"/>
              </w:rPr>
            </w:pPr>
            <w:r w:rsidRPr="00B879D4">
              <w:rPr>
                <w:rFonts w:ascii="Calibri" w:hAnsi="Calibri" w:cs="Arial"/>
                <w:b/>
                <w:bCs/>
                <w:color w:val="000000"/>
                <w:sz w:val="20"/>
                <w:szCs w:val="20"/>
              </w:rPr>
              <w:t>291</w:t>
            </w:r>
            <w:r>
              <w:rPr>
                <w:rFonts w:ascii="Calibri" w:hAnsi="Calibri" w:cs="Arial"/>
                <w:b/>
                <w:bCs/>
                <w:color w:val="000000"/>
                <w:sz w:val="20"/>
                <w:szCs w:val="20"/>
              </w:rPr>
              <w:t>,</w:t>
            </w:r>
            <w:r w:rsidRPr="00B879D4">
              <w:rPr>
                <w:rFonts w:ascii="Calibri" w:hAnsi="Calibri" w:cs="Arial"/>
                <w:b/>
                <w:bCs/>
                <w:color w:val="000000"/>
                <w:sz w:val="20"/>
                <w:szCs w:val="20"/>
              </w:rPr>
              <w:t>085</w:t>
            </w:r>
          </w:p>
        </w:tc>
        <w:tc>
          <w:tcPr>
            <w:tcW w:w="1419" w:type="dxa"/>
            <w:tcBorders>
              <w:top w:val="single" w:sz="2" w:space="0" w:color="auto"/>
              <w:left w:val="nil"/>
              <w:bottom w:val="single" w:sz="12"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b/>
                <w:bCs/>
                <w:sz w:val="20"/>
                <w:szCs w:val="20"/>
                <w:lang w:val="en-US"/>
              </w:rPr>
            </w:pPr>
            <w:r w:rsidRPr="00B879D4">
              <w:rPr>
                <w:rFonts w:ascii="Calibri" w:hAnsi="Calibri" w:cs="Arial"/>
                <w:b/>
                <w:bCs/>
                <w:color w:val="000000"/>
                <w:sz w:val="20"/>
                <w:szCs w:val="20"/>
              </w:rPr>
              <w:t>7</w:t>
            </w:r>
            <w:r>
              <w:rPr>
                <w:rFonts w:ascii="Calibri" w:hAnsi="Calibri" w:cs="Arial"/>
                <w:b/>
                <w:bCs/>
                <w:color w:val="000000"/>
                <w:sz w:val="20"/>
                <w:szCs w:val="20"/>
              </w:rPr>
              <w:t>,</w:t>
            </w:r>
            <w:r w:rsidRPr="00B879D4">
              <w:rPr>
                <w:rFonts w:ascii="Calibri" w:hAnsi="Calibri" w:cs="Arial"/>
                <w:b/>
                <w:bCs/>
                <w:color w:val="000000"/>
                <w:sz w:val="20"/>
                <w:szCs w:val="20"/>
              </w:rPr>
              <w:t>001</w:t>
            </w:r>
          </w:p>
        </w:tc>
        <w:tc>
          <w:tcPr>
            <w:tcW w:w="1135" w:type="dxa"/>
            <w:tcBorders>
              <w:top w:val="single" w:sz="2" w:space="0" w:color="auto"/>
              <w:left w:val="nil"/>
              <w:bottom w:val="single" w:sz="12"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b/>
                <w:bCs/>
                <w:sz w:val="20"/>
                <w:szCs w:val="20"/>
                <w:lang w:val="en-US"/>
              </w:rPr>
            </w:pPr>
            <w:r w:rsidRPr="00B879D4">
              <w:rPr>
                <w:rFonts w:ascii="Calibri" w:hAnsi="Calibri" w:cs="Arial"/>
                <w:b/>
                <w:bCs/>
                <w:color w:val="000000"/>
                <w:sz w:val="20"/>
                <w:szCs w:val="20"/>
              </w:rPr>
              <w:t>1</w:t>
            </w:r>
            <w:r>
              <w:rPr>
                <w:rFonts w:ascii="Calibri" w:hAnsi="Calibri" w:cs="Arial"/>
                <w:b/>
                <w:bCs/>
                <w:color w:val="000000"/>
                <w:sz w:val="20"/>
                <w:szCs w:val="20"/>
              </w:rPr>
              <w:t>,</w:t>
            </w:r>
            <w:r w:rsidRPr="00B879D4">
              <w:rPr>
                <w:rFonts w:ascii="Calibri" w:hAnsi="Calibri" w:cs="Arial"/>
                <w:b/>
                <w:bCs/>
                <w:color w:val="000000"/>
                <w:sz w:val="20"/>
                <w:szCs w:val="20"/>
              </w:rPr>
              <w:t>608</w:t>
            </w:r>
          </w:p>
        </w:tc>
        <w:tc>
          <w:tcPr>
            <w:tcW w:w="1310" w:type="dxa"/>
            <w:tcBorders>
              <w:top w:val="single" w:sz="2" w:space="0" w:color="auto"/>
              <w:left w:val="nil"/>
              <w:bottom w:val="single" w:sz="12"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b/>
                <w:bCs/>
                <w:sz w:val="20"/>
                <w:szCs w:val="20"/>
                <w:lang w:val="en-US"/>
              </w:rPr>
            </w:pPr>
            <w:r w:rsidRPr="00B879D4">
              <w:rPr>
                <w:rFonts w:ascii="Calibri" w:hAnsi="Calibri" w:cs="Arial"/>
                <w:b/>
                <w:bCs/>
                <w:color w:val="000000"/>
                <w:sz w:val="20"/>
                <w:szCs w:val="20"/>
              </w:rPr>
              <w:t>(202)</w:t>
            </w:r>
          </w:p>
        </w:tc>
        <w:tc>
          <w:tcPr>
            <w:tcW w:w="1135" w:type="dxa"/>
            <w:tcBorders>
              <w:top w:val="single" w:sz="2" w:space="0" w:color="auto"/>
              <w:left w:val="nil"/>
              <w:bottom w:val="single" w:sz="12"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b/>
                <w:bCs/>
                <w:sz w:val="20"/>
                <w:szCs w:val="20"/>
                <w:lang w:val="en-US"/>
              </w:rPr>
            </w:pPr>
            <w:r w:rsidRPr="00B879D4">
              <w:rPr>
                <w:rFonts w:ascii="Calibri" w:hAnsi="Calibri" w:cs="Arial"/>
                <w:b/>
                <w:bCs/>
                <w:color w:val="000000"/>
                <w:sz w:val="20"/>
                <w:szCs w:val="20"/>
              </w:rPr>
              <w:t>299</w:t>
            </w:r>
            <w:r>
              <w:rPr>
                <w:rFonts w:ascii="Calibri" w:hAnsi="Calibri" w:cs="Arial"/>
                <w:b/>
                <w:bCs/>
                <w:color w:val="000000"/>
                <w:sz w:val="20"/>
                <w:szCs w:val="20"/>
              </w:rPr>
              <w:t>,</w:t>
            </w:r>
            <w:r w:rsidRPr="00B879D4">
              <w:rPr>
                <w:rFonts w:ascii="Calibri" w:hAnsi="Calibri" w:cs="Arial"/>
                <w:b/>
                <w:bCs/>
                <w:color w:val="000000"/>
                <w:sz w:val="20"/>
                <w:szCs w:val="20"/>
              </w:rPr>
              <w:t>492</w:t>
            </w:r>
          </w:p>
        </w:tc>
      </w:tr>
      <w:tr w:rsidR="00470330" w:rsidRPr="008F335F" w:rsidTr="008D2E1D">
        <w:trPr>
          <w:trHeight w:val="60"/>
        </w:trPr>
        <w:tc>
          <w:tcPr>
            <w:tcW w:w="3370" w:type="dxa"/>
            <w:vAlign w:val="bottom"/>
          </w:tcPr>
          <w:p w:rsidR="00470330" w:rsidRPr="008F335F" w:rsidRDefault="00470330" w:rsidP="00470330">
            <w:pPr>
              <w:spacing w:after="0" w:line="140" w:lineRule="exact"/>
              <w:rPr>
                <w:rFonts w:ascii="Calibri" w:eastAsia="Times New Roman" w:hAnsi="Calibri" w:cs="Arial"/>
                <w:sz w:val="20"/>
                <w:szCs w:val="20"/>
                <w:lang w:val="en-GB"/>
              </w:rPr>
            </w:pPr>
          </w:p>
        </w:tc>
        <w:tc>
          <w:tcPr>
            <w:tcW w:w="1276" w:type="dxa"/>
            <w:tcBorders>
              <w:top w:val="single" w:sz="12" w:space="0" w:color="auto"/>
              <w:left w:val="nil"/>
              <w:bottom w:val="nil"/>
              <w:right w:val="nil"/>
            </w:tcBorders>
            <w:noWrap/>
            <w:vAlign w:val="bottom"/>
          </w:tcPr>
          <w:p w:rsidR="00470330" w:rsidRPr="008F335F" w:rsidRDefault="00470330" w:rsidP="00470330">
            <w:pPr>
              <w:spacing w:after="0" w:line="140" w:lineRule="exact"/>
              <w:jc w:val="right"/>
              <w:rPr>
                <w:rFonts w:ascii="Calibri" w:eastAsia="Times New Roman" w:hAnsi="Calibri" w:cs="Arial"/>
                <w:sz w:val="20"/>
                <w:szCs w:val="20"/>
                <w:lang w:val="en-US"/>
              </w:rPr>
            </w:pPr>
          </w:p>
        </w:tc>
        <w:tc>
          <w:tcPr>
            <w:tcW w:w="1419" w:type="dxa"/>
            <w:tcBorders>
              <w:top w:val="single" w:sz="12" w:space="0" w:color="auto"/>
              <w:left w:val="nil"/>
              <w:bottom w:val="nil"/>
              <w:right w:val="nil"/>
            </w:tcBorders>
            <w:noWrap/>
            <w:vAlign w:val="bottom"/>
          </w:tcPr>
          <w:p w:rsidR="00470330" w:rsidRPr="008F335F" w:rsidRDefault="00470330" w:rsidP="00470330">
            <w:pPr>
              <w:spacing w:after="0" w:line="140" w:lineRule="exact"/>
              <w:jc w:val="right"/>
              <w:rPr>
                <w:rFonts w:ascii="Calibri" w:eastAsia="Times New Roman" w:hAnsi="Calibri" w:cs="Arial"/>
                <w:sz w:val="20"/>
                <w:szCs w:val="20"/>
                <w:lang w:val="en-US"/>
              </w:rPr>
            </w:pPr>
          </w:p>
        </w:tc>
        <w:tc>
          <w:tcPr>
            <w:tcW w:w="1135" w:type="dxa"/>
            <w:tcBorders>
              <w:top w:val="single" w:sz="12" w:space="0" w:color="auto"/>
              <w:left w:val="nil"/>
              <w:bottom w:val="nil"/>
              <w:right w:val="nil"/>
            </w:tcBorders>
            <w:noWrap/>
            <w:vAlign w:val="bottom"/>
          </w:tcPr>
          <w:p w:rsidR="00470330" w:rsidRPr="008F335F" w:rsidRDefault="00470330" w:rsidP="00470330">
            <w:pPr>
              <w:spacing w:after="0" w:line="140" w:lineRule="exact"/>
              <w:jc w:val="right"/>
              <w:rPr>
                <w:rFonts w:ascii="Calibri" w:eastAsia="Times New Roman" w:hAnsi="Calibri" w:cs="Arial"/>
                <w:sz w:val="20"/>
                <w:szCs w:val="20"/>
                <w:lang w:val="en-US"/>
              </w:rPr>
            </w:pPr>
          </w:p>
        </w:tc>
        <w:tc>
          <w:tcPr>
            <w:tcW w:w="1310" w:type="dxa"/>
            <w:tcBorders>
              <w:top w:val="single" w:sz="12" w:space="0" w:color="auto"/>
              <w:left w:val="nil"/>
              <w:bottom w:val="nil"/>
              <w:right w:val="nil"/>
            </w:tcBorders>
            <w:noWrap/>
            <w:vAlign w:val="bottom"/>
          </w:tcPr>
          <w:p w:rsidR="00470330" w:rsidRPr="008F335F" w:rsidRDefault="00470330" w:rsidP="00470330">
            <w:pPr>
              <w:spacing w:after="0" w:line="140" w:lineRule="exact"/>
              <w:jc w:val="right"/>
              <w:rPr>
                <w:rFonts w:ascii="Calibri" w:eastAsia="Times New Roman" w:hAnsi="Calibri" w:cs="Arial"/>
                <w:sz w:val="20"/>
                <w:szCs w:val="20"/>
                <w:lang w:val="en-US"/>
              </w:rPr>
            </w:pPr>
          </w:p>
        </w:tc>
        <w:tc>
          <w:tcPr>
            <w:tcW w:w="1135" w:type="dxa"/>
            <w:tcBorders>
              <w:top w:val="single" w:sz="12" w:space="0" w:color="auto"/>
              <w:left w:val="nil"/>
              <w:bottom w:val="nil"/>
              <w:right w:val="nil"/>
            </w:tcBorders>
            <w:noWrap/>
            <w:vAlign w:val="bottom"/>
          </w:tcPr>
          <w:p w:rsidR="00470330" w:rsidRPr="008F335F" w:rsidRDefault="00470330" w:rsidP="00470330">
            <w:pPr>
              <w:spacing w:after="0" w:line="140" w:lineRule="exact"/>
              <w:jc w:val="right"/>
              <w:rPr>
                <w:rFonts w:ascii="Calibri" w:eastAsia="Times New Roman" w:hAnsi="Calibri" w:cs="Arial"/>
                <w:sz w:val="20"/>
                <w:szCs w:val="20"/>
                <w:lang w:val="en-US"/>
              </w:rPr>
            </w:pPr>
          </w:p>
        </w:tc>
      </w:tr>
      <w:tr w:rsidR="00470330" w:rsidRPr="008F335F" w:rsidTr="00623585">
        <w:trPr>
          <w:trHeight w:val="300"/>
        </w:trPr>
        <w:tc>
          <w:tcPr>
            <w:tcW w:w="3370" w:type="dxa"/>
            <w:vAlign w:val="bottom"/>
            <w:hideMark/>
          </w:tcPr>
          <w:p w:rsidR="00470330" w:rsidRPr="008F335F" w:rsidRDefault="00470330" w:rsidP="00470330">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Operating costs</w:t>
            </w:r>
          </w:p>
        </w:tc>
        <w:tc>
          <w:tcPr>
            <w:tcW w:w="1276"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(105</w:t>
            </w:r>
            <w:r>
              <w:rPr>
                <w:rFonts w:ascii="Calibri" w:hAnsi="Calibri" w:cs="Arial"/>
                <w:color w:val="000000"/>
                <w:sz w:val="20"/>
                <w:szCs w:val="20"/>
              </w:rPr>
              <w:t>,</w:t>
            </w:r>
            <w:r w:rsidRPr="00B879D4">
              <w:rPr>
                <w:rFonts w:ascii="Calibri" w:hAnsi="Calibri" w:cs="Arial"/>
                <w:color w:val="000000"/>
                <w:sz w:val="20"/>
                <w:szCs w:val="20"/>
              </w:rPr>
              <w:t>880)</w:t>
            </w:r>
          </w:p>
        </w:tc>
        <w:tc>
          <w:tcPr>
            <w:tcW w:w="1419"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(4</w:t>
            </w:r>
            <w:r>
              <w:rPr>
                <w:rFonts w:ascii="Calibri" w:hAnsi="Calibri" w:cs="Arial"/>
                <w:color w:val="000000"/>
                <w:sz w:val="20"/>
                <w:szCs w:val="20"/>
              </w:rPr>
              <w:t>,</w:t>
            </w:r>
            <w:r w:rsidRPr="00B879D4">
              <w:rPr>
                <w:rFonts w:ascii="Calibri" w:hAnsi="Calibri" w:cs="Arial"/>
                <w:color w:val="000000"/>
                <w:sz w:val="20"/>
                <w:szCs w:val="20"/>
              </w:rPr>
              <w:t>216)</w:t>
            </w:r>
          </w:p>
        </w:tc>
        <w:tc>
          <w:tcPr>
            <w:tcW w:w="1135"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(1</w:t>
            </w:r>
            <w:r>
              <w:rPr>
                <w:rFonts w:ascii="Calibri" w:hAnsi="Calibri" w:cs="Arial"/>
                <w:color w:val="000000"/>
                <w:sz w:val="20"/>
                <w:szCs w:val="20"/>
              </w:rPr>
              <w:t>,</w:t>
            </w:r>
            <w:r w:rsidRPr="00B879D4">
              <w:rPr>
                <w:rFonts w:ascii="Calibri" w:hAnsi="Calibri" w:cs="Arial"/>
                <w:color w:val="000000"/>
                <w:sz w:val="20"/>
                <w:szCs w:val="20"/>
              </w:rPr>
              <w:t>231)</w:t>
            </w:r>
          </w:p>
        </w:tc>
        <w:tc>
          <w:tcPr>
            <w:tcW w:w="1310"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202</w:t>
            </w:r>
          </w:p>
        </w:tc>
        <w:tc>
          <w:tcPr>
            <w:tcW w:w="1135"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(111</w:t>
            </w:r>
            <w:r>
              <w:rPr>
                <w:rFonts w:ascii="Calibri" w:hAnsi="Calibri" w:cs="Arial"/>
                <w:color w:val="000000"/>
                <w:sz w:val="20"/>
                <w:szCs w:val="20"/>
              </w:rPr>
              <w:t>,</w:t>
            </w:r>
            <w:r w:rsidRPr="00B879D4">
              <w:rPr>
                <w:rFonts w:ascii="Calibri" w:hAnsi="Calibri" w:cs="Arial"/>
                <w:color w:val="000000"/>
                <w:sz w:val="20"/>
                <w:szCs w:val="20"/>
              </w:rPr>
              <w:t>125)</w:t>
            </w:r>
          </w:p>
        </w:tc>
      </w:tr>
      <w:tr w:rsidR="00470330" w:rsidRPr="008F335F" w:rsidTr="00623585">
        <w:trPr>
          <w:trHeight w:val="345"/>
        </w:trPr>
        <w:tc>
          <w:tcPr>
            <w:tcW w:w="3370" w:type="dxa"/>
            <w:vAlign w:val="bottom"/>
            <w:hideMark/>
          </w:tcPr>
          <w:p w:rsidR="00470330" w:rsidRPr="008F335F" w:rsidRDefault="00470330" w:rsidP="00470330">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Impairment loss and provisions</w:t>
            </w:r>
          </w:p>
        </w:tc>
        <w:tc>
          <w:tcPr>
            <w:tcW w:w="1276"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pl-PL"/>
              </w:rPr>
            </w:pPr>
            <w:r w:rsidRPr="00B879D4">
              <w:rPr>
                <w:rFonts w:ascii="Calibri" w:hAnsi="Calibri" w:cs="Arial"/>
                <w:color w:val="000000"/>
                <w:sz w:val="20"/>
                <w:szCs w:val="20"/>
              </w:rPr>
              <w:t>(129</w:t>
            </w:r>
            <w:r>
              <w:rPr>
                <w:rFonts w:ascii="Calibri" w:hAnsi="Calibri" w:cs="Arial"/>
                <w:color w:val="000000"/>
                <w:sz w:val="20"/>
                <w:szCs w:val="20"/>
              </w:rPr>
              <w:t>,</w:t>
            </w:r>
            <w:r w:rsidRPr="00B879D4">
              <w:rPr>
                <w:rFonts w:ascii="Calibri" w:hAnsi="Calibri" w:cs="Arial"/>
                <w:color w:val="000000"/>
                <w:sz w:val="20"/>
                <w:szCs w:val="20"/>
              </w:rPr>
              <w:t>915)</w:t>
            </w:r>
          </w:p>
        </w:tc>
        <w:tc>
          <w:tcPr>
            <w:tcW w:w="1419"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pl-PL"/>
              </w:rPr>
            </w:pPr>
            <w:r w:rsidRPr="00B879D4">
              <w:rPr>
                <w:rFonts w:ascii="Calibri" w:hAnsi="Calibri" w:cs="Arial"/>
                <w:color w:val="000000"/>
                <w:sz w:val="20"/>
                <w:szCs w:val="20"/>
              </w:rPr>
              <w:t>124</w:t>
            </w:r>
          </w:p>
        </w:tc>
        <w:tc>
          <w:tcPr>
            <w:tcW w:w="1135"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pl-PL"/>
              </w:rPr>
            </w:pPr>
            <w:r w:rsidRPr="00B879D4">
              <w:rPr>
                <w:rFonts w:ascii="Calibri" w:hAnsi="Calibri" w:cs="Arial"/>
                <w:color w:val="000000"/>
                <w:sz w:val="20"/>
                <w:szCs w:val="20"/>
              </w:rPr>
              <w:t>(69)</w:t>
            </w:r>
          </w:p>
        </w:tc>
        <w:tc>
          <w:tcPr>
            <w:tcW w:w="1310"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pl-PL"/>
              </w:rPr>
            </w:pPr>
            <w:r>
              <w:rPr>
                <w:rFonts w:ascii="Calibri" w:hAnsi="Calibri" w:cs="Arial"/>
                <w:color w:val="000000"/>
                <w:sz w:val="20"/>
                <w:szCs w:val="20"/>
              </w:rPr>
              <w:t>-</w:t>
            </w:r>
          </w:p>
        </w:tc>
        <w:tc>
          <w:tcPr>
            <w:tcW w:w="1135"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(129</w:t>
            </w:r>
            <w:r>
              <w:rPr>
                <w:rFonts w:ascii="Calibri" w:hAnsi="Calibri" w:cs="Arial"/>
                <w:color w:val="000000"/>
                <w:sz w:val="20"/>
                <w:szCs w:val="20"/>
              </w:rPr>
              <w:t>,</w:t>
            </w:r>
            <w:r w:rsidRPr="00B879D4">
              <w:rPr>
                <w:rFonts w:ascii="Calibri" w:hAnsi="Calibri" w:cs="Arial"/>
                <w:color w:val="000000"/>
                <w:sz w:val="20"/>
                <w:szCs w:val="20"/>
              </w:rPr>
              <w:t>860)</w:t>
            </w:r>
          </w:p>
        </w:tc>
      </w:tr>
      <w:tr w:rsidR="00470330" w:rsidRPr="008F335F" w:rsidTr="00623585">
        <w:trPr>
          <w:trHeight w:val="310"/>
        </w:trPr>
        <w:tc>
          <w:tcPr>
            <w:tcW w:w="3370" w:type="dxa"/>
            <w:vAlign w:val="bottom"/>
            <w:hideMark/>
          </w:tcPr>
          <w:p w:rsidR="00470330" w:rsidRPr="008F335F" w:rsidRDefault="00470330" w:rsidP="00470330">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Expenses for insured cases</w:t>
            </w:r>
          </w:p>
        </w:tc>
        <w:tc>
          <w:tcPr>
            <w:tcW w:w="1276"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pl-PL"/>
              </w:rPr>
            </w:pPr>
            <w:r>
              <w:rPr>
                <w:rFonts w:ascii="Calibri" w:hAnsi="Calibri" w:cs="Arial"/>
                <w:color w:val="000000"/>
                <w:sz w:val="20"/>
                <w:szCs w:val="20"/>
              </w:rPr>
              <w:t>-</w:t>
            </w:r>
          </w:p>
        </w:tc>
        <w:tc>
          <w:tcPr>
            <w:tcW w:w="1419"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pl-PL"/>
              </w:rPr>
            </w:pPr>
            <w:r w:rsidRPr="00B879D4">
              <w:rPr>
                <w:rFonts w:ascii="Calibri" w:hAnsi="Calibri" w:cs="Arial"/>
                <w:color w:val="000000"/>
                <w:sz w:val="20"/>
                <w:szCs w:val="20"/>
              </w:rPr>
              <w:t>(176)</w:t>
            </w:r>
          </w:p>
        </w:tc>
        <w:tc>
          <w:tcPr>
            <w:tcW w:w="1135"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pl-PL"/>
              </w:rPr>
            </w:pPr>
            <w:r>
              <w:rPr>
                <w:rFonts w:ascii="Calibri" w:hAnsi="Calibri" w:cs="Arial"/>
                <w:color w:val="000000"/>
                <w:sz w:val="20"/>
                <w:szCs w:val="20"/>
              </w:rPr>
              <w:t>-</w:t>
            </w:r>
          </w:p>
        </w:tc>
        <w:tc>
          <w:tcPr>
            <w:tcW w:w="1310"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pl-PL"/>
              </w:rPr>
            </w:pPr>
            <w:r>
              <w:rPr>
                <w:rFonts w:ascii="Calibri" w:hAnsi="Calibri" w:cs="Arial"/>
                <w:color w:val="000000"/>
                <w:sz w:val="20"/>
                <w:szCs w:val="20"/>
              </w:rPr>
              <w:t>-</w:t>
            </w:r>
          </w:p>
        </w:tc>
        <w:tc>
          <w:tcPr>
            <w:tcW w:w="1135"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(176)</w:t>
            </w:r>
          </w:p>
        </w:tc>
      </w:tr>
      <w:tr w:rsidR="00470330" w:rsidRPr="008F335F" w:rsidTr="00623585">
        <w:trPr>
          <w:trHeight w:val="300"/>
        </w:trPr>
        <w:tc>
          <w:tcPr>
            <w:tcW w:w="3370" w:type="dxa"/>
            <w:vAlign w:val="bottom"/>
            <w:hideMark/>
          </w:tcPr>
          <w:p w:rsidR="00470330" w:rsidRPr="008F335F" w:rsidRDefault="00470330" w:rsidP="00470330">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Net change in provisions</w:t>
            </w:r>
          </w:p>
        </w:tc>
        <w:tc>
          <w:tcPr>
            <w:tcW w:w="1276"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419"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(133)</w:t>
            </w:r>
          </w:p>
        </w:tc>
        <w:tc>
          <w:tcPr>
            <w:tcW w:w="1135"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310"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135"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(133)</w:t>
            </w:r>
          </w:p>
        </w:tc>
      </w:tr>
      <w:tr w:rsidR="00470330" w:rsidRPr="008F335F" w:rsidTr="008D2E1D">
        <w:trPr>
          <w:trHeight w:val="300"/>
        </w:trPr>
        <w:tc>
          <w:tcPr>
            <w:tcW w:w="3370" w:type="dxa"/>
            <w:vAlign w:val="bottom"/>
            <w:hideMark/>
          </w:tcPr>
          <w:p w:rsidR="00470330" w:rsidRPr="008F335F" w:rsidRDefault="00470330" w:rsidP="00470330">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Other expenses</w:t>
            </w:r>
          </w:p>
        </w:tc>
        <w:tc>
          <w:tcPr>
            <w:tcW w:w="1276" w:type="dxa"/>
            <w:tcBorders>
              <w:top w:val="nil"/>
              <w:left w:val="nil"/>
              <w:bottom w:val="single" w:sz="4"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419" w:type="dxa"/>
            <w:tcBorders>
              <w:top w:val="nil"/>
              <w:left w:val="nil"/>
              <w:bottom w:val="single" w:sz="4"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(274)</w:t>
            </w:r>
          </w:p>
        </w:tc>
        <w:tc>
          <w:tcPr>
            <w:tcW w:w="1135" w:type="dxa"/>
            <w:tcBorders>
              <w:top w:val="nil"/>
              <w:left w:val="nil"/>
              <w:bottom w:val="single" w:sz="4"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310" w:type="dxa"/>
            <w:tcBorders>
              <w:top w:val="nil"/>
              <w:left w:val="nil"/>
              <w:bottom w:val="single" w:sz="4"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135" w:type="dxa"/>
            <w:tcBorders>
              <w:top w:val="nil"/>
              <w:left w:val="nil"/>
              <w:bottom w:val="single" w:sz="4"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(274)</w:t>
            </w:r>
          </w:p>
        </w:tc>
      </w:tr>
      <w:tr w:rsidR="00470330" w:rsidRPr="008F335F" w:rsidTr="008D2E1D">
        <w:trPr>
          <w:trHeight w:val="300"/>
        </w:trPr>
        <w:tc>
          <w:tcPr>
            <w:tcW w:w="3370" w:type="dxa"/>
            <w:vAlign w:val="bottom"/>
            <w:hideMark/>
          </w:tcPr>
          <w:p w:rsidR="00470330" w:rsidRPr="008F335F" w:rsidRDefault="00470330" w:rsidP="00470330">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Operating expenses</w:t>
            </w:r>
          </w:p>
        </w:tc>
        <w:tc>
          <w:tcPr>
            <w:tcW w:w="1276" w:type="dxa"/>
            <w:tcBorders>
              <w:top w:val="single" w:sz="4" w:space="0" w:color="auto"/>
              <w:left w:val="nil"/>
              <w:bottom w:val="single" w:sz="12"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b/>
                <w:bCs/>
                <w:sz w:val="20"/>
                <w:szCs w:val="20"/>
                <w:lang w:val="en-US"/>
              </w:rPr>
            </w:pPr>
            <w:r w:rsidRPr="00B879D4">
              <w:rPr>
                <w:rFonts w:ascii="Calibri" w:hAnsi="Calibri" w:cs="Arial"/>
                <w:b/>
                <w:bCs/>
                <w:color w:val="000000"/>
                <w:sz w:val="20"/>
                <w:szCs w:val="20"/>
              </w:rPr>
              <w:t>(235</w:t>
            </w:r>
            <w:r>
              <w:rPr>
                <w:rFonts w:ascii="Calibri" w:hAnsi="Calibri" w:cs="Arial"/>
                <w:b/>
                <w:bCs/>
                <w:color w:val="000000"/>
                <w:sz w:val="20"/>
                <w:szCs w:val="20"/>
              </w:rPr>
              <w:t>,</w:t>
            </w:r>
            <w:r w:rsidRPr="00B879D4">
              <w:rPr>
                <w:rFonts w:ascii="Calibri" w:hAnsi="Calibri" w:cs="Arial"/>
                <w:b/>
                <w:bCs/>
                <w:color w:val="000000"/>
                <w:sz w:val="20"/>
                <w:szCs w:val="20"/>
              </w:rPr>
              <w:t>795)</w:t>
            </w:r>
          </w:p>
        </w:tc>
        <w:tc>
          <w:tcPr>
            <w:tcW w:w="1419" w:type="dxa"/>
            <w:tcBorders>
              <w:top w:val="single" w:sz="4" w:space="0" w:color="auto"/>
              <w:left w:val="nil"/>
              <w:bottom w:val="single" w:sz="12"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b/>
                <w:bCs/>
                <w:sz w:val="20"/>
                <w:szCs w:val="20"/>
                <w:lang w:val="en-US"/>
              </w:rPr>
            </w:pPr>
            <w:r w:rsidRPr="00B879D4">
              <w:rPr>
                <w:rFonts w:ascii="Calibri" w:hAnsi="Calibri" w:cs="Arial"/>
                <w:b/>
                <w:bCs/>
                <w:color w:val="000000"/>
                <w:sz w:val="20"/>
                <w:szCs w:val="20"/>
              </w:rPr>
              <w:t>(4</w:t>
            </w:r>
            <w:r>
              <w:rPr>
                <w:rFonts w:ascii="Calibri" w:hAnsi="Calibri" w:cs="Arial"/>
                <w:b/>
                <w:bCs/>
                <w:color w:val="000000"/>
                <w:sz w:val="20"/>
                <w:szCs w:val="20"/>
              </w:rPr>
              <w:t>,</w:t>
            </w:r>
            <w:r w:rsidRPr="00B879D4">
              <w:rPr>
                <w:rFonts w:ascii="Calibri" w:hAnsi="Calibri" w:cs="Arial"/>
                <w:b/>
                <w:bCs/>
                <w:color w:val="000000"/>
                <w:sz w:val="20"/>
                <w:szCs w:val="20"/>
              </w:rPr>
              <w:t>675)</w:t>
            </w:r>
          </w:p>
        </w:tc>
        <w:tc>
          <w:tcPr>
            <w:tcW w:w="1135" w:type="dxa"/>
            <w:tcBorders>
              <w:top w:val="single" w:sz="4" w:space="0" w:color="auto"/>
              <w:left w:val="nil"/>
              <w:bottom w:val="single" w:sz="12"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b/>
                <w:bCs/>
                <w:sz w:val="20"/>
                <w:szCs w:val="20"/>
                <w:lang w:val="en-US"/>
              </w:rPr>
            </w:pPr>
            <w:r w:rsidRPr="00B879D4">
              <w:rPr>
                <w:rFonts w:ascii="Calibri" w:hAnsi="Calibri" w:cs="Arial"/>
                <w:b/>
                <w:bCs/>
                <w:color w:val="000000"/>
                <w:sz w:val="20"/>
                <w:szCs w:val="20"/>
              </w:rPr>
              <w:t>(1</w:t>
            </w:r>
            <w:r>
              <w:rPr>
                <w:rFonts w:ascii="Calibri" w:hAnsi="Calibri" w:cs="Arial"/>
                <w:b/>
                <w:bCs/>
                <w:color w:val="000000"/>
                <w:sz w:val="20"/>
                <w:szCs w:val="20"/>
              </w:rPr>
              <w:t>,</w:t>
            </w:r>
            <w:r w:rsidRPr="00B879D4">
              <w:rPr>
                <w:rFonts w:ascii="Calibri" w:hAnsi="Calibri" w:cs="Arial"/>
                <w:b/>
                <w:bCs/>
                <w:color w:val="000000"/>
                <w:sz w:val="20"/>
                <w:szCs w:val="20"/>
              </w:rPr>
              <w:t>300)</w:t>
            </w:r>
          </w:p>
        </w:tc>
        <w:tc>
          <w:tcPr>
            <w:tcW w:w="1310" w:type="dxa"/>
            <w:tcBorders>
              <w:top w:val="single" w:sz="4" w:space="0" w:color="auto"/>
              <w:left w:val="nil"/>
              <w:bottom w:val="single" w:sz="12"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b/>
                <w:bCs/>
                <w:sz w:val="20"/>
                <w:szCs w:val="20"/>
                <w:lang w:val="en-US"/>
              </w:rPr>
            </w:pPr>
            <w:r w:rsidRPr="00B879D4">
              <w:rPr>
                <w:rFonts w:ascii="Calibri" w:hAnsi="Calibri" w:cs="Arial"/>
                <w:b/>
                <w:bCs/>
                <w:color w:val="000000"/>
                <w:sz w:val="20"/>
                <w:szCs w:val="20"/>
              </w:rPr>
              <w:t>202</w:t>
            </w:r>
          </w:p>
        </w:tc>
        <w:tc>
          <w:tcPr>
            <w:tcW w:w="1135" w:type="dxa"/>
            <w:tcBorders>
              <w:top w:val="single" w:sz="4" w:space="0" w:color="auto"/>
              <w:left w:val="nil"/>
              <w:bottom w:val="single" w:sz="12"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b/>
                <w:bCs/>
                <w:sz w:val="20"/>
                <w:szCs w:val="20"/>
                <w:lang w:val="en-US"/>
              </w:rPr>
            </w:pPr>
            <w:r w:rsidRPr="00B879D4">
              <w:rPr>
                <w:rFonts w:ascii="Calibri" w:hAnsi="Calibri" w:cs="Arial"/>
                <w:b/>
                <w:bCs/>
                <w:color w:val="000000"/>
                <w:sz w:val="20"/>
                <w:szCs w:val="20"/>
              </w:rPr>
              <w:t>(241</w:t>
            </w:r>
            <w:r>
              <w:rPr>
                <w:rFonts w:ascii="Calibri" w:hAnsi="Calibri" w:cs="Arial"/>
                <w:b/>
                <w:bCs/>
                <w:color w:val="000000"/>
                <w:sz w:val="20"/>
                <w:szCs w:val="20"/>
              </w:rPr>
              <w:t>,</w:t>
            </w:r>
            <w:r w:rsidRPr="00B879D4">
              <w:rPr>
                <w:rFonts w:ascii="Calibri" w:hAnsi="Calibri" w:cs="Arial"/>
                <w:b/>
                <w:bCs/>
                <w:color w:val="000000"/>
                <w:sz w:val="20"/>
                <w:szCs w:val="20"/>
              </w:rPr>
              <w:t>568)</w:t>
            </w:r>
          </w:p>
        </w:tc>
      </w:tr>
      <w:tr w:rsidR="00470330" w:rsidRPr="008F335F" w:rsidTr="008D2E1D">
        <w:trPr>
          <w:trHeight w:val="174"/>
        </w:trPr>
        <w:tc>
          <w:tcPr>
            <w:tcW w:w="3370" w:type="dxa"/>
            <w:vAlign w:val="bottom"/>
          </w:tcPr>
          <w:p w:rsidR="00470330" w:rsidRPr="008F335F" w:rsidRDefault="00470330" w:rsidP="00470330">
            <w:pPr>
              <w:spacing w:after="0" w:line="140" w:lineRule="exact"/>
              <w:rPr>
                <w:rFonts w:ascii="Calibri" w:eastAsia="Times New Roman" w:hAnsi="Calibri" w:cs="Arial"/>
                <w:sz w:val="20"/>
                <w:szCs w:val="20"/>
                <w:lang w:val="en-GB"/>
              </w:rPr>
            </w:pPr>
          </w:p>
        </w:tc>
        <w:tc>
          <w:tcPr>
            <w:tcW w:w="1276" w:type="dxa"/>
            <w:tcBorders>
              <w:top w:val="single" w:sz="12" w:space="0" w:color="auto"/>
              <w:left w:val="nil"/>
              <w:bottom w:val="nil"/>
              <w:right w:val="nil"/>
            </w:tcBorders>
            <w:noWrap/>
            <w:vAlign w:val="bottom"/>
          </w:tcPr>
          <w:p w:rsidR="00470330" w:rsidRPr="008F335F" w:rsidRDefault="00470330" w:rsidP="00470330">
            <w:pPr>
              <w:spacing w:after="0" w:line="140" w:lineRule="exact"/>
              <w:jc w:val="right"/>
              <w:rPr>
                <w:rFonts w:ascii="Calibri" w:eastAsia="Times New Roman" w:hAnsi="Calibri" w:cs="Arial"/>
                <w:sz w:val="20"/>
                <w:szCs w:val="20"/>
                <w:lang w:val="en-US"/>
              </w:rPr>
            </w:pPr>
          </w:p>
        </w:tc>
        <w:tc>
          <w:tcPr>
            <w:tcW w:w="1419" w:type="dxa"/>
            <w:tcBorders>
              <w:top w:val="single" w:sz="12" w:space="0" w:color="auto"/>
              <w:left w:val="nil"/>
              <w:bottom w:val="nil"/>
              <w:right w:val="nil"/>
            </w:tcBorders>
            <w:noWrap/>
            <w:vAlign w:val="bottom"/>
          </w:tcPr>
          <w:p w:rsidR="00470330" w:rsidRPr="008F335F" w:rsidRDefault="00470330" w:rsidP="00470330">
            <w:pPr>
              <w:spacing w:after="0" w:line="140" w:lineRule="exact"/>
              <w:jc w:val="right"/>
              <w:rPr>
                <w:rFonts w:ascii="Calibri" w:eastAsia="Times New Roman" w:hAnsi="Calibri" w:cs="Arial"/>
                <w:sz w:val="20"/>
                <w:szCs w:val="20"/>
                <w:lang w:val="en-US"/>
              </w:rPr>
            </w:pPr>
          </w:p>
        </w:tc>
        <w:tc>
          <w:tcPr>
            <w:tcW w:w="1135" w:type="dxa"/>
            <w:tcBorders>
              <w:top w:val="single" w:sz="12" w:space="0" w:color="auto"/>
              <w:left w:val="nil"/>
              <w:bottom w:val="nil"/>
              <w:right w:val="nil"/>
            </w:tcBorders>
            <w:noWrap/>
            <w:vAlign w:val="bottom"/>
          </w:tcPr>
          <w:p w:rsidR="00470330" w:rsidRPr="008F335F" w:rsidRDefault="00470330" w:rsidP="00470330">
            <w:pPr>
              <w:spacing w:after="0" w:line="140" w:lineRule="exact"/>
              <w:jc w:val="right"/>
              <w:rPr>
                <w:rFonts w:ascii="Calibri" w:eastAsia="Times New Roman" w:hAnsi="Calibri" w:cs="Arial"/>
                <w:sz w:val="20"/>
                <w:szCs w:val="20"/>
                <w:lang w:val="en-US"/>
              </w:rPr>
            </w:pPr>
          </w:p>
        </w:tc>
        <w:tc>
          <w:tcPr>
            <w:tcW w:w="1310" w:type="dxa"/>
            <w:tcBorders>
              <w:top w:val="single" w:sz="12" w:space="0" w:color="auto"/>
              <w:left w:val="nil"/>
              <w:bottom w:val="nil"/>
              <w:right w:val="nil"/>
            </w:tcBorders>
            <w:noWrap/>
            <w:vAlign w:val="bottom"/>
          </w:tcPr>
          <w:p w:rsidR="00470330" w:rsidRPr="008F335F" w:rsidRDefault="00470330" w:rsidP="00470330">
            <w:pPr>
              <w:spacing w:after="0" w:line="140" w:lineRule="exact"/>
              <w:jc w:val="right"/>
              <w:rPr>
                <w:rFonts w:ascii="Calibri" w:eastAsia="Times New Roman" w:hAnsi="Calibri" w:cs="Arial"/>
                <w:sz w:val="20"/>
                <w:szCs w:val="20"/>
                <w:lang w:val="en-US"/>
              </w:rPr>
            </w:pPr>
          </w:p>
        </w:tc>
        <w:tc>
          <w:tcPr>
            <w:tcW w:w="1135" w:type="dxa"/>
            <w:tcBorders>
              <w:top w:val="single" w:sz="12" w:space="0" w:color="auto"/>
              <w:left w:val="nil"/>
              <w:bottom w:val="nil"/>
              <w:right w:val="nil"/>
            </w:tcBorders>
            <w:noWrap/>
            <w:vAlign w:val="bottom"/>
          </w:tcPr>
          <w:p w:rsidR="00470330" w:rsidRPr="008F335F" w:rsidRDefault="00470330" w:rsidP="00470330">
            <w:pPr>
              <w:spacing w:after="0" w:line="140" w:lineRule="exact"/>
              <w:jc w:val="right"/>
              <w:rPr>
                <w:rFonts w:ascii="Calibri" w:eastAsia="Times New Roman" w:hAnsi="Calibri" w:cs="Arial"/>
                <w:sz w:val="20"/>
                <w:szCs w:val="20"/>
                <w:lang w:val="en-US"/>
              </w:rPr>
            </w:pPr>
          </w:p>
        </w:tc>
      </w:tr>
      <w:tr w:rsidR="00470330" w:rsidRPr="008F335F" w:rsidTr="00623585">
        <w:trPr>
          <w:trHeight w:val="300"/>
        </w:trPr>
        <w:tc>
          <w:tcPr>
            <w:tcW w:w="3370" w:type="dxa"/>
            <w:vAlign w:val="bottom"/>
            <w:hideMark/>
          </w:tcPr>
          <w:p w:rsidR="00470330" w:rsidRPr="008F335F" w:rsidRDefault="00470330" w:rsidP="00470330">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Profit before income tax</w:t>
            </w:r>
          </w:p>
        </w:tc>
        <w:tc>
          <w:tcPr>
            <w:tcW w:w="1276"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b/>
                <w:bCs/>
                <w:sz w:val="20"/>
                <w:szCs w:val="20"/>
                <w:lang w:val="en-US"/>
              </w:rPr>
            </w:pPr>
            <w:r w:rsidRPr="00B879D4">
              <w:rPr>
                <w:rFonts w:ascii="Calibri" w:hAnsi="Calibri" w:cs="Arial"/>
                <w:bCs/>
                <w:color w:val="000000"/>
                <w:sz w:val="20"/>
                <w:szCs w:val="20"/>
              </w:rPr>
              <w:t>55</w:t>
            </w:r>
            <w:r>
              <w:rPr>
                <w:rFonts w:ascii="Calibri" w:hAnsi="Calibri" w:cs="Arial"/>
                <w:bCs/>
                <w:color w:val="000000"/>
                <w:sz w:val="20"/>
                <w:szCs w:val="20"/>
              </w:rPr>
              <w:t>,</w:t>
            </w:r>
            <w:r w:rsidRPr="00B879D4">
              <w:rPr>
                <w:rFonts w:ascii="Calibri" w:hAnsi="Calibri" w:cs="Arial"/>
                <w:bCs/>
                <w:color w:val="000000"/>
                <w:sz w:val="20"/>
                <w:szCs w:val="20"/>
              </w:rPr>
              <w:t>290</w:t>
            </w:r>
          </w:p>
        </w:tc>
        <w:tc>
          <w:tcPr>
            <w:tcW w:w="1419"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bCs/>
                <w:sz w:val="20"/>
                <w:szCs w:val="20"/>
                <w:lang w:val="en-US"/>
              </w:rPr>
            </w:pPr>
            <w:r w:rsidRPr="00B879D4">
              <w:rPr>
                <w:rFonts w:ascii="Calibri" w:hAnsi="Calibri" w:cs="Arial"/>
                <w:bCs/>
                <w:color w:val="000000"/>
                <w:sz w:val="20"/>
                <w:szCs w:val="20"/>
              </w:rPr>
              <w:t>2</w:t>
            </w:r>
            <w:r>
              <w:rPr>
                <w:rFonts w:ascii="Calibri" w:hAnsi="Calibri" w:cs="Arial"/>
                <w:bCs/>
                <w:color w:val="000000"/>
                <w:sz w:val="20"/>
                <w:szCs w:val="20"/>
              </w:rPr>
              <w:t>,</w:t>
            </w:r>
            <w:r w:rsidRPr="00B879D4">
              <w:rPr>
                <w:rFonts w:ascii="Calibri" w:hAnsi="Calibri" w:cs="Arial"/>
                <w:bCs/>
                <w:color w:val="000000"/>
                <w:sz w:val="20"/>
                <w:szCs w:val="20"/>
              </w:rPr>
              <w:t>326</w:t>
            </w:r>
          </w:p>
        </w:tc>
        <w:tc>
          <w:tcPr>
            <w:tcW w:w="1135"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bCs/>
                <w:sz w:val="20"/>
                <w:szCs w:val="20"/>
                <w:lang w:val="en-US"/>
              </w:rPr>
            </w:pPr>
            <w:r w:rsidRPr="00B879D4">
              <w:rPr>
                <w:rFonts w:ascii="Calibri" w:hAnsi="Calibri" w:cs="Arial"/>
                <w:bCs/>
                <w:color w:val="000000"/>
                <w:sz w:val="20"/>
                <w:szCs w:val="20"/>
              </w:rPr>
              <w:t>308</w:t>
            </w:r>
          </w:p>
        </w:tc>
        <w:tc>
          <w:tcPr>
            <w:tcW w:w="1310"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bCs/>
                <w:sz w:val="20"/>
                <w:szCs w:val="20"/>
                <w:lang w:val="en-US"/>
              </w:rPr>
            </w:pPr>
            <w:r>
              <w:rPr>
                <w:rFonts w:ascii="Calibri" w:hAnsi="Calibri" w:cs="Arial"/>
                <w:bCs/>
                <w:color w:val="000000"/>
                <w:sz w:val="20"/>
                <w:szCs w:val="20"/>
              </w:rPr>
              <w:t>-</w:t>
            </w:r>
          </w:p>
        </w:tc>
        <w:tc>
          <w:tcPr>
            <w:tcW w:w="1135"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bCs/>
                <w:sz w:val="20"/>
                <w:szCs w:val="20"/>
                <w:lang w:val="en-US"/>
              </w:rPr>
            </w:pPr>
            <w:r w:rsidRPr="00B879D4">
              <w:rPr>
                <w:rFonts w:ascii="Calibri" w:hAnsi="Calibri" w:cs="Arial"/>
                <w:bCs/>
                <w:color w:val="000000"/>
                <w:sz w:val="20"/>
                <w:szCs w:val="20"/>
              </w:rPr>
              <w:t>57</w:t>
            </w:r>
            <w:r>
              <w:rPr>
                <w:rFonts w:ascii="Calibri" w:hAnsi="Calibri" w:cs="Arial"/>
                <w:bCs/>
                <w:color w:val="000000"/>
                <w:sz w:val="20"/>
                <w:szCs w:val="20"/>
              </w:rPr>
              <w:t>,</w:t>
            </w:r>
            <w:r w:rsidRPr="00B879D4">
              <w:rPr>
                <w:rFonts w:ascii="Calibri" w:hAnsi="Calibri" w:cs="Arial"/>
                <w:bCs/>
                <w:color w:val="000000"/>
                <w:sz w:val="20"/>
                <w:szCs w:val="20"/>
              </w:rPr>
              <w:t>924</w:t>
            </w:r>
          </w:p>
        </w:tc>
      </w:tr>
      <w:tr w:rsidR="00470330" w:rsidRPr="008F335F" w:rsidTr="008D2E1D">
        <w:trPr>
          <w:trHeight w:val="300"/>
        </w:trPr>
        <w:tc>
          <w:tcPr>
            <w:tcW w:w="3370" w:type="dxa"/>
            <w:vAlign w:val="bottom"/>
            <w:hideMark/>
          </w:tcPr>
          <w:p w:rsidR="00470330" w:rsidRPr="008F335F" w:rsidRDefault="00470330" w:rsidP="00470330">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Income tax</w:t>
            </w:r>
          </w:p>
        </w:tc>
        <w:tc>
          <w:tcPr>
            <w:tcW w:w="1276" w:type="dxa"/>
            <w:tcBorders>
              <w:top w:val="nil"/>
              <w:left w:val="nil"/>
              <w:bottom w:val="single" w:sz="4"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419" w:type="dxa"/>
            <w:tcBorders>
              <w:top w:val="nil"/>
              <w:left w:val="nil"/>
              <w:bottom w:val="single" w:sz="4"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bCs/>
                <w:sz w:val="20"/>
                <w:szCs w:val="20"/>
                <w:lang w:val="en-US"/>
              </w:rPr>
            </w:pPr>
            <w:r w:rsidRPr="00B879D4">
              <w:rPr>
                <w:rFonts w:ascii="Calibri" w:hAnsi="Calibri" w:cs="Arial"/>
                <w:bCs/>
                <w:color w:val="000000"/>
                <w:sz w:val="20"/>
                <w:szCs w:val="20"/>
              </w:rPr>
              <w:t>(228)</w:t>
            </w:r>
          </w:p>
        </w:tc>
        <w:tc>
          <w:tcPr>
            <w:tcW w:w="1135" w:type="dxa"/>
            <w:tcBorders>
              <w:top w:val="nil"/>
              <w:left w:val="nil"/>
              <w:bottom w:val="single" w:sz="4"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bCs/>
                <w:sz w:val="20"/>
                <w:szCs w:val="20"/>
                <w:lang w:val="en-US"/>
              </w:rPr>
            </w:pPr>
            <w:r>
              <w:rPr>
                <w:rFonts w:ascii="Calibri" w:hAnsi="Calibri" w:cs="Arial"/>
                <w:bCs/>
                <w:color w:val="000000"/>
                <w:sz w:val="20"/>
                <w:szCs w:val="20"/>
              </w:rPr>
              <w:t>-</w:t>
            </w:r>
          </w:p>
        </w:tc>
        <w:tc>
          <w:tcPr>
            <w:tcW w:w="1310" w:type="dxa"/>
            <w:tcBorders>
              <w:top w:val="nil"/>
              <w:left w:val="nil"/>
              <w:bottom w:val="single" w:sz="4"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bCs/>
                <w:sz w:val="20"/>
                <w:szCs w:val="20"/>
                <w:lang w:val="en-US"/>
              </w:rPr>
            </w:pPr>
            <w:r>
              <w:rPr>
                <w:rFonts w:ascii="Calibri" w:hAnsi="Calibri" w:cs="Arial"/>
                <w:bCs/>
                <w:color w:val="000000"/>
                <w:sz w:val="20"/>
                <w:szCs w:val="20"/>
              </w:rPr>
              <w:t>-</w:t>
            </w:r>
          </w:p>
        </w:tc>
        <w:tc>
          <w:tcPr>
            <w:tcW w:w="1135" w:type="dxa"/>
            <w:tcBorders>
              <w:top w:val="nil"/>
              <w:left w:val="nil"/>
              <w:bottom w:val="single" w:sz="4"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bCs/>
                <w:sz w:val="20"/>
                <w:szCs w:val="20"/>
                <w:lang w:val="en-US"/>
              </w:rPr>
            </w:pPr>
            <w:r w:rsidRPr="00B879D4">
              <w:rPr>
                <w:rFonts w:ascii="Calibri" w:hAnsi="Calibri" w:cs="Arial"/>
                <w:bCs/>
                <w:color w:val="000000"/>
                <w:sz w:val="20"/>
                <w:szCs w:val="20"/>
              </w:rPr>
              <w:t>(228)</w:t>
            </w:r>
          </w:p>
        </w:tc>
      </w:tr>
      <w:tr w:rsidR="00470330" w:rsidRPr="008F335F" w:rsidTr="00623585">
        <w:trPr>
          <w:trHeight w:val="315"/>
        </w:trPr>
        <w:tc>
          <w:tcPr>
            <w:tcW w:w="3370" w:type="dxa"/>
            <w:vAlign w:val="bottom"/>
            <w:hideMark/>
          </w:tcPr>
          <w:p w:rsidR="00470330" w:rsidRPr="008F335F" w:rsidRDefault="00470330" w:rsidP="00470330">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 xml:space="preserve">Profit for the </w:t>
            </w:r>
            <w:r>
              <w:rPr>
                <w:rFonts w:ascii="Calibri" w:eastAsia="Times New Roman" w:hAnsi="Calibri" w:cs="Arial"/>
                <w:b/>
                <w:bCs/>
                <w:sz w:val="20"/>
                <w:szCs w:val="20"/>
                <w:lang w:val="en-GB"/>
              </w:rPr>
              <w:t>period</w:t>
            </w:r>
          </w:p>
        </w:tc>
        <w:tc>
          <w:tcPr>
            <w:tcW w:w="1276"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b/>
                <w:bCs/>
                <w:sz w:val="20"/>
                <w:szCs w:val="20"/>
                <w:lang w:val="en-US"/>
              </w:rPr>
            </w:pPr>
            <w:r w:rsidRPr="00B879D4">
              <w:rPr>
                <w:rFonts w:ascii="Calibri" w:hAnsi="Calibri" w:cs="Arial"/>
                <w:b/>
                <w:bCs/>
                <w:color w:val="000000"/>
                <w:sz w:val="20"/>
                <w:szCs w:val="20"/>
              </w:rPr>
              <w:t>55</w:t>
            </w:r>
            <w:r>
              <w:rPr>
                <w:rFonts w:ascii="Calibri" w:hAnsi="Calibri" w:cs="Arial"/>
                <w:b/>
                <w:bCs/>
                <w:color w:val="000000"/>
                <w:sz w:val="20"/>
                <w:szCs w:val="20"/>
              </w:rPr>
              <w:t>,</w:t>
            </w:r>
            <w:r w:rsidRPr="00B879D4">
              <w:rPr>
                <w:rFonts w:ascii="Calibri" w:hAnsi="Calibri" w:cs="Arial"/>
                <w:b/>
                <w:bCs/>
                <w:color w:val="000000"/>
                <w:sz w:val="20"/>
                <w:szCs w:val="20"/>
              </w:rPr>
              <w:t>290</w:t>
            </w:r>
          </w:p>
        </w:tc>
        <w:tc>
          <w:tcPr>
            <w:tcW w:w="1419"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b/>
                <w:bCs/>
                <w:sz w:val="20"/>
                <w:szCs w:val="20"/>
                <w:lang w:val="en-US"/>
              </w:rPr>
            </w:pPr>
            <w:r w:rsidRPr="00B879D4">
              <w:rPr>
                <w:rFonts w:ascii="Calibri" w:hAnsi="Calibri" w:cs="Arial"/>
                <w:b/>
                <w:bCs/>
                <w:color w:val="000000"/>
                <w:sz w:val="20"/>
                <w:szCs w:val="20"/>
              </w:rPr>
              <w:t>2</w:t>
            </w:r>
            <w:r>
              <w:rPr>
                <w:rFonts w:ascii="Calibri" w:hAnsi="Calibri" w:cs="Arial"/>
                <w:b/>
                <w:bCs/>
                <w:color w:val="000000"/>
                <w:sz w:val="20"/>
                <w:szCs w:val="20"/>
              </w:rPr>
              <w:t>,</w:t>
            </w:r>
            <w:r w:rsidRPr="00B879D4">
              <w:rPr>
                <w:rFonts w:ascii="Calibri" w:hAnsi="Calibri" w:cs="Arial"/>
                <w:b/>
                <w:bCs/>
                <w:color w:val="000000"/>
                <w:sz w:val="20"/>
                <w:szCs w:val="20"/>
              </w:rPr>
              <w:t>098</w:t>
            </w:r>
          </w:p>
        </w:tc>
        <w:tc>
          <w:tcPr>
            <w:tcW w:w="1135" w:type="dxa"/>
            <w:tcBorders>
              <w:top w:val="single" w:sz="4" w:space="0" w:color="auto"/>
              <w:left w:val="nil"/>
              <w:bottom w:val="single" w:sz="12"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b/>
                <w:bCs/>
                <w:sz w:val="20"/>
                <w:szCs w:val="20"/>
                <w:lang w:val="en-US"/>
              </w:rPr>
            </w:pPr>
            <w:r w:rsidRPr="00B879D4">
              <w:rPr>
                <w:rFonts w:ascii="Calibri" w:hAnsi="Calibri" w:cs="Arial"/>
                <w:b/>
                <w:bCs/>
                <w:color w:val="000000"/>
                <w:sz w:val="20"/>
                <w:szCs w:val="20"/>
              </w:rPr>
              <w:t>308</w:t>
            </w:r>
          </w:p>
        </w:tc>
        <w:tc>
          <w:tcPr>
            <w:tcW w:w="1310" w:type="dxa"/>
            <w:tcBorders>
              <w:top w:val="single" w:sz="4" w:space="0" w:color="auto"/>
              <w:left w:val="nil"/>
              <w:bottom w:val="single" w:sz="12"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b/>
                <w:bCs/>
                <w:sz w:val="20"/>
                <w:szCs w:val="20"/>
                <w:lang w:val="en-US"/>
              </w:rPr>
            </w:pPr>
            <w:r>
              <w:rPr>
                <w:rFonts w:ascii="Calibri" w:hAnsi="Calibri" w:cs="Arial"/>
                <w:b/>
                <w:bCs/>
                <w:color w:val="000000"/>
                <w:sz w:val="20"/>
                <w:szCs w:val="20"/>
              </w:rPr>
              <w:t>-</w:t>
            </w:r>
          </w:p>
        </w:tc>
        <w:tc>
          <w:tcPr>
            <w:tcW w:w="1135" w:type="dxa"/>
            <w:tcBorders>
              <w:top w:val="single" w:sz="4" w:space="0" w:color="auto"/>
              <w:left w:val="nil"/>
              <w:bottom w:val="single" w:sz="12"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b/>
                <w:bCs/>
                <w:sz w:val="20"/>
                <w:szCs w:val="20"/>
                <w:lang w:val="en-US"/>
              </w:rPr>
            </w:pPr>
            <w:r w:rsidRPr="00B879D4">
              <w:rPr>
                <w:rFonts w:ascii="Calibri" w:hAnsi="Calibri" w:cs="Arial"/>
                <w:b/>
                <w:bCs/>
                <w:color w:val="000000"/>
                <w:sz w:val="20"/>
                <w:szCs w:val="20"/>
              </w:rPr>
              <w:t>57</w:t>
            </w:r>
            <w:r>
              <w:rPr>
                <w:rFonts w:ascii="Calibri" w:hAnsi="Calibri" w:cs="Arial"/>
                <w:b/>
                <w:bCs/>
                <w:color w:val="000000"/>
                <w:sz w:val="20"/>
                <w:szCs w:val="20"/>
              </w:rPr>
              <w:t>,</w:t>
            </w:r>
            <w:r w:rsidRPr="00B879D4">
              <w:rPr>
                <w:rFonts w:ascii="Calibri" w:hAnsi="Calibri" w:cs="Arial"/>
                <w:b/>
                <w:bCs/>
                <w:color w:val="000000"/>
                <w:sz w:val="20"/>
                <w:szCs w:val="20"/>
              </w:rPr>
              <w:t>696</w:t>
            </w:r>
          </w:p>
        </w:tc>
      </w:tr>
      <w:tr w:rsidR="00470330" w:rsidRPr="008F335F" w:rsidTr="00623585">
        <w:trPr>
          <w:trHeight w:val="52"/>
        </w:trPr>
        <w:tc>
          <w:tcPr>
            <w:tcW w:w="3370" w:type="dxa"/>
            <w:vAlign w:val="bottom"/>
          </w:tcPr>
          <w:p w:rsidR="00470330" w:rsidRPr="008F335F" w:rsidRDefault="00470330" w:rsidP="00470330">
            <w:pPr>
              <w:spacing w:after="0" w:line="140" w:lineRule="exact"/>
              <w:rPr>
                <w:rFonts w:ascii="Calibri" w:eastAsia="Times New Roman" w:hAnsi="Calibri" w:cs="Arial"/>
                <w:sz w:val="20"/>
                <w:szCs w:val="20"/>
                <w:lang w:val="en-GB"/>
              </w:rPr>
            </w:pPr>
          </w:p>
        </w:tc>
        <w:tc>
          <w:tcPr>
            <w:tcW w:w="1276" w:type="dxa"/>
            <w:tcBorders>
              <w:top w:val="single" w:sz="12" w:space="0" w:color="auto"/>
              <w:left w:val="nil"/>
              <w:right w:val="nil"/>
            </w:tcBorders>
            <w:noWrap/>
            <w:vAlign w:val="bottom"/>
          </w:tcPr>
          <w:p w:rsidR="00470330" w:rsidRPr="008F335F" w:rsidRDefault="00470330" w:rsidP="00470330">
            <w:pPr>
              <w:spacing w:after="0" w:line="140" w:lineRule="exact"/>
              <w:jc w:val="right"/>
              <w:rPr>
                <w:rFonts w:ascii="Calibri" w:eastAsia="Times New Roman" w:hAnsi="Calibri" w:cs="Arial"/>
                <w:sz w:val="20"/>
                <w:szCs w:val="20"/>
                <w:lang w:val="en-US"/>
              </w:rPr>
            </w:pPr>
          </w:p>
        </w:tc>
        <w:tc>
          <w:tcPr>
            <w:tcW w:w="1419" w:type="dxa"/>
            <w:tcBorders>
              <w:top w:val="single" w:sz="12" w:space="0" w:color="auto"/>
              <w:left w:val="nil"/>
              <w:right w:val="nil"/>
            </w:tcBorders>
            <w:noWrap/>
            <w:vAlign w:val="bottom"/>
          </w:tcPr>
          <w:p w:rsidR="00470330" w:rsidRPr="008F335F" w:rsidRDefault="00470330" w:rsidP="00470330">
            <w:pPr>
              <w:spacing w:after="0" w:line="140" w:lineRule="exact"/>
              <w:jc w:val="right"/>
              <w:rPr>
                <w:rFonts w:ascii="Calibri" w:eastAsia="Times New Roman" w:hAnsi="Calibri" w:cs="Arial"/>
                <w:sz w:val="20"/>
                <w:szCs w:val="20"/>
                <w:lang w:val="en-US"/>
              </w:rPr>
            </w:pPr>
          </w:p>
        </w:tc>
        <w:tc>
          <w:tcPr>
            <w:tcW w:w="1135" w:type="dxa"/>
            <w:tcBorders>
              <w:top w:val="single" w:sz="12" w:space="0" w:color="auto"/>
              <w:left w:val="nil"/>
              <w:right w:val="nil"/>
            </w:tcBorders>
            <w:noWrap/>
            <w:vAlign w:val="bottom"/>
          </w:tcPr>
          <w:p w:rsidR="00470330" w:rsidRPr="008F335F" w:rsidRDefault="00470330" w:rsidP="00470330">
            <w:pPr>
              <w:spacing w:after="0" w:line="140" w:lineRule="exact"/>
              <w:jc w:val="right"/>
              <w:rPr>
                <w:rFonts w:ascii="Calibri" w:eastAsia="Times New Roman" w:hAnsi="Calibri" w:cs="Arial"/>
                <w:sz w:val="20"/>
                <w:szCs w:val="20"/>
                <w:lang w:val="en-US"/>
              </w:rPr>
            </w:pPr>
          </w:p>
        </w:tc>
        <w:tc>
          <w:tcPr>
            <w:tcW w:w="1310" w:type="dxa"/>
            <w:tcBorders>
              <w:top w:val="single" w:sz="12" w:space="0" w:color="auto"/>
              <w:left w:val="nil"/>
              <w:right w:val="nil"/>
            </w:tcBorders>
            <w:noWrap/>
            <w:vAlign w:val="bottom"/>
          </w:tcPr>
          <w:p w:rsidR="00470330" w:rsidRPr="008F335F" w:rsidRDefault="00470330" w:rsidP="00470330">
            <w:pPr>
              <w:spacing w:after="0" w:line="140" w:lineRule="exact"/>
              <w:jc w:val="right"/>
              <w:rPr>
                <w:rFonts w:ascii="Calibri" w:eastAsia="Times New Roman" w:hAnsi="Calibri" w:cs="Arial"/>
                <w:sz w:val="20"/>
                <w:szCs w:val="20"/>
                <w:lang w:val="en-US"/>
              </w:rPr>
            </w:pPr>
          </w:p>
        </w:tc>
        <w:tc>
          <w:tcPr>
            <w:tcW w:w="1135" w:type="dxa"/>
            <w:tcBorders>
              <w:top w:val="single" w:sz="12" w:space="0" w:color="auto"/>
              <w:left w:val="nil"/>
              <w:right w:val="nil"/>
            </w:tcBorders>
            <w:noWrap/>
            <w:vAlign w:val="bottom"/>
          </w:tcPr>
          <w:p w:rsidR="00470330" w:rsidRPr="008F335F" w:rsidRDefault="00470330" w:rsidP="00470330">
            <w:pPr>
              <w:spacing w:after="0" w:line="140" w:lineRule="exact"/>
              <w:jc w:val="right"/>
              <w:rPr>
                <w:rFonts w:ascii="Calibri" w:eastAsia="Times New Roman" w:hAnsi="Calibri" w:cs="Arial"/>
                <w:sz w:val="20"/>
                <w:szCs w:val="20"/>
                <w:lang w:val="en-US"/>
              </w:rPr>
            </w:pPr>
          </w:p>
        </w:tc>
      </w:tr>
      <w:tr w:rsidR="00470330" w:rsidRPr="008F335F" w:rsidTr="008D2E1D">
        <w:trPr>
          <w:trHeight w:val="300"/>
        </w:trPr>
        <w:tc>
          <w:tcPr>
            <w:tcW w:w="3370" w:type="dxa"/>
            <w:vAlign w:val="bottom"/>
            <w:hideMark/>
          </w:tcPr>
          <w:p w:rsidR="00470330" w:rsidRPr="008F335F" w:rsidRDefault="00470330" w:rsidP="00470330">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Assets of segment</w:t>
            </w:r>
          </w:p>
        </w:tc>
        <w:tc>
          <w:tcPr>
            <w:tcW w:w="1276" w:type="dxa"/>
            <w:tcBorders>
              <w:top w:val="nil"/>
              <w:left w:val="nil"/>
              <w:bottom w:val="single" w:sz="4"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28</w:t>
            </w:r>
            <w:r>
              <w:rPr>
                <w:rFonts w:ascii="Calibri" w:hAnsi="Calibri" w:cs="Arial"/>
                <w:color w:val="000000"/>
                <w:sz w:val="20"/>
                <w:szCs w:val="20"/>
              </w:rPr>
              <w:t>,</w:t>
            </w:r>
            <w:r w:rsidRPr="00B879D4">
              <w:rPr>
                <w:rFonts w:ascii="Calibri" w:hAnsi="Calibri" w:cs="Arial"/>
                <w:color w:val="000000"/>
                <w:sz w:val="20"/>
                <w:szCs w:val="20"/>
              </w:rPr>
              <w:t>279</w:t>
            </w:r>
            <w:r>
              <w:rPr>
                <w:rFonts w:ascii="Calibri" w:hAnsi="Calibri" w:cs="Arial"/>
                <w:color w:val="000000"/>
                <w:sz w:val="20"/>
                <w:szCs w:val="20"/>
              </w:rPr>
              <w:t>,</w:t>
            </w:r>
            <w:r w:rsidRPr="00B879D4">
              <w:rPr>
                <w:rFonts w:ascii="Calibri" w:hAnsi="Calibri" w:cs="Arial"/>
                <w:color w:val="000000"/>
                <w:sz w:val="20"/>
                <w:szCs w:val="20"/>
              </w:rPr>
              <w:t>002</w:t>
            </w:r>
          </w:p>
        </w:tc>
        <w:tc>
          <w:tcPr>
            <w:tcW w:w="1419" w:type="dxa"/>
            <w:tcBorders>
              <w:top w:val="nil"/>
              <w:left w:val="nil"/>
              <w:bottom w:val="single" w:sz="4"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58</w:t>
            </w:r>
            <w:r>
              <w:rPr>
                <w:rFonts w:ascii="Calibri" w:hAnsi="Calibri" w:cs="Arial"/>
                <w:color w:val="000000"/>
                <w:sz w:val="20"/>
                <w:szCs w:val="20"/>
              </w:rPr>
              <w:t>,</w:t>
            </w:r>
            <w:r w:rsidRPr="00B879D4">
              <w:rPr>
                <w:rFonts w:ascii="Calibri" w:hAnsi="Calibri" w:cs="Arial"/>
                <w:color w:val="000000"/>
                <w:sz w:val="20"/>
                <w:szCs w:val="20"/>
              </w:rPr>
              <w:t>724</w:t>
            </w:r>
          </w:p>
        </w:tc>
        <w:tc>
          <w:tcPr>
            <w:tcW w:w="1135" w:type="dxa"/>
            <w:tcBorders>
              <w:top w:val="nil"/>
              <w:left w:val="nil"/>
              <w:bottom w:val="single" w:sz="4"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2</w:t>
            </w:r>
            <w:r>
              <w:rPr>
                <w:rFonts w:ascii="Calibri" w:hAnsi="Calibri" w:cs="Arial"/>
                <w:color w:val="000000"/>
                <w:sz w:val="20"/>
                <w:szCs w:val="20"/>
              </w:rPr>
              <w:t>,</w:t>
            </w:r>
            <w:r w:rsidRPr="00B879D4">
              <w:rPr>
                <w:rFonts w:ascii="Calibri" w:hAnsi="Calibri" w:cs="Arial"/>
                <w:color w:val="000000"/>
                <w:sz w:val="20"/>
                <w:szCs w:val="20"/>
              </w:rPr>
              <w:t>207</w:t>
            </w:r>
          </w:p>
        </w:tc>
        <w:tc>
          <w:tcPr>
            <w:tcW w:w="1310" w:type="dxa"/>
            <w:tcBorders>
              <w:top w:val="nil"/>
              <w:left w:val="nil"/>
              <w:bottom w:val="single" w:sz="4"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(36</w:t>
            </w:r>
            <w:r>
              <w:rPr>
                <w:rFonts w:ascii="Calibri" w:hAnsi="Calibri" w:cs="Arial"/>
                <w:color w:val="000000"/>
                <w:sz w:val="20"/>
                <w:szCs w:val="20"/>
              </w:rPr>
              <w:t>,</w:t>
            </w:r>
            <w:r w:rsidRPr="00B879D4">
              <w:rPr>
                <w:rFonts w:ascii="Calibri" w:hAnsi="Calibri" w:cs="Arial"/>
                <w:color w:val="000000"/>
                <w:sz w:val="20"/>
                <w:szCs w:val="20"/>
              </w:rPr>
              <w:t>651)</w:t>
            </w:r>
          </w:p>
        </w:tc>
        <w:tc>
          <w:tcPr>
            <w:tcW w:w="1135" w:type="dxa"/>
            <w:tcBorders>
              <w:top w:val="nil"/>
              <w:left w:val="nil"/>
              <w:bottom w:val="single" w:sz="4"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28</w:t>
            </w:r>
            <w:r>
              <w:rPr>
                <w:rFonts w:ascii="Calibri" w:hAnsi="Calibri" w:cs="Arial"/>
                <w:color w:val="000000"/>
                <w:sz w:val="20"/>
                <w:szCs w:val="20"/>
              </w:rPr>
              <w:t>,</w:t>
            </w:r>
            <w:r w:rsidRPr="00B879D4">
              <w:rPr>
                <w:rFonts w:ascii="Calibri" w:hAnsi="Calibri" w:cs="Arial"/>
                <w:color w:val="000000"/>
                <w:sz w:val="20"/>
                <w:szCs w:val="20"/>
              </w:rPr>
              <w:t>303</w:t>
            </w:r>
            <w:r>
              <w:rPr>
                <w:rFonts w:ascii="Calibri" w:hAnsi="Calibri" w:cs="Arial"/>
                <w:color w:val="000000"/>
                <w:sz w:val="20"/>
                <w:szCs w:val="20"/>
              </w:rPr>
              <w:t>,</w:t>
            </w:r>
            <w:r w:rsidRPr="00B879D4">
              <w:rPr>
                <w:rFonts w:ascii="Calibri" w:hAnsi="Calibri" w:cs="Arial"/>
                <w:color w:val="000000"/>
                <w:sz w:val="20"/>
                <w:szCs w:val="20"/>
              </w:rPr>
              <w:t>282</w:t>
            </w:r>
          </w:p>
        </w:tc>
      </w:tr>
      <w:tr w:rsidR="00470330" w:rsidRPr="008F335F" w:rsidTr="008D2E1D">
        <w:trPr>
          <w:trHeight w:val="315"/>
        </w:trPr>
        <w:tc>
          <w:tcPr>
            <w:tcW w:w="3370" w:type="dxa"/>
            <w:vAlign w:val="bottom"/>
            <w:hideMark/>
          </w:tcPr>
          <w:p w:rsidR="00470330" w:rsidRPr="008F335F" w:rsidRDefault="00470330" w:rsidP="00470330">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Total assets</w:t>
            </w:r>
          </w:p>
        </w:tc>
        <w:tc>
          <w:tcPr>
            <w:tcW w:w="1276" w:type="dxa"/>
            <w:tcBorders>
              <w:top w:val="single" w:sz="4" w:space="0" w:color="auto"/>
              <w:left w:val="nil"/>
              <w:bottom w:val="single" w:sz="12"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b/>
                <w:sz w:val="20"/>
                <w:szCs w:val="20"/>
                <w:lang w:val="en-US"/>
              </w:rPr>
            </w:pPr>
            <w:r w:rsidRPr="00B879D4">
              <w:rPr>
                <w:rFonts w:ascii="Calibri" w:hAnsi="Calibri" w:cs="Arial"/>
                <w:b/>
                <w:color w:val="000000"/>
                <w:sz w:val="20"/>
                <w:szCs w:val="20"/>
              </w:rPr>
              <w:t>28</w:t>
            </w:r>
            <w:r>
              <w:rPr>
                <w:rFonts w:ascii="Calibri" w:hAnsi="Calibri" w:cs="Arial"/>
                <w:b/>
                <w:color w:val="000000"/>
                <w:sz w:val="20"/>
                <w:szCs w:val="20"/>
              </w:rPr>
              <w:t>,</w:t>
            </w:r>
            <w:r w:rsidRPr="00B879D4">
              <w:rPr>
                <w:rFonts w:ascii="Calibri" w:hAnsi="Calibri" w:cs="Arial"/>
                <w:b/>
                <w:color w:val="000000"/>
                <w:sz w:val="20"/>
                <w:szCs w:val="20"/>
              </w:rPr>
              <w:t>279</w:t>
            </w:r>
            <w:r>
              <w:rPr>
                <w:rFonts w:ascii="Calibri" w:hAnsi="Calibri" w:cs="Arial"/>
                <w:b/>
                <w:color w:val="000000"/>
                <w:sz w:val="20"/>
                <w:szCs w:val="20"/>
              </w:rPr>
              <w:t>,</w:t>
            </w:r>
            <w:r w:rsidRPr="00B879D4">
              <w:rPr>
                <w:rFonts w:ascii="Calibri" w:hAnsi="Calibri" w:cs="Arial"/>
                <w:b/>
                <w:color w:val="000000"/>
                <w:sz w:val="20"/>
                <w:szCs w:val="20"/>
              </w:rPr>
              <w:t>002</w:t>
            </w:r>
          </w:p>
        </w:tc>
        <w:tc>
          <w:tcPr>
            <w:tcW w:w="1419" w:type="dxa"/>
            <w:tcBorders>
              <w:top w:val="single" w:sz="4" w:space="0" w:color="auto"/>
              <w:left w:val="nil"/>
              <w:bottom w:val="single" w:sz="12"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b/>
                <w:sz w:val="20"/>
                <w:szCs w:val="20"/>
                <w:lang w:val="en-US"/>
              </w:rPr>
            </w:pPr>
            <w:r w:rsidRPr="00B879D4">
              <w:rPr>
                <w:rFonts w:ascii="Calibri" w:hAnsi="Calibri" w:cs="Arial"/>
                <w:b/>
                <w:color w:val="000000"/>
                <w:sz w:val="20"/>
                <w:szCs w:val="20"/>
              </w:rPr>
              <w:t>58</w:t>
            </w:r>
            <w:r>
              <w:rPr>
                <w:rFonts w:ascii="Calibri" w:hAnsi="Calibri" w:cs="Arial"/>
                <w:b/>
                <w:color w:val="000000"/>
                <w:sz w:val="20"/>
                <w:szCs w:val="20"/>
              </w:rPr>
              <w:t>,</w:t>
            </w:r>
            <w:r w:rsidRPr="00B879D4">
              <w:rPr>
                <w:rFonts w:ascii="Calibri" w:hAnsi="Calibri" w:cs="Arial"/>
                <w:b/>
                <w:color w:val="000000"/>
                <w:sz w:val="20"/>
                <w:szCs w:val="20"/>
              </w:rPr>
              <w:t>724</w:t>
            </w:r>
          </w:p>
        </w:tc>
        <w:tc>
          <w:tcPr>
            <w:tcW w:w="1135" w:type="dxa"/>
            <w:tcBorders>
              <w:top w:val="single" w:sz="4" w:space="0" w:color="auto"/>
              <w:left w:val="nil"/>
              <w:bottom w:val="single" w:sz="12"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b/>
                <w:sz w:val="20"/>
                <w:szCs w:val="20"/>
                <w:lang w:val="en-US"/>
              </w:rPr>
            </w:pPr>
            <w:r w:rsidRPr="00B879D4">
              <w:rPr>
                <w:rFonts w:ascii="Calibri" w:hAnsi="Calibri" w:cs="Arial"/>
                <w:b/>
                <w:color w:val="000000"/>
                <w:sz w:val="20"/>
                <w:szCs w:val="20"/>
              </w:rPr>
              <w:t>2</w:t>
            </w:r>
            <w:r>
              <w:rPr>
                <w:rFonts w:ascii="Calibri" w:hAnsi="Calibri" w:cs="Arial"/>
                <w:b/>
                <w:color w:val="000000"/>
                <w:sz w:val="20"/>
                <w:szCs w:val="20"/>
              </w:rPr>
              <w:t>,</w:t>
            </w:r>
            <w:r w:rsidRPr="00B879D4">
              <w:rPr>
                <w:rFonts w:ascii="Calibri" w:hAnsi="Calibri" w:cs="Arial"/>
                <w:b/>
                <w:color w:val="000000"/>
                <w:sz w:val="20"/>
                <w:szCs w:val="20"/>
              </w:rPr>
              <w:t>207</w:t>
            </w:r>
          </w:p>
        </w:tc>
        <w:tc>
          <w:tcPr>
            <w:tcW w:w="1310" w:type="dxa"/>
            <w:tcBorders>
              <w:top w:val="single" w:sz="4" w:space="0" w:color="auto"/>
              <w:left w:val="nil"/>
              <w:bottom w:val="single" w:sz="12"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b/>
                <w:sz w:val="20"/>
                <w:szCs w:val="20"/>
                <w:lang w:val="en-US"/>
              </w:rPr>
            </w:pPr>
            <w:r w:rsidRPr="00B879D4">
              <w:rPr>
                <w:rFonts w:ascii="Calibri" w:hAnsi="Calibri" w:cs="Arial"/>
                <w:b/>
                <w:color w:val="000000"/>
                <w:sz w:val="20"/>
                <w:szCs w:val="20"/>
              </w:rPr>
              <w:t>(36</w:t>
            </w:r>
            <w:r>
              <w:rPr>
                <w:rFonts w:ascii="Calibri" w:hAnsi="Calibri" w:cs="Arial"/>
                <w:b/>
                <w:color w:val="000000"/>
                <w:sz w:val="20"/>
                <w:szCs w:val="20"/>
              </w:rPr>
              <w:t>,</w:t>
            </w:r>
            <w:r w:rsidRPr="00B879D4">
              <w:rPr>
                <w:rFonts w:ascii="Calibri" w:hAnsi="Calibri" w:cs="Arial"/>
                <w:b/>
                <w:color w:val="000000"/>
                <w:sz w:val="20"/>
                <w:szCs w:val="20"/>
              </w:rPr>
              <w:t>651)</w:t>
            </w:r>
          </w:p>
        </w:tc>
        <w:tc>
          <w:tcPr>
            <w:tcW w:w="1135" w:type="dxa"/>
            <w:tcBorders>
              <w:top w:val="single" w:sz="4" w:space="0" w:color="auto"/>
              <w:left w:val="nil"/>
              <w:bottom w:val="single" w:sz="12"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b/>
                <w:sz w:val="20"/>
                <w:szCs w:val="20"/>
                <w:lang w:val="en-US"/>
              </w:rPr>
            </w:pPr>
            <w:r w:rsidRPr="00B879D4">
              <w:rPr>
                <w:rFonts w:ascii="Calibri" w:hAnsi="Calibri" w:cs="Arial"/>
                <w:b/>
                <w:color w:val="000000"/>
                <w:sz w:val="20"/>
                <w:szCs w:val="20"/>
              </w:rPr>
              <w:t>28</w:t>
            </w:r>
            <w:r>
              <w:rPr>
                <w:rFonts w:ascii="Calibri" w:hAnsi="Calibri" w:cs="Arial"/>
                <w:b/>
                <w:color w:val="000000"/>
                <w:sz w:val="20"/>
                <w:szCs w:val="20"/>
              </w:rPr>
              <w:t>,</w:t>
            </w:r>
            <w:r w:rsidRPr="00B879D4">
              <w:rPr>
                <w:rFonts w:ascii="Calibri" w:hAnsi="Calibri" w:cs="Arial"/>
                <w:b/>
                <w:color w:val="000000"/>
                <w:sz w:val="20"/>
                <w:szCs w:val="20"/>
              </w:rPr>
              <w:t>303</w:t>
            </w:r>
            <w:r>
              <w:rPr>
                <w:rFonts w:ascii="Calibri" w:hAnsi="Calibri" w:cs="Arial"/>
                <w:b/>
                <w:color w:val="000000"/>
                <w:sz w:val="20"/>
                <w:szCs w:val="20"/>
              </w:rPr>
              <w:t>,</w:t>
            </w:r>
            <w:r w:rsidRPr="00B879D4">
              <w:rPr>
                <w:rFonts w:ascii="Calibri" w:hAnsi="Calibri" w:cs="Arial"/>
                <w:b/>
                <w:color w:val="000000"/>
                <w:sz w:val="20"/>
                <w:szCs w:val="20"/>
              </w:rPr>
              <w:t>282</w:t>
            </w:r>
          </w:p>
        </w:tc>
      </w:tr>
      <w:tr w:rsidR="00470330" w:rsidRPr="008F335F" w:rsidTr="008D2E1D">
        <w:trPr>
          <w:trHeight w:val="121"/>
        </w:trPr>
        <w:tc>
          <w:tcPr>
            <w:tcW w:w="3370" w:type="dxa"/>
            <w:vAlign w:val="bottom"/>
          </w:tcPr>
          <w:p w:rsidR="00470330" w:rsidRPr="008F335F" w:rsidRDefault="00470330" w:rsidP="00470330">
            <w:pPr>
              <w:spacing w:after="0" w:line="140" w:lineRule="exact"/>
              <w:rPr>
                <w:rFonts w:ascii="Calibri" w:eastAsia="Times New Roman" w:hAnsi="Calibri" w:cs="Arial"/>
                <w:sz w:val="20"/>
                <w:szCs w:val="20"/>
                <w:lang w:val="en-GB"/>
              </w:rPr>
            </w:pPr>
          </w:p>
        </w:tc>
        <w:tc>
          <w:tcPr>
            <w:tcW w:w="1276" w:type="dxa"/>
            <w:tcBorders>
              <w:top w:val="single" w:sz="12" w:space="0" w:color="auto"/>
              <w:left w:val="nil"/>
              <w:bottom w:val="nil"/>
              <w:right w:val="nil"/>
            </w:tcBorders>
            <w:noWrap/>
            <w:vAlign w:val="bottom"/>
          </w:tcPr>
          <w:p w:rsidR="00470330" w:rsidRPr="008F335F" w:rsidRDefault="00470330" w:rsidP="00470330">
            <w:pPr>
              <w:spacing w:after="0" w:line="140" w:lineRule="exact"/>
              <w:jc w:val="right"/>
              <w:rPr>
                <w:rFonts w:ascii="Calibri" w:eastAsia="Times New Roman" w:hAnsi="Calibri" w:cs="Arial"/>
                <w:sz w:val="20"/>
                <w:szCs w:val="20"/>
                <w:lang w:val="en-US"/>
              </w:rPr>
            </w:pPr>
          </w:p>
        </w:tc>
        <w:tc>
          <w:tcPr>
            <w:tcW w:w="1419" w:type="dxa"/>
            <w:tcBorders>
              <w:top w:val="single" w:sz="12" w:space="0" w:color="auto"/>
              <w:left w:val="nil"/>
              <w:bottom w:val="nil"/>
              <w:right w:val="nil"/>
            </w:tcBorders>
            <w:noWrap/>
            <w:vAlign w:val="bottom"/>
          </w:tcPr>
          <w:p w:rsidR="00470330" w:rsidRPr="008F335F" w:rsidRDefault="00470330" w:rsidP="00470330">
            <w:pPr>
              <w:spacing w:after="0" w:line="140" w:lineRule="exact"/>
              <w:jc w:val="right"/>
              <w:rPr>
                <w:rFonts w:ascii="Calibri" w:eastAsia="Times New Roman" w:hAnsi="Calibri" w:cs="Arial"/>
                <w:sz w:val="20"/>
                <w:szCs w:val="20"/>
                <w:lang w:val="en-US"/>
              </w:rPr>
            </w:pPr>
          </w:p>
        </w:tc>
        <w:tc>
          <w:tcPr>
            <w:tcW w:w="1135" w:type="dxa"/>
            <w:tcBorders>
              <w:top w:val="single" w:sz="12" w:space="0" w:color="auto"/>
              <w:left w:val="nil"/>
              <w:bottom w:val="nil"/>
              <w:right w:val="nil"/>
            </w:tcBorders>
            <w:noWrap/>
            <w:vAlign w:val="bottom"/>
          </w:tcPr>
          <w:p w:rsidR="00470330" w:rsidRPr="008F335F" w:rsidRDefault="00470330" w:rsidP="00470330">
            <w:pPr>
              <w:spacing w:after="0" w:line="140" w:lineRule="exact"/>
              <w:jc w:val="right"/>
              <w:rPr>
                <w:rFonts w:ascii="Calibri" w:eastAsia="Times New Roman" w:hAnsi="Calibri" w:cs="Arial"/>
                <w:sz w:val="20"/>
                <w:szCs w:val="20"/>
                <w:lang w:val="en-US"/>
              </w:rPr>
            </w:pPr>
          </w:p>
        </w:tc>
        <w:tc>
          <w:tcPr>
            <w:tcW w:w="1310" w:type="dxa"/>
            <w:tcBorders>
              <w:top w:val="single" w:sz="12" w:space="0" w:color="auto"/>
              <w:left w:val="nil"/>
              <w:bottom w:val="nil"/>
              <w:right w:val="nil"/>
            </w:tcBorders>
            <w:noWrap/>
            <w:vAlign w:val="bottom"/>
          </w:tcPr>
          <w:p w:rsidR="00470330" w:rsidRPr="008F335F" w:rsidRDefault="00470330" w:rsidP="00470330">
            <w:pPr>
              <w:spacing w:after="0" w:line="140" w:lineRule="exact"/>
              <w:jc w:val="right"/>
              <w:rPr>
                <w:rFonts w:ascii="Calibri" w:eastAsia="Times New Roman" w:hAnsi="Calibri" w:cs="Arial"/>
                <w:sz w:val="20"/>
                <w:szCs w:val="20"/>
                <w:lang w:val="en-US"/>
              </w:rPr>
            </w:pPr>
          </w:p>
        </w:tc>
        <w:tc>
          <w:tcPr>
            <w:tcW w:w="1135" w:type="dxa"/>
            <w:tcBorders>
              <w:top w:val="single" w:sz="12" w:space="0" w:color="auto"/>
              <w:left w:val="nil"/>
              <w:bottom w:val="nil"/>
              <w:right w:val="nil"/>
            </w:tcBorders>
            <w:noWrap/>
            <w:vAlign w:val="bottom"/>
          </w:tcPr>
          <w:p w:rsidR="00470330" w:rsidRPr="008F335F" w:rsidRDefault="00470330" w:rsidP="00470330">
            <w:pPr>
              <w:spacing w:after="0" w:line="140" w:lineRule="exact"/>
              <w:jc w:val="right"/>
              <w:rPr>
                <w:rFonts w:ascii="Calibri" w:eastAsia="Times New Roman" w:hAnsi="Calibri" w:cs="Arial"/>
                <w:sz w:val="20"/>
                <w:szCs w:val="20"/>
                <w:lang w:val="en-US"/>
              </w:rPr>
            </w:pPr>
          </w:p>
        </w:tc>
      </w:tr>
      <w:tr w:rsidR="00470330" w:rsidRPr="008F335F" w:rsidTr="00623585">
        <w:trPr>
          <w:trHeight w:val="300"/>
        </w:trPr>
        <w:tc>
          <w:tcPr>
            <w:tcW w:w="3370" w:type="dxa"/>
            <w:vAlign w:val="bottom"/>
            <w:hideMark/>
          </w:tcPr>
          <w:p w:rsidR="00470330" w:rsidRPr="008F335F" w:rsidRDefault="00470330" w:rsidP="00470330">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Liabilities of segment</w:t>
            </w:r>
          </w:p>
        </w:tc>
        <w:tc>
          <w:tcPr>
            <w:tcW w:w="1276"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17</w:t>
            </w:r>
            <w:r>
              <w:rPr>
                <w:rFonts w:ascii="Calibri" w:hAnsi="Calibri" w:cs="Arial"/>
                <w:color w:val="000000"/>
                <w:sz w:val="20"/>
                <w:szCs w:val="20"/>
              </w:rPr>
              <w:t>,</w:t>
            </w:r>
            <w:r w:rsidRPr="00B879D4">
              <w:rPr>
                <w:rFonts w:ascii="Calibri" w:hAnsi="Calibri" w:cs="Arial"/>
                <w:color w:val="000000"/>
                <w:sz w:val="20"/>
                <w:szCs w:val="20"/>
              </w:rPr>
              <w:t>949</w:t>
            </w:r>
            <w:r>
              <w:rPr>
                <w:rFonts w:ascii="Calibri" w:hAnsi="Calibri" w:cs="Arial"/>
                <w:color w:val="000000"/>
                <w:sz w:val="20"/>
                <w:szCs w:val="20"/>
              </w:rPr>
              <w:t>,</w:t>
            </w:r>
            <w:r w:rsidRPr="00B879D4">
              <w:rPr>
                <w:rFonts w:ascii="Calibri" w:hAnsi="Calibri" w:cs="Arial"/>
                <w:color w:val="000000"/>
                <w:sz w:val="20"/>
                <w:szCs w:val="20"/>
              </w:rPr>
              <w:t>660</w:t>
            </w:r>
          </w:p>
        </w:tc>
        <w:tc>
          <w:tcPr>
            <w:tcW w:w="1419"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14</w:t>
            </w:r>
            <w:r>
              <w:rPr>
                <w:rFonts w:ascii="Calibri" w:hAnsi="Calibri" w:cs="Arial"/>
                <w:color w:val="000000"/>
                <w:sz w:val="20"/>
                <w:szCs w:val="20"/>
              </w:rPr>
              <w:t>,</w:t>
            </w:r>
            <w:r w:rsidRPr="00B879D4">
              <w:rPr>
                <w:rFonts w:ascii="Calibri" w:hAnsi="Calibri" w:cs="Arial"/>
                <w:color w:val="000000"/>
                <w:sz w:val="20"/>
                <w:szCs w:val="20"/>
              </w:rPr>
              <w:t>925</w:t>
            </w:r>
          </w:p>
        </w:tc>
        <w:tc>
          <w:tcPr>
            <w:tcW w:w="1135"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151</w:t>
            </w:r>
          </w:p>
        </w:tc>
        <w:tc>
          <w:tcPr>
            <w:tcW w:w="1310"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(26)</w:t>
            </w:r>
          </w:p>
        </w:tc>
        <w:tc>
          <w:tcPr>
            <w:tcW w:w="1135" w:type="dxa"/>
            <w:tcBorders>
              <w:top w:val="nil"/>
              <w:left w:val="nil"/>
              <w:bottom w:val="nil"/>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17</w:t>
            </w:r>
            <w:r>
              <w:rPr>
                <w:rFonts w:ascii="Calibri" w:hAnsi="Calibri" w:cs="Arial"/>
                <w:color w:val="000000"/>
                <w:sz w:val="20"/>
                <w:szCs w:val="20"/>
              </w:rPr>
              <w:t>,</w:t>
            </w:r>
            <w:r w:rsidRPr="00B879D4">
              <w:rPr>
                <w:rFonts w:ascii="Calibri" w:hAnsi="Calibri" w:cs="Arial"/>
                <w:color w:val="000000"/>
                <w:sz w:val="20"/>
                <w:szCs w:val="20"/>
              </w:rPr>
              <w:t>964</w:t>
            </w:r>
            <w:r>
              <w:rPr>
                <w:rFonts w:ascii="Calibri" w:hAnsi="Calibri" w:cs="Arial"/>
                <w:color w:val="000000"/>
                <w:sz w:val="20"/>
                <w:szCs w:val="20"/>
              </w:rPr>
              <w:t>,</w:t>
            </w:r>
            <w:r w:rsidRPr="00B879D4">
              <w:rPr>
                <w:rFonts w:ascii="Calibri" w:hAnsi="Calibri" w:cs="Arial"/>
                <w:color w:val="000000"/>
                <w:sz w:val="20"/>
                <w:szCs w:val="20"/>
              </w:rPr>
              <w:t>710</w:t>
            </w:r>
          </w:p>
        </w:tc>
      </w:tr>
      <w:tr w:rsidR="00470330" w:rsidRPr="008F335F" w:rsidTr="008D2E1D">
        <w:trPr>
          <w:trHeight w:val="300"/>
        </w:trPr>
        <w:tc>
          <w:tcPr>
            <w:tcW w:w="3370" w:type="dxa"/>
            <w:vAlign w:val="bottom"/>
            <w:hideMark/>
          </w:tcPr>
          <w:p w:rsidR="00470330" w:rsidRPr="008F335F" w:rsidRDefault="00470330" w:rsidP="00470330">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Total equity</w:t>
            </w:r>
          </w:p>
        </w:tc>
        <w:tc>
          <w:tcPr>
            <w:tcW w:w="1276" w:type="dxa"/>
            <w:tcBorders>
              <w:top w:val="nil"/>
              <w:left w:val="nil"/>
              <w:bottom w:val="single" w:sz="4"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10</w:t>
            </w:r>
            <w:r>
              <w:rPr>
                <w:rFonts w:ascii="Calibri" w:hAnsi="Calibri" w:cs="Arial"/>
                <w:color w:val="000000"/>
                <w:sz w:val="20"/>
                <w:szCs w:val="20"/>
              </w:rPr>
              <w:t>,</w:t>
            </w:r>
            <w:r w:rsidRPr="00B879D4">
              <w:rPr>
                <w:rFonts w:ascii="Calibri" w:hAnsi="Calibri" w:cs="Arial"/>
                <w:color w:val="000000"/>
                <w:sz w:val="20"/>
                <w:szCs w:val="20"/>
              </w:rPr>
              <w:t>329</w:t>
            </w:r>
            <w:r>
              <w:rPr>
                <w:rFonts w:ascii="Calibri" w:hAnsi="Calibri" w:cs="Arial"/>
                <w:color w:val="000000"/>
                <w:sz w:val="20"/>
                <w:szCs w:val="20"/>
              </w:rPr>
              <w:t>,</w:t>
            </w:r>
            <w:r w:rsidRPr="00B879D4">
              <w:rPr>
                <w:rFonts w:ascii="Calibri" w:hAnsi="Calibri" w:cs="Arial"/>
                <w:color w:val="000000"/>
                <w:sz w:val="20"/>
                <w:szCs w:val="20"/>
              </w:rPr>
              <w:t>342</w:t>
            </w:r>
          </w:p>
        </w:tc>
        <w:tc>
          <w:tcPr>
            <w:tcW w:w="1419" w:type="dxa"/>
            <w:tcBorders>
              <w:top w:val="nil"/>
              <w:left w:val="nil"/>
              <w:bottom w:val="single" w:sz="4"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6</w:t>
            </w:r>
            <w:r>
              <w:rPr>
                <w:rFonts w:ascii="Calibri" w:hAnsi="Calibri" w:cs="Arial"/>
                <w:color w:val="000000"/>
                <w:sz w:val="20"/>
                <w:szCs w:val="20"/>
              </w:rPr>
              <w:t>,</w:t>
            </w:r>
            <w:r w:rsidRPr="00B879D4">
              <w:rPr>
                <w:rFonts w:ascii="Calibri" w:hAnsi="Calibri" w:cs="Arial"/>
                <w:color w:val="000000"/>
                <w:sz w:val="20"/>
                <w:szCs w:val="20"/>
              </w:rPr>
              <w:t>261</w:t>
            </w:r>
          </w:p>
        </w:tc>
        <w:tc>
          <w:tcPr>
            <w:tcW w:w="1135" w:type="dxa"/>
            <w:tcBorders>
              <w:top w:val="nil"/>
              <w:left w:val="nil"/>
              <w:bottom w:val="single" w:sz="4"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1</w:t>
            </w:r>
            <w:r>
              <w:rPr>
                <w:rFonts w:ascii="Calibri" w:hAnsi="Calibri" w:cs="Arial"/>
                <w:color w:val="000000"/>
                <w:sz w:val="20"/>
                <w:szCs w:val="20"/>
              </w:rPr>
              <w:t>,</w:t>
            </w:r>
            <w:r w:rsidRPr="00B879D4">
              <w:rPr>
                <w:rFonts w:ascii="Calibri" w:hAnsi="Calibri" w:cs="Arial"/>
                <w:color w:val="000000"/>
                <w:sz w:val="20"/>
                <w:szCs w:val="20"/>
              </w:rPr>
              <w:t>795</w:t>
            </w:r>
          </w:p>
        </w:tc>
        <w:tc>
          <w:tcPr>
            <w:tcW w:w="1310" w:type="dxa"/>
            <w:tcBorders>
              <w:top w:val="nil"/>
              <w:left w:val="nil"/>
              <w:bottom w:val="single" w:sz="4"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1</w:t>
            </w:r>
            <w:r>
              <w:rPr>
                <w:rFonts w:ascii="Calibri" w:hAnsi="Calibri" w:cs="Arial"/>
                <w:color w:val="000000"/>
                <w:sz w:val="20"/>
                <w:szCs w:val="20"/>
              </w:rPr>
              <w:t>,</w:t>
            </w:r>
            <w:r w:rsidRPr="00B879D4">
              <w:rPr>
                <w:rFonts w:ascii="Calibri" w:hAnsi="Calibri" w:cs="Arial"/>
                <w:color w:val="000000"/>
                <w:sz w:val="20"/>
                <w:szCs w:val="20"/>
              </w:rPr>
              <w:t>174</w:t>
            </w:r>
          </w:p>
        </w:tc>
        <w:tc>
          <w:tcPr>
            <w:tcW w:w="1135" w:type="dxa"/>
            <w:tcBorders>
              <w:top w:val="nil"/>
              <w:left w:val="nil"/>
              <w:bottom w:val="single" w:sz="4"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10</w:t>
            </w:r>
            <w:r>
              <w:rPr>
                <w:rFonts w:ascii="Calibri" w:hAnsi="Calibri" w:cs="Arial"/>
                <w:color w:val="000000"/>
                <w:sz w:val="20"/>
                <w:szCs w:val="20"/>
              </w:rPr>
              <w:t>,</w:t>
            </w:r>
            <w:r w:rsidRPr="00B879D4">
              <w:rPr>
                <w:rFonts w:ascii="Calibri" w:hAnsi="Calibri" w:cs="Arial"/>
                <w:color w:val="000000"/>
                <w:sz w:val="20"/>
                <w:szCs w:val="20"/>
              </w:rPr>
              <w:t>338</w:t>
            </w:r>
            <w:r>
              <w:rPr>
                <w:rFonts w:ascii="Calibri" w:hAnsi="Calibri" w:cs="Arial"/>
                <w:color w:val="000000"/>
                <w:sz w:val="20"/>
                <w:szCs w:val="20"/>
              </w:rPr>
              <w:t>,</w:t>
            </w:r>
            <w:r w:rsidRPr="00B879D4">
              <w:rPr>
                <w:rFonts w:ascii="Calibri" w:hAnsi="Calibri" w:cs="Arial"/>
                <w:color w:val="000000"/>
                <w:sz w:val="20"/>
                <w:szCs w:val="20"/>
              </w:rPr>
              <w:t>572</w:t>
            </w:r>
          </w:p>
        </w:tc>
      </w:tr>
      <w:tr w:rsidR="00470330" w:rsidRPr="008F335F" w:rsidTr="008D2E1D">
        <w:trPr>
          <w:trHeight w:val="315"/>
        </w:trPr>
        <w:tc>
          <w:tcPr>
            <w:tcW w:w="3370" w:type="dxa"/>
            <w:vAlign w:val="bottom"/>
            <w:hideMark/>
          </w:tcPr>
          <w:p w:rsidR="00470330" w:rsidRPr="008F335F" w:rsidRDefault="00470330" w:rsidP="00470330">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Total liabilities and total equity</w:t>
            </w:r>
          </w:p>
        </w:tc>
        <w:tc>
          <w:tcPr>
            <w:tcW w:w="1276" w:type="dxa"/>
            <w:tcBorders>
              <w:top w:val="single" w:sz="4" w:space="0" w:color="auto"/>
              <w:left w:val="nil"/>
              <w:bottom w:val="single" w:sz="12"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b/>
                <w:bCs/>
                <w:sz w:val="20"/>
                <w:szCs w:val="20"/>
                <w:lang w:val="en-US"/>
              </w:rPr>
            </w:pPr>
            <w:r w:rsidRPr="00B879D4">
              <w:rPr>
                <w:rFonts w:ascii="Calibri" w:hAnsi="Calibri" w:cs="Arial"/>
                <w:b/>
                <w:bCs/>
                <w:color w:val="000000"/>
                <w:sz w:val="20"/>
                <w:szCs w:val="20"/>
              </w:rPr>
              <w:t>28</w:t>
            </w:r>
            <w:r>
              <w:rPr>
                <w:rFonts w:ascii="Calibri" w:hAnsi="Calibri" w:cs="Arial"/>
                <w:b/>
                <w:bCs/>
                <w:color w:val="000000"/>
                <w:sz w:val="20"/>
                <w:szCs w:val="20"/>
              </w:rPr>
              <w:t>,</w:t>
            </w:r>
            <w:r w:rsidRPr="00B879D4">
              <w:rPr>
                <w:rFonts w:ascii="Calibri" w:hAnsi="Calibri" w:cs="Arial"/>
                <w:b/>
                <w:bCs/>
                <w:color w:val="000000"/>
                <w:sz w:val="20"/>
                <w:szCs w:val="20"/>
              </w:rPr>
              <w:t>279</w:t>
            </w:r>
            <w:r>
              <w:rPr>
                <w:rFonts w:ascii="Calibri" w:hAnsi="Calibri" w:cs="Arial"/>
                <w:b/>
                <w:bCs/>
                <w:color w:val="000000"/>
                <w:sz w:val="20"/>
                <w:szCs w:val="20"/>
              </w:rPr>
              <w:t>,</w:t>
            </w:r>
            <w:r w:rsidRPr="00B879D4">
              <w:rPr>
                <w:rFonts w:ascii="Calibri" w:hAnsi="Calibri" w:cs="Arial"/>
                <w:b/>
                <w:bCs/>
                <w:color w:val="000000"/>
                <w:sz w:val="20"/>
                <w:szCs w:val="20"/>
              </w:rPr>
              <w:t>002</w:t>
            </w:r>
          </w:p>
        </w:tc>
        <w:tc>
          <w:tcPr>
            <w:tcW w:w="1419" w:type="dxa"/>
            <w:tcBorders>
              <w:top w:val="single" w:sz="4" w:space="0" w:color="auto"/>
              <w:left w:val="nil"/>
              <w:bottom w:val="single" w:sz="12"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b/>
                <w:bCs/>
                <w:sz w:val="20"/>
                <w:szCs w:val="20"/>
                <w:lang w:val="en-US"/>
              </w:rPr>
            </w:pPr>
            <w:r w:rsidRPr="00B879D4">
              <w:rPr>
                <w:rFonts w:ascii="Calibri" w:hAnsi="Calibri" w:cs="Arial"/>
                <w:b/>
                <w:bCs/>
                <w:color w:val="000000"/>
                <w:sz w:val="20"/>
                <w:szCs w:val="20"/>
              </w:rPr>
              <w:t>21</w:t>
            </w:r>
            <w:r>
              <w:rPr>
                <w:rFonts w:ascii="Calibri" w:hAnsi="Calibri" w:cs="Arial"/>
                <w:b/>
                <w:bCs/>
                <w:color w:val="000000"/>
                <w:sz w:val="20"/>
                <w:szCs w:val="20"/>
              </w:rPr>
              <w:t>,</w:t>
            </w:r>
            <w:r w:rsidRPr="00B879D4">
              <w:rPr>
                <w:rFonts w:ascii="Calibri" w:hAnsi="Calibri" w:cs="Arial"/>
                <w:b/>
                <w:bCs/>
                <w:color w:val="000000"/>
                <w:sz w:val="20"/>
                <w:szCs w:val="20"/>
              </w:rPr>
              <w:t>186</w:t>
            </w:r>
          </w:p>
        </w:tc>
        <w:tc>
          <w:tcPr>
            <w:tcW w:w="1135" w:type="dxa"/>
            <w:tcBorders>
              <w:top w:val="single" w:sz="4" w:space="0" w:color="auto"/>
              <w:left w:val="nil"/>
              <w:bottom w:val="single" w:sz="12"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b/>
                <w:bCs/>
                <w:sz w:val="20"/>
                <w:szCs w:val="20"/>
                <w:lang w:val="en-US"/>
              </w:rPr>
            </w:pPr>
            <w:r w:rsidRPr="00B879D4">
              <w:rPr>
                <w:rFonts w:ascii="Calibri" w:hAnsi="Calibri" w:cs="Arial"/>
                <w:b/>
                <w:bCs/>
                <w:color w:val="000000"/>
                <w:sz w:val="20"/>
                <w:szCs w:val="20"/>
              </w:rPr>
              <w:t>1</w:t>
            </w:r>
            <w:r>
              <w:rPr>
                <w:rFonts w:ascii="Calibri" w:hAnsi="Calibri" w:cs="Arial"/>
                <w:b/>
                <w:bCs/>
                <w:color w:val="000000"/>
                <w:sz w:val="20"/>
                <w:szCs w:val="20"/>
              </w:rPr>
              <w:t>,</w:t>
            </w:r>
            <w:r w:rsidRPr="00B879D4">
              <w:rPr>
                <w:rFonts w:ascii="Calibri" w:hAnsi="Calibri" w:cs="Arial"/>
                <w:b/>
                <w:bCs/>
                <w:color w:val="000000"/>
                <w:sz w:val="20"/>
                <w:szCs w:val="20"/>
              </w:rPr>
              <w:t>946</w:t>
            </w:r>
          </w:p>
        </w:tc>
        <w:tc>
          <w:tcPr>
            <w:tcW w:w="1310" w:type="dxa"/>
            <w:tcBorders>
              <w:top w:val="single" w:sz="4" w:space="0" w:color="auto"/>
              <w:left w:val="nil"/>
              <w:bottom w:val="single" w:sz="12"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b/>
                <w:bCs/>
                <w:sz w:val="20"/>
                <w:szCs w:val="20"/>
                <w:lang w:val="en-US"/>
              </w:rPr>
            </w:pPr>
            <w:r w:rsidRPr="00B879D4">
              <w:rPr>
                <w:rFonts w:ascii="Calibri" w:hAnsi="Calibri" w:cs="Arial"/>
                <w:b/>
                <w:bCs/>
                <w:color w:val="000000"/>
                <w:sz w:val="20"/>
                <w:szCs w:val="20"/>
              </w:rPr>
              <w:t>1</w:t>
            </w:r>
            <w:r>
              <w:rPr>
                <w:rFonts w:ascii="Calibri" w:hAnsi="Calibri" w:cs="Arial"/>
                <w:b/>
                <w:bCs/>
                <w:color w:val="000000"/>
                <w:sz w:val="20"/>
                <w:szCs w:val="20"/>
              </w:rPr>
              <w:t>,</w:t>
            </w:r>
            <w:r w:rsidRPr="00B879D4">
              <w:rPr>
                <w:rFonts w:ascii="Calibri" w:hAnsi="Calibri" w:cs="Arial"/>
                <w:b/>
                <w:bCs/>
                <w:color w:val="000000"/>
                <w:sz w:val="20"/>
                <w:szCs w:val="20"/>
              </w:rPr>
              <w:t>148</w:t>
            </w:r>
          </w:p>
        </w:tc>
        <w:tc>
          <w:tcPr>
            <w:tcW w:w="1135" w:type="dxa"/>
            <w:tcBorders>
              <w:top w:val="single" w:sz="4" w:space="0" w:color="auto"/>
              <w:left w:val="nil"/>
              <w:bottom w:val="single" w:sz="12" w:space="0" w:color="auto"/>
              <w:right w:val="nil"/>
            </w:tcBorders>
            <w:noWrap/>
            <w:vAlign w:val="bottom"/>
          </w:tcPr>
          <w:p w:rsidR="00470330" w:rsidRPr="008F335F" w:rsidRDefault="00470330" w:rsidP="00470330">
            <w:pPr>
              <w:spacing w:after="0" w:line="300" w:lineRule="exact"/>
              <w:jc w:val="right"/>
              <w:rPr>
                <w:rFonts w:ascii="Calibri" w:eastAsia="Times New Roman" w:hAnsi="Calibri" w:cs="Arial"/>
                <w:b/>
                <w:bCs/>
                <w:sz w:val="20"/>
                <w:szCs w:val="20"/>
                <w:lang w:val="en-US"/>
              </w:rPr>
            </w:pPr>
            <w:r w:rsidRPr="00B879D4">
              <w:rPr>
                <w:rFonts w:ascii="Calibri" w:hAnsi="Calibri" w:cs="Arial"/>
                <w:b/>
                <w:bCs/>
                <w:color w:val="000000"/>
                <w:sz w:val="20"/>
                <w:szCs w:val="20"/>
              </w:rPr>
              <w:t>28</w:t>
            </w:r>
            <w:r>
              <w:rPr>
                <w:rFonts w:ascii="Calibri" w:hAnsi="Calibri" w:cs="Arial"/>
                <w:b/>
                <w:bCs/>
                <w:color w:val="000000"/>
                <w:sz w:val="20"/>
                <w:szCs w:val="20"/>
              </w:rPr>
              <w:t>,</w:t>
            </w:r>
            <w:r w:rsidRPr="00B879D4">
              <w:rPr>
                <w:rFonts w:ascii="Calibri" w:hAnsi="Calibri" w:cs="Arial"/>
                <w:b/>
                <w:bCs/>
                <w:color w:val="000000"/>
                <w:sz w:val="20"/>
                <w:szCs w:val="20"/>
              </w:rPr>
              <w:t>303</w:t>
            </w:r>
            <w:r>
              <w:rPr>
                <w:rFonts w:ascii="Calibri" w:hAnsi="Calibri" w:cs="Arial"/>
                <w:b/>
                <w:bCs/>
                <w:color w:val="000000"/>
                <w:sz w:val="20"/>
                <w:szCs w:val="20"/>
              </w:rPr>
              <w:t>,</w:t>
            </w:r>
            <w:r w:rsidRPr="00B879D4">
              <w:rPr>
                <w:rFonts w:ascii="Calibri" w:hAnsi="Calibri" w:cs="Arial"/>
                <w:b/>
                <w:bCs/>
                <w:color w:val="000000"/>
                <w:sz w:val="20"/>
                <w:szCs w:val="20"/>
              </w:rPr>
              <w:t>282</w:t>
            </w:r>
          </w:p>
        </w:tc>
      </w:tr>
    </w:tbl>
    <w:p w:rsidR="00316ECA" w:rsidRDefault="00316ECA" w:rsidP="0078512D">
      <w:pPr>
        <w:spacing w:after="0" w:line="240" w:lineRule="auto"/>
        <w:jc w:val="both"/>
        <w:rPr>
          <w:rFonts w:ascii="Calibri" w:eastAsia="Calibri" w:hAnsi="Calibri" w:cs="Arial"/>
          <w:bCs/>
          <w:lang w:val="en-GB"/>
        </w:rPr>
      </w:pPr>
    </w:p>
    <w:p w:rsidR="008F335F" w:rsidRPr="008F335F" w:rsidRDefault="008F335F" w:rsidP="008F335F">
      <w:pPr>
        <w:spacing w:after="0" w:line="240" w:lineRule="auto"/>
        <w:jc w:val="both"/>
        <w:rPr>
          <w:rFonts w:ascii="Calibri" w:eastAsia="Times New Roman" w:hAnsi="Calibri" w:cs="Arial"/>
          <w:lang w:val="en"/>
        </w:rPr>
      </w:pPr>
      <w:r w:rsidRPr="008F335F">
        <w:rPr>
          <w:rFonts w:ascii="Calibri" w:eastAsia="Times New Roman" w:hAnsi="Calibri" w:cs="Arial"/>
          <w:lang w:val="en"/>
        </w:rPr>
        <w:t>Intra-group transactions are presented under "Unallocated".</w:t>
      </w:r>
    </w:p>
    <w:p w:rsidR="008F335F" w:rsidRPr="008F335F" w:rsidRDefault="008F335F" w:rsidP="008F335F">
      <w:pPr>
        <w:spacing w:after="0" w:line="240" w:lineRule="auto"/>
        <w:jc w:val="both"/>
        <w:rPr>
          <w:rFonts w:ascii="Calibri" w:eastAsia="Times New Roman" w:hAnsi="Calibri" w:cs="Arial"/>
          <w:lang w:val="en"/>
        </w:rPr>
      </w:pPr>
    </w:p>
    <w:p w:rsidR="008F335F" w:rsidRPr="008F335F" w:rsidRDefault="008F335F" w:rsidP="008F335F">
      <w:pPr>
        <w:spacing w:after="0" w:line="240" w:lineRule="auto"/>
        <w:jc w:val="both"/>
        <w:rPr>
          <w:rFonts w:ascii="Calibri" w:eastAsia="Times New Roman" w:hAnsi="Calibri" w:cs="Arial"/>
          <w:lang w:val="en-GB"/>
        </w:rPr>
      </w:pPr>
      <w:r w:rsidRPr="008F335F">
        <w:rPr>
          <w:rFonts w:ascii="Calibri" w:eastAsia="Times New Roman" w:hAnsi="Calibri" w:cs="Arial"/>
          <w:lang w:val="en-GB"/>
        </w:rPr>
        <w:t>The Group decided to apply a simple approach of stating operating segments by taking into consideration the main business model of each member of the Group as previously described in this Note.</w:t>
      </w:r>
    </w:p>
    <w:p w:rsidR="008F335F" w:rsidRDefault="008F335F" w:rsidP="0078512D">
      <w:pPr>
        <w:spacing w:after="0" w:line="240" w:lineRule="auto"/>
        <w:jc w:val="both"/>
        <w:rPr>
          <w:rFonts w:ascii="Calibri" w:eastAsia="Calibri" w:hAnsi="Calibri" w:cs="Arial"/>
          <w:bCs/>
          <w:lang w:val="en-GB"/>
        </w:rPr>
      </w:pPr>
    </w:p>
    <w:p w:rsidR="008F335F" w:rsidRDefault="008F335F" w:rsidP="0078512D">
      <w:pPr>
        <w:spacing w:after="0" w:line="240" w:lineRule="auto"/>
        <w:jc w:val="both"/>
        <w:rPr>
          <w:rFonts w:ascii="Calibri" w:eastAsia="Calibri" w:hAnsi="Calibri" w:cs="Arial"/>
          <w:bCs/>
          <w:lang w:val="en-GB"/>
        </w:rPr>
      </w:pPr>
    </w:p>
    <w:p w:rsidR="008F335F" w:rsidRDefault="008F335F" w:rsidP="0078512D">
      <w:pPr>
        <w:spacing w:after="0" w:line="240" w:lineRule="auto"/>
        <w:jc w:val="both"/>
        <w:rPr>
          <w:rFonts w:ascii="Calibri" w:eastAsia="Calibri" w:hAnsi="Calibri" w:cs="Arial"/>
          <w:bCs/>
          <w:lang w:val="en-GB"/>
        </w:rPr>
        <w:sectPr w:rsidR="008F335F" w:rsidSect="00712478">
          <w:pgSz w:w="11906" w:h="16838"/>
          <w:pgMar w:top="1418" w:right="1134" w:bottom="1418" w:left="1418" w:header="709" w:footer="709" w:gutter="0"/>
          <w:cols w:space="708"/>
          <w:docGrid w:linePitch="360"/>
        </w:sectPr>
      </w:pPr>
    </w:p>
    <w:p w:rsidR="008F335F" w:rsidRPr="00316ECA" w:rsidRDefault="008F335F" w:rsidP="008F335F">
      <w:pPr>
        <w:tabs>
          <w:tab w:val="left" w:pos="709"/>
        </w:tabs>
        <w:spacing w:after="0" w:line="240" w:lineRule="auto"/>
        <w:jc w:val="both"/>
        <w:rPr>
          <w:rFonts w:ascii="Calibri" w:eastAsia="Times New Roman" w:hAnsi="Calibri" w:cs="Arial"/>
          <w:b/>
          <w:spacing w:val="-3"/>
          <w:lang w:val="en-GB"/>
        </w:rPr>
      </w:pPr>
    </w:p>
    <w:p w:rsidR="008F335F" w:rsidRPr="00316ECA" w:rsidRDefault="008F335F" w:rsidP="008F335F">
      <w:pPr>
        <w:tabs>
          <w:tab w:val="left" w:pos="709"/>
        </w:tabs>
        <w:spacing w:after="0" w:line="240" w:lineRule="auto"/>
        <w:jc w:val="both"/>
        <w:rPr>
          <w:rFonts w:ascii="Calibri" w:eastAsia="Times New Roman" w:hAnsi="Calibri" w:cs="Arial"/>
          <w:b/>
          <w:spacing w:val="-3"/>
          <w:lang w:val="en-GB"/>
        </w:rPr>
      </w:pPr>
      <w:r>
        <w:rPr>
          <w:rFonts w:ascii="Calibri" w:eastAsia="Times New Roman" w:hAnsi="Calibri" w:cs="Arial"/>
          <w:b/>
          <w:spacing w:val="-3"/>
          <w:lang w:val="en-GB"/>
        </w:rPr>
        <w:t>27</w:t>
      </w:r>
      <w:r w:rsidRPr="00316ECA">
        <w:rPr>
          <w:rFonts w:ascii="Calibri" w:eastAsia="Times New Roman" w:hAnsi="Calibri" w:cs="Arial"/>
          <w:b/>
          <w:spacing w:val="-3"/>
          <w:lang w:val="en-GB"/>
        </w:rPr>
        <w:t>.</w:t>
      </w:r>
      <w:r w:rsidRPr="00316ECA">
        <w:rPr>
          <w:rFonts w:ascii="Calibri" w:eastAsia="Times New Roman" w:hAnsi="Calibri" w:cs="Arial"/>
          <w:b/>
          <w:spacing w:val="-3"/>
          <w:lang w:val="en-GB"/>
        </w:rPr>
        <w:tab/>
        <w:t>Reporting by segments</w:t>
      </w:r>
      <w:r>
        <w:rPr>
          <w:rFonts w:ascii="Calibri" w:eastAsia="Times New Roman" w:hAnsi="Calibri" w:cs="Arial"/>
          <w:b/>
          <w:spacing w:val="-3"/>
          <w:lang w:val="en-GB"/>
        </w:rPr>
        <w:t xml:space="preserve"> (continued)</w:t>
      </w:r>
    </w:p>
    <w:p w:rsidR="008F335F" w:rsidRPr="00316ECA" w:rsidRDefault="008F335F" w:rsidP="008F335F">
      <w:pPr>
        <w:tabs>
          <w:tab w:val="left" w:pos="709"/>
        </w:tabs>
        <w:spacing w:after="0" w:line="240" w:lineRule="auto"/>
        <w:jc w:val="both"/>
        <w:rPr>
          <w:rFonts w:ascii="Calibri" w:eastAsia="Times New Roman" w:hAnsi="Calibri" w:cs="Arial"/>
          <w:b/>
          <w:spacing w:val="-3"/>
          <w:lang w:val="en-GB"/>
        </w:rPr>
      </w:pPr>
    </w:p>
    <w:tbl>
      <w:tblPr>
        <w:tblpPr w:leftFromText="181" w:rightFromText="181" w:bottomFromText="160" w:vertAnchor="text" w:horzAnchor="margin" w:tblpXSpec="center" w:tblpY="1"/>
        <w:tblW w:w="9705" w:type="dxa"/>
        <w:tblLayout w:type="fixed"/>
        <w:tblLook w:val="04A0" w:firstRow="1" w:lastRow="0" w:firstColumn="1" w:lastColumn="0" w:noHBand="0" w:noVBand="1"/>
      </w:tblPr>
      <w:tblGrid>
        <w:gridCol w:w="3392"/>
        <w:gridCol w:w="1283"/>
        <w:gridCol w:w="1428"/>
        <w:gridCol w:w="1142"/>
        <w:gridCol w:w="1318"/>
        <w:gridCol w:w="1142"/>
      </w:tblGrid>
      <w:tr w:rsidR="008F335F" w:rsidRPr="008F335F" w:rsidTr="008F335F">
        <w:trPr>
          <w:trHeight w:val="612"/>
        </w:trPr>
        <w:tc>
          <w:tcPr>
            <w:tcW w:w="3392" w:type="dxa"/>
            <w:hideMark/>
          </w:tcPr>
          <w:p w:rsidR="008F335F" w:rsidRPr="008F335F" w:rsidRDefault="000B59DA" w:rsidP="008F335F">
            <w:pPr>
              <w:spacing w:after="0" w:line="300" w:lineRule="exact"/>
              <w:rPr>
                <w:rFonts w:ascii="Calibri" w:eastAsia="Times New Roman" w:hAnsi="Calibri" w:cs="Arial"/>
                <w:b/>
                <w:bCs/>
                <w:sz w:val="20"/>
                <w:szCs w:val="20"/>
                <w:lang w:val="en-GB"/>
              </w:rPr>
            </w:pPr>
            <w:r>
              <w:rPr>
                <w:rFonts w:ascii="Calibri" w:eastAsia="Times New Roman" w:hAnsi="Calibri" w:cs="Arial"/>
                <w:b/>
                <w:bCs/>
                <w:sz w:val="20"/>
                <w:szCs w:val="20"/>
                <w:lang w:val="en-GB"/>
              </w:rPr>
              <w:t xml:space="preserve">30 </w:t>
            </w:r>
            <w:r w:rsidR="00673776">
              <w:rPr>
                <w:rFonts w:ascii="Calibri" w:eastAsia="Times New Roman" w:hAnsi="Calibri" w:cs="Arial"/>
                <w:b/>
                <w:bCs/>
                <w:sz w:val="20"/>
                <w:szCs w:val="20"/>
                <w:lang w:val="en-GB"/>
              </w:rPr>
              <w:t>September</w:t>
            </w:r>
            <w:r w:rsidR="008F335F" w:rsidRPr="008F335F">
              <w:rPr>
                <w:rFonts w:ascii="Calibri" w:eastAsia="Times New Roman" w:hAnsi="Calibri" w:cs="Arial"/>
                <w:b/>
                <w:bCs/>
                <w:sz w:val="20"/>
                <w:szCs w:val="20"/>
                <w:lang w:val="en-GB"/>
              </w:rPr>
              <w:t xml:space="preserve"> 2019</w:t>
            </w:r>
          </w:p>
        </w:tc>
        <w:tc>
          <w:tcPr>
            <w:tcW w:w="1283" w:type="dxa"/>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Banking activities</w:t>
            </w:r>
          </w:p>
        </w:tc>
        <w:tc>
          <w:tcPr>
            <w:tcW w:w="1428" w:type="dxa"/>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Insurance activities</w:t>
            </w:r>
          </w:p>
        </w:tc>
        <w:tc>
          <w:tcPr>
            <w:tcW w:w="1142" w:type="dxa"/>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Other activities</w:t>
            </w:r>
          </w:p>
        </w:tc>
        <w:tc>
          <w:tcPr>
            <w:tcW w:w="1318" w:type="dxa"/>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Unallocated</w:t>
            </w:r>
          </w:p>
        </w:tc>
        <w:tc>
          <w:tcPr>
            <w:tcW w:w="1142" w:type="dxa"/>
            <w:hideMark/>
          </w:tcPr>
          <w:p w:rsidR="008F335F" w:rsidRPr="008F335F" w:rsidRDefault="008F335F" w:rsidP="008F335F">
            <w:pPr>
              <w:spacing w:after="0" w:line="300" w:lineRule="exact"/>
              <w:jc w:val="righ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Total</w:t>
            </w:r>
          </w:p>
        </w:tc>
      </w:tr>
      <w:tr w:rsidR="008F335F" w:rsidRPr="008F335F" w:rsidTr="008F335F">
        <w:trPr>
          <w:trHeight w:val="60"/>
        </w:trPr>
        <w:tc>
          <w:tcPr>
            <w:tcW w:w="3392" w:type="dxa"/>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283" w:type="dxa"/>
            <w:noWrap/>
            <w:hideMark/>
          </w:tcPr>
          <w:p w:rsidR="008F335F" w:rsidRPr="008F335F" w:rsidRDefault="008F335F" w:rsidP="008F335F">
            <w:pPr>
              <w:spacing w:after="0" w:line="300" w:lineRule="exact"/>
              <w:jc w:val="right"/>
              <w:rPr>
                <w:rFonts w:ascii="Calibri" w:eastAsia="Times New Roman" w:hAnsi="Calibri" w:cs="Arial"/>
                <w:b/>
                <w:sz w:val="20"/>
                <w:szCs w:val="20"/>
                <w:lang w:val="en-GB"/>
              </w:rPr>
            </w:pPr>
            <w:r w:rsidRPr="008F335F">
              <w:rPr>
                <w:rFonts w:ascii="Calibri" w:eastAsia="Times New Roman" w:hAnsi="Calibri" w:cs="Arial"/>
                <w:b/>
                <w:sz w:val="20"/>
                <w:szCs w:val="20"/>
                <w:lang w:val="en-GB"/>
              </w:rPr>
              <w:t>HRK '000</w:t>
            </w:r>
          </w:p>
        </w:tc>
        <w:tc>
          <w:tcPr>
            <w:tcW w:w="1428" w:type="dxa"/>
            <w:noWrap/>
            <w:hideMark/>
          </w:tcPr>
          <w:p w:rsidR="008F335F" w:rsidRPr="008F335F" w:rsidRDefault="008F335F" w:rsidP="008F335F">
            <w:pPr>
              <w:spacing w:after="0" w:line="300" w:lineRule="exact"/>
              <w:jc w:val="right"/>
              <w:rPr>
                <w:rFonts w:ascii="Calibri" w:eastAsia="Times New Roman" w:hAnsi="Calibri" w:cs="Arial"/>
                <w:b/>
                <w:sz w:val="20"/>
                <w:szCs w:val="20"/>
                <w:lang w:val="en-GB"/>
              </w:rPr>
            </w:pPr>
            <w:r w:rsidRPr="008F335F">
              <w:rPr>
                <w:rFonts w:ascii="Calibri" w:eastAsia="Times New Roman" w:hAnsi="Calibri" w:cs="Arial"/>
                <w:b/>
                <w:sz w:val="20"/>
                <w:szCs w:val="20"/>
                <w:lang w:val="en-GB"/>
              </w:rPr>
              <w:t>HRK '000</w:t>
            </w:r>
          </w:p>
        </w:tc>
        <w:tc>
          <w:tcPr>
            <w:tcW w:w="1142" w:type="dxa"/>
            <w:noWrap/>
            <w:hideMark/>
          </w:tcPr>
          <w:p w:rsidR="008F335F" w:rsidRPr="008F335F" w:rsidRDefault="008F335F" w:rsidP="008F335F">
            <w:pPr>
              <w:spacing w:after="0" w:line="300" w:lineRule="exact"/>
              <w:jc w:val="right"/>
              <w:rPr>
                <w:rFonts w:ascii="Calibri" w:eastAsia="Times New Roman" w:hAnsi="Calibri" w:cs="Arial"/>
                <w:b/>
                <w:sz w:val="20"/>
                <w:szCs w:val="20"/>
                <w:lang w:val="en-GB"/>
              </w:rPr>
            </w:pPr>
            <w:r w:rsidRPr="008F335F">
              <w:rPr>
                <w:rFonts w:ascii="Calibri" w:eastAsia="Times New Roman" w:hAnsi="Calibri" w:cs="Arial"/>
                <w:b/>
                <w:sz w:val="20"/>
                <w:szCs w:val="20"/>
                <w:lang w:val="en-GB"/>
              </w:rPr>
              <w:t>HRK '000</w:t>
            </w:r>
          </w:p>
        </w:tc>
        <w:tc>
          <w:tcPr>
            <w:tcW w:w="1318" w:type="dxa"/>
            <w:noWrap/>
            <w:hideMark/>
          </w:tcPr>
          <w:p w:rsidR="008F335F" w:rsidRPr="008F335F" w:rsidRDefault="008F335F" w:rsidP="008F335F">
            <w:pPr>
              <w:spacing w:after="0" w:line="300" w:lineRule="exact"/>
              <w:jc w:val="right"/>
              <w:rPr>
                <w:rFonts w:ascii="Calibri" w:eastAsia="Times New Roman" w:hAnsi="Calibri" w:cs="Arial"/>
                <w:b/>
                <w:sz w:val="20"/>
                <w:szCs w:val="20"/>
                <w:lang w:val="en-GB"/>
              </w:rPr>
            </w:pPr>
            <w:r w:rsidRPr="008F335F">
              <w:rPr>
                <w:rFonts w:ascii="Calibri" w:eastAsia="Times New Roman" w:hAnsi="Calibri" w:cs="Arial"/>
                <w:b/>
                <w:sz w:val="20"/>
                <w:szCs w:val="20"/>
                <w:lang w:val="en-GB"/>
              </w:rPr>
              <w:t>HRK '000</w:t>
            </w:r>
          </w:p>
        </w:tc>
        <w:tc>
          <w:tcPr>
            <w:tcW w:w="1142" w:type="dxa"/>
            <w:noWrap/>
            <w:hideMark/>
          </w:tcPr>
          <w:p w:rsidR="008F335F" w:rsidRPr="008F335F" w:rsidRDefault="008F335F" w:rsidP="008F335F">
            <w:pPr>
              <w:spacing w:after="0" w:line="300" w:lineRule="exact"/>
              <w:jc w:val="right"/>
              <w:rPr>
                <w:rFonts w:ascii="Calibri" w:eastAsia="Times New Roman" w:hAnsi="Calibri" w:cs="Arial"/>
                <w:b/>
                <w:sz w:val="20"/>
                <w:szCs w:val="20"/>
                <w:lang w:val="en-GB"/>
              </w:rPr>
            </w:pPr>
            <w:r w:rsidRPr="008F335F">
              <w:rPr>
                <w:rFonts w:ascii="Calibri" w:eastAsia="Times New Roman" w:hAnsi="Calibri" w:cs="Arial"/>
                <w:b/>
                <w:sz w:val="20"/>
                <w:szCs w:val="20"/>
                <w:lang w:val="en-GB"/>
              </w:rPr>
              <w:t>HRK '000</w:t>
            </w:r>
          </w:p>
        </w:tc>
      </w:tr>
      <w:tr w:rsidR="008F335F" w:rsidRPr="008F335F" w:rsidTr="008F335F">
        <w:trPr>
          <w:trHeight w:val="60"/>
        </w:trPr>
        <w:tc>
          <w:tcPr>
            <w:tcW w:w="3392" w:type="dxa"/>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283" w:type="dxa"/>
            <w:noWrap/>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428" w:type="dxa"/>
            <w:noWrap/>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142" w:type="dxa"/>
            <w:noWrap/>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318" w:type="dxa"/>
            <w:noWrap/>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142" w:type="dxa"/>
            <w:noWrap/>
            <w:vAlign w:val="bottom"/>
          </w:tcPr>
          <w:p w:rsidR="008F335F" w:rsidRPr="008F335F" w:rsidRDefault="008F335F" w:rsidP="008F335F">
            <w:pPr>
              <w:spacing w:after="0" w:line="140" w:lineRule="exact"/>
              <w:rPr>
                <w:rFonts w:ascii="Calibri" w:eastAsia="Times New Roman" w:hAnsi="Calibri" w:cs="Arial"/>
                <w:sz w:val="20"/>
                <w:szCs w:val="20"/>
                <w:lang w:val="en-GB"/>
              </w:rPr>
            </w:pPr>
          </w:p>
        </w:tc>
      </w:tr>
      <w:tr w:rsidR="00673776" w:rsidRPr="008F335F" w:rsidTr="00F83C01">
        <w:trPr>
          <w:trHeight w:val="306"/>
        </w:trPr>
        <w:tc>
          <w:tcPr>
            <w:tcW w:w="3392" w:type="dxa"/>
            <w:vAlign w:val="bottom"/>
            <w:hideMark/>
          </w:tcPr>
          <w:p w:rsidR="00673776" w:rsidRPr="008F335F" w:rsidRDefault="00673776" w:rsidP="00673776">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Net interest income</w:t>
            </w:r>
          </w:p>
        </w:tc>
        <w:tc>
          <w:tcPr>
            <w:tcW w:w="1283"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245,641</w:t>
            </w:r>
          </w:p>
        </w:tc>
        <w:tc>
          <w:tcPr>
            <w:tcW w:w="1428"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990</w:t>
            </w:r>
          </w:p>
        </w:tc>
        <w:tc>
          <w:tcPr>
            <w:tcW w:w="1142"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 xml:space="preserve"> - </w:t>
            </w:r>
          </w:p>
        </w:tc>
        <w:tc>
          <w:tcPr>
            <w:tcW w:w="1318"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w:t>
            </w:r>
          </w:p>
        </w:tc>
        <w:tc>
          <w:tcPr>
            <w:tcW w:w="1142"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246,631</w:t>
            </w:r>
          </w:p>
        </w:tc>
      </w:tr>
      <w:tr w:rsidR="00673776" w:rsidRPr="008F335F" w:rsidTr="00F83C01">
        <w:trPr>
          <w:trHeight w:val="306"/>
        </w:trPr>
        <w:tc>
          <w:tcPr>
            <w:tcW w:w="3392" w:type="dxa"/>
            <w:vAlign w:val="bottom"/>
            <w:hideMark/>
          </w:tcPr>
          <w:p w:rsidR="00673776" w:rsidRPr="008F335F" w:rsidRDefault="00673776" w:rsidP="00673776">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Net fee income</w:t>
            </w:r>
          </w:p>
        </w:tc>
        <w:tc>
          <w:tcPr>
            <w:tcW w:w="1283"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14,920</w:t>
            </w:r>
          </w:p>
        </w:tc>
        <w:tc>
          <w:tcPr>
            <w:tcW w:w="1428"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811</w:t>
            </w:r>
          </w:p>
        </w:tc>
        <w:tc>
          <w:tcPr>
            <w:tcW w:w="1142"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 xml:space="preserve">1,279 </w:t>
            </w:r>
          </w:p>
        </w:tc>
        <w:tc>
          <w:tcPr>
            <w:tcW w:w="1318"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 xml:space="preserve"> - </w:t>
            </w:r>
          </w:p>
        </w:tc>
        <w:tc>
          <w:tcPr>
            <w:tcW w:w="1142"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17,010</w:t>
            </w:r>
          </w:p>
        </w:tc>
      </w:tr>
      <w:tr w:rsidR="00673776" w:rsidRPr="008F335F" w:rsidTr="00F83C01">
        <w:trPr>
          <w:trHeight w:val="285"/>
        </w:trPr>
        <w:tc>
          <w:tcPr>
            <w:tcW w:w="3392" w:type="dxa"/>
            <w:vAlign w:val="bottom"/>
            <w:hideMark/>
          </w:tcPr>
          <w:p w:rsidR="00673776" w:rsidRPr="008F335F" w:rsidRDefault="00673776" w:rsidP="00673776">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 xml:space="preserve">Net income/(expenses) from financial operations </w:t>
            </w:r>
          </w:p>
        </w:tc>
        <w:tc>
          <w:tcPr>
            <w:tcW w:w="1283"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10,353</w:t>
            </w:r>
          </w:p>
        </w:tc>
        <w:tc>
          <w:tcPr>
            <w:tcW w:w="1428"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2,373</w:t>
            </w:r>
          </w:p>
        </w:tc>
        <w:tc>
          <w:tcPr>
            <w:tcW w:w="1142"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32</w:t>
            </w:r>
          </w:p>
        </w:tc>
        <w:tc>
          <w:tcPr>
            <w:tcW w:w="1318"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 xml:space="preserve"> - </w:t>
            </w:r>
          </w:p>
        </w:tc>
        <w:tc>
          <w:tcPr>
            <w:tcW w:w="1142"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12,758</w:t>
            </w:r>
          </w:p>
        </w:tc>
      </w:tr>
      <w:tr w:rsidR="00673776" w:rsidRPr="008F335F" w:rsidTr="00F83C01">
        <w:trPr>
          <w:trHeight w:val="306"/>
        </w:trPr>
        <w:tc>
          <w:tcPr>
            <w:tcW w:w="3392" w:type="dxa"/>
            <w:vAlign w:val="bottom"/>
            <w:hideMark/>
          </w:tcPr>
          <w:p w:rsidR="00673776" w:rsidRPr="008F335F" w:rsidRDefault="00673776" w:rsidP="00673776">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Net premiums earned</w:t>
            </w:r>
          </w:p>
        </w:tc>
        <w:tc>
          <w:tcPr>
            <w:tcW w:w="1283"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 xml:space="preserve"> - </w:t>
            </w:r>
          </w:p>
        </w:tc>
        <w:tc>
          <w:tcPr>
            <w:tcW w:w="1428"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4,351</w:t>
            </w:r>
          </w:p>
        </w:tc>
        <w:tc>
          <w:tcPr>
            <w:tcW w:w="1142"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w:t>
            </w:r>
          </w:p>
        </w:tc>
        <w:tc>
          <w:tcPr>
            <w:tcW w:w="1318"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w:t>
            </w:r>
          </w:p>
        </w:tc>
        <w:tc>
          <w:tcPr>
            <w:tcW w:w="1142"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4,351</w:t>
            </w:r>
          </w:p>
        </w:tc>
      </w:tr>
      <w:tr w:rsidR="00673776" w:rsidRPr="008F335F" w:rsidTr="00F83C01">
        <w:trPr>
          <w:trHeight w:val="306"/>
        </w:trPr>
        <w:tc>
          <w:tcPr>
            <w:tcW w:w="3392" w:type="dxa"/>
            <w:vAlign w:val="bottom"/>
            <w:hideMark/>
          </w:tcPr>
          <w:p w:rsidR="00673776" w:rsidRPr="008F335F" w:rsidRDefault="00673776" w:rsidP="00673776">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Other income</w:t>
            </w:r>
          </w:p>
        </w:tc>
        <w:tc>
          <w:tcPr>
            <w:tcW w:w="1283" w:type="dxa"/>
            <w:tcBorders>
              <w:top w:val="nil"/>
              <w:left w:val="nil"/>
              <w:bottom w:val="single" w:sz="2" w:space="0" w:color="auto"/>
              <w:right w:val="nil"/>
            </w:tcBorders>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5,445</w:t>
            </w:r>
          </w:p>
        </w:tc>
        <w:tc>
          <w:tcPr>
            <w:tcW w:w="1428" w:type="dxa"/>
            <w:tcBorders>
              <w:top w:val="nil"/>
              <w:left w:val="nil"/>
              <w:bottom w:val="single" w:sz="2" w:space="0" w:color="auto"/>
              <w:right w:val="nil"/>
            </w:tcBorders>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55</w:t>
            </w:r>
          </w:p>
        </w:tc>
        <w:tc>
          <w:tcPr>
            <w:tcW w:w="1142" w:type="dxa"/>
            <w:tcBorders>
              <w:top w:val="nil"/>
              <w:left w:val="nil"/>
              <w:bottom w:val="single" w:sz="2" w:space="0" w:color="auto"/>
              <w:right w:val="nil"/>
            </w:tcBorders>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212</w:t>
            </w:r>
          </w:p>
        </w:tc>
        <w:tc>
          <w:tcPr>
            <w:tcW w:w="1318" w:type="dxa"/>
            <w:tcBorders>
              <w:top w:val="nil"/>
              <w:left w:val="nil"/>
              <w:bottom w:val="single" w:sz="2" w:space="0" w:color="auto"/>
              <w:right w:val="nil"/>
            </w:tcBorders>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(219)</w:t>
            </w:r>
          </w:p>
        </w:tc>
        <w:tc>
          <w:tcPr>
            <w:tcW w:w="1142" w:type="dxa"/>
            <w:tcBorders>
              <w:top w:val="nil"/>
              <w:left w:val="nil"/>
              <w:bottom w:val="single" w:sz="2" w:space="0" w:color="auto"/>
              <w:right w:val="nil"/>
            </w:tcBorders>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5,493</w:t>
            </w:r>
          </w:p>
        </w:tc>
      </w:tr>
      <w:tr w:rsidR="00673776" w:rsidRPr="008F335F" w:rsidTr="00F83C01">
        <w:trPr>
          <w:trHeight w:val="306"/>
        </w:trPr>
        <w:tc>
          <w:tcPr>
            <w:tcW w:w="3392" w:type="dxa"/>
            <w:vAlign w:val="bottom"/>
            <w:hideMark/>
          </w:tcPr>
          <w:p w:rsidR="00673776" w:rsidRPr="008F335F" w:rsidRDefault="00673776" w:rsidP="00673776">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Income from operating activities</w:t>
            </w:r>
          </w:p>
        </w:tc>
        <w:tc>
          <w:tcPr>
            <w:tcW w:w="1283" w:type="dxa"/>
            <w:tcBorders>
              <w:top w:val="single" w:sz="2" w:space="0" w:color="auto"/>
              <w:left w:val="nil"/>
              <w:bottom w:val="single" w:sz="12" w:space="0" w:color="auto"/>
              <w:right w:val="nil"/>
            </w:tcBorders>
            <w:noWrap/>
            <w:vAlign w:val="bottom"/>
          </w:tcPr>
          <w:p w:rsidR="00673776" w:rsidRPr="00673776" w:rsidRDefault="00673776" w:rsidP="00673776">
            <w:pPr>
              <w:spacing w:after="0" w:line="300" w:lineRule="exact"/>
              <w:jc w:val="right"/>
              <w:rPr>
                <w:rFonts w:ascii="Calibri" w:eastAsia="Calibri" w:hAnsi="Calibri" w:cs="Arial"/>
                <w:b/>
                <w:bCs/>
                <w:sz w:val="20"/>
                <w:szCs w:val="20"/>
              </w:rPr>
            </w:pPr>
            <w:r w:rsidRPr="00673776">
              <w:rPr>
                <w:rFonts w:ascii="Calibri" w:eastAsia="Calibri" w:hAnsi="Calibri" w:cs="Arial"/>
                <w:b/>
                <w:bCs/>
                <w:sz w:val="20"/>
                <w:szCs w:val="20"/>
              </w:rPr>
              <w:t>276,359</w:t>
            </w:r>
          </w:p>
        </w:tc>
        <w:tc>
          <w:tcPr>
            <w:tcW w:w="1428" w:type="dxa"/>
            <w:tcBorders>
              <w:top w:val="single" w:sz="2" w:space="0" w:color="auto"/>
              <w:left w:val="nil"/>
              <w:bottom w:val="single" w:sz="12" w:space="0" w:color="auto"/>
              <w:right w:val="nil"/>
            </w:tcBorders>
            <w:noWrap/>
            <w:vAlign w:val="bottom"/>
          </w:tcPr>
          <w:p w:rsidR="00673776" w:rsidRPr="00673776" w:rsidRDefault="00673776" w:rsidP="00673776">
            <w:pPr>
              <w:spacing w:after="0" w:line="300" w:lineRule="exact"/>
              <w:jc w:val="right"/>
              <w:rPr>
                <w:rFonts w:ascii="Calibri" w:eastAsia="Calibri" w:hAnsi="Calibri" w:cs="Arial"/>
                <w:b/>
                <w:bCs/>
                <w:sz w:val="20"/>
                <w:szCs w:val="20"/>
              </w:rPr>
            </w:pPr>
            <w:r w:rsidRPr="00673776">
              <w:rPr>
                <w:rFonts w:ascii="Calibri" w:eastAsia="Calibri" w:hAnsi="Calibri" w:cs="Arial"/>
                <w:b/>
                <w:bCs/>
                <w:sz w:val="20"/>
                <w:szCs w:val="20"/>
              </w:rPr>
              <w:t>8,580</w:t>
            </w:r>
          </w:p>
        </w:tc>
        <w:tc>
          <w:tcPr>
            <w:tcW w:w="1142" w:type="dxa"/>
            <w:tcBorders>
              <w:top w:val="single" w:sz="2" w:space="0" w:color="auto"/>
              <w:left w:val="nil"/>
              <w:bottom w:val="single" w:sz="12" w:space="0" w:color="auto"/>
              <w:right w:val="nil"/>
            </w:tcBorders>
            <w:noWrap/>
            <w:vAlign w:val="bottom"/>
          </w:tcPr>
          <w:p w:rsidR="00673776" w:rsidRPr="00673776" w:rsidRDefault="00673776" w:rsidP="00673776">
            <w:pPr>
              <w:spacing w:after="0" w:line="300" w:lineRule="exact"/>
              <w:jc w:val="right"/>
              <w:rPr>
                <w:rFonts w:ascii="Calibri" w:eastAsia="Calibri" w:hAnsi="Calibri" w:cs="Arial"/>
                <w:b/>
                <w:bCs/>
                <w:sz w:val="20"/>
                <w:szCs w:val="20"/>
              </w:rPr>
            </w:pPr>
            <w:r w:rsidRPr="00673776">
              <w:rPr>
                <w:rFonts w:ascii="Calibri" w:eastAsia="Calibri" w:hAnsi="Calibri" w:cs="Arial"/>
                <w:b/>
                <w:bCs/>
                <w:sz w:val="20"/>
                <w:szCs w:val="20"/>
              </w:rPr>
              <w:t>1,523</w:t>
            </w:r>
          </w:p>
        </w:tc>
        <w:tc>
          <w:tcPr>
            <w:tcW w:w="1318" w:type="dxa"/>
            <w:tcBorders>
              <w:top w:val="single" w:sz="2" w:space="0" w:color="auto"/>
              <w:left w:val="nil"/>
              <w:bottom w:val="single" w:sz="12" w:space="0" w:color="auto"/>
              <w:right w:val="nil"/>
            </w:tcBorders>
            <w:noWrap/>
            <w:vAlign w:val="bottom"/>
          </w:tcPr>
          <w:p w:rsidR="00673776" w:rsidRPr="00673776" w:rsidRDefault="00673776" w:rsidP="00673776">
            <w:pPr>
              <w:spacing w:after="0" w:line="300" w:lineRule="exact"/>
              <w:jc w:val="right"/>
              <w:rPr>
                <w:rFonts w:ascii="Calibri" w:eastAsia="Calibri" w:hAnsi="Calibri" w:cs="Arial"/>
                <w:b/>
                <w:bCs/>
                <w:sz w:val="20"/>
                <w:szCs w:val="20"/>
              </w:rPr>
            </w:pPr>
            <w:r w:rsidRPr="00673776">
              <w:rPr>
                <w:rFonts w:ascii="Calibri" w:eastAsia="Calibri" w:hAnsi="Calibri" w:cs="Arial"/>
                <w:b/>
                <w:bCs/>
                <w:sz w:val="20"/>
                <w:szCs w:val="20"/>
              </w:rPr>
              <w:t>(219)</w:t>
            </w:r>
          </w:p>
        </w:tc>
        <w:tc>
          <w:tcPr>
            <w:tcW w:w="1142" w:type="dxa"/>
            <w:tcBorders>
              <w:top w:val="single" w:sz="2" w:space="0" w:color="auto"/>
              <w:left w:val="nil"/>
              <w:bottom w:val="single" w:sz="12" w:space="0" w:color="auto"/>
              <w:right w:val="nil"/>
            </w:tcBorders>
            <w:noWrap/>
            <w:vAlign w:val="bottom"/>
          </w:tcPr>
          <w:p w:rsidR="00673776" w:rsidRPr="00673776" w:rsidRDefault="00673776" w:rsidP="00673776">
            <w:pPr>
              <w:spacing w:after="0" w:line="300" w:lineRule="exact"/>
              <w:jc w:val="right"/>
              <w:rPr>
                <w:rFonts w:ascii="Calibri" w:eastAsia="Calibri" w:hAnsi="Calibri" w:cs="Arial"/>
                <w:b/>
                <w:bCs/>
                <w:sz w:val="20"/>
                <w:szCs w:val="20"/>
              </w:rPr>
            </w:pPr>
            <w:r w:rsidRPr="00673776">
              <w:rPr>
                <w:rFonts w:ascii="Calibri" w:eastAsia="Calibri" w:hAnsi="Calibri" w:cs="Arial"/>
                <w:b/>
                <w:bCs/>
                <w:sz w:val="20"/>
                <w:szCs w:val="20"/>
              </w:rPr>
              <w:t>286,243</w:t>
            </w:r>
          </w:p>
        </w:tc>
      </w:tr>
      <w:tr w:rsidR="00673776" w:rsidRPr="008F335F" w:rsidTr="00F83C01">
        <w:trPr>
          <w:trHeight w:val="61"/>
        </w:trPr>
        <w:tc>
          <w:tcPr>
            <w:tcW w:w="3392" w:type="dxa"/>
            <w:vAlign w:val="bottom"/>
          </w:tcPr>
          <w:p w:rsidR="00673776" w:rsidRPr="008F335F" w:rsidRDefault="00673776" w:rsidP="00673776">
            <w:pPr>
              <w:spacing w:after="0" w:line="140" w:lineRule="exact"/>
              <w:rPr>
                <w:rFonts w:ascii="Calibri" w:eastAsia="Times New Roman" w:hAnsi="Calibri" w:cs="Arial"/>
                <w:sz w:val="20"/>
                <w:szCs w:val="20"/>
                <w:lang w:val="en-GB"/>
              </w:rPr>
            </w:pPr>
          </w:p>
        </w:tc>
        <w:tc>
          <w:tcPr>
            <w:tcW w:w="1283" w:type="dxa"/>
            <w:tcBorders>
              <w:top w:val="single" w:sz="12" w:space="0" w:color="auto"/>
              <w:left w:val="nil"/>
              <w:bottom w:val="nil"/>
              <w:right w:val="nil"/>
            </w:tcBorders>
            <w:noWrap/>
            <w:vAlign w:val="bottom"/>
          </w:tcPr>
          <w:p w:rsidR="00673776" w:rsidRPr="00673776" w:rsidRDefault="00673776" w:rsidP="00673776">
            <w:pPr>
              <w:spacing w:after="0" w:line="300" w:lineRule="exact"/>
              <w:jc w:val="right"/>
              <w:rPr>
                <w:rFonts w:ascii="Calibri" w:eastAsia="Calibri" w:hAnsi="Calibri" w:cs="Arial"/>
                <w:bCs/>
                <w:sz w:val="20"/>
                <w:szCs w:val="20"/>
              </w:rPr>
            </w:pPr>
          </w:p>
        </w:tc>
        <w:tc>
          <w:tcPr>
            <w:tcW w:w="1428" w:type="dxa"/>
            <w:tcBorders>
              <w:top w:val="single" w:sz="12" w:space="0" w:color="auto"/>
              <w:left w:val="nil"/>
              <w:bottom w:val="nil"/>
              <w:right w:val="nil"/>
            </w:tcBorders>
            <w:noWrap/>
            <w:vAlign w:val="bottom"/>
          </w:tcPr>
          <w:p w:rsidR="00673776" w:rsidRPr="00673776" w:rsidRDefault="00673776" w:rsidP="00673776">
            <w:pPr>
              <w:spacing w:after="0" w:line="300" w:lineRule="exact"/>
              <w:jc w:val="right"/>
              <w:rPr>
                <w:rFonts w:ascii="Calibri" w:eastAsia="Calibri" w:hAnsi="Calibri" w:cs="Arial"/>
                <w:bCs/>
                <w:sz w:val="20"/>
                <w:szCs w:val="20"/>
              </w:rPr>
            </w:pPr>
          </w:p>
        </w:tc>
        <w:tc>
          <w:tcPr>
            <w:tcW w:w="1142" w:type="dxa"/>
            <w:tcBorders>
              <w:top w:val="single" w:sz="12" w:space="0" w:color="auto"/>
              <w:left w:val="nil"/>
              <w:bottom w:val="nil"/>
              <w:right w:val="nil"/>
            </w:tcBorders>
            <w:noWrap/>
            <w:vAlign w:val="bottom"/>
          </w:tcPr>
          <w:p w:rsidR="00673776" w:rsidRPr="00673776" w:rsidRDefault="00673776" w:rsidP="00673776">
            <w:pPr>
              <w:spacing w:after="0" w:line="300" w:lineRule="exact"/>
              <w:jc w:val="right"/>
              <w:rPr>
                <w:rFonts w:ascii="Calibri" w:eastAsia="Calibri" w:hAnsi="Calibri" w:cs="Arial"/>
                <w:bCs/>
                <w:sz w:val="20"/>
                <w:szCs w:val="20"/>
              </w:rPr>
            </w:pPr>
          </w:p>
        </w:tc>
        <w:tc>
          <w:tcPr>
            <w:tcW w:w="1318" w:type="dxa"/>
            <w:tcBorders>
              <w:top w:val="single" w:sz="12" w:space="0" w:color="auto"/>
              <w:left w:val="nil"/>
              <w:bottom w:val="nil"/>
              <w:right w:val="nil"/>
            </w:tcBorders>
            <w:noWrap/>
            <w:vAlign w:val="bottom"/>
          </w:tcPr>
          <w:p w:rsidR="00673776" w:rsidRPr="00673776" w:rsidRDefault="00673776" w:rsidP="00673776">
            <w:pPr>
              <w:spacing w:after="0" w:line="300" w:lineRule="exact"/>
              <w:jc w:val="right"/>
              <w:rPr>
                <w:rFonts w:ascii="Calibri" w:eastAsia="Calibri" w:hAnsi="Calibri" w:cs="Arial"/>
                <w:bCs/>
                <w:sz w:val="20"/>
                <w:szCs w:val="20"/>
              </w:rPr>
            </w:pPr>
          </w:p>
        </w:tc>
        <w:tc>
          <w:tcPr>
            <w:tcW w:w="1142" w:type="dxa"/>
            <w:tcBorders>
              <w:top w:val="single" w:sz="12" w:space="0" w:color="auto"/>
              <w:left w:val="nil"/>
              <w:bottom w:val="nil"/>
              <w:right w:val="nil"/>
            </w:tcBorders>
            <w:noWrap/>
            <w:vAlign w:val="bottom"/>
          </w:tcPr>
          <w:p w:rsidR="00673776" w:rsidRPr="00673776" w:rsidRDefault="00673776" w:rsidP="00673776">
            <w:pPr>
              <w:spacing w:after="0" w:line="300" w:lineRule="exact"/>
              <w:jc w:val="right"/>
              <w:rPr>
                <w:rFonts w:ascii="Calibri" w:eastAsia="Calibri" w:hAnsi="Calibri" w:cs="Arial"/>
                <w:bCs/>
                <w:sz w:val="20"/>
                <w:szCs w:val="20"/>
              </w:rPr>
            </w:pPr>
          </w:p>
        </w:tc>
      </w:tr>
      <w:tr w:rsidR="00673776" w:rsidRPr="008F335F" w:rsidTr="00F83C01">
        <w:trPr>
          <w:trHeight w:val="306"/>
        </w:trPr>
        <w:tc>
          <w:tcPr>
            <w:tcW w:w="3392" w:type="dxa"/>
            <w:vAlign w:val="bottom"/>
            <w:hideMark/>
          </w:tcPr>
          <w:p w:rsidR="00673776" w:rsidRPr="008F335F" w:rsidRDefault="00673776" w:rsidP="00673776">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Operating costs</w:t>
            </w:r>
          </w:p>
        </w:tc>
        <w:tc>
          <w:tcPr>
            <w:tcW w:w="1283"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(116,493)</w:t>
            </w:r>
          </w:p>
        </w:tc>
        <w:tc>
          <w:tcPr>
            <w:tcW w:w="1428"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(4,332)</w:t>
            </w:r>
          </w:p>
        </w:tc>
        <w:tc>
          <w:tcPr>
            <w:tcW w:w="1142"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(1,042)</w:t>
            </w:r>
          </w:p>
        </w:tc>
        <w:tc>
          <w:tcPr>
            <w:tcW w:w="1318"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219</w:t>
            </w:r>
          </w:p>
        </w:tc>
        <w:tc>
          <w:tcPr>
            <w:tcW w:w="1142"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(121,648)</w:t>
            </w:r>
          </w:p>
        </w:tc>
      </w:tr>
      <w:tr w:rsidR="00673776" w:rsidRPr="008F335F" w:rsidTr="00F83C01">
        <w:trPr>
          <w:trHeight w:val="352"/>
        </w:trPr>
        <w:tc>
          <w:tcPr>
            <w:tcW w:w="3392" w:type="dxa"/>
            <w:vAlign w:val="bottom"/>
            <w:hideMark/>
          </w:tcPr>
          <w:p w:rsidR="00673776" w:rsidRPr="008F335F" w:rsidRDefault="00673776" w:rsidP="00673776">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Impairment loss and provisions</w:t>
            </w:r>
          </w:p>
        </w:tc>
        <w:tc>
          <w:tcPr>
            <w:tcW w:w="1283"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(18,122)</w:t>
            </w:r>
          </w:p>
        </w:tc>
        <w:tc>
          <w:tcPr>
            <w:tcW w:w="1428"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287</w:t>
            </w:r>
          </w:p>
        </w:tc>
        <w:tc>
          <w:tcPr>
            <w:tcW w:w="1142"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(19)</w:t>
            </w:r>
          </w:p>
        </w:tc>
        <w:tc>
          <w:tcPr>
            <w:tcW w:w="1318"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 xml:space="preserve"> - </w:t>
            </w:r>
          </w:p>
        </w:tc>
        <w:tc>
          <w:tcPr>
            <w:tcW w:w="1142"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(17,854)</w:t>
            </w:r>
          </w:p>
        </w:tc>
      </w:tr>
      <w:tr w:rsidR="00673776" w:rsidRPr="008F335F" w:rsidTr="00F83C01">
        <w:trPr>
          <w:trHeight w:val="316"/>
        </w:trPr>
        <w:tc>
          <w:tcPr>
            <w:tcW w:w="3392" w:type="dxa"/>
            <w:vAlign w:val="bottom"/>
            <w:hideMark/>
          </w:tcPr>
          <w:p w:rsidR="00673776" w:rsidRPr="008F335F" w:rsidRDefault="00673776" w:rsidP="00673776">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Expenses for insured cases</w:t>
            </w:r>
          </w:p>
        </w:tc>
        <w:tc>
          <w:tcPr>
            <w:tcW w:w="1283"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w:t>
            </w:r>
          </w:p>
        </w:tc>
        <w:tc>
          <w:tcPr>
            <w:tcW w:w="1428"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(3,124)</w:t>
            </w:r>
          </w:p>
        </w:tc>
        <w:tc>
          <w:tcPr>
            <w:tcW w:w="1142"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w:t>
            </w:r>
          </w:p>
        </w:tc>
        <w:tc>
          <w:tcPr>
            <w:tcW w:w="1318"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p>
        </w:tc>
        <w:tc>
          <w:tcPr>
            <w:tcW w:w="1142"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(3,124)</w:t>
            </w:r>
          </w:p>
        </w:tc>
      </w:tr>
      <w:tr w:rsidR="00673776" w:rsidRPr="008F335F" w:rsidTr="00F83C01">
        <w:trPr>
          <w:trHeight w:val="306"/>
        </w:trPr>
        <w:tc>
          <w:tcPr>
            <w:tcW w:w="3392" w:type="dxa"/>
            <w:vAlign w:val="bottom"/>
            <w:hideMark/>
          </w:tcPr>
          <w:p w:rsidR="00673776" w:rsidRPr="008F335F" w:rsidRDefault="00673776" w:rsidP="00673776">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Net change in provisions</w:t>
            </w:r>
          </w:p>
        </w:tc>
        <w:tc>
          <w:tcPr>
            <w:tcW w:w="1283"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w:t>
            </w:r>
          </w:p>
        </w:tc>
        <w:tc>
          <w:tcPr>
            <w:tcW w:w="1428"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907</w:t>
            </w:r>
          </w:p>
        </w:tc>
        <w:tc>
          <w:tcPr>
            <w:tcW w:w="1142"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w:t>
            </w:r>
          </w:p>
        </w:tc>
        <w:tc>
          <w:tcPr>
            <w:tcW w:w="1318"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 xml:space="preserve"> - </w:t>
            </w:r>
          </w:p>
        </w:tc>
        <w:tc>
          <w:tcPr>
            <w:tcW w:w="1142"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907</w:t>
            </w:r>
          </w:p>
        </w:tc>
      </w:tr>
      <w:tr w:rsidR="00673776" w:rsidRPr="008F335F" w:rsidTr="00F83C01">
        <w:trPr>
          <w:trHeight w:val="306"/>
        </w:trPr>
        <w:tc>
          <w:tcPr>
            <w:tcW w:w="3392" w:type="dxa"/>
            <w:vAlign w:val="bottom"/>
            <w:hideMark/>
          </w:tcPr>
          <w:p w:rsidR="00673776" w:rsidRPr="008F335F" w:rsidRDefault="00673776" w:rsidP="00673776">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Other expenses</w:t>
            </w:r>
          </w:p>
        </w:tc>
        <w:tc>
          <w:tcPr>
            <w:tcW w:w="1283" w:type="dxa"/>
            <w:tcBorders>
              <w:top w:val="nil"/>
              <w:left w:val="nil"/>
              <w:bottom w:val="single" w:sz="4" w:space="0" w:color="auto"/>
              <w:right w:val="nil"/>
            </w:tcBorders>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w:t>
            </w:r>
          </w:p>
        </w:tc>
        <w:tc>
          <w:tcPr>
            <w:tcW w:w="1428" w:type="dxa"/>
            <w:tcBorders>
              <w:top w:val="nil"/>
              <w:left w:val="nil"/>
              <w:bottom w:val="single" w:sz="4" w:space="0" w:color="auto"/>
              <w:right w:val="nil"/>
            </w:tcBorders>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(140)</w:t>
            </w:r>
          </w:p>
        </w:tc>
        <w:tc>
          <w:tcPr>
            <w:tcW w:w="1142" w:type="dxa"/>
            <w:tcBorders>
              <w:top w:val="nil"/>
              <w:left w:val="nil"/>
              <w:bottom w:val="single" w:sz="4" w:space="0" w:color="auto"/>
              <w:right w:val="nil"/>
            </w:tcBorders>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w:t>
            </w:r>
          </w:p>
        </w:tc>
        <w:tc>
          <w:tcPr>
            <w:tcW w:w="1318" w:type="dxa"/>
            <w:tcBorders>
              <w:top w:val="nil"/>
              <w:left w:val="nil"/>
              <w:bottom w:val="single" w:sz="4" w:space="0" w:color="auto"/>
              <w:right w:val="nil"/>
            </w:tcBorders>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w:t>
            </w:r>
          </w:p>
        </w:tc>
        <w:tc>
          <w:tcPr>
            <w:tcW w:w="1142" w:type="dxa"/>
            <w:tcBorders>
              <w:top w:val="nil"/>
              <w:left w:val="nil"/>
              <w:bottom w:val="single" w:sz="4" w:space="0" w:color="auto"/>
              <w:right w:val="nil"/>
            </w:tcBorders>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(140)</w:t>
            </w:r>
          </w:p>
        </w:tc>
      </w:tr>
      <w:tr w:rsidR="00673776" w:rsidRPr="008F335F" w:rsidTr="00F83C01">
        <w:trPr>
          <w:trHeight w:val="306"/>
        </w:trPr>
        <w:tc>
          <w:tcPr>
            <w:tcW w:w="3392" w:type="dxa"/>
            <w:vAlign w:val="bottom"/>
            <w:hideMark/>
          </w:tcPr>
          <w:p w:rsidR="00673776" w:rsidRPr="008F335F" w:rsidRDefault="00673776" w:rsidP="00673776">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Operating expenses</w:t>
            </w:r>
          </w:p>
        </w:tc>
        <w:tc>
          <w:tcPr>
            <w:tcW w:w="1283" w:type="dxa"/>
            <w:tcBorders>
              <w:top w:val="single" w:sz="4" w:space="0" w:color="auto"/>
              <w:left w:val="nil"/>
              <w:bottom w:val="single" w:sz="12" w:space="0" w:color="auto"/>
              <w:right w:val="nil"/>
            </w:tcBorders>
            <w:noWrap/>
            <w:vAlign w:val="bottom"/>
          </w:tcPr>
          <w:p w:rsidR="00673776" w:rsidRPr="00673776" w:rsidRDefault="00673776" w:rsidP="00673776">
            <w:pPr>
              <w:spacing w:after="0" w:line="300" w:lineRule="exact"/>
              <w:jc w:val="right"/>
              <w:rPr>
                <w:rFonts w:ascii="Calibri" w:eastAsia="Calibri" w:hAnsi="Calibri" w:cs="Arial"/>
                <w:b/>
                <w:bCs/>
                <w:sz w:val="20"/>
                <w:szCs w:val="20"/>
              </w:rPr>
            </w:pPr>
            <w:r w:rsidRPr="00673776">
              <w:rPr>
                <w:rFonts w:ascii="Calibri" w:eastAsia="Calibri" w:hAnsi="Calibri" w:cs="Arial"/>
                <w:b/>
                <w:bCs/>
                <w:sz w:val="20"/>
                <w:szCs w:val="20"/>
              </w:rPr>
              <w:t>(134,615)</w:t>
            </w:r>
          </w:p>
        </w:tc>
        <w:tc>
          <w:tcPr>
            <w:tcW w:w="1428" w:type="dxa"/>
            <w:tcBorders>
              <w:top w:val="single" w:sz="4" w:space="0" w:color="auto"/>
              <w:left w:val="nil"/>
              <w:bottom w:val="single" w:sz="12" w:space="0" w:color="auto"/>
              <w:right w:val="nil"/>
            </w:tcBorders>
            <w:noWrap/>
            <w:vAlign w:val="bottom"/>
          </w:tcPr>
          <w:p w:rsidR="00673776" w:rsidRPr="00673776" w:rsidRDefault="00673776" w:rsidP="00673776">
            <w:pPr>
              <w:spacing w:after="0" w:line="300" w:lineRule="exact"/>
              <w:jc w:val="right"/>
              <w:rPr>
                <w:rFonts w:ascii="Calibri" w:eastAsia="Calibri" w:hAnsi="Calibri" w:cs="Arial"/>
                <w:b/>
                <w:bCs/>
                <w:sz w:val="20"/>
                <w:szCs w:val="20"/>
              </w:rPr>
            </w:pPr>
            <w:r w:rsidRPr="00673776">
              <w:rPr>
                <w:rFonts w:ascii="Calibri" w:eastAsia="Calibri" w:hAnsi="Calibri" w:cs="Arial"/>
                <w:b/>
                <w:bCs/>
                <w:sz w:val="20"/>
                <w:szCs w:val="20"/>
              </w:rPr>
              <w:t>(6,402)</w:t>
            </w:r>
          </w:p>
        </w:tc>
        <w:tc>
          <w:tcPr>
            <w:tcW w:w="1142" w:type="dxa"/>
            <w:tcBorders>
              <w:top w:val="single" w:sz="4" w:space="0" w:color="auto"/>
              <w:left w:val="nil"/>
              <w:bottom w:val="single" w:sz="12" w:space="0" w:color="auto"/>
              <w:right w:val="nil"/>
            </w:tcBorders>
            <w:noWrap/>
            <w:vAlign w:val="bottom"/>
          </w:tcPr>
          <w:p w:rsidR="00673776" w:rsidRPr="00673776" w:rsidRDefault="00673776" w:rsidP="00673776">
            <w:pPr>
              <w:spacing w:after="0" w:line="300" w:lineRule="exact"/>
              <w:jc w:val="right"/>
              <w:rPr>
                <w:rFonts w:ascii="Calibri" w:eastAsia="Calibri" w:hAnsi="Calibri" w:cs="Arial"/>
                <w:b/>
                <w:bCs/>
                <w:sz w:val="20"/>
                <w:szCs w:val="20"/>
              </w:rPr>
            </w:pPr>
            <w:r w:rsidRPr="00673776">
              <w:rPr>
                <w:rFonts w:ascii="Calibri" w:eastAsia="Calibri" w:hAnsi="Calibri" w:cs="Arial"/>
                <w:b/>
                <w:bCs/>
                <w:sz w:val="20"/>
                <w:szCs w:val="20"/>
              </w:rPr>
              <w:t>(1,061)</w:t>
            </w:r>
          </w:p>
        </w:tc>
        <w:tc>
          <w:tcPr>
            <w:tcW w:w="1318" w:type="dxa"/>
            <w:tcBorders>
              <w:top w:val="single" w:sz="4" w:space="0" w:color="auto"/>
              <w:left w:val="nil"/>
              <w:bottom w:val="single" w:sz="12" w:space="0" w:color="auto"/>
              <w:right w:val="nil"/>
            </w:tcBorders>
            <w:noWrap/>
            <w:vAlign w:val="bottom"/>
          </w:tcPr>
          <w:p w:rsidR="00673776" w:rsidRPr="00673776" w:rsidRDefault="00673776" w:rsidP="00673776">
            <w:pPr>
              <w:spacing w:after="0" w:line="300" w:lineRule="exact"/>
              <w:jc w:val="right"/>
              <w:rPr>
                <w:rFonts w:ascii="Calibri" w:eastAsia="Calibri" w:hAnsi="Calibri" w:cs="Arial"/>
                <w:b/>
                <w:bCs/>
                <w:sz w:val="20"/>
                <w:szCs w:val="20"/>
              </w:rPr>
            </w:pPr>
            <w:r w:rsidRPr="00673776">
              <w:rPr>
                <w:rFonts w:ascii="Calibri" w:eastAsia="Calibri" w:hAnsi="Calibri" w:cs="Arial"/>
                <w:b/>
                <w:bCs/>
                <w:sz w:val="20"/>
                <w:szCs w:val="20"/>
              </w:rPr>
              <w:t>219</w:t>
            </w:r>
          </w:p>
        </w:tc>
        <w:tc>
          <w:tcPr>
            <w:tcW w:w="1142" w:type="dxa"/>
            <w:tcBorders>
              <w:top w:val="single" w:sz="4" w:space="0" w:color="auto"/>
              <w:left w:val="nil"/>
              <w:bottom w:val="single" w:sz="12" w:space="0" w:color="auto"/>
              <w:right w:val="nil"/>
            </w:tcBorders>
            <w:noWrap/>
            <w:vAlign w:val="bottom"/>
          </w:tcPr>
          <w:p w:rsidR="00673776" w:rsidRPr="00673776" w:rsidRDefault="00673776" w:rsidP="00673776">
            <w:pPr>
              <w:spacing w:after="0" w:line="300" w:lineRule="exact"/>
              <w:jc w:val="right"/>
              <w:rPr>
                <w:rFonts w:ascii="Calibri" w:eastAsia="Calibri" w:hAnsi="Calibri" w:cs="Arial"/>
                <w:b/>
                <w:bCs/>
                <w:sz w:val="20"/>
                <w:szCs w:val="20"/>
              </w:rPr>
            </w:pPr>
            <w:r w:rsidRPr="00673776">
              <w:rPr>
                <w:rFonts w:ascii="Calibri" w:eastAsia="Calibri" w:hAnsi="Calibri" w:cs="Arial"/>
                <w:b/>
                <w:bCs/>
                <w:sz w:val="20"/>
                <w:szCs w:val="20"/>
              </w:rPr>
              <w:t>(141,859)</w:t>
            </w:r>
          </w:p>
        </w:tc>
      </w:tr>
      <w:tr w:rsidR="00673776" w:rsidRPr="008F335F" w:rsidTr="00F83C01">
        <w:trPr>
          <w:trHeight w:val="177"/>
        </w:trPr>
        <w:tc>
          <w:tcPr>
            <w:tcW w:w="3392" w:type="dxa"/>
            <w:vAlign w:val="bottom"/>
          </w:tcPr>
          <w:p w:rsidR="00673776" w:rsidRPr="008F335F" w:rsidRDefault="00673776" w:rsidP="00673776">
            <w:pPr>
              <w:spacing w:after="0" w:line="140" w:lineRule="exact"/>
              <w:rPr>
                <w:rFonts w:ascii="Calibri" w:eastAsia="Times New Roman" w:hAnsi="Calibri" w:cs="Arial"/>
                <w:sz w:val="20"/>
                <w:szCs w:val="20"/>
                <w:lang w:val="en-GB"/>
              </w:rPr>
            </w:pPr>
          </w:p>
        </w:tc>
        <w:tc>
          <w:tcPr>
            <w:tcW w:w="1283" w:type="dxa"/>
            <w:tcBorders>
              <w:top w:val="single" w:sz="12" w:space="0" w:color="auto"/>
              <w:left w:val="nil"/>
              <w:bottom w:val="nil"/>
              <w:right w:val="nil"/>
            </w:tcBorders>
            <w:noWrap/>
            <w:vAlign w:val="bottom"/>
          </w:tcPr>
          <w:p w:rsidR="00673776" w:rsidRPr="00673776" w:rsidRDefault="00673776" w:rsidP="00673776">
            <w:pPr>
              <w:spacing w:after="0" w:line="300" w:lineRule="exact"/>
              <w:jc w:val="right"/>
              <w:rPr>
                <w:rFonts w:ascii="Calibri" w:eastAsia="Calibri" w:hAnsi="Calibri" w:cs="Arial"/>
                <w:bCs/>
                <w:sz w:val="20"/>
                <w:szCs w:val="20"/>
              </w:rPr>
            </w:pPr>
          </w:p>
        </w:tc>
        <w:tc>
          <w:tcPr>
            <w:tcW w:w="1428" w:type="dxa"/>
            <w:tcBorders>
              <w:top w:val="single" w:sz="12" w:space="0" w:color="auto"/>
              <w:left w:val="nil"/>
              <w:bottom w:val="nil"/>
              <w:right w:val="nil"/>
            </w:tcBorders>
            <w:noWrap/>
            <w:vAlign w:val="bottom"/>
          </w:tcPr>
          <w:p w:rsidR="00673776" w:rsidRPr="00673776" w:rsidRDefault="00673776" w:rsidP="00673776">
            <w:pPr>
              <w:spacing w:after="0" w:line="300" w:lineRule="exact"/>
              <w:jc w:val="right"/>
              <w:rPr>
                <w:rFonts w:ascii="Calibri" w:eastAsia="Calibri" w:hAnsi="Calibri" w:cs="Arial"/>
                <w:bCs/>
                <w:sz w:val="20"/>
                <w:szCs w:val="20"/>
              </w:rPr>
            </w:pPr>
          </w:p>
        </w:tc>
        <w:tc>
          <w:tcPr>
            <w:tcW w:w="1142" w:type="dxa"/>
            <w:tcBorders>
              <w:top w:val="single" w:sz="12" w:space="0" w:color="auto"/>
              <w:left w:val="nil"/>
              <w:bottom w:val="nil"/>
              <w:right w:val="nil"/>
            </w:tcBorders>
            <w:noWrap/>
            <w:vAlign w:val="bottom"/>
          </w:tcPr>
          <w:p w:rsidR="00673776" w:rsidRPr="00673776" w:rsidRDefault="00673776" w:rsidP="00673776">
            <w:pPr>
              <w:spacing w:after="0" w:line="300" w:lineRule="exact"/>
              <w:jc w:val="right"/>
              <w:rPr>
                <w:rFonts w:ascii="Calibri" w:eastAsia="Calibri" w:hAnsi="Calibri" w:cs="Arial"/>
                <w:bCs/>
                <w:sz w:val="20"/>
                <w:szCs w:val="20"/>
              </w:rPr>
            </w:pPr>
          </w:p>
        </w:tc>
        <w:tc>
          <w:tcPr>
            <w:tcW w:w="1318" w:type="dxa"/>
            <w:tcBorders>
              <w:top w:val="single" w:sz="12" w:space="0" w:color="auto"/>
              <w:left w:val="nil"/>
              <w:bottom w:val="nil"/>
              <w:right w:val="nil"/>
            </w:tcBorders>
            <w:noWrap/>
            <w:vAlign w:val="bottom"/>
          </w:tcPr>
          <w:p w:rsidR="00673776" w:rsidRPr="00673776" w:rsidRDefault="00673776" w:rsidP="00673776">
            <w:pPr>
              <w:spacing w:after="0" w:line="300" w:lineRule="exact"/>
              <w:jc w:val="right"/>
              <w:rPr>
                <w:rFonts w:ascii="Calibri" w:eastAsia="Calibri" w:hAnsi="Calibri" w:cs="Arial"/>
                <w:bCs/>
                <w:sz w:val="20"/>
                <w:szCs w:val="20"/>
              </w:rPr>
            </w:pPr>
          </w:p>
        </w:tc>
        <w:tc>
          <w:tcPr>
            <w:tcW w:w="1142" w:type="dxa"/>
            <w:tcBorders>
              <w:top w:val="single" w:sz="12" w:space="0" w:color="auto"/>
              <w:left w:val="nil"/>
              <w:bottom w:val="nil"/>
              <w:right w:val="nil"/>
            </w:tcBorders>
            <w:noWrap/>
            <w:vAlign w:val="bottom"/>
          </w:tcPr>
          <w:p w:rsidR="00673776" w:rsidRPr="00673776" w:rsidRDefault="00673776" w:rsidP="00673776">
            <w:pPr>
              <w:spacing w:after="0" w:line="300" w:lineRule="exact"/>
              <w:jc w:val="right"/>
              <w:rPr>
                <w:rFonts w:ascii="Calibri" w:eastAsia="Calibri" w:hAnsi="Calibri" w:cs="Arial"/>
                <w:bCs/>
                <w:sz w:val="20"/>
                <w:szCs w:val="20"/>
              </w:rPr>
            </w:pPr>
          </w:p>
        </w:tc>
      </w:tr>
      <w:tr w:rsidR="00673776" w:rsidRPr="008F335F" w:rsidTr="00F83C01">
        <w:trPr>
          <w:trHeight w:val="306"/>
        </w:trPr>
        <w:tc>
          <w:tcPr>
            <w:tcW w:w="3392" w:type="dxa"/>
            <w:vAlign w:val="bottom"/>
            <w:hideMark/>
          </w:tcPr>
          <w:p w:rsidR="00673776" w:rsidRPr="008F335F" w:rsidRDefault="00673776" w:rsidP="00673776">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Profit before income tax</w:t>
            </w:r>
          </w:p>
        </w:tc>
        <w:tc>
          <w:tcPr>
            <w:tcW w:w="1283"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141,744</w:t>
            </w:r>
          </w:p>
        </w:tc>
        <w:tc>
          <w:tcPr>
            <w:tcW w:w="1428"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2,178</w:t>
            </w:r>
          </w:p>
        </w:tc>
        <w:tc>
          <w:tcPr>
            <w:tcW w:w="1142"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462</w:t>
            </w:r>
          </w:p>
        </w:tc>
        <w:tc>
          <w:tcPr>
            <w:tcW w:w="1318"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w:t>
            </w:r>
          </w:p>
        </w:tc>
        <w:tc>
          <w:tcPr>
            <w:tcW w:w="1142" w:type="dxa"/>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144,384</w:t>
            </w:r>
          </w:p>
        </w:tc>
      </w:tr>
      <w:tr w:rsidR="00673776" w:rsidRPr="008F335F" w:rsidTr="002125D1">
        <w:trPr>
          <w:trHeight w:val="306"/>
        </w:trPr>
        <w:tc>
          <w:tcPr>
            <w:tcW w:w="3392" w:type="dxa"/>
            <w:vAlign w:val="bottom"/>
            <w:hideMark/>
          </w:tcPr>
          <w:p w:rsidR="00673776" w:rsidRPr="008F335F" w:rsidRDefault="00673776" w:rsidP="00673776">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Income tax</w:t>
            </w:r>
          </w:p>
        </w:tc>
        <w:tc>
          <w:tcPr>
            <w:tcW w:w="1283" w:type="dxa"/>
            <w:tcBorders>
              <w:top w:val="nil"/>
              <w:left w:val="nil"/>
              <w:bottom w:val="single" w:sz="4" w:space="0" w:color="auto"/>
              <w:right w:val="nil"/>
            </w:tcBorders>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w:t>
            </w:r>
          </w:p>
        </w:tc>
        <w:tc>
          <w:tcPr>
            <w:tcW w:w="1428" w:type="dxa"/>
            <w:tcBorders>
              <w:top w:val="nil"/>
              <w:left w:val="nil"/>
              <w:bottom w:val="single" w:sz="4" w:space="0" w:color="auto"/>
              <w:right w:val="nil"/>
            </w:tcBorders>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(506)</w:t>
            </w:r>
          </w:p>
        </w:tc>
        <w:tc>
          <w:tcPr>
            <w:tcW w:w="1142" w:type="dxa"/>
            <w:tcBorders>
              <w:top w:val="nil"/>
              <w:left w:val="nil"/>
              <w:bottom w:val="single" w:sz="4" w:space="0" w:color="auto"/>
              <w:right w:val="nil"/>
            </w:tcBorders>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w:t>
            </w:r>
          </w:p>
        </w:tc>
        <w:tc>
          <w:tcPr>
            <w:tcW w:w="1318" w:type="dxa"/>
            <w:tcBorders>
              <w:top w:val="nil"/>
              <w:left w:val="nil"/>
              <w:bottom w:val="single" w:sz="4" w:space="0" w:color="auto"/>
              <w:right w:val="nil"/>
            </w:tcBorders>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w:t>
            </w:r>
          </w:p>
        </w:tc>
        <w:tc>
          <w:tcPr>
            <w:tcW w:w="1142" w:type="dxa"/>
            <w:tcBorders>
              <w:top w:val="nil"/>
              <w:left w:val="nil"/>
              <w:bottom w:val="single" w:sz="4" w:space="0" w:color="auto"/>
              <w:right w:val="nil"/>
            </w:tcBorders>
            <w:noWrap/>
            <w:vAlign w:val="bottom"/>
          </w:tcPr>
          <w:p w:rsidR="00673776" w:rsidRPr="00673776" w:rsidRDefault="00673776" w:rsidP="00673776">
            <w:pPr>
              <w:spacing w:after="0" w:line="300" w:lineRule="exact"/>
              <w:jc w:val="right"/>
              <w:rPr>
                <w:rFonts w:ascii="Calibri" w:eastAsia="Calibri" w:hAnsi="Calibri" w:cs="Arial"/>
                <w:bCs/>
                <w:sz w:val="20"/>
                <w:szCs w:val="20"/>
              </w:rPr>
            </w:pPr>
            <w:r w:rsidRPr="00673776">
              <w:rPr>
                <w:rFonts w:ascii="Calibri" w:eastAsia="Calibri" w:hAnsi="Calibri" w:cs="Arial"/>
                <w:bCs/>
                <w:sz w:val="20"/>
                <w:szCs w:val="20"/>
              </w:rPr>
              <w:t>(506)</w:t>
            </w:r>
          </w:p>
        </w:tc>
      </w:tr>
      <w:tr w:rsidR="00673776" w:rsidRPr="008F335F" w:rsidTr="002125D1">
        <w:trPr>
          <w:trHeight w:val="321"/>
        </w:trPr>
        <w:tc>
          <w:tcPr>
            <w:tcW w:w="3392" w:type="dxa"/>
            <w:vAlign w:val="bottom"/>
            <w:hideMark/>
          </w:tcPr>
          <w:p w:rsidR="00673776" w:rsidRPr="008F335F" w:rsidRDefault="00673776" w:rsidP="00673776">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 xml:space="preserve">Profit for the </w:t>
            </w:r>
            <w:r>
              <w:rPr>
                <w:rFonts w:ascii="Calibri" w:eastAsia="Times New Roman" w:hAnsi="Calibri" w:cs="Arial"/>
                <w:b/>
                <w:bCs/>
                <w:sz w:val="20"/>
                <w:szCs w:val="20"/>
                <w:lang w:val="en-GB"/>
              </w:rPr>
              <w:t>period</w:t>
            </w:r>
          </w:p>
        </w:tc>
        <w:tc>
          <w:tcPr>
            <w:tcW w:w="1283" w:type="dxa"/>
            <w:tcBorders>
              <w:top w:val="single" w:sz="4" w:space="0" w:color="auto"/>
              <w:bottom w:val="single" w:sz="12" w:space="0" w:color="auto"/>
            </w:tcBorders>
            <w:noWrap/>
            <w:vAlign w:val="bottom"/>
          </w:tcPr>
          <w:p w:rsidR="00673776" w:rsidRPr="00673776" w:rsidRDefault="00673776" w:rsidP="00673776">
            <w:pPr>
              <w:spacing w:after="0" w:line="300" w:lineRule="exact"/>
              <w:jc w:val="right"/>
              <w:rPr>
                <w:rFonts w:ascii="Calibri" w:eastAsia="Calibri" w:hAnsi="Calibri" w:cs="Arial"/>
                <w:b/>
                <w:bCs/>
                <w:sz w:val="20"/>
                <w:szCs w:val="20"/>
              </w:rPr>
            </w:pPr>
            <w:r w:rsidRPr="00673776">
              <w:rPr>
                <w:rFonts w:ascii="Calibri" w:eastAsia="Calibri" w:hAnsi="Calibri" w:cs="Arial"/>
                <w:b/>
                <w:bCs/>
                <w:sz w:val="20"/>
                <w:szCs w:val="20"/>
              </w:rPr>
              <w:t>141,744</w:t>
            </w:r>
          </w:p>
        </w:tc>
        <w:tc>
          <w:tcPr>
            <w:tcW w:w="1428" w:type="dxa"/>
            <w:tcBorders>
              <w:top w:val="single" w:sz="4" w:space="0" w:color="auto"/>
              <w:bottom w:val="single" w:sz="12" w:space="0" w:color="auto"/>
            </w:tcBorders>
            <w:noWrap/>
            <w:vAlign w:val="bottom"/>
          </w:tcPr>
          <w:p w:rsidR="00673776" w:rsidRPr="00673776" w:rsidRDefault="00673776" w:rsidP="00673776">
            <w:pPr>
              <w:spacing w:after="0" w:line="300" w:lineRule="exact"/>
              <w:jc w:val="right"/>
              <w:rPr>
                <w:rFonts w:ascii="Calibri" w:eastAsia="Calibri" w:hAnsi="Calibri" w:cs="Arial"/>
                <w:b/>
                <w:bCs/>
                <w:sz w:val="20"/>
                <w:szCs w:val="20"/>
              </w:rPr>
            </w:pPr>
            <w:r w:rsidRPr="00673776">
              <w:rPr>
                <w:rFonts w:ascii="Calibri" w:eastAsia="Calibri" w:hAnsi="Calibri" w:cs="Arial"/>
                <w:b/>
                <w:bCs/>
                <w:sz w:val="20"/>
                <w:szCs w:val="20"/>
              </w:rPr>
              <w:t>1,672</w:t>
            </w:r>
          </w:p>
        </w:tc>
        <w:tc>
          <w:tcPr>
            <w:tcW w:w="1142" w:type="dxa"/>
            <w:tcBorders>
              <w:top w:val="single" w:sz="4" w:space="0" w:color="auto"/>
              <w:left w:val="nil"/>
              <w:bottom w:val="single" w:sz="12" w:space="0" w:color="auto"/>
              <w:right w:val="nil"/>
            </w:tcBorders>
            <w:noWrap/>
            <w:vAlign w:val="bottom"/>
          </w:tcPr>
          <w:p w:rsidR="00673776" w:rsidRPr="00673776" w:rsidRDefault="00673776" w:rsidP="00673776">
            <w:pPr>
              <w:spacing w:after="0" w:line="300" w:lineRule="exact"/>
              <w:jc w:val="right"/>
              <w:rPr>
                <w:rFonts w:ascii="Calibri" w:eastAsia="Calibri" w:hAnsi="Calibri" w:cs="Arial"/>
                <w:b/>
                <w:bCs/>
                <w:sz w:val="20"/>
                <w:szCs w:val="20"/>
              </w:rPr>
            </w:pPr>
            <w:r w:rsidRPr="00673776">
              <w:rPr>
                <w:rFonts w:ascii="Calibri" w:eastAsia="Calibri" w:hAnsi="Calibri" w:cs="Arial"/>
                <w:b/>
                <w:bCs/>
                <w:sz w:val="20"/>
                <w:szCs w:val="20"/>
              </w:rPr>
              <w:t>462</w:t>
            </w:r>
          </w:p>
        </w:tc>
        <w:tc>
          <w:tcPr>
            <w:tcW w:w="1318" w:type="dxa"/>
            <w:tcBorders>
              <w:top w:val="single" w:sz="4" w:space="0" w:color="auto"/>
              <w:left w:val="nil"/>
              <w:bottom w:val="single" w:sz="12" w:space="0" w:color="auto"/>
              <w:right w:val="nil"/>
            </w:tcBorders>
            <w:noWrap/>
            <w:vAlign w:val="bottom"/>
          </w:tcPr>
          <w:p w:rsidR="00673776" w:rsidRPr="00673776" w:rsidRDefault="00673776" w:rsidP="00673776">
            <w:pPr>
              <w:spacing w:after="0" w:line="300" w:lineRule="exact"/>
              <w:jc w:val="right"/>
              <w:rPr>
                <w:rFonts w:ascii="Calibri" w:eastAsia="Calibri" w:hAnsi="Calibri" w:cs="Arial"/>
                <w:b/>
                <w:bCs/>
                <w:sz w:val="20"/>
                <w:szCs w:val="20"/>
              </w:rPr>
            </w:pPr>
            <w:r w:rsidRPr="00673776">
              <w:rPr>
                <w:rFonts w:ascii="Calibri" w:eastAsia="Calibri" w:hAnsi="Calibri" w:cs="Arial"/>
                <w:b/>
                <w:bCs/>
                <w:sz w:val="20"/>
                <w:szCs w:val="20"/>
              </w:rPr>
              <w:t>-</w:t>
            </w:r>
          </w:p>
        </w:tc>
        <w:tc>
          <w:tcPr>
            <w:tcW w:w="1142" w:type="dxa"/>
            <w:tcBorders>
              <w:top w:val="single" w:sz="4" w:space="0" w:color="auto"/>
              <w:left w:val="nil"/>
              <w:bottom w:val="single" w:sz="12" w:space="0" w:color="auto"/>
              <w:right w:val="nil"/>
            </w:tcBorders>
            <w:noWrap/>
            <w:vAlign w:val="bottom"/>
          </w:tcPr>
          <w:p w:rsidR="00673776" w:rsidRPr="00673776" w:rsidRDefault="00673776" w:rsidP="00673776">
            <w:pPr>
              <w:spacing w:after="0" w:line="300" w:lineRule="exact"/>
              <w:jc w:val="right"/>
              <w:rPr>
                <w:rFonts w:ascii="Calibri" w:eastAsia="Calibri" w:hAnsi="Calibri" w:cs="Arial"/>
                <w:b/>
                <w:bCs/>
                <w:sz w:val="20"/>
                <w:szCs w:val="20"/>
              </w:rPr>
            </w:pPr>
            <w:r w:rsidRPr="00673776">
              <w:rPr>
                <w:rFonts w:ascii="Calibri" w:eastAsia="Calibri" w:hAnsi="Calibri" w:cs="Arial"/>
                <w:b/>
                <w:bCs/>
                <w:sz w:val="20"/>
                <w:szCs w:val="20"/>
              </w:rPr>
              <w:t>143,878</w:t>
            </w:r>
          </w:p>
        </w:tc>
      </w:tr>
      <w:tr w:rsidR="008F335F" w:rsidRPr="008F335F" w:rsidTr="002125D1">
        <w:trPr>
          <w:trHeight w:val="53"/>
        </w:trPr>
        <w:tc>
          <w:tcPr>
            <w:tcW w:w="3392" w:type="dxa"/>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283" w:type="dxa"/>
            <w:tcBorders>
              <w:top w:val="single" w:sz="12" w:space="0" w:color="auto"/>
              <w:left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c>
          <w:tcPr>
            <w:tcW w:w="1428" w:type="dxa"/>
            <w:tcBorders>
              <w:top w:val="single" w:sz="12" w:space="0" w:color="auto"/>
              <w:left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c>
          <w:tcPr>
            <w:tcW w:w="1142" w:type="dxa"/>
            <w:tcBorders>
              <w:top w:val="single" w:sz="12" w:space="0" w:color="auto"/>
              <w:left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c>
          <w:tcPr>
            <w:tcW w:w="1318" w:type="dxa"/>
            <w:tcBorders>
              <w:top w:val="single" w:sz="12" w:space="0" w:color="auto"/>
              <w:left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c>
          <w:tcPr>
            <w:tcW w:w="1142" w:type="dxa"/>
            <w:tcBorders>
              <w:top w:val="single" w:sz="12" w:space="0" w:color="auto"/>
              <w:left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r>
      <w:tr w:rsidR="008F335F" w:rsidRPr="008F335F" w:rsidTr="008F335F">
        <w:trPr>
          <w:trHeight w:val="190"/>
        </w:trPr>
        <w:tc>
          <w:tcPr>
            <w:tcW w:w="3392" w:type="dxa"/>
            <w:vAlign w:val="bottom"/>
          </w:tcPr>
          <w:p w:rsidR="008F335F" w:rsidRPr="008F335F" w:rsidRDefault="008F335F" w:rsidP="008F335F">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31 December 2019</w:t>
            </w:r>
          </w:p>
        </w:tc>
        <w:tc>
          <w:tcPr>
            <w:tcW w:w="1283" w:type="dxa"/>
            <w:tcBorders>
              <w:left w:val="nil"/>
              <w:bottom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c>
          <w:tcPr>
            <w:tcW w:w="1428" w:type="dxa"/>
            <w:tcBorders>
              <w:left w:val="nil"/>
              <w:bottom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c>
          <w:tcPr>
            <w:tcW w:w="1142" w:type="dxa"/>
            <w:tcBorders>
              <w:left w:val="nil"/>
              <w:bottom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c>
          <w:tcPr>
            <w:tcW w:w="1318" w:type="dxa"/>
            <w:tcBorders>
              <w:left w:val="nil"/>
              <w:bottom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c>
          <w:tcPr>
            <w:tcW w:w="1142" w:type="dxa"/>
            <w:tcBorders>
              <w:left w:val="nil"/>
              <w:bottom w:val="nil"/>
              <w:right w:val="nil"/>
            </w:tcBorders>
            <w:noWrap/>
            <w:vAlign w:val="bottom"/>
          </w:tcPr>
          <w:p w:rsidR="008F335F" w:rsidRPr="008F335F" w:rsidRDefault="008F335F" w:rsidP="008F335F">
            <w:pPr>
              <w:spacing w:after="0" w:line="140" w:lineRule="exact"/>
              <w:jc w:val="right"/>
              <w:rPr>
                <w:rFonts w:ascii="Calibri" w:eastAsia="Times New Roman" w:hAnsi="Calibri" w:cs="Arial"/>
                <w:sz w:val="20"/>
                <w:szCs w:val="20"/>
                <w:lang w:val="en-GB"/>
              </w:rPr>
            </w:pPr>
          </w:p>
        </w:tc>
      </w:tr>
      <w:tr w:rsidR="008F335F" w:rsidRPr="008F335F" w:rsidTr="008F335F">
        <w:trPr>
          <w:trHeight w:val="306"/>
        </w:trPr>
        <w:tc>
          <w:tcPr>
            <w:tcW w:w="3392" w:type="dxa"/>
            <w:vAlign w:val="bottom"/>
            <w:hideMark/>
          </w:tcPr>
          <w:p w:rsidR="008F335F" w:rsidRPr="008F335F" w:rsidRDefault="008F335F" w:rsidP="008F335F">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Assets of segment</w:t>
            </w:r>
          </w:p>
        </w:tc>
        <w:tc>
          <w:tcPr>
            <w:tcW w:w="1283" w:type="dxa"/>
            <w:tcBorders>
              <w:top w:val="nil"/>
              <w:left w:val="nil"/>
              <w:bottom w:val="single" w:sz="4"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26,446,485</w:t>
            </w:r>
          </w:p>
        </w:tc>
        <w:tc>
          <w:tcPr>
            <w:tcW w:w="1428" w:type="dxa"/>
            <w:tcBorders>
              <w:top w:val="nil"/>
              <w:left w:val="nil"/>
              <w:bottom w:val="single" w:sz="4"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58,967</w:t>
            </w:r>
          </w:p>
        </w:tc>
        <w:tc>
          <w:tcPr>
            <w:tcW w:w="1142" w:type="dxa"/>
            <w:tcBorders>
              <w:top w:val="nil"/>
              <w:left w:val="nil"/>
              <w:bottom w:val="single" w:sz="4"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1,811</w:t>
            </w:r>
          </w:p>
        </w:tc>
        <w:tc>
          <w:tcPr>
            <w:tcW w:w="1318" w:type="dxa"/>
            <w:tcBorders>
              <w:top w:val="nil"/>
              <w:left w:val="nil"/>
              <w:bottom w:val="single" w:sz="4"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(36,652)</w:t>
            </w:r>
          </w:p>
        </w:tc>
        <w:tc>
          <w:tcPr>
            <w:tcW w:w="1142" w:type="dxa"/>
            <w:tcBorders>
              <w:top w:val="nil"/>
              <w:left w:val="nil"/>
              <w:bottom w:val="single" w:sz="4"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26,470,611</w:t>
            </w:r>
          </w:p>
        </w:tc>
      </w:tr>
      <w:tr w:rsidR="008F335F" w:rsidRPr="008F335F" w:rsidTr="008F335F">
        <w:trPr>
          <w:trHeight w:val="321"/>
        </w:trPr>
        <w:tc>
          <w:tcPr>
            <w:tcW w:w="3392" w:type="dxa"/>
            <w:vAlign w:val="bottom"/>
            <w:hideMark/>
          </w:tcPr>
          <w:p w:rsidR="008F335F" w:rsidRPr="008F335F" w:rsidRDefault="008F335F" w:rsidP="008F335F">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Total assets</w:t>
            </w:r>
          </w:p>
        </w:tc>
        <w:tc>
          <w:tcPr>
            <w:tcW w:w="1283" w:type="dxa"/>
            <w:tcBorders>
              <w:top w:val="single" w:sz="4" w:space="0" w:color="auto"/>
              <w:left w:val="nil"/>
              <w:bottom w:val="single" w:sz="12"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
                <w:bCs/>
                <w:sz w:val="20"/>
                <w:szCs w:val="20"/>
              </w:rPr>
            </w:pPr>
            <w:r w:rsidRPr="008F335F">
              <w:rPr>
                <w:rFonts w:ascii="Calibri" w:eastAsia="Calibri" w:hAnsi="Calibri" w:cs="Arial"/>
                <w:b/>
                <w:bCs/>
                <w:sz w:val="20"/>
                <w:szCs w:val="20"/>
              </w:rPr>
              <w:t>26,446,485</w:t>
            </w:r>
          </w:p>
        </w:tc>
        <w:tc>
          <w:tcPr>
            <w:tcW w:w="1428" w:type="dxa"/>
            <w:tcBorders>
              <w:top w:val="single" w:sz="4" w:space="0" w:color="auto"/>
              <w:left w:val="nil"/>
              <w:bottom w:val="single" w:sz="12"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
                <w:bCs/>
                <w:sz w:val="20"/>
                <w:szCs w:val="20"/>
              </w:rPr>
            </w:pPr>
            <w:r w:rsidRPr="008F335F">
              <w:rPr>
                <w:rFonts w:ascii="Calibri" w:eastAsia="Calibri" w:hAnsi="Calibri" w:cs="Arial"/>
                <w:b/>
                <w:bCs/>
                <w:sz w:val="20"/>
                <w:szCs w:val="20"/>
              </w:rPr>
              <w:t>58,967</w:t>
            </w:r>
          </w:p>
        </w:tc>
        <w:tc>
          <w:tcPr>
            <w:tcW w:w="1142" w:type="dxa"/>
            <w:tcBorders>
              <w:top w:val="single" w:sz="4" w:space="0" w:color="auto"/>
              <w:left w:val="nil"/>
              <w:bottom w:val="single" w:sz="12"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
                <w:bCs/>
                <w:sz w:val="20"/>
                <w:szCs w:val="20"/>
              </w:rPr>
            </w:pPr>
            <w:r w:rsidRPr="008F335F">
              <w:rPr>
                <w:rFonts w:ascii="Calibri" w:eastAsia="Calibri" w:hAnsi="Calibri" w:cs="Arial"/>
                <w:b/>
                <w:bCs/>
                <w:sz w:val="20"/>
                <w:szCs w:val="20"/>
              </w:rPr>
              <w:t>1,811</w:t>
            </w:r>
          </w:p>
        </w:tc>
        <w:tc>
          <w:tcPr>
            <w:tcW w:w="1318" w:type="dxa"/>
            <w:tcBorders>
              <w:top w:val="single" w:sz="4" w:space="0" w:color="auto"/>
              <w:left w:val="nil"/>
              <w:bottom w:val="single" w:sz="12"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
                <w:bCs/>
                <w:sz w:val="20"/>
                <w:szCs w:val="20"/>
              </w:rPr>
            </w:pPr>
            <w:r w:rsidRPr="008F335F">
              <w:rPr>
                <w:rFonts w:ascii="Calibri" w:eastAsia="Calibri" w:hAnsi="Calibri" w:cs="Arial"/>
                <w:b/>
                <w:bCs/>
                <w:sz w:val="20"/>
                <w:szCs w:val="20"/>
              </w:rPr>
              <w:t>(36,652)</w:t>
            </w:r>
          </w:p>
        </w:tc>
        <w:tc>
          <w:tcPr>
            <w:tcW w:w="1142" w:type="dxa"/>
            <w:tcBorders>
              <w:top w:val="single" w:sz="4" w:space="0" w:color="auto"/>
              <w:left w:val="nil"/>
              <w:bottom w:val="single" w:sz="12"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
                <w:bCs/>
                <w:sz w:val="20"/>
                <w:szCs w:val="20"/>
              </w:rPr>
            </w:pPr>
            <w:r w:rsidRPr="008F335F">
              <w:rPr>
                <w:rFonts w:ascii="Calibri" w:eastAsia="Calibri" w:hAnsi="Calibri" w:cs="Arial"/>
                <w:b/>
                <w:bCs/>
                <w:sz w:val="20"/>
                <w:szCs w:val="20"/>
              </w:rPr>
              <w:t>26,470,611</w:t>
            </w:r>
          </w:p>
        </w:tc>
      </w:tr>
      <w:tr w:rsidR="008F335F" w:rsidRPr="008F335F" w:rsidTr="008F335F">
        <w:trPr>
          <w:trHeight w:val="123"/>
        </w:trPr>
        <w:tc>
          <w:tcPr>
            <w:tcW w:w="3392" w:type="dxa"/>
            <w:vAlign w:val="bottom"/>
          </w:tcPr>
          <w:p w:rsidR="008F335F" w:rsidRPr="008F335F" w:rsidRDefault="008F335F" w:rsidP="008F335F">
            <w:pPr>
              <w:spacing w:after="0" w:line="140" w:lineRule="exact"/>
              <w:rPr>
                <w:rFonts w:ascii="Calibri" w:eastAsia="Times New Roman" w:hAnsi="Calibri" w:cs="Arial"/>
                <w:sz w:val="20"/>
                <w:szCs w:val="20"/>
                <w:lang w:val="en-GB"/>
              </w:rPr>
            </w:pPr>
          </w:p>
        </w:tc>
        <w:tc>
          <w:tcPr>
            <w:tcW w:w="1283" w:type="dxa"/>
            <w:tcBorders>
              <w:top w:val="single" w:sz="12" w:space="0" w:color="auto"/>
              <w:left w:val="nil"/>
              <w:bottom w:val="nil"/>
              <w:right w:val="nil"/>
            </w:tcBorders>
            <w:noWrap/>
            <w:vAlign w:val="bottom"/>
          </w:tcPr>
          <w:p w:rsidR="008F335F" w:rsidRDefault="008F335F" w:rsidP="008F335F">
            <w:pPr>
              <w:spacing w:line="140" w:lineRule="exact"/>
              <w:jc w:val="right"/>
              <w:rPr>
                <w:rFonts w:cs="Arial"/>
                <w:sz w:val="20"/>
                <w:szCs w:val="20"/>
              </w:rPr>
            </w:pPr>
          </w:p>
        </w:tc>
        <w:tc>
          <w:tcPr>
            <w:tcW w:w="1428" w:type="dxa"/>
            <w:tcBorders>
              <w:top w:val="single" w:sz="12" w:space="0" w:color="auto"/>
              <w:left w:val="nil"/>
              <w:bottom w:val="nil"/>
              <w:right w:val="nil"/>
            </w:tcBorders>
            <w:noWrap/>
            <w:vAlign w:val="bottom"/>
          </w:tcPr>
          <w:p w:rsidR="008F335F" w:rsidRDefault="008F335F" w:rsidP="008F335F">
            <w:pPr>
              <w:spacing w:line="140" w:lineRule="exact"/>
              <w:jc w:val="right"/>
              <w:rPr>
                <w:rFonts w:cs="Arial"/>
                <w:sz w:val="20"/>
                <w:szCs w:val="20"/>
              </w:rPr>
            </w:pPr>
          </w:p>
        </w:tc>
        <w:tc>
          <w:tcPr>
            <w:tcW w:w="1142" w:type="dxa"/>
            <w:tcBorders>
              <w:top w:val="single" w:sz="12" w:space="0" w:color="auto"/>
              <w:left w:val="nil"/>
              <w:bottom w:val="nil"/>
              <w:right w:val="nil"/>
            </w:tcBorders>
            <w:noWrap/>
            <w:vAlign w:val="bottom"/>
          </w:tcPr>
          <w:p w:rsidR="008F335F" w:rsidRDefault="008F335F" w:rsidP="008F335F">
            <w:pPr>
              <w:spacing w:line="140" w:lineRule="exact"/>
              <w:jc w:val="right"/>
              <w:rPr>
                <w:rFonts w:cs="Arial"/>
                <w:sz w:val="20"/>
                <w:szCs w:val="20"/>
              </w:rPr>
            </w:pPr>
          </w:p>
        </w:tc>
        <w:tc>
          <w:tcPr>
            <w:tcW w:w="1318" w:type="dxa"/>
            <w:tcBorders>
              <w:top w:val="single" w:sz="12" w:space="0" w:color="auto"/>
              <w:left w:val="nil"/>
              <w:bottom w:val="nil"/>
              <w:right w:val="nil"/>
            </w:tcBorders>
            <w:noWrap/>
            <w:vAlign w:val="bottom"/>
          </w:tcPr>
          <w:p w:rsidR="008F335F" w:rsidRDefault="008F335F" w:rsidP="008F335F">
            <w:pPr>
              <w:spacing w:line="140" w:lineRule="exact"/>
              <w:jc w:val="right"/>
              <w:rPr>
                <w:rFonts w:cs="Arial"/>
                <w:sz w:val="20"/>
                <w:szCs w:val="20"/>
              </w:rPr>
            </w:pPr>
          </w:p>
        </w:tc>
        <w:tc>
          <w:tcPr>
            <w:tcW w:w="1142" w:type="dxa"/>
            <w:tcBorders>
              <w:top w:val="single" w:sz="12" w:space="0" w:color="auto"/>
              <w:left w:val="nil"/>
              <w:bottom w:val="nil"/>
              <w:right w:val="nil"/>
            </w:tcBorders>
            <w:noWrap/>
            <w:vAlign w:val="bottom"/>
          </w:tcPr>
          <w:p w:rsidR="008F335F" w:rsidRDefault="008F335F" w:rsidP="008F335F">
            <w:pPr>
              <w:spacing w:line="140" w:lineRule="exact"/>
              <w:jc w:val="right"/>
              <w:rPr>
                <w:rFonts w:cs="Arial"/>
                <w:sz w:val="20"/>
                <w:szCs w:val="20"/>
              </w:rPr>
            </w:pPr>
          </w:p>
        </w:tc>
      </w:tr>
      <w:tr w:rsidR="008F335F" w:rsidRPr="008F335F" w:rsidTr="008F335F">
        <w:trPr>
          <w:trHeight w:val="306"/>
        </w:trPr>
        <w:tc>
          <w:tcPr>
            <w:tcW w:w="3392" w:type="dxa"/>
            <w:vAlign w:val="bottom"/>
            <w:hideMark/>
          </w:tcPr>
          <w:p w:rsidR="008F335F" w:rsidRPr="008F335F" w:rsidRDefault="008F335F" w:rsidP="008F335F">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Liabilities of segment</w:t>
            </w:r>
          </w:p>
        </w:tc>
        <w:tc>
          <w:tcPr>
            <w:tcW w:w="1283" w:type="dxa"/>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16,179,391</w:t>
            </w:r>
          </w:p>
        </w:tc>
        <w:tc>
          <w:tcPr>
            <w:tcW w:w="1428" w:type="dxa"/>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16,504</w:t>
            </w:r>
          </w:p>
        </w:tc>
        <w:tc>
          <w:tcPr>
            <w:tcW w:w="1142" w:type="dxa"/>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161</w:t>
            </w:r>
          </w:p>
        </w:tc>
        <w:tc>
          <w:tcPr>
            <w:tcW w:w="1318" w:type="dxa"/>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(26)</w:t>
            </w:r>
          </w:p>
        </w:tc>
        <w:tc>
          <w:tcPr>
            <w:tcW w:w="1142" w:type="dxa"/>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16,196,030</w:t>
            </w:r>
          </w:p>
        </w:tc>
      </w:tr>
      <w:tr w:rsidR="008F335F" w:rsidRPr="008F335F" w:rsidTr="008F335F">
        <w:trPr>
          <w:trHeight w:val="306"/>
        </w:trPr>
        <w:tc>
          <w:tcPr>
            <w:tcW w:w="3392" w:type="dxa"/>
            <w:vAlign w:val="bottom"/>
            <w:hideMark/>
          </w:tcPr>
          <w:p w:rsidR="008F335F" w:rsidRPr="008F335F" w:rsidRDefault="008F335F" w:rsidP="008F335F">
            <w:pPr>
              <w:spacing w:after="0" w:line="300" w:lineRule="exact"/>
              <w:rPr>
                <w:rFonts w:ascii="Calibri" w:eastAsia="Times New Roman" w:hAnsi="Calibri" w:cs="Arial"/>
                <w:sz w:val="20"/>
                <w:szCs w:val="20"/>
                <w:lang w:val="en-GB"/>
              </w:rPr>
            </w:pPr>
            <w:r w:rsidRPr="008F335F">
              <w:rPr>
                <w:rFonts w:ascii="Calibri" w:eastAsia="Times New Roman" w:hAnsi="Calibri" w:cs="Arial"/>
                <w:sz w:val="20"/>
                <w:szCs w:val="20"/>
                <w:lang w:val="en-GB"/>
              </w:rPr>
              <w:t>Total equity</w:t>
            </w:r>
          </w:p>
        </w:tc>
        <w:tc>
          <w:tcPr>
            <w:tcW w:w="1283" w:type="dxa"/>
            <w:tcBorders>
              <w:top w:val="nil"/>
              <w:left w:val="nil"/>
              <w:bottom w:val="single" w:sz="4"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10,267,094</w:t>
            </w:r>
          </w:p>
        </w:tc>
        <w:tc>
          <w:tcPr>
            <w:tcW w:w="1428" w:type="dxa"/>
            <w:tcBorders>
              <w:top w:val="nil"/>
              <w:left w:val="nil"/>
              <w:bottom w:val="single" w:sz="4"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4,963</w:t>
            </w:r>
          </w:p>
        </w:tc>
        <w:tc>
          <w:tcPr>
            <w:tcW w:w="1142" w:type="dxa"/>
            <w:tcBorders>
              <w:top w:val="nil"/>
              <w:left w:val="nil"/>
              <w:bottom w:val="single" w:sz="4"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1,350</w:t>
            </w:r>
          </w:p>
        </w:tc>
        <w:tc>
          <w:tcPr>
            <w:tcW w:w="1318" w:type="dxa"/>
            <w:tcBorders>
              <w:top w:val="nil"/>
              <w:left w:val="nil"/>
              <w:bottom w:val="single" w:sz="4"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1,174</w:t>
            </w:r>
          </w:p>
        </w:tc>
        <w:tc>
          <w:tcPr>
            <w:tcW w:w="1142" w:type="dxa"/>
            <w:tcBorders>
              <w:top w:val="nil"/>
              <w:left w:val="nil"/>
              <w:bottom w:val="single" w:sz="4"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Cs/>
                <w:sz w:val="20"/>
                <w:szCs w:val="20"/>
              </w:rPr>
            </w:pPr>
            <w:r w:rsidRPr="008F335F">
              <w:rPr>
                <w:rFonts w:ascii="Calibri" w:eastAsia="Calibri" w:hAnsi="Calibri" w:cs="Arial"/>
                <w:bCs/>
                <w:sz w:val="20"/>
                <w:szCs w:val="20"/>
              </w:rPr>
              <w:t>10,274,581</w:t>
            </w:r>
          </w:p>
        </w:tc>
      </w:tr>
      <w:tr w:rsidR="008F335F" w:rsidRPr="008F335F" w:rsidTr="008F335F">
        <w:trPr>
          <w:trHeight w:val="321"/>
        </w:trPr>
        <w:tc>
          <w:tcPr>
            <w:tcW w:w="3392" w:type="dxa"/>
            <w:vAlign w:val="bottom"/>
            <w:hideMark/>
          </w:tcPr>
          <w:p w:rsidR="008F335F" w:rsidRPr="008F335F" w:rsidRDefault="008F335F" w:rsidP="008F335F">
            <w:pPr>
              <w:spacing w:after="0" w:line="300" w:lineRule="exact"/>
              <w:rPr>
                <w:rFonts w:ascii="Calibri" w:eastAsia="Times New Roman" w:hAnsi="Calibri" w:cs="Arial"/>
                <w:b/>
                <w:bCs/>
                <w:sz w:val="20"/>
                <w:szCs w:val="20"/>
                <w:lang w:val="en-GB"/>
              </w:rPr>
            </w:pPr>
            <w:r w:rsidRPr="008F335F">
              <w:rPr>
                <w:rFonts w:ascii="Calibri" w:eastAsia="Times New Roman" w:hAnsi="Calibri" w:cs="Arial"/>
                <w:b/>
                <w:bCs/>
                <w:sz w:val="20"/>
                <w:szCs w:val="20"/>
                <w:lang w:val="en-GB"/>
              </w:rPr>
              <w:t>Total liabilities and total equity</w:t>
            </w:r>
          </w:p>
        </w:tc>
        <w:tc>
          <w:tcPr>
            <w:tcW w:w="1283" w:type="dxa"/>
            <w:tcBorders>
              <w:top w:val="single" w:sz="4" w:space="0" w:color="auto"/>
              <w:left w:val="nil"/>
              <w:bottom w:val="single" w:sz="12"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
                <w:bCs/>
                <w:sz w:val="20"/>
                <w:szCs w:val="20"/>
              </w:rPr>
            </w:pPr>
            <w:r w:rsidRPr="008F335F">
              <w:rPr>
                <w:rFonts w:ascii="Calibri" w:eastAsia="Calibri" w:hAnsi="Calibri" w:cs="Arial"/>
                <w:b/>
                <w:bCs/>
                <w:sz w:val="20"/>
                <w:szCs w:val="20"/>
              </w:rPr>
              <w:t>26,446,485</w:t>
            </w:r>
          </w:p>
        </w:tc>
        <w:tc>
          <w:tcPr>
            <w:tcW w:w="1428" w:type="dxa"/>
            <w:tcBorders>
              <w:top w:val="single" w:sz="4" w:space="0" w:color="auto"/>
              <w:left w:val="nil"/>
              <w:bottom w:val="single" w:sz="12"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
                <w:bCs/>
                <w:sz w:val="20"/>
                <w:szCs w:val="20"/>
              </w:rPr>
            </w:pPr>
            <w:r w:rsidRPr="008F335F">
              <w:rPr>
                <w:rFonts w:ascii="Calibri" w:eastAsia="Calibri" w:hAnsi="Calibri" w:cs="Arial"/>
                <w:b/>
                <w:bCs/>
                <w:sz w:val="20"/>
                <w:szCs w:val="20"/>
              </w:rPr>
              <w:t>21,467</w:t>
            </w:r>
          </w:p>
        </w:tc>
        <w:tc>
          <w:tcPr>
            <w:tcW w:w="1142" w:type="dxa"/>
            <w:tcBorders>
              <w:top w:val="single" w:sz="4" w:space="0" w:color="auto"/>
              <w:left w:val="nil"/>
              <w:bottom w:val="single" w:sz="12"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
                <w:bCs/>
                <w:sz w:val="20"/>
                <w:szCs w:val="20"/>
              </w:rPr>
            </w:pPr>
            <w:r w:rsidRPr="008F335F">
              <w:rPr>
                <w:rFonts w:ascii="Calibri" w:eastAsia="Calibri" w:hAnsi="Calibri" w:cs="Arial"/>
                <w:b/>
                <w:bCs/>
                <w:sz w:val="20"/>
                <w:szCs w:val="20"/>
              </w:rPr>
              <w:t>1,511</w:t>
            </w:r>
          </w:p>
        </w:tc>
        <w:tc>
          <w:tcPr>
            <w:tcW w:w="1318" w:type="dxa"/>
            <w:tcBorders>
              <w:top w:val="single" w:sz="4" w:space="0" w:color="auto"/>
              <w:left w:val="nil"/>
              <w:bottom w:val="single" w:sz="12"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
                <w:bCs/>
                <w:sz w:val="20"/>
                <w:szCs w:val="20"/>
              </w:rPr>
            </w:pPr>
            <w:r w:rsidRPr="008F335F">
              <w:rPr>
                <w:rFonts w:ascii="Calibri" w:eastAsia="Calibri" w:hAnsi="Calibri" w:cs="Arial"/>
                <w:b/>
                <w:bCs/>
                <w:sz w:val="20"/>
                <w:szCs w:val="20"/>
              </w:rPr>
              <w:t>1,148</w:t>
            </w:r>
          </w:p>
        </w:tc>
        <w:tc>
          <w:tcPr>
            <w:tcW w:w="1142" w:type="dxa"/>
            <w:tcBorders>
              <w:top w:val="single" w:sz="4" w:space="0" w:color="auto"/>
              <w:left w:val="nil"/>
              <w:bottom w:val="single" w:sz="12" w:space="0" w:color="auto"/>
              <w:right w:val="nil"/>
            </w:tcBorders>
            <w:noWrap/>
            <w:vAlign w:val="bottom"/>
          </w:tcPr>
          <w:p w:rsidR="008F335F" w:rsidRPr="008F335F" w:rsidRDefault="008F335F" w:rsidP="008F335F">
            <w:pPr>
              <w:spacing w:after="0" w:line="300" w:lineRule="exact"/>
              <w:jc w:val="right"/>
              <w:rPr>
                <w:rFonts w:ascii="Calibri" w:eastAsia="Calibri" w:hAnsi="Calibri" w:cs="Arial"/>
                <w:b/>
                <w:bCs/>
                <w:sz w:val="20"/>
                <w:szCs w:val="20"/>
              </w:rPr>
            </w:pPr>
            <w:r w:rsidRPr="008F335F">
              <w:rPr>
                <w:rFonts w:ascii="Calibri" w:eastAsia="Calibri" w:hAnsi="Calibri" w:cs="Arial"/>
                <w:b/>
                <w:bCs/>
                <w:sz w:val="20"/>
                <w:szCs w:val="20"/>
              </w:rPr>
              <w:t>26,470,611</w:t>
            </w:r>
          </w:p>
        </w:tc>
      </w:tr>
    </w:tbl>
    <w:p w:rsidR="008F335F" w:rsidRDefault="008F335F" w:rsidP="008F335F">
      <w:pPr>
        <w:spacing w:after="0" w:line="240" w:lineRule="auto"/>
        <w:jc w:val="both"/>
        <w:rPr>
          <w:rFonts w:ascii="Calibri" w:eastAsia="Calibri" w:hAnsi="Calibri" w:cs="Arial"/>
          <w:bCs/>
          <w:lang w:val="en-GB"/>
        </w:rPr>
      </w:pPr>
    </w:p>
    <w:p w:rsidR="00D27961" w:rsidRDefault="00D27961" w:rsidP="008F335F">
      <w:pPr>
        <w:spacing w:after="0" w:line="240" w:lineRule="auto"/>
        <w:jc w:val="both"/>
        <w:rPr>
          <w:rFonts w:ascii="Calibri" w:eastAsia="Calibri" w:hAnsi="Calibri" w:cs="Arial"/>
          <w:bCs/>
          <w:lang w:val="en-GB"/>
        </w:rPr>
      </w:pPr>
    </w:p>
    <w:p w:rsidR="008F335F" w:rsidRDefault="008F335F" w:rsidP="008F335F">
      <w:pPr>
        <w:spacing w:after="0" w:line="240" w:lineRule="auto"/>
        <w:jc w:val="both"/>
        <w:rPr>
          <w:rFonts w:ascii="Calibri" w:eastAsia="Calibri" w:hAnsi="Calibri" w:cs="Arial"/>
          <w:bCs/>
          <w:lang w:val="en-GB"/>
        </w:rPr>
      </w:pPr>
      <w:r w:rsidRPr="008F335F">
        <w:rPr>
          <w:rFonts w:ascii="Calibri" w:eastAsia="Calibri" w:hAnsi="Calibri" w:cs="Arial"/>
          <w:bCs/>
          <w:lang w:val="en-GB"/>
        </w:rPr>
        <w:t>Intra-group transactions are presented under "Unallocated”</w:t>
      </w:r>
      <w:r>
        <w:rPr>
          <w:rFonts w:ascii="Calibri" w:eastAsia="Calibri" w:hAnsi="Calibri" w:cs="Arial"/>
          <w:bCs/>
          <w:lang w:val="en-GB"/>
        </w:rPr>
        <w:t>.</w:t>
      </w:r>
    </w:p>
    <w:p w:rsidR="008F335F" w:rsidRDefault="008F335F" w:rsidP="008F335F">
      <w:pPr>
        <w:spacing w:after="0" w:line="240" w:lineRule="auto"/>
        <w:jc w:val="both"/>
        <w:rPr>
          <w:rFonts w:ascii="Calibri" w:eastAsia="Calibri" w:hAnsi="Calibri" w:cs="Arial"/>
          <w:bCs/>
          <w:lang w:val="en-GB"/>
        </w:rPr>
      </w:pPr>
    </w:p>
    <w:p w:rsidR="008F335F" w:rsidRDefault="008F335F" w:rsidP="008F335F">
      <w:pPr>
        <w:spacing w:after="0" w:line="240" w:lineRule="auto"/>
        <w:jc w:val="both"/>
        <w:rPr>
          <w:rFonts w:ascii="Calibri" w:eastAsia="Calibri" w:hAnsi="Calibri" w:cs="Arial"/>
          <w:bCs/>
          <w:lang w:val="en-GB"/>
        </w:rPr>
      </w:pPr>
    </w:p>
    <w:p w:rsidR="008F335F" w:rsidRDefault="008F335F" w:rsidP="008F335F">
      <w:pPr>
        <w:spacing w:after="0" w:line="240" w:lineRule="auto"/>
        <w:jc w:val="both"/>
        <w:rPr>
          <w:rFonts w:ascii="Calibri" w:eastAsia="Calibri" w:hAnsi="Calibri" w:cs="Arial"/>
          <w:bCs/>
          <w:lang w:val="en-GB"/>
        </w:rPr>
        <w:sectPr w:rsidR="008F335F" w:rsidSect="00712478">
          <w:pgSz w:w="11906" w:h="16838"/>
          <w:pgMar w:top="1418" w:right="1134" w:bottom="1418" w:left="1418" w:header="709" w:footer="709" w:gutter="0"/>
          <w:cols w:space="708"/>
          <w:docGrid w:linePitch="360"/>
        </w:sectPr>
      </w:pPr>
    </w:p>
    <w:p w:rsidR="00D27961" w:rsidRDefault="00D27961" w:rsidP="00D27961">
      <w:pPr>
        <w:tabs>
          <w:tab w:val="left" w:pos="709"/>
        </w:tabs>
        <w:spacing w:after="0" w:line="240" w:lineRule="auto"/>
        <w:jc w:val="both"/>
        <w:rPr>
          <w:rFonts w:ascii="Calibri" w:eastAsia="Calibri" w:hAnsi="Calibri" w:cs="Arial"/>
          <w:b/>
          <w:bCs/>
          <w:spacing w:val="-3"/>
          <w:lang w:val="en-GB"/>
        </w:rPr>
      </w:pPr>
    </w:p>
    <w:p w:rsidR="00D27961" w:rsidRPr="00D27961" w:rsidRDefault="00D27961" w:rsidP="00D27961">
      <w:pPr>
        <w:tabs>
          <w:tab w:val="left" w:pos="709"/>
        </w:tabs>
        <w:spacing w:after="0" w:line="240" w:lineRule="auto"/>
        <w:jc w:val="both"/>
        <w:rPr>
          <w:rFonts w:ascii="Calibri" w:eastAsia="Times New Roman" w:hAnsi="Calibri" w:cs="Arial"/>
          <w:b/>
          <w:spacing w:val="-3"/>
          <w:lang w:val="en-GB"/>
        </w:rPr>
      </w:pPr>
      <w:r>
        <w:rPr>
          <w:rFonts w:ascii="Calibri" w:eastAsia="Times New Roman" w:hAnsi="Calibri" w:cs="Arial"/>
          <w:b/>
          <w:spacing w:val="-3"/>
          <w:lang w:val="en-GB"/>
        </w:rPr>
        <w:t>28</w:t>
      </w:r>
      <w:r w:rsidRPr="00D27961">
        <w:rPr>
          <w:rFonts w:ascii="Calibri" w:eastAsia="Times New Roman" w:hAnsi="Calibri" w:cs="Arial"/>
          <w:b/>
          <w:spacing w:val="-3"/>
          <w:lang w:val="en-GB"/>
        </w:rPr>
        <w:t>.</w:t>
      </w:r>
      <w:r w:rsidRPr="00D27961">
        <w:rPr>
          <w:rFonts w:ascii="Calibri" w:eastAsia="Times New Roman" w:hAnsi="Calibri" w:cs="Arial"/>
          <w:b/>
          <w:spacing w:val="-3"/>
          <w:lang w:val="en-GB"/>
        </w:rPr>
        <w:tab/>
        <w:t>Capital management</w:t>
      </w:r>
    </w:p>
    <w:p w:rsidR="00D27961" w:rsidRPr="00D27961" w:rsidRDefault="00D27961" w:rsidP="00D27961">
      <w:pPr>
        <w:tabs>
          <w:tab w:val="left" w:pos="709"/>
        </w:tabs>
        <w:spacing w:after="0" w:line="240" w:lineRule="auto"/>
        <w:jc w:val="both"/>
        <w:rPr>
          <w:rFonts w:ascii="Calibri" w:eastAsia="Times New Roman" w:hAnsi="Calibri" w:cs="Arial"/>
          <w:b/>
          <w:spacing w:val="-3"/>
          <w:lang w:val="en-GB"/>
        </w:rPr>
      </w:pPr>
    </w:p>
    <w:p w:rsidR="00D27961" w:rsidRPr="00D27961" w:rsidRDefault="00D27961" w:rsidP="00D27961">
      <w:pPr>
        <w:spacing w:after="0" w:line="240" w:lineRule="auto"/>
        <w:jc w:val="both"/>
        <w:rPr>
          <w:rFonts w:ascii="Calibri" w:eastAsia="Times New Roman" w:hAnsi="Calibri" w:cs="Arial"/>
          <w:lang w:val="en-GB"/>
        </w:rPr>
      </w:pPr>
      <w:r w:rsidRPr="00D27961">
        <w:rPr>
          <w:rFonts w:ascii="Calibri" w:eastAsia="Times New Roman" w:hAnsi="Calibri" w:cs="Arial"/>
          <w:lang w:val="en-GB"/>
        </w:rPr>
        <w:t>The primary objectives of the Group's capital management are to ensure the presumptions of going concern and to respect regulatory and contracted demands imposed by creditors regarding a certain capital adequacy level.</w:t>
      </w:r>
    </w:p>
    <w:p w:rsidR="00D27961" w:rsidRPr="00D27961" w:rsidRDefault="00D27961" w:rsidP="00D27961">
      <w:pPr>
        <w:spacing w:after="0" w:line="240" w:lineRule="auto"/>
        <w:jc w:val="both"/>
        <w:rPr>
          <w:rFonts w:ascii="Calibri" w:eastAsia="Times New Roman" w:hAnsi="Calibri" w:cs="Arial"/>
          <w:lang w:val="en-GB"/>
        </w:rPr>
      </w:pPr>
    </w:p>
    <w:p w:rsidR="00D27961" w:rsidRPr="00D27961" w:rsidRDefault="00D27961" w:rsidP="00D27961">
      <w:pPr>
        <w:spacing w:after="0" w:line="240" w:lineRule="auto"/>
        <w:jc w:val="both"/>
        <w:rPr>
          <w:rFonts w:ascii="Calibri" w:eastAsia="Times New Roman" w:hAnsi="Calibri" w:cs="Arial"/>
          <w:lang w:val="en-GB"/>
        </w:rPr>
      </w:pPr>
      <w:r w:rsidRPr="00D27961">
        <w:rPr>
          <w:rFonts w:ascii="Calibri" w:eastAsia="Times New Roman" w:hAnsi="Calibri" w:cs="Arial"/>
          <w:lang w:val="en-GB"/>
        </w:rPr>
        <w:t>The Group has identified own funds as a manageable capital category.</w:t>
      </w:r>
    </w:p>
    <w:p w:rsidR="00D27961" w:rsidRPr="00D27961" w:rsidRDefault="00D27961" w:rsidP="00D27961">
      <w:pPr>
        <w:spacing w:after="0" w:line="240" w:lineRule="auto"/>
        <w:jc w:val="both"/>
        <w:rPr>
          <w:rFonts w:ascii="Calibri" w:eastAsia="Times New Roman" w:hAnsi="Calibri" w:cs="Arial"/>
          <w:lang w:val="en-GB"/>
        </w:rPr>
      </w:pPr>
    </w:p>
    <w:p w:rsidR="00D27961" w:rsidRPr="00D27961" w:rsidRDefault="00D27961" w:rsidP="00D27961">
      <w:pPr>
        <w:spacing w:after="0" w:line="240" w:lineRule="auto"/>
        <w:jc w:val="both"/>
        <w:rPr>
          <w:rFonts w:ascii="Calibri" w:eastAsia="Times New Roman" w:hAnsi="Calibri" w:cs="Arial"/>
          <w:lang w:val="en-GB"/>
        </w:rPr>
      </w:pPr>
      <w:r w:rsidRPr="00D27961">
        <w:rPr>
          <w:rFonts w:ascii="Calibri" w:eastAsia="Times New Roman" w:hAnsi="Calibri" w:cs="Arial"/>
          <w:lang w:val="en-GB"/>
        </w:rPr>
        <w:t>Regulatory capital has to be, at every moment, at least at the level of share capital or at the level that ensures that the capital adequacy ratio is at least 12% and that is sufficient for covering capital requirements regarding business risks.</w:t>
      </w:r>
    </w:p>
    <w:p w:rsidR="00D27961" w:rsidRPr="00D27961" w:rsidRDefault="00D27961" w:rsidP="00D27961">
      <w:pPr>
        <w:spacing w:after="0" w:line="240" w:lineRule="auto"/>
        <w:jc w:val="both"/>
        <w:rPr>
          <w:rFonts w:ascii="Calibri" w:eastAsia="Times New Roman" w:hAnsi="Calibri" w:cs="Arial"/>
          <w:lang w:val="en-GB"/>
        </w:rPr>
      </w:pPr>
    </w:p>
    <w:p w:rsidR="00D27961" w:rsidRPr="00D27961" w:rsidRDefault="00D27961" w:rsidP="00D27961">
      <w:pPr>
        <w:spacing w:after="0" w:line="240" w:lineRule="auto"/>
        <w:jc w:val="both"/>
        <w:rPr>
          <w:rFonts w:ascii="Calibri" w:eastAsia="Times New Roman" w:hAnsi="Calibri" w:cs="Arial"/>
          <w:lang w:val="en-GB"/>
        </w:rPr>
      </w:pPr>
      <w:r w:rsidRPr="00D27961">
        <w:rPr>
          <w:rFonts w:ascii="Calibri" w:eastAsia="Times New Roman" w:hAnsi="Calibri" w:cs="Arial"/>
          <w:lang w:val="en-GB"/>
        </w:rPr>
        <w:t>Regulatory capital is comprised of core capital minus debit items.</w:t>
      </w:r>
    </w:p>
    <w:p w:rsidR="00D27961" w:rsidRPr="00D27961" w:rsidRDefault="00D27961" w:rsidP="00D27961">
      <w:pPr>
        <w:spacing w:after="0" w:line="240" w:lineRule="auto"/>
        <w:jc w:val="both"/>
        <w:rPr>
          <w:rFonts w:ascii="Calibri" w:eastAsia="Times New Roman" w:hAnsi="Calibri" w:cs="Arial"/>
          <w:lang w:val="en-GB"/>
        </w:rPr>
      </w:pPr>
    </w:p>
    <w:p w:rsidR="00D27961" w:rsidRPr="00D27961" w:rsidRDefault="00D27961" w:rsidP="00D27961">
      <w:pPr>
        <w:spacing w:after="0" w:line="240" w:lineRule="auto"/>
        <w:jc w:val="both"/>
        <w:rPr>
          <w:rFonts w:ascii="Calibri" w:eastAsia="Times New Roman" w:hAnsi="Calibri" w:cs="Arial"/>
          <w:lang w:val="en-GB"/>
        </w:rPr>
      </w:pPr>
      <w:r w:rsidRPr="00D27961">
        <w:rPr>
          <w:rFonts w:ascii="Calibri" w:eastAsia="Times New Roman" w:hAnsi="Calibri" w:cs="Arial"/>
          <w:lang w:val="en-GB"/>
        </w:rPr>
        <w:t>The Group has determined measures for the implementation and monitoring of the capital management policy as follows:</w:t>
      </w:r>
    </w:p>
    <w:p w:rsidR="00D27961" w:rsidRPr="00D27961" w:rsidRDefault="00D27961" w:rsidP="00D27961">
      <w:pPr>
        <w:pStyle w:val="ListParagraph"/>
        <w:numPr>
          <w:ilvl w:val="0"/>
          <w:numId w:val="71"/>
        </w:numPr>
        <w:tabs>
          <w:tab w:val="num" w:pos="426"/>
        </w:tabs>
        <w:spacing w:after="0" w:line="240" w:lineRule="auto"/>
        <w:jc w:val="both"/>
        <w:rPr>
          <w:rFonts w:ascii="Calibri" w:eastAsia="Times New Roman" w:hAnsi="Calibri" w:cs="Arial"/>
          <w:lang w:val="en-GB"/>
        </w:rPr>
      </w:pPr>
      <w:r w:rsidRPr="00D27961">
        <w:rPr>
          <w:rFonts w:ascii="Calibri" w:eastAsia="Times New Roman" w:hAnsi="Calibri" w:cs="Arial"/>
          <w:lang w:val="en-GB"/>
        </w:rPr>
        <w:t>At the reporting date, own funds have to be at least at the level of founder’s capital for the reporting period.</w:t>
      </w:r>
    </w:p>
    <w:p w:rsidR="00D27961" w:rsidRPr="00D27961" w:rsidRDefault="00D27961" w:rsidP="00D27961">
      <w:pPr>
        <w:pStyle w:val="ListParagraph"/>
        <w:numPr>
          <w:ilvl w:val="0"/>
          <w:numId w:val="71"/>
        </w:numPr>
        <w:tabs>
          <w:tab w:val="num" w:pos="426"/>
        </w:tabs>
        <w:spacing w:after="0" w:line="240" w:lineRule="auto"/>
        <w:jc w:val="both"/>
        <w:rPr>
          <w:rFonts w:ascii="Calibri" w:eastAsia="Times New Roman" w:hAnsi="Calibri" w:cs="Arial"/>
          <w:lang w:val="en-GB"/>
        </w:rPr>
      </w:pPr>
      <w:r w:rsidRPr="00D27961">
        <w:rPr>
          <w:rFonts w:ascii="Calibri" w:eastAsia="Times New Roman" w:hAnsi="Calibri" w:cs="Arial"/>
          <w:lang w:val="en-GB"/>
        </w:rPr>
        <w:t xml:space="preserve">The capital adequacy ratio at the reporting date has to be at the level prescribed for the banks in the Republic of Croatia as well as at the level stated within regular financial covenants determined in loan contracts and contracts with special financial institutions that HBOR has concluded as a borrower. </w:t>
      </w:r>
    </w:p>
    <w:p w:rsidR="00D27961" w:rsidRPr="00D27961" w:rsidRDefault="00D27961" w:rsidP="00D27961">
      <w:pPr>
        <w:spacing w:after="0" w:line="240" w:lineRule="auto"/>
        <w:jc w:val="both"/>
        <w:rPr>
          <w:rFonts w:ascii="Calibri" w:eastAsia="Times New Roman" w:hAnsi="Calibri" w:cs="Arial"/>
          <w:lang w:val="en-GB"/>
        </w:rPr>
      </w:pPr>
    </w:p>
    <w:p w:rsidR="00D27961" w:rsidRPr="00D27961" w:rsidRDefault="00D27961" w:rsidP="00D27961">
      <w:pPr>
        <w:spacing w:after="0" w:line="240" w:lineRule="auto"/>
        <w:jc w:val="both"/>
        <w:rPr>
          <w:rFonts w:ascii="Calibri" w:eastAsia="Times New Roman" w:hAnsi="Calibri" w:cs="Arial"/>
          <w:lang w:val="en-GB"/>
        </w:rPr>
      </w:pPr>
      <w:r w:rsidRPr="00D27961">
        <w:rPr>
          <w:rFonts w:ascii="Calibri" w:eastAsia="Times New Roman" w:hAnsi="Calibri" w:cs="Arial"/>
          <w:lang w:val="en-GB"/>
        </w:rPr>
        <w:t xml:space="preserve">The Group calculates regulatory capital and capital requirements in accordance with Basel II requirements, and below is a breakdown of capital adequacy ratio as at </w:t>
      </w:r>
      <w:r>
        <w:rPr>
          <w:rFonts w:ascii="Calibri" w:eastAsia="Times New Roman" w:hAnsi="Calibri" w:cs="Arial"/>
          <w:lang w:val="en-GB"/>
        </w:rPr>
        <w:t>3</w:t>
      </w:r>
      <w:r w:rsidR="000B59DA">
        <w:rPr>
          <w:rFonts w:ascii="Calibri" w:eastAsia="Times New Roman" w:hAnsi="Calibri" w:cs="Arial"/>
          <w:lang w:val="en-GB"/>
        </w:rPr>
        <w:t>0</w:t>
      </w:r>
      <w:r>
        <w:rPr>
          <w:rFonts w:ascii="Calibri" w:eastAsia="Times New Roman" w:hAnsi="Calibri" w:cs="Arial"/>
          <w:lang w:val="en-GB"/>
        </w:rPr>
        <w:t xml:space="preserve"> </w:t>
      </w:r>
      <w:r w:rsidR="00673776">
        <w:rPr>
          <w:rFonts w:ascii="Calibri" w:eastAsia="Times New Roman" w:hAnsi="Calibri" w:cs="Arial"/>
          <w:lang w:val="en-GB"/>
        </w:rPr>
        <w:t>September</w:t>
      </w:r>
      <w:r>
        <w:rPr>
          <w:rFonts w:ascii="Calibri" w:eastAsia="Times New Roman" w:hAnsi="Calibri" w:cs="Arial"/>
          <w:lang w:val="en-GB"/>
        </w:rPr>
        <w:t xml:space="preserve"> 2020</w:t>
      </w:r>
      <w:r w:rsidRPr="00D27961">
        <w:rPr>
          <w:rFonts w:ascii="Calibri" w:eastAsia="Times New Roman" w:hAnsi="Calibri" w:cs="Arial"/>
          <w:lang w:val="en-GB"/>
        </w:rPr>
        <w:t xml:space="preserve"> and 31 December 201</w:t>
      </w:r>
      <w:r>
        <w:rPr>
          <w:rFonts w:ascii="Calibri" w:eastAsia="Times New Roman" w:hAnsi="Calibri" w:cs="Arial"/>
          <w:lang w:val="en-GB"/>
        </w:rPr>
        <w:t>9</w:t>
      </w:r>
      <w:r w:rsidRPr="00D27961">
        <w:rPr>
          <w:rFonts w:ascii="Calibri" w:eastAsia="Times New Roman" w:hAnsi="Calibri" w:cs="Arial"/>
          <w:lang w:val="en-GB"/>
        </w:rPr>
        <w:t>.</w:t>
      </w:r>
    </w:p>
    <w:p w:rsidR="00D27961" w:rsidRPr="00D27961" w:rsidRDefault="00D27961" w:rsidP="00D27961">
      <w:pPr>
        <w:spacing w:after="0" w:line="240" w:lineRule="auto"/>
        <w:jc w:val="both"/>
        <w:rPr>
          <w:rFonts w:ascii="Calibri" w:eastAsia="Times New Roman" w:hAnsi="Calibri" w:cs="Arial"/>
          <w:lang w:val="en-GB"/>
        </w:rPr>
      </w:pPr>
    </w:p>
    <w:tbl>
      <w:tblPr>
        <w:tblW w:w="5300" w:type="pct"/>
        <w:jc w:val="center"/>
        <w:tblLook w:val="01E0" w:firstRow="1" w:lastRow="1" w:firstColumn="1" w:lastColumn="1" w:noHBand="0" w:noVBand="0"/>
      </w:tblPr>
      <w:tblGrid>
        <w:gridCol w:w="3933"/>
        <w:gridCol w:w="1496"/>
        <w:gridCol w:w="1496"/>
        <w:gridCol w:w="1495"/>
        <w:gridCol w:w="1495"/>
      </w:tblGrid>
      <w:tr w:rsidR="00D27961" w:rsidRPr="00D27961" w:rsidTr="00D27961">
        <w:trPr>
          <w:trHeight w:val="172"/>
          <w:jc w:val="center"/>
        </w:trPr>
        <w:tc>
          <w:tcPr>
            <w:tcW w:w="1983" w:type="pct"/>
          </w:tcPr>
          <w:p w:rsidR="00D27961" w:rsidRPr="00D27961" w:rsidRDefault="00D27961" w:rsidP="00D27961">
            <w:pPr>
              <w:tabs>
                <w:tab w:val="right" w:pos="9781"/>
              </w:tabs>
              <w:spacing w:after="0" w:line="240" w:lineRule="auto"/>
              <w:jc w:val="both"/>
              <w:rPr>
                <w:rFonts w:ascii="Calibri" w:eastAsia="Times New Roman" w:hAnsi="Calibri" w:cs="Arial"/>
                <w:sz w:val="20"/>
                <w:szCs w:val="20"/>
                <w:lang w:val="en-US"/>
              </w:rPr>
            </w:pPr>
          </w:p>
        </w:tc>
        <w:tc>
          <w:tcPr>
            <w:tcW w:w="754" w:type="pct"/>
            <w:vAlign w:val="bottom"/>
          </w:tcPr>
          <w:p w:rsidR="00D27961" w:rsidRPr="00D27961" w:rsidRDefault="00D27961" w:rsidP="00D27961">
            <w:pPr>
              <w:tabs>
                <w:tab w:val="right" w:pos="1202"/>
              </w:tabs>
              <w:spacing w:after="0" w:line="240" w:lineRule="auto"/>
              <w:jc w:val="right"/>
              <w:outlineLvl w:val="0"/>
              <w:rPr>
                <w:rFonts w:ascii="Calibri" w:eastAsia="Times New Roman" w:hAnsi="Calibri" w:cs="Arial"/>
                <w:b/>
                <w:sz w:val="20"/>
                <w:szCs w:val="20"/>
                <w:lang w:val="en-US"/>
              </w:rPr>
            </w:pPr>
          </w:p>
        </w:tc>
        <w:tc>
          <w:tcPr>
            <w:tcW w:w="754" w:type="pct"/>
            <w:vAlign w:val="bottom"/>
            <w:hideMark/>
          </w:tcPr>
          <w:p w:rsidR="00D27961" w:rsidRPr="00D27961" w:rsidRDefault="00D27961" w:rsidP="00D27961">
            <w:pPr>
              <w:tabs>
                <w:tab w:val="right" w:pos="1202"/>
              </w:tabs>
              <w:spacing w:after="0" w:line="240" w:lineRule="auto"/>
              <w:jc w:val="right"/>
              <w:outlineLvl w:val="0"/>
              <w:rPr>
                <w:rFonts w:ascii="Calibri" w:eastAsia="Times New Roman" w:hAnsi="Calibri" w:cs="Arial"/>
                <w:b/>
                <w:sz w:val="20"/>
                <w:szCs w:val="20"/>
                <w:lang w:val="en-US"/>
              </w:rPr>
            </w:pPr>
            <w:bookmarkStart w:id="1070" w:name="_Toc4063527"/>
            <w:r w:rsidRPr="00D27961">
              <w:rPr>
                <w:rFonts w:ascii="Calibri" w:eastAsia="Times New Roman" w:hAnsi="Calibri" w:cs="Arial"/>
                <w:b/>
                <w:sz w:val="20"/>
                <w:szCs w:val="20"/>
                <w:lang w:val="en-US"/>
              </w:rPr>
              <w:t>Group</w:t>
            </w:r>
            <w:bookmarkEnd w:id="1070"/>
          </w:p>
        </w:tc>
        <w:tc>
          <w:tcPr>
            <w:tcW w:w="754" w:type="pct"/>
            <w:vAlign w:val="bottom"/>
          </w:tcPr>
          <w:p w:rsidR="00D27961" w:rsidRPr="00D27961" w:rsidRDefault="00D27961" w:rsidP="00D27961">
            <w:pPr>
              <w:tabs>
                <w:tab w:val="right" w:pos="1202"/>
              </w:tabs>
              <w:spacing w:after="0" w:line="240" w:lineRule="auto"/>
              <w:jc w:val="right"/>
              <w:outlineLvl w:val="0"/>
              <w:rPr>
                <w:rFonts w:ascii="Calibri" w:eastAsia="Times New Roman" w:hAnsi="Calibri" w:cs="Arial"/>
                <w:b/>
                <w:sz w:val="20"/>
                <w:szCs w:val="20"/>
                <w:lang w:val="en-US"/>
              </w:rPr>
            </w:pPr>
          </w:p>
        </w:tc>
        <w:tc>
          <w:tcPr>
            <w:tcW w:w="754" w:type="pct"/>
            <w:hideMark/>
          </w:tcPr>
          <w:p w:rsidR="00D27961" w:rsidRPr="00D27961" w:rsidRDefault="00D27961" w:rsidP="00D27961">
            <w:pPr>
              <w:tabs>
                <w:tab w:val="right" w:pos="1202"/>
              </w:tabs>
              <w:spacing w:after="0" w:line="240" w:lineRule="auto"/>
              <w:jc w:val="right"/>
              <w:outlineLvl w:val="0"/>
              <w:rPr>
                <w:rFonts w:ascii="Calibri" w:eastAsia="Times New Roman" w:hAnsi="Calibri" w:cs="Arial"/>
                <w:b/>
                <w:sz w:val="20"/>
                <w:szCs w:val="20"/>
                <w:lang w:val="en-US"/>
              </w:rPr>
            </w:pPr>
            <w:bookmarkStart w:id="1071" w:name="_Toc4063528"/>
            <w:r w:rsidRPr="00D27961">
              <w:rPr>
                <w:rFonts w:ascii="Calibri" w:eastAsia="Times New Roman" w:hAnsi="Calibri" w:cs="Arial"/>
                <w:b/>
                <w:sz w:val="20"/>
                <w:szCs w:val="20"/>
                <w:lang w:val="en-US"/>
              </w:rPr>
              <w:t>Bank</w:t>
            </w:r>
            <w:bookmarkEnd w:id="1071"/>
          </w:p>
        </w:tc>
      </w:tr>
      <w:tr w:rsidR="00D27961" w:rsidRPr="00D27961" w:rsidTr="00D27961">
        <w:trPr>
          <w:trHeight w:val="172"/>
          <w:jc w:val="center"/>
        </w:trPr>
        <w:tc>
          <w:tcPr>
            <w:tcW w:w="1983" w:type="pct"/>
          </w:tcPr>
          <w:p w:rsidR="00D27961" w:rsidRPr="00D27961" w:rsidRDefault="00D27961" w:rsidP="00D27961">
            <w:pPr>
              <w:tabs>
                <w:tab w:val="right" w:pos="9781"/>
              </w:tabs>
              <w:spacing w:after="0" w:line="240" w:lineRule="auto"/>
              <w:jc w:val="both"/>
              <w:rPr>
                <w:rFonts w:ascii="Calibri" w:eastAsia="Times New Roman" w:hAnsi="Calibri" w:cs="Arial"/>
                <w:sz w:val="20"/>
                <w:szCs w:val="20"/>
                <w:lang w:val="en-US"/>
              </w:rPr>
            </w:pPr>
          </w:p>
        </w:tc>
        <w:tc>
          <w:tcPr>
            <w:tcW w:w="754" w:type="pct"/>
            <w:vAlign w:val="center"/>
            <w:hideMark/>
          </w:tcPr>
          <w:p w:rsidR="00D27961" w:rsidRDefault="000B59DA" w:rsidP="00D27961">
            <w:pPr>
              <w:spacing w:after="0" w:line="240" w:lineRule="auto"/>
              <w:jc w:val="right"/>
              <w:rPr>
                <w:rFonts w:ascii="Calibri" w:eastAsia="Times New Roman" w:hAnsi="Calibri" w:cs="Arial"/>
                <w:b/>
                <w:bCs/>
                <w:sz w:val="20"/>
                <w:szCs w:val="20"/>
                <w:lang w:val="en-US"/>
              </w:rPr>
            </w:pPr>
            <w:r>
              <w:rPr>
                <w:rFonts w:ascii="Calibri" w:eastAsia="Times New Roman" w:hAnsi="Calibri" w:cs="Arial"/>
                <w:b/>
                <w:bCs/>
                <w:sz w:val="20"/>
                <w:szCs w:val="20"/>
                <w:lang w:val="en-US"/>
              </w:rPr>
              <w:t xml:space="preserve">30 </w:t>
            </w:r>
            <w:r w:rsidR="00673776">
              <w:rPr>
                <w:rFonts w:ascii="Calibri" w:eastAsia="Times New Roman" w:hAnsi="Calibri" w:cs="Arial"/>
                <w:b/>
                <w:bCs/>
                <w:sz w:val="20"/>
                <w:szCs w:val="20"/>
                <w:lang w:val="en-US"/>
              </w:rPr>
              <w:t>September</w:t>
            </w:r>
          </w:p>
          <w:p w:rsidR="00D27961" w:rsidRPr="00D27961" w:rsidRDefault="00D27961" w:rsidP="00D27961">
            <w:pPr>
              <w:spacing w:after="0" w:line="240" w:lineRule="auto"/>
              <w:jc w:val="right"/>
              <w:rPr>
                <w:rFonts w:ascii="Calibri" w:eastAsia="Times New Roman" w:hAnsi="Calibri" w:cs="Arial"/>
                <w:b/>
                <w:bCs/>
                <w:sz w:val="20"/>
                <w:szCs w:val="20"/>
                <w:lang w:val="en-US"/>
              </w:rPr>
            </w:pPr>
            <w:r>
              <w:rPr>
                <w:rFonts w:ascii="Calibri" w:eastAsia="Times New Roman" w:hAnsi="Calibri" w:cs="Arial"/>
                <w:b/>
                <w:bCs/>
                <w:sz w:val="20"/>
                <w:szCs w:val="20"/>
                <w:lang w:val="en-US"/>
              </w:rPr>
              <w:t>2020</w:t>
            </w:r>
          </w:p>
        </w:tc>
        <w:tc>
          <w:tcPr>
            <w:tcW w:w="754" w:type="pct"/>
            <w:vAlign w:val="center"/>
            <w:hideMark/>
          </w:tcPr>
          <w:p w:rsidR="00D27961" w:rsidRPr="00D27961" w:rsidRDefault="00D27961" w:rsidP="00D27961">
            <w:pPr>
              <w:spacing w:after="0" w:line="240" w:lineRule="auto"/>
              <w:jc w:val="right"/>
              <w:rPr>
                <w:rFonts w:ascii="Calibri" w:eastAsia="Times New Roman" w:hAnsi="Calibri" w:cs="Arial"/>
                <w:b/>
                <w:bCs/>
                <w:sz w:val="20"/>
                <w:szCs w:val="20"/>
                <w:lang w:val="en-US"/>
              </w:rPr>
            </w:pPr>
            <w:r w:rsidRPr="00D27961">
              <w:rPr>
                <w:rFonts w:ascii="Calibri" w:eastAsia="Times New Roman" w:hAnsi="Calibri" w:cs="Arial"/>
                <w:b/>
                <w:bCs/>
                <w:sz w:val="20"/>
                <w:szCs w:val="20"/>
                <w:lang w:val="en-US"/>
              </w:rPr>
              <w:t>31 December 2019</w:t>
            </w:r>
          </w:p>
        </w:tc>
        <w:tc>
          <w:tcPr>
            <w:tcW w:w="754" w:type="pct"/>
            <w:vAlign w:val="center"/>
            <w:hideMark/>
          </w:tcPr>
          <w:p w:rsidR="000B59DA" w:rsidRDefault="000B59DA" w:rsidP="00D27961">
            <w:pPr>
              <w:spacing w:after="0" w:line="240" w:lineRule="auto"/>
              <w:jc w:val="right"/>
              <w:rPr>
                <w:rFonts w:ascii="Calibri" w:eastAsia="Times New Roman" w:hAnsi="Calibri" w:cs="Arial"/>
                <w:b/>
                <w:bCs/>
                <w:sz w:val="20"/>
                <w:szCs w:val="20"/>
                <w:lang w:val="en-US"/>
              </w:rPr>
            </w:pPr>
            <w:r w:rsidRPr="000B59DA">
              <w:rPr>
                <w:rFonts w:ascii="Calibri" w:eastAsia="Times New Roman" w:hAnsi="Calibri" w:cs="Arial"/>
                <w:b/>
                <w:bCs/>
                <w:sz w:val="20"/>
                <w:szCs w:val="20"/>
                <w:lang w:val="en-US"/>
              </w:rPr>
              <w:t xml:space="preserve">30 </w:t>
            </w:r>
            <w:r w:rsidR="00673776">
              <w:rPr>
                <w:rFonts w:ascii="Calibri" w:eastAsia="Times New Roman" w:hAnsi="Calibri" w:cs="Arial"/>
                <w:b/>
                <w:bCs/>
                <w:sz w:val="20"/>
                <w:szCs w:val="20"/>
                <w:lang w:val="en-US"/>
              </w:rPr>
              <w:t>September</w:t>
            </w:r>
          </w:p>
          <w:p w:rsidR="00D27961" w:rsidRPr="00D27961" w:rsidRDefault="00D27961" w:rsidP="00D27961">
            <w:pPr>
              <w:spacing w:after="0" w:line="240" w:lineRule="auto"/>
              <w:jc w:val="right"/>
              <w:rPr>
                <w:rFonts w:ascii="Calibri" w:eastAsia="Times New Roman" w:hAnsi="Calibri" w:cs="Arial"/>
                <w:b/>
                <w:sz w:val="20"/>
                <w:szCs w:val="20"/>
                <w:lang w:val="en-US"/>
              </w:rPr>
            </w:pPr>
            <w:r>
              <w:rPr>
                <w:rFonts w:ascii="Calibri" w:eastAsia="Times New Roman" w:hAnsi="Calibri" w:cs="Arial"/>
                <w:b/>
                <w:bCs/>
                <w:sz w:val="20"/>
                <w:szCs w:val="20"/>
                <w:lang w:val="en-US"/>
              </w:rPr>
              <w:t>2020</w:t>
            </w:r>
            <w:r w:rsidRPr="00D27961">
              <w:rPr>
                <w:rFonts w:ascii="Calibri" w:eastAsia="Times New Roman" w:hAnsi="Calibri" w:cs="Arial"/>
                <w:b/>
                <w:bCs/>
                <w:sz w:val="20"/>
                <w:szCs w:val="20"/>
                <w:lang w:val="en-US"/>
              </w:rPr>
              <w:t xml:space="preserve"> </w:t>
            </w:r>
          </w:p>
        </w:tc>
        <w:tc>
          <w:tcPr>
            <w:tcW w:w="754" w:type="pct"/>
            <w:vAlign w:val="center"/>
            <w:hideMark/>
          </w:tcPr>
          <w:p w:rsidR="00D27961" w:rsidRPr="00D27961" w:rsidRDefault="00D27961" w:rsidP="00D27961">
            <w:pPr>
              <w:spacing w:after="0" w:line="240" w:lineRule="auto"/>
              <w:jc w:val="right"/>
              <w:rPr>
                <w:rFonts w:ascii="Calibri" w:eastAsia="Times New Roman" w:hAnsi="Calibri" w:cs="Arial"/>
                <w:b/>
                <w:bCs/>
                <w:sz w:val="20"/>
                <w:szCs w:val="20"/>
                <w:lang w:val="en-US"/>
              </w:rPr>
            </w:pPr>
            <w:r w:rsidRPr="00D27961">
              <w:rPr>
                <w:rFonts w:ascii="Calibri" w:eastAsia="Times New Roman" w:hAnsi="Calibri" w:cs="Arial"/>
                <w:b/>
                <w:bCs/>
                <w:sz w:val="20"/>
                <w:szCs w:val="20"/>
                <w:lang w:val="en-US"/>
              </w:rPr>
              <w:t>31 December 2019</w:t>
            </w:r>
          </w:p>
        </w:tc>
      </w:tr>
      <w:tr w:rsidR="00D27961" w:rsidRPr="00D27961" w:rsidTr="00D27961">
        <w:trPr>
          <w:trHeight w:val="172"/>
          <w:jc w:val="center"/>
        </w:trPr>
        <w:tc>
          <w:tcPr>
            <w:tcW w:w="1983" w:type="pct"/>
          </w:tcPr>
          <w:p w:rsidR="00D27961" w:rsidRPr="00D27961" w:rsidRDefault="00D27961" w:rsidP="00D27961">
            <w:pPr>
              <w:tabs>
                <w:tab w:val="right" w:pos="9781"/>
              </w:tabs>
              <w:spacing w:after="0" w:line="240" w:lineRule="auto"/>
              <w:jc w:val="both"/>
              <w:rPr>
                <w:rFonts w:ascii="Calibri" w:eastAsia="Times New Roman" w:hAnsi="Calibri" w:cs="Arial"/>
                <w:sz w:val="20"/>
                <w:szCs w:val="20"/>
                <w:lang w:val="en-US"/>
              </w:rPr>
            </w:pPr>
          </w:p>
        </w:tc>
        <w:tc>
          <w:tcPr>
            <w:tcW w:w="754" w:type="pct"/>
            <w:vAlign w:val="center"/>
            <w:hideMark/>
          </w:tcPr>
          <w:p w:rsidR="00D27961" w:rsidRPr="00D27961" w:rsidRDefault="00D27961" w:rsidP="00D27961">
            <w:pPr>
              <w:spacing w:after="0" w:line="240" w:lineRule="auto"/>
              <w:jc w:val="right"/>
              <w:rPr>
                <w:rFonts w:ascii="Calibri" w:eastAsia="Times New Roman" w:hAnsi="Calibri" w:cs="Arial"/>
                <w:b/>
                <w:bCs/>
                <w:sz w:val="20"/>
                <w:szCs w:val="20"/>
                <w:lang w:val="en-US"/>
              </w:rPr>
            </w:pPr>
            <w:r w:rsidRPr="00D27961">
              <w:rPr>
                <w:rFonts w:ascii="Calibri" w:eastAsia="Times New Roman" w:hAnsi="Calibri" w:cs="Arial"/>
                <w:b/>
                <w:bCs/>
                <w:sz w:val="20"/>
                <w:szCs w:val="20"/>
                <w:lang w:val="en-US"/>
              </w:rPr>
              <w:t>HRK ‘000</w:t>
            </w:r>
          </w:p>
        </w:tc>
        <w:tc>
          <w:tcPr>
            <w:tcW w:w="754" w:type="pct"/>
            <w:vAlign w:val="center"/>
            <w:hideMark/>
          </w:tcPr>
          <w:p w:rsidR="00D27961" w:rsidRPr="00D27961" w:rsidRDefault="00D27961" w:rsidP="00D27961">
            <w:pPr>
              <w:spacing w:after="0" w:line="240" w:lineRule="auto"/>
              <w:jc w:val="right"/>
              <w:rPr>
                <w:rFonts w:ascii="Calibri" w:eastAsia="Times New Roman" w:hAnsi="Calibri" w:cs="Arial"/>
                <w:b/>
                <w:bCs/>
                <w:sz w:val="20"/>
                <w:szCs w:val="20"/>
                <w:lang w:val="en-US"/>
              </w:rPr>
            </w:pPr>
            <w:r w:rsidRPr="00D27961">
              <w:rPr>
                <w:rFonts w:ascii="Calibri" w:eastAsia="Times New Roman" w:hAnsi="Calibri" w:cs="Arial"/>
                <w:b/>
                <w:bCs/>
                <w:sz w:val="20"/>
                <w:szCs w:val="20"/>
                <w:lang w:val="en-US"/>
              </w:rPr>
              <w:t>HRK ‘000</w:t>
            </w:r>
          </w:p>
        </w:tc>
        <w:tc>
          <w:tcPr>
            <w:tcW w:w="754" w:type="pct"/>
            <w:vAlign w:val="center"/>
            <w:hideMark/>
          </w:tcPr>
          <w:p w:rsidR="00D27961" w:rsidRPr="00D27961" w:rsidRDefault="00D27961" w:rsidP="00D27961">
            <w:pPr>
              <w:spacing w:after="0" w:line="240" w:lineRule="auto"/>
              <w:jc w:val="right"/>
              <w:rPr>
                <w:rFonts w:ascii="Calibri" w:eastAsia="Times New Roman" w:hAnsi="Calibri" w:cs="Arial"/>
                <w:b/>
                <w:sz w:val="20"/>
                <w:szCs w:val="20"/>
                <w:lang w:val="en-US"/>
              </w:rPr>
            </w:pPr>
            <w:r w:rsidRPr="00D27961">
              <w:rPr>
                <w:rFonts w:ascii="Calibri" w:eastAsia="Times New Roman" w:hAnsi="Calibri" w:cs="Arial"/>
                <w:b/>
                <w:sz w:val="20"/>
                <w:szCs w:val="20"/>
                <w:lang w:val="en-US"/>
              </w:rPr>
              <w:t>HRK ‘000</w:t>
            </w:r>
          </w:p>
        </w:tc>
        <w:tc>
          <w:tcPr>
            <w:tcW w:w="754" w:type="pct"/>
            <w:vAlign w:val="center"/>
            <w:hideMark/>
          </w:tcPr>
          <w:p w:rsidR="00D27961" w:rsidRPr="00D27961" w:rsidRDefault="00D27961" w:rsidP="00D27961">
            <w:pPr>
              <w:spacing w:after="0" w:line="240" w:lineRule="auto"/>
              <w:jc w:val="right"/>
              <w:rPr>
                <w:rFonts w:ascii="Calibri" w:eastAsia="Times New Roman" w:hAnsi="Calibri" w:cs="Arial"/>
                <w:b/>
                <w:bCs/>
                <w:sz w:val="20"/>
                <w:szCs w:val="20"/>
                <w:lang w:val="en-US"/>
              </w:rPr>
            </w:pPr>
            <w:r w:rsidRPr="00D27961">
              <w:rPr>
                <w:rFonts w:ascii="Calibri" w:eastAsia="Times New Roman" w:hAnsi="Calibri" w:cs="Arial"/>
                <w:b/>
                <w:bCs/>
                <w:sz w:val="20"/>
                <w:szCs w:val="20"/>
                <w:lang w:val="en-US"/>
              </w:rPr>
              <w:t>HRK ‘000</w:t>
            </w:r>
          </w:p>
        </w:tc>
      </w:tr>
      <w:tr w:rsidR="00D27961" w:rsidRPr="00D27961" w:rsidTr="00D27961">
        <w:trPr>
          <w:trHeight w:val="125"/>
          <w:jc w:val="center"/>
        </w:trPr>
        <w:tc>
          <w:tcPr>
            <w:tcW w:w="1983" w:type="pct"/>
          </w:tcPr>
          <w:p w:rsidR="00D27961" w:rsidRPr="00D27961" w:rsidRDefault="00D27961" w:rsidP="00D27961">
            <w:pPr>
              <w:tabs>
                <w:tab w:val="right" w:pos="9781"/>
              </w:tabs>
              <w:spacing w:after="0" w:line="240" w:lineRule="auto"/>
              <w:jc w:val="both"/>
              <w:rPr>
                <w:rFonts w:ascii="Calibri" w:eastAsia="Times New Roman" w:hAnsi="Calibri" w:cs="Arial"/>
                <w:sz w:val="20"/>
                <w:szCs w:val="20"/>
                <w:lang w:val="en-US"/>
              </w:rPr>
            </w:pPr>
          </w:p>
        </w:tc>
        <w:tc>
          <w:tcPr>
            <w:tcW w:w="754" w:type="pct"/>
            <w:vAlign w:val="center"/>
          </w:tcPr>
          <w:p w:rsidR="00D27961" w:rsidRPr="00D27961" w:rsidRDefault="00D27961" w:rsidP="00D27961">
            <w:pPr>
              <w:spacing w:after="0" w:line="240" w:lineRule="auto"/>
              <w:jc w:val="right"/>
              <w:rPr>
                <w:rFonts w:ascii="Calibri" w:eastAsia="Times New Roman" w:hAnsi="Calibri" w:cs="Arial"/>
                <w:b/>
                <w:bCs/>
                <w:sz w:val="20"/>
                <w:szCs w:val="20"/>
                <w:lang w:val="en-US"/>
              </w:rPr>
            </w:pPr>
          </w:p>
        </w:tc>
        <w:tc>
          <w:tcPr>
            <w:tcW w:w="754" w:type="pct"/>
            <w:vAlign w:val="center"/>
          </w:tcPr>
          <w:p w:rsidR="00D27961" w:rsidRPr="00D27961" w:rsidRDefault="00D27961" w:rsidP="00D27961">
            <w:pPr>
              <w:spacing w:after="0" w:line="240" w:lineRule="auto"/>
              <w:jc w:val="right"/>
              <w:rPr>
                <w:rFonts w:ascii="Calibri" w:eastAsia="Times New Roman" w:hAnsi="Calibri" w:cs="Arial"/>
                <w:b/>
                <w:bCs/>
                <w:sz w:val="20"/>
                <w:szCs w:val="20"/>
                <w:lang w:val="en-US"/>
              </w:rPr>
            </w:pPr>
          </w:p>
        </w:tc>
        <w:tc>
          <w:tcPr>
            <w:tcW w:w="754" w:type="pct"/>
            <w:vAlign w:val="center"/>
          </w:tcPr>
          <w:p w:rsidR="00D27961" w:rsidRPr="00D27961" w:rsidRDefault="00D27961" w:rsidP="00D27961">
            <w:pPr>
              <w:spacing w:after="0" w:line="240" w:lineRule="auto"/>
              <w:jc w:val="right"/>
              <w:rPr>
                <w:rFonts w:ascii="Calibri" w:eastAsia="Times New Roman" w:hAnsi="Calibri" w:cs="Arial"/>
                <w:b/>
                <w:sz w:val="20"/>
                <w:szCs w:val="20"/>
                <w:lang w:val="en-US"/>
              </w:rPr>
            </w:pPr>
          </w:p>
        </w:tc>
        <w:tc>
          <w:tcPr>
            <w:tcW w:w="754" w:type="pct"/>
            <w:vAlign w:val="center"/>
          </w:tcPr>
          <w:p w:rsidR="00D27961" w:rsidRPr="00D27961" w:rsidRDefault="00D27961" w:rsidP="00D27961">
            <w:pPr>
              <w:spacing w:after="0" w:line="240" w:lineRule="auto"/>
              <w:jc w:val="right"/>
              <w:rPr>
                <w:rFonts w:ascii="Calibri" w:eastAsia="Times New Roman" w:hAnsi="Calibri" w:cs="Arial"/>
                <w:b/>
                <w:bCs/>
                <w:sz w:val="20"/>
                <w:szCs w:val="20"/>
                <w:lang w:val="en-US"/>
              </w:rPr>
            </w:pPr>
          </w:p>
        </w:tc>
      </w:tr>
      <w:tr w:rsidR="00857E25" w:rsidRPr="00D27961" w:rsidTr="000B59DA">
        <w:trPr>
          <w:trHeight w:val="211"/>
          <w:jc w:val="center"/>
        </w:trPr>
        <w:tc>
          <w:tcPr>
            <w:tcW w:w="1983" w:type="pct"/>
            <w:vAlign w:val="bottom"/>
            <w:hideMark/>
          </w:tcPr>
          <w:p w:rsidR="00857E25" w:rsidRPr="00D27961" w:rsidRDefault="00857E25" w:rsidP="00857E25">
            <w:pPr>
              <w:tabs>
                <w:tab w:val="right" w:pos="1202"/>
                <w:tab w:val="right" w:pos="9781"/>
              </w:tabs>
              <w:spacing w:after="0" w:line="240" w:lineRule="auto"/>
              <w:outlineLvl w:val="0"/>
              <w:rPr>
                <w:rFonts w:ascii="Calibri" w:eastAsia="Times New Roman" w:hAnsi="Calibri" w:cs="Arial"/>
                <w:b/>
                <w:bCs/>
                <w:sz w:val="20"/>
                <w:szCs w:val="20"/>
                <w:lang w:val="en-US"/>
              </w:rPr>
            </w:pPr>
            <w:bookmarkStart w:id="1072" w:name="_Toc4063529"/>
            <w:r w:rsidRPr="00D27961">
              <w:rPr>
                <w:rFonts w:ascii="Calibri" w:eastAsia="Times New Roman" w:hAnsi="Calibri" w:cs="Arial"/>
                <w:b/>
                <w:bCs/>
                <w:sz w:val="20"/>
                <w:szCs w:val="20"/>
                <w:lang w:val="en-US"/>
              </w:rPr>
              <w:t>Total regulatory capital</w:t>
            </w:r>
            <w:bookmarkEnd w:id="1072"/>
            <w:r w:rsidRPr="00D27961">
              <w:rPr>
                <w:rFonts w:ascii="Calibri" w:eastAsia="Times New Roman" w:hAnsi="Calibri" w:cs="Arial"/>
                <w:b/>
                <w:bCs/>
                <w:sz w:val="20"/>
                <w:szCs w:val="20"/>
                <w:lang w:val="en-US"/>
              </w:rPr>
              <w:t xml:space="preserve"> </w:t>
            </w:r>
          </w:p>
        </w:tc>
        <w:tc>
          <w:tcPr>
            <w:tcW w:w="754" w:type="pct"/>
            <w:tcBorders>
              <w:top w:val="nil"/>
              <w:left w:val="nil"/>
              <w:bottom w:val="nil"/>
              <w:right w:val="nil"/>
            </w:tcBorders>
            <w:shd w:val="clear" w:color="auto" w:fill="auto"/>
            <w:vAlign w:val="center"/>
          </w:tcPr>
          <w:p w:rsidR="00857E25" w:rsidRPr="00D27961" w:rsidRDefault="00857E25" w:rsidP="00857E25">
            <w:pPr>
              <w:tabs>
                <w:tab w:val="right" w:pos="1202"/>
              </w:tabs>
              <w:spacing w:after="0" w:line="240" w:lineRule="auto"/>
              <w:jc w:val="right"/>
              <w:outlineLvl w:val="0"/>
              <w:rPr>
                <w:rFonts w:ascii="Calibri" w:eastAsia="Times New Roman" w:hAnsi="Calibri" w:cs="Arial"/>
                <w:sz w:val="20"/>
                <w:szCs w:val="20"/>
                <w:lang w:val="en-US"/>
              </w:rPr>
            </w:pPr>
            <w:r w:rsidRPr="00A01E46">
              <w:rPr>
                <w:rFonts w:cs="Arial"/>
                <w:b/>
                <w:color w:val="000000" w:themeColor="text1"/>
                <w:sz w:val="20"/>
              </w:rPr>
              <w:t>10</w:t>
            </w:r>
            <w:r>
              <w:rPr>
                <w:rFonts w:cs="Arial"/>
                <w:b/>
                <w:color w:val="000000" w:themeColor="text1"/>
                <w:sz w:val="20"/>
              </w:rPr>
              <w:t>,</w:t>
            </w:r>
            <w:r w:rsidRPr="00A01E46">
              <w:rPr>
                <w:rFonts w:cs="Arial"/>
                <w:b/>
                <w:color w:val="000000" w:themeColor="text1"/>
                <w:sz w:val="20"/>
              </w:rPr>
              <w:t>060</w:t>
            </w:r>
            <w:r>
              <w:rPr>
                <w:rFonts w:cs="Arial"/>
                <w:b/>
                <w:color w:val="000000" w:themeColor="text1"/>
                <w:sz w:val="20"/>
              </w:rPr>
              <w:t>,</w:t>
            </w:r>
            <w:r w:rsidRPr="00A01E46">
              <w:rPr>
                <w:rFonts w:cs="Arial"/>
                <w:b/>
                <w:color w:val="000000" w:themeColor="text1"/>
                <w:sz w:val="20"/>
              </w:rPr>
              <w:t>469</w:t>
            </w:r>
          </w:p>
        </w:tc>
        <w:tc>
          <w:tcPr>
            <w:tcW w:w="754" w:type="pct"/>
            <w:vAlign w:val="center"/>
          </w:tcPr>
          <w:p w:rsidR="00857E25" w:rsidRPr="00D27961" w:rsidRDefault="00857E25" w:rsidP="00857E25">
            <w:pPr>
              <w:tabs>
                <w:tab w:val="right" w:pos="1202"/>
              </w:tabs>
              <w:spacing w:after="0" w:line="240" w:lineRule="auto"/>
              <w:jc w:val="right"/>
              <w:outlineLvl w:val="0"/>
              <w:rPr>
                <w:rFonts w:ascii="Calibri" w:eastAsia="Times New Roman" w:hAnsi="Calibri" w:cs="Arial"/>
                <w:sz w:val="20"/>
                <w:szCs w:val="20"/>
                <w:lang w:val="en-US"/>
              </w:rPr>
            </w:pPr>
            <w:r w:rsidRPr="00D27961">
              <w:rPr>
                <w:rFonts w:ascii="Calibri" w:eastAsia="Times New Roman" w:hAnsi="Calibri" w:cs="Arial"/>
                <w:b/>
                <w:color w:val="000000"/>
                <w:sz w:val="20"/>
                <w:szCs w:val="24"/>
              </w:rPr>
              <w:t>10,023,220</w:t>
            </w:r>
          </w:p>
        </w:tc>
        <w:tc>
          <w:tcPr>
            <w:tcW w:w="754" w:type="pct"/>
            <w:tcBorders>
              <w:top w:val="nil"/>
              <w:left w:val="nil"/>
              <w:bottom w:val="nil"/>
              <w:right w:val="nil"/>
            </w:tcBorders>
            <w:shd w:val="clear" w:color="auto" w:fill="auto"/>
            <w:vAlign w:val="center"/>
          </w:tcPr>
          <w:p w:rsidR="00857E25" w:rsidRPr="0075006D" w:rsidRDefault="00857E25" w:rsidP="00857E25">
            <w:pPr>
              <w:pStyle w:val="TT"/>
              <w:jc w:val="right"/>
              <w:rPr>
                <w:rFonts w:asciiTheme="minorHAnsi" w:hAnsiTheme="minorHAnsi" w:cs="Arial"/>
                <w:b/>
                <w:color w:val="000000" w:themeColor="text1"/>
                <w:sz w:val="20"/>
                <w:lang w:val="hr-HR"/>
              </w:rPr>
            </w:pPr>
            <w:r w:rsidRPr="00A405CE">
              <w:rPr>
                <w:rFonts w:asciiTheme="minorHAnsi" w:hAnsiTheme="minorHAnsi" w:cs="Arial"/>
                <w:b/>
                <w:color w:val="000000" w:themeColor="text1"/>
                <w:sz w:val="20"/>
                <w:lang w:val="hr-HR"/>
              </w:rPr>
              <w:t>10</w:t>
            </w:r>
            <w:r>
              <w:rPr>
                <w:rFonts w:asciiTheme="minorHAnsi" w:hAnsiTheme="minorHAnsi" w:cs="Arial"/>
                <w:b/>
                <w:color w:val="000000" w:themeColor="text1"/>
                <w:sz w:val="20"/>
                <w:lang w:val="hr-HR"/>
              </w:rPr>
              <w:t>,</w:t>
            </w:r>
            <w:r w:rsidRPr="00A405CE">
              <w:rPr>
                <w:rFonts w:asciiTheme="minorHAnsi" w:hAnsiTheme="minorHAnsi" w:cs="Arial"/>
                <w:b/>
                <w:color w:val="000000" w:themeColor="text1"/>
                <w:sz w:val="20"/>
                <w:lang w:val="hr-HR"/>
              </w:rPr>
              <w:t>058</w:t>
            </w:r>
            <w:r>
              <w:rPr>
                <w:rFonts w:asciiTheme="minorHAnsi" w:hAnsiTheme="minorHAnsi" w:cs="Arial"/>
                <w:b/>
                <w:color w:val="000000" w:themeColor="text1"/>
                <w:sz w:val="20"/>
                <w:lang w:val="hr-HR"/>
              </w:rPr>
              <w:t>,</w:t>
            </w:r>
            <w:r w:rsidRPr="00A405CE">
              <w:rPr>
                <w:rFonts w:asciiTheme="minorHAnsi" w:hAnsiTheme="minorHAnsi" w:cs="Arial"/>
                <w:b/>
                <w:color w:val="000000" w:themeColor="text1"/>
                <w:sz w:val="20"/>
                <w:lang w:val="hr-HR"/>
              </w:rPr>
              <w:t>319</w:t>
            </w:r>
          </w:p>
        </w:tc>
        <w:tc>
          <w:tcPr>
            <w:tcW w:w="754" w:type="pct"/>
            <w:vAlign w:val="bottom"/>
            <w:hideMark/>
          </w:tcPr>
          <w:p w:rsidR="00857E25" w:rsidRPr="00D27961" w:rsidRDefault="00857E25" w:rsidP="00857E25">
            <w:pPr>
              <w:tabs>
                <w:tab w:val="right" w:pos="1202"/>
              </w:tabs>
              <w:spacing w:after="0" w:line="240" w:lineRule="auto"/>
              <w:jc w:val="right"/>
              <w:outlineLvl w:val="0"/>
              <w:rPr>
                <w:rFonts w:ascii="Calibri" w:eastAsia="Times New Roman" w:hAnsi="Calibri" w:cs="Arial"/>
                <w:sz w:val="20"/>
                <w:szCs w:val="20"/>
                <w:lang w:val="en-US"/>
              </w:rPr>
            </w:pPr>
            <w:r w:rsidRPr="00D27961">
              <w:rPr>
                <w:rFonts w:ascii="Calibri" w:eastAsia="Times New Roman" w:hAnsi="Calibri" w:cs="Arial"/>
                <w:b/>
                <w:color w:val="000000"/>
                <w:sz w:val="20"/>
                <w:szCs w:val="24"/>
              </w:rPr>
              <w:t>10,024,106</w:t>
            </w:r>
          </w:p>
        </w:tc>
      </w:tr>
      <w:tr w:rsidR="00857E25" w:rsidRPr="00D27961" w:rsidTr="000B59DA">
        <w:trPr>
          <w:trHeight w:val="211"/>
          <w:jc w:val="center"/>
        </w:trPr>
        <w:tc>
          <w:tcPr>
            <w:tcW w:w="1983" w:type="pct"/>
            <w:vAlign w:val="bottom"/>
            <w:hideMark/>
          </w:tcPr>
          <w:p w:rsidR="00857E25" w:rsidRPr="00D27961" w:rsidRDefault="00857E25" w:rsidP="00857E25">
            <w:pPr>
              <w:tabs>
                <w:tab w:val="right" w:pos="1202"/>
                <w:tab w:val="right" w:pos="9781"/>
              </w:tabs>
              <w:spacing w:after="0" w:line="240" w:lineRule="auto"/>
              <w:outlineLvl w:val="0"/>
              <w:rPr>
                <w:rFonts w:ascii="Calibri" w:eastAsia="Times New Roman" w:hAnsi="Calibri" w:cs="Arial"/>
                <w:bCs/>
                <w:sz w:val="20"/>
                <w:szCs w:val="20"/>
                <w:lang w:val="en-US"/>
              </w:rPr>
            </w:pPr>
            <w:bookmarkStart w:id="1073" w:name="_Toc4063534"/>
            <w:r w:rsidRPr="00D27961">
              <w:rPr>
                <w:rFonts w:ascii="Calibri" w:eastAsia="Times New Roman" w:hAnsi="Calibri" w:cs="Arial"/>
                <w:bCs/>
                <w:sz w:val="20"/>
                <w:szCs w:val="20"/>
                <w:lang w:val="en-US"/>
              </w:rPr>
              <w:t>Credit risk weighted exposure amount</w:t>
            </w:r>
            <w:bookmarkEnd w:id="1073"/>
            <w:r w:rsidRPr="00D27961">
              <w:rPr>
                <w:rFonts w:ascii="Calibri" w:eastAsia="Times New Roman" w:hAnsi="Calibri" w:cs="Arial"/>
                <w:bCs/>
                <w:sz w:val="20"/>
                <w:szCs w:val="20"/>
                <w:lang w:val="en-US"/>
              </w:rPr>
              <w:t xml:space="preserve"> </w:t>
            </w:r>
          </w:p>
        </w:tc>
        <w:tc>
          <w:tcPr>
            <w:tcW w:w="754" w:type="pct"/>
            <w:tcBorders>
              <w:top w:val="nil"/>
              <w:left w:val="nil"/>
              <w:bottom w:val="nil"/>
              <w:right w:val="nil"/>
            </w:tcBorders>
            <w:shd w:val="clear" w:color="auto" w:fill="auto"/>
            <w:vAlign w:val="bottom"/>
          </w:tcPr>
          <w:p w:rsidR="00857E25" w:rsidRPr="00D27961" w:rsidRDefault="00857E25" w:rsidP="00857E25">
            <w:pPr>
              <w:tabs>
                <w:tab w:val="right" w:pos="1202"/>
              </w:tabs>
              <w:spacing w:after="0" w:line="240" w:lineRule="auto"/>
              <w:jc w:val="right"/>
              <w:outlineLvl w:val="0"/>
              <w:rPr>
                <w:rFonts w:ascii="Calibri" w:eastAsia="Times New Roman" w:hAnsi="Calibri" w:cs="Arial"/>
                <w:sz w:val="20"/>
                <w:szCs w:val="20"/>
                <w:lang w:val="en-US"/>
              </w:rPr>
            </w:pPr>
            <w:r w:rsidRPr="00A01E46">
              <w:rPr>
                <w:rFonts w:ascii="Calibri" w:hAnsi="Calibri"/>
                <w:color w:val="000000" w:themeColor="text1"/>
                <w:sz w:val="20"/>
              </w:rPr>
              <w:t>15</w:t>
            </w:r>
            <w:r>
              <w:rPr>
                <w:rFonts w:ascii="Calibri" w:hAnsi="Calibri"/>
                <w:color w:val="000000" w:themeColor="text1"/>
                <w:sz w:val="20"/>
              </w:rPr>
              <w:t>,</w:t>
            </w:r>
            <w:r w:rsidRPr="00A01E46">
              <w:rPr>
                <w:rFonts w:ascii="Calibri" w:hAnsi="Calibri"/>
                <w:color w:val="000000" w:themeColor="text1"/>
                <w:sz w:val="20"/>
              </w:rPr>
              <w:t>315</w:t>
            </w:r>
            <w:r>
              <w:rPr>
                <w:rFonts w:ascii="Calibri" w:hAnsi="Calibri"/>
                <w:color w:val="000000" w:themeColor="text1"/>
                <w:sz w:val="20"/>
              </w:rPr>
              <w:t>,</w:t>
            </w:r>
            <w:r w:rsidRPr="00A01E46">
              <w:rPr>
                <w:rFonts w:ascii="Calibri" w:hAnsi="Calibri"/>
                <w:color w:val="000000" w:themeColor="text1"/>
                <w:sz w:val="20"/>
              </w:rPr>
              <w:t>873</w:t>
            </w:r>
          </w:p>
        </w:tc>
        <w:tc>
          <w:tcPr>
            <w:tcW w:w="754" w:type="pct"/>
            <w:vAlign w:val="bottom"/>
          </w:tcPr>
          <w:p w:rsidR="00857E25" w:rsidRPr="00D27961" w:rsidRDefault="00857E25" w:rsidP="00857E25">
            <w:pPr>
              <w:tabs>
                <w:tab w:val="right" w:pos="1202"/>
              </w:tabs>
              <w:spacing w:after="0" w:line="240" w:lineRule="auto"/>
              <w:jc w:val="right"/>
              <w:outlineLvl w:val="0"/>
              <w:rPr>
                <w:rFonts w:ascii="Calibri" w:eastAsia="Times New Roman" w:hAnsi="Calibri" w:cs="Arial"/>
                <w:sz w:val="20"/>
                <w:szCs w:val="20"/>
                <w:lang w:val="en-US"/>
              </w:rPr>
            </w:pPr>
            <w:r w:rsidRPr="00D27961">
              <w:rPr>
                <w:rFonts w:ascii="Calibri" w:eastAsia="Times New Roman" w:hAnsi="Calibri" w:cs="Times New Roman"/>
                <w:color w:val="000000"/>
                <w:sz w:val="20"/>
                <w:szCs w:val="24"/>
              </w:rPr>
              <w:t>14,931,756</w:t>
            </w:r>
          </w:p>
        </w:tc>
        <w:tc>
          <w:tcPr>
            <w:tcW w:w="754" w:type="pct"/>
            <w:tcBorders>
              <w:top w:val="nil"/>
              <w:left w:val="nil"/>
              <w:bottom w:val="nil"/>
              <w:right w:val="nil"/>
            </w:tcBorders>
            <w:shd w:val="clear" w:color="auto" w:fill="auto"/>
            <w:vAlign w:val="bottom"/>
          </w:tcPr>
          <w:p w:rsidR="00857E25" w:rsidRPr="0075006D" w:rsidRDefault="00857E25" w:rsidP="00857E25">
            <w:pPr>
              <w:pStyle w:val="TT"/>
              <w:jc w:val="right"/>
              <w:rPr>
                <w:rFonts w:ascii="Calibri" w:hAnsi="Calibri"/>
                <w:color w:val="000000" w:themeColor="text1"/>
                <w:sz w:val="20"/>
                <w:lang w:val="hr-HR"/>
              </w:rPr>
            </w:pPr>
            <w:r w:rsidRPr="00A405CE">
              <w:rPr>
                <w:rFonts w:ascii="Calibri" w:hAnsi="Calibri"/>
                <w:color w:val="000000" w:themeColor="text1"/>
                <w:sz w:val="20"/>
                <w:lang w:val="hr-HR"/>
              </w:rPr>
              <w:t>15</w:t>
            </w:r>
            <w:r>
              <w:rPr>
                <w:rFonts w:ascii="Calibri" w:hAnsi="Calibri"/>
                <w:color w:val="000000" w:themeColor="text1"/>
                <w:sz w:val="20"/>
                <w:lang w:val="hr-HR"/>
              </w:rPr>
              <w:t>,</w:t>
            </w:r>
            <w:r w:rsidRPr="00A405CE">
              <w:rPr>
                <w:rFonts w:ascii="Calibri" w:hAnsi="Calibri"/>
                <w:color w:val="000000" w:themeColor="text1"/>
                <w:sz w:val="20"/>
                <w:lang w:val="hr-HR"/>
              </w:rPr>
              <w:t>310</w:t>
            </w:r>
            <w:r>
              <w:rPr>
                <w:rFonts w:ascii="Calibri" w:hAnsi="Calibri"/>
                <w:color w:val="000000" w:themeColor="text1"/>
                <w:sz w:val="20"/>
                <w:lang w:val="hr-HR"/>
              </w:rPr>
              <w:t>,</w:t>
            </w:r>
            <w:r w:rsidRPr="00A405CE">
              <w:rPr>
                <w:rFonts w:ascii="Calibri" w:hAnsi="Calibri"/>
                <w:color w:val="000000" w:themeColor="text1"/>
                <w:sz w:val="20"/>
                <w:lang w:val="hr-HR"/>
              </w:rPr>
              <w:t>007</w:t>
            </w:r>
          </w:p>
        </w:tc>
        <w:tc>
          <w:tcPr>
            <w:tcW w:w="754" w:type="pct"/>
            <w:vAlign w:val="bottom"/>
            <w:hideMark/>
          </w:tcPr>
          <w:p w:rsidR="00857E25" w:rsidRPr="00D27961" w:rsidRDefault="00857E25" w:rsidP="00857E25">
            <w:pPr>
              <w:tabs>
                <w:tab w:val="right" w:pos="1202"/>
              </w:tabs>
              <w:spacing w:after="0" w:line="240" w:lineRule="auto"/>
              <w:jc w:val="right"/>
              <w:outlineLvl w:val="0"/>
              <w:rPr>
                <w:rFonts w:ascii="Calibri" w:eastAsia="Times New Roman" w:hAnsi="Calibri" w:cs="Arial"/>
                <w:sz w:val="20"/>
                <w:szCs w:val="20"/>
                <w:lang w:val="en-US"/>
              </w:rPr>
            </w:pPr>
            <w:r w:rsidRPr="00D27961">
              <w:rPr>
                <w:rFonts w:ascii="Calibri" w:eastAsia="Times New Roman" w:hAnsi="Calibri" w:cs="Times New Roman"/>
                <w:color w:val="000000"/>
                <w:sz w:val="20"/>
                <w:szCs w:val="24"/>
              </w:rPr>
              <w:t>14,914,038</w:t>
            </w:r>
          </w:p>
        </w:tc>
      </w:tr>
      <w:tr w:rsidR="00857E25" w:rsidRPr="00D27961" w:rsidTr="000B59DA">
        <w:trPr>
          <w:trHeight w:val="211"/>
          <w:jc w:val="center"/>
        </w:trPr>
        <w:tc>
          <w:tcPr>
            <w:tcW w:w="1983" w:type="pct"/>
            <w:vAlign w:val="bottom"/>
            <w:hideMark/>
          </w:tcPr>
          <w:p w:rsidR="00857E25" w:rsidRPr="00D27961" w:rsidRDefault="00857E25" w:rsidP="00857E25">
            <w:pPr>
              <w:tabs>
                <w:tab w:val="right" w:pos="1202"/>
                <w:tab w:val="right" w:pos="9781"/>
              </w:tabs>
              <w:spacing w:after="0" w:line="240" w:lineRule="auto"/>
              <w:outlineLvl w:val="0"/>
              <w:rPr>
                <w:rFonts w:ascii="Calibri" w:eastAsia="Times New Roman" w:hAnsi="Calibri" w:cs="Arial"/>
                <w:bCs/>
                <w:sz w:val="20"/>
                <w:szCs w:val="20"/>
                <w:lang w:val="en-US"/>
              </w:rPr>
            </w:pPr>
            <w:bookmarkStart w:id="1074" w:name="_Toc4063539"/>
            <w:r w:rsidRPr="00D27961">
              <w:rPr>
                <w:rFonts w:ascii="Calibri" w:eastAsia="Times New Roman" w:hAnsi="Calibri" w:cs="Arial"/>
                <w:bCs/>
                <w:sz w:val="20"/>
                <w:szCs w:val="20"/>
                <w:lang w:val="en-US"/>
              </w:rPr>
              <w:t>Credit requirements for operating risk</w:t>
            </w:r>
            <w:bookmarkEnd w:id="1074"/>
            <w:r w:rsidRPr="00D27961">
              <w:rPr>
                <w:rFonts w:ascii="Calibri" w:eastAsia="Times New Roman" w:hAnsi="Calibri" w:cs="Arial"/>
                <w:bCs/>
                <w:sz w:val="20"/>
                <w:szCs w:val="20"/>
                <w:lang w:val="en-US"/>
              </w:rPr>
              <w:t xml:space="preserve"> </w:t>
            </w:r>
          </w:p>
        </w:tc>
        <w:tc>
          <w:tcPr>
            <w:tcW w:w="754" w:type="pct"/>
            <w:tcBorders>
              <w:top w:val="nil"/>
              <w:left w:val="nil"/>
              <w:bottom w:val="nil"/>
              <w:right w:val="nil"/>
            </w:tcBorders>
            <w:shd w:val="clear" w:color="auto" w:fill="auto"/>
            <w:vAlign w:val="center"/>
          </w:tcPr>
          <w:p w:rsidR="00857E25" w:rsidRPr="00D27961" w:rsidRDefault="00857E25" w:rsidP="00857E25">
            <w:pPr>
              <w:tabs>
                <w:tab w:val="right" w:pos="1202"/>
              </w:tabs>
              <w:spacing w:after="0" w:line="240" w:lineRule="auto"/>
              <w:jc w:val="right"/>
              <w:outlineLvl w:val="0"/>
              <w:rPr>
                <w:rFonts w:ascii="Calibri" w:eastAsia="Times New Roman" w:hAnsi="Calibri" w:cs="Times New Roman"/>
                <w:color w:val="000000"/>
                <w:sz w:val="20"/>
                <w:szCs w:val="20"/>
                <w:lang w:val="en-US"/>
              </w:rPr>
            </w:pPr>
            <w:r w:rsidRPr="00A01E46">
              <w:rPr>
                <w:rFonts w:ascii="Calibri" w:hAnsi="Calibri"/>
                <w:color w:val="000000" w:themeColor="text1"/>
                <w:sz w:val="20"/>
              </w:rPr>
              <w:t>848</w:t>
            </w:r>
            <w:r>
              <w:rPr>
                <w:rFonts w:ascii="Calibri" w:hAnsi="Calibri"/>
                <w:color w:val="000000" w:themeColor="text1"/>
                <w:sz w:val="20"/>
              </w:rPr>
              <w:t>,</w:t>
            </w:r>
            <w:r w:rsidRPr="00A01E46">
              <w:rPr>
                <w:rFonts w:ascii="Calibri" w:hAnsi="Calibri"/>
                <w:color w:val="000000" w:themeColor="text1"/>
                <w:sz w:val="20"/>
              </w:rPr>
              <w:t>015</w:t>
            </w:r>
          </w:p>
        </w:tc>
        <w:tc>
          <w:tcPr>
            <w:tcW w:w="754" w:type="pct"/>
            <w:vAlign w:val="center"/>
          </w:tcPr>
          <w:p w:rsidR="00857E25" w:rsidRPr="00D27961" w:rsidRDefault="00857E25" w:rsidP="00857E25">
            <w:pPr>
              <w:tabs>
                <w:tab w:val="right" w:pos="1202"/>
              </w:tabs>
              <w:spacing w:after="0" w:line="240" w:lineRule="auto"/>
              <w:jc w:val="right"/>
              <w:outlineLvl w:val="0"/>
              <w:rPr>
                <w:rFonts w:ascii="Calibri" w:eastAsia="Times New Roman" w:hAnsi="Calibri" w:cs="Times New Roman"/>
                <w:color w:val="000000"/>
                <w:sz w:val="20"/>
                <w:szCs w:val="20"/>
                <w:lang w:val="en-US"/>
              </w:rPr>
            </w:pPr>
            <w:r w:rsidRPr="00D27961">
              <w:rPr>
                <w:rFonts w:ascii="Calibri" w:eastAsia="Times New Roman" w:hAnsi="Calibri" w:cs="Times New Roman"/>
                <w:color w:val="000000"/>
                <w:sz w:val="20"/>
                <w:szCs w:val="24"/>
              </w:rPr>
              <w:t>848,015</w:t>
            </w:r>
          </w:p>
        </w:tc>
        <w:tc>
          <w:tcPr>
            <w:tcW w:w="754" w:type="pct"/>
            <w:tcBorders>
              <w:top w:val="nil"/>
              <w:left w:val="nil"/>
              <w:bottom w:val="nil"/>
              <w:right w:val="nil"/>
            </w:tcBorders>
            <w:shd w:val="clear" w:color="auto" w:fill="auto"/>
            <w:vAlign w:val="center"/>
          </w:tcPr>
          <w:p w:rsidR="00857E25" w:rsidRPr="0075006D" w:rsidRDefault="00857E25" w:rsidP="00857E25">
            <w:pPr>
              <w:pStyle w:val="TT"/>
              <w:jc w:val="right"/>
              <w:rPr>
                <w:rFonts w:ascii="Calibri" w:hAnsi="Calibri"/>
                <w:color w:val="000000" w:themeColor="text1"/>
                <w:sz w:val="20"/>
                <w:lang w:val="hr-HR"/>
              </w:rPr>
            </w:pPr>
            <w:r w:rsidRPr="00A405CE">
              <w:rPr>
                <w:rFonts w:ascii="Calibri" w:hAnsi="Calibri"/>
                <w:color w:val="000000" w:themeColor="text1"/>
                <w:sz w:val="20"/>
                <w:lang w:val="hr-HR"/>
              </w:rPr>
              <w:t>827</w:t>
            </w:r>
            <w:r>
              <w:rPr>
                <w:rFonts w:ascii="Calibri" w:hAnsi="Calibri"/>
                <w:color w:val="000000" w:themeColor="text1"/>
                <w:sz w:val="20"/>
                <w:lang w:val="hr-HR"/>
              </w:rPr>
              <w:t>,</w:t>
            </w:r>
            <w:r w:rsidRPr="00A405CE">
              <w:rPr>
                <w:rFonts w:ascii="Calibri" w:hAnsi="Calibri"/>
                <w:color w:val="000000" w:themeColor="text1"/>
                <w:sz w:val="20"/>
                <w:lang w:val="hr-HR"/>
              </w:rPr>
              <w:t>833</w:t>
            </w:r>
          </w:p>
        </w:tc>
        <w:tc>
          <w:tcPr>
            <w:tcW w:w="754" w:type="pct"/>
            <w:vAlign w:val="bottom"/>
            <w:hideMark/>
          </w:tcPr>
          <w:p w:rsidR="00857E25" w:rsidRPr="00D27961" w:rsidRDefault="00857E25" w:rsidP="00857E25">
            <w:pPr>
              <w:tabs>
                <w:tab w:val="right" w:pos="1202"/>
              </w:tabs>
              <w:spacing w:after="0" w:line="240" w:lineRule="auto"/>
              <w:jc w:val="right"/>
              <w:outlineLvl w:val="0"/>
              <w:rPr>
                <w:rFonts w:ascii="Calibri" w:eastAsia="Calibri" w:hAnsi="Calibri" w:cs="Times New Roman"/>
                <w:color w:val="000000"/>
                <w:sz w:val="20"/>
                <w:lang w:val="en-US"/>
              </w:rPr>
            </w:pPr>
            <w:r w:rsidRPr="00D27961">
              <w:rPr>
                <w:rFonts w:ascii="Calibri" w:eastAsia="Times New Roman" w:hAnsi="Calibri" w:cs="Times New Roman"/>
                <w:color w:val="000000"/>
                <w:sz w:val="20"/>
                <w:szCs w:val="24"/>
              </w:rPr>
              <w:t>827,833</w:t>
            </w:r>
          </w:p>
        </w:tc>
      </w:tr>
      <w:tr w:rsidR="00857E25" w:rsidRPr="00D27961" w:rsidTr="000B59DA">
        <w:trPr>
          <w:trHeight w:val="211"/>
          <w:jc w:val="center"/>
        </w:trPr>
        <w:tc>
          <w:tcPr>
            <w:tcW w:w="1983" w:type="pct"/>
            <w:vAlign w:val="bottom"/>
            <w:hideMark/>
          </w:tcPr>
          <w:p w:rsidR="00857E25" w:rsidRPr="00D27961" w:rsidRDefault="00857E25" w:rsidP="00857E25">
            <w:pPr>
              <w:tabs>
                <w:tab w:val="right" w:pos="1202"/>
                <w:tab w:val="right" w:pos="9781"/>
              </w:tabs>
              <w:spacing w:after="0" w:line="240" w:lineRule="auto"/>
              <w:outlineLvl w:val="0"/>
              <w:rPr>
                <w:rFonts w:ascii="Calibri" w:eastAsia="Times New Roman" w:hAnsi="Calibri" w:cs="Arial"/>
                <w:bCs/>
                <w:sz w:val="20"/>
                <w:szCs w:val="20"/>
                <w:lang w:val="en-US"/>
              </w:rPr>
            </w:pPr>
            <w:bookmarkStart w:id="1075" w:name="_Toc4063544"/>
            <w:r w:rsidRPr="00D27961">
              <w:rPr>
                <w:rFonts w:ascii="Calibri" w:eastAsia="Times New Roman" w:hAnsi="Calibri" w:cs="Arial"/>
                <w:bCs/>
                <w:sz w:val="20"/>
                <w:szCs w:val="20"/>
                <w:lang w:val="en-US"/>
              </w:rPr>
              <w:t>Capital requirements for currency risk</w:t>
            </w:r>
            <w:bookmarkEnd w:id="1075"/>
            <w:r w:rsidRPr="00D27961">
              <w:rPr>
                <w:rFonts w:ascii="Calibri" w:eastAsia="Times New Roman" w:hAnsi="Calibri" w:cs="Arial"/>
                <w:bCs/>
                <w:sz w:val="20"/>
                <w:szCs w:val="20"/>
                <w:lang w:val="en-US"/>
              </w:rPr>
              <w:t xml:space="preserve"> </w:t>
            </w:r>
          </w:p>
        </w:tc>
        <w:tc>
          <w:tcPr>
            <w:tcW w:w="754" w:type="pct"/>
            <w:tcBorders>
              <w:top w:val="nil"/>
              <w:left w:val="nil"/>
              <w:bottom w:val="nil"/>
              <w:right w:val="nil"/>
            </w:tcBorders>
            <w:shd w:val="clear" w:color="auto" w:fill="auto"/>
            <w:vAlign w:val="center"/>
          </w:tcPr>
          <w:p w:rsidR="00857E25" w:rsidRPr="00D27961" w:rsidRDefault="00857E25" w:rsidP="00857E25">
            <w:pPr>
              <w:tabs>
                <w:tab w:val="right" w:pos="1202"/>
              </w:tabs>
              <w:spacing w:after="0" w:line="240" w:lineRule="auto"/>
              <w:jc w:val="right"/>
              <w:outlineLvl w:val="0"/>
              <w:rPr>
                <w:rFonts w:ascii="Calibri" w:eastAsia="Times New Roman" w:hAnsi="Calibri" w:cs="Times New Roman"/>
                <w:color w:val="000000"/>
                <w:sz w:val="20"/>
                <w:szCs w:val="20"/>
                <w:lang w:val="en-US"/>
              </w:rPr>
            </w:pPr>
            <w:r w:rsidRPr="00A01E46">
              <w:rPr>
                <w:rFonts w:ascii="Calibri" w:hAnsi="Calibri"/>
                <w:color w:val="000000" w:themeColor="text1"/>
                <w:sz w:val="20"/>
              </w:rPr>
              <w:t>342</w:t>
            </w:r>
            <w:r>
              <w:rPr>
                <w:rFonts w:ascii="Calibri" w:hAnsi="Calibri"/>
                <w:color w:val="000000" w:themeColor="text1"/>
                <w:sz w:val="20"/>
              </w:rPr>
              <w:t>,</w:t>
            </w:r>
            <w:r w:rsidRPr="00A01E46">
              <w:rPr>
                <w:rFonts w:ascii="Calibri" w:hAnsi="Calibri"/>
                <w:color w:val="000000" w:themeColor="text1"/>
                <w:sz w:val="20"/>
              </w:rPr>
              <w:t>207</w:t>
            </w:r>
          </w:p>
        </w:tc>
        <w:tc>
          <w:tcPr>
            <w:tcW w:w="754" w:type="pct"/>
            <w:vAlign w:val="center"/>
          </w:tcPr>
          <w:p w:rsidR="00857E25" w:rsidRPr="00D27961" w:rsidRDefault="00857E25" w:rsidP="00857E25">
            <w:pPr>
              <w:tabs>
                <w:tab w:val="right" w:pos="1202"/>
              </w:tabs>
              <w:spacing w:after="0" w:line="240" w:lineRule="auto"/>
              <w:jc w:val="right"/>
              <w:outlineLvl w:val="0"/>
              <w:rPr>
                <w:rFonts w:ascii="Calibri" w:eastAsia="Times New Roman" w:hAnsi="Calibri" w:cs="Times New Roman"/>
                <w:color w:val="000000"/>
                <w:sz w:val="20"/>
                <w:szCs w:val="20"/>
                <w:lang w:val="en-US"/>
              </w:rPr>
            </w:pPr>
            <w:r w:rsidRPr="00D27961">
              <w:rPr>
                <w:rFonts w:ascii="Calibri" w:eastAsia="Times New Roman" w:hAnsi="Calibri" w:cs="Times New Roman"/>
                <w:color w:val="000000"/>
                <w:sz w:val="20"/>
                <w:szCs w:val="24"/>
              </w:rPr>
              <w:t>429,307</w:t>
            </w:r>
          </w:p>
        </w:tc>
        <w:tc>
          <w:tcPr>
            <w:tcW w:w="754" w:type="pct"/>
            <w:tcBorders>
              <w:top w:val="nil"/>
              <w:left w:val="nil"/>
              <w:bottom w:val="nil"/>
              <w:right w:val="nil"/>
            </w:tcBorders>
            <w:shd w:val="clear" w:color="auto" w:fill="auto"/>
            <w:vAlign w:val="center"/>
          </w:tcPr>
          <w:p w:rsidR="00857E25" w:rsidRPr="0075006D" w:rsidRDefault="00857E25" w:rsidP="00857E25">
            <w:pPr>
              <w:pStyle w:val="TT"/>
              <w:jc w:val="right"/>
              <w:rPr>
                <w:rFonts w:ascii="Calibri" w:hAnsi="Calibri"/>
                <w:color w:val="000000" w:themeColor="text1"/>
                <w:sz w:val="20"/>
                <w:lang w:val="hr-HR"/>
              </w:rPr>
            </w:pPr>
            <w:r w:rsidRPr="00A405CE">
              <w:rPr>
                <w:rFonts w:ascii="Calibri" w:hAnsi="Calibri"/>
                <w:color w:val="000000" w:themeColor="text1"/>
                <w:sz w:val="20"/>
                <w:lang w:val="hr-HR"/>
              </w:rPr>
              <w:t>340</w:t>
            </w:r>
            <w:r>
              <w:rPr>
                <w:rFonts w:ascii="Calibri" w:hAnsi="Calibri"/>
                <w:color w:val="000000" w:themeColor="text1"/>
                <w:sz w:val="20"/>
                <w:lang w:val="hr-HR"/>
              </w:rPr>
              <w:t>,</w:t>
            </w:r>
            <w:r w:rsidRPr="00A405CE">
              <w:rPr>
                <w:rFonts w:ascii="Calibri" w:hAnsi="Calibri"/>
                <w:color w:val="000000" w:themeColor="text1"/>
                <w:sz w:val="20"/>
                <w:lang w:val="hr-HR"/>
              </w:rPr>
              <w:t>483</w:t>
            </w:r>
          </w:p>
        </w:tc>
        <w:tc>
          <w:tcPr>
            <w:tcW w:w="754" w:type="pct"/>
            <w:vAlign w:val="bottom"/>
            <w:hideMark/>
          </w:tcPr>
          <w:p w:rsidR="00857E25" w:rsidRPr="00D27961" w:rsidRDefault="00857E25" w:rsidP="00857E25">
            <w:pPr>
              <w:tabs>
                <w:tab w:val="right" w:pos="1202"/>
              </w:tabs>
              <w:spacing w:after="0" w:line="240" w:lineRule="auto"/>
              <w:jc w:val="right"/>
              <w:outlineLvl w:val="0"/>
              <w:rPr>
                <w:rFonts w:ascii="Calibri" w:eastAsia="Calibri" w:hAnsi="Calibri" w:cs="Times New Roman"/>
                <w:color w:val="000000"/>
                <w:sz w:val="20"/>
                <w:lang w:val="en-US"/>
              </w:rPr>
            </w:pPr>
            <w:r w:rsidRPr="00D27961">
              <w:rPr>
                <w:rFonts w:ascii="Calibri" w:eastAsia="Times New Roman" w:hAnsi="Calibri" w:cs="Times New Roman"/>
                <w:color w:val="000000"/>
                <w:sz w:val="20"/>
                <w:szCs w:val="24"/>
              </w:rPr>
              <w:t>429,307</w:t>
            </w:r>
          </w:p>
        </w:tc>
      </w:tr>
      <w:tr w:rsidR="00857E25" w:rsidRPr="00D27961" w:rsidTr="000B59DA">
        <w:trPr>
          <w:trHeight w:val="211"/>
          <w:jc w:val="center"/>
        </w:trPr>
        <w:tc>
          <w:tcPr>
            <w:tcW w:w="1983" w:type="pct"/>
            <w:vAlign w:val="bottom"/>
            <w:hideMark/>
          </w:tcPr>
          <w:p w:rsidR="00857E25" w:rsidRPr="00D27961" w:rsidRDefault="00857E25" w:rsidP="00857E25">
            <w:pPr>
              <w:tabs>
                <w:tab w:val="right" w:pos="1202"/>
                <w:tab w:val="right" w:pos="9781"/>
              </w:tabs>
              <w:spacing w:after="0" w:line="240" w:lineRule="auto"/>
              <w:outlineLvl w:val="0"/>
              <w:rPr>
                <w:rFonts w:ascii="Calibri" w:eastAsia="Times New Roman" w:hAnsi="Calibri" w:cs="Arial"/>
                <w:b/>
                <w:bCs/>
                <w:sz w:val="20"/>
                <w:szCs w:val="20"/>
                <w:lang w:val="en-US"/>
              </w:rPr>
            </w:pPr>
            <w:bookmarkStart w:id="1076" w:name="_Toc4063559"/>
            <w:r w:rsidRPr="00D27961">
              <w:rPr>
                <w:rFonts w:ascii="Calibri" w:eastAsia="Times New Roman" w:hAnsi="Calibri" w:cs="Arial"/>
                <w:b/>
                <w:bCs/>
                <w:sz w:val="20"/>
                <w:szCs w:val="20"/>
                <w:lang w:val="en-US"/>
              </w:rPr>
              <w:t>Total capital requirements</w:t>
            </w:r>
            <w:bookmarkEnd w:id="1076"/>
          </w:p>
        </w:tc>
        <w:tc>
          <w:tcPr>
            <w:tcW w:w="754" w:type="pct"/>
            <w:tcBorders>
              <w:top w:val="nil"/>
              <w:left w:val="nil"/>
              <w:bottom w:val="nil"/>
              <w:right w:val="nil"/>
            </w:tcBorders>
            <w:shd w:val="clear" w:color="auto" w:fill="auto"/>
            <w:vAlign w:val="bottom"/>
          </w:tcPr>
          <w:p w:rsidR="00857E25" w:rsidRPr="00D27961" w:rsidRDefault="00857E25" w:rsidP="00857E25">
            <w:pPr>
              <w:tabs>
                <w:tab w:val="right" w:pos="1202"/>
              </w:tabs>
              <w:spacing w:after="0" w:line="240" w:lineRule="auto"/>
              <w:jc w:val="right"/>
              <w:outlineLvl w:val="0"/>
              <w:rPr>
                <w:rFonts w:ascii="Calibri" w:eastAsia="Times New Roman" w:hAnsi="Calibri" w:cs="Arial"/>
                <w:b/>
                <w:sz w:val="20"/>
                <w:szCs w:val="20"/>
                <w:lang w:val="en-US"/>
              </w:rPr>
            </w:pPr>
            <w:r w:rsidRPr="00A01E46">
              <w:rPr>
                <w:rFonts w:cs="Arial"/>
                <w:b/>
                <w:color w:val="000000" w:themeColor="text1"/>
                <w:sz w:val="20"/>
              </w:rPr>
              <w:t>16</w:t>
            </w:r>
            <w:r>
              <w:rPr>
                <w:rFonts w:cs="Arial"/>
                <w:b/>
                <w:color w:val="000000" w:themeColor="text1"/>
                <w:sz w:val="20"/>
              </w:rPr>
              <w:t>,</w:t>
            </w:r>
            <w:r w:rsidRPr="00A01E46">
              <w:rPr>
                <w:rFonts w:cs="Arial"/>
                <w:b/>
                <w:color w:val="000000" w:themeColor="text1"/>
                <w:sz w:val="20"/>
              </w:rPr>
              <w:t>506</w:t>
            </w:r>
            <w:r>
              <w:rPr>
                <w:rFonts w:cs="Arial"/>
                <w:b/>
                <w:color w:val="000000" w:themeColor="text1"/>
                <w:sz w:val="20"/>
              </w:rPr>
              <w:t>,</w:t>
            </w:r>
            <w:r w:rsidRPr="00A01E46">
              <w:rPr>
                <w:rFonts w:cs="Arial"/>
                <w:b/>
                <w:color w:val="000000" w:themeColor="text1"/>
                <w:sz w:val="20"/>
              </w:rPr>
              <w:t>095</w:t>
            </w:r>
          </w:p>
        </w:tc>
        <w:tc>
          <w:tcPr>
            <w:tcW w:w="754" w:type="pct"/>
            <w:vAlign w:val="bottom"/>
          </w:tcPr>
          <w:p w:rsidR="00857E25" w:rsidRPr="00D27961" w:rsidRDefault="00857E25" w:rsidP="00857E25">
            <w:pPr>
              <w:tabs>
                <w:tab w:val="right" w:pos="1202"/>
              </w:tabs>
              <w:spacing w:after="0" w:line="240" w:lineRule="auto"/>
              <w:jc w:val="right"/>
              <w:outlineLvl w:val="0"/>
              <w:rPr>
                <w:rFonts w:ascii="Calibri" w:eastAsia="Times New Roman" w:hAnsi="Calibri" w:cs="Arial"/>
                <w:b/>
                <w:sz w:val="20"/>
                <w:szCs w:val="20"/>
                <w:lang w:val="en-US"/>
              </w:rPr>
            </w:pPr>
            <w:r w:rsidRPr="00D27961">
              <w:rPr>
                <w:rFonts w:ascii="Calibri" w:eastAsia="Times New Roman" w:hAnsi="Calibri" w:cs="Arial"/>
                <w:b/>
                <w:color w:val="000000"/>
                <w:sz w:val="20"/>
                <w:szCs w:val="24"/>
              </w:rPr>
              <w:t>16,209,078</w:t>
            </w:r>
          </w:p>
        </w:tc>
        <w:tc>
          <w:tcPr>
            <w:tcW w:w="754" w:type="pct"/>
            <w:tcBorders>
              <w:top w:val="nil"/>
              <w:left w:val="nil"/>
              <w:bottom w:val="nil"/>
              <w:right w:val="nil"/>
            </w:tcBorders>
            <w:shd w:val="clear" w:color="auto" w:fill="auto"/>
            <w:vAlign w:val="bottom"/>
          </w:tcPr>
          <w:p w:rsidR="00857E25" w:rsidRPr="0075006D" w:rsidRDefault="00857E25" w:rsidP="00857E25">
            <w:pPr>
              <w:pStyle w:val="TT"/>
              <w:jc w:val="right"/>
              <w:rPr>
                <w:rFonts w:asciiTheme="minorHAnsi" w:hAnsiTheme="minorHAnsi" w:cs="Arial"/>
                <w:b/>
                <w:color w:val="000000" w:themeColor="text1"/>
                <w:sz w:val="20"/>
                <w:lang w:val="hr-HR"/>
              </w:rPr>
            </w:pPr>
            <w:r w:rsidRPr="00A405CE">
              <w:rPr>
                <w:rFonts w:asciiTheme="minorHAnsi" w:hAnsiTheme="minorHAnsi" w:cs="Arial"/>
                <w:b/>
                <w:color w:val="000000" w:themeColor="text1"/>
                <w:sz w:val="20"/>
                <w:lang w:val="hr-HR"/>
              </w:rPr>
              <w:t>16</w:t>
            </w:r>
            <w:r>
              <w:rPr>
                <w:rFonts w:asciiTheme="minorHAnsi" w:hAnsiTheme="minorHAnsi" w:cs="Arial"/>
                <w:b/>
                <w:color w:val="000000" w:themeColor="text1"/>
                <w:sz w:val="20"/>
                <w:lang w:val="hr-HR"/>
              </w:rPr>
              <w:t>,</w:t>
            </w:r>
            <w:r w:rsidRPr="00A405CE">
              <w:rPr>
                <w:rFonts w:asciiTheme="minorHAnsi" w:hAnsiTheme="minorHAnsi" w:cs="Arial"/>
                <w:b/>
                <w:color w:val="000000" w:themeColor="text1"/>
                <w:sz w:val="20"/>
                <w:lang w:val="hr-HR"/>
              </w:rPr>
              <w:t>478</w:t>
            </w:r>
            <w:r>
              <w:rPr>
                <w:rFonts w:asciiTheme="minorHAnsi" w:hAnsiTheme="minorHAnsi" w:cs="Arial"/>
                <w:b/>
                <w:color w:val="000000" w:themeColor="text1"/>
                <w:sz w:val="20"/>
                <w:lang w:val="hr-HR"/>
              </w:rPr>
              <w:t>,</w:t>
            </w:r>
            <w:r w:rsidRPr="00A405CE">
              <w:rPr>
                <w:rFonts w:asciiTheme="minorHAnsi" w:hAnsiTheme="minorHAnsi" w:cs="Arial"/>
                <w:b/>
                <w:color w:val="000000" w:themeColor="text1"/>
                <w:sz w:val="20"/>
                <w:lang w:val="hr-HR"/>
              </w:rPr>
              <w:t>323</w:t>
            </w:r>
          </w:p>
        </w:tc>
        <w:tc>
          <w:tcPr>
            <w:tcW w:w="754" w:type="pct"/>
            <w:vAlign w:val="bottom"/>
            <w:hideMark/>
          </w:tcPr>
          <w:p w:rsidR="00857E25" w:rsidRPr="00D27961" w:rsidRDefault="00857E25" w:rsidP="00857E25">
            <w:pPr>
              <w:tabs>
                <w:tab w:val="right" w:pos="1202"/>
              </w:tabs>
              <w:spacing w:after="0" w:line="240" w:lineRule="auto"/>
              <w:jc w:val="right"/>
              <w:outlineLvl w:val="0"/>
              <w:rPr>
                <w:rFonts w:ascii="Calibri" w:eastAsia="Times New Roman" w:hAnsi="Calibri" w:cs="Arial"/>
                <w:b/>
                <w:sz w:val="20"/>
                <w:szCs w:val="20"/>
                <w:lang w:val="en-US"/>
              </w:rPr>
            </w:pPr>
            <w:r w:rsidRPr="00D27961">
              <w:rPr>
                <w:rFonts w:ascii="Calibri" w:eastAsia="Times New Roman" w:hAnsi="Calibri" w:cs="Arial"/>
                <w:b/>
                <w:color w:val="000000"/>
                <w:sz w:val="20"/>
                <w:szCs w:val="24"/>
              </w:rPr>
              <w:t>16,171,178</w:t>
            </w:r>
          </w:p>
        </w:tc>
      </w:tr>
      <w:tr w:rsidR="00D27961" w:rsidRPr="00D27961" w:rsidTr="00D27961">
        <w:trPr>
          <w:trHeight w:val="211"/>
          <w:jc w:val="center"/>
        </w:trPr>
        <w:tc>
          <w:tcPr>
            <w:tcW w:w="1983" w:type="pct"/>
            <w:vAlign w:val="bottom"/>
          </w:tcPr>
          <w:p w:rsidR="00D27961" w:rsidRPr="00D27961" w:rsidRDefault="00D27961" w:rsidP="00D27961">
            <w:pPr>
              <w:tabs>
                <w:tab w:val="right" w:pos="1202"/>
                <w:tab w:val="right" w:pos="9781"/>
              </w:tabs>
              <w:spacing w:after="0" w:line="240" w:lineRule="auto"/>
              <w:outlineLvl w:val="0"/>
              <w:rPr>
                <w:rFonts w:ascii="Calibri" w:eastAsia="Times New Roman" w:hAnsi="Calibri" w:cs="Arial"/>
                <w:b/>
                <w:bCs/>
                <w:sz w:val="20"/>
                <w:szCs w:val="20"/>
                <w:lang w:val="en-US"/>
              </w:rPr>
            </w:pPr>
          </w:p>
        </w:tc>
        <w:tc>
          <w:tcPr>
            <w:tcW w:w="754" w:type="pct"/>
            <w:tcBorders>
              <w:top w:val="single" w:sz="12" w:space="0" w:color="auto"/>
              <w:left w:val="nil"/>
              <w:bottom w:val="nil"/>
              <w:right w:val="nil"/>
            </w:tcBorders>
            <w:vAlign w:val="bottom"/>
            <w:hideMark/>
          </w:tcPr>
          <w:p w:rsidR="00D27961" w:rsidRPr="00D27961" w:rsidRDefault="00D27961" w:rsidP="00D27961">
            <w:pPr>
              <w:tabs>
                <w:tab w:val="right" w:pos="1202"/>
              </w:tabs>
              <w:spacing w:after="0" w:line="240" w:lineRule="auto"/>
              <w:jc w:val="right"/>
              <w:outlineLvl w:val="0"/>
              <w:rPr>
                <w:rFonts w:ascii="Calibri" w:eastAsia="Times New Roman" w:hAnsi="Calibri" w:cs="Times New Roman"/>
                <w:b/>
                <w:color w:val="000000"/>
                <w:sz w:val="20"/>
                <w:szCs w:val="20"/>
                <w:lang w:val="en-US"/>
              </w:rPr>
            </w:pPr>
            <w:bookmarkStart w:id="1077" w:name="_Toc4063564"/>
            <w:r w:rsidRPr="00D27961">
              <w:rPr>
                <w:rFonts w:ascii="Arial" w:eastAsia="Times New Roman" w:hAnsi="Arial" w:cs="Arial"/>
                <w:b/>
                <w:bCs/>
                <w:sz w:val="20"/>
                <w:szCs w:val="20"/>
                <w:lang w:val="en-US"/>
              </w:rPr>
              <w:t>%</w:t>
            </w:r>
            <w:bookmarkEnd w:id="1077"/>
          </w:p>
        </w:tc>
        <w:tc>
          <w:tcPr>
            <w:tcW w:w="754" w:type="pct"/>
            <w:tcBorders>
              <w:top w:val="single" w:sz="12" w:space="0" w:color="auto"/>
              <w:left w:val="nil"/>
              <w:bottom w:val="nil"/>
              <w:right w:val="nil"/>
            </w:tcBorders>
            <w:vAlign w:val="bottom"/>
            <w:hideMark/>
          </w:tcPr>
          <w:p w:rsidR="00D27961" w:rsidRPr="00D27961" w:rsidRDefault="00D27961" w:rsidP="00D27961">
            <w:pPr>
              <w:tabs>
                <w:tab w:val="right" w:pos="1202"/>
              </w:tabs>
              <w:spacing w:after="0" w:line="240" w:lineRule="auto"/>
              <w:jc w:val="right"/>
              <w:outlineLvl w:val="0"/>
              <w:rPr>
                <w:rFonts w:ascii="Calibri" w:eastAsia="Times New Roman" w:hAnsi="Calibri" w:cs="Times New Roman"/>
                <w:b/>
                <w:color w:val="000000"/>
                <w:sz w:val="20"/>
                <w:szCs w:val="20"/>
                <w:lang w:val="en-US"/>
              </w:rPr>
            </w:pPr>
            <w:r w:rsidRPr="00D27961">
              <w:rPr>
                <w:rFonts w:ascii="Arial" w:eastAsia="Times New Roman" w:hAnsi="Arial" w:cs="Arial"/>
                <w:b/>
                <w:bCs/>
                <w:sz w:val="20"/>
                <w:szCs w:val="20"/>
                <w:lang w:val="en-US"/>
              </w:rPr>
              <w:t>%</w:t>
            </w:r>
          </w:p>
        </w:tc>
        <w:tc>
          <w:tcPr>
            <w:tcW w:w="754" w:type="pct"/>
            <w:tcBorders>
              <w:top w:val="single" w:sz="12" w:space="0" w:color="auto"/>
              <w:left w:val="nil"/>
              <w:bottom w:val="nil"/>
              <w:right w:val="nil"/>
            </w:tcBorders>
            <w:vAlign w:val="bottom"/>
            <w:hideMark/>
          </w:tcPr>
          <w:p w:rsidR="00D27961" w:rsidRPr="00D27961" w:rsidRDefault="00D27961" w:rsidP="00D27961">
            <w:pPr>
              <w:tabs>
                <w:tab w:val="right" w:pos="1202"/>
              </w:tabs>
              <w:spacing w:after="0" w:line="301" w:lineRule="exact"/>
              <w:jc w:val="right"/>
              <w:outlineLvl w:val="0"/>
              <w:rPr>
                <w:rFonts w:ascii="Calibri" w:eastAsia="Times New Roman" w:hAnsi="Calibri" w:cs="Times New Roman"/>
                <w:b/>
                <w:color w:val="000000"/>
                <w:sz w:val="20"/>
                <w:szCs w:val="20"/>
                <w:lang w:val="en-US"/>
              </w:rPr>
            </w:pPr>
            <w:bookmarkStart w:id="1078" w:name="_Toc4063565"/>
            <w:r w:rsidRPr="00D27961">
              <w:rPr>
                <w:rFonts w:ascii="Arial" w:eastAsia="Times New Roman" w:hAnsi="Arial" w:cs="Arial"/>
                <w:b/>
                <w:sz w:val="20"/>
                <w:szCs w:val="20"/>
                <w:lang w:val="en-US"/>
              </w:rPr>
              <w:t>%</w:t>
            </w:r>
            <w:bookmarkEnd w:id="1078"/>
          </w:p>
        </w:tc>
        <w:tc>
          <w:tcPr>
            <w:tcW w:w="754" w:type="pct"/>
            <w:tcBorders>
              <w:top w:val="single" w:sz="12" w:space="0" w:color="auto"/>
              <w:left w:val="nil"/>
              <w:bottom w:val="nil"/>
              <w:right w:val="nil"/>
            </w:tcBorders>
            <w:vAlign w:val="bottom"/>
            <w:hideMark/>
          </w:tcPr>
          <w:p w:rsidR="00D27961" w:rsidRPr="00D27961" w:rsidRDefault="00D27961" w:rsidP="00D27961">
            <w:pPr>
              <w:tabs>
                <w:tab w:val="right" w:pos="1202"/>
              </w:tabs>
              <w:spacing w:after="0" w:line="240" w:lineRule="auto"/>
              <w:jc w:val="right"/>
              <w:outlineLvl w:val="0"/>
              <w:rPr>
                <w:rFonts w:ascii="Calibri" w:eastAsia="Calibri" w:hAnsi="Calibri" w:cs="Times New Roman"/>
                <w:b/>
                <w:color w:val="000000"/>
                <w:sz w:val="20"/>
                <w:lang w:val="en-US"/>
              </w:rPr>
            </w:pPr>
            <w:bookmarkStart w:id="1079" w:name="_Toc4063566"/>
            <w:r w:rsidRPr="00D27961">
              <w:rPr>
                <w:rFonts w:ascii="Calibri" w:eastAsia="Times New Roman" w:hAnsi="Calibri" w:cs="Arial"/>
                <w:b/>
                <w:sz w:val="20"/>
                <w:szCs w:val="20"/>
                <w:lang w:val="en-US"/>
              </w:rPr>
              <w:t>%</w:t>
            </w:r>
            <w:bookmarkEnd w:id="1079"/>
          </w:p>
        </w:tc>
      </w:tr>
      <w:tr w:rsidR="00D27961" w:rsidRPr="00D27961" w:rsidTr="00827A2B">
        <w:trPr>
          <w:trHeight w:val="172"/>
          <w:jc w:val="center"/>
        </w:trPr>
        <w:tc>
          <w:tcPr>
            <w:tcW w:w="1983" w:type="pct"/>
            <w:vAlign w:val="bottom"/>
            <w:hideMark/>
          </w:tcPr>
          <w:p w:rsidR="00D27961" w:rsidRPr="00D27961" w:rsidRDefault="00D27961" w:rsidP="00D27961">
            <w:pPr>
              <w:tabs>
                <w:tab w:val="right" w:pos="9781"/>
              </w:tabs>
              <w:spacing w:after="0" w:line="240" w:lineRule="auto"/>
              <w:jc w:val="both"/>
              <w:rPr>
                <w:rFonts w:ascii="Calibri" w:eastAsia="Times New Roman" w:hAnsi="Calibri" w:cs="Arial"/>
                <w:sz w:val="20"/>
                <w:szCs w:val="20"/>
                <w:lang w:val="en-US"/>
              </w:rPr>
            </w:pPr>
            <w:r w:rsidRPr="00D27961">
              <w:rPr>
                <w:rFonts w:ascii="Calibri" w:eastAsia="Times New Roman" w:hAnsi="Calibri" w:cs="Arial"/>
                <w:b/>
                <w:bCs/>
                <w:sz w:val="20"/>
                <w:szCs w:val="20"/>
                <w:lang w:val="en-US"/>
              </w:rPr>
              <w:t xml:space="preserve">Capital adequacy ratio </w:t>
            </w:r>
          </w:p>
        </w:tc>
        <w:tc>
          <w:tcPr>
            <w:tcW w:w="754" w:type="pct"/>
            <w:tcBorders>
              <w:top w:val="nil"/>
              <w:left w:val="nil"/>
              <w:bottom w:val="single" w:sz="12" w:space="0" w:color="auto"/>
              <w:right w:val="nil"/>
            </w:tcBorders>
            <w:vAlign w:val="bottom"/>
            <w:hideMark/>
          </w:tcPr>
          <w:p w:rsidR="00D27961" w:rsidRPr="00D27961" w:rsidRDefault="00752E56" w:rsidP="00D27961">
            <w:pPr>
              <w:tabs>
                <w:tab w:val="right" w:pos="9781"/>
              </w:tabs>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lang w:val="en-US"/>
              </w:rPr>
              <w:t>60.</w:t>
            </w:r>
            <w:r w:rsidR="00857E25">
              <w:rPr>
                <w:rFonts w:ascii="Calibri" w:eastAsia="Times New Roman" w:hAnsi="Calibri" w:cs="Arial"/>
                <w:b/>
                <w:sz w:val="20"/>
                <w:szCs w:val="20"/>
                <w:lang w:val="en-US"/>
              </w:rPr>
              <w:t>95</w:t>
            </w:r>
          </w:p>
        </w:tc>
        <w:tc>
          <w:tcPr>
            <w:tcW w:w="754" w:type="pct"/>
            <w:tcBorders>
              <w:top w:val="nil"/>
              <w:left w:val="nil"/>
              <w:bottom w:val="single" w:sz="12" w:space="0" w:color="auto"/>
              <w:right w:val="nil"/>
            </w:tcBorders>
            <w:vAlign w:val="bottom"/>
            <w:hideMark/>
          </w:tcPr>
          <w:p w:rsidR="00D27961" w:rsidRPr="00D27961" w:rsidRDefault="00D27961" w:rsidP="00D27961">
            <w:pPr>
              <w:tabs>
                <w:tab w:val="right" w:pos="9781"/>
              </w:tabs>
              <w:spacing w:after="0" w:line="240" w:lineRule="auto"/>
              <w:jc w:val="right"/>
              <w:rPr>
                <w:rFonts w:ascii="Calibri" w:eastAsia="Times New Roman" w:hAnsi="Calibri" w:cs="Arial"/>
                <w:b/>
                <w:sz w:val="20"/>
                <w:szCs w:val="20"/>
                <w:lang w:val="en-US"/>
              </w:rPr>
            </w:pPr>
            <w:r w:rsidRPr="00D27961">
              <w:rPr>
                <w:rFonts w:ascii="Calibri" w:eastAsia="Times New Roman" w:hAnsi="Calibri" w:cs="Arial"/>
                <w:b/>
                <w:sz w:val="20"/>
                <w:szCs w:val="20"/>
                <w:lang w:val="en-US"/>
              </w:rPr>
              <w:t>61.84</w:t>
            </w:r>
          </w:p>
        </w:tc>
        <w:tc>
          <w:tcPr>
            <w:tcW w:w="754" w:type="pct"/>
            <w:tcBorders>
              <w:top w:val="nil"/>
              <w:left w:val="nil"/>
              <w:bottom w:val="single" w:sz="12" w:space="0" w:color="auto"/>
              <w:right w:val="nil"/>
            </w:tcBorders>
            <w:vAlign w:val="center"/>
            <w:hideMark/>
          </w:tcPr>
          <w:p w:rsidR="00D27961" w:rsidRPr="00D27961" w:rsidRDefault="00857E25" w:rsidP="00D27961">
            <w:pPr>
              <w:tabs>
                <w:tab w:val="right" w:pos="9781"/>
              </w:tabs>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lang w:val="en-US"/>
              </w:rPr>
              <w:t>61</w:t>
            </w:r>
            <w:r w:rsidR="00330FF9">
              <w:rPr>
                <w:rFonts w:ascii="Calibri" w:eastAsia="Times New Roman" w:hAnsi="Calibri" w:cs="Arial"/>
                <w:b/>
                <w:sz w:val="20"/>
                <w:szCs w:val="20"/>
                <w:lang w:val="en-US"/>
              </w:rPr>
              <w:t>.</w:t>
            </w:r>
            <w:r>
              <w:rPr>
                <w:rFonts w:ascii="Calibri" w:eastAsia="Times New Roman" w:hAnsi="Calibri" w:cs="Arial"/>
                <w:b/>
                <w:sz w:val="20"/>
                <w:szCs w:val="20"/>
                <w:lang w:val="en-US"/>
              </w:rPr>
              <w:t>04</w:t>
            </w:r>
          </w:p>
        </w:tc>
        <w:tc>
          <w:tcPr>
            <w:tcW w:w="754" w:type="pct"/>
            <w:tcBorders>
              <w:top w:val="nil"/>
              <w:left w:val="nil"/>
              <w:bottom w:val="single" w:sz="12" w:space="0" w:color="auto"/>
              <w:right w:val="nil"/>
            </w:tcBorders>
            <w:vAlign w:val="bottom"/>
            <w:hideMark/>
          </w:tcPr>
          <w:p w:rsidR="00D27961" w:rsidRPr="00D27961" w:rsidRDefault="00D27961" w:rsidP="00D27961">
            <w:pPr>
              <w:tabs>
                <w:tab w:val="right" w:pos="9781"/>
              </w:tabs>
              <w:spacing w:after="0" w:line="240" w:lineRule="auto"/>
              <w:jc w:val="right"/>
              <w:rPr>
                <w:rFonts w:ascii="Calibri" w:eastAsia="Times New Roman" w:hAnsi="Calibri" w:cs="Arial"/>
                <w:b/>
                <w:sz w:val="20"/>
                <w:szCs w:val="20"/>
                <w:lang w:val="en-US"/>
              </w:rPr>
            </w:pPr>
            <w:r w:rsidRPr="00D27961">
              <w:rPr>
                <w:rFonts w:ascii="Calibri" w:eastAsia="Times New Roman" w:hAnsi="Calibri" w:cs="Arial"/>
                <w:b/>
                <w:sz w:val="20"/>
                <w:szCs w:val="20"/>
                <w:lang w:val="en-US"/>
              </w:rPr>
              <w:t>61.99</w:t>
            </w:r>
          </w:p>
        </w:tc>
      </w:tr>
      <w:tr w:rsidR="00D27961" w:rsidRPr="00D27961" w:rsidTr="00827A2B">
        <w:trPr>
          <w:trHeight w:val="172"/>
          <w:jc w:val="center"/>
        </w:trPr>
        <w:tc>
          <w:tcPr>
            <w:tcW w:w="1983" w:type="pct"/>
            <w:vAlign w:val="bottom"/>
          </w:tcPr>
          <w:p w:rsidR="00D27961" w:rsidRPr="00D27961" w:rsidRDefault="00D27961" w:rsidP="00D27961">
            <w:pPr>
              <w:tabs>
                <w:tab w:val="right" w:pos="9781"/>
              </w:tabs>
              <w:spacing w:after="0" w:line="240" w:lineRule="auto"/>
              <w:jc w:val="both"/>
              <w:rPr>
                <w:rFonts w:ascii="Calibri" w:eastAsia="Times New Roman" w:hAnsi="Calibri" w:cs="Arial"/>
                <w:b/>
                <w:bCs/>
                <w:sz w:val="20"/>
                <w:szCs w:val="20"/>
                <w:lang w:val="en-US"/>
              </w:rPr>
            </w:pPr>
          </w:p>
        </w:tc>
        <w:tc>
          <w:tcPr>
            <w:tcW w:w="754" w:type="pct"/>
            <w:tcBorders>
              <w:top w:val="single" w:sz="12" w:space="0" w:color="auto"/>
              <w:left w:val="nil"/>
              <w:bottom w:val="nil"/>
              <w:right w:val="nil"/>
            </w:tcBorders>
            <w:vAlign w:val="bottom"/>
          </w:tcPr>
          <w:p w:rsidR="00D27961" w:rsidRPr="00D27961" w:rsidRDefault="00D27961" w:rsidP="00D27961">
            <w:pPr>
              <w:tabs>
                <w:tab w:val="right" w:pos="9781"/>
              </w:tabs>
              <w:spacing w:after="0" w:line="240" w:lineRule="auto"/>
              <w:jc w:val="right"/>
              <w:rPr>
                <w:rFonts w:ascii="Arial" w:eastAsia="Times New Roman" w:hAnsi="Arial" w:cs="Arial"/>
                <w:b/>
                <w:bCs/>
                <w:sz w:val="20"/>
                <w:szCs w:val="20"/>
                <w:lang w:val="en-US"/>
              </w:rPr>
            </w:pPr>
          </w:p>
        </w:tc>
        <w:tc>
          <w:tcPr>
            <w:tcW w:w="754" w:type="pct"/>
            <w:tcBorders>
              <w:top w:val="single" w:sz="12" w:space="0" w:color="auto"/>
              <w:left w:val="nil"/>
              <w:bottom w:val="nil"/>
              <w:right w:val="nil"/>
            </w:tcBorders>
            <w:vAlign w:val="bottom"/>
          </w:tcPr>
          <w:p w:rsidR="00D27961" w:rsidRPr="00D27961" w:rsidRDefault="00D27961" w:rsidP="00D27961">
            <w:pPr>
              <w:tabs>
                <w:tab w:val="right" w:pos="9781"/>
              </w:tabs>
              <w:spacing w:after="0" w:line="240" w:lineRule="auto"/>
              <w:jc w:val="right"/>
              <w:rPr>
                <w:rFonts w:ascii="Arial" w:eastAsia="Times New Roman" w:hAnsi="Arial" w:cs="Arial"/>
                <w:b/>
                <w:bCs/>
                <w:sz w:val="20"/>
                <w:szCs w:val="20"/>
                <w:lang w:val="en-US"/>
              </w:rPr>
            </w:pPr>
          </w:p>
        </w:tc>
        <w:tc>
          <w:tcPr>
            <w:tcW w:w="754" w:type="pct"/>
            <w:tcBorders>
              <w:top w:val="single" w:sz="12" w:space="0" w:color="auto"/>
              <w:left w:val="nil"/>
              <w:bottom w:val="nil"/>
              <w:right w:val="nil"/>
            </w:tcBorders>
            <w:vAlign w:val="center"/>
          </w:tcPr>
          <w:p w:rsidR="00D27961" w:rsidRPr="00D27961" w:rsidRDefault="00D27961" w:rsidP="00D27961">
            <w:pPr>
              <w:tabs>
                <w:tab w:val="right" w:pos="9781"/>
              </w:tabs>
              <w:spacing w:after="0" w:line="240" w:lineRule="auto"/>
              <w:jc w:val="right"/>
              <w:rPr>
                <w:rFonts w:ascii="Calibri" w:eastAsia="Calibri" w:hAnsi="Calibri" w:cs="Times New Roman"/>
                <w:b/>
                <w:bCs/>
                <w:color w:val="000000"/>
                <w:sz w:val="20"/>
                <w:lang w:val="en-US"/>
              </w:rPr>
            </w:pPr>
          </w:p>
        </w:tc>
        <w:tc>
          <w:tcPr>
            <w:tcW w:w="754" w:type="pct"/>
            <w:tcBorders>
              <w:top w:val="single" w:sz="12" w:space="0" w:color="auto"/>
              <w:left w:val="nil"/>
              <w:bottom w:val="nil"/>
              <w:right w:val="nil"/>
            </w:tcBorders>
            <w:vAlign w:val="bottom"/>
          </w:tcPr>
          <w:p w:rsidR="00D27961" w:rsidRPr="00D27961" w:rsidRDefault="00D27961" w:rsidP="00D27961">
            <w:pPr>
              <w:tabs>
                <w:tab w:val="right" w:pos="9781"/>
              </w:tabs>
              <w:spacing w:after="0" w:line="240" w:lineRule="auto"/>
              <w:jc w:val="right"/>
              <w:rPr>
                <w:rFonts w:ascii="Calibri" w:eastAsia="Times New Roman" w:hAnsi="Calibri" w:cs="Arial"/>
                <w:b/>
                <w:sz w:val="20"/>
                <w:szCs w:val="20"/>
                <w:lang w:val="en-US"/>
              </w:rPr>
            </w:pPr>
          </w:p>
        </w:tc>
      </w:tr>
      <w:tr w:rsidR="00D27961" w:rsidRPr="00D27961" w:rsidTr="00D27961">
        <w:trPr>
          <w:trHeight w:val="172"/>
          <w:jc w:val="center"/>
        </w:trPr>
        <w:tc>
          <w:tcPr>
            <w:tcW w:w="1983" w:type="pct"/>
            <w:vAlign w:val="bottom"/>
          </w:tcPr>
          <w:p w:rsidR="00D27961" w:rsidRPr="00D27961" w:rsidRDefault="00D27961" w:rsidP="00D27961">
            <w:pPr>
              <w:tabs>
                <w:tab w:val="right" w:pos="9781"/>
              </w:tabs>
              <w:spacing w:after="0" w:line="240" w:lineRule="auto"/>
              <w:rPr>
                <w:rFonts w:ascii="Calibri" w:eastAsia="Times New Roman" w:hAnsi="Calibri" w:cs="Arial"/>
                <w:sz w:val="20"/>
                <w:szCs w:val="20"/>
                <w:lang w:val="en-US"/>
              </w:rPr>
            </w:pPr>
          </w:p>
        </w:tc>
        <w:tc>
          <w:tcPr>
            <w:tcW w:w="754" w:type="pct"/>
            <w:vAlign w:val="bottom"/>
            <w:hideMark/>
          </w:tcPr>
          <w:p w:rsidR="00D27961" w:rsidRPr="00D27961" w:rsidRDefault="00D27961" w:rsidP="00D27961">
            <w:pPr>
              <w:tabs>
                <w:tab w:val="right" w:pos="1202"/>
              </w:tabs>
              <w:spacing w:after="0" w:line="240" w:lineRule="auto"/>
              <w:jc w:val="right"/>
              <w:outlineLvl w:val="0"/>
              <w:rPr>
                <w:rFonts w:ascii="Calibri" w:eastAsia="Times New Roman" w:hAnsi="Calibri" w:cs="Arial"/>
                <w:b/>
                <w:sz w:val="20"/>
                <w:szCs w:val="20"/>
                <w:lang w:val="en-US"/>
              </w:rPr>
            </w:pPr>
            <w:bookmarkStart w:id="1080" w:name="_Toc4063568"/>
            <w:r w:rsidRPr="00D27961">
              <w:rPr>
                <w:rFonts w:ascii="Calibri" w:eastAsia="Times New Roman" w:hAnsi="Calibri" w:cs="Arial"/>
                <w:b/>
                <w:sz w:val="20"/>
                <w:szCs w:val="20"/>
                <w:lang w:val="en-US"/>
              </w:rPr>
              <w:t>HRK ‘000</w:t>
            </w:r>
            <w:bookmarkEnd w:id="1080"/>
          </w:p>
        </w:tc>
        <w:tc>
          <w:tcPr>
            <w:tcW w:w="754" w:type="pct"/>
            <w:vAlign w:val="bottom"/>
            <w:hideMark/>
          </w:tcPr>
          <w:p w:rsidR="00D27961" w:rsidRPr="00D27961" w:rsidRDefault="00D27961" w:rsidP="00D27961">
            <w:pPr>
              <w:tabs>
                <w:tab w:val="right" w:pos="1202"/>
              </w:tabs>
              <w:spacing w:after="0" w:line="240" w:lineRule="auto"/>
              <w:jc w:val="right"/>
              <w:outlineLvl w:val="0"/>
              <w:rPr>
                <w:rFonts w:ascii="Calibri" w:eastAsia="Times New Roman" w:hAnsi="Calibri" w:cs="Arial"/>
                <w:b/>
                <w:sz w:val="20"/>
                <w:szCs w:val="20"/>
                <w:lang w:val="en-US"/>
              </w:rPr>
            </w:pPr>
            <w:r w:rsidRPr="00D27961">
              <w:rPr>
                <w:rFonts w:ascii="Calibri" w:eastAsia="Times New Roman" w:hAnsi="Calibri" w:cs="Arial"/>
                <w:b/>
                <w:sz w:val="20"/>
                <w:szCs w:val="20"/>
                <w:lang w:val="en-US"/>
              </w:rPr>
              <w:t>HRK ‘000</w:t>
            </w:r>
          </w:p>
        </w:tc>
        <w:tc>
          <w:tcPr>
            <w:tcW w:w="754" w:type="pct"/>
            <w:vAlign w:val="bottom"/>
            <w:hideMark/>
          </w:tcPr>
          <w:p w:rsidR="00D27961" w:rsidRPr="00D27961" w:rsidRDefault="00D27961" w:rsidP="00D27961">
            <w:pPr>
              <w:tabs>
                <w:tab w:val="right" w:pos="1202"/>
              </w:tabs>
              <w:spacing w:after="0" w:line="240" w:lineRule="auto"/>
              <w:jc w:val="right"/>
              <w:outlineLvl w:val="0"/>
              <w:rPr>
                <w:rFonts w:ascii="Calibri" w:eastAsia="Times New Roman" w:hAnsi="Calibri" w:cs="Arial"/>
                <w:b/>
                <w:sz w:val="20"/>
                <w:szCs w:val="20"/>
                <w:lang w:val="en-US"/>
              </w:rPr>
            </w:pPr>
            <w:bookmarkStart w:id="1081" w:name="_Toc4063569"/>
            <w:r w:rsidRPr="00D27961">
              <w:rPr>
                <w:rFonts w:ascii="Calibri" w:eastAsia="Times New Roman" w:hAnsi="Calibri" w:cs="Arial"/>
                <w:b/>
                <w:sz w:val="20"/>
                <w:szCs w:val="20"/>
                <w:lang w:val="en-US"/>
              </w:rPr>
              <w:t>HRK ‘000</w:t>
            </w:r>
            <w:bookmarkEnd w:id="1081"/>
          </w:p>
        </w:tc>
        <w:tc>
          <w:tcPr>
            <w:tcW w:w="754" w:type="pct"/>
            <w:vAlign w:val="bottom"/>
            <w:hideMark/>
          </w:tcPr>
          <w:p w:rsidR="00D27961" w:rsidRPr="00D27961" w:rsidRDefault="00D27961" w:rsidP="00D27961">
            <w:pPr>
              <w:tabs>
                <w:tab w:val="right" w:pos="1202"/>
              </w:tabs>
              <w:spacing w:after="0" w:line="240" w:lineRule="auto"/>
              <w:jc w:val="right"/>
              <w:outlineLvl w:val="0"/>
              <w:rPr>
                <w:rFonts w:ascii="Calibri" w:eastAsia="Times New Roman" w:hAnsi="Calibri" w:cs="Arial"/>
                <w:b/>
                <w:sz w:val="20"/>
                <w:szCs w:val="20"/>
                <w:lang w:val="en-US"/>
              </w:rPr>
            </w:pPr>
            <w:bookmarkStart w:id="1082" w:name="_Toc4063570"/>
            <w:r w:rsidRPr="00D27961">
              <w:rPr>
                <w:rFonts w:ascii="Calibri" w:eastAsia="Times New Roman" w:hAnsi="Calibri" w:cs="Arial"/>
                <w:b/>
                <w:sz w:val="20"/>
                <w:szCs w:val="20"/>
                <w:lang w:val="en-US"/>
              </w:rPr>
              <w:t>HRK ‘000</w:t>
            </w:r>
            <w:bookmarkEnd w:id="1082"/>
          </w:p>
        </w:tc>
      </w:tr>
      <w:tr w:rsidR="00D27961" w:rsidRPr="00D27961" w:rsidTr="00D27961">
        <w:trPr>
          <w:trHeight w:val="519"/>
          <w:jc w:val="center"/>
        </w:trPr>
        <w:tc>
          <w:tcPr>
            <w:tcW w:w="1983" w:type="pct"/>
            <w:vAlign w:val="bottom"/>
            <w:hideMark/>
          </w:tcPr>
          <w:p w:rsidR="00D27961" w:rsidRPr="00D27961" w:rsidRDefault="00D27961" w:rsidP="00D27961">
            <w:pPr>
              <w:tabs>
                <w:tab w:val="right" w:pos="1202"/>
                <w:tab w:val="right" w:pos="9781"/>
              </w:tabs>
              <w:spacing w:after="0" w:line="240" w:lineRule="auto"/>
              <w:outlineLvl w:val="0"/>
              <w:rPr>
                <w:rFonts w:ascii="Calibri" w:eastAsia="Times New Roman" w:hAnsi="Calibri" w:cs="Arial"/>
                <w:b/>
                <w:bCs/>
                <w:sz w:val="20"/>
                <w:szCs w:val="20"/>
                <w:lang w:val="en-US"/>
              </w:rPr>
            </w:pPr>
            <w:bookmarkStart w:id="1083" w:name="_Toc4063572"/>
            <w:r w:rsidRPr="00D27961">
              <w:rPr>
                <w:rFonts w:ascii="Calibri" w:eastAsia="Times New Roman" w:hAnsi="Calibri" w:cs="Arial"/>
                <w:b/>
                <w:bCs/>
                <w:sz w:val="20"/>
                <w:szCs w:val="20"/>
                <w:lang w:val="en-US"/>
              </w:rPr>
              <w:t>Own funds needed for ensuring capital adequacy according to regulatory requirements</w:t>
            </w:r>
            <w:bookmarkEnd w:id="1083"/>
            <w:r w:rsidRPr="00D27961">
              <w:rPr>
                <w:rFonts w:ascii="Calibri" w:eastAsia="Times New Roman" w:hAnsi="Calibri" w:cs="Arial"/>
                <w:b/>
                <w:bCs/>
                <w:sz w:val="20"/>
                <w:szCs w:val="20"/>
                <w:lang w:val="en-US"/>
              </w:rPr>
              <w:t xml:space="preserve"> </w:t>
            </w:r>
          </w:p>
        </w:tc>
        <w:tc>
          <w:tcPr>
            <w:tcW w:w="754" w:type="pct"/>
            <w:tcBorders>
              <w:top w:val="nil"/>
              <w:left w:val="nil"/>
              <w:bottom w:val="single" w:sz="12" w:space="0" w:color="auto"/>
              <w:right w:val="nil"/>
            </w:tcBorders>
            <w:vAlign w:val="bottom"/>
            <w:hideMark/>
          </w:tcPr>
          <w:p w:rsidR="00D27961" w:rsidRPr="00D27961" w:rsidRDefault="00857E25" w:rsidP="00D27961">
            <w:pPr>
              <w:tabs>
                <w:tab w:val="right" w:pos="1202"/>
              </w:tabs>
              <w:spacing w:after="0" w:line="240" w:lineRule="auto"/>
              <w:jc w:val="right"/>
              <w:outlineLvl w:val="0"/>
              <w:rPr>
                <w:rFonts w:ascii="Calibri" w:eastAsia="Times New Roman" w:hAnsi="Calibri" w:cs="Arial"/>
                <w:b/>
                <w:bCs/>
                <w:sz w:val="20"/>
                <w:szCs w:val="20"/>
                <w:lang w:val="en-US"/>
              </w:rPr>
            </w:pPr>
            <w:r w:rsidRPr="00857E25">
              <w:rPr>
                <w:rFonts w:ascii="Calibri" w:eastAsia="Times New Roman" w:hAnsi="Calibri" w:cs="Arial"/>
                <w:b/>
                <w:bCs/>
                <w:sz w:val="20"/>
                <w:szCs w:val="20"/>
                <w:lang w:val="en-US"/>
              </w:rPr>
              <w:t>1</w:t>
            </w:r>
            <w:r>
              <w:rPr>
                <w:rFonts w:ascii="Calibri" w:eastAsia="Times New Roman" w:hAnsi="Calibri" w:cs="Arial"/>
                <w:b/>
                <w:bCs/>
                <w:sz w:val="20"/>
                <w:szCs w:val="20"/>
                <w:lang w:val="en-US"/>
              </w:rPr>
              <w:t>,</w:t>
            </w:r>
            <w:r w:rsidRPr="00857E25">
              <w:rPr>
                <w:rFonts w:ascii="Calibri" w:eastAsia="Times New Roman" w:hAnsi="Calibri" w:cs="Arial"/>
                <w:b/>
                <w:bCs/>
                <w:sz w:val="20"/>
                <w:szCs w:val="20"/>
                <w:lang w:val="en-US"/>
              </w:rPr>
              <w:t>980</w:t>
            </w:r>
            <w:r>
              <w:rPr>
                <w:rFonts w:ascii="Calibri" w:eastAsia="Times New Roman" w:hAnsi="Calibri" w:cs="Arial"/>
                <w:b/>
                <w:bCs/>
                <w:sz w:val="20"/>
                <w:szCs w:val="20"/>
                <w:lang w:val="en-US"/>
              </w:rPr>
              <w:t>,</w:t>
            </w:r>
            <w:r w:rsidRPr="00857E25">
              <w:rPr>
                <w:rFonts w:ascii="Calibri" w:eastAsia="Times New Roman" w:hAnsi="Calibri" w:cs="Arial"/>
                <w:b/>
                <w:bCs/>
                <w:sz w:val="20"/>
                <w:szCs w:val="20"/>
                <w:lang w:val="en-US"/>
              </w:rPr>
              <w:t>731</w:t>
            </w:r>
          </w:p>
        </w:tc>
        <w:tc>
          <w:tcPr>
            <w:tcW w:w="754" w:type="pct"/>
            <w:tcBorders>
              <w:top w:val="nil"/>
              <w:left w:val="nil"/>
              <w:bottom w:val="single" w:sz="12" w:space="0" w:color="auto"/>
              <w:right w:val="nil"/>
            </w:tcBorders>
            <w:vAlign w:val="bottom"/>
            <w:hideMark/>
          </w:tcPr>
          <w:p w:rsidR="00D27961" w:rsidRPr="00D27961" w:rsidRDefault="00D27961" w:rsidP="00D27961">
            <w:pPr>
              <w:tabs>
                <w:tab w:val="right" w:pos="1202"/>
              </w:tabs>
              <w:spacing w:after="0" w:line="240" w:lineRule="auto"/>
              <w:jc w:val="right"/>
              <w:outlineLvl w:val="0"/>
              <w:rPr>
                <w:rFonts w:ascii="Calibri" w:eastAsia="Times New Roman" w:hAnsi="Calibri" w:cs="Arial"/>
                <w:b/>
                <w:bCs/>
                <w:sz w:val="20"/>
                <w:szCs w:val="20"/>
                <w:lang w:val="en-US"/>
              </w:rPr>
            </w:pPr>
            <w:r w:rsidRPr="00D27961">
              <w:rPr>
                <w:rFonts w:ascii="Calibri" w:eastAsia="Times New Roman" w:hAnsi="Calibri" w:cs="Arial"/>
                <w:b/>
                <w:bCs/>
                <w:sz w:val="20"/>
                <w:szCs w:val="20"/>
                <w:lang w:val="en-US"/>
              </w:rPr>
              <w:t>1,945,089</w:t>
            </w:r>
          </w:p>
        </w:tc>
        <w:tc>
          <w:tcPr>
            <w:tcW w:w="754" w:type="pct"/>
            <w:tcBorders>
              <w:top w:val="nil"/>
              <w:left w:val="nil"/>
              <w:bottom w:val="single" w:sz="12" w:space="0" w:color="auto"/>
              <w:right w:val="nil"/>
            </w:tcBorders>
            <w:vAlign w:val="bottom"/>
            <w:hideMark/>
          </w:tcPr>
          <w:p w:rsidR="00D27961" w:rsidRPr="00D27961" w:rsidRDefault="00857E25" w:rsidP="00D27961">
            <w:pPr>
              <w:tabs>
                <w:tab w:val="right" w:pos="1202"/>
              </w:tabs>
              <w:spacing w:after="0" w:line="240" w:lineRule="auto"/>
              <w:jc w:val="right"/>
              <w:outlineLvl w:val="0"/>
              <w:rPr>
                <w:rFonts w:ascii="Calibri" w:eastAsia="Times New Roman" w:hAnsi="Calibri" w:cs="Arial"/>
                <w:b/>
                <w:bCs/>
                <w:sz w:val="20"/>
                <w:szCs w:val="20"/>
                <w:lang w:val="en-US"/>
              </w:rPr>
            </w:pPr>
            <w:r w:rsidRPr="00857E25">
              <w:rPr>
                <w:rFonts w:ascii="Calibri" w:eastAsia="Times New Roman" w:hAnsi="Calibri" w:cs="Arial"/>
                <w:b/>
                <w:bCs/>
                <w:sz w:val="20"/>
                <w:szCs w:val="20"/>
                <w:lang w:val="en-US"/>
              </w:rPr>
              <w:t>1</w:t>
            </w:r>
            <w:r>
              <w:rPr>
                <w:rFonts w:ascii="Calibri" w:eastAsia="Times New Roman" w:hAnsi="Calibri" w:cs="Arial"/>
                <w:b/>
                <w:bCs/>
                <w:sz w:val="20"/>
                <w:szCs w:val="20"/>
                <w:lang w:val="en-US"/>
              </w:rPr>
              <w:t>,</w:t>
            </w:r>
            <w:r w:rsidRPr="00857E25">
              <w:rPr>
                <w:rFonts w:ascii="Calibri" w:eastAsia="Times New Roman" w:hAnsi="Calibri" w:cs="Arial"/>
                <w:b/>
                <w:bCs/>
                <w:sz w:val="20"/>
                <w:szCs w:val="20"/>
                <w:lang w:val="en-US"/>
              </w:rPr>
              <w:t>977</w:t>
            </w:r>
            <w:r>
              <w:rPr>
                <w:rFonts w:ascii="Calibri" w:eastAsia="Times New Roman" w:hAnsi="Calibri" w:cs="Arial"/>
                <w:b/>
                <w:bCs/>
                <w:sz w:val="20"/>
                <w:szCs w:val="20"/>
                <w:lang w:val="en-US"/>
              </w:rPr>
              <w:t>,</w:t>
            </w:r>
            <w:r w:rsidRPr="00857E25">
              <w:rPr>
                <w:rFonts w:ascii="Calibri" w:eastAsia="Times New Roman" w:hAnsi="Calibri" w:cs="Arial"/>
                <w:b/>
                <w:bCs/>
                <w:sz w:val="20"/>
                <w:szCs w:val="20"/>
                <w:lang w:val="en-US"/>
              </w:rPr>
              <w:t>399</w:t>
            </w:r>
          </w:p>
        </w:tc>
        <w:tc>
          <w:tcPr>
            <w:tcW w:w="754" w:type="pct"/>
            <w:tcBorders>
              <w:top w:val="nil"/>
              <w:left w:val="nil"/>
              <w:bottom w:val="single" w:sz="12" w:space="0" w:color="auto"/>
              <w:right w:val="nil"/>
            </w:tcBorders>
            <w:vAlign w:val="bottom"/>
            <w:hideMark/>
          </w:tcPr>
          <w:p w:rsidR="00D27961" w:rsidRPr="00D27961" w:rsidRDefault="00D27961" w:rsidP="00D27961">
            <w:pPr>
              <w:tabs>
                <w:tab w:val="right" w:pos="1202"/>
              </w:tabs>
              <w:spacing w:after="0" w:line="240" w:lineRule="auto"/>
              <w:jc w:val="right"/>
              <w:outlineLvl w:val="0"/>
              <w:rPr>
                <w:rFonts w:ascii="Calibri" w:eastAsia="Times New Roman" w:hAnsi="Calibri" w:cs="Arial"/>
                <w:b/>
                <w:bCs/>
                <w:sz w:val="20"/>
                <w:szCs w:val="20"/>
                <w:lang w:val="en-US"/>
              </w:rPr>
            </w:pPr>
            <w:r w:rsidRPr="00D27961">
              <w:rPr>
                <w:rFonts w:ascii="Calibri" w:eastAsia="Times New Roman" w:hAnsi="Calibri" w:cs="Arial"/>
                <w:b/>
                <w:bCs/>
                <w:sz w:val="20"/>
                <w:szCs w:val="20"/>
                <w:lang w:val="en-US"/>
              </w:rPr>
              <w:t>1,940,541</w:t>
            </w:r>
          </w:p>
        </w:tc>
      </w:tr>
    </w:tbl>
    <w:p w:rsidR="00D27961" w:rsidRPr="00D27961" w:rsidRDefault="00D27961" w:rsidP="00D27961">
      <w:pPr>
        <w:spacing w:after="0" w:line="240" w:lineRule="auto"/>
        <w:jc w:val="both"/>
        <w:rPr>
          <w:rFonts w:ascii="Calibri" w:eastAsia="Times New Roman" w:hAnsi="Calibri" w:cs="Arial"/>
          <w:lang w:val="en-GB"/>
        </w:rPr>
      </w:pPr>
    </w:p>
    <w:p w:rsidR="00D27961" w:rsidRDefault="00D27961" w:rsidP="00D27961">
      <w:pPr>
        <w:spacing w:after="0" w:line="240" w:lineRule="auto"/>
        <w:jc w:val="both"/>
        <w:rPr>
          <w:rFonts w:ascii="Calibri" w:eastAsia="Times New Roman" w:hAnsi="Calibri" w:cs="Arial"/>
          <w:lang w:val="en-GB"/>
        </w:rPr>
      </w:pPr>
      <w:r w:rsidRPr="00D27961">
        <w:rPr>
          <w:rFonts w:ascii="Calibri" w:eastAsia="Times New Roman" w:hAnsi="Calibri" w:cs="Arial"/>
          <w:lang w:val="en-GB"/>
        </w:rPr>
        <w:t>Minimum capital adequacy ratio as of the reporting date, i.e</w:t>
      </w:r>
      <w:r w:rsidR="000B59DA">
        <w:rPr>
          <w:rFonts w:ascii="Calibri" w:eastAsia="Times New Roman" w:hAnsi="Calibri" w:cs="Arial"/>
          <w:lang w:val="en-GB"/>
        </w:rPr>
        <w:t xml:space="preserve"> 30 </w:t>
      </w:r>
      <w:r w:rsidR="00673776">
        <w:rPr>
          <w:rFonts w:ascii="Calibri" w:eastAsia="Times New Roman" w:hAnsi="Calibri" w:cs="Arial"/>
          <w:lang w:val="en-GB"/>
        </w:rPr>
        <w:t>September</w:t>
      </w:r>
      <w:r>
        <w:rPr>
          <w:rFonts w:ascii="Calibri" w:eastAsia="Times New Roman" w:hAnsi="Calibri" w:cs="Arial"/>
          <w:lang w:val="en-GB"/>
        </w:rPr>
        <w:t xml:space="preserve"> 2020</w:t>
      </w:r>
      <w:r w:rsidRPr="00D27961">
        <w:rPr>
          <w:rFonts w:ascii="Calibri" w:eastAsia="Times New Roman" w:hAnsi="Calibri" w:cs="Arial"/>
          <w:lang w:val="en-GB"/>
        </w:rPr>
        <w:t xml:space="preserve"> was 12% (31 December 201</w:t>
      </w:r>
      <w:r>
        <w:rPr>
          <w:rFonts w:ascii="Calibri" w:eastAsia="Times New Roman" w:hAnsi="Calibri" w:cs="Arial"/>
          <w:lang w:val="en-GB"/>
        </w:rPr>
        <w:t>9</w:t>
      </w:r>
      <w:r w:rsidRPr="00D27961">
        <w:rPr>
          <w:rFonts w:ascii="Calibri" w:eastAsia="Times New Roman" w:hAnsi="Calibri" w:cs="Arial"/>
          <w:lang w:val="en-GB"/>
        </w:rPr>
        <w:t>: 12%).</w:t>
      </w:r>
    </w:p>
    <w:p w:rsidR="00D27961" w:rsidRPr="00D27961" w:rsidRDefault="00D27961" w:rsidP="00D27961">
      <w:pPr>
        <w:spacing w:after="0" w:line="240" w:lineRule="auto"/>
        <w:jc w:val="both"/>
        <w:rPr>
          <w:rFonts w:ascii="Calibri" w:eastAsia="Times New Roman" w:hAnsi="Calibri" w:cs="Arial"/>
          <w:lang w:val="en-GB"/>
        </w:rPr>
      </w:pPr>
    </w:p>
    <w:p w:rsidR="00D27961" w:rsidRDefault="00D27961" w:rsidP="008F335F">
      <w:pPr>
        <w:spacing w:after="0" w:line="240" w:lineRule="auto"/>
        <w:jc w:val="both"/>
        <w:rPr>
          <w:rFonts w:ascii="Calibri" w:eastAsia="Times New Roman" w:hAnsi="Calibri" w:cs="Arial"/>
          <w:lang w:val="en-GB"/>
        </w:rPr>
        <w:sectPr w:rsidR="00D27961" w:rsidSect="00712478">
          <w:pgSz w:w="11906" w:h="16838"/>
          <w:pgMar w:top="1418" w:right="1134" w:bottom="1418" w:left="1418" w:header="709" w:footer="709" w:gutter="0"/>
          <w:cols w:space="708"/>
          <w:docGrid w:linePitch="360"/>
        </w:sectPr>
      </w:pPr>
    </w:p>
    <w:p w:rsidR="00D27961" w:rsidRPr="00D27961" w:rsidRDefault="00D27961" w:rsidP="00D27961">
      <w:pPr>
        <w:tabs>
          <w:tab w:val="left" w:pos="709"/>
        </w:tabs>
        <w:spacing w:after="0" w:line="240" w:lineRule="auto"/>
        <w:jc w:val="both"/>
        <w:rPr>
          <w:rFonts w:ascii="Calibri" w:eastAsia="Times New Roman" w:hAnsi="Calibri" w:cs="Arial"/>
          <w:b/>
          <w:spacing w:val="-3"/>
          <w:lang w:val="en-GB"/>
        </w:rPr>
      </w:pPr>
    </w:p>
    <w:p w:rsidR="00D27961" w:rsidRPr="00D27961" w:rsidRDefault="00D27961" w:rsidP="00D27961">
      <w:pPr>
        <w:tabs>
          <w:tab w:val="left" w:pos="709"/>
        </w:tabs>
        <w:spacing w:after="0" w:line="240" w:lineRule="auto"/>
        <w:jc w:val="both"/>
        <w:rPr>
          <w:rFonts w:ascii="Calibri" w:eastAsia="Times New Roman" w:hAnsi="Calibri" w:cs="Arial"/>
          <w:b/>
          <w:spacing w:val="-3"/>
          <w:lang w:val="en-GB"/>
        </w:rPr>
      </w:pPr>
      <w:r>
        <w:rPr>
          <w:rFonts w:ascii="Calibri" w:eastAsia="Times New Roman" w:hAnsi="Calibri" w:cs="Arial"/>
          <w:b/>
          <w:spacing w:val="-3"/>
          <w:lang w:val="en-GB"/>
        </w:rPr>
        <w:t>2</w:t>
      </w:r>
      <w:r w:rsidRPr="00D27961">
        <w:rPr>
          <w:rFonts w:ascii="Calibri" w:eastAsia="Times New Roman" w:hAnsi="Calibri" w:cs="Arial"/>
          <w:b/>
          <w:spacing w:val="-3"/>
          <w:lang w:val="en-GB"/>
        </w:rPr>
        <w:t xml:space="preserve">9. </w:t>
      </w:r>
      <w:r w:rsidRPr="00D27961">
        <w:rPr>
          <w:rFonts w:ascii="Calibri" w:eastAsia="Times New Roman" w:hAnsi="Calibri" w:cs="Arial"/>
          <w:b/>
          <w:spacing w:val="-3"/>
          <w:lang w:val="en-GB"/>
        </w:rPr>
        <w:tab/>
        <w:t>Subsequent events</w:t>
      </w:r>
    </w:p>
    <w:p w:rsidR="00D27961" w:rsidRPr="002125D1" w:rsidRDefault="00D27961" w:rsidP="002125D1">
      <w:pPr>
        <w:spacing w:after="0" w:line="240" w:lineRule="auto"/>
        <w:jc w:val="both"/>
        <w:rPr>
          <w:b/>
          <w:bCs/>
          <w:lang w:val="en-GB"/>
        </w:rPr>
      </w:pPr>
    </w:p>
    <w:p w:rsidR="00E362C7" w:rsidRPr="002125D1" w:rsidRDefault="00E362C7" w:rsidP="002125D1">
      <w:pPr>
        <w:spacing w:after="0" w:line="240" w:lineRule="auto"/>
        <w:jc w:val="both"/>
        <w:rPr>
          <w:b/>
          <w:bCs/>
          <w:lang w:val="en-GB"/>
        </w:rPr>
      </w:pPr>
      <w:r w:rsidRPr="002125D1">
        <w:rPr>
          <w:b/>
          <w:bCs/>
          <w:lang w:val="en-GB"/>
        </w:rPr>
        <w:t>29.1. Fund raising</w:t>
      </w:r>
    </w:p>
    <w:p w:rsidR="00E362C7" w:rsidRPr="00E362C7" w:rsidRDefault="00E362C7" w:rsidP="00E362C7">
      <w:pPr>
        <w:spacing w:after="0" w:line="240" w:lineRule="auto"/>
        <w:rPr>
          <w:rFonts w:ascii="Calibri" w:eastAsia="Calibri" w:hAnsi="Calibri" w:cs="Calibri"/>
        </w:rPr>
      </w:pPr>
    </w:p>
    <w:p w:rsidR="00E362C7" w:rsidRDefault="00E362C7">
      <w:pPr>
        <w:spacing w:after="0" w:line="240" w:lineRule="auto"/>
        <w:jc w:val="both"/>
        <w:rPr>
          <w:rFonts w:ascii="Calibri" w:eastAsia="Times New Roman" w:hAnsi="Calibri" w:cs="Arial"/>
          <w:lang w:val="en-GB"/>
        </w:rPr>
      </w:pPr>
      <w:r w:rsidRPr="002125D1">
        <w:rPr>
          <w:rFonts w:ascii="Calibri" w:eastAsia="Times New Roman" w:hAnsi="Calibri" w:cs="Arial"/>
          <w:lang w:val="en-GB"/>
        </w:rPr>
        <w:t>After the reporting period, on 1 October 2020, HBOR concluded a finance contract with the European Investment Bank (“EIB”) in the amount of EUR 100 million for the financing of small and medium-sized enterprises and mid-caps affected by the COVID-19 pandemic.</w:t>
      </w:r>
    </w:p>
    <w:p w:rsidR="0079342F" w:rsidRDefault="0079342F" w:rsidP="002125D1">
      <w:pPr>
        <w:spacing w:after="0" w:line="240" w:lineRule="auto"/>
        <w:rPr>
          <w:lang w:val="en-GB"/>
        </w:rPr>
      </w:pPr>
      <w:bookmarkStart w:id="1084" w:name="_Hlk56079576"/>
      <w:bookmarkStart w:id="1085" w:name="_Hlk56007552"/>
    </w:p>
    <w:p w:rsidR="00FA7C00" w:rsidRPr="002125D1" w:rsidRDefault="00FA7C00" w:rsidP="002125D1">
      <w:pPr>
        <w:spacing w:after="0" w:line="240" w:lineRule="auto"/>
        <w:rPr>
          <w:lang w:val="en-GB"/>
        </w:rPr>
      </w:pPr>
      <w:r w:rsidRPr="002125D1">
        <w:rPr>
          <w:lang w:val="en-GB"/>
        </w:rPr>
        <w:t>This loan, increased by additional HBOR’s funds, will represent a new source in the total amount of up to EUR 200 million that will be used for approving loans at favourable terms and conditions for investments and necessary working capital to Croatian companies.</w:t>
      </w:r>
    </w:p>
    <w:p w:rsidR="0079342F" w:rsidRPr="002125D1" w:rsidRDefault="0079342F">
      <w:pPr>
        <w:spacing w:after="0" w:line="240" w:lineRule="auto"/>
        <w:jc w:val="both"/>
        <w:rPr>
          <w:rFonts w:ascii="Calibri" w:eastAsia="Times New Roman" w:hAnsi="Calibri" w:cs="Arial"/>
          <w:highlight w:val="yellow"/>
          <w:lang w:val="en-GB"/>
        </w:rPr>
      </w:pPr>
    </w:p>
    <w:bookmarkEnd w:id="1084"/>
    <w:p w:rsidR="00BC00A6" w:rsidRPr="002125D1" w:rsidRDefault="00BC00A6" w:rsidP="002125D1">
      <w:pPr>
        <w:spacing w:after="0" w:line="240" w:lineRule="auto"/>
        <w:jc w:val="both"/>
        <w:rPr>
          <w:rFonts w:eastAsia="Times New Roman" w:cstheme="minorHAnsi"/>
          <w:lang w:val="en-US" w:eastAsia="hr-HR"/>
        </w:rPr>
      </w:pPr>
      <w:r w:rsidRPr="002125D1">
        <w:rPr>
          <w:rFonts w:eastAsia="Times New Roman" w:cstheme="minorHAnsi"/>
          <w:lang w:val="en-US" w:eastAsia="hr-HR"/>
        </w:rPr>
        <w:t xml:space="preserve">The EIB investment is part of the European Union`s Covid-19 economic support for European SMEs approved by the EIB in April 2020, shortly after the outbreak of the pandemic. </w:t>
      </w:r>
    </w:p>
    <w:bookmarkEnd w:id="1085"/>
    <w:p w:rsidR="00E362C7" w:rsidRDefault="00E362C7" w:rsidP="00827A2B">
      <w:pPr>
        <w:tabs>
          <w:tab w:val="left" w:pos="709"/>
        </w:tabs>
        <w:spacing w:after="0" w:line="240" w:lineRule="auto"/>
        <w:jc w:val="both"/>
        <w:rPr>
          <w:rFonts w:ascii="Calibri" w:eastAsia="Times New Roman" w:hAnsi="Calibri" w:cs="Arial"/>
          <w:b/>
          <w:spacing w:val="-3"/>
          <w:lang w:val="en-GB"/>
        </w:rPr>
      </w:pPr>
    </w:p>
    <w:p w:rsidR="00DA7CD6" w:rsidRPr="002125D1" w:rsidRDefault="00DA7CD6" w:rsidP="002125D1">
      <w:pPr>
        <w:spacing w:after="0" w:line="240" w:lineRule="auto"/>
        <w:jc w:val="both"/>
        <w:rPr>
          <w:rFonts w:eastAsia="Times New Roman" w:cstheme="minorHAnsi"/>
          <w:lang w:val="en-US" w:eastAsia="hr-HR"/>
        </w:rPr>
      </w:pPr>
      <w:r w:rsidRPr="002125D1">
        <w:rPr>
          <w:rFonts w:eastAsia="Times New Roman" w:cstheme="minorHAnsi"/>
          <w:lang w:val="en-US" w:eastAsia="hr-HR"/>
        </w:rPr>
        <w:t>On 19 November 2020, HBOR concluded a loan agreement with the European Investment Bank in the amount of EUR 142.5 million, the funds of which are intended for faster recovery of Croatian small and medium-sized enterprises from the COVID-19 pandemic. This is the second tranche out of the total amount of EUR 400 million agreed between the EIB and HBOR for small and medium-sized enterprises.</w:t>
      </w:r>
    </w:p>
    <w:p w:rsidR="00351663" w:rsidRPr="002125D1" w:rsidRDefault="00351663" w:rsidP="002125D1">
      <w:pPr>
        <w:spacing w:after="0" w:line="240" w:lineRule="auto"/>
        <w:jc w:val="both"/>
        <w:rPr>
          <w:rFonts w:eastAsia="Times New Roman" w:cstheme="minorHAnsi"/>
          <w:lang w:val="en-US" w:eastAsia="hr-HR"/>
        </w:rPr>
      </w:pPr>
    </w:p>
    <w:p w:rsidR="008E17F2" w:rsidRPr="00351663" w:rsidRDefault="008E17F2" w:rsidP="00623585">
      <w:pPr>
        <w:spacing w:after="0" w:line="240" w:lineRule="auto"/>
        <w:jc w:val="both"/>
        <w:rPr>
          <w:b/>
          <w:bCs/>
          <w:highlight w:val="yellow"/>
          <w:lang w:val="en-GB"/>
        </w:rPr>
      </w:pPr>
      <w:r w:rsidRPr="00351663">
        <w:rPr>
          <w:b/>
          <w:bCs/>
        </w:rPr>
        <w:t>29.</w:t>
      </w:r>
      <w:r w:rsidR="00E362C7" w:rsidRPr="00351663">
        <w:rPr>
          <w:b/>
          <w:bCs/>
        </w:rPr>
        <w:t>2</w:t>
      </w:r>
      <w:r w:rsidRPr="00351663">
        <w:rPr>
          <w:b/>
          <w:bCs/>
        </w:rPr>
        <w:t xml:space="preserve">. </w:t>
      </w:r>
      <w:r w:rsidRPr="00351663">
        <w:rPr>
          <w:b/>
          <w:bCs/>
          <w:lang w:val="en-GB"/>
        </w:rPr>
        <w:t>Reconstruction of office building after earthquake</w:t>
      </w:r>
    </w:p>
    <w:p w:rsidR="008E17F2" w:rsidRPr="000B59DA" w:rsidRDefault="008E17F2" w:rsidP="00623585">
      <w:pPr>
        <w:spacing w:after="0" w:line="240" w:lineRule="auto"/>
        <w:jc w:val="both"/>
        <w:rPr>
          <w:highlight w:val="yellow"/>
          <w:lang w:val="en-GB"/>
        </w:rPr>
      </w:pPr>
    </w:p>
    <w:p w:rsidR="002A0B11" w:rsidRPr="00926BAC" w:rsidRDefault="002A0B11" w:rsidP="002A0B11">
      <w:pPr>
        <w:spacing w:after="0" w:line="240" w:lineRule="auto"/>
        <w:jc w:val="both"/>
        <w:rPr>
          <w:rFonts w:ascii="Calibri" w:eastAsia="Times New Roman" w:hAnsi="Calibri" w:cs="Arial"/>
          <w:lang w:val="en-GB"/>
        </w:rPr>
      </w:pPr>
      <w:bookmarkStart w:id="1086" w:name="_Hlk50972485"/>
      <w:r w:rsidRPr="00926BAC">
        <w:rPr>
          <w:rFonts w:ascii="Calibri" w:eastAsia="Times New Roman" w:hAnsi="Calibri" w:cs="Arial"/>
          <w:lang w:val="en-GB"/>
        </w:rPr>
        <w:t xml:space="preserve">The office building located at Strossmayerov trg 9 in Zagreb is currently not in use due to the consequences of the earthquake, and the </w:t>
      </w:r>
      <w:r w:rsidR="002E21CE" w:rsidRPr="002E21CE">
        <w:rPr>
          <w:rFonts w:ascii="Calibri" w:eastAsia="Times New Roman" w:hAnsi="Calibri" w:cs="Arial"/>
          <w:lang w:val="en-GB"/>
        </w:rPr>
        <w:t>project</w:t>
      </w:r>
      <w:r w:rsidRPr="00926BAC">
        <w:rPr>
          <w:rFonts w:ascii="Calibri" w:eastAsia="Times New Roman" w:hAnsi="Calibri" w:cs="Arial"/>
          <w:lang w:val="en-GB"/>
        </w:rPr>
        <w:t xml:space="preserve"> preparation has been contracted for building structure reconstruction.</w:t>
      </w:r>
    </w:p>
    <w:p w:rsidR="002A0B11" w:rsidRPr="00926BAC" w:rsidRDefault="002A0B11">
      <w:pPr>
        <w:spacing w:after="0" w:line="240" w:lineRule="auto"/>
        <w:jc w:val="both"/>
        <w:rPr>
          <w:rFonts w:ascii="Calibri" w:eastAsia="Times New Roman" w:hAnsi="Calibri" w:cs="Arial"/>
          <w:lang w:val="en-GB"/>
        </w:rPr>
      </w:pPr>
      <w:r w:rsidRPr="00926BAC">
        <w:rPr>
          <w:rFonts w:ascii="Calibri" w:eastAsia="Times New Roman" w:hAnsi="Calibri" w:cs="Arial"/>
          <w:lang w:val="en-GB"/>
        </w:rPr>
        <w:t xml:space="preserve">The preparation of the </w:t>
      </w:r>
      <w:r w:rsidR="002E21CE" w:rsidRPr="002E21CE">
        <w:rPr>
          <w:rFonts w:ascii="Calibri" w:eastAsia="Times New Roman" w:hAnsi="Calibri" w:cs="Arial"/>
          <w:lang w:val="en-GB"/>
        </w:rPr>
        <w:t>project</w:t>
      </w:r>
      <w:r w:rsidRPr="00926BAC">
        <w:rPr>
          <w:rFonts w:ascii="Calibri" w:eastAsia="Times New Roman" w:hAnsi="Calibri" w:cs="Arial"/>
          <w:lang w:val="en-GB"/>
        </w:rPr>
        <w:t xml:space="preserve"> is ongoing and will include a </w:t>
      </w:r>
      <w:r w:rsidR="003F1EB9">
        <w:rPr>
          <w:rFonts w:ascii="Calibri" w:eastAsia="Times New Roman" w:hAnsi="Calibri" w:cs="Arial"/>
          <w:lang w:val="en-GB"/>
        </w:rPr>
        <w:t>project</w:t>
      </w:r>
      <w:r w:rsidRPr="00926BAC">
        <w:rPr>
          <w:rFonts w:ascii="Calibri" w:eastAsia="Times New Roman" w:hAnsi="Calibri" w:cs="Arial"/>
          <w:lang w:val="en-GB"/>
        </w:rPr>
        <w:t xml:space="preserve"> estimate of the costs of repairing the structure and input data for the preparation of the project task for the procurement of the main </w:t>
      </w:r>
      <w:r w:rsidR="002E21CE" w:rsidRPr="002E21CE">
        <w:rPr>
          <w:rFonts w:ascii="Calibri" w:eastAsia="Times New Roman" w:hAnsi="Calibri" w:cs="Arial"/>
          <w:lang w:val="en-GB"/>
        </w:rPr>
        <w:t>project</w:t>
      </w:r>
      <w:r w:rsidRPr="00926BAC">
        <w:rPr>
          <w:rFonts w:ascii="Calibri" w:eastAsia="Times New Roman" w:hAnsi="Calibri" w:cs="Arial"/>
          <w:lang w:val="en-GB"/>
        </w:rPr>
        <w:t xml:space="preserve"> for the reconstruction of the building at Strossmayerov trg 9, which will include architectural </w:t>
      </w:r>
      <w:r w:rsidR="002E21CE" w:rsidRPr="002E21CE">
        <w:rPr>
          <w:rFonts w:ascii="Calibri" w:eastAsia="Times New Roman" w:hAnsi="Calibri" w:cs="Arial"/>
          <w:lang w:val="en-GB"/>
        </w:rPr>
        <w:t>project</w:t>
      </w:r>
      <w:r w:rsidRPr="00926BAC">
        <w:rPr>
          <w:rFonts w:ascii="Calibri" w:eastAsia="Times New Roman" w:hAnsi="Calibri" w:cs="Arial"/>
          <w:lang w:val="en-GB"/>
        </w:rPr>
        <w:t xml:space="preserve"> and </w:t>
      </w:r>
      <w:r w:rsidR="002E21CE" w:rsidRPr="002E21CE">
        <w:rPr>
          <w:rFonts w:ascii="Calibri" w:eastAsia="Times New Roman" w:hAnsi="Calibri" w:cs="Arial"/>
          <w:lang w:val="en-GB"/>
        </w:rPr>
        <w:t>project</w:t>
      </w:r>
      <w:r w:rsidRPr="00926BAC">
        <w:rPr>
          <w:rFonts w:ascii="Calibri" w:eastAsia="Times New Roman" w:hAnsi="Calibri" w:cs="Arial"/>
          <w:lang w:val="en-GB"/>
        </w:rPr>
        <w:t xml:space="preserve"> prepared by other professions. After the main </w:t>
      </w:r>
      <w:r w:rsidR="002E21CE" w:rsidRPr="002E21CE">
        <w:rPr>
          <w:rFonts w:ascii="Calibri" w:eastAsia="Times New Roman" w:hAnsi="Calibri" w:cs="Arial"/>
          <w:lang w:val="en-GB"/>
        </w:rPr>
        <w:t>project</w:t>
      </w:r>
      <w:r w:rsidRPr="00926BAC">
        <w:rPr>
          <w:rFonts w:ascii="Calibri" w:eastAsia="Times New Roman" w:hAnsi="Calibri" w:cs="Arial"/>
          <w:lang w:val="en-GB"/>
        </w:rPr>
        <w:t xml:space="preserve"> for the reconstruction of the building has been prepared, an estimate of the costs of performing all designed works will be known.</w:t>
      </w:r>
      <w:bookmarkEnd w:id="1086"/>
    </w:p>
    <w:p w:rsidR="00E87CB9" w:rsidRDefault="00E87CB9" w:rsidP="00D27961">
      <w:pPr>
        <w:tabs>
          <w:tab w:val="left" w:pos="709"/>
        </w:tabs>
        <w:spacing w:after="0" w:line="240" w:lineRule="auto"/>
        <w:jc w:val="both"/>
        <w:rPr>
          <w:rFonts w:ascii="Calibri" w:eastAsia="Times New Roman" w:hAnsi="Calibri" w:cs="Arial"/>
          <w:b/>
          <w:spacing w:val="-3"/>
          <w:lang w:val="en-GB"/>
        </w:rPr>
        <w:sectPr w:rsidR="00E87CB9" w:rsidSect="00712478">
          <w:headerReference w:type="default" r:id="rId25"/>
          <w:pgSz w:w="11906" w:h="16838"/>
          <w:pgMar w:top="1418" w:right="1134" w:bottom="1418" w:left="1418" w:header="709" w:footer="709" w:gutter="0"/>
          <w:cols w:space="708"/>
          <w:docGrid w:linePitch="360"/>
        </w:sectPr>
      </w:pPr>
    </w:p>
    <w:tbl>
      <w:tblPr>
        <w:tblpPr w:leftFromText="181" w:rightFromText="181" w:vertAnchor="page" w:horzAnchor="margin" w:tblpY="2580"/>
        <w:tblOverlap w:val="never"/>
        <w:tblW w:w="9388" w:type="dxa"/>
        <w:tblLayout w:type="fixed"/>
        <w:tblLook w:val="04A0" w:firstRow="1" w:lastRow="0" w:firstColumn="1" w:lastColumn="0" w:noHBand="0" w:noVBand="1"/>
      </w:tblPr>
      <w:tblGrid>
        <w:gridCol w:w="6657"/>
        <w:gridCol w:w="1462"/>
        <w:gridCol w:w="1269"/>
      </w:tblGrid>
      <w:tr w:rsidR="007643F8" w:rsidRPr="00827A2B" w:rsidTr="003C1B19">
        <w:trPr>
          <w:trHeight w:val="57"/>
        </w:trPr>
        <w:tc>
          <w:tcPr>
            <w:tcW w:w="6657" w:type="dxa"/>
            <w:vAlign w:val="bottom"/>
          </w:tcPr>
          <w:p w:rsidR="007643F8" w:rsidRPr="00827A2B" w:rsidRDefault="007643F8" w:rsidP="007643F8">
            <w:pPr>
              <w:spacing w:after="0" w:line="220" w:lineRule="exact"/>
              <w:rPr>
                <w:rFonts w:ascii="Calibri" w:eastAsia="Times New Roman" w:hAnsi="Calibri" w:cs="Arial"/>
                <w:b/>
                <w:bCs/>
                <w:sz w:val="18"/>
                <w:szCs w:val="18"/>
                <w:lang w:val="en-GB"/>
              </w:rPr>
            </w:pPr>
          </w:p>
        </w:tc>
        <w:tc>
          <w:tcPr>
            <w:tcW w:w="1462" w:type="dxa"/>
            <w:noWrap/>
            <w:vAlign w:val="bottom"/>
            <w:hideMark/>
          </w:tcPr>
          <w:p w:rsidR="007643F8" w:rsidRPr="00827A2B" w:rsidRDefault="00673776" w:rsidP="007643F8">
            <w:pPr>
              <w:spacing w:after="0" w:line="220" w:lineRule="exact"/>
              <w:jc w:val="right"/>
              <w:rPr>
                <w:rFonts w:ascii="Calibri" w:eastAsia="Times New Roman" w:hAnsi="Calibri" w:cs="Arial"/>
                <w:b/>
                <w:bCs/>
                <w:sz w:val="18"/>
                <w:szCs w:val="18"/>
                <w:lang w:val="en-GB"/>
              </w:rPr>
            </w:pPr>
            <w:r>
              <w:rPr>
                <w:rFonts w:ascii="Calibri" w:eastAsia="Times New Roman" w:hAnsi="Calibri" w:cs="Arial"/>
                <w:b/>
                <w:bCs/>
                <w:sz w:val="18"/>
                <w:szCs w:val="18"/>
                <w:lang w:val="en-GB"/>
              </w:rPr>
              <w:t>Sep</w:t>
            </w:r>
            <w:r w:rsidR="003C1B19">
              <w:rPr>
                <w:rFonts w:ascii="Calibri" w:eastAsia="Times New Roman" w:hAnsi="Calibri" w:cs="Arial"/>
                <w:b/>
                <w:bCs/>
                <w:sz w:val="18"/>
                <w:szCs w:val="18"/>
                <w:lang w:val="en-GB"/>
              </w:rPr>
              <w:t xml:space="preserve"> 30</w:t>
            </w:r>
            <w:r w:rsidR="007643F8">
              <w:rPr>
                <w:rFonts w:ascii="Calibri" w:eastAsia="Times New Roman" w:hAnsi="Calibri" w:cs="Arial"/>
                <w:b/>
                <w:bCs/>
                <w:sz w:val="18"/>
                <w:szCs w:val="18"/>
                <w:lang w:val="en-GB"/>
              </w:rPr>
              <w:t xml:space="preserve">, </w:t>
            </w:r>
            <w:r w:rsidR="007643F8" w:rsidRPr="00827A2B">
              <w:rPr>
                <w:rFonts w:ascii="Calibri" w:eastAsia="Times New Roman" w:hAnsi="Calibri" w:cs="Arial"/>
                <w:b/>
                <w:bCs/>
                <w:sz w:val="18"/>
                <w:szCs w:val="18"/>
                <w:lang w:val="en-GB"/>
              </w:rPr>
              <w:t>20</w:t>
            </w:r>
            <w:r w:rsidR="007643F8">
              <w:rPr>
                <w:rFonts w:ascii="Calibri" w:eastAsia="Times New Roman" w:hAnsi="Calibri" w:cs="Arial"/>
                <w:b/>
                <w:bCs/>
                <w:sz w:val="18"/>
                <w:szCs w:val="18"/>
                <w:lang w:val="en-GB"/>
              </w:rPr>
              <w:t>20</w:t>
            </w:r>
          </w:p>
        </w:tc>
        <w:tc>
          <w:tcPr>
            <w:tcW w:w="1269" w:type="dxa"/>
            <w:hideMark/>
          </w:tcPr>
          <w:p w:rsidR="007643F8" w:rsidRPr="00827A2B" w:rsidRDefault="00673776" w:rsidP="007643F8">
            <w:pPr>
              <w:spacing w:after="0" w:line="220" w:lineRule="exact"/>
              <w:jc w:val="right"/>
              <w:rPr>
                <w:rFonts w:ascii="Calibri" w:eastAsia="Times New Roman" w:hAnsi="Calibri" w:cs="Arial"/>
                <w:b/>
                <w:bCs/>
                <w:sz w:val="18"/>
                <w:szCs w:val="18"/>
                <w:lang w:val="en-GB"/>
              </w:rPr>
            </w:pPr>
            <w:r>
              <w:rPr>
                <w:rFonts w:ascii="Calibri" w:eastAsia="Times New Roman" w:hAnsi="Calibri" w:cs="Arial"/>
                <w:b/>
                <w:bCs/>
                <w:sz w:val="18"/>
                <w:szCs w:val="18"/>
                <w:lang w:val="en-GB"/>
              </w:rPr>
              <w:t>Sep</w:t>
            </w:r>
            <w:r w:rsidR="003C1B19">
              <w:rPr>
                <w:rFonts w:ascii="Calibri" w:eastAsia="Times New Roman" w:hAnsi="Calibri" w:cs="Arial"/>
                <w:b/>
                <w:bCs/>
                <w:sz w:val="18"/>
                <w:szCs w:val="18"/>
                <w:lang w:val="en-GB"/>
              </w:rPr>
              <w:t xml:space="preserve"> 30</w:t>
            </w:r>
            <w:r w:rsidR="007643F8">
              <w:rPr>
                <w:rFonts w:ascii="Calibri" w:eastAsia="Times New Roman" w:hAnsi="Calibri" w:cs="Arial"/>
                <w:b/>
                <w:bCs/>
                <w:sz w:val="18"/>
                <w:szCs w:val="18"/>
                <w:lang w:val="en-GB"/>
              </w:rPr>
              <w:t>, 2019</w:t>
            </w:r>
          </w:p>
        </w:tc>
      </w:tr>
      <w:tr w:rsidR="007643F8" w:rsidRPr="00827A2B" w:rsidTr="003C1B19">
        <w:trPr>
          <w:trHeight w:val="46"/>
        </w:trPr>
        <w:tc>
          <w:tcPr>
            <w:tcW w:w="6657" w:type="dxa"/>
            <w:vAlign w:val="bottom"/>
          </w:tcPr>
          <w:p w:rsidR="007643F8" w:rsidRPr="00827A2B" w:rsidRDefault="007643F8" w:rsidP="007643F8">
            <w:pPr>
              <w:spacing w:after="0" w:line="220" w:lineRule="exact"/>
              <w:rPr>
                <w:rFonts w:ascii="Calibri" w:eastAsia="Times New Roman" w:hAnsi="Calibri" w:cs="Arial"/>
                <w:b/>
                <w:bCs/>
                <w:sz w:val="18"/>
                <w:szCs w:val="18"/>
                <w:lang w:val="en-GB"/>
              </w:rPr>
            </w:pPr>
          </w:p>
        </w:tc>
        <w:tc>
          <w:tcPr>
            <w:tcW w:w="1462" w:type="dxa"/>
            <w:noWrap/>
            <w:vAlign w:val="bottom"/>
            <w:hideMark/>
          </w:tcPr>
          <w:p w:rsidR="007643F8" w:rsidRPr="00827A2B" w:rsidRDefault="007643F8" w:rsidP="007643F8">
            <w:pPr>
              <w:spacing w:after="0" w:line="220" w:lineRule="exact"/>
              <w:jc w:val="righ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HRK ‘000</w:t>
            </w:r>
          </w:p>
        </w:tc>
        <w:tc>
          <w:tcPr>
            <w:tcW w:w="1269" w:type="dxa"/>
            <w:hideMark/>
          </w:tcPr>
          <w:p w:rsidR="007643F8" w:rsidRPr="00827A2B" w:rsidRDefault="007643F8" w:rsidP="007643F8">
            <w:pPr>
              <w:spacing w:after="0" w:line="220" w:lineRule="exact"/>
              <w:jc w:val="righ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HRK ‘000</w:t>
            </w:r>
          </w:p>
        </w:tc>
      </w:tr>
      <w:tr w:rsidR="007643F8" w:rsidRPr="00827A2B" w:rsidTr="003C1B19">
        <w:trPr>
          <w:trHeight w:val="28"/>
        </w:trPr>
        <w:tc>
          <w:tcPr>
            <w:tcW w:w="6657" w:type="dxa"/>
            <w:vAlign w:val="bottom"/>
          </w:tcPr>
          <w:p w:rsidR="007643F8" w:rsidRPr="00827A2B" w:rsidRDefault="007643F8" w:rsidP="007643F8">
            <w:pPr>
              <w:spacing w:after="0" w:line="140" w:lineRule="exact"/>
              <w:rPr>
                <w:rFonts w:ascii="Calibri" w:eastAsia="Times New Roman" w:hAnsi="Calibri" w:cs="Arial"/>
                <w:sz w:val="18"/>
                <w:szCs w:val="18"/>
                <w:lang w:val="en-GB"/>
              </w:rPr>
            </w:pPr>
          </w:p>
        </w:tc>
        <w:tc>
          <w:tcPr>
            <w:tcW w:w="1462" w:type="dxa"/>
            <w:noWrap/>
            <w:vAlign w:val="bottom"/>
          </w:tcPr>
          <w:p w:rsidR="007643F8" w:rsidRPr="00827A2B" w:rsidRDefault="007643F8" w:rsidP="007643F8">
            <w:pPr>
              <w:spacing w:after="0" w:line="140" w:lineRule="exact"/>
              <w:rPr>
                <w:rFonts w:ascii="Calibri" w:eastAsia="Times New Roman" w:hAnsi="Calibri" w:cs="Arial"/>
                <w:sz w:val="18"/>
                <w:szCs w:val="18"/>
                <w:lang w:val="en-GB"/>
              </w:rPr>
            </w:pPr>
          </w:p>
        </w:tc>
        <w:tc>
          <w:tcPr>
            <w:tcW w:w="1269" w:type="dxa"/>
          </w:tcPr>
          <w:p w:rsidR="007643F8" w:rsidRPr="00827A2B" w:rsidRDefault="007643F8" w:rsidP="007643F8">
            <w:pPr>
              <w:spacing w:after="0" w:line="140" w:lineRule="exact"/>
              <w:rPr>
                <w:rFonts w:ascii="Calibri" w:eastAsia="Times New Roman" w:hAnsi="Calibri" w:cs="Arial"/>
                <w:sz w:val="18"/>
                <w:szCs w:val="18"/>
                <w:lang w:val="en-GB"/>
              </w:rPr>
            </w:pPr>
          </w:p>
        </w:tc>
      </w:tr>
      <w:tr w:rsidR="007643F8" w:rsidRPr="00827A2B" w:rsidTr="003C1B19">
        <w:trPr>
          <w:trHeight w:val="53"/>
        </w:trPr>
        <w:tc>
          <w:tcPr>
            <w:tcW w:w="6657" w:type="dxa"/>
            <w:vAlign w:val="bottom"/>
            <w:hideMark/>
          </w:tcPr>
          <w:p w:rsidR="007643F8" w:rsidRPr="00827A2B" w:rsidRDefault="007643F8" w:rsidP="007643F8">
            <w:pPr>
              <w:spacing w:after="0" w:line="220" w:lineRule="exact"/>
              <w:rPr>
                <w:rFonts w:ascii="Calibri" w:eastAsia="Times New Roman" w:hAnsi="Calibri" w:cs="Arial"/>
                <w:b/>
                <w:sz w:val="18"/>
                <w:szCs w:val="18"/>
                <w:lang w:val="en-GB"/>
              </w:rPr>
            </w:pPr>
            <w:r w:rsidRPr="00827A2B">
              <w:rPr>
                <w:rFonts w:ascii="Calibri" w:eastAsia="Times New Roman" w:hAnsi="Calibri" w:cs="Arial"/>
                <w:b/>
                <w:sz w:val="18"/>
                <w:szCs w:val="18"/>
                <w:lang w:val="en-GB"/>
              </w:rPr>
              <w:t>Premium earned</w:t>
            </w:r>
          </w:p>
        </w:tc>
        <w:tc>
          <w:tcPr>
            <w:tcW w:w="1462" w:type="dxa"/>
            <w:noWrap/>
            <w:vAlign w:val="bottom"/>
          </w:tcPr>
          <w:p w:rsidR="007643F8" w:rsidRPr="00827A2B" w:rsidRDefault="007643F8" w:rsidP="007643F8">
            <w:pPr>
              <w:spacing w:after="0" w:line="220" w:lineRule="exact"/>
              <w:jc w:val="right"/>
              <w:rPr>
                <w:rFonts w:ascii="Calibri" w:eastAsia="Times New Roman" w:hAnsi="Calibri" w:cs="Arial"/>
                <w:sz w:val="18"/>
                <w:szCs w:val="18"/>
                <w:lang w:val="en-GB"/>
              </w:rPr>
            </w:pPr>
          </w:p>
        </w:tc>
        <w:tc>
          <w:tcPr>
            <w:tcW w:w="1269" w:type="dxa"/>
          </w:tcPr>
          <w:p w:rsidR="007643F8" w:rsidRPr="00827A2B" w:rsidRDefault="007643F8" w:rsidP="007643F8">
            <w:pPr>
              <w:spacing w:after="0" w:line="220" w:lineRule="exact"/>
              <w:jc w:val="right"/>
              <w:rPr>
                <w:rFonts w:ascii="Calibri" w:eastAsia="Times New Roman" w:hAnsi="Calibri" w:cs="Arial"/>
                <w:sz w:val="18"/>
                <w:szCs w:val="18"/>
                <w:lang w:val="en-GB"/>
              </w:rPr>
            </w:pPr>
          </w:p>
        </w:tc>
      </w:tr>
      <w:tr w:rsidR="00905145" w:rsidRPr="00827A2B" w:rsidTr="003C1B19">
        <w:trPr>
          <w:trHeight w:val="31"/>
        </w:trPr>
        <w:tc>
          <w:tcPr>
            <w:tcW w:w="6657" w:type="dxa"/>
            <w:vAlign w:val="bottom"/>
            <w:hideMark/>
          </w:tcPr>
          <w:p w:rsidR="00905145" w:rsidRPr="00827A2B" w:rsidRDefault="00905145" w:rsidP="00905145">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Gross premium written</w:t>
            </w:r>
          </w:p>
        </w:tc>
        <w:tc>
          <w:tcPr>
            <w:tcW w:w="1462" w:type="dxa"/>
            <w:tcBorders>
              <w:top w:val="nil"/>
              <w:left w:val="nil"/>
              <w:bottom w:val="nil"/>
              <w:right w:val="nil"/>
            </w:tcBorders>
            <w:shd w:val="clear" w:color="auto" w:fill="auto"/>
            <w:noWrap/>
            <w:vAlign w:val="center"/>
          </w:tcPr>
          <w:p w:rsidR="00905145" w:rsidRPr="00926BAC" w:rsidRDefault="00905145" w:rsidP="00905145">
            <w:pPr>
              <w:spacing w:after="0" w:line="220" w:lineRule="exact"/>
              <w:jc w:val="right"/>
              <w:rPr>
                <w:rFonts w:eastAsia="Times New Roman" w:cstheme="minorHAnsi"/>
                <w:sz w:val="18"/>
                <w:szCs w:val="18"/>
              </w:rPr>
            </w:pPr>
            <w:r w:rsidRPr="00F8291B">
              <w:rPr>
                <w:rFonts w:cs="Arial"/>
                <w:color w:val="000000" w:themeColor="text1"/>
                <w:sz w:val="18"/>
                <w:szCs w:val="18"/>
              </w:rPr>
              <w:t>9</w:t>
            </w:r>
            <w:r>
              <w:rPr>
                <w:rFonts w:cs="Arial"/>
                <w:color w:val="000000" w:themeColor="text1"/>
                <w:sz w:val="18"/>
                <w:szCs w:val="18"/>
              </w:rPr>
              <w:t>,</w:t>
            </w:r>
            <w:r w:rsidRPr="00F8291B">
              <w:rPr>
                <w:rFonts w:cs="Arial"/>
                <w:color w:val="000000" w:themeColor="text1"/>
                <w:sz w:val="18"/>
                <w:szCs w:val="18"/>
              </w:rPr>
              <w:t>313</w:t>
            </w:r>
          </w:p>
        </w:tc>
        <w:tc>
          <w:tcPr>
            <w:tcW w:w="1269" w:type="dxa"/>
            <w:tcBorders>
              <w:top w:val="nil"/>
              <w:left w:val="nil"/>
              <w:bottom w:val="nil"/>
              <w:right w:val="nil"/>
            </w:tcBorders>
            <w:shd w:val="clear" w:color="auto" w:fill="auto"/>
            <w:vAlign w:val="center"/>
          </w:tcPr>
          <w:p w:rsidR="00905145" w:rsidRPr="003C1B19" w:rsidRDefault="00905145" w:rsidP="00905145">
            <w:pPr>
              <w:spacing w:after="0" w:line="220" w:lineRule="exact"/>
              <w:jc w:val="right"/>
              <w:rPr>
                <w:rFonts w:ascii="Calibri" w:eastAsia="Times New Roman" w:hAnsi="Calibri" w:cs="Arial"/>
                <w:sz w:val="18"/>
                <w:szCs w:val="18"/>
              </w:rPr>
            </w:pPr>
            <w:r w:rsidRPr="003969F5">
              <w:rPr>
                <w:rFonts w:ascii="Calibri" w:eastAsia="Calibri" w:hAnsi="Calibri" w:cs="Arial"/>
                <w:sz w:val="18"/>
                <w:szCs w:val="18"/>
              </w:rPr>
              <w:t>8</w:t>
            </w:r>
            <w:r>
              <w:rPr>
                <w:rFonts w:ascii="Calibri" w:eastAsia="Calibri" w:hAnsi="Calibri" w:cs="Arial"/>
                <w:sz w:val="18"/>
                <w:szCs w:val="18"/>
              </w:rPr>
              <w:t>,</w:t>
            </w:r>
            <w:r w:rsidRPr="003969F5">
              <w:rPr>
                <w:rFonts w:ascii="Calibri" w:eastAsia="Calibri" w:hAnsi="Calibri" w:cs="Arial"/>
                <w:sz w:val="18"/>
                <w:szCs w:val="18"/>
              </w:rPr>
              <w:t>172</w:t>
            </w:r>
          </w:p>
        </w:tc>
      </w:tr>
      <w:tr w:rsidR="00905145" w:rsidRPr="00827A2B" w:rsidTr="003C1B19">
        <w:trPr>
          <w:trHeight w:val="89"/>
        </w:trPr>
        <w:tc>
          <w:tcPr>
            <w:tcW w:w="6657" w:type="dxa"/>
            <w:vAlign w:val="bottom"/>
            <w:hideMark/>
          </w:tcPr>
          <w:p w:rsidR="00905145" w:rsidRPr="00827A2B" w:rsidRDefault="00905145" w:rsidP="00905145">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Premium impairment allowance originated and reserved on collection</w:t>
            </w:r>
          </w:p>
        </w:tc>
        <w:tc>
          <w:tcPr>
            <w:tcW w:w="1462" w:type="dxa"/>
            <w:tcBorders>
              <w:top w:val="nil"/>
              <w:left w:val="nil"/>
              <w:bottom w:val="nil"/>
              <w:right w:val="nil"/>
            </w:tcBorders>
            <w:shd w:val="clear" w:color="auto" w:fill="auto"/>
            <w:noWrap/>
            <w:vAlign w:val="center"/>
          </w:tcPr>
          <w:p w:rsidR="00905145" w:rsidRPr="00926BAC" w:rsidRDefault="00905145" w:rsidP="00905145">
            <w:pPr>
              <w:spacing w:after="0" w:line="220" w:lineRule="exact"/>
              <w:jc w:val="right"/>
              <w:rPr>
                <w:rFonts w:eastAsia="Times New Roman" w:cstheme="minorHAnsi"/>
                <w:sz w:val="18"/>
                <w:szCs w:val="18"/>
              </w:rPr>
            </w:pPr>
            <w:r>
              <w:rPr>
                <w:rFonts w:cs="Arial"/>
                <w:color w:val="000000" w:themeColor="text1"/>
                <w:sz w:val="18"/>
                <w:szCs w:val="18"/>
              </w:rPr>
              <w:t>(57)</w:t>
            </w:r>
          </w:p>
        </w:tc>
        <w:tc>
          <w:tcPr>
            <w:tcW w:w="1269" w:type="dxa"/>
            <w:tcBorders>
              <w:top w:val="nil"/>
              <w:left w:val="nil"/>
              <w:bottom w:val="nil"/>
              <w:right w:val="nil"/>
            </w:tcBorders>
            <w:shd w:val="clear" w:color="auto" w:fill="auto"/>
            <w:vAlign w:val="center"/>
          </w:tcPr>
          <w:p w:rsidR="00905145" w:rsidRPr="003C1B19" w:rsidRDefault="00905145" w:rsidP="00905145">
            <w:pPr>
              <w:spacing w:after="0" w:line="220" w:lineRule="exact"/>
              <w:jc w:val="right"/>
              <w:rPr>
                <w:rFonts w:ascii="Calibri" w:eastAsia="Times New Roman" w:hAnsi="Calibri" w:cs="Arial"/>
                <w:sz w:val="18"/>
                <w:szCs w:val="18"/>
              </w:rPr>
            </w:pPr>
            <w:r w:rsidRPr="003969F5">
              <w:rPr>
                <w:rFonts w:ascii="Calibri" w:eastAsia="Calibri" w:hAnsi="Calibri" w:cs="Arial"/>
                <w:sz w:val="18"/>
                <w:szCs w:val="18"/>
              </w:rPr>
              <w:t>(22)</w:t>
            </w:r>
          </w:p>
        </w:tc>
      </w:tr>
      <w:tr w:rsidR="00905145" w:rsidRPr="00827A2B" w:rsidTr="003C1B19">
        <w:trPr>
          <w:trHeight w:val="91"/>
        </w:trPr>
        <w:tc>
          <w:tcPr>
            <w:tcW w:w="6657" w:type="dxa"/>
            <w:vAlign w:val="bottom"/>
            <w:hideMark/>
          </w:tcPr>
          <w:p w:rsidR="00905145" w:rsidRPr="00827A2B" w:rsidRDefault="00905145" w:rsidP="00905145">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Gross outward reinsurance premium</w:t>
            </w:r>
          </w:p>
        </w:tc>
        <w:tc>
          <w:tcPr>
            <w:tcW w:w="1462" w:type="dxa"/>
            <w:tcBorders>
              <w:top w:val="nil"/>
              <w:left w:val="nil"/>
              <w:bottom w:val="nil"/>
              <w:right w:val="nil"/>
            </w:tcBorders>
            <w:shd w:val="clear" w:color="auto" w:fill="auto"/>
            <w:noWrap/>
            <w:vAlign w:val="center"/>
          </w:tcPr>
          <w:p w:rsidR="00905145" w:rsidRPr="00926BAC" w:rsidRDefault="00905145" w:rsidP="00905145">
            <w:pPr>
              <w:spacing w:after="0" w:line="220" w:lineRule="exact"/>
              <w:jc w:val="right"/>
              <w:rPr>
                <w:rFonts w:eastAsia="Times New Roman" w:cstheme="minorHAnsi"/>
                <w:sz w:val="18"/>
                <w:szCs w:val="18"/>
              </w:rPr>
            </w:pPr>
            <w:r>
              <w:rPr>
                <w:rFonts w:cs="Arial"/>
                <w:color w:val="000000" w:themeColor="text1"/>
                <w:sz w:val="18"/>
                <w:szCs w:val="18"/>
              </w:rPr>
              <w:t>(</w:t>
            </w:r>
            <w:r w:rsidRPr="00F8291B">
              <w:rPr>
                <w:rFonts w:cs="Arial"/>
                <w:color w:val="000000" w:themeColor="text1"/>
                <w:sz w:val="18"/>
                <w:szCs w:val="18"/>
              </w:rPr>
              <w:t>4</w:t>
            </w:r>
            <w:r>
              <w:rPr>
                <w:rFonts w:cs="Arial"/>
                <w:color w:val="000000" w:themeColor="text1"/>
                <w:sz w:val="18"/>
                <w:szCs w:val="18"/>
              </w:rPr>
              <w:t>,</w:t>
            </w:r>
            <w:r w:rsidRPr="00F8291B">
              <w:rPr>
                <w:rFonts w:cs="Arial"/>
                <w:color w:val="000000" w:themeColor="text1"/>
                <w:sz w:val="18"/>
                <w:szCs w:val="18"/>
              </w:rPr>
              <w:t>219</w:t>
            </w:r>
            <w:r>
              <w:rPr>
                <w:rFonts w:cs="Arial"/>
                <w:color w:val="000000" w:themeColor="text1"/>
                <w:sz w:val="18"/>
                <w:szCs w:val="18"/>
              </w:rPr>
              <w:t>)</w:t>
            </w:r>
          </w:p>
        </w:tc>
        <w:tc>
          <w:tcPr>
            <w:tcW w:w="1269" w:type="dxa"/>
            <w:tcBorders>
              <w:top w:val="nil"/>
              <w:left w:val="nil"/>
              <w:bottom w:val="nil"/>
              <w:right w:val="nil"/>
            </w:tcBorders>
            <w:shd w:val="clear" w:color="auto" w:fill="auto"/>
            <w:vAlign w:val="center"/>
          </w:tcPr>
          <w:p w:rsidR="00905145" w:rsidRPr="003C1B19" w:rsidRDefault="00905145" w:rsidP="00905145">
            <w:pPr>
              <w:spacing w:after="0" w:line="220" w:lineRule="exact"/>
              <w:jc w:val="right"/>
              <w:rPr>
                <w:rFonts w:ascii="Calibri" w:eastAsia="Times New Roman" w:hAnsi="Calibri" w:cs="Arial"/>
                <w:sz w:val="18"/>
                <w:szCs w:val="18"/>
              </w:rPr>
            </w:pPr>
            <w:r w:rsidRPr="003969F5">
              <w:rPr>
                <w:rFonts w:ascii="Calibri" w:eastAsia="Calibri" w:hAnsi="Calibri" w:cs="Arial"/>
                <w:sz w:val="18"/>
                <w:szCs w:val="18"/>
              </w:rPr>
              <w:t>(3</w:t>
            </w:r>
            <w:r>
              <w:rPr>
                <w:rFonts w:ascii="Calibri" w:eastAsia="Calibri" w:hAnsi="Calibri" w:cs="Arial"/>
                <w:sz w:val="18"/>
                <w:szCs w:val="18"/>
              </w:rPr>
              <w:t>,</w:t>
            </w:r>
            <w:r w:rsidRPr="003969F5">
              <w:rPr>
                <w:rFonts w:ascii="Calibri" w:eastAsia="Calibri" w:hAnsi="Calibri" w:cs="Arial"/>
                <w:sz w:val="18"/>
                <w:szCs w:val="18"/>
              </w:rPr>
              <w:t>549)</w:t>
            </w:r>
          </w:p>
        </w:tc>
      </w:tr>
      <w:tr w:rsidR="00905145" w:rsidRPr="00827A2B" w:rsidTr="003C1B19">
        <w:trPr>
          <w:trHeight w:val="81"/>
        </w:trPr>
        <w:tc>
          <w:tcPr>
            <w:tcW w:w="6657" w:type="dxa"/>
            <w:vAlign w:val="bottom"/>
            <w:hideMark/>
          </w:tcPr>
          <w:p w:rsidR="00905145" w:rsidRPr="00827A2B" w:rsidRDefault="00905145" w:rsidP="00905145">
            <w:pPr>
              <w:spacing w:after="0" w:line="220" w:lineRule="exact"/>
              <w:rPr>
                <w:rFonts w:ascii="Calibri" w:eastAsia="Times New Roman" w:hAnsi="Calibri" w:cs="Arial"/>
                <w:b/>
                <w:sz w:val="18"/>
                <w:szCs w:val="18"/>
                <w:lang w:val="en-GB"/>
              </w:rPr>
            </w:pPr>
            <w:r w:rsidRPr="00827A2B">
              <w:rPr>
                <w:rFonts w:ascii="Calibri" w:eastAsia="Times New Roman" w:hAnsi="Calibri" w:cs="Arial"/>
                <w:b/>
                <w:sz w:val="18"/>
                <w:szCs w:val="18"/>
                <w:lang w:val="en-GB"/>
              </w:rPr>
              <w:t>Net premium written</w:t>
            </w:r>
          </w:p>
        </w:tc>
        <w:tc>
          <w:tcPr>
            <w:tcW w:w="1462" w:type="dxa"/>
            <w:tcBorders>
              <w:top w:val="single" w:sz="4" w:space="0" w:color="auto"/>
              <w:left w:val="nil"/>
              <w:bottom w:val="single" w:sz="12" w:space="0" w:color="auto"/>
              <w:right w:val="nil"/>
            </w:tcBorders>
            <w:shd w:val="clear" w:color="auto" w:fill="auto"/>
            <w:noWrap/>
            <w:vAlign w:val="bottom"/>
          </w:tcPr>
          <w:p w:rsidR="00905145" w:rsidRPr="00926BAC" w:rsidRDefault="00905145" w:rsidP="00905145">
            <w:pPr>
              <w:spacing w:after="0" w:line="220" w:lineRule="exact"/>
              <w:jc w:val="right"/>
              <w:rPr>
                <w:rFonts w:eastAsia="Times New Roman" w:cstheme="minorHAnsi"/>
                <w:b/>
                <w:bCs/>
                <w:sz w:val="18"/>
                <w:szCs w:val="18"/>
              </w:rPr>
            </w:pPr>
            <w:r w:rsidRPr="00F8291B">
              <w:rPr>
                <w:rFonts w:cs="Arial"/>
                <w:b/>
                <w:bCs/>
                <w:color w:val="000000" w:themeColor="text1"/>
                <w:sz w:val="18"/>
                <w:szCs w:val="18"/>
              </w:rPr>
              <w:t>5</w:t>
            </w:r>
            <w:r>
              <w:rPr>
                <w:rFonts w:cs="Arial"/>
                <w:b/>
                <w:bCs/>
                <w:color w:val="000000" w:themeColor="text1"/>
                <w:sz w:val="18"/>
                <w:szCs w:val="18"/>
              </w:rPr>
              <w:t>,</w:t>
            </w:r>
            <w:r w:rsidRPr="00F8291B">
              <w:rPr>
                <w:rFonts w:cs="Arial"/>
                <w:b/>
                <w:bCs/>
                <w:color w:val="000000" w:themeColor="text1"/>
                <w:sz w:val="18"/>
                <w:szCs w:val="18"/>
              </w:rPr>
              <w:t>037</w:t>
            </w:r>
          </w:p>
        </w:tc>
        <w:tc>
          <w:tcPr>
            <w:tcW w:w="1269" w:type="dxa"/>
            <w:tcBorders>
              <w:top w:val="single" w:sz="4" w:space="0" w:color="auto"/>
              <w:left w:val="nil"/>
              <w:bottom w:val="single" w:sz="12" w:space="0" w:color="auto"/>
              <w:right w:val="nil"/>
            </w:tcBorders>
            <w:shd w:val="clear" w:color="auto" w:fill="auto"/>
            <w:vAlign w:val="bottom"/>
          </w:tcPr>
          <w:p w:rsidR="00905145" w:rsidRPr="003C1B19" w:rsidRDefault="00905145" w:rsidP="00905145">
            <w:pPr>
              <w:spacing w:after="0" w:line="220" w:lineRule="exact"/>
              <w:jc w:val="right"/>
              <w:rPr>
                <w:rFonts w:ascii="Calibri" w:eastAsia="Times New Roman" w:hAnsi="Calibri" w:cs="Arial"/>
                <w:b/>
                <w:bCs/>
                <w:sz w:val="18"/>
                <w:szCs w:val="18"/>
              </w:rPr>
            </w:pPr>
            <w:r w:rsidRPr="003969F5">
              <w:rPr>
                <w:rFonts w:ascii="Calibri" w:eastAsia="Calibri" w:hAnsi="Calibri" w:cs="Arial"/>
                <w:b/>
                <w:bCs/>
                <w:sz w:val="18"/>
                <w:szCs w:val="18"/>
              </w:rPr>
              <w:t>4</w:t>
            </w:r>
            <w:r>
              <w:rPr>
                <w:rFonts w:ascii="Calibri" w:eastAsia="Calibri" w:hAnsi="Calibri" w:cs="Arial"/>
                <w:b/>
                <w:bCs/>
                <w:sz w:val="18"/>
                <w:szCs w:val="18"/>
              </w:rPr>
              <w:t>,</w:t>
            </w:r>
            <w:r w:rsidRPr="003969F5">
              <w:rPr>
                <w:rFonts w:ascii="Calibri" w:eastAsia="Calibri" w:hAnsi="Calibri" w:cs="Arial"/>
                <w:b/>
                <w:bCs/>
                <w:sz w:val="18"/>
                <w:szCs w:val="18"/>
              </w:rPr>
              <w:t>601</w:t>
            </w:r>
          </w:p>
        </w:tc>
      </w:tr>
      <w:tr w:rsidR="00905145" w:rsidRPr="00827A2B" w:rsidTr="003C1B19">
        <w:trPr>
          <w:trHeight w:val="28"/>
        </w:trPr>
        <w:tc>
          <w:tcPr>
            <w:tcW w:w="6657" w:type="dxa"/>
            <w:vAlign w:val="bottom"/>
          </w:tcPr>
          <w:p w:rsidR="00905145" w:rsidRPr="00827A2B" w:rsidRDefault="00905145" w:rsidP="00905145">
            <w:pPr>
              <w:spacing w:after="0" w:line="140" w:lineRule="exact"/>
              <w:rPr>
                <w:rFonts w:ascii="Calibri" w:eastAsia="Times New Roman" w:hAnsi="Calibri" w:cs="Arial"/>
                <w:sz w:val="18"/>
                <w:szCs w:val="18"/>
                <w:lang w:val="en-GB"/>
              </w:rPr>
            </w:pPr>
          </w:p>
        </w:tc>
        <w:tc>
          <w:tcPr>
            <w:tcW w:w="1462" w:type="dxa"/>
            <w:tcBorders>
              <w:top w:val="single" w:sz="12" w:space="0" w:color="auto"/>
              <w:left w:val="nil"/>
              <w:bottom w:val="nil"/>
              <w:right w:val="nil"/>
            </w:tcBorders>
            <w:shd w:val="clear" w:color="auto" w:fill="auto"/>
            <w:noWrap/>
          </w:tcPr>
          <w:p w:rsidR="00905145" w:rsidRPr="00926BAC" w:rsidRDefault="00905145" w:rsidP="00905145">
            <w:pPr>
              <w:spacing w:after="0" w:line="140" w:lineRule="exact"/>
              <w:jc w:val="right"/>
              <w:rPr>
                <w:rFonts w:eastAsia="Times New Roman" w:cstheme="minorHAnsi"/>
                <w:sz w:val="18"/>
                <w:szCs w:val="18"/>
                <w:lang w:val="en-GB"/>
              </w:rPr>
            </w:pPr>
          </w:p>
        </w:tc>
        <w:tc>
          <w:tcPr>
            <w:tcW w:w="1269" w:type="dxa"/>
            <w:tcBorders>
              <w:top w:val="single" w:sz="12" w:space="0" w:color="auto"/>
              <w:left w:val="nil"/>
              <w:bottom w:val="nil"/>
              <w:right w:val="nil"/>
            </w:tcBorders>
            <w:shd w:val="clear" w:color="auto" w:fill="auto"/>
          </w:tcPr>
          <w:p w:rsidR="00905145" w:rsidRPr="003C1B19" w:rsidRDefault="00905145" w:rsidP="00905145">
            <w:pPr>
              <w:spacing w:after="0" w:line="140" w:lineRule="exact"/>
              <w:jc w:val="right"/>
              <w:rPr>
                <w:rFonts w:ascii="Calibri" w:eastAsia="Times New Roman" w:hAnsi="Calibri" w:cs="Arial"/>
                <w:sz w:val="18"/>
                <w:szCs w:val="18"/>
                <w:lang w:val="en-GB"/>
              </w:rPr>
            </w:pPr>
          </w:p>
        </w:tc>
      </w:tr>
      <w:tr w:rsidR="00905145" w:rsidRPr="00827A2B" w:rsidTr="003C1B19">
        <w:trPr>
          <w:trHeight w:val="73"/>
        </w:trPr>
        <w:tc>
          <w:tcPr>
            <w:tcW w:w="6657" w:type="dxa"/>
            <w:vAlign w:val="bottom"/>
            <w:hideMark/>
          </w:tcPr>
          <w:p w:rsidR="00905145" w:rsidRPr="00827A2B" w:rsidRDefault="00905145" w:rsidP="00905145">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Changes in the gross unearned premium reserve</w:t>
            </w:r>
          </w:p>
        </w:tc>
        <w:tc>
          <w:tcPr>
            <w:tcW w:w="1462" w:type="dxa"/>
            <w:tcBorders>
              <w:top w:val="nil"/>
              <w:left w:val="nil"/>
              <w:bottom w:val="nil"/>
              <w:right w:val="nil"/>
            </w:tcBorders>
            <w:shd w:val="clear" w:color="auto" w:fill="auto"/>
            <w:noWrap/>
          </w:tcPr>
          <w:p w:rsidR="00905145" w:rsidRPr="00926BAC" w:rsidRDefault="00905145" w:rsidP="00905145">
            <w:pPr>
              <w:spacing w:after="0" w:line="220" w:lineRule="exact"/>
              <w:jc w:val="right"/>
              <w:rPr>
                <w:rFonts w:eastAsia="Times New Roman" w:cstheme="minorHAnsi"/>
                <w:sz w:val="18"/>
                <w:szCs w:val="18"/>
                <w:lang w:val="en-US"/>
              </w:rPr>
            </w:pPr>
            <w:r w:rsidRPr="00F8291B">
              <w:rPr>
                <w:rFonts w:cs="Arial"/>
                <w:color w:val="000000" w:themeColor="text1"/>
                <w:sz w:val="18"/>
                <w:szCs w:val="18"/>
              </w:rPr>
              <w:t>235</w:t>
            </w:r>
          </w:p>
        </w:tc>
        <w:tc>
          <w:tcPr>
            <w:tcW w:w="1269" w:type="dxa"/>
            <w:tcBorders>
              <w:top w:val="nil"/>
              <w:left w:val="nil"/>
              <w:bottom w:val="nil"/>
              <w:right w:val="nil"/>
            </w:tcBorders>
            <w:shd w:val="clear" w:color="auto" w:fill="auto"/>
          </w:tcPr>
          <w:p w:rsidR="00905145" w:rsidRPr="003C1B19" w:rsidRDefault="00905145" w:rsidP="00905145">
            <w:pPr>
              <w:spacing w:after="0" w:line="220" w:lineRule="exact"/>
              <w:jc w:val="right"/>
              <w:rPr>
                <w:rFonts w:ascii="Calibri" w:eastAsia="Times New Roman" w:hAnsi="Calibri" w:cs="Arial"/>
                <w:sz w:val="18"/>
                <w:szCs w:val="18"/>
              </w:rPr>
            </w:pPr>
            <w:r w:rsidRPr="003969F5">
              <w:rPr>
                <w:rFonts w:ascii="Calibri" w:eastAsia="Calibri" w:hAnsi="Calibri" w:cs="Arial"/>
                <w:sz w:val="18"/>
                <w:szCs w:val="18"/>
              </w:rPr>
              <w:t>(192)</w:t>
            </w:r>
          </w:p>
        </w:tc>
      </w:tr>
      <w:tr w:rsidR="00905145" w:rsidRPr="00827A2B" w:rsidTr="003C1B19">
        <w:trPr>
          <w:trHeight w:val="127"/>
        </w:trPr>
        <w:tc>
          <w:tcPr>
            <w:tcW w:w="6657" w:type="dxa"/>
            <w:vAlign w:val="bottom"/>
            <w:hideMark/>
          </w:tcPr>
          <w:p w:rsidR="00905145" w:rsidRPr="00827A2B" w:rsidRDefault="00905145" w:rsidP="00905145">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Changes in the gross unearned premium reserve, reinsurer's share</w:t>
            </w:r>
          </w:p>
        </w:tc>
        <w:tc>
          <w:tcPr>
            <w:tcW w:w="1462" w:type="dxa"/>
            <w:tcBorders>
              <w:top w:val="nil"/>
              <w:left w:val="nil"/>
              <w:bottom w:val="single" w:sz="4" w:space="0" w:color="auto"/>
              <w:right w:val="nil"/>
            </w:tcBorders>
            <w:shd w:val="clear" w:color="auto" w:fill="auto"/>
            <w:noWrap/>
          </w:tcPr>
          <w:p w:rsidR="00905145" w:rsidRPr="00926BAC" w:rsidRDefault="00905145" w:rsidP="00905145">
            <w:pPr>
              <w:spacing w:after="0" w:line="220" w:lineRule="exact"/>
              <w:jc w:val="right"/>
              <w:rPr>
                <w:rFonts w:eastAsia="Times New Roman" w:cstheme="minorHAnsi"/>
                <w:sz w:val="18"/>
                <w:szCs w:val="18"/>
                <w:lang w:val="en-US"/>
              </w:rPr>
            </w:pPr>
            <w:r>
              <w:rPr>
                <w:rFonts w:cs="Arial"/>
                <w:color w:val="000000" w:themeColor="text1"/>
                <w:sz w:val="18"/>
                <w:szCs w:val="18"/>
              </w:rPr>
              <w:t>-</w:t>
            </w:r>
          </w:p>
        </w:tc>
        <w:tc>
          <w:tcPr>
            <w:tcW w:w="1269" w:type="dxa"/>
            <w:tcBorders>
              <w:top w:val="nil"/>
              <w:left w:val="nil"/>
              <w:bottom w:val="single" w:sz="4" w:space="0" w:color="auto"/>
              <w:right w:val="nil"/>
            </w:tcBorders>
            <w:shd w:val="clear" w:color="auto" w:fill="auto"/>
          </w:tcPr>
          <w:p w:rsidR="00905145" w:rsidRPr="003C1B19" w:rsidRDefault="00905145" w:rsidP="00905145">
            <w:pPr>
              <w:spacing w:after="0" w:line="220" w:lineRule="exact"/>
              <w:jc w:val="right"/>
              <w:rPr>
                <w:rFonts w:ascii="Calibri" w:eastAsia="Times New Roman" w:hAnsi="Calibri" w:cs="Arial"/>
                <w:sz w:val="18"/>
                <w:szCs w:val="18"/>
              </w:rPr>
            </w:pPr>
            <w:r w:rsidRPr="003969F5">
              <w:rPr>
                <w:rFonts w:ascii="Calibri" w:eastAsia="Calibri" w:hAnsi="Calibri" w:cs="Arial"/>
                <w:sz w:val="18"/>
                <w:szCs w:val="18"/>
              </w:rPr>
              <w:t>(58)</w:t>
            </w:r>
          </w:p>
        </w:tc>
      </w:tr>
      <w:tr w:rsidR="00905145" w:rsidRPr="00827A2B" w:rsidTr="003C1B19">
        <w:trPr>
          <w:trHeight w:val="95"/>
        </w:trPr>
        <w:tc>
          <w:tcPr>
            <w:tcW w:w="6657" w:type="dxa"/>
            <w:vAlign w:val="bottom"/>
            <w:hideMark/>
          </w:tcPr>
          <w:p w:rsidR="00905145" w:rsidRPr="00827A2B" w:rsidRDefault="00905145" w:rsidP="00905145">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Net premium earned</w:t>
            </w:r>
          </w:p>
        </w:tc>
        <w:tc>
          <w:tcPr>
            <w:tcW w:w="1462" w:type="dxa"/>
            <w:tcBorders>
              <w:left w:val="nil"/>
              <w:bottom w:val="single" w:sz="12" w:space="0" w:color="auto"/>
              <w:right w:val="nil"/>
            </w:tcBorders>
            <w:shd w:val="clear" w:color="auto" w:fill="auto"/>
            <w:noWrap/>
          </w:tcPr>
          <w:p w:rsidR="00905145" w:rsidRPr="00926BAC" w:rsidRDefault="00905145" w:rsidP="00905145">
            <w:pPr>
              <w:spacing w:after="0" w:line="220" w:lineRule="exact"/>
              <w:jc w:val="right"/>
              <w:rPr>
                <w:rFonts w:eastAsia="Times New Roman" w:cstheme="minorHAnsi"/>
                <w:b/>
                <w:bCs/>
                <w:sz w:val="18"/>
                <w:szCs w:val="18"/>
                <w:lang w:val="en-GB"/>
              </w:rPr>
            </w:pPr>
            <w:r w:rsidRPr="00F8291B">
              <w:rPr>
                <w:rFonts w:cs="Arial"/>
                <w:b/>
                <w:bCs/>
                <w:color w:val="000000" w:themeColor="text1"/>
                <w:sz w:val="18"/>
                <w:szCs w:val="18"/>
              </w:rPr>
              <w:t>5</w:t>
            </w:r>
            <w:r>
              <w:rPr>
                <w:rFonts w:cs="Arial"/>
                <w:b/>
                <w:bCs/>
                <w:color w:val="000000" w:themeColor="text1"/>
                <w:sz w:val="18"/>
                <w:szCs w:val="18"/>
              </w:rPr>
              <w:t>,</w:t>
            </w:r>
            <w:r w:rsidRPr="00F8291B">
              <w:rPr>
                <w:rFonts w:cs="Arial"/>
                <w:b/>
                <w:bCs/>
                <w:color w:val="000000" w:themeColor="text1"/>
                <w:sz w:val="18"/>
                <w:szCs w:val="18"/>
              </w:rPr>
              <w:t>272</w:t>
            </w:r>
          </w:p>
        </w:tc>
        <w:tc>
          <w:tcPr>
            <w:tcW w:w="1269" w:type="dxa"/>
            <w:tcBorders>
              <w:left w:val="nil"/>
              <w:bottom w:val="single" w:sz="12" w:space="0" w:color="auto"/>
              <w:right w:val="nil"/>
            </w:tcBorders>
            <w:shd w:val="clear" w:color="auto" w:fill="auto"/>
          </w:tcPr>
          <w:p w:rsidR="00905145" w:rsidRPr="003C1B19" w:rsidRDefault="00905145" w:rsidP="00905145">
            <w:pPr>
              <w:spacing w:after="0" w:line="220" w:lineRule="exact"/>
              <w:jc w:val="right"/>
              <w:rPr>
                <w:rFonts w:ascii="Calibri" w:eastAsia="Times New Roman" w:hAnsi="Calibri" w:cs="Arial"/>
                <w:b/>
                <w:bCs/>
                <w:sz w:val="18"/>
                <w:szCs w:val="18"/>
              </w:rPr>
            </w:pPr>
            <w:r w:rsidRPr="003969F5">
              <w:rPr>
                <w:rFonts w:ascii="Calibri" w:eastAsia="Calibri" w:hAnsi="Calibri" w:cs="Arial"/>
                <w:b/>
                <w:bCs/>
                <w:sz w:val="18"/>
                <w:szCs w:val="18"/>
              </w:rPr>
              <w:t>4</w:t>
            </w:r>
            <w:r>
              <w:rPr>
                <w:rFonts w:ascii="Calibri" w:eastAsia="Calibri" w:hAnsi="Calibri" w:cs="Arial"/>
                <w:b/>
                <w:bCs/>
                <w:sz w:val="18"/>
                <w:szCs w:val="18"/>
              </w:rPr>
              <w:t>,</w:t>
            </w:r>
            <w:r w:rsidRPr="003969F5">
              <w:rPr>
                <w:rFonts w:ascii="Calibri" w:eastAsia="Calibri" w:hAnsi="Calibri" w:cs="Arial"/>
                <w:b/>
                <w:bCs/>
                <w:sz w:val="18"/>
                <w:szCs w:val="18"/>
              </w:rPr>
              <w:t>351</w:t>
            </w:r>
          </w:p>
        </w:tc>
      </w:tr>
      <w:tr w:rsidR="00905145" w:rsidRPr="00827A2B" w:rsidTr="003C1B19">
        <w:trPr>
          <w:trHeight w:val="27"/>
        </w:trPr>
        <w:tc>
          <w:tcPr>
            <w:tcW w:w="6657" w:type="dxa"/>
            <w:vAlign w:val="bottom"/>
          </w:tcPr>
          <w:p w:rsidR="00905145" w:rsidRPr="00827A2B" w:rsidRDefault="00905145" w:rsidP="00905145">
            <w:pPr>
              <w:spacing w:after="0" w:line="140" w:lineRule="exact"/>
              <w:rPr>
                <w:rFonts w:ascii="Calibri" w:eastAsia="Times New Roman" w:hAnsi="Calibri" w:cs="Arial"/>
                <w:sz w:val="18"/>
                <w:szCs w:val="18"/>
                <w:lang w:val="en-GB"/>
              </w:rPr>
            </w:pPr>
          </w:p>
        </w:tc>
        <w:tc>
          <w:tcPr>
            <w:tcW w:w="1462" w:type="dxa"/>
            <w:tcBorders>
              <w:top w:val="single" w:sz="12" w:space="0" w:color="auto"/>
              <w:left w:val="nil"/>
              <w:bottom w:val="nil"/>
              <w:right w:val="nil"/>
            </w:tcBorders>
            <w:shd w:val="clear" w:color="auto" w:fill="auto"/>
            <w:noWrap/>
          </w:tcPr>
          <w:p w:rsidR="00905145" w:rsidRPr="00926BAC" w:rsidRDefault="00905145" w:rsidP="00905145">
            <w:pPr>
              <w:spacing w:after="0" w:line="140" w:lineRule="exact"/>
              <w:jc w:val="right"/>
              <w:rPr>
                <w:rFonts w:eastAsia="Times New Roman" w:cstheme="minorHAnsi"/>
                <w:sz w:val="18"/>
                <w:szCs w:val="18"/>
                <w:lang w:val="en-GB"/>
              </w:rPr>
            </w:pPr>
          </w:p>
        </w:tc>
        <w:tc>
          <w:tcPr>
            <w:tcW w:w="1269" w:type="dxa"/>
            <w:tcBorders>
              <w:top w:val="single" w:sz="12" w:space="0" w:color="auto"/>
              <w:left w:val="nil"/>
              <w:bottom w:val="nil"/>
              <w:right w:val="nil"/>
            </w:tcBorders>
            <w:shd w:val="clear" w:color="auto" w:fill="auto"/>
          </w:tcPr>
          <w:p w:rsidR="00905145" w:rsidRPr="003C1B19" w:rsidRDefault="00905145" w:rsidP="00905145">
            <w:pPr>
              <w:spacing w:after="0" w:line="140" w:lineRule="exact"/>
              <w:jc w:val="right"/>
              <w:rPr>
                <w:rFonts w:ascii="Calibri" w:eastAsia="Times New Roman" w:hAnsi="Calibri" w:cs="Arial"/>
                <w:sz w:val="18"/>
                <w:szCs w:val="18"/>
                <w:lang w:val="en-GB"/>
              </w:rPr>
            </w:pPr>
          </w:p>
        </w:tc>
      </w:tr>
      <w:tr w:rsidR="00905145" w:rsidRPr="00827A2B" w:rsidTr="003C1B19">
        <w:trPr>
          <w:trHeight w:val="110"/>
        </w:trPr>
        <w:tc>
          <w:tcPr>
            <w:tcW w:w="6657" w:type="dxa"/>
            <w:vAlign w:val="bottom"/>
            <w:hideMark/>
          </w:tcPr>
          <w:p w:rsidR="00905145" w:rsidRPr="00827A2B" w:rsidRDefault="00905145" w:rsidP="00905145">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Fee and commission income</w:t>
            </w:r>
          </w:p>
        </w:tc>
        <w:tc>
          <w:tcPr>
            <w:tcW w:w="1462" w:type="dxa"/>
            <w:tcBorders>
              <w:top w:val="nil"/>
              <w:left w:val="nil"/>
              <w:bottom w:val="nil"/>
              <w:right w:val="nil"/>
            </w:tcBorders>
            <w:shd w:val="clear" w:color="auto" w:fill="auto"/>
            <w:noWrap/>
          </w:tcPr>
          <w:p w:rsidR="00905145" w:rsidRPr="00926BAC" w:rsidRDefault="00905145" w:rsidP="00905145">
            <w:pPr>
              <w:spacing w:after="0" w:line="220" w:lineRule="exact"/>
              <w:jc w:val="right"/>
              <w:rPr>
                <w:rFonts w:eastAsia="Times New Roman" w:cstheme="minorHAnsi"/>
                <w:sz w:val="18"/>
                <w:szCs w:val="18"/>
                <w:lang w:val="en-US"/>
              </w:rPr>
            </w:pPr>
            <w:r w:rsidRPr="00F8291B">
              <w:rPr>
                <w:rFonts w:cs="Arial"/>
                <w:bCs/>
                <w:color w:val="000000" w:themeColor="text1"/>
                <w:sz w:val="18"/>
                <w:szCs w:val="18"/>
              </w:rPr>
              <w:t>2</w:t>
            </w:r>
            <w:r>
              <w:rPr>
                <w:rFonts w:cs="Arial"/>
                <w:bCs/>
                <w:color w:val="000000" w:themeColor="text1"/>
                <w:sz w:val="18"/>
                <w:szCs w:val="18"/>
              </w:rPr>
              <w:t>,</w:t>
            </w:r>
            <w:r w:rsidRPr="00F8291B">
              <w:rPr>
                <w:rFonts w:cs="Arial"/>
                <w:bCs/>
                <w:color w:val="000000" w:themeColor="text1"/>
                <w:sz w:val="18"/>
                <w:szCs w:val="18"/>
              </w:rPr>
              <w:t>185</w:t>
            </w:r>
          </w:p>
        </w:tc>
        <w:tc>
          <w:tcPr>
            <w:tcW w:w="1269" w:type="dxa"/>
            <w:tcBorders>
              <w:top w:val="nil"/>
              <w:left w:val="nil"/>
              <w:bottom w:val="nil"/>
              <w:right w:val="nil"/>
            </w:tcBorders>
            <w:shd w:val="clear" w:color="auto" w:fill="auto"/>
          </w:tcPr>
          <w:p w:rsidR="00905145" w:rsidRPr="003C1B19" w:rsidRDefault="00905145" w:rsidP="00905145">
            <w:pPr>
              <w:spacing w:after="0" w:line="220" w:lineRule="exact"/>
              <w:jc w:val="right"/>
              <w:rPr>
                <w:rFonts w:ascii="Calibri" w:eastAsia="Times New Roman" w:hAnsi="Calibri" w:cs="Arial"/>
                <w:sz w:val="18"/>
                <w:szCs w:val="18"/>
              </w:rPr>
            </w:pPr>
            <w:r w:rsidRPr="003969F5">
              <w:rPr>
                <w:rFonts w:ascii="Calibri" w:eastAsia="Calibri" w:hAnsi="Calibri" w:cs="Arial"/>
                <w:bCs/>
                <w:sz w:val="18"/>
                <w:szCs w:val="18"/>
              </w:rPr>
              <w:t>2</w:t>
            </w:r>
            <w:r>
              <w:rPr>
                <w:rFonts w:ascii="Calibri" w:eastAsia="Calibri" w:hAnsi="Calibri" w:cs="Arial"/>
                <w:bCs/>
                <w:sz w:val="18"/>
                <w:szCs w:val="18"/>
              </w:rPr>
              <w:t>,</w:t>
            </w:r>
            <w:r w:rsidRPr="003969F5">
              <w:rPr>
                <w:rFonts w:ascii="Calibri" w:eastAsia="Calibri" w:hAnsi="Calibri" w:cs="Arial"/>
                <w:bCs/>
                <w:sz w:val="18"/>
                <w:szCs w:val="18"/>
              </w:rPr>
              <w:t>090</w:t>
            </w:r>
          </w:p>
        </w:tc>
      </w:tr>
      <w:tr w:rsidR="00905145" w:rsidRPr="00827A2B" w:rsidTr="003C1B19">
        <w:trPr>
          <w:trHeight w:val="97"/>
        </w:trPr>
        <w:tc>
          <w:tcPr>
            <w:tcW w:w="6657" w:type="dxa"/>
            <w:vAlign w:val="bottom"/>
            <w:hideMark/>
          </w:tcPr>
          <w:p w:rsidR="00905145" w:rsidRPr="00827A2B" w:rsidRDefault="00905145" w:rsidP="00905145">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Net investment income</w:t>
            </w:r>
          </w:p>
        </w:tc>
        <w:tc>
          <w:tcPr>
            <w:tcW w:w="1462" w:type="dxa"/>
            <w:tcBorders>
              <w:top w:val="nil"/>
              <w:left w:val="nil"/>
              <w:bottom w:val="nil"/>
              <w:right w:val="nil"/>
            </w:tcBorders>
            <w:shd w:val="clear" w:color="auto" w:fill="auto"/>
            <w:noWrap/>
          </w:tcPr>
          <w:p w:rsidR="00905145" w:rsidRPr="00926BAC" w:rsidRDefault="00905145" w:rsidP="00905145">
            <w:pPr>
              <w:spacing w:after="0" w:line="220" w:lineRule="exact"/>
              <w:jc w:val="right"/>
              <w:rPr>
                <w:rFonts w:eastAsia="Times New Roman" w:cstheme="minorHAnsi"/>
                <w:sz w:val="18"/>
                <w:szCs w:val="18"/>
                <w:lang w:val="en-US"/>
              </w:rPr>
            </w:pPr>
            <w:r w:rsidRPr="00F8291B">
              <w:rPr>
                <w:rFonts w:cs="Arial"/>
                <w:bCs/>
                <w:color w:val="000000" w:themeColor="text1"/>
                <w:sz w:val="18"/>
                <w:szCs w:val="18"/>
              </w:rPr>
              <w:t>749</w:t>
            </w:r>
          </w:p>
        </w:tc>
        <w:tc>
          <w:tcPr>
            <w:tcW w:w="1269" w:type="dxa"/>
            <w:tcBorders>
              <w:top w:val="nil"/>
              <w:left w:val="nil"/>
              <w:bottom w:val="nil"/>
              <w:right w:val="nil"/>
            </w:tcBorders>
            <w:shd w:val="clear" w:color="auto" w:fill="auto"/>
          </w:tcPr>
          <w:p w:rsidR="00905145" w:rsidRPr="003C1B19" w:rsidRDefault="00905145" w:rsidP="00905145">
            <w:pPr>
              <w:spacing w:after="0" w:line="220" w:lineRule="exact"/>
              <w:jc w:val="right"/>
              <w:rPr>
                <w:rFonts w:ascii="Calibri" w:eastAsia="Times New Roman" w:hAnsi="Calibri" w:cs="Arial"/>
                <w:sz w:val="18"/>
                <w:szCs w:val="18"/>
              </w:rPr>
            </w:pPr>
            <w:r w:rsidRPr="003969F5">
              <w:rPr>
                <w:rFonts w:ascii="Calibri" w:eastAsia="Calibri" w:hAnsi="Calibri" w:cs="Arial"/>
                <w:bCs/>
                <w:sz w:val="18"/>
                <w:szCs w:val="18"/>
              </w:rPr>
              <w:t>3</w:t>
            </w:r>
            <w:r>
              <w:rPr>
                <w:rFonts w:ascii="Calibri" w:eastAsia="Calibri" w:hAnsi="Calibri" w:cs="Arial"/>
                <w:bCs/>
                <w:sz w:val="18"/>
                <w:szCs w:val="18"/>
              </w:rPr>
              <w:t>,</w:t>
            </w:r>
            <w:r w:rsidRPr="003969F5">
              <w:rPr>
                <w:rFonts w:ascii="Calibri" w:eastAsia="Calibri" w:hAnsi="Calibri" w:cs="Arial"/>
                <w:bCs/>
                <w:sz w:val="18"/>
                <w:szCs w:val="18"/>
              </w:rPr>
              <w:t>409</w:t>
            </w:r>
          </w:p>
        </w:tc>
      </w:tr>
      <w:tr w:rsidR="00905145" w:rsidRPr="00827A2B" w:rsidTr="003C1B19">
        <w:trPr>
          <w:trHeight w:val="93"/>
        </w:trPr>
        <w:tc>
          <w:tcPr>
            <w:tcW w:w="6657" w:type="dxa"/>
            <w:vAlign w:val="bottom"/>
            <w:hideMark/>
          </w:tcPr>
          <w:p w:rsidR="00905145" w:rsidRPr="00827A2B" w:rsidRDefault="00905145" w:rsidP="00905145">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Other operating income</w:t>
            </w:r>
          </w:p>
        </w:tc>
        <w:tc>
          <w:tcPr>
            <w:tcW w:w="1462" w:type="dxa"/>
            <w:tcBorders>
              <w:top w:val="nil"/>
              <w:left w:val="nil"/>
              <w:bottom w:val="single" w:sz="4" w:space="0" w:color="auto"/>
              <w:right w:val="nil"/>
            </w:tcBorders>
            <w:shd w:val="clear" w:color="auto" w:fill="auto"/>
            <w:noWrap/>
          </w:tcPr>
          <w:p w:rsidR="00905145" w:rsidRPr="00926BAC" w:rsidRDefault="00905145" w:rsidP="00905145">
            <w:pPr>
              <w:spacing w:after="0" w:line="220" w:lineRule="exact"/>
              <w:jc w:val="right"/>
              <w:rPr>
                <w:rFonts w:eastAsia="Times New Roman" w:cstheme="minorHAnsi"/>
                <w:sz w:val="18"/>
                <w:szCs w:val="18"/>
                <w:lang w:val="en-US"/>
              </w:rPr>
            </w:pPr>
            <w:r w:rsidRPr="00F8291B">
              <w:rPr>
                <w:rFonts w:cs="Arial"/>
                <w:color w:val="000000" w:themeColor="text1"/>
                <w:sz w:val="18"/>
                <w:szCs w:val="18"/>
              </w:rPr>
              <w:t>142</w:t>
            </w:r>
          </w:p>
        </w:tc>
        <w:tc>
          <w:tcPr>
            <w:tcW w:w="1269" w:type="dxa"/>
            <w:tcBorders>
              <w:top w:val="nil"/>
              <w:left w:val="nil"/>
              <w:bottom w:val="single" w:sz="4" w:space="0" w:color="auto"/>
              <w:right w:val="nil"/>
            </w:tcBorders>
            <w:shd w:val="clear" w:color="auto" w:fill="auto"/>
          </w:tcPr>
          <w:p w:rsidR="00905145" w:rsidRPr="003C1B19" w:rsidRDefault="00905145" w:rsidP="00905145">
            <w:pPr>
              <w:spacing w:after="0" w:line="220" w:lineRule="exact"/>
              <w:jc w:val="right"/>
              <w:rPr>
                <w:rFonts w:ascii="Calibri" w:eastAsia="Times New Roman" w:hAnsi="Calibri" w:cs="Arial"/>
                <w:sz w:val="18"/>
                <w:szCs w:val="18"/>
              </w:rPr>
            </w:pPr>
            <w:r w:rsidRPr="003969F5">
              <w:rPr>
                <w:rFonts w:ascii="Calibri" w:eastAsia="Calibri" w:hAnsi="Calibri" w:cs="Arial"/>
                <w:sz w:val="18"/>
                <w:szCs w:val="18"/>
              </w:rPr>
              <w:t>48</w:t>
            </w:r>
          </w:p>
        </w:tc>
      </w:tr>
      <w:tr w:rsidR="00905145" w:rsidRPr="00827A2B" w:rsidTr="003C1B19">
        <w:trPr>
          <w:trHeight w:val="83"/>
        </w:trPr>
        <w:tc>
          <w:tcPr>
            <w:tcW w:w="6657" w:type="dxa"/>
            <w:vAlign w:val="bottom"/>
            <w:hideMark/>
          </w:tcPr>
          <w:p w:rsidR="00905145" w:rsidRPr="00827A2B" w:rsidRDefault="00905145" w:rsidP="00905145">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Net income</w:t>
            </w:r>
          </w:p>
        </w:tc>
        <w:tc>
          <w:tcPr>
            <w:tcW w:w="1462" w:type="dxa"/>
            <w:tcBorders>
              <w:top w:val="single" w:sz="4" w:space="0" w:color="auto"/>
              <w:left w:val="nil"/>
              <w:bottom w:val="single" w:sz="12" w:space="0" w:color="auto"/>
              <w:right w:val="nil"/>
            </w:tcBorders>
            <w:shd w:val="clear" w:color="auto" w:fill="auto"/>
            <w:noWrap/>
          </w:tcPr>
          <w:p w:rsidR="00905145" w:rsidRPr="00926BAC" w:rsidRDefault="00905145" w:rsidP="00905145">
            <w:pPr>
              <w:spacing w:after="0" w:line="220" w:lineRule="exact"/>
              <w:jc w:val="right"/>
              <w:rPr>
                <w:rFonts w:eastAsia="Times New Roman" w:cstheme="minorHAnsi"/>
                <w:b/>
                <w:bCs/>
                <w:sz w:val="18"/>
                <w:szCs w:val="18"/>
              </w:rPr>
            </w:pPr>
            <w:r w:rsidRPr="00F8291B">
              <w:rPr>
                <w:rFonts w:cs="Arial"/>
                <w:b/>
                <w:bCs/>
                <w:color w:val="000000" w:themeColor="text1"/>
                <w:sz w:val="18"/>
                <w:szCs w:val="18"/>
              </w:rPr>
              <w:t>8</w:t>
            </w:r>
            <w:r>
              <w:rPr>
                <w:rFonts w:cs="Arial"/>
                <w:b/>
                <w:bCs/>
                <w:color w:val="000000" w:themeColor="text1"/>
                <w:sz w:val="18"/>
                <w:szCs w:val="18"/>
              </w:rPr>
              <w:t>,</w:t>
            </w:r>
            <w:r w:rsidRPr="00F8291B">
              <w:rPr>
                <w:rFonts w:cs="Arial"/>
                <w:b/>
                <w:bCs/>
                <w:color w:val="000000" w:themeColor="text1"/>
                <w:sz w:val="18"/>
                <w:szCs w:val="18"/>
              </w:rPr>
              <w:t>348</w:t>
            </w:r>
          </w:p>
        </w:tc>
        <w:tc>
          <w:tcPr>
            <w:tcW w:w="1269" w:type="dxa"/>
            <w:tcBorders>
              <w:top w:val="single" w:sz="4" w:space="0" w:color="auto"/>
              <w:left w:val="nil"/>
              <w:bottom w:val="single" w:sz="12" w:space="0" w:color="auto"/>
              <w:right w:val="nil"/>
            </w:tcBorders>
            <w:shd w:val="clear" w:color="auto" w:fill="auto"/>
          </w:tcPr>
          <w:p w:rsidR="00905145" w:rsidRPr="003C1B19" w:rsidRDefault="00905145" w:rsidP="00905145">
            <w:pPr>
              <w:spacing w:after="0" w:line="220" w:lineRule="exact"/>
              <w:jc w:val="right"/>
              <w:rPr>
                <w:rFonts w:ascii="Calibri" w:eastAsia="Times New Roman" w:hAnsi="Calibri" w:cs="Arial"/>
                <w:b/>
                <w:bCs/>
                <w:sz w:val="18"/>
                <w:szCs w:val="18"/>
              </w:rPr>
            </w:pPr>
            <w:r w:rsidRPr="003969F5">
              <w:rPr>
                <w:rFonts w:ascii="Calibri" w:eastAsia="Calibri" w:hAnsi="Calibri" w:cs="Arial"/>
                <w:b/>
                <w:bCs/>
                <w:sz w:val="18"/>
                <w:szCs w:val="18"/>
              </w:rPr>
              <w:t>9</w:t>
            </w:r>
            <w:r>
              <w:rPr>
                <w:rFonts w:ascii="Calibri" w:eastAsia="Calibri" w:hAnsi="Calibri" w:cs="Arial"/>
                <w:b/>
                <w:bCs/>
                <w:sz w:val="18"/>
                <w:szCs w:val="18"/>
              </w:rPr>
              <w:t>,</w:t>
            </w:r>
            <w:r w:rsidRPr="003969F5">
              <w:rPr>
                <w:rFonts w:ascii="Calibri" w:eastAsia="Calibri" w:hAnsi="Calibri" w:cs="Arial"/>
                <w:b/>
                <w:bCs/>
                <w:sz w:val="18"/>
                <w:szCs w:val="18"/>
              </w:rPr>
              <w:t>898</w:t>
            </w:r>
          </w:p>
        </w:tc>
      </w:tr>
      <w:tr w:rsidR="00905145" w:rsidRPr="00827A2B" w:rsidTr="003C1B19">
        <w:trPr>
          <w:trHeight w:val="47"/>
        </w:trPr>
        <w:tc>
          <w:tcPr>
            <w:tcW w:w="6657" w:type="dxa"/>
            <w:vAlign w:val="bottom"/>
          </w:tcPr>
          <w:p w:rsidR="00905145" w:rsidRPr="00827A2B" w:rsidRDefault="00905145" w:rsidP="00905145">
            <w:pPr>
              <w:spacing w:after="0" w:line="140" w:lineRule="exact"/>
              <w:rPr>
                <w:rFonts w:ascii="Calibri" w:eastAsia="Times New Roman" w:hAnsi="Calibri" w:cs="Arial"/>
                <w:sz w:val="18"/>
                <w:szCs w:val="18"/>
                <w:lang w:val="en-GB"/>
              </w:rPr>
            </w:pPr>
          </w:p>
        </w:tc>
        <w:tc>
          <w:tcPr>
            <w:tcW w:w="1462" w:type="dxa"/>
            <w:tcBorders>
              <w:top w:val="single" w:sz="12" w:space="0" w:color="auto"/>
              <w:left w:val="nil"/>
              <w:bottom w:val="nil"/>
              <w:right w:val="nil"/>
            </w:tcBorders>
            <w:shd w:val="clear" w:color="auto" w:fill="auto"/>
            <w:noWrap/>
          </w:tcPr>
          <w:p w:rsidR="00905145" w:rsidRPr="00926BAC" w:rsidRDefault="00905145" w:rsidP="00905145">
            <w:pPr>
              <w:spacing w:after="0" w:line="140" w:lineRule="exact"/>
              <w:jc w:val="right"/>
              <w:rPr>
                <w:rFonts w:eastAsia="Times New Roman" w:cstheme="minorHAnsi"/>
                <w:sz w:val="18"/>
                <w:szCs w:val="18"/>
                <w:lang w:val="en-GB"/>
              </w:rPr>
            </w:pPr>
          </w:p>
        </w:tc>
        <w:tc>
          <w:tcPr>
            <w:tcW w:w="1269" w:type="dxa"/>
            <w:tcBorders>
              <w:top w:val="single" w:sz="12" w:space="0" w:color="auto"/>
              <w:left w:val="nil"/>
              <w:bottom w:val="nil"/>
              <w:right w:val="nil"/>
            </w:tcBorders>
            <w:shd w:val="clear" w:color="auto" w:fill="auto"/>
          </w:tcPr>
          <w:p w:rsidR="00905145" w:rsidRPr="003C1B19" w:rsidRDefault="00905145" w:rsidP="00905145">
            <w:pPr>
              <w:spacing w:after="0" w:line="140" w:lineRule="exact"/>
              <w:jc w:val="right"/>
              <w:rPr>
                <w:rFonts w:ascii="Calibri" w:eastAsia="Times New Roman" w:hAnsi="Calibri" w:cs="Arial"/>
                <w:sz w:val="18"/>
                <w:szCs w:val="18"/>
                <w:lang w:val="en-GB"/>
              </w:rPr>
            </w:pPr>
          </w:p>
        </w:tc>
      </w:tr>
      <w:tr w:rsidR="00905145" w:rsidRPr="00827A2B" w:rsidTr="003C1B19">
        <w:trPr>
          <w:trHeight w:val="81"/>
        </w:trPr>
        <w:tc>
          <w:tcPr>
            <w:tcW w:w="6657" w:type="dxa"/>
            <w:vAlign w:val="bottom"/>
            <w:hideMark/>
          </w:tcPr>
          <w:p w:rsidR="00905145" w:rsidRPr="00827A2B" w:rsidRDefault="00905145" w:rsidP="00905145">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Gross expense for returned premiums</w:t>
            </w:r>
          </w:p>
        </w:tc>
        <w:tc>
          <w:tcPr>
            <w:tcW w:w="1462" w:type="dxa"/>
            <w:tcBorders>
              <w:left w:val="nil"/>
              <w:right w:val="nil"/>
            </w:tcBorders>
            <w:shd w:val="clear" w:color="auto" w:fill="auto"/>
            <w:noWrap/>
          </w:tcPr>
          <w:p w:rsidR="00905145" w:rsidRPr="00926BAC" w:rsidRDefault="00905145" w:rsidP="00905145">
            <w:pPr>
              <w:spacing w:after="0" w:line="220" w:lineRule="exact"/>
              <w:jc w:val="right"/>
              <w:rPr>
                <w:rFonts w:eastAsia="Times New Roman" w:cstheme="minorHAnsi"/>
                <w:sz w:val="18"/>
                <w:szCs w:val="18"/>
                <w:lang w:val="en-GB"/>
              </w:rPr>
            </w:pPr>
            <w:r>
              <w:rPr>
                <w:rFonts w:cs="Arial"/>
                <w:color w:val="000000" w:themeColor="text1"/>
                <w:sz w:val="18"/>
                <w:szCs w:val="18"/>
              </w:rPr>
              <w:t>(568)</w:t>
            </w:r>
          </w:p>
        </w:tc>
        <w:tc>
          <w:tcPr>
            <w:tcW w:w="1269" w:type="dxa"/>
            <w:tcBorders>
              <w:left w:val="nil"/>
              <w:right w:val="nil"/>
            </w:tcBorders>
            <w:shd w:val="clear" w:color="auto" w:fill="auto"/>
          </w:tcPr>
          <w:p w:rsidR="00905145" w:rsidRPr="003C1B19" w:rsidRDefault="00905145" w:rsidP="00905145">
            <w:pPr>
              <w:spacing w:after="0" w:line="220" w:lineRule="exact"/>
              <w:jc w:val="right"/>
              <w:rPr>
                <w:rFonts w:ascii="Calibri" w:eastAsia="Times New Roman" w:hAnsi="Calibri" w:cs="Arial"/>
                <w:sz w:val="18"/>
                <w:szCs w:val="18"/>
              </w:rPr>
            </w:pPr>
            <w:r w:rsidRPr="003969F5">
              <w:rPr>
                <w:rFonts w:ascii="Calibri" w:eastAsia="Calibri" w:hAnsi="Calibri" w:cs="Arial"/>
                <w:sz w:val="18"/>
                <w:szCs w:val="18"/>
              </w:rPr>
              <w:t>(284)</w:t>
            </w:r>
          </w:p>
        </w:tc>
      </w:tr>
      <w:tr w:rsidR="00905145" w:rsidRPr="00827A2B" w:rsidTr="003C1B19">
        <w:trPr>
          <w:trHeight w:val="112"/>
        </w:trPr>
        <w:tc>
          <w:tcPr>
            <w:tcW w:w="6657" w:type="dxa"/>
            <w:vAlign w:val="bottom"/>
            <w:hideMark/>
          </w:tcPr>
          <w:p w:rsidR="00905145" w:rsidRPr="00827A2B" w:rsidRDefault="00905145" w:rsidP="00905145">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Reinsurer's share</w:t>
            </w:r>
          </w:p>
        </w:tc>
        <w:tc>
          <w:tcPr>
            <w:tcW w:w="1462" w:type="dxa"/>
            <w:tcBorders>
              <w:left w:val="nil"/>
              <w:right w:val="nil"/>
            </w:tcBorders>
            <w:shd w:val="clear" w:color="auto" w:fill="auto"/>
            <w:noWrap/>
          </w:tcPr>
          <w:p w:rsidR="00905145" w:rsidRPr="00926BAC" w:rsidRDefault="00905145" w:rsidP="00905145">
            <w:pPr>
              <w:spacing w:after="0" w:line="220" w:lineRule="exact"/>
              <w:jc w:val="right"/>
              <w:rPr>
                <w:rFonts w:eastAsia="Times New Roman" w:cstheme="minorHAnsi"/>
                <w:sz w:val="18"/>
                <w:szCs w:val="18"/>
                <w:lang w:val="en-GB"/>
              </w:rPr>
            </w:pPr>
            <w:r>
              <w:rPr>
                <w:rFonts w:cs="Arial"/>
                <w:color w:val="000000" w:themeColor="text1"/>
                <w:sz w:val="18"/>
                <w:szCs w:val="18"/>
              </w:rPr>
              <w:t>294</w:t>
            </w:r>
          </w:p>
        </w:tc>
        <w:tc>
          <w:tcPr>
            <w:tcW w:w="1269" w:type="dxa"/>
            <w:tcBorders>
              <w:left w:val="nil"/>
              <w:right w:val="nil"/>
            </w:tcBorders>
            <w:shd w:val="clear" w:color="auto" w:fill="auto"/>
          </w:tcPr>
          <w:p w:rsidR="00905145" w:rsidRPr="003C1B19" w:rsidRDefault="00905145" w:rsidP="00905145">
            <w:pPr>
              <w:spacing w:after="0" w:line="220" w:lineRule="exact"/>
              <w:jc w:val="right"/>
              <w:rPr>
                <w:rFonts w:ascii="Calibri" w:eastAsia="Times New Roman" w:hAnsi="Calibri" w:cs="Arial"/>
                <w:sz w:val="18"/>
                <w:szCs w:val="18"/>
              </w:rPr>
            </w:pPr>
            <w:r w:rsidRPr="003969F5">
              <w:rPr>
                <w:rFonts w:ascii="Calibri" w:eastAsia="Calibri" w:hAnsi="Calibri" w:cs="Arial"/>
                <w:sz w:val="18"/>
                <w:szCs w:val="18"/>
              </w:rPr>
              <w:t>144</w:t>
            </w:r>
          </w:p>
        </w:tc>
      </w:tr>
      <w:tr w:rsidR="00905145" w:rsidRPr="00827A2B" w:rsidTr="003C1B19">
        <w:trPr>
          <w:trHeight w:val="143"/>
        </w:trPr>
        <w:tc>
          <w:tcPr>
            <w:tcW w:w="6657" w:type="dxa"/>
            <w:vAlign w:val="bottom"/>
            <w:hideMark/>
          </w:tcPr>
          <w:p w:rsidR="00905145" w:rsidRPr="00827A2B" w:rsidRDefault="00905145" w:rsidP="00905145">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Gross reserve for returned premiums</w:t>
            </w:r>
          </w:p>
        </w:tc>
        <w:tc>
          <w:tcPr>
            <w:tcW w:w="1462" w:type="dxa"/>
            <w:tcBorders>
              <w:left w:val="nil"/>
              <w:right w:val="nil"/>
            </w:tcBorders>
            <w:shd w:val="clear" w:color="auto" w:fill="auto"/>
            <w:noWrap/>
          </w:tcPr>
          <w:p w:rsidR="00905145" w:rsidRPr="00926BAC" w:rsidRDefault="00905145" w:rsidP="00905145">
            <w:pPr>
              <w:spacing w:after="0" w:line="220" w:lineRule="exact"/>
              <w:jc w:val="right"/>
              <w:rPr>
                <w:rFonts w:eastAsia="Times New Roman" w:cstheme="minorHAnsi"/>
                <w:sz w:val="18"/>
                <w:szCs w:val="18"/>
                <w:lang w:val="en-GB"/>
              </w:rPr>
            </w:pPr>
            <w:r>
              <w:rPr>
                <w:rFonts w:cs="Arial"/>
                <w:color w:val="000000" w:themeColor="text1"/>
                <w:sz w:val="18"/>
                <w:szCs w:val="18"/>
              </w:rPr>
              <w:t>(26)</w:t>
            </w:r>
          </w:p>
        </w:tc>
        <w:tc>
          <w:tcPr>
            <w:tcW w:w="1269" w:type="dxa"/>
            <w:tcBorders>
              <w:left w:val="nil"/>
              <w:right w:val="nil"/>
            </w:tcBorders>
            <w:shd w:val="clear" w:color="auto" w:fill="auto"/>
          </w:tcPr>
          <w:p w:rsidR="00905145" w:rsidRPr="003C1B19" w:rsidRDefault="00905145" w:rsidP="00905145">
            <w:pPr>
              <w:spacing w:after="0" w:line="220" w:lineRule="exact"/>
              <w:jc w:val="right"/>
              <w:rPr>
                <w:rFonts w:ascii="Calibri" w:eastAsia="Times New Roman" w:hAnsi="Calibri" w:cs="Arial"/>
                <w:sz w:val="18"/>
                <w:szCs w:val="18"/>
              </w:rPr>
            </w:pPr>
            <w:r w:rsidRPr="003969F5">
              <w:rPr>
                <w:rFonts w:ascii="Calibri" w:eastAsia="Calibri" w:hAnsi="Calibri" w:cs="Arial"/>
                <w:sz w:val="18"/>
                <w:szCs w:val="18"/>
              </w:rPr>
              <w:t>(246)</w:t>
            </w:r>
          </w:p>
        </w:tc>
      </w:tr>
      <w:tr w:rsidR="00905145" w:rsidRPr="00827A2B" w:rsidTr="003C1B19">
        <w:trPr>
          <w:trHeight w:val="65"/>
        </w:trPr>
        <w:tc>
          <w:tcPr>
            <w:tcW w:w="6657" w:type="dxa"/>
            <w:vAlign w:val="bottom"/>
            <w:hideMark/>
          </w:tcPr>
          <w:p w:rsidR="00905145" w:rsidRPr="00827A2B" w:rsidRDefault="00905145" w:rsidP="00905145">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Reinsurer's share</w:t>
            </w:r>
          </w:p>
        </w:tc>
        <w:tc>
          <w:tcPr>
            <w:tcW w:w="1462" w:type="dxa"/>
            <w:tcBorders>
              <w:left w:val="nil"/>
              <w:bottom w:val="single" w:sz="4" w:space="0" w:color="auto"/>
              <w:right w:val="nil"/>
            </w:tcBorders>
            <w:shd w:val="clear" w:color="auto" w:fill="auto"/>
            <w:noWrap/>
          </w:tcPr>
          <w:p w:rsidR="00905145" w:rsidRPr="00926BAC" w:rsidRDefault="00905145" w:rsidP="00905145">
            <w:pPr>
              <w:spacing w:after="0" w:line="220" w:lineRule="exact"/>
              <w:jc w:val="right"/>
              <w:rPr>
                <w:rFonts w:eastAsia="Times New Roman" w:cstheme="minorHAnsi"/>
                <w:sz w:val="18"/>
                <w:szCs w:val="18"/>
                <w:lang w:val="en-GB"/>
              </w:rPr>
            </w:pPr>
            <w:r>
              <w:rPr>
                <w:rFonts w:cs="Arial"/>
                <w:color w:val="000000" w:themeColor="text1"/>
                <w:sz w:val="18"/>
                <w:szCs w:val="18"/>
              </w:rPr>
              <w:t>27</w:t>
            </w:r>
          </w:p>
        </w:tc>
        <w:tc>
          <w:tcPr>
            <w:tcW w:w="1269" w:type="dxa"/>
            <w:tcBorders>
              <w:left w:val="nil"/>
              <w:bottom w:val="single" w:sz="4" w:space="0" w:color="auto"/>
              <w:right w:val="nil"/>
            </w:tcBorders>
            <w:shd w:val="clear" w:color="auto" w:fill="auto"/>
          </w:tcPr>
          <w:p w:rsidR="00905145" w:rsidRPr="003C1B19" w:rsidRDefault="00905145" w:rsidP="00905145">
            <w:pPr>
              <w:spacing w:after="0" w:line="220" w:lineRule="exact"/>
              <w:jc w:val="right"/>
              <w:rPr>
                <w:rFonts w:ascii="Calibri" w:eastAsia="Times New Roman" w:hAnsi="Calibri" w:cs="Arial"/>
                <w:sz w:val="18"/>
                <w:szCs w:val="18"/>
              </w:rPr>
            </w:pPr>
            <w:r w:rsidRPr="003969F5">
              <w:rPr>
                <w:rFonts w:ascii="Calibri" w:eastAsia="Calibri" w:hAnsi="Calibri" w:cs="Arial"/>
                <w:sz w:val="18"/>
                <w:szCs w:val="18"/>
              </w:rPr>
              <w:t>112</w:t>
            </w:r>
          </w:p>
        </w:tc>
      </w:tr>
      <w:tr w:rsidR="00905145" w:rsidRPr="00827A2B" w:rsidTr="003C1B19">
        <w:trPr>
          <w:trHeight w:val="91"/>
        </w:trPr>
        <w:tc>
          <w:tcPr>
            <w:tcW w:w="6657" w:type="dxa"/>
            <w:vAlign w:val="bottom"/>
            <w:hideMark/>
          </w:tcPr>
          <w:p w:rsidR="00905145" w:rsidRPr="00827A2B" w:rsidRDefault="00905145" w:rsidP="00905145">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Net expense and reserve for returned premiums</w:t>
            </w:r>
          </w:p>
        </w:tc>
        <w:tc>
          <w:tcPr>
            <w:tcW w:w="1462" w:type="dxa"/>
            <w:tcBorders>
              <w:top w:val="single" w:sz="4" w:space="0" w:color="auto"/>
              <w:left w:val="nil"/>
              <w:bottom w:val="single" w:sz="12" w:space="0" w:color="auto"/>
              <w:right w:val="nil"/>
            </w:tcBorders>
            <w:shd w:val="clear" w:color="auto" w:fill="auto"/>
            <w:noWrap/>
          </w:tcPr>
          <w:p w:rsidR="00905145" w:rsidRPr="00926BAC" w:rsidRDefault="00905145" w:rsidP="00905145">
            <w:pPr>
              <w:spacing w:after="0" w:line="220" w:lineRule="exact"/>
              <w:jc w:val="right"/>
              <w:rPr>
                <w:rFonts w:eastAsia="Times New Roman" w:cstheme="minorHAnsi"/>
                <w:b/>
                <w:sz w:val="18"/>
                <w:szCs w:val="18"/>
                <w:lang w:val="en-GB"/>
              </w:rPr>
            </w:pPr>
            <w:r>
              <w:rPr>
                <w:rFonts w:cs="Arial"/>
                <w:b/>
                <w:color w:val="000000" w:themeColor="text1"/>
                <w:sz w:val="18"/>
                <w:szCs w:val="18"/>
              </w:rPr>
              <w:t>(273)</w:t>
            </w:r>
          </w:p>
        </w:tc>
        <w:tc>
          <w:tcPr>
            <w:tcW w:w="1269" w:type="dxa"/>
            <w:tcBorders>
              <w:top w:val="single" w:sz="4" w:space="0" w:color="auto"/>
              <w:left w:val="nil"/>
              <w:bottom w:val="single" w:sz="12" w:space="0" w:color="auto"/>
              <w:right w:val="nil"/>
            </w:tcBorders>
            <w:shd w:val="clear" w:color="auto" w:fill="auto"/>
          </w:tcPr>
          <w:p w:rsidR="00905145" w:rsidRPr="003C1B19" w:rsidRDefault="00905145" w:rsidP="00905145">
            <w:pPr>
              <w:spacing w:after="0" w:line="220" w:lineRule="exact"/>
              <w:jc w:val="right"/>
              <w:rPr>
                <w:rFonts w:ascii="Calibri" w:eastAsia="Times New Roman" w:hAnsi="Calibri" w:cs="Arial"/>
                <w:b/>
                <w:bCs/>
                <w:sz w:val="18"/>
                <w:szCs w:val="18"/>
              </w:rPr>
            </w:pPr>
            <w:r w:rsidRPr="003969F5">
              <w:rPr>
                <w:rFonts w:ascii="Calibri" w:eastAsia="Calibri" w:hAnsi="Calibri" w:cs="Arial"/>
                <w:b/>
                <w:sz w:val="18"/>
                <w:szCs w:val="18"/>
              </w:rPr>
              <w:t>(274)</w:t>
            </w:r>
          </w:p>
        </w:tc>
      </w:tr>
      <w:tr w:rsidR="00905145" w:rsidRPr="00827A2B" w:rsidTr="003C1B19">
        <w:trPr>
          <w:trHeight w:val="59"/>
        </w:trPr>
        <w:tc>
          <w:tcPr>
            <w:tcW w:w="6657" w:type="dxa"/>
            <w:vAlign w:val="bottom"/>
          </w:tcPr>
          <w:p w:rsidR="00905145" w:rsidRPr="00827A2B" w:rsidRDefault="00905145" w:rsidP="00905145">
            <w:pPr>
              <w:spacing w:after="0" w:line="140" w:lineRule="exact"/>
              <w:rPr>
                <w:rFonts w:ascii="Calibri" w:eastAsia="Times New Roman" w:hAnsi="Calibri" w:cs="Arial"/>
                <w:sz w:val="18"/>
                <w:szCs w:val="18"/>
                <w:lang w:val="en-GB"/>
              </w:rPr>
            </w:pPr>
          </w:p>
        </w:tc>
        <w:tc>
          <w:tcPr>
            <w:tcW w:w="1462" w:type="dxa"/>
            <w:tcBorders>
              <w:top w:val="single" w:sz="12" w:space="0" w:color="auto"/>
              <w:left w:val="nil"/>
              <w:bottom w:val="nil"/>
              <w:right w:val="nil"/>
            </w:tcBorders>
            <w:shd w:val="clear" w:color="auto" w:fill="auto"/>
            <w:noWrap/>
          </w:tcPr>
          <w:p w:rsidR="00905145" w:rsidRPr="00926BAC" w:rsidRDefault="00905145" w:rsidP="00905145">
            <w:pPr>
              <w:spacing w:after="0" w:line="140" w:lineRule="exact"/>
              <w:jc w:val="right"/>
              <w:rPr>
                <w:rFonts w:eastAsia="Times New Roman" w:cstheme="minorHAnsi"/>
                <w:sz w:val="18"/>
                <w:szCs w:val="18"/>
                <w:lang w:val="en-GB"/>
              </w:rPr>
            </w:pPr>
          </w:p>
        </w:tc>
        <w:tc>
          <w:tcPr>
            <w:tcW w:w="1269" w:type="dxa"/>
            <w:tcBorders>
              <w:top w:val="single" w:sz="12" w:space="0" w:color="auto"/>
              <w:left w:val="nil"/>
              <w:bottom w:val="nil"/>
              <w:right w:val="nil"/>
            </w:tcBorders>
            <w:shd w:val="clear" w:color="auto" w:fill="auto"/>
          </w:tcPr>
          <w:p w:rsidR="00905145" w:rsidRPr="003C1B19" w:rsidRDefault="00905145" w:rsidP="00905145">
            <w:pPr>
              <w:spacing w:after="0" w:line="140" w:lineRule="exact"/>
              <w:jc w:val="right"/>
              <w:rPr>
                <w:rFonts w:ascii="Calibri" w:eastAsia="Times New Roman" w:hAnsi="Calibri" w:cs="Arial"/>
                <w:sz w:val="18"/>
                <w:szCs w:val="18"/>
                <w:lang w:val="en-GB"/>
              </w:rPr>
            </w:pPr>
          </w:p>
        </w:tc>
      </w:tr>
      <w:tr w:rsidR="00905145" w:rsidRPr="00827A2B" w:rsidTr="003C1B19">
        <w:trPr>
          <w:trHeight w:val="120"/>
        </w:trPr>
        <w:tc>
          <w:tcPr>
            <w:tcW w:w="6657" w:type="dxa"/>
            <w:vAlign w:val="bottom"/>
            <w:hideMark/>
          </w:tcPr>
          <w:p w:rsidR="00905145" w:rsidRPr="00827A2B" w:rsidRDefault="00905145" w:rsidP="00905145">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Claims incurred</w:t>
            </w:r>
          </w:p>
        </w:tc>
        <w:tc>
          <w:tcPr>
            <w:tcW w:w="1462" w:type="dxa"/>
            <w:tcBorders>
              <w:top w:val="nil"/>
              <w:left w:val="nil"/>
              <w:bottom w:val="nil"/>
              <w:right w:val="nil"/>
            </w:tcBorders>
            <w:shd w:val="clear" w:color="auto" w:fill="auto"/>
            <w:noWrap/>
          </w:tcPr>
          <w:p w:rsidR="00905145" w:rsidRPr="00926BAC" w:rsidRDefault="00905145" w:rsidP="00905145">
            <w:pPr>
              <w:spacing w:after="0" w:line="220" w:lineRule="exact"/>
              <w:jc w:val="right"/>
              <w:rPr>
                <w:rFonts w:eastAsia="Times New Roman" w:cstheme="minorHAnsi"/>
                <w:sz w:val="18"/>
                <w:szCs w:val="18"/>
                <w:lang w:val="en-GB"/>
              </w:rPr>
            </w:pPr>
            <w:r>
              <w:rPr>
                <w:rFonts w:cs="Arial"/>
                <w:color w:val="000000" w:themeColor="text1"/>
                <w:sz w:val="18"/>
                <w:szCs w:val="18"/>
              </w:rPr>
              <w:t>(185)</w:t>
            </w:r>
          </w:p>
        </w:tc>
        <w:tc>
          <w:tcPr>
            <w:tcW w:w="1269" w:type="dxa"/>
            <w:tcBorders>
              <w:top w:val="nil"/>
              <w:left w:val="nil"/>
              <w:bottom w:val="nil"/>
              <w:right w:val="nil"/>
            </w:tcBorders>
            <w:shd w:val="clear" w:color="auto" w:fill="auto"/>
          </w:tcPr>
          <w:p w:rsidR="00905145" w:rsidRPr="003C1B19" w:rsidRDefault="00905145" w:rsidP="00905145">
            <w:pPr>
              <w:spacing w:after="0" w:line="220" w:lineRule="exact"/>
              <w:jc w:val="right"/>
              <w:rPr>
                <w:rFonts w:ascii="Calibri" w:eastAsia="Times New Roman" w:hAnsi="Calibri" w:cs="Arial"/>
                <w:sz w:val="18"/>
                <w:szCs w:val="18"/>
              </w:rPr>
            </w:pPr>
            <w:r w:rsidRPr="003969F5">
              <w:rPr>
                <w:rFonts w:ascii="Calibri" w:eastAsia="Calibri" w:hAnsi="Calibri" w:cs="Arial"/>
                <w:sz w:val="18"/>
                <w:szCs w:val="18"/>
              </w:rPr>
              <w:t>(5</w:t>
            </w:r>
            <w:r>
              <w:rPr>
                <w:rFonts w:ascii="Calibri" w:eastAsia="Calibri" w:hAnsi="Calibri" w:cs="Arial"/>
                <w:sz w:val="18"/>
                <w:szCs w:val="18"/>
              </w:rPr>
              <w:t>,</w:t>
            </w:r>
            <w:r w:rsidRPr="003969F5">
              <w:rPr>
                <w:rFonts w:ascii="Calibri" w:eastAsia="Calibri" w:hAnsi="Calibri" w:cs="Arial"/>
                <w:sz w:val="18"/>
                <w:szCs w:val="18"/>
              </w:rPr>
              <w:t>759)</w:t>
            </w:r>
          </w:p>
        </w:tc>
      </w:tr>
      <w:tr w:rsidR="00905145" w:rsidRPr="00827A2B" w:rsidTr="003C1B19">
        <w:trPr>
          <w:trHeight w:val="72"/>
        </w:trPr>
        <w:tc>
          <w:tcPr>
            <w:tcW w:w="6657" w:type="dxa"/>
            <w:vAlign w:val="bottom"/>
            <w:hideMark/>
          </w:tcPr>
          <w:p w:rsidR="00905145" w:rsidRPr="00827A2B" w:rsidRDefault="00905145" w:rsidP="00905145">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Claims incurred, reinsurer's share</w:t>
            </w:r>
          </w:p>
        </w:tc>
        <w:tc>
          <w:tcPr>
            <w:tcW w:w="1462" w:type="dxa"/>
            <w:tcBorders>
              <w:top w:val="nil"/>
              <w:left w:val="nil"/>
              <w:bottom w:val="nil"/>
              <w:right w:val="nil"/>
            </w:tcBorders>
            <w:shd w:val="clear" w:color="auto" w:fill="auto"/>
            <w:noWrap/>
          </w:tcPr>
          <w:p w:rsidR="00905145" w:rsidRPr="00926BAC" w:rsidRDefault="00905145" w:rsidP="00905145">
            <w:pPr>
              <w:spacing w:after="0" w:line="220" w:lineRule="exact"/>
              <w:jc w:val="right"/>
              <w:rPr>
                <w:rFonts w:eastAsia="Times New Roman" w:cstheme="minorHAnsi"/>
                <w:sz w:val="18"/>
                <w:szCs w:val="18"/>
                <w:lang w:val="en-GB"/>
              </w:rPr>
            </w:pPr>
            <w:r>
              <w:rPr>
                <w:rFonts w:cs="Arial"/>
                <w:color w:val="000000" w:themeColor="text1"/>
                <w:sz w:val="18"/>
                <w:szCs w:val="18"/>
              </w:rPr>
              <w:t>9</w:t>
            </w:r>
          </w:p>
        </w:tc>
        <w:tc>
          <w:tcPr>
            <w:tcW w:w="1269" w:type="dxa"/>
            <w:tcBorders>
              <w:top w:val="nil"/>
              <w:left w:val="nil"/>
              <w:bottom w:val="nil"/>
              <w:right w:val="nil"/>
            </w:tcBorders>
            <w:shd w:val="clear" w:color="auto" w:fill="auto"/>
          </w:tcPr>
          <w:p w:rsidR="00905145" w:rsidRPr="003C1B19" w:rsidRDefault="00905145" w:rsidP="00905145">
            <w:pPr>
              <w:spacing w:after="0" w:line="220" w:lineRule="exact"/>
              <w:jc w:val="right"/>
              <w:rPr>
                <w:rFonts w:ascii="Calibri" w:eastAsia="Times New Roman" w:hAnsi="Calibri" w:cs="Arial"/>
                <w:sz w:val="18"/>
                <w:szCs w:val="18"/>
              </w:rPr>
            </w:pPr>
            <w:r w:rsidRPr="003969F5">
              <w:rPr>
                <w:rFonts w:ascii="Calibri" w:eastAsia="Calibri" w:hAnsi="Calibri" w:cs="Arial"/>
                <w:sz w:val="18"/>
                <w:szCs w:val="18"/>
              </w:rPr>
              <w:t>2</w:t>
            </w:r>
            <w:r>
              <w:rPr>
                <w:rFonts w:ascii="Calibri" w:eastAsia="Calibri" w:hAnsi="Calibri" w:cs="Arial"/>
                <w:sz w:val="18"/>
                <w:szCs w:val="18"/>
              </w:rPr>
              <w:t>,</w:t>
            </w:r>
            <w:r w:rsidRPr="003969F5">
              <w:rPr>
                <w:rFonts w:ascii="Calibri" w:eastAsia="Calibri" w:hAnsi="Calibri" w:cs="Arial"/>
                <w:sz w:val="18"/>
                <w:szCs w:val="18"/>
              </w:rPr>
              <w:t>635</w:t>
            </w:r>
          </w:p>
        </w:tc>
      </w:tr>
      <w:tr w:rsidR="00905145" w:rsidRPr="00827A2B" w:rsidTr="003C1B19">
        <w:trPr>
          <w:trHeight w:val="102"/>
        </w:trPr>
        <w:tc>
          <w:tcPr>
            <w:tcW w:w="6657" w:type="dxa"/>
            <w:vAlign w:val="bottom"/>
            <w:hideMark/>
          </w:tcPr>
          <w:p w:rsidR="00905145" w:rsidRPr="00827A2B" w:rsidRDefault="00905145" w:rsidP="00905145">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Change in the claims provision</w:t>
            </w:r>
          </w:p>
        </w:tc>
        <w:tc>
          <w:tcPr>
            <w:tcW w:w="1462" w:type="dxa"/>
            <w:tcBorders>
              <w:top w:val="nil"/>
              <w:left w:val="nil"/>
              <w:bottom w:val="nil"/>
              <w:right w:val="nil"/>
            </w:tcBorders>
            <w:shd w:val="clear" w:color="auto" w:fill="auto"/>
            <w:noWrap/>
          </w:tcPr>
          <w:p w:rsidR="00905145" w:rsidRPr="00926BAC" w:rsidRDefault="00905145" w:rsidP="00905145">
            <w:pPr>
              <w:spacing w:after="0" w:line="220" w:lineRule="exact"/>
              <w:jc w:val="right"/>
              <w:rPr>
                <w:rFonts w:eastAsia="Times New Roman" w:cstheme="minorHAnsi"/>
                <w:sz w:val="18"/>
                <w:szCs w:val="18"/>
                <w:lang w:val="en-GB"/>
              </w:rPr>
            </w:pPr>
            <w:r>
              <w:rPr>
                <w:rFonts w:cs="Arial"/>
                <w:color w:val="000000" w:themeColor="text1"/>
                <w:sz w:val="18"/>
                <w:szCs w:val="18"/>
              </w:rPr>
              <w:t>(313)</w:t>
            </w:r>
          </w:p>
        </w:tc>
        <w:tc>
          <w:tcPr>
            <w:tcW w:w="1269" w:type="dxa"/>
            <w:tcBorders>
              <w:top w:val="nil"/>
              <w:left w:val="nil"/>
              <w:bottom w:val="nil"/>
              <w:right w:val="nil"/>
            </w:tcBorders>
            <w:shd w:val="clear" w:color="auto" w:fill="auto"/>
          </w:tcPr>
          <w:p w:rsidR="00905145" w:rsidRPr="003C1B19" w:rsidRDefault="00905145" w:rsidP="00905145">
            <w:pPr>
              <w:spacing w:after="0" w:line="220" w:lineRule="exact"/>
              <w:jc w:val="right"/>
              <w:rPr>
                <w:rFonts w:ascii="Calibri" w:eastAsia="Times New Roman" w:hAnsi="Calibri" w:cs="Arial"/>
                <w:sz w:val="18"/>
                <w:szCs w:val="18"/>
              </w:rPr>
            </w:pPr>
            <w:r w:rsidRPr="003969F5">
              <w:rPr>
                <w:rFonts w:ascii="Calibri" w:eastAsia="Calibri" w:hAnsi="Calibri" w:cs="Arial"/>
                <w:sz w:val="18"/>
                <w:szCs w:val="18"/>
              </w:rPr>
              <w:t>2</w:t>
            </w:r>
            <w:r>
              <w:rPr>
                <w:rFonts w:ascii="Calibri" w:eastAsia="Calibri" w:hAnsi="Calibri" w:cs="Arial"/>
                <w:sz w:val="18"/>
                <w:szCs w:val="18"/>
              </w:rPr>
              <w:t>,</w:t>
            </w:r>
            <w:r w:rsidRPr="003969F5">
              <w:rPr>
                <w:rFonts w:ascii="Calibri" w:eastAsia="Calibri" w:hAnsi="Calibri" w:cs="Arial"/>
                <w:sz w:val="18"/>
                <w:szCs w:val="18"/>
              </w:rPr>
              <w:t>259</w:t>
            </w:r>
          </w:p>
        </w:tc>
      </w:tr>
      <w:tr w:rsidR="00905145" w:rsidRPr="00827A2B" w:rsidTr="003C1B19">
        <w:trPr>
          <w:trHeight w:val="59"/>
        </w:trPr>
        <w:tc>
          <w:tcPr>
            <w:tcW w:w="6657" w:type="dxa"/>
            <w:vAlign w:val="bottom"/>
            <w:hideMark/>
          </w:tcPr>
          <w:p w:rsidR="00905145" w:rsidRPr="00827A2B" w:rsidRDefault="00905145" w:rsidP="00905145">
            <w:pPr>
              <w:spacing w:after="0" w:line="220" w:lineRule="exact"/>
              <w:rPr>
                <w:rFonts w:ascii="Calibri" w:eastAsia="Times New Roman" w:hAnsi="Calibri" w:cs="Arial"/>
                <w:sz w:val="18"/>
                <w:szCs w:val="18"/>
                <w:lang w:val="en-GB"/>
              </w:rPr>
            </w:pPr>
            <w:r w:rsidRPr="00827A2B">
              <w:rPr>
                <w:rFonts w:ascii="Calibri" w:eastAsia="Times New Roman" w:hAnsi="Calibri" w:cs="Arial"/>
                <w:sz w:val="18"/>
                <w:szCs w:val="18"/>
                <w:lang w:val="en-GB"/>
              </w:rPr>
              <w:t>Change in the claims provision, reinsurer's share</w:t>
            </w:r>
          </w:p>
        </w:tc>
        <w:tc>
          <w:tcPr>
            <w:tcW w:w="1462" w:type="dxa"/>
            <w:tcBorders>
              <w:top w:val="nil"/>
              <w:left w:val="nil"/>
              <w:bottom w:val="single" w:sz="4" w:space="0" w:color="auto"/>
              <w:right w:val="nil"/>
            </w:tcBorders>
            <w:shd w:val="clear" w:color="auto" w:fill="auto"/>
            <w:noWrap/>
          </w:tcPr>
          <w:p w:rsidR="00905145" w:rsidRPr="00926BAC" w:rsidRDefault="00905145" w:rsidP="00905145">
            <w:pPr>
              <w:spacing w:after="0" w:line="220" w:lineRule="exact"/>
              <w:jc w:val="right"/>
              <w:rPr>
                <w:rFonts w:eastAsia="Times New Roman" w:cstheme="minorHAnsi"/>
                <w:sz w:val="18"/>
                <w:szCs w:val="18"/>
                <w:lang w:val="en-GB"/>
              </w:rPr>
            </w:pPr>
            <w:r>
              <w:rPr>
                <w:rFonts w:cs="Arial"/>
                <w:color w:val="000000" w:themeColor="text1"/>
                <w:sz w:val="18"/>
                <w:szCs w:val="18"/>
              </w:rPr>
              <w:t>179</w:t>
            </w:r>
          </w:p>
        </w:tc>
        <w:tc>
          <w:tcPr>
            <w:tcW w:w="1269" w:type="dxa"/>
            <w:tcBorders>
              <w:top w:val="nil"/>
              <w:left w:val="nil"/>
              <w:bottom w:val="single" w:sz="4" w:space="0" w:color="auto"/>
              <w:right w:val="nil"/>
            </w:tcBorders>
            <w:shd w:val="clear" w:color="auto" w:fill="auto"/>
          </w:tcPr>
          <w:p w:rsidR="00905145" w:rsidRPr="003C1B19" w:rsidRDefault="00905145" w:rsidP="00905145">
            <w:pPr>
              <w:spacing w:after="0" w:line="220" w:lineRule="exact"/>
              <w:jc w:val="right"/>
              <w:rPr>
                <w:rFonts w:ascii="Calibri" w:eastAsia="Times New Roman" w:hAnsi="Calibri" w:cs="Arial"/>
                <w:sz w:val="18"/>
                <w:szCs w:val="18"/>
              </w:rPr>
            </w:pPr>
            <w:r w:rsidRPr="003969F5">
              <w:rPr>
                <w:rFonts w:ascii="Calibri" w:eastAsia="Calibri" w:hAnsi="Calibri" w:cs="Arial"/>
                <w:sz w:val="18"/>
                <w:szCs w:val="18"/>
              </w:rPr>
              <w:t>(1</w:t>
            </w:r>
            <w:r>
              <w:rPr>
                <w:rFonts w:ascii="Calibri" w:eastAsia="Calibri" w:hAnsi="Calibri" w:cs="Arial"/>
                <w:sz w:val="18"/>
                <w:szCs w:val="18"/>
              </w:rPr>
              <w:t>,</w:t>
            </w:r>
            <w:r w:rsidRPr="003969F5">
              <w:rPr>
                <w:rFonts w:ascii="Calibri" w:eastAsia="Calibri" w:hAnsi="Calibri" w:cs="Arial"/>
                <w:sz w:val="18"/>
                <w:szCs w:val="18"/>
              </w:rPr>
              <w:t>218)</w:t>
            </w:r>
          </w:p>
        </w:tc>
      </w:tr>
      <w:tr w:rsidR="00905145" w:rsidRPr="008F774A" w:rsidTr="003C1B19">
        <w:trPr>
          <w:trHeight w:val="71"/>
        </w:trPr>
        <w:tc>
          <w:tcPr>
            <w:tcW w:w="6657" w:type="dxa"/>
            <w:vAlign w:val="bottom"/>
            <w:hideMark/>
          </w:tcPr>
          <w:p w:rsidR="00905145" w:rsidRPr="00827A2B" w:rsidRDefault="00905145" w:rsidP="00905145">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Net claims incurred</w:t>
            </w:r>
          </w:p>
        </w:tc>
        <w:tc>
          <w:tcPr>
            <w:tcW w:w="1462" w:type="dxa"/>
            <w:tcBorders>
              <w:top w:val="single" w:sz="4" w:space="0" w:color="auto"/>
              <w:left w:val="nil"/>
              <w:bottom w:val="single" w:sz="12" w:space="0" w:color="auto"/>
              <w:right w:val="nil"/>
            </w:tcBorders>
            <w:shd w:val="clear" w:color="auto" w:fill="auto"/>
            <w:noWrap/>
          </w:tcPr>
          <w:p w:rsidR="00905145" w:rsidRPr="00926BAC" w:rsidRDefault="00905145" w:rsidP="00905145">
            <w:pPr>
              <w:spacing w:after="0" w:line="220" w:lineRule="exact"/>
              <w:jc w:val="right"/>
              <w:rPr>
                <w:rFonts w:eastAsia="Times New Roman" w:cstheme="minorHAnsi"/>
                <w:b/>
                <w:bCs/>
                <w:sz w:val="18"/>
                <w:szCs w:val="18"/>
                <w:lang w:val="en-GB"/>
              </w:rPr>
            </w:pPr>
            <w:r>
              <w:rPr>
                <w:rFonts w:cs="Arial"/>
                <w:b/>
                <w:bCs/>
                <w:color w:val="000000" w:themeColor="text1"/>
                <w:sz w:val="18"/>
                <w:szCs w:val="18"/>
              </w:rPr>
              <w:t>(310)</w:t>
            </w:r>
          </w:p>
        </w:tc>
        <w:tc>
          <w:tcPr>
            <w:tcW w:w="1269" w:type="dxa"/>
            <w:tcBorders>
              <w:top w:val="single" w:sz="4" w:space="0" w:color="auto"/>
              <w:left w:val="nil"/>
              <w:bottom w:val="single" w:sz="12" w:space="0" w:color="auto"/>
              <w:right w:val="nil"/>
            </w:tcBorders>
            <w:shd w:val="clear" w:color="auto" w:fill="auto"/>
          </w:tcPr>
          <w:p w:rsidR="00905145" w:rsidRPr="003C1B19" w:rsidRDefault="00905145" w:rsidP="00905145">
            <w:pPr>
              <w:spacing w:after="0" w:line="220" w:lineRule="exact"/>
              <w:jc w:val="right"/>
              <w:rPr>
                <w:rFonts w:ascii="Calibri" w:eastAsia="Times New Roman" w:hAnsi="Calibri" w:cs="Arial"/>
                <w:b/>
                <w:bCs/>
                <w:sz w:val="18"/>
                <w:szCs w:val="18"/>
              </w:rPr>
            </w:pPr>
            <w:r w:rsidRPr="003969F5">
              <w:rPr>
                <w:rFonts w:ascii="Calibri" w:eastAsia="Calibri" w:hAnsi="Calibri" w:cs="Arial"/>
                <w:b/>
                <w:bCs/>
                <w:sz w:val="18"/>
                <w:szCs w:val="18"/>
              </w:rPr>
              <w:t>(2</w:t>
            </w:r>
            <w:r>
              <w:rPr>
                <w:rFonts w:ascii="Calibri" w:eastAsia="Calibri" w:hAnsi="Calibri" w:cs="Arial"/>
                <w:b/>
                <w:bCs/>
                <w:sz w:val="18"/>
                <w:szCs w:val="18"/>
              </w:rPr>
              <w:t>,</w:t>
            </w:r>
            <w:r w:rsidRPr="003969F5">
              <w:rPr>
                <w:rFonts w:ascii="Calibri" w:eastAsia="Calibri" w:hAnsi="Calibri" w:cs="Arial"/>
                <w:b/>
                <w:bCs/>
                <w:sz w:val="18"/>
                <w:szCs w:val="18"/>
              </w:rPr>
              <w:t>083)</w:t>
            </w:r>
          </w:p>
        </w:tc>
      </w:tr>
      <w:tr w:rsidR="00905145" w:rsidRPr="00827A2B" w:rsidTr="003C1B19">
        <w:trPr>
          <w:trHeight w:val="27"/>
        </w:trPr>
        <w:tc>
          <w:tcPr>
            <w:tcW w:w="6657" w:type="dxa"/>
            <w:vAlign w:val="bottom"/>
          </w:tcPr>
          <w:p w:rsidR="00905145" w:rsidRPr="00827A2B" w:rsidRDefault="00905145" w:rsidP="00905145">
            <w:pPr>
              <w:spacing w:after="0" w:line="140" w:lineRule="exact"/>
              <w:rPr>
                <w:rFonts w:ascii="Calibri" w:eastAsia="Times New Roman" w:hAnsi="Calibri" w:cs="Arial"/>
                <w:b/>
                <w:bCs/>
                <w:sz w:val="18"/>
                <w:szCs w:val="18"/>
                <w:lang w:val="en-GB"/>
              </w:rPr>
            </w:pPr>
          </w:p>
        </w:tc>
        <w:tc>
          <w:tcPr>
            <w:tcW w:w="1462" w:type="dxa"/>
            <w:tcBorders>
              <w:top w:val="single" w:sz="12" w:space="0" w:color="auto"/>
              <w:left w:val="nil"/>
              <w:right w:val="nil"/>
            </w:tcBorders>
            <w:shd w:val="clear" w:color="auto" w:fill="auto"/>
            <w:noWrap/>
          </w:tcPr>
          <w:p w:rsidR="00905145" w:rsidRPr="00926BAC" w:rsidRDefault="00905145" w:rsidP="00905145">
            <w:pPr>
              <w:spacing w:after="0" w:line="140" w:lineRule="exact"/>
              <w:jc w:val="right"/>
              <w:rPr>
                <w:rFonts w:eastAsia="Times New Roman" w:cstheme="minorHAnsi"/>
                <w:b/>
                <w:bCs/>
                <w:sz w:val="18"/>
                <w:szCs w:val="18"/>
                <w:lang w:val="en-GB"/>
              </w:rPr>
            </w:pPr>
          </w:p>
        </w:tc>
        <w:tc>
          <w:tcPr>
            <w:tcW w:w="1269" w:type="dxa"/>
            <w:tcBorders>
              <w:top w:val="single" w:sz="12" w:space="0" w:color="auto"/>
              <w:left w:val="nil"/>
              <w:right w:val="nil"/>
            </w:tcBorders>
            <w:shd w:val="clear" w:color="auto" w:fill="auto"/>
          </w:tcPr>
          <w:p w:rsidR="00905145" w:rsidRPr="003C1B19" w:rsidRDefault="00905145" w:rsidP="00905145">
            <w:pPr>
              <w:spacing w:after="0" w:line="140" w:lineRule="exact"/>
              <w:jc w:val="right"/>
              <w:rPr>
                <w:rFonts w:ascii="Calibri" w:eastAsia="Times New Roman" w:hAnsi="Calibri" w:cs="Arial"/>
                <w:b/>
                <w:bCs/>
                <w:sz w:val="18"/>
                <w:szCs w:val="18"/>
                <w:lang w:val="en-GB"/>
              </w:rPr>
            </w:pPr>
          </w:p>
        </w:tc>
      </w:tr>
      <w:tr w:rsidR="00905145" w:rsidRPr="00827A2B" w:rsidTr="003C1B19">
        <w:trPr>
          <w:trHeight w:val="115"/>
        </w:trPr>
        <w:tc>
          <w:tcPr>
            <w:tcW w:w="6657" w:type="dxa"/>
            <w:vAlign w:val="bottom"/>
            <w:hideMark/>
          </w:tcPr>
          <w:p w:rsidR="00905145" w:rsidRPr="00827A2B" w:rsidRDefault="00905145" w:rsidP="00905145">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Marketing and provision expenses</w:t>
            </w:r>
          </w:p>
        </w:tc>
        <w:tc>
          <w:tcPr>
            <w:tcW w:w="1462" w:type="dxa"/>
            <w:tcBorders>
              <w:left w:val="nil"/>
              <w:right w:val="nil"/>
            </w:tcBorders>
            <w:shd w:val="clear" w:color="auto" w:fill="auto"/>
            <w:noWrap/>
          </w:tcPr>
          <w:p w:rsidR="00905145" w:rsidRPr="00926BAC" w:rsidRDefault="00905145" w:rsidP="00905145">
            <w:pPr>
              <w:spacing w:after="0" w:line="220" w:lineRule="exact"/>
              <w:jc w:val="right"/>
              <w:rPr>
                <w:rFonts w:eastAsia="Times New Roman" w:cstheme="minorHAnsi"/>
                <w:bCs/>
                <w:sz w:val="18"/>
                <w:szCs w:val="18"/>
                <w:lang w:val="en-GB"/>
              </w:rPr>
            </w:pPr>
            <w:r>
              <w:rPr>
                <w:rFonts w:cs="Arial"/>
                <w:bCs/>
                <w:color w:val="000000" w:themeColor="text1"/>
                <w:sz w:val="18"/>
                <w:szCs w:val="18"/>
              </w:rPr>
              <w:t>(378)</w:t>
            </w:r>
          </w:p>
        </w:tc>
        <w:tc>
          <w:tcPr>
            <w:tcW w:w="1269" w:type="dxa"/>
            <w:tcBorders>
              <w:left w:val="nil"/>
              <w:right w:val="nil"/>
            </w:tcBorders>
            <w:shd w:val="clear" w:color="auto" w:fill="auto"/>
          </w:tcPr>
          <w:p w:rsidR="00905145" w:rsidRPr="003C1B19" w:rsidRDefault="00905145" w:rsidP="00905145">
            <w:pPr>
              <w:spacing w:after="0" w:line="220" w:lineRule="exact"/>
              <w:jc w:val="right"/>
              <w:rPr>
                <w:rFonts w:ascii="Calibri" w:eastAsia="Times New Roman" w:hAnsi="Calibri" w:cs="Arial"/>
                <w:sz w:val="18"/>
                <w:szCs w:val="18"/>
              </w:rPr>
            </w:pPr>
            <w:r w:rsidRPr="003969F5">
              <w:rPr>
                <w:rFonts w:ascii="Calibri" w:eastAsia="Calibri" w:hAnsi="Calibri" w:cs="Arial"/>
                <w:bCs/>
                <w:sz w:val="18"/>
                <w:szCs w:val="18"/>
              </w:rPr>
              <w:t>(628)</w:t>
            </w:r>
          </w:p>
        </w:tc>
      </w:tr>
      <w:tr w:rsidR="00905145" w:rsidRPr="00827A2B" w:rsidTr="003C1B19">
        <w:trPr>
          <w:trHeight w:val="67"/>
        </w:trPr>
        <w:tc>
          <w:tcPr>
            <w:tcW w:w="6657" w:type="dxa"/>
            <w:vAlign w:val="bottom"/>
            <w:hideMark/>
          </w:tcPr>
          <w:p w:rsidR="00905145" w:rsidRPr="00827A2B" w:rsidRDefault="00905145" w:rsidP="00905145">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Administrative expenses</w:t>
            </w:r>
          </w:p>
        </w:tc>
        <w:tc>
          <w:tcPr>
            <w:tcW w:w="1462" w:type="dxa"/>
            <w:tcBorders>
              <w:left w:val="nil"/>
              <w:right w:val="nil"/>
            </w:tcBorders>
            <w:shd w:val="clear" w:color="auto" w:fill="auto"/>
            <w:noWrap/>
          </w:tcPr>
          <w:p w:rsidR="00905145" w:rsidRPr="00926BAC" w:rsidRDefault="00905145" w:rsidP="00905145">
            <w:pPr>
              <w:spacing w:after="0" w:line="220" w:lineRule="exact"/>
              <w:jc w:val="right"/>
              <w:rPr>
                <w:rFonts w:eastAsia="Times New Roman" w:cstheme="minorHAnsi"/>
                <w:bCs/>
                <w:sz w:val="18"/>
                <w:szCs w:val="18"/>
                <w:lang w:val="en-GB"/>
              </w:rPr>
            </w:pPr>
            <w:r>
              <w:rPr>
                <w:rFonts w:cs="Arial"/>
                <w:bCs/>
                <w:color w:val="000000" w:themeColor="text1"/>
                <w:sz w:val="18"/>
                <w:szCs w:val="18"/>
              </w:rPr>
              <w:t>(4,857)</w:t>
            </w:r>
          </w:p>
        </w:tc>
        <w:tc>
          <w:tcPr>
            <w:tcW w:w="1269" w:type="dxa"/>
            <w:tcBorders>
              <w:left w:val="nil"/>
              <w:right w:val="nil"/>
            </w:tcBorders>
            <w:shd w:val="clear" w:color="auto" w:fill="auto"/>
          </w:tcPr>
          <w:p w:rsidR="00905145" w:rsidRPr="003C1B19" w:rsidRDefault="00905145" w:rsidP="00905145">
            <w:pPr>
              <w:spacing w:after="0" w:line="220" w:lineRule="exact"/>
              <w:jc w:val="right"/>
              <w:rPr>
                <w:rFonts w:ascii="Calibri" w:eastAsia="Times New Roman" w:hAnsi="Calibri" w:cs="Arial"/>
                <w:sz w:val="18"/>
                <w:szCs w:val="18"/>
              </w:rPr>
            </w:pPr>
            <w:r w:rsidRPr="003969F5">
              <w:rPr>
                <w:rFonts w:ascii="Calibri" w:eastAsia="Calibri" w:hAnsi="Calibri" w:cs="Arial"/>
                <w:bCs/>
                <w:sz w:val="18"/>
                <w:szCs w:val="18"/>
              </w:rPr>
              <w:t>(4</w:t>
            </w:r>
            <w:r>
              <w:rPr>
                <w:rFonts w:ascii="Calibri" w:eastAsia="Calibri" w:hAnsi="Calibri" w:cs="Arial"/>
                <w:bCs/>
                <w:sz w:val="18"/>
                <w:szCs w:val="18"/>
              </w:rPr>
              <w:t>,</w:t>
            </w:r>
            <w:r w:rsidRPr="003969F5">
              <w:rPr>
                <w:rFonts w:ascii="Calibri" w:eastAsia="Calibri" w:hAnsi="Calibri" w:cs="Arial"/>
                <w:bCs/>
                <w:sz w:val="18"/>
                <w:szCs w:val="18"/>
              </w:rPr>
              <w:t>384)</w:t>
            </w:r>
          </w:p>
        </w:tc>
      </w:tr>
      <w:tr w:rsidR="00905145" w:rsidRPr="00827A2B" w:rsidTr="003C1B19">
        <w:trPr>
          <w:trHeight w:val="103"/>
        </w:trPr>
        <w:tc>
          <w:tcPr>
            <w:tcW w:w="6657" w:type="dxa"/>
            <w:vAlign w:val="bottom"/>
            <w:hideMark/>
          </w:tcPr>
          <w:p w:rsidR="00905145" w:rsidRPr="00827A2B" w:rsidRDefault="00905145" w:rsidP="00905145">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Other operating expenses</w:t>
            </w:r>
          </w:p>
        </w:tc>
        <w:tc>
          <w:tcPr>
            <w:tcW w:w="1462" w:type="dxa"/>
            <w:tcBorders>
              <w:left w:val="nil"/>
              <w:right w:val="nil"/>
            </w:tcBorders>
            <w:shd w:val="clear" w:color="auto" w:fill="auto"/>
            <w:noWrap/>
          </w:tcPr>
          <w:p w:rsidR="00905145" w:rsidRPr="00926BAC" w:rsidRDefault="00905145" w:rsidP="00905145">
            <w:pPr>
              <w:spacing w:after="0" w:line="220" w:lineRule="exact"/>
              <w:jc w:val="right"/>
              <w:rPr>
                <w:rFonts w:eastAsia="Times New Roman" w:cstheme="minorHAnsi"/>
                <w:bCs/>
                <w:sz w:val="18"/>
                <w:szCs w:val="18"/>
                <w:lang w:val="en-GB"/>
              </w:rPr>
            </w:pPr>
            <w:r>
              <w:rPr>
                <w:rFonts w:cs="Arial"/>
                <w:bCs/>
                <w:color w:val="000000" w:themeColor="text1"/>
                <w:sz w:val="18"/>
                <w:szCs w:val="18"/>
              </w:rPr>
              <w:t>45</w:t>
            </w:r>
          </w:p>
        </w:tc>
        <w:tc>
          <w:tcPr>
            <w:tcW w:w="1269" w:type="dxa"/>
            <w:tcBorders>
              <w:left w:val="nil"/>
              <w:right w:val="nil"/>
            </w:tcBorders>
            <w:shd w:val="clear" w:color="auto" w:fill="auto"/>
          </w:tcPr>
          <w:p w:rsidR="00905145" w:rsidRPr="003C1B19" w:rsidRDefault="00905145" w:rsidP="00905145">
            <w:pPr>
              <w:spacing w:after="0" w:line="220" w:lineRule="exact"/>
              <w:jc w:val="right"/>
              <w:rPr>
                <w:rFonts w:ascii="Calibri" w:eastAsia="Times New Roman" w:hAnsi="Calibri" w:cs="Arial"/>
                <w:sz w:val="18"/>
                <w:szCs w:val="18"/>
              </w:rPr>
            </w:pPr>
            <w:r w:rsidRPr="003969F5">
              <w:rPr>
                <w:rFonts w:ascii="Calibri" w:eastAsia="Calibri" w:hAnsi="Calibri" w:cs="Arial"/>
                <w:bCs/>
                <w:sz w:val="18"/>
                <w:szCs w:val="18"/>
              </w:rPr>
              <w:t>125</w:t>
            </w:r>
          </w:p>
        </w:tc>
      </w:tr>
      <w:tr w:rsidR="00905145" w:rsidRPr="00827A2B" w:rsidTr="003C1B19">
        <w:trPr>
          <w:trHeight w:val="135"/>
        </w:trPr>
        <w:tc>
          <w:tcPr>
            <w:tcW w:w="6657" w:type="dxa"/>
            <w:vAlign w:val="bottom"/>
            <w:hideMark/>
          </w:tcPr>
          <w:p w:rsidR="00905145" w:rsidRPr="00827A2B" w:rsidRDefault="00905145" w:rsidP="00905145">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Net exchange differences other than those on financial instruments</w:t>
            </w:r>
          </w:p>
        </w:tc>
        <w:tc>
          <w:tcPr>
            <w:tcW w:w="1462" w:type="dxa"/>
            <w:tcBorders>
              <w:left w:val="nil"/>
              <w:bottom w:val="single" w:sz="4" w:space="0" w:color="auto"/>
              <w:right w:val="nil"/>
            </w:tcBorders>
            <w:shd w:val="clear" w:color="auto" w:fill="auto"/>
            <w:noWrap/>
          </w:tcPr>
          <w:p w:rsidR="00905145" w:rsidRPr="00926BAC" w:rsidRDefault="00905145" w:rsidP="00905145">
            <w:pPr>
              <w:spacing w:after="0" w:line="220" w:lineRule="exact"/>
              <w:jc w:val="right"/>
              <w:rPr>
                <w:rFonts w:eastAsia="Times New Roman" w:cstheme="minorHAnsi"/>
                <w:bCs/>
                <w:sz w:val="18"/>
                <w:szCs w:val="18"/>
                <w:lang w:val="en-GB"/>
              </w:rPr>
            </w:pPr>
            <w:r>
              <w:rPr>
                <w:rFonts w:cs="Arial"/>
                <w:bCs/>
                <w:color w:val="000000" w:themeColor="text1"/>
                <w:sz w:val="18"/>
                <w:szCs w:val="18"/>
              </w:rPr>
              <w:t>59</w:t>
            </w:r>
          </w:p>
        </w:tc>
        <w:tc>
          <w:tcPr>
            <w:tcW w:w="1269" w:type="dxa"/>
            <w:tcBorders>
              <w:left w:val="nil"/>
              <w:bottom w:val="single" w:sz="4" w:space="0" w:color="auto"/>
              <w:right w:val="nil"/>
            </w:tcBorders>
            <w:shd w:val="clear" w:color="auto" w:fill="auto"/>
          </w:tcPr>
          <w:p w:rsidR="00905145" w:rsidRPr="003C1B19" w:rsidRDefault="00905145" w:rsidP="00905145">
            <w:pPr>
              <w:spacing w:after="0" w:line="220" w:lineRule="exact"/>
              <w:jc w:val="right"/>
              <w:rPr>
                <w:rFonts w:ascii="Calibri" w:eastAsia="Times New Roman" w:hAnsi="Calibri" w:cs="Arial"/>
                <w:sz w:val="18"/>
                <w:szCs w:val="18"/>
              </w:rPr>
            </w:pPr>
            <w:r w:rsidRPr="003969F5">
              <w:rPr>
                <w:rFonts w:ascii="Calibri" w:eastAsia="Calibri" w:hAnsi="Calibri" w:cs="Arial"/>
                <w:bCs/>
                <w:sz w:val="18"/>
                <w:szCs w:val="18"/>
              </w:rPr>
              <w:t>(14)</w:t>
            </w:r>
          </w:p>
        </w:tc>
      </w:tr>
      <w:tr w:rsidR="00905145" w:rsidRPr="00827A2B" w:rsidTr="003C1B19">
        <w:trPr>
          <w:trHeight w:val="53"/>
        </w:trPr>
        <w:tc>
          <w:tcPr>
            <w:tcW w:w="6657" w:type="dxa"/>
            <w:vAlign w:val="bottom"/>
            <w:hideMark/>
          </w:tcPr>
          <w:p w:rsidR="00905145" w:rsidRPr="00827A2B" w:rsidRDefault="00905145" w:rsidP="00905145">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Profit before income tax</w:t>
            </w:r>
          </w:p>
        </w:tc>
        <w:tc>
          <w:tcPr>
            <w:tcW w:w="1462" w:type="dxa"/>
            <w:tcBorders>
              <w:top w:val="single" w:sz="4" w:space="0" w:color="auto"/>
              <w:left w:val="nil"/>
              <w:bottom w:val="single" w:sz="12" w:space="0" w:color="auto"/>
              <w:right w:val="nil"/>
            </w:tcBorders>
            <w:shd w:val="clear" w:color="auto" w:fill="auto"/>
            <w:noWrap/>
          </w:tcPr>
          <w:p w:rsidR="00905145" w:rsidRPr="00926BAC" w:rsidRDefault="00905145" w:rsidP="00905145">
            <w:pPr>
              <w:spacing w:after="0" w:line="220" w:lineRule="exact"/>
              <w:jc w:val="right"/>
              <w:rPr>
                <w:rFonts w:eastAsia="Times New Roman" w:cstheme="minorHAnsi"/>
                <w:b/>
                <w:bCs/>
                <w:sz w:val="18"/>
                <w:szCs w:val="18"/>
                <w:lang w:val="en-GB"/>
              </w:rPr>
            </w:pPr>
            <w:r w:rsidRPr="00F8291B">
              <w:rPr>
                <w:rFonts w:cs="Arial"/>
                <w:b/>
                <w:bCs/>
                <w:color w:val="000000" w:themeColor="text1"/>
                <w:sz w:val="18"/>
                <w:szCs w:val="18"/>
              </w:rPr>
              <w:t>2</w:t>
            </w:r>
            <w:r>
              <w:rPr>
                <w:rFonts w:cs="Arial"/>
                <w:b/>
                <w:bCs/>
                <w:color w:val="000000" w:themeColor="text1"/>
                <w:sz w:val="18"/>
                <w:szCs w:val="18"/>
              </w:rPr>
              <w:t>,</w:t>
            </w:r>
            <w:r w:rsidRPr="00F8291B">
              <w:rPr>
                <w:rFonts w:cs="Arial"/>
                <w:b/>
                <w:bCs/>
                <w:color w:val="000000" w:themeColor="text1"/>
                <w:sz w:val="18"/>
                <w:szCs w:val="18"/>
              </w:rPr>
              <w:t>634</w:t>
            </w:r>
          </w:p>
        </w:tc>
        <w:tc>
          <w:tcPr>
            <w:tcW w:w="1269" w:type="dxa"/>
            <w:tcBorders>
              <w:top w:val="single" w:sz="4" w:space="0" w:color="auto"/>
              <w:left w:val="nil"/>
              <w:bottom w:val="single" w:sz="12" w:space="0" w:color="auto"/>
              <w:right w:val="nil"/>
            </w:tcBorders>
            <w:shd w:val="clear" w:color="auto" w:fill="auto"/>
          </w:tcPr>
          <w:p w:rsidR="00905145" w:rsidRPr="003C1B19" w:rsidRDefault="00905145" w:rsidP="00905145">
            <w:pPr>
              <w:spacing w:after="0" w:line="220" w:lineRule="exact"/>
              <w:jc w:val="right"/>
              <w:rPr>
                <w:rFonts w:ascii="Calibri" w:eastAsia="Times New Roman" w:hAnsi="Calibri" w:cs="Arial"/>
                <w:b/>
                <w:bCs/>
                <w:sz w:val="18"/>
                <w:szCs w:val="18"/>
              </w:rPr>
            </w:pPr>
            <w:r w:rsidRPr="003969F5">
              <w:rPr>
                <w:rFonts w:ascii="Calibri" w:eastAsia="Calibri" w:hAnsi="Calibri" w:cs="Arial"/>
                <w:b/>
                <w:bCs/>
                <w:sz w:val="18"/>
                <w:szCs w:val="18"/>
              </w:rPr>
              <w:t>2</w:t>
            </w:r>
            <w:r>
              <w:rPr>
                <w:rFonts w:ascii="Calibri" w:eastAsia="Calibri" w:hAnsi="Calibri" w:cs="Arial"/>
                <w:b/>
                <w:bCs/>
                <w:sz w:val="18"/>
                <w:szCs w:val="18"/>
              </w:rPr>
              <w:t>,</w:t>
            </w:r>
            <w:r w:rsidRPr="003969F5">
              <w:rPr>
                <w:rFonts w:ascii="Calibri" w:eastAsia="Calibri" w:hAnsi="Calibri" w:cs="Arial"/>
                <w:b/>
                <w:bCs/>
                <w:sz w:val="18"/>
                <w:szCs w:val="18"/>
              </w:rPr>
              <w:t>640</w:t>
            </w:r>
          </w:p>
        </w:tc>
      </w:tr>
      <w:tr w:rsidR="00905145" w:rsidRPr="00827A2B" w:rsidTr="003C1B19">
        <w:trPr>
          <w:trHeight w:val="27"/>
        </w:trPr>
        <w:tc>
          <w:tcPr>
            <w:tcW w:w="6657" w:type="dxa"/>
            <w:vAlign w:val="bottom"/>
          </w:tcPr>
          <w:p w:rsidR="00905145" w:rsidRPr="00827A2B" w:rsidRDefault="00905145" w:rsidP="00905145">
            <w:pPr>
              <w:spacing w:after="0" w:line="140" w:lineRule="exact"/>
              <w:rPr>
                <w:rFonts w:ascii="Calibri" w:eastAsia="Times New Roman" w:hAnsi="Calibri" w:cs="Arial"/>
                <w:bCs/>
                <w:sz w:val="18"/>
                <w:szCs w:val="18"/>
                <w:lang w:val="en-GB"/>
              </w:rPr>
            </w:pPr>
          </w:p>
        </w:tc>
        <w:tc>
          <w:tcPr>
            <w:tcW w:w="1462" w:type="dxa"/>
            <w:tcBorders>
              <w:top w:val="single" w:sz="12" w:space="0" w:color="auto"/>
              <w:left w:val="nil"/>
              <w:right w:val="nil"/>
            </w:tcBorders>
            <w:shd w:val="clear" w:color="auto" w:fill="auto"/>
            <w:noWrap/>
          </w:tcPr>
          <w:p w:rsidR="00905145" w:rsidRPr="00926BAC" w:rsidRDefault="00905145" w:rsidP="00905145">
            <w:pPr>
              <w:spacing w:after="0" w:line="140" w:lineRule="exact"/>
              <w:jc w:val="right"/>
              <w:rPr>
                <w:rFonts w:eastAsia="Times New Roman" w:cstheme="minorHAnsi"/>
                <w:bCs/>
                <w:sz w:val="18"/>
                <w:szCs w:val="18"/>
                <w:lang w:val="en-GB"/>
              </w:rPr>
            </w:pPr>
          </w:p>
        </w:tc>
        <w:tc>
          <w:tcPr>
            <w:tcW w:w="1269" w:type="dxa"/>
            <w:tcBorders>
              <w:top w:val="single" w:sz="12" w:space="0" w:color="auto"/>
              <w:left w:val="nil"/>
              <w:right w:val="nil"/>
            </w:tcBorders>
            <w:shd w:val="clear" w:color="auto" w:fill="auto"/>
          </w:tcPr>
          <w:p w:rsidR="00905145" w:rsidRPr="003C1B19" w:rsidRDefault="00905145" w:rsidP="00905145">
            <w:pPr>
              <w:spacing w:after="0" w:line="140" w:lineRule="exact"/>
              <w:jc w:val="right"/>
              <w:rPr>
                <w:rFonts w:ascii="Calibri" w:eastAsia="Times New Roman" w:hAnsi="Calibri" w:cs="Arial"/>
                <w:bCs/>
                <w:sz w:val="18"/>
                <w:szCs w:val="18"/>
                <w:lang w:val="en-GB"/>
              </w:rPr>
            </w:pPr>
          </w:p>
        </w:tc>
      </w:tr>
      <w:tr w:rsidR="00905145" w:rsidRPr="00827A2B" w:rsidTr="003C1B19">
        <w:trPr>
          <w:trHeight w:val="75"/>
        </w:trPr>
        <w:tc>
          <w:tcPr>
            <w:tcW w:w="6657" w:type="dxa"/>
            <w:vAlign w:val="bottom"/>
            <w:hideMark/>
          </w:tcPr>
          <w:p w:rsidR="00905145" w:rsidRPr="00827A2B" w:rsidRDefault="00905145" w:rsidP="00905145">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Income tax</w:t>
            </w:r>
          </w:p>
        </w:tc>
        <w:tc>
          <w:tcPr>
            <w:tcW w:w="1462" w:type="dxa"/>
            <w:tcBorders>
              <w:left w:val="nil"/>
              <w:right w:val="nil"/>
            </w:tcBorders>
            <w:shd w:val="clear" w:color="auto" w:fill="auto"/>
            <w:noWrap/>
          </w:tcPr>
          <w:p w:rsidR="00905145" w:rsidRPr="00926BAC" w:rsidRDefault="00905145" w:rsidP="00905145">
            <w:pPr>
              <w:spacing w:after="0" w:line="220" w:lineRule="exact"/>
              <w:jc w:val="right"/>
              <w:rPr>
                <w:rFonts w:eastAsia="Times New Roman" w:cstheme="minorHAnsi"/>
                <w:bCs/>
                <w:sz w:val="18"/>
                <w:szCs w:val="18"/>
                <w:lang w:val="en-GB"/>
              </w:rPr>
            </w:pPr>
            <w:r>
              <w:rPr>
                <w:rFonts w:cs="Arial"/>
                <w:bCs/>
                <w:color w:val="000000" w:themeColor="text1"/>
                <w:sz w:val="18"/>
                <w:szCs w:val="18"/>
              </w:rPr>
              <w:t>(228)</w:t>
            </w:r>
          </w:p>
        </w:tc>
        <w:tc>
          <w:tcPr>
            <w:tcW w:w="1269" w:type="dxa"/>
            <w:tcBorders>
              <w:left w:val="nil"/>
              <w:right w:val="nil"/>
            </w:tcBorders>
            <w:shd w:val="clear" w:color="auto" w:fill="auto"/>
          </w:tcPr>
          <w:p w:rsidR="00905145" w:rsidRPr="003C1B19" w:rsidRDefault="00905145" w:rsidP="00905145">
            <w:pPr>
              <w:spacing w:after="0" w:line="220" w:lineRule="exact"/>
              <w:jc w:val="right"/>
              <w:rPr>
                <w:rFonts w:ascii="Calibri" w:eastAsia="Times New Roman" w:hAnsi="Calibri" w:cs="Arial"/>
                <w:sz w:val="18"/>
                <w:szCs w:val="18"/>
              </w:rPr>
            </w:pPr>
            <w:r w:rsidRPr="003969F5">
              <w:rPr>
                <w:rFonts w:ascii="Calibri" w:eastAsia="Calibri" w:hAnsi="Calibri" w:cs="Arial"/>
                <w:bCs/>
                <w:sz w:val="18"/>
                <w:szCs w:val="18"/>
              </w:rPr>
              <w:t>(506)</w:t>
            </w:r>
          </w:p>
        </w:tc>
      </w:tr>
      <w:tr w:rsidR="00905145" w:rsidRPr="00827A2B" w:rsidTr="003C1B19">
        <w:trPr>
          <w:trHeight w:val="80"/>
        </w:trPr>
        <w:tc>
          <w:tcPr>
            <w:tcW w:w="6657" w:type="dxa"/>
            <w:vAlign w:val="bottom"/>
          </w:tcPr>
          <w:p w:rsidR="00905145" w:rsidRPr="00827A2B" w:rsidRDefault="00905145" w:rsidP="00905145">
            <w:pPr>
              <w:spacing w:after="0" w:line="140" w:lineRule="exact"/>
              <w:rPr>
                <w:rFonts w:ascii="Calibri" w:eastAsia="Times New Roman" w:hAnsi="Calibri" w:cs="Arial"/>
                <w:b/>
                <w:bCs/>
                <w:sz w:val="18"/>
                <w:szCs w:val="18"/>
                <w:lang w:val="en-GB"/>
              </w:rPr>
            </w:pPr>
          </w:p>
        </w:tc>
        <w:tc>
          <w:tcPr>
            <w:tcW w:w="1462" w:type="dxa"/>
            <w:tcBorders>
              <w:left w:val="nil"/>
              <w:bottom w:val="single" w:sz="4" w:space="0" w:color="auto"/>
              <w:right w:val="nil"/>
            </w:tcBorders>
            <w:shd w:val="clear" w:color="auto" w:fill="auto"/>
            <w:noWrap/>
          </w:tcPr>
          <w:p w:rsidR="00905145" w:rsidRPr="00926BAC" w:rsidRDefault="00905145" w:rsidP="00905145">
            <w:pPr>
              <w:spacing w:after="0" w:line="140" w:lineRule="exact"/>
              <w:jc w:val="right"/>
              <w:rPr>
                <w:rFonts w:eastAsia="Times New Roman" w:cstheme="minorHAnsi"/>
                <w:b/>
                <w:bCs/>
                <w:sz w:val="18"/>
                <w:szCs w:val="18"/>
                <w:lang w:val="en-GB"/>
              </w:rPr>
            </w:pPr>
          </w:p>
        </w:tc>
        <w:tc>
          <w:tcPr>
            <w:tcW w:w="1269" w:type="dxa"/>
            <w:tcBorders>
              <w:left w:val="nil"/>
              <w:bottom w:val="single" w:sz="4" w:space="0" w:color="auto"/>
              <w:right w:val="nil"/>
            </w:tcBorders>
            <w:shd w:val="clear" w:color="auto" w:fill="auto"/>
          </w:tcPr>
          <w:p w:rsidR="00905145" w:rsidRPr="003C1B19" w:rsidRDefault="00905145" w:rsidP="00905145">
            <w:pPr>
              <w:spacing w:after="0" w:line="140" w:lineRule="exact"/>
              <w:jc w:val="right"/>
              <w:rPr>
                <w:rFonts w:ascii="Calibri" w:eastAsia="Times New Roman" w:hAnsi="Calibri" w:cs="Arial"/>
                <w:b/>
                <w:bCs/>
                <w:sz w:val="18"/>
                <w:szCs w:val="18"/>
                <w:lang w:val="en-GB"/>
              </w:rPr>
            </w:pPr>
          </w:p>
        </w:tc>
      </w:tr>
      <w:tr w:rsidR="00905145" w:rsidRPr="00827A2B" w:rsidTr="003C1B19">
        <w:trPr>
          <w:trHeight w:val="100"/>
        </w:trPr>
        <w:tc>
          <w:tcPr>
            <w:tcW w:w="6657" w:type="dxa"/>
            <w:vAlign w:val="bottom"/>
            <w:hideMark/>
          </w:tcPr>
          <w:p w:rsidR="00905145" w:rsidRPr="00827A2B" w:rsidRDefault="00905145" w:rsidP="00905145">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 xml:space="preserve">Profit for the </w:t>
            </w:r>
            <w:r>
              <w:rPr>
                <w:rFonts w:ascii="Calibri" w:eastAsia="Times New Roman" w:hAnsi="Calibri" w:cs="Arial"/>
                <w:b/>
                <w:bCs/>
                <w:sz w:val="18"/>
                <w:szCs w:val="18"/>
                <w:lang w:val="en-GB"/>
              </w:rPr>
              <w:t>period</w:t>
            </w:r>
          </w:p>
        </w:tc>
        <w:tc>
          <w:tcPr>
            <w:tcW w:w="1462" w:type="dxa"/>
            <w:tcBorders>
              <w:top w:val="single" w:sz="4" w:space="0" w:color="auto"/>
              <w:left w:val="nil"/>
              <w:bottom w:val="single" w:sz="12" w:space="0" w:color="auto"/>
              <w:right w:val="nil"/>
            </w:tcBorders>
            <w:shd w:val="clear" w:color="auto" w:fill="auto"/>
            <w:noWrap/>
          </w:tcPr>
          <w:p w:rsidR="00905145" w:rsidRPr="00926BAC" w:rsidRDefault="00905145" w:rsidP="00905145">
            <w:pPr>
              <w:spacing w:after="0" w:line="220" w:lineRule="exact"/>
              <w:jc w:val="right"/>
              <w:rPr>
                <w:rFonts w:eastAsia="Times New Roman" w:cstheme="minorHAnsi"/>
                <w:b/>
                <w:bCs/>
                <w:sz w:val="18"/>
                <w:szCs w:val="18"/>
                <w:lang w:val="en-GB"/>
              </w:rPr>
            </w:pPr>
            <w:r w:rsidRPr="00F8291B">
              <w:rPr>
                <w:rFonts w:cs="Arial"/>
                <w:b/>
                <w:bCs/>
                <w:color w:val="000000" w:themeColor="text1"/>
                <w:sz w:val="18"/>
                <w:szCs w:val="18"/>
              </w:rPr>
              <w:t>2</w:t>
            </w:r>
            <w:r>
              <w:rPr>
                <w:rFonts w:cs="Arial"/>
                <w:b/>
                <w:bCs/>
                <w:color w:val="000000" w:themeColor="text1"/>
                <w:sz w:val="18"/>
                <w:szCs w:val="18"/>
              </w:rPr>
              <w:t>,</w:t>
            </w:r>
            <w:r w:rsidRPr="00F8291B">
              <w:rPr>
                <w:rFonts w:cs="Arial"/>
                <w:b/>
                <w:bCs/>
                <w:color w:val="000000" w:themeColor="text1"/>
                <w:sz w:val="18"/>
                <w:szCs w:val="18"/>
              </w:rPr>
              <w:t>406</w:t>
            </w:r>
          </w:p>
        </w:tc>
        <w:tc>
          <w:tcPr>
            <w:tcW w:w="1269" w:type="dxa"/>
            <w:tcBorders>
              <w:top w:val="single" w:sz="4" w:space="0" w:color="auto"/>
              <w:left w:val="nil"/>
              <w:bottom w:val="single" w:sz="12" w:space="0" w:color="auto"/>
              <w:right w:val="nil"/>
            </w:tcBorders>
            <w:shd w:val="clear" w:color="auto" w:fill="auto"/>
          </w:tcPr>
          <w:p w:rsidR="00905145" w:rsidRPr="003C1B19" w:rsidRDefault="00905145" w:rsidP="00905145">
            <w:pPr>
              <w:spacing w:after="0" w:line="220" w:lineRule="exact"/>
              <w:jc w:val="right"/>
              <w:rPr>
                <w:rFonts w:ascii="Calibri" w:eastAsia="Times New Roman" w:hAnsi="Calibri" w:cs="Arial"/>
                <w:b/>
                <w:bCs/>
                <w:sz w:val="18"/>
                <w:szCs w:val="18"/>
              </w:rPr>
            </w:pPr>
            <w:r w:rsidRPr="003969F5">
              <w:rPr>
                <w:rFonts w:ascii="Calibri" w:eastAsia="Calibri" w:hAnsi="Calibri" w:cs="Arial"/>
                <w:b/>
                <w:bCs/>
                <w:sz w:val="18"/>
                <w:szCs w:val="18"/>
              </w:rPr>
              <w:t>2</w:t>
            </w:r>
            <w:r>
              <w:rPr>
                <w:rFonts w:ascii="Calibri" w:eastAsia="Calibri" w:hAnsi="Calibri" w:cs="Arial"/>
                <w:b/>
                <w:bCs/>
                <w:sz w:val="18"/>
                <w:szCs w:val="18"/>
              </w:rPr>
              <w:t>,</w:t>
            </w:r>
            <w:r w:rsidRPr="003969F5">
              <w:rPr>
                <w:rFonts w:ascii="Calibri" w:eastAsia="Calibri" w:hAnsi="Calibri" w:cs="Arial"/>
                <w:b/>
                <w:bCs/>
                <w:sz w:val="18"/>
                <w:szCs w:val="18"/>
              </w:rPr>
              <w:t>134</w:t>
            </w:r>
          </w:p>
        </w:tc>
      </w:tr>
      <w:tr w:rsidR="00905145" w:rsidRPr="00827A2B" w:rsidTr="003C1B19">
        <w:trPr>
          <w:trHeight w:val="99"/>
        </w:trPr>
        <w:tc>
          <w:tcPr>
            <w:tcW w:w="6657" w:type="dxa"/>
            <w:vAlign w:val="bottom"/>
          </w:tcPr>
          <w:p w:rsidR="00905145" w:rsidRPr="00827A2B" w:rsidRDefault="00905145" w:rsidP="00905145">
            <w:pPr>
              <w:spacing w:after="0" w:line="140" w:lineRule="exact"/>
              <w:rPr>
                <w:rFonts w:ascii="Calibri" w:eastAsia="Times New Roman" w:hAnsi="Calibri" w:cs="Arial"/>
                <w:b/>
                <w:bCs/>
                <w:sz w:val="18"/>
                <w:szCs w:val="18"/>
                <w:lang w:val="en-GB"/>
              </w:rPr>
            </w:pPr>
          </w:p>
        </w:tc>
        <w:tc>
          <w:tcPr>
            <w:tcW w:w="1462" w:type="dxa"/>
            <w:tcBorders>
              <w:top w:val="single" w:sz="12" w:space="0" w:color="auto"/>
              <w:left w:val="nil"/>
              <w:right w:val="nil"/>
            </w:tcBorders>
            <w:shd w:val="clear" w:color="auto" w:fill="auto"/>
            <w:noWrap/>
          </w:tcPr>
          <w:p w:rsidR="00905145" w:rsidRPr="00926BAC" w:rsidRDefault="00905145" w:rsidP="00905145">
            <w:pPr>
              <w:spacing w:after="0" w:line="140" w:lineRule="exact"/>
              <w:jc w:val="right"/>
              <w:rPr>
                <w:rFonts w:eastAsia="Times New Roman" w:cstheme="minorHAnsi"/>
                <w:b/>
                <w:bCs/>
                <w:sz w:val="18"/>
                <w:szCs w:val="18"/>
                <w:lang w:val="en-GB"/>
              </w:rPr>
            </w:pPr>
          </w:p>
        </w:tc>
        <w:tc>
          <w:tcPr>
            <w:tcW w:w="1269" w:type="dxa"/>
            <w:tcBorders>
              <w:top w:val="single" w:sz="12" w:space="0" w:color="auto"/>
              <w:left w:val="nil"/>
              <w:right w:val="nil"/>
            </w:tcBorders>
            <w:shd w:val="clear" w:color="auto" w:fill="auto"/>
          </w:tcPr>
          <w:p w:rsidR="00905145" w:rsidRPr="003C1B19" w:rsidRDefault="00905145" w:rsidP="00905145">
            <w:pPr>
              <w:spacing w:after="0" w:line="140" w:lineRule="exact"/>
              <w:jc w:val="right"/>
              <w:rPr>
                <w:rFonts w:ascii="Calibri" w:eastAsia="Times New Roman" w:hAnsi="Calibri" w:cs="Arial"/>
                <w:b/>
                <w:bCs/>
                <w:sz w:val="18"/>
                <w:szCs w:val="18"/>
                <w:lang w:val="en-GB"/>
              </w:rPr>
            </w:pPr>
          </w:p>
        </w:tc>
      </w:tr>
      <w:tr w:rsidR="00905145" w:rsidRPr="00827A2B" w:rsidTr="003C1B19">
        <w:trPr>
          <w:trHeight w:val="158"/>
        </w:trPr>
        <w:tc>
          <w:tcPr>
            <w:tcW w:w="6657" w:type="dxa"/>
            <w:vAlign w:val="bottom"/>
            <w:hideMark/>
          </w:tcPr>
          <w:p w:rsidR="00905145" w:rsidRPr="00827A2B" w:rsidRDefault="00905145" w:rsidP="00905145">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Other comprehensive income</w:t>
            </w:r>
          </w:p>
        </w:tc>
        <w:tc>
          <w:tcPr>
            <w:tcW w:w="1462" w:type="dxa"/>
            <w:tcBorders>
              <w:left w:val="nil"/>
              <w:right w:val="nil"/>
            </w:tcBorders>
            <w:shd w:val="clear" w:color="auto" w:fill="auto"/>
            <w:noWrap/>
          </w:tcPr>
          <w:p w:rsidR="00905145" w:rsidRPr="00926BAC" w:rsidRDefault="00905145" w:rsidP="00905145">
            <w:pPr>
              <w:spacing w:after="0" w:line="220" w:lineRule="exact"/>
              <w:jc w:val="right"/>
              <w:rPr>
                <w:rFonts w:eastAsia="Times New Roman" w:cstheme="minorHAnsi"/>
                <w:b/>
                <w:bCs/>
                <w:sz w:val="18"/>
                <w:szCs w:val="18"/>
                <w:lang w:val="en-GB"/>
              </w:rPr>
            </w:pPr>
          </w:p>
        </w:tc>
        <w:tc>
          <w:tcPr>
            <w:tcW w:w="1269" w:type="dxa"/>
            <w:tcBorders>
              <w:left w:val="nil"/>
              <w:right w:val="nil"/>
            </w:tcBorders>
            <w:shd w:val="clear" w:color="auto" w:fill="auto"/>
          </w:tcPr>
          <w:p w:rsidR="00905145" w:rsidRPr="003C1B19" w:rsidRDefault="00905145" w:rsidP="00905145">
            <w:pPr>
              <w:spacing w:after="0" w:line="220" w:lineRule="exact"/>
              <w:jc w:val="right"/>
              <w:rPr>
                <w:rFonts w:ascii="Calibri" w:eastAsia="Times New Roman" w:hAnsi="Calibri" w:cs="Arial"/>
                <w:sz w:val="18"/>
                <w:szCs w:val="18"/>
              </w:rPr>
            </w:pPr>
          </w:p>
        </w:tc>
      </w:tr>
      <w:tr w:rsidR="00905145" w:rsidRPr="00827A2B" w:rsidTr="003C1B19">
        <w:trPr>
          <w:trHeight w:val="178"/>
        </w:trPr>
        <w:tc>
          <w:tcPr>
            <w:tcW w:w="6657" w:type="dxa"/>
            <w:vAlign w:val="bottom"/>
            <w:hideMark/>
          </w:tcPr>
          <w:p w:rsidR="00905145" w:rsidRPr="00827A2B" w:rsidRDefault="00905145" w:rsidP="00905145">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Items that are not transferred subsequently to profit or loss:</w:t>
            </w:r>
          </w:p>
        </w:tc>
        <w:tc>
          <w:tcPr>
            <w:tcW w:w="1462" w:type="dxa"/>
            <w:tcBorders>
              <w:left w:val="nil"/>
              <w:right w:val="nil"/>
            </w:tcBorders>
            <w:shd w:val="clear" w:color="auto" w:fill="auto"/>
            <w:noWrap/>
            <w:vAlign w:val="bottom"/>
          </w:tcPr>
          <w:p w:rsidR="00905145" w:rsidRPr="00926BAC" w:rsidRDefault="00905145" w:rsidP="00905145">
            <w:pPr>
              <w:spacing w:after="0" w:line="220" w:lineRule="exact"/>
              <w:jc w:val="right"/>
              <w:rPr>
                <w:rFonts w:eastAsia="Times New Roman" w:cstheme="minorHAnsi"/>
                <w:b/>
                <w:bCs/>
                <w:sz w:val="18"/>
                <w:szCs w:val="18"/>
                <w:lang w:val="en-GB"/>
              </w:rPr>
            </w:pPr>
          </w:p>
        </w:tc>
        <w:tc>
          <w:tcPr>
            <w:tcW w:w="1269" w:type="dxa"/>
            <w:tcBorders>
              <w:left w:val="nil"/>
              <w:right w:val="nil"/>
            </w:tcBorders>
            <w:shd w:val="clear" w:color="auto" w:fill="auto"/>
            <w:vAlign w:val="bottom"/>
          </w:tcPr>
          <w:p w:rsidR="00905145" w:rsidRPr="003C1B19" w:rsidRDefault="00905145" w:rsidP="00905145">
            <w:pPr>
              <w:spacing w:after="0" w:line="220" w:lineRule="exact"/>
              <w:jc w:val="right"/>
              <w:rPr>
                <w:rFonts w:ascii="Calibri" w:eastAsia="Times New Roman" w:hAnsi="Calibri" w:cs="Arial"/>
                <w:sz w:val="18"/>
                <w:szCs w:val="18"/>
              </w:rPr>
            </w:pPr>
          </w:p>
        </w:tc>
      </w:tr>
      <w:tr w:rsidR="00905145" w:rsidRPr="00827A2B" w:rsidTr="003C1B19">
        <w:trPr>
          <w:trHeight w:val="93"/>
        </w:trPr>
        <w:tc>
          <w:tcPr>
            <w:tcW w:w="6657" w:type="dxa"/>
            <w:vAlign w:val="bottom"/>
            <w:hideMark/>
          </w:tcPr>
          <w:p w:rsidR="00905145" w:rsidRPr="00827A2B" w:rsidRDefault="00905145" w:rsidP="00905145">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Deferred tax – adjustment for previous period</w:t>
            </w:r>
          </w:p>
        </w:tc>
        <w:tc>
          <w:tcPr>
            <w:tcW w:w="1462" w:type="dxa"/>
            <w:tcBorders>
              <w:left w:val="nil"/>
              <w:bottom w:val="single" w:sz="4" w:space="0" w:color="auto"/>
              <w:right w:val="nil"/>
            </w:tcBorders>
            <w:shd w:val="clear" w:color="auto" w:fill="auto"/>
            <w:noWrap/>
            <w:vAlign w:val="bottom"/>
          </w:tcPr>
          <w:p w:rsidR="00905145" w:rsidRPr="00926BAC" w:rsidRDefault="00905145" w:rsidP="00905145">
            <w:pPr>
              <w:spacing w:after="0" w:line="220" w:lineRule="exact"/>
              <w:jc w:val="right"/>
              <w:rPr>
                <w:rFonts w:eastAsia="Times New Roman" w:cstheme="minorHAnsi"/>
                <w:bCs/>
                <w:sz w:val="18"/>
                <w:szCs w:val="18"/>
                <w:lang w:val="en-GB"/>
              </w:rPr>
            </w:pPr>
            <w:r>
              <w:rPr>
                <w:rFonts w:cs="Arial"/>
                <w:bCs/>
                <w:color w:val="000000" w:themeColor="text1"/>
                <w:sz w:val="18"/>
                <w:szCs w:val="18"/>
              </w:rPr>
              <w:t>-</w:t>
            </w:r>
          </w:p>
        </w:tc>
        <w:tc>
          <w:tcPr>
            <w:tcW w:w="1269" w:type="dxa"/>
            <w:tcBorders>
              <w:left w:val="nil"/>
              <w:bottom w:val="single" w:sz="4" w:space="0" w:color="auto"/>
              <w:right w:val="nil"/>
            </w:tcBorders>
            <w:shd w:val="clear" w:color="auto" w:fill="auto"/>
            <w:vAlign w:val="bottom"/>
          </w:tcPr>
          <w:p w:rsidR="00905145" w:rsidRPr="003C1B19" w:rsidRDefault="00905145" w:rsidP="00905145">
            <w:pPr>
              <w:spacing w:after="0" w:line="220" w:lineRule="exact"/>
              <w:jc w:val="right"/>
              <w:rPr>
                <w:rFonts w:ascii="Calibri" w:eastAsia="Times New Roman" w:hAnsi="Calibri" w:cs="Arial"/>
                <w:sz w:val="18"/>
                <w:szCs w:val="18"/>
              </w:rPr>
            </w:pPr>
            <w:r w:rsidRPr="003969F5">
              <w:rPr>
                <w:rFonts w:ascii="Calibri" w:eastAsia="Calibri" w:hAnsi="Calibri" w:cs="Arial"/>
                <w:bCs/>
                <w:sz w:val="18"/>
                <w:szCs w:val="18"/>
              </w:rPr>
              <w:t>-</w:t>
            </w:r>
          </w:p>
        </w:tc>
      </w:tr>
      <w:tr w:rsidR="00905145" w:rsidRPr="00827A2B" w:rsidTr="003C1B19">
        <w:trPr>
          <w:trHeight w:val="68"/>
        </w:trPr>
        <w:tc>
          <w:tcPr>
            <w:tcW w:w="6657" w:type="dxa"/>
            <w:vAlign w:val="bottom"/>
            <w:hideMark/>
          </w:tcPr>
          <w:p w:rsidR="00905145" w:rsidRPr="00827A2B" w:rsidRDefault="00905145" w:rsidP="00905145">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Total items that are not transferred subsequently to profit or loss</w:t>
            </w:r>
          </w:p>
        </w:tc>
        <w:tc>
          <w:tcPr>
            <w:tcW w:w="1462" w:type="dxa"/>
            <w:tcBorders>
              <w:top w:val="single" w:sz="4" w:space="0" w:color="auto"/>
              <w:left w:val="nil"/>
              <w:bottom w:val="single" w:sz="12" w:space="0" w:color="auto"/>
              <w:right w:val="nil"/>
            </w:tcBorders>
            <w:shd w:val="clear" w:color="auto" w:fill="auto"/>
            <w:noWrap/>
            <w:vAlign w:val="bottom"/>
          </w:tcPr>
          <w:p w:rsidR="00905145" w:rsidRPr="00926BAC" w:rsidRDefault="00905145" w:rsidP="00905145">
            <w:pPr>
              <w:spacing w:after="0" w:line="220" w:lineRule="exact"/>
              <w:jc w:val="right"/>
              <w:rPr>
                <w:rFonts w:eastAsia="Times New Roman" w:cstheme="minorHAnsi"/>
                <w:b/>
                <w:bCs/>
                <w:sz w:val="18"/>
                <w:szCs w:val="18"/>
                <w:lang w:val="en-GB"/>
              </w:rPr>
            </w:pPr>
            <w:r>
              <w:rPr>
                <w:rFonts w:cs="Arial"/>
                <w:b/>
                <w:bCs/>
                <w:color w:val="000000" w:themeColor="text1"/>
                <w:sz w:val="18"/>
                <w:szCs w:val="18"/>
              </w:rPr>
              <w:t>-</w:t>
            </w:r>
          </w:p>
        </w:tc>
        <w:tc>
          <w:tcPr>
            <w:tcW w:w="1269" w:type="dxa"/>
            <w:tcBorders>
              <w:top w:val="single" w:sz="4" w:space="0" w:color="auto"/>
              <w:left w:val="nil"/>
              <w:bottom w:val="single" w:sz="12" w:space="0" w:color="auto"/>
              <w:right w:val="nil"/>
            </w:tcBorders>
            <w:shd w:val="clear" w:color="auto" w:fill="auto"/>
            <w:vAlign w:val="bottom"/>
          </w:tcPr>
          <w:p w:rsidR="00905145" w:rsidRPr="003C1B19" w:rsidRDefault="00905145" w:rsidP="00905145">
            <w:pPr>
              <w:spacing w:after="0" w:line="220" w:lineRule="exact"/>
              <w:jc w:val="right"/>
              <w:rPr>
                <w:rFonts w:ascii="Calibri" w:eastAsia="Times New Roman" w:hAnsi="Calibri" w:cs="Arial"/>
                <w:b/>
                <w:bCs/>
                <w:sz w:val="18"/>
                <w:szCs w:val="18"/>
              </w:rPr>
            </w:pPr>
            <w:r w:rsidRPr="003969F5">
              <w:rPr>
                <w:rFonts w:ascii="Calibri" w:eastAsia="Calibri" w:hAnsi="Calibri" w:cs="Arial"/>
                <w:b/>
                <w:bCs/>
                <w:sz w:val="18"/>
                <w:szCs w:val="18"/>
              </w:rPr>
              <w:t>-</w:t>
            </w:r>
          </w:p>
        </w:tc>
      </w:tr>
      <w:tr w:rsidR="00905145" w:rsidRPr="00827A2B" w:rsidTr="003C1B19">
        <w:trPr>
          <w:trHeight w:val="47"/>
        </w:trPr>
        <w:tc>
          <w:tcPr>
            <w:tcW w:w="6657" w:type="dxa"/>
            <w:vAlign w:val="bottom"/>
          </w:tcPr>
          <w:p w:rsidR="00905145" w:rsidRPr="00827A2B" w:rsidRDefault="00905145" w:rsidP="00905145">
            <w:pPr>
              <w:spacing w:after="0" w:line="140" w:lineRule="exact"/>
              <w:rPr>
                <w:rFonts w:ascii="Calibri" w:eastAsia="Times New Roman" w:hAnsi="Calibri" w:cs="Arial"/>
                <w:bCs/>
                <w:sz w:val="18"/>
                <w:szCs w:val="18"/>
                <w:lang w:val="en-GB"/>
              </w:rPr>
            </w:pPr>
          </w:p>
        </w:tc>
        <w:tc>
          <w:tcPr>
            <w:tcW w:w="1462" w:type="dxa"/>
            <w:tcBorders>
              <w:top w:val="single" w:sz="12" w:space="0" w:color="auto"/>
              <w:left w:val="nil"/>
              <w:right w:val="nil"/>
            </w:tcBorders>
            <w:shd w:val="clear" w:color="auto" w:fill="auto"/>
            <w:noWrap/>
          </w:tcPr>
          <w:p w:rsidR="00905145" w:rsidRPr="00926BAC" w:rsidRDefault="00905145" w:rsidP="00905145">
            <w:pPr>
              <w:spacing w:after="0" w:line="140" w:lineRule="exact"/>
              <w:jc w:val="right"/>
              <w:rPr>
                <w:rFonts w:eastAsia="Times New Roman" w:cstheme="minorHAnsi"/>
                <w:bCs/>
                <w:sz w:val="18"/>
                <w:szCs w:val="18"/>
                <w:lang w:val="en-GB"/>
              </w:rPr>
            </w:pPr>
          </w:p>
        </w:tc>
        <w:tc>
          <w:tcPr>
            <w:tcW w:w="1269" w:type="dxa"/>
            <w:tcBorders>
              <w:top w:val="single" w:sz="12" w:space="0" w:color="auto"/>
              <w:left w:val="nil"/>
              <w:right w:val="nil"/>
            </w:tcBorders>
            <w:shd w:val="clear" w:color="auto" w:fill="auto"/>
          </w:tcPr>
          <w:p w:rsidR="00905145" w:rsidRPr="003C1B19" w:rsidRDefault="00905145" w:rsidP="00905145">
            <w:pPr>
              <w:spacing w:after="0" w:line="140" w:lineRule="exact"/>
              <w:jc w:val="right"/>
              <w:rPr>
                <w:rFonts w:ascii="Calibri" w:eastAsia="Times New Roman" w:hAnsi="Calibri" w:cs="Arial"/>
                <w:bCs/>
                <w:sz w:val="18"/>
                <w:szCs w:val="18"/>
                <w:lang w:val="en-GB"/>
              </w:rPr>
            </w:pPr>
          </w:p>
        </w:tc>
      </w:tr>
      <w:tr w:rsidR="00905145" w:rsidRPr="00827A2B" w:rsidTr="003C1B19">
        <w:trPr>
          <w:trHeight w:val="91"/>
        </w:trPr>
        <w:tc>
          <w:tcPr>
            <w:tcW w:w="6657" w:type="dxa"/>
            <w:vAlign w:val="bottom"/>
            <w:hideMark/>
          </w:tcPr>
          <w:p w:rsidR="00905145" w:rsidRPr="00827A2B" w:rsidRDefault="00905145" w:rsidP="00905145">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Items that may be reclassified subsequently to profit or loss:</w:t>
            </w:r>
          </w:p>
        </w:tc>
        <w:tc>
          <w:tcPr>
            <w:tcW w:w="1462" w:type="dxa"/>
            <w:tcBorders>
              <w:left w:val="nil"/>
              <w:right w:val="nil"/>
            </w:tcBorders>
            <w:shd w:val="clear" w:color="auto" w:fill="auto"/>
            <w:noWrap/>
          </w:tcPr>
          <w:p w:rsidR="00905145" w:rsidRPr="00926BAC" w:rsidRDefault="00905145" w:rsidP="00905145">
            <w:pPr>
              <w:spacing w:after="0" w:line="220" w:lineRule="exact"/>
              <w:jc w:val="right"/>
              <w:rPr>
                <w:rFonts w:eastAsia="Times New Roman" w:cstheme="minorHAnsi"/>
                <w:b/>
                <w:bCs/>
                <w:sz w:val="18"/>
                <w:szCs w:val="18"/>
                <w:lang w:val="en-GB"/>
              </w:rPr>
            </w:pPr>
          </w:p>
        </w:tc>
        <w:tc>
          <w:tcPr>
            <w:tcW w:w="1269" w:type="dxa"/>
            <w:tcBorders>
              <w:left w:val="nil"/>
              <w:right w:val="nil"/>
            </w:tcBorders>
            <w:shd w:val="clear" w:color="auto" w:fill="auto"/>
          </w:tcPr>
          <w:p w:rsidR="00905145" w:rsidRPr="003C1B19" w:rsidRDefault="00905145" w:rsidP="00905145">
            <w:pPr>
              <w:spacing w:after="0" w:line="220" w:lineRule="exact"/>
              <w:jc w:val="right"/>
              <w:rPr>
                <w:rFonts w:ascii="Calibri" w:eastAsia="Times New Roman" w:hAnsi="Calibri" w:cs="Arial"/>
                <w:sz w:val="18"/>
                <w:szCs w:val="18"/>
              </w:rPr>
            </w:pPr>
          </w:p>
        </w:tc>
      </w:tr>
      <w:tr w:rsidR="00905145" w:rsidRPr="00827A2B" w:rsidTr="003C1B19">
        <w:trPr>
          <w:trHeight w:val="85"/>
        </w:trPr>
        <w:tc>
          <w:tcPr>
            <w:tcW w:w="6657" w:type="dxa"/>
            <w:vAlign w:val="bottom"/>
            <w:hideMark/>
          </w:tcPr>
          <w:p w:rsidR="00905145" w:rsidRPr="00827A2B" w:rsidRDefault="00905145" w:rsidP="00905145">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Gains on revaluation of financial assets available for sale</w:t>
            </w:r>
          </w:p>
        </w:tc>
        <w:tc>
          <w:tcPr>
            <w:tcW w:w="1462" w:type="dxa"/>
            <w:tcBorders>
              <w:left w:val="nil"/>
              <w:right w:val="nil"/>
            </w:tcBorders>
            <w:shd w:val="clear" w:color="auto" w:fill="auto"/>
            <w:noWrap/>
            <w:vAlign w:val="bottom"/>
          </w:tcPr>
          <w:p w:rsidR="00905145" w:rsidRPr="00926BAC" w:rsidRDefault="00905145" w:rsidP="00905145">
            <w:pPr>
              <w:spacing w:after="0" w:line="220" w:lineRule="exact"/>
              <w:jc w:val="right"/>
              <w:rPr>
                <w:rFonts w:eastAsia="Times New Roman" w:cstheme="minorHAnsi"/>
                <w:bCs/>
                <w:sz w:val="18"/>
                <w:szCs w:val="18"/>
                <w:lang w:val="en-GB"/>
              </w:rPr>
            </w:pPr>
            <w:r w:rsidRPr="00343815">
              <w:rPr>
                <w:rFonts w:cs="Arial"/>
                <w:bCs/>
                <w:color w:val="000000" w:themeColor="text1"/>
                <w:sz w:val="18"/>
                <w:szCs w:val="18"/>
              </w:rPr>
              <w:t>1</w:t>
            </w:r>
            <w:r>
              <w:rPr>
                <w:rFonts w:cs="Arial"/>
                <w:bCs/>
                <w:color w:val="000000" w:themeColor="text1"/>
                <w:sz w:val="18"/>
                <w:szCs w:val="18"/>
              </w:rPr>
              <w:t>,</w:t>
            </w:r>
            <w:r w:rsidRPr="00343815">
              <w:rPr>
                <w:rFonts w:cs="Arial"/>
                <w:bCs/>
                <w:color w:val="000000" w:themeColor="text1"/>
                <w:sz w:val="18"/>
                <w:szCs w:val="18"/>
              </w:rPr>
              <w:t>387</w:t>
            </w:r>
          </w:p>
        </w:tc>
        <w:tc>
          <w:tcPr>
            <w:tcW w:w="1269" w:type="dxa"/>
            <w:tcBorders>
              <w:left w:val="nil"/>
              <w:right w:val="nil"/>
            </w:tcBorders>
            <w:shd w:val="clear" w:color="auto" w:fill="auto"/>
            <w:vAlign w:val="bottom"/>
          </w:tcPr>
          <w:p w:rsidR="00905145" w:rsidRPr="003C1B19" w:rsidRDefault="00905145" w:rsidP="00905145">
            <w:pPr>
              <w:spacing w:after="0" w:line="220" w:lineRule="exact"/>
              <w:jc w:val="right"/>
              <w:rPr>
                <w:rFonts w:ascii="Calibri" w:eastAsia="Times New Roman" w:hAnsi="Calibri" w:cs="Arial"/>
                <w:sz w:val="18"/>
                <w:szCs w:val="18"/>
              </w:rPr>
            </w:pPr>
            <w:r w:rsidRPr="003969F5">
              <w:rPr>
                <w:rFonts w:ascii="Calibri" w:eastAsia="Calibri" w:hAnsi="Calibri" w:cs="Arial"/>
                <w:bCs/>
                <w:sz w:val="18"/>
                <w:szCs w:val="18"/>
              </w:rPr>
              <w:t>254</w:t>
            </w:r>
          </w:p>
        </w:tc>
      </w:tr>
      <w:tr w:rsidR="00905145" w:rsidRPr="00827A2B" w:rsidTr="003C1B19">
        <w:trPr>
          <w:trHeight w:val="131"/>
        </w:trPr>
        <w:tc>
          <w:tcPr>
            <w:tcW w:w="6657" w:type="dxa"/>
            <w:vAlign w:val="bottom"/>
            <w:hideMark/>
          </w:tcPr>
          <w:p w:rsidR="00905145" w:rsidRPr="00827A2B" w:rsidRDefault="00905145" w:rsidP="00905145">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Decrease in the fair value of financial assets available for sale</w:t>
            </w:r>
          </w:p>
        </w:tc>
        <w:tc>
          <w:tcPr>
            <w:tcW w:w="1462" w:type="dxa"/>
            <w:tcBorders>
              <w:left w:val="nil"/>
              <w:right w:val="nil"/>
            </w:tcBorders>
            <w:shd w:val="clear" w:color="auto" w:fill="auto"/>
            <w:noWrap/>
            <w:vAlign w:val="bottom"/>
          </w:tcPr>
          <w:p w:rsidR="00905145" w:rsidRPr="00926BAC" w:rsidRDefault="00905145" w:rsidP="00905145">
            <w:pPr>
              <w:spacing w:after="0" w:line="220" w:lineRule="exact"/>
              <w:jc w:val="right"/>
              <w:rPr>
                <w:rFonts w:eastAsia="Times New Roman" w:cstheme="minorHAnsi"/>
                <w:bCs/>
                <w:sz w:val="18"/>
                <w:szCs w:val="18"/>
                <w:lang w:val="en-GB"/>
              </w:rPr>
            </w:pPr>
            <w:r>
              <w:rPr>
                <w:rFonts w:cs="Arial"/>
                <w:bCs/>
                <w:color w:val="000000" w:themeColor="text1"/>
                <w:sz w:val="18"/>
                <w:szCs w:val="18"/>
              </w:rPr>
              <w:t>(</w:t>
            </w:r>
            <w:r w:rsidRPr="00343815">
              <w:rPr>
                <w:rFonts w:cs="Arial"/>
                <w:bCs/>
                <w:color w:val="000000" w:themeColor="text1"/>
                <w:sz w:val="18"/>
                <w:szCs w:val="18"/>
              </w:rPr>
              <w:t>1</w:t>
            </w:r>
            <w:r>
              <w:rPr>
                <w:rFonts w:cs="Arial"/>
                <w:bCs/>
                <w:color w:val="000000" w:themeColor="text1"/>
                <w:sz w:val="18"/>
                <w:szCs w:val="18"/>
              </w:rPr>
              <w:t>,</w:t>
            </w:r>
            <w:r w:rsidRPr="00343815">
              <w:rPr>
                <w:rFonts w:cs="Arial"/>
                <w:bCs/>
                <w:color w:val="000000" w:themeColor="text1"/>
                <w:sz w:val="18"/>
                <w:szCs w:val="18"/>
              </w:rPr>
              <w:t>942</w:t>
            </w:r>
            <w:r>
              <w:rPr>
                <w:rFonts w:cs="Arial"/>
                <w:bCs/>
                <w:color w:val="000000" w:themeColor="text1"/>
                <w:sz w:val="18"/>
                <w:szCs w:val="18"/>
              </w:rPr>
              <w:t>)</w:t>
            </w:r>
          </w:p>
        </w:tc>
        <w:tc>
          <w:tcPr>
            <w:tcW w:w="1269" w:type="dxa"/>
            <w:tcBorders>
              <w:left w:val="nil"/>
              <w:right w:val="nil"/>
            </w:tcBorders>
            <w:shd w:val="clear" w:color="auto" w:fill="auto"/>
            <w:vAlign w:val="bottom"/>
          </w:tcPr>
          <w:p w:rsidR="00905145" w:rsidRPr="003C1B19" w:rsidRDefault="00905145" w:rsidP="00905145">
            <w:pPr>
              <w:spacing w:after="0" w:line="220" w:lineRule="exact"/>
              <w:jc w:val="right"/>
              <w:rPr>
                <w:rFonts w:ascii="Calibri" w:eastAsia="Times New Roman" w:hAnsi="Calibri" w:cs="Arial"/>
                <w:sz w:val="18"/>
                <w:szCs w:val="18"/>
              </w:rPr>
            </w:pPr>
            <w:r w:rsidRPr="003969F5">
              <w:rPr>
                <w:rFonts w:ascii="Calibri" w:eastAsia="Calibri" w:hAnsi="Calibri" w:cs="Arial"/>
                <w:bCs/>
                <w:sz w:val="18"/>
                <w:szCs w:val="18"/>
              </w:rPr>
              <w:t>(464)</w:t>
            </w:r>
          </w:p>
        </w:tc>
      </w:tr>
      <w:tr w:rsidR="00905145" w:rsidRPr="00827A2B" w:rsidTr="003C1B19">
        <w:trPr>
          <w:trHeight w:val="131"/>
        </w:trPr>
        <w:tc>
          <w:tcPr>
            <w:tcW w:w="6657" w:type="dxa"/>
            <w:vAlign w:val="bottom"/>
            <w:hideMark/>
          </w:tcPr>
          <w:p w:rsidR="00905145" w:rsidRPr="00827A2B" w:rsidRDefault="00905145" w:rsidP="00905145">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Transfer of realized gains on asset available for sale to</w:t>
            </w:r>
            <w:r w:rsidRPr="00827A2B">
              <w:rPr>
                <w:rFonts w:ascii="Calibri" w:eastAsia="Times New Roman" w:hAnsi="Calibri" w:cs="Times New Roman"/>
                <w:sz w:val="18"/>
                <w:szCs w:val="18"/>
                <w:lang w:val="en-GB"/>
              </w:rPr>
              <w:t xml:space="preserve"> </w:t>
            </w:r>
            <w:r w:rsidRPr="00827A2B">
              <w:rPr>
                <w:rFonts w:ascii="Calibri" w:eastAsia="Times New Roman" w:hAnsi="Calibri" w:cs="Arial"/>
                <w:bCs/>
                <w:sz w:val="18"/>
                <w:szCs w:val="18"/>
                <w:lang w:val="en-GB"/>
              </w:rPr>
              <w:t xml:space="preserve">profit or loss </w:t>
            </w:r>
          </w:p>
        </w:tc>
        <w:tc>
          <w:tcPr>
            <w:tcW w:w="1462" w:type="dxa"/>
            <w:tcBorders>
              <w:left w:val="nil"/>
              <w:right w:val="nil"/>
            </w:tcBorders>
            <w:shd w:val="clear" w:color="auto" w:fill="auto"/>
            <w:noWrap/>
            <w:vAlign w:val="bottom"/>
          </w:tcPr>
          <w:p w:rsidR="00905145" w:rsidRPr="00926BAC" w:rsidRDefault="00905145" w:rsidP="00905145">
            <w:pPr>
              <w:spacing w:after="0" w:line="220" w:lineRule="exact"/>
              <w:jc w:val="right"/>
              <w:rPr>
                <w:rFonts w:eastAsia="Times New Roman" w:cstheme="minorHAnsi"/>
                <w:bCs/>
                <w:sz w:val="18"/>
                <w:szCs w:val="18"/>
                <w:lang w:val="en-GB"/>
              </w:rPr>
            </w:pPr>
            <w:r>
              <w:rPr>
                <w:rFonts w:cs="Arial"/>
                <w:bCs/>
                <w:color w:val="000000" w:themeColor="text1"/>
                <w:sz w:val="18"/>
                <w:szCs w:val="18"/>
              </w:rPr>
              <w:t>(253)</w:t>
            </w:r>
          </w:p>
        </w:tc>
        <w:tc>
          <w:tcPr>
            <w:tcW w:w="1269" w:type="dxa"/>
            <w:tcBorders>
              <w:left w:val="nil"/>
              <w:right w:val="nil"/>
            </w:tcBorders>
            <w:shd w:val="clear" w:color="auto" w:fill="auto"/>
            <w:vAlign w:val="bottom"/>
          </w:tcPr>
          <w:p w:rsidR="00905145" w:rsidRPr="003C1B19" w:rsidRDefault="00905145" w:rsidP="00905145">
            <w:pPr>
              <w:spacing w:after="0" w:line="220" w:lineRule="exact"/>
              <w:jc w:val="right"/>
              <w:rPr>
                <w:rFonts w:ascii="Calibri" w:eastAsia="Times New Roman" w:hAnsi="Calibri" w:cs="Arial"/>
                <w:sz w:val="18"/>
                <w:szCs w:val="18"/>
              </w:rPr>
            </w:pPr>
            <w:r w:rsidRPr="003969F5">
              <w:rPr>
                <w:rFonts w:ascii="Calibri" w:eastAsia="Calibri" w:hAnsi="Calibri" w:cs="Arial"/>
                <w:bCs/>
                <w:sz w:val="18"/>
                <w:szCs w:val="18"/>
              </w:rPr>
              <w:t>-</w:t>
            </w:r>
          </w:p>
        </w:tc>
      </w:tr>
      <w:tr w:rsidR="00905145" w:rsidRPr="00827A2B" w:rsidTr="003C1B19">
        <w:trPr>
          <w:trHeight w:val="75"/>
        </w:trPr>
        <w:tc>
          <w:tcPr>
            <w:tcW w:w="6657" w:type="dxa"/>
            <w:vAlign w:val="bottom"/>
            <w:hideMark/>
          </w:tcPr>
          <w:p w:rsidR="00905145" w:rsidRPr="00827A2B" w:rsidRDefault="00905145" w:rsidP="00905145">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 xml:space="preserve">Deferred tax </w:t>
            </w:r>
          </w:p>
        </w:tc>
        <w:tc>
          <w:tcPr>
            <w:tcW w:w="1462" w:type="dxa"/>
            <w:tcBorders>
              <w:left w:val="nil"/>
              <w:bottom w:val="single" w:sz="4" w:space="0" w:color="auto"/>
              <w:right w:val="nil"/>
            </w:tcBorders>
            <w:shd w:val="clear" w:color="auto" w:fill="auto"/>
            <w:noWrap/>
            <w:vAlign w:val="bottom"/>
          </w:tcPr>
          <w:p w:rsidR="00905145" w:rsidRPr="00926BAC" w:rsidRDefault="00905145" w:rsidP="00905145">
            <w:pPr>
              <w:spacing w:after="0" w:line="220" w:lineRule="exact"/>
              <w:jc w:val="right"/>
              <w:rPr>
                <w:rFonts w:eastAsia="Times New Roman" w:cstheme="minorHAnsi"/>
                <w:bCs/>
                <w:sz w:val="18"/>
                <w:szCs w:val="18"/>
                <w:lang w:val="en-GB"/>
              </w:rPr>
            </w:pPr>
            <w:r>
              <w:rPr>
                <w:rFonts w:cs="Arial"/>
                <w:bCs/>
                <w:color w:val="000000" w:themeColor="text1"/>
                <w:sz w:val="18"/>
                <w:szCs w:val="18"/>
              </w:rPr>
              <w:t>146</w:t>
            </w:r>
          </w:p>
        </w:tc>
        <w:tc>
          <w:tcPr>
            <w:tcW w:w="1269" w:type="dxa"/>
            <w:tcBorders>
              <w:left w:val="nil"/>
              <w:bottom w:val="single" w:sz="4" w:space="0" w:color="auto"/>
              <w:right w:val="nil"/>
            </w:tcBorders>
            <w:shd w:val="clear" w:color="auto" w:fill="auto"/>
            <w:vAlign w:val="bottom"/>
          </w:tcPr>
          <w:p w:rsidR="00905145" w:rsidRPr="003C1B19" w:rsidRDefault="00905145" w:rsidP="00905145">
            <w:pPr>
              <w:spacing w:after="0" w:line="220" w:lineRule="exact"/>
              <w:jc w:val="right"/>
              <w:rPr>
                <w:rFonts w:ascii="Calibri" w:eastAsia="Times New Roman" w:hAnsi="Calibri" w:cs="Arial"/>
                <w:sz w:val="18"/>
                <w:szCs w:val="18"/>
              </w:rPr>
            </w:pPr>
            <w:r w:rsidRPr="003969F5">
              <w:rPr>
                <w:rFonts w:ascii="Calibri" w:eastAsia="Calibri" w:hAnsi="Calibri" w:cs="Arial"/>
                <w:bCs/>
                <w:sz w:val="18"/>
                <w:szCs w:val="18"/>
              </w:rPr>
              <w:t>-</w:t>
            </w:r>
          </w:p>
        </w:tc>
      </w:tr>
      <w:tr w:rsidR="00905145" w:rsidRPr="003C1B19" w:rsidTr="003C1B19">
        <w:trPr>
          <w:trHeight w:val="158"/>
        </w:trPr>
        <w:tc>
          <w:tcPr>
            <w:tcW w:w="6657" w:type="dxa"/>
            <w:vAlign w:val="bottom"/>
            <w:hideMark/>
          </w:tcPr>
          <w:p w:rsidR="00905145" w:rsidRPr="00827A2B" w:rsidRDefault="00905145" w:rsidP="00905145">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Total items that may be reclassified subsequently to profit or loss:</w:t>
            </w:r>
          </w:p>
        </w:tc>
        <w:tc>
          <w:tcPr>
            <w:tcW w:w="1462" w:type="dxa"/>
            <w:tcBorders>
              <w:top w:val="single" w:sz="4" w:space="0" w:color="auto"/>
              <w:left w:val="nil"/>
              <w:bottom w:val="single" w:sz="12" w:space="0" w:color="auto"/>
              <w:right w:val="nil"/>
            </w:tcBorders>
            <w:shd w:val="clear" w:color="auto" w:fill="auto"/>
            <w:noWrap/>
            <w:vAlign w:val="bottom"/>
          </w:tcPr>
          <w:p w:rsidR="00905145" w:rsidRPr="00926BAC" w:rsidRDefault="00905145" w:rsidP="00905145">
            <w:pPr>
              <w:spacing w:after="0" w:line="220" w:lineRule="exact"/>
              <w:jc w:val="right"/>
              <w:rPr>
                <w:rFonts w:eastAsia="Times New Roman" w:cstheme="minorHAnsi"/>
                <w:b/>
                <w:sz w:val="18"/>
                <w:szCs w:val="18"/>
                <w:lang w:val="en-GB"/>
              </w:rPr>
            </w:pPr>
            <w:r>
              <w:rPr>
                <w:b/>
                <w:color w:val="000000" w:themeColor="text1"/>
                <w:sz w:val="18"/>
                <w:szCs w:val="18"/>
              </w:rPr>
              <w:t>(662)</w:t>
            </w:r>
          </w:p>
        </w:tc>
        <w:tc>
          <w:tcPr>
            <w:tcW w:w="1269" w:type="dxa"/>
            <w:tcBorders>
              <w:top w:val="single" w:sz="4" w:space="0" w:color="auto"/>
              <w:left w:val="nil"/>
              <w:bottom w:val="single" w:sz="12" w:space="0" w:color="auto"/>
              <w:right w:val="nil"/>
            </w:tcBorders>
            <w:shd w:val="clear" w:color="auto" w:fill="auto"/>
            <w:vAlign w:val="bottom"/>
          </w:tcPr>
          <w:p w:rsidR="00905145" w:rsidRPr="003C1B19" w:rsidRDefault="00905145" w:rsidP="00905145">
            <w:pPr>
              <w:spacing w:after="0" w:line="220" w:lineRule="exact"/>
              <w:jc w:val="right"/>
              <w:rPr>
                <w:rFonts w:ascii="Calibri" w:eastAsia="Times New Roman" w:hAnsi="Calibri" w:cs="Arial"/>
                <w:b/>
                <w:bCs/>
                <w:sz w:val="18"/>
                <w:szCs w:val="18"/>
              </w:rPr>
            </w:pPr>
            <w:r w:rsidRPr="003969F5">
              <w:rPr>
                <w:rFonts w:ascii="Calibri" w:eastAsia="Calibri" w:hAnsi="Calibri" w:cs="Times New Roman"/>
                <w:b/>
                <w:sz w:val="18"/>
                <w:szCs w:val="18"/>
              </w:rPr>
              <w:t>(210)</w:t>
            </w:r>
          </w:p>
        </w:tc>
      </w:tr>
      <w:tr w:rsidR="00905145" w:rsidRPr="00827A2B" w:rsidTr="003C1B19">
        <w:trPr>
          <w:trHeight w:val="91"/>
        </w:trPr>
        <w:tc>
          <w:tcPr>
            <w:tcW w:w="6657" w:type="dxa"/>
            <w:vAlign w:val="bottom"/>
          </w:tcPr>
          <w:p w:rsidR="00905145" w:rsidRPr="00827A2B" w:rsidRDefault="00905145" w:rsidP="00905145">
            <w:pPr>
              <w:spacing w:after="0" w:line="140" w:lineRule="exact"/>
              <w:rPr>
                <w:rFonts w:ascii="Calibri" w:eastAsia="Times New Roman" w:hAnsi="Calibri" w:cs="Arial"/>
                <w:b/>
                <w:bCs/>
                <w:sz w:val="18"/>
                <w:szCs w:val="18"/>
                <w:lang w:val="en-GB"/>
              </w:rPr>
            </w:pPr>
          </w:p>
        </w:tc>
        <w:tc>
          <w:tcPr>
            <w:tcW w:w="1462" w:type="dxa"/>
            <w:tcBorders>
              <w:top w:val="single" w:sz="12" w:space="0" w:color="auto"/>
              <w:left w:val="nil"/>
              <w:right w:val="nil"/>
            </w:tcBorders>
            <w:shd w:val="clear" w:color="auto" w:fill="auto"/>
            <w:noWrap/>
            <w:vAlign w:val="bottom"/>
          </w:tcPr>
          <w:p w:rsidR="00905145" w:rsidRPr="00926BAC" w:rsidRDefault="00905145" w:rsidP="00905145">
            <w:pPr>
              <w:spacing w:after="0" w:line="140" w:lineRule="exact"/>
              <w:jc w:val="right"/>
              <w:rPr>
                <w:rFonts w:eastAsia="Times New Roman" w:cstheme="minorHAnsi"/>
                <w:b/>
                <w:sz w:val="18"/>
                <w:szCs w:val="18"/>
                <w:lang w:val="en-GB"/>
              </w:rPr>
            </w:pPr>
          </w:p>
        </w:tc>
        <w:tc>
          <w:tcPr>
            <w:tcW w:w="1269" w:type="dxa"/>
            <w:tcBorders>
              <w:top w:val="single" w:sz="12" w:space="0" w:color="auto"/>
              <w:left w:val="nil"/>
              <w:right w:val="nil"/>
            </w:tcBorders>
            <w:shd w:val="clear" w:color="auto" w:fill="auto"/>
            <w:vAlign w:val="bottom"/>
          </w:tcPr>
          <w:p w:rsidR="00905145" w:rsidRPr="003C1B19" w:rsidRDefault="00905145" w:rsidP="00905145">
            <w:pPr>
              <w:spacing w:after="0" w:line="140" w:lineRule="exact"/>
              <w:jc w:val="right"/>
              <w:rPr>
                <w:rFonts w:ascii="Calibri" w:eastAsia="Times New Roman" w:hAnsi="Calibri" w:cs="Arial"/>
                <w:bCs/>
                <w:sz w:val="18"/>
                <w:szCs w:val="18"/>
                <w:lang w:val="en-GB"/>
              </w:rPr>
            </w:pPr>
          </w:p>
        </w:tc>
      </w:tr>
      <w:tr w:rsidR="00905145" w:rsidRPr="00827A2B" w:rsidTr="003C1B19">
        <w:trPr>
          <w:trHeight w:val="74"/>
        </w:trPr>
        <w:tc>
          <w:tcPr>
            <w:tcW w:w="6657" w:type="dxa"/>
            <w:vAlign w:val="bottom"/>
            <w:hideMark/>
          </w:tcPr>
          <w:p w:rsidR="00905145" w:rsidRPr="00827A2B" w:rsidRDefault="00905145" w:rsidP="00905145">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Other comprehensive income after income tax</w:t>
            </w:r>
          </w:p>
        </w:tc>
        <w:tc>
          <w:tcPr>
            <w:tcW w:w="1462" w:type="dxa"/>
            <w:tcBorders>
              <w:left w:val="nil"/>
              <w:bottom w:val="single" w:sz="4" w:space="0" w:color="auto"/>
              <w:right w:val="nil"/>
            </w:tcBorders>
            <w:shd w:val="clear" w:color="auto" w:fill="auto"/>
            <w:noWrap/>
            <w:vAlign w:val="bottom"/>
          </w:tcPr>
          <w:p w:rsidR="00905145" w:rsidRPr="00926BAC" w:rsidRDefault="00905145" w:rsidP="00905145">
            <w:pPr>
              <w:spacing w:after="0" w:line="220" w:lineRule="exact"/>
              <w:jc w:val="right"/>
              <w:rPr>
                <w:rFonts w:eastAsia="Times New Roman" w:cstheme="minorHAnsi"/>
                <w:b/>
                <w:sz w:val="18"/>
                <w:szCs w:val="18"/>
                <w:lang w:val="en-GB"/>
              </w:rPr>
            </w:pPr>
            <w:r>
              <w:rPr>
                <w:b/>
                <w:color w:val="000000" w:themeColor="text1"/>
                <w:sz w:val="18"/>
                <w:szCs w:val="18"/>
              </w:rPr>
              <w:t>(662)</w:t>
            </w:r>
          </w:p>
        </w:tc>
        <w:tc>
          <w:tcPr>
            <w:tcW w:w="1269" w:type="dxa"/>
            <w:tcBorders>
              <w:left w:val="nil"/>
              <w:bottom w:val="single" w:sz="4" w:space="0" w:color="auto"/>
              <w:right w:val="nil"/>
            </w:tcBorders>
            <w:shd w:val="clear" w:color="auto" w:fill="auto"/>
            <w:vAlign w:val="bottom"/>
          </w:tcPr>
          <w:p w:rsidR="00905145" w:rsidRPr="003C1B19" w:rsidRDefault="00905145" w:rsidP="00905145">
            <w:pPr>
              <w:spacing w:after="0" w:line="220" w:lineRule="exact"/>
              <w:jc w:val="right"/>
              <w:rPr>
                <w:rFonts w:ascii="Calibri" w:eastAsia="Times New Roman" w:hAnsi="Calibri" w:cs="Arial"/>
                <w:b/>
                <w:bCs/>
                <w:sz w:val="18"/>
                <w:szCs w:val="18"/>
              </w:rPr>
            </w:pPr>
            <w:r w:rsidRPr="003969F5">
              <w:rPr>
                <w:rFonts w:ascii="Calibri" w:eastAsia="Calibri" w:hAnsi="Calibri" w:cs="Times New Roman"/>
                <w:b/>
                <w:sz w:val="18"/>
                <w:szCs w:val="18"/>
              </w:rPr>
              <w:t>(210)</w:t>
            </w:r>
          </w:p>
        </w:tc>
      </w:tr>
      <w:tr w:rsidR="00905145" w:rsidRPr="00827A2B" w:rsidTr="003C1B19">
        <w:trPr>
          <w:trHeight w:val="47"/>
        </w:trPr>
        <w:tc>
          <w:tcPr>
            <w:tcW w:w="6657" w:type="dxa"/>
            <w:vAlign w:val="bottom"/>
          </w:tcPr>
          <w:p w:rsidR="00905145" w:rsidRPr="00827A2B" w:rsidRDefault="00905145" w:rsidP="00905145">
            <w:pPr>
              <w:spacing w:after="0" w:line="140" w:lineRule="exact"/>
              <w:rPr>
                <w:rFonts w:ascii="Calibri" w:eastAsia="Times New Roman" w:hAnsi="Calibri" w:cs="Arial"/>
                <w:b/>
                <w:bCs/>
                <w:sz w:val="18"/>
                <w:szCs w:val="18"/>
                <w:lang w:val="en-GB"/>
              </w:rPr>
            </w:pPr>
          </w:p>
        </w:tc>
        <w:tc>
          <w:tcPr>
            <w:tcW w:w="1462" w:type="dxa"/>
            <w:tcBorders>
              <w:top w:val="single" w:sz="4" w:space="0" w:color="auto"/>
              <w:left w:val="nil"/>
              <w:right w:val="nil"/>
            </w:tcBorders>
            <w:shd w:val="clear" w:color="auto" w:fill="auto"/>
            <w:noWrap/>
            <w:vAlign w:val="bottom"/>
          </w:tcPr>
          <w:p w:rsidR="00905145" w:rsidRPr="00926BAC" w:rsidRDefault="00905145" w:rsidP="00905145">
            <w:pPr>
              <w:spacing w:after="0" w:line="140" w:lineRule="exact"/>
              <w:jc w:val="right"/>
              <w:rPr>
                <w:rFonts w:eastAsia="Times New Roman" w:cstheme="minorHAnsi"/>
                <w:b/>
                <w:sz w:val="18"/>
                <w:szCs w:val="18"/>
                <w:lang w:val="en-GB"/>
              </w:rPr>
            </w:pPr>
          </w:p>
        </w:tc>
        <w:tc>
          <w:tcPr>
            <w:tcW w:w="1269" w:type="dxa"/>
            <w:tcBorders>
              <w:top w:val="single" w:sz="4" w:space="0" w:color="auto"/>
              <w:left w:val="nil"/>
              <w:right w:val="nil"/>
            </w:tcBorders>
            <w:shd w:val="clear" w:color="auto" w:fill="auto"/>
            <w:vAlign w:val="bottom"/>
          </w:tcPr>
          <w:p w:rsidR="00905145" w:rsidRPr="003C1B19" w:rsidRDefault="00905145" w:rsidP="00905145">
            <w:pPr>
              <w:spacing w:after="0" w:line="140" w:lineRule="exact"/>
              <w:jc w:val="right"/>
              <w:rPr>
                <w:rFonts w:ascii="Calibri" w:eastAsia="Times New Roman" w:hAnsi="Calibri" w:cs="Arial"/>
                <w:b/>
                <w:bCs/>
                <w:sz w:val="18"/>
                <w:szCs w:val="18"/>
                <w:lang w:val="en-GB"/>
              </w:rPr>
            </w:pPr>
          </w:p>
        </w:tc>
      </w:tr>
      <w:tr w:rsidR="00905145" w:rsidRPr="003C1B19" w:rsidTr="003C1B19">
        <w:trPr>
          <w:trHeight w:val="91"/>
        </w:trPr>
        <w:tc>
          <w:tcPr>
            <w:tcW w:w="6657" w:type="dxa"/>
            <w:vAlign w:val="bottom"/>
            <w:hideMark/>
          </w:tcPr>
          <w:p w:rsidR="00905145" w:rsidRPr="00827A2B" w:rsidRDefault="00905145" w:rsidP="00905145">
            <w:pPr>
              <w:spacing w:after="0" w:line="220" w:lineRule="exact"/>
              <w:rPr>
                <w:rFonts w:ascii="Calibri" w:eastAsia="Times New Roman" w:hAnsi="Calibri" w:cs="Arial"/>
                <w:b/>
                <w:bCs/>
                <w:sz w:val="18"/>
                <w:szCs w:val="18"/>
                <w:lang w:val="en-GB"/>
              </w:rPr>
            </w:pPr>
            <w:r w:rsidRPr="00827A2B">
              <w:rPr>
                <w:rFonts w:ascii="Calibri" w:eastAsia="Times New Roman" w:hAnsi="Calibri" w:cs="Arial"/>
                <w:b/>
                <w:bCs/>
                <w:sz w:val="18"/>
                <w:szCs w:val="18"/>
                <w:lang w:val="en-GB"/>
              </w:rPr>
              <w:t>Total comprehensive income after income tax</w:t>
            </w:r>
          </w:p>
        </w:tc>
        <w:tc>
          <w:tcPr>
            <w:tcW w:w="1462" w:type="dxa"/>
            <w:tcBorders>
              <w:left w:val="nil"/>
              <w:bottom w:val="single" w:sz="12" w:space="0" w:color="auto"/>
              <w:right w:val="nil"/>
            </w:tcBorders>
            <w:shd w:val="clear" w:color="auto" w:fill="auto"/>
            <w:noWrap/>
            <w:vAlign w:val="bottom"/>
          </w:tcPr>
          <w:p w:rsidR="00905145" w:rsidRPr="00926BAC" w:rsidRDefault="00905145" w:rsidP="00905145">
            <w:pPr>
              <w:spacing w:after="0" w:line="220" w:lineRule="exact"/>
              <w:jc w:val="right"/>
              <w:rPr>
                <w:rFonts w:eastAsia="Times New Roman" w:cstheme="minorHAnsi"/>
                <w:b/>
                <w:sz w:val="18"/>
                <w:szCs w:val="18"/>
                <w:lang w:val="en-GB"/>
              </w:rPr>
            </w:pPr>
            <w:r w:rsidRPr="00343815">
              <w:rPr>
                <w:b/>
                <w:color w:val="000000" w:themeColor="text1"/>
                <w:sz w:val="18"/>
                <w:szCs w:val="18"/>
              </w:rPr>
              <w:t>1</w:t>
            </w:r>
            <w:r>
              <w:rPr>
                <w:b/>
                <w:color w:val="000000" w:themeColor="text1"/>
                <w:sz w:val="18"/>
                <w:szCs w:val="18"/>
              </w:rPr>
              <w:t>,</w:t>
            </w:r>
            <w:r w:rsidRPr="00343815">
              <w:rPr>
                <w:b/>
                <w:color w:val="000000" w:themeColor="text1"/>
                <w:sz w:val="18"/>
                <w:szCs w:val="18"/>
              </w:rPr>
              <w:t>744</w:t>
            </w:r>
          </w:p>
        </w:tc>
        <w:tc>
          <w:tcPr>
            <w:tcW w:w="1269" w:type="dxa"/>
            <w:tcBorders>
              <w:left w:val="nil"/>
              <w:bottom w:val="single" w:sz="12" w:space="0" w:color="auto"/>
              <w:right w:val="nil"/>
            </w:tcBorders>
            <w:shd w:val="clear" w:color="auto" w:fill="auto"/>
            <w:vAlign w:val="bottom"/>
          </w:tcPr>
          <w:p w:rsidR="00905145" w:rsidRPr="003C1B19" w:rsidRDefault="00905145" w:rsidP="00905145">
            <w:pPr>
              <w:spacing w:after="0" w:line="220" w:lineRule="exact"/>
              <w:jc w:val="right"/>
              <w:rPr>
                <w:rFonts w:ascii="Calibri" w:eastAsia="Times New Roman" w:hAnsi="Calibri" w:cs="Arial"/>
                <w:b/>
                <w:bCs/>
                <w:sz w:val="18"/>
                <w:szCs w:val="18"/>
              </w:rPr>
            </w:pPr>
            <w:r w:rsidRPr="003969F5">
              <w:rPr>
                <w:rFonts w:ascii="Calibri" w:eastAsia="Calibri" w:hAnsi="Calibri" w:cs="Times New Roman"/>
                <w:b/>
                <w:sz w:val="18"/>
                <w:szCs w:val="18"/>
              </w:rPr>
              <w:t>1</w:t>
            </w:r>
            <w:r>
              <w:rPr>
                <w:rFonts w:ascii="Calibri" w:eastAsia="Calibri" w:hAnsi="Calibri" w:cs="Times New Roman"/>
                <w:b/>
                <w:sz w:val="18"/>
                <w:szCs w:val="18"/>
              </w:rPr>
              <w:t>,</w:t>
            </w:r>
            <w:r w:rsidRPr="003969F5">
              <w:rPr>
                <w:rFonts w:ascii="Calibri" w:eastAsia="Calibri" w:hAnsi="Calibri" w:cs="Times New Roman"/>
                <w:b/>
                <w:sz w:val="18"/>
                <w:szCs w:val="18"/>
              </w:rPr>
              <w:t>924</w:t>
            </w:r>
          </w:p>
        </w:tc>
      </w:tr>
      <w:tr w:rsidR="00905145" w:rsidRPr="00827A2B" w:rsidTr="003C1B19">
        <w:trPr>
          <w:trHeight w:val="53"/>
        </w:trPr>
        <w:tc>
          <w:tcPr>
            <w:tcW w:w="6657" w:type="dxa"/>
            <w:vAlign w:val="bottom"/>
          </w:tcPr>
          <w:p w:rsidR="00905145" w:rsidRPr="00827A2B" w:rsidRDefault="00905145" w:rsidP="00905145">
            <w:pPr>
              <w:spacing w:after="0" w:line="140" w:lineRule="exact"/>
              <w:rPr>
                <w:rFonts w:ascii="Calibri" w:eastAsia="Times New Roman" w:hAnsi="Calibri" w:cs="Arial"/>
                <w:bCs/>
                <w:sz w:val="18"/>
                <w:szCs w:val="18"/>
                <w:lang w:val="en-GB"/>
              </w:rPr>
            </w:pPr>
          </w:p>
        </w:tc>
        <w:tc>
          <w:tcPr>
            <w:tcW w:w="1462" w:type="dxa"/>
            <w:tcBorders>
              <w:top w:val="single" w:sz="12" w:space="0" w:color="auto"/>
              <w:left w:val="nil"/>
              <w:right w:val="nil"/>
            </w:tcBorders>
            <w:shd w:val="clear" w:color="auto" w:fill="auto"/>
            <w:noWrap/>
            <w:vAlign w:val="bottom"/>
          </w:tcPr>
          <w:p w:rsidR="00905145" w:rsidRPr="00926BAC" w:rsidRDefault="00905145" w:rsidP="00905145">
            <w:pPr>
              <w:spacing w:after="0" w:line="140" w:lineRule="exact"/>
              <w:jc w:val="right"/>
              <w:rPr>
                <w:rFonts w:eastAsia="Times New Roman" w:cstheme="minorHAnsi"/>
                <w:b/>
                <w:sz w:val="18"/>
                <w:szCs w:val="18"/>
                <w:lang w:val="en-GB"/>
              </w:rPr>
            </w:pPr>
          </w:p>
        </w:tc>
        <w:tc>
          <w:tcPr>
            <w:tcW w:w="1269" w:type="dxa"/>
            <w:tcBorders>
              <w:top w:val="single" w:sz="12" w:space="0" w:color="auto"/>
              <w:left w:val="nil"/>
              <w:right w:val="nil"/>
            </w:tcBorders>
            <w:shd w:val="clear" w:color="auto" w:fill="auto"/>
            <w:vAlign w:val="bottom"/>
          </w:tcPr>
          <w:p w:rsidR="00905145" w:rsidRPr="003C1B19" w:rsidRDefault="00905145" w:rsidP="00905145">
            <w:pPr>
              <w:spacing w:after="0" w:line="140" w:lineRule="exact"/>
              <w:jc w:val="right"/>
              <w:rPr>
                <w:rFonts w:ascii="Calibri" w:eastAsia="Times New Roman" w:hAnsi="Calibri" w:cs="Arial"/>
                <w:bCs/>
                <w:sz w:val="18"/>
                <w:szCs w:val="18"/>
                <w:lang w:val="en-GB"/>
              </w:rPr>
            </w:pPr>
          </w:p>
        </w:tc>
      </w:tr>
      <w:tr w:rsidR="00905145" w:rsidRPr="00827A2B" w:rsidTr="003C1B19">
        <w:trPr>
          <w:trHeight w:val="74"/>
        </w:trPr>
        <w:tc>
          <w:tcPr>
            <w:tcW w:w="6657" w:type="dxa"/>
            <w:vAlign w:val="bottom"/>
            <w:hideMark/>
          </w:tcPr>
          <w:p w:rsidR="00905145" w:rsidRPr="003C1B19" w:rsidRDefault="00905145" w:rsidP="00905145">
            <w:pPr>
              <w:spacing w:after="0" w:line="220" w:lineRule="exact"/>
              <w:rPr>
                <w:rFonts w:ascii="Calibri" w:eastAsia="Times New Roman" w:hAnsi="Calibri" w:cs="Arial"/>
                <w:b/>
                <w:bCs/>
                <w:sz w:val="18"/>
                <w:szCs w:val="18"/>
                <w:lang w:val="en-GB"/>
              </w:rPr>
            </w:pPr>
            <w:r w:rsidRPr="003C1B19">
              <w:rPr>
                <w:rFonts w:ascii="Calibri" w:eastAsia="Times New Roman" w:hAnsi="Calibri" w:cs="Arial"/>
                <w:b/>
                <w:bCs/>
                <w:sz w:val="18"/>
                <w:szCs w:val="18"/>
                <w:lang w:val="en-GB"/>
              </w:rPr>
              <w:t>Attributable to:</w:t>
            </w:r>
          </w:p>
        </w:tc>
        <w:tc>
          <w:tcPr>
            <w:tcW w:w="1462" w:type="dxa"/>
            <w:tcBorders>
              <w:left w:val="nil"/>
              <w:right w:val="nil"/>
            </w:tcBorders>
            <w:shd w:val="clear" w:color="auto" w:fill="auto"/>
            <w:noWrap/>
            <w:vAlign w:val="bottom"/>
          </w:tcPr>
          <w:p w:rsidR="00905145" w:rsidRPr="00926BAC" w:rsidRDefault="00905145" w:rsidP="00905145">
            <w:pPr>
              <w:spacing w:after="0" w:line="220" w:lineRule="exact"/>
              <w:jc w:val="right"/>
              <w:rPr>
                <w:rFonts w:eastAsia="Times New Roman" w:cstheme="minorHAnsi"/>
                <w:b/>
                <w:sz w:val="18"/>
                <w:szCs w:val="18"/>
                <w:lang w:val="en-GB"/>
              </w:rPr>
            </w:pPr>
          </w:p>
        </w:tc>
        <w:tc>
          <w:tcPr>
            <w:tcW w:w="1269" w:type="dxa"/>
            <w:tcBorders>
              <w:left w:val="nil"/>
              <w:right w:val="nil"/>
            </w:tcBorders>
            <w:shd w:val="clear" w:color="auto" w:fill="auto"/>
            <w:vAlign w:val="bottom"/>
          </w:tcPr>
          <w:p w:rsidR="00905145" w:rsidRPr="003C1B19" w:rsidRDefault="00905145" w:rsidP="00905145">
            <w:pPr>
              <w:spacing w:after="0" w:line="220" w:lineRule="exact"/>
              <w:jc w:val="right"/>
              <w:rPr>
                <w:rFonts w:ascii="Calibri" w:eastAsia="Times New Roman" w:hAnsi="Calibri" w:cs="Arial"/>
                <w:sz w:val="18"/>
                <w:szCs w:val="18"/>
              </w:rPr>
            </w:pPr>
          </w:p>
        </w:tc>
      </w:tr>
      <w:tr w:rsidR="00905145" w:rsidRPr="00827A2B" w:rsidTr="003C1B19">
        <w:trPr>
          <w:trHeight w:val="39"/>
        </w:trPr>
        <w:tc>
          <w:tcPr>
            <w:tcW w:w="6657" w:type="dxa"/>
            <w:vAlign w:val="bottom"/>
            <w:hideMark/>
          </w:tcPr>
          <w:p w:rsidR="00905145" w:rsidRPr="00827A2B" w:rsidRDefault="00905145" w:rsidP="00905145">
            <w:pPr>
              <w:spacing w:after="0" w:line="220" w:lineRule="exact"/>
              <w:rPr>
                <w:rFonts w:ascii="Calibri" w:eastAsia="Times New Roman" w:hAnsi="Calibri" w:cs="Arial"/>
                <w:bCs/>
                <w:sz w:val="18"/>
                <w:szCs w:val="18"/>
                <w:lang w:val="en-GB"/>
              </w:rPr>
            </w:pPr>
            <w:r w:rsidRPr="00827A2B">
              <w:rPr>
                <w:rFonts w:ascii="Calibri" w:eastAsia="Times New Roman" w:hAnsi="Calibri" w:cs="Arial"/>
                <w:bCs/>
                <w:sz w:val="18"/>
                <w:szCs w:val="18"/>
                <w:lang w:val="en-GB"/>
              </w:rPr>
              <w:t>Equity holder of the parent</w:t>
            </w:r>
          </w:p>
        </w:tc>
        <w:tc>
          <w:tcPr>
            <w:tcW w:w="1462" w:type="dxa"/>
            <w:tcBorders>
              <w:left w:val="nil"/>
              <w:bottom w:val="single" w:sz="12" w:space="0" w:color="auto"/>
              <w:right w:val="nil"/>
            </w:tcBorders>
            <w:shd w:val="clear" w:color="auto" w:fill="auto"/>
            <w:noWrap/>
            <w:vAlign w:val="bottom"/>
          </w:tcPr>
          <w:p w:rsidR="00905145" w:rsidRPr="00926BAC" w:rsidRDefault="00905145" w:rsidP="00905145">
            <w:pPr>
              <w:spacing w:after="0" w:line="220" w:lineRule="exact"/>
              <w:jc w:val="right"/>
              <w:rPr>
                <w:rFonts w:eastAsia="Times New Roman" w:cstheme="minorHAnsi"/>
                <w:b/>
                <w:sz w:val="18"/>
                <w:szCs w:val="18"/>
                <w:lang w:val="en-GB"/>
              </w:rPr>
            </w:pPr>
            <w:r w:rsidRPr="00B569E6">
              <w:rPr>
                <w:b/>
                <w:color w:val="000000" w:themeColor="text1"/>
                <w:sz w:val="18"/>
              </w:rPr>
              <w:t>1</w:t>
            </w:r>
            <w:r>
              <w:rPr>
                <w:b/>
                <w:color w:val="000000" w:themeColor="text1"/>
                <w:sz w:val="18"/>
              </w:rPr>
              <w:t>,</w:t>
            </w:r>
            <w:r w:rsidRPr="00B569E6">
              <w:rPr>
                <w:b/>
                <w:color w:val="000000" w:themeColor="text1"/>
                <w:sz w:val="18"/>
              </w:rPr>
              <w:t>744</w:t>
            </w:r>
          </w:p>
        </w:tc>
        <w:tc>
          <w:tcPr>
            <w:tcW w:w="1269" w:type="dxa"/>
            <w:tcBorders>
              <w:left w:val="nil"/>
              <w:bottom w:val="single" w:sz="12" w:space="0" w:color="auto"/>
              <w:right w:val="nil"/>
            </w:tcBorders>
            <w:shd w:val="clear" w:color="auto" w:fill="auto"/>
            <w:vAlign w:val="bottom"/>
          </w:tcPr>
          <w:p w:rsidR="00905145" w:rsidRPr="009B21D6" w:rsidRDefault="00905145" w:rsidP="00905145">
            <w:pPr>
              <w:spacing w:after="0" w:line="220" w:lineRule="exact"/>
              <w:jc w:val="right"/>
              <w:rPr>
                <w:rFonts w:ascii="Calibri" w:eastAsia="Times New Roman" w:hAnsi="Calibri" w:cs="Arial"/>
                <w:b/>
                <w:bCs/>
                <w:sz w:val="18"/>
                <w:szCs w:val="18"/>
              </w:rPr>
            </w:pPr>
            <w:r w:rsidRPr="002125D1">
              <w:rPr>
                <w:rFonts w:ascii="Calibri" w:eastAsia="Calibri" w:hAnsi="Calibri" w:cs="Times New Roman"/>
                <w:b/>
                <w:bCs/>
                <w:sz w:val="18"/>
                <w:szCs w:val="18"/>
              </w:rPr>
              <w:t>1,924</w:t>
            </w:r>
          </w:p>
        </w:tc>
      </w:tr>
    </w:tbl>
    <w:p w:rsidR="008F335F" w:rsidRDefault="008F335F" w:rsidP="00D27961">
      <w:pPr>
        <w:tabs>
          <w:tab w:val="left" w:pos="709"/>
        </w:tabs>
        <w:spacing w:after="0" w:line="240" w:lineRule="auto"/>
        <w:jc w:val="both"/>
        <w:rPr>
          <w:rFonts w:ascii="Calibri" w:eastAsia="Times New Roman" w:hAnsi="Calibri" w:cs="Arial"/>
          <w:b/>
          <w:spacing w:val="-3"/>
          <w:lang w:val="en-GB"/>
        </w:rPr>
      </w:pPr>
    </w:p>
    <w:p w:rsidR="008513EE" w:rsidRPr="00C25F9E" w:rsidRDefault="008513EE" w:rsidP="00D27961">
      <w:pPr>
        <w:tabs>
          <w:tab w:val="left" w:pos="709"/>
        </w:tabs>
        <w:spacing w:after="0" w:line="240" w:lineRule="auto"/>
        <w:jc w:val="both"/>
        <w:rPr>
          <w:rFonts w:ascii="Calibri" w:eastAsia="Times New Roman" w:hAnsi="Calibri" w:cs="Arial"/>
          <w:b/>
          <w:spacing w:val="-3"/>
          <w:sz w:val="16"/>
          <w:szCs w:val="16"/>
          <w:lang w:val="en-GB"/>
        </w:rPr>
      </w:pPr>
    </w:p>
    <w:p w:rsidR="008513EE" w:rsidRPr="008513EE" w:rsidRDefault="008513EE" w:rsidP="00D27961">
      <w:pPr>
        <w:tabs>
          <w:tab w:val="left" w:pos="709"/>
        </w:tabs>
        <w:spacing w:after="0" w:line="240" w:lineRule="auto"/>
        <w:jc w:val="both"/>
        <w:rPr>
          <w:rFonts w:ascii="Calibri" w:eastAsia="Times New Roman" w:hAnsi="Calibri" w:cs="Arial"/>
          <w:bCs/>
          <w:spacing w:val="-3"/>
          <w:sz w:val="20"/>
          <w:szCs w:val="20"/>
          <w:lang w:val="en-GB"/>
        </w:rPr>
      </w:pPr>
      <w:r w:rsidRPr="008513EE">
        <w:rPr>
          <w:rFonts w:ascii="Calibri" w:eastAsia="Times New Roman" w:hAnsi="Calibri" w:cs="Arial"/>
          <w:bCs/>
          <w:spacing w:val="-3"/>
          <w:sz w:val="20"/>
          <w:szCs w:val="20"/>
          <w:lang w:val="en-GB"/>
        </w:rPr>
        <w:t>Profit before and after taxation in the separate financial statements of the HKO Group differs from the result in the Consolidated Income Statement of HBOR Group, as IFRS 9 has not been applied in separate financial statements</w:t>
      </w:r>
      <w:r w:rsidR="003C1B19">
        <w:rPr>
          <w:rFonts w:ascii="Calibri" w:eastAsia="Times New Roman" w:hAnsi="Calibri" w:cs="Arial"/>
          <w:bCs/>
          <w:spacing w:val="-3"/>
          <w:sz w:val="20"/>
          <w:szCs w:val="20"/>
          <w:lang w:val="en-GB"/>
        </w:rPr>
        <w:t>.</w:t>
      </w:r>
    </w:p>
    <w:p w:rsidR="007643F8" w:rsidRDefault="007643F8" w:rsidP="00D27961">
      <w:pPr>
        <w:tabs>
          <w:tab w:val="left" w:pos="709"/>
        </w:tabs>
        <w:spacing w:after="0" w:line="240" w:lineRule="auto"/>
        <w:jc w:val="both"/>
        <w:rPr>
          <w:rFonts w:ascii="Calibri" w:eastAsia="Times New Roman" w:hAnsi="Calibri" w:cs="Arial"/>
          <w:b/>
          <w:spacing w:val="-3"/>
          <w:lang w:val="en-GB"/>
        </w:rPr>
        <w:sectPr w:rsidR="007643F8" w:rsidSect="00712478">
          <w:headerReference w:type="default" r:id="rId26"/>
          <w:pgSz w:w="11906" w:h="16838"/>
          <w:pgMar w:top="1418" w:right="1134" w:bottom="1418" w:left="1418" w:header="709" w:footer="709" w:gutter="0"/>
          <w:cols w:space="708"/>
          <w:docGrid w:linePitch="360"/>
        </w:sectPr>
      </w:pPr>
    </w:p>
    <w:p w:rsidR="00827A2B" w:rsidRDefault="00827A2B" w:rsidP="00D27961">
      <w:pPr>
        <w:tabs>
          <w:tab w:val="left" w:pos="709"/>
        </w:tabs>
        <w:spacing w:after="0" w:line="240" w:lineRule="auto"/>
        <w:jc w:val="both"/>
        <w:rPr>
          <w:rFonts w:ascii="Calibri" w:eastAsia="Times New Roman" w:hAnsi="Calibri" w:cs="Arial"/>
          <w:b/>
          <w:spacing w:val="-3"/>
          <w:lang w:val="en-GB"/>
        </w:rPr>
      </w:pPr>
    </w:p>
    <w:tbl>
      <w:tblPr>
        <w:tblpPr w:leftFromText="181" w:rightFromText="181" w:vertAnchor="text" w:horzAnchor="margin" w:tblpXSpec="center" w:tblpY="79"/>
        <w:tblW w:w="8520" w:type="dxa"/>
        <w:tblLayout w:type="fixed"/>
        <w:tblLook w:val="04A0" w:firstRow="1" w:lastRow="0" w:firstColumn="1" w:lastColumn="0" w:noHBand="0" w:noVBand="1"/>
      </w:tblPr>
      <w:tblGrid>
        <w:gridCol w:w="5843"/>
        <w:gridCol w:w="1338"/>
        <w:gridCol w:w="1339"/>
      </w:tblGrid>
      <w:tr w:rsidR="00C25F9E" w:rsidRPr="007643F8" w:rsidTr="00C25F9E">
        <w:trPr>
          <w:trHeight w:val="119"/>
        </w:trPr>
        <w:tc>
          <w:tcPr>
            <w:tcW w:w="5843" w:type="dxa"/>
            <w:vAlign w:val="bottom"/>
          </w:tcPr>
          <w:p w:rsidR="00C25F9E" w:rsidRPr="007643F8" w:rsidRDefault="00C25F9E" w:rsidP="00C25F9E">
            <w:pPr>
              <w:spacing w:after="0" w:line="220" w:lineRule="exact"/>
              <w:rPr>
                <w:rFonts w:ascii="Calibri" w:eastAsia="Times New Roman" w:hAnsi="Calibri" w:cs="Arial"/>
                <w:b/>
                <w:bCs/>
                <w:sz w:val="18"/>
                <w:szCs w:val="18"/>
                <w:lang w:val="en-GB"/>
              </w:rPr>
            </w:pPr>
          </w:p>
        </w:tc>
        <w:tc>
          <w:tcPr>
            <w:tcW w:w="1338" w:type="dxa"/>
            <w:noWrap/>
            <w:vAlign w:val="bottom"/>
            <w:hideMark/>
          </w:tcPr>
          <w:p w:rsidR="00C25F9E" w:rsidRPr="007643F8" w:rsidRDefault="00673776" w:rsidP="00C25F9E">
            <w:pPr>
              <w:spacing w:after="0" w:line="220" w:lineRule="exact"/>
              <w:jc w:val="right"/>
              <w:rPr>
                <w:rFonts w:ascii="Calibri" w:eastAsia="Times New Roman" w:hAnsi="Calibri" w:cs="Arial"/>
                <w:b/>
                <w:bCs/>
                <w:sz w:val="18"/>
                <w:szCs w:val="18"/>
                <w:lang w:val="en-GB"/>
              </w:rPr>
            </w:pPr>
            <w:r>
              <w:rPr>
                <w:rFonts w:ascii="Calibri" w:eastAsia="Times New Roman" w:hAnsi="Calibri" w:cs="Arial"/>
                <w:b/>
                <w:bCs/>
                <w:sz w:val="18"/>
                <w:szCs w:val="18"/>
                <w:lang w:val="en-GB"/>
              </w:rPr>
              <w:t>Sep</w:t>
            </w:r>
            <w:r w:rsidR="000B59DA">
              <w:rPr>
                <w:rFonts w:ascii="Calibri" w:eastAsia="Times New Roman" w:hAnsi="Calibri" w:cs="Arial"/>
                <w:b/>
                <w:bCs/>
                <w:sz w:val="18"/>
                <w:szCs w:val="18"/>
                <w:lang w:val="en-GB"/>
              </w:rPr>
              <w:t xml:space="preserve"> 30</w:t>
            </w:r>
            <w:r w:rsidR="00C25F9E" w:rsidRPr="007643F8">
              <w:rPr>
                <w:rFonts w:ascii="Calibri" w:eastAsia="Times New Roman" w:hAnsi="Calibri" w:cs="Arial"/>
                <w:b/>
                <w:bCs/>
                <w:sz w:val="18"/>
                <w:szCs w:val="18"/>
                <w:lang w:val="en-GB"/>
              </w:rPr>
              <w:t>, 20</w:t>
            </w:r>
            <w:r w:rsidR="00C25F9E">
              <w:rPr>
                <w:rFonts w:ascii="Calibri" w:eastAsia="Times New Roman" w:hAnsi="Calibri" w:cs="Arial"/>
                <w:b/>
                <w:bCs/>
                <w:sz w:val="18"/>
                <w:szCs w:val="18"/>
                <w:lang w:val="en-GB"/>
              </w:rPr>
              <w:t>20</w:t>
            </w:r>
          </w:p>
        </w:tc>
        <w:tc>
          <w:tcPr>
            <w:tcW w:w="1339" w:type="dxa"/>
            <w:vAlign w:val="bottom"/>
            <w:hideMark/>
          </w:tcPr>
          <w:p w:rsidR="00C25F9E" w:rsidRPr="007643F8" w:rsidRDefault="00C25F9E" w:rsidP="00C25F9E">
            <w:pPr>
              <w:spacing w:after="0" w:line="220" w:lineRule="exact"/>
              <w:jc w:val="right"/>
              <w:rPr>
                <w:rFonts w:ascii="Calibri" w:eastAsia="Times New Roman" w:hAnsi="Calibri" w:cs="Arial"/>
                <w:b/>
                <w:bCs/>
                <w:sz w:val="18"/>
                <w:szCs w:val="18"/>
                <w:lang w:val="en-GB"/>
              </w:rPr>
            </w:pPr>
            <w:r>
              <w:rPr>
                <w:rFonts w:ascii="Calibri" w:eastAsia="Times New Roman" w:hAnsi="Calibri" w:cs="Arial"/>
                <w:b/>
                <w:bCs/>
                <w:sz w:val="18"/>
                <w:szCs w:val="18"/>
                <w:lang w:val="en-GB"/>
              </w:rPr>
              <w:t>Dec 31, 2019</w:t>
            </w:r>
          </w:p>
        </w:tc>
      </w:tr>
      <w:tr w:rsidR="00C25F9E" w:rsidRPr="007643F8" w:rsidTr="00C25F9E">
        <w:trPr>
          <w:trHeight w:val="95"/>
        </w:trPr>
        <w:tc>
          <w:tcPr>
            <w:tcW w:w="5843" w:type="dxa"/>
            <w:vAlign w:val="bottom"/>
          </w:tcPr>
          <w:p w:rsidR="00C25F9E" w:rsidRPr="007643F8" w:rsidRDefault="00C25F9E" w:rsidP="00C25F9E">
            <w:pPr>
              <w:spacing w:after="0" w:line="220" w:lineRule="exact"/>
              <w:rPr>
                <w:rFonts w:ascii="Calibri" w:eastAsia="Times New Roman" w:hAnsi="Calibri" w:cs="Arial"/>
                <w:b/>
                <w:bCs/>
                <w:sz w:val="18"/>
                <w:szCs w:val="18"/>
                <w:lang w:val="en-GB"/>
              </w:rPr>
            </w:pPr>
          </w:p>
        </w:tc>
        <w:tc>
          <w:tcPr>
            <w:tcW w:w="1338" w:type="dxa"/>
            <w:noWrap/>
            <w:vAlign w:val="bottom"/>
            <w:hideMark/>
          </w:tcPr>
          <w:p w:rsidR="00C25F9E" w:rsidRPr="007643F8" w:rsidRDefault="00C25F9E" w:rsidP="00C25F9E">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HRK ‘000</w:t>
            </w:r>
          </w:p>
        </w:tc>
        <w:tc>
          <w:tcPr>
            <w:tcW w:w="1339" w:type="dxa"/>
            <w:vAlign w:val="bottom"/>
            <w:hideMark/>
          </w:tcPr>
          <w:p w:rsidR="00C25F9E" w:rsidRPr="007643F8" w:rsidRDefault="00C25F9E" w:rsidP="00C25F9E">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HRK ‘000</w:t>
            </w:r>
          </w:p>
        </w:tc>
      </w:tr>
      <w:tr w:rsidR="00C25F9E" w:rsidRPr="007643F8" w:rsidTr="00C25F9E">
        <w:trPr>
          <w:trHeight w:val="59"/>
        </w:trPr>
        <w:tc>
          <w:tcPr>
            <w:tcW w:w="5843" w:type="dxa"/>
            <w:vAlign w:val="bottom"/>
          </w:tcPr>
          <w:p w:rsidR="00C25F9E" w:rsidRPr="007643F8" w:rsidRDefault="00C25F9E" w:rsidP="00C25F9E">
            <w:pPr>
              <w:spacing w:after="0" w:line="140" w:lineRule="exact"/>
              <w:rPr>
                <w:rFonts w:ascii="Calibri" w:eastAsia="Times New Roman" w:hAnsi="Calibri" w:cs="Arial"/>
                <w:sz w:val="18"/>
                <w:szCs w:val="18"/>
                <w:lang w:val="en-GB"/>
              </w:rPr>
            </w:pPr>
          </w:p>
        </w:tc>
        <w:tc>
          <w:tcPr>
            <w:tcW w:w="1338" w:type="dxa"/>
            <w:noWrap/>
            <w:vAlign w:val="bottom"/>
          </w:tcPr>
          <w:p w:rsidR="00C25F9E" w:rsidRPr="007643F8" w:rsidRDefault="00C25F9E" w:rsidP="00C25F9E">
            <w:pPr>
              <w:spacing w:after="0" w:line="140" w:lineRule="exact"/>
              <w:rPr>
                <w:rFonts w:ascii="Calibri" w:eastAsia="Times New Roman" w:hAnsi="Calibri" w:cs="Arial"/>
                <w:sz w:val="18"/>
                <w:szCs w:val="18"/>
                <w:lang w:val="en-GB"/>
              </w:rPr>
            </w:pPr>
          </w:p>
        </w:tc>
        <w:tc>
          <w:tcPr>
            <w:tcW w:w="1339" w:type="dxa"/>
            <w:vAlign w:val="bottom"/>
          </w:tcPr>
          <w:p w:rsidR="00C25F9E" w:rsidRPr="007643F8" w:rsidRDefault="00C25F9E" w:rsidP="00C25F9E">
            <w:pPr>
              <w:spacing w:after="0" w:line="140" w:lineRule="exact"/>
              <w:rPr>
                <w:rFonts w:ascii="Calibri" w:eastAsia="Times New Roman" w:hAnsi="Calibri" w:cs="Arial"/>
                <w:sz w:val="18"/>
                <w:szCs w:val="18"/>
                <w:lang w:val="en-GB"/>
              </w:rPr>
            </w:pPr>
          </w:p>
        </w:tc>
      </w:tr>
      <w:tr w:rsidR="00C25F9E" w:rsidRPr="007643F8" w:rsidTr="00C25F9E">
        <w:trPr>
          <w:trHeight w:val="109"/>
        </w:trPr>
        <w:tc>
          <w:tcPr>
            <w:tcW w:w="5843" w:type="dxa"/>
            <w:vAlign w:val="bottom"/>
            <w:hideMark/>
          </w:tcPr>
          <w:p w:rsidR="00C25F9E" w:rsidRPr="007643F8" w:rsidRDefault="00C25F9E" w:rsidP="00C25F9E">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Assets</w:t>
            </w:r>
          </w:p>
        </w:tc>
        <w:tc>
          <w:tcPr>
            <w:tcW w:w="1338" w:type="dxa"/>
            <w:noWrap/>
            <w:vAlign w:val="bottom"/>
          </w:tcPr>
          <w:p w:rsidR="00C25F9E" w:rsidRPr="007643F8" w:rsidRDefault="00C25F9E" w:rsidP="00C25F9E">
            <w:pPr>
              <w:spacing w:after="0" w:line="220" w:lineRule="exact"/>
              <w:jc w:val="right"/>
              <w:rPr>
                <w:rFonts w:ascii="Calibri" w:eastAsia="Times New Roman" w:hAnsi="Calibri" w:cs="Arial"/>
                <w:sz w:val="18"/>
                <w:szCs w:val="18"/>
                <w:lang w:val="en-GB"/>
              </w:rPr>
            </w:pPr>
          </w:p>
        </w:tc>
        <w:tc>
          <w:tcPr>
            <w:tcW w:w="1339" w:type="dxa"/>
            <w:vAlign w:val="bottom"/>
          </w:tcPr>
          <w:p w:rsidR="00C25F9E" w:rsidRPr="007643F8" w:rsidRDefault="00C25F9E" w:rsidP="00C25F9E">
            <w:pPr>
              <w:spacing w:after="0" w:line="220" w:lineRule="exact"/>
              <w:jc w:val="right"/>
              <w:rPr>
                <w:rFonts w:ascii="Calibri" w:eastAsia="Times New Roman" w:hAnsi="Calibri" w:cs="Arial"/>
                <w:sz w:val="18"/>
                <w:szCs w:val="18"/>
                <w:lang w:val="en-GB"/>
              </w:rPr>
            </w:pPr>
          </w:p>
        </w:tc>
      </w:tr>
      <w:tr w:rsidR="00C25F9E" w:rsidRPr="007643F8" w:rsidTr="00C25F9E">
        <w:trPr>
          <w:trHeight w:val="66"/>
        </w:trPr>
        <w:tc>
          <w:tcPr>
            <w:tcW w:w="5843" w:type="dxa"/>
            <w:vAlign w:val="bottom"/>
            <w:hideMark/>
          </w:tcPr>
          <w:p w:rsidR="00C25F9E" w:rsidRPr="007643F8" w:rsidRDefault="00C25F9E" w:rsidP="00C25F9E">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Non-current assets</w:t>
            </w:r>
          </w:p>
        </w:tc>
        <w:tc>
          <w:tcPr>
            <w:tcW w:w="1338" w:type="dxa"/>
            <w:noWrap/>
            <w:vAlign w:val="bottom"/>
          </w:tcPr>
          <w:p w:rsidR="00C25F9E" w:rsidRPr="007643F8" w:rsidRDefault="00C25F9E" w:rsidP="00C25F9E">
            <w:pPr>
              <w:spacing w:after="0" w:line="220" w:lineRule="exact"/>
              <w:jc w:val="right"/>
              <w:rPr>
                <w:rFonts w:ascii="Calibri" w:eastAsia="Times New Roman" w:hAnsi="Calibri" w:cs="Arial"/>
                <w:sz w:val="18"/>
                <w:szCs w:val="18"/>
                <w:lang w:val="en-GB"/>
              </w:rPr>
            </w:pPr>
          </w:p>
        </w:tc>
        <w:tc>
          <w:tcPr>
            <w:tcW w:w="1339" w:type="dxa"/>
            <w:vAlign w:val="bottom"/>
          </w:tcPr>
          <w:p w:rsidR="00C25F9E" w:rsidRPr="007643F8" w:rsidRDefault="00C25F9E" w:rsidP="00C25F9E">
            <w:pPr>
              <w:spacing w:after="0" w:line="220" w:lineRule="exact"/>
              <w:jc w:val="right"/>
              <w:rPr>
                <w:rFonts w:ascii="Calibri" w:eastAsia="Times New Roman" w:hAnsi="Calibri" w:cs="Arial"/>
                <w:sz w:val="18"/>
                <w:szCs w:val="18"/>
                <w:lang w:val="en-GB"/>
              </w:rPr>
            </w:pPr>
          </w:p>
        </w:tc>
      </w:tr>
      <w:tr w:rsidR="00905145" w:rsidRPr="007643F8" w:rsidTr="00623585">
        <w:trPr>
          <w:trHeight w:val="181"/>
        </w:trPr>
        <w:tc>
          <w:tcPr>
            <w:tcW w:w="5843" w:type="dxa"/>
            <w:vAlign w:val="bottom"/>
            <w:hideMark/>
          </w:tcPr>
          <w:p w:rsidR="00905145" w:rsidRPr="007643F8" w:rsidRDefault="00905145" w:rsidP="00905145">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Property and equipment</w:t>
            </w:r>
          </w:p>
        </w:tc>
        <w:tc>
          <w:tcPr>
            <w:tcW w:w="1338" w:type="dxa"/>
            <w:tcBorders>
              <w:top w:val="nil"/>
              <w:left w:val="nil"/>
              <w:bottom w:val="nil"/>
              <w:right w:val="nil"/>
            </w:tcBorders>
            <w:shd w:val="clear" w:color="auto" w:fill="auto"/>
            <w:noWrap/>
            <w:vAlign w:val="bottom"/>
          </w:tcPr>
          <w:p w:rsidR="00905145" w:rsidRPr="007643F8" w:rsidRDefault="00905145" w:rsidP="00905145">
            <w:pPr>
              <w:spacing w:after="0" w:line="220" w:lineRule="exact"/>
              <w:jc w:val="right"/>
              <w:rPr>
                <w:rFonts w:ascii="Calibri" w:eastAsia="Times New Roman" w:hAnsi="Calibri" w:cs="Arial"/>
                <w:sz w:val="18"/>
                <w:szCs w:val="18"/>
                <w:lang w:val="en-GB"/>
              </w:rPr>
            </w:pPr>
            <w:r w:rsidRPr="00B748BF">
              <w:rPr>
                <w:rFonts w:cs="Arial"/>
                <w:color w:val="000000" w:themeColor="text1"/>
                <w:sz w:val="18"/>
                <w:szCs w:val="18"/>
              </w:rPr>
              <w:t>671</w:t>
            </w:r>
          </w:p>
        </w:tc>
        <w:tc>
          <w:tcPr>
            <w:tcW w:w="1339" w:type="dxa"/>
            <w:vAlign w:val="bottom"/>
            <w:hideMark/>
          </w:tcPr>
          <w:p w:rsidR="00905145" w:rsidRPr="007643F8" w:rsidRDefault="00905145" w:rsidP="00905145">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839</w:t>
            </w:r>
          </w:p>
        </w:tc>
      </w:tr>
      <w:tr w:rsidR="00905145" w:rsidRPr="007643F8" w:rsidTr="00623585">
        <w:trPr>
          <w:trHeight w:val="181"/>
        </w:trPr>
        <w:tc>
          <w:tcPr>
            <w:tcW w:w="5843" w:type="dxa"/>
            <w:vAlign w:val="bottom"/>
            <w:hideMark/>
          </w:tcPr>
          <w:p w:rsidR="00905145" w:rsidRPr="007643F8" w:rsidRDefault="00905145" w:rsidP="00905145">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Intangible assets</w:t>
            </w:r>
          </w:p>
        </w:tc>
        <w:tc>
          <w:tcPr>
            <w:tcW w:w="1338" w:type="dxa"/>
            <w:tcBorders>
              <w:top w:val="nil"/>
              <w:left w:val="nil"/>
              <w:bottom w:val="nil"/>
              <w:right w:val="nil"/>
            </w:tcBorders>
            <w:shd w:val="clear" w:color="auto" w:fill="auto"/>
            <w:noWrap/>
            <w:vAlign w:val="bottom"/>
          </w:tcPr>
          <w:p w:rsidR="00905145" w:rsidRPr="007643F8" w:rsidRDefault="00905145" w:rsidP="00905145">
            <w:pPr>
              <w:spacing w:after="0" w:line="220" w:lineRule="exact"/>
              <w:jc w:val="right"/>
              <w:rPr>
                <w:rFonts w:ascii="Calibri" w:eastAsia="Times New Roman" w:hAnsi="Calibri" w:cs="Arial"/>
                <w:sz w:val="18"/>
                <w:szCs w:val="18"/>
                <w:lang w:val="en-GB"/>
              </w:rPr>
            </w:pPr>
            <w:r w:rsidRPr="00B748BF">
              <w:rPr>
                <w:rFonts w:cs="Arial"/>
                <w:color w:val="000000" w:themeColor="text1"/>
                <w:sz w:val="18"/>
                <w:szCs w:val="18"/>
              </w:rPr>
              <w:t>256</w:t>
            </w:r>
          </w:p>
        </w:tc>
        <w:tc>
          <w:tcPr>
            <w:tcW w:w="1339" w:type="dxa"/>
            <w:vAlign w:val="bottom"/>
            <w:hideMark/>
          </w:tcPr>
          <w:p w:rsidR="00905145" w:rsidRPr="007643F8" w:rsidRDefault="00905145" w:rsidP="00905145">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134</w:t>
            </w:r>
          </w:p>
        </w:tc>
      </w:tr>
      <w:tr w:rsidR="00905145" w:rsidRPr="007643F8" w:rsidTr="00623585">
        <w:trPr>
          <w:trHeight w:val="181"/>
        </w:trPr>
        <w:tc>
          <w:tcPr>
            <w:tcW w:w="5843" w:type="dxa"/>
            <w:vAlign w:val="bottom"/>
            <w:hideMark/>
          </w:tcPr>
          <w:p w:rsidR="00905145" w:rsidRPr="007643F8" w:rsidRDefault="00905145" w:rsidP="00905145">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Held to maturity investments</w:t>
            </w:r>
          </w:p>
        </w:tc>
        <w:tc>
          <w:tcPr>
            <w:tcW w:w="1338" w:type="dxa"/>
            <w:tcBorders>
              <w:top w:val="nil"/>
              <w:left w:val="nil"/>
              <w:bottom w:val="nil"/>
              <w:right w:val="nil"/>
            </w:tcBorders>
            <w:shd w:val="clear" w:color="auto" w:fill="auto"/>
            <w:noWrap/>
            <w:vAlign w:val="bottom"/>
          </w:tcPr>
          <w:p w:rsidR="00905145" w:rsidRPr="007643F8" w:rsidRDefault="00905145" w:rsidP="00905145">
            <w:pPr>
              <w:spacing w:after="0" w:line="220" w:lineRule="exact"/>
              <w:jc w:val="right"/>
              <w:rPr>
                <w:rFonts w:ascii="Calibri" w:eastAsia="Times New Roman" w:hAnsi="Calibri" w:cs="Arial"/>
                <w:sz w:val="18"/>
                <w:szCs w:val="18"/>
                <w:lang w:val="en-GB"/>
              </w:rPr>
            </w:pPr>
            <w:r>
              <w:rPr>
                <w:rFonts w:cs="Arial"/>
                <w:color w:val="000000" w:themeColor="text1"/>
                <w:sz w:val="18"/>
                <w:szCs w:val="18"/>
              </w:rPr>
              <w:t>-</w:t>
            </w:r>
          </w:p>
        </w:tc>
        <w:tc>
          <w:tcPr>
            <w:tcW w:w="1339" w:type="dxa"/>
            <w:vAlign w:val="bottom"/>
            <w:hideMark/>
          </w:tcPr>
          <w:p w:rsidR="00905145" w:rsidRPr="007643F8" w:rsidRDefault="00905145" w:rsidP="00905145">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457</w:t>
            </w:r>
          </w:p>
        </w:tc>
      </w:tr>
      <w:tr w:rsidR="00905145" w:rsidRPr="007643F8" w:rsidTr="00623585">
        <w:trPr>
          <w:trHeight w:val="185"/>
        </w:trPr>
        <w:tc>
          <w:tcPr>
            <w:tcW w:w="5843" w:type="dxa"/>
            <w:vAlign w:val="bottom"/>
            <w:hideMark/>
          </w:tcPr>
          <w:p w:rsidR="00905145" w:rsidRPr="007643F8" w:rsidRDefault="00905145" w:rsidP="00905145">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 xml:space="preserve">Deferred tax </w:t>
            </w:r>
          </w:p>
        </w:tc>
        <w:tc>
          <w:tcPr>
            <w:tcW w:w="1338" w:type="dxa"/>
            <w:tcBorders>
              <w:top w:val="nil"/>
              <w:left w:val="nil"/>
              <w:bottom w:val="single" w:sz="4" w:space="0" w:color="auto"/>
              <w:right w:val="nil"/>
            </w:tcBorders>
            <w:shd w:val="clear" w:color="auto" w:fill="auto"/>
            <w:noWrap/>
            <w:vAlign w:val="bottom"/>
          </w:tcPr>
          <w:p w:rsidR="00905145" w:rsidRPr="007643F8" w:rsidRDefault="00905145" w:rsidP="00905145">
            <w:pPr>
              <w:spacing w:after="0" w:line="220" w:lineRule="exact"/>
              <w:jc w:val="right"/>
              <w:rPr>
                <w:rFonts w:ascii="Calibri" w:eastAsia="Times New Roman" w:hAnsi="Calibri" w:cs="Arial"/>
                <w:sz w:val="18"/>
                <w:szCs w:val="18"/>
                <w:lang w:val="en-GB"/>
              </w:rPr>
            </w:pPr>
            <w:r w:rsidRPr="00B748BF">
              <w:rPr>
                <w:rFonts w:cs="Arial"/>
                <w:color w:val="000000" w:themeColor="text1"/>
                <w:sz w:val="18"/>
                <w:szCs w:val="18"/>
              </w:rPr>
              <w:t>343</w:t>
            </w:r>
          </w:p>
        </w:tc>
        <w:tc>
          <w:tcPr>
            <w:tcW w:w="1339" w:type="dxa"/>
            <w:tcBorders>
              <w:top w:val="nil"/>
              <w:left w:val="nil"/>
              <w:bottom w:val="single" w:sz="4" w:space="0" w:color="auto"/>
              <w:right w:val="nil"/>
            </w:tcBorders>
            <w:vAlign w:val="bottom"/>
            <w:hideMark/>
          </w:tcPr>
          <w:p w:rsidR="00905145" w:rsidRPr="007643F8" w:rsidRDefault="00905145" w:rsidP="00905145">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w:t>
            </w:r>
          </w:p>
        </w:tc>
      </w:tr>
      <w:tr w:rsidR="00905145" w:rsidRPr="007643F8" w:rsidTr="00623585">
        <w:trPr>
          <w:trHeight w:val="165"/>
        </w:trPr>
        <w:tc>
          <w:tcPr>
            <w:tcW w:w="5843" w:type="dxa"/>
            <w:vAlign w:val="bottom"/>
            <w:hideMark/>
          </w:tcPr>
          <w:p w:rsidR="00905145" w:rsidRPr="007643F8" w:rsidRDefault="00905145" w:rsidP="00905145">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Total non-current assets</w:t>
            </w:r>
          </w:p>
        </w:tc>
        <w:tc>
          <w:tcPr>
            <w:tcW w:w="1338" w:type="dxa"/>
            <w:tcBorders>
              <w:top w:val="single" w:sz="4" w:space="0" w:color="auto"/>
              <w:left w:val="nil"/>
              <w:bottom w:val="single" w:sz="12" w:space="0" w:color="auto"/>
              <w:right w:val="nil"/>
            </w:tcBorders>
            <w:shd w:val="clear" w:color="auto" w:fill="auto"/>
            <w:noWrap/>
            <w:vAlign w:val="bottom"/>
          </w:tcPr>
          <w:p w:rsidR="00905145" w:rsidRPr="007643F8" w:rsidRDefault="00905145" w:rsidP="00905145">
            <w:pPr>
              <w:spacing w:after="0" w:line="220" w:lineRule="exact"/>
              <w:jc w:val="right"/>
              <w:rPr>
                <w:rFonts w:ascii="Calibri" w:eastAsia="Times New Roman" w:hAnsi="Calibri" w:cs="Arial"/>
                <w:b/>
                <w:bCs/>
                <w:sz w:val="18"/>
                <w:szCs w:val="18"/>
                <w:lang w:val="en-GB"/>
              </w:rPr>
            </w:pPr>
            <w:r w:rsidRPr="00B748BF">
              <w:rPr>
                <w:rFonts w:cs="Arial"/>
                <w:b/>
                <w:bCs/>
                <w:color w:val="000000" w:themeColor="text1"/>
                <w:sz w:val="18"/>
                <w:szCs w:val="18"/>
              </w:rPr>
              <w:t>1</w:t>
            </w:r>
            <w:r>
              <w:rPr>
                <w:rFonts w:cs="Arial"/>
                <w:b/>
                <w:bCs/>
                <w:color w:val="000000" w:themeColor="text1"/>
                <w:sz w:val="18"/>
                <w:szCs w:val="18"/>
              </w:rPr>
              <w:t>,</w:t>
            </w:r>
            <w:r w:rsidRPr="00B748BF">
              <w:rPr>
                <w:rFonts w:cs="Arial"/>
                <w:b/>
                <w:bCs/>
                <w:color w:val="000000" w:themeColor="text1"/>
                <w:sz w:val="18"/>
                <w:szCs w:val="18"/>
              </w:rPr>
              <w:t>270</w:t>
            </w:r>
          </w:p>
        </w:tc>
        <w:tc>
          <w:tcPr>
            <w:tcW w:w="1339" w:type="dxa"/>
            <w:tcBorders>
              <w:top w:val="single" w:sz="4" w:space="0" w:color="auto"/>
              <w:left w:val="nil"/>
              <w:bottom w:val="single" w:sz="12" w:space="0" w:color="auto"/>
              <w:right w:val="nil"/>
            </w:tcBorders>
            <w:vAlign w:val="bottom"/>
            <w:hideMark/>
          </w:tcPr>
          <w:p w:rsidR="00905145" w:rsidRPr="007643F8" w:rsidRDefault="00905145" w:rsidP="00905145">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color w:val="000000"/>
                <w:sz w:val="18"/>
                <w:szCs w:val="18"/>
              </w:rPr>
              <w:t>1,430</w:t>
            </w:r>
          </w:p>
        </w:tc>
      </w:tr>
      <w:tr w:rsidR="00905145" w:rsidRPr="007643F8" w:rsidTr="00623585">
        <w:trPr>
          <w:trHeight w:val="60"/>
        </w:trPr>
        <w:tc>
          <w:tcPr>
            <w:tcW w:w="5843" w:type="dxa"/>
            <w:vAlign w:val="bottom"/>
          </w:tcPr>
          <w:p w:rsidR="00905145" w:rsidRPr="007643F8" w:rsidRDefault="00905145" w:rsidP="00905145">
            <w:pPr>
              <w:spacing w:after="0" w:line="140" w:lineRule="exact"/>
              <w:rPr>
                <w:rFonts w:ascii="Calibri" w:eastAsia="Times New Roman" w:hAnsi="Calibri" w:cs="Arial"/>
                <w:sz w:val="18"/>
                <w:szCs w:val="18"/>
                <w:lang w:val="en-GB"/>
              </w:rPr>
            </w:pPr>
          </w:p>
        </w:tc>
        <w:tc>
          <w:tcPr>
            <w:tcW w:w="1338" w:type="dxa"/>
            <w:tcBorders>
              <w:top w:val="single" w:sz="12" w:space="0" w:color="auto"/>
              <w:left w:val="nil"/>
              <w:bottom w:val="nil"/>
              <w:right w:val="nil"/>
            </w:tcBorders>
            <w:shd w:val="clear" w:color="auto" w:fill="auto"/>
            <w:noWrap/>
            <w:vAlign w:val="bottom"/>
          </w:tcPr>
          <w:p w:rsidR="00905145" w:rsidRPr="007643F8" w:rsidRDefault="00905145" w:rsidP="00905145">
            <w:pPr>
              <w:spacing w:after="0" w:line="140" w:lineRule="exact"/>
              <w:jc w:val="right"/>
              <w:rPr>
                <w:rFonts w:ascii="Calibri" w:eastAsia="Times New Roman" w:hAnsi="Calibri" w:cs="Arial"/>
                <w:sz w:val="18"/>
                <w:szCs w:val="18"/>
                <w:lang w:val="en-GB"/>
              </w:rPr>
            </w:pPr>
          </w:p>
        </w:tc>
        <w:tc>
          <w:tcPr>
            <w:tcW w:w="1339" w:type="dxa"/>
            <w:tcBorders>
              <w:top w:val="single" w:sz="12" w:space="0" w:color="auto"/>
              <w:left w:val="nil"/>
              <w:bottom w:val="nil"/>
              <w:right w:val="nil"/>
            </w:tcBorders>
            <w:vAlign w:val="bottom"/>
          </w:tcPr>
          <w:p w:rsidR="00905145" w:rsidRPr="007643F8" w:rsidRDefault="00905145" w:rsidP="00905145">
            <w:pPr>
              <w:spacing w:after="0" w:line="140" w:lineRule="exact"/>
              <w:jc w:val="right"/>
              <w:rPr>
                <w:rFonts w:ascii="Calibri" w:eastAsia="Times New Roman" w:hAnsi="Calibri" w:cs="Arial"/>
                <w:sz w:val="18"/>
                <w:szCs w:val="18"/>
                <w:lang w:val="en-GB"/>
              </w:rPr>
            </w:pPr>
          </w:p>
        </w:tc>
      </w:tr>
      <w:tr w:rsidR="00905145" w:rsidRPr="007643F8" w:rsidTr="00623585">
        <w:trPr>
          <w:trHeight w:val="149"/>
        </w:trPr>
        <w:tc>
          <w:tcPr>
            <w:tcW w:w="5843" w:type="dxa"/>
            <w:vAlign w:val="bottom"/>
            <w:hideMark/>
          </w:tcPr>
          <w:p w:rsidR="00905145" w:rsidRPr="007643F8" w:rsidRDefault="00905145" w:rsidP="00905145">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Current assets</w:t>
            </w:r>
          </w:p>
        </w:tc>
        <w:tc>
          <w:tcPr>
            <w:tcW w:w="1338" w:type="dxa"/>
            <w:tcBorders>
              <w:top w:val="nil"/>
              <w:left w:val="nil"/>
              <w:bottom w:val="nil"/>
              <w:right w:val="nil"/>
            </w:tcBorders>
            <w:shd w:val="clear" w:color="auto" w:fill="auto"/>
            <w:noWrap/>
            <w:vAlign w:val="bottom"/>
          </w:tcPr>
          <w:p w:rsidR="00905145" w:rsidRPr="007643F8" w:rsidRDefault="00905145" w:rsidP="00905145">
            <w:pPr>
              <w:spacing w:after="0" w:line="220" w:lineRule="exact"/>
              <w:jc w:val="right"/>
              <w:rPr>
                <w:rFonts w:ascii="Calibri" w:eastAsia="Times New Roman" w:hAnsi="Calibri" w:cs="Arial"/>
                <w:sz w:val="18"/>
                <w:szCs w:val="18"/>
                <w:lang w:val="en-GB"/>
              </w:rPr>
            </w:pPr>
          </w:p>
        </w:tc>
        <w:tc>
          <w:tcPr>
            <w:tcW w:w="1339" w:type="dxa"/>
            <w:vAlign w:val="bottom"/>
          </w:tcPr>
          <w:p w:rsidR="00905145" w:rsidRPr="007643F8" w:rsidRDefault="00905145" w:rsidP="00905145">
            <w:pPr>
              <w:spacing w:after="0" w:line="220" w:lineRule="exact"/>
              <w:jc w:val="right"/>
              <w:rPr>
                <w:rFonts w:ascii="Calibri" w:eastAsia="Times New Roman" w:hAnsi="Calibri" w:cs="Arial"/>
                <w:sz w:val="18"/>
                <w:szCs w:val="18"/>
                <w:lang w:val="en-GB"/>
              </w:rPr>
            </w:pPr>
          </w:p>
        </w:tc>
      </w:tr>
      <w:tr w:rsidR="00905145" w:rsidRPr="007643F8" w:rsidTr="00623585">
        <w:trPr>
          <w:trHeight w:val="255"/>
        </w:trPr>
        <w:tc>
          <w:tcPr>
            <w:tcW w:w="5843" w:type="dxa"/>
            <w:vAlign w:val="bottom"/>
            <w:hideMark/>
          </w:tcPr>
          <w:p w:rsidR="00905145" w:rsidRPr="007643F8" w:rsidRDefault="00905145" w:rsidP="00905145">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Investments available for sale</w:t>
            </w:r>
          </w:p>
        </w:tc>
        <w:tc>
          <w:tcPr>
            <w:tcW w:w="1338" w:type="dxa"/>
            <w:tcBorders>
              <w:top w:val="nil"/>
              <w:left w:val="nil"/>
              <w:bottom w:val="nil"/>
              <w:right w:val="nil"/>
            </w:tcBorders>
            <w:shd w:val="clear" w:color="auto" w:fill="auto"/>
            <w:noWrap/>
            <w:vAlign w:val="bottom"/>
          </w:tcPr>
          <w:p w:rsidR="00905145" w:rsidRPr="007643F8" w:rsidRDefault="00905145" w:rsidP="00905145">
            <w:pPr>
              <w:spacing w:after="0" w:line="220" w:lineRule="exact"/>
              <w:jc w:val="right"/>
              <w:rPr>
                <w:rFonts w:ascii="Calibri" w:eastAsia="Times New Roman" w:hAnsi="Calibri" w:cs="Arial"/>
                <w:sz w:val="18"/>
                <w:szCs w:val="18"/>
                <w:lang w:val="en-GB"/>
              </w:rPr>
            </w:pPr>
            <w:r w:rsidRPr="00B748BF">
              <w:rPr>
                <w:rFonts w:cs="Arial"/>
                <w:color w:val="000000" w:themeColor="text1"/>
                <w:sz w:val="18"/>
                <w:szCs w:val="18"/>
              </w:rPr>
              <w:t>38</w:t>
            </w:r>
            <w:r>
              <w:rPr>
                <w:rFonts w:cs="Arial"/>
                <w:color w:val="000000" w:themeColor="text1"/>
                <w:sz w:val="18"/>
                <w:szCs w:val="18"/>
              </w:rPr>
              <w:t>,</w:t>
            </w:r>
            <w:r w:rsidRPr="00B748BF">
              <w:rPr>
                <w:rFonts w:cs="Arial"/>
                <w:color w:val="000000" w:themeColor="text1"/>
                <w:sz w:val="18"/>
                <w:szCs w:val="18"/>
              </w:rPr>
              <w:t>792</w:t>
            </w:r>
          </w:p>
        </w:tc>
        <w:tc>
          <w:tcPr>
            <w:tcW w:w="1339" w:type="dxa"/>
            <w:vAlign w:val="bottom"/>
            <w:hideMark/>
          </w:tcPr>
          <w:p w:rsidR="00905145" w:rsidRPr="007643F8" w:rsidRDefault="00905145" w:rsidP="00905145">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40,169</w:t>
            </w:r>
          </w:p>
        </w:tc>
      </w:tr>
      <w:tr w:rsidR="00905145" w:rsidRPr="007643F8" w:rsidTr="00623585">
        <w:trPr>
          <w:trHeight w:val="255"/>
        </w:trPr>
        <w:tc>
          <w:tcPr>
            <w:tcW w:w="5843" w:type="dxa"/>
            <w:vAlign w:val="bottom"/>
            <w:hideMark/>
          </w:tcPr>
          <w:p w:rsidR="00905145" w:rsidRPr="007643F8" w:rsidRDefault="00905145" w:rsidP="00905145">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Investments at fair value through profit or loss</w:t>
            </w:r>
          </w:p>
        </w:tc>
        <w:tc>
          <w:tcPr>
            <w:tcW w:w="1338" w:type="dxa"/>
            <w:tcBorders>
              <w:top w:val="nil"/>
              <w:left w:val="nil"/>
              <w:bottom w:val="nil"/>
              <w:right w:val="nil"/>
            </w:tcBorders>
            <w:shd w:val="clear" w:color="auto" w:fill="auto"/>
            <w:noWrap/>
            <w:vAlign w:val="bottom"/>
          </w:tcPr>
          <w:p w:rsidR="00905145" w:rsidRPr="007643F8" w:rsidRDefault="00905145" w:rsidP="00905145">
            <w:pPr>
              <w:spacing w:after="0" w:line="220" w:lineRule="exact"/>
              <w:jc w:val="right"/>
              <w:rPr>
                <w:rFonts w:ascii="Calibri" w:eastAsia="Times New Roman" w:hAnsi="Calibri" w:cs="Arial"/>
                <w:sz w:val="18"/>
                <w:szCs w:val="18"/>
                <w:lang w:val="en-GB"/>
              </w:rPr>
            </w:pPr>
            <w:r>
              <w:rPr>
                <w:rFonts w:cs="Arial"/>
                <w:color w:val="000000" w:themeColor="text1"/>
                <w:sz w:val="18"/>
                <w:szCs w:val="18"/>
              </w:rPr>
              <w:t>-</w:t>
            </w:r>
          </w:p>
        </w:tc>
        <w:tc>
          <w:tcPr>
            <w:tcW w:w="1339" w:type="dxa"/>
            <w:vAlign w:val="bottom"/>
            <w:hideMark/>
          </w:tcPr>
          <w:p w:rsidR="00905145" w:rsidRPr="007643F8" w:rsidRDefault="00905145" w:rsidP="00905145">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9,839</w:t>
            </w:r>
          </w:p>
        </w:tc>
      </w:tr>
      <w:tr w:rsidR="00905145" w:rsidRPr="007643F8" w:rsidTr="00623585">
        <w:trPr>
          <w:trHeight w:val="255"/>
        </w:trPr>
        <w:tc>
          <w:tcPr>
            <w:tcW w:w="5843" w:type="dxa"/>
            <w:vAlign w:val="bottom"/>
            <w:hideMark/>
          </w:tcPr>
          <w:p w:rsidR="00905145" w:rsidRPr="007643F8" w:rsidRDefault="00905145" w:rsidP="00905145">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Deposits with banks</w:t>
            </w:r>
          </w:p>
        </w:tc>
        <w:tc>
          <w:tcPr>
            <w:tcW w:w="1338" w:type="dxa"/>
            <w:tcBorders>
              <w:top w:val="nil"/>
              <w:left w:val="nil"/>
              <w:bottom w:val="nil"/>
              <w:right w:val="nil"/>
            </w:tcBorders>
            <w:shd w:val="clear" w:color="auto" w:fill="auto"/>
            <w:noWrap/>
            <w:vAlign w:val="bottom"/>
          </w:tcPr>
          <w:p w:rsidR="00905145" w:rsidRPr="007643F8" w:rsidRDefault="00905145" w:rsidP="00905145">
            <w:pPr>
              <w:spacing w:after="0" w:line="220" w:lineRule="exact"/>
              <w:jc w:val="right"/>
              <w:rPr>
                <w:rFonts w:ascii="Calibri" w:eastAsia="Times New Roman" w:hAnsi="Calibri" w:cs="Arial"/>
                <w:sz w:val="18"/>
                <w:szCs w:val="18"/>
                <w:lang w:val="en-GB"/>
              </w:rPr>
            </w:pPr>
            <w:r>
              <w:rPr>
                <w:rFonts w:cs="Arial"/>
                <w:color w:val="000000" w:themeColor="text1"/>
                <w:sz w:val="18"/>
                <w:szCs w:val="18"/>
              </w:rPr>
              <w:t>-</w:t>
            </w:r>
          </w:p>
        </w:tc>
        <w:tc>
          <w:tcPr>
            <w:tcW w:w="1339" w:type="dxa"/>
            <w:vAlign w:val="bottom"/>
            <w:hideMark/>
          </w:tcPr>
          <w:p w:rsidR="00905145" w:rsidRPr="007643F8" w:rsidRDefault="00905145" w:rsidP="00905145">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w:t>
            </w:r>
          </w:p>
        </w:tc>
      </w:tr>
      <w:tr w:rsidR="00905145" w:rsidRPr="007643F8" w:rsidTr="00623585">
        <w:trPr>
          <w:trHeight w:val="255"/>
        </w:trPr>
        <w:tc>
          <w:tcPr>
            <w:tcW w:w="5843" w:type="dxa"/>
            <w:vAlign w:val="bottom"/>
            <w:hideMark/>
          </w:tcPr>
          <w:p w:rsidR="00905145" w:rsidRPr="007643F8" w:rsidRDefault="00905145" w:rsidP="00905145">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Receivables from insurance operations</w:t>
            </w:r>
          </w:p>
        </w:tc>
        <w:tc>
          <w:tcPr>
            <w:tcW w:w="1338" w:type="dxa"/>
            <w:tcBorders>
              <w:top w:val="nil"/>
              <w:left w:val="nil"/>
              <w:bottom w:val="nil"/>
              <w:right w:val="nil"/>
            </w:tcBorders>
            <w:shd w:val="clear" w:color="auto" w:fill="auto"/>
            <w:noWrap/>
            <w:vAlign w:val="bottom"/>
          </w:tcPr>
          <w:p w:rsidR="00905145" w:rsidRPr="007643F8" w:rsidRDefault="00905145" w:rsidP="00905145">
            <w:pPr>
              <w:spacing w:after="0" w:line="220" w:lineRule="exact"/>
              <w:jc w:val="right"/>
              <w:rPr>
                <w:rFonts w:ascii="Calibri" w:eastAsia="Times New Roman" w:hAnsi="Calibri" w:cs="Arial"/>
                <w:sz w:val="18"/>
                <w:szCs w:val="18"/>
                <w:lang w:val="en-GB"/>
              </w:rPr>
            </w:pPr>
            <w:r w:rsidRPr="00B748BF">
              <w:rPr>
                <w:rFonts w:cs="Arial"/>
                <w:color w:val="000000" w:themeColor="text1"/>
                <w:sz w:val="18"/>
                <w:szCs w:val="18"/>
              </w:rPr>
              <w:t>3</w:t>
            </w:r>
            <w:r>
              <w:rPr>
                <w:rFonts w:cs="Arial"/>
                <w:color w:val="000000" w:themeColor="text1"/>
                <w:sz w:val="18"/>
                <w:szCs w:val="18"/>
              </w:rPr>
              <w:t>,</w:t>
            </w:r>
            <w:r w:rsidRPr="00B748BF">
              <w:rPr>
                <w:rFonts w:cs="Arial"/>
                <w:color w:val="000000" w:themeColor="text1"/>
                <w:sz w:val="18"/>
                <w:szCs w:val="18"/>
              </w:rPr>
              <w:t>301</w:t>
            </w:r>
          </w:p>
        </w:tc>
        <w:tc>
          <w:tcPr>
            <w:tcW w:w="1339" w:type="dxa"/>
            <w:vAlign w:val="bottom"/>
            <w:hideMark/>
          </w:tcPr>
          <w:p w:rsidR="00905145" w:rsidRPr="007643F8" w:rsidRDefault="00905145" w:rsidP="00905145">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5,331</w:t>
            </w:r>
          </w:p>
        </w:tc>
      </w:tr>
      <w:tr w:rsidR="00905145" w:rsidRPr="007643F8" w:rsidTr="00623585">
        <w:trPr>
          <w:trHeight w:val="255"/>
        </w:trPr>
        <w:tc>
          <w:tcPr>
            <w:tcW w:w="5843" w:type="dxa"/>
            <w:vAlign w:val="bottom"/>
            <w:hideMark/>
          </w:tcPr>
          <w:p w:rsidR="00905145" w:rsidRPr="007643F8" w:rsidRDefault="00905145" w:rsidP="00905145">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 xml:space="preserve">Other receivables </w:t>
            </w:r>
          </w:p>
        </w:tc>
        <w:tc>
          <w:tcPr>
            <w:tcW w:w="1338" w:type="dxa"/>
            <w:tcBorders>
              <w:top w:val="nil"/>
              <w:left w:val="nil"/>
              <w:bottom w:val="nil"/>
              <w:right w:val="nil"/>
            </w:tcBorders>
            <w:shd w:val="clear" w:color="auto" w:fill="auto"/>
            <w:noWrap/>
            <w:vAlign w:val="bottom"/>
          </w:tcPr>
          <w:p w:rsidR="00905145" w:rsidRPr="007643F8" w:rsidRDefault="00905145" w:rsidP="00905145">
            <w:pPr>
              <w:spacing w:after="0" w:line="220" w:lineRule="exact"/>
              <w:jc w:val="right"/>
              <w:rPr>
                <w:rFonts w:ascii="Calibri" w:eastAsia="Times New Roman" w:hAnsi="Calibri" w:cs="Arial"/>
                <w:sz w:val="18"/>
                <w:szCs w:val="18"/>
                <w:lang w:val="en-GB"/>
              </w:rPr>
            </w:pPr>
            <w:r w:rsidRPr="00B748BF">
              <w:rPr>
                <w:rFonts w:cs="Arial"/>
                <w:color w:val="000000" w:themeColor="text1"/>
                <w:sz w:val="18"/>
                <w:szCs w:val="18"/>
              </w:rPr>
              <w:t>608</w:t>
            </w:r>
          </w:p>
        </w:tc>
        <w:tc>
          <w:tcPr>
            <w:tcW w:w="1339" w:type="dxa"/>
            <w:vAlign w:val="bottom"/>
            <w:hideMark/>
          </w:tcPr>
          <w:p w:rsidR="00905145" w:rsidRPr="007643F8" w:rsidRDefault="00905145" w:rsidP="00905145">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563</w:t>
            </w:r>
          </w:p>
        </w:tc>
      </w:tr>
      <w:tr w:rsidR="00905145" w:rsidRPr="007643F8" w:rsidTr="00623585">
        <w:trPr>
          <w:trHeight w:val="255"/>
        </w:trPr>
        <w:tc>
          <w:tcPr>
            <w:tcW w:w="5843" w:type="dxa"/>
            <w:vAlign w:val="bottom"/>
            <w:hideMark/>
          </w:tcPr>
          <w:p w:rsidR="00905145" w:rsidRPr="007643F8" w:rsidRDefault="00905145" w:rsidP="00905145">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Cash and cash equivalents</w:t>
            </w:r>
          </w:p>
        </w:tc>
        <w:tc>
          <w:tcPr>
            <w:tcW w:w="1338" w:type="dxa"/>
            <w:tcBorders>
              <w:top w:val="nil"/>
              <w:left w:val="nil"/>
              <w:bottom w:val="single" w:sz="4" w:space="0" w:color="auto"/>
              <w:right w:val="nil"/>
            </w:tcBorders>
            <w:shd w:val="clear" w:color="auto" w:fill="auto"/>
            <w:noWrap/>
            <w:vAlign w:val="bottom"/>
          </w:tcPr>
          <w:p w:rsidR="00905145" w:rsidRPr="007643F8" w:rsidRDefault="00905145" w:rsidP="00905145">
            <w:pPr>
              <w:spacing w:after="0" w:line="220" w:lineRule="exact"/>
              <w:jc w:val="right"/>
              <w:rPr>
                <w:rFonts w:ascii="Calibri" w:eastAsia="Times New Roman" w:hAnsi="Calibri" w:cs="Arial"/>
                <w:sz w:val="18"/>
                <w:szCs w:val="18"/>
                <w:lang w:val="en-GB"/>
              </w:rPr>
            </w:pPr>
            <w:r w:rsidRPr="00B748BF">
              <w:rPr>
                <w:rFonts w:cs="Arial"/>
                <w:color w:val="000000" w:themeColor="text1"/>
                <w:sz w:val="18"/>
                <w:szCs w:val="18"/>
              </w:rPr>
              <w:t>16</w:t>
            </w:r>
            <w:r>
              <w:rPr>
                <w:rFonts w:cs="Arial"/>
                <w:color w:val="000000" w:themeColor="text1"/>
                <w:sz w:val="18"/>
                <w:szCs w:val="18"/>
              </w:rPr>
              <w:t>,</w:t>
            </w:r>
            <w:r w:rsidRPr="00B748BF">
              <w:rPr>
                <w:rFonts w:cs="Arial"/>
                <w:color w:val="000000" w:themeColor="text1"/>
                <w:sz w:val="18"/>
                <w:szCs w:val="18"/>
              </w:rPr>
              <w:t>435</w:t>
            </w:r>
          </w:p>
        </w:tc>
        <w:tc>
          <w:tcPr>
            <w:tcW w:w="1339" w:type="dxa"/>
            <w:tcBorders>
              <w:top w:val="nil"/>
              <w:left w:val="nil"/>
              <w:bottom w:val="single" w:sz="4" w:space="0" w:color="auto"/>
              <w:right w:val="nil"/>
            </w:tcBorders>
            <w:vAlign w:val="bottom"/>
            <w:hideMark/>
          </w:tcPr>
          <w:p w:rsidR="00905145" w:rsidRPr="007643F8" w:rsidRDefault="00905145" w:rsidP="00905145">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2,919</w:t>
            </w:r>
          </w:p>
        </w:tc>
      </w:tr>
      <w:tr w:rsidR="00905145" w:rsidRPr="007643F8" w:rsidTr="00623585">
        <w:trPr>
          <w:trHeight w:val="191"/>
        </w:trPr>
        <w:tc>
          <w:tcPr>
            <w:tcW w:w="5843" w:type="dxa"/>
            <w:vAlign w:val="bottom"/>
            <w:hideMark/>
          </w:tcPr>
          <w:p w:rsidR="00905145" w:rsidRPr="007643F8" w:rsidRDefault="00905145" w:rsidP="00905145">
            <w:pPr>
              <w:spacing w:after="0" w:line="220" w:lineRule="exac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Total current assets</w:t>
            </w:r>
          </w:p>
        </w:tc>
        <w:tc>
          <w:tcPr>
            <w:tcW w:w="1338" w:type="dxa"/>
            <w:tcBorders>
              <w:top w:val="single" w:sz="4" w:space="0" w:color="auto"/>
              <w:left w:val="nil"/>
              <w:bottom w:val="single" w:sz="12" w:space="0" w:color="auto"/>
              <w:right w:val="nil"/>
            </w:tcBorders>
            <w:shd w:val="clear" w:color="auto" w:fill="auto"/>
            <w:noWrap/>
            <w:vAlign w:val="bottom"/>
          </w:tcPr>
          <w:p w:rsidR="00905145" w:rsidRPr="007643F8" w:rsidRDefault="00905145" w:rsidP="00905145">
            <w:pPr>
              <w:spacing w:after="0" w:line="220" w:lineRule="exact"/>
              <w:jc w:val="right"/>
              <w:rPr>
                <w:rFonts w:ascii="Calibri" w:eastAsia="Times New Roman" w:hAnsi="Calibri" w:cs="Arial"/>
                <w:b/>
                <w:bCs/>
                <w:sz w:val="18"/>
                <w:szCs w:val="18"/>
                <w:lang w:val="en-GB"/>
              </w:rPr>
            </w:pPr>
            <w:r w:rsidRPr="00B748BF">
              <w:rPr>
                <w:rFonts w:cs="Arial"/>
                <w:b/>
                <w:bCs/>
                <w:color w:val="000000" w:themeColor="text1"/>
                <w:sz w:val="18"/>
                <w:szCs w:val="18"/>
              </w:rPr>
              <w:t>59</w:t>
            </w:r>
            <w:r>
              <w:rPr>
                <w:rFonts w:cs="Arial"/>
                <w:b/>
                <w:bCs/>
                <w:color w:val="000000" w:themeColor="text1"/>
                <w:sz w:val="18"/>
                <w:szCs w:val="18"/>
              </w:rPr>
              <w:t>,</w:t>
            </w:r>
            <w:r w:rsidRPr="00B748BF">
              <w:rPr>
                <w:rFonts w:cs="Arial"/>
                <w:b/>
                <w:bCs/>
                <w:color w:val="000000" w:themeColor="text1"/>
                <w:sz w:val="18"/>
                <w:szCs w:val="18"/>
              </w:rPr>
              <w:t>136</w:t>
            </w:r>
          </w:p>
        </w:tc>
        <w:tc>
          <w:tcPr>
            <w:tcW w:w="1339" w:type="dxa"/>
            <w:tcBorders>
              <w:top w:val="single" w:sz="4" w:space="0" w:color="auto"/>
              <w:left w:val="nil"/>
              <w:bottom w:val="single" w:sz="12" w:space="0" w:color="auto"/>
              <w:right w:val="nil"/>
            </w:tcBorders>
            <w:vAlign w:val="bottom"/>
            <w:hideMark/>
          </w:tcPr>
          <w:p w:rsidR="00905145" w:rsidRPr="007643F8" w:rsidRDefault="00905145" w:rsidP="00905145">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color w:val="000000"/>
                <w:sz w:val="18"/>
                <w:szCs w:val="18"/>
              </w:rPr>
              <w:t>58,821</w:t>
            </w:r>
          </w:p>
        </w:tc>
      </w:tr>
      <w:tr w:rsidR="00905145" w:rsidRPr="007643F8" w:rsidTr="00623585">
        <w:trPr>
          <w:trHeight w:val="56"/>
        </w:trPr>
        <w:tc>
          <w:tcPr>
            <w:tcW w:w="5843" w:type="dxa"/>
            <w:vAlign w:val="bottom"/>
          </w:tcPr>
          <w:p w:rsidR="00905145" w:rsidRPr="007643F8" w:rsidRDefault="00905145" w:rsidP="00905145">
            <w:pPr>
              <w:spacing w:after="0" w:line="140" w:lineRule="exact"/>
              <w:rPr>
                <w:rFonts w:ascii="Calibri" w:eastAsia="Times New Roman" w:hAnsi="Calibri" w:cs="Arial"/>
                <w:sz w:val="18"/>
                <w:szCs w:val="18"/>
                <w:lang w:val="en-GB"/>
              </w:rPr>
            </w:pPr>
          </w:p>
        </w:tc>
        <w:tc>
          <w:tcPr>
            <w:tcW w:w="1338" w:type="dxa"/>
            <w:tcBorders>
              <w:top w:val="single" w:sz="12" w:space="0" w:color="auto"/>
              <w:left w:val="nil"/>
              <w:bottom w:val="single" w:sz="4" w:space="0" w:color="auto"/>
              <w:right w:val="nil"/>
            </w:tcBorders>
            <w:shd w:val="clear" w:color="auto" w:fill="auto"/>
            <w:noWrap/>
            <w:vAlign w:val="bottom"/>
          </w:tcPr>
          <w:p w:rsidR="00905145" w:rsidRPr="007643F8" w:rsidRDefault="00905145" w:rsidP="00905145">
            <w:pPr>
              <w:spacing w:after="0" w:line="140" w:lineRule="exact"/>
              <w:jc w:val="right"/>
              <w:rPr>
                <w:rFonts w:ascii="Calibri" w:eastAsia="Times New Roman" w:hAnsi="Calibri" w:cs="Arial"/>
                <w:sz w:val="18"/>
                <w:szCs w:val="18"/>
                <w:lang w:val="en-GB"/>
              </w:rPr>
            </w:pPr>
          </w:p>
        </w:tc>
        <w:tc>
          <w:tcPr>
            <w:tcW w:w="1339" w:type="dxa"/>
            <w:tcBorders>
              <w:top w:val="single" w:sz="12" w:space="0" w:color="auto"/>
              <w:left w:val="nil"/>
              <w:bottom w:val="single" w:sz="4" w:space="0" w:color="auto"/>
              <w:right w:val="nil"/>
            </w:tcBorders>
            <w:vAlign w:val="bottom"/>
          </w:tcPr>
          <w:p w:rsidR="00905145" w:rsidRPr="007643F8" w:rsidRDefault="00905145" w:rsidP="00905145">
            <w:pPr>
              <w:spacing w:after="0" w:line="140" w:lineRule="exact"/>
              <w:jc w:val="right"/>
              <w:rPr>
                <w:rFonts w:ascii="Calibri" w:eastAsia="Times New Roman" w:hAnsi="Calibri" w:cs="Arial"/>
                <w:sz w:val="18"/>
                <w:szCs w:val="18"/>
                <w:lang w:val="en-GB"/>
              </w:rPr>
            </w:pPr>
          </w:p>
        </w:tc>
      </w:tr>
      <w:tr w:rsidR="00905145" w:rsidRPr="007643F8" w:rsidTr="00623585">
        <w:trPr>
          <w:trHeight w:val="221"/>
        </w:trPr>
        <w:tc>
          <w:tcPr>
            <w:tcW w:w="5843" w:type="dxa"/>
            <w:vAlign w:val="bottom"/>
            <w:hideMark/>
          </w:tcPr>
          <w:p w:rsidR="00905145" w:rsidRPr="007643F8" w:rsidRDefault="00905145" w:rsidP="00905145">
            <w:pPr>
              <w:spacing w:after="0" w:line="220" w:lineRule="exac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Total assets</w:t>
            </w:r>
          </w:p>
        </w:tc>
        <w:tc>
          <w:tcPr>
            <w:tcW w:w="1338" w:type="dxa"/>
            <w:tcBorders>
              <w:top w:val="single" w:sz="4" w:space="0" w:color="auto"/>
              <w:left w:val="nil"/>
              <w:bottom w:val="single" w:sz="12" w:space="0" w:color="auto"/>
              <w:right w:val="nil"/>
            </w:tcBorders>
            <w:shd w:val="clear" w:color="auto" w:fill="auto"/>
            <w:noWrap/>
            <w:vAlign w:val="bottom"/>
          </w:tcPr>
          <w:p w:rsidR="00905145" w:rsidRPr="007643F8" w:rsidRDefault="00905145" w:rsidP="00905145">
            <w:pPr>
              <w:spacing w:after="0" w:line="220" w:lineRule="exact"/>
              <w:jc w:val="right"/>
              <w:rPr>
                <w:rFonts w:ascii="Calibri" w:eastAsia="Times New Roman" w:hAnsi="Calibri" w:cs="Arial"/>
                <w:b/>
                <w:bCs/>
                <w:sz w:val="18"/>
                <w:szCs w:val="18"/>
                <w:lang w:val="en-GB"/>
              </w:rPr>
            </w:pPr>
            <w:r w:rsidRPr="00B748BF">
              <w:rPr>
                <w:rFonts w:cs="Arial"/>
                <w:b/>
                <w:bCs/>
                <w:color w:val="000000" w:themeColor="text1"/>
                <w:sz w:val="18"/>
                <w:szCs w:val="18"/>
              </w:rPr>
              <w:t>60</w:t>
            </w:r>
            <w:r>
              <w:rPr>
                <w:rFonts w:cs="Arial"/>
                <w:b/>
                <w:bCs/>
                <w:color w:val="000000" w:themeColor="text1"/>
                <w:sz w:val="18"/>
                <w:szCs w:val="18"/>
              </w:rPr>
              <w:t>,</w:t>
            </w:r>
            <w:r w:rsidRPr="00B748BF">
              <w:rPr>
                <w:rFonts w:cs="Arial"/>
                <w:b/>
                <w:bCs/>
                <w:color w:val="000000" w:themeColor="text1"/>
                <w:sz w:val="18"/>
                <w:szCs w:val="18"/>
              </w:rPr>
              <w:t>406</w:t>
            </w:r>
          </w:p>
        </w:tc>
        <w:tc>
          <w:tcPr>
            <w:tcW w:w="1339" w:type="dxa"/>
            <w:tcBorders>
              <w:top w:val="single" w:sz="4" w:space="0" w:color="auto"/>
              <w:left w:val="nil"/>
              <w:bottom w:val="single" w:sz="12" w:space="0" w:color="auto"/>
              <w:right w:val="nil"/>
            </w:tcBorders>
            <w:vAlign w:val="bottom"/>
            <w:hideMark/>
          </w:tcPr>
          <w:p w:rsidR="00905145" w:rsidRPr="007643F8" w:rsidRDefault="00905145" w:rsidP="00905145">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color w:val="000000"/>
                <w:sz w:val="18"/>
                <w:szCs w:val="18"/>
              </w:rPr>
              <w:t>60,251</w:t>
            </w:r>
          </w:p>
        </w:tc>
      </w:tr>
      <w:tr w:rsidR="00905145" w:rsidRPr="007643F8" w:rsidTr="00623585">
        <w:trPr>
          <w:trHeight w:val="74"/>
        </w:trPr>
        <w:tc>
          <w:tcPr>
            <w:tcW w:w="5843" w:type="dxa"/>
            <w:vAlign w:val="bottom"/>
          </w:tcPr>
          <w:p w:rsidR="00905145" w:rsidRPr="007643F8" w:rsidRDefault="00905145" w:rsidP="00905145">
            <w:pPr>
              <w:spacing w:after="0" w:line="140" w:lineRule="exact"/>
              <w:rPr>
                <w:rFonts w:ascii="Calibri" w:eastAsia="Times New Roman" w:hAnsi="Calibri" w:cs="Arial"/>
                <w:sz w:val="18"/>
                <w:szCs w:val="18"/>
                <w:lang w:val="en-GB"/>
              </w:rPr>
            </w:pPr>
          </w:p>
        </w:tc>
        <w:tc>
          <w:tcPr>
            <w:tcW w:w="1338" w:type="dxa"/>
            <w:tcBorders>
              <w:top w:val="single" w:sz="12" w:space="0" w:color="auto"/>
              <w:left w:val="nil"/>
              <w:right w:val="nil"/>
            </w:tcBorders>
            <w:shd w:val="clear" w:color="auto" w:fill="auto"/>
            <w:noWrap/>
            <w:vAlign w:val="bottom"/>
          </w:tcPr>
          <w:p w:rsidR="00905145" w:rsidRPr="007643F8" w:rsidRDefault="00905145" w:rsidP="00905145">
            <w:pPr>
              <w:spacing w:after="0" w:line="140" w:lineRule="exact"/>
              <w:jc w:val="right"/>
              <w:rPr>
                <w:rFonts w:ascii="Calibri" w:eastAsia="Times New Roman" w:hAnsi="Calibri" w:cs="Arial"/>
                <w:bCs/>
                <w:sz w:val="18"/>
                <w:szCs w:val="18"/>
                <w:lang w:val="en-GB"/>
              </w:rPr>
            </w:pPr>
          </w:p>
        </w:tc>
        <w:tc>
          <w:tcPr>
            <w:tcW w:w="1339" w:type="dxa"/>
            <w:tcBorders>
              <w:top w:val="single" w:sz="12" w:space="0" w:color="auto"/>
              <w:left w:val="nil"/>
              <w:bottom w:val="nil"/>
              <w:right w:val="nil"/>
            </w:tcBorders>
            <w:vAlign w:val="bottom"/>
          </w:tcPr>
          <w:p w:rsidR="00905145" w:rsidRPr="007643F8" w:rsidRDefault="00905145" w:rsidP="00905145">
            <w:pPr>
              <w:spacing w:after="0" w:line="140" w:lineRule="exact"/>
              <w:jc w:val="right"/>
              <w:rPr>
                <w:rFonts w:ascii="Calibri" w:eastAsia="Times New Roman" w:hAnsi="Calibri" w:cs="Arial"/>
                <w:bCs/>
                <w:sz w:val="18"/>
                <w:szCs w:val="18"/>
                <w:lang w:val="en-GB"/>
              </w:rPr>
            </w:pPr>
          </w:p>
        </w:tc>
      </w:tr>
      <w:tr w:rsidR="00905145" w:rsidRPr="007643F8" w:rsidTr="00623585">
        <w:trPr>
          <w:trHeight w:val="197"/>
        </w:trPr>
        <w:tc>
          <w:tcPr>
            <w:tcW w:w="5843" w:type="dxa"/>
            <w:vAlign w:val="bottom"/>
            <w:hideMark/>
          </w:tcPr>
          <w:p w:rsidR="00905145" w:rsidRPr="007643F8" w:rsidRDefault="00905145" w:rsidP="00905145">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Equity and liabilities</w:t>
            </w:r>
          </w:p>
        </w:tc>
        <w:tc>
          <w:tcPr>
            <w:tcW w:w="1338" w:type="dxa"/>
            <w:tcBorders>
              <w:left w:val="nil"/>
              <w:bottom w:val="nil"/>
              <w:right w:val="nil"/>
            </w:tcBorders>
            <w:shd w:val="clear" w:color="auto" w:fill="auto"/>
            <w:noWrap/>
            <w:vAlign w:val="bottom"/>
          </w:tcPr>
          <w:p w:rsidR="00905145" w:rsidRPr="007643F8" w:rsidRDefault="00905145" w:rsidP="00905145">
            <w:pPr>
              <w:spacing w:after="0" w:line="220" w:lineRule="exact"/>
              <w:jc w:val="right"/>
              <w:rPr>
                <w:rFonts w:ascii="Calibri" w:eastAsia="Times New Roman" w:hAnsi="Calibri" w:cs="Arial"/>
                <w:bCs/>
                <w:sz w:val="18"/>
                <w:szCs w:val="18"/>
                <w:lang w:val="en-GB"/>
              </w:rPr>
            </w:pPr>
          </w:p>
        </w:tc>
        <w:tc>
          <w:tcPr>
            <w:tcW w:w="1339" w:type="dxa"/>
            <w:vAlign w:val="bottom"/>
          </w:tcPr>
          <w:p w:rsidR="00905145" w:rsidRPr="007643F8" w:rsidRDefault="00905145" w:rsidP="00905145">
            <w:pPr>
              <w:spacing w:after="0" w:line="220" w:lineRule="exact"/>
              <w:jc w:val="right"/>
              <w:rPr>
                <w:rFonts w:ascii="Calibri" w:eastAsia="Times New Roman" w:hAnsi="Calibri" w:cs="Arial"/>
                <w:bCs/>
                <w:sz w:val="18"/>
                <w:szCs w:val="18"/>
                <w:lang w:val="en-GB"/>
              </w:rPr>
            </w:pPr>
          </w:p>
        </w:tc>
      </w:tr>
      <w:tr w:rsidR="00905145" w:rsidRPr="007643F8" w:rsidTr="00623585">
        <w:trPr>
          <w:trHeight w:val="187"/>
        </w:trPr>
        <w:tc>
          <w:tcPr>
            <w:tcW w:w="5843" w:type="dxa"/>
            <w:vAlign w:val="bottom"/>
            <w:hideMark/>
          </w:tcPr>
          <w:p w:rsidR="00905145" w:rsidRPr="007643F8" w:rsidRDefault="00905145" w:rsidP="00905145">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Equity</w:t>
            </w:r>
          </w:p>
        </w:tc>
        <w:tc>
          <w:tcPr>
            <w:tcW w:w="1338" w:type="dxa"/>
            <w:tcBorders>
              <w:top w:val="nil"/>
              <w:left w:val="nil"/>
              <w:bottom w:val="nil"/>
              <w:right w:val="nil"/>
            </w:tcBorders>
            <w:shd w:val="clear" w:color="auto" w:fill="auto"/>
            <w:noWrap/>
            <w:vAlign w:val="bottom"/>
          </w:tcPr>
          <w:p w:rsidR="00905145" w:rsidRPr="007643F8" w:rsidRDefault="00905145" w:rsidP="00905145">
            <w:pPr>
              <w:spacing w:after="0" w:line="220" w:lineRule="exact"/>
              <w:jc w:val="right"/>
              <w:rPr>
                <w:rFonts w:ascii="Calibri" w:eastAsia="Times New Roman" w:hAnsi="Calibri" w:cs="Arial"/>
                <w:sz w:val="18"/>
                <w:szCs w:val="18"/>
                <w:lang w:val="en-GB"/>
              </w:rPr>
            </w:pPr>
          </w:p>
        </w:tc>
        <w:tc>
          <w:tcPr>
            <w:tcW w:w="1339" w:type="dxa"/>
            <w:vAlign w:val="bottom"/>
          </w:tcPr>
          <w:p w:rsidR="00905145" w:rsidRPr="007643F8" w:rsidRDefault="00905145" w:rsidP="00905145">
            <w:pPr>
              <w:spacing w:after="0" w:line="220" w:lineRule="exact"/>
              <w:jc w:val="right"/>
              <w:rPr>
                <w:rFonts w:ascii="Calibri" w:eastAsia="Times New Roman" w:hAnsi="Calibri" w:cs="Arial"/>
                <w:sz w:val="18"/>
                <w:szCs w:val="18"/>
                <w:lang w:val="en-GB"/>
              </w:rPr>
            </w:pPr>
          </w:p>
        </w:tc>
      </w:tr>
      <w:tr w:rsidR="00905145" w:rsidRPr="007643F8" w:rsidTr="00623585">
        <w:trPr>
          <w:trHeight w:val="187"/>
        </w:trPr>
        <w:tc>
          <w:tcPr>
            <w:tcW w:w="5843" w:type="dxa"/>
            <w:vAlign w:val="bottom"/>
            <w:hideMark/>
          </w:tcPr>
          <w:p w:rsidR="00905145" w:rsidRPr="007643F8" w:rsidRDefault="00905145" w:rsidP="00905145">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Share capital</w:t>
            </w:r>
          </w:p>
        </w:tc>
        <w:tc>
          <w:tcPr>
            <w:tcW w:w="1338" w:type="dxa"/>
            <w:tcBorders>
              <w:top w:val="nil"/>
              <w:left w:val="nil"/>
              <w:bottom w:val="nil"/>
              <w:right w:val="nil"/>
            </w:tcBorders>
            <w:shd w:val="clear" w:color="auto" w:fill="auto"/>
            <w:noWrap/>
            <w:vAlign w:val="bottom"/>
          </w:tcPr>
          <w:p w:rsidR="00905145" w:rsidRPr="007643F8" w:rsidRDefault="00905145" w:rsidP="00905145">
            <w:pPr>
              <w:spacing w:after="0" w:line="220" w:lineRule="exact"/>
              <w:jc w:val="right"/>
              <w:rPr>
                <w:rFonts w:ascii="Calibri" w:eastAsia="Times New Roman" w:hAnsi="Calibri" w:cs="Arial"/>
                <w:sz w:val="18"/>
                <w:szCs w:val="18"/>
                <w:lang w:val="en-GB"/>
              </w:rPr>
            </w:pPr>
            <w:r w:rsidRPr="00B748BF">
              <w:rPr>
                <w:rFonts w:cs="Arial"/>
                <w:color w:val="000000" w:themeColor="text1"/>
                <w:sz w:val="18"/>
                <w:szCs w:val="18"/>
              </w:rPr>
              <w:t>37</w:t>
            </w:r>
            <w:r>
              <w:rPr>
                <w:rFonts w:cs="Arial"/>
                <w:color w:val="000000" w:themeColor="text1"/>
                <w:sz w:val="18"/>
                <w:szCs w:val="18"/>
              </w:rPr>
              <w:t>,</w:t>
            </w:r>
            <w:r w:rsidRPr="00B748BF">
              <w:rPr>
                <w:rFonts w:cs="Arial"/>
                <w:color w:val="000000" w:themeColor="text1"/>
                <w:sz w:val="18"/>
                <w:szCs w:val="18"/>
              </w:rPr>
              <w:t>500</w:t>
            </w:r>
          </w:p>
        </w:tc>
        <w:tc>
          <w:tcPr>
            <w:tcW w:w="1339" w:type="dxa"/>
            <w:vAlign w:val="bottom"/>
            <w:hideMark/>
          </w:tcPr>
          <w:p w:rsidR="00905145" w:rsidRPr="007643F8" w:rsidRDefault="00905145" w:rsidP="00905145">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37,500</w:t>
            </w:r>
          </w:p>
        </w:tc>
      </w:tr>
      <w:tr w:rsidR="00905145" w:rsidRPr="007643F8" w:rsidTr="00623585">
        <w:trPr>
          <w:trHeight w:val="187"/>
        </w:trPr>
        <w:tc>
          <w:tcPr>
            <w:tcW w:w="5843" w:type="dxa"/>
            <w:vAlign w:val="bottom"/>
            <w:hideMark/>
          </w:tcPr>
          <w:p w:rsidR="00905145" w:rsidRPr="007643F8" w:rsidRDefault="00905145" w:rsidP="00905145">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Retained earnings and reserves</w:t>
            </w:r>
          </w:p>
        </w:tc>
        <w:tc>
          <w:tcPr>
            <w:tcW w:w="1338" w:type="dxa"/>
            <w:tcBorders>
              <w:top w:val="nil"/>
              <w:left w:val="nil"/>
              <w:bottom w:val="nil"/>
              <w:right w:val="nil"/>
            </w:tcBorders>
            <w:shd w:val="clear" w:color="auto" w:fill="auto"/>
            <w:noWrap/>
            <w:vAlign w:val="bottom"/>
          </w:tcPr>
          <w:p w:rsidR="00905145" w:rsidRPr="007643F8" w:rsidRDefault="00905145" w:rsidP="00905145">
            <w:pPr>
              <w:spacing w:after="0" w:line="220" w:lineRule="exact"/>
              <w:jc w:val="right"/>
              <w:rPr>
                <w:rFonts w:ascii="Calibri" w:eastAsia="Times New Roman" w:hAnsi="Calibri" w:cs="Arial"/>
                <w:sz w:val="18"/>
                <w:szCs w:val="18"/>
                <w:lang w:val="en-GB"/>
              </w:rPr>
            </w:pPr>
            <w:r w:rsidRPr="00B748BF">
              <w:rPr>
                <w:rFonts w:cs="Arial"/>
                <w:color w:val="000000" w:themeColor="text1"/>
                <w:sz w:val="18"/>
                <w:szCs w:val="18"/>
              </w:rPr>
              <w:t>1</w:t>
            </w:r>
            <w:r>
              <w:rPr>
                <w:rFonts w:cs="Arial"/>
                <w:color w:val="000000" w:themeColor="text1"/>
                <w:sz w:val="18"/>
                <w:szCs w:val="18"/>
              </w:rPr>
              <w:t>,</w:t>
            </w:r>
            <w:r w:rsidRPr="00B748BF">
              <w:rPr>
                <w:rFonts w:cs="Arial"/>
                <w:color w:val="000000" w:themeColor="text1"/>
                <w:sz w:val="18"/>
                <w:szCs w:val="18"/>
              </w:rPr>
              <w:t>749</w:t>
            </w:r>
          </w:p>
        </w:tc>
        <w:tc>
          <w:tcPr>
            <w:tcW w:w="1339" w:type="dxa"/>
            <w:vAlign w:val="bottom"/>
            <w:hideMark/>
          </w:tcPr>
          <w:p w:rsidR="00905145" w:rsidRPr="007643F8" w:rsidRDefault="00905145" w:rsidP="00905145">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2,501</w:t>
            </w:r>
          </w:p>
        </w:tc>
      </w:tr>
      <w:tr w:rsidR="00905145" w:rsidRPr="007643F8" w:rsidTr="00623585">
        <w:trPr>
          <w:trHeight w:val="187"/>
        </w:trPr>
        <w:tc>
          <w:tcPr>
            <w:tcW w:w="5843" w:type="dxa"/>
            <w:vAlign w:val="bottom"/>
            <w:hideMark/>
          </w:tcPr>
          <w:p w:rsidR="00905145" w:rsidRPr="007643F8" w:rsidRDefault="00905145" w:rsidP="00905145">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Other reserves</w:t>
            </w:r>
          </w:p>
        </w:tc>
        <w:tc>
          <w:tcPr>
            <w:tcW w:w="1338" w:type="dxa"/>
            <w:tcBorders>
              <w:top w:val="nil"/>
              <w:left w:val="nil"/>
              <w:bottom w:val="nil"/>
              <w:right w:val="nil"/>
            </w:tcBorders>
            <w:shd w:val="clear" w:color="auto" w:fill="auto"/>
            <w:noWrap/>
            <w:vAlign w:val="bottom"/>
          </w:tcPr>
          <w:p w:rsidR="00905145" w:rsidRPr="007643F8" w:rsidRDefault="00905145" w:rsidP="00905145">
            <w:pPr>
              <w:spacing w:after="0" w:line="220" w:lineRule="exact"/>
              <w:jc w:val="right"/>
              <w:rPr>
                <w:rFonts w:ascii="Calibri" w:eastAsia="Times New Roman" w:hAnsi="Calibri" w:cs="Calibri"/>
                <w:sz w:val="18"/>
                <w:szCs w:val="18"/>
              </w:rPr>
            </w:pPr>
            <w:r w:rsidRPr="00B748BF">
              <w:rPr>
                <w:rFonts w:cs="Arial"/>
                <w:color w:val="000000" w:themeColor="text1"/>
                <w:sz w:val="18"/>
                <w:szCs w:val="18"/>
              </w:rPr>
              <w:t>3</w:t>
            </w:r>
            <w:r>
              <w:rPr>
                <w:rFonts w:cs="Arial"/>
                <w:color w:val="000000" w:themeColor="text1"/>
                <w:sz w:val="18"/>
                <w:szCs w:val="18"/>
              </w:rPr>
              <w:t>,</w:t>
            </w:r>
            <w:r w:rsidRPr="00B748BF">
              <w:rPr>
                <w:rFonts w:cs="Arial"/>
                <w:color w:val="000000" w:themeColor="text1"/>
                <w:sz w:val="18"/>
                <w:szCs w:val="18"/>
              </w:rPr>
              <w:t>701</w:t>
            </w:r>
          </w:p>
        </w:tc>
        <w:tc>
          <w:tcPr>
            <w:tcW w:w="1339" w:type="dxa"/>
            <w:hideMark/>
          </w:tcPr>
          <w:p w:rsidR="00905145" w:rsidRPr="007643F8" w:rsidRDefault="00905145" w:rsidP="00905145">
            <w:pPr>
              <w:spacing w:after="0" w:line="220" w:lineRule="exact"/>
              <w:jc w:val="right"/>
              <w:rPr>
                <w:rFonts w:ascii="Calibri" w:eastAsia="Times New Roman" w:hAnsi="Calibri" w:cs="Calibri"/>
                <w:sz w:val="18"/>
                <w:szCs w:val="18"/>
              </w:rPr>
            </w:pPr>
            <w:r w:rsidRPr="007643F8">
              <w:rPr>
                <w:rFonts w:ascii="Calibri" w:eastAsia="Times New Roman" w:hAnsi="Calibri" w:cs="Calibri"/>
                <w:sz w:val="18"/>
                <w:szCs w:val="18"/>
              </w:rPr>
              <w:t>4,363</w:t>
            </w:r>
          </w:p>
        </w:tc>
      </w:tr>
      <w:tr w:rsidR="00905145" w:rsidRPr="007643F8" w:rsidTr="00623585">
        <w:trPr>
          <w:trHeight w:val="187"/>
        </w:trPr>
        <w:tc>
          <w:tcPr>
            <w:tcW w:w="5843" w:type="dxa"/>
            <w:vAlign w:val="bottom"/>
            <w:hideMark/>
          </w:tcPr>
          <w:p w:rsidR="00905145" w:rsidRPr="007643F8" w:rsidRDefault="00905145" w:rsidP="00905145">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Profit for the year</w:t>
            </w:r>
          </w:p>
        </w:tc>
        <w:tc>
          <w:tcPr>
            <w:tcW w:w="1338" w:type="dxa"/>
            <w:tcBorders>
              <w:top w:val="nil"/>
              <w:left w:val="nil"/>
              <w:bottom w:val="single" w:sz="4" w:space="0" w:color="auto"/>
              <w:right w:val="nil"/>
            </w:tcBorders>
            <w:shd w:val="clear" w:color="auto" w:fill="auto"/>
            <w:noWrap/>
            <w:vAlign w:val="bottom"/>
          </w:tcPr>
          <w:p w:rsidR="00905145" w:rsidRPr="007643F8" w:rsidRDefault="00905145" w:rsidP="00905145">
            <w:pPr>
              <w:spacing w:after="0" w:line="220" w:lineRule="exact"/>
              <w:jc w:val="right"/>
              <w:rPr>
                <w:rFonts w:ascii="Calibri" w:eastAsia="Times New Roman" w:hAnsi="Calibri" w:cs="Calibri"/>
                <w:sz w:val="18"/>
                <w:szCs w:val="18"/>
              </w:rPr>
            </w:pPr>
            <w:r w:rsidRPr="00B748BF">
              <w:rPr>
                <w:rFonts w:cs="Arial"/>
                <w:color w:val="000000" w:themeColor="text1"/>
                <w:sz w:val="18"/>
                <w:szCs w:val="18"/>
              </w:rPr>
              <w:t>2</w:t>
            </w:r>
            <w:r>
              <w:rPr>
                <w:rFonts w:cs="Arial"/>
                <w:color w:val="000000" w:themeColor="text1"/>
                <w:sz w:val="18"/>
                <w:szCs w:val="18"/>
              </w:rPr>
              <w:t>,</w:t>
            </w:r>
            <w:r w:rsidRPr="00B748BF">
              <w:rPr>
                <w:rFonts w:cs="Arial"/>
                <w:color w:val="000000" w:themeColor="text1"/>
                <w:sz w:val="18"/>
                <w:szCs w:val="18"/>
              </w:rPr>
              <w:t>406</w:t>
            </w:r>
          </w:p>
        </w:tc>
        <w:tc>
          <w:tcPr>
            <w:tcW w:w="1339" w:type="dxa"/>
            <w:tcBorders>
              <w:top w:val="nil"/>
              <w:left w:val="nil"/>
              <w:bottom w:val="single" w:sz="4" w:space="0" w:color="auto"/>
              <w:right w:val="nil"/>
            </w:tcBorders>
            <w:hideMark/>
          </w:tcPr>
          <w:p w:rsidR="00905145" w:rsidRPr="007643F8" w:rsidRDefault="00905145" w:rsidP="00905145">
            <w:pPr>
              <w:spacing w:after="0" w:line="220" w:lineRule="exact"/>
              <w:jc w:val="right"/>
              <w:rPr>
                <w:rFonts w:ascii="Calibri" w:eastAsia="Times New Roman" w:hAnsi="Calibri" w:cs="Calibri"/>
                <w:sz w:val="18"/>
                <w:szCs w:val="18"/>
              </w:rPr>
            </w:pPr>
            <w:r w:rsidRPr="007643F8">
              <w:rPr>
                <w:rFonts w:ascii="Calibri" w:eastAsia="Times New Roman" w:hAnsi="Calibri" w:cs="Calibri"/>
                <w:sz w:val="18"/>
                <w:szCs w:val="18"/>
              </w:rPr>
              <w:t>(752)</w:t>
            </w:r>
          </w:p>
        </w:tc>
      </w:tr>
      <w:tr w:rsidR="00905145" w:rsidRPr="007643F8" w:rsidTr="00623585">
        <w:trPr>
          <w:trHeight w:val="167"/>
        </w:trPr>
        <w:tc>
          <w:tcPr>
            <w:tcW w:w="5843" w:type="dxa"/>
            <w:vAlign w:val="bottom"/>
            <w:hideMark/>
          </w:tcPr>
          <w:p w:rsidR="00905145" w:rsidRPr="007643F8" w:rsidRDefault="00905145" w:rsidP="00905145">
            <w:pPr>
              <w:spacing w:after="0" w:line="220" w:lineRule="exac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Total equity</w:t>
            </w:r>
          </w:p>
        </w:tc>
        <w:tc>
          <w:tcPr>
            <w:tcW w:w="1338" w:type="dxa"/>
            <w:tcBorders>
              <w:top w:val="single" w:sz="4" w:space="0" w:color="auto"/>
              <w:left w:val="nil"/>
              <w:bottom w:val="single" w:sz="12" w:space="0" w:color="auto"/>
              <w:right w:val="nil"/>
            </w:tcBorders>
            <w:shd w:val="clear" w:color="auto" w:fill="auto"/>
            <w:noWrap/>
            <w:vAlign w:val="bottom"/>
          </w:tcPr>
          <w:p w:rsidR="00905145" w:rsidRPr="007643F8" w:rsidRDefault="00905145" w:rsidP="00905145">
            <w:pPr>
              <w:spacing w:after="0" w:line="220" w:lineRule="exact"/>
              <w:jc w:val="right"/>
              <w:rPr>
                <w:rFonts w:ascii="Calibri" w:eastAsia="Times New Roman" w:hAnsi="Calibri" w:cs="Arial"/>
                <w:b/>
                <w:bCs/>
                <w:sz w:val="18"/>
                <w:szCs w:val="18"/>
                <w:lang w:val="en-GB"/>
              </w:rPr>
            </w:pPr>
            <w:r w:rsidRPr="00B748BF">
              <w:rPr>
                <w:rFonts w:cs="Arial"/>
                <w:b/>
                <w:bCs/>
                <w:color w:val="000000" w:themeColor="text1"/>
                <w:sz w:val="18"/>
                <w:szCs w:val="18"/>
              </w:rPr>
              <w:t>45</w:t>
            </w:r>
            <w:r>
              <w:rPr>
                <w:rFonts w:cs="Arial"/>
                <w:b/>
                <w:bCs/>
                <w:color w:val="000000" w:themeColor="text1"/>
                <w:sz w:val="18"/>
                <w:szCs w:val="18"/>
              </w:rPr>
              <w:t>,</w:t>
            </w:r>
            <w:r w:rsidRPr="00B748BF">
              <w:rPr>
                <w:rFonts w:cs="Arial"/>
                <w:b/>
                <w:bCs/>
                <w:color w:val="000000" w:themeColor="text1"/>
                <w:sz w:val="18"/>
                <w:szCs w:val="18"/>
              </w:rPr>
              <w:t>356</w:t>
            </w:r>
          </w:p>
        </w:tc>
        <w:tc>
          <w:tcPr>
            <w:tcW w:w="1339" w:type="dxa"/>
            <w:tcBorders>
              <w:top w:val="single" w:sz="4" w:space="0" w:color="auto"/>
              <w:left w:val="nil"/>
              <w:bottom w:val="single" w:sz="12" w:space="0" w:color="auto"/>
              <w:right w:val="nil"/>
            </w:tcBorders>
            <w:vAlign w:val="bottom"/>
            <w:hideMark/>
          </w:tcPr>
          <w:p w:rsidR="00905145" w:rsidRPr="007643F8" w:rsidRDefault="00905145" w:rsidP="00905145">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color w:val="000000"/>
                <w:sz w:val="18"/>
                <w:szCs w:val="18"/>
              </w:rPr>
              <w:t>43,612</w:t>
            </w:r>
          </w:p>
        </w:tc>
      </w:tr>
      <w:tr w:rsidR="00905145" w:rsidRPr="007643F8" w:rsidTr="00623585">
        <w:trPr>
          <w:trHeight w:val="96"/>
        </w:trPr>
        <w:tc>
          <w:tcPr>
            <w:tcW w:w="5843" w:type="dxa"/>
            <w:vAlign w:val="bottom"/>
          </w:tcPr>
          <w:p w:rsidR="00905145" w:rsidRPr="007643F8" w:rsidRDefault="00905145" w:rsidP="00905145">
            <w:pPr>
              <w:spacing w:after="0" w:line="140" w:lineRule="exact"/>
              <w:rPr>
                <w:rFonts w:ascii="Calibri" w:eastAsia="Times New Roman" w:hAnsi="Calibri" w:cs="Arial"/>
                <w:sz w:val="18"/>
                <w:szCs w:val="18"/>
                <w:lang w:val="en-GB"/>
              </w:rPr>
            </w:pPr>
          </w:p>
        </w:tc>
        <w:tc>
          <w:tcPr>
            <w:tcW w:w="1338" w:type="dxa"/>
            <w:tcBorders>
              <w:top w:val="single" w:sz="12" w:space="0" w:color="auto"/>
              <w:left w:val="nil"/>
              <w:bottom w:val="nil"/>
              <w:right w:val="nil"/>
            </w:tcBorders>
            <w:shd w:val="clear" w:color="auto" w:fill="auto"/>
            <w:noWrap/>
            <w:vAlign w:val="bottom"/>
          </w:tcPr>
          <w:p w:rsidR="00905145" w:rsidRPr="007643F8" w:rsidRDefault="00905145" w:rsidP="00905145">
            <w:pPr>
              <w:spacing w:after="0" w:line="140" w:lineRule="exact"/>
              <w:jc w:val="right"/>
              <w:rPr>
                <w:rFonts w:ascii="Calibri" w:eastAsia="Times New Roman" w:hAnsi="Calibri" w:cs="Arial"/>
                <w:sz w:val="18"/>
                <w:szCs w:val="18"/>
                <w:lang w:val="en-GB"/>
              </w:rPr>
            </w:pPr>
          </w:p>
        </w:tc>
        <w:tc>
          <w:tcPr>
            <w:tcW w:w="1339" w:type="dxa"/>
            <w:tcBorders>
              <w:top w:val="single" w:sz="12" w:space="0" w:color="auto"/>
              <w:left w:val="nil"/>
              <w:bottom w:val="nil"/>
              <w:right w:val="nil"/>
            </w:tcBorders>
            <w:vAlign w:val="bottom"/>
          </w:tcPr>
          <w:p w:rsidR="00905145" w:rsidRPr="007643F8" w:rsidRDefault="00905145" w:rsidP="00905145">
            <w:pPr>
              <w:spacing w:after="0" w:line="140" w:lineRule="exact"/>
              <w:jc w:val="right"/>
              <w:rPr>
                <w:rFonts w:ascii="Calibri" w:eastAsia="Times New Roman" w:hAnsi="Calibri" w:cs="Arial"/>
                <w:sz w:val="18"/>
                <w:szCs w:val="18"/>
                <w:lang w:val="en-GB"/>
              </w:rPr>
            </w:pPr>
          </w:p>
        </w:tc>
      </w:tr>
      <w:tr w:rsidR="00905145" w:rsidRPr="007643F8" w:rsidTr="00623585">
        <w:trPr>
          <w:trHeight w:val="165"/>
        </w:trPr>
        <w:tc>
          <w:tcPr>
            <w:tcW w:w="5843" w:type="dxa"/>
            <w:vAlign w:val="bottom"/>
            <w:hideMark/>
          </w:tcPr>
          <w:p w:rsidR="00905145" w:rsidRPr="007643F8" w:rsidRDefault="00905145" w:rsidP="00905145">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Technical provisions</w:t>
            </w:r>
          </w:p>
        </w:tc>
        <w:tc>
          <w:tcPr>
            <w:tcW w:w="1338" w:type="dxa"/>
            <w:tcBorders>
              <w:top w:val="nil"/>
              <w:left w:val="nil"/>
              <w:bottom w:val="nil"/>
              <w:right w:val="nil"/>
            </w:tcBorders>
            <w:shd w:val="clear" w:color="auto" w:fill="auto"/>
            <w:noWrap/>
            <w:vAlign w:val="bottom"/>
          </w:tcPr>
          <w:p w:rsidR="00905145" w:rsidRPr="007643F8" w:rsidRDefault="00905145" w:rsidP="00905145">
            <w:pPr>
              <w:spacing w:after="0" w:line="220" w:lineRule="exact"/>
              <w:jc w:val="right"/>
              <w:rPr>
                <w:rFonts w:ascii="Calibri" w:eastAsia="Times New Roman" w:hAnsi="Calibri" w:cs="Arial"/>
                <w:sz w:val="18"/>
                <w:szCs w:val="18"/>
                <w:lang w:val="en-GB"/>
              </w:rPr>
            </w:pPr>
          </w:p>
        </w:tc>
        <w:tc>
          <w:tcPr>
            <w:tcW w:w="1339" w:type="dxa"/>
            <w:vAlign w:val="bottom"/>
          </w:tcPr>
          <w:p w:rsidR="00905145" w:rsidRPr="007643F8" w:rsidRDefault="00905145" w:rsidP="00905145">
            <w:pPr>
              <w:spacing w:after="0" w:line="220" w:lineRule="exact"/>
              <w:jc w:val="right"/>
              <w:rPr>
                <w:rFonts w:ascii="Calibri" w:eastAsia="Times New Roman" w:hAnsi="Calibri" w:cs="Arial"/>
                <w:sz w:val="18"/>
                <w:szCs w:val="18"/>
                <w:lang w:val="en-GB"/>
              </w:rPr>
            </w:pPr>
          </w:p>
        </w:tc>
      </w:tr>
      <w:tr w:rsidR="00905145" w:rsidRPr="007643F8" w:rsidTr="00623585">
        <w:trPr>
          <w:trHeight w:val="165"/>
        </w:trPr>
        <w:tc>
          <w:tcPr>
            <w:tcW w:w="5843" w:type="dxa"/>
            <w:vAlign w:val="bottom"/>
            <w:hideMark/>
          </w:tcPr>
          <w:p w:rsidR="00905145" w:rsidRPr="007643F8" w:rsidRDefault="00905145" w:rsidP="00905145">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Gross technical provisions</w:t>
            </w:r>
          </w:p>
        </w:tc>
        <w:tc>
          <w:tcPr>
            <w:tcW w:w="1338" w:type="dxa"/>
            <w:tcBorders>
              <w:top w:val="nil"/>
              <w:left w:val="nil"/>
              <w:bottom w:val="nil"/>
              <w:right w:val="nil"/>
            </w:tcBorders>
            <w:shd w:val="clear" w:color="auto" w:fill="auto"/>
            <w:noWrap/>
            <w:vAlign w:val="bottom"/>
          </w:tcPr>
          <w:p w:rsidR="00905145" w:rsidRPr="007643F8" w:rsidRDefault="00905145" w:rsidP="00905145">
            <w:pPr>
              <w:spacing w:after="0" w:line="220" w:lineRule="exact"/>
              <w:jc w:val="right"/>
              <w:rPr>
                <w:rFonts w:ascii="Calibri" w:eastAsia="Times New Roman" w:hAnsi="Calibri" w:cs="Arial"/>
                <w:sz w:val="18"/>
                <w:szCs w:val="18"/>
                <w:lang w:val="en-GB"/>
              </w:rPr>
            </w:pPr>
            <w:r w:rsidRPr="00B748BF">
              <w:rPr>
                <w:rFonts w:cs="Arial"/>
                <w:color w:val="000000" w:themeColor="text1"/>
                <w:sz w:val="18"/>
                <w:szCs w:val="18"/>
              </w:rPr>
              <w:t>18</w:t>
            </w:r>
            <w:r>
              <w:rPr>
                <w:rFonts w:cs="Arial"/>
                <w:color w:val="000000" w:themeColor="text1"/>
                <w:sz w:val="18"/>
                <w:szCs w:val="18"/>
              </w:rPr>
              <w:t>,</w:t>
            </w:r>
            <w:r w:rsidRPr="00B748BF">
              <w:rPr>
                <w:rFonts w:cs="Arial"/>
                <w:color w:val="000000" w:themeColor="text1"/>
                <w:sz w:val="18"/>
                <w:szCs w:val="18"/>
              </w:rPr>
              <w:t>315</w:t>
            </w:r>
          </w:p>
        </w:tc>
        <w:tc>
          <w:tcPr>
            <w:tcW w:w="1339" w:type="dxa"/>
            <w:vAlign w:val="bottom"/>
            <w:hideMark/>
          </w:tcPr>
          <w:p w:rsidR="00905145" w:rsidRPr="007643F8" w:rsidRDefault="00905145" w:rsidP="00905145">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18,211</w:t>
            </w:r>
          </w:p>
        </w:tc>
      </w:tr>
      <w:tr w:rsidR="00905145" w:rsidRPr="007643F8" w:rsidTr="00623585">
        <w:trPr>
          <w:trHeight w:val="165"/>
        </w:trPr>
        <w:tc>
          <w:tcPr>
            <w:tcW w:w="5843" w:type="dxa"/>
            <w:vAlign w:val="bottom"/>
            <w:hideMark/>
          </w:tcPr>
          <w:p w:rsidR="00905145" w:rsidRPr="007643F8" w:rsidRDefault="00905145" w:rsidP="00905145">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Technical provisions, reinsurer's share</w:t>
            </w:r>
          </w:p>
        </w:tc>
        <w:tc>
          <w:tcPr>
            <w:tcW w:w="1338" w:type="dxa"/>
            <w:tcBorders>
              <w:top w:val="nil"/>
              <w:left w:val="nil"/>
              <w:bottom w:val="single" w:sz="4" w:space="0" w:color="auto"/>
              <w:right w:val="nil"/>
            </w:tcBorders>
            <w:shd w:val="clear" w:color="auto" w:fill="auto"/>
            <w:noWrap/>
            <w:vAlign w:val="bottom"/>
          </w:tcPr>
          <w:p w:rsidR="00905145" w:rsidRPr="007643F8" w:rsidRDefault="00905145" w:rsidP="00905145">
            <w:pPr>
              <w:spacing w:after="0" w:line="220" w:lineRule="exact"/>
              <w:jc w:val="right"/>
              <w:rPr>
                <w:rFonts w:ascii="Calibri" w:eastAsia="Times New Roman" w:hAnsi="Calibri" w:cs="Arial"/>
                <w:sz w:val="18"/>
                <w:szCs w:val="18"/>
                <w:lang w:val="en-GB"/>
              </w:rPr>
            </w:pPr>
            <w:r>
              <w:rPr>
                <w:rFonts w:cs="Arial"/>
                <w:color w:val="000000" w:themeColor="text1"/>
                <w:sz w:val="18"/>
                <w:szCs w:val="18"/>
              </w:rPr>
              <w:t>(</w:t>
            </w:r>
            <w:r w:rsidRPr="00B748BF">
              <w:rPr>
                <w:rFonts w:cs="Arial"/>
                <w:color w:val="000000" w:themeColor="text1"/>
                <w:sz w:val="18"/>
                <w:szCs w:val="18"/>
              </w:rPr>
              <w:t>8</w:t>
            </w:r>
            <w:r>
              <w:rPr>
                <w:rFonts w:cs="Arial"/>
                <w:color w:val="000000" w:themeColor="text1"/>
                <w:sz w:val="18"/>
                <w:szCs w:val="18"/>
              </w:rPr>
              <w:t>,</w:t>
            </w:r>
            <w:r w:rsidRPr="00B748BF">
              <w:rPr>
                <w:rFonts w:cs="Arial"/>
                <w:color w:val="000000" w:themeColor="text1"/>
                <w:sz w:val="18"/>
                <w:szCs w:val="18"/>
              </w:rPr>
              <w:t>369</w:t>
            </w:r>
            <w:r>
              <w:rPr>
                <w:rFonts w:cs="Arial"/>
                <w:color w:val="000000" w:themeColor="text1"/>
                <w:sz w:val="18"/>
                <w:szCs w:val="18"/>
              </w:rPr>
              <w:t>)</w:t>
            </w:r>
          </w:p>
        </w:tc>
        <w:tc>
          <w:tcPr>
            <w:tcW w:w="1339" w:type="dxa"/>
            <w:tcBorders>
              <w:top w:val="nil"/>
              <w:left w:val="nil"/>
              <w:bottom w:val="single" w:sz="4" w:space="0" w:color="auto"/>
              <w:right w:val="nil"/>
            </w:tcBorders>
            <w:vAlign w:val="bottom"/>
            <w:hideMark/>
          </w:tcPr>
          <w:p w:rsidR="00905145" w:rsidRPr="007643F8" w:rsidRDefault="00905145" w:rsidP="00905145">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(8,163)</w:t>
            </w:r>
          </w:p>
        </w:tc>
      </w:tr>
      <w:tr w:rsidR="00905145" w:rsidRPr="007643F8" w:rsidTr="00623585">
        <w:trPr>
          <w:trHeight w:val="183"/>
        </w:trPr>
        <w:tc>
          <w:tcPr>
            <w:tcW w:w="5843" w:type="dxa"/>
            <w:vAlign w:val="bottom"/>
          </w:tcPr>
          <w:p w:rsidR="00905145" w:rsidRPr="007643F8" w:rsidRDefault="00905145" w:rsidP="00905145">
            <w:pPr>
              <w:spacing w:after="0" w:line="220" w:lineRule="exact"/>
              <w:rPr>
                <w:rFonts w:ascii="Calibri" w:eastAsia="Times New Roman" w:hAnsi="Calibri" w:cs="Arial"/>
                <w:b/>
                <w:bCs/>
                <w:sz w:val="18"/>
                <w:szCs w:val="18"/>
                <w:lang w:val="en-GB"/>
              </w:rPr>
            </w:pPr>
          </w:p>
        </w:tc>
        <w:tc>
          <w:tcPr>
            <w:tcW w:w="1338" w:type="dxa"/>
            <w:tcBorders>
              <w:top w:val="single" w:sz="4" w:space="0" w:color="auto"/>
              <w:left w:val="nil"/>
              <w:bottom w:val="single" w:sz="12" w:space="0" w:color="auto"/>
              <w:right w:val="nil"/>
            </w:tcBorders>
            <w:shd w:val="clear" w:color="auto" w:fill="auto"/>
            <w:noWrap/>
            <w:vAlign w:val="bottom"/>
          </w:tcPr>
          <w:p w:rsidR="00905145" w:rsidRPr="007643F8" w:rsidRDefault="00905145" w:rsidP="00905145">
            <w:pPr>
              <w:spacing w:after="0" w:line="220" w:lineRule="exact"/>
              <w:jc w:val="right"/>
              <w:rPr>
                <w:rFonts w:ascii="Calibri" w:eastAsia="Times New Roman" w:hAnsi="Calibri" w:cs="Arial"/>
                <w:b/>
                <w:bCs/>
                <w:sz w:val="18"/>
                <w:szCs w:val="18"/>
                <w:lang w:val="en-GB"/>
              </w:rPr>
            </w:pPr>
            <w:r w:rsidRPr="00B748BF">
              <w:rPr>
                <w:rFonts w:cs="Arial"/>
                <w:b/>
                <w:bCs/>
                <w:color w:val="000000" w:themeColor="text1"/>
                <w:sz w:val="18"/>
                <w:szCs w:val="18"/>
              </w:rPr>
              <w:t>9</w:t>
            </w:r>
            <w:r>
              <w:rPr>
                <w:rFonts w:cs="Arial"/>
                <w:b/>
                <w:bCs/>
                <w:color w:val="000000" w:themeColor="text1"/>
                <w:sz w:val="18"/>
                <w:szCs w:val="18"/>
              </w:rPr>
              <w:t>,</w:t>
            </w:r>
            <w:r w:rsidRPr="00B748BF">
              <w:rPr>
                <w:rFonts w:cs="Arial"/>
                <w:b/>
                <w:bCs/>
                <w:color w:val="000000" w:themeColor="text1"/>
                <w:sz w:val="18"/>
                <w:szCs w:val="18"/>
              </w:rPr>
              <w:t>946</w:t>
            </w:r>
          </w:p>
        </w:tc>
        <w:tc>
          <w:tcPr>
            <w:tcW w:w="1339" w:type="dxa"/>
            <w:tcBorders>
              <w:top w:val="single" w:sz="4" w:space="0" w:color="auto"/>
              <w:left w:val="nil"/>
              <w:bottom w:val="single" w:sz="12" w:space="0" w:color="auto"/>
              <w:right w:val="nil"/>
            </w:tcBorders>
            <w:vAlign w:val="bottom"/>
            <w:hideMark/>
          </w:tcPr>
          <w:p w:rsidR="00905145" w:rsidRPr="007643F8" w:rsidRDefault="00905145" w:rsidP="00905145">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color w:val="000000"/>
                <w:sz w:val="18"/>
                <w:szCs w:val="18"/>
              </w:rPr>
              <w:t>10,048</w:t>
            </w:r>
          </w:p>
        </w:tc>
      </w:tr>
      <w:tr w:rsidR="00905145" w:rsidRPr="007643F8" w:rsidTr="00623585">
        <w:trPr>
          <w:trHeight w:val="121"/>
        </w:trPr>
        <w:tc>
          <w:tcPr>
            <w:tcW w:w="5843" w:type="dxa"/>
            <w:vAlign w:val="bottom"/>
          </w:tcPr>
          <w:p w:rsidR="00905145" w:rsidRPr="007643F8" w:rsidRDefault="00905145" w:rsidP="00905145">
            <w:pPr>
              <w:spacing w:after="0" w:line="140" w:lineRule="exact"/>
              <w:rPr>
                <w:rFonts w:ascii="Calibri" w:eastAsia="Times New Roman" w:hAnsi="Calibri" w:cs="Arial"/>
                <w:sz w:val="18"/>
                <w:szCs w:val="18"/>
                <w:lang w:val="en-GB"/>
              </w:rPr>
            </w:pPr>
          </w:p>
        </w:tc>
        <w:tc>
          <w:tcPr>
            <w:tcW w:w="1338" w:type="dxa"/>
            <w:tcBorders>
              <w:top w:val="single" w:sz="12" w:space="0" w:color="auto"/>
              <w:left w:val="nil"/>
              <w:bottom w:val="nil"/>
              <w:right w:val="nil"/>
            </w:tcBorders>
            <w:shd w:val="clear" w:color="auto" w:fill="auto"/>
            <w:noWrap/>
            <w:vAlign w:val="bottom"/>
          </w:tcPr>
          <w:p w:rsidR="00905145" w:rsidRPr="007643F8" w:rsidRDefault="00905145" w:rsidP="00905145">
            <w:pPr>
              <w:spacing w:after="0" w:line="140" w:lineRule="exact"/>
              <w:jc w:val="right"/>
              <w:rPr>
                <w:rFonts w:ascii="Calibri" w:eastAsia="Times New Roman" w:hAnsi="Calibri" w:cs="Arial"/>
                <w:sz w:val="18"/>
                <w:szCs w:val="18"/>
                <w:lang w:val="en-GB"/>
              </w:rPr>
            </w:pPr>
          </w:p>
        </w:tc>
        <w:tc>
          <w:tcPr>
            <w:tcW w:w="1339" w:type="dxa"/>
            <w:tcBorders>
              <w:top w:val="single" w:sz="12" w:space="0" w:color="auto"/>
              <w:left w:val="nil"/>
              <w:bottom w:val="nil"/>
              <w:right w:val="nil"/>
            </w:tcBorders>
            <w:vAlign w:val="bottom"/>
          </w:tcPr>
          <w:p w:rsidR="00905145" w:rsidRPr="007643F8" w:rsidRDefault="00905145" w:rsidP="00905145">
            <w:pPr>
              <w:spacing w:after="0" w:line="140" w:lineRule="exact"/>
              <w:jc w:val="right"/>
              <w:rPr>
                <w:rFonts w:ascii="Calibri" w:eastAsia="Times New Roman" w:hAnsi="Calibri" w:cs="Arial"/>
                <w:sz w:val="18"/>
                <w:szCs w:val="18"/>
                <w:lang w:val="en-GB"/>
              </w:rPr>
            </w:pPr>
          </w:p>
        </w:tc>
      </w:tr>
      <w:tr w:rsidR="00905145" w:rsidRPr="007643F8" w:rsidTr="00623585">
        <w:trPr>
          <w:trHeight w:val="241"/>
        </w:trPr>
        <w:tc>
          <w:tcPr>
            <w:tcW w:w="5843" w:type="dxa"/>
            <w:vAlign w:val="bottom"/>
            <w:hideMark/>
          </w:tcPr>
          <w:p w:rsidR="00905145" w:rsidRPr="007643F8" w:rsidRDefault="00905145" w:rsidP="00905145">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Current liabilities</w:t>
            </w:r>
          </w:p>
        </w:tc>
        <w:tc>
          <w:tcPr>
            <w:tcW w:w="1338" w:type="dxa"/>
            <w:tcBorders>
              <w:top w:val="nil"/>
              <w:left w:val="nil"/>
              <w:bottom w:val="nil"/>
              <w:right w:val="nil"/>
            </w:tcBorders>
            <w:shd w:val="clear" w:color="auto" w:fill="auto"/>
            <w:noWrap/>
            <w:vAlign w:val="bottom"/>
          </w:tcPr>
          <w:p w:rsidR="00905145" w:rsidRPr="007643F8" w:rsidRDefault="00905145" w:rsidP="00905145">
            <w:pPr>
              <w:spacing w:after="0" w:line="220" w:lineRule="exact"/>
              <w:jc w:val="right"/>
              <w:rPr>
                <w:rFonts w:ascii="Calibri" w:eastAsia="Times New Roman" w:hAnsi="Calibri" w:cs="Arial"/>
                <w:sz w:val="18"/>
                <w:szCs w:val="18"/>
                <w:lang w:val="en-GB"/>
              </w:rPr>
            </w:pPr>
          </w:p>
        </w:tc>
        <w:tc>
          <w:tcPr>
            <w:tcW w:w="1339" w:type="dxa"/>
            <w:vAlign w:val="bottom"/>
          </w:tcPr>
          <w:p w:rsidR="00905145" w:rsidRPr="007643F8" w:rsidRDefault="00905145" w:rsidP="00905145">
            <w:pPr>
              <w:spacing w:after="0" w:line="220" w:lineRule="exact"/>
              <w:jc w:val="right"/>
              <w:rPr>
                <w:rFonts w:ascii="Calibri" w:eastAsia="Times New Roman" w:hAnsi="Calibri" w:cs="Arial"/>
                <w:sz w:val="18"/>
                <w:szCs w:val="18"/>
                <w:lang w:val="en-GB"/>
              </w:rPr>
            </w:pPr>
          </w:p>
        </w:tc>
      </w:tr>
      <w:tr w:rsidR="00905145" w:rsidRPr="007643F8" w:rsidTr="00623585">
        <w:trPr>
          <w:trHeight w:val="146"/>
        </w:trPr>
        <w:tc>
          <w:tcPr>
            <w:tcW w:w="5843" w:type="dxa"/>
            <w:vAlign w:val="bottom"/>
            <w:hideMark/>
          </w:tcPr>
          <w:p w:rsidR="00905145" w:rsidRPr="007643F8" w:rsidRDefault="00905145" w:rsidP="00905145">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Liabilities from insurance operations</w:t>
            </w:r>
          </w:p>
        </w:tc>
        <w:tc>
          <w:tcPr>
            <w:tcW w:w="1338" w:type="dxa"/>
            <w:tcBorders>
              <w:top w:val="nil"/>
              <w:left w:val="nil"/>
              <w:bottom w:val="nil"/>
              <w:right w:val="nil"/>
            </w:tcBorders>
            <w:shd w:val="clear" w:color="auto" w:fill="auto"/>
            <w:noWrap/>
            <w:vAlign w:val="bottom"/>
          </w:tcPr>
          <w:p w:rsidR="00905145" w:rsidRPr="007643F8" w:rsidRDefault="00905145" w:rsidP="00905145">
            <w:pPr>
              <w:spacing w:after="0" w:line="220" w:lineRule="exact"/>
              <w:jc w:val="right"/>
              <w:rPr>
                <w:rFonts w:ascii="Calibri" w:eastAsia="Times New Roman" w:hAnsi="Calibri" w:cs="Arial"/>
                <w:sz w:val="18"/>
                <w:szCs w:val="18"/>
                <w:lang w:val="en-GB"/>
              </w:rPr>
            </w:pPr>
            <w:r w:rsidRPr="00B748BF">
              <w:rPr>
                <w:rFonts w:cs="Arial"/>
                <w:color w:val="000000" w:themeColor="text1"/>
                <w:sz w:val="18"/>
                <w:szCs w:val="18"/>
              </w:rPr>
              <w:t>1</w:t>
            </w:r>
            <w:r>
              <w:rPr>
                <w:rFonts w:cs="Arial"/>
                <w:color w:val="000000" w:themeColor="text1"/>
                <w:sz w:val="18"/>
                <w:szCs w:val="18"/>
              </w:rPr>
              <w:t>,</w:t>
            </w:r>
            <w:r w:rsidRPr="00B748BF">
              <w:rPr>
                <w:rFonts w:cs="Arial"/>
                <w:color w:val="000000" w:themeColor="text1"/>
                <w:sz w:val="18"/>
                <w:szCs w:val="18"/>
              </w:rPr>
              <w:t>713</w:t>
            </w:r>
          </w:p>
        </w:tc>
        <w:tc>
          <w:tcPr>
            <w:tcW w:w="1339" w:type="dxa"/>
            <w:vAlign w:val="bottom"/>
            <w:hideMark/>
          </w:tcPr>
          <w:p w:rsidR="00905145" w:rsidRPr="007643F8" w:rsidRDefault="00905145" w:rsidP="00905145">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3,291</w:t>
            </w:r>
          </w:p>
        </w:tc>
      </w:tr>
      <w:tr w:rsidR="00905145" w:rsidRPr="007643F8" w:rsidTr="00623585">
        <w:trPr>
          <w:trHeight w:val="205"/>
        </w:trPr>
        <w:tc>
          <w:tcPr>
            <w:tcW w:w="5843" w:type="dxa"/>
            <w:vAlign w:val="bottom"/>
            <w:hideMark/>
          </w:tcPr>
          <w:p w:rsidR="00905145" w:rsidRPr="007643F8" w:rsidRDefault="00905145" w:rsidP="00905145">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Other liabilities</w:t>
            </w:r>
          </w:p>
        </w:tc>
        <w:tc>
          <w:tcPr>
            <w:tcW w:w="1338" w:type="dxa"/>
            <w:tcBorders>
              <w:top w:val="nil"/>
              <w:left w:val="nil"/>
              <w:bottom w:val="single" w:sz="4" w:space="0" w:color="auto"/>
              <w:right w:val="nil"/>
            </w:tcBorders>
            <w:shd w:val="clear" w:color="auto" w:fill="auto"/>
            <w:noWrap/>
            <w:vAlign w:val="bottom"/>
          </w:tcPr>
          <w:p w:rsidR="00905145" w:rsidRPr="007643F8" w:rsidRDefault="00905145" w:rsidP="00905145">
            <w:pPr>
              <w:spacing w:after="0" w:line="220" w:lineRule="exact"/>
              <w:jc w:val="right"/>
              <w:rPr>
                <w:rFonts w:ascii="Calibri" w:eastAsia="Times New Roman" w:hAnsi="Calibri" w:cs="Arial"/>
                <w:sz w:val="18"/>
                <w:szCs w:val="18"/>
                <w:lang w:val="en-GB"/>
              </w:rPr>
            </w:pPr>
            <w:r w:rsidRPr="00B748BF">
              <w:rPr>
                <w:rFonts w:cs="Arial"/>
                <w:color w:val="000000" w:themeColor="text1"/>
                <w:sz w:val="18"/>
                <w:szCs w:val="18"/>
              </w:rPr>
              <w:t>3</w:t>
            </w:r>
            <w:r>
              <w:rPr>
                <w:rFonts w:cs="Arial"/>
                <w:color w:val="000000" w:themeColor="text1"/>
                <w:sz w:val="18"/>
                <w:szCs w:val="18"/>
              </w:rPr>
              <w:t>,</w:t>
            </w:r>
            <w:r w:rsidRPr="00B748BF">
              <w:rPr>
                <w:rFonts w:cs="Arial"/>
                <w:color w:val="000000" w:themeColor="text1"/>
                <w:sz w:val="18"/>
                <w:szCs w:val="18"/>
              </w:rPr>
              <w:t>391</w:t>
            </w:r>
          </w:p>
        </w:tc>
        <w:tc>
          <w:tcPr>
            <w:tcW w:w="1339" w:type="dxa"/>
            <w:tcBorders>
              <w:top w:val="nil"/>
              <w:left w:val="nil"/>
              <w:bottom w:val="single" w:sz="4" w:space="0" w:color="auto"/>
              <w:right w:val="nil"/>
            </w:tcBorders>
            <w:vAlign w:val="bottom"/>
            <w:hideMark/>
          </w:tcPr>
          <w:p w:rsidR="00905145" w:rsidRPr="007643F8" w:rsidRDefault="00905145" w:rsidP="00905145">
            <w:pPr>
              <w:spacing w:after="0" w:line="220" w:lineRule="exact"/>
              <w:jc w:val="right"/>
              <w:rPr>
                <w:rFonts w:ascii="Calibri" w:eastAsia="Times New Roman" w:hAnsi="Calibri" w:cs="Arial"/>
                <w:sz w:val="18"/>
                <w:szCs w:val="18"/>
                <w:lang w:val="en-GB"/>
              </w:rPr>
            </w:pPr>
            <w:r w:rsidRPr="007643F8">
              <w:rPr>
                <w:rFonts w:ascii="Calibri" w:eastAsia="Times New Roman" w:hAnsi="Calibri" w:cs="Arial"/>
                <w:color w:val="000000"/>
                <w:sz w:val="18"/>
                <w:szCs w:val="18"/>
              </w:rPr>
              <w:t>3,300</w:t>
            </w:r>
          </w:p>
        </w:tc>
      </w:tr>
      <w:tr w:rsidR="00905145" w:rsidRPr="007643F8" w:rsidTr="00623585">
        <w:trPr>
          <w:trHeight w:val="145"/>
        </w:trPr>
        <w:tc>
          <w:tcPr>
            <w:tcW w:w="5843" w:type="dxa"/>
            <w:vAlign w:val="bottom"/>
            <w:hideMark/>
          </w:tcPr>
          <w:p w:rsidR="00905145" w:rsidRPr="007643F8" w:rsidRDefault="00905145" w:rsidP="00905145">
            <w:pPr>
              <w:spacing w:after="0" w:line="220" w:lineRule="exac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Total liabilities</w:t>
            </w:r>
          </w:p>
        </w:tc>
        <w:tc>
          <w:tcPr>
            <w:tcW w:w="1338" w:type="dxa"/>
            <w:tcBorders>
              <w:top w:val="single" w:sz="4" w:space="0" w:color="auto"/>
              <w:left w:val="nil"/>
              <w:bottom w:val="single" w:sz="12" w:space="0" w:color="auto"/>
              <w:right w:val="nil"/>
            </w:tcBorders>
            <w:shd w:val="clear" w:color="auto" w:fill="auto"/>
            <w:noWrap/>
            <w:vAlign w:val="bottom"/>
          </w:tcPr>
          <w:p w:rsidR="00905145" w:rsidRPr="007643F8" w:rsidRDefault="00905145" w:rsidP="00905145">
            <w:pPr>
              <w:spacing w:after="0" w:line="220" w:lineRule="exact"/>
              <w:jc w:val="right"/>
              <w:rPr>
                <w:rFonts w:ascii="Calibri" w:eastAsia="Times New Roman" w:hAnsi="Calibri" w:cs="Arial"/>
                <w:b/>
                <w:bCs/>
                <w:sz w:val="18"/>
                <w:szCs w:val="18"/>
                <w:lang w:val="en-GB"/>
              </w:rPr>
            </w:pPr>
            <w:r w:rsidRPr="00B748BF">
              <w:rPr>
                <w:rFonts w:cs="Arial"/>
                <w:b/>
                <w:bCs/>
                <w:color w:val="000000" w:themeColor="text1"/>
                <w:sz w:val="18"/>
                <w:szCs w:val="18"/>
              </w:rPr>
              <w:t>5</w:t>
            </w:r>
            <w:r>
              <w:rPr>
                <w:rFonts w:cs="Arial"/>
                <w:b/>
                <w:bCs/>
                <w:color w:val="000000" w:themeColor="text1"/>
                <w:sz w:val="18"/>
                <w:szCs w:val="18"/>
              </w:rPr>
              <w:t>,</w:t>
            </w:r>
            <w:r w:rsidRPr="00B748BF">
              <w:rPr>
                <w:rFonts w:cs="Arial"/>
                <w:b/>
                <w:bCs/>
                <w:color w:val="000000" w:themeColor="text1"/>
                <w:sz w:val="18"/>
                <w:szCs w:val="18"/>
              </w:rPr>
              <w:t>104</w:t>
            </w:r>
          </w:p>
        </w:tc>
        <w:tc>
          <w:tcPr>
            <w:tcW w:w="1339" w:type="dxa"/>
            <w:tcBorders>
              <w:top w:val="single" w:sz="4" w:space="0" w:color="auto"/>
              <w:left w:val="nil"/>
              <w:bottom w:val="single" w:sz="12" w:space="0" w:color="auto"/>
              <w:right w:val="nil"/>
            </w:tcBorders>
            <w:vAlign w:val="bottom"/>
            <w:hideMark/>
          </w:tcPr>
          <w:p w:rsidR="00905145" w:rsidRPr="007643F8" w:rsidRDefault="00905145" w:rsidP="00905145">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color w:val="000000"/>
                <w:sz w:val="18"/>
                <w:szCs w:val="18"/>
              </w:rPr>
              <w:t>6,591</w:t>
            </w:r>
          </w:p>
        </w:tc>
      </w:tr>
      <w:tr w:rsidR="00905145" w:rsidRPr="007643F8" w:rsidTr="00623585">
        <w:trPr>
          <w:trHeight w:val="56"/>
        </w:trPr>
        <w:tc>
          <w:tcPr>
            <w:tcW w:w="5843" w:type="dxa"/>
            <w:vAlign w:val="bottom"/>
          </w:tcPr>
          <w:p w:rsidR="00905145" w:rsidRPr="007643F8" w:rsidRDefault="00905145" w:rsidP="00905145">
            <w:pPr>
              <w:spacing w:after="0" w:line="140" w:lineRule="exact"/>
              <w:rPr>
                <w:rFonts w:ascii="Calibri" w:eastAsia="Times New Roman" w:hAnsi="Calibri" w:cs="Arial"/>
                <w:b/>
                <w:bCs/>
                <w:sz w:val="18"/>
                <w:szCs w:val="18"/>
                <w:lang w:val="en-GB"/>
              </w:rPr>
            </w:pPr>
          </w:p>
        </w:tc>
        <w:tc>
          <w:tcPr>
            <w:tcW w:w="1338" w:type="dxa"/>
            <w:tcBorders>
              <w:top w:val="single" w:sz="12" w:space="0" w:color="auto"/>
              <w:left w:val="nil"/>
              <w:bottom w:val="single" w:sz="4" w:space="0" w:color="auto"/>
              <w:right w:val="nil"/>
            </w:tcBorders>
            <w:shd w:val="clear" w:color="auto" w:fill="auto"/>
            <w:noWrap/>
            <w:vAlign w:val="bottom"/>
          </w:tcPr>
          <w:p w:rsidR="00905145" w:rsidRPr="007643F8" w:rsidRDefault="00905145" w:rsidP="00905145">
            <w:pPr>
              <w:spacing w:after="0" w:line="140" w:lineRule="exact"/>
              <w:jc w:val="right"/>
              <w:rPr>
                <w:rFonts w:ascii="Calibri" w:eastAsia="Times New Roman" w:hAnsi="Calibri" w:cs="Arial"/>
                <w:b/>
                <w:bCs/>
                <w:sz w:val="18"/>
                <w:szCs w:val="18"/>
                <w:lang w:val="en-GB"/>
              </w:rPr>
            </w:pPr>
          </w:p>
        </w:tc>
        <w:tc>
          <w:tcPr>
            <w:tcW w:w="1339" w:type="dxa"/>
            <w:tcBorders>
              <w:top w:val="single" w:sz="12" w:space="0" w:color="auto"/>
              <w:left w:val="nil"/>
              <w:bottom w:val="single" w:sz="4" w:space="0" w:color="auto"/>
              <w:right w:val="nil"/>
            </w:tcBorders>
            <w:vAlign w:val="bottom"/>
          </w:tcPr>
          <w:p w:rsidR="00905145" w:rsidRPr="007643F8" w:rsidRDefault="00905145" w:rsidP="00905145">
            <w:pPr>
              <w:spacing w:after="0" w:line="140" w:lineRule="exact"/>
              <w:jc w:val="right"/>
              <w:rPr>
                <w:rFonts w:ascii="Calibri" w:eastAsia="Times New Roman" w:hAnsi="Calibri" w:cs="Arial"/>
                <w:b/>
                <w:bCs/>
                <w:sz w:val="18"/>
                <w:szCs w:val="18"/>
                <w:lang w:val="en-GB"/>
              </w:rPr>
            </w:pPr>
          </w:p>
        </w:tc>
      </w:tr>
      <w:tr w:rsidR="00905145" w:rsidRPr="007643F8" w:rsidTr="00623585">
        <w:trPr>
          <w:trHeight w:val="231"/>
        </w:trPr>
        <w:tc>
          <w:tcPr>
            <w:tcW w:w="5843" w:type="dxa"/>
            <w:vAlign w:val="bottom"/>
            <w:hideMark/>
          </w:tcPr>
          <w:p w:rsidR="00905145" w:rsidRPr="007643F8" w:rsidRDefault="00905145" w:rsidP="00905145">
            <w:pPr>
              <w:spacing w:after="0" w:line="220" w:lineRule="exac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Total equity and liabilities</w:t>
            </w:r>
          </w:p>
        </w:tc>
        <w:tc>
          <w:tcPr>
            <w:tcW w:w="1338" w:type="dxa"/>
            <w:tcBorders>
              <w:top w:val="single" w:sz="4" w:space="0" w:color="auto"/>
              <w:left w:val="nil"/>
              <w:bottom w:val="single" w:sz="12" w:space="0" w:color="auto"/>
              <w:right w:val="nil"/>
            </w:tcBorders>
            <w:shd w:val="clear" w:color="auto" w:fill="auto"/>
            <w:noWrap/>
            <w:vAlign w:val="bottom"/>
          </w:tcPr>
          <w:p w:rsidR="00905145" w:rsidRPr="007643F8" w:rsidRDefault="00905145" w:rsidP="00905145">
            <w:pPr>
              <w:spacing w:after="0" w:line="220" w:lineRule="exact"/>
              <w:jc w:val="right"/>
              <w:rPr>
                <w:rFonts w:ascii="Calibri" w:eastAsia="Times New Roman" w:hAnsi="Calibri" w:cs="Arial"/>
                <w:b/>
                <w:bCs/>
                <w:sz w:val="18"/>
                <w:szCs w:val="18"/>
                <w:lang w:val="en-GB"/>
              </w:rPr>
            </w:pPr>
            <w:r w:rsidRPr="00B748BF">
              <w:rPr>
                <w:rFonts w:cs="Arial"/>
                <w:b/>
                <w:bCs/>
                <w:color w:val="000000" w:themeColor="text1"/>
                <w:sz w:val="18"/>
                <w:szCs w:val="18"/>
              </w:rPr>
              <w:t>60</w:t>
            </w:r>
            <w:r>
              <w:rPr>
                <w:rFonts w:cs="Arial"/>
                <w:b/>
                <w:bCs/>
                <w:color w:val="000000" w:themeColor="text1"/>
                <w:sz w:val="18"/>
                <w:szCs w:val="18"/>
              </w:rPr>
              <w:t>,</w:t>
            </w:r>
            <w:r w:rsidRPr="00B748BF">
              <w:rPr>
                <w:rFonts w:cs="Arial"/>
                <w:b/>
                <w:bCs/>
                <w:color w:val="000000" w:themeColor="text1"/>
                <w:sz w:val="18"/>
                <w:szCs w:val="18"/>
              </w:rPr>
              <w:t>406</w:t>
            </w:r>
          </w:p>
        </w:tc>
        <w:tc>
          <w:tcPr>
            <w:tcW w:w="1339" w:type="dxa"/>
            <w:tcBorders>
              <w:top w:val="single" w:sz="4" w:space="0" w:color="auto"/>
              <w:left w:val="nil"/>
              <w:bottom w:val="single" w:sz="12" w:space="0" w:color="auto"/>
              <w:right w:val="nil"/>
            </w:tcBorders>
            <w:vAlign w:val="bottom"/>
            <w:hideMark/>
          </w:tcPr>
          <w:p w:rsidR="00905145" w:rsidRPr="007643F8" w:rsidRDefault="00905145" w:rsidP="00905145">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Calibri"/>
                <w:b/>
                <w:bCs/>
                <w:sz w:val="18"/>
                <w:szCs w:val="18"/>
              </w:rPr>
              <w:t>60,251</w:t>
            </w:r>
          </w:p>
        </w:tc>
      </w:tr>
    </w:tbl>
    <w:p w:rsidR="00C25F9E" w:rsidRDefault="00C25F9E" w:rsidP="00D27961">
      <w:pPr>
        <w:tabs>
          <w:tab w:val="left" w:pos="709"/>
        </w:tabs>
        <w:spacing w:after="0" w:line="240" w:lineRule="auto"/>
        <w:jc w:val="both"/>
        <w:rPr>
          <w:rFonts w:ascii="Calibri" w:eastAsia="Times New Roman" w:hAnsi="Calibri" w:cs="Arial"/>
          <w:b/>
          <w:spacing w:val="-3"/>
          <w:lang w:val="en-GB"/>
        </w:rPr>
      </w:pPr>
    </w:p>
    <w:p w:rsidR="007643F8" w:rsidRDefault="007643F8" w:rsidP="00D27961">
      <w:pPr>
        <w:tabs>
          <w:tab w:val="left" w:pos="709"/>
        </w:tabs>
        <w:spacing w:after="0" w:line="240" w:lineRule="auto"/>
        <w:jc w:val="both"/>
        <w:rPr>
          <w:rFonts w:ascii="Calibri" w:eastAsia="Times New Roman" w:hAnsi="Calibri" w:cs="Arial"/>
          <w:b/>
          <w:spacing w:val="-3"/>
          <w:lang w:val="en-GB"/>
        </w:rPr>
      </w:pPr>
    </w:p>
    <w:p w:rsidR="00827A2B" w:rsidRDefault="00827A2B" w:rsidP="00D27961">
      <w:pPr>
        <w:tabs>
          <w:tab w:val="left" w:pos="709"/>
        </w:tabs>
        <w:spacing w:after="0" w:line="240" w:lineRule="auto"/>
        <w:jc w:val="both"/>
        <w:rPr>
          <w:rFonts w:ascii="Calibri" w:eastAsia="Times New Roman" w:hAnsi="Calibri" w:cs="Arial"/>
          <w:b/>
          <w:spacing w:val="-3"/>
          <w:lang w:val="en-GB"/>
        </w:rPr>
        <w:sectPr w:rsidR="00827A2B" w:rsidSect="00712478">
          <w:headerReference w:type="default" r:id="rId27"/>
          <w:pgSz w:w="11906" w:h="16838"/>
          <w:pgMar w:top="1418" w:right="1134" w:bottom="1418" w:left="1418" w:header="709" w:footer="709" w:gutter="0"/>
          <w:cols w:space="708"/>
          <w:docGrid w:linePitch="360"/>
        </w:sectPr>
      </w:pPr>
    </w:p>
    <w:p w:rsidR="00827A2B" w:rsidRDefault="00827A2B" w:rsidP="00D27961">
      <w:pPr>
        <w:tabs>
          <w:tab w:val="left" w:pos="709"/>
        </w:tabs>
        <w:spacing w:after="0" w:line="240" w:lineRule="auto"/>
        <w:jc w:val="both"/>
        <w:rPr>
          <w:rFonts w:ascii="Calibri" w:eastAsia="Times New Roman" w:hAnsi="Calibri" w:cs="Arial"/>
          <w:b/>
          <w:spacing w:val="-3"/>
          <w:lang w:val="en-GB"/>
        </w:rPr>
      </w:pPr>
    </w:p>
    <w:tbl>
      <w:tblPr>
        <w:tblpPr w:leftFromText="181" w:rightFromText="181" w:vertAnchor="text" w:horzAnchor="margin" w:tblpY="335"/>
        <w:tblW w:w="9214" w:type="dxa"/>
        <w:tblLayout w:type="fixed"/>
        <w:tblLook w:val="04A0" w:firstRow="1" w:lastRow="0" w:firstColumn="1" w:lastColumn="0" w:noHBand="0" w:noVBand="1"/>
      </w:tblPr>
      <w:tblGrid>
        <w:gridCol w:w="6546"/>
        <w:gridCol w:w="1339"/>
        <w:gridCol w:w="1329"/>
      </w:tblGrid>
      <w:tr w:rsidR="007643F8" w:rsidRPr="007643F8" w:rsidTr="00C25F9E">
        <w:trPr>
          <w:trHeight w:val="65"/>
        </w:trPr>
        <w:tc>
          <w:tcPr>
            <w:tcW w:w="6546" w:type="dxa"/>
          </w:tcPr>
          <w:p w:rsidR="007643F8" w:rsidRPr="007643F8" w:rsidRDefault="007643F8" w:rsidP="007643F8">
            <w:pPr>
              <w:spacing w:after="0" w:line="140" w:lineRule="exact"/>
              <w:rPr>
                <w:rFonts w:ascii="Calibri" w:eastAsia="Times New Roman" w:hAnsi="Calibri" w:cs="Arial"/>
                <w:sz w:val="18"/>
                <w:szCs w:val="18"/>
                <w:lang w:val="en-GB"/>
              </w:rPr>
            </w:pPr>
          </w:p>
        </w:tc>
        <w:tc>
          <w:tcPr>
            <w:tcW w:w="1339" w:type="dxa"/>
          </w:tcPr>
          <w:p w:rsidR="007643F8" w:rsidRPr="007643F8" w:rsidRDefault="007643F8" w:rsidP="007643F8">
            <w:pPr>
              <w:spacing w:after="0" w:line="140" w:lineRule="exact"/>
              <w:jc w:val="right"/>
              <w:rPr>
                <w:rFonts w:ascii="Calibri" w:eastAsia="Times New Roman" w:hAnsi="Calibri" w:cs="Arial"/>
                <w:sz w:val="18"/>
                <w:szCs w:val="18"/>
                <w:lang w:val="en-GB"/>
              </w:rPr>
            </w:pPr>
          </w:p>
        </w:tc>
        <w:tc>
          <w:tcPr>
            <w:tcW w:w="1329" w:type="dxa"/>
          </w:tcPr>
          <w:p w:rsidR="007643F8" w:rsidRPr="007643F8" w:rsidRDefault="007643F8" w:rsidP="007643F8">
            <w:pPr>
              <w:spacing w:after="0" w:line="140" w:lineRule="exact"/>
              <w:jc w:val="right"/>
              <w:rPr>
                <w:rFonts w:ascii="Calibri" w:eastAsia="Times New Roman" w:hAnsi="Calibri" w:cs="Arial"/>
                <w:sz w:val="18"/>
                <w:szCs w:val="18"/>
                <w:lang w:val="en-GB"/>
              </w:rPr>
            </w:pPr>
          </w:p>
        </w:tc>
      </w:tr>
      <w:tr w:rsidR="007643F8" w:rsidRPr="007643F8" w:rsidTr="00C25F9E">
        <w:trPr>
          <w:trHeight w:val="118"/>
        </w:trPr>
        <w:tc>
          <w:tcPr>
            <w:tcW w:w="6546" w:type="dxa"/>
            <w:vAlign w:val="bottom"/>
          </w:tcPr>
          <w:p w:rsidR="007643F8" w:rsidRPr="007643F8" w:rsidRDefault="007643F8" w:rsidP="007643F8">
            <w:pPr>
              <w:spacing w:after="0" w:line="220" w:lineRule="exact"/>
              <w:rPr>
                <w:rFonts w:ascii="Calibri" w:eastAsia="Times New Roman" w:hAnsi="Calibri" w:cs="Arial"/>
                <w:b/>
                <w:bCs/>
                <w:sz w:val="18"/>
                <w:szCs w:val="18"/>
                <w:lang w:val="en-GB"/>
              </w:rPr>
            </w:pPr>
          </w:p>
        </w:tc>
        <w:tc>
          <w:tcPr>
            <w:tcW w:w="1339" w:type="dxa"/>
            <w:noWrap/>
            <w:vAlign w:val="bottom"/>
            <w:hideMark/>
          </w:tcPr>
          <w:p w:rsidR="007643F8" w:rsidRPr="007643F8" w:rsidRDefault="00673776" w:rsidP="007643F8">
            <w:pPr>
              <w:spacing w:after="0" w:line="220" w:lineRule="exact"/>
              <w:jc w:val="right"/>
              <w:rPr>
                <w:rFonts w:ascii="Calibri" w:eastAsia="Times New Roman" w:hAnsi="Calibri" w:cs="Arial"/>
                <w:b/>
                <w:bCs/>
                <w:sz w:val="18"/>
                <w:szCs w:val="18"/>
                <w:lang w:val="en-GB"/>
              </w:rPr>
            </w:pPr>
            <w:r>
              <w:rPr>
                <w:rFonts w:ascii="Calibri" w:eastAsia="Times New Roman" w:hAnsi="Calibri" w:cs="Arial"/>
                <w:b/>
                <w:bCs/>
                <w:sz w:val="18"/>
                <w:szCs w:val="18"/>
                <w:lang w:val="en-GB"/>
              </w:rPr>
              <w:t>Sep</w:t>
            </w:r>
            <w:r w:rsidR="000B59DA" w:rsidRPr="000B59DA">
              <w:rPr>
                <w:rFonts w:ascii="Calibri" w:eastAsia="Times New Roman" w:hAnsi="Calibri" w:cs="Arial"/>
                <w:b/>
                <w:bCs/>
                <w:sz w:val="18"/>
                <w:szCs w:val="18"/>
                <w:lang w:val="en-GB"/>
              </w:rPr>
              <w:t xml:space="preserve"> 30</w:t>
            </w:r>
            <w:r w:rsidR="00C25F9E">
              <w:rPr>
                <w:rFonts w:ascii="Calibri" w:eastAsia="Times New Roman" w:hAnsi="Calibri" w:cs="Arial"/>
                <w:b/>
                <w:bCs/>
                <w:sz w:val="18"/>
                <w:szCs w:val="18"/>
                <w:lang w:val="en-GB"/>
              </w:rPr>
              <w:t xml:space="preserve">, </w:t>
            </w:r>
            <w:r w:rsidR="007643F8" w:rsidRPr="007643F8">
              <w:rPr>
                <w:rFonts w:ascii="Calibri" w:eastAsia="Times New Roman" w:hAnsi="Calibri" w:cs="Arial"/>
                <w:b/>
                <w:bCs/>
                <w:sz w:val="18"/>
                <w:szCs w:val="18"/>
                <w:lang w:val="en-GB"/>
              </w:rPr>
              <w:t>20</w:t>
            </w:r>
            <w:r w:rsidR="007643F8">
              <w:rPr>
                <w:rFonts w:ascii="Calibri" w:eastAsia="Times New Roman" w:hAnsi="Calibri" w:cs="Arial"/>
                <w:b/>
                <w:bCs/>
                <w:sz w:val="18"/>
                <w:szCs w:val="18"/>
                <w:lang w:val="en-GB"/>
              </w:rPr>
              <w:t>20</w:t>
            </w:r>
          </w:p>
        </w:tc>
        <w:tc>
          <w:tcPr>
            <w:tcW w:w="1329" w:type="dxa"/>
            <w:hideMark/>
          </w:tcPr>
          <w:p w:rsidR="007643F8" w:rsidRPr="007643F8" w:rsidRDefault="00673776" w:rsidP="007643F8">
            <w:pPr>
              <w:spacing w:after="0" w:line="220" w:lineRule="exact"/>
              <w:jc w:val="right"/>
              <w:rPr>
                <w:rFonts w:ascii="Calibri" w:eastAsia="Times New Roman" w:hAnsi="Calibri" w:cs="Arial"/>
                <w:b/>
                <w:bCs/>
                <w:sz w:val="18"/>
                <w:szCs w:val="18"/>
                <w:lang w:val="en-GB"/>
              </w:rPr>
            </w:pPr>
            <w:r>
              <w:rPr>
                <w:rFonts w:ascii="Calibri" w:eastAsia="Times New Roman" w:hAnsi="Calibri" w:cs="Arial"/>
                <w:b/>
                <w:bCs/>
                <w:sz w:val="18"/>
                <w:szCs w:val="18"/>
                <w:lang w:val="en-GB"/>
              </w:rPr>
              <w:t>Sep</w:t>
            </w:r>
            <w:r w:rsidR="000B59DA" w:rsidRPr="000B59DA">
              <w:rPr>
                <w:rFonts w:ascii="Calibri" w:eastAsia="Times New Roman" w:hAnsi="Calibri" w:cs="Arial"/>
                <w:b/>
                <w:bCs/>
                <w:sz w:val="18"/>
                <w:szCs w:val="18"/>
                <w:lang w:val="en-GB"/>
              </w:rPr>
              <w:t xml:space="preserve"> 30</w:t>
            </w:r>
            <w:r w:rsidR="00C25F9E">
              <w:rPr>
                <w:rFonts w:ascii="Calibri" w:eastAsia="Times New Roman" w:hAnsi="Calibri" w:cs="Arial"/>
                <w:b/>
                <w:bCs/>
                <w:sz w:val="18"/>
                <w:szCs w:val="18"/>
                <w:lang w:val="en-GB"/>
              </w:rPr>
              <w:t xml:space="preserve">, </w:t>
            </w:r>
            <w:r w:rsidR="007643F8" w:rsidRPr="007643F8">
              <w:rPr>
                <w:rFonts w:ascii="Calibri" w:eastAsia="Times New Roman" w:hAnsi="Calibri" w:cs="Arial"/>
                <w:b/>
                <w:bCs/>
                <w:sz w:val="18"/>
                <w:szCs w:val="18"/>
                <w:lang w:val="en-GB"/>
              </w:rPr>
              <w:t>201</w:t>
            </w:r>
            <w:r w:rsidR="007643F8">
              <w:rPr>
                <w:rFonts w:ascii="Calibri" w:eastAsia="Times New Roman" w:hAnsi="Calibri" w:cs="Arial"/>
                <w:b/>
                <w:bCs/>
                <w:sz w:val="18"/>
                <w:szCs w:val="18"/>
                <w:lang w:val="en-GB"/>
              </w:rPr>
              <w:t>9</w:t>
            </w:r>
          </w:p>
        </w:tc>
      </w:tr>
      <w:tr w:rsidR="007643F8" w:rsidRPr="007643F8" w:rsidTr="00C25F9E">
        <w:trPr>
          <w:trHeight w:val="94"/>
        </w:trPr>
        <w:tc>
          <w:tcPr>
            <w:tcW w:w="6546" w:type="dxa"/>
            <w:vAlign w:val="bottom"/>
          </w:tcPr>
          <w:p w:rsidR="007643F8" w:rsidRPr="007643F8" w:rsidRDefault="007643F8" w:rsidP="007643F8">
            <w:pPr>
              <w:spacing w:after="0" w:line="220" w:lineRule="exact"/>
              <w:rPr>
                <w:rFonts w:ascii="Calibri" w:eastAsia="Times New Roman" w:hAnsi="Calibri" w:cs="Arial"/>
                <w:b/>
                <w:bCs/>
                <w:sz w:val="18"/>
                <w:szCs w:val="18"/>
                <w:lang w:val="en-GB"/>
              </w:rPr>
            </w:pPr>
          </w:p>
        </w:tc>
        <w:tc>
          <w:tcPr>
            <w:tcW w:w="1339" w:type="dxa"/>
            <w:noWrap/>
            <w:vAlign w:val="bottom"/>
            <w:hideMark/>
          </w:tcPr>
          <w:p w:rsidR="007643F8" w:rsidRPr="007643F8" w:rsidRDefault="007643F8" w:rsidP="007643F8">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HRK ‘000</w:t>
            </w:r>
          </w:p>
        </w:tc>
        <w:tc>
          <w:tcPr>
            <w:tcW w:w="1329" w:type="dxa"/>
            <w:hideMark/>
          </w:tcPr>
          <w:p w:rsidR="007643F8" w:rsidRPr="007643F8" w:rsidRDefault="007643F8" w:rsidP="007643F8">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HRK ‘000</w:t>
            </w:r>
          </w:p>
        </w:tc>
      </w:tr>
      <w:tr w:rsidR="007643F8" w:rsidRPr="007643F8" w:rsidTr="00C25F9E">
        <w:trPr>
          <w:trHeight w:val="58"/>
        </w:trPr>
        <w:tc>
          <w:tcPr>
            <w:tcW w:w="6546" w:type="dxa"/>
            <w:vAlign w:val="bottom"/>
          </w:tcPr>
          <w:p w:rsidR="007643F8" w:rsidRPr="007643F8" w:rsidRDefault="007643F8" w:rsidP="007643F8">
            <w:pPr>
              <w:spacing w:after="0" w:line="140" w:lineRule="exact"/>
              <w:rPr>
                <w:rFonts w:ascii="Calibri" w:eastAsia="Times New Roman" w:hAnsi="Calibri" w:cs="Arial"/>
                <w:sz w:val="18"/>
                <w:szCs w:val="18"/>
                <w:lang w:val="en-GB"/>
              </w:rPr>
            </w:pPr>
          </w:p>
        </w:tc>
        <w:tc>
          <w:tcPr>
            <w:tcW w:w="1339" w:type="dxa"/>
            <w:noWrap/>
            <w:vAlign w:val="bottom"/>
          </w:tcPr>
          <w:p w:rsidR="007643F8" w:rsidRPr="007643F8" w:rsidRDefault="007643F8" w:rsidP="007643F8">
            <w:pPr>
              <w:spacing w:after="0" w:line="140" w:lineRule="exact"/>
              <w:rPr>
                <w:rFonts w:ascii="Calibri" w:eastAsia="Times New Roman" w:hAnsi="Calibri" w:cs="Arial"/>
                <w:sz w:val="18"/>
                <w:szCs w:val="18"/>
                <w:lang w:val="en-GB"/>
              </w:rPr>
            </w:pPr>
          </w:p>
        </w:tc>
        <w:tc>
          <w:tcPr>
            <w:tcW w:w="1329" w:type="dxa"/>
          </w:tcPr>
          <w:p w:rsidR="007643F8" w:rsidRPr="007643F8" w:rsidRDefault="007643F8" w:rsidP="007643F8">
            <w:pPr>
              <w:spacing w:after="0" w:line="140" w:lineRule="exact"/>
              <w:rPr>
                <w:rFonts w:ascii="Calibri" w:eastAsia="Times New Roman" w:hAnsi="Calibri" w:cs="Arial"/>
                <w:sz w:val="18"/>
                <w:szCs w:val="18"/>
                <w:lang w:val="en-GB"/>
              </w:rPr>
            </w:pPr>
          </w:p>
        </w:tc>
      </w:tr>
      <w:tr w:rsidR="007643F8" w:rsidRPr="007643F8" w:rsidTr="00C25F9E">
        <w:trPr>
          <w:trHeight w:val="69"/>
        </w:trPr>
        <w:tc>
          <w:tcPr>
            <w:tcW w:w="6546" w:type="dxa"/>
            <w:vAlign w:val="bottom"/>
            <w:hideMark/>
          </w:tcPr>
          <w:p w:rsidR="007643F8" w:rsidRPr="007643F8" w:rsidRDefault="007643F8" w:rsidP="007643F8">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Operating activities</w:t>
            </w:r>
          </w:p>
        </w:tc>
        <w:tc>
          <w:tcPr>
            <w:tcW w:w="1339" w:type="dxa"/>
            <w:noWrap/>
            <w:vAlign w:val="bottom"/>
          </w:tcPr>
          <w:p w:rsidR="007643F8" w:rsidRPr="007643F8" w:rsidRDefault="007643F8" w:rsidP="007643F8">
            <w:pPr>
              <w:spacing w:after="0" w:line="220" w:lineRule="exact"/>
              <w:jc w:val="right"/>
              <w:rPr>
                <w:rFonts w:ascii="Calibri" w:eastAsia="Times New Roman" w:hAnsi="Calibri" w:cs="Arial"/>
                <w:sz w:val="18"/>
                <w:szCs w:val="18"/>
                <w:lang w:val="en-GB"/>
              </w:rPr>
            </w:pPr>
          </w:p>
        </w:tc>
        <w:tc>
          <w:tcPr>
            <w:tcW w:w="1329" w:type="dxa"/>
          </w:tcPr>
          <w:p w:rsidR="007643F8" w:rsidRPr="007643F8" w:rsidRDefault="007643F8" w:rsidP="007643F8">
            <w:pPr>
              <w:spacing w:after="0" w:line="220" w:lineRule="exact"/>
              <w:jc w:val="right"/>
              <w:rPr>
                <w:rFonts w:ascii="Calibri" w:eastAsia="Times New Roman" w:hAnsi="Calibri" w:cs="Arial"/>
                <w:sz w:val="18"/>
                <w:szCs w:val="18"/>
                <w:lang w:val="en-GB"/>
              </w:rPr>
            </w:pPr>
          </w:p>
        </w:tc>
      </w:tr>
      <w:tr w:rsidR="005076CB" w:rsidRPr="007643F8" w:rsidTr="000B59DA">
        <w:trPr>
          <w:trHeight w:val="65"/>
        </w:trPr>
        <w:tc>
          <w:tcPr>
            <w:tcW w:w="6546" w:type="dxa"/>
            <w:vAlign w:val="bottom"/>
            <w:hideMark/>
          </w:tcPr>
          <w:p w:rsidR="005076CB" w:rsidRPr="007643F8" w:rsidRDefault="005076CB" w:rsidP="005076C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Profit before income tax</w:t>
            </w:r>
          </w:p>
        </w:tc>
        <w:tc>
          <w:tcPr>
            <w:tcW w:w="1339" w:type="dxa"/>
            <w:tcBorders>
              <w:top w:val="nil"/>
              <w:left w:val="nil"/>
              <w:bottom w:val="nil"/>
              <w:right w:val="nil"/>
            </w:tcBorders>
            <w:shd w:val="clear" w:color="auto" w:fill="auto"/>
            <w:noWrap/>
            <w:vAlign w:val="bottom"/>
          </w:tcPr>
          <w:p w:rsidR="005076CB" w:rsidRPr="007643F8" w:rsidRDefault="005076CB" w:rsidP="005076CB">
            <w:pPr>
              <w:spacing w:after="0" w:line="220" w:lineRule="exact"/>
              <w:jc w:val="right"/>
              <w:rPr>
                <w:rFonts w:ascii="Calibri" w:eastAsia="Times New Roman" w:hAnsi="Calibri" w:cs="Arial"/>
                <w:bCs/>
                <w:sz w:val="18"/>
                <w:szCs w:val="18"/>
                <w:lang w:val="en-GB"/>
              </w:rPr>
            </w:pPr>
            <w:r w:rsidRPr="00AD5EBD">
              <w:rPr>
                <w:rFonts w:cs="Arial"/>
                <w:bCs/>
                <w:color w:val="000000" w:themeColor="text1"/>
                <w:sz w:val="18"/>
                <w:szCs w:val="18"/>
              </w:rPr>
              <w:t>2</w:t>
            </w:r>
            <w:r>
              <w:rPr>
                <w:rFonts w:cs="Arial"/>
                <w:bCs/>
                <w:color w:val="000000" w:themeColor="text1"/>
                <w:sz w:val="18"/>
                <w:szCs w:val="18"/>
              </w:rPr>
              <w:t>,</w:t>
            </w:r>
            <w:r w:rsidRPr="00AD5EBD">
              <w:rPr>
                <w:rFonts w:cs="Arial"/>
                <w:bCs/>
                <w:color w:val="000000" w:themeColor="text1"/>
                <w:sz w:val="18"/>
                <w:szCs w:val="18"/>
              </w:rPr>
              <w:t>63</w:t>
            </w:r>
            <w:r>
              <w:rPr>
                <w:rFonts w:cs="Arial"/>
                <w:bCs/>
                <w:color w:val="000000" w:themeColor="text1"/>
                <w:sz w:val="18"/>
                <w:szCs w:val="18"/>
              </w:rPr>
              <w:t>4</w:t>
            </w:r>
          </w:p>
        </w:tc>
        <w:tc>
          <w:tcPr>
            <w:tcW w:w="1329" w:type="dxa"/>
            <w:tcBorders>
              <w:top w:val="nil"/>
              <w:left w:val="nil"/>
              <w:bottom w:val="nil"/>
              <w:right w:val="nil"/>
            </w:tcBorders>
            <w:shd w:val="clear" w:color="auto" w:fill="auto"/>
            <w:vAlign w:val="bottom"/>
          </w:tcPr>
          <w:p w:rsidR="005076CB" w:rsidRPr="000B59DA" w:rsidRDefault="005076CB" w:rsidP="005076CB">
            <w:pPr>
              <w:spacing w:after="0" w:line="220" w:lineRule="exact"/>
              <w:jc w:val="right"/>
              <w:rPr>
                <w:rFonts w:ascii="Calibri" w:eastAsia="Times New Roman" w:hAnsi="Calibri" w:cs="Arial"/>
                <w:bCs/>
                <w:sz w:val="18"/>
                <w:szCs w:val="18"/>
                <w:lang w:val="en-GB"/>
              </w:rPr>
            </w:pPr>
            <w:r w:rsidRPr="00F534B2">
              <w:rPr>
                <w:rFonts w:eastAsia="Calibri" w:cstheme="minorHAnsi"/>
                <w:bCs/>
                <w:sz w:val="18"/>
                <w:szCs w:val="18"/>
              </w:rPr>
              <w:t>2</w:t>
            </w:r>
            <w:r>
              <w:rPr>
                <w:rFonts w:eastAsia="Calibri" w:cstheme="minorHAnsi"/>
                <w:bCs/>
                <w:sz w:val="18"/>
                <w:szCs w:val="18"/>
              </w:rPr>
              <w:t>,</w:t>
            </w:r>
            <w:r w:rsidRPr="00F534B2">
              <w:rPr>
                <w:rFonts w:eastAsia="Calibri" w:cstheme="minorHAnsi"/>
                <w:bCs/>
                <w:sz w:val="18"/>
                <w:szCs w:val="18"/>
              </w:rPr>
              <w:t>640</w:t>
            </w:r>
          </w:p>
        </w:tc>
      </w:tr>
      <w:tr w:rsidR="005076CB" w:rsidRPr="007643F8" w:rsidTr="000B59DA">
        <w:trPr>
          <w:trHeight w:val="179"/>
        </w:trPr>
        <w:tc>
          <w:tcPr>
            <w:tcW w:w="6546" w:type="dxa"/>
            <w:vAlign w:val="bottom"/>
            <w:hideMark/>
          </w:tcPr>
          <w:p w:rsidR="005076CB" w:rsidRPr="007643F8" w:rsidRDefault="005076CB" w:rsidP="005076CB">
            <w:pPr>
              <w:spacing w:after="0" w:line="220" w:lineRule="exact"/>
              <w:rPr>
                <w:rFonts w:ascii="Calibri" w:eastAsia="Times New Roman" w:hAnsi="Calibri" w:cs="Arial"/>
                <w:i/>
                <w:sz w:val="18"/>
                <w:szCs w:val="18"/>
                <w:lang w:val="en-GB"/>
              </w:rPr>
            </w:pPr>
            <w:r w:rsidRPr="007643F8">
              <w:rPr>
                <w:rFonts w:ascii="Calibri" w:eastAsia="Times New Roman" w:hAnsi="Calibri" w:cs="Arial"/>
                <w:i/>
                <w:sz w:val="18"/>
                <w:szCs w:val="18"/>
                <w:lang w:val="en-GB"/>
              </w:rPr>
              <w:t>Adjustments to reconcile to net cash from and used in operating activities:</w:t>
            </w:r>
          </w:p>
        </w:tc>
        <w:tc>
          <w:tcPr>
            <w:tcW w:w="1339" w:type="dxa"/>
            <w:tcBorders>
              <w:top w:val="nil"/>
              <w:left w:val="nil"/>
              <w:bottom w:val="nil"/>
              <w:right w:val="nil"/>
            </w:tcBorders>
            <w:shd w:val="clear" w:color="auto" w:fill="auto"/>
            <w:noWrap/>
            <w:vAlign w:val="bottom"/>
          </w:tcPr>
          <w:p w:rsidR="005076CB" w:rsidRPr="007643F8" w:rsidRDefault="005076CB" w:rsidP="005076CB">
            <w:pPr>
              <w:spacing w:after="0" w:line="220" w:lineRule="exact"/>
              <w:jc w:val="right"/>
              <w:rPr>
                <w:rFonts w:ascii="Calibri" w:eastAsia="Times New Roman" w:hAnsi="Calibri" w:cs="Arial"/>
                <w:sz w:val="18"/>
                <w:szCs w:val="18"/>
                <w:lang w:val="en-GB"/>
              </w:rPr>
            </w:pPr>
          </w:p>
        </w:tc>
        <w:tc>
          <w:tcPr>
            <w:tcW w:w="1329" w:type="dxa"/>
            <w:tcBorders>
              <w:top w:val="nil"/>
              <w:left w:val="nil"/>
              <w:bottom w:val="nil"/>
              <w:right w:val="nil"/>
            </w:tcBorders>
            <w:shd w:val="clear" w:color="auto" w:fill="auto"/>
            <w:vAlign w:val="bottom"/>
          </w:tcPr>
          <w:p w:rsidR="005076CB" w:rsidRPr="000B59DA" w:rsidRDefault="005076CB" w:rsidP="005076CB">
            <w:pPr>
              <w:spacing w:after="0" w:line="220" w:lineRule="exact"/>
              <w:jc w:val="right"/>
              <w:rPr>
                <w:rFonts w:ascii="Calibri" w:eastAsia="Times New Roman" w:hAnsi="Calibri" w:cs="Arial"/>
                <w:bCs/>
                <w:sz w:val="18"/>
                <w:szCs w:val="18"/>
                <w:lang w:val="en-GB"/>
              </w:rPr>
            </w:pPr>
          </w:p>
        </w:tc>
      </w:tr>
      <w:tr w:rsidR="005076CB" w:rsidRPr="007643F8" w:rsidTr="000B59DA">
        <w:trPr>
          <w:trHeight w:val="179"/>
        </w:trPr>
        <w:tc>
          <w:tcPr>
            <w:tcW w:w="6546" w:type="dxa"/>
            <w:vAlign w:val="bottom"/>
            <w:hideMark/>
          </w:tcPr>
          <w:p w:rsidR="005076CB" w:rsidRPr="007643F8" w:rsidRDefault="005076CB" w:rsidP="005076C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Depreciation</w:t>
            </w:r>
          </w:p>
        </w:tc>
        <w:tc>
          <w:tcPr>
            <w:tcW w:w="1339" w:type="dxa"/>
            <w:tcBorders>
              <w:top w:val="nil"/>
              <w:left w:val="nil"/>
              <w:bottom w:val="nil"/>
              <w:right w:val="nil"/>
            </w:tcBorders>
            <w:shd w:val="clear" w:color="auto" w:fill="auto"/>
            <w:noWrap/>
            <w:vAlign w:val="bottom"/>
          </w:tcPr>
          <w:p w:rsidR="005076CB" w:rsidRPr="007643F8" w:rsidRDefault="005076CB" w:rsidP="005076CB">
            <w:pPr>
              <w:spacing w:after="0" w:line="220" w:lineRule="exact"/>
              <w:jc w:val="right"/>
              <w:rPr>
                <w:rFonts w:ascii="Calibri" w:eastAsia="Times New Roman" w:hAnsi="Calibri" w:cs="Arial"/>
                <w:sz w:val="18"/>
                <w:szCs w:val="18"/>
                <w:lang w:val="en-GB"/>
              </w:rPr>
            </w:pPr>
            <w:r w:rsidRPr="00AD5EBD">
              <w:rPr>
                <w:rFonts w:cs="Arial"/>
                <w:color w:val="000000" w:themeColor="text1"/>
                <w:sz w:val="18"/>
                <w:szCs w:val="18"/>
              </w:rPr>
              <w:t>249</w:t>
            </w:r>
          </w:p>
        </w:tc>
        <w:tc>
          <w:tcPr>
            <w:tcW w:w="1329" w:type="dxa"/>
            <w:tcBorders>
              <w:top w:val="nil"/>
              <w:left w:val="nil"/>
              <w:bottom w:val="nil"/>
              <w:right w:val="nil"/>
            </w:tcBorders>
            <w:shd w:val="clear" w:color="auto" w:fill="auto"/>
            <w:vAlign w:val="bottom"/>
          </w:tcPr>
          <w:p w:rsidR="005076CB" w:rsidRPr="000B59DA" w:rsidRDefault="005076CB" w:rsidP="005076CB">
            <w:pPr>
              <w:spacing w:after="0" w:line="220" w:lineRule="exact"/>
              <w:jc w:val="right"/>
              <w:rPr>
                <w:rFonts w:ascii="Calibri" w:eastAsia="Times New Roman" w:hAnsi="Calibri" w:cs="Arial"/>
                <w:bCs/>
                <w:sz w:val="18"/>
                <w:szCs w:val="18"/>
                <w:lang w:val="en-GB"/>
              </w:rPr>
            </w:pPr>
            <w:r w:rsidRPr="00F534B2">
              <w:rPr>
                <w:rFonts w:eastAsia="Calibri" w:cstheme="minorHAnsi"/>
                <w:sz w:val="18"/>
                <w:szCs w:val="18"/>
              </w:rPr>
              <w:t>25</w:t>
            </w:r>
          </w:p>
        </w:tc>
      </w:tr>
      <w:tr w:rsidR="005076CB" w:rsidRPr="007643F8" w:rsidTr="000B59DA">
        <w:trPr>
          <w:trHeight w:val="179"/>
        </w:trPr>
        <w:tc>
          <w:tcPr>
            <w:tcW w:w="6546" w:type="dxa"/>
            <w:vAlign w:val="bottom"/>
            <w:hideMark/>
          </w:tcPr>
          <w:p w:rsidR="005076CB" w:rsidRPr="007643F8" w:rsidRDefault="005076CB" w:rsidP="005076C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 xml:space="preserve">Impairment </w:t>
            </w:r>
            <w:r>
              <w:rPr>
                <w:rFonts w:ascii="Calibri" w:eastAsia="Times New Roman" w:hAnsi="Calibri" w:cs="Arial"/>
                <w:sz w:val="18"/>
                <w:szCs w:val="18"/>
                <w:lang w:val="en-GB"/>
              </w:rPr>
              <w:t>gain/</w:t>
            </w:r>
            <w:r w:rsidRPr="007643F8">
              <w:rPr>
                <w:rFonts w:ascii="Calibri" w:eastAsia="Times New Roman" w:hAnsi="Calibri" w:cs="Arial"/>
                <w:sz w:val="18"/>
                <w:szCs w:val="18"/>
                <w:lang w:val="en-GB"/>
              </w:rPr>
              <w:t>loss and provisions</w:t>
            </w:r>
          </w:p>
        </w:tc>
        <w:tc>
          <w:tcPr>
            <w:tcW w:w="1339" w:type="dxa"/>
            <w:tcBorders>
              <w:top w:val="nil"/>
              <w:left w:val="nil"/>
              <w:bottom w:val="nil"/>
              <w:right w:val="nil"/>
            </w:tcBorders>
            <w:shd w:val="clear" w:color="auto" w:fill="auto"/>
            <w:noWrap/>
            <w:vAlign w:val="bottom"/>
          </w:tcPr>
          <w:p w:rsidR="005076CB" w:rsidRPr="007643F8" w:rsidRDefault="005076CB" w:rsidP="005076CB">
            <w:pPr>
              <w:spacing w:after="0" w:line="220" w:lineRule="exact"/>
              <w:jc w:val="right"/>
              <w:rPr>
                <w:rFonts w:ascii="Calibri" w:eastAsia="Times New Roman" w:hAnsi="Calibri" w:cs="Arial"/>
                <w:sz w:val="18"/>
                <w:szCs w:val="18"/>
                <w:lang w:val="en-GB"/>
              </w:rPr>
            </w:pPr>
            <w:r w:rsidRPr="00AD5EBD">
              <w:rPr>
                <w:rFonts w:cs="Arial"/>
                <w:color w:val="000000" w:themeColor="text1"/>
                <w:sz w:val="18"/>
                <w:szCs w:val="18"/>
              </w:rPr>
              <w:t>2</w:t>
            </w:r>
          </w:p>
        </w:tc>
        <w:tc>
          <w:tcPr>
            <w:tcW w:w="1329" w:type="dxa"/>
            <w:tcBorders>
              <w:top w:val="nil"/>
              <w:left w:val="nil"/>
              <w:bottom w:val="nil"/>
              <w:right w:val="nil"/>
            </w:tcBorders>
            <w:shd w:val="clear" w:color="auto" w:fill="auto"/>
            <w:vAlign w:val="bottom"/>
          </w:tcPr>
          <w:p w:rsidR="005076CB" w:rsidRPr="000B59DA" w:rsidRDefault="005076CB" w:rsidP="005076CB">
            <w:pPr>
              <w:spacing w:after="0" w:line="220" w:lineRule="exact"/>
              <w:jc w:val="right"/>
              <w:rPr>
                <w:rFonts w:ascii="Calibri" w:eastAsia="Times New Roman" w:hAnsi="Calibri" w:cs="Arial"/>
                <w:bCs/>
                <w:sz w:val="18"/>
                <w:szCs w:val="18"/>
                <w:lang w:val="en-GB"/>
              </w:rPr>
            </w:pPr>
            <w:r w:rsidRPr="00F534B2">
              <w:rPr>
                <w:rFonts w:eastAsia="Calibri" w:cstheme="minorHAnsi"/>
                <w:sz w:val="18"/>
                <w:szCs w:val="18"/>
              </w:rPr>
              <w:t>(245)</w:t>
            </w:r>
          </w:p>
        </w:tc>
      </w:tr>
      <w:tr w:rsidR="005076CB" w:rsidRPr="007643F8" w:rsidTr="000B59DA">
        <w:trPr>
          <w:trHeight w:val="183"/>
        </w:trPr>
        <w:tc>
          <w:tcPr>
            <w:tcW w:w="6546" w:type="dxa"/>
            <w:vAlign w:val="bottom"/>
            <w:hideMark/>
          </w:tcPr>
          <w:p w:rsidR="005076CB" w:rsidRPr="007643F8" w:rsidRDefault="005076CB" w:rsidP="005076C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Income tax</w:t>
            </w:r>
          </w:p>
        </w:tc>
        <w:tc>
          <w:tcPr>
            <w:tcW w:w="1339" w:type="dxa"/>
            <w:tcBorders>
              <w:top w:val="nil"/>
              <w:left w:val="nil"/>
              <w:bottom w:val="nil"/>
              <w:right w:val="nil"/>
            </w:tcBorders>
            <w:shd w:val="clear" w:color="auto" w:fill="auto"/>
            <w:noWrap/>
            <w:vAlign w:val="bottom"/>
          </w:tcPr>
          <w:p w:rsidR="005076CB" w:rsidRPr="007643F8" w:rsidRDefault="005076CB" w:rsidP="005076CB">
            <w:pPr>
              <w:spacing w:after="0" w:line="220" w:lineRule="exact"/>
              <w:jc w:val="right"/>
              <w:rPr>
                <w:rFonts w:ascii="Calibri" w:eastAsia="Times New Roman" w:hAnsi="Calibri" w:cs="Arial"/>
                <w:sz w:val="18"/>
                <w:szCs w:val="18"/>
                <w:lang w:val="en-GB"/>
              </w:rPr>
            </w:pPr>
            <w:r>
              <w:rPr>
                <w:rFonts w:cs="Arial"/>
                <w:color w:val="000000" w:themeColor="text1"/>
                <w:sz w:val="18"/>
                <w:szCs w:val="18"/>
              </w:rPr>
              <w:t>-</w:t>
            </w:r>
          </w:p>
        </w:tc>
        <w:tc>
          <w:tcPr>
            <w:tcW w:w="1329" w:type="dxa"/>
            <w:tcBorders>
              <w:top w:val="nil"/>
              <w:left w:val="nil"/>
              <w:bottom w:val="nil"/>
              <w:right w:val="nil"/>
            </w:tcBorders>
            <w:shd w:val="clear" w:color="auto" w:fill="auto"/>
            <w:vAlign w:val="bottom"/>
          </w:tcPr>
          <w:p w:rsidR="005076CB" w:rsidRPr="000B59DA" w:rsidRDefault="005076CB" w:rsidP="005076CB">
            <w:pPr>
              <w:spacing w:after="0" w:line="220" w:lineRule="exact"/>
              <w:jc w:val="right"/>
              <w:rPr>
                <w:rFonts w:ascii="Calibri" w:eastAsia="Times New Roman" w:hAnsi="Calibri" w:cs="Arial"/>
                <w:bCs/>
                <w:sz w:val="18"/>
                <w:szCs w:val="18"/>
                <w:lang w:val="en-GB"/>
              </w:rPr>
            </w:pPr>
            <w:r w:rsidRPr="00F534B2">
              <w:rPr>
                <w:rFonts w:eastAsia="Calibri" w:cstheme="minorHAnsi"/>
                <w:sz w:val="18"/>
                <w:szCs w:val="18"/>
              </w:rPr>
              <w:t>(506)</w:t>
            </w:r>
          </w:p>
        </w:tc>
      </w:tr>
      <w:tr w:rsidR="005076CB" w:rsidRPr="007643F8" w:rsidTr="000B59DA">
        <w:trPr>
          <w:trHeight w:val="183"/>
        </w:trPr>
        <w:tc>
          <w:tcPr>
            <w:tcW w:w="6546" w:type="dxa"/>
            <w:vAlign w:val="bottom"/>
            <w:hideMark/>
          </w:tcPr>
          <w:p w:rsidR="005076CB" w:rsidRPr="007643F8" w:rsidRDefault="005076CB" w:rsidP="005076C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Accrued interest</w:t>
            </w:r>
          </w:p>
        </w:tc>
        <w:tc>
          <w:tcPr>
            <w:tcW w:w="1339" w:type="dxa"/>
            <w:tcBorders>
              <w:top w:val="nil"/>
              <w:left w:val="nil"/>
              <w:right w:val="nil"/>
            </w:tcBorders>
            <w:shd w:val="clear" w:color="auto" w:fill="auto"/>
            <w:noWrap/>
            <w:vAlign w:val="bottom"/>
          </w:tcPr>
          <w:p w:rsidR="005076CB" w:rsidRPr="007643F8" w:rsidRDefault="005076CB" w:rsidP="005076CB">
            <w:pPr>
              <w:spacing w:after="0" w:line="220" w:lineRule="exact"/>
              <w:jc w:val="right"/>
              <w:rPr>
                <w:rFonts w:ascii="Calibri" w:eastAsia="Times New Roman" w:hAnsi="Calibri" w:cs="Arial"/>
                <w:sz w:val="18"/>
                <w:szCs w:val="18"/>
                <w:lang w:val="en-GB"/>
              </w:rPr>
            </w:pPr>
            <w:r w:rsidRPr="00AD5EBD">
              <w:rPr>
                <w:rFonts w:cs="Arial"/>
                <w:color w:val="000000" w:themeColor="text1"/>
                <w:sz w:val="18"/>
                <w:szCs w:val="18"/>
              </w:rPr>
              <w:t>187</w:t>
            </w:r>
          </w:p>
        </w:tc>
        <w:tc>
          <w:tcPr>
            <w:tcW w:w="1329" w:type="dxa"/>
            <w:tcBorders>
              <w:top w:val="nil"/>
              <w:left w:val="nil"/>
              <w:right w:val="nil"/>
            </w:tcBorders>
            <w:shd w:val="clear" w:color="auto" w:fill="auto"/>
            <w:vAlign w:val="bottom"/>
          </w:tcPr>
          <w:p w:rsidR="005076CB" w:rsidRPr="000B59DA" w:rsidRDefault="005076CB" w:rsidP="005076CB">
            <w:pPr>
              <w:spacing w:after="0" w:line="220" w:lineRule="exact"/>
              <w:jc w:val="right"/>
              <w:rPr>
                <w:rFonts w:ascii="Calibri" w:eastAsia="Times New Roman" w:hAnsi="Calibri" w:cs="Arial"/>
                <w:bCs/>
                <w:sz w:val="18"/>
                <w:szCs w:val="18"/>
                <w:lang w:val="en-GB"/>
              </w:rPr>
            </w:pPr>
            <w:r w:rsidRPr="00F534B2">
              <w:rPr>
                <w:rFonts w:eastAsia="Calibri" w:cstheme="minorHAnsi"/>
                <w:sz w:val="18"/>
                <w:szCs w:val="18"/>
              </w:rPr>
              <w:t>147</w:t>
            </w:r>
          </w:p>
        </w:tc>
      </w:tr>
      <w:tr w:rsidR="005076CB" w:rsidRPr="007643F8" w:rsidTr="000B59DA">
        <w:trPr>
          <w:trHeight w:val="183"/>
        </w:trPr>
        <w:tc>
          <w:tcPr>
            <w:tcW w:w="6546" w:type="dxa"/>
            <w:vAlign w:val="bottom"/>
          </w:tcPr>
          <w:p w:rsidR="005076CB" w:rsidRPr="007643F8" w:rsidRDefault="005076CB" w:rsidP="005076CB">
            <w:pPr>
              <w:spacing w:after="0" w:line="220" w:lineRule="exact"/>
              <w:rPr>
                <w:rFonts w:ascii="Calibri" w:eastAsia="Times New Roman" w:hAnsi="Calibri" w:cs="Arial"/>
                <w:sz w:val="18"/>
                <w:szCs w:val="18"/>
                <w:lang w:val="en-GB"/>
              </w:rPr>
            </w:pPr>
            <w:r>
              <w:rPr>
                <w:rFonts w:ascii="Calibri" w:eastAsia="Times New Roman" w:hAnsi="Calibri" w:cs="Arial"/>
                <w:sz w:val="18"/>
                <w:szCs w:val="18"/>
                <w:lang w:val="en-GB"/>
              </w:rPr>
              <w:t>Other</w:t>
            </w:r>
          </w:p>
        </w:tc>
        <w:tc>
          <w:tcPr>
            <w:tcW w:w="1339" w:type="dxa"/>
            <w:tcBorders>
              <w:top w:val="nil"/>
              <w:left w:val="nil"/>
              <w:right w:val="nil"/>
            </w:tcBorders>
            <w:shd w:val="clear" w:color="auto" w:fill="auto"/>
            <w:noWrap/>
            <w:vAlign w:val="bottom"/>
          </w:tcPr>
          <w:p w:rsidR="005076CB" w:rsidRPr="007643F8" w:rsidRDefault="005076CB" w:rsidP="005076CB">
            <w:pPr>
              <w:spacing w:after="0" w:line="220" w:lineRule="exact"/>
              <w:jc w:val="right"/>
              <w:rPr>
                <w:rFonts w:ascii="Calibri" w:eastAsia="Times New Roman" w:hAnsi="Calibri" w:cs="Arial"/>
                <w:sz w:val="18"/>
                <w:szCs w:val="18"/>
                <w:lang w:val="en-GB"/>
              </w:rPr>
            </w:pPr>
            <w:r>
              <w:rPr>
                <w:rFonts w:cs="Arial"/>
                <w:color w:val="000000" w:themeColor="text1"/>
                <w:sz w:val="18"/>
                <w:szCs w:val="18"/>
              </w:rPr>
              <w:t>-</w:t>
            </w:r>
          </w:p>
        </w:tc>
        <w:tc>
          <w:tcPr>
            <w:tcW w:w="1329" w:type="dxa"/>
            <w:tcBorders>
              <w:top w:val="nil"/>
              <w:left w:val="nil"/>
              <w:right w:val="nil"/>
            </w:tcBorders>
            <w:shd w:val="clear" w:color="auto" w:fill="auto"/>
            <w:vAlign w:val="bottom"/>
          </w:tcPr>
          <w:p w:rsidR="005076CB" w:rsidRPr="000B59DA" w:rsidRDefault="005076CB" w:rsidP="005076CB">
            <w:pPr>
              <w:spacing w:after="0" w:line="220" w:lineRule="exact"/>
              <w:jc w:val="right"/>
              <w:rPr>
                <w:rFonts w:ascii="Calibri" w:eastAsia="Times New Roman" w:hAnsi="Calibri" w:cs="Arial"/>
                <w:bCs/>
                <w:sz w:val="18"/>
                <w:szCs w:val="18"/>
                <w:lang w:val="en-GB"/>
              </w:rPr>
            </w:pPr>
            <w:r w:rsidRPr="00F534B2">
              <w:rPr>
                <w:rFonts w:eastAsia="Calibri" w:cstheme="minorHAnsi"/>
                <w:sz w:val="18"/>
                <w:szCs w:val="18"/>
              </w:rPr>
              <w:t>2</w:t>
            </w:r>
          </w:p>
        </w:tc>
      </w:tr>
      <w:tr w:rsidR="005076CB" w:rsidRPr="007643F8" w:rsidTr="000B59DA">
        <w:trPr>
          <w:trHeight w:val="163"/>
        </w:trPr>
        <w:tc>
          <w:tcPr>
            <w:tcW w:w="6546" w:type="dxa"/>
            <w:vAlign w:val="bottom"/>
            <w:hideMark/>
          </w:tcPr>
          <w:p w:rsidR="005076CB" w:rsidRPr="007643F8" w:rsidRDefault="005076CB" w:rsidP="005076CB">
            <w:pPr>
              <w:spacing w:after="0" w:line="220" w:lineRule="exact"/>
              <w:rPr>
                <w:rFonts w:ascii="Calibri" w:eastAsia="Times New Roman" w:hAnsi="Calibri" w:cs="Arial"/>
                <w:i/>
                <w:sz w:val="18"/>
                <w:szCs w:val="18"/>
                <w:lang w:val="en-GB"/>
              </w:rPr>
            </w:pPr>
            <w:r w:rsidRPr="007643F8">
              <w:rPr>
                <w:rFonts w:ascii="Calibri" w:eastAsia="Times New Roman" w:hAnsi="Calibri" w:cs="Arial"/>
                <w:i/>
                <w:sz w:val="18"/>
                <w:szCs w:val="18"/>
                <w:lang w:val="en-GB"/>
              </w:rPr>
              <w:t>Operating profit before working capital changes</w:t>
            </w:r>
          </w:p>
        </w:tc>
        <w:tc>
          <w:tcPr>
            <w:tcW w:w="1339" w:type="dxa"/>
            <w:tcBorders>
              <w:left w:val="nil"/>
              <w:right w:val="nil"/>
            </w:tcBorders>
            <w:shd w:val="clear" w:color="auto" w:fill="auto"/>
            <w:noWrap/>
            <w:vAlign w:val="bottom"/>
          </w:tcPr>
          <w:p w:rsidR="005076CB" w:rsidRPr="000B59DA" w:rsidRDefault="005076CB" w:rsidP="005076CB">
            <w:pPr>
              <w:spacing w:after="0" w:line="220" w:lineRule="exact"/>
              <w:jc w:val="right"/>
              <w:rPr>
                <w:rFonts w:ascii="Calibri" w:eastAsia="Times New Roman" w:hAnsi="Calibri" w:cs="Arial"/>
                <w:bCs/>
                <w:i/>
                <w:iCs/>
                <w:sz w:val="18"/>
                <w:szCs w:val="18"/>
                <w:lang w:val="en-GB"/>
              </w:rPr>
            </w:pPr>
            <w:r w:rsidRPr="00AD5EBD">
              <w:rPr>
                <w:rFonts w:cs="Arial"/>
                <w:bCs/>
                <w:i/>
                <w:color w:val="000000" w:themeColor="text1"/>
                <w:sz w:val="18"/>
                <w:szCs w:val="18"/>
              </w:rPr>
              <w:t>3</w:t>
            </w:r>
            <w:r>
              <w:rPr>
                <w:rFonts w:cs="Arial"/>
                <w:bCs/>
                <w:i/>
                <w:color w:val="000000" w:themeColor="text1"/>
                <w:sz w:val="18"/>
                <w:szCs w:val="18"/>
              </w:rPr>
              <w:t>,</w:t>
            </w:r>
            <w:r w:rsidRPr="00AD5EBD">
              <w:rPr>
                <w:rFonts w:cs="Arial"/>
                <w:bCs/>
                <w:i/>
                <w:color w:val="000000" w:themeColor="text1"/>
                <w:sz w:val="18"/>
                <w:szCs w:val="18"/>
              </w:rPr>
              <w:t>072</w:t>
            </w:r>
          </w:p>
        </w:tc>
        <w:tc>
          <w:tcPr>
            <w:tcW w:w="1329" w:type="dxa"/>
            <w:tcBorders>
              <w:left w:val="nil"/>
              <w:right w:val="nil"/>
            </w:tcBorders>
            <w:shd w:val="clear" w:color="auto" w:fill="auto"/>
            <w:vAlign w:val="bottom"/>
          </w:tcPr>
          <w:p w:rsidR="005076CB" w:rsidRPr="000B59DA" w:rsidRDefault="005076CB" w:rsidP="005076CB">
            <w:pPr>
              <w:spacing w:after="0" w:line="220" w:lineRule="exact"/>
              <w:jc w:val="right"/>
              <w:rPr>
                <w:rFonts w:ascii="Calibri" w:eastAsia="Times New Roman" w:hAnsi="Calibri" w:cs="Arial"/>
                <w:bCs/>
                <w:i/>
                <w:iCs/>
                <w:sz w:val="18"/>
                <w:szCs w:val="18"/>
                <w:lang w:val="en-GB"/>
              </w:rPr>
            </w:pPr>
            <w:r w:rsidRPr="00F534B2">
              <w:rPr>
                <w:rFonts w:eastAsia="Calibri" w:cstheme="minorHAnsi"/>
                <w:bCs/>
                <w:i/>
                <w:sz w:val="18"/>
                <w:szCs w:val="18"/>
              </w:rPr>
              <w:t>2</w:t>
            </w:r>
            <w:r>
              <w:rPr>
                <w:rFonts w:eastAsia="Calibri" w:cstheme="minorHAnsi"/>
                <w:bCs/>
                <w:i/>
                <w:sz w:val="18"/>
                <w:szCs w:val="18"/>
              </w:rPr>
              <w:t>,</w:t>
            </w:r>
            <w:r w:rsidRPr="00F534B2">
              <w:rPr>
                <w:rFonts w:eastAsia="Calibri" w:cstheme="minorHAnsi"/>
                <w:bCs/>
                <w:i/>
                <w:sz w:val="18"/>
                <w:szCs w:val="18"/>
              </w:rPr>
              <w:t>063</w:t>
            </w:r>
          </w:p>
        </w:tc>
      </w:tr>
      <w:tr w:rsidR="005076CB" w:rsidRPr="007643F8" w:rsidTr="000B59DA">
        <w:trPr>
          <w:trHeight w:val="59"/>
        </w:trPr>
        <w:tc>
          <w:tcPr>
            <w:tcW w:w="6546" w:type="dxa"/>
            <w:vAlign w:val="bottom"/>
          </w:tcPr>
          <w:p w:rsidR="005076CB" w:rsidRPr="007643F8" w:rsidRDefault="005076CB" w:rsidP="005076CB">
            <w:pPr>
              <w:spacing w:after="0" w:line="140" w:lineRule="exact"/>
              <w:rPr>
                <w:rFonts w:ascii="Calibri" w:eastAsia="Times New Roman" w:hAnsi="Calibri" w:cs="Arial"/>
                <w:sz w:val="18"/>
                <w:szCs w:val="18"/>
                <w:lang w:val="en-GB"/>
              </w:rPr>
            </w:pPr>
          </w:p>
        </w:tc>
        <w:tc>
          <w:tcPr>
            <w:tcW w:w="1339" w:type="dxa"/>
            <w:tcBorders>
              <w:left w:val="nil"/>
              <w:bottom w:val="nil"/>
              <w:right w:val="nil"/>
            </w:tcBorders>
            <w:shd w:val="clear" w:color="auto" w:fill="auto"/>
            <w:noWrap/>
            <w:vAlign w:val="bottom"/>
          </w:tcPr>
          <w:p w:rsidR="005076CB" w:rsidRPr="007643F8" w:rsidRDefault="005076CB" w:rsidP="005076CB">
            <w:pPr>
              <w:spacing w:after="0" w:line="140" w:lineRule="exact"/>
              <w:jc w:val="right"/>
              <w:rPr>
                <w:rFonts w:ascii="Calibri" w:eastAsia="Times New Roman" w:hAnsi="Calibri" w:cs="Arial"/>
                <w:sz w:val="18"/>
                <w:szCs w:val="18"/>
                <w:lang w:val="en-GB"/>
              </w:rPr>
            </w:pPr>
          </w:p>
        </w:tc>
        <w:tc>
          <w:tcPr>
            <w:tcW w:w="1329" w:type="dxa"/>
            <w:tcBorders>
              <w:left w:val="nil"/>
              <w:bottom w:val="nil"/>
              <w:right w:val="nil"/>
            </w:tcBorders>
            <w:shd w:val="clear" w:color="auto" w:fill="auto"/>
            <w:vAlign w:val="bottom"/>
          </w:tcPr>
          <w:p w:rsidR="005076CB" w:rsidRPr="00B05F6F" w:rsidRDefault="005076CB" w:rsidP="005076CB">
            <w:pPr>
              <w:spacing w:after="0" w:line="140" w:lineRule="exact"/>
              <w:jc w:val="right"/>
              <w:rPr>
                <w:rFonts w:ascii="Calibri" w:eastAsia="Times New Roman" w:hAnsi="Calibri" w:cs="Arial"/>
                <w:sz w:val="18"/>
                <w:szCs w:val="18"/>
                <w:lang w:val="en-GB"/>
              </w:rPr>
            </w:pPr>
          </w:p>
        </w:tc>
      </w:tr>
      <w:tr w:rsidR="005076CB" w:rsidRPr="007643F8" w:rsidTr="000B59DA">
        <w:trPr>
          <w:trHeight w:val="147"/>
        </w:trPr>
        <w:tc>
          <w:tcPr>
            <w:tcW w:w="6546" w:type="dxa"/>
            <w:vAlign w:val="bottom"/>
            <w:hideMark/>
          </w:tcPr>
          <w:p w:rsidR="005076CB" w:rsidRPr="007643F8" w:rsidRDefault="005076CB" w:rsidP="005076CB">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Changes in operating assets and liabilities:</w:t>
            </w:r>
          </w:p>
        </w:tc>
        <w:tc>
          <w:tcPr>
            <w:tcW w:w="1339" w:type="dxa"/>
            <w:tcBorders>
              <w:top w:val="nil"/>
              <w:left w:val="nil"/>
              <w:bottom w:val="nil"/>
              <w:right w:val="nil"/>
            </w:tcBorders>
            <w:shd w:val="clear" w:color="auto" w:fill="auto"/>
            <w:noWrap/>
            <w:vAlign w:val="bottom"/>
          </w:tcPr>
          <w:p w:rsidR="005076CB" w:rsidRPr="007643F8" w:rsidRDefault="005076CB" w:rsidP="005076CB">
            <w:pPr>
              <w:spacing w:after="0" w:line="220" w:lineRule="exact"/>
              <w:jc w:val="right"/>
              <w:rPr>
                <w:rFonts w:ascii="Calibri" w:eastAsia="Times New Roman" w:hAnsi="Calibri" w:cs="Arial"/>
                <w:sz w:val="18"/>
                <w:szCs w:val="18"/>
                <w:lang w:val="en-GB"/>
              </w:rPr>
            </w:pPr>
          </w:p>
        </w:tc>
        <w:tc>
          <w:tcPr>
            <w:tcW w:w="1329" w:type="dxa"/>
            <w:tcBorders>
              <w:top w:val="nil"/>
              <w:left w:val="nil"/>
              <w:bottom w:val="nil"/>
              <w:right w:val="nil"/>
            </w:tcBorders>
            <w:shd w:val="clear" w:color="auto" w:fill="auto"/>
            <w:vAlign w:val="bottom"/>
          </w:tcPr>
          <w:p w:rsidR="005076CB" w:rsidRPr="000B59DA" w:rsidRDefault="005076CB" w:rsidP="005076CB">
            <w:pPr>
              <w:spacing w:after="0" w:line="220" w:lineRule="exact"/>
              <w:jc w:val="right"/>
              <w:rPr>
                <w:rFonts w:ascii="Calibri" w:eastAsia="Times New Roman" w:hAnsi="Calibri" w:cs="Arial"/>
                <w:bCs/>
                <w:sz w:val="18"/>
                <w:szCs w:val="18"/>
                <w:lang w:val="en-GB"/>
              </w:rPr>
            </w:pPr>
          </w:p>
        </w:tc>
      </w:tr>
      <w:tr w:rsidR="005076CB" w:rsidRPr="007643F8" w:rsidTr="000B59DA">
        <w:trPr>
          <w:trHeight w:val="253"/>
        </w:trPr>
        <w:tc>
          <w:tcPr>
            <w:tcW w:w="6546" w:type="dxa"/>
            <w:vAlign w:val="bottom"/>
            <w:hideMark/>
          </w:tcPr>
          <w:p w:rsidR="005076CB" w:rsidRPr="007643F8" w:rsidRDefault="005076CB" w:rsidP="005076C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decrease in deposits with other banks</w:t>
            </w:r>
          </w:p>
        </w:tc>
        <w:tc>
          <w:tcPr>
            <w:tcW w:w="1339" w:type="dxa"/>
            <w:tcBorders>
              <w:top w:val="nil"/>
              <w:left w:val="nil"/>
              <w:bottom w:val="nil"/>
              <w:right w:val="nil"/>
            </w:tcBorders>
            <w:shd w:val="clear" w:color="auto" w:fill="auto"/>
            <w:noWrap/>
            <w:vAlign w:val="bottom"/>
          </w:tcPr>
          <w:p w:rsidR="005076CB" w:rsidRPr="007643F8" w:rsidRDefault="005076CB" w:rsidP="005076CB">
            <w:pPr>
              <w:spacing w:after="0" w:line="220" w:lineRule="exact"/>
              <w:jc w:val="right"/>
              <w:rPr>
                <w:rFonts w:ascii="Calibri" w:eastAsia="Times New Roman" w:hAnsi="Calibri" w:cs="Arial"/>
                <w:sz w:val="18"/>
                <w:szCs w:val="18"/>
                <w:lang w:val="en-GB"/>
              </w:rPr>
            </w:pPr>
            <w:r>
              <w:rPr>
                <w:rFonts w:cs="Arial"/>
                <w:color w:val="000000" w:themeColor="text1"/>
                <w:sz w:val="18"/>
                <w:szCs w:val="18"/>
              </w:rPr>
              <w:t>-</w:t>
            </w:r>
          </w:p>
        </w:tc>
        <w:tc>
          <w:tcPr>
            <w:tcW w:w="1329" w:type="dxa"/>
            <w:tcBorders>
              <w:top w:val="nil"/>
              <w:left w:val="nil"/>
              <w:bottom w:val="nil"/>
              <w:right w:val="nil"/>
            </w:tcBorders>
            <w:shd w:val="clear" w:color="auto" w:fill="auto"/>
            <w:vAlign w:val="bottom"/>
          </w:tcPr>
          <w:p w:rsidR="005076CB" w:rsidRPr="000B59DA" w:rsidRDefault="005076CB" w:rsidP="005076CB">
            <w:pPr>
              <w:spacing w:after="0" w:line="220" w:lineRule="exact"/>
              <w:jc w:val="right"/>
              <w:rPr>
                <w:rFonts w:ascii="Calibri" w:eastAsia="Times New Roman" w:hAnsi="Calibri" w:cs="Arial"/>
                <w:bCs/>
                <w:sz w:val="18"/>
                <w:szCs w:val="18"/>
                <w:lang w:val="en-GB"/>
              </w:rPr>
            </w:pPr>
            <w:r w:rsidRPr="00F534B2">
              <w:rPr>
                <w:rFonts w:eastAsia="Calibri" w:cstheme="minorHAnsi"/>
                <w:sz w:val="18"/>
                <w:szCs w:val="18"/>
              </w:rPr>
              <w:t>-</w:t>
            </w:r>
          </w:p>
        </w:tc>
      </w:tr>
      <w:tr w:rsidR="005076CB" w:rsidRPr="007643F8" w:rsidTr="000B59DA">
        <w:trPr>
          <w:trHeight w:val="253"/>
        </w:trPr>
        <w:tc>
          <w:tcPr>
            <w:tcW w:w="6546" w:type="dxa"/>
            <w:vAlign w:val="bottom"/>
            <w:hideMark/>
          </w:tcPr>
          <w:p w:rsidR="005076CB" w:rsidRPr="007643F8" w:rsidRDefault="005076CB" w:rsidP="005076C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realized</w:t>
            </w:r>
            <w:r>
              <w:t xml:space="preserve"> </w:t>
            </w:r>
            <w:r w:rsidRPr="005076CB">
              <w:rPr>
                <w:rFonts w:ascii="Calibri" w:eastAsia="Times New Roman" w:hAnsi="Calibri" w:cs="Arial"/>
                <w:sz w:val="18"/>
                <w:szCs w:val="18"/>
                <w:lang w:val="en-GB"/>
              </w:rPr>
              <w:t>loss</w:t>
            </w:r>
            <w:r>
              <w:rPr>
                <w:rFonts w:ascii="Calibri" w:eastAsia="Times New Roman" w:hAnsi="Calibri" w:cs="Arial"/>
                <w:sz w:val="18"/>
                <w:szCs w:val="18"/>
                <w:lang w:val="en-GB"/>
              </w:rPr>
              <w:t>/</w:t>
            </w:r>
            <w:r w:rsidRPr="007643F8">
              <w:rPr>
                <w:rFonts w:ascii="Calibri" w:eastAsia="Times New Roman" w:hAnsi="Calibri" w:cs="Arial"/>
                <w:sz w:val="18"/>
                <w:szCs w:val="18"/>
                <w:lang w:val="en-GB"/>
              </w:rPr>
              <w:t>(gain)</w:t>
            </w:r>
            <w:r w:rsidRPr="007643F8" w:rsidDel="005076CB">
              <w:rPr>
                <w:rFonts w:ascii="Calibri" w:eastAsia="Times New Roman" w:hAnsi="Calibri" w:cs="Arial"/>
                <w:sz w:val="18"/>
                <w:szCs w:val="18"/>
                <w:lang w:val="en-GB"/>
              </w:rPr>
              <w:t xml:space="preserve"> </w:t>
            </w:r>
            <w:r w:rsidRPr="007643F8">
              <w:rPr>
                <w:rFonts w:ascii="Calibri" w:eastAsia="Times New Roman" w:hAnsi="Calibri" w:cs="Arial"/>
                <w:sz w:val="18"/>
                <w:szCs w:val="18"/>
                <w:lang w:val="en-GB"/>
              </w:rPr>
              <w:t>on assets available for sale</w:t>
            </w:r>
          </w:p>
        </w:tc>
        <w:tc>
          <w:tcPr>
            <w:tcW w:w="1339" w:type="dxa"/>
            <w:tcBorders>
              <w:top w:val="nil"/>
              <w:left w:val="nil"/>
              <w:bottom w:val="nil"/>
              <w:right w:val="nil"/>
            </w:tcBorders>
            <w:shd w:val="clear" w:color="auto" w:fill="auto"/>
            <w:noWrap/>
            <w:vAlign w:val="bottom"/>
          </w:tcPr>
          <w:p w:rsidR="005076CB" w:rsidRPr="007643F8" w:rsidRDefault="005076CB" w:rsidP="005076CB">
            <w:pPr>
              <w:spacing w:after="0" w:line="220" w:lineRule="exact"/>
              <w:jc w:val="right"/>
              <w:rPr>
                <w:rFonts w:ascii="Calibri" w:eastAsia="Times New Roman" w:hAnsi="Calibri" w:cs="Arial"/>
                <w:sz w:val="18"/>
                <w:szCs w:val="18"/>
                <w:lang w:val="en-GB"/>
              </w:rPr>
            </w:pPr>
            <w:r w:rsidRPr="00FF0218">
              <w:rPr>
                <w:rFonts w:cs="Arial"/>
                <w:color w:val="000000" w:themeColor="text1"/>
                <w:sz w:val="18"/>
                <w:szCs w:val="18"/>
              </w:rPr>
              <w:t>279</w:t>
            </w:r>
          </w:p>
        </w:tc>
        <w:tc>
          <w:tcPr>
            <w:tcW w:w="1329" w:type="dxa"/>
            <w:tcBorders>
              <w:top w:val="nil"/>
              <w:left w:val="nil"/>
              <w:bottom w:val="nil"/>
              <w:right w:val="nil"/>
            </w:tcBorders>
            <w:shd w:val="clear" w:color="auto" w:fill="auto"/>
            <w:vAlign w:val="bottom"/>
          </w:tcPr>
          <w:p w:rsidR="005076CB" w:rsidRPr="000B59DA" w:rsidRDefault="005076CB" w:rsidP="005076CB">
            <w:pPr>
              <w:spacing w:after="0" w:line="220" w:lineRule="exact"/>
              <w:jc w:val="right"/>
              <w:rPr>
                <w:rFonts w:ascii="Calibri" w:eastAsia="Times New Roman" w:hAnsi="Calibri" w:cs="Arial"/>
                <w:bCs/>
                <w:sz w:val="18"/>
                <w:szCs w:val="18"/>
                <w:lang w:val="en-GB"/>
              </w:rPr>
            </w:pPr>
            <w:r w:rsidRPr="00F534B2">
              <w:rPr>
                <w:rFonts w:eastAsia="Calibri" w:cstheme="minorHAnsi"/>
                <w:sz w:val="18"/>
                <w:szCs w:val="18"/>
              </w:rPr>
              <w:t>(15)</w:t>
            </w:r>
          </w:p>
        </w:tc>
      </w:tr>
      <w:tr w:rsidR="005076CB" w:rsidRPr="007643F8" w:rsidTr="000B59DA">
        <w:trPr>
          <w:trHeight w:val="253"/>
        </w:trPr>
        <w:tc>
          <w:tcPr>
            <w:tcW w:w="6546" w:type="dxa"/>
            <w:vAlign w:val="bottom"/>
            <w:hideMark/>
          </w:tcPr>
          <w:p w:rsidR="005076CB" w:rsidRPr="007643F8" w:rsidRDefault="005076CB" w:rsidP="005076C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 xml:space="preserve">Decrease of discount in assets available for sale and assets held to maturity </w:t>
            </w:r>
          </w:p>
        </w:tc>
        <w:tc>
          <w:tcPr>
            <w:tcW w:w="1339" w:type="dxa"/>
            <w:tcBorders>
              <w:top w:val="nil"/>
              <w:left w:val="nil"/>
              <w:bottom w:val="nil"/>
              <w:right w:val="nil"/>
            </w:tcBorders>
            <w:shd w:val="clear" w:color="auto" w:fill="auto"/>
            <w:noWrap/>
            <w:vAlign w:val="bottom"/>
          </w:tcPr>
          <w:p w:rsidR="005076CB" w:rsidRPr="007643F8" w:rsidRDefault="005076CB" w:rsidP="005076CB">
            <w:pPr>
              <w:spacing w:after="0" w:line="220" w:lineRule="exact"/>
              <w:jc w:val="right"/>
              <w:rPr>
                <w:rFonts w:ascii="Calibri" w:eastAsia="Times New Roman" w:hAnsi="Calibri" w:cs="Arial"/>
                <w:sz w:val="18"/>
                <w:szCs w:val="18"/>
                <w:lang w:val="en-GB"/>
              </w:rPr>
            </w:pPr>
            <w:r w:rsidRPr="00FF0218">
              <w:rPr>
                <w:rFonts w:cs="Arial"/>
                <w:color w:val="000000" w:themeColor="text1"/>
                <w:sz w:val="18"/>
                <w:szCs w:val="18"/>
              </w:rPr>
              <w:t>87</w:t>
            </w:r>
          </w:p>
        </w:tc>
        <w:tc>
          <w:tcPr>
            <w:tcW w:w="1329" w:type="dxa"/>
            <w:tcBorders>
              <w:top w:val="nil"/>
              <w:left w:val="nil"/>
              <w:bottom w:val="nil"/>
              <w:right w:val="nil"/>
            </w:tcBorders>
            <w:shd w:val="clear" w:color="auto" w:fill="auto"/>
            <w:vAlign w:val="bottom"/>
          </w:tcPr>
          <w:p w:rsidR="005076CB" w:rsidRPr="000B59DA" w:rsidRDefault="005076CB" w:rsidP="005076CB">
            <w:pPr>
              <w:spacing w:after="0" w:line="220" w:lineRule="exact"/>
              <w:jc w:val="right"/>
              <w:rPr>
                <w:rFonts w:ascii="Calibri" w:eastAsia="Times New Roman" w:hAnsi="Calibri" w:cs="Arial"/>
                <w:bCs/>
                <w:sz w:val="18"/>
                <w:szCs w:val="18"/>
                <w:lang w:val="en-GB"/>
              </w:rPr>
            </w:pPr>
            <w:r w:rsidRPr="00F534B2">
              <w:rPr>
                <w:rFonts w:eastAsia="Calibri" w:cstheme="minorHAnsi"/>
                <w:sz w:val="18"/>
                <w:szCs w:val="18"/>
              </w:rPr>
              <w:t>153</w:t>
            </w:r>
          </w:p>
        </w:tc>
      </w:tr>
      <w:tr w:rsidR="005076CB" w:rsidRPr="007643F8" w:rsidTr="000B59DA">
        <w:trPr>
          <w:trHeight w:val="253"/>
        </w:trPr>
        <w:tc>
          <w:tcPr>
            <w:tcW w:w="6546" w:type="dxa"/>
            <w:vAlign w:val="bottom"/>
            <w:hideMark/>
          </w:tcPr>
          <w:p w:rsidR="005076CB" w:rsidRPr="007643F8" w:rsidRDefault="005076CB" w:rsidP="005076C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gain</w:t>
            </w:r>
            <w:r w:rsidR="00102A06">
              <w:rPr>
                <w:rFonts w:ascii="Calibri" w:eastAsia="Times New Roman" w:hAnsi="Calibri" w:cs="Arial"/>
                <w:sz w:val="18"/>
                <w:szCs w:val="18"/>
                <w:lang w:val="en-GB"/>
              </w:rPr>
              <w:t>/(loss)</w:t>
            </w:r>
            <w:r w:rsidRPr="007643F8">
              <w:rPr>
                <w:rFonts w:ascii="Calibri" w:eastAsia="Times New Roman" w:hAnsi="Calibri" w:cs="Arial"/>
                <w:sz w:val="18"/>
                <w:szCs w:val="18"/>
                <w:lang w:val="en-GB"/>
              </w:rPr>
              <w:t xml:space="preserve"> on financial assets at fair value through profit or loss</w:t>
            </w:r>
          </w:p>
        </w:tc>
        <w:tc>
          <w:tcPr>
            <w:tcW w:w="1339" w:type="dxa"/>
            <w:tcBorders>
              <w:top w:val="nil"/>
              <w:left w:val="nil"/>
              <w:bottom w:val="nil"/>
              <w:right w:val="nil"/>
            </w:tcBorders>
            <w:shd w:val="clear" w:color="auto" w:fill="auto"/>
            <w:noWrap/>
            <w:vAlign w:val="bottom"/>
          </w:tcPr>
          <w:p w:rsidR="005076CB" w:rsidRPr="007643F8" w:rsidRDefault="005076CB" w:rsidP="005076CB">
            <w:pPr>
              <w:spacing w:after="0" w:line="220" w:lineRule="exact"/>
              <w:jc w:val="right"/>
              <w:rPr>
                <w:rFonts w:ascii="Calibri" w:eastAsia="Times New Roman" w:hAnsi="Calibri" w:cs="Arial"/>
                <w:sz w:val="18"/>
                <w:szCs w:val="18"/>
                <w:lang w:val="en-GB"/>
              </w:rPr>
            </w:pPr>
            <w:r w:rsidRPr="00FF0218">
              <w:rPr>
                <w:rFonts w:cs="Arial"/>
                <w:color w:val="000000" w:themeColor="text1"/>
                <w:sz w:val="18"/>
                <w:szCs w:val="18"/>
              </w:rPr>
              <w:t>71</w:t>
            </w:r>
          </w:p>
        </w:tc>
        <w:tc>
          <w:tcPr>
            <w:tcW w:w="1329" w:type="dxa"/>
            <w:tcBorders>
              <w:top w:val="nil"/>
              <w:left w:val="nil"/>
              <w:bottom w:val="nil"/>
              <w:right w:val="nil"/>
            </w:tcBorders>
            <w:shd w:val="clear" w:color="auto" w:fill="auto"/>
            <w:vAlign w:val="bottom"/>
          </w:tcPr>
          <w:p w:rsidR="005076CB" w:rsidRPr="000B59DA" w:rsidRDefault="005076CB" w:rsidP="005076CB">
            <w:pPr>
              <w:spacing w:after="0" w:line="220" w:lineRule="exact"/>
              <w:jc w:val="right"/>
              <w:rPr>
                <w:rFonts w:ascii="Calibri" w:eastAsia="Times New Roman" w:hAnsi="Calibri" w:cs="Arial"/>
                <w:bCs/>
                <w:sz w:val="18"/>
                <w:szCs w:val="18"/>
                <w:lang w:val="en-GB"/>
              </w:rPr>
            </w:pPr>
            <w:r w:rsidRPr="00F534B2">
              <w:rPr>
                <w:rFonts w:eastAsia="Calibri" w:cstheme="minorHAnsi"/>
                <w:sz w:val="18"/>
                <w:szCs w:val="18"/>
              </w:rPr>
              <w:t>(2</w:t>
            </w:r>
            <w:r>
              <w:rPr>
                <w:rFonts w:eastAsia="Calibri" w:cstheme="minorHAnsi"/>
                <w:sz w:val="18"/>
                <w:szCs w:val="18"/>
              </w:rPr>
              <w:t>,</w:t>
            </w:r>
            <w:r w:rsidRPr="00F534B2">
              <w:rPr>
                <w:rFonts w:eastAsia="Calibri" w:cstheme="minorHAnsi"/>
                <w:sz w:val="18"/>
                <w:szCs w:val="18"/>
              </w:rPr>
              <w:t>415)</w:t>
            </w:r>
          </w:p>
        </w:tc>
      </w:tr>
      <w:tr w:rsidR="005076CB" w:rsidRPr="007643F8" w:rsidTr="000B59DA">
        <w:trPr>
          <w:trHeight w:val="253"/>
        </w:trPr>
        <w:tc>
          <w:tcPr>
            <w:tcW w:w="6546" w:type="dxa"/>
            <w:vAlign w:val="bottom"/>
            <w:hideMark/>
          </w:tcPr>
          <w:p w:rsidR="005076CB" w:rsidRPr="007643F8" w:rsidRDefault="005076CB" w:rsidP="005076C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Premium receivables</w:t>
            </w:r>
          </w:p>
        </w:tc>
        <w:tc>
          <w:tcPr>
            <w:tcW w:w="1339" w:type="dxa"/>
            <w:tcBorders>
              <w:top w:val="nil"/>
              <w:left w:val="nil"/>
              <w:bottom w:val="nil"/>
              <w:right w:val="nil"/>
            </w:tcBorders>
            <w:shd w:val="clear" w:color="auto" w:fill="auto"/>
            <w:noWrap/>
            <w:vAlign w:val="bottom"/>
          </w:tcPr>
          <w:p w:rsidR="005076CB" w:rsidRPr="007643F8" w:rsidRDefault="005076CB" w:rsidP="005076CB">
            <w:pPr>
              <w:spacing w:after="0" w:line="220" w:lineRule="exact"/>
              <w:jc w:val="right"/>
              <w:rPr>
                <w:rFonts w:ascii="Calibri" w:eastAsia="Times New Roman" w:hAnsi="Calibri" w:cs="Arial"/>
                <w:sz w:val="18"/>
                <w:szCs w:val="18"/>
                <w:lang w:val="en-GB"/>
              </w:rPr>
            </w:pPr>
            <w:r w:rsidRPr="00FF0218">
              <w:rPr>
                <w:rFonts w:cs="Arial"/>
                <w:color w:val="000000" w:themeColor="text1"/>
                <w:sz w:val="18"/>
                <w:szCs w:val="18"/>
              </w:rPr>
              <w:t>1</w:t>
            </w:r>
            <w:r>
              <w:rPr>
                <w:rFonts w:cs="Arial"/>
                <w:color w:val="000000" w:themeColor="text1"/>
                <w:sz w:val="18"/>
                <w:szCs w:val="18"/>
              </w:rPr>
              <w:t>,</w:t>
            </w:r>
            <w:r w:rsidRPr="00FF0218">
              <w:rPr>
                <w:rFonts w:cs="Arial"/>
                <w:color w:val="000000" w:themeColor="text1"/>
                <w:sz w:val="18"/>
                <w:szCs w:val="18"/>
              </w:rPr>
              <w:t>972</w:t>
            </w:r>
          </w:p>
        </w:tc>
        <w:tc>
          <w:tcPr>
            <w:tcW w:w="1329" w:type="dxa"/>
            <w:tcBorders>
              <w:top w:val="nil"/>
              <w:left w:val="nil"/>
              <w:bottom w:val="nil"/>
              <w:right w:val="nil"/>
            </w:tcBorders>
            <w:shd w:val="clear" w:color="auto" w:fill="auto"/>
            <w:vAlign w:val="bottom"/>
          </w:tcPr>
          <w:p w:rsidR="005076CB" w:rsidRPr="000B59DA" w:rsidRDefault="005076CB" w:rsidP="005076CB">
            <w:pPr>
              <w:spacing w:after="0" w:line="220" w:lineRule="exact"/>
              <w:jc w:val="right"/>
              <w:rPr>
                <w:rFonts w:ascii="Calibri" w:eastAsia="Times New Roman" w:hAnsi="Calibri" w:cs="Arial"/>
                <w:bCs/>
                <w:sz w:val="18"/>
                <w:szCs w:val="18"/>
                <w:lang w:val="en-GB"/>
              </w:rPr>
            </w:pPr>
            <w:r w:rsidRPr="00F534B2">
              <w:rPr>
                <w:rFonts w:eastAsia="Calibri" w:cstheme="minorHAnsi"/>
                <w:sz w:val="18"/>
                <w:szCs w:val="18"/>
              </w:rPr>
              <w:t>4</w:t>
            </w:r>
            <w:r>
              <w:rPr>
                <w:rFonts w:eastAsia="Calibri" w:cstheme="minorHAnsi"/>
                <w:sz w:val="18"/>
                <w:szCs w:val="18"/>
              </w:rPr>
              <w:t>,</w:t>
            </w:r>
            <w:r w:rsidRPr="00F534B2">
              <w:rPr>
                <w:rFonts w:eastAsia="Calibri" w:cstheme="minorHAnsi"/>
                <w:sz w:val="18"/>
                <w:szCs w:val="18"/>
              </w:rPr>
              <w:t>009</w:t>
            </w:r>
          </w:p>
        </w:tc>
      </w:tr>
      <w:tr w:rsidR="005076CB" w:rsidRPr="007643F8" w:rsidTr="000B59DA">
        <w:trPr>
          <w:trHeight w:val="253"/>
        </w:trPr>
        <w:tc>
          <w:tcPr>
            <w:tcW w:w="6546" w:type="dxa"/>
            <w:vAlign w:val="bottom"/>
            <w:hideMark/>
          </w:tcPr>
          <w:p w:rsidR="005076CB" w:rsidRPr="007643F8" w:rsidRDefault="005076CB" w:rsidP="005076C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(increase</w:t>
            </w:r>
            <w:r w:rsidR="00102A06">
              <w:rPr>
                <w:rFonts w:ascii="Calibri" w:eastAsia="Times New Roman" w:hAnsi="Calibri" w:cs="Arial"/>
                <w:sz w:val="18"/>
                <w:szCs w:val="18"/>
                <w:lang w:val="en-GB"/>
              </w:rPr>
              <w:t>)/</w:t>
            </w:r>
            <w:r w:rsidR="00102A06" w:rsidRPr="007643F8">
              <w:rPr>
                <w:rFonts w:ascii="Calibri" w:eastAsia="Times New Roman" w:hAnsi="Calibri" w:cs="Arial"/>
                <w:sz w:val="18"/>
                <w:szCs w:val="18"/>
                <w:lang w:val="en-GB"/>
              </w:rPr>
              <w:t>decrease</w:t>
            </w:r>
            <w:r w:rsidRPr="007643F8">
              <w:rPr>
                <w:rFonts w:ascii="Calibri" w:eastAsia="Times New Roman" w:hAnsi="Calibri" w:cs="Arial"/>
                <w:sz w:val="18"/>
                <w:szCs w:val="18"/>
                <w:lang w:val="en-GB"/>
              </w:rPr>
              <w:t xml:space="preserve"> in other assets</w:t>
            </w:r>
          </w:p>
        </w:tc>
        <w:tc>
          <w:tcPr>
            <w:tcW w:w="1339" w:type="dxa"/>
            <w:tcBorders>
              <w:top w:val="nil"/>
              <w:left w:val="nil"/>
              <w:bottom w:val="nil"/>
              <w:right w:val="nil"/>
            </w:tcBorders>
            <w:shd w:val="clear" w:color="auto" w:fill="auto"/>
            <w:noWrap/>
            <w:vAlign w:val="bottom"/>
          </w:tcPr>
          <w:p w:rsidR="005076CB" w:rsidRPr="007643F8" w:rsidRDefault="005076CB" w:rsidP="005076CB">
            <w:pPr>
              <w:spacing w:after="0" w:line="220" w:lineRule="exact"/>
              <w:jc w:val="right"/>
              <w:rPr>
                <w:rFonts w:ascii="Calibri" w:eastAsia="Times New Roman" w:hAnsi="Calibri" w:cs="Arial"/>
                <w:sz w:val="18"/>
                <w:szCs w:val="18"/>
                <w:lang w:val="en-GB"/>
              </w:rPr>
            </w:pPr>
            <w:r>
              <w:rPr>
                <w:rFonts w:cs="Arial"/>
                <w:color w:val="000000" w:themeColor="text1"/>
                <w:sz w:val="18"/>
                <w:szCs w:val="18"/>
              </w:rPr>
              <w:t>(6)</w:t>
            </w:r>
          </w:p>
        </w:tc>
        <w:tc>
          <w:tcPr>
            <w:tcW w:w="1329" w:type="dxa"/>
            <w:tcBorders>
              <w:top w:val="nil"/>
              <w:left w:val="nil"/>
              <w:bottom w:val="nil"/>
              <w:right w:val="nil"/>
            </w:tcBorders>
            <w:shd w:val="clear" w:color="auto" w:fill="auto"/>
            <w:vAlign w:val="bottom"/>
          </w:tcPr>
          <w:p w:rsidR="005076CB" w:rsidRPr="000B59DA" w:rsidRDefault="005076CB" w:rsidP="005076CB">
            <w:pPr>
              <w:spacing w:after="0" w:line="220" w:lineRule="exact"/>
              <w:jc w:val="right"/>
              <w:rPr>
                <w:rFonts w:ascii="Calibri" w:eastAsia="Times New Roman" w:hAnsi="Calibri" w:cs="Arial"/>
                <w:bCs/>
                <w:sz w:val="18"/>
                <w:szCs w:val="18"/>
                <w:lang w:val="en-GB"/>
              </w:rPr>
            </w:pPr>
            <w:r w:rsidRPr="00F534B2">
              <w:rPr>
                <w:rFonts w:eastAsia="Calibri" w:cstheme="minorHAnsi"/>
                <w:sz w:val="18"/>
                <w:szCs w:val="18"/>
              </w:rPr>
              <w:t>6</w:t>
            </w:r>
          </w:p>
        </w:tc>
      </w:tr>
      <w:tr w:rsidR="005076CB" w:rsidRPr="007643F8" w:rsidTr="000B59DA">
        <w:trPr>
          <w:trHeight w:val="253"/>
        </w:trPr>
        <w:tc>
          <w:tcPr>
            <w:tcW w:w="6546" w:type="dxa"/>
            <w:vAlign w:val="bottom"/>
            <w:hideMark/>
          </w:tcPr>
          <w:p w:rsidR="005076CB" w:rsidRPr="007643F8" w:rsidRDefault="005076CB" w:rsidP="005076C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 xml:space="preserve">Net </w:t>
            </w:r>
            <w:r w:rsidR="00102A06">
              <w:t>(</w:t>
            </w:r>
            <w:r w:rsidR="00102A06" w:rsidRPr="00102A06">
              <w:rPr>
                <w:rFonts w:ascii="Calibri" w:eastAsia="Times New Roman" w:hAnsi="Calibri" w:cs="Arial"/>
                <w:sz w:val="18"/>
                <w:szCs w:val="18"/>
                <w:lang w:val="en-GB"/>
              </w:rPr>
              <w:t>increase)/</w:t>
            </w:r>
            <w:r w:rsidR="00102A06">
              <w:rPr>
                <w:rFonts w:ascii="Calibri" w:eastAsia="Times New Roman" w:hAnsi="Calibri" w:cs="Arial"/>
                <w:sz w:val="18"/>
                <w:szCs w:val="18"/>
                <w:lang w:val="en-GB"/>
              </w:rPr>
              <w:t>d</w:t>
            </w:r>
            <w:r w:rsidRPr="007643F8">
              <w:rPr>
                <w:rFonts w:ascii="Calibri" w:eastAsia="Times New Roman" w:hAnsi="Calibri" w:cs="Arial"/>
                <w:sz w:val="18"/>
                <w:szCs w:val="18"/>
                <w:lang w:val="en-GB"/>
              </w:rPr>
              <w:t xml:space="preserve">ecrease of assets and liabilities from insurance operations </w:t>
            </w:r>
          </w:p>
        </w:tc>
        <w:tc>
          <w:tcPr>
            <w:tcW w:w="1339" w:type="dxa"/>
            <w:tcBorders>
              <w:top w:val="nil"/>
              <w:left w:val="nil"/>
              <w:bottom w:val="nil"/>
              <w:right w:val="nil"/>
            </w:tcBorders>
            <w:shd w:val="clear" w:color="auto" w:fill="auto"/>
            <w:noWrap/>
            <w:vAlign w:val="bottom"/>
          </w:tcPr>
          <w:p w:rsidR="005076CB" w:rsidRPr="007643F8" w:rsidRDefault="005076CB" w:rsidP="005076CB">
            <w:pPr>
              <w:spacing w:after="0" w:line="220" w:lineRule="exact"/>
              <w:jc w:val="right"/>
              <w:rPr>
                <w:rFonts w:ascii="Calibri" w:eastAsia="Times New Roman" w:hAnsi="Calibri" w:cs="Arial"/>
                <w:sz w:val="18"/>
                <w:szCs w:val="18"/>
                <w:lang w:val="en-GB"/>
              </w:rPr>
            </w:pPr>
            <w:r>
              <w:rPr>
                <w:rFonts w:cs="Arial"/>
                <w:color w:val="000000" w:themeColor="text1"/>
                <w:sz w:val="18"/>
                <w:szCs w:val="18"/>
              </w:rPr>
              <w:t>(</w:t>
            </w:r>
            <w:r w:rsidRPr="00FF0218">
              <w:rPr>
                <w:rFonts w:cs="Arial"/>
                <w:color w:val="000000" w:themeColor="text1"/>
                <w:sz w:val="18"/>
                <w:szCs w:val="18"/>
              </w:rPr>
              <w:t>1</w:t>
            </w:r>
            <w:r>
              <w:rPr>
                <w:rFonts w:cs="Arial"/>
                <w:color w:val="000000" w:themeColor="text1"/>
                <w:sz w:val="18"/>
                <w:szCs w:val="18"/>
              </w:rPr>
              <w:t>,</w:t>
            </w:r>
            <w:r w:rsidRPr="00FF0218">
              <w:rPr>
                <w:rFonts w:cs="Arial"/>
                <w:color w:val="000000" w:themeColor="text1"/>
                <w:sz w:val="18"/>
                <w:szCs w:val="18"/>
              </w:rPr>
              <w:t>578</w:t>
            </w:r>
            <w:r>
              <w:rPr>
                <w:rFonts w:cs="Arial"/>
                <w:color w:val="000000" w:themeColor="text1"/>
                <w:sz w:val="18"/>
                <w:szCs w:val="18"/>
              </w:rPr>
              <w:t>)</w:t>
            </w:r>
          </w:p>
        </w:tc>
        <w:tc>
          <w:tcPr>
            <w:tcW w:w="1329" w:type="dxa"/>
            <w:tcBorders>
              <w:top w:val="nil"/>
              <w:left w:val="nil"/>
              <w:bottom w:val="nil"/>
              <w:right w:val="nil"/>
            </w:tcBorders>
            <w:shd w:val="clear" w:color="auto" w:fill="auto"/>
            <w:vAlign w:val="bottom"/>
          </w:tcPr>
          <w:p w:rsidR="005076CB" w:rsidRPr="000B59DA" w:rsidRDefault="005076CB" w:rsidP="005076CB">
            <w:pPr>
              <w:spacing w:after="0" w:line="220" w:lineRule="exact"/>
              <w:jc w:val="right"/>
              <w:rPr>
                <w:rFonts w:ascii="Calibri" w:eastAsia="Times New Roman" w:hAnsi="Calibri" w:cs="Arial"/>
                <w:bCs/>
                <w:sz w:val="18"/>
                <w:szCs w:val="18"/>
                <w:lang w:val="en-GB"/>
              </w:rPr>
            </w:pPr>
            <w:r w:rsidRPr="00F534B2">
              <w:rPr>
                <w:rFonts w:eastAsia="Calibri" w:cstheme="minorHAnsi"/>
                <w:sz w:val="18"/>
                <w:szCs w:val="18"/>
              </w:rPr>
              <w:t>98</w:t>
            </w:r>
          </w:p>
        </w:tc>
      </w:tr>
      <w:tr w:rsidR="005076CB" w:rsidRPr="007643F8" w:rsidTr="000B59DA">
        <w:trPr>
          <w:trHeight w:val="253"/>
        </w:trPr>
        <w:tc>
          <w:tcPr>
            <w:tcW w:w="6546" w:type="dxa"/>
            <w:vAlign w:val="bottom"/>
            <w:hideMark/>
          </w:tcPr>
          <w:p w:rsidR="005076CB" w:rsidRPr="007643F8" w:rsidRDefault="005076CB" w:rsidP="005076C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increase in technical provisions</w:t>
            </w:r>
          </w:p>
        </w:tc>
        <w:tc>
          <w:tcPr>
            <w:tcW w:w="1339" w:type="dxa"/>
            <w:tcBorders>
              <w:top w:val="nil"/>
              <w:left w:val="nil"/>
              <w:bottom w:val="nil"/>
              <w:right w:val="nil"/>
            </w:tcBorders>
            <w:shd w:val="clear" w:color="auto" w:fill="auto"/>
            <w:noWrap/>
            <w:vAlign w:val="bottom"/>
          </w:tcPr>
          <w:p w:rsidR="005076CB" w:rsidRPr="007643F8" w:rsidRDefault="005076CB" w:rsidP="005076CB">
            <w:pPr>
              <w:spacing w:after="0" w:line="220" w:lineRule="exact"/>
              <w:jc w:val="right"/>
              <w:rPr>
                <w:rFonts w:ascii="Calibri" w:eastAsia="Times New Roman" w:hAnsi="Calibri" w:cs="Arial"/>
                <w:sz w:val="18"/>
                <w:szCs w:val="18"/>
                <w:lang w:val="en-GB"/>
              </w:rPr>
            </w:pPr>
            <w:r>
              <w:rPr>
                <w:rFonts w:cs="Arial"/>
                <w:color w:val="000000" w:themeColor="text1"/>
                <w:sz w:val="18"/>
                <w:szCs w:val="18"/>
              </w:rPr>
              <w:t>(102)</w:t>
            </w:r>
          </w:p>
        </w:tc>
        <w:tc>
          <w:tcPr>
            <w:tcW w:w="1329" w:type="dxa"/>
            <w:tcBorders>
              <w:top w:val="nil"/>
              <w:left w:val="nil"/>
              <w:bottom w:val="nil"/>
              <w:right w:val="nil"/>
            </w:tcBorders>
            <w:shd w:val="clear" w:color="auto" w:fill="auto"/>
            <w:vAlign w:val="bottom"/>
          </w:tcPr>
          <w:p w:rsidR="005076CB" w:rsidRPr="000B59DA" w:rsidRDefault="005076CB" w:rsidP="005076CB">
            <w:pPr>
              <w:spacing w:after="0" w:line="220" w:lineRule="exact"/>
              <w:jc w:val="right"/>
              <w:rPr>
                <w:rFonts w:ascii="Calibri" w:eastAsia="Times New Roman" w:hAnsi="Calibri" w:cs="Arial"/>
                <w:bCs/>
                <w:sz w:val="18"/>
                <w:szCs w:val="18"/>
                <w:lang w:val="en-GB"/>
              </w:rPr>
            </w:pPr>
            <w:r w:rsidRPr="00F534B2">
              <w:rPr>
                <w:rFonts w:eastAsia="Calibri" w:cstheme="minorHAnsi"/>
                <w:sz w:val="18"/>
                <w:szCs w:val="18"/>
              </w:rPr>
              <w:t>(656)</w:t>
            </w:r>
          </w:p>
        </w:tc>
      </w:tr>
      <w:tr w:rsidR="005076CB" w:rsidRPr="007643F8" w:rsidTr="000B59DA">
        <w:trPr>
          <w:trHeight w:val="253"/>
        </w:trPr>
        <w:tc>
          <w:tcPr>
            <w:tcW w:w="6546" w:type="dxa"/>
            <w:vAlign w:val="bottom"/>
            <w:hideMark/>
          </w:tcPr>
          <w:p w:rsidR="005076CB" w:rsidRPr="007643F8" w:rsidRDefault="005076CB" w:rsidP="005076C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 xml:space="preserve">Net </w:t>
            </w:r>
            <w:r>
              <w:rPr>
                <w:rFonts w:ascii="Calibri" w:eastAsia="Times New Roman" w:hAnsi="Calibri" w:cs="Arial"/>
                <w:sz w:val="18"/>
                <w:szCs w:val="18"/>
                <w:lang w:val="en-GB"/>
              </w:rPr>
              <w:t>(</w:t>
            </w:r>
            <w:r w:rsidR="00102A06" w:rsidRPr="00102A06">
              <w:rPr>
                <w:rFonts w:ascii="Calibri" w:eastAsia="Times New Roman" w:hAnsi="Calibri" w:cs="Arial"/>
                <w:sz w:val="18"/>
                <w:szCs w:val="18"/>
                <w:lang w:val="en-GB"/>
              </w:rPr>
              <w:t>decrease</w:t>
            </w:r>
            <w:r>
              <w:rPr>
                <w:rFonts w:ascii="Calibri" w:eastAsia="Times New Roman" w:hAnsi="Calibri" w:cs="Arial"/>
                <w:sz w:val="18"/>
                <w:szCs w:val="18"/>
                <w:lang w:val="en-GB"/>
              </w:rPr>
              <w:t>)/</w:t>
            </w:r>
            <w:r w:rsidRPr="007643F8">
              <w:rPr>
                <w:rFonts w:ascii="Calibri" w:eastAsia="Times New Roman" w:hAnsi="Calibri" w:cs="Arial"/>
                <w:sz w:val="18"/>
                <w:szCs w:val="18"/>
                <w:lang w:val="en-GB"/>
              </w:rPr>
              <w:t>increase in other liabilities</w:t>
            </w:r>
          </w:p>
        </w:tc>
        <w:tc>
          <w:tcPr>
            <w:tcW w:w="1339" w:type="dxa"/>
            <w:tcBorders>
              <w:top w:val="nil"/>
              <w:left w:val="nil"/>
              <w:bottom w:val="single" w:sz="4" w:space="0" w:color="auto"/>
              <w:right w:val="nil"/>
            </w:tcBorders>
            <w:shd w:val="clear" w:color="auto" w:fill="auto"/>
            <w:noWrap/>
            <w:vAlign w:val="bottom"/>
          </w:tcPr>
          <w:p w:rsidR="005076CB" w:rsidRPr="007643F8" w:rsidRDefault="005076CB" w:rsidP="005076CB">
            <w:pPr>
              <w:spacing w:after="0" w:line="220" w:lineRule="exact"/>
              <w:jc w:val="right"/>
              <w:rPr>
                <w:rFonts w:ascii="Calibri" w:eastAsia="Times New Roman" w:hAnsi="Calibri" w:cs="Arial"/>
                <w:sz w:val="18"/>
                <w:szCs w:val="18"/>
                <w:lang w:val="en-GB"/>
              </w:rPr>
            </w:pPr>
            <w:r>
              <w:rPr>
                <w:rFonts w:cs="Arial"/>
                <w:color w:val="000000" w:themeColor="text1"/>
                <w:sz w:val="18"/>
                <w:szCs w:val="18"/>
              </w:rPr>
              <w:t>(239)</w:t>
            </w:r>
          </w:p>
        </w:tc>
        <w:tc>
          <w:tcPr>
            <w:tcW w:w="1329" w:type="dxa"/>
            <w:tcBorders>
              <w:top w:val="nil"/>
              <w:left w:val="nil"/>
              <w:bottom w:val="single" w:sz="4" w:space="0" w:color="auto"/>
              <w:right w:val="nil"/>
            </w:tcBorders>
            <w:shd w:val="clear" w:color="auto" w:fill="auto"/>
            <w:vAlign w:val="bottom"/>
          </w:tcPr>
          <w:p w:rsidR="005076CB" w:rsidRPr="000B59DA" w:rsidRDefault="005076CB" w:rsidP="005076CB">
            <w:pPr>
              <w:spacing w:after="0" w:line="220" w:lineRule="exact"/>
              <w:jc w:val="right"/>
              <w:rPr>
                <w:rFonts w:ascii="Calibri" w:eastAsia="Times New Roman" w:hAnsi="Calibri" w:cs="Arial"/>
                <w:bCs/>
                <w:sz w:val="18"/>
                <w:szCs w:val="18"/>
                <w:lang w:val="en-GB"/>
              </w:rPr>
            </w:pPr>
            <w:r w:rsidRPr="00F534B2">
              <w:rPr>
                <w:rFonts w:eastAsia="Calibri" w:cstheme="minorHAnsi"/>
                <w:sz w:val="18"/>
                <w:szCs w:val="18"/>
              </w:rPr>
              <w:t>403</w:t>
            </w:r>
          </w:p>
        </w:tc>
      </w:tr>
      <w:tr w:rsidR="005076CB" w:rsidRPr="007643F8" w:rsidTr="000B59DA">
        <w:trPr>
          <w:trHeight w:val="189"/>
        </w:trPr>
        <w:tc>
          <w:tcPr>
            <w:tcW w:w="6546" w:type="dxa"/>
            <w:vAlign w:val="bottom"/>
            <w:hideMark/>
          </w:tcPr>
          <w:p w:rsidR="005076CB" w:rsidRPr="007643F8" w:rsidRDefault="005076CB" w:rsidP="005076CB">
            <w:pPr>
              <w:spacing w:after="0" w:line="220" w:lineRule="exac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Net cash provided</w:t>
            </w:r>
            <w:r>
              <w:rPr>
                <w:rFonts w:ascii="Calibri" w:eastAsia="Times New Roman" w:hAnsi="Calibri" w:cs="Arial"/>
                <w:b/>
                <w:bCs/>
                <w:sz w:val="18"/>
                <w:szCs w:val="18"/>
                <w:lang w:val="en-GB"/>
              </w:rPr>
              <w:t xml:space="preserve"> from </w:t>
            </w:r>
            <w:r w:rsidRPr="007643F8">
              <w:rPr>
                <w:rFonts w:ascii="Calibri" w:eastAsia="Times New Roman" w:hAnsi="Calibri" w:cs="Arial"/>
                <w:b/>
                <w:bCs/>
                <w:sz w:val="18"/>
                <w:szCs w:val="18"/>
                <w:lang w:val="en-GB"/>
              </w:rPr>
              <w:t>operating activities</w:t>
            </w:r>
          </w:p>
        </w:tc>
        <w:tc>
          <w:tcPr>
            <w:tcW w:w="1339" w:type="dxa"/>
            <w:tcBorders>
              <w:top w:val="single" w:sz="4" w:space="0" w:color="auto"/>
              <w:left w:val="nil"/>
              <w:right w:val="nil"/>
            </w:tcBorders>
            <w:shd w:val="clear" w:color="auto" w:fill="auto"/>
            <w:noWrap/>
            <w:vAlign w:val="bottom"/>
          </w:tcPr>
          <w:p w:rsidR="005076CB" w:rsidRPr="007643F8" w:rsidRDefault="005076CB" w:rsidP="005076CB">
            <w:pPr>
              <w:spacing w:after="0" w:line="220" w:lineRule="exact"/>
              <w:jc w:val="right"/>
              <w:rPr>
                <w:rFonts w:ascii="Calibri" w:eastAsia="Times New Roman" w:hAnsi="Calibri" w:cs="Arial"/>
                <w:b/>
                <w:bCs/>
                <w:sz w:val="18"/>
                <w:szCs w:val="18"/>
                <w:lang w:val="en-GB"/>
              </w:rPr>
            </w:pPr>
            <w:r w:rsidRPr="00FF0218">
              <w:rPr>
                <w:rFonts w:cs="Arial"/>
                <w:b/>
                <w:bCs/>
                <w:color w:val="000000" w:themeColor="text1"/>
                <w:sz w:val="18"/>
                <w:szCs w:val="18"/>
              </w:rPr>
              <w:t>3</w:t>
            </w:r>
            <w:r>
              <w:rPr>
                <w:rFonts w:cs="Arial"/>
                <w:b/>
                <w:bCs/>
                <w:color w:val="000000" w:themeColor="text1"/>
                <w:sz w:val="18"/>
                <w:szCs w:val="18"/>
              </w:rPr>
              <w:t>,</w:t>
            </w:r>
            <w:r w:rsidRPr="00FF0218">
              <w:rPr>
                <w:rFonts w:cs="Arial"/>
                <w:b/>
                <w:bCs/>
                <w:color w:val="000000" w:themeColor="text1"/>
                <w:sz w:val="18"/>
                <w:szCs w:val="18"/>
              </w:rPr>
              <w:t>556</w:t>
            </w:r>
          </w:p>
        </w:tc>
        <w:tc>
          <w:tcPr>
            <w:tcW w:w="1329" w:type="dxa"/>
            <w:tcBorders>
              <w:top w:val="single" w:sz="4" w:space="0" w:color="auto"/>
              <w:left w:val="nil"/>
              <w:right w:val="nil"/>
            </w:tcBorders>
            <w:shd w:val="clear" w:color="auto" w:fill="auto"/>
            <w:vAlign w:val="bottom"/>
          </w:tcPr>
          <w:p w:rsidR="005076CB" w:rsidRPr="000B59DA" w:rsidRDefault="005076CB" w:rsidP="005076CB">
            <w:pPr>
              <w:spacing w:after="0" w:line="220" w:lineRule="exact"/>
              <w:jc w:val="right"/>
              <w:rPr>
                <w:rFonts w:ascii="Calibri" w:eastAsia="Times New Roman" w:hAnsi="Calibri" w:cs="Arial"/>
                <w:b/>
                <w:bCs/>
                <w:sz w:val="18"/>
                <w:szCs w:val="18"/>
                <w:lang w:val="en-GB"/>
              </w:rPr>
            </w:pPr>
            <w:r w:rsidRPr="00F534B2">
              <w:rPr>
                <w:rFonts w:eastAsia="Calibri" w:cstheme="minorHAnsi"/>
                <w:b/>
                <w:bCs/>
                <w:sz w:val="18"/>
                <w:szCs w:val="18"/>
              </w:rPr>
              <w:t>3</w:t>
            </w:r>
            <w:r>
              <w:rPr>
                <w:rFonts w:eastAsia="Calibri" w:cstheme="minorHAnsi"/>
                <w:b/>
                <w:bCs/>
                <w:sz w:val="18"/>
                <w:szCs w:val="18"/>
              </w:rPr>
              <w:t>,</w:t>
            </w:r>
            <w:r w:rsidRPr="00F534B2">
              <w:rPr>
                <w:rFonts w:eastAsia="Calibri" w:cstheme="minorHAnsi"/>
                <w:b/>
                <w:bCs/>
                <w:sz w:val="18"/>
                <w:szCs w:val="18"/>
              </w:rPr>
              <w:t>646</w:t>
            </w:r>
          </w:p>
        </w:tc>
      </w:tr>
      <w:tr w:rsidR="005076CB" w:rsidRPr="007643F8" w:rsidTr="000B59DA">
        <w:trPr>
          <w:trHeight w:val="73"/>
        </w:trPr>
        <w:tc>
          <w:tcPr>
            <w:tcW w:w="6546" w:type="dxa"/>
            <w:vAlign w:val="bottom"/>
          </w:tcPr>
          <w:p w:rsidR="005076CB" w:rsidRPr="007643F8" w:rsidRDefault="005076CB" w:rsidP="005076CB">
            <w:pPr>
              <w:spacing w:after="0" w:line="140" w:lineRule="exact"/>
              <w:rPr>
                <w:rFonts w:ascii="Calibri" w:eastAsia="Times New Roman" w:hAnsi="Calibri" w:cs="Arial"/>
                <w:sz w:val="18"/>
                <w:szCs w:val="18"/>
                <w:lang w:val="en-GB"/>
              </w:rPr>
            </w:pPr>
          </w:p>
        </w:tc>
        <w:tc>
          <w:tcPr>
            <w:tcW w:w="1339" w:type="dxa"/>
            <w:tcBorders>
              <w:top w:val="single" w:sz="12" w:space="0" w:color="auto"/>
              <w:left w:val="nil"/>
              <w:right w:val="nil"/>
            </w:tcBorders>
            <w:shd w:val="clear" w:color="auto" w:fill="auto"/>
            <w:noWrap/>
            <w:vAlign w:val="bottom"/>
          </w:tcPr>
          <w:p w:rsidR="005076CB" w:rsidRPr="007643F8" w:rsidRDefault="005076CB" w:rsidP="005076CB">
            <w:pPr>
              <w:spacing w:after="0" w:line="140" w:lineRule="exact"/>
              <w:jc w:val="right"/>
              <w:rPr>
                <w:rFonts w:ascii="Calibri" w:eastAsia="Times New Roman" w:hAnsi="Calibri" w:cs="Arial"/>
                <w:bCs/>
                <w:sz w:val="18"/>
                <w:szCs w:val="18"/>
                <w:lang w:val="en-GB"/>
              </w:rPr>
            </w:pPr>
          </w:p>
        </w:tc>
        <w:tc>
          <w:tcPr>
            <w:tcW w:w="1329" w:type="dxa"/>
            <w:tcBorders>
              <w:top w:val="single" w:sz="12" w:space="0" w:color="auto"/>
              <w:left w:val="nil"/>
              <w:right w:val="nil"/>
            </w:tcBorders>
            <w:shd w:val="clear" w:color="auto" w:fill="auto"/>
            <w:vAlign w:val="bottom"/>
          </w:tcPr>
          <w:p w:rsidR="005076CB" w:rsidRPr="00B05F6F" w:rsidRDefault="005076CB" w:rsidP="005076CB">
            <w:pPr>
              <w:spacing w:after="0" w:line="140" w:lineRule="exact"/>
              <w:jc w:val="right"/>
              <w:rPr>
                <w:rFonts w:ascii="Calibri" w:eastAsia="Times New Roman" w:hAnsi="Calibri" w:cs="Arial"/>
                <w:bCs/>
                <w:sz w:val="18"/>
                <w:szCs w:val="18"/>
                <w:lang w:val="en-GB"/>
              </w:rPr>
            </w:pPr>
          </w:p>
        </w:tc>
      </w:tr>
      <w:tr w:rsidR="005076CB" w:rsidRPr="007643F8" w:rsidTr="000B59DA">
        <w:trPr>
          <w:trHeight w:val="195"/>
        </w:trPr>
        <w:tc>
          <w:tcPr>
            <w:tcW w:w="6546" w:type="dxa"/>
            <w:vAlign w:val="bottom"/>
            <w:hideMark/>
          </w:tcPr>
          <w:p w:rsidR="005076CB" w:rsidRPr="007643F8" w:rsidRDefault="005076CB" w:rsidP="005076CB">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Investment activities</w:t>
            </w:r>
          </w:p>
        </w:tc>
        <w:tc>
          <w:tcPr>
            <w:tcW w:w="1339" w:type="dxa"/>
            <w:tcBorders>
              <w:left w:val="nil"/>
              <w:bottom w:val="nil"/>
              <w:right w:val="nil"/>
            </w:tcBorders>
            <w:shd w:val="clear" w:color="auto" w:fill="auto"/>
            <w:noWrap/>
            <w:vAlign w:val="bottom"/>
          </w:tcPr>
          <w:p w:rsidR="005076CB" w:rsidRPr="007643F8" w:rsidRDefault="005076CB" w:rsidP="005076CB">
            <w:pPr>
              <w:spacing w:after="0" w:line="220" w:lineRule="exact"/>
              <w:jc w:val="right"/>
              <w:rPr>
                <w:rFonts w:ascii="Calibri" w:eastAsia="Times New Roman" w:hAnsi="Calibri" w:cs="Arial"/>
                <w:bCs/>
                <w:sz w:val="18"/>
                <w:szCs w:val="18"/>
                <w:lang w:val="en-GB"/>
              </w:rPr>
            </w:pPr>
          </w:p>
        </w:tc>
        <w:tc>
          <w:tcPr>
            <w:tcW w:w="1329" w:type="dxa"/>
            <w:tcBorders>
              <w:left w:val="nil"/>
              <w:bottom w:val="nil"/>
              <w:right w:val="nil"/>
            </w:tcBorders>
            <w:shd w:val="clear" w:color="auto" w:fill="auto"/>
            <w:vAlign w:val="bottom"/>
          </w:tcPr>
          <w:p w:rsidR="005076CB" w:rsidRPr="00B05F6F" w:rsidRDefault="005076CB" w:rsidP="005076CB">
            <w:pPr>
              <w:spacing w:after="0" w:line="220" w:lineRule="exact"/>
              <w:jc w:val="right"/>
              <w:rPr>
                <w:rFonts w:ascii="Calibri" w:eastAsia="Times New Roman" w:hAnsi="Calibri" w:cs="Arial"/>
                <w:bCs/>
                <w:sz w:val="18"/>
                <w:szCs w:val="18"/>
                <w:lang w:val="en-GB"/>
              </w:rPr>
            </w:pPr>
          </w:p>
        </w:tc>
      </w:tr>
      <w:tr w:rsidR="005076CB" w:rsidRPr="007643F8" w:rsidTr="002125D1">
        <w:trPr>
          <w:trHeight w:val="141"/>
        </w:trPr>
        <w:tc>
          <w:tcPr>
            <w:tcW w:w="6546" w:type="dxa"/>
            <w:vAlign w:val="bottom"/>
            <w:hideMark/>
          </w:tcPr>
          <w:p w:rsidR="005076CB" w:rsidRPr="007643F8" w:rsidRDefault="005076CB" w:rsidP="005076C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purchase of financial assets at fair value through profit or loss</w:t>
            </w:r>
          </w:p>
        </w:tc>
        <w:tc>
          <w:tcPr>
            <w:tcW w:w="1339" w:type="dxa"/>
            <w:tcBorders>
              <w:top w:val="nil"/>
              <w:left w:val="nil"/>
              <w:right w:val="nil"/>
            </w:tcBorders>
            <w:shd w:val="clear" w:color="auto" w:fill="auto"/>
            <w:noWrap/>
            <w:vAlign w:val="bottom"/>
          </w:tcPr>
          <w:p w:rsidR="005076CB" w:rsidRPr="007643F8" w:rsidRDefault="005076CB" w:rsidP="005076CB">
            <w:pPr>
              <w:spacing w:after="0" w:line="220" w:lineRule="exact"/>
              <w:jc w:val="right"/>
              <w:rPr>
                <w:rFonts w:ascii="Calibri" w:eastAsia="Times New Roman" w:hAnsi="Calibri" w:cs="Arial"/>
                <w:sz w:val="18"/>
                <w:szCs w:val="18"/>
                <w:lang w:val="en-GB"/>
              </w:rPr>
            </w:pPr>
            <w:r>
              <w:rPr>
                <w:rFonts w:cs="Arial"/>
                <w:color w:val="000000" w:themeColor="text1"/>
                <w:sz w:val="18"/>
                <w:szCs w:val="18"/>
              </w:rPr>
              <w:t>-</w:t>
            </w:r>
          </w:p>
        </w:tc>
        <w:tc>
          <w:tcPr>
            <w:tcW w:w="1329" w:type="dxa"/>
            <w:tcBorders>
              <w:top w:val="nil"/>
              <w:left w:val="nil"/>
              <w:right w:val="nil"/>
            </w:tcBorders>
            <w:shd w:val="clear" w:color="auto" w:fill="auto"/>
            <w:vAlign w:val="bottom"/>
          </w:tcPr>
          <w:p w:rsidR="005076CB" w:rsidRPr="000B59DA" w:rsidRDefault="00102A06" w:rsidP="005076CB">
            <w:pPr>
              <w:spacing w:after="0" w:line="220" w:lineRule="exact"/>
              <w:jc w:val="right"/>
              <w:rPr>
                <w:rFonts w:ascii="Calibri" w:eastAsia="Times New Roman" w:hAnsi="Calibri" w:cs="Arial"/>
                <w:bCs/>
                <w:sz w:val="18"/>
                <w:szCs w:val="18"/>
                <w:lang w:val="en-GB"/>
              </w:rPr>
            </w:pPr>
            <w:r w:rsidRPr="00F534B2">
              <w:rPr>
                <w:rFonts w:eastAsia="Calibri" w:cstheme="minorHAnsi"/>
                <w:sz w:val="18"/>
                <w:szCs w:val="18"/>
              </w:rPr>
              <w:t>(242)</w:t>
            </w:r>
          </w:p>
        </w:tc>
      </w:tr>
      <w:tr w:rsidR="005076CB" w:rsidRPr="007643F8" w:rsidTr="000B59DA">
        <w:trPr>
          <w:trHeight w:val="185"/>
        </w:trPr>
        <w:tc>
          <w:tcPr>
            <w:tcW w:w="6546" w:type="dxa"/>
            <w:vAlign w:val="bottom"/>
            <w:hideMark/>
          </w:tcPr>
          <w:p w:rsidR="005076CB" w:rsidRPr="007643F8" w:rsidRDefault="005076CB" w:rsidP="005076C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sale of financial assets at fair value through profit or loss</w:t>
            </w:r>
          </w:p>
        </w:tc>
        <w:tc>
          <w:tcPr>
            <w:tcW w:w="1339" w:type="dxa"/>
            <w:tcBorders>
              <w:top w:val="nil"/>
              <w:left w:val="nil"/>
              <w:right w:val="nil"/>
            </w:tcBorders>
            <w:shd w:val="clear" w:color="auto" w:fill="auto"/>
            <w:noWrap/>
            <w:vAlign w:val="bottom"/>
          </w:tcPr>
          <w:p w:rsidR="005076CB" w:rsidRPr="007643F8" w:rsidRDefault="005076CB" w:rsidP="005076CB">
            <w:pPr>
              <w:spacing w:after="0" w:line="220" w:lineRule="exact"/>
              <w:jc w:val="right"/>
              <w:rPr>
                <w:rFonts w:ascii="Calibri" w:eastAsia="Times New Roman" w:hAnsi="Calibri" w:cs="Arial"/>
                <w:sz w:val="18"/>
                <w:szCs w:val="18"/>
                <w:lang w:val="en-GB"/>
              </w:rPr>
            </w:pPr>
            <w:r w:rsidRPr="00FF0218">
              <w:rPr>
                <w:rFonts w:cs="Arial"/>
                <w:color w:val="000000" w:themeColor="text1"/>
                <w:sz w:val="18"/>
                <w:szCs w:val="18"/>
              </w:rPr>
              <w:t>9</w:t>
            </w:r>
            <w:r>
              <w:rPr>
                <w:rFonts w:cs="Arial"/>
                <w:color w:val="000000" w:themeColor="text1"/>
                <w:sz w:val="18"/>
                <w:szCs w:val="18"/>
              </w:rPr>
              <w:t>,</w:t>
            </w:r>
            <w:r w:rsidRPr="00FF0218">
              <w:rPr>
                <w:rFonts w:cs="Arial"/>
                <w:color w:val="000000" w:themeColor="text1"/>
                <w:sz w:val="18"/>
                <w:szCs w:val="18"/>
              </w:rPr>
              <w:t>747</w:t>
            </w:r>
          </w:p>
        </w:tc>
        <w:tc>
          <w:tcPr>
            <w:tcW w:w="1329" w:type="dxa"/>
            <w:tcBorders>
              <w:top w:val="nil"/>
              <w:left w:val="nil"/>
              <w:right w:val="nil"/>
            </w:tcBorders>
            <w:shd w:val="clear" w:color="auto" w:fill="auto"/>
            <w:vAlign w:val="bottom"/>
          </w:tcPr>
          <w:p w:rsidR="005076CB" w:rsidRPr="000B59DA" w:rsidRDefault="00102A06" w:rsidP="005076CB">
            <w:pPr>
              <w:spacing w:after="0" w:line="220" w:lineRule="exact"/>
              <w:jc w:val="right"/>
              <w:rPr>
                <w:rFonts w:ascii="Calibri" w:eastAsia="Times New Roman" w:hAnsi="Calibri" w:cs="Arial"/>
                <w:bCs/>
                <w:sz w:val="18"/>
                <w:szCs w:val="18"/>
                <w:lang w:val="en-GB"/>
              </w:rPr>
            </w:pPr>
            <w:r>
              <w:rPr>
                <w:rFonts w:ascii="Calibri" w:eastAsia="Times New Roman" w:hAnsi="Calibri" w:cs="Arial"/>
                <w:bCs/>
                <w:sz w:val="18"/>
                <w:szCs w:val="18"/>
                <w:lang w:val="en-GB"/>
              </w:rPr>
              <w:t>-</w:t>
            </w:r>
          </w:p>
        </w:tc>
      </w:tr>
      <w:tr w:rsidR="005076CB" w:rsidRPr="007643F8" w:rsidTr="000B59DA">
        <w:trPr>
          <w:trHeight w:val="185"/>
        </w:trPr>
        <w:tc>
          <w:tcPr>
            <w:tcW w:w="6546" w:type="dxa"/>
            <w:vAlign w:val="bottom"/>
            <w:hideMark/>
          </w:tcPr>
          <w:p w:rsidR="005076CB" w:rsidRPr="007643F8" w:rsidRDefault="005076CB" w:rsidP="005076C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purchase of assets available for sale</w:t>
            </w:r>
          </w:p>
        </w:tc>
        <w:tc>
          <w:tcPr>
            <w:tcW w:w="1339" w:type="dxa"/>
            <w:tcBorders>
              <w:top w:val="nil"/>
              <w:left w:val="nil"/>
              <w:right w:val="nil"/>
            </w:tcBorders>
            <w:shd w:val="clear" w:color="auto" w:fill="auto"/>
            <w:noWrap/>
            <w:vAlign w:val="bottom"/>
          </w:tcPr>
          <w:p w:rsidR="005076CB" w:rsidRPr="007643F8" w:rsidRDefault="00102A06" w:rsidP="005076CB">
            <w:pPr>
              <w:spacing w:after="0" w:line="220" w:lineRule="exact"/>
              <w:jc w:val="right"/>
              <w:rPr>
                <w:rFonts w:ascii="Calibri" w:eastAsia="Times New Roman" w:hAnsi="Calibri" w:cs="Arial"/>
                <w:sz w:val="18"/>
                <w:szCs w:val="18"/>
                <w:lang w:val="en-GB"/>
              </w:rPr>
            </w:pPr>
            <w:r>
              <w:rPr>
                <w:rFonts w:cs="Arial"/>
                <w:color w:val="000000" w:themeColor="text1"/>
                <w:sz w:val="18"/>
                <w:szCs w:val="18"/>
              </w:rPr>
              <w:t>(</w:t>
            </w:r>
            <w:r w:rsidR="005076CB" w:rsidRPr="00FF0218">
              <w:rPr>
                <w:rFonts w:cs="Arial"/>
                <w:color w:val="000000" w:themeColor="text1"/>
                <w:sz w:val="18"/>
                <w:szCs w:val="18"/>
              </w:rPr>
              <w:t>3</w:t>
            </w:r>
            <w:r w:rsidR="005076CB">
              <w:rPr>
                <w:rFonts w:cs="Arial"/>
                <w:color w:val="000000" w:themeColor="text1"/>
                <w:sz w:val="18"/>
                <w:szCs w:val="18"/>
              </w:rPr>
              <w:t>,</w:t>
            </w:r>
            <w:r w:rsidR="005076CB" w:rsidRPr="00FF0218">
              <w:rPr>
                <w:rFonts w:cs="Arial"/>
                <w:color w:val="000000" w:themeColor="text1"/>
                <w:sz w:val="18"/>
                <w:szCs w:val="18"/>
              </w:rPr>
              <w:t>044</w:t>
            </w:r>
            <w:r>
              <w:rPr>
                <w:rFonts w:cs="Arial"/>
                <w:color w:val="000000" w:themeColor="text1"/>
                <w:sz w:val="18"/>
                <w:szCs w:val="18"/>
              </w:rPr>
              <w:t>)</w:t>
            </w:r>
          </w:p>
        </w:tc>
        <w:tc>
          <w:tcPr>
            <w:tcW w:w="1329" w:type="dxa"/>
            <w:tcBorders>
              <w:top w:val="nil"/>
              <w:left w:val="nil"/>
              <w:right w:val="nil"/>
            </w:tcBorders>
            <w:shd w:val="clear" w:color="auto" w:fill="auto"/>
            <w:vAlign w:val="bottom"/>
          </w:tcPr>
          <w:p w:rsidR="005076CB" w:rsidRPr="000B59DA" w:rsidRDefault="005076CB" w:rsidP="005076CB">
            <w:pPr>
              <w:spacing w:after="0" w:line="220" w:lineRule="exact"/>
              <w:jc w:val="right"/>
              <w:rPr>
                <w:rFonts w:ascii="Calibri" w:eastAsia="Times New Roman" w:hAnsi="Calibri" w:cs="Arial"/>
                <w:bCs/>
                <w:sz w:val="18"/>
                <w:szCs w:val="18"/>
                <w:lang w:val="en-GB"/>
              </w:rPr>
            </w:pPr>
            <w:r w:rsidRPr="00F534B2">
              <w:rPr>
                <w:rFonts w:eastAsia="Calibri" w:cstheme="minorHAnsi"/>
                <w:sz w:val="18"/>
                <w:szCs w:val="18"/>
              </w:rPr>
              <w:t>(2</w:t>
            </w:r>
            <w:r>
              <w:rPr>
                <w:rFonts w:eastAsia="Calibri" w:cstheme="minorHAnsi"/>
                <w:sz w:val="18"/>
                <w:szCs w:val="18"/>
              </w:rPr>
              <w:t>,</w:t>
            </w:r>
            <w:r w:rsidRPr="00F534B2">
              <w:rPr>
                <w:rFonts w:eastAsia="Calibri" w:cstheme="minorHAnsi"/>
                <w:sz w:val="18"/>
                <w:szCs w:val="18"/>
              </w:rPr>
              <w:t>544)</w:t>
            </w:r>
          </w:p>
        </w:tc>
      </w:tr>
      <w:tr w:rsidR="005076CB" w:rsidRPr="007643F8" w:rsidTr="000B59DA">
        <w:trPr>
          <w:trHeight w:val="185"/>
        </w:trPr>
        <w:tc>
          <w:tcPr>
            <w:tcW w:w="6546" w:type="dxa"/>
            <w:vAlign w:val="bottom"/>
            <w:hideMark/>
          </w:tcPr>
          <w:p w:rsidR="005076CB" w:rsidRPr="007643F8" w:rsidRDefault="005076CB" w:rsidP="005076C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sale of assets available for sale</w:t>
            </w:r>
          </w:p>
        </w:tc>
        <w:tc>
          <w:tcPr>
            <w:tcW w:w="1339" w:type="dxa"/>
            <w:tcBorders>
              <w:top w:val="nil"/>
              <w:left w:val="nil"/>
              <w:right w:val="nil"/>
            </w:tcBorders>
            <w:shd w:val="clear" w:color="auto" w:fill="auto"/>
            <w:noWrap/>
            <w:vAlign w:val="bottom"/>
          </w:tcPr>
          <w:p w:rsidR="005076CB" w:rsidRPr="007643F8" w:rsidRDefault="005076CB" w:rsidP="005076CB">
            <w:pPr>
              <w:spacing w:after="0" w:line="220" w:lineRule="exact"/>
              <w:jc w:val="right"/>
              <w:rPr>
                <w:rFonts w:ascii="Calibri" w:eastAsia="Times New Roman" w:hAnsi="Calibri" w:cs="Arial"/>
                <w:sz w:val="18"/>
                <w:szCs w:val="18"/>
                <w:lang w:val="en-GB"/>
              </w:rPr>
            </w:pPr>
            <w:r w:rsidRPr="00FF0218">
              <w:rPr>
                <w:rFonts w:cs="Arial"/>
                <w:color w:val="000000" w:themeColor="text1"/>
                <w:sz w:val="18"/>
                <w:szCs w:val="18"/>
              </w:rPr>
              <w:t>3</w:t>
            </w:r>
            <w:r>
              <w:rPr>
                <w:rFonts w:cs="Arial"/>
                <w:color w:val="000000" w:themeColor="text1"/>
                <w:sz w:val="18"/>
                <w:szCs w:val="18"/>
              </w:rPr>
              <w:t>,</w:t>
            </w:r>
            <w:r w:rsidRPr="00FF0218">
              <w:rPr>
                <w:rFonts w:cs="Arial"/>
                <w:color w:val="000000" w:themeColor="text1"/>
                <w:sz w:val="18"/>
                <w:szCs w:val="18"/>
              </w:rPr>
              <w:t>346</w:t>
            </w:r>
          </w:p>
        </w:tc>
        <w:tc>
          <w:tcPr>
            <w:tcW w:w="1329" w:type="dxa"/>
            <w:tcBorders>
              <w:top w:val="nil"/>
              <w:left w:val="nil"/>
              <w:right w:val="nil"/>
            </w:tcBorders>
            <w:shd w:val="clear" w:color="auto" w:fill="auto"/>
            <w:vAlign w:val="bottom"/>
          </w:tcPr>
          <w:p w:rsidR="005076CB" w:rsidRPr="000B59DA" w:rsidRDefault="005076CB" w:rsidP="005076CB">
            <w:pPr>
              <w:spacing w:after="0" w:line="220" w:lineRule="exact"/>
              <w:jc w:val="right"/>
              <w:rPr>
                <w:rFonts w:ascii="Calibri" w:eastAsia="Times New Roman" w:hAnsi="Calibri" w:cs="Arial"/>
                <w:bCs/>
                <w:sz w:val="18"/>
                <w:szCs w:val="18"/>
                <w:lang w:val="en-GB"/>
              </w:rPr>
            </w:pPr>
            <w:r w:rsidRPr="00F534B2">
              <w:rPr>
                <w:rFonts w:eastAsia="Calibri" w:cstheme="minorHAnsi"/>
                <w:sz w:val="18"/>
                <w:szCs w:val="18"/>
              </w:rPr>
              <w:t>503</w:t>
            </w:r>
          </w:p>
        </w:tc>
      </w:tr>
      <w:tr w:rsidR="005076CB" w:rsidRPr="007643F8" w:rsidTr="000B59DA">
        <w:trPr>
          <w:trHeight w:val="185"/>
        </w:trPr>
        <w:tc>
          <w:tcPr>
            <w:tcW w:w="6546" w:type="dxa"/>
            <w:vAlign w:val="bottom"/>
            <w:hideMark/>
          </w:tcPr>
          <w:p w:rsidR="005076CB" w:rsidRPr="007643F8" w:rsidRDefault="005076CB" w:rsidP="005076C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Purchase of assets held to maturity</w:t>
            </w:r>
          </w:p>
        </w:tc>
        <w:tc>
          <w:tcPr>
            <w:tcW w:w="1339" w:type="dxa"/>
            <w:tcBorders>
              <w:top w:val="nil"/>
              <w:left w:val="nil"/>
              <w:right w:val="nil"/>
            </w:tcBorders>
            <w:shd w:val="clear" w:color="auto" w:fill="auto"/>
            <w:noWrap/>
            <w:vAlign w:val="bottom"/>
          </w:tcPr>
          <w:p w:rsidR="005076CB" w:rsidRPr="007643F8" w:rsidRDefault="005076CB" w:rsidP="005076CB">
            <w:pPr>
              <w:spacing w:after="0" w:line="220" w:lineRule="exact"/>
              <w:jc w:val="right"/>
              <w:rPr>
                <w:rFonts w:ascii="Calibri" w:eastAsia="Times New Roman" w:hAnsi="Calibri" w:cs="Arial"/>
                <w:sz w:val="18"/>
                <w:szCs w:val="18"/>
                <w:lang w:val="en-GB"/>
              </w:rPr>
            </w:pPr>
            <w:r>
              <w:rPr>
                <w:rFonts w:cs="Arial"/>
                <w:color w:val="000000" w:themeColor="text1"/>
                <w:sz w:val="18"/>
                <w:szCs w:val="18"/>
              </w:rPr>
              <w:t>-</w:t>
            </w:r>
          </w:p>
        </w:tc>
        <w:tc>
          <w:tcPr>
            <w:tcW w:w="1329" w:type="dxa"/>
            <w:tcBorders>
              <w:top w:val="nil"/>
              <w:left w:val="nil"/>
              <w:right w:val="nil"/>
            </w:tcBorders>
            <w:shd w:val="clear" w:color="auto" w:fill="auto"/>
            <w:vAlign w:val="bottom"/>
          </w:tcPr>
          <w:p w:rsidR="005076CB" w:rsidRPr="000B59DA" w:rsidRDefault="005076CB" w:rsidP="005076CB">
            <w:pPr>
              <w:spacing w:after="0" w:line="220" w:lineRule="exact"/>
              <w:jc w:val="right"/>
              <w:rPr>
                <w:rFonts w:ascii="Calibri" w:eastAsia="Times New Roman" w:hAnsi="Calibri" w:cs="Arial"/>
                <w:bCs/>
                <w:sz w:val="18"/>
                <w:szCs w:val="18"/>
                <w:lang w:val="en-GB"/>
              </w:rPr>
            </w:pPr>
            <w:r w:rsidRPr="00F534B2">
              <w:rPr>
                <w:rFonts w:eastAsia="Calibri" w:cstheme="minorHAnsi"/>
                <w:sz w:val="18"/>
                <w:szCs w:val="18"/>
              </w:rPr>
              <w:t>-</w:t>
            </w:r>
          </w:p>
        </w:tc>
      </w:tr>
      <w:tr w:rsidR="005076CB" w:rsidRPr="007643F8" w:rsidTr="000B59DA">
        <w:trPr>
          <w:trHeight w:val="185"/>
        </w:trPr>
        <w:tc>
          <w:tcPr>
            <w:tcW w:w="6546" w:type="dxa"/>
            <w:vAlign w:val="bottom"/>
            <w:hideMark/>
          </w:tcPr>
          <w:p w:rsidR="005076CB" w:rsidRPr="007643F8" w:rsidRDefault="005076CB" w:rsidP="005076C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Collection of assets held to maturity when due</w:t>
            </w:r>
          </w:p>
        </w:tc>
        <w:tc>
          <w:tcPr>
            <w:tcW w:w="1339" w:type="dxa"/>
            <w:tcBorders>
              <w:top w:val="nil"/>
              <w:left w:val="nil"/>
              <w:right w:val="nil"/>
            </w:tcBorders>
            <w:shd w:val="clear" w:color="auto" w:fill="auto"/>
            <w:noWrap/>
            <w:vAlign w:val="bottom"/>
          </w:tcPr>
          <w:p w:rsidR="005076CB" w:rsidRPr="007643F8" w:rsidRDefault="005076CB" w:rsidP="005076CB">
            <w:pPr>
              <w:spacing w:after="0" w:line="220" w:lineRule="exact"/>
              <w:jc w:val="right"/>
              <w:rPr>
                <w:rFonts w:ascii="Calibri" w:eastAsia="Times New Roman" w:hAnsi="Calibri" w:cs="Arial"/>
                <w:sz w:val="18"/>
                <w:szCs w:val="18"/>
                <w:lang w:val="en-GB"/>
              </w:rPr>
            </w:pPr>
            <w:r>
              <w:rPr>
                <w:rFonts w:cs="Arial"/>
                <w:color w:val="000000" w:themeColor="text1"/>
                <w:sz w:val="18"/>
                <w:szCs w:val="18"/>
              </w:rPr>
              <w:t>448</w:t>
            </w:r>
          </w:p>
        </w:tc>
        <w:tc>
          <w:tcPr>
            <w:tcW w:w="1329" w:type="dxa"/>
            <w:tcBorders>
              <w:top w:val="nil"/>
              <w:left w:val="nil"/>
              <w:right w:val="nil"/>
            </w:tcBorders>
            <w:shd w:val="clear" w:color="auto" w:fill="auto"/>
            <w:vAlign w:val="bottom"/>
          </w:tcPr>
          <w:p w:rsidR="005076CB" w:rsidRPr="000B59DA" w:rsidRDefault="005076CB" w:rsidP="005076CB">
            <w:pPr>
              <w:spacing w:after="0" w:line="220" w:lineRule="exact"/>
              <w:jc w:val="right"/>
              <w:rPr>
                <w:rFonts w:ascii="Calibri" w:eastAsia="Times New Roman" w:hAnsi="Calibri" w:cs="Arial"/>
                <w:bCs/>
                <w:sz w:val="18"/>
                <w:szCs w:val="18"/>
                <w:lang w:val="en-GB"/>
              </w:rPr>
            </w:pPr>
            <w:r w:rsidRPr="00F534B2">
              <w:rPr>
                <w:rFonts w:eastAsia="Calibri" w:cstheme="minorHAnsi"/>
                <w:sz w:val="18"/>
                <w:szCs w:val="18"/>
              </w:rPr>
              <w:t>-</w:t>
            </w:r>
          </w:p>
        </w:tc>
      </w:tr>
      <w:tr w:rsidR="005076CB" w:rsidRPr="007643F8" w:rsidTr="000B59DA">
        <w:trPr>
          <w:trHeight w:val="185"/>
        </w:trPr>
        <w:tc>
          <w:tcPr>
            <w:tcW w:w="6546" w:type="dxa"/>
            <w:vAlign w:val="bottom"/>
            <w:hideMark/>
          </w:tcPr>
          <w:p w:rsidR="005076CB" w:rsidRPr="007643F8" w:rsidRDefault="005076CB" w:rsidP="005076C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purchase of property, plant and equipment and intangible assets</w:t>
            </w:r>
          </w:p>
        </w:tc>
        <w:tc>
          <w:tcPr>
            <w:tcW w:w="1339" w:type="dxa"/>
            <w:tcBorders>
              <w:top w:val="nil"/>
              <w:left w:val="nil"/>
              <w:bottom w:val="single" w:sz="4" w:space="0" w:color="auto"/>
              <w:right w:val="nil"/>
            </w:tcBorders>
            <w:shd w:val="clear" w:color="auto" w:fill="auto"/>
            <w:noWrap/>
            <w:vAlign w:val="bottom"/>
          </w:tcPr>
          <w:p w:rsidR="005076CB" w:rsidRPr="007643F8" w:rsidRDefault="005076CB" w:rsidP="005076CB">
            <w:pPr>
              <w:spacing w:after="0" w:line="220" w:lineRule="exact"/>
              <w:jc w:val="right"/>
              <w:rPr>
                <w:rFonts w:ascii="Calibri" w:eastAsia="Times New Roman" w:hAnsi="Calibri" w:cs="Arial"/>
                <w:sz w:val="18"/>
                <w:szCs w:val="18"/>
                <w:lang w:val="en-GB"/>
              </w:rPr>
            </w:pPr>
            <w:r>
              <w:rPr>
                <w:rFonts w:cs="Arial"/>
                <w:color w:val="000000" w:themeColor="text1"/>
                <w:sz w:val="18"/>
                <w:szCs w:val="18"/>
              </w:rPr>
              <w:t>(52)</w:t>
            </w:r>
          </w:p>
        </w:tc>
        <w:tc>
          <w:tcPr>
            <w:tcW w:w="1329" w:type="dxa"/>
            <w:tcBorders>
              <w:top w:val="nil"/>
              <w:left w:val="nil"/>
              <w:bottom w:val="single" w:sz="4" w:space="0" w:color="auto"/>
              <w:right w:val="nil"/>
            </w:tcBorders>
            <w:shd w:val="clear" w:color="auto" w:fill="auto"/>
            <w:vAlign w:val="bottom"/>
          </w:tcPr>
          <w:p w:rsidR="005076CB" w:rsidRPr="000B59DA" w:rsidRDefault="005076CB" w:rsidP="005076CB">
            <w:pPr>
              <w:spacing w:after="0" w:line="220" w:lineRule="exact"/>
              <w:jc w:val="right"/>
              <w:rPr>
                <w:rFonts w:ascii="Calibri" w:eastAsia="Times New Roman" w:hAnsi="Calibri" w:cs="Arial"/>
                <w:bCs/>
                <w:sz w:val="18"/>
                <w:szCs w:val="18"/>
                <w:lang w:val="en-GB"/>
              </w:rPr>
            </w:pPr>
            <w:r w:rsidRPr="00F534B2">
              <w:rPr>
                <w:rFonts w:eastAsia="Calibri" w:cstheme="minorHAnsi"/>
                <w:sz w:val="18"/>
                <w:szCs w:val="18"/>
              </w:rPr>
              <w:t>(122)</w:t>
            </w:r>
          </w:p>
        </w:tc>
      </w:tr>
      <w:tr w:rsidR="005076CB" w:rsidRPr="007643F8" w:rsidTr="000B59DA">
        <w:trPr>
          <w:trHeight w:val="165"/>
        </w:trPr>
        <w:tc>
          <w:tcPr>
            <w:tcW w:w="6546" w:type="dxa"/>
            <w:vAlign w:val="bottom"/>
            <w:hideMark/>
          </w:tcPr>
          <w:p w:rsidR="005076CB" w:rsidRPr="007643F8" w:rsidRDefault="005076CB" w:rsidP="005076CB">
            <w:pPr>
              <w:spacing w:after="0" w:line="220" w:lineRule="exac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Net cash</w:t>
            </w:r>
            <w:r>
              <w:t xml:space="preserve"> </w:t>
            </w:r>
            <w:r w:rsidRPr="005076CB">
              <w:rPr>
                <w:rFonts w:ascii="Calibri" w:eastAsia="Times New Roman" w:hAnsi="Calibri" w:cs="Arial"/>
                <w:b/>
                <w:bCs/>
                <w:sz w:val="18"/>
                <w:szCs w:val="18"/>
                <w:lang w:val="en-GB"/>
              </w:rPr>
              <w:t>provided</w:t>
            </w:r>
            <w:r>
              <w:rPr>
                <w:rFonts w:ascii="Calibri" w:eastAsia="Times New Roman" w:hAnsi="Calibri" w:cs="Arial"/>
                <w:b/>
                <w:bCs/>
                <w:sz w:val="18"/>
                <w:szCs w:val="18"/>
                <w:lang w:val="en-GB"/>
              </w:rPr>
              <w:t xml:space="preserve"> from/</w:t>
            </w:r>
            <w:r w:rsidRPr="007643F8">
              <w:rPr>
                <w:rFonts w:ascii="Calibri" w:eastAsia="Times New Roman" w:hAnsi="Calibri" w:cs="Arial"/>
                <w:b/>
                <w:bCs/>
                <w:sz w:val="18"/>
                <w:szCs w:val="18"/>
                <w:lang w:val="en-GB"/>
              </w:rPr>
              <w:t>(used in) investment activities</w:t>
            </w:r>
          </w:p>
        </w:tc>
        <w:tc>
          <w:tcPr>
            <w:tcW w:w="1339" w:type="dxa"/>
            <w:tcBorders>
              <w:top w:val="single" w:sz="4" w:space="0" w:color="auto"/>
              <w:left w:val="nil"/>
              <w:bottom w:val="single" w:sz="12" w:space="0" w:color="auto"/>
              <w:right w:val="nil"/>
            </w:tcBorders>
            <w:shd w:val="clear" w:color="auto" w:fill="auto"/>
            <w:noWrap/>
            <w:vAlign w:val="bottom"/>
          </w:tcPr>
          <w:p w:rsidR="005076CB" w:rsidRPr="007643F8" w:rsidRDefault="005076CB" w:rsidP="005076CB">
            <w:pPr>
              <w:spacing w:after="0" w:line="220" w:lineRule="exact"/>
              <w:jc w:val="right"/>
              <w:rPr>
                <w:rFonts w:ascii="Calibri" w:eastAsia="Times New Roman" w:hAnsi="Calibri" w:cs="Arial"/>
                <w:b/>
                <w:bCs/>
                <w:sz w:val="18"/>
                <w:szCs w:val="18"/>
                <w:lang w:val="en-GB"/>
              </w:rPr>
            </w:pPr>
            <w:r w:rsidRPr="00FF0218">
              <w:rPr>
                <w:rFonts w:cs="Arial"/>
                <w:b/>
                <w:bCs/>
                <w:color w:val="000000" w:themeColor="text1"/>
                <w:sz w:val="18"/>
                <w:szCs w:val="18"/>
              </w:rPr>
              <w:t>10</w:t>
            </w:r>
            <w:r>
              <w:rPr>
                <w:rFonts w:cs="Arial"/>
                <w:b/>
                <w:bCs/>
                <w:color w:val="000000" w:themeColor="text1"/>
                <w:sz w:val="18"/>
                <w:szCs w:val="18"/>
              </w:rPr>
              <w:t>,</w:t>
            </w:r>
            <w:r w:rsidRPr="00FF0218">
              <w:rPr>
                <w:rFonts w:cs="Arial"/>
                <w:b/>
                <w:bCs/>
                <w:color w:val="000000" w:themeColor="text1"/>
                <w:sz w:val="18"/>
                <w:szCs w:val="18"/>
              </w:rPr>
              <w:t>445</w:t>
            </w:r>
          </w:p>
        </w:tc>
        <w:tc>
          <w:tcPr>
            <w:tcW w:w="1329" w:type="dxa"/>
            <w:tcBorders>
              <w:top w:val="single" w:sz="4" w:space="0" w:color="auto"/>
              <w:left w:val="nil"/>
              <w:bottom w:val="single" w:sz="12" w:space="0" w:color="auto"/>
              <w:right w:val="nil"/>
            </w:tcBorders>
            <w:shd w:val="clear" w:color="auto" w:fill="auto"/>
            <w:vAlign w:val="bottom"/>
          </w:tcPr>
          <w:p w:rsidR="005076CB" w:rsidRPr="000B59DA" w:rsidRDefault="005076CB" w:rsidP="005076CB">
            <w:pPr>
              <w:spacing w:after="0" w:line="220" w:lineRule="exact"/>
              <w:jc w:val="right"/>
              <w:rPr>
                <w:rFonts w:ascii="Calibri" w:eastAsia="Times New Roman" w:hAnsi="Calibri" w:cs="Arial"/>
                <w:b/>
                <w:bCs/>
                <w:sz w:val="18"/>
                <w:szCs w:val="18"/>
                <w:lang w:val="en-GB"/>
              </w:rPr>
            </w:pPr>
            <w:r w:rsidRPr="00F534B2">
              <w:rPr>
                <w:rFonts w:eastAsia="Calibri" w:cstheme="minorHAnsi"/>
                <w:b/>
                <w:bCs/>
                <w:sz w:val="18"/>
                <w:szCs w:val="18"/>
              </w:rPr>
              <w:t>(2</w:t>
            </w:r>
            <w:r>
              <w:rPr>
                <w:rFonts w:eastAsia="Calibri" w:cstheme="minorHAnsi"/>
                <w:b/>
                <w:bCs/>
                <w:sz w:val="18"/>
                <w:szCs w:val="18"/>
              </w:rPr>
              <w:t>,</w:t>
            </w:r>
            <w:r w:rsidRPr="00F534B2">
              <w:rPr>
                <w:rFonts w:eastAsia="Calibri" w:cstheme="minorHAnsi"/>
                <w:b/>
                <w:bCs/>
                <w:sz w:val="18"/>
                <w:szCs w:val="18"/>
              </w:rPr>
              <w:t>405)</w:t>
            </w:r>
          </w:p>
        </w:tc>
      </w:tr>
      <w:tr w:rsidR="005076CB" w:rsidRPr="007643F8" w:rsidTr="000B59DA">
        <w:trPr>
          <w:trHeight w:val="95"/>
        </w:trPr>
        <w:tc>
          <w:tcPr>
            <w:tcW w:w="6546" w:type="dxa"/>
            <w:vAlign w:val="bottom"/>
          </w:tcPr>
          <w:p w:rsidR="005076CB" w:rsidRPr="007643F8" w:rsidRDefault="005076CB" w:rsidP="005076CB">
            <w:pPr>
              <w:spacing w:after="0" w:line="140" w:lineRule="exact"/>
              <w:rPr>
                <w:rFonts w:ascii="Calibri" w:eastAsia="Times New Roman" w:hAnsi="Calibri" w:cs="Arial"/>
                <w:sz w:val="18"/>
                <w:szCs w:val="18"/>
                <w:lang w:val="en-GB"/>
              </w:rPr>
            </w:pPr>
          </w:p>
        </w:tc>
        <w:tc>
          <w:tcPr>
            <w:tcW w:w="1339" w:type="dxa"/>
            <w:tcBorders>
              <w:top w:val="single" w:sz="12" w:space="0" w:color="auto"/>
              <w:left w:val="nil"/>
              <w:bottom w:val="nil"/>
              <w:right w:val="nil"/>
            </w:tcBorders>
            <w:shd w:val="clear" w:color="auto" w:fill="auto"/>
            <w:noWrap/>
            <w:vAlign w:val="bottom"/>
          </w:tcPr>
          <w:p w:rsidR="005076CB" w:rsidRPr="007643F8" w:rsidRDefault="005076CB" w:rsidP="005076CB">
            <w:pPr>
              <w:spacing w:after="0" w:line="140" w:lineRule="exact"/>
              <w:jc w:val="right"/>
              <w:rPr>
                <w:rFonts w:ascii="Calibri" w:eastAsia="Times New Roman" w:hAnsi="Calibri" w:cs="Arial"/>
                <w:sz w:val="18"/>
                <w:szCs w:val="18"/>
                <w:lang w:val="en-GB"/>
              </w:rPr>
            </w:pPr>
          </w:p>
        </w:tc>
        <w:tc>
          <w:tcPr>
            <w:tcW w:w="1329" w:type="dxa"/>
            <w:tcBorders>
              <w:top w:val="single" w:sz="12" w:space="0" w:color="auto"/>
              <w:left w:val="nil"/>
              <w:bottom w:val="nil"/>
              <w:right w:val="nil"/>
            </w:tcBorders>
            <w:shd w:val="clear" w:color="auto" w:fill="auto"/>
            <w:vAlign w:val="bottom"/>
          </w:tcPr>
          <w:p w:rsidR="005076CB" w:rsidRPr="00B05F6F" w:rsidRDefault="005076CB" w:rsidP="005076CB">
            <w:pPr>
              <w:spacing w:after="0" w:line="140" w:lineRule="exact"/>
              <w:jc w:val="right"/>
              <w:rPr>
                <w:rFonts w:ascii="Calibri" w:eastAsia="Times New Roman" w:hAnsi="Calibri" w:cs="Arial"/>
                <w:sz w:val="18"/>
                <w:szCs w:val="18"/>
                <w:lang w:val="en-GB"/>
              </w:rPr>
            </w:pPr>
          </w:p>
        </w:tc>
      </w:tr>
      <w:tr w:rsidR="005076CB" w:rsidRPr="007643F8" w:rsidTr="000B59DA">
        <w:trPr>
          <w:trHeight w:val="163"/>
        </w:trPr>
        <w:tc>
          <w:tcPr>
            <w:tcW w:w="6546" w:type="dxa"/>
            <w:vAlign w:val="bottom"/>
            <w:hideMark/>
          </w:tcPr>
          <w:p w:rsidR="005076CB" w:rsidRPr="007643F8" w:rsidRDefault="005076CB" w:rsidP="005076CB">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Effect of foreign currency to cash and cash equivalents</w:t>
            </w:r>
          </w:p>
        </w:tc>
        <w:tc>
          <w:tcPr>
            <w:tcW w:w="1339" w:type="dxa"/>
            <w:tcBorders>
              <w:top w:val="nil"/>
              <w:left w:val="nil"/>
              <w:right w:val="nil"/>
            </w:tcBorders>
            <w:shd w:val="clear" w:color="auto" w:fill="auto"/>
            <w:noWrap/>
            <w:vAlign w:val="bottom"/>
          </w:tcPr>
          <w:p w:rsidR="005076CB" w:rsidRPr="007643F8" w:rsidRDefault="005076CB" w:rsidP="005076CB">
            <w:pPr>
              <w:spacing w:after="0" w:line="220" w:lineRule="exact"/>
              <w:jc w:val="right"/>
              <w:rPr>
                <w:rFonts w:ascii="Calibri" w:eastAsia="Times New Roman" w:hAnsi="Calibri" w:cs="Arial"/>
                <w:sz w:val="18"/>
                <w:szCs w:val="18"/>
                <w:lang w:val="en-GB"/>
              </w:rPr>
            </w:pPr>
          </w:p>
        </w:tc>
        <w:tc>
          <w:tcPr>
            <w:tcW w:w="1329" w:type="dxa"/>
            <w:tcBorders>
              <w:top w:val="nil"/>
              <w:left w:val="nil"/>
              <w:right w:val="nil"/>
            </w:tcBorders>
            <w:shd w:val="clear" w:color="auto" w:fill="auto"/>
            <w:vAlign w:val="bottom"/>
          </w:tcPr>
          <w:p w:rsidR="005076CB" w:rsidRPr="00B05F6F" w:rsidRDefault="005076CB" w:rsidP="005076CB">
            <w:pPr>
              <w:spacing w:after="0" w:line="220" w:lineRule="exact"/>
              <w:jc w:val="right"/>
              <w:rPr>
                <w:rFonts w:ascii="Calibri" w:eastAsia="Times New Roman" w:hAnsi="Calibri" w:cs="Arial"/>
                <w:sz w:val="18"/>
                <w:szCs w:val="18"/>
                <w:lang w:val="en-GB"/>
              </w:rPr>
            </w:pPr>
          </w:p>
        </w:tc>
      </w:tr>
      <w:tr w:rsidR="005076CB" w:rsidRPr="007643F8" w:rsidTr="000B59DA">
        <w:trPr>
          <w:trHeight w:val="163"/>
        </w:trPr>
        <w:tc>
          <w:tcPr>
            <w:tcW w:w="6546" w:type="dxa"/>
            <w:vAlign w:val="bottom"/>
            <w:hideMark/>
          </w:tcPr>
          <w:p w:rsidR="005076CB" w:rsidRPr="007643F8" w:rsidRDefault="005076CB" w:rsidP="005076C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foreign exchange</w:t>
            </w:r>
          </w:p>
        </w:tc>
        <w:tc>
          <w:tcPr>
            <w:tcW w:w="1339" w:type="dxa"/>
            <w:tcBorders>
              <w:top w:val="nil"/>
              <w:left w:val="nil"/>
              <w:right w:val="nil"/>
            </w:tcBorders>
            <w:shd w:val="clear" w:color="auto" w:fill="auto"/>
            <w:noWrap/>
            <w:vAlign w:val="bottom"/>
          </w:tcPr>
          <w:p w:rsidR="005076CB" w:rsidRPr="007643F8" w:rsidRDefault="005076CB" w:rsidP="005076CB">
            <w:pPr>
              <w:spacing w:after="0" w:line="220" w:lineRule="exact"/>
              <w:jc w:val="right"/>
              <w:rPr>
                <w:rFonts w:ascii="Calibri" w:eastAsia="Times New Roman" w:hAnsi="Calibri" w:cs="Arial"/>
                <w:sz w:val="18"/>
                <w:szCs w:val="18"/>
                <w:lang w:val="en-GB"/>
              </w:rPr>
            </w:pPr>
            <w:r>
              <w:rPr>
                <w:rFonts w:cs="Arial"/>
                <w:color w:val="000000" w:themeColor="text1"/>
                <w:sz w:val="18"/>
                <w:szCs w:val="18"/>
              </w:rPr>
              <w:t>(314)</w:t>
            </w:r>
          </w:p>
        </w:tc>
        <w:tc>
          <w:tcPr>
            <w:tcW w:w="1329" w:type="dxa"/>
            <w:tcBorders>
              <w:top w:val="nil"/>
              <w:left w:val="nil"/>
              <w:right w:val="nil"/>
            </w:tcBorders>
            <w:shd w:val="clear" w:color="auto" w:fill="auto"/>
            <w:vAlign w:val="bottom"/>
          </w:tcPr>
          <w:p w:rsidR="005076CB" w:rsidRPr="000B59DA" w:rsidRDefault="005076CB" w:rsidP="005076CB">
            <w:pPr>
              <w:spacing w:after="0" w:line="220" w:lineRule="exact"/>
              <w:jc w:val="right"/>
              <w:rPr>
                <w:rFonts w:ascii="Calibri" w:eastAsia="Times New Roman" w:hAnsi="Calibri" w:cs="Arial"/>
                <w:bCs/>
                <w:sz w:val="18"/>
                <w:szCs w:val="18"/>
                <w:lang w:val="en-GB"/>
              </w:rPr>
            </w:pPr>
            <w:r w:rsidRPr="00F534B2">
              <w:rPr>
                <w:rFonts w:eastAsia="Calibri" w:cstheme="minorHAnsi"/>
                <w:sz w:val="18"/>
                <w:szCs w:val="18"/>
              </w:rPr>
              <w:t>36</w:t>
            </w:r>
          </w:p>
        </w:tc>
      </w:tr>
      <w:tr w:rsidR="005076CB" w:rsidRPr="007643F8" w:rsidTr="000B59DA">
        <w:trPr>
          <w:trHeight w:val="163"/>
        </w:trPr>
        <w:tc>
          <w:tcPr>
            <w:tcW w:w="6546" w:type="dxa"/>
            <w:vAlign w:val="bottom"/>
            <w:hideMark/>
          </w:tcPr>
          <w:p w:rsidR="005076CB" w:rsidRPr="007643F8" w:rsidRDefault="005076CB" w:rsidP="005076CB">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Net effect</w:t>
            </w:r>
          </w:p>
        </w:tc>
        <w:tc>
          <w:tcPr>
            <w:tcW w:w="1339" w:type="dxa"/>
            <w:tcBorders>
              <w:top w:val="single" w:sz="4" w:space="0" w:color="auto"/>
              <w:left w:val="nil"/>
              <w:right w:val="nil"/>
            </w:tcBorders>
            <w:shd w:val="clear" w:color="auto" w:fill="auto"/>
            <w:noWrap/>
            <w:vAlign w:val="bottom"/>
          </w:tcPr>
          <w:p w:rsidR="005076CB" w:rsidRPr="007643F8" w:rsidRDefault="005076CB" w:rsidP="005076CB">
            <w:pPr>
              <w:spacing w:after="0" w:line="220" w:lineRule="exact"/>
              <w:jc w:val="right"/>
              <w:rPr>
                <w:rFonts w:ascii="Calibri" w:eastAsia="Times New Roman" w:hAnsi="Calibri" w:cs="Arial"/>
                <w:b/>
                <w:sz w:val="18"/>
                <w:szCs w:val="18"/>
                <w:lang w:val="en-GB"/>
              </w:rPr>
            </w:pPr>
            <w:r>
              <w:rPr>
                <w:rFonts w:cs="Arial"/>
                <w:b/>
                <w:color w:val="000000" w:themeColor="text1"/>
                <w:sz w:val="18"/>
                <w:szCs w:val="18"/>
              </w:rPr>
              <w:t>(314)</w:t>
            </w:r>
          </w:p>
        </w:tc>
        <w:tc>
          <w:tcPr>
            <w:tcW w:w="1329" w:type="dxa"/>
            <w:tcBorders>
              <w:top w:val="single" w:sz="4" w:space="0" w:color="auto"/>
              <w:left w:val="nil"/>
              <w:right w:val="nil"/>
            </w:tcBorders>
            <w:shd w:val="clear" w:color="auto" w:fill="auto"/>
            <w:vAlign w:val="bottom"/>
          </w:tcPr>
          <w:p w:rsidR="005076CB" w:rsidRPr="000B59DA" w:rsidRDefault="005076CB" w:rsidP="005076CB">
            <w:pPr>
              <w:spacing w:after="0" w:line="220" w:lineRule="exact"/>
              <w:jc w:val="right"/>
              <w:rPr>
                <w:rFonts w:ascii="Calibri" w:eastAsia="Times New Roman" w:hAnsi="Calibri" w:cs="Arial"/>
                <w:b/>
                <w:bCs/>
                <w:sz w:val="18"/>
                <w:szCs w:val="18"/>
                <w:lang w:val="en-GB"/>
              </w:rPr>
            </w:pPr>
            <w:r w:rsidRPr="00F534B2">
              <w:rPr>
                <w:rFonts w:eastAsia="Calibri" w:cstheme="minorHAnsi"/>
                <w:b/>
                <w:sz w:val="18"/>
                <w:szCs w:val="18"/>
              </w:rPr>
              <w:t>36</w:t>
            </w:r>
          </w:p>
        </w:tc>
      </w:tr>
      <w:tr w:rsidR="005076CB" w:rsidRPr="007643F8" w:rsidTr="00926BAC">
        <w:trPr>
          <w:trHeight w:val="55"/>
        </w:trPr>
        <w:tc>
          <w:tcPr>
            <w:tcW w:w="6546" w:type="dxa"/>
            <w:vAlign w:val="bottom"/>
          </w:tcPr>
          <w:p w:rsidR="005076CB" w:rsidRPr="007643F8" w:rsidRDefault="005076CB" w:rsidP="005076CB">
            <w:pPr>
              <w:spacing w:after="0" w:line="140" w:lineRule="exact"/>
              <w:rPr>
                <w:rFonts w:ascii="Calibri" w:eastAsia="Times New Roman" w:hAnsi="Calibri" w:cs="Arial"/>
                <w:sz w:val="18"/>
                <w:szCs w:val="18"/>
                <w:lang w:val="en-GB"/>
              </w:rPr>
            </w:pPr>
          </w:p>
        </w:tc>
        <w:tc>
          <w:tcPr>
            <w:tcW w:w="1339" w:type="dxa"/>
            <w:tcBorders>
              <w:top w:val="single" w:sz="12" w:space="0" w:color="auto"/>
              <w:left w:val="nil"/>
              <w:right w:val="nil"/>
            </w:tcBorders>
            <w:shd w:val="clear" w:color="auto" w:fill="auto"/>
            <w:noWrap/>
            <w:vAlign w:val="bottom"/>
          </w:tcPr>
          <w:p w:rsidR="005076CB" w:rsidRPr="007643F8" w:rsidRDefault="005076CB" w:rsidP="005076CB">
            <w:pPr>
              <w:spacing w:after="0" w:line="140" w:lineRule="exact"/>
              <w:jc w:val="right"/>
              <w:rPr>
                <w:rFonts w:ascii="Calibri" w:eastAsia="Times New Roman" w:hAnsi="Calibri" w:cs="Arial"/>
                <w:sz w:val="18"/>
                <w:szCs w:val="18"/>
                <w:lang w:val="en-GB"/>
              </w:rPr>
            </w:pPr>
          </w:p>
        </w:tc>
        <w:tc>
          <w:tcPr>
            <w:tcW w:w="1329" w:type="dxa"/>
            <w:tcBorders>
              <w:top w:val="single" w:sz="12" w:space="0" w:color="auto"/>
              <w:left w:val="nil"/>
              <w:right w:val="nil"/>
            </w:tcBorders>
            <w:shd w:val="clear" w:color="auto" w:fill="auto"/>
            <w:vAlign w:val="bottom"/>
          </w:tcPr>
          <w:p w:rsidR="005076CB" w:rsidRPr="00B05F6F" w:rsidRDefault="005076CB" w:rsidP="005076CB">
            <w:pPr>
              <w:spacing w:after="0" w:line="140" w:lineRule="exact"/>
              <w:jc w:val="right"/>
              <w:rPr>
                <w:rFonts w:ascii="Calibri" w:eastAsia="Times New Roman" w:hAnsi="Calibri" w:cs="Arial"/>
                <w:sz w:val="18"/>
                <w:szCs w:val="18"/>
                <w:lang w:val="en-GB"/>
              </w:rPr>
            </w:pPr>
          </w:p>
        </w:tc>
      </w:tr>
      <w:tr w:rsidR="005076CB" w:rsidRPr="007643F8" w:rsidTr="00926BAC">
        <w:trPr>
          <w:trHeight w:val="262"/>
        </w:trPr>
        <w:tc>
          <w:tcPr>
            <w:tcW w:w="6546" w:type="dxa"/>
            <w:vAlign w:val="bottom"/>
          </w:tcPr>
          <w:p w:rsidR="005076CB" w:rsidRPr="00673776" w:rsidRDefault="005076CB" w:rsidP="005076CB">
            <w:pPr>
              <w:spacing w:after="0" w:line="220" w:lineRule="exact"/>
              <w:rPr>
                <w:rFonts w:cs="Arial"/>
                <w:color w:val="000000" w:themeColor="text1"/>
                <w:sz w:val="18"/>
                <w:szCs w:val="18"/>
              </w:rPr>
            </w:pPr>
            <w:r w:rsidRPr="00673776">
              <w:rPr>
                <w:rFonts w:cs="Arial"/>
                <w:color w:val="000000" w:themeColor="text1"/>
                <w:sz w:val="18"/>
                <w:szCs w:val="18"/>
              </w:rPr>
              <w:t>Other adjustments</w:t>
            </w:r>
          </w:p>
        </w:tc>
        <w:tc>
          <w:tcPr>
            <w:tcW w:w="1339" w:type="dxa"/>
            <w:tcBorders>
              <w:left w:val="nil"/>
              <w:bottom w:val="single" w:sz="12" w:space="0" w:color="auto"/>
              <w:right w:val="nil"/>
            </w:tcBorders>
            <w:shd w:val="clear" w:color="auto" w:fill="auto"/>
            <w:noWrap/>
            <w:vAlign w:val="bottom"/>
          </w:tcPr>
          <w:p w:rsidR="005076CB" w:rsidRPr="00673776" w:rsidRDefault="005076CB" w:rsidP="005076CB">
            <w:pPr>
              <w:spacing w:after="0" w:line="220" w:lineRule="exact"/>
              <w:jc w:val="right"/>
              <w:rPr>
                <w:rFonts w:cs="Arial"/>
                <w:color w:val="000000" w:themeColor="text1"/>
                <w:sz w:val="18"/>
                <w:szCs w:val="18"/>
              </w:rPr>
            </w:pPr>
            <w:r>
              <w:rPr>
                <w:rFonts w:cs="Arial"/>
                <w:color w:val="000000" w:themeColor="text1"/>
                <w:sz w:val="18"/>
                <w:szCs w:val="18"/>
              </w:rPr>
              <w:t>(150)</w:t>
            </w:r>
          </w:p>
        </w:tc>
        <w:tc>
          <w:tcPr>
            <w:tcW w:w="1329" w:type="dxa"/>
            <w:tcBorders>
              <w:left w:val="nil"/>
              <w:bottom w:val="single" w:sz="12" w:space="0" w:color="auto"/>
              <w:right w:val="nil"/>
            </w:tcBorders>
            <w:shd w:val="clear" w:color="auto" w:fill="auto"/>
            <w:vAlign w:val="bottom"/>
          </w:tcPr>
          <w:p w:rsidR="005076CB" w:rsidRPr="00673776" w:rsidRDefault="005076CB" w:rsidP="005076CB">
            <w:pPr>
              <w:spacing w:after="0" w:line="220" w:lineRule="exact"/>
              <w:jc w:val="right"/>
              <w:rPr>
                <w:rFonts w:cs="Arial"/>
                <w:color w:val="000000" w:themeColor="text1"/>
                <w:sz w:val="18"/>
                <w:szCs w:val="18"/>
              </w:rPr>
            </w:pPr>
            <w:r>
              <w:rPr>
                <w:rFonts w:cs="Arial"/>
                <w:sz w:val="18"/>
                <w:szCs w:val="18"/>
              </w:rPr>
              <w:t>-</w:t>
            </w:r>
          </w:p>
        </w:tc>
      </w:tr>
      <w:tr w:rsidR="005076CB" w:rsidRPr="007643F8" w:rsidTr="00926BAC">
        <w:trPr>
          <w:trHeight w:val="55"/>
        </w:trPr>
        <w:tc>
          <w:tcPr>
            <w:tcW w:w="6546" w:type="dxa"/>
            <w:vAlign w:val="bottom"/>
          </w:tcPr>
          <w:p w:rsidR="005076CB" w:rsidRPr="007643F8" w:rsidRDefault="005076CB" w:rsidP="005076CB">
            <w:pPr>
              <w:spacing w:after="0" w:line="140" w:lineRule="exact"/>
              <w:rPr>
                <w:rFonts w:ascii="Calibri" w:eastAsia="Times New Roman" w:hAnsi="Calibri" w:cs="Arial"/>
                <w:sz w:val="18"/>
                <w:szCs w:val="18"/>
                <w:lang w:val="en-GB"/>
              </w:rPr>
            </w:pPr>
          </w:p>
        </w:tc>
        <w:tc>
          <w:tcPr>
            <w:tcW w:w="1339" w:type="dxa"/>
            <w:tcBorders>
              <w:top w:val="single" w:sz="12" w:space="0" w:color="auto"/>
              <w:left w:val="nil"/>
              <w:right w:val="nil"/>
            </w:tcBorders>
            <w:shd w:val="clear" w:color="auto" w:fill="auto"/>
            <w:noWrap/>
            <w:vAlign w:val="bottom"/>
          </w:tcPr>
          <w:p w:rsidR="005076CB" w:rsidRPr="007643F8" w:rsidRDefault="005076CB" w:rsidP="005076CB">
            <w:pPr>
              <w:spacing w:after="0" w:line="140" w:lineRule="exact"/>
              <w:jc w:val="right"/>
              <w:rPr>
                <w:rFonts w:ascii="Calibri" w:eastAsia="Times New Roman" w:hAnsi="Calibri" w:cs="Arial"/>
                <w:sz w:val="18"/>
                <w:szCs w:val="18"/>
                <w:lang w:val="en-GB"/>
              </w:rPr>
            </w:pPr>
          </w:p>
        </w:tc>
        <w:tc>
          <w:tcPr>
            <w:tcW w:w="1329" w:type="dxa"/>
            <w:tcBorders>
              <w:top w:val="single" w:sz="12" w:space="0" w:color="auto"/>
              <w:left w:val="nil"/>
              <w:right w:val="nil"/>
            </w:tcBorders>
            <w:shd w:val="clear" w:color="auto" w:fill="auto"/>
            <w:vAlign w:val="bottom"/>
          </w:tcPr>
          <w:p w:rsidR="005076CB" w:rsidRPr="00B05F6F" w:rsidRDefault="005076CB" w:rsidP="005076CB">
            <w:pPr>
              <w:spacing w:after="0" w:line="140" w:lineRule="exact"/>
              <w:jc w:val="right"/>
              <w:rPr>
                <w:rFonts w:ascii="Calibri" w:eastAsia="Times New Roman" w:hAnsi="Calibri" w:cs="Arial"/>
                <w:sz w:val="18"/>
                <w:szCs w:val="18"/>
                <w:lang w:val="en-GB"/>
              </w:rPr>
            </w:pPr>
          </w:p>
        </w:tc>
      </w:tr>
      <w:tr w:rsidR="005076CB" w:rsidRPr="007643F8" w:rsidTr="000B59DA">
        <w:trPr>
          <w:trHeight w:val="163"/>
        </w:trPr>
        <w:tc>
          <w:tcPr>
            <w:tcW w:w="6546" w:type="dxa"/>
            <w:vAlign w:val="bottom"/>
            <w:hideMark/>
          </w:tcPr>
          <w:p w:rsidR="005076CB" w:rsidRPr="007643F8" w:rsidRDefault="005076CB" w:rsidP="005076C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increase in cash and cash equivalents</w:t>
            </w:r>
          </w:p>
        </w:tc>
        <w:tc>
          <w:tcPr>
            <w:tcW w:w="1339" w:type="dxa"/>
            <w:tcBorders>
              <w:top w:val="nil"/>
              <w:left w:val="nil"/>
              <w:right w:val="nil"/>
            </w:tcBorders>
            <w:shd w:val="clear" w:color="auto" w:fill="auto"/>
            <w:noWrap/>
            <w:vAlign w:val="bottom"/>
          </w:tcPr>
          <w:p w:rsidR="005076CB" w:rsidRPr="007643F8" w:rsidRDefault="005076CB" w:rsidP="005076CB">
            <w:pPr>
              <w:spacing w:after="0" w:line="220" w:lineRule="exact"/>
              <w:jc w:val="right"/>
              <w:rPr>
                <w:rFonts w:ascii="Calibri" w:eastAsia="Times New Roman" w:hAnsi="Calibri" w:cs="Arial"/>
                <w:sz w:val="18"/>
                <w:szCs w:val="18"/>
                <w:lang w:val="en-GB"/>
              </w:rPr>
            </w:pPr>
            <w:r w:rsidRPr="00685682">
              <w:rPr>
                <w:rFonts w:cs="Arial"/>
                <w:color w:val="000000" w:themeColor="text1"/>
                <w:sz w:val="18"/>
                <w:szCs w:val="18"/>
              </w:rPr>
              <w:t>13</w:t>
            </w:r>
            <w:r>
              <w:rPr>
                <w:rFonts w:cs="Arial"/>
                <w:color w:val="000000" w:themeColor="text1"/>
                <w:sz w:val="18"/>
                <w:szCs w:val="18"/>
              </w:rPr>
              <w:t>,</w:t>
            </w:r>
            <w:r w:rsidRPr="00685682">
              <w:rPr>
                <w:rFonts w:cs="Arial"/>
                <w:color w:val="000000" w:themeColor="text1"/>
                <w:sz w:val="18"/>
                <w:szCs w:val="18"/>
              </w:rPr>
              <w:t>537</w:t>
            </w:r>
          </w:p>
        </w:tc>
        <w:tc>
          <w:tcPr>
            <w:tcW w:w="1329" w:type="dxa"/>
            <w:tcBorders>
              <w:top w:val="nil"/>
              <w:left w:val="nil"/>
              <w:right w:val="nil"/>
            </w:tcBorders>
            <w:shd w:val="clear" w:color="auto" w:fill="auto"/>
            <w:vAlign w:val="bottom"/>
          </w:tcPr>
          <w:p w:rsidR="005076CB" w:rsidRPr="000B59DA" w:rsidRDefault="005076CB" w:rsidP="005076CB">
            <w:pPr>
              <w:spacing w:after="0" w:line="220" w:lineRule="exact"/>
              <w:jc w:val="right"/>
              <w:rPr>
                <w:rFonts w:ascii="Calibri" w:eastAsia="Times New Roman" w:hAnsi="Calibri" w:cs="Arial"/>
                <w:bCs/>
                <w:sz w:val="18"/>
                <w:szCs w:val="18"/>
                <w:lang w:val="en-GB"/>
              </w:rPr>
            </w:pPr>
            <w:r w:rsidRPr="00F534B2">
              <w:rPr>
                <w:rFonts w:eastAsia="Calibri" w:cstheme="minorHAnsi"/>
                <w:sz w:val="18"/>
                <w:szCs w:val="18"/>
              </w:rPr>
              <w:t>1</w:t>
            </w:r>
            <w:r>
              <w:rPr>
                <w:rFonts w:eastAsia="Calibri" w:cstheme="minorHAnsi"/>
                <w:sz w:val="18"/>
                <w:szCs w:val="18"/>
              </w:rPr>
              <w:t>,</w:t>
            </w:r>
            <w:r w:rsidRPr="00F534B2">
              <w:rPr>
                <w:rFonts w:eastAsia="Calibri" w:cstheme="minorHAnsi"/>
                <w:sz w:val="18"/>
                <w:szCs w:val="18"/>
              </w:rPr>
              <w:t>277</w:t>
            </w:r>
          </w:p>
        </w:tc>
      </w:tr>
      <w:tr w:rsidR="005076CB" w:rsidRPr="007643F8" w:rsidTr="000B59DA">
        <w:trPr>
          <w:trHeight w:val="65"/>
        </w:trPr>
        <w:tc>
          <w:tcPr>
            <w:tcW w:w="6546" w:type="dxa"/>
            <w:vAlign w:val="bottom"/>
          </w:tcPr>
          <w:p w:rsidR="005076CB" w:rsidRPr="007643F8" w:rsidRDefault="005076CB" w:rsidP="005076CB">
            <w:pPr>
              <w:spacing w:after="0" w:line="140" w:lineRule="exact"/>
              <w:rPr>
                <w:rFonts w:ascii="Calibri" w:eastAsia="Times New Roman" w:hAnsi="Calibri" w:cs="Arial"/>
                <w:sz w:val="18"/>
                <w:szCs w:val="18"/>
                <w:lang w:val="en-GB"/>
              </w:rPr>
            </w:pPr>
          </w:p>
        </w:tc>
        <w:tc>
          <w:tcPr>
            <w:tcW w:w="1339" w:type="dxa"/>
            <w:tcBorders>
              <w:top w:val="nil"/>
              <w:left w:val="nil"/>
              <w:right w:val="nil"/>
            </w:tcBorders>
            <w:shd w:val="clear" w:color="auto" w:fill="auto"/>
            <w:noWrap/>
            <w:vAlign w:val="bottom"/>
          </w:tcPr>
          <w:p w:rsidR="005076CB" w:rsidRPr="007643F8" w:rsidRDefault="005076CB" w:rsidP="005076CB">
            <w:pPr>
              <w:spacing w:after="0" w:line="140" w:lineRule="exact"/>
              <w:jc w:val="right"/>
              <w:rPr>
                <w:rFonts w:ascii="Calibri" w:eastAsia="Times New Roman" w:hAnsi="Calibri" w:cs="Arial"/>
                <w:sz w:val="18"/>
                <w:szCs w:val="18"/>
                <w:lang w:val="en-GB"/>
              </w:rPr>
            </w:pPr>
          </w:p>
        </w:tc>
        <w:tc>
          <w:tcPr>
            <w:tcW w:w="1329" w:type="dxa"/>
            <w:tcBorders>
              <w:top w:val="nil"/>
              <w:left w:val="nil"/>
              <w:right w:val="nil"/>
            </w:tcBorders>
            <w:shd w:val="clear" w:color="auto" w:fill="auto"/>
            <w:vAlign w:val="bottom"/>
          </w:tcPr>
          <w:p w:rsidR="005076CB" w:rsidRPr="000B59DA" w:rsidRDefault="005076CB" w:rsidP="005076CB">
            <w:pPr>
              <w:spacing w:after="0" w:line="220" w:lineRule="exact"/>
              <w:jc w:val="right"/>
              <w:rPr>
                <w:rFonts w:ascii="Calibri" w:eastAsia="Times New Roman" w:hAnsi="Calibri" w:cs="Arial"/>
                <w:bCs/>
                <w:sz w:val="18"/>
                <w:szCs w:val="18"/>
                <w:lang w:val="en-GB"/>
              </w:rPr>
            </w:pPr>
          </w:p>
        </w:tc>
      </w:tr>
      <w:tr w:rsidR="005076CB" w:rsidRPr="007643F8" w:rsidTr="000B59DA">
        <w:trPr>
          <w:trHeight w:val="163"/>
        </w:trPr>
        <w:tc>
          <w:tcPr>
            <w:tcW w:w="6546" w:type="dxa"/>
            <w:vAlign w:val="bottom"/>
            <w:hideMark/>
          </w:tcPr>
          <w:p w:rsidR="005076CB" w:rsidRPr="007643F8" w:rsidRDefault="005076CB" w:rsidP="005076C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Balance as of 1 January</w:t>
            </w:r>
          </w:p>
        </w:tc>
        <w:tc>
          <w:tcPr>
            <w:tcW w:w="1339" w:type="dxa"/>
            <w:tcBorders>
              <w:top w:val="nil"/>
              <w:left w:val="nil"/>
              <w:right w:val="nil"/>
            </w:tcBorders>
            <w:shd w:val="clear" w:color="auto" w:fill="auto"/>
            <w:noWrap/>
            <w:vAlign w:val="bottom"/>
          </w:tcPr>
          <w:p w:rsidR="005076CB" w:rsidRPr="007643F8" w:rsidRDefault="005076CB" w:rsidP="005076CB">
            <w:pPr>
              <w:spacing w:after="0" w:line="220" w:lineRule="exact"/>
              <w:jc w:val="right"/>
              <w:rPr>
                <w:rFonts w:ascii="Calibri" w:eastAsia="Times New Roman" w:hAnsi="Calibri" w:cs="Arial"/>
                <w:sz w:val="18"/>
                <w:szCs w:val="18"/>
                <w:lang w:val="en-GB"/>
              </w:rPr>
            </w:pPr>
            <w:r w:rsidRPr="00685682">
              <w:rPr>
                <w:rFonts w:cs="Arial"/>
                <w:color w:val="000000" w:themeColor="text1"/>
                <w:sz w:val="18"/>
                <w:szCs w:val="18"/>
              </w:rPr>
              <w:t>2</w:t>
            </w:r>
            <w:r>
              <w:rPr>
                <w:rFonts w:cs="Arial"/>
                <w:color w:val="000000" w:themeColor="text1"/>
                <w:sz w:val="18"/>
                <w:szCs w:val="18"/>
              </w:rPr>
              <w:t>,</w:t>
            </w:r>
            <w:r w:rsidRPr="00685682">
              <w:rPr>
                <w:rFonts w:cs="Arial"/>
                <w:color w:val="000000" w:themeColor="text1"/>
                <w:sz w:val="18"/>
                <w:szCs w:val="18"/>
              </w:rPr>
              <w:t>924</w:t>
            </w:r>
          </w:p>
        </w:tc>
        <w:tc>
          <w:tcPr>
            <w:tcW w:w="1329" w:type="dxa"/>
            <w:tcBorders>
              <w:top w:val="nil"/>
              <w:left w:val="nil"/>
              <w:right w:val="nil"/>
            </w:tcBorders>
            <w:shd w:val="clear" w:color="auto" w:fill="auto"/>
            <w:vAlign w:val="bottom"/>
          </w:tcPr>
          <w:p w:rsidR="005076CB" w:rsidRPr="000B59DA" w:rsidRDefault="005076CB" w:rsidP="005076CB">
            <w:pPr>
              <w:spacing w:after="0" w:line="220" w:lineRule="exact"/>
              <w:jc w:val="right"/>
              <w:rPr>
                <w:rFonts w:ascii="Calibri" w:eastAsia="Times New Roman" w:hAnsi="Calibri" w:cs="Arial"/>
                <w:bCs/>
                <w:sz w:val="18"/>
                <w:szCs w:val="18"/>
                <w:lang w:val="en-GB"/>
              </w:rPr>
            </w:pPr>
            <w:r w:rsidRPr="00F534B2">
              <w:rPr>
                <w:rFonts w:eastAsia="Calibri" w:cstheme="minorHAnsi"/>
                <w:sz w:val="18"/>
                <w:szCs w:val="18"/>
              </w:rPr>
              <w:t>3</w:t>
            </w:r>
            <w:r>
              <w:rPr>
                <w:rFonts w:eastAsia="Calibri" w:cstheme="minorHAnsi"/>
                <w:sz w:val="18"/>
                <w:szCs w:val="18"/>
              </w:rPr>
              <w:t>,</w:t>
            </w:r>
            <w:r w:rsidRPr="00F534B2">
              <w:rPr>
                <w:rFonts w:eastAsia="Calibri" w:cstheme="minorHAnsi"/>
                <w:sz w:val="18"/>
                <w:szCs w:val="18"/>
              </w:rPr>
              <w:t>363</w:t>
            </w:r>
          </w:p>
        </w:tc>
      </w:tr>
      <w:tr w:rsidR="005076CB" w:rsidRPr="007643F8" w:rsidTr="000B59DA">
        <w:trPr>
          <w:trHeight w:val="163"/>
        </w:trPr>
        <w:tc>
          <w:tcPr>
            <w:tcW w:w="6546" w:type="dxa"/>
            <w:vAlign w:val="bottom"/>
            <w:hideMark/>
          </w:tcPr>
          <w:p w:rsidR="005076CB" w:rsidRPr="007643F8" w:rsidRDefault="005076CB" w:rsidP="005076C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increase in cash</w:t>
            </w:r>
          </w:p>
        </w:tc>
        <w:tc>
          <w:tcPr>
            <w:tcW w:w="1339" w:type="dxa"/>
            <w:tcBorders>
              <w:top w:val="nil"/>
              <w:left w:val="nil"/>
              <w:right w:val="nil"/>
            </w:tcBorders>
            <w:shd w:val="clear" w:color="auto" w:fill="auto"/>
            <w:noWrap/>
            <w:vAlign w:val="bottom"/>
          </w:tcPr>
          <w:p w:rsidR="005076CB" w:rsidRPr="007643F8" w:rsidRDefault="005076CB" w:rsidP="005076CB">
            <w:pPr>
              <w:spacing w:after="0" w:line="220" w:lineRule="exact"/>
              <w:jc w:val="right"/>
              <w:rPr>
                <w:rFonts w:ascii="Calibri" w:eastAsia="Times New Roman" w:hAnsi="Calibri" w:cs="Arial"/>
                <w:sz w:val="18"/>
                <w:szCs w:val="18"/>
                <w:lang w:val="en-GB"/>
              </w:rPr>
            </w:pPr>
            <w:r w:rsidRPr="00685682">
              <w:rPr>
                <w:rFonts w:cs="Arial"/>
                <w:color w:val="000000" w:themeColor="text1"/>
                <w:sz w:val="18"/>
                <w:szCs w:val="18"/>
              </w:rPr>
              <w:t>13</w:t>
            </w:r>
            <w:r>
              <w:rPr>
                <w:rFonts w:cs="Arial"/>
                <w:color w:val="000000" w:themeColor="text1"/>
                <w:sz w:val="18"/>
                <w:szCs w:val="18"/>
              </w:rPr>
              <w:t>,</w:t>
            </w:r>
            <w:r w:rsidRPr="00685682">
              <w:rPr>
                <w:rFonts w:cs="Arial"/>
                <w:color w:val="000000" w:themeColor="text1"/>
                <w:sz w:val="18"/>
                <w:szCs w:val="18"/>
              </w:rPr>
              <w:t>537</w:t>
            </w:r>
          </w:p>
        </w:tc>
        <w:tc>
          <w:tcPr>
            <w:tcW w:w="1329" w:type="dxa"/>
            <w:tcBorders>
              <w:top w:val="nil"/>
              <w:left w:val="nil"/>
              <w:right w:val="nil"/>
            </w:tcBorders>
            <w:shd w:val="clear" w:color="auto" w:fill="auto"/>
            <w:vAlign w:val="bottom"/>
          </w:tcPr>
          <w:p w:rsidR="005076CB" w:rsidRPr="000B59DA" w:rsidRDefault="005076CB" w:rsidP="005076CB">
            <w:pPr>
              <w:spacing w:after="0" w:line="220" w:lineRule="exact"/>
              <w:jc w:val="right"/>
              <w:rPr>
                <w:rFonts w:ascii="Calibri" w:eastAsia="Times New Roman" w:hAnsi="Calibri" w:cs="Arial"/>
                <w:bCs/>
                <w:sz w:val="18"/>
                <w:szCs w:val="18"/>
                <w:lang w:val="en-GB"/>
              </w:rPr>
            </w:pPr>
            <w:r w:rsidRPr="00F534B2">
              <w:rPr>
                <w:rFonts w:eastAsia="Calibri" w:cstheme="minorHAnsi"/>
                <w:sz w:val="18"/>
                <w:szCs w:val="18"/>
              </w:rPr>
              <w:t>1</w:t>
            </w:r>
            <w:r>
              <w:rPr>
                <w:rFonts w:eastAsia="Calibri" w:cstheme="minorHAnsi"/>
                <w:sz w:val="18"/>
                <w:szCs w:val="18"/>
              </w:rPr>
              <w:t>,</w:t>
            </w:r>
            <w:r w:rsidRPr="00F534B2">
              <w:rPr>
                <w:rFonts w:eastAsia="Calibri" w:cstheme="minorHAnsi"/>
                <w:sz w:val="18"/>
                <w:szCs w:val="18"/>
              </w:rPr>
              <w:t>277</w:t>
            </w:r>
          </w:p>
        </w:tc>
      </w:tr>
      <w:tr w:rsidR="005076CB" w:rsidRPr="007643F8" w:rsidTr="000B59DA">
        <w:trPr>
          <w:trHeight w:val="65"/>
        </w:trPr>
        <w:tc>
          <w:tcPr>
            <w:tcW w:w="6546" w:type="dxa"/>
            <w:vAlign w:val="bottom"/>
          </w:tcPr>
          <w:p w:rsidR="005076CB" w:rsidRPr="007643F8" w:rsidRDefault="005076CB" w:rsidP="005076CB">
            <w:pPr>
              <w:spacing w:after="0" w:line="140" w:lineRule="exact"/>
              <w:rPr>
                <w:rFonts w:ascii="Calibri" w:eastAsia="Times New Roman" w:hAnsi="Calibri" w:cs="Arial"/>
                <w:sz w:val="18"/>
                <w:szCs w:val="18"/>
                <w:lang w:val="en-GB"/>
              </w:rPr>
            </w:pPr>
          </w:p>
        </w:tc>
        <w:tc>
          <w:tcPr>
            <w:tcW w:w="1339" w:type="dxa"/>
            <w:tcBorders>
              <w:top w:val="nil"/>
              <w:left w:val="nil"/>
              <w:right w:val="nil"/>
            </w:tcBorders>
            <w:shd w:val="clear" w:color="auto" w:fill="auto"/>
            <w:noWrap/>
            <w:vAlign w:val="bottom"/>
          </w:tcPr>
          <w:p w:rsidR="005076CB" w:rsidRPr="007643F8" w:rsidRDefault="005076CB" w:rsidP="005076CB">
            <w:pPr>
              <w:spacing w:after="0" w:line="140" w:lineRule="exact"/>
              <w:jc w:val="right"/>
              <w:rPr>
                <w:rFonts w:ascii="Calibri" w:eastAsia="Times New Roman" w:hAnsi="Calibri" w:cs="Arial"/>
                <w:sz w:val="18"/>
                <w:szCs w:val="18"/>
                <w:lang w:val="en-GB"/>
              </w:rPr>
            </w:pPr>
          </w:p>
        </w:tc>
        <w:tc>
          <w:tcPr>
            <w:tcW w:w="1329" w:type="dxa"/>
            <w:tcBorders>
              <w:top w:val="nil"/>
              <w:left w:val="nil"/>
              <w:bottom w:val="single" w:sz="4" w:space="0" w:color="auto"/>
              <w:right w:val="nil"/>
            </w:tcBorders>
            <w:shd w:val="clear" w:color="auto" w:fill="auto"/>
            <w:vAlign w:val="bottom"/>
          </w:tcPr>
          <w:p w:rsidR="005076CB" w:rsidRPr="00B05F6F" w:rsidRDefault="005076CB" w:rsidP="005076CB">
            <w:pPr>
              <w:spacing w:after="0" w:line="140" w:lineRule="exact"/>
              <w:jc w:val="right"/>
              <w:rPr>
                <w:rFonts w:ascii="Calibri" w:eastAsia="Times New Roman" w:hAnsi="Calibri" w:cs="Arial"/>
                <w:sz w:val="18"/>
                <w:szCs w:val="18"/>
                <w:lang w:val="en-GB"/>
              </w:rPr>
            </w:pPr>
          </w:p>
        </w:tc>
      </w:tr>
      <w:tr w:rsidR="005076CB" w:rsidRPr="000B59DA" w:rsidTr="000B59DA">
        <w:trPr>
          <w:trHeight w:val="163"/>
        </w:trPr>
        <w:tc>
          <w:tcPr>
            <w:tcW w:w="6546" w:type="dxa"/>
            <w:vAlign w:val="bottom"/>
            <w:hideMark/>
          </w:tcPr>
          <w:p w:rsidR="005076CB" w:rsidRPr="007643F8" w:rsidRDefault="005076CB" w:rsidP="005076CB">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Balance as of 3</w:t>
            </w:r>
            <w:r>
              <w:rPr>
                <w:rFonts w:ascii="Calibri" w:eastAsia="Times New Roman" w:hAnsi="Calibri" w:cs="Arial"/>
                <w:b/>
                <w:sz w:val="18"/>
                <w:szCs w:val="18"/>
                <w:lang w:val="en-GB"/>
              </w:rPr>
              <w:t>0</w:t>
            </w:r>
            <w:r w:rsidRPr="007643F8">
              <w:rPr>
                <w:rFonts w:ascii="Calibri" w:eastAsia="Times New Roman" w:hAnsi="Calibri" w:cs="Arial"/>
                <w:b/>
                <w:sz w:val="18"/>
                <w:szCs w:val="18"/>
                <w:lang w:val="en-GB"/>
              </w:rPr>
              <w:t xml:space="preserve"> </w:t>
            </w:r>
            <w:r>
              <w:rPr>
                <w:rFonts w:ascii="Calibri" w:eastAsia="Times New Roman" w:hAnsi="Calibri" w:cs="Arial"/>
                <w:b/>
                <w:sz w:val="18"/>
                <w:szCs w:val="18"/>
                <w:lang w:val="en-GB"/>
              </w:rPr>
              <w:t>September</w:t>
            </w:r>
          </w:p>
        </w:tc>
        <w:tc>
          <w:tcPr>
            <w:tcW w:w="1339" w:type="dxa"/>
            <w:tcBorders>
              <w:top w:val="single" w:sz="4" w:space="0" w:color="auto"/>
              <w:left w:val="nil"/>
              <w:bottom w:val="single" w:sz="12" w:space="0" w:color="auto"/>
              <w:right w:val="nil"/>
            </w:tcBorders>
            <w:shd w:val="clear" w:color="auto" w:fill="auto"/>
            <w:noWrap/>
            <w:vAlign w:val="bottom"/>
          </w:tcPr>
          <w:p w:rsidR="005076CB" w:rsidRPr="007643F8" w:rsidRDefault="005076CB" w:rsidP="005076CB">
            <w:pPr>
              <w:spacing w:after="0" w:line="220" w:lineRule="exact"/>
              <w:jc w:val="right"/>
              <w:rPr>
                <w:rFonts w:ascii="Calibri" w:eastAsia="Times New Roman" w:hAnsi="Calibri" w:cs="Arial"/>
                <w:b/>
                <w:sz w:val="18"/>
                <w:szCs w:val="18"/>
                <w:lang w:val="en-GB"/>
              </w:rPr>
            </w:pPr>
            <w:r w:rsidRPr="00685682">
              <w:rPr>
                <w:rFonts w:cs="Arial"/>
                <w:b/>
                <w:color w:val="000000" w:themeColor="text1"/>
                <w:sz w:val="18"/>
                <w:szCs w:val="18"/>
              </w:rPr>
              <w:t>16</w:t>
            </w:r>
            <w:r>
              <w:rPr>
                <w:rFonts w:cs="Arial"/>
                <w:b/>
                <w:color w:val="000000" w:themeColor="text1"/>
                <w:sz w:val="18"/>
                <w:szCs w:val="18"/>
              </w:rPr>
              <w:t>,</w:t>
            </w:r>
            <w:r w:rsidRPr="00685682">
              <w:rPr>
                <w:rFonts w:cs="Arial"/>
                <w:b/>
                <w:color w:val="000000" w:themeColor="text1"/>
                <w:sz w:val="18"/>
                <w:szCs w:val="18"/>
              </w:rPr>
              <w:t>461</w:t>
            </w:r>
          </w:p>
        </w:tc>
        <w:tc>
          <w:tcPr>
            <w:tcW w:w="1329" w:type="dxa"/>
            <w:tcBorders>
              <w:top w:val="single" w:sz="4" w:space="0" w:color="auto"/>
              <w:left w:val="nil"/>
              <w:bottom w:val="single" w:sz="12" w:space="0" w:color="auto"/>
              <w:right w:val="nil"/>
            </w:tcBorders>
            <w:shd w:val="clear" w:color="auto" w:fill="auto"/>
            <w:vAlign w:val="bottom"/>
          </w:tcPr>
          <w:p w:rsidR="005076CB" w:rsidRPr="000B59DA" w:rsidRDefault="005076CB" w:rsidP="005076CB">
            <w:pPr>
              <w:spacing w:after="0" w:line="220" w:lineRule="exact"/>
              <w:jc w:val="right"/>
              <w:rPr>
                <w:rFonts w:ascii="Calibri" w:eastAsia="Times New Roman" w:hAnsi="Calibri" w:cs="Arial"/>
                <w:b/>
                <w:bCs/>
                <w:sz w:val="18"/>
                <w:szCs w:val="18"/>
                <w:lang w:val="en-GB"/>
              </w:rPr>
            </w:pPr>
            <w:r w:rsidRPr="00F534B2">
              <w:rPr>
                <w:rFonts w:eastAsia="Calibri" w:cstheme="minorHAnsi"/>
                <w:b/>
                <w:sz w:val="18"/>
                <w:szCs w:val="18"/>
              </w:rPr>
              <w:t>4</w:t>
            </w:r>
            <w:r>
              <w:rPr>
                <w:rFonts w:eastAsia="Calibri" w:cstheme="minorHAnsi"/>
                <w:b/>
                <w:sz w:val="18"/>
                <w:szCs w:val="18"/>
              </w:rPr>
              <w:t>,</w:t>
            </w:r>
            <w:r w:rsidRPr="00F534B2">
              <w:rPr>
                <w:rFonts w:eastAsia="Calibri" w:cstheme="minorHAnsi"/>
                <w:b/>
                <w:sz w:val="18"/>
                <w:szCs w:val="18"/>
              </w:rPr>
              <w:t>640</w:t>
            </w:r>
          </w:p>
        </w:tc>
      </w:tr>
    </w:tbl>
    <w:p w:rsidR="007643F8" w:rsidRDefault="007643F8" w:rsidP="00D27961">
      <w:pPr>
        <w:tabs>
          <w:tab w:val="left" w:pos="709"/>
        </w:tabs>
        <w:spacing w:after="0" w:line="240" w:lineRule="auto"/>
        <w:jc w:val="both"/>
        <w:rPr>
          <w:rFonts w:ascii="Calibri" w:eastAsia="Times New Roman" w:hAnsi="Calibri" w:cs="Arial"/>
          <w:b/>
          <w:spacing w:val="-3"/>
          <w:lang w:val="en-GB"/>
        </w:rPr>
      </w:pPr>
    </w:p>
    <w:p w:rsidR="007643F8" w:rsidRDefault="007643F8" w:rsidP="00D27961">
      <w:pPr>
        <w:tabs>
          <w:tab w:val="left" w:pos="709"/>
        </w:tabs>
        <w:spacing w:after="0" w:line="240" w:lineRule="auto"/>
        <w:jc w:val="both"/>
        <w:rPr>
          <w:rFonts w:ascii="Calibri" w:eastAsia="Times New Roman" w:hAnsi="Calibri" w:cs="Arial"/>
          <w:b/>
          <w:spacing w:val="-3"/>
          <w:lang w:val="en-GB"/>
        </w:rPr>
      </w:pPr>
    </w:p>
    <w:p w:rsidR="007643F8" w:rsidRDefault="007643F8" w:rsidP="00D27961">
      <w:pPr>
        <w:tabs>
          <w:tab w:val="left" w:pos="709"/>
        </w:tabs>
        <w:spacing w:after="0" w:line="240" w:lineRule="auto"/>
        <w:jc w:val="both"/>
        <w:rPr>
          <w:rFonts w:ascii="Calibri" w:eastAsia="Times New Roman" w:hAnsi="Calibri" w:cs="Arial"/>
          <w:b/>
          <w:spacing w:val="-3"/>
          <w:lang w:val="en-GB"/>
        </w:rPr>
      </w:pPr>
    </w:p>
    <w:p w:rsidR="007643F8" w:rsidRDefault="007643F8" w:rsidP="00D27961">
      <w:pPr>
        <w:tabs>
          <w:tab w:val="left" w:pos="709"/>
        </w:tabs>
        <w:spacing w:after="0" w:line="240" w:lineRule="auto"/>
        <w:jc w:val="both"/>
        <w:rPr>
          <w:rFonts w:ascii="Calibri" w:eastAsia="Times New Roman" w:hAnsi="Calibri" w:cs="Arial"/>
          <w:b/>
          <w:spacing w:val="-3"/>
          <w:lang w:val="en-GB"/>
        </w:rPr>
        <w:sectPr w:rsidR="007643F8" w:rsidSect="00712478">
          <w:headerReference w:type="default" r:id="rId28"/>
          <w:pgSz w:w="11906" w:h="16838"/>
          <w:pgMar w:top="1418" w:right="1134" w:bottom="1418" w:left="1418" w:header="709" w:footer="709" w:gutter="0"/>
          <w:cols w:space="708"/>
          <w:docGrid w:linePitch="360"/>
        </w:sectPr>
      </w:pPr>
    </w:p>
    <w:p w:rsidR="007643F8" w:rsidRDefault="007643F8" w:rsidP="00D27961">
      <w:pPr>
        <w:tabs>
          <w:tab w:val="left" w:pos="709"/>
        </w:tabs>
        <w:spacing w:after="0" w:line="240" w:lineRule="auto"/>
        <w:jc w:val="both"/>
        <w:rPr>
          <w:rFonts w:ascii="Calibri" w:eastAsia="Times New Roman" w:hAnsi="Calibri" w:cs="Arial"/>
          <w:b/>
          <w:spacing w:val="-3"/>
          <w:lang w:val="en-GB"/>
        </w:rPr>
      </w:pPr>
    </w:p>
    <w:tbl>
      <w:tblPr>
        <w:tblpPr w:leftFromText="180" w:rightFromText="180" w:vertAnchor="page" w:horzAnchor="margin" w:tblpXSpec="center" w:tblpY="2922"/>
        <w:tblW w:w="5250" w:type="pct"/>
        <w:tblCellMar>
          <w:left w:w="120" w:type="dxa"/>
          <w:right w:w="120" w:type="dxa"/>
        </w:tblCellMar>
        <w:tblLook w:val="04A0" w:firstRow="1" w:lastRow="0" w:firstColumn="1" w:lastColumn="0" w:noHBand="0" w:noVBand="1"/>
      </w:tblPr>
      <w:tblGrid>
        <w:gridCol w:w="2731"/>
        <w:gridCol w:w="1086"/>
        <w:gridCol w:w="1277"/>
        <w:gridCol w:w="1183"/>
        <w:gridCol w:w="1183"/>
        <w:gridCol w:w="1183"/>
        <w:gridCol w:w="1179"/>
      </w:tblGrid>
      <w:tr w:rsidR="004B45EC" w:rsidRPr="004B45EC" w:rsidTr="00C25F9E">
        <w:trPr>
          <w:trHeight w:val="778"/>
        </w:trPr>
        <w:tc>
          <w:tcPr>
            <w:tcW w:w="1390" w:type="pct"/>
          </w:tcPr>
          <w:p w:rsidR="004B45EC" w:rsidRPr="004B45EC" w:rsidRDefault="004B45EC" w:rsidP="004B45EC">
            <w:pPr>
              <w:tabs>
                <w:tab w:val="right" w:pos="1202"/>
              </w:tabs>
              <w:spacing w:after="0" w:line="301" w:lineRule="exact"/>
              <w:outlineLvl w:val="0"/>
              <w:rPr>
                <w:rFonts w:ascii="Calibri" w:eastAsia="Times New Roman" w:hAnsi="Calibri" w:cs="Calibri"/>
                <w:b/>
                <w:iCs/>
                <w:sz w:val="17"/>
                <w:szCs w:val="17"/>
                <w:lang w:val="en-US"/>
              </w:rPr>
            </w:pPr>
          </w:p>
        </w:tc>
        <w:tc>
          <w:tcPr>
            <w:tcW w:w="553" w:type="pct"/>
            <w:vAlign w:val="bottom"/>
            <w:hideMark/>
          </w:tcPr>
          <w:p w:rsidR="004B45EC" w:rsidRPr="004B45EC" w:rsidRDefault="004B45EC" w:rsidP="004B45EC">
            <w:pPr>
              <w:tabs>
                <w:tab w:val="right" w:pos="1202"/>
              </w:tabs>
              <w:spacing w:after="0" w:line="301" w:lineRule="exact"/>
              <w:jc w:val="right"/>
              <w:outlineLvl w:val="0"/>
              <w:rPr>
                <w:rFonts w:ascii="Calibri" w:eastAsia="Times New Roman" w:hAnsi="Calibri" w:cs="Calibri"/>
                <w:b/>
                <w:iCs/>
                <w:sz w:val="17"/>
                <w:szCs w:val="17"/>
                <w:lang w:val="en-US"/>
              </w:rPr>
            </w:pPr>
            <w:bookmarkStart w:id="1087" w:name="_Toc4063577"/>
            <w:r w:rsidRPr="004B45EC">
              <w:rPr>
                <w:rFonts w:ascii="Calibri" w:eastAsia="Times New Roman" w:hAnsi="Calibri" w:cs="Calibri"/>
                <w:b/>
                <w:iCs/>
                <w:sz w:val="17"/>
                <w:szCs w:val="17"/>
                <w:lang w:val="en-US"/>
              </w:rPr>
              <w:t>Share</w:t>
            </w:r>
            <w:bookmarkEnd w:id="1087"/>
            <w:r w:rsidRPr="004B45EC">
              <w:rPr>
                <w:rFonts w:ascii="Calibri" w:eastAsia="Times New Roman" w:hAnsi="Calibri" w:cs="Calibri"/>
                <w:b/>
                <w:iCs/>
                <w:sz w:val="17"/>
                <w:szCs w:val="17"/>
                <w:lang w:val="en-US"/>
              </w:rPr>
              <w:t xml:space="preserve"> </w:t>
            </w:r>
          </w:p>
          <w:p w:rsidR="004B45EC" w:rsidRPr="004B45EC" w:rsidRDefault="004B45EC" w:rsidP="004B45EC">
            <w:pPr>
              <w:tabs>
                <w:tab w:val="right" w:pos="1202"/>
              </w:tabs>
              <w:spacing w:after="0" w:line="301" w:lineRule="exact"/>
              <w:jc w:val="right"/>
              <w:outlineLvl w:val="0"/>
              <w:rPr>
                <w:rFonts w:ascii="Calibri" w:eastAsia="Times New Roman" w:hAnsi="Calibri" w:cs="Calibri"/>
                <w:b/>
                <w:iCs/>
                <w:sz w:val="17"/>
                <w:szCs w:val="17"/>
                <w:lang w:val="en-US"/>
              </w:rPr>
            </w:pPr>
            <w:bookmarkStart w:id="1088" w:name="_Toc4063578"/>
            <w:r w:rsidRPr="004B45EC">
              <w:rPr>
                <w:rFonts w:ascii="Calibri" w:eastAsia="Times New Roman" w:hAnsi="Calibri" w:cs="Calibri"/>
                <w:b/>
                <w:iCs/>
                <w:sz w:val="17"/>
                <w:szCs w:val="17"/>
                <w:lang w:val="en-US"/>
              </w:rPr>
              <w:t>capital</w:t>
            </w:r>
            <w:bookmarkEnd w:id="1088"/>
          </w:p>
        </w:tc>
        <w:tc>
          <w:tcPr>
            <w:tcW w:w="650" w:type="pct"/>
            <w:vAlign w:val="bottom"/>
            <w:hideMark/>
          </w:tcPr>
          <w:p w:rsidR="004B45EC" w:rsidRPr="004B45EC" w:rsidRDefault="004B45EC" w:rsidP="004B45EC">
            <w:pPr>
              <w:tabs>
                <w:tab w:val="right" w:pos="1202"/>
              </w:tabs>
              <w:spacing w:after="0" w:line="301" w:lineRule="exact"/>
              <w:ind w:left="67" w:hanging="142"/>
              <w:jc w:val="right"/>
              <w:outlineLvl w:val="0"/>
              <w:rPr>
                <w:rFonts w:ascii="Calibri" w:eastAsia="Times New Roman" w:hAnsi="Calibri" w:cs="Calibri"/>
                <w:b/>
                <w:iCs/>
                <w:sz w:val="17"/>
                <w:szCs w:val="17"/>
                <w:lang w:val="en-US"/>
              </w:rPr>
            </w:pPr>
            <w:bookmarkStart w:id="1089" w:name="_Toc4063579"/>
            <w:r w:rsidRPr="004B45EC">
              <w:rPr>
                <w:rFonts w:ascii="Calibri" w:eastAsia="Times New Roman" w:hAnsi="Calibri" w:cs="Calibri"/>
                <w:b/>
                <w:iCs/>
                <w:sz w:val="17"/>
                <w:szCs w:val="17"/>
                <w:lang w:val="en-US"/>
              </w:rPr>
              <w:t>Retained earnings and reserves</w:t>
            </w:r>
            <w:bookmarkEnd w:id="1089"/>
          </w:p>
        </w:tc>
        <w:tc>
          <w:tcPr>
            <w:tcW w:w="602" w:type="pct"/>
            <w:vAlign w:val="bottom"/>
            <w:hideMark/>
          </w:tcPr>
          <w:p w:rsidR="004B45EC" w:rsidRPr="004B45EC" w:rsidRDefault="004B45EC" w:rsidP="004B45EC">
            <w:pPr>
              <w:tabs>
                <w:tab w:val="right" w:pos="1202"/>
              </w:tabs>
              <w:spacing w:after="0" w:line="301" w:lineRule="exact"/>
              <w:jc w:val="right"/>
              <w:outlineLvl w:val="0"/>
              <w:rPr>
                <w:rFonts w:ascii="Calibri" w:eastAsia="Times New Roman" w:hAnsi="Calibri" w:cs="Calibri"/>
                <w:b/>
                <w:iCs/>
                <w:sz w:val="17"/>
                <w:szCs w:val="17"/>
                <w:lang w:val="en-US"/>
              </w:rPr>
            </w:pPr>
            <w:bookmarkStart w:id="1090" w:name="_Toc4063580"/>
            <w:r w:rsidRPr="004B45EC">
              <w:rPr>
                <w:rFonts w:ascii="Calibri" w:eastAsia="Times New Roman" w:hAnsi="Calibri" w:cs="Calibri"/>
                <w:b/>
                <w:iCs/>
                <w:sz w:val="17"/>
                <w:szCs w:val="17"/>
                <w:lang w:val="en-US"/>
              </w:rPr>
              <w:t>Other reserves</w:t>
            </w:r>
            <w:bookmarkEnd w:id="1090"/>
          </w:p>
        </w:tc>
        <w:tc>
          <w:tcPr>
            <w:tcW w:w="602" w:type="pct"/>
            <w:vAlign w:val="bottom"/>
            <w:hideMark/>
          </w:tcPr>
          <w:p w:rsidR="004B45EC" w:rsidRPr="004B45EC" w:rsidRDefault="004B45EC" w:rsidP="004B45EC">
            <w:pPr>
              <w:tabs>
                <w:tab w:val="right" w:pos="1202"/>
              </w:tabs>
              <w:spacing w:after="0" w:line="301" w:lineRule="exact"/>
              <w:jc w:val="right"/>
              <w:outlineLvl w:val="0"/>
              <w:rPr>
                <w:rFonts w:ascii="Calibri" w:eastAsia="Times New Roman" w:hAnsi="Calibri" w:cs="Calibri"/>
                <w:b/>
                <w:iCs/>
                <w:sz w:val="17"/>
                <w:szCs w:val="17"/>
                <w:lang w:val="en-US"/>
              </w:rPr>
            </w:pPr>
            <w:bookmarkStart w:id="1091" w:name="_Toc4063581"/>
            <w:r w:rsidRPr="004B45EC">
              <w:rPr>
                <w:rFonts w:ascii="Calibri" w:eastAsia="Times New Roman" w:hAnsi="Calibri" w:cs="Calibri"/>
                <w:b/>
                <w:iCs/>
                <w:sz w:val="17"/>
                <w:szCs w:val="17"/>
                <w:lang w:val="en-US"/>
              </w:rPr>
              <w:t>Profit/(loss) for the year</w:t>
            </w:r>
            <w:bookmarkEnd w:id="1091"/>
          </w:p>
        </w:tc>
        <w:tc>
          <w:tcPr>
            <w:tcW w:w="602" w:type="pct"/>
            <w:vAlign w:val="bottom"/>
            <w:hideMark/>
          </w:tcPr>
          <w:p w:rsidR="004B45EC" w:rsidRPr="004B45EC" w:rsidRDefault="004B45EC" w:rsidP="004B45EC">
            <w:pPr>
              <w:tabs>
                <w:tab w:val="right" w:pos="1202"/>
              </w:tabs>
              <w:spacing w:after="0" w:line="240" w:lineRule="exact"/>
              <w:jc w:val="right"/>
              <w:outlineLvl w:val="0"/>
              <w:rPr>
                <w:rFonts w:ascii="Calibri" w:eastAsia="Times New Roman" w:hAnsi="Calibri" w:cs="Calibri"/>
                <w:b/>
                <w:iCs/>
                <w:sz w:val="17"/>
                <w:szCs w:val="17"/>
                <w:lang w:val="en-US"/>
              </w:rPr>
            </w:pPr>
            <w:bookmarkStart w:id="1092" w:name="_Toc4063582"/>
            <w:r w:rsidRPr="004B45EC">
              <w:rPr>
                <w:rFonts w:ascii="Calibri" w:eastAsia="Times New Roman" w:hAnsi="Calibri" w:cs="Calibri"/>
                <w:b/>
                <w:iCs/>
                <w:sz w:val="17"/>
                <w:szCs w:val="17"/>
                <w:lang w:val="en-US"/>
              </w:rPr>
              <w:t>Total equity attributable to the equity holders of the Company</w:t>
            </w:r>
            <w:bookmarkEnd w:id="1092"/>
          </w:p>
        </w:tc>
        <w:tc>
          <w:tcPr>
            <w:tcW w:w="600" w:type="pct"/>
            <w:vAlign w:val="bottom"/>
            <w:hideMark/>
          </w:tcPr>
          <w:p w:rsidR="004B45EC" w:rsidRPr="004B45EC" w:rsidRDefault="004B45EC" w:rsidP="004B45EC">
            <w:pPr>
              <w:tabs>
                <w:tab w:val="right" w:pos="1202"/>
              </w:tabs>
              <w:spacing w:after="0" w:line="301" w:lineRule="exact"/>
              <w:jc w:val="right"/>
              <w:outlineLvl w:val="0"/>
              <w:rPr>
                <w:rFonts w:ascii="Calibri" w:eastAsia="Times New Roman" w:hAnsi="Calibri" w:cs="Calibri"/>
                <w:b/>
                <w:iCs/>
                <w:sz w:val="17"/>
                <w:szCs w:val="17"/>
                <w:lang w:val="en-US"/>
              </w:rPr>
            </w:pPr>
            <w:bookmarkStart w:id="1093" w:name="_Toc4063583"/>
            <w:r w:rsidRPr="004B45EC">
              <w:rPr>
                <w:rFonts w:ascii="Calibri" w:eastAsia="Times New Roman" w:hAnsi="Calibri" w:cs="Calibri"/>
                <w:b/>
                <w:iCs/>
                <w:sz w:val="17"/>
                <w:szCs w:val="17"/>
                <w:lang w:val="en-US"/>
              </w:rPr>
              <w:t>Total</w:t>
            </w:r>
            <w:bookmarkEnd w:id="1093"/>
            <w:r w:rsidRPr="004B45EC">
              <w:rPr>
                <w:rFonts w:ascii="Calibri" w:eastAsia="Times New Roman" w:hAnsi="Calibri" w:cs="Calibri"/>
                <w:b/>
                <w:iCs/>
                <w:sz w:val="17"/>
                <w:szCs w:val="17"/>
                <w:lang w:val="en-US"/>
              </w:rPr>
              <w:t xml:space="preserve"> </w:t>
            </w:r>
          </w:p>
          <w:p w:rsidR="004B45EC" w:rsidRPr="004B45EC" w:rsidRDefault="004B45EC" w:rsidP="004B45EC">
            <w:pPr>
              <w:tabs>
                <w:tab w:val="right" w:pos="1202"/>
              </w:tabs>
              <w:spacing w:after="0" w:line="301" w:lineRule="exact"/>
              <w:jc w:val="right"/>
              <w:outlineLvl w:val="0"/>
              <w:rPr>
                <w:rFonts w:ascii="Calibri" w:eastAsia="Times New Roman" w:hAnsi="Calibri" w:cs="Calibri"/>
                <w:b/>
                <w:iCs/>
                <w:sz w:val="17"/>
                <w:szCs w:val="17"/>
                <w:lang w:val="en-US"/>
              </w:rPr>
            </w:pPr>
            <w:bookmarkStart w:id="1094" w:name="_Toc4063584"/>
            <w:r w:rsidRPr="004B45EC">
              <w:rPr>
                <w:rFonts w:ascii="Calibri" w:eastAsia="Times New Roman" w:hAnsi="Calibri" w:cs="Calibri"/>
                <w:b/>
                <w:iCs/>
                <w:sz w:val="17"/>
                <w:szCs w:val="17"/>
                <w:lang w:val="en-US"/>
              </w:rPr>
              <w:t>equity</w:t>
            </w:r>
            <w:bookmarkEnd w:id="1094"/>
          </w:p>
        </w:tc>
      </w:tr>
      <w:tr w:rsidR="004B45EC" w:rsidRPr="004B45EC" w:rsidTr="00C25F9E">
        <w:trPr>
          <w:trHeight w:hRule="exact" w:val="282"/>
        </w:trPr>
        <w:tc>
          <w:tcPr>
            <w:tcW w:w="1390" w:type="pct"/>
            <w:vAlign w:val="center"/>
          </w:tcPr>
          <w:p w:rsidR="004B45EC" w:rsidRPr="004B45EC" w:rsidRDefault="004B45EC" w:rsidP="004B45EC">
            <w:pPr>
              <w:tabs>
                <w:tab w:val="right" w:pos="1202"/>
              </w:tabs>
              <w:spacing w:after="0" w:line="140" w:lineRule="exact"/>
              <w:outlineLvl w:val="0"/>
              <w:rPr>
                <w:rFonts w:ascii="Calibri" w:eastAsia="Times New Roman" w:hAnsi="Calibri" w:cs="Calibri"/>
                <w:iCs/>
                <w:sz w:val="17"/>
                <w:szCs w:val="17"/>
                <w:lang w:val="en-US"/>
              </w:rPr>
            </w:pPr>
          </w:p>
        </w:tc>
        <w:tc>
          <w:tcPr>
            <w:tcW w:w="553" w:type="pct"/>
            <w:vAlign w:val="bottom"/>
            <w:hideMark/>
          </w:tcPr>
          <w:p w:rsidR="004B45EC" w:rsidRPr="004B45EC" w:rsidRDefault="004B45EC" w:rsidP="004B45EC">
            <w:pPr>
              <w:tabs>
                <w:tab w:val="right" w:pos="1202"/>
              </w:tabs>
              <w:spacing w:after="0" w:line="240" w:lineRule="auto"/>
              <w:jc w:val="right"/>
              <w:outlineLvl w:val="0"/>
              <w:rPr>
                <w:rFonts w:ascii="Calibri" w:eastAsia="Times New Roman" w:hAnsi="Calibri" w:cs="Calibri"/>
                <w:b/>
                <w:bCs/>
                <w:sz w:val="17"/>
                <w:szCs w:val="17"/>
                <w:lang w:val="en-US"/>
              </w:rPr>
            </w:pPr>
            <w:bookmarkStart w:id="1095" w:name="_Toc4063585"/>
            <w:r w:rsidRPr="004B45EC">
              <w:rPr>
                <w:rFonts w:ascii="Calibri" w:eastAsia="Times New Roman" w:hAnsi="Calibri" w:cs="Calibri"/>
                <w:b/>
                <w:bCs/>
                <w:sz w:val="17"/>
                <w:szCs w:val="17"/>
                <w:lang w:val="en-US"/>
              </w:rPr>
              <w:t>HRK ‘000</w:t>
            </w:r>
            <w:bookmarkEnd w:id="1095"/>
          </w:p>
        </w:tc>
        <w:tc>
          <w:tcPr>
            <w:tcW w:w="650" w:type="pct"/>
            <w:vAlign w:val="bottom"/>
            <w:hideMark/>
          </w:tcPr>
          <w:p w:rsidR="004B45EC" w:rsidRPr="004B45EC" w:rsidRDefault="004B45EC" w:rsidP="004B45EC">
            <w:pPr>
              <w:tabs>
                <w:tab w:val="right" w:pos="1202"/>
              </w:tabs>
              <w:spacing w:after="0" w:line="240" w:lineRule="auto"/>
              <w:jc w:val="right"/>
              <w:outlineLvl w:val="0"/>
              <w:rPr>
                <w:rFonts w:ascii="Calibri" w:eastAsia="Times New Roman" w:hAnsi="Calibri" w:cs="Calibri"/>
                <w:b/>
                <w:bCs/>
                <w:sz w:val="17"/>
                <w:szCs w:val="17"/>
                <w:lang w:val="en-US"/>
              </w:rPr>
            </w:pPr>
            <w:bookmarkStart w:id="1096" w:name="_Toc4063586"/>
            <w:r w:rsidRPr="004B45EC">
              <w:rPr>
                <w:rFonts w:ascii="Calibri" w:eastAsia="Times New Roman" w:hAnsi="Calibri" w:cs="Calibri"/>
                <w:b/>
                <w:bCs/>
                <w:sz w:val="17"/>
                <w:szCs w:val="17"/>
                <w:lang w:val="en-US"/>
              </w:rPr>
              <w:t>HRK ‘000</w:t>
            </w:r>
            <w:bookmarkEnd w:id="1096"/>
          </w:p>
        </w:tc>
        <w:tc>
          <w:tcPr>
            <w:tcW w:w="602" w:type="pct"/>
            <w:vAlign w:val="bottom"/>
            <w:hideMark/>
          </w:tcPr>
          <w:p w:rsidR="004B45EC" w:rsidRPr="004B45EC" w:rsidRDefault="004B45EC" w:rsidP="004B45EC">
            <w:pPr>
              <w:tabs>
                <w:tab w:val="right" w:pos="1202"/>
              </w:tabs>
              <w:spacing w:after="0" w:line="240" w:lineRule="auto"/>
              <w:jc w:val="right"/>
              <w:outlineLvl w:val="0"/>
              <w:rPr>
                <w:rFonts w:ascii="Calibri" w:eastAsia="Times New Roman" w:hAnsi="Calibri" w:cs="Calibri"/>
                <w:b/>
                <w:bCs/>
                <w:sz w:val="17"/>
                <w:szCs w:val="17"/>
                <w:lang w:val="en-US"/>
              </w:rPr>
            </w:pPr>
            <w:bookmarkStart w:id="1097" w:name="_Toc4063587"/>
            <w:r w:rsidRPr="004B45EC">
              <w:rPr>
                <w:rFonts w:ascii="Calibri" w:eastAsia="Times New Roman" w:hAnsi="Calibri" w:cs="Calibri"/>
                <w:b/>
                <w:bCs/>
                <w:sz w:val="17"/>
                <w:szCs w:val="17"/>
                <w:lang w:val="en-US"/>
              </w:rPr>
              <w:t>HRK ‘000</w:t>
            </w:r>
            <w:bookmarkEnd w:id="1097"/>
          </w:p>
        </w:tc>
        <w:tc>
          <w:tcPr>
            <w:tcW w:w="602" w:type="pct"/>
            <w:vAlign w:val="bottom"/>
            <w:hideMark/>
          </w:tcPr>
          <w:p w:rsidR="004B45EC" w:rsidRPr="004B45EC" w:rsidRDefault="004B45EC" w:rsidP="004B45EC">
            <w:pPr>
              <w:tabs>
                <w:tab w:val="right" w:pos="1202"/>
              </w:tabs>
              <w:spacing w:after="0" w:line="240" w:lineRule="auto"/>
              <w:jc w:val="right"/>
              <w:outlineLvl w:val="0"/>
              <w:rPr>
                <w:rFonts w:ascii="Calibri" w:eastAsia="Times New Roman" w:hAnsi="Calibri" w:cs="Calibri"/>
                <w:b/>
                <w:bCs/>
                <w:sz w:val="17"/>
                <w:szCs w:val="17"/>
                <w:lang w:val="en-US"/>
              </w:rPr>
            </w:pPr>
            <w:bookmarkStart w:id="1098" w:name="_Toc4063588"/>
            <w:r w:rsidRPr="004B45EC">
              <w:rPr>
                <w:rFonts w:ascii="Calibri" w:eastAsia="Times New Roman" w:hAnsi="Calibri" w:cs="Calibri"/>
                <w:b/>
                <w:bCs/>
                <w:sz w:val="17"/>
                <w:szCs w:val="17"/>
                <w:lang w:val="en-US"/>
              </w:rPr>
              <w:t>HRK ‘000</w:t>
            </w:r>
            <w:bookmarkEnd w:id="1098"/>
          </w:p>
        </w:tc>
        <w:tc>
          <w:tcPr>
            <w:tcW w:w="602" w:type="pct"/>
            <w:vAlign w:val="bottom"/>
            <w:hideMark/>
          </w:tcPr>
          <w:p w:rsidR="004B45EC" w:rsidRPr="004B45EC" w:rsidRDefault="004B45EC" w:rsidP="004B45EC">
            <w:pPr>
              <w:tabs>
                <w:tab w:val="right" w:pos="1202"/>
              </w:tabs>
              <w:spacing w:after="0" w:line="240" w:lineRule="auto"/>
              <w:jc w:val="right"/>
              <w:outlineLvl w:val="0"/>
              <w:rPr>
                <w:rFonts w:ascii="Calibri" w:eastAsia="Times New Roman" w:hAnsi="Calibri" w:cs="Calibri"/>
                <w:b/>
                <w:bCs/>
                <w:sz w:val="17"/>
                <w:szCs w:val="17"/>
                <w:lang w:val="en-US"/>
              </w:rPr>
            </w:pPr>
            <w:bookmarkStart w:id="1099" w:name="_Toc4063589"/>
            <w:r w:rsidRPr="004B45EC">
              <w:rPr>
                <w:rFonts w:ascii="Calibri" w:eastAsia="Times New Roman" w:hAnsi="Calibri" w:cs="Calibri"/>
                <w:b/>
                <w:bCs/>
                <w:sz w:val="17"/>
                <w:szCs w:val="17"/>
                <w:lang w:val="en-US"/>
              </w:rPr>
              <w:t>HRK ‘000</w:t>
            </w:r>
            <w:bookmarkEnd w:id="1099"/>
          </w:p>
        </w:tc>
        <w:tc>
          <w:tcPr>
            <w:tcW w:w="600" w:type="pct"/>
            <w:vAlign w:val="bottom"/>
            <w:hideMark/>
          </w:tcPr>
          <w:p w:rsidR="004B45EC" w:rsidRPr="004B45EC" w:rsidRDefault="004B45EC" w:rsidP="004B45EC">
            <w:pPr>
              <w:tabs>
                <w:tab w:val="right" w:pos="1202"/>
              </w:tabs>
              <w:spacing w:after="0" w:line="240" w:lineRule="auto"/>
              <w:jc w:val="right"/>
              <w:outlineLvl w:val="0"/>
              <w:rPr>
                <w:rFonts w:ascii="Calibri" w:eastAsia="Times New Roman" w:hAnsi="Calibri" w:cs="Calibri"/>
                <w:b/>
                <w:bCs/>
                <w:sz w:val="17"/>
                <w:szCs w:val="17"/>
                <w:lang w:val="en-US"/>
              </w:rPr>
            </w:pPr>
            <w:bookmarkStart w:id="1100" w:name="_Toc4063590"/>
            <w:r w:rsidRPr="004B45EC">
              <w:rPr>
                <w:rFonts w:ascii="Calibri" w:eastAsia="Times New Roman" w:hAnsi="Calibri" w:cs="Calibri"/>
                <w:b/>
                <w:bCs/>
                <w:sz w:val="17"/>
                <w:szCs w:val="17"/>
                <w:lang w:val="en-US"/>
              </w:rPr>
              <w:t>HRK ‘000</w:t>
            </w:r>
            <w:bookmarkEnd w:id="1100"/>
          </w:p>
        </w:tc>
      </w:tr>
      <w:tr w:rsidR="006A1F65" w:rsidRPr="004B45EC" w:rsidTr="00C25F9E">
        <w:trPr>
          <w:trHeight w:val="470"/>
        </w:trPr>
        <w:tc>
          <w:tcPr>
            <w:tcW w:w="1390" w:type="pct"/>
            <w:vAlign w:val="bottom"/>
            <w:hideMark/>
          </w:tcPr>
          <w:p w:rsidR="006A1F65" w:rsidRPr="004B45EC" w:rsidRDefault="006A1F65" w:rsidP="006A1F65">
            <w:pPr>
              <w:tabs>
                <w:tab w:val="right" w:pos="1202"/>
              </w:tabs>
              <w:spacing w:after="0" w:line="240" w:lineRule="exact"/>
              <w:outlineLvl w:val="0"/>
              <w:rPr>
                <w:rFonts w:ascii="Calibri" w:eastAsia="Times New Roman" w:hAnsi="Calibri" w:cs="Calibri"/>
                <w:b/>
                <w:iCs/>
                <w:sz w:val="17"/>
                <w:szCs w:val="17"/>
                <w:lang w:val="en-US"/>
              </w:rPr>
            </w:pPr>
            <w:bookmarkStart w:id="1101" w:name="_Toc4063591"/>
            <w:r w:rsidRPr="004B45EC">
              <w:rPr>
                <w:rFonts w:ascii="Calibri" w:eastAsia="Times New Roman" w:hAnsi="Calibri" w:cs="Calibri"/>
                <w:b/>
                <w:iCs/>
                <w:sz w:val="17"/>
                <w:szCs w:val="17"/>
                <w:lang w:val="en-US"/>
              </w:rPr>
              <w:t>Balance as of 1 January 201</w:t>
            </w:r>
            <w:bookmarkEnd w:id="1101"/>
            <w:r>
              <w:rPr>
                <w:rFonts w:ascii="Calibri" w:eastAsia="Times New Roman" w:hAnsi="Calibri" w:cs="Calibri"/>
                <w:b/>
                <w:iCs/>
                <w:sz w:val="17"/>
                <w:szCs w:val="17"/>
                <w:lang w:val="en-US"/>
              </w:rPr>
              <w:t>9</w:t>
            </w:r>
          </w:p>
        </w:tc>
        <w:tc>
          <w:tcPr>
            <w:tcW w:w="553" w:type="pct"/>
            <w:tcBorders>
              <w:top w:val="nil"/>
              <w:left w:val="nil"/>
              <w:bottom w:val="single" w:sz="12" w:space="0" w:color="auto"/>
              <w:right w:val="nil"/>
            </w:tcBorders>
            <w:vAlign w:val="bottom"/>
          </w:tcPr>
          <w:p w:rsidR="006A1F65" w:rsidRPr="006A1F65"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6A1F65">
              <w:rPr>
                <w:rFonts w:ascii="Calibri" w:eastAsia="Times New Roman" w:hAnsi="Calibri" w:cs="Calibri"/>
                <w:b/>
                <w:iCs/>
                <w:sz w:val="17"/>
                <w:szCs w:val="17"/>
                <w:lang w:val="en-US"/>
              </w:rPr>
              <w:t>37,500</w:t>
            </w:r>
          </w:p>
        </w:tc>
        <w:tc>
          <w:tcPr>
            <w:tcW w:w="650" w:type="pct"/>
            <w:tcBorders>
              <w:top w:val="nil"/>
              <w:left w:val="nil"/>
              <w:bottom w:val="single" w:sz="12" w:space="0" w:color="auto"/>
              <w:right w:val="nil"/>
            </w:tcBorders>
            <w:vAlign w:val="bottom"/>
          </w:tcPr>
          <w:p w:rsidR="006A1F65" w:rsidRPr="006A1F65"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6A1F65">
              <w:rPr>
                <w:rFonts w:ascii="Calibri" w:eastAsia="Times New Roman" w:hAnsi="Calibri" w:cs="Calibri"/>
                <w:b/>
                <w:iCs/>
                <w:sz w:val="17"/>
                <w:szCs w:val="17"/>
                <w:lang w:val="en-US"/>
              </w:rPr>
              <w:t>2,237</w:t>
            </w:r>
          </w:p>
        </w:tc>
        <w:tc>
          <w:tcPr>
            <w:tcW w:w="602" w:type="pct"/>
            <w:tcBorders>
              <w:top w:val="nil"/>
              <w:left w:val="nil"/>
              <w:bottom w:val="single" w:sz="12" w:space="0" w:color="auto"/>
              <w:right w:val="nil"/>
            </w:tcBorders>
            <w:vAlign w:val="bottom"/>
          </w:tcPr>
          <w:p w:rsidR="006A1F65" w:rsidRPr="006A1F65"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6A1F65">
              <w:rPr>
                <w:rFonts w:ascii="Calibri" w:eastAsia="Times New Roman" w:hAnsi="Calibri" w:cs="Calibri"/>
                <w:b/>
                <w:iCs/>
                <w:sz w:val="17"/>
                <w:szCs w:val="17"/>
                <w:lang w:val="en-US"/>
              </w:rPr>
              <w:t>3,049</w:t>
            </w:r>
          </w:p>
        </w:tc>
        <w:tc>
          <w:tcPr>
            <w:tcW w:w="602" w:type="pct"/>
            <w:tcBorders>
              <w:top w:val="nil"/>
              <w:left w:val="nil"/>
              <w:bottom w:val="single" w:sz="12" w:space="0" w:color="auto"/>
              <w:right w:val="nil"/>
            </w:tcBorders>
            <w:vAlign w:val="bottom"/>
          </w:tcPr>
          <w:p w:rsidR="006A1F65" w:rsidRPr="006A1F65"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6A1F65">
              <w:rPr>
                <w:rFonts w:ascii="Calibri" w:eastAsia="Times New Roman" w:hAnsi="Calibri" w:cs="Calibri"/>
                <w:b/>
                <w:iCs/>
                <w:sz w:val="17"/>
                <w:szCs w:val="17"/>
                <w:lang w:val="en-US"/>
              </w:rPr>
              <w:t>481</w:t>
            </w:r>
          </w:p>
        </w:tc>
        <w:tc>
          <w:tcPr>
            <w:tcW w:w="602" w:type="pct"/>
            <w:tcBorders>
              <w:top w:val="nil"/>
              <w:left w:val="nil"/>
              <w:bottom w:val="single" w:sz="12" w:space="0" w:color="auto"/>
              <w:right w:val="nil"/>
            </w:tcBorders>
            <w:vAlign w:val="bottom"/>
          </w:tcPr>
          <w:p w:rsidR="006A1F65" w:rsidRPr="003C1B19"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3C1B19">
              <w:rPr>
                <w:rFonts w:ascii="Calibri" w:eastAsia="Times New Roman" w:hAnsi="Calibri" w:cs="Calibri"/>
                <w:b/>
                <w:iCs/>
                <w:sz w:val="17"/>
                <w:szCs w:val="17"/>
                <w:lang w:val="en-US"/>
              </w:rPr>
              <w:t>43,267</w:t>
            </w:r>
          </w:p>
        </w:tc>
        <w:tc>
          <w:tcPr>
            <w:tcW w:w="600" w:type="pct"/>
            <w:tcBorders>
              <w:top w:val="nil"/>
              <w:left w:val="nil"/>
              <w:bottom w:val="single" w:sz="12" w:space="0" w:color="auto"/>
              <w:right w:val="nil"/>
            </w:tcBorders>
            <w:vAlign w:val="bottom"/>
          </w:tcPr>
          <w:p w:rsidR="006A1F65" w:rsidRPr="003C1B19"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3C1B19">
              <w:rPr>
                <w:rFonts w:ascii="Calibri" w:eastAsia="Times New Roman" w:hAnsi="Calibri" w:cs="Calibri"/>
                <w:b/>
                <w:iCs/>
                <w:sz w:val="17"/>
                <w:szCs w:val="17"/>
                <w:lang w:val="en-US"/>
              </w:rPr>
              <w:t>43,267</w:t>
            </w:r>
          </w:p>
        </w:tc>
      </w:tr>
      <w:tr w:rsidR="004B45EC" w:rsidRPr="004B45EC" w:rsidTr="00C25F9E">
        <w:trPr>
          <w:trHeight w:val="101"/>
        </w:trPr>
        <w:tc>
          <w:tcPr>
            <w:tcW w:w="1390" w:type="pct"/>
          </w:tcPr>
          <w:p w:rsidR="004B45EC" w:rsidRPr="004B45EC" w:rsidRDefault="004B45EC" w:rsidP="004B45EC">
            <w:pPr>
              <w:tabs>
                <w:tab w:val="right" w:pos="1202"/>
              </w:tabs>
              <w:spacing w:after="0" w:line="140" w:lineRule="exact"/>
              <w:jc w:val="right"/>
              <w:outlineLvl w:val="0"/>
              <w:rPr>
                <w:rFonts w:ascii="Calibri" w:eastAsia="Times New Roman" w:hAnsi="Calibri" w:cs="Calibri"/>
                <w:b/>
                <w:iCs/>
                <w:sz w:val="17"/>
                <w:szCs w:val="17"/>
                <w:lang w:val="en-US"/>
              </w:rPr>
            </w:pPr>
          </w:p>
        </w:tc>
        <w:tc>
          <w:tcPr>
            <w:tcW w:w="553" w:type="pct"/>
            <w:tcBorders>
              <w:top w:val="single" w:sz="12" w:space="0" w:color="auto"/>
              <w:left w:val="nil"/>
              <w:bottom w:val="nil"/>
              <w:right w:val="nil"/>
            </w:tcBorders>
            <w:vAlign w:val="bottom"/>
          </w:tcPr>
          <w:p w:rsidR="004B45EC" w:rsidRPr="004B45EC"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50" w:type="pct"/>
            <w:tcBorders>
              <w:top w:val="single" w:sz="12" w:space="0" w:color="auto"/>
              <w:left w:val="nil"/>
              <w:bottom w:val="nil"/>
              <w:right w:val="nil"/>
            </w:tcBorders>
            <w:vAlign w:val="bottom"/>
          </w:tcPr>
          <w:p w:rsidR="004B45EC" w:rsidRPr="004B45EC"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rsidR="004B45EC" w:rsidRPr="004B45EC"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rsidR="004B45EC" w:rsidRPr="004B45EC"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rsidR="004B45EC" w:rsidRPr="003C1B19"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0" w:type="pct"/>
            <w:tcBorders>
              <w:top w:val="single" w:sz="12" w:space="0" w:color="auto"/>
              <w:left w:val="nil"/>
              <w:bottom w:val="nil"/>
              <w:right w:val="nil"/>
            </w:tcBorders>
            <w:vAlign w:val="bottom"/>
          </w:tcPr>
          <w:p w:rsidR="004B45EC" w:rsidRPr="003C1B19"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r>
      <w:tr w:rsidR="004E7D0F" w:rsidRPr="004B45EC" w:rsidTr="00E44180">
        <w:trPr>
          <w:trHeight w:val="76"/>
        </w:trPr>
        <w:tc>
          <w:tcPr>
            <w:tcW w:w="1390" w:type="pct"/>
            <w:vAlign w:val="bottom"/>
            <w:hideMark/>
          </w:tcPr>
          <w:p w:rsidR="004E7D0F" w:rsidRPr="004B45EC" w:rsidRDefault="004E7D0F" w:rsidP="004E7D0F">
            <w:pPr>
              <w:tabs>
                <w:tab w:val="right" w:pos="1202"/>
              </w:tabs>
              <w:spacing w:after="0" w:line="240" w:lineRule="exact"/>
              <w:outlineLvl w:val="0"/>
              <w:rPr>
                <w:rFonts w:ascii="Calibri" w:eastAsia="Times New Roman" w:hAnsi="Calibri" w:cs="Calibri"/>
                <w:iCs/>
                <w:sz w:val="17"/>
                <w:szCs w:val="17"/>
                <w:lang w:val="en-US"/>
              </w:rPr>
            </w:pPr>
            <w:bookmarkStart w:id="1102" w:name="_Toc4063598"/>
            <w:r w:rsidRPr="004B45EC">
              <w:rPr>
                <w:rFonts w:ascii="Calibri" w:eastAsia="Times New Roman" w:hAnsi="Calibri" w:cs="Calibri"/>
                <w:iCs/>
                <w:sz w:val="17"/>
                <w:szCs w:val="17"/>
                <w:lang w:val="en-US"/>
              </w:rPr>
              <w:t>Profit for the</w:t>
            </w:r>
            <w:bookmarkEnd w:id="1102"/>
            <w:r>
              <w:rPr>
                <w:rFonts w:ascii="Calibri" w:eastAsia="Times New Roman" w:hAnsi="Calibri" w:cs="Calibri"/>
                <w:iCs/>
                <w:sz w:val="17"/>
                <w:szCs w:val="17"/>
                <w:lang w:val="en-US"/>
              </w:rPr>
              <w:t xml:space="preserve"> period</w:t>
            </w:r>
          </w:p>
        </w:tc>
        <w:tc>
          <w:tcPr>
            <w:tcW w:w="553" w:type="pct"/>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iCs/>
                <w:sz w:val="17"/>
                <w:szCs w:val="17"/>
                <w:lang w:val="en-US"/>
              </w:rPr>
            </w:pPr>
            <w:r w:rsidRPr="00171CED">
              <w:rPr>
                <w:rFonts w:ascii="Calibri" w:eastAsia="Calibri" w:hAnsi="Calibri" w:cs="Calibri"/>
                <w:color w:val="000000" w:themeColor="text1"/>
                <w:sz w:val="17"/>
                <w:szCs w:val="17"/>
              </w:rPr>
              <w:t>-</w:t>
            </w:r>
          </w:p>
        </w:tc>
        <w:tc>
          <w:tcPr>
            <w:tcW w:w="650" w:type="pct"/>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iCs/>
                <w:sz w:val="17"/>
                <w:szCs w:val="17"/>
                <w:lang w:val="en-US"/>
              </w:rPr>
            </w:pPr>
            <w:r w:rsidRPr="00171CED">
              <w:rPr>
                <w:rFonts w:ascii="Calibri" w:eastAsia="Calibri" w:hAnsi="Calibri" w:cs="Calibri"/>
                <w:color w:val="000000" w:themeColor="text1"/>
                <w:sz w:val="17"/>
                <w:szCs w:val="17"/>
              </w:rPr>
              <w:t>-</w:t>
            </w:r>
          </w:p>
        </w:tc>
        <w:tc>
          <w:tcPr>
            <w:tcW w:w="602" w:type="pct"/>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iCs/>
                <w:sz w:val="17"/>
                <w:szCs w:val="17"/>
                <w:lang w:val="en-US"/>
              </w:rPr>
            </w:pPr>
            <w:r w:rsidRPr="00171CED">
              <w:rPr>
                <w:rFonts w:ascii="Calibri" w:eastAsia="Calibri" w:hAnsi="Calibri" w:cs="Calibri"/>
                <w:color w:val="000000" w:themeColor="text1"/>
                <w:sz w:val="17"/>
                <w:szCs w:val="17"/>
              </w:rPr>
              <w:t>-</w:t>
            </w:r>
          </w:p>
        </w:tc>
        <w:tc>
          <w:tcPr>
            <w:tcW w:w="602" w:type="pct"/>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iCs/>
                <w:sz w:val="17"/>
                <w:szCs w:val="17"/>
                <w:lang w:val="en-US"/>
              </w:rPr>
            </w:pPr>
            <w:r w:rsidRPr="00171CED">
              <w:rPr>
                <w:rFonts w:ascii="Calibri" w:eastAsia="Calibri" w:hAnsi="Calibri" w:cs="Calibri"/>
                <w:color w:val="000000" w:themeColor="text1"/>
                <w:sz w:val="17"/>
                <w:szCs w:val="17"/>
              </w:rPr>
              <w:t>2</w:t>
            </w:r>
            <w:r>
              <w:rPr>
                <w:rFonts w:ascii="Calibri" w:eastAsia="Calibri" w:hAnsi="Calibri" w:cs="Calibri"/>
                <w:color w:val="000000" w:themeColor="text1"/>
                <w:sz w:val="17"/>
                <w:szCs w:val="17"/>
              </w:rPr>
              <w:t>,</w:t>
            </w:r>
            <w:r w:rsidRPr="00171CED">
              <w:rPr>
                <w:rFonts w:ascii="Calibri" w:eastAsia="Calibri" w:hAnsi="Calibri" w:cs="Calibri"/>
                <w:color w:val="000000" w:themeColor="text1"/>
                <w:sz w:val="17"/>
                <w:szCs w:val="17"/>
              </w:rPr>
              <w:t>134</w:t>
            </w:r>
          </w:p>
        </w:tc>
        <w:tc>
          <w:tcPr>
            <w:tcW w:w="602" w:type="pct"/>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b/>
                <w:iCs/>
                <w:sz w:val="17"/>
                <w:szCs w:val="17"/>
                <w:lang w:val="en-US"/>
              </w:rPr>
            </w:pPr>
            <w:r w:rsidRPr="00171CED">
              <w:rPr>
                <w:rFonts w:ascii="Calibri" w:eastAsia="Calibri" w:hAnsi="Calibri" w:cs="Calibri"/>
                <w:b/>
                <w:bCs/>
                <w:color w:val="000000" w:themeColor="text1"/>
                <w:sz w:val="17"/>
                <w:szCs w:val="17"/>
              </w:rPr>
              <w:t>2</w:t>
            </w:r>
            <w:r>
              <w:rPr>
                <w:rFonts w:ascii="Calibri" w:eastAsia="Calibri" w:hAnsi="Calibri" w:cs="Calibri"/>
                <w:b/>
                <w:bCs/>
                <w:color w:val="000000" w:themeColor="text1"/>
                <w:sz w:val="17"/>
                <w:szCs w:val="17"/>
              </w:rPr>
              <w:t>,</w:t>
            </w:r>
            <w:r w:rsidRPr="00171CED">
              <w:rPr>
                <w:rFonts w:ascii="Calibri" w:eastAsia="Calibri" w:hAnsi="Calibri" w:cs="Calibri"/>
                <w:b/>
                <w:bCs/>
                <w:color w:val="000000" w:themeColor="text1"/>
                <w:sz w:val="17"/>
                <w:szCs w:val="17"/>
              </w:rPr>
              <w:t>134</w:t>
            </w:r>
          </w:p>
        </w:tc>
        <w:tc>
          <w:tcPr>
            <w:tcW w:w="600" w:type="pct"/>
            <w:tcBorders>
              <w:top w:val="nil"/>
              <w:left w:val="nil"/>
              <w:bottom w:val="nil"/>
              <w:right w:val="nil"/>
            </w:tcBorders>
            <w:shd w:val="clear" w:color="auto" w:fill="auto"/>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b/>
                <w:iCs/>
                <w:sz w:val="17"/>
                <w:szCs w:val="17"/>
                <w:lang w:val="en-US"/>
              </w:rPr>
            </w:pPr>
            <w:r w:rsidRPr="00171CED">
              <w:rPr>
                <w:rFonts w:ascii="Calibri" w:eastAsia="Calibri" w:hAnsi="Calibri" w:cs="Calibri"/>
                <w:b/>
                <w:bCs/>
                <w:color w:val="000000" w:themeColor="text1"/>
                <w:sz w:val="17"/>
                <w:szCs w:val="17"/>
              </w:rPr>
              <w:t>2</w:t>
            </w:r>
            <w:r>
              <w:rPr>
                <w:rFonts w:ascii="Calibri" w:eastAsia="Calibri" w:hAnsi="Calibri" w:cs="Calibri"/>
                <w:b/>
                <w:bCs/>
                <w:color w:val="000000" w:themeColor="text1"/>
                <w:sz w:val="17"/>
                <w:szCs w:val="17"/>
              </w:rPr>
              <w:t>,</w:t>
            </w:r>
            <w:r w:rsidRPr="00171CED">
              <w:rPr>
                <w:rFonts w:ascii="Calibri" w:eastAsia="Calibri" w:hAnsi="Calibri" w:cs="Calibri"/>
                <w:b/>
                <w:bCs/>
                <w:color w:val="000000" w:themeColor="text1"/>
                <w:sz w:val="17"/>
                <w:szCs w:val="17"/>
              </w:rPr>
              <w:t>134</w:t>
            </w:r>
          </w:p>
        </w:tc>
      </w:tr>
      <w:tr w:rsidR="004E7D0F" w:rsidRPr="004B45EC" w:rsidTr="00E44180">
        <w:trPr>
          <w:trHeight w:val="76"/>
        </w:trPr>
        <w:tc>
          <w:tcPr>
            <w:tcW w:w="1390" w:type="pct"/>
            <w:vAlign w:val="bottom"/>
            <w:hideMark/>
          </w:tcPr>
          <w:p w:rsidR="004E7D0F" w:rsidRPr="004B45EC" w:rsidRDefault="004E7D0F" w:rsidP="004E7D0F">
            <w:pPr>
              <w:tabs>
                <w:tab w:val="right" w:pos="1202"/>
              </w:tabs>
              <w:spacing w:after="0" w:line="240" w:lineRule="exact"/>
              <w:outlineLvl w:val="0"/>
              <w:rPr>
                <w:rFonts w:ascii="Calibri" w:eastAsia="Times New Roman" w:hAnsi="Calibri" w:cs="Calibri"/>
                <w:iCs/>
                <w:sz w:val="17"/>
                <w:szCs w:val="17"/>
                <w:lang w:val="en-US"/>
              </w:rPr>
            </w:pPr>
            <w:bookmarkStart w:id="1103" w:name="_Toc4063605"/>
            <w:r w:rsidRPr="004B45EC">
              <w:rPr>
                <w:rFonts w:ascii="Calibri" w:eastAsia="Times New Roman" w:hAnsi="Calibri" w:cs="Calibri"/>
                <w:iCs/>
                <w:sz w:val="17"/>
                <w:szCs w:val="17"/>
                <w:lang w:val="en-US"/>
              </w:rPr>
              <w:t>Other comprehensive income</w:t>
            </w:r>
            <w:bookmarkEnd w:id="1103"/>
          </w:p>
        </w:tc>
        <w:tc>
          <w:tcPr>
            <w:tcW w:w="553" w:type="pct"/>
            <w:tcBorders>
              <w:bottom w:val="single" w:sz="4" w:space="0" w:color="auto"/>
            </w:tcBorders>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iCs/>
                <w:sz w:val="17"/>
                <w:szCs w:val="17"/>
                <w:lang w:val="en-US"/>
              </w:rPr>
            </w:pPr>
            <w:r w:rsidRPr="00171CED">
              <w:rPr>
                <w:rFonts w:ascii="Calibri" w:eastAsia="Calibri" w:hAnsi="Calibri" w:cs="Calibri"/>
                <w:color w:val="000000" w:themeColor="text1"/>
                <w:sz w:val="17"/>
                <w:szCs w:val="17"/>
              </w:rPr>
              <w:t>-</w:t>
            </w:r>
          </w:p>
        </w:tc>
        <w:tc>
          <w:tcPr>
            <w:tcW w:w="650" w:type="pct"/>
            <w:tcBorders>
              <w:bottom w:val="single" w:sz="4" w:space="0" w:color="auto"/>
            </w:tcBorders>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iCs/>
                <w:sz w:val="17"/>
                <w:szCs w:val="17"/>
                <w:lang w:val="en-US"/>
              </w:rPr>
            </w:pPr>
            <w:r w:rsidRPr="00171CED">
              <w:rPr>
                <w:rFonts w:ascii="Calibri" w:eastAsia="Calibri" w:hAnsi="Calibri" w:cs="Calibri"/>
                <w:color w:val="000000" w:themeColor="text1"/>
                <w:sz w:val="17"/>
                <w:szCs w:val="17"/>
              </w:rPr>
              <w:t>-</w:t>
            </w:r>
          </w:p>
        </w:tc>
        <w:tc>
          <w:tcPr>
            <w:tcW w:w="602" w:type="pct"/>
            <w:tcBorders>
              <w:bottom w:val="single" w:sz="4" w:space="0" w:color="auto"/>
            </w:tcBorders>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iCs/>
                <w:sz w:val="17"/>
                <w:szCs w:val="17"/>
                <w:lang w:val="en-US"/>
              </w:rPr>
            </w:pPr>
            <w:r w:rsidRPr="00171CED">
              <w:rPr>
                <w:rFonts w:ascii="Calibri" w:eastAsia="Calibri" w:hAnsi="Calibri" w:cs="Calibri"/>
                <w:color w:val="000000" w:themeColor="text1"/>
                <w:sz w:val="17"/>
                <w:szCs w:val="17"/>
              </w:rPr>
              <w:t>(210)</w:t>
            </w:r>
          </w:p>
        </w:tc>
        <w:tc>
          <w:tcPr>
            <w:tcW w:w="602" w:type="pct"/>
            <w:tcBorders>
              <w:bottom w:val="single" w:sz="4" w:space="0" w:color="auto"/>
            </w:tcBorders>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iCs/>
                <w:sz w:val="17"/>
                <w:szCs w:val="17"/>
                <w:lang w:val="en-US"/>
              </w:rPr>
            </w:pPr>
            <w:r w:rsidRPr="00171CED">
              <w:rPr>
                <w:rFonts w:ascii="Calibri" w:eastAsia="Calibri" w:hAnsi="Calibri" w:cs="Calibri"/>
                <w:color w:val="000000" w:themeColor="text1"/>
                <w:sz w:val="17"/>
                <w:szCs w:val="17"/>
              </w:rPr>
              <w:t>-</w:t>
            </w:r>
          </w:p>
        </w:tc>
        <w:tc>
          <w:tcPr>
            <w:tcW w:w="602" w:type="pct"/>
            <w:tcBorders>
              <w:bottom w:val="single" w:sz="4" w:space="0" w:color="auto"/>
            </w:tcBorders>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b/>
                <w:iCs/>
                <w:sz w:val="17"/>
                <w:szCs w:val="17"/>
                <w:lang w:val="en-US"/>
              </w:rPr>
            </w:pPr>
            <w:r w:rsidRPr="00171CED">
              <w:rPr>
                <w:rFonts w:ascii="Calibri" w:eastAsia="Calibri" w:hAnsi="Calibri" w:cs="Calibri"/>
                <w:b/>
                <w:bCs/>
                <w:color w:val="000000" w:themeColor="text1"/>
                <w:sz w:val="17"/>
                <w:szCs w:val="17"/>
              </w:rPr>
              <w:t>(210)</w:t>
            </w:r>
          </w:p>
        </w:tc>
        <w:tc>
          <w:tcPr>
            <w:tcW w:w="600" w:type="pct"/>
            <w:tcBorders>
              <w:top w:val="nil"/>
              <w:left w:val="nil"/>
              <w:bottom w:val="single" w:sz="4" w:space="0" w:color="auto"/>
              <w:right w:val="nil"/>
            </w:tcBorders>
            <w:shd w:val="clear" w:color="auto" w:fill="auto"/>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b/>
                <w:iCs/>
                <w:sz w:val="17"/>
                <w:szCs w:val="17"/>
                <w:lang w:val="en-US"/>
              </w:rPr>
            </w:pPr>
            <w:r w:rsidRPr="00171CED">
              <w:rPr>
                <w:rFonts w:ascii="Calibri" w:eastAsia="Calibri" w:hAnsi="Calibri" w:cs="Calibri"/>
                <w:b/>
                <w:bCs/>
                <w:color w:val="000000" w:themeColor="text1"/>
                <w:sz w:val="17"/>
                <w:szCs w:val="17"/>
              </w:rPr>
              <w:t>(210)</w:t>
            </w:r>
          </w:p>
        </w:tc>
      </w:tr>
      <w:tr w:rsidR="004E7D0F" w:rsidRPr="004B45EC" w:rsidTr="002125D1">
        <w:trPr>
          <w:trHeight w:val="131"/>
        </w:trPr>
        <w:tc>
          <w:tcPr>
            <w:tcW w:w="1390" w:type="pct"/>
            <w:vAlign w:val="bottom"/>
          </w:tcPr>
          <w:p w:rsidR="004E7D0F" w:rsidRPr="004B45EC" w:rsidRDefault="004E7D0F" w:rsidP="004E7D0F">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4" w:space="0" w:color="auto"/>
            </w:tcBorders>
            <w:vAlign w:val="bottom"/>
          </w:tcPr>
          <w:p w:rsidR="004E7D0F" w:rsidRPr="004B45EC" w:rsidRDefault="004E7D0F" w:rsidP="004E7D0F">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4" w:space="0" w:color="auto"/>
            </w:tcBorders>
            <w:vAlign w:val="bottom"/>
          </w:tcPr>
          <w:p w:rsidR="004E7D0F" w:rsidRPr="004B45EC" w:rsidRDefault="004E7D0F" w:rsidP="004E7D0F">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rsidR="004E7D0F" w:rsidRPr="004B45EC" w:rsidRDefault="004E7D0F" w:rsidP="004E7D0F">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rsidR="004E7D0F" w:rsidRPr="004B45EC" w:rsidRDefault="004E7D0F" w:rsidP="004E7D0F">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rsidR="004E7D0F" w:rsidRPr="003C1B19" w:rsidRDefault="004E7D0F" w:rsidP="004E7D0F">
            <w:pPr>
              <w:keepNext/>
              <w:keepLines/>
              <w:tabs>
                <w:tab w:val="decimal" w:pos="1015"/>
              </w:tabs>
              <w:spacing w:after="0" w:line="140" w:lineRule="exact"/>
              <w:jc w:val="right"/>
              <w:rPr>
                <w:rFonts w:ascii="Calibri" w:eastAsia="Times New Roman" w:hAnsi="Calibri" w:cs="Calibri"/>
                <w:b/>
                <w:spacing w:val="-2"/>
                <w:position w:val="4"/>
                <w:sz w:val="17"/>
                <w:szCs w:val="17"/>
                <w:lang w:val="en-US"/>
              </w:rPr>
            </w:pPr>
          </w:p>
        </w:tc>
        <w:tc>
          <w:tcPr>
            <w:tcW w:w="600" w:type="pct"/>
            <w:tcBorders>
              <w:top w:val="single" w:sz="4" w:space="0" w:color="auto"/>
            </w:tcBorders>
            <w:vAlign w:val="bottom"/>
          </w:tcPr>
          <w:p w:rsidR="004E7D0F" w:rsidRPr="003C1B19" w:rsidRDefault="004E7D0F" w:rsidP="004E7D0F">
            <w:pPr>
              <w:keepNext/>
              <w:keepLines/>
              <w:tabs>
                <w:tab w:val="decimal" w:pos="1015"/>
              </w:tabs>
              <w:spacing w:after="0" w:line="140" w:lineRule="exact"/>
              <w:jc w:val="right"/>
              <w:rPr>
                <w:rFonts w:ascii="Calibri" w:eastAsia="Times New Roman" w:hAnsi="Calibri" w:cs="Calibri"/>
                <w:b/>
                <w:spacing w:val="-2"/>
                <w:position w:val="4"/>
                <w:sz w:val="17"/>
                <w:szCs w:val="17"/>
                <w:lang w:val="en-US"/>
              </w:rPr>
            </w:pPr>
          </w:p>
        </w:tc>
      </w:tr>
      <w:tr w:rsidR="004E7D0F" w:rsidRPr="004B45EC" w:rsidTr="00E44180">
        <w:trPr>
          <w:trHeight w:val="76"/>
        </w:trPr>
        <w:tc>
          <w:tcPr>
            <w:tcW w:w="1390" w:type="pct"/>
            <w:vAlign w:val="bottom"/>
            <w:hideMark/>
          </w:tcPr>
          <w:p w:rsidR="004E7D0F" w:rsidRPr="004B45EC" w:rsidRDefault="004E7D0F" w:rsidP="004E7D0F">
            <w:pPr>
              <w:tabs>
                <w:tab w:val="right" w:pos="1202"/>
              </w:tabs>
              <w:spacing w:after="0" w:line="200" w:lineRule="exact"/>
              <w:outlineLvl w:val="0"/>
              <w:rPr>
                <w:rFonts w:ascii="Calibri" w:eastAsia="Times New Roman" w:hAnsi="Calibri" w:cs="Calibri"/>
                <w:iCs/>
                <w:sz w:val="17"/>
                <w:szCs w:val="17"/>
                <w:lang w:val="en-US"/>
              </w:rPr>
            </w:pPr>
            <w:bookmarkStart w:id="1104" w:name="_Toc4063612"/>
            <w:r w:rsidRPr="004B45EC">
              <w:rPr>
                <w:rFonts w:ascii="Calibri" w:eastAsia="Times New Roman" w:hAnsi="Calibri" w:cs="Calibri"/>
                <w:iCs/>
                <w:sz w:val="17"/>
                <w:szCs w:val="17"/>
                <w:lang w:val="en-US"/>
              </w:rPr>
              <w:t>Total comprehensive income</w:t>
            </w:r>
            <w:bookmarkEnd w:id="1104"/>
          </w:p>
        </w:tc>
        <w:tc>
          <w:tcPr>
            <w:tcW w:w="553" w:type="pct"/>
            <w:tcBorders>
              <w:left w:val="nil"/>
              <w:bottom w:val="single" w:sz="4" w:space="0" w:color="auto"/>
              <w:right w:val="nil"/>
            </w:tcBorders>
            <w:shd w:val="clear" w:color="auto" w:fill="auto"/>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iCs/>
                <w:sz w:val="17"/>
                <w:szCs w:val="17"/>
                <w:lang w:val="en-US"/>
              </w:rPr>
            </w:pPr>
            <w:r w:rsidRPr="00171CED">
              <w:rPr>
                <w:rFonts w:ascii="Calibri" w:eastAsia="Calibri" w:hAnsi="Calibri" w:cs="Calibri"/>
                <w:color w:val="000000" w:themeColor="text1"/>
                <w:sz w:val="17"/>
                <w:szCs w:val="17"/>
              </w:rPr>
              <w:t>-</w:t>
            </w:r>
          </w:p>
        </w:tc>
        <w:tc>
          <w:tcPr>
            <w:tcW w:w="650" w:type="pct"/>
            <w:tcBorders>
              <w:left w:val="nil"/>
              <w:bottom w:val="single" w:sz="4" w:space="0" w:color="auto"/>
              <w:right w:val="nil"/>
            </w:tcBorders>
            <w:shd w:val="clear" w:color="auto" w:fill="auto"/>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iCs/>
                <w:sz w:val="17"/>
                <w:szCs w:val="17"/>
                <w:lang w:val="en-US"/>
              </w:rPr>
            </w:pPr>
            <w:r w:rsidRPr="00171CED">
              <w:rPr>
                <w:rFonts w:ascii="Calibri" w:eastAsia="Calibri" w:hAnsi="Calibri" w:cs="Calibri"/>
                <w:color w:val="000000" w:themeColor="text1"/>
                <w:sz w:val="17"/>
                <w:szCs w:val="17"/>
              </w:rPr>
              <w:t>-</w:t>
            </w:r>
          </w:p>
        </w:tc>
        <w:tc>
          <w:tcPr>
            <w:tcW w:w="602" w:type="pct"/>
            <w:tcBorders>
              <w:left w:val="nil"/>
              <w:bottom w:val="single" w:sz="4" w:space="0" w:color="auto"/>
              <w:right w:val="nil"/>
            </w:tcBorders>
            <w:shd w:val="clear" w:color="auto" w:fill="auto"/>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iCs/>
                <w:sz w:val="17"/>
                <w:szCs w:val="17"/>
                <w:lang w:val="en-US"/>
              </w:rPr>
            </w:pPr>
            <w:r w:rsidRPr="00171CED">
              <w:rPr>
                <w:rFonts w:ascii="Calibri" w:eastAsia="Calibri" w:hAnsi="Calibri" w:cs="Calibri"/>
                <w:color w:val="000000" w:themeColor="text1"/>
                <w:sz w:val="17"/>
                <w:szCs w:val="17"/>
              </w:rPr>
              <w:t>(210)</w:t>
            </w:r>
          </w:p>
        </w:tc>
        <w:tc>
          <w:tcPr>
            <w:tcW w:w="602" w:type="pct"/>
            <w:tcBorders>
              <w:left w:val="nil"/>
              <w:bottom w:val="single" w:sz="4" w:space="0" w:color="auto"/>
              <w:right w:val="nil"/>
            </w:tcBorders>
            <w:shd w:val="clear" w:color="auto" w:fill="auto"/>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iCs/>
                <w:sz w:val="17"/>
                <w:szCs w:val="17"/>
                <w:lang w:val="en-US"/>
              </w:rPr>
            </w:pPr>
            <w:r w:rsidRPr="00171CED">
              <w:rPr>
                <w:rFonts w:ascii="Calibri" w:eastAsia="Calibri" w:hAnsi="Calibri" w:cs="Calibri"/>
                <w:color w:val="000000" w:themeColor="text1"/>
                <w:sz w:val="17"/>
                <w:szCs w:val="17"/>
              </w:rPr>
              <w:t>2</w:t>
            </w:r>
            <w:r>
              <w:rPr>
                <w:rFonts w:ascii="Calibri" w:eastAsia="Calibri" w:hAnsi="Calibri" w:cs="Calibri"/>
                <w:color w:val="000000" w:themeColor="text1"/>
                <w:sz w:val="17"/>
                <w:szCs w:val="17"/>
              </w:rPr>
              <w:t>,</w:t>
            </w:r>
            <w:r w:rsidRPr="00171CED">
              <w:rPr>
                <w:rFonts w:ascii="Calibri" w:eastAsia="Calibri" w:hAnsi="Calibri" w:cs="Calibri"/>
                <w:color w:val="000000" w:themeColor="text1"/>
                <w:sz w:val="17"/>
                <w:szCs w:val="17"/>
              </w:rPr>
              <w:t>134</w:t>
            </w:r>
          </w:p>
        </w:tc>
        <w:tc>
          <w:tcPr>
            <w:tcW w:w="602" w:type="pct"/>
            <w:tcBorders>
              <w:left w:val="nil"/>
              <w:bottom w:val="single" w:sz="4" w:space="0" w:color="auto"/>
              <w:right w:val="nil"/>
            </w:tcBorders>
            <w:shd w:val="clear" w:color="auto" w:fill="auto"/>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b/>
                <w:iCs/>
                <w:sz w:val="17"/>
                <w:szCs w:val="17"/>
                <w:lang w:val="en-US"/>
              </w:rPr>
            </w:pPr>
            <w:r w:rsidRPr="00171CED">
              <w:rPr>
                <w:rFonts w:ascii="Calibri" w:eastAsia="Calibri" w:hAnsi="Calibri" w:cs="Calibri"/>
                <w:b/>
                <w:bCs/>
                <w:color w:val="000000" w:themeColor="text1"/>
                <w:sz w:val="17"/>
                <w:szCs w:val="17"/>
              </w:rPr>
              <w:t>1</w:t>
            </w:r>
            <w:r>
              <w:rPr>
                <w:rFonts w:ascii="Calibri" w:eastAsia="Calibri" w:hAnsi="Calibri" w:cs="Calibri"/>
                <w:b/>
                <w:bCs/>
                <w:color w:val="000000" w:themeColor="text1"/>
                <w:sz w:val="17"/>
                <w:szCs w:val="17"/>
              </w:rPr>
              <w:t>,</w:t>
            </w:r>
            <w:r w:rsidRPr="00171CED">
              <w:rPr>
                <w:rFonts w:ascii="Calibri" w:eastAsia="Calibri" w:hAnsi="Calibri" w:cs="Calibri"/>
                <w:b/>
                <w:bCs/>
                <w:color w:val="000000" w:themeColor="text1"/>
                <w:sz w:val="17"/>
                <w:szCs w:val="17"/>
              </w:rPr>
              <w:t>924</w:t>
            </w:r>
          </w:p>
        </w:tc>
        <w:tc>
          <w:tcPr>
            <w:tcW w:w="600" w:type="pct"/>
            <w:tcBorders>
              <w:left w:val="nil"/>
              <w:bottom w:val="single" w:sz="4" w:space="0" w:color="auto"/>
              <w:right w:val="nil"/>
            </w:tcBorders>
            <w:shd w:val="clear" w:color="auto" w:fill="auto"/>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b/>
                <w:iCs/>
                <w:sz w:val="17"/>
                <w:szCs w:val="17"/>
                <w:lang w:val="en-US"/>
              </w:rPr>
            </w:pPr>
            <w:r w:rsidRPr="00171CED">
              <w:rPr>
                <w:rFonts w:ascii="Calibri" w:eastAsia="Calibri" w:hAnsi="Calibri" w:cs="Calibri"/>
                <w:b/>
                <w:bCs/>
                <w:color w:val="000000" w:themeColor="text1"/>
                <w:sz w:val="17"/>
                <w:szCs w:val="17"/>
              </w:rPr>
              <w:t>1</w:t>
            </w:r>
            <w:r>
              <w:rPr>
                <w:rFonts w:ascii="Calibri" w:eastAsia="Calibri" w:hAnsi="Calibri" w:cs="Calibri"/>
                <w:b/>
                <w:bCs/>
                <w:color w:val="000000" w:themeColor="text1"/>
                <w:sz w:val="17"/>
                <w:szCs w:val="17"/>
              </w:rPr>
              <w:t>,</w:t>
            </w:r>
            <w:r w:rsidRPr="00171CED">
              <w:rPr>
                <w:rFonts w:ascii="Calibri" w:eastAsia="Calibri" w:hAnsi="Calibri" w:cs="Calibri"/>
                <w:b/>
                <w:bCs/>
                <w:color w:val="000000" w:themeColor="text1"/>
                <w:sz w:val="17"/>
                <w:szCs w:val="17"/>
              </w:rPr>
              <w:t>924</w:t>
            </w:r>
          </w:p>
        </w:tc>
      </w:tr>
      <w:tr w:rsidR="004E7D0F" w:rsidRPr="004B45EC" w:rsidTr="002125D1">
        <w:trPr>
          <w:trHeight w:val="131"/>
        </w:trPr>
        <w:tc>
          <w:tcPr>
            <w:tcW w:w="1390" w:type="pct"/>
            <w:vAlign w:val="bottom"/>
          </w:tcPr>
          <w:p w:rsidR="004E7D0F" w:rsidRPr="004B45EC" w:rsidRDefault="004E7D0F" w:rsidP="004E7D0F">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4" w:space="0" w:color="auto"/>
            </w:tcBorders>
            <w:vAlign w:val="bottom"/>
          </w:tcPr>
          <w:p w:rsidR="004E7D0F" w:rsidRPr="004B45EC" w:rsidRDefault="004E7D0F" w:rsidP="004E7D0F">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4" w:space="0" w:color="auto"/>
            </w:tcBorders>
            <w:vAlign w:val="bottom"/>
          </w:tcPr>
          <w:p w:rsidR="004E7D0F" w:rsidRPr="004B45EC" w:rsidRDefault="004E7D0F" w:rsidP="004E7D0F">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rsidR="004E7D0F" w:rsidRPr="004B45EC" w:rsidRDefault="004E7D0F" w:rsidP="004E7D0F">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rsidR="004E7D0F" w:rsidRPr="004B45EC" w:rsidRDefault="004E7D0F" w:rsidP="004E7D0F">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rsidR="004E7D0F" w:rsidRPr="003C1B19" w:rsidRDefault="004E7D0F" w:rsidP="004E7D0F">
            <w:pPr>
              <w:keepNext/>
              <w:keepLines/>
              <w:tabs>
                <w:tab w:val="decimal" w:pos="1015"/>
                <w:tab w:val="decimal" w:pos="1202"/>
              </w:tabs>
              <w:spacing w:after="0" w:line="140" w:lineRule="exact"/>
              <w:jc w:val="right"/>
              <w:rPr>
                <w:rFonts w:ascii="Calibri" w:eastAsia="Times New Roman" w:hAnsi="Calibri" w:cs="Calibri"/>
                <w:b/>
                <w:spacing w:val="-2"/>
                <w:position w:val="4"/>
                <w:sz w:val="17"/>
                <w:szCs w:val="17"/>
                <w:lang w:val="en-US"/>
              </w:rPr>
            </w:pPr>
          </w:p>
        </w:tc>
        <w:tc>
          <w:tcPr>
            <w:tcW w:w="600" w:type="pct"/>
            <w:tcBorders>
              <w:top w:val="single" w:sz="4" w:space="0" w:color="auto"/>
            </w:tcBorders>
            <w:vAlign w:val="bottom"/>
          </w:tcPr>
          <w:p w:rsidR="004E7D0F" w:rsidRPr="003C1B19" w:rsidRDefault="004E7D0F" w:rsidP="004E7D0F">
            <w:pPr>
              <w:keepNext/>
              <w:keepLines/>
              <w:tabs>
                <w:tab w:val="decimal" w:pos="1015"/>
                <w:tab w:val="decimal" w:pos="1202"/>
              </w:tabs>
              <w:spacing w:after="0" w:line="140" w:lineRule="exact"/>
              <w:jc w:val="right"/>
              <w:rPr>
                <w:rFonts w:ascii="Calibri" w:eastAsia="Times New Roman" w:hAnsi="Calibri" w:cs="Calibri"/>
                <w:b/>
                <w:spacing w:val="-2"/>
                <w:position w:val="4"/>
                <w:sz w:val="17"/>
                <w:szCs w:val="17"/>
                <w:lang w:val="en-US"/>
              </w:rPr>
            </w:pPr>
          </w:p>
        </w:tc>
      </w:tr>
      <w:tr w:rsidR="004E7D0F" w:rsidRPr="004B45EC" w:rsidTr="00E44180">
        <w:trPr>
          <w:trHeight w:val="460"/>
        </w:trPr>
        <w:tc>
          <w:tcPr>
            <w:tcW w:w="1390" w:type="pct"/>
            <w:vAlign w:val="bottom"/>
            <w:hideMark/>
          </w:tcPr>
          <w:p w:rsidR="004E7D0F" w:rsidRPr="004B45EC" w:rsidRDefault="004E7D0F" w:rsidP="004E7D0F">
            <w:pPr>
              <w:tabs>
                <w:tab w:val="right" w:pos="1202"/>
              </w:tabs>
              <w:spacing w:after="0" w:line="200" w:lineRule="exact"/>
              <w:outlineLvl w:val="0"/>
              <w:rPr>
                <w:rFonts w:ascii="Calibri" w:eastAsia="Times New Roman" w:hAnsi="Calibri" w:cs="Calibri"/>
                <w:i/>
                <w:iCs/>
                <w:sz w:val="17"/>
                <w:szCs w:val="17"/>
                <w:lang w:val="en-US"/>
              </w:rPr>
            </w:pPr>
            <w:bookmarkStart w:id="1105" w:name="_Toc4063619"/>
            <w:r w:rsidRPr="004B45EC">
              <w:rPr>
                <w:rFonts w:ascii="Calibri" w:eastAsia="Times New Roman" w:hAnsi="Calibri" w:cs="Calibri"/>
                <w:iCs/>
                <w:sz w:val="17"/>
                <w:szCs w:val="17"/>
                <w:lang w:val="en-US"/>
              </w:rPr>
              <w:t>Transfer of profit 201</w:t>
            </w:r>
            <w:r>
              <w:rPr>
                <w:rFonts w:ascii="Calibri" w:eastAsia="Times New Roman" w:hAnsi="Calibri" w:cs="Calibri"/>
                <w:iCs/>
                <w:sz w:val="17"/>
                <w:szCs w:val="17"/>
                <w:lang w:val="en-US"/>
              </w:rPr>
              <w:t>8</w:t>
            </w:r>
            <w:r w:rsidRPr="004B45EC">
              <w:rPr>
                <w:rFonts w:ascii="Calibri" w:eastAsia="Times New Roman" w:hAnsi="Calibri" w:cs="Calibri"/>
                <w:iCs/>
                <w:sz w:val="17"/>
                <w:szCs w:val="17"/>
                <w:lang w:val="en-US"/>
              </w:rPr>
              <w:t xml:space="preserve"> to retained earnings</w:t>
            </w:r>
            <w:bookmarkEnd w:id="1105"/>
          </w:p>
        </w:tc>
        <w:tc>
          <w:tcPr>
            <w:tcW w:w="553" w:type="pct"/>
            <w:tcBorders>
              <w:top w:val="nil"/>
              <w:left w:val="nil"/>
              <w:right w:val="nil"/>
            </w:tcBorders>
            <w:shd w:val="clear" w:color="auto" w:fill="auto"/>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iCs/>
                <w:sz w:val="17"/>
                <w:szCs w:val="17"/>
                <w:lang w:val="en-US"/>
              </w:rPr>
            </w:pPr>
            <w:r w:rsidRPr="00171CED">
              <w:rPr>
                <w:rFonts w:ascii="Calibri" w:eastAsia="Calibri" w:hAnsi="Calibri" w:cs="Calibri"/>
                <w:color w:val="000000" w:themeColor="text1"/>
                <w:sz w:val="17"/>
                <w:szCs w:val="17"/>
              </w:rPr>
              <w:t>-</w:t>
            </w:r>
          </w:p>
        </w:tc>
        <w:tc>
          <w:tcPr>
            <w:tcW w:w="650" w:type="pct"/>
            <w:tcBorders>
              <w:top w:val="nil"/>
              <w:left w:val="nil"/>
              <w:right w:val="nil"/>
            </w:tcBorders>
            <w:shd w:val="clear" w:color="auto" w:fill="auto"/>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iCs/>
                <w:sz w:val="17"/>
                <w:szCs w:val="17"/>
                <w:lang w:val="en-US"/>
              </w:rPr>
            </w:pPr>
            <w:r w:rsidRPr="00171CED">
              <w:rPr>
                <w:rFonts w:ascii="Calibri" w:eastAsia="Calibri" w:hAnsi="Calibri" w:cs="Calibri"/>
                <w:color w:val="000000" w:themeColor="text1"/>
                <w:sz w:val="17"/>
                <w:szCs w:val="17"/>
              </w:rPr>
              <w:t>481</w:t>
            </w:r>
          </w:p>
        </w:tc>
        <w:tc>
          <w:tcPr>
            <w:tcW w:w="602" w:type="pct"/>
            <w:tcBorders>
              <w:top w:val="nil"/>
              <w:left w:val="nil"/>
              <w:right w:val="nil"/>
            </w:tcBorders>
            <w:shd w:val="clear" w:color="auto" w:fill="auto"/>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iCs/>
                <w:sz w:val="17"/>
                <w:szCs w:val="17"/>
                <w:lang w:val="en-US"/>
              </w:rPr>
            </w:pPr>
            <w:r w:rsidRPr="00171CED">
              <w:rPr>
                <w:rFonts w:ascii="Calibri" w:eastAsia="Calibri" w:hAnsi="Calibri" w:cs="Calibri"/>
                <w:color w:val="000000" w:themeColor="text1"/>
                <w:sz w:val="17"/>
                <w:szCs w:val="17"/>
              </w:rPr>
              <w:t>-</w:t>
            </w:r>
          </w:p>
        </w:tc>
        <w:tc>
          <w:tcPr>
            <w:tcW w:w="602" w:type="pct"/>
            <w:tcBorders>
              <w:top w:val="nil"/>
              <w:left w:val="nil"/>
              <w:right w:val="nil"/>
            </w:tcBorders>
            <w:shd w:val="clear" w:color="auto" w:fill="auto"/>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iCs/>
                <w:sz w:val="17"/>
                <w:szCs w:val="17"/>
                <w:lang w:val="en-US"/>
              </w:rPr>
            </w:pPr>
            <w:r w:rsidRPr="00171CED">
              <w:rPr>
                <w:rFonts w:ascii="Calibri" w:eastAsia="Calibri" w:hAnsi="Calibri" w:cs="Calibri"/>
                <w:color w:val="000000" w:themeColor="text1"/>
                <w:sz w:val="17"/>
                <w:szCs w:val="17"/>
              </w:rPr>
              <w:t>(481)</w:t>
            </w:r>
          </w:p>
        </w:tc>
        <w:tc>
          <w:tcPr>
            <w:tcW w:w="602" w:type="pct"/>
            <w:tcBorders>
              <w:top w:val="nil"/>
              <w:left w:val="nil"/>
              <w:right w:val="nil"/>
            </w:tcBorders>
            <w:shd w:val="clear" w:color="auto" w:fill="auto"/>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b/>
                <w:iCs/>
                <w:sz w:val="17"/>
                <w:szCs w:val="17"/>
                <w:lang w:val="en-US"/>
              </w:rPr>
            </w:pPr>
            <w:r w:rsidRPr="00171CED">
              <w:rPr>
                <w:rFonts w:ascii="Calibri" w:eastAsia="Calibri" w:hAnsi="Calibri" w:cs="Calibri"/>
                <w:b/>
                <w:bCs/>
                <w:color w:val="000000" w:themeColor="text1"/>
                <w:sz w:val="17"/>
                <w:szCs w:val="17"/>
              </w:rPr>
              <w:t>-</w:t>
            </w:r>
          </w:p>
        </w:tc>
        <w:tc>
          <w:tcPr>
            <w:tcW w:w="600" w:type="pct"/>
            <w:tcBorders>
              <w:top w:val="nil"/>
              <w:left w:val="nil"/>
              <w:right w:val="nil"/>
            </w:tcBorders>
            <w:shd w:val="clear" w:color="auto" w:fill="auto"/>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b/>
                <w:iCs/>
                <w:sz w:val="17"/>
                <w:szCs w:val="17"/>
                <w:lang w:val="en-US"/>
              </w:rPr>
            </w:pPr>
            <w:r w:rsidRPr="00171CED">
              <w:rPr>
                <w:rFonts w:ascii="Calibri" w:eastAsia="Calibri" w:hAnsi="Calibri" w:cs="Calibri"/>
                <w:b/>
                <w:bCs/>
                <w:color w:val="000000" w:themeColor="text1"/>
                <w:sz w:val="17"/>
                <w:szCs w:val="17"/>
              </w:rPr>
              <w:t>-</w:t>
            </w:r>
          </w:p>
        </w:tc>
      </w:tr>
      <w:tr w:rsidR="004E7D0F" w:rsidRPr="004B45EC" w:rsidTr="002125D1">
        <w:trPr>
          <w:trHeight w:val="189"/>
        </w:trPr>
        <w:tc>
          <w:tcPr>
            <w:tcW w:w="1390" w:type="pct"/>
            <w:vAlign w:val="bottom"/>
          </w:tcPr>
          <w:p w:rsidR="004E7D0F" w:rsidRPr="004B45EC" w:rsidRDefault="004E7D0F" w:rsidP="004E7D0F">
            <w:pPr>
              <w:tabs>
                <w:tab w:val="right" w:pos="1202"/>
              </w:tabs>
              <w:spacing w:after="0" w:line="200" w:lineRule="exact"/>
              <w:outlineLvl w:val="0"/>
              <w:rPr>
                <w:rFonts w:ascii="Calibri" w:eastAsia="Times New Roman" w:hAnsi="Calibri" w:cs="Calibri"/>
                <w:iCs/>
                <w:sz w:val="17"/>
                <w:szCs w:val="17"/>
                <w:lang w:val="en-US"/>
              </w:rPr>
            </w:pPr>
            <w:r>
              <w:rPr>
                <w:rFonts w:ascii="Calibri" w:eastAsia="Times New Roman" w:hAnsi="Calibri" w:cs="Calibri"/>
                <w:iCs/>
                <w:sz w:val="17"/>
                <w:szCs w:val="17"/>
                <w:lang w:val="en-US"/>
              </w:rPr>
              <w:t>Other adjustments</w:t>
            </w:r>
          </w:p>
        </w:tc>
        <w:tc>
          <w:tcPr>
            <w:tcW w:w="553" w:type="pct"/>
            <w:tcBorders>
              <w:left w:val="nil"/>
              <w:bottom w:val="single" w:sz="4" w:space="0" w:color="auto"/>
              <w:right w:val="nil"/>
            </w:tcBorders>
            <w:shd w:val="clear" w:color="auto" w:fill="auto"/>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iCs/>
                <w:sz w:val="17"/>
                <w:szCs w:val="17"/>
                <w:lang w:val="en-US"/>
              </w:rPr>
            </w:pPr>
            <w:r w:rsidRPr="00171CED">
              <w:rPr>
                <w:rFonts w:ascii="Calibri" w:eastAsia="Calibri" w:hAnsi="Calibri" w:cs="Calibri"/>
                <w:color w:val="000000" w:themeColor="text1"/>
                <w:sz w:val="17"/>
                <w:szCs w:val="17"/>
              </w:rPr>
              <w:t>-</w:t>
            </w:r>
          </w:p>
        </w:tc>
        <w:tc>
          <w:tcPr>
            <w:tcW w:w="650" w:type="pct"/>
            <w:tcBorders>
              <w:left w:val="nil"/>
              <w:bottom w:val="single" w:sz="4" w:space="0" w:color="auto"/>
              <w:right w:val="nil"/>
            </w:tcBorders>
            <w:shd w:val="clear" w:color="auto" w:fill="auto"/>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iCs/>
                <w:sz w:val="17"/>
                <w:szCs w:val="17"/>
                <w:lang w:val="en-US"/>
              </w:rPr>
            </w:pPr>
            <w:r w:rsidRPr="00171CED">
              <w:rPr>
                <w:rFonts w:ascii="Calibri" w:eastAsia="Calibri" w:hAnsi="Calibri" w:cs="Calibri"/>
                <w:color w:val="000000" w:themeColor="text1"/>
                <w:sz w:val="17"/>
                <w:szCs w:val="17"/>
              </w:rPr>
              <w:t>(217)</w:t>
            </w:r>
          </w:p>
        </w:tc>
        <w:tc>
          <w:tcPr>
            <w:tcW w:w="602" w:type="pct"/>
            <w:tcBorders>
              <w:left w:val="nil"/>
              <w:bottom w:val="single" w:sz="4" w:space="0" w:color="auto"/>
              <w:right w:val="nil"/>
            </w:tcBorders>
            <w:shd w:val="clear" w:color="auto" w:fill="auto"/>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iCs/>
                <w:sz w:val="17"/>
                <w:szCs w:val="17"/>
                <w:lang w:val="en-US"/>
              </w:rPr>
            </w:pPr>
            <w:r w:rsidRPr="00171CED">
              <w:rPr>
                <w:rFonts w:ascii="Calibri" w:eastAsia="Calibri" w:hAnsi="Calibri" w:cs="Calibri"/>
                <w:color w:val="000000" w:themeColor="text1"/>
                <w:sz w:val="17"/>
                <w:szCs w:val="17"/>
              </w:rPr>
              <w:t>172</w:t>
            </w:r>
          </w:p>
        </w:tc>
        <w:tc>
          <w:tcPr>
            <w:tcW w:w="602" w:type="pct"/>
            <w:tcBorders>
              <w:left w:val="nil"/>
              <w:bottom w:val="single" w:sz="4" w:space="0" w:color="auto"/>
              <w:right w:val="nil"/>
            </w:tcBorders>
            <w:shd w:val="clear" w:color="auto" w:fill="auto"/>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iCs/>
                <w:sz w:val="17"/>
                <w:szCs w:val="17"/>
                <w:lang w:val="en-US"/>
              </w:rPr>
            </w:pPr>
            <w:r w:rsidRPr="00171CED">
              <w:rPr>
                <w:rFonts w:ascii="Calibri" w:eastAsia="Calibri" w:hAnsi="Calibri" w:cs="Calibri"/>
                <w:color w:val="000000" w:themeColor="text1"/>
                <w:sz w:val="17"/>
                <w:szCs w:val="17"/>
              </w:rPr>
              <w:t>-</w:t>
            </w:r>
          </w:p>
        </w:tc>
        <w:tc>
          <w:tcPr>
            <w:tcW w:w="602" w:type="pct"/>
            <w:tcBorders>
              <w:left w:val="nil"/>
              <w:bottom w:val="single" w:sz="4" w:space="0" w:color="auto"/>
              <w:right w:val="nil"/>
            </w:tcBorders>
            <w:shd w:val="clear" w:color="auto" w:fill="auto"/>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b/>
                <w:iCs/>
                <w:sz w:val="17"/>
                <w:szCs w:val="17"/>
                <w:lang w:val="en-US"/>
              </w:rPr>
            </w:pPr>
            <w:r w:rsidRPr="00171CED">
              <w:rPr>
                <w:rFonts w:ascii="Calibri" w:eastAsia="Calibri" w:hAnsi="Calibri" w:cs="Calibri"/>
                <w:b/>
                <w:bCs/>
                <w:color w:val="000000" w:themeColor="text1"/>
                <w:sz w:val="17"/>
                <w:szCs w:val="17"/>
              </w:rPr>
              <w:t>(45)</w:t>
            </w:r>
          </w:p>
        </w:tc>
        <w:tc>
          <w:tcPr>
            <w:tcW w:w="600" w:type="pct"/>
            <w:tcBorders>
              <w:left w:val="nil"/>
              <w:bottom w:val="single" w:sz="4" w:space="0" w:color="auto"/>
              <w:right w:val="nil"/>
            </w:tcBorders>
            <w:shd w:val="clear" w:color="auto" w:fill="auto"/>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b/>
                <w:iCs/>
                <w:sz w:val="17"/>
                <w:szCs w:val="17"/>
                <w:lang w:val="en-US"/>
              </w:rPr>
            </w:pPr>
            <w:r w:rsidRPr="00171CED">
              <w:rPr>
                <w:rFonts w:ascii="Calibri" w:eastAsia="Calibri" w:hAnsi="Calibri" w:cs="Calibri"/>
                <w:b/>
                <w:bCs/>
                <w:color w:val="000000" w:themeColor="text1"/>
                <w:sz w:val="17"/>
                <w:szCs w:val="17"/>
              </w:rPr>
              <w:t>(45)</w:t>
            </w:r>
          </w:p>
        </w:tc>
      </w:tr>
      <w:tr w:rsidR="004E7D0F" w:rsidRPr="004B45EC" w:rsidTr="002125D1">
        <w:trPr>
          <w:trHeight w:val="131"/>
        </w:trPr>
        <w:tc>
          <w:tcPr>
            <w:tcW w:w="1390" w:type="pct"/>
            <w:vAlign w:val="bottom"/>
          </w:tcPr>
          <w:p w:rsidR="004E7D0F" w:rsidRPr="004B45EC" w:rsidRDefault="004E7D0F" w:rsidP="004E7D0F">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4" w:space="0" w:color="auto"/>
            </w:tcBorders>
            <w:vAlign w:val="bottom"/>
          </w:tcPr>
          <w:p w:rsidR="004E7D0F" w:rsidRPr="004B45EC" w:rsidRDefault="004E7D0F" w:rsidP="004E7D0F">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4" w:space="0" w:color="auto"/>
            </w:tcBorders>
            <w:vAlign w:val="bottom"/>
          </w:tcPr>
          <w:p w:rsidR="004E7D0F" w:rsidRPr="004B45EC" w:rsidRDefault="004E7D0F" w:rsidP="004E7D0F">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rsidR="004E7D0F" w:rsidRPr="004B45EC" w:rsidRDefault="004E7D0F" w:rsidP="004E7D0F">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rsidR="004E7D0F" w:rsidRPr="004B45EC" w:rsidRDefault="004E7D0F" w:rsidP="004E7D0F">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rsidR="004E7D0F" w:rsidRPr="004B45EC" w:rsidRDefault="004E7D0F" w:rsidP="004E7D0F">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0" w:type="pct"/>
            <w:tcBorders>
              <w:top w:val="single" w:sz="4" w:space="0" w:color="auto"/>
            </w:tcBorders>
            <w:vAlign w:val="bottom"/>
          </w:tcPr>
          <w:p w:rsidR="004E7D0F" w:rsidRPr="004B45EC" w:rsidRDefault="004E7D0F" w:rsidP="004E7D0F">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r>
      <w:tr w:rsidR="004E7D0F" w:rsidRPr="004B45EC" w:rsidTr="00E44180">
        <w:trPr>
          <w:trHeight w:val="340"/>
        </w:trPr>
        <w:tc>
          <w:tcPr>
            <w:tcW w:w="1390" w:type="pct"/>
            <w:vAlign w:val="bottom"/>
            <w:hideMark/>
          </w:tcPr>
          <w:p w:rsidR="004E7D0F" w:rsidRPr="004B45EC" w:rsidRDefault="004E7D0F" w:rsidP="004E7D0F">
            <w:pPr>
              <w:tabs>
                <w:tab w:val="right" w:pos="1202"/>
              </w:tabs>
              <w:spacing w:after="0" w:line="240" w:lineRule="exact"/>
              <w:outlineLvl w:val="0"/>
              <w:rPr>
                <w:rFonts w:ascii="Calibri" w:eastAsia="Times New Roman" w:hAnsi="Calibri" w:cs="Calibri"/>
                <w:b/>
                <w:iCs/>
                <w:sz w:val="17"/>
                <w:szCs w:val="17"/>
                <w:lang w:val="en-US"/>
              </w:rPr>
            </w:pPr>
            <w:bookmarkStart w:id="1106" w:name="_Toc4063626"/>
            <w:r w:rsidRPr="004B45EC">
              <w:rPr>
                <w:rFonts w:ascii="Calibri" w:eastAsia="Times New Roman" w:hAnsi="Calibri" w:cs="Calibri"/>
                <w:b/>
                <w:iCs/>
                <w:sz w:val="17"/>
                <w:szCs w:val="17"/>
                <w:lang w:val="en-US"/>
              </w:rPr>
              <w:t xml:space="preserve">Balance as of </w:t>
            </w:r>
            <w:bookmarkEnd w:id="1106"/>
            <w:r>
              <w:rPr>
                <w:rFonts w:ascii="Calibri" w:eastAsia="Times New Roman" w:hAnsi="Calibri" w:cs="Calibri"/>
                <w:b/>
                <w:iCs/>
                <w:sz w:val="17"/>
                <w:szCs w:val="17"/>
                <w:lang w:val="en-US"/>
              </w:rPr>
              <w:t>30 September 2019</w:t>
            </w:r>
          </w:p>
        </w:tc>
        <w:tc>
          <w:tcPr>
            <w:tcW w:w="553" w:type="pct"/>
            <w:tcBorders>
              <w:top w:val="nil"/>
              <w:left w:val="nil"/>
              <w:bottom w:val="single" w:sz="12" w:space="0" w:color="auto"/>
              <w:right w:val="nil"/>
            </w:tcBorders>
            <w:shd w:val="clear" w:color="auto" w:fill="auto"/>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b/>
                <w:iCs/>
                <w:sz w:val="17"/>
                <w:szCs w:val="17"/>
                <w:lang w:val="en-US"/>
              </w:rPr>
            </w:pPr>
            <w:r w:rsidRPr="00171CED">
              <w:rPr>
                <w:rFonts w:ascii="Calibri" w:eastAsia="Calibri" w:hAnsi="Calibri" w:cs="Calibri"/>
                <w:b/>
                <w:bCs/>
                <w:color w:val="000000" w:themeColor="text1"/>
                <w:sz w:val="17"/>
                <w:szCs w:val="17"/>
              </w:rPr>
              <w:t>37</w:t>
            </w:r>
            <w:r>
              <w:rPr>
                <w:rFonts w:ascii="Calibri" w:eastAsia="Calibri" w:hAnsi="Calibri" w:cs="Calibri"/>
                <w:b/>
                <w:bCs/>
                <w:color w:val="000000" w:themeColor="text1"/>
                <w:sz w:val="17"/>
                <w:szCs w:val="17"/>
              </w:rPr>
              <w:t>,</w:t>
            </w:r>
            <w:r w:rsidRPr="00171CED">
              <w:rPr>
                <w:rFonts w:ascii="Calibri" w:eastAsia="Calibri" w:hAnsi="Calibri" w:cs="Calibri"/>
                <w:b/>
                <w:bCs/>
                <w:color w:val="000000" w:themeColor="text1"/>
                <w:sz w:val="17"/>
                <w:szCs w:val="17"/>
              </w:rPr>
              <w:t>500</w:t>
            </w:r>
          </w:p>
        </w:tc>
        <w:tc>
          <w:tcPr>
            <w:tcW w:w="650" w:type="pct"/>
            <w:tcBorders>
              <w:top w:val="nil"/>
              <w:left w:val="nil"/>
              <w:bottom w:val="single" w:sz="12" w:space="0" w:color="auto"/>
              <w:right w:val="nil"/>
            </w:tcBorders>
            <w:shd w:val="clear" w:color="auto" w:fill="auto"/>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b/>
                <w:iCs/>
                <w:sz w:val="17"/>
                <w:szCs w:val="17"/>
                <w:lang w:val="en-US"/>
              </w:rPr>
            </w:pPr>
            <w:r w:rsidRPr="00171CED">
              <w:rPr>
                <w:rFonts w:ascii="Calibri" w:eastAsia="Calibri" w:hAnsi="Calibri" w:cs="Calibri"/>
                <w:b/>
                <w:bCs/>
                <w:color w:val="000000" w:themeColor="text1"/>
                <w:sz w:val="17"/>
                <w:szCs w:val="17"/>
              </w:rPr>
              <w:t>2</w:t>
            </w:r>
            <w:r>
              <w:rPr>
                <w:rFonts w:ascii="Calibri" w:eastAsia="Calibri" w:hAnsi="Calibri" w:cs="Calibri"/>
                <w:b/>
                <w:bCs/>
                <w:color w:val="000000" w:themeColor="text1"/>
                <w:sz w:val="17"/>
                <w:szCs w:val="17"/>
              </w:rPr>
              <w:t>,</w:t>
            </w:r>
            <w:r w:rsidRPr="00171CED">
              <w:rPr>
                <w:rFonts w:ascii="Calibri" w:eastAsia="Calibri" w:hAnsi="Calibri" w:cs="Calibri"/>
                <w:b/>
                <w:bCs/>
                <w:color w:val="000000" w:themeColor="text1"/>
                <w:sz w:val="17"/>
                <w:szCs w:val="17"/>
              </w:rPr>
              <w:t>501</w:t>
            </w:r>
          </w:p>
        </w:tc>
        <w:tc>
          <w:tcPr>
            <w:tcW w:w="602" w:type="pct"/>
            <w:tcBorders>
              <w:top w:val="nil"/>
              <w:left w:val="nil"/>
              <w:bottom w:val="single" w:sz="12" w:space="0" w:color="auto"/>
              <w:right w:val="nil"/>
            </w:tcBorders>
            <w:shd w:val="clear" w:color="auto" w:fill="auto"/>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b/>
                <w:iCs/>
                <w:sz w:val="17"/>
                <w:szCs w:val="17"/>
                <w:lang w:val="en-US"/>
              </w:rPr>
            </w:pPr>
            <w:r w:rsidRPr="00171CED">
              <w:rPr>
                <w:rFonts w:ascii="Calibri" w:eastAsia="Calibri" w:hAnsi="Calibri" w:cs="Calibri"/>
                <w:b/>
                <w:bCs/>
                <w:color w:val="000000" w:themeColor="text1"/>
                <w:sz w:val="17"/>
                <w:szCs w:val="17"/>
              </w:rPr>
              <w:t>3</w:t>
            </w:r>
            <w:r>
              <w:rPr>
                <w:rFonts w:ascii="Calibri" w:eastAsia="Calibri" w:hAnsi="Calibri" w:cs="Calibri"/>
                <w:b/>
                <w:bCs/>
                <w:color w:val="000000" w:themeColor="text1"/>
                <w:sz w:val="17"/>
                <w:szCs w:val="17"/>
              </w:rPr>
              <w:t>,</w:t>
            </w:r>
            <w:r w:rsidRPr="00171CED">
              <w:rPr>
                <w:rFonts w:ascii="Calibri" w:eastAsia="Calibri" w:hAnsi="Calibri" w:cs="Calibri"/>
                <w:b/>
                <w:bCs/>
                <w:color w:val="000000" w:themeColor="text1"/>
                <w:sz w:val="17"/>
                <w:szCs w:val="17"/>
              </w:rPr>
              <w:t>011</w:t>
            </w:r>
          </w:p>
        </w:tc>
        <w:tc>
          <w:tcPr>
            <w:tcW w:w="602" w:type="pct"/>
            <w:tcBorders>
              <w:top w:val="nil"/>
              <w:left w:val="nil"/>
              <w:bottom w:val="single" w:sz="12" w:space="0" w:color="auto"/>
              <w:right w:val="nil"/>
            </w:tcBorders>
            <w:shd w:val="clear" w:color="auto" w:fill="auto"/>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b/>
                <w:iCs/>
                <w:sz w:val="17"/>
                <w:szCs w:val="17"/>
                <w:lang w:val="en-US"/>
              </w:rPr>
            </w:pPr>
            <w:r w:rsidRPr="00171CED">
              <w:rPr>
                <w:rFonts w:ascii="Calibri" w:eastAsia="Calibri" w:hAnsi="Calibri" w:cs="Calibri"/>
                <w:b/>
                <w:bCs/>
                <w:color w:val="000000" w:themeColor="text1"/>
                <w:sz w:val="17"/>
                <w:szCs w:val="17"/>
              </w:rPr>
              <w:t>2</w:t>
            </w:r>
            <w:r>
              <w:rPr>
                <w:rFonts w:ascii="Calibri" w:eastAsia="Calibri" w:hAnsi="Calibri" w:cs="Calibri"/>
                <w:b/>
                <w:bCs/>
                <w:color w:val="000000" w:themeColor="text1"/>
                <w:sz w:val="17"/>
                <w:szCs w:val="17"/>
              </w:rPr>
              <w:t>,</w:t>
            </w:r>
            <w:r w:rsidRPr="00171CED">
              <w:rPr>
                <w:rFonts w:ascii="Calibri" w:eastAsia="Calibri" w:hAnsi="Calibri" w:cs="Calibri"/>
                <w:b/>
                <w:bCs/>
                <w:color w:val="000000" w:themeColor="text1"/>
                <w:sz w:val="17"/>
                <w:szCs w:val="17"/>
              </w:rPr>
              <w:t>134</w:t>
            </w:r>
          </w:p>
        </w:tc>
        <w:tc>
          <w:tcPr>
            <w:tcW w:w="602" w:type="pct"/>
            <w:tcBorders>
              <w:top w:val="nil"/>
              <w:left w:val="nil"/>
              <w:bottom w:val="single" w:sz="12" w:space="0" w:color="auto"/>
              <w:right w:val="nil"/>
            </w:tcBorders>
            <w:shd w:val="clear" w:color="auto" w:fill="auto"/>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b/>
                <w:iCs/>
                <w:sz w:val="17"/>
                <w:szCs w:val="17"/>
                <w:lang w:val="en-US"/>
              </w:rPr>
            </w:pPr>
            <w:r w:rsidRPr="00171CED">
              <w:rPr>
                <w:rFonts w:ascii="Calibri" w:eastAsia="Calibri" w:hAnsi="Calibri" w:cs="Calibri"/>
                <w:b/>
                <w:bCs/>
                <w:color w:val="000000" w:themeColor="text1"/>
                <w:sz w:val="17"/>
                <w:szCs w:val="17"/>
              </w:rPr>
              <w:t>45</w:t>
            </w:r>
            <w:r>
              <w:rPr>
                <w:rFonts w:ascii="Calibri" w:eastAsia="Calibri" w:hAnsi="Calibri" w:cs="Calibri"/>
                <w:b/>
                <w:bCs/>
                <w:color w:val="000000" w:themeColor="text1"/>
                <w:sz w:val="17"/>
                <w:szCs w:val="17"/>
              </w:rPr>
              <w:t>,</w:t>
            </w:r>
            <w:r w:rsidRPr="00171CED">
              <w:rPr>
                <w:rFonts w:ascii="Calibri" w:eastAsia="Calibri" w:hAnsi="Calibri" w:cs="Calibri"/>
                <w:b/>
                <w:bCs/>
                <w:color w:val="000000" w:themeColor="text1"/>
                <w:sz w:val="17"/>
                <w:szCs w:val="17"/>
              </w:rPr>
              <w:t>146</w:t>
            </w:r>
          </w:p>
        </w:tc>
        <w:tc>
          <w:tcPr>
            <w:tcW w:w="600" w:type="pct"/>
            <w:tcBorders>
              <w:top w:val="nil"/>
              <w:left w:val="nil"/>
              <w:bottom w:val="single" w:sz="12" w:space="0" w:color="auto"/>
              <w:right w:val="nil"/>
            </w:tcBorders>
            <w:shd w:val="clear" w:color="auto" w:fill="auto"/>
            <w:vAlign w:val="bottom"/>
          </w:tcPr>
          <w:p w:rsidR="004E7D0F" w:rsidRPr="003C1B19" w:rsidRDefault="004E7D0F" w:rsidP="004E7D0F">
            <w:pPr>
              <w:tabs>
                <w:tab w:val="right" w:pos="1202"/>
              </w:tabs>
              <w:spacing w:after="0" w:line="301" w:lineRule="exact"/>
              <w:jc w:val="right"/>
              <w:outlineLvl w:val="0"/>
              <w:rPr>
                <w:rFonts w:ascii="Calibri" w:eastAsia="Times New Roman" w:hAnsi="Calibri" w:cs="Calibri"/>
                <w:b/>
                <w:iCs/>
                <w:sz w:val="17"/>
                <w:szCs w:val="17"/>
                <w:lang w:val="en-US"/>
              </w:rPr>
            </w:pPr>
            <w:r w:rsidRPr="00171CED">
              <w:rPr>
                <w:rFonts w:ascii="Calibri" w:eastAsia="Calibri" w:hAnsi="Calibri" w:cs="Calibri"/>
                <w:b/>
                <w:bCs/>
                <w:color w:val="000000" w:themeColor="text1"/>
                <w:sz w:val="17"/>
                <w:szCs w:val="17"/>
              </w:rPr>
              <w:t>45</w:t>
            </w:r>
            <w:r>
              <w:rPr>
                <w:rFonts w:ascii="Calibri" w:eastAsia="Calibri" w:hAnsi="Calibri" w:cs="Calibri"/>
                <w:b/>
                <w:bCs/>
                <w:color w:val="000000" w:themeColor="text1"/>
                <w:sz w:val="17"/>
                <w:szCs w:val="17"/>
              </w:rPr>
              <w:t>,</w:t>
            </w:r>
            <w:r w:rsidRPr="00171CED">
              <w:rPr>
                <w:rFonts w:ascii="Calibri" w:eastAsia="Calibri" w:hAnsi="Calibri" w:cs="Calibri"/>
                <w:b/>
                <w:bCs/>
                <w:color w:val="000000" w:themeColor="text1"/>
                <w:sz w:val="17"/>
                <w:szCs w:val="17"/>
              </w:rPr>
              <w:t>146</w:t>
            </w:r>
          </w:p>
        </w:tc>
      </w:tr>
      <w:tr w:rsidR="004B45EC" w:rsidRPr="004B45EC" w:rsidTr="00C25F9E">
        <w:trPr>
          <w:trHeight w:val="75"/>
        </w:trPr>
        <w:tc>
          <w:tcPr>
            <w:tcW w:w="1390" w:type="pct"/>
            <w:vAlign w:val="bottom"/>
          </w:tcPr>
          <w:p w:rsidR="004B45EC" w:rsidRPr="004B45EC" w:rsidRDefault="004B45EC" w:rsidP="004B45EC">
            <w:pPr>
              <w:tabs>
                <w:tab w:val="right" w:pos="1202"/>
              </w:tabs>
              <w:spacing w:after="0" w:line="140" w:lineRule="exact"/>
              <w:outlineLvl w:val="0"/>
              <w:rPr>
                <w:rFonts w:ascii="Calibri" w:eastAsia="Times New Roman" w:hAnsi="Calibri" w:cs="Calibri"/>
                <w:b/>
                <w:iCs/>
                <w:sz w:val="17"/>
                <w:szCs w:val="17"/>
                <w:lang w:val="en-US"/>
              </w:rPr>
            </w:pPr>
          </w:p>
        </w:tc>
        <w:tc>
          <w:tcPr>
            <w:tcW w:w="553" w:type="pct"/>
            <w:tcBorders>
              <w:top w:val="single" w:sz="12" w:space="0" w:color="auto"/>
              <w:left w:val="nil"/>
              <w:bottom w:val="nil"/>
              <w:right w:val="nil"/>
            </w:tcBorders>
            <w:vAlign w:val="bottom"/>
          </w:tcPr>
          <w:p w:rsidR="004B45EC" w:rsidRPr="004B45EC"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50" w:type="pct"/>
            <w:tcBorders>
              <w:top w:val="single" w:sz="12" w:space="0" w:color="auto"/>
              <w:left w:val="nil"/>
              <w:bottom w:val="nil"/>
              <w:right w:val="nil"/>
            </w:tcBorders>
            <w:vAlign w:val="bottom"/>
          </w:tcPr>
          <w:p w:rsidR="004B45EC" w:rsidRPr="004B45EC"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rsidR="004B45EC" w:rsidRPr="004B45EC"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rsidR="004B45EC" w:rsidRPr="004B45EC"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rsidR="004B45EC" w:rsidRPr="004B45EC"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0" w:type="pct"/>
            <w:tcBorders>
              <w:top w:val="single" w:sz="12" w:space="0" w:color="auto"/>
              <w:left w:val="nil"/>
              <w:bottom w:val="nil"/>
              <w:right w:val="nil"/>
            </w:tcBorders>
            <w:vAlign w:val="bottom"/>
          </w:tcPr>
          <w:p w:rsidR="004B45EC" w:rsidRPr="004B45EC" w:rsidRDefault="004B45EC" w:rsidP="004B45EC">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r>
      <w:tr w:rsidR="006A1F65" w:rsidRPr="004B45EC" w:rsidTr="00B05F6F">
        <w:trPr>
          <w:trHeight w:val="241"/>
        </w:trPr>
        <w:tc>
          <w:tcPr>
            <w:tcW w:w="1390" w:type="pct"/>
            <w:vAlign w:val="bottom"/>
          </w:tcPr>
          <w:p w:rsidR="006A1F65" w:rsidRPr="004B45EC" w:rsidRDefault="006A1F65" w:rsidP="006A1F65">
            <w:pPr>
              <w:tabs>
                <w:tab w:val="right" w:pos="1202"/>
              </w:tabs>
              <w:spacing w:after="0" w:line="240" w:lineRule="exact"/>
              <w:outlineLvl w:val="0"/>
              <w:rPr>
                <w:rFonts w:ascii="Calibri" w:eastAsia="Times New Roman" w:hAnsi="Calibri" w:cs="Calibri"/>
                <w:b/>
                <w:iCs/>
                <w:sz w:val="17"/>
                <w:szCs w:val="17"/>
                <w:lang w:val="en-US"/>
              </w:rPr>
            </w:pPr>
            <w:r w:rsidRPr="004B45EC">
              <w:rPr>
                <w:rFonts w:ascii="Calibri" w:eastAsia="Times New Roman" w:hAnsi="Calibri" w:cs="Calibri"/>
                <w:b/>
                <w:iCs/>
                <w:sz w:val="17"/>
                <w:szCs w:val="17"/>
                <w:lang w:val="en-US"/>
              </w:rPr>
              <w:t>Balance as of 1 January 20</w:t>
            </w:r>
            <w:r>
              <w:rPr>
                <w:rFonts w:ascii="Calibri" w:eastAsia="Times New Roman" w:hAnsi="Calibri" w:cs="Calibri"/>
                <w:b/>
                <w:iCs/>
                <w:sz w:val="17"/>
                <w:szCs w:val="17"/>
                <w:lang w:val="en-US"/>
              </w:rPr>
              <w:t>20</w:t>
            </w:r>
          </w:p>
        </w:tc>
        <w:tc>
          <w:tcPr>
            <w:tcW w:w="553" w:type="pct"/>
            <w:tcBorders>
              <w:top w:val="nil"/>
              <w:left w:val="nil"/>
              <w:bottom w:val="single" w:sz="12" w:space="0" w:color="auto"/>
              <w:right w:val="nil"/>
            </w:tcBorders>
          </w:tcPr>
          <w:p w:rsidR="006A1F65" w:rsidRPr="006A1F65"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6A1F65">
              <w:rPr>
                <w:rFonts w:ascii="Calibri" w:eastAsia="Times New Roman" w:hAnsi="Calibri" w:cs="Calibri"/>
                <w:b/>
                <w:iCs/>
                <w:sz w:val="17"/>
                <w:szCs w:val="17"/>
                <w:lang w:val="en-US"/>
              </w:rPr>
              <w:t>37,500</w:t>
            </w:r>
          </w:p>
        </w:tc>
        <w:tc>
          <w:tcPr>
            <w:tcW w:w="650" w:type="pct"/>
            <w:tcBorders>
              <w:top w:val="nil"/>
              <w:left w:val="nil"/>
              <w:bottom w:val="single" w:sz="12" w:space="0" w:color="auto"/>
              <w:right w:val="nil"/>
            </w:tcBorders>
          </w:tcPr>
          <w:p w:rsidR="006A1F65" w:rsidRPr="006A1F65"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6A1F65">
              <w:rPr>
                <w:rFonts w:ascii="Calibri" w:eastAsia="Times New Roman" w:hAnsi="Calibri" w:cs="Calibri"/>
                <w:b/>
                <w:iCs/>
                <w:sz w:val="17"/>
                <w:szCs w:val="17"/>
                <w:lang w:val="en-US"/>
              </w:rPr>
              <w:t>2,501</w:t>
            </w:r>
          </w:p>
        </w:tc>
        <w:tc>
          <w:tcPr>
            <w:tcW w:w="602" w:type="pct"/>
            <w:tcBorders>
              <w:top w:val="nil"/>
              <w:left w:val="nil"/>
              <w:bottom w:val="single" w:sz="12" w:space="0" w:color="auto"/>
              <w:right w:val="nil"/>
            </w:tcBorders>
          </w:tcPr>
          <w:p w:rsidR="006A1F65" w:rsidRPr="006A1F65"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6A1F65">
              <w:rPr>
                <w:rFonts w:ascii="Calibri" w:eastAsia="Times New Roman" w:hAnsi="Calibri" w:cs="Calibri"/>
                <w:b/>
                <w:iCs/>
                <w:sz w:val="17"/>
                <w:szCs w:val="17"/>
                <w:lang w:val="en-US"/>
              </w:rPr>
              <w:t>4,363</w:t>
            </w:r>
          </w:p>
        </w:tc>
        <w:tc>
          <w:tcPr>
            <w:tcW w:w="602" w:type="pct"/>
            <w:tcBorders>
              <w:top w:val="nil"/>
              <w:left w:val="nil"/>
              <w:bottom w:val="single" w:sz="12" w:space="0" w:color="auto"/>
              <w:right w:val="nil"/>
            </w:tcBorders>
          </w:tcPr>
          <w:p w:rsidR="006A1F65" w:rsidRPr="006A1F65"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6A1F65">
              <w:rPr>
                <w:rFonts w:ascii="Calibri" w:eastAsia="Times New Roman" w:hAnsi="Calibri" w:cs="Calibri"/>
                <w:b/>
                <w:iCs/>
                <w:sz w:val="17"/>
                <w:szCs w:val="17"/>
                <w:lang w:val="en-US"/>
              </w:rPr>
              <w:t>(752)</w:t>
            </w:r>
          </w:p>
        </w:tc>
        <w:tc>
          <w:tcPr>
            <w:tcW w:w="602" w:type="pct"/>
            <w:tcBorders>
              <w:top w:val="nil"/>
              <w:left w:val="nil"/>
              <w:bottom w:val="single" w:sz="12" w:space="0" w:color="auto"/>
              <w:right w:val="nil"/>
            </w:tcBorders>
          </w:tcPr>
          <w:p w:rsidR="006A1F65" w:rsidRPr="006A1F65"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6A1F65">
              <w:rPr>
                <w:rFonts w:ascii="Calibri" w:eastAsia="Times New Roman" w:hAnsi="Calibri" w:cs="Calibri"/>
                <w:b/>
                <w:iCs/>
                <w:sz w:val="17"/>
                <w:szCs w:val="17"/>
                <w:lang w:val="en-US"/>
              </w:rPr>
              <w:t>43,612</w:t>
            </w:r>
          </w:p>
        </w:tc>
        <w:tc>
          <w:tcPr>
            <w:tcW w:w="600" w:type="pct"/>
            <w:tcBorders>
              <w:top w:val="nil"/>
              <w:left w:val="nil"/>
              <w:bottom w:val="single" w:sz="12" w:space="0" w:color="auto"/>
              <w:right w:val="nil"/>
            </w:tcBorders>
          </w:tcPr>
          <w:p w:rsidR="006A1F65" w:rsidRPr="006A1F65" w:rsidRDefault="006A1F65" w:rsidP="006A1F65">
            <w:pPr>
              <w:tabs>
                <w:tab w:val="right" w:pos="1202"/>
              </w:tabs>
              <w:spacing w:after="0" w:line="301" w:lineRule="exact"/>
              <w:jc w:val="right"/>
              <w:outlineLvl w:val="0"/>
              <w:rPr>
                <w:rFonts w:ascii="Calibri" w:eastAsia="Times New Roman" w:hAnsi="Calibri" w:cs="Calibri"/>
                <w:b/>
                <w:iCs/>
                <w:sz w:val="17"/>
                <w:szCs w:val="17"/>
                <w:lang w:val="en-US"/>
              </w:rPr>
            </w:pPr>
            <w:r w:rsidRPr="006A1F65">
              <w:rPr>
                <w:rFonts w:ascii="Calibri" w:eastAsia="Times New Roman" w:hAnsi="Calibri" w:cs="Calibri"/>
                <w:b/>
                <w:iCs/>
                <w:sz w:val="17"/>
                <w:szCs w:val="17"/>
                <w:lang w:val="en-US"/>
              </w:rPr>
              <w:t>43,612</w:t>
            </w:r>
          </w:p>
        </w:tc>
      </w:tr>
      <w:tr w:rsidR="00B05F6F" w:rsidRPr="004B45EC" w:rsidTr="00B05F6F">
        <w:trPr>
          <w:trHeight w:val="155"/>
        </w:trPr>
        <w:tc>
          <w:tcPr>
            <w:tcW w:w="1390" w:type="pct"/>
            <w:vAlign w:val="bottom"/>
          </w:tcPr>
          <w:p w:rsidR="00B05F6F" w:rsidRPr="004B45EC" w:rsidRDefault="00B05F6F" w:rsidP="006A1F65">
            <w:pPr>
              <w:tabs>
                <w:tab w:val="right" w:pos="1202"/>
              </w:tabs>
              <w:spacing w:after="0" w:line="240" w:lineRule="exact"/>
              <w:outlineLvl w:val="0"/>
              <w:rPr>
                <w:rFonts w:ascii="Calibri" w:eastAsia="Times New Roman" w:hAnsi="Calibri" w:cs="Calibri"/>
                <w:b/>
                <w:iCs/>
                <w:sz w:val="17"/>
                <w:szCs w:val="17"/>
                <w:lang w:val="en-US"/>
              </w:rPr>
            </w:pPr>
          </w:p>
        </w:tc>
        <w:tc>
          <w:tcPr>
            <w:tcW w:w="553" w:type="pct"/>
            <w:tcBorders>
              <w:top w:val="single" w:sz="12" w:space="0" w:color="auto"/>
              <w:left w:val="nil"/>
              <w:right w:val="nil"/>
            </w:tcBorders>
          </w:tcPr>
          <w:p w:rsidR="00B05F6F" w:rsidRPr="00B05F6F" w:rsidRDefault="00B05F6F" w:rsidP="00B05F6F">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50" w:type="pct"/>
            <w:tcBorders>
              <w:top w:val="single" w:sz="12" w:space="0" w:color="auto"/>
              <w:left w:val="nil"/>
              <w:right w:val="nil"/>
            </w:tcBorders>
          </w:tcPr>
          <w:p w:rsidR="00B05F6F" w:rsidRPr="00B05F6F" w:rsidRDefault="00B05F6F" w:rsidP="00B05F6F">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right w:val="nil"/>
            </w:tcBorders>
          </w:tcPr>
          <w:p w:rsidR="00B05F6F" w:rsidRPr="00B05F6F" w:rsidRDefault="00B05F6F" w:rsidP="00B05F6F">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right w:val="nil"/>
            </w:tcBorders>
          </w:tcPr>
          <w:p w:rsidR="00B05F6F" w:rsidRPr="00B05F6F" w:rsidRDefault="00B05F6F" w:rsidP="00B05F6F">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right w:val="nil"/>
            </w:tcBorders>
          </w:tcPr>
          <w:p w:rsidR="00B05F6F" w:rsidRPr="00B05F6F" w:rsidRDefault="00B05F6F" w:rsidP="00B05F6F">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0" w:type="pct"/>
            <w:tcBorders>
              <w:top w:val="single" w:sz="12" w:space="0" w:color="auto"/>
              <w:left w:val="nil"/>
              <w:right w:val="nil"/>
            </w:tcBorders>
          </w:tcPr>
          <w:p w:rsidR="00B05F6F" w:rsidRPr="00B05F6F" w:rsidRDefault="00B05F6F" w:rsidP="00B05F6F">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r>
      <w:tr w:rsidR="005076CB" w:rsidRPr="004B45EC" w:rsidTr="00926BAC">
        <w:trPr>
          <w:trHeight w:val="75"/>
        </w:trPr>
        <w:tc>
          <w:tcPr>
            <w:tcW w:w="1390" w:type="pct"/>
            <w:vAlign w:val="bottom"/>
            <w:hideMark/>
          </w:tcPr>
          <w:p w:rsidR="005076CB" w:rsidRPr="004B45EC" w:rsidRDefault="005076CB" w:rsidP="005076CB">
            <w:pPr>
              <w:tabs>
                <w:tab w:val="right" w:pos="1202"/>
              </w:tabs>
              <w:spacing w:after="0" w:line="240" w:lineRule="exact"/>
              <w:outlineLvl w:val="0"/>
              <w:rPr>
                <w:rFonts w:ascii="Calibri" w:eastAsia="Times New Roman" w:hAnsi="Calibri" w:cs="Calibri"/>
                <w:iCs/>
                <w:sz w:val="17"/>
                <w:szCs w:val="17"/>
                <w:lang w:val="en-US"/>
              </w:rPr>
            </w:pPr>
            <w:bookmarkStart w:id="1107" w:name="_Toc4063633"/>
            <w:r w:rsidRPr="004B45EC">
              <w:rPr>
                <w:rFonts w:ascii="Calibri" w:eastAsia="Times New Roman" w:hAnsi="Calibri" w:cs="Calibri"/>
                <w:iCs/>
                <w:sz w:val="17"/>
                <w:szCs w:val="17"/>
                <w:lang w:val="en-US"/>
              </w:rPr>
              <w:t xml:space="preserve">Profit for the </w:t>
            </w:r>
            <w:bookmarkEnd w:id="1107"/>
            <w:r>
              <w:rPr>
                <w:rFonts w:ascii="Calibri" w:eastAsia="Times New Roman" w:hAnsi="Calibri" w:cs="Calibri"/>
                <w:iCs/>
                <w:sz w:val="17"/>
                <w:szCs w:val="17"/>
                <w:lang w:val="en-US"/>
              </w:rPr>
              <w:t>period</w:t>
            </w:r>
          </w:p>
        </w:tc>
        <w:tc>
          <w:tcPr>
            <w:tcW w:w="553" w:type="pct"/>
            <w:vAlign w:val="bottom"/>
          </w:tcPr>
          <w:p w:rsidR="005076CB" w:rsidRPr="004B45EC" w:rsidRDefault="005076CB" w:rsidP="005076CB">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w:t>
            </w:r>
          </w:p>
        </w:tc>
        <w:tc>
          <w:tcPr>
            <w:tcW w:w="650" w:type="pct"/>
            <w:vAlign w:val="bottom"/>
          </w:tcPr>
          <w:p w:rsidR="005076CB" w:rsidRPr="004B45EC" w:rsidRDefault="005076CB" w:rsidP="005076CB">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w:t>
            </w:r>
          </w:p>
        </w:tc>
        <w:tc>
          <w:tcPr>
            <w:tcW w:w="602" w:type="pct"/>
            <w:vAlign w:val="bottom"/>
          </w:tcPr>
          <w:p w:rsidR="005076CB" w:rsidRPr="004B45EC" w:rsidRDefault="005076CB" w:rsidP="005076CB">
            <w:pPr>
              <w:tabs>
                <w:tab w:val="right" w:pos="1202"/>
              </w:tabs>
              <w:spacing w:after="0" w:line="301" w:lineRule="exact"/>
              <w:jc w:val="right"/>
              <w:outlineLvl w:val="0"/>
              <w:rPr>
                <w:rFonts w:ascii="Calibri" w:eastAsia="Calibri" w:hAnsi="Calibri" w:cs="Calibri"/>
                <w:iCs/>
                <w:color w:val="000000"/>
                <w:sz w:val="17"/>
                <w:szCs w:val="17"/>
              </w:rPr>
            </w:pPr>
            <w:r>
              <w:rPr>
                <w:rFonts w:ascii="Calibri" w:eastAsia="Calibri" w:hAnsi="Calibri" w:cs="Calibri"/>
                <w:color w:val="000000" w:themeColor="text1"/>
                <w:sz w:val="17"/>
                <w:szCs w:val="17"/>
              </w:rPr>
              <w:t>-</w:t>
            </w:r>
          </w:p>
        </w:tc>
        <w:tc>
          <w:tcPr>
            <w:tcW w:w="602" w:type="pct"/>
            <w:vAlign w:val="bottom"/>
          </w:tcPr>
          <w:p w:rsidR="005076CB" w:rsidRPr="004B45EC" w:rsidRDefault="005076CB" w:rsidP="005076CB">
            <w:pPr>
              <w:tabs>
                <w:tab w:val="right" w:pos="1202"/>
              </w:tabs>
              <w:spacing w:after="0" w:line="301" w:lineRule="exact"/>
              <w:jc w:val="right"/>
              <w:outlineLvl w:val="0"/>
              <w:rPr>
                <w:rFonts w:ascii="Calibri" w:eastAsia="Calibri" w:hAnsi="Calibri" w:cs="Calibri"/>
                <w:iCs/>
                <w:color w:val="000000"/>
                <w:sz w:val="17"/>
                <w:szCs w:val="17"/>
              </w:rPr>
            </w:pPr>
            <w:r w:rsidRPr="00685682">
              <w:rPr>
                <w:rFonts w:ascii="Calibri" w:eastAsia="Calibri" w:hAnsi="Calibri" w:cs="Calibri"/>
                <w:color w:val="000000" w:themeColor="text1"/>
                <w:sz w:val="17"/>
                <w:szCs w:val="17"/>
              </w:rPr>
              <w:t>2</w:t>
            </w:r>
            <w:r>
              <w:rPr>
                <w:rFonts w:ascii="Calibri" w:eastAsia="Calibri" w:hAnsi="Calibri" w:cs="Calibri"/>
                <w:color w:val="000000" w:themeColor="text1"/>
                <w:sz w:val="17"/>
                <w:szCs w:val="17"/>
              </w:rPr>
              <w:t>,</w:t>
            </w:r>
            <w:r w:rsidRPr="00685682">
              <w:rPr>
                <w:rFonts w:ascii="Calibri" w:eastAsia="Calibri" w:hAnsi="Calibri" w:cs="Calibri"/>
                <w:color w:val="000000" w:themeColor="text1"/>
                <w:sz w:val="17"/>
                <w:szCs w:val="17"/>
              </w:rPr>
              <w:t>406</w:t>
            </w:r>
          </w:p>
        </w:tc>
        <w:tc>
          <w:tcPr>
            <w:tcW w:w="602" w:type="pct"/>
            <w:vAlign w:val="bottom"/>
          </w:tcPr>
          <w:p w:rsidR="005076CB" w:rsidRPr="004B45EC" w:rsidRDefault="005076CB" w:rsidP="005076CB">
            <w:pPr>
              <w:tabs>
                <w:tab w:val="right" w:pos="1202"/>
              </w:tabs>
              <w:spacing w:after="0" w:line="301" w:lineRule="exact"/>
              <w:jc w:val="right"/>
              <w:outlineLvl w:val="0"/>
              <w:rPr>
                <w:rFonts w:ascii="Calibri" w:eastAsia="Calibri" w:hAnsi="Calibri" w:cs="Calibri"/>
                <w:iCs/>
                <w:color w:val="000000"/>
                <w:sz w:val="17"/>
                <w:szCs w:val="17"/>
              </w:rPr>
            </w:pPr>
            <w:r w:rsidRPr="00685682">
              <w:rPr>
                <w:rFonts w:ascii="Calibri" w:eastAsia="Calibri" w:hAnsi="Calibri" w:cs="Calibri"/>
                <w:b/>
                <w:bCs/>
                <w:color w:val="000000" w:themeColor="text1"/>
                <w:sz w:val="17"/>
                <w:szCs w:val="17"/>
              </w:rPr>
              <w:t>2</w:t>
            </w:r>
            <w:r>
              <w:rPr>
                <w:rFonts w:ascii="Calibri" w:eastAsia="Calibri" w:hAnsi="Calibri" w:cs="Calibri"/>
                <w:b/>
                <w:bCs/>
                <w:color w:val="000000" w:themeColor="text1"/>
                <w:sz w:val="17"/>
                <w:szCs w:val="17"/>
              </w:rPr>
              <w:t>,</w:t>
            </w:r>
            <w:r w:rsidRPr="00685682">
              <w:rPr>
                <w:rFonts w:ascii="Calibri" w:eastAsia="Calibri" w:hAnsi="Calibri" w:cs="Calibri"/>
                <w:b/>
                <w:bCs/>
                <w:color w:val="000000" w:themeColor="text1"/>
                <w:sz w:val="17"/>
                <w:szCs w:val="17"/>
              </w:rPr>
              <w:t>406</w:t>
            </w:r>
          </w:p>
        </w:tc>
        <w:tc>
          <w:tcPr>
            <w:tcW w:w="600" w:type="pct"/>
            <w:tcBorders>
              <w:top w:val="nil"/>
              <w:left w:val="nil"/>
              <w:bottom w:val="nil"/>
              <w:right w:val="nil"/>
            </w:tcBorders>
            <w:shd w:val="clear" w:color="auto" w:fill="auto"/>
            <w:vAlign w:val="bottom"/>
          </w:tcPr>
          <w:p w:rsidR="005076CB" w:rsidRPr="004B45EC" w:rsidRDefault="005076CB" w:rsidP="005076CB">
            <w:pPr>
              <w:tabs>
                <w:tab w:val="right" w:pos="1202"/>
              </w:tabs>
              <w:spacing w:after="0" w:line="301" w:lineRule="exact"/>
              <w:jc w:val="right"/>
              <w:outlineLvl w:val="0"/>
              <w:rPr>
                <w:rFonts w:ascii="Calibri" w:eastAsia="Calibri" w:hAnsi="Calibri" w:cs="Calibri"/>
                <w:iCs/>
                <w:color w:val="000000"/>
                <w:sz w:val="17"/>
                <w:szCs w:val="17"/>
              </w:rPr>
            </w:pPr>
            <w:r w:rsidRPr="00685682">
              <w:rPr>
                <w:rFonts w:ascii="Calibri" w:eastAsia="Calibri" w:hAnsi="Calibri" w:cs="Calibri"/>
                <w:b/>
                <w:bCs/>
                <w:color w:val="000000" w:themeColor="text1"/>
                <w:sz w:val="17"/>
                <w:szCs w:val="17"/>
              </w:rPr>
              <w:t>2</w:t>
            </w:r>
            <w:r>
              <w:rPr>
                <w:rFonts w:ascii="Calibri" w:eastAsia="Calibri" w:hAnsi="Calibri" w:cs="Calibri"/>
                <w:b/>
                <w:bCs/>
                <w:color w:val="000000" w:themeColor="text1"/>
                <w:sz w:val="17"/>
                <w:szCs w:val="17"/>
              </w:rPr>
              <w:t>,</w:t>
            </w:r>
            <w:r w:rsidRPr="00685682">
              <w:rPr>
                <w:rFonts w:ascii="Calibri" w:eastAsia="Calibri" w:hAnsi="Calibri" w:cs="Calibri"/>
                <w:b/>
                <w:bCs/>
                <w:color w:val="000000" w:themeColor="text1"/>
                <w:sz w:val="17"/>
                <w:szCs w:val="17"/>
              </w:rPr>
              <w:t>406</w:t>
            </w:r>
          </w:p>
        </w:tc>
      </w:tr>
      <w:tr w:rsidR="005076CB" w:rsidRPr="004B45EC" w:rsidTr="00623585">
        <w:trPr>
          <w:trHeight w:val="75"/>
        </w:trPr>
        <w:tc>
          <w:tcPr>
            <w:tcW w:w="1390" w:type="pct"/>
            <w:vAlign w:val="bottom"/>
            <w:hideMark/>
          </w:tcPr>
          <w:p w:rsidR="005076CB" w:rsidRPr="004B45EC" w:rsidRDefault="005076CB" w:rsidP="005076CB">
            <w:pPr>
              <w:tabs>
                <w:tab w:val="right" w:pos="1202"/>
              </w:tabs>
              <w:spacing w:after="0" w:line="200" w:lineRule="exact"/>
              <w:outlineLvl w:val="0"/>
              <w:rPr>
                <w:rFonts w:ascii="Calibri" w:eastAsia="Times New Roman" w:hAnsi="Calibri" w:cs="Calibri"/>
                <w:iCs/>
                <w:sz w:val="17"/>
                <w:szCs w:val="17"/>
                <w:lang w:val="en-US"/>
              </w:rPr>
            </w:pPr>
            <w:bookmarkStart w:id="1108" w:name="_Toc4063640"/>
            <w:r w:rsidRPr="004B45EC">
              <w:rPr>
                <w:rFonts w:ascii="Calibri" w:eastAsia="Times New Roman" w:hAnsi="Calibri" w:cs="Calibri"/>
                <w:iCs/>
                <w:sz w:val="17"/>
                <w:szCs w:val="17"/>
                <w:lang w:val="en-US"/>
              </w:rPr>
              <w:t>Other comprehensive income</w:t>
            </w:r>
            <w:bookmarkEnd w:id="1108"/>
          </w:p>
        </w:tc>
        <w:tc>
          <w:tcPr>
            <w:tcW w:w="553" w:type="pct"/>
            <w:tcBorders>
              <w:bottom w:val="single" w:sz="4" w:space="0" w:color="auto"/>
            </w:tcBorders>
            <w:vAlign w:val="bottom"/>
          </w:tcPr>
          <w:p w:rsidR="005076CB" w:rsidRPr="004B45EC" w:rsidRDefault="005076CB" w:rsidP="005076CB">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w:t>
            </w:r>
          </w:p>
        </w:tc>
        <w:tc>
          <w:tcPr>
            <w:tcW w:w="650" w:type="pct"/>
            <w:tcBorders>
              <w:bottom w:val="single" w:sz="4" w:space="0" w:color="auto"/>
            </w:tcBorders>
            <w:vAlign w:val="bottom"/>
          </w:tcPr>
          <w:p w:rsidR="005076CB" w:rsidRPr="004B45EC" w:rsidRDefault="005076CB" w:rsidP="005076CB">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w:t>
            </w:r>
          </w:p>
        </w:tc>
        <w:tc>
          <w:tcPr>
            <w:tcW w:w="602" w:type="pct"/>
            <w:tcBorders>
              <w:bottom w:val="single" w:sz="4" w:space="0" w:color="auto"/>
            </w:tcBorders>
            <w:vAlign w:val="bottom"/>
          </w:tcPr>
          <w:p w:rsidR="005076CB" w:rsidRPr="004B45EC" w:rsidRDefault="005076CB" w:rsidP="005076CB">
            <w:pPr>
              <w:tabs>
                <w:tab w:val="right" w:pos="1202"/>
              </w:tabs>
              <w:spacing w:after="0" w:line="301" w:lineRule="exact"/>
              <w:jc w:val="right"/>
              <w:outlineLvl w:val="0"/>
              <w:rPr>
                <w:rFonts w:ascii="Calibri" w:eastAsia="Calibri" w:hAnsi="Calibri" w:cs="Calibri"/>
                <w:iCs/>
                <w:color w:val="000000"/>
                <w:sz w:val="17"/>
                <w:szCs w:val="17"/>
              </w:rPr>
            </w:pPr>
            <w:r>
              <w:rPr>
                <w:rFonts w:ascii="Calibri" w:eastAsia="Calibri" w:hAnsi="Calibri" w:cs="Calibri"/>
                <w:color w:val="000000" w:themeColor="text1"/>
                <w:sz w:val="17"/>
                <w:szCs w:val="17"/>
              </w:rPr>
              <w:t>(662)</w:t>
            </w:r>
          </w:p>
        </w:tc>
        <w:tc>
          <w:tcPr>
            <w:tcW w:w="602" w:type="pct"/>
            <w:tcBorders>
              <w:bottom w:val="single" w:sz="4" w:space="0" w:color="auto"/>
            </w:tcBorders>
            <w:vAlign w:val="bottom"/>
          </w:tcPr>
          <w:p w:rsidR="005076CB" w:rsidRPr="004B45EC" w:rsidRDefault="005076CB" w:rsidP="005076CB">
            <w:pPr>
              <w:tabs>
                <w:tab w:val="right" w:pos="1202"/>
              </w:tabs>
              <w:spacing w:after="0" w:line="301" w:lineRule="exact"/>
              <w:jc w:val="right"/>
              <w:outlineLvl w:val="0"/>
              <w:rPr>
                <w:rFonts w:ascii="Calibri" w:eastAsia="Calibri" w:hAnsi="Calibri" w:cs="Calibri"/>
                <w:iCs/>
                <w:color w:val="000000"/>
                <w:sz w:val="17"/>
                <w:szCs w:val="17"/>
              </w:rPr>
            </w:pPr>
            <w:r>
              <w:rPr>
                <w:rFonts w:ascii="Calibri" w:eastAsia="Calibri" w:hAnsi="Calibri" w:cs="Calibri"/>
                <w:color w:val="000000" w:themeColor="text1"/>
                <w:sz w:val="17"/>
                <w:szCs w:val="17"/>
              </w:rPr>
              <w:t>-</w:t>
            </w:r>
          </w:p>
        </w:tc>
        <w:tc>
          <w:tcPr>
            <w:tcW w:w="602" w:type="pct"/>
            <w:tcBorders>
              <w:bottom w:val="single" w:sz="4" w:space="0" w:color="auto"/>
            </w:tcBorders>
            <w:vAlign w:val="bottom"/>
          </w:tcPr>
          <w:p w:rsidR="005076CB" w:rsidRPr="004B45EC" w:rsidRDefault="005076CB" w:rsidP="005076CB">
            <w:pPr>
              <w:tabs>
                <w:tab w:val="right" w:pos="1202"/>
              </w:tabs>
              <w:spacing w:after="0" w:line="301" w:lineRule="exact"/>
              <w:jc w:val="right"/>
              <w:outlineLvl w:val="0"/>
              <w:rPr>
                <w:rFonts w:ascii="Calibri" w:eastAsia="Calibri" w:hAnsi="Calibri" w:cs="Calibri"/>
                <w:iCs/>
                <w:color w:val="000000"/>
                <w:sz w:val="17"/>
                <w:szCs w:val="17"/>
              </w:rPr>
            </w:pPr>
            <w:r w:rsidRPr="00E03B6F">
              <w:rPr>
                <w:rFonts w:ascii="Calibri" w:eastAsia="Calibri" w:hAnsi="Calibri" w:cs="Calibri"/>
                <w:b/>
                <w:bCs/>
                <w:color w:val="000000" w:themeColor="text1"/>
                <w:sz w:val="17"/>
                <w:szCs w:val="17"/>
              </w:rPr>
              <w:t>(662)</w:t>
            </w:r>
          </w:p>
        </w:tc>
        <w:tc>
          <w:tcPr>
            <w:tcW w:w="600" w:type="pct"/>
            <w:tcBorders>
              <w:top w:val="nil"/>
              <w:left w:val="nil"/>
              <w:bottom w:val="single" w:sz="4" w:space="0" w:color="auto"/>
              <w:right w:val="nil"/>
            </w:tcBorders>
            <w:shd w:val="clear" w:color="auto" w:fill="auto"/>
            <w:vAlign w:val="bottom"/>
          </w:tcPr>
          <w:p w:rsidR="005076CB" w:rsidRPr="004B45EC" w:rsidRDefault="005076CB" w:rsidP="005076CB">
            <w:pPr>
              <w:tabs>
                <w:tab w:val="right" w:pos="1202"/>
              </w:tabs>
              <w:spacing w:after="0" w:line="301" w:lineRule="exact"/>
              <w:jc w:val="right"/>
              <w:outlineLvl w:val="0"/>
              <w:rPr>
                <w:rFonts w:ascii="Calibri" w:eastAsia="Calibri" w:hAnsi="Calibri" w:cs="Calibri"/>
                <w:iCs/>
                <w:color w:val="000000"/>
                <w:sz w:val="17"/>
                <w:szCs w:val="17"/>
              </w:rPr>
            </w:pPr>
            <w:r w:rsidRPr="00E03B6F">
              <w:rPr>
                <w:rFonts w:ascii="Calibri" w:eastAsia="Calibri" w:hAnsi="Calibri" w:cs="Calibri"/>
                <w:b/>
                <w:bCs/>
                <w:color w:val="000000" w:themeColor="text1"/>
                <w:sz w:val="17"/>
                <w:szCs w:val="17"/>
              </w:rPr>
              <w:t>(662)</w:t>
            </w:r>
          </w:p>
        </w:tc>
      </w:tr>
      <w:tr w:rsidR="005076CB" w:rsidRPr="004B45EC" w:rsidTr="00623585">
        <w:trPr>
          <w:trHeight w:val="75"/>
        </w:trPr>
        <w:tc>
          <w:tcPr>
            <w:tcW w:w="1390" w:type="pct"/>
            <w:vAlign w:val="bottom"/>
          </w:tcPr>
          <w:p w:rsidR="005076CB" w:rsidRPr="004B45EC" w:rsidRDefault="005076CB" w:rsidP="005076CB">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4" w:space="0" w:color="auto"/>
            </w:tcBorders>
            <w:vAlign w:val="bottom"/>
          </w:tcPr>
          <w:p w:rsidR="005076CB" w:rsidRPr="004B45EC" w:rsidRDefault="005076CB" w:rsidP="005076CB">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4" w:space="0" w:color="auto"/>
            </w:tcBorders>
            <w:vAlign w:val="bottom"/>
          </w:tcPr>
          <w:p w:rsidR="005076CB" w:rsidRPr="004B45EC" w:rsidRDefault="005076CB" w:rsidP="005076CB">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rsidR="005076CB" w:rsidRPr="004B45EC" w:rsidRDefault="005076CB" w:rsidP="005076CB">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4" w:space="0" w:color="auto"/>
            </w:tcBorders>
            <w:vAlign w:val="bottom"/>
          </w:tcPr>
          <w:p w:rsidR="005076CB" w:rsidRPr="004B45EC" w:rsidRDefault="005076CB" w:rsidP="005076CB">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4" w:space="0" w:color="auto"/>
            </w:tcBorders>
            <w:vAlign w:val="bottom"/>
          </w:tcPr>
          <w:p w:rsidR="005076CB" w:rsidRPr="004B45EC" w:rsidRDefault="005076CB" w:rsidP="005076CB">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0" w:type="pct"/>
            <w:tcBorders>
              <w:top w:val="single" w:sz="4" w:space="0" w:color="auto"/>
            </w:tcBorders>
            <w:vAlign w:val="bottom"/>
          </w:tcPr>
          <w:p w:rsidR="005076CB" w:rsidRPr="004B45EC" w:rsidRDefault="005076CB" w:rsidP="005076CB">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r>
      <w:tr w:rsidR="005076CB" w:rsidRPr="004B45EC" w:rsidTr="00623585">
        <w:trPr>
          <w:trHeight w:val="244"/>
        </w:trPr>
        <w:tc>
          <w:tcPr>
            <w:tcW w:w="1390" w:type="pct"/>
            <w:vAlign w:val="bottom"/>
            <w:hideMark/>
          </w:tcPr>
          <w:p w:rsidR="005076CB" w:rsidRPr="004B45EC" w:rsidRDefault="005076CB" w:rsidP="005076CB">
            <w:pPr>
              <w:tabs>
                <w:tab w:val="right" w:pos="1202"/>
              </w:tabs>
              <w:spacing w:after="0" w:line="200" w:lineRule="exact"/>
              <w:outlineLvl w:val="0"/>
              <w:rPr>
                <w:rFonts w:ascii="Calibri" w:eastAsia="Times New Roman" w:hAnsi="Calibri" w:cs="Calibri"/>
                <w:iCs/>
                <w:sz w:val="17"/>
                <w:szCs w:val="17"/>
                <w:lang w:val="en-US"/>
              </w:rPr>
            </w:pPr>
            <w:bookmarkStart w:id="1109" w:name="_Toc4063647"/>
            <w:r w:rsidRPr="004B45EC">
              <w:rPr>
                <w:rFonts w:ascii="Calibri" w:eastAsia="Times New Roman" w:hAnsi="Calibri" w:cs="Calibri"/>
                <w:iCs/>
                <w:sz w:val="17"/>
                <w:szCs w:val="17"/>
                <w:lang w:val="en-US"/>
              </w:rPr>
              <w:t>Total comprehensive income</w:t>
            </w:r>
            <w:bookmarkEnd w:id="1109"/>
          </w:p>
        </w:tc>
        <w:tc>
          <w:tcPr>
            <w:tcW w:w="553" w:type="pct"/>
            <w:tcBorders>
              <w:left w:val="nil"/>
              <w:bottom w:val="single" w:sz="4" w:space="0" w:color="auto"/>
              <w:right w:val="nil"/>
            </w:tcBorders>
            <w:shd w:val="clear" w:color="auto" w:fill="auto"/>
            <w:vAlign w:val="bottom"/>
          </w:tcPr>
          <w:p w:rsidR="005076CB" w:rsidRPr="004B45EC" w:rsidRDefault="005076CB" w:rsidP="005076CB">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w:t>
            </w:r>
          </w:p>
        </w:tc>
        <w:tc>
          <w:tcPr>
            <w:tcW w:w="650" w:type="pct"/>
            <w:tcBorders>
              <w:left w:val="nil"/>
              <w:bottom w:val="single" w:sz="4" w:space="0" w:color="auto"/>
              <w:right w:val="nil"/>
            </w:tcBorders>
            <w:shd w:val="clear" w:color="auto" w:fill="auto"/>
            <w:vAlign w:val="bottom"/>
          </w:tcPr>
          <w:p w:rsidR="005076CB" w:rsidRPr="004B45EC" w:rsidRDefault="005076CB" w:rsidP="005076CB">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w:t>
            </w:r>
          </w:p>
        </w:tc>
        <w:tc>
          <w:tcPr>
            <w:tcW w:w="602" w:type="pct"/>
            <w:tcBorders>
              <w:left w:val="nil"/>
              <w:bottom w:val="single" w:sz="4" w:space="0" w:color="auto"/>
              <w:right w:val="nil"/>
            </w:tcBorders>
            <w:shd w:val="clear" w:color="auto" w:fill="auto"/>
            <w:vAlign w:val="bottom"/>
          </w:tcPr>
          <w:p w:rsidR="005076CB" w:rsidRPr="004B45EC" w:rsidRDefault="005076CB" w:rsidP="005076CB">
            <w:pPr>
              <w:tabs>
                <w:tab w:val="right" w:pos="1202"/>
              </w:tabs>
              <w:spacing w:after="0" w:line="301" w:lineRule="exact"/>
              <w:jc w:val="right"/>
              <w:outlineLvl w:val="0"/>
              <w:rPr>
                <w:rFonts w:ascii="Calibri" w:eastAsia="Calibri" w:hAnsi="Calibri" w:cs="Calibri"/>
                <w:b/>
                <w:bCs/>
                <w:color w:val="000000"/>
                <w:sz w:val="17"/>
                <w:szCs w:val="17"/>
              </w:rPr>
            </w:pPr>
            <w:r w:rsidRPr="00E03B6F">
              <w:rPr>
                <w:rFonts w:ascii="Calibri" w:eastAsia="Calibri" w:hAnsi="Calibri" w:cs="Calibri"/>
                <w:color w:val="000000" w:themeColor="text1"/>
                <w:sz w:val="17"/>
                <w:szCs w:val="17"/>
              </w:rPr>
              <w:t>(662)</w:t>
            </w:r>
          </w:p>
        </w:tc>
        <w:tc>
          <w:tcPr>
            <w:tcW w:w="602" w:type="pct"/>
            <w:tcBorders>
              <w:left w:val="nil"/>
              <w:bottom w:val="single" w:sz="4" w:space="0" w:color="auto"/>
              <w:right w:val="nil"/>
            </w:tcBorders>
            <w:shd w:val="clear" w:color="auto" w:fill="auto"/>
            <w:vAlign w:val="bottom"/>
          </w:tcPr>
          <w:p w:rsidR="005076CB" w:rsidRPr="004B45EC" w:rsidRDefault="005076CB" w:rsidP="005076CB">
            <w:pPr>
              <w:tabs>
                <w:tab w:val="right" w:pos="1202"/>
              </w:tabs>
              <w:spacing w:after="0" w:line="301" w:lineRule="exact"/>
              <w:jc w:val="right"/>
              <w:outlineLvl w:val="0"/>
              <w:rPr>
                <w:rFonts w:ascii="Calibri" w:eastAsia="Calibri" w:hAnsi="Calibri" w:cs="Calibri"/>
                <w:b/>
                <w:bCs/>
                <w:color w:val="000000"/>
                <w:sz w:val="17"/>
                <w:szCs w:val="17"/>
              </w:rPr>
            </w:pPr>
            <w:r>
              <w:rPr>
                <w:rFonts w:ascii="Calibri" w:eastAsia="Calibri" w:hAnsi="Calibri" w:cs="Calibri"/>
                <w:color w:val="000000" w:themeColor="text1"/>
                <w:sz w:val="17"/>
                <w:szCs w:val="17"/>
              </w:rPr>
              <w:t>2,406</w:t>
            </w:r>
          </w:p>
        </w:tc>
        <w:tc>
          <w:tcPr>
            <w:tcW w:w="602" w:type="pct"/>
            <w:tcBorders>
              <w:left w:val="nil"/>
              <w:bottom w:val="single" w:sz="4" w:space="0" w:color="auto"/>
              <w:right w:val="nil"/>
            </w:tcBorders>
            <w:shd w:val="clear" w:color="auto" w:fill="auto"/>
            <w:vAlign w:val="bottom"/>
          </w:tcPr>
          <w:p w:rsidR="005076CB" w:rsidRPr="004B45EC" w:rsidRDefault="005076CB" w:rsidP="005076CB">
            <w:pPr>
              <w:tabs>
                <w:tab w:val="right" w:pos="1202"/>
              </w:tabs>
              <w:spacing w:after="0" w:line="301" w:lineRule="exact"/>
              <w:jc w:val="right"/>
              <w:outlineLvl w:val="0"/>
              <w:rPr>
                <w:rFonts w:ascii="Calibri" w:eastAsia="Calibri" w:hAnsi="Calibri" w:cs="Calibri"/>
                <w:b/>
                <w:bCs/>
                <w:color w:val="000000"/>
                <w:sz w:val="17"/>
                <w:szCs w:val="17"/>
              </w:rPr>
            </w:pPr>
            <w:r w:rsidRPr="00E03B6F">
              <w:rPr>
                <w:rFonts w:ascii="Calibri" w:eastAsia="Calibri" w:hAnsi="Calibri" w:cs="Calibri"/>
                <w:b/>
                <w:bCs/>
                <w:color w:val="000000" w:themeColor="text1"/>
                <w:sz w:val="17"/>
                <w:szCs w:val="17"/>
              </w:rPr>
              <w:t>1</w:t>
            </w:r>
            <w:r>
              <w:rPr>
                <w:rFonts w:ascii="Calibri" w:eastAsia="Calibri" w:hAnsi="Calibri" w:cs="Calibri"/>
                <w:b/>
                <w:bCs/>
                <w:color w:val="000000" w:themeColor="text1"/>
                <w:sz w:val="17"/>
                <w:szCs w:val="17"/>
              </w:rPr>
              <w:t>,</w:t>
            </w:r>
            <w:r w:rsidRPr="00E03B6F">
              <w:rPr>
                <w:rFonts w:ascii="Calibri" w:eastAsia="Calibri" w:hAnsi="Calibri" w:cs="Calibri"/>
                <w:b/>
                <w:bCs/>
                <w:color w:val="000000" w:themeColor="text1"/>
                <w:sz w:val="17"/>
                <w:szCs w:val="17"/>
              </w:rPr>
              <w:t>744</w:t>
            </w:r>
          </w:p>
        </w:tc>
        <w:tc>
          <w:tcPr>
            <w:tcW w:w="600" w:type="pct"/>
            <w:tcBorders>
              <w:left w:val="nil"/>
              <w:bottom w:val="single" w:sz="4" w:space="0" w:color="auto"/>
              <w:right w:val="nil"/>
            </w:tcBorders>
            <w:shd w:val="clear" w:color="auto" w:fill="auto"/>
            <w:vAlign w:val="bottom"/>
          </w:tcPr>
          <w:p w:rsidR="005076CB" w:rsidRPr="004B45EC" w:rsidRDefault="005076CB" w:rsidP="005076CB">
            <w:pPr>
              <w:tabs>
                <w:tab w:val="right" w:pos="1202"/>
              </w:tabs>
              <w:spacing w:after="0" w:line="301" w:lineRule="exact"/>
              <w:jc w:val="right"/>
              <w:outlineLvl w:val="0"/>
              <w:rPr>
                <w:rFonts w:ascii="Calibri" w:eastAsia="Calibri" w:hAnsi="Calibri" w:cs="Calibri"/>
                <w:b/>
                <w:bCs/>
                <w:color w:val="000000"/>
                <w:sz w:val="17"/>
                <w:szCs w:val="17"/>
              </w:rPr>
            </w:pPr>
            <w:r w:rsidRPr="00E03B6F">
              <w:rPr>
                <w:rFonts w:ascii="Calibri" w:eastAsia="Calibri" w:hAnsi="Calibri" w:cs="Calibri"/>
                <w:b/>
                <w:bCs/>
                <w:color w:val="000000" w:themeColor="text1"/>
                <w:sz w:val="17"/>
                <w:szCs w:val="17"/>
              </w:rPr>
              <w:t>1</w:t>
            </w:r>
            <w:r>
              <w:rPr>
                <w:rFonts w:ascii="Calibri" w:eastAsia="Calibri" w:hAnsi="Calibri" w:cs="Calibri"/>
                <w:b/>
                <w:bCs/>
                <w:color w:val="000000" w:themeColor="text1"/>
                <w:sz w:val="17"/>
                <w:szCs w:val="17"/>
              </w:rPr>
              <w:t>,</w:t>
            </w:r>
            <w:r w:rsidRPr="00E03B6F">
              <w:rPr>
                <w:rFonts w:ascii="Calibri" w:eastAsia="Calibri" w:hAnsi="Calibri" w:cs="Calibri"/>
                <w:b/>
                <w:bCs/>
                <w:color w:val="000000" w:themeColor="text1"/>
                <w:sz w:val="17"/>
                <w:szCs w:val="17"/>
              </w:rPr>
              <w:t>744</w:t>
            </w:r>
          </w:p>
        </w:tc>
      </w:tr>
      <w:tr w:rsidR="005076CB" w:rsidRPr="004B45EC" w:rsidTr="00926BAC">
        <w:trPr>
          <w:trHeight w:val="75"/>
        </w:trPr>
        <w:tc>
          <w:tcPr>
            <w:tcW w:w="1390" w:type="pct"/>
            <w:vAlign w:val="bottom"/>
          </w:tcPr>
          <w:p w:rsidR="005076CB" w:rsidRPr="004B45EC" w:rsidRDefault="005076CB" w:rsidP="005076CB">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4" w:space="0" w:color="auto"/>
            </w:tcBorders>
            <w:vAlign w:val="bottom"/>
          </w:tcPr>
          <w:p w:rsidR="005076CB" w:rsidRPr="004B45EC" w:rsidRDefault="005076CB" w:rsidP="005076CB">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4" w:space="0" w:color="auto"/>
            </w:tcBorders>
            <w:vAlign w:val="bottom"/>
          </w:tcPr>
          <w:p w:rsidR="005076CB" w:rsidRPr="004B45EC" w:rsidRDefault="005076CB" w:rsidP="005076CB">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rsidR="005076CB" w:rsidRPr="004B45EC" w:rsidRDefault="005076CB" w:rsidP="005076CB">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4" w:space="0" w:color="auto"/>
            </w:tcBorders>
            <w:vAlign w:val="bottom"/>
          </w:tcPr>
          <w:p w:rsidR="005076CB" w:rsidRPr="004B45EC" w:rsidRDefault="005076CB" w:rsidP="005076CB">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4" w:space="0" w:color="auto"/>
            </w:tcBorders>
            <w:vAlign w:val="bottom"/>
          </w:tcPr>
          <w:p w:rsidR="005076CB" w:rsidRPr="004B45EC" w:rsidRDefault="005076CB" w:rsidP="005076CB">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0" w:type="pct"/>
            <w:tcBorders>
              <w:top w:val="single" w:sz="4" w:space="0" w:color="auto"/>
            </w:tcBorders>
            <w:vAlign w:val="bottom"/>
          </w:tcPr>
          <w:p w:rsidR="005076CB" w:rsidRPr="004B45EC" w:rsidRDefault="005076CB" w:rsidP="005076CB">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r>
      <w:tr w:rsidR="005076CB" w:rsidRPr="004B45EC" w:rsidTr="00623585">
        <w:trPr>
          <w:trHeight w:val="440"/>
        </w:trPr>
        <w:tc>
          <w:tcPr>
            <w:tcW w:w="1390" w:type="pct"/>
            <w:vAlign w:val="bottom"/>
            <w:hideMark/>
          </w:tcPr>
          <w:p w:rsidR="005076CB" w:rsidRPr="004B45EC" w:rsidRDefault="005076CB" w:rsidP="005076CB">
            <w:pPr>
              <w:tabs>
                <w:tab w:val="right" w:pos="1202"/>
              </w:tabs>
              <w:spacing w:after="0" w:line="200" w:lineRule="exact"/>
              <w:outlineLvl w:val="0"/>
              <w:rPr>
                <w:rFonts w:ascii="Calibri" w:eastAsia="Times New Roman" w:hAnsi="Calibri" w:cs="Calibri"/>
                <w:i/>
                <w:iCs/>
                <w:sz w:val="17"/>
                <w:szCs w:val="17"/>
                <w:lang w:val="en-US"/>
              </w:rPr>
            </w:pPr>
            <w:bookmarkStart w:id="1110" w:name="_Toc4063661"/>
            <w:r w:rsidRPr="004B45EC">
              <w:rPr>
                <w:rFonts w:ascii="Calibri" w:eastAsia="Times New Roman" w:hAnsi="Calibri" w:cs="Calibri"/>
                <w:iCs/>
                <w:sz w:val="17"/>
                <w:szCs w:val="17"/>
                <w:lang w:val="en-US"/>
              </w:rPr>
              <w:t>Transfer of profit 201</w:t>
            </w:r>
            <w:r>
              <w:rPr>
                <w:rFonts w:ascii="Calibri" w:eastAsia="Times New Roman" w:hAnsi="Calibri" w:cs="Calibri"/>
                <w:iCs/>
                <w:sz w:val="17"/>
                <w:szCs w:val="17"/>
                <w:lang w:val="en-US"/>
              </w:rPr>
              <w:t>9</w:t>
            </w:r>
            <w:r w:rsidRPr="004B45EC">
              <w:rPr>
                <w:rFonts w:ascii="Calibri" w:eastAsia="Times New Roman" w:hAnsi="Calibri" w:cs="Calibri"/>
                <w:iCs/>
                <w:sz w:val="17"/>
                <w:szCs w:val="17"/>
                <w:lang w:val="en-US"/>
              </w:rPr>
              <w:t xml:space="preserve"> to retained earnings</w:t>
            </w:r>
            <w:bookmarkEnd w:id="1110"/>
          </w:p>
        </w:tc>
        <w:tc>
          <w:tcPr>
            <w:tcW w:w="553" w:type="pct"/>
            <w:tcBorders>
              <w:top w:val="nil"/>
              <w:left w:val="nil"/>
              <w:right w:val="nil"/>
            </w:tcBorders>
            <w:shd w:val="clear" w:color="auto" w:fill="auto"/>
            <w:vAlign w:val="bottom"/>
          </w:tcPr>
          <w:p w:rsidR="005076CB" w:rsidRPr="004B45EC" w:rsidRDefault="005076CB" w:rsidP="005076CB">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w:t>
            </w:r>
          </w:p>
        </w:tc>
        <w:tc>
          <w:tcPr>
            <w:tcW w:w="650" w:type="pct"/>
            <w:tcBorders>
              <w:top w:val="nil"/>
              <w:left w:val="nil"/>
              <w:right w:val="nil"/>
            </w:tcBorders>
            <w:shd w:val="clear" w:color="auto" w:fill="auto"/>
            <w:vAlign w:val="bottom"/>
          </w:tcPr>
          <w:p w:rsidR="005076CB" w:rsidRPr="004B45EC" w:rsidRDefault="005076CB" w:rsidP="005076CB">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(752)</w:t>
            </w:r>
          </w:p>
        </w:tc>
        <w:tc>
          <w:tcPr>
            <w:tcW w:w="602" w:type="pct"/>
            <w:tcBorders>
              <w:top w:val="nil"/>
              <w:left w:val="nil"/>
              <w:right w:val="nil"/>
            </w:tcBorders>
            <w:shd w:val="clear" w:color="auto" w:fill="auto"/>
            <w:vAlign w:val="bottom"/>
          </w:tcPr>
          <w:p w:rsidR="005076CB" w:rsidRPr="004B45EC" w:rsidRDefault="005076CB" w:rsidP="005076CB">
            <w:pPr>
              <w:tabs>
                <w:tab w:val="right" w:pos="1202"/>
              </w:tabs>
              <w:spacing w:after="0" w:line="301" w:lineRule="exact"/>
              <w:jc w:val="right"/>
              <w:outlineLvl w:val="0"/>
              <w:rPr>
                <w:rFonts w:ascii="Calibri" w:eastAsia="Calibri" w:hAnsi="Calibri" w:cs="Calibri"/>
                <w:iCs/>
                <w:color w:val="000000"/>
                <w:sz w:val="17"/>
                <w:szCs w:val="17"/>
              </w:rPr>
            </w:pPr>
            <w:r>
              <w:rPr>
                <w:rFonts w:ascii="Calibri" w:eastAsia="Calibri" w:hAnsi="Calibri" w:cs="Calibri"/>
                <w:color w:val="000000" w:themeColor="text1"/>
                <w:sz w:val="17"/>
                <w:szCs w:val="17"/>
              </w:rPr>
              <w:t>-</w:t>
            </w:r>
          </w:p>
        </w:tc>
        <w:tc>
          <w:tcPr>
            <w:tcW w:w="602" w:type="pct"/>
            <w:tcBorders>
              <w:top w:val="nil"/>
              <w:left w:val="nil"/>
              <w:right w:val="nil"/>
            </w:tcBorders>
            <w:shd w:val="clear" w:color="auto" w:fill="auto"/>
            <w:vAlign w:val="bottom"/>
          </w:tcPr>
          <w:p w:rsidR="005076CB" w:rsidRPr="004B45EC" w:rsidRDefault="005076CB" w:rsidP="005076CB">
            <w:pPr>
              <w:tabs>
                <w:tab w:val="right" w:pos="1202"/>
              </w:tabs>
              <w:spacing w:after="0" w:line="301" w:lineRule="exact"/>
              <w:jc w:val="right"/>
              <w:outlineLvl w:val="0"/>
              <w:rPr>
                <w:rFonts w:ascii="Calibri" w:eastAsia="Calibri" w:hAnsi="Calibri" w:cs="Calibri"/>
                <w:iCs/>
                <w:color w:val="000000"/>
                <w:sz w:val="17"/>
                <w:szCs w:val="17"/>
              </w:rPr>
            </w:pPr>
            <w:r>
              <w:rPr>
                <w:rFonts w:ascii="Calibri" w:eastAsia="Calibri" w:hAnsi="Calibri" w:cs="Calibri"/>
                <w:color w:val="000000" w:themeColor="text1"/>
                <w:sz w:val="17"/>
                <w:szCs w:val="17"/>
              </w:rPr>
              <w:t>752</w:t>
            </w:r>
          </w:p>
        </w:tc>
        <w:tc>
          <w:tcPr>
            <w:tcW w:w="602" w:type="pct"/>
            <w:tcBorders>
              <w:top w:val="nil"/>
              <w:left w:val="nil"/>
              <w:right w:val="nil"/>
            </w:tcBorders>
            <w:shd w:val="clear" w:color="auto" w:fill="auto"/>
            <w:vAlign w:val="bottom"/>
          </w:tcPr>
          <w:p w:rsidR="005076CB" w:rsidRPr="004B45EC" w:rsidRDefault="005076CB" w:rsidP="005076CB">
            <w:pPr>
              <w:tabs>
                <w:tab w:val="right" w:pos="1202"/>
              </w:tabs>
              <w:spacing w:after="0" w:line="301" w:lineRule="exact"/>
              <w:jc w:val="right"/>
              <w:outlineLvl w:val="0"/>
              <w:rPr>
                <w:rFonts w:ascii="Calibri" w:eastAsia="Calibri" w:hAnsi="Calibri" w:cs="Calibri"/>
                <w:iCs/>
                <w:color w:val="000000"/>
                <w:sz w:val="17"/>
                <w:szCs w:val="17"/>
              </w:rPr>
            </w:pPr>
            <w:r>
              <w:rPr>
                <w:rFonts w:ascii="Calibri" w:eastAsia="Calibri" w:hAnsi="Calibri" w:cs="Calibri"/>
                <w:b/>
                <w:bCs/>
                <w:color w:val="000000" w:themeColor="text1"/>
                <w:sz w:val="17"/>
                <w:szCs w:val="17"/>
              </w:rPr>
              <w:t>-</w:t>
            </w:r>
          </w:p>
        </w:tc>
        <w:tc>
          <w:tcPr>
            <w:tcW w:w="600" w:type="pct"/>
            <w:tcBorders>
              <w:top w:val="nil"/>
              <w:left w:val="nil"/>
              <w:right w:val="nil"/>
            </w:tcBorders>
            <w:shd w:val="clear" w:color="auto" w:fill="auto"/>
            <w:vAlign w:val="bottom"/>
          </w:tcPr>
          <w:p w:rsidR="005076CB" w:rsidRPr="004B45EC" w:rsidRDefault="005076CB" w:rsidP="005076CB">
            <w:pPr>
              <w:tabs>
                <w:tab w:val="right" w:pos="1202"/>
              </w:tabs>
              <w:spacing w:after="0" w:line="301" w:lineRule="exact"/>
              <w:jc w:val="right"/>
              <w:outlineLvl w:val="0"/>
              <w:rPr>
                <w:rFonts w:ascii="Calibri" w:eastAsia="Calibri" w:hAnsi="Calibri" w:cs="Calibri"/>
                <w:iCs/>
                <w:color w:val="000000"/>
                <w:sz w:val="17"/>
                <w:szCs w:val="17"/>
              </w:rPr>
            </w:pPr>
            <w:r>
              <w:rPr>
                <w:rFonts w:ascii="Calibri" w:eastAsia="Calibri" w:hAnsi="Calibri" w:cs="Calibri"/>
                <w:b/>
                <w:bCs/>
                <w:color w:val="000000" w:themeColor="text1"/>
                <w:sz w:val="17"/>
                <w:szCs w:val="17"/>
              </w:rPr>
              <w:t>-</w:t>
            </w:r>
          </w:p>
        </w:tc>
      </w:tr>
      <w:tr w:rsidR="005076CB" w:rsidRPr="004B45EC" w:rsidTr="00926BAC">
        <w:trPr>
          <w:trHeight w:val="71"/>
        </w:trPr>
        <w:tc>
          <w:tcPr>
            <w:tcW w:w="1390" w:type="pct"/>
            <w:vAlign w:val="bottom"/>
          </w:tcPr>
          <w:p w:rsidR="005076CB" w:rsidRPr="004B45EC" w:rsidRDefault="005076CB" w:rsidP="005076CB">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4" w:space="0" w:color="auto"/>
            </w:tcBorders>
            <w:vAlign w:val="bottom"/>
          </w:tcPr>
          <w:p w:rsidR="005076CB" w:rsidRPr="004B45EC" w:rsidRDefault="005076CB" w:rsidP="005076CB">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4" w:space="0" w:color="auto"/>
            </w:tcBorders>
            <w:vAlign w:val="bottom"/>
          </w:tcPr>
          <w:p w:rsidR="005076CB" w:rsidRPr="004B45EC" w:rsidRDefault="005076CB" w:rsidP="005076CB">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rsidR="005076CB" w:rsidRPr="004B45EC" w:rsidRDefault="005076CB" w:rsidP="005076CB">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4" w:space="0" w:color="auto"/>
            </w:tcBorders>
            <w:vAlign w:val="bottom"/>
          </w:tcPr>
          <w:p w:rsidR="005076CB" w:rsidRPr="004B45EC" w:rsidRDefault="005076CB" w:rsidP="005076CB">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4" w:space="0" w:color="auto"/>
            </w:tcBorders>
            <w:vAlign w:val="bottom"/>
          </w:tcPr>
          <w:p w:rsidR="005076CB" w:rsidRPr="004B45EC" w:rsidRDefault="005076CB" w:rsidP="005076CB">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0" w:type="pct"/>
            <w:tcBorders>
              <w:top w:val="single" w:sz="4" w:space="0" w:color="auto"/>
            </w:tcBorders>
            <w:vAlign w:val="bottom"/>
          </w:tcPr>
          <w:p w:rsidR="005076CB" w:rsidRPr="004B45EC" w:rsidRDefault="005076CB" w:rsidP="005076CB">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r>
      <w:tr w:rsidR="005076CB" w:rsidRPr="004B45EC" w:rsidTr="00623585">
        <w:trPr>
          <w:trHeight w:val="75"/>
        </w:trPr>
        <w:tc>
          <w:tcPr>
            <w:tcW w:w="1390" w:type="pct"/>
            <w:vAlign w:val="bottom"/>
            <w:hideMark/>
          </w:tcPr>
          <w:p w:rsidR="005076CB" w:rsidRPr="004B45EC" w:rsidRDefault="005076CB" w:rsidP="005076CB">
            <w:pPr>
              <w:tabs>
                <w:tab w:val="right" w:pos="1202"/>
              </w:tabs>
              <w:spacing w:after="0" w:line="240" w:lineRule="exact"/>
              <w:outlineLvl w:val="0"/>
              <w:rPr>
                <w:rFonts w:ascii="Calibri" w:eastAsia="Times New Roman" w:hAnsi="Calibri" w:cs="Calibri"/>
                <w:iCs/>
                <w:sz w:val="17"/>
                <w:szCs w:val="17"/>
                <w:lang w:val="en-US"/>
              </w:rPr>
            </w:pPr>
            <w:bookmarkStart w:id="1111" w:name="_Toc4063668"/>
            <w:r w:rsidRPr="004B45EC">
              <w:rPr>
                <w:rFonts w:ascii="Calibri" w:eastAsia="Times New Roman" w:hAnsi="Calibri" w:cs="Calibri"/>
                <w:b/>
                <w:iCs/>
                <w:sz w:val="17"/>
                <w:szCs w:val="17"/>
                <w:lang w:val="en-US"/>
              </w:rPr>
              <w:t xml:space="preserve">Balance as of </w:t>
            </w:r>
            <w:bookmarkEnd w:id="1111"/>
            <w:r>
              <w:rPr>
                <w:rFonts w:ascii="Calibri" w:eastAsia="Times New Roman" w:hAnsi="Calibri" w:cs="Calibri"/>
                <w:b/>
                <w:iCs/>
                <w:sz w:val="17"/>
                <w:szCs w:val="17"/>
                <w:lang w:val="en-US"/>
              </w:rPr>
              <w:t>30 September 2020</w:t>
            </w:r>
          </w:p>
        </w:tc>
        <w:tc>
          <w:tcPr>
            <w:tcW w:w="553" w:type="pct"/>
            <w:tcBorders>
              <w:top w:val="nil"/>
              <w:left w:val="nil"/>
              <w:bottom w:val="single" w:sz="12" w:space="0" w:color="auto"/>
              <w:right w:val="nil"/>
            </w:tcBorders>
            <w:shd w:val="clear" w:color="auto" w:fill="auto"/>
            <w:vAlign w:val="bottom"/>
          </w:tcPr>
          <w:p w:rsidR="005076CB" w:rsidRPr="004B45EC" w:rsidRDefault="005076CB" w:rsidP="005076CB">
            <w:pPr>
              <w:tabs>
                <w:tab w:val="right" w:pos="1202"/>
              </w:tabs>
              <w:spacing w:after="0" w:line="301" w:lineRule="exact"/>
              <w:jc w:val="right"/>
              <w:outlineLvl w:val="0"/>
              <w:rPr>
                <w:rFonts w:ascii="Calibri" w:eastAsia="Times New Roman" w:hAnsi="Calibri" w:cs="Calibri"/>
                <w:b/>
                <w:iCs/>
                <w:sz w:val="17"/>
                <w:szCs w:val="17"/>
                <w:lang w:val="en-US"/>
              </w:rPr>
            </w:pPr>
            <w:r w:rsidRPr="00E03B6F">
              <w:rPr>
                <w:rFonts w:ascii="Calibri" w:eastAsia="Calibri" w:hAnsi="Calibri" w:cs="Calibri"/>
                <w:b/>
                <w:bCs/>
                <w:color w:val="000000" w:themeColor="text1"/>
                <w:sz w:val="17"/>
                <w:szCs w:val="17"/>
              </w:rPr>
              <w:t>37</w:t>
            </w:r>
            <w:r>
              <w:rPr>
                <w:rFonts w:ascii="Calibri" w:eastAsia="Calibri" w:hAnsi="Calibri" w:cs="Calibri"/>
                <w:b/>
                <w:bCs/>
                <w:color w:val="000000" w:themeColor="text1"/>
                <w:sz w:val="17"/>
                <w:szCs w:val="17"/>
              </w:rPr>
              <w:t>,</w:t>
            </w:r>
            <w:r w:rsidRPr="00E03B6F">
              <w:rPr>
                <w:rFonts w:ascii="Calibri" w:eastAsia="Calibri" w:hAnsi="Calibri" w:cs="Calibri"/>
                <w:b/>
                <w:bCs/>
                <w:color w:val="000000" w:themeColor="text1"/>
                <w:sz w:val="17"/>
                <w:szCs w:val="17"/>
              </w:rPr>
              <w:t>500</w:t>
            </w:r>
          </w:p>
        </w:tc>
        <w:tc>
          <w:tcPr>
            <w:tcW w:w="650" w:type="pct"/>
            <w:tcBorders>
              <w:top w:val="nil"/>
              <w:left w:val="nil"/>
              <w:bottom w:val="single" w:sz="12" w:space="0" w:color="auto"/>
              <w:right w:val="nil"/>
            </w:tcBorders>
            <w:shd w:val="clear" w:color="auto" w:fill="auto"/>
            <w:vAlign w:val="bottom"/>
          </w:tcPr>
          <w:p w:rsidR="005076CB" w:rsidRPr="004B45EC" w:rsidRDefault="005076CB" w:rsidP="005076CB">
            <w:pPr>
              <w:tabs>
                <w:tab w:val="right" w:pos="1202"/>
              </w:tabs>
              <w:spacing w:after="0" w:line="301" w:lineRule="exact"/>
              <w:jc w:val="right"/>
              <w:outlineLvl w:val="0"/>
              <w:rPr>
                <w:rFonts w:ascii="Calibri" w:eastAsia="Times New Roman" w:hAnsi="Calibri" w:cs="Calibri"/>
                <w:b/>
                <w:iCs/>
                <w:sz w:val="17"/>
                <w:szCs w:val="17"/>
                <w:lang w:val="en-US"/>
              </w:rPr>
            </w:pPr>
            <w:r w:rsidRPr="00E03B6F">
              <w:rPr>
                <w:rFonts w:ascii="Calibri" w:eastAsia="Calibri" w:hAnsi="Calibri" w:cs="Calibri"/>
                <w:b/>
                <w:bCs/>
                <w:color w:val="000000" w:themeColor="text1"/>
                <w:sz w:val="17"/>
                <w:szCs w:val="17"/>
              </w:rPr>
              <w:t>1</w:t>
            </w:r>
            <w:r>
              <w:rPr>
                <w:rFonts w:ascii="Calibri" w:eastAsia="Calibri" w:hAnsi="Calibri" w:cs="Calibri"/>
                <w:b/>
                <w:bCs/>
                <w:color w:val="000000" w:themeColor="text1"/>
                <w:sz w:val="17"/>
                <w:szCs w:val="17"/>
              </w:rPr>
              <w:t>,</w:t>
            </w:r>
            <w:r w:rsidRPr="00E03B6F">
              <w:rPr>
                <w:rFonts w:ascii="Calibri" w:eastAsia="Calibri" w:hAnsi="Calibri" w:cs="Calibri"/>
                <w:b/>
                <w:bCs/>
                <w:color w:val="000000" w:themeColor="text1"/>
                <w:sz w:val="17"/>
                <w:szCs w:val="17"/>
              </w:rPr>
              <w:t>749</w:t>
            </w:r>
          </w:p>
        </w:tc>
        <w:tc>
          <w:tcPr>
            <w:tcW w:w="602" w:type="pct"/>
            <w:tcBorders>
              <w:top w:val="nil"/>
              <w:left w:val="nil"/>
              <w:bottom w:val="single" w:sz="12" w:space="0" w:color="auto"/>
              <w:right w:val="nil"/>
            </w:tcBorders>
            <w:shd w:val="clear" w:color="auto" w:fill="auto"/>
            <w:vAlign w:val="bottom"/>
          </w:tcPr>
          <w:p w:rsidR="005076CB" w:rsidRPr="004B45EC" w:rsidRDefault="005076CB" w:rsidP="005076CB">
            <w:pPr>
              <w:tabs>
                <w:tab w:val="right" w:pos="1202"/>
              </w:tabs>
              <w:spacing w:after="0" w:line="301" w:lineRule="exact"/>
              <w:jc w:val="right"/>
              <w:outlineLvl w:val="0"/>
              <w:rPr>
                <w:rFonts w:ascii="Calibri" w:eastAsia="Calibri" w:hAnsi="Calibri" w:cs="Calibri"/>
                <w:b/>
                <w:bCs/>
                <w:color w:val="000000"/>
                <w:sz w:val="17"/>
                <w:szCs w:val="17"/>
              </w:rPr>
            </w:pPr>
            <w:r w:rsidRPr="00E03B6F">
              <w:rPr>
                <w:rFonts w:ascii="Calibri" w:eastAsia="Calibri" w:hAnsi="Calibri" w:cs="Calibri"/>
                <w:b/>
                <w:bCs/>
                <w:color w:val="000000" w:themeColor="text1"/>
                <w:sz w:val="17"/>
                <w:szCs w:val="17"/>
              </w:rPr>
              <w:t>3</w:t>
            </w:r>
            <w:r>
              <w:rPr>
                <w:rFonts w:ascii="Calibri" w:eastAsia="Calibri" w:hAnsi="Calibri" w:cs="Calibri"/>
                <w:b/>
                <w:bCs/>
                <w:color w:val="000000" w:themeColor="text1"/>
                <w:sz w:val="17"/>
                <w:szCs w:val="17"/>
              </w:rPr>
              <w:t>,</w:t>
            </w:r>
            <w:r w:rsidRPr="00E03B6F">
              <w:rPr>
                <w:rFonts w:ascii="Calibri" w:eastAsia="Calibri" w:hAnsi="Calibri" w:cs="Calibri"/>
                <w:b/>
                <w:bCs/>
                <w:color w:val="000000" w:themeColor="text1"/>
                <w:sz w:val="17"/>
                <w:szCs w:val="17"/>
              </w:rPr>
              <w:t>701</w:t>
            </w:r>
          </w:p>
        </w:tc>
        <w:tc>
          <w:tcPr>
            <w:tcW w:w="602" w:type="pct"/>
            <w:tcBorders>
              <w:top w:val="nil"/>
              <w:left w:val="nil"/>
              <w:bottom w:val="single" w:sz="12" w:space="0" w:color="auto"/>
              <w:right w:val="nil"/>
            </w:tcBorders>
            <w:shd w:val="clear" w:color="auto" w:fill="auto"/>
            <w:vAlign w:val="bottom"/>
          </w:tcPr>
          <w:p w:rsidR="005076CB" w:rsidRPr="004B45EC" w:rsidRDefault="005076CB" w:rsidP="005076CB">
            <w:pPr>
              <w:tabs>
                <w:tab w:val="right" w:pos="1202"/>
              </w:tabs>
              <w:spacing w:after="0" w:line="301" w:lineRule="exact"/>
              <w:jc w:val="right"/>
              <w:outlineLvl w:val="0"/>
              <w:rPr>
                <w:rFonts w:ascii="Calibri" w:eastAsia="Calibri" w:hAnsi="Calibri" w:cs="Calibri"/>
                <w:b/>
                <w:bCs/>
                <w:color w:val="000000"/>
                <w:sz w:val="17"/>
                <w:szCs w:val="17"/>
              </w:rPr>
            </w:pPr>
            <w:r w:rsidRPr="00E03B6F">
              <w:rPr>
                <w:rFonts w:ascii="Calibri" w:eastAsia="Calibri" w:hAnsi="Calibri" w:cs="Calibri"/>
                <w:b/>
                <w:bCs/>
                <w:color w:val="000000" w:themeColor="text1"/>
                <w:sz w:val="17"/>
                <w:szCs w:val="17"/>
              </w:rPr>
              <w:t>2</w:t>
            </w:r>
            <w:r>
              <w:rPr>
                <w:rFonts w:ascii="Calibri" w:eastAsia="Calibri" w:hAnsi="Calibri" w:cs="Calibri"/>
                <w:b/>
                <w:bCs/>
                <w:color w:val="000000" w:themeColor="text1"/>
                <w:sz w:val="17"/>
                <w:szCs w:val="17"/>
              </w:rPr>
              <w:t>,</w:t>
            </w:r>
            <w:r w:rsidRPr="00E03B6F">
              <w:rPr>
                <w:rFonts w:ascii="Calibri" w:eastAsia="Calibri" w:hAnsi="Calibri" w:cs="Calibri"/>
                <w:b/>
                <w:bCs/>
                <w:color w:val="000000" w:themeColor="text1"/>
                <w:sz w:val="17"/>
                <w:szCs w:val="17"/>
              </w:rPr>
              <w:t>406</w:t>
            </w:r>
          </w:p>
        </w:tc>
        <w:tc>
          <w:tcPr>
            <w:tcW w:w="602" w:type="pct"/>
            <w:tcBorders>
              <w:top w:val="nil"/>
              <w:left w:val="nil"/>
              <w:bottom w:val="single" w:sz="12" w:space="0" w:color="auto"/>
              <w:right w:val="nil"/>
            </w:tcBorders>
            <w:shd w:val="clear" w:color="auto" w:fill="auto"/>
            <w:vAlign w:val="bottom"/>
          </w:tcPr>
          <w:p w:rsidR="005076CB" w:rsidRPr="004B45EC" w:rsidRDefault="005076CB" w:rsidP="005076CB">
            <w:pPr>
              <w:tabs>
                <w:tab w:val="right" w:pos="1202"/>
              </w:tabs>
              <w:spacing w:after="0" w:line="301" w:lineRule="exact"/>
              <w:jc w:val="right"/>
              <w:outlineLvl w:val="0"/>
              <w:rPr>
                <w:rFonts w:ascii="Calibri" w:eastAsia="Calibri" w:hAnsi="Calibri" w:cs="Calibri"/>
                <w:b/>
                <w:bCs/>
                <w:color w:val="000000"/>
                <w:sz w:val="17"/>
                <w:szCs w:val="17"/>
              </w:rPr>
            </w:pPr>
            <w:r w:rsidRPr="00E03B6F">
              <w:rPr>
                <w:rFonts w:ascii="Calibri" w:eastAsia="Calibri" w:hAnsi="Calibri" w:cs="Calibri"/>
                <w:b/>
                <w:bCs/>
                <w:color w:val="000000" w:themeColor="text1"/>
                <w:sz w:val="17"/>
                <w:szCs w:val="17"/>
              </w:rPr>
              <w:t>45</w:t>
            </w:r>
            <w:r>
              <w:rPr>
                <w:rFonts w:ascii="Calibri" w:eastAsia="Calibri" w:hAnsi="Calibri" w:cs="Calibri"/>
                <w:b/>
                <w:bCs/>
                <w:color w:val="000000" w:themeColor="text1"/>
                <w:sz w:val="17"/>
                <w:szCs w:val="17"/>
              </w:rPr>
              <w:t>,</w:t>
            </w:r>
            <w:r w:rsidRPr="00E03B6F">
              <w:rPr>
                <w:rFonts w:ascii="Calibri" w:eastAsia="Calibri" w:hAnsi="Calibri" w:cs="Calibri"/>
                <w:b/>
                <w:bCs/>
                <w:color w:val="000000" w:themeColor="text1"/>
                <w:sz w:val="17"/>
                <w:szCs w:val="17"/>
              </w:rPr>
              <w:t>356</w:t>
            </w:r>
          </w:p>
        </w:tc>
        <w:tc>
          <w:tcPr>
            <w:tcW w:w="600" w:type="pct"/>
            <w:tcBorders>
              <w:top w:val="nil"/>
              <w:left w:val="nil"/>
              <w:bottom w:val="single" w:sz="12" w:space="0" w:color="auto"/>
              <w:right w:val="nil"/>
            </w:tcBorders>
            <w:shd w:val="clear" w:color="auto" w:fill="auto"/>
            <w:vAlign w:val="bottom"/>
          </w:tcPr>
          <w:p w:rsidR="005076CB" w:rsidRPr="004B45EC" w:rsidRDefault="005076CB" w:rsidP="005076CB">
            <w:pPr>
              <w:tabs>
                <w:tab w:val="right" w:pos="1202"/>
              </w:tabs>
              <w:spacing w:after="0" w:line="301" w:lineRule="exact"/>
              <w:jc w:val="right"/>
              <w:outlineLvl w:val="0"/>
              <w:rPr>
                <w:rFonts w:ascii="Calibri" w:eastAsia="Calibri" w:hAnsi="Calibri" w:cs="Calibri"/>
                <w:b/>
                <w:bCs/>
                <w:color w:val="000000"/>
                <w:sz w:val="17"/>
                <w:szCs w:val="17"/>
              </w:rPr>
            </w:pPr>
            <w:r w:rsidRPr="00E03B6F">
              <w:rPr>
                <w:rFonts w:ascii="Calibri" w:eastAsia="Calibri" w:hAnsi="Calibri" w:cs="Calibri"/>
                <w:b/>
                <w:bCs/>
                <w:color w:val="000000" w:themeColor="text1"/>
                <w:sz w:val="17"/>
                <w:szCs w:val="17"/>
              </w:rPr>
              <w:t>45</w:t>
            </w:r>
            <w:r>
              <w:rPr>
                <w:rFonts w:ascii="Calibri" w:eastAsia="Calibri" w:hAnsi="Calibri" w:cs="Calibri"/>
                <w:b/>
                <w:bCs/>
                <w:color w:val="000000" w:themeColor="text1"/>
                <w:sz w:val="17"/>
                <w:szCs w:val="17"/>
              </w:rPr>
              <w:t>,</w:t>
            </w:r>
            <w:r w:rsidRPr="00E03B6F">
              <w:rPr>
                <w:rFonts w:ascii="Calibri" w:eastAsia="Calibri" w:hAnsi="Calibri" w:cs="Calibri"/>
                <w:b/>
                <w:bCs/>
                <w:color w:val="000000" w:themeColor="text1"/>
                <w:sz w:val="17"/>
                <w:szCs w:val="17"/>
              </w:rPr>
              <w:t>356</w:t>
            </w:r>
          </w:p>
        </w:tc>
      </w:tr>
    </w:tbl>
    <w:p w:rsidR="004B45EC" w:rsidRDefault="004B45EC" w:rsidP="00D27961">
      <w:pPr>
        <w:tabs>
          <w:tab w:val="left" w:pos="709"/>
        </w:tabs>
        <w:spacing w:after="0" w:line="240" w:lineRule="auto"/>
        <w:jc w:val="both"/>
        <w:rPr>
          <w:rFonts w:ascii="Calibri" w:eastAsia="Times New Roman" w:hAnsi="Calibri" w:cs="Arial"/>
          <w:b/>
          <w:spacing w:val="-3"/>
          <w:lang w:val="en-GB"/>
        </w:rPr>
      </w:pPr>
    </w:p>
    <w:p w:rsidR="004B45EC" w:rsidRDefault="004B45EC" w:rsidP="00D27961">
      <w:pPr>
        <w:tabs>
          <w:tab w:val="left" w:pos="709"/>
        </w:tabs>
        <w:spacing w:after="0" w:line="240" w:lineRule="auto"/>
        <w:jc w:val="both"/>
        <w:rPr>
          <w:rFonts w:ascii="Calibri" w:eastAsia="Times New Roman" w:hAnsi="Calibri" w:cs="Arial"/>
          <w:b/>
          <w:spacing w:val="-3"/>
          <w:lang w:val="en-GB"/>
        </w:rPr>
      </w:pPr>
    </w:p>
    <w:p w:rsidR="004B45EC" w:rsidRPr="00D27961" w:rsidRDefault="004B45EC" w:rsidP="00D27961">
      <w:pPr>
        <w:tabs>
          <w:tab w:val="left" w:pos="709"/>
        </w:tabs>
        <w:spacing w:after="0" w:line="240" w:lineRule="auto"/>
        <w:jc w:val="both"/>
        <w:rPr>
          <w:rFonts w:ascii="Calibri" w:eastAsia="Times New Roman" w:hAnsi="Calibri" w:cs="Arial"/>
          <w:b/>
          <w:spacing w:val="-3"/>
          <w:lang w:val="en-GB"/>
        </w:rPr>
      </w:pPr>
    </w:p>
    <w:sectPr w:rsidR="004B45EC" w:rsidRPr="00D27961" w:rsidSect="00712478">
      <w:headerReference w:type="default" r:id="rId29"/>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FA3" w:rsidRDefault="00B67FA3" w:rsidP="001C192E">
      <w:pPr>
        <w:spacing w:after="0" w:line="240" w:lineRule="auto"/>
      </w:pPr>
      <w:r>
        <w:separator/>
      </w:r>
    </w:p>
  </w:endnote>
  <w:endnote w:type="continuationSeparator" w:id="0">
    <w:p w:rsidR="00B67FA3" w:rsidRDefault="00B67FA3" w:rsidP="001C1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Univers LT Std 45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FA3" w:rsidRPr="001C192E" w:rsidRDefault="00B67FA3" w:rsidP="001C192E">
    <w:pPr>
      <w:pStyle w:val="Footer"/>
      <w:jc w:val="both"/>
      <w:rPr>
        <w:sz w:val="16"/>
        <w:szCs w:val="16"/>
        <w:lang w:val="en-GB"/>
      </w:rPr>
    </w:pPr>
    <w:r w:rsidRPr="001C192E">
      <w:rPr>
        <w:sz w:val="16"/>
        <w:szCs w:val="16"/>
        <w:lang w:val="en-GB"/>
      </w:rPr>
      <w:t>This version of the Condensed Separate and Consolidated Interim Financial Statements is a translation from the original, which was prepared in the Croatian language. All possible care has been taken to ensure that the translation is an accurate representation of the original. However, in all matters of interpretation of information, views or opinions, the original language version of the Condensed Separate and Consolidated Interim Financial Statements takes precedence over translation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82657"/>
      <w:docPartObj>
        <w:docPartGallery w:val="Page Numbers (Bottom of Page)"/>
        <w:docPartUnique/>
      </w:docPartObj>
    </w:sdtPr>
    <w:sdtEndPr>
      <w:rPr>
        <w:noProof/>
        <w:sz w:val="20"/>
        <w:szCs w:val="20"/>
      </w:rPr>
    </w:sdtEndPr>
    <w:sdtContent>
      <w:p w:rsidR="00B67FA3" w:rsidRPr="001C192E" w:rsidRDefault="00B67FA3" w:rsidP="001C192E">
        <w:pPr>
          <w:pBdr>
            <w:top w:val="single" w:sz="4" w:space="1" w:color="auto"/>
          </w:pBdr>
          <w:tabs>
            <w:tab w:val="center" w:pos="4536"/>
            <w:tab w:val="right" w:pos="9072"/>
          </w:tabs>
          <w:spacing w:after="0" w:line="240" w:lineRule="auto"/>
          <w:ind w:right="-5"/>
          <w:rPr>
            <w:rFonts w:cstheme="minorHAnsi"/>
            <w:lang w:val="pl-PL"/>
          </w:rPr>
        </w:pPr>
        <w:r w:rsidRPr="001C192E">
          <w:rPr>
            <w:rFonts w:cstheme="minorHAnsi"/>
            <w:sz w:val="19"/>
            <w:szCs w:val="19"/>
            <w:lang w:val="pl-PL"/>
          </w:rPr>
          <w:fldChar w:fldCharType="begin"/>
        </w:r>
        <w:r w:rsidRPr="001C192E">
          <w:rPr>
            <w:rFonts w:cstheme="minorHAnsi"/>
            <w:sz w:val="19"/>
            <w:szCs w:val="19"/>
            <w:lang w:val="pl-PL"/>
          </w:rPr>
          <w:instrText xml:space="preserve"> PAGE   \* MERGEFORMAT </w:instrText>
        </w:r>
        <w:r w:rsidRPr="001C192E">
          <w:rPr>
            <w:rFonts w:cstheme="minorHAnsi"/>
            <w:sz w:val="19"/>
            <w:szCs w:val="19"/>
            <w:lang w:val="pl-PL"/>
          </w:rPr>
          <w:fldChar w:fldCharType="separate"/>
        </w:r>
        <w:r w:rsidRPr="001C192E">
          <w:rPr>
            <w:rFonts w:cstheme="minorHAnsi"/>
            <w:sz w:val="19"/>
            <w:szCs w:val="19"/>
            <w:lang w:val="pl-PL"/>
          </w:rPr>
          <w:t>2</w:t>
        </w:r>
        <w:r w:rsidRPr="001C192E">
          <w:rPr>
            <w:rFonts w:cstheme="minorHAnsi"/>
            <w:noProof/>
            <w:sz w:val="19"/>
            <w:szCs w:val="19"/>
            <w:lang w:val="pl-PL"/>
          </w:rPr>
          <w:fldChar w:fldCharType="end"/>
        </w:r>
        <w:r w:rsidRPr="001C192E">
          <w:rPr>
            <w:rFonts w:cstheme="minorHAnsi"/>
            <w:noProof/>
            <w:sz w:val="19"/>
            <w:szCs w:val="19"/>
            <w:lang w:val="pl-PL"/>
          </w:rPr>
          <w:t xml:space="preserve">  Croatian Bank for reconstruction and Development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740323"/>
      <w:docPartObj>
        <w:docPartGallery w:val="Page Numbers (Bottom of Page)"/>
        <w:docPartUnique/>
      </w:docPartObj>
    </w:sdtPr>
    <w:sdtEndPr>
      <w:rPr>
        <w:noProof/>
        <w:sz w:val="20"/>
        <w:szCs w:val="20"/>
      </w:rPr>
    </w:sdtEndPr>
    <w:sdtContent>
      <w:p w:rsidR="00B67FA3" w:rsidRPr="001C192E" w:rsidRDefault="00B67FA3" w:rsidP="001C192E">
        <w:pPr>
          <w:pBdr>
            <w:top w:val="single" w:sz="4" w:space="1" w:color="auto"/>
          </w:pBdr>
          <w:tabs>
            <w:tab w:val="center" w:pos="4536"/>
            <w:tab w:val="right" w:pos="9072"/>
          </w:tabs>
          <w:spacing w:after="0" w:line="240" w:lineRule="auto"/>
          <w:ind w:right="-5"/>
          <w:rPr>
            <w:rFonts w:cstheme="minorHAnsi"/>
            <w:lang w:val="pl-PL"/>
          </w:rPr>
        </w:pPr>
        <w:r w:rsidRPr="001C192E">
          <w:rPr>
            <w:rFonts w:cstheme="minorHAnsi"/>
            <w:sz w:val="19"/>
            <w:szCs w:val="19"/>
            <w:lang w:val="pl-PL"/>
          </w:rPr>
          <w:fldChar w:fldCharType="begin"/>
        </w:r>
        <w:r w:rsidRPr="001C192E">
          <w:rPr>
            <w:rFonts w:cstheme="minorHAnsi"/>
            <w:sz w:val="19"/>
            <w:szCs w:val="19"/>
            <w:lang w:val="pl-PL"/>
          </w:rPr>
          <w:instrText xml:space="preserve"> PAGE   \* MERGEFORMAT </w:instrText>
        </w:r>
        <w:r w:rsidRPr="001C192E">
          <w:rPr>
            <w:rFonts w:cstheme="minorHAnsi"/>
            <w:sz w:val="19"/>
            <w:szCs w:val="19"/>
            <w:lang w:val="pl-PL"/>
          </w:rPr>
          <w:fldChar w:fldCharType="separate"/>
        </w:r>
        <w:r w:rsidRPr="001C192E">
          <w:rPr>
            <w:rFonts w:cstheme="minorHAnsi"/>
            <w:sz w:val="19"/>
            <w:szCs w:val="19"/>
            <w:lang w:val="pl-PL"/>
          </w:rPr>
          <w:t>2</w:t>
        </w:r>
        <w:r w:rsidRPr="001C192E">
          <w:rPr>
            <w:rFonts w:cstheme="minorHAnsi"/>
            <w:noProof/>
            <w:sz w:val="19"/>
            <w:szCs w:val="19"/>
            <w:lang w:val="pl-PL"/>
          </w:rPr>
          <w:fldChar w:fldCharType="end"/>
        </w:r>
        <w:r w:rsidRPr="001C192E">
          <w:rPr>
            <w:rFonts w:cstheme="minorHAnsi"/>
            <w:noProof/>
            <w:sz w:val="19"/>
            <w:szCs w:val="19"/>
            <w:lang w:val="pl-PL"/>
          </w:rPr>
          <w:t xml:space="preserve">  Croatian Bank for reconstruction and Development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FA3" w:rsidRDefault="00B67FA3" w:rsidP="001C192E">
      <w:pPr>
        <w:spacing w:after="0" w:line="240" w:lineRule="auto"/>
      </w:pPr>
      <w:r>
        <w:separator/>
      </w:r>
    </w:p>
  </w:footnote>
  <w:footnote w:type="continuationSeparator" w:id="0">
    <w:p w:rsidR="00B67FA3" w:rsidRDefault="00B67FA3" w:rsidP="001C1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FA3" w:rsidRPr="001C192E" w:rsidRDefault="00B67FA3" w:rsidP="001C192E">
    <w:pPr>
      <w:pBdr>
        <w:bottom w:val="single" w:sz="4" w:space="1" w:color="auto"/>
      </w:pBdr>
      <w:tabs>
        <w:tab w:val="center" w:pos="4153"/>
        <w:tab w:val="right" w:pos="8306"/>
      </w:tabs>
      <w:spacing w:after="0" w:line="240" w:lineRule="auto"/>
      <w:rPr>
        <w:rFonts w:ascii="Calibri" w:eastAsia="Times New Roman" w:hAnsi="Calibri" w:cs="Times New Roman"/>
        <w:sz w:val="28"/>
        <w:szCs w:val="28"/>
        <w:lang w:val="en-US"/>
      </w:rPr>
    </w:pPr>
    <w:r w:rsidRPr="001C192E">
      <w:rPr>
        <w:rFonts w:ascii="Calibri" w:eastAsia="Times New Roman" w:hAnsi="Calibri" w:cs="Times New Roman"/>
        <w:sz w:val="28"/>
        <w:szCs w:val="28"/>
        <w:lang w:val="en-US"/>
      </w:rPr>
      <w:t>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FA3" w:rsidRDefault="00B67FA3" w:rsidP="006D20DD">
    <w:pPr>
      <w:tabs>
        <w:tab w:val="center" w:pos="4536"/>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 Financial Statements of the Bank</w:t>
    </w:r>
  </w:p>
  <w:p w:rsidR="00B67FA3" w:rsidRPr="006D20DD" w:rsidRDefault="00B67FA3" w:rsidP="006D20DD">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 xml:space="preserve">Statement of Financial Position </w:t>
    </w:r>
  </w:p>
  <w:p w:rsidR="00B67FA3" w:rsidRPr="00DD1ECC" w:rsidRDefault="00B67FA3" w:rsidP="006D20DD">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as of</w:t>
    </w:r>
  </w:p>
  <w:p w:rsidR="00B67FA3" w:rsidRPr="00467A1A" w:rsidRDefault="00B67FA3"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FA3" w:rsidRDefault="00B67FA3" w:rsidP="006D20DD">
    <w:pPr>
      <w:tabs>
        <w:tab w:val="center" w:pos="4536"/>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 Financial Statements of the Bank</w:t>
    </w:r>
  </w:p>
  <w:p w:rsidR="00B67FA3" w:rsidRPr="00CB571C" w:rsidRDefault="00B67FA3" w:rsidP="00D71142">
    <w:pPr>
      <w:tabs>
        <w:tab w:val="center" w:pos="4513"/>
      </w:tabs>
      <w:spacing w:after="0" w:line="240" w:lineRule="auto"/>
      <w:rPr>
        <w:rFonts w:ascii="Calibri" w:eastAsia="Times New Roman" w:hAnsi="Calibri" w:cs="Arial"/>
        <w:sz w:val="28"/>
        <w:szCs w:val="28"/>
        <w:lang w:val="en-GB"/>
      </w:rPr>
    </w:pPr>
    <w:r w:rsidRPr="00CB571C">
      <w:rPr>
        <w:rFonts w:ascii="Calibri" w:eastAsia="Times New Roman" w:hAnsi="Calibri" w:cs="Arial"/>
        <w:sz w:val="28"/>
        <w:szCs w:val="28"/>
        <w:lang w:val="en-GB"/>
      </w:rPr>
      <w:t xml:space="preserve">Statement of Cash Flows </w:t>
    </w:r>
  </w:p>
  <w:p w:rsidR="00B67FA3" w:rsidRDefault="00B67FA3" w:rsidP="00D71142">
    <w:pPr>
      <w:tabs>
        <w:tab w:val="center" w:pos="4513"/>
      </w:tabs>
      <w:spacing w:after="0" w:line="240" w:lineRule="auto"/>
      <w:rPr>
        <w:rFonts w:ascii="Calibri" w:eastAsia="Times New Roman" w:hAnsi="Calibri" w:cs="Arial"/>
        <w:sz w:val="28"/>
        <w:szCs w:val="28"/>
        <w:lang w:val="en-GB"/>
      </w:rPr>
    </w:pPr>
    <w:r w:rsidRPr="00CB571C">
      <w:rPr>
        <w:rFonts w:ascii="Calibri" w:eastAsia="Times New Roman" w:hAnsi="Calibri" w:cs="Arial"/>
        <w:sz w:val="28"/>
        <w:szCs w:val="28"/>
        <w:lang w:val="en-GB"/>
      </w:rPr>
      <w:t>for the period 1 January - 3</w:t>
    </w:r>
    <w:r>
      <w:rPr>
        <w:rFonts w:ascii="Calibri" w:eastAsia="Times New Roman" w:hAnsi="Calibri" w:cs="Arial"/>
        <w:sz w:val="28"/>
        <w:szCs w:val="28"/>
        <w:lang w:val="en-GB"/>
      </w:rPr>
      <w:t>0</w:t>
    </w:r>
    <w:r w:rsidRPr="00CB571C">
      <w:rPr>
        <w:rFonts w:ascii="Calibri" w:eastAsia="Times New Roman" w:hAnsi="Calibri" w:cs="Arial"/>
        <w:sz w:val="28"/>
        <w:szCs w:val="28"/>
        <w:lang w:val="en-GB"/>
      </w:rPr>
      <w:t xml:space="preserve"> </w:t>
    </w:r>
    <w:r>
      <w:rPr>
        <w:rFonts w:ascii="Calibri" w:eastAsia="Times New Roman" w:hAnsi="Calibri" w:cs="Arial"/>
        <w:sz w:val="28"/>
        <w:szCs w:val="28"/>
        <w:lang w:val="en-GB"/>
      </w:rPr>
      <w:t>September</w:t>
    </w:r>
    <w:r w:rsidRPr="00CB571C">
      <w:rPr>
        <w:rFonts w:ascii="Calibri" w:eastAsia="Times New Roman" w:hAnsi="Calibri" w:cs="Arial"/>
        <w:sz w:val="28"/>
        <w:szCs w:val="28"/>
        <w:lang w:val="en-GB"/>
      </w:rPr>
      <w:t xml:space="preserve"> </w:t>
    </w:r>
  </w:p>
  <w:p w:rsidR="00B67FA3" w:rsidRPr="00467A1A" w:rsidRDefault="00B67FA3"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FA3" w:rsidRDefault="00B67FA3" w:rsidP="006D20DD">
    <w:pPr>
      <w:tabs>
        <w:tab w:val="center" w:pos="4536"/>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 Financial Statements of the Bank</w:t>
    </w:r>
  </w:p>
  <w:p w:rsidR="00B67FA3" w:rsidRDefault="00B67FA3" w:rsidP="00D71142">
    <w:pPr>
      <w:tabs>
        <w:tab w:val="center" w:pos="4513"/>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 xml:space="preserve">Statement of Changes in Equity </w:t>
    </w:r>
  </w:p>
  <w:p w:rsidR="00B67FA3" w:rsidRDefault="00B67FA3" w:rsidP="00D71142">
    <w:pPr>
      <w:tabs>
        <w:tab w:val="center" w:pos="4513"/>
      </w:tabs>
      <w:spacing w:after="0" w:line="240" w:lineRule="auto"/>
      <w:rPr>
        <w:rFonts w:ascii="Calibri" w:eastAsia="Times New Roman" w:hAnsi="Calibri" w:cs="Arial"/>
        <w:sz w:val="28"/>
        <w:szCs w:val="28"/>
        <w:lang w:val="en-GB"/>
      </w:rPr>
    </w:pPr>
    <w:r w:rsidRPr="00CB571C">
      <w:rPr>
        <w:rFonts w:ascii="Calibri" w:eastAsia="Times New Roman" w:hAnsi="Calibri" w:cs="Arial"/>
        <w:sz w:val="28"/>
        <w:szCs w:val="28"/>
        <w:lang w:val="en-GB"/>
      </w:rPr>
      <w:t xml:space="preserve">for the period 1 January </w:t>
    </w:r>
    <w:r>
      <w:rPr>
        <w:rFonts w:ascii="Calibri" w:eastAsia="Times New Roman" w:hAnsi="Calibri" w:cs="Arial"/>
        <w:sz w:val="28"/>
        <w:szCs w:val="28"/>
        <w:lang w:val="en-GB"/>
      </w:rPr>
      <w:t>–</w:t>
    </w:r>
    <w:r w:rsidRPr="00CB571C">
      <w:rPr>
        <w:rFonts w:ascii="Calibri" w:eastAsia="Times New Roman" w:hAnsi="Calibri" w:cs="Arial"/>
        <w:sz w:val="28"/>
        <w:szCs w:val="28"/>
        <w:lang w:val="en-GB"/>
      </w:rPr>
      <w:t xml:space="preserve"> 3</w:t>
    </w:r>
    <w:r>
      <w:rPr>
        <w:rFonts w:ascii="Calibri" w:eastAsia="Times New Roman" w:hAnsi="Calibri" w:cs="Arial"/>
        <w:sz w:val="28"/>
        <w:szCs w:val="28"/>
        <w:lang w:val="en-GB"/>
      </w:rPr>
      <w:t>0 September</w:t>
    </w:r>
  </w:p>
  <w:p w:rsidR="00B67FA3" w:rsidRPr="00467A1A" w:rsidRDefault="00B67FA3"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FA3" w:rsidRDefault="00B67FA3"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Notes to the Financial Statements which include significant accounting policies and other explanations</w:t>
    </w:r>
  </w:p>
  <w:p w:rsidR="00B67FA3" w:rsidRPr="00D71142" w:rsidRDefault="00B67FA3"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for the period 1 January - 3</w:t>
    </w:r>
    <w:r>
      <w:rPr>
        <w:rFonts w:ascii="Calibri" w:eastAsia="Times New Roman" w:hAnsi="Calibri" w:cs="Arial"/>
        <w:sz w:val="28"/>
        <w:szCs w:val="28"/>
        <w:lang w:val="en-GB"/>
      </w:rPr>
      <w:t>0</w:t>
    </w:r>
    <w:r w:rsidRPr="00D71142">
      <w:rPr>
        <w:rFonts w:ascii="Calibri" w:eastAsia="Times New Roman" w:hAnsi="Calibri" w:cs="Arial"/>
        <w:sz w:val="28"/>
        <w:szCs w:val="28"/>
        <w:lang w:val="en-GB"/>
      </w:rPr>
      <w:t xml:space="preserve"> </w:t>
    </w:r>
    <w:r>
      <w:rPr>
        <w:rFonts w:ascii="Calibri" w:eastAsia="Times New Roman" w:hAnsi="Calibri" w:cs="Arial"/>
        <w:sz w:val="28"/>
        <w:szCs w:val="28"/>
        <w:lang w:val="en-GB"/>
      </w:rPr>
      <w:t>September</w:t>
    </w:r>
    <w:r w:rsidRPr="00D71142">
      <w:rPr>
        <w:rFonts w:ascii="Calibri" w:eastAsia="Times New Roman" w:hAnsi="Calibri" w:cs="Arial"/>
        <w:sz w:val="28"/>
        <w:szCs w:val="28"/>
        <w:lang w:val="en-GB"/>
      </w:rPr>
      <w:t xml:space="preserve"> 20</w:t>
    </w:r>
    <w:r>
      <w:rPr>
        <w:rFonts w:ascii="Calibri" w:eastAsia="Times New Roman" w:hAnsi="Calibri" w:cs="Arial"/>
        <w:sz w:val="28"/>
        <w:szCs w:val="28"/>
        <w:lang w:val="en-GB"/>
      </w:rPr>
      <w:t>20</w:t>
    </w:r>
  </w:p>
  <w:p w:rsidR="00B67FA3" w:rsidRPr="00467A1A" w:rsidRDefault="00B67FA3"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FA3" w:rsidRDefault="00B67FA3"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Notes to the Financial Statements which include significant accounting policies and other explanations</w:t>
    </w:r>
  </w:p>
  <w:p w:rsidR="00B67FA3" w:rsidRPr="00D71142" w:rsidRDefault="00B67FA3"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for the period 1 January - 3</w:t>
    </w:r>
    <w:r>
      <w:rPr>
        <w:rFonts w:ascii="Calibri" w:eastAsia="Times New Roman" w:hAnsi="Calibri" w:cs="Arial"/>
        <w:sz w:val="28"/>
        <w:szCs w:val="28"/>
        <w:lang w:val="en-GB"/>
      </w:rPr>
      <w:t>0</w:t>
    </w:r>
    <w:r w:rsidRPr="00D71142">
      <w:rPr>
        <w:rFonts w:ascii="Calibri" w:eastAsia="Times New Roman" w:hAnsi="Calibri" w:cs="Arial"/>
        <w:sz w:val="28"/>
        <w:szCs w:val="28"/>
        <w:lang w:val="en-GB"/>
      </w:rPr>
      <w:t xml:space="preserve"> </w:t>
    </w:r>
    <w:r>
      <w:rPr>
        <w:rFonts w:ascii="Calibri" w:eastAsia="Times New Roman" w:hAnsi="Calibri" w:cs="Arial"/>
        <w:sz w:val="28"/>
        <w:szCs w:val="28"/>
        <w:lang w:val="en-GB"/>
      </w:rPr>
      <w:t>September (continued)</w:t>
    </w:r>
  </w:p>
  <w:p w:rsidR="00B67FA3" w:rsidRPr="00467A1A" w:rsidRDefault="00B67FA3"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FA3" w:rsidRDefault="00B67FA3"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Notes to the Financial Statements which include significant accounting policies and other explanations</w:t>
    </w:r>
  </w:p>
  <w:p w:rsidR="00B67FA3" w:rsidRPr="00D71142" w:rsidRDefault="00B67FA3"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for the period 1 January - 3</w:t>
    </w:r>
    <w:r>
      <w:rPr>
        <w:rFonts w:ascii="Calibri" w:eastAsia="Times New Roman" w:hAnsi="Calibri" w:cs="Arial"/>
        <w:sz w:val="28"/>
        <w:szCs w:val="28"/>
        <w:lang w:val="en-GB"/>
      </w:rPr>
      <w:t>0</w:t>
    </w:r>
    <w:r w:rsidRPr="00D71142">
      <w:rPr>
        <w:rFonts w:ascii="Calibri" w:eastAsia="Times New Roman" w:hAnsi="Calibri" w:cs="Arial"/>
        <w:sz w:val="28"/>
        <w:szCs w:val="28"/>
        <w:lang w:val="en-GB"/>
      </w:rPr>
      <w:t xml:space="preserve"> </w:t>
    </w:r>
    <w:r w:rsidRPr="00DF5394">
      <w:rPr>
        <w:rFonts w:ascii="Calibri" w:eastAsia="Times New Roman" w:hAnsi="Calibri" w:cs="Arial"/>
        <w:sz w:val="28"/>
        <w:szCs w:val="28"/>
        <w:lang w:val="en-GB"/>
      </w:rPr>
      <w:t>September</w:t>
    </w:r>
    <w:r w:rsidRPr="00D71142">
      <w:rPr>
        <w:rFonts w:ascii="Calibri" w:eastAsia="Times New Roman" w:hAnsi="Calibri" w:cs="Arial"/>
        <w:sz w:val="28"/>
        <w:szCs w:val="28"/>
        <w:lang w:val="en-GB"/>
      </w:rPr>
      <w:t xml:space="preserve"> 20</w:t>
    </w:r>
    <w:r>
      <w:rPr>
        <w:rFonts w:ascii="Calibri" w:eastAsia="Times New Roman" w:hAnsi="Calibri" w:cs="Arial"/>
        <w:sz w:val="28"/>
        <w:szCs w:val="28"/>
        <w:lang w:val="en-GB"/>
      </w:rPr>
      <w:t xml:space="preserve">20 </w:t>
    </w:r>
    <w:r w:rsidRPr="00DF5394">
      <w:rPr>
        <w:rFonts w:ascii="Calibri" w:eastAsia="Times New Roman" w:hAnsi="Calibri" w:cs="Arial"/>
        <w:sz w:val="28"/>
        <w:szCs w:val="28"/>
        <w:lang w:val="en-GB"/>
      </w:rPr>
      <w:t>(continued)</w:t>
    </w:r>
  </w:p>
  <w:p w:rsidR="00B67FA3" w:rsidRPr="00467A1A" w:rsidRDefault="00B67FA3"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FA3" w:rsidRDefault="00B67FA3" w:rsidP="00D71142">
    <w:pPr>
      <w:tabs>
        <w:tab w:val="center" w:pos="4536"/>
      </w:tabs>
      <w:spacing w:after="0" w:line="240" w:lineRule="auto"/>
      <w:rPr>
        <w:rFonts w:ascii="Calibri" w:eastAsia="Times New Roman" w:hAnsi="Calibri" w:cs="Arial"/>
        <w:sz w:val="28"/>
        <w:szCs w:val="28"/>
        <w:lang w:val="en-GB"/>
      </w:rPr>
    </w:pPr>
    <w:r w:rsidRPr="00827A2B">
      <w:rPr>
        <w:rFonts w:ascii="Calibri" w:eastAsia="Times New Roman" w:hAnsi="Calibri" w:cs="Arial"/>
        <w:sz w:val="28"/>
        <w:szCs w:val="28"/>
        <w:lang w:val="en-GB"/>
      </w:rPr>
      <w:t xml:space="preserve">Appendix - Financial Performance of the HKO Group </w:t>
    </w:r>
  </w:p>
  <w:p w:rsidR="00B67FA3" w:rsidRDefault="00B67FA3"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Statement of Profit or Loss and Other Comprehensive Income</w:t>
    </w:r>
  </w:p>
  <w:p w:rsidR="00B67FA3" w:rsidRDefault="00B67FA3"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for the period 1 January </w:t>
    </w:r>
    <w:r>
      <w:rPr>
        <w:rFonts w:ascii="Calibri" w:eastAsia="Times New Roman" w:hAnsi="Calibri" w:cs="Arial"/>
        <w:sz w:val="28"/>
        <w:szCs w:val="28"/>
        <w:lang w:val="en-GB"/>
      </w:rPr>
      <w:t>–</w:t>
    </w:r>
    <w:r w:rsidRPr="007643F8">
      <w:rPr>
        <w:rFonts w:ascii="Calibri" w:eastAsia="Times New Roman" w:hAnsi="Calibri" w:cs="Arial"/>
        <w:sz w:val="28"/>
        <w:szCs w:val="28"/>
        <w:lang w:val="en-GB"/>
      </w:rPr>
      <w:t xml:space="preserve"> </w:t>
    </w:r>
    <w:r>
      <w:rPr>
        <w:rFonts w:ascii="Calibri" w:eastAsia="Times New Roman" w:hAnsi="Calibri" w:cs="Arial"/>
        <w:sz w:val="28"/>
        <w:szCs w:val="28"/>
        <w:lang w:val="en-GB"/>
      </w:rPr>
      <w:t xml:space="preserve">30 </w:t>
    </w:r>
    <w:r w:rsidRPr="00DF5394">
      <w:rPr>
        <w:rFonts w:ascii="Calibri" w:eastAsia="Times New Roman" w:hAnsi="Calibri" w:cs="Arial"/>
        <w:sz w:val="28"/>
        <w:szCs w:val="28"/>
        <w:lang w:val="en-GB"/>
      </w:rPr>
      <w:t>September</w:t>
    </w:r>
    <w:r w:rsidRPr="007643F8">
      <w:rPr>
        <w:rFonts w:ascii="Calibri" w:eastAsia="Times New Roman" w:hAnsi="Calibri" w:cs="Arial"/>
        <w:sz w:val="28"/>
        <w:szCs w:val="28"/>
        <w:lang w:val="en-GB"/>
      </w:rPr>
      <w:t xml:space="preserve"> </w:t>
    </w:r>
  </w:p>
  <w:p w:rsidR="00B67FA3" w:rsidRPr="00467A1A" w:rsidRDefault="00B67FA3"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FA3" w:rsidRDefault="00B67FA3" w:rsidP="00D71142">
    <w:pPr>
      <w:tabs>
        <w:tab w:val="center" w:pos="4536"/>
      </w:tabs>
      <w:spacing w:after="0" w:line="240" w:lineRule="auto"/>
      <w:rPr>
        <w:rFonts w:ascii="Calibri" w:eastAsia="Times New Roman" w:hAnsi="Calibri" w:cs="Arial"/>
        <w:sz w:val="28"/>
        <w:szCs w:val="28"/>
        <w:lang w:val="en-GB"/>
      </w:rPr>
    </w:pPr>
    <w:r w:rsidRPr="00827A2B">
      <w:rPr>
        <w:rFonts w:ascii="Calibri" w:eastAsia="Times New Roman" w:hAnsi="Calibri" w:cs="Arial"/>
        <w:sz w:val="28"/>
        <w:szCs w:val="28"/>
        <w:lang w:val="en-GB"/>
      </w:rPr>
      <w:t xml:space="preserve">Appendix - Financial Performance of the HKO Group </w:t>
    </w:r>
  </w:p>
  <w:p w:rsidR="00B67FA3" w:rsidRDefault="00B67FA3"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Statement of Financial Position as of </w:t>
    </w:r>
  </w:p>
  <w:p w:rsidR="00B67FA3" w:rsidRDefault="00B67FA3"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as of</w:t>
    </w:r>
    <w:r>
      <w:rPr>
        <w:rFonts w:ascii="Calibri" w:eastAsia="Times New Roman" w:hAnsi="Calibri" w:cs="Arial"/>
        <w:sz w:val="28"/>
        <w:szCs w:val="28"/>
        <w:lang w:val="en-GB"/>
      </w:rPr>
      <w:t xml:space="preserve"> </w:t>
    </w:r>
  </w:p>
  <w:p w:rsidR="00B67FA3" w:rsidRPr="00467A1A" w:rsidRDefault="00B67FA3"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FA3" w:rsidRDefault="00B67FA3" w:rsidP="00D71142">
    <w:pPr>
      <w:tabs>
        <w:tab w:val="center" w:pos="4536"/>
      </w:tabs>
      <w:spacing w:after="0" w:line="240" w:lineRule="auto"/>
      <w:rPr>
        <w:rFonts w:ascii="Calibri" w:eastAsia="Times New Roman" w:hAnsi="Calibri" w:cs="Arial"/>
        <w:sz w:val="28"/>
        <w:szCs w:val="28"/>
        <w:lang w:val="en-GB"/>
      </w:rPr>
    </w:pPr>
    <w:r w:rsidRPr="00827A2B">
      <w:rPr>
        <w:rFonts w:ascii="Calibri" w:eastAsia="Times New Roman" w:hAnsi="Calibri" w:cs="Arial"/>
        <w:sz w:val="28"/>
        <w:szCs w:val="28"/>
        <w:lang w:val="en-GB"/>
      </w:rPr>
      <w:t xml:space="preserve">Appendix - Financial Performance of the HKO Group </w:t>
    </w:r>
  </w:p>
  <w:p w:rsidR="00B67FA3" w:rsidRDefault="00B67FA3"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Statement of Cash Flows </w:t>
    </w:r>
  </w:p>
  <w:p w:rsidR="00B67FA3" w:rsidRDefault="00B67FA3"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for the period 1 January – </w:t>
    </w:r>
    <w:r w:rsidRPr="00DF5394">
      <w:rPr>
        <w:rFonts w:ascii="Calibri" w:eastAsia="Times New Roman" w:hAnsi="Calibri" w:cs="Arial"/>
        <w:sz w:val="28"/>
        <w:szCs w:val="28"/>
        <w:lang w:val="en-GB"/>
      </w:rPr>
      <w:t>September</w:t>
    </w:r>
  </w:p>
  <w:p w:rsidR="00B67FA3" w:rsidRPr="00467A1A" w:rsidRDefault="00B67FA3"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FA3" w:rsidRDefault="00B67FA3" w:rsidP="00D71142">
    <w:pPr>
      <w:tabs>
        <w:tab w:val="center" w:pos="4536"/>
      </w:tabs>
      <w:spacing w:after="0" w:line="240" w:lineRule="auto"/>
      <w:rPr>
        <w:rFonts w:ascii="Calibri" w:eastAsia="Times New Roman" w:hAnsi="Calibri" w:cs="Arial"/>
        <w:sz w:val="28"/>
        <w:szCs w:val="28"/>
        <w:lang w:val="en-GB"/>
      </w:rPr>
    </w:pPr>
    <w:r w:rsidRPr="00827A2B">
      <w:rPr>
        <w:rFonts w:ascii="Calibri" w:eastAsia="Times New Roman" w:hAnsi="Calibri" w:cs="Arial"/>
        <w:sz w:val="28"/>
        <w:szCs w:val="28"/>
        <w:lang w:val="en-GB"/>
      </w:rPr>
      <w:t xml:space="preserve">Appendix - Financial Performance of the HKO Group </w:t>
    </w:r>
  </w:p>
  <w:p w:rsidR="00B67FA3" w:rsidRDefault="00B67FA3"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Statement of Changes in Equity </w:t>
    </w:r>
  </w:p>
  <w:p w:rsidR="00B67FA3" w:rsidRDefault="00B67FA3"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for the period 1 January – 3</w:t>
    </w:r>
    <w:r>
      <w:rPr>
        <w:rFonts w:ascii="Calibri" w:eastAsia="Times New Roman" w:hAnsi="Calibri" w:cs="Arial"/>
        <w:sz w:val="28"/>
        <w:szCs w:val="28"/>
        <w:lang w:val="en-GB"/>
      </w:rPr>
      <w:t>0</w:t>
    </w:r>
    <w:r w:rsidRPr="007643F8">
      <w:rPr>
        <w:rFonts w:ascii="Calibri" w:eastAsia="Times New Roman" w:hAnsi="Calibri" w:cs="Arial"/>
        <w:sz w:val="28"/>
        <w:szCs w:val="28"/>
        <w:lang w:val="en-GB"/>
      </w:rPr>
      <w:t xml:space="preserve"> </w:t>
    </w:r>
    <w:r>
      <w:rPr>
        <w:rFonts w:ascii="Calibri" w:eastAsia="Times New Roman" w:hAnsi="Calibri" w:cs="Arial"/>
        <w:sz w:val="28"/>
        <w:szCs w:val="28"/>
        <w:lang w:val="en-GB"/>
      </w:rPr>
      <w:t>September</w:t>
    </w:r>
  </w:p>
  <w:p w:rsidR="00B67FA3" w:rsidRPr="00467A1A" w:rsidRDefault="00B67FA3"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FA3" w:rsidRPr="00FB08DE" w:rsidRDefault="00B67FA3" w:rsidP="001C192E">
    <w:pPr>
      <w:pBdr>
        <w:bottom w:val="single" w:sz="4" w:space="1" w:color="auto"/>
      </w:pBdr>
      <w:spacing w:after="0" w:line="301" w:lineRule="atLeast"/>
      <w:ind w:right="4"/>
      <w:rPr>
        <w:rFonts w:ascii="Calibri" w:eastAsia="Times New Roman" w:hAnsi="Calibri" w:cs="Times New Roman"/>
        <w:sz w:val="28"/>
        <w:szCs w:val="28"/>
        <w:lang w:val="en-GB"/>
      </w:rPr>
    </w:pPr>
    <w:r w:rsidRPr="00FB08DE">
      <w:rPr>
        <w:rFonts w:ascii="Calibri" w:eastAsia="Times New Roman" w:hAnsi="Calibri" w:cs="Times New Roman"/>
        <w:sz w:val="28"/>
        <w:szCs w:val="28"/>
        <w:lang w:val="en-GB"/>
      </w:rPr>
      <w:t xml:space="preserve">Responsibilities of the Management and Supervisory Boards for the preparation and approval of the condensed separate and consolidated interim financial statements </w:t>
    </w:r>
  </w:p>
  <w:p w:rsidR="00B67FA3" w:rsidRPr="00FB08DE" w:rsidRDefault="00B67FA3" w:rsidP="001C192E">
    <w:pPr>
      <w:pBdr>
        <w:bottom w:val="single" w:sz="4" w:space="1" w:color="auto"/>
      </w:pBdr>
      <w:spacing w:after="0" w:line="301" w:lineRule="atLeast"/>
      <w:ind w:right="4"/>
      <w:rPr>
        <w:rFonts w:ascii="Calibri" w:eastAsia="Times New Roman" w:hAnsi="Calibri" w:cs="Times New Roman"/>
        <w:sz w:val="28"/>
        <w:szCs w:val="28"/>
        <w:lang w:val="en-GB"/>
      </w:rPr>
    </w:pPr>
    <w:r w:rsidRPr="00FB08DE">
      <w:rPr>
        <w:rFonts w:ascii="Calibri" w:eastAsia="Times New Roman" w:hAnsi="Calibri" w:cs="Times New Roman"/>
        <w:sz w:val="28"/>
        <w:szCs w:val="28"/>
        <w:lang w:val="en-GB"/>
      </w:rPr>
      <w:t>for the period 1 January – 3</w:t>
    </w:r>
    <w:r>
      <w:rPr>
        <w:rFonts w:ascii="Calibri" w:eastAsia="Times New Roman" w:hAnsi="Calibri" w:cs="Times New Roman"/>
        <w:sz w:val="28"/>
        <w:szCs w:val="28"/>
        <w:lang w:val="en-GB"/>
      </w:rPr>
      <w:t>0</w:t>
    </w:r>
    <w:r w:rsidRPr="00FB08DE">
      <w:rPr>
        <w:rFonts w:ascii="Calibri" w:eastAsia="Times New Roman" w:hAnsi="Calibri" w:cs="Times New Roman"/>
        <w:sz w:val="28"/>
        <w:szCs w:val="28"/>
        <w:lang w:val="en-GB"/>
      </w:rPr>
      <w:t xml:space="preserve"> </w:t>
    </w:r>
    <w:r>
      <w:rPr>
        <w:rFonts w:ascii="Calibri" w:eastAsia="Times New Roman" w:hAnsi="Calibri" w:cs="Times New Roman"/>
        <w:sz w:val="28"/>
        <w:szCs w:val="28"/>
        <w:lang w:val="en-GB"/>
      </w:rPr>
      <w:t>September</w:t>
    </w:r>
    <w:r w:rsidRPr="00FB08DE">
      <w:rPr>
        <w:rFonts w:ascii="Calibri" w:eastAsia="Times New Roman" w:hAnsi="Calibri" w:cs="Times New Roman"/>
        <w:sz w:val="28"/>
        <w:szCs w:val="28"/>
        <w:lang w:val="en-GB"/>
      </w:rPr>
      <w:t xml:space="preserve">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FA3" w:rsidRPr="00467A1A" w:rsidRDefault="00B67FA3" w:rsidP="00467A1A">
    <w:pPr>
      <w:tabs>
        <w:tab w:val="center" w:pos="4536"/>
        <w:tab w:val="right" w:pos="9072"/>
      </w:tabs>
      <w:spacing w:after="0" w:line="240" w:lineRule="auto"/>
      <w:rPr>
        <w:rFonts w:eastAsia="Times New Roman" w:cs="Arial"/>
        <w:sz w:val="28"/>
        <w:szCs w:val="28"/>
        <w:lang w:val="en-GB"/>
      </w:rPr>
    </w:pPr>
    <w:r w:rsidRPr="00467A1A">
      <w:rPr>
        <w:rFonts w:eastAsia="Times New Roman" w:cs="Arial"/>
        <w:sz w:val="28"/>
        <w:szCs w:val="28"/>
        <w:lang w:val="en-GB"/>
      </w:rPr>
      <w:t>Condensed Consolidated Interim Financial Statements of the Group</w:t>
    </w:r>
  </w:p>
  <w:p w:rsidR="00B67FA3" w:rsidRPr="00467A1A" w:rsidRDefault="00B67FA3" w:rsidP="00467A1A">
    <w:pPr>
      <w:pBdr>
        <w:bottom w:val="single" w:sz="4" w:space="1" w:color="auto"/>
      </w:pBdr>
      <w:tabs>
        <w:tab w:val="center" w:pos="4513"/>
      </w:tabs>
      <w:suppressAutoHyphens/>
      <w:spacing w:after="0" w:line="310" w:lineRule="atLeast"/>
      <w:jc w:val="both"/>
      <w:rPr>
        <w:rFonts w:eastAsia="Times New Roman" w:cs="Arial"/>
        <w:spacing w:val="-3"/>
        <w:sz w:val="28"/>
        <w:szCs w:val="28"/>
        <w:lang w:val="en-GB"/>
      </w:rPr>
    </w:pPr>
    <w:r w:rsidRPr="00467A1A">
      <w:rPr>
        <w:rFonts w:eastAsia="Times New Roman" w:cs="Arial"/>
        <w:spacing w:val="-3"/>
        <w:sz w:val="28"/>
        <w:szCs w:val="28"/>
        <w:lang w:val="en-GB"/>
      </w:rPr>
      <w:t xml:space="preserve">Income Statement </w:t>
    </w:r>
  </w:p>
  <w:p w:rsidR="00B67FA3" w:rsidRPr="00467A1A" w:rsidRDefault="00B67FA3" w:rsidP="00467A1A">
    <w:pPr>
      <w:pBdr>
        <w:bottom w:val="single" w:sz="4" w:space="1" w:color="auto"/>
      </w:pBdr>
      <w:tabs>
        <w:tab w:val="center" w:pos="4513"/>
      </w:tabs>
      <w:suppressAutoHyphens/>
      <w:spacing w:after="0" w:line="240" w:lineRule="auto"/>
      <w:jc w:val="both"/>
      <w:rPr>
        <w:rFonts w:eastAsia="Times New Roman" w:cs="Arial"/>
        <w:spacing w:val="-3"/>
        <w:sz w:val="28"/>
        <w:szCs w:val="28"/>
        <w:lang w:val="en-GB"/>
      </w:rPr>
    </w:pPr>
    <w:r w:rsidRPr="00467A1A">
      <w:rPr>
        <w:rFonts w:eastAsia="Times New Roman" w:cs="Arial"/>
        <w:spacing w:val="-3"/>
        <w:sz w:val="28"/>
        <w:szCs w:val="28"/>
        <w:lang w:val="en-GB"/>
      </w:rPr>
      <w:t>for the period 1 January – 3</w:t>
    </w:r>
    <w:r>
      <w:rPr>
        <w:rFonts w:eastAsia="Times New Roman" w:cs="Arial"/>
        <w:spacing w:val="-3"/>
        <w:sz w:val="28"/>
        <w:szCs w:val="28"/>
        <w:lang w:val="en-GB"/>
      </w:rPr>
      <w:t>0 September</w:t>
    </w:r>
  </w:p>
  <w:p w:rsidR="00B67FA3" w:rsidRPr="00467A1A" w:rsidRDefault="00B67FA3" w:rsidP="00467A1A">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FA3" w:rsidRPr="00DD1ECC" w:rsidRDefault="00B67FA3" w:rsidP="00DD1ECC">
    <w:pPr>
      <w:tabs>
        <w:tab w:val="center" w:pos="4513"/>
        <w:tab w:val="right" w:pos="9072"/>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Condensed</w:t>
    </w:r>
    <w:r>
      <w:rPr>
        <w:rFonts w:ascii="Calibri" w:eastAsia="Times New Roman" w:hAnsi="Calibri" w:cs="Arial"/>
        <w:sz w:val="28"/>
        <w:szCs w:val="28"/>
        <w:lang w:val="en-GB"/>
      </w:rPr>
      <w:t xml:space="preserve"> </w:t>
    </w:r>
    <w:r w:rsidRPr="00DD1ECC">
      <w:rPr>
        <w:rFonts w:ascii="Calibri" w:eastAsia="Times New Roman" w:hAnsi="Calibri" w:cs="Arial"/>
        <w:sz w:val="28"/>
        <w:szCs w:val="28"/>
        <w:lang w:val="en-GB"/>
      </w:rPr>
      <w:t xml:space="preserve">Consolidated </w:t>
    </w:r>
    <w:r w:rsidRPr="00965100">
      <w:rPr>
        <w:rFonts w:ascii="Calibri" w:eastAsia="Times New Roman" w:hAnsi="Calibri" w:cs="Arial"/>
        <w:sz w:val="28"/>
        <w:szCs w:val="28"/>
        <w:lang w:val="en-GB"/>
      </w:rPr>
      <w:t xml:space="preserve">Interim </w:t>
    </w:r>
    <w:r w:rsidRPr="00DD1ECC">
      <w:rPr>
        <w:rFonts w:ascii="Calibri" w:eastAsia="Times New Roman" w:hAnsi="Calibri" w:cs="Arial"/>
        <w:sz w:val="28"/>
        <w:szCs w:val="28"/>
        <w:lang w:val="en-GB"/>
      </w:rPr>
      <w:t>Financial Statements of the Group</w:t>
    </w:r>
  </w:p>
  <w:p w:rsidR="00B67FA3" w:rsidRDefault="00B67FA3" w:rsidP="00DD1ECC">
    <w:pPr>
      <w:tabs>
        <w:tab w:val="center" w:pos="4536"/>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Statement of Profit or Loss and Other Comprehensive Income</w:t>
    </w:r>
  </w:p>
  <w:p w:rsidR="00B67FA3" w:rsidRPr="00DD1ECC" w:rsidRDefault="00B67FA3" w:rsidP="00DD1ECC">
    <w:pPr>
      <w:tabs>
        <w:tab w:val="center" w:pos="4536"/>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for the period 1 January - 3</w:t>
    </w:r>
    <w:r>
      <w:rPr>
        <w:rFonts w:ascii="Calibri" w:eastAsia="Times New Roman" w:hAnsi="Calibri" w:cs="Arial"/>
        <w:sz w:val="28"/>
        <w:szCs w:val="28"/>
        <w:lang w:val="en-GB"/>
      </w:rPr>
      <w:t>0</w:t>
    </w:r>
    <w:r w:rsidRPr="00A67EEA">
      <w:rPr>
        <w:rFonts w:ascii="Calibri" w:eastAsia="Times New Roman" w:hAnsi="Calibri" w:cs="Arial"/>
        <w:sz w:val="28"/>
        <w:szCs w:val="28"/>
        <w:lang w:val="en-GB"/>
      </w:rPr>
      <w:t xml:space="preserve"> </w:t>
    </w:r>
    <w:r>
      <w:rPr>
        <w:rFonts w:ascii="Calibri" w:eastAsia="Times New Roman" w:hAnsi="Calibri" w:cs="Arial"/>
        <w:sz w:val="28"/>
        <w:szCs w:val="28"/>
        <w:lang w:val="en-GB"/>
      </w:rPr>
      <w:t>September</w:t>
    </w:r>
  </w:p>
  <w:p w:rsidR="00B67FA3" w:rsidRPr="00467A1A" w:rsidRDefault="00B67FA3"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FA3" w:rsidRPr="00DD1ECC" w:rsidRDefault="00B67FA3" w:rsidP="00DD1ECC">
    <w:pPr>
      <w:tabs>
        <w:tab w:val="center" w:pos="4513"/>
        <w:tab w:val="right" w:pos="9072"/>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 xml:space="preserve">Condensed Consolidated Interim </w:t>
    </w:r>
    <w:r w:rsidRPr="00DD1ECC">
      <w:rPr>
        <w:rFonts w:ascii="Calibri" w:eastAsia="Times New Roman" w:hAnsi="Calibri" w:cs="Arial"/>
        <w:sz w:val="28"/>
        <w:szCs w:val="28"/>
        <w:lang w:val="en-GB"/>
      </w:rPr>
      <w:t>Financial Statements of the Group</w:t>
    </w:r>
  </w:p>
  <w:p w:rsidR="00B67FA3" w:rsidRDefault="00B67FA3" w:rsidP="00BA3E05">
    <w:pPr>
      <w:tabs>
        <w:tab w:val="center" w:pos="4536"/>
        <w:tab w:val="right" w:pos="9072"/>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 xml:space="preserve">Statement of Financial Position </w:t>
    </w:r>
  </w:p>
  <w:p w:rsidR="00B67FA3" w:rsidRDefault="00B67FA3" w:rsidP="00BA3E05">
    <w:pPr>
      <w:tabs>
        <w:tab w:val="center" w:pos="4513"/>
        <w:tab w:val="right" w:pos="9072"/>
      </w:tabs>
      <w:spacing w:after="0" w:line="240" w:lineRule="auto"/>
      <w:rPr>
        <w:rFonts w:ascii="Calibri" w:eastAsia="Times New Roman" w:hAnsi="Calibri" w:cs="Arial"/>
        <w:sz w:val="28"/>
        <w:szCs w:val="28"/>
        <w:lang w:val="en-GB"/>
      </w:rPr>
    </w:pPr>
    <w:r w:rsidRPr="00BA3E05">
      <w:rPr>
        <w:rFonts w:ascii="Calibri" w:eastAsia="Times New Roman" w:hAnsi="Calibri" w:cs="Arial"/>
        <w:sz w:val="28"/>
        <w:szCs w:val="28"/>
        <w:lang w:val="en-GB"/>
      </w:rPr>
      <w:t xml:space="preserve">as of </w:t>
    </w:r>
  </w:p>
  <w:p w:rsidR="00B67FA3" w:rsidRPr="00467A1A" w:rsidRDefault="00B67FA3"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FA3" w:rsidRPr="00DD1ECC" w:rsidRDefault="00B67FA3" w:rsidP="00DD1ECC">
    <w:pPr>
      <w:tabs>
        <w:tab w:val="center" w:pos="4513"/>
        <w:tab w:val="right" w:pos="9072"/>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Consolidated Interim</w:t>
    </w:r>
    <w:r w:rsidRPr="00DD1ECC">
      <w:rPr>
        <w:rFonts w:ascii="Calibri" w:eastAsia="Times New Roman" w:hAnsi="Calibri" w:cs="Arial"/>
        <w:sz w:val="28"/>
        <w:szCs w:val="28"/>
        <w:lang w:val="en-GB"/>
      </w:rPr>
      <w:t xml:space="preserve"> Financial Statements of the Group</w:t>
    </w:r>
  </w:p>
  <w:p w:rsidR="00B67FA3" w:rsidRDefault="00B67FA3" w:rsidP="00DD1ECC">
    <w:pPr>
      <w:tabs>
        <w:tab w:val="center" w:pos="4536"/>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 xml:space="preserve">Statement of Cash Flows </w:t>
    </w:r>
  </w:p>
  <w:p w:rsidR="00B67FA3" w:rsidRPr="00DD1ECC" w:rsidRDefault="00B67FA3" w:rsidP="00DD1ECC">
    <w:pPr>
      <w:tabs>
        <w:tab w:val="center" w:pos="4536"/>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for the period 1 January - 3</w:t>
    </w:r>
    <w:r>
      <w:rPr>
        <w:rFonts w:ascii="Calibri" w:eastAsia="Times New Roman" w:hAnsi="Calibri" w:cs="Arial"/>
        <w:sz w:val="28"/>
        <w:szCs w:val="28"/>
        <w:lang w:val="en-GB"/>
      </w:rPr>
      <w:t>0</w:t>
    </w:r>
    <w:r w:rsidRPr="00A67EEA">
      <w:rPr>
        <w:rFonts w:ascii="Calibri" w:eastAsia="Times New Roman" w:hAnsi="Calibri" w:cs="Arial"/>
        <w:sz w:val="28"/>
        <w:szCs w:val="28"/>
        <w:lang w:val="en-GB"/>
      </w:rPr>
      <w:t xml:space="preserve"> </w:t>
    </w:r>
    <w:r>
      <w:rPr>
        <w:rFonts w:ascii="Calibri" w:eastAsia="Times New Roman" w:hAnsi="Calibri" w:cs="Arial"/>
        <w:sz w:val="28"/>
        <w:szCs w:val="28"/>
        <w:lang w:val="en-GB"/>
      </w:rPr>
      <w:t>September</w:t>
    </w:r>
  </w:p>
  <w:p w:rsidR="00B67FA3" w:rsidRPr="00467A1A" w:rsidRDefault="00B67FA3"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FA3" w:rsidRPr="00DD1ECC" w:rsidRDefault="00B67FA3" w:rsidP="00DD1ECC">
    <w:pPr>
      <w:tabs>
        <w:tab w:val="center" w:pos="4513"/>
        <w:tab w:val="right" w:pos="9072"/>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Consolidated Interim</w:t>
    </w:r>
    <w:r w:rsidRPr="00DD1ECC">
      <w:rPr>
        <w:rFonts w:ascii="Calibri" w:eastAsia="Times New Roman" w:hAnsi="Calibri" w:cs="Arial"/>
        <w:sz w:val="28"/>
        <w:szCs w:val="28"/>
        <w:lang w:val="en-GB"/>
      </w:rPr>
      <w:t xml:space="preserve"> Financial Statements of the Group</w:t>
    </w:r>
  </w:p>
  <w:p w:rsidR="00B67FA3" w:rsidRPr="00DD1ECC" w:rsidRDefault="00B67FA3" w:rsidP="00DD1ECC">
    <w:pPr>
      <w:tabs>
        <w:tab w:val="center" w:pos="4513"/>
        <w:tab w:val="right" w:pos="9072"/>
      </w:tabs>
      <w:spacing w:after="0" w:line="240" w:lineRule="auto"/>
      <w:rPr>
        <w:rFonts w:ascii="Calibri" w:eastAsia="Times New Roman" w:hAnsi="Calibri" w:cs="Arial"/>
        <w:sz w:val="28"/>
        <w:szCs w:val="28"/>
        <w:lang w:val="en-GB"/>
      </w:rPr>
    </w:pPr>
    <w:r w:rsidRPr="00DD1ECC">
      <w:rPr>
        <w:rFonts w:ascii="Calibri" w:eastAsia="Times New Roman" w:hAnsi="Calibri" w:cs="Arial"/>
        <w:sz w:val="28"/>
        <w:szCs w:val="28"/>
        <w:lang w:val="en-GB"/>
      </w:rPr>
      <w:t>Statement of Changes in Equity</w:t>
    </w:r>
  </w:p>
  <w:p w:rsidR="00B67FA3" w:rsidRPr="00DD1ECC" w:rsidRDefault="00B67FA3" w:rsidP="00DD1ECC">
    <w:pPr>
      <w:tabs>
        <w:tab w:val="center" w:pos="4536"/>
      </w:tabs>
      <w:spacing w:after="0" w:line="240" w:lineRule="auto"/>
      <w:rPr>
        <w:rFonts w:ascii="Calibri" w:eastAsia="Times New Roman" w:hAnsi="Calibri" w:cs="Arial"/>
        <w:sz w:val="28"/>
        <w:szCs w:val="28"/>
        <w:lang w:val="en-GB"/>
      </w:rPr>
    </w:pPr>
    <w:r w:rsidRPr="00BA3E05">
      <w:rPr>
        <w:rFonts w:ascii="Calibri" w:eastAsia="Times New Roman" w:hAnsi="Calibri" w:cs="Arial"/>
        <w:sz w:val="28"/>
        <w:szCs w:val="28"/>
        <w:lang w:val="en-GB"/>
      </w:rPr>
      <w:t>for the period 1 January - 3</w:t>
    </w:r>
    <w:r>
      <w:rPr>
        <w:rFonts w:ascii="Calibri" w:eastAsia="Times New Roman" w:hAnsi="Calibri" w:cs="Arial"/>
        <w:sz w:val="28"/>
        <w:szCs w:val="28"/>
        <w:lang w:val="en-GB"/>
      </w:rPr>
      <w:t>0</w:t>
    </w:r>
    <w:r w:rsidRPr="00BA3E05">
      <w:rPr>
        <w:rFonts w:ascii="Calibri" w:eastAsia="Times New Roman" w:hAnsi="Calibri" w:cs="Arial"/>
        <w:sz w:val="28"/>
        <w:szCs w:val="28"/>
        <w:lang w:val="en-GB"/>
      </w:rPr>
      <w:t xml:space="preserve"> </w:t>
    </w:r>
    <w:r>
      <w:rPr>
        <w:rFonts w:ascii="Calibri" w:eastAsia="Times New Roman" w:hAnsi="Calibri" w:cs="Arial"/>
        <w:sz w:val="28"/>
        <w:szCs w:val="28"/>
        <w:lang w:val="en-GB"/>
      </w:rPr>
      <w:t>September</w:t>
    </w:r>
    <w:r>
      <w:rPr>
        <w:rFonts w:ascii="Calibri" w:eastAsia="Times New Roman" w:hAnsi="Calibri" w:cs="Arial"/>
        <w:sz w:val="28"/>
        <w:szCs w:val="28"/>
        <w:lang w:val="en-GB"/>
      </w:rPr>
      <w:tab/>
    </w:r>
  </w:p>
  <w:p w:rsidR="00B67FA3" w:rsidRPr="00467A1A" w:rsidRDefault="00B67FA3"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FA3" w:rsidRPr="00DD1ECC" w:rsidRDefault="00B67FA3" w:rsidP="00DD1ECC">
    <w:pPr>
      <w:tabs>
        <w:tab w:val="center" w:pos="4513"/>
        <w:tab w:val="right" w:pos="9072"/>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w:t>
    </w:r>
    <w:r w:rsidRPr="00DD1ECC">
      <w:rPr>
        <w:rFonts w:ascii="Calibri" w:eastAsia="Times New Roman" w:hAnsi="Calibri" w:cs="Arial"/>
        <w:sz w:val="28"/>
        <w:szCs w:val="28"/>
        <w:lang w:val="en-GB"/>
      </w:rPr>
      <w:t xml:space="preserve"> Financial Statements of the </w:t>
    </w:r>
    <w:r>
      <w:rPr>
        <w:rFonts w:ascii="Calibri" w:eastAsia="Times New Roman" w:hAnsi="Calibri" w:cs="Arial"/>
        <w:sz w:val="28"/>
        <w:szCs w:val="28"/>
        <w:lang w:val="en-GB"/>
      </w:rPr>
      <w:t>Bank</w:t>
    </w:r>
  </w:p>
  <w:p w:rsidR="00B67FA3" w:rsidRDefault="00B67FA3" w:rsidP="00DD1ECC">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Income Statement</w:t>
    </w:r>
  </w:p>
  <w:p w:rsidR="00B67FA3" w:rsidRPr="00DD1ECC" w:rsidRDefault="00B67FA3" w:rsidP="00DD1ECC">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for the period 1 January - 3</w:t>
    </w:r>
    <w:r>
      <w:rPr>
        <w:rFonts w:ascii="Calibri" w:eastAsia="Times New Roman" w:hAnsi="Calibri" w:cs="Arial"/>
        <w:sz w:val="28"/>
        <w:szCs w:val="28"/>
        <w:lang w:val="en-GB"/>
      </w:rPr>
      <w:t>0</w:t>
    </w:r>
    <w:r w:rsidRPr="006D20DD">
      <w:rPr>
        <w:rFonts w:ascii="Calibri" w:eastAsia="Times New Roman" w:hAnsi="Calibri" w:cs="Arial"/>
        <w:sz w:val="28"/>
        <w:szCs w:val="28"/>
        <w:lang w:val="en-GB"/>
      </w:rPr>
      <w:t xml:space="preserve"> </w:t>
    </w:r>
    <w:r>
      <w:rPr>
        <w:rFonts w:ascii="Calibri" w:eastAsia="Times New Roman" w:hAnsi="Calibri" w:cs="Arial"/>
        <w:sz w:val="28"/>
        <w:szCs w:val="28"/>
        <w:lang w:val="en-GB"/>
      </w:rPr>
      <w:t>September</w:t>
    </w:r>
  </w:p>
  <w:p w:rsidR="00B67FA3" w:rsidRPr="00467A1A" w:rsidRDefault="00B67FA3"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FA3" w:rsidRDefault="00B67FA3" w:rsidP="00DD1ECC">
    <w:pPr>
      <w:tabs>
        <w:tab w:val="center" w:pos="4536"/>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 Financial Statements of the Bank</w:t>
    </w:r>
  </w:p>
  <w:p w:rsidR="00B67FA3" w:rsidRDefault="00B67FA3" w:rsidP="00DD1ECC">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Statement of Profit or Loss and Other Comprehensive Income</w:t>
    </w:r>
  </w:p>
  <w:p w:rsidR="00B67FA3" w:rsidRPr="00DD1ECC" w:rsidRDefault="00B67FA3" w:rsidP="00DD1ECC">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for the period 1 January - 3</w:t>
    </w:r>
    <w:r>
      <w:rPr>
        <w:rFonts w:ascii="Calibri" w:eastAsia="Times New Roman" w:hAnsi="Calibri" w:cs="Arial"/>
        <w:sz w:val="28"/>
        <w:szCs w:val="28"/>
        <w:lang w:val="en-GB"/>
      </w:rPr>
      <w:t>0</w:t>
    </w:r>
    <w:r w:rsidRPr="006D20DD">
      <w:rPr>
        <w:rFonts w:ascii="Calibri" w:eastAsia="Times New Roman" w:hAnsi="Calibri" w:cs="Arial"/>
        <w:sz w:val="28"/>
        <w:szCs w:val="28"/>
        <w:lang w:val="en-GB"/>
      </w:rPr>
      <w:t xml:space="preserve"> </w:t>
    </w:r>
    <w:r>
      <w:rPr>
        <w:rFonts w:ascii="Calibri" w:eastAsia="Times New Roman" w:hAnsi="Calibri" w:cs="Arial"/>
        <w:sz w:val="28"/>
        <w:szCs w:val="28"/>
        <w:lang w:val="en-GB"/>
      </w:rPr>
      <w:t>September</w:t>
    </w:r>
  </w:p>
  <w:p w:rsidR="00B67FA3" w:rsidRPr="00467A1A" w:rsidRDefault="00B67FA3"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C5BE0"/>
    <w:multiLevelType w:val="hybridMultilevel"/>
    <w:tmpl w:val="FBA0B41C"/>
    <w:lvl w:ilvl="0" w:tplc="BDD2C8A6">
      <w:numFmt w:val="bullet"/>
      <w:lvlText w:val="-"/>
      <w:lvlJc w:val="left"/>
      <w:pPr>
        <w:ind w:left="1494" w:hanging="360"/>
      </w:pPr>
      <w:rPr>
        <w:rFonts w:ascii="Calibri" w:eastAsia="Times New Roman" w:hAnsi="Calibri"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2" w15:restartNumberingAfterBreak="0">
    <w:nsid w:val="0637115B"/>
    <w:multiLevelType w:val="hybridMultilevel"/>
    <w:tmpl w:val="4AEE0C9C"/>
    <w:lvl w:ilvl="0" w:tplc="54E4167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401C9"/>
    <w:multiLevelType w:val="multilevel"/>
    <w:tmpl w:val="24040304"/>
    <w:lvl w:ilvl="0">
      <w:start w:val="26"/>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332FD5"/>
    <w:multiLevelType w:val="multilevel"/>
    <w:tmpl w:val="DB90B914"/>
    <w:lvl w:ilvl="0">
      <w:start w:val="2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B458B5"/>
    <w:multiLevelType w:val="hybridMultilevel"/>
    <w:tmpl w:val="7A56D288"/>
    <w:lvl w:ilvl="0" w:tplc="5F22085C">
      <w:start w:val="1"/>
      <w:numFmt w:val="decimal"/>
      <w:lvlText w:val="%1."/>
      <w:lvlJc w:val="left"/>
      <w:pPr>
        <w:tabs>
          <w:tab w:val="num" w:pos="720"/>
        </w:tabs>
        <w:ind w:left="720" w:hanging="360"/>
      </w:pPr>
      <w:rPr>
        <w:b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79512B"/>
    <w:multiLevelType w:val="multilevel"/>
    <w:tmpl w:val="DB90B914"/>
    <w:lvl w:ilvl="0">
      <w:start w:val="2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AC4302"/>
    <w:multiLevelType w:val="hybridMultilevel"/>
    <w:tmpl w:val="6DB425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DF80767"/>
    <w:multiLevelType w:val="hybridMultilevel"/>
    <w:tmpl w:val="39E20F9C"/>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ED77D0F"/>
    <w:multiLevelType w:val="hybridMultilevel"/>
    <w:tmpl w:val="A8F8B4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1175832"/>
    <w:multiLevelType w:val="multilevel"/>
    <w:tmpl w:val="DB90B914"/>
    <w:lvl w:ilvl="0">
      <w:start w:val="2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BA2E59"/>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13" w15:restartNumberingAfterBreak="0">
    <w:nsid w:val="129F10F5"/>
    <w:multiLevelType w:val="multilevel"/>
    <w:tmpl w:val="DB90B914"/>
    <w:lvl w:ilvl="0">
      <w:start w:val="2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DA10B0"/>
    <w:multiLevelType w:val="hybridMultilevel"/>
    <w:tmpl w:val="A022CBE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6B715E3"/>
    <w:multiLevelType w:val="multilevel"/>
    <w:tmpl w:val="DB90B914"/>
    <w:lvl w:ilvl="0">
      <w:start w:val="2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A3682E"/>
    <w:multiLevelType w:val="multilevel"/>
    <w:tmpl w:val="E2B4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92239D"/>
    <w:multiLevelType w:val="multilevel"/>
    <w:tmpl w:val="DB90B914"/>
    <w:lvl w:ilvl="0">
      <w:start w:val="2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BFD607C"/>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20" w15:restartNumberingAfterBreak="0">
    <w:nsid w:val="1EE30F03"/>
    <w:multiLevelType w:val="hybridMultilevel"/>
    <w:tmpl w:val="52C24B9E"/>
    <w:lvl w:ilvl="0" w:tplc="7E40DFAC">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1F012849"/>
    <w:multiLevelType w:val="hybridMultilevel"/>
    <w:tmpl w:val="1004AC32"/>
    <w:lvl w:ilvl="0" w:tplc="AAA4F85C">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AFBA18AE">
      <w:start w:val="1903"/>
      <w:numFmt w:val="bullet"/>
      <w:lvlText w:val="-"/>
      <w:lvlJc w:val="left"/>
      <w:pPr>
        <w:ind w:left="2340" w:hanging="360"/>
      </w:pPr>
      <w:rPr>
        <w:rFonts w:ascii="Calibri" w:eastAsiaTheme="minorEastAsia"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F6F0ED6"/>
    <w:multiLevelType w:val="hybridMultilevel"/>
    <w:tmpl w:val="F280D9D0"/>
    <w:lvl w:ilvl="0" w:tplc="389E5C28">
      <w:numFmt w:val="bullet"/>
      <w:lvlText w:val="-"/>
      <w:lvlJc w:val="left"/>
      <w:pPr>
        <w:tabs>
          <w:tab w:val="num" w:pos="644"/>
        </w:tabs>
        <w:ind w:left="644" w:hanging="360"/>
      </w:pPr>
      <w:rPr>
        <w:rFonts w:ascii="Calibri" w:eastAsia="Times New Roman" w:hAnsi="Calibri" w:cs="Calibri" w:hint="default"/>
        <w:color w:val="auto"/>
      </w:rPr>
    </w:lvl>
    <w:lvl w:ilvl="1" w:tplc="041A0003">
      <w:start w:val="1"/>
      <w:numFmt w:val="bullet"/>
      <w:lvlText w:val="o"/>
      <w:lvlJc w:val="left"/>
      <w:pPr>
        <w:tabs>
          <w:tab w:val="num" w:pos="1004"/>
        </w:tabs>
        <w:ind w:left="1004" w:hanging="360"/>
      </w:pPr>
      <w:rPr>
        <w:rFonts w:ascii="Courier New" w:hAnsi="Courier New" w:cs="Courier New" w:hint="default"/>
      </w:rPr>
    </w:lvl>
    <w:lvl w:ilvl="2" w:tplc="041A0005">
      <w:start w:val="1"/>
      <w:numFmt w:val="bullet"/>
      <w:lvlText w:val=""/>
      <w:lvlJc w:val="left"/>
      <w:pPr>
        <w:tabs>
          <w:tab w:val="num" w:pos="1724"/>
        </w:tabs>
        <w:ind w:left="1724" w:hanging="360"/>
      </w:pPr>
      <w:rPr>
        <w:rFonts w:ascii="Wingdings" w:hAnsi="Wingdings" w:hint="default"/>
      </w:rPr>
    </w:lvl>
    <w:lvl w:ilvl="3" w:tplc="041A0001" w:tentative="1">
      <w:start w:val="1"/>
      <w:numFmt w:val="bullet"/>
      <w:lvlText w:val=""/>
      <w:lvlJc w:val="left"/>
      <w:pPr>
        <w:tabs>
          <w:tab w:val="num" w:pos="2444"/>
        </w:tabs>
        <w:ind w:left="2444" w:hanging="360"/>
      </w:pPr>
      <w:rPr>
        <w:rFonts w:ascii="Symbol" w:hAnsi="Symbol" w:hint="default"/>
      </w:rPr>
    </w:lvl>
    <w:lvl w:ilvl="4" w:tplc="041A0003" w:tentative="1">
      <w:start w:val="1"/>
      <w:numFmt w:val="bullet"/>
      <w:lvlText w:val="o"/>
      <w:lvlJc w:val="left"/>
      <w:pPr>
        <w:tabs>
          <w:tab w:val="num" w:pos="3164"/>
        </w:tabs>
        <w:ind w:left="3164" w:hanging="360"/>
      </w:pPr>
      <w:rPr>
        <w:rFonts w:ascii="Courier New" w:hAnsi="Courier New" w:cs="Courier New" w:hint="default"/>
      </w:rPr>
    </w:lvl>
    <w:lvl w:ilvl="5" w:tplc="041A0005" w:tentative="1">
      <w:start w:val="1"/>
      <w:numFmt w:val="bullet"/>
      <w:lvlText w:val=""/>
      <w:lvlJc w:val="left"/>
      <w:pPr>
        <w:tabs>
          <w:tab w:val="num" w:pos="3884"/>
        </w:tabs>
        <w:ind w:left="3884" w:hanging="360"/>
      </w:pPr>
      <w:rPr>
        <w:rFonts w:ascii="Wingdings" w:hAnsi="Wingdings" w:hint="default"/>
      </w:rPr>
    </w:lvl>
    <w:lvl w:ilvl="6" w:tplc="041A0001" w:tentative="1">
      <w:start w:val="1"/>
      <w:numFmt w:val="bullet"/>
      <w:lvlText w:val=""/>
      <w:lvlJc w:val="left"/>
      <w:pPr>
        <w:tabs>
          <w:tab w:val="num" w:pos="4604"/>
        </w:tabs>
        <w:ind w:left="4604" w:hanging="360"/>
      </w:pPr>
      <w:rPr>
        <w:rFonts w:ascii="Symbol" w:hAnsi="Symbol" w:hint="default"/>
      </w:rPr>
    </w:lvl>
    <w:lvl w:ilvl="7" w:tplc="041A0003" w:tentative="1">
      <w:start w:val="1"/>
      <w:numFmt w:val="bullet"/>
      <w:lvlText w:val="o"/>
      <w:lvlJc w:val="left"/>
      <w:pPr>
        <w:tabs>
          <w:tab w:val="num" w:pos="5324"/>
        </w:tabs>
        <w:ind w:left="5324" w:hanging="360"/>
      </w:pPr>
      <w:rPr>
        <w:rFonts w:ascii="Courier New" w:hAnsi="Courier New" w:cs="Courier New" w:hint="default"/>
      </w:rPr>
    </w:lvl>
    <w:lvl w:ilvl="8" w:tplc="041A0005" w:tentative="1">
      <w:start w:val="1"/>
      <w:numFmt w:val="bullet"/>
      <w:lvlText w:val=""/>
      <w:lvlJc w:val="left"/>
      <w:pPr>
        <w:tabs>
          <w:tab w:val="num" w:pos="6044"/>
        </w:tabs>
        <w:ind w:left="6044" w:hanging="360"/>
      </w:pPr>
      <w:rPr>
        <w:rFonts w:ascii="Wingdings" w:hAnsi="Wingdings" w:hint="default"/>
      </w:rPr>
    </w:lvl>
  </w:abstractNum>
  <w:abstractNum w:abstractNumId="23" w15:restartNumberingAfterBreak="0">
    <w:nsid w:val="207C7A86"/>
    <w:multiLevelType w:val="multilevel"/>
    <w:tmpl w:val="B02E82D2"/>
    <w:lvl w:ilvl="0">
      <w:start w:val="9"/>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2AE1F0A"/>
    <w:multiLevelType w:val="singleLevel"/>
    <w:tmpl w:val="04090001"/>
    <w:lvl w:ilvl="0">
      <w:start w:val="1"/>
      <w:numFmt w:val="bullet"/>
      <w:lvlText w:val=""/>
      <w:lvlJc w:val="left"/>
      <w:pPr>
        <w:ind w:left="360" w:hanging="360"/>
      </w:pPr>
      <w:rPr>
        <w:rFonts w:ascii="Symbol" w:hAnsi="Symbol" w:hint="default"/>
        <w:color w:val="auto"/>
        <w:sz w:val="24"/>
      </w:rPr>
    </w:lvl>
  </w:abstractNum>
  <w:abstractNum w:abstractNumId="25" w15:restartNumberingAfterBreak="0">
    <w:nsid w:val="24644F93"/>
    <w:multiLevelType w:val="hybridMultilevel"/>
    <w:tmpl w:val="954AE324"/>
    <w:lvl w:ilvl="0" w:tplc="54E41676">
      <w:numFmt w:val="bullet"/>
      <w:lvlText w:val="–"/>
      <w:lvlJc w:val="left"/>
      <w:pPr>
        <w:tabs>
          <w:tab w:val="num" w:pos="502"/>
        </w:tabs>
        <w:ind w:left="502" w:hanging="360"/>
      </w:pPr>
      <w:rPr>
        <w:rFonts w:ascii="Times New Roman" w:eastAsia="Times New Roman" w:hAnsi="Times New Roman" w:cs="Times New Roman"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6" w15:restartNumberingAfterBreak="0">
    <w:nsid w:val="260D07FF"/>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27" w15:restartNumberingAfterBreak="0">
    <w:nsid w:val="26640775"/>
    <w:multiLevelType w:val="hybridMultilevel"/>
    <w:tmpl w:val="B7E667C4"/>
    <w:lvl w:ilvl="0" w:tplc="041A0017">
      <w:start w:val="9"/>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26704957"/>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29" w15:restartNumberingAfterBreak="0">
    <w:nsid w:val="26CC22CC"/>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0" w15:restartNumberingAfterBreak="0">
    <w:nsid w:val="29251E38"/>
    <w:multiLevelType w:val="hybridMultilevel"/>
    <w:tmpl w:val="0708FA9C"/>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1"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BF7602F"/>
    <w:multiLevelType w:val="multilevel"/>
    <w:tmpl w:val="ED1046A4"/>
    <w:lvl w:ilvl="0">
      <w:start w:val="10"/>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CDD5B5B"/>
    <w:multiLevelType w:val="multilevel"/>
    <w:tmpl w:val="DB90B914"/>
    <w:lvl w:ilvl="0">
      <w:start w:val="2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FE92D8E"/>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5" w15:restartNumberingAfterBreak="0">
    <w:nsid w:val="34527A39"/>
    <w:multiLevelType w:val="multilevel"/>
    <w:tmpl w:val="6E7035FC"/>
    <w:styleLink w:val="LFO6"/>
    <w:lvl w:ilvl="0">
      <w:start w:val="1"/>
      <w:numFmt w:val="decimal"/>
      <w:pStyle w:val="Bullet"/>
      <w:lvlText w:val="Example %1"/>
      <w:lvlJc w:val="left"/>
      <w:pPr>
        <w:ind w:left="720" w:hanging="720"/>
      </w:pPr>
      <w:rPr>
        <w:b/>
        <w:i w:val="0"/>
        <w:sz w:val="22"/>
      </w:rPr>
    </w:lvl>
    <w:lvl w:ilvl="1">
      <w:numFmt w:val="bullet"/>
      <w:lvlText w:val=""/>
      <w:lvlJc w:val="left"/>
      <w:pPr>
        <w:ind w:left="643" w:hanging="360"/>
      </w:pPr>
      <w:rPr>
        <w:rFonts w:ascii="Wingdings" w:hAnsi="Wingdings"/>
        <w:sz w:val="24"/>
      </w:rPr>
    </w:lvl>
    <w:lvl w:ilvl="2">
      <w:start w:val="1"/>
      <w:numFmt w:val="lowerRoman"/>
      <w:lvlText w:val="%3."/>
      <w:lvlJc w:val="right"/>
      <w:pPr>
        <w:ind w:left="2160" w:hanging="180"/>
      </w:pPr>
    </w:lvl>
    <w:lvl w:ilvl="3">
      <w:numFmt w:val="bullet"/>
      <w:lvlText w:val="•"/>
      <w:lvlJc w:val="left"/>
      <w:pPr>
        <w:ind w:left="3240" w:hanging="720"/>
      </w:pPr>
      <w:rPr>
        <w:rFonts w:ascii="Arial" w:eastAsia="Times New Roman"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4B378D3"/>
    <w:multiLevelType w:val="multilevel"/>
    <w:tmpl w:val="30EC2CA2"/>
    <w:lvl w:ilvl="0">
      <w:start w:val="1"/>
      <w:numFmt w:val="bullet"/>
      <w:lvlText w:val=""/>
      <w:lvlJc w:val="left"/>
      <w:pPr>
        <w:ind w:left="1003" w:hanging="360"/>
      </w:pPr>
      <w:rPr>
        <w:rFonts w:ascii="Symbol" w:hAnsi="Symbol" w:hint="default"/>
        <w:color w:val="auto"/>
        <w:sz w:val="20"/>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37" w15:restartNumberingAfterBreak="0">
    <w:nsid w:val="34B70858"/>
    <w:multiLevelType w:val="multilevel"/>
    <w:tmpl w:val="DB4EEB08"/>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5484A70"/>
    <w:multiLevelType w:val="multilevel"/>
    <w:tmpl w:val="E0968A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36650EBE"/>
    <w:multiLevelType w:val="multilevel"/>
    <w:tmpl w:val="24040304"/>
    <w:lvl w:ilvl="0">
      <w:start w:val="26"/>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6DE18DB"/>
    <w:multiLevelType w:val="multilevel"/>
    <w:tmpl w:val="24040304"/>
    <w:lvl w:ilvl="0">
      <w:start w:val="26"/>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9117631"/>
    <w:multiLevelType w:val="hybridMultilevel"/>
    <w:tmpl w:val="FC82CD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39A23E22"/>
    <w:multiLevelType w:val="hybridMultilevel"/>
    <w:tmpl w:val="424CB1A8"/>
    <w:lvl w:ilvl="0" w:tplc="041A000F">
      <w:start w:val="22"/>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3B9C010A"/>
    <w:multiLevelType w:val="multilevel"/>
    <w:tmpl w:val="161A238A"/>
    <w:lvl w:ilvl="0">
      <w:start w:val="1"/>
      <w:numFmt w:val="bullet"/>
      <w:lvlText w:val=""/>
      <w:lvlJc w:val="left"/>
      <w:pPr>
        <w:ind w:left="1003" w:hanging="360"/>
      </w:pPr>
      <w:rPr>
        <w:rFonts w:ascii="Symbol" w:hAnsi="Symbol" w:hint="default"/>
        <w:color w:val="auto"/>
        <w:sz w:val="20"/>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45" w15:restartNumberingAfterBreak="0">
    <w:nsid w:val="3E0B6ADC"/>
    <w:multiLevelType w:val="multilevel"/>
    <w:tmpl w:val="B3BA6D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F282C8B"/>
    <w:multiLevelType w:val="multilevel"/>
    <w:tmpl w:val="24040304"/>
    <w:lvl w:ilvl="0">
      <w:start w:val="26"/>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0151F15"/>
    <w:multiLevelType w:val="multilevel"/>
    <w:tmpl w:val="FEE64724"/>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0B05A15"/>
    <w:multiLevelType w:val="multilevel"/>
    <w:tmpl w:val="6802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AC6C91"/>
    <w:multiLevelType w:val="multilevel"/>
    <w:tmpl w:val="3788C610"/>
    <w:lvl w:ilvl="0">
      <w:start w:val="12"/>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4A61364E"/>
    <w:multiLevelType w:val="hybridMultilevel"/>
    <w:tmpl w:val="6C80084E"/>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51254C87"/>
    <w:multiLevelType w:val="hybridMultilevel"/>
    <w:tmpl w:val="1EBC99C6"/>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3"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8E47559"/>
    <w:multiLevelType w:val="multilevel"/>
    <w:tmpl w:val="B4C46F4A"/>
    <w:lvl w:ilvl="0">
      <w:start w:val="1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9AB397A"/>
    <w:multiLevelType w:val="multilevel"/>
    <w:tmpl w:val="0846CF06"/>
    <w:lvl w:ilvl="0">
      <w:start w:val="1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03A543B"/>
    <w:multiLevelType w:val="hybridMultilevel"/>
    <w:tmpl w:val="41A24E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61B63BE9"/>
    <w:multiLevelType w:val="multilevel"/>
    <w:tmpl w:val="871E3320"/>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63033DA6"/>
    <w:multiLevelType w:val="multilevel"/>
    <w:tmpl w:val="DB90B914"/>
    <w:lvl w:ilvl="0">
      <w:start w:val="2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6662C7D"/>
    <w:multiLevelType w:val="multilevel"/>
    <w:tmpl w:val="C27450F2"/>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6800667"/>
    <w:multiLevelType w:val="hybridMultilevel"/>
    <w:tmpl w:val="7486990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1">
      <w:start w:val="1"/>
      <w:numFmt w:val="bullet"/>
      <w:lvlText w:val=""/>
      <w:lvlJc w:val="left"/>
      <w:pPr>
        <w:ind w:left="927" w:hanging="360"/>
      </w:pPr>
      <w:rPr>
        <w:rFonts w:ascii="Symbol" w:hAnsi="Symbol"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63" w15:restartNumberingAfterBreak="0">
    <w:nsid w:val="66964834"/>
    <w:multiLevelType w:val="hybridMultilevel"/>
    <w:tmpl w:val="D7A426A2"/>
    <w:lvl w:ilvl="0" w:tplc="00EEEE2C">
      <w:start w:val="1"/>
      <w:numFmt w:val="bullet"/>
      <w:lvlText w:val=""/>
      <w:lvlJc w:val="left"/>
      <w:pPr>
        <w:ind w:left="1068" w:hanging="360"/>
      </w:pPr>
      <w:rPr>
        <w:rFonts w:ascii="Calibri" w:eastAsia="Times New Roman"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4" w15:restartNumberingAfterBreak="0">
    <w:nsid w:val="66FA463C"/>
    <w:multiLevelType w:val="multilevel"/>
    <w:tmpl w:val="24040304"/>
    <w:lvl w:ilvl="0">
      <w:start w:val="26"/>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7184867"/>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66" w15:restartNumberingAfterBreak="0">
    <w:nsid w:val="683C1F1F"/>
    <w:multiLevelType w:val="hybridMultilevel"/>
    <w:tmpl w:val="7C0C5908"/>
    <w:lvl w:ilvl="0" w:tplc="27126A0E">
      <w:start w:val="39"/>
      <w:numFmt w:val="bullet"/>
      <w:lvlText w:val="-"/>
      <w:lvlJc w:val="left"/>
      <w:pPr>
        <w:ind w:left="1004" w:hanging="360"/>
      </w:pPr>
      <w:rPr>
        <w:rFonts w:ascii="Calibri" w:eastAsia="Times New Roman" w:hAnsi="Calibri" w:cs="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67" w15:restartNumberingAfterBreak="0">
    <w:nsid w:val="688867DE"/>
    <w:multiLevelType w:val="hybridMultilevel"/>
    <w:tmpl w:val="E6724DE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8" w15:restartNumberingAfterBreak="0">
    <w:nsid w:val="68B93BC1"/>
    <w:multiLevelType w:val="multilevel"/>
    <w:tmpl w:val="4B9AA2B6"/>
    <w:lvl w:ilvl="0">
      <w:start w:val="1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8BD6A94"/>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70" w15:restartNumberingAfterBreak="0">
    <w:nsid w:val="6C0F5A07"/>
    <w:multiLevelType w:val="multilevel"/>
    <w:tmpl w:val="3788C610"/>
    <w:lvl w:ilvl="0">
      <w:start w:val="12"/>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C426A68"/>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72" w15:restartNumberingAfterBreak="0">
    <w:nsid w:val="6D59400A"/>
    <w:multiLevelType w:val="multilevel"/>
    <w:tmpl w:val="DB90B914"/>
    <w:lvl w:ilvl="0">
      <w:start w:val="2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6F9B4B2D"/>
    <w:multiLevelType w:val="multilevel"/>
    <w:tmpl w:val="8D70A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0636764"/>
    <w:multiLevelType w:val="multilevel"/>
    <w:tmpl w:val="24040304"/>
    <w:lvl w:ilvl="0">
      <w:start w:val="26"/>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1103EE9"/>
    <w:multiLevelType w:val="multilevel"/>
    <w:tmpl w:val="DB90B914"/>
    <w:lvl w:ilvl="0">
      <w:start w:val="2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1366B06"/>
    <w:multiLevelType w:val="hybridMultilevel"/>
    <w:tmpl w:val="264824A2"/>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78" w15:restartNumberingAfterBreak="0">
    <w:nsid w:val="72C429DA"/>
    <w:multiLevelType w:val="multilevel"/>
    <w:tmpl w:val="DB90B914"/>
    <w:lvl w:ilvl="0">
      <w:start w:val="25"/>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3E26E6B"/>
    <w:multiLevelType w:val="hybridMultilevel"/>
    <w:tmpl w:val="A47245D0"/>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7673739D"/>
    <w:multiLevelType w:val="multilevel"/>
    <w:tmpl w:val="24040304"/>
    <w:lvl w:ilvl="0">
      <w:start w:val="26"/>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8576ED5"/>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82" w15:restartNumberingAfterBreak="0">
    <w:nsid w:val="7A321F00"/>
    <w:multiLevelType w:val="hybridMultilevel"/>
    <w:tmpl w:val="43E28F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7B4A0AD5"/>
    <w:multiLevelType w:val="hybridMultilevel"/>
    <w:tmpl w:val="7668FF9A"/>
    <w:lvl w:ilvl="0" w:tplc="27126A0E">
      <w:start w:val="39"/>
      <w:numFmt w:val="bullet"/>
      <w:lvlText w:val="-"/>
      <w:lvlJc w:val="left"/>
      <w:pPr>
        <w:ind w:left="1004" w:hanging="360"/>
      </w:pPr>
      <w:rPr>
        <w:rFonts w:ascii="Calibri" w:eastAsia="Times New Roman" w:hAnsi="Calibri" w:cs="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84"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8"/>
  </w:num>
  <w:num w:numId="2">
    <w:abstractNumId w:val="51"/>
  </w:num>
  <w:num w:numId="3">
    <w:abstractNumId w:val="9"/>
  </w:num>
  <w:num w:numId="4">
    <w:abstractNumId w:val="0"/>
  </w:num>
  <w:num w:numId="5">
    <w:abstractNumId w:val="22"/>
  </w:num>
  <w:num w:numId="6">
    <w:abstractNumId w:val="42"/>
  </w:num>
  <w:num w:numId="7">
    <w:abstractNumId w:val="57"/>
  </w:num>
  <w:num w:numId="8">
    <w:abstractNumId w:val="67"/>
  </w:num>
  <w:num w:numId="9">
    <w:abstractNumId w:val="23"/>
  </w:num>
  <w:num w:numId="10">
    <w:abstractNumId w:val="32"/>
  </w:num>
  <w:num w:numId="11">
    <w:abstractNumId w:val="56"/>
  </w:num>
  <w:num w:numId="12">
    <w:abstractNumId w:val="55"/>
  </w:num>
  <w:num w:numId="13">
    <w:abstractNumId w:val="70"/>
  </w:num>
  <w:num w:numId="14">
    <w:abstractNumId w:val="49"/>
  </w:num>
  <w:num w:numId="15">
    <w:abstractNumId w:val="68"/>
  </w:num>
  <w:num w:numId="16">
    <w:abstractNumId w:val="54"/>
  </w:num>
  <w:num w:numId="17">
    <w:abstractNumId w:val="52"/>
  </w:num>
  <w:num w:numId="18">
    <w:abstractNumId w:val="37"/>
  </w:num>
  <w:num w:numId="19">
    <w:abstractNumId w:val="58"/>
  </w:num>
  <w:num w:numId="20">
    <w:abstractNumId w:val="47"/>
  </w:num>
  <w:num w:numId="21">
    <w:abstractNumId w:val="61"/>
  </w:num>
  <w:num w:numId="22">
    <w:abstractNumId w:val="79"/>
  </w:num>
  <w:num w:numId="23">
    <w:abstractNumId w:val="18"/>
  </w:num>
  <w:num w:numId="24">
    <w:abstractNumId w:val="30"/>
  </w:num>
  <w:num w:numId="25">
    <w:abstractNumId w:val="62"/>
  </w:num>
  <w:num w:numId="26">
    <w:abstractNumId w:val="50"/>
  </w:num>
  <w:num w:numId="27">
    <w:abstractNumId w:val="53"/>
  </w:num>
  <w:num w:numId="28">
    <w:abstractNumId w:val="77"/>
  </w:num>
  <w:num w:numId="29">
    <w:abstractNumId w:val="39"/>
  </w:num>
  <w:num w:numId="30">
    <w:abstractNumId w:val="84"/>
  </w:num>
  <w:num w:numId="31">
    <w:abstractNumId w:val="59"/>
  </w:num>
  <w:num w:numId="32">
    <w:abstractNumId w:val="6"/>
  </w:num>
  <w:num w:numId="33">
    <w:abstractNumId w:val="1"/>
  </w:num>
  <w:num w:numId="34">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73"/>
  </w:num>
  <w:num w:numId="37">
    <w:abstractNumId w:val="5"/>
  </w:num>
  <w:num w:numId="38">
    <w:abstractNumId w:val="74"/>
  </w:num>
  <w:num w:numId="39">
    <w:abstractNumId w:val="45"/>
  </w:num>
  <w:num w:numId="40">
    <w:abstractNumId w:val="25"/>
  </w:num>
  <w:num w:numId="41">
    <w:abstractNumId w:val="2"/>
  </w:num>
  <w:num w:numId="42">
    <w:abstractNumId w:val="8"/>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28"/>
  </w:num>
  <w:num w:numId="46">
    <w:abstractNumId w:val="69"/>
  </w:num>
  <w:num w:numId="47">
    <w:abstractNumId w:val="65"/>
  </w:num>
  <w:num w:numId="48">
    <w:abstractNumId w:val="19"/>
  </w:num>
  <w:num w:numId="49">
    <w:abstractNumId w:val="71"/>
  </w:num>
  <w:num w:numId="50">
    <w:abstractNumId w:val="81"/>
  </w:num>
  <w:num w:numId="51">
    <w:abstractNumId w:val="34"/>
  </w:num>
  <w:num w:numId="52">
    <w:abstractNumId w:val="26"/>
  </w:num>
  <w:num w:numId="53">
    <w:abstractNumId w:val="72"/>
  </w:num>
  <w:num w:numId="54">
    <w:abstractNumId w:val="7"/>
  </w:num>
  <w:num w:numId="55">
    <w:abstractNumId w:val="17"/>
  </w:num>
  <w:num w:numId="56">
    <w:abstractNumId w:val="15"/>
  </w:num>
  <w:num w:numId="57">
    <w:abstractNumId w:val="78"/>
  </w:num>
  <w:num w:numId="58">
    <w:abstractNumId w:val="4"/>
  </w:num>
  <w:num w:numId="59">
    <w:abstractNumId w:val="76"/>
  </w:num>
  <w:num w:numId="60">
    <w:abstractNumId w:val="33"/>
  </w:num>
  <w:num w:numId="61">
    <w:abstractNumId w:val="11"/>
  </w:num>
  <w:num w:numId="62">
    <w:abstractNumId w:val="60"/>
  </w:num>
  <w:num w:numId="63">
    <w:abstractNumId w:val="13"/>
  </w:num>
  <w:num w:numId="64">
    <w:abstractNumId w:val="80"/>
  </w:num>
  <w:num w:numId="65">
    <w:abstractNumId w:val="3"/>
  </w:num>
  <w:num w:numId="66">
    <w:abstractNumId w:val="75"/>
  </w:num>
  <w:num w:numId="67">
    <w:abstractNumId w:val="46"/>
  </w:num>
  <w:num w:numId="68">
    <w:abstractNumId w:val="41"/>
  </w:num>
  <w:num w:numId="69">
    <w:abstractNumId w:val="64"/>
  </w:num>
  <w:num w:numId="70">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2"/>
  </w:num>
  <w:num w:numId="72">
    <w:abstractNumId w:val="16"/>
  </w:num>
  <w:num w:numId="73">
    <w:abstractNumId w:val="63"/>
  </w:num>
  <w:num w:numId="74">
    <w:abstractNumId w:val="22"/>
  </w:num>
  <w:num w:numId="75">
    <w:abstractNumId w:val="27"/>
  </w:num>
  <w:num w:numId="76">
    <w:abstractNumId w:val="40"/>
  </w:num>
  <w:num w:numId="77">
    <w:abstractNumId w:val="48"/>
  </w:num>
  <w:num w:numId="78">
    <w:abstractNumId w:val="66"/>
  </w:num>
  <w:num w:numId="79">
    <w:abstractNumId w:val="83"/>
  </w:num>
  <w:num w:numId="80">
    <w:abstractNumId w:val="10"/>
  </w:num>
  <w:num w:numId="81">
    <w:abstractNumId w:val="24"/>
  </w:num>
  <w:num w:numId="82">
    <w:abstractNumId w:val="14"/>
  </w:num>
  <w:num w:numId="83">
    <w:abstractNumId w:val="35"/>
  </w:num>
  <w:num w:numId="84">
    <w:abstractNumId w:val="36"/>
  </w:num>
  <w:num w:numId="85">
    <w:abstractNumId w:val="44"/>
  </w:num>
  <w:num w:numId="86">
    <w:abstractNumId w:val="20"/>
  </w:num>
  <w:num w:numId="87">
    <w:abstractNumId w:val="4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5C"/>
    <w:rsid w:val="00002294"/>
    <w:rsid w:val="00006196"/>
    <w:rsid w:val="00011933"/>
    <w:rsid w:val="0001278C"/>
    <w:rsid w:val="00015068"/>
    <w:rsid w:val="0002031E"/>
    <w:rsid w:val="000221EF"/>
    <w:rsid w:val="00022B94"/>
    <w:rsid w:val="00024090"/>
    <w:rsid w:val="0002512A"/>
    <w:rsid w:val="00025344"/>
    <w:rsid w:val="00026869"/>
    <w:rsid w:val="00027FD5"/>
    <w:rsid w:val="0003294F"/>
    <w:rsid w:val="00034FB1"/>
    <w:rsid w:val="00043D32"/>
    <w:rsid w:val="00046A77"/>
    <w:rsid w:val="0005115C"/>
    <w:rsid w:val="00053703"/>
    <w:rsid w:val="00060DAF"/>
    <w:rsid w:val="00065411"/>
    <w:rsid w:val="00070A45"/>
    <w:rsid w:val="00071E15"/>
    <w:rsid w:val="0007316C"/>
    <w:rsid w:val="0008240F"/>
    <w:rsid w:val="00082611"/>
    <w:rsid w:val="0008597D"/>
    <w:rsid w:val="00085E4A"/>
    <w:rsid w:val="0008625A"/>
    <w:rsid w:val="00094DDE"/>
    <w:rsid w:val="000979A8"/>
    <w:rsid w:val="000A2933"/>
    <w:rsid w:val="000B00CE"/>
    <w:rsid w:val="000B0706"/>
    <w:rsid w:val="000B56B8"/>
    <w:rsid w:val="000B59DA"/>
    <w:rsid w:val="000B78C2"/>
    <w:rsid w:val="000C0278"/>
    <w:rsid w:val="000C2E64"/>
    <w:rsid w:val="000C5569"/>
    <w:rsid w:val="000C62A6"/>
    <w:rsid w:val="000D018E"/>
    <w:rsid w:val="000D0CE9"/>
    <w:rsid w:val="000D1BE5"/>
    <w:rsid w:val="000D3E58"/>
    <w:rsid w:val="000D58A6"/>
    <w:rsid w:val="000D70E0"/>
    <w:rsid w:val="000E67B1"/>
    <w:rsid w:val="000F4D15"/>
    <w:rsid w:val="0010024A"/>
    <w:rsid w:val="00102A06"/>
    <w:rsid w:val="001162A7"/>
    <w:rsid w:val="001163B8"/>
    <w:rsid w:val="00116832"/>
    <w:rsid w:val="00120323"/>
    <w:rsid w:val="00122201"/>
    <w:rsid w:val="00124B42"/>
    <w:rsid w:val="001263A7"/>
    <w:rsid w:val="0013140F"/>
    <w:rsid w:val="00131E67"/>
    <w:rsid w:val="00132985"/>
    <w:rsid w:val="00135CF0"/>
    <w:rsid w:val="00136465"/>
    <w:rsid w:val="00142412"/>
    <w:rsid w:val="00142BE0"/>
    <w:rsid w:val="001452D7"/>
    <w:rsid w:val="00150216"/>
    <w:rsid w:val="001516EA"/>
    <w:rsid w:val="00152B17"/>
    <w:rsid w:val="00153FA4"/>
    <w:rsid w:val="00156587"/>
    <w:rsid w:val="001566AF"/>
    <w:rsid w:val="00161193"/>
    <w:rsid w:val="00172F5D"/>
    <w:rsid w:val="00174387"/>
    <w:rsid w:val="00175E93"/>
    <w:rsid w:val="00176182"/>
    <w:rsid w:val="0017761C"/>
    <w:rsid w:val="00177CB6"/>
    <w:rsid w:val="001823CE"/>
    <w:rsid w:val="00183449"/>
    <w:rsid w:val="00184690"/>
    <w:rsid w:val="0018560E"/>
    <w:rsid w:val="00191DFA"/>
    <w:rsid w:val="00191F55"/>
    <w:rsid w:val="001A0316"/>
    <w:rsid w:val="001A1A71"/>
    <w:rsid w:val="001A1D73"/>
    <w:rsid w:val="001A610F"/>
    <w:rsid w:val="001A7706"/>
    <w:rsid w:val="001A79CE"/>
    <w:rsid w:val="001A7A19"/>
    <w:rsid w:val="001C192E"/>
    <w:rsid w:val="001C1EA2"/>
    <w:rsid w:val="001C3B8C"/>
    <w:rsid w:val="001C5ECB"/>
    <w:rsid w:val="001D2D61"/>
    <w:rsid w:val="001D42CF"/>
    <w:rsid w:val="001D456F"/>
    <w:rsid w:val="001D4862"/>
    <w:rsid w:val="001D7A01"/>
    <w:rsid w:val="001E4266"/>
    <w:rsid w:val="001E6C68"/>
    <w:rsid w:val="001E77B5"/>
    <w:rsid w:val="001F0F0C"/>
    <w:rsid w:val="001F1200"/>
    <w:rsid w:val="001F1ED6"/>
    <w:rsid w:val="001F27C3"/>
    <w:rsid w:val="001F292E"/>
    <w:rsid w:val="001F3DC7"/>
    <w:rsid w:val="001F5673"/>
    <w:rsid w:val="00204F04"/>
    <w:rsid w:val="00206732"/>
    <w:rsid w:val="0021083A"/>
    <w:rsid w:val="002125D1"/>
    <w:rsid w:val="0021405C"/>
    <w:rsid w:val="00214325"/>
    <w:rsid w:val="00215673"/>
    <w:rsid w:val="00216416"/>
    <w:rsid w:val="00217E1B"/>
    <w:rsid w:val="002216C0"/>
    <w:rsid w:val="00223ABE"/>
    <w:rsid w:val="00241517"/>
    <w:rsid w:val="002426C1"/>
    <w:rsid w:val="00244A5B"/>
    <w:rsid w:val="00246370"/>
    <w:rsid w:val="00246EA6"/>
    <w:rsid w:val="00247381"/>
    <w:rsid w:val="002578CA"/>
    <w:rsid w:val="00257D98"/>
    <w:rsid w:val="0026011E"/>
    <w:rsid w:val="00260446"/>
    <w:rsid w:val="002621DC"/>
    <w:rsid w:val="00263A34"/>
    <w:rsid w:val="0026413E"/>
    <w:rsid w:val="002712D2"/>
    <w:rsid w:val="0027711A"/>
    <w:rsid w:val="00281B7C"/>
    <w:rsid w:val="0028569C"/>
    <w:rsid w:val="002875A6"/>
    <w:rsid w:val="00290BCA"/>
    <w:rsid w:val="00292301"/>
    <w:rsid w:val="00292E41"/>
    <w:rsid w:val="002A0B11"/>
    <w:rsid w:val="002A47EE"/>
    <w:rsid w:val="002A5720"/>
    <w:rsid w:val="002B3BCE"/>
    <w:rsid w:val="002B3EEC"/>
    <w:rsid w:val="002C006F"/>
    <w:rsid w:val="002C35CB"/>
    <w:rsid w:val="002C6BA1"/>
    <w:rsid w:val="002D2A1D"/>
    <w:rsid w:val="002E0280"/>
    <w:rsid w:val="002E0F01"/>
    <w:rsid w:val="002E1117"/>
    <w:rsid w:val="002E213A"/>
    <w:rsid w:val="002E21CE"/>
    <w:rsid w:val="002E791E"/>
    <w:rsid w:val="002E7BC0"/>
    <w:rsid w:val="002F252C"/>
    <w:rsid w:val="002F79E8"/>
    <w:rsid w:val="00300854"/>
    <w:rsid w:val="00303F1E"/>
    <w:rsid w:val="0030536D"/>
    <w:rsid w:val="003059DD"/>
    <w:rsid w:val="00311378"/>
    <w:rsid w:val="00313525"/>
    <w:rsid w:val="0031604A"/>
    <w:rsid w:val="00316ECA"/>
    <w:rsid w:val="0031710C"/>
    <w:rsid w:val="00317247"/>
    <w:rsid w:val="003177B6"/>
    <w:rsid w:val="0033091A"/>
    <w:rsid w:val="00330FF9"/>
    <w:rsid w:val="00331234"/>
    <w:rsid w:val="00335619"/>
    <w:rsid w:val="0035045D"/>
    <w:rsid w:val="00351663"/>
    <w:rsid w:val="00353F46"/>
    <w:rsid w:val="00355BAB"/>
    <w:rsid w:val="003600BD"/>
    <w:rsid w:val="003602EF"/>
    <w:rsid w:val="0036265F"/>
    <w:rsid w:val="00364B19"/>
    <w:rsid w:val="00365217"/>
    <w:rsid w:val="003702A1"/>
    <w:rsid w:val="0037092E"/>
    <w:rsid w:val="003724F3"/>
    <w:rsid w:val="00376772"/>
    <w:rsid w:val="003843C6"/>
    <w:rsid w:val="003873E0"/>
    <w:rsid w:val="00387D69"/>
    <w:rsid w:val="003A43C0"/>
    <w:rsid w:val="003A4E20"/>
    <w:rsid w:val="003A73AA"/>
    <w:rsid w:val="003B2A64"/>
    <w:rsid w:val="003B478D"/>
    <w:rsid w:val="003B7B3B"/>
    <w:rsid w:val="003B7D00"/>
    <w:rsid w:val="003C00E1"/>
    <w:rsid w:val="003C1083"/>
    <w:rsid w:val="003C1206"/>
    <w:rsid w:val="003C1450"/>
    <w:rsid w:val="003C1B19"/>
    <w:rsid w:val="003C3705"/>
    <w:rsid w:val="003C3E84"/>
    <w:rsid w:val="003C4120"/>
    <w:rsid w:val="003C5745"/>
    <w:rsid w:val="003C5BD7"/>
    <w:rsid w:val="003C762B"/>
    <w:rsid w:val="003D1316"/>
    <w:rsid w:val="003D2EC1"/>
    <w:rsid w:val="003D4173"/>
    <w:rsid w:val="003D452B"/>
    <w:rsid w:val="003D4D78"/>
    <w:rsid w:val="003D4F6B"/>
    <w:rsid w:val="003D6A26"/>
    <w:rsid w:val="003E208F"/>
    <w:rsid w:val="003E311D"/>
    <w:rsid w:val="003F1EB9"/>
    <w:rsid w:val="003F2077"/>
    <w:rsid w:val="003F3441"/>
    <w:rsid w:val="003F3A71"/>
    <w:rsid w:val="003F5E42"/>
    <w:rsid w:val="003F6416"/>
    <w:rsid w:val="003F7608"/>
    <w:rsid w:val="00400C36"/>
    <w:rsid w:val="00402FAE"/>
    <w:rsid w:val="00406834"/>
    <w:rsid w:val="00406A31"/>
    <w:rsid w:val="00414191"/>
    <w:rsid w:val="00416BEE"/>
    <w:rsid w:val="0042033D"/>
    <w:rsid w:val="00421482"/>
    <w:rsid w:val="00422189"/>
    <w:rsid w:val="00425B2A"/>
    <w:rsid w:val="00427A57"/>
    <w:rsid w:val="00427BC8"/>
    <w:rsid w:val="00433881"/>
    <w:rsid w:val="00436A23"/>
    <w:rsid w:val="004373CE"/>
    <w:rsid w:val="00445A22"/>
    <w:rsid w:val="004546ED"/>
    <w:rsid w:val="004576DB"/>
    <w:rsid w:val="00462003"/>
    <w:rsid w:val="004656EF"/>
    <w:rsid w:val="00467A1A"/>
    <w:rsid w:val="00470330"/>
    <w:rsid w:val="00472B5C"/>
    <w:rsid w:val="00472BD6"/>
    <w:rsid w:val="00474594"/>
    <w:rsid w:val="004746B2"/>
    <w:rsid w:val="00474D38"/>
    <w:rsid w:val="00480867"/>
    <w:rsid w:val="00481CDF"/>
    <w:rsid w:val="00486A1F"/>
    <w:rsid w:val="00487349"/>
    <w:rsid w:val="00490A75"/>
    <w:rsid w:val="00492842"/>
    <w:rsid w:val="0049306D"/>
    <w:rsid w:val="00496032"/>
    <w:rsid w:val="00496921"/>
    <w:rsid w:val="004A3447"/>
    <w:rsid w:val="004A4BF5"/>
    <w:rsid w:val="004A78BB"/>
    <w:rsid w:val="004B45EC"/>
    <w:rsid w:val="004B7E3D"/>
    <w:rsid w:val="004C051E"/>
    <w:rsid w:val="004C6B4B"/>
    <w:rsid w:val="004C7F4E"/>
    <w:rsid w:val="004D7F28"/>
    <w:rsid w:val="004E205F"/>
    <w:rsid w:val="004E305F"/>
    <w:rsid w:val="004E3447"/>
    <w:rsid w:val="004E499D"/>
    <w:rsid w:val="004E7D0F"/>
    <w:rsid w:val="004F0274"/>
    <w:rsid w:val="004F2394"/>
    <w:rsid w:val="004F2F42"/>
    <w:rsid w:val="004F4275"/>
    <w:rsid w:val="004F6B98"/>
    <w:rsid w:val="00500FCC"/>
    <w:rsid w:val="00502266"/>
    <w:rsid w:val="00506CE8"/>
    <w:rsid w:val="005076CB"/>
    <w:rsid w:val="00511A60"/>
    <w:rsid w:val="00515321"/>
    <w:rsid w:val="00515415"/>
    <w:rsid w:val="00516DAB"/>
    <w:rsid w:val="00523C95"/>
    <w:rsid w:val="00530AC6"/>
    <w:rsid w:val="005330E2"/>
    <w:rsid w:val="00533321"/>
    <w:rsid w:val="005333DB"/>
    <w:rsid w:val="00534476"/>
    <w:rsid w:val="00536A5C"/>
    <w:rsid w:val="00541923"/>
    <w:rsid w:val="00545047"/>
    <w:rsid w:val="00550322"/>
    <w:rsid w:val="00550FCF"/>
    <w:rsid w:val="00551B88"/>
    <w:rsid w:val="00555104"/>
    <w:rsid w:val="005573A3"/>
    <w:rsid w:val="00561218"/>
    <w:rsid w:val="00562096"/>
    <w:rsid w:val="00562A1C"/>
    <w:rsid w:val="00563C41"/>
    <w:rsid w:val="0056538E"/>
    <w:rsid w:val="00567E47"/>
    <w:rsid w:val="00571865"/>
    <w:rsid w:val="0057200A"/>
    <w:rsid w:val="00576ABE"/>
    <w:rsid w:val="00577016"/>
    <w:rsid w:val="00577353"/>
    <w:rsid w:val="005809A6"/>
    <w:rsid w:val="00581455"/>
    <w:rsid w:val="00581E58"/>
    <w:rsid w:val="005834F2"/>
    <w:rsid w:val="0059178E"/>
    <w:rsid w:val="00595D58"/>
    <w:rsid w:val="005A39D4"/>
    <w:rsid w:val="005A445C"/>
    <w:rsid w:val="005A4EB0"/>
    <w:rsid w:val="005B1F11"/>
    <w:rsid w:val="005B489F"/>
    <w:rsid w:val="005B4A6F"/>
    <w:rsid w:val="005B571C"/>
    <w:rsid w:val="005B6F5F"/>
    <w:rsid w:val="005B7D9D"/>
    <w:rsid w:val="005C1D73"/>
    <w:rsid w:val="005C2221"/>
    <w:rsid w:val="005C3001"/>
    <w:rsid w:val="005C633D"/>
    <w:rsid w:val="005C6D18"/>
    <w:rsid w:val="005D03C1"/>
    <w:rsid w:val="005D260E"/>
    <w:rsid w:val="005D7D72"/>
    <w:rsid w:val="005E0B68"/>
    <w:rsid w:val="005E1350"/>
    <w:rsid w:val="005E22B9"/>
    <w:rsid w:val="005E5A60"/>
    <w:rsid w:val="005F0BE2"/>
    <w:rsid w:val="005F60F0"/>
    <w:rsid w:val="00600297"/>
    <w:rsid w:val="00601040"/>
    <w:rsid w:val="00601076"/>
    <w:rsid w:val="00601C0D"/>
    <w:rsid w:val="006031DA"/>
    <w:rsid w:val="0060472E"/>
    <w:rsid w:val="006110BD"/>
    <w:rsid w:val="00615CFA"/>
    <w:rsid w:val="00617A1E"/>
    <w:rsid w:val="00622479"/>
    <w:rsid w:val="006226B1"/>
    <w:rsid w:val="00623585"/>
    <w:rsid w:val="00626591"/>
    <w:rsid w:val="00632761"/>
    <w:rsid w:val="00634BDB"/>
    <w:rsid w:val="006402CA"/>
    <w:rsid w:val="006457DC"/>
    <w:rsid w:val="0064795D"/>
    <w:rsid w:val="00647B4F"/>
    <w:rsid w:val="006510A5"/>
    <w:rsid w:val="0065126F"/>
    <w:rsid w:val="00652829"/>
    <w:rsid w:val="00660F65"/>
    <w:rsid w:val="00661A6B"/>
    <w:rsid w:val="006628C4"/>
    <w:rsid w:val="00663314"/>
    <w:rsid w:val="00666289"/>
    <w:rsid w:val="00673776"/>
    <w:rsid w:val="0067409C"/>
    <w:rsid w:val="006842E6"/>
    <w:rsid w:val="006854C9"/>
    <w:rsid w:val="006941C5"/>
    <w:rsid w:val="00695DD7"/>
    <w:rsid w:val="006A1E07"/>
    <w:rsid w:val="006A1F65"/>
    <w:rsid w:val="006A6D30"/>
    <w:rsid w:val="006A7401"/>
    <w:rsid w:val="006B0633"/>
    <w:rsid w:val="006B3288"/>
    <w:rsid w:val="006C0836"/>
    <w:rsid w:val="006C6008"/>
    <w:rsid w:val="006C6CE1"/>
    <w:rsid w:val="006C79FB"/>
    <w:rsid w:val="006D20DD"/>
    <w:rsid w:val="006D25EB"/>
    <w:rsid w:val="006D6234"/>
    <w:rsid w:val="006D6A2D"/>
    <w:rsid w:val="006D7612"/>
    <w:rsid w:val="006E1574"/>
    <w:rsid w:val="006E207C"/>
    <w:rsid w:val="006E33AC"/>
    <w:rsid w:val="006E3CEE"/>
    <w:rsid w:val="006E4A33"/>
    <w:rsid w:val="006E59BB"/>
    <w:rsid w:val="006E5DDC"/>
    <w:rsid w:val="006F0FA7"/>
    <w:rsid w:val="006F1E5A"/>
    <w:rsid w:val="006F2C19"/>
    <w:rsid w:val="006F3EAF"/>
    <w:rsid w:val="006F7C06"/>
    <w:rsid w:val="00703322"/>
    <w:rsid w:val="007123C0"/>
    <w:rsid w:val="00712478"/>
    <w:rsid w:val="00714AD0"/>
    <w:rsid w:val="00716C7A"/>
    <w:rsid w:val="0071771F"/>
    <w:rsid w:val="00720179"/>
    <w:rsid w:val="00721106"/>
    <w:rsid w:val="00730D20"/>
    <w:rsid w:val="0073105F"/>
    <w:rsid w:val="00731839"/>
    <w:rsid w:val="00733FA8"/>
    <w:rsid w:val="00752E56"/>
    <w:rsid w:val="00753234"/>
    <w:rsid w:val="00757FB3"/>
    <w:rsid w:val="0076020A"/>
    <w:rsid w:val="00764209"/>
    <w:rsid w:val="007643F8"/>
    <w:rsid w:val="00767E16"/>
    <w:rsid w:val="007748FB"/>
    <w:rsid w:val="007751BB"/>
    <w:rsid w:val="00775E77"/>
    <w:rsid w:val="00777AA8"/>
    <w:rsid w:val="00780C85"/>
    <w:rsid w:val="00781F3E"/>
    <w:rsid w:val="00783BAA"/>
    <w:rsid w:val="0078512D"/>
    <w:rsid w:val="007861F4"/>
    <w:rsid w:val="00786C0C"/>
    <w:rsid w:val="00786C24"/>
    <w:rsid w:val="00790EAF"/>
    <w:rsid w:val="0079342F"/>
    <w:rsid w:val="00793FA6"/>
    <w:rsid w:val="007948B9"/>
    <w:rsid w:val="00795718"/>
    <w:rsid w:val="0079603B"/>
    <w:rsid w:val="007A735E"/>
    <w:rsid w:val="007B0C27"/>
    <w:rsid w:val="007B7535"/>
    <w:rsid w:val="007C0405"/>
    <w:rsid w:val="007C1029"/>
    <w:rsid w:val="007C39B3"/>
    <w:rsid w:val="007C3D1E"/>
    <w:rsid w:val="007C40E2"/>
    <w:rsid w:val="007C49AD"/>
    <w:rsid w:val="007D3B63"/>
    <w:rsid w:val="007D423C"/>
    <w:rsid w:val="007D66A0"/>
    <w:rsid w:val="007E2E47"/>
    <w:rsid w:val="007E6CE7"/>
    <w:rsid w:val="007E6E38"/>
    <w:rsid w:val="007E7079"/>
    <w:rsid w:val="007F0B46"/>
    <w:rsid w:val="007F52C2"/>
    <w:rsid w:val="0080020D"/>
    <w:rsid w:val="00804B6D"/>
    <w:rsid w:val="00805C1C"/>
    <w:rsid w:val="00806003"/>
    <w:rsid w:val="008068CB"/>
    <w:rsid w:val="00806BDD"/>
    <w:rsid w:val="008075C2"/>
    <w:rsid w:val="0080764B"/>
    <w:rsid w:val="00810BBE"/>
    <w:rsid w:val="00810F72"/>
    <w:rsid w:val="008207C5"/>
    <w:rsid w:val="008239A5"/>
    <w:rsid w:val="00824E0F"/>
    <w:rsid w:val="00824F81"/>
    <w:rsid w:val="00825196"/>
    <w:rsid w:val="00826597"/>
    <w:rsid w:val="00826987"/>
    <w:rsid w:val="00827531"/>
    <w:rsid w:val="00827A2B"/>
    <w:rsid w:val="00831916"/>
    <w:rsid w:val="008330AF"/>
    <w:rsid w:val="008344DD"/>
    <w:rsid w:val="00837005"/>
    <w:rsid w:val="00847EE6"/>
    <w:rsid w:val="008513EE"/>
    <w:rsid w:val="00852635"/>
    <w:rsid w:val="008529CE"/>
    <w:rsid w:val="0085636A"/>
    <w:rsid w:val="00857E25"/>
    <w:rsid w:val="008612E7"/>
    <w:rsid w:val="00862E46"/>
    <w:rsid w:val="0086399E"/>
    <w:rsid w:val="008673C0"/>
    <w:rsid w:val="00871A8C"/>
    <w:rsid w:val="00871F31"/>
    <w:rsid w:val="00872636"/>
    <w:rsid w:val="0087489E"/>
    <w:rsid w:val="00881754"/>
    <w:rsid w:val="00881E0B"/>
    <w:rsid w:val="00884949"/>
    <w:rsid w:val="008852C8"/>
    <w:rsid w:val="0088680D"/>
    <w:rsid w:val="008930DE"/>
    <w:rsid w:val="00896A51"/>
    <w:rsid w:val="008A0562"/>
    <w:rsid w:val="008A07C2"/>
    <w:rsid w:val="008A32FC"/>
    <w:rsid w:val="008A7C2E"/>
    <w:rsid w:val="008B00AF"/>
    <w:rsid w:val="008B0CD3"/>
    <w:rsid w:val="008B0CFF"/>
    <w:rsid w:val="008B113B"/>
    <w:rsid w:val="008B2C46"/>
    <w:rsid w:val="008B5763"/>
    <w:rsid w:val="008C0661"/>
    <w:rsid w:val="008C24C7"/>
    <w:rsid w:val="008C2FAE"/>
    <w:rsid w:val="008C5CB8"/>
    <w:rsid w:val="008D07F8"/>
    <w:rsid w:val="008D2E1D"/>
    <w:rsid w:val="008E17F2"/>
    <w:rsid w:val="008E5756"/>
    <w:rsid w:val="008E6F79"/>
    <w:rsid w:val="008F23FD"/>
    <w:rsid w:val="008F335F"/>
    <w:rsid w:val="008F5263"/>
    <w:rsid w:val="008F774A"/>
    <w:rsid w:val="00900DBE"/>
    <w:rsid w:val="009027E4"/>
    <w:rsid w:val="00905145"/>
    <w:rsid w:val="00905E30"/>
    <w:rsid w:val="009168E1"/>
    <w:rsid w:val="00916F16"/>
    <w:rsid w:val="00917B90"/>
    <w:rsid w:val="009247CA"/>
    <w:rsid w:val="0092541A"/>
    <w:rsid w:val="00925E6F"/>
    <w:rsid w:val="00926BAC"/>
    <w:rsid w:val="00936FBF"/>
    <w:rsid w:val="00937813"/>
    <w:rsid w:val="009460E3"/>
    <w:rsid w:val="00947927"/>
    <w:rsid w:val="009543CD"/>
    <w:rsid w:val="00956982"/>
    <w:rsid w:val="00957060"/>
    <w:rsid w:val="009572BB"/>
    <w:rsid w:val="009623E7"/>
    <w:rsid w:val="00965100"/>
    <w:rsid w:val="0096602C"/>
    <w:rsid w:val="00972713"/>
    <w:rsid w:val="009807C0"/>
    <w:rsid w:val="0098688B"/>
    <w:rsid w:val="009913BA"/>
    <w:rsid w:val="00996446"/>
    <w:rsid w:val="009A293A"/>
    <w:rsid w:val="009B10F7"/>
    <w:rsid w:val="009B21D6"/>
    <w:rsid w:val="009B3BDA"/>
    <w:rsid w:val="009B71C0"/>
    <w:rsid w:val="009B79A6"/>
    <w:rsid w:val="009C4876"/>
    <w:rsid w:val="009D2579"/>
    <w:rsid w:val="009D2E49"/>
    <w:rsid w:val="009E38D2"/>
    <w:rsid w:val="009F2BE7"/>
    <w:rsid w:val="009F3E68"/>
    <w:rsid w:val="009F5EF9"/>
    <w:rsid w:val="00A0047D"/>
    <w:rsid w:val="00A0637C"/>
    <w:rsid w:val="00A15BFB"/>
    <w:rsid w:val="00A16894"/>
    <w:rsid w:val="00A16D0C"/>
    <w:rsid w:val="00A20A5A"/>
    <w:rsid w:val="00A21C92"/>
    <w:rsid w:val="00A229EF"/>
    <w:rsid w:val="00A24C31"/>
    <w:rsid w:val="00A2608A"/>
    <w:rsid w:val="00A2633E"/>
    <w:rsid w:val="00A26605"/>
    <w:rsid w:val="00A31687"/>
    <w:rsid w:val="00A32E30"/>
    <w:rsid w:val="00A33FA8"/>
    <w:rsid w:val="00A43563"/>
    <w:rsid w:val="00A44534"/>
    <w:rsid w:val="00A5317C"/>
    <w:rsid w:val="00A57D04"/>
    <w:rsid w:val="00A606D6"/>
    <w:rsid w:val="00A641A0"/>
    <w:rsid w:val="00A64355"/>
    <w:rsid w:val="00A678F1"/>
    <w:rsid w:val="00A67EEA"/>
    <w:rsid w:val="00A71355"/>
    <w:rsid w:val="00A727F7"/>
    <w:rsid w:val="00A76002"/>
    <w:rsid w:val="00A77DAB"/>
    <w:rsid w:val="00A809EB"/>
    <w:rsid w:val="00A825C2"/>
    <w:rsid w:val="00A85BBC"/>
    <w:rsid w:val="00A87942"/>
    <w:rsid w:val="00A90F79"/>
    <w:rsid w:val="00A92E1E"/>
    <w:rsid w:val="00AA10A0"/>
    <w:rsid w:val="00AA378C"/>
    <w:rsid w:val="00AA4F19"/>
    <w:rsid w:val="00AB15DE"/>
    <w:rsid w:val="00AB50C6"/>
    <w:rsid w:val="00AC0CEA"/>
    <w:rsid w:val="00AC1224"/>
    <w:rsid w:val="00AC576E"/>
    <w:rsid w:val="00AC7E4B"/>
    <w:rsid w:val="00AD4C87"/>
    <w:rsid w:val="00AD62D7"/>
    <w:rsid w:val="00AE0041"/>
    <w:rsid w:val="00AE21A7"/>
    <w:rsid w:val="00AE25B1"/>
    <w:rsid w:val="00AE2DA0"/>
    <w:rsid w:val="00AE3B39"/>
    <w:rsid w:val="00AE648E"/>
    <w:rsid w:val="00AE6CC2"/>
    <w:rsid w:val="00AE7703"/>
    <w:rsid w:val="00AE7780"/>
    <w:rsid w:val="00AE7949"/>
    <w:rsid w:val="00AF3840"/>
    <w:rsid w:val="00AF407D"/>
    <w:rsid w:val="00AF42C2"/>
    <w:rsid w:val="00AF6AFB"/>
    <w:rsid w:val="00B05F6F"/>
    <w:rsid w:val="00B05F70"/>
    <w:rsid w:val="00B061DE"/>
    <w:rsid w:val="00B069D8"/>
    <w:rsid w:val="00B07629"/>
    <w:rsid w:val="00B07BCB"/>
    <w:rsid w:val="00B100BC"/>
    <w:rsid w:val="00B1248B"/>
    <w:rsid w:val="00B12756"/>
    <w:rsid w:val="00B13CA0"/>
    <w:rsid w:val="00B16015"/>
    <w:rsid w:val="00B16DBC"/>
    <w:rsid w:val="00B23330"/>
    <w:rsid w:val="00B236CA"/>
    <w:rsid w:val="00B24550"/>
    <w:rsid w:val="00B24ECB"/>
    <w:rsid w:val="00B30200"/>
    <w:rsid w:val="00B33F01"/>
    <w:rsid w:val="00B3405F"/>
    <w:rsid w:val="00B340C4"/>
    <w:rsid w:val="00B36E40"/>
    <w:rsid w:val="00B416F0"/>
    <w:rsid w:val="00B45F12"/>
    <w:rsid w:val="00B51277"/>
    <w:rsid w:val="00B60F06"/>
    <w:rsid w:val="00B621F2"/>
    <w:rsid w:val="00B62E60"/>
    <w:rsid w:val="00B67FA3"/>
    <w:rsid w:val="00B70ECE"/>
    <w:rsid w:val="00B74BF0"/>
    <w:rsid w:val="00B75D09"/>
    <w:rsid w:val="00B8121D"/>
    <w:rsid w:val="00B949AD"/>
    <w:rsid w:val="00B97BAA"/>
    <w:rsid w:val="00BA3E05"/>
    <w:rsid w:val="00BA6648"/>
    <w:rsid w:val="00BA76A4"/>
    <w:rsid w:val="00BB1172"/>
    <w:rsid w:val="00BB22BC"/>
    <w:rsid w:val="00BB2EEF"/>
    <w:rsid w:val="00BB545F"/>
    <w:rsid w:val="00BB61BD"/>
    <w:rsid w:val="00BC00A6"/>
    <w:rsid w:val="00BC0C93"/>
    <w:rsid w:val="00BC2F94"/>
    <w:rsid w:val="00BC4A91"/>
    <w:rsid w:val="00BC661F"/>
    <w:rsid w:val="00BD019F"/>
    <w:rsid w:val="00BD17E1"/>
    <w:rsid w:val="00BE5CEF"/>
    <w:rsid w:val="00BE5E4E"/>
    <w:rsid w:val="00BF3907"/>
    <w:rsid w:val="00C00891"/>
    <w:rsid w:val="00C04CB8"/>
    <w:rsid w:val="00C04F1E"/>
    <w:rsid w:val="00C07720"/>
    <w:rsid w:val="00C12366"/>
    <w:rsid w:val="00C130A7"/>
    <w:rsid w:val="00C15143"/>
    <w:rsid w:val="00C16905"/>
    <w:rsid w:val="00C20001"/>
    <w:rsid w:val="00C217A6"/>
    <w:rsid w:val="00C25F9E"/>
    <w:rsid w:val="00C26FDB"/>
    <w:rsid w:val="00C27A69"/>
    <w:rsid w:val="00C415CC"/>
    <w:rsid w:val="00C42452"/>
    <w:rsid w:val="00C506AF"/>
    <w:rsid w:val="00C53AE2"/>
    <w:rsid w:val="00C53C07"/>
    <w:rsid w:val="00C551A3"/>
    <w:rsid w:val="00C56D98"/>
    <w:rsid w:val="00C60115"/>
    <w:rsid w:val="00C60C2F"/>
    <w:rsid w:val="00C638F1"/>
    <w:rsid w:val="00C64372"/>
    <w:rsid w:val="00C64457"/>
    <w:rsid w:val="00C67C0B"/>
    <w:rsid w:val="00C70299"/>
    <w:rsid w:val="00C749C5"/>
    <w:rsid w:val="00C845C3"/>
    <w:rsid w:val="00C84B9E"/>
    <w:rsid w:val="00C84D10"/>
    <w:rsid w:val="00C862FA"/>
    <w:rsid w:val="00C8737A"/>
    <w:rsid w:val="00C93622"/>
    <w:rsid w:val="00C95552"/>
    <w:rsid w:val="00C96AAA"/>
    <w:rsid w:val="00CA36A3"/>
    <w:rsid w:val="00CA38FC"/>
    <w:rsid w:val="00CA44E0"/>
    <w:rsid w:val="00CA7C44"/>
    <w:rsid w:val="00CB2C41"/>
    <w:rsid w:val="00CB571C"/>
    <w:rsid w:val="00CC3765"/>
    <w:rsid w:val="00CC3B3D"/>
    <w:rsid w:val="00CC6414"/>
    <w:rsid w:val="00CD037D"/>
    <w:rsid w:val="00CD41C2"/>
    <w:rsid w:val="00CD4DBA"/>
    <w:rsid w:val="00CD5159"/>
    <w:rsid w:val="00CD55EE"/>
    <w:rsid w:val="00CD5C0D"/>
    <w:rsid w:val="00CD5CE2"/>
    <w:rsid w:val="00CD6C69"/>
    <w:rsid w:val="00CE759C"/>
    <w:rsid w:val="00CF222F"/>
    <w:rsid w:val="00D00B5D"/>
    <w:rsid w:val="00D05FBF"/>
    <w:rsid w:val="00D06278"/>
    <w:rsid w:val="00D06D2F"/>
    <w:rsid w:val="00D108EE"/>
    <w:rsid w:val="00D14790"/>
    <w:rsid w:val="00D20207"/>
    <w:rsid w:val="00D27961"/>
    <w:rsid w:val="00D3297A"/>
    <w:rsid w:val="00D35D5C"/>
    <w:rsid w:val="00D438A4"/>
    <w:rsid w:val="00D43958"/>
    <w:rsid w:val="00D43B26"/>
    <w:rsid w:val="00D50D7D"/>
    <w:rsid w:val="00D54125"/>
    <w:rsid w:val="00D55471"/>
    <w:rsid w:val="00D55651"/>
    <w:rsid w:val="00D614E8"/>
    <w:rsid w:val="00D626F4"/>
    <w:rsid w:val="00D65B46"/>
    <w:rsid w:val="00D65BC6"/>
    <w:rsid w:val="00D661EC"/>
    <w:rsid w:val="00D66281"/>
    <w:rsid w:val="00D6631F"/>
    <w:rsid w:val="00D70598"/>
    <w:rsid w:val="00D71142"/>
    <w:rsid w:val="00D7142E"/>
    <w:rsid w:val="00D720CD"/>
    <w:rsid w:val="00D76F0D"/>
    <w:rsid w:val="00D806CB"/>
    <w:rsid w:val="00D81198"/>
    <w:rsid w:val="00D818A3"/>
    <w:rsid w:val="00D81CFD"/>
    <w:rsid w:val="00D86016"/>
    <w:rsid w:val="00D946FB"/>
    <w:rsid w:val="00D954EA"/>
    <w:rsid w:val="00D9564E"/>
    <w:rsid w:val="00DA7194"/>
    <w:rsid w:val="00DA7CD6"/>
    <w:rsid w:val="00DB1B63"/>
    <w:rsid w:val="00DB3401"/>
    <w:rsid w:val="00DB63F4"/>
    <w:rsid w:val="00DB6A78"/>
    <w:rsid w:val="00DB70EE"/>
    <w:rsid w:val="00DB7F58"/>
    <w:rsid w:val="00DC18DD"/>
    <w:rsid w:val="00DC2D83"/>
    <w:rsid w:val="00DC408D"/>
    <w:rsid w:val="00DD1ECC"/>
    <w:rsid w:val="00DD236B"/>
    <w:rsid w:val="00DE08DE"/>
    <w:rsid w:val="00DE4E98"/>
    <w:rsid w:val="00DE575B"/>
    <w:rsid w:val="00DE5C84"/>
    <w:rsid w:val="00DE7D81"/>
    <w:rsid w:val="00DF11F7"/>
    <w:rsid w:val="00DF3FFE"/>
    <w:rsid w:val="00DF5394"/>
    <w:rsid w:val="00E0159E"/>
    <w:rsid w:val="00E06082"/>
    <w:rsid w:val="00E10975"/>
    <w:rsid w:val="00E10E95"/>
    <w:rsid w:val="00E12F76"/>
    <w:rsid w:val="00E13ED6"/>
    <w:rsid w:val="00E20D91"/>
    <w:rsid w:val="00E20F52"/>
    <w:rsid w:val="00E2123F"/>
    <w:rsid w:val="00E219BB"/>
    <w:rsid w:val="00E21F14"/>
    <w:rsid w:val="00E31C44"/>
    <w:rsid w:val="00E31E5B"/>
    <w:rsid w:val="00E33A05"/>
    <w:rsid w:val="00E35774"/>
    <w:rsid w:val="00E35E9F"/>
    <w:rsid w:val="00E362C7"/>
    <w:rsid w:val="00E40E51"/>
    <w:rsid w:val="00E44180"/>
    <w:rsid w:val="00E44626"/>
    <w:rsid w:val="00E46742"/>
    <w:rsid w:val="00E521DB"/>
    <w:rsid w:val="00E52914"/>
    <w:rsid w:val="00E52EE5"/>
    <w:rsid w:val="00E552DE"/>
    <w:rsid w:val="00E553DF"/>
    <w:rsid w:val="00E56438"/>
    <w:rsid w:val="00E608B1"/>
    <w:rsid w:val="00E667AD"/>
    <w:rsid w:val="00E66D61"/>
    <w:rsid w:val="00E84116"/>
    <w:rsid w:val="00E87732"/>
    <w:rsid w:val="00E87CB9"/>
    <w:rsid w:val="00E922D1"/>
    <w:rsid w:val="00E92711"/>
    <w:rsid w:val="00EA15FE"/>
    <w:rsid w:val="00EA469A"/>
    <w:rsid w:val="00EA7DFC"/>
    <w:rsid w:val="00EB1BA7"/>
    <w:rsid w:val="00EB33DF"/>
    <w:rsid w:val="00EB3659"/>
    <w:rsid w:val="00EB3C62"/>
    <w:rsid w:val="00EB604E"/>
    <w:rsid w:val="00EB67E1"/>
    <w:rsid w:val="00EC0514"/>
    <w:rsid w:val="00EC16C5"/>
    <w:rsid w:val="00EC2466"/>
    <w:rsid w:val="00EC3C19"/>
    <w:rsid w:val="00EC495C"/>
    <w:rsid w:val="00EC5BD3"/>
    <w:rsid w:val="00EC7929"/>
    <w:rsid w:val="00ED0882"/>
    <w:rsid w:val="00ED5B7E"/>
    <w:rsid w:val="00ED7C7B"/>
    <w:rsid w:val="00EE1A9B"/>
    <w:rsid w:val="00EE2384"/>
    <w:rsid w:val="00EF343E"/>
    <w:rsid w:val="00EF6B3E"/>
    <w:rsid w:val="00EF7137"/>
    <w:rsid w:val="00F06B2C"/>
    <w:rsid w:val="00F12169"/>
    <w:rsid w:val="00F12B17"/>
    <w:rsid w:val="00F13396"/>
    <w:rsid w:val="00F14191"/>
    <w:rsid w:val="00F14576"/>
    <w:rsid w:val="00F15081"/>
    <w:rsid w:val="00F23B15"/>
    <w:rsid w:val="00F241D4"/>
    <w:rsid w:val="00F40CA9"/>
    <w:rsid w:val="00F4249E"/>
    <w:rsid w:val="00F42F06"/>
    <w:rsid w:val="00F433E5"/>
    <w:rsid w:val="00F527AB"/>
    <w:rsid w:val="00F55693"/>
    <w:rsid w:val="00F62A9A"/>
    <w:rsid w:val="00F62B92"/>
    <w:rsid w:val="00F63E17"/>
    <w:rsid w:val="00F64F5A"/>
    <w:rsid w:val="00F65139"/>
    <w:rsid w:val="00F7088E"/>
    <w:rsid w:val="00F74B56"/>
    <w:rsid w:val="00F757BF"/>
    <w:rsid w:val="00F77B94"/>
    <w:rsid w:val="00F8151B"/>
    <w:rsid w:val="00F83606"/>
    <w:rsid w:val="00F83C01"/>
    <w:rsid w:val="00F87CAD"/>
    <w:rsid w:val="00F90497"/>
    <w:rsid w:val="00F92C38"/>
    <w:rsid w:val="00F936B5"/>
    <w:rsid w:val="00FA0492"/>
    <w:rsid w:val="00FA71F0"/>
    <w:rsid w:val="00FA7C00"/>
    <w:rsid w:val="00FB08DE"/>
    <w:rsid w:val="00FB2403"/>
    <w:rsid w:val="00FB27F0"/>
    <w:rsid w:val="00FB32CA"/>
    <w:rsid w:val="00FB73F2"/>
    <w:rsid w:val="00FB7819"/>
    <w:rsid w:val="00FC1CD9"/>
    <w:rsid w:val="00FC4A32"/>
    <w:rsid w:val="00FC5C92"/>
    <w:rsid w:val="00FC6314"/>
    <w:rsid w:val="00FC65E1"/>
    <w:rsid w:val="00FD1672"/>
    <w:rsid w:val="00FD1BD7"/>
    <w:rsid w:val="00FD5817"/>
    <w:rsid w:val="00FD632D"/>
    <w:rsid w:val="00FE2562"/>
    <w:rsid w:val="00FE32E5"/>
    <w:rsid w:val="00FE5883"/>
    <w:rsid w:val="00FE61CB"/>
    <w:rsid w:val="00FF10DC"/>
    <w:rsid w:val="00FF52A6"/>
    <w:rsid w:val="00FF5A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BFFA875"/>
  <w15:chartTrackingRefBased/>
  <w15:docId w15:val="{5D421117-4FD7-4A4B-8F41-00B26BBC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8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C192E"/>
    <w:pPr>
      <w:tabs>
        <w:tab w:val="center" w:pos="4536"/>
        <w:tab w:val="right" w:pos="9072"/>
      </w:tabs>
      <w:spacing w:after="0" w:line="240" w:lineRule="auto"/>
    </w:pPr>
  </w:style>
  <w:style w:type="character" w:customStyle="1" w:styleId="HeaderChar">
    <w:name w:val="Header Char"/>
    <w:basedOn w:val="DefaultParagraphFont"/>
    <w:link w:val="Header"/>
    <w:rsid w:val="001C192E"/>
  </w:style>
  <w:style w:type="paragraph" w:styleId="Footer">
    <w:name w:val="footer"/>
    <w:basedOn w:val="Normal"/>
    <w:link w:val="FooterChar"/>
    <w:uiPriority w:val="99"/>
    <w:unhideWhenUsed/>
    <w:rsid w:val="001C19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192E"/>
  </w:style>
  <w:style w:type="character" w:styleId="CommentReference">
    <w:name w:val="annotation reference"/>
    <w:basedOn w:val="DefaultParagraphFont"/>
    <w:unhideWhenUsed/>
    <w:rsid w:val="00A67EEA"/>
    <w:rPr>
      <w:sz w:val="16"/>
      <w:szCs w:val="16"/>
    </w:rPr>
  </w:style>
  <w:style w:type="paragraph" w:styleId="CommentText">
    <w:name w:val="annotation text"/>
    <w:basedOn w:val="Normal"/>
    <w:link w:val="CommentTextChar"/>
    <w:uiPriority w:val="99"/>
    <w:semiHidden/>
    <w:unhideWhenUsed/>
    <w:rsid w:val="00A67EEA"/>
    <w:pPr>
      <w:spacing w:line="240" w:lineRule="auto"/>
    </w:pPr>
    <w:rPr>
      <w:sz w:val="20"/>
      <w:szCs w:val="20"/>
    </w:rPr>
  </w:style>
  <w:style w:type="character" w:customStyle="1" w:styleId="CommentTextChar">
    <w:name w:val="Comment Text Char"/>
    <w:basedOn w:val="DefaultParagraphFont"/>
    <w:link w:val="CommentText"/>
    <w:uiPriority w:val="99"/>
    <w:semiHidden/>
    <w:rsid w:val="00A67EEA"/>
    <w:rPr>
      <w:sz w:val="20"/>
      <w:szCs w:val="20"/>
    </w:rPr>
  </w:style>
  <w:style w:type="paragraph" w:styleId="CommentSubject">
    <w:name w:val="annotation subject"/>
    <w:basedOn w:val="CommentText"/>
    <w:next w:val="CommentText"/>
    <w:link w:val="CommentSubjectChar"/>
    <w:uiPriority w:val="99"/>
    <w:semiHidden/>
    <w:unhideWhenUsed/>
    <w:rsid w:val="00A67EEA"/>
    <w:rPr>
      <w:b/>
      <w:bCs/>
    </w:rPr>
  </w:style>
  <w:style w:type="character" w:customStyle="1" w:styleId="CommentSubjectChar">
    <w:name w:val="Comment Subject Char"/>
    <w:basedOn w:val="CommentTextChar"/>
    <w:link w:val="CommentSubject"/>
    <w:uiPriority w:val="99"/>
    <w:semiHidden/>
    <w:rsid w:val="00A67EEA"/>
    <w:rPr>
      <w:b/>
      <w:bCs/>
      <w:sz w:val="20"/>
      <w:szCs w:val="20"/>
    </w:rPr>
  </w:style>
  <w:style w:type="paragraph" w:styleId="BalloonText">
    <w:name w:val="Balloon Text"/>
    <w:basedOn w:val="Normal"/>
    <w:link w:val="BalloonTextChar"/>
    <w:uiPriority w:val="99"/>
    <w:semiHidden/>
    <w:unhideWhenUsed/>
    <w:rsid w:val="00A67E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EEA"/>
    <w:rPr>
      <w:rFonts w:ascii="Segoe UI" w:hAnsi="Segoe UI" w:cs="Segoe UI"/>
      <w:sz w:val="18"/>
      <w:szCs w:val="18"/>
    </w:rPr>
  </w:style>
  <w:style w:type="paragraph" w:styleId="ListParagraph">
    <w:name w:val="List Paragraph"/>
    <w:aliases w:val="Lettre d'introduction,REPORT Bullet"/>
    <w:basedOn w:val="Normal"/>
    <w:link w:val="ListParagraphChar"/>
    <w:qFormat/>
    <w:rsid w:val="00652829"/>
    <w:pPr>
      <w:ind w:left="720"/>
      <w:contextualSpacing/>
    </w:pPr>
  </w:style>
  <w:style w:type="paragraph" w:customStyle="1" w:styleId="T1">
    <w:name w:val="T1"/>
    <w:basedOn w:val="Heading1"/>
    <w:link w:val="T1Char"/>
    <w:rsid w:val="00652829"/>
    <w:pPr>
      <w:keepLines w:val="0"/>
      <w:spacing w:after="120" w:line="360" w:lineRule="auto"/>
      <w:jc w:val="both"/>
      <w:outlineLvl w:val="9"/>
    </w:pPr>
    <w:rPr>
      <w:rFonts w:ascii="Arial" w:eastAsia="Times New Roman" w:hAnsi="Arial" w:cs="Times New Roman"/>
      <w:b/>
      <w:bCs/>
      <w:color w:val="auto"/>
      <w:sz w:val="19"/>
      <w:szCs w:val="20"/>
      <w:lang w:val="pl-PL"/>
    </w:rPr>
  </w:style>
  <w:style w:type="character" w:customStyle="1" w:styleId="T1Char">
    <w:name w:val="T1 Char"/>
    <w:link w:val="T1"/>
    <w:rsid w:val="00652829"/>
    <w:rPr>
      <w:rFonts w:ascii="Arial" w:eastAsia="Times New Roman" w:hAnsi="Arial" w:cs="Times New Roman"/>
      <w:b/>
      <w:bCs/>
      <w:sz w:val="19"/>
      <w:szCs w:val="20"/>
      <w:lang w:val="pl-PL"/>
    </w:rPr>
  </w:style>
  <w:style w:type="character" w:customStyle="1" w:styleId="ListParagraphChar">
    <w:name w:val="List Paragraph Char"/>
    <w:aliases w:val="Lettre d'introduction Char,REPORT Bullet Char"/>
    <w:link w:val="ListParagraph"/>
    <w:rsid w:val="00652829"/>
  </w:style>
  <w:style w:type="paragraph" w:customStyle="1" w:styleId="Default">
    <w:name w:val="Default"/>
    <w:rsid w:val="00652829"/>
    <w:pPr>
      <w:autoSpaceDE w:val="0"/>
      <w:autoSpaceDN w:val="0"/>
      <w:adjustRightInd w:val="0"/>
      <w:spacing w:after="0" w:line="240" w:lineRule="auto"/>
    </w:pPr>
    <w:rPr>
      <w:rFonts w:ascii="Arial" w:eastAsia="Calibri" w:hAnsi="Arial" w:cs="Arial"/>
      <w:color w:val="000000"/>
      <w:sz w:val="24"/>
      <w:szCs w:val="24"/>
    </w:rPr>
  </w:style>
  <w:style w:type="paragraph" w:customStyle="1" w:styleId="Pa50">
    <w:name w:val="Pa50"/>
    <w:basedOn w:val="Default"/>
    <w:next w:val="Default"/>
    <w:uiPriority w:val="99"/>
    <w:rsid w:val="00652829"/>
    <w:pPr>
      <w:spacing w:line="191" w:lineRule="atLeast"/>
    </w:pPr>
    <w:rPr>
      <w:rFonts w:ascii="Times New Roman" w:eastAsia="Times New Roman" w:hAnsi="Times New Roman" w:cs="Times New Roman"/>
      <w:color w:val="auto"/>
      <w:lang w:eastAsia="hr-HR"/>
    </w:rPr>
  </w:style>
  <w:style w:type="character" w:customStyle="1" w:styleId="Heading1Char">
    <w:name w:val="Heading 1 Char"/>
    <w:basedOn w:val="DefaultParagraphFont"/>
    <w:link w:val="Heading1"/>
    <w:uiPriority w:val="9"/>
    <w:rsid w:val="00652829"/>
    <w:rPr>
      <w:rFonts w:asciiTheme="majorHAnsi" w:eastAsiaTheme="majorEastAsia" w:hAnsiTheme="majorHAnsi" w:cstheme="majorBidi"/>
      <w:color w:val="2F5496" w:themeColor="accent1" w:themeShade="BF"/>
      <w:sz w:val="32"/>
      <w:szCs w:val="32"/>
    </w:rPr>
  </w:style>
  <w:style w:type="paragraph" w:customStyle="1" w:styleId="TT">
    <w:name w:val="TT"/>
    <w:basedOn w:val="Normal"/>
    <w:rsid w:val="00015068"/>
    <w:pPr>
      <w:tabs>
        <w:tab w:val="right" w:pos="1202"/>
      </w:tabs>
      <w:spacing w:after="0" w:line="301" w:lineRule="exact"/>
      <w:outlineLvl w:val="0"/>
    </w:pPr>
    <w:rPr>
      <w:rFonts w:ascii="Arial" w:eastAsia="Times New Roman" w:hAnsi="Arial" w:cs="Times New Roman"/>
      <w:sz w:val="19"/>
      <w:szCs w:val="20"/>
      <w:lang w:val="en-GB"/>
    </w:rPr>
  </w:style>
  <w:style w:type="paragraph" w:customStyle="1" w:styleId="Tot">
    <w:name w:val="Tot"/>
    <w:basedOn w:val="TT"/>
    <w:rsid w:val="00015068"/>
    <w:pPr>
      <w:spacing w:line="340" w:lineRule="exact"/>
    </w:pPr>
  </w:style>
  <w:style w:type="paragraph" w:customStyle="1" w:styleId="TH">
    <w:name w:val="TH"/>
    <w:basedOn w:val="Normal"/>
    <w:uiPriority w:val="99"/>
    <w:rsid w:val="00015068"/>
    <w:pPr>
      <w:tabs>
        <w:tab w:val="right" w:pos="1202"/>
      </w:tabs>
      <w:spacing w:after="0" w:line="240" w:lineRule="atLeast"/>
      <w:outlineLvl w:val="0"/>
    </w:pPr>
    <w:rPr>
      <w:rFonts w:ascii="Arial" w:eastAsia="Times New Roman" w:hAnsi="Arial" w:cs="Times New Roman"/>
      <w:b/>
      <w:sz w:val="19"/>
      <w:szCs w:val="20"/>
      <w:lang w:val="en-GB"/>
    </w:rPr>
  </w:style>
  <w:style w:type="paragraph" w:styleId="BodyText3">
    <w:name w:val="Body Text 3"/>
    <w:basedOn w:val="Normal"/>
    <w:link w:val="BodyText3Char"/>
    <w:uiPriority w:val="99"/>
    <w:rsid w:val="00015068"/>
    <w:pPr>
      <w:tabs>
        <w:tab w:val="center" w:pos="4513"/>
      </w:tabs>
      <w:suppressAutoHyphens/>
      <w:spacing w:after="0" w:line="240" w:lineRule="auto"/>
      <w:jc w:val="both"/>
    </w:pPr>
    <w:rPr>
      <w:rFonts w:ascii="Times New Roman" w:eastAsia="Times New Roman" w:hAnsi="Times New Roman" w:cs="Times New Roman"/>
      <w:spacing w:val="-3"/>
      <w:szCs w:val="20"/>
      <w:lang w:val="en-GB"/>
    </w:rPr>
  </w:style>
  <w:style w:type="character" w:customStyle="1" w:styleId="BodyText3Char">
    <w:name w:val="Body Text 3 Char"/>
    <w:basedOn w:val="DefaultParagraphFont"/>
    <w:link w:val="BodyText3"/>
    <w:uiPriority w:val="99"/>
    <w:rsid w:val="00015068"/>
    <w:rPr>
      <w:rFonts w:ascii="Times New Roman" w:eastAsia="Times New Roman" w:hAnsi="Times New Roman" w:cs="Times New Roman"/>
      <w:spacing w:val="-3"/>
      <w:szCs w:val="20"/>
      <w:lang w:val="en-GB"/>
    </w:rPr>
  </w:style>
  <w:style w:type="paragraph" w:styleId="Revision">
    <w:name w:val="Revision"/>
    <w:hidden/>
    <w:uiPriority w:val="99"/>
    <w:semiHidden/>
    <w:rsid w:val="00DD236B"/>
    <w:pPr>
      <w:spacing w:after="0" w:line="240" w:lineRule="auto"/>
    </w:pPr>
  </w:style>
  <w:style w:type="paragraph" w:styleId="NormalWeb">
    <w:name w:val="Normal (Web)"/>
    <w:basedOn w:val="Normal"/>
    <w:link w:val="NormalWebChar"/>
    <w:uiPriority w:val="99"/>
    <w:unhideWhenUsed/>
    <w:rsid w:val="00C93622"/>
    <w:pPr>
      <w:spacing w:before="100" w:beforeAutospacing="1" w:after="100" w:afterAutospacing="1" w:line="360" w:lineRule="atLeast"/>
    </w:pPr>
    <w:rPr>
      <w:rFonts w:ascii="Times New Roman" w:eastAsia="Times New Roman" w:hAnsi="Times New Roman" w:cs="Times New Roman"/>
      <w:color w:val="666666"/>
      <w:sz w:val="27"/>
      <w:szCs w:val="27"/>
      <w:lang w:eastAsia="hr-HR"/>
    </w:rPr>
  </w:style>
  <w:style w:type="paragraph" w:customStyle="1" w:styleId="Naslovipoglavlja">
    <w:name w:val="Naslovi poglavlja"/>
    <w:basedOn w:val="Heading1"/>
    <w:rsid w:val="00A33FA8"/>
    <w:pPr>
      <w:keepLines w:val="0"/>
      <w:suppressAutoHyphens/>
      <w:autoSpaceDN w:val="0"/>
      <w:spacing w:before="0" w:line="240" w:lineRule="auto"/>
      <w:jc w:val="both"/>
      <w:textAlignment w:val="baseline"/>
    </w:pPr>
    <w:rPr>
      <w:rFonts w:ascii="Arial" w:eastAsia="Times New Roman" w:hAnsi="Arial" w:cs="Times New Roman"/>
      <w:b/>
      <w:color w:val="auto"/>
      <w:kern w:val="3"/>
      <w:sz w:val="28"/>
      <w:szCs w:val="20"/>
      <w:lang w:val="en-GB"/>
    </w:rPr>
  </w:style>
  <w:style w:type="character" w:styleId="Strong">
    <w:name w:val="Strong"/>
    <w:basedOn w:val="DefaultParagraphFont"/>
    <w:uiPriority w:val="22"/>
    <w:qFormat/>
    <w:rsid w:val="00EC16C5"/>
    <w:rPr>
      <w:b/>
      <w:bCs/>
    </w:rPr>
  </w:style>
  <w:style w:type="paragraph" w:customStyle="1" w:styleId="xmsonormal">
    <w:name w:val="x_msonormal"/>
    <w:basedOn w:val="Normal"/>
    <w:rsid w:val="000A2933"/>
    <w:pPr>
      <w:spacing w:after="0" w:line="240" w:lineRule="auto"/>
    </w:pPr>
    <w:rPr>
      <w:rFonts w:ascii="Calibri" w:eastAsia="Calibri" w:hAnsi="Calibri" w:cs="Times New Roman"/>
      <w:lang w:eastAsia="hr-HR"/>
    </w:rPr>
  </w:style>
  <w:style w:type="paragraph" w:customStyle="1" w:styleId="KAMKNormal">
    <w:name w:val="KAMKNormal"/>
    <w:basedOn w:val="Normal"/>
    <w:link w:val="KAMKNormalChar"/>
    <w:qFormat/>
    <w:rsid w:val="00C638F1"/>
    <w:pPr>
      <w:suppressAutoHyphens/>
      <w:autoSpaceDN w:val="0"/>
      <w:spacing w:before="120" w:after="120" w:line="240" w:lineRule="auto"/>
      <w:textAlignment w:val="baseline"/>
    </w:pPr>
    <w:rPr>
      <w:rFonts w:ascii="Tahoma" w:eastAsia="Times New Roman" w:hAnsi="Tahoma" w:cs="Times New Roman"/>
      <w:color w:val="000000"/>
      <w:szCs w:val="24"/>
      <w:lang w:val="en-US"/>
    </w:rPr>
  </w:style>
  <w:style w:type="character" w:customStyle="1" w:styleId="KAMKNormalChar">
    <w:name w:val="KAMKNormal Char"/>
    <w:link w:val="KAMKNormal"/>
    <w:rsid w:val="00C638F1"/>
    <w:rPr>
      <w:rFonts w:ascii="Tahoma" w:eastAsia="Times New Roman" w:hAnsi="Tahoma" w:cs="Times New Roman"/>
      <w:color w:val="000000"/>
      <w:szCs w:val="24"/>
      <w:lang w:val="en-US"/>
    </w:rPr>
  </w:style>
  <w:style w:type="character" w:customStyle="1" w:styleId="NormalWebChar">
    <w:name w:val="Normal (Web) Char"/>
    <w:basedOn w:val="DefaultParagraphFont"/>
    <w:link w:val="NormalWeb"/>
    <w:locked/>
    <w:rsid w:val="00C638F1"/>
    <w:rPr>
      <w:rFonts w:ascii="Times New Roman" w:eastAsia="Times New Roman" w:hAnsi="Times New Roman" w:cs="Times New Roman"/>
      <w:color w:val="666666"/>
      <w:sz w:val="27"/>
      <w:szCs w:val="27"/>
      <w:lang w:eastAsia="hr-HR"/>
    </w:rPr>
  </w:style>
  <w:style w:type="paragraph" w:customStyle="1" w:styleId="Bullet">
    <w:name w:val="Bullet"/>
    <w:basedOn w:val="Normal"/>
    <w:rsid w:val="000E67B1"/>
    <w:pPr>
      <w:numPr>
        <w:numId w:val="83"/>
      </w:num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numbering" w:customStyle="1" w:styleId="LFO6">
    <w:name w:val="LFO6"/>
    <w:basedOn w:val="NoList"/>
    <w:rsid w:val="000E67B1"/>
    <w:pPr>
      <w:numPr>
        <w:numId w:val="83"/>
      </w:numPr>
    </w:pPr>
  </w:style>
  <w:style w:type="paragraph" w:styleId="List">
    <w:name w:val="List"/>
    <w:basedOn w:val="Normal"/>
    <w:rsid w:val="000E67B1"/>
    <w:pPr>
      <w:suppressAutoHyphens/>
      <w:autoSpaceDN w:val="0"/>
      <w:spacing w:after="0" w:line="240" w:lineRule="auto"/>
      <w:ind w:left="283" w:hanging="283"/>
      <w:textAlignment w:val="baseline"/>
    </w:pPr>
    <w:rPr>
      <w:rFonts w:ascii="Times New Roman" w:eastAsia="Times New Roman" w:hAnsi="Times New Roman" w:cs="Times New Roman"/>
      <w:szCs w:val="20"/>
      <w:lang w:val="en-GB"/>
    </w:rPr>
  </w:style>
  <w:style w:type="paragraph" w:customStyle="1" w:styleId="RNormal">
    <w:name w:val="RNormal"/>
    <w:basedOn w:val="Normal"/>
    <w:rsid w:val="000E67B1"/>
    <w:pPr>
      <w:autoSpaceDN w:val="0"/>
      <w:spacing w:after="0" w:line="240" w:lineRule="auto"/>
      <w:jc w:val="both"/>
    </w:pPr>
    <w:rPr>
      <w:rFonts w:ascii="Times New Roman" w:eastAsia="Times New Roman" w:hAnsi="Times New Roman" w:cs="Times New Roman"/>
      <w:szCs w:val="24"/>
      <w:lang w:val="en-US"/>
    </w:rPr>
  </w:style>
  <w:style w:type="paragraph" w:customStyle="1" w:styleId="Thick">
    <w:name w:val="Thick"/>
    <w:basedOn w:val="Normal"/>
    <w:next w:val="Normal"/>
    <w:rsid w:val="00972713"/>
    <w:pPr>
      <w:keepNext/>
      <w:keepLines/>
      <w:tabs>
        <w:tab w:val="decimal" w:pos="1202"/>
      </w:tabs>
      <w:spacing w:after="0" w:line="100" w:lineRule="exact"/>
    </w:pPr>
    <w:rPr>
      <w:rFonts w:ascii="Arial" w:eastAsia="Times New Roman" w:hAnsi="Arial" w:cs="Times New Roman"/>
      <w:b/>
      <w:position w:val="4"/>
      <w:sz w:val="16"/>
      <w:szCs w:val="20"/>
      <w:u w:val="thick"/>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7723">
      <w:bodyDiv w:val="1"/>
      <w:marLeft w:val="0"/>
      <w:marRight w:val="0"/>
      <w:marTop w:val="0"/>
      <w:marBottom w:val="0"/>
      <w:divBdr>
        <w:top w:val="none" w:sz="0" w:space="0" w:color="auto"/>
        <w:left w:val="none" w:sz="0" w:space="0" w:color="auto"/>
        <w:bottom w:val="none" w:sz="0" w:space="0" w:color="auto"/>
        <w:right w:val="none" w:sz="0" w:space="0" w:color="auto"/>
      </w:divBdr>
    </w:div>
    <w:div w:id="37440976">
      <w:bodyDiv w:val="1"/>
      <w:marLeft w:val="0"/>
      <w:marRight w:val="0"/>
      <w:marTop w:val="0"/>
      <w:marBottom w:val="0"/>
      <w:divBdr>
        <w:top w:val="none" w:sz="0" w:space="0" w:color="auto"/>
        <w:left w:val="none" w:sz="0" w:space="0" w:color="auto"/>
        <w:bottom w:val="none" w:sz="0" w:space="0" w:color="auto"/>
        <w:right w:val="none" w:sz="0" w:space="0" w:color="auto"/>
      </w:divBdr>
    </w:div>
    <w:div w:id="86119735">
      <w:bodyDiv w:val="1"/>
      <w:marLeft w:val="0"/>
      <w:marRight w:val="0"/>
      <w:marTop w:val="0"/>
      <w:marBottom w:val="0"/>
      <w:divBdr>
        <w:top w:val="none" w:sz="0" w:space="0" w:color="auto"/>
        <w:left w:val="none" w:sz="0" w:space="0" w:color="auto"/>
        <w:bottom w:val="none" w:sz="0" w:space="0" w:color="auto"/>
        <w:right w:val="none" w:sz="0" w:space="0" w:color="auto"/>
      </w:divBdr>
    </w:div>
    <w:div w:id="108671545">
      <w:bodyDiv w:val="1"/>
      <w:marLeft w:val="0"/>
      <w:marRight w:val="0"/>
      <w:marTop w:val="0"/>
      <w:marBottom w:val="0"/>
      <w:divBdr>
        <w:top w:val="none" w:sz="0" w:space="0" w:color="auto"/>
        <w:left w:val="none" w:sz="0" w:space="0" w:color="auto"/>
        <w:bottom w:val="none" w:sz="0" w:space="0" w:color="auto"/>
        <w:right w:val="none" w:sz="0" w:space="0" w:color="auto"/>
      </w:divBdr>
    </w:div>
    <w:div w:id="115685456">
      <w:bodyDiv w:val="1"/>
      <w:marLeft w:val="0"/>
      <w:marRight w:val="0"/>
      <w:marTop w:val="0"/>
      <w:marBottom w:val="0"/>
      <w:divBdr>
        <w:top w:val="none" w:sz="0" w:space="0" w:color="auto"/>
        <w:left w:val="none" w:sz="0" w:space="0" w:color="auto"/>
        <w:bottom w:val="none" w:sz="0" w:space="0" w:color="auto"/>
        <w:right w:val="none" w:sz="0" w:space="0" w:color="auto"/>
      </w:divBdr>
    </w:div>
    <w:div w:id="119737474">
      <w:bodyDiv w:val="1"/>
      <w:marLeft w:val="0"/>
      <w:marRight w:val="0"/>
      <w:marTop w:val="0"/>
      <w:marBottom w:val="0"/>
      <w:divBdr>
        <w:top w:val="none" w:sz="0" w:space="0" w:color="auto"/>
        <w:left w:val="none" w:sz="0" w:space="0" w:color="auto"/>
        <w:bottom w:val="none" w:sz="0" w:space="0" w:color="auto"/>
        <w:right w:val="none" w:sz="0" w:space="0" w:color="auto"/>
      </w:divBdr>
    </w:div>
    <w:div w:id="174224741">
      <w:bodyDiv w:val="1"/>
      <w:marLeft w:val="0"/>
      <w:marRight w:val="0"/>
      <w:marTop w:val="0"/>
      <w:marBottom w:val="0"/>
      <w:divBdr>
        <w:top w:val="none" w:sz="0" w:space="0" w:color="auto"/>
        <w:left w:val="none" w:sz="0" w:space="0" w:color="auto"/>
        <w:bottom w:val="none" w:sz="0" w:space="0" w:color="auto"/>
        <w:right w:val="none" w:sz="0" w:space="0" w:color="auto"/>
      </w:divBdr>
    </w:div>
    <w:div w:id="182793122">
      <w:bodyDiv w:val="1"/>
      <w:marLeft w:val="0"/>
      <w:marRight w:val="0"/>
      <w:marTop w:val="0"/>
      <w:marBottom w:val="0"/>
      <w:divBdr>
        <w:top w:val="none" w:sz="0" w:space="0" w:color="auto"/>
        <w:left w:val="none" w:sz="0" w:space="0" w:color="auto"/>
        <w:bottom w:val="none" w:sz="0" w:space="0" w:color="auto"/>
        <w:right w:val="none" w:sz="0" w:space="0" w:color="auto"/>
      </w:divBdr>
      <w:divsChild>
        <w:div w:id="1552690870">
          <w:marLeft w:val="0"/>
          <w:marRight w:val="0"/>
          <w:marTop w:val="0"/>
          <w:marBottom w:val="0"/>
          <w:divBdr>
            <w:top w:val="none" w:sz="0" w:space="0" w:color="auto"/>
            <w:left w:val="none" w:sz="0" w:space="0" w:color="auto"/>
            <w:bottom w:val="none" w:sz="0" w:space="0" w:color="auto"/>
            <w:right w:val="none" w:sz="0" w:space="0" w:color="auto"/>
          </w:divBdr>
          <w:divsChild>
            <w:div w:id="1440294343">
              <w:marLeft w:val="0"/>
              <w:marRight w:val="0"/>
              <w:marTop w:val="0"/>
              <w:marBottom w:val="0"/>
              <w:divBdr>
                <w:top w:val="none" w:sz="0" w:space="0" w:color="auto"/>
                <w:left w:val="none" w:sz="0" w:space="0" w:color="auto"/>
                <w:bottom w:val="none" w:sz="0" w:space="0" w:color="auto"/>
                <w:right w:val="none" w:sz="0" w:space="0" w:color="auto"/>
              </w:divBdr>
              <w:divsChild>
                <w:div w:id="373193028">
                  <w:marLeft w:val="0"/>
                  <w:marRight w:val="0"/>
                  <w:marTop w:val="0"/>
                  <w:marBottom w:val="0"/>
                  <w:divBdr>
                    <w:top w:val="none" w:sz="0" w:space="0" w:color="auto"/>
                    <w:left w:val="none" w:sz="0" w:space="0" w:color="auto"/>
                    <w:bottom w:val="none" w:sz="0" w:space="0" w:color="auto"/>
                    <w:right w:val="none" w:sz="0" w:space="0" w:color="auto"/>
                  </w:divBdr>
                  <w:divsChild>
                    <w:div w:id="1452361176">
                      <w:marLeft w:val="0"/>
                      <w:marRight w:val="0"/>
                      <w:marTop w:val="0"/>
                      <w:marBottom w:val="0"/>
                      <w:divBdr>
                        <w:top w:val="none" w:sz="0" w:space="0" w:color="auto"/>
                        <w:left w:val="none" w:sz="0" w:space="0" w:color="auto"/>
                        <w:bottom w:val="none" w:sz="0" w:space="0" w:color="auto"/>
                        <w:right w:val="none" w:sz="0" w:space="0" w:color="auto"/>
                      </w:divBdr>
                      <w:divsChild>
                        <w:div w:id="568811042">
                          <w:marLeft w:val="0"/>
                          <w:marRight w:val="0"/>
                          <w:marTop w:val="0"/>
                          <w:marBottom w:val="0"/>
                          <w:divBdr>
                            <w:top w:val="none" w:sz="0" w:space="0" w:color="auto"/>
                            <w:left w:val="none" w:sz="0" w:space="0" w:color="auto"/>
                            <w:bottom w:val="none" w:sz="0" w:space="0" w:color="auto"/>
                            <w:right w:val="none" w:sz="0" w:space="0" w:color="auto"/>
                          </w:divBdr>
                          <w:divsChild>
                            <w:div w:id="179073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941900">
      <w:bodyDiv w:val="1"/>
      <w:marLeft w:val="0"/>
      <w:marRight w:val="0"/>
      <w:marTop w:val="0"/>
      <w:marBottom w:val="0"/>
      <w:divBdr>
        <w:top w:val="none" w:sz="0" w:space="0" w:color="auto"/>
        <w:left w:val="none" w:sz="0" w:space="0" w:color="auto"/>
        <w:bottom w:val="none" w:sz="0" w:space="0" w:color="auto"/>
        <w:right w:val="none" w:sz="0" w:space="0" w:color="auto"/>
      </w:divBdr>
    </w:div>
    <w:div w:id="218637306">
      <w:bodyDiv w:val="1"/>
      <w:marLeft w:val="0"/>
      <w:marRight w:val="0"/>
      <w:marTop w:val="0"/>
      <w:marBottom w:val="0"/>
      <w:divBdr>
        <w:top w:val="none" w:sz="0" w:space="0" w:color="auto"/>
        <w:left w:val="none" w:sz="0" w:space="0" w:color="auto"/>
        <w:bottom w:val="none" w:sz="0" w:space="0" w:color="auto"/>
        <w:right w:val="none" w:sz="0" w:space="0" w:color="auto"/>
      </w:divBdr>
    </w:div>
    <w:div w:id="240531159">
      <w:bodyDiv w:val="1"/>
      <w:marLeft w:val="0"/>
      <w:marRight w:val="0"/>
      <w:marTop w:val="0"/>
      <w:marBottom w:val="0"/>
      <w:divBdr>
        <w:top w:val="none" w:sz="0" w:space="0" w:color="auto"/>
        <w:left w:val="none" w:sz="0" w:space="0" w:color="auto"/>
        <w:bottom w:val="none" w:sz="0" w:space="0" w:color="auto"/>
        <w:right w:val="none" w:sz="0" w:space="0" w:color="auto"/>
      </w:divBdr>
      <w:divsChild>
        <w:div w:id="1498157171">
          <w:marLeft w:val="0"/>
          <w:marRight w:val="0"/>
          <w:marTop w:val="0"/>
          <w:marBottom w:val="0"/>
          <w:divBdr>
            <w:top w:val="none" w:sz="0" w:space="0" w:color="auto"/>
            <w:left w:val="none" w:sz="0" w:space="0" w:color="auto"/>
            <w:bottom w:val="none" w:sz="0" w:space="0" w:color="auto"/>
            <w:right w:val="none" w:sz="0" w:space="0" w:color="auto"/>
          </w:divBdr>
          <w:divsChild>
            <w:div w:id="1641880874">
              <w:marLeft w:val="0"/>
              <w:marRight w:val="0"/>
              <w:marTop w:val="0"/>
              <w:marBottom w:val="0"/>
              <w:divBdr>
                <w:top w:val="none" w:sz="0" w:space="0" w:color="auto"/>
                <w:left w:val="none" w:sz="0" w:space="0" w:color="auto"/>
                <w:bottom w:val="none" w:sz="0" w:space="0" w:color="auto"/>
                <w:right w:val="none" w:sz="0" w:space="0" w:color="auto"/>
              </w:divBdr>
              <w:divsChild>
                <w:div w:id="470291887">
                  <w:marLeft w:val="0"/>
                  <w:marRight w:val="0"/>
                  <w:marTop w:val="0"/>
                  <w:marBottom w:val="0"/>
                  <w:divBdr>
                    <w:top w:val="none" w:sz="0" w:space="0" w:color="auto"/>
                    <w:left w:val="none" w:sz="0" w:space="0" w:color="auto"/>
                    <w:bottom w:val="none" w:sz="0" w:space="0" w:color="auto"/>
                    <w:right w:val="none" w:sz="0" w:space="0" w:color="auto"/>
                  </w:divBdr>
                  <w:divsChild>
                    <w:div w:id="1715154848">
                      <w:marLeft w:val="0"/>
                      <w:marRight w:val="0"/>
                      <w:marTop w:val="0"/>
                      <w:marBottom w:val="0"/>
                      <w:divBdr>
                        <w:top w:val="none" w:sz="0" w:space="0" w:color="auto"/>
                        <w:left w:val="none" w:sz="0" w:space="0" w:color="auto"/>
                        <w:bottom w:val="none" w:sz="0" w:space="0" w:color="auto"/>
                        <w:right w:val="none" w:sz="0" w:space="0" w:color="auto"/>
                      </w:divBdr>
                      <w:divsChild>
                        <w:div w:id="1965501105">
                          <w:marLeft w:val="0"/>
                          <w:marRight w:val="0"/>
                          <w:marTop w:val="0"/>
                          <w:marBottom w:val="0"/>
                          <w:divBdr>
                            <w:top w:val="none" w:sz="0" w:space="0" w:color="auto"/>
                            <w:left w:val="none" w:sz="0" w:space="0" w:color="auto"/>
                            <w:bottom w:val="none" w:sz="0" w:space="0" w:color="auto"/>
                            <w:right w:val="none" w:sz="0" w:space="0" w:color="auto"/>
                          </w:divBdr>
                          <w:divsChild>
                            <w:div w:id="877088903">
                              <w:marLeft w:val="2700"/>
                              <w:marRight w:val="3960"/>
                              <w:marTop w:val="0"/>
                              <w:marBottom w:val="0"/>
                              <w:divBdr>
                                <w:top w:val="none" w:sz="0" w:space="0" w:color="auto"/>
                                <w:left w:val="none" w:sz="0" w:space="0" w:color="auto"/>
                                <w:bottom w:val="none" w:sz="0" w:space="0" w:color="auto"/>
                                <w:right w:val="none" w:sz="0" w:space="0" w:color="auto"/>
                              </w:divBdr>
                              <w:divsChild>
                                <w:div w:id="1143156527">
                                  <w:marLeft w:val="0"/>
                                  <w:marRight w:val="0"/>
                                  <w:marTop w:val="0"/>
                                  <w:marBottom w:val="0"/>
                                  <w:divBdr>
                                    <w:top w:val="none" w:sz="0" w:space="0" w:color="auto"/>
                                    <w:left w:val="none" w:sz="0" w:space="0" w:color="auto"/>
                                    <w:bottom w:val="none" w:sz="0" w:space="0" w:color="auto"/>
                                    <w:right w:val="none" w:sz="0" w:space="0" w:color="auto"/>
                                  </w:divBdr>
                                  <w:divsChild>
                                    <w:div w:id="1568683931">
                                      <w:marLeft w:val="0"/>
                                      <w:marRight w:val="0"/>
                                      <w:marTop w:val="0"/>
                                      <w:marBottom w:val="0"/>
                                      <w:divBdr>
                                        <w:top w:val="none" w:sz="0" w:space="0" w:color="auto"/>
                                        <w:left w:val="none" w:sz="0" w:space="0" w:color="auto"/>
                                        <w:bottom w:val="none" w:sz="0" w:space="0" w:color="auto"/>
                                        <w:right w:val="none" w:sz="0" w:space="0" w:color="auto"/>
                                      </w:divBdr>
                                      <w:divsChild>
                                        <w:div w:id="154809530">
                                          <w:marLeft w:val="0"/>
                                          <w:marRight w:val="0"/>
                                          <w:marTop w:val="0"/>
                                          <w:marBottom w:val="0"/>
                                          <w:divBdr>
                                            <w:top w:val="none" w:sz="0" w:space="0" w:color="auto"/>
                                            <w:left w:val="none" w:sz="0" w:space="0" w:color="auto"/>
                                            <w:bottom w:val="none" w:sz="0" w:space="0" w:color="auto"/>
                                            <w:right w:val="none" w:sz="0" w:space="0" w:color="auto"/>
                                          </w:divBdr>
                                          <w:divsChild>
                                            <w:div w:id="1071001670">
                                              <w:marLeft w:val="0"/>
                                              <w:marRight w:val="0"/>
                                              <w:marTop w:val="90"/>
                                              <w:marBottom w:val="0"/>
                                              <w:divBdr>
                                                <w:top w:val="none" w:sz="0" w:space="0" w:color="auto"/>
                                                <w:left w:val="none" w:sz="0" w:space="0" w:color="auto"/>
                                                <w:bottom w:val="none" w:sz="0" w:space="0" w:color="auto"/>
                                                <w:right w:val="none" w:sz="0" w:space="0" w:color="auto"/>
                                              </w:divBdr>
                                              <w:divsChild>
                                                <w:div w:id="832377956">
                                                  <w:marLeft w:val="0"/>
                                                  <w:marRight w:val="0"/>
                                                  <w:marTop w:val="0"/>
                                                  <w:marBottom w:val="420"/>
                                                  <w:divBdr>
                                                    <w:top w:val="none" w:sz="0" w:space="0" w:color="auto"/>
                                                    <w:left w:val="none" w:sz="0" w:space="0" w:color="auto"/>
                                                    <w:bottom w:val="none" w:sz="0" w:space="0" w:color="auto"/>
                                                    <w:right w:val="none" w:sz="0" w:space="0" w:color="auto"/>
                                                  </w:divBdr>
                                                  <w:divsChild>
                                                    <w:div w:id="1295057915">
                                                      <w:marLeft w:val="0"/>
                                                      <w:marRight w:val="0"/>
                                                      <w:marTop w:val="0"/>
                                                      <w:marBottom w:val="0"/>
                                                      <w:divBdr>
                                                        <w:top w:val="none" w:sz="0" w:space="0" w:color="auto"/>
                                                        <w:left w:val="none" w:sz="0" w:space="0" w:color="auto"/>
                                                        <w:bottom w:val="none" w:sz="0" w:space="0" w:color="auto"/>
                                                        <w:right w:val="none" w:sz="0" w:space="0" w:color="auto"/>
                                                      </w:divBdr>
                                                      <w:divsChild>
                                                        <w:div w:id="894196164">
                                                          <w:marLeft w:val="0"/>
                                                          <w:marRight w:val="0"/>
                                                          <w:marTop w:val="0"/>
                                                          <w:marBottom w:val="0"/>
                                                          <w:divBdr>
                                                            <w:top w:val="single" w:sz="6" w:space="0" w:color="DFE1E5"/>
                                                            <w:left w:val="single" w:sz="6" w:space="0" w:color="DFE1E5"/>
                                                            <w:bottom w:val="single" w:sz="6" w:space="0" w:color="DFE1E5"/>
                                                            <w:right w:val="single" w:sz="6" w:space="0" w:color="DFE1E5"/>
                                                          </w:divBdr>
                                                          <w:divsChild>
                                                            <w:div w:id="996810869">
                                                              <w:marLeft w:val="0"/>
                                                              <w:marRight w:val="0"/>
                                                              <w:marTop w:val="0"/>
                                                              <w:marBottom w:val="0"/>
                                                              <w:divBdr>
                                                                <w:top w:val="none" w:sz="0" w:space="0" w:color="auto"/>
                                                                <w:left w:val="none" w:sz="0" w:space="0" w:color="auto"/>
                                                                <w:bottom w:val="none" w:sz="0" w:space="0" w:color="auto"/>
                                                                <w:right w:val="none" w:sz="0" w:space="0" w:color="auto"/>
                                                              </w:divBdr>
                                                              <w:divsChild>
                                                                <w:div w:id="2083749585">
                                                                  <w:marLeft w:val="0"/>
                                                                  <w:marRight w:val="0"/>
                                                                  <w:marTop w:val="0"/>
                                                                  <w:marBottom w:val="0"/>
                                                                  <w:divBdr>
                                                                    <w:top w:val="none" w:sz="0" w:space="0" w:color="auto"/>
                                                                    <w:left w:val="none" w:sz="0" w:space="0" w:color="auto"/>
                                                                    <w:bottom w:val="none" w:sz="0" w:space="0" w:color="auto"/>
                                                                    <w:right w:val="none" w:sz="0" w:space="0" w:color="auto"/>
                                                                  </w:divBdr>
                                                                  <w:divsChild>
                                                                    <w:div w:id="1492985008">
                                                                      <w:marLeft w:val="0"/>
                                                                      <w:marRight w:val="0"/>
                                                                      <w:marTop w:val="0"/>
                                                                      <w:marBottom w:val="0"/>
                                                                      <w:divBdr>
                                                                        <w:top w:val="none" w:sz="0" w:space="0" w:color="auto"/>
                                                                        <w:left w:val="none" w:sz="0" w:space="0" w:color="auto"/>
                                                                        <w:bottom w:val="none" w:sz="0" w:space="0" w:color="auto"/>
                                                                        <w:right w:val="none" w:sz="0" w:space="0" w:color="auto"/>
                                                                      </w:divBdr>
                                                                      <w:divsChild>
                                                                        <w:div w:id="1686706160">
                                                                          <w:marLeft w:val="0"/>
                                                                          <w:marRight w:val="0"/>
                                                                          <w:marTop w:val="0"/>
                                                                          <w:marBottom w:val="0"/>
                                                                          <w:divBdr>
                                                                            <w:top w:val="none" w:sz="0" w:space="0" w:color="auto"/>
                                                                            <w:left w:val="none" w:sz="0" w:space="0" w:color="auto"/>
                                                                            <w:bottom w:val="none" w:sz="0" w:space="0" w:color="auto"/>
                                                                            <w:right w:val="none" w:sz="0" w:space="0" w:color="auto"/>
                                                                          </w:divBdr>
                                                                          <w:divsChild>
                                                                            <w:div w:id="508984668">
                                                                              <w:marLeft w:val="0"/>
                                                                              <w:marRight w:val="0"/>
                                                                              <w:marTop w:val="0"/>
                                                                              <w:marBottom w:val="0"/>
                                                                              <w:divBdr>
                                                                                <w:top w:val="none" w:sz="0" w:space="0" w:color="auto"/>
                                                                                <w:left w:val="none" w:sz="0" w:space="0" w:color="auto"/>
                                                                                <w:bottom w:val="none" w:sz="0" w:space="0" w:color="auto"/>
                                                                                <w:right w:val="none" w:sz="0" w:space="0" w:color="auto"/>
                                                                              </w:divBdr>
                                                                              <w:divsChild>
                                                                                <w:div w:id="1166894078">
                                                                                  <w:marLeft w:val="0"/>
                                                                                  <w:marRight w:val="0"/>
                                                                                  <w:marTop w:val="0"/>
                                                                                  <w:marBottom w:val="0"/>
                                                                                  <w:divBdr>
                                                                                    <w:top w:val="none" w:sz="0" w:space="0" w:color="auto"/>
                                                                                    <w:left w:val="none" w:sz="0" w:space="0" w:color="auto"/>
                                                                                    <w:bottom w:val="none" w:sz="0" w:space="0" w:color="auto"/>
                                                                                    <w:right w:val="none" w:sz="0" w:space="0" w:color="auto"/>
                                                                                  </w:divBdr>
                                                                                  <w:divsChild>
                                                                                    <w:div w:id="9741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8876038">
      <w:bodyDiv w:val="1"/>
      <w:marLeft w:val="0"/>
      <w:marRight w:val="0"/>
      <w:marTop w:val="0"/>
      <w:marBottom w:val="0"/>
      <w:divBdr>
        <w:top w:val="none" w:sz="0" w:space="0" w:color="auto"/>
        <w:left w:val="none" w:sz="0" w:space="0" w:color="auto"/>
        <w:bottom w:val="none" w:sz="0" w:space="0" w:color="auto"/>
        <w:right w:val="none" w:sz="0" w:space="0" w:color="auto"/>
      </w:divBdr>
    </w:div>
    <w:div w:id="313416120">
      <w:bodyDiv w:val="1"/>
      <w:marLeft w:val="0"/>
      <w:marRight w:val="0"/>
      <w:marTop w:val="0"/>
      <w:marBottom w:val="0"/>
      <w:divBdr>
        <w:top w:val="none" w:sz="0" w:space="0" w:color="auto"/>
        <w:left w:val="none" w:sz="0" w:space="0" w:color="auto"/>
        <w:bottom w:val="none" w:sz="0" w:space="0" w:color="auto"/>
        <w:right w:val="none" w:sz="0" w:space="0" w:color="auto"/>
      </w:divBdr>
    </w:div>
    <w:div w:id="315500643">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34187879">
      <w:bodyDiv w:val="1"/>
      <w:marLeft w:val="0"/>
      <w:marRight w:val="0"/>
      <w:marTop w:val="0"/>
      <w:marBottom w:val="0"/>
      <w:divBdr>
        <w:top w:val="none" w:sz="0" w:space="0" w:color="auto"/>
        <w:left w:val="none" w:sz="0" w:space="0" w:color="auto"/>
        <w:bottom w:val="none" w:sz="0" w:space="0" w:color="auto"/>
        <w:right w:val="none" w:sz="0" w:space="0" w:color="auto"/>
      </w:divBdr>
      <w:divsChild>
        <w:div w:id="1046445716">
          <w:marLeft w:val="0"/>
          <w:marRight w:val="0"/>
          <w:marTop w:val="0"/>
          <w:marBottom w:val="0"/>
          <w:divBdr>
            <w:top w:val="none" w:sz="0" w:space="0" w:color="auto"/>
            <w:left w:val="none" w:sz="0" w:space="0" w:color="auto"/>
            <w:bottom w:val="none" w:sz="0" w:space="0" w:color="auto"/>
            <w:right w:val="none" w:sz="0" w:space="0" w:color="auto"/>
          </w:divBdr>
          <w:divsChild>
            <w:div w:id="983124442">
              <w:marLeft w:val="0"/>
              <w:marRight w:val="0"/>
              <w:marTop w:val="0"/>
              <w:marBottom w:val="0"/>
              <w:divBdr>
                <w:top w:val="none" w:sz="0" w:space="0" w:color="auto"/>
                <w:left w:val="none" w:sz="0" w:space="0" w:color="auto"/>
                <w:bottom w:val="none" w:sz="0" w:space="0" w:color="auto"/>
                <w:right w:val="none" w:sz="0" w:space="0" w:color="auto"/>
              </w:divBdr>
              <w:divsChild>
                <w:div w:id="2105834713">
                  <w:marLeft w:val="0"/>
                  <w:marRight w:val="0"/>
                  <w:marTop w:val="0"/>
                  <w:marBottom w:val="0"/>
                  <w:divBdr>
                    <w:top w:val="none" w:sz="0" w:space="0" w:color="auto"/>
                    <w:left w:val="none" w:sz="0" w:space="0" w:color="auto"/>
                    <w:bottom w:val="none" w:sz="0" w:space="0" w:color="auto"/>
                    <w:right w:val="none" w:sz="0" w:space="0" w:color="auto"/>
                  </w:divBdr>
                  <w:divsChild>
                    <w:div w:id="778456503">
                      <w:marLeft w:val="0"/>
                      <w:marRight w:val="0"/>
                      <w:marTop w:val="0"/>
                      <w:marBottom w:val="0"/>
                      <w:divBdr>
                        <w:top w:val="none" w:sz="0" w:space="0" w:color="auto"/>
                        <w:left w:val="none" w:sz="0" w:space="0" w:color="auto"/>
                        <w:bottom w:val="none" w:sz="0" w:space="0" w:color="auto"/>
                        <w:right w:val="none" w:sz="0" w:space="0" w:color="auto"/>
                      </w:divBdr>
                      <w:divsChild>
                        <w:div w:id="1810241198">
                          <w:marLeft w:val="0"/>
                          <w:marRight w:val="0"/>
                          <w:marTop w:val="0"/>
                          <w:marBottom w:val="3900"/>
                          <w:divBdr>
                            <w:top w:val="none" w:sz="0" w:space="0" w:color="auto"/>
                            <w:left w:val="none" w:sz="0" w:space="0" w:color="auto"/>
                            <w:bottom w:val="none" w:sz="0" w:space="0" w:color="auto"/>
                            <w:right w:val="none" w:sz="0" w:space="0" w:color="auto"/>
                          </w:divBdr>
                        </w:div>
                      </w:divsChild>
                    </w:div>
                  </w:divsChild>
                </w:div>
              </w:divsChild>
            </w:div>
          </w:divsChild>
        </w:div>
      </w:divsChild>
    </w:div>
    <w:div w:id="358312821">
      <w:bodyDiv w:val="1"/>
      <w:marLeft w:val="0"/>
      <w:marRight w:val="0"/>
      <w:marTop w:val="0"/>
      <w:marBottom w:val="0"/>
      <w:divBdr>
        <w:top w:val="none" w:sz="0" w:space="0" w:color="auto"/>
        <w:left w:val="none" w:sz="0" w:space="0" w:color="auto"/>
        <w:bottom w:val="none" w:sz="0" w:space="0" w:color="auto"/>
        <w:right w:val="none" w:sz="0" w:space="0" w:color="auto"/>
      </w:divBdr>
    </w:div>
    <w:div w:id="377123877">
      <w:bodyDiv w:val="1"/>
      <w:marLeft w:val="0"/>
      <w:marRight w:val="0"/>
      <w:marTop w:val="0"/>
      <w:marBottom w:val="0"/>
      <w:divBdr>
        <w:top w:val="none" w:sz="0" w:space="0" w:color="auto"/>
        <w:left w:val="none" w:sz="0" w:space="0" w:color="auto"/>
        <w:bottom w:val="none" w:sz="0" w:space="0" w:color="auto"/>
        <w:right w:val="none" w:sz="0" w:space="0" w:color="auto"/>
      </w:divBdr>
    </w:div>
    <w:div w:id="412943123">
      <w:bodyDiv w:val="1"/>
      <w:marLeft w:val="0"/>
      <w:marRight w:val="0"/>
      <w:marTop w:val="0"/>
      <w:marBottom w:val="0"/>
      <w:divBdr>
        <w:top w:val="none" w:sz="0" w:space="0" w:color="auto"/>
        <w:left w:val="none" w:sz="0" w:space="0" w:color="auto"/>
        <w:bottom w:val="none" w:sz="0" w:space="0" w:color="auto"/>
        <w:right w:val="none" w:sz="0" w:space="0" w:color="auto"/>
      </w:divBdr>
    </w:div>
    <w:div w:id="437484332">
      <w:bodyDiv w:val="1"/>
      <w:marLeft w:val="0"/>
      <w:marRight w:val="0"/>
      <w:marTop w:val="0"/>
      <w:marBottom w:val="0"/>
      <w:divBdr>
        <w:top w:val="none" w:sz="0" w:space="0" w:color="auto"/>
        <w:left w:val="none" w:sz="0" w:space="0" w:color="auto"/>
        <w:bottom w:val="none" w:sz="0" w:space="0" w:color="auto"/>
        <w:right w:val="none" w:sz="0" w:space="0" w:color="auto"/>
      </w:divBdr>
    </w:div>
    <w:div w:id="465314024">
      <w:bodyDiv w:val="1"/>
      <w:marLeft w:val="0"/>
      <w:marRight w:val="0"/>
      <w:marTop w:val="0"/>
      <w:marBottom w:val="0"/>
      <w:divBdr>
        <w:top w:val="none" w:sz="0" w:space="0" w:color="auto"/>
        <w:left w:val="none" w:sz="0" w:space="0" w:color="auto"/>
        <w:bottom w:val="none" w:sz="0" w:space="0" w:color="auto"/>
        <w:right w:val="none" w:sz="0" w:space="0" w:color="auto"/>
      </w:divBdr>
    </w:div>
    <w:div w:id="480276424">
      <w:bodyDiv w:val="1"/>
      <w:marLeft w:val="0"/>
      <w:marRight w:val="0"/>
      <w:marTop w:val="0"/>
      <w:marBottom w:val="0"/>
      <w:divBdr>
        <w:top w:val="none" w:sz="0" w:space="0" w:color="auto"/>
        <w:left w:val="none" w:sz="0" w:space="0" w:color="auto"/>
        <w:bottom w:val="none" w:sz="0" w:space="0" w:color="auto"/>
        <w:right w:val="none" w:sz="0" w:space="0" w:color="auto"/>
      </w:divBdr>
    </w:div>
    <w:div w:id="552618418">
      <w:bodyDiv w:val="1"/>
      <w:marLeft w:val="0"/>
      <w:marRight w:val="0"/>
      <w:marTop w:val="0"/>
      <w:marBottom w:val="0"/>
      <w:divBdr>
        <w:top w:val="none" w:sz="0" w:space="0" w:color="auto"/>
        <w:left w:val="none" w:sz="0" w:space="0" w:color="auto"/>
        <w:bottom w:val="none" w:sz="0" w:space="0" w:color="auto"/>
        <w:right w:val="none" w:sz="0" w:space="0" w:color="auto"/>
      </w:divBdr>
    </w:div>
    <w:div w:id="558519149">
      <w:bodyDiv w:val="1"/>
      <w:marLeft w:val="0"/>
      <w:marRight w:val="0"/>
      <w:marTop w:val="0"/>
      <w:marBottom w:val="0"/>
      <w:divBdr>
        <w:top w:val="none" w:sz="0" w:space="0" w:color="auto"/>
        <w:left w:val="none" w:sz="0" w:space="0" w:color="auto"/>
        <w:bottom w:val="none" w:sz="0" w:space="0" w:color="auto"/>
        <w:right w:val="none" w:sz="0" w:space="0" w:color="auto"/>
      </w:divBdr>
    </w:div>
    <w:div w:id="581721880">
      <w:bodyDiv w:val="1"/>
      <w:marLeft w:val="0"/>
      <w:marRight w:val="0"/>
      <w:marTop w:val="0"/>
      <w:marBottom w:val="0"/>
      <w:divBdr>
        <w:top w:val="none" w:sz="0" w:space="0" w:color="auto"/>
        <w:left w:val="none" w:sz="0" w:space="0" w:color="auto"/>
        <w:bottom w:val="none" w:sz="0" w:space="0" w:color="auto"/>
        <w:right w:val="none" w:sz="0" w:space="0" w:color="auto"/>
      </w:divBdr>
    </w:div>
    <w:div w:id="608463688">
      <w:bodyDiv w:val="1"/>
      <w:marLeft w:val="0"/>
      <w:marRight w:val="0"/>
      <w:marTop w:val="0"/>
      <w:marBottom w:val="0"/>
      <w:divBdr>
        <w:top w:val="none" w:sz="0" w:space="0" w:color="auto"/>
        <w:left w:val="none" w:sz="0" w:space="0" w:color="auto"/>
        <w:bottom w:val="none" w:sz="0" w:space="0" w:color="auto"/>
        <w:right w:val="none" w:sz="0" w:space="0" w:color="auto"/>
      </w:divBdr>
    </w:div>
    <w:div w:id="698556082">
      <w:bodyDiv w:val="1"/>
      <w:marLeft w:val="0"/>
      <w:marRight w:val="0"/>
      <w:marTop w:val="0"/>
      <w:marBottom w:val="0"/>
      <w:divBdr>
        <w:top w:val="none" w:sz="0" w:space="0" w:color="auto"/>
        <w:left w:val="none" w:sz="0" w:space="0" w:color="auto"/>
        <w:bottom w:val="none" w:sz="0" w:space="0" w:color="auto"/>
        <w:right w:val="none" w:sz="0" w:space="0" w:color="auto"/>
      </w:divBdr>
    </w:div>
    <w:div w:id="756900034">
      <w:bodyDiv w:val="1"/>
      <w:marLeft w:val="0"/>
      <w:marRight w:val="0"/>
      <w:marTop w:val="0"/>
      <w:marBottom w:val="0"/>
      <w:divBdr>
        <w:top w:val="none" w:sz="0" w:space="0" w:color="auto"/>
        <w:left w:val="none" w:sz="0" w:space="0" w:color="auto"/>
        <w:bottom w:val="none" w:sz="0" w:space="0" w:color="auto"/>
        <w:right w:val="none" w:sz="0" w:space="0" w:color="auto"/>
      </w:divBdr>
    </w:div>
    <w:div w:id="767197086">
      <w:bodyDiv w:val="1"/>
      <w:marLeft w:val="0"/>
      <w:marRight w:val="0"/>
      <w:marTop w:val="0"/>
      <w:marBottom w:val="0"/>
      <w:divBdr>
        <w:top w:val="none" w:sz="0" w:space="0" w:color="auto"/>
        <w:left w:val="none" w:sz="0" w:space="0" w:color="auto"/>
        <w:bottom w:val="none" w:sz="0" w:space="0" w:color="auto"/>
        <w:right w:val="none" w:sz="0" w:space="0" w:color="auto"/>
      </w:divBdr>
    </w:div>
    <w:div w:id="813107204">
      <w:bodyDiv w:val="1"/>
      <w:marLeft w:val="0"/>
      <w:marRight w:val="0"/>
      <w:marTop w:val="0"/>
      <w:marBottom w:val="0"/>
      <w:divBdr>
        <w:top w:val="none" w:sz="0" w:space="0" w:color="auto"/>
        <w:left w:val="none" w:sz="0" w:space="0" w:color="auto"/>
        <w:bottom w:val="none" w:sz="0" w:space="0" w:color="auto"/>
        <w:right w:val="none" w:sz="0" w:space="0" w:color="auto"/>
      </w:divBdr>
    </w:div>
    <w:div w:id="843981548">
      <w:bodyDiv w:val="1"/>
      <w:marLeft w:val="0"/>
      <w:marRight w:val="0"/>
      <w:marTop w:val="0"/>
      <w:marBottom w:val="0"/>
      <w:divBdr>
        <w:top w:val="none" w:sz="0" w:space="0" w:color="auto"/>
        <w:left w:val="none" w:sz="0" w:space="0" w:color="auto"/>
        <w:bottom w:val="none" w:sz="0" w:space="0" w:color="auto"/>
        <w:right w:val="none" w:sz="0" w:space="0" w:color="auto"/>
      </w:divBdr>
    </w:div>
    <w:div w:id="844784654">
      <w:bodyDiv w:val="1"/>
      <w:marLeft w:val="0"/>
      <w:marRight w:val="0"/>
      <w:marTop w:val="0"/>
      <w:marBottom w:val="0"/>
      <w:divBdr>
        <w:top w:val="none" w:sz="0" w:space="0" w:color="auto"/>
        <w:left w:val="none" w:sz="0" w:space="0" w:color="auto"/>
        <w:bottom w:val="none" w:sz="0" w:space="0" w:color="auto"/>
        <w:right w:val="none" w:sz="0" w:space="0" w:color="auto"/>
      </w:divBdr>
    </w:div>
    <w:div w:id="854347567">
      <w:bodyDiv w:val="1"/>
      <w:marLeft w:val="0"/>
      <w:marRight w:val="0"/>
      <w:marTop w:val="0"/>
      <w:marBottom w:val="0"/>
      <w:divBdr>
        <w:top w:val="none" w:sz="0" w:space="0" w:color="auto"/>
        <w:left w:val="none" w:sz="0" w:space="0" w:color="auto"/>
        <w:bottom w:val="none" w:sz="0" w:space="0" w:color="auto"/>
        <w:right w:val="none" w:sz="0" w:space="0" w:color="auto"/>
      </w:divBdr>
    </w:div>
    <w:div w:id="886138862">
      <w:bodyDiv w:val="1"/>
      <w:marLeft w:val="0"/>
      <w:marRight w:val="0"/>
      <w:marTop w:val="0"/>
      <w:marBottom w:val="0"/>
      <w:divBdr>
        <w:top w:val="none" w:sz="0" w:space="0" w:color="auto"/>
        <w:left w:val="none" w:sz="0" w:space="0" w:color="auto"/>
        <w:bottom w:val="none" w:sz="0" w:space="0" w:color="auto"/>
        <w:right w:val="none" w:sz="0" w:space="0" w:color="auto"/>
      </w:divBdr>
    </w:div>
    <w:div w:id="934628660">
      <w:bodyDiv w:val="1"/>
      <w:marLeft w:val="0"/>
      <w:marRight w:val="0"/>
      <w:marTop w:val="0"/>
      <w:marBottom w:val="0"/>
      <w:divBdr>
        <w:top w:val="none" w:sz="0" w:space="0" w:color="auto"/>
        <w:left w:val="none" w:sz="0" w:space="0" w:color="auto"/>
        <w:bottom w:val="none" w:sz="0" w:space="0" w:color="auto"/>
        <w:right w:val="none" w:sz="0" w:space="0" w:color="auto"/>
      </w:divBdr>
    </w:div>
    <w:div w:id="960308939">
      <w:bodyDiv w:val="1"/>
      <w:marLeft w:val="0"/>
      <w:marRight w:val="0"/>
      <w:marTop w:val="0"/>
      <w:marBottom w:val="0"/>
      <w:divBdr>
        <w:top w:val="none" w:sz="0" w:space="0" w:color="auto"/>
        <w:left w:val="none" w:sz="0" w:space="0" w:color="auto"/>
        <w:bottom w:val="none" w:sz="0" w:space="0" w:color="auto"/>
        <w:right w:val="none" w:sz="0" w:space="0" w:color="auto"/>
      </w:divBdr>
    </w:div>
    <w:div w:id="977417663">
      <w:bodyDiv w:val="1"/>
      <w:marLeft w:val="0"/>
      <w:marRight w:val="0"/>
      <w:marTop w:val="0"/>
      <w:marBottom w:val="0"/>
      <w:divBdr>
        <w:top w:val="none" w:sz="0" w:space="0" w:color="auto"/>
        <w:left w:val="none" w:sz="0" w:space="0" w:color="auto"/>
        <w:bottom w:val="none" w:sz="0" w:space="0" w:color="auto"/>
        <w:right w:val="none" w:sz="0" w:space="0" w:color="auto"/>
      </w:divBdr>
    </w:div>
    <w:div w:id="1000616153">
      <w:bodyDiv w:val="1"/>
      <w:marLeft w:val="0"/>
      <w:marRight w:val="0"/>
      <w:marTop w:val="0"/>
      <w:marBottom w:val="0"/>
      <w:divBdr>
        <w:top w:val="none" w:sz="0" w:space="0" w:color="auto"/>
        <w:left w:val="none" w:sz="0" w:space="0" w:color="auto"/>
        <w:bottom w:val="none" w:sz="0" w:space="0" w:color="auto"/>
        <w:right w:val="none" w:sz="0" w:space="0" w:color="auto"/>
      </w:divBdr>
    </w:div>
    <w:div w:id="1008409501">
      <w:bodyDiv w:val="1"/>
      <w:marLeft w:val="0"/>
      <w:marRight w:val="0"/>
      <w:marTop w:val="0"/>
      <w:marBottom w:val="0"/>
      <w:divBdr>
        <w:top w:val="none" w:sz="0" w:space="0" w:color="auto"/>
        <w:left w:val="none" w:sz="0" w:space="0" w:color="auto"/>
        <w:bottom w:val="none" w:sz="0" w:space="0" w:color="auto"/>
        <w:right w:val="none" w:sz="0" w:space="0" w:color="auto"/>
      </w:divBdr>
    </w:div>
    <w:div w:id="1011494595">
      <w:bodyDiv w:val="1"/>
      <w:marLeft w:val="0"/>
      <w:marRight w:val="0"/>
      <w:marTop w:val="0"/>
      <w:marBottom w:val="0"/>
      <w:divBdr>
        <w:top w:val="none" w:sz="0" w:space="0" w:color="auto"/>
        <w:left w:val="none" w:sz="0" w:space="0" w:color="auto"/>
        <w:bottom w:val="none" w:sz="0" w:space="0" w:color="auto"/>
        <w:right w:val="none" w:sz="0" w:space="0" w:color="auto"/>
      </w:divBdr>
    </w:div>
    <w:div w:id="1014184801">
      <w:bodyDiv w:val="1"/>
      <w:marLeft w:val="0"/>
      <w:marRight w:val="0"/>
      <w:marTop w:val="0"/>
      <w:marBottom w:val="0"/>
      <w:divBdr>
        <w:top w:val="none" w:sz="0" w:space="0" w:color="auto"/>
        <w:left w:val="none" w:sz="0" w:space="0" w:color="auto"/>
        <w:bottom w:val="none" w:sz="0" w:space="0" w:color="auto"/>
        <w:right w:val="none" w:sz="0" w:space="0" w:color="auto"/>
      </w:divBdr>
    </w:div>
    <w:div w:id="1024668299">
      <w:bodyDiv w:val="1"/>
      <w:marLeft w:val="0"/>
      <w:marRight w:val="0"/>
      <w:marTop w:val="0"/>
      <w:marBottom w:val="0"/>
      <w:divBdr>
        <w:top w:val="none" w:sz="0" w:space="0" w:color="auto"/>
        <w:left w:val="none" w:sz="0" w:space="0" w:color="auto"/>
        <w:bottom w:val="none" w:sz="0" w:space="0" w:color="auto"/>
        <w:right w:val="none" w:sz="0" w:space="0" w:color="auto"/>
      </w:divBdr>
    </w:div>
    <w:div w:id="1045712154">
      <w:bodyDiv w:val="1"/>
      <w:marLeft w:val="0"/>
      <w:marRight w:val="0"/>
      <w:marTop w:val="0"/>
      <w:marBottom w:val="0"/>
      <w:divBdr>
        <w:top w:val="none" w:sz="0" w:space="0" w:color="auto"/>
        <w:left w:val="none" w:sz="0" w:space="0" w:color="auto"/>
        <w:bottom w:val="none" w:sz="0" w:space="0" w:color="auto"/>
        <w:right w:val="none" w:sz="0" w:space="0" w:color="auto"/>
      </w:divBdr>
    </w:div>
    <w:div w:id="1093937879">
      <w:bodyDiv w:val="1"/>
      <w:marLeft w:val="0"/>
      <w:marRight w:val="0"/>
      <w:marTop w:val="0"/>
      <w:marBottom w:val="0"/>
      <w:divBdr>
        <w:top w:val="none" w:sz="0" w:space="0" w:color="auto"/>
        <w:left w:val="none" w:sz="0" w:space="0" w:color="auto"/>
        <w:bottom w:val="none" w:sz="0" w:space="0" w:color="auto"/>
        <w:right w:val="none" w:sz="0" w:space="0" w:color="auto"/>
      </w:divBdr>
    </w:div>
    <w:div w:id="1111054664">
      <w:bodyDiv w:val="1"/>
      <w:marLeft w:val="0"/>
      <w:marRight w:val="0"/>
      <w:marTop w:val="0"/>
      <w:marBottom w:val="0"/>
      <w:divBdr>
        <w:top w:val="none" w:sz="0" w:space="0" w:color="auto"/>
        <w:left w:val="none" w:sz="0" w:space="0" w:color="auto"/>
        <w:bottom w:val="none" w:sz="0" w:space="0" w:color="auto"/>
        <w:right w:val="none" w:sz="0" w:space="0" w:color="auto"/>
      </w:divBdr>
    </w:div>
    <w:div w:id="1126006113">
      <w:bodyDiv w:val="1"/>
      <w:marLeft w:val="0"/>
      <w:marRight w:val="0"/>
      <w:marTop w:val="0"/>
      <w:marBottom w:val="0"/>
      <w:divBdr>
        <w:top w:val="none" w:sz="0" w:space="0" w:color="auto"/>
        <w:left w:val="none" w:sz="0" w:space="0" w:color="auto"/>
        <w:bottom w:val="none" w:sz="0" w:space="0" w:color="auto"/>
        <w:right w:val="none" w:sz="0" w:space="0" w:color="auto"/>
      </w:divBdr>
    </w:div>
    <w:div w:id="1144814676">
      <w:bodyDiv w:val="1"/>
      <w:marLeft w:val="0"/>
      <w:marRight w:val="0"/>
      <w:marTop w:val="0"/>
      <w:marBottom w:val="0"/>
      <w:divBdr>
        <w:top w:val="none" w:sz="0" w:space="0" w:color="auto"/>
        <w:left w:val="none" w:sz="0" w:space="0" w:color="auto"/>
        <w:bottom w:val="none" w:sz="0" w:space="0" w:color="auto"/>
        <w:right w:val="none" w:sz="0" w:space="0" w:color="auto"/>
      </w:divBdr>
    </w:div>
    <w:div w:id="1202206595">
      <w:bodyDiv w:val="1"/>
      <w:marLeft w:val="0"/>
      <w:marRight w:val="0"/>
      <w:marTop w:val="0"/>
      <w:marBottom w:val="0"/>
      <w:divBdr>
        <w:top w:val="none" w:sz="0" w:space="0" w:color="auto"/>
        <w:left w:val="none" w:sz="0" w:space="0" w:color="auto"/>
        <w:bottom w:val="none" w:sz="0" w:space="0" w:color="auto"/>
        <w:right w:val="none" w:sz="0" w:space="0" w:color="auto"/>
      </w:divBdr>
    </w:div>
    <w:div w:id="1211384197">
      <w:bodyDiv w:val="1"/>
      <w:marLeft w:val="0"/>
      <w:marRight w:val="0"/>
      <w:marTop w:val="0"/>
      <w:marBottom w:val="0"/>
      <w:divBdr>
        <w:top w:val="none" w:sz="0" w:space="0" w:color="auto"/>
        <w:left w:val="none" w:sz="0" w:space="0" w:color="auto"/>
        <w:bottom w:val="none" w:sz="0" w:space="0" w:color="auto"/>
        <w:right w:val="none" w:sz="0" w:space="0" w:color="auto"/>
      </w:divBdr>
    </w:div>
    <w:div w:id="1248226039">
      <w:bodyDiv w:val="1"/>
      <w:marLeft w:val="0"/>
      <w:marRight w:val="0"/>
      <w:marTop w:val="0"/>
      <w:marBottom w:val="0"/>
      <w:divBdr>
        <w:top w:val="none" w:sz="0" w:space="0" w:color="auto"/>
        <w:left w:val="none" w:sz="0" w:space="0" w:color="auto"/>
        <w:bottom w:val="none" w:sz="0" w:space="0" w:color="auto"/>
        <w:right w:val="none" w:sz="0" w:space="0" w:color="auto"/>
      </w:divBdr>
    </w:div>
    <w:div w:id="1249735451">
      <w:bodyDiv w:val="1"/>
      <w:marLeft w:val="0"/>
      <w:marRight w:val="0"/>
      <w:marTop w:val="0"/>
      <w:marBottom w:val="0"/>
      <w:divBdr>
        <w:top w:val="none" w:sz="0" w:space="0" w:color="auto"/>
        <w:left w:val="none" w:sz="0" w:space="0" w:color="auto"/>
        <w:bottom w:val="none" w:sz="0" w:space="0" w:color="auto"/>
        <w:right w:val="none" w:sz="0" w:space="0" w:color="auto"/>
      </w:divBdr>
    </w:div>
    <w:div w:id="1257441609">
      <w:bodyDiv w:val="1"/>
      <w:marLeft w:val="0"/>
      <w:marRight w:val="0"/>
      <w:marTop w:val="0"/>
      <w:marBottom w:val="0"/>
      <w:divBdr>
        <w:top w:val="none" w:sz="0" w:space="0" w:color="auto"/>
        <w:left w:val="none" w:sz="0" w:space="0" w:color="auto"/>
        <w:bottom w:val="none" w:sz="0" w:space="0" w:color="auto"/>
        <w:right w:val="none" w:sz="0" w:space="0" w:color="auto"/>
      </w:divBdr>
    </w:div>
    <w:div w:id="1278752892">
      <w:bodyDiv w:val="1"/>
      <w:marLeft w:val="0"/>
      <w:marRight w:val="0"/>
      <w:marTop w:val="0"/>
      <w:marBottom w:val="0"/>
      <w:divBdr>
        <w:top w:val="none" w:sz="0" w:space="0" w:color="auto"/>
        <w:left w:val="none" w:sz="0" w:space="0" w:color="auto"/>
        <w:bottom w:val="none" w:sz="0" w:space="0" w:color="auto"/>
        <w:right w:val="none" w:sz="0" w:space="0" w:color="auto"/>
      </w:divBdr>
    </w:div>
    <w:div w:id="1279265518">
      <w:bodyDiv w:val="1"/>
      <w:marLeft w:val="0"/>
      <w:marRight w:val="0"/>
      <w:marTop w:val="0"/>
      <w:marBottom w:val="0"/>
      <w:divBdr>
        <w:top w:val="none" w:sz="0" w:space="0" w:color="auto"/>
        <w:left w:val="none" w:sz="0" w:space="0" w:color="auto"/>
        <w:bottom w:val="none" w:sz="0" w:space="0" w:color="auto"/>
        <w:right w:val="none" w:sz="0" w:space="0" w:color="auto"/>
      </w:divBdr>
    </w:div>
    <w:div w:id="1294604751">
      <w:bodyDiv w:val="1"/>
      <w:marLeft w:val="0"/>
      <w:marRight w:val="0"/>
      <w:marTop w:val="0"/>
      <w:marBottom w:val="0"/>
      <w:divBdr>
        <w:top w:val="none" w:sz="0" w:space="0" w:color="auto"/>
        <w:left w:val="none" w:sz="0" w:space="0" w:color="auto"/>
        <w:bottom w:val="none" w:sz="0" w:space="0" w:color="auto"/>
        <w:right w:val="none" w:sz="0" w:space="0" w:color="auto"/>
      </w:divBdr>
    </w:div>
    <w:div w:id="1297446160">
      <w:bodyDiv w:val="1"/>
      <w:marLeft w:val="0"/>
      <w:marRight w:val="0"/>
      <w:marTop w:val="0"/>
      <w:marBottom w:val="0"/>
      <w:divBdr>
        <w:top w:val="none" w:sz="0" w:space="0" w:color="auto"/>
        <w:left w:val="none" w:sz="0" w:space="0" w:color="auto"/>
        <w:bottom w:val="none" w:sz="0" w:space="0" w:color="auto"/>
        <w:right w:val="none" w:sz="0" w:space="0" w:color="auto"/>
      </w:divBdr>
    </w:div>
    <w:div w:id="1312252906">
      <w:bodyDiv w:val="1"/>
      <w:marLeft w:val="0"/>
      <w:marRight w:val="0"/>
      <w:marTop w:val="0"/>
      <w:marBottom w:val="0"/>
      <w:divBdr>
        <w:top w:val="none" w:sz="0" w:space="0" w:color="auto"/>
        <w:left w:val="none" w:sz="0" w:space="0" w:color="auto"/>
        <w:bottom w:val="none" w:sz="0" w:space="0" w:color="auto"/>
        <w:right w:val="none" w:sz="0" w:space="0" w:color="auto"/>
      </w:divBdr>
      <w:divsChild>
        <w:div w:id="33775141">
          <w:marLeft w:val="0"/>
          <w:marRight w:val="0"/>
          <w:marTop w:val="0"/>
          <w:marBottom w:val="0"/>
          <w:divBdr>
            <w:top w:val="none" w:sz="0" w:space="0" w:color="auto"/>
            <w:left w:val="none" w:sz="0" w:space="0" w:color="auto"/>
            <w:bottom w:val="none" w:sz="0" w:space="0" w:color="auto"/>
            <w:right w:val="none" w:sz="0" w:space="0" w:color="auto"/>
          </w:divBdr>
          <w:divsChild>
            <w:div w:id="1055589583">
              <w:marLeft w:val="0"/>
              <w:marRight w:val="0"/>
              <w:marTop w:val="0"/>
              <w:marBottom w:val="0"/>
              <w:divBdr>
                <w:top w:val="none" w:sz="0" w:space="0" w:color="auto"/>
                <w:left w:val="none" w:sz="0" w:space="0" w:color="auto"/>
                <w:bottom w:val="none" w:sz="0" w:space="0" w:color="auto"/>
                <w:right w:val="none" w:sz="0" w:space="0" w:color="auto"/>
              </w:divBdr>
              <w:divsChild>
                <w:div w:id="779421718">
                  <w:marLeft w:val="0"/>
                  <w:marRight w:val="0"/>
                  <w:marTop w:val="0"/>
                  <w:marBottom w:val="0"/>
                  <w:divBdr>
                    <w:top w:val="none" w:sz="0" w:space="0" w:color="auto"/>
                    <w:left w:val="none" w:sz="0" w:space="0" w:color="auto"/>
                    <w:bottom w:val="none" w:sz="0" w:space="0" w:color="auto"/>
                    <w:right w:val="none" w:sz="0" w:space="0" w:color="auto"/>
                  </w:divBdr>
                  <w:divsChild>
                    <w:div w:id="106850576">
                      <w:marLeft w:val="0"/>
                      <w:marRight w:val="0"/>
                      <w:marTop w:val="0"/>
                      <w:marBottom w:val="0"/>
                      <w:divBdr>
                        <w:top w:val="none" w:sz="0" w:space="0" w:color="auto"/>
                        <w:left w:val="none" w:sz="0" w:space="0" w:color="auto"/>
                        <w:bottom w:val="none" w:sz="0" w:space="0" w:color="auto"/>
                        <w:right w:val="none" w:sz="0" w:space="0" w:color="auto"/>
                      </w:divBdr>
                      <w:divsChild>
                        <w:div w:id="270555262">
                          <w:marLeft w:val="0"/>
                          <w:marRight w:val="0"/>
                          <w:marTop w:val="0"/>
                          <w:marBottom w:val="3900"/>
                          <w:divBdr>
                            <w:top w:val="none" w:sz="0" w:space="0" w:color="auto"/>
                            <w:left w:val="none" w:sz="0" w:space="0" w:color="auto"/>
                            <w:bottom w:val="none" w:sz="0" w:space="0" w:color="auto"/>
                            <w:right w:val="none" w:sz="0" w:space="0" w:color="auto"/>
                          </w:divBdr>
                        </w:div>
                      </w:divsChild>
                    </w:div>
                  </w:divsChild>
                </w:div>
              </w:divsChild>
            </w:div>
          </w:divsChild>
        </w:div>
      </w:divsChild>
    </w:div>
    <w:div w:id="1320883869">
      <w:bodyDiv w:val="1"/>
      <w:marLeft w:val="0"/>
      <w:marRight w:val="0"/>
      <w:marTop w:val="0"/>
      <w:marBottom w:val="0"/>
      <w:divBdr>
        <w:top w:val="none" w:sz="0" w:space="0" w:color="auto"/>
        <w:left w:val="none" w:sz="0" w:space="0" w:color="auto"/>
        <w:bottom w:val="none" w:sz="0" w:space="0" w:color="auto"/>
        <w:right w:val="none" w:sz="0" w:space="0" w:color="auto"/>
      </w:divBdr>
    </w:div>
    <w:div w:id="1325478154">
      <w:bodyDiv w:val="1"/>
      <w:marLeft w:val="0"/>
      <w:marRight w:val="0"/>
      <w:marTop w:val="0"/>
      <w:marBottom w:val="0"/>
      <w:divBdr>
        <w:top w:val="none" w:sz="0" w:space="0" w:color="auto"/>
        <w:left w:val="none" w:sz="0" w:space="0" w:color="auto"/>
        <w:bottom w:val="none" w:sz="0" w:space="0" w:color="auto"/>
        <w:right w:val="none" w:sz="0" w:space="0" w:color="auto"/>
      </w:divBdr>
    </w:div>
    <w:div w:id="1354458215">
      <w:bodyDiv w:val="1"/>
      <w:marLeft w:val="0"/>
      <w:marRight w:val="0"/>
      <w:marTop w:val="0"/>
      <w:marBottom w:val="0"/>
      <w:divBdr>
        <w:top w:val="none" w:sz="0" w:space="0" w:color="auto"/>
        <w:left w:val="none" w:sz="0" w:space="0" w:color="auto"/>
        <w:bottom w:val="none" w:sz="0" w:space="0" w:color="auto"/>
        <w:right w:val="none" w:sz="0" w:space="0" w:color="auto"/>
      </w:divBdr>
    </w:div>
    <w:div w:id="1359550749">
      <w:bodyDiv w:val="1"/>
      <w:marLeft w:val="0"/>
      <w:marRight w:val="0"/>
      <w:marTop w:val="0"/>
      <w:marBottom w:val="0"/>
      <w:divBdr>
        <w:top w:val="none" w:sz="0" w:space="0" w:color="auto"/>
        <w:left w:val="none" w:sz="0" w:space="0" w:color="auto"/>
        <w:bottom w:val="none" w:sz="0" w:space="0" w:color="auto"/>
        <w:right w:val="none" w:sz="0" w:space="0" w:color="auto"/>
      </w:divBdr>
    </w:div>
    <w:div w:id="1409351952">
      <w:bodyDiv w:val="1"/>
      <w:marLeft w:val="0"/>
      <w:marRight w:val="0"/>
      <w:marTop w:val="0"/>
      <w:marBottom w:val="0"/>
      <w:divBdr>
        <w:top w:val="none" w:sz="0" w:space="0" w:color="auto"/>
        <w:left w:val="none" w:sz="0" w:space="0" w:color="auto"/>
        <w:bottom w:val="none" w:sz="0" w:space="0" w:color="auto"/>
        <w:right w:val="none" w:sz="0" w:space="0" w:color="auto"/>
      </w:divBdr>
    </w:div>
    <w:div w:id="1427459352">
      <w:bodyDiv w:val="1"/>
      <w:marLeft w:val="0"/>
      <w:marRight w:val="0"/>
      <w:marTop w:val="0"/>
      <w:marBottom w:val="0"/>
      <w:divBdr>
        <w:top w:val="none" w:sz="0" w:space="0" w:color="auto"/>
        <w:left w:val="none" w:sz="0" w:space="0" w:color="auto"/>
        <w:bottom w:val="none" w:sz="0" w:space="0" w:color="auto"/>
        <w:right w:val="none" w:sz="0" w:space="0" w:color="auto"/>
      </w:divBdr>
    </w:div>
    <w:div w:id="1444687672">
      <w:bodyDiv w:val="1"/>
      <w:marLeft w:val="0"/>
      <w:marRight w:val="0"/>
      <w:marTop w:val="0"/>
      <w:marBottom w:val="0"/>
      <w:divBdr>
        <w:top w:val="none" w:sz="0" w:space="0" w:color="auto"/>
        <w:left w:val="none" w:sz="0" w:space="0" w:color="auto"/>
        <w:bottom w:val="none" w:sz="0" w:space="0" w:color="auto"/>
        <w:right w:val="none" w:sz="0" w:space="0" w:color="auto"/>
      </w:divBdr>
    </w:div>
    <w:div w:id="1503467005">
      <w:bodyDiv w:val="1"/>
      <w:marLeft w:val="0"/>
      <w:marRight w:val="0"/>
      <w:marTop w:val="0"/>
      <w:marBottom w:val="0"/>
      <w:divBdr>
        <w:top w:val="none" w:sz="0" w:space="0" w:color="auto"/>
        <w:left w:val="none" w:sz="0" w:space="0" w:color="auto"/>
        <w:bottom w:val="none" w:sz="0" w:space="0" w:color="auto"/>
        <w:right w:val="none" w:sz="0" w:space="0" w:color="auto"/>
      </w:divBdr>
    </w:div>
    <w:div w:id="1544752339">
      <w:bodyDiv w:val="1"/>
      <w:marLeft w:val="0"/>
      <w:marRight w:val="0"/>
      <w:marTop w:val="0"/>
      <w:marBottom w:val="0"/>
      <w:divBdr>
        <w:top w:val="none" w:sz="0" w:space="0" w:color="auto"/>
        <w:left w:val="none" w:sz="0" w:space="0" w:color="auto"/>
        <w:bottom w:val="none" w:sz="0" w:space="0" w:color="auto"/>
        <w:right w:val="none" w:sz="0" w:space="0" w:color="auto"/>
      </w:divBdr>
    </w:div>
    <w:div w:id="1560365362">
      <w:bodyDiv w:val="1"/>
      <w:marLeft w:val="0"/>
      <w:marRight w:val="0"/>
      <w:marTop w:val="0"/>
      <w:marBottom w:val="0"/>
      <w:divBdr>
        <w:top w:val="none" w:sz="0" w:space="0" w:color="auto"/>
        <w:left w:val="none" w:sz="0" w:space="0" w:color="auto"/>
        <w:bottom w:val="none" w:sz="0" w:space="0" w:color="auto"/>
        <w:right w:val="none" w:sz="0" w:space="0" w:color="auto"/>
      </w:divBdr>
    </w:div>
    <w:div w:id="1563832171">
      <w:bodyDiv w:val="1"/>
      <w:marLeft w:val="0"/>
      <w:marRight w:val="0"/>
      <w:marTop w:val="0"/>
      <w:marBottom w:val="0"/>
      <w:divBdr>
        <w:top w:val="none" w:sz="0" w:space="0" w:color="auto"/>
        <w:left w:val="none" w:sz="0" w:space="0" w:color="auto"/>
        <w:bottom w:val="none" w:sz="0" w:space="0" w:color="auto"/>
        <w:right w:val="none" w:sz="0" w:space="0" w:color="auto"/>
      </w:divBdr>
      <w:divsChild>
        <w:div w:id="293601369">
          <w:marLeft w:val="0"/>
          <w:marRight w:val="0"/>
          <w:marTop w:val="0"/>
          <w:marBottom w:val="0"/>
          <w:divBdr>
            <w:top w:val="none" w:sz="0" w:space="0" w:color="auto"/>
            <w:left w:val="none" w:sz="0" w:space="0" w:color="auto"/>
            <w:bottom w:val="none" w:sz="0" w:space="0" w:color="auto"/>
            <w:right w:val="none" w:sz="0" w:space="0" w:color="auto"/>
          </w:divBdr>
          <w:divsChild>
            <w:div w:id="2002804369">
              <w:marLeft w:val="0"/>
              <w:marRight w:val="0"/>
              <w:marTop w:val="0"/>
              <w:marBottom w:val="0"/>
              <w:divBdr>
                <w:top w:val="none" w:sz="0" w:space="0" w:color="auto"/>
                <w:left w:val="none" w:sz="0" w:space="0" w:color="auto"/>
                <w:bottom w:val="none" w:sz="0" w:space="0" w:color="auto"/>
                <w:right w:val="none" w:sz="0" w:space="0" w:color="auto"/>
              </w:divBdr>
              <w:divsChild>
                <w:div w:id="24450439">
                  <w:marLeft w:val="0"/>
                  <w:marRight w:val="0"/>
                  <w:marTop w:val="0"/>
                  <w:marBottom w:val="0"/>
                  <w:divBdr>
                    <w:top w:val="none" w:sz="0" w:space="0" w:color="auto"/>
                    <w:left w:val="none" w:sz="0" w:space="0" w:color="auto"/>
                    <w:bottom w:val="none" w:sz="0" w:space="0" w:color="auto"/>
                    <w:right w:val="none" w:sz="0" w:space="0" w:color="auto"/>
                  </w:divBdr>
                  <w:divsChild>
                    <w:div w:id="1364399799">
                      <w:marLeft w:val="0"/>
                      <w:marRight w:val="0"/>
                      <w:marTop w:val="0"/>
                      <w:marBottom w:val="0"/>
                      <w:divBdr>
                        <w:top w:val="none" w:sz="0" w:space="0" w:color="auto"/>
                        <w:left w:val="none" w:sz="0" w:space="0" w:color="auto"/>
                        <w:bottom w:val="none" w:sz="0" w:space="0" w:color="auto"/>
                        <w:right w:val="none" w:sz="0" w:space="0" w:color="auto"/>
                      </w:divBdr>
                      <w:divsChild>
                        <w:div w:id="1836415547">
                          <w:marLeft w:val="0"/>
                          <w:marRight w:val="0"/>
                          <w:marTop w:val="0"/>
                          <w:marBottom w:val="0"/>
                          <w:divBdr>
                            <w:top w:val="none" w:sz="0" w:space="0" w:color="auto"/>
                            <w:left w:val="none" w:sz="0" w:space="0" w:color="auto"/>
                            <w:bottom w:val="none" w:sz="0" w:space="0" w:color="auto"/>
                            <w:right w:val="none" w:sz="0" w:space="0" w:color="auto"/>
                          </w:divBdr>
                          <w:divsChild>
                            <w:div w:id="453643384">
                              <w:marLeft w:val="2700"/>
                              <w:marRight w:val="3960"/>
                              <w:marTop w:val="0"/>
                              <w:marBottom w:val="0"/>
                              <w:divBdr>
                                <w:top w:val="none" w:sz="0" w:space="0" w:color="auto"/>
                                <w:left w:val="none" w:sz="0" w:space="0" w:color="auto"/>
                                <w:bottom w:val="none" w:sz="0" w:space="0" w:color="auto"/>
                                <w:right w:val="none" w:sz="0" w:space="0" w:color="auto"/>
                              </w:divBdr>
                              <w:divsChild>
                                <w:div w:id="536508995">
                                  <w:marLeft w:val="0"/>
                                  <w:marRight w:val="0"/>
                                  <w:marTop w:val="0"/>
                                  <w:marBottom w:val="0"/>
                                  <w:divBdr>
                                    <w:top w:val="none" w:sz="0" w:space="0" w:color="auto"/>
                                    <w:left w:val="none" w:sz="0" w:space="0" w:color="auto"/>
                                    <w:bottom w:val="none" w:sz="0" w:space="0" w:color="auto"/>
                                    <w:right w:val="none" w:sz="0" w:space="0" w:color="auto"/>
                                  </w:divBdr>
                                  <w:divsChild>
                                    <w:div w:id="1169558403">
                                      <w:marLeft w:val="0"/>
                                      <w:marRight w:val="0"/>
                                      <w:marTop w:val="0"/>
                                      <w:marBottom w:val="0"/>
                                      <w:divBdr>
                                        <w:top w:val="none" w:sz="0" w:space="0" w:color="auto"/>
                                        <w:left w:val="none" w:sz="0" w:space="0" w:color="auto"/>
                                        <w:bottom w:val="none" w:sz="0" w:space="0" w:color="auto"/>
                                        <w:right w:val="none" w:sz="0" w:space="0" w:color="auto"/>
                                      </w:divBdr>
                                      <w:divsChild>
                                        <w:div w:id="980497413">
                                          <w:marLeft w:val="0"/>
                                          <w:marRight w:val="0"/>
                                          <w:marTop w:val="0"/>
                                          <w:marBottom w:val="0"/>
                                          <w:divBdr>
                                            <w:top w:val="none" w:sz="0" w:space="0" w:color="auto"/>
                                            <w:left w:val="none" w:sz="0" w:space="0" w:color="auto"/>
                                            <w:bottom w:val="none" w:sz="0" w:space="0" w:color="auto"/>
                                            <w:right w:val="none" w:sz="0" w:space="0" w:color="auto"/>
                                          </w:divBdr>
                                          <w:divsChild>
                                            <w:div w:id="1827473030">
                                              <w:marLeft w:val="0"/>
                                              <w:marRight w:val="0"/>
                                              <w:marTop w:val="90"/>
                                              <w:marBottom w:val="0"/>
                                              <w:divBdr>
                                                <w:top w:val="none" w:sz="0" w:space="0" w:color="auto"/>
                                                <w:left w:val="none" w:sz="0" w:space="0" w:color="auto"/>
                                                <w:bottom w:val="none" w:sz="0" w:space="0" w:color="auto"/>
                                                <w:right w:val="none" w:sz="0" w:space="0" w:color="auto"/>
                                              </w:divBdr>
                                              <w:divsChild>
                                                <w:div w:id="1852378069">
                                                  <w:marLeft w:val="0"/>
                                                  <w:marRight w:val="0"/>
                                                  <w:marTop w:val="0"/>
                                                  <w:marBottom w:val="420"/>
                                                  <w:divBdr>
                                                    <w:top w:val="none" w:sz="0" w:space="0" w:color="auto"/>
                                                    <w:left w:val="none" w:sz="0" w:space="0" w:color="auto"/>
                                                    <w:bottom w:val="none" w:sz="0" w:space="0" w:color="auto"/>
                                                    <w:right w:val="none" w:sz="0" w:space="0" w:color="auto"/>
                                                  </w:divBdr>
                                                  <w:divsChild>
                                                    <w:div w:id="1041829315">
                                                      <w:marLeft w:val="0"/>
                                                      <w:marRight w:val="0"/>
                                                      <w:marTop w:val="0"/>
                                                      <w:marBottom w:val="0"/>
                                                      <w:divBdr>
                                                        <w:top w:val="none" w:sz="0" w:space="0" w:color="auto"/>
                                                        <w:left w:val="none" w:sz="0" w:space="0" w:color="auto"/>
                                                        <w:bottom w:val="none" w:sz="0" w:space="0" w:color="auto"/>
                                                        <w:right w:val="none" w:sz="0" w:space="0" w:color="auto"/>
                                                      </w:divBdr>
                                                      <w:divsChild>
                                                        <w:div w:id="777263671">
                                                          <w:marLeft w:val="0"/>
                                                          <w:marRight w:val="0"/>
                                                          <w:marTop w:val="0"/>
                                                          <w:marBottom w:val="0"/>
                                                          <w:divBdr>
                                                            <w:top w:val="single" w:sz="6" w:space="0" w:color="DFE1E5"/>
                                                            <w:left w:val="single" w:sz="6" w:space="0" w:color="DFE1E5"/>
                                                            <w:bottom w:val="single" w:sz="6" w:space="0" w:color="DFE1E5"/>
                                                            <w:right w:val="single" w:sz="6" w:space="0" w:color="DFE1E5"/>
                                                          </w:divBdr>
                                                          <w:divsChild>
                                                            <w:div w:id="839541531">
                                                              <w:marLeft w:val="0"/>
                                                              <w:marRight w:val="0"/>
                                                              <w:marTop w:val="0"/>
                                                              <w:marBottom w:val="0"/>
                                                              <w:divBdr>
                                                                <w:top w:val="none" w:sz="0" w:space="0" w:color="auto"/>
                                                                <w:left w:val="none" w:sz="0" w:space="0" w:color="auto"/>
                                                                <w:bottom w:val="none" w:sz="0" w:space="0" w:color="auto"/>
                                                                <w:right w:val="none" w:sz="0" w:space="0" w:color="auto"/>
                                                              </w:divBdr>
                                                              <w:divsChild>
                                                                <w:div w:id="1677882851">
                                                                  <w:marLeft w:val="0"/>
                                                                  <w:marRight w:val="0"/>
                                                                  <w:marTop w:val="0"/>
                                                                  <w:marBottom w:val="0"/>
                                                                  <w:divBdr>
                                                                    <w:top w:val="none" w:sz="0" w:space="0" w:color="auto"/>
                                                                    <w:left w:val="none" w:sz="0" w:space="0" w:color="auto"/>
                                                                    <w:bottom w:val="none" w:sz="0" w:space="0" w:color="auto"/>
                                                                    <w:right w:val="none" w:sz="0" w:space="0" w:color="auto"/>
                                                                  </w:divBdr>
                                                                  <w:divsChild>
                                                                    <w:div w:id="1126580611">
                                                                      <w:marLeft w:val="0"/>
                                                                      <w:marRight w:val="0"/>
                                                                      <w:marTop w:val="0"/>
                                                                      <w:marBottom w:val="0"/>
                                                                      <w:divBdr>
                                                                        <w:top w:val="none" w:sz="0" w:space="0" w:color="auto"/>
                                                                        <w:left w:val="none" w:sz="0" w:space="0" w:color="auto"/>
                                                                        <w:bottom w:val="none" w:sz="0" w:space="0" w:color="auto"/>
                                                                        <w:right w:val="none" w:sz="0" w:space="0" w:color="auto"/>
                                                                      </w:divBdr>
                                                                      <w:divsChild>
                                                                        <w:div w:id="1514028475">
                                                                          <w:marLeft w:val="0"/>
                                                                          <w:marRight w:val="0"/>
                                                                          <w:marTop w:val="0"/>
                                                                          <w:marBottom w:val="0"/>
                                                                          <w:divBdr>
                                                                            <w:top w:val="none" w:sz="0" w:space="0" w:color="auto"/>
                                                                            <w:left w:val="none" w:sz="0" w:space="0" w:color="auto"/>
                                                                            <w:bottom w:val="none" w:sz="0" w:space="0" w:color="auto"/>
                                                                            <w:right w:val="none" w:sz="0" w:space="0" w:color="auto"/>
                                                                          </w:divBdr>
                                                                          <w:divsChild>
                                                                            <w:div w:id="1301417934">
                                                                              <w:marLeft w:val="0"/>
                                                                              <w:marRight w:val="0"/>
                                                                              <w:marTop w:val="0"/>
                                                                              <w:marBottom w:val="0"/>
                                                                              <w:divBdr>
                                                                                <w:top w:val="none" w:sz="0" w:space="0" w:color="auto"/>
                                                                                <w:left w:val="none" w:sz="0" w:space="0" w:color="auto"/>
                                                                                <w:bottom w:val="none" w:sz="0" w:space="0" w:color="auto"/>
                                                                                <w:right w:val="none" w:sz="0" w:space="0" w:color="auto"/>
                                                                              </w:divBdr>
                                                                              <w:divsChild>
                                                                                <w:div w:id="2044017563">
                                                                                  <w:marLeft w:val="0"/>
                                                                                  <w:marRight w:val="0"/>
                                                                                  <w:marTop w:val="0"/>
                                                                                  <w:marBottom w:val="0"/>
                                                                                  <w:divBdr>
                                                                                    <w:top w:val="none" w:sz="0" w:space="0" w:color="auto"/>
                                                                                    <w:left w:val="none" w:sz="0" w:space="0" w:color="auto"/>
                                                                                    <w:bottom w:val="none" w:sz="0" w:space="0" w:color="auto"/>
                                                                                    <w:right w:val="none" w:sz="0" w:space="0" w:color="auto"/>
                                                                                  </w:divBdr>
                                                                                  <w:divsChild>
                                                                                    <w:div w:id="11948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279850">
      <w:bodyDiv w:val="1"/>
      <w:marLeft w:val="0"/>
      <w:marRight w:val="0"/>
      <w:marTop w:val="0"/>
      <w:marBottom w:val="0"/>
      <w:divBdr>
        <w:top w:val="none" w:sz="0" w:space="0" w:color="auto"/>
        <w:left w:val="none" w:sz="0" w:space="0" w:color="auto"/>
        <w:bottom w:val="none" w:sz="0" w:space="0" w:color="auto"/>
        <w:right w:val="none" w:sz="0" w:space="0" w:color="auto"/>
      </w:divBdr>
    </w:div>
    <w:div w:id="1591355025">
      <w:bodyDiv w:val="1"/>
      <w:marLeft w:val="0"/>
      <w:marRight w:val="0"/>
      <w:marTop w:val="0"/>
      <w:marBottom w:val="0"/>
      <w:divBdr>
        <w:top w:val="none" w:sz="0" w:space="0" w:color="auto"/>
        <w:left w:val="none" w:sz="0" w:space="0" w:color="auto"/>
        <w:bottom w:val="none" w:sz="0" w:space="0" w:color="auto"/>
        <w:right w:val="none" w:sz="0" w:space="0" w:color="auto"/>
      </w:divBdr>
    </w:div>
    <w:div w:id="1596789369">
      <w:bodyDiv w:val="1"/>
      <w:marLeft w:val="0"/>
      <w:marRight w:val="0"/>
      <w:marTop w:val="0"/>
      <w:marBottom w:val="0"/>
      <w:divBdr>
        <w:top w:val="none" w:sz="0" w:space="0" w:color="auto"/>
        <w:left w:val="none" w:sz="0" w:space="0" w:color="auto"/>
        <w:bottom w:val="none" w:sz="0" w:space="0" w:color="auto"/>
        <w:right w:val="none" w:sz="0" w:space="0" w:color="auto"/>
      </w:divBdr>
    </w:div>
    <w:div w:id="1600865575">
      <w:bodyDiv w:val="1"/>
      <w:marLeft w:val="0"/>
      <w:marRight w:val="0"/>
      <w:marTop w:val="0"/>
      <w:marBottom w:val="0"/>
      <w:divBdr>
        <w:top w:val="none" w:sz="0" w:space="0" w:color="auto"/>
        <w:left w:val="none" w:sz="0" w:space="0" w:color="auto"/>
        <w:bottom w:val="none" w:sz="0" w:space="0" w:color="auto"/>
        <w:right w:val="none" w:sz="0" w:space="0" w:color="auto"/>
      </w:divBdr>
    </w:div>
    <w:div w:id="1610116581">
      <w:bodyDiv w:val="1"/>
      <w:marLeft w:val="0"/>
      <w:marRight w:val="0"/>
      <w:marTop w:val="0"/>
      <w:marBottom w:val="0"/>
      <w:divBdr>
        <w:top w:val="none" w:sz="0" w:space="0" w:color="auto"/>
        <w:left w:val="none" w:sz="0" w:space="0" w:color="auto"/>
        <w:bottom w:val="none" w:sz="0" w:space="0" w:color="auto"/>
        <w:right w:val="none" w:sz="0" w:space="0" w:color="auto"/>
      </w:divBdr>
    </w:div>
    <w:div w:id="1616327636">
      <w:bodyDiv w:val="1"/>
      <w:marLeft w:val="0"/>
      <w:marRight w:val="0"/>
      <w:marTop w:val="0"/>
      <w:marBottom w:val="0"/>
      <w:divBdr>
        <w:top w:val="none" w:sz="0" w:space="0" w:color="auto"/>
        <w:left w:val="none" w:sz="0" w:space="0" w:color="auto"/>
        <w:bottom w:val="none" w:sz="0" w:space="0" w:color="auto"/>
        <w:right w:val="none" w:sz="0" w:space="0" w:color="auto"/>
      </w:divBdr>
    </w:div>
    <w:div w:id="1663965289">
      <w:bodyDiv w:val="1"/>
      <w:marLeft w:val="0"/>
      <w:marRight w:val="0"/>
      <w:marTop w:val="0"/>
      <w:marBottom w:val="0"/>
      <w:divBdr>
        <w:top w:val="none" w:sz="0" w:space="0" w:color="auto"/>
        <w:left w:val="none" w:sz="0" w:space="0" w:color="auto"/>
        <w:bottom w:val="none" w:sz="0" w:space="0" w:color="auto"/>
        <w:right w:val="none" w:sz="0" w:space="0" w:color="auto"/>
      </w:divBdr>
    </w:div>
    <w:div w:id="1665358297">
      <w:bodyDiv w:val="1"/>
      <w:marLeft w:val="0"/>
      <w:marRight w:val="0"/>
      <w:marTop w:val="0"/>
      <w:marBottom w:val="0"/>
      <w:divBdr>
        <w:top w:val="none" w:sz="0" w:space="0" w:color="auto"/>
        <w:left w:val="none" w:sz="0" w:space="0" w:color="auto"/>
        <w:bottom w:val="none" w:sz="0" w:space="0" w:color="auto"/>
        <w:right w:val="none" w:sz="0" w:space="0" w:color="auto"/>
      </w:divBdr>
    </w:div>
    <w:div w:id="1669595852">
      <w:bodyDiv w:val="1"/>
      <w:marLeft w:val="0"/>
      <w:marRight w:val="0"/>
      <w:marTop w:val="0"/>
      <w:marBottom w:val="0"/>
      <w:divBdr>
        <w:top w:val="none" w:sz="0" w:space="0" w:color="auto"/>
        <w:left w:val="none" w:sz="0" w:space="0" w:color="auto"/>
        <w:bottom w:val="none" w:sz="0" w:space="0" w:color="auto"/>
        <w:right w:val="none" w:sz="0" w:space="0" w:color="auto"/>
      </w:divBdr>
    </w:div>
    <w:div w:id="1677491696">
      <w:bodyDiv w:val="1"/>
      <w:marLeft w:val="0"/>
      <w:marRight w:val="0"/>
      <w:marTop w:val="0"/>
      <w:marBottom w:val="0"/>
      <w:divBdr>
        <w:top w:val="none" w:sz="0" w:space="0" w:color="auto"/>
        <w:left w:val="none" w:sz="0" w:space="0" w:color="auto"/>
        <w:bottom w:val="none" w:sz="0" w:space="0" w:color="auto"/>
        <w:right w:val="none" w:sz="0" w:space="0" w:color="auto"/>
      </w:divBdr>
    </w:div>
    <w:div w:id="1687637832">
      <w:bodyDiv w:val="1"/>
      <w:marLeft w:val="0"/>
      <w:marRight w:val="0"/>
      <w:marTop w:val="0"/>
      <w:marBottom w:val="0"/>
      <w:divBdr>
        <w:top w:val="none" w:sz="0" w:space="0" w:color="auto"/>
        <w:left w:val="none" w:sz="0" w:space="0" w:color="auto"/>
        <w:bottom w:val="none" w:sz="0" w:space="0" w:color="auto"/>
        <w:right w:val="none" w:sz="0" w:space="0" w:color="auto"/>
      </w:divBdr>
    </w:div>
    <w:div w:id="1695108003">
      <w:bodyDiv w:val="1"/>
      <w:marLeft w:val="0"/>
      <w:marRight w:val="0"/>
      <w:marTop w:val="0"/>
      <w:marBottom w:val="0"/>
      <w:divBdr>
        <w:top w:val="none" w:sz="0" w:space="0" w:color="auto"/>
        <w:left w:val="none" w:sz="0" w:space="0" w:color="auto"/>
        <w:bottom w:val="none" w:sz="0" w:space="0" w:color="auto"/>
        <w:right w:val="none" w:sz="0" w:space="0" w:color="auto"/>
      </w:divBdr>
    </w:div>
    <w:div w:id="1753502929">
      <w:bodyDiv w:val="1"/>
      <w:marLeft w:val="0"/>
      <w:marRight w:val="0"/>
      <w:marTop w:val="0"/>
      <w:marBottom w:val="0"/>
      <w:divBdr>
        <w:top w:val="none" w:sz="0" w:space="0" w:color="auto"/>
        <w:left w:val="none" w:sz="0" w:space="0" w:color="auto"/>
        <w:bottom w:val="none" w:sz="0" w:space="0" w:color="auto"/>
        <w:right w:val="none" w:sz="0" w:space="0" w:color="auto"/>
      </w:divBdr>
    </w:div>
    <w:div w:id="1761488505">
      <w:bodyDiv w:val="1"/>
      <w:marLeft w:val="0"/>
      <w:marRight w:val="0"/>
      <w:marTop w:val="0"/>
      <w:marBottom w:val="0"/>
      <w:divBdr>
        <w:top w:val="none" w:sz="0" w:space="0" w:color="auto"/>
        <w:left w:val="none" w:sz="0" w:space="0" w:color="auto"/>
        <w:bottom w:val="none" w:sz="0" w:space="0" w:color="auto"/>
        <w:right w:val="none" w:sz="0" w:space="0" w:color="auto"/>
      </w:divBdr>
      <w:divsChild>
        <w:div w:id="128592351">
          <w:marLeft w:val="0"/>
          <w:marRight w:val="0"/>
          <w:marTop w:val="0"/>
          <w:marBottom w:val="0"/>
          <w:divBdr>
            <w:top w:val="none" w:sz="0" w:space="0" w:color="auto"/>
            <w:left w:val="none" w:sz="0" w:space="0" w:color="auto"/>
            <w:bottom w:val="none" w:sz="0" w:space="0" w:color="auto"/>
            <w:right w:val="none" w:sz="0" w:space="0" w:color="auto"/>
          </w:divBdr>
          <w:divsChild>
            <w:div w:id="340856046">
              <w:marLeft w:val="0"/>
              <w:marRight w:val="0"/>
              <w:marTop w:val="0"/>
              <w:marBottom w:val="0"/>
              <w:divBdr>
                <w:top w:val="none" w:sz="0" w:space="0" w:color="auto"/>
                <w:left w:val="none" w:sz="0" w:space="0" w:color="auto"/>
                <w:bottom w:val="none" w:sz="0" w:space="0" w:color="auto"/>
                <w:right w:val="none" w:sz="0" w:space="0" w:color="auto"/>
              </w:divBdr>
              <w:divsChild>
                <w:div w:id="1533764045">
                  <w:marLeft w:val="0"/>
                  <w:marRight w:val="0"/>
                  <w:marTop w:val="0"/>
                  <w:marBottom w:val="0"/>
                  <w:divBdr>
                    <w:top w:val="none" w:sz="0" w:space="0" w:color="auto"/>
                    <w:left w:val="none" w:sz="0" w:space="0" w:color="auto"/>
                    <w:bottom w:val="none" w:sz="0" w:space="0" w:color="auto"/>
                    <w:right w:val="none" w:sz="0" w:space="0" w:color="auto"/>
                  </w:divBdr>
                  <w:divsChild>
                    <w:div w:id="415398065">
                      <w:marLeft w:val="0"/>
                      <w:marRight w:val="0"/>
                      <w:marTop w:val="0"/>
                      <w:marBottom w:val="0"/>
                      <w:divBdr>
                        <w:top w:val="none" w:sz="0" w:space="0" w:color="auto"/>
                        <w:left w:val="none" w:sz="0" w:space="0" w:color="auto"/>
                        <w:bottom w:val="none" w:sz="0" w:space="0" w:color="auto"/>
                        <w:right w:val="none" w:sz="0" w:space="0" w:color="auto"/>
                      </w:divBdr>
                      <w:divsChild>
                        <w:div w:id="860968416">
                          <w:marLeft w:val="0"/>
                          <w:marRight w:val="0"/>
                          <w:marTop w:val="0"/>
                          <w:marBottom w:val="0"/>
                          <w:divBdr>
                            <w:top w:val="none" w:sz="0" w:space="0" w:color="auto"/>
                            <w:left w:val="none" w:sz="0" w:space="0" w:color="auto"/>
                            <w:bottom w:val="none" w:sz="0" w:space="0" w:color="auto"/>
                            <w:right w:val="none" w:sz="0" w:space="0" w:color="auto"/>
                          </w:divBdr>
                          <w:divsChild>
                            <w:div w:id="1301037722">
                              <w:marLeft w:val="2700"/>
                              <w:marRight w:val="3960"/>
                              <w:marTop w:val="0"/>
                              <w:marBottom w:val="0"/>
                              <w:divBdr>
                                <w:top w:val="none" w:sz="0" w:space="0" w:color="auto"/>
                                <w:left w:val="none" w:sz="0" w:space="0" w:color="auto"/>
                                <w:bottom w:val="none" w:sz="0" w:space="0" w:color="auto"/>
                                <w:right w:val="none" w:sz="0" w:space="0" w:color="auto"/>
                              </w:divBdr>
                              <w:divsChild>
                                <w:div w:id="1529682264">
                                  <w:marLeft w:val="0"/>
                                  <w:marRight w:val="0"/>
                                  <w:marTop w:val="0"/>
                                  <w:marBottom w:val="0"/>
                                  <w:divBdr>
                                    <w:top w:val="none" w:sz="0" w:space="0" w:color="auto"/>
                                    <w:left w:val="none" w:sz="0" w:space="0" w:color="auto"/>
                                    <w:bottom w:val="none" w:sz="0" w:space="0" w:color="auto"/>
                                    <w:right w:val="none" w:sz="0" w:space="0" w:color="auto"/>
                                  </w:divBdr>
                                  <w:divsChild>
                                    <w:div w:id="1867982526">
                                      <w:marLeft w:val="0"/>
                                      <w:marRight w:val="0"/>
                                      <w:marTop w:val="0"/>
                                      <w:marBottom w:val="0"/>
                                      <w:divBdr>
                                        <w:top w:val="none" w:sz="0" w:space="0" w:color="auto"/>
                                        <w:left w:val="none" w:sz="0" w:space="0" w:color="auto"/>
                                        <w:bottom w:val="none" w:sz="0" w:space="0" w:color="auto"/>
                                        <w:right w:val="none" w:sz="0" w:space="0" w:color="auto"/>
                                      </w:divBdr>
                                      <w:divsChild>
                                        <w:div w:id="1264652175">
                                          <w:marLeft w:val="0"/>
                                          <w:marRight w:val="0"/>
                                          <w:marTop w:val="0"/>
                                          <w:marBottom w:val="0"/>
                                          <w:divBdr>
                                            <w:top w:val="none" w:sz="0" w:space="0" w:color="auto"/>
                                            <w:left w:val="none" w:sz="0" w:space="0" w:color="auto"/>
                                            <w:bottom w:val="none" w:sz="0" w:space="0" w:color="auto"/>
                                            <w:right w:val="none" w:sz="0" w:space="0" w:color="auto"/>
                                          </w:divBdr>
                                          <w:divsChild>
                                            <w:div w:id="1348212973">
                                              <w:marLeft w:val="0"/>
                                              <w:marRight w:val="0"/>
                                              <w:marTop w:val="90"/>
                                              <w:marBottom w:val="0"/>
                                              <w:divBdr>
                                                <w:top w:val="none" w:sz="0" w:space="0" w:color="auto"/>
                                                <w:left w:val="none" w:sz="0" w:space="0" w:color="auto"/>
                                                <w:bottom w:val="none" w:sz="0" w:space="0" w:color="auto"/>
                                                <w:right w:val="none" w:sz="0" w:space="0" w:color="auto"/>
                                              </w:divBdr>
                                              <w:divsChild>
                                                <w:div w:id="279342673">
                                                  <w:marLeft w:val="0"/>
                                                  <w:marRight w:val="0"/>
                                                  <w:marTop w:val="0"/>
                                                  <w:marBottom w:val="420"/>
                                                  <w:divBdr>
                                                    <w:top w:val="none" w:sz="0" w:space="0" w:color="auto"/>
                                                    <w:left w:val="none" w:sz="0" w:space="0" w:color="auto"/>
                                                    <w:bottom w:val="none" w:sz="0" w:space="0" w:color="auto"/>
                                                    <w:right w:val="none" w:sz="0" w:space="0" w:color="auto"/>
                                                  </w:divBdr>
                                                  <w:divsChild>
                                                    <w:div w:id="84957948">
                                                      <w:marLeft w:val="0"/>
                                                      <w:marRight w:val="0"/>
                                                      <w:marTop w:val="0"/>
                                                      <w:marBottom w:val="0"/>
                                                      <w:divBdr>
                                                        <w:top w:val="none" w:sz="0" w:space="0" w:color="auto"/>
                                                        <w:left w:val="none" w:sz="0" w:space="0" w:color="auto"/>
                                                        <w:bottom w:val="none" w:sz="0" w:space="0" w:color="auto"/>
                                                        <w:right w:val="none" w:sz="0" w:space="0" w:color="auto"/>
                                                      </w:divBdr>
                                                      <w:divsChild>
                                                        <w:div w:id="1091781780">
                                                          <w:marLeft w:val="0"/>
                                                          <w:marRight w:val="0"/>
                                                          <w:marTop w:val="0"/>
                                                          <w:marBottom w:val="0"/>
                                                          <w:divBdr>
                                                            <w:top w:val="single" w:sz="6" w:space="0" w:color="DFE1E5"/>
                                                            <w:left w:val="single" w:sz="6" w:space="0" w:color="DFE1E5"/>
                                                            <w:bottom w:val="single" w:sz="6" w:space="0" w:color="DFE1E5"/>
                                                            <w:right w:val="single" w:sz="6" w:space="0" w:color="DFE1E5"/>
                                                          </w:divBdr>
                                                          <w:divsChild>
                                                            <w:div w:id="1598437762">
                                                              <w:marLeft w:val="0"/>
                                                              <w:marRight w:val="0"/>
                                                              <w:marTop w:val="0"/>
                                                              <w:marBottom w:val="0"/>
                                                              <w:divBdr>
                                                                <w:top w:val="none" w:sz="0" w:space="0" w:color="auto"/>
                                                                <w:left w:val="none" w:sz="0" w:space="0" w:color="auto"/>
                                                                <w:bottom w:val="none" w:sz="0" w:space="0" w:color="auto"/>
                                                                <w:right w:val="none" w:sz="0" w:space="0" w:color="auto"/>
                                                              </w:divBdr>
                                                              <w:divsChild>
                                                                <w:div w:id="1100029826">
                                                                  <w:marLeft w:val="0"/>
                                                                  <w:marRight w:val="0"/>
                                                                  <w:marTop w:val="0"/>
                                                                  <w:marBottom w:val="0"/>
                                                                  <w:divBdr>
                                                                    <w:top w:val="none" w:sz="0" w:space="0" w:color="auto"/>
                                                                    <w:left w:val="none" w:sz="0" w:space="0" w:color="auto"/>
                                                                    <w:bottom w:val="none" w:sz="0" w:space="0" w:color="auto"/>
                                                                    <w:right w:val="none" w:sz="0" w:space="0" w:color="auto"/>
                                                                  </w:divBdr>
                                                                  <w:divsChild>
                                                                    <w:div w:id="2066447667">
                                                                      <w:marLeft w:val="0"/>
                                                                      <w:marRight w:val="0"/>
                                                                      <w:marTop w:val="0"/>
                                                                      <w:marBottom w:val="0"/>
                                                                      <w:divBdr>
                                                                        <w:top w:val="none" w:sz="0" w:space="0" w:color="auto"/>
                                                                        <w:left w:val="none" w:sz="0" w:space="0" w:color="auto"/>
                                                                        <w:bottom w:val="none" w:sz="0" w:space="0" w:color="auto"/>
                                                                        <w:right w:val="none" w:sz="0" w:space="0" w:color="auto"/>
                                                                      </w:divBdr>
                                                                      <w:divsChild>
                                                                        <w:div w:id="801927112">
                                                                          <w:marLeft w:val="0"/>
                                                                          <w:marRight w:val="0"/>
                                                                          <w:marTop w:val="0"/>
                                                                          <w:marBottom w:val="0"/>
                                                                          <w:divBdr>
                                                                            <w:top w:val="none" w:sz="0" w:space="0" w:color="auto"/>
                                                                            <w:left w:val="none" w:sz="0" w:space="0" w:color="auto"/>
                                                                            <w:bottom w:val="none" w:sz="0" w:space="0" w:color="auto"/>
                                                                            <w:right w:val="none" w:sz="0" w:space="0" w:color="auto"/>
                                                                          </w:divBdr>
                                                                          <w:divsChild>
                                                                            <w:div w:id="1102645907">
                                                                              <w:marLeft w:val="0"/>
                                                                              <w:marRight w:val="0"/>
                                                                              <w:marTop w:val="0"/>
                                                                              <w:marBottom w:val="0"/>
                                                                              <w:divBdr>
                                                                                <w:top w:val="none" w:sz="0" w:space="0" w:color="auto"/>
                                                                                <w:left w:val="none" w:sz="0" w:space="0" w:color="auto"/>
                                                                                <w:bottom w:val="none" w:sz="0" w:space="0" w:color="auto"/>
                                                                                <w:right w:val="none" w:sz="0" w:space="0" w:color="auto"/>
                                                                              </w:divBdr>
                                                                              <w:divsChild>
                                                                                <w:div w:id="1995840999">
                                                                                  <w:marLeft w:val="0"/>
                                                                                  <w:marRight w:val="0"/>
                                                                                  <w:marTop w:val="0"/>
                                                                                  <w:marBottom w:val="0"/>
                                                                                  <w:divBdr>
                                                                                    <w:top w:val="none" w:sz="0" w:space="0" w:color="auto"/>
                                                                                    <w:left w:val="none" w:sz="0" w:space="0" w:color="auto"/>
                                                                                    <w:bottom w:val="none" w:sz="0" w:space="0" w:color="auto"/>
                                                                                    <w:right w:val="none" w:sz="0" w:space="0" w:color="auto"/>
                                                                                  </w:divBdr>
                                                                                  <w:divsChild>
                                                                                    <w:div w:id="5786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2502232">
      <w:bodyDiv w:val="1"/>
      <w:marLeft w:val="0"/>
      <w:marRight w:val="0"/>
      <w:marTop w:val="0"/>
      <w:marBottom w:val="0"/>
      <w:divBdr>
        <w:top w:val="none" w:sz="0" w:space="0" w:color="auto"/>
        <w:left w:val="none" w:sz="0" w:space="0" w:color="auto"/>
        <w:bottom w:val="none" w:sz="0" w:space="0" w:color="auto"/>
        <w:right w:val="none" w:sz="0" w:space="0" w:color="auto"/>
      </w:divBdr>
    </w:div>
    <w:div w:id="1867323813">
      <w:bodyDiv w:val="1"/>
      <w:marLeft w:val="0"/>
      <w:marRight w:val="0"/>
      <w:marTop w:val="0"/>
      <w:marBottom w:val="0"/>
      <w:divBdr>
        <w:top w:val="none" w:sz="0" w:space="0" w:color="auto"/>
        <w:left w:val="none" w:sz="0" w:space="0" w:color="auto"/>
        <w:bottom w:val="none" w:sz="0" w:space="0" w:color="auto"/>
        <w:right w:val="none" w:sz="0" w:space="0" w:color="auto"/>
      </w:divBdr>
    </w:div>
    <w:div w:id="1878271136">
      <w:bodyDiv w:val="1"/>
      <w:marLeft w:val="0"/>
      <w:marRight w:val="0"/>
      <w:marTop w:val="0"/>
      <w:marBottom w:val="0"/>
      <w:divBdr>
        <w:top w:val="none" w:sz="0" w:space="0" w:color="auto"/>
        <w:left w:val="none" w:sz="0" w:space="0" w:color="auto"/>
        <w:bottom w:val="none" w:sz="0" w:space="0" w:color="auto"/>
        <w:right w:val="none" w:sz="0" w:space="0" w:color="auto"/>
      </w:divBdr>
    </w:div>
    <w:div w:id="1932159338">
      <w:bodyDiv w:val="1"/>
      <w:marLeft w:val="0"/>
      <w:marRight w:val="0"/>
      <w:marTop w:val="0"/>
      <w:marBottom w:val="0"/>
      <w:divBdr>
        <w:top w:val="none" w:sz="0" w:space="0" w:color="auto"/>
        <w:left w:val="none" w:sz="0" w:space="0" w:color="auto"/>
        <w:bottom w:val="none" w:sz="0" w:space="0" w:color="auto"/>
        <w:right w:val="none" w:sz="0" w:space="0" w:color="auto"/>
      </w:divBdr>
    </w:div>
    <w:div w:id="1949266012">
      <w:bodyDiv w:val="1"/>
      <w:marLeft w:val="0"/>
      <w:marRight w:val="0"/>
      <w:marTop w:val="0"/>
      <w:marBottom w:val="0"/>
      <w:divBdr>
        <w:top w:val="none" w:sz="0" w:space="0" w:color="auto"/>
        <w:left w:val="none" w:sz="0" w:space="0" w:color="auto"/>
        <w:bottom w:val="none" w:sz="0" w:space="0" w:color="auto"/>
        <w:right w:val="none" w:sz="0" w:space="0" w:color="auto"/>
      </w:divBdr>
    </w:div>
    <w:div w:id="1981761283">
      <w:bodyDiv w:val="1"/>
      <w:marLeft w:val="0"/>
      <w:marRight w:val="0"/>
      <w:marTop w:val="0"/>
      <w:marBottom w:val="0"/>
      <w:divBdr>
        <w:top w:val="none" w:sz="0" w:space="0" w:color="auto"/>
        <w:left w:val="none" w:sz="0" w:space="0" w:color="auto"/>
        <w:bottom w:val="none" w:sz="0" w:space="0" w:color="auto"/>
        <w:right w:val="none" w:sz="0" w:space="0" w:color="auto"/>
      </w:divBdr>
    </w:div>
    <w:div w:id="2031681799">
      <w:bodyDiv w:val="1"/>
      <w:marLeft w:val="0"/>
      <w:marRight w:val="0"/>
      <w:marTop w:val="0"/>
      <w:marBottom w:val="0"/>
      <w:divBdr>
        <w:top w:val="none" w:sz="0" w:space="0" w:color="auto"/>
        <w:left w:val="none" w:sz="0" w:space="0" w:color="auto"/>
        <w:bottom w:val="none" w:sz="0" w:space="0" w:color="auto"/>
        <w:right w:val="none" w:sz="0" w:space="0" w:color="auto"/>
      </w:divBdr>
    </w:div>
    <w:div w:id="212219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footer" Target="footer2.xml"/><Relationship Id="rId19" Type="http://schemas.openxmlformats.org/officeDocument/2006/relationships/header" Target="header9.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E998B-5356-4517-BC22-DD88AA13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131</Pages>
  <Words>37872</Words>
  <Characters>215877</Characters>
  <Application>Microsoft Office Word</Application>
  <DocSecurity>0</DocSecurity>
  <Lines>1798</Lines>
  <Paragraphs>506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Kristina</dc:creator>
  <cp:keywords/>
  <dc:description/>
  <cp:lastModifiedBy>Hren Kristina</cp:lastModifiedBy>
  <cp:revision>3</cp:revision>
  <cp:lastPrinted>2020-09-30T09:00:00Z</cp:lastPrinted>
  <dcterms:created xsi:type="dcterms:W3CDTF">2020-11-24T14:15:00Z</dcterms:created>
  <dcterms:modified xsi:type="dcterms:W3CDTF">2020-11-24T14:23:00Z</dcterms:modified>
</cp:coreProperties>
</file>